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2A02" w:rsidRPr="00CA2A02" w:rsidRDefault="00CA2A02" w:rsidP="007D1CF3">
      <w:pPr>
        <w:shd w:val="clear" w:color="auto" w:fill="FFFFFF"/>
        <w:spacing w:line="240" w:lineRule="auto"/>
        <w:jc w:val="center"/>
        <w:rPr>
          <w:rFonts w:asciiTheme="minorBidi" w:eastAsia="Times New Roman" w:hAnsiTheme="minorBidi" w:cstheme="minorBidi"/>
          <w:color w:val="222222"/>
          <w:sz w:val="24"/>
          <w:szCs w:val="24"/>
          <w:lang w:bidi="he-IL"/>
        </w:rPr>
      </w:pPr>
      <w:r w:rsidRPr="00CA2A02">
        <w:rPr>
          <w:rFonts w:asciiTheme="minorBidi" w:eastAsia="Times New Roman" w:hAnsiTheme="minorBidi" w:cstheme="minorBidi"/>
          <w:caps/>
          <w:color w:val="222222"/>
          <w:sz w:val="24"/>
          <w:szCs w:val="24"/>
          <w:lang w:val="en-GB" w:bidi="he-IL"/>
        </w:rPr>
        <w:t>YESHIVAT HAR ETZION</w:t>
      </w:r>
    </w:p>
    <w:p w:rsidR="00CA2A02" w:rsidRPr="00CA2A02" w:rsidRDefault="00CA2A02" w:rsidP="007D1CF3">
      <w:pPr>
        <w:shd w:val="clear" w:color="auto" w:fill="FFFFFF"/>
        <w:spacing w:line="240" w:lineRule="auto"/>
        <w:jc w:val="center"/>
        <w:rPr>
          <w:rFonts w:asciiTheme="minorBidi" w:eastAsia="Times New Roman" w:hAnsiTheme="minorBidi" w:cstheme="minorBidi"/>
          <w:color w:val="222222"/>
          <w:sz w:val="24"/>
          <w:szCs w:val="24"/>
          <w:lang w:bidi="he-IL"/>
        </w:rPr>
      </w:pPr>
      <w:r w:rsidRPr="00CA2A02">
        <w:rPr>
          <w:rFonts w:asciiTheme="minorBidi" w:eastAsia="Times New Roman" w:hAnsiTheme="minorBidi" w:cstheme="minorBidi"/>
          <w:caps/>
          <w:color w:val="222222"/>
          <w:sz w:val="24"/>
          <w:szCs w:val="24"/>
          <w:lang w:val="en-GB" w:bidi="he-IL"/>
        </w:rPr>
        <w:t>ISRAEL KOSCHITZKY VIRTUAL BEIT MIDRASH (VBM)</w:t>
      </w:r>
    </w:p>
    <w:p w:rsidR="00CA2A02" w:rsidRPr="00CA2A02" w:rsidRDefault="00CA2A02" w:rsidP="007D1CF3">
      <w:pPr>
        <w:shd w:val="clear" w:color="auto" w:fill="FFFFFF"/>
        <w:spacing w:line="240" w:lineRule="auto"/>
        <w:jc w:val="center"/>
        <w:rPr>
          <w:rFonts w:asciiTheme="minorBidi" w:eastAsia="Times New Roman" w:hAnsiTheme="minorBidi" w:cstheme="minorBidi"/>
          <w:color w:val="222222"/>
          <w:sz w:val="24"/>
          <w:szCs w:val="24"/>
          <w:lang w:bidi="he-IL"/>
        </w:rPr>
      </w:pPr>
      <w:r w:rsidRPr="00CA2A02">
        <w:rPr>
          <w:rFonts w:asciiTheme="minorBidi" w:eastAsia="Times New Roman" w:hAnsiTheme="minorBidi" w:cstheme="minorBidi"/>
          <w:caps/>
          <w:color w:val="222222"/>
          <w:sz w:val="24"/>
          <w:szCs w:val="24"/>
          <w:lang w:val="en-GB" w:bidi="he-IL"/>
        </w:rPr>
        <w:t>*********************************************************</w:t>
      </w:r>
    </w:p>
    <w:p w:rsidR="00CA2A02" w:rsidRPr="00CA2A02" w:rsidRDefault="00CA2A02" w:rsidP="007D1CF3">
      <w:pPr>
        <w:shd w:val="clear" w:color="auto" w:fill="FFFFFF"/>
        <w:spacing w:line="240" w:lineRule="auto"/>
        <w:jc w:val="center"/>
        <w:rPr>
          <w:rFonts w:asciiTheme="minorBidi" w:eastAsia="Times New Roman" w:hAnsiTheme="minorBidi" w:cstheme="minorBidi"/>
          <w:color w:val="222222"/>
          <w:sz w:val="24"/>
          <w:szCs w:val="24"/>
          <w:lang w:bidi="he-IL"/>
        </w:rPr>
      </w:pPr>
    </w:p>
    <w:p w:rsidR="00CA2A02" w:rsidRPr="00CA2A02" w:rsidRDefault="00CA2A02" w:rsidP="007D1CF3">
      <w:pPr>
        <w:shd w:val="clear" w:color="auto" w:fill="FFFFFF"/>
        <w:spacing w:line="240" w:lineRule="auto"/>
        <w:jc w:val="center"/>
        <w:rPr>
          <w:rFonts w:asciiTheme="minorBidi" w:eastAsia="Times New Roman" w:hAnsiTheme="minorBidi" w:cstheme="minorBidi"/>
          <w:color w:val="222222"/>
          <w:sz w:val="24"/>
          <w:szCs w:val="24"/>
          <w:lang w:bidi="he-IL"/>
        </w:rPr>
      </w:pPr>
      <w:r w:rsidRPr="00CA2A02">
        <w:rPr>
          <w:rFonts w:asciiTheme="minorBidi" w:eastAsia="Times New Roman" w:hAnsiTheme="minorBidi" w:cstheme="minorBidi"/>
          <w:b/>
          <w:bCs/>
          <w:i/>
          <w:iCs/>
          <w:caps/>
          <w:color w:val="222222"/>
          <w:sz w:val="24"/>
          <w:szCs w:val="24"/>
          <w:lang w:bidi="he-IL"/>
        </w:rPr>
        <w:t>SHIVAT TZION</w:t>
      </w:r>
      <w:r w:rsidRPr="00CA2A02">
        <w:rPr>
          <w:rFonts w:asciiTheme="minorBidi" w:eastAsia="Times New Roman" w:hAnsiTheme="minorBidi" w:cstheme="minorBidi"/>
          <w:b/>
          <w:bCs/>
          <w:caps/>
          <w:color w:val="222222"/>
          <w:sz w:val="24"/>
          <w:szCs w:val="24"/>
          <w:lang w:bidi="he-IL"/>
        </w:rPr>
        <w:t>:</w:t>
      </w:r>
    </w:p>
    <w:p w:rsidR="00CA2A02" w:rsidRPr="00CA2A02" w:rsidRDefault="00CA2A02" w:rsidP="007D1CF3">
      <w:pPr>
        <w:shd w:val="clear" w:color="auto" w:fill="FFFFFF"/>
        <w:spacing w:line="240" w:lineRule="auto"/>
        <w:jc w:val="center"/>
        <w:rPr>
          <w:rFonts w:asciiTheme="minorBidi" w:eastAsia="Times New Roman" w:hAnsiTheme="minorBidi" w:cstheme="minorBidi"/>
          <w:color w:val="222222"/>
          <w:sz w:val="24"/>
          <w:szCs w:val="24"/>
          <w:lang w:bidi="he-IL"/>
        </w:rPr>
      </w:pPr>
      <w:r w:rsidRPr="00CA2A02">
        <w:rPr>
          <w:rFonts w:asciiTheme="minorBidi" w:eastAsia="Times New Roman" w:hAnsiTheme="minorBidi" w:cstheme="minorBidi"/>
          <w:b/>
          <w:bCs/>
          <w:caps/>
          <w:color w:val="222222"/>
          <w:sz w:val="24"/>
          <w:szCs w:val="24"/>
          <w:lang w:bidi="he-IL"/>
        </w:rPr>
        <w:t>INTRODUCTION TO THE PROPHETS OF THE RETURN TO ZION</w:t>
      </w:r>
    </w:p>
    <w:p w:rsidR="00CA2A02" w:rsidRPr="00CA2A02" w:rsidRDefault="00CA2A02" w:rsidP="007D1CF3">
      <w:pPr>
        <w:shd w:val="clear" w:color="auto" w:fill="FFFFFF"/>
        <w:spacing w:line="240" w:lineRule="auto"/>
        <w:jc w:val="center"/>
        <w:rPr>
          <w:rFonts w:asciiTheme="minorBidi" w:eastAsia="Times New Roman" w:hAnsiTheme="minorBidi" w:cstheme="minorBidi"/>
          <w:b/>
          <w:bCs/>
          <w:color w:val="222222"/>
          <w:sz w:val="24"/>
          <w:szCs w:val="24"/>
          <w:lang w:bidi="he-IL"/>
        </w:rPr>
      </w:pPr>
      <w:r w:rsidRPr="00CA2A02">
        <w:rPr>
          <w:rFonts w:asciiTheme="minorBidi" w:eastAsia="Times New Roman" w:hAnsiTheme="minorBidi" w:cstheme="minorBidi"/>
          <w:b/>
          <w:bCs/>
          <w:color w:val="222222"/>
          <w:sz w:val="24"/>
          <w:szCs w:val="24"/>
          <w:lang w:bidi="he-IL"/>
        </w:rPr>
        <w:t>By Rav Tzvi Sinensky</w:t>
      </w:r>
    </w:p>
    <w:p w:rsidR="00CA2A02" w:rsidRPr="00CA2A02" w:rsidRDefault="00CA2A02" w:rsidP="007D1CF3">
      <w:pPr>
        <w:pStyle w:val="Normal1"/>
        <w:spacing w:line="240" w:lineRule="auto"/>
        <w:jc w:val="center"/>
        <w:rPr>
          <w:rFonts w:asciiTheme="minorBidi" w:hAnsiTheme="minorBidi" w:cstheme="minorBidi"/>
          <w:b/>
          <w:sz w:val="24"/>
          <w:szCs w:val="24"/>
          <w:u w:val="single"/>
        </w:rPr>
      </w:pPr>
    </w:p>
    <w:p w:rsidR="009E58D2" w:rsidRDefault="009E58D2" w:rsidP="009E58D2">
      <w:pPr>
        <w:jc w:val="center"/>
        <w:rPr>
          <w:sz w:val="24"/>
          <w:szCs w:val="24"/>
        </w:rPr>
      </w:pPr>
      <w:r>
        <w:rPr>
          <w:sz w:val="24"/>
          <w:szCs w:val="24"/>
        </w:rPr>
        <w:t>****************************************************************</w:t>
      </w:r>
    </w:p>
    <w:p w:rsidR="009E58D2" w:rsidRDefault="009E58D2" w:rsidP="009E58D2">
      <w:pPr>
        <w:pStyle w:val="BodyText2"/>
        <w:spacing w:after="0" w:line="240" w:lineRule="auto"/>
        <w:jc w:val="center"/>
        <w:rPr>
          <w:rFonts w:ascii="Arial" w:hAnsi="Arial" w:cs="Arial"/>
          <w:sz w:val="24"/>
          <w:szCs w:val="24"/>
        </w:rPr>
      </w:pPr>
      <w:r>
        <w:rPr>
          <w:rFonts w:ascii="Arial" w:hAnsi="Arial" w:cs="Arial"/>
          <w:sz w:val="24"/>
          <w:szCs w:val="24"/>
        </w:rPr>
        <w:t xml:space="preserve">This </w:t>
      </w:r>
      <w:proofErr w:type="spellStart"/>
      <w:r>
        <w:rPr>
          <w:rFonts w:ascii="Arial" w:hAnsi="Arial" w:cs="Arial"/>
          <w:sz w:val="24"/>
          <w:szCs w:val="24"/>
        </w:rPr>
        <w:t>shiur</w:t>
      </w:r>
      <w:proofErr w:type="spellEnd"/>
      <w:r>
        <w:rPr>
          <w:rFonts w:ascii="Arial" w:hAnsi="Arial" w:cs="Arial"/>
          <w:sz w:val="24"/>
          <w:szCs w:val="24"/>
        </w:rPr>
        <w:t xml:space="preserve"> is dedicated in memory of Israel </w:t>
      </w:r>
      <w:proofErr w:type="spellStart"/>
      <w:r>
        <w:rPr>
          <w:rFonts w:ascii="Arial" w:hAnsi="Arial" w:cs="Arial"/>
          <w:sz w:val="24"/>
          <w:szCs w:val="24"/>
        </w:rPr>
        <w:t>Koschitzky</w:t>
      </w:r>
      <w:proofErr w:type="spellEnd"/>
      <w:r>
        <w:rPr>
          <w:rFonts w:ascii="Arial" w:hAnsi="Arial" w:cs="Arial"/>
          <w:sz w:val="24"/>
          <w:szCs w:val="24"/>
        </w:rPr>
        <w:t xml:space="preserve"> </w:t>
      </w:r>
      <w:proofErr w:type="spellStart"/>
      <w:r>
        <w:rPr>
          <w:rFonts w:ascii="Arial" w:hAnsi="Arial" w:cs="Arial"/>
          <w:sz w:val="24"/>
          <w:szCs w:val="24"/>
        </w:rPr>
        <w:t>zt"l</w:t>
      </w:r>
      <w:proofErr w:type="spellEnd"/>
      <w:r>
        <w:rPr>
          <w:rFonts w:ascii="Arial" w:hAnsi="Arial" w:cs="Arial"/>
          <w:sz w:val="24"/>
          <w:szCs w:val="24"/>
        </w:rPr>
        <w:t xml:space="preserve">, whose </w:t>
      </w:r>
      <w:proofErr w:type="spellStart"/>
      <w:r>
        <w:rPr>
          <w:rFonts w:ascii="Arial" w:hAnsi="Arial" w:cs="Arial"/>
          <w:sz w:val="24"/>
          <w:szCs w:val="24"/>
        </w:rPr>
        <w:t>yahrzeit</w:t>
      </w:r>
      <w:proofErr w:type="spellEnd"/>
      <w:r>
        <w:rPr>
          <w:rFonts w:ascii="Arial" w:hAnsi="Arial" w:cs="Arial"/>
          <w:sz w:val="24"/>
          <w:szCs w:val="24"/>
        </w:rPr>
        <w:t xml:space="preserve"> falls on the 19th of Kislev.  May the world-wide dissemination of Torah through the VBM be a fitting tribute to a man whose lifetime achievements exemplified the love of </w:t>
      </w:r>
      <w:proofErr w:type="spellStart"/>
      <w:r>
        <w:rPr>
          <w:rFonts w:ascii="Arial" w:hAnsi="Arial" w:cs="Arial"/>
          <w:sz w:val="24"/>
          <w:szCs w:val="24"/>
        </w:rPr>
        <w:t>Eretz</w:t>
      </w:r>
      <w:proofErr w:type="spellEnd"/>
      <w:r>
        <w:rPr>
          <w:rFonts w:ascii="Arial" w:hAnsi="Arial" w:cs="Arial"/>
          <w:sz w:val="24"/>
          <w:szCs w:val="24"/>
        </w:rPr>
        <w:t xml:space="preserve"> </w:t>
      </w:r>
      <w:proofErr w:type="spellStart"/>
      <w:r>
        <w:rPr>
          <w:rFonts w:ascii="Arial" w:hAnsi="Arial" w:cs="Arial"/>
          <w:sz w:val="24"/>
          <w:szCs w:val="24"/>
        </w:rPr>
        <w:t>Yisrael</w:t>
      </w:r>
      <w:proofErr w:type="spellEnd"/>
      <w:r>
        <w:rPr>
          <w:rFonts w:ascii="Arial" w:hAnsi="Arial" w:cs="Arial"/>
          <w:sz w:val="24"/>
          <w:szCs w:val="24"/>
        </w:rPr>
        <w:t xml:space="preserve"> and </w:t>
      </w:r>
      <w:proofErr w:type="spellStart"/>
      <w:r>
        <w:rPr>
          <w:rFonts w:ascii="Arial" w:hAnsi="Arial" w:cs="Arial"/>
          <w:sz w:val="24"/>
          <w:szCs w:val="24"/>
        </w:rPr>
        <w:t>Torat</w:t>
      </w:r>
      <w:proofErr w:type="spellEnd"/>
      <w:r>
        <w:rPr>
          <w:rFonts w:ascii="Arial" w:hAnsi="Arial" w:cs="Arial"/>
          <w:sz w:val="24"/>
          <w:szCs w:val="24"/>
        </w:rPr>
        <w:t xml:space="preserve"> </w:t>
      </w:r>
      <w:proofErr w:type="spellStart"/>
      <w:proofErr w:type="gramStart"/>
      <w:r>
        <w:rPr>
          <w:rFonts w:ascii="Arial" w:hAnsi="Arial" w:cs="Arial"/>
          <w:sz w:val="24"/>
          <w:szCs w:val="24"/>
        </w:rPr>
        <w:t>Yisrael</w:t>
      </w:r>
      <w:proofErr w:type="spellEnd"/>
      <w:r>
        <w:rPr>
          <w:rFonts w:ascii="Arial" w:hAnsi="Arial" w:cs="Arial"/>
          <w:sz w:val="24"/>
          <w:szCs w:val="24"/>
        </w:rPr>
        <w:t>.</w:t>
      </w:r>
      <w:proofErr w:type="gramEnd"/>
    </w:p>
    <w:p w:rsidR="009E58D2" w:rsidRDefault="009E58D2" w:rsidP="009E58D2">
      <w:pPr>
        <w:jc w:val="center"/>
        <w:rPr>
          <w:rFonts w:ascii="Times New Roman" w:hAnsi="Times New Roman" w:cs="Miriam"/>
          <w:sz w:val="20"/>
          <w:szCs w:val="20"/>
        </w:rPr>
      </w:pPr>
      <w:r>
        <w:rPr>
          <w:sz w:val="24"/>
          <w:szCs w:val="24"/>
          <w:lang w:val="en-GB"/>
        </w:rPr>
        <w:t>*********************************************************</w:t>
      </w:r>
      <w:bookmarkStart w:id="0" w:name="OLE_LINK4"/>
      <w:bookmarkEnd w:id="0"/>
    </w:p>
    <w:p w:rsidR="00CA2A02" w:rsidRPr="00CA2A02" w:rsidRDefault="00CA2A02" w:rsidP="007D1CF3">
      <w:pPr>
        <w:pStyle w:val="Normal1"/>
        <w:spacing w:line="240" w:lineRule="auto"/>
        <w:jc w:val="center"/>
        <w:rPr>
          <w:rFonts w:asciiTheme="minorBidi" w:hAnsiTheme="minorBidi" w:cstheme="minorBidi"/>
          <w:b/>
          <w:sz w:val="24"/>
          <w:szCs w:val="24"/>
          <w:u w:val="single"/>
        </w:rPr>
      </w:pPr>
      <w:bookmarkStart w:id="1" w:name="_GoBack"/>
      <w:bookmarkEnd w:id="1"/>
    </w:p>
    <w:p w:rsidR="00F84302" w:rsidRPr="00CA2A02" w:rsidRDefault="00CA2A02" w:rsidP="007D1CF3">
      <w:pPr>
        <w:pStyle w:val="Normal1"/>
        <w:spacing w:line="240" w:lineRule="auto"/>
        <w:jc w:val="center"/>
        <w:rPr>
          <w:rFonts w:asciiTheme="minorBidi" w:hAnsiTheme="minorBidi" w:cstheme="minorBidi"/>
          <w:b/>
          <w:sz w:val="24"/>
          <w:szCs w:val="24"/>
        </w:rPr>
      </w:pPr>
      <w:r w:rsidRPr="007D1CF3">
        <w:rPr>
          <w:rFonts w:asciiTheme="minorBidi" w:hAnsiTheme="minorBidi" w:cstheme="minorBidi"/>
          <w:b/>
          <w:sz w:val="24"/>
          <w:szCs w:val="24"/>
        </w:rPr>
        <w:t>Shiur</w:t>
      </w:r>
      <w:r w:rsidRPr="00CA2A02">
        <w:rPr>
          <w:rFonts w:asciiTheme="minorBidi" w:hAnsiTheme="minorBidi" w:cstheme="minorBidi"/>
          <w:b/>
          <w:sz w:val="24"/>
          <w:szCs w:val="24"/>
        </w:rPr>
        <w:t xml:space="preserve"> #08: </w:t>
      </w:r>
      <w:r w:rsidR="009C1E43" w:rsidRPr="00CA2A02">
        <w:rPr>
          <w:rFonts w:asciiTheme="minorBidi" w:hAnsiTheme="minorBidi" w:cstheme="minorBidi"/>
          <w:b/>
          <w:sz w:val="24"/>
          <w:szCs w:val="24"/>
        </w:rPr>
        <w:t>Chagai Redoubles His Efforts</w:t>
      </w:r>
    </w:p>
    <w:p w:rsidR="009C1E43" w:rsidRPr="00CA2A02" w:rsidRDefault="009C1E43" w:rsidP="007D1CF3">
      <w:pPr>
        <w:pStyle w:val="Normal1"/>
        <w:spacing w:line="240" w:lineRule="auto"/>
        <w:jc w:val="both"/>
        <w:rPr>
          <w:rFonts w:asciiTheme="minorBidi" w:hAnsiTheme="minorBidi" w:cstheme="minorBidi"/>
          <w:b/>
          <w:sz w:val="24"/>
          <w:szCs w:val="24"/>
          <w:u w:val="single"/>
        </w:rPr>
      </w:pPr>
    </w:p>
    <w:p w:rsidR="009C1E43" w:rsidRPr="00CA2A02" w:rsidRDefault="009C1E43" w:rsidP="007D1CF3">
      <w:pPr>
        <w:pStyle w:val="Normal1"/>
        <w:spacing w:line="240" w:lineRule="auto"/>
        <w:jc w:val="both"/>
        <w:rPr>
          <w:rFonts w:asciiTheme="minorBidi" w:hAnsiTheme="minorBidi" w:cstheme="minorBidi"/>
          <w:b/>
          <w:sz w:val="24"/>
          <w:szCs w:val="24"/>
          <w:u w:val="single"/>
        </w:rPr>
      </w:pPr>
    </w:p>
    <w:p w:rsidR="00F84302" w:rsidRPr="00CA2A02" w:rsidRDefault="00372464" w:rsidP="007D1CF3">
      <w:pPr>
        <w:pStyle w:val="Normal1"/>
        <w:spacing w:line="240" w:lineRule="auto"/>
        <w:jc w:val="both"/>
        <w:rPr>
          <w:rFonts w:asciiTheme="minorBidi" w:hAnsiTheme="minorBidi" w:cstheme="minorBidi"/>
          <w:sz w:val="24"/>
          <w:szCs w:val="24"/>
        </w:rPr>
      </w:pPr>
      <w:r w:rsidRPr="00CA2A02">
        <w:rPr>
          <w:rFonts w:asciiTheme="minorBidi" w:hAnsiTheme="minorBidi" w:cstheme="minorBidi"/>
          <w:b/>
          <w:sz w:val="24"/>
          <w:szCs w:val="24"/>
        </w:rPr>
        <w:t>The Comparison to Egypt</w:t>
      </w:r>
    </w:p>
    <w:p w:rsidR="00CA2A02" w:rsidRDefault="00CA2A02" w:rsidP="007D1CF3">
      <w:pPr>
        <w:pStyle w:val="Normal1"/>
        <w:spacing w:line="240" w:lineRule="auto"/>
        <w:jc w:val="both"/>
        <w:rPr>
          <w:rFonts w:asciiTheme="minorBidi" w:hAnsiTheme="minorBidi" w:cstheme="minorBidi"/>
          <w:sz w:val="24"/>
          <w:szCs w:val="24"/>
        </w:rPr>
      </w:pPr>
    </w:p>
    <w:p w:rsidR="00F843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In the opening five verses of chap</w:t>
      </w:r>
      <w:r w:rsidR="00E934F5">
        <w:rPr>
          <w:rFonts w:asciiTheme="minorBidi" w:hAnsiTheme="minorBidi" w:cstheme="minorBidi"/>
          <w:sz w:val="24"/>
          <w:szCs w:val="24"/>
        </w:rPr>
        <w:t>ter two, prophesying on the 24</w:t>
      </w:r>
      <w:r w:rsidR="00E934F5" w:rsidRPr="00E934F5">
        <w:rPr>
          <w:rFonts w:asciiTheme="minorBidi" w:hAnsiTheme="minorBidi" w:cstheme="minorBidi"/>
          <w:sz w:val="24"/>
          <w:szCs w:val="24"/>
          <w:vertAlign w:val="superscript"/>
        </w:rPr>
        <w:t>th</w:t>
      </w:r>
      <w:r w:rsidRPr="00CA2A02">
        <w:rPr>
          <w:rFonts w:asciiTheme="minorBidi" w:hAnsiTheme="minorBidi" w:cstheme="minorBidi"/>
          <w:sz w:val="24"/>
          <w:szCs w:val="24"/>
        </w:rPr>
        <w:t xml:space="preserve"> of </w:t>
      </w:r>
      <w:r w:rsidRPr="00CA2A02">
        <w:rPr>
          <w:rFonts w:asciiTheme="minorBidi" w:hAnsiTheme="minorBidi" w:cstheme="minorBidi"/>
          <w:i/>
          <w:sz w:val="24"/>
          <w:szCs w:val="24"/>
        </w:rPr>
        <w:t>Elul</w:t>
      </w:r>
      <w:r w:rsidR="00E934F5">
        <w:rPr>
          <w:rFonts w:asciiTheme="minorBidi" w:hAnsiTheme="minorBidi" w:cstheme="minorBidi"/>
          <w:iCs/>
          <w:sz w:val="24"/>
          <w:szCs w:val="24"/>
        </w:rPr>
        <w:t>,</w:t>
      </w:r>
      <w:r w:rsidRPr="00CA2A02">
        <w:rPr>
          <w:rFonts w:asciiTheme="minorBidi" w:hAnsiTheme="minorBidi" w:cstheme="minorBidi"/>
          <w:sz w:val="24"/>
          <w:szCs w:val="24"/>
          <w:vertAlign w:val="superscript"/>
        </w:rPr>
        <w:footnoteReference w:id="1"/>
      </w:r>
      <w:r w:rsidRPr="00CA2A02">
        <w:rPr>
          <w:rFonts w:asciiTheme="minorBidi" w:hAnsiTheme="minorBidi" w:cstheme="minorBidi"/>
          <w:sz w:val="24"/>
          <w:szCs w:val="24"/>
        </w:rPr>
        <w:t xml:space="preserve"> Chagai once again exhorts the community to remain committed to the building process. Although they had obeyed Chagai’s first prophecy, they had </w:t>
      </w:r>
      <w:r w:rsidR="00E934F5">
        <w:rPr>
          <w:rFonts w:asciiTheme="minorBidi" w:hAnsiTheme="minorBidi" w:cstheme="minorBidi"/>
          <w:sz w:val="24"/>
          <w:szCs w:val="24"/>
        </w:rPr>
        <w:t xml:space="preserve">apparently </w:t>
      </w:r>
      <w:r w:rsidRPr="00CA2A02">
        <w:rPr>
          <w:rFonts w:asciiTheme="minorBidi" w:hAnsiTheme="minorBidi" w:cstheme="minorBidi"/>
          <w:sz w:val="24"/>
          <w:szCs w:val="24"/>
        </w:rPr>
        <w:t xml:space="preserve">become discouraged yet again. Chagai begins by acknowledging the obvious: anyone who had </w:t>
      </w:r>
      <w:r w:rsidR="00E934F5">
        <w:rPr>
          <w:rFonts w:asciiTheme="minorBidi" w:hAnsiTheme="minorBidi" w:cstheme="minorBidi"/>
          <w:sz w:val="24"/>
          <w:szCs w:val="24"/>
        </w:rPr>
        <w:t>not witnessed the First Temple w</w:t>
      </w:r>
      <w:r w:rsidRPr="00CA2A02">
        <w:rPr>
          <w:rFonts w:asciiTheme="minorBidi" w:hAnsiTheme="minorBidi" w:cstheme="minorBidi"/>
          <w:sz w:val="24"/>
          <w:szCs w:val="24"/>
        </w:rPr>
        <w:t>ould not be impressed by this pale imitation. Still, he reminds Zerubavel, Yehoshua</w:t>
      </w:r>
      <w:r w:rsidR="00E934F5">
        <w:rPr>
          <w:rFonts w:asciiTheme="minorBidi" w:hAnsiTheme="minorBidi" w:cstheme="minorBidi"/>
          <w:sz w:val="24"/>
          <w:szCs w:val="24"/>
        </w:rPr>
        <w:t>,</w:t>
      </w:r>
      <w:r w:rsidRPr="00CA2A02">
        <w:rPr>
          <w:rFonts w:asciiTheme="minorBidi" w:hAnsiTheme="minorBidi" w:cstheme="minorBidi"/>
          <w:sz w:val="24"/>
          <w:szCs w:val="24"/>
        </w:rPr>
        <w:t xml:space="preserve"> and the people to strengthen themselves and recall the covenant (</w:t>
      </w:r>
      <w:r w:rsidRPr="00CA2A02">
        <w:rPr>
          <w:rFonts w:asciiTheme="minorBidi" w:hAnsiTheme="minorBidi" w:cstheme="minorBidi"/>
          <w:i/>
          <w:sz w:val="24"/>
          <w:szCs w:val="24"/>
        </w:rPr>
        <w:t>brit</w:t>
      </w:r>
      <w:r w:rsidRPr="00CA2A02">
        <w:rPr>
          <w:rFonts w:asciiTheme="minorBidi" w:hAnsiTheme="minorBidi" w:cstheme="minorBidi"/>
          <w:sz w:val="24"/>
          <w:szCs w:val="24"/>
        </w:rPr>
        <w:t xml:space="preserve">) </w:t>
      </w:r>
      <w:r w:rsidR="00E934F5">
        <w:rPr>
          <w:rFonts w:asciiTheme="minorBidi" w:hAnsiTheme="minorBidi" w:cstheme="minorBidi"/>
          <w:sz w:val="24"/>
          <w:szCs w:val="24"/>
        </w:rPr>
        <w:t>t</w:t>
      </w:r>
      <w:r w:rsidR="00A60A0E">
        <w:rPr>
          <w:rFonts w:asciiTheme="minorBidi" w:hAnsiTheme="minorBidi" w:cstheme="minorBidi"/>
          <w:sz w:val="24"/>
          <w:szCs w:val="24"/>
        </w:rPr>
        <w:t>h</w:t>
      </w:r>
      <w:r w:rsidR="00E934F5">
        <w:rPr>
          <w:rFonts w:asciiTheme="minorBidi" w:hAnsiTheme="minorBidi" w:cstheme="minorBidi"/>
          <w:sz w:val="24"/>
          <w:szCs w:val="24"/>
        </w:rPr>
        <w:t xml:space="preserve">at </w:t>
      </w:r>
      <w:r w:rsidRPr="00CA2A02">
        <w:rPr>
          <w:rFonts w:asciiTheme="minorBidi" w:hAnsiTheme="minorBidi" w:cstheme="minorBidi"/>
          <w:sz w:val="24"/>
          <w:szCs w:val="24"/>
        </w:rPr>
        <w:t>He forged with the Jews in Egypt. God’s spirit remains with the people (“</w:t>
      </w:r>
      <w:r w:rsidRPr="00CA2A02">
        <w:rPr>
          <w:rFonts w:asciiTheme="minorBidi" w:hAnsiTheme="minorBidi" w:cstheme="minorBidi"/>
          <w:i/>
          <w:sz w:val="24"/>
          <w:szCs w:val="24"/>
        </w:rPr>
        <w:t>ve-ruchi omedet be-kirbekhem</w:t>
      </w:r>
      <w:r w:rsidRPr="00CA2A02">
        <w:rPr>
          <w:rFonts w:asciiTheme="minorBidi" w:hAnsiTheme="minorBidi" w:cstheme="minorBidi"/>
          <w:sz w:val="24"/>
          <w:szCs w:val="24"/>
        </w:rPr>
        <w:t>”), so they need not fear.</w:t>
      </w:r>
    </w:p>
    <w:p w:rsidR="00CA2A02" w:rsidRPr="00CA2A02" w:rsidRDefault="00CA2A02"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The references to Egypt are unusual</w:t>
      </w:r>
      <w:r w:rsidR="00E934F5">
        <w:rPr>
          <w:rFonts w:asciiTheme="minorBidi" w:hAnsiTheme="minorBidi" w:cstheme="minorBidi"/>
          <w:sz w:val="24"/>
          <w:szCs w:val="24"/>
        </w:rPr>
        <w:t>,</w:t>
      </w:r>
      <w:r w:rsidRPr="00CA2A02">
        <w:rPr>
          <w:rFonts w:asciiTheme="minorBidi" w:hAnsiTheme="minorBidi" w:cstheme="minorBidi"/>
          <w:sz w:val="24"/>
          <w:szCs w:val="24"/>
        </w:rPr>
        <w:t xml:space="preserve"> and </w:t>
      </w:r>
      <w:r w:rsidR="00E934F5">
        <w:rPr>
          <w:rFonts w:asciiTheme="minorBidi" w:hAnsiTheme="minorBidi" w:cstheme="minorBidi"/>
          <w:sz w:val="24"/>
          <w:szCs w:val="24"/>
        </w:rPr>
        <w:t xml:space="preserve">they </w:t>
      </w:r>
      <w:r w:rsidRPr="00CA2A02">
        <w:rPr>
          <w:rFonts w:asciiTheme="minorBidi" w:hAnsiTheme="minorBidi" w:cstheme="minorBidi"/>
          <w:sz w:val="24"/>
          <w:szCs w:val="24"/>
        </w:rPr>
        <w:t>piqued the commentators’ interest. First, the reference to a covenant is strange, as we do not find a covenant in the Torah’s account of the Exodus. Some (</w:t>
      </w:r>
      <w:r w:rsidRPr="00CA2A02">
        <w:rPr>
          <w:rFonts w:asciiTheme="minorBidi" w:hAnsiTheme="minorBidi" w:cstheme="minorBidi"/>
          <w:i/>
          <w:sz w:val="24"/>
          <w:szCs w:val="24"/>
        </w:rPr>
        <w:t xml:space="preserve">Targum Yerushalmi </w:t>
      </w:r>
      <w:r w:rsidR="00E934F5">
        <w:rPr>
          <w:rFonts w:asciiTheme="minorBidi" w:hAnsiTheme="minorBidi" w:cstheme="minorBidi"/>
          <w:sz w:val="24"/>
          <w:szCs w:val="24"/>
        </w:rPr>
        <w:t>2:5;</w:t>
      </w:r>
      <w:r w:rsidRPr="00CA2A02">
        <w:rPr>
          <w:rFonts w:asciiTheme="minorBidi" w:hAnsiTheme="minorBidi" w:cstheme="minorBidi"/>
          <w:sz w:val="24"/>
          <w:szCs w:val="24"/>
        </w:rPr>
        <w:t xml:space="preserve"> </w:t>
      </w:r>
      <w:r w:rsidRPr="00CA2A02">
        <w:rPr>
          <w:rFonts w:asciiTheme="minorBidi" w:hAnsiTheme="minorBidi" w:cstheme="minorBidi"/>
          <w:i/>
          <w:sz w:val="24"/>
          <w:szCs w:val="24"/>
        </w:rPr>
        <w:t>Metzudat David</w:t>
      </w:r>
      <w:r w:rsidR="00E934F5">
        <w:rPr>
          <w:rFonts w:asciiTheme="minorBidi" w:hAnsiTheme="minorBidi" w:cstheme="minorBidi"/>
          <w:iCs/>
          <w:sz w:val="24"/>
          <w:szCs w:val="24"/>
        </w:rPr>
        <w:t>,</w:t>
      </w:r>
      <w:r w:rsidRPr="00CA2A02">
        <w:rPr>
          <w:rFonts w:asciiTheme="minorBidi" w:hAnsiTheme="minorBidi" w:cstheme="minorBidi"/>
          <w:i/>
          <w:sz w:val="24"/>
          <w:szCs w:val="24"/>
        </w:rPr>
        <w:t xml:space="preserve"> </w:t>
      </w:r>
      <w:r w:rsidRPr="00CA2A02">
        <w:rPr>
          <w:rFonts w:asciiTheme="minorBidi" w:hAnsiTheme="minorBidi" w:cstheme="minorBidi"/>
          <w:sz w:val="24"/>
          <w:szCs w:val="24"/>
        </w:rPr>
        <w:t xml:space="preserve">s.v. </w:t>
      </w:r>
      <w:r w:rsidRPr="00CA2A02">
        <w:rPr>
          <w:rFonts w:asciiTheme="minorBidi" w:hAnsiTheme="minorBidi" w:cstheme="minorBidi"/>
          <w:i/>
          <w:sz w:val="24"/>
          <w:szCs w:val="24"/>
        </w:rPr>
        <w:t>et</w:t>
      </w:r>
      <w:r w:rsidRPr="00CA2A02">
        <w:rPr>
          <w:rFonts w:asciiTheme="minorBidi" w:hAnsiTheme="minorBidi" w:cstheme="minorBidi"/>
          <w:sz w:val="24"/>
          <w:szCs w:val="24"/>
        </w:rPr>
        <w:t xml:space="preserve">) explain cryptically that the reference is to the covenant that was forged as the Jews left Egypt. Filling in the gaps of this interpretation, Malbim (s.v. </w:t>
      </w:r>
      <w:r w:rsidRPr="00CA2A02">
        <w:rPr>
          <w:rFonts w:asciiTheme="minorBidi" w:hAnsiTheme="minorBidi" w:cstheme="minorBidi"/>
          <w:i/>
          <w:sz w:val="24"/>
          <w:szCs w:val="24"/>
        </w:rPr>
        <w:t>ve-atta</w:t>
      </w:r>
      <w:r w:rsidRPr="00CA2A02">
        <w:rPr>
          <w:rFonts w:asciiTheme="minorBidi" w:hAnsiTheme="minorBidi" w:cstheme="minorBidi"/>
          <w:sz w:val="24"/>
          <w:szCs w:val="24"/>
        </w:rPr>
        <w:t xml:space="preserve">) suggests that the reference is to the </w:t>
      </w:r>
      <w:r w:rsidR="00E934F5">
        <w:rPr>
          <w:rFonts w:asciiTheme="minorBidi" w:hAnsiTheme="minorBidi" w:cstheme="minorBidi"/>
          <w:i/>
          <w:sz w:val="24"/>
          <w:szCs w:val="24"/>
        </w:rPr>
        <w:t>brit ha-</w:t>
      </w:r>
      <w:r w:rsidRPr="00CA2A02">
        <w:rPr>
          <w:rFonts w:asciiTheme="minorBidi" w:hAnsiTheme="minorBidi" w:cstheme="minorBidi"/>
          <w:i/>
          <w:sz w:val="24"/>
          <w:szCs w:val="24"/>
        </w:rPr>
        <w:t>aganot</w:t>
      </w:r>
      <w:r w:rsidRPr="00CA2A02">
        <w:rPr>
          <w:rFonts w:asciiTheme="minorBidi" w:hAnsiTheme="minorBidi" w:cstheme="minorBidi"/>
          <w:sz w:val="24"/>
          <w:szCs w:val="24"/>
        </w:rPr>
        <w:t xml:space="preserve">, the covenant of the basins, recorded in </w:t>
      </w:r>
      <w:r w:rsidRPr="00CA2A02">
        <w:rPr>
          <w:rFonts w:asciiTheme="minorBidi" w:hAnsiTheme="minorBidi" w:cstheme="minorBidi"/>
          <w:i/>
          <w:sz w:val="24"/>
          <w:szCs w:val="24"/>
        </w:rPr>
        <w:t xml:space="preserve">Shemot </w:t>
      </w:r>
      <w:r w:rsidRPr="00CA2A02">
        <w:rPr>
          <w:rFonts w:asciiTheme="minorBidi" w:hAnsiTheme="minorBidi" w:cstheme="minorBidi"/>
          <w:sz w:val="24"/>
          <w:szCs w:val="24"/>
        </w:rPr>
        <w:t>24. More broadly, Malbim continues, God’s spirit refers to the miracle-working divine presence that descended upon the Jews during the redemption.</w:t>
      </w:r>
    </w:p>
    <w:p w:rsidR="00CA2A02" w:rsidRDefault="00CA2A02"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lastRenderedPageBreak/>
        <w:t xml:space="preserve">Building on this interpretation, we may suggest that </w:t>
      </w:r>
      <w:r w:rsidRPr="00CA2A02">
        <w:rPr>
          <w:rFonts w:asciiTheme="minorBidi" w:hAnsiTheme="minorBidi" w:cstheme="minorBidi"/>
          <w:i/>
          <w:sz w:val="24"/>
          <w:szCs w:val="24"/>
        </w:rPr>
        <w:t xml:space="preserve">brit Mitzrayim </w:t>
      </w:r>
      <w:r w:rsidRPr="00CA2A02">
        <w:rPr>
          <w:rFonts w:asciiTheme="minorBidi" w:hAnsiTheme="minorBidi" w:cstheme="minorBidi"/>
          <w:sz w:val="24"/>
          <w:szCs w:val="24"/>
        </w:rPr>
        <w:t>and “</w:t>
      </w:r>
      <w:r w:rsidRPr="00CA2A02">
        <w:rPr>
          <w:rFonts w:asciiTheme="minorBidi" w:hAnsiTheme="minorBidi" w:cstheme="minorBidi"/>
          <w:i/>
          <w:sz w:val="24"/>
          <w:szCs w:val="24"/>
        </w:rPr>
        <w:t xml:space="preserve">ruach </w:t>
      </w:r>
      <w:r w:rsidRPr="00E934F5">
        <w:rPr>
          <w:rFonts w:asciiTheme="minorBidi" w:hAnsiTheme="minorBidi" w:cstheme="minorBidi"/>
          <w:i/>
          <w:iCs/>
          <w:sz w:val="24"/>
          <w:szCs w:val="24"/>
        </w:rPr>
        <w:t>Hashem</w:t>
      </w:r>
      <w:r w:rsidRPr="00CA2A02">
        <w:rPr>
          <w:rFonts w:asciiTheme="minorBidi" w:hAnsiTheme="minorBidi" w:cstheme="minorBidi"/>
          <w:sz w:val="24"/>
          <w:szCs w:val="24"/>
        </w:rPr>
        <w:t>” refer to the open miracles that accompanied the Jews during the Exodus. This fits nicely with the allusion to the verse “</w:t>
      </w:r>
      <w:r w:rsidRPr="00CA2A02">
        <w:rPr>
          <w:rFonts w:asciiTheme="minorBidi" w:hAnsiTheme="minorBidi" w:cstheme="minorBidi"/>
          <w:i/>
          <w:sz w:val="24"/>
          <w:szCs w:val="24"/>
        </w:rPr>
        <w:t>Va-ya</w:t>
      </w:r>
      <w:r w:rsidR="00C81CCD" w:rsidRPr="00CA2A02">
        <w:rPr>
          <w:rFonts w:asciiTheme="minorBidi" w:hAnsiTheme="minorBidi" w:cstheme="minorBidi"/>
          <w:i/>
          <w:sz w:val="24"/>
          <w:szCs w:val="24"/>
        </w:rPr>
        <w:t>’</w:t>
      </w:r>
      <w:r w:rsidRPr="00CA2A02">
        <w:rPr>
          <w:rFonts w:asciiTheme="minorBidi" w:hAnsiTheme="minorBidi" w:cstheme="minorBidi"/>
          <w:i/>
          <w:sz w:val="24"/>
          <w:szCs w:val="24"/>
        </w:rPr>
        <w:t>aminu ba-Hashem u-veMoshe avdo</w:t>
      </w:r>
      <w:r w:rsidRPr="00CA2A02">
        <w:rPr>
          <w:rFonts w:asciiTheme="minorBidi" w:hAnsiTheme="minorBidi" w:cstheme="minorBidi"/>
          <w:sz w:val="24"/>
          <w:szCs w:val="24"/>
        </w:rPr>
        <w:t>,</w:t>
      </w:r>
      <w:r w:rsidR="00E934F5">
        <w:rPr>
          <w:rFonts w:asciiTheme="minorBidi" w:hAnsiTheme="minorBidi" w:cstheme="minorBidi"/>
          <w:sz w:val="24"/>
          <w:szCs w:val="24"/>
        </w:rPr>
        <w:t>”</w:t>
      </w:r>
      <w:r w:rsidRPr="00CA2A02">
        <w:rPr>
          <w:rFonts w:asciiTheme="minorBidi" w:hAnsiTheme="minorBidi" w:cstheme="minorBidi"/>
          <w:sz w:val="24"/>
          <w:szCs w:val="24"/>
        </w:rPr>
        <w:t xml:space="preserve"> </w:t>
      </w:r>
      <w:r w:rsidR="00E934F5">
        <w:rPr>
          <w:rFonts w:asciiTheme="minorBidi" w:hAnsiTheme="minorBidi" w:cstheme="minorBidi"/>
          <w:sz w:val="24"/>
          <w:szCs w:val="24"/>
        </w:rPr>
        <w:t>“</w:t>
      </w:r>
      <w:r w:rsidRPr="00CA2A02">
        <w:rPr>
          <w:rFonts w:asciiTheme="minorBidi" w:hAnsiTheme="minorBidi" w:cstheme="minorBidi"/>
          <w:sz w:val="24"/>
          <w:szCs w:val="24"/>
        </w:rPr>
        <w:t>They had faith in God and Moshe His servant,” which we noted in the previous chapter. As in the first chapter of Chagai, the term “</w:t>
      </w:r>
      <w:r w:rsidRPr="00CA2A02">
        <w:rPr>
          <w:rFonts w:asciiTheme="minorBidi" w:hAnsiTheme="minorBidi" w:cstheme="minorBidi"/>
          <w:i/>
          <w:sz w:val="24"/>
          <w:szCs w:val="24"/>
        </w:rPr>
        <w:t>ruach</w:t>
      </w:r>
      <w:r w:rsidRPr="00CA2A02">
        <w:rPr>
          <w:rFonts w:asciiTheme="minorBidi" w:hAnsiTheme="minorBidi" w:cstheme="minorBidi"/>
          <w:sz w:val="24"/>
          <w:szCs w:val="24"/>
        </w:rPr>
        <w:t xml:space="preserve">” hearkens back to the inspiration of Cyrus, which triggered the period of </w:t>
      </w:r>
      <w:r w:rsidRPr="00CA2A02">
        <w:rPr>
          <w:rFonts w:asciiTheme="minorBidi" w:hAnsiTheme="minorBidi" w:cstheme="minorBidi"/>
          <w:i/>
          <w:sz w:val="24"/>
          <w:szCs w:val="24"/>
        </w:rPr>
        <w:t>Shivat Tziyyon</w:t>
      </w:r>
      <w:r w:rsidRPr="00CA2A02">
        <w:rPr>
          <w:rFonts w:asciiTheme="minorBidi" w:hAnsiTheme="minorBidi" w:cstheme="minorBidi"/>
          <w:sz w:val="24"/>
          <w:szCs w:val="24"/>
        </w:rPr>
        <w:t>.</w:t>
      </w:r>
      <w:r w:rsidR="00C81CCD" w:rsidRPr="00CA2A02">
        <w:rPr>
          <w:rStyle w:val="FootnoteReference"/>
          <w:rFonts w:asciiTheme="minorBidi" w:hAnsiTheme="minorBidi" w:cstheme="minorBidi"/>
          <w:sz w:val="24"/>
          <w:szCs w:val="24"/>
        </w:rPr>
        <w:footnoteReference w:id="2"/>
      </w:r>
    </w:p>
    <w:p w:rsidR="00F84302" w:rsidRPr="00CA2A02" w:rsidRDefault="00F84302"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jc w:val="both"/>
        <w:rPr>
          <w:rFonts w:asciiTheme="minorBidi" w:hAnsiTheme="minorBidi" w:cstheme="minorBidi"/>
          <w:sz w:val="24"/>
          <w:szCs w:val="24"/>
        </w:rPr>
      </w:pPr>
      <w:r w:rsidRPr="00CA2A02">
        <w:rPr>
          <w:rFonts w:asciiTheme="minorBidi" w:hAnsiTheme="minorBidi" w:cstheme="minorBidi"/>
          <w:b/>
          <w:sz w:val="24"/>
          <w:szCs w:val="24"/>
        </w:rPr>
        <w:t>Shaking Heavens and Earth</w:t>
      </w:r>
    </w:p>
    <w:p w:rsidR="00CA2A02" w:rsidRDefault="00CA2A02"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In verses</w:t>
      </w:r>
      <w:r w:rsidR="00E934F5">
        <w:rPr>
          <w:rFonts w:asciiTheme="minorBidi" w:hAnsiTheme="minorBidi" w:cstheme="minorBidi"/>
          <w:sz w:val="24"/>
          <w:szCs w:val="24"/>
        </w:rPr>
        <w:t xml:space="preserve"> 6-9</w:t>
      </w:r>
      <w:r w:rsidRPr="00CA2A02">
        <w:rPr>
          <w:rFonts w:asciiTheme="minorBidi" w:hAnsiTheme="minorBidi" w:cstheme="minorBidi"/>
          <w:sz w:val="24"/>
          <w:szCs w:val="24"/>
        </w:rPr>
        <w:t>, God promises that He will shake (“</w:t>
      </w:r>
      <w:r w:rsidRPr="00CA2A02">
        <w:rPr>
          <w:rFonts w:asciiTheme="minorBidi" w:hAnsiTheme="minorBidi" w:cstheme="minorBidi"/>
          <w:i/>
          <w:sz w:val="24"/>
          <w:szCs w:val="24"/>
        </w:rPr>
        <w:t>ve-hirashti</w:t>
      </w:r>
      <w:r w:rsidRPr="00CA2A02">
        <w:rPr>
          <w:rFonts w:asciiTheme="minorBidi" w:hAnsiTheme="minorBidi" w:cstheme="minorBidi"/>
          <w:sz w:val="24"/>
          <w:szCs w:val="24"/>
        </w:rPr>
        <w:t>”) the heavens and earth, the sea and dry land, and all the nations. In doing so, He will fill the Second Temple with the nations’ treasures. Indeed, the honor (“</w:t>
      </w:r>
      <w:r w:rsidRPr="00CA2A02">
        <w:rPr>
          <w:rFonts w:asciiTheme="minorBidi" w:hAnsiTheme="minorBidi" w:cstheme="minorBidi"/>
          <w:i/>
          <w:sz w:val="24"/>
          <w:szCs w:val="24"/>
        </w:rPr>
        <w:t>kavod</w:t>
      </w:r>
      <w:r w:rsidRPr="00CA2A02">
        <w:rPr>
          <w:rFonts w:asciiTheme="minorBidi" w:hAnsiTheme="minorBidi" w:cstheme="minorBidi"/>
          <w:sz w:val="24"/>
          <w:szCs w:val="24"/>
        </w:rPr>
        <w:t>”) of the Second Temple will exceed that of the first. The imagery of the treasures of other nations being acquired by God and His people (“</w:t>
      </w:r>
      <w:r w:rsidRPr="00CA2A02">
        <w:rPr>
          <w:rFonts w:asciiTheme="minorBidi" w:hAnsiTheme="minorBidi" w:cstheme="minorBidi"/>
          <w:i/>
          <w:sz w:val="24"/>
          <w:szCs w:val="24"/>
        </w:rPr>
        <w:t>li ha-kesef ve-li ha-zahav ne</w:t>
      </w:r>
      <w:r w:rsidR="00E934F5">
        <w:rPr>
          <w:rFonts w:asciiTheme="minorBidi" w:hAnsiTheme="minorBidi" w:cstheme="minorBidi"/>
          <w:i/>
          <w:sz w:val="24"/>
          <w:szCs w:val="24"/>
        </w:rPr>
        <w:t>’um Hashem T</w:t>
      </w:r>
      <w:r w:rsidRPr="00CA2A02">
        <w:rPr>
          <w:rFonts w:asciiTheme="minorBidi" w:hAnsiTheme="minorBidi" w:cstheme="minorBidi"/>
          <w:i/>
          <w:sz w:val="24"/>
          <w:szCs w:val="24"/>
        </w:rPr>
        <w:t>zevakot</w:t>
      </w:r>
      <w:r w:rsidRPr="00CA2A02">
        <w:rPr>
          <w:rFonts w:asciiTheme="minorBidi" w:hAnsiTheme="minorBidi" w:cstheme="minorBidi"/>
          <w:sz w:val="24"/>
          <w:szCs w:val="24"/>
        </w:rPr>
        <w:t xml:space="preserve">”) parallels the third chapter </w:t>
      </w:r>
      <w:r w:rsidR="00CB2FE4" w:rsidRPr="00CA2A02">
        <w:rPr>
          <w:rFonts w:asciiTheme="minorBidi" w:hAnsiTheme="minorBidi" w:cstheme="minorBidi"/>
          <w:sz w:val="24"/>
          <w:szCs w:val="24"/>
        </w:rPr>
        <w:t xml:space="preserve">of </w:t>
      </w:r>
      <w:r w:rsidRPr="00CA2A02">
        <w:rPr>
          <w:rFonts w:asciiTheme="minorBidi" w:hAnsiTheme="minorBidi" w:cstheme="minorBidi"/>
          <w:i/>
          <w:sz w:val="24"/>
          <w:szCs w:val="24"/>
        </w:rPr>
        <w:t>Malakhi</w:t>
      </w:r>
      <w:r w:rsidRPr="00CA2A02">
        <w:rPr>
          <w:rFonts w:asciiTheme="minorBidi" w:hAnsiTheme="minorBidi" w:cstheme="minorBidi"/>
          <w:sz w:val="24"/>
          <w:szCs w:val="24"/>
        </w:rPr>
        <w:t xml:space="preserve">. As we will discuss toward the end of our classes, </w:t>
      </w:r>
      <w:r w:rsidRPr="00CA2A02">
        <w:rPr>
          <w:rFonts w:asciiTheme="minorBidi" w:hAnsiTheme="minorBidi" w:cstheme="minorBidi"/>
          <w:i/>
          <w:sz w:val="24"/>
          <w:szCs w:val="24"/>
        </w:rPr>
        <w:t xml:space="preserve">Malakhi </w:t>
      </w:r>
      <w:r w:rsidRPr="00CA2A02">
        <w:rPr>
          <w:rFonts w:asciiTheme="minorBidi" w:hAnsiTheme="minorBidi" w:cstheme="minorBidi"/>
          <w:sz w:val="24"/>
          <w:szCs w:val="24"/>
        </w:rPr>
        <w:t xml:space="preserve">invokes this imagery to describe a massive upheaval that is anticipated at the end of days. Here too, the prophet conveys a similar message, if one more specifically directed at the </w:t>
      </w:r>
      <w:r w:rsidRPr="00CA2A02">
        <w:rPr>
          <w:rFonts w:asciiTheme="minorBidi" w:hAnsiTheme="minorBidi" w:cstheme="minorBidi"/>
          <w:i/>
          <w:sz w:val="24"/>
          <w:szCs w:val="24"/>
        </w:rPr>
        <w:t xml:space="preserve">Shivat Tziyyon </w:t>
      </w:r>
      <w:r w:rsidRPr="00CA2A02">
        <w:rPr>
          <w:rFonts w:asciiTheme="minorBidi" w:hAnsiTheme="minorBidi" w:cstheme="minorBidi"/>
          <w:sz w:val="24"/>
          <w:szCs w:val="24"/>
        </w:rPr>
        <w:t xml:space="preserve">period: although things might presently appear grim, ultimately a transformation will occur, and the Second Temple’s glory will outstrip even that of the First. </w:t>
      </w:r>
    </w:p>
    <w:p w:rsidR="00F84302" w:rsidRPr="00CA2A02" w:rsidRDefault="00F84302"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There is</w:t>
      </w:r>
      <w:r w:rsidR="00E934F5">
        <w:rPr>
          <w:rFonts w:asciiTheme="minorBidi" w:hAnsiTheme="minorBidi" w:cstheme="minorBidi"/>
          <w:sz w:val="24"/>
          <w:szCs w:val="24"/>
        </w:rPr>
        <w:t>,</w:t>
      </w:r>
      <w:r w:rsidRPr="00CA2A02">
        <w:rPr>
          <w:rFonts w:asciiTheme="minorBidi" w:hAnsiTheme="minorBidi" w:cstheme="minorBidi"/>
          <w:sz w:val="24"/>
          <w:szCs w:val="24"/>
        </w:rPr>
        <w:t xml:space="preserve"> of course</w:t>
      </w:r>
      <w:r w:rsidR="00E934F5">
        <w:rPr>
          <w:rFonts w:asciiTheme="minorBidi" w:hAnsiTheme="minorBidi" w:cstheme="minorBidi"/>
          <w:sz w:val="24"/>
          <w:szCs w:val="24"/>
        </w:rPr>
        <w:t>,</w:t>
      </w:r>
      <w:r w:rsidRPr="00CA2A02">
        <w:rPr>
          <w:rFonts w:asciiTheme="minorBidi" w:hAnsiTheme="minorBidi" w:cstheme="minorBidi"/>
          <w:sz w:val="24"/>
          <w:szCs w:val="24"/>
        </w:rPr>
        <w:t xml:space="preserve"> another event to which the prophecy of riches alludes: the events of the plague of darkness, during which the Jews seized the Egyptians’ possessions. It is also highly reminiscent of the events </w:t>
      </w:r>
      <w:r w:rsidR="00E934F5">
        <w:rPr>
          <w:rFonts w:asciiTheme="minorBidi" w:hAnsiTheme="minorBidi" w:cstheme="minorBidi"/>
          <w:sz w:val="24"/>
          <w:szCs w:val="24"/>
        </w:rPr>
        <w:t xml:space="preserve">following </w:t>
      </w:r>
      <w:r w:rsidRPr="00CA2A02">
        <w:rPr>
          <w:rFonts w:asciiTheme="minorBidi" w:hAnsiTheme="minorBidi" w:cstheme="minorBidi"/>
          <w:sz w:val="24"/>
          <w:szCs w:val="24"/>
        </w:rPr>
        <w:t xml:space="preserve">the plague of </w:t>
      </w:r>
      <w:r w:rsidR="00E934F5">
        <w:rPr>
          <w:rFonts w:asciiTheme="minorBidi" w:hAnsiTheme="minorBidi" w:cstheme="minorBidi"/>
          <w:sz w:val="24"/>
          <w:szCs w:val="24"/>
        </w:rPr>
        <w:t>the death of the firstborn</w:t>
      </w:r>
      <w:r w:rsidRPr="00CA2A02">
        <w:rPr>
          <w:rFonts w:asciiTheme="minorBidi" w:hAnsiTheme="minorBidi" w:cstheme="minorBidi"/>
          <w:sz w:val="24"/>
          <w:szCs w:val="24"/>
        </w:rPr>
        <w:t>, which the Jews took material goods from their Egyptian neighbors. This reinforces the parallels we have already noted between Chagai and the miraculous spirit of the Exodus. By extending the implicit analogy of the Jews’ newfound ownership of massive amounts of gold and silver, Chagai reinforces just how radical is the transformation he anticipates. During the period of the Jewish enslavement in Egypt, the notion that the impoverished slave nation would suddenly take possession of their captors’ riches would have seemed utterly implausible. Much the same, argues Chagai implicitly, may be said for the metamorphosis he foresees.</w:t>
      </w:r>
    </w:p>
    <w:p w:rsidR="00F84302" w:rsidRPr="00CA2A02" w:rsidRDefault="00F84302"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 xml:space="preserve">The term </w:t>
      </w:r>
      <w:r w:rsidRPr="00CA2A02">
        <w:rPr>
          <w:rFonts w:asciiTheme="minorBidi" w:hAnsiTheme="minorBidi" w:cstheme="minorBidi"/>
          <w:i/>
          <w:sz w:val="24"/>
          <w:szCs w:val="24"/>
        </w:rPr>
        <w:t xml:space="preserve">ve-hirashti </w:t>
      </w:r>
      <w:r w:rsidRPr="00CA2A02">
        <w:rPr>
          <w:rFonts w:asciiTheme="minorBidi" w:hAnsiTheme="minorBidi" w:cstheme="minorBidi"/>
          <w:sz w:val="24"/>
          <w:szCs w:val="24"/>
        </w:rPr>
        <w:t>is also noteworthy. In light of the dating of this prophecy to</w:t>
      </w:r>
      <w:r w:rsidR="00E934F5">
        <w:rPr>
          <w:rFonts w:asciiTheme="minorBidi" w:hAnsiTheme="minorBidi" w:cstheme="minorBidi"/>
          <w:sz w:val="24"/>
          <w:szCs w:val="24"/>
        </w:rPr>
        <w:t xml:space="preserve"> the 21</w:t>
      </w:r>
      <w:r w:rsidR="00E934F5" w:rsidRPr="00E934F5">
        <w:rPr>
          <w:rFonts w:asciiTheme="minorBidi" w:hAnsiTheme="minorBidi" w:cstheme="minorBidi"/>
          <w:sz w:val="24"/>
          <w:szCs w:val="24"/>
          <w:vertAlign w:val="superscript"/>
        </w:rPr>
        <w:t>st</w:t>
      </w:r>
      <w:r w:rsidR="00E934F5">
        <w:rPr>
          <w:rFonts w:asciiTheme="minorBidi" w:hAnsiTheme="minorBidi" w:cstheme="minorBidi"/>
          <w:sz w:val="24"/>
          <w:szCs w:val="24"/>
        </w:rPr>
        <w:t xml:space="preserve"> of Tishrei,</w:t>
      </w:r>
      <w:r w:rsidRPr="00CA2A02">
        <w:rPr>
          <w:rFonts w:asciiTheme="minorBidi" w:hAnsiTheme="minorBidi" w:cstheme="minorBidi"/>
          <w:sz w:val="24"/>
          <w:szCs w:val="24"/>
        </w:rPr>
        <w:t xml:space="preserve"> Hoshana Rabba, Mr. Steven Weiner has proposed that the practice of </w:t>
      </w:r>
      <w:r w:rsidRPr="00CA2A02">
        <w:rPr>
          <w:rFonts w:asciiTheme="minorBidi" w:hAnsiTheme="minorBidi" w:cstheme="minorBidi"/>
          <w:i/>
          <w:sz w:val="24"/>
          <w:szCs w:val="24"/>
        </w:rPr>
        <w:t>chibbut arava</w:t>
      </w:r>
      <w:r w:rsidRPr="00CA2A02">
        <w:rPr>
          <w:rFonts w:asciiTheme="minorBidi" w:hAnsiTheme="minorBidi" w:cstheme="minorBidi"/>
          <w:sz w:val="24"/>
          <w:szCs w:val="24"/>
        </w:rPr>
        <w:t>, beating the willow branch, is an allusion to Chagai’s vision.</w:t>
      </w:r>
      <w:r w:rsidR="00E934F5" w:rsidRPr="00CA2A02">
        <w:rPr>
          <w:rStyle w:val="FootnoteReference"/>
          <w:rFonts w:asciiTheme="minorBidi" w:hAnsiTheme="minorBidi" w:cstheme="minorBidi"/>
          <w:sz w:val="24"/>
          <w:szCs w:val="24"/>
        </w:rPr>
        <w:footnoteReference w:id="3"/>
      </w:r>
      <w:r w:rsidRPr="00CA2A02">
        <w:rPr>
          <w:rFonts w:asciiTheme="minorBidi" w:hAnsiTheme="minorBidi" w:cstheme="minorBidi"/>
          <w:sz w:val="24"/>
          <w:szCs w:val="24"/>
        </w:rPr>
        <w:t xml:space="preserve"> Just as the </w:t>
      </w:r>
      <w:r w:rsidRPr="00CA2A02">
        <w:rPr>
          <w:rFonts w:asciiTheme="minorBidi" w:hAnsiTheme="minorBidi" w:cstheme="minorBidi"/>
          <w:i/>
          <w:sz w:val="24"/>
          <w:szCs w:val="24"/>
        </w:rPr>
        <w:t>ra’ash</w:t>
      </w:r>
      <w:r w:rsidRPr="00CA2A02">
        <w:rPr>
          <w:rFonts w:asciiTheme="minorBidi" w:hAnsiTheme="minorBidi" w:cstheme="minorBidi"/>
          <w:sz w:val="24"/>
          <w:szCs w:val="24"/>
        </w:rPr>
        <w:t xml:space="preserve"> of the prophecy was a source of great solace to the people of Chagai’s generation, so too the people of </w:t>
      </w:r>
      <w:r w:rsidRPr="00CA2A02">
        <w:rPr>
          <w:rFonts w:asciiTheme="minorBidi" w:hAnsiTheme="minorBidi" w:cstheme="minorBidi"/>
          <w:i/>
          <w:sz w:val="24"/>
          <w:szCs w:val="24"/>
        </w:rPr>
        <w:t>bayit sheni</w:t>
      </w:r>
      <w:r w:rsidRPr="00CA2A02">
        <w:rPr>
          <w:rFonts w:asciiTheme="minorBidi" w:hAnsiTheme="minorBidi" w:cstheme="minorBidi"/>
          <w:sz w:val="24"/>
          <w:szCs w:val="24"/>
        </w:rPr>
        <w:t xml:space="preserve"> began to beat the </w:t>
      </w:r>
      <w:r w:rsidRPr="00CA2A02">
        <w:rPr>
          <w:rFonts w:asciiTheme="minorBidi" w:hAnsiTheme="minorBidi" w:cstheme="minorBidi"/>
          <w:i/>
          <w:sz w:val="24"/>
          <w:szCs w:val="24"/>
        </w:rPr>
        <w:t>aravot</w:t>
      </w:r>
      <w:r w:rsidRPr="00CA2A02">
        <w:rPr>
          <w:rFonts w:asciiTheme="minorBidi" w:hAnsiTheme="minorBidi" w:cstheme="minorBidi"/>
          <w:sz w:val="24"/>
          <w:szCs w:val="24"/>
        </w:rPr>
        <w:t xml:space="preserve"> to remind themselves of Chagai’s optimistic vision </w:t>
      </w:r>
      <w:r w:rsidRPr="00CA2A02">
        <w:rPr>
          <w:rFonts w:asciiTheme="minorBidi" w:hAnsiTheme="minorBidi" w:cstheme="minorBidi"/>
          <w:sz w:val="24"/>
          <w:szCs w:val="24"/>
        </w:rPr>
        <w:lastRenderedPageBreak/>
        <w:t xml:space="preserve">for the future. It is for this reason that </w:t>
      </w:r>
      <w:r w:rsidRPr="00CA2A02">
        <w:rPr>
          <w:rFonts w:asciiTheme="minorBidi" w:hAnsiTheme="minorBidi" w:cstheme="minorBidi"/>
          <w:i/>
          <w:sz w:val="24"/>
          <w:szCs w:val="24"/>
        </w:rPr>
        <w:t>chibbut arava</w:t>
      </w:r>
      <w:r w:rsidRPr="00CA2A02">
        <w:rPr>
          <w:rFonts w:asciiTheme="minorBidi" w:hAnsiTheme="minorBidi" w:cstheme="minorBidi"/>
          <w:sz w:val="24"/>
          <w:szCs w:val="24"/>
        </w:rPr>
        <w:t xml:space="preserve"> is best understood not as a commemoration</w:t>
      </w:r>
      <w:r w:rsidR="00CB2FE4" w:rsidRPr="00CA2A02">
        <w:rPr>
          <w:rFonts w:asciiTheme="minorBidi" w:hAnsiTheme="minorBidi" w:cstheme="minorBidi"/>
          <w:sz w:val="24"/>
          <w:szCs w:val="24"/>
        </w:rPr>
        <w:t xml:space="preserve"> of</w:t>
      </w:r>
      <w:r w:rsidRPr="00CA2A02">
        <w:rPr>
          <w:rFonts w:asciiTheme="minorBidi" w:hAnsiTheme="minorBidi" w:cstheme="minorBidi"/>
          <w:sz w:val="24"/>
          <w:szCs w:val="24"/>
        </w:rPr>
        <w:t xml:space="preserve"> the destroyed Temple</w:t>
      </w:r>
      <w:r w:rsidR="00E934F5">
        <w:rPr>
          <w:rFonts w:asciiTheme="minorBidi" w:hAnsiTheme="minorBidi" w:cstheme="minorBidi"/>
          <w:sz w:val="24"/>
          <w:szCs w:val="24"/>
        </w:rPr>
        <w:t>,</w:t>
      </w:r>
      <w:r w:rsidRPr="00CA2A02">
        <w:rPr>
          <w:rFonts w:asciiTheme="minorBidi" w:hAnsiTheme="minorBidi" w:cstheme="minorBidi"/>
          <w:sz w:val="24"/>
          <w:szCs w:val="24"/>
        </w:rPr>
        <w:t xml:space="preserve"> but </w:t>
      </w:r>
      <w:r w:rsidR="00CB2FE4" w:rsidRPr="00CA2A02">
        <w:rPr>
          <w:rFonts w:asciiTheme="minorBidi" w:hAnsiTheme="minorBidi" w:cstheme="minorBidi"/>
          <w:sz w:val="24"/>
          <w:szCs w:val="24"/>
        </w:rPr>
        <w:t>as t</w:t>
      </w:r>
      <w:r w:rsidRPr="00CA2A02">
        <w:rPr>
          <w:rFonts w:asciiTheme="minorBidi" w:hAnsiTheme="minorBidi" w:cstheme="minorBidi"/>
          <w:sz w:val="24"/>
          <w:szCs w:val="24"/>
        </w:rPr>
        <w:t xml:space="preserve">he continuation of a practice that began while the Second Temple stood. </w:t>
      </w:r>
    </w:p>
    <w:p w:rsidR="00F84302" w:rsidRPr="00CA2A02" w:rsidRDefault="00F84302" w:rsidP="007D1CF3">
      <w:pPr>
        <w:pStyle w:val="Normal1"/>
        <w:spacing w:line="240" w:lineRule="auto"/>
        <w:jc w:val="both"/>
        <w:rPr>
          <w:rFonts w:asciiTheme="minorBidi" w:hAnsiTheme="minorBidi" w:cstheme="minorBidi"/>
          <w:sz w:val="24"/>
          <w:szCs w:val="24"/>
        </w:rPr>
      </w:pPr>
    </w:p>
    <w:p w:rsidR="00F84302" w:rsidRPr="00CA2A02" w:rsidRDefault="00E934F5" w:rsidP="007D1CF3">
      <w:pPr>
        <w:pStyle w:val="Normal1"/>
        <w:spacing w:line="240" w:lineRule="auto"/>
        <w:jc w:val="both"/>
        <w:rPr>
          <w:rFonts w:asciiTheme="minorBidi" w:hAnsiTheme="minorBidi" w:cstheme="minorBidi"/>
          <w:sz w:val="24"/>
          <w:szCs w:val="24"/>
        </w:rPr>
      </w:pPr>
      <w:r>
        <w:rPr>
          <w:rFonts w:asciiTheme="minorBidi" w:hAnsiTheme="minorBidi" w:cstheme="minorBidi"/>
          <w:b/>
          <w:sz w:val="24"/>
          <w:szCs w:val="24"/>
        </w:rPr>
        <w:t>A</w:t>
      </w:r>
      <w:r w:rsidR="00372464" w:rsidRPr="00CA2A02">
        <w:rPr>
          <w:rFonts w:asciiTheme="minorBidi" w:hAnsiTheme="minorBidi" w:cstheme="minorBidi"/>
          <w:b/>
          <w:sz w:val="24"/>
          <w:szCs w:val="24"/>
        </w:rPr>
        <w:t xml:space="preserve"> Halakhic Query </w:t>
      </w:r>
    </w:p>
    <w:p w:rsidR="00CA2A02" w:rsidRDefault="00CA2A02"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 xml:space="preserve">We now turn </w:t>
      </w:r>
      <w:r w:rsidR="00CB2FE4" w:rsidRPr="00CA2A02">
        <w:rPr>
          <w:rFonts w:asciiTheme="minorBidi" w:hAnsiTheme="minorBidi" w:cstheme="minorBidi"/>
          <w:sz w:val="24"/>
          <w:szCs w:val="24"/>
        </w:rPr>
        <w:t xml:space="preserve">to </w:t>
      </w:r>
      <w:r w:rsidRPr="00CA2A02">
        <w:rPr>
          <w:rFonts w:asciiTheme="minorBidi" w:hAnsiTheme="minorBidi" w:cstheme="minorBidi"/>
          <w:sz w:val="24"/>
          <w:szCs w:val="24"/>
        </w:rPr>
        <w:t>the second prophecy of chapter two, which was delivered on the</w:t>
      </w:r>
      <w:r w:rsidR="00CB2FE4" w:rsidRPr="00CA2A02">
        <w:rPr>
          <w:rFonts w:asciiTheme="minorBidi" w:hAnsiTheme="minorBidi" w:cstheme="minorBidi"/>
          <w:sz w:val="24"/>
          <w:szCs w:val="24"/>
        </w:rPr>
        <w:t xml:space="preserve"> </w:t>
      </w:r>
      <w:r w:rsidR="00E934F5">
        <w:rPr>
          <w:rFonts w:asciiTheme="minorBidi" w:hAnsiTheme="minorBidi" w:cstheme="minorBidi"/>
          <w:sz w:val="24"/>
          <w:szCs w:val="24"/>
        </w:rPr>
        <w:t>24</w:t>
      </w:r>
      <w:r w:rsidR="00E934F5" w:rsidRPr="00E934F5">
        <w:rPr>
          <w:rFonts w:asciiTheme="minorBidi" w:hAnsiTheme="minorBidi" w:cstheme="minorBidi"/>
          <w:sz w:val="24"/>
          <w:szCs w:val="24"/>
          <w:vertAlign w:val="superscript"/>
        </w:rPr>
        <w:t>th</w:t>
      </w:r>
      <w:r w:rsidR="00E934F5">
        <w:rPr>
          <w:rFonts w:asciiTheme="minorBidi" w:hAnsiTheme="minorBidi" w:cstheme="minorBidi"/>
          <w:sz w:val="24"/>
          <w:szCs w:val="24"/>
        </w:rPr>
        <w:t xml:space="preserve"> </w:t>
      </w:r>
      <w:r w:rsidR="00CB2FE4" w:rsidRPr="00CA2A02">
        <w:rPr>
          <w:rFonts w:asciiTheme="minorBidi" w:hAnsiTheme="minorBidi" w:cstheme="minorBidi"/>
          <w:sz w:val="24"/>
          <w:szCs w:val="24"/>
        </w:rPr>
        <w:t>day</w:t>
      </w:r>
      <w:r w:rsidRPr="00CA2A02">
        <w:rPr>
          <w:rFonts w:asciiTheme="minorBidi" w:hAnsiTheme="minorBidi" w:cstheme="minorBidi"/>
          <w:sz w:val="24"/>
          <w:szCs w:val="24"/>
        </w:rPr>
        <w:t xml:space="preserve"> of Kislev. Chagai poses two legal questions to the</w:t>
      </w:r>
      <w:r w:rsidR="00CB2FE4" w:rsidRPr="00CA2A02">
        <w:rPr>
          <w:rFonts w:asciiTheme="minorBidi" w:hAnsiTheme="minorBidi" w:cstheme="minorBidi"/>
          <w:sz w:val="24"/>
          <w:szCs w:val="24"/>
        </w:rPr>
        <w:t xml:space="preserve"> priests.</w:t>
      </w:r>
      <w:r w:rsidRPr="00CA2A02">
        <w:rPr>
          <w:rFonts w:asciiTheme="minorBidi" w:hAnsiTheme="minorBidi" w:cstheme="minorBidi"/>
          <w:sz w:val="24"/>
          <w:szCs w:val="24"/>
        </w:rPr>
        <w:t xml:space="preserve"> First, if one were to touch food with his cloak, does the food automatically become sanctified? They answer, “No.” Second, he continues, if one who has contracted impurity from a human corpse touches food, does it become impure? They answer, “Yes.” Chagai cryptically concludes, “That is how this people and that is how this nation looks to Me, declares the Lord, and so, too, the work of their hands: Whatever they offer there is defiled” (2:14). Afterward, Chagai goes on to once more urge the Jews to proceed with the construction. If they do so, their crops will yield bounty.</w:t>
      </w:r>
    </w:p>
    <w:p w:rsidR="00F84302" w:rsidRPr="00CA2A02" w:rsidRDefault="00F84302" w:rsidP="007D1CF3">
      <w:pPr>
        <w:pStyle w:val="Normal1"/>
        <w:spacing w:line="240" w:lineRule="auto"/>
        <w:jc w:val="both"/>
        <w:rPr>
          <w:rFonts w:asciiTheme="minorBidi" w:hAnsiTheme="minorBidi" w:cstheme="minorBidi"/>
          <w:sz w:val="24"/>
          <w:szCs w:val="24"/>
        </w:rPr>
      </w:pPr>
    </w:p>
    <w:p w:rsidR="00E934F5"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 xml:space="preserve">The meaning of the </w:t>
      </w:r>
      <w:r w:rsidRPr="00E934F5">
        <w:rPr>
          <w:rFonts w:asciiTheme="minorBidi" w:hAnsiTheme="minorBidi" w:cstheme="minorBidi"/>
          <w:iCs/>
          <w:sz w:val="24"/>
          <w:szCs w:val="24"/>
        </w:rPr>
        <w:t>halakhic</w:t>
      </w:r>
      <w:r w:rsidRPr="00CA2A02">
        <w:rPr>
          <w:rFonts w:asciiTheme="minorBidi" w:hAnsiTheme="minorBidi" w:cstheme="minorBidi"/>
          <w:sz w:val="24"/>
          <w:szCs w:val="24"/>
        </w:rPr>
        <w:t xml:space="preserve"> metaphor is unclear, leading the commentators to offer varied interpretations. </w:t>
      </w:r>
      <w:r w:rsidRPr="00E934F5">
        <w:rPr>
          <w:rFonts w:asciiTheme="minorBidi" w:hAnsiTheme="minorBidi" w:cstheme="minorBidi"/>
          <w:iCs/>
          <w:sz w:val="24"/>
          <w:szCs w:val="24"/>
        </w:rPr>
        <w:t xml:space="preserve">Rashi </w:t>
      </w:r>
      <w:r w:rsidRPr="00CA2A02">
        <w:rPr>
          <w:rFonts w:asciiTheme="minorBidi" w:hAnsiTheme="minorBidi" w:cstheme="minorBidi"/>
          <w:sz w:val="24"/>
          <w:szCs w:val="24"/>
        </w:rPr>
        <w:t xml:space="preserve">and </w:t>
      </w:r>
      <w:r w:rsidRPr="00CA2A02">
        <w:rPr>
          <w:rFonts w:asciiTheme="minorBidi" w:hAnsiTheme="minorBidi" w:cstheme="minorBidi"/>
          <w:i/>
          <w:sz w:val="24"/>
          <w:szCs w:val="24"/>
        </w:rPr>
        <w:t xml:space="preserve">Metzudat David </w:t>
      </w:r>
      <w:r w:rsidRPr="00CA2A02">
        <w:rPr>
          <w:rFonts w:asciiTheme="minorBidi" w:hAnsiTheme="minorBidi" w:cstheme="minorBidi"/>
          <w:sz w:val="24"/>
          <w:szCs w:val="24"/>
        </w:rPr>
        <w:t>(2:14) suggest based on the Talmud (</w:t>
      </w:r>
      <w:r w:rsidR="002B3FE0" w:rsidRPr="00CA2A02">
        <w:rPr>
          <w:rFonts w:asciiTheme="minorBidi" w:hAnsiTheme="minorBidi" w:cstheme="minorBidi"/>
          <w:i/>
          <w:sz w:val="24"/>
          <w:szCs w:val="24"/>
        </w:rPr>
        <w:t>Pesac</w:t>
      </w:r>
      <w:r w:rsidRPr="00CA2A02">
        <w:rPr>
          <w:rFonts w:asciiTheme="minorBidi" w:hAnsiTheme="minorBidi" w:cstheme="minorBidi"/>
          <w:i/>
          <w:sz w:val="24"/>
          <w:szCs w:val="24"/>
        </w:rPr>
        <w:t xml:space="preserve">him </w:t>
      </w:r>
      <w:r w:rsidRPr="00CA2A02">
        <w:rPr>
          <w:rFonts w:asciiTheme="minorBidi" w:hAnsiTheme="minorBidi" w:cstheme="minorBidi"/>
          <w:sz w:val="24"/>
          <w:szCs w:val="24"/>
        </w:rPr>
        <w:t xml:space="preserve">17a) that in fact the people’s first answer was incorrect: the food is indeed sanctified. Just as the people have erred in this regard, Chagai concludes, so too they have erred in many other respects concerning the Temple service, and </w:t>
      </w:r>
      <w:r w:rsidR="00E934F5">
        <w:rPr>
          <w:rFonts w:asciiTheme="minorBidi" w:hAnsiTheme="minorBidi" w:cstheme="minorBidi"/>
          <w:sz w:val="24"/>
          <w:szCs w:val="24"/>
        </w:rPr>
        <w:t xml:space="preserve">they </w:t>
      </w:r>
      <w:r w:rsidRPr="00CA2A02">
        <w:rPr>
          <w:rFonts w:asciiTheme="minorBidi" w:hAnsiTheme="minorBidi" w:cstheme="minorBidi"/>
          <w:sz w:val="24"/>
          <w:szCs w:val="24"/>
        </w:rPr>
        <w:t xml:space="preserve">must repent. R. Yosef Kara, a student in Rashi’s school of biblical commentary, follows this approach, adding that the nation is therefore obligated to study closely the relevant laws before continuing the reconstruction. </w:t>
      </w:r>
    </w:p>
    <w:p w:rsidR="00E934F5" w:rsidRDefault="00E934F5" w:rsidP="007D1CF3">
      <w:pPr>
        <w:pStyle w:val="Normal1"/>
        <w:spacing w:line="240" w:lineRule="auto"/>
        <w:ind w:firstLine="720"/>
        <w:jc w:val="both"/>
        <w:rPr>
          <w:rFonts w:asciiTheme="minorBidi" w:hAnsiTheme="minorBidi" w:cstheme="minorBidi"/>
          <w:sz w:val="24"/>
          <w:szCs w:val="24"/>
        </w:rPr>
      </w:pPr>
    </w:p>
    <w:p w:rsidR="00F84302" w:rsidRPr="00CA2A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The difficulty with this interpretation is that there is no indication in the text that th</w:t>
      </w:r>
      <w:r w:rsidR="002B3FE0" w:rsidRPr="00CA2A02">
        <w:rPr>
          <w:rFonts w:asciiTheme="minorBidi" w:hAnsiTheme="minorBidi" w:cstheme="minorBidi"/>
          <w:sz w:val="24"/>
          <w:szCs w:val="24"/>
        </w:rPr>
        <w:t xml:space="preserve">e priests </w:t>
      </w:r>
      <w:r w:rsidRPr="00CA2A02">
        <w:rPr>
          <w:rFonts w:asciiTheme="minorBidi" w:hAnsiTheme="minorBidi" w:cstheme="minorBidi"/>
          <w:sz w:val="24"/>
          <w:szCs w:val="24"/>
        </w:rPr>
        <w:t xml:space="preserve">answered incorrectly. Had that been the case, we would have expected Chagai to explicitly note their mistake. Moreover, nowhere else in our chapter does Chagai allude to any shortcomings in regard to the Jews’ Temple ritual practice. His critique is limited to their lack of diligence in </w:t>
      </w:r>
      <w:r w:rsidR="002B3FE0" w:rsidRPr="00CA2A02">
        <w:rPr>
          <w:rFonts w:asciiTheme="minorBidi" w:hAnsiTheme="minorBidi" w:cstheme="minorBidi"/>
          <w:sz w:val="24"/>
          <w:szCs w:val="24"/>
        </w:rPr>
        <w:t xml:space="preserve">completing the physical </w:t>
      </w:r>
      <w:r w:rsidRPr="00CA2A02">
        <w:rPr>
          <w:rFonts w:asciiTheme="minorBidi" w:hAnsiTheme="minorBidi" w:cstheme="minorBidi"/>
          <w:sz w:val="24"/>
          <w:szCs w:val="24"/>
        </w:rPr>
        <w:t xml:space="preserve">edifice. </w:t>
      </w:r>
    </w:p>
    <w:p w:rsidR="00F84302" w:rsidRPr="00CA2A02" w:rsidRDefault="00F84302" w:rsidP="007D1CF3">
      <w:pPr>
        <w:pStyle w:val="Normal1"/>
        <w:spacing w:line="240" w:lineRule="auto"/>
        <w:jc w:val="both"/>
        <w:rPr>
          <w:rFonts w:asciiTheme="minorBidi" w:hAnsiTheme="minorBidi" w:cstheme="minorBidi"/>
          <w:sz w:val="24"/>
          <w:szCs w:val="24"/>
        </w:rPr>
      </w:pPr>
    </w:p>
    <w:p w:rsidR="00E934F5"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R. Mordekhai Zer-Kavod (</w:t>
      </w:r>
      <w:r w:rsidRPr="00CA2A02">
        <w:rPr>
          <w:rFonts w:asciiTheme="minorBidi" w:hAnsiTheme="minorBidi" w:cstheme="minorBidi"/>
          <w:i/>
          <w:sz w:val="24"/>
          <w:szCs w:val="24"/>
        </w:rPr>
        <w:t xml:space="preserve">Da’at Mikra </w:t>
      </w:r>
      <w:r w:rsidRPr="00CA2A02">
        <w:rPr>
          <w:rFonts w:asciiTheme="minorBidi" w:hAnsiTheme="minorBidi" w:cstheme="minorBidi"/>
          <w:sz w:val="24"/>
          <w:szCs w:val="24"/>
        </w:rPr>
        <w:t>to 2:14) suggests that “this nation” refers not to the Jews</w:t>
      </w:r>
      <w:r w:rsidR="00E934F5">
        <w:rPr>
          <w:rFonts w:asciiTheme="minorBidi" w:hAnsiTheme="minorBidi" w:cstheme="minorBidi"/>
          <w:sz w:val="24"/>
          <w:szCs w:val="24"/>
        </w:rPr>
        <w:t>,</w:t>
      </w:r>
      <w:r w:rsidRPr="00CA2A02">
        <w:rPr>
          <w:rFonts w:asciiTheme="minorBidi" w:hAnsiTheme="minorBidi" w:cstheme="minorBidi"/>
          <w:sz w:val="24"/>
          <w:szCs w:val="24"/>
        </w:rPr>
        <w:t xml:space="preserve"> but to the Samaritans and other antagonists. Their every act is ritually impure, and they have no share in the building of the Temple. In issuing this stinging critique, Chagai confronts head-on one of the major conundrums that bedeviled the </w:t>
      </w:r>
      <w:r w:rsidRPr="00CA2A02">
        <w:rPr>
          <w:rFonts w:asciiTheme="minorBidi" w:hAnsiTheme="minorBidi" w:cstheme="minorBidi"/>
          <w:i/>
          <w:sz w:val="24"/>
          <w:szCs w:val="24"/>
        </w:rPr>
        <w:t>Shivat Tziyyon</w:t>
      </w:r>
      <w:r w:rsidRPr="00CA2A02">
        <w:rPr>
          <w:rFonts w:asciiTheme="minorBidi" w:hAnsiTheme="minorBidi" w:cstheme="minorBidi"/>
          <w:sz w:val="24"/>
          <w:szCs w:val="24"/>
        </w:rPr>
        <w:t xml:space="preserve"> community. </w:t>
      </w:r>
    </w:p>
    <w:p w:rsidR="00E934F5" w:rsidRDefault="00E934F5" w:rsidP="007D1CF3">
      <w:pPr>
        <w:pStyle w:val="Normal1"/>
        <w:spacing w:line="240" w:lineRule="auto"/>
        <w:ind w:firstLine="720"/>
        <w:jc w:val="both"/>
        <w:rPr>
          <w:rFonts w:asciiTheme="minorBidi" w:hAnsiTheme="minorBidi" w:cstheme="minorBidi"/>
          <w:sz w:val="24"/>
          <w:szCs w:val="24"/>
        </w:rPr>
      </w:pPr>
    </w:p>
    <w:p w:rsidR="00F84302" w:rsidRPr="00CA2A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 xml:space="preserve">This reading, however, </w:t>
      </w:r>
      <w:r w:rsidR="00353DA7" w:rsidRPr="00CA2A02">
        <w:rPr>
          <w:rFonts w:asciiTheme="minorBidi" w:hAnsiTheme="minorBidi" w:cstheme="minorBidi"/>
          <w:sz w:val="24"/>
          <w:szCs w:val="24"/>
        </w:rPr>
        <w:t xml:space="preserve">also </w:t>
      </w:r>
      <w:r w:rsidRPr="00CA2A02">
        <w:rPr>
          <w:rFonts w:asciiTheme="minorBidi" w:hAnsiTheme="minorBidi" w:cstheme="minorBidi"/>
          <w:sz w:val="24"/>
          <w:szCs w:val="24"/>
        </w:rPr>
        <w:t xml:space="preserve">seems difficult. Although the Jews’ enemies figure prominently in </w:t>
      </w:r>
      <w:r w:rsidRPr="00CA2A02">
        <w:rPr>
          <w:rFonts w:asciiTheme="minorBidi" w:hAnsiTheme="minorBidi" w:cstheme="minorBidi"/>
          <w:i/>
          <w:sz w:val="24"/>
          <w:szCs w:val="24"/>
        </w:rPr>
        <w:t>Sefer Ezra</w:t>
      </w:r>
      <w:r w:rsidRPr="00CA2A02">
        <w:rPr>
          <w:rFonts w:asciiTheme="minorBidi" w:hAnsiTheme="minorBidi" w:cstheme="minorBidi"/>
          <w:sz w:val="24"/>
          <w:szCs w:val="24"/>
        </w:rPr>
        <w:t xml:space="preserve">, there is no discussion of them whatsoever in </w:t>
      </w:r>
      <w:r w:rsidRPr="00CA2A02">
        <w:rPr>
          <w:rFonts w:asciiTheme="minorBidi" w:hAnsiTheme="minorBidi" w:cstheme="minorBidi"/>
          <w:i/>
          <w:sz w:val="24"/>
          <w:szCs w:val="24"/>
        </w:rPr>
        <w:t>Chagai</w:t>
      </w:r>
      <w:r w:rsidRPr="00CA2A02">
        <w:rPr>
          <w:rFonts w:asciiTheme="minorBidi" w:hAnsiTheme="minorBidi" w:cstheme="minorBidi"/>
          <w:sz w:val="24"/>
          <w:szCs w:val="24"/>
        </w:rPr>
        <w:t>. It seems strange to suddenly introduce them at this stage in the</w:t>
      </w:r>
      <w:r w:rsidR="00353DA7" w:rsidRPr="00CA2A02">
        <w:rPr>
          <w:rFonts w:asciiTheme="minorBidi" w:hAnsiTheme="minorBidi" w:cstheme="minorBidi"/>
          <w:sz w:val="24"/>
          <w:szCs w:val="24"/>
        </w:rPr>
        <w:t xml:space="preserve"> book</w:t>
      </w:r>
      <w:r w:rsidRPr="00CA2A02">
        <w:rPr>
          <w:rFonts w:asciiTheme="minorBidi" w:hAnsiTheme="minorBidi" w:cstheme="minorBidi"/>
          <w:sz w:val="24"/>
          <w:szCs w:val="24"/>
        </w:rPr>
        <w:t xml:space="preserve">. Moreover, Chagai refers to “this nation,” which, in context, as Rashi and other commentators maintain, most likely refers to the Jews. </w:t>
      </w:r>
    </w:p>
    <w:p w:rsidR="00F84302" w:rsidRPr="00CA2A02" w:rsidRDefault="00F84302" w:rsidP="007D1CF3">
      <w:pPr>
        <w:pStyle w:val="Normal1"/>
        <w:spacing w:line="240" w:lineRule="auto"/>
        <w:jc w:val="both"/>
        <w:rPr>
          <w:rFonts w:asciiTheme="minorBidi" w:hAnsiTheme="minorBidi" w:cstheme="minorBidi"/>
          <w:sz w:val="24"/>
          <w:szCs w:val="24"/>
        </w:rPr>
      </w:pPr>
    </w:p>
    <w:p w:rsidR="00E934F5"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lastRenderedPageBreak/>
        <w:t>Finally, R. David Kimchi</w:t>
      </w:r>
      <w:r w:rsidRPr="00CA2A02">
        <w:rPr>
          <w:rFonts w:asciiTheme="minorBidi" w:hAnsiTheme="minorBidi" w:cstheme="minorBidi"/>
          <w:i/>
          <w:sz w:val="24"/>
          <w:szCs w:val="24"/>
        </w:rPr>
        <w:t xml:space="preserve"> </w:t>
      </w:r>
      <w:r w:rsidRPr="00CA2A02">
        <w:rPr>
          <w:rFonts w:asciiTheme="minorBidi" w:hAnsiTheme="minorBidi" w:cstheme="minorBidi"/>
          <w:sz w:val="24"/>
          <w:szCs w:val="24"/>
        </w:rPr>
        <w:t>explains that the point is that offering sacrifices without building the Temple is “</w:t>
      </w:r>
      <w:r w:rsidRPr="00CA2A02">
        <w:rPr>
          <w:rFonts w:asciiTheme="minorBidi" w:hAnsiTheme="minorBidi" w:cstheme="minorBidi"/>
          <w:i/>
          <w:sz w:val="24"/>
          <w:szCs w:val="24"/>
        </w:rPr>
        <w:t>tame</w:t>
      </w:r>
      <w:r w:rsidR="00E934F5">
        <w:rPr>
          <w:rFonts w:asciiTheme="minorBidi" w:hAnsiTheme="minorBidi" w:cstheme="minorBidi"/>
          <w:i/>
          <w:sz w:val="24"/>
          <w:szCs w:val="24"/>
        </w:rPr>
        <w:t>i</w:t>
      </w:r>
      <w:r w:rsidR="009A111A" w:rsidRPr="00CA2A02">
        <w:rPr>
          <w:rFonts w:asciiTheme="minorBidi" w:hAnsiTheme="minorBidi" w:cstheme="minorBidi"/>
          <w:sz w:val="24"/>
          <w:szCs w:val="24"/>
        </w:rPr>
        <w:t>,</w:t>
      </w:r>
      <w:r w:rsidR="00E934F5">
        <w:rPr>
          <w:rFonts w:asciiTheme="minorBidi" w:hAnsiTheme="minorBidi" w:cstheme="minorBidi"/>
          <w:sz w:val="24"/>
          <w:szCs w:val="24"/>
        </w:rPr>
        <w:t>”</w:t>
      </w:r>
      <w:r w:rsidRPr="00CA2A02">
        <w:rPr>
          <w:rFonts w:asciiTheme="minorBidi" w:hAnsiTheme="minorBidi" w:cstheme="minorBidi"/>
          <w:sz w:val="24"/>
          <w:szCs w:val="24"/>
        </w:rPr>
        <w:t xml:space="preserve"> impure. That the priests can correctly answer Chagai’s questions in no way reduces the shamefulness of the situation. By continuing to offer sacrifices yet delay</w:t>
      </w:r>
      <w:r w:rsidR="00E934F5">
        <w:rPr>
          <w:rFonts w:asciiTheme="minorBidi" w:hAnsiTheme="minorBidi" w:cstheme="minorBidi"/>
          <w:sz w:val="24"/>
          <w:szCs w:val="24"/>
        </w:rPr>
        <w:t>ing</w:t>
      </w:r>
      <w:r w:rsidRPr="00CA2A02">
        <w:rPr>
          <w:rFonts w:asciiTheme="minorBidi" w:hAnsiTheme="minorBidi" w:cstheme="minorBidi"/>
          <w:sz w:val="24"/>
          <w:szCs w:val="24"/>
        </w:rPr>
        <w:t xml:space="preserve"> the Temple’s construction, the priests thoroughly devalue the sacrificial service. </w:t>
      </w:r>
    </w:p>
    <w:p w:rsidR="00E934F5" w:rsidRDefault="00E934F5" w:rsidP="007D1CF3">
      <w:pPr>
        <w:pStyle w:val="Normal1"/>
        <w:spacing w:line="240" w:lineRule="auto"/>
        <w:ind w:firstLine="720"/>
        <w:jc w:val="both"/>
        <w:rPr>
          <w:rFonts w:asciiTheme="minorBidi" w:hAnsiTheme="minorBidi" w:cstheme="minorBidi"/>
          <w:sz w:val="24"/>
          <w:szCs w:val="24"/>
        </w:rPr>
      </w:pPr>
    </w:p>
    <w:p w:rsidR="00F84302" w:rsidRPr="00CA2A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In contrast to the alternatives considered above, Radak’s interpretation has two strengths. First, he follows the simple reading of the text by assuming that the priests have answered the query accurately. Second, he avoids introducing a consideration, such as the priests’ ignorance or the enemy nations, that is otherwise</w:t>
      </w:r>
      <w:r w:rsidR="009A111A" w:rsidRPr="00CA2A02">
        <w:rPr>
          <w:rFonts w:asciiTheme="minorBidi" w:hAnsiTheme="minorBidi" w:cstheme="minorBidi"/>
          <w:sz w:val="24"/>
          <w:szCs w:val="24"/>
        </w:rPr>
        <w:t xml:space="preserve"> extraneous</w:t>
      </w:r>
      <w:r w:rsidRPr="00CA2A02">
        <w:rPr>
          <w:rFonts w:asciiTheme="minorBidi" w:hAnsiTheme="minorBidi" w:cstheme="minorBidi"/>
          <w:sz w:val="24"/>
          <w:szCs w:val="24"/>
        </w:rPr>
        <w:t xml:space="preserve"> to </w:t>
      </w:r>
      <w:r w:rsidRPr="00CA2A02">
        <w:rPr>
          <w:rFonts w:asciiTheme="minorBidi" w:hAnsiTheme="minorBidi" w:cstheme="minorBidi"/>
          <w:i/>
          <w:sz w:val="24"/>
          <w:szCs w:val="24"/>
        </w:rPr>
        <w:t>Chagai</w:t>
      </w:r>
      <w:r w:rsidRPr="00CA2A02">
        <w:rPr>
          <w:rFonts w:asciiTheme="minorBidi" w:hAnsiTheme="minorBidi" w:cstheme="minorBidi"/>
          <w:sz w:val="24"/>
          <w:szCs w:val="24"/>
        </w:rPr>
        <w:t>. His interpretation therefore seems to represent the simplest re</w:t>
      </w:r>
      <w:r w:rsidR="00E934F5">
        <w:rPr>
          <w:rFonts w:asciiTheme="minorBidi" w:hAnsiTheme="minorBidi" w:cstheme="minorBidi"/>
          <w:sz w:val="24"/>
          <w:szCs w:val="24"/>
        </w:rPr>
        <w:t>ading of the text.</w:t>
      </w:r>
      <w:r w:rsidR="004667EE" w:rsidRPr="00CA2A02">
        <w:rPr>
          <w:rFonts w:asciiTheme="minorBidi" w:hAnsiTheme="minorBidi" w:cstheme="minorBidi"/>
          <w:sz w:val="24"/>
          <w:szCs w:val="24"/>
        </w:rPr>
        <w:t xml:space="preserve"> Chagai uses the</w:t>
      </w:r>
      <w:r w:rsidRPr="00CA2A02">
        <w:rPr>
          <w:rFonts w:asciiTheme="minorBidi" w:hAnsiTheme="minorBidi" w:cstheme="minorBidi"/>
          <w:sz w:val="24"/>
          <w:szCs w:val="24"/>
        </w:rPr>
        <w:t xml:space="preserve"> metaphor to </w:t>
      </w:r>
      <w:r w:rsidR="004667EE" w:rsidRPr="00CA2A02">
        <w:rPr>
          <w:rFonts w:asciiTheme="minorBidi" w:hAnsiTheme="minorBidi" w:cstheme="minorBidi"/>
          <w:sz w:val="24"/>
          <w:szCs w:val="24"/>
        </w:rPr>
        <w:t xml:space="preserve">find another way to </w:t>
      </w:r>
      <w:r w:rsidRPr="00CA2A02">
        <w:rPr>
          <w:rFonts w:asciiTheme="minorBidi" w:hAnsiTheme="minorBidi" w:cstheme="minorBidi"/>
          <w:sz w:val="24"/>
          <w:szCs w:val="24"/>
        </w:rPr>
        <w:t>urge the people to proceed with the stalled project.</w:t>
      </w:r>
      <w:r w:rsidRPr="00CA2A02">
        <w:rPr>
          <w:rFonts w:asciiTheme="minorBidi" w:hAnsiTheme="minorBidi" w:cstheme="minorBidi"/>
          <w:sz w:val="24"/>
          <w:szCs w:val="24"/>
          <w:vertAlign w:val="superscript"/>
        </w:rPr>
        <w:footnoteReference w:id="4"/>
      </w:r>
    </w:p>
    <w:p w:rsidR="00CA2A02" w:rsidRDefault="00CA2A02"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jc w:val="both"/>
        <w:rPr>
          <w:rFonts w:asciiTheme="minorBidi" w:hAnsiTheme="minorBidi" w:cstheme="minorBidi"/>
          <w:sz w:val="24"/>
          <w:szCs w:val="24"/>
        </w:rPr>
      </w:pPr>
      <w:r w:rsidRPr="00CA2A02">
        <w:rPr>
          <w:rFonts w:asciiTheme="minorBidi" w:hAnsiTheme="minorBidi" w:cstheme="minorBidi"/>
          <w:b/>
          <w:sz w:val="24"/>
          <w:szCs w:val="24"/>
        </w:rPr>
        <w:t>The Blight of the Harvest</w:t>
      </w:r>
    </w:p>
    <w:p w:rsidR="00CA2A02" w:rsidRDefault="00CA2A02"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In the conclusion to the second prophecy of the</w:t>
      </w:r>
      <w:r w:rsidR="00135C59" w:rsidRPr="00CA2A02">
        <w:rPr>
          <w:rFonts w:asciiTheme="minorBidi" w:hAnsiTheme="minorBidi" w:cstheme="minorBidi"/>
          <w:sz w:val="24"/>
          <w:szCs w:val="24"/>
        </w:rPr>
        <w:t xml:space="preserve"> chapter, on the </w:t>
      </w:r>
      <w:r w:rsidR="00E934F5">
        <w:rPr>
          <w:rFonts w:asciiTheme="minorBidi" w:hAnsiTheme="minorBidi" w:cstheme="minorBidi"/>
          <w:sz w:val="24"/>
          <w:szCs w:val="24"/>
        </w:rPr>
        <w:t>24</w:t>
      </w:r>
      <w:r w:rsidR="00E934F5" w:rsidRPr="00E934F5">
        <w:rPr>
          <w:rFonts w:asciiTheme="minorBidi" w:hAnsiTheme="minorBidi" w:cstheme="minorBidi"/>
          <w:sz w:val="24"/>
          <w:szCs w:val="24"/>
          <w:vertAlign w:val="superscript"/>
        </w:rPr>
        <w:t>th</w:t>
      </w:r>
      <w:r w:rsidRPr="00CA2A02">
        <w:rPr>
          <w:rFonts w:asciiTheme="minorBidi" w:hAnsiTheme="minorBidi" w:cstheme="minorBidi"/>
          <w:sz w:val="24"/>
          <w:szCs w:val="24"/>
        </w:rPr>
        <w:t xml:space="preserve"> of Kislev, Chagai returns to the agricultural curse: “I struck you, declares the Lord, with blight and mildew and hail, but you did not return to me” (2:17). This verse bears similarities to the plague of hail during the Exodus (</w:t>
      </w:r>
      <w:r w:rsidRPr="00CA2A02">
        <w:rPr>
          <w:rFonts w:asciiTheme="minorBidi" w:hAnsiTheme="minorBidi" w:cstheme="minorBidi"/>
          <w:i/>
          <w:sz w:val="24"/>
          <w:szCs w:val="24"/>
        </w:rPr>
        <w:t xml:space="preserve">Shemot </w:t>
      </w:r>
      <w:r w:rsidRPr="00CA2A02">
        <w:rPr>
          <w:rFonts w:asciiTheme="minorBidi" w:hAnsiTheme="minorBidi" w:cstheme="minorBidi"/>
          <w:sz w:val="24"/>
          <w:szCs w:val="24"/>
        </w:rPr>
        <w:t xml:space="preserve">9:18-34) and to the </w:t>
      </w:r>
      <w:r w:rsidRPr="00CA2A02">
        <w:rPr>
          <w:rFonts w:asciiTheme="minorBidi" w:hAnsiTheme="minorBidi" w:cstheme="minorBidi"/>
          <w:i/>
          <w:sz w:val="24"/>
          <w:szCs w:val="24"/>
        </w:rPr>
        <w:t>tokhe</w:t>
      </w:r>
      <w:r w:rsidR="00135C59" w:rsidRPr="00CA2A02">
        <w:rPr>
          <w:rFonts w:asciiTheme="minorBidi" w:hAnsiTheme="minorBidi" w:cstheme="minorBidi"/>
          <w:i/>
          <w:sz w:val="24"/>
          <w:szCs w:val="24"/>
        </w:rPr>
        <w:t>c</w:t>
      </w:r>
      <w:r w:rsidRPr="00CA2A02">
        <w:rPr>
          <w:rFonts w:asciiTheme="minorBidi" w:hAnsiTheme="minorBidi" w:cstheme="minorBidi"/>
          <w:i/>
          <w:sz w:val="24"/>
          <w:szCs w:val="24"/>
        </w:rPr>
        <w:t>ha</w:t>
      </w:r>
      <w:r w:rsidRPr="00CA2A02">
        <w:rPr>
          <w:rFonts w:asciiTheme="minorBidi" w:hAnsiTheme="minorBidi" w:cstheme="minorBidi"/>
          <w:sz w:val="24"/>
          <w:szCs w:val="24"/>
        </w:rPr>
        <w:t xml:space="preserve">, </w:t>
      </w:r>
      <w:r w:rsidR="00E934F5">
        <w:rPr>
          <w:rFonts w:asciiTheme="minorBidi" w:hAnsiTheme="minorBidi" w:cstheme="minorBidi"/>
          <w:sz w:val="24"/>
          <w:szCs w:val="24"/>
        </w:rPr>
        <w:t>the scathing rebuke</w:t>
      </w:r>
      <w:r w:rsidRPr="00CA2A02">
        <w:rPr>
          <w:rFonts w:asciiTheme="minorBidi" w:hAnsiTheme="minorBidi" w:cstheme="minorBidi"/>
          <w:sz w:val="24"/>
          <w:szCs w:val="24"/>
        </w:rPr>
        <w:t xml:space="preserve"> of </w:t>
      </w:r>
      <w:r w:rsidRPr="00CA2A02">
        <w:rPr>
          <w:rFonts w:asciiTheme="minorBidi" w:hAnsiTheme="minorBidi" w:cstheme="minorBidi"/>
          <w:i/>
          <w:sz w:val="24"/>
          <w:szCs w:val="24"/>
        </w:rPr>
        <w:t>Par</w:t>
      </w:r>
      <w:r w:rsidR="007D1CF3">
        <w:rPr>
          <w:rFonts w:asciiTheme="minorBidi" w:hAnsiTheme="minorBidi" w:cstheme="minorBidi"/>
          <w:i/>
          <w:sz w:val="24"/>
          <w:szCs w:val="24"/>
        </w:rPr>
        <w:t>a</w:t>
      </w:r>
      <w:r w:rsidRPr="00CA2A02">
        <w:rPr>
          <w:rFonts w:asciiTheme="minorBidi" w:hAnsiTheme="minorBidi" w:cstheme="minorBidi"/>
          <w:i/>
          <w:sz w:val="24"/>
          <w:szCs w:val="24"/>
        </w:rPr>
        <w:t xml:space="preserve">shat Ki Tavo </w:t>
      </w:r>
      <w:r w:rsidRPr="00CA2A02">
        <w:rPr>
          <w:rFonts w:asciiTheme="minorBidi" w:hAnsiTheme="minorBidi" w:cstheme="minorBidi"/>
          <w:sz w:val="24"/>
          <w:szCs w:val="24"/>
        </w:rPr>
        <w:t>(</w:t>
      </w:r>
      <w:r w:rsidRPr="00CA2A02">
        <w:rPr>
          <w:rFonts w:asciiTheme="minorBidi" w:hAnsiTheme="minorBidi" w:cstheme="minorBidi"/>
          <w:i/>
          <w:sz w:val="24"/>
          <w:szCs w:val="24"/>
        </w:rPr>
        <w:t xml:space="preserve">Devarim </w:t>
      </w:r>
      <w:r w:rsidRPr="00CA2A02">
        <w:rPr>
          <w:rFonts w:asciiTheme="minorBidi" w:hAnsiTheme="minorBidi" w:cstheme="minorBidi"/>
          <w:sz w:val="24"/>
          <w:szCs w:val="24"/>
        </w:rPr>
        <w:t xml:space="preserve">28:22). Above all, it bears a striking resemblance to the verse in </w:t>
      </w:r>
      <w:r w:rsidRPr="00CA2A02">
        <w:rPr>
          <w:rFonts w:asciiTheme="minorBidi" w:hAnsiTheme="minorBidi" w:cstheme="minorBidi"/>
          <w:i/>
          <w:sz w:val="24"/>
          <w:szCs w:val="24"/>
        </w:rPr>
        <w:t>Amos</w:t>
      </w:r>
      <w:r w:rsidRPr="00CA2A02">
        <w:rPr>
          <w:rFonts w:asciiTheme="minorBidi" w:hAnsiTheme="minorBidi" w:cstheme="minorBidi"/>
          <w:sz w:val="24"/>
          <w:szCs w:val="24"/>
        </w:rPr>
        <w:t xml:space="preserve"> (4:9): “I scourged you with blight and mildew, repeatedly your gardens and vineyards, your fig trees and olive trees were devoured by locusts. Yet you did not turn back to me, declares the Lord.”  Here, again, the parallels to earlier</w:t>
      </w:r>
      <w:r w:rsidR="00135C59" w:rsidRPr="00CA2A02">
        <w:rPr>
          <w:rFonts w:asciiTheme="minorBidi" w:hAnsiTheme="minorBidi" w:cstheme="minorBidi"/>
          <w:sz w:val="24"/>
          <w:szCs w:val="24"/>
        </w:rPr>
        <w:t xml:space="preserve"> texts</w:t>
      </w:r>
      <w:r w:rsidRPr="00CA2A02">
        <w:rPr>
          <w:rFonts w:asciiTheme="minorBidi" w:hAnsiTheme="minorBidi" w:cstheme="minorBidi"/>
          <w:i/>
          <w:sz w:val="24"/>
          <w:szCs w:val="24"/>
        </w:rPr>
        <w:t xml:space="preserve"> </w:t>
      </w:r>
      <w:r w:rsidR="00135C59" w:rsidRPr="00CA2A02">
        <w:rPr>
          <w:rFonts w:asciiTheme="minorBidi" w:hAnsiTheme="minorBidi" w:cstheme="minorBidi"/>
          <w:sz w:val="24"/>
          <w:szCs w:val="24"/>
        </w:rPr>
        <w:t>serve</w:t>
      </w:r>
      <w:r w:rsidRPr="00CA2A02">
        <w:rPr>
          <w:rFonts w:asciiTheme="minorBidi" w:hAnsiTheme="minorBidi" w:cstheme="minorBidi"/>
          <w:sz w:val="24"/>
          <w:szCs w:val="24"/>
        </w:rPr>
        <w:t xml:space="preserve"> to highlight both the similarities and differences in their respective messages. </w:t>
      </w:r>
      <w:r w:rsidR="00E934F5">
        <w:rPr>
          <w:rFonts w:asciiTheme="minorBidi" w:hAnsiTheme="minorBidi" w:cstheme="minorBidi"/>
          <w:sz w:val="24"/>
          <w:szCs w:val="24"/>
        </w:rPr>
        <w:t>For b</w:t>
      </w:r>
      <w:r w:rsidRPr="00CA2A02">
        <w:rPr>
          <w:rFonts w:asciiTheme="minorBidi" w:hAnsiTheme="minorBidi" w:cstheme="minorBidi"/>
          <w:sz w:val="24"/>
          <w:szCs w:val="24"/>
        </w:rPr>
        <w:t xml:space="preserve">oth Amos and Chagai, the concern for agricultural blessing is paramount. The definition of “returning to the Lord,” however, differs sharply: whereas </w:t>
      </w:r>
      <w:r w:rsidRPr="00CA2A02">
        <w:rPr>
          <w:rFonts w:asciiTheme="minorBidi" w:hAnsiTheme="minorBidi" w:cstheme="minorBidi"/>
          <w:i/>
          <w:sz w:val="24"/>
          <w:szCs w:val="24"/>
        </w:rPr>
        <w:t>Amos</w:t>
      </w:r>
      <w:r w:rsidRPr="00CA2A02">
        <w:rPr>
          <w:rFonts w:asciiTheme="minorBidi" w:hAnsiTheme="minorBidi" w:cstheme="minorBidi"/>
          <w:sz w:val="24"/>
          <w:szCs w:val="24"/>
        </w:rPr>
        <w:t xml:space="preserve">, like </w:t>
      </w:r>
      <w:r w:rsidRPr="00CA2A02">
        <w:rPr>
          <w:rFonts w:asciiTheme="minorBidi" w:hAnsiTheme="minorBidi" w:cstheme="minorBidi"/>
          <w:i/>
          <w:sz w:val="24"/>
          <w:szCs w:val="24"/>
        </w:rPr>
        <w:t xml:space="preserve">Yoel </w:t>
      </w:r>
      <w:r w:rsidRPr="00CA2A02">
        <w:rPr>
          <w:rFonts w:asciiTheme="minorBidi" w:hAnsiTheme="minorBidi" w:cstheme="minorBidi"/>
          <w:sz w:val="24"/>
          <w:szCs w:val="24"/>
        </w:rPr>
        <w:t xml:space="preserve">(discussed in our previous </w:t>
      </w:r>
      <w:r w:rsidR="00E934F5">
        <w:rPr>
          <w:rFonts w:asciiTheme="minorBidi" w:hAnsiTheme="minorBidi" w:cstheme="minorBidi"/>
          <w:sz w:val="24"/>
          <w:szCs w:val="24"/>
        </w:rPr>
        <w:t>lecture</w:t>
      </w:r>
      <w:r w:rsidRPr="00CA2A02">
        <w:rPr>
          <w:rFonts w:asciiTheme="minorBidi" w:hAnsiTheme="minorBidi" w:cstheme="minorBidi"/>
          <w:sz w:val="24"/>
          <w:szCs w:val="24"/>
        </w:rPr>
        <w:t>)</w:t>
      </w:r>
      <w:r w:rsidR="00E934F5">
        <w:rPr>
          <w:rFonts w:asciiTheme="minorBidi" w:hAnsiTheme="minorBidi" w:cstheme="minorBidi"/>
          <w:sz w:val="24"/>
          <w:szCs w:val="24"/>
        </w:rPr>
        <w:t>,</w:t>
      </w:r>
      <w:r w:rsidRPr="00CA2A02">
        <w:rPr>
          <w:rFonts w:asciiTheme="minorBidi" w:hAnsiTheme="minorBidi" w:cstheme="minorBidi"/>
          <w:sz w:val="24"/>
          <w:szCs w:val="24"/>
        </w:rPr>
        <w:t xml:space="preserve"> refers to repentance in the classic prophetic sense, </w:t>
      </w:r>
      <w:r w:rsidR="00135C59" w:rsidRPr="00CA2A02">
        <w:rPr>
          <w:rFonts w:asciiTheme="minorBidi" w:hAnsiTheme="minorBidi" w:cstheme="minorBidi"/>
          <w:sz w:val="24"/>
          <w:szCs w:val="24"/>
        </w:rPr>
        <w:t xml:space="preserve">connoting especially </w:t>
      </w:r>
      <w:r w:rsidRPr="00CA2A02">
        <w:rPr>
          <w:rFonts w:asciiTheme="minorBidi" w:hAnsiTheme="minorBidi" w:cstheme="minorBidi"/>
          <w:sz w:val="24"/>
          <w:szCs w:val="24"/>
        </w:rPr>
        <w:t>social justice and idolatry, Chagai uses the same terminology to speak to the mandate of his time: completing God’s house.</w:t>
      </w:r>
      <w:r w:rsidRPr="00CA2A02">
        <w:rPr>
          <w:rFonts w:asciiTheme="minorBidi" w:hAnsiTheme="minorBidi" w:cstheme="minorBidi"/>
          <w:sz w:val="24"/>
          <w:szCs w:val="24"/>
          <w:vertAlign w:val="superscript"/>
        </w:rPr>
        <w:footnoteReference w:id="5"/>
      </w:r>
    </w:p>
    <w:p w:rsidR="00F84302" w:rsidRPr="00CA2A02" w:rsidRDefault="00F84302"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jc w:val="both"/>
        <w:rPr>
          <w:rFonts w:asciiTheme="minorBidi" w:hAnsiTheme="minorBidi" w:cstheme="minorBidi"/>
          <w:sz w:val="24"/>
          <w:szCs w:val="24"/>
        </w:rPr>
      </w:pPr>
      <w:r w:rsidRPr="00CA2A02">
        <w:rPr>
          <w:rFonts w:asciiTheme="minorBidi" w:hAnsiTheme="minorBidi" w:cstheme="minorBidi"/>
          <w:b/>
          <w:sz w:val="24"/>
          <w:szCs w:val="24"/>
        </w:rPr>
        <w:t>Zerubavel’s Ascension</w:t>
      </w:r>
    </w:p>
    <w:p w:rsidR="00CA2A02" w:rsidRDefault="00CA2A02"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lastRenderedPageBreak/>
        <w:t>We now turn to the</w:t>
      </w:r>
      <w:r w:rsidR="00673F30" w:rsidRPr="00CA2A02">
        <w:rPr>
          <w:rFonts w:asciiTheme="minorBidi" w:hAnsiTheme="minorBidi" w:cstheme="minorBidi"/>
          <w:sz w:val="24"/>
          <w:szCs w:val="24"/>
        </w:rPr>
        <w:t xml:space="preserve"> work</w:t>
      </w:r>
      <w:r w:rsidRPr="00CA2A02">
        <w:rPr>
          <w:rFonts w:asciiTheme="minorBidi" w:hAnsiTheme="minorBidi" w:cstheme="minorBidi"/>
          <w:sz w:val="24"/>
          <w:szCs w:val="24"/>
        </w:rPr>
        <w:t>’s concluding prophecy. In the final four verses, also on the</w:t>
      </w:r>
      <w:r w:rsidR="00673F30" w:rsidRPr="00CA2A02">
        <w:rPr>
          <w:rFonts w:asciiTheme="minorBidi" w:hAnsiTheme="minorBidi" w:cstheme="minorBidi"/>
          <w:sz w:val="24"/>
          <w:szCs w:val="24"/>
        </w:rPr>
        <w:t xml:space="preserve"> </w:t>
      </w:r>
      <w:r w:rsidR="00A60A0E">
        <w:rPr>
          <w:rFonts w:asciiTheme="minorBidi" w:hAnsiTheme="minorBidi" w:cstheme="minorBidi"/>
          <w:sz w:val="24"/>
          <w:szCs w:val="24"/>
        </w:rPr>
        <w:t>24</w:t>
      </w:r>
      <w:r w:rsidR="00A60A0E" w:rsidRPr="00A60A0E">
        <w:rPr>
          <w:rFonts w:asciiTheme="minorBidi" w:hAnsiTheme="minorBidi" w:cstheme="minorBidi"/>
          <w:sz w:val="24"/>
          <w:szCs w:val="24"/>
          <w:vertAlign w:val="superscript"/>
        </w:rPr>
        <w:t>th</w:t>
      </w:r>
      <w:r w:rsidRPr="00CA2A02">
        <w:rPr>
          <w:rFonts w:asciiTheme="minorBidi" w:hAnsiTheme="minorBidi" w:cstheme="minorBidi"/>
          <w:sz w:val="24"/>
          <w:szCs w:val="24"/>
        </w:rPr>
        <w:t xml:space="preserve"> of Kislev, Chagai foresees that God will shake the earth and overturn kings’ thrones, chariots</w:t>
      </w:r>
      <w:r w:rsidR="00A60A0E">
        <w:rPr>
          <w:rFonts w:asciiTheme="minorBidi" w:hAnsiTheme="minorBidi" w:cstheme="minorBidi"/>
          <w:sz w:val="24"/>
          <w:szCs w:val="24"/>
        </w:rPr>
        <w:t>,</w:t>
      </w:r>
      <w:r w:rsidRPr="00CA2A02">
        <w:rPr>
          <w:rFonts w:asciiTheme="minorBidi" w:hAnsiTheme="minorBidi" w:cstheme="minorBidi"/>
          <w:sz w:val="24"/>
          <w:szCs w:val="24"/>
        </w:rPr>
        <w:t xml:space="preserve"> and their riders. The </w:t>
      </w:r>
      <w:r w:rsidRPr="00CA2A02">
        <w:rPr>
          <w:rFonts w:asciiTheme="minorBidi" w:hAnsiTheme="minorBidi" w:cstheme="minorBidi"/>
          <w:i/>
          <w:sz w:val="24"/>
          <w:szCs w:val="24"/>
        </w:rPr>
        <w:t xml:space="preserve">sefer </w:t>
      </w:r>
      <w:r w:rsidRPr="00CA2A02">
        <w:rPr>
          <w:rFonts w:asciiTheme="minorBidi" w:hAnsiTheme="minorBidi" w:cstheme="minorBidi"/>
          <w:sz w:val="24"/>
          <w:szCs w:val="24"/>
        </w:rPr>
        <w:t>concludes:</w:t>
      </w:r>
    </w:p>
    <w:p w:rsidR="00F84302" w:rsidRPr="00CA2A02" w:rsidRDefault="00372464" w:rsidP="007D1CF3">
      <w:pPr>
        <w:pStyle w:val="Normal1"/>
        <w:spacing w:line="240" w:lineRule="auto"/>
        <w:jc w:val="both"/>
        <w:rPr>
          <w:rFonts w:asciiTheme="minorBidi" w:hAnsiTheme="minorBidi" w:cstheme="minorBidi"/>
          <w:sz w:val="24"/>
          <w:szCs w:val="24"/>
        </w:rPr>
      </w:pPr>
      <w:r w:rsidRPr="00CA2A02">
        <w:rPr>
          <w:rFonts w:asciiTheme="minorBidi" w:hAnsiTheme="minorBidi" w:cstheme="minorBidi"/>
          <w:sz w:val="24"/>
          <w:szCs w:val="24"/>
        </w:rPr>
        <w:t xml:space="preserve"> </w:t>
      </w:r>
    </w:p>
    <w:p w:rsidR="00F84302" w:rsidRPr="00CA2A02" w:rsidRDefault="00372464" w:rsidP="007D1CF3">
      <w:pPr>
        <w:pStyle w:val="Normal1"/>
        <w:spacing w:line="240" w:lineRule="auto"/>
        <w:ind w:left="720"/>
        <w:jc w:val="both"/>
        <w:rPr>
          <w:rFonts w:asciiTheme="minorBidi" w:hAnsiTheme="minorBidi" w:cstheme="minorBidi"/>
          <w:sz w:val="24"/>
          <w:szCs w:val="24"/>
        </w:rPr>
      </w:pPr>
      <w:r w:rsidRPr="00CA2A02">
        <w:rPr>
          <w:rFonts w:asciiTheme="minorBidi" w:hAnsiTheme="minorBidi" w:cstheme="minorBidi"/>
          <w:sz w:val="24"/>
          <w:szCs w:val="24"/>
        </w:rPr>
        <w:t>On that day, declares the Lord of hosts, I will take you, O my servant son of Zerubavel, son of Shealtiel, declares the Lord, and make you as a signet (</w:t>
      </w:r>
      <w:r w:rsidRPr="00CA2A02">
        <w:rPr>
          <w:rFonts w:asciiTheme="minorBidi" w:hAnsiTheme="minorBidi" w:cstheme="minorBidi"/>
          <w:i/>
          <w:sz w:val="24"/>
          <w:szCs w:val="24"/>
        </w:rPr>
        <w:t>chotam</w:t>
      </w:r>
      <w:r w:rsidRPr="00CA2A02">
        <w:rPr>
          <w:rFonts w:asciiTheme="minorBidi" w:hAnsiTheme="minorBidi" w:cstheme="minorBidi"/>
          <w:sz w:val="24"/>
          <w:szCs w:val="24"/>
        </w:rPr>
        <w:t>); for I have chosen you, declares the Lord of hosts.</w:t>
      </w:r>
    </w:p>
    <w:p w:rsidR="00F84302" w:rsidRPr="00CA2A02" w:rsidRDefault="00372464" w:rsidP="007D1CF3">
      <w:pPr>
        <w:pStyle w:val="Normal1"/>
        <w:spacing w:line="240" w:lineRule="auto"/>
        <w:jc w:val="both"/>
        <w:rPr>
          <w:rFonts w:asciiTheme="minorBidi" w:hAnsiTheme="minorBidi" w:cstheme="minorBidi"/>
          <w:sz w:val="24"/>
          <w:szCs w:val="24"/>
        </w:rPr>
      </w:pPr>
      <w:r w:rsidRPr="00CA2A02">
        <w:rPr>
          <w:rFonts w:asciiTheme="minorBidi" w:hAnsiTheme="minorBidi" w:cstheme="minorBidi"/>
          <w:sz w:val="24"/>
          <w:szCs w:val="24"/>
        </w:rPr>
        <w:t xml:space="preserve"> </w:t>
      </w:r>
    </w:p>
    <w:p w:rsidR="00A60A0E" w:rsidRDefault="00372464" w:rsidP="007D1CF3">
      <w:pPr>
        <w:pStyle w:val="Normal1"/>
        <w:spacing w:line="240" w:lineRule="auto"/>
        <w:jc w:val="both"/>
        <w:rPr>
          <w:rFonts w:asciiTheme="minorBidi" w:hAnsiTheme="minorBidi" w:cstheme="minorBidi"/>
          <w:sz w:val="24"/>
          <w:szCs w:val="24"/>
        </w:rPr>
      </w:pPr>
      <w:r w:rsidRPr="00CA2A02">
        <w:rPr>
          <w:rFonts w:asciiTheme="minorBidi" w:hAnsiTheme="minorBidi" w:cstheme="minorBidi"/>
          <w:sz w:val="24"/>
          <w:szCs w:val="24"/>
        </w:rPr>
        <w:t xml:space="preserve">The prophecy is doubly unclear. First, to which time period does Chagai allude? Will Zerubavel himself be chosen? Or does Chagai refer to a future era, perhaps even messianic? </w:t>
      </w:r>
    </w:p>
    <w:p w:rsidR="00A60A0E" w:rsidRDefault="00A60A0E"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 xml:space="preserve">The </w:t>
      </w:r>
      <w:r w:rsidR="00673F30" w:rsidRPr="00CA2A02">
        <w:rPr>
          <w:rFonts w:asciiTheme="minorBidi" w:hAnsiTheme="minorBidi" w:cstheme="minorBidi"/>
          <w:sz w:val="24"/>
          <w:szCs w:val="24"/>
        </w:rPr>
        <w:t xml:space="preserve">commentators </w:t>
      </w:r>
      <w:r w:rsidRPr="00CA2A02">
        <w:rPr>
          <w:rFonts w:asciiTheme="minorBidi" w:hAnsiTheme="minorBidi" w:cstheme="minorBidi"/>
          <w:sz w:val="24"/>
          <w:szCs w:val="24"/>
        </w:rPr>
        <w:t xml:space="preserve">present a range of views. Rashi and Ibn Ezra suggest that the reference is to the downfall of the Persian empire; Radak reads the passage as describing either Persia’s dissolution or wars that will be fought by the Persian empire; R. Yosef Kara understands the prophecy to refer to the period of the </w:t>
      </w:r>
      <w:r w:rsidR="003C6F10" w:rsidRPr="00CA2A02">
        <w:rPr>
          <w:rFonts w:asciiTheme="minorBidi" w:hAnsiTheme="minorBidi" w:cstheme="minorBidi"/>
          <w:sz w:val="24"/>
          <w:szCs w:val="24"/>
        </w:rPr>
        <w:t xml:space="preserve">Hasmoneans (see </w:t>
      </w:r>
      <w:r w:rsidR="00A60A0E">
        <w:rPr>
          <w:rFonts w:asciiTheme="minorBidi" w:hAnsiTheme="minorBidi" w:cstheme="minorBidi"/>
          <w:sz w:val="24"/>
          <w:szCs w:val="24"/>
        </w:rPr>
        <w:t>n.</w:t>
      </w:r>
      <w:r w:rsidR="003C6F10" w:rsidRPr="00CA2A02">
        <w:rPr>
          <w:rFonts w:asciiTheme="minorBidi" w:hAnsiTheme="minorBidi" w:cstheme="minorBidi"/>
          <w:sz w:val="24"/>
          <w:szCs w:val="24"/>
        </w:rPr>
        <w:t xml:space="preserve"> </w:t>
      </w:r>
      <w:r w:rsidR="00A60A0E">
        <w:rPr>
          <w:rFonts w:asciiTheme="minorBidi" w:hAnsiTheme="minorBidi" w:cstheme="minorBidi"/>
          <w:sz w:val="24"/>
          <w:szCs w:val="24"/>
        </w:rPr>
        <w:t>2</w:t>
      </w:r>
      <w:r w:rsidR="003C6F10" w:rsidRPr="00CA2A02">
        <w:rPr>
          <w:rFonts w:asciiTheme="minorBidi" w:hAnsiTheme="minorBidi" w:cstheme="minorBidi"/>
          <w:sz w:val="24"/>
          <w:szCs w:val="24"/>
        </w:rPr>
        <w:t>); and b</w:t>
      </w:r>
      <w:r w:rsidRPr="00CA2A02">
        <w:rPr>
          <w:rFonts w:asciiTheme="minorBidi" w:hAnsiTheme="minorBidi" w:cstheme="minorBidi"/>
          <w:sz w:val="24"/>
          <w:szCs w:val="24"/>
        </w:rPr>
        <w:t xml:space="preserve">oth </w:t>
      </w:r>
      <w:r w:rsidRPr="00CA2A02">
        <w:rPr>
          <w:rFonts w:asciiTheme="minorBidi" w:hAnsiTheme="minorBidi" w:cstheme="minorBidi"/>
          <w:i/>
          <w:sz w:val="24"/>
          <w:szCs w:val="24"/>
        </w:rPr>
        <w:t xml:space="preserve">Metzudat David </w:t>
      </w:r>
      <w:r w:rsidRPr="00CA2A02">
        <w:rPr>
          <w:rFonts w:asciiTheme="minorBidi" w:hAnsiTheme="minorBidi" w:cstheme="minorBidi"/>
          <w:sz w:val="24"/>
          <w:szCs w:val="24"/>
        </w:rPr>
        <w:t>and Malbim simply read the prophecy as messianic.</w:t>
      </w:r>
    </w:p>
    <w:p w:rsidR="00F84302" w:rsidRPr="00CA2A02" w:rsidRDefault="00F84302"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 xml:space="preserve">Be that as it may, again in contrast to many of his earlier peers among the latter prophets, Chagai only turns toward messianic or long-term prophecies at the </w:t>
      </w:r>
      <w:r w:rsidRPr="00CA2A02">
        <w:rPr>
          <w:rFonts w:asciiTheme="minorBidi" w:hAnsiTheme="minorBidi" w:cstheme="minorBidi"/>
          <w:i/>
          <w:sz w:val="24"/>
          <w:szCs w:val="24"/>
        </w:rPr>
        <w:t>sefer</w:t>
      </w:r>
      <w:r w:rsidRPr="00CA2A02">
        <w:rPr>
          <w:rFonts w:asciiTheme="minorBidi" w:hAnsiTheme="minorBidi" w:cstheme="minorBidi"/>
          <w:sz w:val="24"/>
          <w:szCs w:val="24"/>
        </w:rPr>
        <w:t xml:space="preserve">’s coda. Even then, unlike eschatologically-minded prophets such as Yoel and Tzefania, little in the way of apocalypse appears. Ultimately, Chagai’s message incorporates an aspect of the longer prophetic view, but </w:t>
      </w:r>
      <w:r w:rsidR="00FF10D0" w:rsidRPr="00CA2A02">
        <w:rPr>
          <w:rFonts w:asciiTheme="minorBidi" w:hAnsiTheme="minorBidi" w:cstheme="minorBidi"/>
          <w:sz w:val="24"/>
          <w:szCs w:val="24"/>
        </w:rPr>
        <w:t xml:space="preserve">remains </w:t>
      </w:r>
      <w:r w:rsidRPr="00CA2A02">
        <w:rPr>
          <w:rFonts w:asciiTheme="minorBidi" w:hAnsiTheme="minorBidi" w:cstheme="minorBidi"/>
          <w:sz w:val="24"/>
          <w:szCs w:val="24"/>
        </w:rPr>
        <w:t xml:space="preserve">predominantly focused on the </w:t>
      </w:r>
      <w:r w:rsidR="00FF10D0" w:rsidRPr="00CA2A02">
        <w:rPr>
          <w:rFonts w:asciiTheme="minorBidi" w:hAnsiTheme="minorBidi" w:cstheme="minorBidi"/>
          <w:sz w:val="24"/>
          <w:szCs w:val="24"/>
        </w:rPr>
        <w:t xml:space="preserve">practical </w:t>
      </w:r>
      <w:r w:rsidRPr="00CA2A02">
        <w:rPr>
          <w:rFonts w:asciiTheme="minorBidi" w:hAnsiTheme="minorBidi" w:cstheme="minorBidi"/>
          <w:sz w:val="24"/>
          <w:szCs w:val="24"/>
        </w:rPr>
        <w:t xml:space="preserve">task at hand: </w:t>
      </w:r>
      <w:r w:rsidRPr="00CA2A02">
        <w:rPr>
          <w:rFonts w:asciiTheme="minorBidi" w:hAnsiTheme="minorBidi" w:cstheme="minorBidi"/>
          <w:i/>
          <w:sz w:val="24"/>
          <w:szCs w:val="24"/>
        </w:rPr>
        <w:t>simu levavkhem</w:t>
      </w:r>
      <w:r w:rsidRPr="00CA2A02">
        <w:rPr>
          <w:rFonts w:asciiTheme="minorBidi" w:hAnsiTheme="minorBidi" w:cstheme="minorBidi"/>
          <w:sz w:val="24"/>
          <w:szCs w:val="24"/>
        </w:rPr>
        <w:t>.</w:t>
      </w:r>
    </w:p>
    <w:p w:rsidR="00CA2A02" w:rsidRDefault="00CA2A02" w:rsidP="007D1CF3">
      <w:pPr>
        <w:pStyle w:val="Normal1"/>
        <w:spacing w:line="240" w:lineRule="auto"/>
        <w:jc w:val="both"/>
        <w:rPr>
          <w:rFonts w:asciiTheme="minorBidi" w:hAnsiTheme="minorBidi" w:cstheme="minorBidi"/>
          <w:sz w:val="24"/>
          <w:szCs w:val="24"/>
        </w:rPr>
      </w:pPr>
    </w:p>
    <w:p w:rsidR="00F84302" w:rsidRDefault="00372464" w:rsidP="007D1CF3">
      <w:pPr>
        <w:pStyle w:val="Normal1"/>
        <w:spacing w:line="240" w:lineRule="auto"/>
        <w:jc w:val="both"/>
        <w:rPr>
          <w:rFonts w:asciiTheme="minorBidi" w:hAnsiTheme="minorBidi" w:cstheme="minorBidi"/>
          <w:b/>
          <w:sz w:val="24"/>
          <w:szCs w:val="24"/>
        </w:rPr>
      </w:pPr>
      <w:r w:rsidRPr="00CA2A02">
        <w:rPr>
          <w:rFonts w:asciiTheme="minorBidi" w:hAnsiTheme="minorBidi" w:cstheme="minorBidi"/>
          <w:b/>
          <w:sz w:val="24"/>
          <w:szCs w:val="24"/>
        </w:rPr>
        <w:t>A Literary Analysis</w:t>
      </w:r>
    </w:p>
    <w:p w:rsidR="00CA2A02" w:rsidRPr="00CA2A02" w:rsidRDefault="00CA2A02"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In concluding the</w:t>
      </w:r>
      <w:r w:rsidR="00FF10D0" w:rsidRPr="00CA2A02">
        <w:rPr>
          <w:rFonts w:asciiTheme="minorBidi" w:hAnsiTheme="minorBidi" w:cstheme="minorBidi"/>
          <w:sz w:val="24"/>
          <w:szCs w:val="24"/>
        </w:rPr>
        <w:t xml:space="preserve"> work</w:t>
      </w:r>
      <w:r w:rsidRPr="00CA2A02">
        <w:rPr>
          <w:rFonts w:asciiTheme="minorBidi" w:hAnsiTheme="minorBidi" w:cstheme="minorBidi"/>
          <w:sz w:val="24"/>
          <w:szCs w:val="24"/>
        </w:rPr>
        <w:t xml:space="preserve">, it is worth taking a step back and considering its overall </w:t>
      </w:r>
      <w:r w:rsidR="00FF10D0" w:rsidRPr="00CA2A02">
        <w:rPr>
          <w:rFonts w:asciiTheme="minorBidi" w:hAnsiTheme="minorBidi" w:cstheme="minorBidi"/>
          <w:sz w:val="24"/>
          <w:szCs w:val="24"/>
        </w:rPr>
        <w:t xml:space="preserve">literary </w:t>
      </w:r>
      <w:r w:rsidRPr="00CA2A02">
        <w:rPr>
          <w:rFonts w:asciiTheme="minorBidi" w:hAnsiTheme="minorBidi" w:cstheme="minorBidi"/>
          <w:sz w:val="24"/>
          <w:szCs w:val="24"/>
        </w:rPr>
        <w:t xml:space="preserve">structure and the significance thereof. A close examination yields </w:t>
      </w:r>
      <w:r w:rsidR="007217B0" w:rsidRPr="00CA2A02">
        <w:rPr>
          <w:rFonts w:asciiTheme="minorBidi" w:hAnsiTheme="minorBidi" w:cstheme="minorBidi"/>
          <w:sz w:val="24"/>
          <w:szCs w:val="24"/>
        </w:rPr>
        <w:t>an ABCDABC</w:t>
      </w:r>
      <w:r w:rsidR="00FF10D0" w:rsidRPr="00CA2A02">
        <w:rPr>
          <w:rFonts w:asciiTheme="minorBidi" w:hAnsiTheme="minorBidi" w:cstheme="minorBidi"/>
          <w:sz w:val="24"/>
          <w:szCs w:val="24"/>
        </w:rPr>
        <w:t xml:space="preserve">D structure: </w:t>
      </w:r>
    </w:p>
    <w:p w:rsidR="00F84302" w:rsidRPr="00CA2A02" w:rsidRDefault="00372464" w:rsidP="007D1CF3">
      <w:pPr>
        <w:pStyle w:val="Normal1"/>
        <w:spacing w:line="240" w:lineRule="auto"/>
        <w:jc w:val="both"/>
        <w:rPr>
          <w:rFonts w:asciiTheme="minorBidi" w:hAnsiTheme="minorBidi" w:cstheme="minorBidi"/>
          <w:sz w:val="24"/>
          <w:szCs w:val="24"/>
        </w:rPr>
      </w:pPr>
      <w:r w:rsidRPr="00CA2A02">
        <w:rPr>
          <w:rFonts w:asciiTheme="minorBidi" w:hAnsiTheme="minorBidi" w:cstheme="minorBidi"/>
          <w:sz w:val="24"/>
          <w:szCs w:val="24"/>
        </w:rPr>
        <w:t xml:space="preserve"> </w:t>
      </w:r>
    </w:p>
    <w:p w:rsidR="00F84302" w:rsidRPr="00CA2A02" w:rsidRDefault="00372464" w:rsidP="007D1CF3">
      <w:pPr>
        <w:pStyle w:val="Normal1"/>
        <w:numPr>
          <w:ilvl w:val="0"/>
          <w:numId w:val="1"/>
        </w:numPr>
        <w:spacing w:line="240" w:lineRule="auto"/>
        <w:ind w:hanging="360"/>
        <w:contextualSpacing/>
        <w:jc w:val="both"/>
        <w:rPr>
          <w:rFonts w:asciiTheme="minorBidi" w:hAnsiTheme="minorBidi" w:cstheme="minorBidi"/>
          <w:sz w:val="24"/>
          <w:szCs w:val="24"/>
        </w:rPr>
      </w:pPr>
      <w:r w:rsidRPr="00CA2A02">
        <w:rPr>
          <w:rFonts w:asciiTheme="minorBidi" w:hAnsiTheme="minorBidi" w:cstheme="minorBidi"/>
          <w:sz w:val="24"/>
          <w:szCs w:val="24"/>
        </w:rPr>
        <w:t>Chagai instructs the leaders and Jews to build (1:1)</w:t>
      </w:r>
    </w:p>
    <w:p w:rsidR="00F84302" w:rsidRPr="00CA2A02" w:rsidRDefault="00372464" w:rsidP="007D1CF3">
      <w:pPr>
        <w:pStyle w:val="Normal1"/>
        <w:numPr>
          <w:ilvl w:val="1"/>
          <w:numId w:val="1"/>
        </w:numPr>
        <w:spacing w:line="240" w:lineRule="auto"/>
        <w:ind w:hanging="360"/>
        <w:contextualSpacing/>
        <w:jc w:val="both"/>
        <w:rPr>
          <w:rFonts w:asciiTheme="minorBidi" w:hAnsiTheme="minorBidi" w:cstheme="minorBidi"/>
          <w:sz w:val="24"/>
          <w:szCs w:val="24"/>
        </w:rPr>
      </w:pPr>
      <w:r w:rsidRPr="00CA2A02">
        <w:rPr>
          <w:rFonts w:asciiTheme="minorBidi" w:hAnsiTheme="minorBidi" w:cstheme="minorBidi"/>
          <w:sz w:val="24"/>
          <w:szCs w:val="24"/>
        </w:rPr>
        <w:t>The people refuse to build (1:2)</w:t>
      </w:r>
    </w:p>
    <w:p w:rsidR="00F84302" w:rsidRPr="00CA2A02" w:rsidRDefault="00372464" w:rsidP="007D1CF3">
      <w:pPr>
        <w:pStyle w:val="Normal1"/>
        <w:numPr>
          <w:ilvl w:val="2"/>
          <w:numId w:val="1"/>
        </w:numPr>
        <w:spacing w:line="240" w:lineRule="auto"/>
        <w:ind w:hanging="360"/>
        <w:contextualSpacing/>
        <w:jc w:val="both"/>
        <w:rPr>
          <w:rFonts w:asciiTheme="minorBidi" w:hAnsiTheme="minorBidi" w:cstheme="minorBidi"/>
          <w:sz w:val="24"/>
          <w:szCs w:val="24"/>
        </w:rPr>
      </w:pPr>
      <w:r w:rsidRPr="00CA2A02">
        <w:rPr>
          <w:rFonts w:asciiTheme="minorBidi" w:hAnsiTheme="minorBidi" w:cstheme="minorBidi"/>
          <w:sz w:val="24"/>
          <w:szCs w:val="24"/>
        </w:rPr>
        <w:t xml:space="preserve">The lean agricultural yield will be reversed if the people build (1:3-11). This is accompanied by </w:t>
      </w:r>
      <w:r w:rsidRPr="00CA2A02">
        <w:rPr>
          <w:rFonts w:asciiTheme="minorBidi" w:hAnsiTheme="minorBidi" w:cstheme="minorBidi"/>
          <w:i/>
          <w:sz w:val="24"/>
          <w:szCs w:val="24"/>
        </w:rPr>
        <w:t xml:space="preserve">simu levavkhem </w:t>
      </w:r>
      <w:r w:rsidRPr="00CA2A02">
        <w:rPr>
          <w:rFonts w:asciiTheme="minorBidi" w:hAnsiTheme="minorBidi" w:cstheme="minorBidi"/>
          <w:sz w:val="24"/>
          <w:szCs w:val="24"/>
        </w:rPr>
        <w:t>(x2).</w:t>
      </w:r>
    </w:p>
    <w:p w:rsidR="00F84302" w:rsidRPr="00CA2A02" w:rsidRDefault="00372464" w:rsidP="007D1CF3">
      <w:pPr>
        <w:pStyle w:val="Normal1"/>
        <w:numPr>
          <w:ilvl w:val="3"/>
          <w:numId w:val="1"/>
        </w:numPr>
        <w:spacing w:line="240" w:lineRule="auto"/>
        <w:ind w:hanging="360"/>
        <w:contextualSpacing/>
        <w:jc w:val="both"/>
        <w:rPr>
          <w:rFonts w:asciiTheme="minorBidi" w:hAnsiTheme="minorBidi" w:cstheme="minorBidi"/>
          <w:sz w:val="24"/>
          <w:szCs w:val="24"/>
        </w:rPr>
      </w:pPr>
      <w:r w:rsidRPr="00CA2A02">
        <w:rPr>
          <w:rFonts w:asciiTheme="minorBidi" w:hAnsiTheme="minorBidi" w:cstheme="minorBidi"/>
          <w:sz w:val="24"/>
          <w:szCs w:val="24"/>
        </w:rPr>
        <w:t>Zerubavel and the peoples’ spirits are raised, and they listen (1:12-15)</w:t>
      </w:r>
    </w:p>
    <w:p w:rsidR="00F84302" w:rsidRPr="00CA2A02" w:rsidRDefault="00372464" w:rsidP="007D1CF3">
      <w:pPr>
        <w:pStyle w:val="Normal1"/>
        <w:numPr>
          <w:ilvl w:val="0"/>
          <w:numId w:val="1"/>
        </w:numPr>
        <w:spacing w:line="240" w:lineRule="auto"/>
        <w:ind w:hanging="360"/>
        <w:contextualSpacing/>
        <w:jc w:val="both"/>
        <w:rPr>
          <w:rFonts w:asciiTheme="minorBidi" w:hAnsiTheme="minorBidi" w:cstheme="minorBidi"/>
          <w:sz w:val="24"/>
          <w:szCs w:val="24"/>
        </w:rPr>
      </w:pPr>
      <w:r w:rsidRPr="00CA2A02">
        <w:rPr>
          <w:rFonts w:asciiTheme="minorBidi" w:hAnsiTheme="minorBidi" w:cstheme="minorBidi"/>
          <w:sz w:val="24"/>
          <w:szCs w:val="24"/>
        </w:rPr>
        <w:t>Chagai instructs the leaders and Jews to continue building (2:1-9)</w:t>
      </w:r>
    </w:p>
    <w:p w:rsidR="00F84302" w:rsidRPr="00CA2A02" w:rsidRDefault="00A60A0E" w:rsidP="007D1CF3">
      <w:pPr>
        <w:pStyle w:val="Normal1"/>
        <w:numPr>
          <w:ilvl w:val="1"/>
          <w:numId w:val="1"/>
        </w:numPr>
        <w:spacing w:line="240" w:lineRule="auto"/>
        <w:ind w:hanging="360"/>
        <w:contextualSpacing/>
        <w:jc w:val="both"/>
        <w:rPr>
          <w:rFonts w:asciiTheme="minorBidi" w:hAnsiTheme="minorBidi" w:cstheme="minorBidi"/>
          <w:sz w:val="24"/>
          <w:szCs w:val="24"/>
        </w:rPr>
      </w:pPr>
      <w:r>
        <w:rPr>
          <w:rFonts w:asciiTheme="minorBidi" w:hAnsiTheme="minorBidi" w:cstheme="minorBidi"/>
          <w:sz w:val="24"/>
          <w:szCs w:val="24"/>
        </w:rPr>
        <w:t>The people’s</w:t>
      </w:r>
      <w:r w:rsidR="00372464" w:rsidRPr="00CA2A02">
        <w:rPr>
          <w:rFonts w:asciiTheme="minorBidi" w:hAnsiTheme="minorBidi" w:cstheme="minorBidi"/>
          <w:sz w:val="24"/>
          <w:szCs w:val="24"/>
        </w:rPr>
        <w:t xml:space="preserve"> actions are impure (2:10-14)</w:t>
      </w:r>
    </w:p>
    <w:p w:rsidR="00F84302" w:rsidRPr="00CA2A02" w:rsidRDefault="00372464" w:rsidP="007D1CF3">
      <w:pPr>
        <w:pStyle w:val="Normal1"/>
        <w:numPr>
          <w:ilvl w:val="2"/>
          <w:numId w:val="1"/>
        </w:numPr>
        <w:spacing w:line="240" w:lineRule="auto"/>
        <w:ind w:hanging="360"/>
        <w:contextualSpacing/>
        <w:jc w:val="both"/>
        <w:rPr>
          <w:rFonts w:asciiTheme="minorBidi" w:hAnsiTheme="minorBidi" w:cstheme="minorBidi"/>
          <w:sz w:val="24"/>
          <w:szCs w:val="24"/>
        </w:rPr>
      </w:pPr>
      <w:r w:rsidRPr="00CA2A02">
        <w:rPr>
          <w:rFonts w:asciiTheme="minorBidi" w:hAnsiTheme="minorBidi" w:cstheme="minorBidi"/>
          <w:sz w:val="24"/>
          <w:szCs w:val="24"/>
        </w:rPr>
        <w:t xml:space="preserve">The lean agricultural yield will be reversed if the people build (2:15-19). This is accompanied by </w:t>
      </w:r>
      <w:r w:rsidRPr="00CA2A02">
        <w:rPr>
          <w:rFonts w:asciiTheme="minorBidi" w:hAnsiTheme="minorBidi" w:cstheme="minorBidi"/>
          <w:i/>
          <w:sz w:val="24"/>
          <w:szCs w:val="24"/>
        </w:rPr>
        <w:t xml:space="preserve">simu levavkhem </w:t>
      </w:r>
      <w:r w:rsidRPr="00CA2A02">
        <w:rPr>
          <w:rFonts w:asciiTheme="minorBidi" w:hAnsiTheme="minorBidi" w:cstheme="minorBidi"/>
          <w:sz w:val="24"/>
          <w:szCs w:val="24"/>
        </w:rPr>
        <w:t>(x3).</w:t>
      </w:r>
    </w:p>
    <w:p w:rsidR="00F84302" w:rsidRPr="00CA2A02" w:rsidRDefault="00372464" w:rsidP="007D1CF3">
      <w:pPr>
        <w:pStyle w:val="Normal1"/>
        <w:numPr>
          <w:ilvl w:val="3"/>
          <w:numId w:val="1"/>
        </w:numPr>
        <w:spacing w:line="240" w:lineRule="auto"/>
        <w:ind w:hanging="360"/>
        <w:contextualSpacing/>
        <w:jc w:val="both"/>
        <w:rPr>
          <w:rFonts w:asciiTheme="minorBidi" w:hAnsiTheme="minorBidi" w:cstheme="minorBidi"/>
          <w:sz w:val="24"/>
          <w:szCs w:val="24"/>
        </w:rPr>
      </w:pPr>
      <w:r w:rsidRPr="00CA2A02">
        <w:rPr>
          <w:rFonts w:asciiTheme="minorBidi" w:hAnsiTheme="minorBidi" w:cstheme="minorBidi"/>
          <w:sz w:val="24"/>
          <w:szCs w:val="24"/>
        </w:rPr>
        <w:t>Zerubavel will be elevated (2:20-23)</w:t>
      </w:r>
    </w:p>
    <w:p w:rsidR="00F84302" w:rsidRPr="00CA2A02" w:rsidRDefault="00F84302"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jc w:val="both"/>
        <w:rPr>
          <w:rFonts w:asciiTheme="minorBidi" w:hAnsiTheme="minorBidi" w:cstheme="minorBidi"/>
          <w:sz w:val="24"/>
          <w:szCs w:val="24"/>
        </w:rPr>
      </w:pPr>
      <w:r w:rsidRPr="00CA2A02">
        <w:rPr>
          <w:rFonts w:asciiTheme="minorBidi" w:hAnsiTheme="minorBidi" w:cstheme="minorBidi"/>
          <w:sz w:val="24"/>
          <w:szCs w:val="24"/>
        </w:rPr>
        <w:t xml:space="preserve">There is, then, a straightforward literary structure to </w:t>
      </w:r>
      <w:r w:rsidRPr="00CA2A02">
        <w:rPr>
          <w:rFonts w:asciiTheme="minorBidi" w:hAnsiTheme="minorBidi" w:cstheme="minorBidi"/>
          <w:i/>
          <w:sz w:val="24"/>
          <w:szCs w:val="24"/>
        </w:rPr>
        <w:t>Sefer Chagai</w:t>
      </w:r>
      <w:r w:rsidRPr="00CA2A02">
        <w:rPr>
          <w:rFonts w:asciiTheme="minorBidi" w:hAnsiTheme="minorBidi" w:cstheme="minorBidi"/>
          <w:sz w:val="24"/>
          <w:szCs w:val="24"/>
        </w:rPr>
        <w:t xml:space="preserve">. This arrangement reinforces many of the motifs we have noted. The simplicity of </w:t>
      </w:r>
      <w:r w:rsidR="00FF10D0" w:rsidRPr="00CA2A02">
        <w:rPr>
          <w:rFonts w:asciiTheme="minorBidi" w:hAnsiTheme="minorBidi" w:cstheme="minorBidi"/>
          <w:sz w:val="24"/>
          <w:szCs w:val="24"/>
        </w:rPr>
        <w:t xml:space="preserve">the </w:t>
      </w:r>
      <w:r w:rsidR="00FF10D0" w:rsidRPr="00CA2A02">
        <w:rPr>
          <w:rFonts w:asciiTheme="minorBidi" w:hAnsiTheme="minorBidi" w:cstheme="minorBidi"/>
          <w:sz w:val="24"/>
          <w:szCs w:val="24"/>
        </w:rPr>
        <w:lastRenderedPageBreak/>
        <w:t xml:space="preserve">book’s design </w:t>
      </w:r>
      <w:r w:rsidRPr="00CA2A02">
        <w:rPr>
          <w:rFonts w:asciiTheme="minorBidi" w:hAnsiTheme="minorBidi" w:cstheme="minorBidi"/>
          <w:sz w:val="24"/>
          <w:szCs w:val="24"/>
        </w:rPr>
        <w:t xml:space="preserve">mirrors the </w:t>
      </w:r>
      <w:r w:rsidR="00FF10D0" w:rsidRPr="00CA2A02">
        <w:rPr>
          <w:rFonts w:asciiTheme="minorBidi" w:hAnsiTheme="minorBidi" w:cstheme="minorBidi"/>
          <w:sz w:val="24"/>
          <w:szCs w:val="24"/>
        </w:rPr>
        <w:t xml:space="preserve">directness </w:t>
      </w:r>
      <w:r w:rsidRPr="00CA2A02">
        <w:rPr>
          <w:rFonts w:asciiTheme="minorBidi" w:hAnsiTheme="minorBidi" w:cstheme="minorBidi"/>
          <w:sz w:val="24"/>
          <w:szCs w:val="24"/>
        </w:rPr>
        <w:t xml:space="preserve">of the </w:t>
      </w:r>
      <w:r w:rsidR="00FF10D0" w:rsidRPr="00CA2A02">
        <w:rPr>
          <w:rFonts w:asciiTheme="minorBidi" w:hAnsiTheme="minorBidi" w:cstheme="minorBidi"/>
          <w:sz w:val="24"/>
          <w:szCs w:val="24"/>
        </w:rPr>
        <w:t>prophet’</w:t>
      </w:r>
      <w:r w:rsidRPr="00CA2A02">
        <w:rPr>
          <w:rFonts w:asciiTheme="minorBidi" w:hAnsiTheme="minorBidi" w:cstheme="minorBidi"/>
          <w:sz w:val="24"/>
          <w:szCs w:val="24"/>
        </w:rPr>
        <w:t xml:space="preserve">s message. Anxiety about agricultural yield increases the peoples’ motivation to follow Chagai’s charge. </w:t>
      </w:r>
      <w:r w:rsidRPr="00CA2A02">
        <w:rPr>
          <w:rFonts w:asciiTheme="minorBidi" w:hAnsiTheme="minorBidi" w:cstheme="minorBidi"/>
          <w:i/>
          <w:sz w:val="24"/>
          <w:szCs w:val="24"/>
        </w:rPr>
        <w:t xml:space="preserve">Simu levavkhem </w:t>
      </w:r>
      <w:r w:rsidRPr="00CA2A02">
        <w:rPr>
          <w:rFonts w:asciiTheme="minorBidi" w:hAnsiTheme="minorBidi" w:cstheme="minorBidi"/>
          <w:sz w:val="24"/>
          <w:szCs w:val="24"/>
        </w:rPr>
        <w:t xml:space="preserve">appears at crucial junctions, with the extra (fifth) reference in the second half of the </w:t>
      </w:r>
      <w:r w:rsidR="00FF10D0" w:rsidRPr="00CA2A02">
        <w:rPr>
          <w:rFonts w:asciiTheme="minorBidi" w:hAnsiTheme="minorBidi" w:cstheme="minorBidi"/>
          <w:sz w:val="24"/>
          <w:szCs w:val="24"/>
        </w:rPr>
        <w:t xml:space="preserve">book </w:t>
      </w:r>
      <w:r w:rsidRPr="00CA2A02">
        <w:rPr>
          <w:rFonts w:asciiTheme="minorBidi" w:hAnsiTheme="minorBidi" w:cstheme="minorBidi"/>
          <w:sz w:val="24"/>
          <w:szCs w:val="24"/>
        </w:rPr>
        <w:t>bolstering Chagai’s call to practical, nationalist repentance.</w:t>
      </w:r>
    </w:p>
    <w:p w:rsidR="00F84302" w:rsidRPr="00CA2A02" w:rsidRDefault="00F84302"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 xml:space="preserve">The </w:t>
      </w:r>
      <w:r w:rsidRPr="00CA2A02">
        <w:rPr>
          <w:rFonts w:asciiTheme="minorBidi" w:hAnsiTheme="minorBidi" w:cstheme="minorBidi"/>
          <w:i/>
          <w:sz w:val="24"/>
          <w:szCs w:val="24"/>
        </w:rPr>
        <w:t>sefer</w:t>
      </w:r>
      <w:r w:rsidRPr="00CA2A02">
        <w:rPr>
          <w:rFonts w:asciiTheme="minorBidi" w:hAnsiTheme="minorBidi" w:cstheme="minorBidi"/>
          <w:sz w:val="24"/>
          <w:szCs w:val="24"/>
        </w:rPr>
        <w:t>’s “double” (</w:t>
      </w:r>
      <w:r w:rsidR="007217B0" w:rsidRPr="00CA2A02">
        <w:rPr>
          <w:rFonts w:asciiTheme="minorBidi" w:hAnsiTheme="minorBidi" w:cstheme="minorBidi"/>
          <w:sz w:val="24"/>
          <w:szCs w:val="24"/>
        </w:rPr>
        <w:t>ABCDABCD</w:t>
      </w:r>
      <w:r w:rsidRPr="00CA2A02">
        <w:rPr>
          <w:rFonts w:asciiTheme="minorBidi" w:hAnsiTheme="minorBidi" w:cstheme="minorBidi"/>
          <w:sz w:val="24"/>
          <w:szCs w:val="24"/>
        </w:rPr>
        <w:t>) structure helps to explain Chagai’s success in ultimately setting the reconstruct</w:t>
      </w:r>
      <w:r w:rsidR="00A60A0E">
        <w:rPr>
          <w:rFonts w:asciiTheme="minorBidi" w:hAnsiTheme="minorBidi" w:cstheme="minorBidi"/>
          <w:sz w:val="24"/>
          <w:szCs w:val="24"/>
        </w:rPr>
        <w:t>ion project back on its footing.</w:t>
      </w:r>
      <w:r w:rsidRPr="00CA2A02">
        <w:rPr>
          <w:rFonts w:asciiTheme="minorBidi" w:hAnsiTheme="minorBidi" w:cstheme="minorBidi"/>
          <w:sz w:val="24"/>
          <w:szCs w:val="24"/>
        </w:rPr>
        <w:t xml:space="preserve"> </w:t>
      </w:r>
      <w:r w:rsidR="00A60A0E">
        <w:rPr>
          <w:rFonts w:asciiTheme="minorBidi" w:hAnsiTheme="minorBidi" w:cstheme="minorBidi"/>
          <w:sz w:val="24"/>
          <w:szCs w:val="24"/>
        </w:rPr>
        <w:t>B</w:t>
      </w:r>
      <w:r w:rsidRPr="00CA2A02">
        <w:rPr>
          <w:rFonts w:asciiTheme="minorBidi" w:hAnsiTheme="minorBidi" w:cstheme="minorBidi"/>
          <w:sz w:val="24"/>
          <w:szCs w:val="24"/>
        </w:rPr>
        <w:t xml:space="preserve">y single-mindedly urging the people again and again to focus on one task, </w:t>
      </w:r>
      <w:r w:rsidR="007217B0" w:rsidRPr="00CA2A02">
        <w:rPr>
          <w:rFonts w:asciiTheme="minorBidi" w:hAnsiTheme="minorBidi" w:cstheme="minorBidi"/>
          <w:sz w:val="24"/>
          <w:szCs w:val="24"/>
        </w:rPr>
        <w:t xml:space="preserve">he </w:t>
      </w:r>
      <w:r w:rsidRPr="00CA2A02">
        <w:rPr>
          <w:rFonts w:asciiTheme="minorBidi" w:hAnsiTheme="minorBidi" w:cstheme="minorBidi"/>
          <w:sz w:val="24"/>
          <w:szCs w:val="24"/>
        </w:rPr>
        <w:t>ultimately achieves what he sets out to accomplish.</w:t>
      </w:r>
    </w:p>
    <w:p w:rsidR="00F84302" w:rsidRPr="00CA2A02" w:rsidRDefault="00F84302" w:rsidP="007D1CF3">
      <w:pPr>
        <w:pStyle w:val="Normal1"/>
        <w:spacing w:line="240" w:lineRule="auto"/>
        <w:jc w:val="both"/>
        <w:rPr>
          <w:rFonts w:asciiTheme="minorBidi" w:hAnsiTheme="minorBidi" w:cstheme="minorBidi"/>
          <w:sz w:val="24"/>
          <w:szCs w:val="24"/>
        </w:rPr>
      </w:pPr>
    </w:p>
    <w:p w:rsidR="00F84302" w:rsidRPr="00CA2A02" w:rsidRDefault="00372464" w:rsidP="007D1CF3">
      <w:pPr>
        <w:pStyle w:val="Normal1"/>
        <w:spacing w:line="240" w:lineRule="auto"/>
        <w:ind w:firstLine="720"/>
        <w:jc w:val="both"/>
        <w:rPr>
          <w:rFonts w:asciiTheme="minorBidi" w:hAnsiTheme="minorBidi" w:cstheme="minorBidi"/>
          <w:sz w:val="24"/>
          <w:szCs w:val="24"/>
        </w:rPr>
      </w:pPr>
      <w:r w:rsidRPr="00CA2A02">
        <w:rPr>
          <w:rFonts w:asciiTheme="minorBidi" w:hAnsiTheme="minorBidi" w:cstheme="minorBidi"/>
          <w:sz w:val="24"/>
          <w:szCs w:val="24"/>
        </w:rPr>
        <w:t xml:space="preserve">Chagai’s pragmatic message, however, only tells half the story. If the verse in </w:t>
      </w:r>
      <w:r w:rsidRPr="00CA2A02">
        <w:rPr>
          <w:rFonts w:asciiTheme="minorBidi" w:hAnsiTheme="minorBidi" w:cstheme="minorBidi"/>
          <w:i/>
          <w:sz w:val="24"/>
          <w:szCs w:val="24"/>
        </w:rPr>
        <w:t xml:space="preserve">Ezra </w:t>
      </w:r>
      <w:r w:rsidRPr="00CA2A02">
        <w:rPr>
          <w:rFonts w:asciiTheme="minorBidi" w:hAnsiTheme="minorBidi" w:cstheme="minorBidi"/>
          <w:sz w:val="24"/>
          <w:szCs w:val="24"/>
        </w:rPr>
        <w:t>(5:1-2) is any in</w:t>
      </w:r>
      <w:r w:rsidR="00A60A0E">
        <w:rPr>
          <w:rFonts w:asciiTheme="minorBidi" w:hAnsiTheme="minorBidi" w:cstheme="minorBidi"/>
          <w:sz w:val="24"/>
          <w:szCs w:val="24"/>
        </w:rPr>
        <w:t>dication, Chagai’s colleague Zek</w:t>
      </w:r>
      <w:r w:rsidRPr="00CA2A02">
        <w:rPr>
          <w:rFonts w:asciiTheme="minorBidi" w:hAnsiTheme="minorBidi" w:cstheme="minorBidi"/>
          <w:sz w:val="24"/>
          <w:szCs w:val="24"/>
        </w:rPr>
        <w:t xml:space="preserve">haria, who </w:t>
      </w:r>
      <w:r w:rsidR="007217B0" w:rsidRPr="00CA2A02">
        <w:rPr>
          <w:rFonts w:asciiTheme="minorBidi" w:hAnsiTheme="minorBidi" w:cstheme="minorBidi"/>
          <w:sz w:val="24"/>
          <w:szCs w:val="24"/>
        </w:rPr>
        <w:t xml:space="preserve">manifested </w:t>
      </w:r>
      <w:r w:rsidRPr="00CA2A02">
        <w:rPr>
          <w:rFonts w:asciiTheme="minorBidi" w:hAnsiTheme="minorBidi" w:cstheme="minorBidi"/>
          <w:sz w:val="24"/>
          <w:szCs w:val="24"/>
        </w:rPr>
        <w:t xml:space="preserve">a markedly different </w:t>
      </w:r>
      <w:r w:rsidR="007217B0" w:rsidRPr="00CA2A02">
        <w:rPr>
          <w:rFonts w:asciiTheme="minorBidi" w:hAnsiTheme="minorBidi" w:cstheme="minorBidi"/>
          <w:sz w:val="24"/>
          <w:szCs w:val="24"/>
        </w:rPr>
        <w:t xml:space="preserve">prophetic </w:t>
      </w:r>
      <w:r w:rsidRPr="00CA2A02">
        <w:rPr>
          <w:rFonts w:asciiTheme="minorBidi" w:hAnsiTheme="minorBidi" w:cstheme="minorBidi"/>
          <w:sz w:val="24"/>
          <w:szCs w:val="24"/>
        </w:rPr>
        <w:t xml:space="preserve">style, was equally influential in prodding the Jews to continue their efforts. To fully understand the people’s prophetic inspiration, then, we must consider </w:t>
      </w:r>
      <w:r w:rsidR="00CA2A02">
        <w:rPr>
          <w:rFonts w:asciiTheme="minorBidi" w:hAnsiTheme="minorBidi" w:cstheme="minorBidi"/>
          <w:sz w:val="24"/>
          <w:szCs w:val="24"/>
        </w:rPr>
        <w:t>Zekharia’s</w:t>
      </w:r>
      <w:r w:rsidRPr="00CA2A02">
        <w:rPr>
          <w:rFonts w:asciiTheme="minorBidi" w:hAnsiTheme="minorBidi" w:cstheme="minorBidi"/>
          <w:sz w:val="24"/>
          <w:szCs w:val="24"/>
        </w:rPr>
        <w:t xml:space="preserve"> esoteric visions, to which we will turn in our next </w:t>
      </w:r>
      <w:r w:rsidRPr="00CA2A02">
        <w:rPr>
          <w:rFonts w:asciiTheme="minorBidi" w:hAnsiTheme="minorBidi" w:cstheme="minorBidi"/>
          <w:i/>
          <w:sz w:val="24"/>
          <w:szCs w:val="24"/>
        </w:rPr>
        <w:t>shiur</w:t>
      </w:r>
      <w:r w:rsidRPr="00CA2A02">
        <w:rPr>
          <w:rFonts w:asciiTheme="minorBidi" w:hAnsiTheme="minorBidi" w:cstheme="minorBidi"/>
          <w:sz w:val="24"/>
          <w:szCs w:val="24"/>
        </w:rPr>
        <w:t xml:space="preserve">. </w:t>
      </w:r>
    </w:p>
    <w:p w:rsidR="00F84302" w:rsidRDefault="00F84302" w:rsidP="007D1CF3">
      <w:pPr>
        <w:pStyle w:val="Normal1"/>
        <w:spacing w:line="240" w:lineRule="auto"/>
        <w:jc w:val="both"/>
        <w:rPr>
          <w:rFonts w:asciiTheme="minorBidi" w:hAnsiTheme="minorBidi" w:cstheme="minorBidi"/>
          <w:sz w:val="24"/>
          <w:szCs w:val="24"/>
        </w:rPr>
      </w:pPr>
    </w:p>
    <w:p w:rsidR="00CA2A02" w:rsidRPr="00CA2A02" w:rsidRDefault="00CA2A02" w:rsidP="007D1CF3">
      <w:pPr>
        <w:pStyle w:val="Normal1"/>
        <w:spacing w:line="240" w:lineRule="auto"/>
        <w:jc w:val="both"/>
        <w:rPr>
          <w:rFonts w:asciiTheme="minorBidi" w:hAnsiTheme="minorBidi" w:cstheme="minorBidi"/>
          <w:sz w:val="24"/>
          <w:szCs w:val="24"/>
        </w:rPr>
      </w:pPr>
    </w:p>
    <w:sectPr w:rsidR="00CA2A02" w:rsidRPr="00CA2A02" w:rsidSect="00CA2A02">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64" w:rsidRDefault="00372464">
      <w:pPr>
        <w:spacing w:line="240" w:lineRule="auto"/>
      </w:pPr>
      <w:r>
        <w:separator/>
      </w:r>
    </w:p>
  </w:endnote>
  <w:endnote w:type="continuationSeparator" w:id="0">
    <w:p w:rsidR="00372464" w:rsidRDefault="00372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w:panose1 w:val="020B050205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64" w:rsidRDefault="00372464">
      <w:pPr>
        <w:spacing w:line="240" w:lineRule="auto"/>
      </w:pPr>
      <w:r>
        <w:separator/>
      </w:r>
    </w:p>
  </w:footnote>
  <w:footnote w:type="continuationSeparator" w:id="0">
    <w:p w:rsidR="00372464" w:rsidRDefault="00372464">
      <w:pPr>
        <w:spacing w:line="240" w:lineRule="auto"/>
      </w:pPr>
      <w:r>
        <w:continuationSeparator/>
      </w:r>
    </w:p>
  </w:footnote>
  <w:footnote w:id="1">
    <w:p w:rsidR="00372464" w:rsidRDefault="00372464" w:rsidP="00E934F5">
      <w:pPr>
        <w:pStyle w:val="Normal1"/>
        <w:spacing w:line="240" w:lineRule="auto"/>
        <w:jc w:val="both"/>
      </w:pPr>
      <w:r>
        <w:rPr>
          <w:vertAlign w:val="superscript"/>
        </w:rPr>
        <w:footnoteRef/>
      </w:r>
      <w:r>
        <w:rPr>
          <w:sz w:val="20"/>
          <w:szCs w:val="20"/>
        </w:rPr>
        <w:t xml:space="preserve"> The two dates mentioned in the second chapter are 24 </w:t>
      </w:r>
      <w:r>
        <w:rPr>
          <w:i/>
          <w:sz w:val="20"/>
          <w:szCs w:val="20"/>
        </w:rPr>
        <w:t>Elul</w:t>
      </w:r>
      <w:r>
        <w:rPr>
          <w:sz w:val="20"/>
          <w:szCs w:val="20"/>
        </w:rPr>
        <w:t>, the day before the creation (on some Tan</w:t>
      </w:r>
      <w:r w:rsidR="00E934F5">
        <w:rPr>
          <w:sz w:val="20"/>
          <w:szCs w:val="20"/>
        </w:rPr>
        <w:t>n</w:t>
      </w:r>
      <w:r>
        <w:rPr>
          <w:sz w:val="20"/>
          <w:szCs w:val="20"/>
        </w:rPr>
        <w:t xml:space="preserve">aitic views), and 21 </w:t>
      </w:r>
      <w:r>
        <w:rPr>
          <w:i/>
          <w:sz w:val="20"/>
          <w:szCs w:val="20"/>
        </w:rPr>
        <w:t>Tishrei</w:t>
      </w:r>
      <w:r>
        <w:rPr>
          <w:sz w:val="20"/>
          <w:szCs w:val="20"/>
        </w:rPr>
        <w:t xml:space="preserve">, Hoshana Rabba. Returning to the first chapter of </w:t>
      </w:r>
      <w:r>
        <w:rPr>
          <w:i/>
          <w:sz w:val="20"/>
          <w:szCs w:val="20"/>
        </w:rPr>
        <w:t>Chagai</w:t>
      </w:r>
      <w:r>
        <w:rPr>
          <w:sz w:val="20"/>
          <w:szCs w:val="20"/>
        </w:rPr>
        <w:t xml:space="preserve">, it turns out that his prophecies have run from 1 </w:t>
      </w:r>
      <w:r>
        <w:rPr>
          <w:i/>
          <w:sz w:val="20"/>
          <w:szCs w:val="20"/>
        </w:rPr>
        <w:t>Elul</w:t>
      </w:r>
      <w:r>
        <w:rPr>
          <w:sz w:val="20"/>
          <w:szCs w:val="20"/>
        </w:rPr>
        <w:t xml:space="preserve"> to 21</w:t>
      </w:r>
      <w:r>
        <w:rPr>
          <w:i/>
          <w:sz w:val="20"/>
          <w:szCs w:val="20"/>
        </w:rPr>
        <w:t xml:space="preserve"> Tishrei</w:t>
      </w:r>
      <w:r>
        <w:rPr>
          <w:sz w:val="20"/>
          <w:szCs w:val="20"/>
        </w:rPr>
        <w:t>, which</w:t>
      </w:r>
      <w:r w:rsidR="00E934F5">
        <w:rPr>
          <w:sz w:val="20"/>
          <w:szCs w:val="20"/>
        </w:rPr>
        <w:t>,</w:t>
      </w:r>
      <w:r>
        <w:rPr>
          <w:sz w:val="20"/>
          <w:szCs w:val="20"/>
        </w:rPr>
        <w:t xml:space="preserve"> according to tradition</w:t>
      </w:r>
      <w:r w:rsidR="00E934F5">
        <w:rPr>
          <w:sz w:val="20"/>
          <w:szCs w:val="20"/>
        </w:rPr>
        <w:t>,</w:t>
      </w:r>
      <w:r>
        <w:rPr>
          <w:sz w:val="20"/>
          <w:szCs w:val="20"/>
        </w:rPr>
        <w:t xml:space="preserve"> represents the full period of repentance. This is especially striking in light of the language of </w:t>
      </w:r>
      <w:r>
        <w:rPr>
          <w:i/>
          <w:sz w:val="20"/>
          <w:szCs w:val="20"/>
        </w:rPr>
        <w:t>t</w:t>
      </w:r>
      <w:r w:rsidR="00E934F5">
        <w:rPr>
          <w:i/>
          <w:sz w:val="20"/>
          <w:szCs w:val="20"/>
        </w:rPr>
        <w:t>eshuva</w:t>
      </w:r>
      <w:r>
        <w:rPr>
          <w:sz w:val="20"/>
          <w:szCs w:val="20"/>
        </w:rPr>
        <w:t xml:space="preserve"> (“</w:t>
      </w:r>
      <w:r>
        <w:rPr>
          <w:i/>
          <w:sz w:val="20"/>
          <w:szCs w:val="20"/>
        </w:rPr>
        <w:t>simu levavkhem</w:t>
      </w:r>
      <w:r>
        <w:rPr>
          <w:sz w:val="20"/>
          <w:szCs w:val="20"/>
        </w:rPr>
        <w:t xml:space="preserve">”), which figures so prominently in our </w:t>
      </w:r>
      <w:r>
        <w:rPr>
          <w:i/>
          <w:sz w:val="20"/>
          <w:szCs w:val="20"/>
        </w:rPr>
        <w:t>sefer</w:t>
      </w:r>
      <w:r>
        <w:rPr>
          <w:sz w:val="20"/>
          <w:szCs w:val="20"/>
        </w:rPr>
        <w:t xml:space="preserve">. As with many other instances in the </w:t>
      </w:r>
      <w:r>
        <w:rPr>
          <w:i/>
          <w:sz w:val="20"/>
          <w:szCs w:val="20"/>
        </w:rPr>
        <w:t>Shivat Tziyyon</w:t>
      </w:r>
      <w:r>
        <w:rPr>
          <w:sz w:val="20"/>
          <w:szCs w:val="20"/>
        </w:rPr>
        <w:t xml:space="preserve"> period, the rabbinic outlook is rooted in </w:t>
      </w:r>
      <w:r w:rsidRPr="00E934F5">
        <w:rPr>
          <w:i/>
          <w:iCs/>
          <w:sz w:val="20"/>
          <w:szCs w:val="20"/>
        </w:rPr>
        <w:t>Tanakh</w:t>
      </w:r>
      <w:r>
        <w:rPr>
          <w:sz w:val="20"/>
          <w:szCs w:val="20"/>
        </w:rPr>
        <w:t>.</w:t>
      </w:r>
    </w:p>
  </w:footnote>
  <w:footnote w:id="2">
    <w:p w:rsidR="00372464" w:rsidRPr="00C81CCD" w:rsidRDefault="00372464" w:rsidP="00CA2A02">
      <w:pPr>
        <w:pStyle w:val="FootnoteText"/>
        <w:jc w:val="both"/>
        <w:rPr>
          <w:sz w:val="20"/>
          <w:szCs w:val="20"/>
        </w:rPr>
      </w:pPr>
      <w:r w:rsidRPr="00C81CCD">
        <w:rPr>
          <w:rStyle w:val="FootnoteReference"/>
          <w:sz w:val="20"/>
          <w:szCs w:val="20"/>
        </w:rPr>
        <w:footnoteRef/>
      </w:r>
      <w:r w:rsidRPr="00C81CCD">
        <w:rPr>
          <w:sz w:val="20"/>
          <w:szCs w:val="20"/>
        </w:rPr>
        <w:t xml:space="preserve"> Possibly, the term also alludes to Yechezkel’s famed prophecy of the dry bones (</w:t>
      </w:r>
      <w:r w:rsidRPr="00C81CCD">
        <w:rPr>
          <w:i/>
          <w:sz w:val="20"/>
          <w:szCs w:val="20"/>
        </w:rPr>
        <w:t>Yechezkel</w:t>
      </w:r>
      <w:r w:rsidRPr="00C81CCD">
        <w:rPr>
          <w:sz w:val="20"/>
          <w:szCs w:val="20"/>
        </w:rPr>
        <w:t xml:space="preserve"> 37:1-14). In that </w:t>
      </w:r>
      <w:r w:rsidRPr="00C81CCD">
        <w:rPr>
          <w:i/>
          <w:sz w:val="20"/>
          <w:szCs w:val="20"/>
        </w:rPr>
        <w:t>nevua</w:t>
      </w:r>
      <w:r w:rsidRPr="00C81CCD">
        <w:rPr>
          <w:sz w:val="20"/>
          <w:szCs w:val="20"/>
        </w:rPr>
        <w:t xml:space="preserve">, God declares that He will revive the Jews with his </w:t>
      </w:r>
      <w:r w:rsidRPr="00C81CCD">
        <w:rPr>
          <w:i/>
          <w:sz w:val="20"/>
          <w:szCs w:val="20"/>
        </w:rPr>
        <w:t>ruach</w:t>
      </w:r>
      <w:r w:rsidRPr="00C81CCD">
        <w:rPr>
          <w:sz w:val="20"/>
          <w:szCs w:val="20"/>
        </w:rPr>
        <w:t>, giving them hope once again for restoration.</w:t>
      </w:r>
    </w:p>
  </w:footnote>
  <w:footnote w:id="3">
    <w:p w:rsidR="00E934F5" w:rsidRPr="00CB2FE4" w:rsidRDefault="00E934F5" w:rsidP="00E934F5">
      <w:pPr>
        <w:pStyle w:val="FootnoteText"/>
        <w:jc w:val="both"/>
        <w:rPr>
          <w:sz w:val="20"/>
          <w:szCs w:val="20"/>
        </w:rPr>
      </w:pPr>
      <w:r w:rsidRPr="00CB2FE4">
        <w:rPr>
          <w:rStyle w:val="FootnoteReference"/>
          <w:sz w:val="20"/>
          <w:szCs w:val="20"/>
        </w:rPr>
        <w:footnoteRef/>
      </w:r>
      <w:r w:rsidRPr="00CB2FE4">
        <w:rPr>
          <w:sz w:val="20"/>
          <w:szCs w:val="20"/>
        </w:rPr>
        <w:t xml:space="preserve"> http://seforim.blogspot.com/2015/09/what-did-willows-ever-do-to-deserve.html</w:t>
      </w:r>
    </w:p>
  </w:footnote>
  <w:footnote w:id="4">
    <w:p w:rsidR="00372464" w:rsidRDefault="00372464" w:rsidP="00CA2A02">
      <w:pPr>
        <w:pStyle w:val="Normal1"/>
        <w:spacing w:line="240" w:lineRule="auto"/>
        <w:jc w:val="both"/>
      </w:pPr>
      <w:r>
        <w:rPr>
          <w:vertAlign w:val="superscript"/>
        </w:rPr>
        <w:footnoteRef/>
      </w:r>
      <w:r>
        <w:rPr>
          <w:sz w:val="20"/>
          <w:szCs w:val="20"/>
        </w:rPr>
        <w:t xml:space="preserve"> Irrespective of the analogy’s precise meaning, </w:t>
      </w:r>
      <w:r w:rsidR="00E934F5">
        <w:rPr>
          <w:sz w:val="20"/>
          <w:szCs w:val="20"/>
        </w:rPr>
        <w:t xml:space="preserve">the fact </w:t>
      </w:r>
      <w:r>
        <w:rPr>
          <w:sz w:val="20"/>
          <w:szCs w:val="20"/>
        </w:rPr>
        <w:t xml:space="preserve">that Chagai conveys a key lesson via </w:t>
      </w:r>
      <w:r w:rsidRPr="00A60A0E">
        <w:rPr>
          <w:iCs/>
          <w:sz w:val="20"/>
          <w:szCs w:val="20"/>
        </w:rPr>
        <w:t>halakhic</w:t>
      </w:r>
      <w:r>
        <w:rPr>
          <w:i/>
          <w:sz w:val="20"/>
          <w:szCs w:val="20"/>
        </w:rPr>
        <w:t xml:space="preserve"> </w:t>
      </w:r>
      <w:r>
        <w:rPr>
          <w:sz w:val="20"/>
          <w:szCs w:val="20"/>
        </w:rPr>
        <w:t>analogy dovetail</w:t>
      </w:r>
      <w:r w:rsidR="00E934F5">
        <w:rPr>
          <w:sz w:val="20"/>
          <w:szCs w:val="20"/>
        </w:rPr>
        <w:t>s nicely with what we have seen.</w:t>
      </w:r>
      <w:r>
        <w:rPr>
          <w:sz w:val="20"/>
          <w:szCs w:val="20"/>
        </w:rPr>
        <w:t xml:space="preserve"> Chagai is presented as a legal authority facilitating a transition from the era of prophecy to that of rabbinic law.</w:t>
      </w:r>
    </w:p>
  </w:footnote>
  <w:footnote w:id="5">
    <w:p w:rsidR="00372464" w:rsidRDefault="00372464" w:rsidP="00A60A0E">
      <w:pPr>
        <w:pStyle w:val="Normal1"/>
        <w:spacing w:line="240" w:lineRule="auto"/>
        <w:jc w:val="both"/>
      </w:pPr>
      <w:r>
        <w:rPr>
          <w:vertAlign w:val="superscript"/>
        </w:rPr>
        <w:footnoteRef/>
      </w:r>
      <w:r>
        <w:rPr>
          <w:sz w:val="20"/>
          <w:szCs w:val="20"/>
        </w:rPr>
        <w:t xml:space="preserve"> As we conclude this section of the chapter, it is worth dwelling on the prophecy’s date, the </w:t>
      </w:r>
      <w:r w:rsidR="00A60A0E">
        <w:rPr>
          <w:sz w:val="20"/>
          <w:szCs w:val="20"/>
        </w:rPr>
        <w:t>24</w:t>
      </w:r>
      <w:r w:rsidR="00A60A0E" w:rsidRPr="00A60A0E">
        <w:rPr>
          <w:sz w:val="20"/>
          <w:szCs w:val="20"/>
          <w:vertAlign w:val="superscript"/>
        </w:rPr>
        <w:t>th</w:t>
      </w:r>
      <w:r w:rsidR="003C6F10">
        <w:rPr>
          <w:sz w:val="20"/>
          <w:szCs w:val="20"/>
        </w:rPr>
        <w:t xml:space="preserve"> </w:t>
      </w:r>
      <w:r>
        <w:rPr>
          <w:sz w:val="20"/>
          <w:szCs w:val="20"/>
        </w:rPr>
        <w:t xml:space="preserve">of Kislev. This, of course, </w:t>
      </w:r>
      <w:r w:rsidR="00FF10D0">
        <w:rPr>
          <w:sz w:val="20"/>
          <w:szCs w:val="20"/>
        </w:rPr>
        <w:t xml:space="preserve">is </w:t>
      </w:r>
      <w:r>
        <w:rPr>
          <w:sz w:val="20"/>
          <w:szCs w:val="20"/>
        </w:rPr>
        <w:t>the day immediately prior to C</w:t>
      </w:r>
      <w:r w:rsidR="000B24BA">
        <w:rPr>
          <w:sz w:val="20"/>
          <w:szCs w:val="20"/>
        </w:rPr>
        <w:t>h</w:t>
      </w:r>
      <w:r>
        <w:rPr>
          <w:sz w:val="20"/>
          <w:szCs w:val="20"/>
        </w:rPr>
        <w:t>anuka. In a remarkable tour de force, R. Yoel bin Nun, echoed by R. Menachem Leibtag, argues that our verses constitute nothing less tha</w:t>
      </w:r>
      <w:r w:rsidR="00A60A0E">
        <w:rPr>
          <w:sz w:val="20"/>
          <w:szCs w:val="20"/>
        </w:rPr>
        <w:t>n a Biblical basis for Chanuka.</w:t>
      </w:r>
      <w:r>
        <w:rPr>
          <w:sz w:val="20"/>
          <w:szCs w:val="20"/>
        </w:rPr>
        <w:t xml:space="preserve"> In fact, there is an allusion to R. Yoel’s theory </w:t>
      </w:r>
      <w:r w:rsidR="00FF10D0">
        <w:rPr>
          <w:sz w:val="20"/>
          <w:szCs w:val="20"/>
        </w:rPr>
        <w:t xml:space="preserve">in </w:t>
      </w:r>
      <w:r>
        <w:rPr>
          <w:sz w:val="20"/>
          <w:szCs w:val="20"/>
        </w:rPr>
        <w:t>Rashi’s commentary to the earlier part of the</w:t>
      </w:r>
      <w:r w:rsidR="00FF10D0">
        <w:rPr>
          <w:sz w:val="20"/>
          <w:szCs w:val="20"/>
        </w:rPr>
        <w:t xml:space="preserve"> chapter</w:t>
      </w:r>
      <w:r>
        <w:rPr>
          <w:sz w:val="20"/>
          <w:szCs w:val="20"/>
        </w:rPr>
        <w:t>. On the phrase “</w:t>
      </w:r>
      <w:r w:rsidR="00A60A0E">
        <w:rPr>
          <w:i/>
          <w:sz w:val="20"/>
          <w:szCs w:val="20"/>
        </w:rPr>
        <w:t>va-</w:t>
      </w:r>
      <w:r w:rsidR="00FF10D0">
        <w:rPr>
          <w:i/>
          <w:sz w:val="20"/>
          <w:szCs w:val="20"/>
        </w:rPr>
        <w:t>ani mari</w:t>
      </w:r>
      <w:r>
        <w:rPr>
          <w:i/>
          <w:sz w:val="20"/>
          <w:szCs w:val="20"/>
        </w:rPr>
        <w:t>sh</w:t>
      </w:r>
      <w:r>
        <w:rPr>
          <w:sz w:val="20"/>
          <w:szCs w:val="20"/>
        </w:rPr>
        <w:t xml:space="preserve">” (2:6), Rashi comments: </w:t>
      </w:r>
      <w:r w:rsidR="00FF10D0">
        <w:rPr>
          <w:sz w:val="20"/>
          <w:szCs w:val="20"/>
        </w:rPr>
        <w:t>“</w:t>
      </w:r>
      <w:r>
        <w:rPr>
          <w:i/>
          <w:sz w:val="20"/>
          <w:szCs w:val="20"/>
        </w:rPr>
        <w:t>be-ni</w:t>
      </w:r>
      <w:r w:rsidR="00A60A0E">
        <w:rPr>
          <w:i/>
          <w:sz w:val="20"/>
          <w:szCs w:val="20"/>
        </w:rPr>
        <w:t>s</w:t>
      </w:r>
      <w:r>
        <w:rPr>
          <w:i/>
          <w:sz w:val="20"/>
          <w:szCs w:val="20"/>
        </w:rPr>
        <w:t>sim ha-na</w:t>
      </w:r>
      <w:r w:rsidR="00FF10D0">
        <w:rPr>
          <w:i/>
          <w:sz w:val="20"/>
          <w:szCs w:val="20"/>
        </w:rPr>
        <w:t>’</w:t>
      </w:r>
      <w:r>
        <w:rPr>
          <w:i/>
          <w:sz w:val="20"/>
          <w:szCs w:val="20"/>
        </w:rPr>
        <w:t>asim livnei Chashmonaei</w:t>
      </w:r>
      <w:r>
        <w:rPr>
          <w:sz w:val="20"/>
          <w:szCs w:val="20"/>
        </w:rPr>
        <w:t>,</w:t>
      </w:r>
      <w:r w:rsidR="00A60A0E">
        <w:rPr>
          <w:sz w:val="20"/>
          <w:szCs w:val="20"/>
        </w:rPr>
        <w:t>”</w:t>
      </w:r>
      <w:r>
        <w:rPr>
          <w:sz w:val="20"/>
          <w:szCs w:val="20"/>
        </w:rPr>
        <w:t xml:space="preserve"> </w:t>
      </w:r>
      <w:r w:rsidR="00A60A0E">
        <w:rPr>
          <w:sz w:val="20"/>
          <w:szCs w:val="20"/>
        </w:rPr>
        <w:t>“</w:t>
      </w:r>
      <w:r>
        <w:rPr>
          <w:sz w:val="20"/>
          <w:szCs w:val="20"/>
        </w:rPr>
        <w:t xml:space="preserve">with the miracles that will be performed during the days of the Hasmoneans.” To properly appreciate this thesis, we will </w:t>
      </w:r>
      <w:r w:rsidR="00A60A0E">
        <w:rPr>
          <w:sz w:val="20"/>
          <w:szCs w:val="20"/>
        </w:rPr>
        <w:t>set aside</w:t>
      </w:r>
      <w:r>
        <w:rPr>
          <w:sz w:val="20"/>
          <w:szCs w:val="20"/>
        </w:rPr>
        <w:t xml:space="preserve"> this discussion until our analy</w:t>
      </w:r>
      <w:r w:rsidR="00A60A0E">
        <w:rPr>
          <w:sz w:val="20"/>
          <w:szCs w:val="20"/>
        </w:rPr>
        <w:t>sis of the fourth chapter of Zek</w:t>
      </w:r>
      <w:r>
        <w:rPr>
          <w:sz w:val="20"/>
          <w:szCs w:val="20"/>
        </w:rPr>
        <w:t>haria in a few classes’ time.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71FC"/>
    <w:multiLevelType w:val="multilevel"/>
    <w:tmpl w:val="3942FE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4302"/>
    <w:rsid w:val="00022484"/>
    <w:rsid w:val="000B24BA"/>
    <w:rsid w:val="00135C59"/>
    <w:rsid w:val="002B3FE0"/>
    <w:rsid w:val="00353DA7"/>
    <w:rsid w:val="00372464"/>
    <w:rsid w:val="003C6F10"/>
    <w:rsid w:val="004667EE"/>
    <w:rsid w:val="00673F30"/>
    <w:rsid w:val="007217B0"/>
    <w:rsid w:val="007D1CF3"/>
    <w:rsid w:val="00840737"/>
    <w:rsid w:val="009A111A"/>
    <w:rsid w:val="009C1E43"/>
    <w:rsid w:val="009E58D2"/>
    <w:rsid w:val="00A60A0E"/>
    <w:rsid w:val="00AC16D3"/>
    <w:rsid w:val="00AE7096"/>
    <w:rsid w:val="00B87786"/>
    <w:rsid w:val="00C81CCD"/>
    <w:rsid w:val="00CA2A02"/>
    <w:rsid w:val="00CB2FE4"/>
    <w:rsid w:val="00E934F5"/>
    <w:rsid w:val="00F2640F"/>
    <w:rsid w:val="00F84302"/>
    <w:rsid w:val="00FF10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786"/>
  </w:style>
  <w:style w:type="paragraph" w:styleId="Heading1">
    <w:name w:val="heading 1"/>
    <w:basedOn w:val="Normal1"/>
    <w:next w:val="Normal1"/>
    <w:rsid w:val="00B87786"/>
    <w:pPr>
      <w:keepNext/>
      <w:keepLines/>
      <w:spacing w:before="400" w:after="120"/>
      <w:contextualSpacing/>
      <w:outlineLvl w:val="0"/>
    </w:pPr>
    <w:rPr>
      <w:sz w:val="40"/>
      <w:szCs w:val="40"/>
    </w:rPr>
  </w:style>
  <w:style w:type="paragraph" w:styleId="Heading2">
    <w:name w:val="heading 2"/>
    <w:basedOn w:val="Normal1"/>
    <w:next w:val="Normal1"/>
    <w:rsid w:val="00B87786"/>
    <w:pPr>
      <w:keepNext/>
      <w:keepLines/>
      <w:spacing w:before="360" w:after="120"/>
      <w:contextualSpacing/>
      <w:outlineLvl w:val="1"/>
    </w:pPr>
    <w:rPr>
      <w:sz w:val="32"/>
      <w:szCs w:val="32"/>
    </w:rPr>
  </w:style>
  <w:style w:type="paragraph" w:styleId="Heading3">
    <w:name w:val="heading 3"/>
    <w:basedOn w:val="Normal1"/>
    <w:next w:val="Normal1"/>
    <w:rsid w:val="00B87786"/>
    <w:pPr>
      <w:keepNext/>
      <w:keepLines/>
      <w:spacing w:before="320" w:after="80"/>
      <w:contextualSpacing/>
      <w:outlineLvl w:val="2"/>
    </w:pPr>
    <w:rPr>
      <w:color w:val="434343"/>
      <w:sz w:val="28"/>
      <w:szCs w:val="28"/>
    </w:rPr>
  </w:style>
  <w:style w:type="paragraph" w:styleId="Heading4">
    <w:name w:val="heading 4"/>
    <w:basedOn w:val="Normal1"/>
    <w:next w:val="Normal1"/>
    <w:rsid w:val="00B87786"/>
    <w:pPr>
      <w:keepNext/>
      <w:keepLines/>
      <w:spacing w:before="280" w:after="80"/>
      <w:contextualSpacing/>
      <w:outlineLvl w:val="3"/>
    </w:pPr>
    <w:rPr>
      <w:color w:val="666666"/>
      <w:sz w:val="24"/>
      <w:szCs w:val="24"/>
    </w:rPr>
  </w:style>
  <w:style w:type="paragraph" w:styleId="Heading5">
    <w:name w:val="heading 5"/>
    <w:basedOn w:val="Normal1"/>
    <w:next w:val="Normal1"/>
    <w:rsid w:val="00B87786"/>
    <w:pPr>
      <w:keepNext/>
      <w:keepLines/>
      <w:spacing w:before="240" w:after="80"/>
      <w:contextualSpacing/>
      <w:outlineLvl w:val="4"/>
    </w:pPr>
    <w:rPr>
      <w:color w:val="666666"/>
    </w:rPr>
  </w:style>
  <w:style w:type="paragraph" w:styleId="Heading6">
    <w:name w:val="heading 6"/>
    <w:basedOn w:val="Normal1"/>
    <w:next w:val="Normal1"/>
    <w:rsid w:val="00B87786"/>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87786"/>
  </w:style>
  <w:style w:type="paragraph" w:styleId="Title">
    <w:name w:val="Title"/>
    <w:basedOn w:val="Normal1"/>
    <w:next w:val="Normal1"/>
    <w:rsid w:val="00B87786"/>
    <w:pPr>
      <w:keepNext/>
      <w:keepLines/>
      <w:spacing w:after="60"/>
      <w:contextualSpacing/>
    </w:pPr>
    <w:rPr>
      <w:sz w:val="52"/>
      <w:szCs w:val="52"/>
    </w:rPr>
  </w:style>
  <w:style w:type="paragraph" w:styleId="Subtitle">
    <w:name w:val="Subtitle"/>
    <w:basedOn w:val="Normal1"/>
    <w:next w:val="Normal1"/>
    <w:rsid w:val="00B87786"/>
    <w:pPr>
      <w:keepNext/>
      <w:keepLines/>
      <w:spacing w:after="320"/>
      <w:contextualSpacing/>
    </w:pPr>
    <w:rPr>
      <w:color w:val="666666"/>
      <w:sz w:val="30"/>
      <w:szCs w:val="30"/>
    </w:rPr>
  </w:style>
  <w:style w:type="paragraph" w:styleId="FootnoteText">
    <w:name w:val="footnote text"/>
    <w:basedOn w:val="Normal"/>
    <w:link w:val="FootnoteTextChar"/>
    <w:uiPriority w:val="99"/>
    <w:unhideWhenUsed/>
    <w:rsid w:val="00C81CCD"/>
    <w:pPr>
      <w:spacing w:line="240" w:lineRule="auto"/>
    </w:pPr>
    <w:rPr>
      <w:sz w:val="24"/>
      <w:szCs w:val="24"/>
    </w:rPr>
  </w:style>
  <w:style w:type="character" w:customStyle="1" w:styleId="FootnoteTextChar">
    <w:name w:val="Footnote Text Char"/>
    <w:basedOn w:val="DefaultParagraphFont"/>
    <w:link w:val="FootnoteText"/>
    <w:uiPriority w:val="99"/>
    <w:rsid w:val="00C81CCD"/>
    <w:rPr>
      <w:sz w:val="24"/>
      <w:szCs w:val="24"/>
    </w:rPr>
  </w:style>
  <w:style w:type="character" w:styleId="FootnoteReference">
    <w:name w:val="footnote reference"/>
    <w:basedOn w:val="DefaultParagraphFont"/>
    <w:uiPriority w:val="99"/>
    <w:unhideWhenUsed/>
    <w:rsid w:val="00C81CCD"/>
    <w:rPr>
      <w:vertAlign w:val="superscript"/>
    </w:rPr>
  </w:style>
  <w:style w:type="paragraph" w:styleId="BodyText2">
    <w:name w:val="Body Text 2"/>
    <w:basedOn w:val="Normal"/>
    <w:link w:val="BodyText2Char"/>
    <w:uiPriority w:val="99"/>
    <w:semiHidden/>
    <w:unhideWhenUsed/>
    <w:rsid w:val="009E58D2"/>
    <w:pPr>
      <w:autoSpaceDE w:val="0"/>
      <w:autoSpaceDN w:val="0"/>
      <w:spacing w:after="120" w:line="480" w:lineRule="auto"/>
    </w:pPr>
    <w:rPr>
      <w:rFonts w:ascii="Times New Roman" w:eastAsiaTheme="minorEastAsia" w:hAnsi="Times New Roman" w:cs="Miriam"/>
      <w:color w:val="auto"/>
      <w:sz w:val="20"/>
      <w:szCs w:val="20"/>
      <w:lang w:bidi="he-IL"/>
    </w:rPr>
  </w:style>
  <w:style w:type="character" w:customStyle="1" w:styleId="BodyText2Char">
    <w:name w:val="Body Text 2 Char"/>
    <w:basedOn w:val="DefaultParagraphFont"/>
    <w:link w:val="BodyText2"/>
    <w:uiPriority w:val="99"/>
    <w:semiHidden/>
    <w:rsid w:val="009E58D2"/>
    <w:rPr>
      <w:rFonts w:ascii="Times New Roman" w:eastAsiaTheme="minorEastAsia" w:hAnsi="Times New Roman" w:cs="Miriam"/>
      <w:color w:val="auto"/>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FootnoteText">
    <w:name w:val="footnote text"/>
    <w:basedOn w:val="Normal"/>
    <w:link w:val="FootnoteTextChar"/>
    <w:uiPriority w:val="99"/>
    <w:unhideWhenUsed/>
    <w:rsid w:val="00C81CCD"/>
    <w:pPr>
      <w:spacing w:line="240" w:lineRule="auto"/>
    </w:pPr>
    <w:rPr>
      <w:sz w:val="24"/>
      <w:szCs w:val="24"/>
    </w:rPr>
  </w:style>
  <w:style w:type="character" w:customStyle="1" w:styleId="FootnoteTextChar">
    <w:name w:val="Footnote Text Char"/>
    <w:basedOn w:val="DefaultParagraphFont"/>
    <w:link w:val="FootnoteText"/>
    <w:uiPriority w:val="99"/>
    <w:rsid w:val="00C81CCD"/>
    <w:rPr>
      <w:sz w:val="24"/>
      <w:szCs w:val="24"/>
    </w:rPr>
  </w:style>
  <w:style w:type="character" w:styleId="FootnoteReference">
    <w:name w:val="footnote reference"/>
    <w:basedOn w:val="DefaultParagraphFont"/>
    <w:uiPriority w:val="99"/>
    <w:unhideWhenUsed/>
    <w:rsid w:val="00C81C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10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1946</Words>
  <Characters>11095</Characters>
  <Application>Microsoft Office Word</Application>
  <DocSecurity>0</DocSecurity>
  <Lines>92</Lines>
  <Paragraphs>26</Paragraphs>
  <ScaleCrop>false</ScaleCrop>
  <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tmpUser</cp:lastModifiedBy>
  <cp:revision>24</cp:revision>
  <dcterms:created xsi:type="dcterms:W3CDTF">2016-09-11T21:05:00Z</dcterms:created>
  <dcterms:modified xsi:type="dcterms:W3CDTF">2016-12-18T09:15:00Z</dcterms:modified>
</cp:coreProperties>
</file>