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01" w:rsidRPr="004B329E" w:rsidRDefault="00EB6601" w:rsidP="001063A3">
      <w:pPr>
        <w:pStyle w:val="CC"/>
        <w:keepLines w:val="0"/>
        <w:tabs>
          <w:tab w:val="left" w:pos="720"/>
        </w:tabs>
        <w:spacing w:after="0"/>
        <w:ind w:left="0" w:firstLine="0"/>
        <w:jc w:val="center"/>
        <w:outlineLvl w:val="0"/>
        <w:rPr>
          <w:rFonts w:asciiTheme="minorBidi" w:hAnsiTheme="minorBidi" w:cstheme="minorBidi"/>
          <w:sz w:val="24"/>
          <w:szCs w:val="24"/>
        </w:rPr>
      </w:pPr>
      <w:r w:rsidRPr="004B329E">
        <w:rPr>
          <w:rFonts w:asciiTheme="minorBidi" w:hAnsiTheme="minorBidi" w:cstheme="minorBidi"/>
          <w:sz w:val="24"/>
          <w:szCs w:val="24"/>
        </w:rPr>
        <w:t>YESHIVAT HAR ETZION</w:t>
      </w:r>
    </w:p>
    <w:p w:rsidR="00EB6601" w:rsidRPr="004B329E" w:rsidRDefault="00EB6601" w:rsidP="001063A3">
      <w:pPr>
        <w:pStyle w:val="CC"/>
        <w:keepLines w:val="0"/>
        <w:tabs>
          <w:tab w:val="left" w:pos="720"/>
        </w:tabs>
        <w:spacing w:after="0"/>
        <w:ind w:left="0" w:firstLine="0"/>
        <w:jc w:val="center"/>
        <w:rPr>
          <w:rFonts w:asciiTheme="minorBidi" w:hAnsiTheme="minorBidi" w:cstheme="minorBidi"/>
          <w:sz w:val="24"/>
          <w:szCs w:val="24"/>
        </w:rPr>
      </w:pPr>
      <w:r w:rsidRPr="004B329E">
        <w:rPr>
          <w:rFonts w:asciiTheme="minorBidi" w:hAnsiTheme="minorBidi" w:cstheme="minorBidi"/>
          <w:sz w:val="24"/>
          <w:szCs w:val="24"/>
        </w:rPr>
        <w:t>ISRAEL KOSCHITZKY</w:t>
      </w:r>
      <w:bookmarkStart w:id="0" w:name="_GoBack"/>
      <w:bookmarkEnd w:id="0"/>
      <w:r w:rsidRPr="004B329E">
        <w:rPr>
          <w:rFonts w:asciiTheme="minorBidi" w:hAnsiTheme="minorBidi" w:cstheme="minorBidi"/>
          <w:sz w:val="24"/>
          <w:szCs w:val="24"/>
        </w:rPr>
        <w:t xml:space="preserve"> VIRTUAL BEIT MIDRASH (VBM)</w:t>
      </w:r>
    </w:p>
    <w:p w:rsidR="00EB6601" w:rsidRPr="004B329E" w:rsidRDefault="00EB6601" w:rsidP="001063A3">
      <w:pPr>
        <w:pStyle w:val="CC"/>
        <w:keepLines w:val="0"/>
        <w:tabs>
          <w:tab w:val="left" w:pos="720"/>
        </w:tabs>
        <w:spacing w:after="0"/>
        <w:ind w:left="0" w:firstLine="0"/>
        <w:jc w:val="center"/>
        <w:rPr>
          <w:rFonts w:asciiTheme="minorBidi" w:hAnsiTheme="minorBidi" w:cstheme="minorBidi"/>
          <w:sz w:val="24"/>
          <w:szCs w:val="24"/>
        </w:rPr>
      </w:pPr>
      <w:r w:rsidRPr="004B329E">
        <w:rPr>
          <w:rFonts w:asciiTheme="minorBidi" w:hAnsiTheme="minorBidi" w:cstheme="minorBidi"/>
          <w:sz w:val="24"/>
          <w:szCs w:val="24"/>
        </w:rPr>
        <w:t>*********************************************************</w:t>
      </w:r>
    </w:p>
    <w:p w:rsidR="00EB6601" w:rsidRPr="004B329E" w:rsidRDefault="00EB6601" w:rsidP="001063A3">
      <w:pPr>
        <w:pStyle w:val="CC"/>
        <w:keepLines w:val="0"/>
        <w:tabs>
          <w:tab w:val="left" w:pos="720"/>
        </w:tabs>
        <w:spacing w:after="0"/>
        <w:ind w:left="0" w:firstLine="0"/>
        <w:jc w:val="center"/>
        <w:rPr>
          <w:rFonts w:asciiTheme="minorBidi" w:hAnsiTheme="minorBidi" w:cstheme="minorBidi"/>
          <w:sz w:val="24"/>
          <w:szCs w:val="24"/>
        </w:rPr>
      </w:pPr>
    </w:p>
    <w:p w:rsidR="00EB6601" w:rsidRPr="004B329E" w:rsidRDefault="00EB6601" w:rsidP="001063A3">
      <w:pPr>
        <w:pStyle w:val="CC"/>
        <w:keepLines w:val="0"/>
        <w:tabs>
          <w:tab w:val="left" w:pos="720"/>
        </w:tabs>
        <w:spacing w:after="0"/>
        <w:ind w:left="0" w:firstLine="0"/>
        <w:jc w:val="center"/>
        <w:outlineLvl w:val="0"/>
        <w:rPr>
          <w:rFonts w:asciiTheme="minorBidi" w:hAnsiTheme="minorBidi" w:cstheme="minorBidi"/>
          <w:sz w:val="24"/>
          <w:szCs w:val="24"/>
        </w:rPr>
      </w:pPr>
      <w:r w:rsidRPr="004B329E">
        <w:rPr>
          <w:rFonts w:asciiTheme="minorBidi" w:hAnsiTheme="minorBidi" w:cstheme="minorBidi"/>
          <w:i/>
          <w:iCs/>
          <w:sz w:val="24"/>
          <w:szCs w:val="24"/>
        </w:rPr>
        <w:t>Avodat Hashem</w:t>
      </w:r>
    </w:p>
    <w:p w:rsidR="00EB6601" w:rsidRPr="004B329E" w:rsidRDefault="00EB6601" w:rsidP="001063A3">
      <w:pPr>
        <w:pStyle w:val="CC"/>
        <w:keepLines w:val="0"/>
        <w:tabs>
          <w:tab w:val="left" w:pos="720"/>
        </w:tabs>
        <w:spacing w:after="0"/>
        <w:ind w:left="0" w:firstLine="0"/>
        <w:jc w:val="center"/>
        <w:outlineLvl w:val="0"/>
        <w:rPr>
          <w:rFonts w:asciiTheme="minorBidi" w:hAnsiTheme="minorBidi" w:cstheme="minorBidi"/>
          <w:sz w:val="24"/>
          <w:szCs w:val="24"/>
        </w:rPr>
      </w:pPr>
      <w:r w:rsidRPr="004B329E">
        <w:rPr>
          <w:rFonts w:asciiTheme="minorBidi" w:hAnsiTheme="minorBidi" w:cstheme="minorBidi"/>
          <w:sz w:val="24"/>
          <w:szCs w:val="24"/>
        </w:rPr>
        <w:t>Foundations of Divine Service</w:t>
      </w:r>
    </w:p>
    <w:p w:rsidR="004B329E" w:rsidRPr="004B329E" w:rsidRDefault="004B329E" w:rsidP="001063A3">
      <w:pPr>
        <w:spacing w:after="0" w:line="240" w:lineRule="auto"/>
        <w:jc w:val="center"/>
        <w:rPr>
          <w:rFonts w:asciiTheme="minorBidi" w:hAnsiTheme="minorBidi" w:cstheme="minorBidi"/>
          <w:b/>
          <w:bCs/>
          <w:sz w:val="24"/>
          <w:szCs w:val="24"/>
        </w:rPr>
      </w:pPr>
      <w:r w:rsidRPr="004B329E">
        <w:rPr>
          <w:rFonts w:asciiTheme="minorBidi" w:hAnsiTheme="minorBidi" w:cstheme="minorBidi"/>
          <w:b/>
          <w:bCs/>
          <w:sz w:val="24"/>
          <w:szCs w:val="24"/>
        </w:rPr>
        <w:t>By Harav Baruch Gigi</w:t>
      </w:r>
    </w:p>
    <w:p w:rsidR="00EB6601" w:rsidRPr="004B329E" w:rsidRDefault="00EB6601" w:rsidP="001063A3">
      <w:pPr>
        <w:pStyle w:val="CC"/>
        <w:keepLines w:val="0"/>
        <w:tabs>
          <w:tab w:val="left" w:pos="2552"/>
        </w:tabs>
        <w:spacing w:after="0"/>
        <w:ind w:left="0" w:firstLine="0"/>
        <w:rPr>
          <w:rFonts w:asciiTheme="minorBidi" w:hAnsiTheme="minorBidi" w:cstheme="minorBidi"/>
          <w:sz w:val="24"/>
          <w:szCs w:val="24"/>
        </w:rPr>
      </w:pPr>
    </w:p>
    <w:p w:rsidR="001063A3" w:rsidRPr="007422C2" w:rsidRDefault="001063A3" w:rsidP="001063A3">
      <w:pPr>
        <w:pStyle w:val="CC"/>
        <w:keepLines w:val="0"/>
        <w:tabs>
          <w:tab w:val="left" w:pos="2552"/>
        </w:tabs>
        <w:spacing w:after="0"/>
        <w:ind w:left="0" w:firstLine="0"/>
        <w:jc w:val="center"/>
        <w:rPr>
          <w:rFonts w:ascii="Arial" w:hAnsi="Arial" w:cs="Arial"/>
          <w:b w:val="0"/>
          <w:bCs/>
          <w:sz w:val="24"/>
          <w:szCs w:val="24"/>
        </w:rPr>
      </w:pPr>
      <w:r w:rsidRPr="007422C2">
        <w:rPr>
          <w:rFonts w:ascii="Arial" w:hAnsi="Arial" w:cs="Arial"/>
          <w:b w:val="0"/>
          <w:bCs/>
          <w:sz w:val="24"/>
          <w:szCs w:val="24"/>
        </w:rPr>
        <w:t>*********************************************************</w:t>
      </w:r>
    </w:p>
    <w:p w:rsidR="001063A3" w:rsidRPr="001063A3" w:rsidRDefault="001063A3" w:rsidP="001063A3">
      <w:pPr>
        <w:pStyle w:val="CC"/>
        <w:keepLines w:val="0"/>
        <w:tabs>
          <w:tab w:val="left" w:pos="2552"/>
        </w:tabs>
        <w:spacing w:after="0"/>
        <w:ind w:left="0" w:firstLine="0"/>
        <w:jc w:val="center"/>
        <w:rPr>
          <w:rFonts w:ascii="Arial" w:hAnsi="Arial" w:cs="Arial"/>
          <w:b w:val="0"/>
          <w:bCs/>
          <w:sz w:val="24"/>
          <w:szCs w:val="24"/>
        </w:rPr>
      </w:pPr>
      <w:r w:rsidRPr="007422C2">
        <w:rPr>
          <w:rFonts w:ascii="Arial" w:hAnsi="Arial" w:cs="Arial"/>
          <w:b w:val="0"/>
          <w:bCs/>
          <w:color w:val="222222"/>
          <w:sz w:val="24"/>
          <w:szCs w:val="24"/>
          <w:shd w:val="clear" w:color="auto" w:fill="FFFFFF"/>
        </w:rPr>
        <w:t>Please daven for a refua sheleima for YHE</w:t>
      </w:r>
      <w:r w:rsidRPr="007422C2">
        <w:rPr>
          <w:rStyle w:val="apple-converted-space"/>
          <w:rFonts w:ascii="Arial" w:hAnsi="Arial" w:cs="Arial"/>
          <w:b w:val="0"/>
          <w:bCs/>
          <w:color w:val="222222"/>
          <w:sz w:val="24"/>
          <w:szCs w:val="24"/>
          <w:shd w:val="clear" w:color="auto" w:fill="FFFFFF"/>
        </w:rPr>
        <w:t xml:space="preserve"> </w:t>
      </w:r>
      <w:r w:rsidRPr="007422C2">
        <w:rPr>
          <w:rFonts w:ascii="Arial" w:hAnsi="Arial" w:cs="Arial"/>
          <w:b w:val="0"/>
          <w:bCs/>
          <w:color w:val="000000"/>
          <w:sz w:val="24"/>
          <w:szCs w:val="24"/>
          <w:shd w:val="clear" w:color="auto" w:fill="FFFFFF"/>
        </w:rPr>
        <w:t>alumnus</w:t>
      </w:r>
      <w:r w:rsidRPr="007422C2">
        <w:rPr>
          <w:rStyle w:val="apple-converted-space"/>
          <w:rFonts w:ascii="Arial" w:hAnsi="Arial" w:cs="Arial"/>
          <w:b w:val="0"/>
          <w:bCs/>
          <w:color w:val="000000"/>
          <w:sz w:val="24"/>
          <w:szCs w:val="24"/>
          <w:shd w:val="clear" w:color="auto" w:fill="FFFFFF"/>
        </w:rPr>
        <w:t xml:space="preserve"> </w:t>
      </w:r>
      <w:r w:rsidRPr="007422C2">
        <w:rPr>
          <w:rFonts w:ascii="Arial" w:hAnsi="Arial" w:cs="Arial"/>
          <w:b w:val="0"/>
          <w:bCs/>
          <w:color w:val="000000"/>
          <w:sz w:val="24"/>
          <w:szCs w:val="24"/>
          <w:shd w:val="clear" w:color="auto" w:fill="FFFFFF"/>
        </w:rPr>
        <w:br/>
      </w:r>
      <w:r w:rsidRPr="001063A3">
        <w:rPr>
          <w:rStyle w:val="im"/>
          <w:rFonts w:ascii="Arial" w:hAnsi="Arial" w:cs="Arial"/>
          <w:b w:val="0"/>
          <w:bCs/>
          <w:sz w:val="24"/>
          <w:szCs w:val="24"/>
          <w:shd w:val="clear" w:color="auto" w:fill="FFFFFF"/>
        </w:rPr>
        <w:t>Rav Daniel ben Miriam Chaya Rut</w:t>
      </w:r>
    </w:p>
    <w:p w:rsidR="001063A3" w:rsidRPr="007422C2" w:rsidRDefault="001063A3" w:rsidP="001063A3">
      <w:pPr>
        <w:pStyle w:val="CC"/>
        <w:keepLines w:val="0"/>
        <w:tabs>
          <w:tab w:val="left" w:pos="2552"/>
        </w:tabs>
        <w:spacing w:after="0"/>
        <w:ind w:left="0" w:firstLine="0"/>
        <w:jc w:val="center"/>
        <w:rPr>
          <w:rFonts w:ascii="Arial" w:hAnsi="Arial" w:cs="Arial"/>
          <w:b w:val="0"/>
          <w:bCs/>
          <w:sz w:val="24"/>
          <w:szCs w:val="24"/>
        </w:rPr>
      </w:pPr>
      <w:r w:rsidRPr="007422C2">
        <w:rPr>
          <w:rFonts w:ascii="Arial" w:hAnsi="Arial" w:cs="Arial"/>
          <w:b w:val="0"/>
          <w:bCs/>
          <w:sz w:val="24"/>
          <w:szCs w:val="24"/>
        </w:rPr>
        <w:t>*********************************************************</w:t>
      </w:r>
    </w:p>
    <w:p w:rsidR="001063A3" w:rsidRDefault="001063A3" w:rsidP="001063A3">
      <w:pPr>
        <w:spacing w:after="0" w:line="240" w:lineRule="auto"/>
        <w:jc w:val="center"/>
        <w:rPr>
          <w:rFonts w:asciiTheme="minorBidi" w:hAnsiTheme="minorBidi" w:cstheme="minorBidi"/>
          <w:b/>
          <w:bCs/>
          <w:sz w:val="24"/>
          <w:szCs w:val="24"/>
        </w:rPr>
      </w:pPr>
    </w:p>
    <w:p w:rsidR="001063A3" w:rsidRPr="00BE3074" w:rsidRDefault="001063A3" w:rsidP="001063A3">
      <w:pPr>
        <w:pStyle w:val="style3"/>
        <w:rPr>
          <w:rFonts w:ascii="Arial" w:hAnsi="Arial" w:cs="Arial"/>
          <w:caps/>
          <w:lang w:eastAsia="en-GB"/>
        </w:rPr>
      </w:pPr>
      <w:r w:rsidRPr="00BE3074">
        <w:rPr>
          <w:rFonts w:ascii="Arial" w:hAnsi="Arial" w:cs="Arial"/>
          <w:caps/>
          <w:lang w:eastAsia="en-GB"/>
        </w:rPr>
        <w:t>***************************************************</w:t>
      </w:r>
    </w:p>
    <w:p w:rsidR="001063A3" w:rsidRPr="00BE3074" w:rsidRDefault="001063A3" w:rsidP="001063A3">
      <w:pPr>
        <w:pStyle w:val="BodyText2"/>
        <w:spacing w:after="0" w:line="240" w:lineRule="auto"/>
        <w:jc w:val="center"/>
        <w:rPr>
          <w:rtl/>
        </w:rPr>
      </w:pPr>
      <w:r w:rsidRPr="00BE3074">
        <w:t xml:space="preserve">This week’s </w:t>
      </w:r>
      <w:r w:rsidRPr="00BE3074">
        <w:rPr>
          <w:i/>
          <w:iCs/>
        </w:rPr>
        <w:t xml:space="preserve">shiurim </w:t>
      </w:r>
      <w:r w:rsidRPr="00BE3074">
        <w:t xml:space="preserve">are dedicated in memory of Israel Koschitzky </w:t>
      </w:r>
      <w:r w:rsidRPr="00BE3074">
        <w:rPr>
          <w:i/>
          <w:iCs/>
        </w:rPr>
        <w:t>zt"l</w:t>
      </w:r>
      <w:r w:rsidRPr="00BE3074">
        <w:t xml:space="preserve">, whose yahrzeit falls on the 19th of Kislev.  May the worldwide dissemination of Torah through the VBM be a fitting tribute to a man whose lifetime achievements exemplified the love of </w:t>
      </w:r>
      <w:r w:rsidRPr="00BE3074">
        <w:rPr>
          <w:i/>
          <w:iCs/>
        </w:rPr>
        <w:t>Eretz Yisrael</w:t>
      </w:r>
      <w:r w:rsidRPr="00BE3074">
        <w:t xml:space="preserve"> and </w:t>
      </w:r>
      <w:r w:rsidRPr="00BE3074">
        <w:rPr>
          <w:i/>
          <w:iCs/>
        </w:rPr>
        <w:t>Torat Yisrael</w:t>
      </w:r>
      <w:r w:rsidRPr="00BE3074">
        <w:t>.</w:t>
      </w:r>
    </w:p>
    <w:p w:rsidR="001063A3" w:rsidRPr="00BE3074" w:rsidRDefault="001063A3" w:rsidP="001063A3">
      <w:pPr>
        <w:pStyle w:val="CC"/>
        <w:keepLines w:val="0"/>
        <w:spacing w:after="0"/>
        <w:ind w:left="0" w:firstLine="0"/>
        <w:jc w:val="center"/>
        <w:rPr>
          <w:rFonts w:ascii="Arial" w:hAnsi="Arial" w:cs="Arial"/>
          <w:sz w:val="24"/>
          <w:szCs w:val="24"/>
        </w:rPr>
      </w:pPr>
      <w:r w:rsidRPr="00BE3074">
        <w:rPr>
          <w:rFonts w:ascii="Arial" w:hAnsi="Arial" w:cs="Arial"/>
          <w:sz w:val="24"/>
          <w:szCs w:val="24"/>
        </w:rPr>
        <w:t>****************************************************************</w:t>
      </w:r>
    </w:p>
    <w:p w:rsidR="001063A3" w:rsidRDefault="001063A3" w:rsidP="001063A3">
      <w:pPr>
        <w:spacing w:after="0" w:line="240" w:lineRule="auto"/>
        <w:jc w:val="center"/>
        <w:rPr>
          <w:rFonts w:asciiTheme="minorBidi" w:hAnsiTheme="minorBidi" w:cstheme="minorBidi"/>
          <w:b/>
          <w:bCs/>
          <w:sz w:val="24"/>
          <w:szCs w:val="24"/>
        </w:rPr>
      </w:pPr>
    </w:p>
    <w:p w:rsidR="001063A3" w:rsidRPr="003E7E73" w:rsidRDefault="001063A3" w:rsidP="001063A3">
      <w:pPr>
        <w:spacing w:after="0" w:line="240" w:lineRule="auto"/>
        <w:jc w:val="center"/>
        <w:rPr>
          <w:rFonts w:asciiTheme="minorBidi" w:hAnsiTheme="minorBidi" w:cstheme="minorBidi"/>
          <w:b/>
          <w:bCs/>
          <w:sz w:val="24"/>
          <w:szCs w:val="24"/>
        </w:rPr>
      </w:pPr>
      <w:r w:rsidRPr="003E7E73">
        <w:rPr>
          <w:rFonts w:asciiTheme="minorBidi" w:hAnsiTheme="minorBidi" w:cstheme="minorBidi"/>
          <w:b/>
          <w:bCs/>
          <w:sz w:val="24"/>
          <w:szCs w:val="24"/>
        </w:rPr>
        <w:t>Shiur #0</w:t>
      </w:r>
      <w:r>
        <w:rPr>
          <w:rFonts w:asciiTheme="minorBidi" w:hAnsiTheme="minorBidi" w:cstheme="minorBidi"/>
          <w:b/>
          <w:bCs/>
          <w:sz w:val="24"/>
          <w:szCs w:val="24"/>
        </w:rPr>
        <w:t>8</w:t>
      </w:r>
      <w:r w:rsidRPr="003E7E73">
        <w:rPr>
          <w:rFonts w:asciiTheme="minorBidi" w:hAnsiTheme="minorBidi" w:cstheme="minorBidi"/>
          <w:b/>
          <w:bCs/>
          <w:sz w:val="24"/>
          <w:szCs w:val="24"/>
        </w:rPr>
        <w:t>:</w:t>
      </w:r>
    </w:p>
    <w:p w:rsidR="00EB6601" w:rsidRPr="004B329E" w:rsidRDefault="00EB6601" w:rsidP="001063A3">
      <w:pPr>
        <w:spacing w:after="0" w:line="240" w:lineRule="auto"/>
        <w:jc w:val="center"/>
        <w:outlineLvl w:val="0"/>
        <w:rPr>
          <w:rFonts w:asciiTheme="minorBidi" w:hAnsiTheme="minorBidi" w:cstheme="minorBidi"/>
          <w:b/>
          <w:bCs/>
          <w:sz w:val="24"/>
          <w:szCs w:val="24"/>
        </w:rPr>
      </w:pPr>
      <w:r w:rsidRPr="004B329E">
        <w:rPr>
          <w:rFonts w:asciiTheme="minorBidi" w:hAnsiTheme="minorBidi" w:cstheme="minorBidi"/>
          <w:b/>
          <w:bCs/>
          <w:sz w:val="24"/>
          <w:szCs w:val="24"/>
        </w:rPr>
        <w:t xml:space="preserve">Recognizing the Oneness of God: The Parameters of the </w:t>
      </w:r>
      <w:r w:rsidRPr="0096224D">
        <w:rPr>
          <w:rFonts w:asciiTheme="minorBidi" w:hAnsiTheme="minorBidi" w:cstheme="minorBidi"/>
          <w:b/>
          <w:bCs/>
          <w:i/>
          <w:iCs/>
          <w:sz w:val="24"/>
          <w:szCs w:val="24"/>
        </w:rPr>
        <w:t>Mitzva</w:t>
      </w:r>
    </w:p>
    <w:p w:rsidR="00EB6601" w:rsidRDefault="00EB6601" w:rsidP="001063A3">
      <w:pPr>
        <w:spacing w:after="0" w:line="240" w:lineRule="auto"/>
        <w:jc w:val="both"/>
        <w:rPr>
          <w:rFonts w:asciiTheme="minorBidi" w:hAnsiTheme="minorBidi" w:cstheme="minorBidi"/>
          <w:b/>
          <w:bCs/>
          <w:sz w:val="24"/>
          <w:szCs w:val="24"/>
        </w:rPr>
      </w:pPr>
    </w:p>
    <w:p w:rsidR="001063A3" w:rsidRPr="004B329E" w:rsidRDefault="001063A3" w:rsidP="001063A3">
      <w:pPr>
        <w:spacing w:after="0" w:line="240" w:lineRule="auto"/>
        <w:jc w:val="both"/>
        <w:rPr>
          <w:rFonts w:asciiTheme="minorBidi" w:hAnsiTheme="minorBidi" w:cstheme="minorBidi"/>
          <w:b/>
          <w:bCs/>
          <w:sz w:val="24"/>
          <w:szCs w:val="24"/>
        </w:rPr>
      </w:pPr>
    </w:p>
    <w:p w:rsidR="00EB6601" w:rsidRPr="004B329E" w:rsidRDefault="00EB6601" w:rsidP="001063A3">
      <w:pPr>
        <w:spacing w:after="0" w:line="240" w:lineRule="auto"/>
        <w:jc w:val="both"/>
        <w:rPr>
          <w:rFonts w:asciiTheme="minorBidi" w:hAnsiTheme="minorBidi" w:cstheme="minorBidi"/>
          <w:b/>
          <w:bCs/>
          <w:sz w:val="24"/>
          <w:szCs w:val="24"/>
        </w:rPr>
      </w:pPr>
      <w:r w:rsidRPr="004B329E">
        <w:rPr>
          <w:rFonts w:asciiTheme="minorBidi" w:hAnsiTheme="minorBidi" w:cstheme="minorBidi"/>
          <w:b/>
          <w:bCs/>
          <w:sz w:val="24"/>
          <w:szCs w:val="24"/>
        </w:rPr>
        <w:t>Introduction</w:t>
      </w:r>
    </w:p>
    <w:p w:rsidR="00EB6601" w:rsidRPr="004B329E" w:rsidRDefault="00EB6601" w:rsidP="001063A3">
      <w:pPr>
        <w:spacing w:after="0" w:line="240" w:lineRule="auto"/>
        <w:jc w:val="both"/>
        <w:rPr>
          <w:rFonts w:asciiTheme="minorBidi" w:hAnsiTheme="minorBidi" w:cstheme="minorBidi"/>
          <w:sz w:val="24"/>
          <w:szCs w:val="24"/>
        </w:rPr>
      </w:pPr>
    </w:p>
    <w:p w:rsidR="00EB6601" w:rsidRPr="004B329E" w:rsidRDefault="00EB6601"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t xml:space="preserve">In this </w:t>
      </w:r>
      <w:r w:rsidR="0096224D">
        <w:rPr>
          <w:rFonts w:asciiTheme="minorBidi" w:hAnsiTheme="minorBidi" w:cstheme="minorBidi"/>
          <w:i/>
          <w:iCs/>
          <w:sz w:val="24"/>
          <w:szCs w:val="24"/>
        </w:rPr>
        <w:t>shi</w:t>
      </w:r>
      <w:r w:rsidRPr="004B329E">
        <w:rPr>
          <w:rFonts w:asciiTheme="minorBidi" w:hAnsiTheme="minorBidi" w:cstheme="minorBidi"/>
          <w:i/>
          <w:iCs/>
          <w:sz w:val="24"/>
          <w:szCs w:val="24"/>
        </w:rPr>
        <w:t>ur</w:t>
      </w:r>
      <w:r w:rsidRPr="004B329E">
        <w:rPr>
          <w:rFonts w:asciiTheme="minorBidi" w:hAnsiTheme="minorBidi" w:cstheme="minorBidi"/>
          <w:sz w:val="24"/>
          <w:szCs w:val="24"/>
        </w:rPr>
        <w:t xml:space="preserve">, we will shift our focus away from </w:t>
      </w:r>
      <w:r w:rsidR="0096224D">
        <w:rPr>
          <w:rFonts w:asciiTheme="minorBidi" w:hAnsiTheme="minorBidi" w:cstheme="minorBidi"/>
          <w:i/>
          <w:iCs/>
          <w:sz w:val="24"/>
          <w:szCs w:val="24"/>
        </w:rPr>
        <w:t>keri</w:t>
      </w:r>
      <w:r w:rsidRPr="004B329E">
        <w:rPr>
          <w:rFonts w:asciiTheme="minorBidi" w:hAnsiTheme="minorBidi" w:cstheme="minorBidi"/>
          <w:i/>
          <w:iCs/>
          <w:sz w:val="24"/>
          <w:szCs w:val="24"/>
        </w:rPr>
        <w:t>at Shema</w:t>
      </w:r>
      <w:r w:rsidRPr="004B329E">
        <w:rPr>
          <w:rFonts w:asciiTheme="minorBidi" w:hAnsiTheme="minorBidi" w:cstheme="minorBidi"/>
          <w:sz w:val="24"/>
          <w:szCs w:val="24"/>
        </w:rPr>
        <w:t xml:space="preserve"> itself and toward a more fundamental topic: the </w:t>
      </w:r>
      <w:r w:rsidRPr="0096224D">
        <w:rPr>
          <w:rFonts w:asciiTheme="minorBidi" w:hAnsiTheme="minorBidi" w:cstheme="minorBidi"/>
          <w:i/>
          <w:iCs/>
          <w:sz w:val="24"/>
          <w:szCs w:val="24"/>
        </w:rPr>
        <w:t>mitzva</w:t>
      </w:r>
      <w:r w:rsidRPr="004B329E">
        <w:rPr>
          <w:rFonts w:asciiTheme="minorBidi" w:hAnsiTheme="minorBidi" w:cstheme="minorBidi"/>
          <w:sz w:val="24"/>
          <w:szCs w:val="24"/>
        </w:rPr>
        <w:t xml:space="preserve"> of recognizing the oneness of God. We will address the relationship between that </w:t>
      </w:r>
      <w:r w:rsidRPr="0096224D">
        <w:rPr>
          <w:rFonts w:asciiTheme="minorBidi" w:hAnsiTheme="minorBidi" w:cstheme="minorBidi"/>
          <w:i/>
          <w:iCs/>
          <w:sz w:val="24"/>
          <w:szCs w:val="24"/>
        </w:rPr>
        <w:t>mitzva</w:t>
      </w:r>
      <w:r w:rsidRPr="004B329E">
        <w:rPr>
          <w:rFonts w:asciiTheme="minorBidi" w:hAnsiTheme="minorBidi" w:cstheme="minorBidi"/>
          <w:sz w:val="24"/>
          <w:szCs w:val="24"/>
        </w:rPr>
        <w:t xml:space="preserve"> and the injunction to accept upon ourselves the yoke of God’s kingship.</w:t>
      </w:r>
    </w:p>
    <w:p w:rsidR="00EB6601" w:rsidRPr="004B329E" w:rsidRDefault="00EB6601" w:rsidP="001063A3">
      <w:pPr>
        <w:spacing w:after="0" w:line="240" w:lineRule="auto"/>
        <w:jc w:val="both"/>
        <w:rPr>
          <w:rFonts w:asciiTheme="minorBidi" w:hAnsiTheme="minorBidi" w:cstheme="minorBidi"/>
          <w:sz w:val="24"/>
          <w:szCs w:val="24"/>
        </w:rPr>
      </w:pPr>
    </w:p>
    <w:p w:rsidR="00EB6601" w:rsidRPr="004B329E" w:rsidRDefault="00EB6601"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t xml:space="preserve">Rambam opens his </w:t>
      </w:r>
      <w:r w:rsidR="0096224D">
        <w:rPr>
          <w:rFonts w:asciiTheme="minorBidi" w:hAnsiTheme="minorBidi" w:cstheme="minorBidi"/>
          <w:i/>
          <w:iCs/>
          <w:sz w:val="24"/>
          <w:szCs w:val="24"/>
        </w:rPr>
        <w:t>Sefer Ha-M</w:t>
      </w:r>
      <w:r w:rsidRPr="004B329E">
        <w:rPr>
          <w:rFonts w:asciiTheme="minorBidi" w:hAnsiTheme="minorBidi" w:cstheme="minorBidi"/>
          <w:i/>
          <w:iCs/>
          <w:sz w:val="24"/>
          <w:szCs w:val="24"/>
        </w:rPr>
        <w:t xml:space="preserve">itzvot </w:t>
      </w:r>
      <w:r w:rsidRPr="004B329E">
        <w:rPr>
          <w:rFonts w:asciiTheme="minorBidi" w:hAnsiTheme="minorBidi" w:cstheme="minorBidi"/>
          <w:sz w:val="24"/>
          <w:szCs w:val="24"/>
        </w:rPr>
        <w:t xml:space="preserve">by enumerating two </w:t>
      </w:r>
      <w:r w:rsidRPr="004B329E">
        <w:rPr>
          <w:rFonts w:asciiTheme="minorBidi" w:hAnsiTheme="minorBidi" w:cstheme="minorBidi"/>
          <w:i/>
          <w:iCs/>
          <w:sz w:val="24"/>
          <w:szCs w:val="24"/>
        </w:rPr>
        <w:t>mitzvot</w:t>
      </w:r>
      <w:r w:rsidR="0096224D">
        <w:rPr>
          <w:rFonts w:asciiTheme="minorBidi" w:hAnsiTheme="minorBidi" w:cstheme="minorBidi"/>
          <w:sz w:val="24"/>
          <w:szCs w:val="24"/>
        </w:rPr>
        <w:t xml:space="preserve"> that</w:t>
      </w:r>
      <w:r w:rsidRPr="004B329E">
        <w:rPr>
          <w:rFonts w:asciiTheme="minorBidi" w:hAnsiTheme="minorBidi" w:cstheme="minorBidi"/>
          <w:sz w:val="24"/>
          <w:szCs w:val="24"/>
        </w:rPr>
        <w:t xml:space="preserve"> touch on aspects of faith in God:</w:t>
      </w:r>
    </w:p>
    <w:p w:rsidR="00EB6601" w:rsidRPr="004B329E" w:rsidRDefault="00EB6601" w:rsidP="001063A3">
      <w:pPr>
        <w:spacing w:after="0" w:line="240" w:lineRule="auto"/>
        <w:jc w:val="both"/>
        <w:rPr>
          <w:rFonts w:asciiTheme="minorBidi" w:hAnsiTheme="minorBidi" w:cstheme="minorBidi"/>
          <w:sz w:val="24"/>
          <w:szCs w:val="24"/>
        </w:rPr>
      </w:pPr>
    </w:p>
    <w:p w:rsidR="00EB6601" w:rsidRPr="004B329E" w:rsidRDefault="00EB6601" w:rsidP="001063A3">
      <w:pPr>
        <w:spacing w:after="0" w:line="240" w:lineRule="auto"/>
        <w:ind w:left="720"/>
        <w:jc w:val="both"/>
        <w:rPr>
          <w:rFonts w:asciiTheme="minorBidi" w:hAnsiTheme="minorBidi" w:cstheme="minorBidi"/>
          <w:sz w:val="24"/>
          <w:szCs w:val="24"/>
        </w:rPr>
      </w:pPr>
      <w:r w:rsidRPr="004B329E">
        <w:rPr>
          <w:rFonts w:asciiTheme="minorBidi" w:hAnsiTheme="minorBidi" w:cstheme="minorBidi"/>
          <w:sz w:val="24"/>
          <w:szCs w:val="24"/>
        </w:rPr>
        <w:t xml:space="preserve">The first </w:t>
      </w:r>
      <w:r w:rsidRPr="0096224D">
        <w:rPr>
          <w:rFonts w:asciiTheme="minorBidi" w:hAnsiTheme="minorBidi" w:cstheme="minorBidi"/>
          <w:i/>
          <w:iCs/>
          <w:sz w:val="24"/>
          <w:szCs w:val="24"/>
        </w:rPr>
        <w:t>mitzva</w:t>
      </w:r>
      <w:r w:rsidRPr="004B329E">
        <w:rPr>
          <w:rFonts w:asciiTheme="minorBidi" w:hAnsiTheme="minorBidi" w:cstheme="minorBidi"/>
          <w:sz w:val="24"/>
          <w:szCs w:val="24"/>
        </w:rPr>
        <w:t xml:space="preserve"> is that we are commanded to acquire knowledge of the nature of God’s existence, </w:t>
      </w:r>
      <w:r w:rsidR="0096224D">
        <w:rPr>
          <w:rFonts w:asciiTheme="minorBidi" w:hAnsiTheme="minorBidi" w:cstheme="minorBidi"/>
          <w:sz w:val="24"/>
          <w:szCs w:val="24"/>
        </w:rPr>
        <w:t>that is</w:t>
      </w:r>
      <w:r w:rsidRPr="004B329E">
        <w:rPr>
          <w:rFonts w:asciiTheme="minorBidi" w:hAnsiTheme="minorBidi" w:cstheme="minorBidi"/>
          <w:sz w:val="24"/>
          <w:szCs w:val="24"/>
        </w:rPr>
        <w:t>, to understand that He is the original cause and Source of existence who brings all creations into being. As God stated (exalted be He), “I the Lord am your God” (</w:t>
      </w:r>
      <w:r w:rsidRPr="004B329E">
        <w:rPr>
          <w:rFonts w:asciiTheme="minorBidi" w:hAnsiTheme="minorBidi" w:cstheme="minorBidi"/>
          <w:i/>
          <w:iCs/>
          <w:sz w:val="24"/>
          <w:szCs w:val="24"/>
        </w:rPr>
        <w:t>Bamidbar</w:t>
      </w:r>
      <w:r w:rsidRPr="004B329E">
        <w:rPr>
          <w:rFonts w:asciiTheme="minorBidi" w:hAnsiTheme="minorBidi" w:cstheme="minorBidi"/>
          <w:sz w:val="24"/>
          <w:szCs w:val="24"/>
        </w:rPr>
        <w:t xml:space="preserve"> 15:41). (</w:t>
      </w:r>
      <w:r w:rsidR="0096224D">
        <w:rPr>
          <w:rFonts w:asciiTheme="minorBidi" w:hAnsiTheme="minorBidi" w:cstheme="minorBidi"/>
          <w:i/>
          <w:iCs/>
          <w:sz w:val="24"/>
          <w:szCs w:val="24"/>
        </w:rPr>
        <w:t>Sefer Ha-M</w:t>
      </w:r>
      <w:r w:rsidRPr="004B329E">
        <w:rPr>
          <w:rFonts w:asciiTheme="minorBidi" w:hAnsiTheme="minorBidi" w:cstheme="minorBidi"/>
          <w:i/>
          <w:iCs/>
          <w:sz w:val="24"/>
          <w:szCs w:val="24"/>
        </w:rPr>
        <w:t>itzvot</w:t>
      </w:r>
      <w:r w:rsidRPr="004B329E">
        <w:rPr>
          <w:rFonts w:asciiTheme="minorBidi" w:hAnsiTheme="minorBidi" w:cstheme="minorBidi"/>
          <w:sz w:val="24"/>
          <w:szCs w:val="24"/>
        </w:rPr>
        <w:t>, Positive Commandment 1)</w:t>
      </w:r>
    </w:p>
    <w:p w:rsidR="00EB6601" w:rsidRPr="004B329E" w:rsidRDefault="00EB6601" w:rsidP="001063A3">
      <w:pPr>
        <w:spacing w:after="0" w:line="240" w:lineRule="auto"/>
        <w:ind w:left="720"/>
        <w:jc w:val="both"/>
        <w:rPr>
          <w:rFonts w:asciiTheme="minorBidi" w:hAnsiTheme="minorBidi" w:cstheme="minorBidi"/>
          <w:sz w:val="24"/>
          <w:szCs w:val="24"/>
        </w:rPr>
      </w:pPr>
    </w:p>
    <w:p w:rsidR="00EB6601" w:rsidRPr="004B329E" w:rsidRDefault="00EB6601" w:rsidP="001063A3">
      <w:pPr>
        <w:spacing w:after="0" w:line="240" w:lineRule="auto"/>
        <w:jc w:val="both"/>
        <w:rPr>
          <w:rFonts w:asciiTheme="minorBidi" w:hAnsiTheme="minorBidi" w:cstheme="minorBidi"/>
          <w:b/>
          <w:bCs/>
          <w:sz w:val="24"/>
          <w:szCs w:val="24"/>
        </w:rPr>
      </w:pPr>
      <w:r w:rsidRPr="004B329E">
        <w:rPr>
          <w:rFonts w:asciiTheme="minorBidi" w:hAnsiTheme="minorBidi" w:cstheme="minorBidi"/>
          <w:b/>
          <w:bCs/>
          <w:sz w:val="24"/>
          <w:szCs w:val="24"/>
        </w:rPr>
        <w:t>The Belief in God’s Existence: The View of Rambam and Ramban</w:t>
      </w:r>
    </w:p>
    <w:p w:rsidR="00EB6601" w:rsidRPr="004B329E" w:rsidRDefault="00EB6601" w:rsidP="001063A3">
      <w:pPr>
        <w:spacing w:after="0" w:line="240" w:lineRule="auto"/>
        <w:jc w:val="both"/>
        <w:rPr>
          <w:rFonts w:asciiTheme="minorBidi" w:hAnsiTheme="minorBidi" w:cstheme="minorBidi"/>
          <w:sz w:val="24"/>
          <w:szCs w:val="24"/>
        </w:rPr>
      </w:pPr>
    </w:p>
    <w:p w:rsidR="001459EE" w:rsidRPr="004B329E" w:rsidRDefault="00EB6601"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t xml:space="preserve">Let us begin by examining the first </w:t>
      </w:r>
      <w:r w:rsidRPr="0096224D">
        <w:rPr>
          <w:rFonts w:asciiTheme="minorBidi" w:hAnsiTheme="minorBidi" w:cstheme="minorBidi"/>
          <w:i/>
          <w:iCs/>
          <w:sz w:val="24"/>
          <w:szCs w:val="24"/>
        </w:rPr>
        <w:t>mitzva</w:t>
      </w:r>
      <w:r w:rsidR="0096224D">
        <w:rPr>
          <w:rFonts w:asciiTheme="minorBidi" w:hAnsiTheme="minorBidi" w:cstheme="minorBidi"/>
          <w:sz w:val="24"/>
          <w:szCs w:val="24"/>
        </w:rPr>
        <w:t xml:space="preserve"> –</w:t>
      </w:r>
      <w:r w:rsidRPr="004B329E">
        <w:rPr>
          <w:rFonts w:asciiTheme="minorBidi" w:hAnsiTheme="minorBidi" w:cstheme="minorBidi"/>
          <w:sz w:val="24"/>
          <w:szCs w:val="24"/>
        </w:rPr>
        <w:t xml:space="preserve"> belief in the existence of God and in His identity as the Creator. According to Rambam, maintaining this belief is one of the 613 </w:t>
      </w:r>
      <w:r w:rsidR="007F2DB1" w:rsidRPr="004B329E">
        <w:rPr>
          <w:rFonts w:asciiTheme="minorBidi" w:hAnsiTheme="minorBidi" w:cstheme="minorBidi"/>
          <w:i/>
          <w:iCs/>
          <w:sz w:val="24"/>
          <w:szCs w:val="24"/>
        </w:rPr>
        <w:t>m</w:t>
      </w:r>
      <w:r w:rsidRPr="004B329E">
        <w:rPr>
          <w:rFonts w:asciiTheme="minorBidi" w:hAnsiTheme="minorBidi" w:cstheme="minorBidi"/>
          <w:i/>
          <w:iCs/>
          <w:sz w:val="24"/>
          <w:szCs w:val="24"/>
        </w:rPr>
        <w:t>i</w:t>
      </w:r>
      <w:r w:rsidR="007F2DB1" w:rsidRPr="004B329E">
        <w:rPr>
          <w:rFonts w:asciiTheme="minorBidi" w:hAnsiTheme="minorBidi" w:cstheme="minorBidi"/>
          <w:i/>
          <w:iCs/>
          <w:sz w:val="24"/>
          <w:szCs w:val="24"/>
        </w:rPr>
        <w:t>t</w:t>
      </w:r>
      <w:r w:rsidRPr="004B329E">
        <w:rPr>
          <w:rFonts w:asciiTheme="minorBidi" w:hAnsiTheme="minorBidi" w:cstheme="minorBidi"/>
          <w:i/>
          <w:iCs/>
          <w:sz w:val="24"/>
          <w:szCs w:val="24"/>
        </w:rPr>
        <w:t>zvot</w:t>
      </w:r>
      <w:r w:rsidRPr="004B329E">
        <w:rPr>
          <w:rFonts w:asciiTheme="minorBidi" w:hAnsiTheme="minorBidi" w:cstheme="minorBidi"/>
          <w:sz w:val="24"/>
          <w:szCs w:val="24"/>
        </w:rPr>
        <w:t>.</w:t>
      </w:r>
    </w:p>
    <w:p w:rsidR="001459EE" w:rsidRPr="004B329E" w:rsidRDefault="001459EE" w:rsidP="001063A3">
      <w:pPr>
        <w:spacing w:after="0" w:line="240" w:lineRule="auto"/>
        <w:jc w:val="both"/>
        <w:rPr>
          <w:rFonts w:asciiTheme="minorBidi" w:hAnsiTheme="minorBidi" w:cstheme="minorBidi"/>
          <w:sz w:val="24"/>
          <w:szCs w:val="24"/>
        </w:rPr>
      </w:pPr>
    </w:p>
    <w:p w:rsidR="00AD4377" w:rsidRPr="004B329E" w:rsidRDefault="001459EE"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t>However,</w:t>
      </w:r>
      <w:r w:rsidR="0096224D">
        <w:rPr>
          <w:rFonts w:asciiTheme="minorBidi" w:hAnsiTheme="minorBidi" w:cstheme="minorBidi"/>
          <w:sz w:val="24"/>
          <w:szCs w:val="24"/>
        </w:rPr>
        <w:t xml:space="preserve"> for various reasons,</w:t>
      </w:r>
      <w:r w:rsidRPr="004B329E">
        <w:rPr>
          <w:rFonts w:asciiTheme="minorBidi" w:hAnsiTheme="minorBidi" w:cstheme="minorBidi"/>
          <w:sz w:val="24"/>
          <w:szCs w:val="24"/>
        </w:rPr>
        <w:t xml:space="preserve"> many objected to the view that this verse constitutes a </w:t>
      </w:r>
      <w:r w:rsidRPr="0096224D">
        <w:rPr>
          <w:rFonts w:asciiTheme="minorBidi" w:hAnsiTheme="minorBidi" w:cstheme="minorBidi"/>
          <w:i/>
          <w:iCs/>
          <w:sz w:val="24"/>
          <w:szCs w:val="24"/>
        </w:rPr>
        <w:t>mitzva</w:t>
      </w:r>
      <w:r w:rsidRPr="004B329E">
        <w:rPr>
          <w:rFonts w:asciiTheme="minorBidi" w:hAnsiTheme="minorBidi" w:cstheme="minorBidi"/>
          <w:sz w:val="24"/>
          <w:szCs w:val="24"/>
        </w:rPr>
        <w:t xml:space="preserve">. First, the verse is not formulated in the language of a </w:t>
      </w:r>
      <w:r w:rsidRPr="0096224D">
        <w:rPr>
          <w:rFonts w:asciiTheme="minorBidi" w:hAnsiTheme="minorBidi" w:cstheme="minorBidi"/>
          <w:i/>
          <w:iCs/>
          <w:sz w:val="24"/>
          <w:szCs w:val="24"/>
        </w:rPr>
        <w:t>mitzva</w:t>
      </w:r>
      <w:r w:rsidRPr="004B329E">
        <w:rPr>
          <w:rFonts w:asciiTheme="minorBidi" w:hAnsiTheme="minorBidi" w:cstheme="minorBidi"/>
          <w:sz w:val="24"/>
          <w:szCs w:val="24"/>
        </w:rPr>
        <w:t xml:space="preserve">, but rather as simply stating a fact. Second, the concept of </w:t>
      </w:r>
      <w:r w:rsidRPr="004B329E">
        <w:rPr>
          <w:rFonts w:asciiTheme="minorBidi" w:hAnsiTheme="minorBidi" w:cstheme="minorBidi"/>
          <w:i/>
          <w:iCs/>
          <w:sz w:val="24"/>
          <w:szCs w:val="24"/>
        </w:rPr>
        <w:t>mitzvot</w:t>
      </w:r>
      <w:r w:rsidRPr="004B329E">
        <w:rPr>
          <w:rFonts w:asciiTheme="minorBidi" w:hAnsiTheme="minorBidi" w:cstheme="minorBidi"/>
          <w:sz w:val="24"/>
          <w:szCs w:val="24"/>
        </w:rPr>
        <w:t xml:space="preserve"> is meaningless if</w:t>
      </w:r>
      <w:r w:rsidRPr="004B329E">
        <w:rPr>
          <w:rFonts w:asciiTheme="minorBidi" w:hAnsiTheme="minorBidi" w:cstheme="minorBidi"/>
          <w:b/>
          <w:bCs/>
          <w:sz w:val="24"/>
          <w:szCs w:val="24"/>
        </w:rPr>
        <w:t xml:space="preserve"> </w:t>
      </w:r>
      <w:r w:rsidRPr="004B329E">
        <w:rPr>
          <w:rFonts w:asciiTheme="minorBidi" w:hAnsiTheme="minorBidi" w:cstheme="minorBidi"/>
          <w:sz w:val="24"/>
          <w:szCs w:val="24"/>
        </w:rPr>
        <w:t xml:space="preserve">one does not believe in their source. Thus, it is difficult to </w:t>
      </w:r>
      <w:r w:rsidRPr="004B329E">
        <w:rPr>
          <w:rFonts w:asciiTheme="minorBidi" w:hAnsiTheme="minorBidi" w:cstheme="minorBidi"/>
          <w:sz w:val="24"/>
          <w:szCs w:val="24"/>
        </w:rPr>
        <w:lastRenderedPageBreak/>
        <w:t xml:space="preserve">accept that there is a separate </w:t>
      </w:r>
      <w:r w:rsidRPr="0096224D">
        <w:rPr>
          <w:rFonts w:asciiTheme="minorBidi" w:hAnsiTheme="minorBidi" w:cstheme="minorBidi"/>
          <w:i/>
          <w:iCs/>
          <w:sz w:val="24"/>
          <w:szCs w:val="24"/>
        </w:rPr>
        <w:t>mitzva</w:t>
      </w:r>
      <w:r w:rsidRPr="004B329E">
        <w:rPr>
          <w:rFonts w:asciiTheme="minorBidi" w:hAnsiTheme="minorBidi" w:cstheme="minorBidi"/>
          <w:sz w:val="24"/>
          <w:szCs w:val="24"/>
        </w:rPr>
        <w:t xml:space="preserve"> to believe in God, who is the very source of the </w:t>
      </w:r>
      <w:r w:rsidRPr="004B329E">
        <w:rPr>
          <w:rFonts w:asciiTheme="minorBidi" w:hAnsiTheme="minorBidi" w:cstheme="minorBidi"/>
          <w:i/>
          <w:iCs/>
          <w:sz w:val="24"/>
          <w:szCs w:val="24"/>
        </w:rPr>
        <w:t xml:space="preserve">mitzvot </w:t>
      </w:r>
      <w:r w:rsidRPr="004B329E">
        <w:rPr>
          <w:rFonts w:asciiTheme="minorBidi" w:hAnsiTheme="minorBidi" w:cstheme="minorBidi"/>
          <w:sz w:val="24"/>
          <w:szCs w:val="24"/>
        </w:rPr>
        <w:t>themselves.</w:t>
      </w:r>
      <w:r w:rsidRPr="004B329E">
        <w:rPr>
          <w:rStyle w:val="FootnoteReference"/>
          <w:rFonts w:asciiTheme="minorBidi" w:hAnsiTheme="minorBidi" w:cstheme="minorBidi"/>
          <w:sz w:val="24"/>
          <w:szCs w:val="24"/>
        </w:rPr>
        <w:footnoteReference w:id="1"/>
      </w:r>
      <w:r w:rsidR="00AD4377" w:rsidRPr="004B329E">
        <w:rPr>
          <w:rFonts w:asciiTheme="minorBidi" w:hAnsiTheme="minorBidi" w:cstheme="minorBidi"/>
          <w:sz w:val="24"/>
          <w:szCs w:val="24"/>
        </w:rPr>
        <w:t xml:space="preserve"> Third, if the </w:t>
      </w:r>
      <w:r w:rsidR="00AD4377" w:rsidRPr="004B329E">
        <w:rPr>
          <w:rFonts w:asciiTheme="minorBidi" w:hAnsiTheme="minorBidi" w:cstheme="minorBidi"/>
          <w:i/>
          <w:iCs/>
          <w:sz w:val="24"/>
          <w:szCs w:val="24"/>
        </w:rPr>
        <w:t xml:space="preserve">mitzvot </w:t>
      </w:r>
      <w:r w:rsidR="00AD4377" w:rsidRPr="004B329E">
        <w:rPr>
          <w:rFonts w:asciiTheme="minorBidi" w:hAnsiTheme="minorBidi" w:cstheme="minorBidi"/>
          <w:sz w:val="24"/>
          <w:szCs w:val="24"/>
        </w:rPr>
        <w:t xml:space="preserve">are like a king’s decrees, then recognizing the existence of the king should not itself be a </w:t>
      </w:r>
      <w:r w:rsidR="00AD4377" w:rsidRPr="0096224D">
        <w:rPr>
          <w:rFonts w:asciiTheme="minorBidi" w:hAnsiTheme="minorBidi" w:cstheme="minorBidi"/>
          <w:i/>
          <w:iCs/>
          <w:sz w:val="24"/>
          <w:szCs w:val="24"/>
        </w:rPr>
        <w:t>mitzva</w:t>
      </w:r>
      <w:r w:rsidR="00AD4377" w:rsidRPr="004B329E">
        <w:rPr>
          <w:rFonts w:asciiTheme="minorBidi" w:hAnsiTheme="minorBidi" w:cstheme="minorBidi"/>
          <w:sz w:val="24"/>
          <w:szCs w:val="24"/>
        </w:rPr>
        <w:t>.</w:t>
      </w:r>
    </w:p>
    <w:p w:rsidR="00AD4377" w:rsidRPr="004B329E" w:rsidRDefault="00AD4377" w:rsidP="001063A3">
      <w:pPr>
        <w:spacing w:after="0" w:line="240" w:lineRule="auto"/>
        <w:jc w:val="both"/>
        <w:rPr>
          <w:rFonts w:asciiTheme="minorBidi" w:hAnsiTheme="minorBidi" w:cstheme="minorBidi"/>
          <w:sz w:val="24"/>
          <w:szCs w:val="24"/>
        </w:rPr>
      </w:pPr>
    </w:p>
    <w:p w:rsidR="00570B33" w:rsidRPr="004B329E" w:rsidRDefault="00AD4377"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t xml:space="preserve">Rambam </w:t>
      </w:r>
      <w:r w:rsidR="0096224D">
        <w:rPr>
          <w:rFonts w:asciiTheme="minorBidi" w:hAnsiTheme="minorBidi" w:cstheme="minorBidi"/>
          <w:sz w:val="24"/>
          <w:szCs w:val="24"/>
        </w:rPr>
        <w:t xml:space="preserve">clearly </w:t>
      </w:r>
      <w:r w:rsidRPr="004B329E">
        <w:rPr>
          <w:rFonts w:asciiTheme="minorBidi" w:hAnsiTheme="minorBidi" w:cstheme="minorBidi"/>
          <w:sz w:val="24"/>
          <w:szCs w:val="24"/>
        </w:rPr>
        <w:t>felt the need to demonstrate that the first of the Ten Commandments</w:t>
      </w:r>
      <w:r w:rsidR="0096224D">
        <w:rPr>
          <w:rFonts w:asciiTheme="minorBidi" w:hAnsiTheme="minorBidi" w:cstheme="minorBidi"/>
          <w:sz w:val="24"/>
          <w:szCs w:val="24"/>
        </w:rPr>
        <w:t xml:space="preserve"> – “I the Lord am your God” – i</w:t>
      </w:r>
      <w:r w:rsidRPr="004B329E">
        <w:rPr>
          <w:rFonts w:asciiTheme="minorBidi" w:hAnsiTheme="minorBidi" w:cstheme="minorBidi"/>
          <w:sz w:val="24"/>
          <w:szCs w:val="24"/>
        </w:rPr>
        <w:t xml:space="preserve">s </w:t>
      </w:r>
      <w:r w:rsidR="0096224D">
        <w:rPr>
          <w:rFonts w:asciiTheme="minorBidi" w:hAnsiTheme="minorBidi" w:cstheme="minorBidi"/>
          <w:sz w:val="24"/>
          <w:szCs w:val="24"/>
        </w:rPr>
        <w:t>indeed considered</w:t>
      </w:r>
      <w:r w:rsidRPr="004B329E">
        <w:rPr>
          <w:rFonts w:asciiTheme="minorBidi" w:hAnsiTheme="minorBidi" w:cstheme="minorBidi"/>
          <w:sz w:val="24"/>
          <w:szCs w:val="24"/>
        </w:rPr>
        <w:t xml:space="preserve"> a </w:t>
      </w:r>
      <w:r w:rsidRPr="0096224D">
        <w:rPr>
          <w:rFonts w:asciiTheme="minorBidi" w:hAnsiTheme="minorBidi" w:cstheme="minorBidi"/>
          <w:i/>
          <w:iCs/>
          <w:sz w:val="24"/>
          <w:szCs w:val="24"/>
        </w:rPr>
        <w:t>mitzva</w:t>
      </w:r>
      <w:r w:rsidRPr="004B329E">
        <w:rPr>
          <w:rFonts w:asciiTheme="minorBidi" w:hAnsiTheme="minorBidi" w:cstheme="minorBidi"/>
          <w:sz w:val="24"/>
          <w:szCs w:val="24"/>
        </w:rPr>
        <w:t xml:space="preserve">. Rambam brought support for this approach from a </w:t>
      </w:r>
      <w:r w:rsidR="00570B33" w:rsidRPr="004B329E">
        <w:rPr>
          <w:rFonts w:asciiTheme="minorBidi" w:hAnsiTheme="minorBidi" w:cstheme="minorBidi"/>
          <w:sz w:val="24"/>
          <w:szCs w:val="24"/>
        </w:rPr>
        <w:t xml:space="preserve">passage at the end of </w:t>
      </w:r>
      <w:r w:rsidR="00570B33" w:rsidRPr="004B329E">
        <w:rPr>
          <w:rFonts w:asciiTheme="minorBidi" w:hAnsiTheme="minorBidi" w:cstheme="minorBidi"/>
          <w:i/>
          <w:iCs/>
          <w:sz w:val="24"/>
          <w:szCs w:val="24"/>
        </w:rPr>
        <w:t>Makkot</w:t>
      </w:r>
      <w:r w:rsidR="00570B33" w:rsidRPr="004B329E">
        <w:rPr>
          <w:rFonts w:asciiTheme="minorBidi" w:hAnsiTheme="minorBidi" w:cstheme="minorBidi"/>
          <w:sz w:val="24"/>
          <w:szCs w:val="24"/>
        </w:rPr>
        <w:t>:</w:t>
      </w:r>
    </w:p>
    <w:p w:rsidR="00570B33" w:rsidRPr="004B329E" w:rsidRDefault="00570B33" w:rsidP="001063A3">
      <w:pPr>
        <w:spacing w:after="0" w:line="240" w:lineRule="auto"/>
        <w:ind w:left="720"/>
        <w:jc w:val="both"/>
        <w:rPr>
          <w:rFonts w:asciiTheme="minorBidi" w:hAnsiTheme="minorBidi" w:cstheme="minorBidi"/>
          <w:sz w:val="24"/>
          <w:szCs w:val="24"/>
        </w:rPr>
      </w:pPr>
    </w:p>
    <w:p w:rsidR="00570B33" w:rsidRDefault="00570B33"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 xml:space="preserve">At the end of the tractate </w:t>
      </w:r>
      <w:r w:rsidRPr="004B329E">
        <w:rPr>
          <w:rFonts w:asciiTheme="minorBidi" w:eastAsia="Arial" w:hAnsiTheme="minorBidi" w:cstheme="minorBidi"/>
          <w:i/>
          <w:iCs/>
        </w:rPr>
        <w:t>Makkot</w:t>
      </w:r>
      <w:r w:rsidR="0096224D">
        <w:rPr>
          <w:rFonts w:asciiTheme="minorBidi" w:eastAsia="Arial" w:hAnsiTheme="minorBidi" w:cstheme="minorBidi"/>
        </w:rPr>
        <w:t> it states:</w:t>
      </w:r>
      <w:r w:rsidRPr="004B329E">
        <w:rPr>
          <w:rFonts w:asciiTheme="minorBidi" w:eastAsia="Arial" w:hAnsiTheme="minorBidi" w:cstheme="minorBidi"/>
        </w:rPr>
        <w:t xml:space="preserve"> “613 commandments were given to Moshe at Sinai. From which verse do we see this?  ‘Moshe charged us with the Torah’ (</w:t>
      </w:r>
      <w:r w:rsidRPr="004B329E">
        <w:rPr>
          <w:rFonts w:asciiTheme="minorBidi" w:eastAsia="Arial" w:hAnsiTheme="minorBidi" w:cstheme="minorBidi"/>
          <w:i/>
          <w:iCs/>
        </w:rPr>
        <w:t>Devarim</w:t>
      </w:r>
      <w:r w:rsidRPr="004B329E">
        <w:rPr>
          <w:rFonts w:asciiTheme="minorBidi" w:eastAsia="Arial" w:hAnsiTheme="minorBidi" w:cstheme="minorBidi"/>
        </w:rPr>
        <w:t xml:space="preserve"> 33:4) – meaning the numerical va</w:t>
      </w:r>
      <w:r w:rsidR="0096224D">
        <w:rPr>
          <w:rFonts w:asciiTheme="minorBidi" w:eastAsia="Arial" w:hAnsiTheme="minorBidi" w:cstheme="minorBidi"/>
        </w:rPr>
        <w:t xml:space="preserve">lue of the word ‘Torah.’” [The </w:t>
      </w:r>
      <w:r w:rsidR="0096224D" w:rsidRPr="0096224D">
        <w:rPr>
          <w:rFonts w:asciiTheme="minorBidi" w:eastAsia="Arial" w:hAnsiTheme="minorBidi" w:cstheme="minorBidi"/>
          <w:i/>
          <w:iCs/>
        </w:rPr>
        <w:t>g</w:t>
      </w:r>
      <w:r w:rsidRPr="0096224D">
        <w:rPr>
          <w:rFonts w:asciiTheme="minorBidi" w:eastAsia="Arial" w:hAnsiTheme="minorBidi" w:cstheme="minorBidi"/>
          <w:i/>
          <w:iCs/>
        </w:rPr>
        <w:t>emara</w:t>
      </w:r>
      <w:r w:rsidRPr="004B329E">
        <w:rPr>
          <w:rFonts w:asciiTheme="minorBidi" w:eastAsia="Arial" w:hAnsiTheme="minorBidi" w:cstheme="minorBidi"/>
        </w:rPr>
        <w:t>] then</w:t>
      </w:r>
      <w:r w:rsidR="0096224D">
        <w:rPr>
          <w:rFonts w:asciiTheme="minorBidi" w:eastAsia="Arial" w:hAnsiTheme="minorBidi" w:cstheme="minorBidi"/>
        </w:rPr>
        <w:t xml:space="preserve"> challenged this, saying:</w:t>
      </w:r>
      <w:r w:rsidRPr="004B329E">
        <w:rPr>
          <w:rFonts w:asciiTheme="minorBidi" w:eastAsia="Arial" w:hAnsiTheme="minorBidi" w:cstheme="minorBidi"/>
        </w:rPr>
        <w:t xml:space="preserve"> “But is this the numerical value of ‘Torah’? It only to</w:t>
      </w:r>
      <w:r w:rsidR="0096224D">
        <w:rPr>
          <w:rFonts w:asciiTheme="minorBidi" w:eastAsia="Arial" w:hAnsiTheme="minorBidi" w:cstheme="minorBidi"/>
        </w:rPr>
        <w:t>tals 611!” The answer was given:</w:t>
      </w:r>
      <w:r w:rsidRPr="004B329E">
        <w:rPr>
          <w:rFonts w:asciiTheme="minorBidi" w:eastAsia="Arial" w:hAnsiTheme="minorBidi" w:cstheme="minorBidi"/>
        </w:rPr>
        <w:t xml:space="preserve"> “[The first two Commandments</w:t>
      </w:r>
      <w:r w:rsidR="0096224D">
        <w:rPr>
          <w:rFonts w:asciiTheme="minorBidi" w:eastAsia="Arial" w:hAnsiTheme="minorBidi" w:cstheme="minorBidi"/>
        </w:rPr>
        <w:t>,</w:t>
      </w:r>
      <w:r w:rsidRPr="004B329E">
        <w:rPr>
          <w:rFonts w:asciiTheme="minorBidi" w:eastAsia="Arial" w:hAnsiTheme="minorBidi" w:cstheme="minorBidi"/>
        </w:rPr>
        <w:t>] ‘I the Lord am your God’ and ‘You shall have no other gods</w:t>
      </w:r>
      <w:bookmarkStart w:id="1" w:name="footnoteRef6a940226"/>
      <w:r w:rsidRPr="004B329E">
        <w:rPr>
          <w:rFonts w:asciiTheme="minorBidi" w:eastAsia="Arial" w:hAnsiTheme="minorBidi" w:cstheme="minorBidi"/>
        </w:rPr>
        <w:t>’</w:t>
      </w:r>
      <w:bookmarkEnd w:id="1"/>
      <w:r w:rsidRPr="004B329E">
        <w:rPr>
          <w:rFonts w:asciiTheme="minorBidi" w:eastAsia="Arial" w:hAnsiTheme="minorBidi" w:cstheme="minorBidi"/>
        </w:rPr>
        <w:t xml:space="preserve"> were heard from God directly.” It is clear from this passage that “I the Lord am your God</w:t>
      </w:r>
      <w:r w:rsidR="00716F40" w:rsidRPr="004B329E">
        <w:rPr>
          <w:rFonts w:asciiTheme="minorBidi" w:eastAsia="Arial" w:hAnsiTheme="minorBidi" w:cstheme="minorBidi"/>
        </w:rPr>
        <w:t>,</w:t>
      </w:r>
      <w:r w:rsidRPr="004B329E">
        <w:rPr>
          <w:rFonts w:asciiTheme="minorBidi" w:eastAsia="Arial" w:hAnsiTheme="minorBidi" w:cstheme="minorBidi"/>
        </w:rPr>
        <w:t xml:space="preserve">” </w:t>
      </w:r>
      <w:r w:rsidR="00716F40" w:rsidRPr="004B329E">
        <w:rPr>
          <w:rFonts w:asciiTheme="minorBidi" w:eastAsia="Arial" w:hAnsiTheme="minorBidi" w:cstheme="minorBidi"/>
        </w:rPr>
        <w:t xml:space="preserve">i.e., the command to believe in God, as we explained, </w:t>
      </w:r>
      <w:r w:rsidRPr="004B329E">
        <w:rPr>
          <w:rFonts w:asciiTheme="minorBidi" w:eastAsia="Arial" w:hAnsiTheme="minorBidi" w:cstheme="minorBidi"/>
        </w:rPr>
        <w:t xml:space="preserve">is one of the 613 </w:t>
      </w:r>
      <w:r w:rsidRPr="004B329E">
        <w:rPr>
          <w:rFonts w:asciiTheme="minorBidi" w:eastAsia="Arial" w:hAnsiTheme="minorBidi" w:cstheme="minorBidi"/>
          <w:i/>
          <w:iCs/>
        </w:rPr>
        <w:t>mitzvot</w:t>
      </w:r>
      <w:r w:rsidRPr="004B329E">
        <w:rPr>
          <w:rFonts w:asciiTheme="minorBidi" w:eastAsia="Arial" w:hAnsiTheme="minorBidi" w:cstheme="minorBidi"/>
        </w:rPr>
        <w:t>.</w:t>
      </w:r>
      <w:r w:rsidR="00716F40" w:rsidRPr="004B329E">
        <w:rPr>
          <w:rFonts w:asciiTheme="minorBidi" w:eastAsia="Arial" w:hAnsiTheme="minorBidi" w:cstheme="minorBidi"/>
        </w:rPr>
        <w:t xml:space="preserve"> (</w:t>
      </w:r>
      <w:r w:rsidR="0096224D">
        <w:rPr>
          <w:rFonts w:asciiTheme="minorBidi" w:eastAsia="Arial" w:hAnsiTheme="minorBidi" w:cstheme="minorBidi"/>
          <w:i/>
          <w:iCs/>
        </w:rPr>
        <w:t>Sefer Ha-M</w:t>
      </w:r>
      <w:r w:rsidR="00716F40" w:rsidRPr="004B329E">
        <w:rPr>
          <w:rFonts w:asciiTheme="minorBidi" w:eastAsia="Arial" w:hAnsiTheme="minorBidi" w:cstheme="minorBidi"/>
          <w:i/>
          <w:iCs/>
        </w:rPr>
        <w:t>itzvot</w:t>
      </w:r>
      <w:r w:rsidR="00716F40" w:rsidRPr="004B329E">
        <w:rPr>
          <w:rFonts w:asciiTheme="minorBidi" w:eastAsia="Arial" w:hAnsiTheme="minorBidi" w:cstheme="minorBidi"/>
        </w:rPr>
        <w:t>, Positive Commandment 1)</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716F40" w:rsidRPr="004B329E" w:rsidRDefault="00716F40"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 xml:space="preserve">It seems that, in Rambam’s view, the greatest difficulty with his approach is the fact that the verse is not formulated in the language of a standard </w:t>
      </w:r>
      <w:r w:rsidRPr="0096224D">
        <w:rPr>
          <w:rFonts w:asciiTheme="minorBidi" w:eastAsia="Arial" w:hAnsiTheme="minorBidi" w:cstheme="minorBidi"/>
          <w:i/>
          <w:iCs/>
        </w:rPr>
        <w:t>mitzva</w:t>
      </w:r>
      <w:r w:rsidRPr="004B329E">
        <w:rPr>
          <w:rFonts w:asciiTheme="minorBidi" w:eastAsia="Arial" w:hAnsiTheme="minorBidi" w:cstheme="minorBidi"/>
        </w:rPr>
        <w:t xml:space="preserve">. Thus, Rambam brought a support from a passage in which the Sages seem to regard the injunction to believe in God as one of the </w:t>
      </w:r>
      <w:r w:rsidRPr="004B329E">
        <w:rPr>
          <w:rFonts w:asciiTheme="minorBidi" w:eastAsia="Arial" w:hAnsiTheme="minorBidi" w:cstheme="minorBidi"/>
          <w:i/>
          <w:iCs/>
        </w:rPr>
        <w:t>mitzvot</w:t>
      </w:r>
      <w:r w:rsidRPr="004B329E">
        <w:rPr>
          <w:rFonts w:asciiTheme="minorBidi" w:eastAsia="Arial" w:hAnsiTheme="minorBidi" w:cstheme="minorBidi"/>
        </w:rPr>
        <w:t>.</w:t>
      </w:r>
    </w:p>
    <w:p w:rsidR="00716F40" w:rsidRPr="004B329E" w:rsidRDefault="00716F40" w:rsidP="001063A3">
      <w:pPr>
        <w:pStyle w:val="NormalWeb"/>
        <w:shd w:val="clear" w:color="auto" w:fill="FFFFFF"/>
        <w:spacing w:before="0" w:beforeAutospacing="0" w:after="0" w:afterAutospacing="0"/>
        <w:jc w:val="both"/>
        <w:rPr>
          <w:rFonts w:asciiTheme="minorBidi" w:eastAsia="Arial" w:hAnsiTheme="minorBidi" w:cstheme="minorBidi"/>
        </w:rPr>
      </w:pPr>
    </w:p>
    <w:p w:rsidR="00716F40" w:rsidRDefault="00716F40"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ab/>
        <w:t xml:space="preserve">It seems, then, that Rambam was not bothered at all by the latter two difficulties that we cited above. According to his position, it is obvious that </w:t>
      </w:r>
      <w:r w:rsidR="0096224D">
        <w:rPr>
          <w:rFonts w:asciiTheme="minorBidi" w:eastAsia="Arial" w:hAnsiTheme="minorBidi" w:cstheme="minorBidi"/>
        </w:rPr>
        <w:t>belief in God</w:t>
      </w:r>
      <w:r w:rsidRPr="004B329E">
        <w:rPr>
          <w:rFonts w:asciiTheme="minorBidi" w:eastAsia="Arial" w:hAnsiTheme="minorBidi" w:cstheme="minorBidi"/>
        </w:rPr>
        <w:t xml:space="preserve"> must be regarded as a </w:t>
      </w:r>
      <w:r w:rsidRPr="0096224D">
        <w:rPr>
          <w:rFonts w:asciiTheme="minorBidi" w:eastAsia="Arial" w:hAnsiTheme="minorBidi" w:cstheme="minorBidi"/>
          <w:i/>
          <w:iCs/>
        </w:rPr>
        <w:t>mitzva</w:t>
      </w:r>
      <w:r w:rsidRPr="004B329E">
        <w:rPr>
          <w:rFonts w:asciiTheme="minorBidi" w:eastAsia="Arial" w:hAnsiTheme="minorBidi" w:cstheme="minorBidi"/>
        </w:rPr>
        <w:t xml:space="preserve"> in light of his definition of th</w:t>
      </w:r>
      <w:r w:rsidR="0096224D">
        <w:rPr>
          <w:rFonts w:asciiTheme="minorBidi" w:eastAsia="Arial" w:hAnsiTheme="minorBidi" w:cstheme="minorBidi"/>
        </w:rPr>
        <w:t>at</w:t>
      </w:r>
      <w:r w:rsidRPr="004B329E">
        <w:rPr>
          <w:rFonts w:asciiTheme="minorBidi" w:eastAsia="Arial" w:hAnsiTheme="minorBidi" w:cstheme="minorBidi"/>
        </w:rPr>
        <w:t xml:space="preserve"> obligation in the opening sections of his </w:t>
      </w:r>
      <w:r w:rsidRPr="004B329E">
        <w:rPr>
          <w:rFonts w:asciiTheme="minorBidi" w:eastAsia="Arial" w:hAnsiTheme="minorBidi" w:cstheme="minorBidi"/>
          <w:i/>
          <w:iCs/>
        </w:rPr>
        <w:t>Hilkhot Yesodei Torah</w:t>
      </w:r>
      <w:r w:rsidRPr="004B329E">
        <w:rPr>
          <w:rFonts w:asciiTheme="minorBidi" w:eastAsia="Arial" w:hAnsiTheme="minorBidi" w:cstheme="minorBidi"/>
        </w:rPr>
        <w:t>:</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716F40" w:rsidRDefault="00716F40"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 xml:space="preserve">The foundation of all foundations and the pillar of wisdom is </w:t>
      </w:r>
      <w:r w:rsidRPr="004B329E">
        <w:rPr>
          <w:rFonts w:asciiTheme="minorBidi" w:eastAsia="Arial" w:hAnsiTheme="minorBidi" w:cstheme="minorBidi"/>
          <w:b/>
          <w:bCs/>
        </w:rPr>
        <w:t xml:space="preserve">to </w:t>
      </w:r>
      <w:r w:rsidR="00BD51E2" w:rsidRPr="004B329E">
        <w:rPr>
          <w:rFonts w:asciiTheme="minorBidi" w:eastAsia="Arial" w:hAnsiTheme="minorBidi" w:cstheme="minorBidi"/>
          <w:b/>
          <w:bCs/>
        </w:rPr>
        <w:t>know</w:t>
      </w:r>
      <w:r w:rsidRPr="004B329E">
        <w:rPr>
          <w:rFonts w:asciiTheme="minorBidi" w:eastAsia="Arial" w:hAnsiTheme="minorBidi" w:cstheme="minorBidi"/>
        </w:rPr>
        <w:t xml:space="preserve"> that there is a Primary Being who brought into being all existence. All the beings of the heavens, the earth</w:t>
      </w:r>
      <w:r w:rsidR="0096224D">
        <w:rPr>
          <w:rFonts w:asciiTheme="minorBidi" w:eastAsia="Arial" w:hAnsiTheme="minorBidi" w:cstheme="minorBidi"/>
        </w:rPr>
        <w:t>,</w:t>
      </w:r>
      <w:r w:rsidRPr="004B329E">
        <w:rPr>
          <w:rFonts w:asciiTheme="minorBidi" w:eastAsia="Arial" w:hAnsiTheme="minorBidi" w:cstheme="minorBidi"/>
        </w:rPr>
        <w:t xml:space="preserve"> and what is in between them came into existence only from the truth of His being.</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716F40" w:rsidRDefault="00716F40"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If one would imagine that He does not exist, no other being could possibly exist.</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716F40" w:rsidRDefault="00716F40"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If one would imagine that none of the entities aside from Him exist, He alone would continue to exist, and the nullification of their [existence] would not nullify His existence, because all the [other] entities require Him and He, blessed be He, does not require them nor any one of them. Therefore, the truth of His [being] does not resemble the truth of any of their [beings].</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716F40" w:rsidRDefault="00716F40"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This is implied by the prophet’s statement: “</w:t>
      </w:r>
      <w:r w:rsidR="00BD51E2" w:rsidRPr="004B329E">
        <w:rPr>
          <w:rFonts w:asciiTheme="minorBidi" w:eastAsia="Arial" w:hAnsiTheme="minorBidi" w:cstheme="minorBidi"/>
        </w:rPr>
        <w:t>But the Lord is truly God</w:t>
      </w:r>
      <w:r w:rsidRPr="004B329E">
        <w:rPr>
          <w:rFonts w:asciiTheme="minorBidi" w:eastAsia="Arial" w:hAnsiTheme="minorBidi" w:cstheme="minorBidi"/>
        </w:rPr>
        <w:t>” (</w:t>
      </w:r>
      <w:r w:rsidR="0096224D">
        <w:rPr>
          <w:rFonts w:asciiTheme="minorBidi" w:eastAsia="Arial" w:hAnsiTheme="minorBidi" w:cstheme="minorBidi"/>
          <w:i/>
          <w:iCs/>
        </w:rPr>
        <w:t>Yirme</w:t>
      </w:r>
      <w:r w:rsidRPr="004B329E">
        <w:rPr>
          <w:rFonts w:asciiTheme="minorBidi" w:eastAsia="Arial" w:hAnsiTheme="minorBidi" w:cstheme="minorBidi"/>
          <w:i/>
          <w:iCs/>
        </w:rPr>
        <w:t>yahu</w:t>
      </w:r>
      <w:r w:rsidRPr="004B329E">
        <w:rPr>
          <w:rFonts w:asciiTheme="minorBidi" w:eastAsia="Arial" w:hAnsiTheme="minorBidi" w:cstheme="minorBidi"/>
        </w:rPr>
        <w:t xml:space="preserve"> 10:10), meaning that He alone is true and no other entity possesses truth that compares to His truth. This is what [is meant by] the Torah’s statement: “</w:t>
      </w:r>
      <w:r w:rsidR="00BD51E2" w:rsidRPr="004B329E">
        <w:rPr>
          <w:rFonts w:asciiTheme="minorBidi" w:eastAsia="Arial" w:hAnsiTheme="minorBidi" w:cstheme="minorBidi"/>
        </w:rPr>
        <w:t>There is none beside Him</w:t>
      </w:r>
      <w:r w:rsidRPr="004B329E">
        <w:rPr>
          <w:rFonts w:asciiTheme="minorBidi" w:eastAsia="Arial" w:hAnsiTheme="minorBidi" w:cstheme="minorBidi"/>
        </w:rPr>
        <w:t>” (</w:t>
      </w:r>
      <w:r w:rsidRPr="004B329E">
        <w:rPr>
          <w:rFonts w:asciiTheme="minorBidi" w:eastAsia="Arial" w:hAnsiTheme="minorBidi" w:cstheme="minorBidi"/>
          <w:i/>
          <w:iCs/>
        </w:rPr>
        <w:t>Devarim</w:t>
      </w:r>
      <w:r w:rsidRPr="004B329E">
        <w:rPr>
          <w:rFonts w:asciiTheme="minorBidi" w:eastAsia="Arial" w:hAnsiTheme="minorBidi" w:cstheme="minorBidi"/>
        </w:rPr>
        <w:t xml:space="preserve"> 4:35)</w:t>
      </w:r>
      <w:r w:rsidR="00BD51E2" w:rsidRPr="004B329E">
        <w:rPr>
          <w:rFonts w:asciiTheme="minorBidi" w:eastAsia="Arial" w:hAnsiTheme="minorBidi" w:cstheme="minorBidi"/>
        </w:rPr>
        <w:t xml:space="preserve"> – aside from Him, there is no true existence like His.</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BD51E2" w:rsidRDefault="00BD51E2"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This entity is the God of the world and the Lord of the entire earth. He controls the sphere with infinite and unbounded power. This power [continues] without interruption, because the sphere is constantly revolving, and it is impossible for it to revolve without someone causing it to revolve. [That one is] He, blessed be He, who causes it to revolve without a hand or any [other] corporeal dimension.</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BD51E2" w:rsidRPr="004B329E" w:rsidRDefault="00BD51E2"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b/>
          <w:bCs/>
        </w:rPr>
        <w:t>The knowledge of this concept is a positive commandment, as it says, “I the Lord am your God</w:t>
      </w:r>
      <w:r w:rsidRPr="004B329E">
        <w:rPr>
          <w:rFonts w:asciiTheme="minorBidi" w:eastAsia="Arial" w:hAnsiTheme="minorBidi" w:cstheme="minorBidi"/>
        </w:rPr>
        <w:t>.” (</w:t>
      </w:r>
      <w:r w:rsidRPr="004B329E">
        <w:rPr>
          <w:rFonts w:asciiTheme="minorBidi" w:eastAsia="Arial" w:hAnsiTheme="minorBidi" w:cstheme="minorBidi"/>
          <w:i/>
          <w:iCs/>
        </w:rPr>
        <w:t>Hilkhot Yesodei Torah</w:t>
      </w:r>
      <w:r w:rsidRPr="004B329E">
        <w:rPr>
          <w:rFonts w:asciiTheme="minorBidi" w:eastAsia="Arial" w:hAnsiTheme="minorBidi" w:cstheme="minorBidi"/>
        </w:rPr>
        <w:t xml:space="preserve"> 1:1)</w:t>
      </w:r>
    </w:p>
    <w:p w:rsidR="00AD61E3"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BD51E2" w:rsidRDefault="00565F9D"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 xml:space="preserve">This </w:t>
      </w:r>
      <w:r w:rsidRPr="0096224D">
        <w:rPr>
          <w:rFonts w:asciiTheme="minorBidi" w:eastAsia="Arial" w:hAnsiTheme="minorBidi" w:cstheme="minorBidi"/>
          <w:i/>
          <w:iCs/>
        </w:rPr>
        <w:t>mitzva</w:t>
      </w:r>
      <w:r w:rsidRPr="004B329E">
        <w:rPr>
          <w:rFonts w:asciiTheme="minorBidi" w:eastAsia="Arial" w:hAnsiTheme="minorBidi" w:cstheme="minorBidi"/>
        </w:rPr>
        <w:t xml:space="preserve"> is not merely the commandment to believe in God; if it were, Rambam would need to take the two difficulties cited above into consideration. Rather, the </w:t>
      </w:r>
      <w:r w:rsidRPr="0096224D">
        <w:rPr>
          <w:rFonts w:asciiTheme="minorBidi" w:eastAsia="Arial" w:hAnsiTheme="minorBidi" w:cstheme="minorBidi"/>
          <w:i/>
          <w:iCs/>
        </w:rPr>
        <w:t>mitzva</w:t>
      </w:r>
      <w:r w:rsidRPr="004B329E">
        <w:rPr>
          <w:rFonts w:asciiTheme="minorBidi" w:eastAsia="Arial" w:hAnsiTheme="minorBidi" w:cstheme="minorBidi"/>
        </w:rPr>
        <w:t xml:space="preserve"> is “</w:t>
      </w:r>
      <w:r w:rsidRPr="004B329E">
        <w:rPr>
          <w:rFonts w:asciiTheme="minorBidi" w:eastAsia="Arial" w:hAnsiTheme="minorBidi" w:cstheme="minorBidi"/>
          <w:b/>
          <w:bCs/>
        </w:rPr>
        <w:t>to know</w:t>
      </w:r>
      <w:r w:rsidRPr="004B329E">
        <w:rPr>
          <w:rFonts w:asciiTheme="minorBidi" w:eastAsia="Arial" w:hAnsiTheme="minorBidi" w:cstheme="minorBidi"/>
        </w:rPr>
        <w:t>,” an act that demands deep investigation, clarification</w:t>
      </w:r>
      <w:r w:rsidR="0096224D">
        <w:rPr>
          <w:rFonts w:asciiTheme="minorBidi" w:eastAsia="Arial" w:hAnsiTheme="minorBidi" w:cstheme="minorBidi"/>
        </w:rPr>
        <w:t>,</w:t>
      </w:r>
      <w:r w:rsidRPr="004B329E">
        <w:rPr>
          <w:rFonts w:asciiTheme="minorBidi" w:eastAsia="Arial" w:hAnsiTheme="minorBidi" w:cstheme="minorBidi"/>
        </w:rPr>
        <w:t xml:space="preserve"> and study. This is what the obligation demands of us, according to Rambam.</w:t>
      </w:r>
      <w:r w:rsidRPr="004B329E">
        <w:rPr>
          <w:rStyle w:val="FootnoteReference"/>
          <w:rFonts w:asciiTheme="minorBidi" w:eastAsia="Arial" w:hAnsiTheme="minorBidi" w:cstheme="minorBidi"/>
        </w:rPr>
        <w:footnoteReference w:id="2"/>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565F9D" w:rsidRDefault="00565F9D"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ab/>
        <w:t xml:space="preserve">Ramban, in his glosses on </w:t>
      </w:r>
      <w:r w:rsidR="0096224D">
        <w:rPr>
          <w:rFonts w:asciiTheme="minorBidi" w:eastAsia="Arial" w:hAnsiTheme="minorBidi" w:cstheme="minorBidi"/>
          <w:i/>
          <w:iCs/>
        </w:rPr>
        <w:t>Sefer Ha-M</w:t>
      </w:r>
      <w:r w:rsidRPr="004B329E">
        <w:rPr>
          <w:rFonts w:asciiTheme="minorBidi" w:eastAsia="Arial" w:hAnsiTheme="minorBidi" w:cstheme="minorBidi"/>
          <w:i/>
          <w:iCs/>
        </w:rPr>
        <w:t>itzvot</w:t>
      </w:r>
      <w:r w:rsidRPr="004B329E">
        <w:rPr>
          <w:rFonts w:asciiTheme="minorBidi" w:eastAsia="Arial" w:hAnsiTheme="minorBidi" w:cstheme="minorBidi"/>
        </w:rPr>
        <w:t>, agree</w:t>
      </w:r>
      <w:r w:rsidR="0096224D">
        <w:rPr>
          <w:rFonts w:asciiTheme="minorBidi" w:eastAsia="Arial" w:hAnsiTheme="minorBidi" w:cstheme="minorBidi"/>
        </w:rPr>
        <w:t>s</w:t>
      </w:r>
      <w:r w:rsidRPr="004B329E">
        <w:rPr>
          <w:rFonts w:asciiTheme="minorBidi" w:eastAsia="Arial" w:hAnsiTheme="minorBidi" w:cstheme="minorBidi"/>
        </w:rPr>
        <w:t xml:space="preserve"> with Rambam that “I the Lord am your God,” the first Commandment, refers to the </w:t>
      </w:r>
      <w:r w:rsidRPr="0096224D">
        <w:rPr>
          <w:rFonts w:asciiTheme="minorBidi" w:eastAsia="Arial" w:hAnsiTheme="minorBidi" w:cstheme="minorBidi"/>
          <w:i/>
          <w:iCs/>
        </w:rPr>
        <w:t>mitzva</w:t>
      </w:r>
      <w:r w:rsidRPr="004B329E">
        <w:rPr>
          <w:rFonts w:asciiTheme="minorBidi" w:eastAsia="Arial" w:hAnsiTheme="minorBidi" w:cstheme="minorBidi"/>
        </w:rPr>
        <w:t xml:space="preserve"> of belief in God. He writes:</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565F9D" w:rsidRDefault="00A204BF"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 xml:space="preserve">And what is good in my eyes within this entire subject is that “I the Lord am your God” was enumerated as a </w:t>
      </w:r>
      <w:r w:rsidRPr="0096224D">
        <w:rPr>
          <w:rFonts w:asciiTheme="minorBidi" w:eastAsia="Arial" w:hAnsiTheme="minorBidi" w:cstheme="minorBidi"/>
          <w:i/>
          <w:iCs/>
        </w:rPr>
        <w:t>mitzva</w:t>
      </w:r>
      <w:r w:rsidRPr="004B329E">
        <w:rPr>
          <w:rFonts w:asciiTheme="minorBidi" w:eastAsia="Arial" w:hAnsiTheme="minorBidi" w:cstheme="minorBidi"/>
        </w:rPr>
        <w:t xml:space="preserve">, as [Rambam] stated. And I have a support for this from the words of the Sages in the </w:t>
      </w:r>
      <w:r w:rsidRPr="004B329E">
        <w:rPr>
          <w:rFonts w:asciiTheme="minorBidi" w:eastAsia="Arial" w:hAnsiTheme="minorBidi" w:cstheme="minorBidi"/>
          <w:i/>
          <w:iCs/>
        </w:rPr>
        <w:t>Mekhilta</w:t>
      </w:r>
      <w:r w:rsidRPr="004B329E">
        <w:rPr>
          <w:rFonts w:asciiTheme="minorBidi" w:eastAsia="Arial" w:hAnsiTheme="minorBidi" w:cstheme="minorBidi"/>
        </w:rPr>
        <w:t xml:space="preserve"> (</w:t>
      </w:r>
      <w:r w:rsidRPr="004B329E">
        <w:rPr>
          <w:rFonts w:asciiTheme="minorBidi" w:eastAsia="Arial" w:hAnsiTheme="minorBidi" w:cstheme="minorBidi"/>
          <w:i/>
          <w:iCs/>
        </w:rPr>
        <w:t>Yitro</w:t>
      </w:r>
      <w:r w:rsidRPr="004B329E">
        <w:rPr>
          <w:rFonts w:asciiTheme="minorBidi" w:eastAsia="Arial" w:hAnsiTheme="minorBidi" w:cstheme="minorBidi"/>
        </w:rPr>
        <w:t xml:space="preserve">, </w:t>
      </w:r>
      <w:r w:rsidRPr="004B329E">
        <w:rPr>
          <w:rFonts w:asciiTheme="minorBidi" w:eastAsia="Arial" w:hAnsiTheme="minorBidi" w:cstheme="minorBidi"/>
          <w:i/>
          <w:iCs/>
        </w:rPr>
        <w:t>Parashat Ha-</w:t>
      </w:r>
      <w:r w:rsidR="0096224D">
        <w:rPr>
          <w:rFonts w:asciiTheme="minorBidi" w:eastAsia="Arial" w:hAnsiTheme="minorBidi" w:cstheme="minorBidi"/>
          <w:i/>
          <w:iCs/>
        </w:rPr>
        <w:t>C</w:t>
      </w:r>
      <w:r w:rsidRPr="004B329E">
        <w:rPr>
          <w:rFonts w:asciiTheme="minorBidi" w:eastAsia="Arial" w:hAnsiTheme="minorBidi" w:cstheme="minorBidi"/>
          <w:i/>
          <w:iCs/>
        </w:rPr>
        <w:t>hodesh</w:t>
      </w:r>
      <w:r w:rsidRPr="004B329E">
        <w:rPr>
          <w:rFonts w:asciiTheme="minorBidi" w:eastAsia="Arial" w:hAnsiTheme="minorBidi" w:cstheme="minorBidi"/>
        </w:rPr>
        <w:t>): “Why were the Ten Commandments not said at the beginning of the Torah?</w:t>
      </w:r>
      <w:r w:rsidRPr="004B329E">
        <w:rPr>
          <w:rFonts w:asciiTheme="minorBidi" w:eastAsia="Arial" w:hAnsiTheme="minorBidi" w:cstheme="minorBidi"/>
          <w:rtl/>
        </w:rPr>
        <w:t xml:space="preserve"> </w:t>
      </w:r>
      <w:r w:rsidRPr="004B329E">
        <w:rPr>
          <w:rFonts w:asciiTheme="minorBidi" w:eastAsia="Arial" w:hAnsiTheme="minorBidi" w:cstheme="minorBidi"/>
        </w:rPr>
        <w:t xml:space="preserve"> To what may this be compared? To the following: A king who entered a province said to the people: May I be your king? But the people said to him: Have you done anything good for us that you should rule over us? What did he do then? He built the city wall for them, he brought in the water supply for them</w:t>
      </w:r>
      <w:r w:rsidR="0096224D">
        <w:rPr>
          <w:rFonts w:asciiTheme="minorBidi" w:eastAsia="Arial" w:hAnsiTheme="minorBidi" w:cstheme="minorBidi"/>
        </w:rPr>
        <w:t>,</w:t>
      </w:r>
      <w:r w:rsidRPr="004B329E">
        <w:rPr>
          <w:rFonts w:asciiTheme="minorBidi" w:eastAsia="Arial" w:hAnsiTheme="minorBidi" w:cstheme="minorBidi"/>
        </w:rPr>
        <w:t xml:space="preserve"> and he fought their battles. Then he said to them: May I be your king? They said to him: Yes, yes. Likewise, God. He brought the Israelites out of Egypt, divided the sea for them, sent down the </w:t>
      </w:r>
      <w:r w:rsidRPr="004B329E">
        <w:rPr>
          <w:rFonts w:asciiTheme="minorBidi" w:eastAsia="Arial" w:hAnsiTheme="minorBidi" w:cstheme="minorBidi"/>
          <w:i/>
          <w:iCs/>
        </w:rPr>
        <w:t>man</w:t>
      </w:r>
      <w:r w:rsidRPr="004B329E">
        <w:rPr>
          <w:rFonts w:asciiTheme="minorBidi" w:eastAsia="Arial" w:hAnsiTheme="minorBidi" w:cstheme="minorBidi"/>
        </w:rPr>
        <w:t xml:space="preserve"> for them, brought up the well for them</w:t>
      </w:r>
      <w:r w:rsidR="0096224D">
        <w:rPr>
          <w:rFonts w:asciiTheme="minorBidi" w:eastAsia="Arial" w:hAnsiTheme="minorBidi" w:cstheme="minorBidi"/>
        </w:rPr>
        <w:t>,</w:t>
      </w:r>
      <w:r w:rsidRPr="004B329E">
        <w:rPr>
          <w:rFonts w:asciiTheme="minorBidi" w:eastAsia="Arial" w:hAnsiTheme="minorBidi" w:cstheme="minorBidi"/>
        </w:rPr>
        <w:t xml:space="preserve"> and brought the quails for them. He fought for them the battle with Amalek. Then he said to them: I am to be your king. And they said to him: Yes, yes</w:t>
      </w:r>
      <w:r w:rsidR="00D65A9A" w:rsidRPr="004B329E">
        <w:rPr>
          <w:rFonts w:asciiTheme="minorBidi" w:eastAsia="Arial" w:hAnsiTheme="minorBidi" w:cstheme="minorBidi"/>
        </w:rPr>
        <w:t>…</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2613E6" w:rsidRDefault="00D65A9A"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b/>
          <w:bCs/>
        </w:rPr>
        <w:t xml:space="preserve">And this acceptance of kingship that they accepted at Sinai is, in truth, found in the Commandment of “I the Lord am your God.” </w:t>
      </w:r>
      <w:r w:rsidRPr="004B329E">
        <w:rPr>
          <w:rFonts w:asciiTheme="minorBidi" w:eastAsia="Arial" w:hAnsiTheme="minorBidi" w:cstheme="minorBidi"/>
        </w:rPr>
        <w:lastRenderedPageBreak/>
        <w:t xml:space="preserve">They explained further… </w:t>
      </w:r>
      <w:r w:rsidR="002613E6" w:rsidRPr="004B329E">
        <w:rPr>
          <w:rFonts w:asciiTheme="minorBidi" w:eastAsia="Arial" w:hAnsiTheme="minorBidi" w:cstheme="minorBidi"/>
        </w:rPr>
        <w:t>A parable: A king entered a province. His servants said to him: Issue decrees upon the people. He answered: No! Once they have accepted my reign</w:t>
      </w:r>
      <w:r w:rsidR="0096224D">
        <w:rPr>
          <w:rFonts w:asciiTheme="minorBidi" w:eastAsia="Arial" w:hAnsiTheme="minorBidi" w:cstheme="minorBidi"/>
        </w:rPr>
        <w:t>,</w:t>
      </w:r>
      <w:r w:rsidR="002613E6" w:rsidRPr="004B329E">
        <w:rPr>
          <w:rFonts w:asciiTheme="minorBidi" w:eastAsia="Arial" w:hAnsiTheme="minorBidi" w:cstheme="minorBidi"/>
        </w:rPr>
        <w:t xml:space="preserve"> I shall issue decrees upon them. If they do not accept my reign, why should they accept my decrees? Similarly, God said to Israel: “I the Lord am our God who brought you out of the land of Egypt. You shall have no other gods.” He [thus] said to them: “Am I He whose reign you have accepted in Egypt?” They replied: “Yes”; [so he went on] – “Now, just as you have accepted My reign, accept My decrees”…</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D65A9A" w:rsidRDefault="002613E6"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It has been explained many times that the Commandment of “I the Lord am your God” refers to accepting God’s kingship, that is to say, belief in His divinity. And that which it said, “whose reign you have accepted in Egypt” – this is to say that they already believed in His divinity in Egypt, as it said, “And the people believed” (</w:t>
      </w:r>
      <w:r w:rsidRPr="004B329E">
        <w:rPr>
          <w:rFonts w:asciiTheme="minorBidi" w:eastAsia="Arial" w:hAnsiTheme="minorBidi" w:cstheme="minorBidi"/>
          <w:i/>
          <w:iCs/>
        </w:rPr>
        <w:t>Shemot</w:t>
      </w:r>
      <w:r w:rsidRPr="004B329E">
        <w:rPr>
          <w:rFonts w:asciiTheme="minorBidi" w:eastAsia="Arial" w:hAnsiTheme="minorBidi" w:cstheme="minorBidi"/>
        </w:rPr>
        <w:t xml:space="preserve"> 4:31), and “They had faith in the Lord and His servant Moshe” (</w:t>
      </w:r>
      <w:r w:rsidRPr="004B329E">
        <w:rPr>
          <w:rFonts w:asciiTheme="minorBidi" w:eastAsia="Arial" w:hAnsiTheme="minorBidi" w:cstheme="minorBidi"/>
          <w:i/>
          <w:iCs/>
        </w:rPr>
        <w:t xml:space="preserve">Shemot </w:t>
      </w:r>
      <w:r w:rsidRPr="004B329E">
        <w:rPr>
          <w:rFonts w:asciiTheme="minorBidi" w:eastAsia="Arial" w:hAnsiTheme="minorBidi" w:cstheme="minorBidi"/>
        </w:rPr>
        <w:t>14:31).</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980ACB" w:rsidRDefault="002613E6"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 xml:space="preserve">And God reminded them of this belief, and they accepted it upon themselves, and they said, “Yes, yes,” meaning that they believed and accepted upon themselves to reinforce their belief that God exists </w:t>
      </w:r>
      <w:r w:rsidR="00980ACB" w:rsidRPr="004B329E">
        <w:rPr>
          <w:rFonts w:asciiTheme="minorBidi" w:eastAsia="Arial" w:hAnsiTheme="minorBidi" w:cstheme="minorBidi"/>
        </w:rPr>
        <w:t>and that He is the God that brought them out of Egypt… Thus</w:t>
      </w:r>
      <w:r w:rsidR="0096224D">
        <w:rPr>
          <w:rFonts w:asciiTheme="minorBidi" w:eastAsia="Arial" w:hAnsiTheme="minorBidi" w:cstheme="minorBidi"/>
        </w:rPr>
        <w:t>,</w:t>
      </w:r>
      <w:r w:rsidR="00980ACB" w:rsidRPr="004B329E">
        <w:rPr>
          <w:rFonts w:asciiTheme="minorBidi" w:eastAsia="Arial" w:hAnsiTheme="minorBidi" w:cstheme="minorBidi"/>
        </w:rPr>
        <w:t xml:space="preserve"> it is clear that the first Commandment is worth enumerating as the first </w:t>
      </w:r>
      <w:r w:rsidR="00980ACB" w:rsidRPr="0096224D">
        <w:rPr>
          <w:rFonts w:asciiTheme="minorBidi" w:eastAsia="Arial" w:hAnsiTheme="minorBidi" w:cstheme="minorBidi"/>
          <w:i/>
          <w:iCs/>
        </w:rPr>
        <w:t>mitzva</w:t>
      </w:r>
      <w:r w:rsidR="0096224D">
        <w:rPr>
          <w:rFonts w:asciiTheme="minorBidi" w:eastAsia="Arial" w:hAnsiTheme="minorBidi" w:cstheme="minorBidi"/>
        </w:rPr>
        <w:t xml:space="preserve"> –</w:t>
      </w:r>
      <w:r w:rsidR="00980ACB" w:rsidRPr="004B329E">
        <w:rPr>
          <w:rFonts w:asciiTheme="minorBidi" w:eastAsia="Arial" w:hAnsiTheme="minorBidi" w:cstheme="minorBidi"/>
        </w:rPr>
        <w:t xml:space="preserve"> the </w:t>
      </w:r>
      <w:r w:rsidR="00980ACB" w:rsidRPr="0096224D">
        <w:rPr>
          <w:rFonts w:asciiTheme="minorBidi" w:eastAsia="Arial" w:hAnsiTheme="minorBidi" w:cstheme="minorBidi"/>
          <w:i/>
          <w:iCs/>
        </w:rPr>
        <w:t>mitzva</w:t>
      </w:r>
      <w:r w:rsidR="00980ACB" w:rsidRPr="004B329E">
        <w:rPr>
          <w:rFonts w:asciiTheme="minorBidi" w:eastAsia="Arial" w:hAnsiTheme="minorBidi" w:cstheme="minorBidi"/>
        </w:rPr>
        <w:t xml:space="preserve"> to believe in God.</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2613E6" w:rsidRPr="004B329E" w:rsidRDefault="00980ACB" w:rsidP="001063A3">
      <w:pPr>
        <w:pStyle w:val="NormalWeb"/>
        <w:shd w:val="clear" w:color="auto" w:fill="FFFFFF"/>
        <w:spacing w:before="0" w:beforeAutospacing="0" w:after="0" w:afterAutospacing="0"/>
        <w:ind w:firstLine="720"/>
        <w:jc w:val="both"/>
        <w:rPr>
          <w:rFonts w:asciiTheme="minorBidi" w:eastAsia="Arial" w:hAnsiTheme="minorBidi" w:cstheme="minorBidi"/>
        </w:rPr>
      </w:pPr>
      <w:r w:rsidRPr="004B329E">
        <w:rPr>
          <w:rFonts w:asciiTheme="minorBidi" w:eastAsia="Arial" w:hAnsiTheme="minorBidi" w:cstheme="minorBidi"/>
        </w:rPr>
        <w:t xml:space="preserve">Ramban’s position requires some examination. The first parable cited here indeed relates to the acceptance of God’s kingship as a </w:t>
      </w:r>
      <w:r w:rsidRPr="0096224D">
        <w:rPr>
          <w:rFonts w:asciiTheme="minorBidi" w:eastAsia="Arial" w:hAnsiTheme="minorBidi" w:cstheme="minorBidi"/>
          <w:i/>
          <w:iCs/>
        </w:rPr>
        <w:t>mitzva</w:t>
      </w:r>
      <w:r w:rsidRPr="004B329E">
        <w:rPr>
          <w:rFonts w:asciiTheme="minorBidi" w:eastAsia="Arial" w:hAnsiTheme="minorBidi" w:cstheme="minorBidi"/>
        </w:rPr>
        <w:t xml:space="preserve">. After the king performs all kinds of beneficial deeds on behalf of the people, they recognize his kingship and accept it upon themselves. However, the second parable emphasizes the principle that it is impossible to obey a command without first recognizing the commander. This implies, then, that “I the Lord am your God” is the basis for all the </w:t>
      </w:r>
      <w:r w:rsidRPr="004B329E">
        <w:rPr>
          <w:rFonts w:asciiTheme="minorBidi" w:eastAsia="Arial" w:hAnsiTheme="minorBidi" w:cstheme="minorBidi"/>
          <w:i/>
          <w:iCs/>
        </w:rPr>
        <w:t>mitzvot</w:t>
      </w:r>
      <w:r w:rsidRPr="004B329E">
        <w:rPr>
          <w:rFonts w:asciiTheme="minorBidi" w:eastAsia="Arial" w:hAnsiTheme="minorBidi" w:cstheme="minorBidi"/>
        </w:rPr>
        <w:t xml:space="preserve">, rather than a </w:t>
      </w:r>
      <w:r w:rsidRPr="0096224D">
        <w:rPr>
          <w:rFonts w:asciiTheme="minorBidi" w:eastAsia="Arial" w:hAnsiTheme="minorBidi" w:cstheme="minorBidi"/>
          <w:i/>
          <w:iCs/>
        </w:rPr>
        <w:t>mitzva</w:t>
      </w:r>
      <w:r w:rsidRPr="004B329E">
        <w:rPr>
          <w:rFonts w:asciiTheme="minorBidi" w:eastAsia="Arial" w:hAnsiTheme="minorBidi" w:cstheme="minorBidi"/>
        </w:rPr>
        <w:t xml:space="preserve"> in its own right.</w:t>
      </w:r>
    </w:p>
    <w:p w:rsidR="00980ACB" w:rsidRPr="004B329E" w:rsidRDefault="00980ACB" w:rsidP="001063A3">
      <w:pPr>
        <w:pStyle w:val="NormalWeb"/>
        <w:shd w:val="clear" w:color="auto" w:fill="FFFFFF"/>
        <w:spacing w:before="0" w:beforeAutospacing="0" w:after="0" w:afterAutospacing="0"/>
        <w:jc w:val="both"/>
        <w:rPr>
          <w:rFonts w:asciiTheme="minorBidi" w:eastAsia="Arial" w:hAnsiTheme="minorBidi" w:cstheme="minorBidi"/>
        </w:rPr>
      </w:pPr>
    </w:p>
    <w:p w:rsidR="00980ACB" w:rsidRDefault="00980ACB"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ab/>
        <w:t xml:space="preserve">Ramban himself invokes this reasoning to explain the view of </w:t>
      </w:r>
      <w:r w:rsidRPr="0096224D">
        <w:rPr>
          <w:rFonts w:asciiTheme="minorBidi" w:eastAsia="Arial" w:hAnsiTheme="minorBidi" w:cstheme="minorBidi"/>
        </w:rPr>
        <w:t>Bahag</w:t>
      </w:r>
      <w:r w:rsidRPr="004B329E">
        <w:rPr>
          <w:rFonts w:asciiTheme="minorBidi" w:eastAsia="Arial" w:hAnsiTheme="minorBidi" w:cstheme="minorBidi"/>
        </w:rPr>
        <w:t xml:space="preserve">, who did not enumerate the </w:t>
      </w:r>
      <w:r w:rsidRPr="0096224D">
        <w:rPr>
          <w:rFonts w:asciiTheme="minorBidi" w:eastAsia="Arial" w:hAnsiTheme="minorBidi" w:cstheme="minorBidi"/>
          <w:i/>
          <w:iCs/>
        </w:rPr>
        <w:t>mitzva</w:t>
      </w:r>
      <w:r w:rsidRPr="004B329E">
        <w:rPr>
          <w:rFonts w:asciiTheme="minorBidi" w:eastAsia="Arial" w:hAnsiTheme="minorBidi" w:cstheme="minorBidi"/>
        </w:rPr>
        <w:t xml:space="preserve"> to believe in God in his list of commandments:</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980ACB" w:rsidRDefault="009E1F06" w:rsidP="001063A3">
      <w:pPr>
        <w:pStyle w:val="NormalWeb"/>
        <w:shd w:val="clear" w:color="auto" w:fill="FFFFFF"/>
        <w:spacing w:before="0" w:beforeAutospacing="0" w:after="0" w:afterAutospacing="0"/>
        <w:ind w:left="720"/>
        <w:jc w:val="both"/>
        <w:rPr>
          <w:rFonts w:asciiTheme="minorBidi" w:eastAsia="Arial" w:hAnsiTheme="minorBidi" w:cstheme="minorBidi"/>
        </w:rPr>
      </w:pPr>
      <w:r w:rsidRPr="004B329E">
        <w:rPr>
          <w:rFonts w:asciiTheme="minorBidi" w:eastAsia="Arial" w:hAnsiTheme="minorBidi" w:cstheme="minorBidi"/>
        </w:rPr>
        <w:t xml:space="preserve">And it seems from the view of </w:t>
      </w:r>
      <w:r w:rsidRPr="004B329E">
        <w:rPr>
          <w:rFonts w:asciiTheme="minorBidi" w:eastAsia="Arial" w:hAnsiTheme="minorBidi" w:cstheme="minorBidi"/>
          <w:i/>
          <w:iCs/>
        </w:rPr>
        <w:t>Ba’al Halakhot</w:t>
      </w:r>
      <w:r w:rsidRPr="004B329E">
        <w:rPr>
          <w:rFonts w:asciiTheme="minorBidi" w:eastAsia="Arial" w:hAnsiTheme="minorBidi" w:cstheme="minorBidi"/>
        </w:rPr>
        <w:t xml:space="preserve"> (</w:t>
      </w:r>
      <w:r w:rsidRPr="0096224D">
        <w:rPr>
          <w:rFonts w:asciiTheme="minorBidi" w:eastAsia="Arial" w:hAnsiTheme="minorBidi" w:cstheme="minorBidi"/>
        </w:rPr>
        <w:t>Bahag</w:t>
      </w:r>
      <w:r w:rsidRPr="004B329E">
        <w:rPr>
          <w:rFonts w:asciiTheme="minorBidi" w:eastAsia="Arial" w:hAnsiTheme="minorBidi" w:cstheme="minorBidi"/>
        </w:rPr>
        <w:t xml:space="preserve">) that the 613 </w:t>
      </w:r>
      <w:r w:rsidRPr="004B329E">
        <w:rPr>
          <w:rFonts w:asciiTheme="minorBidi" w:eastAsia="Arial" w:hAnsiTheme="minorBidi" w:cstheme="minorBidi"/>
          <w:i/>
          <w:iCs/>
        </w:rPr>
        <w:t>mitzvot</w:t>
      </w:r>
      <w:r w:rsidRPr="004B329E">
        <w:rPr>
          <w:rFonts w:asciiTheme="minorBidi" w:eastAsia="Arial" w:hAnsiTheme="minorBidi" w:cstheme="minorBidi"/>
        </w:rPr>
        <w:t xml:space="preserve"> only include the decrees that He, blessed be</w:t>
      </w:r>
      <w:r w:rsidR="0096224D">
        <w:rPr>
          <w:rFonts w:asciiTheme="minorBidi" w:eastAsia="Arial" w:hAnsiTheme="minorBidi" w:cstheme="minorBidi"/>
        </w:rPr>
        <w:t xml:space="preserve"> He, decreed upon us to perform</w:t>
      </w:r>
      <w:r w:rsidRPr="004B329E">
        <w:rPr>
          <w:rFonts w:asciiTheme="minorBidi" w:eastAsia="Arial" w:hAnsiTheme="minorBidi" w:cstheme="minorBidi"/>
        </w:rPr>
        <w:t xml:space="preserve"> or to refrain from performing. But the belief in His existence (blessed be He) – that he demonstrated to us through signs and wonders and the revelation of the Divine Presence before our eyes, and which is the crux and the root from which the </w:t>
      </w:r>
      <w:r w:rsidRPr="004B329E">
        <w:rPr>
          <w:rFonts w:asciiTheme="minorBidi" w:eastAsia="Arial" w:hAnsiTheme="minorBidi" w:cstheme="minorBidi"/>
          <w:i/>
          <w:iCs/>
        </w:rPr>
        <w:t>mitzvot</w:t>
      </w:r>
      <w:r w:rsidRPr="004B329E">
        <w:rPr>
          <w:rFonts w:asciiTheme="minorBidi" w:eastAsia="Arial" w:hAnsiTheme="minorBidi" w:cstheme="minorBidi"/>
        </w:rPr>
        <w:t xml:space="preserve"> derive – would not be enumerated among them. And this is why the Sages said: “Issue decrees upon them! He answered: No! Once they have accepted my reign I shall issue decrees upon them.” They made accepting His kingship a value in its own right, and the </w:t>
      </w:r>
      <w:r w:rsidRPr="004B329E">
        <w:rPr>
          <w:rFonts w:asciiTheme="minorBidi" w:eastAsia="Arial" w:hAnsiTheme="minorBidi" w:cstheme="minorBidi"/>
          <w:i/>
          <w:iCs/>
        </w:rPr>
        <w:t>mitzvot</w:t>
      </w:r>
      <w:r w:rsidRPr="004B329E">
        <w:rPr>
          <w:rFonts w:asciiTheme="minorBidi" w:eastAsia="Arial" w:hAnsiTheme="minorBidi" w:cstheme="minorBidi"/>
        </w:rPr>
        <w:t xml:space="preserve"> that He, blessed be He, then decreed are a separate value.</w:t>
      </w:r>
    </w:p>
    <w:p w:rsidR="00AD61E3" w:rsidRPr="004B329E" w:rsidRDefault="00AD61E3" w:rsidP="001063A3">
      <w:pPr>
        <w:pStyle w:val="NormalWeb"/>
        <w:shd w:val="clear" w:color="auto" w:fill="FFFFFF"/>
        <w:spacing w:before="0" w:beforeAutospacing="0" w:after="0" w:afterAutospacing="0"/>
        <w:ind w:left="720"/>
        <w:jc w:val="both"/>
        <w:rPr>
          <w:rFonts w:asciiTheme="minorBidi" w:eastAsia="Arial" w:hAnsiTheme="minorBidi" w:cstheme="minorBidi"/>
        </w:rPr>
      </w:pPr>
    </w:p>
    <w:p w:rsidR="009E1F06" w:rsidRDefault="009E1F06"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lastRenderedPageBreak/>
        <w:t xml:space="preserve">Therefore, it seems that even though Ramban adopts Rambam’s position in this respect, he maintains that the </w:t>
      </w:r>
      <w:r w:rsidRPr="0096224D">
        <w:rPr>
          <w:rFonts w:asciiTheme="minorBidi" w:eastAsia="Arial" w:hAnsiTheme="minorBidi" w:cstheme="minorBidi"/>
          <w:i/>
          <w:iCs/>
        </w:rPr>
        <w:t>mitzva</w:t>
      </w:r>
      <w:r w:rsidRPr="004B329E">
        <w:rPr>
          <w:rFonts w:asciiTheme="minorBidi" w:eastAsia="Arial" w:hAnsiTheme="minorBidi" w:cstheme="minorBidi"/>
        </w:rPr>
        <w:t xml:space="preserve"> is different from all the </w:t>
      </w:r>
      <w:r w:rsidRPr="004B329E">
        <w:rPr>
          <w:rFonts w:asciiTheme="minorBidi" w:eastAsia="Arial" w:hAnsiTheme="minorBidi" w:cstheme="minorBidi"/>
          <w:i/>
          <w:iCs/>
        </w:rPr>
        <w:t>mitzvot</w:t>
      </w:r>
      <w:r w:rsidRPr="004B329E">
        <w:rPr>
          <w:rFonts w:asciiTheme="minorBidi" w:eastAsia="Arial" w:hAnsiTheme="minorBidi" w:cstheme="minorBidi"/>
        </w:rPr>
        <w:t xml:space="preserve"> that follow it. The reason for this is that belief in God is the foundation of all the </w:t>
      </w:r>
      <w:r w:rsidRPr="004B329E">
        <w:rPr>
          <w:rFonts w:asciiTheme="minorBidi" w:eastAsia="Arial" w:hAnsiTheme="minorBidi" w:cstheme="minorBidi"/>
          <w:i/>
          <w:iCs/>
        </w:rPr>
        <w:t>mitzvot</w:t>
      </w:r>
      <w:r w:rsidRPr="004B329E">
        <w:rPr>
          <w:rFonts w:asciiTheme="minorBidi" w:eastAsia="Arial" w:hAnsiTheme="minorBidi" w:cstheme="minorBidi"/>
        </w:rPr>
        <w:t xml:space="preserve">; it enables their very existence. </w:t>
      </w:r>
      <w:r w:rsidR="0096224D">
        <w:rPr>
          <w:rFonts w:asciiTheme="minorBidi" w:eastAsia="Arial" w:hAnsiTheme="minorBidi" w:cstheme="minorBidi"/>
        </w:rPr>
        <w:t>Nevertheless</w:t>
      </w:r>
      <w:r w:rsidRPr="004B329E">
        <w:rPr>
          <w:rFonts w:asciiTheme="minorBidi" w:eastAsia="Arial" w:hAnsiTheme="minorBidi" w:cstheme="minorBidi"/>
        </w:rPr>
        <w:t xml:space="preserve">, Ramban maintains that belief in God should be enumerated as a separate </w:t>
      </w:r>
      <w:r w:rsidRPr="00303036">
        <w:rPr>
          <w:rFonts w:asciiTheme="minorBidi" w:eastAsia="Arial" w:hAnsiTheme="minorBidi" w:cstheme="minorBidi"/>
          <w:i/>
          <w:iCs/>
        </w:rPr>
        <w:t>mitzva</w:t>
      </w:r>
      <w:r w:rsidRPr="004B329E">
        <w:rPr>
          <w:rFonts w:asciiTheme="minorBidi" w:eastAsia="Arial" w:hAnsiTheme="minorBidi" w:cstheme="minorBidi"/>
        </w:rPr>
        <w:t xml:space="preserve">. In light of the explanation of the parable from the Midrash, God demands </w:t>
      </w:r>
      <w:r w:rsidR="006405CC" w:rsidRPr="004B329E">
        <w:rPr>
          <w:rFonts w:asciiTheme="minorBidi" w:eastAsia="Arial" w:hAnsiTheme="minorBidi" w:cstheme="minorBidi"/>
        </w:rPr>
        <w:t>that Israel accept His kingship</w:t>
      </w:r>
      <w:r w:rsidRPr="004B329E">
        <w:rPr>
          <w:rFonts w:asciiTheme="minorBidi" w:eastAsia="Arial" w:hAnsiTheme="minorBidi" w:cstheme="minorBidi"/>
        </w:rPr>
        <w:t>.</w:t>
      </w:r>
      <w:r w:rsidR="006405CC" w:rsidRPr="004B329E">
        <w:rPr>
          <w:rFonts w:asciiTheme="minorBidi" w:eastAsia="Arial" w:hAnsiTheme="minorBidi" w:cstheme="minorBidi"/>
        </w:rPr>
        <w:t xml:space="preserve"> God does not suffice with the fact that we “know” Him, but demands that we accept His kingship as well.</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6405CC" w:rsidRDefault="006405CC"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ab/>
      </w:r>
      <w:r w:rsidR="00303036">
        <w:rPr>
          <w:rFonts w:asciiTheme="minorBidi" w:eastAsia="Arial" w:hAnsiTheme="minorBidi" w:cstheme="minorBidi"/>
        </w:rPr>
        <w:t>The implication of this is that</w:t>
      </w:r>
      <w:r w:rsidRPr="004B329E">
        <w:rPr>
          <w:rFonts w:asciiTheme="minorBidi" w:eastAsia="Arial" w:hAnsiTheme="minorBidi" w:cstheme="minorBidi"/>
        </w:rPr>
        <w:t xml:space="preserve"> according to Ramban, the </w:t>
      </w:r>
      <w:r w:rsidRPr="00303036">
        <w:rPr>
          <w:rFonts w:asciiTheme="minorBidi" w:eastAsia="Arial" w:hAnsiTheme="minorBidi" w:cstheme="minorBidi"/>
          <w:i/>
          <w:iCs/>
        </w:rPr>
        <w:t>mitzva</w:t>
      </w:r>
      <w:r w:rsidRPr="004B329E">
        <w:rPr>
          <w:rFonts w:asciiTheme="minorBidi" w:eastAsia="Arial" w:hAnsiTheme="minorBidi" w:cstheme="minorBidi"/>
        </w:rPr>
        <w:t xml:space="preserve"> is not merely to recognize the existence of God</w:t>
      </w:r>
      <w:r w:rsidR="00DF6E70" w:rsidRPr="004B329E">
        <w:rPr>
          <w:rFonts w:asciiTheme="minorBidi" w:eastAsia="Arial" w:hAnsiTheme="minorBidi" w:cstheme="minorBidi"/>
        </w:rPr>
        <w:t xml:space="preserve">, but also to crown Him as king over us. When Ramban calls this </w:t>
      </w:r>
      <w:r w:rsidR="00DF6E70" w:rsidRPr="00303036">
        <w:rPr>
          <w:rFonts w:asciiTheme="minorBidi" w:eastAsia="Arial" w:hAnsiTheme="minorBidi" w:cstheme="minorBidi"/>
          <w:i/>
          <w:iCs/>
        </w:rPr>
        <w:t>mitzva</w:t>
      </w:r>
      <w:r w:rsidR="00DF6E70" w:rsidRPr="004B329E">
        <w:rPr>
          <w:rFonts w:asciiTheme="minorBidi" w:eastAsia="Arial" w:hAnsiTheme="minorBidi" w:cstheme="minorBidi"/>
        </w:rPr>
        <w:t xml:space="preserve"> “belief in God’s divinity,” he is referring to the belief that God is the “commander” for all of humanity:</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DF6E70" w:rsidRDefault="00DF6E70" w:rsidP="001063A3">
      <w:pPr>
        <w:pStyle w:val="NormalWeb"/>
        <w:shd w:val="clear" w:color="auto" w:fill="FFFFFF"/>
        <w:spacing w:before="0" w:beforeAutospacing="0" w:after="0" w:afterAutospacing="0"/>
        <w:ind w:left="810"/>
        <w:jc w:val="both"/>
        <w:rPr>
          <w:rFonts w:asciiTheme="minorBidi" w:eastAsia="Arial" w:hAnsiTheme="minorBidi" w:cstheme="minorBidi"/>
        </w:rPr>
      </w:pPr>
      <w:r w:rsidRPr="004B329E">
        <w:rPr>
          <w:rFonts w:asciiTheme="minorBidi" w:eastAsia="Arial" w:hAnsiTheme="minorBidi" w:cstheme="minorBidi"/>
        </w:rPr>
        <w:t xml:space="preserve">This Commandment is a positive </w:t>
      </w:r>
      <w:r w:rsidRPr="00303036">
        <w:rPr>
          <w:rFonts w:asciiTheme="minorBidi" w:eastAsia="Arial" w:hAnsiTheme="minorBidi" w:cstheme="minorBidi"/>
          <w:i/>
          <w:iCs/>
        </w:rPr>
        <w:t>mitzva</w:t>
      </w:r>
      <w:r w:rsidRPr="004B329E">
        <w:rPr>
          <w:rFonts w:asciiTheme="minorBidi" w:eastAsia="Arial" w:hAnsiTheme="minorBidi" w:cstheme="minorBidi"/>
        </w:rPr>
        <w:t xml:space="preserve">. It says, “I the Lord am your God”: He is instructing and commanding them to know and believe that there is a God, </w:t>
      </w:r>
      <w:r w:rsidRPr="004B329E">
        <w:rPr>
          <w:rFonts w:asciiTheme="minorBidi" w:eastAsia="Arial" w:hAnsiTheme="minorBidi" w:cstheme="minorBidi"/>
          <w:b/>
          <w:bCs/>
        </w:rPr>
        <w:t>and that</w:t>
      </w:r>
      <w:r w:rsidRPr="004B329E">
        <w:rPr>
          <w:rFonts w:asciiTheme="minorBidi" w:eastAsia="Arial" w:hAnsiTheme="minorBidi" w:cstheme="minorBidi"/>
        </w:rPr>
        <w:t xml:space="preserve"> </w:t>
      </w:r>
      <w:r w:rsidRPr="004B329E">
        <w:rPr>
          <w:rFonts w:asciiTheme="minorBidi" w:eastAsia="Arial" w:hAnsiTheme="minorBidi" w:cstheme="minorBidi"/>
          <w:b/>
          <w:bCs/>
        </w:rPr>
        <w:t>He is their God</w:t>
      </w:r>
      <w:r w:rsidRPr="004B329E">
        <w:rPr>
          <w:rFonts w:asciiTheme="minorBidi" w:eastAsia="Arial" w:hAnsiTheme="minorBidi" w:cstheme="minorBidi"/>
        </w:rPr>
        <w:t xml:space="preserve">, meaning currently and aboriginally. All derives from Him, through His desire and ability, and He </w:t>
      </w:r>
      <w:r w:rsidRPr="004B329E">
        <w:rPr>
          <w:rFonts w:asciiTheme="minorBidi" w:eastAsia="Arial" w:hAnsiTheme="minorBidi" w:cstheme="minorBidi"/>
          <w:b/>
          <w:bCs/>
        </w:rPr>
        <w:t>is their God, whom they must serve</w:t>
      </w:r>
      <w:r w:rsidRPr="004B329E">
        <w:rPr>
          <w:rFonts w:asciiTheme="minorBidi" w:eastAsia="Arial" w:hAnsiTheme="minorBidi" w:cstheme="minorBidi"/>
        </w:rPr>
        <w:t xml:space="preserve">. (Ramban, Commentary on the Torah, </w:t>
      </w:r>
      <w:r w:rsidRPr="004B329E">
        <w:rPr>
          <w:rFonts w:asciiTheme="minorBidi" w:eastAsia="Arial" w:hAnsiTheme="minorBidi" w:cstheme="minorBidi"/>
          <w:i/>
          <w:iCs/>
        </w:rPr>
        <w:t>Shemot</w:t>
      </w:r>
      <w:r w:rsidRPr="004B329E">
        <w:rPr>
          <w:rFonts w:asciiTheme="minorBidi" w:eastAsia="Arial" w:hAnsiTheme="minorBidi" w:cstheme="minorBidi"/>
        </w:rPr>
        <w:t xml:space="preserve"> 20:1)</w:t>
      </w:r>
    </w:p>
    <w:p w:rsidR="00AD61E3" w:rsidRPr="004B329E" w:rsidRDefault="00AD61E3" w:rsidP="001063A3">
      <w:pPr>
        <w:pStyle w:val="NormalWeb"/>
        <w:shd w:val="clear" w:color="auto" w:fill="FFFFFF"/>
        <w:spacing w:before="0" w:beforeAutospacing="0" w:after="0" w:afterAutospacing="0"/>
        <w:ind w:left="810"/>
        <w:jc w:val="both"/>
        <w:rPr>
          <w:rFonts w:asciiTheme="minorBidi" w:eastAsia="Arial" w:hAnsiTheme="minorBidi" w:cstheme="minorBidi"/>
        </w:rPr>
      </w:pPr>
    </w:p>
    <w:p w:rsidR="00DF6E70" w:rsidRDefault="00DF6E70"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Ramban’s</w:t>
      </w:r>
      <w:r w:rsidR="00303036">
        <w:rPr>
          <w:rFonts w:asciiTheme="minorBidi" w:eastAsia="Arial" w:hAnsiTheme="minorBidi" w:cstheme="minorBidi"/>
        </w:rPr>
        <w:t xml:space="preserve"> commentary here implies that</w:t>
      </w:r>
      <w:r w:rsidRPr="004B329E">
        <w:rPr>
          <w:rFonts w:asciiTheme="minorBidi" w:eastAsia="Arial" w:hAnsiTheme="minorBidi" w:cstheme="minorBidi"/>
        </w:rPr>
        <w:t xml:space="preserve"> in his view, there is absolutely no proble</w:t>
      </w:r>
      <w:r w:rsidR="00303036">
        <w:rPr>
          <w:rFonts w:asciiTheme="minorBidi" w:eastAsia="Arial" w:hAnsiTheme="minorBidi" w:cstheme="minorBidi"/>
        </w:rPr>
        <w:t>m with commanding belief in God;</w:t>
      </w:r>
      <w:r w:rsidRPr="004B329E">
        <w:rPr>
          <w:rFonts w:asciiTheme="minorBidi" w:eastAsia="Arial" w:hAnsiTheme="minorBidi" w:cstheme="minorBidi"/>
        </w:rPr>
        <w:t xml:space="preserve"> </w:t>
      </w:r>
      <w:r w:rsidR="00303036">
        <w:rPr>
          <w:rFonts w:asciiTheme="minorBidi" w:eastAsia="Arial" w:hAnsiTheme="minorBidi" w:cstheme="minorBidi"/>
        </w:rPr>
        <w:t>there</w:t>
      </w:r>
      <w:r w:rsidRPr="004B329E">
        <w:rPr>
          <w:rFonts w:asciiTheme="minorBidi" w:eastAsia="Arial" w:hAnsiTheme="minorBidi" w:cstheme="minorBidi"/>
        </w:rPr>
        <w:t xml:space="preserve"> is no reason to object to enumerating “I the Lord am your God” as a </w:t>
      </w:r>
      <w:r w:rsidRPr="00303036">
        <w:rPr>
          <w:rFonts w:asciiTheme="minorBidi" w:eastAsia="Arial" w:hAnsiTheme="minorBidi" w:cstheme="minorBidi"/>
          <w:i/>
          <w:iCs/>
        </w:rPr>
        <w:t>mitzva</w:t>
      </w:r>
      <w:r w:rsidRPr="004B329E">
        <w:rPr>
          <w:rFonts w:asciiTheme="minorBidi" w:eastAsia="Arial" w:hAnsiTheme="minorBidi" w:cstheme="minorBidi"/>
        </w:rPr>
        <w:t xml:space="preserve">. According to Ramban, the reason that enumerating belief in God as a </w:t>
      </w:r>
      <w:r w:rsidRPr="00303036">
        <w:rPr>
          <w:rFonts w:asciiTheme="minorBidi" w:eastAsia="Arial" w:hAnsiTheme="minorBidi" w:cstheme="minorBidi"/>
          <w:i/>
          <w:iCs/>
        </w:rPr>
        <w:t>mitzva</w:t>
      </w:r>
      <w:r w:rsidRPr="004B329E">
        <w:rPr>
          <w:rFonts w:asciiTheme="minorBidi" w:eastAsia="Arial" w:hAnsiTheme="minorBidi" w:cstheme="minorBidi"/>
        </w:rPr>
        <w:t xml:space="preserve"> is problematic is that belief in God is the foundation of the </w:t>
      </w:r>
      <w:r w:rsidRPr="004B329E">
        <w:rPr>
          <w:rFonts w:asciiTheme="minorBidi" w:eastAsia="Arial" w:hAnsiTheme="minorBidi" w:cstheme="minorBidi"/>
          <w:i/>
          <w:iCs/>
        </w:rPr>
        <w:t>mitzvot</w:t>
      </w:r>
      <w:r w:rsidRPr="004B329E">
        <w:rPr>
          <w:rFonts w:asciiTheme="minorBidi" w:eastAsia="Arial" w:hAnsiTheme="minorBidi" w:cstheme="minorBidi"/>
        </w:rPr>
        <w:t xml:space="preserve">, their primary basis. </w:t>
      </w:r>
      <w:r w:rsidR="006D6A34" w:rsidRPr="004B329E">
        <w:rPr>
          <w:rFonts w:asciiTheme="minorBidi" w:eastAsia="Arial" w:hAnsiTheme="minorBidi" w:cstheme="minorBidi"/>
        </w:rPr>
        <w:t xml:space="preserve">It is in this point that Ramban finds a distinction between his own position and that of </w:t>
      </w:r>
      <w:r w:rsidR="006D6A34" w:rsidRPr="00303036">
        <w:rPr>
          <w:rFonts w:asciiTheme="minorBidi" w:eastAsia="Arial" w:hAnsiTheme="minorBidi" w:cstheme="minorBidi"/>
        </w:rPr>
        <w:t>Bahag</w:t>
      </w:r>
      <w:r w:rsidR="006D6A34" w:rsidRPr="004B329E">
        <w:rPr>
          <w:rFonts w:asciiTheme="minorBidi" w:eastAsia="Arial" w:hAnsiTheme="minorBidi" w:cstheme="minorBidi"/>
        </w:rPr>
        <w:t xml:space="preserve">, who was willing to claim that even the foundation – the very request that the people accept his kingship – can be considered its own </w:t>
      </w:r>
      <w:r w:rsidR="006D6A34" w:rsidRPr="00303036">
        <w:rPr>
          <w:rFonts w:asciiTheme="minorBidi" w:eastAsia="Arial" w:hAnsiTheme="minorBidi" w:cstheme="minorBidi"/>
          <w:i/>
          <w:iCs/>
        </w:rPr>
        <w:t>mitzva</w:t>
      </w:r>
      <w:r w:rsidR="006D6A34" w:rsidRPr="004B329E">
        <w:rPr>
          <w:rFonts w:asciiTheme="minorBidi" w:eastAsia="Arial" w:hAnsiTheme="minorBidi" w:cstheme="minorBidi"/>
        </w:rPr>
        <w:t>.</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6D6A34" w:rsidRDefault="006D6A34"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ab/>
        <w:t>Ramban does not explicate his position in regard to the second positi</w:t>
      </w:r>
      <w:r w:rsidR="00303036">
        <w:rPr>
          <w:rFonts w:asciiTheme="minorBidi" w:eastAsia="Arial" w:hAnsiTheme="minorBidi" w:cstheme="minorBidi"/>
        </w:rPr>
        <w:t>ve commandment in Rambam’s list,</w:t>
      </w:r>
      <w:r w:rsidRPr="004B329E">
        <w:rPr>
          <w:rFonts w:asciiTheme="minorBidi" w:eastAsia="Arial" w:hAnsiTheme="minorBidi" w:cstheme="minorBidi"/>
        </w:rPr>
        <w:t xml:space="preserve"> the </w:t>
      </w:r>
      <w:r w:rsidRPr="00303036">
        <w:rPr>
          <w:rFonts w:asciiTheme="minorBidi" w:eastAsia="Arial" w:hAnsiTheme="minorBidi" w:cstheme="minorBidi"/>
          <w:i/>
          <w:iCs/>
        </w:rPr>
        <w:t>mitzva</w:t>
      </w:r>
      <w:r w:rsidRPr="004B329E">
        <w:rPr>
          <w:rFonts w:asciiTheme="minorBidi" w:eastAsia="Arial" w:hAnsiTheme="minorBidi" w:cstheme="minorBidi"/>
        </w:rPr>
        <w:t xml:space="preserve"> to recognize the oneness of God. Nonetheless, it seems that </w:t>
      </w:r>
      <w:r w:rsidRPr="00303036">
        <w:rPr>
          <w:rFonts w:asciiTheme="minorBidi" w:eastAsia="Arial" w:hAnsiTheme="minorBidi" w:cstheme="minorBidi"/>
          <w:i/>
          <w:iCs/>
        </w:rPr>
        <w:t>Ramban</w:t>
      </w:r>
      <w:r w:rsidRPr="004B329E">
        <w:rPr>
          <w:rFonts w:asciiTheme="minorBidi" w:eastAsia="Arial" w:hAnsiTheme="minorBidi" w:cstheme="minorBidi"/>
        </w:rPr>
        <w:t xml:space="preserve"> would view this </w:t>
      </w:r>
      <w:r w:rsidRPr="00303036">
        <w:rPr>
          <w:rFonts w:asciiTheme="minorBidi" w:eastAsia="Arial" w:hAnsiTheme="minorBidi" w:cstheme="minorBidi"/>
          <w:i/>
          <w:iCs/>
        </w:rPr>
        <w:t>mitzva</w:t>
      </w:r>
      <w:r w:rsidRPr="004B329E">
        <w:rPr>
          <w:rFonts w:asciiTheme="minorBidi" w:eastAsia="Arial" w:hAnsiTheme="minorBidi" w:cstheme="minorBidi"/>
        </w:rPr>
        <w:t xml:space="preserve"> as belief in the unity of God and recognizing that there is no other gods beside Him. Thus, we find that there is a positive commandment of recognizing that there is only “the Lord alone” and a negative commandment that “You shall have no other gods beside Me.”</w:t>
      </w:r>
      <w:r w:rsidRPr="004B329E">
        <w:rPr>
          <w:rStyle w:val="FootnoteReference"/>
          <w:rFonts w:asciiTheme="minorBidi" w:eastAsia="Arial" w:hAnsiTheme="minorBidi" w:cstheme="minorBidi"/>
        </w:rPr>
        <w:footnoteReference w:id="3"/>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6D6A34" w:rsidRDefault="006D6A34"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ab/>
        <w:t>In contrast, it seems from Rambam’s language that he maintains that Positive Commandment 1 includes only the philosophical knowledge of God’s existence – that He is the Creator. According to Rambam’s position, Positive Commandment 2 (recognizing the oneness of God) is what obligates us – beyond the philosophical recognition of His unity – to accept His yoke upon ourselves as well.</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6D6A34" w:rsidRDefault="006D6A34" w:rsidP="001063A3">
      <w:pPr>
        <w:pStyle w:val="NormalWeb"/>
        <w:shd w:val="clear" w:color="auto" w:fill="FFFFFF"/>
        <w:spacing w:before="0" w:beforeAutospacing="0" w:after="0" w:afterAutospacing="0"/>
        <w:jc w:val="both"/>
        <w:rPr>
          <w:rFonts w:asciiTheme="minorBidi" w:eastAsia="Arial" w:hAnsiTheme="minorBidi" w:cstheme="minorBidi"/>
        </w:rPr>
      </w:pPr>
      <w:r w:rsidRPr="004B329E">
        <w:rPr>
          <w:rFonts w:asciiTheme="minorBidi" w:eastAsia="Arial" w:hAnsiTheme="minorBidi" w:cstheme="minorBidi"/>
        </w:rPr>
        <w:tab/>
        <w:t xml:space="preserve">Rambam’s language in </w:t>
      </w:r>
      <w:r w:rsidR="00303036">
        <w:rPr>
          <w:rFonts w:asciiTheme="minorBidi" w:eastAsia="Arial" w:hAnsiTheme="minorBidi" w:cstheme="minorBidi"/>
          <w:i/>
          <w:iCs/>
        </w:rPr>
        <w:t>Sefer Ha-M</w:t>
      </w:r>
      <w:r w:rsidRPr="004B329E">
        <w:rPr>
          <w:rFonts w:asciiTheme="minorBidi" w:eastAsia="Arial" w:hAnsiTheme="minorBidi" w:cstheme="minorBidi"/>
          <w:i/>
          <w:iCs/>
        </w:rPr>
        <w:t>itzvot</w:t>
      </w:r>
      <w:r w:rsidRPr="004B329E">
        <w:rPr>
          <w:rFonts w:asciiTheme="minorBidi" w:eastAsia="Arial" w:hAnsiTheme="minorBidi" w:cstheme="minorBidi"/>
        </w:rPr>
        <w:t xml:space="preserve"> implies that the very act of acknowledging and believing in the oneness of God dictates the acceptance </w:t>
      </w:r>
      <w:r w:rsidRPr="004B329E">
        <w:rPr>
          <w:rFonts w:asciiTheme="minorBidi" w:eastAsia="Arial" w:hAnsiTheme="minorBidi" w:cstheme="minorBidi"/>
        </w:rPr>
        <w:lastRenderedPageBreak/>
        <w:t>of the yoke of His kingship. It seems to me that this point is conn</w:t>
      </w:r>
      <w:r w:rsidR="00303036">
        <w:rPr>
          <w:rFonts w:asciiTheme="minorBidi" w:eastAsia="Arial" w:hAnsiTheme="minorBidi" w:cstheme="minorBidi"/>
        </w:rPr>
        <w:t>ected to his view on the Exodus –</w:t>
      </w:r>
      <w:r w:rsidRPr="004B329E">
        <w:rPr>
          <w:rFonts w:asciiTheme="minorBidi" w:eastAsia="Arial" w:hAnsiTheme="minorBidi" w:cstheme="minorBidi"/>
        </w:rPr>
        <w:t xml:space="preserve"> that it is because of the Exodus that we are obligated</w:t>
      </w:r>
      <w:r w:rsidR="00775038" w:rsidRPr="004B329E">
        <w:rPr>
          <w:rFonts w:asciiTheme="minorBidi" w:eastAsia="Arial" w:hAnsiTheme="minorBidi" w:cstheme="minorBidi"/>
        </w:rPr>
        <w:t>,</w:t>
      </w:r>
      <w:r w:rsidRPr="004B329E">
        <w:rPr>
          <w:rFonts w:asciiTheme="minorBidi" w:eastAsia="Arial" w:hAnsiTheme="minorBidi" w:cstheme="minorBidi"/>
        </w:rPr>
        <w:t xml:space="preserve"> </w:t>
      </w:r>
      <w:r w:rsidR="00775038" w:rsidRPr="004B329E">
        <w:rPr>
          <w:rFonts w:asciiTheme="minorBidi" w:eastAsia="Arial" w:hAnsiTheme="minorBidi" w:cstheme="minorBidi"/>
        </w:rPr>
        <w:t>as God’s servants, to recognize Him and, as a matter of course, to accept His decrees.</w:t>
      </w:r>
    </w:p>
    <w:p w:rsidR="00AD61E3" w:rsidRPr="004B329E" w:rsidRDefault="00AD61E3" w:rsidP="001063A3">
      <w:pPr>
        <w:pStyle w:val="NormalWeb"/>
        <w:shd w:val="clear" w:color="auto" w:fill="FFFFFF"/>
        <w:spacing w:before="0" w:beforeAutospacing="0" w:after="0" w:afterAutospacing="0"/>
        <w:jc w:val="both"/>
        <w:rPr>
          <w:rFonts w:asciiTheme="minorBidi" w:eastAsia="Arial" w:hAnsiTheme="minorBidi" w:cstheme="minorBidi"/>
        </w:rPr>
      </w:pPr>
    </w:p>
    <w:p w:rsidR="00EB6601" w:rsidRDefault="00EB6601" w:rsidP="001063A3">
      <w:pPr>
        <w:spacing w:after="0" w:line="240" w:lineRule="auto"/>
        <w:jc w:val="both"/>
        <w:rPr>
          <w:rFonts w:asciiTheme="minorBidi" w:hAnsiTheme="minorBidi" w:cstheme="minorBidi"/>
          <w:b/>
          <w:bCs/>
          <w:i/>
          <w:iCs/>
          <w:sz w:val="24"/>
          <w:szCs w:val="24"/>
        </w:rPr>
      </w:pPr>
      <w:r w:rsidRPr="004B329E">
        <w:rPr>
          <w:rFonts w:asciiTheme="minorBidi" w:hAnsiTheme="minorBidi" w:cstheme="minorBidi"/>
          <w:b/>
          <w:bCs/>
          <w:sz w:val="24"/>
          <w:szCs w:val="24"/>
        </w:rPr>
        <w:t xml:space="preserve">The Views of the Other </w:t>
      </w:r>
      <w:r w:rsidRPr="004B329E">
        <w:rPr>
          <w:rFonts w:asciiTheme="minorBidi" w:hAnsiTheme="minorBidi" w:cstheme="minorBidi"/>
          <w:b/>
          <w:bCs/>
          <w:i/>
          <w:iCs/>
          <w:sz w:val="24"/>
          <w:szCs w:val="24"/>
        </w:rPr>
        <w:t>Rishonim</w:t>
      </w:r>
    </w:p>
    <w:p w:rsidR="00AD61E3" w:rsidRPr="004B329E" w:rsidRDefault="00AD61E3" w:rsidP="001063A3">
      <w:pPr>
        <w:spacing w:after="0" w:line="240" w:lineRule="auto"/>
        <w:jc w:val="both"/>
        <w:rPr>
          <w:rFonts w:asciiTheme="minorBidi" w:hAnsiTheme="minorBidi" w:cstheme="minorBidi"/>
          <w:b/>
          <w:bCs/>
          <w:sz w:val="24"/>
          <w:szCs w:val="24"/>
        </w:rPr>
      </w:pPr>
    </w:p>
    <w:p w:rsidR="00932A61" w:rsidRPr="004B329E" w:rsidRDefault="00932A61" w:rsidP="001063A3">
      <w:pPr>
        <w:spacing w:after="0" w:line="240" w:lineRule="auto"/>
        <w:jc w:val="both"/>
        <w:rPr>
          <w:rFonts w:asciiTheme="minorBidi" w:hAnsiTheme="minorBidi" w:cstheme="minorBidi"/>
          <w:sz w:val="24"/>
          <w:szCs w:val="24"/>
        </w:rPr>
      </w:pPr>
      <w:r w:rsidRPr="004B329E">
        <w:rPr>
          <w:rFonts w:asciiTheme="minorBidi" w:hAnsiTheme="minorBidi" w:cstheme="minorBidi"/>
          <w:b/>
          <w:bCs/>
          <w:sz w:val="24"/>
          <w:szCs w:val="24"/>
        </w:rPr>
        <w:tab/>
      </w:r>
      <w:r w:rsidRPr="004B329E">
        <w:rPr>
          <w:rFonts w:asciiTheme="minorBidi" w:hAnsiTheme="minorBidi" w:cstheme="minorBidi"/>
          <w:sz w:val="24"/>
          <w:szCs w:val="24"/>
        </w:rPr>
        <w:t xml:space="preserve">We already clarified that according to Rambam,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w:t>
      </w:r>
      <w:r w:rsidR="00303036">
        <w:rPr>
          <w:rFonts w:asciiTheme="minorBidi" w:hAnsiTheme="minorBidi" w:cstheme="minorBidi"/>
          <w:i/>
          <w:iCs/>
          <w:sz w:val="24"/>
          <w:szCs w:val="24"/>
        </w:rPr>
        <w:t>keri</w:t>
      </w:r>
      <w:r w:rsidRPr="004B329E">
        <w:rPr>
          <w:rFonts w:asciiTheme="minorBidi" w:hAnsiTheme="minorBidi" w:cstheme="minorBidi"/>
          <w:i/>
          <w:iCs/>
          <w:sz w:val="24"/>
          <w:szCs w:val="24"/>
        </w:rPr>
        <w:t>at Shema</w:t>
      </w:r>
      <w:r w:rsidRPr="004B329E">
        <w:rPr>
          <w:rFonts w:asciiTheme="minorBidi" w:hAnsiTheme="minorBidi" w:cstheme="minorBidi"/>
          <w:sz w:val="24"/>
          <w:szCs w:val="24"/>
        </w:rPr>
        <w:t xml:space="preserve"> </w:t>
      </w:r>
      <w:r w:rsidR="00303036">
        <w:rPr>
          <w:rFonts w:asciiTheme="minorBidi" w:hAnsiTheme="minorBidi" w:cstheme="minorBidi"/>
          <w:sz w:val="24"/>
          <w:szCs w:val="24"/>
        </w:rPr>
        <w:t>is</w:t>
      </w:r>
      <w:r w:rsidRPr="004B329E">
        <w:rPr>
          <w:rFonts w:asciiTheme="minorBidi" w:hAnsiTheme="minorBidi" w:cstheme="minorBidi"/>
          <w:sz w:val="24"/>
          <w:szCs w:val="24"/>
        </w:rPr>
        <w:t xml:space="preserve"> a separate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apart from the </w:t>
      </w:r>
      <w:r w:rsidRPr="004B329E">
        <w:rPr>
          <w:rFonts w:asciiTheme="minorBidi" w:hAnsiTheme="minorBidi" w:cstheme="minorBidi"/>
          <w:i/>
          <w:iCs/>
          <w:sz w:val="24"/>
          <w:szCs w:val="24"/>
        </w:rPr>
        <w:t xml:space="preserve">mitzvot </w:t>
      </w:r>
      <w:r w:rsidRPr="004B329E">
        <w:rPr>
          <w:rFonts w:asciiTheme="minorBidi" w:hAnsiTheme="minorBidi" w:cstheme="minorBidi"/>
          <w:sz w:val="24"/>
          <w:szCs w:val="24"/>
        </w:rPr>
        <w:t xml:space="preserve">that we have been discussing thus far. In contrast, </w:t>
      </w:r>
      <w:r w:rsidRPr="004B329E">
        <w:rPr>
          <w:rFonts w:asciiTheme="minorBidi" w:hAnsiTheme="minorBidi" w:cstheme="minorBidi"/>
          <w:i/>
          <w:iCs/>
          <w:sz w:val="24"/>
          <w:szCs w:val="24"/>
        </w:rPr>
        <w:t>Yere’im</w:t>
      </w:r>
      <w:r w:rsidRPr="004B329E">
        <w:rPr>
          <w:rFonts w:asciiTheme="minorBidi" w:hAnsiTheme="minorBidi" w:cstheme="minorBidi"/>
          <w:sz w:val="24"/>
          <w:szCs w:val="24"/>
        </w:rPr>
        <w:t xml:space="preserve"> maintains that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w:t>
      </w:r>
      <w:r w:rsidR="00303036">
        <w:rPr>
          <w:rFonts w:asciiTheme="minorBidi" w:hAnsiTheme="minorBidi" w:cstheme="minorBidi"/>
          <w:i/>
          <w:iCs/>
          <w:sz w:val="24"/>
          <w:szCs w:val="24"/>
        </w:rPr>
        <w:t>keri</w:t>
      </w:r>
      <w:r w:rsidRPr="004B329E">
        <w:rPr>
          <w:rFonts w:asciiTheme="minorBidi" w:hAnsiTheme="minorBidi" w:cstheme="minorBidi"/>
          <w:i/>
          <w:iCs/>
          <w:sz w:val="24"/>
          <w:szCs w:val="24"/>
        </w:rPr>
        <w:t>at Shema</w:t>
      </w:r>
      <w:r w:rsidRPr="004B329E">
        <w:rPr>
          <w:rFonts w:asciiTheme="minorBidi" w:hAnsiTheme="minorBidi" w:cstheme="minorBidi"/>
          <w:sz w:val="24"/>
          <w:szCs w:val="24"/>
        </w:rPr>
        <w:t xml:space="preserve"> is itself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recognizing the oneness of God and accepting His yoke:</w:t>
      </w:r>
    </w:p>
    <w:p w:rsidR="00932A61" w:rsidRPr="004B329E" w:rsidRDefault="00932A61" w:rsidP="001063A3">
      <w:pPr>
        <w:spacing w:after="0" w:line="240" w:lineRule="auto"/>
        <w:jc w:val="both"/>
        <w:rPr>
          <w:rFonts w:asciiTheme="minorBidi" w:hAnsiTheme="minorBidi" w:cstheme="minorBidi"/>
          <w:sz w:val="24"/>
          <w:szCs w:val="24"/>
        </w:rPr>
      </w:pPr>
    </w:p>
    <w:p w:rsidR="00932A61" w:rsidRPr="004B329E" w:rsidRDefault="00303036" w:rsidP="001063A3">
      <w:pPr>
        <w:spacing w:after="0" w:line="240" w:lineRule="auto"/>
        <w:ind w:left="720"/>
        <w:jc w:val="both"/>
        <w:rPr>
          <w:rFonts w:asciiTheme="minorBidi" w:hAnsiTheme="minorBidi" w:cstheme="minorBidi"/>
          <w:sz w:val="24"/>
          <w:szCs w:val="24"/>
        </w:rPr>
      </w:pPr>
      <w:r>
        <w:rPr>
          <w:rFonts w:asciiTheme="minorBidi" w:hAnsiTheme="minorBidi" w:cstheme="minorBidi"/>
          <w:i/>
          <w:iCs/>
          <w:sz w:val="24"/>
          <w:szCs w:val="24"/>
        </w:rPr>
        <w:t>Keri</w:t>
      </w:r>
      <w:r w:rsidR="00932A61" w:rsidRPr="004B329E">
        <w:rPr>
          <w:rFonts w:asciiTheme="minorBidi" w:hAnsiTheme="minorBidi" w:cstheme="minorBidi"/>
          <w:i/>
          <w:iCs/>
          <w:sz w:val="24"/>
          <w:szCs w:val="24"/>
        </w:rPr>
        <w:t>at Shema</w:t>
      </w:r>
      <w:r w:rsidR="00932A61" w:rsidRPr="004B329E">
        <w:rPr>
          <w:rFonts w:asciiTheme="minorBidi" w:hAnsiTheme="minorBidi" w:cstheme="minorBidi"/>
          <w:sz w:val="24"/>
          <w:szCs w:val="24"/>
        </w:rPr>
        <w:t>: “You must revere the Lord your God… Him shall you worship” (</w:t>
      </w:r>
      <w:r w:rsidR="00932A61" w:rsidRPr="004B329E">
        <w:rPr>
          <w:rFonts w:asciiTheme="minorBidi" w:hAnsiTheme="minorBidi" w:cstheme="minorBidi"/>
          <w:i/>
          <w:iCs/>
          <w:sz w:val="24"/>
          <w:szCs w:val="24"/>
        </w:rPr>
        <w:t xml:space="preserve">Devarim </w:t>
      </w:r>
      <w:r w:rsidR="00932A61" w:rsidRPr="004B329E">
        <w:rPr>
          <w:rFonts w:asciiTheme="minorBidi" w:hAnsiTheme="minorBidi" w:cstheme="minorBidi"/>
          <w:sz w:val="24"/>
          <w:szCs w:val="24"/>
        </w:rPr>
        <w:t xml:space="preserve">10:20), and accept His kingship and His yoke, morning and evening, as it says in </w:t>
      </w:r>
      <w:r w:rsidR="00932A61" w:rsidRPr="004B329E">
        <w:rPr>
          <w:rFonts w:asciiTheme="minorBidi" w:hAnsiTheme="minorBidi" w:cstheme="minorBidi"/>
          <w:i/>
          <w:iCs/>
          <w:sz w:val="24"/>
          <w:szCs w:val="24"/>
        </w:rPr>
        <w:t>Parashat Va’etchanan</w:t>
      </w:r>
      <w:r w:rsidR="00932A61" w:rsidRPr="004B329E">
        <w:rPr>
          <w:rFonts w:asciiTheme="minorBidi" w:hAnsiTheme="minorBidi" w:cstheme="minorBidi"/>
          <w:sz w:val="24"/>
          <w:szCs w:val="24"/>
        </w:rPr>
        <w:t>, “</w:t>
      </w:r>
      <w:r w:rsidR="00325D40" w:rsidRPr="004B329E">
        <w:rPr>
          <w:rFonts w:asciiTheme="minorBidi" w:hAnsiTheme="minorBidi" w:cstheme="minorBidi"/>
          <w:sz w:val="24"/>
          <w:szCs w:val="24"/>
        </w:rPr>
        <w:t xml:space="preserve">Hear, O Israel! The Lord is </w:t>
      </w:r>
      <w:r w:rsidR="00932A61" w:rsidRPr="004B329E">
        <w:rPr>
          <w:rFonts w:asciiTheme="minorBidi" w:hAnsiTheme="minorBidi" w:cstheme="minorBidi"/>
          <w:sz w:val="24"/>
          <w:szCs w:val="24"/>
        </w:rPr>
        <w:t>our God, the Lord alone.” The interpretation of the verse is thus: “Take to heart these words” – which are written above, i.e., “</w:t>
      </w:r>
      <w:r w:rsidR="00325D40" w:rsidRPr="004B329E">
        <w:rPr>
          <w:rFonts w:asciiTheme="minorBidi" w:hAnsiTheme="minorBidi" w:cstheme="minorBidi"/>
          <w:sz w:val="24"/>
          <w:szCs w:val="24"/>
        </w:rPr>
        <w:t xml:space="preserve">Hear, O Israel! The Lord is </w:t>
      </w:r>
      <w:r w:rsidR="00932A61" w:rsidRPr="004B329E">
        <w:rPr>
          <w:rFonts w:asciiTheme="minorBidi" w:hAnsiTheme="minorBidi" w:cstheme="minorBidi"/>
          <w:sz w:val="24"/>
          <w:szCs w:val="24"/>
        </w:rPr>
        <w:t xml:space="preserve">our God, the Lord alone” </w:t>
      </w:r>
      <w:r w:rsidR="00FF4D17" w:rsidRPr="004B329E">
        <w:rPr>
          <w:rFonts w:asciiTheme="minorBidi" w:hAnsiTheme="minorBidi" w:cstheme="minorBidi"/>
          <w:sz w:val="24"/>
          <w:szCs w:val="24"/>
        </w:rPr>
        <w:t>–</w:t>
      </w:r>
      <w:r w:rsidR="00932A61" w:rsidRPr="004B329E">
        <w:rPr>
          <w:rFonts w:asciiTheme="minorBidi" w:hAnsiTheme="minorBidi" w:cstheme="minorBidi"/>
          <w:sz w:val="24"/>
          <w:szCs w:val="24"/>
        </w:rPr>
        <w:t xml:space="preserve"> </w:t>
      </w:r>
      <w:r w:rsidR="00FF4D17" w:rsidRPr="004B329E">
        <w:rPr>
          <w:rFonts w:asciiTheme="minorBidi" w:hAnsiTheme="minorBidi" w:cstheme="minorBidi"/>
          <w:sz w:val="24"/>
          <w:szCs w:val="24"/>
        </w:rPr>
        <w:t xml:space="preserve">“Impress them upon your children. Recite them when you stay at home and when you are away, when you lie down and when you get up.” </w:t>
      </w:r>
      <w:r w:rsidR="00932A61" w:rsidRPr="004B329E">
        <w:rPr>
          <w:rFonts w:asciiTheme="minorBidi" w:hAnsiTheme="minorBidi" w:cstheme="minorBidi"/>
          <w:sz w:val="24"/>
          <w:szCs w:val="24"/>
        </w:rPr>
        <w:t>(</w:t>
      </w:r>
      <w:r w:rsidR="00932A61" w:rsidRPr="004B329E">
        <w:rPr>
          <w:rFonts w:asciiTheme="minorBidi" w:hAnsiTheme="minorBidi" w:cstheme="minorBidi"/>
          <w:i/>
          <w:iCs/>
          <w:sz w:val="24"/>
          <w:szCs w:val="24"/>
        </w:rPr>
        <w:t xml:space="preserve">Yere’im </w:t>
      </w:r>
      <w:r w:rsidR="00932A61" w:rsidRPr="004B329E">
        <w:rPr>
          <w:rFonts w:asciiTheme="minorBidi" w:hAnsiTheme="minorBidi" w:cstheme="minorBidi"/>
          <w:sz w:val="24"/>
          <w:szCs w:val="24"/>
        </w:rPr>
        <w:t>252)</w:t>
      </w:r>
    </w:p>
    <w:p w:rsidR="00FF4D17" w:rsidRPr="004B329E" w:rsidRDefault="00FF4D17" w:rsidP="001063A3">
      <w:pPr>
        <w:spacing w:after="0" w:line="240" w:lineRule="auto"/>
        <w:jc w:val="both"/>
        <w:rPr>
          <w:rFonts w:asciiTheme="minorBidi" w:hAnsiTheme="minorBidi" w:cstheme="minorBidi"/>
          <w:i/>
          <w:iCs/>
          <w:sz w:val="24"/>
          <w:szCs w:val="24"/>
        </w:rPr>
      </w:pPr>
    </w:p>
    <w:p w:rsidR="00FF4D17" w:rsidRPr="004B329E" w:rsidRDefault="00FF4D17" w:rsidP="001063A3">
      <w:pPr>
        <w:spacing w:after="0" w:line="240" w:lineRule="auto"/>
        <w:ind w:firstLine="720"/>
        <w:jc w:val="both"/>
        <w:rPr>
          <w:rFonts w:asciiTheme="minorBidi" w:hAnsiTheme="minorBidi" w:cstheme="minorBidi"/>
          <w:sz w:val="24"/>
          <w:szCs w:val="24"/>
        </w:rPr>
      </w:pPr>
      <w:r w:rsidRPr="00303036">
        <w:rPr>
          <w:rFonts w:asciiTheme="minorBidi" w:hAnsiTheme="minorBidi" w:cstheme="minorBidi"/>
          <w:i/>
          <w:iCs/>
          <w:sz w:val="24"/>
          <w:szCs w:val="24"/>
        </w:rPr>
        <w:t>S</w:t>
      </w:r>
      <w:r w:rsidR="007C14F1" w:rsidRPr="00303036">
        <w:rPr>
          <w:rFonts w:asciiTheme="minorBidi" w:hAnsiTheme="minorBidi" w:cstheme="minorBidi"/>
          <w:i/>
          <w:iCs/>
          <w:sz w:val="24"/>
          <w:szCs w:val="24"/>
        </w:rPr>
        <w:t>e</w:t>
      </w:r>
      <w:r w:rsidRPr="00303036">
        <w:rPr>
          <w:rFonts w:asciiTheme="minorBidi" w:hAnsiTheme="minorBidi" w:cstheme="minorBidi"/>
          <w:i/>
          <w:iCs/>
          <w:sz w:val="24"/>
          <w:szCs w:val="24"/>
        </w:rPr>
        <w:t>mag</w:t>
      </w:r>
      <w:r w:rsidRPr="004B329E">
        <w:rPr>
          <w:rFonts w:asciiTheme="minorBidi" w:hAnsiTheme="minorBidi" w:cstheme="minorBidi"/>
          <w:sz w:val="24"/>
          <w:szCs w:val="24"/>
        </w:rPr>
        <w:t xml:space="preserve"> enumerates two </w:t>
      </w:r>
      <w:r w:rsidRPr="004B329E">
        <w:rPr>
          <w:rFonts w:asciiTheme="minorBidi" w:hAnsiTheme="minorBidi" w:cstheme="minorBidi"/>
          <w:i/>
          <w:iCs/>
          <w:sz w:val="24"/>
          <w:szCs w:val="24"/>
        </w:rPr>
        <w:t>mitzvot</w:t>
      </w:r>
      <w:r w:rsidRPr="004B329E">
        <w:rPr>
          <w:rFonts w:asciiTheme="minorBidi" w:hAnsiTheme="minorBidi" w:cstheme="minorBidi"/>
          <w:sz w:val="24"/>
          <w:szCs w:val="24"/>
        </w:rPr>
        <w:t xml:space="preserve"> that relate to belief in God: the belief that God brought us out</w:t>
      </w:r>
      <w:r w:rsidR="00303036">
        <w:rPr>
          <w:rFonts w:asciiTheme="minorBidi" w:hAnsiTheme="minorBidi" w:cstheme="minorBidi"/>
          <w:sz w:val="24"/>
          <w:szCs w:val="24"/>
        </w:rPr>
        <w:t xml:space="preserve"> of Egypt and gave us the Torah</w:t>
      </w:r>
      <w:r w:rsidRPr="004B329E">
        <w:rPr>
          <w:rFonts w:asciiTheme="minorBidi" w:hAnsiTheme="minorBidi" w:cstheme="minorBidi"/>
          <w:sz w:val="24"/>
          <w:szCs w:val="24"/>
        </w:rPr>
        <w:t xml:space="preserve"> and the belief that God is one, in heaven and on earth:</w:t>
      </w:r>
    </w:p>
    <w:p w:rsidR="00FF4D17" w:rsidRPr="004B329E" w:rsidRDefault="00FF4D17" w:rsidP="001063A3">
      <w:pPr>
        <w:spacing w:after="0" w:line="240" w:lineRule="auto"/>
        <w:jc w:val="both"/>
        <w:rPr>
          <w:rFonts w:asciiTheme="minorBidi" w:hAnsiTheme="minorBidi" w:cstheme="minorBidi"/>
          <w:sz w:val="24"/>
          <w:szCs w:val="24"/>
        </w:rPr>
      </w:pPr>
    </w:p>
    <w:p w:rsidR="00FF4D17" w:rsidRPr="004B329E" w:rsidRDefault="00FF4D17" w:rsidP="001063A3">
      <w:pPr>
        <w:spacing w:after="0" w:line="240" w:lineRule="auto"/>
        <w:ind w:left="720"/>
        <w:jc w:val="both"/>
        <w:rPr>
          <w:rFonts w:asciiTheme="minorBidi" w:hAnsiTheme="minorBidi" w:cstheme="minorBidi"/>
          <w:sz w:val="24"/>
          <w:szCs w:val="24"/>
        </w:rPr>
      </w:pPr>
      <w:r w:rsidRPr="004B329E">
        <w:rPr>
          <w:rFonts w:asciiTheme="minorBidi" w:hAnsiTheme="minorBidi" w:cstheme="minorBidi"/>
          <w:sz w:val="24"/>
          <w:szCs w:val="24"/>
        </w:rPr>
        <w:t xml:space="preserve">The first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is a positive commandment to believe that the One who gave us the Torah at Mount Sinai through Moshe our master is the Lord our God, who brought us out of Egypt. And this is [referred to in] what God said at the time when He gave us the Torah: “I the Lord am your God who brought you out of the land of Egypt.” </w:t>
      </w:r>
    </w:p>
    <w:p w:rsidR="00FF4D17" w:rsidRPr="004B329E" w:rsidRDefault="00FF4D17" w:rsidP="001063A3">
      <w:pPr>
        <w:spacing w:after="0" w:line="240" w:lineRule="auto"/>
        <w:ind w:left="720"/>
        <w:jc w:val="both"/>
        <w:rPr>
          <w:rFonts w:asciiTheme="minorBidi" w:hAnsiTheme="minorBidi" w:cstheme="minorBidi"/>
          <w:sz w:val="24"/>
          <w:szCs w:val="24"/>
        </w:rPr>
      </w:pPr>
    </w:p>
    <w:p w:rsidR="00FF4D17" w:rsidRPr="004B329E" w:rsidRDefault="00FF4D17" w:rsidP="001063A3">
      <w:pPr>
        <w:spacing w:after="0" w:line="240" w:lineRule="auto"/>
        <w:ind w:left="720"/>
        <w:jc w:val="both"/>
        <w:rPr>
          <w:rFonts w:asciiTheme="minorBidi" w:hAnsiTheme="minorBidi" w:cstheme="minorBidi"/>
          <w:sz w:val="24"/>
          <w:szCs w:val="24"/>
        </w:rPr>
      </w:pPr>
      <w:r w:rsidRPr="004B329E">
        <w:rPr>
          <w:rFonts w:asciiTheme="minorBidi" w:hAnsiTheme="minorBidi" w:cstheme="minorBidi"/>
          <w:sz w:val="24"/>
          <w:szCs w:val="24"/>
        </w:rPr>
        <w:t xml:space="preserve">The second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is a positive commandment to believe and to hear (that He is one in heaven and on earth and </w:t>
      </w:r>
      <w:r w:rsidR="00EC15B9" w:rsidRPr="004B329E">
        <w:rPr>
          <w:rFonts w:asciiTheme="minorBidi" w:hAnsiTheme="minorBidi" w:cstheme="minorBidi"/>
          <w:sz w:val="24"/>
          <w:szCs w:val="24"/>
        </w:rPr>
        <w:t>in all</w:t>
      </w:r>
      <w:r w:rsidRPr="004B329E">
        <w:rPr>
          <w:rFonts w:asciiTheme="minorBidi" w:hAnsiTheme="minorBidi" w:cstheme="minorBidi"/>
          <w:sz w:val="24"/>
          <w:szCs w:val="24"/>
        </w:rPr>
        <w:t xml:space="preserve"> four directions, as it says, “Hear, O Israel! The Lord is our God, the Lord alone.” “Hear” – meaning, accept. </w:t>
      </w:r>
      <w:r w:rsidR="007C14F1" w:rsidRPr="004B329E">
        <w:rPr>
          <w:rFonts w:asciiTheme="minorBidi" w:hAnsiTheme="minorBidi" w:cstheme="minorBidi"/>
          <w:sz w:val="24"/>
          <w:szCs w:val="24"/>
        </w:rPr>
        <w:t>As we find similarly, “May you hear in heaven” (</w:t>
      </w:r>
      <w:r w:rsidR="007C14F1" w:rsidRPr="004B329E">
        <w:rPr>
          <w:rFonts w:asciiTheme="minorBidi" w:hAnsiTheme="minorBidi" w:cstheme="minorBidi"/>
          <w:i/>
          <w:iCs/>
          <w:sz w:val="24"/>
          <w:szCs w:val="24"/>
        </w:rPr>
        <w:t xml:space="preserve">Divrei </w:t>
      </w:r>
      <w:r w:rsidR="00303036">
        <w:rPr>
          <w:rFonts w:asciiTheme="minorBidi" w:hAnsiTheme="minorBidi" w:cstheme="minorBidi"/>
          <w:i/>
          <w:iCs/>
          <w:sz w:val="24"/>
          <w:szCs w:val="24"/>
        </w:rPr>
        <w:t>Ha-Y</w:t>
      </w:r>
      <w:r w:rsidR="007C14F1" w:rsidRPr="004B329E">
        <w:rPr>
          <w:rFonts w:asciiTheme="minorBidi" w:hAnsiTheme="minorBidi" w:cstheme="minorBidi"/>
          <w:i/>
          <w:iCs/>
          <w:sz w:val="24"/>
          <w:szCs w:val="24"/>
        </w:rPr>
        <w:t xml:space="preserve">amim </w:t>
      </w:r>
      <w:r w:rsidR="007C14F1" w:rsidRPr="004B329E">
        <w:rPr>
          <w:rFonts w:asciiTheme="minorBidi" w:hAnsiTheme="minorBidi" w:cstheme="minorBidi"/>
          <w:sz w:val="24"/>
          <w:szCs w:val="24"/>
        </w:rPr>
        <w:t xml:space="preserve">II 6:23). And one should elongate the [letter] </w:t>
      </w:r>
      <w:r w:rsidR="007C14F1" w:rsidRPr="004B329E">
        <w:rPr>
          <w:rFonts w:asciiTheme="minorBidi" w:hAnsiTheme="minorBidi" w:cstheme="minorBidi"/>
          <w:i/>
          <w:iCs/>
          <w:sz w:val="24"/>
          <w:szCs w:val="24"/>
        </w:rPr>
        <w:t>dalet</w:t>
      </w:r>
      <w:r w:rsidR="00303036">
        <w:rPr>
          <w:rFonts w:asciiTheme="minorBidi" w:hAnsiTheme="minorBidi" w:cstheme="minorBidi"/>
          <w:sz w:val="24"/>
          <w:szCs w:val="24"/>
        </w:rPr>
        <w:t xml:space="preserve"> [</w:t>
      </w:r>
      <w:r w:rsidR="007C14F1" w:rsidRPr="004B329E">
        <w:rPr>
          <w:rFonts w:asciiTheme="minorBidi" w:hAnsiTheme="minorBidi" w:cstheme="minorBidi"/>
          <w:sz w:val="24"/>
          <w:szCs w:val="24"/>
        </w:rPr>
        <w:t xml:space="preserve">at the end of the word </w:t>
      </w:r>
      <w:r w:rsidR="007C14F1" w:rsidRPr="004B329E">
        <w:rPr>
          <w:rFonts w:asciiTheme="minorBidi" w:hAnsiTheme="minorBidi" w:cstheme="minorBidi"/>
          <w:i/>
          <w:iCs/>
          <w:sz w:val="24"/>
          <w:szCs w:val="24"/>
        </w:rPr>
        <w:t>echad</w:t>
      </w:r>
      <w:r w:rsidR="00303036">
        <w:rPr>
          <w:rFonts w:asciiTheme="minorBidi" w:hAnsiTheme="minorBidi" w:cstheme="minorBidi"/>
          <w:sz w:val="24"/>
          <w:szCs w:val="24"/>
        </w:rPr>
        <w:t>]</w:t>
      </w:r>
      <w:r w:rsidR="007C14F1" w:rsidRPr="004B329E">
        <w:rPr>
          <w:rFonts w:asciiTheme="minorBidi" w:hAnsiTheme="minorBidi" w:cstheme="minorBidi"/>
          <w:sz w:val="24"/>
          <w:szCs w:val="24"/>
        </w:rPr>
        <w:t xml:space="preserve"> until he finishes focusing on this thought that we have explained. (</w:t>
      </w:r>
      <w:r w:rsidR="007C14F1" w:rsidRPr="004B329E">
        <w:rPr>
          <w:rFonts w:asciiTheme="minorBidi" w:hAnsiTheme="minorBidi" w:cstheme="minorBidi"/>
          <w:i/>
          <w:iCs/>
          <w:sz w:val="24"/>
          <w:szCs w:val="24"/>
        </w:rPr>
        <w:t>Semag</w:t>
      </w:r>
      <w:r w:rsidR="007C14F1" w:rsidRPr="004B329E">
        <w:rPr>
          <w:rFonts w:asciiTheme="minorBidi" w:hAnsiTheme="minorBidi" w:cstheme="minorBidi"/>
          <w:sz w:val="24"/>
          <w:szCs w:val="24"/>
        </w:rPr>
        <w:t>, Positive Commandments 1-2)</w:t>
      </w:r>
    </w:p>
    <w:p w:rsidR="007C14F1" w:rsidRPr="004B329E" w:rsidRDefault="007C14F1" w:rsidP="001063A3">
      <w:pPr>
        <w:spacing w:after="0" w:line="240" w:lineRule="auto"/>
        <w:jc w:val="both"/>
        <w:rPr>
          <w:rFonts w:asciiTheme="minorBidi" w:hAnsiTheme="minorBidi" w:cstheme="minorBidi"/>
          <w:sz w:val="24"/>
          <w:szCs w:val="24"/>
        </w:rPr>
      </w:pPr>
    </w:p>
    <w:p w:rsidR="007C14F1" w:rsidRPr="004B329E" w:rsidRDefault="007C14F1"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 xml:space="preserve">According to </w:t>
      </w:r>
      <w:r w:rsidRPr="004B329E">
        <w:rPr>
          <w:rFonts w:asciiTheme="minorBidi" w:hAnsiTheme="minorBidi" w:cstheme="minorBidi"/>
          <w:i/>
          <w:iCs/>
          <w:sz w:val="24"/>
          <w:szCs w:val="24"/>
        </w:rPr>
        <w:t>Semag</w:t>
      </w:r>
      <w:r w:rsidRPr="004B329E">
        <w:rPr>
          <w:rFonts w:asciiTheme="minorBidi" w:hAnsiTheme="minorBidi" w:cstheme="minorBidi"/>
          <w:sz w:val="24"/>
          <w:szCs w:val="24"/>
        </w:rPr>
        <w:t xml:space="preserve">, there are two faith-related </w:t>
      </w:r>
      <w:r w:rsidRPr="004B329E">
        <w:rPr>
          <w:rFonts w:asciiTheme="minorBidi" w:hAnsiTheme="minorBidi" w:cstheme="minorBidi"/>
          <w:i/>
          <w:iCs/>
          <w:sz w:val="24"/>
          <w:szCs w:val="24"/>
        </w:rPr>
        <w:t>mitzvot</w:t>
      </w:r>
      <w:r w:rsidRPr="004B329E">
        <w:rPr>
          <w:rFonts w:asciiTheme="minorBidi" w:hAnsiTheme="minorBidi" w:cstheme="minorBidi"/>
          <w:sz w:val="24"/>
          <w:szCs w:val="24"/>
        </w:rPr>
        <w:t xml:space="preserve">: one mandating belief in God and the other mandating belief and internalization of the oneness of God. The latter belief must express itself through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w:t>
      </w:r>
      <w:r w:rsidR="00303036">
        <w:rPr>
          <w:rFonts w:asciiTheme="minorBidi" w:hAnsiTheme="minorBidi" w:cstheme="minorBidi"/>
          <w:i/>
          <w:iCs/>
          <w:sz w:val="24"/>
          <w:szCs w:val="24"/>
        </w:rPr>
        <w:t>keri</w:t>
      </w:r>
      <w:r w:rsidRPr="004B329E">
        <w:rPr>
          <w:rFonts w:asciiTheme="minorBidi" w:hAnsiTheme="minorBidi" w:cstheme="minorBidi"/>
          <w:i/>
          <w:iCs/>
          <w:sz w:val="24"/>
          <w:szCs w:val="24"/>
        </w:rPr>
        <w:t>at Shema</w:t>
      </w:r>
      <w:r w:rsidRPr="004B329E">
        <w:rPr>
          <w:rFonts w:asciiTheme="minorBidi" w:hAnsiTheme="minorBidi" w:cstheme="minorBidi"/>
          <w:sz w:val="24"/>
          <w:szCs w:val="24"/>
        </w:rPr>
        <w:t xml:space="preserve">, which </w:t>
      </w:r>
      <w:r w:rsidRPr="004B329E">
        <w:rPr>
          <w:rFonts w:asciiTheme="minorBidi" w:hAnsiTheme="minorBidi" w:cstheme="minorBidi"/>
          <w:i/>
          <w:iCs/>
          <w:sz w:val="24"/>
          <w:szCs w:val="24"/>
        </w:rPr>
        <w:t>Semag</w:t>
      </w:r>
      <w:r w:rsidRPr="004B329E">
        <w:rPr>
          <w:rFonts w:asciiTheme="minorBidi" w:hAnsiTheme="minorBidi" w:cstheme="minorBidi"/>
          <w:sz w:val="24"/>
          <w:szCs w:val="24"/>
        </w:rPr>
        <w:t xml:space="preserve"> considers an integral part of the second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w:t>
      </w:r>
    </w:p>
    <w:p w:rsidR="007C14F1" w:rsidRPr="004B329E" w:rsidRDefault="007C14F1" w:rsidP="001063A3">
      <w:pPr>
        <w:spacing w:after="0" w:line="240" w:lineRule="auto"/>
        <w:jc w:val="both"/>
        <w:rPr>
          <w:rFonts w:asciiTheme="minorBidi" w:hAnsiTheme="minorBidi" w:cstheme="minorBidi"/>
          <w:sz w:val="24"/>
          <w:szCs w:val="24"/>
        </w:rPr>
      </w:pPr>
    </w:p>
    <w:p w:rsidR="007C14F1" w:rsidRPr="004B329E" w:rsidRDefault="007C14F1"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r>
      <w:r w:rsidRPr="004B329E">
        <w:rPr>
          <w:rFonts w:asciiTheme="minorBidi" w:hAnsiTheme="minorBidi" w:cstheme="minorBidi"/>
          <w:i/>
          <w:iCs/>
          <w:sz w:val="24"/>
          <w:szCs w:val="24"/>
        </w:rPr>
        <w:t>Semak</w:t>
      </w:r>
      <w:r w:rsidRPr="004B329E">
        <w:rPr>
          <w:rFonts w:asciiTheme="minorBidi" w:hAnsiTheme="minorBidi" w:cstheme="minorBidi"/>
          <w:sz w:val="24"/>
          <w:szCs w:val="24"/>
        </w:rPr>
        <w:t xml:space="preserve"> enumerates two </w:t>
      </w:r>
      <w:r w:rsidRPr="004B329E">
        <w:rPr>
          <w:rFonts w:asciiTheme="minorBidi" w:hAnsiTheme="minorBidi" w:cstheme="minorBidi"/>
          <w:i/>
          <w:iCs/>
          <w:sz w:val="24"/>
          <w:szCs w:val="24"/>
        </w:rPr>
        <w:t xml:space="preserve">mitzvot </w:t>
      </w:r>
      <w:r w:rsidRPr="004B329E">
        <w:rPr>
          <w:rFonts w:asciiTheme="minorBidi" w:hAnsiTheme="minorBidi" w:cstheme="minorBidi"/>
          <w:sz w:val="24"/>
          <w:szCs w:val="24"/>
        </w:rPr>
        <w:t xml:space="preserve">as well, similar to </w:t>
      </w:r>
      <w:r w:rsidRPr="004B329E">
        <w:rPr>
          <w:rFonts w:asciiTheme="minorBidi" w:hAnsiTheme="minorBidi" w:cstheme="minorBidi"/>
          <w:i/>
          <w:iCs/>
          <w:sz w:val="24"/>
          <w:szCs w:val="24"/>
        </w:rPr>
        <w:t>Semag</w:t>
      </w:r>
      <w:r w:rsidRPr="004B329E">
        <w:rPr>
          <w:rFonts w:asciiTheme="minorBidi" w:hAnsiTheme="minorBidi" w:cstheme="minorBidi"/>
          <w:sz w:val="24"/>
          <w:szCs w:val="24"/>
        </w:rPr>
        <w:t xml:space="preserve">’s position. The first is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belief in God:</w:t>
      </w:r>
    </w:p>
    <w:p w:rsidR="007C14F1" w:rsidRPr="004B329E" w:rsidRDefault="007C14F1" w:rsidP="001063A3">
      <w:pPr>
        <w:spacing w:after="0" w:line="240" w:lineRule="auto"/>
        <w:jc w:val="both"/>
        <w:rPr>
          <w:rFonts w:asciiTheme="minorBidi" w:hAnsiTheme="minorBidi" w:cstheme="minorBidi"/>
          <w:sz w:val="24"/>
          <w:szCs w:val="24"/>
        </w:rPr>
      </w:pPr>
    </w:p>
    <w:p w:rsidR="00EC15B9" w:rsidRPr="004B329E" w:rsidRDefault="00EC15B9" w:rsidP="001063A3">
      <w:pPr>
        <w:spacing w:after="0" w:line="240" w:lineRule="auto"/>
        <w:ind w:left="720"/>
        <w:jc w:val="both"/>
        <w:rPr>
          <w:rFonts w:asciiTheme="minorBidi" w:hAnsiTheme="minorBidi" w:cstheme="minorBidi"/>
          <w:sz w:val="24"/>
          <w:szCs w:val="24"/>
        </w:rPr>
      </w:pPr>
      <w:r w:rsidRPr="004B329E">
        <w:rPr>
          <w:rFonts w:asciiTheme="minorBidi" w:hAnsiTheme="minorBidi" w:cstheme="minorBidi"/>
          <w:sz w:val="24"/>
          <w:szCs w:val="24"/>
        </w:rPr>
        <w:lastRenderedPageBreak/>
        <w:t>To know that He who created heaven and earth, He alone rules above and below and in all four directions, as it is written: “I the Lord am your God.” And it is written, “Know therefore this day and keep in mind that the Lord alone is God in heaven above and on earth below; there is no other” (</w:t>
      </w:r>
      <w:r w:rsidRPr="004B329E">
        <w:rPr>
          <w:rFonts w:asciiTheme="minorBidi" w:hAnsiTheme="minorBidi" w:cstheme="minorBidi"/>
          <w:i/>
          <w:iCs/>
          <w:sz w:val="24"/>
          <w:szCs w:val="24"/>
        </w:rPr>
        <w:t xml:space="preserve">Devarim </w:t>
      </w:r>
      <w:r w:rsidRPr="004B329E">
        <w:rPr>
          <w:rFonts w:asciiTheme="minorBidi" w:hAnsiTheme="minorBidi" w:cstheme="minorBidi"/>
          <w:sz w:val="24"/>
          <w:szCs w:val="24"/>
        </w:rPr>
        <w:t>4:39). To know, meaning to exclude the position of the philosophers who said that the world functions on its own based on the constellations, and that it does not have a ruler at all, and that even the splitting of the Red Sea and the Exodus from Egypt and all the wonders that happened were due to the constellations. Thus we must believe that they are speaking falsehood. Indeed, the Holy One, blessed be He, rules the world completely with the breath of His lips. (</w:t>
      </w:r>
      <w:r w:rsidRPr="004B329E">
        <w:rPr>
          <w:rFonts w:asciiTheme="minorBidi" w:hAnsiTheme="minorBidi" w:cstheme="minorBidi"/>
          <w:i/>
          <w:iCs/>
          <w:sz w:val="24"/>
          <w:szCs w:val="24"/>
        </w:rPr>
        <w:t>Semak</w:t>
      </w:r>
      <w:r w:rsidRPr="004B329E">
        <w:rPr>
          <w:rFonts w:asciiTheme="minorBidi" w:hAnsiTheme="minorBidi" w:cstheme="minorBidi"/>
          <w:sz w:val="24"/>
          <w:szCs w:val="24"/>
        </w:rPr>
        <w:t>, Commandment 1)</w:t>
      </w:r>
    </w:p>
    <w:p w:rsidR="00EC15B9" w:rsidRPr="004B329E" w:rsidRDefault="00EC15B9" w:rsidP="001063A3">
      <w:pPr>
        <w:spacing w:after="0" w:line="240" w:lineRule="auto"/>
        <w:jc w:val="both"/>
        <w:rPr>
          <w:rFonts w:asciiTheme="minorBidi" w:hAnsiTheme="minorBidi" w:cstheme="minorBidi"/>
          <w:sz w:val="24"/>
          <w:szCs w:val="24"/>
        </w:rPr>
      </w:pPr>
    </w:p>
    <w:p w:rsidR="007C14F1" w:rsidRPr="004B329E" w:rsidRDefault="00EC15B9"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 xml:space="preserve">The second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is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recognizing the oneness of God, which is also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w:t>
      </w:r>
      <w:r w:rsidR="00303036">
        <w:rPr>
          <w:rFonts w:asciiTheme="minorBidi" w:hAnsiTheme="minorBidi" w:cstheme="minorBidi"/>
          <w:i/>
          <w:iCs/>
          <w:sz w:val="24"/>
          <w:szCs w:val="24"/>
        </w:rPr>
        <w:t>keri</w:t>
      </w:r>
      <w:r w:rsidRPr="004B329E">
        <w:rPr>
          <w:rFonts w:asciiTheme="minorBidi" w:hAnsiTheme="minorBidi" w:cstheme="minorBidi"/>
          <w:i/>
          <w:iCs/>
          <w:sz w:val="24"/>
          <w:szCs w:val="24"/>
        </w:rPr>
        <w:t>at Shema</w:t>
      </w:r>
      <w:r w:rsidR="00325D40" w:rsidRPr="004B329E">
        <w:rPr>
          <w:rFonts w:asciiTheme="minorBidi" w:hAnsiTheme="minorBidi" w:cstheme="minorBidi"/>
          <w:sz w:val="24"/>
          <w:szCs w:val="24"/>
        </w:rPr>
        <w:t>: “</w:t>
      </w:r>
      <w:r w:rsidRPr="004B329E">
        <w:rPr>
          <w:rFonts w:asciiTheme="minorBidi" w:hAnsiTheme="minorBidi" w:cstheme="minorBidi"/>
          <w:sz w:val="24"/>
          <w:szCs w:val="24"/>
        </w:rPr>
        <w:t xml:space="preserve">To unify the name of the Holy One, blessed be He, as it is written, </w:t>
      </w:r>
      <w:r w:rsidR="00325D40" w:rsidRPr="004B329E">
        <w:rPr>
          <w:rFonts w:asciiTheme="minorBidi" w:hAnsiTheme="minorBidi" w:cstheme="minorBidi"/>
          <w:sz w:val="24"/>
          <w:szCs w:val="24"/>
        </w:rPr>
        <w:t>‘</w:t>
      </w:r>
      <w:r w:rsidRPr="004B329E">
        <w:rPr>
          <w:rFonts w:asciiTheme="minorBidi" w:hAnsiTheme="minorBidi" w:cstheme="minorBidi"/>
          <w:sz w:val="24"/>
          <w:szCs w:val="24"/>
        </w:rPr>
        <w:t>Hear, O Israel! The Lord is our God, the Lord alone</w:t>
      </w:r>
      <w:r w:rsidR="00325D40" w:rsidRPr="004B329E">
        <w:rPr>
          <w:rFonts w:asciiTheme="minorBidi" w:hAnsiTheme="minorBidi" w:cstheme="minorBidi"/>
          <w:sz w:val="24"/>
          <w:szCs w:val="24"/>
        </w:rPr>
        <w:t>.’ And this is accepting the yoke of God’s kingship (</w:t>
      </w:r>
      <w:r w:rsidR="00325D40" w:rsidRPr="004B329E">
        <w:rPr>
          <w:rFonts w:asciiTheme="minorBidi" w:hAnsiTheme="minorBidi" w:cstheme="minorBidi"/>
          <w:i/>
          <w:iCs/>
          <w:sz w:val="24"/>
          <w:szCs w:val="24"/>
        </w:rPr>
        <w:t>Semak</w:t>
      </w:r>
      <w:r w:rsidR="00325D40" w:rsidRPr="004B329E">
        <w:rPr>
          <w:rFonts w:asciiTheme="minorBidi" w:hAnsiTheme="minorBidi" w:cstheme="minorBidi"/>
          <w:sz w:val="24"/>
          <w:szCs w:val="24"/>
        </w:rPr>
        <w:t>, Commandment 2).</w:t>
      </w:r>
    </w:p>
    <w:p w:rsidR="00325D40" w:rsidRPr="004B329E" w:rsidRDefault="00325D40" w:rsidP="001063A3">
      <w:pPr>
        <w:spacing w:after="0" w:line="240" w:lineRule="auto"/>
        <w:jc w:val="both"/>
        <w:rPr>
          <w:rFonts w:asciiTheme="minorBidi" w:hAnsiTheme="minorBidi" w:cstheme="minorBidi"/>
          <w:sz w:val="24"/>
          <w:szCs w:val="24"/>
        </w:rPr>
      </w:pPr>
    </w:p>
    <w:p w:rsidR="00325D40" w:rsidRPr="004B329E" w:rsidRDefault="00325D40"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t xml:space="preserve">From all the positions that we have seen thus far, it seems clear that no </w:t>
      </w:r>
      <w:r w:rsidR="00303036">
        <w:rPr>
          <w:rFonts w:asciiTheme="minorBidi" w:hAnsiTheme="minorBidi" w:cstheme="minorBidi"/>
          <w:sz w:val="24"/>
          <w:szCs w:val="24"/>
        </w:rPr>
        <w:t>one</w:t>
      </w:r>
      <w:r w:rsidRPr="004B329E">
        <w:rPr>
          <w:rFonts w:asciiTheme="minorBidi" w:hAnsiTheme="minorBidi" w:cstheme="minorBidi"/>
          <w:sz w:val="24"/>
          <w:szCs w:val="24"/>
        </w:rPr>
        <w:t xml:space="preserve"> is willing to enumerate the very obligation to believe in God as its own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Such a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would seem to imply an inherent paradox (as R. Chasdai Crescas insisted; see n. 1). Each of the lists of </w:t>
      </w:r>
      <w:r w:rsidRPr="004B329E">
        <w:rPr>
          <w:rFonts w:asciiTheme="minorBidi" w:hAnsiTheme="minorBidi" w:cstheme="minorBidi"/>
          <w:i/>
          <w:iCs/>
          <w:sz w:val="24"/>
          <w:szCs w:val="24"/>
        </w:rPr>
        <w:t>mitzvot</w:t>
      </w:r>
      <w:r w:rsidRPr="004B329E">
        <w:rPr>
          <w:rFonts w:asciiTheme="minorBidi" w:hAnsiTheme="minorBidi" w:cstheme="minorBidi"/>
          <w:sz w:val="24"/>
          <w:szCs w:val="24"/>
        </w:rPr>
        <w:t xml:space="preserve"> that related to this basic principle as a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did so through its own unique point of view:</w:t>
      </w:r>
    </w:p>
    <w:p w:rsidR="00325D40" w:rsidRPr="004B329E" w:rsidRDefault="00325D40" w:rsidP="001063A3">
      <w:pPr>
        <w:spacing w:after="0" w:line="240" w:lineRule="auto"/>
        <w:jc w:val="both"/>
        <w:rPr>
          <w:rFonts w:asciiTheme="minorBidi" w:hAnsiTheme="minorBidi" w:cstheme="minorBidi"/>
          <w:sz w:val="24"/>
          <w:szCs w:val="24"/>
        </w:rPr>
      </w:pPr>
    </w:p>
    <w:p w:rsidR="00325D40" w:rsidRPr="004B329E" w:rsidRDefault="00325D40" w:rsidP="001063A3">
      <w:pPr>
        <w:numPr>
          <w:ilvl w:val="0"/>
          <w:numId w:val="40"/>
        </w:num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 xml:space="preserve">Rambam enumerates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of knowing God, emphasizing the obligation to know God and not merely to believe in His existence.</w:t>
      </w:r>
    </w:p>
    <w:p w:rsidR="00325D40" w:rsidRPr="004B329E" w:rsidRDefault="00325D40" w:rsidP="001063A3">
      <w:pPr>
        <w:spacing w:after="0" w:line="240" w:lineRule="auto"/>
        <w:ind w:left="720"/>
        <w:jc w:val="both"/>
        <w:rPr>
          <w:rFonts w:asciiTheme="minorBidi" w:hAnsiTheme="minorBidi" w:cstheme="minorBidi"/>
          <w:sz w:val="24"/>
          <w:szCs w:val="24"/>
        </w:rPr>
      </w:pPr>
    </w:p>
    <w:p w:rsidR="00325D40" w:rsidRPr="004B329E" w:rsidRDefault="00325D40" w:rsidP="001063A3">
      <w:pPr>
        <w:numPr>
          <w:ilvl w:val="0"/>
          <w:numId w:val="40"/>
        </w:num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 xml:space="preserve">Ramban maintains that the </w:t>
      </w:r>
      <w:r w:rsidRPr="00303036">
        <w:rPr>
          <w:rFonts w:asciiTheme="minorBidi" w:hAnsiTheme="minorBidi" w:cstheme="minorBidi"/>
          <w:i/>
          <w:iCs/>
          <w:sz w:val="24"/>
          <w:szCs w:val="24"/>
        </w:rPr>
        <w:t>mitzva</w:t>
      </w:r>
      <w:r w:rsidRPr="004B329E">
        <w:rPr>
          <w:rFonts w:asciiTheme="minorBidi" w:hAnsiTheme="minorBidi" w:cstheme="minorBidi"/>
          <w:sz w:val="24"/>
          <w:szCs w:val="24"/>
        </w:rPr>
        <w:t xml:space="preserve"> is not to believe in God’s existence</w:t>
      </w:r>
      <w:r w:rsidR="00303036">
        <w:rPr>
          <w:rFonts w:asciiTheme="minorBidi" w:hAnsiTheme="minorBidi" w:cstheme="minorBidi"/>
          <w:sz w:val="24"/>
          <w:szCs w:val="24"/>
        </w:rPr>
        <w:t>,</w:t>
      </w:r>
      <w:r w:rsidRPr="004B329E">
        <w:rPr>
          <w:rFonts w:asciiTheme="minorBidi" w:hAnsiTheme="minorBidi" w:cstheme="minorBidi"/>
          <w:sz w:val="24"/>
          <w:szCs w:val="24"/>
        </w:rPr>
        <w:t xml:space="preserve"> but to acc</w:t>
      </w:r>
      <w:r w:rsidR="00303036">
        <w:rPr>
          <w:rFonts w:asciiTheme="minorBidi" w:hAnsiTheme="minorBidi" w:cstheme="minorBidi"/>
          <w:sz w:val="24"/>
          <w:szCs w:val="24"/>
        </w:rPr>
        <w:t>ept His kingship upon ourselves</w:t>
      </w:r>
      <w:r w:rsidRPr="004B329E">
        <w:rPr>
          <w:rFonts w:asciiTheme="minorBidi" w:hAnsiTheme="minorBidi" w:cstheme="minorBidi"/>
          <w:sz w:val="24"/>
          <w:szCs w:val="24"/>
        </w:rPr>
        <w:t xml:space="preserve"> in light of the acts of kindness that He performed on our behalf. He argues with </w:t>
      </w:r>
      <w:r w:rsidRPr="00041C75">
        <w:rPr>
          <w:rFonts w:asciiTheme="minorBidi" w:hAnsiTheme="minorBidi" w:cstheme="minorBidi"/>
          <w:sz w:val="24"/>
          <w:szCs w:val="24"/>
        </w:rPr>
        <w:t>Bahag</w:t>
      </w:r>
      <w:r w:rsidRPr="004B329E">
        <w:rPr>
          <w:rFonts w:asciiTheme="minorBidi" w:hAnsiTheme="minorBidi" w:cstheme="minorBidi"/>
          <w:sz w:val="24"/>
          <w:szCs w:val="24"/>
        </w:rPr>
        <w:t xml:space="preserve"> over whether to enumerate the very obligation to accept God’s kingship as a </w:t>
      </w:r>
      <w:r w:rsidRPr="00041C75">
        <w:rPr>
          <w:rFonts w:asciiTheme="minorBidi" w:hAnsiTheme="minorBidi" w:cstheme="minorBidi"/>
          <w:i/>
          <w:iCs/>
          <w:sz w:val="24"/>
          <w:szCs w:val="24"/>
        </w:rPr>
        <w:t>mitzva</w:t>
      </w:r>
      <w:r w:rsidRPr="004B329E">
        <w:rPr>
          <w:rFonts w:asciiTheme="minorBidi" w:hAnsiTheme="minorBidi" w:cstheme="minorBidi"/>
          <w:sz w:val="24"/>
          <w:szCs w:val="24"/>
        </w:rPr>
        <w:t xml:space="preserve"> or to omit it from the list, as it is the foundation for all the </w:t>
      </w:r>
      <w:r w:rsidRPr="004B329E">
        <w:rPr>
          <w:rFonts w:asciiTheme="minorBidi" w:hAnsiTheme="minorBidi" w:cstheme="minorBidi"/>
          <w:i/>
          <w:iCs/>
          <w:sz w:val="24"/>
          <w:szCs w:val="24"/>
        </w:rPr>
        <w:t>mitzvot</w:t>
      </w:r>
      <w:r w:rsidRPr="004B329E">
        <w:rPr>
          <w:rFonts w:asciiTheme="minorBidi" w:hAnsiTheme="minorBidi" w:cstheme="minorBidi"/>
          <w:sz w:val="24"/>
          <w:szCs w:val="24"/>
        </w:rPr>
        <w:t>.</w:t>
      </w:r>
    </w:p>
    <w:p w:rsidR="00325D40" w:rsidRPr="004B329E" w:rsidRDefault="00325D40" w:rsidP="001063A3">
      <w:pPr>
        <w:pStyle w:val="ListParagraph"/>
        <w:spacing w:after="0" w:line="240" w:lineRule="auto"/>
        <w:rPr>
          <w:rFonts w:asciiTheme="minorBidi" w:hAnsiTheme="minorBidi" w:cstheme="minorBidi"/>
          <w:sz w:val="24"/>
          <w:szCs w:val="24"/>
        </w:rPr>
      </w:pPr>
    </w:p>
    <w:p w:rsidR="00325D40" w:rsidRPr="004B329E" w:rsidRDefault="00325D40" w:rsidP="001063A3">
      <w:pPr>
        <w:numPr>
          <w:ilvl w:val="0"/>
          <w:numId w:val="40"/>
        </w:numPr>
        <w:spacing w:after="0" w:line="240" w:lineRule="auto"/>
        <w:jc w:val="both"/>
        <w:rPr>
          <w:rFonts w:asciiTheme="minorBidi" w:hAnsiTheme="minorBidi" w:cstheme="minorBidi"/>
          <w:sz w:val="24"/>
          <w:szCs w:val="24"/>
        </w:rPr>
      </w:pPr>
      <w:r w:rsidRPr="004B329E">
        <w:rPr>
          <w:rFonts w:asciiTheme="minorBidi" w:hAnsiTheme="minorBidi" w:cstheme="minorBidi"/>
          <w:i/>
          <w:iCs/>
          <w:sz w:val="24"/>
          <w:szCs w:val="24"/>
        </w:rPr>
        <w:t>Semag</w:t>
      </w:r>
      <w:r w:rsidRPr="004B329E">
        <w:rPr>
          <w:rFonts w:asciiTheme="minorBidi" w:hAnsiTheme="minorBidi" w:cstheme="minorBidi"/>
          <w:sz w:val="24"/>
          <w:szCs w:val="24"/>
        </w:rPr>
        <w:t xml:space="preserve"> defined the </w:t>
      </w:r>
      <w:r w:rsidRPr="00041C75">
        <w:rPr>
          <w:rFonts w:asciiTheme="minorBidi" w:hAnsiTheme="minorBidi" w:cstheme="minorBidi"/>
          <w:i/>
          <w:iCs/>
          <w:sz w:val="24"/>
          <w:szCs w:val="24"/>
        </w:rPr>
        <w:t>mitzva</w:t>
      </w:r>
      <w:r w:rsidRPr="004B329E">
        <w:rPr>
          <w:rFonts w:asciiTheme="minorBidi" w:hAnsiTheme="minorBidi" w:cstheme="minorBidi"/>
          <w:sz w:val="24"/>
          <w:szCs w:val="24"/>
        </w:rPr>
        <w:t xml:space="preserve"> as the obligation to believe that He who gave us the Torah is the same One who brought us out of Egypt. Here too, it seems that God’s very existence – and His existence as the “commander” – is </w:t>
      </w:r>
      <w:r w:rsidR="006C31B2" w:rsidRPr="004B329E">
        <w:rPr>
          <w:rFonts w:asciiTheme="minorBidi" w:hAnsiTheme="minorBidi" w:cstheme="minorBidi"/>
          <w:sz w:val="24"/>
          <w:szCs w:val="24"/>
        </w:rPr>
        <w:t>taken as a given, as we received the Torah from Him. Rather, the obligation is to identify God as the One who brought us out of Egypt, as well as to recognize and accept His unity.</w:t>
      </w:r>
    </w:p>
    <w:p w:rsidR="006C31B2" w:rsidRPr="004B329E" w:rsidRDefault="006C31B2" w:rsidP="001063A3">
      <w:pPr>
        <w:pStyle w:val="ListParagraph"/>
        <w:spacing w:after="0" w:line="240" w:lineRule="auto"/>
        <w:rPr>
          <w:rFonts w:asciiTheme="minorBidi" w:hAnsiTheme="minorBidi" w:cstheme="minorBidi"/>
          <w:sz w:val="24"/>
          <w:szCs w:val="24"/>
        </w:rPr>
      </w:pPr>
    </w:p>
    <w:p w:rsidR="006C31B2" w:rsidRPr="004B329E" w:rsidRDefault="006C31B2" w:rsidP="001063A3">
      <w:pPr>
        <w:numPr>
          <w:ilvl w:val="0"/>
          <w:numId w:val="40"/>
        </w:numPr>
        <w:spacing w:after="0" w:line="240" w:lineRule="auto"/>
        <w:jc w:val="both"/>
        <w:rPr>
          <w:rFonts w:asciiTheme="minorBidi" w:hAnsiTheme="minorBidi" w:cstheme="minorBidi"/>
          <w:sz w:val="24"/>
          <w:szCs w:val="24"/>
        </w:rPr>
      </w:pPr>
      <w:r w:rsidRPr="004B329E">
        <w:rPr>
          <w:rFonts w:asciiTheme="minorBidi" w:hAnsiTheme="minorBidi" w:cstheme="minorBidi"/>
          <w:i/>
          <w:iCs/>
          <w:sz w:val="24"/>
          <w:szCs w:val="24"/>
        </w:rPr>
        <w:t>Semak</w:t>
      </w:r>
      <w:r w:rsidRPr="004B329E">
        <w:rPr>
          <w:rFonts w:asciiTheme="minorBidi" w:hAnsiTheme="minorBidi" w:cstheme="minorBidi"/>
          <w:sz w:val="24"/>
          <w:szCs w:val="24"/>
        </w:rPr>
        <w:t xml:space="preserve"> defined the </w:t>
      </w:r>
      <w:r w:rsidRPr="00041C75">
        <w:rPr>
          <w:rFonts w:asciiTheme="minorBidi" w:hAnsiTheme="minorBidi" w:cstheme="minorBidi"/>
          <w:i/>
          <w:iCs/>
          <w:sz w:val="24"/>
          <w:szCs w:val="24"/>
        </w:rPr>
        <w:t>mitzva</w:t>
      </w:r>
      <w:r w:rsidRPr="004B329E">
        <w:rPr>
          <w:rFonts w:asciiTheme="minorBidi" w:hAnsiTheme="minorBidi" w:cstheme="minorBidi"/>
          <w:sz w:val="24"/>
          <w:szCs w:val="24"/>
        </w:rPr>
        <w:t xml:space="preserve"> as the obligation to know that the Creator is the sole ruler of the world. In other words, the very knowledge of the Creator’s existence is not a </w:t>
      </w:r>
      <w:r w:rsidRPr="00041C75">
        <w:rPr>
          <w:rFonts w:asciiTheme="minorBidi" w:hAnsiTheme="minorBidi" w:cstheme="minorBidi"/>
          <w:i/>
          <w:iCs/>
          <w:sz w:val="24"/>
          <w:szCs w:val="24"/>
        </w:rPr>
        <w:t>mitzva</w:t>
      </w:r>
      <w:r w:rsidRPr="004B329E">
        <w:rPr>
          <w:rFonts w:asciiTheme="minorBidi" w:hAnsiTheme="minorBidi" w:cstheme="minorBidi"/>
          <w:sz w:val="24"/>
          <w:szCs w:val="24"/>
        </w:rPr>
        <w:t>, but rather tha</w:t>
      </w:r>
      <w:r w:rsidR="00041C75">
        <w:rPr>
          <w:rFonts w:asciiTheme="minorBidi" w:hAnsiTheme="minorBidi" w:cstheme="minorBidi"/>
          <w:sz w:val="24"/>
          <w:szCs w:val="24"/>
        </w:rPr>
        <w:t>t the Creator is also the Ruler</w:t>
      </w:r>
      <w:r w:rsidRPr="004B329E">
        <w:rPr>
          <w:rFonts w:asciiTheme="minorBidi" w:hAnsiTheme="minorBidi" w:cstheme="minorBidi"/>
          <w:sz w:val="24"/>
          <w:szCs w:val="24"/>
        </w:rPr>
        <w:t xml:space="preserve"> and the One who leads the world forward to its eventual redemption.</w:t>
      </w:r>
    </w:p>
    <w:p w:rsidR="006C31B2" w:rsidRPr="004B329E" w:rsidRDefault="006C31B2" w:rsidP="001063A3">
      <w:pPr>
        <w:pStyle w:val="ListParagraph"/>
        <w:spacing w:after="0" w:line="240" w:lineRule="auto"/>
        <w:rPr>
          <w:rFonts w:asciiTheme="minorBidi" w:hAnsiTheme="minorBidi" w:cstheme="minorBidi"/>
          <w:sz w:val="24"/>
          <w:szCs w:val="24"/>
        </w:rPr>
      </w:pPr>
    </w:p>
    <w:p w:rsidR="006C31B2" w:rsidRPr="004B329E" w:rsidRDefault="006C31B2"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 xml:space="preserve">In the same vein, </w:t>
      </w:r>
      <w:r w:rsidRPr="004B329E">
        <w:rPr>
          <w:rFonts w:asciiTheme="minorBidi" w:hAnsiTheme="minorBidi" w:cstheme="minorBidi"/>
          <w:i/>
          <w:iCs/>
          <w:sz w:val="24"/>
          <w:szCs w:val="24"/>
        </w:rPr>
        <w:t>Semak</w:t>
      </w:r>
      <w:r w:rsidRPr="004B329E">
        <w:rPr>
          <w:rFonts w:asciiTheme="minorBidi" w:hAnsiTheme="minorBidi" w:cstheme="minorBidi"/>
          <w:sz w:val="24"/>
          <w:szCs w:val="24"/>
        </w:rPr>
        <w:t xml:space="preserve"> goes on to write:</w:t>
      </w:r>
    </w:p>
    <w:p w:rsidR="006C31B2" w:rsidRPr="004B329E" w:rsidRDefault="006C31B2" w:rsidP="001063A3">
      <w:pPr>
        <w:spacing w:after="0" w:line="240" w:lineRule="auto"/>
        <w:jc w:val="both"/>
        <w:rPr>
          <w:rFonts w:asciiTheme="minorBidi" w:hAnsiTheme="minorBidi" w:cstheme="minorBidi"/>
          <w:sz w:val="24"/>
          <w:szCs w:val="24"/>
        </w:rPr>
      </w:pPr>
    </w:p>
    <w:p w:rsidR="006C31B2" w:rsidRPr="004B329E" w:rsidRDefault="006C31B2" w:rsidP="001063A3">
      <w:pPr>
        <w:spacing w:after="0" w:line="240" w:lineRule="auto"/>
        <w:ind w:left="720"/>
        <w:jc w:val="both"/>
        <w:rPr>
          <w:rFonts w:asciiTheme="minorBidi" w:hAnsiTheme="minorBidi" w:cstheme="minorBidi"/>
          <w:sz w:val="24"/>
          <w:szCs w:val="24"/>
        </w:rPr>
      </w:pPr>
      <w:r w:rsidRPr="004B329E">
        <w:rPr>
          <w:rFonts w:asciiTheme="minorBidi" w:hAnsiTheme="minorBidi" w:cstheme="minorBidi"/>
          <w:sz w:val="24"/>
          <w:szCs w:val="24"/>
        </w:rPr>
        <w:lastRenderedPageBreak/>
        <w:t>And He is the One who brought us out of Egypt and performed all the wonders for us, and no man bruises his finger here on earth unless it was so decreed against him in heaven, as it says, “The steps of a man are made firm by the Lord” (</w:t>
      </w:r>
      <w:r w:rsidRPr="004B329E">
        <w:rPr>
          <w:rFonts w:asciiTheme="minorBidi" w:hAnsiTheme="minorBidi" w:cstheme="minorBidi"/>
          <w:i/>
          <w:iCs/>
          <w:sz w:val="24"/>
          <w:szCs w:val="24"/>
        </w:rPr>
        <w:t xml:space="preserve">Tehillim </w:t>
      </w:r>
      <w:r w:rsidRPr="004B329E">
        <w:rPr>
          <w:rFonts w:asciiTheme="minorBidi" w:hAnsiTheme="minorBidi" w:cstheme="minorBidi"/>
          <w:sz w:val="24"/>
          <w:szCs w:val="24"/>
        </w:rPr>
        <w:t xml:space="preserve">37:23). And </w:t>
      </w:r>
      <w:r w:rsidR="00FB2BDA" w:rsidRPr="004B329E">
        <w:rPr>
          <w:rFonts w:asciiTheme="minorBidi" w:hAnsiTheme="minorBidi" w:cstheme="minorBidi"/>
          <w:sz w:val="24"/>
          <w:szCs w:val="24"/>
        </w:rPr>
        <w:t>this is the source of what the Sages said (</w:t>
      </w:r>
      <w:r w:rsidR="00FB2BDA" w:rsidRPr="004B329E">
        <w:rPr>
          <w:rFonts w:asciiTheme="minorBidi" w:hAnsiTheme="minorBidi" w:cstheme="minorBidi"/>
          <w:i/>
          <w:iCs/>
          <w:sz w:val="24"/>
          <w:szCs w:val="24"/>
        </w:rPr>
        <w:t xml:space="preserve">Shabbat </w:t>
      </w:r>
      <w:r w:rsidR="00041C75">
        <w:rPr>
          <w:rFonts w:asciiTheme="minorBidi" w:hAnsiTheme="minorBidi" w:cstheme="minorBidi"/>
          <w:sz w:val="24"/>
          <w:szCs w:val="24"/>
        </w:rPr>
        <w:t>31a)</w:t>
      </w:r>
      <w:r w:rsidR="00FB2BDA" w:rsidRPr="004B329E">
        <w:rPr>
          <w:rFonts w:asciiTheme="minorBidi" w:hAnsiTheme="minorBidi" w:cstheme="minorBidi"/>
          <w:sz w:val="24"/>
          <w:szCs w:val="24"/>
        </w:rPr>
        <w:t xml:space="preserve"> that after a person dies, when he is led in for Judgment, he is asked, “Did you hope for salvation?” Where is this </w:t>
      </w:r>
      <w:r w:rsidR="00FB2BDA" w:rsidRPr="00041C75">
        <w:rPr>
          <w:rFonts w:asciiTheme="minorBidi" w:hAnsiTheme="minorBidi" w:cstheme="minorBidi"/>
          <w:i/>
          <w:iCs/>
          <w:sz w:val="24"/>
          <w:szCs w:val="24"/>
        </w:rPr>
        <w:t>mitzva</w:t>
      </w:r>
      <w:r w:rsidR="00FB2BDA" w:rsidRPr="004B329E">
        <w:rPr>
          <w:rFonts w:asciiTheme="minorBidi" w:hAnsiTheme="minorBidi" w:cstheme="minorBidi"/>
          <w:sz w:val="24"/>
          <w:szCs w:val="24"/>
        </w:rPr>
        <w:t xml:space="preserve"> written? Rather, we can deduce from this that it is derived from this: </w:t>
      </w:r>
      <w:r w:rsidR="00041C75">
        <w:rPr>
          <w:rFonts w:asciiTheme="minorBidi" w:hAnsiTheme="minorBidi" w:cstheme="minorBidi"/>
          <w:sz w:val="24"/>
          <w:szCs w:val="24"/>
        </w:rPr>
        <w:t>T</w:t>
      </w:r>
      <w:r w:rsidR="00FB2BDA" w:rsidRPr="004B329E">
        <w:rPr>
          <w:rFonts w:asciiTheme="minorBidi" w:hAnsiTheme="minorBidi" w:cstheme="minorBidi"/>
          <w:sz w:val="24"/>
          <w:szCs w:val="24"/>
        </w:rPr>
        <w:t>hat just as we must believe that God brought us out of Egypt, as it is written, “I the Lord am your God who brought you…” – and it must be that since this is [one of the Ten] Commandments, it means that just as I desire that you believe in Me, that I brought you out, so too do I desire that you believe that I the Lord am your God, and that I will bring you together and save you in the future. And, in My kindness, I will save you a second time, as it is written, “He will bring you together again from all the peoples…” (</w:t>
      </w:r>
      <w:r w:rsidR="00FB2BDA" w:rsidRPr="004B329E">
        <w:rPr>
          <w:rFonts w:asciiTheme="minorBidi" w:hAnsiTheme="minorBidi" w:cstheme="minorBidi"/>
          <w:i/>
          <w:iCs/>
          <w:sz w:val="24"/>
          <w:szCs w:val="24"/>
        </w:rPr>
        <w:t xml:space="preserve">Devarim </w:t>
      </w:r>
      <w:r w:rsidR="00041C75">
        <w:rPr>
          <w:rFonts w:asciiTheme="minorBidi" w:hAnsiTheme="minorBidi" w:cstheme="minorBidi"/>
          <w:sz w:val="24"/>
          <w:szCs w:val="24"/>
        </w:rPr>
        <w:t>30:3)</w:t>
      </w:r>
    </w:p>
    <w:p w:rsidR="00FB2BDA" w:rsidRPr="004B329E" w:rsidRDefault="00FB2BDA" w:rsidP="001063A3">
      <w:pPr>
        <w:spacing w:after="0" w:line="240" w:lineRule="auto"/>
        <w:jc w:val="both"/>
        <w:rPr>
          <w:rFonts w:asciiTheme="minorBidi" w:hAnsiTheme="minorBidi" w:cstheme="minorBidi"/>
          <w:sz w:val="24"/>
          <w:szCs w:val="24"/>
        </w:rPr>
      </w:pPr>
    </w:p>
    <w:p w:rsidR="00742114" w:rsidRPr="004B329E" w:rsidRDefault="00FB2BDA" w:rsidP="001063A3">
      <w:pPr>
        <w:spacing w:after="0" w:line="240" w:lineRule="auto"/>
        <w:jc w:val="both"/>
        <w:rPr>
          <w:rFonts w:asciiTheme="minorBidi" w:hAnsiTheme="minorBidi" w:cstheme="minorBidi"/>
          <w:sz w:val="24"/>
          <w:szCs w:val="24"/>
        </w:rPr>
      </w:pPr>
      <w:r w:rsidRPr="004B329E">
        <w:rPr>
          <w:rFonts w:asciiTheme="minorBidi" w:hAnsiTheme="minorBidi" w:cstheme="minorBidi"/>
          <w:i/>
          <w:iCs/>
          <w:sz w:val="24"/>
          <w:szCs w:val="24"/>
        </w:rPr>
        <w:t>Semak</w:t>
      </w:r>
      <w:r w:rsidRPr="004B329E">
        <w:rPr>
          <w:rFonts w:asciiTheme="minorBidi" w:hAnsiTheme="minorBidi" w:cstheme="minorBidi"/>
          <w:sz w:val="24"/>
          <w:szCs w:val="24"/>
        </w:rPr>
        <w:t xml:space="preserve"> views </w:t>
      </w:r>
      <w:r w:rsidR="00EB7382" w:rsidRPr="004B329E">
        <w:rPr>
          <w:rFonts w:asciiTheme="minorBidi" w:hAnsiTheme="minorBidi" w:cstheme="minorBidi"/>
          <w:sz w:val="24"/>
          <w:szCs w:val="24"/>
        </w:rPr>
        <w:t xml:space="preserve">this </w:t>
      </w:r>
      <w:r w:rsidR="00EB7382" w:rsidRPr="00041C75">
        <w:rPr>
          <w:rFonts w:asciiTheme="minorBidi" w:hAnsiTheme="minorBidi" w:cstheme="minorBidi"/>
          <w:i/>
          <w:iCs/>
          <w:sz w:val="24"/>
          <w:szCs w:val="24"/>
        </w:rPr>
        <w:t>mitzva</w:t>
      </w:r>
      <w:r w:rsidR="00EB7382" w:rsidRPr="004B329E">
        <w:rPr>
          <w:rFonts w:asciiTheme="minorBidi" w:hAnsiTheme="minorBidi" w:cstheme="minorBidi"/>
          <w:sz w:val="24"/>
          <w:szCs w:val="24"/>
        </w:rPr>
        <w:t xml:space="preserve"> as the broad concept of divine providence and God’s management of the world. The </w:t>
      </w:r>
      <w:r w:rsidR="00EB7382" w:rsidRPr="00041C75">
        <w:rPr>
          <w:rFonts w:asciiTheme="minorBidi" w:hAnsiTheme="minorBidi" w:cstheme="minorBidi"/>
          <w:i/>
          <w:iCs/>
          <w:sz w:val="24"/>
          <w:szCs w:val="24"/>
        </w:rPr>
        <w:t>mitzva</w:t>
      </w:r>
      <w:r w:rsidR="00EB7382" w:rsidRPr="004B329E">
        <w:rPr>
          <w:rFonts w:asciiTheme="minorBidi" w:hAnsiTheme="minorBidi" w:cstheme="minorBidi"/>
          <w:sz w:val="24"/>
          <w:szCs w:val="24"/>
        </w:rPr>
        <w:t xml:space="preserve"> includes within it the value of hoping for salvation and for Israel’s ultimate redemption.</w:t>
      </w:r>
      <w:r w:rsidR="00742114" w:rsidRPr="004B329E">
        <w:rPr>
          <w:rFonts w:asciiTheme="minorBidi" w:hAnsiTheme="minorBidi" w:cstheme="minorBidi"/>
          <w:sz w:val="24"/>
          <w:szCs w:val="24"/>
        </w:rPr>
        <w:t xml:space="preserve"> According to this position, the fundamental principle here is that belief in Creation presumes that the Creation necessarily entailed intent and purpose. This stands in contrast to the philosophical views that the world has always existed, which assume that the creation of the world as we know it was mere happenstance. Since, in truth, the world is being managed and directed toward a goal, our faith is based upon the hope that we can realize this purpose: the salvation and redemption of the world.</w:t>
      </w:r>
    </w:p>
    <w:p w:rsidR="00742114" w:rsidRPr="004B329E" w:rsidRDefault="00742114" w:rsidP="001063A3">
      <w:pPr>
        <w:spacing w:after="0" w:line="240" w:lineRule="auto"/>
        <w:jc w:val="both"/>
        <w:rPr>
          <w:rFonts w:asciiTheme="minorBidi" w:hAnsiTheme="minorBidi" w:cstheme="minorBidi"/>
          <w:sz w:val="24"/>
          <w:szCs w:val="24"/>
        </w:rPr>
      </w:pPr>
    </w:p>
    <w:p w:rsidR="003A4EED" w:rsidRPr="004B329E" w:rsidRDefault="00742114" w:rsidP="001063A3">
      <w:pPr>
        <w:spacing w:after="0" w:line="240" w:lineRule="auto"/>
        <w:jc w:val="both"/>
        <w:rPr>
          <w:rFonts w:asciiTheme="minorBidi" w:hAnsiTheme="minorBidi" w:cstheme="minorBidi"/>
          <w:sz w:val="24"/>
          <w:szCs w:val="24"/>
        </w:rPr>
      </w:pPr>
      <w:r w:rsidRPr="004B329E">
        <w:rPr>
          <w:rFonts w:asciiTheme="minorBidi" w:hAnsiTheme="minorBidi" w:cstheme="minorBidi"/>
          <w:sz w:val="24"/>
          <w:szCs w:val="24"/>
        </w:rPr>
        <w:tab/>
        <w:t xml:space="preserve">We have seen that many of the </w:t>
      </w:r>
      <w:r w:rsidRPr="004B329E">
        <w:rPr>
          <w:rFonts w:asciiTheme="minorBidi" w:hAnsiTheme="minorBidi" w:cstheme="minorBidi"/>
          <w:i/>
          <w:iCs/>
          <w:sz w:val="24"/>
          <w:szCs w:val="24"/>
        </w:rPr>
        <w:t>Rishonim</w:t>
      </w:r>
      <w:r w:rsidRPr="004B329E">
        <w:rPr>
          <w:rFonts w:asciiTheme="minorBidi" w:hAnsiTheme="minorBidi" w:cstheme="minorBidi"/>
          <w:sz w:val="24"/>
          <w:szCs w:val="24"/>
        </w:rPr>
        <w:t xml:space="preserve"> identified the </w:t>
      </w:r>
      <w:r w:rsidRPr="00041C75">
        <w:rPr>
          <w:rFonts w:asciiTheme="minorBidi" w:hAnsiTheme="minorBidi" w:cstheme="minorBidi"/>
          <w:i/>
          <w:iCs/>
          <w:sz w:val="24"/>
          <w:szCs w:val="24"/>
        </w:rPr>
        <w:t>mitzva</w:t>
      </w:r>
      <w:r w:rsidRPr="004B329E">
        <w:rPr>
          <w:rFonts w:asciiTheme="minorBidi" w:hAnsiTheme="minorBidi" w:cstheme="minorBidi"/>
          <w:sz w:val="24"/>
          <w:szCs w:val="24"/>
        </w:rPr>
        <w:t xml:space="preserve"> of </w:t>
      </w:r>
      <w:r w:rsidR="00041C75">
        <w:rPr>
          <w:rFonts w:asciiTheme="minorBidi" w:hAnsiTheme="minorBidi" w:cstheme="minorBidi"/>
          <w:i/>
          <w:iCs/>
          <w:sz w:val="24"/>
          <w:szCs w:val="24"/>
        </w:rPr>
        <w:t>keri</w:t>
      </w:r>
      <w:r w:rsidRPr="004B329E">
        <w:rPr>
          <w:rFonts w:asciiTheme="minorBidi" w:hAnsiTheme="minorBidi" w:cstheme="minorBidi"/>
          <w:i/>
          <w:iCs/>
          <w:sz w:val="24"/>
          <w:szCs w:val="24"/>
        </w:rPr>
        <w:t>at Shema</w:t>
      </w:r>
      <w:r w:rsidRPr="004B329E">
        <w:rPr>
          <w:rFonts w:asciiTheme="minorBidi" w:hAnsiTheme="minorBidi" w:cstheme="minorBidi"/>
          <w:sz w:val="24"/>
          <w:szCs w:val="24"/>
        </w:rPr>
        <w:t xml:space="preserve"> with the </w:t>
      </w:r>
      <w:r w:rsidRPr="00041C75">
        <w:rPr>
          <w:rFonts w:asciiTheme="minorBidi" w:hAnsiTheme="minorBidi" w:cstheme="minorBidi"/>
          <w:i/>
          <w:iCs/>
          <w:sz w:val="24"/>
          <w:szCs w:val="24"/>
        </w:rPr>
        <w:t>mitzva</w:t>
      </w:r>
      <w:r w:rsidRPr="004B329E">
        <w:rPr>
          <w:rFonts w:asciiTheme="minorBidi" w:hAnsiTheme="minorBidi" w:cstheme="minorBidi"/>
          <w:sz w:val="24"/>
          <w:szCs w:val="24"/>
        </w:rPr>
        <w:t xml:space="preserve"> of recognizing the oneness of God or with the obligation to accept the yoke of God’s kingship. However, Rambam, who enumerated the </w:t>
      </w:r>
      <w:r w:rsidRPr="00041C75">
        <w:rPr>
          <w:rFonts w:asciiTheme="minorBidi" w:hAnsiTheme="minorBidi" w:cstheme="minorBidi"/>
          <w:i/>
          <w:iCs/>
          <w:sz w:val="24"/>
          <w:szCs w:val="24"/>
        </w:rPr>
        <w:t>mitzva</w:t>
      </w:r>
      <w:r w:rsidRPr="004B329E">
        <w:rPr>
          <w:rFonts w:asciiTheme="minorBidi" w:hAnsiTheme="minorBidi" w:cstheme="minorBidi"/>
          <w:sz w:val="24"/>
          <w:szCs w:val="24"/>
        </w:rPr>
        <w:t xml:space="preserve"> of </w:t>
      </w:r>
      <w:r w:rsidR="00041C75">
        <w:rPr>
          <w:rFonts w:asciiTheme="minorBidi" w:hAnsiTheme="minorBidi" w:cstheme="minorBidi"/>
          <w:i/>
          <w:iCs/>
          <w:sz w:val="24"/>
          <w:szCs w:val="24"/>
        </w:rPr>
        <w:t>keri</w:t>
      </w:r>
      <w:r w:rsidRPr="004B329E">
        <w:rPr>
          <w:rFonts w:asciiTheme="minorBidi" w:hAnsiTheme="minorBidi" w:cstheme="minorBidi"/>
          <w:i/>
          <w:iCs/>
          <w:sz w:val="24"/>
          <w:szCs w:val="24"/>
        </w:rPr>
        <w:t>at Shema</w:t>
      </w:r>
      <w:r w:rsidRPr="004B329E">
        <w:rPr>
          <w:rFonts w:asciiTheme="minorBidi" w:hAnsiTheme="minorBidi" w:cstheme="minorBidi"/>
          <w:sz w:val="24"/>
          <w:szCs w:val="24"/>
        </w:rPr>
        <w:t xml:space="preserve"> as a separate </w:t>
      </w:r>
      <w:r w:rsidRPr="00041C75">
        <w:rPr>
          <w:rFonts w:asciiTheme="minorBidi" w:hAnsiTheme="minorBidi" w:cstheme="minorBidi"/>
          <w:i/>
          <w:iCs/>
          <w:sz w:val="24"/>
          <w:szCs w:val="24"/>
        </w:rPr>
        <w:t>mitzva</w:t>
      </w:r>
      <w:r w:rsidRPr="004B329E">
        <w:rPr>
          <w:rFonts w:asciiTheme="minorBidi" w:hAnsiTheme="minorBidi" w:cstheme="minorBidi"/>
          <w:sz w:val="24"/>
          <w:szCs w:val="24"/>
        </w:rPr>
        <w:t xml:space="preserve">, views these as two separate </w:t>
      </w:r>
      <w:r w:rsidRPr="004B329E">
        <w:rPr>
          <w:rFonts w:asciiTheme="minorBidi" w:hAnsiTheme="minorBidi" w:cstheme="minorBidi"/>
          <w:i/>
          <w:iCs/>
          <w:sz w:val="24"/>
          <w:szCs w:val="24"/>
        </w:rPr>
        <w:t>mitzvot</w:t>
      </w:r>
      <w:r w:rsidRPr="004B329E">
        <w:rPr>
          <w:rFonts w:asciiTheme="minorBidi" w:hAnsiTheme="minorBidi" w:cstheme="minorBidi"/>
          <w:sz w:val="24"/>
          <w:szCs w:val="24"/>
        </w:rPr>
        <w:t>:</w:t>
      </w:r>
      <w:r w:rsidR="003A4EED" w:rsidRPr="004B329E">
        <w:rPr>
          <w:rFonts w:asciiTheme="minorBidi" w:hAnsiTheme="minorBidi" w:cstheme="minorBidi"/>
          <w:sz w:val="24"/>
          <w:szCs w:val="24"/>
        </w:rPr>
        <w:t xml:space="preserve"> one </w:t>
      </w:r>
      <w:r w:rsidR="003A4EED" w:rsidRPr="00041C75">
        <w:rPr>
          <w:rFonts w:asciiTheme="minorBidi" w:hAnsiTheme="minorBidi" w:cstheme="minorBidi"/>
          <w:i/>
          <w:iCs/>
          <w:sz w:val="24"/>
          <w:szCs w:val="24"/>
        </w:rPr>
        <w:t>mitzva</w:t>
      </w:r>
      <w:r w:rsidR="003A4EED" w:rsidRPr="004B329E">
        <w:rPr>
          <w:rFonts w:asciiTheme="minorBidi" w:hAnsiTheme="minorBidi" w:cstheme="minorBidi"/>
          <w:sz w:val="24"/>
          <w:szCs w:val="24"/>
        </w:rPr>
        <w:t xml:space="preserve"> in the category of “duties of the heart” and another </w:t>
      </w:r>
      <w:r w:rsidR="003A4EED" w:rsidRPr="00041C75">
        <w:rPr>
          <w:rFonts w:asciiTheme="minorBidi" w:hAnsiTheme="minorBidi" w:cstheme="minorBidi"/>
          <w:i/>
          <w:iCs/>
          <w:sz w:val="24"/>
          <w:szCs w:val="24"/>
        </w:rPr>
        <w:t>mitzva</w:t>
      </w:r>
      <w:r w:rsidR="003A4EED" w:rsidRPr="004B329E">
        <w:rPr>
          <w:rFonts w:asciiTheme="minorBidi" w:hAnsiTheme="minorBidi" w:cstheme="minorBidi"/>
          <w:sz w:val="24"/>
          <w:szCs w:val="24"/>
        </w:rPr>
        <w:t xml:space="preserve"> that is fulfilled through physical speech.</w:t>
      </w:r>
    </w:p>
    <w:p w:rsidR="003A4EED" w:rsidRPr="004B329E" w:rsidRDefault="003A4EED" w:rsidP="001063A3">
      <w:pPr>
        <w:spacing w:after="0" w:line="240" w:lineRule="auto"/>
        <w:jc w:val="both"/>
        <w:rPr>
          <w:rFonts w:asciiTheme="minorBidi" w:hAnsiTheme="minorBidi" w:cstheme="minorBidi"/>
          <w:sz w:val="24"/>
          <w:szCs w:val="24"/>
        </w:rPr>
      </w:pPr>
    </w:p>
    <w:p w:rsidR="00FB2BDA" w:rsidRPr="004B329E" w:rsidRDefault="003A4EED" w:rsidP="001063A3">
      <w:pPr>
        <w:spacing w:after="0" w:line="240" w:lineRule="auto"/>
        <w:jc w:val="both"/>
        <w:rPr>
          <w:rFonts w:asciiTheme="minorBidi" w:hAnsiTheme="minorBidi" w:cstheme="minorBidi"/>
          <w:sz w:val="24"/>
          <w:szCs w:val="24"/>
          <w:rtl/>
        </w:rPr>
      </w:pPr>
      <w:r w:rsidRPr="004B329E">
        <w:rPr>
          <w:rFonts w:asciiTheme="minorBidi" w:hAnsiTheme="minorBidi" w:cstheme="minorBidi"/>
          <w:sz w:val="24"/>
          <w:szCs w:val="24"/>
        </w:rPr>
        <w:tab/>
      </w:r>
      <w:r w:rsidR="00041C75">
        <w:rPr>
          <w:rFonts w:asciiTheme="minorBidi" w:hAnsiTheme="minorBidi" w:cstheme="minorBidi"/>
          <w:sz w:val="24"/>
          <w:szCs w:val="24"/>
        </w:rPr>
        <w:t>A</w:t>
      </w:r>
      <w:r w:rsidRPr="004B329E">
        <w:rPr>
          <w:rFonts w:asciiTheme="minorBidi" w:hAnsiTheme="minorBidi" w:cstheme="minorBidi"/>
          <w:sz w:val="24"/>
          <w:szCs w:val="24"/>
        </w:rPr>
        <w:t xml:space="preserve"> person’s soul is built in such a manner that it can be manipulated and strengthened in a wide variety of ways. Duties of the heart are not always capable of allowing </w:t>
      </w:r>
      <w:r w:rsidR="00041C75">
        <w:rPr>
          <w:rFonts w:asciiTheme="minorBidi" w:hAnsiTheme="minorBidi" w:cstheme="minorBidi"/>
          <w:sz w:val="24"/>
          <w:szCs w:val="24"/>
        </w:rPr>
        <w:t>a person</w:t>
      </w:r>
      <w:r w:rsidRPr="004B329E">
        <w:rPr>
          <w:rFonts w:asciiTheme="minorBidi" w:hAnsiTheme="minorBidi" w:cstheme="minorBidi"/>
          <w:sz w:val="24"/>
          <w:szCs w:val="24"/>
        </w:rPr>
        <w:t xml:space="preserve"> to internalize grand beliefs and concepts</w:t>
      </w:r>
      <w:r w:rsidR="00742114" w:rsidRPr="004B329E">
        <w:rPr>
          <w:rFonts w:asciiTheme="minorBidi" w:hAnsiTheme="minorBidi" w:cstheme="minorBidi"/>
          <w:sz w:val="24"/>
          <w:szCs w:val="24"/>
        </w:rPr>
        <w:t xml:space="preserve"> </w:t>
      </w:r>
      <w:r w:rsidRPr="004B329E">
        <w:rPr>
          <w:rFonts w:asciiTheme="minorBidi" w:hAnsiTheme="minorBidi" w:cstheme="minorBidi"/>
          <w:sz w:val="24"/>
          <w:szCs w:val="24"/>
        </w:rPr>
        <w:t xml:space="preserve">into </w:t>
      </w:r>
      <w:r w:rsidR="00041C75">
        <w:rPr>
          <w:rFonts w:asciiTheme="minorBidi" w:hAnsiTheme="minorBidi" w:cstheme="minorBidi"/>
          <w:sz w:val="24"/>
          <w:szCs w:val="24"/>
        </w:rPr>
        <w:t>hi</w:t>
      </w:r>
      <w:r w:rsidRPr="004B329E">
        <w:rPr>
          <w:rFonts w:asciiTheme="minorBidi" w:hAnsiTheme="minorBidi" w:cstheme="minorBidi"/>
          <w:sz w:val="24"/>
          <w:szCs w:val="24"/>
        </w:rPr>
        <w:t>s consciousness through the power of the mind alone. These duties must be reinforced through the power of speech, which imbues the beliefs and views in one’s mind with vitality. This power enables one to clarify these views and approach them on a deeper level, forming a deeper spiritual connection with them.</w:t>
      </w:r>
    </w:p>
    <w:p w:rsidR="00FF4D17" w:rsidRPr="004B329E" w:rsidRDefault="00FF4D17" w:rsidP="001063A3">
      <w:pPr>
        <w:spacing w:after="0" w:line="240" w:lineRule="auto"/>
        <w:jc w:val="both"/>
        <w:rPr>
          <w:rFonts w:asciiTheme="minorBidi" w:hAnsiTheme="minorBidi" w:cstheme="minorBidi"/>
          <w:sz w:val="24"/>
          <w:szCs w:val="24"/>
        </w:rPr>
      </w:pPr>
    </w:p>
    <w:p w:rsidR="00EB6601" w:rsidRPr="004B329E" w:rsidRDefault="00EB6601" w:rsidP="001063A3">
      <w:pPr>
        <w:spacing w:after="0" w:line="240" w:lineRule="auto"/>
        <w:jc w:val="both"/>
        <w:rPr>
          <w:rFonts w:asciiTheme="minorBidi" w:hAnsiTheme="minorBidi" w:cstheme="minorBidi"/>
          <w:b/>
          <w:bCs/>
          <w:sz w:val="24"/>
          <w:szCs w:val="24"/>
        </w:rPr>
      </w:pPr>
    </w:p>
    <w:p w:rsidR="00EB6601" w:rsidRPr="004B329E" w:rsidRDefault="00EB6601" w:rsidP="001063A3">
      <w:pPr>
        <w:spacing w:after="0" w:line="240" w:lineRule="auto"/>
        <w:jc w:val="both"/>
        <w:rPr>
          <w:rFonts w:asciiTheme="minorBidi" w:hAnsiTheme="minorBidi" w:cstheme="minorBidi"/>
          <w:sz w:val="24"/>
          <w:szCs w:val="24"/>
          <w:rtl/>
        </w:rPr>
      </w:pPr>
      <w:r w:rsidRPr="004B329E">
        <w:rPr>
          <w:rFonts w:asciiTheme="minorBidi" w:hAnsiTheme="minorBidi" w:cstheme="minorBidi"/>
          <w:sz w:val="24"/>
          <w:szCs w:val="24"/>
        </w:rPr>
        <w:t xml:space="preserve">Translated by Daniel </w:t>
      </w:r>
      <w:proofErr w:type="spellStart"/>
      <w:r w:rsidRPr="004B329E">
        <w:rPr>
          <w:rFonts w:asciiTheme="minorBidi" w:hAnsiTheme="minorBidi" w:cstheme="minorBidi"/>
          <w:sz w:val="24"/>
          <w:szCs w:val="24"/>
        </w:rPr>
        <w:t>Landman</w:t>
      </w:r>
      <w:proofErr w:type="spellEnd"/>
    </w:p>
    <w:sectPr w:rsidR="00EB6601" w:rsidRPr="004B329E"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1D" w:rsidRDefault="00A1051D" w:rsidP="00F94FA1">
      <w:pPr>
        <w:spacing w:after="0" w:line="240" w:lineRule="auto"/>
      </w:pPr>
      <w:r>
        <w:separator/>
      </w:r>
    </w:p>
  </w:endnote>
  <w:endnote w:type="continuationSeparator" w:id="0">
    <w:p w:rsidR="00A1051D" w:rsidRDefault="00A1051D"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1D" w:rsidRDefault="00A1051D" w:rsidP="00F94FA1">
      <w:pPr>
        <w:spacing w:after="0" w:line="240" w:lineRule="auto"/>
      </w:pPr>
      <w:r>
        <w:separator/>
      </w:r>
    </w:p>
  </w:footnote>
  <w:footnote w:type="continuationSeparator" w:id="0">
    <w:p w:rsidR="00A1051D" w:rsidRDefault="00A1051D" w:rsidP="00F94FA1">
      <w:pPr>
        <w:spacing w:after="0" w:line="240" w:lineRule="auto"/>
      </w:pPr>
      <w:r>
        <w:continuationSeparator/>
      </w:r>
    </w:p>
  </w:footnote>
  <w:footnote w:id="1">
    <w:p w:rsidR="006C31B2" w:rsidRDefault="006C31B2" w:rsidP="00AD61E3">
      <w:pPr>
        <w:pStyle w:val="FootnoteText"/>
        <w:jc w:val="both"/>
      </w:pPr>
      <w:r>
        <w:rPr>
          <w:rStyle w:val="FootnoteReference"/>
        </w:rPr>
        <w:footnoteRef/>
      </w:r>
      <w:r>
        <w:t xml:space="preserve"> See </w:t>
      </w:r>
      <w:r>
        <w:rPr>
          <w:i/>
          <w:iCs/>
        </w:rPr>
        <w:t>Or Hashem</w:t>
      </w:r>
      <w:r>
        <w:t>, by R. Chasdai Crescas, which states:</w:t>
      </w:r>
    </w:p>
    <w:p w:rsidR="006C31B2" w:rsidRPr="00AD4377" w:rsidRDefault="006C31B2" w:rsidP="00AD61E3">
      <w:pPr>
        <w:pStyle w:val="FootnoteText"/>
        <w:ind w:left="720"/>
        <w:jc w:val="both"/>
      </w:pPr>
      <w:r>
        <w:t xml:space="preserve">One cannot fathom a commandment without an identifiable commander. To that end, if we assume that belief in the existence of God, may He be blessed, is a </w:t>
      </w:r>
      <w:r w:rsidRPr="0096224D">
        <w:rPr>
          <w:i/>
          <w:iCs/>
        </w:rPr>
        <w:t>mitzva</w:t>
      </w:r>
      <w:r>
        <w:t>, we already assume a prior belief in the existence of God, may He be blessed, in that He instructed us to believe in the existence of God.</w:t>
      </w:r>
    </w:p>
  </w:footnote>
  <w:footnote w:id="2">
    <w:p w:rsidR="006C31B2" w:rsidRPr="00D65A9A" w:rsidRDefault="006C31B2" w:rsidP="00AD61E3">
      <w:pPr>
        <w:pStyle w:val="FootnoteText"/>
        <w:jc w:val="both"/>
        <w:rPr>
          <w:rtl/>
        </w:rPr>
      </w:pPr>
      <w:r>
        <w:rPr>
          <w:rStyle w:val="FootnoteReference"/>
        </w:rPr>
        <w:footnoteRef/>
      </w:r>
      <w:r>
        <w:t xml:space="preserve"> To answer the possible objection that </w:t>
      </w:r>
      <w:r w:rsidR="0096224D">
        <w:rPr>
          <w:i/>
          <w:iCs/>
        </w:rPr>
        <w:t>Sefer Ha-M</w:t>
      </w:r>
      <w:r>
        <w:rPr>
          <w:i/>
          <w:iCs/>
        </w:rPr>
        <w:t>itzvot</w:t>
      </w:r>
      <w:r>
        <w:t xml:space="preserve"> uses the term “to believe (</w:t>
      </w:r>
      <w:r>
        <w:rPr>
          <w:i/>
          <w:iCs/>
        </w:rPr>
        <w:t>le</w:t>
      </w:r>
      <w:r w:rsidR="0096224D">
        <w:rPr>
          <w:i/>
          <w:iCs/>
        </w:rPr>
        <w:t>-</w:t>
      </w:r>
      <w:r>
        <w:rPr>
          <w:i/>
          <w:iCs/>
        </w:rPr>
        <w:t>ha’amin</w:t>
      </w:r>
      <w:r>
        <w:t>)” rather than “to know (</w:t>
      </w:r>
      <w:r>
        <w:rPr>
          <w:i/>
          <w:iCs/>
        </w:rPr>
        <w:t>lei</w:t>
      </w:r>
      <w:r w:rsidR="0096224D">
        <w:rPr>
          <w:i/>
          <w:iCs/>
        </w:rPr>
        <w:t>-</w:t>
      </w:r>
      <w:r>
        <w:rPr>
          <w:i/>
          <w:iCs/>
        </w:rPr>
        <w:t>da</w:t>
      </w:r>
      <w:r>
        <w:t xml:space="preserve">),” it should be noted that one cannot draw conclusions from the language of </w:t>
      </w:r>
      <w:r w:rsidR="0096224D">
        <w:rPr>
          <w:i/>
          <w:iCs/>
        </w:rPr>
        <w:t>Sefer Ha-M</w:t>
      </w:r>
      <w:r>
        <w:rPr>
          <w:i/>
          <w:iCs/>
        </w:rPr>
        <w:t>itzvot</w:t>
      </w:r>
      <w:r>
        <w:t>, as it was originally written in Arabic. In fact, it is known that the Hebrew translation of that</w:t>
      </w:r>
      <w:r w:rsidR="0096224D">
        <w:t xml:space="preserve"> work is imprecise in this case;</w:t>
      </w:r>
      <w:r>
        <w:t xml:space="preserve"> many actually translate “to know” in </w:t>
      </w:r>
      <w:r w:rsidR="0096224D">
        <w:rPr>
          <w:i/>
          <w:iCs/>
        </w:rPr>
        <w:t>Sefer Ha-M</w:t>
      </w:r>
      <w:r>
        <w:rPr>
          <w:i/>
          <w:iCs/>
        </w:rPr>
        <w:t xml:space="preserve">itzvot </w:t>
      </w:r>
      <w:r>
        <w:t>as well.</w:t>
      </w:r>
    </w:p>
  </w:footnote>
  <w:footnote w:id="3">
    <w:p w:rsidR="006C31B2" w:rsidRPr="00D107C7" w:rsidRDefault="006C31B2" w:rsidP="00AD61E3">
      <w:pPr>
        <w:pStyle w:val="FootnoteText"/>
        <w:jc w:val="both"/>
      </w:pPr>
      <w:r>
        <w:rPr>
          <w:rStyle w:val="FootnoteReference"/>
        </w:rPr>
        <w:footnoteRef/>
      </w:r>
      <w:r>
        <w:t xml:space="preserve"> See </w:t>
      </w:r>
      <w:r>
        <w:rPr>
          <w:i/>
          <w:iCs/>
        </w:rPr>
        <w:t xml:space="preserve">Yerushalmi Berakhot </w:t>
      </w:r>
      <w:r>
        <w:t xml:space="preserve">1:5, which discusses the parallel between </w:t>
      </w:r>
      <w:r w:rsidR="00303036">
        <w:rPr>
          <w:i/>
          <w:iCs/>
        </w:rPr>
        <w:t>keri</w:t>
      </w:r>
      <w:r>
        <w:rPr>
          <w:i/>
          <w:iCs/>
        </w:rPr>
        <w:t xml:space="preserve">at Shema </w:t>
      </w:r>
      <w:r>
        <w:t>and the Ten Commandments, specifically the parallel between “the Lord alone” and “You shall have no other gods.”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B6348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EAEEF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D22574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992B99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AC2DE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AAD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7ED2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5660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DAA2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2C0284"/>
    <w:lvl w:ilvl="0">
      <w:start w:val="1"/>
      <w:numFmt w:val="bullet"/>
      <w:lvlText w:val=""/>
      <w:lvlJc w:val="left"/>
      <w:pPr>
        <w:tabs>
          <w:tab w:val="num" w:pos="360"/>
        </w:tabs>
        <w:ind w:left="360" w:hanging="360"/>
      </w:pPr>
      <w:rPr>
        <w:rFonts w:ascii="Symbol" w:hAnsi="Symbol" w:hint="default"/>
      </w:rPr>
    </w:lvl>
  </w:abstractNum>
  <w:abstractNum w:abstractNumId="1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C2123A7"/>
    <w:multiLevelType w:val="hybridMultilevel"/>
    <w:tmpl w:val="9FE47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21"/>
  </w:num>
  <w:num w:numId="3">
    <w:abstractNumId w:val="17"/>
  </w:num>
  <w:num w:numId="4">
    <w:abstractNumId w:val="34"/>
  </w:num>
  <w:num w:numId="5">
    <w:abstractNumId w:val="16"/>
  </w:num>
  <w:num w:numId="6">
    <w:abstractNumId w:val="39"/>
  </w:num>
  <w:num w:numId="7">
    <w:abstractNumId w:val="32"/>
  </w:num>
  <w:num w:numId="8">
    <w:abstractNumId w:val="33"/>
  </w:num>
  <w:num w:numId="9">
    <w:abstractNumId w:val="29"/>
  </w:num>
  <w:num w:numId="10">
    <w:abstractNumId w:val="27"/>
  </w:num>
  <w:num w:numId="11">
    <w:abstractNumId w:val="31"/>
  </w:num>
  <w:num w:numId="12">
    <w:abstractNumId w:val="35"/>
  </w:num>
  <w:num w:numId="13">
    <w:abstractNumId w:val="28"/>
  </w:num>
  <w:num w:numId="14">
    <w:abstractNumId w:val="11"/>
  </w:num>
  <w:num w:numId="15">
    <w:abstractNumId w:val="30"/>
  </w:num>
  <w:num w:numId="16">
    <w:abstractNumId w:val="25"/>
  </w:num>
  <w:num w:numId="17">
    <w:abstractNumId w:val="38"/>
  </w:num>
  <w:num w:numId="18">
    <w:abstractNumId w:val="37"/>
  </w:num>
  <w:num w:numId="19">
    <w:abstractNumId w:val="10"/>
  </w:num>
  <w:num w:numId="20">
    <w:abstractNumId w:val="15"/>
  </w:num>
  <w:num w:numId="21">
    <w:abstractNumId w:val="12"/>
  </w:num>
  <w:num w:numId="22">
    <w:abstractNumId w:val="26"/>
  </w:num>
  <w:num w:numId="23">
    <w:abstractNumId w:val="18"/>
  </w:num>
  <w:num w:numId="24">
    <w:abstractNumId w:val="23"/>
  </w:num>
  <w:num w:numId="25">
    <w:abstractNumId w:val="24"/>
  </w:num>
  <w:num w:numId="26">
    <w:abstractNumId w:val="36"/>
  </w:num>
  <w:num w:numId="27">
    <w:abstractNumId w:val="13"/>
  </w:num>
  <w:num w:numId="28">
    <w:abstractNumId w:val="22"/>
  </w:num>
  <w:num w:numId="29">
    <w:abstractNumId w:val="1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1C75"/>
    <w:rsid w:val="00042331"/>
    <w:rsid w:val="00044018"/>
    <w:rsid w:val="000451B7"/>
    <w:rsid w:val="00045750"/>
    <w:rsid w:val="00046EF7"/>
    <w:rsid w:val="00047159"/>
    <w:rsid w:val="00051F49"/>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909"/>
    <w:rsid w:val="00084FA8"/>
    <w:rsid w:val="00086C79"/>
    <w:rsid w:val="00090BF6"/>
    <w:rsid w:val="00094FBB"/>
    <w:rsid w:val="00096619"/>
    <w:rsid w:val="00097725"/>
    <w:rsid w:val="00097E55"/>
    <w:rsid w:val="000A1E50"/>
    <w:rsid w:val="000A609B"/>
    <w:rsid w:val="000A6D28"/>
    <w:rsid w:val="000A773A"/>
    <w:rsid w:val="000B062C"/>
    <w:rsid w:val="000B1549"/>
    <w:rsid w:val="000B1819"/>
    <w:rsid w:val="000B3E46"/>
    <w:rsid w:val="000B489A"/>
    <w:rsid w:val="000B551A"/>
    <w:rsid w:val="000B61EA"/>
    <w:rsid w:val="000C1970"/>
    <w:rsid w:val="000C4BE2"/>
    <w:rsid w:val="000C60F0"/>
    <w:rsid w:val="000D0D34"/>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10081B"/>
    <w:rsid w:val="00101951"/>
    <w:rsid w:val="00102C26"/>
    <w:rsid w:val="00104496"/>
    <w:rsid w:val="0010561F"/>
    <w:rsid w:val="001063A3"/>
    <w:rsid w:val="00106416"/>
    <w:rsid w:val="00107A3C"/>
    <w:rsid w:val="00107B29"/>
    <w:rsid w:val="001103EF"/>
    <w:rsid w:val="00110506"/>
    <w:rsid w:val="0011115B"/>
    <w:rsid w:val="00111331"/>
    <w:rsid w:val="00111EFF"/>
    <w:rsid w:val="00112294"/>
    <w:rsid w:val="00112726"/>
    <w:rsid w:val="001213C5"/>
    <w:rsid w:val="00123D94"/>
    <w:rsid w:val="00124D15"/>
    <w:rsid w:val="00125346"/>
    <w:rsid w:val="001256E8"/>
    <w:rsid w:val="001262E1"/>
    <w:rsid w:val="00126730"/>
    <w:rsid w:val="00130137"/>
    <w:rsid w:val="00130CC3"/>
    <w:rsid w:val="00132BD6"/>
    <w:rsid w:val="00133773"/>
    <w:rsid w:val="00135191"/>
    <w:rsid w:val="00135F50"/>
    <w:rsid w:val="00136A47"/>
    <w:rsid w:val="00137A0F"/>
    <w:rsid w:val="00137C66"/>
    <w:rsid w:val="00140D6C"/>
    <w:rsid w:val="00140E8E"/>
    <w:rsid w:val="0014188A"/>
    <w:rsid w:val="00141C7B"/>
    <w:rsid w:val="001420BC"/>
    <w:rsid w:val="00142BEF"/>
    <w:rsid w:val="00143823"/>
    <w:rsid w:val="00143EAB"/>
    <w:rsid w:val="001459EE"/>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56F"/>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984"/>
    <w:rsid w:val="001B3BDE"/>
    <w:rsid w:val="001B3DEE"/>
    <w:rsid w:val="001B505A"/>
    <w:rsid w:val="001B576C"/>
    <w:rsid w:val="001C0177"/>
    <w:rsid w:val="001C0535"/>
    <w:rsid w:val="001C09BE"/>
    <w:rsid w:val="001C1A7B"/>
    <w:rsid w:val="001C1B40"/>
    <w:rsid w:val="001C27D9"/>
    <w:rsid w:val="001C400D"/>
    <w:rsid w:val="001C466D"/>
    <w:rsid w:val="001C5046"/>
    <w:rsid w:val="001D3C3F"/>
    <w:rsid w:val="001D3D92"/>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3234"/>
    <w:rsid w:val="0021362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A12"/>
    <w:rsid w:val="00227B1F"/>
    <w:rsid w:val="00231D26"/>
    <w:rsid w:val="00231F1C"/>
    <w:rsid w:val="002324C8"/>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13E6"/>
    <w:rsid w:val="0026226A"/>
    <w:rsid w:val="002622B9"/>
    <w:rsid w:val="00267718"/>
    <w:rsid w:val="00267CE1"/>
    <w:rsid w:val="00270509"/>
    <w:rsid w:val="00270A17"/>
    <w:rsid w:val="00270E72"/>
    <w:rsid w:val="002724A3"/>
    <w:rsid w:val="002724A9"/>
    <w:rsid w:val="00272912"/>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0610"/>
    <w:rsid w:val="002B23AF"/>
    <w:rsid w:val="002B2A45"/>
    <w:rsid w:val="002B2EE2"/>
    <w:rsid w:val="002B3A32"/>
    <w:rsid w:val="002B6450"/>
    <w:rsid w:val="002B6985"/>
    <w:rsid w:val="002C1464"/>
    <w:rsid w:val="002C1FD4"/>
    <w:rsid w:val="002C390F"/>
    <w:rsid w:val="002C400D"/>
    <w:rsid w:val="002C7F83"/>
    <w:rsid w:val="002D0CA4"/>
    <w:rsid w:val="002D2FA1"/>
    <w:rsid w:val="002D3A89"/>
    <w:rsid w:val="002D400C"/>
    <w:rsid w:val="002D4CD1"/>
    <w:rsid w:val="002D5215"/>
    <w:rsid w:val="002D53F0"/>
    <w:rsid w:val="002D567C"/>
    <w:rsid w:val="002D57B3"/>
    <w:rsid w:val="002D78BF"/>
    <w:rsid w:val="002E3782"/>
    <w:rsid w:val="002E39A7"/>
    <w:rsid w:val="002E5C09"/>
    <w:rsid w:val="002E5FA5"/>
    <w:rsid w:val="002F614C"/>
    <w:rsid w:val="002F61D5"/>
    <w:rsid w:val="002F680A"/>
    <w:rsid w:val="003007B2"/>
    <w:rsid w:val="00303036"/>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D40"/>
    <w:rsid w:val="00325E44"/>
    <w:rsid w:val="00326D27"/>
    <w:rsid w:val="003308CE"/>
    <w:rsid w:val="003317CC"/>
    <w:rsid w:val="00334F7A"/>
    <w:rsid w:val="00335658"/>
    <w:rsid w:val="00335D61"/>
    <w:rsid w:val="00336613"/>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240"/>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4EED"/>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7119"/>
    <w:rsid w:val="0043788E"/>
    <w:rsid w:val="00440859"/>
    <w:rsid w:val="00441BE4"/>
    <w:rsid w:val="00441C35"/>
    <w:rsid w:val="004429E2"/>
    <w:rsid w:val="00444268"/>
    <w:rsid w:val="004448D5"/>
    <w:rsid w:val="004464E5"/>
    <w:rsid w:val="00447F02"/>
    <w:rsid w:val="004508BD"/>
    <w:rsid w:val="00451BDD"/>
    <w:rsid w:val="004525CE"/>
    <w:rsid w:val="004540BD"/>
    <w:rsid w:val="00455F0B"/>
    <w:rsid w:val="00456720"/>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19C4"/>
    <w:rsid w:val="0048207C"/>
    <w:rsid w:val="004834E7"/>
    <w:rsid w:val="00483A1C"/>
    <w:rsid w:val="00484923"/>
    <w:rsid w:val="004874A9"/>
    <w:rsid w:val="00493081"/>
    <w:rsid w:val="00494A65"/>
    <w:rsid w:val="00494FBC"/>
    <w:rsid w:val="00495A51"/>
    <w:rsid w:val="004A1CDA"/>
    <w:rsid w:val="004A2E6B"/>
    <w:rsid w:val="004A3B56"/>
    <w:rsid w:val="004A6EF7"/>
    <w:rsid w:val="004A745A"/>
    <w:rsid w:val="004B1483"/>
    <w:rsid w:val="004B19BA"/>
    <w:rsid w:val="004B2443"/>
    <w:rsid w:val="004B329E"/>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764E"/>
    <w:rsid w:val="004D774E"/>
    <w:rsid w:val="004E0B97"/>
    <w:rsid w:val="004E2F98"/>
    <w:rsid w:val="004E38C4"/>
    <w:rsid w:val="004E456B"/>
    <w:rsid w:val="004E47C8"/>
    <w:rsid w:val="004E5CC1"/>
    <w:rsid w:val="004E7BFB"/>
    <w:rsid w:val="004F0F02"/>
    <w:rsid w:val="004F1154"/>
    <w:rsid w:val="004F2099"/>
    <w:rsid w:val="004F36C0"/>
    <w:rsid w:val="004F3D0A"/>
    <w:rsid w:val="004F4A49"/>
    <w:rsid w:val="004F507D"/>
    <w:rsid w:val="004F5B18"/>
    <w:rsid w:val="004F6BCA"/>
    <w:rsid w:val="004F6CCA"/>
    <w:rsid w:val="004F6D21"/>
    <w:rsid w:val="004F7A98"/>
    <w:rsid w:val="004F7C45"/>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63F3"/>
    <w:rsid w:val="00536688"/>
    <w:rsid w:val="00537A94"/>
    <w:rsid w:val="0054065F"/>
    <w:rsid w:val="00540DCC"/>
    <w:rsid w:val="00540FAF"/>
    <w:rsid w:val="00541704"/>
    <w:rsid w:val="005417F5"/>
    <w:rsid w:val="00541958"/>
    <w:rsid w:val="00542BBF"/>
    <w:rsid w:val="00542D89"/>
    <w:rsid w:val="00543932"/>
    <w:rsid w:val="0054404B"/>
    <w:rsid w:val="00544555"/>
    <w:rsid w:val="005446B0"/>
    <w:rsid w:val="00545B06"/>
    <w:rsid w:val="00545F49"/>
    <w:rsid w:val="005465CA"/>
    <w:rsid w:val="00546CA7"/>
    <w:rsid w:val="00546F22"/>
    <w:rsid w:val="0054701F"/>
    <w:rsid w:val="00550BF0"/>
    <w:rsid w:val="00550CA7"/>
    <w:rsid w:val="005523E6"/>
    <w:rsid w:val="00552E02"/>
    <w:rsid w:val="0055446E"/>
    <w:rsid w:val="00557ADD"/>
    <w:rsid w:val="00561C12"/>
    <w:rsid w:val="00563022"/>
    <w:rsid w:val="00563E2F"/>
    <w:rsid w:val="005640A6"/>
    <w:rsid w:val="00565F9D"/>
    <w:rsid w:val="00566753"/>
    <w:rsid w:val="00567560"/>
    <w:rsid w:val="0056769C"/>
    <w:rsid w:val="005701A9"/>
    <w:rsid w:val="00570323"/>
    <w:rsid w:val="00570B33"/>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B3996"/>
    <w:rsid w:val="005B41C7"/>
    <w:rsid w:val="005B5416"/>
    <w:rsid w:val="005C2A4E"/>
    <w:rsid w:val="005C4DCB"/>
    <w:rsid w:val="005C5C0D"/>
    <w:rsid w:val="005C5C79"/>
    <w:rsid w:val="005C7FBE"/>
    <w:rsid w:val="005D00B6"/>
    <w:rsid w:val="005D269F"/>
    <w:rsid w:val="005D361E"/>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3A11"/>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20CE0"/>
    <w:rsid w:val="00621944"/>
    <w:rsid w:val="006252CA"/>
    <w:rsid w:val="00625C8A"/>
    <w:rsid w:val="006262B8"/>
    <w:rsid w:val="006336F0"/>
    <w:rsid w:val="00636311"/>
    <w:rsid w:val="006375BA"/>
    <w:rsid w:val="006405CC"/>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703A"/>
    <w:rsid w:val="006A7334"/>
    <w:rsid w:val="006A7979"/>
    <w:rsid w:val="006B3A0D"/>
    <w:rsid w:val="006B3EB8"/>
    <w:rsid w:val="006B4943"/>
    <w:rsid w:val="006B4B8C"/>
    <w:rsid w:val="006B59B3"/>
    <w:rsid w:val="006B682B"/>
    <w:rsid w:val="006C02DB"/>
    <w:rsid w:val="006C08C7"/>
    <w:rsid w:val="006C0D84"/>
    <w:rsid w:val="006C1443"/>
    <w:rsid w:val="006C30AC"/>
    <w:rsid w:val="006C31B2"/>
    <w:rsid w:val="006C53C5"/>
    <w:rsid w:val="006C56B3"/>
    <w:rsid w:val="006C571D"/>
    <w:rsid w:val="006C5F2A"/>
    <w:rsid w:val="006C5FAD"/>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D6A34"/>
    <w:rsid w:val="006E192B"/>
    <w:rsid w:val="006E2455"/>
    <w:rsid w:val="006E28E9"/>
    <w:rsid w:val="006E307D"/>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6F40"/>
    <w:rsid w:val="007173E1"/>
    <w:rsid w:val="007176A1"/>
    <w:rsid w:val="007206E0"/>
    <w:rsid w:val="00720E96"/>
    <w:rsid w:val="00724896"/>
    <w:rsid w:val="007256A1"/>
    <w:rsid w:val="00726352"/>
    <w:rsid w:val="007269B5"/>
    <w:rsid w:val="00726F76"/>
    <w:rsid w:val="00727C72"/>
    <w:rsid w:val="00733E77"/>
    <w:rsid w:val="00735380"/>
    <w:rsid w:val="007354AB"/>
    <w:rsid w:val="00735A7E"/>
    <w:rsid w:val="00737BA5"/>
    <w:rsid w:val="00737E1B"/>
    <w:rsid w:val="0074058F"/>
    <w:rsid w:val="00740820"/>
    <w:rsid w:val="00741D66"/>
    <w:rsid w:val="00742114"/>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5038"/>
    <w:rsid w:val="007767C7"/>
    <w:rsid w:val="00777035"/>
    <w:rsid w:val="0077722B"/>
    <w:rsid w:val="00777728"/>
    <w:rsid w:val="00777D55"/>
    <w:rsid w:val="0078275D"/>
    <w:rsid w:val="00782D07"/>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3A63"/>
    <w:rsid w:val="007B5797"/>
    <w:rsid w:val="007B68A4"/>
    <w:rsid w:val="007B71E9"/>
    <w:rsid w:val="007B7B94"/>
    <w:rsid w:val="007C14F1"/>
    <w:rsid w:val="007C1B48"/>
    <w:rsid w:val="007C310B"/>
    <w:rsid w:val="007C48DA"/>
    <w:rsid w:val="007D0B7E"/>
    <w:rsid w:val="007D1786"/>
    <w:rsid w:val="007D1A56"/>
    <w:rsid w:val="007D31B1"/>
    <w:rsid w:val="007D4F79"/>
    <w:rsid w:val="007D57CD"/>
    <w:rsid w:val="007D5AA4"/>
    <w:rsid w:val="007D5D7C"/>
    <w:rsid w:val="007D7DF6"/>
    <w:rsid w:val="007E117A"/>
    <w:rsid w:val="007E2128"/>
    <w:rsid w:val="007E2B82"/>
    <w:rsid w:val="007E4768"/>
    <w:rsid w:val="007E5F17"/>
    <w:rsid w:val="007E76F5"/>
    <w:rsid w:val="007F1254"/>
    <w:rsid w:val="007F2DB1"/>
    <w:rsid w:val="007F339B"/>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0E5"/>
    <w:rsid w:val="00816772"/>
    <w:rsid w:val="0081708C"/>
    <w:rsid w:val="008210F3"/>
    <w:rsid w:val="00821B56"/>
    <w:rsid w:val="00826C53"/>
    <w:rsid w:val="00827A6A"/>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4CA4"/>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576E"/>
    <w:rsid w:val="008A682B"/>
    <w:rsid w:val="008A7A89"/>
    <w:rsid w:val="008A7F84"/>
    <w:rsid w:val="008A7FB1"/>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547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6A8E"/>
    <w:rsid w:val="008F71EA"/>
    <w:rsid w:val="008F7208"/>
    <w:rsid w:val="0090045D"/>
    <w:rsid w:val="009011D6"/>
    <w:rsid w:val="0090354F"/>
    <w:rsid w:val="00903A60"/>
    <w:rsid w:val="0090418D"/>
    <w:rsid w:val="00905D9F"/>
    <w:rsid w:val="009102D4"/>
    <w:rsid w:val="00910ABB"/>
    <w:rsid w:val="00910E73"/>
    <w:rsid w:val="00910EBB"/>
    <w:rsid w:val="009120BC"/>
    <w:rsid w:val="009139BE"/>
    <w:rsid w:val="00913AF2"/>
    <w:rsid w:val="009141D6"/>
    <w:rsid w:val="00915199"/>
    <w:rsid w:val="009152F4"/>
    <w:rsid w:val="0091696C"/>
    <w:rsid w:val="00917F13"/>
    <w:rsid w:val="00920D4C"/>
    <w:rsid w:val="00922EA7"/>
    <w:rsid w:val="00923244"/>
    <w:rsid w:val="00923448"/>
    <w:rsid w:val="00923747"/>
    <w:rsid w:val="009321AB"/>
    <w:rsid w:val="00932A61"/>
    <w:rsid w:val="00934983"/>
    <w:rsid w:val="009359B3"/>
    <w:rsid w:val="00937903"/>
    <w:rsid w:val="00942A69"/>
    <w:rsid w:val="00944E81"/>
    <w:rsid w:val="00945905"/>
    <w:rsid w:val="00950A89"/>
    <w:rsid w:val="00953EEB"/>
    <w:rsid w:val="00954BF8"/>
    <w:rsid w:val="00954C15"/>
    <w:rsid w:val="0095600C"/>
    <w:rsid w:val="00956EFA"/>
    <w:rsid w:val="00957DD9"/>
    <w:rsid w:val="0096224D"/>
    <w:rsid w:val="00962F7C"/>
    <w:rsid w:val="00963487"/>
    <w:rsid w:val="00963DD6"/>
    <w:rsid w:val="00963EA9"/>
    <w:rsid w:val="00965435"/>
    <w:rsid w:val="00965F31"/>
    <w:rsid w:val="0097224F"/>
    <w:rsid w:val="00972740"/>
    <w:rsid w:val="00974115"/>
    <w:rsid w:val="00976868"/>
    <w:rsid w:val="00977EF3"/>
    <w:rsid w:val="00980571"/>
    <w:rsid w:val="00980618"/>
    <w:rsid w:val="00980ACB"/>
    <w:rsid w:val="00981F5C"/>
    <w:rsid w:val="00982390"/>
    <w:rsid w:val="00982F90"/>
    <w:rsid w:val="009839E6"/>
    <w:rsid w:val="009845FC"/>
    <w:rsid w:val="00985A74"/>
    <w:rsid w:val="00990621"/>
    <w:rsid w:val="00991183"/>
    <w:rsid w:val="00991310"/>
    <w:rsid w:val="0099330C"/>
    <w:rsid w:val="00994FCD"/>
    <w:rsid w:val="00995EA9"/>
    <w:rsid w:val="00997B87"/>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6181"/>
    <w:rsid w:val="009D64D4"/>
    <w:rsid w:val="009E095D"/>
    <w:rsid w:val="009E0FEC"/>
    <w:rsid w:val="009E13CF"/>
    <w:rsid w:val="009E1790"/>
    <w:rsid w:val="009E1A77"/>
    <w:rsid w:val="009E1BE3"/>
    <w:rsid w:val="009E1CED"/>
    <w:rsid w:val="009E1F06"/>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461"/>
    <w:rsid w:val="00A03585"/>
    <w:rsid w:val="00A03E6D"/>
    <w:rsid w:val="00A03F27"/>
    <w:rsid w:val="00A04ADE"/>
    <w:rsid w:val="00A04BBD"/>
    <w:rsid w:val="00A04F9C"/>
    <w:rsid w:val="00A07A7A"/>
    <w:rsid w:val="00A1051D"/>
    <w:rsid w:val="00A14456"/>
    <w:rsid w:val="00A1575B"/>
    <w:rsid w:val="00A15F8E"/>
    <w:rsid w:val="00A16104"/>
    <w:rsid w:val="00A16154"/>
    <w:rsid w:val="00A16756"/>
    <w:rsid w:val="00A204BF"/>
    <w:rsid w:val="00A22130"/>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352A"/>
    <w:rsid w:val="00A53DD7"/>
    <w:rsid w:val="00A574E3"/>
    <w:rsid w:val="00A57799"/>
    <w:rsid w:val="00A60C18"/>
    <w:rsid w:val="00A61CA1"/>
    <w:rsid w:val="00A62C8C"/>
    <w:rsid w:val="00A63AC3"/>
    <w:rsid w:val="00A6599A"/>
    <w:rsid w:val="00A67C52"/>
    <w:rsid w:val="00A71C81"/>
    <w:rsid w:val="00A72558"/>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6023"/>
    <w:rsid w:val="00A968DF"/>
    <w:rsid w:val="00AA0547"/>
    <w:rsid w:val="00AA06FA"/>
    <w:rsid w:val="00AA1339"/>
    <w:rsid w:val="00AA3CA3"/>
    <w:rsid w:val="00AA501C"/>
    <w:rsid w:val="00AA5062"/>
    <w:rsid w:val="00AA562B"/>
    <w:rsid w:val="00AB0E10"/>
    <w:rsid w:val="00AB10B2"/>
    <w:rsid w:val="00AB25E9"/>
    <w:rsid w:val="00AB4C2D"/>
    <w:rsid w:val="00AB7E0D"/>
    <w:rsid w:val="00AC013F"/>
    <w:rsid w:val="00AC148D"/>
    <w:rsid w:val="00AC1DB6"/>
    <w:rsid w:val="00AC419F"/>
    <w:rsid w:val="00AC5C74"/>
    <w:rsid w:val="00AC5D91"/>
    <w:rsid w:val="00AD2D82"/>
    <w:rsid w:val="00AD2D98"/>
    <w:rsid w:val="00AD4377"/>
    <w:rsid w:val="00AD4A7A"/>
    <w:rsid w:val="00AD549C"/>
    <w:rsid w:val="00AD61E3"/>
    <w:rsid w:val="00AE0F50"/>
    <w:rsid w:val="00AE14A2"/>
    <w:rsid w:val="00AE1BCE"/>
    <w:rsid w:val="00AE273F"/>
    <w:rsid w:val="00AE295C"/>
    <w:rsid w:val="00AE3D64"/>
    <w:rsid w:val="00AE41FE"/>
    <w:rsid w:val="00AE509A"/>
    <w:rsid w:val="00AE5230"/>
    <w:rsid w:val="00AE64EF"/>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A89"/>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292C"/>
    <w:rsid w:val="00B63BAA"/>
    <w:rsid w:val="00B64296"/>
    <w:rsid w:val="00B66D25"/>
    <w:rsid w:val="00B701CE"/>
    <w:rsid w:val="00B71596"/>
    <w:rsid w:val="00B743E1"/>
    <w:rsid w:val="00B77457"/>
    <w:rsid w:val="00B77D80"/>
    <w:rsid w:val="00B82D4D"/>
    <w:rsid w:val="00B8351F"/>
    <w:rsid w:val="00B84F87"/>
    <w:rsid w:val="00B86460"/>
    <w:rsid w:val="00B86E3F"/>
    <w:rsid w:val="00B9109E"/>
    <w:rsid w:val="00B910E2"/>
    <w:rsid w:val="00B919E6"/>
    <w:rsid w:val="00B93CA2"/>
    <w:rsid w:val="00B94702"/>
    <w:rsid w:val="00B94864"/>
    <w:rsid w:val="00B94F99"/>
    <w:rsid w:val="00B95206"/>
    <w:rsid w:val="00B95260"/>
    <w:rsid w:val="00B97737"/>
    <w:rsid w:val="00B97CAE"/>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1E2"/>
    <w:rsid w:val="00BD55C1"/>
    <w:rsid w:val="00BD7946"/>
    <w:rsid w:val="00BD7A17"/>
    <w:rsid w:val="00BE08A6"/>
    <w:rsid w:val="00BE118C"/>
    <w:rsid w:val="00BE150A"/>
    <w:rsid w:val="00BE3686"/>
    <w:rsid w:val="00BE43CF"/>
    <w:rsid w:val="00BE780C"/>
    <w:rsid w:val="00BE7B22"/>
    <w:rsid w:val="00BF0DA4"/>
    <w:rsid w:val="00BF1824"/>
    <w:rsid w:val="00BF1A1A"/>
    <w:rsid w:val="00BF1E16"/>
    <w:rsid w:val="00BF2A82"/>
    <w:rsid w:val="00BF31D9"/>
    <w:rsid w:val="00BF458D"/>
    <w:rsid w:val="00BF48F0"/>
    <w:rsid w:val="00BF50A9"/>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0C50"/>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637"/>
    <w:rsid w:val="00C83C2C"/>
    <w:rsid w:val="00C83EDD"/>
    <w:rsid w:val="00C843E4"/>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2E60"/>
    <w:rsid w:val="00CA30C2"/>
    <w:rsid w:val="00CA4B13"/>
    <w:rsid w:val="00CA53FA"/>
    <w:rsid w:val="00CA570E"/>
    <w:rsid w:val="00CA59DF"/>
    <w:rsid w:val="00CA6996"/>
    <w:rsid w:val="00CA7822"/>
    <w:rsid w:val="00CA7E99"/>
    <w:rsid w:val="00CB0C5F"/>
    <w:rsid w:val="00CB26E0"/>
    <w:rsid w:val="00CB281C"/>
    <w:rsid w:val="00CB4628"/>
    <w:rsid w:val="00CB5704"/>
    <w:rsid w:val="00CB5C9C"/>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A8D"/>
    <w:rsid w:val="00CD5D29"/>
    <w:rsid w:val="00CE1064"/>
    <w:rsid w:val="00CE198E"/>
    <w:rsid w:val="00CE278A"/>
    <w:rsid w:val="00CE2C75"/>
    <w:rsid w:val="00CE32FF"/>
    <w:rsid w:val="00CE4EC0"/>
    <w:rsid w:val="00CE5F53"/>
    <w:rsid w:val="00CF109A"/>
    <w:rsid w:val="00CF29A8"/>
    <w:rsid w:val="00CF2B53"/>
    <w:rsid w:val="00CF2DB9"/>
    <w:rsid w:val="00CF3707"/>
    <w:rsid w:val="00CF393B"/>
    <w:rsid w:val="00CF4256"/>
    <w:rsid w:val="00CF518E"/>
    <w:rsid w:val="00CF5A09"/>
    <w:rsid w:val="00CF66F4"/>
    <w:rsid w:val="00CF6BFE"/>
    <w:rsid w:val="00CF6C00"/>
    <w:rsid w:val="00D00B92"/>
    <w:rsid w:val="00D01362"/>
    <w:rsid w:val="00D01C96"/>
    <w:rsid w:val="00D01CDF"/>
    <w:rsid w:val="00D04BF1"/>
    <w:rsid w:val="00D0543A"/>
    <w:rsid w:val="00D06CEB"/>
    <w:rsid w:val="00D10283"/>
    <w:rsid w:val="00D107C7"/>
    <w:rsid w:val="00D1326D"/>
    <w:rsid w:val="00D145F4"/>
    <w:rsid w:val="00D14936"/>
    <w:rsid w:val="00D16360"/>
    <w:rsid w:val="00D173F3"/>
    <w:rsid w:val="00D21C66"/>
    <w:rsid w:val="00D223F1"/>
    <w:rsid w:val="00D2278F"/>
    <w:rsid w:val="00D24A46"/>
    <w:rsid w:val="00D24CB9"/>
    <w:rsid w:val="00D27E99"/>
    <w:rsid w:val="00D33827"/>
    <w:rsid w:val="00D33AB2"/>
    <w:rsid w:val="00D350DC"/>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805"/>
    <w:rsid w:val="00D609ED"/>
    <w:rsid w:val="00D62593"/>
    <w:rsid w:val="00D649BB"/>
    <w:rsid w:val="00D64CFA"/>
    <w:rsid w:val="00D65414"/>
    <w:rsid w:val="00D65A4F"/>
    <w:rsid w:val="00D65A9A"/>
    <w:rsid w:val="00D67A8C"/>
    <w:rsid w:val="00D67B6B"/>
    <w:rsid w:val="00D704D3"/>
    <w:rsid w:val="00D7313A"/>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0F0F"/>
    <w:rsid w:val="00DB11AC"/>
    <w:rsid w:val="00DB1ADD"/>
    <w:rsid w:val="00DB4BAE"/>
    <w:rsid w:val="00DB4D72"/>
    <w:rsid w:val="00DB5AA1"/>
    <w:rsid w:val="00DB66BD"/>
    <w:rsid w:val="00DB7F37"/>
    <w:rsid w:val="00DC254C"/>
    <w:rsid w:val="00DC2696"/>
    <w:rsid w:val="00DC3687"/>
    <w:rsid w:val="00DC393B"/>
    <w:rsid w:val="00DC40A4"/>
    <w:rsid w:val="00DC48C8"/>
    <w:rsid w:val="00DC48D1"/>
    <w:rsid w:val="00DC5DE7"/>
    <w:rsid w:val="00DC603A"/>
    <w:rsid w:val="00DC60BA"/>
    <w:rsid w:val="00DC70F8"/>
    <w:rsid w:val="00DC7103"/>
    <w:rsid w:val="00DC749D"/>
    <w:rsid w:val="00DD0124"/>
    <w:rsid w:val="00DD1449"/>
    <w:rsid w:val="00DD3841"/>
    <w:rsid w:val="00DD3E61"/>
    <w:rsid w:val="00DE03AC"/>
    <w:rsid w:val="00DE0D6C"/>
    <w:rsid w:val="00DE1524"/>
    <w:rsid w:val="00DE39F1"/>
    <w:rsid w:val="00DE4671"/>
    <w:rsid w:val="00DE5260"/>
    <w:rsid w:val="00DE6122"/>
    <w:rsid w:val="00DE68A7"/>
    <w:rsid w:val="00DF0491"/>
    <w:rsid w:val="00DF1BD0"/>
    <w:rsid w:val="00DF21F7"/>
    <w:rsid w:val="00DF39DC"/>
    <w:rsid w:val="00DF529B"/>
    <w:rsid w:val="00DF5DFD"/>
    <w:rsid w:val="00DF6E70"/>
    <w:rsid w:val="00DF7B3D"/>
    <w:rsid w:val="00E01149"/>
    <w:rsid w:val="00E0123D"/>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5560"/>
    <w:rsid w:val="00E360EC"/>
    <w:rsid w:val="00E37C98"/>
    <w:rsid w:val="00E40144"/>
    <w:rsid w:val="00E40AA9"/>
    <w:rsid w:val="00E40C85"/>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08C"/>
    <w:rsid w:val="00E90E08"/>
    <w:rsid w:val="00E93223"/>
    <w:rsid w:val="00E94861"/>
    <w:rsid w:val="00E94906"/>
    <w:rsid w:val="00E951F0"/>
    <w:rsid w:val="00E95A5B"/>
    <w:rsid w:val="00E968AB"/>
    <w:rsid w:val="00EA030C"/>
    <w:rsid w:val="00EA29DE"/>
    <w:rsid w:val="00EA4592"/>
    <w:rsid w:val="00EA56BE"/>
    <w:rsid w:val="00EA64AE"/>
    <w:rsid w:val="00EA74C9"/>
    <w:rsid w:val="00EB083C"/>
    <w:rsid w:val="00EB1228"/>
    <w:rsid w:val="00EB1C35"/>
    <w:rsid w:val="00EB4E05"/>
    <w:rsid w:val="00EB6601"/>
    <w:rsid w:val="00EB7382"/>
    <w:rsid w:val="00EB7C9F"/>
    <w:rsid w:val="00EC06D1"/>
    <w:rsid w:val="00EC0E86"/>
    <w:rsid w:val="00EC15B9"/>
    <w:rsid w:val="00EC2087"/>
    <w:rsid w:val="00EC6291"/>
    <w:rsid w:val="00EC702A"/>
    <w:rsid w:val="00EC77C2"/>
    <w:rsid w:val="00EC7E30"/>
    <w:rsid w:val="00ED1F05"/>
    <w:rsid w:val="00ED2346"/>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19D"/>
    <w:rsid w:val="00F22B12"/>
    <w:rsid w:val="00F249C6"/>
    <w:rsid w:val="00F24C4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2BDA"/>
    <w:rsid w:val="00FB3DAD"/>
    <w:rsid w:val="00FB430E"/>
    <w:rsid w:val="00FB50A7"/>
    <w:rsid w:val="00FB5B5D"/>
    <w:rsid w:val="00FC083A"/>
    <w:rsid w:val="00FC2717"/>
    <w:rsid w:val="00FC284A"/>
    <w:rsid w:val="00FC4FB5"/>
    <w:rsid w:val="00FC5EE4"/>
    <w:rsid w:val="00FC7C5F"/>
    <w:rsid w:val="00FD081F"/>
    <w:rsid w:val="00FD0F7A"/>
    <w:rsid w:val="00FD1DC6"/>
    <w:rsid w:val="00FD4D5A"/>
    <w:rsid w:val="00FD5227"/>
    <w:rsid w:val="00FD7B79"/>
    <w:rsid w:val="00FE05D2"/>
    <w:rsid w:val="00FE09D4"/>
    <w:rsid w:val="00FE3829"/>
    <w:rsid w:val="00FE3972"/>
    <w:rsid w:val="00FE49FE"/>
    <w:rsid w:val="00FE7A55"/>
    <w:rsid w:val="00FF2146"/>
    <w:rsid w:val="00FF34E6"/>
    <w:rsid w:val="00FF42A1"/>
    <w:rsid w:val="00FF478F"/>
    <w:rsid w:val="00FF4D17"/>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sz w:val="27"/>
    </w:rPr>
  </w:style>
  <w:style w:type="character" w:customStyle="1" w:styleId="apple-converted-space">
    <w:name w:val="apple-converted-space"/>
    <w:rsid w:val="00013EC3"/>
  </w:style>
  <w:style w:type="character" w:styleId="CommentReference">
    <w:name w:val="annotation reference"/>
    <w:uiPriority w:val="99"/>
    <w:semiHidden/>
    <w:rsid w:val="00ED1F05"/>
    <w:rPr>
      <w:rFonts w:cs="Times New Roman"/>
      <w:sz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rPr>
  </w:style>
  <w:style w:type="paragraph" w:styleId="CommentSubject">
    <w:name w:val="annotation subject"/>
    <w:basedOn w:val="CommentText"/>
    <w:next w:val="CommentText"/>
    <w:link w:val="CommentSubjectChar"/>
    <w:uiPriority w:val="99"/>
    <w:semiHidden/>
    <w:rsid w:val="00ED1F05"/>
    <w:rPr>
      <w:b/>
    </w:rPr>
  </w:style>
  <w:style w:type="character" w:customStyle="1" w:styleId="CommentSubjectChar">
    <w:name w:val="Comment Subject Char"/>
    <w:link w:val="CommentSubject"/>
    <w:uiPriority w:val="99"/>
    <w:semiHidden/>
    <w:locked/>
    <w:rsid w:val="00ED1F05"/>
    <w:rPr>
      <w:rFonts w:cs="Times New Roman"/>
      <w:b/>
      <w:sz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20"/>
    </w:rPr>
  </w:style>
  <w:style w:type="character" w:customStyle="1" w:styleId="BalloonTextChar">
    <w:name w:val="Balloon Text Char"/>
    <w:link w:val="BalloonText"/>
    <w:uiPriority w:val="99"/>
    <w:semiHidden/>
    <w:locked/>
    <w:rsid w:val="00ED1F05"/>
    <w:rPr>
      <w:rFonts w:ascii="Tahoma" w:hAnsi="Tahoma" w:cs="Times New Roman"/>
      <w:sz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20"/>
    </w:rPr>
  </w:style>
  <w:style w:type="character" w:customStyle="1" w:styleId="DocumentMapChar">
    <w:name w:val="Document Map Char"/>
    <w:link w:val="DocumentMap"/>
    <w:uiPriority w:val="99"/>
    <w:semiHidden/>
    <w:locked/>
    <w:rsid w:val="00DB4BAE"/>
    <w:rPr>
      <w:rFonts w:ascii="Tahoma" w:hAnsi="Tahoma" w:cs="Times New Roman"/>
      <w:sz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rsid w:val="00570B33"/>
  </w:style>
  <w:style w:type="character" w:customStyle="1" w:styleId="im">
    <w:name w:val="im"/>
    <w:rsid w:val="001063A3"/>
  </w:style>
  <w:style w:type="paragraph" w:styleId="BodyText2">
    <w:name w:val="Body Text 2"/>
    <w:basedOn w:val="Normal"/>
    <w:link w:val="BodyText2Char"/>
    <w:uiPriority w:val="99"/>
    <w:semiHidden/>
    <w:unhideWhenUsed/>
    <w:rsid w:val="001063A3"/>
    <w:pPr>
      <w:spacing w:after="120" w:line="480" w:lineRule="auto"/>
    </w:pPr>
  </w:style>
  <w:style w:type="character" w:customStyle="1" w:styleId="BodyText2Char">
    <w:name w:val="Body Text 2 Char"/>
    <w:basedOn w:val="DefaultParagraphFont"/>
    <w:link w:val="BodyText2"/>
    <w:uiPriority w:val="99"/>
    <w:semiHidden/>
    <w:rsid w:val="001063A3"/>
    <w:rPr>
      <w:sz w:val="22"/>
      <w:szCs w:val="22"/>
    </w:rPr>
  </w:style>
  <w:style w:type="paragraph" w:customStyle="1" w:styleId="style3">
    <w:name w:val="style3"/>
    <w:basedOn w:val="Normal"/>
    <w:rsid w:val="001063A3"/>
    <w:pPr>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sz w:val="27"/>
    </w:rPr>
  </w:style>
  <w:style w:type="character" w:customStyle="1" w:styleId="apple-converted-space">
    <w:name w:val="apple-converted-space"/>
    <w:rsid w:val="00013EC3"/>
  </w:style>
  <w:style w:type="character" w:styleId="CommentReference">
    <w:name w:val="annotation reference"/>
    <w:uiPriority w:val="99"/>
    <w:semiHidden/>
    <w:rsid w:val="00ED1F05"/>
    <w:rPr>
      <w:rFonts w:cs="Times New Roman"/>
      <w:sz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rPr>
  </w:style>
  <w:style w:type="paragraph" w:styleId="CommentSubject">
    <w:name w:val="annotation subject"/>
    <w:basedOn w:val="CommentText"/>
    <w:next w:val="CommentText"/>
    <w:link w:val="CommentSubjectChar"/>
    <w:uiPriority w:val="99"/>
    <w:semiHidden/>
    <w:rsid w:val="00ED1F05"/>
    <w:rPr>
      <w:b/>
    </w:rPr>
  </w:style>
  <w:style w:type="character" w:customStyle="1" w:styleId="CommentSubjectChar">
    <w:name w:val="Comment Subject Char"/>
    <w:link w:val="CommentSubject"/>
    <w:uiPriority w:val="99"/>
    <w:semiHidden/>
    <w:locked/>
    <w:rsid w:val="00ED1F05"/>
    <w:rPr>
      <w:rFonts w:cs="Times New Roman"/>
      <w:b/>
      <w:sz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20"/>
    </w:rPr>
  </w:style>
  <w:style w:type="character" w:customStyle="1" w:styleId="BalloonTextChar">
    <w:name w:val="Balloon Text Char"/>
    <w:link w:val="BalloonText"/>
    <w:uiPriority w:val="99"/>
    <w:semiHidden/>
    <w:locked/>
    <w:rsid w:val="00ED1F05"/>
    <w:rPr>
      <w:rFonts w:ascii="Tahoma" w:hAnsi="Tahoma" w:cs="Times New Roman"/>
      <w:sz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20"/>
    </w:rPr>
  </w:style>
  <w:style w:type="character" w:customStyle="1" w:styleId="DocumentMapChar">
    <w:name w:val="Document Map Char"/>
    <w:link w:val="DocumentMap"/>
    <w:uiPriority w:val="99"/>
    <w:semiHidden/>
    <w:locked/>
    <w:rsid w:val="00DB4BAE"/>
    <w:rPr>
      <w:rFonts w:ascii="Tahoma" w:hAnsi="Tahoma" w:cs="Times New Roman"/>
      <w:sz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rsid w:val="00570B33"/>
  </w:style>
  <w:style w:type="character" w:customStyle="1" w:styleId="im">
    <w:name w:val="im"/>
    <w:rsid w:val="001063A3"/>
  </w:style>
  <w:style w:type="paragraph" w:styleId="BodyText2">
    <w:name w:val="Body Text 2"/>
    <w:basedOn w:val="Normal"/>
    <w:link w:val="BodyText2Char"/>
    <w:uiPriority w:val="99"/>
    <w:semiHidden/>
    <w:unhideWhenUsed/>
    <w:rsid w:val="001063A3"/>
    <w:pPr>
      <w:spacing w:after="120" w:line="480" w:lineRule="auto"/>
    </w:pPr>
  </w:style>
  <w:style w:type="character" w:customStyle="1" w:styleId="BodyText2Char">
    <w:name w:val="Body Text 2 Char"/>
    <w:basedOn w:val="DefaultParagraphFont"/>
    <w:link w:val="BodyText2"/>
    <w:uiPriority w:val="99"/>
    <w:semiHidden/>
    <w:rsid w:val="001063A3"/>
    <w:rPr>
      <w:sz w:val="22"/>
      <w:szCs w:val="22"/>
    </w:rPr>
  </w:style>
  <w:style w:type="paragraph" w:customStyle="1" w:styleId="style3">
    <w:name w:val="style3"/>
    <w:basedOn w:val="Normal"/>
    <w:rsid w:val="001063A3"/>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20067">
      <w:bodyDiv w:val="1"/>
      <w:marLeft w:val="0"/>
      <w:marRight w:val="0"/>
      <w:marTop w:val="0"/>
      <w:marBottom w:val="0"/>
      <w:divBdr>
        <w:top w:val="none" w:sz="0" w:space="0" w:color="auto"/>
        <w:left w:val="none" w:sz="0" w:space="0" w:color="auto"/>
        <w:bottom w:val="none" w:sz="0" w:space="0" w:color="auto"/>
        <w:right w:val="none" w:sz="0" w:space="0" w:color="auto"/>
      </w:divBdr>
    </w:div>
    <w:div w:id="1552646017">
      <w:marLeft w:val="0"/>
      <w:marRight w:val="0"/>
      <w:marTop w:val="0"/>
      <w:marBottom w:val="0"/>
      <w:divBdr>
        <w:top w:val="none" w:sz="0" w:space="0" w:color="auto"/>
        <w:left w:val="none" w:sz="0" w:space="0" w:color="auto"/>
        <w:bottom w:val="none" w:sz="0" w:space="0" w:color="auto"/>
        <w:right w:val="none" w:sz="0" w:space="0" w:color="auto"/>
      </w:divBdr>
    </w:div>
    <w:div w:id="1552646018">
      <w:marLeft w:val="0"/>
      <w:marRight w:val="0"/>
      <w:marTop w:val="0"/>
      <w:marBottom w:val="0"/>
      <w:divBdr>
        <w:top w:val="none" w:sz="0" w:space="0" w:color="auto"/>
        <w:left w:val="none" w:sz="0" w:space="0" w:color="auto"/>
        <w:bottom w:val="none" w:sz="0" w:space="0" w:color="auto"/>
        <w:right w:val="none" w:sz="0" w:space="0" w:color="auto"/>
      </w:divBdr>
    </w:div>
    <w:div w:id="1552646019">
      <w:marLeft w:val="0"/>
      <w:marRight w:val="0"/>
      <w:marTop w:val="0"/>
      <w:marBottom w:val="0"/>
      <w:divBdr>
        <w:top w:val="none" w:sz="0" w:space="0" w:color="auto"/>
        <w:left w:val="none" w:sz="0" w:space="0" w:color="auto"/>
        <w:bottom w:val="none" w:sz="0" w:space="0" w:color="auto"/>
        <w:right w:val="none" w:sz="0" w:space="0" w:color="auto"/>
      </w:divBdr>
    </w:div>
    <w:div w:id="1552646020">
      <w:marLeft w:val="0"/>
      <w:marRight w:val="0"/>
      <w:marTop w:val="0"/>
      <w:marBottom w:val="0"/>
      <w:divBdr>
        <w:top w:val="none" w:sz="0" w:space="0" w:color="auto"/>
        <w:left w:val="none" w:sz="0" w:space="0" w:color="auto"/>
        <w:bottom w:val="none" w:sz="0" w:space="0" w:color="auto"/>
        <w:right w:val="none" w:sz="0" w:space="0" w:color="auto"/>
      </w:divBdr>
    </w:div>
    <w:div w:id="1552646021">
      <w:marLeft w:val="0"/>
      <w:marRight w:val="0"/>
      <w:marTop w:val="0"/>
      <w:marBottom w:val="0"/>
      <w:divBdr>
        <w:top w:val="none" w:sz="0" w:space="0" w:color="auto"/>
        <w:left w:val="none" w:sz="0" w:space="0" w:color="auto"/>
        <w:bottom w:val="none" w:sz="0" w:space="0" w:color="auto"/>
        <w:right w:val="none" w:sz="0" w:space="0" w:color="auto"/>
      </w:divBdr>
    </w:div>
    <w:div w:id="1552646022">
      <w:marLeft w:val="0"/>
      <w:marRight w:val="0"/>
      <w:marTop w:val="0"/>
      <w:marBottom w:val="0"/>
      <w:divBdr>
        <w:top w:val="none" w:sz="0" w:space="0" w:color="auto"/>
        <w:left w:val="none" w:sz="0" w:space="0" w:color="auto"/>
        <w:bottom w:val="none" w:sz="0" w:space="0" w:color="auto"/>
        <w:right w:val="none" w:sz="0" w:space="0" w:color="auto"/>
      </w:divBdr>
    </w:div>
    <w:div w:id="1552646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3655</Words>
  <Characters>16991</Characters>
  <Application>Microsoft Office Word</Application>
  <DocSecurity>0</DocSecurity>
  <Lines>141</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4</cp:revision>
  <dcterms:created xsi:type="dcterms:W3CDTF">2015-12-03T08:44:00Z</dcterms:created>
  <dcterms:modified xsi:type="dcterms:W3CDTF">2015-12-03T09:59:00Z</dcterms:modified>
</cp:coreProperties>
</file>