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2CE" w:rsidRPr="008652CE" w:rsidRDefault="008652CE" w:rsidP="00EF6EF8">
      <w:pPr>
        <w:pStyle w:val="BlockText"/>
        <w:widowControl w:val="0"/>
        <w:spacing w:line="240" w:lineRule="auto"/>
        <w:ind w:left="0"/>
        <w:jc w:val="center"/>
        <w:rPr>
          <w:rFonts w:asciiTheme="minorBidi" w:hAnsiTheme="minorBidi" w:cstheme="minorBidi"/>
          <w:b/>
          <w:bCs/>
          <w:caps/>
          <w:sz w:val="24"/>
          <w:szCs w:val="24"/>
          <w:lang w:val="de-DE"/>
        </w:rPr>
      </w:pPr>
      <w:bookmarkStart w:id="0" w:name="_GoBack"/>
      <w:bookmarkEnd w:id="0"/>
      <w:smartTag w:uri="urn:schemas-microsoft-com:office:smarttags" w:element="PersonName">
        <w:smartTagPr>
          <w:attr w:name="ProductID" w:val="YESHIVAT HAR ETZION"/>
        </w:smartTagPr>
        <w:r w:rsidRPr="008652CE">
          <w:rPr>
            <w:rFonts w:asciiTheme="minorBidi" w:hAnsiTheme="minorBidi" w:cstheme="minorBidi"/>
            <w:caps/>
            <w:sz w:val="24"/>
            <w:szCs w:val="24"/>
            <w:lang w:val="de-DE" w:eastAsia="en-GB"/>
          </w:rPr>
          <w:t>YESHIVAT HAR ETZION</w:t>
        </w:r>
      </w:smartTag>
    </w:p>
    <w:p w:rsidR="008652CE" w:rsidRPr="008652CE" w:rsidRDefault="008652CE" w:rsidP="00EF6EF8">
      <w:pPr>
        <w:widowControl w:val="0"/>
        <w:bidi w:val="0"/>
        <w:spacing w:line="240" w:lineRule="auto"/>
        <w:ind w:firstLine="0"/>
        <w:jc w:val="center"/>
        <w:rPr>
          <w:rFonts w:asciiTheme="minorBidi" w:hAnsiTheme="minorBidi" w:cstheme="minorBidi"/>
          <w:caps/>
          <w:lang w:val="de-DE" w:eastAsia="en-GB"/>
        </w:rPr>
      </w:pPr>
      <w:r w:rsidRPr="008652CE">
        <w:rPr>
          <w:rFonts w:asciiTheme="minorBidi" w:hAnsiTheme="minorBidi" w:cstheme="minorBidi"/>
          <w:caps/>
          <w:lang w:val="de-DE" w:eastAsia="en-GB"/>
        </w:rPr>
        <w:t>ISRAEL KOSCHITZKY VIRTUAL BEIT MIDRASH (VBM)</w:t>
      </w:r>
    </w:p>
    <w:p w:rsidR="008652CE" w:rsidRPr="008652CE" w:rsidRDefault="008652CE" w:rsidP="00EF6EF8">
      <w:pPr>
        <w:widowControl w:val="0"/>
        <w:bidi w:val="0"/>
        <w:spacing w:line="240" w:lineRule="auto"/>
        <w:ind w:firstLine="0"/>
        <w:jc w:val="center"/>
        <w:rPr>
          <w:rFonts w:asciiTheme="minorBidi" w:hAnsiTheme="minorBidi" w:cstheme="minorBidi"/>
          <w:caps/>
          <w:lang w:eastAsia="en-GB"/>
        </w:rPr>
      </w:pPr>
      <w:r w:rsidRPr="008652CE">
        <w:rPr>
          <w:rFonts w:asciiTheme="minorBidi" w:hAnsiTheme="minorBidi" w:cstheme="minorBidi"/>
          <w:caps/>
          <w:lang w:eastAsia="en-GB"/>
        </w:rPr>
        <w:t>*********************************************************</w:t>
      </w:r>
    </w:p>
    <w:p w:rsidR="008652CE" w:rsidRPr="008652CE" w:rsidRDefault="008652CE" w:rsidP="00EF6EF8">
      <w:pPr>
        <w:widowControl w:val="0"/>
        <w:bidi w:val="0"/>
        <w:spacing w:line="240" w:lineRule="auto"/>
        <w:ind w:firstLine="0"/>
        <w:jc w:val="center"/>
        <w:rPr>
          <w:rFonts w:asciiTheme="minorBidi" w:hAnsiTheme="minorBidi" w:cstheme="minorBidi"/>
          <w:b/>
          <w:bCs/>
        </w:rPr>
      </w:pPr>
    </w:p>
    <w:p w:rsidR="008652CE" w:rsidRPr="008652CE" w:rsidRDefault="008652CE" w:rsidP="00EF6EF8">
      <w:pPr>
        <w:pStyle w:val="Heading2"/>
        <w:keepNext w:val="0"/>
        <w:widowControl w:val="0"/>
        <w:tabs>
          <w:tab w:val="clear" w:pos="397"/>
          <w:tab w:val="left" w:pos="0"/>
        </w:tabs>
        <w:bidi w:val="0"/>
        <w:spacing w:before="0" w:after="0" w:line="240" w:lineRule="auto"/>
        <w:jc w:val="center"/>
        <w:rPr>
          <w:rFonts w:asciiTheme="minorBidi" w:hAnsiTheme="minorBidi" w:cstheme="minorBidi"/>
          <w:i w:val="0"/>
          <w:iCs/>
          <w:sz w:val="24"/>
        </w:rPr>
      </w:pPr>
      <w:r w:rsidRPr="008652CE">
        <w:rPr>
          <w:rFonts w:asciiTheme="minorBidi" w:hAnsiTheme="minorBidi" w:cstheme="minorBidi"/>
          <w:i w:val="0"/>
          <w:iCs/>
          <w:sz w:val="24"/>
        </w:rPr>
        <w:t xml:space="preserve">Fundamental Issues in the Study of </w:t>
      </w:r>
      <w:r w:rsidRPr="008652CE">
        <w:rPr>
          <w:rFonts w:asciiTheme="minorBidi" w:hAnsiTheme="minorBidi" w:cstheme="minorBidi"/>
          <w:sz w:val="24"/>
        </w:rPr>
        <w:t>Tanakh</w:t>
      </w:r>
    </w:p>
    <w:p w:rsidR="008652CE" w:rsidRPr="008652CE" w:rsidRDefault="008652CE" w:rsidP="00EF6EF8">
      <w:pPr>
        <w:widowControl w:val="0"/>
        <w:bidi w:val="0"/>
        <w:spacing w:line="240" w:lineRule="auto"/>
        <w:ind w:firstLine="0"/>
        <w:jc w:val="center"/>
        <w:rPr>
          <w:rFonts w:asciiTheme="minorBidi" w:hAnsiTheme="minorBidi" w:cstheme="minorBidi"/>
          <w:b/>
          <w:bCs/>
        </w:rPr>
      </w:pPr>
      <w:r w:rsidRPr="008652CE">
        <w:rPr>
          <w:rFonts w:asciiTheme="minorBidi" w:hAnsiTheme="minorBidi" w:cstheme="minorBidi"/>
          <w:b/>
          <w:bCs/>
        </w:rPr>
        <w:t xml:space="preserve">By Rav </w:t>
      </w:r>
      <w:smartTag w:uri="urn:schemas-microsoft-com:office:smarttags" w:element="PersonName">
        <w:smartTagPr>
          <w:attr w:name="ProductID" w:val="Amnon Bazak"/>
        </w:smartTagPr>
        <w:r w:rsidRPr="008652CE">
          <w:rPr>
            <w:rFonts w:asciiTheme="minorBidi" w:hAnsiTheme="minorBidi" w:cstheme="minorBidi"/>
            <w:b/>
            <w:bCs/>
          </w:rPr>
          <w:t>Amnon Bazak</w:t>
        </w:r>
      </w:smartTag>
    </w:p>
    <w:p w:rsidR="008652CE" w:rsidRPr="008652CE" w:rsidRDefault="008652CE" w:rsidP="00EF6EF8">
      <w:pPr>
        <w:widowControl w:val="0"/>
        <w:bidi w:val="0"/>
        <w:spacing w:line="240" w:lineRule="auto"/>
        <w:ind w:firstLine="0"/>
        <w:jc w:val="center"/>
        <w:rPr>
          <w:rFonts w:asciiTheme="minorBidi" w:hAnsiTheme="minorBidi" w:cstheme="minorBidi"/>
          <w:b/>
          <w:bCs/>
        </w:rPr>
      </w:pPr>
    </w:p>
    <w:p w:rsidR="008652CE" w:rsidRPr="008652CE" w:rsidRDefault="008652CE" w:rsidP="00EF6EF8">
      <w:pPr>
        <w:pStyle w:val="a1"/>
        <w:widowControl w:val="0"/>
        <w:bidi w:val="0"/>
        <w:spacing w:after="0" w:line="240" w:lineRule="auto"/>
        <w:jc w:val="center"/>
        <w:rPr>
          <w:rFonts w:asciiTheme="minorBidi" w:hAnsiTheme="minorBidi" w:cstheme="minorBidi"/>
          <w:b w:val="0"/>
          <w:bCs w:val="0"/>
          <w:szCs w:val="24"/>
        </w:rPr>
      </w:pPr>
      <w:r w:rsidRPr="008652CE">
        <w:rPr>
          <w:rFonts w:asciiTheme="minorBidi" w:hAnsiTheme="minorBidi" w:cstheme="minorBidi"/>
          <w:b w:val="0"/>
          <w:bCs w:val="0"/>
          <w:szCs w:val="24"/>
        </w:rPr>
        <w:t>For easy printing, go to:</w:t>
      </w:r>
    </w:p>
    <w:p w:rsidR="008652CE" w:rsidRPr="008652CE" w:rsidRDefault="008677E4" w:rsidP="00EF6EF8">
      <w:pPr>
        <w:widowControl w:val="0"/>
        <w:bidi w:val="0"/>
        <w:spacing w:line="240" w:lineRule="auto"/>
        <w:ind w:firstLine="0"/>
        <w:jc w:val="center"/>
        <w:rPr>
          <w:rFonts w:asciiTheme="minorBidi" w:hAnsiTheme="minorBidi" w:cstheme="minorBidi"/>
        </w:rPr>
      </w:pPr>
      <w:hyperlink r:id="rId9" w:history="1">
        <w:r w:rsidR="008652CE" w:rsidRPr="008652CE">
          <w:rPr>
            <w:rStyle w:val="Hyperlink"/>
            <w:rFonts w:asciiTheme="minorBidi" w:hAnsiTheme="minorBidi" w:cstheme="minorBidi"/>
          </w:rPr>
          <w:t>www.vbm-torah.org/archive/tanakh/08c-tanakh.htm</w:t>
        </w:r>
      </w:hyperlink>
    </w:p>
    <w:p w:rsidR="008652CE" w:rsidRPr="008652CE" w:rsidRDefault="008652CE" w:rsidP="00EF6EF8">
      <w:pPr>
        <w:pStyle w:val="Heading2"/>
        <w:widowControl w:val="0"/>
        <w:bidi w:val="0"/>
        <w:spacing w:before="0" w:after="0" w:line="240" w:lineRule="auto"/>
        <w:jc w:val="center"/>
        <w:rPr>
          <w:rFonts w:asciiTheme="minorBidi" w:hAnsiTheme="minorBidi" w:cstheme="minorBidi"/>
          <w:i w:val="0"/>
          <w:iCs/>
          <w:sz w:val="24"/>
        </w:rPr>
      </w:pPr>
    </w:p>
    <w:p w:rsidR="008652CE" w:rsidRPr="008652CE" w:rsidRDefault="008652CE" w:rsidP="00EF6EF8">
      <w:pPr>
        <w:widowControl w:val="0"/>
        <w:bidi w:val="0"/>
        <w:spacing w:line="240" w:lineRule="auto"/>
        <w:ind w:firstLine="0"/>
        <w:jc w:val="center"/>
        <w:rPr>
          <w:rFonts w:asciiTheme="minorBidi" w:hAnsiTheme="minorBidi" w:cstheme="minorBidi"/>
        </w:rPr>
      </w:pPr>
    </w:p>
    <w:p w:rsidR="008652CE" w:rsidRPr="008652CE" w:rsidRDefault="008652CE" w:rsidP="00EF6EF8">
      <w:pPr>
        <w:widowControl w:val="0"/>
        <w:tabs>
          <w:tab w:val="left" w:pos="0"/>
        </w:tabs>
        <w:bidi w:val="0"/>
        <w:spacing w:line="240" w:lineRule="auto"/>
        <w:ind w:firstLine="0"/>
        <w:jc w:val="center"/>
        <w:rPr>
          <w:rFonts w:asciiTheme="minorBidi" w:hAnsiTheme="minorBidi" w:cstheme="minorBidi"/>
          <w:b/>
          <w:bCs/>
        </w:rPr>
      </w:pPr>
      <w:r w:rsidRPr="008652CE">
        <w:rPr>
          <w:rFonts w:asciiTheme="minorBidi" w:hAnsiTheme="minorBidi" w:cstheme="minorBidi"/>
          <w:b/>
          <w:bCs/>
        </w:rPr>
        <w:t xml:space="preserve">Shiur #08c: </w:t>
      </w:r>
      <w:r w:rsidRPr="008652CE">
        <w:rPr>
          <w:rFonts w:asciiTheme="minorBidi" w:hAnsiTheme="minorBidi" w:cstheme="minorBidi"/>
          <w:b/>
          <w:bCs/>
          <w:i/>
          <w:iCs/>
        </w:rPr>
        <w:t>Tanakh</w:t>
      </w:r>
      <w:r w:rsidRPr="008652CE">
        <w:rPr>
          <w:rFonts w:asciiTheme="minorBidi" w:hAnsiTheme="minorBidi" w:cstheme="minorBidi"/>
          <w:b/>
          <w:bCs/>
        </w:rPr>
        <w:t xml:space="preserve"> and Literature of the Ancient Near East</w:t>
      </w:r>
    </w:p>
    <w:p w:rsidR="00F532F6" w:rsidRPr="008652CE" w:rsidRDefault="00F532F6" w:rsidP="00EF6EF8">
      <w:pPr>
        <w:tabs>
          <w:tab w:val="left" w:pos="0"/>
        </w:tabs>
        <w:bidi w:val="0"/>
        <w:spacing w:line="240" w:lineRule="auto"/>
        <w:ind w:firstLine="0"/>
        <w:jc w:val="center"/>
        <w:rPr>
          <w:rFonts w:asciiTheme="minorBidi" w:hAnsiTheme="minorBidi" w:cstheme="minorBidi"/>
        </w:rPr>
      </w:pPr>
    </w:p>
    <w:p w:rsidR="008652CE" w:rsidRPr="008652CE" w:rsidRDefault="008652CE" w:rsidP="00EF6EF8">
      <w:pPr>
        <w:tabs>
          <w:tab w:val="left" w:pos="0"/>
        </w:tabs>
        <w:bidi w:val="0"/>
        <w:spacing w:line="240" w:lineRule="auto"/>
        <w:ind w:firstLine="0"/>
        <w:jc w:val="center"/>
        <w:rPr>
          <w:rFonts w:asciiTheme="minorBidi" w:hAnsiTheme="minorBidi" w:cstheme="minorBidi"/>
          <w:b/>
          <w:bCs/>
        </w:rPr>
      </w:pPr>
    </w:p>
    <w:p w:rsidR="00F532F6" w:rsidRPr="008652CE" w:rsidRDefault="00F532F6" w:rsidP="00EF6EF8">
      <w:pPr>
        <w:tabs>
          <w:tab w:val="left" w:pos="0"/>
        </w:tabs>
        <w:bidi w:val="0"/>
        <w:spacing w:line="240" w:lineRule="auto"/>
        <w:ind w:firstLine="0"/>
        <w:rPr>
          <w:rFonts w:asciiTheme="minorBidi" w:hAnsiTheme="minorBidi" w:cstheme="minorBidi"/>
          <w:b/>
          <w:bCs/>
        </w:rPr>
      </w:pPr>
      <w:r w:rsidRPr="008652CE">
        <w:rPr>
          <w:rFonts w:asciiTheme="minorBidi" w:hAnsiTheme="minorBidi" w:cstheme="minorBidi"/>
          <w:b/>
          <w:bCs/>
        </w:rPr>
        <w:t xml:space="preserve">c. The narratives in </w:t>
      </w:r>
      <w:r w:rsidRPr="008652CE">
        <w:rPr>
          <w:rFonts w:asciiTheme="minorBidi" w:hAnsiTheme="minorBidi" w:cstheme="minorBidi"/>
          <w:b/>
          <w:bCs/>
          <w:i/>
          <w:iCs/>
        </w:rPr>
        <w:t>Sefer Bereishit</w:t>
      </w:r>
      <w:r w:rsidRPr="008652CE">
        <w:rPr>
          <w:rFonts w:asciiTheme="minorBidi" w:hAnsiTheme="minorBidi" w:cstheme="minorBidi"/>
          <w:b/>
          <w:bCs/>
        </w:rPr>
        <w:t xml:space="preserve"> and their parallels in Ancient Near Eastern literature</w:t>
      </w:r>
    </w:p>
    <w:p w:rsidR="008652CE" w:rsidRDefault="008652CE" w:rsidP="00EF6EF8">
      <w:pPr>
        <w:tabs>
          <w:tab w:val="left" w:pos="0"/>
        </w:tabs>
        <w:bidi w:val="0"/>
        <w:spacing w:line="240" w:lineRule="auto"/>
        <w:ind w:firstLine="426"/>
        <w:rPr>
          <w:rFonts w:asciiTheme="minorBidi" w:hAnsiTheme="minorBidi" w:cstheme="minorBidi"/>
        </w:rPr>
      </w:pPr>
    </w:p>
    <w:p w:rsidR="008220D4" w:rsidRPr="008652CE" w:rsidRDefault="00F532F6" w:rsidP="00EF6EF8">
      <w:pPr>
        <w:tabs>
          <w:tab w:val="left" w:pos="0"/>
        </w:tabs>
        <w:bidi w:val="0"/>
        <w:spacing w:line="240" w:lineRule="auto"/>
        <w:ind w:firstLine="720"/>
        <w:rPr>
          <w:rFonts w:asciiTheme="minorBidi" w:hAnsiTheme="minorBidi" w:cstheme="minorBidi"/>
        </w:rPr>
      </w:pPr>
      <w:r w:rsidRPr="008652CE">
        <w:rPr>
          <w:rFonts w:asciiTheme="minorBidi" w:hAnsiTheme="minorBidi" w:cstheme="minorBidi"/>
        </w:rPr>
        <w:t xml:space="preserve">So far we have dealt with the </w:t>
      </w:r>
      <w:r w:rsidR="00A45795" w:rsidRPr="008652CE">
        <w:rPr>
          <w:rFonts w:asciiTheme="minorBidi" w:hAnsiTheme="minorBidi" w:cstheme="minorBidi"/>
        </w:rPr>
        <w:t xml:space="preserve">parallels </w:t>
      </w:r>
      <w:r w:rsidRPr="008652CE">
        <w:rPr>
          <w:rFonts w:asciiTheme="minorBidi" w:hAnsiTheme="minorBidi" w:cstheme="minorBidi"/>
        </w:rPr>
        <w:t>between laws of the Ancient Near East and</w:t>
      </w:r>
      <w:r w:rsidR="00A45795" w:rsidRPr="008652CE">
        <w:rPr>
          <w:rFonts w:asciiTheme="minorBidi" w:hAnsiTheme="minorBidi" w:cstheme="minorBidi"/>
        </w:rPr>
        <w:t xml:space="preserve"> some of the laws of the Torah, and</w:t>
      </w:r>
      <w:r w:rsidR="007C352B">
        <w:rPr>
          <w:rFonts w:asciiTheme="minorBidi" w:hAnsiTheme="minorBidi" w:cstheme="minorBidi"/>
        </w:rPr>
        <w:t xml:space="preserve"> demonstrated that</w:t>
      </w:r>
      <w:r w:rsidR="00A45795" w:rsidRPr="008652CE">
        <w:rPr>
          <w:rFonts w:asciiTheme="minorBidi" w:hAnsiTheme="minorBidi" w:cstheme="minorBidi"/>
        </w:rPr>
        <w:t xml:space="preserve"> the similarities serve</w:t>
      </w:r>
      <w:r w:rsidRPr="008652CE">
        <w:rPr>
          <w:rFonts w:asciiTheme="minorBidi" w:hAnsiTheme="minorBidi" w:cstheme="minorBidi"/>
        </w:rPr>
        <w:t xml:space="preserve"> to highlight fundamental difference between them. A similar situation pertains to the relationship between the narratives in </w:t>
      </w:r>
      <w:r w:rsidRPr="008652CE">
        <w:rPr>
          <w:rFonts w:asciiTheme="minorBidi" w:hAnsiTheme="minorBidi" w:cstheme="minorBidi"/>
          <w:i/>
          <w:iCs/>
        </w:rPr>
        <w:t>Sefer Bereishit</w:t>
      </w:r>
      <w:r w:rsidRPr="008652CE">
        <w:rPr>
          <w:rFonts w:asciiTheme="minorBidi" w:hAnsiTheme="minorBidi" w:cstheme="minorBidi"/>
        </w:rPr>
        <w:t xml:space="preserve"> and parallel narratives in Ancient Near Eastern literature</w:t>
      </w:r>
      <w:r w:rsidR="00EF6EF8">
        <w:rPr>
          <w:rFonts w:asciiTheme="minorBidi" w:hAnsiTheme="minorBidi" w:cstheme="minorBidi"/>
        </w:rPr>
        <w:t>.</w:t>
      </w:r>
      <w:r w:rsidR="007C352B">
        <w:rPr>
          <w:rStyle w:val="FootnoteReference"/>
          <w:rFonts w:asciiTheme="minorBidi" w:hAnsiTheme="minorBidi" w:cstheme="minorBidi"/>
        </w:rPr>
        <w:footnoteReference w:id="1"/>
      </w:r>
      <w:r w:rsidRPr="008652CE">
        <w:rPr>
          <w:rFonts w:asciiTheme="minorBidi" w:hAnsiTheme="minorBidi" w:cstheme="minorBidi"/>
        </w:rPr>
        <w:t xml:space="preserve"> We will introduce our discussion here with an especially striking </w:t>
      </w:r>
      <w:r w:rsidR="00A45795" w:rsidRPr="008652CE">
        <w:rPr>
          <w:rFonts w:asciiTheme="minorBidi" w:hAnsiTheme="minorBidi" w:cstheme="minorBidi"/>
        </w:rPr>
        <w:t xml:space="preserve">example </w:t>
      </w:r>
      <w:r w:rsidRPr="008652CE">
        <w:rPr>
          <w:rFonts w:asciiTheme="minorBidi" w:hAnsiTheme="minorBidi" w:cstheme="minorBidi"/>
        </w:rPr>
        <w:t xml:space="preserve">– the story of the Flood, as recounted in </w:t>
      </w:r>
      <w:r w:rsidRPr="008652CE">
        <w:rPr>
          <w:rFonts w:asciiTheme="minorBidi" w:hAnsiTheme="minorBidi" w:cstheme="minorBidi"/>
          <w:i/>
          <w:iCs/>
        </w:rPr>
        <w:t>Bereishit</w:t>
      </w:r>
      <w:r w:rsidRPr="008652CE">
        <w:rPr>
          <w:rFonts w:asciiTheme="minorBidi" w:hAnsiTheme="minorBidi" w:cstheme="minorBidi"/>
        </w:rPr>
        <w:t xml:space="preserve"> 6-8. The most extensive parallel is to be found in the </w:t>
      </w:r>
      <w:r w:rsidRPr="008652CE">
        <w:rPr>
          <w:rFonts w:asciiTheme="minorBidi" w:hAnsiTheme="minorBidi" w:cstheme="minorBidi"/>
          <w:i/>
          <w:iCs/>
        </w:rPr>
        <w:t>Epic of Atrahasis</w:t>
      </w:r>
      <w:r w:rsidRPr="008652CE">
        <w:rPr>
          <w:rFonts w:asciiTheme="minorBidi" w:hAnsiTheme="minorBidi" w:cstheme="minorBidi"/>
        </w:rPr>
        <w:t xml:space="preserve">, </w:t>
      </w:r>
      <w:r w:rsidR="00A45795" w:rsidRPr="008652CE">
        <w:rPr>
          <w:rFonts w:asciiTheme="minorBidi" w:hAnsiTheme="minorBidi" w:cstheme="minorBidi"/>
        </w:rPr>
        <w:t xml:space="preserve">composed </w:t>
      </w:r>
      <w:r w:rsidRPr="008652CE">
        <w:rPr>
          <w:rFonts w:asciiTheme="minorBidi" w:hAnsiTheme="minorBidi" w:cstheme="minorBidi"/>
        </w:rPr>
        <w:t>in Babylon</w:t>
      </w:r>
      <w:r w:rsidR="00EF6EF8">
        <w:rPr>
          <w:rFonts w:asciiTheme="minorBidi" w:hAnsiTheme="minorBidi" w:cstheme="minorBidi"/>
        </w:rPr>
        <w:t>ia</w:t>
      </w:r>
      <w:r w:rsidRPr="008652CE">
        <w:rPr>
          <w:rFonts w:asciiTheme="minorBidi" w:hAnsiTheme="minorBidi" w:cstheme="minorBidi"/>
        </w:rPr>
        <w:t xml:space="preserve"> in the 18</w:t>
      </w:r>
      <w:r w:rsidRPr="008652CE">
        <w:rPr>
          <w:rFonts w:asciiTheme="minorBidi" w:hAnsiTheme="minorBidi" w:cstheme="minorBidi"/>
          <w:vertAlign w:val="superscript"/>
        </w:rPr>
        <w:t>th</w:t>
      </w:r>
      <w:r w:rsidRPr="008652CE">
        <w:rPr>
          <w:rFonts w:asciiTheme="minorBidi" w:hAnsiTheme="minorBidi" w:cstheme="minorBidi"/>
        </w:rPr>
        <w:t>-17</w:t>
      </w:r>
      <w:r w:rsidRPr="008652CE">
        <w:rPr>
          <w:rFonts w:asciiTheme="minorBidi" w:hAnsiTheme="minorBidi" w:cstheme="minorBidi"/>
          <w:vertAlign w:val="superscript"/>
        </w:rPr>
        <w:t>th</w:t>
      </w:r>
      <w:r w:rsidRPr="008652CE">
        <w:rPr>
          <w:rFonts w:asciiTheme="minorBidi" w:hAnsiTheme="minorBidi" w:cstheme="minorBidi"/>
        </w:rPr>
        <w:t xml:space="preserve"> centuries B.C.E., but the </w:t>
      </w:r>
      <w:r w:rsidR="00EB47DA" w:rsidRPr="008652CE">
        <w:rPr>
          <w:rFonts w:asciiTheme="minorBidi" w:hAnsiTheme="minorBidi" w:cstheme="minorBidi"/>
        </w:rPr>
        <w:t xml:space="preserve">narrative most similar to the biblical story appears in the </w:t>
      </w:r>
      <w:r w:rsidR="00EB47DA" w:rsidRPr="008652CE">
        <w:rPr>
          <w:rFonts w:asciiTheme="minorBidi" w:hAnsiTheme="minorBidi" w:cstheme="minorBidi"/>
          <w:i/>
          <w:iCs/>
        </w:rPr>
        <w:t>Epic of Gilgamesh</w:t>
      </w:r>
      <w:r w:rsidR="00EB47DA" w:rsidRPr="008652CE">
        <w:rPr>
          <w:rFonts w:asciiTheme="minorBidi" w:hAnsiTheme="minorBidi" w:cstheme="minorBidi"/>
        </w:rPr>
        <w:t>.</w:t>
      </w:r>
      <w:r w:rsidR="00EB47DA" w:rsidRPr="008652CE">
        <w:rPr>
          <w:rStyle w:val="FootnoteReference"/>
          <w:rFonts w:asciiTheme="minorBidi" w:hAnsiTheme="minorBidi" w:cstheme="minorBidi"/>
        </w:rPr>
        <w:footnoteReference w:id="2"/>
      </w:r>
    </w:p>
    <w:p w:rsidR="008652CE" w:rsidRDefault="008652CE" w:rsidP="00EF6EF8">
      <w:pPr>
        <w:tabs>
          <w:tab w:val="left" w:pos="0"/>
        </w:tabs>
        <w:bidi w:val="0"/>
        <w:spacing w:line="240" w:lineRule="auto"/>
        <w:ind w:firstLine="720"/>
        <w:rPr>
          <w:rFonts w:asciiTheme="minorBidi" w:hAnsiTheme="minorBidi" w:cstheme="minorBidi"/>
        </w:rPr>
      </w:pPr>
    </w:p>
    <w:p w:rsidR="003D5873" w:rsidRDefault="008220D4" w:rsidP="00EF6EF8">
      <w:pPr>
        <w:tabs>
          <w:tab w:val="left" w:pos="0"/>
        </w:tabs>
        <w:bidi w:val="0"/>
        <w:spacing w:line="240" w:lineRule="auto"/>
        <w:ind w:firstLine="720"/>
        <w:rPr>
          <w:rFonts w:asciiTheme="minorBidi" w:hAnsiTheme="minorBidi" w:cstheme="minorBidi"/>
          <w:shd w:val="clear" w:color="auto" w:fill="FFFFFF"/>
        </w:rPr>
      </w:pPr>
      <w:r w:rsidRPr="008652CE">
        <w:rPr>
          <w:rFonts w:asciiTheme="minorBidi" w:hAnsiTheme="minorBidi" w:cstheme="minorBidi"/>
        </w:rPr>
        <w:t>The narrative describes how Gilgamesh asks the immortal man Utnapishtim (paralleling the biblical Noach) to reveal how the gods came to grant him eternal life. In response, Utnapishtim recounts at length the st</w:t>
      </w:r>
      <w:r w:rsidR="00A45795" w:rsidRPr="008652CE">
        <w:rPr>
          <w:rFonts w:asciiTheme="minorBidi" w:hAnsiTheme="minorBidi" w:cstheme="minorBidi"/>
        </w:rPr>
        <w:t>ory of how he was saved from a flood</w:t>
      </w:r>
      <w:r w:rsidRPr="008652CE">
        <w:rPr>
          <w:rFonts w:asciiTheme="minorBidi" w:hAnsiTheme="minorBidi" w:cstheme="minorBidi"/>
        </w:rPr>
        <w:t>. According to his accoun</w:t>
      </w:r>
      <w:r w:rsidR="00A45795" w:rsidRPr="008652CE">
        <w:rPr>
          <w:rFonts w:asciiTheme="minorBidi" w:hAnsiTheme="minorBidi" w:cstheme="minorBidi"/>
        </w:rPr>
        <w:t>t, the gods decided to bring a f</w:t>
      </w:r>
      <w:r w:rsidRPr="008652CE">
        <w:rPr>
          <w:rFonts w:asciiTheme="minorBidi" w:hAnsiTheme="minorBidi" w:cstheme="minorBidi"/>
        </w:rPr>
        <w:t xml:space="preserve">lood upon the world, and vowed not to tell of this imminent catastrophe. However, Ea, the god of wisdom and magic, wanted to save his beloved Utnapishtim, and therefore decided to reveal this secret decision. </w:t>
      </w:r>
      <w:r w:rsidR="00D64F46" w:rsidRPr="008652CE">
        <w:rPr>
          <w:rFonts w:asciiTheme="minorBidi" w:hAnsiTheme="minorBidi" w:cstheme="minorBidi"/>
        </w:rPr>
        <w:t>Ea instructs Utnapishtim to build a ship, and then</w:t>
      </w:r>
      <w:r w:rsidR="004D7D77" w:rsidRPr="008652CE">
        <w:rPr>
          <w:rFonts w:asciiTheme="minorBidi" w:hAnsiTheme="minorBidi" w:cstheme="minorBidi"/>
        </w:rPr>
        <w:t>:</w:t>
      </w:r>
      <w:r w:rsidR="004D7D77" w:rsidRPr="008652CE">
        <w:rPr>
          <w:rFonts w:asciiTheme="minorBidi" w:hAnsiTheme="minorBidi" w:cstheme="minorBidi"/>
          <w:shd w:val="clear" w:color="auto" w:fill="FFFFFF"/>
        </w:rPr>
        <w:t xml:space="preserve"> </w:t>
      </w:r>
    </w:p>
    <w:p w:rsidR="008652CE" w:rsidRPr="008652CE" w:rsidRDefault="008652CE" w:rsidP="00EF6EF8">
      <w:pPr>
        <w:tabs>
          <w:tab w:val="left" w:pos="0"/>
        </w:tabs>
        <w:bidi w:val="0"/>
        <w:spacing w:line="240" w:lineRule="auto"/>
        <w:ind w:firstLine="720"/>
        <w:rPr>
          <w:rFonts w:asciiTheme="minorBidi" w:hAnsiTheme="minorBidi" w:cstheme="minorBidi"/>
          <w:shd w:val="clear" w:color="auto" w:fill="FFFFFF"/>
        </w:rPr>
      </w:pPr>
    </w:p>
    <w:p w:rsidR="00F532F6" w:rsidRPr="008652CE" w:rsidRDefault="003D5873" w:rsidP="00EF6EF8">
      <w:pPr>
        <w:tabs>
          <w:tab w:val="left" w:pos="0"/>
        </w:tabs>
        <w:bidi w:val="0"/>
        <w:spacing w:line="240" w:lineRule="auto"/>
        <w:ind w:left="720" w:firstLine="29"/>
        <w:jc w:val="left"/>
        <w:rPr>
          <w:rFonts w:asciiTheme="minorBidi" w:hAnsiTheme="minorBidi" w:cstheme="minorBidi"/>
        </w:rPr>
      </w:pPr>
      <w:r w:rsidRPr="008652CE">
        <w:rPr>
          <w:rFonts w:asciiTheme="minorBidi" w:hAnsiTheme="minorBidi" w:cstheme="minorBidi"/>
          <w:shd w:val="clear" w:color="auto" w:fill="FFFFFF"/>
        </w:rPr>
        <w:lastRenderedPageBreak/>
        <w:t>"</w:t>
      </w:r>
      <w:r w:rsidR="004D7D77" w:rsidRPr="008652CE">
        <w:rPr>
          <w:rFonts w:asciiTheme="minorBidi" w:hAnsiTheme="minorBidi" w:cstheme="minorBidi"/>
          <w:shd w:val="clear" w:color="auto" w:fill="FFFFFF"/>
        </w:rPr>
        <w:t>Make all living beings go up into the boat.</w:t>
      </w:r>
      <w:r w:rsidR="004D7D77" w:rsidRPr="008652CE">
        <w:rPr>
          <w:rFonts w:asciiTheme="minorBidi" w:hAnsiTheme="minorBidi" w:cstheme="minorBidi"/>
        </w:rPr>
        <w:br/>
      </w:r>
      <w:r w:rsidR="004D7D77" w:rsidRPr="008652CE">
        <w:rPr>
          <w:rFonts w:asciiTheme="minorBidi" w:hAnsiTheme="minorBidi" w:cstheme="minorBidi"/>
          <w:shd w:val="clear" w:color="auto" w:fill="FFFFFF"/>
        </w:rPr>
        <w:t>The boat which you are to build,</w:t>
      </w:r>
      <w:r w:rsidR="004D7D77" w:rsidRPr="008652CE">
        <w:rPr>
          <w:rFonts w:asciiTheme="minorBidi" w:hAnsiTheme="minorBidi" w:cstheme="minorBidi"/>
        </w:rPr>
        <w:br/>
      </w:r>
      <w:r w:rsidR="004D7D77" w:rsidRPr="008652CE">
        <w:rPr>
          <w:rFonts w:asciiTheme="minorBidi" w:hAnsiTheme="minorBidi" w:cstheme="minorBidi"/>
          <w:shd w:val="clear" w:color="auto" w:fill="FFFFFF"/>
        </w:rPr>
        <w:t>its dimensions must measure equal to each other</w:t>
      </w:r>
      <w:r w:rsidRPr="008652CE">
        <w:rPr>
          <w:rFonts w:asciiTheme="minorBidi" w:hAnsiTheme="minorBidi" w:cstheme="minorBidi"/>
          <w:shd w:val="clear" w:color="auto" w:fill="FFFFFF"/>
        </w:rPr>
        <w:t>." (lines 27-29)</w:t>
      </w:r>
      <w:r w:rsidRPr="008652CE">
        <w:rPr>
          <w:rStyle w:val="FootnoteReference"/>
          <w:rFonts w:asciiTheme="minorBidi" w:hAnsiTheme="minorBidi" w:cstheme="minorBidi"/>
          <w:shd w:val="clear" w:color="auto" w:fill="FFFFFF"/>
        </w:rPr>
        <w:footnoteReference w:id="3"/>
      </w:r>
      <w:r w:rsidR="00D64F46" w:rsidRPr="008652CE">
        <w:rPr>
          <w:rFonts w:asciiTheme="minorBidi" w:hAnsiTheme="minorBidi" w:cstheme="minorBidi"/>
        </w:rPr>
        <w:t xml:space="preserve"> </w:t>
      </w:r>
    </w:p>
    <w:p w:rsidR="008652CE" w:rsidRDefault="008652CE" w:rsidP="00EF6EF8">
      <w:pPr>
        <w:bidi w:val="0"/>
        <w:spacing w:line="240" w:lineRule="auto"/>
        <w:rPr>
          <w:rFonts w:asciiTheme="minorBidi" w:hAnsiTheme="minorBidi" w:cstheme="minorBidi"/>
        </w:rPr>
      </w:pPr>
    </w:p>
    <w:p w:rsidR="00D64F46" w:rsidRDefault="00D64F46" w:rsidP="009D3770">
      <w:pPr>
        <w:bidi w:val="0"/>
        <w:spacing w:line="240" w:lineRule="auto"/>
        <w:ind w:firstLine="0"/>
        <w:rPr>
          <w:rFonts w:asciiTheme="minorBidi" w:hAnsiTheme="minorBidi" w:cstheme="minorBidi"/>
        </w:rPr>
      </w:pPr>
      <w:r w:rsidRPr="008652CE">
        <w:rPr>
          <w:rFonts w:asciiTheme="minorBidi" w:hAnsiTheme="minorBidi" w:cstheme="minorBidi"/>
        </w:rPr>
        <w:t>Utnapishtim builds the ship:</w:t>
      </w:r>
    </w:p>
    <w:p w:rsidR="008652CE" w:rsidRDefault="008652CE" w:rsidP="00EF6EF8">
      <w:pPr>
        <w:bidi w:val="0"/>
        <w:spacing w:line="240" w:lineRule="auto"/>
        <w:ind w:firstLine="720"/>
        <w:rPr>
          <w:rFonts w:asciiTheme="minorBidi" w:hAnsiTheme="minorBidi" w:cstheme="minorBidi"/>
        </w:rPr>
      </w:pPr>
    </w:p>
    <w:p w:rsidR="003D5873" w:rsidRPr="008652CE" w:rsidRDefault="00EF6EF8" w:rsidP="00EF6EF8">
      <w:pPr>
        <w:bidi w:val="0"/>
        <w:spacing w:line="240" w:lineRule="auto"/>
        <w:ind w:left="720" w:hanging="11"/>
        <w:jc w:val="left"/>
        <w:rPr>
          <w:rFonts w:asciiTheme="minorBidi" w:hAnsiTheme="minorBidi" w:cstheme="minorBidi"/>
        </w:rPr>
      </w:pPr>
      <w:r w:rsidRPr="008652CE">
        <w:rPr>
          <w:rFonts w:asciiTheme="minorBidi" w:hAnsiTheme="minorBidi" w:cstheme="minorBidi"/>
          <w:shd w:val="clear" w:color="auto" w:fill="FFFFFF"/>
        </w:rPr>
        <w:t>"</w:t>
      </w:r>
      <w:r w:rsidR="003D5873" w:rsidRPr="008652CE">
        <w:rPr>
          <w:rFonts w:asciiTheme="minorBidi" w:hAnsiTheme="minorBidi" w:cstheme="minorBidi"/>
          <w:shd w:val="clear" w:color="auto" w:fill="FFFFFF"/>
        </w:rPr>
        <w:t>I provided it with six decks,</w:t>
      </w:r>
      <w:r w:rsidR="003D5873" w:rsidRPr="008652CE">
        <w:rPr>
          <w:rFonts w:asciiTheme="minorBidi" w:hAnsiTheme="minorBidi" w:cstheme="minorBidi"/>
        </w:rPr>
        <w:br/>
      </w:r>
      <w:r w:rsidR="003D5873" w:rsidRPr="008652CE">
        <w:rPr>
          <w:rFonts w:asciiTheme="minorBidi" w:hAnsiTheme="minorBidi" w:cstheme="minorBidi"/>
          <w:shd w:val="clear" w:color="auto" w:fill="FFFFFF"/>
        </w:rPr>
        <w:t>thus dividing it into seven (levels)… Three times 3,600 (units) of raw bitumen I poured into the</w:t>
      </w:r>
      <w:r w:rsidR="003D5873" w:rsidRPr="008652CE">
        <w:rPr>
          <w:rFonts w:asciiTheme="minorBidi" w:hAnsiTheme="minorBidi" w:cstheme="minorBidi"/>
        </w:rPr>
        <w:br/>
      </w:r>
      <w:r w:rsidR="003D5873" w:rsidRPr="008652CE">
        <w:rPr>
          <w:rFonts w:asciiTheme="minorBidi" w:hAnsiTheme="minorBidi" w:cstheme="minorBidi"/>
          <w:shd w:val="clear" w:color="auto" w:fill="FFFFFF"/>
        </w:rPr>
        <w:t>bitumen kiln</w:t>
      </w:r>
      <w:r w:rsidR="008E1F24">
        <w:rPr>
          <w:rFonts w:asciiTheme="minorBidi" w:hAnsiTheme="minorBidi" w:cstheme="minorBidi"/>
          <w:shd w:val="clear" w:color="auto" w:fill="FFFFFF"/>
        </w:rPr>
        <w:t>.</w:t>
      </w:r>
      <w:r w:rsidR="003D5873" w:rsidRPr="008652CE">
        <w:rPr>
          <w:rFonts w:asciiTheme="minorBidi" w:hAnsiTheme="minorBidi" w:cstheme="minorBidi"/>
          <w:shd w:val="clear" w:color="auto" w:fill="FFFFFF"/>
        </w:rPr>
        <w:t>" (lines 60-65)</w:t>
      </w:r>
    </w:p>
    <w:p w:rsidR="008652CE" w:rsidRDefault="008652CE" w:rsidP="00EF6EF8">
      <w:pPr>
        <w:bidi w:val="0"/>
        <w:spacing w:line="240" w:lineRule="auto"/>
        <w:ind w:firstLine="0"/>
        <w:rPr>
          <w:rFonts w:asciiTheme="minorBidi" w:hAnsiTheme="minorBidi" w:cstheme="minorBidi"/>
        </w:rPr>
      </w:pPr>
    </w:p>
    <w:p w:rsidR="008652CE" w:rsidRDefault="00D64F46" w:rsidP="00EF6EF8">
      <w:pPr>
        <w:bidi w:val="0"/>
        <w:spacing w:line="240" w:lineRule="auto"/>
        <w:ind w:firstLine="0"/>
        <w:rPr>
          <w:rFonts w:asciiTheme="minorBidi" w:hAnsiTheme="minorBidi" w:cstheme="minorBidi"/>
        </w:rPr>
      </w:pPr>
      <w:r w:rsidRPr="008652CE">
        <w:rPr>
          <w:rFonts w:asciiTheme="minorBidi" w:hAnsiTheme="minorBidi" w:cstheme="minorBidi"/>
        </w:rPr>
        <w:t>And ultimately</w:t>
      </w:r>
      <w:r w:rsidR="00E61CA8">
        <w:rPr>
          <w:rFonts w:asciiTheme="minorBidi" w:hAnsiTheme="minorBidi" w:cstheme="minorBidi"/>
        </w:rPr>
        <w:t>:</w:t>
      </w:r>
    </w:p>
    <w:p w:rsidR="008652CE" w:rsidRPr="008652CE" w:rsidRDefault="008652CE" w:rsidP="00EF6EF8">
      <w:pPr>
        <w:bidi w:val="0"/>
        <w:spacing w:line="240" w:lineRule="auto"/>
        <w:ind w:firstLine="0"/>
        <w:rPr>
          <w:rFonts w:asciiTheme="minorBidi" w:hAnsiTheme="minorBidi" w:cstheme="minorBidi"/>
        </w:rPr>
      </w:pPr>
    </w:p>
    <w:p w:rsidR="003D5873" w:rsidRPr="008652CE" w:rsidRDefault="003D5873" w:rsidP="00EF6EF8">
      <w:pPr>
        <w:bidi w:val="0"/>
        <w:spacing w:line="240" w:lineRule="auto"/>
        <w:ind w:left="720" w:firstLine="0"/>
        <w:jc w:val="left"/>
        <w:rPr>
          <w:rFonts w:asciiTheme="minorBidi" w:hAnsiTheme="minorBidi" w:cstheme="minorBidi"/>
        </w:rPr>
      </w:pPr>
      <w:r w:rsidRPr="008652CE">
        <w:rPr>
          <w:rFonts w:asciiTheme="minorBidi" w:hAnsiTheme="minorBidi" w:cstheme="minorBidi"/>
        </w:rPr>
        <w:t>"</w:t>
      </w:r>
      <w:r w:rsidRPr="008652CE">
        <w:rPr>
          <w:rFonts w:asciiTheme="minorBidi" w:hAnsiTheme="minorBidi" w:cstheme="minorBidi"/>
          <w:shd w:val="clear" w:color="auto" w:fill="FFFFFF"/>
        </w:rPr>
        <w:t>All the living beings that I had I loaded on it,</w:t>
      </w:r>
      <w:r w:rsidRPr="008652CE">
        <w:rPr>
          <w:rFonts w:asciiTheme="minorBidi" w:hAnsiTheme="minorBidi" w:cstheme="minorBidi"/>
        </w:rPr>
        <w:br/>
      </w:r>
      <w:r w:rsidRPr="008652CE">
        <w:rPr>
          <w:rFonts w:asciiTheme="minorBidi" w:hAnsiTheme="minorBidi" w:cstheme="minorBidi"/>
          <w:shd w:val="clear" w:color="auto" w:fill="FFFFFF"/>
        </w:rPr>
        <w:t>I had all my kith and kin go up into the boat</w:t>
      </w:r>
      <w:r w:rsidR="008E1F24">
        <w:rPr>
          <w:rFonts w:asciiTheme="minorBidi" w:hAnsiTheme="minorBidi" w:cstheme="minorBidi"/>
          <w:shd w:val="clear" w:color="auto" w:fill="FFFFFF"/>
        </w:rPr>
        <w:t>.</w:t>
      </w:r>
      <w:r w:rsidRPr="008652CE">
        <w:rPr>
          <w:rFonts w:asciiTheme="minorBidi" w:hAnsiTheme="minorBidi" w:cstheme="minorBidi"/>
          <w:shd w:val="clear" w:color="auto" w:fill="FFFFFF"/>
        </w:rPr>
        <w:t>" (lines 84-85)</w:t>
      </w:r>
    </w:p>
    <w:p w:rsidR="008652CE" w:rsidRDefault="008652CE" w:rsidP="00EF6EF8">
      <w:pPr>
        <w:bidi w:val="0"/>
        <w:spacing w:line="240" w:lineRule="auto"/>
        <w:rPr>
          <w:rFonts w:asciiTheme="minorBidi" w:hAnsiTheme="minorBidi" w:cstheme="minorBidi"/>
        </w:rPr>
      </w:pPr>
    </w:p>
    <w:p w:rsidR="00D64F46" w:rsidRDefault="00D64F46" w:rsidP="00EF6EF8">
      <w:pPr>
        <w:bidi w:val="0"/>
        <w:spacing w:line="240" w:lineRule="auto"/>
        <w:ind w:firstLine="720"/>
        <w:rPr>
          <w:rFonts w:asciiTheme="minorBidi" w:hAnsiTheme="minorBidi" w:cstheme="minorBidi"/>
        </w:rPr>
      </w:pPr>
      <w:r w:rsidRPr="008652CE">
        <w:rPr>
          <w:rFonts w:asciiTheme="minorBidi" w:hAnsiTheme="minorBidi" w:cstheme="minorBidi"/>
        </w:rPr>
        <w:t>After everyone is inside, there is a flood that lasts six days and seven nights. When it ends</w:t>
      </w:r>
      <w:r w:rsidR="0045070B" w:rsidRPr="008652CE">
        <w:rPr>
          <w:rFonts w:asciiTheme="minorBidi" w:hAnsiTheme="minorBidi" w:cstheme="minorBidi"/>
        </w:rPr>
        <w:t>, the ship comes to rest on M</w:t>
      </w:r>
      <w:r w:rsidR="00A45795" w:rsidRPr="008652CE">
        <w:rPr>
          <w:rFonts w:asciiTheme="minorBidi" w:hAnsiTheme="minorBidi" w:cstheme="minorBidi"/>
        </w:rPr>
        <w:t>ount Nisir for seven days. Then,</w:t>
      </w:r>
    </w:p>
    <w:p w:rsidR="008652CE" w:rsidRPr="008652CE" w:rsidRDefault="008652CE" w:rsidP="00EF6EF8">
      <w:pPr>
        <w:bidi w:val="0"/>
        <w:spacing w:line="240" w:lineRule="auto"/>
        <w:rPr>
          <w:rFonts w:asciiTheme="minorBidi" w:hAnsiTheme="minorBidi" w:cstheme="minorBidi"/>
        </w:rPr>
      </w:pPr>
    </w:p>
    <w:p w:rsidR="0045070B" w:rsidRPr="008652CE" w:rsidRDefault="003D5873" w:rsidP="00EF6EF8">
      <w:pPr>
        <w:bidi w:val="0"/>
        <w:spacing w:line="240" w:lineRule="auto"/>
        <w:ind w:left="720" w:hanging="11"/>
        <w:jc w:val="left"/>
        <w:rPr>
          <w:rFonts w:asciiTheme="minorBidi" w:hAnsiTheme="minorBidi" w:cstheme="minorBidi"/>
          <w:rtl/>
        </w:rPr>
      </w:pPr>
      <w:r w:rsidRPr="008652CE">
        <w:rPr>
          <w:rFonts w:asciiTheme="minorBidi" w:hAnsiTheme="minorBidi" w:cstheme="minorBidi"/>
        </w:rPr>
        <w:t>"</w:t>
      </w:r>
      <w:r w:rsidRPr="008652CE">
        <w:rPr>
          <w:rFonts w:asciiTheme="minorBidi" w:hAnsiTheme="minorBidi" w:cstheme="minorBidi"/>
          <w:shd w:val="clear" w:color="auto" w:fill="FFFFFF"/>
        </w:rPr>
        <w:t>When a seventh day arrived</w:t>
      </w:r>
      <w:r w:rsidRPr="008652CE">
        <w:rPr>
          <w:rFonts w:asciiTheme="minorBidi" w:hAnsiTheme="minorBidi" w:cstheme="minorBidi"/>
        </w:rPr>
        <w:br/>
      </w:r>
      <w:r w:rsidRPr="008652CE">
        <w:rPr>
          <w:rFonts w:asciiTheme="minorBidi" w:hAnsiTheme="minorBidi" w:cstheme="minorBidi"/>
          <w:shd w:val="clear" w:color="auto" w:fill="FFFFFF"/>
        </w:rPr>
        <w:t>I sent forth a dove and released it.</w:t>
      </w:r>
      <w:r w:rsidRPr="008652CE">
        <w:rPr>
          <w:rFonts w:asciiTheme="minorBidi" w:hAnsiTheme="minorBidi" w:cstheme="minorBidi"/>
        </w:rPr>
        <w:br/>
      </w:r>
      <w:r w:rsidRPr="008652CE">
        <w:rPr>
          <w:rFonts w:asciiTheme="minorBidi" w:hAnsiTheme="minorBidi" w:cstheme="minorBidi"/>
          <w:shd w:val="clear" w:color="auto" w:fill="FFFFFF"/>
        </w:rPr>
        <w:t>The dove went off, but came back to me;</w:t>
      </w:r>
      <w:r w:rsidRPr="008652CE">
        <w:rPr>
          <w:rFonts w:asciiTheme="minorBidi" w:hAnsiTheme="minorBidi" w:cstheme="minorBidi"/>
        </w:rPr>
        <w:br/>
      </w:r>
      <w:r w:rsidRPr="008652CE">
        <w:rPr>
          <w:rFonts w:asciiTheme="minorBidi" w:hAnsiTheme="minorBidi" w:cstheme="minorBidi"/>
          <w:shd w:val="clear" w:color="auto" w:fill="FFFFFF"/>
        </w:rPr>
        <w:t>no perch was visible so it circled back to me.</w:t>
      </w:r>
      <w:r w:rsidRPr="008652CE">
        <w:rPr>
          <w:rFonts w:asciiTheme="minorBidi" w:hAnsiTheme="minorBidi" w:cstheme="minorBidi"/>
        </w:rPr>
        <w:br/>
      </w:r>
      <w:r w:rsidRPr="008652CE">
        <w:rPr>
          <w:rFonts w:asciiTheme="minorBidi" w:hAnsiTheme="minorBidi" w:cstheme="minorBidi"/>
          <w:shd w:val="clear" w:color="auto" w:fill="FFFFFF"/>
        </w:rPr>
        <w:t>I sent forth a swallow and released it.</w:t>
      </w:r>
      <w:r w:rsidRPr="008652CE">
        <w:rPr>
          <w:rFonts w:asciiTheme="minorBidi" w:hAnsiTheme="minorBidi" w:cstheme="minorBidi"/>
        </w:rPr>
        <w:br/>
      </w:r>
      <w:r w:rsidRPr="008652CE">
        <w:rPr>
          <w:rFonts w:asciiTheme="minorBidi" w:hAnsiTheme="minorBidi" w:cstheme="minorBidi"/>
          <w:shd w:val="clear" w:color="auto" w:fill="FFFFFF"/>
        </w:rPr>
        <w:t>The swallow went off, but came back to me;</w:t>
      </w:r>
      <w:r w:rsidRPr="008652CE">
        <w:rPr>
          <w:rFonts w:asciiTheme="minorBidi" w:hAnsiTheme="minorBidi" w:cstheme="minorBidi"/>
        </w:rPr>
        <w:br/>
      </w:r>
      <w:r w:rsidRPr="008652CE">
        <w:rPr>
          <w:rFonts w:asciiTheme="minorBidi" w:hAnsiTheme="minorBidi" w:cstheme="minorBidi"/>
          <w:shd w:val="clear" w:color="auto" w:fill="FFFFFF"/>
        </w:rPr>
        <w:t>no perch was visible so it circled back to me.</w:t>
      </w:r>
      <w:r w:rsidRPr="008652CE">
        <w:rPr>
          <w:rFonts w:asciiTheme="minorBidi" w:hAnsiTheme="minorBidi" w:cstheme="minorBidi"/>
        </w:rPr>
        <w:br/>
      </w:r>
      <w:r w:rsidRPr="008652CE">
        <w:rPr>
          <w:rFonts w:asciiTheme="minorBidi" w:hAnsiTheme="minorBidi" w:cstheme="minorBidi"/>
          <w:shd w:val="clear" w:color="auto" w:fill="FFFFFF"/>
        </w:rPr>
        <w:t>I sent forth a raven and released it.</w:t>
      </w:r>
      <w:r w:rsidRPr="008652CE">
        <w:rPr>
          <w:rFonts w:asciiTheme="minorBidi" w:hAnsiTheme="minorBidi" w:cstheme="minorBidi"/>
        </w:rPr>
        <w:br/>
      </w:r>
      <w:r w:rsidRPr="008652CE">
        <w:rPr>
          <w:rFonts w:asciiTheme="minorBidi" w:hAnsiTheme="minorBidi" w:cstheme="minorBidi"/>
          <w:shd w:val="clear" w:color="auto" w:fill="FFFFFF"/>
        </w:rPr>
        <w:t>The raven went off, and saw the waters slither back.</w:t>
      </w:r>
      <w:r w:rsidRPr="008652CE">
        <w:rPr>
          <w:rFonts w:asciiTheme="minorBidi" w:hAnsiTheme="minorBidi" w:cstheme="minorBidi"/>
        </w:rPr>
        <w:br/>
      </w:r>
      <w:r w:rsidRPr="008652CE">
        <w:rPr>
          <w:rFonts w:asciiTheme="minorBidi" w:hAnsiTheme="minorBidi" w:cstheme="minorBidi"/>
          <w:shd w:val="clear" w:color="auto" w:fill="FFFFFF"/>
        </w:rPr>
        <w:t>It eats, it scratches, it bobs, but does not circle back to me." (lines 145-154)</w:t>
      </w:r>
    </w:p>
    <w:p w:rsidR="008652CE" w:rsidRDefault="008652CE" w:rsidP="00EF6EF8">
      <w:pPr>
        <w:bidi w:val="0"/>
        <w:spacing w:line="240" w:lineRule="auto"/>
        <w:ind w:firstLine="426"/>
        <w:rPr>
          <w:rFonts w:asciiTheme="minorBidi" w:hAnsiTheme="minorBidi" w:cstheme="minorBidi"/>
        </w:rPr>
      </w:pPr>
    </w:p>
    <w:p w:rsidR="0045070B" w:rsidRDefault="0045070B" w:rsidP="00EF6EF8">
      <w:pPr>
        <w:bidi w:val="0"/>
        <w:spacing w:line="240" w:lineRule="auto"/>
        <w:ind w:firstLine="0"/>
        <w:rPr>
          <w:rFonts w:asciiTheme="minorBidi" w:hAnsiTheme="minorBidi" w:cstheme="minorBidi"/>
        </w:rPr>
      </w:pPr>
      <w:r w:rsidRPr="008652CE">
        <w:rPr>
          <w:rFonts w:asciiTheme="minorBidi" w:hAnsiTheme="minorBidi" w:cstheme="minorBidi"/>
        </w:rPr>
        <w:t xml:space="preserve">After leaving the ship, Utnapishtim offers sacrifices and "the gods smelled the </w:t>
      </w:r>
      <w:r w:rsidR="003D5873" w:rsidRPr="008652CE">
        <w:rPr>
          <w:rFonts w:asciiTheme="minorBidi" w:hAnsiTheme="minorBidi" w:cstheme="minorBidi"/>
        </w:rPr>
        <w:t>sweet savor</w:t>
      </w:r>
      <w:r w:rsidRPr="008652CE">
        <w:rPr>
          <w:rFonts w:asciiTheme="minorBidi" w:hAnsiTheme="minorBidi" w:cstheme="minorBidi"/>
        </w:rPr>
        <w:t>" (line 160). The story concludes with Enlil, the chief god of the pantheon, becoming very angry at Ea for revealing the secret to Utnapishtim, but Ea defends himself, arguing:</w:t>
      </w:r>
    </w:p>
    <w:p w:rsidR="008652CE" w:rsidRPr="008652CE" w:rsidRDefault="008652CE" w:rsidP="00EF6EF8">
      <w:pPr>
        <w:bidi w:val="0"/>
        <w:spacing w:line="240" w:lineRule="auto"/>
        <w:ind w:firstLine="0"/>
        <w:rPr>
          <w:rFonts w:asciiTheme="minorBidi" w:hAnsiTheme="minorBidi" w:cstheme="minorBidi"/>
        </w:rPr>
      </w:pPr>
    </w:p>
    <w:p w:rsidR="003D5873" w:rsidRPr="008652CE" w:rsidRDefault="003D5873" w:rsidP="00EF6EF8">
      <w:pPr>
        <w:bidi w:val="0"/>
        <w:spacing w:line="240" w:lineRule="auto"/>
        <w:ind w:left="720" w:firstLine="0"/>
        <w:jc w:val="left"/>
        <w:rPr>
          <w:rFonts w:asciiTheme="minorBidi" w:hAnsiTheme="minorBidi" w:cstheme="minorBidi"/>
        </w:rPr>
      </w:pPr>
      <w:r w:rsidRPr="008652CE">
        <w:rPr>
          <w:rFonts w:asciiTheme="minorBidi" w:hAnsiTheme="minorBidi" w:cstheme="minorBidi"/>
          <w:shd w:val="clear" w:color="auto" w:fill="FFFFFF"/>
        </w:rPr>
        <w:t>"How, how could you bring about a Flood without consideration</w:t>
      </w:r>
      <w:r w:rsidR="008F24C7">
        <w:rPr>
          <w:rFonts w:asciiTheme="minorBidi" w:hAnsiTheme="minorBidi" w:cstheme="minorBidi"/>
          <w:shd w:val="clear" w:color="auto" w:fill="FFFFFF"/>
        </w:rPr>
        <w:t>?</w:t>
      </w:r>
      <w:r w:rsidRPr="008652CE">
        <w:rPr>
          <w:rFonts w:asciiTheme="minorBidi" w:hAnsiTheme="minorBidi" w:cstheme="minorBidi"/>
        </w:rPr>
        <w:br/>
      </w:r>
      <w:r w:rsidRPr="008652CE">
        <w:rPr>
          <w:rFonts w:asciiTheme="minorBidi" w:hAnsiTheme="minorBidi" w:cstheme="minorBidi"/>
          <w:shd w:val="clear" w:color="auto" w:fill="FFFFFF"/>
        </w:rPr>
        <w:t>Charge the violation to the violator,</w:t>
      </w:r>
      <w:r w:rsidRPr="008652CE">
        <w:rPr>
          <w:rFonts w:asciiTheme="minorBidi" w:hAnsiTheme="minorBidi" w:cstheme="minorBidi"/>
        </w:rPr>
        <w:br/>
      </w:r>
      <w:r w:rsidRPr="008652CE">
        <w:rPr>
          <w:rFonts w:asciiTheme="minorBidi" w:hAnsiTheme="minorBidi" w:cstheme="minorBidi"/>
          <w:shd w:val="clear" w:color="auto" w:fill="FFFFFF"/>
        </w:rPr>
        <w:t>charge the offense to the offender." (lines 182-184)</w:t>
      </w:r>
    </w:p>
    <w:p w:rsidR="008652CE" w:rsidRDefault="008652CE" w:rsidP="00EF6EF8">
      <w:pPr>
        <w:bidi w:val="0"/>
        <w:spacing w:line="240" w:lineRule="auto"/>
        <w:ind w:firstLine="426"/>
        <w:rPr>
          <w:rFonts w:asciiTheme="minorBidi" w:hAnsiTheme="minorBidi" w:cstheme="minorBidi"/>
        </w:rPr>
      </w:pPr>
    </w:p>
    <w:p w:rsidR="0045070B" w:rsidRPr="008652CE" w:rsidRDefault="003D5873" w:rsidP="00EF6EF8">
      <w:pPr>
        <w:bidi w:val="0"/>
        <w:spacing w:line="240" w:lineRule="auto"/>
        <w:ind w:firstLine="0"/>
        <w:rPr>
          <w:rFonts w:asciiTheme="minorBidi" w:hAnsiTheme="minorBidi" w:cstheme="minorBidi"/>
        </w:rPr>
      </w:pPr>
      <w:r w:rsidRPr="008652CE">
        <w:rPr>
          <w:rFonts w:asciiTheme="minorBidi" w:hAnsiTheme="minorBidi" w:cstheme="minorBidi"/>
        </w:rPr>
        <w:t>Sinners should be punished, b</w:t>
      </w:r>
      <w:r w:rsidR="0045070B" w:rsidRPr="008652CE">
        <w:rPr>
          <w:rFonts w:asciiTheme="minorBidi" w:hAnsiTheme="minorBidi" w:cstheme="minorBidi"/>
        </w:rPr>
        <w:t>ut there is no need to destroy all of humanity. Ultimately, Enlil accepts Ea's advice not to destroy the human race, and he blesses Utnapishtim and his wife with eternal life.</w:t>
      </w:r>
    </w:p>
    <w:p w:rsidR="0045070B" w:rsidRPr="008652CE" w:rsidRDefault="0045070B" w:rsidP="00EF6EF8">
      <w:pPr>
        <w:bidi w:val="0"/>
        <w:spacing w:line="240" w:lineRule="auto"/>
        <w:ind w:firstLine="0"/>
        <w:rPr>
          <w:rFonts w:asciiTheme="minorBidi" w:hAnsiTheme="minorBidi" w:cstheme="minorBidi"/>
        </w:rPr>
      </w:pPr>
    </w:p>
    <w:p w:rsidR="00C54ECF" w:rsidRDefault="0045070B">
      <w:pPr>
        <w:bidi w:val="0"/>
        <w:spacing w:line="240" w:lineRule="auto"/>
        <w:ind w:firstLine="720"/>
        <w:rPr>
          <w:rFonts w:asciiTheme="minorBidi" w:hAnsiTheme="minorBidi" w:cstheme="minorBidi"/>
        </w:rPr>
      </w:pPr>
      <w:r w:rsidRPr="008652CE">
        <w:rPr>
          <w:rFonts w:asciiTheme="minorBidi" w:hAnsiTheme="minorBidi" w:cstheme="minorBidi"/>
        </w:rPr>
        <w:lastRenderedPageBreak/>
        <w:t xml:space="preserve">There are many points of similarity between the </w:t>
      </w:r>
      <w:r w:rsidRPr="008652CE">
        <w:rPr>
          <w:rFonts w:asciiTheme="minorBidi" w:hAnsiTheme="minorBidi" w:cstheme="minorBidi"/>
          <w:i/>
          <w:iCs/>
        </w:rPr>
        <w:t>Epic of Gilgamesh</w:t>
      </w:r>
      <w:r w:rsidRPr="008652CE">
        <w:rPr>
          <w:rFonts w:asciiTheme="minorBidi" w:hAnsiTheme="minorBidi" w:cstheme="minorBidi"/>
        </w:rPr>
        <w:t xml:space="preserve"> and the story of the Flood as recounted in </w:t>
      </w:r>
      <w:r w:rsidRPr="008652CE">
        <w:rPr>
          <w:rFonts w:asciiTheme="minorBidi" w:hAnsiTheme="minorBidi" w:cstheme="minorBidi"/>
          <w:i/>
          <w:iCs/>
        </w:rPr>
        <w:t>Sefer Bereishit</w:t>
      </w:r>
      <w:r w:rsidRPr="008652CE">
        <w:rPr>
          <w:rFonts w:asciiTheme="minorBidi" w:hAnsiTheme="minorBidi" w:cstheme="minorBidi"/>
        </w:rPr>
        <w:t>.</w:t>
      </w:r>
      <w:r w:rsidRPr="008652CE">
        <w:rPr>
          <w:rStyle w:val="FootnoteReference"/>
          <w:rFonts w:asciiTheme="minorBidi" w:hAnsiTheme="minorBidi" w:cstheme="minorBidi"/>
        </w:rPr>
        <w:footnoteReference w:id="4"/>
      </w:r>
      <w:r w:rsidRPr="008652CE">
        <w:rPr>
          <w:rFonts w:asciiTheme="minorBidi" w:hAnsiTheme="minorBidi" w:cstheme="minorBidi"/>
        </w:rPr>
        <w:t xml:space="preserve"> Here, too, there are two approaches to this phenomenon</w:t>
      </w:r>
      <w:r w:rsidR="008F24C7">
        <w:rPr>
          <w:rFonts w:asciiTheme="minorBidi" w:hAnsiTheme="minorBidi" w:cstheme="minorBidi"/>
        </w:rPr>
        <w:t>. O</w:t>
      </w:r>
      <w:r w:rsidRPr="008652CE">
        <w:rPr>
          <w:rFonts w:asciiTheme="minorBidi" w:hAnsiTheme="minorBidi" w:cstheme="minorBidi"/>
        </w:rPr>
        <w:t>n</w:t>
      </w:r>
      <w:r w:rsidR="00E61CA8">
        <w:rPr>
          <w:rFonts w:asciiTheme="minorBidi" w:hAnsiTheme="minorBidi" w:cstheme="minorBidi"/>
        </w:rPr>
        <w:t xml:space="preserve"> the</w:t>
      </w:r>
      <w:r w:rsidRPr="008652CE">
        <w:rPr>
          <w:rFonts w:asciiTheme="minorBidi" w:hAnsiTheme="minorBidi" w:cstheme="minorBidi"/>
        </w:rPr>
        <w:t xml:space="preserve"> one hand, the great similarity to a source that is unquestionably </w:t>
      </w:r>
      <w:r w:rsidR="00F43998" w:rsidRPr="008652CE">
        <w:rPr>
          <w:rFonts w:asciiTheme="minorBidi" w:hAnsiTheme="minorBidi" w:cstheme="minorBidi"/>
        </w:rPr>
        <w:t xml:space="preserve">more </w:t>
      </w:r>
      <w:r w:rsidRPr="008652CE">
        <w:rPr>
          <w:rFonts w:asciiTheme="minorBidi" w:hAnsiTheme="minorBidi" w:cstheme="minorBidi"/>
        </w:rPr>
        <w:t>ancient, may serve to substantiate the authenticity of the story of the Flood.</w:t>
      </w:r>
      <w:r w:rsidRPr="008652CE">
        <w:rPr>
          <w:rStyle w:val="FootnoteReference"/>
          <w:rFonts w:asciiTheme="minorBidi" w:hAnsiTheme="minorBidi" w:cstheme="minorBidi"/>
        </w:rPr>
        <w:footnoteReference w:id="5"/>
      </w:r>
      <w:r w:rsidRPr="008652CE">
        <w:rPr>
          <w:rFonts w:asciiTheme="minorBidi" w:hAnsiTheme="minorBidi" w:cstheme="minorBidi"/>
        </w:rPr>
        <w:t xml:space="preserve"> If there were no other known traditions of this event, with its impact on the entire world, at the very dawn of human existence, the reliability of the biblical account </w:t>
      </w:r>
      <w:r w:rsidR="00E61CA8">
        <w:rPr>
          <w:rFonts w:asciiTheme="minorBidi" w:hAnsiTheme="minorBidi" w:cstheme="minorBidi"/>
        </w:rPr>
        <w:t xml:space="preserve">might </w:t>
      </w:r>
      <w:r w:rsidR="004B2A4F" w:rsidRPr="008652CE">
        <w:rPr>
          <w:rFonts w:asciiTheme="minorBidi" w:hAnsiTheme="minorBidi" w:cstheme="minorBidi"/>
        </w:rPr>
        <w:t xml:space="preserve">be undermined. On the other hand, Delitzsch and others argued that the biblical story was </w:t>
      </w:r>
      <w:r w:rsidR="00F43998" w:rsidRPr="008652CE">
        <w:rPr>
          <w:rFonts w:asciiTheme="minorBidi" w:hAnsiTheme="minorBidi" w:cstheme="minorBidi"/>
        </w:rPr>
        <w:t xml:space="preserve">simply </w:t>
      </w:r>
      <w:r w:rsidR="004B2A4F" w:rsidRPr="008652CE">
        <w:rPr>
          <w:rFonts w:asciiTheme="minorBidi" w:hAnsiTheme="minorBidi" w:cstheme="minorBidi"/>
        </w:rPr>
        <w:t xml:space="preserve">a </w:t>
      </w:r>
      <w:r w:rsidR="00F43998" w:rsidRPr="008652CE">
        <w:rPr>
          <w:rFonts w:asciiTheme="minorBidi" w:hAnsiTheme="minorBidi" w:cstheme="minorBidi"/>
        </w:rPr>
        <w:t xml:space="preserve">duplication </w:t>
      </w:r>
      <w:r w:rsidR="004B2A4F" w:rsidRPr="008652CE">
        <w:rPr>
          <w:rFonts w:asciiTheme="minorBidi" w:hAnsiTheme="minorBidi" w:cstheme="minorBidi"/>
        </w:rPr>
        <w:t>of the earlier Mesopotamian tradition.</w:t>
      </w:r>
      <w:r w:rsidR="004B2A4F" w:rsidRPr="008652CE">
        <w:rPr>
          <w:rStyle w:val="FootnoteReference"/>
          <w:rFonts w:asciiTheme="minorBidi" w:hAnsiTheme="minorBidi" w:cstheme="minorBidi"/>
        </w:rPr>
        <w:footnoteReference w:id="6"/>
      </w:r>
    </w:p>
    <w:p w:rsidR="008652CE" w:rsidRPr="008652CE" w:rsidRDefault="008652CE" w:rsidP="00EF6EF8">
      <w:pPr>
        <w:bidi w:val="0"/>
        <w:spacing w:line="240" w:lineRule="auto"/>
        <w:ind w:firstLine="720"/>
        <w:rPr>
          <w:rFonts w:asciiTheme="minorBidi" w:hAnsiTheme="minorBidi" w:cstheme="minorBidi"/>
        </w:rPr>
      </w:pPr>
    </w:p>
    <w:p w:rsidR="00C54ECF" w:rsidRDefault="00C13C48" w:rsidP="00EF6EF8">
      <w:pPr>
        <w:bidi w:val="0"/>
        <w:spacing w:line="240" w:lineRule="auto"/>
        <w:ind w:firstLine="720"/>
        <w:rPr>
          <w:rFonts w:asciiTheme="minorBidi" w:hAnsiTheme="minorBidi" w:cstheme="minorBidi"/>
        </w:rPr>
      </w:pPr>
      <w:r w:rsidRPr="008652CE">
        <w:rPr>
          <w:rFonts w:asciiTheme="minorBidi" w:hAnsiTheme="minorBidi" w:cstheme="minorBidi"/>
        </w:rPr>
        <w:t xml:space="preserve">However, </w:t>
      </w:r>
      <w:r w:rsidR="00E61CA8">
        <w:rPr>
          <w:rFonts w:asciiTheme="minorBidi" w:hAnsiTheme="minorBidi" w:cstheme="minorBidi"/>
        </w:rPr>
        <w:t xml:space="preserve">as we saw in the comparison of the legal systems, the similarities serve to highlight </w:t>
      </w:r>
      <w:r w:rsidRPr="008652CE">
        <w:rPr>
          <w:rFonts w:asciiTheme="minorBidi" w:hAnsiTheme="minorBidi" w:cstheme="minorBidi"/>
        </w:rPr>
        <w:t>the substantial differences between the two accounts. These differen</w:t>
      </w:r>
      <w:r w:rsidR="00F43998" w:rsidRPr="008652CE">
        <w:rPr>
          <w:rFonts w:asciiTheme="minorBidi" w:hAnsiTheme="minorBidi" w:cstheme="minorBidi"/>
        </w:rPr>
        <w:t xml:space="preserve">ces find expression both in a comparison </w:t>
      </w:r>
      <w:r w:rsidRPr="008652CE">
        <w:rPr>
          <w:rFonts w:asciiTheme="minorBidi" w:hAnsiTheme="minorBidi" w:cstheme="minorBidi"/>
        </w:rPr>
        <w:t xml:space="preserve">between the description of God and the description of the pagan gods, and in </w:t>
      </w:r>
      <w:r w:rsidR="00F43998" w:rsidRPr="008652CE">
        <w:rPr>
          <w:rFonts w:asciiTheme="minorBidi" w:hAnsiTheme="minorBidi" w:cstheme="minorBidi"/>
        </w:rPr>
        <w:t xml:space="preserve">a comparison </w:t>
      </w:r>
      <w:r w:rsidRPr="008652CE">
        <w:rPr>
          <w:rFonts w:asciiTheme="minorBidi" w:hAnsiTheme="minorBidi" w:cstheme="minorBidi"/>
        </w:rPr>
        <w:t>between the description of Noach and that of Utnapishtim. We shall examine some of the central differences between the accounts and their significance.</w:t>
      </w:r>
      <w:r w:rsidRPr="008652CE">
        <w:rPr>
          <w:rStyle w:val="FootnoteReference"/>
          <w:rFonts w:asciiTheme="minorBidi" w:hAnsiTheme="minorBidi" w:cstheme="minorBidi"/>
        </w:rPr>
        <w:footnoteReference w:id="7"/>
      </w:r>
    </w:p>
    <w:p w:rsidR="008652CE" w:rsidRPr="008652CE" w:rsidRDefault="008652CE" w:rsidP="00EF6EF8">
      <w:pPr>
        <w:bidi w:val="0"/>
        <w:spacing w:line="240" w:lineRule="auto"/>
        <w:rPr>
          <w:rFonts w:asciiTheme="minorBidi" w:hAnsiTheme="minorBidi" w:cstheme="minorBidi"/>
        </w:rPr>
      </w:pPr>
    </w:p>
    <w:p w:rsidR="00C54ECF" w:rsidRDefault="00066039" w:rsidP="00EF6EF8">
      <w:pPr>
        <w:pStyle w:val="ListParagraph"/>
        <w:numPr>
          <w:ilvl w:val="0"/>
          <w:numId w:val="2"/>
        </w:numPr>
        <w:bidi w:val="0"/>
        <w:spacing w:line="240" w:lineRule="auto"/>
        <w:ind w:left="709" w:hanging="709"/>
        <w:rPr>
          <w:rFonts w:asciiTheme="minorBidi" w:hAnsiTheme="minorBidi" w:cstheme="minorBidi"/>
        </w:rPr>
      </w:pPr>
      <w:r>
        <w:rPr>
          <w:rFonts w:asciiTheme="minorBidi" w:hAnsiTheme="minorBidi" w:cstheme="minorBidi"/>
        </w:rPr>
        <w:t>First and foremost, the biblical story centers around the monotheistic Noach, as opposed to the pagan Gilgamesh. In the former, God operates as a single Divine power, while in the story of Gilgamesh several gods produce the flood collectively with disagreement recorded amongst them.</w:t>
      </w:r>
    </w:p>
    <w:p w:rsidR="00A45795" w:rsidRPr="008652CE" w:rsidRDefault="00066039" w:rsidP="00EF6EF8">
      <w:pPr>
        <w:pStyle w:val="ListParagraph"/>
        <w:numPr>
          <w:ilvl w:val="0"/>
          <w:numId w:val="2"/>
        </w:numPr>
        <w:bidi w:val="0"/>
        <w:spacing w:line="240" w:lineRule="auto"/>
        <w:ind w:left="709" w:hanging="709"/>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Epic of Gilgamesh</w:t>
      </w:r>
      <w:r>
        <w:rPr>
          <w:rFonts w:asciiTheme="minorBidi" w:hAnsiTheme="minorBidi" w:cstheme="minorBidi"/>
        </w:rPr>
        <w:t xml:space="preserve"> gives no reason for the decision of the gods to bring a flood upon the world. In the story of Atrahasis, mentioned above, the noise produced by human beings disturbs the </w:t>
      </w:r>
      <w:r w:rsidR="00A45795" w:rsidRPr="008652CE">
        <w:rPr>
          <w:rFonts w:asciiTheme="minorBidi" w:hAnsiTheme="minorBidi" w:cstheme="minorBidi"/>
        </w:rPr>
        <w:t>rest of Enlil, who declares,</w:t>
      </w:r>
    </w:p>
    <w:p w:rsidR="00C54ECF" w:rsidRDefault="00A45795" w:rsidP="00EF6EF8">
      <w:pPr>
        <w:pStyle w:val="ListParagraph"/>
        <w:shd w:val="clear" w:color="auto" w:fill="FFFFFF"/>
        <w:bidi w:val="0"/>
        <w:spacing w:line="240" w:lineRule="auto"/>
        <w:ind w:left="757" w:firstLine="683"/>
        <w:rPr>
          <w:rFonts w:asciiTheme="minorBidi" w:hAnsiTheme="minorBidi" w:cstheme="minorBidi"/>
          <w:color w:val="000000"/>
        </w:rPr>
      </w:pPr>
      <w:r w:rsidRPr="008652CE">
        <w:rPr>
          <w:rFonts w:asciiTheme="minorBidi" w:hAnsiTheme="minorBidi" w:cstheme="minorBidi"/>
          <w:color w:val="000000"/>
        </w:rPr>
        <w:t>"The noise of mankind has become too much,</w:t>
      </w:r>
    </w:p>
    <w:p w:rsidR="00C54ECF" w:rsidRDefault="00A45795" w:rsidP="00EF6EF8">
      <w:pPr>
        <w:pStyle w:val="ListParagraph"/>
        <w:shd w:val="clear" w:color="auto" w:fill="FFFFFF"/>
        <w:bidi w:val="0"/>
        <w:spacing w:line="240" w:lineRule="auto"/>
        <w:ind w:left="757" w:firstLine="683"/>
        <w:rPr>
          <w:rFonts w:asciiTheme="minorBidi" w:hAnsiTheme="minorBidi" w:cstheme="minorBidi"/>
          <w:color w:val="000000"/>
        </w:rPr>
      </w:pPr>
      <w:r w:rsidRPr="008652CE">
        <w:rPr>
          <w:rFonts w:asciiTheme="minorBidi" w:hAnsiTheme="minorBidi" w:cstheme="minorBidi"/>
          <w:color w:val="000000"/>
        </w:rPr>
        <w:t>I am losing sleep over their racket.</w:t>
      </w:r>
    </w:p>
    <w:p w:rsidR="00C54ECF" w:rsidRDefault="00A45795" w:rsidP="00EF6EF8">
      <w:pPr>
        <w:pStyle w:val="ListParagraph"/>
        <w:shd w:val="clear" w:color="auto" w:fill="FFFFFF"/>
        <w:bidi w:val="0"/>
        <w:spacing w:line="240" w:lineRule="auto"/>
        <w:ind w:left="757" w:firstLine="683"/>
        <w:rPr>
          <w:rFonts w:asciiTheme="minorBidi" w:hAnsiTheme="minorBidi" w:cstheme="minorBidi"/>
          <w:color w:val="000000"/>
        </w:rPr>
      </w:pPr>
      <w:r w:rsidRPr="008652CE">
        <w:rPr>
          <w:rFonts w:asciiTheme="minorBidi" w:hAnsiTheme="minorBidi" w:cstheme="minorBidi"/>
          <w:color w:val="000000"/>
        </w:rPr>
        <w:t>Give the order that</w:t>
      </w:r>
      <w:r w:rsidR="008652CE">
        <w:rPr>
          <w:rFonts w:asciiTheme="minorBidi" w:hAnsiTheme="minorBidi" w:cstheme="minorBidi"/>
          <w:color w:val="000000"/>
        </w:rPr>
        <w:t xml:space="preserve"> </w:t>
      </w:r>
      <w:r w:rsidRPr="008652CE">
        <w:rPr>
          <w:rFonts w:asciiTheme="minorBidi" w:hAnsiTheme="minorBidi" w:cstheme="minorBidi"/>
          <w:i/>
          <w:iCs/>
          <w:color w:val="000000"/>
        </w:rPr>
        <w:t>surrupu</w:t>
      </w:r>
      <w:r w:rsidRPr="008652CE">
        <w:rPr>
          <w:rFonts w:asciiTheme="minorBidi" w:hAnsiTheme="minorBidi" w:cstheme="minorBidi"/>
          <w:color w:val="000000"/>
        </w:rPr>
        <w:t>-disease shall break out."</w:t>
      </w:r>
      <w:r w:rsidRPr="008652CE">
        <w:rPr>
          <w:rStyle w:val="FootnoteReference"/>
          <w:rFonts w:asciiTheme="minorBidi" w:hAnsiTheme="minorBidi" w:cstheme="minorBidi"/>
          <w:color w:val="000000"/>
        </w:rPr>
        <w:footnoteReference w:id="8"/>
      </w:r>
    </w:p>
    <w:p w:rsidR="00C54ECF" w:rsidRDefault="005B7450" w:rsidP="009D3770">
      <w:pPr>
        <w:pStyle w:val="a"/>
        <w:bidi w:val="0"/>
        <w:spacing w:line="240" w:lineRule="auto"/>
        <w:ind w:left="706" w:firstLine="0"/>
        <w:rPr>
          <w:rFonts w:asciiTheme="minorBidi" w:hAnsiTheme="minorBidi" w:cstheme="minorBidi"/>
        </w:rPr>
      </w:pPr>
      <w:r w:rsidRPr="008652CE">
        <w:rPr>
          <w:rFonts w:asciiTheme="minorBidi" w:hAnsiTheme="minorBidi" w:cstheme="minorBidi"/>
        </w:rPr>
        <w:t xml:space="preserve">In the story of Noach, the decision is made on the basis of </w:t>
      </w:r>
      <w:r w:rsidR="00F51D1D">
        <w:rPr>
          <w:rFonts w:asciiTheme="minorBidi" w:hAnsiTheme="minorBidi" w:cstheme="minorBidi"/>
        </w:rPr>
        <w:t xml:space="preserve">God’s view that </w:t>
      </w:r>
      <w:r w:rsidRPr="008652CE">
        <w:rPr>
          <w:rFonts w:asciiTheme="minorBidi" w:hAnsiTheme="minorBidi" w:cstheme="minorBidi"/>
        </w:rPr>
        <w:t xml:space="preserve">humans have become </w:t>
      </w:r>
      <w:r w:rsidR="00F51D1D">
        <w:rPr>
          <w:rFonts w:asciiTheme="minorBidi" w:hAnsiTheme="minorBidi" w:cstheme="minorBidi"/>
        </w:rPr>
        <w:t xml:space="preserve">irredeemably </w:t>
      </w:r>
      <w:r w:rsidRPr="008652CE">
        <w:rPr>
          <w:rFonts w:asciiTheme="minorBidi" w:hAnsiTheme="minorBidi" w:cstheme="minorBidi"/>
        </w:rPr>
        <w:t xml:space="preserve">corrupt. </w:t>
      </w:r>
    </w:p>
    <w:p w:rsidR="00C54ECF" w:rsidRDefault="005B7450" w:rsidP="009D3770">
      <w:pPr>
        <w:pStyle w:val="a"/>
        <w:numPr>
          <w:ilvl w:val="0"/>
          <w:numId w:val="2"/>
        </w:numPr>
        <w:bidi w:val="0"/>
        <w:spacing w:line="240" w:lineRule="auto"/>
        <w:ind w:left="706" w:hanging="706"/>
        <w:rPr>
          <w:rFonts w:asciiTheme="minorBidi" w:hAnsiTheme="minorBidi" w:cstheme="minorBidi"/>
        </w:rPr>
      </w:pPr>
      <w:r w:rsidRPr="008652CE">
        <w:rPr>
          <w:rFonts w:asciiTheme="minorBidi" w:hAnsiTheme="minorBidi" w:cstheme="minorBidi"/>
        </w:rPr>
        <w:t>This difference is also reflected in the salvation of the survivor of the flood: the different versions of the Gilgamesh story offer no explanation as to why it was specifically Utnapishtim who was saved,</w:t>
      </w:r>
      <w:r w:rsidRPr="008652CE">
        <w:rPr>
          <w:rStyle w:val="FootnoteReference"/>
          <w:rFonts w:asciiTheme="minorBidi" w:hAnsiTheme="minorBidi" w:cstheme="minorBidi"/>
        </w:rPr>
        <w:footnoteReference w:id="9"/>
      </w:r>
      <w:r w:rsidR="00D006FC" w:rsidRPr="008652CE">
        <w:rPr>
          <w:rFonts w:asciiTheme="minorBidi" w:hAnsiTheme="minorBidi" w:cstheme="minorBidi"/>
        </w:rPr>
        <w:t xml:space="preserve"> while in the Torah </w:t>
      </w:r>
      <w:r w:rsidR="00F51D1D">
        <w:rPr>
          <w:rFonts w:asciiTheme="minorBidi" w:hAnsiTheme="minorBidi" w:cstheme="minorBidi"/>
        </w:rPr>
        <w:t>Noah’s personal ethical</w:t>
      </w:r>
      <w:r w:rsidR="00DF5703">
        <w:rPr>
          <w:rFonts w:asciiTheme="minorBidi" w:hAnsiTheme="minorBidi" w:cstheme="minorBidi"/>
        </w:rPr>
        <w:t xml:space="preserve"> conduct is distinguished from that of his </w:t>
      </w:r>
      <w:r w:rsidR="00DF5703">
        <w:rPr>
          <w:rFonts w:asciiTheme="minorBidi" w:hAnsiTheme="minorBidi" w:cstheme="minorBidi"/>
        </w:rPr>
        <w:lastRenderedPageBreak/>
        <w:t>generation</w:t>
      </w:r>
      <w:r w:rsidR="00D006FC" w:rsidRPr="008652CE">
        <w:rPr>
          <w:rFonts w:asciiTheme="minorBidi" w:hAnsiTheme="minorBidi" w:cstheme="minorBidi"/>
        </w:rPr>
        <w:t>: "For I have seen you righteous before Me in this generation" (</w:t>
      </w:r>
      <w:r w:rsidR="00D006FC" w:rsidRPr="008652CE">
        <w:rPr>
          <w:rFonts w:asciiTheme="minorBidi" w:hAnsiTheme="minorBidi" w:cstheme="minorBidi"/>
          <w:i/>
          <w:iCs/>
        </w:rPr>
        <w:t>Bereishit</w:t>
      </w:r>
      <w:r w:rsidR="00D006FC" w:rsidRPr="008652CE">
        <w:rPr>
          <w:rFonts w:asciiTheme="minorBidi" w:hAnsiTheme="minorBidi" w:cstheme="minorBidi"/>
        </w:rPr>
        <w:t xml:space="preserve"> 7:1).</w:t>
      </w:r>
    </w:p>
    <w:p w:rsidR="00D006FC" w:rsidRPr="008652CE" w:rsidRDefault="00D006FC" w:rsidP="009D3770">
      <w:pPr>
        <w:pStyle w:val="a"/>
        <w:numPr>
          <w:ilvl w:val="0"/>
          <w:numId w:val="2"/>
        </w:numPr>
        <w:bidi w:val="0"/>
        <w:spacing w:line="240" w:lineRule="auto"/>
        <w:ind w:left="706" w:hanging="706"/>
        <w:rPr>
          <w:rFonts w:asciiTheme="minorBidi" w:hAnsiTheme="minorBidi" w:cstheme="minorBidi"/>
        </w:rPr>
      </w:pPr>
      <w:r w:rsidRPr="008652CE">
        <w:rPr>
          <w:rFonts w:asciiTheme="minorBidi" w:hAnsiTheme="minorBidi" w:cstheme="minorBidi"/>
        </w:rPr>
        <w:t>In the Epic of Gilgamesh the gods themselves are fearful of the flood that they have brought upon the world:</w:t>
      </w:r>
    </w:p>
    <w:p w:rsidR="00C54ECF" w:rsidRDefault="00F43998" w:rsidP="00EF6EF8">
      <w:pPr>
        <w:pStyle w:val="a"/>
        <w:bidi w:val="0"/>
        <w:spacing w:line="240" w:lineRule="auto"/>
        <w:ind w:left="1440" w:firstLine="0"/>
        <w:jc w:val="left"/>
        <w:rPr>
          <w:rFonts w:asciiTheme="minorBidi" w:hAnsiTheme="minorBidi" w:cstheme="minorBidi"/>
        </w:rPr>
      </w:pPr>
      <w:r w:rsidRPr="008652CE">
        <w:rPr>
          <w:rFonts w:asciiTheme="minorBidi" w:hAnsiTheme="minorBidi" w:cstheme="minorBidi"/>
        </w:rPr>
        <w:t>"The gods were frightened by the Flood,</w:t>
      </w:r>
      <w:r w:rsidRPr="008652CE">
        <w:rPr>
          <w:rFonts w:asciiTheme="minorBidi" w:hAnsiTheme="minorBidi" w:cstheme="minorBidi"/>
        </w:rPr>
        <w:br/>
        <w:t>and retreated, ascending to the heaven…</w:t>
      </w:r>
      <w:r w:rsidRPr="008652CE">
        <w:rPr>
          <w:rFonts w:asciiTheme="minorBidi" w:hAnsiTheme="minorBidi" w:cstheme="minorBidi"/>
        </w:rPr>
        <w:br/>
        <w:t>The gods were cowering like dogs… the gods humbly sat weeping, sobbing with grief,</w:t>
      </w:r>
      <w:r w:rsidRPr="008652CE">
        <w:rPr>
          <w:rFonts w:asciiTheme="minorBidi" w:hAnsiTheme="minorBidi" w:cstheme="minorBidi"/>
        </w:rPr>
        <w:br/>
        <w:t>their lips burning, parched with thirst" (lines 113-126)</w:t>
      </w:r>
    </w:p>
    <w:p w:rsidR="00D006FC" w:rsidRPr="008652CE" w:rsidRDefault="00D006FC" w:rsidP="009D3770">
      <w:pPr>
        <w:pStyle w:val="a"/>
        <w:bidi w:val="0"/>
        <w:spacing w:line="240" w:lineRule="auto"/>
        <w:ind w:left="706" w:firstLine="0"/>
        <w:rPr>
          <w:rFonts w:asciiTheme="minorBidi" w:hAnsiTheme="minorBidi" w:cstheme="minorBidi"/>
        </w:rPr>
      </w:pPr>
      <w:r w:rsidRPr="008652CE">
        <w:rPr>
          <w:rFonts w:asciiTheme="minorBidi" w:hAnsiTheme="minorBidi" w:cstheme="minorBidi"/>
        </w:rPr>
        <w:t>The gods are unable to control the mighty forces of nature that they have unleashed. They themselves dwell within nature, and may themselves be harmed by the flood. It also appears that the gods do not anticipate the results of their decision. In the story of Noach, God controls nature and is completely independent of it.</w:t>
      </w:r>
    </w:p>
    <w:p w:rsidR="00D006FC" w:rsidRPr="008652CE" w:rsidRDefault="00D006FC" w:rsidP="009D3770">
      <w:pPr>
        <w:pStyle w:val="a"/>
        <w:numPr>
          <w:ilvl w:val="0"/>
          <w:numId w:val="2"/>
        </w:numPr>
        <w:bidi w:val="0"/>
        <w:spacing w:line="240" w:lineRule="auto"/>
        <w:ind w:left="706" w:hanging="706"/>
        <w:rPr>
          <w:rFonts w:asciiTheme="minorBidi" w:hAnsiTheme="minorBidi" w:cstheme="minorBidi"/>
        </w:rPr>
      </w:pPr>
      <w:r w:rsidRPr="008652CE">
        <w:rPr>
          <w:rFonts w:asciiTheme="minorBidi" w:hAnsiTheme="minorBidi" w:cstheme="minorBidi"/>
        </w:rPr>
        <w:t>In the Gilgamesh story there are disagreements and arguments between the gods. No such reality can exist in the story of Noach, where God's will is the only will that has any influence on the world.</w:t>
      </w:r>
    </w:p>
    <w:p w:rsidR="00C54ECF" w:rsidRDefault="00D006FC" w:rsidP="009D3770">
      <w:pPr>
        <w:pStyle w:val="a"/>
        <w:numPr>
          <w:ilvl w:val="0"/>
          <w:numId w:val="2"/>
        </w:numPr>
        <w:bidi w:val="0"/>
        <w:spacing w:line="240" w:lineRule="auto"/>
        <w:ind w:left="706" w:hanging="706"/>
        <w:rPr>
          <w:rFonts w:asciiTheme="minorBidi" w:hAnsiTheme="minorBidi" w:cstheme="minorBidi"/>
        </w:rPr>
      </w:pPr>
      <w:r w:rsidRPr="008652CE">
        <w:rPr>
          <w:rFonts w:asciiTheme="minorBidi" w:hAnsiTheme="minorBidi" w:cstheme="minorBidi"/>
        </w:rPr>
        <w:t xml:space="preserve">In the story of Gilgamesh, following the offering of sacrifices by Utnapishtim, the gods smell the sweet </w:t>
      </w:r>
      <w:r w:rsidR="00741B93">
        <w:rPr>
          <w:rFonts w:asciiTheme="minorBidi" w:hAnsiTheme="minorBidi" w:cstheme="minorBidi"/>
        </w:rPr>
        <w:t xml:space="preserve">aroma </w:t>
      </w:r>
      <w:r w:rsidRPr="008652CE">
        <w:rPr>
          <w:rFonts w:asciiTheme="minorBidi" w:hAnsiTheme="minorBidi" w:cstheme="minorBidi"/>
        </w:rPr>
        <w:t xml:space="preserve">and then </w:t>
      </w:r>
      <w:r w:rsidR="00F43998" w:rsidRPr="008652CE">
        <w:rPr>
          <w:rFonts w:asciiTheme="minorBidi" w:hAnsiTheme="minorBidi" w:cstheme="minorBidi"/>
        </w:rPr>
        <w:t xml:space="preserve">they "collected like flies over the sacrifice" (line 161). According to the pagan view, </w:t>
      </w:r>
      <w:r w:rsidRPr="008652CE">
        <w:rPr>
          <w:rFonts w:asciiTheme="minorBidi" w:hAnsiTheme="minorBidi" w:cstheme="minorBidi"/>
        </w:rPr>
        <w:t xml:space="preserve">the gods need to eat and drink the sacrifices that humans offer to them. During the week-long flood, during which no sacrifices were offered, the gods </w:t>
      </w:r>
      <w:r w:rsidR="00F43998" w:rsidRPr="008652CE">
        <w:rPr>
          <w:rFonts w:asciiTheme="minorBidi" w:hAnsiTheme="minorBidi" w:cstheme="minorBidi"/>
        </w:rPr>
        <w:t xml:space="preserve">became </w:t>
      </w:r>
      <w:r w:rsidRPr="008652CE">
        <w:rPr>
          <w:rFonts w:asciiTheme="minorBidi" w:hAnsiTheme="minorBidi" w:cstheme="minorBidi"/>
        </w:rPr>
        <w:t xml:space="preserve">hungry and thirsty. In sharp contrast, the Torah says of God only that "God smelled the sweet </w:t>
      </w:r>
      <w:r w:rsidR="00741B93">
        <w:rPr>
          <w:rFonts w:asciiTheme="minorBidi" w:hAnsiTheme="minorBidi" w:cstheme="minorBidi"/>
        </w:rPr>
        <w:t>aroma</w:t>
      </w:r>
      <w:r w:rsidRPr="008652CE">
        <w:rPr>
          <w:rFonts w:asciiTheme="minorBidi" w:hAnsiTheme="minorBidi" w:cstheme="minorBidi"/>
        </w:rPr>
        <w:t>" (</w:t>
      </w:r>
      <w:r w:rsidRPr="008652CE">
        <w:rPr>
          <w:rFonts w:asciiTheme="minorBidi" w:hAnsiTheme="minorBidi" w:cstheme="minorBidi"/>
          <w:i/>
          <w:iCs/>
        </w:rPr>
        <w:t>Bereishit</w:t>
      </w:r>
      <w:r w:rsidRPr="008652CE">
        <w:rPr>
          <w:rFonts w:asciiTheme="minorBidi" w:hAnsiTheme="minorBidi" w:cstheme="minorBidi"/>
        </w:rPr>
        <w:t xml:space="preserve"> 8:21). God has no "need" for the sacrifice, and there is certainly no physical aspect involved. The biblical expression denotes Divine acceptance of man's actions, the sole result of which is the decision, "I shall</w:t>
      </w:r>
      <w:r w:rsidR="008652CE">
        <w:rPr>
          <w:rFonts w:asciiTheme="minorBidi" w:hAnsiTheme="minorBidi" w:cstheme="minorBidi"/>
        </w:rPr>
        <w:t xml:space="preserve"> not again curse the </w:t>
      </w:r>
      <w:r w:rsidR="00741B93">
        <w:rPr>
          <w:rFonts w:asciiTheme="minorBidi" w:hAnsiTheme="minorBidi" w:cstheme="minorBidi"/>
        </w:rPr>
        <w:t xml:space="preserve">earth </w:t>
      </w:r>
      <w:r w:rsidR="008652CE">
        <w:rPr>
          <w:rFonts w:asciiTheme="minorBidi" w:hAnsiTheme="minorBidi" w:cstheme="minorBidi"/>
        </w:rPr>
        <w:t>any</w:t>
      </w:r>
      <w:r w:rsidRPr="008652CE">
        <w:rPr>
          <w:rFonts w:asciiTheme="minorBidi" w:hAnsiTheme="minorBidi" w:cstheme="minorBidi"/>
        </w:rPr>
        <w:t>more because of man, for the inclination of man's heart is evil from his youth" (ibid.)</w:t>
      </w:r>
    </w:p>
    <w:p w:rsidR="00D006FC" w:rsidRPr="008652CE" w:rsidRDefault="002F31D3" w:rsidP="009D3770">
      <w:pPr>
        <w:pStyle w:val="a"/>
        <w:numPr>
          <w:ilvl w:val="0"/>
          <w:numId w:val="2"/>
        </w:numPr>
        <w:bidi w:val="0"/>
        <w:spacing w:line="240" w:lineRule="auto"/>
        <w:ind w:left="706" w:hanging="706"/>
        <w:rPr>
          <w:rFonts w:asciiTheme="minorBidi" w:hAnsiTheme="minorBidi" w:cstheme="minorBidi"/>
        </w:rPr>
      </w:pPr>
      <w:r w:rsidRPr="008652CE">
        <w:rPr>
          <w:rFonts w:asciiTheme="minorBidi" w:hAnsiTheme="minorBidi" w:cstheme="minorBidi"/>
        </w:rPr>
        <w:t>The Mesopotamian story ends with the survivor being "promoted" to the rank of a god. Noach remai</w:t>
      </w:r>
      <w:r w:rsidR="00F43998" w:rsidRPr="008652CE">
        <w:rPr>
          <w:rFonts w:asciiTheme="minorBidi" w:hAnsiTheme="minorBidi" w:cstheme="minorBidi"/>
        </w:rPr>
        <w:t>ns a mortal man after the Flood</w:t>
      </w:r>
      <w:r w:rsidRPr="008652CE">
        <w:rPr>
          <w:rFonts w:asciiTheme="minorBidi" w:hAnsiTheme="minorBidi" w:cstheme="minorBidi"/>
        </w:rPr>
        <w:t>.</w:t>
      </w:r>
    </w:p>
    <w:p w:rsidR="002F31D3" w:rsidRPr="008652CE" w:rsidRDefault="002F31D3" w:rsidP="00EF6EF8">
      <w:pPr>
        <w:pStyle w:val="a"/>
        <w:bidi w:val="0"/>
        <w:spacing w:line="240" w:lineRule="auto"/>
        <w:rPr>
          <w:rFonts w:asciiTheme="minorBidi" w:hAnsiTheme="minorBidi" w:cstheme="minorBidi"/>
        </w:rPr>
      </w:pPr>
    </w:p>
    <w:p w:rsidR="00C54ECF" w:rsidRDefault="002A7022" w:rsidP="00EF6EF8">
      <w:pPr>
        <w:pStyle w:val="a"/>
        <w:bidi w:val="0"/>
        <w:spacing w:line="240" w:lineRule="auto"/>
        <w:ind w:left="0" w:firstLine="720"/>
        <w:rPr>
          <w:rFonts w:asciiTheme="minorBidi" w:hAnsiTheme="minorBidi" w:cstheme="minorBidi"/>
        </w:rPr>
      </w:pPr>
      <w:r w:rsidRPr="008652CE">
        <w:rPr>
          <w:rFonts w:asciiTheme="minorBidi" w:hAnsiTheme="minorBidi" w:cstheme="minorBidi"/>
        </w:rPr>
        <w:t>We may therefore summarize as follows: the basic facts of the story – a man saved from annihilation by a flood, through advice given from on High that he build an ark into which he should take all types of living things; the conclusion of the flood</w:t>
      </w:r>
      <w:r w:rsidR="00F43998" w:rsidRPr="008652CE">
        <w:rPr>
          <w:rFonts w:asciiTheme="minorBidi" w:hAnsiTheme="minorBidi" w:cstheme="minorBidi"/>
        </w:rPr>
        <w:t>,</w:t>
      </w:r>
      <w:r w:rsidRPr="008652CE">
        <w:rPr>
          <w:rFonts w:asciiTheme="minorBidi" w:hAnsiTheme="minorBidi" w:cstheme="minorBidi"/>
        </w:rPr>
        <w:t xml:space="preserve"> and the way in which the man leaves the ark parallel</w:t>
      </w:r>
      <w:r w:rsidR="00741B93">
        <w:rPr>
          <w:rFonts w:asciiTheme="minorBidi" w:hAnsiTheme="minorBidi" w:cstheme="minorBidi"/>
        </w:rPr>
        <w:t xml:space="preserve"> one another</w:t>
      </w:r>
      <w:r w:rsidRPr="008652CE">
        <w:rPr>
          <w:rFonts w:asciiTheme="minorBidi" w:hAnsiTheme="minorBidi" w:cstheme="minorBidi"/>
        </w:rPr>
        <w:t xml:space="preserve">, </w:t>
      </w:r>
      <w:r w:rsidR="00F43998" w:rsidRPr="008652CE">
        <w:rPr>
          <w:rFonts w:asciiTheme="minorBidi" w:hAnsiTheme="minorBidi" w:cstheme="minorBidi"/>
        </w:rPr>
        <w:t xml:space="preserve">offering </w:t>
      </w:r>
      <w:r w:rsidRPr="008652CE">
        <w:rPr>
          <w:rFonts w:asciiTheme="minorBidi" w:hAnsiTheme="minorBidi" w:cstheme="minorBidi"/>
        </w:rPr>
        <w:t xml:space="preserve">support for the authenticity and the ancient origins of the narratives themselves. The </w:t>
      </w:r>
      <w:r w:rsidR="00AA4AA8">
        <w:rPr>
          <w:rFonts w:asciiTheme="minorBidi" w:hAnsiTheme="minorBidi" w:cstheme="minorBidi"/>
        </w:rPr>
        <w:t xml:space="preserve">contrasts </w:t>
      </w:r>
      <w:r w:rsidRPr="008652CE">
        <w:rPr>
          <w:rFonts w:asciiTheme="minorBidi" w:hAnsiTheme="minorBidi" w:cstheme="minorBidi"/>
        </w:rPr>
        <w:t>between the</w:t>
      </w:r>
      <w:r w:rsidR="00AA4AA8">
        <w:rPr>
          <w:rFonts w:asciiTheme="minorBidi" w:hAnsiTheme="minorBidi" w:cstheme="minorBidi"/>
        </w:rPr>
        <w:t xml:space="preserve"> stories</w:t>
      </w:r>
      <w:r w:rsidRPr="008652CE">
        <w:rPr>
          <w:rFonts w:asciiTheme="minorBidi" w:hAnsiTheme="minorBidi" w:cstheme="minorBidi"/>
        </w:rPr>
        <w:t xml:space="preserve"> point to the fundamental differences between the pagan and the monotheistic </w:t>
      </w:r>
      <w:r w:rsidR="00741B93">
        <w:rPr>
          <w:rFonts w:asciiTheme="minorBidi" w:hAnsiTheme="minorBidi" w:cstheme="minorBidi"/>
        </w:rPr>
        <w:t>world</w:t>
      </w:r>
      <w:r w:rsidRPr="008652CE">
        <w:rPr>
          <w:rFonts w:asciiTheme="minorBidi" w:hAnsiTheme="minorBidi" w:cstheme="minorBidi"/>
        </w:rPr>
        <w:t>view</w:t>
      </w:r>
      <w:r w:rsidR="00741B93">
        <w:rPr>
          <w:rFonts w:asciiTheme="minorBidi" w:hAnsiTheme="minorBidi" w:cstheme="minorBidi"/>
        </w:rPr>
        <w:t>s</w:t>
      </w:r>
      <w:r w:rsidRPr="008652CE">
        <w:rPr>
          <w:rFonts w:asciiTheme="minorBidi" w:hAnsiTheme="minorBidi" w:cstheme="minorBidi"/>
        </w:rPr>
        <w:t xml:space="preserve">, and </w:t>
      </w:r>
      <w:r w:rsidR="00AA4AA8">
        <w:rPr>
          <w:rFonts w:asciiTheme="minorBidi" w:hAnsiTheme="minorBidi" w:cstheme="minorBidi"/>
        </w:rPr>
        <w:t xml:space="preserve">to our mind demonstrate </w:t>
      </w:r>
      <w:r w:rsidRPr="008652CE">
        <w:rPr>
          <w:rFonts w:asciiTheme="minorBidi" w:hAnsiTheme="minorBidi" w:cstheme="minorBidi"/>
        </w:rPr>
        <w:t>the superior moral messag</w:t>
      </w:r>
      <w:r w:rsidR="00AA4AA8">
        <w:rPr>
          <w:rFonts w:asciiTheme="minorBidi" w:hAnsiTheme="minorBidi" w:cstheme="minorBidi"/>
        </w:rPr>
        <w:t>e</w:t>
      </w:r>
      <w:r w:rsidRPr="008652CE">
        <w:rPr>
          <w:rFonts w:asciiTheme="minorBidi" w:hAnsiTheme="minorBidi" w:cstheme="minorBidi"/>
        </w:rPr>
        <w:t xml:space="preserve"> of the story of Noach over </w:t>
      </w:r>
      <w:r w:rsidR="00AA4AA8">
        <w:rPr>
          <w:rFonts w:asciiTheme="minorBidi" w:hAnsiTheme="minorBidi" w:cstheme="minorBidi"/>
        </w:rPr>
        <w:t xml:space="preserve">that of </w:t>
      </w:r>
      <w:r w:rsidRPr="008652CE">
        <w:rPr>
          <w:rFonts w:asciiTheme="minorBidi" w:hAnsiTheme="minorBidi" w:cstheme="minorBidi"/>
        </w:rPr>
        <w:t xml:space="preserve">the pagan story. The fact that </w:t>
      </w:r>
      <w:r w:rsidR="00F12B1E" w:rsidRPr="008652CE">
        <w:rPr>
          <w:rFonts w:asciiTheme="minorBidi" w:hAnsiTheme="minorBidi" w:cstheme="minorBidi"/>
        </w:rPr>
        <w:t xml:space="preserve">the tradition of the great flood </w:t>
      </w:r>
      <w:r w:rsidRPr="008652CE">
        <w:rPr>
          <w:rFonts w:asciiTheme="minorBidi" w:hAnsiTheme="minorBidi" w:cstheme="minorBidi"/>
        </w:rPr>
        <w:t>was familiar to the nations of the Ancient Near East presents no difficulty, and there is no reason that the Torah should refrain from recording it just because it was already well-known. It is specifically the comparison of the messages arising from the respective descriptions that strengthens the distinction between them. In any event, chronological precedence has nothing to do with the authenticity of the story, one way or the other.</w:t>
      </w:r>
    </w:p>
    <w:p w:rsidR="002A7022" w:rsidRPr="008652CE" w:rsidRDefault="002A7022" w:rsidP="00EF6EF8">
      <w:pPr>
        <w:pStyle w:val="a"/>
        <w:bidi w:val="0"/>
        <w:spacing w:line="240" w:lineRule="auto"/>
        <w:ind w:left="0" w:firstLine="720"/>
        <w:rPr>
          <w:rFonts w:asciiTheme="minorBidi" w:hAnsiTheme="minorBidi" w:cstheme="minorBidi"/>
        </w:rPr>
      </w:pPr>
    </w:p>
    <w:p w:rsidR="00983E07" w:rsidRDefault="002A7022" w:rsidP="00EF6EF8">
      <w:pPr>
        <w:pStyle w:val="a"/>
        <w:bidi w:val="0"/>
        <w:spacing w:line="240" w:lineRule="auto"/>
        <w:ind w:left="0" w:firstLine="720"/>
        <w:rPr>
          <w:rFonts w:asciiTheme="minorBidi" w:hAnsiTheme="minorBidi" w:cstheme="minorBidi"/>
        </w:rPr>
      </w:pPr>
      <w:r w:rsidRPr="008652CE">
        <w:rPr>
          <w:rFonts w:asciiTheme="minorBidi" w:hAnsiTheme="minorBidi" w:cstheme="minorBidi"/>
        </w:rPr>
        <w:t xml:space="preserve">We may adopt a similar attitude to the parallels </w:t>
      </w:r>
      <w:r w:rsidR="00F12B1E" w:rsidRPr="008652CE">
        <w:rPr>
          <w:rFonts w:asciiTheme="minorBidi" w:hAnsiTheme="minorBidi" w:cstheme="minorBidi"/>
        </w:rPr>
        <w:t xml:space="preserve">to the Creation narrative </w:t>
      </w:r>
      <w:r w:rsidR="00E61556" w:rsidRPr="008652CE">
        <w:rPr>
          <w:rFonts w:asciiTheme="minorBidi" w:hAnsiTheme="minorBidi" w:cstheme="minorBidi"/>
        </w:rPr>
        <w:t>appearing in Mesopotamian literature</w:t>
      </w:r>
      <w:r w:rsidRPr="008652CE">
        <w:rPr>
          <w:rFonts w:asciiTheme="minorBidi" w:hAnsiTheme="minorBidi" w:cstheme="minorBidi"/>
        </w:rPr>
        <w:t xml:space="preserve">. </w:t>
      </w:r>
      <w:r w:rsidR="00E61556" w:rsidRPr="008652CE">
        <w:rPr>
          <w:rFonts w:asciiTheme="minorBidi" w:hAnsiTheme="minorBidi" w:cstheme="minorBidi"/>
        </w:rPr>
        <w:t xml:space="preserve">Among the various works that have been discovered, of special note is the Babylonian </w:t>
      </w:r>
      <w:r w:rsidR="00E61556" w:rsidRPr="008652CE">
        <w:rPr>
          <w:rFonts w:asciiTheme="minorBidi" w:hAnsiTheme="minorBidi" w:cstheme="minorBidi"/>
          <w:i/>
          <w:iCs/>
          <w:color w:val="000000"/>
          <w:shd w:val="clear" w:color="auto" w:fill="FFFFFF"/>
        </w:rPr>
        <w:t>Enûma Eliš</w:t>
      </w:r>
      <w:r w:rsidR="00E61556" w:rsidRPr="008652CE">
        <w:rPr>
          <w:rFonts w:asciiTheme="minorBidi" w:hAnsiTheme="minorBidi" w:cstheme="minorBidi"/>
          <w:i/>
          <w:iCs/>
        </w:rPr>
        <w:t xml:space="preserve"> (Enuma Elish</w:t>
      </w:r>
      <w:r w:rsidR="00E61556" w:rsidRPr="008652CE">
        <w:rPr>
          <w:rFonts w:asciiTheme="minorBidi" w:hAnsiTheme="minorBidi" w:cstheme="minorBidi"/>
        </w:rPr>
        <w:t xml:space="preserve">), which appears to have been written </w:t>
      </w:r>
      <w:r w:rsidR="00911ACD">
        <w:rPr>
          <w:rFonts w:asciiTheme="minorBidi" w:hAnsiTheme="minorBidi" w:cstheme="minorBidi"/>
        </w:rPr>
        <w:t xml:space="preserve">towards the end of </w:t>
      </w:r>
      <w:r w:rsidR="00E61556" w:rsidRPr="008652CE">
        <w:rPr>
          <w:rFonts w:asciiTheme="minorBidi" w:hAnsiTheme="minorBidi" w:cstheme="minorBidi"/>
        </w:rPr>
        <w:t xml:space="preserve">the second </w:t>
      </w:r>
      <w:r w:rsidR="00911ACD">
        <w:rPr>
          <w:rFonts w:asciiTheme="minorBidi" w:hAnsiTheme="minorBidi" w:cstheme="minorBidi"/>
        </w:rPr>
        <w:t xml:space="preserve">millennium </w:t>
      </w:r>
      <w:r w:rsidR="00E61556" w:rsidRPr="008652CE">
        <w:rPr>
          <w:rFonts w:asciiTheme="minorBidi" w:hAnsiTheme="minorBidi" w:cstheme="minorBidi"/>
        </w:rPr>
        <w:t>B.C.E., but which may be assumed to preserve more ancient Mesopotamian traditions. The similarities between this text and the description of the Creation of the world (</w:t>
      </w:r>
      <w:r w:rsidR="00E61556" w:rsidRPr="009D3770">
        <w:rPr>
          <w:rFonts w:asciiTheme="minorBidi" w:hAnsiTheme="minorBidi" w:cstheme="minorBidi"/>
          <w:i/>
          <w:iCs/>
        </w:rPr>
        <w:t>Bereishit</w:t>
      </w:r>
      <w:r w:rsidR="00E61556" w:rsidRPr="008652CE">
        <w:rPr>
          <w:rFonts w:asciiTheme="minorBidi" w:hAnsiTheme="minorBidi" w:cstheme="minorBidi"/>
        </w:rPr>
        <w:t xml:space="preserve"> 1) include the following:</w:t>
      </w:r>
      <w:r w:rsidR="00E61556" w:rsidRPr="008652CE">
        <w:rPr>
          <w:rStyle w:val="FootnoteReference"/>
          <w:rFonts w:asciiTheme="minorBidi" w:hAnsiTheme="minorBidi" w:cstheme="minorBidi"/>
        </w:rPr>
        <w:footnoteReference w:id="10"/>
      </w:r>
    </w:p>
    <w:p w:rsidR="008652CE" w:rsidRPr="008652CE" w:rsidRDefault="008652CE" w:rsidP="00EF6EF8">
      <w:pPr>
        <w:pStyle w:val="a"/>
        <w:bidi w:val="0"/>
        <w:spacing w:line="240" w:lineRule="auto"/>
        <w:ind w:left="0" w:firstLine="720"/>
        <w:rPr>
          <w:rFonts w:asciiTheme="minorBidi" w:hAnsiTheme="minorBidi" w:cstheme="minorBidi"/>
        </w:rPr>
      </w:pPr>
    </w:p>
    <w:p w:rsidR="00E61556" w:rsidRDefault="00E61556" w:rsidP="00EF6EF8">
      <w:pPr>
        <w:pStyle w:val="a"/>
        <w:numPr>
          <w:ilvl w:val="0"/>
          <w:numId w:val="3"/>
        </w:numPr>
        <w:bidi w:val="0"/>
        <w:spacing w:line="240" w:lineRule="auto"/>
        <w:rPr>
          <w:rFonts w:asciiTheme="minorBidi" w:hAnsiTheme="minorBidi" w:cstheme="minorBidi"/>
        </w:rPr>
      </w:pPr>
      <w:r w:rsidRPr="008652CE">
        <w:rPr>
          <w:rFonts w:asciiTheme="minorBidi" w:hAnsiTheme="minorBidi" w:cstheme="minorBidi"/>
          <w:i/>
          <w:iCs/>
        </w:rPr>
        <w:t>Enuma Elish</w:t>
      </w:r>
      <w:r w:rsidRPr="008652CE">
        <w:rPr>
          <w:rFonts w:asciiTheme="minorBidi" w:hAnsiTheme="minorBidi" w:cstheme="minorBidi"/>
        </w:rPr>
        <w:t xml:space="preserve"> is introduced with the following words: </w:t>
      </w:r>
    </w:p>
    <w:p w:rsidR="00983E07" w:rsidRDefault="00983E07" w:rsidP="00EF6EF8">
      <w:pPr>
        <w:pStyle w:val="a"/>
        <w:bidi w:val="0"/>
        <w:spacing w:line="240" w:lineRule="auto"/>
        <w:ind w:left="786" w:firstLine="0"/>
        <w:rPr>
          <w:rFonts w:asciiTheme="minorBidi" w:hAnsiTheme="minorBidi" w:cstheme="minorBidi"/>
        </w:rPr>
      </w:pPr>
    </w:p>
    <w:p w:rsidR="007813F2" w:rsidRPr="008652CE" w:rsidRDefault="00E61556" w:rsidP="00EF6EF8">
      <w:pPr>
        <w:bidi w:val="0"/>
        <w:spacing w:line="240" w:lineRule="auto"/>
        <w:ind w:left="720" w:hanging="11"/>
        <w:rPr>
          <w:rFonts w:asciiTheme="minorBidi" w:hAnsiTheme="minorBidi" w:cstheme="minorBidi"/>
        </w:rPr>
      </w:pPr>
      <w:r w:rsidRPr="008652CE">
        <w:rPr>
          <w:rFonts w:asciiTheme="minorBidi" w:hAnsiTheme="minorBidi" w:cstheme="minorBidi"/>
        </w:rPr>
        <w:t>"</w:t>
      </w:r>
      <w:r w:rsidR="00F565EE" w:rsidRPr="008652CE">
        <w:rPr>
          <w:rFonts w:asciiTheme="minorBidi" w:hAnsiTheme="minorBidi" w:cstheme="minorBidi"/>
        </w:rPr>
        <w:t>When the heavens above were yet unnamed, </w:t>
      </w:r>
      <w:bookmarkStart w:id="1" w:name="fr_22"/>
      <w:bookmarkEnd w:id="1"/>
    </w:p>
    <w:p w:rsidR="007813F2" w:rsidRPr="008652CE" w:rsidRDefault="00F565EE" w:rsidP="00EF6EF8">
      <w:pPr>
        <w:bidi w:val="0"/>
        <w:spacing w:line="240" w:lineRule="auto"/>
        <w:ind w:left="720" w:hanging="11"/>
        <w:rPr>
          <w:rFonts w:asciiTheme="minorBidi" w:hAnsiTheme="minorBidi" w:cstheme="minorBidi"/>
        </w:rPr>
      </w:pPr>
      <w:r w:rsidRPr="008652CE">
        <w:rPr>
          <w:rFonts w:asciiTheme="minorBidi" w:hAnsiTheme="minorBidi" w:cstheme="minorBidi"/>
        </w:rPr>
        <w:t>And the name of the earth beneath had not been recorded,</w:t>
      </w:r>
      <w:r w:rsidR="007813F2" w:rsidRPr="008652CE">
        <w:rPr>
          <w:rFonts w:asciiTheme="minorBidi" w:hAnsiTheme="minorBidi" w:cstheme="minorBidi"/>
        </w:rPr>
        <w:t xml:space="preserve"> </w:t>
      </w:r>
    </w:p>
    <w:p w:rsidR="00F565EE" w:rsidRPr="008652CE" w:rsidRDefault="00F565EE" w:rsidP="00EF6EF8">
      <w:pPr>
        <w:bidi w:val="0"/>
        <w:spacing w:line="240" w:lineRule="auto"/>
        <w:ind w:left="720" w:hanging="11"/>
        <w:rPr>
          <w:rFonts w:asciiTheme="minorBidi" w:hAnsiTheme="minorBidi" w:cstheme="minorBidi"/>
        </w:rPr>
      </w:pPr>
      <w:r w:rsidRPr="008652CE">
        <w:rPr>
          <w:rFonts w:asciiTheme="minorBidi" w:hAnsiTheme="minorBidi" w:cstheme="minorBidi"/>
        </w:rPr>
        <w:t>Apsu, the oldest of beings, their progenitor,</w:t>
      </w:r>
    </w:p>
    <w:p w:rsidR="00F565EE" w:rsidRPr="008652CE" w:rsidRDefault="00F565EE" w:rsidP="00EF6EF8">
      <w:pPr>
        <w:bidi w:val="0"/>
        <w:spacing w:line="240" w:lineRule="auto"/>
        <w:ind w:left="720" w:hanging="11"/>
        <w:rPr>
          <w:rFonts w:asciiTheme="minorBidi" w:hAnsiTheme="minorBidi" w:cstheme="minorBidi"/>
        </w:rPr>
      </w:pPr>
      <w:r w:rsidRPr="008652CE">
        <w:rPr>
          <w:rFonts w:asciiTheme="minorBidi" w:hAnsiTheme="minorBidi" w:cstheme="minorBidi"/>
        </w:rPr>
        <w:t>"Mummu" Tiâmat, who bare each and all of them</w:t>
      </w:r>
      <w:r w:rsidR="0058776B">
        <w:rPr>
          <w:rFonts w:asciiTheme="minorBidi" w:hAnsiTheme="minorBidi" w:cstheme="minorBidi"/>
        </w:rPr>
        <w:t xml:space="preserve"> </w:t>
      </w:r>
      <w:r w:rsidRPr="008652CE">
        <w:rPr>
          <w:rFonts w:asciiTheme="minorBidi" w:hAnsiTheme="minorBidi" w:cstheme="minorBidi"/>
        </w:rPr>
        <w:t>--</w:t>
      </w:r>
    </w:p>
    <w:p w:rsidR="00F565EE" w:rsidRPr="008652CE" w:rsidRDefault="00F565EE" w:rsidP="00EF6EF8">
      <w:pPr>
        <w:bidi w:val="0"/>
        <w:spacing w:line="240" w:lineRule="auto"/>
        <w:ind w:left="720" w:hanging="11"/>
        <w:rPr>
          <w:rFonts w:asciiTheme="minorBidi" w:hAnsiTheme="minorBidi" w:cstheme="minorBidi"/>
        </w:rPr>
      </w:pPr>
      <w:r w:rsidRPr="008652CE">
        <w:rPr>
          <w:rFonts w:asciiTheme="minorBidi" w:hAnsiTheme="minorBidi" w:cstheme="minorBidi"/>
        </w:rPr>
        <w:t>Their waters were merged into a single mass.</w:t>
      </w:r>
    </w:p>
    <w:p w:rsidR="00F565EE" w:rsidRPr="008652CE" w:rsidRDefault="00F565EE" w:rsidP="00EF6EF8">
      <w:pPr>
        <w:bidi w:val="0"/>
        <w:spacing w:line="240" w:lineRule="auto"/>
        <w:ind w:left="720" w:hanging="11"/>
        <w:rPr>
          <w:rFonts w:asciiTheme="minorBidi" w:hAnsiTheme="minorBidi" w:cstheme="minorBidi"/>
        </w:rPr>
      </w:pPr>
      <w:r w:rsidRPr="008652CE">
        <w:rPr>
          <w:rFonts w:asciiTheme="minorBidi" w:hAnsiTheme="minorBidi" w:cstheme="minorBidi"/>
        </w:rPr>
        <w:t>A field had not been measured, a marsh had not been searched out,</w:t>
      </w:r>
    </w:p>
    <w:p w:rsidR="007813F2" w:rsidRPr="008652CE" w:rsidRDefault="00F565EE" w:rsidP="00EF6EF8">
      <w:pPr>
        <w:bidi w:val="0"/>
        <w:spacing w:line="240" w:lineRule="auto"/>
        <w:ind w:left="720" w:hanging="11"/>
        <w:rPr>
          <w:rFonts w:asciiTheme="minorBidi" w:hAnsiTheme="minorBidi" w:cstheme="minorBidi"/>
        </w:rPr>
      </w:pPr>
      <w:r w:rsidRPr="008652CE">
        <w:rPr>
          <w:rFonts w:asciiTheme="minorBidi" w:hAnsiTheme="minorBidi" w:cstheme="minorBidi"/>
        </w:rPr>
        <w:t>When of the gods none was shining"</w:t>
      </w:r>
      <w:r w:rsidR="007813F2" w:rsidRPr="008652CE">
        <w:rPr>
          <w:rFonts w:asciiTheme="minorBidi" w:hAnsiTheme="minorBidi" w:cstheme="minorBidi"/>
        </w:rPr>
        <w:t xml:space="preserve"> (First Tablet, lines 1-7)</w:t>
      </w:r>
      <w:r w:rsidR="007813F2" w:rsidRPr="008652CE">
        <w:rPr>
          <w:rStyle w:val="FootnoteReference"/>
          <w:rFonts w:asciiTheme="minorBidi" w:hAnsiTheme="minorBidi" w:cstheme="minorBidi"/>
        </w:rPr>
        <w:footnoteReference w:id="11"/>
      </w:r>
    </w:p>
    <w:p w:rsidR="00983E07" w:rsidRDefault="00983E07" w:rsidP="00EF6EF8">
      <w:pPr>
        <w:pStyle w:val="a"/>
        <w:bidi w:val="0"/>
        <w:spacing w:line="240" w:lineRule="auto"/>
        <w:ind w:left="709" w:firstLine="0"/>
        <w:rPr>
          <w:rFonts w:asciiTheme="minorBidi" w:hAnsiTheme="minorBidi" w:cstheme="minorBidi"/>
        </w:rPr>
      </w:pPr>
    </w:p>
    <w:p w:rsidR="00983E07" w:rsidRDefault="00E61556" w:rsidP="00EF6EF8">
      <w:pPr>
        <w:pStyle w:val="a"/>
        <w:bidi w:val="0"/>
        <w:spacing w:line="240" w:lineRule="auto"/>
        <w:ind w:left="709" w:firstLine="0"/>
        <w:rPr>
          <w:rFonts w:asciiTheme="minorBidi" w:hAnsiTheme="minorBidi" w:cstheme="minorBidi"/>
        </w:rPr>
      </w:pPr>
      <w:r w:rsidRPr="008652CE">
        <w:rPr>
          <w:rFonts w:asciiTheme="minorBidi" w:hAnsiTheme="minorBidi" w:cstheme="minorBidi"/>
        </w:rPr>
        <w:t>The two gods mentioned here</w:t>
      </w:r>
      <w:r w:rsidR="00F565EE" w:rsidRPr="008652CE">
        <w:rPr>
          <w:rFonts w:asciiTheme="minorBidi" w:hAnsiTheme="minorBidi" w:cstheme="minorBidi"/>
        </w:rPr>
        <w:t xml:space="preserve"> represent the two entities that existed prior to the creation of the world</w:t>
      </w:r>
      <w:r w:rsidR="0058776B">
        <w:rPr>
          <w:rFonts w:asciiTheme="minorBidi" w:hAnsiTheme="minorBidi" w:cstheme="minorBidi"/>
        </w:rPr>
        <w:t>:</w:t>
      </w:r>
      <w:r w:rsidR="00F565EE" w:rsidRPr="008652CE">
        <w:rPr>
          <w:rFonts w:asciiTheme="minorBidi" w:hAnsiTheme="minorBidi" w:cstheme="minorBidi"/>
        </w:rPr>
        <w:t xml:space="preserve"> "Apsu</w:t>
      </w:r>
      <w:r w:rsidR="0058776B">
        <w:rPr>
          <w:rFonts w:asciiTheme="minorBidi" w:hAnsiTheme="minorBidi" w:cstheme="minorBidi"/>
        </w:rPr>
        <w:t>,</w:t>
      </w:r>
      <w:r w:rsidR="00F565EE" w:rsidRPr="008652CE">
        <w:rPr>
          <w:rFonts w:asciiTheme="minorBidi" w:hAnsiTheme="minorBidi" w:cstheme="minorBidi"/>
        </w:rPr>
        <w:t>" representing the waters of the deep, and "Tiamat</w:t>
      </w:r>
      <w:r w:rsidR="0058776B">
        <w:rPr>
          <w:rFonts w:asciiTheme="minorBidi" w:hAnsiTheme="minorBidi" w:cstheme="minorBidi"/>
        </w:rPr>
        <w:t>,</w:t>
      </w:r>
      <w:r w:rsidR="00F565EE" w:rsidRPr="008652CE">
        <w:rPr>
          <w:rFonts w:asciiTheme="minorBidi" w:hAnsiTheme="minorBidi" w:cstheme="minorBidi"/>
        </w:rPr>
        <w:t xml:space="preserve">" the primordial sea goddess. There is a clear similarity here to the description at the beginning of </w:t>
      </w:r>
      <w:r w:rsidR="00F565EE" w:rsidRPr="008652CE">
        <w:rPr>
          <w:rFonts w:asciiTheme="minorBidi" w:hAnsiTheme="minorBidi" w:cstheme="minorBidi"/>
          <w:i/>
          <w:iCs/>
        </w:rPr>
        <w:t>Bereishit</w:t>
      </w:r>
      <w:r w:rsidR="00F565EE" w:rsidRPr="008652CE">
        <w:rPr>
          <w:rFonts w:asciiTheme="minorBidi" w:hAnsiTheme="minorBidi" w:cstheme="minorBidi"/>
        </w:rPr>
        <w:t xml:space="preserve">: "In the beginning God created the heavens and the earth. And the earth was formless and void, and darkness was over the face of the deep. And a wind from God moved over </w:t>
      </w:r>
      <w:r w:rsidR="00911ACD">
        <w:rPr>
          <w:rFonts w:asciiTheme="minorBidi" w:hAnsiTheme="minorBidi" w:cstheme="minorBidi"/>
        </w:rPr>
        <w:t xml:space="preserve">the </w:t>
      </w:r>
      <w:r w:rsidR="00F565EE" w:rsidRPr="008652CE">
        <w:rPr>
          <w:rFonts w:asciiTheme="minorBidi" w:hAnsiTheme="minorBidi" w:cstheme="minorBidi"/>
        </w:rPr>
        <w:t>surface of the waters" (</w:t>
      </w:r>
      <w:r w:rsidR="00F565EE" w:rsidRPr="008652CE">
        <w:rPr>
          <w:rFonts w:asciiTheme="minorBidi" w:hAnsiTheme="minorBidi" w:cstheme="minorBidi"/>
          <w:i/>
          <w:iCs/>
        </w:rPr>
        <w:t>Bereishit</w:t>
      </w:r>
      <w:r w:rsidR="00F565EE" w:rsidRPr="008652CE">
        <w:rPr>
          <w:rFonts w:asciiTheme="minorBidi" w:hAnsiTheme="minorBidi" w:cstheme="minorBidi"/>
        </w:rPr>
        <w:t xml:space="preserve"> 1:1-2). Both descriptions make mention of water as the primordial </w:t>
      </w:r>
      <w:r w:rsidR="00911ACD">
        <w:rPr>
          <w:rFonts w:asciiTheme="minorBidi" w:hAnsiTheme="minorBidi" w:cstheme="minorBidi"/>
        </w:rPr>
        <w:t xml:space="preserve">material </w:t>
      </w:r>
      <w:r w:rsidR="00F565EE" w:rsidRPr="008652CE">
        <w:rPr>
          <w:rFonts w:asciiTheme="minorBidi" w:hAnsiTheme="minorBidi" w:cstheme="minorBidi"/>
        </w:rPr>
        <w:t xml:space="preserve">preceding </w:t>
      </w:r>
      <w:r w:rsidR="00911ACD">
        <w:rPr>
          <w:rFonts w:asciiTheme="minorBidi" w:hAnsiTheme="minorBidi" w:cstheme="minorBidi"/>
        </w:rPr>
        <w:t xml:space="preserve">the rest </w:t>
      </w:r>
      <w:r w:rsidR="00F565EE" w:rsidRPr="008652CE">
        <w:rPr>
          <w:rFonts w:asciiTheme="minorBidi" w:hAnsiTheme="minorBidi" w:cstheme="minorBidi"/>
        </w:rPr>
        <w:t>of creation, and this substance is given a similar name in both traditions (</w:t>
      </w:r>
      <w:r w:rsidR="00F565EE" w:rsidRPr="008652CE">
        <w:rPr>
          <w:rFonts w:asciiTheme="minorBidi" w:hAnsiTheme="minorBidi" w:cstheme="minorBidi"/>
          <w:i/>
          <w:iCs/>
        </w:rPr>
        <w:t>tehom – tiamat</w:t>
      </w:r>
      <w:r w:rsidR="00F565EE" w:rsidRPr="008652CE">
        <w:rPr>
          <w:rFonts w:asciiTheme="minorBidi" w:hAnsiTheme="minorBidi" w:cstheme="minorBidi"/>
        </w:rPr>
        <w:t>).</w:t>
      </w:r>
    </w:p>
    <w:p w:rsidR="008652CE" w:rsidRPr="008652CE" w:rsidRDefault="008652CE" w:rsidP="00EF6EF8">
      <w:pPr>
        <w:pStyle w:val="a"/>
        <w:bidi w:val="0"/>
        <w:spacing w:line="240" w:lineRule="auto"/>
        <w:ind w:left="709" w:firstLine="0"/>
        <w:rPr>
          <w:rFonts w:asciiTheme="minorBidi" w:hAnsiTheme="minorBidi" w:cstheme="minorBidi"/>
        </w:rPr>
      </w:pPr>
    </w:p>
    <w:p w:rsidR="007813F2" w:rsidRPr="008652CE" w:rsidRDefault="00F565EE" w:rsidP="00EF6EF8">
      <w:pPr>
        <w:pStyle w:val="a"/>
        <w:numPr>
          <w:ilvl w:val="0"/>
          <w:numId w:val="3"/>
        </w:numPr>
        <w:bidi w:val="0"/>
        <w:spacing w:line="240" w:lineRule="auto"/>
        <w:rPr>
          <w:rFonts w:asciiTheme="minorBidi" w:hAnsiTheme="minorBidi" w:cstheme="minorBidi"/>
        </w:rPr>
      </w:pPr>
      <w:r w:rsidRPr="008652CE">
        <w:rPr>
          <w:rFonts w:asciiTheme="minorBidi" w:hAnsiTheme="minorBidi" w:cstheme="minorBidi"/>
        </w:rPr>
        <w:t>Further on, the Babylonian myth describes the splitting of Tiamat into two, with a separation between the pri</w:t>
      </w:r>
      <w:r w:rsidR="00911ACD">
        <w:rPr>
          <w:rFonts w:asciiTheme="minorBidi" w:hAnsiTheme="minorBidi" w:cstheme="minorBidi"/>
        </w:rPr>
        <w:t>m</w:t>
      </w:r>
      <w:r w:rsidRPr="008652CE">
        <w:rPr>
          <w:rFonts w:asciiTheme="minorBidi" w:hAnsiTheme="minorBidi" w:cstheme="minorBidi"/>
        </w:rPr>
        <w:t>ordial sea and the sky, by means of a firmament:</w:t>
      </w:r>
    </w:p>
    <w:p w:rsidR="007813F2" w:rsidRPr="008652CE" w:rsidRDefault="007813F2" w:rsidP="00EF6EF8">
      <w:pPr>
        <w:pStyle w:val="a"/>
        <w:bidi w:val="0"/>
        <w:spacing w:line="240" w:lineRule="auto"/>
        <w:ind w:left="786" w:firstLine="0"/>
        <w:rPr>
          <w:rFonts w:asciiTheme="minorBidi" w:hAnsiTheme="minorBidi" w:cstheme="minorBidi"/>
        </w:rPr>
      </w:pPr>
    </w:p>
    <w:p w:rsidR="00983E07" w:rsidRDefault="007813F2" w:rsidP="00EF6EF8">
      <w:pPr>
        <w:bidi w:val="0"/>
        <w:spacing w:line="240" w:lineRule="auto"/>
        <w:ind w:left="720" w:hanging="11"/>
        <w:rPr>
          <w:rFonts w:asciiTheme="minorBidi" w:hAnsiTheme="minorBidi" w:cstheme="minorBidi"/>
        </w:rPr>
      </w:pPr>
      <w:r w:rsidRPr="008652CE">
        <w:rPr>
          <w:rFonts w:asciiTheme="minorBidi" w:hAnsiTheme="minorBidi" w:cstheme="minorBidi"/>
        </w:rPr>
        <w:t>"He slit Tiâmat open like a flat  fish [cut into] two pieces,</w:t>
      </w:r>
    </w:p>
    <w:p w:rsidR="007813F2" w:rsidRPr="008652CE" w:rsidRDefault="007813F2" w:rsidP="00EF6EF8">
      <w:pPr>
        <w:bidi w:val="0"/>
        <w:spacing w:line="240" w:lineRule="auto"/>
        <w:ind w:left="720" w:hanging="11"/>
        <w:rPr>
          <w:rFonts w:asciiTheme="minorBidi" w:hAnsiTheme="minorBidi" w:cstheme="minorBidi"/>
        </w:rPr>
      </w:pPr>
      <w:r w:rsidRPr="008652CE">
        <w:rPr>
          <w:rFonts w:asciiTheme="minorBidi" w:hAnsiTheme="minorBidi" w:cstheme="minorBidi"/>
        </w:rPr>
        <w:t>The one half he raised up and shaded the heavens therewith,</w:t>
      </w:r>
    </w:p>
    <w:p w:rsidR="007813F2" w:rsidRPr="008652CE" w:rsidRDefault="007813F2" w:rsidP="00EF6EF8">
      <w:pPr>
        <w:bidi w:val="0"/>
        <w:spacing w:line="240" w:lineRule="auto"/>
        <w:ind w:left="720" w:hanging="11"/>
        <w:rPr>
          <w:rFonts w:asciiTheme="minorBidi" w:hAnsiTheme="minorBidi" w:cstheme="minorBidi"/>
        </w:rPr>
      </w:pPr>
      <w:r w:rsidRPr="008652CE">
        <w:rPr>
          <w:rFonts w:asciiTheme="minorBidi" w:hAnsiTheme="minorBidi" w:cstheme="minorBidi"/>
        </w:rPr>
        <w:t>He pulled the bolt, he posted a guard,</w:t>
      </w:r>
    </w:p>
    <w:p w:rsidR="007813F2" w:rsidRDefault="007813F2" w:rsidP="00EF6EF8">
      <w:pPr>
        <w:bidi w:val="0"/>
        <w:spacing w:line="240" w:lineRule="auto"/>
        <w:ind w:left="720" w:hanging="11"/>
        <w:rPr>
          <w:rFonts w:asciiTheme="minorBidi" w:hAnsiTheme="minorBidi" w:cstheme="minorBidi"/>
        </w:rPr>
      </w:pPr>
      <w:r w:rsidRPr="008652CE">
        <w:rPr>
          <w:rFonts w:asciiTheme="minorBidi" w:hAnsiTheme="minorBidi" w:cstheme="minorBidi"/>
        </w:rPr>
        <w:t>He ordered them not to let her water escape." (Fourth tablet, lines 137-140)</w:t>
      </w:r>
      <w:r w:rsidRPr="008652CE">
        <w:rPr>
          <w:rStyle w:val="FootnoteReference"/>
          <w:rFonts w:asciiTheme="minorBidi" w:hAnsiTheme="minorBidi" w:cstheme="minorBidi"/>
        </w:rPr>
        <w:footnoteReference w:id="12"/>
      </w:r>
    </w:p>
    <w:p w:rsidR="00983E07" w:rsidRDefault="00983E07" w:rsidP="00EF6EF8">
      <w:pPr>
        <w:bidi w:val="0"/>
        <w:spacing w:line="240" w:lineRule="auto"/>
        <w:ind w:left="720" w:hanging="11"/>
        <w:rPr>
          <w:rFonts w:asciiTheme="minorBidi" w:hAnsiTheme="minorBidi" w:cstheme="minorBidi"/>
        </w:rPr>
      </w:pPr>
    </w:p>
    <w:p w:rsidR="00E61556" w:rsidRPr="008652CE" w:rsidRDefault="007813F2" w:rsidP="00EF6EF8">
      <w:pPr>
        <w:pStyle w:val="a"/>
        <w:bidi w:val="0"/>
        <w:spacing w:line="240" w:lineRule="auto"/>
        <w:ind w:left="786" w:firstLine="0"/>
        <w:rPr>
          <w:rFonts w:asciiTheme="minorBidi" w:hAnsiTheme="minorBidi" w:cstheme="minorBidi"/>
        </w:rPr>
      </w:pPr>
      <w:r w:rsidRPr="008652CE">
        <w:rPr>
          <w:rFonts w:asciiTheme="minorBidi" w:hAnsiTheme="minorBidi" w:cstheme="minorBidi"/>
        </w:rPr>
        <w:t xml:space="preserve">Here, too, there is a similarity to the description in </w:t>
      </w:r>
      <w:r w:rsidRPr="008652CE">
        <w:rPr>
          <w:rFonts w:asciiTheme="minorBidi" w:hAnsiTheme="minorBidi" w:cstheme="minorBidi"/>
          <w:i/>
          <w:iCs/>
        </w:rPr>
        <w:t>Bereishit</w:t>
      </w:r>
      <w:r w:rsidRPr="008652CE">
        <w:rPr>
          <w:rFonts w:asciiTheme="minorBidi" w:hAnsiTheme="minorBidi" w:cstheme="minorBidi"/>
        </w:rPr>
        <w:t>:</w:t>
      </w:r>
    </w:p>
    <w:p w:rsidR="007813F2" w:rsidRDefault="007813F2" w:rsidP="00EF6EF8">
      <w:pPr>
        <w:pStyle w:val="a"/>
        <w:bidi w:val="0"/>
        <w:spacing w:line="240" w:lineRule="auto"/>
        <w:ind w:left="786" w:firstLine="0"/>
        <w:rPr>
          <w:rFonts w:asciiTheme="minorBidi" w:hAnsiTheme="minorBidi" w:cstheme="minorBidi"/>
        </w:rPr>
      </w:pPr>
      <w:r w:rsidRPr="008652CE">
        <w:rPr>
          <w:rFonts w:asciiTheme="minorBidi" w:hAnsiTheme="minorBidi" w:cstheme="minorBidi"/>
        </w:rPr>
        <w:lastRenderedPageBreak/>
        <w:t xml:space="preserve">"And God said: Let there be a firmament in </w:t>
      </w:r>
      <w:r w:rsidR="008652CE">
        <w:rPr>
          <w:rFonts w:asciiTheme="minorBidi" w:hAnsiTheme="minorBidi" w:cstheme="minorBidi"/>
        </w:rPr>
        <w:t>t</w:t>
      </w:r>
      <w:r w:rsidRPr="008652CE">
        <w:rPr>
          <w:rFonts w:asciiTheme="minorBidi" w:hAnsiTheme="minorBidi" w:cstheme="minorBidi"/>
        </w:rPr>
        <w:t xml:space="preserve">he midst of the waters, and let it divide water from water. And God made the firmament, and divided the waters which were under the firmament from the waters which were above the firmament, and it was so. And God called the firmament </w:t>
      </w:r>
      <w:r w:rsidRPr="009D3770">
        <w:rPr>
          <w:rFonts w:asciiTheme="minorBidi" w:hAnsiTheme="minorBidi" w:cstheme="minorBidi"/>
        </w:rPr>
        <w:t>'</w:t>
      </w:r>
      <w:r w:rsidRPr="008652CE">
        <w:rPr>
          <w:rFonts w:asciiTheme="minorBidi" w:hAnsiTheme="minorBidi" w:cstheme="minorBidi"/>
          <w:i/>
          <w:iCs/>
        </w:rPr>
        <w:t>shamayim</w:t>
      </w:r>
      <w:r w:rsidR="0058776B">
        <w:rPr>
          <w:rFonts w:asciiTheme="minorBidi" w:hAnsiTheme="minorBidi" w:cstheme="minorBidi"/>
          <w:i/>
          <w:iCs/>
        </w:rPr>
        <w:t>.</w:t>
      </w:r>
      <w:r w:rsidRPr="009D3770">
        <w:rPr>
          <w:rFonts w:asciiTheme="minorBidi" w:hAnsiTheme="minorBidi" w:cstheme="minorBidi"/>
        </w:rPr>
        <w:t>'</w:t>
      </w:r>
      <w:r w:rsidRPr="008652CE">
        <w:rPr>
          <w:rFonts w:asciiTheme="minorBidi" w:hAnsiTheme="minorBidi" w:cstheme="minorBidi"/>
        </w:rPr>
        <w:t>" (</w:t>
      </w:r>
      <w:r w:rsidRPr="009D3770">
        <w:rPr>
          <w:rFonts w:asciiTheme="minorBidi" w:hAnsiTheme="minorBidi" w:cstheme="minorBidi"/>
          <w:i/>
          <w:iCs/>
        </w:rPr>
        <w:t>Bereishit</w:t>
      </w:r>
      <w:r w:rsidRPr="008652CE">
        <w:rPr>
          <w:rFonts w:asciiTheme="minorBidi" w:hAnsiTheme="minorBidi" w:cstheme="minorBidi"/>
        </w:rPr>
        <w:t xml:space="preserve"> 1:6-8)</w:t>
      </w:r>
    </w:p>
    <w:p w:rsidR="008652CE" w:rsidRPr="008652CE" w:rsidRDefault="008652CE" w:rsidP="00EF6EF8">
      <w:pPr>
        <w:pStyle w:val="a"/>
        <w:bidi w:val="0"/>
        <w:spacing w:line="240" w:lineRule="auto"/>
        <w:ind w:left="786" w:firstLine="0"/>
        <w:rPr>
          <w:rFonts w:asciiTheme="minorBidi" w:hAnsiTheme="minorBidi" w:cstheme="minorBidi"/>
        </w:rPr>
      </w:pPr>
    </w:p>
    <w:p w:rsidR="00983E07" w:rsidRDefault="007813F2" w:rsidP="00EF6EF8">
      <w:pPr>
        <w:pStyle w:val="a"/>
        <w:numPr>
          <w:ilvl w:val="0"/>
          <w:numId w:val="3"/>
        </w:numPr>
        <w:bidi w:val="0"/>
        <w:spacing w:line="240" w:lineRule="auto"/>
        <w:rPr>
          <w:rFonts w:asciiTheme="minorBidi" w:hAnsiTheme="minorBidi" w:cstheme="minorBidi"/>
        </w:rPr>
      </w:pPr>
      <w:r w:rsidRPr="008652CE">
        <w:rPr>
          <w:rFonts w:asciiTheme="minorBidi" w:hAnsiTheme="minorBidi" w:cstheme="minorBidi"/>
        </w:rPr>
        <w:t xml:space="preserve">In the Fifth Tablet of </w:t>
      </w:r>
      <w:r w:rsidRPr="008652CE">
        <w:rPr>
          <w:rFonts w:asciiTheme="minorBidi" w:hAnsiTheme="minorBidi" w:cstheme="minorBidi"/>
          <w:i/>
          <w:iCs/>
        </w:rPr>
        <w:t>Enuma Elish</w:t>
      </w:r>
      <w:r w:rsidRPr="008652CE">
        <w:rPr>
          <w:rFonts w:asciiTheme="minorBidi" w:hAnsiTheme="minorBidi" w:cstheme="minorBidi"/>
        </w:rPr>
        <w:t xml:space="preserve"> there appears a description of the creation of the </w:t>
      </w:r>
      <w:r w:rsidR="00287571">
        <w:rPr>
          <w:rFonts w:asciiTheme="minorBidi" w:hAnsiTheme="minorBidi" w:cstheme="minorBidi"/>
        </w:rPr>
        <w:t>sun and the moon</w:t>
      </w:r>
      <w:r w:rsidRPr="008652CE">
        <w:rPr>
          <w:rFonts w:asciiTheme="minorBidi" w:hAnsiTheme="minorBidi" w:cstheme="minorBidi"/>
        </w:rPr>
        <w:t>,</w:t>
      </w:r>
      <w:r w:rsidR="00DC3801" w:rsidRPr="008652CE">
        <w:rPr>
          <w:rFonts w:asciiTheme="minorBidi" w:hAnsiTheme="minorBidi" w:cstheme="minorBidi"/>
        </w:rPr>
        <w:t xml:space="preserve"> which serve </w:t>
      </w:r>
      <w:r w:rsidR="00DC3801" w:rsidRPr="008652CE">
        <w:rPr>
          <w:rFonts w:asciiTheme="minorBidi" w:hAnsiTheme="minorBidi" w:cstheme="minorBidi"/>
          <w:i/>
          <w:iCs/>
        </w:rPr>
        <w:t>inter alia</w:t>
      </w:r>
      <w:r w:rsidR="00DC3801" w:rsidRPr="008652CE">
        <w:rPr>
          <w:rFonts w:asciiTheme="minorBidi" w:hAnsiTheme="minorBidi" w:cstheme="minorBidi"/>
        </w:rPr>
        <w:t xml:space="preserve"> to establish the calendar (lines 1-46), and in the Sixth Tablet, at the end of the process of creation, there is a description of the creation of man (lines 35-38). Further similari</w:t>
      </w:r>
      <w:r w:rsidR="00F12B1E" w:rsidRPr="008652CE">
        <w:rPr>
          <w:rFonts w:asciiTheme="minorBidi" w:hAnsiTheme="minorBidi" w:cstheme="minorBidi"/>
        </w:rPr>
        <w:t>ties exist between these descrip</w:t>
      </w:r>
      <w:r w:rsidR="00DC3801" w:rsidRPr="008652CE">
        <w:rPr>
          <w:rFonts w:asciiTheme="minorBidi" w:hAnsiTheme="minorBidi" w:cstheme="minorBidi"/>
        </w:rPr>
        <w:t>t</w:t>
      </w:r>
      <w:r w:rsidR="00F12B1E" w:rsidRPr="008652CE">
        <w:rPr>
          <w:rFonts w:asciiTheme="minorBidi" w:hAnsiTheme="minorBidi" w:cstheme="minorBidi"/>
        </w:rPr>
        <w:t>i</w:t>
      </w:r>
      <w:r w:rsidR="00DC3801" w:rsidRPr="008652CE">
        <w:rPr>
          <w:rFonts w:asciiTheme="minorBidi" w:hAnsiTheme="minorBidi" w:cstheme="minorBidi"/>
        </w:rPr>
        <w:t xml:space="preserve">ons and their parallels in </w:t>
      </w:r>
      <w:r w:rsidR="00DC3801" w:rsidRPr="009D3770">
        <w:rPr>
          <w:rFonts w:asciiTheme="minorBidi" w:hAnsiTheme="minorBidi" w:cstheme="minorBidi"/>
          <w:i/>
          <w:iCs/>
        </w:rPr>
        <w:t>Bereishit</w:t>
      </w:r>
      <w:r w:rsidR="00DC3801" w:rsidRPr="008652CE">
        <w:rPr>
          <w:rFonts w:asciiTheme="minorBidi" w:hAnsiTheme="minorBidi" w:cstheme="minorBidi"/>
        </w:rPr>
        <w:t xml:space="preserve"> (1-14-18; 26-27), both in terms of the order of creation and in certain </w:t>
      </w:r>
      <w:r w:rsidR="00F12B1E" w:rsidRPr="008652CE">
        <w:rPr>
          <w:rFonts w:asciiTheme="minorBidi" w:hAnsiTheme="minorBidi" w:cstheme="minorBidi"/>
        </w:rPr>
        <w:t xml:space="preserve">other </w:t>
      </w:r>
      <w:r w:rsidR="00DC3801" w:rsidRPr="008652CE">
        <w:rPr>
          <w:rFonts w:asciiTheme="minorBidi" w:hAnsiTheme="minorBidi" w:cstheme="minorBidi"/>
        </w:rPr>
        <w:t>details.</w:t>
      </w:r>
    </w:p>
    <w:p w:rsidR="008652CE" w:rsidRPr="008652CE" w:rsidRDefault="008652CE" w:rsidP="00EF6EF8">
      <w:pPr>
        <w:pStyle w:val="a"/>
        <w:bidi w:val="0"/>
        <w:spacing w:line="240" w:lineRule="auto"/>
        <w:ind w:left="786" w:firstLine="0"/>
        <w:rPr>
          <w:rFonts w:asciiTheme="minorBidi" w:hAnsiTheme="minorBidi" w:cstheme="minorBidi"/>
        </w:rPr>
      </w:pPr>
    </w:p>
    <w:p w:rsidR="00983E07" w:rsidRDefault="00DC3801" w:rsidP="009D3770">
      <w:pPr>
        <w:pStyle w:val="a"/>
        <w:bidi w:val="0"/>
        <w:spacing w:line="240" w:lineRule="auto"/>
        <w:ind w:left="0" w:firstLine="426"/>
        <w:rPr>
          <w:rFonts w:asciiTheme="minorBidi" w:hAnsiTheme="minorBidi" w:cstheme="minorBidi"/>
        </w:rPr>
      </w:pPr>
      <w:r w:rsidRPr="008652CE">
        <w:rPr>
          <w:rFonts w:asciiTheme="minorBidi" w:hAnsiTheme="minorBidi" w:cstheme="minorBidi"/>
        </w:rPr>
        <w:t>Once again, the similarities on</w:t>
      </w:r>
      <w:r w:rsidR="00287571">
        <w:rPr>
          <w:rFonts w:asciiTheme="minorBidi" w:hAnsiTheme="minorBidi" w:cstheme="minorBidi"/>
        </w:rPr>
        <w:t xml:space="preserve"> the</w:t>
      </w:r>
      <w:r w:rsidRPr="008652CE">
        <w:rPr>
          <w:rFonts w:asciiTheme="minorBidi" w:hAnsiTheme="minorBidi" w:cstheme="minorBidi"/>
        </w:rPr>
        <w:t xml:space="preserve"> one hand support the credibility of the Creation account, which was known to different cultures in the ancient world. On the other hand, there are some fundamental differences. First and foremost, in the Babylonian </w:t>
      </w:r>
      <w:r w:rsidR="00287571">
        <w:rPr>
          <w:rFonts w:asciiTheme="minorBidi" w:hAnsiTheme="minorBidi" w:cstheme="minorBidi"/>
        </w:rPr>
        <w:t>version</w:t>
      </w:r>
      <w:r w:rsidRPr="008652CE">
        <w:rPr>
          <w:rFonts w:asciiTheme="minorBidi" w:hAnsiTheme="minorBidi" w:cstheme="minorBidi"/>
        </w:rPr>
        <w:t xml:space="preserve">, all the gods (including the </w:t>
      </w:r>
      <w:r w:rsidR="00287571">
        <w:rPr>
          <w:rFonts w:asciiTheme="minorBidi" w:hAnsiTheme="minorBidi" w:cstheme="minorBidi"/>
        </w:rPr>
        <w:t>creator god</w:t>
      </w:r>
      <w:r w:rsidRPr="008652CE">
        <w:rPr>
          <w:rFonts w:asciiTheme="minorBidi" w:hAnsiTheme="minorBidi" w:cstheme="minorBidi"/>
        </w:rPr>
        <w:t xml:space="preserve">), representing the forces of nature, are themselves created out of nature, out of a mixture of the sweet water of "Apsu, the oldest of beings, their progenitor" with the salty water of "Mummu" Tiâmat, who </w:t>
      </w:r>
      <w:r w:rsidR="0058776B" w:rsidRPr="008652CE">
        <w:rPr>
          <w:rFonts w:asciiTheme="minorBidi" w:hAnsiTheme="minorBidi" w:cstheme="minorBidi"/>
        </w:rPr>
        <w:t>b</w:t>
      </w:r>
      <w:r w:rsidR="0058776B">
        <w:rPr>
          <w:rFonts w:asciiTheme="minorBidi" w:hAnsiTheme="minorBidi" w:cstheme="minorBidi"/>
        </w:rPr>
        <w:t>o</w:t>
      </w:r>
      <w:r w:rsidR="0058776B" w:rsidRPr="008652CE">
        <w:rPr>
          <w:rFonts w:asciiTheme="minorBidi" w:hAnsiTheme="minorBidi" w:cstheme="minorBidi"/>
        </w:rPr>
        <w:t xml:space="preserve">re </w:t>
      </w:r>
      <w:r w:rsidRPr="008652CE">
        <w:rPr>
          <w:rFonts w:asciiTheme="minorBidi" w:hAnsiTheme="minorBidi" w:cstheme="minorBidi"/>
        </w:rPr>
        <w:t>each and all of them. The Torah presents a single, transcendent God</w:t>
      </w:r>
      <w:r w:rsidR="0087676A" w:rsidRPr="008652CE">
        <w:rPr>
          <w:rFonts w:asciiTheme="minorBidi" w:hAnsiTheme="minorBidi" w:cstheme="minorBidi"/>
        </w:rPr>
        <w:t xml:space="preserve">, having no progeny and not influenced by nature, devoid of any physical aspects or </w:t>
      </w:r>
      <w:r w:rsidR="00287571">
        <w:rPr>
          <w:rFonts w:asciiTheme="minorBidi" w:hAnsiTheme="minorBidi" w:cstheme="minorBidi"/>
        </w:rPr>
        <w:t>influences</w:t>
      </w:r>
      <w:r w:rsidR="0087676A" w:rsidRPr="008652CE">
        <w:rPr>
          <w:rFonts w:asciiTheme="minorBidi" w:hAnsiTheme="minorBidi" w:cstheme="minorBidi"/>
        </w:rPr>
        <w:t>. Here again, the similarities between the descriptions in the respective cultures sharpens the difference between the Torah and the pagan perceptions that preceded it.</w:t>
      </w:r>
    </w:p>
    <w:p w:rsidR="008652CE" w:rsidRDefault="008652CE" w:rsidP="00EF6EF8">
      <w:pPr>
        <w:pStyle w:val="a"/>
        <w:bidi w:val="0"/>
        <w:spacing w:line="240" w:lineRule="auto"/>
        <w:ind w:left="0" w:firstLine="720"/>
        <w:rPr>
          <w:rFonts w:asciiTheme="minorBidi" w:hAnsiTheme="minorBidi" w:cstheme="minorBidi"/>
        </w:rPr>
      </w:pPr>
    </w:p>
    <w:p w:rsidR="00983E07" w:rsidRDefault="0087676A" w:rsidP="00EF6EF8">
      <w:pPr>
        <w:pStyle w:val="a"/>
        <w:bidi w:val="0"/>
        <w:spacing w:line="240" w:lineRule="auto"/>
        <w:ind w:left="0" w:firstLine="720"/>
        <w:rPr>
          <w:rFonts w:asciiTheme="minorBidi" w:hAnsiTheme="minorBidi" w:cstheme="minorBidi"/>
        </w:rPr>
      </w:pPr>
      <w:r w:rsidRPr="008652CE">
        <w:rPr>
          <w:rFonts w:asciiTheme="minorBidi" w:hAnsiTheme="minorBidi" w:cstheme="minorBidi"/>
        </w:rPr>
        <w:t xml:space="preserve">In conclusion, it should be noted that while the universal narratives recorded in </w:t>
      </w:r>
      <w:r w:rsidRPr="009D3770">
        <w:rPr>
          <w:rFonts w:asciiTheme="minorBidi" w:hAnsiTheme="minorBidi" w:cstheme="minorBidi"/>
          <w:i/>
          <w:iCs/>
        </w:rPr>
        <w:t>Sefer Bereishit</w:t>
      </w:r>
      <w:r w:rsidRPr="008652CE">
        <w:rPr>
          <w:rFonts w:asciiTheme="minorBidi" w:hAnsiTheme="minorBidi" w:cstheme="minorBidi"/>
        </w:rPr>
        <w:t xml:space="preserve"> up to chapter 11 </w:t>
      </w:r>
      <w:r w:rsidR="00287571">
        <w:rPr>
          <w:rFonts w:asciiTheme="minorBidi" w:hAnsiTheme="minorBidi" w:cstheme="minorBidi"/>
        </w:rPr>
        <w:t xml:space="preserve">may </w:t>
      </w:r>
      <w:r w:rsidRPr="008652CE">
        <w:rPr>
          <w:rFonts w:asciiTheme="minorBidi" w:hAnsiTheme="minorBidi" w:cstheme="minorBidi"/>
        </w:rPr>
        <w:t xml:space="preserve">have parallels to a greater or lesser extent in Ancient Near Eastern literature, when the text shifts to stories of the forefathers, starting from </w:t>
      </w:r>
      <w:r w:rsidRPr="009D3770">
        <w:rPr>
          <w:rFonts w:asciiTheme="minorBidi" w:hAnsiTheme="minorBidi" w:cstheme="minorBidi"/>
          <w:i/>
          <w:iCs/>
        </w:rPr>
        <w:t>Bereishit</w:t>
      </w:r>
      <w:r w:rsidRPr="008652CE">
        <w:rPr>
          <w:rFonts w:asciiTheme="minorBidi" w:hAnsiTheme="minorBidi" w:cstheme="minorBidi"/>
        </w:rPr>
        <w:t xml:space="preserve"> 12, there are almost no parallels. This is especially evident with regard to the two central narratives of the Torah – the Exodus from Egypt and the giving of the Torah, which have no parallels in Ancient Near Eastern literature – and</w:t>
      </w:r>
      <w:r w:rsidR="00F12B1E" w:rsidRPr="008652CE">
        <w:rPr>
          <w:rFonts w:asciiTheme="minorBidi" w:hAnsiTheme="minorBidi" w:cstheme="minorBidi"/>
        </w:rPr>
        <w:t xml:space="preserve"> for good reason</w:t>
      </w:r>
      <w:r w:rsidRPr="008652CE">
        <w:rPr>
          <w:rFonts w:asciiTheme="minorBidi" w:hAnsiTheme="minorBidi" w:cstheme="minorBidi"/>
        </w:rPr>
        <w:t xml:space="preserve">. These narratives indicate </w:t>
      </w:r>
      <w:r w:rsidR="00287571">
        <w:rPr>
          <w:rFonts w:asciiTheme="minorBidi" w:hAnsiTheme="minorBidi" w:cstheme="minorBidi"/>
        </w:rPr>
        <w:t>the</w:t>
      </w:r>
      <w:r w:rsidR="00287571" w:rsidRPr="008652CE">
        <w:rPr>
          <w:rFonts w:asciiTheme="minorBidi" w:hAnsiTheme="minorBidi" w:cstheme="minorBidi"/>
        </w:rPr>
        <w:t xml:space="preserve"> </w:t>
      </w:r>
      <w:r w:rsidRPr="008652CE">
        <w:rPr>
          <w:rFonts w:asciiTheme="minorBidi" w:hAnsiTheme="minorBidi" w:cstheme="minorBidi"/>
        </w:rPr>
        <w:t xml:space="preserve">unique national </w:t>
      </w:r>
      <w:r w:rsidR="00287571">
        <w:rPr>
          <w:rFonts w:asciiTheme="minorBidi" w:hAnsiTheme="minorBidi" w:cstheme="minorBidi"/>
        </w:rPr>
        <w:t xml:space="preserve">story of </w:t>
      </w:r>
      <w:r w:rsidRPr="008652CE">
        <w:rPr>
          <w:rFonts w:asciiTheme="minorBidi" w:hAnsiTheme="minorBidi" w:cstheme="minorBidi"/>
        </w:rPr>
        <w:t>Am Yisrael, and the</w:t>
      </w:r>
      <w:r w:rsidR="00287571">
        <w:rPr>
          <w:rFonts w:asciiTheme="minorBidi" w:hAnsiTheme="minorBidi" w:cstheme="minorBidi"/>
        </w:rPr>
        <w:t>ir</w:t>
      </w:r>
      <w:r w:rsidRPr="008652CE">
        <w:rPr>
          <w:rFonts w:asciiTheme="minorBidi" w:hAnsiTheme="minorBidi" w:cstheme="minorBidi"/>
        </w:rPr>
        <w:t xml:space="preserve"> special </w:t>
      </w:r>
      <w:r w:rsidR="00287571">
        <w:rPr>
          <w:rFonts w:asciiTheme="minorBidi" w:hAnsiTheme="minorBidi" w:cstheme="minorBidi"/>
        </w:rPr>
        <w:t>relationship with God</w:t>
      </w:r>
      <w:r w:rsidRPr="008652CE">
        <w:rPr>
          <w:rFonts w:asciiTheme="minorBidi" w:hAnsiTheme="minorBidi" w:cstheme="minorBidi"/>
        </w:rPr>
        <w:t>. There is no reason why they would appear in the stories of other nations. Moreover, these narratives deviate to a considerable extent from the pagan world-view: a spiritual Divine revelation to an entire na</w:t>
      </w:r>
      <w:r w:rsidR="00A35499" w:rsidRPr="008652CE">
        <w:rPr>
          <w:rFonts w:asciiTheme="minorBidi" w:hAnsiTheme="minorBidi" w:cstheme="minorBidi"/>
        </w:rPr>
        <w:t xml:space="preserve">tion as part of the forging of </w:t>
      </w:r>
      <w:r w:rsidRPr="008652CE">
        <w:rPr>
          <w:rFonts w:asciiTheme="minorBidi" w:hAnsiTheme="minorBidi" w:cstheme="minorBidi"/>
        </w:rPr>
        <w:t xml:space="preserve">a covenant between </w:t>
      </w:r>
      <w:r w:rsidR="00A35499" w:rsidRPr="008652CE">
        <w:rPr>
          <w:rFonts w:asciiTheme="minorBidi" w:hAnsiTheme="minorBidi" w:cstheme="minorBidi"/>
        </w:rPr>
        <w:t xml:space="preserve">God and the people </w:t>
      </w:r>
      <w:r w:rsidR="00287571">
        <w:rPr>
          <w:rFonts w:asciiTheme="minorBidi" w:hAnsiTheme="minorBidi" w:cstheme="minorBidi"/>
        </w:rPr>
        <w:t xml:space="preserve">stands in opposition to </w:t>
      </w:r>
      <w:r w:rsidR="00A35499" w:rsidRPr="008652CE">
        <w:rPr>
          <w:rFonts w:asciiTheme="minorBidi" w:hAnsiTheme="minorBidi" w:cstheme="minorBidi"/>
        </w:rPr>
        <w:t xml:space="preserve">the scornful pagan attitude towards </w:t>
      </w:r>
      <w:r w:rsidR="00287571">
        <w:rPr>
          <w:rFonts w:asciiTheme="minorBidi" w:hAnsiTheme="minorBidi" w:cstheme="minorBidi"/>
        </w:rPr>
        <w:t>mankind</w:t>
      </w:r>
      <w:r w:rsidR="00A35499" w:rsidRPr="008652CE">
        <w:rPr>
          <w:rFonts w:asciiTheme="minorBidi" w:hAnsiTheme="minorBidi" w:cstheme="minorBidi"/>
        </w:rPr>
        <w:t>.</w:t>
      </w:r>
      <w:r w:rsidR="00A35499" w:rsidRPr="008652CE">
        <w:rPr>
          <w:rStyle w:val="FootnoteReference"/>
          <w:rFonts w:asciiTheme="minorBidi" w:hAnsiTheme="minorBidi" w:cstheme="minorBidi"/>
        </w:rPr>
        <w:footnoteReference w:id="13"/>
      </w:r>
      <w:r w:rsidR="00DC3801" w:rsidRPr="008652CE">
        <w:rPr>
          <w:rFonts w:asciiTheme="minorBidi" w:hAnsiTheme="minorBidi" w:cstheme="minorBidi"/>
        </w:rPr>
        <w:t xml:space="preserve"> </w:t>
      </w:r>
    </w:p>
    <w:p w:rsidR="00A35499" w:rsidRPr="008652CE" w:rsidRDefault="00A35499" w:rsidP="00EF6EF8">
      <w:pPr>
        <w:pStyle w:val="a"/>
        <w:bidi w:val="0"/>
        <w:spacing w:line="240" w:lineRule="auto"/>
        <w:ind w:left="0" w:firstLine="426"/>
        <w:rPr>
          <w:rFonts w:asciiTheme="minorBidi" w:hAnsiTheme="minorBidi" w:cstheme="minorBidi"/>
        </w:rPr>
      </w:pPr>
    </w:p>
    <w:p w:rsidR="00A35499" w:rsidRDefault="00A35499" w:rsidP="00EF6EF8">
      <w:pPr>
        <w:pStyle w:val="a"/>
        <w:bidi w:val="0"/>
        <w:spacing w:line="240" w:lineRule="auto"/>
        <w:ind w:left="0" w:firstLine="0"/>
        <w:rPr>
          <w:rFonts w:asciiTheme="minorBidi" w:hAnsiTheme="minorBidi" w:cstheme="minorBidi"/>
          <w:b/>
          <w:bCs/>
        </w:rPr>
      </w:pPr>
      <w:r w:rsidRPr="008652CE">
        <w:rPr>
          <w:rFonts w:asciiTheme="minorBidi" w:hAnsiTheme="minorBidi" w:cstheme="minorBidi"/>
          <w:b/>
          <w:bCs/>
        </w:rPr>
        <w:t>d. Shabbat</w:t>
      </w:r>
    </w:p>
    <w:p w:rsidR="008652CE" w:rsidRPr="008652CE" w:rsidRDefault="008652CE" w:rsidP="00EF6EF8">
      <w:pPr>
        <w:pStyle w:val="a"/>
        <w:bidi w:val="0"/>
        <w:spacing w:line="240" w:lineRule="auto"/>
        <w:ind w:left="0" w:firstLine="0"/>
        <w:rPr>
          <w:rFonts w:asciiTheme="minorBidi" w:hAnsiTheme="minorBidi" w:cstheme="minorBidi"/>
          <w:b/>
          <w:bCs/>
        </w:rPr>
      </w:pPr>
    </w:p>
    <w:p w:rsidR="00F12B1E" w:rsidRDefault="003A657A" w:rsidP="00EF6EF8">
      <w:pPr>
        <w:pStyle w:val="a"/>
        <w:bidi w:val="0"/>
        <w:spacing w:line="240" w:lineRule="auto"/>
        <w:ind w:left="0" w:firstLine="720"/>
        <w:rPr>
          <w:rFonts w:asciiTheme="minorBidi" w:hAnsiTheme="minorBidi" w:cstheme="minorBidi"/>
        </w:rPr>
      </w:pPr>
      <w:r>
        <w:rPr>
          <w:rFonts w:asciiTheme="minorBidi" w:hAnsiTheme="minorBidi" w:cstheme="minorBidi"/>
        </w:rPr>
        <w:lastRenderedPageBreak/>
        <w:t>L</w:t>
      </w:r>
      <w:r w:rsidR="00A35499" w:rsidRPr="008652CE">
        <w:rPr>
          <w:rFonts w:asciiTheme="minorBidi" w:hAnsiTheme="minorBidi" w:cstheme="minorBidi"/>
        </w:rPr>
        <w:t xml:space="preserve">et us briefly address the question of Shabbat in the Mesopotamian sources. The Torah testifies to the uniqueness of Shabbat in relation to Am Yisrael: </w:t>
      </w:r>
    </w:p>
    <w:p w:rsidR="008652CE" w:rsidRPr="008652CE" w:rsidRDefault="008652CE" w:rsidP="00EF6EF8">
      <w:pPr>
        <w:pStyle w:val="a"/>
        <w:bidi w:val="0"/>
        <w:spacing w:line="240" w:lineRule="auto"/>
        <w:ind w:left="0" w:firstLine="720"/>
        <w:rPr>
          <w:rFonts w:asciiTheme="minorBidi" w:hAnsiTheme="minorBidi" w:cstheme="minorBidi"/>
        </w:rPr>
      </w:pPr>
    </w:p>
    <w:p w:rsidR="00F12B1E" w:rsidRPr="008652CE" w:rsidRDefault="00A35499" w:rsidP="00EF6EF8">
      <w:pPr>
        <w:pStyle w:val="a"/>
        <w:bidi w:val="0"/>
        <w:spacing w:line="240" w:lineRule="auto"/>
        <w:ind w:left="720" w:firstLine="0"/>
        <w:rPr>
          <w:rFonts w:asciiTheme="minorBidi" w:hAnsiTheme="minorBidi" w:cstheme="minorBidi"/>
        </w:rPr>
      </w:pPr>
      <w:r w:rsidRPr="008652CE">
        <w:rPr>
          <w:rFonts w:asciiTheme="minorBidi" w:hAnsiTheme="minorBidi" w:cstheme="minorBidi"/>
        </w:rPr>
        <w:t>"Bnei Yisrael shall observe the Shabbat, to perform the Shabbat for their generations; an eternal covenant. Between Me and Bnei Yisrael it is a sign forever, for [in] six days God made the heavens and the earth, and on the seventh day He ceased, and rested</w:t>
      </w:r>
      <w:r w:rsidR="001F7D46">
        <w:rPr>
          <w:rFonts w:asciiTheme="minorBidi" w:hAnsiTheme="minorBidi" w:cstheme="minorBidi"/>
        </w:rPr>
        <w:t>.</w:t>
      </w:r>
      <w:r w:rsidRPr="008652CE">
        <w:rPr>
          <w:rFonts w:asciiTheme="minorBidi" w:hAnsiTheme="minorBidi" w:cstheme="minorBidi"/>
        </w:rPr>
        <w:t>" (</w:t>
      </w:r>
      <w:r w:rsidRPr="008652CE">
        <w:rPr>
          <w:rFonts w:asciiTheme="minorBidi" w:hAnsiTheme="minorBidi" w:cstheme="minorBidi"/>
          <w:i/>
          <w:iCs/>
        </w:rPr>
        <w:t>Shemot</w:t>
      </w:r>
      <w:r w:rsidRPr="008652CE">
        <w:rPr>
          <w:rFonts w:asciiTheme="minorBidi" w:hAnsiTheme="minorBidi" w:cstheme="minorBidi"/>
        </w:rPr>
        <w:t xml:space="preserve"> 31:16-17)</w:t>
      </w:r>
    </w:p>
    <w:p w:rsidR="008652CE" w:rsidRDefault="008652CE" w:rsidP="00EF6EF8">
      <w:pPr>
        <w:pStyle w:val="a"/>
        <w:bidi w:val="0"/>
        <w:spacing w:line="240" w:lineRule="auto"/>
        <w:ind w:left="0" w:firstLine="426"/>
        <w:rPr>
          <w:rFonts w:asciiTheme="minorBidi" w:hAnsiTheme="minorBidi" w:cstheme="minorBidi"/>
        </w:rPr>
      </w:pPr>
    </w:p>
    <w:p w:rsidR="007B4086" w:rsidRPr="008652CE" w:rsidRDefault="00A35499" w:rsidP="00EF6EF8">
      <w:pPr>
        <w:pStyle w:val="a"/>
        <w:bidi w:val="0"/>
        <w:spacing w:line="240" w:lineRule="auto"/>
        <w:ind w:left="0" w:firstLine="0"/>
        <w:rPr>
          <w:rFonts w:asciiTheme="minorBidi" w:hAnsiTheme="minorBidi" w:cstheme="minorBidi"/>
        </w:rPr>
      </w:pPr>
      <w:r w:rsidRPr="008652CE">
        <w:rPr>
          <w:rFonts w:asciiTheme="minorBidi" w:hAnsiTheme="minorBidi" w:cstheme="minorBidi"/>
        </w:rPr>
        <w:t>For this reason, if the Shabbat is not an original innovation of the Torah, we hav</w:t>
      </w:r>
      <w:r w:rsidR="007B4086" w:rsidRPr="008652CE">
        <w:rPr>
          <w:rFonts w:asciiTheme="minorBidi" w:hAnsiTheme="minorBidi" w:cstheme="minorBidi"/>
        </w:rPr>
        <w:t>e a more diffic</w:t>
      </w:r>
      <w:r w:rsidR="00F12B1E" w:rsidRPr="008652CE">
        <w:rPr>
          <w:rFonts w:asciiTheme="minorBidi" w:hAnsiTheme="minorBidi" w:cstheme="minorBidi"/>
        </w:rPr>
        <w:t>ult question than that posed</w:t>
      </w:r>
      <w:r w:rsidR="007B4086" w:rsidRPr="008652CE">
        <w:rPr>
          <w:rFonts w:asciiTheme="minorBidi" w:hAnsiTheme="minorBidi" w:cstheme="minorBidi"/>
        </w:rPr>
        <w:t xml:space="preserve"> by the laws or narratives discussed thus far, </w:t>
      </w:r>
      <w:r w:rsidR="00F12B1E" w:rsidRPr="008652CE">
        <w:rPr>
          <w:rFonts w:asciiTheme="minorBidi" w:hAnsiTheme="minorBidi" w:cstheme="minorBidi"/>
        </w:rPr>
        <w:t xml:space="preserve">which </w:t>
      </w:r>
      <w:r w:rsidR="007B4086" w:rsidRPr="008652CE">
        <w:rPr>
          <w:rFonts w:asciiTheme="minorBidi" w:hAnsiTheme="minorBidi" w:cstheme="minorBidi"/>
        </w:rPr>
        <w:t>display a degree of similarity to parallels in the Torah. Delitzsch's</w:t>
      </w:r>
      <w:r w:rsidR="007B4086" w:rsidRPr="008652CE">
        <w:rPr>
          <w:rStyle w:val="FootnoteReference"/>
          <w:rFonts w:asciiTheme="minorBidi" w:hAnsiTheme="minorBidi" w:cstheme="minorBidi"/>
        </w:rPr>
        <w:footnoteReference w:id="14"/>
      </w:r>
      <w:r w:rsidR="007B4086" w:rsidRPr="008652CE">
        <w:rPr>
          <w:rFonts w:asciiTheme="minorBidi" w:hAnsiTheme="minorBidi" w:cstheme="minorBidi"/>
        </w:rPr>
        <w:t xml:space="preserve"> argument was that the </w:t>
      </w:r>
      <w:r w:rsidR="003A657A">
        <w:rPr>
          <w:rFonts w:asciiTheme="minorBidi" w:hAnsiTheme="minorBidi" w:cstheme="minorBidi"/>
        </w:rPr>
        <w:t xml:space="preserve">institution of </w:t>
      </w:r>
      <w:r w:rsidR="007B4086" w:rsidRPr="008652CE">
        <w:rPr>
          <w:rFonts w:asciiTheme="minorBidi" w:hAnsiTheme="minorBidi" w:cstheme="minorBidi"/>
        </w:rPr>
        <w:t xml:space="preserve">Shabbat in the Torah was borrowed from Mesopotamian culture, where we find concepts of </w:t>
      </w:r>
      <w:r w:rsidR="007B4086" w:rsidRPr="008652CE">
        <w:rPr>
          <w:rFonts w:asciiTheme="minorBidi" w:hAnsiTheme="minorBidi" w:cstheme="minorBidi"/>
          <w:i/>
          <w:iCs/>
        </w:rPr>
        <w:t>'sabbatu'</w:t>
      </w:r>
      <w:r w:rsidR="007B4086" w:rsidRPr="008652CE">
        <w:rPr>
          <w:rFonts w:asciiTheme="minorBidi" w:hAnsiTheme="minorBidi" w:cstheme="minorBidi"/>
        </w:rPr>
        <w:t xml:space="preserve"> or </w:t>
      </w:r>
      <w:r w:rsidR="007B4086" w:rsidRPr="008652CE">
        <w:rPr>
          <w:rFonts w:asciiTheme="minorBidi" w:hAnsiTheme="minorBidi" w:cstheme="minorBidi"/>
          <w:i/>
          <w:iCs/>
        </w:rPr>
        <w:t>'sappati'</w:t>
      </w:r>
      <w:r w:rsidR="007B4086" w:rsidRPr="008652CE">
        <w:rPr>
          <w:rFonts w:asciiTheme="minorBidi" w:hAnsiTheme="minorBidi" w:cstheme="minorBidi"/>
        </w:rPr>
        <w:t xml:space="preserve"> and the like, in the context of rest on the seventh day. </w:t>
      </w:r>
    </w:p>
    <w:p w:rsidR="008652CE" w:rsidRDefault="008652CE" w:rsidP="00EF6EF8">
      <w:pPr>
        <w:pStyle w:val="a"/>
        <w:bidi w:val="0"/>
        <w:spacing w:line="240" w:lineRule="auto"/>
        <w:ind w:left="0" w:firstLine="426"/>
        <w:rPr>
          <w:rFonts w:asciiTheme="minorBidi" w:hAnsiTheme="minorBidi" w:cstheme="minorBidi"/>
        </w:rPr>
      </w:pPr>
    </w:p>
    <w:p w:rsidR="007813F2" w:rsidRPr="008652CE" w:rsidRDefault="00F12B1E" w:rsidP="00EF6EF8">
      <w:pPr>
        <w:pStyle w:val="a"/>
        <w:bidi w:val="0"/>
        <w:spacing w:line="240" w:lineRule="auto"/>
        <w:ind w:left="0" w:firstLine="720"/>
        <w:rPr>
          <w:rFonts w:asciiTheme="minorBidi" w:hAnsiTheme="minorBidi" w:cstheme="minorBidi"/>
        </w:rPr>
      </w:pPr>
      <w:r w:rsidRPr="008652CE">
        <w:rPr>
          <w:rFonts w:asciiTheme="minorBidi" w:hAnsiTheme="minorBidi" w:cstheme="minorBidi"/>
        </w:rPr>
        <w:t xml:space="preserve">However, here Delitzsche's claims were misleading, and his argument </w:t>
      </w:r>
      <w:r w:rsidR="007B4086" w:rsidRPr="008652CE">
        <w:rPr>
          <w:rFonts w:asciiTheme="minorBidi" w:hAnsiTheme="minorBidi" w:cstheme="minorBidi"/>
        </w:rPr>
        <w:t xml:space="preserve">in this regard </w:t>
      </w:r>
      <w:r w:rsidRPr="008652CE">
        <w:rPr>
          <w:rFonts w:asciiTheme="minorBidi" w:hAnsiTheme="minorBidi" w:cstheme="minorBidi"/>
        </w:rPr>
        <w:t xml:space="preserve">is </w:t>
      </w:r>
      <w:r w:rsidR="007B4086" w:rsidRPr="008652CE">
        <w:rPr>
          <w:rFonts w:asciiTheme="minorBidi" w:hAnsiTheme="minorBidi" w:cstheme="minorBidi"/>
        </w:rPr>
        <w:t xml:space="preserve">not accepted </w:t>
      </w:r>
      <w:r w:rsidR="003A657A">
        <w:rPr>
          <w:rFonts w:asciiTheme="minorBidi" w:hAnsiTheme="minorBidi" w:cstheme="minorBidi"/>
        </w:rPr>
        <w:t>by Biblical scholars</w:t>
      </w:r>
      <w:r w:rsidR="007B4086" w:rsidRPr="008652CE">
        <w:rPr>
          <w:rFonts w:asciiTheme="minorBidi" w:hAnsiTheme="minorBidi" w:cstheme="minorBidi"/>
        </w:rPr>
        <w:t>. The concepts that he names do indeed appear in the ancient sources, but in contexts quite different from those of the Torah.</w:t>
      </w:r>
      <w:r w:rsidR="007B4086" w:rsidRPr="008652CE">
        <w:rPr>
          <w:rStyle w:val="FootnoteReference"/>
          <w:rFonts w:asciiTheme="minorBidi" w:hAnsiTheme="minorBidi" w:cstheme="minorBidi"/>
        </w:rPr>
        <w:footnoteReference w:id="15"/>
      </w:r>
      <w:r w:rsidR="00DC3801" w:rsidRPr="008652CE">
        <w:rPr>
          <w:rFonts w:asciiTheme="minorBidi" w:hAnsiTheme="minorBidi" w:cstheme="minorBidi"/>
        </w:rPr>
        <w:t xml:space="preserve"> </w:t>
      </w:r>
      <w:r w:rsidR="007B4086" w:rsidRPr="008652CE">
        <w:rPr>
          <w:rFonts w:asciiTheme="minorBidi" w:hAnsiTheme="minorBidi" w:cstheme="minorBidi"/>
        </w:rPr>
        <w:t>In fact, two separate sources</w:t>
      </w:r>
      <w:r w:rsidRPr="008652CE">
        <w:rPr>
          <w:rFonts w:asciiTheme="minorBidi" w:hAnsiTheme="minorBidi" w:cstheme="minorBidi"/>
        </w:rPr>
        <w:t xml:space="preserve"> are involved</w:t>
      </w:r>
      <w:r w:rsidR="007B4086" w:rsidRPr="008652CE">
        <w:rPr>
          <w:rFonts w:asciiTheme="minorBidi" w:hAnsiTheme="minorBidi" w:cstheme="minorBidi"/>
        </w:rPr>
        <w:t>. The first is the day referred to as "</w:t>
      </w:r>
      <w:r w:rsidR="007B4086" w:rsidRPr="008652CE">
        <w:rPr>
          <w:rFonts w:asciiTheme="minorBidi" w:hAnsiTheme="minorBidi" w:cstheme="minorBidi"/>
          <w:i/>
          <w:iCs/>
        </w:rPr>
        <w:t>sappatu</w:t>
      </w:r>
      <w:r w:rsidR="007B4086" w:rsidRPr="008652CE">
        <w:rPr>
          <w:rFonts w:asciiTheme="minorBidi" w:hAnsiTheme="minorBidi" w:cstheme="minorBidi"/>
        </w:rPr>
        <w:t>" in the Assyrian Babylonian calendar, defined as the "day of rest for the heart</w:t>
      </w:r>
      <w:r w:rsidR="001F7D46">
        <w:rPr>
          <w:rFonts w:asciiTheme="minorBidi" w:hAnsiTheme="minorBidi" w:cstheme="minorBidi"/>
        </w:rPr>
        <w:t>.</w:t>
      </w:r>
      <w:r w:rsidR="007B4086" w:rsidRPr="008652CE">
        <w:rPr>
          <w:rFonts w:asciiTheme="minorBidi" w:hAnsiTheme="minorBidi" w:cstheme="minorBidi"/>
        </w:rPr>
        <w:t>" According to the accepted interpretation, this is the day when the hearts of the gods are set at rest through the performance of ritual ceremonies. This day falls on the 15</w:t>
      </w:r>
      <w:r w:rsidR="007B4086" w:rsidRPr="008652CE">
        <w:rPr>
          <w:rFonts w:asciiTheme="minorBidi" w:hAnsiTheme="minorBidi" w:cstheme="minorBidi"/>
          <w:vertAlign w:val="superscript"/>
        </w:rPr>
        <w:t>th</w:t>
      </w:r>
      <w:r w:rsidR="007B4086" w:rsidRPr="008652CE">
        <w:rPr>
          <w:rFonts w:asciiTheme="minorBidi" w:hAnsiTheme="minorBidi" w:cstheme="minorBidi"/>
        </w:rPr>
        <w:t xml:space="preserve"> of the month – the day of t</w:t>
      </w:r>
      <w:r w:rsidR="00927758" w:rsidRPr="008652CE">
        <w:rPr>
          <w:rFonts w:asciiTheme="minorBidi" w:hAnsiTheme="minorBidi" w:cstheme="minorBidi"/>
        </w:rPr>
        <w:t>he full moon. The second source</w:t>
      </w:r>
      <w:r w:rsidR="007B4086" w:rsidRPr="008652CE">
        <w:rPr>
          <w:rFonts w:asciiTheme="minorBidi" w:hAnsiTheme="minorBidi" w:cstheme="minorBidi"/>
        </w:rPr>
        <w:t xml:space="preserve"> </w:t>
      </w:r>
      <w:r w:rsidR="00927758" w:rsidRPr="008652CE">
        <w:rPr>
          <w:rFonts w:asciiTheme="minorBidi" w:hAnsiTheme="minorBidi" w:cstheme="minorBidi"/>
        </w:rPr>
        <w:t xml:space="preserve">is related to </w:t>
      </w:r>
      <w:r w:rsidR="007B4086" w:rsidRPr="008652CE">
        <w:rPr>
          <w:rFonts w:asciiTheme="minorBidi" w:hAnsiTheme="minorBidi" w:cstheme="minorBidi"/>
        </w:rPr>
        <w:t>the phenomenon of the division of the lunar month into quarters, each consisti</w:t>
      </w:r>
      <w:r w:rsidR="00927758" w:rsidRPr="008652CE">
        <w:rPr>
          <w:rFonts w:asciiTheme="minorBidi" w:hAnsiTheme="minorBidi" w:cstheme="minorBidi"/>
        </w:rPr>
        <w:t>ng of approximately seven days. I</w:t>
      </w:r>
      <w:r w:rsidR="007B4086" w:rsidRPr="008652CE">
        <w:rPr>
          <w:rFonts w:asciiTheme="minorBidi" w:hAnsiTheme="minorBidi" w:cstheme="minorBidi"/>
        </w:rPr>
        <w:t>n ancient Assyrian calendars the 7</w:t>
      </w:r>
      <w:r w:rsidR="007B4086" w:rsidRPr="008652CE">
        <w:rPr>
          <w:rFonts w:asciiTheme="minorBidi" w:hAnsiTheme="minorBidi" w:cstheme="minorBidi"/>
          <w:vertAlign w:val="superscript"/>
        </w:rPr>
        <w:t>th</w:t>
      </w:r>
      <w:r w:rsidR="007B4086" w:rsidRPr="008652CE">
        <w:rPr>
          <w:rFonts w:asciiTheme="minorBidi" w:hAnsiTheme="minorBidi" w:cstheme="minorBidi"/>
        </w:rPr>
        <w:t>, 14</w:t>
      </w:r>
      <w:r w:rsidR="007B4086" w:rsidRPr="008652CE">
        <w:rPr>
          <w:rFonts w:asciiTheme="minorBidi" w:hAnsiTheme="minorBidi" w:cstheme="minorBidi"/>
          <w:vertAlign w:val="superscript"/>
        </w:rPr>
        <w:t>th</w:t>
      </w:r>
      <w:r w:rsidR="007B4086" w:rsidRPr="008652CE">
        <w:rPr>
          <w:rFonts w:asciiTheme="minorBidi" w:hAnsiTheme="minorBidi" w:cstheme="minorBidi"/>
        </w:rPr>
        <w:t>, 21</w:t>
      </w:r>
      <w:r w:rsidR="007B4086" w:rsidRPr="008652CE">
        <w:rPr>
          <w:rFonts w:asciiTheme="minorBidi" w:hAnsiTheme="minorBidi" w:cstheme="minorBidi"/>
          <w:vertAlign w:val="superscript"/>
        </w:rPr>
        <w:t>st</w:t>
      </w:r>
      <w:r w:rsidR="007B4086" w:rsidRPr="008652CE">
        <w:rPr>
          <w:rFonts w:asciiTheme="minorBidi" w:hAnsiTheme="minorBidi" w:cstheme="minorBidi"/>
        </w:rPr>
        <w:t>, and 28</w:t>
      </w:r>
      <w:r w:rsidR="007B4086" w:rsidRPr="008652CE">
        <w:rPr>
          <w:rFonts w:asciiTheme="minorBidi" w:hAnsiTheme="minorBidi" w:cstheme="minorBidi"/>
          <w:vertAlign w:val="superscript"/>
        </w:rPr>
        <w:t>th</w:t>
      </w:r>
      <w:r w:rsidR="007B4086" w:rsidRPr="008652CE">
        <w:rPr>
          <w:rFonts w:asciiTheme="minorBidi" w:hAnsiTheme="minorBidi" w:cstheme="minorBidi"/>
        </w:rPr>
        <w:t xml:space="preserve"> days are "evil days</w:t>
      </w:r>
      <w:r w:rsidR="001F7D46">
        <w:rPr>
          <w:rFonts w:asciiTheme="minorBidi" w:hAnsiTheme="minorBidi" w:cstheme="minorBidi"/>
        </w:rPr>
        <w:t>,</w:t>
      </w:r>
      <w:r w:rsidR="007B4086" w:rsidRPr="008652CE">
        <w:rPr>
          <w:rFonts w:asciiTheme="minorBidi" w:hAnsiTheme="minorBidi" w:cstheme="minorBidi"/>
        </w:rPr>
        <w:t xml:space="preserve">" when kings and officials </w:t>
      </w:r>
      <w:r w:rsidR="00DE6A35">
        <w:rPr>
          <w:rFonts w:asciiTheme="minorBidi" w:hAnsiTheme="minorBidi" w:cstheme="minorBidi"/>
        </w:rPr>
        <w:t xml:space="preserve">were </w:t>
      </w:r>
      <w:r w:rsidR="007B4086" w:rsidRPr="008652CE">
        <w:rPr>
          <w:rFonts w:asciiTheme="minorBidi" w:hAnsiTheme="minorBidi" w:cstheme="minorBidi"/>
        </w:rPr>
        <w:t xml:space="preserve">forbidden from certain activities: they </w:t>
      </w:r>
      <w:r w:rsidR="00DE6A35">
        <w:rPr>
          <w:rFonts w:asciiTheme="minorBidi" w:hAnsiTheme="minorBidi" w:cstheme="minorBidi"/>
        </w:rPr>
        <w:t xml:space="preserve">were prohibited from eating </w:t>
      </w:r>
      <w:r w:rsidR="007B4086" w:rsidRPr="008652CE">
        <w:rPr>
          <w:rFonts w:asciiTheme="minorBidi" w:hAnsiTheme="minorBidi" w:cstheme="minorBidi"/>
        </w:rPr>
        <w:t xml:space="preserve">cooked meat or baked bread, nor </w:t>
      </w:r>
      <w:r w:rsidR="00DE6A35">
        <w:rPr>
          <w:rFonts w:asciiTheme="minorBidi" w:hAnsiTheme="minorBidi" w:cstheme="minorBidi"/>
        </w:rPr>
        <w:t xml:space="preserve">were </w:t>
      </w:r>
      <w:r w:rsidR="007B4086" w:rsidRPr="008652CE">
        <w:rPr>
          <w:rFonts w:asciiTheme="minorBidi" w:hAnsiTheme="minorBidi" w:cstheme="minorBidi"/>
        </w:rPr>
        <w:t xml:space="preserve">they </w:t>
      </w:r>
      <w:r w:rsidR="00DE6A35">
        <w:rPr>
          <w:rFonts w:asciiTheme="minorBidi" w:hAnsiTheme="minorBidi" w:cstheme="minorBidi"/>
        </w:rPr>
        <w:t xml:space="preserve">permitted to </w:t>
      </w:r>
      <w:r w:rsidR="007B4086" w:rsidRPr="008652CE">
        <w:rPr>
          <w:rFonts w:asciiTheme="minorBidi" w:hAnsiTheme="minorBidi" w:cstheme="minorBidi"/>
        </w:rPr>
        <w:t xml:space="preserve">travel in a chariot, etc. </w:t>
      </w:r>
      <w:r w:rsidR="00B27324" w:rsidRPr="008652CE">
        <w:rPr>
          <w:rFonts w:asciiTheme="minorBidi" w:hAnsiTheme="minorBidi" w:cstheme="minorBidi"/>
        </w:rPr>
        <w:t xml:space="preserve">However, these days are related mainly to the new moon, and pertain to kings or rulers, </w:t>
      </w:r>
      <w:r w:rsidR="00DE6A35">
        <w:rPr>
          <w:rFonts w:asciiTheme="minorBidi" w:hAnsiTheme="minorBidi" w:cstheme="minorBidi"/>
        </w:rPr>
        <w:t xml:space="preserve"> rather than </w:t>
      </w:r>
      <w:r w:rsidR="00B27324" w:rsidRPr="008652CE">
        <w:rPr>
          <w:rFonts w:asciiTheme="minorBidi" w:hAnsiTheme="minorBidi" w:cstheme="minorBidi"/>
        </w:rPr>
        <w:t>to the nation as a whole.</w:t>
      </w:r>
    </w:p>
    <w:p w:rsidR="008652CE" w:rsidRDefault="008652CE" w:rsidP="00EF6EF8">
      <w:pPr>
        <w:pStyle w:val="a"/>
        <w:bidi w:val="0"/>
        <w:spacing w:line="240" w:lineRule="auto"/>
        <w:ind w:left="0" w:firstLine="720"/>
        <w:rPr>
          <w:rFonts w:asciiTheme="minorBidi" w:hAnsiTheme="minorBidi" w:cstheme="minorBidi"/>
        </w:rPr>
      </w:pPr>
    </w:p>
    <w:p w:rsidR="00B27324" w:rsidRPr="008652CE" w:rsidRDefault="007321E7" w:rsidP="00EF6EF8">
      <w:pPr>
        <w:pStyle w:val="a"/>
        <w:bidi w:val="0"/>
        <w:spacing w:line="240" w:lineRule="auto"/>
        <w:ind w:left="0" w:firstLine="720"/>
        <w:rPr>
          <w:rFonts w:asciiTheme="minorBidi" w:hAnsiTheme="minorBidi" w:cstheme="minorBidi"/>
        </w:rPr>
      </w:pPr>
      <w:r w:rsidRPr="008652CE">
        <w:rPr>
          <w:rFonts w:asciiTheme="minorBidi" w:hAnsiTheme="minorBidi" w:cstheme="minorBidi"/>
        </w:rPr>
        <w:t>We may therefore conclude that only weak similarities exist between Shabbat, as it appears in the Torah, and the ancient elements appearing in Mesopotamian culture. Here again we might propose</w:t>
      </w:r>
      <w:r w:rsidRPr="008652CE">
        <w:rPr>
          <w:rStyle w:val="FootnoteReference"/>
          <w:rFonts w:asciiTheme="minorBidi" w:hAnsiTheme="minorBidi" w:cstheme="minorBidi"/>
        </w:rPr>
        <w:footnoteReference w:id="16"/>
      </w:r>
      <w:r w:rsidR="00B27324" w:rsidRPr="008652CE">
        <w:rPr>
          <w:rFonts w:asciiTheme="minorBidi" w:hAnsiTheme="minorBidi" w:cstheme="minorBidi"/>
        </w:rPr>
        <w:t xml:space="preserve"> </w:t>
      </w:r>
      <w:r w:rsidRPr="008652CE">
        <w:rPr>
          <w:rFonts w:asciiTheme="minorBidi" w:hAnsiTheme="minorBidi" w:cstheme="minorBidi"/>
        </w:rPr>
        <w:t>that the Torah presents a "Shabbat" that is diametrically opposed to its seeming parallels: Shabbat is not related to the lunar calendar and the appearances of the moon, but rather to the "seventh day" – it is independent of the heavenly spheres. It is not a day of bad luck, but rather one of blessing. It is not a day for appeasing the gods, but rather a day for desisting from creative labor, as an exp</w:t>
      </w:r>
      <w:r w:rsidR="00927758" w:rsidRPr="008652CE">
        <w:rPr>
          <w:rFonts w:asciiTheme="minorBidi" w:hAnsiTheme="minorBidi" w:cstheme="minorBidi"/>
        </w:rPr>
        <w:t>ression of faith in the Creator</w:t>
      </w:r>
      <w:r w:rsidRPr="008652CE">
        <w:rPr>
          <w:rFonts w:asciiTheme="minorBidi" w:hAnsiTheme="minorBidi" w:cstheme="minorBidi"/>
        </w:rPr>
        <w:t xml:space="preserve"> of the world, etc. </w:t>
      </w:r>
      <w:r w:rsidR="008335FD">
        <w:rPr>
          <w:rFonts w:asciiTheme="minorBidi" w:hAnsiTheme="minorBidi" w:cstheme="minorBidi"/>
        </w:rPr>
        <w:t>Critically</w:t>
      </w:r>
      <w:r w:rsidR="001F7D46">
        <w:rPr>
          <w:rFonts w:asciiTheme="minorBidi" w:hAnsiTheme="minorBidi" w:cstheme="minorBidi"/>
        </w:rPr>
        <w:t>,</w:t>
      </w:r>
      <w:r w:rsidR="008335FD">
        <w:rPr>
          <w:rFonts w:asciiTheme="minorBidi" w:hAnsiTheme="minorBidi" w:cstheme="minorBidi"/>
        </w:rPr>
        <w:t xml:space="preserve"> it is not a day solely for the societal elite</w:t>
      </w:r>
      <w:r w:rsidR="00506669">
        <w:rPr>
          <w:rFonts w:asciiTheme="minorBidi" w:hAnsiTheme="minorBidi" w:cstheme="minorBidi"/>
        </w:rPr>
        <w:t xml:space="preserve"> but a radically </w:t>
      </w:r>
      <w:r w:rsidR="00506669">
        <w:rPr>
          <w:rFonts w:asciiTheme="minorBidi" w:hAnsiTheme="minorBidi" w:cstheme="minorBidi"/>
        </w:rPr>
        <w:lastRenderedPageBreak/>
        <w:t xml:space="preserve">egalitarian institution applying to servants, strangers and even animals as much as to rulers. </w:t>
      </w:r>
      <w:r w:rsidRPr="008652CE">
        <w:rPr>
          <w:rFonts w:asciiTheme="minorBidi" w:hAnsiTheme="minorBidi" w:cstheme="minorBidi"/>
        </w:rPr>
        <w:t xml:space="preserve">Thus, while the concept of a "Shabbat" </w:t>
      </w:r>
      <w:r w:rsidR="00506669">
        <w:rPr>
          <w:rFonts w:asciiTheme="minorBidi" w:hAnsiTheme="minorBidi" w:cstheme="minorBidi"/>
        </w:rPr>
        <w:t xml:space="preserve">may </w:t>
      </w:r>
      <w:r w:rsidRPr="008652CE">
        <w:rPr>
          <w:rFonts w:asciiTheme="minorBidi" w:hAnsiTheme="minorBidi" w:cstheme="minorBidi"/>
        </w:rPr>
        <w:t xml:space="preserve">not </w:t>
      </w:r>
      <w:r w:rsidR="00506669">
        <w:rPr>
          <w:rFonts w:asciiTheme="minorBidi" w:hAnsiTheme="minorBidi" w:cstheme="minorBidi"/>
        </w:rPr>
        <w:t xml:space="preserve">be </w:t>
      </w:r>
      <w:r w:rsidRPr="008652CE">
        <w:rPr>
          <w:rFonts w:asciiTheme="minorBidi" w:hAnsiTheme="minorBidi" w:cstheme="minorBidi"/>
        </w:rPr>
        <w:t>unique to the Torah, the very significant diff</w:t>
      </w:r>
      <w:r w:rsidR="00927758" w:rsidRPr="008652CE">
        <w:rPr>
          <w:rFonts w:asciiTheme="minorBidi" w:hAnsiTheme="minorBidi" w:cstheme="minorBidi"/>
        </w:rPr>
        <w:t>erences between Shabbat in the T</w:t>
      </w:r>
      <w:r w:rsidRPr="008652CE">
        <w:rPr>
          <w:rFonts w:asciiTheme="minorBidi" w:hAnsiTheme="minorBidi" w:cstheme="minorBidi"/>
        </w:rPr>
        <w:t>orah and the institution in Mesopotamian culture does indeed emphasize the unique nature of the former. The partial parallels may indicate historical roots at the foundation of Shabbat, but whatever the nature of these roots may have been, they were molded amongst the Jewish people into a new and unique institution.</w:t>
      </w:r>
      <w:r w:rsidRPr="008652CE">
        <w:rPr>
          <w:rStyle w:val="FootnoteReference"/>
          <w:rFonts w:asciiTheme="minorBidi" w:hAnsiTheme="minorBidi" w:cstheme="minorBidi"/>
        </w:rPr>
        <w:footnoteReference w:id="17"/>
      </w:r>
    </w:p>
    <w:p w:rsidR="007321E7" w:rsidRPr="008652CE" w:rsidRDefault="007321E7" w:rsidP="00EF6EF8">
      <w:pPr>
        <w:pStyle w:val="a"/>
        <w:bidi w:val="0"/>
        <w:spacing w:line="240" w:lineRule="auto"/>
        <w:ind w:left="0" w:firstLine="426"/>
        <w:rPr>
          <w:rFonts w:asciiTheme="minorBidi" w:hAnsiTheme="minorBidi" w:cstheme="minorBidi"/>
        </w:rPr>
      </w:pPr>
    </w:p>
    <w:p w:rsidR="007321E7" w:rsidRPr="008652CE" w:rsidRDefault="007321E7" w:rsidP="00EF6EF8">
      <w:pPr>
        <w:pStyle w:val="a"/>
        <w:bidi w:val="0"/>
        <w:spacing w:line="240" w:lineRule="auto"/>
        <w:ind w:left="0" w:firstLine="0"/>
        <w:rPr>
          <w:rFonts w:asciiTheme="minorBidi" w:hAnsiTheme="minorBidi" w:cstheme="minorBidi"/>
          <w:b/>
          <w:bCs/>
        </w:rPr>
      </w:pPr>
      <w:r w:rsidRPr="008652CE">
        <w:rPr>
          <w:rFonts w:asciiTheme="minorBidi" w:hAnsiTheme="minorBidi" w:cstheme="minorBidi"/>
          <w:b/>
          <w:bCs/>
        </w:rPr>
        <w:t>e. Summary</w:t>
      </w:r>
    </w:p>
    <w:p w:rsidR="008652CE" w:rsidRDefault="008652CE" w:rsidP="00EF6EF8">
      <w:pPr>
        <w:pStyle w:val="a"/>
        <w:bidi w:val="0"/>
        <w:spacing w:line="240" w:lineRule="auto"/>
        <w:ind w:left="0" w:firstLine="426"/>
        <w:rPr>
          <w:rFonts w:asciiTheme="minorBidi" w:hAnsiTheme="minorBidi" w:cstheme="minorBidi"/>
        </w:rPr>
      </w:pPr>
    </w:p>
    <w:p w:rsidR="004D7D77" w:rsidRPr="008652CE" w:rsidRDefault="007321E7" w:rsidP="009D3770">
      <w:pPr>
        <w:pStyle w:val="a"/>
        <w:bidi w:val="0"/>
        <w:spacing w:line="240" w:lineRule="auto"/>
        <w:ind w:left="0" w:firstLine="720"/>
        <w:rPr>
          <w:rFonts w:asciiTheme="minorBidi" w:hAnsiTheme="minorBidi" w:cstheme="minorBidi"/>
        </w:rPr>
      </w:pPr>
      <w:r w:rsidRPr="008652CE">
        <w:rPr>
          <w:rFonts w:asciiTheme="minorBidi" w:hAnsiTheme="minorBidi" w:cstheme="minorBidi"/>
        </w:rPr>
        <w:t>The Torah was given to Am Yisrael</w:t>
      </w:r>
      <w:r w:rsidR="005F746D" w:rsidRPr="008652CE">
        <w:rPr>
          <w:rFonts w:asciiTheme="minorBidi" w:hAnsiTheme="minorBidi" w:cstheme="minorBidi"/>
        </w:rPr>
        <w:t xml:space="preserve"> – a nation that </w:t>
      </w:r>
      <w:r w:rsidR="00506669">
        <w:rPr>
          <w:rFonts w:asciiTheme="minorBidi" w:hAnsiTheme="minorBidi" w:cstheme="minorBidi"/>
        </w:rPr>
        <w:t>lived and interacted in</w:t>
      </w:r>
      <w:r w:rsidR="005F746D" w:rsidRPr="008652CE">
        <w:rPr>
          <w:rFonts w:asciiTheme="minorBidi" w:hAnsiTheme="minorBidi" w:cstheme="minorBidi"/>
        </w:rPr>
        <w:t xml:space="preserve"> its Mesopotamian environment. A</w:t>
      </w:r>
      <w:r w:rsidR="00506669">
        <w:rPr>
          <w:rFonts w:asciiTheme="minorBidi" w:hAnsiTheme="minorBidi" w:cstheme="minorBidi"/>
        </w:rPr>
        <w:t>s such</w:t>
      </w:r>
      <w:r w:rsidR="001F7D46">
        <w:rPr>
          <w:rFonts w:asciiTheme="minorBidi" w:hAnsiTheme="minorBidi" w:cstheme="minorBidi"/>
        </w:rPr>
        <w:t>,</w:t>
      </w:r>
      <w:r w:rsidR="00506669">
        <w:rPr>
          <w:rFonts w:asciiTheme="minorBidi" w:hAnsiTheme="minorBidi" w:cstheme="minorBidi"/>
        </w:rPr>
        <w:t xml:space="preserve"> they were</w:t>
      </w:r>
      <w:r w:rsidR="005F746D" w:rsidRPr="008652CE">
        <w:rPr>
          <w:rFonts w:asciiTheme="minorBidi" w:hAnsiTheme="minorBidi" w:cstheme="minorBidi"/>
        </w:rPr>
        <w:t xml:space="preserve"> aware of ancient systems of law and world-views, and the generations preceding the giving of the Torah followed these to a considerable extent. The Torah given to Am Yisrael was likewise written with an awareness of the legal systems in practice at the time, and for this reason its own unique system of laws does not proceed </w:t>
      </w:r>
      <w:r w:rsidR="00927758" w:rsidRPr="008652CE">
        <w:rPr>
          <w:rFonts w:asciiTheme="minorBidi" w:hAnsiTheme="minorBidi" w:cstheme="minorBidi"/>
        </w:rPr>
        <w:t xml:space="preserve">from </w:t>
      </w:r>
      <w:r w:rsidR="004D7D77" w:rsidRPr="008652CE">
        <w:rPr>
          <w:rFonts w:asciiTheme="minorBidi" w:hAnsiTheme="minorBidi" w:cstheme="minorBidi"/>
        </w:rPr>
        <w:t xml:space="preserve">a </w:t>
      </w:r>
      <w:r w:rsidR="004D7D77" w:rsidRPr="008652CE">
        <w:rPr>
          <w:rFonts w:asciiTheme="minorBidi" w:hAnsiTheme="minorBidi" w:cstheme="minorBidi"/>
          <w:i/>
          <w:iCs/>
        </w:rPr>
        <w:t>tabula rasa</w:t>
      </w:r>
      <w:r w:rsidR="004D7D77" w:rsidRPr="008652CE">
        <w:rPr>
          <w:rFonts w:asciiTheme="minorBidi" w:hAnsiTheme="minorBidi" w:cstheme="minorBidi"/>
        </w:rPr>
        <w:t xml:space="preserve"> assumption. Various aspects of the ancient laws are left intact in the Torah, others are amended, while others still are erased entirely. The Torah represents a religious view of the laws which is moral</w:t>
      </w:r>
      <w:r w:rsidR="00506669">
        <w:rPr>
          <w:rFonts w:asciiTheme="minorBidi" w:hAnsiTheme="minorBidi" w:cstheme="minorBidi"/>
        </w:rPr>
        <w:t>ly superior</w:t>
      </w:r>
      <w:r w:rsidR="004D7D77" w:rsidRPr="008652CE">
        <w:rPr>
          <w:rFonts w:asciiTheme="minorBidi" w:hAnsiTheme="minorBidi" w:cstheme="minorBidi"/>
        </w:rPr>
        <w:t xml:space="preserve">, and this may be discerned specifically </w:t>
      </w:r>
      <w:r w:rsidR="00927758" w:rsidRPr="008652CE">
        <w:rPr>
          <w:rFonts w:asciiTheme="minorBidi" w:hAnsiTheme="minorBidi" w:cstheme="minorBidi"/>
        </w:rPr>
        <w:t xml:space="preserve">through comparison </w:t>
      </w:r>
      <w:r w:rsidR="004D7D77" w:rsidRPr="008652CE">
        <w:rPr>
          <w:rFonts w:asciiTheme="minorBidi" w:hAnsiTheme="minorBidi" w:cstheme="minorBidi"/>
        </w:rPr>
        <w:t xml:space="preserve">with the ancient legal systems. A familiarity with the laws of the Ancient Near East, along with its culture and concepts, can shed light on and help to clarify the intention of the Torah in various instances. In any event, the fact that certain concepts existed long before the giving of the Torah in no way supports the claim of duplication. At most, it offers an interesting basis for an important comparison between systems which are fundamentally different </w:t>
      </w:r>
      <w:r w:rsidR="001F7D46">
        <w:rPr>
          <w:rFonts w:asciiTheme="minorBidi" w:hAnsiTheme="minorBidi" w:cstheme="minorBidi"/>
        </w:rPr>
        <w:t xml:space="preserve">from </w:t>
      </w:r>
      <w:r w:rsidR="000B7B10">
        <w:rPr>
          <w:rFonts w:asciiTheme="minorBidi" w:hAnsiTheme="minorBidi" w:cstheme="minorBidi"/>
        </w:rPr>
        <w:t xml:space="preserve">one another </w:t>
      </w:r>
      <w:r w:rsidR="004D7D77" w:rsidRPr="008652CE">
        <w:rPr>
          <w:rFonts w:asciiTheme="minorBidi" w:hAnsiTheme="minorBidi" w:cstheme="minorBidi"/>
        </w:rPr>
        <w:t>religious</w:t>
      </w:r>
      <w:r w:rsidR="001F7D46">
        <w:rPr>
          <w:rFonts w:asciiTheme="minorBidi" w:hAnsiTheme="minorBidi" w:cstheme="minorBidi"/>
        </w:rPr>
        <w:t>ly</w:t>
      </w:r>
      <w:r w:rsidR="004D7D77" w:rsidRPr="008652CE">
        <w:rPr>
          <w:rFonts w:asciiTheme="minorBidi" w:hAnsiTheme="minorBidi" w:cstheme="minorBidi"/>
        </w:rPr>
        <w:t xml:space="preserve"> and moral</w:t>
      </w:r>
      <w:r w:rsidR="001F7D46">
        <w:rPr>
          <w:rFonts w:asciiTheme="minorBidi" w:hAnsiTheme="minorBidi" w:cstheme="minorBidi"/>
        </w:rPr>
        <w:t>ly</w:t>
      </w:r>
      <w:r w:rsidR="004D7D77" w:rsidRPr="008652CE">
        <w:rPr>
          <w:rFonts w:asciiTheme="minorBidi" w:hAnsiTheme="minorBidi" w:cstheme="minorBidi"/>
        </w:rPr>
        <w:t>.</w:t>
      </w:r>
    </w:p>
    <w:p w:rsidR="004D7D77" w:rsidRPr="008652CE" w:rsidRDefault="004D7D77" w:rsidP="00EF6EF8">
      <w:pPr>
        <w:pStyle w:val="a"/>
        <w:bidi w:val="0"/>
        <w:spacing w:line="240" w:lineRule="auto"/>
        <w:ind w:left="0" w:firstLine="426"/>
        <w:rPr>
          <w:rFonts w:asciiTheme="minorBidi" w:hAnsiTheme="minorBidi" w:cstheme="minorBidi"/>
        </w:rPr>
      </w:pPr>
    </w:p>
    <w:p w:rsidR="004D7D77" w:rsidRPr="008652CE" w:rsidRDefault="004D7D77" w:rsidP="00EF6EF8">
      <w:pPr>
        <w:pStyle w:val="a"/>
        <w:bidi w:val="0"/>
        <w:spacing w:line="240" w:lineRule="auto"/>
        <w:ind w:left="0" w:firstLine="426"/>
        <w:rPr>
          <w:rFonts w:asciiTheme="minorBidi" w:hAnsiTheme="minorBidi" w:cstheme="minorBidi"/>
        </w:rPr>
      </w:pPr>
    </w:p>
    <w:p w:rsidR="007321E7" w:rsidRPr="008652CE" w:rsidRDefault="004D7D77" w:rsidP="00EF6EF8">
      <w:pPr>
        <w:pStyle w:val="a"/>
        <w:bidi w:val="0"/>
        <w:spacing w:line="240" w:lineRule="auto"/>
        <w:ind w:left="0" w:firstLine="0"/>
        <w:rPr>
          <w:rFonts w:asciiTheme="minorBidi" w:hAnsiTheme="minorBidi" w:cstheme="minorBidi"/>
        </w:rPr>
      </w:pPr>
      <w:r w:rsidRPr="008652CE">
        <w:rPr>
          <w:rFonts w:asciiTheme="minorBidi" w:hAnsiTheme="minorBidi" w:cstheme="minorBidi"/>
        </w:rPr>
        <w:t xml:space="preserve">Translated by Kaeren Fish </w:t>
      </w:r>
    </w:p>
    <w:sectPr w:rsidR="007321E7" w:rsidRPr="008652CE" w:rsidSect="008677E4">
      <w:pgSz w:w="12240" w:h="15840" w:code="1"/>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975" w:rsidRDefault="00E42975" w:rsidP="00B51F97">
      <w:pPr>
        <w:spacing w:line="240" w:lineRule="auto"/>
      </w:pPr>
      <w:r>
        <w:separator/>
      </w:r>
    </w:p>
  </w:endnote>
  <w:endnote w:type="continuationSeparator" w:id="0">
    <w:p w:rsidR="00E42975" w:rsidRDefault="00E42975" w:rsidP="00B51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default"/>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975" w:rsidRDefault="00E42975" w:rsidP="008652CE">
      <w:pPr>
        <w:bidi w:val="0"/>
        <w:spacing w:line="240" w:lineRule="auto"/>
      </w:pPr>
      <w:r>
        <w:separator/>
      </w:r>
    </w:p>
  </w:footnote>
  <w:footnote w:type="continuationSeparator" w:id="0">
    <w:p w:rsidR="00E42975" w:rsidRDefault="00E42975" w:rsidP="00B51F97">
      <w:pPr>
        <w:spacing w:line="240" w:lineRule="auto"/>
      </w:pPr>
      <w:r>
        <w:continuationSeparator/>
      </w:r>
    </w:p>
  </w:footnote>
  <w:footnote w:id="1">
    <w:p w:rsidR="00C54ECF" w:rsidRPr="00EF6EF8" w:rsidRDefault="007C352B" w:rsidP="00EF6EF8">
      <w:pPr>
        <w:pStyle w:val="FootnoteText"/>
        <w:bidi w:val="0"/>
        <w:spacing w:line="240" w:lineRule="auto"/>
        <w:ind w:left="0" w:firstLine="0"/>
        <w:rPr>
          <w:lang w:val="en-GB"/>
        </w:rPr>
      </w:pPr>
      <w:r>
        <w:rPr>
          <w:rStyle w:val="FootnoteReference"/>
        </w:rPr>
        <w:footnoteRef/>
      </w:r>
      <w:r>
        <w:rPr>
          <w:rtl/>
        </w:rPr>
        <w:t xml:space="preserve"> </w:t>
      </w:r>
      <w:r w:rsidR="00C54ECF" w:rsidRPr="00EF6EF8">
        <w:rPr>
          <w:rFonts w:asciiTheme="minorBidi" w:hAnsiTheme="minorBidi" w:cstheme="minorBidi"/>
          <w:lang w:val="en-GB"/>
        </w:rPr>
        <w:t>A c</w:t>
      </w:r>
      <w:r>
        <w:rPr>
          <w:rFonts w:asciiTheme="minorBidi" w:hAnsiTheme="minorBidi" w:cstheme="minorBidi"/>
          <w:lang w:val="en-GB"/>
        </w:rPr>
        <w:t>lassic study</w:t>
      </w:r>
      <w:r w:rsidR="009264E3">
        <w:rPr>
          <w:rFonts w:asciiTheme="minorBidi" w:hAnsiTheme="minorBidi" w:cstheme="minorBidi"/>
          <w:lang w:val="en-GB"/>
        </w:rPr>
        <w:t xml:space="preserve"> of the book of </w:t>
      </w:r>
      <w:r w:rsidR="009264E3" w:rsidRPr="009D3770">
        <w:rPr>
          <w:rFonts w:asciiTheme="minorBidi" w:hAnsiTheme="minorBidi" w:cstheme="minorBidi"/>
          <w:i/>
          <w:iCs/>
          <w:lang w:val="en-GB"/>
        </w:rPr>
        <w:t>Bereishit</w:t>
      </w:r>
      <w:r w:rsidR="009264E3">
        <w:rPr>
          <w:rFonts w:asciiTheme="minorBidi" w:hAnsiTheme="minorBidi" w:cstheme="minorBidi"/>
          <w:lang w:val="en-GB"/>
        </w:rPr>
        <w:t xml:space="preserve"> in its Ancient Near Eastern context is Nahum Sarna’s </w:t>
      </w:r>
      <w:r w:rsidR="009264E3">
        <w:rPr>
          <w:rFonts w:asciiTheme="minorBidi" w:hAnsiTheme="minorBidi" w:cstheme="minorBidi"/>
          <w:i/>
          <w:iCs/>
          <w:lang w:val="en-GB"/>
        </w:rPr>
        <w:t>Understanding Genesis</w:t>
      </w:r>
      <w:r w:rsidR="009264E3">
        <w:rPr>
          <w:rFonts w:asciiTheme="minorBidi" w:hAnsiTheme="minorBidi" w:cstheme="minorBidi"/>
          <w:lang w:val="en-GB"/>
        </w:rPr>
        <w:t>, New York 1966.</w:t>
      </w:r>
    </w:p>
  </w:footnote>
  <w:footnote w:id="2">
    <w:p w:rsidR="00C54ECF" w:rsidRDefault="00EB47DA">
      <w:pPr>
        <w:pStyle w:val="FootnoteText"/>
        <w:bidi w:val="0"/>
        <w:spacing w:line="240" w:lineRule="auto"/>
        <w:ind w:left="0" w:firstLine="0"/>
        <w:rPr>
          <w:rFonts w:asciiTheme="minorBidi" w:hAnsiTheme="minorBidi" w:cstheme="minorBidi"/>
        </w:rPr>
      </w:pPr>
      <w:r w:rsidRPr="008652CE">
        <w:rPr>
          <w:rStyle w:val="FootnoteReference"/>
          <w:rFonts w:asciiTheme="minorBidi" w:hAnsiTheme="minorBidi" w:cstheme="minorBidi"/>
        </w:rPr>
        <w:footnoteRef/>
      </w:r>
      <w:r w:rsidRPr="008652CE">
        <w:rPr>
          <w:rFonts w:asciiTheme="minorBidi" w:hAnsiTheme="minorBidi" w:cstheme="minorBidi"/>
          <w:rtl/>
        </w:rPr>
        <w:t xml:space="preserve"> </w:t>
      </w:r>
      <w:r w:rsidRPr="008652CE">
        <w:rPr>
          <w:rFonts w:asciiTheme="minorBidi" w:hAnsiTheme="minorBidi" w:cstheme="minorBidi"/>
        </w:rPr>
        <w:t xml:space="preserve"> </w:t>
      </w:r>
      <w:r w:rsidRPr="008652CE">
        <w:rPr>
          <w:rFonts w:asciiTheme="minorBidi" w:hAnsiTheme="minorBidi" w:cstheme="minorBidi"/>
        </w:rPr>
        <w:t xml:space="preserve">The </w:t>
      </w:r>
      <w:r w:rsidRPr="008652CE">
        <w:rPr>
          <w:rFonts w:asciiTheme="minorBidi" w:hAnsiTheme="minorBidi" w:cstheme="minorBidi"/>
          <w:i/>
          <w:iCs/>
        </w:rPr>
        <w:t>Epic of Giglamesh</w:t>
      </w:r>
      <w:r w:rsidRPr="008652CE">
        <w:rPr>
          <w:rFonts w:asciiTheme="minorBidi" w:hAnsiTheme="minorBidi" w:cstheme="minorBidi"/>
        </w:rPr>
        <w:t xml:space="preserve"> (or </w:t>
      </w:r>
      <w:r w:rsidRPr="008652CE">
        <w:rPr>
          <w:rFonts w:asciiTheme="minorBidi" w:hAnsiTheme="minorBidi" w:cstheme="minorBidi"/>
          <w:i/>
          <w:iCs/>
          <w:color w:val="000000"/>
        </w:rPr>
        <w:t>Gilgameš</w:t>
      </w:r>
      <w:r w:rsidRPr="008652CE">
        <w:rPr>
          <w:rStyle w:val="apple-converted-space"/>
          <w:rFonts w:asciiTheme="minorBidi" w:hAnsiTheme="minorBidi" w:cstheme="minorBidi"/>
          <w:color w:val="000000"/>
        </w:rPr>
        <w:t>) is an enormous work and one of the earliest known to mankind. The original text was composed in the 18</w:t>
      </w:r>
      <w:r w:rsidRPr="008652CE">
        <w:rPr>
          <w:rStyle w:val="apple-converted-space"/>
          <w:rFonts w:asciiTheme="minorBidi" w:hAnsiTheme="minorBidi" w:cstheme="minorBidi"/>
          <w:color w:val="000000"/>
          <w:vertAlign w:val="superscript"/>
        </w:rPr>
        <w:t>th</w:t>
      </w:r>
      <w:r w:rsidRPr="008652CE">
        <w:rPr>
          <w:rStyle w:val="apple-converted-space"/>
          <w:rFonts w:asciiTheme="minorBidi" w:hAnsiTheme="minorBidi" w:cstheme="minorBidi"/>
          <w:color w:val="000000"/>
        </w:rPr>
        <w:t xml:space="preserve"> or 17</w:t>
      </w:r>
      <w:r w:rsidRPr="008652CE">
        <w:rPr>
          <w:rStyle w:val="apple-converted-space"/>
          <w:rFonts w:asciiTheme="minorBidi" w:hAnsiTheme="minorBidi" w:cstheme="minorBidi"/>
          <w:color w:val="000000"/>
          <w:vertAlign w:val="superscript"/>
        </w:rPr>
        <w:t>th</w:t>
      </w:r>
      <w:r w:rsidRPr="008652CE">
        <w:rPr>
          <w:rStyle w:val="apple-converted-space"/>
          <w:rFonts w:asciiTheme="minorBidi" w:hAnsiTheme="minorBidi" w:cstheme="minorBidi"/>
          <w:color w:val="000000"/>
        </w:rPr>
        <w:t xml:space="preserve"> century B.C.E., based on epics from the Sumerian culture. The Assyrian version of the </w:t>
      </w:r>
      <w:r w:rsidRPr="008652CE">
        <w:rPr>
          <w:rStyle w:val="apple-converted-space"/>
          <w:rFonts w:asciiTheme="minorBidi" w:hAnsiTheme="minorBidi" w:cstheme="minorBidi"/>
          <w:i/>
          <w:iCs/>
          <w:color w:val="000000"/>
        </w:rPr>
        <w:t>Epic of Gilgamesh</w:t>
      </w:r>
      <w:r w:rsidRPr="008652CE">
        <w:rPr>
          <w:rStyle w:val="apple-converted-space"/>
          <w:rFonts w:asciiTheme="minorBidi" w:hAnsiTheme="minorBidi" w:cstheme="minorBidi"/>
          <w:color w:val="000000"/>
        </w:rPr>
        <w:t xml:space="preserve"> was discovered in the library of </w:t>
      </w:r>
      <w:r w:rsidRPr="008652CE">
        <w:rPr>
          <w:rFonts w:asciiTheme="minorBidi" w:hAnsiTheme="minorBidi" w:cstheme="minorBidi"/>
          <w:color w:val="000000"/>
          <w:shd w:val="clear" w:color="auto" w:fill="FFFFFF"/>
        </w:rPr>
        <w:t>Ashurbanipal</w:t>
      </w:r>
      <w:r w:rsidRPr="008652CE">
        <w:rPr>
          <w:rFonts w:asciiTheme="minorBidi" w:hAnsiTheme="minorBidi" w:cstheme="minorBidi"/>
        </w:rPr>
        <w:t xml:space="preserve">, in Nineveh, and dated to around 1250 B.C.E. The epic centers around Gilgamesh, king of the Sumerian </w:t>
      </w:r>
      <w:r w:rsidR="00A45795" w:rsidRPr="008652CE">
        <w:rPr>
          <w:rFonts w:asciiTheme="minorBidi" w:hAnsiTheme="minorBidi" w:cstheme="minorBidi"/>
        </w:rPr>
        <w:t>city of Uruk (</w:t>
      </w:r>
      <w:r w:rsidR="008E1F24">
        <w:rPr>
          <w:rFonts w:asciiTheme="minorBidi" w:hAnsiTheme="minorBidi" w:cstheme="minorBidi"/>
          <w:lang w:val="en-US"/>
        </w:rPr>
        <w:t xml:space="preserve">in </w:t>
      </w:r>
      <w:r w:rsidR="00A45795" w:rsidRPr="008652CE">
        <w:rPr>
          <w:rFonts w:asciiTheme="minorBidi" w:hAnsiTheme="minorBidi" w:cstheme="minorBidi"/>
        </w:rPr>
        <w:t>modern-day Iraq</w:t>
      </w:r>
      <w:r w:rsidR="008E1F24">
        <w:rPr>
          <w:rFonts w:asciiTheme="minorBidi" w:hAnsiTheme="minorBidi" w:cstheme="minorBidi"/>
          <w:lang w:val="en-US"/>
        </w:rPr>
        <w:t xml:space="preserve">; </w:t>
      </w:r>
      <w:r w:rsidRPr="008652CE">
        <w:rPr>
          <w:rFonts w:asciiTheme="minorBidi" w:hAnsiTheme="minorBidi" w:cstheme="minorBidi"/>
        </w:rPr>
        <w:t>mentioned as o</w:t>
      </w:r>
      <w:r w:rsidR="00A45795" w:rsidRPr="008652CE">
        <w:rPr>
          <w:rFonts w:asciiTheme="minorBidi" w:hAnsiTheme="minorBidi" w:cstheme="minorBidi"/>
        </w:rPr>
        <w:t>ne of the cities of Babylon</w:t>
      </w:r>
      <w:r w:rsidR="008E1F24">
        <w:rPr>
          <w:rFonts w:asciiTheme="minorBidi" w:hAnsiTheme="minorBidi" w:cstheme="minorBidi"/>
          <w:lang w:val="en-US"/>
        </w:rPr>
        <w:t>ia</w:t>
      </w:r>
      <w:r w:rsidR="00A45795" w:rsidRPr="008652CE">
        <w:rPr>
          <w:rFonts w:asciiTheme="minorBidi" w:hAnsiTheme="minorBidi" w:cstheme="minorBidi"/>
        </w:rPr>
        <w:t xml:space="preserve"> in </w:t>
      </w:r>
      <w:r w:rsidR="00A45795" w:rsidRPr="009D3770">
        <w:rPr>
          <w:rFonts w:asciiTheme="minorBidi" w:hAnsiTheme="minorBidi" w:cstheme="minorBidi"/>
          <w:i/>
          <w:iCs/>
        </w:rPr>
        <w:t>B</w:t>
      </w:r>
      <w:r w:rsidRPr="009D3770">
        <w:rPr>
          <w:rFonts w:asciiTheme="minorBidi" w:hAnsiTheme="minorBidi" w:cstheme="minorBidi"/>
          <w:i/>
          <w:iCs/>
        </w:rPr>
        <w:t>ereishit</w:t>
      </w:r>
      <w:r w:rsidRPr="008652CE">
        <w:rPr>
          <w:rFonts w:asciiTheme="minorBidi" w:hAnsiTheme="minorBidi" w:cstheme="minorBidi"/>
        </w:rPr>
        <w:t xml:space="preserve"> 10:10</w:t>
      </w:r>
      <w:r w:rsidR="00A45795" w:rsidRPr="008652CE">
        <w:rPr>
          <w:rFonts w:asciiTheme="minorBidi" w:hAnsiTheme="minorBidi" w:cstheme="minorBidi"/>
        </w:rPr>
        <w:t>)</w:t>
      </w:r>
      <w:r w:rsidRPr="008652CE">
        <w:rPr>
          <w:rFonts w:asciiTheme="minorBidi" w:hAnsiTheme="minorBidi" w:cstheme="minorBidi"/>
        </w:rPr>
        <w:t xml:space="preserve">. It discusses the attitude towards death and the conflict between the </w:t>
      </w:r>
      <w:r w:rsidR="00E61CA8">
        <w:rPr>
          <w:rFonts w:asciiTheme="minorBidi" w:hAnsiTheme="minorBidi" w:cstheme="minorBidi"/>
        </w:rPr>
        <w:t xml:space="preserve">human </w:t>
      </w:r>
      <w:r w:rsidRPr="008652CE">
        <w:rPr>
          <w:rFonts w:asciiTheme="minorBidi" w:hAnsiTheme="minorBidi" w:cstheme="minorBidi"/>
        </w:rPr>
        <w:t xml:space="preserve">world and the natural world. </w:t>
      </w:r>
    </w:p>
  </w:footnote>
  <w:footnote w:id="3">
    <w:p w:rsidR="003D5873" w:rsidRPr="008652CE" w:rsidRDefault="003D5873" w:rsidP="00EF6EF8">
      <w:pPr>
        <w:pStyle w:val="FootnoteText"/>
        <w:bidi w:val="0"/>
        <w:spacing w:line="240" w:lineRule="auto"/>
        <w:ind w:left="0" w:firstLine="0"/>
        <w:rPr>
          <w:rFonts w:asciiTheme="minorBidi" w:hAnsiTheme="minorBidi" w:cstheme="minorBidi"/>
        </w:rPr>
      </w:pPr>
      <w:r w:rsidRPr="008652CE">
        <w:rPr>
          <w:rStyle w:val="FootnoteReference"/>
          <w:rFonts w:asciiTheme="minorBidi" w:hAnsiTheme="minorBidi" w:cstheme="minorBidi"/>
        </w:rPr>
        <w:footnoteRef/>
      </w:r>
      <w:r w:rsidRPr="008652CE">
        <w:rPr>
          <w:rFonts w:asciiTheme="minorBidi" w:hAnsiTheme="minorBidi" w:cstheme="minorBidi"/>
          <w:rtl/>
        </w:rPr>
        <w:t xml:space="preserve"> </w:t>
      </w:r>
      <w:r w:rsidRPr="008652CE">
        <w:rPr>
          <w:rFonts w:asciiTheme="minorBidi" w:hAnsiTheme="minorBidi" w:cstheme="minorBidi"/>
        </w:rPr>
        <w:t xml:space="preserve"> Translation </w:t>
      </w:r>
      <w:r w:rsidRPr="008652CE">
        <w:rPr>
          <w:rFonts w:asciiTheme="minorBidi" w:hAnsiTheme="minorBidi" w:cstheme="minorBidi"/>
          <w:shd w:val="clear" w:color="auto" w:fill="FFFFFF"/>
        </w:rPr>
        <w:t>(here and in the excerpts below) by Maureen Gallery Kovacs</w:t>
      </w:r>
      <w:r w:rsidRPr="008652CE">
        <w:rPr>
          <w:rFonts w:asciiTheme="minorBidi" w:hAnsiTheme="minorBidi" w:cstheme="minorBidi"/>
        </w:rPr>
        <w:t xml:space="preserve">, </w:t>
      </w:r>
      <w:r w:rsidRPr="008652CE">
        <w:rPr>
          <w:rFonts w:asciiTheme="minorBidi" w:hAnsiTheme="minorBidi" w:cstheme="minorBidi"/>
          <w:shd w:val="clear" w:color="auto" w:fill="FFFFFF"/>
        </w:rPr>
        <w:t>Electr</w:t>
      </w:r>
      <w:r w:rsidR="00A45795" w:rsidRPr="008652CE">
        <w:rPr>
          <w:rFonts w:asciiTheme="minorBidi" w:hAnsiTheme="minorBidi" w:cstheme="minorBidi"/>
          <w:shd w:val="clear" w:color="auto" w:fill="FFFFFF"/>
        </w:rPr>
        <w:t>onic Edition by Wolf Carnahan, 1</w:t>
      </w:r>
      <w:r w:rsidRPr="008652CE">
        <w:rPr>
          <w:rFonts w:asciiTheme="minorBidi" w:hAnsiTheme="minorBidi" w:cstheme="minorBidi"/>
          <w:shd w:val="clear" w:color="auto" w:fill="FFFFFF"/>
        </w:rPr>
        <w:t>998</w:t>
      </w:r>
      <w:r w:rsidRPr="008652CE">
        <w:rPr>
          <w:rFonts w:asciiTheme="minorBidi" w:hAnsiTheme="minorBidi" w:cstheme="minorBidi"/>
        </w:rPr>
        <w:t xml:space="preserve">: </w:t>
      </w:r>
      <w:hyperlink r:id="rId1" w:history="1">
        <w:r w:rsidR="00A45795" w:rsidRPr="008652CE">
          <w:rPr>
            <w:rStyle w:val="Hyperlink"/>
            <w:rFonts w:asciiTheme="minorBidi" w:hAnsiTheme="minorBidi" w:cstheme="minorBidi"/>
          </w:rPr>
          <w:t>http://www.ancienttexts.org/library/mesopotamian/gilgamesh/tab11.htm</w:t>
        </w:r>
      </w:hyperlink>
      <w:r w:rsidR="00A45795" w:rsidRPr="008652CE">
        <w:rPr>
          <w:rFonts w:asciiTheme="minorBidi" w:hAnsiTheme="minorBidi" w:cstheme="minorBidi"/>
        </w:rPr>
        <w:t xml:space="preserve"> </w:t>
      </w:r>
    </w:p>
  </w:footnote>
  <w:footnote w:id="4">
    <w:p w:rsidR="0045070B" w:rsidRPr="008652CE" w:rsidRDefault="0045070B" w:rsidP="00EF6EF8">
      <w:pPr>
        <w:pStyle w:val="FootnoteText"/>
        <w:bidi w:val="0"/>
        <w:spacing w:line="240" w:lineRule="auto"/>
        <w:ind w:left="0" w:firstLine="0"/>
        <w:rPr>
          <w:rFonts w:asciiTheme="minorBidi" w:hAnsiTheme="minorBidi" w:cstheme="minorBidi"/>
        </w:rPr>
      </w:pPr>
      <w:r w:rsidRPr="008652CE">
        <w:rPr>
          <w:rStyle w:val="FootnoteReference"/>
          <w:rFonts w:asciiTheme="minorBidi" w:hAnsiTheme="minorBidi" w:cstheme="minorBidi"/>
        </w:rPr>
        <w:footnoteRef/>
      </w:r>
      <w:r w:rsidRPr="008652CE">
        <w:rPr>
          <w:rFonts w:asciiTheme="minorBidi" w:hAnsiTheme="minorBidi" w:cstheme="minorBidi"/>
          <w:rtl/>
        </w:rPr>
        <w:t xml:space="preserve"> </w:t>
      </w:r>
      <w:r w:rsidRPr="008652CE">
        <w:rPr>
          <w:rFonts w:asciiTheme="minorBidi" w:hAnsiTheme="minorBidi" w:cstheme="minorBidi"/>
        </w:rPr>
        <w:t xml:space="preserve"> </w:t>
      </w:r>
      <w:r w:rsidRPr="008652CE">
        <w:rPr>
          <w:rFonts w:asciiTheme="minorBidi" w:hAnsiTheme="minorBidi" w:cstheme="minorBidi"/>
        </w:rPr>
        <w:t xml:space="preserve">For additional similarities, including those in other Mesopotamian sources, see M.D. Cassuto, </w:t>
      </w:r>
      <w:r w:rsidRPr="008652CE">
        <w:rPr>
          <w:rFonts w:asciiTheme="minorBidi" w:hAnsiTheme="minorBidi" w:cstheme="minorBidi"/>
          <w:i/>
          <w:iCs/>
        </w:rPr>
        <w:t>Mi-Noach ad Avraham: Perush al Seder Noach ve-al Seder Lekh Lekha</w:t>
      </w:r>
      <w:r w:rsidRPr="008652CE">
        <w:rPr>
          <w:rFonts w:asciiTheme="minorBidi" w:hAnsiTheme="minorBidi" w:cstheme="minorBidi"/>
        </w:rPr>
        <w:t>, Jerusalem 5719, pp. 10-12.</w:t>
      </w:r>
    </w:p>
  </w:footnote>
  <w:footnote w:id="5">
    <w:p w:rsidR="0045070B" w:rsidRPr="008652CE" w:rsidRDefault="0045070B" w:rsidP="00EF6EF8">
      <w:pPr>
        <w:pStyle w:val="FootnoteText"/>
        <w:bidi w:val="0"/>
        <w:spacing w:line="240" w:lineRule="auto"/>
        <w:ind w:left="0" w:firstLine="0"/>
        <w:rPr>
          <w:rFonts w:asciiTheme="minorBidi" w:hAnsiTheme="minorBidi" w:cstheme="minorBidi"/>
        </w:rPr>
      </w:pPr>
      <w:r w:rsidRPr="008652CE">
        <w:rPr>
          <w:rStyle w:val="FootnoteReference"/>
          <w:rFonts w:asciiTheme="minorBidi" w:hAnsiTheme="minorBidi" w:cstheme="minorBidi"/>
        </w:rPr>
        <w:footnoteRef/>
      </w:r>
      <w:r w:rsidRPr="008652CE">
        <w:rPr>
          <w:rFonts w:asciiTheme="minorBidi" w:hAnsiTheme="minorBidi" w:cstheme="minorBidi"/>
          <w:rtl/>
        </w:rPr>
        <w:t xml:space="preserve"> </w:t>
      </w:r>
      <w:r w:rsidRPr="008652CE">
        <w:rPr>
          <w:rFonts w:asciiTheme="minorBidi" w:hAnsiTheme="minorBidi" w:cstheme="minorBidi"/>
        </w:rPr>
        <w:t>Indeed, in the Christian world the parallel was perceived by Protestant orthodoxy as absolute proof of the biblical tradition (see Shavit and Eran, p. 83).</w:t>
      </w:r>
    </w:p>
  </w:footnote>
  <w:footnote w:id="6">
    <w:p w:rsidR="004B2A4F" w:rsidRPr="008652CE" w:rsidRDefault="004B2A4F" w:rsidP="00EF6EF8">
      <w:pPr>
        <w:pStyle w:val="FootnoteText"/>
        <w:bidi w:val="0"/>
        <w:spacing w:line="240" w:lineRule="auto"/>
        <w:ind w:left="0" w:firstLine="0"/>
        <w:rPr>
          <w:rFonts w:asciiTheme="minorBidi" w:hAnsiTheme="minorBidi" w:cstheme="minorBidi"/>
        </w:rPr>
      </w:pPr>
      <w:r w:rsidRPr="008652CE">
        <w:rPr>
          <w:rStyle w:val="FootnoteReference"/>
          <w:rFonts w:asciiTheme="minorBidi" w:hAnsiTheme="minorBidi" w:cstheme="minorBidi"/>
        </w:rPr>
        <w:footnoteRef/>
      </w:r>
      <w:r w:rsidRPr="008652CE">
        <w:rPr>
          <w:rFonts w:asciiTheme="minorBidi" w:hAnsiTheme="minorBidi" w:cstheme="minorBidi"/>
          <w:rtl/>
        </w:rPr>
        <w:t xml:space="preserve"> </w:t>
      </w:r>
      <w:r w:rsidRPr="008652CE">
        <w:rPr>
          <w:rFonts w:asciiTheme="minorBidi" w:hAnsiTheme="minorBidi" w:cstheme="minorBidi"/>
        </w:rPr>
        <w:t xml:space="preserve"> </w:t>
      </w:r>
      <w:r w:rsidRPr="008652CE">
        <w:rPr>
          <w:rFonts w:asciiTheme="minorBidi" w:hAnsiTheme="minorBidi" w:cstheme="minorBidi"/>
        </w:rPr>
        <w:t>Shavit and Eran, p. 171.</w:t>
      </w:r>
    </w:p>
  </w:footnote>
  <w:footnote w:id="7">
    <w:p w:rsidR="00C13C48" w:rsidRPr="008652CE" w:rsidRDefault="00C13C48" w:rsidP="00EF6EF8">
      <w:pPr>
        <w:pStyle w:val="FootnoteText"/>
        <w:bidi w:val="0"/>
        <w:spacing w:line="240" w:lineRule="auto"/>
        <w:ind w:left="0" w:firstLine="0"/>
        <w:rPr>
          <w:rFonts w:asciiTheme="minorBidi" w:hAnsiTheme="minorBidi" w:cstheme="minorBidi"/>
        </w:rPr>
      </w:pPr>
      <w:r w:rsidRPr="008652CE">
        <w:rPr>
          <w:rStyle w:val="FootnoteReference"/>
          <w:rFonts w:asciiTheme="minorBidi" w:hAnsiTheme="minorBidi" w:cstheme="minorBidi"/>
        </w:rPr>
        <w:footnoteRef/>
      </w:r>
      <w:r w:rsidRPr="008652CE">
        <w:rPr>
          <w:rFonts w:asciiTheme="minorBidi" w:hAnsiTheme="minorBidi" w:cstheme="minorBidi"/>
          <w:rtl/>
        </w:rPr>
        <w:t xml:space="preserve"> </w:t>
      </w:r>
      <w:r w:rsidRPr="008652CE">
        <w:rPr>
          <w:rFonts w:asciiTheme="minorBidi" w:hAnsiTheme="minorBidi" w:cstheme="minorBidi"/>
        </w:rPr>
        <w:t xml:space="preserve"> These differences have been discussed in many different works; see especially Cassuto, pp. </w:t>
      </w:r>
      <w:r w:rsidRPr="008652CE">
        <w:rPr>
          <w:rFonts w:asciiTheme="minorBidi" w:hAnsiTheme="minorBidi" w:cstheme="minorBidi"/>
        </w:rPr>
        <w:t>12-20</w:t>
      </w:r>
      <w:r w:rsidR="00635E5B">
        <w:rPr>
          <w:rFonts w:asciiTheme="minorBidi" w:hAnsiTheme="minorBidi" w:cstheme="minorBidi"/>
        </w:rPr>
        <w:t xml:space="preserve"> and Sarna pp</w:t>
      </w:r>
      <w:r w:rsidR="0058776B">
        <w:rPr>
          <w:rFonts w:asciiTheme="minorBidi" w:hAnsiTheme="minorBidi" w:cstheme="minorBidi"/>
          <w:lang w:val="en-US"/>
        </w:rPr>
        <w:t xml:space="preserve">. </w:t>
      </w:r>
      <w:r w:rsidR="00635E5B">
        <w:rPr>
          <w:rFonts w:asciiTheme="minorBidi" w:hAnsiTheme="minorBidi" w:cstheme="minorBidi"/>
        </w:rPr>
        <w:t>37-63</w:t>
      </w:r>
    </w:p>
  </w:footnote>
  <w:footnote w:id="8">
    <w:p w:rsidR="00A45795" w:rsidRPr="008652CE" w:rsidRDefault="00A45795" w:rsidP="00EF6EF8">
      <w:pPr>
        <w:pStyle w:val="FootnoteText"/>
        <w:bidi w:val="0"/>
        <w:spacing w:line="240" w:lineRule="auto"/>
        <w:ind w:left="0" w:firstLine="0"/>
        <w:rPr>
          <w:rFonts w:asciiTheme="minorBidi" w:hAnsiTheme="minorBidi" w:cstheme="minorBidi"/>
        </w:rPr>
      </w:pPr>
      <w:r w:rsidRPr="008652CE">
        <w:rPr>
          <w:rStyle w:val="FootnoteReference"/>
          <w:rFonts w:asciiTheme="minorBidi" w:hAnsiTheme="minorBidi" w:cstheme="minorBidi"/>
        </w:rPr>
        <w:footnoteRef/>
      </w:r>
      <w:r w:rsidRPr="008652CE">
        <w:rPr>
          <w:rFonts w:asciiTheme="minorBidi" w:hAnsiTheme="minorBidi" w:cstheme="minorBidi"/>
          <w:rtl/>
        </w:rPr>
        <w:t xml:space="preserve"> </w:t>
      </w:r>
      <w:r w:rsidRPr="008652CE">
        <w:rPr>
          <w:rFonts w:asciiTheme="minorBidi" w:hAnsiTheme="minorBidi" w:cstheme="minorBidi"/>
        </w:rPr>
        <w:t xml:space="preserve">For different approaches to the question of the reason for the flood in Mesopotamian literature, see Y. </w:t>
      </w:r>
      <w:r w:rsidRPr="008652CE">
        <w:rPr>
          <w:rFonts w:asciiTheme="minorBidi" w:hAnsiTheme="minorBidi" w:cstheme="minorBidi"/>
        </w:rPr>
        <w:t>Klein, "Ha-Mikra ve-ha-Sifrut ha-Mesopotamit</w:t>
      </w:r>
      <w:r w:rsidR="0058776B">
        <w:rPr>
          <w:rFonts w:asciiTheme="minorBidi" w:hAnsiTheme="minorBidi" w:cstheme="minorBidi"/>
          <w:lang w:val="en-US"/>
        </w:rPr>
        <w:t>,</w:t>
      </w:r>
      <w:r w:rsidRPr="008652CE">
        <w:rPr>
          <w:rFonts w:asciiTheme="minorBidi" w:hAnsiTheme="minorBidi" w:cstheme="minorBidi"/>
        </w:rPr>
        <w:t xml:space="preserve">" in </w:t>
      </w:r>
      <w:r w:rsidRPr="008652CE">
        <w:rPr>
          <w:rFonts w:asciiTheme="minorBidi" w:hAnsiTheme="minorBidi" w:cstheme="minorBidi"/>
          <w:i/>
          <w:iCs/>
        </w:rPr>
        <w:t>Sifrut ha-Mikra – Mevo'ot u-Mechkarim</w:t>
      </w:r>
      <w:r w:rsidRPr="008652CE">
        <w:rPr>
          <w:rFonts w:asciiTheme="minorBidi" w:hAnsiTheme="minorBidi" w:cstheme="minorBidi"/>
        </w:rPr>
        <w:t>, pp. 547-548.</w:t>
      </w:r>
    </w:p>
  </w:footnote>
  <w:footnote w:id="9">
    <w:p w:rsidR="005B7450" w:rsidRPr="008652CE" w:rsidRDefault="005B7450" w:rsidP="00EF6EF8">
      <w:pPr>
        <w:pStyle w:val="FootnoteText"/>
        <w:bidi w:val="0"/>
        <w:spacing w:line="240" w:lineRule="auto"/>
        <w:ind w:left="0" w:firstLine="0"/>
        <w:rPr>
          <w:rFonts w:asciiTheme="minorBidi" w:hAnsiTheme="minorBidi" w:cstheme="minorBidi"/>
        </w:rPr>
      </w:pPr>
      <w:r w:rsidRPr="008652CE">
        <w:rPr>
          <w:rStyle w:val="FootnoteReference"/>
          <w:rFonts w:asciiTheme="minorBidi" w:hAnsiTheme="minorBidi" w:cstheme="minorBidi"/>
        </w:rPr>
        <w:footnoteRef/>
      </w:r>
      <w:r w:rsidRPr="008652CE">
        <w:rPr>
          <w:rFonts w:asciiTheme="minorBidi" w:hAnsiTheme="minorBidi" w:cstheme="minorBidi"/>
          <w:rtl/>
        </w:rPr>
        <w:t xml:space="preserve"> </w:t>
      </w:r>
      <w:r w:rsidRPr="008652CE">
        <w:rPr>
          <w:rFonts w:asciiTheme="minorBidi" w:hAnsiTheme="minorBidi" w:cstheme="minorBidi"/>
        </w:rPr>
        <w:t xml:space="preserve"> The story of</w:t>
      </w:r>
      <w:r w:rsidR="00D006FC" w:rsidRPr="008652CE">
        <w:rPr>
          <w:rFonts w:asciiTheme="minorBidi" w:hAnsiTheme="minorBidi" w:cstheme="minorBidi"/>
        </w:rPr>
        <w:t xml:space="preserve"> Atrahasis even states that man is actually saved from the flood for the sake of the gods – "Behold, I have done this for your sakes" – apparently, because the gods need man to work for them.</w:t>
      </w:r>
    </w:p>
  </w:footnote>
  <w:footnote w:id="10">
    <w:p w:rsidR="00E61556" w:rsidRPr="008652CE" w:rsidRDefault="00E61556" w:rsidP="00EF6EF8">
      <w:pPr>
        <w:pStyle w:val="FootnoteText"/>
        <w:bidi w:val="0"/>
        <w:spacing w:line="240" w:lineRule="auto"/>
        <w:ind w:left="0" w:firstLine="0"/>
        <w:rPr>
          <w:rFonts w:asciiTheme="minorBidi" w:hAnsiTheme="minorBidi" w:cstheme="minorBidi"/>
        </w:rPr>
      </w:pPr>
      <w:r w:rsidRPr="008652CE">
        <w:rPr>
          <w:rStyle w:val="FootnoteReference"/>
          <w:rFonts w:asciiTheme="minorBidi" w:hAnsiTheme="minorBidi" w:cstheme="minorBidi"/>
        </w:rPr>
        <w:footnoteRef/>
      </w:r>
      <w:r w:rsidRPr="008652CE">
        <w:rPr>
          <w:rFonts w:asciiTheme="minorBidi" w:hAnsiTheme="minorBidi" w:cstheme="minorBidi"/>
          <w:rtl/>
        </w:rPr>
        <w:t xml:space="preserve"> </w:t>
      </w:r>
      <w:r w:rsidRPr="008652CE">
        <w:rPr>
          <w:rFonts w:asciiTheme="minorBidi" w:hAnsiTheme="minorBidi" w:cstheme="minorBidi"/>
        </w:rPr>
        <w:t xml:space="preserve"> For more on parallels between the Mesopotamian creation stories and the account in Bereishit, as well as the differences between them, see Klein, pp. 529-534.</w:t>
      </w:r>
    </w:p>
  </w:footnote>
  <w:footnote w:id="11">
    <w:p w:rsidR="007813F2" w:rsidRPr="008652CE" w:rsidRDefault="007813F2" w:rsidP="00EF6EF8">
      <w:pPr>
        <w:pStyle w:val="FootnoteText"/>
        <w:bidi w:val="0"/>
        <w:spacing w:line="240" w:lineRule="auto"/>
        <w:ind w:left="0" w:firstLine="0"/>
        <w:rPr>
          <w:rFonts w:asciiTheme="minorBidi" w:hAnsiTheme="minorBidi" w:cstheme="minorBidi"/>
        </w:rPr>
      </w:pPr>
      <w:r w:rsidRPr="008652CE">
        <w:rPr>
          <w:rStyle w:val="FootnoteReference"/>
          <w:rFonts w:asciiTheme="minorBidi" w:hAnsiTheme="minorBidi" w:cstheme="minorBidi"/>
        </w:rPr>
        <w:footnoteRef/>
      </w:r>
      <w:r w:rsidRPr="008652CE">
        <w:rPr>
          <w:rFonts w:asciiTheme="minorBidi" w:hAnsiTheme="minorBidi" w:cstheme="minorBidi"/>
          <w:rtl/>
        </w:rPr>
        <w:t xml:space="preserve"> </w:t>
      </w:r>
      <w:r w:rsidRPr="008652CE">
        <w:rPr>
          <w:rFonts w:asciiTheme="minorBidi" w:hAnsiTheme="minorBidi" w:cstheme="minorBidi"/>
        </w:rPr>
        <w:t xml:space="preserve"> </w:t>
      </w:r>
      <w:r w:rsidRPr="008652CE">
        <w:rPr>
          <w:rFonts w:asciiTheme="minorBidi" w:hAnsiTheme="minorBidi" w:cstheme="minorBidi"/>
          <w:i/>
          <w:iCs/>
        </w:rPr>
        <w:t>The Babylonian Legends of Creation</w:t>
      </w:r>
      <w:r w:rsidRPr="008652CE">
        <w:rPr>
          <w:rFonts w:asciiTheme="minorBidi" w:hAnsiTheme="minorBidi" w:cstheme="minorBidi"/>
        </w:rPr>
        <w:t xml:space="preserve">, </w:t>
      </w:r>
      <w:r w:rsidR="00F12B1E" w:rsidRPr="008652CE">
        <w:rPr>
          <w:rFonts w:asciiTheme="minorBidi" w:hAnsiTheme="minorBidi" w:cstheme="minorBidi"/>
        </w:rPr>
        <w:t xml:space="preserve">translated </w:t>
      </w:r>
      <w:r w:rsidRPr="008652CE">
        <w:rPr>
          <w:rFonts w:asciiTheme="minorBidi" w:hAnsiTheme="minorBidi" w:cstheme="minorBidi"/>
        </w:rPr>
        <w:t>by E. A. Wallis Budge, [1921],</w:t>
      </w:r>
      <w:r w:rsidRPr="008652CE">
        <w:rPr>
          <w:rFonts w:asciiTheme="minorBidi" w:hAnsiTheme="minorBidi" w:cstheme="minorBidi"/>
          <w:color w:val="008000"/>
        </w:rPr>
        <w:t xml:space="preserve"> </w:t>
      </w:r>
      <w:hyperlink r:id="rId2" w:history="1">
        <w:r w:rsidRPr="008652CE">
          <w:rPr>
            <w:rStyle w:val="Hyperlink"/>
            <w:rFonts w:asciiTheme="minorBidi" w:hAnsiTheme="minorBidi" w:cstheme="minorBidi"/>
          </w:rPr>
          <w:t>http://www.sacred-texts.com/ane/blc/blc08.htm</w:t>
        </w:r>
      </w:hyperlink>
      <w:r w:rsidRPr="008652CE">
        <w:rPr>
          <w:rFonts w:asciiTheme="minorBidi" w:hAnsiTheme="minorBidi" w:cstheme="minorBidi"/>
        </w:rPr>
        <w:t xml:space="preserve"> </w:t>
      </w:r>
    </w:p>
  </w:footnote>
  <w:footnote w:id="12">
    <w:p w:rsidR="007813F2" w:rsidRPr="008652CE" w:rsidRDefault="007813F2" w:rsidP="00EF6EF8">
      <w:pPr>
        <w:pStyle w:val="FootnoteText"/>
        <w:bidi w:val="0"/>
        <w:spacing w:line="240" w:lineRule="auto"/>
        <w:ind w:left="0" w:firstLine="0"/>
        <w:rPr>
          <w:rFonts w:asciiTheme="minorBidi" w:hAnsiTheme="minorBidi" w:cstheme="minorBidi"/>
        </w:rPr>
      </w:pPr>
      <w:r w:rsidRPr="008652CE">
        <w:rPr>
          <w:rStyle w:val="FootnoteReference"/>
          <w:rFonts w:asciiTheme="minorBidi" w:hAnsiTheme="minorBidi" w:cstheme="minorBidi"/>
        </w:rPr>
        <w:footnoteRef/>
      </w:r>
      <w:r w:rsidRPr="008652CE">
        <w:rPr>
          <w:rFonts w:asciiTheme="minorBidi" w:hAnsiTheme="minorBidi" w:cstheme="minorBidi"/>
          <w:rtl/>
        </w:rPr>
        <w:t xml:space="preserve"> </w:t>
      </w:r>
      <w:r w:rsidRPr="008652CE">
        <w:rPr>
          <w:rFonts w:asciiTheme="minorBidi" w:hAnsiTheme="minorBidi" w:cstheme="minorBidi"/>
        </w:rPr>
        <w:t xml:space="preserve"> http://www.sacred-texts.com/ane/blc/blc11.htm</w:t>
      </w:r>
    </w:p>
  </w:footnote>
  <w:footnote w:id="13">
    <w:p w:rsidR="00A35499" w:rsidRPr="008652CE" w:rsidRDefault="00A35499" w:rsidP="00EF6EF8">
      <w:pPr>
        <w:pStyle w:val="FootnoteText"/>
        <w:bidi w:val="0"/>
        <w:spacing w:line="240" w:lineRule="auto"/>
        <w:ind w:left="0" w:firstLine="0"/>
        <w:rPr>
          <w:rFonts w:asciiTheme="minorBidi" w:hAnsiTheme="minorBidi" w:cstheme="minorBidi"/>
        </w:rPr>
      </w:pPr>
      <w:r w:rsidRPr="008652CE">
        <w:rPr>
          <w:rStyle w:val="FootnoteReference"/>
          <w:rFonts w:asciiTheme="minorBidi" w:hAnsiTheme="minorBidi" w:cstheme="minorBidi"/>
        </w:rPr>
        <w:footnoteRef/>
      </w:r>
      <w:r w:rsidRPr="008652CE">
        <w:rPr>
          <w:rFonts w:asciiTheme="minorBidi" w:hAnsiTheme="minorBidi" w:cstheme="minorBidi"/>
          <w:rtl/>
        </w:rPr>
        <w:t xml:space="preserve"> </w:t>
      </w:r>
      <w:r w:rsidRPr="008652CE">
        <w:rPr>
          <w:rFonts w:asciiTheme="minorBidi" w:hAnsiTheme="minorBidi" w:cstheme="minorBidi"/>
        </w:rPr>
        <w:t xml:space="preserve"> Concerning the uniqueness of the story of the Revelation at Mount Sinai in this context, specifically against the backdrop of Hittite Vassal-Treaties of the same period, see </w:t>
      </w:r>
      <w:r w:rsidR="003A657A">
        <w:rPr>
          <w:rFonts w:asciiTheme="minorBidi" w:hAnsiTheme="minorBidi" w:cstheme="minorBidi"/>
        </w:rPr>
        <w:t>J</w:t>
      </w:r>
      <w:r w:rsidRPr="008652CE">
        <w:rPr>
          <w:rFonts w:asciiTheme="minorBidi" w:hAnsiTheme="minorBidi" w:cstheme="minorBidi"/>
        </w:rPr>
        <w:t>. Berman, "</w:t>
      </w:r>
      <w:r w:rsidR="003A657A">
        <w:rPr>
          <w:rFonts w:asciiTheme="minorBidi" w:hAnsiTheme="minorBidi" w:cstheme="minorBidi"/>
        </w:rPr>
        <w:t>God’s Alliance With Man</w:t>
      </w:r>
      <w:r w:rsidR="0041610B">
        <w:rPr>
          <w:rFonts w:asciiTheme="minorBidi" w:hAnsiTheme="minorBidi" w:cstheme="minorBidi"/>
          <w:lang w:val="en-US"/>
        </w:rPr>
        <w:t>,</w:t>
      </w:r>
      <w:r w:rsidRPr="008652CE">
        <w:rPr>
          <w:rFonts w:asciiTheme="minorBidi" w:hAnsiTheme="minorBidi" w:cstheme="minorBidi"/>
        </w:rPr>
        <w:t xml:space="preserve">" </w:t>
      </w:r>
      <w:r w:rsidR="003A657A">
        <w:rPr>
          <w:rFonts w:asciiTheme="minorBidi" w:hAnsiTheme="minorBidi" w:cstheme="minorBidi"/>
          <w:i/>
          <w:iCs/>
        </w:rPr>
        <w:t xml:space="preserve">Azure </w:t>
      </w:r>
      <w:r w:rsidRPr="008652CE">
        <w:rPr>
          <w:rFonts w:asciiTheme="minorBidi" w:hAnsiTheme="minorBidi" w:cstheme="minorBidi"/>
        </w:rPr>
        <w:t>2</w:t>
      </w:r>
      <w:r w:rsidR="003A657A">
        <w:rPr>
          <w:rFonts w:asciiTheme="minorBidi" w:hAnsiTheme="minorBidi" w:cstheme="minorBidi"/>
        </w:rPr>
        <w:t>5</w:t>
      </w:r>
      <w:r w:rsidRPr="008652CE">
        <w:rPr>
          <w:rFonts w:asciiTheme="minorBidi" w:hAnsiTheme="minorBidi" w:cstheme="minorBidi"/>
        </w:rPr>
        <w:t>, 576</w:t>
      </w:r>
      <w:r w:rsidR="003A657A">
        <w:rPr>
          <w:rFonts w:asciiTheme="minorBidi" w:hAnsiTheme="minorBidi" w:cstheme="minorBidi"/>
        </w:rPr>
        <w:t>6/2006</w:t>
      </w:r>
      <w:r w:rsidRPr="008652CE">
        <w:rPr>
          <w:rFonts w:asciiTheme="minorBidi" w:hAnsiTheme="minorBidi" w:cstheme="minorBidi"/>
        </w:rPr>
        <w:t>; "</w:t>
      </w:r>
      <w:r w:rsidR="003A657A">
        <w:rPr>
          <w:rFonts w:asciiTheme="minorBidi" w:hAnsiTheme="minorBidi" w:cstheme="minorBidi"/>
        </w:rPr>
        <w:t>The Biblical Origins of Equality</w:t>
      </w:r>
      <w:r w:rsidR="001F7D46">
        <w:rPr>
          <w:rFonts w:asciiTheme="minorBidi" w:hAnsiTheme="minorBidi" w:cstheme="minorBidi"/>
          <w:lang w:val="en-US"/>
        </w:rPr>
        <w:t>,</w:t>
      </w:r>
      <w:r w:rsidRPr="008652CE">
        <w:rPr>
          <w:rFonts w:asciiTheme="minorBidi" w:hAnsiTheme="minorBidi" w:cstheme="minorBidi"/>
        </w:rPr>
        <w:t xml:space="preserve">" </w:t>
      </w:r>
      <w:r w:rsidR="003A657A">
        <w:rPr>
          <w:rFonts w:asciiTheme="minorBidi" w:hAnsiTheme="minorBidi" w:cstheme="minorBidi"/>
          <w:i/>
          <w:iCs/>
        </w:rPr>
        <w:t xml:space="preserve">Azure </w:t>
      </w:r>
      <w:r w:rsidRPr="008652CE">
        <w:rPr>
          <w:rFonts w:asciiTheme="minorBidi" w:hAnsiTheme="minorBidi" w:cstheme="minorBidi"/>
        </w:rPr>
        <w:t>37, 57</w:t>
      </w:r>
      <w:r w:rsidR="003A657A">
        <w:rPr>
          <w:rFonts w:asciiTheme="minorBidi" w:hAnsiTheme="minorBidi" w:cstheme="minorBidi"/>
        </w:rPr>
        <w:t>69/2009</w:t>
      </w:r>
      <w:r w:rsidRPr="008652CE">
        <w:rPr>
          <w:rFonts w:asciiTheme="minorBidi" w:hAnsiTheme="minorBidi" w:cstheme="minorBidi"/>
        </w:rPr>
        <w:t>.</w:t>
      </w:r>
    </w:p>
  </w:footnote>
  <w:footnote w:id="14">
    <w:p w:rsidR="007B4086" w:rsidRPr="008652CE" w:rsidRDefault="007B4086" w:rsidP="00EF6EF8">
      <w:pPr>
        <w:pStyle w:val="FootnoteText"/>
        <w:bidi w:val="0"/>
        <w:spacing w:line="240" w:lineRule="auto"/>
        <w:ind w:left="0" w:firstLine="0"/>
        <w:rPr>
          <w:rFonts w:asciiTheme="minorBidi" w:hAnsiTheme="minorBidi" w:cstheme="minorBidi"/>
        </w:rPr>
      </w:pPr>
      <w:r w:rsidRPr="008652CE">
        <w:rPr>
          <w:rStyle w:val="FootnoteReference"/>
          <w:rFonts w:asciiTheme="minorBidi" w:hAnsiTheme="minorBidi" w:cstheme="minorBidi"/>
        </w:rPr>
        <w:footnoteRef/>
      </w:r>
      <w:r w:rsidRPr="008652CE">
        <w:rPr>
          <w:rFonts w:asciiTheme="minorBidi" w:hAnsiTheme="minorBidi" w:cstheme="minorBidi"/>
          <w:rtl/>
        </w:rPr>
        <w:t xml:space="preserve"> </w:t>
      </w:r>
      <w:r w:rsidRPr="008652CE">
        <w:rPr>
          <w:rFonts w:asciiTheme="minorBidi" w:hAnsiTheme="minorBidi" w:cstheme="minorBidi"/>
        </w:rPr>
        <w:t xml:space="preserve"> See Shavit and Eran, pp. 116, 172-175.</w:t>
      </w:r>
    </w:p>
  </w:footnote>
  <w:footnote w:id="15">
    <w:p w:rsidR="007B4086" w:rsidRPr="008652CE" w:rsidRDefault="007B4086" w:rsidP="009D3770">
      <w:pPr>
        <w:pStyle w:val="FootnoteText"/>
        <w:bidi w:val="0"/>
        <w:spacing w:line="240" w:lineRule="auto"/>
        <w:ind w:left="0" w:firstLine="0"/>
        <w:rPr>
          <w:rFonts w:asciiTheme="minorBidi" w:hAnsiTheme="minorBidi" w:cstheme="minorBidi"/>
        </w:rPr>
      </w:pPr>
      <w:r w:rsidRPr="008652CE">
        <w:rPr>
          <w:rStyle w:val="FootnoteReference"/>
          <w:rFonts w:asciiTheme="minorBidi" w:hAnsiTheme="minorBidi" w:cstheme="minorBidi"/>
        </w:rPr>
        <w:footnoteRef/>
      </w:r>
      <w:r w:rsidRPr="008652CE">
        <w:rPr>
          <w:rFonts w:asciiTheme="minorBidi" w:hAnsiTheme="minorBidi" w:cstheme="minorBidi"/>
          <w:rtl/>
        </w:rPr>
        <w:t xml:space="preserve"> </w:t>
      </w:r>
      <w:r w:rsidRPr="008652CE">
        <w:rPr>
          <w:rFonts w:asciiTheme="minorBidi" w:hAnsiTheme="minorBidi" w:cstheme="minorBidi"/>
        </w:rPr>
        <w:t xml:space="preserve">On this subject see, </w:t>
      </w:r>
      <w:r w:rsidRPr="008652CE">
        <w:rPr>
          <w:rFonts w:asciiTheme="minorBidi" w:hAnsiTheme="minorBidi" w:cstheme="minorBidi"/>
          <w:i/>
          <w:iCs/>
        </w:rPr>
        <w:t>inter alia</w:t>
      </w:r>
      <w:r w:rsidRPr="008652CE">
        <w:rPr>
          <w:rFonts w:asciiTheme="minorBidi" w:hAnsiTheme="minorBidi" w:cstheme="minorBidi"/>
        </w:rPr>
        <w:t xml:space="preserve">, Cassuto, pp. 40-42; </w:t>
      </w:r>
      <w:r w:rsidR="001F7D46">
        <w:rPr>
          <w:rFonts w:asciiTheme="minorBidi" w:hAnsiTheme="minorBidi" w:cstheme="minorBidi"/>
          <w:lang w:val="en-US"/>
        </w:rPr>
        <w:t>J</w:t>
      </w:r>
      <w:r w:rsidRPr="008652CE">
        <w:rPr>
          <w:rFonts w:asciiTheme="minorBidi" w:hAnsiTheme="minorBidi" w:cstheme="minorBidi"/>
        </w:rPr>
        <w:t xml:space="preserve">. H. </w:t>
      </w:r>
      <w:r w:rsidR="001F7D46" w:rsidRPr="008652CE">
        <w:rPr>
          <w:rFonts w:asciiTheme="minorBidi" w:hAnsiTheme="minorBidi" w:cstheme="minorBidi"/>
        </w:rPr>
        <w:t>Tiga</w:t>
      </w:r>
      <w:r w:rsidR="001F7D46">
        <w:rPr>
          <w:rFonts w:asciiTheme="minorBidi" w:hAnsiTheme="minorBidi" w:cstheme="minorBidi"/>
          <w:lang w:val="en-US"/>
        </w:rPr>
        <w:t>y</w:t>
      </w:r>
      <w:r w:rsidRPr="008652CE">
        <w:rPr>
          <w:rFonts w:asciiTheme="minorBidi" w:hAnsiTheme="minorBidi" w:cstheme="minorBidi"/>
        </w:rPr>
        <w:t>, entry "Shabbat</w:t>
      </w:r>
      <w:r w:rsidR="001F7D46">
        <w:rPr>
          <w:rFonts w:asciiTheme="minorBidi" w:hAnsiTheme="minorBidi" w:cstheme="minorBidi"/>
          <w:lang w:val="en-US"/>
        </w:rPr>
        <w:t>,</w:t>
      </w:r>
      <w:r w:rsidRPr="008652CE">
        <w:rPr>
          <w:rFonts w:asciiTheme="minorBidi" w:hAnsiTheme="minorBidi" w:cstheme="minorBidi"/>
        </w:rPr>
        <w:t xml:space="preserve">" </w:t>
      </w:r>
      <w:r w:rsidRPr="008652CE">
        <w:rPr>
          <w:rFonts w:asciiTheme="minorBidi" w:hAnsiTheme="minorBidi" w:cstheme="minorBidi"/>
          <w:i/>
          <w:iCs/>
        </w:rPr>
        <w:t>Encyclopedia Mikrait</w:t>
      </w:r>
      <w:r w:rsidRPr="008652CE">
        <w:rPr>
          <w:rFonts w:asciiTheme="minorBidi" w:hAnsiTheme="minorBidi" w:cstheme="minorBidi"/>
        </w:rPr>
        <w:t xml:space="preserve"> 7, Jerusalem 5736, columns 511-513; B. Oppenheimer, "Shabbat – Shemitta – Yovel: Semikhut ha-Parshiot bein Shabbat, Shemitta ve-Yovel</w:t>
      </w:r>
      <w:r w:rsidR="001F7D46">
        <w:rPr>
          <w:rFonts w:asciiTheme="minorBidi" w:hAnsiTheme="minorBidi" w:cstheme="minorBidi"/>
          <w:lang w:val="en-US"/>
        </w:rPr>
        <w:t>,</w:t>
      </w:r>
      <w:r w:rsidRPr="008652CE">
        <w:rPr>
          <w:rFonts w:asciiTheme="minorBidi" w:hAnsiTheme="minorBidi" w:cstheme="minorBidi"/>
        </w:rPr>
        <w:t xml:space="preserve">" </w:t>
      </w:r>
      <w:r w:rsidRPr="008652CE">
        <w:rPr>
          <w:rFonts w:asciiTheme="minorBidi" w:hAnsiTheme="minorBidi" w:cstheme="minorBidi"/>
          <w:i/>
          <w:iCs/>
        </w:rPr>
        <w:t>Beit Mikra</w:t>
      </w:r>
      <w:r w:rsidRPr="008652CE">
        <w:rPr>
          <w:rFonts w:asciiTheme="minorBidi" w:hAnsiTheme="minorBidi" w:cstheme="minorBidi"/>
        </w:rPr>
        <w:t xml:space="preserve"> 100 1, 5745, pp. 33-35.</w:t>
      </w:r>
    </w:p>
  </w:footnote>
  <w:footnote w:id="16">
    <w:p w:rsidR="007321E7" w:rsidRPr="008652CE" w:rsidRDefault="007321E7" w:rsidP="00EF6EF8">
      <w:pPr>
        <w:pStyle w:val="FootnoteText"/>
        <w:bidi w:val="0"/>
        <w:spacing w:line="240" w:lineRule="auto"/>
        <w:ind w:left="0" w:firstLine="0"/>
        <w:rPr>
          <w:rFonts w:asciiTheme="minorBidi" w:hAnsiTheme="minorBidi" w:cstheme="minorBidi"/>
        </w:rPr>
      </w:pPr>
      <w:r w:rsidRPr="008652CE">
        <w:rPr>
          <w:rStyle w:val="FootnoteReference"/>
          <w:rFonts w:asciiTheme="minorBidi" w:hAnsiTheme="minorBidi" w:cstheme="minorBidi"/>
        </w:rPr>
        <w:footnoteRef/>
      </w:r>
      <w:r w:rsidRPr="008652CE">
        <w:rPr>
          <w:rFonts w:asciiTheme="minorBidi" w:hAnsiTheme="minorBidi" w:cstheme="minorBidi"/>
          <w:rtl/>
        </w:rPr>
        <w:t xml:space="preserve"> </w:t>
      </w:r>
      <w:r w:rsidRPr="008652CE">
        <w:rPr>
          <w:rFonts w:asciiTheme="minorBidi" w:hAnsiTheme="minorBidi" w:cstheme="minorBidi"/>
        </w:rPr>
        <w:t xml:space="preserve"> As do, for example, Cassuto and Oppenheimer.</w:t>
      </w:r>
    </w:p>
  </w:footnote>
  <w:footnote w:id="17">
    <w:p w:rsidR="007321E7" w:rsidRPr="00B339BF" w:rsidRDefault="007321E7" w:rsidP="00EF6EF8">
      <w:pPr>
        <w:pStyle w:val="FootnoteText"/>
        <w:bidi w:val="0"/>
        <w:spacing w:line="240" w:lineRule="auto"/>
        <w:ind w:left="0" w:firstLine="0"/>
        <w:rPr>
          <w:rFonts w:asciiTheme="minorBidi" w:hAnsiTheme="minorBidi" w:cstheme="minorBidi"/>
          <w:lang w:val="en-US"/>
        </w:rPr>
      </w:pPr>
      <w:r w:rsidRPr="008652CE">
        <w:rPr>
          <w:rStyle w:val="FootnoteReference"/>
          <w:rFonts w:asciiTheme="minorBidi" w:hAnsiTheme="minorBidi" w:cstheme="minorBidi"/>
        </w:rPr>
        <w:footnoteRef/>
      </w:r>
      <w:r w:rsidRPr="008652CE">
        <w:rPr>
          <w:rFonts w:asciiTheme="minorBidi" w:hAnsiTheme="minorBidi" w:cstheme="minorBidi"/>
          <w:rtl/>
        </w:rPr>
        <w:t xml:space="preserve"> </w:t>
      </w:r>
      <w:r w:rsidR="00B339BF">
        <w:rPr>
          <w:rFonts w:asciiTheme="minorBidi" w:hAnsiTheme="minorBidi" w:cstheme="minorBidi"/>
        </w:rPr>
        <w:t xml:space="preserve"> Tiga</w:t>
      </w:r>
      <w:r w:rsidR="00B339BF">
        <w:rPr>
          <w:rFonts w:asciiTheme="minorBidi" w:hAnsiTheme="minorBidi" w:cstheme="minorBidi"/>
          <w:lang w:val="en-US"/>
        </w:rPr>
        <w:t>y</w:t>
      </w:r>
      <w:r w:rsidRPr="008652CE">
        <w:rPr>
          <w:rFonts w:asciiTheme="minorBidi" w:hAnsiTheme="minorBidi" w:cstheme="minorBidi"/>
        </w:rPr>
        <w:t>, p. 513</w:t>
      </w:r>
      <w:r w:rsidR="00B339BF">
        <w:rPr>
          <w:rFonts w:asciiTheme="minorBidi" w:hAnsiTheme="minorBidi" w:cstheme="minorBidi"/>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8146D"/>
    <w:multiLevelType w:val="hybridMultilevel"/>
    <w:tmpl w:val="0A5CD320"/>
    <w:lvl w:ilvl="0" w:tplc="760AF71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47BE0EF5"/>
    <w:multiLevelType w:val="hybridMultilevel"/>
    <w:tmpl w:val="65469D9A"/>
    <w:lvl w:ilvl="0" w:tplc="5D527E30">
      <w:start w:val="1"/>
      <w:numFmt w:val="low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57C60852"/>
    <w:multiLevelType w:val="hybridMultilevel"/>
    <w:tmpl w:val="8DE067E8"/>
    <w:lvl w:ilvl="0" w:tplc="5B3ED0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97"/>
    <w:rsid w:val="0001265C"/>
    <w:rsid w:val="00066039"/>
    <w:rsid w:val="000B57CA"/>
    <w:rsid w:val="000B7B10"/>
    <w:rsid w:val="0015269D"/>
    <w:rsid w:val="001F7D46"/>
    <w:rsid w:val="00287571"/>
    <w:rsid w:val="002A7022"/>
    <w:rsid w:val="002F31D3"/>
    <w:rsid w:val="00321541"/>
    <w:rsid w:val="00332431"/>
    <w:rsid w:val="003A657A"/>
    <w:rsid w:val="003D5873"/>
    <w:rsid w:val="0041610B"/>
    <w:rsid w:val="0045013B"/>
    <w:rsid w:val="0045070B"/>
    <w:rsid w:val="004B2A4F"/>
    <w:rsid w:val="004D7D77"/>
    <w:rsid w:val="00506669"/>
    <w:rsid w:val="00560A14"/>
    <w:rsid w:val="0058776B"/>
    <w:rsid w:val="005B7450"/>
    <w:rsid w:val="005F746D"/>
    <w:rsid w:val="00635E5B"/>
    <w:rsid w:val="00671A4B"/>
    <w:rsid w:val="006F4FF4"/>
    <w:rsid w:val="007321E7"/>
    <w:rsid w:val="00741B93"/>
    <w:rsid w:val="007813F2"/>
    <w:rsid w:val="007B4086"/>
    <w:rsid w:val="007C352B"/>
    <w:rsid w:val="007D0E08"/>
    <w:rsid w:val="00813B7D"/>
    <w:rsid w:val="008220D4"/>
    <w:rsid w:val="008335FD"/>
    <w:rsid w:val="008652CE"/>
    <w:rsid w:val="008677E4"/>
    <w:rsid w:val="0087676A"/>
    <w:rsid w:val="008E1F24"/>
    <w:rsid w:val="008E4A6A"/>
    <w:rsid w:val="008F24C7"/>
    <w:rsid w:val="00911ACD"/>
    <w:rsid w:val="009264E3"/>
    <w:rsid w:val="00927758"/>
    <w:rsid w:val="00983E07"/>
    <w:rsid w:val="009B1E6D"/>
    <w:rsid w:val="009D3770"/>
    <w:rsid w:val="00A30C2F"/>
    <w:rsid w:val="00A35499"/>
    <w:rsid w:val="00A45795"/>
    <w:rsid w:val="00A97BE8"/>
    <w:rsid w:val="00AA4AA8"/>
    <w:rsid w:val="00B27324"/>
    <w:rsid w:val="00B339BF"/>
    <w:rsid w:val="00B51F97"/>
    <w:rsid w:val="00B62A20"/>
    <w:rsid w:val="00C13C48"/>
    <w:rsid w:val="00C54ECF"/>
    <w:rsid w:val="00D006FC"/>
    <w:rsid w:val="00D0654D"/>
    <w:rsid w:val="00D64F46"/>
    <w:rsid w:val="00DC3801"/>
    <w:rsid w:val="00DE6A35"/>
    <w:rsid w:val="00DF5703"/>
    <w:rsid w:val="00E3485F"/>
    <w:rsid w:val="00E42975"/>
    <w:rsid w:val="00E61556"/>
    <w:rsid w:val="00E61CA8"/>
    <w:rsid w:val="00EA18F9"/>
    <w:rsid w:val="00EB47DA"/>
    <w:rsid w:val="00EF6EF8"/>
    <w:rsid w:val="00F12B1E"/>
    <w:rsid w:val="00F43998"/>
    <w:rsid w:val="00F51D1D"/>
    <w:rsid w:val="00F532F6"/>
    <w:rsid w:val="00F565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F97"/>
    <w:pPr>
      <w:bidi/>
      <w:spacing w:after="0" w:line="360" w:lineRule="auto"/>
      <w:ind w:firstLine="397"/>
      <w:jc w:val="both"/>
    </w:pPr>
    <w:rPr>
      <w:rFonts w:ascii="Times New Roman" w:eastAsia="Times New Roman" w:hAnsi="Times New Roman" w:cs="Narkisim"/>
      <w:sz w:val="24"/>
      <w:szCs w:val="24"/>
    </w:rPr>
  </w:style>
  <w:style w:type="paragraph" w:styleId="Heading1">
    <w:name w:val="heading 1"/>
    <w:basedOn w:val="Normal"/>
    <w:next w:val="Normal"/>
    <w:link w:val="Heading1Char"/>
    <w:qFormat/>
    <w:rsid w:val="00B51F97"/>
    <w:pPr>
      <w:keepNext/>
      <w:spacing w:before="240" w:after="60"/>
      <w:ind w:firstLine="0"/>
      <w:jc w:val="center"/>
      <w:outlineLvl w:val="0"/>
    </w:pPr>
    <w:rPr>
      <w:rFonts w:ascii="Arial" w:hAnsi="Arial"/>
      <w:b/>
      <w:bCs/>
      <w:kern w:val="32"/>
      <w:sz w:val="32"/>
      <w:szCs w:val="32"/>
      <w:lang w:val="x-none" w:eastAsia="x-none"/>
    </w:rPr>
  </w:style>
  <w:style w:type="paragraph" w:styleId="Heading2">
    <w:name w:val="heading 2"/>
    <w:basedOn w:val="Normal"/>
    <w:next w:val="Normal"/>
    <w:link w:val="Heading2Char"/>
    <w:qFormat/>
    <w:rsid w:val="00B51F97"/>
    <w:pPr>
      <w:keepNext/>
      <w:tabs>
        <w:tab w:val="left" w:pos="397"/>
      </w:tabs>
      <w:spacing w:before="240" w:after="120"/>
      <w:ind w:firstLine="0"/>
      <w:outlineLvl w:val="1"/>
    </w:pPr>
    <w:rPr>
      <w:rFonts w:ascii="Arial" w:hAnsi="Arial"/>
      <w:b/>
      <w:bCs/>
      <w:i/>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F97"/>
    <w:rPr>
      <w:rFonts w:ascii="Arial" w:eastAsia="Times New Roman" w:hAnsi="Arial" w:cs="Narkisim"/>
      <w:b/>
      <w:bCs/>
      <w:kern w:val="32"/>
      <w:sz w:val="32"/>
      <w:szCs w:val="32"/>
      <w:lang w:val="x-none" w:eastAsia="x-none"/>
    </w:rPr>
  </w:style>
  <w:style w:type="character" w:customStyle="1" w:styleId="Heading2Char">
    <w:name w:val="Heading 2 Char"/>
    <w:basedOn w:val="DefaultParagraphFont"/>
    <w:link w:val="Heading2"/>
    <w:rsid w:val="00B51F97"/>
    <w:rPr>
      <w:rFonts w:ascii="Arial" w:eastAsia="Times New Roman" w:hAnsi="Arial" w:cs="Narkisim"/>
      <w:b/>
      <w:bCs/>
      <w:i/>
      <w:sz w:val="28"/>
      <w:szCs w:val="24"/>
      <w:lang w:val="x-none" w:eastAsia="x-none"/>
    </w:rPr>
  </w:style>
  <w:style w:type="paragraph" w:customStyle="1" w:styleId="a">
    <w:name w:val="סיעוף"/>
    <w:basedOn w:val="Normal"/>
    <w:link w:val="a0"/>
    <w:rsid w:val="00B51F97"/>
    <w:pPr>
      <w:ind w:left="397" w:hanging="397"/>
    </w:pPr>
  </w:style>
  <w:style w:type="paragraph" w:styleId="FootnoteText">
    <w:name w:val="footnote text"/>
    <w:basedOn w:val="Normal"/>
    <w:link w:val="FootnoteTextChar"/>
    <w:uiPriority w:val="99"/>
    <w:semiHidden/>
    <w:rsid w:val="00B51F97"/>
    <w:pPr>
      <w:ind w:left="397" w:hanging="397"/>
    </w:pPr>
    <w:rPr>
      <w:rFonts w:cs="Times New Roman"/>
      <w:sz w:val="20"/>
      <w:szCs w:val="20"/>
      <w:lang w:val="x-none" w:eastAsia="x-none"/>
    </w:rPr>
  </w:style>
  <w:style w:type="character" w:customStyle="1" w:styleId="FootnoteTextChar">
    <w:name w:val="Footnote Text Char"/>
    <w:basedOn w:val="DefaultParagraphFont"/>
    <w:link w:val="FootnoteText"/>
    <w:uiPriority w:val="99"/>
    <w:semiHidden/>
    <w:rsid w:val="00B51F97"/>
    <w:rPr>
      <w:rFonts w:ascii="Times New Roman" w:eastAsia="Times New Roman" w:hAnsi="Times New Roman" w:cs="Times New Roman"/>
      <w:sz w:val="20"/>
      <w:szCs w:val="20"/>
      <w:lang w:val="x-none" w:eastAsia="x-none"/>
    </w:rPr>
  </w:style>
  <w:style w:type="character" w:styleId="FootnoteReference">
    <w:name w:val="footnote reference"/>
    <w:uiPriority w:val="99"/>
    <w:semiHidden/>
    <w:rsid w:val="00B51F97"/>
    <w:rPr>
      <w:vertAlign w:val="superscript"/>
    </w:rPr>
  </w:style>
  <w:style w:type="character" w:customStyle="1" w:styleId="a0">
    <w:name w:val="סיעוף תו"/>
    <w:link w:val="a"/>
    <w:rsid w:val="00B51F97"/>
    <w:rPr>
      <w:rFonts w:ascii="Times New Roman" w:eastAsia="Times New Roman" w:hAnsi="Times New Roman" w:cs="Narkisim"/>
      <w:sz w:val="24"/>
      <w:szCs w:val="24"/>
    </w:rPr>
  </w:style>
  <w:style w:type="paragraph" w:customStyle="1" w:styleId="2">
    <w:name w:val="ציטוט2"/>
    <w:basedOn w:val="Normal"/>
    <w:rsid w:val="00B51F97"/>
    <w:pPr>
      <w:tabs>
        <w:tab w:val="left" w:pos="335"/>
        <w:tab w:val="right" w:pos="8278"/>
      </w:tabs>
      <w:overflowPunct w:val="0"/>
      <w:autoSpaceDE w:val="0"/>
      <w:autoSpaceDN w:val="0"/>
      <w:adjustRightInd w:val="0"/>
      <w:spacing w:before="120" w:after="120"/>
      <w:ind w:left="567" w:firstLine="0"/>
      <w:textAlignment w:val="baseline"/>
    </w:pPr>
    <w:rPr>
      <w:sz w:val="22"/>
      <w:lang w:val="x-none" w:eastAsia="x-none"/>
    </w:rPr>
  </w:style>
  <w:style w:type="character" w:customStyle="1" w:styleId="apple-converted-space">
    <w:name w:val="apple-converted-space"/>
    <w:basedOn w:val="DefaultParagraphFont"/>
    <w:rsid w:val="00EB47DA"/>
  </w:style>
  <w:style w:type="paragraph" w:styleId="ListParagraph">
    <w:name w:val="List Paragraph"/>
    <w:basedOn w:val="Normal"/>
    <w:uiPriority w:val="34"/>
    <w:qFormat/>
    <w:rsid w:val="0045070B"/>
    <w:pPr>
      <w:ind w:left="720"/>
      <w:contextualSpacing/>
    </w:pPr>
  </w:style>
  <w:style w:type="character" w:styleId="Hyperlink">
    <w:name w:val="Hyperlink"/>
    <w:basedOn w:val="DefaultParagraphFont"/>
    <w:uiPriority w:val="99"/>
    <w:unhideWhenUsed/>
    <w:rsid w:val="00E61556"/>
    <w:rPr>
      <w:color w:val="0000FF" w:themeColor="hyperlink"/>
      <w:u w:val="single"/>
    </w:rPr>
  </w:style>
  <w:style w:type="paragraph" w:styleId="NormalWeb">
    <w:name w:val="Normal (Web)"/>
    <w:basedOn w:val="Normal"/>
    <w:uiPriority w:val="99"/>
    <w:semiHidden/>
    <w:unhideWhenUsed/>
    <w:rsid w:val="00F565EE"/>
    <w:pPr>
      <w:bidi w:val="0"/>
      <w:spacing w:before="100" w:beforeAutospacing="1" w:after="100" w:afterAutospacing="1" w:line="240" w:lineRule="auto"/>
      <w:ind w:firstLine="0"/>
      <w:jc w:val="left"/>
    </w:pPr>
    <w:rPr>
      <w:rFonts w:cs="Times New Roman"/>
    </w:rPr>
  </w:style>
  <w:style w:type="paragraph" w:styleId="BlockText">
    <w:name w:val="Block Text"/>
    <w:basedOn w:val="Normal"/>
    <w:link w:val="BlockTextChar"/>
    <w:rsid w:val="008652CE"/>
    <w:pPr>
      <w:bidi w:val="0"/>
      <w:ind w:left="567" w:firstLine="0"/>
    </w:pPr>
    <w:rPr>
      <w:rFonts w:ascii="Courier New" w:eastAsia="Calibri" w:hAnsi="Courier New" w:cs="Times New Roman"/>
      <w:noProof/>
      <w:sz w:val="20"/>
      <w:szCs w:val="20"/>
    </w:rPr>
  </w:style>
  <w:style w:type="paragraph" w:customStyle="1" w:styleId="a1">
    <w:name w:val="מחבר"/>
    <w:basedOn w:val="Normal"/>
    <w:rsid w:val="008652CE"/>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character" w:customStyle="1" w:styleId="BlockTextChar">
    <w:name w:val="Block Text Char"/>
    <w:link w:val="BlockText"/>
    <w:locked/>
    <w:rsid w:val="008652CE"/>
    <w:rPr>
      <w:rFonts w:ascii="Courier New" w:eastAsia="Calibri" w:hAnsi="Courier New" w:cs="Times New Roman"/>
      <w:noProof/>
      <w:sz w:val="20"/>
      <w:szCs w:val="20"/>
    </w:rPr>
  </w:style>
  <w:style w:type="paragraph" w:styleId="BalloonText">
    <w:name w:val="Balloon Text"/>
    <w:basedOn w:val="Normal"/>
    <w:link w:val="BalloonTextChar"/>
    <w:uiPriority w:val="99"/>
    <w:semiHidden/>
    <w:unhideWhenUsed/>
    <w:rsid w:val="007C35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5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F97"/>
    <w:pPr>
      <w:bidi/>
      <w:spacing w:after="0" w:line="360" w:lineRule="auto"/>
      <w:ind w:firstLine="397"/>
      <w:jc w:val="both"/>
    </w:pPr>
    <w:rPr>
      <w:rFonts w:ascii="Times New Roman" w:eastAsia="Times New Roman" w:hAnsi="Times New Roman" w:cs="Narkisim"/>
      <w:sz w:val="24"/>
      <w:szCs w:val="24"/>
    </w:rPr>
  </w:style>
  <w:style w:type="paragraph" w:styleId="Heading1">
    <w:name w:val="heading 1"/>
    <w:basedOn w:val="Normal"/>
    <w:next w:val="Normal"/>
    <w:link w:val="Heading1Char"/>
    <w:qFormat/>
    <w:rsid w:val="00B51F97"/>
    <w:pPr>
      <w:keepNext/>
      <w:spacing w:before="240" w:after="60"/>
      <w:ind w:firstLine="0"/>
      <w:jc w:val="center"/>
      <w:outlineLvl w:val="0"/>
    </w:pPr>
    <w:rPr>
      <w:rFonts w:ascii="Arial" w:hAnsi="Arial"/>
      <w:b/>
      <w:bCs/>
      <w:kern w:val="32"/>
      <w:sz w:val="32"/>
      <w:szCs w:val="32"/>
      <w:lang w:val="x-none" w:eastAsia="x-none"/>
    </w:rPr>
  </w:style>
  <w:style w:type="paragraph" w:styleId="Heading2">
    <w:name w:val="heading 2"/>
    <w:basedOn w:val="Normal"/>
    <w:next w:val="Normal"/>
    <w:link w:val="Heading2Char"/>
    <w:qFormat/>
    <w:rsid w:val="00B51F97"/>
    <w:pPr>
      <w:keepNext/>
      <w:tabs>
        <w:tab w:val="left" w:pos="397"/>
      </w:tabs>
      <w:spacing w:before="240" w:after="120"/>
      <w:ind w:firstLine="0"/>
      <w:outlineLvl w:val="1"/>
    </w:pPr>
    <w:rPr>
      <w:rFonts w:ascii="Arial" w:hAnsi="Arial"/>
      <w:b/>
      <w:bCs/>
      <w:i/>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F97"/>
    <w:rPr>
      <w:rFonts w:ascii="Arial" w:eastAsia="Times New Roman" w:hAnsi="Arial" w:cs="Narkisim"/>
      <w:b/>
      <w:bCs/>
      <w:kern w:val="32"/>
      <w:sz w:val="32"/>
      <w:szCs w:val="32"/>
      <w:lang w:val="x-none" w:eastAsia="x-none"/>
    </w:rPr>
  </w:style>
  <w:style w:type="character" w:customStyle="1" w:styleId="Heading2Char">
    <w:name w:val="Heading 2 Char"/>
    <w:basedOn w:val="DefaultParagraphFont"/>
    <w:link w:val="Heading2"/>
    <w:rsid w:val="00B51F97"/>
    <w:rPr>
      <w:rFonts w:ascii="Arial" w:eastAsia="Times New Roman" w:hAnsi="Arial" w:cs="Narkisim"/>
      <w:b/>
      <w:bCs/>
      <w:i/>
      <w:sz w:val="28"/>
      <w:szCs w:val="24"/>
      <w:lang w:val="x-none" w:eastAsia="x-none"/>
    </w:rPr>
  </w:style>
  <w:style w:type="paragraph" w:customStyle="1" w:styleId="a">
    <w:name w:val="סיעוף"/>
    <w:basedOn w:val="Normal"/>
    <w:link w:val="a0"/>
    <w:rsid w:val="00B51F97"/>
    <w:pPr>
      <w:ind w:left="397" w:hanging="397"/>
    </w:pPr>
  </w:style>
  <w:style w:type="paragraph" w:styleId="FootnoteText">
    <w:name w:val="footnote text"/>
    <w:basedOn w:val="Normal"/>
    <w:link w:val="FootnoteTextChar"/>
    <w:uiPriority w:val="99"/>
    <w:semiHidden/>
    <w:rsid w:val="00B51F97"/>
    <w:pPr>
      <w:ind w:left="397" w:hanging="397"/>
    </w:pPr>
    <w:rPr>
      <w:rFonts w:cs="Times New Roman"/>
      <w:sz w:val="20"/>
      <w:szCs w:val="20"/>
      <w:lang w:val="x-none" w:eastAsia="x-none"/>
    </w:rPr>
  </w:style>
  <w:style w:type="character" w:customStyle="1" w:styleId="FootnoteTextChar">
    <w:name w:val="Footnote Text Char"/>
    <w:basedOn w:val="DefaultParagraphFont"/>
    <w:link w:val="FootnoteText"/>
    <w:uiPriority w:val="99"/>
    <w:semiHidden/>
    <w:rsid w:val="00B51F97"/>
    <w:rPr>
      <w:rFonts w:ascii="Times New Roman" w:eastAsia="Times New Roman" w:hAnsi="Times New Roman" w:cs="Times New Roman"/>
      <w:sz w:val="20"/>
      <w:szCs w:val="20"/>
      <w:lang w:val="x-none" w:eastAsia="x-none"/>
    </w:rPr>
  </w:style>
  <w:style w:type="character" w:styleId="FootnoteReference">
    <w:name w:val="footnote reference"/>
    <w:uiPriority w:val="99"/>
    <w:semiHidden/>
    <w:rsid w:val="00B51F97"/>
    <w:rPr>
      <w:vertAlign w:val="superscript"/>
    </w:rPr>
  </w:style>
  <w:style w:type="character" w:customStyle="1" w:styleId="a0">
    <w:name w:val="סיעוף תו"/>
    <w:link w:val="a"/>
    <w:rsid w:val="00B51F97"/>
    <w:rPr>
      <w:rFonts w:ascii="Times New Roman" w:eastAsia="Times New Roman" w:hAnsi="Times New Roman" w:cs="Narkisim"/>
      <w:sz w:val="24"/>
      <w:szCs w:val="24"/>
    </w:rPr>
  </w:style>
  <w:style w:type="paragraph" w:customStyle="1" w:styleId="2">
    <w:name w:val="ציטוט2"/>
    <w:basedOn w:val="Normal"/>
    <w:rsid w:val="00B51F97"/>
    <w:pPr>
      <w:tabs>
        <w:tab w:val="left" w:pos="335"/>
        <w:tab w:val="right" w:pos="8278"/>
      </w:tabs>
      <w:overflowPunct w:val="0"/>
      <w:autoSpaceDE w:val="0"/>
      <w:autoSpaceDN w:val="0"/>
      <w:adjustRightInd w:val="0"/>
      <w:spacing w:before="120" w:after="120"/>
      <w:ind w:left="567" w:firstLine="0"/>
      <w:textAlignment w:val="baseline"/>
    </w:pPr>
    <w:rPr>
      <w:sz w:val="22"/>
      <w:lang w:val="x-none" w:eastAsia="x-none"/>
    </w:rPr>
  </w:style>
  <w:style w:type="character" w:customStyle="1" w:styleId="apple-converted-space">
    <w:name w:val="apple-converted-space"/>
    <w:basedOn w:val="DefaultParagraphFont"/>
    <w:rsid w:val="00EB47DA"/>
  </w:style>
  <w:style w:type="paragraph" w:styleId="ListParagraph">
    <w:name w:val="List Paragraph"/>
    <w:basedOn w:val="Normal"/>
    <w:uiPriority w:val="34"/>
    <w:qFormat/>
    <w:rsid w:val="0045070B"/>
    <w:pPr>
      <w:ind w:left="720"/>
      <w:contextualSpacing/>
    </w:pPr>
  </w:style>
  <w:style w:type="character" w:styleId="Hyperlink">
    <w:name w:val="Hyperlink"/>
    <w:basedOn w:val="DefaultParagraphFont"/>
    <w:uiPriority w:val="99"/>
    <w:unhideWhenUsed/>
    <w:rsid w:val="00E61556"/>
    <w:rPr>
      <w:color w:val="0000FF" w:themeColor="hyperlink"/>
      <w:u w:val="single"/>
    </w:rPr>
  </w:style>
  <w:style w:type="paragraph" w:styleId="NormalWeb">
    <w:name w:val="Normal (Web)"/>
    <w:basedOn w:val="Normal"/>
    <w:uiPriority w:val="99"/>
    <w:semiHidden/>
    <w:unhideWhenUsed/>
    <w:rsid w:val="00F565EE"/>
    <w:pPr>
      <w:bidi w:val="0"/>
      <w:spacing w:before="100" w:beforeAutospacing="1" w:after="100" w:afterAutospacing="1" w:line="240" w:lineRule="auto"/>
      <w:ind w:firstLine="0"/>
      <w:jc w:val="left"/>
    </w:pPr>
    <w:rPr>
      <w:rFonts w:cs="Times New Roman"/>
    </w:rPr>
  </w:style>
  <w:style w:type="paragraph" w:styleId="BlockText">
    <w:name w:val="Block Text"/>
    <w:basedOn w:val="Normal"/>
    <w:link w:val="BlockTextChar"/>
    <w:rsid w:val="008652CE"/>
    <w:pPr>
      <w:bidi w:val="0"/>
      <w:ind w:left="567" w:firstLine="0"/>
    </w:pPr>
    <w:rPr>
      <w:rFonts w:ascii="Courier New" w:eastAsia="Calibri" w:hAnsi="Courier New" w:cs="Times New Roman"/>
      <w:noProof/>
      <w:sz w:val="20"/>
      <w:szCs w:val="20"/>
    </w:rPr>
  </w:style>
  <w:style w:type="paragraph" w:customStyle="1" w:styleId="a1">
    <w:name w:val="מחבר"/>
    <w:basedOn w:val="Normal"/>
    <w:rsid w:val="008652CE"/>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character" w:customStyle="1" w:styleId="BlockTextChar">
    <w:name w:val="Block Text Char"/>
    <w:link w:val="BlockText"/>
    <w:locked/>
    <w:rsid w:val="008652CE"/>
    <w:rPr>
      <w:rFonts w:ascii="Courier New" w:eastAsia="Calibri" w:hAnsi="Courier New" w:cs="Times New Roman"/>
      <w:noProof/>
      <w:sz w:val="20"/>
      <w:szCs w:val="20"/>
    </w:rPr>
  </w:style>
  <w:style w:type="paragraph" w:styleId="BalloonText">
    <w:name w:val="Balloon Text"/>
    <w:basedOn w:val="Normal"/>
    <w:link w:val="BalloonTextChar"/>
    <w:uiPriority w:val="99"/>
    <w:semiHidden/>
    <w:unhideWhenUsed/>
    <w:rsid w:val="007C35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5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66977">
      <w:bodyDiv w:val="1"/>
      <w:marLeft w:val="0"/>
      <w:marRight w:val="0"/>
      <w:marTop w:val="0"/>
      <w:marBottom w:val="0"/>
      <w:divBdr>
        <w:top w:val="none" w:sz="0" w:space="0" w:color="auto"/>
        <w:left w:val="none" w:sz="0" w:space="0" w:color="auto"/>
        <w:bottom w:val="none" w:sz="0" w:space="0" w:color="auto"/>
        <w:right w:val="none" w:sz="0" w:space="0" w:color="auto"/>
      </w:divBdr>
    </w:div>
    <w:div w:id="1552886973">
      <w:bodyDiv w:val="1"/>
      <w:marLeft w:val="0"/>
      <w:marRight w:val="0"/>
      <w:marTop w:val="0"/>
      <w:marBottom w:val="0"/>
      <w:divBdr>
        <w:top w:val="none" w:sz="0" w:space="0" w:color="auto"/>
        <w:left w:val="none" w:sz="0" w:space="0" w:color="auto"/>
        <w:bottom w:val="none" w:sz="0" w:space="0" w:color="auto"/>
        <w:right w:val="none" w:sz="0" w:space="0" w:color="auto"/>
      </w:divBdr>
    </w:div>
    <w:div w:id="19778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bm-torah.org/archive/tanakh/08c-tanakh.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acred-texts.com/ane/blc/blc08.htm" TargetMode="External"/><Relationship Id="rId1" Type="http://schemas.openxmlformats.org/officeDocument/2006/relationships/hyperlink" Target="http://www.ancienttexts.org/library/mesopotamian/gilgamesh/tab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41A65-228E-4257-87DD-651FFB76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tmpUser</cp:lastModifiedBy>
  <cp:revision>6</cp:revision>
  <dcterms:created xsi:type="dcterms:W3CDTF">2014-03-05T20:54:00Z</dcterms:created>
  <dcterms:modified xsi:type="dcterms:W3CDTF">2014-03-10T10:12:00Z</dcterms:modified>
</cp:coreProperties>
</file>