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AB11A1">
      <w:pPr>
        <w:pStyle w:val="a8"/>
        <w:rPr>
          <w:sz w:val="26"/>
          <w:szCs w:val="26"/>
          <w:rtl/>
        </w:rPr>
      </w:pPr>
      <w:r w:rsidRPr="00C1023C">
        <w:rPr>
          <w:sz w:val="26"/>
          <w:szCs w:val="26"/>
          <w:rtl/>
        </w:rPr>
        <w:t xml:space="preserve">הרב </w:t>
      </w:r>
      <w:r w:rsidR="00AB11A1">
        <w:rPr>
          <w:rFonts w:hint="cs"/>
          <w:sz w:val="26"/>
          <w:szCs w:val="26"/>
          <w:rtl/>
        </w:rPr>
        <w:t xml:space="preserve">יעקב מדן </w:t>
      </w:r>
      <w:r w:rsidR="007769B1">
        <w:rPr>
          <w:rFonts w:hint="cs"/>
          <w:sz w:val="26"/>
          <w:szCs w:val="26"/>
          <w:rtl/>
        </w:rPr>
        <w:t>שליט"א</w:t>
      </w:r>
    </w:p>
    <w:p w:rsidR="00B74501" w:rsidRPr="00C1023C" w:rsidRDefault="00B74501" w:rsidP="00AB11A1">
      <w:pPr>
        <w:pStyle w:val="a8"/>
        <w:rPr>
          <w:sz w:val="26"/>
          <w:szCs w:val="26"/>
          <w:rtl/>
        </w:rPr>
      </w:pPr>
      <w:r w:rsidRPr="00C1023C">
        <w:rPr>
          <w:sz w:val="26"/>
          <w:szCs w:val="26"/>
          <w:rtl/>
        </w:rPr>
        <w:t xml:space="preserve">שיחה </w:t>
      </w:r>
      <w:r w:rsidR="00612A40" w:rsidRPr="00C1023C">
        <w:rPr>
          <w:rFonts w:hint="cs"/>
          <w:sz w:val="26"/>
          <w:szCs w:val="26"/>
          <w:rtl/>
        </w:rPr>
        <w:t>ל</w:t>
      </w:r>
      <w:r w:rsidR="00625DC3" w:rsidRPr="00C1023C">
        <w:rPr>
          <w:rFonts w:hint="cs"/>
          <w:sz w:val="26"/>
          <w:szCs w:val="26"/>
          <w:rtl/>
        </w:rPr>
        <w:t xml:space="preserve">פרשת </w:t>
      </w:r>
      <w:r w:rsidR="00AB11A1">
        <w:rPr>
          <w:rFonts w:hint="cs"/>
          <w:sz w:val="26"/>
          <w:szCs w:val="26"/>
          <w:rtl/>
        </w:rPr>
        <w:t>וישב</w:t>
      </w:r>
    </w:p>
    <w:p w:rsidR="00F57159" w:rsidRPr="00C1023C" w:rsidRDefault="00AB11A1" w:rsidP="007C0DC9">
      <w:pPr>
        <w:pStyle w:val="1"/>
        <w:rPr>
          <w:sz w:val="22"/>
          <w:szCs w:val="46"/>
          <w:rtl/>
        </w:rPr>
      </w:pPr>
      <w:bookmarkStart w:id="0" w:name="OLE_LINK1"/>
      <w:r w:rsidRPr="00AB11A1">
        <w:rPr>
          <w:sz w:val="38"/>
          <w:szCs w:val="38"/>
          <w:rtl/>
        </w:rPr>
        <w:t>פשר החלומות, כבוד ואחריות</w:t>
      </w:r>
      <w:r w:rsidR="00F57159" w:rsidRPr="00C1023C">
        <w:rPr>
          <w:rStyle w:val="a5"/>
          <w:sz w:val="20"/>
          <w:szCs w:val="20"/>
          <w:rtl/>
        </w:rPr>
        <w:footnoteReference w:customMarkFollows="1" w:id="1"/>
        <w:t>*</w:t>
      </w:r>
    </w:p>
    <w:p w:rsidR="00F93CCE" w:rsidRPr="00F93CCE" w:rsidRDefault="00F93CCE" w:rsidP="00AB11A1">
      <w:pPr>
        <w:pStyle w:val="2"/>
        <w:rPr>
          <w:rFonts w:cs="Narkisim"/>
          <w:b w:val="0"/>
          <w:bCs w:val="0"/>
          <w:szCs w:val="24"/>
          <w:rtl/>
        </w:rPr>
      </w:pPr>
    </w:p>
    <w:p w:rsidR="00AB11A1" w:rsidRPr="00AB11A1" w:rsidRDefault="00AB11A1" w:rsidP="00AB11A1">
      <w:pPr>
        <w:pStyle w:val="2"/>
        <w:rPr>
          <w:rtl/>
        </w:rPr>
      </w:pPr>
      <w:r w:rsidRPr="00AB11A1">
        <w:rPr>
          <w:rtl/>
        </w:rPr>
        <w:t>חלום – בין בדיון לנבואה</w:t>
      </w:r>
    </w:p>
    <w:p w:rsidR="00AB11A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 xml:space="preserve">היחס בהלכה לחלומות מורכב למדי. אנו מוצאים התייחסויות חיוביות המעניקות משמעות, שאולי המפורסמת שבהן היא "חלום - אחד מששים לנבואה" </w:t>
      </w:r>
      <w:r w:rsidRPr="00AB11A1">
        <w:rPr>
          <w:rFonts w:ascii="Arial" w:hAnsi="Arial"/>
          <w:szCs w:val="20"/>
          <w:rtl/>
        </w:rPr>
        <w:t>(ברכות נז:)</w:t>
      </w:r>
      <w:r w:rsidRPr="00AB11A1">
        <w:rPr>
          <w:rFonts w:ascii="Arial" w:hAnsi="Arial"/>
          <w:sz w:val="24"/>
          <w:szCs w:val="24"/>
          <w:rtl/>
        </w:rPr>
        <w:t xml:space="preserve">, אך גם התייחסויות ששוללת משמעות מיוחדת של החלום כמו "אי אפשר לחלום בלא דברים בטלים" </w:t>
      </w:r>
      <w:r w:rsidRPr="00AB11A1">
        <w:rPr>
          <w:rFonts w:ascii="Arial" w:hAnsi="Arial"/>
          <w:szCs w:val="20"/>
          <w:rtl/>
        </w:rPr>
        <w:t>(שם נה. ועיי"ש)</w:t>
      </w:r>
      <w:r w:rsidRPr="00AB11A1">
        <w:rPr>
          <w:rFonts w:ascii="Arial" w:hAnsi="Arial"/>
          <w:sz w:val="24"/>
          <w:szCs w:val="24"/>
          <w:rtl/>
        </w:rPr>
        <w:t xml:space="preserve">. </w:t>
      </w:r>
    </w:p>
    <w:p w:rsidR="00AB11A1" w:rsidRPr="00AB11A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מהו אם כן היחס הנכון לחלום?</w:t>
      </w:r>
    </w:p>
    <w:p w:rsidR="00AA1481" w:rsidRDefault="00AB11A1" w:rsidP="00AB11A1">
      <w:pPr>
        <w:tabs>
          <w:tab w:val="right" w:pos="4620"/>
        </w:tabs>
        <w:autoSpaceDE/>
        <w:autoSpaceDN/>
        <w:spacing w:line="288" w:lineRule="exact"/>
        <w:rPr>
          <w:rFonts w:ascii="Arial" w:hAnsi="Arial" w:hint="cs"/>
          <w:sz w:val="24"/>
          <w:szCs w:val="24"/>
          <w:rtl/>
        </w:rPr>
      </w:pPr>
      <w:r w:rsidRPr="00AB11A1">
        <w:rPr>
          <w:rFonts w:ascii="Arial" w:hAnsi="Arial"/>
          <w:sz w:val="24"/>
          <w:szCs w:val="24"/>
          <w:rtl/>
        </w:rPr>
        <w:t xml:space="preserve">ראשית, דומה שבדיוק בשאלה זו נחלקו יוסף ואחיו. יוסף היה סבור שיש לחלומות משמעות, והזדרז לספר אותם לאחיו כי סבר שאין בהם גאווה אלא תיאור מציאות </w:t>
      </w:r>
      <w:r w:rsidR="00AA1481">
        <w:rPr>
          <w:rFonts w:ascii="Arial" w:hAnsi="Arial"/>
          <w:sz w:val="24"/>
          <w:szCs w:val="24"/>
          <w:rtl/>
        </w:rPr>
        <w:t>עתידית</w:t>
      </w:r>
      <w:r w:rsidR="00AA1481">
        <w:rPr>
          <w:rFonts w:ascii="Arial" w:hAnsi="Arial" w:hint="cs"/>
          <w:sz w:val="24"/>
          <w:szCs w:val="24"/>
          <w:rtl/>
        </w:rPr>
        <w:t>.</w:t>
      </w:r>
    </w:p>
    <w:p w:rsidR="00AB11A1" w:rsidRPr="00AB11A1" w:rsidRDefault="00AA1481" w:rsidP="00AA1481">
      <w:pPr>
        <w:tabs>
          <w:tab w:val="right" w:pos="4620"/>
        </w:tabs>
        <w:autoSpaceDE/>
        <w:autoSpaceDN/>
        <w:spacing w:line="288" w:lineRule="exact"/>
        <w:rPr>
          <w:rFonts w:ascii="Arial" w:hAnsi="Arial"/>
          <w:sz w:val="24"/>
          <w:szCs w:val="24"/>
          <w:rtl/>
        </w:rPr>
      </w:pPr>
      <w:r>
        <w:rPr>
          <w:rFonts w:ascii="Arial" w:hAnsi="Arial" w:hint="cs"/>
          <w:sz w:val="24"/>
          <w:szCs w:val="24"/>
          <w:rtl/>
        </w:rPr>
        <w:t xml:space="preserve">לעומתו, </w:t>
      </w:r>
      <w:r w:rsidR="00AB11A1" w:rsidRPr="00AB11A1">
        <w:rPr>
          <w:rFonts w:ascii="Arial" w:hAnsi="Arial"/>
          <w:sz w:val="24"/>
          <w:szCs w:val="24"/>
          <w:rtl/>
        </w:rPr>
        <w:t xml:space="preserve">האחים חשבו שיוסף מגזים עם חלומותיו ושאחרי הכול הם לא יתגשמו, וממילא התעלמו וראו בכך מגלומניה של יוסף. יעקב </w:t>
      </w:r>
      <w:r>
        <w:rPr>
          <w:rFonts w:ascii="Arial" w:hAnsi="Arial" w:hint="cs"/>
          <w:sz w:val="24"/>
          <w:szCs w:val="24"/>
          <w:rtl/>
        </w:rPr>
        <w:t xml:space="preserve">אביהם </w:t>
      </w:r>
      <w:r w:rsidR="00AB11A1" w:rsidRPr="00AB11A1">
        <w:rPr>
          <w:rFonts w:ascii="Arial" w:hAnsi="Arial"/>
          <w:sz w:val="24"/>
          <w:szCs w:val="24"/>
          <w:rtl/>
        </w:rPr>
        <w:t xml:space="preserve">התלבט </w:t>
      </w:r>
      <w:r>
        <w:rPr>
          <w:rFonts w:ascii="Arial" w:hAnsi="Arial" w:hint="cs"/>
          <w:sz w:val="24"/>
          <w:szCs w:val="24"/>
          <w:rtl/>
        </w:rPr>
        <w:t xml:space="preserve">בינו לבין עצמו </w:t>
      </w:r>
      <w:r w:rsidR="00AB11A1" w:rsidRPr="00AB11A1">
        <w:rPr>
          <w:rFonts w:ascii="Arial" w:hAnsi="Arial"/>
          <w:sz w:val="24"/>
          <w:szCs w:val="24"/>
          <w:rtl/>
        </w:rPr>
        <w:t xml:space="preserve">– מחד </w:t>
      </w:r>
      <w:r>
        <w:rPr>
          <w:rFonts w:ascii="Arial" w:hAnsi="Arial" w:hint="cs"/>
          <w:sz w:val="24"/>
          <w:szCs w:val="24"/>
          <w:rtl/>
        </w:rPr>
        <w:t xml:space="preserve">גיסא </w:t>
      </w:r>
      <w:r w:rsidR="00AB11A1" w:rsidRPr="00AB11A1">
        <w:rPr>
          <w:rFonts w:ascii="Arial" w:hAnsi="Arial"/>
          <w:sz w:val="24"/>
          <w:szCs w:val="24"/>
          <w:rtl/>
        </w:rPr>
        <w:t xml:space="preserve">הוא מוכיח את יוסף, </w:t>
      </w:r>
      <w:r>
        <w:rPr>
          <w:rFonts w:ascii="Arial" w:hAnsi="Arial" w:hint="cs"/>
          <w:sz w:val="24"/>
          <w:szCs w:val="24"/>
          <w:rtl/>
        </w:rPr>
        <w:t xml:space="preserve">ומאידך גיסא </w:t>
      </w:r>
      <w:r w:rsidR="00AB11A1" w:rsidRPr="00AB11A1">
        <w:rPr>
          <w:rFonts w:ascii="Arial" w:hAnsi="Arial"/>
          <w:sz w:val="24"/>
          <w:szCs w:val="24"/>
          <w:rtl/>
        </w:rPr>
        <w:t>הוא גם "שמר את הדבר".</w:t>
      </w:r>
    </w:p>
    <w:p w:rsidR="00791E00"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יוסף מפרש את החלום במובן שהוא ישלוט על אחיו, הוא יהיה הבן הבכור ומי שימשיך את זרעו של יעקב. הוא הבין שאחיו ישתחוו לו ויכבדו אותו כמו שבחלום "והנה השמש והירח ואחד עשר כוכ</w:t>
      </w:r>
      <w:r w:rsidR="00791E00">
        <w:rPr>
          <w:rFonts w:ascii="Arial" w:hAnsi="Arial"/>
          <w:sz w:val="24"/>
          <w:szCs w:val="24"/>
          <w:rtl/>
        </w:rPr>
        <w:t>בים משתחווים לי".</w:t>
      </w:r>
      <w:r w:rsidR="00791E00">
        <w:rPr>
          <w:rStyle w:val="a5"/>
          <w:rtl/>
        </w:rPr>
        <w:footnoteReference w:id="2"/>
      </w:r>
    </w:p>
    <w:p w:rsidR="00AB11A1" w:rsidRDefault="00AB11A1" w:rsidP="00AB11A1">
      <w:pPr>
        <w:tabs>
          <w:tab w:val="right" w:pos="4620"/>
        </w:tabs>
        <w:autoSpaceDE/>
        <w:autoSpaceDN/>
        <w:spacing w:line="288" w:lineRule="exact"/>
        <w:rPr>
          <w:rFonts w:ascii="Arial" w:hAnsi="Arial"/>
          <w:sz w:val="24"/>
          <w:szCs w:val="24"/>
          <w:rtl/>
        </w:rPr>
      </w:pPr>
      <w:r>
        <w:rPr>
          <w:rFonts w:ascii="Arial" w:hAnsi="Arial"/>
          <w:sz w:val="24"/>
          <w:szCs w:val="24"/>
          <w:rtl/>
        </w:rPr>
        <w:t>הגמרא בברכות</w:t>
      </w:r>
      <w:r w:rsidRPr="00AB11A1">
        <w:rPr>
          <w:rFonts w:ascii="Arial" w:hAnsi="Arial"/>
          <w:sz w:val="24"/>
          <w:szCs w:val="24"/>
          <w:rtl/>
        </w:rPr>
        <w:t xml:space="preserve"> כבר אומרת</w:t>
      </w:r>
      <w:r>
        <w:rPr>
          <w:rFonts w:ascii="Arial" w:hAnsi="Arial" w:hint="cs"/>
          <w:sz w:val="24"/>
          <w:szCs w:val="24"/>
          <w:rtl/>
        </w:rPr>
        <w:t>:</w:t>
      </w:r>
    </w:p>
    <w:p w:rsidR="00AB11A1" w:rsidRPr="00AB11A1" w:rsidRDefault="00AB11A1" w:rsidP="00AB11A1">
      <w:pPr>
        <w:tabs>
          <w:tab w:val="right" w:pos="4620"/>
        </w:tabs>
        <w:autoSpaceDE/>
        <w:autoSpaceDN/>
        <w:spacing w:line="288" w:lineRule="exact"/>
        <w:ind w:left="720"/>
        <w:rPr>
          <w:rFonts w:ascii="Arial" w:hAnsi="Arial"/>
          <w:sz w:val="24"/>
          <w:szCs w:val="24"/>
          <w:rtl/>
        </w:rPr>
      </w:pPr>
      <w:r w:rsidRPr="00AB11A1">
        <w:rPr>
          <w:rFonts w:ascii="Arial" w:hAnsi="Arial"/>
          <w:sz w:val="24"/>
          <w:szCs w:val="24"/>
          <w:rtl/>
        </w:rPr>
        <w:t>"אמר רבי שמואל בר נחמני אמר רבי יונתן: אין מראין לו לאדם אלא מהרהורי לבו"</w:t>
      </w:r>
      <w:r>
        <w:rPr>
          <w:rFonts w:ascii="Arial" w:hAnsi="Arial"/>
          <w:sz w:val="24"/>
          <w:szCs w:val="24"/>
          <w:rtl/>
        </w:rPr>
        <w:tab/>
      </w:r>
      <w:r w:rsidRPr="00AB11A1">
        <w:rPr>
          <w:rFonts w:ascii="Arial" w:hAnsi="Arial"/>
          <w:szCs w:val="20"/>
          <w:rtl/>
        </w:rPr>
        <w:t>(נה:)</w:t>
      </w:r>
      <w:r w:rsidRPr="00AB11A1">
        <w:rPr>
          <w:rFonts w:ascii="Arial" w:hAnsi="Arial"/>
          <w:sz w:val="24"/>
          <w:szCs w:val="24"/>
          <w:rtl/>
        </w:rPr>
        <w:t>.</w:t>
      </w:r>
    </w:p>
    <w:p w:rsidR="00AA148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בסופו של דבר אחיו של יוסף אכן הגיעו אליו למצרים והשתחוו לו, אבל השלטון שלו התבטא באחריות שלו לדא</w:t>
      </w:r>
      <w:r w:rsidR="000A7935">
        <w:rPr>
          <w:rFonts w:ascii="Arial" w:hAnsi="Arial"/>
          <w:sz w:val="24"/>
          <w:szCs w:val="24"/>
          <w:rtl/>
        </w:rPr>
        <w:t>וג לאחרים ולו רק לקבל מהם כבוד.</w:t>
      </w:r>
    </w:p>
    <w:p w:rsidR="00AB11A1" w:rsidRDefault="000A7935" w:rsidP="00AB11A1">
      <w:pPr>
        <w:tabs>
          <w:tab w:val="right" w:pos="4620"/>
        </w:tabs>
        <w:autoSpaceDE/>
        <w:autoSpaceDN/>
        <w:spacing w:line="288" w:lineRule="exact"/>
        <w:rPr>
          <w:rFonts w:ascii="Arial" w:hAnsi="Arial"/>
          <w:sz w:val="24"/>
          <w:szCs w:val="24"/>
          <w:rtl/>
        </w:rPr>
      </w:pPr>
      <w:r>
        <w:rPr>
          <w:rFonts w:ascii="Arial" w:hAnsi="Arial" w:hint="cs"/>
          <w:sz w:val="24"/>
          <w:szCs w:val="24"/>
          <w:rtl/>
        </w:rPr>
        <w:t xml:space="preserve">המתח </w:t>
      </w:r>
      <w:bookmarkStart w:id="2" w:name="_GoBack"/>
      <w:bookmarkEnd w:id="2"/>
      <w:r w:rsidR="00AB11A1" w:rsidRPr="00AB11A1">
        <w:rPr>
          <w:rFonts w:ascii="Arial" w:hAnsi="Arial"/>
          <w:sz w:val="24"/>
          <w:szCs w:val="24"/>
          <w:rtl/>
        </w:rPr>
        <w:t xml:space="preserve">שמופיע בחלומות יוסף – בין ההבנה לאור רגשות האדם ובין המסר שהחלום מנסה להעביר, ובמקרה שלנו </w:t>
      </w:r>
      <w:r w:rsidRPr="000A7935">
        <w:rPr>
          <w:rFonts w:ascii="Arial" w:hAnsi="Arial"/>
          <w:sz w:val="24"/>
          <w:szCs w:val="24"/>
          <w:rtl/>
        </w:rPr>
        <w:t xml:space="preserve">– </w:t>
      </w:r>
      <w:r w:rsidR="00AB11A1" w:rsidRPr="00AB11A1">
        <w:rPr>
          <w:rFonts w:ascii="Arial" w:hAnsi="Arial"/>
          <w:sz w:val="24"/>
          <w:szCs w:val="24"/>
          <w:rtl/>
        </w:rPr>
        <w:t>בין האחריות לכבוד, מופיע במקומות נוספים.</w:t>
      </w:r>
    </w:p>
    <w:p w:rsidR="00AB11A1" w:rsidRDefault="00AB11A1" w:rsidP="00AB11A1">
      <w:pPr>
        <w:tabs>
          <w:tab w:val="right" w:pos="4620"/>
        </w:tabs>
        <w:autoSpaceDE/>
        <w:autoSpaceDN/>
        <w:spacing w:line="288" w:lineRule="exact"/>
        <w:rPr>
          <w:rFonts w:ascii="Arial" w:hAnsi="Arial"/>
          <w:sz w:val="24"/>
          <w:szCs w:val="24"/>
          <w:rtl/>
        </w:rPr>
      </w:pPr>
    </w:p>
    <w:p w:rsidR="00AB11A1" w:rsidRPr="00AB11A1" w:rsidRDefault="00AB11A1" w:rsidP="00AB11A1">
      <w:pPr>
        <w:tabs>
          <w:tab w:val="right" w:pos="4620"/>
        </w:tabs>
        <w:autoSpaceDE/>
        <w:autoSpaceDN/>
        <w:spacing w:line="288" w:lineRule="exact"/>
        <w:jc w:val="center"/>
        <w:rPr>
          <w:rFonts w:ascii="Arial" w:hAnsi="Arial" w:cs="Arial"/>
          <w:b/>
          <w:bCs/>
          <w:sz w:val="24"/>
          <w:szCs w:val="28"/>
          <w:rtl/>
        </w:rPr>
      </w:pPr>
      <w:r w:rsidRPr="00AB11A1">
        <w:rPr>
          <w:rFonts w:ascii="Arial" w:hAnsi="Arial" w:cs="Arial"/>
          <w:b/>
          <w:bCs/>
          <w:sz w:val="24"/>
          <w:szCs w:val="28"/>
          <w:rtl/>
        </w:rPr>
        <w:lastRenderedPageBreak/>
        <w:t>"עם כוח גדול באה אחריות גדולה"</w:t>
      </w:r>
    </w:p>
    <w:p w:rsidR="00AA148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 xml:space="preserve">משה רבנו מהווה דמות למופת של מנהיג שלא דאג לכבוד שלו ורק חיפש להיטיב לעם ישראל. </w:t>
      </w:r>
    </w:p>
    <w:p w:rsidR="00AB11A1" w:rsidRPr="00AB11A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למרות כל כאבי הראש והצרות הוא לא נופל ודואג לכבוד שלו, למעט במקרה של קורח שאז יש שטענו כי משה דואג לכבוד עצמו.</w:t>
      </w:r>
    </w:p>
    <w:p w:rsidR="00AB11A1" w:rsidRPr="00AB11A1" w:rsidRDefault="00AB11A1" w:rsidP="00AA1481">
      <w:pPr>
        <w:tabs>
          <w:tab w:val="right" w:pos="4620"/>
        </w:tabs>
        <w:autoSpaceDE/>
        <w:autoSpaceDN/>
        <w:spacing w:line="288" w:lineRule="exact"/>
        <w:rPr>
          <w:rFonts w:ascii="Arial" w:hAnsi="Arial"/>
          <w:sz w:val="24"/>
          <w:szCs w:val="24"/>
          <w:rtl/>
        </w:rPr>
      </w:pPr>
      <w:r w:rsidRPr="00AB11A1">
        <w:rPr>
          <w:rFonts w:ascii="Arial" w:hAnsi="Arial"/>
          <w:sz w:val="24"/>
          <w:szCs w:val="24"/>
          <w:rtl/>
        </w:rPr>
        <w:t xml:space="preserve">אבשלום מגיע עם </w:t>
      </w:r>
      <w:r w:rsidR="00AA1481">
        <w:rPr>
          <w:rFonts w:ascii="Arial" w:hAnsi="Arial" w:hint="cs"/>
          <w:sz w:val="24"/>
          <w:szCs w:val="24"/>
          <w:rtl/>
        </w:rPr>
        <w:t xml:space="preserve">שאיפה </w:t>
      </w:r>
      <w:r w:rsidRPr="00AB11A1">
        <w:rPr>
          <w:rFonts w:ascii="Arial" w:hAnsi="Arial"/>
          <w:sz w:val="24"/>
          <w:szCs w:val="24"/>
          <w:rtl/>
        </w:rPr>
        <w:t>לתקן את המשפט, אך בסוף הוא הלך אחרי עצת אחיתופל ורדף כבוד וחיפש לשכב עם נשות אביו. גם שלמה, בן נוסף של דוד, נופל כאשר הוא עומד בניסיון הכבוד, למרות החינוך של דוד בנושא.</w:t>
      </w:r>
    </w:p>
    <w:p w:rsidR="00AA148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 xml:space="preserve">דוד עצמו – מפסיקים לכבד אותו לאחר המעשה עם בת שבע, כפי שאפשר לראות במשל האישה התקועית, והיעדר הכבוד פוגע מאוד בשלמות השלטון. </w:t>
      </w:r>
    </w:p>
    <w:p w:rsidR="00AB11A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הכבוד חשוב כדי שתהיה יכולת הנהגה, על מנת שהמלך המנהיג יוכל להשפיע, אבל צריך להיזהר אתו. הכבוד איננו התכלית, הוא רק כלי שבעזרתו יהיה ניתן להוביל את העם לחוף מבטחים.</w:t>
      </w:r>
    </w:p>
    <w:p w:rsidR="00AB11A1" w:rsidRPr="00AB11A1" w:rsidRDefault="00AB11A1" w:rsidP="00AB11A1">
      <w:pPr>
        <w:tabs>
          <w:tab w:val="right" w:pos="4620"/>
        </w:tabs>
        <w:autoSpaceDE/>
        <w:autoSpaceDN/>
        <w:spacing w:line="288" w:lineRule="exact"/>
        <w:rPr>
          <w:rFonts w:ascii="Arial" w:hAnsi="Arial"/>
          <w:sz w:val="24"/>
          <w:szCs w:val="24"/>
          <w:rtl/>
        </w:rPr>
      </w:pPr>
    </w:p>
    <w:p w:rsidR="00AB11A1" w:rsidRPr="00AB11A1" w:rsidRDefault="00AB11A1" w:rsidP="00AB11A1">
      <w:pPr>
        <w:tabs>
          <w:tab w:val="right" w:pos="4620"/>
        </w:tabs>
        <w:autoSpaceDE/>
        <w:autoSpaceDN/>
        <w:spacing w:line="288" w:lineRule="exact"/>
        <w:jc w:val="center"/>
        <w:rPr>
          <w:rFonts w:ascii="Arial" w:hAnsi="Arial" w:cs="Arial"/>
          <w:b/>
          <w:bCs/>
          <w:sz w:val="24"/>
          <w:szCs w:val="28"/>
          <w:rtl/>
        </w:rPr>
      </w:pPr>
      <w:r w:rsidRPr="00AB11A1">
        <w:rPr>
          <w:rFonts w:ascii="Arial" w:hAnsi="Arial" w:cs="Arial"/>
          <w:b/>
          <w:bCs/>
          <w:sz w:val="24"/>
          <w:szCs w:val="28"/>
          <w:rtl/>
        </w:rPr>
        <w:t>כבוד הורים ורבנים</w:t>
      </w:r>
    </w:p>
    <w:p w:rsidR="00AA148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 xml:space="preserve">התורה מצווה אותנו, מאריכה ומפרטת בחשיבות לכבד את הורינו: </w:t>
      </w:r>
    </w:p>
    <w:p w:rsidR="00AA1481" w:rsidRPr="00AA1481" w:rsidRDefault="00AA1481" w:rsidP="00AA1481">
      <w:pPr>
        <w:pStyle w:val="af"/>
        <w:numPr>
          <w:ilvl w:val="0"/>
          <w:numId w:val="32"/>
        </w:numPr>
        <w:tabs>
          <w:tab w:val="right" w:pos="4620"/>
        </w:tabs>
        <w:bidi/>
        <w:spacing w:before="0" w:beforeAutospacing="0" w:after="120" w:afterAutospacing="0" w:line="288" w:lineRule="exact"/>
        <w:ind w:left="357" w:hanging="357"/>
        <w:rPr>
          <w:rFonts w:ascii="Narkisim" w:hAnsi="Narkisim" w:cs="Narkisim"/>
          <w:rtl/>
        </w:rPr>
      </w:pPr>
      <w:r w:rsidRPr="00AA1481">
        <w:rPr>
          <w:rFonts w:ascii="Narkisim" w:hAnsi="Narkisim" w:cs="Narkisim"/>
          <w:rtl/>
        </w:rPr>
        <w:t>"כבד את אביך ואת אמך".</w:t>
      </w:r>
    </w:p>
    <w:p w:rsidR="00AA1481" w:rsidRPr="00AA1481" w:rsidRDefault="00AA1481" w:rsidP="00AA1481">
      <w:pPr>
        <w:pStyle w:val="af"/>
        <w:numPr>
          <w:ilvl w:val="0"/>
          <w:numId w:val="32"/>
        </w:numPr>
        <w:tabs>
          <w:tab w:val="right" w:pos="4620"/>
        </w:tabs>
        <w:bidi/>
        <w:spacing w:before="0" w:beforeAutospacing="0" w:after="120" w:afterAutospacing="0" w:line="288" w:lineRule="exact"/>
        <w:ind w:left="357" w:hanging="357"/>
        <w:rPr>
          <w:rFonts w:ascii="Narkisim" w:hAnsi="Narkisim" w:cs="Narkisim"/>
          <w:rtl/>
        </w:rPr>
      </w:pPr>
      <w:r w:rsidRPr="00AA1481">
        <w:rPr>
          <w:rFonts w:ascii="Narkisim" w:hAnsi="Narkisim" w:cs="Narkisim"/>
          <w:rtl/>
        </w:rPr>
        <w:t>"איש אמו ואביו תיראו".</w:t>
      </w:r>
    </w:p>
    <w:p w:rsidR="00AA1481" w:rsidRPr="00AA1481" w:rsidRDefault="00AA1481" w:rsidP="00AA1481">
      <w:pPr>
        <w:pStyle w:val="af"/>
        <w:numPr>
          <w:ilvl w:val="0"/>
          <w:numId w:val="32"/>
        </w:numPr>
        <w:tabs>
          <w:tab w:val="right" w:pos="4620"/>
        </w:tabs>
        <w:bidi/>
        <w:spacing w:before="0" w:beforeAutospacing="0" w:after="120" w:afterAutospacing="0" w:line="288" w:lineRule="exact"/>
        <w:ind w:left="357" w:hanging="357"/>
        <w:rPr>
          <w:rFonts w:ascii="Narkisim" w:hAnsi="Narkisim" w:cs="Narkisim"/>
          <w:rtl/>
        </w:rPr>
      </w:pPr>
      <w:r w:rsidRPr="00AA1481">
        <w:rPr>
          <w:rFonts w:ascii="Narkisim" w:hAnsi="Narkisim" w:cs="Narkisim"/>
          <w:rtl/>
        </w:rPr>
        <w:t>"מקלל אביו ואמו מות יומת".</w:t>
      </w:r>
    </w:p>
    <w:p w:rsidR="00AA1481" w:rsidRPr="00AA1481" w:rsidRDefault="00AA1481" w:rsidP="00AA1481">
      <w:pPr>
        <w:pStyle w:val="af"/>
        <w:numPr>
          <w:ilvl w:val="0"/>
          <w:numId w:val="32"/>
        </w:numPr>
        <w:tabs>
          <w:tab w:val="right" w:pos="4620"/>
        </w:tabs>
        <w:bidi/>
        <w:spacing w:before="0" w:beforeAutospacing="0" w:after="120" w:afterAutospacing="0" w:line="288" w:lineRule="exact"/>
        <w:ind w:left="357" w:hanging="357"/>
        <w:rPr>
          <w:rFonts w:ascii="Narkisim" w:hAnsi="Narkisim" w:cs="Narkisim"/>
          <w:rtl/>
        </w:rPr>
      </w:pPr>
      <w:r w:rsidRPr="00AA1481">
        <w:rPr>
          <w:rFonts w:ascii="Narkisim" w:hAnsi="Narkisim" w:cs="Narkisim"/>
          <w:rtl/>
        </w:rPr>
        <w:t>"מכה אביו ואמו מות יומת".</w:t>
      </w:r>
      <w:r w:rsidR="00AB11A1" w:rsidRPr="00AA1481">
        <w:rPr>
          <w:rFonts w:ascii="Narkisim" w:hAnsi="Narkisim" w:cs="Narkisim"/>
          <w:rtl/>
        </w:rPr>
        <w:t xml:space="preserve"> </w:t>
      </w:r>
    </w:p>
    <w:p w:rsidR="00AA1481" w:rsidRDefault="00AA1481" w:rsidP="00AB11A1">
      <w:pPr>
        <w:tabs>
          <w:tab w:val="right" w:pos="4620"/>
        </w:tabs>
        <w:autoSpaceDE/>
        <w:autoSpaceDN/>
        <w:spacing w:line="288" w:lineRule="exact"/>
        <w:rPr>
          <w:rFonts w:ascii="Arial" w:hAnsi="Arial"/>
          <w:sz w:val="24"/>
          <w:szCs w:val="24"/>
          <w:rtl/>
        </w:rPr>
      </w:pPr>
      <w:r>
        <w:rPr>
          <w:rFonts w:ascii="Arial" w:hAnsi="Arial" w:hint="cs"/>
          <w:sz w:val="24"/>
          <w:szCs w:val="24"/>
          <w:rtl/>
        </w:rPr>
        <w:t>ואזכורים נוספים.</w:t>
      </w:r>
    </w:p>
    <w:p w:rsidR="007146EB" w:rsidRDefault="00AA1481" w:rsidP="007146EB">
      <w:pPr>
        <w:tabs>
          <w:tab w:val="right" w:pos="4620"/>
        </w:tabs>
        <w:autoSpaceDE/>
        <w:autoSpaceDN/>
        <w:spacing w:line="288" w:lineRule="exact"/>
        <w:rPr>
          <w:rFonts w:ascii="Arial" w:hAnsi="Arial"/>
          <w:sz w:val="24"/>
          <w:szCs w:val="24"/>
          <w:rtl/>
        </w:rPr>
      </w:pPr>
      <w:r>
        <w:rPr>
          <w:rFonts w:ascii="Arial" w:hAnsi="Arial"/>
          <w:sz w:val="24"/>
          <w:szCs w:val="24"/>
          <w:rtl/>
        </w:rPr>
        <w:t>רוב ההורים</w:t>
      </w:r>
      <w:r w:rsidR="00AB11A1" w:rsidRPr="00AB11A1">
        <w:rPr>
          <w:rFonts w:ascii="Arial" w:hAnsi="Arial"/>
          <w:sz w:val="24"/>
          <w:szCs w:val="24"/>
          <w:rtl/>
        </w:rPr>
        <w:t xml:space="preserve"> מבינים </w:t>
      </w:r>
      <w:r w:rsidR="007146EB">
        <w:rPr>
          <w:rFonts w:ascii="Arial" w:hAnsi="Arial" w:hint="cs"/>
          <w:sz w:val="24"/>
          <w:szCs w:val="24"/>
          <w:rtl/>
        </w:rPr>
        <w:t xml:space="preserve">נכון </w:t>
      </w:r>
      <w:r w:rsidR="007146EB">
        <w:rPr>
          <w:rFonts w:ascii="Arial" w:hAnsi="Arial"/>
          <w:sz w:val="24"/>
          <w:szCs w:val="24"/>
          <w:rtl/>
        </w:rPr>
        <w:t>–</w:t>
      </w:r>
      <w:r w:rsidR="007146EB">
        <w:rPr>
          <w:rFonts w:ascii="Arial" w:hAnsi="Arial" w:hint="cs"/>
          <w:sz w:val="24"/>
          <w:szCs w:val="24"/>
          <w:rtl/>
        </w:rPr>
        <w:t xml:space="preserve"> </w:t>
      </w:r>
      <w:r w:rsidR="00AB11A1" w:rsidRPr="00AB11A1">
        <w:rPr>
          <w:rFonts w:ascii="Arial" w:hAnsi="Arial"/>
          <w:sz w:val="24"/>
          <w:szCs w:val="24"/>
          <w:rtl/>
        </w:rPr>
        <w:t xml:space="preserve">הכבוד הוא רק כלי שיכול לעזור להם לחנך את ילדיהם ולהביאם בשלום לחוף מבטחים. </w:t>
      </w:r>
    </w:p>
    <w:p w:rsidR="00AB11A1" w:rsidRPr="00AB11A1" w:rsidRDefault="00AB11A1" w:rsidP="007146EB">
      <w:pPr>
        <w:tabs>
          <w:tab w:val="right" w:pos="4620"/>
        </w:tabs>
        <w:autoSpaceDE/>
        <w:autoSpaceDN/>
        <w:spacing w:line="288" w:lineRule="exact"/>
        <w:rPr>
          <w:rFonts w:ascii="Arial" w:hAnsi="Arial"/>
          <w:sz w:val="24"/>
          <w:szCs w:val="24"/>
          <w:rtl/>
        </w:rPr>
      </w:pPr>
      <w:r w:rsidRPr="00AB11A1">
        <w:rPr>
          <w:rFonts w:ascii="Arial" w:hAnsi="Arial"/>
          <w:sz w:val="24"/>
          <w:szCs w:val="24"/>
          <w:rtl/>
        </w:rPr>
        <w:t xml:space="preserve">הם מתאמצים כמה שיותר </w:t>
      </w:r>
      <w:r w:rsidR="007146EB">
        <w:rPr>
          <w:rFonts w:ascii="Arial" w:hAnsi="Arial" w:hint="cs"/>
          <w:sz w:val="24"/>
          <w:szCs w:val="24"/>
          <w:rtl/>
        </w:rPr>
        <w:t xml:space="preserve">בחינוך ילדיהם, רגשית, שכלית וממונית, </w:t>
      </w:r>
      <w:r w:rsidRPr="00AB11A1">
        <w:rPr>
          <w:rFonts w:ascii="Arial" w:hAnsi="Arial"/>
          <w:sz w:val="24"/>
          <w:szCs w:val="24"/>
          <w:rtl/>
        </w:rPr>
        <w:t>ולא באמת מחפשים את הכבוד</w:t>
      </w:r>
      <w:r w:rsidR="00AA1481">
        <w:rPr>
          <w:rFonts w:ascii="Arial" w:hAnsi="Arial" w:hint="cs"/>
          <w:sz w:val="24"/>
          <w:szCs w:val="24"/>
          <w:rtl/>
        </w:rPr>
        <w:t xml:space="preserve"> ועסוקים רק בדאגה שהוא יגיע אליהם</w:t>
      </w:r>
      <w:r w:rsidRPr="00AB11A1">
        <w:rPr>
          <w:rFonts w:ascii="Arial" w:hAnsi="Arial"/>
          <w:sz w:val="24"/>
          <w:szCs w:val="24"/>
          <w:rtl/>
        </w:rPr>
        <w:t>.</w:t>
      </w:r>
    </w:p>
    <w:p w:rsidR="00AA148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t xml:space="preserve">הלוואי והיה אפשר לומר זאת על </w:t>
      </w:r>
      <w:r w:rsidR="00AA1481">
        <w:rPr>
          <w:rFonts w:ascii="Arial" w:hAnsi="Arial" w:hint="cs"/>
          <w:sz w:val="24"/>
          <w:szCs w:val="24"/>
          <w:rtl/>
        </w:rPr>
        <w:t>כל ה</w:t>
      </w:r>
      <w:r w:rsidRPr="00AB11A1">
        <w:rPr>
          <w:rFonts w:ascii="Arial" w:hAnsi="Arial"/>
          <w:sz w:val="24"/>
          <w:szCs w:val="24"/>
          <w:rtl/>
        </w:rPr>
        <w:t xml:space="preserve">רבנים. כבוד התורה שמגיע להם אינה תכלית אלא מטרה על מנת לתת גם להם את הכוח להוביל את הקהילה ואת עם ישראל ללא הפרעות לחוף מבטחים. </w:t>
      </w:r>
    </w:p>
    <w:p w:rsidR="00AB11A1" w:rsidRPr="00AB11A1" w:rsidRDefault="00AB11A1" w:rsidP="00AB11A1">
      <w:pPr>
        <w:tabs>
          <w:tab w:val="right" w:pos="4620"/>
        </w:tabs>
        <w:autoSpaceDE/>
        <w:autoSpaceDN/>
        <w:spacing w:line="288" w:lineRule="exact"/>
        <w:rPr>
          <w:rFonts w:ascii="Arial" w:hAnsi="Arial"/>
          <w:sz w:val="24"/>
          <w:szCs w:val="24"/>
          <w:rtl/>
        </w:rPr>
      </w:pPr>
      <w:r w:rsidRPr="00AB11A1">
        <w:rPr>
          <w:rFonts w:ascii="Arial" w:hAnsi="Arial"/>
          <w:sz w:val="24"/>
          <w:szCs w:val="24"/>
          <w:rtl/>
        </w:rPr>
        <w:lastRenderedPageBreak/>
        <w:t>כבוד תלמידי חכמים חשוב, אך לצערנו כיום הכוח הזה מנוצל ל</w:t>
      </w:r>
      <w:r w:rsidR="00AA1481">
        <w:rPr>
          <w:rFonts w:ascii="Arial" w:hAnsi="Arial" w:hint="cs"/>
          <w:sz w:val="24"/>
          <w:szCs w:val="24"/>
          <w:rtl/>
        </w:rPr>
        <w:t>פעמים ל</w:t>
      </w:r>
      <w:r w:rsidRPr="00AB11A1">
        <w:rPr>
          <w:rFonts w:ascii="Arial" w:hAnsi="Arial"/>
          <w:sz w:val="24"/>
          <w:szCs w:val="24"/>
          <w:rtl/>
        </w:rPr>
        <w:t>מטרות פחות ראויות ובוודאי שלא לכך התכוונה התורה.</w:t>
      </w:r>
    </w:p>
    <w:p w:rsidR="007769B1" w:rsidRPr="007769B1" w:rsidRDefault="00AB11A1" w:rsidP="00AA1481">
      <w:pPr>
        <w:tabs>
          <w:tab w:val="right" w:pos="4620"/>
        </w:tabs>
        <w:autoSpaceDE/>
        <w:autoSpaceDN/>
        <w:spacing w:line="288" w:lineRule="exact"/>
        <w:rPr>
          <w:rFonts w:ascii="Arial" w:hAnsi="Arial"/>
          <w:sz w:val="24"/>
          <w:szCs w:val="24"/>
          <w:rtl/>
        </w:rPr>
      </w:pPr>
      <w:r w:rsidRPr="00AB11A1">
        <w:rPr>
          <w:rFonts w:ascii="Arial" w:hAnsi="Arial"/>
          <w:sz w:val="24"/>
          <w:szCs w:val="24"/>
          <w:rtl/>
        </w:rPr>
        <w:t xml:space="preserve">ראוי לדבר גם על פוליטיקאים ושאר אישי הצבור. איננו מצפים </w:t>
      </w:r>
      <w:r w:rsidR="00AA1481">
        <w:rPr>
          <w:rFonts w:ascii="Arial" w:hAnsi="Arial"/>
          <w:sz w:val="24"/>
          <w:szCs w:val="24"/>
          <w:rtl/>
        </w:rPr>
        <w:t>מהם להיות כהורים וגם לא כמשה רב</w:t>
      </w:r>
      <w:r w:rsidRPr="00AB11A1">
        <w:rPr>
          <w:rFonts w:ascii="Arial" w:hAnsi="Arial"/>
          <w:sz w:val="24"/>
          <w:szCs w:val="24"/>
          <w:rtl/>
        </w:rPr>
        <w:t xml:space="preserve">נו אך חשוב מאד שהכבוד לא </w:t>
      </w:r>
      <w:r w:rsidR="00AA1481">
        <w:rPr>
          <w:rFonts w:ascii="Arial" w:hAnsi="Arial" w:hint="cs"/>
          <w:sz w:val="24"/>
          <w:szCs w:val="24"/>
          <w:rtl/>
        </w:rPr>
        <w:t xml:space="preserve">יסמא את עיניהם, </w:t>
      </w:r>
      <w:r w:rsidRPr="00AB11A1">
        <w:rPr>
          <w:rFonts w:ascii="Arial" w:hAnsi="Arial"/>
          <w:sz w:val="24"/>
          <w:szCs w:val="24"/>
          <w:rtl/>
        </w:rPr>
        <w:t>וש</w:t>
      </w:r>
      <w:r w:rsidR="00AA1481">
        <w:rPr>
          <w:rFonts w:ascii="Arial" w:hAnsi="Arial" w:hint="cs"/>
          <w:sz w:val="24"/>
          <w:szCs w:val="24"/>
          <w:rtl/>
        </w:rPr>
        <w:t xml:space="preserve">הם </w:t>
      </w:r>
      <w:r w:rsidRPr="00AB11A1">
        <w:rPr>
          <w:rFonts w:ascii="Arial" w:hAnsi="Arial"/>
          <w:sz w:val="24"/>
          <w:szCs w:val="24"/>
          <w:rtl/>
        </w:rPr>
        <w:t>יזכרו שטובת העם צריכה להוביל אותם</w:t>
      </w:r>
      <w:r w:rsidR="00AA1481">
        <w:rPr>
          <w:rFonts w:ascii="Arial" w:hAnsi="Arial" w:hint="cs"/>
          <w:sz w:val="24"/>
          <w:szCs w:val="24"/>
          <w:rtl/>
        </w:rPr>
        <w:t>,</w:t>
      </w:r>
      <w:r w:rsidRPr="00AB11A1">
        <w:rPr>
          <w:rFonts w:ascii="Arial" w:hAnsi="Arial"/>
          <w:sz w:val="24"/>
          <w:szCs w:val="24"/>
          <w:rtl/>
        </w:rPr>
        <w:t xml:space="preserve"> </w:t>
      </w:r>
      <w:r w:rsidR="00AA1481">
        <w:rPr>
          <w:rFonts w:ascii="Arial" w:hAnsi="Arial" w:hint="cs"/>
          <w:sz w:val="24"/>
          <w:szCs w:val="24"/>
          <w:rtl/>
        </w:rPr>
        <w:t xml:space="preserve">מבלי </w:t>
      </w:r>
      <w:r w:rsidRPr="00AB11A1">
        <w:rPr>
          <w:rFonts w:ascii="Arial" w:hAnsi="Arial"/>
          <w:sz w:val="24"/>
          <w:szCs w:val="24"/>
          <w:rtl/>
        </w:rPr>
        <w:t>לרדוף ולנצל את הכבוד שהם מקבלים.</w:t>
      </w: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rsidTr="00AA1481">
        <w:trPr>
          <w:cantSplit/>
        </w:trPr>
        <w:tc>
          <w:tcPr>
            <w:tcW w:w="283" w:type="dxa"/>
            <w:tcBorders>
              <w:top w:val="nil"/>
              <w:left w:val="nil"/>
              <w:bottom w:val="nil"/>
              <w:right w:val="nil"/>
            </w:tcBorders>
          </w:tcPr>
          <w:p w:rsidR="00AA1481" w:rsidRDefault="00AA1481" w:rsidP="00AA1481">
            <w:pPr>
              <w:pStyle w:val="ab"/>
              <w:rPr>
                <w:noProof w:val="0"/>
              </w:rPr>
            </w:pPr>
            <w:r>
              <w:rPr>
                <w:noProof w:val="0"/>
                <w:rtl/>
              </w:rPr>
              <w:t>*</w:t>
            </w:r>
          </w:p>
        </w:tc>
        <w:tc>
          <w:tcPr>
            <w:tcW w:w="4111" w:type="dxa"/>
            <w:tcBorders>
              <w:top w:val="nil"/>
              <w:left w:val="nil"/>
              <w:bottom w:val="nil"/>
              <w:right w:val="nil"/>
            </w:tcBorders>
          </w:tcPr>
          <w:p w:rsidR="00AA1481" w:rsidRDefault="00AA1481" w:rsidP="00AA1481">
            <w:pPr>
              <w:pStyle w:val="ab"/>
              <w:rPr>
                <w:noProof w:val="0"/>
              </w:rPr>
            </w:pPr>
            <w:r>
              <w:rPr>
                <w:noProof w:val="0"/>
                <w:rtl/>
              </w:rPr>
              <w:t>**********************************************************</w:t>
            </w:r>
          </w:p>
        </w:tc>
        <w:tc>
          <w:tcPr>
            <w:tcW w:w="284" w:type="dxa"/>
            <w:tcBorders>
              <w:top w:val="nil"/>
              <w:left w:val="nil"/>
              <w:bottom w:val="nil"/>
              <w:right w:val="nil"/>
            </w:tcBorders>
          </w:tcPr>
          <w:p w:rsidR="00AA1481" w:rsidRDefault="00AA1481" w:rsidP="00AA1481">
            <w:pPr>
              <w:pStyle w:val="ab"/>
              <w:rPr>
                <w:noProof w:val="0"/>
              </w:rPr>
            </w:pPr>
            <w:r>
              <w:rPr>
                <w:noProof w:val="0"/>
                <w:rtl/>
              </w:rPr>
              <w:t>*</w:t>
            </w:r>
          </w:p>
        </w:tc>
      </w:tr>
      <w:tr w:rsidR="00AA1481" w:rsidTr="00AA1481">
        <w:trPr>
          <w:cantSplit/>
        </w:trPr>
        <w:tc>
          <w:tcPr>
            <w:tcW w:w="283" w:type="dxa"/>
            <w:tcBorders>
              <w:top w:val="nil"/>
              <w:left w:val="nil"/>
              <w:bottom w:val="nil"/>
              <w:right w:val="nil"/>
            </w:tcBorders>
          </w:tcPr>
          <w:p w:rsidR="00AA1481" w:rsidRDefault="00AA1481" w:rsidP="00AA1481">
            <w:pPr>
              <w:pStyle w:val="ab"/>
              <w:rPr>
                <w:noProof w:val="0"/>
              </w:rPr>
            </w:pPr>
            <w:r>
              <w:rPr>
                <w:noProof w:val="0"/>
                <w:rtl/>
              </w:rPr>
              <w:t xml:space="preserve">* * * * * * * </w:t>
            </w:r>
          </w:p>
        </w:tc>
        <w:tc>
          <w:tcPr>
            <w:tcW w:w="4111" w:type="dxa"/>
            <w:tcBorders>
              <w:top w:val="nil"/>
              <w:left w:val="nil"/>
              <w:bottom w:val="nil"/>
              <w:right w:val="nil"/>
            </w:tcBorders>
          </w:tcPr>
          <w:p w:rsidR="00AA1481" w:rsidRDefault="00AA1481" w:rsidP="00AA1481">
            <w:pPr>
              <w:pStyle w:val="ab"/>
              <w:rPr>
                <w:noProof w:val="0"/>
                <w:rtl/>
              </w:rPr>
            </w:pPr>
            <w:r>
              <w:rPr>
                <w:noProof w:val="0"/>
                <w:rtl/>
              </w:rPr>
              <w:t>כל הזכויות שמורות לישיבת הר עציון</w:t>
            </w:r>
            <w:r>
              <w:rPr>
                <w:rFonts w:hint="cs"/>
                <w:noProof w:val="0"/>
                <w:rtl/>
              </w:rPr>
              <w:t xml:space="preserve"> ולרב משה ליכטנשטיין</w:t>
            </w:r>
            <w:r>
              <w:rPr>
                <w:noProof w:val="0"/>
                <w:rtl/>
              </w:rPr>
              <w:t xml:space="preserve"> </w:t>
            </w:r>
          </w:p>
          <w:p w:rsidR="00AA1481" w:rsidRDefault="00AA1481" w:rsidP="00AA1481">
            <w:pPr>
              <w:pStyle w:val="ab"/>
              <w:rPr>
                <w:noProof w:val="0"/>
                <w:rtl/>
              </w:rPr>
            </w:pPr>
            <w:r>
              <w:rPr>
                <w:noProof w:val="0"/>
                <w:rtl/>
              </w:rPr>
              <w:t xml:space="preserve">עורך: </w:t>
            </w:r>
            <w:r>
              <w:rPr>
                <w:rFonts w:hint="cs"/>
                <w:noProof w:val="0"/>
                <w:rtl/>
              </w:rPr>
              <w:t>בנימין פרנקל, תשע"ו</w:t>
            </w:r>
          </w:p>
          <w:p w:rsidR="00AA1481" w:rsidRDefault="00AA1481" w:rsidP="00AA1481">
            <w:pPr>
              <w:pStyle w:val="ab"/>
              <w:rPr>
                <w:noProof w:val="0"/>
                <w:rtl/>
              </w:rPr>
            </w:pPr>
            <w:r>
              <w:rPr>
                <w:noProof w:val="0"/>
                <w:rtl/>
              </w:rPr>
              <w:t>*******************************************************</w:t>
            </w:r>
          </w:p>
          <w:p w:rsidR="00AA1481" w:rsidRDefault="00AA1481" w:rsidP="00AA1481">
            <w:pPr>
              <w:pStyle w:val="ab"/>
              <w:rPr>
                <w:noProof w:val="0"/>
                <w:rtl/>
              </w:rPr>
            </w:pPr>
            <w:r>
              <w:rPr>
                <w:noProof w:val="0"/>
                <w:rtl/>
              </w:rPr>
              <w:t xml:space="preserve">בית המדרש הוירטואלי </w:t>
            </w:r>
          </w:p>
          <w:p w:rsidR="00AA1481" w:rsidRPr="005734F1" w:rsidRDefault="00AA1481" w:rsidP="00AA1481">
            <w:pPr>
              <w:pStyle w:val="ab"/>
              <w:rPr>
                <w:noProof w:val="0"/>
                <w:rtl/>
              </w:rPr>
            </w:pPr>
            <w:r w:rsidRPr="005734F1">
              <w:rPr>
                <w:noProof w:val="0"/>
                <w:rtl/>
              </w:rPr>
              <w:t xml:space="preserve">מיסודו של </w:t>
            </w:r>
          </w:p>
          <w:p w:rsidR="00AA1481" w:rsidRPr="005734F1" w:rsidRDefault="00AA1481" w:rsidP="00AA1481">
            <w:pPr>
              <w:pStyle w:val="ab"/>
              <w:rPr>
                <w:noProof w:val="0"/>
                <w:rtl/>
              </w:rPr>
            </w:pPr>
            <w:r w:rsidRPr="005734F1">
              <w:rPr>
                <w:noProof w:val="0"/>
              </w:rPr>
              <w:t>The Israel Koschitzky Virtual Beit Midrash</w:t>
            </w:r>
          </w:p>
          <w:p w:rsidR="00AA1481" w:rsidRDefault="00AA1481" w:rsidP="00AA1481">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AA1481" w:rsidRDefault="00AA1481" w:rsidP="00AA1481">
            <w:pPr>
              <w:pStyle w:val="ab"/>
              <w:rPr>
                <w:noProof w:val="0"/>
                <w:rtl/>
              </w:rPr>
            </w:pPr>
            <w:r>
              <w:rPr>
                <w:noProof w:val="0"/>
                <w:rtl/>
              </w:rPr>
              <w:t>האתר באנגלית:</w:t>
            </w:r>
            <w:r>
              <w:rPr>
                <w:noProof w:val="0"/>
                <w:rtl/>
              </w:rPr>
              <w:tab/>
            </w:r>
            <w:hyperlink r:id="rId9" w:history="1">
              <w:r>
                <w:rPr>
                  <w:rStyle w:val="Hyperlink"/>
                </w:rPr>
                <w:t>http://www.vbm-torah.org</w:t>
              </w:r>
            </w:hyperlink>
          </w:p>
          <w:p w:rsidR="00AA1481" w:rsidRDefault="00AA1481" w:rsidP="00AA1481">
            <w:pPr>
              <w:pStyle w:val="ab"/>
              <w:rPr>
                <w:noProof w:val="0"/>
                <w:rtl/>
              </w:rPr>
            </w:pPr>
          </w:p>
          <w:p w:rsidR="00AA1481" w:rsidRDefault="00AA1481" w:rsidP="00AA1481">
            <w:pPr>
              <w:pStyle w:val="ab"/>
              <w:rPr>
                <w:noProof w:val="0"/>
                <w:rtl/>
              </w:rPr>
            </w:pPr>
            <w:r>
              <w:rPr>
                <w:noProof w:val="0"/>
                <w:rtl/>
              </w:rPr>
              <w:t xml:space="preserve">משרדי בית המדרש הוירטואלי: 02-9937300 שלוחה 5 </w:t>
            </w:r>
          </w:p>
          <w:p w:rsidR="00AA1481" w:rsidRDefault="00AA1481" w:rsidP="00AA148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A1481" w:rsidRDefault="00AA1481" w:rsidP="00AA1481">
            <w:pPr>
              <w:pStyle w:val="ab"/>
              <w:rPr>
                <w:noProof w:val="0"/>
              </w:rPr>
            </w:pPr>
          </w:p>
        </w:tc>
        <w:tc>
          <w:tcPr>
            <w:tcW w:w="284" w:type="dxa"/>
            <w:tcBorders>
              <w:top w:val="nil"/>
              <w:left w:val="nil"/>
              <w:bottom w:val="nil"/>
              <w:right w:val="nil"/>
            </w:tcBorders>
          </w:tcPr>
          <w:p w:rsidR="00AA1481" w:rsidRDefault="00AA1481" w:rsidP="00AA1481">
            <w:pPr>
              <w:pStyle w:val="ab"/>
              <w:rPr>
                <w:noProof w:val="0"/>
              </w:rPr>
            </w:pPr>
            <w:r>
              <w:rPr>
                <w:noProof w:val="0"/>
                <w:rtl/>
              </w:rPr>
              <w:t xml:space="preserve">* * * * * * * </w:t>
            </w:r>
          </w:p>
        </w:tc>
      </w:tr>
      <w:bookmarkEnd w:id="0"/>
    </w:tbl>
    <w:p w:rsidR="007769B1" w:rsidRDefault="007769B1" w:rsidP="00AA1481">
      <w:pPr>
        <w:rPr>
          <w:rFonts w:hint="cs"/>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01" w:rsidRDefault="00111D01">
      <w:r>
        <w:separator/>
      </w:r>
    </w:p>
  </w:endnote>
  <w:endnote w:type="continuationSeparator" w:id="0">
    <w:p w:rsidR="00111D01" w:rsidRDefault="0011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01" w:rsidRDefault="00111D01">
      <w:r>
        <w:separator/>
      </w:r>
    </w:p>
  </w:footnote>
  <w:footnote w:type="continuationSeparator" w:id="0">
    <w:p w:rsidR="00111D01" w:rsidRDefault="00111D01">
      <w:r>
        <w:continuationSeparator/>
      </w:r>
    </w:p>
  </w:footnote>
  <w:footnote w:id="1">
    <w:p w:rsidR="00F57159" w:rsidRPr="009A0FB2" w:rsidRDefault="00F57159" w:rsidP="00AA1481">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AA1481" w:rsidRPr="00AA1481">
        <w:rPr>
          <w:rtl/>
        </w:rPr>
        <w:t>השיחה הועברה ב</w:t>
      </w:r>
      <w:r w:rsidR="00AA1481">
        <w:rPr>
          <w:rFonts w:hint="cs"/>
          <w:rtl/>
        </w:rPr>
        <w:t xml:space="preserve">ערב שבת </w:t>
      </w:r>
      <w:r w:rsidR="00AA1481">
        <w:rPr>
          <w:rtl/>
        </w:rPr>
        <w:t>פרשת ויש</w:t>
      </w:r>
      <w:r w:rsidR="00AA1481">
        <w:rPr>
          <w:rFonts w:hint="cs"/>
          <w:rtl/>
        </w:rPr>
        <w:t>ב</w:t>
      </w:r>
      <w:r w:rsidR="00AA1481" w:rsidRPr="00AA1481">
        <w:rPr>
          <w:rtl/>
        </w:rPr>
        <w:t xml:space="preserve"> ה'תשע"</w:t>
      </w:r>
      <w:r w:rsidR="00AA1481">
        <w:rPr>
          <w:rFonts w:hint="cs"/>
          <w:rtl/>
        </w:rPr>
        <w:t>ה</w:t>
      </w:r>
      <w:r w:rsidR="00AA1481" w:rsidRPr="00AA1481">
        <w:rPr>
          <w:rtl/>
        </w:rPr>
        <w:t xml:space="preserve">, וסוכמה על ידי </w:t>
      </w:r>
      <w:r w:rsidR="00AA1481">
        <w:rPr>
          <w:rFonts w:hint="cs"/>
          <w:rtl/>
        </w:rPr>
        <w:t>בנימין פרנקל</w:t>
      </w:r>
      <w:r w:rsidR="00AA1481" w:rsidRPr="00AA1481">
        <w:rPr>
          <w:rtl/>
        </w:rPr>
        <w:t>. סיכום השיחה לא עבר את ביקורת הרב.</w:t>
      </w:r>
    </w:p>
  </w:footnote>
  <w:footnote w:id="2">
    <w:p w:rsidR="00791E00" w:rsidRDefault="00791E00">
      <w:pPr>
        <w:pStyle w:val="a3"/>
        <w:rPr>
          <w:rFonts w:hint="cs"/>
          <w:rtl/>
        </w:rPr>
      </w:pPr>
      <w:r>
        <w:rPr>
          <w:rStyle w:val="a5"/>
        </w:rPr>
        <w:footnoteRef/>
      </w:r>
      <w:r>
        <w:rPr>
          <w:rtl/>
        </w:rPr>
        <w:t xml:space="preserve"> </w:t>
      </w:r>
      <w:r>
        <w:rPr>
          <w:rtl/>
        </w:rPr>
        <w:tab/>
      </w:r>
      <w:r w:rsidRPr="00791E00">
        <w:rPr>
          <w:rtl/>
        </w:rPr>
        <w:t>הרב חנן פורת אמר שחלום זה מתגשם כאשר השמש והירח נעצרים בקרב יהושע בעמק איילון, ויהושע הוא מצאצאי אפרים בן יוסף. שוב ראינו שהדברים עצמם כבר מובאים במדרש!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91E00">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4"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5"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7"/>
  </w:num>
  <w:num w:numId="2">
    <w:abstractNumId w:val="22"/>
  </w:num>
  <w:num w:numId="3">
    <w:abstractNumId w:val="31"/>
  </w:num>
  <w:num w:numId="4">
    <w:abstractNumId w:val="14"/>
  </w:num>
  <w:num w:numId="5">
    <w:abstractNumId w:val="4"/>
  </w:num>
  <w:num w:numId="6">
    <w:abstractNumId w:val="25"/>
  </w:num>
  <w:num w:numId="7">
    <w:abstractNumId w:val="12"/>
  </w:num>
  <w:num w:numId="8">
    <w:abstractNumId w:val="30"/>
  </w:num>
  <w:num w:numId="9">
    <w:abstractNumId w:val="0"/>
  </w:num>
  <w:num w:numId="10">
    <w:abstractNumId w:val="6"/>
  </w:num>
  <w:num w:numId="11">
    <w:abstractNumId w:val="26"/>
  </w:num>
  <w:num w:numId="12">
    <w:abstractNumId w:val="8"/>
  </w:num>
  <w:num w:numId="13">
    <w:abstractNumId w:val="19"/>
  </w:num>
  <w:num w:numId="14">
    <w:abstractNumId w:val="15"/>
  </w:num>
  <w:num w:numId="15">
    <w:abstractNumId w:val="21"/>
  </w:num>
  <w:num w:numId="16">
    <w:abstractNumId w:val="7"/>
  </w:num>
  <w:num w:numId="17">
    <w:abstractNumId w:val="11"/>
  </w:num>
  <w:num w:numId="18">
    <w:abstractNumId w:val="13"/>
  </w:num>
  <w:num w:numId="19">
    <w:abstractNumId w:val="24"/>
  </w:num>
  <w:num w:numId="20">
    <w:abstractNumId w:val="3"/>
  </w:num>
  <w:num w:numId="21">
    <w:abstractNumId w:val="23"/>
  </w:num>
  <w:num w:numId="22">
    <w:abstractNumId w:val="5"/>
  </w:num>
  <w:num w:numId="23">
    <w:abstractNumId w:val="9"/>
  </w:num>
  <w:num w:numId="24">
    <w:abstractNumId w:val="2"/>
  </w:num>
  <w:num w:numId="25">
    <w:abstractNumId w:val="16"/>
  </w:num>
  <w:num w:numId="26">
    <w:abstractNumId w:val="29"/>
  </w:num>
  <w:num w:numId="27">
    <w:abstractNumId w:val="1"/>
  </w:num>
  <w:num w:numId="28">
    <w:abstractNumId w:val="28"/>
  </w:num>
  <w:num w:numId="29">
    <w:abstractNumId w:val="10"/>
  </w:num>
  <w:num w:numId="30">
    <w:abstractNumId w:val="20"/>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56413"/>
    <w:rsid w:val="00062C83"/>
    <w:rsid w:val="0006305C"/>
    <w:rsid w:val="00074142"/>
    <w:rsid w:val="000773F4"/>
    <w:rsid w:val="000A1BE6"/>
    <w:rsid w:val="000A56FC"/>
    <w:rsid w:val="000A5D16"/>
    <w:rsid w:val="000A7935"/>
    <w:rsid w:val="001051EE"/>
    <w:rsid w:val="00111D01"/>
    <w:rsid w:val="001162A4"/>
    <w:rsid w:val="00130F07"/>
    <w:rsid w:val="001571DB"/>
    <w:rsid w:val="001615CD"/>
    <w:rsid w:val="00163EE5"/>
    <w:rsid w:val="001B7F24"/>
    <w:rsid w:val="001C1CAA"/>
    <w:rsid w:val="001C4E63"/>
    <w:rsid w:val="001E3883"/>
    <w:rsid w:val="00281070"/>
    <w:rsid w:val="00293BED"/>
    <w:rsid w:val="002B4D51"/>
    <w:rsid w:val="002D22C4"/>
    <w:rsid w:val="002E0D3F"/>
    <w:rsid w:val="00307245"/>
    <w:rsid w:val="003128B3"/>
    <w:rsid w:val="003403F3"/>
    <w:rsid w:val="00342756"/>
    <w:rsid w:val="00351974"/>
    <w:rsid w:val="0037776B"/>
    <w:rsid w:val="00383BEA"/>
    <w:rsid w:val="003B10E1"/>
    <w:rsid w:val="003B38FF"/>
    <w:rsid w:val="003B5490"/>
    <w:rsid w:val="003C07F9"/>
    <w:rsid w:val="003E3654"/>
    <w:rsid w:val="004148C3"/>
    <w:rsid w:val="00431FA5"/>
    <w:rsid w:val="00475741"/>
    <w:rsid w:val="00477C74"/>
    <w:rsid w:val="004F7707"/>
    <w:rsid w:val="0057194E"/>
    <w:rsid w:val="005D4972"/>
    <w:rsid w:val="005D5DBD"/>
    <w:rsid w:val="00612A40"/>
    <w:rsid w:val="00622528"/>
    <w:rsid w:val="0062477E"/>
    <w:rsid w:val="00625DC3"/>
    <w:rsid w:val="00664FE2"/>
    <w:rsid w:val="00666CEB"/>
    <w:rsid w:val="00680CBB"/>
    <w:rsid w:val="006C1C74"/>
    <w:rsid w:val="007146EB"/>
    <w:rsid w:val="0072125D"/>
    <w:rsid w:val="00731FFA"/>
    <w:rsid w:val="00737519"/>
    <w:rsid w:val="007738DC"/>
    <w:rsid w:val="007769B1"/>
    <w:rsid w:val="007915D4"/>
    <w:rsid w:val="00791E00"/>
    <w:rsid w:val="007A3EDF"/>
    <w:rsid w:val="007C0DC9"/>
    <w:rsid w:val="007C2346"/>
    <w:rsid w:val="007D5680"/>
    <w:rsid w:val="007F2116"/>
    <w:rsid w:val="008309A4"/>
    <w:rsid w:val="00890769"/>
    <w:rsid w:val="008A0C18"/>
    <w:rsid w:val="008C169E"/>
    <w:rsid w:val="0094617E"/>
    <w:rsid w:val="009565EF"/>
    <w:rsid w:val="009737F2"/>
    <w:rsid w:val="009A0FB2"/>
    <w:rsid w:val="00A47B1D"/>
    <w:rsid w:val="00A70ABB"/>
    <w:rsid w:val="00AA1481"/>
    <w:rsid w:val="00AA4FCC"/>
    <w:rsid w:val="00AB11A1"/>
    <w:rsid w:val="00AB6820"/>
    <w:rsid w:val="00AD10A8"/>
    <w:rsid w:val="00B06009"/>
    <w:rsid w:val="00B16F98"/>
    <w:rsid w:val="00B54C6C"/>
    <w:rsid w:val="00B74501"/>
    <w:rsid w:val="00BB1BB6"/>
    <w:rsid w:val="00BB3B92"/>
    <w:rsid w:val="00BD5546"/>
    <w:rsid w:val="00BF08BD"/>
    <w:rsid w:val="00C1023C"/>
    <w:rsid w:val="00C20987"/>
    <w:rsid w:val="00C5501D"/>
    <w:rsid w:val="00C55677"/>
    <w:rsid w:val="00C5614D"/>
    <w:rsid w:val="00C72129"/>
    <w:rsid w:val="00CB2FAC"/>
    <w:rsid w:val="00CD7181"/>
    <w:rsid w:val="00D0716C"/>
    <w:rsid w:val="00D139EF"/>
    <w:rsid w:val="00D73A0A"/>
    <w:rsid w:val="00D774DD"/>
    <w:rsid w:val="00DA0136"/>
    <w:rsid w:val="00E72351"/>
    <w:rsid w:val="00E84C14"/>
    <w:rsid w:val="00ED7E69"/>
    <w:rsid w:val="00F3187A"/>
    <w:rsid w:val="00F3664E"/>
    <w:rsid w:val="00F57159"/>
    <w:rsid w:val="00F920C3"/>
    <w:rsid w:val="00F93CCE"/>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C41E-359E-407E-85D0-78CE5DC4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576</Words>
  <Characters>2880</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3450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21</cp:revision>
  <cp:lastPrinted>2001-10-24T10:13:00Z</cp:lastPrinted>
  <dcterms:created xsi:type="dcterms:W3CDTF">2015-10-25T09:59:00Z</dcterms:created>
  <dcterms:modified xsi:type="dcterms:W3CDTF">2015-11-30T09:27:00Z</dcterms:modified>
</cp:coreProperties>
</file>