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614" w:rsidRPr="00607614" w:rsidRDefault="00607614" w:rsidP="00607614">
      <w:pPr>
        <w:pStyle w:val="a8"/>
        <w:spacing w:line="360" w:lineRule="auto"/>
        <w:rPr>
          <w:sz w:val="24"/>
          <w:rtl/>
        </w:rPr>
      </w:pPr>
      <w:r w:rsidRPr="00607614">
        <w:rPr>
          <w:sz w:val="24"/>
          <w:rtl/>
        </w:rPr>
        <w:t xml:space="preserve">הרב </w:t>
      </w:r>
      <w:r w:rsidRPr="00607614">
        <w:rPr>
          <w:rFonts w:hint="cs"/>
          <w:sz w:val="24"/>
          <w:rtl/>
        </w:rPr>
        <w:t xml:space="preserve">יעקב מדן </w:t>
      </w:r>
      <w:proofErr w:type="spellStart"/>
      <w:r w:rsidRPr="00607614">
        <w:rPr>
          <w:rFonts w:hint="cs"/>
          <w:sz w:val="24"/>
          <w:rtl/>
        </w:rPr>
        <w:t>שליט"א</w:t>
      </w:r>
      <w:proofErr w:type="spellEnd"/>
    </w:p>
    <w:p w:rsidR="00607614" w:rsidRPr="00607614" w:rsidRDefault="00607614" w:rsidP="00607614">
      <w:pPr>
        <w:pStyle w:val="a8"/>
        <w:spacing w:line="360" w:lineRule="auto"/>
        <w:rPr>
          <w:sz w:val="24"/>
          <w:rtl/>
        </w:rPr>
      </w:pPr>
      <w:r w:rsidRPr="00607614">
        <w:rPr>
          <w:sz w:val="24"/>
          <w:rtl/>
        </w:rPr>
        <w:t xml:space="preserve">שיחה </w:t>
      </w:r>
      <w:r w:rsidRPr="00607614">
        <w:rPr>
          <w:rFonts w:hint="cs"/>
          <w:sz w:val="24"/>
          <w:rtl/>
        </w:rPr>
        <w:t>לשבת פרשת וישב</w:t>
      </w:r>
    </w:p>
    <w:p w:rsidR="00607614" w:rsidRPr="00607614" w:rsidRDefault="00607614" w:rsidP="00607614">
      <w:pPr>
        <w:pStyle w:val="I"/>
        <w:spacing w:line="360" w:lineRule="auto"/>
        <w:rPr>
          <w:sz w:val="36"/>
          <w:rtl/>
        </w:rPr>
      </w:pPr>
      <w:r w:rsidRPr="00607614">
        <w:rPr>
          <w:rFonts w:asciiTheme="minorBidi" w:hAnsiTheme="minorBidi" w:cstheme="minorBidi"/>
          <w:b/>
          <w:bCs/>
          <w:sz w:val="36"/>
          <w:rtl/>
        </w:rPr>
        <w:t>על הקנאות</w:t>
      </w:r>
      <w:r w:rsidRPr="00607614">
        <w:rPr>
          <w:rStyle w:val="a5"/>
          <w:sz w:val="36"/>
          <w:szCs w:val="36"/>
          <w:rtl/>
        </w:rPr>
        <w:footnoteReference w:customMarkFollows="1" w:id="1"/>
        <w:t>*</w:t>
      </w:r>
    </w:p>
    <w:p w:rsidR="00DE6FFB" w:rsidRPr="00607614" w:rsidRDefault="00DE6FFB" w:rsidP="00607614">
      <w:pPr>
        <w:pStyle w:val="III"/>
        <w:spacing w:line="360" w:lineRule="auto"/>
        <w:jc w:val="center"/>
        <w:rPr>
          <w:rFonts w:asciiTheme="minorBidi" w:hAnsiTheme="minorBidi" w:cstheme="minorBidi"/>
          <w:rtl/>
        </w:rPr>
      </w:pPr>
      <w:r w:rsidRPr="00607614">
        <w:rPr>
          <w:rFonts w:asciiTheme="minorBidi" w:hAnsiTheme="minorBidi" w:cstheme="minorBidi"/>
          <w:rtl/>
        </w:rPr>
        <w:t>בין תמר לאשת פוטיפר</w:t>
      </w:r>
    </w:p>
    <w:p w:rsidR="00DE6FFB" w:rsidRPr="00607614" w:rsidRDefault="00DE6FFB" w:rsidP="00607614">
      <w:pPr>
        <w:pStyle w:val="af2"/>
        <w:rPr>
          <w:sz w:val="24"/>
          <w:szCs w:val="24"/>
          <w:rtl/>
          <w:lang w:eastAsia="he-IL"/>
        </w:rPr>
      </w:pPr>
      <w:r w:rsidRPr="00607614">
        <w:rPr>
          <w:rFonts w:hint="cs"/>
          <w:sz w:val="24"/>
          <w:szCs w:val="24"/>
          <w:rtl/>
          <w:lang w:eastAsia="he-IL"/>
        </w:rPr>
        <w:t xml:space="preserve">מדרש פליאה אנו מוצאים, המשווה בין תמר לאשת </w:t>
      </w:r>
      <w:proofErr w:type="spellStart"/>
      <w:r w:rsidRPr="00607614">
        <w:rPr>
          <w:rFonts w:hint="cs"/>
          <w:sz w:val="24"/>
          <w:szCs w:val="24"/>
          <w:rtl/>
          <w:lang w:eastAsia="he-IL"/>
        </w:rPr>
        <w:t>פוטיפר</w:t>
      </w:r>
      <w:proofErr w:type="spellEnd"/>
      <w:r w:rsidRPr="00607614">
        <w:rPr>
          <w:rFonts w:hint="cs"/>
          <w:sz w:val="24"/>
          <w:szCs w:val="24"/>
          <w:rtl/>
          <w:lang w:eastAsia="he-IL"/>
        </w:rPr>
        <w:t xml:space="preserve"> לעניין הניסיון לבגוד לשם שמים:</w:t>
      </w:r>
    </w:p>
    <w:p w:rsidR="00DE6FFB" w:rsidRDefault="00607614" w:rsidP="00607614">
      <w:pPr>
        <w:pStyle w:val="a9"/>
        <w:rPr>
          <w:sz w:val="24"/>
          <w:rtl/>
        </w:rPr>
      </w:pPr>
      <w:r>
        <w:rPr>
          <w:rFonts w:hint="cs"/>
          <w:sz w:val="24"/>
          <w:rtl/>
        </w:rPr>
        <w:t>"</w:t>
      </w:r>
      <w:proofErr w:type="spellStart"/>
      <w:r w:rsidR="00DE6FFB" w:rsidRPr="00607614">
        <w:rPr>
          <w:sz w:val="24"/>
          <w:rtl/>
        </w:rPr>
        <w:t>ר"ש</w:t>
      </w:r>
      <w:proofErr w:type="spellEnd"/>
      <w:r w:rsidR="00DE6FFB" w:rsidRPr="00607614">
        <w:rPr>
          <w:sz w:val="24"/>
          <w:rtl/>
        </w:rPr>
        <w:t xml:space="preserve"> בר נחמן אמר כדי לסמוך מעשה תמר למעשה אשתו של </w:t>
      </w:r>
      <w:proofErr w:type="spellStart"/>
      <w:r w:rsidR="00DE6FFB" w:rsidRPr="00607614">
        <w:rPr>
          <w:sz w:val="24"/>
          <w:rtl/>
        </w:rPr>
        <w:t>פוטיפר</w:t>
      </w:r>
      <w:proofErr w:type="spellEnd"/>
      <w:r w:rsidR="00DE6FFB" w:rsidRPr="00607614">
        <w:rPr>
          <w:sz w:val="24"/>
          <w:rtl/>
        </w:rPr>
        <w:t xml:space="preserve">, מה זו לשם שמים אף זו לשם שמים, </w:t>
      </w:r>
      <w:proofErr w:type="spellStart"/>
      <w:r w:rsidR="00DE6FFB" w:rsidRPr="00607614">
        <w:rPr>
          <w:sz w:val="24"/>
          <w:rtl/>
        </w:rPr>
        <w:t>דא"ר</w:t>
      </w:r>
      <w:proofErr w:type="spellEnd"/>
      <w:r w:rsidR="00DE6FFB" w:rsidRPr="00607614">
        <w:rPr>
          <w:sz w:val="24"/>
          <w:rtl/>
        </w:rPr>
        <w:t xml:space="preserve"> יהושע בן לוי רואה </w:t>
      </w:r>
      <w:proofErr w:type="spellStart"/>
      <w:r w:rsidR="00DE6FFB" w:rsidRPr="00607614">
        <w:rPr>
          <w:sz w:val="24"/>
          <w:rtl/>
        </w:rPr>
        <w:t>היתה</w:t>
      </w:r>
      <w:proofErr w:type="spellEnd"/>
      <w:r w:rsidR="00DE6FFB" w:rsidRPr="00607614">
        <w:rPr>
          <w:sz w:val="24"/>
          <w:rtl/>
        </w:rPr>
        <w:t xml:space="preserve"> </w:t>
      </w:r>
      <w:proofErr w:type="spellStart"/>
      <w:r w:rsidR="00DE6FFB" w:rsidRPr="00607614">
        <w:rPr>
          <w:sz w:val="24"/>
          <w:rtl/>
        </w:rPr>
        <w:t>באסטרולוגין</w:t>
      </w:r>
      <w:proofErr w:type="spellEnd"/>
      <w:r w:rsidR="00DE6FFB" w:rsidRPr="00607614">
        <w:rPr>
          <w:sz w:val="24"/>
          <w:rtl/>
        </w:rPr>
        <w:t xml:space="preserve"> שלה שהיא עתידה להעמיד ממנו בן ולא </w:t>
      </w:r>
      <w:proofErr w:type="spellStart"/>
      <w:r w:rsidR="00DE6FFB" w:rsidRPr="00607614">
        <w:rPr>
          <w:sz w:val="24"/>
          <w:rtl/>
        </w:rPr>
        <w:t>היתה</w:t>
      </w:r>
      <w:proofErr w:type="spellEnd"/>
      <w:r w:rsidR="00DE6FFB" w:rsidRPr="00607614">
        <w:rPr>
          <w:sz w:val="24"/>
          <w:rtl/>
        </w:rPr>
        <w:t xml:space="preserve"> יודעת אם ממנה אם מבתה</w:t>
      </w:r>
      <w:r>
        <w:rPr>
          <w:rFonts w:hint="cs"/>
          <w:sz w:val="24"/>
          <w:rtl/>
        </w:rPr>
        <w:t>"</w:t>
      </w:r>
      <w:r w:rsidR="00DE6FFB" w:rsidRPr="00607614">
        <w:rPr>
          <w:rFonts w:hint="cs"/>
          <w:sz w:val="24"/>
          <w:rtl/>
        </w:rPr>
        <w:t>.</w:t>
      </w:r>
    </w:p>
    <w:p w:rsidR="002D19E9" w:rsidRPr="002D19E9" w:rsidRDefault="002D19E9" w:rsidP="002D19E9">
      <w:pPr>
        <w:pStyle w:val="a9"/>
        <w:jc w:val="right"/>
        <w:rPr>
          <w:szCs w:val="20"/>
          <w:rtl/>
        </w:rPr>
      </w:pPr>
      <w:r w:rsidRPr="002D19E9">
        <w:rPr>
          <w:rFonts w:hint="cs"/>
          <w:szCs w:val="20"/>
          <w:rtl/>
          <w:lang w:eastAsia="he-IL"/>
        </w:rPr>
        <w:t>(בראשית רבה וישב פרשה פה אות ב)</w:t>
      </w:r>
    </w:p>
    <w:p w:rsidR="00DE6FFB" w:rsidRPr="00607614" w:rsidRDefault="00DE6FFB" w:rsidP="00607614">
      <w:pPr>
        <w:pStyle w:val="af2"/>
        <w:rPr>
          <w:sz w:val="24"/>
          <w:szCs w:val="24"/>
          <w:rtl/>
          <w:lang w:eastAsia="he-IL"/>
        </w:rPr>
      </w:pPr>
      <w:r w:rsidRPr="00607614">
        <w:rPr>
          <w:rFonts w:hint="cs"/>
          <w:sz w:val="24"/>
          <w:szCs w:val="24"/>
          <w:rtl/>
          <w:lang w:eastAsia="he-IL"/>
        </w:rPr>
        <w:t xml:space="preserve">תמר </w:t>
      </w:r>
      <w:proofErr w:type="spellStart"/>
      <w:r w:rsidRPr="00607614">
        <w:rPr>
          <w:rFonts w:hint="cs"/>
          <w:sz w:val="24"/>
          <w:szCs w:val="24"/>
          <w:rtl/>
          <w:lang w:eastAsia="he-IL"/>
        </w:rPr>
        <w:t>נתכוונה</w:t>
      </w:r>
      <w:proofErr w:type="spellEnd"/>
      <w:r w:rsidRPr="00607614">
        <w:rPr>
          <w:rFonts w:hint="cs"/>
          <w:sz w:val="24"/>
          <w:szCs w:val="24"/>
          <w:rtl/>
          <w:lang w:eastAsia="he-IL"/>
        </w:rPr>
        <w:t xml:space="preserve"> לשם שמים </w:t>
      </w:r>
      <w:r w:rsidRPr="00607614">
        <w:rPr>
          <w:sz w:val="24"/>
          <w:szCs w:val="24"/>
          <w:rtl/>
          <w:lang w:eastAsia="he-IL"/>
        </w:rPr>
        <w:t>–</w:t>
      </w:r>
      <w:r w:rsidRPr="00607614">
        <w:rPr>
          <w:rFonts w:hint="cs"/>
          <w:sz w:val="24"/>
          <w:szCs w:val="24"/>
          <w:rtl/>
          <w:lang w:eastAsia="he-IL"/>
        </w:rPr>
        <w:t xml:space="preserve"> להקים זרע לבעליה שנפטרו, ואשת </w:t>
      </w:r>
      <w:proofErr w:type="spellStart"/>
      <w:r w:rsidRPr="00607614">
        <w:rPr>
          <w:rFonts w:hint="cs"/>
          <w:sz w:val="24"/>
          <w:szCs w:val="24"/>
          <w:rtl/>
          <w:lang w:eastAsia="he-IL"/>
        </w:rPr>
        <w:t>פוטיפר</w:t>
      </w:r>
      <w:proofErr w:type="spellEnd"/>
      <w:r w:rsidRPr="00607614">
        <w:rPr>
          <w:rFonts w:hint="cs"/>
          <w:sz w:val="24"/>
          <w:szCs w:val="24"/>
          <w:rtl/>
          <w:lang w:eastAsia="he-IL"/>
        </w:rPr>
        <w:t xml:space="preserve"> לשם שמים </w:t>
      </w:r>
      <w:r w:rsidRPr="00607614">
        <w:rPr>
          <w:sz w:val="24"/>
          <w:szCs w:val="24"/>
          <w:rtl/>
          <w:lang w:eastAsia="he-IL"/>
        </w:rPr>
        <w:t>–</w:t>
      </w:r>
      <w:r w:rsidRPr="00607614">
        <w:rPr>
          <w:rFonts w:hint="cs"/>
          <w:sz w:val="24"/>
          <w:szCs w:val="24"/>
          <w:rtl/>
          <w:lang w:eastAsia="he-IL"/>
        </w:rPr>
        <w:t xml:space="preserve"> כי ידעה שממנה אמור לעמוד זרעו של יוסף, אלא שלבסוף הדבר נעשה דרך בתה "אסנת בת </w:t>
      </w:r>
      <w:proofErr w:type="spellStart"/>
      <w:r w:rsidRPr="00607614">
        <w:rPr>
          <w:rFonts w:hint="cs"/>
          <w:sz w:val="24"/>
          <w:szCs w:val="24"/>
          <w:rtl/>
          <w:lang w:eastAsia="he-IL"/>
        </w:rPr>
        <w:t>פוטיפרע</w:t>
      </w:r>
      <w:proofErr w:type="spellEnd"/>
      <w:r w:rsidRPr="00607614">
        <w:rPr>
          <w:rFonts w:hint="cs"/>
          <w:sz w:val="24"/>
          <w:szCs w:val="24"/>
          <w:rtl/>
          <w:lang w:eastAsia="he-IL"/>
        </w:rPr>
        <w:t>".</w:t>
      </w:r>
    </w:p>
    <w:p w:rsidR="002D19E9" w:rsidRDefault="00DE6FFB" w:rsidP="002D19E9">
      <w:pPr>
        <w:pStyle w:val="af2"/>
        <w:rPr>
          <w:sz w:val="24"/>
          <w:szCs w:val="24"/>
          <w:rtl/>
          <w:lang w:eastAsia="he-IL"/>
        </w:rPr>
      </w:pPr>
      <w:r w:rsidRPr="00607614">
        <w:rPr>
          <w:rFonts w:hint="cs"/>
          <w:sz w:val="24"/>
          <w:szCs w:val="24"/>
          <w:rtl/>
          <w:lang w:eastAsia="he-IL"/>
        </w:rPr>
        <w:t xml:space="preserve">בחז"ל אנו מוצאים את הביטוי "לשם שמים" בהקשר זה אצל פנינה </w:t>
      </w:r>
      <w:proofErr w:type="spellStart"/>
      <w:r w:rsidRPr="00607614">
        <w:rPr>
          <w:rFonts w:hint="cs"/>
          <w:sz w:val="24"/>
          <w:szCs w:val="24"/>
          <w:rtl/>
          <w:lang w:eastAsia="he-IL"/>
        </w:rPr>
        <w:t>שנתכוונה</w:t>
      </w:r>
      <w:proofErr w:type="spellEnd"/>
      <w:r w:rsidRPr="00607614">
        <w:rPr>
          <w:rFonts w:hint="cs"/>
          <w:sz w:val="24"/>
          <w:szCs w:val="24"/>
          <w:rtl/>
          <w:lang w:eastAsia="he-IL"/>
        </w:rPr>
        <w:t xml:space="preserve"> לשם שמים. הגמרא בב"ב מנמקת</w:t>
      </w:r>
      <w:r w:rsidR="002D19E9">
        <w:rPr>
          <w:rFonts w:hint="cs"/>
          <w:sz w:val="24"/>
          <w:szCs w:val="24"/>
          <w:rtl/>
          <w:lang w:eastAsia="he-IL"/>
        </w:rPr>
        <w:t>:</w:t>
      </w:r>
      <w:r w:rsidRPr="00607614">
        <w:rPr>
          <w:rFonts w:hint="cs"/>
          <w:sz w:val="24"/>
          <w:szCs w:val="24"/>
          <w:rtl/>
          <w:lang w:eastAsia="he-IL"/>
        </w:rPr>
        <w:t xml:space="preserve"> </w:t>
      </w:r>
    </w:p>
    <w:p w:rsidR="002D19E9" w:rsidRDefault="00DE6FFB" w:rsidP="002D19E9">
      <w:pPr>
        <w:pStyle w:val="a9"/>
        <w:rPr>
          <w:rtl/>
          <w:lang w:eastAsia="he-IL"/>
        </w:rPr>
      </w:pPr>
      <w:r w:rsidRPr="00607614">
        <w:rPr>
          <w:rFonts w:hint="cs"/>
          <w:rtl/>
          <w:lang w:eastAsia="he-IL"/>
        </w:rPr>
        <w:t>"</w:t>
      </w:r>
      <w:proofErr w:type="spellStart"/>
      <w:r w:rsidRPr="00607614">
        <w:rPr>
          <w:rtl/>
          <w:lang w:eastAsia="he-IL"/>
        </w:rPr>
        <w:t>דכתיב</w:t>
      </w:r>
      <w:proofErr w:type="spellEnd"/>
      <w:r w:rsidRPr="00607614">
        <w:rPr>
          <w:rtl/>
          <w:lang w:eastAsia="he-IL"/>
        </w:rPr>
        <w:t xml:space="preserve">: </w:t>
      </w:r>
      <w:proofErr w:type="spellStart"/>
      <w:r w:rsidRPr="00607614">
        <w:rPr>
          <w:rtl/>
          <w:lang w:eastAsia="he-IL"/>
        </w:rPr>
        <w:t>וכעסתה</w:t>
      </w:r>
      <w:proofErr w:type="spellEnd"/>
      <w:r w:rsidRPr="00607614">
        <w:rPr>
          <w:rtl/>
          <w:lang w:eastAsia="he-IL"/>
        </w:rPr>
        <w:t xml:space="preserve"> צרתה גם כעס בעבור הרעימה</w:t>
      </w:r>
      <w:r w:rsidRPr="00607614">
        <w:rPr>
          <w:rFonts w:hint="cs"/>
          <w:rtl/>
          <w:lang w:eastAsia="he-IL"/>
        </w:rPr>
        <w:t>".</w:t>
      </w:r>
    </w:p>
    <w:p w:rsidR="002D19E9" w:rsidRPr="002D19E9" w:rsidRDefault="002D19E9" w:rsidP="002D19E9">
      <w:pPr>
        <w:pStyle w:val="af2"/>
        <w:jc w:val="right"/>
        <w:rPr>
          <w:sz w:val="20"/>
          <w:szCs w:val="20"/>
          <w:rtl/>
          <w:lang w:eastAsia="he-IL"/>
        </w:rPr>
      </w:pPr>
      <w:r w:rsidRPr="002D19E9">
        <w:rPr>
          <w:rFonts w:hint="cs"/>
          <w:sz w:val="20"/>
          <w:szCs w:val="20"/>
          <w:rtl/>
          <w:lang w:eastAsia="he-IL"/>
        </w:rPr>
        <w:t xml:space="preserve">(תלמוד בבלי בבא </w:t>
      </w:r>
      <w:proofErr w:type="spellStart"/>
      <w:r w:rsidRPr="002D19E9">
        <w:rPr>
          <w:rFonts w:hint="cs"/>
          <w:sz w:val="20"/>
          <w:szCs w:val="20"/>
          <w:rtl/>
          <w:lang w:eastAsia="he-IL"/>
        </w:rPr>
        <w:t>בתרא</w:t>
      </w:r>
      <w:proofErr w:type="spellEnd"/>
      <w:r w:rsidRPr="002D19E9">
        <w:rPr>
          <w:rFonts w:hint="cs"/>
          <w:sz w:val="20"/>
          <w:szCs w:val="20"/>
          <w:rtl/>
          <w:lang w:eastAsia="he-IL"/>
        </w:rPr>
        <w:t xml:space="preserve">, </w:t>
      </w:r>
      <w:proofErr w:type="spellStart"/>
      <w:r w:rsidRPr="002D19E9">
        <w:rPr>
          <w:rFonts w:hint="cs"/>
          <w:sz w:val="20"/>
          <w:szCs w:val="20"/>
          <w:rtl/>
          <w:lang w:eastAsia="he-IL"/>
        </w:rPr>
        <w:t>טז</w:t>
      </w:r>
      <w:proofErr w:type="spellEnd"/>
      <w:r w:rsidRPr="002D19E9">
        <w:rPr>
          <w:rFonts w:hint="cs"/>
          <w:sz w:val="20"/>
          <w:szCs w:val="20"/>
          <w:rtl/>
          <w:lang w:eastAsia="he-IL"/>
        </w:rPr>
        <w:t xml:space="preserve"> ע"א)</w:t>
      </w:r>
    </w:p>
    <w:p w:rsidR="001870F5" w:rsidRDefault="001870F5" w:rsidP="00607614">
      <w:pPr>
        <w:pStyle w:val="af2"/>
        <w:rPr>
          <w:sz w:val="24"/>
          <w:szCs w:val="24"/>
          <w:rtl/>
          <w:lang w:eastAsia="he-IL"/>
        </w:rPr>
      </w:pPr>
    </w:p>
    <w:p w:rsidR="00DE6FFB" w:rsidRPr="00607614" w:rsidRDefault="00DE6FFB" w:rsidP="00607614">
      <w:pPr>
        <w:pStyle w:val="af2"/>
        <w:rPr>
          <w:sz w:val="24"/>
          <w:szCs w:val="24"/>
          <w:rtl/>
          <w:lang w:eastAsia="he-IL"/>
        </w:rPr>
      </w:pPr>
      <w:proofErr w:type="spellStart"/>
      <w:r w:rsidRPr="00607614">
        <w:rPr>
          <w:rFonts w:hint="cs"/>
          <w:sz w:val="24"/>
          <w:szCs w:val="24"/>
          <w:rtl/>
          <w:lang w:eastAsia="he-IL"/>
        </w:rPr>
        <w:t>לאמר</w:t>
      </w:r>
      <w:proofErr w:type="spellEnd"/>
      <w:r w:rsidRPr="00607614">
        <w:rPr>
          <w:rFonts w:hint="cs"/>
          <w:sz w:val="24"/>
          <w:szCs w:val="24"/>
          <w:rtl/>
          <w:lang w:eastAsia="he-IL"/>
        </w:rPr>
        <w:t>, פנינה הציקה לחנה כדי שתתפלל. אך לצד פנינה מוזכר גם השטן:</w:t>
      </w:r>
    </w:p>
    <w:p w:rsidR="00DE6FFB" w:rsidRPr="00607614" w:rsidRDefault="002D19E9" w:rsidP="002D19E9">
      <w:pPr>
        <w:pStyle w:val="a9"/>
        <w:rPr>
          <w:rtl/>
        </w:rPr>
      </w:pPr>
      <w:r>
        <w:rPr>
          <w:rFonts w:hint="cs"/>
          <w:rtl/>
        </w:rPr>
        <w:t>"</w:t>
      </w:r>
      <w:proofErr w:type="spellStart"/>
      <w:r w:rsidR="00DE6FFB" w:rsidRPr="00607614">
        <w:rPr>
          <w:rtl/>
        </w:rPr>
        <w:t>א"ר</w:t>
      </w:r>
      <w:proofErr w:type="spellEnd"/>
      <w:r w:rsidR="00DE6FFB" w:rsidRPr="00607614">
        <w:rPr>
          <w:rtl/>
        </w:rPr>
        <w:t xml:space="preserve"> לוי: שטן ופנינה לשם שמים </w:t>
      </w:r>
      <w:proofErr w:type="spellStart"/>
      <w:r w:rsidR="00DE6FFB" w:rsidRPr="00607614">
        <w:rPr>
          <w:rtl/>
        </w:rPr>
        <w:t>נתכוונו</w:t>
      </w:r>
      <w:proofErr w:type="spellEnd"/>
      <w:r w:rsidR="00DE6FFB" w:rsidRPr="00607614">
        <w:rPr>
          <w:rtl/>
        </w:rPr>
        <w:t xml:space="preserve">. שטן, כיון </w:t>
      </w:r>
      <w:proofErr w:type="spellStart"/>
      <w:r w:rsidR="00DE6FFB" w:rsidRPr="00607614">
        <w:rPr>
          <w:rtl/>
        </w:rPr>
        <w:t>דחזיא</w:t>
      </w:r>
      <w:proofErr w:type="spellEnd"/>
      <w:r w:rsidR="00DE6FFB" w:rsidRPr="00607614">
        <w:rPr>
          <w:rtl/>
        </w:rPr>
        <w:t xml:space="preserve"> </w:t>
      </w:r>
      <w:proofErr w:type="spellStart"/>
      <w:r w:rsidR="00DE6FFB" w:rsidRPr="00607614">
        <w:rPr>
          <w:rtl/>
        </w:rPr>
        <w:t>להקדוש</w:t>
      </w:r>
      <w:proofErr w:type="spellEnd"/>
      <w:r w:rsidR="00DE6FFB" w:rsidRPr="00607614">
        <w:rPr>
          <w:rtl/>
        </w:rPr>
        <w:t xml:space="preserve"> ברוך הוא </w:t>
      </w:r>
      <w:proofErr w:type="spellStart"/>
      <w:r w:rsidR="00DE6FFB" w:rsidRPr="00607614">
        <w:rPr>
          <w:rtl/>
        </w:rPr>
        <w:t>דנטיה</w:t>
      </w:r>
      <w:proofErr w:type="spellEnd"/>
      <w:r w:rsidR="00DE6FFB" w:rsidRPr="00607614">
        <w:rPr>
          <w:rtl/>
        </w:rPr>
        <w:t xml:space="preserve"> </w:t>
      </w:r>
      <w:proofErr w:type="spellStart"/>
      <w:r w:rsidR="00DE6FFB" w:rsidRPr="00607614">
        <w:rPr>
          <w:rtl/>
        </w:rPr>
        <w:t>דעתיה</w:t>
      </w:r>
      <w:proofErr w:type="spellEnd"/>
      <w:r w:rsidR="00DE6FFB" w:rsidRPr="00607614">
        <w:rPr>
          <w:rtl/>
        </w:rPr>
        <w:t xml:space="preserve"> בתר איוב, אמר: חס ושלום, </w:t>
      </w:r>
      <w:proofErr w:type="spellStart"/>
      <w:r w:rsidR="00DE6FFB" w:rsidRPr="00607614">
        <w:rPr>
          <w:rtl/>
        </w:rPr>
        <w:t>מינשי</w:t>
      </w:r>
      <w:proofErr w:type="spellEnd"/>
      <w:r w:rsidR="00DE6FFB" w:rsidRPr="00607614">
        <w:rPr>
          <w:rtl/>
        </w:rPr>
        <w:t xml:space="preserve"> ליה </w:t>
      </w:r>
      <w:proofErr w:type="spellStart"/>
      <w:r w:rsidR="00DE6FFB" w:rsidRPr="00607614">
        <w:rPr>
          <w:rtl/>
        </w:rPr>
        <w:t>לרחמנותיה</w:t>
      </w:r>
      <w:proofErr w:type="spellEnd"/>
      <w:r w:rsidR="00DE6FFB" w:rsidRPr="00607614">
        <w:rPr>
          <w:rtl/>
        </w:rPr>
        <w:t xml:space="preserve"> </w:t>
      </w:r>
      <w:proofErr w:type="spellStart"/>
      <w:r w:rsidR="00DE6FFB" w:rsidRPr="00607614">
        <w:rPr>
          <w:rtl/>
        </w:rPr>
        <w:t>דאברהם</w:t>
      </w:r>
      <w:proofErr w:type="spellEnd"/>
      <w:r w:rsidR="00DE6FFB" w:rsidRPr="00607614">
        <w:rPr>
          <w:rtl/>
        </w:rPr>
        <w:t xml:space="preserve">; פנינה, </w:t>
      </w:r>
      <w:proofErr w:type="spellStart"/>
      <w:r w:rsidR="00DE6FFB" w:rsidRPr="00607614">
        <w:rPr>
          <w:rtl/>
        </w:rPr>
        <w:t>דכתיב</w:t>
      </w:r>
      <w:proofErr w:type="spellEnd"/>
      <w:r w:rsidR="00DE6FFB" w:rsidRPr="00607614">
        <w:rPr>
          <w:rtl/>
        </w:rPr>
        <w:t xml:space="preserve">: </w:t>
      </w:r>
      <w:proofErr w:type="spellStart"/>
      <w:r w:rsidR="00DE6FFB" w:rsidRPr="00607614">
        <w:rPr>
          <w:rtl/>
        </w:rPr>
        <w:t>וכעסתה</w:t>
      </w:r>
      <w:proofErr w:type="spellEnd"/>
      <w:r w:rsidR="00DE6FFB" w:rsidRPr="00607614">
        <w:rPr>
          <w:rtl/>
        </w:rPr>
        <w:t xml:space="preserve"> צרתה גם כעס בעבור הרעימה</w:t>
      </w:r>
      <w:r>
        <w:rPr>
          <w:rFonts w:hint="cs"/>
          <w:rtl/>
        </w:rPr>
        <w:t>"</w:t>
      </w:r>
      <w:r w:rsidR="00DE6FFB" w:rsidRPr="00607614">
        <w:rPr>
          <w:rtl/>
        </w:rPr>
        <w:t>.</w:t>
      </w:r>
    </w:p>
    <w:p w:rsidR="00DE6FFB" w:rsidRPr="00607614" w:rsidRDefault="00DE6FFB" w:rsidP="002D19E9">
      <w:pPr>
        <w:pStyle w:val="af2"/>
        <w:rPr>
          <w:sz w:val="24"/>
          <w:szCs w:val="24"/>
          <w:rtl/>
          <w:lang w:eastAsia="he-IL"/>
        </w:rPr>
      </w:pPr>
      <w:r w:rsidRPr="00607614">
        <w:rPr>
          <w:rFonts w:hint="cs"/>
          <w:sz w:val="24"/>
          <w:szCs w:val="24"/>
          <w:rtl/>
          <w:lang w:eastAsia="he-IL"/>
        </w:rPr>
        <w:t>נראה שאזכו</w:t>
      </w:r>
      <w:r w:rsidR="002D19E9">
        <w:rPr>
          <w:rFonts w:hint="cs"/>
          <w:sz w:val="24"/>
          <w:szCs w:val="24"/>
          <w:rtl/>
          <w:lang w:eastAsia="he-IL"/>
        </w:rPr>
        <w:t>ר השטן יוצר אירוניה ומעין קריצה.</w:t>
      </w:r>
      <w:r w:rsidRPr="00607614">
        <w:rPr>
          <w:rFonts w:hint="cs"/>
          <w:sz w:val="24"/>
          <w:szCs w:val="24"/>
          <w:rtl/>
          <w:lang w:eastAsia="he-IL"/>
        </w:rPr>
        <w:t xml:space="preserve"> אולי פנינה והשטן הצדיקו את האמצעים הבעייתיים שבהם הם בחרו, אבל בסופו של דבר אין כאן כל כך "לשם שמים", המטרה אינה מוצדקת דיה.</w:t>
      </w:r>
    </w:p>
    <w:p w:rsidR="00DE6FFB" w:rsidRPr="00607614" w:rsidRDefault="00DE6FFB" w:rsidP="00607614">
      <w:pPr>
        <w:pStyle w:val="af2"/>
        <w:rPr>
          <w:sz w:val="24"/>
          <w:szCs w:val="24"/>
          <w:rtl/>
          <w:lang w:eastAsia="he-IL"/>
        </w:rPr>
      </w:pPr>
      <w:r w:rsidRPr="00607614">
        <w:rPr>
          <w:rFonts w:hint="cs"/>
          <w:sz w:val="24"/>
          <w:szCs w:val="24"/>
          <w:rtl/>
          <w:lang w:eastAsia="he-IL"/>
        </w:rPr>
        <w:t xml:space="preserve">אך עדיין ישנם שני הבדלים בין תמר, </w:t>
      </w:r>
      <w:proofErr w:type="spellStart"/>
      <w:r w:rsidRPr="00607614">
        <w:rPr>
          <w:rFonts w:hint="cs"/>
          <w:sz w:val="24"/>
          <w:szCs w:val="24"/>
          <w:rtl/>
          <w:lang w:eastAsia="he-IL"/>
        </w:rPr>
        <w:t>שנתכוונה</w:t>
      </w:r>
      <w:proofErr w:type="spellEnd"/>
      <w:r w:rsidRPr="00607614">
        <w:rPr>
          <w:rFonts w:hint="cs"/>
          <w:sz w:val="24"/>
          <w:szCs w:val="24"/>
          <w:rtl/>
          <w:lang w:eastAsia="he-IL"/>
        </w:rPr>
        <w:t xml:space="preserve"> באמת לשם שמים, ובין אשת </w:t>
      </w:r>
      <w:proofErr w:type="spellStart"/>
      <w:r w:rsidRPr="00607614">
        <w:rPr>
          <w:rFonts w:hint="cs"/>
          <w:sz w:val="24"/>
          <w:szCs w:val="24"/>
          <w:rtl/>
          <w:lang w:eastAsia="he-IL"/>
        </w:rPr>
        <w:t>פוטיפר</w:t>
      </w:r>
      <w:proofErr w:type="spellEnd"/>
      <w:r w:rsidRPr="00607614">
        <w:rPr>
          <w:rFonts w:hint="cs"/>
          <w:sz w:val="24"/>
          <w:szCs w:val="24"/>
          <w:rtl/>
          <w:lang w:eastAsia="he-IL"/>
        </w:rPr>
        <w:t>:</w:t>
      </w:r>
    </w:p>
    <w:p w:rsidR="00DE6FFB" w:rsidRPr="00607614" w:rsidRDefault="00DE6FFB" w:rsidP="00607614">
      <w:pPr>
        <w:pStyle w:val="af2"/>
        <w:numPr>
          <w:ilvl w:val="0"/>
          <w:numId w:val="32"/>
        </w:numPr>
        <w:rPr>
          <w:sz w:val="24"/>
          <w:szCs w:val="24"/>
          <w:lang w:eastAsia="he-IL"/>
        </w:rPr>
      </w:pPr>
      <w:r w:rsidRPr="00607614">
        <w:rPr>
          <w:rFonts w:hint="cs"/>
          <w:sz w:val="24"/>
          <w:szCs w:val="24"/>
          <w:rtl/>
          <w:lang w:eastAsia="he-IL"/>
        </w:rPr>
        <w:t xml:space="preserve">תמר לא עשתה זאת תוך כדי בגידה. בעליה ער ואונן נפטרו, והיא רצתה להקים להם זרע. היא לא פגעה בבעלים שהיו לה, אלא רק בהתחייבות כלשהי של שלה כלפיה. לעומתה, אשת </w:t>
      </w:r>
      <w:proofErr w:type="spellStart"/>
      <w:r w:rsidRPr="00607614">
        <w:rPr>
          <w:rFonts w:hint="cs"/>
          <w:sz w:val="24"/>
          <w:szCs w:val="24"/>
          <w:rtl/>
          <w:lang w:eastAsia="he-IL"/>
        </w:rPr>
        <w:t>פוטיפר</w:t>
      </w:r>
      <w:proofErr w:type="spellEnd"/>
      <w:r w:rsidRPr="00607614">
        <w:rPr>
          <w:rFonts w:hint="cs"/>
          <w:sz w:val="24"/>
          <w:szCs w:val="24"/>
          <w:rtl/>
          <w:lang w:eastAsia="he-IL"/>
        </w:rPr>
        <w:t xml:space="preserve"> פוגעת בבעלה שנשוי לה, ואינה מתחשבת בו כלל.</w:t>
      </w:r>
    </w:p>
    <w:p w:rsidR="002D19E9" w:rsidRDefault="00DE6FFB" w:rsidP="00607614">
      <w:pPr>
        <w:pStyle w:val="af2"/>
        <w:numPr>
          <w:ilvl w:val="0"/>
          <w:numId w:val="32"/>
        </w:numPr>
        <w:rPr>
          <w:sz w:val="24"/>
          <w:szCs w:val="24"/>
          <w:lang w:eastAsia="he-IL"/>
        </w:rPr>
      </w:pPr>
      <w:r w:rsidRPr="00607614">
        <w:rPr>
          <w:rFonts w:hint="cs"/>
          <w:sz w:val="24"/>
          <w:szCs w:val="24"/>
          <w:rtl/>
          <w:lang w:eastAsia="he-IL"/>
        </w:rPr>
        <w:t xml:space="preserve">תמר מוכנה לקחת אחריות על האירוע, </w:t>
      </w:r>
      <w:r w:rsidR="002D19E9">
        <w:rPr>
          <w:rFonts w:hint="cs"/>
          <w:sz w:val="24"/>
          <w:szCs w:val="24"/>
          <w:rtl/>
          <w:lang w:eastAsia="he-IL"/>
        </w:rPr>
        <w:t xml:space="preserve">וכפי שמסבירה הגמרא בברכות: </w:t>
      </w:r>
    </w:p>
    <w:p w:rsidR="002D19E9" w:rsidRDefault="00DE6FFB" w:rsidP="002D19E9">
      <w:pPr>
        <w:pStyle w:val="af2"/>
        <w:ind w:left="720"/>
        <w:rPr>
          <w:sz w:val="24"/>
          <w:szCs w:val="24"/>
          <w:rtl/>
          <w:lang w:eastAsia="he-IL"/>
        </w:rPr>
      </w:pPr>
      <w:r w:rsidRPr="00607614">
        <w:rPr>
          <w:rFonts w:hint="cs"/>
          <w:sz w:val="24"/>
          <w:szCs w:val="24"/>
          <w:rtl/>
          <w:lang w:eastAsia="he-IL"/>
        </w:rPr>
        <w:t>"</w:t>
      </w:r>
      <w:r w:rsidRPr="00607614">
        <w:rPr>
          <w:sz w:val="24"/>
          <w:szCs w:val="24"/>
          <w:rtl/>
          <w:lang w:eastAsia="he-IL"/>
        </w:rPr>
        <w:t xml:space="preserve">ואמר רב </w:t>
      </w:r>
      <w:proofErr w:type="spellStart"/>
      <w:r w:rsidRPr="00607614">
        <w:rPr>
          <w:sz w:val="24"/>
          <w:szCs w:val="24"/>
          <w:rtl/>
          <w:lang w:eastAsia="he-IL"/>
        </w:rPr>
        <w:t>זוטרא</w:t>
      </w:r>
      <w:proofErr w:type="spellEnd"/>
      <w:r w:rsidRPr="00607614">
        <w:rPr>
          <w:sz w:val="24"/>
          <w:szCs w:val="24"/>
          <w:rtl/>
          <w:lang w:eastAsia="he-IL"/>
        </w:rPr>
        <w:t xml:space="preserve"> בר טוביה אמר רב, ואמרי לה אמר רב </w:t>
      </w:r>
      <w:proofErr w:type="spellStart"/>
      <w:r w:rsidRPr="00607614">
        <w:rPr>
          <w:sz w:val="24"/>
          <w:szCs w:val="24"/>
          <w:rtl/>
          <w:lang w:eastAsia="he-IL"/>
        </w:rPr>
        <w:t>חנא</w:t>
      </w:r>
      <w:proofErr w:type="spellEnd"/>
      <w:r w:rsidRPr="00607614">
        <w:rPr>
          <w:sz w:val="24"/>
          <w:szCs w:val="24"/>
          <w:rtl/>
          <w:lang w:eastAsia="he-IL"/>
        </w:rPr>
        <w:t xml:space="preserve"> בר </w:t>
      </w:r>
      <w:proofErr w:type="spellStart"/>
      <w:r w:rsidRPr="00607614">
        <w:rPr>
          <w:sz w:val="24"/>
          <w:szCs w:val="24"/>
          <w:rtl/>
          <w:lang w:eastAsia="he-IL"/>
        </w:rPr>
        <w:t>ביזנא</w:t>
      </w:r>
      <w:proofErr w:type="spellEnd"/>
      <w:r w:rsidRPr="00607614">
        <w:rPr>
          <w:sz w:val="24"/>
          <w:szCs w:val="24"/>
          <w:rtl/>
          <w:lang w:eastAsia="he-IL"/>
        </w:rPr>
        <w:t xml:space="preserve"> אמר רבי שמעון </w:t>
      </w:r>
      <w:proofErr w:type="spellStart"/>
      <w:r w:rsidRPr="00607614">
        <w:rPr>
          <w:sz w:val="24"/>
          <w:szCs w:val="24"/>
          <w:rtl/>
          <w:lang w:eastAsia="he-IL"/>
        </w:rPr>
        <w:t>חסידא</w:t>
      </w:r>
      <w:proofErr w:type="spellEnd"/>
      <w:r w:rsidRPr="00607614">
        <w:rPr>
          <w:sz w:val="24"/>
          <w:szCs w:val="24"/>
          <w:rtl/>
          <w:lang w:eastAsia="he-IL"/>
        </w:rPr>
        <w:t xml:space="preserve">, ואמרי לה אמר רבי יוחנן משום רבי שמעון בן יוחי: נוח לו לאדם שיפיל עצמו לתוך כבשן האש ואל ילבין פני חברו ברבים. </w:t>
      </w:r>
      <w:proofErr w:type="spellStart"/>
      <w:r w:rsidRPr="00607614">
        <w:rPr>
          <w:sz w:val="24"/>
          <w:szCs w:val="24"/>
          <w:rtl/>
          <w:lang w:eastAsia="he-IL"/>
        </w:rPr>
        <w:t>מנלן</w:t>
      </w:r>
      <w:proofErr w:type="spellEnd"/>
      <w:r w:rsidRPr="00607614">
        <w:rPr>
          <w:sz w:val="24"/>
          <w:szCs w:val="24"/>
          <w:rtl/>
          <w:lang w:eastAsia="he-IL"/>
        </w:rPr>
        <w:t xml:space="preserve"> - מתמר, שנאמר: היא מוצאת וגו'</w:t>
      </w:r>
      <w:r w:rsidRPr="00607614">
        <w:rPr>
          <w:rFonts w:hint="cs"/>
          <w:sz w:val="24"/>
          <w:szCs w:val="24"/>
          <w:rtl/>
          <w:lang w:eastAsia="he-IL"/>
        </w:rPr>
        <w:t xml:space="preserve">". </w:t>
      </w:r>
    </w:p>
    <w:p w:rsidR="002D19E9" w:rsidRPr="002D19E9" w:rsidRDefault="002D19E9" w:rsidP="002D19E9">
      <w:pPr>
        <w:pStyle w:val="af2"/>
        <w:ind w:left="720"/>
        <w:jc w:val="right"/>
        <w:rPr>
          <w:sz w:val="20"/>
          <w:szCs w:val="20"/>
          <w:rtl/>
          <w:lang w:eastAsia="he-IL"/>
        </w:rPr>
      </w:pPr>
      <w:r w:rsidRPr="002D19E9">
        <w:rPr>
          <w:rFonts w:hint="cs"/>
          <w:sz w:val="20"/>
          <w:szCs w:val="20"/>
          <w:rtl/>
          <w:lang w:eastAsia="he-IL"/>
        </w:rPr>
        <w:t>(בבלי ברכות, מג ע"ב)</w:t>
      </w:r>
    </w:p>
    <w:p w:rsidR="001870F5" w:rsidRDefault="001870F5" w:rsidP="001870F5">
      <w:pPr>
        <w:pStyle w:val="af2"/>
        <w:rPr>
          <w:sz w:val="24"/>
          <w:szCs w:val="24"/>
          <w:rtl/>
          <w:lang w:eastAsia="he-IL"/>
        </w:rPr>
      </w:pPr>
    </w:p>
    <w:p w:rsidR="00DE6FFB" w:rsidRPr="00607614" w:rsidRDefault="00DE6FFB" w:rsidP="001870F5">
      <w:pPr>
        <w:pStyle w:val="af2"/>
        <w:rPr>
          <w:sz w:val="24"/>
          <w:szCs w:val="24"/>
          <w:lang w:eastAsia="he-IL"/>
        </w:rPr>
      </w:pPr>
      <w:r w:rsidRPr="00607614">
        <w:rPr>
          <w:rFonts w:hint="cs"/>
          <w:sz w:val="24"/>
          <w:szCs w:val="24"/>
          <w:rtl/>
          <w:lang w:eastAsia="he-IL"/>
        </w:rPr>
        <w:t xml:space="preserve">תמר יודעת שאם הניסיון ייכשל, היא תישרף, והיא לוקחת את הסיכון הזה (בדומה לחנניה, </w:t>
      </w:r>
      <w:proofErr w:type="spellStart"/>
      <w:r w:rsidRPr="00607614">
        <w:rPr>
          <w:rFonts w:hint="cs"/>
          <w:sz w:val="24"/>
          <w:szCs w:val="24"/>
          <w:rtl/>
          <w:lang w:eastAsia="he-IL"/>
        </w:rPr>
        <w:t>מישאל</w:t>
      </w:r>
      <w:proofErr w:type="spellEnd"/>
      <w:r w:rsidRPr="00607614">
        <w:rPr>
          <w:rFonts w:hint="cs"/>
          <w:sz w:val="24"/>
          <w:szCs w:val="24"/>
          <w:rtl/>
          <w:lang w:eastAsia="he-IL"/>
        </w:rPr>
        <w:t xml:space="preserve"> ועזריה שנכנסו לכבשן האש).</w:t>
      </w:r>
      <w:r w:rsidR="00BD2BBA" w:rsidRPr="00607614">
        <w:rPr>
          <w:rFonts w:hint="cs"/>
          <w:sz w:val="24"/>
          <w:szCs w:val="24"/>
          <w:rtl/>
          <w:lang w:eastAsia="he-IL"/>
        </w:rPr>
        <w:t xml:space="preserve"> </w:t>
      </w:r>
      <w:r w:rsidRPr="00607614">
        <w:rPr>
          <w:rFonts w:hint="cs"/>
          <w:sz w:val="24"/>
          <w:szCs w:val="24"/>
          <w:rtl/>
          <w:lang w:eastAsia="he-IL"/>
        </w:rPr>
        <w:t xml:space="preserve">לעומתה, אשת </w:t>
      </w:r>
      <w:proofErr w:type="spellStart"/>
      <w:r w:rsidRPr="00607614">
        <w:rPr>
          <w:rFonts w:hint="cs"/>
          <w:sz w:val="24"/>
          <w:szCs w:val="24"/>
          <w:rtl/>
          <w:lang w:eastAsia="he-IL"/>
        </w:rPr>
        <w:t>פוטיפר</w:t>
      </w:r>
      <w:proofErr w:type="spellEnd"/>
      <w:r w:rsidRPr="00607614">
        <w:rPr>
          <w:rFonts w:hint="cs"/>
          <w:sz w:val="24"/>
          <w:szCs w:val="24"/>
          <w:rtl/>
          <w:lang w:eastAsia="he-IL"/>
        </w:rPr>
        <w:t xml:space="preserve"> מנסה לשכנע את יוסף, וכאשר הוא מסרב והדברים עומדים להתפרסם (הרי יוסף ברח בלי מעילו העליון אל השוק!), היא מאשימה את יוסף במקום לקחת את האחריות עליה.</w:t>
      </w:r>
    </w:p>
    <w:p w:rsidR="00DE6FFB" w:rsidRPr="00607614" w:rsidRDefault="00DE6FFB" w:rsidP="00607614">
      <w:pPr>
        <w:pStyle w:val="af2"/>
        <w:rPr>
          <w:sz w:val="24"/>
          <w:szCs w:val="24"/>
          <w:rtl/>
          <w:lang w:eastAsia="he-IL"/>
        </w:rPr>
      </w:pPr>
      <w:r w:rsidRPr="00607614">
        <w:rPr>
          <w:rFonts w:hint="cs"/>
          <w:sz w:val="24"/>
          <w:szCs w:val="24"/>
          <w:rtl/>
          <w:lang w:eastAsia="he-IL"/>
        </w:rPr>
        <w:t xml:space="preserve">שני הבדלים אלו קריטיים ביותר, וחשוב לזכור אותם כאשר בוחרים לבצע מעשה לא לגיטימי עם כוונה לגיטימית </w:t>
      </w:r>
      <w:r w:rsidRPr="00607614">
        <w:rPr>
          <w:sz w:val="24"/>
          <w:szCs w:val="24"/>
          <w:rtl/>
          <w:lang w:eastAsia="he-IL"/>
        </w:rPr>
        <w:t>–</w:t>
      </w:r>
      <w:r w:rsidRPr="00607614">
        <w:rPr>
          <w:rFonts w:hint="cs"/>
          <w:sz w:val="24"/>
          <w:szCs w:val="24"/>
          <w:rtl/>
          <w:lang w:eastAsia="he-IL"/>
        </w:rPr>
        <w:t xml:space="preserve"> זו בעצם קנאות.</w:t>
      </w:r>
    </w:p>
    <w:p w:rsidR="00DE6FFB" w:rsidRPr="00BD2BBA" w:rsidRDefault="00BD2BBA" w:rsidP="00BD2BBA">
      <w:pPr>
        <w:pStyle w:val="III"/>
        <w:spacing w:line="360" w:lineRule="auto"/>
        <w:jc w:val="center"/>
        <w:rPr>
          <w:rFonts w:asciiTheme="minorBidi" w:hAnsiTheme="minorBidi" w:cstheme="minorBidi"/>
          <w:rtl/>
        </w:rPr>
      </w:pPr>
      <w:r>
        <w:rPr>
          <w:rFonts w:asciiTheme="minorBidi" w:hAnsiTheme="minorBidi" w:cstheme="minorBidi"/>
          <w:rtl/>
        </w:rPr>
        <w:lastRenderedPageBreak/>
        <w:t>מוצא אחרון בלבד</w:t>
      </w:r>
    </w:p>
    <w:p w:rsidR="00DE6FFB" w:rsidRPr="00607614" w:rsidRDefault="00DE6FFB" w:rsidP="00607614">
      <w:pPr>
        <w:pStyle w:val="af2"/>
        <w:rPr>
          <w:sz w:val="24"/>
          <w:szCs w:val="24"/>
          <w:rtl/>
          <w:lang w:eastAsia="he-IL"/>
        </w:rPr>
      </w:pPr>
      <w:r w:rsidRPr="00607614">
        <w:rPr>
          <w:rFonts w:hint="cs"/>
          <w:sz w:val="24"/>
          <w:szCs w:val="24"/>
          <w:rtl/>
          <w:lang w:eastAsia="he-IL"/>
        </w:rPr>
        <w:t xml:space="preserve">השבוע התפרסם כי ארגון </w:t>
      </w:r>
      <w:proofErr w:type="spellStart"/>
      <w:r w:rsidRPr="00607614">
        <w:rPr>
          <w:rFonts w:hint="cs"/>
          <w:sz w:val="24"/>
          <w:szCs w:val="24"/>
          <w:rtl/>
          <w:lang w:eastAsia="he-IL"/>
        </w:rPr>
        <w:t>דעאש</w:t>
      </w:r>
      <w:proofErr w:type="spellEnd"/>
      <w:r w:rsidRPr="00607614">
        <w:rPr>
          <w:rFonts w:hint="cs"/>
          <w:sz w:val="24"/>
          <w:szCs w:val="24"/>
          <w:rtl/>
          <w:lang w:eastAsia="he-IL"/>
        </w:rPr>
        <w:t xml:space="preserve"> הוציא להורג מוסלמי על עבירת משכב זכור. על פניו, תיאור ההריגה דומה מאוד לאמור במשניות בסנהדרין </w:t>
      </w:r>
      <w:r w:rsidRPr="00607614">
        <w:rPr>
          <w:sz w:val="24"/>
          <w:szCs w:val="24"/>
          <w:rtl/>
          <w:lang w:eastAsia="he-IL"/>
        </w:rPr>
        <w:t>–</w:t>
      </w:r>
      <w:r w:rsidRPr="00607614">
        <w:rPr>
          <w:rFonts w:hint="cs"/>
          <w:sz w:val="24"/>
          <w:szCs w:val="24"/>
          <w:rtl/>
          <w:lang w:eastAsia="he-IL"/>
        </w:rPr>
        <w:t xml:space="preserve"> הפלת האדם ממקום גבוה ורגימתו ב</w:t>
      </w:r>
      <w:bookmarkStart w:id="1" w:name="_GoBack"/>
      <w:bookmarkEnd w:id="1"/>
      <w:r w:rsidRPr="00607614">
        <w:rPr>
          <w:rFonts w:hint="cs"/>
          <w:sz w:val="24"/>
          <w:szCs w:val="24"/>
          <w:rtl/>
          <w:lang w:eastAsia="he-IL"/>
        </w:rPr>
        <w:t>אבנים. האם אנו מוכנים להזדהות עם פעילות כזו? האם אנו נמצאים במקום הזה? חשוב לחדד את ההבדלים בין הקנאות ביהדות ובין הוצאה להורג אכזרית שכזו.</w:t>
      </w:r>
    </w:p>
    <w:p w:rsidR="00DE6FFB" w:rsidRPr="00607614" w:rsidRDefault="00BD2BBA" w:rsidP="00607614">
      <w:pPr>
        <w:pStyle w:val="af2"/>
        <w:rPr>
          <w:sz w:val="24"/>
          <w:szCs w:val="24"/>
          <w:rtl/>
          <w:lang w:eastAsia="he-IL"/>
        </w:rPr>
      </w:pPr>
      <w:r>
        <w:rPr>
          <w:rFonts w:hint="cs"/>
          <w:sz w:val="24"/>
          <w:szCs w:val="24"/>
          <w:rtl/>
          <w:lang w:eastAsia="he-IL"/>
        </w:rPr>
        <w:t>הגמרא בסנהדרין</w:t>
      </w:r>
      <w:r w:rsidR="00DE6FFB" w:rsidRPr="00607614">
        <w:rPr>
          <w:rFonts w:hint="cs"/>
          <w:sz w:val="24"/>
          <w:szCs w:val="24"/>
          <w:rtl/>
          <w:lang w:eastAsia="he-IL"/>
        </w:rPr>
        <w:t xml:space="preserve"> מספרת על פנחס:</w:t>
      </w:r>
    </w:p>
    <w:p w:rsidR="00DE6FFB" w:rsidRDefault="001870F5" w:rsidP="00BD2BBA">
      <w:pPr>
        <w:pStyle w:val="a9"/>
        <w:rPr>
          <w:rtl/>
        </w:rPr>
      </w:pPr>
      <w:r>
        <w:rPr>
          <w:rFonts w:hint="cs"/>
          <w:rtl/>
        </w:rPr>
        <w:t>"</w:t>
      </w:r>
      <w:proofErr w:type="spellStart"/>
      <w:r w:rsidR="00DE6FFB" w:rsidRPr="00607614">
        <w:rPr>
          <w:rtl/>
        </w:rPr>
        <w:t>נתעלמה</w:t>
      </w:r>
      <w:proofErr w:type="spellEnd"/>
      <w:r w:rsidR="00DE6FFB" w:rsidRPr="00607614">
        <w:rPr>
          <w:rtl/>
        </w:rPr>
        <w:t xml:space="preserve"> ממנו הלכה, געו כולם </w:t>
      </w:r>
      <w:proofErr w:type="spellStart"/>
      <w:r w:rsidR="00DE6FFB" w:rsidRPr="00607614">
        <w:rPr>
          <w:rtl/>
        </w:rPr>
        <w:t>בבכיה</w:t>
      </w:r>
      <w:proofErr w:type="spellEnd"/>
      <w:r w:rsidR="00DE6FFB" w:rsidRPr="00607614">
        <w:rPr>
          <w:rtl/>
        </w:rPr>
        <w:t xml:space="preserve">, והיינו </w:t>
      </w:r>
      <w:proofErr w:type="spellStart"/>
      <w:r w:rsidR="00DE6FFB" w:rsidRPr="00607614">
        <w:rPr>
          <w:rtl/>
        </w:rPr>
        <w:t>דכתיב</w:t>
      </w:r>
      <w:proofErr w:type="spellEnd"/>
      <w:r w:rsidR="00DE6FFB" w:rsidRPr="00607614">
        <w:rPr>
          <w:rtl/>
        </w:rPr>
        <w:t xml:space="preserve"> והמה בכים פתח אהל מועד. וכתיב, וירא פנחס בן אלעזר, מה ראה? - אמר רב: ראה מעשה, ונזכר הלכה. אמר לו: אחי אבי אבא, לא כך לימדתני ברדתך מהר סיני: הבועל את הנכרית </w:t>
      </w:r>
      <w:proofErr w:type="spellStart"/>
      <w:r w:rsidR="00DE6FFB" w:rsidRPr="00607614">
        <w:rPr>
          <w:rtl/>
        </w:rPr>
        <w:t>קנאין</w:t>
      </w:r>
      <w:proofErr w:type="spellEnd"/>
      <w:r w:rsidR="00DE6FFB" w:rsidRPr="00607614">
        <w:rPr>
          <w:rtl/>
        </w:rPr>
        <w:t xml:space="preserve"> </w:t>
      </w:r>
      <w:proofErr w:type="spellStart"/>
      <w:r w:rsidR="00DE6FFB" w:rsidRPr="00607614">
        <w:rPr>
          <w:rtl/>
        </w:rPr>
        <w:t>פוגעין</w:t>
      </w:r>
      <w:proofErr w:type="spellEnd"/>
      <w:r w:rsidR="00DE6FFB" w:rsidRPr="00607614">
        <w:rPr>
          <w:rtl/>
        </w:rPr>
        <w:t xml:space="preserve"> בו! - אמר לו: </w:t>
      </w:r>
      <w:proofErr w:type="spellStart"/>
      <w:r w:rsidR="00DE6FFB" w:rsidRPr="00607614">
        <w:rPr>
          <w:rtl/>
        </w:rPr>
        <w:t>קריינא</w:t>
      </w:r>
      <w:proofErr w:type="spellEnd"/>
      <w:r w:rsidR="00DE6FFB" w:rsidRPr="00607614">
        <w:rPr>
          <w:rtl/>
        </w:rPr>
        <w:t xml:space="preserve"> </w:t>
      </w:r>
      <w:proofErr w:type="spellStart"/>
      <w:r w:rsidR="00DE6FFB" w:rsidRPr="00607614">
        <w:rPr>
          <w:rtl/>
        </w:rPr>
        <w:t>דאיגרתא</w:t>
      </w:r>
      <w:proofErr w:type="spellEnd"/>
      <w:r w:rsidR="00DE6FFB" w:rsidRPr="00607614">
        <w:rPr>
          <w:rtl/>
        </w:rPr>
        <w:t xml:space="preserve"> </w:t>
      </w:r>
      <w:proofErr w:type="spellStart"/>
      <w:r w:rsidR="00DE6FFB" w:rsidRPr="00607614">
        <w:rPr>
          <w:rtl/>
        </w:rPr>
        <w:t>איהו</w:t>
      </w:r>
      <w:proofErr w:type="spellEnd"/>
      <w:r w:rsidR="00DE6FFB" w:rsidRPr="00607614">
        <w:rPr>
          <w:rtl/>
        </w:rPr>
        <w:t xml:space="preserve"> </w:t>
      </w:r>
      <w:proofErr w:type="spellStart"/>
      <w:r w:rsidR="00DE6FFB" w:rsidRPr="00607614">
        <w:rPr>
          <w:rtl/>
        </w:rPr>
        <w:t>ליהוי</w:t>
      </w:r>
      <w:proofErr w:type="spellEnd"/>
      <w:r w:rsidR="00DE6FFB" w:rsidRPr="00607614">
        <w:rPr>
          <w:rtl/>
        </w:rPr>
        <w:t xml:space="preserve"> </w:t>
      </w:r>
      <w:proofErr w:type="spellStart"/>
      <w:r w:rsidR="00DE6FFB" w:rsidRPr="00607614">
        <w:rPr>
          <w:rtl/>
        </w:rPr>
        <w:t>פרוונקא</w:t>
      </w:r>
      <w:proofErr w:type="spellEnd"/>
      <w:r>
        <w:rPr>
          <w:rFonts w:hint="cs"/>
          <w:rtl/>
        </w:rPr>
        <w:t>"</w:t>
      </w:r>
      <w:r w:rsidR="00DE6FFB" w:rsidRPr="00607614">
        <w:rPr>
          <w:rtl/>
        </w:rPr>
        <w:t>.</w:t>
      </w:r>
    </w:p>
    <w:p w:rsidR="00BD2BBA" w:rsidRPr="00BD2BBA" w:rsidRDefault="00BD2BBA" w:rsidP="00BD2BBA">
      <w:pPr>
        <w:pStyle w:val="a9"/>
        <w:jc w:val="right"/>
        <w:rPr>
          <w:szCs w:val="20"/>
          <w:rtl/>
        </w:rPr>
      </w:pPr>
      <w:r w:rsidRPr="00BD2BBA">
        <w:rPr>
          <w:rFonts w:hint="cs"/>
          <w:szCs w:val="20"/>
          <w:rtl/>
        </w:rPr>
        <w:t xml:space="preserve">(בבלי סנהדרין, </w:t>
      </w:r>
      <w:proofErr w:type="spellStart"/>
      <w:r w:rsidRPr="00BD2BBA">
        <w:rPr>
          <w:rFonts w:hint="cs"/>
          <w:szCs w:val="20"/>
          <w:rtl/>
        </w:rPr>
        <w:t>פב</w:t>
      </w:r>
      <w:proofErr w:type="spellEnd"/>
      <w:r w:rsidRPr="00BD2BBA">
        <w:rPr>
          <w:rFonts w:hint="cs"/>
          <w:szCs w:val="20"/>
          <w:rtl/>
        </w:rPr>
        <w:t xml:space="preserve"> ע"א)</w:t>
      </w:r>
    </w:p>
    <w:p w:rsidR="00DE6FFB" w:rsidRPr="00607614" w:rsidRDefault="00DE6FFB" w:rsidP="00607614">
      <w:pPr>
        <w:pStyle w:val="af2"/>
        <w:rPr>
          <w:sz w:val="24"/>
          <w:szCs w:val="24"/>
          <w:rtl/>
          <w:lang w:eastAsia="he-IL"/>
        </w:rPr>
      </w:pPr>
      <w:r w:rsidRPr="00607614">
        <w:rPr>
          <w:rFonts w:hint="cs"/>
          <w:sz w:val="24"/>
          <w:szCs w:val="24"/>
          <w:rtl/>
          <w:lang w:eastAsia="he-IL"/>
        </w:rPr>
        <w:t>מהי אותה הלכה שנשתכחה ממשה? לא מדובר על הלכה שנשכחה, שהרי הקב"ה נתן את התורה על ידיו של משה, וכיצד תשתכח ממנו הלכה שהוא עצמו לימד?! כוונת הגמרא היא שההלכה למקרה זה עוד לא הייתה קיימת! פנחס רומז לשבירת הלוחות, שגם הייתה "לא חוקית", אך משה פעל כך מתוך קנאות כדי לשמור על עם ישראל, על אף שבדרך כלל משה אינו הדמות הקנאית בתורה.</w:t>
      </w:r>
    </w:p>
    <w:p w:rsidR="00DE6FFB" w:rsidRPr="00607614" w:rsidRDefault="00DE6FFB" w:rsidP="00607614">
      <w:pPr>
        <w:pStyle w:val="af2"/>
        <w:rPr>
          <w:sz w:val="24"/>
          <w:szCs w:val="24"/>
          <w:rtl/>
          <w:lang w:eastAsia="he-IL"/>
        </w:rPr>
      </w:pPr>
      <w:r w:rsidRPr="00607614">
        <w:rPr>
          <w:rFonts w:hint="cs"/>
          <w:sz w:val="24"/>
          <w:szCs w:val="24"/>
          <w:rtl/>
          <w:lang w:eastAsia="he-IL"/>
        </w:rPr>
        <w:t xml:space="preserve">כאן משה היה יכול להשליך גם את הלוחות השניים, אך מי ערב שהלוחות יתקבלו פעם נוספת?! אם כן, נותר לנו פנחס, שפועל כאן בדרך לא חוקית לגמרי </w:t>
      </w:r>
      <w:r w:rsidRPr="00607614">
        <w:rPr>
          <w:sz w:val="24"/>
          <w:szCs w:val="24"/>
          <w:rtl/>
          <w:lang w:eastAsia="he-IL"/>
        </w:rPr>
        <w:t>–</w:t>
      </w:r>
      <w:r w:rsidRPr="00607614">
        <w:rPr>
          <w:rFonts w:hint="cs"/>
          <w:sz w:val="24"/>
          <w:szCs w:val="24"/>
          <w:rtl/>
          <w:lang w:eastAsia="he-IL"/>
        </w:rPr>
        <w:t xml:space="preserve"> אנו יודעים כיצד מוציאים להורג לפי הגמרא במסכת סנהדרין, ואנו מכירים את כל הסיוגים שמובאים במסכת מכות על חומרת הריגת אדם אפילו על ידי סנהדרין וכמה שאנו סולדים מ"סנהדרין קטלנית". אבל פנחס היה מוכן לקחת אחריות, כפי שמביאה הגמרא שאם זמרי היה נהפך והורג את פנחס, הרשות בידו.</w:t>
      </w:r>
    </w:p>
    <w:p w:rsidR="00DE6FFB" w:rsidRPr="00607614" w:rsidRDefault="00DE6FFB" w:rsidP="00607614">
      <w:pPr>
        <w:pStyle w:val="af2"/>
        <w:rPr>
          <w:sz w:val="24"/>
          <w:szCs w:val="24"/>
          <w:rtl/>
          <w:lang w:eastAsia="he-IL"/>
        </w:rPr>
      </w:pPr>
      <w:r w:rsidRPr="00607614">
        <w:rPr>
          <w:rFonts w:hint="cs"/>
          <w:sz w:val="24"/>
          <w:szCs w:val="24"/>
          <w:rtl/>
          <w:lang w:eastAsia="he-IL"/>
        </w:rPr>
        <w:t xml:space="preserve">חשוב לדעת שגם פנחס עשה זאת רק לאחר שראה כיצד המגיפה מתפשטת, ושיש כבר עשרים וארבעה אלף הרוגים! יכול להיות שעל אירוע עם פחות הרוגים הוא לא היה פועל בצורה כזו קיצונית, אבל מדובר כאן </w:t>
      </w:r>
      <w:r w:rsidRPr="00607614">
        <w:rPr>
          <w:rFonts w:hint="cs"/>
          <w:sz w:val="24"/>
          <w:szCs w:val="24"/>
          <w:rtl/>
          <w:lang w:eastAsia="he-IL"/>
        </w:rPr>
        <w:t xml:space="preserve">באירוע טראומטי מאוד, ובעיקר </w:t>
      </w:r>
      <w:r w:rsidRPr="00607614">
        <w:rPr>
          <w:sz w:val="24"/>
          <w:szCs w:val="24"/>
          <w:rtl/>
          <w:lang w:eastAsia="he-IL"/>
        </w:rPr>
        <w:t>–</w:t>
      </w:r>
      <w:r w:rsidRPr="00607614">
        <w:rPr>
          <w:rFonts w:hint="cs"/>
          <w:sz w:val="24"/>
          <w:szCs w:val="24"/>
          <w:rtl/>
          <w:lang w:eastAsia="he-IL"/>
        </w:rPr>
        <w:t xml:space="preserve"> באפשרות היחידה שנותרה לפנחס.</w:t>
      </w:r>
    </w:p>
    <w:p w:rsidR="00DE6FFB" w:rsidRPr="00607614" w:rsidRDefault="00DE6FFB" w:rsidP="00607614">
      <w:pPr>
        <w:pStyle w:val="af2"/>
        <w:rPr>
          <w:sz w:val="24"/>
          <w:szCs w:val="24"/>
          <w:rtl/>
          <w:lang w:eastAsia="he-IL"/>
        </w:rPr>
      </w:pPr>
      <w:r w:rsidRPr="00607614">
        <w:rPr>
          <w:rFonts w:hint="cs"/>
          <w:sz w:val="24"/>
          <w:szCs w:val="24"/>
          <w:rtl/>
          <w:lang w:eastAsia="he-IL"/>
        </w:rPr>
        <w:t xml:space="preserve">גם אצל מתתיהו, שקינא לה' והכריז "מי לה' אלי" בדומה למשה בשעתו, המרד המסוכן לא צץ עם כניסת היוונים, אלא רק כאשר אלו הגיעו למעוז שמירת התורה </w:t>
      </w:r>
      <w:r w:rsidRPr="00607614">
        <w:rPr>
          <w:sz w:val="24"/>
          <w:szCs w:val="24"/>
          <w:rtl/>
          <w:lang w:eastAsia="he-IL"/>
        </w:rPr>
        <w:t>–</w:t>
      </w:r>
      <w:r w:rsidRPr="00607614">
        <w:rPr>
          <w:rFonts w:hint="cs"/>
          <w:sz w:val="24"/>
          <w:szCs w:val="24"/>
          <w:rtl/>
          <w:lang w:eastAsia="he-IL"/>
        </w:rPr>
        <w:t xml:space="preserve"> מודיעין. רק במצב קיצוני כזה, כשכלו כל </w:t>
      </w:r>
      <w:proofErr w:type="spellStart"/>
      <w:r w:rsidRPr="00607614">
        <w:rPr>
          <w:rFonts w:hint="cs"/>
          <w:sz w:val="24"/>
          <w:szCs w:val="24"/>
          <w:rtl/>
          <w:lang w:eastAsia="he-IL"/>
        </w:rPr>
        <w:t>הקיצין</w:t>
      </w:r>
      <w:proofErr w:type="spellEnd"/>
      <w:r w:rsidRPr="00607614">
        <w:rPr>
          <w:rFonts w:hint="cs"/>
          <w:sz w:val="24"/>
          <w:szCs w:val="24"/>
          <w:rtl/>
          <w:lang w:eastAsia="he-IL"/>
        </w:rPr>
        <w:t>, בוחר מתתיהו לפעול בקנאות.</w:t>
      </w:r>
    </w:p>
    <w:p w:rsidR="00DE6FFB" w:rsidRPr="00BD2BBA" w:rsidRDefault="00DE6FFB" w:rsidP="00BD2BBA">
      <w:pPr>
        <w:pStyle w:val="III"/>
        <w:spacing w:line="360" w:lineRule="auto"/>
        <w:jc w:val="center"/>
        <w:rPr>
          <w:rFonts w:asciiTheme="minorBidi" w:hAnsiTheme="minorBidi" w:cstheme="minorBidi"/>
          <w:rtl/>
        </w:rPr>
      </w:pPr>
      <w:r w:rsidRPr="00BD2BBA">
        <w:rPr>
          <w:rFonts w:asciiTheme="minorBidi" w:hAnsiTheme="minorBidi" w:cstheme="minorBidi"/>
          <w:rtl/>
        </w:rPr>
        <w:t>קנאות בזמננו</w:t>
      </w:r>
    </w:p>
    <w:p w:rsidR="00DE6FFB" w:rsidRPr="00607614" w:rsidRDefault="00DE6FFB" w:rsidP="004A1BD2">
      <w:pPr>
        <w:pStyle w:val="af2"/>
        <w:rPr>
          <w:sz w:val="24"/>
          <w:szCs w:val="24"/>
          <w:rtl/>
          <w:lang w:eastAsia="he-IL"/>
        </w:rPr>
      </w:pPr>
      <w:r w:rsidRPr="00607614">
        <w:rPr>
          <w:rFonts w:hint="cs"/>
          <w:sz w:val="24"/>
          <w:szCs w:val="24"/>
          <w:rtl/>
          <w:lang w:eastAsia="he-IL"/>
        </w:rPr>
        <w:t>חשוב מאוד להדגיש שגם בזמננו אסור לנקוט בקנאות</w:t>
      </w:r>
      <w:r w:rsidR="00BD2BBA">
        <w:rPr>
          <w:rFonts w:hint="cs"/>
          <w:sz w:val="24"/>
          <w:szCs w:val="24"/>
          <w:rtl/>
          <w:lang w:eastAsia="he-IL"/>
        </w:rPr>
        <w:t xml:space="preserve"> אלא אם לא נותרה עוד ברירה. ישנם</w:t>
      </w:r>
      <w:r w:rsidRPr="00607614">
        <w:rPr>
          <w:rFonts w:hint="cs"/>
          <w:sz w:val="24"/>
          <w:szCs w:val="24"/>
          <w:rtl/>
          <w:lang w:eastAsia="he-IL"/>
        </w:rPr>
        <w:t xml:space="preserve"> ארגוני פוסט-ציונות, שאמנם שונים מהמתייוונים בפרטים אלו ואחרים, אבל לפעמים קשה לראות את ההבדלים לאור נקודות הדמיון המרובות. ארגונים שונים מערערים ו"מלשינים" על מדינת ישראל בפני אירופה ועוד, כדי לפגוע בלגיטימציה שלה.</w:t>
      </w:r>
    </w:p>
    <w:p w:rsidR="00DE6FFB" w:rsidRPr="00607614" w:rsidRDefault="00DE6FFB" w:rsidP="00607614">
      <w:pPr>
        <w:pStyle w:val="af2"/>
        <w:rPr>
          <w:sz w:val="24"/>
          <w:szCs w:val="24"/>
          <w:rtl/>
          <w:lang w:eastAsia="he-IL"/>
        </w:rPr>
      </w:pPr>
      <w:r w:rsidRPr="00607614">
        <w:rPr>
          <w:rFonts w:hint="cs"/>
          <w:sz w:val="24"/>
          <w:szCs w:val="24"/>
          <w:rtl/>
          <w:lang w:eastAsia="he-IL"/>
        </w:rPr>
        <w:t xml:space="preserve">אך הקנאות פסולה כאן. עלינו לפעול בדרכים הלגיטימיות על פי ההלכה, ולא לנהוג בקנאות, כיוון שיש עוד ברירות. הקנאות הותרה רק בתור הזדמנות אחרונה, רק כשכלו כל </w:t>
      </w:r>
      <w:proofErr w:type="spellStart"/>
      <w:r w:rsidRPr="00607614">
        <w:rPr>
          <w:rFonts w:hint="cs"/>
          <w:sz w:val="24"/>
          <w:szCs w:val="24"/>
          <w:rtl/>
          <w:lang w:eastAsia="he-IL"/>
        </w:rPr>
        <w:t>הקיצין</w:t>
      </w:r>
      <w:proofErr w:type="spellEnd"/>
      <w:r w:rsidRPr="00607614">
        <w:rPr>
          <w:rFonts w:hint="cs"/>
          <w:sz w:val="24"/>
          <w:szCs w:val="24"/>
          <w:rtl/>
          <w:lang w:eastAsia="he-IL"/>
        </w:rPr>
        <w:t>.</w:t>
      </w:r>
    </w:p>
    <w:p w:rsidR="00470E70" w:rsidRDefault="00470E70" w:rsidP="00607614">
      <w:pPr>
        <w:spacing w:line="360" w:lineRule="auto"/>
        <w:rPr>
          <w:sz w:val="24"/>
          <w:rtl/>
        </w:rPr>
      </w:pPr>
    </w:p>
    <w:p w:rsidR="004A1BD2" w:rsidRDefault="004A1BD2" w:rsidP="00607614">
      <w:pPr>
        <w:spacing w:line="360" w:lineRule="auto"/>
        <w:rPr>
          <w:sz w:val="24"/>
          <w:rtl/>
        </w:rPr>
      </w:pPr>
    </w:p>
    <w:p w:rsidR="004A1BD2" w:rsidRDefault="004A1BD2" w:rsidP="00607614">
      <w:pPr>
        <w:spacing w:line="360" w:lineRule="auto"/>
        <w:rPr>
          <w:sz w:val="24"/>
          <w:rtl/>
        </w:rPr>
      </w:pPr>
    </w:p>
    <w:tbl>
      <w:tblPr>
        <w:tblpPr w:leftFromText="180" w:rightFromText="180" w:vertAnchor="text" w:horzAnchor="margin" w:tblpY="73"/>
        <w:bidiVisual/>
        <w:tblW w:w="4678" w:type="dxa"/>
        <w:tblLayout w:type="fixed"/>
        <w:tblLook w:val="0000" w:firstRow="0" w:lastRow="0" w:firstColumn="0" w:lastColumn="0" w:noHBand="0" w:noVBand="0"/>
      </w:tblPr>
      <w:tblGrid>
        <w:gridCol w:w="283"/>
        <w:gridCol w:w="4111"/>
        <w:gridCol w:w="284"/>
      </w:tblGrid>
      <w:tr w:rsidR="00683558" w:rsidTr="00B47B09">
        <w:tc>
          <w:tcPr>
            <w:tcW w:w="283" w:type="dxa"/>
            <w:tcBorders>
              <w:top w:val="nil"/>
              <w:left w:val="nil"/>
              <w:bottom w:val="nil"/>
              <w:right w:val="nil"/>
            </w:tcBorders>
          </w:tcPr>
          <w:p w:rsidR="00683558" w:rsidRDefault="00683558" w:rsidP="00B47B09">
            <w:pPr>
              <w:pStyle w:val="ab"/>
              <w:rPr>
                <w:noProof w:val="0"/>
              </w:rPr>
            </w:pPr>
            <w:r>
              <w:rPr>
                <w:noProof w:val="0"/>
                <w:rtl/>
              </w:rPr>
              <w:t>*</w:t>
            </w:r>
          </w:p>
        </w:tc>
        <w:tc>
          <w:tcPr>
            <w:tcW w:w="4111" w:type="dxa"/>
            <w:tcBorders>
              <w:top w:val="nil"/>
              <w:left w:val="nil"/>
              <w:bottom w:val="nil"/>
              <w:right w:val="nil"/>
            </w:tcBorders>
          </w:tcPr>
          <w:p w:rsidR="00683558" w:rsidRDefault="00683558" w:rsidP="00B47B09">
            <w:pPr>
              <w:pStyle w:val="ab"/>
              <w:ind w:left="-170" w:right="-170"/>
              <w:rPr>
                <w:noProof w:val="0"/>
              </w:rPr>
            </w:pPr>
            <w:r>
              <w:rPr>
                <w:noProof w:val="0"/>
                <w:rtl/>
              </w:rPr>
              <w:t>***************************************************************</w:t>
            </w:r>
          </w:p>
        </w:tc>
        <w:tc>
          <w:tcPr>
            <w:tcW w:w="284" w:type="dxa"/>
            <w:tcBorders>
              <w:top w:val="nil"/>
              <w:left w:val="nil"/>
              <w:bottom w:val="nil"/>
              <w:right w:val="nil"/>
            </w:tcBorders>
          </w:tcPr>
          <w:p w:rsidR="00683558" w:rsidRDefault="00683558" w:rsidP="00B47B09">
            <w:pPr>
              <w:pStyle w:val="ab"/>
              <w:rPr>
                <w:noProof w:val="0"/>
              </w:rPr>
            </w:pPr>
            <w:r>
              <w:rPr>
                <w:noProof w:val="0"/>
                <w:rtl/>
              </w:rPr>
              <w:t>*</w:t>
            </w:r>
          </w:p>
        </w:tc>
      </w:tr>
      <w:tr w:rsidR="00683558" w:rsidTr="00B47B09">
        <w:tc>
          <w:tcPr>
            <w:tcW w:w="283" w:type="dxa"/>
            <w:tcBorders>
              <w:top w:val="nil"/>
              <w:left w:val="nil"/>
              <w:bottom w:val="nil"/>
              <w:right w:val="nil"/>
            </w:tcBorders>
          </w:tcPr>
          <w:p w:rsidR="00683558" w:rsidRDefault="00683558" w:rsidP="00B47B09">
            <w:pPr>
              <w:pStyle w:val="ab"/>
              <w:rPr>
                <w:noProof w:val="0"/>
              </w:rPr>
            </w:pPr>
            <w:r>
              <w:rPr>
                <w:noProof w:val="0"/>
                <w:rtl/>
              </w:rPr>
              <w:t>* * * * * * * * * *</w:t>
            </w:r>
          </w:p>
        </w:tc>
        <w:tc>
          <w:tcPr>
            <w:tcW w:w="4111" w:type="dxa"/>
            <w:tcBorders>
              <w:top w:val="nil"/>
              <w:left w:val="nil"/>
              <w:bottom w:val="nil"/>
              <w:right w:val="nil"/>
            </w:tcBorders>
          </w:tcPr>
          <w:p w:rsidR="00683558" w:rsidRDefault="00683558" w:rsidP="00683558">
            <w:pPr>
              <w:pStyle w:val="ab"/>
              <w:rPr>
                <w:noProof w:val="0"/>
                <w:rtl/>
              </w:rPr>
            </w:pPr>
            <w:r>
              <w:rPr>
                <w:noProof w:val="0"/>
                <w:rtl/>
              </w:rPr>
              <w:t>כל הזכויות שמורות לישיבת הר עציון</w:t>
            </w:r>
            <w:r>
              <w:rPr>
                <w:rFonts w:hint="cs"/>
                <w:noProof w:val="0"/>
                <w:rtl/>
              </w:rPr>
              <w:t xml:space="preserve"> ולרב יעקב מדן</w:t>
            </w:r>
          </w:p>
          <w:p w:rsidR="00683558" w:rsidRPr="00C5614D" w:rsidRDefault="00683558" w:rsidP="00B47B09">
            <w:pPr>
              <w:pStyle w:val="ab"/>
              <w:rPr>
                <w:rFonts w:ascii="Times New Roman" w:hAnsi="Times New Roman" w:cs="Times New Roman"/>
                <w:noProof w:val="0"/>
                <w:rtl/>
              </w:rPr>
            </w:pPr>
            <w:r>
              <w:rPr>
                <w:rFonts w:hint="cs"/>
                <w:noProof w:val="0"/>
                <w:rtl/>
              </w:rPr>
              <w:t>עורך: אלישע אורון</w:t>
            </w:r>
          </w:p>
          <w:p w:rsidR="00683558" w:rsidRDefault="00683558" w:rsidP="00B47B09">
            <w:pPr>
              <w:pStyle w:val="ab"/>
              <w:rPr>
                <w:noProof w:val="0"/>
                <w:rtl/>
              </w:rPr>
            </w:pPr>
            <w:r>
              <w:rPr>
                <w:noProof w:val="0"/>
                <w:rtl/>
              </w:rPr>
              <w:t>*******************************************************</w:t>
            </w:r>
          </w:p>
          <w:p w:rsidR="00683558" w:rsidRDefault="00683558" w:rsidP="00B47B09">
            <w:pPr>
              <w:pStyle w:val="ab"/>
              <w:rPr>
                <w:noProof w:val="0"/>
                <w:rtl/>
              </w:rPr>
            </w:pPr>
          </w:p>
          <w:p w:rsidR="00683558" w:rsidRDefault="00683558" w:rsidP="00B47B09">
            <w:pPr>
              <w:pStyle w:val="ab"/>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683558" w:rsidRDefault="00683558" w:rsidP="00B47B09">
            <w:pPr>
              <w:pStyle w:val="ab"/>
              <w:rPr>
                <w:noProof w:val="0"/>
                <w:rtl/>
              </w:rPr>
            </w:pPr>
            <w:r>
              <w:rPr>
                <w:noProof w:val="0"/>
                <w:rtl/>
              </w:rPr>
              <w:t>האתר בעברית:</w:t>
            </w:r>
            <w:r>
              <w:rPr>
                <w:noProof w:val="0"/>
                <w:rtl/>
              </w:rPr>
              <w:tab/>
            </w:r>
            <w:hyperlink r:id="rId8" w:history="1">
              <w:r>
                <w:rPr>
                  <w:rStyle w:val="Hyperlink"/>
                </w:rPr>
                <w:t>http://www.etzion.org.il/vbm</w:t>
              </w:r>
            </w:hyperlink>
          </w:p>
          <w:p w:rsidR="00683558" w:rsidRDefault="00683558" w:rsidP="00B47B09">
            <w:pPr>
              <w:pStyle w:val="ab"/>
              <w:rPr>
                <w:noProof w:val="0"/>
                <w:rtl/>
              </w:rPr>
            </w:pPr>
            <w:r>
              <w:rPr>
                <w:noProof w:val="0"/>
                <w:rtl/>
              </w:rPr>
              <w:t>האתר באנגלית:</w:t>
            </w:r>
            <w:r>
              <w:rPr>
                <w:noProof w:val="0"/>
                <w:rtl/>
              </w:rPr>
              <w:tab/>
            </w:r>
            <w:hyperlink r:id="rId9" w:history="1">
              <w:r>
                <w:rPr>
                  <w:rStyle w:val="Hyperlink"/>
                </w:rPr>
                <w:t>http://www.vbm-torah.org</w:t>
              </w:r>
            </w:hyperlink>
          </w:p>
          <w:p w:rsidR="00683558" w:rsidRDefault="00683558" w:rsidP="00B47B09">
            <w:pPr>
              <w:pStyle w:val="ab"/>
              <w:rPr>
                <w:noProof w:val="0"/>
                <w:rtl/>
              </w:rPr>
            </w:pPr>
          </w:p>
          <w:p w:rsidR="00683558" w:rsidRDefault="00683558" w:rsidP="00B47B09">
            <w:pPr>
              <w:pStyle w:val="ab"/>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683558" w:rsidRDefault="00683558" w:rsidP="00B47B09">
            <w:pPr>
              <w:pStyle w:val="ab"/>
              <w:rPr>
                <w:noProof w:val="0"/>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rsidR="00683558" w:rsidRDefault="00683558" w:rsidP="00B47B09">
            <w:pPr>
              <w:pStyle w:val="ab"/>
              <w:rPr>
                <w:noProof w:val="0"/>
              </w:rPr>
            </w:pPr>
            <w:r>
              <w:rPr>
                <w:noProof w:val="0"/>
                <w:rtl/>
              </w:rPr>
              <w:t xml:space="preserve">* * * * * * * * * * </w:t>
            </w:r>
          </w:p>
        </w:tc>
      </w:tr>
      <w:tr w:rsidR="00683558" w:rsidTr="00B47B09">
        <w:tc>
          <w:tcPr>
            <w:tcW w:w="283" w:type="dxa"/>
            <w:tcBorders>
              <w:top w:val="nil"/>
              <w:left w:val="nil"/>
              <w:bottom w:val="nil"/>
              <w:right w:val="nil"/>
            </w:tcBorders>
          </w:tcPr>
          <w:p w:rsidR="00683558" w:rsidRDefault="00683558" w:rsidP="00B47B09">
            <w:pPr>
              <w:pStyle w:val="ab"/>
              <w:rPr>
                <w:noProof w:val="0"/>
              </w:rPr>
            </w:pPr>
            <w:r>
              <w:rPr>
                <w:noProof w:val="0"/>
                <w:rtl/>
              </w:rPr>
              <w:t>*</w:t>
            </w:r>
          </w:p>
        </w:tc>
        <w:tc>
          <w:tcPr>
            <w:tcW w:w="4111" w:type="dxa"/>
            <w:tcBorders>
              <w:top w:val="nil"/>
              <w:left w:val="nil"/>
              <w:bottom w:val="nil"/>
              <w:right w:val="nil"/>
            </w:tcBorders>
          </w:tcPr>
          <w:p w:rsidR="00683558" w:rsidRDefault="00683558" w:rsidP="00B47B09">
            <w:pPr>
              <w:pStyle w:val="ab"/>
              <w:ind w:left="-227" w:right="-227"/>
              <w:rPr>
                <w:noProof w:val="0"/>
              </w:rPr>
            </w:pPr>
            <w:r>
              <w:rPr>
                <w:noProof w:val="0"/>
                <w:rtl/>
              </w:rPr>
              <w:t>***************************************************************</w:t>
            </w:r>
          </w:p>
        </w:tc>
        <w:tc>
          <w:tcPr>
            <w:tcW w:w="284" w:type="dxa"/>
            <w:tcBorders>
              <w:top w:val="nil"/>
              <w:left w:val="nil"/>
              <w:bottom w:val="nil"/>
              <w:right w:val="nil"/>
            </w:tcBorders>
          </w:tcPr>
          <w:p w:rsidR="00683558" w:rsidRDefault="00683558" w:rsidP="00B47B09">
            <w:pPr>
              <w:pStyle w:val="ab"/>
              <w:rPr>
                <w:noProof w:val="0"/>
              </w:rPr>
            </w:pPr>
            <w:r>
              <w:rPr>
                <w:noProof w:val="0"/>
                <w:rtl/>
              </w:rPr>
              <w:t>*</w:t>
            </w:r>
          </w:p>
        </w:tc>
      </w:tr>
    </w:tbl>
    <w:p w:rsidR="004A1BD2" w:rsidRPr="00607614" w:rsidRDefault="004A1BD2" w:rsidP="00607614">
      <w:pPr>
        <w:spacing w:line="360" w:lineRule="auto"/>
        <w:rPr>
          <w:sz w:val="24"/>
          <w:rtl/>
        </w:rPr>
      </w:pPr>
    </w:p>
    <w:sectPr w:rsidR="004A1BD2" w:rsidRPr="00607614">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C1A" w:rsidRDefault="005E1C1A">
      <w:r>
        <w:separator/>
      </w:r>
    </w:p>
  </w:endnote>
  <w:endnote w:type="continuationSeparator" w:id="0">
    <w:p w:rsidR="005E1C1A" w:rsidRDefault="005E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C1A" w:rsidRDefault="005E1C1A">
      <w:r>
        <w:separator/>
      </w:r>
    </w:p>
  </w:footnote>
  <w:footnote w:type="continuationSeparator" w:id="0">
    <w:p w:rsidR="005E1C1A" w:rsidRDefault="005E1C1A">
      <w:r>
        <w:continuationSeparator/>
      </w:r>
    </w:p>
  </w:footnote>
  <w:footnote w:id="1">
    <w:p w:rsidR="00607614" w:rsidRPr="009A0FB2" w:rsidRDefault="00607614" w:rsidP="00607614">
      <w:pPr>
        <w:pStyle w:val="a3"/>
        <w:rPr>
          <w:rtl/>
        </w:rPr>
      </w:pPr>
      <w:r>
        <w:rPr>
          <w:rStyle w:val="a5"/>
          <w:rtl/>
        </w:rPr>
        <w:t>*</w:t>
      </w:r>
      <w:r w:rsidRPr="001C4E63">
        <w:rPr>
          <w:rFonts w:hint="cs"/>
          <w:rtl/>
        </w:rPr>
        <w:t xml:space="preserve"> </w:t>
      </w:r>
      <w:bookmarkStart w:id="0" w:name="_ftn1"/>
      <w:bookmarkEnd w:id="0"/>
      <w:r>
        <w:rPr>
          <w:rFonts w:hint="cs"/>
          <w:rtl/>
        </w:rPr>
        <w:tab/>
        <w:t xml:space="preserve">השיחה הועברה בשבת קודש פרשת ויצא </w:t>
      </w:r>
      <w:proofErr w:type="spellStart"/>
      <w:r>
        <w:rPr>
          <w:rFonts w:hint="cs"/>
          <w:rtl/>
        </w:rPr>
        <w:t>ה'תש"ן</w:t>
      </w:r>
      <w:proofErr w:type="spellEnd"/>
      <w:r>
        <w:rPr>
          <w:rFonts w:hint="cs"/>
          <w:rtl/>
        </w:rPr>
        <w:t>, סוכמה על ידי הרב דוד טי ונערכה ע"י אלישע אור</w:t>
      </w:r>
      <w:r w:rsidR="00AF3B54">
        <w:rPr>
          <w:rFonts w:hint="cs"/>
          <w:rtl/>
        </w:rPr>
        <w:t>ו</w:t>
      </w:r>
      <w:r>
        <w:rPr>
          <w:rFonts w:hint="cs"/>
          <w:rtl/>
        </w:rPr>
        <w:t>ן.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38C" w:rsidRDefault="00CE238C">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1870F5">
      <w:rPr>
        <w:b/>
        <w:bCs/>
        <w:noProof/>
        <w:sz w:val="21"/>
        <w:rtl/>
      </w:rPr>
      <w:t>2</w:t>
    </w:r>
    <w:r>
      <w:rPr>
        <w:b/>
        <w:bCs/>
        <w:sz w:val="21"/>
        <w:rtl/>
      </w:rPr>
      <w:fldChar w:fldCharType="end"/>
    </w:r>
    <w:r>
      <w:rPr>
        <w:b/>
        <w:bCs/>
        <w:sz w:val="21"/>
        <w:rtl/>
      </w:rPr>
      <w:t xml:space="preserve"> -</w:t>
    </w:r>
  </w:p>
  <w:p w:rsidR="00CE238C" w:rsidRDefault="00CE23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E238C">
      <w:tc>
        <w:tcPr>
          <w:tcW w:w="4927" w:type="dxa"/>
          <w:tcBorders>
            <w:top w:val="nil"/>
            <w:left w:val="nil"/>
            <w:bottom w:val="double" w:sz="4" w:space="0" w:color="auto"/>
            <w:right w:val="nil"/>
          </w:tcBorders>
        </w:tcPr>
        <w:p w:rsidR="00CE238C" w:rsidRDefault="00CE238C">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E238C" w:rsidRDefault="00CE238C">
          <w:pPr>
            <w:pStyle w:val="a6"/>
            <w:tabs>
              <w:tab w:val="clear" w:pos="4153"/>
              <w:tab w:val="clear" w:pos="8306"/>
              <w:tab w:val="center" w:pos="4818"/>
              <w:tab w:val="right" w:pos="8220"/>
            </w:tabs>
            <w:spacing w:after="0"/>
            <w:rPr>
              <w:sz w:val="21"/>
              <w:rtl/>
            </w:rPr>
          </w:pPr>
          <w:r>
            <w:rPr>
              <w:sz w:val="21"/>
              <w:rtl/>
            </w:rPr>
            <w:t>שליד ישיבת הר עציון</w:t>
          </w:r>
        </w:p>
        <w:p w:rsidR="00CE238C" w:rsidRDefault="00CE238C">
          <w:pPr>
            <w:pStyle w:val="a6"/>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CE238C" w:rsidRDefault="00CE238C">
          <w:pPr>
            <w:pStyle w:val="a6"/>
            <w:tabs>
              <w:tab w:val="clear" w:pos="4153"/>
              <w:tab w:val="clear" w:pos="8306"/>
              <w:tab w:val="right" w:pos="8220"/>
            </w:tabs>
            <w:bidi w:val="0"/>
            <w:spacing w:after="0" w:line="240" w:lineRule="auto"/>
            <w:jc w:val="left"/>
            <w:rPr>
              <w:sz w:val="28"/>
            </w:rPr>
          </w:pPr>
          <w:r>
            <w:rPr>
              <w:b/>
              <w:bCs/>
              <w:sz w:val="28"/>
            </w:rPr>
            <w:t>www.etzion.org.il/vbm</w:t>
          </w:r>
        </w:p>
      </w:tc>
    </w:tr>
  </w:tbl>
  <w:p w:rsidR="00CE238C" w:rsidRDefault="00CE238C">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8AA34F6"/>
    <w:multiLevelType w:val="hybridMultilevel"/>
    <w:tmpl w:val="EA880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5"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6"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7"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8"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9"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0"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1"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2"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3"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4"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5"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6"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7"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0"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1"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7"/>
  </w:num>
  <w:num w:numId="2">
    <w:abstractNumId w:val="22"/>
  </w:num>
  <w:num w:numId="3">
    <w:abstractNumId w:val="31"/>
  </w:num>
  <w:num w:numId="4">
    <w:abstractNumId w:val="15"/>
  </w:num>
  <w:num w:numId="5">
    <w:abstractNumId w:val="4"/>
  </w:num>
  <w:num w:numId="6">
    <w:abstractNumId w:val="25"/>
  </w:num>
  <w:num w:numId="7">
    <w:abstractNumId w:val="13"/>
  </w:num>
  <w:num w:numId="8">
    <w:abstractNumId w:val="30"/>
  </w:num>
  <w:num w:numId="9">
    <w:abstractNumId w:val="0"/>
  </w:num>
  <w:num w:numId="10">
    <w:abstractNumId w:val="6"/>
  </w:num>
  <w:num w:numId="11">
    <w:abstractNumId w:val="26"/>
  </w:num>
  <w:num w:numId="12">
    <w:abstractNumId w:val="8"/>
  </w:num>
  <w:num w:numId="13">
    <w:abstractNumId w:val="19"/>
  </w:num>
  <w:num w:numId="14">
    <w:abstractNumId w:val="16"/>
  </w:num>
  <w:num w:numId="15">
    <w:abstractNumId w:val="21"/>
  </w:num>
  <w:num w:numId="16">
    <w:abstractNumId w:val="7"/>
  </w:num>
  <w:num w:numId="17">
    <w:abstractNumId w:val="12"/>
  </w:num>
  <w:num w:numId="18">
    <w:abstractNumId w:val="14"/>
  </w:num>
  <w:num w:numId="19">
    <w:abstractNumId w:val="24"/>
  </w:num>
  <w:num w:numId="20">
    <w:abstractNumId w:val="3"/>
  </w:num>
  <w:num w:numId="21">
    <w:abstractNumId w:val="23"/>
  </w:num>
  <w:num w:numId="22">
    <w:abstractNumId w:val="5"/>
  </w:num>
  <w:num w:numId="23">
    <w:abstractNumId w:val="10"/>
  </w:num>
  <w:num w:numId="24">
    <w:abstractNumId w:val="2"/>
  </w:num>
  <w:num w:numId="25">
    <w:abstractNumId w:val="17"/>
  </w:num>
  <w:num w:numId="26">
    <w:abstractNumId w:val="29"/>
  </w:num>
  <w:num w:numId="27">
    <w:abstractNumId w:val="1"/>
  </w:num>
  <w:num w:numId="28">
    <w:abstractNumId w:val="28"/>
  </w:num>
  <w:num w:numId="29">
    <w:abstractNumId w:val="11"/>
  </w:num>
  <w:num w:numId="30">
    <w:abstractNumId w:val="20"/>
  </w:num>
  <w:num w:numId="31">
    <w:abstractNumId w:val="1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105FB"/>
    <w:rsid w:val="00015C4E"/>
    <w:rsid w:val="00032675"/>
    <w:rsid w:val="00062C83"/>
    <w:rsid w:val="0006305C"/>
    <w:rsid w:val="00066F65"/>
    <w:rsid w:val="00070291"/>
    <w:rsid w:val="000773F4"/>
    <w:rsid w:val="00081497"/>
    <w:rsid w:val="00082272"/>
    <w:rsid w:val="000A5D16"/>
    <w:rsid w:val="000E2AE7"/>
    <w:rsid w:val="000E3409"/>
    <w:rsid w:val="001051EE"/>
    <w:rsid w:val="00130F07"/>
    <w:rsid w:val="001446F7"/>
    <w:rsid w:val="00144BE6"/>
    <w:rsid w:val="001615CD"/>
    <w:rsid w:val="00167E92"/>
    <w:rsid w:val="001703EB"/>
    <w:rsid w:val="00186714"/>
    <w:rsid w:val="001870F5"/>
    <w:rsid w:val="001952A0"/>
    <w:rsid w:val="0019552D"/>
    <w:rsid w:val="001B7AE8"/>
    <w:rsid w:val="001C1CAA"/>
    <w:rsid w:val="001C4E63"/>
    <w:rsid w:val="001C56C4"/>
    <w:rsid w:val="001E3883"/>
    <w:rsid w:val="00212B56"/>
    <w:rsid w:val="00267532"/>
    <w:rsid w:val="0028575C"/>
    <w:rsid w:val="00293BED"/>
    <w:rsid w:val="002D19E9"/>
    <w:rsid w:val="002D22C4"/>
    <w:rsid w:val="002D5EDF"/>
    <w:rsid w:val="002E0D3F"/>
    <w:rsid w:val="00307245"/>
    <w:rsid w:val="003128B3"/>
    <w:rsid w:val="003403F3"/>
    <w:rsid w:val="00351974"/>
    <w:rsid w:val="00370C5A"/>
    <w:rsid w:val="0037776B"/>
    <w:rsid w:val="00383BEA"/>
    <w:rsid w:val="003B10E1"/>
    <w:rsid w:val="003C07F9"/>
    <w:rsid w:val="003E3654"/>
    <w:rsid w:val="004148C3"/>
    <w:rsid w:val="00431FA5"/>
    <w:rsid w:val="004321FE"/>
    <w:rsid w:val="00443506"/>
    <w:rsid w:val="00461E1B"/>
    <w:rsid w:val="00470E70"/>
    <w:rsid w:val="00475741"/>
    <w:rsid w:val="00491805"/>
    <w:rsid w:val="004965AE"/>
    <w:rsid w:val="0049788A"/>
    <w:rsid w:val="004A1BD2"/>
    <w:rsid w:val="004A7438"/>
    <w:rsid w:val="004E0CE9"/>
    <w:rsid w:val="004F00B6"/>
    <w:rsid w:val="004F49E4"/>
    <w:rsid w:val="004F7707"/>
    <w:rsid w:val="00510A7A"/>
    <w:rsid w:val="0051793D"/>
    <w:rsid w:val="00521AA6"/>
    <w:rsid w:val="00534417"/>
    <w:rsid w:val="00563CAD"/>
    <w:rsid w:val="0059033A"/>
    <w:rsid w:val="005E1C1A"/>
    <w:rsid w:val="00603B7F"/>
    <w:rsid w:val="00607614"/>
    <w:rsid w:val="00616AAD"/>
    <w:rsid w:val="00622528"/>
    <w:rsid w:val="0062477E"/>
    <w:rsid w:val="00627712"/>
    <w:rsid w:val="00642EE3"/>
    <w:rsid w:val="00645481"/>
    <w:rsid w:val="00647729"/>
    <w:rsid w:val="00651A31"/>
    <w:rsid w:val="00680CBB"/>
    <w:rsid w:val="00683558"/>
    <w:rsid w:val="00684F63"/>
    <w:rsid w:val="00697520"/>
    <w:rsid w:val="006D3AC2"/>
    <w:rsid w:val="006D6384"/>
    <w:rsid w:val="00731FFA"/>
    <w:rsid w:val="007518CA"/>
    <w:rsid w:val="007738DC"/>
    <w:rsid w:val="00785007"/>
    <w:rsid w:val="007915D4"/>
    <w:rsid w:val="007A3EDF"/>
    <w:rsid w:val="007C0DC9"/>
    <w:rsid w:val="007C2346"/>
    <w:rsid w:val="007E07C7"/>
    <w:rsid w:val="00804038"/>
    <w:rsid w:val="00822019"/>
    <w:rsid w:val="008377E6"/>
    <w:rsid w:val="008562B9"/>
    <w:rsid w:val="008858B2"/>
    <w:rsid w:val="00885C3D"/>
    <w:rsid w:val="00890769"/>
    <w:rsid w:val="00894B71"/>
    <w:rsid w:val="008A0C18"/>
    <w:rsid w:val="008B1E50"/>
    <w:rsid w:val="008B2511"/>
    <w:rsid w:val="008C1332"/>
    <w:rsid w:val="008C5609"/>
    <w:rsid w:val="008F30A1"/>
    <w:rsid w:val="0090788D"/>
    <w:rsid w:val="0091659D"/>
    <w:rsid w:val="009175E2"/>
    <w:rsid w:val="0094617E"/>
    <w:rsid w:val="009565EF"/>
    <w:rsid w:val="00967015"/>
    <w:rsid w:val="009737F2"/>
    <w:rsid w:val="00977011"/>
    <w:rsid w:val="00977F0B"/>
    <w:rsid w:val="0098229B"/>
    <w:rsid w:val="00995615"/>
    <w:rsid w:val="009A0FB2"/>
    <w:rsid w:val="009C1793"/>
    <w:rsid w:val="009C2C8D"/>
    <w:rsid w:val="009D0E7C"/>
    <w:rsid w:val="00A47B1D"/>
    <w:rsid w:val="00A65344"/>
    <w:rsid w:val="00A70ABB"/>
    <w:rsid w:val="00A8284F"/>
    <w:rsid w:val="00A84424"/>
    <w:rsid w:val="00AA1402"/>
    <w:rsid w:val="00AA4FCC"/>
    <w:rsid w:val="00AB6820"/>
    <w:rsid w:val="00AD3555"/>
    <w:rsid w:val="00AD543C"/>
    <w:rsid w:val="00AE6D9C"/>
    <w:rsid w:val="00AF3B54"/>
    <w:rsid w:val="00B10C64"/>
    <w:rsid w:val="00B5692D"/>
    <w:rsid w:val="00B74501"/>
    <w:rsid w:val="00BB0832"/>
    <w:rsid w:val="00BB3B92"/>
    <w:rsid w:val="00BC134D"/>
    <w:rsid w:val="00BD2BBA"/>
    <w:rsid w:val="00BD5947"/>
    <w:rsid w:val="00BE04E7"/>
    <w:rsid w:val="00BF08BD"/>
    <w:rsid w:val="00C01926"/>
    <w:rsid w:val="00C13865"/>
    <w:rsid w:val="00C5501D"/>
    <w:rsid w:val="00C55677"/>
    <w:rsid w:val="00C5614D"/>
    <w:rsid w:val="00C72129"/>
    <w:rsid w:val="00C859AE"/>
    <w:rsid w:val="00CB2FAC"/>
    <w:rsid w:val="00CD20C7"/>
    <w:rsid w:val="00CD7181"/>
    <w:rsid w:val="00CE238C"/>
    <w:rsid w:val="00D0716C"/>
    <w:rsid w:val="00D1709C"/>
    <w:rsid w:val="00D23060"/>
    <w:rsid w:val="00D232AA"/>
    <w:rsid w:val="00D31394"/>
    <w:rsid w:val="00D469BB"/>
    <w:rsid w:val="00D702B2"/>
    <w:rsid w:val="00D774DD"/>
    <w:rsid w:val="00D83492"/>
    <w:rsid w:val="00DA0136"/>
    <w:rsid w:val="00DA0475"/>
    <w:rsid w:val="00DB2CA0"/>
    <w:rsid w:val="00DB6772"/>
    <w:rsid w:val="00DC0791"/>
    <w:rsid w:val="00DD4848"/>
    <w:rsid w:val="00DE0A58"/>
    <w:rsid w:val="00DE6FFB"/>
    <w:rsid w:val="00DF3FB8"/>
    <w:rsid w:val="00E022D2"/>
    <w:rsid w:val="00E339ED"/>
    <w:rsid w:val="00E4712A"/>
    <w:rsid w:val="00E81F4A"/>
    <w:rsid w:val="00E84C14"/>
    <w:rsid w:val="00ED7E69"/>
    <w:rsid w:val="00EE2098"/>
    <w:rsid w:val="00EF501E"/>
    <w:rsid w:val="00F3664E"/>
    <w:rsid w:val="00F57159"/>
    <w:rsid w:val="00F60492"/>
    <w:rsid w:val="00F62F3C"/>
    <w:rsid w:val="00F76F1B"/>
    <w:rsid w:val="00F81ED0"/>
    <w:rsid w:val="00FA1C47"/>
    <w:rsid w:val="00FC63C1"/>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E4ED1C-84D5-4355-BD5C-76ECE55B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ED"/>
    <w:pPr>
      <w:autoSpaceDE w:val="0"/>
      <w:autoSpaceDN w:val="0"/>
      <w:bidi/>
      <w:spacing w:after="120" w:line="280" w:lineRule="exact"/>
      <w:jc w:val="both"/>
    </w:pPr>
    <w:rPr>
      <w:rFonts w:cs="Narkisim"/>
      <w:szCs w:val="24"/>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rPr>
      <w:rFonts w:ascii="Cambria" w:eastAsia="Times New Roman" w:hAnsi="Cambria" w:cs="Times New Roman"/>
      <w:b/>
      <w:bCs/>
      <w:kern w:val="32"/>
      <w:sz w:val="32"/>
      <w:szCs w:val="32"/>
    </w:rPr>
  </w:style>
  <w:style w:type="character" w:customStyle="1" w:styleId="20">
    <w:name w:val="כותרת 2 תו"/>
    <w:link w:val="2"/>
    <w:uiPriority w:val="99"/>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aliases w:val="הערת שוליים"/>
    <w:basedOn w:val="a"/>
    <w:link w:val="a4"/>
    <w:uiPriority w:val="99"/>
    <w:qFormat/>
    <w:pPr>
      <w:spacing w:line="220" w:lineRule="exact"/>
      <w:ind w:left="284" w:hanging="284"/>
    </w:pPr>
    <w:rPr>
      <w:position w:val="6"/>
      <w:szCs w:val="18"/>
    </w:rPr>
  </w:style>
  <w:style w:type="character" w:customStyle="1" w:styleId="a4">
    <w:name w:val="טקסט הערת שוליים תו"/>
    <w:aliases w:val="הערת שוליים תו"/>
    <w:link w:val="a3"/>
    <w:uiPriority w:val="99"/>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autoRedefine/>
    <w:qFormat/>
    <w:rsid w:val="00470E70"/>
    <w:pPr>
      <w:tabs>
        <w:tab w:val="right" w:pos="4620"/>
      </w:tabs>
      <w:spacing w:before="240" w:line="360" w:lineRule="auto"/>
      <w:ind w:left="567"/>
    </w:pPr>
  </w:style>
  <w:style w:type="character" w:customStyle="1" w:styleId="aa">
    <w:name w:val="ציטוט תו"/>
    <w:link w:val="a9"/>
    <w:rsid w:val="00470E70"/>
    <w:rPr>
      <w:rFonts w:cs="Narkisim"/>
      <w:szCs w:val="24"/>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I">
    <w:name w:val="כותרתI"/>
    <w:basedOn w:val="1"/>
    <w:next w:val="a"/>
    <w:qFormat/>
    <w:rsid w:val="0051793D"/>
    <w:pPr>
      <w:keepNext w:val="0"/>
      <w:autoSpaceDE/>
      <w:autoSpaceDN/>
      <w:spacing w:before="280" w:after="360" w:line="312" w:lineRule="exact"/>
    </w:pPr>
    <w:rPr>
      <w:rFonts w:ascii="Times New Roman" w:hAnsi="Times New Roman" w:cs="Narkisim"/>
      <w:bCs w:val="0"/>
      <w:noProof/>
      <w:color w:val="000000"/>
      <w:sz w:val="30"/>
      <w:szCs w:val="36"/>
      <w:lang w:eastAsia="he-IL"/>
    </w:rPr>
  </w:style>
  <w:style w:type="paragraph" w:customStyle="1" w:styleId="af2">
    <w:name w:val="סטנדרט"/>
    <w:basedOn w:val="a"/>
    <w:link w:val="Char"/>
    <w:rsid w:val="0051793D"/>
    <w:pPr>
      <w:autoSpaceDE/>
      <w:autoSpaceDN/>
      <w:spacing w:after="0" w:line="360" w:lineRule="auto"/>
    </w:pPr>
    <w:rPr>
      <w:sz w:val="22"/>
      <w:szCs w:val="22"/>
    </w:rPr>
  </w:style>
  <w:style w:type="character" w:customStyle="1" w:styleId="Char">
    <w:name w:val="סטנדרט Char"/>
    <w:link w:val="af2"/>
    <w:rsid w:val="0051793D"/>
    <w:rPr>
      <w:rFonts w:cs="Narkisim"/>
      <w:sz w:val="22"/>
      <w:szCs w:val="22"/>
    </w:rPr>
  </w:style>
  <w:style w:type="paragraph" w:styleId="af3">
    <w:name w:val="Balloon Text"/>
    <w:basedOn w:val="a"/>
    <w:link w:val="af4"/>
    <w:uiPriority w:val="99"/>
    <w:semiHidden/>
    <w:unhideWhenUsed/>
    <w:rsid w:val="00443506"/>
    <w:pPr>
      <w:spacing w:after="0" w:line="240" w:lineRule="auto"/>
    </w:pPr>
    <w:rPr>
      <w:rFonts w:ascii="Tahoma" w:hAnsi="Tahoma" w:cs="Tahoma"/>
      <w:sz w:val="18"/>
      <w:szCs w:val="18"/>
    </w:rPr>
  </w:style>
  <w:style w:type="character" w:customStyle="1" w:styleId="af4">
    <w:name w:val="טקסט בלונים תו"/>
    <w:basedOn w:val="a0"/>
    <w:link w:val="af3"/>
    <w:uiPriority w:val="99"/>
    <w:semiHidden/>
    <w:rsid w:val="00443506"/>
    <w:rPr>
      <w:rFonts w:ascii="Tahoma" w:hAnsi="Tahoma" w:cs="Tahoma"/>
      <w:sz w:val="18"/>
      <w:szCs w:val="18"/>
    </w:rPr>
  </w:style>
  <w:style w:type="paragraph" w:customStyle="1" w:styleId="12">
    <w:name w:val="ציטוט1"/>
    <w:basedOn w:val="a"/>
    <w:next w:val="af2"/>
    <w:autoRedefine/>
    <w:rsid w:val="00995615"/>
    <w:pPr>
      <w:autoSpaceDE/>
      <w:autoSpaceDN/>
      <w:spacing w:after="0" w:line="360" w:lineRule="auto"/>
      <w:ind w:left="567"/>
    </w:pPr>
    <w:rPr>
      <w:rFonts w:cs="FrankRuehl"/>
      <w:sz w:val="24"/>
      <w:szCs w:val="22"/>
      <w:lang w:eastAsia="he-IL"/>
    </w:rPr>
  </w:style>
  <w:style w:type="paragraph" w:customStyle="1" w:styleId="III">
    <w:name w:val="כותרתIII"/>
    <w:basedOn w:val="3"/>
    <w:next w:val="a"/>
    <w:rsid w:val="00DE6FFB"/>
    <w:pPr>
      <w:autoSpaceDE/>
      <w:autoSpaceDN/>
      <w:spacing w:before="280" w:after="100" w:line="312" w:lineRule="exact"/>
      <w:jc w:val="both"/>
    </w:pPr>
    <w:rPr>
      <w:rFonts w:ascii="Times New Roman" w:hAnsi="Times New Roman" w:cs="Narkisim"/>
      <w:b/>
      <w:noProof/>
      <w:color w:val="000000"/>
      <w:sz w:val="26"/>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0DC9-DDE5-4A7E-BBCB-B05B1019C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835</Words>
  <Characters>4179</Characters>
  <Application>Microsoft Office Word</Application>
  <DocSecurity>0</DocSecurity>
  <Lines>34</Lines>
  <Paragraphs>10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5004</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Elisha</cp:lastModifiedBy>
  <cp:revision>7</cp:revision>
  <cp:lastPrinted>2001-10-24T10:13:00Z</cp:lastPrinted>
  <dcterms:created xsi:type="dcterms:W3CDTF">2016-11-27T13:15:00Z</dcterms:created>
  <dcterms:modified xsi:type="dcterms:W3CDTF">2016-12-22T16:42:00Z</dcterms:modified>
</cp:coreProperties>
</file>