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0492" w14:textId="77777777" w:rsidR="00344817" w:rsidRPr="00EE755D" w:rsidRDefault="00344817" w:rsidP="00717D68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YESHIVAT HAR ETZION</w:t>
      </w:r>
    </w:p>
    <w:p w14:paraId="220250D3" w14:textId="77777777" w:rsidR="00344817" w:rsidRPr="00EE755D" w:rsidRDefault="00344817" w:rsidP="00717D68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ISRAEL KOSCHITZKY VIRTUAL BEIT MIDRASH PROJECT (VBM)</w:t>
      </w:r>
    </w:p>
    <w:p w14:paraId="4DE364D3" w14:textId="77777777" w:rsidR="00344817" w:rsidRPr="00EE755D" w:rsidRDefault="00344817" w:rsidP="00717D68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**************************************************************</w:t>
      </w:r>
    </w:p>
    <w:p w14:paraId="3A54D9D9" w14:textId="77777777" w:rsidR="00344817" w:rsidRPr="00EE755D" w:rsidRDefault="00344817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Laws of Conversion and Circumcision</w:t>
      </w:r>
    </w:p>
    <w:p w14:paraId="6436358B" w14:textId="77777777" w:rsidR="00344817" w:rsidRPr="00EE755D" w:rsidRDefault="00344817" w:rsidP="00717D68">
      <w:pPr>
        <w:tabs>
          <w:tab w:val="center" w:pos="4156"/>
          <w:tab w:val="right" w:pos="8312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Rav David Brofsky</w:t>
      </w:r>
    </w:p>
    <w:p w14:paraId="0EB0FBED" w14:textId="77777777" w:rsidR="00344817" w:rsidRDefault="00344817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4D815C8" w14:textId="77777777" w:rsidR="002A1D8C" w:rsidRPr="00EE755D" w:rsidRDefault="002A1D8C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39F12C5" w14:textId="6D55F371" w:rsidR="00F87A5A" w:rsidRPr="00EC676A" w:rsidRDefault="00F87A5A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17D68">
        <w:rPr>
          <w:rFonts w:asciiTheme="minorBidi" w:hAnsiTheme="minorBidi"/>
          <w:b/>
          <w:bCs/>
          <w:sz w:val="24"/>
          <w:szCs w:val="24"/>
        </w:rPr>
        <w:t>Shiur</w:t>
      </w:r>
      <w:r w:rsidRPr="00EC676A">
        <w:rPr>
          <w:rFonts w:asciiTheme="minorBidi" w:hAnsiTheme="minorBidi"/>
          <w:b/>
          <w:bCs/>
          <w:sz w:val="24"/>
          <w:szCs w:val="24"/>
        </w:rPr>
        <w:t xml:space="preserve"> #0</w:t>
      </w:r>
      <w:r w:rsidR="006923EB">
        <w:rPr>
          <w:rFonts w:asciiTheme="minorBidi" w:hAnsiTheme="minorBidi"/>
          <w:b/>
          <w:bCs/>
          <w:sz w:val="24"/>
          <w:szCs w:val="24"/>
        </w:rPr>
        <w:t>9</w:t>
      </w:r>
      <w:r w:rsidR="00EC676A">
        <w:rPr>
          <w:rFonts w:asciiTheme="minorBidi" w:hAnsiTheme="minorBidi"/>
          <w:b/>
          <w:bCs/>
          <w:sz w:val="24"/>
          <w:szCs w:val="24"/>
        </w:rPr>
        <w:t>:</w:t>
      </w:r>
    </w:p>
    <w:p w14:paraId="489FEB34" w14:textId="7FCEF34E" w:rsidR="00F87A5A" w:rsidRDefault="00F87A5A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C676A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4B392F" w:rsidRPr="00450D0A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 w:rsidR="00450D0A">
        <w:rPr>
          <w:rFonts w:asciiTheme="minorBidi" w:hAnsiTheme="minorBidi"/>
          <w:b/>
          <w:bCs/>
          <w:i/>
          <w:iCs/>
          <w:sz w:val="24"/>
          <w:szCs w:val="24"/>
        </w:rPr>
        <w:t xml:space="preserve"> Le-Giyur</w:t>
      </w:r>
      <w:r w:rsidR="00B52B61"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6923EB">
        <w:rPr>
          <w:rFonts w:asciiTheme="minorBidi" w:hAnsiTheme="minorBidi"/>
          <w:b/>
          <w:bCs/>
          <w:sz w:val="24"/>
          <w:szCs w:val="24"/>
        </w:rPr>
        <w:t>3</w:t>
      </w:r>
      <w:r w:rsidR="00B52B61">
        <w:rPr>
          <w:rFonts w:asciiTheme="minorBidi" w:hAnsiTheme="minorBidi"/>
          <w:b/>
          <w:bCs/>
          <w:sz w:val="24"/>
          <w:szCs w:val="24"/>
        </w:rPr>
        <w:t>)</w:t>
      </w:r>
    </w:p>
    <w:p w14:paraId="6E0ED99D" w14:textId="43869361" w:rsidR="00EC676A" w:rsidRDefault="006923EB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The Role of the </w:t>
      </w:r>
      <w:r w:rsidRPr="00CE68C3">
        <w:rPr>
          <w:rFonts w:asciiTheme="minorBidi" w:hAnsiTheme="minorBidi"/>
          <w:b/>
          <w:bCs/>
          <w:i/>
          <w:iCs/>
          <w:sz w:val="24"/>
          <w:szCs w:val="24"/>
        </w:rPr>
        <w:t>Beit Din Le-Giyur</w:t>
      </w:r>
    </w:p>
    <w:p w14:paraId="5F8C66C1" w14:textId="77777777" w:rsidR="002A1D8C" w:rsidRDefault="002A1D8C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84EDF45" w14:textId="77777777" w:rsidR="002A1D8C" w:rsidRDefault="002A1D8C" w:rsidP="00717D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88E28CC" w14:textId="71CEAC65" w:rsidR="008D10DC" w:rsidRDefault="004B392F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Introduction</w:t>
      </w:r>
    </w:p>
    <w:p w14:paraId="18FA90A9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19A11CA" w14:textId="671A9134" w:rsidR="004644F2" w:rsidRDefault="00E02EF0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bookmarkStart w:id="0" w:name="_Hlk28762858"/>
      <w:r w:rsidR="004644F2">
        <w:rPr>
          <w:rFonts w:asciiTheme="minorBidi" w:hAnsiTheme="minorBidi"/>
          <w:sz w:val="24"/>
          <w:szCs w:val="24"/>
        </w:rPr>
        <w:t xml:space="preserve">Last week, we continued our study of the </w:t>
      </w:r>
      <w:r w:rsidR="004644F2" w:rsidRPr="004644F2">
        <w:rPr>
          <w:rFonts w:asciiTheme="minorBidi" w:hAnsiTheme="minorBidi"/>
          <w:i/>
          <w:iCs/>
          <w:sz w:val="24"/>
          <w:szCs w:val="24"/>
        </w:rPr>
        <w:t>beit din le-giyur</w:t>
      </w:r>
      <w:bookmarkEnd w:id="0"/>
      <w:r w:rsidR="004644F2">
        <w:rPr>
          <w:rFonts w:asciiTheme="minorBidi" w:hAnsiTheme="minorBidi"/>
          <w:sz w:val="24"/>
          <w:szCs w:val="24"/>
        </w:rPr>
        <w:t xml:space="preserve"> and discussed w</w:t>
      </w:r>
      <w:r w:rsidR="005C5369" w:rsidRPr="005C5369">
        <w:rPr>
          <w:rFonts w:asciiTheme="minorBidi" w:hAnsiTheme="minorBidi"/>
          <w:sz w:val="24"/>
          <w:szCs w:val="24"/>
        </w:rPr>
        <w:t xml:space="preserve">hich part of the conversion process (i.e. the </w:t>
      </w:r>
      <w:r w:rsidR="005C5369" w:rsidRPr="005C5369">
        <w:rPr>
          <w:rFonts w:asciiTheme="minorBidi" w:hAnsiTheme="minorBidi"/>
          <w:i/>
          <w:iCs/>
          <w:sz w:val="24"/>
          <w:szCs w:val="24"/>
        </w:rPr>
        <w:t>mila</w:t>
      </w:r>
      <w:r w:rsidR="005C5369" w:rsidRPr="005C5369">
        <w:rPr>
          <w:rFonts w:asciiTheme="minorBidi" w:hAnsiTheme="minorBidi"/>
          <w:sz w:val="24"/>
          <w:szCs w:val="24"/>
        </w:rPr>
        <w:t xml:space="preserve">, the </w:t>
      </w:r>
      <w:r w:rsidR="005C5369" w:rsidRPr="005C5369">
        <w:rPr>
          <w:rFonts w:asciiTheme="minorBidi" w:hAnsiTheme="minorBidi"/>
          <w:i/>
          <w:iCs/>
          <w:sz w:val="24"/>
          <w:szCs w:val="24"/>
        </w:rPr>
        <w:t>tevila</w:t>
      </w:r>
      <w:r w:rsidR="00007780">
        <w:rPr>
          <w:rFonts w:asciiTheme="minorBidi" w:hAnsiTheme="minorBidi"/>
          <w:sz w:val="24"/>
          <w:szCs w:val="24"/>
        </w:rPr>
        <w:t>,</w:t>
      </w:r>
      <w:r w:rsidR="005C5369" w:rsidRPr="005C5369">
        <w:rPr>
          <w:rFonts w:asciiTheme="minorBidi" w:hAnsiTheme="minorBidi"/>
          <w:sz w:val="24"/>
          <w:szCs w:val="24"/>
        </w:rPr>
        <w:t xml:space="preserve"> and/or the </w:t>
      </w:r>
      <w:r w:rsidR="005C5369" w:rsidRPr="005C5369">
        <w:rPr>
          <w:rFonts w:asciiTheme="minorBidi" w:hAnsiTheme="minorBidi"/>
          <w:i/>
          <w:iCs/>
          <w:sz w:val="24"/>
          <w:szCs w:val="24"/>
        </w:rPr>
        <w:t>kabbalat</w:t>
      </w:r>
      <w:r w:rsidR="005C5369" w:rsidRPr="005C5369">
        <w:rPr>
          <w:rFonts w:asciiTheme="minorBidi" w:hAnsiTheme="minorBidi"/>
          <w:sz w:val="24"/>
          <w:szCs w:val="24"/>
        </w:rPr>
        <w:t xml:space="preserve"> </w:t>
      </w:r>
      <w:r w:rsidR="005C5369" w:rsidRPr="005C5369">
        <w:rPr>
          <w:rFonts w:asciiTheme="minorBidi" w:hAnsiTheme="minorBidi"/>
          <w:i/>
          <w:iCs/>
          <w:sz w:val="24"/>
          <w:szCs w:val="24"/>
        </w:rPr>
        <w:t>mitzvot</w:t>
      </w:r>
      <w:r w:rsidR="005C5369" w:rsidRPr="005C5369">
        <w:rPr>
          <w:rFonts w:asciiTheme="minorBidi" w:hAnsiTheme="minorBidi"/>
          <w:sz w:val="24"/>
          <w:szCs w:val="24"/>
        </w:rPr>
        <w:t>) must be performed in the presence</w:t>
      </w:r>
      <w:r w:rsidR="005C5369">
        <w:rPr>
          <w:rFonts w:asciiTheme="minorBidi" w:hAnsiTheme="minorBidi"/>
          <w:sz w:val="24"/>
          <w:szCs w:val="24"/>
        </w:rPr>
        <w:t xml:space="preserve"> of three </w:t>
      </w:r>
      <w:r w:rsidR="005C5369" w:rsidRPr="00376D82">
        <w:rPr>
          <w:rFonts w:asciiTheme="minorBidi" w:hAnsiTheme="minorBidi"/>
          <w:i/>
          <w:iCs/>
          <w:sz w:val="24"/>
          <w:szCs w:val="24"/>
        </w:rPr>
        <w:t>dayanim</w:t>
      </w:r>
      <w:r w:rsidR="005C5369">
        <w:rPr>
          <w:rFonts w:asciiTheme="minorBidi" w:hAnsiTheme="minorBidi"/>
          <w:sz w:val="24"/>
          <w:szCs w:val="24"/>
        </w:rPr>
        <w:t xml:space="preserve">. </w:t>
      </w:r>
    </w:p>
    <w:p w14:paraId="7D469CCE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572A1C" w14:textId="29B3E153" w:rsidR="00B6401C" w:rsidRDefault="00C0501A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4644F2">
        <w:rPr>
          <w:rFonts w:asciiTheme="minorBidi" w:hAnsiTheme="minorBidi"/>
          <w:sz w:val="24"/>
          <w:szCs w:val="24"/>
        </w:rPr>
        <w:t>We noted that while some sources (</w:t>
      </w:r>
      <w:r w:rsidR="004644F2" w:rsidRPr="002A1D8C">
        <w:rPr>
          <w:rFonts w:asciiTheme="minorBidi" w:hAnsiTheme="minorBidi"/>
          <w:i/>
          <w:iCs/>
          <w:sz w:val="24"/>
          <w:szCs w:val="24"/>
        </w:rPr>
        <w:t>Yevamot</w:t>
      </w:r>
      <w:r w:rsidR="004644F2">
        <w:rPr>
          <w:rFonts w:asciiTheme="minorBidi" w:hAnsiTheme="minorBidi"/>
          <w:sz w:val="24"/>
          <w:szCs w:val="24"/>
        </w:rPr>
        <w:t xml:space="preserve"> 46b) </w:t>
      </w:r>
      <w:r w:rsidR="002314E5">
        <w:rPr>
          <w:rFonts w:asciiTheme="minorBidi" w:hAnsiTheme="minorBidi"/>
          <w:sz w:val="24"/>
          <w:szCs w:val="24"/>
        </w:rPr>
        <w:t xml:space="preserve">appear to indicate the presence of three </w:t>
      </w:r>
      <w:r w:rsidR="002314E5" w:rsidRPr="00DD5E74">
        <w:rPr>
          <w:rFonts w:asciiTheme="minorBidi" w:hAnsiTheme="minorBidi"/>
          <w:i/>
          <w:iCs/>
          <w:sz w:val="24"/>
          <w:szCs w:val="24"/>
        </w:rPr>
        <w:t>dayanim</w:t>
      </w:r>
      <w:r w:rsidR="002314E5">
        <w:rPr>
          <w:rFonts w:asciiTheme="minorBidi" w:hAnsiTheme="minorBidi"/>
          <w:sz w:val="24"/>
          <w:szCs w:val="24"/>
        </w:rPr>
        <w:t xml:space="preserve"> for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4644F2">
        <w:rPr>
          <w:rFonts w:asciiTheme="minorBidi" w:hAnsiTheme="minorBidi"/>
          <w:sz w:val="24"/>
          <w:szCs w:val="24"/>
        </w:rPr>
        <w:t xml:space="preserve">, other passages </w:t>
      </w:r>
      <w:r w:rsidR="004C7B6C" w:rsidRPr="005F018B">
        <w:rPr>
          <w:rFonts w:asciiTheme="minorBidi" w:hAnsiTheme="minorBidi"/>
          <w:sz w:val="24"/>
          <w:szCs w:val="24"/>
        </w:rPr>
        <w:t>(</w:t>
      </w:r>
      <w:r w:rsidR="005F018B" w:rsidRPr="005F018B">
        <w:rPr>
          <w:rFonts w:asciiTheme="minorBidi" w:hAnsiTheme="minorBidi"/>
          <w:sz w:val="24"/>
          <w:szCs w:val="24"/>
        </w:rPr>
        <w:t xml:space="preserve">ibid. 45b) </w:t>
      </w:r>
      <w:r w:rsidR="004644F2">
        <w:rPr>
          <w:rFonts w:asciiTheme="minorBidi" w:hAnsiTheme="minorBidi"/>
          <w:sz w:val="24"/>
          <w:szCs w:val="24"/>
        </w:rPr>
        <w:t xml:space="preserve">make no mention of the presence of three </w:t>
      </w:r>
      <w:r w:rsidR="004644F2" w:rsidRPr="002A1D8C">
        <w:rPr>
          <w:rFonts w:asciiTheme="minorBidi" w:hAnsiTheme="minorBidi"/>
          <w:i/>
          <w:iCs/>
          <w:sz w:val="24"/>
          <w:szCs w:val="24"/>
        </w:rPr>
        <w:t>dayanim</w:t>
      </w:r>
      <w:r w:rsidR="004644F2">
        <w:rPr>
          <w:rFonts w:asciiTheme="minorBidi" w:hAnsiTheme="minorBidi"/>
          <w:sz w:val="24"/>
          <w:szCs w:val="24"/>
        </w:rPr>
        <w:t xml:space="preserve">. </w:t>
      </w:r>
    </w:p>
    <w:p w14:paraId="20C890F2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268146" w14:textId="409C2220" w:rsidR="00376D82" w:rsidRDefault="004644F2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 </w:t>
      </w:r>
      <w:r w:rsidRPr="002A1D8C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 xml:space="preserve"> debate this topic at length. Some (</w:t>
      </w:r>
      <w:r w:rsidR="00C0301C">
        <w:rPr>
          <w:rFonts w:asciiTheme="minorBidi" w:hAnsiTheme="minorBidi"/>
          <w:sz w:val="24"/>
          <w:szCs w:val="24"/>
        </w:rPr>
        <w:t>Behag, Rambam</w:t>
      </w:r>
      <w:r>
        <w:rPr>
          <w:rFonts w:asciiTheme="minorBidi" w:hAnsiTheme="minorBidi"/>
          <w:sz w:val="24"/>
          <w:szCs w:val="24"/>
        </w:rPr>
        <w:t xml:space="preserve">) require that three </w:t>
      </w:r>
      <w:r w:rsidRPr="002A1D8C">
        <w:rPr>
          <w:rFonts w:asciiTheme="minorBidi" w:hAnsiTheme="minorBidi"/>
          <w:i/>
          <w:iCs/>
          <w:sz w:val="24"/>
          <w:szCs w:val="24"/>
        </w:rPr>
        <w:t>dayanim</w:t>
      </w:r>
      <w:r>
        <w:rPr>
          <w:rFonts w:asciiTheme="minorBidi" w:hAnsiTheme="minorBidi"/>
          <w:sz w:val="24"/>
          <w:szCs w:val="24"/>
        </w:rPr>
        <w:t xml:space="preserve"> be present for all parts of the conversion process, while others (Tosafot, Rosh, Ran) rule that </w:t>
      </w:r>
      <w:r w:rsidRPr="00857461">
        <w:rPr>
          <w:rFonts w:asciiTheme="minorBidi" w:hAnsiTheme="minorBidi"/>
          <w:i/>
          <w:iCs/>
          <w:sz w:val="24"/>
          <w:szCs w:val="24"/>
        </w:rPr>
        <w:t>bedi</w:t>
      </w:r>
      <w:r w:rsidR="00C0301C" w:rsidRPr="00857461">
        <w:rPr>
          <w:rFonts w:asciiTheme="minorBidi" w:hAnsiTheme="minorBidi"/>
          <w:i/>
          <w:iCs/>
          <w:sz w:val="24"/>
          <w:szCs w:val="24"/>
        </w:rPr>
        <w:t>'</w:t>
      </w:r>
      <w:r w:rsidRPr="00857461">
        <w:rPr>
          <w:rFonts w:asciiTheme="minorBidi" w:hAnsiTheme="minorBidi"/>
          <w:i/>
          <w:iCs/>
          <w:sz w:val="24"/>
          <w:szCs w:val="24"/>
        </w:rPr>
        <w:t>avad</w:t>
      </w:r>
      <w:r>
        <w:rPr>
          <w:rFonts w:asciiTheme="minorBidi" w:hAnsiTheme="minorBidi"/>
          <w:sz w:val="24"/>
          <w:szCs w:val="24"/>
        </w:rPr>
        <w:t xml:space="preserve">, even if the </w:t>
      </w:r>
      <w:r w:rsidRPr="00857461">
        <w:rPr>
          <w:rFonts w:asciiTheme="minorBidi" w:hAnsiTheme="minorBidi"/>
          <w:i/>
          <w:iCs/>
          <w:sz w:val="24"/>
          <w:szCs w:val="24"/>
        </w:rPr>
        <w:t>tevila</w:t>
      </w:r>
      <w:r>
        <w:rPr>
          <w:rFonts w:asciiTheme="minorBidi" w:hAnsiTheme="minorBidi"/>
          <w:sz w:val="24"/>
          <w:szCs w:val="24"/>
        </w:rPr>
        <w:t xml:space="preserve"> was performed </w:t>
      </w:r>
      <w:r w:rsidR="00C0301C">
        <w:rPr>
          <w:rFonts w:asciiTheme="minorBidi" w:hAnsiTheme="minorBidi"/>
          <w:sz w:val="24"/>
          <w:szCs w:val="24"/>
        </w:rPr>
        <w:t xml:space="preserve">without a </w:t>
      </w:r>
      <w:r w:rsidR="00C0301C" w:rsidRPr="00CE68C3">
        <w:rPr>
          <w:rFonts w:asciiTheme="minorBidi" w:hAnsiTheme="minorBidi"/>
          <w:i/>
          <w:iCs/>
          <w:sz w:val="24"/>
          <w:szCs w:val="24"/>
        </w:rPr>
        <w:t>beit din</w:t>
      </w:r>
      <w:r w:rsidR="00C0301C">
        <w:rPr>
          <w:rFonts w:asciiTheme="minorBidi" w:hAnsiTheme="minorBidi"/>
          <w:sz w:val="24"/>
          <w:szCs w:val="24"/>
        </w:rPr>
        <w:t xml:space="preserve">, the conversion is valid. Some </w:t>
      </w:r>
      <w:r w:rsidR="001A1D77" w:rsidRPr="001A1D77">
        <w:rPr>
          <w:rFonts w:asciiTheme="minorBidi" w:hAnsiTheme="minorBidi"/>
          <w:sz w:val="24"/>
          <w:szCs w:val="24"/>
        </w:rPr>
        <w:t xml:space="preserve">distinguish between </w:t>
      </w:r>
      <w:r w:rsidR="00376D82">
        <w:rPr>
          <w:rFonts w:asciiTheme="minorBidi" w:hAnsiTheme="minorBidi"/>
          <w:i/>
          <w:iCs/>
          <w:sz w:val="24"/>
          <w:szCs w:val="24"/>
        </w:rPr>
        <w:t>mila</w:t>
      </w:r>
      <w:r w:rsidR="001A1D77" w:rsidRPr="001A1D77">
        <w:rPr>
          <w:rFonts w:asciiTheme="minorBidi" w:hAnsiTheme="minorBidi"/>
          <w:sz w:val="24"/>
          <w:szCs w:val="24"/>
        </w:rPr>
        <w:t xml:space="preserve"> and </w:t>
      </w:r>
      <w:r w:rsidR="001A1D77" w:rsidRPr="00ED6F78">
        <w:rPr>
          <w:rFonts w:asciiTheme="minorBidi" w:hAnsiTheme="minorBidi"/>
          <w:i/>
          <w:iCs/>
          <w:sz w:val="24"/>
          <w:szCs w:val="24"/>
        </w:rPr>
        <w:t>tevila</w:t>
      </w:r>
      <w:r w:rsidR="001A1D77" w:rsidRPr="001A1D77">
        <w:rPr>
          <w:rFonts w:asciiTheme="minorBidi" w:hAnsiTheme="minorBidi"/>
          <w:sz w:val="24"/>
          <w:szCs w:val="24"/>
        </w:rPr>
        <w:t xml:space="preserve">, either accepting </w:t>
      </w:r>
      <w:r w:rsidR="001A1D77" w:rsidRPr="00620216">
        <w:rPr>
          <w:rFonts w:asciiTheme="minorBidi" w:hAnsiTheme="minorBidi"/>
          <w:i/>
          <w:iCs/>
          <w:sz w:val="24"/>
          <w:szCs w:val="24"/>
        </w:rPr>
        <w:t>tevila</w:t>
      </w:r>
      <w:r w:rsidR="001A1D77" w:rsidRPr="001A1D77">
        <w:rPr>
          <w:rFonts w:asciiTheme="minorBidi" w:hAnsiTheme="minorBidi"/>
          <w:sz w:val="24"/>
          <w:szCs w:val="24"/>
        </w:rPr>
        <w:t xml:space="preserve"> </w:t>
      </w:r>
      <w:r w:rsidR="00376D82">
        <w:rPr>
          <w:rFonts w:asciiTheme="minorBidi" w:hAnsiTheme="minorBidi"/>
          <w:sz w:val="24"/>
          <w:szCs w:val="24"/>
        </w:rPr>
        <w:t xml:space="preserve">performed alone (Riaz) or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mila</w:t>
      </w:r>
      <w:r w:rsidR="001A1D77" w:rsidRPr="001A1D77">
        <w:rPr>
          <w:rFonts w:asciiTheme="minorBidi" w:hAnsiTheme="minorBidi"/>
          <w:sz w:val="24"/>
          <w:szCs w:val="24"/>
        </w:rPr>
        <w:t xml:space="preserve"> performed without a </w:t>
      </w:r>
      <w:r w:rsidR="001A1D77" w:rsidRPr="00620216">
        <w:rPr>
          <w:rFonts w:asciiTheme="minorBidi" w:hAnsiTheme="minorBidi"/>
          <w:i/>
          <w:iCs/>
          <w:sz w:val="24"/>
          <w:szCs w:val="24"/>
        </w:rPr>
        <w:t>beit din</w:t>
      </w:r>
      <w:r w:rsidR="001A1D77" w:rsidRPr="001A1D77">
        <w:rPr>
          <w:rFonts w:asciiTheme="minorBidi" w:hAnsiTheme="minorBidi"/>
          <w:sz w:val="24"/>
          <w:szCs w:val="24"/>
        </w:rPr>
        <w:t xml:space="preserve"> (an opinion cited by the Meiri). </w:t>
      </w:r>
    </w:p>
    <w:p w14:paraId="496D4DFC" w14:textId="77777777" w:rsidR="002A1D8C" w:rsidRPr="00ED6F78" w:rsidRDefault="002A1D8C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A0E37EC" w14:textId="435EF3CB" w:rsidR="00680840" w:rsidRDefault="00ED6F78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In practice, the </w:t>
      </w:r>
      <w:r w:rsidR="00376D82">
        <w:rPr>
          <w:rFonts w:asciiTheme="minorBidi" w:hAnsiTheme="minorBidi"/>
          <w:i/>
          <w:iCs/>
          <w:sz w:val="24"/>
          <w:szCs w:val="24"/>
        </w:rPr>
        <w:t>mila</w:t>
      </w:r>
      <w:r>
        <w:rPr>
          <w:rFonts w:asciiTheme="minorBidi" w:hAnsiTheme="minorBidi"/>
          <w:sz w:val="24"/>
          <w:szCs w:val="24"/>
        </w:rPr>
        <w:t xml:space="preserve">,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62021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ED6F78">
        <w:rPr>
          <w:rFonts w:asciiTheme="minorBidi" w:hAnsiTheme="minorBidi"/>
          <w:i/>
          <w:iCs/>
          <w:sz w:val="24"/>
          <w:szCs w:val="24"/>
        </w:rPr>
        <w:t>kabbalat mitzvot</w:t>
      </w:r>
      <w:r>
        <w:rPr>
          <w:rFonts w:asciiTheme="minorBidi" w:hAnsiTheme="minorBidi"/>
          <w:sz w:val="24"/>
          <w:szCs w:val="24"/>
        </w:rPr>
        <w:t xml:space="preserve"> are performed in fro</w:t>
      </w:r>
      <w:r w:rsidR="00CE68C3">
        <w:rPr>
          <w:rFonts w:asciiTheme="minorBidi" w:hAnsiTheme="minorBidi"/>
          <w:sz w:val="24"/>
          <w:szCs w:val="24"/>
        </w:rPr>
        <w:t>nt</w:t>
      </w:r>
      <w:r>
        <w:rPr>
          <w:rFonts w:asciiTheme="minorBidi" w:hAnsiTheme="minorBidi"/>
          <w:sz w:val="24"/>
          <w:szCs w:val="24"/>
        </w:rPr>
        <w:t xml:space="preserve"> of a </w:t>
      </w:r>
      <w:r w:rsidRPr="00ED6F78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</w:t>
      </w:r>
      <w:r w:rsidR="0068781E">
        <w:rPr>
          <w:rFonts w:asciiTheme="minorBidi" w:hAnsiTheme="minorBidi"/>
          <w:sz w:val="24"/>
          <w:szCs w:val="24"/>
        </w:rPr>
        <w:t xml:space="preserve">The </w:t>
      </w:r>
      <w:r w:rsidR="0068781E"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 w:rsidR="0068781E">
        <w:rPr>
          <w:rFonts w:asciiTheme="minorBidi" w:hAnsiTheme="minorBidi"/>
          <w:sz w:val="24"/>
          <w:szCs w:val="24"/>
        </w:rPr>
        <w:t xml:space="preserve"> (YD 268:3)</w:t>
      </w:r>
      <w:r w:rsidR="00620216">
        <w:rPr>
          <w:rFonts w:asciiTheme="minorBidi" w:hAnsiTheme="minorBidi"/>
          <w:sz w:val="24"/>
          <w:szCs w:val="24"/>
        </w:rPr>
        <w:t xml:space="preserve"> </w:t>
      </w:r>
      <w:r w:rsidR="003566A3">
        <w:rPr>
          <w:rFonts w:asciiTheme="minorBidi" w:hAnsiTheme="minorBidi"/>
          <w:sz w:val="24"/>
          <w:szCs w:val="24"/>
        </w:rPr>
        <w:t xml:space="preserve">first cites the lenient position of the </w:t>
      </w:r>
      <w:r w:rsidR="003566A3" w:rsidRPr="00620216">
        <w:rPr>
          <w:rFonts w:asciiTheme="minorBidi" w:hAnsiTheme="minorBidi"/>
          <w:i/>
          <w:iCs/>
          <w:sz w:val="24"/>
          <w:szCs w:val="24"/>
        </w:rPr>
        <w:t>Tosafot</w:t>
      </w:r>
      <w:r w:rsidR="003566A3">
        <w:rPr>
          <w:rFonts w:asciiTheme="minorBidi" w:hAnsiTheme="minorBidi"/>
          <w:sz w:val="24"/>
          <w:szCs w:val="24"/>
        </w:rPr>
        <w:t xml:space="preserve"> and Rosh, </w:t>
      </w:r>
      <w:r>
        <w:rPr>
          <w:rFonts w:asciiTheme="minorBidi" w:hAnsiTheme="minorBidi"/>
          <w:sz w:val="24"/>
          <w:szCs w:val="24"/>
        </w:rPr>
        <w:t xml:space="preserve">which validates a conversion </w:t>
      </w:r>
      <w:r w:rsidR="00620216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 xml:space="preserve"> which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>
        <w:rPr>
          <w:rFonts w:asciiTheme="minorBidi" w:hAnsiTheme="minorBidi"/>
          <w:sz w:val="24"/>
          <w:szCs w:val="24"/>
        </w:rPr>
        <w:t xml:space="preserve"> was not performed in the presence of a </w:t>
      </w:r>
      <w:r w:rsidRPr="00ED6F78">
        <w:rPr>
          <w:rFonts w:asciiTheme="minorBidi" w:hAnsiTheme="minorBidi"/>
          <w:i/>
          <w:iCs/>
          <w:sz w:val="24"/>
          <w:szCs w:val="24"/>
        </w:rPr>
        <w:t>beit din</w:t>
      </w:r>
      <w:r w:rsidR="00620216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</w:t>
      </w:r>
      <w:r w:rsidR="00620216">
        <w:rPr>
          <w:rFonts w:asciiTheme="minorBidi" w:hAnsiTheme="minorBidi"/>
          <w:sz w:val="24"/>
          <w:szCs w:val="24"/>
        </w:rPr>
        <w:t>he</w:t>
      </w:r>
      <w:r w:rsidR="003566A3">
        <w:rPr>
          <w:rFonts w:asciiTheme="minorBidi" w:hAnsiTheme="minorBidi"/>
          <w:sz w:val="24"/>
          <w:szCs w:val="24"/>
        </w:rPr>
        <w:t xml:space="preserve"> then </w:t>
      </w:r>
      <w:r w:rsidR="00620216">
        <w:rPr>
          <w:rFonts w:asciiTheme="minorBidi" w:hAnsiTheme="minorBidi"/>
          <w:sz w:val="24"/>
          <w:szCs w:val="24"/>
        </w:rPr>
        <w:t xml:space="preserve">cites </w:t>
      </w:r>
      <w:r w:rsidR="003566A3">
        <w:rPr>
          <w:rFonts w:asciiTheme="minorBidi" w:hAnsiTheme="minorBidi"/>
          <w:sz w:val="24"/>
          <w:szCs w:val="24"/>
        </w:rPr>
        <w:t xml:space="preserve">the stricter view of the Rambam (and Rif). Although some </w:t>
      </w:r>
      <w:r w:rsidR="003566A3" w:rsidRPr="00620216">
        <w:rPr>
          <w:rFonts w:asciiTheme="minorBidi" w:hAnsiTheme="minorBidi"/>
          <w:i/>
          <w:iCs/>
          <w:sz w:val="24"/>
          <w:szCs w:val="24"/>
        </w:rPr>
        <w:t>Acharonim</w:t>
      </w:r>
      <w:r w:rsidR="003566A3">
        <w:rPr>
          <w:rFonts w:asciiTheme="minorBidi" w:hAnsiTheme="minorBidi"/>
          <w:sz w:val="24"/>
          <w:szCs w:val="24"/>
        </w:rPr>
        <w:t xml:space="preserve"> (</w:t>
      </w:r>
      <w:r w:rsidR="003566A3" w:rsidRPr="00ED6F78">
        <w:rPr>
          <w:rFonts w:asciiTheme="minorBidi" w:hAnsiTheme="minorBidi"/>
          <w:i/>
          <w:iCs/>
          <w:sz w:val="24"/>
          <w:szCs w:val="24"/>
        </w:rPr>
        <w:t>Perach Mateh Aharon</w:t>
      </w:r>
      <w:r w:rsidR="003566A3">
        <w:rPr>
          <w:rFonts w:asciiTheme="minorBidi" w:hAnsiTheme="minorBidi"/>
          <w:sz w:val="24"/>
          <w:szCs w:val="24"/>
        </w:rPr>
        <w:t xml:space="preserve"> 52</w:t>
      </w:r>
      <w:r w:rsidR="00620216">
        <w:rPr>
          <w:rFonts w:asciiTheme="minorBidi" w:hAnsiTheme="minorBidi"/>
          <w:sz w:val="24"/>
          <w:szCs w:val="24"/>
        </w:rPr>
        <w:t>;</w:t>
      </w:r>
      <w:r w:rsidR="003566A3">
        <w:rPr>
          <w:rFonts w:asciiTheme="minorBidi" w:hAnsiTheme="minorBidi"/>
          <w:sz w:val="24"/>
          <w:szCs w:val="24"/>
        </w:rPr>
        <w:t xml:space="preserve"> </w:t>
      </w:r>
      <w:r w:rsidR="003566A3" w:rsidRPr="00ED6F78">
        <w:rPr>
          <w:rFonts w:asciiTheme="minorBidi" w:hAnsiTheme="minorBidi"/>
          <w:i/>
          <w:iCs/>
          <w:sz w:val="24"/>
          <w:szCs w:val="24"/>
        </w:rPr>
        <w:t>Sefer Nehar Mitzrayim</w:t>
      </w:r>
      <w:r w:rsidR="003566A3">
        <w:rPr>
          <w:rFonts w:asciiTheme="minorBidi" w:hAnsiTheme="minorBidi"/>
          <w:sz w:val="24"/>
          <w:szCs w:val="24"/>
        </w:rPr>
        <w:t xml:space="preserve">, </w:t>
      </w:r>
      <w:r w:rsidR="003566A3" w:rsidRPr="00ED6F78">
        <w:rPr>
          <w:rFonts w:asciiTheme="minorBidi" w:hAnsiTheme="minorBidi"/>
          <w:i/>
          <w:iCs/>
          <w:sz w:val="24"/>
          <w:szCs w:val="24"/>
        </w:rPr>
        <w:t>Hilkhot Gerim</w:t>
      </w:r>
      <w:r w:rsidR="003566A3">
        <w:rPr>
          <w:rFonts w:asciiTheme="minorBidi" w:hAnsiTheme="minorBidi"/>
          <w:sz w:val="24"/>
          <w:szCs w:val="24"/>
        </w:rPr>
        <w:t xml:space="preserve"> 13) suggest that the </w:t>
      </w:r>
      <w:r w:rsidR="003566A3"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 w:rsidR="003566A3">
        <w:rPr>
          <w:rFonts w:asciiTheme="minorBidi" w:hAnsiTheme="minorBidi"/>
          <w:sz w:val="24"/>
          <w:szCs w:val="24"/>
        </w:rPr>
        <w:t xml:space="preserve"> rules in accordance with the second view</w:t>
      </w:r>
      <w:r w:rsidR="00620216">
        <w:rPr>
          <w:rFonts w:asciiTheme="minorBidi" w:hAnsiTheme="minorBidi"/>
          <w:sz w:val="24"/>
          <w:szCs w:val="24"/>
        </w:rPr>
        <w:t xml:space="preserve"> – that </w:t>
      </w:r>
      <w:r w:rsidR="003566A3">
        <w:rPr>
          <w:rFonts w:asciiTheme="minorBidi" w:hAnsiTheme="minorBidi"/>
          <w:sz w:val="24"/>
          <w:szCs w:val="24"/>
        </w:rPr>
        <w:t>of the Rambam and Rif</w:t>
      </w:r>
      <w:r w:rsidR="00620216">
        <w:rPr>
          <w:rFonts w:asciiTheme="minorBidi" w:hAnsiTheme="minorBidi"/>
          <w:sz w:val="24"/>
          <w:szCs w:val="24"/>
        </w:rPr>
        <w:t xml:space="preserve"> –</w:t>
      </w:r>
      <w:r w:rsidR="003566A3">
        <w:rPr>
          <w:rFonts w:asciiTheme="minorBidi" w:hAnsiTheme="minorBidi"/>
          <w:sz w:val="24"/>
          <w:szCs w:val="24"/>
        </w:rPr>
        <w:t xml:space="preserve"> most </w:t>
      </w:r>
      <w:r w:rsidR="003566A3" w:rsidRPr="00376D82">
        <w:rPr>
          <w:rFonts w:asciiTheme="minorBidi" w:hAnsiTheme="minorBidi"/>
          <w:i/>
          <w:iCs/>
          <w:sz w:val="24"/>
          <w:szCs w:val="24"/>
        </w:rPr>
        <w:t>Acharonim</w:t>
      </w:r>
      <w:r w:rsidR="003566A3">
        <w:rPr>
          <w:rFonts w:asciiTheme="minorBidi" w:hAnsiTheme="minorBidi"/>
          <w:sz w:val="24"/>
          <w:szCs w:val="24"/>
        </w:rPr>
        <w:t xml:space="preserve"> assume that when the </w:t>
      </w:r>
      <w:r w:rsidR="003566A3"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 w:rsidR="003566A3">
        <w:rPr>
          <w:rFonts w:asciiTheme="minorBidi" w:hAnsiTheme="minorBidi"/>
          <w:sz w:val="24"/>
          <w:szCs w:val="24"/>
        </w:rPr>
        <w:t xml:space="preserve"> cites two views in this manner, the </w:t>
      </w:r>
      <w:bookmarkStart w:id="1" w:name="_GoBack"/>
      <w:r w:rsidR="003566A3" w:rsidRPr="00717D68">
        <w:rPr>
          <w:rFonts w:asciiTheme="minorBidi" w:hAnsiTheme="minorBidi"/>
          <w:sz w:val="24"/>
          <w:szCs w:val="24"/>
        </w:rPr>
        <w:t>halakha</w:t>
      </w:r>
      <w:r w:rsidR="003566A3">
        <w:rPr>
          <w:rFonts w:asciiTheme="minorBidi" w:hAnsiTheme="minorBidi"/>
          <w:sz w:val="24"/>
          <w:szCs w:val="24"/>
        </w:rPr>
        <w:t xml:space="preserve"> </w:t>
      </w:r>
      <w:bookmarkEnd w:id="1"/>
      <w:r w:rsidR="003566A3">
        <w:rPr>
          <w:rFonts w:asciiTheme="minorBidi" w:hAnsiTheme="minorBidi"/>
          <w:sz w:val="24"/>
          <w:szCs w:val="24"/>
        </w:rPr>
        <w:t xml:space="preserve">is in accordance with the first view. </w:t>
      </w:r>
    </w:p>
    <w:p w14:paraId="01558DA0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89FE65" w14:textId="4E2442A0" w:rsidR="00DF41DD" w:rsidRDefault="00C0301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week</w:t>
      </w:r>
      <w:r w:rsidR="00CE68C3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we will </w:t>
      </w:r>
      <w:r w:rsidR="00DF41DD">
        <w:rPr>
          <w:rFonts w:asciiTheme="minorBidi" w:hAnsiTheme="minorBidi"/>
          <w:sz w:val="24"/>
          <w:szCs w:val="24"/>
        </w:rPr>
        <w:t xml:space="preserve">attempt to understand the role and function of the </w:t>
      </w:r>
      <w:r w:rsidR="00DF41DD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DF41DD">
        <w:rPr>
          <w:rFonts w:asciiTheme="minorBidi" w:hAnsiTheme="minorBidi"/>
          <w:sz w:val="24"/>
          <w:szCs w:val="24"/>
        </w:rPr>
        <w:t xml:space="preserve"> in the conversion process.</w:t>
      </w:r>
      <w:r w:rsidR="006B254F">
        <w:rPr>
          <w:rFonts w:asciiTheme="minorBidi" w:hAnsiTheme="minorBidi"/>
          <w:sz w:val="24"/>
          <w:szCs w:val="24"/>
        </w:rPr>
        <w:t xml:space="preserve"> We will address three aspects of the 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beit din's</w:t>
      </w:r>
      <w:r w:rsidR="006B254F">
        <w:rPr>
          <w:rFonts w:asciiTheme="minorBidi" w:hAnsiTheme="minorBidi"/>
          <w:sz w:val="24"/>
          <w:szCs w:val="24"/>
        </w:rPr>
        <w:t xml:space="preserve"> involv</w:t>
      </w:r>
      <w:r w:rsidR="00CE68C3">
        <w:rPr>
          <w:rFonts w:asciiTheme="minorBidi" w:hAnsiTheme="minorBidi"/>
          <w:sz w:val="24"/>
          <w:szCs w:val="24"/>
        </w:rPr>
        <w:t>ement in the conversion process:</w:t>
      </w:r>
      <w:r w:rsidR="006B254F">
        <w:rPr>
          <w:rFonts w:asciiTheme="minorBidi" w:hAnsiTheme="minorBidi"/>
          <w:sz w:val="24"/>
          <w:szCs w:val="24"/>
        </w:rPr>
        <w:t xml:space="preserve"> First, to what extent does a 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beit din le</w:t>
      </w:r>
      <w:r w:rsidR="006B254F">
        <w:rPr>
          <w:rFonts w:asciiTheme="minorBidi" w:hAnsiTheme="minorBidi"/>
          <w:sz w:val="24"/>
          <w:szCs w:val="24"/>
        </w:rPr>
        <w:t>-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giyur</w:t>
      </w:r>
      <w:r w:rsidR="006B254F">
        <w:rPr>
          <w:rFonts w:asciiTheme="minorBidi" w:hAnsiTheme="minorBidi"/>
          <w:sz w:val="24"/>
          <w:szCs w:val="24"/>
        </w:rPr>
        <w:t xml:space="preserve"> function like other 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batei din</w:t>
      </w:r>
      <w:r w:rsidR="006B254F">
        <w:rPr>
          <w:rFonts w:asciiTheme="minorBidi" w:hAnsiTheme="minorBidi"/>
          <w:sz w:val="24"/>
          <w:szCs w:val="24"/>
        </w:rPr>
        <w:t xml:space="preserve">? Second, does the 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6B254F">
        <w:rPr>
          <w:rFonts w:asciiTheme="minorBidi" w:hAnsiTheme="minorBidi"/>
          <w:sz w:val="24"/>
          <w:szCs w:val="24"/>
        </w:rPr>
        <w:t xml:space="preserve"> actually effect the conversion, or does the non-Jew convert in the </w:t>
      </w:r>
      <w:r w:rsidR="00DD4241">
        <w:rPr>
          <w:rFonts w:asciiTheme="minorBidi" w:hAnsiTheme="minorBidi"/>
          <w:sz w:val="24"/>
          <w:szCs w:val="24"/>
        </w:rPr>
        <w:t>presence</w:t>
      </w:r>
      <w:r w:rsidR="006B254F">
        <w:rPr>
          <w:rFonts w:asciiTheme="minorBidi" w:hAnsiTheme="minorBidi"/>
          <w:sz w:val="24"/>
          <w:szCs w:val="24"/>
        </w:rPr>
        <w:t xml:space="preserve"> of a 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6B254F">
        <w:rPr>
          <w:rFonts w:asciiTheme="minorBidi" w:hAnsiTheme="minorBidi"/>
          <w:sz w:val="24"/>
          <w:szCs w:val="24"/>
        </w:rPr>
        <w:t xml:space="preserve">? </w:t>
      </w:r>
      <w:r w:rsidR="00CE68C3">
        <w:rPr>
          <w:rFonts w:asciiTheme="minorBidi" w:hAnsiTheme="minorBidi"/>
          <w:sz w:val="24"/>
          <w:szCs w:val="24"/>
        </w:rPr>
        <w:t>F</w:t>
      </w:r>
      <w:r w:rsidR="006B254F">
        <w:rPr>
          <w:rFonts w:asciiTheme="minorBidi" w:hAnsiTheme="minorBidi"/>
          <w:sz w:val="24"/>
          <w:szCs w:val="24"/>
        </w:rPr>
        <w:t xml:space="preserve">inally, who does the </w:t>
      </w:r>
      <w:r w:rsidR="006B254F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6B254F">
        <w:rPr>
          <w:rFonts w:asciiTheme="minorBidi" w:hAnsiTheme="minorBidi"/>
          <w:sz w:val="24"/>
          <w:szCs w:val="24"/>
        </w:rPr>
        <w:t xml:space="preserve"> represent in the conversion process?</w:t>
      </w:r>
    </w:p>
    <w:p w14:paraId="4A26D4C4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BBA2E62" w14:textId="05482A7E" w:rsidR="006B254F" w:rsidRDefault="006B254F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B254F">
        <w:rPr>
          <w:rFonts w:asciiTheme="minorBidi" w:hAnsiTheme="minorBidi"/>
          <w:b/>
          <w:bCs/>
          <w:sz w:val="24"/>
          <w:szCs w:val="24"/>
        </w:rPr>
        <w:lastRenderedPageBreak/>
        <w:t xml:space="preserve">The </w:t>
      </w:r>
      <w:r w:rsidRPr="00CE68C3">
        <w:rPr>
          <w:rFonts w:asciiTheme="minorBidi" w:hAnsiTheme="minorBidi"/>
          <w:b/>
          <w:bCs/>
          <w:i/>
          <w:iCs/>
          <w:sz w:val="24"/>
          <w:szCs w:val="24"/>
        </w:rPr>
        <w:t>Beit Din Le-Giyur</w:t>
      </w:r>
      <w:r w:rsidR="00CE68C3">
        <w:rPr>
          <w:rFonts w:asciiTheme="minorBidi" w:hAnsiTheme="minorBidi"/>
          <w:b/>
          <w:bCs/>
          <w:sz w:val="24"/>
          <w:szCs w:val="24"/>
        </w:rPr>
        <w:t xml:space="preserve"> in Contrast to O</w:t>
      </w:r>
      <w:r w:rsidRPr="006B254F">
        <w:rPr>
          <w:rFonts w:asciiTheme="minorBidi" w:hAnsiTheme="minorBidi"/>
          <w:b/>
          <w:bCs/>
          <w:sz w:val="24"/>
          <w:szCs w:val="24"/>
        </w:rPr>
        <w:t xml:space="preserve">ther </w:t>
      </w:r>
      <w:r w:rsidRPr="00CE68C3">
        <w:rPr>
          <w:rFonts w:asciiTheme="minorBidi" w:hAnsiTheme="minorBidi"/>
          <w:b/>
          <w:bCs/>
          <w:i/>
          <w:iCs/>
          <w:sz w:val="24"/>
          <w:szCs w:val="24"/>
        </w:rPr>
        <w:t>Batei Din</w:t>
      </w:r>
    </w:p>
    <w:p w14:paraId="4EBD5266" w14:textId="77777777" w:rsidR="002A1D8C" w:rsidRPr="006B254F" w:rsidRDefault="002A1D8C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2DC6708" w14:textId="5A0580AA" w:rsidR="00DF41DD" w:rsidRDefault="00DF41DD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we noted in previous </w:t>
      </w:r>
      <w:r w:rsidRPr="00857461">
        <w:rPr>
          <w:rFonts w:asciiTheme="minorBidi" w:hAnsiTheme="minorBidi"/>
          <w:i/>
          <w:iCs/>
          <w:sz w:val="24"/>
          <w:szCs w:val="24"/>
        </w:rPr>
        <w:t>shiurim</w:t>
      </w:r>
      <w:r>
        <w:rPr>
          <w:rFonts w:asciiTheme="minorBidi" w:hAnsiTheme="minorBidi"/>
          <w:sz w:val="24"/>
          <w:szCs w:val="24"/>
        </w:rPr>
        <w:t>, t</w:t>
      </w:r>
      <w:r w:rsidRPr="00DF41DD">
        <w:rPr>
          <w:rFonts w:asciiTheme="minorBidi" w:hAnsiTheme="minorBidi"/>
          <w:sz w:val="24"/>
          <w:szCs w:val="24"/>
        </w:rPr>
        <w:t>he Talmud (</w:t>
      </w:r>
      <w:r w:rsidRPr="00DF41DD">
        <w:rPr>
          <w:rFonts w:asciiTheme="minorBidi" w:hAnsiTheme="minorBidi"/>
          <w:i/>
          <w:iCs/>
          <w:sz w:val="24"/>
          <w:szCs w:val="24"/>
        </w:rPr>
        <w:t>Yevamot</w:t>
      </w:r>
      <w:r w:rsidRPr="00DF41DD">
        <w:rPr>
          <w:rFonts w:asciiTheme="minorBidi" w:hAnsiTheme="minorBidi"/>
          <w:sz w:val="24"/>
          <w:szCs w:val="24"/>
        </w:rPr>
        <w:t xml:space="preserve"> 47b) teaches that a </w:t>
      </w:r>
      <w:r w:rsidRPr="00827FE1">
        <w:rPr>
          <w:rFonts w:asciiTheme="minorBidi" w:hAnsiTheme="minorBidi"/>
          <w:sz w:val="24"/>
          <w:szCs w:val="24"/>
        </w:rPr>
        <w:t xml:space="preserve">conversion must be performed in </w:t>
      </w:r>
      <w:r w:rsidR="00374BC2">
        <w:rPr>
          <w:rFonts w:asciiTheme="minorBidi" w:hAnsiTheme="minorBidi"/>
          <w:sz w:val="24"/>
          <w:szCs w:val="24"/>
        </w:rPr>
        <w:t>front</w:t>
      </w:r>
      <w:r w:rsidRPr="00827FE1">
        <w:rPr>
          <w:rFonts w:asciiTheme="minorBidi" w:hAnsiTheme="minorBidi"/>
          <w:sz w:val="24"/>
          <w:szCs w:val="24"/>
        </w:rPr>
        <w:t xml:space="preserve"> of a </w:t>
      </w:r>
      <w:r w:rsidRPr="00827FE1">
        <w:rPr>
          <w:rFonts w:asciiTheme="minorBidi" w:hAnsiTheme="minorBidi"/>
          <w:i/>
          <w:iCs/>
          <w:sz w:val="24"/>
          <w:szCs w:val="24"/>
        </w:rPr>
        <w:t>beit din</w:t>
      </w:r>
      <w:r w:rsidRPr="00827FE1">
        <w:rPr>
          <w:rFonts w:asciiTheme="minorBidi" w:hAnsiTheme="minorBidi"/>
          <w:sz w:val="24"/>
          <w:szCs w:val="24"/>
        </w:rPr>
        <w:t xml:space="preserve"> of three </w:t>
      </w:r>
      <w:r w:rsidRPr="00827FE1">
        <w:rPr>
          <w:rFonts w:asciiTheme="minorBidi" w:hAnsiTheme="minorBidi"/>
          <w:i/>
          <w:iCs/>
          <w:sz w:val="24"/>
          <w:szCs w:val="24"/>
        </w:rPr>
        <w:t>dayanim</w:t>
      </w:r>
      <w:r w:rsidR="0074309C" w:rsidRPr="00827FE1">
        <w:rPr>
          <w:rFonts w:asciiTheme="minorBidi" w:hAnsiTheme="minorBidi"/>
          <w:sz w:val="24"/>
          <w:szCs w:val="24"/>
        </w:rPr>
        <w:t>:</w:t>
      </w:r>
    </w:p>
    <w:p w14:paraId="500EE746" w14:textId="77777777" w:rsidR="002A1D8C" w:rsidRPr="00827FE1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339171D" w14:textId="6E08FB6D" w:rsidR="00645413" w:rsidRDefault="00645413" w:rsidP="00717D6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27FE1">
        <w:rPr>
          <w:rFonts w:asciiTheme="minorBidi" w:hAnsiTheme="minorBidi"/>
          <w:sz w:val="24"/>
          <w:szCs w:val="24"/>
        </w:rPr>
        <w:t>R. Ch</w:t>
      </w:r>
      <w:r w:rsidR="0074309C" w:rsidRPr="00827FE1">
        <w:rPr>
          <w:rFonts w:asciiTheme="minorBidi" w:hAnsiTheme="minorBidi"/>
          <w:sz w:val="24"/>
          <w:szCs w:val="24"/>
        </w:rPr>
        <w:t xml:space="preserve">iyya bar Abba said that </w:t>
      </w:r>
      <w:r w:rsidRPr="00827FE1">
        <w:rPr>
          <w:rFonts w:asciiTheme="minorBidi" w:hAnsiTheme="minorBidi"/>
          <w:sz w:val="24"/>
          <w:szCs w:val="24"/>
        </w:rPr>
        <w:t>R. Y</w:t>
      </w:r>
      <w:r w:rsidR="0074309C" w:rsidRPr="00827FE1">
        <w:rPr>
          <w:rFonts w:asciiTheme="minorBidi" w:hAnsiTheme="minorBidi"/>
          <w:sz w:val="24"/>
          <w:szCs w:val="24"/>
        </w:rPr>
        <w:t>o</w:t>
      </w:r>
      <w:r w:rsidRPr="00827FE1">
        <w:rPr>
          <w:rFonts w:asciiTheme="minorBidi" w:hAnsiTheme="minorBidi"/>
          <w:sz w:val="24"/>
          <w:szCs w:val="24"/>
        </w:rPr>
        <w:t>ch</w:t>
      </w:r>
      <w:r w:rsidR="0074309C" w:rsidRPr="00827FE1">
        <w:rPr>
          <w:rFonts w:asciiTheme="minorBidi" w:hAnsiTheme="minorBidi"/>
          <w:sz w:val="24"/>
          <w:szCs w:val="24"/>
        </w:rPr>
        <w:t>anan said: A convert</w:t>
      </w:r>
      <w:r w:rsidRPr="00827FE1">
        <w:rPr>
          <w:rFonts w:asciiTheme="minorBidi" w:hAnsiTheme="minorBidi"/>
          <w:sz w:val="24"/>
          <w:szCs w:val="24"/>
        </w:rPr>
        <w:t xml:space="preserve"> </w:t>
      </w:r>
      <w:r w:rsidR="0074309C" w:rsidRPr="00827FE1">
        <w:rPr>
          <w:rFonts w:asciiTheme="minorBidi" w:hAnsiTheme="minorBidi"/>
          <w:sz w:val="24"/>
          <w:szCs w:val="24"/>
        </w:rPr>
        <w:t>requires a court of three to preside over conversion, because</w:t>
      </w:r>
      <w:r w:rsidRPr="00827FE1">
        <w:rPr>
          <w:rFonts w:asciiTheme="minorBidi" w:hAnsiTheme="minorBidi"/>
          <w:sz w:val="24"/>
          <w:szCs w:val="24"/>
        </w:rPr>
        <w:t xml:space="preserve"> </w:t>
      </w:r>
      <w:r w:rsidR="0074309C" w:rsidRPr="00827FE1">
        <w:rPr>
          <w:rFonts w:asciiTheme="minorBidi" w:hAnsiTheme="minorBidi" w:hint="eastAsia"/>
          <w:sz w:val="24"/>
          <w:szCs w:val="24"/>
        </w:rPr>
        <w:t>“</w:t>
      </w:r>
      <w:r w:rsidR="0074309C" w:rsidRPr="00827FE1">
        <w:rPr>
          <w:rFonts w:asciiTheme="minorBidi" w:hAnsiTheme="minorBidi"/>
          <w:sz w:val="24"/>
          <w:szCs w:val="24"/>
        </w:rPr>
        <w:t>judgment</w:t>
      </w:r>
      <w:r w:rsidR="00AB2CD7" w:rsidRPr="00827FE1">
        <w:rPr>
          <w:rFonts w:asciiTheme="minorBidi" w:hAnsiTheme="minorBidi" w:hint="eastAsia"/>
          <w:sz w:val="24"/>
          <w:szCs w:val="24"/>
        </w:rPr>
        <w:t>”</w:t>
      </w:r>
      <w:r w:rsidR="00AB2CD7">
        <w:rPr>
          <w:rFonts w:asciiTheme="minorBidi" w:hAnsiTheme="minorBidi"/>
          <w:sz w:val="24"/>
          <w:szCs w:val="24"/>
        </w:rPr>
        <w:t xml:space="preserve"> (</w:t>
      </w:r>
      <w:r w:rsidR="00AB2CD7" w:rsidRPr="00AB2CD7">
        <w:rPr>
          <w:rFonts w:asciiTheme="minorBidi" w:hAnsiTheme="minorBidi"/>
          <w:i/>
          <w:iCs/>
          <w:sz w:val="24"/>
          <w:szCs w:val="24"/>
        </w:rPr>
        <w:t>mishpat</w:t>
      </w:r>
      <w:r w:rsidR="00AB2CD7">
        <w:rPr>
          <w:rFonts w:asciiTheme="minorBidi" w:hAnsiTheme="minorBidi"/>
          <w:sz w:val="24"/>
          <w:szCs w:val="24"/>
        </w:rPr>
        <w:t xml:space="preserve">) </w:t>
      </w:r>
      <w:r w:rsidR="0074309C" w:rsidRPr="00827FE1">
        <w:rPr>
          <w:rFonts w:asciiTheme="minorBidi" w:hAnsiTheme="minorBidi"/>
          <w:sz w:val="24"/>
          <w:szCs w:val="24"/>
        </w:rPr>
        <w:t>is written with regard to him</w:t>
      </w:r>
      <w:r w:rsidRPr="00827FE1">
        <w:rPr>
          <w:rFonts w:asciiTheme="minorBidi" w:hAnsiTheme="minorBidi"/>
          <w:sz w:val="24"/>
          <w:szCs w:val="24"/>
        </w:rPr>
        <w:t>.</w:t>
      </w:r>
    </w:p>
    <w:p w14:paraId="66CB4890" w14:textId="77777777" w:rsidR="002A1D8C" w:rsidRPr="00827FE1" w:rsidRDefault="002A1D8C" w:rsidP="00717D6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E8C365A" w14:textId="40B7B991" w:rsidR="0074309C" w:rsidRDefault="00827FE1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27FE1">
        <w:rPr>
          <w:rFonts w:asciiTheme="minorBidi" w:hAnsiTheme="minorBidi"/>
          <w:sz w:val="24"/>
          <w:szCs w:val="24"/>
        </w:rPr>
        <w:t xml:space="preserve">The </w:t>
      </w:r>
      <w:r w:rsidRPr="00CE68C3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derives this from the verse: </w:t>
      </w:r>
      <w:r w:rsidR="0074309C" w:rsidRPr="0074309C">
        <w:rPr>
          <w:rFonts w:asciiTheme="minorBidi" w:hAnsiTheme="minorBidi"/>
          <w:sz w:val="24"/>
          <w:szCs w:val="24"/>
        </w:rPr>
        <w:t>“And one judgment shall be both for you and for the convert that</w:t>
      </w:r>
      <w:r>
        <w:rPr>
          <w:rFonts w:asciiTheme="minorBidi" w:hAnsiTheme="minorBidi"/>
          <w:sz w:val="24"/>
          <w:szCs w:val="24"/>
        </w:rPr>
        <w:t xml:space="preserve"> </w:t>
      </w:r>
      <w:r w:rsidR="0074309C" w:rsidRPr="0074309C">
        <w:rPr>
          <w:rFonts w:asciiTheme="minorBidi" w:hAnsiTheme="minorBidi"/>
          <w:sz w:val="24"/>
          <w:szCs w:val="24"/>
        </w:rPr>
        <w:t>sojourns with you” (</w:t>
      </w:r>
      <w:r w:rsidRPr="00857461">
        <w:rPr>
          <w:rFonts w:asciiTheme="minorBidi" w:hAnsiTheme="minorBidi"/>
          <w:i/>
          <w:iCs/>
          <w:sz w:val="24"/>
          <w:szCs w:val="24"/>
        </w:rPr>
        <w:t>Ba</w:t>
      </w:r>
      <w:r w:rsidR="002A1D8C" w:rsidRPr="00857461">
        <w:rPr>
          <w:rFonts w:asciiTheme="minorBidi" w:hAnsiTheme="minorBidi"/>
          <w:i/>
          <w:iCs/>
          <w:sz w:val="24"/>
          <w:szCs w:val="24"/>
        </w:rPr>
        <w:t>m</w:t>
      </w:r>
      <w:r w:rsidRPr="00857461">
        <w:rPr>
          <w:rFonts w:asciiTheme="minorBidi" w:hAnsiTheme="minorBidi"/>
          <w:i/>
          <w:iCs/>
          <w:sz w:val="24"/>
          <w:szCs w:val="24"/>
        </w:rPr>
        <w:t>idbar</w:t>
      </w:r>
      <w:r>
        <w:rPr>
          <w:rFonts w:asciiTheme="minorBidi" w:hAnsiTheme="minorBidi"/>
          <w:sz w:val="24"/>
          <w:szCs w:val="24"/>
        </w:rPr>
        <w:t xml:space="preserve"> 15:16). </w:t>
      </w:r>
      <w:r w:rsidR="00CE68C3">
        <w:rPr>
          <w:rFonts w:asciiTheme="minorBidi" w:hAnsiTheme="minorBidi"/>
          <w:sz w:val="24"/>
          <w:szCs w:val="24"/>
        </w:rPr>
        <w:t>Just a</w:t>
      </w:r>
      <w:r>
        <w:rPr>
          <w:rFonts w:asciiTheme="minorBidi" w:hAnsiTheme="minorBidi"/>
          <w:sz w:val="24"/>
          <w:szCs w:val="24"/>
        </w:rPr>
        <w:t xml:space="preserve">s </w:t>
      </w:r>
      <w:r w:rsidR="0074309C" w:rsidRPr="0074309C">
        <w:rPr>
          <w:rFonts w:asciiTheme="minorBidi" w:hAnsiTheme="minorBidi"/>
          <w:sz w:val="24"/>
          <w:szCs w:val="24"/>
        </w:rPr>
        <w:t>legal judgments require</w:t>
      </w:r>
      <w:r>
        <w:rPr>
          <w:rFonts w:asciiTheme="minorBidi" w:hAnsiTheme="minorBidi"/>
          <w:sz w:val="24"/>
          <w:szCs w:val="24"/>
        </w:rPr>
        <w:t xml:space="preserve"> a court of three judges, so does </w:t>
      </w:r>
      <w:r w:rsidRPr="00827FE1">
        <w:rPr>
          <w:rFonts w:asciiTheme="minorBidi" w:hAnsiTheme="minorBidi"/>
          <w:i/>
          <w:iCs/>
          <w:sz w:val="24"/>
          <w:szCs w:val="24"/>
        </w:rPr>
        <w:t>giyur</w:t>
      </w:r>
      <w:r>
        <w:rPr>
          <w:rFonts w:asciiTheme="minorBidi" w:hAnsiTheme="minorBidi"/>
          <w:sz w:val="24"/>
          <w:szCs w:val="24"/>
        </w:rPr>
        <w:t>.</w:t>
      </w:r>
    </w:p>
    <w:p w14:paraId="1FAB97E1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BEB847" w14:textId="6356B582" w:rsidR="00827FE1" w:rsidRDefault="00827FE1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</w:rPr>
        <w:t xml:space="preserve">The comparison of a </w:t>
      </w:r>
      <w:r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>
        <w:rPr>
          <w:rFonts w:asciiTheme="minorBidi" w:hAnsiTheme="minorBidi"/>
          <w:sz w:val="24"/>
          <w:szCs w:val="24"/>
        </w:rPr>
        <w:t xml:space="preserve"> to other </w:t>
      </w:r>
      <w:r w:rsidRPr="00857461">
        <w:rPr>
          <w:rFonts w:asciiTheme="minorBidi" w:hAnsiTheme="minorBidi"/>
          <w:i/>
          <w:iCs/>
          <w:sz w:val="24"/>
          <w:szCs w:val="24"/>
        </w:rPr>
        <w:t>batei din</w:t>
      </w:r>
      <w:r>
        <w:rPr>
          <w:rFonts w:asciiTheme="minorBidi" w:hAnsiTheme="minorBidi"/>
          <w:sz w:val="24"/>
          <w:szCs w:val="24"/>
        </w:rPr>
        <w:t xml:space="preserve">, however, is somewhat problematic. While a </w:t>
      </w:r>
      <w:r w:rsidRPr="0085746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is usually appointed to investigate or to settle a dispute between two people, what is the role of the conversion court?</w:t>
      </w:r>
    </w:p>
    <w:p w14:paraId="63D5D706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355A52" w14:textId="2D53E010" w:rsidR="00130DB8" w:rsidRDefault="00827FE1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R.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27FE1">
        <w:rPr>
          <w:rFonts w:asciiTheme="minorBidi" w:hAnsiTheme="minorBidi"/>
          <w:sz w:val="24"/>
          <w:szCs w:val="24"/>
        </w:rPr>
        <w:t>Yitz</w:t>
      </w:r>
      <w:r w:rsidR="00857461">
        <w:rPr>
          <w:rFonts w:asciiTheme="minorBidi" w:hAnsiTheme="minorBidi"/>
          <w:sz w:val="24"/>
          <w:szCs w:val="24"/>
        </w:rPr>
        <w:t>c</w:t>
      </w:r>
      <w:r w:rsidRPr="00827FE1">
        <w:rPr>
          <w:rFonts w:asciiTheme="minorBidi" w:hAnsiTheme="minorBidi"/>
          <w:sz w:val="24"/>
          <w:szCs w:val="24"/>
        </w:rPr>
        <w:t>hak Ha</w:t>
      </w:r>
      <w:r w:rsidR="001330D1">
        <w:rPr>
          <w:rFonts w:asciiTheme="minorBidi" w:hAnsiTheme="minorBidi"/>
          <w:sz w:val="24"/>
          <w:szCs w:val="24"/>
        </w:rPr>
        <w:t>-</w:t>
      </w:r>
      <w:r w:rsidRPr="00827FE1">
        <w:rPr>
          <w:rFonts w:asciiTheme="minorBidi" w:hAnsiTheme="minorBidi"/>
          <w:sz w:val="24"/>
          <w:szCs w:val="24"/>
        </w:rPr>
        <w:t>Levi Herzog</w:t>
      </w:r>
      <w:r w:rsidR="00857461">
        <w:rPr>
          <w:rFonts w:asciiTheme="minorBidi" w:hAnsiTheme="minorBidi"/>
          <w:sz w:val="24"/>
          <w:szCs w:val="24"/>
        </w:rPr>
        <w:t xml:space="preserve"> </w:t>
      </w:r>
      <w:r w:rsidRPr="00827FE1">
        <w:rPr>
          <w:rFonts w:asciiTheme="minorBidi" w:hAnsiTheme="minorBidi"/>
          <w:sz w:val="24"/>
          <w:szCs w:val="24"/>
        </w:rPr>
        <w:t>(1888 –1959),</w:t>
      </w:r>
      <w:r>
        <w:rPr>
          <w:rFonts w:asciiTheme="minorBidi" w:hAnsiTheme="minorBidi"/>
          <w:sz w:val="24"/>
          <w:szCs w:val="24"/>
        </w:rPr>
        <w:t xml:space="preserve"> the first Ashkenazic Chief Rabbi of the State of Israel, </w:t>
      </w:r>
      <w:r w:rsidR="00AB2CD7">
        <w:rPr>
          <w:rFonts w:asciiTheme="minorBidi" w:hAnsiTheme="minorBidi"/>
          <w:sz w:val="24"/>
          <w:szCs w:val="24"/>
        </w:rPr>
        <w:t xml:space="preserve">articulated this questions as follows: </w:t>
      </w:r>
    </w:p>
    <w:p w14:paraId="1DA6EF07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96463A" w14:textId="171F7ADD" w:rsidR="00827FE1" w:rsidRDefault="00CE68C3" w:rsidP="00717D6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AB2CD7">
        <w:rPr>
          <w:rFonts w:asciiTheme="minorBidi" w:hAnsiTheme="minorBidi"/>
          <w:sz w:val="24"/>
          <w:szCs w:val="24"/>
        </w:rPr>
        <w:t>hat does "</w:t>
      </w:r>
      <w:r w:rsidR="00AB2CD7" w:rsidRPr="00857461">
        <w:rPr>
          <w:rFonts w:asciiTheme="minorBidi" w:hAnsiTheme="minorBidi"/>
          <w:i/>
          <w:iCs/>
          <w:sz w:val="24"/>
          <w:szCs w:val="24"/>
        </w:rPr>
        <w:t>mishpat</w:t>
      </w:r>
      <w:r w:rsidR="00AB2CD7">
        <w:rPr>
          <w:rFonts w:asciiTheme="minorBidi" w:hAnsiTheme="minorBidi"/>
          <w:sz w:val="24"/>
          <w:szCs w:val="24"/>
        </w:rPr>
        <w:t>" have to do with this? Are there</w:t>
      </w:r>
      <w:r w:rsidR="00130DB8">
        <w:rPr>
          <w:rFonts w:asciiTheme="minorBidi" w:hAnsiTheme="minorBidi"/>
          <w:sz w:val="24"/>
          <w:szCs w:val="24"/>
        </w:rPr>
        <w:t xml:space="preserve"> claims from a litigant, or a ruling</w:t>
      </w:r>
      <w:r>
        <w:rPr>
          <w:rFonts w:asciiTheme="minorBidi" w:hAnsiTheme="minorBidi"/>
          <w:sz w:val="24"/>
          <w:szCs w:val="24"/>
        </w:rPr>
        <w:t>?</w:t>
      </w:r>
      <w:r w:rsidR="00130DB8">
        <w:rPr>
          <w:rFonts w:asciiTheme="minorBidi" w:hAnsiTheme="minorBidi"/>
          <w:sz w:val="24"/>
          <w:szCs w:val="24"/>
        </w:rPr>
        <w:t xml:space="preserve"> … </w:t>
      </w:r>
      <w:r>
        <w:rPr>
          <w:rFonts w:asciiTheme="minorBidi" w:hAnsiTheme="minorBidi"/>
          <w:sz w:val="24"/>
          <w:szCs w:val="24"/>
        </w:rPr>
        <w:t>R</w:t>
      </w:r>
      <w:r w:rsidR="00130DB8">
        <w:rPr>
          <w:rFonts w:asciiTheme="minorBidi" w:hAnsiTheme="minorBidi"/>
          <w:sz w:val="24"/>
          <w:szCs w:val="24"/>
        </w:rPr>
        <w:t>ather</w:t>
      </w:r>
      <w:r>
        <w:rPr>
          <w:rFonts w:asciiTheme="minorBidi" w:hAnsiTheme="minorBidi"/>
          <w:sz w:val="24"/>
          <w:szCs w:val="24"/>
        </w:rPr>
        <w:t>,</w:t>
      </w:r>
      <w:r w:rsidR="00130DB8">
        <w:rPr>
          <w:rFonts w:asciiTheme="minorBidi" w:hAnsiTheme="minorBidi"/>
          <w:sz w:val="24"/>
          <w:szCs w:val="24"/>
        </w:rPr>
        <w:t xml:space="preserve"> as soon as he emerges from immersing [in the </w:t>
      </w:r>
      <w:r w:rsidR="00130DB8" w:rsidRPr="00857461">
        <w:rPr>
          <w:rFonts w:asciiTheme="minorBidi" w:hAnsiTheme="minorBidi"/>
          <w:i/>
          <w:iCs/>
          <w:sz w:val="24"/>
          <w:szCs w:val="24"/>
        </w:rPr>
        <w:t>mikve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130DB8">
        <w:rPr>
          <w:rFonts w:asciiTheme="minorBidi" w:hAnsiTheme="minorBidi"/>
          <w:sz w:val="24"/>
          <w:szCs w:val="24"/>
        </w:rPr>
        <w:t>]</w:t>
      </w:r>
      <w:r>
        <w:rPr>
          <w:rFonts w:asciiTheme="minorBidi" w:hAnsiTheme="minorBidi"/>
          <w:sz w:val="24"/>
          <w:szCs w:val="24"/>
        </w:rPr>
        <w:t>,</w:t>
      </w:r>
      <w:r w:rsidR="00130DB8">
        <w:rPr>
          <w:rFonts w:asciiTheme="minorBidi" w:hAnsiTheme="minorBidi"/>
          <w:sz w:val="24"/>
          <w:szCs w:val="24"/>
        </w:rPr>
        <w:t xml:space="preserve"> he is a Jew regarding all matters. If so, what type of "</w:t>
      </w:r>
      <w:r w:rsidR="00130DB8" w:rsidRPr="00857461">
        <w:rPr>
          <w:rFonts w:asciiTheme="minorBidi" w:hAnsiTheme="minorBidi"/>
          <w:i/>
          <w:iCs/>
          <w:sz w:val="24"/>
          <w:szCs w:val="24"/>
        </w:rPr>
        <w:t>mishpat</w:t>
      </w:r>
      <w:r w:rsidR="00130DB8">
        <w:rPr>
          <w:rFonts w:asciiTheme="minorBidi" w:hAnsiTheme="minorBidi"/>
          <w:sz w:val="24"/>
          <w:szCs w:val="24"/>
        </w:rPr>
        <w:t xml:space="preserve">" is </w:t>
      </w:r>
      <w:r>
        <w:rPr>
          <w:rFonts w:asciiTheme="minorBidi" w:hAnsiTheme="minorBidi"/>
          <w:sz w:val="24"/>
          <w:szCs w:val="24"/>
        </w:rPr>
        <w:t xml:space="preserve">there </w:t>
      </w:r>
      <w:r w:rsidR="00130DB8">
        <w:rPr>
          <w:rFonts w:asciiTheme="minorBidi" w:hAnsiTheme="minorBidi"/>
          <w:sz w:val="24"/>
          <w:szCs w:val="24"/>
        </w:rPr>
        <w:t>here</w:t>
      </w:r>
      <w:r>
        <w:rPr>
          <w:rFonts w:asciiTheme="minorBidi" w:hAnsiTheme="minorBidi"/>
          <w:sz w:val="24"/>
          <w:szCs w:val="24"/>
        </w:rPr>
        <w:t>?</w:t>
      </w:r>
      <w:r w:rsidR="00130DB8">
        <w:rPr>
          <w:rFonts w:asciiTheme="minorBidi" w:hAnsiTheme="minorBidi"/>
          <w:sz w:val="24"/>
          <w:szCs w:val="24"/>
        </w:rPr>
        <w:t xml:space="preserve"> … Rather</w:t>
      </w:r>
      <w:r>
        <w:rPr>
          <w:rFonts w:asciiTheme="minorBidi" w:hAnsiTheme="minorBidi"/>
          <w:sz w:val="24"/>
          <w:szCs w:val="24"/>
        </w:rPr>
        <w:t>,</w:t>
      </w:r>
      <w:r w:rsidR="00130DB8">
        <w:rPr>
          <w:rFonts w:asciiTheme="minorBidi" w:hAnsiTheme="minorBidi"/>
          <w:sz w:val="24"/>
          <w:szCs w:val="24"/>
        </w:rPr>
        <w:t xml:space="preserve"> the "</w:t>
      </w:r>
      <w:r w:rsidR="00130DB8" w:rsidRPr="00857461">
        <w:rPr>
          <w:rFonts w:asciiTheme="minorBidi" w:hAnsiTheme="minorBidi"/>
          <w:i/>
          <w:iCs/>
          <w:sz w:val="24"/>
          <w:szCs w:val="24"/>
        </w:rPr>
        <w:t>mishpat</w:t>
      </w:r>
      <w:r w:rsidR="00130DB8">
        <w:rPr>
          <w:rFonts w:asciiTheme="minorBidi" w:hAnsiTheme="minorBidi"/>
          <w:sz w:val="24"/>
          <w:szCs w:val="24"/>
        </w:rPr>
        <w:t>" in this context teaches that it must be performed in the presence of three.</w:t>
      </w:r>
      <w:r w:rsidR="00AB2CD7">
        <w:rPr>
          <w:rFonts w:asciiTheme="minorBidi" w:hAnsiTheme="minorBidi"/>
          <w:sz w:val="24"/>
          <w:szCs w:val="24"/>
        </w:rPr>
        <w:t xml:space="preserve"> </w:t>
      </w:r>
      <w:r w:rsidR="00130DB8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She'elah Be-</w:t>
      </w:r>
      <w:r w:rsidR="00130DB8" w:rsidRPr="006B254F">
        <w:rPr>
          <w:rFonts w:asciiTheme="minorBidi" w:hAnsiTheme="minorBidi"/>
          <w:i/>
          <w:iCs/>
          <w:sz w:val="24"/>
          <w:szCs w:val="24"/>
        </w:rPr>
        <w:t>Dvar Gerut, Mazkeret, Kovetz Torani Le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130DB8" w:rsidRPr="006B254F">
        <w:rPr>
          <w:rFonts w:asciiTheme="minorBidi" w:hAnsiTheme="minorBidi"/>
          <w:i/>
          <w:iCs/>
          <w:sz w:val="24"/>
          <w:szCs w:val="24"/>
        </w:rPr>
        <w:t>Zekher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130DB8" w:rsidRPr="006B254F">
        <w:rPr>
          <w:rFonts w:asciiTheme="minorBidi" w:hAnsiTheme="minorBidi"/>
          <w:i/>
          <w:iCs/>
          <w:sz w:val="24"/>
          <w:szCs w:val="24"/>
        </w:rPr>
        <w:t>Rav Herzog</w:t>
      </w:r>
      <w:r w:rsidR="00130DB8">
        <w:rPr>
          <w:rFonts w:asciiTheme="minorBidi" w:hAnsiTheme="minorBidi"/>
          <w:sz w:val="24"/>
          <w:szCs w:val="24"/>
        </w:rPr>
        <w:t>, 5722, p. 50)</w:t>
      </w:r>
    </w:p>
    <w:p w14:paraId="282C9DF6" w14:textId="77777777" w:rsidR="002A1D8C" w:rsidRPr="00130DB8" w:rsidRDefault="002A1D8C" w:rsidP="00717D6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021F0AD1" w14:textId="5CB356BD" w:rsidR="006B254F" w:rsidRDefault="006B254F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</w:t>
      </w:r>
      <w:r w:rsidR="00CE68C3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Herzog's observation highlights what appears to be a fundamental difference between the </w:t>
      </w:r>
      <w:r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Pr="001330D1">
        <w:rPr>
          <w:rFonts w:asciiTheme="minorBidi" w:hAnsiTheme="minorBidi"/>
          <w:sz w:val="24"/>
          <w:szCs w:val="24"/>
        </w:rPr>
        <w:t>'s</w:t>
      </w:r>
      <w:r>
        <w:rPr>
          <w:rFonts w:asciiTheme="minorBidi" w:hAnsiTheme="minorBidi"/>
          <w:sz w:val="24"/>
          <w:szCs w:val="24"/>
        </w:rPr>
        <w:t xml:space="preserve"> role in conversion as opposed to other cases.</w:t>
      </w:r>
    </w:p>
    <w:p w14:paraId="52B4A59B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F2F288" w14:textId="40EE6755" w:rsidR="00FE43BB" w:rsidRDefault="00680DB2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point may yield an important practical ramification. </w:t>
      </w:r>
      <w:r w:rsidRPr="005C42EA">
        <w:rPr>
          <w:rFonts w:asciiTheme="minorBidi" w:hAnsiTheme="minorBidi"/>
          <w:sz w:val="24"/>
          <w:szCs w:val="24"/>
        </w:rPr>
        <w:t>In May 2008, R</w:t>
      </w:r>
      <w:r>
        <w:rPr>
          <w:rFonts w:asciiTheme="minorBidi" w:hAnsiTheme="minorBidi"/>
          <w:sz w:val="24"/>
          <w:szCs w:val="24"/>
        </w:rPr>
        <w:t>.</w:t>
      </w:r>
      <w:r w:rsidRPr="005C42EA">
        <w:rPr>
          <w:rFonts w:asciiTheme="minorBidi" w:hAnsiTheme="minorBidi"/>
          <w:sz w:val="24"/>
          <w:szCs w:val="24"/>
        </w:rPr>
        <w:t xml:space="preserve"> Avraham Sherman</w:t>
      </w:r>
      <w:r>
        <w:rPr>
          <w:rFonts w:asciiTheme="minorBidi" w:hAnsiTheme="minorBidi"/>
          <w:sz w:val="24"/>
          <w:szCs w:val="24"/>
        </w:rPr>
        <w:t>, along</w:t>
      </w:r>
      <w:r w:rsidR="00CE68C3">
        <w:rPr>
          <w:rFonts w:asciiTheme="minorBidi" w:hAnsiTheme="minorBidi"/>
          <w:sz w:val="24"/>
          <w:szCs w:val="24"/>
        </w:rPr>
        <w:t xml:space="preserve"> with</w:t>
      </w:r>
      <w:r w:rsidRPr="005C42EA">
        <w:rPr>
          <w:rFonts w:asciiTheme="minorBidi" w:hAnsiTheme="minorBidi"/>
          <w:sz w:val="24"/>
          <w:szCs w:val="24"/>
        </w:rPr>
        <w:t xml:space="preserve"> two other </w:t>
      </w:r>
      <w:r w:rsidRPr="00857461">
        <w:rPr>
          <w:rFonts w:asciiTheme="minorBidi" w:hAnsiTheme="minorBidi"/>
          <w:i/>
          <w:iCs/>
          <w:sz w:val="24"/>
          <w:szCs w:val="24"/>
        </w:rPr>
        <w:t>dayanim</w:t>
      </w:r>
      <w:r w:rsidRPr="005C42EA">
        <w:rPr>
          <w:rFonts w:asciiTheme="minorBidi" w:hAnsiTheme="minorBidi"/>
          <w:sz w:val="24"/>
          <w:szCs w:val="24"/>
        </w:rPr>
        <w:t xml:space="preserve"> of the High Rabbinical Court of the Chief Rabbinate</w:t>
      </w:r>
      <w:r>
        <w:rPr>
          <w:rFonts w:asciiTheme="minorBidi" w:hAnsiTheme="minorBidi"/>
          <w:sz w:val="24"/>
          <w:szCs w:val="24"/>
        </w:rPr>
        <w:t>, ruled that all conversions performed by R. Chaim Druckman</w:t>
      </w:r>
      <w:r w:rsidRPr="005C42E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</w:t>
      </w:r>
      <w:r w:rsidR="00CE68C3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>is</w:t>
      </w:r>
      <w:r w:rsidRPr="005C42EA">
        <w:rPr>
          <w:rFonts w:asciiTheme="minorBidi" w:hAnsiTheme="minorBidi"/>
          <w:sz w:val="24"/>
          <w:szCs w:val="24"/>
        </w:rPr>
        <w:t xml:space="preserve"> National Conversion Court since 1999 are retroactively annulled</w:t>
      </w:r>
      <w:r w:rsidR="001330D1">
        <w:rPr>
          <w:rFonts w:asciiTheme="minorBidi" w:hAnsiTheme="minorBidi"/>
          <w:sz w:val="24"/>
          <w:szCs w:val="24"/>
        </w:rPr>
        <w:t>. Among his arguments, R. Sherman</w:t>
      </w:r>
      <w:r>
        <w:rPr>
          <w:rFonts w:asciiTheme="minorBidi" w:hAnsiTheme="minorBidi"/>
          <w:sz w:val="24"/>
          <w:szCs w:val="24"/>
        </w:rPr>
        <w:t xml:space="preserve"> insisted that one </w:t>
      </w:r>
      <w:r w:rsidRPr="0085746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may review and even overturn the ruling of another </w:t>
      </w:r>
      <w:r w:rsidRPr="00857461">
        <w:rPr>
          <w:rFonts w:asciiTheme="minorBidi" w:hAnsiTheme="minorBidi"/>
          <w:i/>
          <w:iCs/>
          <w:sz w:val="24"/>
          <w:szCs w:val="24"/>
        </w:rPr>
        <w:t>beit din le-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giyur</w:t>
      </w:r>
      <w:r w:rsidR="00857461">
        <w:rPr>
          <w:rFonts w:asciiTheme="minorBidi" w:hAnsiTheme="minorBidi"/>
          <w:sz w:val="24"/>
          <w:szCs w:val="24"/>
        </w:rPr>
        <w:t xml:space="preserve"> </w:t>
      </w:r>
      <w:r w:rsidR="00CE68C3">
        <w:rPr>
          <w:rFonts w:asciiTheme="minorBidi" w:hAnsiTheme="minorBidi"/>
          <w:sz w:val="24"/>
          <w:szCs w:val="24"/>
        </w:rPr>
        <w:t>(s</w:t>
      </w:r>
      <w:r w:rsidR="00857461">
        <w:rPr>
          <w:rFonts w:asciiTheme="minorBidi" w:hAnsiTheme="minorBidi"/>
          <w:sz w:val="24"/>
          <w:szCs w:val="24"/>
        </w:rPr>
        <w:t xml:space="preserve">ee </w:t>
      </w:r>
      <w:r w:rsidR="00857461" w:rsidRPr="00CE68C3">
        <w:rPr>
          <w:rFonts w:asciiTheme="minorBidi" w:hAnsiTheme="minorBidi"/>
          <w:i/>
          <w:iCs/>
          <w:sz w:val="24"/>
          <w:szCs w:val="24"/>
        </w:rPr>
        <w:t>Techumin</w:t>
      </w:r>
      <w:r w:rsidR="00857461">
        <w:rPr>
          <w:rFonts w:asciiTheme="minorBidi" w:hAnsiTheme="minorBidi"/>
          <w:sz w:val="24"/>
          <w:szCs w:val="24"/>
        </w:rPr>
        <w:t xml:space="preserve"> 31, "</w:t>
      </w:r>
      <w:r w:rsidR="00857461" w:rsidRPr="00CE68C3">
        <w:rPr>
          <w:rFonts w:asciiTheme="minorBidi" w:hAnsiTheme="minorBidi"/>
          <w:i/>
          <w:iCs/>
          <w:sz w:val="24"/>
          <w:szCs w:val="24"/>
        </w:rPr>
        <w:t>Bedika</w:t>
      </w:r>
      <w:r w:rsidRPr="00CE68C3">
        <w:rPr>
          <w:rFonts w:asciiTheme="minorBidi" w:hAnsiTheme="minorBidi"/>
          <w:i/>
          <w:iCs/>
          <w:sz w:val="24"/>
          <w:szCs w:val="24"/>
        </w:rPr>
        <w:t xml:space="preserve"> Choz</w:t>
      </w:r>
      <w:r w:rsidR="00CE68C3">
        <w:rPr>
          <w:rFonts w:asciiTheme="minorBidi" w:hAnsiTheme="minorBidi"/>
          <w:i/>
          <w:iCs/>
          <w:sz w:val="24"/>
          <w:szCs w:val="24"/>
        </w:rPr>
        <w:t>eret shel Giyur Be-Veit Din Ache</w:t>
      </w:r>
      <w:r w:rsidRPr="00CE68C3">
        <w:rPr>
          <w:rFonts w:asciiTheme="minorBidi" w:hAnsiTheme="minorBidi"/>
          <w:i/>
          <w:iCs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"</w:t>
      </w:r>
      <w:r w:rsidR="00CE68C3">
        <w:rPr>
          <w:rFonts w:asciiTheme="minorBidi" w:hAnsiTheme="minorBidi"/>
          <w:sz w:val="24"/>
          <w:szCs w:val="24"/>
        </w:rPr>
        <w:t xml:space="preserve">). </w:t>
      </w:r>
      <w:r>
        <w:rPr>
          <w:rFonts w:asciiTheme="minorBidi" w:hAnsiTheme="minorBidi"/>
          <w:sz w:val="24"/>
          <w:szCs w:val="24"/>
        </w:rPr>
        <w:t xml:space="preserve">Numerous rabbis and </w:t>
      </w:r>
      <w:r w:rsidR="001330D1">
        <w:rPr>
          <w:rFonts w:asciiTheme="minorBidi" w:hAnsiTheme="minorBidi"/>
          <w:i/>
          <w:iCs/>
          <w:sz w:val="24"/>
          <w:szCs w:val="24"/>
        </w:rPr>
        <w:t>day</w:t>
      </w:r>
      <w:r w:rsidRPr="00857461">
        <w:rPr>
          <w:rFonts w:asciiTheme="minorBidi" w:hAnsiTheme="minorBidi"/>
          <w:i/>
          <w:iCs/>
          <w:sz w:val="24"/>
          <w:szCs w:val="24"/>
        </w:rPr>
        <w:t>anim</w:t>
      </w:r>
      <w:r>
        <w:rPr>
          <w:rFonts w:asciiTheme="minorBidi" w:hAnsiTheme="minorBidi"/>
          <w:sz w:val="24"/>
          <w:szCs w:val="24"/>
        </w:rPr>
        <w:t xml:space="preserve"> disagreed, including R. Yisrael Rosen (</w:t>
      </w:r>
      <w:r w:rsidRPr="00857461">
        <w:rPr>
          <w:rFonts w:asciiTheme="minorBidi" w:hAnsiTheme="minorBidi"/>
          <w:i/>
          <w:iCs/>
          <w:sz w:val="24"/>
          <w:szCs w:val="24"/>
        </w:rPr>
        <w:t>Techumin</w:t>
      </w:r>
      <w:r>
        <w:rPr>
          <w:rFonts w:asciiTheme="minorBidi" w:hAnsiTheme="minorBidi"/>
          <w:sz w:val="24"/>
          <w:szCs w:val="24"/>
        </w:rPr>
        <w:t xml:space="preserve"> 31) and R. Yaakov Epstein (</w:t>
      </w:r>
      <w:hyperlink r:id="rId8" w:history="1">
        <w:r w:rsidRPr="00CE68C3">
          <w:rPr>
            <w:rStyle w:val="Hyperlink"/>
            <w:rFonts w:asciiTheme="minorBidi" w:hAnsiTheme="minorBidi"/>
            <w:i/>
            <w:iCs/>
            <w:sz w:val="24"/>
            <w:szCs w:val="24"/>
          </w:rPr>
          <w:t>Chevel Nachalato</w:t>
        </w:r>
      </w:hyperlink>
      <w:r>
        <w:rPr>
          <w:rFonts w:asciiTheme="minorBidi" w:hAnsiTheme="minorBidi"/>
          <w:sz w:val="24"/>
          <w:szCs w:val="24"/>
        </w:rPr>
        <w:t xml:space="preserve"> 8:25). They argue</w:t>
      </w:r>
      <w:r w:rsidR="00CE68C3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that since a </w:t>
      </w:r>
      <w:r w:rsidRPr="00857461">
        <w:rPr>
          <w:rFonts w:asciiTheme="minorBidi" w:hAnsiTheme="minorBidi"/>
          <w:i/>
          <w:iCs/>
          <w:sz w:val="24"/>
          <w:szCs w:val="24"/>
        </w:rPr>
        <w:t xml:space="preserve">beit din </w:t>
      </w:r>
      <w:r w:rsidR="00FE43BB" w:rsidRPr="00857461">
        <w:rPr>
          <w:rFonts w:asciiTheme="minorBidi" w:hAnsiTheme="minorBidi"/>
          <w:i/>
          <w:iCs/>
          <w:sz w:val="24"/>
          <w:szCs w:val="24"/>
        </w:rPr>
        <w:t>le-giyur</w:t>
      </w:r>
      <w:r w:rsidR="00FE43BB">
        <w:rPr>
          <w:rFonts w:asciiTheme="minorBidi" w:hAnsiTheme="minorBidi"/>
          <w:sz w:val="24"/>
          <w:szCs w:val="24"/>
        </w:rPr>
        <w:t xml:space="preserve"> does not review the claims of different parties and does not "judge," there is no room for another </w:t>
      </w:r>
      <w:r w:rsidR="00FE43BB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FE43BB">
        <w:rPr>
          <w:rFonts w:asciiTheme="minorBidi" w:hAnsiTheme="minorBidi"/>
          <w:sz w:val="24"/>
          <w:szCs w:val="24"/>
        </w:rPr>
        <w:t xml:space="preserve"> to challenge or reverse the ruling of a </w:t>
      </w:r>
      <w:r w:rsidR="00FE43BB"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 w:rsidR="00FE43BB">
        <w:rPr>
          <w:rFonts w:asciiTheme="minorBidi" w:hAnsiTheme="minorBidi"/>
          <w:sz w:val="24"/>
          <w:szCs w:val="24"/>
        </w:rPr>
        <w:t xml:space="preserve">. </w:t>
      </w:r>
    </w:p>
    <w:p w14:paraId="3C8CC04D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ABDC8A" w14:textId="50DD8113" w:rsidR="00827FE1" w:rsidRDefault="004B2692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While R. Herzog highlights the problem, the nature of the </w:t>
      </w:r>
      <w:r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>
        <w:rPr>
          <w:rFonts w:asciiTheme="minorBidi" w:hAnsiTheme="minorBidi"/>
          <w:sz w:val="24"/>
          <w:szCs w:val="24"/>
        </w:rPr>
        <w:t xml:space="preserve"> remains unclear. What </w:t>
      </w:r>
      <w:r w:rsidR="0079395E">
        <w:rPr>
          <w:rFonts w:asciiTheme="minorBidi" w:hAnsiTheme="minorBidi"/>
          <w:sz w:val="24"/>
          <w:szCs w:val="24"/>
        </w:rPr>
        <w:t xml:space="preserve">is the role of the </w:t>
      </w:r>
      <w:r w:rsidR="0079395E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79395E">
        <w:rPr>
          <w:rFonts w:asciiTheme="minorBidi" w:hAnsiTheme="minorBidi"/>
          <w:sz w:val="24"/>
          <w:szCs w:val="24"/>
        </w:rPr>
        <w:t xml:space="preserve"> during the conversion?</w:t>
      </w:r>
    </w:p>
    <w:p w14:paraId="7EBA2CCD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19E20D0" w14:textId="77777777" w:rsidR="00FE43BB" w:rsidRDefault="00FE43BB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E43BB">
        <w:rPr>
          <w:rFonts w:asciiTheme="minorBidi" w:hAnsiTheme="minorBidi"/>
          <w:b/>
          <w:bCs/>
          <w:sz w:val="24"/>
          <w:szCs w:val="24"/>
        </w:rPr>
        <w:t xml:space="preserve">The Role of the </w:t>
      </w:r>
      <w:r w:rsidRPr="00CE68C3">
        <w:rPr>
          <w:rFonts w:asciiTheme="minorBidi" w:hAnsiTheme="minorBidi"/>
          <w:b/>
          <w:bCs/>
          <w:i/>
          <w:iCs/>
          <w:sz w:val="24"/>
          <w:szCs w:val="24"/>
        </w:rPr>
        <w:t>Beit Din Le-Giyur</w:t>
      </w:r>
    </w:p>
    <w:p w14:paraId="4755A4B7" w14:textId="77777777" w:rsidR="002A1D8C" w:rsidRPr="00FE43BB" w:rsidRDefault="002A1D8C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7D15613" w14:textId="66C63E87" w:rsidR="00BE0AF4" w:rsidRDefault="0079395E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BE0AF4">
        <w:rPr>
          <w:rFonts w:asciiTheme="minorBidi" w:hAnsiTheme="minorBidi"/>
          <w:sz w:val="24"/>
          <w:szCs w:val="24"/>
        </w:rPr>
        <w:t xml:space="preserve">The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Acharonim</w:t>
      </w:r>
      <w:r w:rsidR="00BE0AF4">
        <w:rPr>
          <w:rFonts w:asciiTheme="minorBidi" w:hAnsiTheme="minorBidi"/>
          <w:sz w:val="24"/>
          <w:szCs w:val="24"/>
        </w:rPr>
        <w:t xml:space="preserve"> grapple with the question</w:t>
      </w:r>
      <w:r w:rsidR="00CE68C3">
        <w:rPr>
          <w:rFonts w:asciiTheme="minorBidi" w:hAnsiTheme="minorBidi"/>
          <w:sz w:val="24"/>
          <w:szCs w:val="24"/>
        </w:rPr>
        <w:t xml:space="preserve"> of whether </w:t>
      </w:r>
      <w:r w:rsidR="00BE0AF4">
        <w:rPr>
          <w:rFonts w:asciiTheme="minorBidi" w:hAnsiTheme="minorBidi"/>
          <w:sz w:val="24"/>
          <w:szCs w:val="24"/>
        </w:rPr>
        <w:t xml:space="preserve">the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 w:rsidR="00BE0AF4">
        <w:rPr>
          <w:rFonts w:asciiTheme="minorBidi" w:hAnsiTheme="minorBidi"/>
          <w:sz w:val="24"/>
          <w:szCs w:val="24"/>
        </w:rPr>
        <w:t xml:space="preserve"> function</w:t>
      </w:r>
      <w:r w:rsidR="00CE68C3">
        <w:rPr>
          <w:rFonts w:asciiTheme="minorBidi" w:hAnsiTheme="minorBidi"/>
          <w:sz w:val="24"/>
          <w:szCs w:val="24"/>
        </w:rPr>
        <w:t>s</w:t>
      </w:r>
      <w:r w:rsidR="00BE0AF4">
        <w:rPr>
          <w:rFonts w:asciiTheme="minorBidi" w:hAnsiTheme="minorBidi"/>
          <w:sz w:val="24"/>
          <w:szCs w:val="24"/>
        </w:rPr>
        <w:t xml:space="preserve"> like other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batei din</w:t>
      </w:r>
      <w:r w:rsidR="00BE0AF4">
        <w:rPr>
          <w:rFonts w:asciiTheme="minorBidi" w:hAnsiTheme="minorBidi"/>
          <w:sz w:val="24"/>
          <w:szCs w:val="24"/>
        </w:rPr>
        <w:t>, with the authority to rule and effect a change of personal status, or</w:t>
      </w:r>
      <w:r w:rsidR="00CE68C3">
        <w:rPr>
          <w:rFonts w:asciiTheme="minorBidi" w:hAnsiTheme="minorBidi"/>
          <w:sz w:val="24"/>
          <w:szCs w:val="24"/>
        </w:rPr>
        <w:t xml:space="preserve"> whether</w:t>
      </w:r>
      <w:r w:rsidR="00BE0AF4">
        <w:rPr>
          <w:rFonts w:asciiTheme="minorBidi" w:hAnsiTheme="minorBidi"/>
          <w:sz w:val="24"/>
          <w:szCs w:val="24"/>
        </w:rPr>
        <w:t xml:space="preserve"> the presence of the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 xml:space="preserve">beit din </w:t>
      </w:r>
      <w:r w:rsidR="00BE0AF4">
        <w:rPr>
          <w:rFonts w:asciiTheme="minorBidi" w:hAnsiTheme="minorBidi"/>
          <w:sz w:val="24"/>
          <w:szCs w:val="24"/>
        </w:rPr>
        <w:t>enable</w:t>
      </w:r>
      <w:r w:rsidR="00CE68C3">
        <w:rPr>
          <w:rFonts w:asciiTheme="minorBidi" w:hAnsiTheme="minorBidi"/>
          <w:sz w:val="24"/>
          <w:szCs w:val="24"/>
        </w:rPr>
        <w:t>s</w:t>
      </w:r>
      <w:r w:rsidR="00BE0AF4">
        <w:rPr>
          <w:rFonts w:asciiTheme="minorBidi" w:hAnsiTheme="minorBidi"/>
          <w:sz w:val="24"/>
          <w:szCs w:val="24"/>
        </w:rPr>
        <w:t xml:space="preserve"> the convert </w:t>
      </w:r>
      <w:r w:rsidR="00374BC2">
        <w:rPr>
          <w:rFonts w:asciiTheme="minorBidi" w:hAnsiTheme="minorBidi"/>
          <w:sz w:val="24"/>
          <w:szCs w:val="24"/>
        </w:rPr>
        <w:t xml:space="preserve">himself </w:t>
      </w:r>
      <w:r w:rsidR="00BE0AF4">
        <w:rPr>
          <w:rFonts w:asciiTheme="minorBidi" w:hAnsiTheme="minorBidi"/>
          <w:sz w:val="24"/>
          <w:szCs w:val="24"/>
        </w:rPr>
        <w:t>to convert</w:t>
      </w:r>
      <w:r w:rsidR="00374BC2">
        <w:rPr>
          <w:rFonts w:asciiTheme="minorBidi" w:hAnsiTheme="minorBidi"/>
          <w:sz w:val="24"/>
          <w:szCs w:val="24"/>
        </w:rPr>
        <w:t xml:space="preserve"> in its presence</w:t>
      </w:r>
      <w:r w:rsidR="00CE68C3">
        <w:rPr>
          <w:rFonts w:asciiTheme="minorBidi" w:hAnsiTheme="minorBidi"/>
          <w:sz w:val="24"/>
          <w:szCs w:val="24"/>
        </w:rPr>
        <w:t>.</w:t>
      </w:r>
      <w:r w:rsidR="00BE0AF4">
        <w:rPr>
          <w:rFonts w:asciiTheme="minorBidi" w:hAnsiTheme="minorBidi"/>
          <w:sz w:val="24"/>
          <w:szCs w:val="24"/>
        </w:rPr>
        <w:t xml:space="preserve"> In other words, does the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BE0AF4">
        <w:rPr>
          <w:rFonts w:asciiTheme="minorBidi" w:hAnsiTheme="minorBidi"/>
          <w:sz w:val="24"/>
          <w:szCs w:val="24"/>
        </w:rPr>
        <w:t xml:space="preserve"> convert the non-Jew, or does the non-Jew convert </w:t>
      </w:r>
      <w:r w:rsidR="00374BC2">
        <w:rPr>
          <w:rFonts w:asciiTheme="minorBidi" w:hAnsiTheme="minorBidi"/>
          <w:sz w:val="24"/>
          <w:szCs w:val="24"/>
        </w:rPr>
        <w:t xml:space="preserve">himself </w:t>
      </w:r>
      <w:r w:rsidR="00BE0AF4">
        <w:rPr>
          <w:rFonts w:asciiTheme="minorBidi" w:hAnsiTheme="minorBidi"/>
          <w:sz w:val="24"/>
          <w:szCs w:val="24"/>
        </w:rPr>
        <w:t xml:space="preserve">in the presence of a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BE0AF4">
        <w:rPr>
          <w:rFonts w:asciiTheme="minorBidi" w:hAnsiTheme="minorBidi"/>
          <w:sz w:val="24"/>
          <w:szCs w:val="24"/>
        </w:rPr>
        <w:t xml:space="preserve">? </w:t>
      </w:r>
      <w:r w:rsidR="00CE68C3">
        <w:rPr>
          <w:rFonts w:asciiTheme="minorBidi" w:hAnsiTheme="minorBidi"/>
          <w:sz w:val="24"/>
          <w:szCs w:val="24"/>
        </w:rPr>
        <w:t>(</w:t>
      </w:r>
      <w:r w:rsidR="00BE0AF4">
        <w:rPr>
          <w:rFonts w:asciiTheme="minorBidi" w:hAnsiTheme="minorBidi"/>
          <w:sz w:val="24"/>
          <w:szCs w:val="24"/>
        </w:rPr>
        <w:t xml:space="preserve">See, for example,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Kovetz</w:t>
      </w:r>
      <w:r w:rsidR="00BE0AF4">
        <w:rPr>
          <w:rFonts w:asciiTheme="minorBidi" w:hAnsiTheme="minorBidi"/>
          <w:sz w:val="24"/>
          <w:szCs w:val="24"/>
        </w:rPr>
        <w:t xml:space="preserve">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Shiurim</w:t>
      </w:r>
      <w:r w:rsidR="00BE0AF4">
        <w:rPr>
          <w:rFonts w:asciiTheme="minorBidi" w:hAnsiTheme="minorBidi"/>
          <w:sz w:val="24"/>
          <w:szCs w:val="24"/>
        </w:rPr>
        <w:t xml:space="preserve">,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Ketubot</w:t>
      </w:r>
      <w:r w:rsidR="00BE0AF4">
        <w:rPr>
          <w:rFonts w:asciiTheme="minorBidi" w:hAnsiTheme="minorBidi"/>
          <w:sz w:val="24"/>
          <w:szCs w:val="24"/>
        </w:rPr>
        <w:t xml:space="preserve"> </w:t>
      </w:r>
      <w:r w:rsidR="002B3247">
        <w:rPr>
          <w:rFonts w:asciiTheme="minorBidi" w:hAnsiTheme="minorBidi"/>
          <w:sz w:val="24"/>
          <w:szCs w:val="24"/>
        </w:rPr>
        <w:t>33.</w:t>
      </w:r>
      <w:r w:rsidR="00CE68C3">
        <w:rPr>
          <w:rFonts w:asciiTheme="minorBidi" w:hAnsiTheme="minorBidi"/>
          <w:sz w:val="24"/>
          <w:szCs w:val="24"/>
        </w:rPr>
        <w:t>)</w:t>
      </w:r>
      <w:r w:rsidR="002B3247">
        <w:rPr>
          <w:rFonts w:asciiTheme="minorBidi" w:hAnsiTheme="minorBidi"/>
          <w:sz w:val="24"/>
          <w:szCs w:val="24"/>
        </w:rPr>
        <w:t xml:space="preserve"> </w:t>
      </w:r>
      <w:r w:rsidR="00BE0AF4">
        <w:rPr>
          <w:rFonts w:asciiTheme="minorBidi" w:hAnsiTheme="minorBidi"/>
          <w:sz w:val="24"/>
          <w:szCs w:val="24"/>
        </w:rPr>
        <w:t>As we shall see</w:t>
      </w:r>
      <w:r w:rsidR="00374BC2">
        <w:rPr>
          <w:rFonts w:asciiTheme="minorBidi" w:hAnsiTheme="minorBidi"/>
          <w:sz w:val="24"/>
          <w:szCs w:val="24"/>
        </w:rPr>
        <w:t>,</w:t>
      </w:r>
      <w:r w:rsidR="00BE0AF4">
        <w:rPr>
          <w:rFonts w:asciiTheme="minorBidi" w:hAnsiTheme="minorBidi"/>
          <w:sz w:val="24"/>
          <w:szCs w:val="24"/>
        </w:rPr>
        <w:t xml:space="preserve"> this may have wide-ranging halakhic and philosophical ramifications; we will first address a few of the more technical, legal issues.</w:t>
      </w:r>
    </w:p>
    <w:p w14:paraId="3B9CDE37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92F0A63" w14:textId="0E679E32" w:rsidR="001F67AF" w:rsidRDefault="001F67AF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Seemingly, a </w:t>
      </w:r>
      <w:r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>
        <w:rPr>
          <w:rFonts w:asciiTheme="minorBidi" w:hAnsiTheme="minorBidi"/>
          <w:sz w:val="24"/>
          <w:szCs w:val="24"/>
        </w:rPr>
        <w:t xml:space="preserve"> may be viewed as similar to one of numerous models of a </w:t>
      </w:r>
      <w:r w:rsidRPr="0085746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.</w:t>
      </w:r>
      <w:r w:rsidR="00FE43BB">
        <w:rPr>
          <w:rFonts w:asciiTheme="minorBidi" w:hAnsiTheme="minorBidi"/>
          <w:sz w:val="24"/>
          <w:szCs w:val="24"/>
        </w:rPr>
        <w:t xml:space="preserve"> </w:t>
      </w:r>
      <w:r w:rsidR="001330D1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classic </w:t>
      </w:r>
      <w:r w:rsidRPr="00CE68C3">
        <w:rPr>
          <w:rFonts w:asciiTheme="minorBidi" w:hAnsiTheme="minorBidi"/>
          <w:i/>
          <w:iCs/>
          <w:sz w:val="24"/>
          <w:szCs w:val="24"/>
        </w:rPr>
        <w:t>bet din</w:t>
      </w:r>
      <w:r w:rsidR="001330D1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</w:t>
      </w:r>
      <w:r w:rsidR="00CE68C3">
        <w:rPr>
          <w:rFonts w:asciiTheme="minorBidi" w:hAnsiTheme="minorBidi"/>
          <w:sz w:val="24"/>
          <w:szCs w:val="24"/>
        </w:rPr>
        <w:t xml:space="preserve">which is </w:t>
      </w:r>
      <w:r>
        <w:rPr>
          <w:rFonts w:asciiTheme="minorBidi" w:hAnsiTheme="minorBidi"/>
          <w:sz w:val="24"/>
          <w:szCs w:val="24"/>
        </w:rPr>
        <w:t>empowered to adjudicate monetary matters, issue rulings, enforce them, and even to impose penalties (</w:t>
      </w:r>
      <w:r w:rsidRPr="00857461">
        <w:rPr>
          <w:rFonts w:asciiTheme="minorBidi" w:hAnsiTheme="minorBidi"/>
          <w:i/>
          <w:iCs/>
          <w:sz w:val="24"/>
          <w:szCs w:val="24"/>
        </w:rPr>
        <w:t>kenasot</w:t>
      </w:r>
      <w:r w:rsidR="001330D1">
        <w:rPr>
          <w:rFonts w:asciiTheme="minorBidi" w:hAnsiTheme="minorBidi"/>
          <w:sz w:val="24"/>
          <w:szCs w:val="24"/>
        </w:rPr>
        <w:t>) –</w:t>
      </w:r>
      <w:r>
        <w:rPr>
          <w:rFonts w:asciiTheme="minorBidi" w:hAnsiTheme="minorBidi"/>
          <w:sz w:val="24"/>
          <w:szCs w:val="24"/>
        </w:rPr>
        <w:t xml:space="preserve"> is comprised of three </w:t>
      </w:r>
      <w:r w:rsidRPr="00857461">
        <w:rPr>
          <w:rFonts w:asciiTheme="minorBidi" w:hAnsiTheme="minorBidi"/>
          <w:i/>
          <w:iCs/>
          <w:sz w:val="24"/>
          <w:szCs w:val="24"/>
        </w:rPr>
        <w:t>dayanim</w:t>
      </w:r>
      <w:r>
        <w:rPr>
          <w:rFonts w:asciiTheme="minorBidi" w:hAnsiTheme="minorBidi"/>
          <w:sz w:val="24"/>
          <w:szCs w:val="24"/>
        </w:rPr>
        <w:t xml:space="preserve"> who are "</w:t>
      </w:r>
      <w:r w:rsidRPr="00857461">
        <w:rPr>
          <w:rFonts w:asciiTheme="minorBidi" w:hAnsiTheme="minorBidi"/>
          <w:i/>
          <w:iCs/>
          <w:sz w:val="24"/>
          <w:szCs w:val="24"/>
        </w:rPr>
        <w:t>semukhim</w:t>
      </w:r>
      <w:r>
        <w:rPr>
          <w:rFonts w:asciiTheme="minorBidi" w:hAnsiTheme="minorBidi"/>
          <w:sz w:val="24"/>
          <w:szCs w:val="24"/>
        </w:rPr>
        <w:t>" (i.e., orda</w:t>
      </w:r>
      <w:r w:rsidR="00CE68C3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 xml:space="preserve">ed by means of </w:t>
      </w:r>
      <w:r w:rsidRPr="001F67AF">
        <w:rPr>
          <w:rFonts w:asciiTheme="minorBidi" w:hAnsiTheme="minorBidi"/>
          <w:sz w:val="24"/>
          <w:szCs w:val="24"/>
        </w:rPr>
        <w:t>an unbroken chain of tradition and authority dating back to the time of Moshe and Yehoshua</w:t>
      </w:r>
      <w:r>
        <w:rPr>
          <w:rFonts w:asciiTheme="minorBidi" w:hAnsiTheme="minorBidi"/>
          <w:sz w:val="24"/>
          <w:szCs w:val="24"/>
        </w:rPr>
        <w:t xml:space="preserve">). </w:t>
      </w:r>
      <w:r w:rsidR="00FE43BB">
        <w:rPr>
          <w:rFonts w:asciiTheme="minorBidi" w:hAnsiTheme="minorBidi"/>
          <w:sz w:val="24"/>
          <w:szCs w:val="24"/>
        </w:rPr>
        <w:t xml:space="preserve">These </w:t>
      </w:r>
      <w:r w:rsidR="00FE43BB" w:rsidRPr="00857461">
        <w:rPr>
          <w:rFonts w:asciiTheme="minorBidi" w:hAnsiTheme="minorBidi"/>
          <w:i/>
          <w:iCs/>
          <w:sz w:val="24"/>
          <w:szCs w:val="24"/>
        </w:rPr>
        <w:t>batei din</w:t>
      </w:r>
      <w:r w:rsidR="00FE43BB">
        <w:rPr>
          <w:rFonts w:asciiTheme="minorBidi" w:hAnsiTheme="minorBidi"/>
          <w:sz w:val="24"/>
          <w:szCs w:val="24"/>
        </w:rPr>
        <w:t xml:space="preserve"> issue ruling</w:t>
      </w:r>
      <w:r w:rsidR="00CE68C3">
        <w:rPr>
          <w:rFonts w:asciiTheme="minorBidi" w:hAnsiTheme="minorBidi"/>
          <w:sz w:val="24"/>
          <w:szCs w:val="24"/>
        </w:rPr>
        <w:t>s</w:t>
      </w:r>
      <w:r w:rsidR="00FE43BB">
        <w:rPr>
          <w:rFonts w:asciiTheme="minorBidi" w:hAnsiTheme="minorBidi"/>
          <w:sz w:val="24"/>
          <w:szCs w:val="24"/>
        </w:rPr>
        <w:t xml:space="preserve"> and create legal obligations. </w:t>
      </w:r>
      <w:r w:rsidR="001330D1">
        <w:rPr>
          <w:rFonts w:asciiTheme="minorBidi" w:hAnsiTheme="minorBidi"/>
          <w:sz w:val="24"/>
          <w:szCs w:val="24"/>
        </w:rPr>
        <w:t>Alternatively</w:t>
      </w:r>
      <w:r w:rsidR="00FE43BB">
        <w:rPr>
          <w:rFonts w:asciiTheme="minorBidi" w:hAnsiTheme="minorBidi"/>
          <w:sz w:val="24"/>
          <w:szCs w:val="24"/>
        </w:rPr>
        <w:t xml:space="preserve">, some </w:t>
      </w:r>
      <w:r w:rsidR="00FE43BB" w:rsidRPr="00857461">
        <w:rPr>
          <w:rFonts w:asciiTheme="minorBidi" w:hAnsiTheme="minorBidi"/>
          <w:i/>
          <w:iCs/>
          <w:sz w:val="24"/>
          <w:szCs w:val="24"/>
        </w:rPr>
        <w:t>batei din</w:t>
      </w:r>
      <w:r w:rsidR="00FE43BB">
        <w:rPr>
          <w:rFonts w:asciiTheme="minorBidi" w:hAnsiTheme="minorBidi"/>
          <w:sz w:val="24"/>
          <w:szCs w:val="24"/>
        </w:rPr>
        <w:t xml:space="preserve"> function more like witnesses; a person perform</w:t>
      </w:r>
      <w:r w:rsidR="00CE68C3">
        <w:rPr>
          <w:rFonts w:asciiTheme="minorBidi" w:hAnsiTheme="minorBidi"/>
          <w:sz w:val="24"/>
          <w:szCs w:val="24"/>
        </w:rPr>
        <w:t>s</w:t>
      </w:r>
      <w:r w:rsidR="00FE43BB">
        <w:rPr>
          <w:rFonts w:asciiTheme="minorBidi" w:hAnsiTheme="minorBidi"/>
          <w:sz w:val="24"/>
          <w:szCs w:val="24"/>
        </w:rPr>
        <w:t xml:space="preserve"> a halakhic act in its presence, effecting a halakhic change of status. </w:t>
      </w:r>
      <w:r w:rsidR="00BE0AF4">
        <w:rPr>
          <w:rFonts w:asciiTheme="minorBidi" w:hAnsiTheme="minorBidi"/>
          <w:sz w:val="24"/>
          <w:szCs w:val="24"/>
        </w:rPr>
        <w:t xml:space="preserve">A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BE0AF4">
        <w:rPr>
          <w:rFonts w:asciiTheme="minorBidi" w:hAnsiTheme="minorBidi"/>
          <w:sz w:val="24"/>
          <w:szCs w:val="24"/>
        </w:rPr>
        <w:t xml:space="preserve"> for </w:t>
      </w:r>
      <w:r w:rsidR="00BE0AF4" w:rsidRPr="00857461">
        <w:rPr>
          <w:rFonts w:asciiTheme="minorBidi" w:hAnsiTheme="minorBidi"/>
          <w:i/>
          <w:iCs/>
          <w:sz w:val="24"/>
          <w:szCs w:val="24"/>
        </w:rPr>
        <w:t>chalitza</w:t>
      </w:r>
      <w:r w:rsidR="00BE0AF4">
        <w:rPr>
          <w:rFonts w:asciiTheme="minorBidi" w:hAnsiTheme="minorBidi"/>
          <w:sz w:val="24"/>
          <w:szCs w:val="24"/>
        </w:rPr>
        <w:t xml:space="preserve"> may function in this manner.</w:t>
      </w:r>
    </w:p>
    <w:p w14:paraId="0C05C6BD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A4DF497" w14:textId="31E2BE5D" w:rsidR="00BE0AF4" w:rsidRDefault="003A4EE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 Betzalel Zolt</w:t>
      </w:r>
      <w:r w:rsidR="00CE68C3">
        <w:rPr>
          <w:rFonts w:asciiTheme="minorBidi" w:hAnsiTheme="minorBidi"/>
          <w:sz w:val="24"/>
          <w:szCs w:val="24"/>
        </w:rPr>
        <w:t>y</w:t>
      </w:r>
      <w:r>
        <w:rPr>
          <w:rFonts w:asciiTheme="minorBidi" w:hAnsiTheme="minorBidi"/>
          <w:sz w:val="24"/>
          <w:szCs w:val="24"/>
        </w:rPr>
        <w:t xml:space="preserve"> (1920 – 1</w:t>
      </w:r>
      <w:r w:rsidR="00717D68">
        <w:rPr>
          <w:rFonts w:asciiTheme="minorBidi" w:hAnsiTheme="minorBidi"/>
          <w:sz w:val="24"/>
          <w:szCs w:val="24"/>
        </w:rPr>
        <w:t>9</w:t>
      </w:r>
      <w:r>
        <w:rPr>
          <w:rFonts w:asciiTheme="minorBidi" w:hAnsiTheme="minorBidi"/>
          <w:sz w:val="24"/>
          <w:szCs w:val="24"/>
        </w:rPr>
        <w:t xml:space="preserve">82), former Chief Rabbi of Jerusalem, suggests that this question may be subject to a debate among the </w:t>
      </w:r>
      <w:r w:rsidRPr="00857461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 xml:space="preserve"> (</w:t>
      </w:r>
      <w:r w:rsidRPr="00CE68C3">
        <w:rPr>
          <w:rFonts w:asciiTheme="minorBidi" w:hAnsiTheme="minorBidi"/>
          <w:i/>
          <w:iCs/>
          <w:sz w:val="24"/>
          <w:szCs w:val="24"/>
        </w:rPr>
        <w:t>Be-Dinei Kabbalat Gerim, Torah She-Be'al Peh</w:t>
      </w:r>
      <w:r>
        <w:rPr>
          <w:rFonts w:asciiTheme="minorBidi" w:hAnsiTheme="minorBidi"/>
          <w:sz w:val="24"/>
          <w:szCs w:val="24"/>
        </w:rPr>
        <w:t xml:space="preserve"> 13). He suggests </w:t>
      </w:r>
      <w:r w:rsidR="00CE68C3">
        <w:rPr>
          <w:rFonts w:asciiTheme="minorBidi" w:hAnsiTheme="minorBidi"/>
          <w:sz w:val="24"/>
          <w:szCs w:val="24"/>
        </w:rPr>
        <w:t xml:space="preserve">that </w:t>
      </w:r>
      <w:r w:rsidR="00A9786D">
        <w:rPr>
          <w:rFonts w:asciiTheme="minorBidi" w:hAnsiTheme="minorBidi"/>
          <w:sz w:val="24"/>
          <w:szCs w:val="24"/>
        </w:rPr>
        <w:t xml:space="preserve">the view </w:t>
      </w:r>
      <w:r w:rsidR="001330D1">
        <w:rPr>
          <w:rFonts w:asciiTheme="minorBidi" w:hAnsiTheme="minorBidi"/>
          <w:sz w:val="24"/>
          <w:szCs w:val="24"/>
        </w:rPr>
        <w:t xml:space="preserve">of Tosafot </w:t>
      </w:r>
      <w:r w:rsidR="00CE68C3">
        <w:rPr>
          <w:rFonts w:asciiTheme="minorBidi" w:hAnsiTheme="minorBidi"/>
          <w:sz w:val="24"/>
          <w:szCs w:val="24"/>
        </w:rPr>
        <w:t>that</w:t>
      </w:r>
      <w:r w:rsidR="00A9786D">
        <w:rPr>
          <w:rFonts w:asciiTheme="minorBidi" w:hAnsiTheme="minorBidi"/>
          <w:sz w:val="24"/>
          <w:szCs w:val="24"/>
        </w:rPr>
        <w:t xml:space="preserve"> </w:t>
      </w:r>
      <w:r w:rsidR="00857461">
        <w:rPr>
          <w:rFonts w:asciiTheme="minorBidi" w:hAnsiTheme="minorBidi"/>
          <w:sz w:val="24"/>
          <w:szCs w:val="24"/>
        </w:rPr>
        <w:t xml:space="preserve">although the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tevila</w:t>
      </w:r>
      <w:r w:rsidR="00A9786D">
        <w:rPr>
          <w:rFonts w:asciiTheme="minorBidi" w:hAnsiTheme="minorBidi"/>
          <w:sz w:val="24"/>
          <w:szCs w:val="24"/>
        </w:rPr>
        <w:t xml:space="preserve"> was not performed in the presence of the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A9786D">
        <w:rPr>
          <w:rFonts w:asciiTheme="minorBidi" w:hAnsiTheme="minorBidi"/>
          <w:sz w:val="24"/>
          <w:szCs w:val="24"/>
        </w:rPr>
        <w:t>, as long as they are certain that t</w:t>
      </w:r>
      <w:r w:rsidR="00857461">
        <w:rPr>
          <w:rFonts w:asciiTheme="minorBidi" w:hAnsiTheme="minorBidi"/>
          <w:sz w:val="24"/>
          <w:szCs w:val="24"/>
        </w:rPr>
        <w:t xml:space="preserve">he person immersed in the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mikve</w:t>
      </w:r>
      <w:r w:rsidR="00CE68C3">
        <w:rPr>
          <w:rFonts w:asciiTheme="minorBidi" w:hAnsiTheme="minorBidi"/>
          <w:i/>
          <w:iCs/>
          <w:sz w:val="24"/>
          <w:szCs w:val="24"/>
        </w:rPr>
        <w:t>h</w:t>
      </w:r>
      <w:r w:rsidR="00A9786D">
        <w:rPr>
          <w:rFonts w:asciiTheme="minorBidi" w:hAnsiTheme="minorBidi"/>
          <w:sz w:val="24"/>
          <w:szCs w:val="24"/>
        </w:rPr>
        <w:t xml:space="preserve">, "it is as if </w:t>
      </w:r>
      <w:r w:rsidR="00CE68C3">
        <w:rPr>
          <w:rFonts w:asciiTheme="minorBidi" w:hAnsiTheme="minorBidi"/>
          <w:sz w:val="24"/>
          <w:szCs w:val="24"/>
        </w:rPr>
        <w:t xml:space="preserve">they </w:t>
      </w:r>
      <w:r w:rsidR="00A9786D">
        <w:rPr>
          <w:rFonts w:asciiTheme="minorBidi" w:hAnsiTheme="minorBidi"/>
          <w:sz w:val="24"/>
          <w:szCs w:val="24"/>
        </w:rPr>
        <w:t xml:space="preserve">[the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A9786D">
        <w:rPr>
          <w:rFonts w:asciiTheme="minorBidi" w:hAnsiTheme="minorBidi"/>
          <w:sz w:val="24"/>
          <w:szCs w:val="24"/>
        </w:rPr>
        <w:t>] was standing there" (</w:t>
      </w:r>
      <w:r w:rsidR="00A9786D" w:rsidRPr="001330D1">
        <w:rPr>
          <w:rFonts w:asciiTheme="minorBidi" w:hAnsiTheme="minorBidi"/>
          <w:sz w:val="24"/>
          <w:szCs w:val="24"/>
        </w:rPr>
        <w:t>Tosafot</w:t>
      </w:r>
      <w:r w:rsidR="001330D1">
        <w:rPr>
          <w:rFonts w:asciiTheme="minorBidi" w:hAnsiTheme="minorBidi"/>
          <w:sz w:val="24"/>
          <w:szCs w:val="24"/>
        </w:rPr>
        <w:t>,</w:t>
      </w:r>
      <w:r w:rsidR="00A9786D">
        <w:rPr>
          <w:rFonts w:asciiTheme="minorBidi" w:hAnsiTheme="minorBidi"/>
          <w:sz w:val="24"/>
          <w:szCs w:val="24"/>
        </w:rPr>
        <w:t xml:space="preserve">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Yevamot</w:t>
      </w:r>
      <w:r w:rsidR="00A9786D">
        <w:rPr>
          <w:rFonts w:asciiTheme="minorBidi" w:hAnsiTheme="minorBidi"/>
          <w:sz w:val="24"/>
          <w:szCs w:val="24"/>
        </w:rPr>
        <w:t xml:space="preserve"> 48b</w:t>
      </w:r>
      <w:r w:rsidR="00CE68C3">
        <w:rPr>
          <w:rFonts w:asciiTheme="minorBidi" w:hAnsiTheme="minorBidi"/>
          <w:sz w:val="24"/>
          <w:szCs w:val="24"/>
        </w:rPr>
        <w:t>,</w:t>
      </w:r>
      <w:r w:rsidR="00A9786D">
        <w:rPr>
          <w:rFonts w:asciiTheme="minorBidi" w:hAnsiTheme="minorBidi"/>
          <w:sz w:val="24"/>
          <w:szCs w:val="24"/>
        </w:rPr>
        <w:t xml:space="preserve"> s.v.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mi</w:t>
      </w:r>
      <w:r w:rsidR="00A9786D">
        <w:rPr>
          <w:rFonts w:asciiTheme="minorBidi" w:hAnsiTheme="minorBidi"/>
          <w:sz w:val="24"/>
          <w:szCs w:val="24"/>
        </w:rPr>
        <w:t xml:space="preserve">) maintains that the convert "converts" </w:t>
      </w:r>
      <w:r w:rsidR="008D21EC">
        <w:rPr>
          <w:rFonts w:asciiTheme="minorBidi" w:hAnsiTheme="minorBidi"/>
          <w:sz w:val="24"/>
          <w:szCs w:val="24"/>
        </w:rPr>
        <w:t>with the</w:t>
      </w:r>
      <w:r w:rsidR="00A9786D">
        <w:rPr>
          <w:rFonts w:asciiTheme="minorBidi" w:hAnsiTheme="minorBidi"/>
          <w:sz w:val="24"/>
          <w:szCs w:val="24"/>
        </w:rPr>
        <w:t xml:space="preserve">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beit din's</w:t>
      </w:r>
      <w:r w:rsidR="00A9786D">
        <w:rPr>
          <w:rFonts w:asciiTheme="minorBidi" w:hAnsiTheme="minorBidi"/>
          <w:sz w:val="24"/>
          <w:szCs w:val="24"/>
        </w:rPr>
        <w:t xml:space="preserve"> approval, and </w:t>
      </w:r>
      <w:r w:rsidR="00CE68C3">
        <w:rPr>
          <w:rFonts w:asciiTheme="minorBidi" w:hAnsiTheme="minorBidi"/>
          <w:sz w:val="24"/>
          <w:szCs w:val="24"/>
        </w:rPr>
        <w:t xml:space="preserve">it </w:t>
      </w:r>
      <w:r w:rsidR="00A9786D">
        <w:rPr>
          <w:rFonts w:asciiTheme="minorBidi" w:hAnsiTheme="minorBidi"/>
          <w:sz w:val="24"/>
          <w:szCs w:val="24"/>
        </w:rPr>
        <w:t xml:space="preserve">therefore is not necessary to immerse in </w:t>
      </w:r>
      <w:r w:rsidR="008D21EC">
        <w:rPr>
          <w:rFonts w:asciiTheme="minorBidi" w:hAnsiTheme="minorBidi"/>
          <w:sz w:val="24"/>
          <w:szCs w:val="24"/>
        </w:rPr>
        <w:t>front</w:t>
      </w:r>
      <w:r w:rsidR="00A9786D">
        <w:rPr>
          <w:rFonts w:asciiTheme="minorBidi" w:hAnsiTheme="minorBidi"/>
          <w:sz w:val="24"/>
          <w:szCs w:val="24"/>
        </w:rPr>
        <w:t xml:space="preserve"> the of the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A9786D">
        <w:rPr>
          <w:rFonts w:asciiTheme="minorBidi" w:hAnsiTheme="minorBidi"/>
          <w:sz w:val="24"/>
          <w:szCs w:val="24"/>
        </w:rPr>
        <w:t>. Similarly, Rabbeinu Meir (cited by Rosh</w:t>
      </w:r>
      <w:r w:rsidR="00CE68C3">
        <w:rPr>
          <w:rFonts w:asciiTheme="minorBidi" w:hAnsiTheme="minorBidi"/>
          <w:sz w:val="24"/>
          <w:szCs w:val="24"/>
        </w:rPr>
        <w:t>,</w:t>
      </w:r>
      <w:r w:rsidR="00A9786D">
        <w:rPr>
          <w:rFonts w:asciiTheme="minorBidi" w:hAnsiTheme="minorBidi"/>
          <w:sz w:val="24"/>
          <w:szCs w:val="24"/>
        </w:rPr>
        <w:t xml:space="preserve">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Yevamot</w:t>
      </w:r>
      <w:r w:rsidR="00A9786D">
        <w:rPr>
          <w:rFonts w:asciiTheme="minorBidi" w:hAnsiTheme="minorBidi"/>
          <w:sz w:val="24"/>
          <w:szCs w:val="24"/>
        </w:rPr>
        <w:t xml:space="preserve"> 6:31), who claims that,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mi-de'oraita</w:t>
      </w:r>
      <w:r w:rsidR="00A9786D">
        <w:rPr>
          <w:rFonts w:asciiTheme="minorBidi" w:hAnsiTheme="minorBidi"/>
          <w:sz w:val="24"/>
          <w:szCs w:val="24"/>
        </w:rPr>
        <w:t>, a convert may immerse at night</w:t>
      </w:r>
      <w:r w:rsidR="008D21EC">
        <w:rPr>
          <w:rFonts w:asciiTheme="minorBidi" w:hAnsiTheme="minorBidi"/>
          <w:sz w:val="24"/>
          <w:szCs w:val="24"/>
        </w:rPr>
        <w:t xml:space="preserve">, may also espouse this view. </w:t>
      </w:r>
      <w:r w:rsidR="00A9786D">
        <w:rPr>
          <w:rFonts w:asciiTheme="minorBidi" w:hAnsiTheme="minorBidi"/>
          <w:sz w:val="24"/>
          <w:szCs w:val="24"/>
        </w:rPr>
        <w:t xml:space="preserve">Although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batei din</w:t>
      </w:r>
      <w:r w:rsidR="00A9786D">
        <w:rPr>
          <w:rFonts w:asciiTheme="minorBidi" w:hAnsiTheme="minorBidi"/>
          <w:sz w:val="24"/>
          <w:szCs w:val="24"/>
        </w:rPr>
        <w:t xml:space="preserve"> do not usually </w:t>
      </w:r>
      <w:r w:rsidR="008D21EC">
        <w:rPr>
          <w:rFonts w:asciiTheme="minorBidi" w:hAnsiTheme="minorBidi"/>
          <w:sz w:val="24"/>
          <w:szCs w:val="24"/>
        </w:rPr>
        <w:t>convene</w:t>
      </w:r>
      <w:r w:rsidR="00A9786D">
        <w:rPr>
          <w:rFonts w:asciiTheme="minorBidi" w:hAnsiTheme="minorBidi"/>
          <w:sz w:val="24"/>
          <w:szCs w:val="24"/>
        </w:rPr>
        <w:t xml:space="preserve"> at night, </w:t>
      </w:r>
      <w:r w:rsidR="00CE68C3">
        <w:rPr>
          <w:rFonts w:asciiTheme="minorBidi" w:hAnsiTheme="minorBidi"/>
          <w:sz w:val="24"/>
          <w:szCs w:val="24"/>
        </w:rPr>
        <w:t>since in this case</w:t>
      </w:r>
      <w:r w:rsidR="008D21EC">
        <w:rPr>
          <w:rFonts w:asciiTheme="minorBidi" w:hAnsiTheme="minorBidi"/>
          <w:sz w:val="24"/>
          <w:szCs w:val="24"/>
        </w:rPr>
        <w:t xml:space="preserve"> the</w:t>
      </w:r>
      <w:r w:rsidR="00A9786D">
        <w:rPr>
          <w:rFonts w:asciiTheme="minorBidi" w:hAnsiTheme="minorBidi"/>
          <w:sz w:val="24"/>
          <w:szCs w:val="24"/>
        </w:rPr>
        <w:t xml:space="preserve"> </w:t>
      </w:r>
      <w:r w:rsidR="00A9786D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A9786D">
        <w:rPr>
          <w:rFonts w:asciiTheme="minorBidi" w:hAnsiTheme="minorBidi"/>
          <w:sz w:val="24"/>
          <w:szCs w:val="24"/>
        </w:rPr>
        <w:t xml:space="preserve"> is not convening to issue a ruling</w:t>
      </w:r>
      <w:r w:rsidR="008D21EC">
        <w:rPr>
          <w:rFonts w:asciiTheme="minorBidi" w:hAnsiTheme="minorBidi"/>
          <w:sz w:val="24"/>
          <w:szCs w:val="24"/>
        </w:rPr>
        <w:t>, it may convene at night</w:t>
      </w:r>
      <w:r w:rsidR="00A9786D">
        <w:rPr>
          <w:rFonts w:asciiTheme="minorBidi" w:hAnsiTheme="minorBidi"/>
          <w:sz w:val="24"/>
          <w:szCs w:val="24"/>
        </w:rPr>
        <w:t xml:space="preserve">. However, those </w:t>
      </w:r>
      <w:r>
        <w:rPr>
          <w:rFonts w:asciiTheme="minorBidi" w:hAnsiTheme="minorBidi"/>
          <w:sz w:val="24"/>
          <w:szCs w:val="24"/>
        </w:rPr>
        <w:t xml:space="preserve">who maintain that </w:t>
      </w:r>
      <w:r w:rsidR="002B4318">
        <w:rPr>
          <w:rFonts w:asciiTheme="minorBidi" w:hAnsiTheme="minorBidi"/>
          <w:sz w:val="24"/>
          <w:szCs w:val="24"/>
        </w:rPr>
        <w:t xml:space="preserve">all aspects of the conversion process must be performed in the presence of a </w:t>
      </w:r>
      <w:r w:rsidR="002B4318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2B4318">
        <w:rPr>
          <w:rFonts w:asciiTheme="minorBidi" w:hAnsiTheme="minorBidi"/>
          <w:sz w:val="24"/>
          <w:szCs w:val="24"/>
        </w:rPr>
        <w:t xml:space="preserve"> understand that the </w:t>
      </w:r>
      <w:r w:rsidR="002B4318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2B4318">
        <w:rPr>
          <w:rFonts w:asciiTheme="minorBidi" w:hAnsiTheme="minorBidi"/>
          <w:sz w:val="24"/>
          <w:szCs w:val="24"/>
        </w:rPr>
        <w:t xml:space="preserve"> rules and creates the new personal status. R. </w:t>
      </w:r>
      <w:hyperlink r:id="rId9" w:history="1">
        <w:r w:rsidR="00CE68C3">
          <w:rPr>
            <w:rStyle w:val="Hyperlink"/>
            <w:rFonts w:asciiTheme="minorBidi" w:hAnsiTheme="minorBidi"/>
            <w:sz w:val="24"/>
            <w:szCs w:val="24"/>
          </w:rPr>
          <w:t>A</w:t>
        </w:r>
        <w:r w:rsidR="002B4318" w:rsidRPr="002B4318">
          <w:rPr>
            <w:rStyle w:val="Hyperlink"/>
            <w:rFonts w:asciiTheme="minorBidi" w:hAnsiTheme="minorBidi"/>
            <w:sz w:val="24"/>
            <w:szCs w:val="24"/>
          </w:rPr>
          <w:t>sher Weiss</w:t>
        </w:r>
      </w:hyperlink>
      <w:r w:rsidR="002B4318">
        <w:rPr>
          <w:rFonts w:asciiTheme="minorBidi" w:hAnsiTheme="minorBidi"/>
          <w:sz w:val="24"/>
          <w:szCs w:val="24"/>
        </w:rPr>
        <w:t xml:space="preserve"> </w:t>
      </w:r>
      <w:r w:rsidR="00BE2470">
        <w:rPr>
          <w:rFonts w:asciiTheme="minorBidi" w:hAnsiTheme="minorBidi"/>
          <w:sz w:val="24"/>
          <w:szCs w:val="24"/>
        </w:rPr>
        <w:t>(</w:t>
      </w:r>
      <w:r w:rsidR="00BE2470" w:rsidRPr="00857461">
        <w:rPr>
          <w:rFonts w:asciiTheme="minorBidi" w:hAnsiTheme="minorBidi"/>
          <w:i/>
          <w:iCs/>
          <w:sz w:val="24"/>
          <w:szCs w:val="24"/>
        </w:rPr>
        <w:t>Par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a</w:t>
      </w:r>
      <w:r w:rsidR="00BE2470" w:rsidRPr="00857461">
        <w:rPr>
          <w:rFonts w:asciiTheme="minorBidi" w:hAnsiTheme="minorBidi"/>
          <w:i/>
          <w:iCs/>
          <w:sz w:val="24"/>
          <w:szCs w:val="24"/>
        </w:rPr>
        <w:t>shat Naso</w:t>
      </w:r>
      <w:r w:rsidR="00BE2470">
        <w:rPr>
          <w:rFonts w:asciiTheme="minorBidi" w:hAnsiTheme="minorBidi"/>
          <w:sz w:val="24"/>
          <w:szCs w:val="24"/>
        </w:rPr>
        <w:t xml:space="preserve">, 5768) </w:t>
      </w:r>
      <w:r w:rsidR="002B4318">
        <w:rPr>
          <w:rFonts w:asciiTheme="minorBidi" w:hAnsiTheme="minorBidi"/>
          <w:sz w:val="24"/>
          <w:szCs w:val="24"/>
        </w:rPr>
        <w:t xml:space="preserve">argues that the </w:t>
      </w:r>
      <w:r w:rsidR="002B4318"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 w:rsidR="00CE68C3">
        <w:rPr>
          <w:rFonts w:asciiTheme="minorBidi" w:hAnsiTheme="minorBidi"/>
          <w:sz w:val="24"/>
          <w:szCs w:val="24"/>
        </w:rPr>
        <w:t xml:space="preserve"> does not effect a conversion;</w:t>
      </w:r>
      <w:r w:rsidR="002B4318">
        <w:rPr>
          <w:rFonts w:asciiTheme="minorBidi" w:hAnsiTheme="minorBidi"/>
          <w:sz w:val="24"/>
          <w:szCs w:val="24"/>
        </w:rPr>
        <w:t xml:space="preserve"> rather, the non-Jew converts in the </w:t>
      </w:r>
      <w:r w:rsidR="002B4318" w:rsidRPr="00857461">
        <w:rPr>
          <w:rFonts w:asciiTheme="minorBidi" w:hAnsiTheme="minorBidi"/>
          <w:i/>
          <w:iCs/>
          <w:sz w:val="24"/>
          <w:szCs w:val="24"/>
        </w:rPr>
        <w:t>beit din's</w:t>
      </w:r>
      <w:r w:rsidR="002B4318">
        <w:rPr>
          <w:rFonts w:asciiTheme="minorBidi" w:hAnsiTheme="minorBidi"/>
          <w:sz w:val="24"/>
          <w:szCs w:val="24"/>
        </w:rPr>
        <w:t xml:space="preserve"> presence.  </w:t>
      </w:r>
    </w:p>
    <w:p w14:paraId="54A60392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A064D23" w14:textId="6E833C5C" w:rsidR="00BE0AF4" w:rsidRDefault="00CA5B5A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R. Shaul Yisraeli (see below) </w:t>
      </w:r>
      <w:r w:rsidR="002B4318">
        <w:rPr>
          <w:rFonts w:asciiTheme="minorBidi" w:hAnsiTheme="minorBidi"/>
          <w:sz w:val="24"/>
          <w:szCs w:val="24"/>
        </w:rPr>
        <w:t>suggest</w:t>
      </w:r>
      <w:r>
        <w:rPr>
          <w:rFonts w:asciiTheme="minorBidi" w:hAnsiTheme="minorBidi"/>
          <w:sz w:val="24"/>
          <w:szCs w:val="24"/>
        </w:rPr>
        <w:t>s</w:t>
      </w:r>
      <w:r w:rsidR="002B4318">
        <w:rPr>
          <w:rFonts w:asciiTheme="minorBidi" w:hAnsiTheme="minorBidi"/>
          <w:sz w:val="24"/>
          <w:szCs w:val="24"/>
        </w:rPr>
        <w:t xml:space="preserve"> that the</w:t>
      </w:r>
      <w:r>
        <w:rPr>
          <w:rFonts w:asciiTheme="minorBidi" w:hAnsiTheme="minorBidi"/>
          <w:sz w:val="24"/>
          <w:szCs w:val="24"/>
        </w:rPr>
        <w:t>se</w:t>
      </w:r>
      <w:r w:rsidR="002B4318">
        <w:rPr>
          <w:rFonts w:asciiTheme="minorBidi" w:hAnsiTheme="minorBidi"/>
          <w:sz w:val="24"/>
          <w:szCs w:val="24"/>
        </w:rPr>
        <w:t xml:space="preserve"> sources imply the opposite. </w:t>
      </w:r>
      <w:r w:rsidR="00807C5B">
        <w:rPr>
          <w:rFonts w:asciiTheme="minorBidi" w:hAnsiTheme="minorBidi"/>
          <w:sz w:val="24"/>
          <w:szCs w:val="24"/>
        </w:rPr>
        <w:t xml:space="preserve">On the one hand, </w:t>
      </w:r>
      <w:r>
        <w:rPr>
          <w:rFonts w:asciiTheme="minorBidi" w:hAnsiTheme="minorBidi"/>
          <w:sz w:val="24"/>
          <w:szCs w:val="24"/>
        </w:rPr>
        <w:t xml:space="preserve">the opinion which insists that all aspects of the conversion be performed in the presence of the </w:t>
      </w:r>
      <w:r w:rsidRPr="00CA5B5A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understands that the non-Jew himself performs the conversion in the presence of the </w:t>
      </w:r>
      <w:r w:rsidRPr="00CA5B5A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</w:t>
      </w:r>
      <w:r w:rsidR="00807C5B">
        <w:rPr>
          <w:rFonts w:asciiTheme="minorBidi" w:hAnsiTheme="minorBidi"/>
          <w:sz w:val="24"/>
          <w:szCs w:val="24"/>
        </w:rPr>
        <w:t xml:space="preserve">On the other hand, if </w:t>
      </w:r>
      <w:r w:rsidR="00807C5B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807C5B">
        <w:rPr>
          <w:rFonts w:asciiTheme="minorBidi" w:hAnsiTheme="minorBidi"/>
          <w:sz w:val="24"/>
          <w:szCs w:val="24"/>
        </w:rPr>
        <w:t xml:space="preserve"> rules and effects the new status</w:t>
      </w:r>
      <w:r w:rsidR="00595B68">
        <w:rPr>
          <w:rFonts w:asciiTheme="minorBidi" w:hAnsiTheme="minorBidi"/>
          <w:sz w:val="24"/>
          <w:szCs w:val="24"/>
        </w:rPr>
        <w:t>,</w:t>
      </w:r>
      <w:r w:rsidR="00807C5B">
        <w:rPr>
          <w:rFonts w:asciiTheme="minorBidi" w:hAnsiTheme="minorBidi"/>
          <w:sz w:val="24"/>
          <w:szCs w:val="24"/>
        </w:rPr>
        <w:t xml:space="preserve"> that may occur at the moment of </w:t>
      </w:r>
      <w:r w:rsidR="00807C5B" w:rsidRPr="00857461">
        <w:rPr>
          <w:rFonts w:asciiTheme="minorBidi" w:hAnsiTheme="minorBidi"/>
          <w:i/>
          <w:iCs/>
          <w:sz w:val="24"/>
          <w:szCs w:val="24"/>
        </w:rPr>
        <w:t xml:space="preserve">kabbalat </w:t>
      </w:r>
      <w:r w:rsidR="00807C5B" w:rsidRPr="00595B68">
        <w:rPr>
          <w:rFonts w:asciiTheme="minorBidi" w:hAnsiTheme="minorBidi"/>
          <w:i/>
          <w:iCs/>
          <w:sz w:val="24"/>
          <w:szCs w:val="24"/>
        </w:rPr>
        <w:t>ha</w:t>
      </w:r>
      <w:r w:rsidR="00807C5B">
        <w:rPr>
          <w:rFonts w:asciiTheme="minorBidi" w:hAnsiTheme="minorBidi"/>
          <w:sz w:val="24"/>
          <w:szCs w:val="24"/>
        </w:rPr>
        <w:t>-</w:t>
      </w:r>
      <w:r w:rsidR="00807C5B" w:rsidRPr="00857461">
        <w:rPr>
          <w:rFonts w:asciiTheme="minorBidi" w:hAnsiTheme="minorBidi"/>
          <w:i/>
          <w:iCs/>
          <w:sz w:val="24"/>
          <w:szCs w:val="24"/>
        </w:rPr>
        <w:t>mitzvot</w:t>
      </w:r>
      <w:r>
        <w:rPr>
          <w:rFonts w:asciiTheme="minorBidi" w:hAnsiTheme="minorBidi"/>
          <w:sz w:val="24"/>
          <w:szCs w:val="24"/>
        </w:rPr>
        <w:t xml:space="preserve">; the </w:t>
      </w:r>
      <w:r w:rsidRPr="00CA5B5A">
        <w:rPr>
          <w:rFonts w:asciiTheme="minorBidi" w:hAnsiTheme="minorBidi"/>
          <w:i/>
          <w:iCs/>
          <w:sz w:val="24"/>
          <w:szCs w:val="24"/>
        </w:rPr>
        <w:t>beit din</w:t>
      </w:r>
      <w:r w:rsidR="00807C5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must then ascertain that the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brit mila</w:t>
      </w:r>
      <w:r w:rsidR="00857461">
        <w:rPr>
          <w:rFonts w:asciiTheme="minorBidi" w:hAnsiTheme="minorBidi"/>
          <w:sz w:val="24"/>
          <w:szCs w:val="24"/>
        </w:rPr>
        <w:t xml:space="preserve"> and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tevila</w:t>
      </w:r>
      <w:r w:rsidR="00807C5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are</w:t>
      </w:r>
      <w:r w:rsidR="00807C5B">
        <w:rPr>
          <w:rFonts w:asciiTheme="minorBidi" w:hAnsiTheme="minorBidi"/>
          <w:sz w:val="24"/>
          <w:szCs w:val="24"/>
        </w:rPr>
        <w:t xml:space="preserve"> </w:t>
      </w:r>
      <w:r w:rsidR="00DD4241">
        <w:rPr>
          <w:rFonts w:asciiTheme="minorBidi" w:hAnsiTheme="minorBidi"/>
          <w:sz w:val="24"/>
          <w:szCs w:val="24"/>
        </w:rPr>
        <w:t>properly</w:t>
      </w:r>
      <w:r w:rsidR="00807C5B">
        <w:rPr>
          <w:rFonts w:asciiTheme="minorBidi" w:hAnsiTheme="minorBidi"/>
          <w:sz w:val="24"/>
          <w:szCs w:val="24"/>
        </w:rPr>
        <w:t xml:space="preserve"> performed,</w:t>
      </w:r>
      <w:r w:rsidR="00595B6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but they need not </w:t>
      </w:r>
      <w:r w:rsidR="00595B68">
        <w:rPr>
          <w:rFonts w:asciiTheme="minorBidi" w:hAnsiTheme="minorBidi"/>
          <w:sz w:val="24"/>
          <w:szCs w:val="24"/>
        </w:rPr>
        <w:t>be done</w:t>
      </w:r>
      <w:r w:rsidR="00807C5B">
        <w:rPr>
          <w:rFonts w:asciiTheme="minorBidi" w:hAnsiTheme="minorBidi"/>
          <w:sz w:val="24"/>
          <w:szCs w:val="24"/>
        </w:rPr>
        <w:t xml:space="preserve"> in the presence of a </w:t>
      </w:r>
      <w:r w:rsidR="00807C5B" w:rsidRPr="00595B68">
        <w:rPr>
          <w:rFonts w:asciiTheme="minorBidi" w:hAnsiTheme="minorBidi"/>
          <w:i/>
          <w:iCs/>
          <w:sz w:val="24"/>
          <w:szCs w:val="24"/>
        </w:rPr>
        <w:t>be</w:t>
      </w:r>
      <w:r w:rsidR="00595B68" w:rsidRPr="00595B68">
        <w:rPr>
          <w:rFonts w:asciiTheme="minorBidi" w:hAnsiTheme="minorBidi"/>
          <w:i/>
          <w:iCs/>
          <w:sz w:val="24"/>
          <w:szCs w:val="24"/>
        </w:rPr>
        <w:t>i</w:t>
      </w:r>
      <w:r w:rsidR="00807C5B" w:rsidRPr="00595B68">
        <w:rPr>
          <w:rFonts w:asciiTheme="minorBidi" w:hAnsiTheme="minorBidi"/>
          <w:i/>
          <w:iCs/>
          <w:sz w:val="24"/>
          <w:szCs w:val="24"/>
        </w:rPr>
        <w:t>t din</w:t>
      </w:r>
      <w:r w:rsidR="00807C5B">
        <w:rPr>
          <w:rFonts w:asciiTheme="minorBidi" w:hAnsiTheme="minorBidi"/>
          <w:sz w:val="24"/>
          <w:szCs w:val="24"/>
        </w:rPr>
        <w:t xml:space="preserve">. </w:t>
      </w:r>
    </w:p>
    <w:p w14:paraId="7FE3D9BE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863FD60" w14:textId="0131E94E" w:rsidR="004B2692" w:rsidRDefault="00807C5B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It is important to note that these approaches point to fundamentally different approaches to the conversion process. According to the first approach, </w:t>
      </w:r>
      <w:r w:rsidRPr="0085746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</w:t>
      </w:r>
      <w:r w:rsidR="00595B68">
        <w:rPr>
          <w:rFonts w:asciiTheme="minorBidi" w:hAnsiTheme="minorBidi"/>
          <w:sz w:val="24"/>
          <w:szCs w:val="24"/>
        </w:rPr>
        <w:t xml:space="preserve">ultimately </w:t>
      </w:r>
      <w:r>
        <w:rPr>
          <w:rFonts w:asciiTheme="minorBidi" w:hAnsiTheme="minorBidi"/>
          <w:sz w:val="24"/>
          <w:szCs w:val="24"/>
        </w:rPr>
        <w:t xml:space="preserve">decides whether or not to effect a new personal status and </w:t>
      </w:r>
      <w:bookmarkStart w:id="2" w:name="OLE_LINK3"/>
      <w:bookmarkStart w:id="3" w:name="OLE_LINK2"/>
      <w:bookmarkStart w:id="4" w:name="_Toc409358017"/>
      <w:bookmarkStart w:id="5" w:name="_Toc409185880"/>
      <w:bookmarkStart w:id="6" w:name="_Toc407958961"/>
      <w:bookmarkStart w:id="7" w:name="_Toc407609019"/>
      <w:bookmarkStart w:id="8" w:name="_Toc407608913"/>
      <w:bookmarkEnd w:id="2"/>
      <w:bookmarkEnd w:id="3"/>
      <w:bookmarkEnd w:id="4"/>
      <w:bookmarkEnd w:id="5"/>
      <w:bookmarkEnd w:id="6"/>
      <w:bookmarkEnd w:id="7"/>
      <w:r>
        <w:rPr>
          <w:rFonts w:asciiTheme="minorBidi" w:hAnsiTheme="minorBidi"/>
          <w:sz w:val="24"/>
          <w:szCs w:val="24"/>
        </w:rPr>
        <w:t xml:space="preserve">perform the conversion. </w:t>
      </w:r>
      <w:r w:rsidR="00BE2470">
        <w:rPr>
          <w:rFonts w:asciiTheme="minorBidi" w:hAnsiTheme="minorBidi"/>
          <w:sz w:val="24"/>
          <w:szCs w:val="24"/>
        </w:rPr>
        <w:t>This position is strongly endor</w:t>
      </w:r>
      <w:r w:rsidR="00595B68">
        <w:rPr>
          <w:rFonts w:asciiTheme="minorBidi" w:hAnsiTheme="minorBidi"/>
          <w:sz w:val="24"/>
          <w:szCs w:val="24"/>
        </w:rPr>
        <w:t>sed by R. Elazar Menachem Shakh</w:t>
      </w:r>
      <w:r w:rsidR="00BE2470">
        <w:rPr>
          <w:rFonts w:asciiTheme="minorBidi" w:hAnsiTheme="minorBidi"/>
          <w:sz w:val="24"/>
          <w:szCs w:val="24"/>
        </w:rPr>
        <w:t xml:space="preserve"> in his </w:t>
      </w:r>
      <w:r w:rsidR="00BE2470" w:rsidRPr="00595B68">
        <w:rPr>
          <w:rFonts w:asciiTheme="minorBidi" w:hAnsiTheme="minorBidi"/>
          <w:i/>
          <w:iCs/>
          <w:sz w:val="24"/>
          <w:szCs w:val="24"/>
        </w:rPr>
        <w:t>Avi Ezri</w:t>
      </w:r>
      <w:r w:rsidR="00BE2470">
        <w:rPr>
          <w:rFonts w:asciiTheme="minorBidi" w:hAnsiTheme="minorBidi"/>
          <w:sz w:val="24"/>
          <w:szCs w:val="24"/>
        </w:rPr>
        <w:t xml:space="preserve"> (</w:t>
      </w:r>
      <w:r w:rsidR="00BE2470" w:rsidRPr="00857461">
        <w:rPr>
          <w:rFonts w:asciiTheme="minorBidi" w:hAnsiTheme="minorBidi"/>
          <w:i/>
          <w:iCs/>
          <w:sz w:val="24"/>
          <w:szCs w:val="24"/>
        </w:rPr>
        <w:t>Hilkhot Melakhim</w:t>
      </w:r>
      <w:r w:rsidR="00BE2470">
        <w:rPr>
          <w:rFonts w:asciiTheme="minorBidi" w:hAnsiTheme="minorBidi"/>
          <w:sz w:val="24"/>
          <w:szCs w:val="24"/>
        </w:rPr>
        <w:t xml:space="preserve">). </w:t>
      </w:r>
      <w:r>
        <w:rPr>
          <w:rFonts w:asciiTheme="minorBidi" w:hAnsiTheme="minorBidi"/>
          <w:sz w:val="24"/>
          <w:szCs w:val="24"/>
        </w:rPr>
        <w:t xml:space="preserve">The second approach, </w:t>
      </w:r>
      <w:r w:rsidR="00595B68">
        <w:rPr>
          <w:rFonts w:asciiTheme="minorBidi" w:hAnsiTheme="minorBidi"/>
          <w:sz w:val="24"/>
          <w:szCs w:val="24"/>
        </w:rPr>
        <w:t>in contrast</w:t>
      </w:r>
      <w:r>
        <w:rPr>
          <w:rFonts w:asciiTheme="minorBidi" w:hAnsiTheme="minorBidi"/>
          <w:sz w:val="24"/>
          <w:szCs w:val="24"/>
        </w:rPr>
        <w:t xml:space="preserve">, implies that the non-Jew himself converts in the presence and with the permission of </w:t>
      </w:r>
      <w:r w:rsidRPr="0085746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The validity of the conversion, however, may be dependent upon whether the convert is a proper candidate, </w:t>
      </w:r>
      <w:r w:rsidR="00DD4241">
        <w:rPr>
          <w:rFonts w:asciiTheme="minorBidi" w:hAnsiTheme="minorBidi"/>
          <w:sz w:val="24"/>
          <w:szCs w:val="24"/>
        </w:rPr>
        <w:t xml:space="preserve">and not upon the decision of the </w:t>
      </w:r>
      <w:r w:rsidR="00DD4241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DD4241">
        <w:rPr>
          <w:rFonts w:asciiTheme="minorBidi" w:hAnsiTheme="minorBidi"/>
          <w:sz w:val="24"/>
          <w:szCs w:val="24"/>
        </w:rPr>
        <w:t>. This may impact upon the necessity</w:t>
      </w:r>
      <w:r w:rsidR="00CA5B5A">
        <w:rPr>
          <w:rFonts w:asciiTheme="minorBidi" w:hAnsiTheme="minorBidi"/>
          <w:sz w:val="24"/>
          <w:szCs w:val="24"/>
        </w:rPr>
        <w:t xml:space="preserve">, </w:t>
      </w:r>
      <w:r w:rsidR="00DD4241">
        <w:rPr>
          <w:rFonts w:asciiTheme="minorBidi" w:hAnsiTheme="minorBidi"/>
          <w:sz w:val="24"/>
          <w:szCs w:val="24"/>
        </w:rPr>
        <w:t xml:space="preserve">definition </w:t>
      </w:r>
      <w:r w:rsidR="00CA5B5A">
        <w:rPr>
          <w:rFonts w:asciiTheme="minorBidi" w:hAnsiTheme="minorBidi"/>
          <w:sz w:val="24"/>
          <w:szCs w:val="24"/>
        </w:rPr>
        <w:t xml:space="preserve">and depth </w:t>
      </w:r>
      <w:r w:rsidR="00DD4241">
        <w:rPr>
          <w:rFonts w:asciiTheme="minorBidi" w:hAnsiTheme="minorBidi"/>
          <w:sz w:val="24"/>
          <w:szCs w:val="24"/>
        </w:rPr>
        <w:t xml:space="preserve">of </w:t>
      </w:r>
      <w:r w:rsidR="00DD4241" w:rsidRPr="00857461">
        <w:rPr>
          <w:rFonts w:asciiTheme="minorBidi" w:hAnsiTheme="minorBidi"/>
          <w:i/>
          <w:iCs/>
          <w:sz w:val="24"/>
          <w:szCs w:val="24"/>
        </w:rPr>
        <w:t>kabbalat mitzvot</w:t>
      </w:r>
      <w:r w:rsidR="00DD4241">
        <w:rPr>
          <w:rFonts w:asciiTheme="minorBidi" w:hAnsiTheme="minorBidi"/>
          <w:sz w:val="24"/>
          <w:szCs w:val="24"/>
        </w:rPr>
        <w:t>.</w:t>
      </w:r>
    </w:p>
    <w:p w14:paraId="632548D4" w14:textId="77777777" w:rsidR="002A1D8C" w:rsidRDefault="002A1D8C" w:rsidP="00717D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9D88209" w14:textId="421FD0E0" w:rsidR="00DD4241" w:rsidRDefault="00DD4241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D4241">
        <w:rPr>
          <w:rFonts w:asciiTheme="minorBidi" w:hAnsiTheme="minorBidi"/>
          <w:b/>
          <w:bCs/>
          <w:sz w:val="24"/>
          <w:szCs w:val="24"/>
        </w:rPr>
        <w:t xml:space="preserve">Who </w:t>
      </w:r>
      <w:r w:rsidR="001330D1">
        <w:rPr>
          <w:rFonts w:asciiTheme="minorBidi" w:hAnsiTheme="minorBidi"/>
          <w:b/>
          <w:bCs/>
          <w:sz w:val="24"/>
          <w:szCs w:val="24"/>
        </w:rPr>
        <w:t>D</w:t>
      </w:r>
      <w:r w:rsidRPr="00DD4241">
        <w:rPr>
          <w:rFonts w:asciiTheme="minorBidi" w:hAnsiTheme="minorBidi"/>
          <w:b/>
          <w:bCs/>
          <w:sz w:val="24"/>
          <w:szCs w:val="24"/>
        </w:rPr>
        <w:t xml:space="preserve">oes the </w:t>
      </w:r>
      <w:r w:rsidRPr="00595B68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 w:rsidRPr="00DD4241">
        <w:rPr>
          <w:rFonts w:asciiTheme="minorBidi" w:hAnsiTheme="minorBidi"/>
          <w:b/>
          <w:bCs/>
          <w:sz w:val="24"/>
          <w:szCs w:val="24"/>
        </w:rPr>
        <w:t xml:space="preserve"> Represent? Different Understanding of Conversion</w:t>
      </w:r>
    </w:p>
    <w:p w14:paraId="0E923FB0" w14:textId="77777777" w:rsidR="002A1D8C" w:rsidRPr="00DD4241" w:rsidRDefault="002A1D8C" w:rsidP="00717D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1FE0AFB" w14:textId="0A6E4DB2" w:rsidR="00DD4241" w:rsidRDefault="00DD4241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R. Shaul Yisraeli (</w:t>
      </w:r>
      <w:r w:rsidR="00BE2470" w:rsidRPr="00BE2470">
        <w:rPr>
          <w:rFonts w:asciiTheme="minorBidi" w:hAnsiTheme="minorBidi"/>
          <w:sz w:val="24"/>
          <w:szCs w:val="24"/>
        </w:rPr>
        <w:t>1909 –1995)</w:t>
      </w:r>
      <w:r>
        <w:rPr>
          <w:rFonts w:asciiTheme="minorBidi" w:hAnsiTheme="minorBidi"/>
          <w:sz w:val="24"/>
          <w:szCs w:val="24"/>
        </w:rPr>
        <w:t xml:space="preserve">, in his </w:t>
      </w:r>
      <w:r w:rsidRPr="00595B68">
        <w:rPr>
          <w:rFonts w:asciiTheme="minorBidi" w:hAnsiTheme="minorBidi"/>
          <w:i/>
          <w:iCs/>
          <w:sz w:val="24"/>
          <w:szCs w:val="24"/>
        </w:rPr>
        <w:t>Chavot Binyamin</w:t>
      </w:r>
      <w:r>
        <w:rPr>
          <w:rFonts w:asciiTheme="minorBidi" w:hAnsiTheme="minorBidi"/>
          <w:sz w:val="24"/>
          <w:szCs w:val="24"/>
        </w:rPr>
        <w:t xml:space="preserve"> (2:7), asserts that the </w:t>
      </w:r>
      <w:r w:rsidRPr="00595B68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takes an active</w:t>
      </w:r>
      <w:r w:rsidR="00595B68">
        <w:rPr>
          <w:rFonts w:asciiTheme="minorBidi" w:hAnsiTheme="minorBidi"/>
          <w:sz w:val="24"/>
          <w:szCs w:val="24"/>
        </w:rPr>
        <w:t xml:space="preserve"> role in the conversion process: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1BA1FECF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B44612" w14:textId="2031F651" w:rsidR="00DD4241" w:rsidRDefault="00BE2470" w:rsidP="00717D6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Clearly, the foundation of conversion, its first condition, is that the Jewish </w:t>
      </w:r>
      <w:r w:rsidR="001330D1">
        <w:rPr>
          <w:rFonts w:asciiTheme="minorBidi" w:hAnsiTheme="minorBidi"/>
          <w:sz w:val="24"/>
          <w:szCs w:val="24"/>
        </w:rPr>
        <w:t>P</w:t>
      </w:r>
      <w:r>
        <w:rPr>
          <w:rFonts w:asciiTheme="minorBidi" w:hAnsiTheme="minorBidi"/>
          <w:sz w:val="24"/>
          <w:szCs w:val="24"/>
        </w:rPr>
        <w:t xml:space="preserve">eople agree to accept </w:t>
      </w:r>
      <w:r w:rsidR="00857461">
        <w:rPr>
          <w:rFonts w:asciiTheme="minorBidi" w:hAnsiTheme="minorBidi"/>
          <w:sz w:val="24"/>
          <w:szCs w:val="24"/>
        </w:rPr>
        <w:t>him</w:t>
      </w:r>
      <w:r>
        <w:rPr>
          <w:rFonts w:asciiTheme="minorBidi" w:hAnsiTheme="minorBidi"/>
          <w:sz w:val="24"/>
          <w:szCs w:val="24"/>
        </w:rPr>
        <w:t xml:space="preserve"> to their community. This is expressed by the </w:t>
      </w:r>
      <w:r w:rsidR="00595B68" w:rsidRPr="00595B68">
        <w:rPr>
          <w:rFonts w:asciiTheme="minorBidi" w:hAnsiTheme="minorBidi"/>
          <w:i/>
          <w:iCs/>
          <w:sz w:val="24"/>
          <w:szCs w:val="24"/>
        </w:rPr>
        <w:t>b</w:t>
      </w:r>
      <w:r w:rsidRPr="00595B68">
        <w:rPr>
          <w:rFonts w:asciiTheme="minorBidi" w:hAnsiTheme="minorBidi"/>
          <w:i/>
          <w:iCs/>
          <w:sz w:val="24"/>
          <w:szCs w:val="24"/>
        </w:rPr>
        <w:t>eit</w:t>
      </w:r>
      <w:r>
        <w:rPr>
          <w:rFonts w:asciiTheme="minorBidi" w:hAnsiTheme="minorBidi"/>
          <w:sz w:val="24"/>
          <w:szCs w:val="24"/>
        </w:rPr>
        <w:t xml:space="preserve"> </w:t>
      </w:r>
      <w:r w:rsidR="00595B68" w:rsidRPr="00595B68">
        <w:rPr>
          <w:rFonts w:asciiTheme="minorBidi" w:hAnsiTheme="minorBidi"/>
          <w:i/>
          <w:iCs/>
          <w:sz w:val="24"/>
          <w:szCs w:val="24"/>
        </w:rPr>
        <w:t>d</w:t>
      </w:r>
      <w:r w:rsidRPr="00595B68">
        <w:rPr>
          <w:rFonts w:asciiTheme="minorBidi" w:hAnsiTheme="minorBidi"/>
          <w:i/>
          <w:iCs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 xml:space="preserve">, who, representing the nation of Israel, decide to accept him and inform him of </w:t>
      </w:r>
      <w:r w:rsidR="00857461">
        <w:rPr>
          <w:rFonts w:asciiTheme="minorBidi" w:hAnsiTheme="minorBidi"/>
          <w:sz w:val="24"/>
          <w:szCs w:val="24"/>
        </w:rPr>
        <w:t xml:space="preserve">some of the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mitzvot</w:t>
      </w:r>
      <w:r>
        <w:rPr>
          <w:rFonts w:asciiTheme="minorBidi" w:hAnsiTheme="minorBidi"/>
          <w:sz w:val="24"/>
          <w:szCs w:val="24"/>
        </w:rPr>
        <w:t xml:space="preserve">, and he accepts them in their presence. </w:t>
      </w:r>
    </w:p>
    <w:p w14:paraId="30B903B2" w14:textId="77777777" w:rsidR="002A1D8C" w:rsidRDefault="002A1D8C" w:rsidP="00717D6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bookmarkEnd w:id="8"/>
    <w:p w14:paraId="6D10E19B" w14:textId="7AEFB6CE" w:rsidR="00827FE1" w:rsidRDefault="00CA5B5A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CA5B5A">
        <w:rPr>
          <w:rFonts w:asciiTheme="minorBidi" w:hAnsiTheme="minorBidi"/>
          <w:i/>
          <w:iCs/>
          <w:sz w:val="24"/>
          <w:szCs w:val="24"/>
        </w:rPr>
        <w:t>beit din</w:t>
      </w:r>
      <w:r w:rsidR="00FC5B49">
        <w:rPr>
          <w:rFonts w:asciiTheme="minorBidi" w:hAnsiTheme="minorBidi"/>
          <w:sz w:val="24"/>
          <w:szCs w:val="24"/>
        </w:rPr>
        <w:t>, according to R. Yisraeli, functions as an "acceptance committee" for the Jewish people. Furthermore, a</w:t>
      </w:r>
      <w:r w:rsidR="00BE2470" w:rsidRPr="00BE2470">
        <w:rPr>
          <w:rFonts w:asciiTheme="minorBidi" w:hAnsiTheme="minorBidi"/>
          <w:sz w:val="24"/>
          <w:szCs w:val="24"/>
        </w:rPr>
        <w:t xml:space="preserve">ccording to </w:t>
      </w:r>
      <w:r w:rsidR="00857461">
        <w:rPr>
          <w:rFonts w:asciiTheme="minorBidi" w:hAnsiTheme="minorBidi"/>
          <w:sz w:val="24"/>
          <w:szCs w:val="24"/>
        </w:rPr>
        <w:t xml:space="preserve">this approach,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kabbalat mitzvot</w:t>
      </w:r>
      <w:r w:rsidR="00BE2470" w:rsidRPr="00BE2470">
        <w:rPr>
          <w:rFonts w:asciiTheme="minorBidi" w:hAnsiTheme="minorBidi"/>
          <w:sz w:val="24"/>
          <w:szCs w:val="24"/>
        </w:rPr>
        <w:t xml:space="preserve"> is not itself</w:t>
      </w:r>
      <w:r w:rsidR="00595B68">
        <w:rPr>
          <w:rFonts w:asciiTheme="minorBidi" w:hAnsiTheme="minorBidi"/>
          <w:sz w:val="24"/>
          <w:szCs w:val="24"/>
        </w:rPr>
        <w:t xml:space="preserve"> part of the conversion.</w:t>
      </w:r>
      <w:r w:rsidR="00BE2470" w:rsidRPr="00BE2470">
        <w:rPr>
          <w:rFonts w:asciiTheme="minorBidi" w:hAnsiTheme="minorBidi"/>
          <w:sz w:val="24"/>
          <w:szCs w:val="24"/>
        </w:rPr>
        <w:t xml:space="preserve"> </w:t>
      </w:r>
      <w:r w:rsidR="00595B68">
        <w:rPr>
          <w:rFonts w:asciiTheme="minorBidi" w:hAnsiTheme="minorBidi"/>
          <w:sz w:val="24"/>
          <w:szCs w:val="24"/>
        </w:rPr>
        <w:t>R</w:t>
      </w:r>
      <w:r w:rsidR="00BE2470" w:rsidRPr="00BE2470">
        <w:rPr>
          <w:rFonts w:asciiTheme="minorBidi" w:hAnsiTheme="minorBidi"/>
          <w:sz w:val="24"/>
          <w:szCs w:val="24"/>
        </w:rPr>
        <w:t>ather,</w:t>
      </w:r>
      <w:r w:rsidR="00595B68">
        <w:rPr>
          <w:rFonts w:asciiTheme="minorBidi" w:hAnsiTheme="minorBidi"/>
          <w:sz w:val="24"/>
          <w:szCs w:val="24"/>
        </w:rPr>
        <w:t xml:space="preserve"> it is</w:t>
      </w:r>
      <w:r w:rsidR="00BE2470" w:rsidRPr="00BE2470">
        <w:rPr>
          <w:rFonts w:asciiTheme="minorBidi" w:hAnsiTheme="minorBidi"/>
          <w:sz w:val="24"/>
          <w:szCs w:val="24"/>
        </w:rPr>
        <w:t xml:space="preserve"> a means of convincing the </w:t>
      </w:r>
      <w:r w:rsidR="001330D1">
        <w:rPr>
          <w:rFonts w:asciiTheme="minorBidi" w:hAnsiTheme="minorBidi"/>
          <w:i/>
          <w:iCs/>
          <w:sz w:val="24"/>
          <w:szCs w:val="24"/>
        </w:rPr>
        <w:t>day</w:t>
      </w:r>
      <w:r w:rsidR="00BE2470" w:rsidRPr="00595B68">
        <w:rPr>
          <w:rFonts w:asciiTheme="minorBidi" w:hAnsiTheme="minorBidi"/>
          <w:i/>
          <w:iCs/>
          <w:sz w:val="24"/>
          <w:szCs w:val="24"/>
        </w:rPr>
        <w:t>anim</w:t>
      </w:r>
      <w:r w:rsidR="00BE2470" w:rsidRPr="00BE2470">
        <w:rPr>
          <w:rFonts w:asciiTheme="minorBidi" w:hAnsiTheme="minorBidi"/>
          <w:sz w:val="24"/>
          <w:szCs w:val="24"/>
        </w:rPr>
        <w:t xml:space="preserve"> to approve and then perform the </w:t>
      </w:r>
      <w:r w:rsidR="00BE2470">
        <w:rPr>
          <w:rFonts w:asciiTheme="minorBidi" w:hAnsiTheme="minorBidi"/>
          <w:sz w:val="24"/>
          <w:szCs w:val="24"/>
        </w:rPr>
        <w:t>conversion. This approach is also espoused by R. Yisrael Rosen (</w:t>
      </w:r>
      <w:r w:rsidR="00BE2470" w:rsidRPr="00857461">
        <w:rPr>
          <w:rFonts w:asciiTheme="minorBidi" w:hAnsiTheme="minorBidi"/>
          <w:i/>
          <w:iCs/>
          <w:sz w:val="24"/>
          <w:szCs w:val="24"/>
        </w:rPr>
        <w:t>Techumin</w:t>
      </w:r>
      <w:r w:rsidR="00BE2470">
        <w:rPr>
          <w:rFonts w:asciiTheme="minorBidi" w:hAnsiTheme="minorBidi"/>
          <w:sz w:val="24"/>
          <w:szCs w:val="24"/>
        </w:rPr>
        <w:t xml:space="preserve"> 35).</w:t>
      </w:r>
    </w:p>
    <w:p w14:paraId="760C32BB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B40E5D" w14:textId="0770D004" w:rsidR="00BE2470" w:rsidRDefault="00BE2470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R. Tzvi Schachter (</w:t>
      </w:r>
      <w:r w:rsidRPr="00595B68">
        <w:rPr>
          <w:rFonts w:asciiTheme="minorBidi" w:hAnsiTheme="minorBidi"/>
          <w:i/>
          <w:iCs/>
          <w:sz w:val="24"/>
          <w:szCs w:val="24"/>
        </w:rPr>
        <w:t>Ginat Egoz</w:t>
      </w:r>
      <w:r>
        <w:rPr>
          <w:rFonts w:asciiTheme="minorBidi" w:hAnsiTheme="minorBidi"/>
          <w:sz w:val="24"/>
          <w:szCs w:val="24"/>
        </w:rPr>
        <w:t xml:space="preserve"> 33) </w:t>
      </w:r>
      <w:r w:rsidR="008B797E">
        <w:rPr>
          <w:rFonts w:asciiTheme="minorBidi" w:hAnsiTheme="minorBidi"/>
          <w:sz w:val="24"/>
          <w:szCs w:val="24"/>
        </w:rPr>
        <w:t xml:space="preserve">disagrees and suggests that the </w:t>
      </w:r>
      <w:r w:rsidR="008B797E" w:rsidRPr="00857461">
        <w:rPr>
          <w:rFonts w:asciiTheme="minorBidi" w:hAnsiTheme="minorBidi"/>
          <w:i/>
          <w:iCs/>
          <w:sz w:val="24"/>
          <w:szCs w:val="24"/>
        </w:rPr>
        <w:t>bei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t</w:t>
      </w:r>
      <w:r w:rsidR="00857461">
        <w:rPr>
          <w:rFonts w:asciiTheme="minorBidi" w:hAnsiTheme="minorBidi"/>
          <w:sz w:val="24"/>
          <w:szCs w:val="24"/>
        </w:rPr>
        <w:t xml:space="preserve"> </w:t>
      </w:r>
      <w:r w:rsidR="00857461" w:rsidRPr="00857461">
        <w:rPr>
          <w:rFonts w:asciiTheme="minorBidi" w:hAnsiTheme="minorBidi"/>
          <w:i/>
          <w:iCs/>
          <w:sz w:val="24"/>
          <w:szCs w:val="24"/>
        </w:rPr>
        <w:t>din le-giyu</w:t>
      </w:r>
      <w:r w:rsidR="00857461">
        <w:rPr>
          <w:rFonts w:asciiTheme="minorBidi" w:hAnsiTheme="minorBidi"/>
          <w:i/>
          <w:iCs/>
          <w:sz w:val="24"/>
          <w:szCs w:val="24"/>
        </w:rPr>
        <w:t>r</w:t>
      </w:r>
      <w:r w:rsidR="008B797E">
        <w:rPr>
          <w:rFonts w:asciiTheme="minorBidi" w:hAnsiTheme="minorBidi"/>
          <w:sz w:val="24"/>
          <w:szCs w:val="24"/>
        </w:rPr>
        <w:t xml:space="preserve"> f</w:t>
      </w:r>
      <w:r w:rsidR="00374BC2">
        <w:rPr>
          <w:rFonts w:asciiTheme="minorBidi" w:hAnsiTheme="minorBidi"/>
          <w:sz w:val="24"/>
          <w:szCs w:val="24"/>
        </w:rPr>
        <w:t xml:space="preserve">unctions in a manner similar to a </w:t>
      </w:r>
      <w:r w:rsidR="00374BC2" w:rsidRPr="00857461">
        <w:rPr>
          <w:rFonts w:asciiTheme="minorBidi" w:hAnsiTheme="minorBidi"/>
          <w:i/>
          <w:iCs/>
          <w:sz w:val="24"/>
          <w:szCs w:val="24"/>
        </w:rPr>
        <w:t xml:space="preserve">beit din </w:t>
      </w:r>
      <w:r w:rsidR="00374BC2" w:rsidRPr="00595B68">
        <w:rPr>
          <w:rFonts w:asciiTheme="minorBidi" w:hAnsiTheme="minorBidi"/>
          <w:sz w:val="24"/>
          <w:szCs w:val="24"/>
        </w:rPr>
        <w:t>for</w:t>
      </w:r>
      <w:r w:rsidR="00374BC2" w:rsidRPr="00857461">
        <w:rPr>
          <w:rFonts w:asciiTheme="minorBidi" w:hAnsiTheme="minorBidi"/>
          <w:i/>
          <w:iCs/>
          <w:sz w:val="24"/>
          <w:szCs w:val="24"/>
        </w:rPr>
        <w:t xml:space="preserve"> chalitza</w:t>
      </w:r>
      <w:r w:rsidR="00374BC2">
        <w:rPr>
          <w:rFonts w:asciiTheme="minorBidi" w:hAnsiTheme="minorBidi"/>
          <w:sz w:val="24"/>
          <w:szCs w:val="24"/>
        </w:rPr>
        <w:t xml:space="preserve">. He explains that a </w:t>
      </w:r>
      <w:r w:rsidR="00374BC2" w:rsidRPr="00857461">
        <w:rPr>
          <w:rFonts w:asciiTheme="minorBidi" w:hAnsiTheme="minorBidi"/>
          <w:i/>
          <w:iCs/>
          <w:sz w:val="24"/>
          <w:szCs w:val="24"/>
        </w:rPr>
        <w:t>beit din le-giyur</w:t>
      </w:r>
      <w:r w:rsidR="00374BC2">
        <w:rPr>
          <w:rFonts w:asciiTheme="minorBidi" w:hAnsiTheme="minorBidi"/>
          <w:sz w:val="24"/>
          <w:szCs w:val="24"/>
        </w:rPr>
        <w:t xml:space="preserve"> </w:t>
      </w:r>
      <w:r w:rsidR="00FC5B49">
        <w:rPr>
          <w:rFonts w:asciiTheme="minorBidi" w:hAnsiTheme="minorBidi"/>
          <w:sz w:val="24"/>
          <w:szCs w:val="24"/>
        </w:rPr>
        <w:t>serves</w:t>
      </w:r>
      <w:r w:rsidR="00374BC2">
        <w:rPr>
          <w:rFonts w:asciiTheme="minorBidi" w:hAnsiTheme="minorBidi"/>
          <w:sz w:val="24"/>
          <w:szCs w:val="24"/>
        </w:rPr>
        <w:t xml:space="preserve"> "</w:t>
      </w:r>
      <w:r w:rsidR="00374BC2" w:rsidRPr="00857461">
        <w:rPr>
          <w:rFonts w:asciiTheme="minorBidi" w:hAnsiTheme="minorBidi"/>
          <w:i/>
          <w:iCs/>
          <w:sz w:val="24"/>
          <w:szCs w:val="24"/>
        </w:rPr>
        <w:t>le-kiyum ha-davar</w:t>
      </w:r>
      <w:r w:rsidR="00374BC2">
        <w:rPr>
          <w:rFonts w:asciiTheme="minorBidi" w:hAnsiTheme="minorBidi"/>
          <w:sz w:val="24"/>
          <w:szCs w:val="24"/>
        </w:rPr>
        <w:t xml:space="preserve">" and that the </w:t>
      </w:r>
      <w:r w:rsidR="00374BC2" w:rsidRPr="00857461">
        <w:rPr>
          <w:rFonts w:asciiTheme="minorBidi" w:hAnsiTheme="minorBidi"/>
          <w:i/>
          <w:iCs/>
          <w:sz w:val="24"/>
          <w:szCs w:val="24"/>
        </w:rPr>
        <w:t>beit din</w:t>
      </w:r>
      <w:r w:rsidR="008B797E" w:rsidRPr="00857461">
        <w:rPr>
          <w:rFonts w:asciiTheme="minorBidi" w:hAnsiTheme="minorBidi"/>
          <w:i/>
          <w:iCs/>
          <w:sz w:val="24"/>
          <w:szCs w:val="24"/>
        </w:rPr>
        <w:t xml:space="preserve"> le-giyur</w:t>
      </w:r>
      <w:r w:rsidR="008B797E">
        <w:rPr>
          <w:rFonts w:asciiTheme="minorBidi" w:hAnsiTheme="minorBidi"/>
          <w:sz w:val="24"/>
          <w:szCs w:val="24"/>
        </w:rPr>
        <w:t xml:space="preserve"> represents the </w:t>
      </w:r>
      <w:r w:rsidR="00857461">
        <w:rPr>
          <w:rFonts w:asciiTheme="minorBidi" w:hAnsiTheme="minorBidi"/>
          <w:i/>
          <w:iCs/>
          <w:sz w:val="24"/>
          <w:szCs w:val="24"/>
        </w:rPr>
        <w:t>She</w:t>
      </w:r>
      <w:r w:rsidR="008B797E" w:rsidRPr="00857461">
        <w:rPr>
          <w:rFonts w:asciiTheme="minorBidi" w:hAnsiTheme="minorBidi"/>
          <w:i/>
          <w:iCs/>
          <w:sz w:val="24"/>
          <w:szCs w:val="24"/>
        </w:rPr>
        <w:t>khina</w:t>
      </w:r>
      <w:r w:rsidR="008B797E">
        <w:rPr>
          <w:rFonts w:asciiTheme="minorBidi" w:hAnsiTheme="minorBidi"/>
          <w:sz w:val="24"/>
          <w:szCs w:val="24"/>
        </w:rPr>
        <w:t xml:space="preserve">. </w:t>
      </w:r>
      <w:r w:rsidR="00857461">
        <w:rPr>
          <w:rFonts w:asciiTheme="minorBidi" w:hAnsiTheme="minorBidi"/>
          <w:sz w:val="24"/>
          <w:szCs w:val="24"/>
        </w:rPr>
        <w:t>The convert</w:t>
      </w:r>
      <w:r w:rsidR="00374BC2">
        <w:rPr>
          <w:rFonts w:asciiTheme="minorBidi" w:hAnsiTheme="minorBidi"/>
          <w:sz w:val="24"/>
          <w:szCs w:val="24"/>
        </w:rPr>
        <w:t xml:space="preserve"> comes before the </w:t>
      </w:r>
      <w:r w:rsidR="00374BC2" w:rsidRPr="00595B68">
        <w:rPr>
          <w:rFonts w:asciiTheme="minorBidi" w:hAnsiTheme="minorBidi"/>
          <w:i/>
          <w:iCs/>
          <w:sz w:val="24"/>
          <w:szCs w:val="24"/>
        </w:rPr>
        <w:t>beit din</w:t>
      </w:r>
      <w:r w:rsidR="00374BC2">
        <w:rPr>
          <w:rFonts w:asciiTheme="minorBidi" w:hAnsiTheme="minorBidi"/>
          <w:sz w:val="24"/>
          <w:szCs w:val="24"/>
        </w:rPr>
        <w:t>, which represents God, and enters into a covenant, similar to the covenant the Jewish people forge</w:t>
      </w:r>
      <w:r w:rsidR="00595B68">
        <w:rPr>
          <w:rFonts w:asciiTheme="minorBidi" w:hAnsiTheme="minorBidi"/>
          <w:sz w:val="24"/>
          <w:szCs w:val="24"/>
        </w:rPr>
        <w:t>d</w:t>
      </w:r>
      <w:r w:rsidR="00374BC2">
        <w:rPr>
          <w:rFonts w:asciiTheme="minorBidi" w:hAnsiTheme="minorBidi"/>
          <w:sz w:val="24"/>
          <w:szCs w:val="24"/>
        </w:rPr>
        <w:t xml:space="preserve"> at Har Sinai with God. </w:t>
      </w:r>
    </w:p>
    <w:p w14:paraId="4D0329C4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920E43" w14:textId="09255CB3" w:rsidR="00374BC2" w:rsidRDefault="00374BC2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These two approaches </w:t>
      </w:r>
      <w:r w:rsidR="00FC5B49">
        <w:rPr>
          <w:rFonts w:asciiTheme="minorBidi" w:hAnsiTheme="minorBidi"/>
          <w:sz w:val="24"/>
          <w:szCs w:val="24"/>
        </w:rPr>
        <w:t>may correspond to the</w:t>
      </w:r>
      <w:r>
        <w:rPr>
          <w:rFonts w:asciiTheme="minorBidi" w:hAnsiTheme="minorBidi"/>
          <w:sz w:val="24"/>
          <w:szCs w:val="24"/>
        </w:rPr>
        <w:t xml:space="preserve"> approaches developed above. On the one hand, it may be the </w:t>
      </w:r>
      <w:r w:rsidRPr="00B94550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, as the representatives or gate-</w:t>
      </w:r>
      <w:r w:rsidR="008D21EC">
        <w:rPr>
          <w:rFonts w:asciiTheme="minorBidi" w:hAnsiTheme="minorBidi"/>
          <w:sz w:val="24"/>
          <w:szCs w:val="24"/>
        </w:rPr>
        <w:t>keepers</w:t>
      </w:r>
      <w:r>
        <w:rPr>
          <w:rFonts w:asciiTheme="minorBidi" w:hAnsiTheme="minorBidi"/>
          <w:sz w:val="24"/>
          <w:szCs w:val="24"/>
        </w:rPr>
        <w:t xml:space="preserve"> of the Jewish </w:t>
      </w:r>
      <w:r w:rsidR="00FC5B49">
        <w:rPr>
          <w:rFonts w:asciiTheme="minorBidi" w:hAnsiTheme="minorBidi"/>
          <w:sz w:val="24"/>
          <w:szCs w:val="24"/>
        </w:rPr>
        <w:t>people, which</w:t>
      </w:r>
      <w:r>
        <w:rPr>
          <w:rFonts w:asciiTheme="minorBidi" w:hAnsiTheme="minorBidi"/>
          <w:sz w:val="24"/>
          <w:szCs w:val="24"/>
        </w:rPr>
        <w:t xml:space="preserve"> rule</w:t>
      </w:r>
      <w:r w:rsidR="00595B68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as to whether the </w:t>
      </w:r>
      <w:r w:rsidR="00C64427">
        <w:rPr>
          <w:rFonts w:asciiTheme="minorBidi" w:hAnsiTheme="minorBidi"/>
          <w:sz w:val="24"/>
          <w:szCs w:val="24"/>
        </w:rPr>
        <w:t>non-Jew</w:t>
      </w:r>
      <w:r>
        <w:rPr>
          <w:rFonts w:asciiTheme="minorBidi" w:hAnsiTheme="minorBidi"/>
          <w:sz w:val="24"/>
          <w:szCs w:val="24"/>
        </w:rPr>
        <w:t xml:space="preserve"> may convert. On the other hand, it may be </w:t>
      </w:r>
      <w:r w:rsidR="00595B68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the convert himself </w:t>
      </w:r>
      <w:r w:rsidR="00C64427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 xml:space="preserve">omes before the </w:t>
      </w:r>
      <w:r w:rsidRPr="00B94550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, </w:t>
      </w:r>
      <w:r w:rsidR="00C64427">
        <w:rPr>
          <w:rFonts w:asciiTheme="minorBidi" w:hAnsiTheme="minorBidi"/>
          <w:sz w:val="24"/>
          <w:szCs w:val="24"/>
        </w:rPr>
        <w:t>representation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B94550">
        <w:rPr>
          <w:rFonts w:asciiTheme="minorBidi" w:hAnsiTheme="minorBidi"/>
          <w:i/>
          <w:iCs/>
          <w:sz w:val="24"/>
          <w:szCs w:val="24"/>
        </w:rPr>
        <w:t>Shekhina</w:t>
      </w:r>
      <w:r>
        <w:rPr>
          <w:rFonts w:asciiTheme="minorBidi" w:hAnsiTheme="minorBidi"/>
          <w:sz w:val="24"/>
          <w:szCs w:val="24"/>
        </w:rPr>
        <w:t>, and enters</w:t>
      </w:r>
      <w:r w:rsidR="00C64427">
        <w:rPr>
          <w:rFonts w:asciiTheme="minorBidi" w:hAnsiTheme="minorBidi"/>
          <w:sz w:val="24"/>
          <w:szCs w:val="24"/>
        </w:rPr>
        <w:t xml:space="preserve"> into</w:t>
      </w:r>
      <w:r>
        <w:rPr>
          <w:rFonts w:asciiTheme="minorBidi" w:hAnsiTheme="minorBidi"/>
          <w:sz w:val="24"/>
          <w:szCs w:val="24"/>
        </w:rPr>
        <w:t xml:space="preserve"> a covenant with God, thereby </w:t>
      </w:r>
      <w:r w:rsidR="00C64427">
        <w:rPr>
          <w:rFonts w:asciiTheme="minorBidi" w:hAnsiTheme="minorBidi"/>
          <w:sz w:val="24"/>
          <w:szCs w:val="24"/>
        </w:rPr>
        <w:t>joining</w:t>
      </w:r>
      <w:r>
        <w:rPr>
          <w:rFonts w:asciiTheme="minorBidi" w:hAnsiTheme="minorBidi"/>
          <w:sz w:val="24"/>
          <w:szCs w:val="24"/>
        </w:rPr>
        <w:t xml:space="preserve"> the </w:t>
      </w:r>
      <w:r w:rsidR="00C64427">
        <w:rPr>
          <w:rFonts w:asciiTheme="minorBidi" w:hAnsiTheme="minorBidi"/>
          <w:sz w:val="24"/>
          <w:szCs w:val="24"/>
        </w:rPr>
        <w:t>Jewish</w:t>
      </w:r>
      <w:r>
        <w:rPr>
          <w:rFonts w:asciiTheme="minorBidi" w:hAnsiTheme="minorBidi"/>
          <w:sz w:val="24"/>
          <w:szCs w:val="24"/>
        </w:rPr>
        <w:t xml:space="preserve"> </w:t>
      </w:r>
      <w:r w:rsidR="00595B68">
        <w:rPr>
          <w:rFonts w:asciiTheme="minorBidi" w:hAnsiTheme="minorBidi"/>
          <w:sz w:val="24"/>
          <w:szCs w:val="24"/>
        </w:rPr>
        <w:t>P</w:t>
      </w:r>
      <w:r>
        <w:rPr>
          <w:rFonts w:asciiTheme="minorBidi" w:hAnsiTheme="minorBidi"/>
          <w:sz w:val="24"/>
          <w:szCs w:val="24"/>
        </w:rPr>
        <w:t xml:space="preserve">eople. </w:t>
      </w:r>
    </w:p>
    <w:p w14:paraId="0D662B88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5B6ADA" w14:textId="34FAEC8A" w:rsidR="00374BC2" w:rsidRDefault="00374BC2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As </w:t>
      </w:r>
      <w:r w:rsidR="008D21EC">
        <w:rPr>
          <w:rFonts w:asciiTheme="minorBidi" w:hAnsiTheme="minorBidi"/>
          <w:sz w:val="24"/>
          <w:szCs w:val="24"/>
        </w:rPr>
        <w:t>mentioned</w:t>
      </w:r>
      <w:r>
        <w:rPr>
          <w:rFonts w:asciiTheme="minorBidi" w:hAnsiTheme="minorBidi"/>
          <w:sz w:val="24"/>
          <w:szCs w:val="24"/>
        </w:rPr>
        <w:t xml:space="preserve"> above, these approaches may have wide implications regarding how we understand the requirement of </w:t>
      </w:r>
      <w:r w:rsidRPr="00B94550">
        <w:rPr>
          <w:rFonts w:asciiTheme="minorBidi" w:hAnsiTheme="minorBidi"/>
          <w:i/>
          <w:iCs/>
          <w:sz w:val="24"/>
          <w:szCs w:val="24"/>
        </w:rPr>
        <w:t>kabbalat ha</w:t>
      </w:r>
      <w:r w:rsidR="00B94550">
        <w:rPr>
          <w:rFonts w:asciiTheme="minorBidi" w:hAnsiTheme="minorBidi"/>
          <w:i/>
          <w:iCs/>
          <w:sz w:val="24"/>
          <w:szCs w:val="24"/>
        </w:rPr>
        <w:t>-</w:t>
      </w:r>
      <w:r w:rsidRPr="00B94550">
        <w:rPr>
          <w:rFonts w:asciiTheme="minorBidi" w:hAnsiTheme="minorBidi"/>
          <w:i/>
          <w:iCs/>
          <w:sz w:val="24"/>
          <w:szCs w:val="24"/>
        </w:rPr>
        <w:t>mitzvot</w:t>
      </w:r>
      <w:r>
        <w:rPr>
          <w:rFonts w:asciiTheme="minorBidi" w:hAnsiTheme="minorBidi"/>
          <w:sz w:val="24"/>
          <w:szCs w:val="24"/>
        </w:rPr>
        <w:t xml:space="preserve"> and the ability of one </w:t>
      </w:r>
      <w:r w:rsidRPr="00B94550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to challenge the conversions of another. </w:t>
      </w:r>
    </w:p>
    <w:p w14:paraId="23A0C664" w14:textId="77777777" w:rsidR="002A1D8C" w:rsidRDefault="002A1D8C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C05214" w14:textId="1951337E" w:rsidR="00374BC2" w:rsidRPr="00374BC2" w:rsidRDefault="00374BC2" w:rsidP="00717D68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lastRenderedPageBreak/>
        <w:tab/>
        <w:t>Next week</w:t>
      </w:r>
      <w:r w:rsidR="00595B6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we will begin our study of the laws of circumcision for a convert. </w:t>
      </w:r>
    </w:p>
    <w:sectPr w:rsidR="00374BC2" w:rsidRPr="00374BC2" w:rsidSect="00344817"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9F06" w14:textId="77777777" w:rsidR="00262D27" w:rsidRDefault="00262D27" w:rsidP="00282DCC">
      <w:pPr>
        <w:spacing w:after="0" w:line="240" w:lineRule="auto"/>
      </w:pPr>
      <w:r>
        <w:separator/>
      </w:r>
    </w:p>
  </w:endnote>
  <w:endnote w:type="continuationSeparator" w:id="0">
    <w:p w14:paraId="24E32783" w14:textId="77777777" w:rsidR="00262D27" w:rsidRDefault="00262D27" w:rsidP="002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052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D1EF3" w14:textId="78AAB2CF" w:rsidR="00857461" w:rsidRDefault="00857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D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A0AB12" w14:textId="77777777" w:rsidR="00857461" w:rsidRDefault="00857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D8BB9" w14:textId="77777777" w:rsidR="00262D27" w:rsidRDefault="00262D27" w:rsidP="00282DCC">
      <w:pPr>
        <w:spacing w:after="0" w:line="240" w:lineRule="auto"/>
      </w:pPr>
      <w:r>
        <w:separator/>
      </w:r>
    </w:p>
  </w:footnote>
  <w:footnote w:type="continuationSeparator" w:id="0">
    <w:p w14:paraId="19562B53" w14:textId="77777777" w:rsidR="00262D27" w:rsidRDefault="00262D27" w:rsidP="0028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71EE"/>
    <w:multiLevelType w:val="hybridMultilevel"/>
    <w:tmpl w:val="FA56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MjcwMDQxNjYzNTBR0lEKTi0uzszPAykwrQUAmN3qzywAAAA="/>
  </w:docVars>
  <w:rsids>
    <w:rsidRoot w:val="00344FD1"/>
    <w:rsid w:val="00007780"/>
    <w:rsid w:val="0002344D"/>
    <w:rsid w:val="00041FB9"/>
    <w:rsid w:val="0009105B"/>
    <w:rsid w:val="000A421A"/>
    <w:rsid w:val="00130DB8"/>
    <w:rsid w:val="001330D1"/>
    <w:rsid w:val="00141F00"/>
    <w:rsid w:val="0016739D"/>
    <w:rsid w:val="001A1D77"/>
    <w:rsid w:val="001A3372"/>
    <w:rsid w:val="001D48E4"/>
    <w:rsid w:val="001E10E8"/>
    <w:rsid w:val="001E5012"/>
    <w:rsid w:val="001F67AF"/>
    <w:rsid w:val="00217235"/>
    <w:rsid w:val="00217565"/>
    <w:rsid w:val="002314E5"/>
    <w:rsid w:val="002363E8"/>
    <w:rsid w:val="00240D1D"/>
    <w:rsid w:val="00262690"/>
    <w:rsid w:val="00262D27"/>
    <w:rsid w:val="002715AB"/>
    <w:rsid w:val="00276A0B"/>
    <w:rsid w:val="00282410"/>
    <w:rsid w:val="00282DCC"/>
    <w:rsid w:val="002911A1"/>
    <w:rsid w:val="002A1D8C"/>
    <w:rsid w:val="002A3E7D"/>
    <w:rsid w:val="002B05C2"/>
    <w:rsid w:val="002B3247"/>
    <w:rsid w:val="002B4318"/>
    <w:rsid w:val="002E5542"/>
    <w:rsid w:val="002F5EE6"/>
    <w:rsid w:val="002F79F5"/>
    <w:rsid w:val="00317732"/>
    <w:rsid w:val="00344817"/>
    <w:rsid w:val="00344FD1"/>
    <w:rsid w:val="003540A8"/>
    <w:rsid w:val="003566A3"/>
    <w:rsid w:val="00374BC2"/>
    <w:rsid w:val="00376D82"/>
    <w:rsid w:val="003A26FD"/>
    <w:rsid w:val="003A4EEC"/>
    <w:rsid w:val="003C6B34"/>
    <w:rsid w:val="003D552B"/>
    <w:rsid w:val="003E5DD1"/>
    <w:rsid w:val="004358C0"/>
    <w:rsid w:val="0044101A"/>
    <w:rsid w:val="00450D0A"/>
    <w:rsid w:val="004644F2"/>
    <w:rsid w:val="004807CB"/>
    <w:rsid w:val="0049699F"/>
    <w:rsid w:val="00496DF3"/>
    <w:rsid w:val="004A4491"/>
    <w:rsid w:val="004A6CD7"/>
    <w:rsid w:val="004B2692"/>
    <w:rsid w:val="004B392F"/>
    <w:rsid w:val="004C7B6C"/>
    <w:rsid w:val="004D784B"/>
    <w:rsid w:val="004E15A5"/>
    <w:rsid w:val="004F75C2"/>
    <w:rsid w:val="00520F40"/>
    <w:rsid w:val="00531B88"/>
    <w:rsid w:val="00531FE3"/>
    <w:rsid w:val="00542DAA"/>
    <w:rsid w:val="00553899"/>
    <w:rsid w:val="005650D6"/>
    <w:rsid w:val="005712EE"/>
    <w:rsid w:val="00583B42"/>
    <w:rsid w:val="00595B68"/>
    <w:rsid w:val="00597C70"/>
    <w:rsid w:val="005A086C"/>
    <w:rsid w:val="005C0490"/>
    <w:rsid w:val="005C42EA"/>
    <w:rsid w:val="005C5369"/>
    <w:rsid w:val="005F018B"/>
    <w:rsid w:val="005F69B9"/>
    <w:rsid w:val="00613079"/>
    <w:rsid w:val="00620216"/>
    <w:rsid w:val="0062679C"/>
    <w:rsid w:val="00642590"/>
    <w:rsid w:val="00645413"/>
    <w:rsid w:val="00680840"/>
    <w:rsid w:val="00680DB2"/>
    <w:rsid w:val="0068781E"/>
    <w:rsid w:val="006923EB"/>
    <w:rsid w:val="006B254F"/>
    <w:rsid w:val="006C298A"/>
    <w:rsid w:val="006F137E"/>
    <w:rsid w:val="006F6A11"/>
    <w:rsid w:val="00717D68"/>
    <w:rsid w:val="00721FED"/>
    <w:rsid w:val="0074309C"/>
    <w:rsid w:val="00760450"/>
    <w:rsid w:val="007613B4"/>
    <w:rsid w:val="0076322E"/>
    <w:rsid w:val="00764305"/>
    <w:rsid w:val="0079395E"/>
    <w:rsid w:val="00794296"/>
    <w:rsid w:val="007A15C5"/>
    <w:rsid w:val="007A2F07"/>
    <w:rsid w:val="007A4FBF"/>
    <w:rsid w:val="007B6045"/>
    <w:rsid w:val="007C4C3C"/>
    <w:rsid w:val="00807C5B"/>
    <w:rsid w:val="00827FE1"/>
    <w:rsid w:val="008473D0"/>
    <w:rsid w:val="00857461"/>
    <w:rsid w:val="00867DFC"/>
    <w:rsid w:val="00882086"/>
    <w:rsid w:val="008B797E"/>
    <w:rsid w:val="008D10DC"/>
    <w:rsid w:val="008D21EC"/>
    <w:rsid w:val="009063C6"/>
    <w:rsid w:val="00913327"/>
    <w:rsid w:val="00951800"/>
    <w:rsid w:val="00963F2A"/>
    <w:rsid w:val="0097443F"/>
    <w:rsid w:val="009A3440"/>
    <w:rsid w:val="009A640B"/>
    <w:rsid w:val="009B7A4F"/>
    <w:rsid w:val="009C4759"/>
    <w:rsid w:val="00A02AA7"/>
    <w:rsid w:val="00A56DE2"/>
    <w:rsid w:val="00A73173"/>
    <w:rsid w:val="00A83F59"/>
    <w:rsid w:val="00A859CA"/>
    <w:rsid w:val="00A87970"/>
    <w:rsid w:val="00A9786D"/>
    <w:rsid w:val="00AB2CD7"/>
    <w:rsid w:val="00AB4410"/>
    <w:rsid w:val="00B22566"/>
    <w:rsid w:val="00B52B61"/>
    <w:rsid w:val="00B6401C"/>
    <w:rsid w:val="00B764BA"/>
    <w:rsid w:val="00B814ED"/>
    <w:rsid w:val="00B83611"/>
    <w:rsid w:val="00B94550"/>
    <w:rsid w:val="00BA141F"/>
    <w:rsid w:val="00BE0AF4"/>
    <w:rsid w:val="00BE2470"/>
    <w:rsid w:val="00BF4D93"/>
    <w:rsid w:val="00C0301C"/>
    <w:rsid w:val="00C0501A"/>
    <w:rsid w:val="00C35590"/>
    <w:rsid w:val="00C50323"/>
    <w:rsid w:val="00C52612"/>
    <w:rsid w:val="00C562CE"/>
    <w:rsid w:val="00C5645A"/>
    <w:rsid w:val="00C64427"/>
    <w:rsid w:val="00C649DA"/>
    <w:rsid w:val="00C709E3"/>
    <w:rsid w:val="00C94B41"/>
    <w:rsid w:val="00CA5B5A"/>
    <w:rsid w:val="00CB3E2A"/>
    <w:rsid w:val="00CD7696"/>
    <w:rsid w:val="00CE68C3"/>
    <w:rsid w:val="00D14644"/>
    <w:rsid w:val="00D221C1"/>
    <w:rsid w:val="00D55EE4"/>
    <w:rsid w:val="00DB137B"/>
    <w:rsid w:val="00DB6DC9"/>
    <w:rsid w:val="00DD4241"/>
    <w:rsid w:val="00DD5E74"/>
    <w:rsid w:val="00DF41DD"/>
    <w:rsid w:val="00E02EF0"/>
    <w:rsid w:val="00E07FF2"/>
    <w:rsid w:val="00E21A41"/>
    <w:rsid w:val="00E37D1D"/>
    <w:rsid w:val="00E462A5"/>
    <w:rsid w:val="00E65E5B"/>
    <w:rsid w:val="00E9037C"/>
    <w:rsid w:val="00EC676A"/>
    <w:rsid w:val="00ED03F6"/>
    <w:rsid w:val="00ED6F78"/>
    <w:rsid w:val="00EE23C0"/>
    <w:rsid w:val="00EF5657"/>
    <w:rsid w:val="00F03BCF"/>
    <w:rsid w:val="00F221B7"/>
    <w:rsid w:val="00F412C9"/>
    <w:rsid w:val="00F47728"/>
    <w:rsid w:val="00F777AC"/>
    <w:rsid w:val="00F812D1"/>
    <w:rsid w:val="00F87A5A"/>
    <w:rsid w:val="00FB36C4"/>
    <w:rsid w:val="00FC5B49"/>
    <w:rsid w:val="00FD72CB"/>
    <w:rsid w:val="00FE0D56"/>
    <w:rsid w:val="00FE43BB"/>
    <w:rsid w:val="00FF279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4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CC"/>
  </w:style>
  <w:style w:type="paragraph" w:styleId="Footer">
    <w:name w:val="footer"/>
    <w:basedOn w:val="Normal"/>
    <w:link w:val="Foot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CC"/>
  </w:style>
  <w:style w:type="character" w:styleId="CommentReference">
    <w:name w:val="annotation reference"/>
    <w:basedOn w:val="DefaultParagraphFont"/>
    <w:uiPriority w:val="99"/>
    <w:semiHidden/>
    <w:unhideWhenUsed/>
    <w:rsid w:val="00E3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5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CC"/>
  </w:style>
  <w:style w:type="paragraph" w:styleId="Footer">
    <w:name w:val="footer"/>
    <w:basedOn w:val="Normal"/>
    <w:link w:val="Foot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CC"/>
  </w:style>
  <w:style w:type="character" w:styleId="CommentReference">
    <w:name w:val="annotation reference"/>
    <w:basedOn w:val="DefaultParagraphFont"/>
    <w:uiPriority w:val="99"/>
    <w:semiHidden/>
    <w:unhideWhenUsed/>
    <w:rsid w:val="00E3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5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97%D7%91%D7%9C_%D7%A0%D7%97%D7%9C%D7%AA%D7%95_%D7%97_%D7%9B%D7%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rahbase.org/geirus-matan-torah-57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Brofsky</dc:creator>
  <cp:lastModifiedBy>tmpUser</cp:lastModifiedBy>
  <cp:revision>3</cp:revision>
  <dcterms:created xsi:type="dcterms:W3CDTF">2020-01-30T07:35:00Z</dcterms:created>
  <dcterms:modified xsi:type="dcterms:W3CDTF">2020-01-30T07:38:00Z</dcterms:modified>
</cp:coreProperties>
</file>