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02" w:rsidRPr="00E536B0" w:rsidRDefault="00AA6502" w:rsidP="00FD2092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536B0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AA6502" w:rsidRPr="00E536B0" w:rsidRDefault="00AA6502" w:rsidP="00FD2092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536B0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AA6502" w:rsidRPr="00E536B0" w:rsidRDefault="00AA6502" w:rsidP="00FD2092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E536B0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AA6502" w:rsidRPr="00E536B0" w:rsidRDefault="00AA6502" w:rsidP="00FD2092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AA6502" w:rsidRPr="00E536B0" w:rsidRDefault="00AA6502" w:rsidP="00FD2092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536B0">
        <w:rPr>
          <w:rFonts w:asciiTheme="minorBidi" w:hAnsiTheme="minorBidi" w:cstheme="minorBidi"/>
          <w:b/>
          <w:bCs/>
          <w:sz w:val="24"/>
          <w:szCs w:val="24"/>
        </w:rPr>
        <w:t>LIFECYCLES – HILKHOT ISHUT</w:t>
      </w:r>
    </w:p>
    <w:p w:rsidR="00AA6502" w:rsidRPr="00E536B0" w:rsidRDefault="00AA6502" w:rsidP="00FD209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536B0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AA6502" w:rsidRDefault="00AA6502" w:rsidP="00FD209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FD2092" w:rsidRPr="00E536B0" w:rsidRDefault="00FD2092" w:rsidP="00FD2092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E536B0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FD2092" w:rsidRPr="00FD2092" w:rsidRDefault="00FD2092" w:rsidP="00FD209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D2092">
        <w:rPr>
          <w:rFonts w:asciiTheme="minorBidi" w:hAnsiTheme="minorBidi" w:cstheme="minorBidi"/>
          <w:b/>
          <w:bCs/>
          <w:sz w:val="24"/>
          <w:szCs w:val="24"/>
        </w:rPr>
        <w:t>Special offer to VBM subscribers:</w:t>
      </w:r>
    </w:p>
    <w:p w:rsidR="00FD2092" w:rsidRPr="00FD2092" w:rsidRDefault="00FD2092" w:rsidP="00FD209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D2092">
        <w:rPr>
          <w:rFonts w:asciiTheme="minorBidi" w:hAnsiTheme="minorBidi" w:cstheme="minorBidi"/>
          <w:b/>
          <w:bCs/>
          <w:sz w:val="24"/>
          <w:szCs w:val="24"/>
        </w:rPr>
        <w:t>Rav Joseph B. Soloveitchik, Halakhic Morality: Essays on Ethics and Masorah (new release!)</w:t>
      </w:r>
    </w:p>
    <w:p w:rsidR="00FD2092" w:rsidRPr="00FD2092" w:rsidRDefault="00FD2092" w:rsidP="00FD209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D2092">
        <w:rPr>
          <w:rFonts w:asciiTheme="minorBidi" w:hAnsiTheme="minorBidi" w:cstheme="minorBidi"/>
          <w:b/>
          <w:bCs/>
          <w:sz w:val="24"/>
          <w:szCs w:val="24"/>
        </w:rPr>
        <w:t>Rav Aharon Lichtenstein, By His Light: Character and Values in the Service of God (now available!)</w:t>
      </w:r>
    </w:p>
    <w:p w:rsidR="00FD2092" w:rsidRPr="00FD2092" w:rsidRDefault="00FD2092" w:rsidP="00FD209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D2092">
        <w:rPr>
          <w:rFonts w:asciiTheme="minorBidi" w:hAnsiTheme="minorBidi" w:cstheme="minorBidi"/>
          <w:b/>
          <w:bCs/>
          <w:sz w:val="24"/>
          <w:szCs w:val="24"/>
        </w:rPr>
        <w:t>15% off &amp; free shipping</w:t>
      </w:r>
    </w:p>
    <w:p w:rsidR="001C1E92" w:rsidRPr="00E536B0" w:rsidRDefault="00E40459" w:rsidP="00FD209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hyperlink r:id="rId8" w:history="1">
        <w:r w:rsidR="00FD2092" w:rsidRPr="00FD2092">
          <w:rPr>
            <w:rStyle w:val="Hyperlink"/>
            <w:rFonts w:asciiTheme="minorBidi" w:hAnsiTheme="minorBidi" w:cstheme="minorBidi"/>
            <w:b/>
            <w:bCs/>
            <w:sz w:val="24"/>
            <w:szCs w:val="24"/>
          </w:rPr>
          <w:t>https://www.korenpub.com/creative/YHE-classics.html</w:t>
        </w:r>
      </w:hyperlink>
    </w:p>
    <w:p w:rsidR="00FD2092" w:rsidRPr="00E536B0" w:rsidRDefault="00FD2092" w:rsidP="00FD2092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E536B0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FD2092" w:rsidRDefault="00FD2092" w:rsidP="00FD209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E51CB0" w:rsidRPr="00E536B0" w:rsidRDefault="00E51CB0" w:rsidP="00FD209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D2092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686FB9" w:rsidRPr="00E536B0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1C1E92" w:rsidRPr="00E536B0">
        <w:rPr>
          <w:rFonts w:asciiTheme="minorBidi" w:hAnsiTheme="minorBidi" w:cstheme="minorBidi"/>
          <w:b/>
          <w:bCs/>
          <w:sz w:val="24"/>
          <w:szCs w:val="24"/>
        </w:rPr>
        <w:t>0</w:t>
      </w:r>
      <w:r w:rsidR="001D3A37" w:rsidRPr="00E536B0">
        <w:rPr>
          <w:rFonts w:asciiTheme="minorBidi" w:hAnsiTheme="minorBidi" w:cstheme="minorBidi"/>
          <w:b/>
          <w:bCs/>
          <w:sz w:val="24"/>
          <w:szCs w:val="24"/>
        </w:rPr>
        <w:t>9</w:t>
      </w:r>
      <w:r w:rsidRPr="00E536B0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8F0802" w:rsidRPr="00E536B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bookmarkStart w:id="0" w:name="_GoBack"/>
      <w:r w:rsidR="001A5847" w:rsidRPr="00E536B0">
        <w:rPr>
          <w:rFonts w:asciiTheme="minorBidi" w:hAnsiTheme="minorBidi" w:cstheme="minorBidi"/>
          <w:b/>
          <w:bCs/>
          <w:i/>
          <w:iCs/>
          <w:sz w:val="24"/>
          <w:szCs w:val="24"/>
        </w:rPr>
        <w:t>Ketuba</w:t>
      </w:r>
      <w:r w:rsidR="00686FB9" w:rsidRPr="00E536B0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="00E536B0" w:rsidRPr="00E536B0">
        <w:rPr>
          <w:rFonts w:asciiTheme="minorBidi" w:hAnsiTheme="minorBidi" w:cstheme="minorBidi"/>
          <w:b/>
          <w:bCs/>
          <w:sz w:val="24"/>
          <w:szCs w:val="24"/>
        </w:rPr>
        <w:t>(</w:t>
      </w:r>
      <w:r w:rsidR="001D3A37" w:rsidRPr="00E536B0">
        <w:rPr>
          <w:rFonts w:asciiTheme="minorBidi" w:hAnsiTheme="minorBidi" w:cstheme="minorBidi"/>
          <w:b/>
          <w:bCs/>
          <w:sz w:val="24"/>
          <w:szCs w:val="24"/>
        </w:rPr>
        <w:t>2</w:t>
      </w:r>
      <w:r w:rsidR="00E536B0" w:rsidRPr="00E536B0">
        <w:rPr>
          <w:rFonts w:asciiTheme="minorBidi" w:hAnsiTheme="minorBidi" w:cstheme="minorBidi"/>
          <w:b/>
          <w:bCs/>
          <w:sz w:val="24"/>
          <w:szCs w:val="24"/>
        </w:rPr>
        <w:t>)</w:t>
      </w:r>
      <w:bookmarkEnd w:id="0"/>
    </w:p>
    <w:p w:rsidR="001C1E92" w:rsidRPr="00E536B0" w:rsidRDefault="001C1E92" w:rsidP="00FD209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AA6502" w:rsidRPr="00E536B0" w:rsidRDefault="00AA6502" w:rsidP="00FD2092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3E0AAF" w:rsidRPr="00E536B0" w:rsidRDefault="003E0AAF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536B0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3E0AAF" w:rsidRPr="00E536B0" w:rsidRDefault="003E0AAF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1E370B" w:rsidRPr="00E536B0" w:rsidRDefault="00070427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b/>
          <w:bCs/>
          <w:sz w:val="24"/>
          <w:szCs w:val="24"/>
        </w:rPr>
        <w:tab/>
      </w:r>
      <w:hyperlink r:id="rId9" w:history="1">
        <w:r w:rsidR="008F0802" w:rsidRPr="00E536B0">
          <w:rPr>
            <w:rStyle w:val="Hyperlink"/>
            <w:rFonts w:asciiTheme="minorBidi" w:hAnsiTheme="minorBidi" w:cstheme="minorBidi"/>
            <w:sz w:val="24"/>
            <w:szCs w:val="24"/>
          </w:rPr>
          <w:t>Last week</w:t>
        </w:r>
      </w:hyperlink>
      <w:r w:rsidR="008F0802" w:rsidRPr="00E536B0">
        <w:rPr>
          <w:rFonts w:asciiTheme="minorBidi" w:hAnsiTheme="minorBidi" w:cstheme="minorBidi"/>
          <w:sz w:val="24"/>
          <w:szCs w:val="24"/>
        </w:rPr>
        <w:t xml:space="preserve">, we </w:t>
      </w:r>
      <w:r w:rsidR="002A34DB" w:rsidRPr="00E536B0">
        <w:rPr>
          <w:rFonts w:asciiTheme="minorBidi" w:hAnsiTheme="minorBidi" w:cstheme="minorBidi"/>
          <w:sz w:val="24"/>
          <w:szCs w:val="24"/>
        </w:rPr>
        <w:t xml:space="preserve">began our discussion of the </w:t>
      </w:r>
      <w:r w:rsidR="002A34DB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2A34DB" w:rsidRPr="00E536B0">
        <w:rPr>
          <w:rFonts w:asciiTheme="minorBidi" w:hAnsiTheme="minorBidi" w:cstheme="minorBidi"/>
          <w:sz w:val="24"/>
          <w:szCs w:val="24"/>
        </w:rPr>
        <w:t xml:space="preserve">, the third component of the Jewish wedding (along with the </w:t>
      </w:r>
      <w:r w:rsidR="001F7A44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2A34DB" w:rsidRPr="00E536B0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="002A34DB" w:rsidRPr="00E536B0">
        <w:rPr>
          <w:rFonts w:asciiTheme="minorBidi" w:hAnsiTheme="minorBidi" w:cstheme="minorBidi"/>
          <w:sz w:val="24"/>
          <w:szCs w:val="24"/>
        </w:rPr>
        <w:t xml:space="preserve"> and </w:t>
      </w:r>
      <w:r w:rsidR="001F7A44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2A34DB" w:rsidRPr="00E536B0">
        <w:rPr>
          <w:rFonts w:asciiTheme="minorBidi" w:hAnsiTheme="minorBidi" w:cstheme="minorBidi"/>
          <w:i/>
          <w:iCs/>
          <w:sz w:val="24"/>
          <w:szCs w:val="24"/>
        </w:rPr>
        <w:t>isu’in</w:t>
      </w:r>
      <w:r w:rsidR="002A34DB" w:rsidRPr="00E536B0">
        <w:rPr>
          <w:rFonts w:asciiTheme="minorBidi" w:hAnsiTheme="minorBidi" w:cstheme="minorBidi"/>
          <w:sz w:val="24"/>
          <w:szCs w:val="24"/>
        </w:rPr>
        <w:t xml:space="preserve">). We </w:t>
      </w:r>
      <w:r w:rsidR="008F0802" w:rsidRPr="00E536B0">
        <w:rPr>
          <w:rFonts w:asciiTheme="minorBidi" w:hAnsiTheme="minorBidi" w:cstheme="minorBidi"/>
          <w:sz w:val="24"/>
          <w:szCs w:val="24"/>
        </w:rPr>
        <w:t xml:space="preserve">noted that </w:t>
      </w:r>
      <w:r w:rsidR="002A34DB" w:rsidRPr="00E536B0">
        <w:rPr>
          <w:rFonts w:asciiTheme="minorBidi" w:hAnsiTheme="minorBidi" w:cstheme="minorBidi"/>
          <w:sz w:val="24"/>
          <w:szCs w:val="24"/>
        </w:rPr>
        <w:t>t</w:t>
      </w:r>
      <w:r w:rsidR="00A309DE" w:rsidRPr="00E536B0">
        <w:rPr>
          <w:rFonts w:asciiTheme="minorBidi" w:hAnsiTheme="minorBidi" w:cstheme="minorBidi"/>
          <w:sz w:val="24"/>
          <w:szCs w:val="24"/>
        </w:rPr>
        <w:t>he Talmud (</w:t>
      </w:r>
      <w:r w:rsidR="00A309DE" w:rsidRPr="00E536B0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="00A309DE" w:rsidRPr="00E536B0">
        <w:rPr>
          <w:rFonts w:asciiTheme="minorBidi" w:hAnsiTheme="minorBidi" w:cstheme="minorBidi"/>
          <w:sz w:val="24"/>
          <w:szCs w:val="24"/>
        </w:rPr>
        <w:t xml:space="preserve"> 10a) cites a debate between R</w:t>
      </w:r>
      <w:r w:rsidR="001F7A44">
        <w:rPr>
          <w:rFonts w:asciiTheme="minorBidi" w:hAnsiTheme="minorBidi" w:cstheme="minorBidi"/>
          <w:sz w:val="24"/>
          <w:szCs w:val="24"/>
        </w:rPr>
        <w:t>.</w:t>
      </w:r>
      <w:r w:rsidR="00A309DE"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D23053" w:rsidRPr="00E536B0">
        <w:rPr>
          <w:rFonts w:asciiTheme="minorBidi" w:hAnsiTheme="minorBidi" w:cstheme="minorBidi"/>
          <w:sz w:val="24"/>
          <w:szCs w:val="24"/>
        </w:rPr>
        <w:t>Shimon ben G</w:t>
      </w:r>
      <w:r w:rsidR="00A309DE" w:rsidRPr="00E536B0">
        <w:rPr>
          <w:rFonts w:asciiTheme="minorBidi" w:hAnsiTheme="minorBidi" w:cstheme="minorBidi"/>
          <w:sz w:val="24"/>
          <w:szCs w:val="24"/>
        </w:rPr>
        <w:t xml:space="preserve">amliel and </w:t>
      </w:r>
      <w:r w:rsidR="00D23053" w:rsidRPr="00E536B0">
        <w:rPr>
          <w:rFonts w:asciiTheme="minorBidi" w:hAnsiTheme="minorBidi" w:cstheme="minorBidi"/>
          <w:sz w:val="24"/>
          <w:szCs w:val="24"/>
        </w:rPr>
        <w:t xml:space="preserve">R. Nachman </w:t>
      </w:r>
      <w:r w:rsidR="00A309DE" w:rsidRPr="00E536B0">
        <w:rPr>
          <w:rFonts w:asciiTheme="minorBidi" w:hAnsiTheme="minorBidi" w:cstheme="minorBidi"/>
          <w:sz w:val="24"/>
          <w:szCs w:val="24"/>
        </w:rPr>
        <w:t xml:space="preserve">regarding </w:t>
      </w:r>
      <w:r w:rsidR="002A34DB" w:rsidRPr="00E536B0">
        <w:rPr>
          <w:rFonts w:asciiTheme="minorBidi" w:hAnsiTheme="minorBidi" w:cstheme="minorBidi"/>
          <w:sz w:val="24"/>
          <w:szCs w:val="24"/>
        </w:rPr>
        <w:t xml:space="preserve">whether the origin of the </w:t>
      </w:r>
      <w:r w:rsidR="002A34DB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2A34DB" w:rsidRPr="00E536B0">
        <w:rPr>
          <w:rFonts w:asciiTheme="minorBidi" w:hAnsiTheme="minorBidi" w:cstheme="minorBidi"/>
          <w:sz w:val="24"/>
          <w:szCs w:val="24"/>
        </w:rPr>
        <w:t xml:space="preserve"> is </w:t>
      </w:r>
      <w:r w:rsidR="001F7A44">
        <w:rPr>
          <w:rFonts w:asciiTheme="minorBidi" w:hAnsiTheme="minorBidi" w:cstheme="minorBidi"/>
          <w:sz w:val="24"/>
          <w:szCs w:val="24"/>
        </w:rPr>
        <w:t>B</w:t>
      </w:r>
      <w:r w:rsidR="002A34DB" w:rsidRPr="00E536B0">
        <w:rPr>
          <w:rFonts w:asciiTheme="minorBidi" w:hAnsiTheme="minorBidi" w:cstheme="minorBidi"/>
          <w:sz w:val="24"/>
          <w:szCs w:val="24"/>
        </w:rPr>
        <w:t xml:space="preserve">iblical or </w:t>
      </w:r>
      <w:r w:rsidR="001F7A44">
        <w:rPr>
          <w:rFonts w:asciiTheme="minorBidi" w:hAnsiTheme="minorBidi" w:cstheme="minorBidi"/>
          <w:sz w:val="24"/>
          <w:szCs w:val="24"/>
        </w:rPr>
        <w:t>R</w:t>
      </w:r>
      <w:r w:rsidR="002A34DB" w:rsidRPr="00E536B0">
        <w:rPr>
          <w:rFonts w:asciiTheme="minorBidi" w:hAnsiTheme="minorBidi" w:cstheme="minorBidi"/>
          <w:sz w:val="24"/>
          <w:szCs w:val="24"/>
        </w:rPr>
        <w:t xml:space="preserve">abbinic. </w:t>
      </w:r>
      <w:r w:rsidR="00963E9C" w:rsidRPr="00E536B0">
        <w:rPr>
          <w:rFonts w:asciiTheme="minorBidi" w:hAnsiTheme="minorBidi" w:cstheme="minorBidi"/>
          <w:sz w:val="24"/>
          <w:szCs w:val="24"/>
        </w:rPr>
        <w:t>R</w:t>
      </w:r>
      <w:r w:rsidR="001F7A44">
        <w:rPr>
          <w:rFonts w:asciiTheme="minorBidi" w:hAnsiTheme="minorBidi" w:cstheme="minorBidi"/>
          <w:sz w:val="24"/>
          <w:szCs w:val="24"/>
        </w:rPr>
        <w:t>.</w:t>
      </w:r>
      <w:r w:rsidR="001E370B"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6B3EF3" w:rsidRPr="00E536B0">
        <w:rPr>
          <w:rFonts w:asciiTheme="minorBidi" w:hAnsiTheme="minorBidi" w:cstheme="minorBidi"/>
          <w:sz w:val="24"/>
          <w:szCs w:val="24"/>
        </w:rPr>
        <w:t>S</w:t>
      </w:r>
      <w:r w:rsidR="00963E9C" w:rsidRPr="00E536B0">
        <w:rPr>
          <w:rFonts w:asciiTheme="minorBidi" w:hAnsiTheme="minorBidi" w:cstheme="minorBidi"/>
          <w:sz w:val="24"/>
          <w:szCs w:val="24"/>
        </w:rPr>
        <w:t>himon ben</w:t>
      </w:r>
      <w:r w:rsidR="001E370B" w:rsidRPr="00E536B0">
        <w:rPr>
          <w:rFonts w:asciiTheme="minorBidi" w:hAnsiTheme="minorBidi" w:cstheme="minorBidi"/>
          <w:sz w:val="24"/>
          <w:szCs w:val="24"/>
        </w:rPr>
        <w:t xml:space="preserve"> Gamliel apparently </w:t>
      </w:r>
      <w:r w:rsidR="00963E9C" w:rsidRPr="00E536B0">
        <w:rPr>
          <w:rFonts w:asciiTheme="minorBidi" w:hAnsiTheme="minorBidi" w:cstheme="minorBidi"/>
          <w:sz w:val="24"/>
          <w:szCs w:val="24"/>
        </w:rPr>
        <w:t>maintains</w:t>
      </w:r>
      <w:r w:rsidR="001E370B" w:rsidRPr="00E536B0">
        <w:rPr>
          <w:rFonts w:asciiTheme="minorBidi" w:hAnsiTheme="minorBidi" w:cstheme="minorBidi"/>
          <w:sz w:val="24"/>
          <w:szCs w:val="24"/>
        </w:rPr>
        <w:t xml:space="preserve"> that the basic obligation of </w:t>
      </w:r>
      <w:r w:rsidR="00963E9C" w:rsidRPr="00E536B0">
        <w:rPr>
          <w:rFonts w:asciiTheme="minorBidi" w:hAnsiTheme="minorBidi" w:cstheme="minorBidi"/>
          <w:sz w:val="24"/>
          <w:szCs w:val="24"/>
        </w:rPr>
        <w:t xml:space="preserve">the </w:t>
      </w:r>
      <w:r w:rsidR="001E370B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1E370B" w:rsidRPr="00E536B0">
        <w:rPr>
          <w:rFonts w:asciiTheme="minorBidi" w:hAnsiTheme="minorBidi" w:cstheme="minorBidi"/>
          <w:sz w:val="24"/>
          <w:szCs w:val="24"/>
        </w:rPr>
        <w:t xml:space="preserve">, at least regarding a </w:t>
      </w:r>
      <w:r w:rsidR="001E370B" w:rsidRPr="00E536B0">
        <w:rPr>
          <w:rFonts w:asciiTheme="minorBidi" w:hAnsiTheme="minorBidi" w:cstheme="minorBidi"/>
          <w:i/>
          <w:iCs/>
          <w:sz w:val="24"/>
          <w:szCs w:val="24"/>
        </w:rPr>
        <w:t>betula</w:t>
      </w:r>
      <w:r w:rsidR="001E370B" w:rsidRPr="00E536B0">
        <w:rPr>
          <w:rFonts w:asciiTheme="minorBidi" w:hAnsiTheme="minorBidi" w:cstheme="minorBidi"/>
          <w:sz w:val="24"/>
          <w:szCs w:val="24"/>
        </w:rPr>
        <w:t xml:space="preserve">, is </w:t>
      </w:r>
      <w:r w:rsidR="001E370B" w:rsidRPr="00E536B0">
        <w:rPr>
          <w:rFonts w:asciiTheme="minorBidi" w:hAnsiTheme="minorBidi" w:cstheme="minorBidi"/>
          <w:i/>
          <w:iCs/>
          <w:sz w:val="24"/>
          <w:szCs w:val="24"/>
        </w:rPr>
        <w:t>mi-deoraita</w:t>
      </w:r>
      <w:r w:rsidR="001E370B" w:rsidRPr="00E536B0">
        <w:rPr>
          <w:rFonts w:asciiTheme="minorBidi" w:hAnsiTheme="minorBidi" w:cstheme="minorBidi"/>
          <w:sz w:val="24"/>
          <w:szCs w:val="24"/>
        </w:rPr>
        <w:t xml:space="preserve">. </w:t>
      </w:r>
      <w:r w:rsidR="006B3EF3" w:rsidRPr="00E536B0">
        <w:rPr>
          <w:rFonts w:asciiTheme="minorBidi" w:hAnsiTheme="minorBidi" w:cstheme="minorBidi"/>
          <w:sz w:val="24"/>
          <w:szCs w:val="24"/>
        </w:rPr>
        <w:t xml:space="preserve">R. Nachman maintains that the obligation of </w:t>
      </w:r>
      <w:r w:rsidR="006B3EF3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6B3EF3" w:rsidRPr="00E536B0">
        <w:rPr>
          <w:rFonts w:asciiTheme="minorBidi" w:hAnsiTheme="minorBidi" w:cstheme="minorBidi"/>
          <w:sz w:val="24"/>
          <w:szCs w:val="24"/>
        </w:rPr>
        <w:t xml:space="preserve"> is </w:t>
      </w:r>
      <w:r w:rsidR="001F7A44">
        <w:rPr>
          <w:rFonts w:asciiTheme="minorBidi" w:hAnsiTheme="minorBidi" w:cstheme="minorBidi"/>
          <w:sz w:val="24"/>
          <w:szCs w:val="24"/>
        </w:rPr>
        <w:t>R</w:t>
      </w:r>
      <w:r w:rsidR="006B3EF3" w:rsidRPr="00E536B0">
        <w:rPr>
          <w:rFonts w:asciiTheme="minorBidi" w:hAnsiTheme="minorBidi" w:cstheme="minorBidi"/>
          <w:sz w:val="24"/>
          <w:szCs w:val="24"/>
        </w:rPr>
        <w:t xml:space="preserve">abbinic, as the </w:t>
      </w:r>
      <w:r w:rsidR="006B3EF3" w:rsidRPr="00E536B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6B3EF3" w:rsidRPr="00E536B0">
        <w:rPr>
          <w:rFonts w:asciiTheme="minorBidi" w:hAnsiTheme="minorBidi" w:cstheme="minorBidi"/>
          <w:sz w:val="24"/>
          <w:szCs w:val="24"/>
        </w:rPr>
        <w:t xml:space="preserve"> (</w:t>
      </w:r>
      <w:r w:rsidR="006B3EF3" w:rsidRPr="00E536B0">
        <w:rPr>
          <w:rFonts w:asciiTheme="minorBidi" w:hAnsiTheme="minorBidi" w:cstheme="minorBidi"/>
          <w:i/>
          <w:iCs/>
          <w:sz w:val="24"/>
          <w:szCs w:val="24"/>
        </w:rPr>
        <w:t>Y</w:t>
      </w:r>
      <w:r w:rsidR="00AA6502" w:rsidRPr="00E536B0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6B3EF3" w:rsidRPr="00E536B0">
        <w:rPr>
          <w:rFonts w:asciiTheme="minorBidi" w:hAnsiTheme="minorBidi" w:cstheme="minorBidi"/>
          <w:i/>
          <w:iCs/>
          <w:sz w:val="24"/>
          <w:szCs w:val="24"/>
        </w:rPr>
        <w:t>vamot</w:t>
      </w:r>
      <w:r w:rsidR="006B3EF3" w:rsidRPr="00E536B0">
        <w:rPr>
          <w:rFonts w:asciiTheme="minorBidi" w:hAnsiTheme="minorBidi" w:cstheme="minorBidi"/>
          <w:sz w:val="24"/>
          <w:szCs w:val="24"/>
        </w:rPr>
        <w:t xml:space="preserve"> 89a) says, “What is the reason that the Sages instituted a marriage contract in general, for an ordinary woman? So that she will not be demeaned in his eyes</w:t>
      </w:r>
      <w:r w:rsidR="001F7A44">
        <w:rPr>
          <w:rFonts w:asciiTheme="minorBidi" w:hAnsiTheme="minorBidi" w:cstheme="minorBidi"/>
          <w:sz w:val="24"/>
          <w:szCs w:val="24"/>
        </w:rPr>
        <w:t>,</w:t>
      </w:r>
      <w:r w:rsidR="006B3EF3" w:rsidRPr="00E536B0">
        <w:rPr>
          <w:rFonts w:asciiTheme="minorBidi" w:hAnsiTheme="minorBidi" w:cstheme="minorBidi"/>
          <w:sz w:val="24"/>
          <w:szCs w:val="24"/>
        </w:rPr>
        <w:t xml:space="preserve"> such that he will easily divorce her.” </w:t>
      </w:r>
      <w:r w:rsidR="001E370B" w:rsidRPr="00E536B0">
        <w:rPr>
          <w:rFonts w:asciiTheme="minorBidi" w:hAnsiTheme="minorBidi" w:cstheme="minorBidi"/>
          <w:sz w:val="24"/>
          <w:szCs w:val="24"/>
        </w:rPr>
        <w:t xml:space="preserve">The </w:t>
      </w:r>
      <w:r w:rsidR="001E370B" w:rsidRPr="00E536B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1E370B" w:rsidRPr="00E536B0">
        <w:rPr>
          <w:rFonts w:asciiTheme="minorBidi" w:hAnsiTheme="minorBidi" w:cstheme="minorBidi"/>
          <w:sz w:val="24"/>
          <w:szCs w:val="24"/>
        </w:rPr>
        <w:t xml:space="preserve"> and </w:t>
      </w:r>
      <w:r w:rsidR="001E370B" w:rsidRPr="00E536B0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1E370B"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9C178E" w:rsidRPr="00E536B0">
        <w:rPr>
          <w:rFonts w:asciiTheme="minorBidi" w:hAnsiTheme="minorBidi" w:cstheme="minorBidi"/>
          <w:sz w:val="24"/>
          <w:szCs w:val="24"/>
        </w:rPr>
        <w:t>explain</w:t>
      </w:r>
      <w:r w:rsidR="001E370B" w:rsidRPr="00E536B0">
        <w:rPr>
          <w:rFonts w:asciiTheme="minorBidi" w:hAnsiTheme="minorBidi" w:cstheme="minorBidi"/>
          <w:sz w:val="24"/>
          <w:szCs w:val="24"/>
        </w:rPr>
        <w:t xml:space="preserve"> that this debate may have numerous practical ramifications. </w:t>
      </w:r>
    </w:p>
    <w:p w:rsidR="001E370B" w:rsidRPr="00E536B0" w:rsidRDefault="001E370B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C178E" w:rsidRPr="00E536B0" w:rsidRDefault="001E370B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ab/>
        <w:t xml:space="preserve">Rabbeinu Tam (Tosafot,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Pr="00E536B0">
        <w:rPr>
          <w:rFonts w:asciiTheme="minorBidi" w:hAnsiTheme="minorBidi" w:cstheme="minorBidi"/>
          <w:sz w:val="24"/>
          <w:szCs w:val="24"/>
        </w:rPr>
        <w:t xml:space="preserve"> 10a</w:t>
      </w:r>
      <w:r w:rsidR="00963E9C" w:rsidRPr="00E536B0">
        <w:rPr>
          <w:rFonts w:asciiTheme="minorBidi" w:hAnsiTheme="minorBidi" w:cstheme="minorBidi"/>
          <w:sz w:val="24"/>
          <w:szCs w:val="24"/>
        </w:rPr>
        <w:t>,</w:t>
      </w:r>
      <w:r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s.v. amar</w:t>
      </w:r>
      <w:r w:rsidR="00963E9C" w:rsidRPr="00E536B0">
        <w:rPr>
          <w:rFonts w:asciiTheme="minorBidi" w:hAnsiTheme="minorBidi" w:cstheme="minorBidi"/>
          <w:sz w:val="24"/>
          <w:szCs w:val="24"/>
        </w:rPr>
        <w:t>) rules in accordance with R</w:t>
      </w:r>
      <w:r w:rsidR="001F7A44">
        <w:rPr>
          <w:rFonts w:asciiTheme="minorBidi" w:hAnsiTheme="minorBidi" w:cstheme="minorBidi"/>
          <w:sz w:val="24"/>
          <w:szCs w:val="24"/>
        </w:rPr>
        <w:t>.</w:t>
      </w:r>
      <w:r w:rsidR="00963E9C" w:rsidRPr="00E536B0">
        <w:rPr>
          <w:rFonts w:asciiTheme="minorBidi" w:hAnsiTheme="minorBidi" w:cstheme="minorBidi"/>
          <w:sz w:val="24"/>
          <w:szCs w:val="24"/>
        </w:rPr>
        <w:t xml:space="preserve"> Shimon ben</w:t>
      </w:r>
      <w:r w:rsidRPr="00E536B0">
        <w:rPr>
          <w:rFonts w:asciiTheme="minorBidi" w:hAnsiTheme="minorBidi" w:cstheme="minorBidi"/>
          <w:sz w:val="24"/>
          <w:szCs w:val="24"/>
        </w:rPr>
        <w:t xml:space="preserve"> Gamliel, noting that it is customary to write in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“which</w:t>
      </w:r>
      <w:r w:rsidR="009B2068" w:rsidRPr="00E536B0">
        <w:rPr>
          <w:rFonts w:asciiTheme="minorBidi" w:hAnsiTheme="minorBidi" w:cstheme="minorBidi"/>
          <w:sz w:val="24"/>
          <w:szCs w:val="24"/>
        </w:rPr>
        <w:t xml:space="preserve"> is</w:t>
      </w:r>
      <w:r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C94737" w:rsidRPr="00E536B0">
        <w:rPr>
          <w:rFonts w:asciiTheme="minorBidi" w:hAnsiTheme="minorBidi" w:cstheme="minorBidi"/>
          <w:sz w:val="24"/>
          <w:szCs w:val="24"/>
        </w:rPr>
        <w:t xml:space="preserve">rightfully yours </w:t>
      </w:r>
      <w:r w:rsidR="006B3EF3" w:rsidRPr="00E536B0">
        <w:rPr>
          <w:rFonts w:asciiTheme="minorBidi" w:hAnsiTheme="minorBidi" w:cstheme="minorBidi"/>
          <w:sz w:val="24"/>
          <w:szCs w:val="24"/>
        </w:rPr>
        <w:t>from the Torah” (</w:t>
      </w:r>
      <w:r w:rsidR="006B3EF3" w:rsidRPr="00E536B0">
        <w:rPr>
          <w:rFonts w:asciiTheme="minorBidi" w:hAnsiTheme="minorBidi" w:cstheme="minorBidi"/>
          <w:i/>
          <w:iCs/>
          <w:sz w:val="24"/>
          <w:szCs w:val="24"/>
        </w:rPr>
        <w:t>de-chazi likhi mi-deoraita</w:t>
      </w:r>
      <w:r w:rsidR="006B3EF3" w:rsidRPr="00E536B0">
        <w:rPr>
          <w:rFonts w:asciiTheme="minorBidi" w:hAnsiTheme="minorBidi" w:cstheme="minorBidi"/>
          <w:sz w:val="24"/>
          <w:szCs w:val="24"/>
        </w:rPr>
        <w:t xml:space="preserve">). </w:t>
      </w:r>
      <w:r w:rsidR="001F7A44">
        <w:rPr>
          <w:rFonts w:asciiTheme="minorBidi" w:hAnsiTheme="minorBidi" w:cstheme="minorBidi"/>
          <w:sz w:val="24"/>
          <w:szCs w:val="24"/>
        </w:rPr>
        <w:t>However, m</w:t>
      </w:r>
      <w:r w:rsidR="0016114C" w:rsidRPr="00E536B0">
        <w:rPr>
          <w:rFonts w:asciiTheme="minorBidi" w:hAnsiTheme="minorBidi" w:cstheme="minorBidi"/>
          <w:sz w:val="24"/>
          <w:szCs w:val="24"/>
        </w:rPr>
        <w:t xml:space="preserve">ost </w:t>
      </w:r>
      <w:r w:rsidR="0016114C" w:rsidRPr="00E536B0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16114C" w:rsidRPr="00E536B0">
        <w:rPr>
          <w:rFonts w:asciiTheme="minorBidi" w:hAnsiTheme="minorBidi" w:cstheme="minorBidi"/>
          <w:sz w:val="24"/>
          <w:szCs w:val="24"/>
        </w:rPr>
        <w:t xml:space="preserve"> disagree</w:t>
      </w:r>
      <w:r w:rsidR="00963E9C" w:rsidRPr="00E536B0">
        <w:rPr>
          <w:rFonts w:asciiTheme="minorBidi" w:hAnsiTheme="minorBidi" w:cstheme="minorBidi"/>
          <w:sz w:val="24"/>
          <w:szCs w:val="24"/>
        </w:rPr>
        <w:t xml:space="preserve"> with this view</w:t>
      </w:r>
      <w:r w:rsidR="0016114C" w:rsidRPr="00E536B0">
        <w:rPr>
          <w:rFonts w:asciiTheme="minorBidi" w:hAnsiTheme="minorBidi" w:cstheme="minorBidi"/>
          <w:sz w:val="24"/>
          <w:szCs w:val="24"/>
        </w:rPr>
        <w:t xml:space="preserve">. </w:t>
      </w:r>
    </w:p>
    <w:p w:rsidR="009C178E" w:rsidRPr="00E536B0" w:rsidRDefault="009C178E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1478D" w:rsidRPr="00E536B0" w:rsidRDefault="009C178E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ab/>
        <w:t xml:space="preserve">We also noted the important position of the Rambam, who </w:t>
      </w:r>
      <w:r w:rsidR="00824D2C" w:rsidRPr="00E536B0">
        <w:rPr>
          <w:rFonts w:asciiTheme="minorBidi" w:hAnsiTheme="minorBidi" w:cstheme="minorBidi"/>
          <w:sz w:val="24"/>
          <w:szCs w:val="24"/>
        </w:rPr>
        <w:t>in a number of places</w:t>
      </w:r>
      <w:r w:rsidR="00C92569" w:rsidRPr="00E536B0">
        <w:rPr>
          <w:rFonts w:asciiTheme="minorBidi" w:hAnsiTheme="minorBidi" w:cstheme="minorBidi"/>
          <w:sz w:val="24"/>
          <w:szCs w:val="24"/>
        </w:rPr>
        <w:t xml:space="preserve"> rules in accordance with the opinion </w:t>
      </w:r>
      <w:r w:rsidR="00824D2C" w:rsidRPr="00E536B0">
        <w:rPr>
          <w:rFonts w:asciiTheme="minorBidi" w:hAnsiTheme="minorBidi" w:cstheme="minorBidi"/>
          <w:sz w:val="24"/>
          <w:szCs w:val="24"/>
        </w:rPr>
        <w:t>that</w:t>
      </w:r>
      <w:r w:rsidR="00C92569" w:rsidRPr="00E536B0">
        <w:rPr>
          <w:rFonts w:asciiTheme="minorBidi" w:hAnsiTheme="minorBidi" w:cstheme="minorBidi"/>
          <w:sz w:val="24"/>
          <w:szCs w:val="24"/>
        </w:rPr>
        <w:t xml:space="preserve"> maintains that the </w:t>
      </w:r>
      <w:r w:rsidR="00C92569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C92569" w:rsidRPr="00E536B0">
        <w:rPr>
          <w:rFonts w:asciiTheme="minorBidi" w:hAnsiTheme="minorBidi" w:cstheme="minorBidi"/>
          <w:sz w:val="24"/>
          <w:szCs w:val="24"/>
        </w:rPr>
        <w:t xml:space="preserve"> obligation is </w:t>
      </w:r>
      <w:r w:rsidR="001F7A44">
        <w:rPr>
          <w:rFonts w:asciiTheme="minorBidi" w:hAnsiTheme="minorBidi" w:cstheme="minorBidi"/>
          <w:sz w:val="24"/>
          <w:szCs w:val="24"/>
        </w:rPr>
        <w:t>R</w:t>
      </w:r>
      <w:r w:rsidR="00C92569" w:rsidRPr="00E536B0">
        <w:rPr>
          <w:rFonts w:asciiTheme="minorBidi" w:hAnsiTheme="minorBidi" w:cstheme="minorBidi"/>
          <w:sz w:val="24"/>
          <w:szCs w:val="24"/>
        </w:rPr>
        <w:t>abbinic</w:t>
      </w:r>
      <w:r w:rsidRPr="00E536B0">
        <w:rPr>
          <w:rFonts w:asciiTheme="minorBidi" w:hAnsiTheme="minorBidi" w:cstheme="minorBidi"/>
          <w:sz w:val="24"/>
          <w:szCs w:val="24"/>
        </w:rPr>
        <w:t xml:space="preserve"> (</w:t>
      </w:r>
      <w:r w:rsidR="00C94737" w:rsidRPr="00E536B0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C94737"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C94737" w:rsidRPr="00E536B0">
        <w:rPr>
          <w:rFonts w:asciiTheme="minorBidi" w:hAnsiTheme="minorBidi" w:cstheme="minorBidi"/>
          <w:i/>
          <w:iCs/>
          <w:sz w:val="24"/>
          <w:szCs w:val="24"/>
        </w:rPr>
        <w:t>Ishut</w:t>
      </w:r>
      <w:r w:rsidR="00C94737" w:rsidRPr="00E536B0">
        <w:rPr>
          <w:rFonts w:asciiTheme="minorBidi" w:hAnsiTheme="minorBidi" w:cstheme="minorBidi"/>
          <w:sz w:val="24"/>
          <w:szCs w:val="24"/>
        </w:rPr>
        <w:t xml:space="preserve"> 10:7</w:t>
      </w:r>
      <w:r w:rsidRPr="00E536B0">
        <w:rPr>
          <w:rFonts w:asciiTheme="minorBidi" w:hAnsiTheme="minorBidi" w:cstheme="minorBidi"/>
          <w:sz w:val="24"/>
          <w:szCs w:val="24"/>
        </w:rPr>
        <w:t>; 11:14</w:t>
      </w:r>
      <w:r w:rsidR="00C94737" w:rsidRPr="00E536B0">
        <w:rPr>
          <w:rFonts w:asciiTheme="minorBidi" w:hAnsiTheme="minorBidi" w:cstheme="minorBidi"/>
          <w:sz w:val="24"/>
          <w:szCs w:val="24"/>
        </w:rPr>
        <w:t>)</w:t>
      </w:r>
      <w:r w:rsidRPr="00E536B0">
        <w:rPr>
          <w:rFonts w:asciiTheme="minorBidi" w:hAnsiTheme="minorBidi" w:cstheme="minorBidi"/>
          <w:sz w:val="24"/>
          <w:szCs w:val="24"/>
        </w:rPr>
        <w:t xml:space="preserve">, but elsewhere </w:t>
      </w:r>
      <w:r w:rsidR="00C94737" w:rsidRPr="00E536B0">
        <w:rPr>
          <w:rFonts w:asciiTheme="minorBidi" w:hAnsiTheme="minorBidi" w:cstheme="minorBidi"/>
          <w:sz w:val="24"/>
          <w:szCs w:val="24"/>
        </w:rPr>
        <w:t xml:space="preserve"> implies that the </w:t>
      </w:r>
      <w:r w:rsidR="00C94737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824D2C" w:rsidRPr="00E536B0">
        <w:rPr>
          <w:rFonts w:asciiTheme="minorBidi" w:hAnsiTheme="minorBidi" w:cstheme="minorBidi"/>
          <w:sz w:val="24"/>
          <w:szCs w:val="24"/>
        </w:rPr>
        <w:t xml:space="preserve"> has a different, B</w:t>
      </w:r>
      <w:r w:rsidR="00C94737" w:rsidRPr="00E536B0">
        <w:rPr>
          <w:rFonts w:asciiTheme="minorBidi" w:hAnsiTheme="minorBidi" w:cstheme="minorBidi"/>
          <w:sz w:val="24"/>
          <w:szCs w:val="24"/>
        </w:rPr>
        <w:t>iblical origin</w:t>
      </w:r>
      <w:r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824D2C" w:rsidRPr="00E536B0">
        <w:rPr>
          <w:rFonts w:asciiTheme="minorBidi" w:hAnsiTheme="minorBidi" w:cstheme="minorBidi"/>
          <w:sz w:val="24"/>
          <w:szCs w:val="24"/>
        </w:rPr>
        <w:t>(</w:t>
      </w:r>
      <w:r w:rsidRPr="00E536B0">
        <w:rPr>
          <w:rFonts w:asciiTheme="minorBidi" w:hAnsiTheme="minorBidi" w:cstheme="minorBidi"/>
          <w:sz w:val="24"/>
          <w:szCs w:val="24"/>
        </w:rPr>
        <w:t xml:space="preserve">see, for example, </w:t>
      </w:r>
      <w:r w:rsidR="00824D2C" w:rsidRPr="00E536B0">
        <w:rPr>
          <w:rFonts w:asciiTheme="minorBidi" w:hAnsiTheme="minorBidi" w:cstheme="minorBidi"/>
          <w:i/>
          <w:iCs/>
          <w:sz w:val="24"/>
          <w:szCs w:val="24"/>
        </w:rPr>
        <w:t>Sefer Ha</w:t>
      </w:r>
      <w:r w:rsidR="00E536B0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824D2C" w:rsidRPr="00E536B0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C94737" w:rsidRPr="00E536B0">
        <w:rPr>
          <w:rFonts w:asciiTheme="minorBidi" w:hAnsiTheme="minorBidi" w:cstheme="minorBidi"/>
          <w:i/>
          <w:iCs/>
          <w:sz w:val="24"/>
          <w:szCs w:val="24"/>
        </w:rPr>
        <w:t>itz</w:t>
      </w:r>
      <w:r w:rsidR="00AA6502" w:rsidRPr="00E536B0">
        <w:rPr>
          <w:rFonts w:asciiTheme="minorBidi" w:hAnsiTheme="minorBidi" w:cstheme="minorBidi"/>
          <w:i/>
          <w:iCs/>
          <w:sz w:val="24"/>
          <w:szCs w:val="24"/>
        </w:rPr>
        <w:t>vo</w:t>
      </w:r>
      <w:r w:rsidR="00C94737" w:rsidRPr="00E536B0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C94737" w:rsidRPr="00E536B0">
        <w:rPr>
          <w:rFonts w:asciiTheme="minorBidi" w:hAnsiTheme="minorBidi" w:cstheme="minorBidi"/>
          <w:sz w:val="24"/>
          <w:szCs w:val="24"/>
        </w:rPr>
        <w:t xml:space="preserve">, </w:t>
      </w:r>
      <w:r w:rsidR="00824D2C" w:rsidRPr="00E536B0">
        <w:rPr>
          <w:rFonts w:asciiTheme="minorBidi" w:hAnsiTheme="minorBidi" w:cstheme="minorBidi"/>
          <w:sz w:val="24"/>
          <w:szCs w:val="24"/>
        </w:rPr>
        <w:t>neg. commandment</w:t>
      </w:r>
      <w:r w:rsidR="00C94737" w:rsidRPr="00E536B0">
        <w:rPr>
          <w:rFonts w:asciiTheme="minorBidi" w:hAnsiTheme="minorBidi" w:cstheme="minorBidi"/>
          <w:sz w:val="24"/>
          <w:szCs w:val="24"/>
        </w:rPr>
        <w:t xml:space="preserve"> 355). 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The Rambam seems to </w:t>
      </w:r>
      <w:r w:rsidR="00824D2C" w:rsidRPr="00E536B0">
        <w:rPr>
          <w:rFonts w:asciiTheme="minorBidi" w:hAnsiTheme="minorBidi" w:cstheme="minorBidi"/>
          <w:sz w:val="24"/>
          <w:szCs w:val="24"/>
        </w:rPr>
        <w:t>maintain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that while the formal obligation of </w:t>
      </w:r>
      <w:r w:rsidR="006C2397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824D2C" w:rsidRPr="00E536B0">
        <w:rPr>
          <w:rFonts w:asciiTheme="minorBidi" w:hAnsiTheme="minorBidi" w:cstheme="minorBidi"/>
          <w:sz w:val="24"/>
          <w:szCs w:val="24"/>
        </w:rPr>
        <w:t>is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824D2C" w:rsidRPr="00E536B0">
        <w:rPr>
          <w:rFonts w:asciiTheme="minorBidi" w:hAnsiTheme="minorBidi" w:cstheme="minorBidi"/>
          <w:sz w:val="24"/>
          <w:szCs w:val="24"/>
        </w:rPr>
        <w:t>B</w:t>
      </w:r>
      <w:r w:rsidR="006C2397" w:rsidRPr="00E536B0">
        <w:rPr>
          <w:rFonts w:asciiTheme="minorBidi" w:hAnsiTheme="minorBidi" w:cstheme="minorBidi"/>
          <w:sz w:val="24"/>
          <w:szCs w:val="24"/>
        </w:rPr>
        <w:t>iblical, it</w:t>
      </w:r>
      <w:r w:rsidR="009B2068" w:rsidRPr="00E536B0">
        <w:rPr>
          <w:rFonts w:asciiTheme="minorBidi" w:hAnsiTheme="minorBidi" w:cstheme="minorBidi"/>
          <w:sz w:val="24"/>
          <w:szCs w:val="24"/>
        </w:rPr>
        <w:t xml:space="preserve">s form and details are </w:t>
      </w:r>
      <w:r w:rsidR="001F7A44">
        <w:rPr>
          <w:rFonts w:asciiTheme="minorBidi" w:hAnsiTheme="minorBidi" w:cstheme="minorBidi"/>
          <w:sz w:val="24"/>
          <w:szCs w:val="24"/>
        </w:rPr>
        <w:t>R</w:t>
      </w:r>
      <w:r w:rsidR="009B2068" w:rsidRPr="00E536B0">
        <w:rPr>
          <w:rFonts w:asciiTheme="minorBidi" w:hAnsiTheme="minorBidi" w:cstheme="minorBidi"/>
          <w:sz w:val="24"/>
          <w:szCs w:val="24"/>
        </w:rPr>
        <w:t>abbinic.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The Rambam appears to believe that</w:t>
      </w:r>
      <w:r w:rsidR="00824D2C" w:rsidRPr="00E536B0">
        <w:rPr>
          <w:rFonts w:asciiTheme="minorBidi" w:hAnsiTheme="minorBidi" w:cstheme="minorBidi"/>
          <w:sz w:val="24"/>
          <w:szCs w:val="24"/>
        </w:rPr>
        <w:t xml:space="preserve"> the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6C2397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is</w:t>
      </w:r>
      <w:r w:rsidR="00824D2C" w:rsidRPr="00E536B0">
        <w:rPr>
          <w:rFonts w:asciiTheme="minorBidi" w:hAnsiTheme="minorBidi" w:cstheme="minorBidi"/>
          <w:sz w:val="24"/>
          <w:szCs w:val="24"/>
        </w:rPr>
        <w:t xml:space="preserve"> not just a monetary obligation;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it is a </w:t>
      </w:r>
      <w:r w:rsidR="006C2397" w:rsidRPr="00E536B0">
        <w:rPr>
          <w:rFonts w:asciiTheme="minorBidi" w:hAnsiTheme="minorBidi" w:cstheme="minorBidi"/>
          <w:sz w:val="24"/>
          <w:szCs w:val="24"/>
        </w:rPr>
        <w:lastRenderedPageBreak/>
        <w:t xml:space="preserve">defining factor of the marriage. </w:t>
      </w:r>
      <w:r w:rsidR="001F7A44">
        <w:rPr>
          <w:rFonts w:asciiTheme="minorBidi" w:hAnsiTheme="minorBidi" w:cstheme="minorBidi"/>
          <w:sz w:val="24"/>
          <w:szCs w:val="24"/>
        </w:rPr>
        <w:t xml:space="preserve">The 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Rambam </w:t>
      </w:r>
      <w:r w:rsidRPr="00E536B0">
        <w:rPr>
          <w:rFonts w:asciiTheme="minorBidi" w:hAnsiTheme="minorBidi" w:cstheme="minorBidi"/>
          <w:sz w:val="24"/>
          <w:szCs w:val="24"/>
        </w:rPr>
        <w:t>views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Pr="00E536B0">
        <w:rPr>
          <w:rFonts w:asciiTheme="minorBidi" w:hAnsiTheme="minorBidi" w:cstheme="minorBidi"/>
          <w:sz w:val="24"/>
          <w:szCs w:val="24"/>
        </w:rPr>
        <w:t>all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relationships </w:t>
      </w:r>
      <w:r w:rsidR="00824D2C" w:rsidRPr="00E536B0">
        <w:rPr>
          <w:rFonts w:asciiTheme="minorBidi" w:hAnsiTheme="minorBidi" w:cstheme="minorBidi"/>
          <w:sz w:val="24"/>
          <w:szCs w:val="24"/>
        </w:rPr>
        <w:t>that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are not first formalized by </w:t>
      </w:r>
      <w:r w:rsidR="006C2397" w:rsidRPr="00E536B0">
        <w:rPr>
          <w:rFonts w:asciiTheme="minorBidi" w:hAnsiTheme="minorBidi" w:cstheme="minorBidi"/>
          <w:i/>
          <w:iCs/>
          <w:sz w:val="24"/>
          <w:szCs w:val="24"/>
        </w:rPr>
        <w:t>kiddushi</w:t>
      </w:r>
      <w:r w:rsidR="00AA6502" w:rsidRPr="00E536B0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and </w:t>
      </w:r>
      <w:r w:rsidR="006C2397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a</w:t>
      </w:r>
      <w:r w:rsidR="001F7A44">
        <w:rPr>
          <w:rFonts w:asciiTheme="minorBidi" w:hAnsiTheme="minorBidi" w:cstheme="minorBidi"/>
          <w:sz w:val="24"/>
          <w:szCs w:val="24"/>
        </w:rPr>
        <w:t>s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by definition inappropriate</w:t>
      </w:r>
      <w:r w:rsidR="001F7A44">
        <w:rPr>
          <w:rFonts w:asciiTheme="minorBidi" w:hAnsiTheme="minorBidi" w:cstheme="minorBidi"/>
          <w:sz w:val="24"/>
          <w:szCs w:val="24"/>
        </w:rPr>
        <w:t>,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and therefore prohibited. In other words, </w:t>
      </w:r>
      <w:r w:rsidR="006C2397" w:rsidRPr="00E536B0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, and the </w:t>
      </w:r>
      <w:r w:rsidR="006C2397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, in its </w:t>
      </w:r>
      <w:r w:rsidR="00824D2C" w:rsidRPr="00E536B0">
        <w:rPr>
          <w:rFonts w:asciiTheme="minorBidi" w:hAnsiTheme="minorBidi" w:cstheme="minorBidi"/>
          <w:sz w:val="24"/>
          <w:szCs w:val="24"/>
        </w:rPr>
        <w:t>B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iblical sense, are meant to transform a fleeting sexual relationship into a relationship </w:t>
      </w:r>
      <w:r w:rsidR="00824D2C" w:rsidRPr="00E536B0">
        <w:rPr>
          <w:rFonts w:asciiTheme="minorBidi" w:hAnsiTheme="minorBidi" w:cstheme="minorBidi"/>
          <w:sz w:val="24"/>
          <w:szCs w:val="24"/>
        </w:rPr>
        <w:t>that</w:t>
      </w:r>
      <w:r w:rsidR="006C2397" w:rsidRPr="00E536B0">
        <w:rPr>
          <w:rFonts w:asciiTheme="minorBidi" w:hAnsiTheme="minorBidi" w:cstheme="minorBidi"/>
          <w:sz w:val="24"/>
          <w:szCs w:val="24"/>
        </w:rPr>
        <w:t xml:space="preserve"> is based on obligation and responsibility. </w:t>
      </w:r>
    </w:p>
    <w:p w:rsidR="009C178E" w:rsidRPr="00E536B0" w:rsidRDefault="009C178E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C178E" w:rsidRPr="00E536B0" w:rsidRDefault="009C178E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ab/>
        <w:t>This week</w:t>
      </w:r>
      <w:r w:rsidR="001F7A44">
        <w:rPr>
          <w:rFonts w:asciiTheme="minorBidi" w:hAnsiTheme="minorBidi" w:cstheme="minorBidi"/>
          <w:sz w:val="24"/>
          <w:szCs w:val="24"/>
        </w:rPr>
        <w:t>,</w:t>
      </w:r>
      <w:r w:rsidRPr="00E536B0">
        <w:rPr>
          <w:rFonts w:asciiTheme="minorBidi" w:hAnsiTheme="minorBidi" w:cstheme="minorBidi"/>
          <w:sz w:val="24"/>
          <w:szCs w:val="24"/>
        </w:rPr>
        <w:t xml:space="preserve"> we will briefly discuss the content of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. </w:t>
      </w:r>
    </w:p>
    <w:p w:rsidR="009C178E" w:rsidRPr="00E536B0" w:rsidRDefault="009C178E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C178E" w:rsidRPr="00E536B0" w:rsidRDefault="009C178E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536B0">
        <w:rPr>
          <w:rFonts w:asciiTheme="minorBidi" w:hAnsiTheme="minorBidi" w:cstheme="minorBidi"/>
          <w:b/>
          <w:bCs/>
          <w:sz w:val="24"/>
          <w:szCs w:val="24"/>
        </w:rPr>
        <w:t xml:space="preserve">Content of the </w:t>
      </w:r>
      <w:r w:rsidRPr="00E536B0">
        <w:rPr>
          <w:rFonts w:asciiTheme="minorBidi" w:hAnsiTheme="minorBidi" w:cstheme="minorBidi"/>
          <w:b/>
          <w:bCs/>
          <w:i/>
          <w:iCs/>
          <w:sz w:val="24"/>
          <w:szCs w:val="24"/>
        </w:rPr>
        <w:t>Ketuba</w:t>
      </w:r>
    </w:p>
    <w:p w:rsidR="0029781A" w:rsidRPr="00E536B0" w:rsidRDefault="0029781A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9781A" w:rsidRPr="00E536B0" w:rsidRDefault="0029781A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is made of up </w:t>
      </w:r>
      <w:r w:rsidR="009B2068" w:rsidRPr="00E536B0">
        <w:rPr>
          <w:rFonts w:asciiTheme="minorBidi" w:hAnsiTheme="minorBidi" w:cstheme="minorBidi"/>
          <w:sz w:val="24"/>
          <w:szCs w:val="24"/>
        </w:rPr>
        <w:t>numerous sections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. </w:t>
      </w:r>
      <w:r w:rsidR="001F7A44">
        <w:rPr>
          <w:rFonts w:asciiTheme="minorBidi" w:hAnsiTheme="minorBidi" w:cstheme="minorBidi"/>
          <w:sz w:val="24"/>
          <w:szCs w:val="24"/>
        </w:rPr>
        <w:t>T</w:t>
      </w:r>
      <w:r w:rsidRPr="00E536B0">
        <w:rPr>
          <w:rFonts w:asciiTheme="minorBidi" w:hAnsiTheme="minorBidi" w:cstheme="minorBidi"/>
          <w:sz w:val="24"/>
          <w:szCs w:val="24"/>
        </w:rPr>
        <w:t xml:space="preserve">here are four financial obligations mentioned in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: the basic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obligation (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ikar 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),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tosefet 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(the additional obligation),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nedunia</w:t>
      </w:r>
      <w:r w:rsidRPr="00E536B0">
        <w:rPr>
          <w:rFonts w:asciiTheme="minorBidi" w:hAnsiTheme="minorBidi" w:cstheme="minorBidi"/>
          <w:sz w:val="24"/>
          <w:szCs w:val="24"/>
        </w:rPr>
        <w:t xml:space="preserve"> (dowry) </w:t>
      </w:r>
      <w:r w:rsidR="001F7A44">
        <w:rPr>
          <w:rFonts w:asciiTheme="minorBidi" w:hAnsiTheme="minorBidi" w:cstheme="minorBidi"/>
          <w:sz w:val="24"/>
          <w:szCs w:val="24"/>
        </w:rPr>
        <w:t>that</w:t>
      </w:r>
      <w:r w:rsidRPr="00E536B0">
        <w:rPr>
          <w:rFonts w:asciiTheme="minorBidi" w:hAnsiTheme="minorBidi" w:cstheme="minorBidi"/>
          <w:sz w:val="24"/>
          <w:szCs w:val="24"/>
        </w:rPr>
        <w:t xml:space="preserve"> the woman brings into the marriage, </w:t>
      </w:r>
      <w:r w:rsidR="001F7A44">
        <w:rPr>
          <w:rFonts w:asciiTheme="minorBidi" w:hAnsiTheme="minorBidi" w:cstheme="minorBidi"/>
          <w:sz w:val="24"/>
          <w:szCs w:val="24"/>
        </w:rPr>
        <w:t xml:space="preserve">and </w:t>
      </w:r>
      <w:r w:rsidRPr="00E536B0">
        <w:rPr>
          <w:rFonts w:asciiTheme="minorBidi" w:hAnsiTheme="minorBidi" w:cstheme="minorBidi"/>
          <w:sz w:val="24"/>
          <w:szCs w:val="24"/>
        </w:rPr>
        <w:t>the husband</w:t>
      </w:r>
      <w:r w:rsidR="001F7A44">
        <w:rPr>
          <w:rFonts w:asciiTheme="minorBidi" w:hAnsiTheme="minorBidi" w:cstheme="minorBidi"/>
          <w:sz w:val="24"/>
          <w:szCs w:val="24"/>
        </w:rPr>
        <w:t>’</w:t>
      </w:r>
      <w:r w:rsidRPr="00E536B0">
        <w:rPr>
          <w:rFonts w:asciiTheme="minorBidi" w:hAnsiTheme="minorBidi" w:cstheme="minorBidi"/>
          <w:sz w:val="24"/>
          <w:szCs w:val="24"/>
        </w:rPr>
        <w:t xml:space="preserve">s commitment 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to be financially responsible for the </w:t>
      </w:r>
      <w:r w:rsidR="00D815F2" w:rsidRPr="00E536B0">
        <w:rPr>
          <w:rFonts w:asciiTheme="minorBidi" w:hAnsiTheme="minorBidi" w:cstheme="minorBidi"/>
          <w:i/>
          <w:iCs/>
          <w:sz w:val="24"/>
          <w:szCs w:val="24"/>
        </w:rPr>
        <w:t>nedunia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 (</w:t>
      </w:r>
      <w:r w:rsidR="00D815F2" w:rsidRPr="00E536B0">
        <w:rPr>
          <w:rFonts w:asciiTheme="minorBidi" w:hAnsiTheme="minorBidi" w:cstheme="minorBidi"/>
          <w:i/>
          <w:iCs/>
          <w:sz w:val="24"/>
          <w:szCs w:val="24"/>
        </w:rPr>
        <w:t>tosefet nedunia</w:t>
      </w:r>
      <w:r w:rsidR="001F7A44">
        <w:rPr>
          <w:rFonts w:asciiTheme="minorBidi" w:hAnsiTheme="minorBidi" w:cstheme="minorBidi"/>
          <w:sz w:val="24"/>
          <w:szCs w:val="24"/>
        </w:rPr>
        <w:t>).</w:t>
      </w:r>
      <w:r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In addition, the </w:t>
      </w:r>
      <w:r w:rsidR="00D815F2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1F7A44">
        <w:rPr>
          <w:rFonts w:asciiTheme="minorBidi" w:hAnsiTheme="minorBidi" w:cstheme="minorBidi"/>
          <w:sz w:val="24"/>
          <w:szCs w:val="24"/>
        </w:rPr>
        <w:t xml:space="preserve"> testifies to the marriage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 and the husband’s commitment </w:t>
      </w:r>
      <w:r w:rsidR="001F7A44">
        <w:rPr>
          <w:rFonts w:asciiTheme="minorBidi" w:hAnsiTheme="minorBidi" w:cstheme="minorBidi"/>
          <w:sz w:val="24"/>
          <w:szCs w:val="24"/>
        </w:rPr>
        <w:t xml:space="preserve">to 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bear responsibility for the </w:t>
      </w:r>
      <w:r w:rsidR="00D815F2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. Finally, the </w:t>
      </w:r>
      <w:r w:rsidR="00D815F2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D815F2" w:rsidRPr="00E536B0">
        <w:rPr>
          <w:rFonts w:asciiTheme="minorBidi" w:hAnsiTheme="minorBidi" w:cstheme="minorBidi"/>
          <w:sz w:val="24"/>
          <w:szCs w:val="24"/>
        </w:rPr>
        <w:t>, like other legal documents (</w:t>
      </w:r>
      <w:r w:rsidR="00D815F2" w:rsidRPr="00E536B0">
        <w:rPr>
          <w:rFonts w:asciiTheme="minorBidi" w:hAnsiTheme="minorBidi" w:cstheme="minorBidi"/>
          <w:i/>
          <w:iCs/>
          <w:sz w:val="24"/>
          <w:szCs w:val="24"/>
        </w:rPr>
        <w:t>sh</w:t>
      </w:r>
      <w:r w:rsidR="001F7A44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D815F2" w:rsidRPr="00E536B0">
        <w:rPr>
          <w:rFonts w:asciiTheme="minorBidi" w:hAnsiTheme="minorBidi" w:cstheme="minorBidi"/>
          <w:i/>
          <w:iCs/>
          <w:sz w:val="24"/>
          <w:szCs w:val="24"/>
        </w:rPr>
        <w:t>tarot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), </w:t>
      </w:r>
      <w:r w:rsidR="001F7A44">
        <w:rPr>
          <w:rFonts w:asciiTheme="minorBidi" w:hAnsiTheme="minorBidi" w:cstheme="minorBidi"/>
          <w:sz w:val="24"/>
          <w:szCs w:val="24"/>
        </w:rPr>
        <w:t>includes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 the names of the bride and groom, the date, and the </w:t>
      </w:r>
      <w:r w:rsidR="009B2068" w:rsidRPr="00E536B0">
        <w:rPr>
          <w:rFonts w:asciiTheme="minorBidi" w:hAnsiTheme="minorBidi" w:cstheme="minorBidi"/>
          <w:sz w:val="24"/>
          <w:szCs w:val="24"/>
        </w:rPr>
        <w:t>signatures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 of those who witnessed the groom</w:t>
      </w:r>
      <w:r w:rsidR="001F7A44">
        <w:rPr>
          <w:rFonts w:asciiTheme="minorBidi" w:hAnsiTheme="minorBidi" w:cstheme="minorBidi"/>
          <w:sz w:val="24"/>
          <w:szCs w:val="24"/>
        </w:rPr>
        <w:t>’s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 accept</w:t>
      </w:r>
      <w:r w:rsidR="001F7A44">
        <w:rPr>
          <w:rFonts w:asciiTheme="minorBidi" w:hAnsiTheme="minorBidi" w:cstheme="minorBidi"/>
          <w:sz w:val="24"/>
          <w:szCs w:val="24"/>
        </w:rPr>
        <w:t>ance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1F7A44">
        <w:rPr>
          <w:rFonts w:asciiTheme="minorBidi" w:hAnsiTheme="minorBidi" w:cstheme="minorBidi"/>
          <w:sz w:val="24"/>
          <w:szCs w:val="24"/>
        </w:rPr>
        <w:t xml:space="preserve">of 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the </w:t>
      </w:r>
      <w:r w:rsidR="00D815F2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 obligations. </w:t>
      </w:r>
    </w:p>
    <w:p w:rsidR="009C178E" w:rsidRPr="00E536B0" w:rsidRDefault="009C178E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70060" w:rsidRPr="00E536B0" w:rsidRDefault="00C575EC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1. </w:t>
      </w:r>
      <w:r w:rsidR="00D815F2" w:rsidRPr="00E536B0">
        <w:rPr>
          <w:rFonts w:asciiTheme="minorBidi" w:hAnsiTheme="minorBidi" w:cstheme="minorBidi"/>
          <w:b/>
          <w:bCs/>
          <w:sz w:val="24"/>
          <w:szCs w:val="24"/>
        </w:rPr>
        <w:t>Testimony to the Marriage</w:t>
      </w:r>
      <w:r w:rsidR="00D815F2" w:rsidRPr="00E536B0">
        <w:rPr>
          <w:rFonts w:asciiTheme="minorBidi" w:hAnsiTheme="minorBidi" w:cstheme="minorBidi"/>
          <w:sz w:val="24"/>
          <w:szCs w:val="24"/>
        </w:rPr>
        <w:t>:</w:t>
      </w:r>
    </w:p>
    <w:p w:rsidR="00C575EC" w:rsidRPr="00E536B0" w:rsidRDefault="00C575EC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The </w:t>
      </w:r>
      <w:r w:rsidRPr="001F7A44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begins </w:t>
      </w:r>
      <w:r w:rsidR="001F7A44">
        <w:rPr>
          <w:rFonts w:asciiTheme="minorBidi" w:hAnsiTheme="minorBidi" w:cstheme="minorBidi"/>
          <w:sz w:val="24"/>
          <w:szCs w:val="24"/>
        </w:rPr>
        <w:t>with an account of the marriage</w:t>
      </w:r>
      <w:r w:rsidRPr="00E536B0">
        <w:rPr>
          <w:rFonts w:asciiTheme="minorBidi" w:hAnsiTheme="minorBidi" w:cstheme="minorBidi"/>
          <w:sz w:val="24"/>
          <w:szCs w:val="24"/>
        </w:rPr>
        <w:t xml:space="preserve"> and the marital obligations </w:t>
      </w:r>
      <w:r w:rsidR="001F7A44">
        <w:rPr>
          <w:rFonts w:asciiTheme="minorBidi" w:hAnsiTheme="minorBidi" w:cstheme="minorBidi"/>
          <w:sz w:val="24"/>
          <w:szCs w:val="24"/>
        </w:rPr>
        <w:t>that</w:t>
      </w:r>
      <w:r w:rsidRPr="00E536B0">
        <w:rPr>
          <w:rFonts w:asciiTheme="minorBidi" w:hAnsiTheme="minorBidi" w:cstheme="minorBidi"/>
          <w:sz w:val="24"/>
          <w:szCs w:val="24"/>
        </w:rPr>
        <w:t xml:space="preserve"> t</w:t>
      </w:r>
      <w:r w:rsidR="001F7A44">
        <w:rPr>
          <w:rFonts w:asciiTheme="minorBidi" w:hAnsiTheme="minorBidi" w:cstheme="minorBidi"/>
          <w:sz w:val="24"/>
          <w:szCs w:val="24"/>
        </w:rPr>
        <w:t>he husband accepts upon himself:</w:t>
      </w:r>
    </w:p>
    <w:p w:rsidR="00C575EC" w:rsidRPr="00E536B0" w:rsidRDefault="00C575EC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575EC" w:rsidRPr="00E536B0" w:rsidRDefault="00C575EC" w:rsidP="00FD2092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536B0">
        <w:rPr>
          <w:rStyle w:val="apple-converted-space"/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…</w:t>
      </w:r>
      <w:r w:rsidR="001F7A4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he bridegroom [...] son of [...] said to this [...] daughter of [...], “Be my wife according to the law of</w:t>
      </w:r>
      <w:r w:rsidRPr="00E536B0">
        <w:rPr>
          <w:rStyle w:val="apple-converted-space"/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 </w:t>
      </w:r>
      <w:r w:rsidRPr="00E536B0">
        <w:rPr>
          <w:rStyle w:val="glossaryitem"/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Moses</w:t>
      </w:r>
      <w:r w:rsidRPr="00E536B0">
        <w:rPr>
          <w:rStyle w:val="apple-converted-space"/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 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and</w:t>
      </w:r>
      <w:r w:rsidRPr="00E536B0">
        <w:rPr>
          <w:rStyle w:val="apple-converted-space"/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 </w:t>
      </w:r>
      <w:r w:rsidRPr="00E536B0">
        <w:rPr>
          <w:rStyle w:val="glossaryitem"/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Israel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. I will work honor, feed and support you in the custom of Jewish men, who work, honor, feed, and support their wives faithfully.”</w:t>
      </w:r>
    </w:p>
    <w:p w:rsidR="00C575EC" w:rsidRPr="00E536B0" w:rsidRDefault="00C575EC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</w:p>
    <w:p w:rsidR="00C575EC" w:rsidRPr="00E536B0" w:rsidRDefault="00C575EC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relates how the husband betroths his wife, and commits to</w:t>
      </w:r>
      <w:r w:rsidR="001F7A44">
        <w:rPr>
          <w:rFonts w:asciiTheme="minorBidi" w:hAnsiTheme="minorBidi" w:cstheme="minorBidi"/>
          <w:sz w:val="24"/>
          <w:szCs w:val="24"/>
        </w:rPr>
        <w:t xml:space="preserve"> “honor, feed, and support [her]</w:t>
      </w:r>
      <w:r w:rsidRPr="00E536B0">
        <w:rPr>
          <w:rFonts w:asciiTheme="minorBidi" w:hAnsiTheme="minorBidi" w:cstheme="minorBidi"/>
          <w:sz w:val="24"/>
          <w:szCs w:val="24"/>
        </w:rPr>
        <w:t xml:space="preserve"> in the custom of Jewish men.”  </w:t>
      </w:r>
    </w:p>
    <w:p w:rsidR="009C178E" w:rsidRPr="00E536B0" w:rsidRDefault="009C178E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575EC" w:rsidRPr="00E536B0" w:rsidRDefault="00C575EC" w:rsidP="00E40459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ab/>
      </w:r>
      <w:r w:rsidR="00D70060" w:rsidRPr="00E536B0">
        <w:rPr>
          <w:rFonts w:asciiTheme="minorBidi" w:hAnsiTheme="minorBidi" w:cstheme="minorBidi"/>
          <w:sz w:val="24"/>
          <w:szCs w:val="24"/>
        </w:rPr>
        <w:t>T</w:t>
      </w:r>
      <w:r w:rsidRPr="00E536B0">
        <w:rPr>
          <w:rFonts w:asciiTheme="minorBidi" w:hAnsiTheme="minorBidi" w:cstheme="minorBidi"/>
          <w:sz w:val="24"/>
          <w:szCs w:val="24"/>
        </w:rPr>
        <w:t xml:space="preserve">his part of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appears to testify to the marriage of the couple</w:t>
      </w:r>
      <w:r w:rsidR="00D70060" w:rsidRPr="00E536B0">
        <w:rPr>
          <w:rFonts w:asciiTheme="minorBidi" w:hAnsiTheme="minorBidi" w:cstheme="minorBidi"/>
          <w:sz w:val="24"/>
          <w:szCs w:val="24"/>
        </w:rPr>
        <w:t xml:space="preserve">. Some </w:t>
      </w:r>
      <w:r w:rsidR="00D70060" w:rsidRPr="00E536B0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D70060" w:rsidRPr="00E536B0">
        <w:rPr>
          <w:rFonts w:asciiTheme="minorBidi" w:hAnsiTheme="minorBidi" w:cstheme="minorBidi"/>
          <w:sz w:val="24"/>
          <w:szCs w:val="24"/>
        </w:rPr>
        <w:t xml:space="preserve"> suggest that the </w:t>
      </w:r>
      <w:r w:rsidR="00D70060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D70060" w:rsidRPr="00E536B0">
        <w:rPr>
          <w:rFonts w:asciiTheme="minorBidi" w:hAnsiTheme="minorBidi" w:cstheme="minorBidi"/>
          <w:sz w:val="24"/>
          <w:szCs w:val="24"/>
        </w:rPr>
        <w:t xml:space="preserve"> may </w:t>
      </w:r>
      <w:r w:rsidR="001F7A44">
        <w:rPr>
          <w:rFonts w:asciiTheme="minorBidi" w:hAnsiTheme="minorBidi" w:cstheme="minorBidi"/>
          <w:sz w:val="24"/>
          <w:szCs w:val="24"/>
        </w:rPr>
        <w:t>therefore not be written</w:t>
      </w:r>
      <w:r w:rsidR="00D70060" w:rsidRPr="00E536B0">
        <w:rPr>
          <w:rFonts w:asciiTheme="minorBidi" w:hAnsiTheme="minorBidi" w:cstheme="minorBidi"/>
          <w:sz w:val="24"/>
          <w:szCs w:val="24"/>
        </w:rPr>
        <w:t xml:space="preserve"> and signed the day before the we</w:t>
      </w:r>
      <w:r w:rsidR="00E40459">
        <w:rPr>
          <w:rFonts w:asciiTheme="minorBidi" w:hAnsiTheme="minorBidi" w:cstheme="minorBidi"/>
          <w:sz w:val="24"/>
          <w:szCs w:val="24"/>
        </w:rPr>
        <w:t>d</w:t>
      </w:r>
      <w:r w:rsidR="00D70060" w:rsidRPr="00E536B0">
        <w:rPr>
          <w:rFonts w:asciiTheme="minorBidi" w:hAnsiTheme="minorBidi" w:cstheme="minorBidi"/>
          <w:sz w:val="24"/>
          <w:szCs w:val="24"/>
        </w:rPr>
        <w:t xml:space="preserve">ding, as it would appear to be dishonest. Others </w:t>
      </w:r>
      <w:r w:rsidRPr="00E536B0">
        <w:rPr>
          <w:rFonts w:asciiTheme="minorBidi" w:hAnsiTheme="minorBidi" w:cstheme="minorBidi"/>
          <w:sz w:val="24"/>
          <w:szCs w:val="24"/>
        </w:rPr>
        <w:t xml:space="preserve">insist that we should not relate to this section as </w:t>
      </w:r>
      <w:r w:rsidR="001F7A44">
        <w:rPr>
          <w:rFonts w:asciiTheme="minorBidi" w:hAnsiTheme="minorBidi" w:cstheme="minorBidi"/>
          <w:sz w:val="24"/>
          <w:szCs w:val="24"/>
        </w:rPr>
        <w:t xml:space="preserve">if it were </w:t>
      </w:r>
      <w:r w:rsidRPr="00E536B0">
        <w:rPr>
          <w:rFonts w:asciiTheme="minorBidi" w:hAnsiTheme="minorBidi" w:cstheme="minorBidi"/>
          <w:sz w:val="24"/>
          <w:szCs w:val="24"/>
        </w:rPr>
        <w:t>testimony. Indeed, at most wedding</w:t>
      </w:r>
      <w:r w:rsidR="001F7A44">
        <w:rPr>
          <w:rFonts w:asciiTheme="minorBidi" w:hAnsiTheme="minorBidi" w:cstheme="minorBidi"/>
          <w:sz w:val="24"/>
          <w:szCs w:val="24"/>
        </w:rPr>
        <w:t>s</w:t>
      </w:r>
      <w:r w:rsidRPr="00E536B0">
        <w:rPr>
          <w:rFonts w:asciiTheme="minorBidi" w:hAnsiTheme="minorBidi" w:cstheme="minorBidi"/>
          <w:sz w:val="24"/>
          <w:szCs w:val="24"/>
        </w:rPr>
        <w:t xml:space="preserve">,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1F7A44">
        <w:rPr>
          <w:rFonts w:asciiTheme="minorBidi" w:hAnsiTheme="minorBidi" w:cstheme="minorBidi"/>
          <w:sz w:val="24"/>
          <w:szCs w:val="24"/>
        </w:rPr>
        <w:t xml:space="preserve"> is signed</w:t>
      </w:r>
      <w:r w:rsidRPr="00E536B0">
        <w:rPr>
          <w:rFonts w:asciiTheme="minorBidi" w:hAnsiTheme="minorBidi" w:cstheme="minorBidi"/>
          <w:sz w:val="24"/>
          <w:szCs w:val="24"/>
        </w:rPr>
        <w:t xml:space="preserve"> and the husband accepts these obligations upon himself before the wedding. </w:t>
      </w:r>
    </w:p>
    <w:p w:rsidR="00D70060" w:rsidRPr="00E536B0" w:rsidRDefault="00D70060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70060" w:rsidRPr="00E536B0" w:rsidRDefault="00D70060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2. </w:t>
      </w:r>
      <w:r w:rsidRPr="00E536B0">
        <w:rPr>
          <w:rFonts w:asciiTheme="minorBidi" w:hAnsiTheme="minorBidi" w:cstheme="minorBidi"/>
          <w:b/>
          <w:bCs/>
          <w:sz w:val="24"/>
          <w:szCs w:val="24"/>
        </w:rPr>
        <w:t xml:space="preserve">The Basic sum of the </w:t>
      </w:r>
      <w:r w:rsidRPr="00E536B0">
        <w:rPr>
          <w:rFonts w:asciiTheme="minorBidi" w:hAnsiTheme="minorBidi" w:cstheme="minorBidi"/>
          <w:b/>
          <w:bCs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</w:t>
      </w:r>
    </w:p>
    <w:p w:rsidR="00D70060" w:rsidRPr="00E536B0" w:rsidRDefault="00D70060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describes the basic obligation of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. The </w:t>
      </w:r>
      <w:r w:rsidRPr="001F7A44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Pr="00E536B0">
        <w:rPr>
          <w:rFonts w:asciiTheme="minorBidi" w:hAnsiTheme="minorBidi" w:cstheme="minorBidi"/>
          <w:sz w:val="24"/>
          <w:szCs w:val="24"/>
        </w:rPr>
        <w:t xml:space="preserve"> (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Pr="00E536B0">
        <w:rPr>
          <w:rFonts w:asciiTheme="minorBidi" w:hAnsiTheme="minorBidi" w:cstheme="minorBidi"/>
          <w:sz w:val="24"/>
          <w:szCs w:val="24"/>
        </w:rPr>
        <w:t xml:space="preserve"> 1:2) teaches that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of a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betula</w:t>
      </w:r>
      <w:r w:rsidRPr="00E536B0">
        <w:rPr>
          <w:rFonts w:asciiTheme="minorBidi" w:hAnsiTheme="minorBidi" w:cstheme="minorBidi"/>
          <w:sz w:val="24"/>
          <w:szCs w:val="24"/>
        </w:rPr>
        <w:t xml:space="preserve"> (virgin) is 200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zuz</w:t>
      </w:r>
      <w:r w:rsidRPr="00E536B0">
        <w:rPr>
          <w:rFonts w:asciiTheme="minorBidi" w:hAnsiTheme="minorBidi" w:cstheme="minorBidi"/>
          <w:sz w:val="24"/>
          <w:szCs w:val="24"/>
        </w:rPr>
        <w:t xml:space="preserve">. It </w:t>
      </w:r>
      <w:r w:rsidR="00DC274E" w:rsidRPr="00E536B0">
        <w:rPr>
          <w:rFonts w:asciiTheme="minorBidi" w:hAnsiTheme="minorBidi" w:cstheme="minorBidi"/>
          <w:sz w:val="24"/>
          <w:szCs w:val="24"/>
        </w:rPr>
        <w:t>i</w:t>
      </w:r>
      <w:r w:rsidRPr="00E536B0">
        <w:rPr>
          <w:rFonts w:asciiTheme="minorBidi" w:hAnsiTheme="minorBidi" w:cstheme="minorBidi"/>
          <w:sz w:val="24"/>
          <w:szCs w:val="24"/>
        </w:rPr>
        <w:t xml:space="preserve">s customary to write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for 200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zuz</w:t>
      </w:r>
      <w:r w:rsidRPr="00E536B0">
        <w:rPr>
          <w:rFonts w:asciiTheme="minorBidi" w:hAnsiTheme="minorBidi" w:cstheme="minorBidi"/>
          <w:sz w:val="24"/>
          <w:szCs w:val="24"/>
        </w:rPr>
        <w:t xml:space="preserve"> for almost all women who are married for the first time, although </w:t>
      </w:r>
      <w:r w:rsidR="00FC0E8D">
        <w:rPr>
          <w:rFonts w:asciiTheme="minorBidi" w:hAnsiTheme="minorBidi" w:cstheme="minorBidi"/>
          <w:sz w:val="24"/>
          <w:szCs w:val="24"/>
        </w:rPr>
        <w:t xml:space="preserve">in certain circumstances </w:t>
      </w:r>
      <w:r w:rsidRPr="00E536B0">
        <w:rPr>
          <w:rFonts w:asciiTheme="minorBidi" w:hAnsiTheme="minorBidi" w:cstheme="minorBidi"/>
          <w:sz w:val="24"/>
          <w:szCs w:val="24"/>
        </w:rPr>
        <w:t>some are accustomed to write “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it</w:t>
      </w:r>
      <w:r w:rsidR="00DD5A65" w:rsidRPr="00E536B0"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ta</w:t>
      </w:r>
      <w:r w:rsidRPr="00E536B0">
        <w:rPr>
          <w:rFonts w:asciiTheme="minorBidi" w:hAnsiTheme="minorBidi" w:cstheme="minorBidi"/>
          <w:sz w:val="24"/>
          <w:szCs w:val="24"/>
        </w:rPr>
        <w:t>” (woman) instead of “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betulta</w:t>
      </w:r>
      <w:r w:rsidR="001F7A44">
        <w:rPr>
          <w:rFonts w:asciiTheme="minorBidi" w:hAnsiTheme="minorBidi" w:cstheme="minorBidi"/>
          <w:sz w:val="24"/>
          <w:szCs w:val="24"/>
        </w:rPr>
        <w:t>” (virgin)</w:t>
      </w:r>
      <w:r w:rsidRPr="00E536B0">
        <w:rPr>
          <w:rFonts w:asciiTheme="minorBidi" w:hAnsiTheme="minorBidi" w:cstheme="minorBidi"/>
          <w:sz w:val="24"/>
          <w:szCs w:val="24"/>
        </w:rPr>
        <w:t xml:space="preserve"> in order to avoid blatant dishonesty. </w:t>
      </w:r>
      <w:r w:rsidR="00DC274E" w:rsidRPr="00E536B0">
        <w:rPr>
          <w:rFonts w:asciiTheme="minorBidi" w:hAnsiTheme="minorBidi" w:cstheme="minorBidi"/>
          <w:sz w:val="24"/>
          <w:szCs w:val="24"/>
        </w:rPr>
        <w:lastRenderedPageBreak/>
        <w:t xml:space="preserve">The </w:t>
      </w:r>
      <w:r w:rsidR="00DC274E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DC274E" w:rsidRPr="00E536B0">
        <w:rPr>
          <w:rFonts w:asciiTheme="minorBidi" w:hAnsiTheme="minorBidi" w:cstheme="minorBidi"/>
          <w:sz w:val="24"/>
          <w:szCs w:val="24"/>
        </w:rPr>
        <w:t xml:space="preserve"> for an </w:t>
      </w:r>
      <w:r w:rsidR="00DC274E" w:rsidRPr="00E536B0">
        <w:rPr>
          <w:rFonts w:asciiTheme="minorBidi" w:hAnsiTheme="minorBidi" w:cstheme="minorBidi"/>
          <w:i/>
          <w:iCs/>
          <w:sz w:val="24"/>
          <w:szCs w:val="24"/>
        </w:rPr>
        <w:t>almana</w:t>
      </w:r>
      <w:r w:rsidR="00DC274E" w:rsidRPr="00E536B0">
        <w:rPr>
          <w:rFonts w:asciiTheme="minorBidi" w:hAnsiTheme="minorBidi" w:cstheme="minorBidi"/>
          <w:sz w:val="24"/>
          <w:szCs w:val="24"/>
        </w:rPr>
        <w:t xml:space="preserve">, </w:t>
      </w:r>
      <w:r w:rsidR="00DC274E" w:rsidRPr="00E536B0">
        <w:rPr>
          <w:rFonts w:asciiTheme="minorBidi" w:hAnsiTheme="minorBidi" w:cstheme="minorBidi"/>
          <w:i/>
          <w:iCs/>
          <w:sz w:val="24"/>
          <w:szCs w:val="24"/>
        </w:rPr>
        <w:t>gerusha</w:t>
      </w:r>
      <w:r w:rsidR="001F7A44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DC274E" w:rsidRPr="00E536B0">
        <w:rPr>
          <w:rFonts w:asciiTheme="minorBidi" w:hAnsiTheme="minorBidi" w:cstheme="minorBidi"/>
          <w:sz w:val="24"/>
          <w:szCs w:val="24"/>
        </w:rPr>
        <w:t xml:space="preserve"> or </w:t>
      </w:r>
      <w:r w:rsidR="00DC274E" w:rsidRPr="00E536B0">
        <w:rPr>
          <w:rFonts w:asciiTheme="minorBidi" w:hAnsiTheme="minorBidi" w:cstheme="minorBidi"/>
          <w:i/>
          <w:iCs/>
          <w:sz w:val="24"/>
          <w:szCs w:val="24"/>
        </w:rPr>
        <w:t>giyoret</w:t>
      </w:r>
      <w:r w:rsidR="00DC274E" w:rsidRPr="00E536B0">
        <w:rPr>
          <w:rFonts w:asciiTheme="minorBidi" w:hAnsiTheme="minorBidi" w:cstheme="minorBidi"/>
          <w:sz w:val="24"/>
          <w:szCs w:val="24"/>
        </w:rPr>
        <w:t xml:space="preserve"> (widow, divorcee or convert) is 100 </w:t>
      </w:r>
      <w:r w:rsidR="00DC274E" w:rsidRPr="00E536B0">
        <w:rPr>
          <w:rFonts w:asciiTheme="minorBidi" w:hAnsiTheme="minorBidi" w:cstheme="minorBidi"/>
          <w:i/>
          <w:iCs/>
          <w:sz w:val="24"/>
          <w:szCs w:val="24"/>
        </w:rPr>
        <w:t>zuz</w:t>
      </w:r>
      <w:r w:rsidR="00DC274E" w:rsidRPr="00E536B0">
        <w:rPr>
          <w:rFonts w:asciiTheme="minorBidi" w:hAnsiTheme="minorBidi" w:cstheme="minorBidi"/>
          <w:sz w:val="24"/>
          <w:szCs w:val="24"/>
        </w:rPr>
        <w:t xml:space="preserve">. </w:t>
      </w:r>
    </w:p>
    <w:p w:rsidR="00D70060" w:rsidRPr="00E536B0" w:rsidRDefault="00D70060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C274E" w:rsidRPr="00E536B0" w:rsidRDefault="00DC274E" w:rsidP="00FD2092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>I will give you the settlement of 200/100 silver 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zuzim</w:t>
      </w:r>
      <w:r w:rsidRPr="00E536B0">
        <w:rPr>
          <w:rFonts w:asciiTheme="minorBidi" w:hAnsiTheme="minorBidi" w:cstheme="minorBidi"/>
          <w:sz w:val="24"/>
          <w:szCs w:val="24"/>
        </w:rPr>
        <w:t>, which is due you according to [</w:t>
      </w:r>
      <w:r w:rsidR="001F7A44">
        <w:rPr>
          <w:rFonts w:asciiTheme="minorBidi" w:hAnsiTheme="minorBidi" w:cstheme="minorBidi"/>
          <w:sz w:val="24"/>
          <w:szCs w:val="24"/>
        </w:rPr>
        <w:t>B</w:t>
      </w:r>
      <w:r w:rsidRPr="00E536B0">
        <w:rPr>
          <w:rFonts w:asciiTheme="minorBidi" w:hAnsiTheme="minorBidi" w:cstheme="minorBidi"/>
          <w:sz w:val="24"/>
          <w:szCs w:val="24"/>
        </w:rPr>
        <w:t>iblical]  law, as well as your food, clothing, necessities of life, and conjugal needs, acc</w:t>
      </w:r>
      <w:r w:rsidR="001F7A44">
        <w:rPr>
          <w:rFonts w:asciiTheme="minorBidi" w:hAnsiTheme="minorBidi" w:cstheme="minorBidi"/>
          <w:sz w:val="24"/>
          <w:szCs w:val="24"/>
        </w:rPr>
        <w:t>ording to the universal custom.</w:t>
      </w:r>
    </w:p>
    <w:p w:rsidR="00DC274E" w:rsidRPr="00E536B0" w:rsidRDefault="00DC274E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70060" w:rsidRPr="00E536B0" w:rsidRDefault="00D70060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>The value of 100 or 200 zuz in modern currency is the subject</w:t>
      </w:r>
      <w:r w:rsidR="00DC274E" w:rsidRPr="00E536B0">
        <w:rPr>
          <w:rFonts w:asciiTheme="minorBidi" w:hAnsiTheme="minorBidi" w:cstheme="minorBidi"/>
          <w:sz w:val="24"/>
          <w:szCs w:val="24"/>
        </w:rPr>
        <w:t xml:space="preserve"> of gr</w:t>
      </w:r>
      <w:r w:rsidR="00DD5A65" w:rsidRPr="00E536B0">
        <w:rPr>
          <w:rFonts w:asciiTheme="minorBidi" w:hAnsiTheme="minorBidi" w:cstheme="minorBidi"/>
          <w:sz w:val="24"/>
          <w:szCs w:val="24"/>
        </w:rPr>
        <w:t>eat debate</w:t>
      </w:r>
      <w:r w:rsidR="001F7A44">
        <w:rPr>
          <w:rFonts w:asciiTheme="minorBidi" w:hAnsiTheme="minorBidi" w:cstheme="minorBidi"/>
          <w:sz w:val="24"/>
          <w:szCs w:val="24"/>
        </w:rPr>
        <w:t>.</w:t>
      </w:r>
      <w:r w:rsidR="00DD5A65" w:rsidRPr="00E536B0">
        <w:rPr>
          <w:rFonts w:asciiTheme="minorBidi" w:hAnsiTheme="minorBidi" w:cstheme="minorBidi"/>
          <w:sz w:val="24"/>
          <w:szCs w:val="24"/>
        </w:rPr>
        <w:t xml:space="preserve"> The </w:t>
      </w:r>
      <w:r w:rsidR="00DD5A65" w:rsidRPr="00E536B0">
        <w:rPr>
          <w:rFonts w:asciiTheme="minorBidi" w:hAnsiTheme="minorBidi" w:cstheme="minorBidi"/>
          <w:i/>
          <w:iCs/>
          <w:sz w:val="24"/>
          <w:szCs w:val="24"/>
        </w:rPr>
        <w:t>Shulchan Arukh</w:t>
      </w:r>
      <w:r w:rsidR="00DD5A65" w:rsidRPr="00E536B0">
        <w:rPr>
          <w:rFonts w:asciiTheme="minorBidi" w:hAnsiTheme="minorBidi" w:cstheme="minorBidi"/>
          <w:sz w:val="24"/>
          <w:szCs w:val="24"/>
        </w:rPr>
        <w:t xml:space="preserve"> (</w:t>
      </w:r>
      <w:r w:rsidR="001F7A44">
        <w:rPr>
          <w:rFonts w:asciiTheme="minorBidi" w:hAnsiTheme="minorBidi" w:cstheme="minorBidi"/>
          <w:sz w:val="24"/>
          <w:szCs w:val="24"/>
        </w:rPr>
        <w:t>EH</w:t>
      </w:r>
      <w:r w:rsidR="00DC274E" w:rsidRPr="00E536B0">
        <w:rPr>
          <w:rFonts w:asciiTheme="minorBidi" w:hAnsiTheme="minorBidi" w:cstheme="minorBidi"/>
          <w:sz w:val="24"/>
          <w:szCs w:val="24"/>
        </w:rPr>
        <w:t xml:space="preserve"> 66:6) rules that 200 </w:t>
      </w:r>
      <w:r w:rsidR="00DC274E" w:rsidRPr="00E536B0">
        <w:rPr>
          <w:rFonts w:asciiTheme="minorBidi" w:hAnsiTheme="minorBidi" w:cstheme="minorBidi"/>
          <w:i/>
          <w:iCs/>
          <w:sz w:val="24"/>
          <w:szCs w:val="24"/>
        </w:rPr>
        <w:t>zuz</w:t>
      </w:r>
      <w:r w:rsidR="00DC274E" w:rsidRPr="00E536B0">
        <w:rPr>
          <w:rFonts w:asciiTheme="minorBidi" w:hAnsiTheme="minorBidi" w:cstheme="minorBidi"/>
          <w:sz w:val="24"/>
          <w:szCs w:val="24"/>
        </w:rPr>
        <w:t xml:space="preserve"> is approximately 120 grams of silver, while the Rema rules that is equals 960 grams. </w:t>
      </w:r>
    </w:p>
    <w:p w:rsidR="00DC274E" w:rsidRPr="00E536B0" w:rsidRDefault="00DC274E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F7A44" w:rsidRDefault="00DC274E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3. </w:t>
      </w:r>
      <w:r w:rsidRPr="00E536B0">
        <w:rPr>
          <w:rFonts w:asciiTheme="minorBidi" w:hAnsiTheme="minorBidi" w:cstheme="minorBidi"/>
          <w:b/>
          <w:bCs/>
          <w:sz w:val="24"/>
          <w:szCs w:val="24"/>
        </w:rPr>
        <w:t>Dowry (</w:t>
      </w:r>
      <w:r w:rsidRPr="00E536B0">
        <w:rPr>
          <w:rFonts w:asciiTheme="minorBidi" w:hAnsiTheme="minorBidi" w:cstheme="minorBidi"/>
          <w:b/>
          <w:bCs/>
          <w:i/>
          <w:iCs/>
          <w:sz w:val="24"/>
          <w:szCs w:val="24"/>
        </w:rPr>
        <w:t>Nedunia</w:t>
      </w:r>
      <w:r w:rsidRPr="00E536B0">
        <w:rPr>
          <w:rFonts w:asciiTheme="minorBidi" w:hAnsiTheme="minorBidi" w:cstheme="minorBidi"/>
          <w:b/>
          <w:bCs/>
          <w:sz w:val="24"/>
          <w:szCs w:val="24"/>
        </w:rPr>
        <w:t>)</w:t>
      </w:r>
      <w:r w:rsidR="00D815F2" w:rsidRPr="00E536B0">
        <w:rPr>
          <w:rFonts w:asciiTheme="minorBidi" w:hAnsiTheme="minorBidi" w:cstheme="minorBidi"/>
          <w:b/>
          <w:bCs/>
          <w:sz w:val="24"/>
          <w:szCs w:val="24"/>
        </w:rPr>
        <w:t xml:space="preserve"> and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D815F2" w:rsidRPr="00E536B0">
        <w:rPr>
          <w:rFonts w:asciiTheme="minorBidi" w:hAnsiTheme="minorBidi" w:cstheme="minorBidi"/>
          <w:b/>
          <w:bCs/>
          <w:i/>
          <w:iCs/>
          <w:sz w:val="24"/>
          <w:szCs w:val="24"/>
        </w:rPr>
        <w:t>Tosefet Nedunia</w:t>
      </w:r>
      <w:r w:rsidRPr="00E536B0">
        <w:rPr>
          <w:rFonts w:asciiTheme="minorBidi" w:hAnsiTheme="minorBidi" w:cstheme="minorBidi"/>
          <w:sz w:val="24"/>
          <w:szCs w:val="24"/>
        </w:rPr>
        <w:t xml:space="preserve"> </w:t>
      </w:r>
    </w:p>
    <w:p w:rsidR="00DC274E" w:rsidRPr="00E536B0" w:rsidRDefault="00DC274E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>The Rambam (</w:t>
      </w:r>
      <w:r w:rsidRPr="001F7A44">
        <w:rPr>
          <w:rFonts w:asciiTheme="minorBidi" w:hAnsiTheme="minorBidi" w:cstheme="minorBidi"/>
          <w:i/>
          <w:iCs/>
          <w:sz w:val="24"/>
          <w:szCs w:val="24"/>
        </w:rPr>
        <w:t>Hilkhot Ishut</w:t>
      </w:r>
      <w:r w:rsidRPr="00E536B0">
        <w:rPr>
          <w:rFonts w:asciiTheme="minorBidi" w:hAnsiTheme="minorBidi" w:cstheme="minorBidi"/>
          <w:sz w:val="24"/>
          <w:szCs w:val="24"/>
        </w:rPr>
        <w:t xml:space="preserve"> 16: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1) describes two types of dowry, </w:t>
      </w:r>
      <w:r w:rsidR="001F7A44">
        <w:rPr>
          <w:rFonts w:asciiTheme="minorBidi" w:hAnsiTheme="minorBidi" w:cstheme="minorBidi"/>
          <w:sz w:val="24"/>
          <w:szCs w:val="24"/>
        </w:rPr>
        <w:t>the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 property </w:t>
      </w:r>
      <w:r w:rsidR="001F7A44">
        <w:rPr>
          <w:rFonts w:asciiTheme="minorBidi" w:hAnsiTheme="minorBidi" w:cstheme="minorBidi"/>
          <w:sz w:val="24"/>
          <w:szCs w:val="24"/>
        </w:rPr>
        <w:t>that the woman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 brings into the marriage.</w:t>
      </w:r>
      <w:r w:rsidRPr="00E536B0">
        <w:rPr>
          <w:rFonts w:asciiTheme="minorBidi" w:hAnsiTheme="minorBidi" w:cstheme="minorBidi"/>
          <w:sz w:val="24"/>
          <w:szCs w:val="24"/>
        </w:rPr>
        <w:t xml:space="preserve"> One type, known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as nikhsei tzon barzel</w:t>
      </w:r>
      <w:r w:rsidRPr="00E536B0">
        <w:rPr>
          <w:rFonts w:asciiTheme="minorBidi" w:hAnsiTheme="minorBidi" w:cstheme="minorBidi"/>
          <w:sz w:val="24"/>
          <w:szCs w:val="24"/>
        </w:rPr>
        <w:t xml:space="preserve">, </w:t>
      </w:r>
      <w:r w:rsidR="001F7A44">
        <w:rPr>
          <w:rFonts w:asciiTheme="minorBidi" w:hAnsiTheme="minorBidi" w:cstheme="minorBidi"/>
          <w:sz w:val="24"/>
          <w:szCs w:val="24"/>
        </w:rPr>
        <w:t>is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 recorded in the </w:t>
      </w:r>
      <w:r w:rsidR="00FE1C82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. The husband has full use of this property, but also takes full responsibility for </w:t>
      </w:r>
      <w:r w:rsidR="001F7A44">
        <w:rPr>
          <w:rFonts w:asciiTheme="minorBidi" w:hAnsiTheme="minorBidi" w:cstheme="minorBidi"/>
          <w:sz w:val="24"/>
          <w:szCs w:val="24"/>
        </w:rPr>
        <w:t>it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 in the case of loss. Another type, </w:t>
      </w:r>
      <w:r w:rsidR="00FE1C82" w:rsidRPr="00E536B0">
        <w:rPr>
          <w:rFonts w:asciiTheme="minorBidi" w:hAnsiTheme="minorBidi" w:cstheme="minorBidi"/>
          <w:i/>
          <w:iCs/>
          <w:sz w:val="24"/>
          <w:szCs w:val="24"/>
        </w:rPr>
        <w:t>nikhse</w:t>
      </w:r>
      <w:r w:rsidR="001F7A44">
        <w:rPr>
          <w:rFonts w:asciiTheme="minorBidi" w:hAnsiTheme="minorBidi" w:cstheme="minorBidi"/>
          <w:i/>
          <w:iCs/>
          <w:sz w:val="24"/>
          <w:szCs w:val="24"/>
        </w:rPr>
        <w:t>i me</w:t>
      </w:r>
      <w:r w:rsidR="00FE1C82" w:rsidRPr="00E536B0">
        <w:rPr>
          <w:rFonts w:asciiTheme="minorBidi" w:hAnsiTheme="minorBidi" w:cstheme="minorBidi"/>
          <w:i/>
          <w:iCs/>
          <w:sz w:val="24"/>
          <w:szCs w:val="24"/>
        </w:rPr>
        <w:t>lug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, </w:t>
      </w:r>
      <w:r w:rsidR="001F7A44">
        <w:rPr>
          <w:rFonts w:asciiTheme="minorBidi" w:hAnsiTheme="minorBidi" w:cstheme="minorBidi"/>
          <w:sz w:val="24"/>
          <w:szCs w:val="24"/>
        </w:rPr>
        <w:t>is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 not recorded in the </w:t>
      </w:r>
      <w:r w:rsidR="00FE1C82"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1F7A44">
        <w:rPr>
          <w:rFonts w:asciiTheme="minorBidi" w:hAnsiTheme="minorBidi" w:cstheme="minorBidi"/>
          <w:sz w:val="24"/>
          <w:szCs w:val="24"/>
        </w:rPr>
        <w:t>.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 </w:t>
      </w:r>
      <w:r w:rsidR="001F7A44">
        <w:rPr>
          <w:rFonts w:asciiTheme="minorBidi" w:hAnsiTheme="minorBidi" w:cstheme="minorBidi"/>
          <w:sz w:val="24"/>
          <w:szCs w:val="24"/>
        </w:rPr>
        <w:t>A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lthough the husband benefits from the profits of </w:t>
      </w:r>
      <w:r w:rsidR="00FE1C82" w:rsidRPr="00E536B0">
        <w:rPr>
          <w:rFonts w:asciiTheme="minorBidi" w:hAnsiTheme="minorBidi" w:cstheme="minorBidi"/>
          <w:i/>
          <w:iCs/>
          <w:sz w:val="24"/>
          <w:szCs w:val="24"/>
        </w:rPr>
        <w:t>nikhsei melug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, </w:t>
      </w:r>
      <w:r w:rsidR="001F7A44">
        <w:rPr>
          <w:rFonts w:asciiTheme="minorBidi" w:hAnsiTheme="minorBidi" w:cstheme="minorBidi"/>
          <w:sz w:val="24"/>
          <w:szCs w:val="24"/>
        </w:rPr>
        <w:t>it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 belong</w:t>
      </w:r>
      <w:r w:rsidR="001F7A44">
        <w:rPr>
          <w:rFonts w:asciiTheme="minorBidi" w:hAnsiTheme="minorBidi" w:cstheme="minorBidi"/>
          <w:sz w:val="24"/>
          <w:szCs w:val="24"/>
        </w:rPr>
        <w:t>s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 to the wife and remain</w:t>
      </w:r>
      <w:r w:rsidR="00FC0E8D">
        <w:rPr>
          <w:rFonts w:asciiTheme="minorBidi" w:hAnsiTheme="minorBidi" w:cstheme="minorBidi"/>
          <w:sz w:val="24"/>
          <w:szCs w:val="24"/>
        </w:rPr>
        <w:t>s</w:t>
      </w:r>
      <w:r w:rsidR="00FE1C82" w:rsidRPr="00E536B0">
        <w:rPr>
          <w:rFonts w:asciiTheme="minorBidi" w:hAnsiTheme="minorBidi" w:cstheme="minorBidi"/>
          <w:sz w:val="24"/>
          <w:szCs w:val="24"/>
        </w:rPr>
        <w:t xml:space="preserve"> her sole responsibility. </w:t>
      </w:r>
    </w:p>
    <w:p w:rsidR="00FE1C82" w:rsidRPr="00E536B0" w:rsidRDefault="00FE1C82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E1C82" w:rsidRPr="00E536B0" w:rsidRDefault="00FE1C82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In the Middle Ages, Ashkenazic communities began writing a uniform amount as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nedunia</w:t>
      </w:r>
      <w:r w:rsidRPr="00E536B0">
        <w:rPr>
          <w:rFonts w:asciiTheme="minorBidi" w:hAnsiTheme="minorBidi" w:cstheme="minorBidi"/>
          <w:sz w:val="24"/>
          <w:szCs w:val="24"/>
        </w:rPr>
        <w:t xml:space="preserve">, </w:t>
      </w:r>
      <w:r w:rsidR="001F7A44">
        <w:rPr>
          <w:rFonts w:asciiTheme="minorBidi" w:hAnsiTheme="minorBidi" w:cstheme="minorBidi"/>
          <w:sz w:val="24"/>
          <w:szCs w:val="24"/>
        </w:rPr>
        <w:t>so as</w:t>
      </w:r>
      <w:r w:rsidRPr="00E536B0">
        <w:rPr>
          <w:rFonts w:asciiTheme="minorBidi" w:hAnsiTheme="minorBidi" w:cstheme="minorBidi"/>
          <w:sz w:val="24"/>
          <w:szCs w:val="24"/>
        </w:rPr>
        <w:t xml:space="preserve"> not to embarras</w:t>
      </w:r>
      <w:r w:rsidR="00E536B0">
        <w:rPr>
          <w:rFonts w:asciiTheme="minorBidi" w:hAnsiTheme="minorBidi" w:cstheme="minorBidi"/>
          <w:sz w:val="24"/>
          <w:szCs w:val="24"/>
        </w:rPr>
        <w:t>s</w:t>
      </w:r>
      <w:r w:rsidRPr="00E536B0">
        <w:rPr>
          <w:rFonts w:asciiTheme="minorBidi" w:hAnsiTheme="minorBidi" w:cstheme="minorBidi"/>
          <w:sz w:val="24"/>
          <w:szCs w:val="24"/>
        </w:rPr>
        <w:t xml:space="preserve"> those who did not have a lot of proper</w:t>
      </w:r>
      <w:r w:rsidR="001F7A44">
        <w:rPr>
          <w:rFonts w:asciiTheme="minorBidi" w:hAnsiTheme="minorBidi" w:cstheme="minorBidi"/>
          <w:sz w:val="24"/>
          <w:szCs w:val="24"/>
        </w:rPr>
        <w:t>ty</w:t>
      </w:r>
      <w:r w:rsidRPr="00E536B0">
        <w:rPr>
          <w:rFonts w:asciiTheme="minorBidi" w:hAnsiTheme="minorBidi" w:cstheme="minorBidi"/>
          <w:sz w:val="24"/>
          <w:szCs w:val="24"/>
        </w:rPr>
        <w:t xml:space="preserve"> to bring into a marriage (Raavan,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Hilkhot Ketubot</w:t>
      </w:r>
      <w:r w:rsidR="001F7A44">
        <w:rPr>
          <w:rFonts w:asciiTheme="minorBidi" w:hAnsiTheme="minorBidi" w:cstheme="minorBidi"/>
          <w:sz w:val="24"/>
          <w:szCs w:val="24"/>
        </w:rPr>
        <w:t>,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F7A44">
        <w:rPr>
          <w:rFonts w:asciiTheme="minorBidi" w:hAnsiTheme="minorBidi" w:cstheme="minorBidi"/>
          <w:sz w:val="24"/>
          <w:szCs w:val="24"/>
        </w:rPr>
        <w:t>s.v.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 xml:space="preserve"> af al pi</w:t>
      </w:r>
      <w:r w:rsidR="001F7A44">
        <w:rPr>
          <w:rFonts w:asciiTheme="minorBidi" w:hAnsiTheme="minorBidi" w:cstheme="minorBidi"/>
          <w:sz w:val="24"/>
          <w:szCs w:val="24"/>
        </w:rPr>
        <w:t>; Maharam of Rothenburg 4:673):</w:t>
      </w:r>
      <w:r w:rsidRPr="00E536B0">
        <w:rPr>
          <w:rFonts w:asciiTheme="minorBidi" w:hAnsiTheme="minorBidi" w:cstheme="minorBidi"/>
          <w:sz w:val="24"/>
          <w:szCs w:val="24"/>
        </w:rPr>
        <w:t xml:space="preserve">  </w:t>
      </w:r>
    </w:p>
    <w:p w:rsidR="00FE1C82" w:rsidRPr="00E536B0" w:rsidRDefault="00FE1C82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E1C82" w:rsidRPr="00E536B0" w:rsidRDefault="00FE1C82" w:rsidP="00FD2092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>Ms. [...] agreed, and became his wife. This dowry that she brought from her father’s house, whether in silver, gold, jewelry, clothing, home furnishings, or bedding, Mr. [...], our bridegroom, accepts as being worth [...] silver pieces (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zekukim</w:t>
      </w:r>
      <w:r w:rsidRPr="00E536B0">
        <w:rPr>
          <w:rFonts w:asciiTheme="minorBidi" w:hAnsiTheme="minorBidi" w:cstheme="minorBidi"/>
          <w:sz w:val="24"/>
          <w:szCs w:val="24"/>
        </w:rPr>
        <w:t>).</w:t>
      </w:r>
    </w:p>
    <w:p w:rsidR="00D815F2" w:rsidRPr="00E536B0" w:rsidRDefault="00D815F2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815F2" w:rsidRPr="00E536B0" w:rsidRDefault="00D815F2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>The groom commits to an additional sum of money</w:t>
      </w:r>
      <w:r w:rsidR="001F7A44">
        <w:rPr>
          <w:rFonts w:asciiTheme="minorBidi" w:hAnsiTheme="minorBidi" w:cstheme="minorBidi"/>
          <w:sz w:val="24"/>
          <w:szCs w:val="24"/>
        </w:rPr>
        <w:t>,</w:t>
      </w:r>
      <w:r w:rsidRPr="00E536B0">
        <w:rPr>
          <w:rFonts w:asciiTheme="minorBidi" w:hAnsiTheme="minorBidi" w:cstheme="minorBidi"/>
          <w:sz w:val="24"/>
          <w:szCs w:val="24"/>
        </w:rPr>
        <w:t xml:space="preserve"> which covers his responsibility for the dowry. </w:t>
      </w:r>
    </w:p>
    <w:p w:rsidR="00FE1C82" w:rsidRPr="00E536B0" w:rsidRDefault="00FE1C82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E1C82" w:rsidRPr="00E536B0" w:rsidRDefault="00FE1C82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4. </w:t>
      </w:r>
      <w:r w:rsidRPr="001F7A44">
        <w:rPr>
          <w:rFonts w:asciiTheme="minorBidi" w:hAnsiTheme="minorBidi" w:cstheme="minorBidi"/>
          <w:b/>
          <w:bCs/>
          <w:i/>
          <w:iCs/>
          <w:sz w:val="24"/>
          <w:szCs w:val="24"/>
        </w:rPr>
        <w:t>Tosefet Ketuba</w:t>
      </w:r>
    </w:p>
    <w:p w:rsidR="001F7A44" w:rsidRDefault="00FE1C82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>It is customary for the groom to commit to an additional sum, known as the “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tosefet 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.” 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In diaspora communities, the </w:t>
      </w:r>
      <w:r w:rsidR="00D815F2" w:rsidRPr="00E536B0">
        <w:rPr>
          <w:rFonts w:asciiTheme="minorBidi" w:hAnsiTheme="minorBidi" w:cstheme="minorBidi"/>
          <w:i/>
          <w:iCs/>
          <w:sz w:val="24"/>
          <w:szCs w:val="24"/>
        </w:rPr>
        <w:t>tosefet</w:t>
      </w:r>
      <w:r w:rsidR="00D815F2" w:rsidRPr="00E536B0">
        <w:rPr>
          <w:rFonts w:asciiTheme="minorBidi" w:hAnsiTheme="minorBidi" w:cstheme="minorBidi"/>
          <w:sz w:val="24"/>
          <w:szCs w:val="24"/>
        </w:rPr>
        <w:t xml:space="preserve"> usually </w:t>
      </w:r>
      <w:r w:rsidR="00F630AD" w:rsidRPr="00E536B0">
        <w:rPr>
          <w:rFonts w:asciiTheme="minorBidi" w:hAnsiTheme="minorBidi" w:cstheme="minorBidi"/>
          <w:sz w:val="24"/>
          <w:szCs w:val="24"/>
        </w:rPr>
        <w:t xml:space="preserve">appears as “100 </w:t>
      </w:r>
      <w:r w:rsidR="00F630AD" w:rsidRPr="00E536B0">
        <w:rPr>
          <w:rFonts w:asciiTheme="minorBidi" w:hAnsiTheme="minorBidi" w:cstheme="minorBidi"/>
          <w:i/>
          <w:iCs/>
          <w:sz w:val="24"/>
          <w:szCs w:val="24"/>
        </w:rPr>
        <w:t>zekukin kesef</w:t>
      </w:r>
      <w:r w:rsidR="00F630AD" w:rsidRPr="00E536B0">
        <w:rPr>
          <w:rFonts w:asciiTheme="minorBidi" w:hAnsiTheme="minorBidi" w:cstheme="minorBidi"/>
          <w:sz w:val="24"/>
          <w:szCs w:val="24"/>
        </w:rPr>
        <w:t>.” In many communities</w:t>
      </w:r>
      <w:r w:rsidR="001F7A44">
        <w:rPr>
          <w:rFonts w:asciiTheme="minorBidi" w:hAnsiTheme="minorBidi" w:cstheme="minorBidi"/>
          <w:sz w:val="24"/>
          <w:szCs w:val="24"/>
        </w:rPr>
        <w:t xml:space="preserve"> in Israel</w:t>
      </w:r>
      <w:r w:rsidR="00F630AD" w:rsidRPr="00E536B0">
        <w:rPr>
          <w:rFonts w:asciiTheme="minorBidi" w:hAnsiTheme="minorBidi" w:cstheme="minorBidi"/>
          <w:sz w:val="24"/>
          <w:szCs w:val="24"/>
        </w:rPr>
        <w:t xml:space="preserve">, it is customary to write a specific </w:t>
      </w:r>
      <w:r w:rsidR="00F630AD" w:rsidRPr="001F7A44">
        <w:rPr>
          <w:rFonts w:asciiTheme="minorBidi" w:hAnsiTheme="minorBidi" w:cstheme="minorBidi"/>
          <w:i/>
          <w:iCs/>
          <w:sz w:val="24"/>
          <w:szCs w:val="24"/>
        </w:rPr>
        <w:t>shekel</w:t>
      </w:r>
      <w:r w:rsidR="00F630AD" w:rsidRPr="00E536B0">
        <w:rPr>
          <w:rFonts w:asciiTheme="minorBidi" w:hAnsiTheme="minorBidi" w:cstheme="minorBidi"/>
          <w:sz w:val="24"/>
          <w:szCs w:val="24"/>
        </w:rPr>
        <w:t xml:space="preserve"> amount, often corresponding to a year’s salary. Many </w:t>
      </w:r>
      <w:r w:rsidR="001F7A44">
        <w:rPr>
          <w:rFonts w:asciiTheme="minorBidi" w:hAnsiTheme="minorBidi" w:cstheme="minorBidi"/>
          <w:sz w:val="24"/>
          <w:szCs w:val="24"/>
        </w:rPr>
        <w:t>authorities</w:t>
      </w:r>
      <w:r w:rsidR="00F630AD" w:rsidRPr="00E536B0">
        <w:rPr>
          <w:rFonts w:asciiTheme="minorBidi" w:hAnsiTheme="minorBidi" w:cstheme="minorBidi"/>
          <w:sz w:val="24"/>
          <w:szCs w:val="24"/>
        </w:rPr>
        <w:t xml:space="preserve"> caution against writing an exorbitant sum</w:t>
      </w:r>
      <w:r w:rsidR="001F7A44">
        <w:rPr>
          <w:rFonts w:asciiTheme="minorBidi" w:hAnsiTheme="minorBidi" w:cstheme="minorBidi"/>
          <w:sz w:val="24"/>
          <w:szCs w:val="24"/>
        </w:rPr>
        <w:t>,</w:t>
      </w:r>
      <w:r w:rsidR="00F630AD" w:rsidRPr="00E536B0">
        <w:rPr>
          <w:rFonts w:asciiTheme="minorBidi" w:hAnsiTheme="minorBidi" w:cstheme="minorBidi"/>
          <w:sz w:val="24"/>
          <w:szCs w:val="24"/>
        </w:rPr>
        <w:t xml:space="preserve"> which may be viewed as an </w:t>
      </w:r>
      <w:r w:rsidR="00F630AD" w:rsidRPr="00E536B0">
        <w:rPr>
          <w:rFonts w:asciiTheme="minorBidi" w:hAnsiTheme="minorBidi" w:cstheme="minorBidi"/>
          <w:i/>
          <w:iCs/>
          <w:sz w:val="24"/>
          <w:szCs w:val="24"/>
        </w:rPr>
        <w:t>asma</w:t>
      </w:r>
      <w:r w:rsidR="00E536B0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F630AD" w:rsidRPr="00E536B0">
        <w:rPr>
          <w:rFonts w:asciiTheme="minorBidi" w:hAnsiTheme="minorBidi" w:cstheme="minorBidi"/>
          <w:i/>
          <w:iCs/>
          <w:sz w:val="24"/>
          <w:szCs w:val="24"/>
        </w:rPr>
        <w:t>hta</w:t>
      </w:r>
      <w:r w:rsidR="00F630AD" w:rsidRPr="00E536B0">
        <w:rPr>
          <w:rFonts w:asciiTheme="minorBidi" w:hAnsiTheme="minorBidi" w:cstheme="minorBidi"/>
          <w:sz w:val="24"/>
          <w:szCs w:val="24"/>
        </w:rPr>
        <w:t xml:space="preserve"> and not an honest commitment.</w:t>
      </w:r>
    </w:p>
    <w:p w:rsidR="00F630AD" w:rsidRPr="00E536B0" w:rsidRDefault="00F630AD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 </w:t>
      </w:r>
    </w:p>
    <w:p w:rsidR="00F630AD" w:rsidRPr="00E536B0" w:rsidRDefault="00F630AD" w:rsidP="00FD2092">
      <w:pPr>
        <w:pStyle w:val="NormalWeb"/>
        <w:shd w:val="clear" w:color="auto" w:fill="FFFFFF"/>
        <w:spacing w:before="0" w:beforeAutospacing="0" w:after="0" w:afterAutospacing="0" w:line="240" w:lineRule="auto"/>
        <w:ind w:left="720"/>
        <w:rPr>
          <w:rFonts w:asciiTheme="minorBidi" w:eastAsia="Times New Roman" w:hAnsiTheme="minorBidi" w:cstheme="minorBidi"/>
          <w:color w:val="000000"/>
        </w:rPr>
      </w:pPr>
      <w:r w:rsidRPr="00E536B0">
        <w:rPr>
          <w:rFonts w:asciiTheme="minorBidi" w:eastAsia="Times New Roman" w:hAnsiTheme="minorBidi" w:cstheme="minorBidi"/>
          <w:color w:val="000000"/>
        </w:rPr>
        <w:t>Our bridegroom, Mr. [...] agreed, and of his own accord, added an additional [...] silver pieces (</w:t>
      </w:r>
      <w:r w:rsidRPr="00E536B0">
        <w:rPr>
          <w:rFonts w:asciiTheme="minorBidi" w:eastAsia="Times New Roman" w:hAnsiTheme="minorBidi" w:cstheme="minorBidi"/>
          <w:i/>
          <w:iCs/>
          <w:color w:val="000000"/>
        </w:rPr>
        <w:t>zekukim</w:t>
      </w:r>
      <w:r w:rsidRPr="00E536B0">
        <w:rPr>
          <w:rFonts w:asciiTheme="minorBidi" w:eastAsia="Times New Roman" w:hAnsiTheme="minorBidi" w:cstheme="minorBidi"/>
          <w:color w:val="000000"/>
        </w:rPr>
        <w:t>) paralleling the above. The entire amount is then [...] silver pieces (</w:t>
      </w:r>
      <w:r w:rsidRPr="00E536B0">
        <w:rPr>
          <w:rFonts w:asciiTheme="minorBidi" w:eastAsia="Times New Roman" w:hAnsiTheme="minorBidi" w:cstheme="minorBidi"/>
          <w:i/>
          <w:iCs/>
          <w:color w:val="000000"/>
        </w:rPr>
        <w:t>zekukim</w:t>
      </w:r>
      <w:r w:rsidRPr="00E536B0">
        <w:rPr>
          <w:rFonts w:asciiTheme="minorBidi" w:eastAsia="Times New Roman" w:hAnsiTheme="minorBidi" w:cstheme="minorBidi"/>
          <w:color w:val="000000"/>
        </w:rPr>
        <w:t>).</w:t>
      </w:r>
    </w:p>
    <w:p w:rsidR="00E536B0" w:rsidRDefault="00E536B0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E1C82" w:rsidRPr="00E536B0" w:rsidRDefault="00F630AD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The groom then summarizes the total amount that the groom accepts upon himself. </w:t>
      </w:r>
    </w:p>
    <w:p w:rsidR="00F630AD" w:rsidRPr="00E536B0" w:rsidRDefault="00F630AD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630AD" w:rsidRPr="00E536B0" w:rsidRDefault="00F630AD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5. At the end of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>, the groom backs up his commitment with financial insurances.</w:t>
      </w:r>
    </w:p>
    <w:p w:rsidR="00F630AD" w:rsidRPr="00E536B0" w:rsidRDefault="00F630AD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630AD" w:rsidRPr="00E536B0" w:rsidRDefault="00F630AD" w:rsidP="00FD2092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Mr. [...] our bridegroom made this declaration: “The obligation of this marriage contract (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ketuba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), this dowry, and this additional amount, I accept upon myself and upon my heirs after me. It can be paid from the entire best part of the property and possessions that I own under all the heavens, whether I own [this property] already, or will own it in the future. [It includes] both mortgageable property and non-mortgageable property. All of it shall be mortgaged and bound as security to pay this marriage contract, this dowry, and this additional amount. [</w:t>
      </w:r>
      <w:r w:rsidR="001F7A4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I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 can be taken] from me, even from the shirt on my back, during my lifetime, and after my lifetime, from this day and forever.”</w:t>
      </w:r>
    </w:p>
    <w:p w:rsidR="00F630AD" w:rsidRPr="00E536B0" w:rsidRDefault="00F630AD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</w:p>
    <w:p w:rsidR="00F630AD" w:rsidRPr="00E536B0" w:rsidRDefault="00F630AD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If necessary, the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ketuba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may be collected from the groom’s </w:t>
      </w:r>
      <w:r w:rsidR="00E536B0"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property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, and even from property </w:t>
      </w:r>
      <w:r w:rsidR="001F7A4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that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he will acquire in the future</w:t>
      </w:r>
      <w:r w:rsidR="00BB563C"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.</w:t>
      </w:r>
    </w:p>
    <w:p w:rsidR="00F630AD" w:rsidRPr="00E536B0" w:rsidRDefault="00F630AD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</w:p>
    <w:p w:rsidR="00F630AD" w:rsidRPr="00E536B0" w:rsidRDefault="00F630AD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6. Finally, the witnesses testify that the gr</w:t>
      </w:r>
      <w:r w:rsidR="001F7A4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oom performed a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kinyan</w:t>
      </w:r>
      <w:r w:rsidR="001F7A4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,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through which he commits to the obligations </w:t>
      </w:r>
      <w:r w:rsidR="001F7A4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that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appear in the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ketuba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.</w:t>
      </w:r>
    </w:p>
    <w:p w:rsidR="00F630AD" w:rsidRPr="00E536B0" w:rsidRDefault="00F630AD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</w:p>
    <w:p w:rsidR="00BB563C" w:rsidRPr="00E536B0" w:rsidRDefault="00BB563C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This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kinyan</w:t>
      </w:r>
      <w:r w:rsidR="001F7A4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, known as a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kinyan sudar</w:t>
      </w:r>
      <w:r w:rsidR="001F7A4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,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is a form of a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kinyan chlipin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. In a traditional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kiny</w:t>
      </w:r>
      <w:r w:rsidR="00E536B0"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an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 xml:space="preserve"> chalipin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, the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mokher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and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loke</w:t>
      </w:r>
      <w:r w:rsidR="001F7A44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’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ach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(seller and buyer) perform a trade; the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loke</w:t>
      </w:r>
      <w:r w:rsidR="001F7A44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’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ach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give</w:t>
      </w:r>
      <w:r w:rsidR="001F7A4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s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keli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(vessel/object) to the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mokher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, and the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mokher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transfers ownership of the object/property. </w:t>
      </w:r>
      <w:r w:rsidR="00B24133"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The Rema (see Shulchan Arukh</w:t>
      </w:r>
      <w:r w:rsidR="001F7A4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, CM,</w:t>
      </w:r>
      <w:r w:rsidR="00B24133"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1F7A44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Hilkhot Mekach U-M</w:t>
      </w:r>
      <w:r w:rsidR="00B24133" w:rsidRPr="001F7A44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emkar</w:t>
      </w:r>
      <w:r w:rsidR="00B24133"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195:3) writes that </w:t>
      </w:r>
      <w:r w:rsidR="001F7A4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in the case of</w:t>
      </w:r>
      <w:r w:rsidR="00B24133"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B24133"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matanot</w:t>
      </w:r>
      <w:r w:rsidR="00B24133"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(gifts), it is common for the witnesses to give the </w:t>
      </w:r>
      <w:r w:rsidR="00B24133"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keli</w:t>
      </w:r>
      <w:r w:rsidR="00B24133"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to the </w:t>
      </w:r>
      <w:r w:rsidR="00B24133"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mokher</w:t>
      </w:r>
      <w:r w:rsidR="00B24133"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, and for the </w:t>
      </w:r>
      <w:r w:rsidR="00B24133"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mokher</w:t>
      </w:r>
      <w:r w:rsidR="00B24133"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to</w:t>
      </w:r>
      <w:r w:rsidR="008D00CF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then</w:t>
      </w:r>
      <w:r w:rsidR="00B24133"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give the gift, legally, to the recipient. </w:t>
      </w:r>
    </w:p>
    <w:p w:rsidR="00B24133" w:rsidRPr="00E536B0" w:rsidRDefault="00B24133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</w:p>
    <w:p w:rsidR="00B24133" w:rsidRPr="00E536B0" w:rsidRDefault="00B24133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In the case of the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ketuba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, the rabbi, serving as the agent of the bride, gives the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keli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(often a cloth, or pen) to the groom, who thereby legally commits to that which is written in the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ketuba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. The witnesses observe this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kinyan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and then sign the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ketuba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. </w:t>
      </w:r>
    </w:p>
    <w:p w:rsidR="00DD5A65" w:rsidRPr="00E536B0" w:rsidRDefault="00DD5A65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</w:p>
    <w:p w:rsidR="00B24133" w:rsidRPr="00E536B0" w:rsidRDefault="00F630AD" w:rsidP="00FD2092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The witnesses sign their names, testifying that they witnessed the proper execution of the </w:t>
      </w:r>
      <w:r w:rsidRPr="00E536B0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ketuba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. </w:t>
      </w:r>
    </w:p>
    <w:p w:rsidR="00B24133" w:rsidRPr="00E536B0" w:rsidRDefault="00B24133" w:rsidP="00FD2092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</w:p>
    <w:p w:rsidR="00B24133" w:rsidRPr="00E536B0" w:rsidRDefault="00B24133" w:rsidP="00FD2092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And we have completed the act of acquisition from Mr.[...] son of [...] our bridegroom, to Ms. [...] daughter of [...], regarding everything written and stated above, with an article that is fit for such a</w:t>
      </w:r>
      <w:r w:rsidRPr="00E536B0">
        <w:rPr>
          <w:rStyle w:val="apple-converted-space"/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 </w:t>
      </w:r>
      <w:r w:rsidRPr="00E536B0">
        <w:rPr>
          <w:rStyle w:val="glossaryitem"/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kinyan</w:t>
      </w:r>
      <w:r w:rsidRPr="00E536B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. And everything is valid and confirmed.</w:t>
      </w:r>
    </w:p>
    <w:p w:rsidR="00F630AD" w:rsidRPr="00E536B0" w:rsidRDefault="00F630AD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D5A65" w:rsidRDefault="00DD5A65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E536B0">
        <w:rPr>
          <w:rFonts w:asciiTheme="minorBidi" w:hAnsiTheme="minorBidi" w:cstheme="minorBidi"/>
          <w:sz w:val="24"/>
          <w:szCs w:val="24"/>
        </w:rPr>
        <w:t xml:space="preserve">We will discuss the details of filling out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E536B0">
        <w:rPr>
          <w:rFonts w:asciiTheme="minorBidi" w:hAnsiTheme="minorBidi" w:cstheme="minorBidi"/>
          <w:sz w:val="24"/>
          <w:szCs w:val="24"/>
        </w:rPr>
        <w:t xml:space="preserve"> and</w:t>
      </w:r>
      <w:r w:rsidR="008D00CF">
        <w:rPr>
          <w:rFonts w:asciiTheme="minorBidi" w:hAnsiTheme="minorBidi" w:cstheme="minorBidi"/>
          <w:sz w:val="24"/>
          <w:szCs w:val="24"/>
        </w:rPr>
        <w:t xml:space="preserve"> performing</w:t>
      </w:r>
      <w:r w:rsidRPr="00E536B0">
        <w:rPr>
          <w:rFonts w:asciiTheme="minorBidi" w:hAnsiTheme="minorBidi" w:cstheme="minorBidi"/>
          <w:sz w:val="24"/>
          <w:szCs w:val="24"/>
        </w:rPr>
        <w:t xml:space="preserve"> the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Pr="00E536B0">
        <w:rPr>
          <w:rFonts w:asciiTheme="minorBidi" w:hAnsiTheme="minorBidi" w:cstheme="minorBidi"/>
          <w:sz w:val="24"/>
          <w:szCs w:val="24"/>
        </w:rPr>
        <w:t xml:space="preserve"> in a future </w:t>
      </w:r>
      <w:r w:rsidRPr="00E536B0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E536B0">
        <w:rPr>
          <w:rFonts w:asciiTheme="minorBidi" w:hAnsiTheme="minorBidi" w:cstheme="minorBidi"/>
          <w:sz w:val="24"/>
          <w:szCs w:val="24"/>
        </w:rPr>
        <w:t>.</w:t>
      </w:r>
    </w:p>
    <w:p w:rsidR="00E536B0" w:rsidRPr="00E536B0" w:rsidRDefault="00E536B0" w:rsidP="00FD2092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sectPr w:rsidR="00E536B0" w:rsidRPr="00E536B0" w:rsidSect="00FD2092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1D" w:rsidRDefault="000E621D" w:rsidP="00881944">
      <w:pPr>
        <w:spacing w:before="0" w:after="0" w:line="240" w:lineRule="auto"/>
      </w:pPr>
      <w:r>
        <w:separator/>
      </w:r>
    </w:p>
  </w:endnote>
  <w:endnote w:type="continuationSeparator" w:id="0">
    <w:p w:rsidR="000E621D" w:rsidRDefault="000E621D" w:rsidP="008819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1D" w:rsidRDefault="000E621D" w:rsidP="00881944">
      <w:pPr>
        <w:spacing w:before="0" w:after="0" w:line="240" w:lineRule="auto"/>
      </w:pPr>
      <w:r>
        <w:separator/>
      </w:r>
    </w:p>
  </w:footnote>
  <w:footnote w:type="continuationSeparator" w:id="0">
    <w:p w:rsidR="000E621D" w:rsidRDefault="000E621D" w:rsidP="0088194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B0"/>
    <w:rsid w:val="00015AB6"/>
    <w:rsid w:val="00021C66"/>
    <w:rsid w:val="000675E6"/>
    <w:rsid w:val="00070427"/>
    <w:rsid w:val="00071248"/>
    <w:rsid w:val="00084F69"/>
    <w:rsid w:val="000930C0"/>
    <w:rsid w:val="000A5ACC"/>
    <w:rsid w:val="000B2408"/>
    <w:rsid w:val="000C47D5"/>
    <w:rsid w:val="000D1614"/>
    <w:rsid w:val="000D7220"/>
    <w:rsid w:val="000E18D7"/>
    <w:rsid w:val="000E621D"/>
    <w:rsid w:val="00140F15"/>
    <w:rsid w:val="00142376"/>
    <w:rsid w:val="0016114C"/>
    <w:rsid w:val="00172E8B"/>
    <w:rsid w:val="001800E4"/>
    <w:rsid w:val="001820E0"/>
    <w:rsid w:val="00190EBD"/>
    <w:rsid w:val="001A5847"/>
    <w:rsid w:val="001C1E92"/>
    <w:rsid w:val="001D3A37"/>
    <w:rsid w:val="001D3CEE"/>
    <w:rsid w:val="001E370B"/>
    <w:rsid w:val="001F0EE2"/>
    <w:rsid w:val="001F7A44"/>
    <w:rsid w:val="00200BD3"/>
    <w:rsid w:val="00211006"/>
    <w:rsid w:val="00221170"/>
    <w:rsid w:val="00221FE4"/>
    <w:rsid w:val="00283102"/>
    <w:rsid w:val="0029781A"/>
    <w:rsid w:val="002A34DB"/>
    <w:rsid w:val="002A627F"/>
    <w:rsid w:val="002C0B70"/>
    <w:rsid w:val="002C1406"/>
    <w:rsid w:val="002D216F"/>
    <w:rsid w:val="002E1B36"/>
    <w:rsid w:val="0031478D"/>
    <w:rsid w:val="0032681E"/>
    <w:rsid w:val="00327B9E"/>
    <w:rsid w:val="00332484"/>
    <w:rsid w:val="00333B1F"/>
    <w:rsid w:val="0039178B"/>
    <w:rsid w:val="0039657A"/>
    <w:rsid w:val="003A1C81"/>
    <w:rsid w:val="003B5F33"/>
    <w:rsid w:val="003E0AAF"/>
    <w:rsid w:val="003E7D4E"/>
    <w:rsid w:val="003F465E"/>
    <w:rsid w:val="0040318A"/>
    <w:rsid w:val="00440C49"/>
    <w:rsid w:val="0044609A"/>
    <w:rsid w:val="00450E08"/>
    <w:rsid w:val="00460FA8"/>
    <w:rsid w:val="00467C48"/>
    <w:rsid w:val="0048576E"/>
    <w:rsid w:val="00486B2A"/>
    <w:rsid w:val="00492DFF"/>
    <w:rsid w:val="00497C96"/>
    <w:rsid w:val="004B6B7A"/>
    <w:rsid w:val="004C518F"/>
    <w:rsid w:val="004D6085"/>
    <w:rsid w:val="004D7374"/>
    <w:rsid w:val="004F1C52"/>
    <w:rsid w:val="004F1CFB"/>
    <w:rsid w:val="004F2D96"/>
    <w:rsid w:val="004F5F82"/>
    <w:rsid w:val="00512797"/>
    <w:rsid w:val="00561AE9"/>
    <w:rsid w:val="0058366D"/>
    <w:rsid w:val="005A0231"/>
    <w:rsid w:val="005B579A"/>
    <w:rsid w:val="005C1678"/>
    <w:rsid w:val="005D3653"/>
    <w:rsid w:val="005E18DF"/>
    <w:rsid w:val="005F4FFD"/>
    <w:rsid w:val="00636F0E"/>
    <w:rsid w:val="006468AD"/>
    <w:rsid w:val="00657063"/>
    <w:rsid w:val="00664D1E"/>
    <w:rsid w:val="00686FB9"/>
    <w:rsid w:val="0069312C"/>
    <w:rsid w:val="006938B0"/>
    <w:rsid w:val="006B3EF3"/>
    <w:rsid w:val="006C2397"/>
    <w:rsid w:val="006E1EAD"/>
    <w:rsid w:val="00722494"/>
    <w:rsid w:val="00725040"/>
    <w:rsid w:val="0073462A"/>
    <w:rsid w:val="00746B81"/>
    <w:rsid w:val="007A0C64"/>
    <w:rsid w:val="007A3CB8"/>
    <w:rsid w:val="007B1904"/>
    <w:rsid w:val="007B61E2"/>
    <w:rsid w:val="007D59BF"/>
    <w:rsid w:val="007E6DDC"/>
    <w:rsid w:val="00807804"/>
    <w:rsid w:val="008104B4"/>
    <w:rsid w:val="00816DB2"/>
    <w:rsid w:val="00824D2C"/>
    <w:rsid w:val="0086659F"/>
    <w:rsid w:val="00875CAD"/>
    <w:rsid w:val="00881944"/>
    <w:rsid w:val="008A41E4"/>
    <w:rsid w:val="008D00CF"/>
    <w:rsid w:val="008F0802"/>
    <w:rsid w:val="008F1AC8"/>
    <w:rsid w:val="00920DBE"/>
    <w:rsid w:val="009256F6"/>
    <w:rsid w:val="00963E9C"/>
    <w:rsid w:val="009A7CD4"/>
    <w:rsid w:val="009B2068"/>
    <w:rsid w:val="009B75F2"/>
    <w:rsid w:val="009C178E"/>
    <w:rsid w:val="00A0585F"/>
    <w:rsid w:val="00A203B1"/>
    <w:rsid w:val="00A309DE"/>
    <w:rsid w:val="00A90D77"/>
    <w:rsid w:val="00A9520F"/>
    <w:rsid w:val="00A96B8A"/>
    <w:rsid w:val="00AA6502"/>
    <w:rsid w:val="00AC056D"/>
    <w:rsid w:val="00AC0722"/>
    <w:rsid w:val="00AC4973"/>
    <w:rsid w:val="00AC536B"/>
    <w:rsid w:val="00AC6EEF"/>
    <w:rsid w:val="00AD6432"/>
    <w:rsid w:val="00B02743"/>
    <w:rsid w:val="00B07626"/>
    <w:rsid w:val="00B133E8"/>
    <w:rsid w:val="00B24133"/>
    <w:rsid w:val="00B36AC5"/>
    <w:rsid w:val="00B45F0D"/>
    <w:rsid w:val="00B5655A"/>
    <w:rsid w:val="00B61152"/>
    <w:rsid w:val="00B77158"/>
    <w:rsid w:val="00BB563C"/>
    <w:rsid w:val="00BD7120"/>
    <w:rsid w:val="00C03D6D"/>
    <w:rsid w:val="00C03FA1"/>
    <w:rsid w:val="00C148DD"/>
    <w:rsid w:val="00C2263D"/>
    <w:rsid w:val="00C30F1F"/>
    <w:rsid w:val="00C400D1"/>
    <w:rsid w:val="00C55A6C"/>
    <w:rsid w:val="00C575EC"/>
    <w:rsid w:val="00C658AA"/>
    <w:rsid w:val="00C65BFA"/>
    <w:rsid w:val="00C85811"/>
    <w:rsid w:val="00C92569"/>
    <w:rsid w:val="00C94737"/>
    <w:rsid w:val="00C94FB5"/>
    <w:rsid w:val="00C96260"/>
    <w:rsid w:val="00CA7C90"/>
    <w:rsid w:val="00CB4878"/>
    <w:rsid w:val="00CC610A"/>
    <w:rsid w:val="00CC6292"/>
    <w:rsid w:val="00CE649E"/>
    <w:rsid w:val="00D10A43"/>
    <w:rsid w:val="00D112CA"/>
    <w:rsid w:val="00D13CC7"/>
    <w:rsid w:val="00D21BBC"/>
    <w:rsid w:val="00D23053"/>
    <w:rsid w:val="00D23C39"/>
    <w:rsid w:val="00D26979"/>
    <w:rsid w:val="00D3218F"/>
    <w:rsid w:val="00D44FDE"/>
    <w:rsid w:val="00D579D4"/>
    <w:rsid w:val="00D70060"/>
    <w:rsid w:val="00D8014E"/>
    <w:rsid w:val="00D815F2"/>
    <w:rsid w:val="00DB7317"/>
    <w:rsid w:val="00DC274E"/>
    <w:rsid w:val="00DD5A65"/>
    <w:rsid w:val="00DE096C"/>
    <w:rsid w:val="00DF5798"/>
    <w:rsid w:val="00E03C79"/>
    <w:rsid w:val="00E07EED"/>
    <w:rsid w:val="00E22CDA"/>
    <w:rsid w:val="00E40459"/>
    <w:rsid w:val="00E41001"/>
    <w:rsid w:val="00E51CB0"/>
    <w:rsid w:val="00E536B0"/>
    <w:rsid w:val="00E57D59"/>
    <w:rsid w:val="00E77608"/>
    <w:rsid w:val="00EB4079"/>
    <w:rsid w:val="00EB7985"/>
    <w:rsid w:val="00EC1547"/>
    <w:rsid w:val="00ED202D"/>
    <w:rsid w:val="00ED4959"/>
    <w:rsid w:val="00F36DFA"/>
    <w:rsid w:val="00F55846"/>
    <w:rsid w:val="00F630AD"/>
    <w:rsid w:val="00F64DA0"/>
    <w:rsid w:val="00F67B28"/>
    <w:rsid w:val="00F735FE"/>
    <w:rsid w:val="00F76DB5"/>
    <w:rsid w:val="00F80E19"/>
    <w:rsid w:val="00FA0044"/>
    <w:rsid w:val="00FA73A3"/>
    <w:rsid w:val="00FB3698"/>
    <w:rsid w:val="00FC0E8D"/>
    <w:rsid w:val="00FC6472"/>
    <w:rsid w:val="00FD094F"/>
    <w:rsid w:val="00FD2092"/>
    <w:rsid w:val="00FE1C82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B0"/>
    <w:pPr>
      <w:spacing w:before="100" w:beforeAutospacing="1" w:after="100" w:afterAutospacing="1" w:line="360" w:lineRule="auto"/>
      <w:contextualSpacing/>
      <w:jc w:val="both"/>
    </w:pPr>
    <w:rPr>
      <w:rFonts w:ascii="Courier New" w:eastAsia="Calibri" w:hAnsi="Courier New" w:cs="Courier New"/>
      <w:lang w:bidi="he-IL"/>
    </w:rPr>
  </w:style>
  <w:style w:type="paragraph" w:styleId="Heading2">
    <w:name w:val="heading 2"/>
    <w:basedOn w:val="Normal"/>
    <w:next w:val="Normal"/>
    <w:link w:val="Heading2Char"/>
    <w:qFormat/>
    <w:rsid w:val="00CC610A"/>
    <w:pPr>
      <w:keepNext/>
      <w:autoSpaceDE w:val="0"/>
      <w:autoSpaceDN w:val="0"/>
      <w:bidi/>
      <w:adjustRightInd w:val="0"/>
      <w:spacing w:before="0" w:beforeAutospacing="0" w:after="0" w:afterAutospacing="0" w:line="240" w:lineRule="auto"/>
      <w:contextualSpacing w:val="0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51CB0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9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944"/>
    <w:rPr>
      <w:rFonts w:ascii="Courier New" w:eastAsia="Calibri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819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C610A"/>
    <w:rPr>
      <w:rFonts w:ascii="Arial" w:eastAsia="Times New Roman" w:hAnsi="Arial" w:cs="Arial"/>
      <w:b/>
      <w:bCs/>
      <w:color w:val="000000"/>
      <w:lang w:bidi="he-IL"/>
    </w:rPr>
  </w:style>
  <w:style w:type="character" w:styleId="Hyperlink">
    <w:name w:val="Hyperlink"/>
    <w:basedOn w:val="DefaultParagraphFont"/>
    <w:uiPriority w:val="99"/>
    <w:unhideWhenUsed/>
    <w:rsid w:val="00F76D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C0B70"/>
  </w:style>
  <w:style w:type="paragraph" w:styleId="NormalWeb">
    <w:name w:val="Normal (Web)"/>
    <w:basedOn w:val="Normal"/>
    <w:uiPriority w:val="99"/>
    <w:unhideWhenUsed/>
    <w:rsid w:val="00F5584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E4"/>
    <w:rPr>
      <w:rFonts w:ascii="Courier New" w:eastAsia="Calibri" w:hAnsi="Courier New" w:cs="Courier New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E4"/>
    <w:rPr>
      <w:rFonts w:ascii="Courier New" w:eastAsia="Calibri" w:hAnsi="Courier New" w:cs="Courier New"/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8A41E4"/>
    <w:pPr>
      <w:spacing w:after="0" w:line="240" w:lineRule="auto"/>
    </w:pPr>
    <w:rPr>
      <w:rFonts w:ascii="Courier New" w:eastAsia="Calibri" w:hAnsi="Courier New" w:cs="Courier New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E4"/>
    <w:rPr>
      <w:rFonts w:ascii="Tahoma" w:eastAsia="Calibri" w:hAnsi="Tahoma" w:cs="Tahoma"/>
      <w:sz w:val="16"/>
      <w:szCs w:val="16"/>
      <w:lang w:bidi="he-IL"/>
    </w:rPr>
  </w:style>
  <w:style w:type="character" w:customStyle="1" w:styleId="glossaryitem">
    <w:name w:val="glossary_item"/>
    <w:basedOn w:val="DefaultParagraphFont"/>
    <w:rsid w:val="0031478D"/>
  </w:style>
  <w:style w:type="character" w:styleId="FollowedHyperlink">
    <w:name w:val="FollowedHyperlink"/>
    <w:basedOn w:val="DefaultParagraphFont"/>
    <w:uiPriority w:val="99"/>
    <w:semiHidden/>
    <w:unhideWhenUsed/>
    <w:rsid w:val="00FD20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B0"/>
    <w:pPr>
      <w:spacing w:before="100" w:beforeAutospacing="1" w:after="100" w:afterAutospacing="1" w:line="360" w:lineRule="auto"/>
      <w:contextualSpacing/>
      <w:jc w:val="both"/>
    </w:pPr>
    <w:rPr>
      <w:rFonts w:ascii="Courier New" w:eastAsia="Calibri" w:hAnsi="Courier New" w:cs="Courier New"/>
      <w:lang w:bidi="he-IL"/>
    </w:rPr>
  </w:style>
  <w:style w:type="paragraph" w:styleId="Heading2">
    <w:name w:val="heading 2"/>
    <w:basedOn w:val="Normal"/>
    <w:next w:val="Normal"/>
    <w:link w:val="Heading2Char"/>
    <w:qFormat/>
    <w:rsid w:val="00CC610A"/>
    <w:pPr>
      <w:keepNext/>
      <w:autoSpaceDE w:val="0"/>
      <w:autoSpaceDN w:val="0"/>
      <w:bidi/>
      <w:adjustRightInd w:val="0"/>
      <w:spacing w:before="0" w:beforeAutospacing="0" w:after="0" w:afterAutospacing="0" w:line="240" w:lineRule="auto"/>
      <w:contextualSpacing w:val="0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51CB0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9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944"/>
    <w:rPr>
      <w:rFonts w:ascii="Courier New" w:eastAsia="Calibri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819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C610A"/>
    <w:rPr>
      <w:rFonts w:ascii="Arial" w:eastAsia="Times New Roman" w:hAnsi="Arial" w:cs="Arial"/>
      <w:b/>
      <w:bCs/>
      <w:color w:val="000000"/>
      <w:lang w:bidi="he-IL"/>
    </w:rPr>
  </w:style>
  <w:style w:type="character" w:styleId="Hyperlink">
    <w:name w:val="Hyperlink"/>
    <w:basedOn w:val="DefaultParagraphFont"/>
    <w:uiPriority w:val="99"/>
    <w:unhideWhenUsed/>
    <w:rsid w:val="00F76D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C0B70"/>
  </w:style>
  <w:style w:type="paragraph" w:styleId="NormalWeb">
    <w:name w:val="Normal (Web)"/>
    <w:basedOn w:val="Normal"/>
    <w:uiPriority w:val="99"/>
    <w:unhideWhenUsed/>
    <w:rsid w:val="00F5584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E4"/>
    <w:rPr>
      <w:rFonts w:ascii="Courier New" w:eastAsia="Calibri" w:hAnsi="Courier New" w:cs="Courier New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E4"/>
    <w:rPr>
      <w:rFonts w:ascii="Courier New" w:eastAsia="Calibri" w:hAnsi="Courier New" w:cs="Courier New"/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8A41E4"/>
    <w:pPr>
      <w:spacing w:after="0" w:line="240" w:lineRule="auto"/>
    </w:pPr>
    <w:rPr>
      <w:rFonts w:ascii="Courier New" w:eastAsia="Calibri" w:hAnsi="Courier New" w:cs="Courier New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E4"/>
    <w:rPr>
      <w:rFonts w:ascii="Tahoma" w:eastAsia="Calibri" w:hAnsi="Tahoma" w:cs="Tahoma"/>
      <w:sz w:val="16"/>
      <w:szCs w:val="16"/>
      <w:lang w:bidi="he-IL"/>
    </w:rPr>
  </w:style>
  <w:style w:type="character" w:customStyle="1" w:styleId="glossaryitem">
    <w:name w:val="glossary_item"/>
    <w:basedOn w:val="DefaultParagraphFont"/>
    <w:rsid w:val="0031478D"/>
  </w:style>
  <w:style w:type="character" w:styleId="FollowedHyperlink">
    <w:name w:val="FollowedHyperlink"/>
    <w:basedOn w:val="DefaultParagraphFont"/>
    <w:uiPriority w:val="99"/>
    <w:semiHidden/>
    <w:unhideWhenUsed/>
    <w:rsid w:val="00FD20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enpub.com/creative/YHE-classic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zion.org.il/en/ketu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9E005-3B24-4F10-8579-6921FD3B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3</cp:revision>
  <dcterms:created xsi:type="dcterms:W3CDTF">2017-01-26T10:43:00Z</dcterms:created>
  <dcterms:modified xsi:type="dcterms:W3CDTF">2017-05-07T07:42:00Z</dcterms:modified>
</cp:coreProperties>
</file>