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E5" w:rsidRPr="00280573" w:rsidRDefault="00BA53E5" w:rsidP="00CD6D6F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>YESHIVAT HAR ETZION</w:t>
      </w:r>
    </w:p>
    <w:p w:rsidR="00BA53E5" w:rsidRPr="00280573" w:rsidRDefault="00BA53E5" w:rsidP="00CD6D6F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280573">
            <w:rPr>
              <w:rFonts w:ascii="Arial" w:hAnsi="Arial" w:cs="Arial"/>
              <w:sz w:val="24"/>
              <w:szCs w:val="24"/>
            </w:rPr>
            <w:t>ISRAEL</w:t>
          </w:r>
        </w:smartTag>
      </w:smartTag>
      <w:r w:rsidRPr="00280573">
        <w:rPr>
          <w:rFonts w:ascii="Arial" w:hAnsi="Arial" w:cs="Arial"/>
          <w:sz w:val="24"/>
          <w:szCs w:val="24"/>
        </w:rPr>
        <w:t xml:space="preserve"> KOSCHITZKY VIRTUAL BEIT MIDRASH (VBM)</w:t>
      </w:r>
    </w:p>
    <w:p w:rsidR="00BA53E5" w:rsidRPr="00280573" w:rsidRDefault="00BA53E5" w:rsidP="00CD6D6F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>*********************************************************</w:t>
      </w:r>
    </w:p>
    <w:p w:rsidR="00BA53E5" w:rsidRPr="00280573" w:rsidRDefault="00BA53E5" w:rsidP="00CD6D6F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53E5" w:rsidRPr="00280573" w:rsidRDefault="00BA53E5" w:rsidP="00CD6D6F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>TALMUDIC METHODOLOGY</w:t>
      </w:r>
    </w:p>
    <w:p w:rsidR="00BA53E5" w:rsidRPr="00280573" w:rsidRDefault="00BA53E5" w:rsidP="00CD6D6F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>By Rav Moshe Taragin</w:t>
      </w:r>
    </w:p>
    <w:p w:rsidR="00BA53E5" w:rsidRPr="00280573" w:rsidRDefault="00BA53E5" w:rsidP="00CD6D6F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53E5" w:rsidRPr="00280573" w:rsidRDefault="00BA53E5" w:rsidP="00CD6D6F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573">
        <w:rPr>
          <w:rFonts w:ascii="Arial" w:hAnsi="Arial" w:cs="Arial"/>
          <w:b/>
          <w:bCs/>
          <w:sz w:val="24"/>
          <w:szCs w:val="24"/>
        </w:rPr>
        <w:t>For easy printing, go to</w:t>
      </w:r>
    </w:p>
    <w:p w:rsidR="00BA53E5" w:rsidRPr="00280573" w:rsidRDefault="00E47DB1" w:rsidP="00CD6D6F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hyperlink r:id="rId5" w:history="1">
        <w:r w:rsidR="00BA53E5" w:rsidRPr="00FC2B38">
          <w:rPr>
            <w:rStyle w:val="Hyperlink"/>
            <w:rFonts w:ascii="Arial" w:hAnsi="Arial" w:cs="Arial"/>
            <w:sz w:val="20"/>
            <w:szCs w:val="20"/>
          </w:rPr>
          <w:t>www.vbm-torah.org/archive/metho74/09metho.htm</w:t>
        </w:r>
      </w:hyperlink>
    </w:p>
    <w:p w:rsidR="00BA53E5" w:rsidRPr="00280573" w:rsidRDefault="00BA53E5" w:rsidP="00CD6D6F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B2A7A" w:rsidRPr="00BA53E5" w:rsidRDefault="001B2A7A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B2A7A" w:rsidRPr="00BA53E5" w:rsidRDefault="00BA53E5" w:rsidP="00CD6D6F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65A7F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BA53E5">
        <w:rPr>
          <w:rFonts w:asciiTheme="minorBidi" w:hAnsiTheme="minorBidi" w:cstheme="minorBidi"/>
          <w:b/>
          <w:bCs/>
          <w:sz w:val="24"/>
          <w:szCs w:val="24"/>
        </w:rPr>
        <w:t xml:space="preserve"> #09: </w:t>
      </w:r>
      <w:r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1B2A7A" w:rsidRPr="00BA53E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1B2A7A" w:rsidRPr="00BA53E5">
        <w:rPr>
          <w:rFonts w:asciiTheme="minorBidi" w:hAnsiTheme="minorBidi" w:cstheme="minorBidi"/>
          <w:b/>
          <w:bCs/>
          <w:sz w:val="24"/>
          <w:szCs w:val="24"/>
        </w:rPr>
        <w:t>rohibition of "</w:t>
      </w:r>
      <w:r w:rsidRPr="00BA53E5">
        <w:rPr>
          <w:rFonts w:asciiTheme="minorBidi" w:hAnsiTheme="minorBidi" w:cstheme="minorBidi"/>
          <w:b/>
          <w:bCs/>
          <w:i/>
          <w:iCs/>
          <w:sz w:val="24"/>
          <w:szCs w:val="24"/>
        </w:rPr>
        <w:t>B</w:t>
      </w:r>
      <w:r w:rsidR="001B2A7A" w:rsidRPr="00BA53E5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ittul </w:t>
      </w:r>
      <w:r w:rsidRPr="00BA53E5">
        <w:rPr>
          <w:rFonts w:asciiTheme="minorBidi" w:hAnsiTheme="minorBidi" w:cstheme="minorBidi"/>
          <w:b/>
          <w:bCs/>
          <w:i/>
          <w:iCs/>
          <w:sz w:val="24"/>
          <w:szCs w:val="24"/>
        </w:rPr>
        <w:t>K</w:t>
      </w:r>
      <w:r w:rsidR="001B2A7A" w:rsidRPr="00BA53E5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li </w:t>
      </w:r>
      <w:r w:rsidRPr="00BA53E5">
        <w:rPr>
          <w:rFonts w:asciiTheme="minorBidi" w:hAnsiTheme="minorBidi" w:cstheme="minorBidi"/>
          <w:b/>
          <w:bCs/>
          <w:i/>
          <w:iCs/>
          <w:sz w:val="24"/>
          <w:szCs w:val="24"/>
        </w:rPr>
        <w:t>M</w:t>
      </w:r>
      <w:r w:rsidR="001B2A7A" w:rsidRPr="00BA53E5">
        <w:rPr>
          <w:rFonts w:asciiTheme="minorBidi" w:hAnsiTheme="minorBidi" w:cstheme="minorBidi"/>
          <w:b/>
          <w:bCs/>
          <w:i/>
          <w:iCs/>
          <w:sz w:val="24"/>
          <w:szCs w:val="24"/>
        </w:rPr>
        <w:t>ei</w:t>
      </w:r>
      <w:r w:rsidR="00FD2BD7">
        <w:rPr>
          <w:rFonts w:asciiTheme="minorBidi" w:hAnsiTheme="minorBidi" w:cstheme="minorBidi"/>
          <w:b/>
          <w:bCs/>
          <w:i/>
          <w:iCs/>
          <w:sz w:val="24"/>
          <w:szCs w:val="24"/>
        </w:rPr>
        <w:t>-H</w:t>
      </w:r>
      <w:r w:rsidR="001B2A7A" w:rsidRPr="00BA53E5">
        <w:rPr>
          <w:rFonts w:asciiTheme="minorBidi" w:hAnsiTheme="minorBidi" w:cstheme="minorBidi"/>
          <w:b/>
          <w:bCs/>
          <w:i/>
          <w:iCs/>
          <w:sz w:val="24"/>
          <w:szCs w:val="24"/>
        </w:rPr>
        <w:t>eichano</w:t>
      </w:r>
      <w:r w:rsidR="001B2A7A" w:rsidRPr="00BA53E5">
        <w:rPr>
          <w:rFonts w:asciiTheme="minorBidi" w:hAnsiTheme="minorBidi" w:cstheme="minorBidi"/>
          <w:b/>
          <w:bCs/>
          <w:sz w:val="24"/>
          <w:szCs w:val="24"/>
        </w:rPr>
        <w:t xml:space="preserve">" </w:t>
      </w:r>
    </w:p>
    <w:p w:rsidR="001B2A7A" w:rsidRDefault="001B2A7A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D6D6F" w:rsidRDefault="00CD6D6F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D0544" w:rsidRPr="00BA53E5" w:rsidRDefault="00281269" w:rsidP="00CD6D6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A53E5">
        <w:rPr>
          <w:rFonts w:asciiTheme="minorBidi" w:hAnsiTheme="minorBidi" w:cstheme="minorBidi"/>
          <w:sz w:val="24"/>
          <w:szCs w:val="24"/>
        </w:rPr>
        <w:t xml:space="preserve">The </w:t>
      </w:r>
      <w:r w:rsidR="00FD2BD7" w:rsidRPr="00FD2BD7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BA53E5" w:rsidRPr="00FD2BD7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BA53E5">
        <w:rPr>
          <w:rFonts w:asciiTheme="minorBidi" w:hAnsiTheme="minorBidi" w:cstheme="minorBidi"/>
          <w:sz w:val="24"/>
          <w:szCs w:val="24"/>
        </w:rPr>
        <w:t xml:space="preserve"> in </w:t>
      </w:r>
      <w:r w:rsidRPr="00FD2BD7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BA53E5">
        <w:rPr>
          <w:rFonts w:asciiTheme="minorBidi" w:hAnsiTheme="minorBidi" w:cstheme="minorBidi"/>
          <w:sz w:val="24"/>
          <w:szCs w:val="24"/>
        </w:rPr>
        <w:t xml:space="preserve"> (42b) describes a </w:t>
      </w:r>
      <w:r w:rsidR="00FD2BD7">
        <w:rPr>
          <w:rFonts w:asciiTheme="minorBidi" w:hAnsiTheme="minorBidi" w:cstheme="minorBidi"/>
          <w:sz w:val="24"/>
          <w:szCs w:val="24"/>
        </w:rPr>
        <w:t xml:space="preserve">Shabbat </w:t>
      </w:r>
      <w:r w:rsidRPr="00BA53E5">
        <w:rPr>
          <w:rFonts w:asciiTheme="minorBidi" w:hAnsiTheme="minorBidi" w:cstheme="minorBidi"/>
          <w:sz w:val="24"/>
          <w:szCs w:val="24"/>
        </w:rPr>
        <w:t xml:space="preserve">prohibition to place a vessel under oil </w:t>
      </w:r>
      <w:r w:rsidR="00FD2BD7">
        <w:rPr>
          <w:rFonts w:asciiTheme="minorBidi" w:hAnsiTheme="minorBidi" w:cstheme="minorBidi"/>
          <w:sz w:val="24"/>
          <w:szCs w:val="24"/>
        </w:rPr>
        <w:t>that</w:t>
      </w:r>
      <w:r w:rsidRPr="00BA53E5">
        <w:rPr>
          <w:rFonts w:asciiTheme="minorBidi" w:hAnsiTheme="minorBidi" w:cstheme="minorBidi"/>
          <w:sz w:val="24"/>
          <w:szCs w:val="24"/>
        </w:rPr>
        <w:t xml:space="preserve"> is dripping from a lit </w:t>
      </w:r>
      <w:r w:rsidR="00BA53E5" w:rsidRPr="00BA53E5">
        <w:rPr>
          <w:rFonts w:asciiTheme="minorBidi" w:hAnsiTheme="minorBidi" w:cstheme="minorBidi"/>
          <w:sz w:val="24"/>
          <w:szCs w:val="24"/>
        </w:rPr>
        <w:t>lantern</w:t>
      </w:r>
      <w:r w:rsidRPr="00BA53E5">
        <w:rPr>
          <w:rFonts w:asciiTheme="minorBidi" w:hAnsiTheme="minorBidi" w:cstheme="minorBidi"/>
          <w:sz w:val="24"/>
          <w:szCs w:val="24"/>
        </w:rPr>
        <w:t xml:space="preserve">. The </w:t>
      </w:r>
      <w:r w:rsidR="00FD2BD7" w:rsidRPr="00FD2BD7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BA53E5" w:rsidRPr="00FD2BD7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BA53E5">
        <w:rPr>
          <w:rFonts w:asciiTheme="minorBidi" w:hAnsiTheme="minorBidi" w:cstheme="minorBidi"/>
          <w:sz w:val="24"/>
          <w:szCs w:val="24"/>
        </w:rPr>
        <w:t xml:space="preserve"> does</w:t>
      </w:r>
      <w:r w:rsidR="00FD2BD7">
        <w:rPr>
          <w:rFonts w:asciiTheme="minorBidi" w:hAnsiTheme="minorBidi" w:cstheme="minorBidi"/>
          <w:sz w:val="24"/>
          <w:szCs w:val="24"/>
        </w:rPr>
        <w:t xml:space="preserve"> no</w:t>
      </w:r>
      <w:r w:rsidRPr="00BA53E5">
        <w:rPr>
          <w:rFonts w:asciiTheme="minorBidi" w:hAnsiTheme="minorBidi" w:cstheme="minorBidi"/>
          <w:sz w:val="24"/>
          <w:szCs w:val="24"/>
        </w:rPr>
        <w:t>t define the reason for this prohibition. Subsequently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the </w:t>
      </w:r>
      <w:r w:rsidR="000B5E27"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D2BD7">
        <w:rPr>
          <w:rFonts w:asciiTheme="minorBidi" w:hAnsiTheme="minorBidi" w:cstheme="minorBidi"/>
          <w:sz w:val="24"/>
          <w:szCs w:val="24"/>
        </w:rPr>
        <w:t xml:space="preserve"> cites R.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Chisda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who both extend</w:t>
      </w:r>
      <w:r w:rsidR="00FD2BD7">
        <w:rPr>
          <w:rFonts w:asciiTheme="minorBidi" w:hAnsiTheme="minorBidi" w:cstheme="minorBidi"/>
          <w:sz w:val="24"/>
          <w:szCs w:val="24"/>
        </w:rPr>
        <w:t>s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the prohibition a</w:t>
      </w:r>
      <w:r w:rsidR="00FD2BD7">
        <w:rPr>
          <w:rFonts w:asciiTheme="minorBidi" w:hAnsiTheme="minorBidi" w:cstheme="minorBidi"/>
          <w:sz w:val="24"/>
          <w:szCs w:val="24"/>
        </w:rPr>
        <w:t>nd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delimit</w:t>
      </w:r>
      <w:r w:rsidR="00FD2BD7">
        <w:rPr>
          <w:rFonts w:asciiTheme="minorBidi" w:hAnsiTheme="minorBidi" w:cstheme="minorBidi"/>
          <w:sz w:val="24"/>
          <w:szCs w:val="24"/>
        </w:rPr>
        <w:t>s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it. Just as a vessel </w:t>
      </w:r>
      <w:r w:rsidR="00FD2BD7">
        <w:rPr>
          <w:rFonts w:asciiTheme="minorBidi" w:hAnsiTheme="minorBidi" w:cstheme="minorBidi"/>
          <w:sz w:val="24"/>
          <w:szCs w:val="24"/>
        </w:rPr>
        <w:t>canno</w:t>
      </w:r>
      <w:r w:rsidR="00BA53E5" w:rsidRPr="00BA53E5">
        <w:rPr>
          <w:rFonts w:asciiTheme="minorBidi" w:hAnsiTheme="minorBidi" w:cstheme="minorBidi"/>
          <w:sz w:val="24"/>
          <w:szCs w:val="24"/>
        </w:rPr>
        <w:t>t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be placed to collect oil from a </w:t>
      </w:r>
      <w:r w:rsidR="00FD2BD7">
        <w:rPr>
          <w:rFonts w:asciiTheme="minorBidi" w:hAnsiTheme="minorBidi" w:cstheme="minorBidi"/>
          <w:sz w:val="24"/>
          <w:szCs w:val="24"/>
        </w:rPr>
        <w:t>lantern it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similarly </w:t>
      </w:r>
      <w:r w:rsidR="00FD2BD7">
        <w:rPr>
          <w:rFonts w:asciiTheme="minorBidi" w:hAnsiTheme="minorBidi" w:cstheme="minorBidi"/>
          <w:sz w:val="24"/>
          <w:szCs w:val="24"/>
        </w:rPr>
        <w:t>canno</w:t>
      </w:r>
      <w:r w:rsidR="00BA53E5" w:rsidRPr="00BA53E5">
        <w:rPr>
          <w:rFonts w:asciiTheme="minorBidi" w:hAnsiTheme="minorBidi" w:cstheme="minorBidi"/>
          <w:sz w:val="24"/>
          <w:szCs w:val="24"/>
        </w:rPr>
        <w:t>t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be placed to collect a newly hatched egg. However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a vessel </w:t>
      </w:r>
      <w:r w:rsidR="00765A7F">
        <w:rPr>
          <w:rFonts w:asciiTheme="minorBidi" w:hAnsiTheme="minorBidi" w:cstheme="minorBidi"/>
          <w:sz w:val="24"/>
          <w:szCs w:val="24"/>
        </w:rPr>
        <w:t>CAN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be employed to cover an egg and prevent it from moving or being damaged. </w:t>
      </w:r>
      <w:r w:rsidR="00FD2BD7">
        <w:rPr>
          <w:rFonts w:asciiTheme="minorBidi" w:hAnsiTheme="minorBidi" w:cstheme="minorBidi"/>
          <w:sz w:val="24"/>
          <w:szCs w:val="24"/>
        </w:rPr>
        <w:t>Alt</w:t>
      </w:r>
      <w:r w:rsidR="000B5E27" w:rsidRPr="00BA53E5">
        <w:rPr>
          <w:rFonts w:asciiTheme="minorBidi" w:hAnsiTheme="minorBidi" w:cstheme="minorBidi"/>
          <w:sz w:val="24"/>
          <w:szCs w:val="24"/>
        </w:rPr>
        <w:t>hough R</w:t>
      </w:r>
      <w:r w:rsidR="00FD2BD7">
        <w:rPr>
          <w:rFonts w:asciiTheme="minorBidi" w:hAnsiTheme="minorBidi" w:cstheme="minorBidi"/>
          <w:sz w:val="24"/>
          <w:szCs w:val="24"/>
        </w:rPr>
        <w:t>.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Chisda explore</w:t>
      </w:r>
      <w:r w:rsidR="00FD2BD7">
        <w:rPr>
          <w:rFonts w:asciiTheme="minorBidi" w:hAnsiTheme="minorBidi" w:cstheme="minorBidi"/>
          <w:sz w:val="24"/>
          <w:szCs w:val="24"/>
        </w:rPr>
        <w:t>s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the scope of the </w:t>
      </w:r>
      <w:r w:rsidR="00FD2BD7" w:rsidRPr="00FD2BD7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BA53E5" w:rsidRPr="00FD2BD7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0B5E27" w:rsidRPr="00FD2BD7">
        <w:rPr>
          <w:rFonts w:asciiTheme="minorBidi" w:hAnsiTheme="minorBidi" w:cstheme="minorBidi"/>
          <w:sz w:val="24"/>
          <w:szCs w:val="24"/>
        </w:rPr>
        <w:t>'s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prohibition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he </w:t>
      </w:r>
      <w:r w:rsidR="00FD2BD7">
        <w:rPr>
          <w:rFonts w:asciiTheme="minorBidi" w:hAnsiTheme="minorBidi" w:cstheme="minorBidi"/>
          <w:sz w:val="24"/>
          <w:szCs w:val="24"/>
        </w:rPr>
        <w:t>does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 not provide an explanation</w:t>
      </w:r>
      <w:r w:rsidR="00FD2BD7">
        <w:rPr>
          <w:rFonts w:asciiTheme="minorBidi" w:hAnsiTheme="minorBidi" w:cstheme="minorBidi"/>
          <w:sz w:val="24"/>
          <w:szCs w:val="24"/>
        </w:rPr>
        <w:t xml:space="preserve"> for it</w:t>
      </w:r>
      <w:r w:rsidR="000B5E27" w:rsidRPr="00BA53E5">
        <w:rPr>
          <w:rFonts w:asciiTheme="minorBidi" w:hAnsiTheme="minorBidi" w:cstheme="minorBidi"/>
          <w:sz w:val="24"/>
          <w:szCs w:val="24"/>
        </w:rPr>
        <w:t xml:space="preserve">. </w:t>
      </w:r>
      <w:r w:rsidR="00653DFF" w:rsidRPr="00BA53E5">
        <w:rPr>
          <w:rFonts w:asciiTheme="minorBidi" w:hAnsiTheme="minorBidi" w:cstheme="minorBidi"/>
          <w:sz w:val="24"/>
          <w:szCs w:val="24"/>
        </w:rPr>
        <w:t>R</w:t>
      </w:r>
      <w:r w:rsidR="00FD2BD7">
        <w:rPr>
          <w:rFonts w:asciiTheme="minorBidi" w:hAnsiTheme="minorBidi" w:cstheme="minorBidi"/>
          <w:sz w:val="24"/>
          <w:szCs w:val="24"/>
        </w:rPr>
        <w:t>. Yo</w:t>
      </w:r>
      <w:r w:rsidR="00653DFF" w:rsidRPr="00BA53E5">
        <w:rPr>
          <w:rFonts w:asciiTheme="minorBidi" w:hAnsiTheme="minorBidi" w:cstheme="minorBidi"/>
          <w:sz w:val="24"/>
          <w:szCs w:val="24"/>
        </w:rPr>
        <w:t xml:space="preserve">sef </w:t>
      </w:r>
      <w:r w:rsidR="00FD2BD7">
        <w:rPr>
          <w:rFonts w:asciiTheme="minorBidi" w:hAnsiTheme="minorBidi" w:cstheme="minorBidi"/>
          <w:sz w:val="24"/>
          <w:szCs w:val="24"/>
        </w:rPr>
        <w:t>does offer</w:t>
      </w:r>
      <w:r w:rsidR="00653DFF" w:rsidRPr="00BA53E5">
        <w:rPr>
          <w:rFonts w:asciiTheme="minorBidi" w:hAnsiTheme="minorBidi" w:cstheme="minorBidi"/>
          <w:sz w:val="24"/>
          <w:szCs w:val="24"/>
        </w:rPr>
        <w:t xml:space="preserve"> an explanation</w:t>
      </w:r>
      <w:r w:rsidR="00FD2BD7">
        <w:rPr>
          <w:rFonts w:asciiTheme="minorBidi" w:hAnsiTheme="minorBidi" w:cstheme="minorBidi"/>
          <w:sz w:val="24"/>
          <w:szCs w:val="24"/>
        </w:rPr>
        <w:t>: a usable vessel canno</w:t>
      </w:r>
      <w:r w:rsidR="00653DFF" w:rsidRPr="00BA53E5">
        <w:rPr>
          <w:rFonts w:asciiTheme="minorBidi" w:hAnsiTheme="minorBidi" w:cstheme="minorBidi"/>
          <w:sz w:val="24"/>
          <w:szCs w:val="24"/>
        </w:rPr>
        <w:t xml:space="preserve">t be rendered unusable by placing it under </w:t>
      </w:r>
      <w:r w:rsidR="00653DFF"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tze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653DFF" w:rsidRPr="00BA53E5">
        <w:rPr>
          <w:rFonts w:asciiTheme="minorBidi" w:hAnsiTheme="minorBidi" w:cstheme="minorBidi"/>
          <w:sz w:val="24"/>
          <w:szCs w:val="24"/>
        </w:rPr>
        <w:t xml:space="preserve"> items. The </w:t>
      </w:r>
      <w:r w:rsidR="00653DFF" w:rsidRPr="00BA53E5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653DFF" w:rsidRPr="00BA53E5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653DFF" w:rsidRPr="00BA53E5">
        <w:rPr>
          <w:rFonts w:asciiTheme="minorBidi" w:hAnsiTheme="minorBidi" w:cstheme="minorBidi"/>
          <w:sz w:val="24"/>
          <w:szCs w:val="24"/>
        </w:rPr>
        <w:t xml:space="preserve"> established a prohibition of </w:t>
      </w:r>
      <w:r w:rsidR="00653DFF" w:rsidRPr="00BA53E5">
        <w:rPr>
          <w:rFonts w:asciiTheme="minorBidi" w:hAnsiTheme="minorBidi" w:cstheme="minorBidi"/>
          <w:i/>
          <w:iCs/>
          <w:sz w:val="24"/>
          <w:szCs w:val="24"/>
        </w:rPr>
        <w:t>Ein Mevatlin Kli Mei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-H</w:t>
      </w:r>
      <w:r w:rsidR="00653DFF" w:rsidRPr="00BA53E5">
        <w:rPr>
          <w:rFonts w:asciiTheme="minorBidi" w:hAnsiTheme="minorBidi" w:cstheme="minorBidi"/>
          <w:i/>
          <w:iCs/>
          <w:sz w:val="24"/>
          <w:szCs w:val="24"/>
        </w:rPr>
        <w:t>eichano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653DFF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FD2BD7">
        <w:rPr>
          <w:rFonts w:asciiTheme="minorBidi" w:hAnsiTheme="minorBidi" w:cstheme="minorBidi"/>
          <w:sz w:val="24"/>
          <w:szCs w:val="24"/>
        </w:rPr>
        <w:t>prohibiting</w:t>
      </w:r>
      <w:r w:rsidR="00653DFF" w:rsidRPr="00BA53E5">
        <w:rPr>
          <w:rFonts w:asciiTheme="minorBidi" w:hAnsiTheme="minorBidi" w:cstheme="minorBidi"/>
          <w:sz w:val="24"/>
          <w:szCs w:val="24"/>
        </w:rPr>
        <w:t xml:space="preserve"> positioning a vessel so that </w:t>
      </w:r>
      <w:r w:rsidR="00653DFF"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tze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653DFF" w:rsidRPr="00BA53E5">
        <w:rPr>
          <w:rFonts w:asciiTheme="minorBidi" w:hAnsiTheme="minorBidi" w:cstheme="minorBidi"/>
          <w:sz w:val="24"/>
          <w:szCs w:val="24"/>
        </w:rPr>
        <w:t xml:space="preserve"> will fall upon the vessel and immobil</w:t>
      </w:r>
      <w:r w:rsidR="00BA53E5">
        <w:rPr>
          <w:rFonts w:asciiTheme="minorBidi" w:hAnsiTheme="minorBidi" w:cstheme="minorBidi"/>
          <w:sz w:val="24"/>
          <w:szCs w:val="24"/>
        </w:rPr>
        <w:t>ize it. What R</w:t>
      </w:r>
      <w:r w:rsidR="00FD2BD7">
        <w:rPr>
          <w:rFonts w:asciiTheme="minorBidi" w:hAnsiTheme="minorBidi" w:cstheme="minorBidi"/>
          <w:sz w:val="24"/>
          <w:szCs w:val="24"/>
        </w:rPr>
        <w:t>.</w:t>
      </w:r>
      <w:r w:rsidR="00BA53E5">
        <w:rPr>
          <w:rFonts w:asciiTheme="minorBidi" w:hAnsiTheme="minorBidi" w:cstheme="minorBidi"/>
          <w:sz w:val="24"/>
          <w:szCs w:val="24"/>
        </w:rPr>
        <w:t xml:space="preserve"> Yo</w:t>
      </w:r>
      <w:r w:rsidR="00FD2BD7">
        <w:rPr>
          <w:rFonts w:asciiTheme="minorBidi" w:hAnsiTheme="minorBidi" w:cstheme="minorBidi"/>
          <w:sz w:val="24"/>
          <w:szCs w:val="24"/>
        </w:rPr>
        <w:t>sef does no</w:t>
      </w:r>
      <w:r w:rsidR="00653DFF" w:rsidRPr="00BA53E5">
        <w:rPr>
          <w:rFonts w:asciiTheme="minorBidi" w:hAnsiTheme="minorBidi" w:cstheme="minorBidi"/>
          <w:sz w:val="24"/>
          <w:szCs w:val="24"/>
        </w:rPr>
        <w:t xml:space="preserve">t explain is the </w:t>
      </w:r>
      <w:r w:rsidR="00765A7F">
        <w:rPr>
          <w:rFonts w:asciiTheme="minorBidi" w:hAnsiTheme="minorBidi" w:cstheme="minorBidi"/>
          <w:sz w:val="24"/>
          <w:szCs w:val="24"/>
        </w:rPr>
        <w:t xml:space="preserve">rationale </w:t>
      </w:r>
      <w:r w:rsidR="00653DFF" w:rsidRPr="00BA53E5">
        <w:rPr>
          <w:rFonts w:asciiTheme="minorBidi" w:hAnsiTheme="minorBidi" w:cstheme="minorBidi"/>
          <w:sz w:val="24"/>
          <w:szCs w:val="24"/>
        </w:rPr>
        <w:t>for this prohibition.</w:t>
      </w:r>
    </w:p>
    <w:p w:rsidR="00BA53E5" w:rsidRDefault="00BA53E5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53DFF" w:rsidRPr="00BA53E5" w:rsidRDefault="00653DFF" w:rsidP="00CD6D6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A53E5">
        <w:rPr>
          <w:rFonts w:asciiTheme="minorBidi" w:hAnsiTheme="minorBidi" w:cstheme="minorBidi"/>
          <w:sz w:val="24"/>
          <w:szCs w:val="24"/>
        </w:rPr>
        <w:t xml:space="preserve">In two other locations in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FD2BD7">
        <w:rPr>
          <w:rFonts w:asciiTheme="minorBidi" w:hAnsiTheme="minorBidi" w:cstheme="minorBidi"/>
          <w:sz w:val="24"/>
          <w:szCs w:val="24"/>
        </w:rPr>
        <w:t xml:space="preserve"> (128b and </w:t>
      </w:r>
      <w:r w:rsidRPr="00BA53E5">
        <w:rPr>
          <w:rFonts w:asciiTheme="minorBidi" w:hAnsiTheme="minorBidi" w:cstheme="minorBidi"/>
          <w:sz w:val="24"/>
          <w:szCs w:val="24"/>
        </w:rPr>
        <w:t>154b)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Pr="00BA53E5">
        <w:rPr>
          <w:rFonts w:asciiTheme="minorBidi" w:hAnsiTheme="minorBidi" w:cstheme="minorBidi"/>
          <w:sz w:val="24"/>
          <w:szCs w:val="24"/>
        </w:rPr>
        <w:t xml:space="preserve"> Rashi claims that the Rabbinic prohibition is based upon the Biblical prohibition of 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oter</w:t>
      </w:r>
      <w:r w:rsidR="00FD2BD7">
        <w:rPr>
          <w:rFonts w:asciiTheme="minorBidi" w:hAnsiTheme="minorBidi" w:cstheme="minorBidi"/>
          <w:sz w:val="24"/>
          <w:szCs w:val="24"/>
        </w:rPr>
        <w:t>. J</w:t>
      </w:r>
      <w:r w:rsidRPr="00BA53E5">
        <w:rPr>
          <w:rFonts w:asciiTheme="minorBidi" w:hAnsiTheme="minorBidi" w:cstheme="minorBidi"/>
          <w:sz w:val="24"/>
          <w:szCs w:val="24"/>
        </w:rPr>
        <w:t>ust as dismantling a structure is forbidden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Pr="00BA53E5">
        <w:rPr>
          <w:rFonts w:asciiTheme="minorBidi" w:hAnsiTheme="minorBidi" w:cstheme="minorBidi"/>
          <w:sz w:val="24"/>
          <w:szCs w:val="24"/>
        </w:rPr>
        <w:t xml:space="preserve"> divesting a utensil of its utility by placing </w:t>
      </w:r>
      <w:r w:rsidR="00BA53E5">
        <w:rPr>
          <w:rFonts w:asciiTheme="minorBidi" w:hAnsiTheme="minorBidi" w:cstheme="minorBidi"/>
          <w:i/>
          <w:iCs/>
          <w:sz w:val="24"/>
          <w:szCs w:val="24"/>
        </w:rPr>
        <w:t>muktze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BA53E5">
        <w:rPr>
          <w:rFonts w:asciiTheme="minorBidi" w:hAnsiTheme="minorBidi" w:cstheme="minorBidi"/>
          <w:sz w:val="24"/>
          <w:szCs w:val="24"/>
        </w:rPr>
        <w:t xml:space="preserve"> upon it is </w:t>
      </w:r>
      <w:r w:rsidR="00FD2BD7">
        <w:rPr>
          <w:rFonts w:asciiTheme="minorBidi" w:hAnsiTheme="minorBidi" w:cstheme="minorBidi"/>
          <w:sz w:val="24"/>
          <w:szCs w:val="24"/>
        </w:rPr>
        <w:t>similarly forbidden (Rabbinically)</w:t>
      </w:r>
      <w:r w:rsidRPr="00BA53E5">
        <w:rPr>
          <w:rFonts w:asciiTheme="minorBidi" w:hAnsiTheme="minorBidi" w:cstheme="minorBidi"/>
          <w:sz w:val="24"/>
          <w:szCs w:val="24"/>
        </w:rPr>
        <w:t xml:space="preserve">. </w:t>
      </w:r>
      <w:r w:rsidR="00111524" w:rsidRPr="00BA53E5">
        <w:rPr>
          <w:rFonts w:asciiTheme="minorBidi" w:hAnsiTheme="minorBidi" w:cstheme="minorBidi"/>
          <w:sz w:val="24"/>
          <w:szCs w:val="24"/>
        </w:rPr>
        <w:t>Interesting</w:t>
      </w:r>
      <w:r w:rsidR="00BA53E5">
        <w:rPr>
          <w:rFonts w:asciiTheme="minorBidi" w:hAnsiTheme="minorBidi" w:cstheme="minorBidi"/>
          <w:sz w:val="24"/>
          <w:szCs w:val="24"/>
        </w:rPr>
        <w:t>ly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BA53E5">
        <w:rPr>
          <w:rFonts w:asciiTheme="minorBidi" w:hAnsiTheme="minorBidi" w:cstheme="minorBidi"/>
          <w:sz w:val="24"/>
          <w:szCs w:val="24"/>
        </w:rPr>
        <w:t xml:space="preserve"> in his comments</w:t>
      </w:r>
      <w:r w:rsidR="00111524" w:rsidRPr="00BA53E5">
        <w:rPr>
          <w:rFonts w:asciiTheme="minorBidi" w:hAnsiTheme="minorBidi" w:cstheme="minorBidi"/>
          <w:sz w:val="24"/>
          <w:szCs w:val="24"/>
        </w:rPr>
        <w:t xml:space="preserve"> to the original </w:t>
      </w:r>
      <w:r w:rsidR="00111524"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65A7F">
        <w:rPr>
          <w:rFonts w:asciiTheme="minorBidi" w:hAnsiTheme="minorBidi" w:cstheme="minorBidi"/>
          <w:sz w:val="24"/>
          <w:szCs w:val="24"/>
        </w:rPr>
        <w:t xml:space="preserve"> (</w:t>
      </w:r>
      <w:r w:rsidR="00765A7F" w:rsidRPr="00765A7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765A7F">
        <w:rPr>
          <w:rFonts w:asciiTheme="minorBidi" w:hAnsiTheme="minorBidi" w:cstheme="minorBidi"/>
          <w:sz w:val="24"/>
          <w:szCs w:val="24"/>
        </w:rPr>
        <w:t xml:space="preserve"> 42b)</w:t>
      </w:r>
      <w:r w:rsidR="00FD2BD7">
        <w:rPr>
          <w:rFonts w:asciiTheme="minorBidi" w:hAnsiTheme="minorBidi" w:cstheme="minorBidi"/>
          <w:sz w:val="24"/>
          <w:szCs w:val="24"/>
        </w:rPr>
        <w:t>, Rashi</w:t>
      </w:r>
      <w:r w:rsidR="00111524" w:rsidRPr="00BA53E5">
        <w:rPr>
          <w:rFonts w:asciiTheme="minorBidi" w:hAnsiTheme="minorBidi" w:cstheme="minorBidi"/>
          <w:sz w:val="24"/>
          <w:szCs w:val="24"/>
        </w:rPr>
        <w:t xml:space="preserve"> suggests a differe</w:t>
      </w:r>
      <w:r w:rsidR="00FD2BD7">
        <w:rPr>
          <w:rFonts w:asciiTheme="minorBidi" w:hAnsiTheme="minorBidi" w:cstheme="minorBidi"/>
          <w:sz w:val="24"/>
          <w:szCs w:val="24"/>
        </w:rPr>
        <w:t>nt paradigm for the prohibition. B</w:t>
      </w:r>
      <w:r w:rsidR="00111524" w:rsidRPr="00BA53E5">
        <w:rPr>
          <w:rFonts w:asciiTheme="minorBidi" w:hAnsiTheme="minorBidi" w:cstheme="minorBidi"/>
          <w:sz w:val="24"/>
          <w:szCs w:val="24"/>
        </w:rPr>
        <w:t>y immobilizing the vess</w:t>
      </w:r>
      <w:r w:rsidR="00BA53E5">
        <w:rPr>
          <w:rFonts w:asciiTheme="minorBidi" w:hAnsiTheme="minorBidi" w:cstheme="minorBidi"/>
          <w:sz w:val="24"/>
          <w:szCs w:val="24"/>
        </w:rPr>
        <w:t>el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BA53E5">
        <w:rPr>
          <w:rFonts w:asciiTheme="minorBidi" w:hAnsiTheme="minorBidi" w:cstheme="minorBidi"/>
          <w:sz w:val="24"/>
          <w:szCs w:val="24"/>
        </w:rPr>
        <w:t xml:space="preserve"> </w:t>
      </w:r>
      <w:r w:rsidR="00111524" w:rsidRPr="00BA53E5">
        <w:rPr>
          <w:rFonts w:asciiTheme="minorBidi" w:hAnsiTheme="minorBidi" w:cstheme="minorBidi"/>
          <w:sz w:val="24"/>
          <w:szCs w:val="24"/>
        </w:rPr>
        <w:t xml:space="preserve">the </w:t>
      </w:r>
      <w:r w:rsidR="003C3EFE" w:rsidRPr="00BA53E5">
        <w:rPr>
          <w:rFonts w:asciiTheme="minorBidi" w:hAnsiTheme="minorBidi" w:cstheme="minorBidi"/>
          <w:sz w:val="24"/>
          <w:szCs w:val="24"/>
        </w:rPr>
        <w:t xml:space="preserve">person has converted an otherwise portable item into an immovable part of the landscape. </w:t>
      </w:r>
      <w:r w:rsidR="005539C4" w:rsidRPr="00BA53E5">
        <w:rPr>
          <w:rFonts w:asciiTheme="minorBidi" w:hAnsiTheme="minorBidi" w:cstheme="minorBidi"/>
          <w:sz w:val="24"/>
          <w:szCs w:val="24"/>
        </w:rPr>
        <w:t xml:space="preserve">This activity is similar to </w:t>
      </w:r>
      <w:r w:rsidR="00765A7F">
        <w:rPr>
          <w:rFonts w:asciiTheme="minorBidi" w:hAnsiTheme="minorBidi" w:cstheme="minorBidi"/>
          <w:sz w:val="24"/>
          <w:szCs w:val="24"/>
        </w:rPr>
        <w:t xml:space="preserve">CONSTRUCTION or </w:t>
      </w:r>
      <w:r w:rsidR="00765A7F" w:rsidRPr="00765A7F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5539C4" w:rsidRPr="00BA53E5">
        <w:rPr>
          <w:rFonts w:asciiTheme="minorBidi" w:hAnsiTheme="minorBidi" w:cstheme="minorBidi"/>
          <w:sz w:val="24"/>
          <w:szCs w:val="24"/>
        </w:rPr>
        <w:t xml:space="preserve"> and is forbidden. </w:t>
      </w:r>
      <w:r w:rsidR="009F397D" w:rsidRPr="00BA53E5">
        <w:rPr>
          <w:rFonts w:asciiTheme="minorBidi" w:hAnsiTheme="minorBidi" w:cstheme="minorBidi"/>
          <w:sz w:val="24"/>
          <w:szCs w:val="24"/>
        </w:rPr>
        <w:t>Setting aside for the moment the apparent contradiction in Rashi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9F397D" w:rsidRPr="00BA53E5">
        <w:rPr>
          <w:rFonts w:asciiTheme="minorBidi" w:hAnsiTheme="minorBidi" w:cstheme="minorBidi"/>
          <w:sz w:val="24"/>
          <w:szCs w:val="24"/>
        </w:rPr>
        <w:t xml:space="preserve"> two different models of this </w:t>
      </w:r>
      <w:r w:rsidR="009F397D" w:rsidRPr="00BA53E5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BA53E5">
        <w:rPr>
          <w:rFonts w:asciiTheme="minorBidi" w:hAnsiTheme="minorBidi" w:cstheme="minorBidi"/>
          <w:sz w:val="24"/>
          <w:szCs w:val="24"/>
        </w:rPr>
        <w:t xml:space="preserve"> emerge</w:t>
      </w:r>
      <w:r w:rsidR="009F397D" w:rsidRPr="00BA53E5">
        <w:rPr>
          <w:rFonts w:asciiTheme="minorBidi" w:hAnsiTheme="minorBidi" w:cstheme="minorBidi"/>
          <w:sz w:val="24"/>
          <w:szCs w:val="24"/>
        </w:rPr>
        <w:t xml:space="preserve">. It may be Rabbinically forbidden because it resembles </w:t>
      </w:r>
      <w:r w:rsidR="009F397D" w:rsidRPr="00BA53E5">
        <w:rPr>
          <w:rFonts w:asciiTheme="minorBidi" w:hAnsiTheme="minorBidi" w:cstheme="minorBidi"/>
          <w:i/>
          <w:iCs/>
          <w:sz w:val="24"/>
          <w:szCs w:val="24"/>
        </w:rPr>
        <w:t>soter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BA53E5">
        <w:rPr>
          <w:rFonts w:asciiTheme="minorBidi" w:hAnsiTheme="minorBidi" w:cstheme="minorBidi"/>
          <w:sz w:val="24"/>
          <w:szCs w:val="24"/>
        </w:rPr>
        <w:t xml:space="preserve"> dismantling</w:t>
      </w:r>
      <w:r w:rsidR="009F397D" w:rsidRPr="00BA53E5">
        <w:rPr>
          <w:rFonts w:asciiTheme="minorBidi" w:hAnsiTheme="minorBidi" w:cstheme="minorBidi"/>
          <w:sz w:val="24"/>
          <w:szCs w:val="24"/>
        </w:rPr>
        <w:t>, or it may be Rabbinically forbidden be</w:t>
      </w:r>
      <w:r w:rsidR="00FD2BD7">
        <w:rPr>
          <w:rFonts w:asciiTheme="minorBidi" w:hAnsiTheme="minorBidi" w:cstheme="minorBidi"/>
          <w:sz w:val="24"/>
          <w:szCs w:val="24"/>
        </w:rPr>
        <w:t xml:space="preserve">cause it resembles </w:t>
      </w:r>
      <w:r w:rsidR="009F397D" w:rsidRPr="00BA53E5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D2BD7">
        <w:rPr>
          <w:rFonts w:asciiTheme="minorBidi" w:hAnsiTheme="minorBidi" w:cstheme="minorBidi"/>
          <w:sz w:val="24"/>
          <w:szCs w:val="24"/>
        </w:rPr>
        <w:t>, construction</w:t>
      </w:r>
      <w:r w:rsidR="009F397D" w:rsidRPr="00BA53E5">
        <w:rPr>
          <w:rFonts w:asciiTheme="minorBidi" w:hAnsiTheme="minorBidi" w:cstheme="minorBidi"/>
          <w:sz w:val="24"/>
          <w:szCs w:val="24"/>
        </w:rPr>
        <w:t>.</w:t>
      </w:r>
    </w:p>
    <w:p w:rsidR="009F397D" w:rsidRPr="00BA53E5" w:rsidRDefault="009F397D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F397D" w:rsidRPr="00BA53E5" w:rsidRDefault="009F397D" w:rsidP="00E47DB1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A53E5">
        <w:rPr>
          <w:rFonts w:asciiTheme="minorBidi" w:hAnsiTheme="minorBidi" w:cstheme="minorBidi"/>
          <w:sz w:val="24"/>
          <w:szCs w:val="24"/>
        </w:rPr>
        <w:t xml:space="preserve">Several intriguing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nafka minot</w:t>
      </w:r>
      <w:r w:rsidRPr="00BA53E5">
        <w:rPr>
          <w:rFonts w:asciiTheme="minorBidi" w:hAnsiTheme="minorBidi" w:cstheme="minorBidi"/>
          <w:sz w:val="24"/>
          <w:szCs w:val="24"/>
        </w:rPr>
        <w:t xml:space="preserve"> emerge from this structural question. For example</w:t>
      </w:r>
      <w:r w:rsidR="00FD2BD7">
        <w:rPr>
          <w:rFonts w:asciiTheme="minorBidi" w:hAnsiTheme="minorBidi" w:cstheme="minorBidi"/>
          <w:sz w:val="24"/>
          <w:szCs w:val="24"/>
        </w:rPr>
        <w:t>, would t</w:t>
      </w:r>
      <w:r w:rsidRPr="00BA53E5">
        <w:rPr>
          <w:rFonts w:asciiTheme="minorBidi" w:hAnsiTheme="minorBidi" w:cstheme="minorBidi"/>
          <w:sz w:val="24"/>
          <w:szCs w:val="24"/>
        </w:rPr>
        <w:t>h</w:t>
      </w:r>
      <w:r w:rsidR="00FD2BD7">
        <w:rPr>
          <w:rFonts w:asciiTheme="minorBidi" w:hAnsiTheme="minorBidi" w:cstheme="minorBidi"/>
          <w:sz w:val="24"/>
          <w:szCs w:val="24"/>
        </w:rPr>
        <w:t>e</w:t>
      </w:r>
      <w:r w:rsidRPr="00BA53E5">
        <w:rPr>
          <w:rFonts w:asciiTheme="minorBidi" w:hAnsiTheme="minorBidi" w:cstheme="minorBidi"/>
          <w:sz w:val="24"/>
          <w:szCs w:val="24"/>
        </w:rPr>
        <w:t xml:space="preserve"> prohibition apply to immobilizing items </w:t>
      </w:r>
      <w:r w:rsidR="00FD2BD7">
        <w:rPr>
          <w:rFonts w:asciiTheme="minorBidi" w:hAnsiTheme="minorBidi" w:cstheme="minorBidi"/>
          <w:sz w:val="24"/>
          <w:szCs w:val="24"/>
        </w:rPr>
        <w:t>that</w:t>
      </w:r>
      <w:r w:rsidRPr="00BA53E5">
        <w:rPr>
          <w:rFonts w:asciiTheme="minorBidi" w:hAnsiTheme="minorBidi" w:cstheme="minorBidi"/>
          <w:sz w:val="24"/>
          <w:szCs w:val="24"/>
        </w:rPr>
        <w:t xml:space="preserve"> are</w:t>
      </w:r>
      <w:r w:rsidR="00FD2BD7">
        <w:rPr>
          <w:rFonts w:asciiTheme="minorBidi" w:hAnsiTheme="minorBidi" w:cstheme="minorBidi"/>
          <w:sz w:val="24"/>
          <w:szCs w:val="24"/>
        </w:rPr>
        <w:t xml:space="preserve"> not classified as hala</w:t>
      </w:r>
      <w:r w:rsidR="00E47DB1">
        <w:rPr>
          <w:rFonts w:asciiTheme="minorBidi" w:hAnsiTheme="minorBidi" w:cstheme="minorBidi"/>
          <w:sz w:val="24"/>
          <w:szCs w:val="24"/>
        </w:rPr>
        <w:t>k</w:t>
      </w:r>
      <w:bookmarkStart w:id="0" w:name="_GoBack"/>
      <w:bookmarkEnd w:id="0"/>
      <w:r w:rsidR="00FD2BD7">
        <w:rPr>
          <w:rFonts w:asciiTheme="minorBidi" w:hAnsiTheme="minorBidi" w:cstheme="minorBidi"/>
          <w:sz w:val="24"/>
          <w:szCs w:val="24"/>
        </w:rPr>
        <w:t>hic utensils</w:t>
      </w:r>
      <w:r w:rsidR="00765A7F">
        <w:rPr>
          <w:rFonts w:asciiTheme="minorBidi" w:hAnsiTheme="minorBidi" w:cstheme="minorBidi"/>
          <w:sz w:val="24"/>
          <w:szCs w:val="24"/>
        </w:rPr>
        <w:t xml:space="preserve"> or </w:t>
      </w:r>
      <w:r w:rsidR="00765A7F" w:rsidRPr="00765A7F">
        <w:rPr>
          <w:rFonts w:asciiTheme="minorBidi" w:hAnsiTheme="minorBidi" w:cstheme="minorBidi"/>
          <w:i/>
          <w:iCs/>
          <w:sz w:val="24"/>
          <w:szCs w:val="24"/>
        </w:rPr>
        <w:t>keilim</w:t>
      </w:r>
      <w:r w:rsidR="00FD2BD7">
        <w:rPr>
          <w:rFonts w:asciiTheme="minorBidi" w:hAnsiTheme="minorBidi" w:cstheme="minorBidi"/>
          <w:sz w:val="24"/>
          <w:szCs w:val="24"/>
        </w:rPr>
        <w:t>?</w:t>
      </w:r>
      <w:r w:rsidRPr="00BA53E5">
        <w:rPr>
          <w:rFonts w:asciiTheme="minorBidi" w:hAnsiTheme="minorBidi" w:cstheme="minorBidi"/>
          <w:sz w:val="24"/>
          <w:szCs w:val="24"/>
        </w:rPr>
        <w:t xml:space="preserve"> The </w:t>
      </w:r>
      <w:r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743499" w:rsidRPr="00BA53E5">
        <w:rPr>
          <w:rFonts w:asciiTheme="minorBidi" w:hAnsiTheme="minorBidi" w:cstheme="minorBidi"/>
          <w:sz w:val="24"/>
          <w:szCs w:val="24"/>
        </w:rPr>
        <w:t>(</w:t>
      </w:r>
      <w:r w:rsidRPr="00BA53E5">
        <w:rPr>
          <w:rFonts w:asciiTheme="minorBidi" w:hAnsiTheme="minorBidi" w:cstheme="minorBidi"/>
          <w:sz w:val="24"/>
          <w:szCs w:val="24"/>
        </w:rPr>
        <w:t>43a) speaks of a possibl</w:t>
      </w:r>
      <w:r w:rsidR="00FD2BD7">
        <w:rPr>
          <w:rFonts w:asciiTheme="minorBidi" w:hAnsiTheme="minorBidi" w:cstheme="minorBidi"/>
          <w:sz w:val="24"/>
          <w:szCs w:val="24"/>
        </w:rPr>
        <w:t>e prohibition against using bed</w:t>
      </w:r>
      <w:r w:rsidRPr="00BA53E5">
        <w:rPr>
          <w:rFonts w:asciiTheme="minorBidi" w:hAnsiTheme="minorBidi" w:cstheme="minorBidi"/>
          <w:sz w:val="24"/>
          <w:szCs w:val="24"/>
        </w:rPr>
        <w:t xml:space="preserve">posts or benches to support cross beams </w:t>
      </w:r>
      <w:r w:rsidR="00FD2BD7">
        <w:rPr>
          <w:rFonts w:asciiTheme="minorBidi" w:hAnsiTheme="minorBidi" w:cstheme="minorBidi"/>
          <w:sz w:val="24"/>
          <w:szCs w:val="24"/>
        </w:rPr>
        <w:t>that</w:t>
      </w:r>
      <w:r w:rsidRPr="00BA53E5">
        <w:rPr>
          <w:rFonts w:asciiTheme="minorBidi" w:hAnsiTheme="minorBidi" w:cstheme="minorBidi"/>
          <w:sz w:val="24"/>
          <w:szCs w:val="24"/>
        </w:rPr>
        <w:t xml:space="preserve"> are at risk </w:t>
      </w:r>
      <w:r w:rsidR="00FD2BD7">
        <w:rPr>
          <w:rFonts w:asciiTheme="minorBidi" w:hAnsiTheme="minorBidi" w:cstheme="minorBidi"/>
          <w:sz w:val="24"/>
          <w:szCs w:val="24"/>
        </w:rPr>
        <w:t>of</w:t>
      </w:r>
      <w:r w:rsidRPr="00BA53E5">
        <w:rPr>
          <w:rFonts w:asciiTheme="minorBidi" w:hAnsiTheme="minorBidi" w:cstheme="minorBidi"/>
          <w:sz w:val="24"/>
          <w:szCs w:val="24"/>
        </w:rPr>
        <w:t xml:space="preserve"> fall</w:t>
      </w:r>
      <w:r w:rsidR="00FD2BD7">
        <w:rPr>
          <w:rFonts w:asciiTheme="minorBidi" w:hAnsiTheme="minorBidi" w:cstheme="minorBidi"/>
          <w:sz w:val="24"/>
          <w:szCs w:val="24"/>
        </w:rPr>
        <w:t>ing</w:t>
      </w:r>
      <w:r w:rsidRPr="00BA53E5">
        <w:rPr>
          <w:rFonts w:asciiTheme="minorBidi" w:hAnsiTheme="minorBidi" w:cstheme="minorBidi"/>
          <w:sz w:val="24"/>
          <w:szCs w:val="24"/>
        </w:rPr>
        <w:t>. By reinforcing the beams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Pr="00BA53E5">
        <w:rPr>
          <w:rFonts w:asciiTheme="minorBidi" w:hAnsiTheme="minorBidi" w:cstheme="minorBidi"/>
          <w:sz w:val="24"/>
          <w:szCs w:val="24"/>
        </w:rPr>
        <w:t xml:space="preserve"> the benches are immobilized for Shabbat and have been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batel</w:t>
      </w:r>
      <w:r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mei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heichano</w:t>
      </w:r>
      <w:r w:rsidRPr="00BA53E5">
        <w:rPr>
          <w:rFonts w:asciiTheme="minorBidi" w:hAnsiTheme="minorBidi" w:cstheme="minorBidi"/>
          <w:sz w:val="24"/>
          <w:szCs w:val="24"/>
        </w:rPr>
        <w:t xml:space="preserve">. </w:t>
      </w:r>
      <w:r w:rsidR="00BA53E5">
        <w:rPr>
          <w:rFonts w:asciiTheme="minorBidi" w:hAnsiTheme="minorBidi" w:cstheme="minorBidi"/>
          <w:sz w:val="24"/>
          <w:szCs w:val="24"/>
        </w:rPr>
        <w:t>Wo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uld the same prohibition apply if </w:t>
      </w:r>
      <w:r w:rsidR="00BA53E5" w:rsidRPr="00BA53E5">
        <w:rPr>
          <w:rFonts w:asciiTheme="minorBidi" w:hAnsiTheme="minorBidi" w:cstheme="minorBidi"/>
          <w:sz w:val="24"/>
          <w:szCs w:val="24"/>
        </w:rPr>
        <w:t>limbs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 of a tree were employed </w:t>
      </w:r>
      <w:r w:rsidR="00FD2BD7">
        <w:rPr>
          <w:rFonts w:asciiTheme="minorBidi" w:hAnsiTheme="minorBidi" w:cstheme="minorBidi"/>
          <w:sz w:val="24"/>
          <w:szCs w:val="24"/>
        </w:rPr>
        <w:t>to strengthen the falling beams?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 Raw tree limbs are</w:t>
      </w:r>
      <w:r w:rsidR="00FD2BD7">
        <w:rPr>
          <w:rFonts w:asciiTheme="minorBidi" w:hAnsiTheme="minorBidi" w:cstheme="minorBidi"/>
          <w:sz w:val="24"/>
          <w:szCs w:val="24"/>
        </w:rPr>
        <w:t xml:space="preserve"> no</w:t>
      </w:r>
      <w:r w:rsidR="004D5BBE" w:rsidRPr="00BA53E5">
        <w:rPr>
          <w:rFonts w:asciiTheme="minorBidi" w:hAnsiTheme="minorBidi" w:cstheme="minorBidi"/>
          <w:sz w:val="24"/>
          <w:szCs w:val="24"/>
        </w:rPr>
        <w:t>t hala</w:t>
      </w:r>
      <w:r w:rsidR="00BA53E5">
        <w:rPr>
          <w:rFonts w:asciiTheme="minorBidi" w:hAnsiTheme="minorBidi" w:cstheme="minorBidi"/>
          <w:sz w:val="24"/>
          <w:szCs w:val="24"/>
        </w:rPr>
        <w:t>k</w:t>
      </w:r>
      <w:r w:rsidR="004D5BBE" w:rsidRPr="00BA53E5">
        <w:rPr>
          <w:rFonts w:asciiTheme="minorBidi" w:hAnsiTheme="minorBidi" w:cstheme="minorBidi"/>
          <w:sz w:val="24"/>
          <w:szCs w:val="24"/>
        </w:rPr>
        <w:t>hi</w:t>
      </w:r>
      <w:r w:rsidR="00BA53E5">
        <w:rPr>
          <w:rFonts w:asciiTheme="minorBidi" w:hAnsiTheme="minorBidi" w:cstheme="minorBidi"/>
          <w:sz w:val="24"/>
          <w:szCs w:val="24"/>
        </w:rPr>
        <w:t>c</w:t>
      </w:r>
      <w:r w:rsidR="004D5BBE" w:rsidRPr="00BA53E5">
        <w:rPr>
          <w:rFonts w:asciiTheme="minorBidi" w:hAnsiTheme="minorBidi" w:cstheme="minorBidi"/>
          <w:sz w:val="24"/>
          <w:szCs w:val="24"/>
        </w:rPr>
        <w:t>ally considered vessel</w:t>
      </w:r>
      <w:r w:rsidR="00FD2BD7">
        <w:rPr>
          <w:rFonts w:asciiTheme="minorBidi" w:hAnsiTheme="minorBidi" w:cstheme="minorBidi"/>
          <w:sz w:val="24"/>
          <w:szCs w:val="24"/>
        </w:rPr>
        <w:t>s.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FD2BD7">
        <w:rPr>
          <w:rFonts w:asciiTheme="minorBidi" w:hAnsiTheme="minorBidi" w:cstheme="minorBidi"/>
          <w:sz w:val="24"/>
          <w:szCs w:val="24"/>
        </w:rPr>
        <w:t>I</w:t>
      </w:r>
      <w:r w:rsidR="004D5BBE" w:rsidRPr="00BA53E5">
        <w:rPr>
          <w:rFonts w:asciiTheme="minorBidi" w:hAnsiTheme="minorBidi" w:cstheme="minorBidi"/>
          <w:sz w:val="24"/>
          <w:szCs w:val="24"/>
        </w:rPr>
        <w:t>f the prohibition consist</w:t>
      </w:r>
      <w:r w:rsidR="00765A7F">
        <w:rPr>
          <w:rFonts w:asciiTheme="minorBidi" w:hAnsiTheme="minorBidi" w:cstheme="minorBidi"/>
          <w:sz w:val="24"/>
          <w:szCs w:val="24"/>
        </w:rPr>
        <w:t>s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 in decommissioning a vessel similar to </w:t>
      </w:r>
      <w:r w:rsidR="004D5BBE" w:rsidRPr="00BA53E5">
        <w:rPr>
          <w:rFonts w:asciiTheme="minorBidi" w:hAnsiTheme="minorBidi" w:cstheme="minorBidi"/>
          <w:i/>
          <w:iCs/>
          <w:sz w:val="24"/>
          <w:szCs w:val="24"/>
        </w:rPr>
        <w:t>soter</w:t>
      </w:r>
      <w:r w:rsidR="00FD2BD7">
        <w:rPr>
          <w:rFonts w:asciiTheme="minorBidi" w:hAnsiTheme="minorBidi" w:cstheme="minorBidi"/>
          <w:sz w:val="24"/>
          <w:szCs w:val="24"/>
        </w:rPr>
        <w:t xml:space="preserve">, 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it would be </w:t>
      </w:r>
      <w:r w:rsidR="00765A7F">
        <w:rPr>
          <w:rFonts w:asciiTheme="minorBidi" w:hAnsiTheme="minorBidi" w:cstheme="minorBidi"/>
          <w:sz w:val="24"/>
          <w:szCs w:val="24"/>
        </w:rPr>
        <w:t>permissible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 to employ tree limbs</w:t>
      </w:r>
      <w:r w:rsidR="00765A7F">
        <w:rPr>
          <w:rFonts w:asciiTheme="minorBidi" w:hAnsiTheme="minorBidi" w:cstheme="minorBidi"/>
          <w:sz w:val="24"/>
          <w:szCs w:val="24"/>
        </w:rPr>
        <w:t xml:space="preserve">; as they aren't vessels </w:t>
      </w:r>
      <w:r w:rsidR="00765A7F" w:rsidRPr="00765A7F">
        <w:rPr>
          <w:rFonts w:asciiTheme="minorBidi" w:hAnsiTheme="minorBidi" w:cstheme="minorBidi"/>
          <w:i/>
          <w:iCs/>
          <w:sz w:val="24"/>
          <w:szCs w:val="24"/>
        </w:rPr>
        <w:t>soter</w:t>
      </w:r>
      <w:r w:rsidR="00765A7F">
        <w:rPr>
          <w:rFonts w:asciiTheme="minorBidi" w:hAnsiTheme="minorBidi" w:cstheme="minorBidi"/>
          <w:sz w:val="24"/>
          <w:szCs w:val="24"/>
        </w:rPr>
        <w:t xml:space="preserve"> hasn't occurred.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 If, however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 the prohibition stems from the similarity to </w:t>
      </w:r>
      <w:r w:rsidR="004D5BBE" w:rsidRPr="00BA53E5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 any immobilization of ANY material would resemble </w:t>
      </w:r>
      <w:r w:rsidR="00FD2BD7">
        <w:rPr>
          <w:rFonts w:asciiTheme="minorBidi" w:hAnsiTheme="minorBidi" w:cstheme="minorBidi"/>
          <w:sz w:val="24"/>
          <w:szCs w:val="24"/>
        </w:rPr>
        <w:t xml:space="preserve">construction 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and </w:t>
      </w:r>
      <w:r w:rsidR="00FD2BD7">
        <w:rPr>
          <w:rFonts w:asciiTheme="minorBidi" w:hAnsiTheme="minorBidi" w:cstheme="minorBidi"/>
          <w:sz w:val="24"/>
          <w:szCs w:val="24"/>
        </w:rPr>
        <w:t xml:space="preserve">would </w:t>
      </w:r>
      <w:r w:rsidR="004D5BBE" w:rsidRPr="00BA53E5">
        <w:rPr>
          <w:rFonts w:asciiTheme="minorBidi" w:hAnsiTheme="minorBidi" w:cstheme="minorBidi"/>
          <w:sz w:val="24"/>
          <w:szCs w:val="24"/>
        </w:rPr>
        <w:t xml:space="preserve">be forbidden. </w:t>
      </w:r>
      <w:r w:rsidR="00FD2BD7">
        <w:rPr>
          <w:rFonts w:asciiTheme="minorBidi" w:hAnsiTheme="minorBidi" w:cstheme="minorBidi"/>
          <w:sz w:val="24"/>
          <w:szCs w:val="24"/>
        </w:rPr>
        <w:lastRenderedPageBreak/>
        <w:t>The Ma</w:t>
      </w:r>
      <w:r w:rsidR="007F2F71" w:rsidRPr="00BA53E5">
        <w:rPr>
          <w:rFonts w:asciiTheme="minorBidi" w:hAnsiTheme="minorBidi" w:cstheme="minorBidi"/>
          <w:sz w:val="24"/>
          <w:szCs w:val="24"/>
        </w:rPr>
        <w:t xml:space="preserve">gen Avraham </w:t>
      </w:r>
      <w:r w:rsidR="00765A7F">
        <w:rPr>
          <w:rFonts w:asciiTheme="minorBidi" w:hAnsiTheme="minorBidi" w:cstheme="minorBidi"/>
          <w:sz w:val="24"/>
          <w:szCs w:val="24"/>
        </w:rPr>
        <w:t xml:space="preserve">(OC 313:14) </w:t>
      </w:r>
      <w:r w:rsidR="007F2F71" w:rsidRPr="00BA53E5">
        <w:rPr>
          <w:rFonts w:asciiTheme="minorBidi" w:hAnsiTheme="minorBidi" w:cstheme="minorBidi"/>
          <w:sz w:val="24"/>
          <w:szCs w:val="24"/>
        </w:rPr>
        <w:t>prohibits the use of tree limbs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7F2F71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BB04F9" w:rsidRPr="00BA53E5">
        <w:rPr>
          <w:rFonts w:asciiTheme="minorBidi" w:hAnsiTheme="minorBidi" w:cstheme="minorBidi"/>
          <w:sz w:val="24"/>
          <w:szCs w:val="24"/>
        </w:rPr>
        <w:t>but the Sha'ar</w:t>
      </w:r>
      <w:r w:rsidR="00BA53E5">
        <w:rPr>
          <w:rFonts w:asciiTheme="minorBidi" w:hAnsiTheme="minorBidi" w:cstheme="minorBidi"/>
          <w:sz w:val="24"/>
          <w:szCs w:val="24"/>
        </w:rPr>
        <w:t xml:space="preserve"> Tziyon cites the Eliyahu Rabba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BB04F9" w:rsidRPr="00BA53E5">
        <w:rPr>
          <w:rFonts w:asciiTheme="minorBidi" w:hAnsiTheme="minorBidi" w:cstheme="minorBidi"/>
          <w:sz w:val="24"/>
          <w:szCs w:val="24"/>
        </w:rPr>
        <w:t xml:space="preserve"> who permits it.</w:t>
      </w:r>
    </w:p>
    <w:p w:rsidR="00BA53E5" w:rsidRDefault="00BA53E5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B04F9" w:rsidRPr="00BA53E5" w:rsidRDefault="00BB04F9" w:rsidP="00CD6D6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A53E5">
        <w:rPr>
          <w:rFonts w:asciiTheme="minorBidi" w:hAnsiTheme="minorBidi" w:cstheme="minorBidi"/>
          <w:sz w:val="24"/>
          <w:szCs w:val="24"/>
        </w:rPr>
        <w:t xml:space="preserve">An interesting test case pertains to items </w:t>
      </w:r>
      <w:r w:rsidR="00FD2BD7">
        <w:rPr>
          <w:rFonts w:asciiTheme="minorBidi" w:hAnsiTheme="minorBidi" w:cstheme="minorBidi"/>
          <w:sz w:val="24"/>
          <w:szCs w:val="24"/>
        </w:rPr>
        <w:t>that</w:t>
      </w:r>
      <w:r w:rsidRPr="00BA53E5">
        <w:rPr>
          <w:rFonts w:asciiTheme="minorBidi" w:hAnsiTheme="minorBidi" w:cstheme="minorBidi"/>
          <w:sz w:val="24"/>
          <w:szCs w:val="24"/>
        </w:rPr>
        <w:t xml:space="preserve"> can be moved but </w:t>
      </w:r>
      <w:r w:rsidR="00FD2BD7">
        <w:rPr>
          <w:rFonts w:asciiTheme="minorBidi" w:hAnsiTheme="minorBidi" w:cstheme="minorBidi"/>
          <w:sz w:val="24"/>
          <w:szCs w:val="24"/>
        </w:rPr>
        <w:t>will not</w:t>
      </w:r>
      <w:r w:rsidRPr="00BA53E5">
        <w:rPr>
          <w:rFonts w:asciiTheme="minorBidi" w:hAnsiTheme="minorBidi" w:cstheme="minorBidi"/>
          <w:sz w:val="24"/>
          <w:szCs w:val="24"/>
        </w:rPr>
        <w:t xml:space="preserve"> be used for non-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tze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BA53E5">
        <w:rPr>
          <w:rFonts w:asciiTheme="minorBidi" w:hAnsiTheme="minorBidi" w:cstheme="minorBidi"/>
          <w:sz w:val="24"/>
          <w:szCs w:val="24"/>
        </w:rPr>
        <w:t xml:space="preserve"> related reasons. Would placing items in these situ</w:t>
      </w:r>
      <w:r w:rsidR="00FD2BD7">
        <w:rPr>
          <w:rFonts w:asciiTheme="minorBidi" w:hAnsiTheme="minorBidi" w:cstheme="minorBidi"/>
          <w:sz w:val="24"/>
          <w:szCs w:val="24"/>
        </w:rPr>
        <w:t>ations violate this prohibition?</w:t>
      </w:r>
      <w:r w:rsidRPr="00BA53E5">
        <w:rPr>
          <w:rFonts w:asciiTheme="minorBidi" w:hAnsiTheme="minorBidi" w:cstheme="minorBidi"/>
          <w:sz w:val="24"/>
          <w:szCs w:val="24"/>
        </w:rPr>
        <w:t xml:space="preserve"> The </w:t>
      </w:r>
      <w:r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BA53E5">
        <w:rPr>
          <w:rFonts w:asciiTheme="minorBidi" w:hAnsiTheme="minorBidi" w:cstheme="minorBidi"/>
          <w:sz w:val="24"/>
          <w:szCs w:val="24"/>
        </w:rPr>
        <w:t xml:space="preserve"> alludes to a prohibition of placing a vessel to collect dirty and potentially foul s</w:t>
      </w:r>
      <w:r w:rsidR="00BA53E5">
        <w:rPr>
          <w:rFonts w:asciiTheme="minorBidi" w:hAnsiTheme="minorBidi" w:cstheme="minorBidi"/>
          <w:sz w:val="24"/>
          <w:szCs w:val="24"/>
        </w:rPr>
        <w:t>melling rain water. The Beit Yo</w:t>
      </w:r>
      <w:r w:rsidRPr="00BA53E5">
        <w:rPr>
          <w:rFonts w:asciiTheme="minorBidi" w:hAnsiTheme="minorBidi" w:cstheme="minorBidi"/>
          <w:sz w:val="24"/>
          <w:szCs w:val="24"/>
        </w:rPr>
        <w:t xml:space="preserve">sef </w:t>
      </w:r>
      <w:r w:rsidR="00765A7F">
        <w:rPr>
          <w:rFonts w:asciiTheme="minorBidi" w:hAnsiTheme="minorBidi" w:cstheme="minorBidi"/>
          <w:sz w:val="24"/>
          <w:szCs w:val="24"/>
        </w:rPr>
        <w:t xml:space="preserve">(OC 338) </w:t>
      </w:r>
      <w:r w:rsidRPr="00BA53E5">
        <w:rPr>
          <w:rFonts w:asciiTheme="minorBidi" w:hAnsiTheme="minorBidi" w:cstheme="minorBidi"/>
          <w:sz w:val="24"/>
          <w:szCs w:val="24"/>
        </w:rPr>
        <w:t>questions this application since hala</w:t>
      </w:r>
      <w:r w:rsidR="00BA53E5">
        <w:rPr>
          <w:rFonts w:asciiTheme="minorBidi" w:hAnsiTheme="minorBidi" w:cstheme="minorBidi"/>
          <w:sz w:val="24"/>
          <w:szCs w:val="24"/>
        </w:rPr>
        <w:t>k</w:t>
      </w:r>
      <w:r w:rsidRPr="00BA53E5">
        <w:rPr>
          <w:rFonts w:asciiTheme="minorBidi" w:hAnsiTheme="minorBidi" w:cstheme="minorBidi"/>
          <w:sz w:val="24"/>
          <w:szCs w:val="24"/>
        </w:rPr>
        <w:t>hi</w:t>
      </w:r>
      <w:r w:rsidR="00BA53E5">
        <w:rPr>
          <w:rFonts w:asciiTheme="minorBidi" w:hAnsiTheme="minorBidi" w:cstheme="minorBidi"/>
          <w:sz w:val="24"/>
          <w:szCs w:val="24"/>
        </w:rPr>
        <w:t>c</w:t>
      </w:r>
      <w:r w:rsidRPr="00BA53E5">
        <w:rPr>
          <w:rFonts w:asciiTheme="minorBidi" w:hAnsiTheme="minorBidi" w:cstheme="minorBidi"/>
          <w:sz w:val="24"/>
          <w:szCs w:val="24"/>
        </w:rPr>
        <w:t xml:space="preserve">ally the vessel </w:t>
      </w:r>
      <w:r w:rsidR="00765A7F">
        <w:rPr>
          <w:rFonts w:asciiTheme="minorBidi" w:hAnsiTheme="minorBidi" w:cstheme="minorBidi"/>
          <w:sz w:val="24"/>
          <w:szCs w:val="24"/>
        </w:rPr>
        <w:t>CAN</w:t>
      </w:r>
      <w:r w:rsidRPr="00BA53E5">
        <w:rPr>
          <w:rFonts w:asciiTheme="minorBidi" w:hAnsiTheme="minorBidi" w:cstheme="minorBidi"/>
          <w:sz w:val="24"/>
          <w:szCs w:val="24"/>
        </w:rPr>
        <w:t xml:space="preserve"> be moved. Even though the undrinkable water is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tze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Pr="00BA53E5">
        <w:rPr>
          <w:rFonts w:asciiTheme="minorBidi" w:hAnsiTheme="minorBidi" w:cstheme="minorBidi"/>
          <w:sz w:val="24"/>
          <w:szCs w:val="24"/>
        </w:rPr>
        <w:t xml:space="preserve"> it can be removed from residential settings if its prese</w:t>
      </w:r>
      <w:r w:rsidR="00BA53E5">
        <w:rPr>
          <w:rFonts w:asciiTheme="minorBidi" w:hAnsiTheme="minorBidi" w:cstheme="minorBidi"/>
          <w:sz w:val="24"/>
          <w:szCs w:val="24"/>
        </w:rPr>
        <w:t>nce causes unusual discomfort (</w:t>
      </w:r>
      <w:r w:rsidR="00FD2BD7">
        <w:rPr>
          <w:rFonts w:asciiTheme="minorBidi" w:hAnsiTheme="minorBidi" w:cstheme="minorBidi"/>
          <w:sz w:val="24"/>
          <w:szCs w:val="24"/>
        </w:rPr>
        <w:t>an</w:t>
      </w:r>
      <w:r w:rsidRPr="00BA53E5">
        <w:rPr>
          <w:rFonts w:asciiTheme="minorBidi" w:hAnsiTheme="minorBidi" w:cstheme="minorBidi"/>
          <w:sz w:val="24"/>
          <w:szCs w:val="24"/>
        </w:rPr>
        <w:t xml:space="preserve"> exception to the prohibition of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tze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BA53E5">
        <w:rPr>
          <w:rFonts w:asciiTheme="minorBidi" w:hAnsiTheme="minorBidi" w:cstheme="minorBidi"/>
          <w:sz w:val="24"/>
          <w:szCs w:val="24"/>
        </w:rPr>
        <w:t xml:space="preserve"> known as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graf</w:t>
      </w:r>
      <w:r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shel re'i</w:t>
      </w:r>
      <w:r w:rsidR="00FD2BD7">
        <w:rPr>
          <w:rFonts w:asciiTheme="minorBidi" w:hAnsiTheme="minorBidi" w:cstheme="minorBidi"/>
          <w:sz w:val="24"/>
          <w:szCs w:val="24"/>
        </w:rPr>
        <w:t>). The Beit Yos</w:t>
      </w:r>
      <w:r w:rsidR="006863FA" w:rsidRPr="00BA53E5">
        <w:rPr>
          <w:rFonts w:asciiTheme="minorBidi" w:hAnsiTheme="minorBidi" w:cstheme="minorBidi"/>
          <w:sz w:val="24"/>
          <w:szCs w:val="24"/>
        </w:rPr>
        <w:t xml:space="preserve">ef answers that the </w:t>
      </w:r>
      <w:r w:rsidR="006863FA"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6863FA" w:rsidRPr="00BA53E5">
        <w:rPr>
          <w:rFonts w:asciiTheme="minorBidi" w:hAnsiTheme="minorBidi" w:cstheme="minorBidi"/>
          <w:sz w:val="24"/>
          <w:szCs w:val="24"/>
        </w:rPr>
        <w:t xml:space="preserve"> was merely prohibiting the</w:t>
      </w:r>
      <w:r w:rsidR="00FD2BD7">
        <w:rPr>
          <w:rFonts w:asciiTheme="minorBidi" w:hAnsiTheme="minorBidi" w:cstheme="minorBidi"/>
          <w:sz w:val="24"/>
          <w:szCs w:val="24"/>
        </w:rPr>
        <w:t xml:space="preserve"> </w:t>
      </w:r>
      <w:r w:rsidR="006863FA" w:rsidRPr="00BA53E5">
        <w:rPr>
          <w:rFonts w:asciiTheme="minorBidi" w:hAnsiTheme="minorBidi" w:cstheme="minorBidi"/>
          <w:sz w:val="24"/>
          <w:szCs w:val="24"/>
        </w:rPr>
        <w:t>collection of water in a NON-RESIDENTIAL situation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="006863FA" w:rsidRPr="00BA53E5">
        <w:rPr>
          <w:rFonts w:asciiTheme="minorBidi" w:hAnsiTheme="minorBidi" w:cstheme="minorBidi"/>
          <w:sz w:val="24"/>
          <w:szCs w:val="24"/>
        </w:rPr>
        <w:t xml:space="preserve"> in which </w:t>
      </w:r>
      <w:r w:rsidR="006863FA"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tze</w:t>
      </w:r>
      <w:r w:rsidR="00FD2BD7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FD2BD7">
        <w:rPr>
          <w:rFonts w:asciiTheme="minorBidi" w:hAnsiTheme="minorBidi" w:cstheme="minorBidi"/>
          <w:sz w:val="24"/>
          <w:szCs w:val="24"/>
        </w:rPr>
        <w:t xml:space="preserve"> would apply.</w:t>
      </w:r>
      <w:r w:rsidR="006863FA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FD2BD7">
        <w:rPr>
          <w:rFonts w:asciiTheme="minorBidi" w:hAnsiTheme="minorBidi" w:cstheme="minorBidi"/>
          <w:sz w:val="24"/>
          <w:szCs w:val="24"/>
        </w:rPr>
        <w:t xml:space="preserve">In such a case, </w:t>
      </w:r>
      <w:r w:rsidR="006863FA" w:rsidRPr="00BA53E5">
        <w:rPr>
          <w:rFonts w:asciiTheme="minorBidi" w:hAnsiTheme="minorBidi" w:cstheme="minorBidi"/>
          <w:sz w:val="24"/>
          <w:szCs w:val="24"/>
        </w:rPr>
        <w:t>the water can</w:t>
      </w:r>
      <w:r w:rsidR="00FD2BD7">
        <w:rPr>
          <w:rFonts w:asciiTheme="minorBidi" w:hAnsiTheme="minorBidi" w:cstheme="minorBidi"/>
          <w:sz w:val="24"/>
          <w:szCs w:val="24"/>
        </w:rPr>
        <w:t>not</w:t>
      </w:r>
      <w:r w:rsidR="006863FA" w:rsidRPr="00BA53E5">
        <w:rPr>
          <w:rFonts w:asciiTheme="minorBidi" w:hAnsiTheme="minorBidi" w:cstheme="minorBidi"/>
          <w:sz w:val="24"/>
          <w:szCs w:val="24"/>
        </w:rPr>
        <w:t xml:space="preserve"> be moved and the vessel is effectively immobilized. </w:t>
      </w:r>
    </w:p>
    <w:p w:rsidR="00BA53E5" w:rsidRDefault="00BA53E5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B1E28" w:rsidRPr="00BA53E5" w:rsidRDefault="00FD2BD7" w:rsidP="00CD6D6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different solution would suggest that </w:t>
      </w:r>
      <w:r>
        <w:rPr>
          <w:rFonts w:asciiTheme="minorBidi" w:hAnsiTheme="minorBidi" w:cstheme="minorBidi"/>
          <w:sz w:val="24"/>
          <w:szCs w:val="24"/>
        </w:rPr>
        <w:t>al</w:t>
      </w:r>
      <w:r w:rsidR="00BB1E28" w:rsidRPr="00BA53E5">
        <w:rPr>
          <w:rFonts w:asciiTheme="minorBidi" w:hAnsiTheme="minorBidi" w:cstheme="minorBidi"/>
          <w:sz w:val="24"/>
          <w:szCs w:val="24"/>
        </w:rPr>
        <w:t>though hala</w:t>
      </w:r>
      <w:r w:rsidR="00BA53E5">
        <w:rPr>
          <w:rFonts w:asciiTheme="minorBidi" w:hAnsiTheme="minorBidi" w:cstheme="minorBidi"/>
          <w:sz w:val="24"/>
          <w:szCs w:val="24"/>
        </w:rPr>
        <w:t>k</w:t>
      </w:r>
      <w:r w:rsidR="00BB1E28" w:rsidRPr="00BA53E5">
        <w:rPr>
          <w:rFonts w:asciiTheme="minorBidi" w:hAnsiTheme="minorBidi" w:cstheme="minorBidi"/>
          <w:sz w:val="24"/>
          <w:szCs w:val="24"/>
        </w:rPr>
        <w:t>hi</w:t>
      </w:r>
      <w:r w:rsidR="00BA53E5">
        <w:rPr>
          <w:rFonts w:asciiTheme="minorBidi" w:hAnsiTheme="minorBidi" w:cstheme="minorBidi"/>
          <w:sz w:val="24"/>
          <w:szCs w:val="24"/>
        </w:rPr>
        <w:t>c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ally </w:t>
      </w:r>
      <w:r w:rsidR="00BB1E28"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tze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BA53E5" w:rsidRPr="00BA53E5">
        <w:rPr>
          <w:rFonts w:asciiTheme="minorBidi" w:hAnsiTheme="minorBidi" w:cstheme="minorBidi"/>
          <w:sz w:val="24"/>
          <w:szCs w:val="24"/>
        </w:rPr>
        <w:t>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BA53E5" w:rsidRPr="00BA53E5">
        <w:rPr>
          <w:rFonts w:asciiTheme="minorBidi" w:hAnsiTheme="minorBidi" w:cstheme="minorBidi"/>
          <w:sz w:val="24"/>
          <w:szCs w:val="24"/>
        </w:rPr>
        <w:t>t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apply</w:t>
      </w:r>
      <w:r>
        <w:rPr>
          <w:rFonts w:asciiTheme="minorBidi" w:hAnsiTheme="minorBidi" w:cstheme="minorBidi"/>
          <w:sz w:val="24"/>
          <w:szCs w:val="24"/>
        </w:rPr>
        <w:t xml:space="preserve"> to the water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and the </w:t>
      </w:r>
      <w:r w:rsidR="00BB1E28" w:rsidRPr="00BA53E5">
        <w:rPr>
          <w:rFonts w:asciiTheme="minorBidi" w:hAnsiTheme="minorBidi" w:cstheme="minorBidi"/>
          <w:i/>
          <w:iCs/>
          <w:sz w:val="24"/>
          <w:szCs w:val="24"/>
        </w:rPr>
        <w:t>kli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CAN be moved</w:t>
      </w:r>
      <w:r>
        <w:rPr>
          <w:rFonts w:asciiTheme="minorBidi" w:hAnsiTheme="minorBidi" w:cstheme="minorBidi"/>
          <w:sz w:val="24"/>
          <w:szCs w:val="24"/>
        </w:rPr>
        <w:t>,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it WON</w:t>
      </w:r>
      <w:r>
        <w:rPr>
          <w:rFonts w:asciiTheme="minorBidi" w:hAnsiTheme="minorBidi" w:cstheme="minorBidi"/>
          <w:sz w:val="24"/>
          <w:szCs w:val="24"/>
        </w:rPr>
        <w:t>’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T be USED </w:t>
      </w:r>
      <w:r>
        <w:rPr>
          <w:rFonts w:asciiTheme="minorBidi" w:hAnsiTheme="minorBidi" w:cstheme="minorBidi"/>
          <w:sz w:val="24"/>
          <w:szCs w:val="24"/>
        </w:rPr>
        <w:t>because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the foul water will ruin any other substance. The vessel CAN be MOVED</w:t>
      </w:r>
      <w:r>
        <w:rPr>
          <w:rFonts w:asciiTheme="minorBidi" w:hAnsiTheme="minorBidi" w:cstheme="minorBidi"/>
          <w:sz w:val="24"/>
          <w:szCs w:val="24"/>
        </w:rPr>
        <w:t>,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but </w:t>
      </w:r>
      <w:r>
        <w:rPr>
          <w:rFonts w:asciiTheme="minorBidi" w:hAnsiTheme="minorBidi" w:cstheme="minorBidi"/>
          <w:sz w:val="24"/>
          <w:szCs w:val="24"/>
        </w:rPr>
        <w:t xml:space="preserve">it </w:t>
      </w:r>
      <w:r w:rsidR="00BB1E28" w:rsidRPr="00BA53E5">
        <w:rPr>
          <w:rFonts w:asciiTheme="minorBidi" w:hAnsiTheme="minorBidi" w:cstheme="minorBidi"/>
          <w:sz w:val="24"/>
          <w:szCs w:val="24"/>
        </w:rPr>
        <w:t>WON</w:t>
      </w:r>
      <w:r>
        <w:rPr>
          <w:rFonts w:asciiTheme="minorBidi" w:hAnsiTheme="minorBidi" w:cstheme="minorBidi"/>
          <w:sz w:val="24"/>
          <w:szCs w:val="24"/>
        </w:rPr>
        <w:t>’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T be USED. If the prohibition is based on </w:t>
      </w:r>
      <w:r w:rsidR="00BB1E28" w:rsidRPr="00BA53E5">
        <w:rPr>
          <w:rFonts w:asciiTheme="minorBidi" w:hAnsiTheme="minorBidi" w:cstheme="minorBidi"/>
          <w:i/>
          <w:iCs/>
          <w:sz w:val="24"/>
          <w:szCs w:val="24"/>
        </w:rPr>
        <w:t>soter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, any decommissioning of use </w:t>
      </w:r>
      <w:r>
        <w:rPr>
          <w:rFonts w:asciiTheme="minorBidi" w:hAnsiTheme="minorBidi" w:cstheme="minorBidi"/>
          <w:sz w:val="24"/>
          <w:szCs w:val="24"/>
        </w:rPr>
        <w:t>– even if caused by non-halachic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factors</w:t>
      </w:r>
      <w:r>
        <w:rPr>
          <w:rFonts w:asciiTheme="minorBidi" w:hAnsiTheme="minorBidi" w:cstheme="minorBidi"/>
          <w:sz w:val="24"/>
          <w:szCs w:val="24"/>
        </w:rPr>
        <w:t xml:space="preserve"> –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would be forbidden. </w:t>
      </w:r>
      <w:r w:rsidR="00CB07B1" w:rsidRPr="00BA53E5">
        <w:rPr>
          <w:rFonts w:asciiTheme="minorBidi" w:hAnsiTheme="minorBidi" w:cstheme="minorBidi"/>
          <w:sz w:val="24"/>
          <w:szCs w:val="24"/>
        </w:rPr>
        <w:t>Even if the water is collect</w:t>
      </w:r>
      <w:r>
        <w:rPr>
          <w:rFonts w:asciiTheme="minorBidi" w:hAnsiTheme="minorBidi" w:cstheme="minorBidi"/>
          <w:sz w:val="24"/>
          <w:szCs w:val="24"/>
        </w:rPr>
        <w:t>ed in residential settings and H</w:t>
      </w:r>
      <w:r w:rsidR="00CB07B1" w:rsidRPr="00BA53E5">
        <w:rPr>
          <w:rFonts w:asciiTheme="minorBidi" w:hAnsiTheme="minorBidi" w:cstheme="minorBidi"/>
          <w:sz w:val="24"/>
          <w:szCs w:val="24"/>
        </w:rPr>
        <w:t>ala</w:t>
      </w:r>
      <w:r w:rsidR="00BA53E5">
        <w:rPr>
          <w:rFonts w:asciiTheme="minorBidi" w:hAnsiTheme="minorBidi" w:cstheme="minorBidi"/>
          <w:sz w:val="24"/>
          <w:szCs w:val="24"/>
        </w:rPr>
        <w:t xml:space="preserve">kha allows its removal, </w:t>
      </w:r>
      <w:r w:rsidR="00CB07B1" w:rsidRPr="00BA53E5">
        <w:rPr>
          <w:rFonts w:asciiTheme="minorBidi" w:hAnsiTheme="minorBidi" w:cstheme="minorBidi"/>
          <w:sz w:val="24"/>
          <w:szCs w:val="24"/>
        </w:rPr>
        <w:t xml:space="preserve">its collection has denatured the </w:t>
      </w:r>
      <w:r w:rsidR="00CB07B1" w:rsidRPr="00BA53E5">
        <w:rPr>
          <w:rFonts w:asciiTheme="minorBidi" w:hAnsiTheme="minorBidi" w:cstheme="minorBidi"/>
          <w:i/>
          <w:iCs/>
          <w:sz w:val="24"/>
          <w:szCs w:val="24"/>
        </w:rPr>
        <w:t>kli</w:t>
      </w:r>
      <w:r w:rsidR="00CB07B1" w:rsidRPr="00BA53E5">
        <w:rPr>
          <w:rFonts w:asciiTheme="minorBidi" w:hAnsiTheme="minorBidi" w:cstheme="minorBidi"/>
          <w:sz w:val="24"/>
          <w:szCs w:val="24"/>
        </w:rPr>
        <w:t xml:space="preserve"> and resembles </w:t>
      </w:r>
      <w:r w:rsidR="00CB07B1" w:rsidRPr="00BA53E5">
        <w:rPr>
          <w:rFonts w:asciiTheme="minorBidi" w:hAnsiTheme="minorBidi" w:cstheme="minorBidi"/>
          <w:i/>
          <w:iCs/>
          <w:sz w:val="24"/>
          <w:szCs w:val="24"/>
        </w:rPr>
        <w:t>soter</w:t>
      </w:r>
      <w:r w:rsidR="00CB07B1" w:rsidRPr="00BA53E5">
        <w:rPr>
          <w:rFonts w:asciiTheme="minorBidi" w:hAnsiTheme="minorBidi" w:cstheme="minorBidi"/>
          <w:sz w:val="24"/>
          <w:szCs w:val="24"/>
        </w:rPr>
        <w:t xml:space="preserve">. </w:t>
      </w:r>
      <w:r w:rsidR="00BB1E28" w:rsidRPr="00BA53E5">
        <w:rPr>
          <w:rFonts w:asciiTheme="minorBidi" w:hAnsiTheme="minorBidi" w:cstheme="minorBidi"/>
          <w:sz w:val="24"/>
          <w:szCs w:val="24"/>
        </w:rPr>
        <w:t>If</w:t>
      </w:r>
      <w:r>
        <w:rPr>
          <w:rFonts w:asciiTheme="minorBidi" w:hAnsiTheme="minorBidi" w:cstheme="minorBidi"/>
          <w:sz w:val="24"/>
          <w:szCs w:val="24"/>
        </w:rPr>
        <w:t>,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the prohibition stems from </w:t>
      </w:r>
      <w:r w:rsidR="00BB1E28" w:rsidRPr="00BA53E5">
        <w:rPr>
          <w:rFonts w:asciiTheme="minorBidi" w:hAnsiTheme="minorBidi" w:cstheme="minorBidi"/>
          <w:i/>
          <w:iCs/>
          <w:sz w:val="24"/>
          <w:szCs w:val="24"/>
        </w:rPr>
        <w:t>boneh</w:t>
      </w:r>
      <w:r>
        <w:rPr>
          <w:rFonts w:asciiTheme="minorBidi" w:hAnsiTheme="minorBidi" w:cstheme="minorBidi"/>
          <w:sz w:val="24"/>
          <w:szCs w:val="24"/>
        </w:rPr>
        <w:t>,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only </w:t>
      </w:r>
      <w:r w:rsidR="00765A7F">
        <w:rPr>
          <w:rFonts w:asciiTheme="minorBidi" w:hAnsiTheme="minorBidi" w:cstheme="minorBidi"/>
          <w:sz w:val="24"/>
          <w:szCs w:val="24"/>
        </w:rPr>
        <w:t>IMMOBILIZATION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would cause an </w:t>
      </w:r>
      <w:r w:rsidR="00BB1E28" w:rsidRPr="00FD2BD7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BB1E28" w:rsidRPr="00BA53E5">
        <w:rPr>
          <w:rFonts w:asciiTheme="minorBidi" w:hAnsiTheme="minorBidi" w:cstheme="minorBidi"/>
          <w:sz w:val="24"/>
          <w:szCs w:val="24"/>
        </w:rPr>
        <w:t>. Since hala</w:t>
      </w:r>
      <w:r w:rsidR="00BA53E5" w:rsidRPr="00BA53E5">
        <w:rPr>
          <w:rFonts w:asciiTheme="minorBidi" w:hAnsiTheme="minorBidi" w:cstheme="minorBidi"/>
          <w:sz w:val="24"/>
          <w:szCs w:val="24"/>
        </w:rPr>
        <w:t>k</w:t>
      </w:r>
      <w:r w:rsidR="00BB1E28" w:rsidRPr="00BA53E5">
        <w:rPr>
          <w:rFonts w:asciiTheme="minorBidi" w:hAnsiTheme="minorBidi" w:cstheme="minorBidi"/>
          <w:sz w:val="24"/>
          <w:szCs w:val="24"/>
        </w:rPr>
        <w:t>hi</w:t>
      </w:r>
      <w:r w:rsidR="00BA53E5" w:rsidRPr="00BA53E5">
        <w:rPr>
          <w:rFonts w:asciiTheme="minorBidi" w:hAnsiTheme="minorBidi" w:cstheme="minorBidi"/>
          <w:sz w:val="24"/>
          <w:szCs w:val="24"/>
        </w:rPr>
        <w:t>c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ally the vessel </w:t>
      </w:r>
      <w:r w:rsidR="00555888" w:rsidRPr="00BA53E5">
        <w:rPr>
          <w:rFonts w:asciiTheme="minorBidi" w:hAnsiTheme="minorBidi" w:cstheme="minorBidi"/>
          <w:sz w:val="24"/>
          <w:szCs w:val="24"/>
        </w:rPr>
        <w:t xml:space="preserve">CAN </w:t>
      </w:r>
      <w:r w:rsidR="00BB1E28" w:rsidRPr="00BA53E5">
        <w:rPr>
          <w:rFonts w:asciiTheme="minorBidi" w:hAnsiTheme="minorBidi" w:cstheme="minorBidi"/>
          <w:sz w:val="24"/>
          <w:szCs w:val="24"/>
        </w:rPr>
        <w:t>be moved</w:t>
      </w:r>
      <w:r>
        <w:rPr>
          <w:rFonts w:asciiTheme="minorBidi" w:hAnsiTheme="minorBidi" w:cstheme="minorBidi"/>
          <w:sz w:val="24"/>
          <w:szCs w:val="24"/>
        </w:rPr>
        <w:t>,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no </w:t>
      </w:r>
      <w:r w:rsidR="00BB1E28" w:rsidRPr="00BA53E5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BB1E28" w:rsidRPr="00BA53E5">
        <w:rPr>
          <w:rFonts w:asciiTheme="minorBidi" w:hAnsiTheme="minorBidi" w:cstheme="minorBidi"/>
          <w:sz w:val="24"/>
          <w:szCs w:val="24"/>
        </w:rPr>
        <w:t xml:space="preserve"> has been committed. </w:t>
      </w:r>
      <w:r w:rsidR="00CB07B1" w:rsidRPr="00BA53E5">
        <w:rPr>
          <w:rFonts w:asciiTheme="minorBidi" w:hAnsiTheme="minorBidi" w:cstheme="minorBidi"/>
          <w:sz w:val="24"/>
          <w:szCs w:val="24"/>
        </w:rPr>
        <w:t>Perhaps th</w:t>
      </w:r>
      <w:r w:rsidR="00BA53E5">
        <w:rPr>
          <w:rFonts w:asciiTheme="minorBidi" w:hAnsiTheme="minorBidi" w:cstheme="minorBidi"/>
          <w:sz w:val="24"/>
          <w:szCs w:val="24"/>
        </w:rPr>
        <w:t>e Beit Yos</w:t>
      </w:r>
      <w:r w:rsidR="00CB07B1" w:rsidRPr="00BA53E5">
        <w:rPr>
          <w:rFonts w:asciiTheme="minorBidi" w:hAnsiTheme="minorBidi" w:cstheme="minorBidi"/>
          <w:sz w:val="24"/>
          <w:szCs w:val="24"/>
        </w:rPr>
        <w:t xml:space="preserve">ef viewed the </w:t>
      </w:r>
      <w:r w:rsidR="00CB07B1" w:rsidRPr="00BA53E5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CB07B1" w:rsidRPr="00BA53E5">
        <w:rPr>
          <w:rFonts w:asciiTheme="minorBidi" w:hAnsiTheme="minorBidi" w:cstheme="minorBidi"/>
          <w:sz w:val="24"/>
          <w:szCs w:val="24"/>
        </w:rPr>
        <w:t xml:space="preserve"> as based on </w:t>
      </w:r>
      <w:r w:rsidR="00CB07B1" w:rsidRPr="00BA53E5">
        <w:rPr>
          <w:rFonts w:asciiTheme="minorBidi" w:hAnsiTheme="minorBidi" w:cstheme="minorBidi"/>
          <w:i/>
          <w:iCs/>
          <w:sz w:val="24"/>
          <w:szCs w:val="24"/>
        </w:rPr>
        <w:t>boneh</w:t>
      </w:r>
      <w:r>
        <w:rPr>
          <w:rFonts w:asciiTheme="minorBidi" w:hAnsiTheme="minorBidi" w:cstheme="minorBidi"/>
          <w:sz w:val="24"/>
          <w:szCs w:val="24"/>
        </w:rPr>
        <w:t>;</w:t>
      </w:r>
      <w:r w:rsidR="00CB07B1" w:rsidRPr="00BA53E5">
        <w:rPr>
          <w:rFonts w:asciiTheme="minorBidi" w:hAnsiTheme="minorBidi" w:cstheme="minorBidi"/>
          <w:sz w:val="24"/>
          <w:szCs w:val="24"/>
        </w:rPr>
        <w:t xml:space="preserve"> since water in residential settings can be moved</w:t>
      </w:r>
      <w:r>
        <w:rPr>
          <w:rFonts w:asciiTheme="minorBidi" w:hAnsiTheme="minorBidi" w:cstheme="minorBidi"/>
          <w:sz w:val="24"/>
          <w:szCs w:val="24"/>
        </w:rPr>
        <w:t>,</w:t>
      </w:r>
      <w:r w:rsidR="00CB07B1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F12FD3" w:rsidRPr="00BA53E5">
        <w:rPr>
          <w:rFonts w:asciiTheme="minorBidi" w:hAnsiTheme="minorBidi" w:cstheme="minorBidi"/>
          <w:sz w:val="24"/>
          <w:szCs w:val="24"/>
        </w:rPr>
        <w:t>no construction</w:t>
      </w:r>
      <w:r>
        <w:rPr>
          <w:rFonts w:asciiTheme="minorBidi" w:hAnsiTheme="minorBidi" w:cstheme="minorBidi"/>
          <w:sz w:val="24"/>
          <w:szCs w:val="24"/>
        </w:rPr>
        <w:t>-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like immobilization has occurred. </w:t>
      </w:r>
      <w:r w:rsidR="00765A7F">
        <w:rPr>
          <w:rFonts w:asciiTheme="minorBidi" w:hAnsiTheme="minorBidi" w:cstheme="minorBidi"/>
          <w:sz w:val="24"/>
          <w:szCs w:val="24"/>
        </w:rPr>
        <w:t>Our alternate interpretation suggest that even though halakhically the vessel can be moved</w:t>
      </w:r>
      <w:r w:rsidR="00A86001">
        <w:rPr>
          <w:rFonts w:asciiTheme="minorBidi" w:hAnsiTheme="minorBidi" w:cstheme="minorBidi"/>
          <w:sz w:val="24"/>
          <w:szCs w:val="24"/>
        </w:rPr>
        <w:t xml:space="preserve">, since it won't it has been immobilized and </w:t>
      </w:r>
      <w:r w:rsidR="00A86001" w:rsidRPr="00A86001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A86001">
        <w:rPr>
          <w:rFonts w:asciiTheme="minorBidi" w:hAnsiTheme="minorBidi" w:cstheme="minorBidi"/>
          <w:sz w:val="24"/>
          <w:szCs w:val="24"/>
        </w:rPr>
        <w:t xml:space="preserve"> has been performed.</w:t>
      </w:r>
    </w:p>
    <w:p w:rsidR="00BA53E5" w:rsidRDefault="00BA53E5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D2BD7" w:rsidRDefault="00FD2BD7" w:rsidP="00CD6D6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hough the </w:t>
      </w:r>
      <w:r w:rsidR="00F12FD3" w:rsidRPr="00FD2BD7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do not address many issues </w:t>
      </w:r>
      <w:r>
        <w:rPr>
          <w:rFonts w:asciiTheme="minorBidi" w:hAnsiTheme="minorBidi" w:cstheme="minorBidi"/>
          <w:sz w:val="24"/>
          <w:szCs w:val="24"/>
        </w:rPr>
        <w:t>regarding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this prohibition, one major question emerges from a debate between the Ba'al Ha</w:t>
      </w:r>
      <w:r w:rsidR="00765A7F">
        <w:rPr>
          <w:rFonts w:asciiTheme="minorBidi" w:hAnsiTheme="minorBidi" w:cstheme="minorBidi"/>
          <w:sz w:val="24"/>
          <w:szCs w:val="24"/>
        </w:rPr>
        <w:t>-Ma'or and the Rashbah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in their comm</w:t>
      </w:r>
      <w:r w:rsidR="00BA53E5">
        <w:rPr>
          <w:rFonts w:asciiTheme="minorBidi" w:hAnsiTheme="minorBidi" w:cstheme="minorBidi"/>
          <w:sz w:val="24"/>
          <w:szCs w:val="24"/>
        </w:rPr>
        <w:t xml:space="preserve">ents to the </w:t>
      </w:r>
      <w:r w:rsidR="00BA53E5"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A53E5">
        <w:rPr>
          <w:rFonts w:asciiTheme="minorBidi" w:hAnsiTheme="minorBidi" w:cstheme="minorBidi"/>
          <w:sz w:val="24"/>
          <w:szCs w:val="24"/>
        </w:rPr>
        <w:t xml:space="preserve"> in 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BA53E5">
        <w:rPr>
          <w:rFonts w:asciiTheme="minorBidi" w:hAnsiTheme="minorBidi" w:cstheme="minorBidi"/>
          <w:sz w:val="24"/>
          <w:szCs w:val="24"/>
        </w:rPr>
        <w:t xml:space="preserve"> (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154b). If a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kli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is TEMPORARILY decommissioned</w:t>
      </w:r>
      <w:r>
        <w:rPr>
          <w:rFonts w:asciiTheme="minorBidi" w:hAnsiTheme="minorBidi" w:cstheme="minorBidi"/>
          <w:sz w:val="24"/>
          <w:szCs w:val="24"/>
        </w:rPr>
        <w:t>,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would the violation entail? The simple rea</w:t>
      </w:r>
      <w:r w:rsidR="00BA53E5">
        <w:rPr>
          <w:rFonts w:asciiTheme="minorBidi" w:hAnsiTheme="minorBidi" w:cstheme="minorBidi"/>
          <w:sz w:val="24"/>
          <w:szCs w:val="24"/>
        </w:rPr>
        <w:t xml:space="preserve">ding of the </w:t>
      </w:r>
      <w:r w:rsidR="00BA53E5"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A53E5">
        <w:rPr>
          <w:rFonts w:asciiTheme="minorBidi" w:hAnsiTheme="minorBidi" w:cstheme="minorBidi"/>
          <w:sz w:val="24"/>
          <w:szCs w:val="24"/>
        </w:rPr>
        <w:t xml:space="preserve"> in </w:t>
      </w:r>
      <w:r w:rsidR="00BA53E5" w:rsidRPr="00FD2BD7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BA53E5">
        <w:rPr>
          <w:rFonts w:asciiTheme="minorBidi" w:hAnsiTheme="minorBidi" w:cstheme="minorBidi"/>
          <w:sz w:val="24"/>
          <w:szCs w:val="24"/>
        </w:rPr>
        <w:t xml:space="preserve"> (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43a) suggests that </w:t>
      </w:r>
      <w:r>
        <w:rPr>
          <w:rFonts w:asciiTheme="minorBidi" w:hAnsiTheme="minorBidi" w:cstheme="minorBidi"/>
          <w:sz w:val="24"/>
          <w:szCs w:val="24"/>
        </w:rPr>
        <w:t>no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violation exists. The </w:t>
      </w:r>
      <w:r w:rsidR="00F12FD3"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cites an example of placing a vessel underneath a newly hatched </w:t>
      </w:r>
      <w:r>
        <w:rPr>
          <w:rFonts w:asciiTheme="minorBidi" w:hAnsiTheme="minorBidi" w:cstheme="minorBidi"/>
          <w:sz w:val="24"/>
          <w:szCs w:val="24"/>
        </w:rPr>
        <w:t>chick,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which is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tze</w:t>
      </w:r>
      <w:r w:rsidR="00F12FD3" w:rsidRPr="00BA53E5">
        <w:rPr>
          <w:rFonts w:asciiTheme="minorBidi" w:hAnsiTheme="minorBidi" w:cstheme="minorBidi"/>
          <w:sz w:val="24"/>
          <w:szCs w:val="24"/>
        </w:rPr>
        <w:t>. Unlike a</w:t>
      </w:r>
      <w:r>
        <w:rPr>
          <w:rFonts w:asciiTheme="minorBidi" w:hAnsiTheme="minorBidi" w:cstheme="minorBidi"/>
          <w:sz w:val="24"/>
          <w:szCs w:val="24"/>
        </w:rPr>
        <w:t>n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egg</w:t>
      </w:r>
      <w:r>
        <w:rPr>
          <w:rFonts w:asciiTheme="minorBidi" w:hAnsiTheme="minorBidi" w:cstheme="minorBidi"/>
          <w:sz w:val="24"/>
          <w:szCs w:val="24"/>
        </w:rPr>
        <w:t>,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which, once placed upon the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kli</w:t>
      </w:r>
      <w:r>
        <w:rPr>
          <w:rFonts w:asciiTheme="minorBidi" w:hAnsiTheme="minorBidi" w:cstheme="minorBidi"/>
          <w:sz w:val="24"/>
          <w:szCs w:val="24"/>
        </w:rPr>
        <w:t>,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cannot dislodge itself, the chick will probably reposition itself. Since the decommissioning is only temporary</w:t>
      </w:r>
      <w:r>
        <w:rPr>
          <w:rFonts w:asciiTheme="minorBidi" w:hAnsiTheme="minorBidi" w:cstheme="minorBidi"/>
          <w:sz w:val="24"/>
          <w:szCs w:val="24"/>
        </w:rPr>
        <w:t>,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no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has been committed. Similar </w:t>
      </w:r>
      <w:r>
        <w:rPr>
          <w:rFonts w:asciiTheme="minorBidi" w:hAnsiTheme="minorBidi" w:cstheme="minorBidi"/>
          <w:sz w:val="24"/>
          <w:szCs w:val="24"/>
        </w:rPr>
        <w:t>conclusions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emer</w:t>
      </w:r>
      <w:r w:rsidR="00BA53E5">
        <w:rPr>
          <w:rFonts w:asciiTheme="minorBidi" w:hAnsiTheme="minorBidi" w:cstheme="minorBidi"/>
          <w:sz w:val="24"/>
          <w:szCs w:val="24"/>
        </w:rPr>
        <w:t xml:space="preserve">ge from the </w:t>
      </w:r>
      <w:r w:rsidR="00BA53E5"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A53E5">
        <w:rPr>
          <w:rFonts w:asciiTheme="minorBidi" w:hAnsiTheme="minorBidi" w:cstheme="minorBidi"/>
          <w:sz w:val="24"/>
          <w:szCs w:val="24"/>
        </w:rPr>
        <w:t xml:space="preserve"> in 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BA53E5">
        <w:rPr>
          <w:rFonts w:asciiTheme="minorBidi" w:hAnsiTheme="minorBidi" w:cstheme="minorBidi"/>
          <w:sz w:val="24"/>
          <w:szCs w:val="24"/>
        </w:rPr>
        <w:t xml:space="preserve"> (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154b) allowing the placement of cushions underneath small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tze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glass items to break their fall and prevent their shattering. Since the pillows can subsequently be dislodged and moved wi</w:t>
      </w:r>
      <w:r w:rsidR="00BA53E5">
        <w:rPr>
          <w:rFonts w:asciiTheme="minorBidi" w:hAnsiTheme="minorBidi" w:cstheme="minorBidi"/>
          <w:sz w:val="24"/>
          <w:szCs w:val="24"/>
        </w:rPr>
        <w:t xml:space="preserve">thout breaking the 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muktze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BA53E5">
        <w:rPr>
          <w:rFonts w:asciiTheme="minorBidi" w:hAnsiTheme="minorBidi" w:cstheme="minorBidi"/>
          <w:sz w:val="24"/>
          <w:szCs w:val="24"/>
        </w:rPr>
        <w:t xml:space="preserve"> glass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, only temporary decommissioning has occurred </w:t>
      </w:r>
      <w:r>
        <w:rPr>
          <w:rFonts w:asciiTheme="minorBidi" w:hAnsiTheme="minorBidi" w:cstheme="minorBidi"/>
          <w:sz w:val="24"/>
          <w:szCs w:val="24"/>
        </w:rPr>
        <w:t xml:space="preserve">and 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no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exists</w:t>
      </w:r>
      <w:r>
        <w:rPr>
          <w:rFonts w:asciiTheme="minorBidi" w:hAnsiTheme="minorBidi" w:cstheme="minorBidi"/>
          <w:sz w:val="24"/>
          <w:szCs w:val="24"/>
        </w:rPr>
        <w:t>.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765A7F">
        <w:rPr>
          <w:rFonts w:asciiTheme="minorBidi" w:hAnsiTheme="minorBidi" w:cstheme="minorBidi"/>
          <w:sz w:val="24"/>
          <w:szCs w:val="24"/>
        </w:rPr>
        <w:t>T</w:t>
      </w:r>
      <w:r w:rsidR="00F12FD3" w:rsidRPr="00BA53E5">
        <w:rPr>
          <w:rFonts w:asciiTheme="minorBidi" w:hAnsiTheme="minorBidi" w:cstheme="minorBidi"/>
          <w:sz w:val="24"/>
          <w:szCs w:val="24"/>
        </w:rPr>
        <w:t>his is indeed the ruling of the Ba'al Ha</w:t>
      </w:r>
      <w:r>
        <w:rPr>
          <w:rFonts w:asciiTheme="minorBidi" w:hAnsiTheme="minorBidi" w:cstheme="minorBidi"/>
          <w:sz w:val="24"/>
          <w:szCs w:val="24"/>
        </w:rPr>
        <w:t>-M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a'or. The Rashbah disagrees and is forced to reconfigure these two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He concludes that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even </w:t>
      </w:r>
      <w:r w:rsidR="00AC2E10">
        <w:rPr>
          <w:rFonts w:asciiTheme="minorBidi" w:hAnsiTheme="minorBidi" w:cstheme="minorBidi"/>
          <w:sz w:val="24"/>
          <w:szCs w:val="24"/>
        </w:rPr>
        <w:t>TEMPORARY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decommissioning would violate the prohibition of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ein mevatlin kli mei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heichano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. </w:t>
      </w:r>
    </w:p>
    <w:p w:rsidR="00FD2BD7" w:rsidRDefault="00FD2BD7" w:rsidP="00CD6D6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12FD3" w:rsidRPr="00BA53E5" w:rsidRDefault="00FD2BD7" w:rsidP="00CD6D6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Ba’al Ha-Ma’or and the Rashbah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may be debating the nature of the prohibition. If the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resembles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soter</w:t>
      </w:r>
      <w:r>
        <w:rPr>
          <w:rFonts w:asciiTheme="minorBidi" w:hAnsiTheme="minorBidi" w:cstheme="minorBidi"/>
          <w:sz w:val="24"/>
          <w:szCs w:val="24"/>
        </w:rPr>
        <w:t>,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even temporary denaturing of the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kli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would be forbidden</w:t>
      </w:r>
      <w:r>
        <w:rPr>
          <w:rFonts w:asciiTheme="minorBidi" w:hAnsiTheme="minorBidi" w:cstheme="minorBidi"/>
          <w:sz w:val="24"/>
          <w:szCs w:val="24"/>
        </w:rPr>
        <w:t>,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as the Rashbah claims.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if the </w:t>
      </w:r>
      <w:r w:rsidR="00F12FD3" w:rsidRPr="00BA53E5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F12FD3" w:rsidRPr="00BA53E5">
        <w:rPr>
          <w:rFonts w:asciiTheme="minorBidi" w:hAnsiTheme="minorBidi" w:cstheme="minorBidi"/>
          <w:sz w:val="24"/>
          <w:szCs w:val="24"/>
        </w:rPr>
        <w:t xml:space="preserve"> stems from </w:t>
      </w:r>
      <w:r w:rsidR="00D0343A" w:rsidRPr="00BA53E5">
        <w:rPr>
          <w:rFonts w:asciiTheme="minorBidi" w:hAnsiTheme="minorBidi" w:cstheme="minorBidi"/>
          <w:sz w:val="24"/>
          <w:szCs w:val="24"/>
        </w:rPr>
        <w:t xml:space="preserve">the similarity </w:t>
      </w:r>
      <w:r w:rsidR="00D0343A" w:rsidRPr="00BA53E5">
        <w:rPr>
          <w:rFonts w:asciiTheme="minorBidi" w:hAnsiTheme="minorBidi" w:cstheme="minorBidi"/>
          <w:sz w:val="24"/>
          <w:szCs w:val="24"/>
        </w:rPr>
        <w:lastRenderedPageBreak/>
        <w:t xml:space="preserve">with </w:t>
      </w:r>
      <w:r w:rsidRPr="00FD2BD7">
        <w:rPr>
          <w:rFonts w:asciiTheme="minorBidi" w:hAnsiTheme="minorBidi" w:cstheme="minorBidi"/>
          <w:i/>
          <w:iCs/>
          <w:sz w:val="24"/>
          <w:szCs w:val="24"/>
        </w:rPr>
        <w:t>boneh</w:t>
      </w:r>
      <w:r>
        <w:rPr>
          <w:rFonts w:asciiTheme="minorBidi" w:hAnsiTheme="minorBidi" w:cstheme="minorBidi"/>
          <w:sz w:val="24"/>
          <w:szCs w:val="24"/>
        </w:rPr>
        <w:t>,</w:t>
      </w:r>
      <w:r w:rsidR="00D0343A" w:rsidRPr="00BA53E5">
        <w:rPr>
          <w:rFonts w:asciiTheme="minorBidi" w:hAnsiTheme="minorBidi" w:cstheme="minorBidi"/>
          <w:sz w:val="24"/>
          <w:szCs w:val="24"/>
        </w:rPr>
        <w:t xml:space="preserve"> perhaps only permanently immobilized objects qualify as construction</w:t>
      </w:r>
      <w:r>
        <w:rPr>
          <w:rFonts w:asciiTheme="minorBidi" w:hAnsiTheme="minorBidi" w:cstheme="minorBidi"/>
          <w:sz w:val="24"/>
          <w:szCs w:val="24"/>
        </w:rPr>
        <w:t>,</w:t>
      </w:r>
      <w:r w:rsidR="00D0343A" w:rsidRPr="00BA53E5">
        <w:rPr>
          <w:rFonts w:asciiTheme="minorBidi" w:hAnsiTheme="minorBidi" w:cstheme="minorBidi"/>
          <w:sz w:val="24"/>
          <w:szCs w:val="24"/>
        </w:rPr>
        <w:t xml:space="preserve"> but not items which have been temporarily immobilized. </w:t>
      </w:r>
    </w:p>
    <w:p w:rsidR="00933B4B" w:rsidRPr="00BA53E5" w:rsidRDefault="00933B4B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55888" w:rsidRPr="00BA53E5" w:rsidRDefault="00933B4B" w:rsidP="00CD6D6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A53E5">
        <w:rPr>
          <w:rFonts w:asciiTheme="minorBidi" w:hAnsiTheme="minorBidi" w:cstheme="minorBidi"/>
          <w:sz w:val="24"/>
          <w:szCs w:val="24"/>
        </w:rPr>
        <w:t>Perhaps these two models and the differences in their application can solve the apparent contradiction in Rashi. In his comm</w:t>
      </w:r>
      <w:r w:rsidR="00BA53E5">
        <w:rPr>
          <w:rFonts w:asciiTheme="minorBidi" w:hAnsiTheme="minorBidi" w:cstheme="minorBidi"/>
          <w:sz w:val="24"/>
          <w:szCs w:val="24"/>
        </w:rPr>
        <w:t xml:space="preserve">ents to the </w:t>
      </w:r>
      <w:r w:rsidR="00BA53E5" w:rsidRPr="00FD2BD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A53E5">
        <w:rPr>
          <w:rFonts w:asciiTheme="minorBidi" w:hAnsiTheme="minorBidi" w:cstheme="minorBidi"/>
          <w:sz w:val="24"/>
          <w:szCs w:val="24"/>
        </w:rPr>
        <w:t xml:space="preserve"> in </w:t>
      </w:r>
      <w:r w:rsidR="00BA53E5" w:rsidRPr="00BA53E5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FD2BD7">
        <w:rPr>
          <w:rFonts w:asciiTheme="minorBidi" w:hAnsiTheme="minorBidi" w:cstheme="minorBidi"/>
          <w:sz w:val="24"/>
          <w:szCs w:val="24"/>
        </w:rPr>
        <w:t xml:space="preserve"> 42b</w:t>
      </w:r>
      <w:r w:rsidRPr="00BA53E5">
        <w:rPr>
          <w:rFonts w:asciiTheme="minorBidi" w:hAnsiTheme="minorBidi" w:cstheme="minorBidi"/>
          <w:sz w:val="24"/>
          <w:szCs w:val="24"/>
        </w:rPr>
        <w:t xml:space="preserve"> describing the decommissioning of a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kli</w:t>
      </w:r>
      <w:r w:rsidR="00FD2BD7">
        <w:rPr>
          <w:rFonts w:asciiTheme="minorBidi" w:hAnsiTheme="minorBidi" w:cstheme="minorBidi"/>
          <w:sz w:val="24"/>
          <w:szCs w:val="24"/>
        </w:rPr>
        <w:t>,</w:t>
      </w:r>
      <w:r w:rsidRPr="00BA53E5">
        <w:rPr>
          <w:rFonts w:asciiTheme="minorBidi" w:hAnsiTheme="minorBidi" w:cstheme="minorBidi"/>
          <w:sz w:val="24"/>
          <w:szCs w:val="24"/>
        </w:rPr>
        <w:t xml:space="preserve"> he bases the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BA53E5">
        <w:rPr>
          <w:rFonts w:asciiTheme="minorBidi" w:hAnsiTheme="minorBidi" w:cstheme="minorBidi"/>
          <w:sz w:val="24"/>
          <w:szCs w:val="24"/>
        </w:rPr>
        <w:t xml:space="preserve"> on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BA53E5">
        <w:rPr>
          <w:rFonts w:asciiTheme="minorBidi" w:hAnsiTheme="minorBidi" w:cstheme="minorBidi"/>
          <w:sz w:val="24"/>
          <w:szCs w:val="24"/>
        </w:rPr>
        <w:t xml:space="preserve">; in his comments to </w:t>
      </w:r>
      <w:r w:rsidRPr="00FD2BD7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FD2BD7">
        <w:rPr>
          <w:rFonts w:asciiTheme="minorBidi" w:hAnsiTheme="minorBidi" w:cstheme="minorBidi"/>
          <w:sz w:val="24"/>
          <w:szCs w:val="24"/>
        </w:rPr>
        <w:t xml:space="preserve"> 128b and 154b regarding the use of pillows (</w:t>
      </w:r>
      <w:r w:rsidRPr="00BA53E5">
        <w:rPr>
          <w:rFonts w:asciiTheme="minorBidi" w:hAnsiTheme="minorBidi" w:cstheme="minorBidi"/>
          <w:sz w:val="24"/>
          <w:szCs w:val="24"/>
        </w:rPr>
        <w:t>to prevent shattering glass or serve as rest</w:t>
      </w:r>
      <w:r w:rsidR="00BA53E5">
        <w:rPr>
          <w:rFonts w:asciiTheme="minorBidi" w:hAnsiTheme="minorBidi" w:cstheme="minorBidi"/>
          <w:sz w:val="24"/>
          <w:szCs w:val="24"/>
        </w:rPr>
        <w:t>ing areas for injured animals)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BA53E5">
        <w:rPr>
          <w:rFonts w:asciiTheme="minorBidi" w:hAnsiTheme="minorBidi" w:cstheme="minorBidi"/>
          <w:sz w:val="24"/>
          <w:szCs w:val="24"/>
        </w:rPr>
        <w:t xml:space="preserve"> R</w:t>
      </w:r>
      <w:r w:rsidRPr="00BA53E5">
        <w:rPr>
          <w:rFonts w:asciiTheme="minorBidi" w:hAnsiTheme="minorBidi" w:cstheme="minorBidi"/>
          <w:sz w:val="24"/>
          <w:szCs w:val="24"/>
        </w:rPr>
        <w:t xml:space="preserve">ashi invokes </w:t>
      </w:r>
      <w:r w:rsidRPr="00BA53E5">
        <w:rPr>
          <w:rFonts w:asciiTheme="minorBidi" w:hAnsiTheme="minorBidi" w:cstheme="minorBidi"/>
          <w:i/>
          <w:iCs/>
          <w:sz w:val="24"/>
          <w:szCs w:val="24"/>
        </w:rPr>
        <w:t>soter</w:t>
      </w:r>
      <w:r w:rsidRPr="00BA53E5">
        <w:rPr>
          <w:rFonts w:asciiTheme="minorBidi" w:hAnsiTheme="minorBidi" w:cstheme="minorBidi"/>
          <w:sz w:val="24"/>
          <w:szCs w:val="24"/>
        </w:rPr>
        <w:t xml:space="preserve"> as the source for the prohibition. The Pnei Yehoshua claims that </w:t>
      </w:r>
      <w:r w:rsidR="009A571D" w:rsidRPr="00BA53E5">
        <w:rPr>
          <w:rFonts w:asciiTheme="minorBidi" w:hAnsiTheme="minorBidi" w:cstheme="minorBidi"/>
          <w:sz w:val="24"/>
          <w:szCs w:val="24"/>
        </w:rPr>
        <w:t xml:space="preserve">utensils </w:t>
      </w:r>
      <w:r w:rsidR="00AC2E10">
        <w:rPr>
          <w:rFonts w:asciiTheme="minorBidi" w:hAnsiTheme="minorBidi" w:cstheme="minorBidi"/>
          <w:sz w:val="24"/>
          <w:szCs w:val="24"/>
        </w:rPr>
        <w:t xml:space="preserve">which are discussed by the gemara in </w:t>
      </w:r>
      <w:r w:rsidR="00AC2E10" w:rsidRPr="00AC2E10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AC2E10">
        <w:rPr>
          <w:rFonts w:asciiTheme="minorBidi" w:hAnsiTheme="minorBidi" w:cstheme="minorBidi"/>
          <w:sz w:val="24"/>
          <w:szCs w:val="24"/>
        </w:rPr>
        <w:t xml:space="preserve"> (43a) </w:t>
      </w:r>
      <w:r w:rsidR="009A571D" w:rsidRPr="00BA53E5">
        <w:rPr>
          <w:rFonts w:asciiTheme="minorBidi" w:hAnsiTheme="minorBidi" w:cstheme="minorBidi"/>
          <w:sz w:val="24"/>
          <w:szCs w:val="24"/>
        </w:rPr>
        <w:t xml:space="preserve">are not really candidates for </w:t>
      </w:r>
      <w:r w:rsidR="00AC2E10">
        <w:rPr>
          <w:rFonts w:asciiTheme="minorBidi" w:hAnsiTheme="minorBidi" w:cstheme="minorBidi"/>
          <w:i/>
          <w:iCs/>
          <w:sz w:val="24"/>
          <w:szCs w:val="24"/>
        </w:rPr>
        <w:t>SOTER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9A571D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BA53E5">
        <w:rPr>
          <w:rFonts w:asciiTheme="minorBidi" w:hAnsiTheme="minorBidi" w:cstheme="minorBidi"/>
          <w:sz w:val="24"/>
          <w:szCs w:val="24"/>
        </w:rPr>
        <w:t>even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if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AC2E10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zeh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is </w:t>
      </w:r>
      <w:r w:rsidR="00BA53E5" w:rsidRPr="00BA53E5">
        <w:rPr>
          <w:rFonts w:asciiTheme="minorBidi" w:hAnsiTheme="minorBidi" w:cstheme="minorBidi"/>
          <w:sz w:val="24"/>
          <w:szCs w:val="24"/>
        </w:rPr>
        <w:t>deposited</w:t>
      </w:r>
      <w:r w:rsidR="00A1554C">
        <w:rPr>
          <w:rFonts w:asciiTheme="minorBidi" w:hAnsiTheme="minorBidi" w:cstheme="minorBidi"/>
          <w:sz w:val="24"/>
          <w:szCs w:val="24"/>
        </w:rPr>
        <w:t xml:space="preserve"> on them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. </w:t>
      </w:r>
      <w:r w:rsidR="00A1554C">
        <w:rPr>
          <w:rFonts w:asciiTheme="minorBidi" w:hAnsiTheme="minorBidi" w:cstheme="minorBidi"/>
          <w:sz w:val="24"/>
          <w:szCs w:val="24"/>
        </w:rPr>
        <w:t>T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he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kli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is</w:t>
      </w:r>
      <w:r w:rsidR="00A1554C">
        <w:rPr>
          <w:rFonts w:asciiTheme="minorBidi" w:hAnsiTheme="minorBidi" w:cstheme="minorBidi"/>
          <w:sz w:val="24"/>
          <w:szCs w:val="24"/>
        </w:rPr>
        <w:t xml:space="preserve"> not really being decommissioned;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it is being </w:t>
      </w:r>
      <w:r w:rsidR="00AC2E10">
        <w:rPr>
          <w:rFonts w:asciiTheme="minorBidi" w:hAnsiTheme="minorBidi" w:cstheme="minorBidi"/>
          <w:sz w:val="24"/>
          <w:szCs w:val="24"/>
        </w:rPr>
        <w:t>COMMISSIONED</w:t>
      </w:r>
      <w:r w:rsidR="00BA53E5">
        <w:rPr>
          <w:rFonts w:asciiTheme="minorBidi" w:hAnsiTheme="minorBidi" w:cstheme="minorBidi"/>
          <w:sz w:val="24"/>
          <w:szCs w:val="24"/>
        </w:rPr>
        <w:t xml:space="preserve"> to contain an item</w:t>
      </w:r>
      <w:r w:rsidR="00A1554C">
        <w:rPr>
          <w:rFonts w:asciiTheme="minorBidi" w:hAnsiTheme="minorBidi" w:cstheme="minorBidi"/>
          <w:sz w:val="24"/>
          <w:szCs w:val="24"/>
        </w:rPr>
        <w:t>!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In fact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nothing prevents the deposit of an additional item into the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kli</w:t>
      </w:r>
      <w:r w:rsidR="005E54B5" w:rsidRPr="00BA53E5">
        <w:rPr>
          <w:rFonts w:asciiTheme="minorBidi" w:hAnsiTheme="minorBidi" w:cstheme="minorBidi"/>
          <w:sz w:val="24"/>
          <w:szCs w:val="24"/>
        </w:rPr>
        <w:t>. Of course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the </w:t>
      </w:r>
      <w:r w:rsidR="00AC2E10">
        <w:rPr>
          <w:rFonts w:asciiTheme="minorBidi" w:hAnsiTheme="minorBidi" w:cstheme="minorBidi"/>
          <w:sz w:val="24"/>
          <w:szCs w:val="24"/>
        </w:rPr>
        <w:t>UTILITY</w:t>
      </w:r>
      <w:r w:rsidR="00A1554C">
        <w:rPr>
          <w:rFonts w:asciiTheme="minorBidi" w:hAnsiTheme="minorBidi" w:cstheme="minorBidi"/>
          <w:sz w:val="24"/>
          <w:szCs w:val="24"/>
        </w:rPr>
        <w:t xml:space="preserve"> of the </w:t>
      </w:r>
      <w:r w:rsidR="00A1554C">
        <w:rPr>
          <w:rFonts w:asciiTheme="minorBidi" w:hAnsiTheme="minorBidi" w:cstheme="minorBidi"/>
          <w:i/>
          <w:iCs/>
          <w:sz w:val="24"/>
          <w:szCs w:val="24"/>
        </w:rPr>
        <w:t>kli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is somewhat limited since the vessel </w:t>
      </w:r>
      <w:r w:rsidR="00A1554C">
        <w:rPr>
          <w:rFonts w:asciiTheme="minorBidi" w:hAnsiTheme="minorBidi" w:cstheme="minorBidi"/>
          <w:sz w:val="24"/>
          <w:szCs w:val="24"/>
        </w:rPr>
        <w:t>canno</w:t>
      </w:r>
      <w:r w:rsidR="00BA53E5" w:rsidRPr="00BA53E5">
        <w:rPr>
          <w:rFonts w:asciiTheme="minorBidi" w:hAnsiTheme="minorBidi" w:cstheme="minorBidi"/>
          <w:sz w:val="24"/>
          <w:szCs w:val="24"/>
        </w:rPr>
        <w:t>t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be moved to an alternate location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but the notion of denaturing</w:t>
      </w:r>
      <w:r w:rsidR="00A1554C">
        <w:rPr>
          <w:rFonts w:asciiTheme="minorBidi" w:hAnsiTheme="minorBidi" w:cstheme="minorBidi"/>
          <w:sz w:val="24"/>
          <w:szCs w:val="24"/>
        </w:rPr>
        <w:t xml:space="preserve"> </w:t>
      </w:r>
      <w:r w:rsidR="005E54B5" w:rsidRPr="00BA53E5">
        <w:rPr>
          <w:rFonts w:asciiTheme="minorBidi" w:hAnsiTheme="minorBidi" w:cstheme="minorBidi"/>
          <w:sz w:val="24"/>
          <w:szCs w:val="24"/>
        </w:rPr>
        <w:t>a vessel of its utility</w:t>
      </w:r>
      <w:r w:rsidR="00AC2E10">
        <w:rPr>
          <w:rFonts w:asciiTheme="minorBidi" w:hAnsiTheme="minorBidi" w:cstheme="minorBidi"/>
          <w:sz w:val="24"/>
          <w:szCs w:val="24"/>
        </w:rPr>
        <w:t xml:space="preserve"> or </w:t>
      </w:r>
      <w:r w:rsidR="00AC2E10" w:rsidRPr="00AC2E10">
        <w:rPr>
          <w:rFonts w:asciiTheme="minorBidi" w:hAnsiTheme="minorBidi" w:cstheme="minorBidi"/>
          <w:i/>
          <w:iCs/>
          <w:sz w:val="24"/>
          <w:szCs w:val="24"/>
        </w:rPr>
        <w:t>soter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does</w:t>
      </w:r>
      <w:r w:rsidR="00A1554C">
        <w:rPr>
          <w:rFonts w:asciiTheme="minorBidi" w:hAnsiTheme="minorBidi" w:cstheme="minorBidi"/>
          <w:sz w:val="24"/>
          <w:szCs w:val="24"/>
        </w:rPr>
        <w:t xml:space="preserve"> no</w:t>
      </w:r>
      <w:r w:rsidR="005E54B5" w:rsidRPr="00BA53E5">
        <w:rPr>
          <w:rFonts w:asciiTheme="minorBidi" w:hAnsiTheme="minorBidi" w:cstheme="minorBidi"/>
          <w:sz w:val="24"/>
          <w:szCs w:val="24"/>
        </w:rPr>
        <w:t>t apply. However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the concept of immobilizing a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kli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and performing a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5E54B5" w:rsidRPr="00BA53E5">
        <w:rPr>
          <w:rFonts w:asciiTheme="minorBidi" w:hAnsiTheme="minorBidi" w:cstheme="minorBidi"/>
          <w:sz w:val="24"/>
          <w:szCs w:val="24"/>
        </w:rPr>
        <w:t>-</w:t>
      </w:r>
      <w:r w:rsidR="00BA53E5">
        <w:rPr>
          <w:rFonts w:asciiTheme="minorBidi" w:hAnsiTheme="minorBidi" w:cstheme="minorBidi"/>
          <w:sz w:val="24"/>
          <w:szCs w:val="24"/>
        </w:rPr>
        <w:t>like activity does pertain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BA53E5">
        <w:rPr>
          <w:rFonts w:asciiTheme="minorBidi" w:hAnsiTheme="minorBidi" w:cstheme="minorBidi"/>
          <w:sz w:val="24"/>
          <w:szCs w:val="24"/>
        </w:rPr>
        <w:t xml:space="preserve"> and R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ashi therefore </w:t>
      </w:r>
      <w:r w:rsidR="00A1554C">
        <w:rPr>
          <w:rFonts w:asciiTheme="minorBidi" w:hAnsiTheme="minorBidi" w:cstheme="minorBidi"/>
          <w:sz w:val="24"/>
          <w:szCs w:val="24"/>
        </w:rPr>
        <w:t>writes that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A1554C">
        <w:rPr>
          <w:rFonts w:asciiTheme="minorBidi" w:hAnsiTheme="minorBidi" w:cstheme="minorBidi"/>
          <w:sz w:val="24"/>
          <w:szCs w:val="24"/>
        </w:rPr>
        <w:t xml:space="preserve"> i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s the source of the prohibition. </w:t>
      </w:r>
      <w:r w:rsidR="00A1554C">
        <w:rPr>
          <w:rFonts w:asciiTheme="minorBidi" w:hAnsiTheme="minorBidi" w:cstheme="minorBidi"/>
          <w:sz w:val="24"/>
          <w:szCs w:val="24"/>
        </w:rPr>
        <w:br/>
        <w:t>In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contrast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the subsequent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AC2E10">
        <w:rPr>
          <w:rFonts w:asciiTheme="minorBidi" w:hAnsiTheme="minorBidi" w:cstheme="minorBidi"/>
          <w:sz w:val="24"/>
          <w:szCs w:val="24"/>
        </w:rPr>
        <w:t xml:space="preserve">(128b), 154b) </w:t>
      </w:r>
      <w:r w:rsidR="005E54B5" w:rsidRPr="00BA53E5">
        <w:rPr>
          <w:rFonts w:asciiTheme="minorBidi" w:hAnsiTheme="minorBidi" w:cstheme="minorBidi"/>
          <w:sz w:val="24"/>
          <w:szCs w:val="24"/>
        </w:rPr>
        <w:t>describe pillows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which are generally not used in construction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and the concept of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A1554C">
        <w:rPr>
          <w:rFonts w:asciiTheme="minorBidi" w:hAnsiTheme="minorBidi" w:cstheme="minorBidi"/>
          <w:sz w:val="24"/>
          <w:szCs w:val="24"/>
        </w:rPr>
        <w:t>therefore does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not </w:t>
      </w:r>
      <w:r w:rsidR="00A1554C">
        <w:rPr>
          <w:rFonts w:asciiTheme="minorBidi" w:hAnsiTheme="minorBidi" w:cstheme="minorBidi"/>
          <w:sz w:val="24"/>
          <w:szCs w:val="24"/>
        </w:rPr>
        <w:t>apply</w:t>
      </w:r>
      <w:r w:rsidR="005E54B5" w:rsidRPr="00BA53E5">
        <w:rPr>
          <w:rFonts w:asciiTheme="minorBidi" w:hAnsiTheme="minorBidi" w:cstheme="minorBidi"/>
          <w:sz w:val="24"/>
          <w:szCs w:val="24"/>
        </w:rPr>
        <w:t>. However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A1554C">
        <w:rPr>
          <w:rFonts w:asciiTheme="minorBidi" w:hAnsiTheme="minorBidi" w:cstheme="minorBidi"/>
          <w:sz w:val="24"/>
          <w:szCs w:val="24"/>
        </w:rPr>
        <w:t>since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the glass instruments or </w:t>
      </w:r>
      <w:r w:rsidR="00BA53E5">
        <w:rPr>
          <w:rFonts w:asciiTheme="minorBidi" w:hAnsiTheme="minorBidi" w:cstheme="minorBidi"/>
          <w:sz w:val="24"/>
          <w:szCs w:val="24"/>
        </w:rPr>
        <w:t xml:space="preserve">the animal </w:t>
      </w:r>
      <w:r w:rsidR="00A1554C">
        <w:rPr>
          <w:rFonts w:asciiTheme="minorBidi" w:hAnsiTheme="minorBidi" w:cstheme="minorBidi"/>
          <w:sz w:val="24"/>
          <w:szCs w:val="24"/>
        </w:rPr>
        <w:t>are</w:t>
      </w:r>
      <w:r w:rsidR="00BA53E5">
        <w:rPr>
          <w:rFonts w:asciiTheme="minorBidi" w:hAnsiTheme="minorBidi" w:cstheme="minorBidi"/>
          <w:sz w:val="24"/>
          <w:szCs w:val="24"/>
        </w:rPr>
        <w:t xml:space="preserve"> firmly </w:t>
      </w:r>
      <w:r w:rsidR="005E54B5" w:rsidRPr="00BA53E5">
        <w:rPr>
          <w:rFonts w:asciiTheme="minorBidi" w:hAnsiTheme="minorBidi" w:cstheme="minorBidi"/>
          <w:sz w:val="24"/>
          <w:szCs w:val="24"/>
        </w:rPr>
        <w:t>placed upon the pillow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it cannot be</w:t>
      </w:r>
      <w:r w:rsidR="00A1554C">
        <w:rPr>
          <w:rFonts w:asciiTheme="minorBidi" w:hAnsiTheme="minorBidi" w:cstheme="minorBidi"/>
          <w:sz w:val="24"/>
          <w:szCs w:val="24"/>
        </w:rPr>
        <w:t xml:space="preserve"> used for its standard function.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A1554C">
        <w:rPr>
          <w:rFonts w:asciiTheme="minorBidi" w:hAnsiTheme="minorBidi" w:cstheme="minorBidi"/>
          <w:sz w:val="24"/>
          <w:szCs w:val="24"/>
        </w:rPr>
        <w:t>T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he prohibition of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soter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has been violated</w:t>
      </w:r>
      <w:r w:rsidR="00A1554C">
        <w:rPr>
          <w:rFonts w:asciiTheme="minorBidi" w:hAnsiTheme="minorBidi" w:cstheme="minorBidi"/>
          <w:sz w:val="24"/>
          <w:szCs w:val="24"/>
        </w:rPr>
        <w:t>,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and Rashi</w:t>
      </w:r>
      <w:r w:rsidR="00A1554C">
        <w:rPr>
          <w:rFonts w:asciiTheme="minorBidi" w:hAnsiTheme="minorBidi" w:cstheme="minorBidi"/>
          <w:sz w:val="24"/>
          <w:szCs w:val="24"/>
        </w:rPr>
        <w:t xml:space="preserve"> therefore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</w:t>
      </w:r>
      <w:r w:rsidR="00A1554C">
        <w:rPr>
          <w:rFonts w:asciiTheme="minorBidi" w:hAnsiTheme="minorBidi" w:cstheme="minorBidi"/>
          <w:sz w:val="24"/>
          <w:szCs w:val="24"/>
        </w:rPr>
        <w:t>notes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this </w:t>
      </w:r>
      <w:r w:rsidR="005E54B5" w:rsidRPr="00BA53E5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AC2E1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C2E10" w:rsidRPr="00AC2E10">
        <w:rPr>
          <w:rFonts w:asciiTheme="minorBidi" w:hAnsiTheme="minorBidi" w:cstheme="minorBidi"/>
          <w:sz w:val="24"/>
          <w:szCs w:val="24"/>
        </w:rPr>
        <w:t>and not the prohibition of</w:t>
      </w:r>
      <w:r w:rsidR="00AC2E10">
        <w:rPr>
          <w:rFonts w:asciiTheme="minorBidi" w:hAnsiTheme="minorBidi" w:cstheme="minorBidi"/>
          <w:i/>
          <w:iCs/>
          <w:sz w:val="24"/>
          <w:szCs w:val="24"/>
        </w:rPr>
        <w:t xml:space="preserve"> boneh</w:t>
      </w:r>
      <w:r w:rsidR="00A1554C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5E54B5" w:rsidRPr="00BA53E5">
        <w:rPr>
          <w:rFonts w:asciiTheme="minorBidi" w:hAnsiTheme="minorBidi" w:cstheme="minorBidi"/>
          <w:sz w:val="24"/>
          <w:szCs w:val="24"/>
        </w:rPr>
        <w:t xml:space="preserve"> </w:t>
      </w:r>
    </w:p>
    <w:p w:rsidR="000B5E27" w:rsidRPr="00BA53E5" w:rsidRDefault="000B5E27" w:rsidP="00CD6D6F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sectPr w:rsidR="000B5E27" w:rsidRPr="00BA53E5" w:rsidSect="001E78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1269"/>
    <w:rsid w:val="000B5E27"/>
    <w:rsid w:val="00111524"/>
    <w:rsid w:val="001B2A7A"/>
    <w:rsid w:val="001E789D"/>
    <w:rsid w:val="00281269"/>
    <w:rsid w:val="003C3EFE"/>
    <w:rsid w:val="004D5BBE"/>
    <w:rsid w:val="005539C4"/>
    <w:rsid w:val="00555888"/>
    <w:rsid w:val="005E54B5"/>
    <w:rsid w:val="00653DFF"/>
    <w:rsid w:val="006863FA"/>
    <w:rsid w:val="00743499"/>
    <w:rsid w:val="00765A7F"/>
    <w:rsid w:val="007F2F71"/>
    <w:rsid w:val="00933B4B"/>
    <w:rsid w:val="009A571D"/>
    <w:rsid w:val="009F397D"/>
    <w:rsid w:val="00A1554C"/>
    <w:rsid w:val="00A86001"/>
    <w:rsid w:val="00AC2E10"/>
    <w:rsid w:val="00BA53E5"/>
    <w:rsid w:val="00BB04F9"/>
    <w:rsid w:val="00BB1E28"/>
    <w:rsid w:val="00BF0337"/>
    <w:rsid w:val="00CA4294"/>
    <w:rsid w:val="00CB07B1"/>
    <w:rsid w:val="00CD6D6F"/>
    <w:rsid w:val="00D0343A"/>
    <w:rsid w:val="00DD0544"/>
    <w:rsid w:val="00E47DB1"/>
    <w:rsid w:val="00F12FD3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09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23</cp:revision>
  <dcterms:created xsi:type="dcterms:W3CDTF">2013-12-22T13:43:00Z</dcterms:created>
  <dcterms:modified xsi:type="dcterms:W3CDTF">2013-12-26T11:19:00Z</dcterms:modified>
</cp:coreProperties>
</file>