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4A8" w:rsidRDefault="00B264A8">
      <w:pPr>
        <w:pStyle w:val="a1"/>
        <w:rPr>
          <w:rFonts w:cs="Arial"/>
          <w:sz w:val="20"/>
          <w:rtl/>
        </w:rPr>
      </w:pPr>
      <w:r>
        <w:rPr>
          <w:rFonts w:cs="Arial"/>
          <w:sz w:val="20"/>
          <w:rtl/>
        </w:rPr>
        <w:t xml:space="preserve">הרב אלי שור </w:t>
      </w:r>
    </w:p>
    <w:p w:rsidR="00B264A8" w:rsidRDefault="00B264A8">
      <w:pPr>
        <w:pStyle w:val="a"/>
        <w:rPr>
          <w:rFonts w:cs="Arial"/>
          <w:sz w:val="50"/>
          <w:rtl/>
        </w:rPr>
      </w:pPr>
      <w:r>
        <w:rPr>
          <w:rFonts w:cs="Arial"/>
          <w:sz w:val="50"/>
          <w:rtl/>
        </w:rPr>
        <w:t>"אין נשבעין על כפירת שיעבוד קרקעות"</w:t>
      </w:r>
    </w:p>
    <w:p w:rsidR="00B264A8" w:rsidRDefault="00B264A8">
      <w:pPr>
        <w:rPr>
          <w:rFonts w:cs="Narkisim"/>
          <w:sz w:val="22"/>
          <w:rtl/>
        </w:rPr>
        <w:sectPr w:rsidR="00B264A8">
          <w:headerReference w:type="default" r:id="rId7"/>
          <w:type w:val="continuous"/>
          <w:pgSz w:w="11906" w:h="16838"/>
          <w:pgMar w:top="1134" w:right="1134" w:bottom="964" w:left="1134" w:header="709" w:footer="709" w:gutter="0"/>
          <w:cols w:space="709"/>
          <w:bidi/>
        </w:sectPr>
      </w:pPr>
    </w:p>
    <w:p w:rsidR="00E86CD3" w:rsidRDefault="00E86CD3" w:rsidP="00E86CD3">
      <w:pPr>
        <w:pStyle w:val="2"/>
        <w:keepNext w:val="0"/>
        <w:widowControl w:val="0"/>
        <w:rPr>
          <w:rFonts w:cs="Arial"/>
          <w:sz w:val="28"/>
          <w:rtl/>
        </w:rPr>
      </w:pPr>
      <w:r>
        <w:rPr>
          <w:rFonts w:cs="Arial"/>
          <w:sz w:val="28"/>
          <w:rtl/>
        </w:rPr>
        <w:lastRenderedPageBreak/>
        <w:t xml:space="preserve">מקורות </w:t>
      </w:r>
      <w:bookmarkStart w:id="0" w:name="_GoBack"/>
      <w:bookmarkEnd w:id="0"/>
    </w:p>
    <w:p w:rsidR="00E86CD3" w:rsidRDefault="00E86CD3" w:rsidP="00E86CD3">
      <w:pPr>
        <w:widowControl w:val="0"/>
        <w:rPr>
          <w:rFonts w:cs="Narkisim"/>
          <w:rtl/>
        </w:rPr>
      </w:pPr>
      <w:r>
        <w:rPr>
          <w:rFonts w:cs="Narkisim"/>
          <w:rtl/>
        </w:rPr>
        <w:t>1. בבא מציעא ד: ורש"י שם.</w:t>
      </w:r>
    </w:p>
    <w:p w:rsidR="00E86CD3" w:rsidRDefault="00E86CD3" w:rsidP="00E86CD3">
      <w:pPr>
        <w:widowControl w:val="0"/>
        <w:rPr>
          <w:rFonts w:cs="Narkisim"/>
          <w:rtl/>
        </w:rPr>
      </w:pPr>
      <w:r>
        <w:rPr>
          <w:rFonts w:cs="Narkisim"/>
          <w:rtl/>
        </w:rPr>
        <w:t>2. שבועות לז: "ר' יוחנן אמר .. תסתיים", תוספות בבא מציעא ד: ד"ה 'אין נשבעין' [שבועות לז: תוספות ד"ה 'ואין', מהר"ם בבא מציעא ד:].</w:t>
      </w:r>
    </w:p>
    <w:p w:rsidR="00E86CD3" w:rsidRDefault="00E86CD3" w:rsidP="00E86CD3">
      <w:pPr>
        <w:widowControl w:val="0"/>
        <w:rPr>
          <w:rFonts w:cs="Narkisim"/>
          <w:rtl/>
        </w:rPr>
      </w:pPr>
      <w:r>
        <w:rPr>
          <w:rFonts w:cs="Narkisim"/>
          <w:rtl/>
        </w:rPr>
        <w:t>3. ר"י מיגש בבא בתרא קכח. (מצוטט גם בשיטה מקובצת בבא מציעא ד:), רמב"ן שבועות לז: ד"ה 'אלא', רא"ש שבועות ה', ג.</w:t>
      </w:r>
    </w:p>
    <w:p w:rsidR="00E86CD3" w:rsidRDefault="00E86CD3" w:rsidP="00E86CD3">
      <w:pPr>
        <w:widowControl w:val="0"/>
        <w:rPr>
          <w:rFonts w:cs="Narkisim"/>
          <w:rtl/>
        </w:rPr>
      </w:pPr>
      <w:r>
        <w:rPr>
          <w:rFonts w:cs="Narkisim"/>
          <w:rtl/>
        </w:rPr>
        <w:t>4. שולחן ערוך חושן משפט פ"ח, כח, סמ"ע ס"ק נא, ש"ך ס"ק מט.</w:t>
      </w:r>
    </w:p>
    <w:p w:rsidR="00E86CD3" w:rsidRPr="0091790D" w:rsidRDefault="00E86CD3" w:rsidP="00E86CD3">
      <w:pPr>
        <w:widowControl w:val="0"/>
        <w:rPr>
          <w:rFonts w:cs="Narkisim"/>
          <w:rtl/>
        </w:rPr>
      </w:pPr>
      <w:r>
        <w:rPr>
          <w:rFonts w:cs="Narkisim"/>
          <w:rtl/>
        </w:rPr>
        <w:t>5. רמב"ם הלכות טוען ונטען פ"ד ה"ד-ה (עם מגיד משנה ולחם משנה ד'), פ"ה ה"ב (עם ראב"ד), הלכות אישות פט"ז הכ"ה (ראב"ד, מגיד משנה ולחם משנה), הלכות שבועות פ"י הי"א-י"ב ופ"ח הי"ג, חידושי ר' חיים הלוי על הרמב"ם בהלכות שבועות פ"ח הי"ג, אישות פט"ז הכ"ה, וטוען ונטען פ"ה ה"ב (בעיקר הפסקה האחרונה).</w:t>
      </w:r>
    </w:p>
    <w:p w:rsidR="00E86CD3" w:rsidRDefault="00E86CD3" w:rsidP="00E86CD3">
      <w:pPr>
        <w:pStyle w:val="2"/>
        <w:keepNext w:val="0"/>
        <w:widowControl w:val="0"/>
        <w:rPr>
          <w:rFonts w:cs="Arial"/>
          <w:sz w:val="28"/>
          <w:rtl/>
        </w:rPr>
      </w:pPr>
      <w:r>
        <w:rPr>
          <w:rFonts w:cs="Arial"/>
          <w:sz w:val="28"/>
          <w:rtl/>
        </w:rPr>
        <w:t>שאלות מנחות</w:t>
      </w:r>
    </w:p>
    <w:p w:rsidR="00E86CD3" w:rsidRDefault="00E86CD3" w:rsidP="00E86CD3">
      <w:pPr>
        <w:widowControl w:val="0"/>
        <w:rPr>
          <w:rFonts w:cs="Narkisim"/>
          <w:sz w:val="22"/>
          <w:rtl/>
        </w:rPr>
      </w:pPr>
      <w:r>
        <w:rPr>
          <w:rFonts w:cs="Narkisim"/>
          <w:sz w:val="22"/>
          <w:rtl/>
        </w:rPr>
        <w:t>1. מהו היחס בין הדין של שיעבוד קרקעות לדין הכללי של 'אין נשבעין על הקרקעות'? בייחוד, האם שיעבוד נחשב קרקע ממשית למטרת שבועות (תת סעיף עם אותם עקרונות) או שזוהי הרחבה של ההלכה (הלכה נפרדת עם חוקים משלה)? (הדין המיוחד בקרקעות עומד בפני עצמו, אך אינו מענין הפרק שלנו, ולכן לא נעסוק בו בשיעור. למעיין, המקור בגמרא הוא המשנה והגמרא בשבועות מב:.)</w:t>
      </w:r>
    </w:p>
    <w:p w:rsidR="00E86CD3" w:rsidRDefault="00E86CD3" w:rsidP="00E86CD3">
      <w:pPr>
        <w:widowControl w:val="0"/>
        <w:rPr>
          <w:rFonts w:cs="Narkisim"/>
          <w:sz w:val="22"/>
          <w:rtl/>
        </w:rPr>
      </w:pPr>
      <w:r>
        <w:rPr>
          <w:rFonts w:cs="Narkisim"/>
          <w:sz w:val="22"/>
          <w:rtl/>
        </w:rPr>
        <w:t>2. איזה תפקיד יש לקיומה של הקרקע בכדי שהדין יחול? האם הקרקע צריכה להיות המקור לחיוב הממוני, או שהיא צריכה להיות האובייקט עצמו? האם קרקע צריכה לכלול את כל הטענה, חלק משמעותי או אפילו כלשהו?</w:t>
      </w:r>
    </w:p>
    <w:p w:rsidR="00E86CD3" w:rsidRDefault="00E86CD3" w:rsidP="00E86CD3">
      <w:pPr>
        <w:widowControl w:val="0"/>
        <w:rPr>
          <w:rFonts w:cs="Narkisim"/>
          <w:sz w:val="22"/>
          <w:rtl/>
        </w:rPr>
      </w:pPr>
      <w:r>
        <w:rPr>
          <w:rFonts w:cs="Narkisim"/>
          <w:sz w:val="22"/>
          <w:rtl/>
        </w:rPr>
        <w:t xml:space="preserve">3. האם סוגים שונים של שבועות יושפעו מהדין לעיל?  </w:t>
      </w:r>
    </w:p>
    <w:p w:rsidR="00E86CD3" w:rsidRDefault="00E86CD3">
      <w:pPr>
        <w:pStyle w:val="Heading2"/>
        <w:jc w:val="left"/>
        <w:rPr>
          <w:rFonts w:cs="Arial"/>
          <w:sz w:val="28"/>
        </w:rPr>
      </w:pPr>
    </w:p>
    <w:p w:rsidR="00B264A8" w:rsidRDefault="00B264A8">
      <w:pPr>
        <w:pStyle w:val="Heading2"/>
        <w:jc w:val="left"/>
        <w:rPr>
          <w:rFonts w:cs="Arial"/>
          <w:sz w:val="28"/>
          <w:rtl/>
        </w:rPr>
      </w:pPr>
      <w:r>
        <w:rPr>
          <w:rFonts w:cs="Arial"/>
          <w:sz w:val="28"/>
          <w:rtl/>
        </w:rPr>
        <w:t>דף ד:</w:t>
      </w:r>
    </w:p>
    <w:p w:rsidR="00B264A8" w:rsidRDefault="00B264A8" w:rsidP="00AA371B">
      <w:pPr>
        <w:rPr>
          <w:rFonts w:cs="Narkisim"/>
          <w:sz w:val="22"/>
          <w:rtl/>
        </w:rPr>
      </w:pPr>
      <w:r>
        <w:rPr>
          <w:rFonts w:cs="Narkisim"/>
          <w:sz w:val="22"/>
          <w:rtl/>
        </w:rPr>
        <w:t xml:space="preserve">הגמרא (ד:) </w:t>
      </w:r>
      <w:r w:rsidR="00AA371B">
        <w:rPr>
          <w:rFonts w:cs="Narkisim"/>
          <w:sz w:val="22"/>
          <w:rtl/>
        </w:rPr>
        <w:t>מביאה את הכלל ש</w:t>
      </w:r>
      <w:r>
        <w:rPr>
          <w:rFonts w:cs="Narkisim"/>
          <w:sz w:val="22"/>
          <w:rtl/>
        </w:rPr>
        <w:t>"אין נשבעין על כפירת שיעבוד קרקעות"</w:t>
      </w:r>
      <w:r w:rsidR="00AA371B">
        <w:rPr>
          <w:rFonts w:cs="Narkisim"/>
          <w:sz w:val="22"/>
          <w:rtl/>
        </w:rPr>
        <w:t xml:space="preserve">. כלל זה </w:t>
      </w:r>
      <w:r>
        <w:rPr>
          <w:rFonts w:cs="Narkisim"/>
          <w:sz w:val="22"/>
          <w:rtl/>
        </w:rPr>
        <w:t>קובע, בעצם, שאין שבועה בהלוואה בשטר. דין זה יעמוד במוקד השיעור שלנו היום.</w:t>
      </w:r>
    </w:p>
    <w:p w:rsidR="00B264A8" w:rsidRPr="00AA371B" w:rsidRDefault="00B264A8" w:rsidP="00AA371B">
      <w:pPr>
        <w:rPr>
          <w:rFonts w:cs="Narkisim"/>
          <w:sz w:val="22"/>
          <w:rtl/>
        </w:rPr>
      </w:pPr>
      <w:r>
        <w:rPr>
          <w:rFonts w:cs="Narkisim"/>
          <w:sz w:val="22"/>
          <w:rtl/>
        </w:rPr>
        <w:t xml:space="preserve">דוגמא נוספת למצב </w:t>
      </w:r>
      <w:r w:rsidR="00FD7EBB">
        <w:rPr>
          <w:rFonts w:cs="Narkisim"/>
          <w:sz w:val="22"/>
          <w:rtl/>
        </w:rPr>
        <w:t>של כפירת שיעבוד קרקעות</w:t>
      </w:r>
      <w:r>
        <w:rPr>
          <w:rFonts w:cs="Narkisim"/>
          <w:sz w:val="22"/>
          <w:rtl/>
        </w:rPr>
        <w:t xml:space="preserve"> </w:t>
      </w:r>
      <w:r w:rsidR="00FD7EBB">
        <w:rPr>
          <w:rFonts w:cs="Narkisim"/>
          <w:sz w:val="22"/>
          <w:rtl/>
        </w:rPr>
        <w:t>ב</w:t>
      </w:r>
      <w:r w:rsidR="00AA371B">
        <w:rPr>
          <w:rFonts w:cs="Narkisim"/>
          <w:sz w:val="22"/>
          <w:rtl/>
        </w:rPr>
        <w:t>שטר מופיע ביחס להלכות שבועות.</w:t>
      </w:r>
      <w:r>
        <w:rPr>
          <w:rFonts w:cs="Narkisim"/>
          <w:sz w:val="22"/>
          <w:rtl/>
        </w:rPr>
        <w:t xml:space="preserve"> בשבועות </w:t>
      </w:r>
      <w:r w:rsidR="00AA371B">
        <w:rPr>
          <w:rFonts w:cs="Narkisim"/>
          <w:sz w:val="22"/>
          <w:rtl/>
        </w:rPr>
        <w:t>(</w:t>
      </w:r>
      <w:r>
        <w:rPr>
          <w:rFonts w:cs="Narkisim"/>
          <w:sz w:val="22"/>
          <w:rtl/>
        </w:rPr>
        <w:t>לז</w:t>
      </w:r>
      <w:r w:rsidR="00AA371B">
        <w:rPr>
          <w:rFonts w:cs="Narkisim"/>
          <w:sz w:val="22"/>
          <w:rtl/>
        </w:rPr>
        <w:t>:) למדנו:</w:t>
      </w:r>
    </w:p>
    <w:p w:rsidR="00B264A8" w:rsidRDefault="00B264A8">
      <w:pPr>
        <w:pStyle w:val="Quote"/>
        <w:ind w:left="567" w:right="0"/>
        <w:rPr>
          <w:rFonts w:cs="Narkisim"/>
          <w:sz w:val="22"/>
          <w:rtl/>
        </w:rPr>
      </w:pPr>
      <w:r>
        <w:rPr>
          <w:rFonts w:cs="Narkisim"/>
          <w:sz w:val="22"/>
          <w:rtl/>
        </w:rPr>
        <w:t xml:space="preserve">"רבי יוחנן אמר הכופר בממון שיש עליו עדים חייב בשטר פטור ... אלא אמר רב הונא בריה דרב יהושע היינו טעמיה דרבי יוחנן משום דהוה שטר שעבוד </w:t>
      </w:r>
      <w:r>
        <w:rPr>
          <w:rFonts w:cs="Narkisim"/>
          <w:sz w:val="22"/>
          <w:rtl/>
        </w:rPr>
        <w:lastRenderedPageBreak/>
        <w:t>קרקעות ואין מביאין קרבן על כפירת שעבוד קרקעות".</w:t>
      </w:r>
    </w:p>
    <w:p w:rsidR="00B264A8" w:rsidRDefault="00B264A8">
      <w:pPr>
        <w:pStyle w:val="2"/>
        <w:numPr>
          <w:ilvl w:val="0"/>
          <w:numId w:val="20"/>
        </w:numPr>
        <w:rPr>
          <w:rFonts w:cs="Arial"/>
          <w:sz w:val="28"/>
          <w:rtl/>
        </w:rPr>
      </w:pPr>
      <w:r>
        <w:rPr>
          <w:rFonts w:cs="Arial"/>
          <w:sz w:val="28"/>
          <w:rtl/>
        </w:rPr>
        <w:t>מהו המגדיר של שיעבוד קרקעות?</w:t>
      </w:r>
    </w:p>
    <w:p w:rsidR="00680E0C" w:rsidRDefault="00B264A8" w:rsidP="00227A43">
      <w:pPr>
        <w:rPr>
          <w:rFonts w:cs="Narkisim"/>
          <w:sz w:val="22"/>
          <w:rtl/>
        </w:rPr>
      </w:pPr>
      <w:r>
        <w:rPr>
          <w:rFonts w:cs="Narkisim"/>
          <w:sz w:val="22"/>
          <w:rtl/>
        </w:rPr>
        <w:t>תוספות, הן בשבועות (ד"ה 'ואין') והן בבבא מציעא (ד"ה 'אי</w:t>
      </w:r>
      <w:r w:rsidR="00FD7EBB">
        <w:rPr>
          <w:rFonts w:cs="Narkisim"/>
          <w:sz w:val="22"/>
          <w:rtl/>
        </w:rPr>
        <w:t>ן' הראשון) מעלים בעיה יסודית ב</w:t>
      </w:r>
      <w:r w:rsidR="00085139">
        <w:rPr>
          <w:rFonts w:cs="Narkisim"/>
          <w:sz w:val="22"/>
          <w:rtl/>
        </w:rPr>
        <w:t>יחס לכלל זה</w:t>
      </w:r>
      <w:r>
        <w:rPr>
          <w:rFonts w:cs="Narkisim"/>
          <w:sz w:val="22"/>
          <w:rtl/>
        </w:rPr>
        <w:t>. לפי ר' יוחנן, שסובר שיעבודא דאורייתא (על פי התורה, כל הלוואה, אפילו ללא שטר, יוצרת שיעבוד</w:t>
      </w:r>
      <w:r w:rsidR="00680E0C">
        <w:rPr>
          <w:rFonts w:cs="Narkisim"/>
          <w:sz w:val="22"/>
          <w:rtl/>
        </w:rPr>
        <w:t xml:space="preserve"> על קרקעות הלווה</w:t>
      </w:r>
      <w:r>
        <w:rPr>
          <w:rFonts w:cs="Narkisim"/>
          <w:sz w:val="22"/>
          <w:rtl/>
        </w:rPr>
        <w:t>), כ</w:t>
      </w:r>
      <w:r w:rsidR="00FD7EBB">
        <w:rPr>
          <w:rFonts w:cs="Narkisim"/>
          <w:sz w:val="22"/>
          <w:rtl/>
        </w:rPr>
        <w:t>יצד יכולה להיות שבועה מדאורייתא</w:t>
      </w:r>
      <w:r>
        <w:rPr>
          <w:rFonts w:cs="Narkisim"/>
          <w:sz w:val="22"/>
          <w:rtl/>
        </w:rPr>
        <w:t xml:space="preserve"> בוויכוח ממוני? הרי כל מקרה מתורגם מיידית לשיעבוד קרקעות?</w:t>
      </w:r>
      <w:r w:rsidR="00680E0C">
        <w:rPr>
          <w:rFonts w:cs="Narkisim"/>
          <w:sz w:val="22"/>
          <w:rtl/>
        </w:rPr>
        <w:t>! המקרים הקלאסיים של מודה במקצת</w:t>
      </w:r>
      <w:r>
        <w:rPr>
          <w:rFonts w:cs="Narkisim"/>
          <w:sz w:val="22"/>
          <w:rtl/>
        </w:rPr>
        <w:t xml:space="preserve"> </w:t>
      </w:r>
      <w:r w:rsidR="00680E0C">
        <w:rPr>
          <w:rFonts w:cs="Narkisim"/>
          <w:sz w:val="22"/>
          <w:rtl/>
        </w:rPr>
        <w:t>ו</w:t>
      </w:r>
      <w:r>
        <w:rPr>
          <w:rFonts w:cs="Narkisim"/>
          <w:sz w:val="22"/>
          <w:rtl/>
        </w:rPr>
        <w:t>שבועת הפקדון</w:t>
      </w:r>
      <w:r w:rsidR="007D45F3">
        <w:rPr>
          <w:rFonts w:cs="Narkisim"/>
          <w:sz w:val="22"/>
          <w:rtl/>
        </w:rPr>
        <w:t xml:space="preserve"> ביחס להלוואות,</w:t>
      </w:r>
      <w:r>
        <w:rPr>
          <w:rFonts w:cs="Narkisim"/>
          <w:sz w:val="22"/>
          <w:rtl/>
        </w:rPr>
        <w:t xml:space="preserve"> לא אפשריים כלל? </w:t>
      </w:r>
    </w:p>
    <w:p w:rsidR="00B264A8" w:rsidRDefault="00B264A8" w:rsidP="00680E0C">
      <w:pPr>
        <w:rPr>
          <w:rFonts w:cs="Narkisim"/>
          <w:sz w:val="22"/>
          <w:rtl/>
        </w:rPr>
      </w:pPr>
      <w:r>
        <w:rPr>
          <w:rFonts w:cs="Narkisim"/>
          <w:sz w:val="22"/>
          <w:rtl/>
        </w:rPr>
        <w:t>התוספות ב</w:t>
      </w:r>
      <w:r w:rsidR="00FD7EBB">
        <w:rPr>
          <w:rFonts w:cs="Narkisim"/>
          <w:sz w:val="22"/>
          <w:rtl/>
        </w:rPr>
        <w:t>שבועות עונים ש</w:t>
      </w:r>
      <w:r>
        <w:rPr>
          <w:rFonts w:cs="Narkisim"/>
          <w:sz w:val="22"/>
          <w:rtl/>
        </w:rPr>
        <w:t>שבועות אלו קיימות</w:t>
      </w:r>
      <w:r w:rsidR="00680E0C">
        <w:rPr>
          <w:rFonts w:cs="Narkisim"/>
          <w:sz w:val="22"/>
          <w:rtl/>
        </w:rPr>
        <w:t xml:space="preserve"> </w:t>
      </w:r>
      <w:r w:rsidR="00FD7EBB">
        <w:rPr>
          <w:rFonts w:cs="Narkisim"/>
          <w:sz w:val="22"/>
          <w:rtl/>
        </w:rPr>
        <w:t>מדאורייתא,</w:t>
      </w:r>
      <w:r>
        <w:rPr>
          <w:rFonts w:cs="Narkisim"/>
          <w:sz w:val="22"/>
          <w:rtl/>
        </w:rPr>
        <w:t xml:space="preserve"> </w:t>
      </w:r>
      <w:r w:rsidR="00680E0C">
        <w:rPr>
          <w:rFonts w:cs="Narkisim"/>
          <w:sz w:val="22"/>
          <w:rtl/>
        </w:rPr>
        <w:t xml:space="preserve">רק </w:t>
      </w:r>
      <w:r>
        <w:rPr>
          <w:rFonts w:cs="Narkisim"/>
          <w:sz w:val="22"/>
          <w:rtl/>
        </w:rPr>
        <w:t xml:space="preserve">אם המלוה מוותר על השיעבוד. דעה זו נראית </w:t>
      </w:r>
      <w:r w:rsidR="00680E0C">
        <w:rPr>
          <w:rFonts w:cs="Narkisim"/>
          <w:sz w:val="22"/>
          <w:rtl/>
        </w:rPr>
        <w:t>דחוקה</w:t>
      </w:r>
      <w:r>
        <w:rPr>
          <w:rFonts w:cs="Narkisim"/>
          <w:sz w:val="22"/>
          <w:rtl/>
        </w:rPr>
        <w:t>, שהרי מה שיוצא הוא ששבועות דאוריי</w:t>
      </w:r>
      <w:r w:rsidR="00FD7EBB">
        <w:rPr>
          <w:rFonts w:cs="Narkisim"/>
          <w:sz w:val="22"/>
          <w:rtl/>
        </w:rPr>
        <w:t>תא אלו קיימות רק במקרה מאוד מסו</w:t>
      </w:r>
      <w:r>
        <w:rPr>
          <w:rFonts w:cs="Narkisim"/>
          <w:sz w:val="22"/>
          <w:rtl/>
        </w:rPr>
        <w:t xml:space="preserve">ים ובתנאים מלאכותיים. מעבר לכך, תשובה זו לא נותנת </w:t>
      </w:r>
      <w:r w:rsidR="00FD7EBB">
        <w:rPr>
          <w:rFonts w:cs="Narkisim"/>
          <w:sz w:val="22"/>
          <w:rtl/>
        </w:rPr>
        <w:t>ה</w:t>
      </w:r>
      <w:r>
        <w:rPr>
          <w:rFonts w:cs="Narkisim"/>
          <w:sz w:val="22"/>
          <w:rtl/>
        </w:rPr>
        <w:t>בחנה מהותית בין הלוואה בעל פה לבין זו עם שטר, שהרי גם בשטר יכול המלווה לוותר על השיעבוד באותה הקלות (המהר"ם בבבא מציעא מעלה קושי זה). הת</w:t>
      </w:r>
      <w:r w:rsidR="00164F7A">
        <w:rPr>
          <w:rFonts w:cs="Narkisim"/>
          <w:sz w:val="22"/>
          <w:rtl/>
        </w:rPr>
        <w:t>וספות בבבא מציעא מסירים קושי זה</w:t>
      </w:r>
      <w:r>
        <w:rPr>
          <w:rFonts w:cs="Narkisim"/>
          <w:sz w:val="22"/>
          <w:rtl/>
        </w:rPr>
        <w:t xml:space="preserve"> ברמת הדרבנן</w:t>
      </w:r>
      <w:r w:rsidR="00164F7A">
        <w:rPr>
          <w:rFonts w:cs="Narkisim"/>
          <w:sz w:val="22"/>
          <w:rtl/>
        </w:rPr>
        <w:t>,</w:t>
      </w:r>
      <w:r>
        <w:rPr>
          <w:rFonts w:cs="Narkisim"/>
          <w:sz w:val="22"/>
          <w:rtl/>
        </w:rPr>
        <w:t xml:space="preserve"> שמאחר וחז"ל ביטלו את כל השיעבודים בהלוואות בעל פה (בכדי להגן על אנשים שקונים קרקעות, שהרי בהיעדרו של שטר אין להם יכולת לדעת</w:t>
      </w:r>
      <w:r w:rsidR="00FD7EBB">
        <w:rPr>
          <w:rFonts w:cs="Narkisim"/>
          <w:sz w:val="22"/>
          <w:rtl/>
        </w:rPr>
        <w:t xml:space="preserve"> אם יש על קרקע זו שיעבוד כלשהו)</w:t>
      </w:r>
      <w:r w:rsidR="00164F7A">
        <w:rPr>
          <w:rFonts w:cs="Narkisim"/>
          <w:sz w:val="22"/>
          <w:rtl/>
        </w:rPr>
        <w:t xml:space="preserve">, </w:t>
      </w:r>
      <w:r>
        <w:rPr>
          <w:rFonts w:cs="Narkisim"/>
          <w:sz w:val="22"/>
          <w:rtl/>
        </w:rPr>
        <w:t xml:space="preserve">אנו מתייחסים תמיד להלוואה בעל פה ככוללת וויתור </w:t>
      </w:r>
      <w:r w:rsidR="00164F7A">
        <w:rPr>
          <w:rFonts w:cs="Narkisim"/>
          <w:sz w:val="22"/>
          <w:rtl/>
        </w:rPr>
        <w:t>ע</w:t>
      </w:r>
      <w:r>
        <w:rPr>
          <w:rFonts w:cs="Narkisim"/>
          <w:sz w:val="22"/>
          <w:rtl/>
        </w:rPr>
        <w:t>ל שיעבוד. בדומה לכך, התוספות בבבא מציעא מציעים שהשבועה תיושם רק אם ללווה אין שום קרקע שתשתעבד.</w:t>
      </w:r>
    </w:p>
    <w:p w:rsidR="00B264A8" w:rsidRDefault="00B264A8" w:rsidP="00B264A8">
      <w:pPr>
        <w:rPr>
          <w:rFonts w:cs="Narkisim"/>
          <w:sz w:val="22"/>
          <w:rtl/>
        </w:rPr>
      </w:pPr>
      <w:r>
        <w:rPr>
          <w:rFonts w:cs="Narkisim"/>
          <w:sz w:val="22"/>
          <w:rtl/>
        </w:rPr>
        <w:t>שתי הנחות חשובות גלומות בתוך דברי תוספות אלו. הראשונה היא, שמדאורייתא שיעבוד של הלוואה בעל פה זהה לזה של הלוואה בשטר. כל ההבדל ביניהם הוא תוצר של התערבותם של חז"ל. ההנחה השניה היא, שהמגדיר של שיעבוד הקרקעות הוא שימושה של הקרקע כצורה של תשלום. נראה שזה מעיד על הבנת "אין נשבעין על כפירת שיעבוד קרקעות" כהרחבה טבעית של הדין שאין שבועות בעניינים הנוגעים לקרקעות. שני עניינים אלו תלויים במחלוקת, ומשפיעים רבות על הבנת דין זה.</w:t>
      </w:r>
    </w:p>
    <w:p w:rsidR="00B264A8" w:rsidRDefault="00B264A8">
      <w:pPr>
        <w:pStyle w:val="2"/>
        <w:rPr>
          <w:rFonts w:cs="Arial"/>
          <w:sz w:val="28"/>
          <w:rtl/>
        </w:rPr>
      </w:pPr>
      <w:r>
        <w:rPr>
          <w:rFonts w:cs="Arial"/>
          <w:sz w:val="28"/>
          <w:rtl/>
        </w:rPr>
        <w:t>ב. סוגים שונים של שיעבוד</w:t>
      </w:r>
    </w:p>
    <w:p w:rsidR="00B264A8" w:rsidRDefault="00B264A8">
      <w:pPr>
        <w:rPr>
          <w:rFonts w:cs="Narkisim"/>
          <w:sz w:val="22"/>
          <w:rtl/>
        </w:rPr>
      </w:pPr>
      <w:r>
        <w:rPr>
          <w:rFonts w:cs="Narkisim"/>
          <w:sz w:val="22"/>
          <w:rtl/>
        </w:rPr>
        <w:t xml:space="preserve">ראשונים רבים מסכימים עם </w:t>
      </w:r>
      <w:r w:rsidR="00B71ACF">
        <w:rPr>
          <w:rFonts w:cs="Narkisim"/>
          <w:sz w:val="22"/>
          <w:rtl/>
        </w:rPr>
        <w:t>ה</w:t>
      </w:r>
      <w:r>
        <w:rPr>
          <w:rFonts w:cs="Narkisim"/>
          <w:sz w:val="22"/>
          <w:rtl/>
        </w:rPr>
        <w:t>תוספות ששיעבודים בהלוואות</w:t>
      </w:r>
      <w:r w:rsidR="00B71ACF">
        <w:rPr>
          <w:rFonts w:cs="Narkisim"/>
          <w:sz w:val="22"/>
          <w:rtl/>
        </w:rPr>
        <w:t>,</w:t>
      </w:r>
      <w:r>
        <w:rPr>
          <w:rFonts w:cs="Narkisim"/>
          <w:sz w:val="22"/>
          <w:rtl/>
        </w:rPr>
        <w:t xml:space="preserve"> בשטר ובעל פה, דומים באופן יסודי. לכן, הם מתמודדים עם הבעיה של שיעבודא דאורייתא באופן דומה.</w:t>
      </w:r>
    </w:p>
    <w:p w:rsidR="00B264A8" w:rsidRDefault="00B264A8" w:rsidP="00680E0C">
      <w:pPr>
        <w:rPr>
          <w:rFonts w:cs="Narkisim"/>
          <w:sz w:val="22"/>
          <w:rtl/>
        </w:rPr>
      </w:pPr>
      <w:r>
        <w:rPr>
          <w:rFonts w:cs="Narkisim"/>
          <w:sz w:val="22"/>
          <w:rtl/>
        </w:rPr>
        <w:t xml:space="preserve">הרמב"ן (שבועות לז: ד:ה 'אלא'), לעומת זאת, מעלה אפשרויות לחלק בין סוגי השיעבודים. הוא מצטט דעה שטוענת שלמרות שיש שיעבוד קרקעות במקרים של </w:t>
      </w:r>
      <w:r w:rsidR="00B71ACF">
        <w:rPr>
          <w:rFonts w:cs="Narkisim"/>
          <w:sz w:val="22"/>
          <w:rtl/>
        </w:rPr>
        <w:t xml:space="preserve">מלווה </w:t>
      </w:r>
      <w:r w:rsidR="00B71ACF">
        <w:rPr>
          <w:rFonts w:cs="Narkisim"/>
          <w:sz w:val="22"/>
          <w:rtl/>
        </w:rPr>
        <w:lastRenderedPageBreak/>
        <w:t>ע"פ בעדים</w:t>
      </w:r>
      <w:r>
        <w:rPr>
          <w:rFonts w:cs="Narkisim"/>
          <w:sz w:val="22"/>
          <w:rtl/>
        </w:rPr>
        <w:t>, יש גם שיעבוד על חפצים ניידים</w:t>
      </w:r>
      <w:r w:rsidR="00680E0C">
        <w:rPr>
          <w:rFonts w:cs="Narkisim"/>
          <w:sz w:val="22"/>
          <w:rtl/>
        </w:rPr>
        <w:t xml:space="preserve"> (מטלטלים)</w:t>
      </w:r>
      <w:r>
        <w:rPr>
          <w:rFonts w:cs="Narkisim"/>
          <w:sz w:val="22"/>
          <w:rtl/>
        </w:rPr>
        <w:t xml:space="preserve">, ולכן יכולה להיות </w:t>
      </w:r>
      <w:r w:rsidR="00B71ACF">
        <w:rPr>
          <w:rFonts w:cs="Narkisim"/>
          <w:sz w:val="22"/>
          <w:rtl/>
        </w:rPr>
        <w:t xml:space="preserve">גם </w:t>
      </w:r>
      <w:r w:rsidR="00680E0C">
        <w:rPr>
          <w:rFonts w:cs="Narkisim"/>
          <w:sz w:val="22"/>
          <w:rtl/>
        </w:rPr>
        <w:t>שבועה מצד התביעה מתשלום מהמטלטלים.</w:t>
      </w:r>
      <w:r>
        <w:rPr>
          <w:rFonts w:cs="Narkisim"/>
          <w:sz w:val="22"/>
          <w:rtl/>
        </w:rPr>
        <w:t xml:space="preserve"> בשטר,</w:t>
      </w:r>
      <w:r w:rsidR="00680E0C">
        <w:rPr>
          <w:rFonts w:cs="Narkisim"/>
          <w:sz w:val="22"/>
          <w:rtl/>
        </w:rPr>
        <w:t xml:space="preserve"> </w:t>
      </w:r>
      <w:r>
        <w:rPr>
          <w:rFonts w:cs="Narkisim"/>
          <w:sz w:val="22"/>
          <w:rtl/>
        </w:rPr>
        <w:t>לעומת זאת, אין כל שבועה, שהרי כל תפקידו של השטר הוא להביא לגבייה מהקרקע ולא מ</w:t>
      </w:r>
      <w:r w:rsidR="00680E0C">
        <w:rPr>
          <w:rFonts w:cs="Narkisim"/>
          <w:sz w:val="22"/>
          <w:rtl/>
        </w:rPr>
        <w:t>המטלטלים</w:t>
      </w:r>
      <w:r>
        <w:rPr>
          <w:rFonts w:cs="Narkisim"/>
          <w:sz w:val="22"/>
          <w:rtl/>
        </w:rPr>
        <w:t xml:space="preserve">. לכן, כאשר המלוה טוען טענה שמבוססת על שטר, הוא בעצם </w:t>
      </w:r>
      <w:r w:rsidR="00680E0C">
        <w:rPr>
          <w:rFonts w:cs="Narkisim"/>
          <w:sz w:val="22"/>
          <w:rtl/>
        </w:rPr>
        <w:t xml:space="preserve">תובע </w:t>
      </w:r>
      <w:r>
        <w:rPr>
          <w:rFonts w:cs="Narkisim"/>
          <w:sz w:val="22"/>
          <w:rtl/>
        </w:rPr>
        <w:t xml:space="preserve">קרקע! הרמב"ן אף מרחיק לכת יותר, באומרו שהלוואה בשטר פירושה אחיזה בקרקע "כמאן דתפיס להו דמי". הרמב"ן דוחה גישה זו, ומציע ניסוח </w:t>
      </w:r>
      <w:r w:rsidR="00680E0C">
        <w:rPr>
          <w:rFonts w:cs="Narkisim"/>
          <w:sz w:val="22"/>
          <w:rtl/>
        </w:rPr>
        <w:t>דומה</w:t>
      </w:r>
      <w:r>
        <w:rPr>
          <w:rFonts w:cs="Narkisim"/>
          <w:sz w:val="22"/>
          <w:rtl/>
        </w:rPr>
        <w:t>, אך פחות קיצוני. הוא קובע, שמאחר ובשטר קל יחסית לגבות קרקע, אפ</w:t>
      </w:r>
      <w:r w:rsidR="00B71ACF">
        <w:rPr>
          <w:rFonts w:cs="Narkisim"/>
          <w:sz w:val="22"/>
          <w:rtl/>
        </w:rPr>
        <w:t xml:space="preserve">ילו במקרים שהיא נמכרה לאחרים, </w:t>
      </w:r>
      <w:r>
        <w:rPr>
          <w:rFonts w:cs="Narkisim"/>
          <w:sz w:val="22"/>
          <w:rtl/>
        </w:rPr>
        <w:t xml:space="preserve">הקרקע נעשית המוקד העיקרי של הטענה. מאידך, בלי שטר קשה יותר לגבות מהקרקע, ולכן השיעבוד ממוקד במה </w:t>
      </w:r>
      <w:r w:rsidR="00B71ACF">
        <w:rPr>
          <w:rFonts w:cs="Narkisim"/>
          <w:sz w:val="22"/>
          <w:rtl/>
        </w:rPr>
        <w:t xml:space="preserve">שקל יותר לגבות ממנו- </w:t>
      </w:r>
      <w:r w:rsidR="00680E0C">
        <w:rPr>
          <w:rFonts w:cs="Narkisim"/>
          <w:sz w:val="22"/>
          <w:rtl/>
        </w:rPr>
        <w:t>המטלטלים שברשות הלווה</w:t>
      </w:r>
      <w:r w:rsidR="00B71ACF">
        <w:rPr>
          <w:rFonts w:cs="Narkisim"/>
          <w:sz w:val="22"/>
          <w:rtl/>
        </w:rPr>
        <w:t>.</w:t>
      </w:r>
    </w:p>
    <w:p w:rsidR="00B264A8" w:rsidRDefault="00B264A8" w:rsidP="007D45F3">
      <w:pPr>
        <w:rPr>
          <w:rFonts w:cs="Narkisim"/>
          <w:sz w:val="22"/>
          <w:rtl/>
        </w:rPr>
      </w:pPr>
      <w:r>
        <w:rPr>
          <w:rFonts w:cs="Narkisim"/>
          <w:sz w:val="22"/>
          <w:rtl/>
        </w:rPr>
        <w:t>מי שחילק באופן כולל יותר בין סוגי השיעבודים הוא ר' חיים סולובייצ'יק (חידושי ר' חיים הלוי, אישות פט"ז הכ"ה ושבועות פ"ח הי"ג).</w:t>
      </w:r>
      <w:r w:rsidR="00B71ACF">
        <w:rPr>
          <w:rFonts w:cs="Narkisim"/>
          <w:sz w:val="22"/>
          <w:rtl/>
        </w:rPr>
        <w:t xml:space="preserve"> הוא ט</w:t>
      </w:r>
      <w:r>
        <w:rPr>
          <w:rFonts w:cs="Narkisim"/>
          <w:sz w:val="22"/>
          <w:rtl/>
        </w:rPr>
        <w:t>ען ששטר יוצר שיעבוד שונה לגמרי מזה של הלוואה בעל פה. הוא מתאר שני סוגים אלו</w:t>
      </w:r>
      <w:r w:rsidR="00B71ACF">
        <w:rPr>
          <w:rFonts w:cs="Narkisim"/>
          <w:sz w:val="22"/>
          <w:rtl/>
        </w:rPr>
        <w:t xml:space="preserve"> של שיעבוד</w:t>
      </w:r>
      <w:r>
        <w:rPr>
          <w:rFonts w:cs="Narkisim"/>
          <w:sz w:val="22"/>
          <w:rtl/>
        </w:rPr>
        <w:t xml:space="preserve"> ע"י שימוש במילים </w:t>
      </w:r>
      <w:r w:rsidR="00B71ACF">
        <w:rPr>
          <w:rFonts w:cs="Narkisim"/>
          <w:sz w:val="22"/>
          <w:rtl/>
        </w:rPr>
        <w:t>"</w:t>
      </w:r>
      <w:r>
        <w:rPr>
          <w:rFonts w:cs="Narkisim"/>
          <w:sz w:val="22"/>
          <w:rtl/>
        </w:rPr>
        <w:t>שיעבוד נכסים</w:t>
      </w:r>
      <w:r w:rsidR="00B71ACF">
        <w:rPr>
          <w:rFonts w:cs="Narkisim"/>
          <w:sz w:val="22"/>
          <w:rtl/>
        </w:rPr>
        <w:t>"</w:t>
      </w:r>
      <w:r>
        <w:rPr>
          <w:rFonts w:cs="Narkisim"/>
          <w:sz w:val="22"/>
          <w:rtl/>
        </w:rPr>
        <w:t xml:space="preserve"> ו</w:t>
      </w:r>
      <w:r w:rsidR="00B71ACF">
        <w:rPr>
          <w:rFonts w:cs="Narkisim"/>
          <w:sz w:val="22"/>
          <w:rtl/>
        </w:rPr>
        <w:t>"</w:t>
      </w:r>
      <w:r>
        <w:rPr>
          <w:rFonts w:cs="Narkisim"/>
          <w:sz w:val="22"/>
          <w:rtl/>
        </w:rPr>
        <w:t>שיעבוד הגוף</w:t>
      </w:r>
      <w:r w:rsidR="00B71ACF">
        <w:rPr>
          <w:rFonts w:cs="Narkisim"/>
          <w:sz w:val="22"/>
          <w:rtl/>
        </w:rPr>
        <w:t>"</w:t>
      </w:r>
      <w:r>
        <w:rPr>
          <w:rFonts w:cs="Narkisim"/>
          <w:sz w:val="22"/>
          <w:rtl/>
        </w:rPr>
        <w:t xml:space="preserve">. </w:t>
      </w:r>
      <w:r w:rsidR="00680E0C">
        <w:rPr>
          <w:rFonts w:cs="Narkisim"/>
          <w:sz w:val="22"/>
          <w:rtl/>
        </w:rPr>
        <w:t>מי שסובר שמן התורה, יש שיעבוד על הקרקעות גם במלווה על פה, סובר כך משום ש</w:t>
      </w:r>
      <w:r>
        <w:rPr>
          <w:rFonts w:cs="Narkisim"/>
          <w:sz w:val="22"/>
          <w:rtl/>
        </w:rPr>
        <w:t>האחריות האישית של</w:t>
      </w:r>
      <w:r w:rsidR="00680E0C">
        <w:rPr>
          <w:rFonts w:cs="Narkisim"/>
          <w:sz w:val="22"/>
          <w:rtl/>
        </w:rPr>
        <w:t xml:space="preserve"> שיעבוד הגוף מועברת לקרקע הלווה, </w:t>
      </w:r>
      <w:r>
        <w:rPr>
          <w:rFonts w:cs="Narkisim"/>
          <w:sz w:val="22"/>
          <w:rtl/>
        </w:rPr>
        <w:t xml:space="preserve">אך </w:t>
      </w:r>
      <w:r w:rsidR="00680E0C">
        <w:rPr>
          <w:rFonts w:cs="Narkisim"/>
          <w:sz w:val="22"/>
          <w:rtl/>
        </w:rPr>
        <w:t xml:space="preserve">אין שיעבוד </w:t>
      </w:r>
      <w:r w:rsidR="007D45F3">
        <w:rPr>
          <w:rFonts w:cs="Narkisim"/>
          <w:sz w:val="22"/>
          <w:rtl/>
        </w:rPr>
        <w:t xml:space="preserve">נכסים </w:t>
      </w:r>
      <w:r w:rsidR="00680E0C">
        <w:rPr>
          <w:rFonts w:cs="Narkisim"/>
          <w:sz w:val="22"/>
          <w:rtl/>
        </w:rPr>
        <w:t xml:space="preserve">על הקרקע עצמו. </w:t>
      </w:r>
      <w:r>
        <w:rPr>
          <w:rFonts w:cs="Narkisim"/>
          <w:sz w:val="22"/>
          <w:rtl/>
        </w:rPr>
        <w:t>לכן אי</w:t>
      </w:r>
      <w:r w:rsidR="00B71ACF">
        <w:rPr>
          <w:rFonts w:cs="Narkisim"/>
          <w:sz w:val="22"/>
          <w:rtl/>
        </w:rPr>
        <w:t xml:space="preserve">ן כפירת שיעבוד קרקעות במלווה </w:t>
      </w:r>
      <w:r>
        <w:rPr>
          <w:rFonts w:cs="Narkisim"/>
          <w:sz w:val="22"/>
          <w:rtl/>
        </w:rPr>
        <w:t>ע</w:t>
      </w:r>
      <w:r w:rsidR="00B71ACF">
        <w:rPr>
          <w:rFonts w:cs="Narkisim"/>
          <w:sz w:val="22"/>
          <w:rtl/>
        </w:rPr>
        <w:t>"פ</w:t>
      </w:r>
      <w:r>
        <w:rPr>
          <w:rFonts w:cs="Narkisim"/>
          <w:sz w:val="22"/>
          <w:rtl/>
        </w:rPr>
        <w:t xml:space="preserve">, ואין פטור משבועה. לפי ר' חיים, </w:t>
      </w:r>
      <w:r w:rsidR="007D45F3">
        <w:rPr>
          <w:rFonts w:cs="Narkisim"/>
          <w:sz w:val="22"/>
          <w:rtl/>
        </w:rPr>
        <w:t>ה</w:t>
      </w:r>
      <w:r w:rsidR="00680E0C">
        <w:rPr>
          <w:rFonts w:cs="Narkisim"/>
          <w:sz w:val="22"/>
          <w:rtl/>
        </w:rPr>
        <w:t xml:space="preserve">פסול </w:t>
      </w:r>
      <w:r w:rsidR="007D45F3">
        <w:rPr>
          <w:rFonts w:cs="Narkisim"/>
          <w:sz w:val="22"/>
          <w:rtl/>
        </w:rPr>
        <w:t>נובע מאופי השיעבוד על גוף הקרקע ולא מ</w:t>
      </w:r>
      <w:r w:rsidR="00680E0C">
        <w:rPr>
          <w:rFonts w:cs="Narkisim"/>
          <w:sz w:val="22"/>
          <w:rtl/>
        </w:rPr>
        <w:t>שימוש בקרקע כ</w:t>
      </w:r>
      <w:r>
        <w:rPr>
          <w:rFonts w:cs="Narkisim"/>
          <w:sz w:val="22"/>
          <w:rtl/>
        </w:rPr>
        <w:t>אמצעי לתשלום</w:t>
      </w:r>
      <w:r w:rsidR="007D45F3">
        <w:rPr>
          <w:rFonts w:cs="Narkisim"/>
          <w:sz w:val="22"/>
          <w:rtl/>
        </w:rPr>
        <w:t>.</w:t>
      </w:r>
      <w:r w:rsidR="00680E0C">
        <w:rPr>
          <w:rFonts w:cs="Narkisim"/>
          <w:sz w:val="22"/>
          <w:rtl/>
        </w:rPr>
        <w:t xml:space="preserve"> </w:t>
      </w:r>
      <w:r w:rsidR="007D45F3">
        <w:rPr>
          <w:rFonts w:cs="Narkisim"/>
          <w:sz w:val="22"/>
          <w:rtl/>
        </w:rPr>
        <w:t>לכן</w:t>
      </w:r>
      <w:r w:rsidR="00680E0C">
        <w:rPr>
          <w:rFonts w:cs="Narkisim"/>
          <w:sz w:val="22"/>
          <w:rtl/>
        </w:rPr>
        <w:t xml:space="preserve">, </w:t>
      </w:r>
      <w:r>
        <w:rPr>
          <w:rFonts w:cs="Narkisim"/>
          <w:sz w:val="22"/>
          <w:rtl/>
        </w:rPr>
        <w:t>אפילו אם הלווה מחזיק בקרקע</w:t>
      </w:r>
      <w:r w:rsidR="00680E0C">
        <w:rPr>
          <w:rFonts w:cs="Narkisim"/>
          <w:sz w:val="22"/>
          <w:rtl/>
        </w:rPr>
        <w:t xml:space="preserve"> והמלווה אינו מוותר על השיעבוד, </w:t>
      </w:r>
      <w:r>
        <w:rPr>
          <w:rFonts w:cs="Narkisim"/>
          <w:sz w:val="22"/>
          <w:rtl/>
        </w:rPr>
        <w:t xml:space="preserve">עדיין </w:t>
      </w:r>
      <w:r w:rsidR="00680E0C">
        <w:rPr>
          <w:rFonts w:cs="Narkisim"/>
          <w:sz w:val="22"/>
          <w:rtl/>
        </w:rPr>
        <w:t xml:space="preserve">ייתכן </w:t>
      </w:r>
      <w:r w:rsidR="00B71ACF">
        <w:rPr>
          <w:rFonts w:cs="Narkisim"/>
          <w:sz w:val="22"/>
          <w:rtl/>
        </w:rPr>
        <w:t>חי</w:t>
      </w:r>
      <w:r w:rsidR="00680E0C">
        <w:rPr>
          <w:rFonts w:cs="Narkisim"/>
          <w:sz w:val="22"/>
          <w:rtl/>
        </w:rPr>
        <w:t>ו</w:t>
      </w:r>
      <w:r w:rsidR="00B71ACF">
        <w:rPr>
          <w:rFonts w:cs="Narkisim"/>
          <w:sz w:val="22"/>
          <w:rtl/>
        </w:rPr>
        <w:t xml:space="preserve">ב שבועה </w:t>
      </w:r>
      <w:r w:rsidR="00680E0C">
        <w:rPr>
          <w:rFonts w:cs="Narkisim"/>
          <w:sz w:val="22"/>
          <w:rtl/>
        </w:rPr>
        <w:t xml:space="preserve">במלווה על פה </w:t>
      </w:r>
      <w:r w:rsidR="00B71ACF">
        <w:rPr>
          <w:rFonts w:cs="Narkisim"/>
          <w:sz w:val="22"/>
          <w:rtl/>
        </w:rPr>
        <w:t>(בשונה מתוספות).</w:t>
      </w:r>
    </w:p>
    <w:p w:rsidR="00B264A8" w:rsidRDefault="00B264A8">
      <w:pPr>
        <w:pStyle w:val="2"/>
        <w:rPr>
          <w:rFonts w:cs="Arial"/>
          <w:sz w:val="28"/>
          <w:rtl/>
        </w:rPr>
      </w:pPr>
      <w:r>
        <w:rPr>
          <w:rFonts w:cs="Arial"/>
          <w:sz w:val="28"/>
          <w:rtl/>
        </w:rPr>
        <w:t xml:space="preserve"> ג. האם יכול שיעבוד להתקיים גם ברמה התיאורטית?</w:t>
      </w:r>
    </w:p>
    <w:p w:rsidR="00B264A8" w:rsidRDefault="00E86359" w:rsidP="00227A43">
      <w:pPr>
        <w:rPr>
          <w:rFonts w:cs="Narkisim"/>
          <w:sz w:val="22"/>
          <w:rtl/>
        </w:rPr>
      </w:pPr>
      <w:r>
        <w:rPr>
          <w:rFonts w:cs="Narkisim"/>
          <w:sz w:val="22"/>
          <w:rtl/>
        </w:rPr>
        <w:t xml:space="preserve">השאלה הנ"ל, האם פטור שבועה במקרה של שיעבוד קרקעות תלוי בשיעבוד לתשלום מעשי או מאופי וסוג השיעבוד התיאורטי, תלויה במחלוקת בין הראשונים. </w:t>
      </w:r>
      <w:r w:rsidR="00B264A8">
        <w:rPr>
          <w:rFonts w:cs="Narkisim"/>
          <w:sz w:val="22"/>
          <w:rtl/>
        </w:rPr>
        <w:t xml:space="preserve">הר"י מיגש (מצוטט בשיטה מקובצת) דן במקרה בו הוויכוח הוא </w:t>
      </w:r>
      <w:r w:rsidR="00B71ACF">
        <w:rPr>
          <w:rFonts w:cs="Narkisim"/>
          <w:sz w:val="22"/>
          <w:rtl/>
        </w:rPr>
        <w:t>ב</w:t>
      </w:r>
      <w:r w:rsidR="00B264A8">
        <w:rPr>
          <w:rFonts w:cs="Narkisim"/>
          <w:sz w:val="22"/>
          <w:rtl/>
        </w:rPr>
        <w:t xml:space="preserve">הלוואה בשטר, אך השטר אבד. </w:t>
      </w:r>
      <w:r w:rsidR="00B71ACF">
        <w:rPr>
          <w:rFonts w:cs="Narkisim"/>
          <w:sz w:val="22"/>
          <w:rtl/>
        </w:rPr>
        <w:t>למרות</w:t>
      </w:r>
      <w:r w:rsidR="00B264A8">
        <w:rPr>
          <w:rFonts w:cs="Narkisim"/>
          <w:sz w:val="22"/>
          <w:rtl/>
        </w:rPr>
        <w:t xml:space="preserve"> שהלווה מודה להלוואת הכסף בשטר, הר"י מיגש טוען שמאחר והמלוה לא יכול לגבות את החוב מהקרקע, זה לא יכול להיות מקרה של כפירת שיעבוד קרקעות. הרמב"ן מצטט שיטה זו ויוצא כנגדה עקב </w:t>
      </w:r>
      <w:r w:rsidR="00680E0C">
        <w:rPr>
          <w:rFonts w:cs="Narkisim"/>
          <w:sz w:val="22"/>
          <w:rtl/>
        </w:rPr>
        <w:t>סיבה</w:t>
      </w:r>
      <w:r w:rsidR="00B264A8">
        <w:rPr>
          <w:rFonts w:cs="Narkisim"/>
          <w:sz w:val="22"/>
          <w:rtl/>
        </w:rPr>
        <w:t xml:space="preserve"> טכני</w:t>
      </w:r>
      <w:r w:rsidR="00680E0C">
        <w:rPr>
          <w:rFonts w:cs="Narkisim"/>
          <w:sz w:val="22"/>
          <w:rtl/>
        </w:rPr>
        <w:t>ת</w:t>
      </w:r>
      <w:r w:rsidR="00B264A8">
        <w:rPr>
          <w:rFonts w:cs="Narkisim"/>
          <w:sz w:val="22"/>
          <w:rtl/>
        </w:rPr>
        <w:t xml:space="preserve">. הוא טוען שלמרות שהשטר אבד, יש סיכוי שהוא יימצא ואז שוב יוכל המלוה לגבות משיעבוד הקרקע, ובכך הוא שולל את חיוב השבועה. הרא"ש (שבועות ה', ג), לעומתו, </w:t>
      </w:r>
      <w:r w:rsidR="00680E0C">
        <w:rPr>
          <w:rFonts w:cs="Narkisim"/>
          <w:sz w:val="22"/>
          <w:rtl/>
        </w:rPr>
        <w:t>טוען, שאפילו אם השטר אבד לגמרי</w:t>
      </w:r>
      <w:r w:rsidR="00B264A8">
        <w:rPr>
          <w:rFonts w:cs="Narkisim"/>
          <w:sz w:val="22"/>
          <w:rtl/>
        </w:rPr>
        <w:t>, שיעבוד הקרקעות עומד בעינו. השיעבוד הוא עובדה א</w:t>
      </w:r>
      <w:r w:rsidR="00227A43">
        <w:rPr>
          <w:rFonts w:cs="Narkisim"/>
          <w:sz w:val="22"/>
          <w:rtl/>
        </w:rPr>
        <w:t>ובייקטיבית ואיננו מבוסס על קיומו</w:t>
      </w:r>
      <w:r w:rsidR="00B264A8">
        <w:rPr>
          <w:rFonts w:cs="Narkisim"/>
          <w:sz w:val="22"/>
          <w:rtl/>
        </w:rPr>
        <w:t xml:space="preserve"> של </w:t>
      </w:r>
      <w:r w:rsidR="00227A43">
        <w:rPr>
          <w:rFonts w:cs="Narkisim"/>
          <w:sz w:val="22"/>
          <w:rtl/>
        </w:rPr>
        <w:t>ה</w:t>
      </w:r>
      <w:r w:rsidR="00B264A8">
        <w:rPr>
          <w:rFonts w:cs="Narkisim"/>
          <w:sz w:val="22"/>
          <w:rtl/>
        </w:rPr>
        <w:t>שטר.</w:t>
      </w:r>
    </w:p>
    <w:p w:rsidR="00B264A8" w:rsidRDefault="00B264A8" w:rsidP="00CB2B6A">
      <w:pPr>
        <w:rPr>
          <w:rFonts w:cs="Narkisim"/>
          <w:sz w:val="22"/>
          <w:rtl/>
        </w:rPr>
      </w:pPr>
      <w:r>
        <w:rPr>
          <w:rFonts w:cs="Narkisim"/>
          <w:sz w:val="22"/>
          <w:rtl/>
        </w:rPr>
        <w:t>עמדת הר"י מיגש (ואפילו זו של הרמב"ן) משקפת דע</w:t>
      </w:r>
      <w:r w:rsidR="00CB2B6A">
        <w:rPr>
          <w:rFonts w:cs="Narkisim"/>
          <w:sz w:val="22"/>
          <w:rtl/>
        </w:rPr>
        <w:t>ה ששיעבוד קרקעות פועל כצורה מסו</w:t>
      </w:r>
      <w:r>
        <w:rPr>
          <w:rFonts w:cs="Narkisim"/>
          <w:sz w:val="22"/>
          <w:rtl/>
        </w:rPr>
        <w:t xml:space="preserve">ימת של ערבות ממשית, ואין הוא יכול לפעול כאשר הערבות אבדה. הרא"ש, מאידך, סבור שהביצוע המקורי של השיעבוד תקף גם בהיעדרה של הערבות. מה יכולה להיות נקודת המחלוקת בשאלת שיעבוד </w:t>
      </w:r>
      <w:r w:rsidR="00CB2B6A">
        <w:rPr>
          <w:rFonts w:cs="Narkisim"/>
          <w:sz w:val="22"/>
          <w:rtl/>
        </w:rPr>
        <w:lastRenderedPageBreak/>
        <w:t>ה</w:t>
      </w:r>
      <w:r>
        <w:rPr>
          <w:rFonts w:cs="Narkisim"/>
          <w:sz w:val="22"/>
          <w:rtl/>
        </w:rPr>
        <w:t>קרקעות בהלוואה בשטר? שמעתי מהרב מיכאל רוזנצווייג הסבר בשם הרב סולובייצ'יק זצ"ל, ששתי הגישות השונות נטועות בשינויי גרסאות בסוגיא בבבא בתרא קעו. גירסה אחת ה</w:t>
      </w:r>
      <w:r w:rsidR="00CB2B6A">
        <w:rPr>
          <w:rFonts w:cs="Narkisim"/>
          <w:sz w:val="22"/>
          <w:rtl/>
        </w:rPr>
        <w:t>יא "משעת כתיבה הוא דשעבד נפשיה".</w:t>
      </w:r>
      <w:r>
        <w:rPr>
          <w:rFonts w:cs="Narkisim"/>
          <w:sz w:val="22"/>
          <w:rtl/>
        </w:rPr>
        <w:t xml:space="preserve"> כלומר</w:t>
      </w:r>
      <w:r w:rsidR="00CB2B6A">
        <w:rPr>
          <w:rFonts w:cs="Narkisim"/>
          <w:sz w:val="22"/>
          <w:rtl/>
        </w:rPr>
        <w:t>,</w:t>
      </w:r>
      <w:r>
        <w:rPr>
          <w:rFonts w:cs="Narkisim"/>
          <w:sz w:val="22"/>
          <w:rtl/>
        </w:rPr>
        <w:t xml:space="preserve"> השיעבוד נכנס לתוקפו </w:t>
      </w:r>
      <w:r w:rsidR="00CB2B6A">
        <w:rPr>
          <w:rFonts w:cs="Narkisim"/>
          <w:sz w:val="22"/>
          <w:rtl/>
        </w:rPr>
        <w:t>ב</w:t>
      </w:r>
      <w:r>
        <w:rPr>
          <w:rFonts w:cs="Narkisim"/>
          <w:sz w:val="22"/>
          <w:rtl/>
        </w:rPr>
        <w:t>שעת הכתיבה. הגירסה השניה ה</w:t>
      </w:r>
      <w:r w:rsidR="00CB2B6A">
        <w:rPr>
          <w:rFonts w:cs="Narkisim"/>
          <w:sz w:val="22"/>
          <w:rtl/>
        </w:rPr>
        <w:t>יא "משעת כתובה הוא דשעבד נפשיה".</w:t>
      </w:r>
      <w:r>
        <w:rPr>
          <w:rFonts w:cs="Narkisim"/>
          <w:sz w:val="22"/>
          <w:rtl/>
        </w:rPr>
        <w:t xml:space="preserve"> כלומר</w:t>
      </w:r>
      <w:r w:rsidR="00CB2B6A">
        <w:rPr>
          <w:rFonts w:cs="Narkisim"/>
          <w:sz w:val="22"/>
          <w:rtl/>
        </w:rPr>
        <w:t>,</w:t>
      </w:r>
      <w:r>
        <w:rPr>
          <w:rFonts w:cs="Narkisim"/>
          <w:sz w:val="22"/>
          <w:rtl/>
        </w:rPr>
        <w:t xml:space="preserve"> השיעבוד הוא תוצאה של המוצר הכתוב הסופי. לפי הגירסה הראשונה, השטר יוצר את השיעבוד (שטר קנין), ולכן הוא לא נחלש גם אם אבד השטר</w:t>
      </w:r>
      <w:r w:rsidR="00A112FB">
        <w:rPr>
          <w:rFonts w:cs="Narkisim"/>
          <w:sz w:val="22"/>
          <w:rtl/>
        </w:rPr>
        <w:t xml:space="preserve"> </w:t>
      </w:r>
      <w:r>
        <w:rPr>
          <w:rFonts w:cs="Narkisim"/>
          <w:sz w:val="22"/>
          <w:rtl/>
        </w:rPr>
        <w:t>- כדעת הרא"ש. לפי הגירסה השניה, בתוך השטר קיימת ההוכחה לשיעבוד (וזה</w:t>
      </w:r>
      <w:r w:rsidR="00CB2B6A">
        <w:rPr>
          <w:rFonts w:cs="Narkisim"/>
          <w:sz w:val="22"/>
          <w:rtl/>
        </w:rPr>
        <w:t>,</w:t>
      </w:r>
      <w:r>
        <w:rPr>
          <w:rFonts w:cs="Narkisim"/>
          <w:sz w:val="22"/>
          <w:rtl/>
        </w:rPr>
        <w:t xml:space="preserve"> כמובן</w:t>
      </w:r>
      <w:r w:rsidR="00CB2B6A">
        <w:rPr>
          <w:rFonts w:cs="Narkisim"/>
          <w:sz w:val="22"/>
          <w:rtl/>
        </w:rPr>
        <w:t>,</w:t>
      </w:r>
      <w:r>
        <w:rPr>
          <w:rFonts w:cs="Narkisim"/>
          <w:sz w:val="22"/>
          <w:rtl/>
        </w:rPr>
        <w:t xml:space="preserve"> לא קיים כאשר אין אפשרות </w:t>
      </w:r>
      <w:r w:rsidR="00227A43">
        <w:rPr>
          <w:rFonts w:cs="Narkisim"/>
          <w:sz w:val="22"/>
          <w:rtl/>
        </w:rPr>
        <w:t xml:space="preserve">מעשית </w:t>
      </w:r>
      <w:r>
        <w:rPr>
          <w:rFonts w:cs="Narkisim"/>
          <w:sz w:val="22"/>
          <w:rtl/>
        </w:rPr>
        <w:t>להציג את השטר). גירסה זו תומכת, אם כן, בשיטת הר"י מיגש.</w:t>
      </w:r>
    </w:p>
    <w:p w:rsidR="00B264A8" w:rsidRDefault="00B264A8">
      <w:pPr>
        <w:rPr>
          <w:rFonts w:cs="Narkisim"/>
          <w:sz w:val="22"/>
          <w:rtl/>
        </w:rPr>
      </w:pPr>
      <w:r>
        <w:rPr>
          <w:rFonts w:cs="Narkisim"/>
          <w:sz w:val="22"/>
          <w:rtl/>
        </w:rPr>
        <w:t>הסמ"ע (חושן משפט פ"ח, נא) מסביר, שהפטור שנוצר ע"י השטר קיים אפיל</w:t>
      </w:r>
      <w:r w:rsidR="00CB2B6A">
        <w:rPr>
          <w:rFonts w:cs="Narkisim"/>
          <w:sz w:val="22"/>
          <w:rtl/>
        </w:rPr>
        <w:t>ו אם אין ללווה שום קרקע, ו</w:t>
      </w:r>
      <w:r>
        <w:rPr>
          <w:rFonts w:cs="Narkisim"/>
          <w:sz w:val="22"/>
          <w:rtl/>
        </w:rPr>
        <w:t>אין שום אפשר</w:t>
      </w:r>
      <w:r w:rsidR="00CB2B6A">
        <w:rPr>
          <w:rFonts w:cs="Narkisim"/>
          <w:sz w:val="22"/>
          <w:rtl/>
        </w:rPr>
        <w:t>ות לשלם ממנה, ואפילו מקרקע ש</w:t>
      </w:r>
      <w:r>
        <w:rPr>
          <w:rFonts w:cs="Narkisim"/>
          <w:sz w:val="22"/>
          <w:rtl/>
        </w:rPr>
        <w:t>כבר מכר לאחרים. אף על פי כן, השטר עצמו נחשב כקרקע לענייני שבועות, מאחר והשטר נכתב בכדי שיוכל לשמש כאמצעי לגביית החוב מהקרקע. ברור שהסמ"ע הולך בכיוון ששטר יכול לשמש כשיעבוד גם ברמה התיאורטית. אך יש כאן צעד א</w:t>
      </w:r>
      <w:r w:rsidR="00CB2B6A">
        <w:rPr>
          <w:rFonts w:cs="Narkisim"/>
          <w:sz w:val="22"/>
          <w:rtl/>
        </w:rPr>
        <w:t>חד יותר ממה שצעד הרא"ש. הרא"ש ק</w:t>
      </w:r>
      <w:r>
        <w:rPr>
          <w:rFonts w:cs="Narkisim"/>
          <w:sz w:val="22"/>
          <w:rtl/>
        </w:rPr>
        <w:t>בע ששיעבוד קרקעות יכול להתקיים גם אם השטר אבד, בעוד שהסמ"ע טוען ששיעבוד קרקעו</w:t>
      </w:r>
      <w:r w:rsidR="00CB2B6A">
        <w:rPr>
          <w:rFonts w:cs="Narkisim"/>
          <w:sz w:val="22"/>
          <w:rtl/>
        </w:rPr>
        <w:t xml:space="preserve">ת יכול להתקיים אפילו בהעדרה של </w:t>
      </w:r>
      <w:r>
        <w:rPr>
          <w:rFonts w:cs="Narkisim"/>
          <w:sz w:val="22"/>
          <w:rtl/>
        </w:rPr>
        <w:t>קרקע! עמדתו של הסמ"ע מבוססת היטב בלשון השו"ע:</w:t>
      </w:r>
    </w:p>
    <w:p w:rsidR="00B264A8" w:rsidRDefault="00B264A8">
      <w:pPr>
        <w:pStyle w:val="Quote"/>
        <w:ind w:left="567" w:right="0"/>
        <w:rPr>
          <w:rFonts w:cs="Narkisim"/>
          <w:sz w:val="22"/>
          <w:rtl/>
        </w:rPr>
      </w:pPr>
      <w:r>
        <w:rPr>
          <w:rFonts w:cs="Narkisim"/>
          <w:sz w:val="22"/>
          <w:rtl/>
        </w:rPr>
        <w:t>"דשטר הוי כמו קרקע כיון שהוא על שעבוד קרקעות"</w:t>
      </w:r>
      <w:r>
        <w:rPr>
          <w:rFonts w:cs="Narkisim"/>
          <w:sz w:val="22"/>
          <w:rtl/>
        </w:rPr>
        <w:tab/>
        <w:t>(חו"מ פ"ח, כח).</w:t>
      </w:r>
    </w:p>
    <w:p w:rsidR="00B264A8" w:rsidRDefault="00B264A8" w:rsidP="0083100E">
      <w:pPr>
        <w:rPr>
          <w:rFonts w:cs="Narkisim"/>
          <w:sz w:val="22"/>
          <w:rtl/>
        </w:rPr>
      </w:pPr>
      <w:r>
        <w:rPr>
          <w:rFonts w:cs="Narkisim"/>
          <w:sz w:val="22"/>
          <w:rtl/>
        </w:rPr>
        <w:t>אולם</w:t>
      </w:r>
      <w:r w:rsidR="00CB2B6A">
        <w:rPr>
          <w:rFonts w:cs="Narkisim"/>
          <w:sz w:val="22"/>
          <w:rtl/>
        </w:rPr>
        <w:t xml:space="preserve"> הש"ך מגביל את פסיקתו של השו"ע</w:t>
      </w:r>
      <w:r>
        <w:rPr>
          <w:rFonts w:cs="Narkisim"/>
          <w:sz w:val="22"/>
          <w:rtl/>
        </w:rPr>
        <w:t xml:space="preserve"> למקרים בהם יש קרקע ממשית לגבות ממנה- בעקבות שיטת התוספות ועוד ראשונים.    </w:t>
      </w:r>
    </w:p>
    <w:p w:rsidR="00B264A8" w:rsidRDefault="00B264A8">
      <w:pPr>
        <w:rPr>
          <w:rFonts w:cs="Narkisim"/>
          <w:sz w:val="22"/>
          <w:rtl/>
        </w:rPr>
      </w:pPr>
      <w:r>
        <w:rPr>
          <w:rFonts w:cs="Narkisim"/>
          <w:sz w:val="22"/>
          <w:rtl/>
        </w:rPr>
        <w:t>אפשרות נוספת להסביר שיעבוד תיאורטי יכולה להתבסס על הרמב"ם (הלכות טוען ונטען פ"ה ה"ב):</w:t>
      </w:r>
    </w:p>
    <w:p w:rsidR="00B264A8" w:rsidRDefault="00B264A8">
      <w:pPr>
        <w:pStyle w:val="Quote"/>
        <w:ind w:left="567" w:right="0"/>
        <w:rPr>
          <w:rFonts w:cs="Narkisim"/>
          <w:sz w:val="22"/>
          <w:rtl/>
        </w:rPr>
      </w:pPr>
      <w:r>
        <w:rPr>
          <w:rFonts w:cs="Narkisim"/>
          <w:sz w:val="22"/>
          <w:rtl/>
        </w:rPr>
        <w:t>"וכן החופר בשדה חבירו בורות שיחין ומערות והפסידוה והרי הוא חייב לשלם- בין שטענו שחפר והוא אומר לא חפרתי, או שטענו שחפר שתי מערות והוא אומר לא חפרתי אלא אחת, או שהיה שם עד אחד שחפר והוא אומר לא חפרתי כלום - הרי זה נשבע היסת על הכל".</w:t>
      </w:r>
    </w:p>
    <w:p w:rsidR="00B264A8" w:rsidRDefault="00B264A8">
      <w:pPr>
        <w:rPr>
          <w:rFonts w:cs="Narkisim"/>
          <w:sz w:val="22"/>
          <w:rtl/>
        </w:rPr>
      </w:pPr>
      <w:r>
        <w:rPr>
          <w:rFonts w:cs="Narkisim"/>
          <w:sz w:val="22"/>
          <w:rtl/>
        </w:rPr>
        <w:t>הראב"ד חולק על הרמב"ם:</w:t>
      </w:r>
    </w:p>
    <w:p w:rsidR="00B264A8" w:rsidRDefault="00B264A8">
      <w:pPr>
        <w:pStyle w:val="Quote"/>
        <w:ind w:left="567" w:right="0"/>
        <w:rPr>
          <w:rFonts w:cs="Narkisim"/>
          <w:sz w:val="22"/>
          <w:rtl/>
        </w:rPr>
      </w:pPr>
      <w:r>
        <w:rPr>
          <w:rFonts w:cs="Narkisim"/>
          <w:sz w:val="22"/>
          <w:rtl/>
        </w:rPr>
        <w:t>"נראין דברים שתבעו למלאות החפירות ולהשוות החצירות, אבל אם תבעו לשלם פחתו הרי הוא כשאר תביעת ממון וכמי שאמר לו חבלת בי שתים והוא אומר לא חבלתי אלא אחת".</w:t>
      </w:r>
    </w:p>
    <w:p w:rsidR="00B264A8" w:rsidRDefault="00B264A8">
      <w:pPr>
        <w:rPr>
          <w:rFonts w:cs="Narkisim"/>
          <w:sz w:val="22"/>
          <w:rtl/>
        </w:rPr>
      </w:pPr>
      <w:r>
        <w:rPr>
          <w:rFonts w:cs="Narkisim"/>
          <w:sz w:val="22"/>
          <w:rtl/>
        </w:rPr>
        <w:t xml:space="preserve">מדוע לפי הרמב"ם, אין שבועה מדאורייתא אם שני הצדדים מתווכחים כמה כסף חייב המזיק? כיצד אפשר לראות כסף כקרקע? אחרונים רבים השתמשו בהלכה זו ברמב"ם בכדי להסביר שטענה על בסיס קרקע יכולה להיחשב כקרקע, אפילו אם נושא התביעה הוא </w:t>
      </w:r>
      <w:r w:rsidR="0083100E">
        <w:rPr>
          <w:rFonts w:cs="Narkisim"/>
          <w:sz w:val="22"/>
          <w:rtl/>
        </w:rPr>
        <w:t xml:space="preserve">כסף או </w:t>
      </w:r>
      <w:r>
        <w:rPr>
          <w:rFonts w:cs="Narkisim"/>
          <w:sz w:val="22"/>
          <w:rtl/>
        </w:rPr>
        <w:t xml:space="preserve">מיטלטלין. לפיכך, יש אפשרות להרחיב את ההבנה הזו מקרקע לשיעבוד קרקעות, </w:t>
      </w:r>
      <w:r>
        <w:rPr>
          <w:rFonts w:cs="Narkisim"/>
          <w:sz w:val="22"/>
          <w:rtl/>
        </w:rPr>
        <w:lastRenderedPageBreak/>
        <w:t>ולהסביר שאפילו אם אמצעי התשלום לא כוללים קרקע, כל עוד בסיס התביעה הוא שטר (שהוא, כהסבר השו"ע, כקרקע) לא תוכל  להיות כל שבועה.</w:t>
      </w:r>
    </w:p>
    <w:p w:rsidR="00B264A8" w:rsidRDefault="00B264A8">
      <w:pPr>
        <w:pStyle w:val="2"/>
        <w:rPr>
          <w:rFonts w:cs="Arial"/>
          <w:sz w:val="28"/>
          <w:rtl/>
        </w:rPr>
      </w:pPr>
      <w:r>
        <w:rPr>
          <w:rFonts w:cs="Arial"/>
          <w:sz w:val="28"/>
          <w:rtl/>
        </w:rPr>
        <w:t>ד. עמדתו של הרמב"ם</w:t>
      </w:r>
    </w:p>
    <w:p w:rsidR="00B264A8" w:rsidRDefault="00B264A8">
      <w:pPr>
        <w:rPr>
          <w:rFonts w:cs="Narkisim"/>
          <w:sz w:val="22"/>
          <w:rtl/>
        </w:rPr>
      </w:pPr>
      <w:r>
        <w:rPr>
          <w:rFonts w:cs="Narkisim"/>
          <w:sz w:val="22"/>
          <w:rtl/>
        </w:rPr>
        <w:t xml:space="preserve">ראשונים ואחרונים רבים דנו בשאלה איפה בדיוק למקם את הרמב"ם בסוגיה של "אין נשבעין על </w:t>
      </w:r>
      <w:r w:rsidR="00B766E5">
        <w:rPr>
          <w:rFonts w:cs="Narkisim"/>
          <w:sz w:val="22"/>
          <w:rtl/>
        </w:rPr>
        <w:t>כפירת שיעבוד קרקעות", וב</w:t>
      </w:r>
      <w:r>
        <w:rPr>
          <w:rFonts w:cs="Narkisim"/>
          <w:sz w:val="22"/>
          <w:rtl/>
        </w:rPr>
        <w:t>סוגייתנו בבבא מציעא. בכדי להבין את גישתו, נבחן את פסיקותיו במקומות שונים:</w:t>
      </w:r>
    </w:p>
    <w:p w:rsidR="00B264A8" w:rsidRDefault="00B264A8">
      <w:pPr>
        <w:rPr>
          <w:rFonts w:cs="Narkisim"/>
          <w:sz w:val="22"/>
          <w:rtl/>
        </w:rPr>
      </w:pPr>
      <w:r>
        <w:rPr>
          <w:rFonts w:cs="Narkisim"/>
          <w:sz w:val="22"/>
          <w:rtl/>
        </w:rPr>
        <w:t>1. הלכות שבועות פ"ח הי"ג:</w:t>
      </w:r>
    </w:p>
    <w:p w:rsidR="00B264A8" w:rsidRDefault="00B264A8">
      <w:pPr>
        <w:pStyle w:val="Quote"/>
        <w:ind w:left="567" w:right="0"/>
        <w:rPr>
          <w:rFonts w:cs="Narkisim"/>
          <w:sz w:val="22"/>
          <w:rtl/>
        </w:rPr>
      </w:pPr>
      <w:r>
        <w:rPr>
          <w:rFonts w:cs="Narkisim"/>
          <w:sz w:val="22"/>
          <w:rtl/>
        </w:rPr>
        <w:t>"וכן מי שהיתה עליו מלוה בשטר וכפר בה ונשבע פטור משבועת הפקדון, שהרי בשטר נשתעבד הקרקע ונמצא זה ככופר בקרקע וכבר בארנו שהכופר בקרקע פטור משבועת הפקדון...".</w:t>
      </w:r>
    </w:p>
    <w:p w:rsidR="00B264A8" w:rsidRDefault="00B264A8" w:rsidP="00227A43">
      <w:pPr>
        <w:rPr>
          <w:rFonts w:cs="Narkisim"/>
          <w:sz w:val="22"/>
          <w:rtl/>
        </w:rPr>
      </w:pPr>
      <w:r>
        <w:rPr>
          <w:rFonts w:cs="Narkisim"/>
          <w:sz w:val="22"/>
          <w:rtl/>
        </w:rPr>
        <w:t>כאן אנו מוצאים פסיקה ישירה של דינו של ר' יוחנן משבועות לז:</w:t>
      </w:r>
      <w:r w:rsidR="00662E58">
        <w:rPr>
          <w:rFonts w:cs="Narkisim"/>
          <w:sz w:val="22"/>
          <w:rtl/>
        </w:rPr>
        <w:t xml:space="preserve">. </w:t>
      </w:r>
      <w:r>
        <w:rPr>
          <w:rFonts w:cs="Narkisim"/>
          <w:sz w:val="22"/>
          <w:rtl/>
        </w:rPr>
        <w:t xml:space="preserve">הטעם המובא שם הוא ש"אין </w:t>
      </w:r>
      <w:r w:rsidR="00227A43">
        <w:rPr>
          <w:rFonts w:cs="Narkisim"/>
          <w:sz w:val="22"/>
          <w:rtl/>
        </w:rPr>
        <w:t xml:space="preserve">מביאים קרבן </w:t>
      </w:r>
      <w:r>
        <w:rPr>
          <w:rFonts w:cs="Narkisim"/>
          <w:sz w:val="22"/>
          <w:rtl/>
        </w:rPr>
        <w:t xml:space="preserve">על כפירת שיעבוד קרקעות". </w:t>
      </w:r>
    </w:p>
    <w:p w:rsidR="00B264A8" w:rsidRDefault="00B264A8">
      <w:pPr>
        <w:rPr>
          <w:rFonts w:cs="Narkisim"/>
          <w:sz w:val="22"/>
          <w:rtl/>
        </w:rPr>
      </w:pPr>
      <w:r>
        <w:rPr>
          <w:rFonts w:cs="Narkisim"/>
          <w:sz w:val="22"/>
          <w:rtl/>
        </w:rPr>
        <w:t>2. ההלכה הבאה היא בהלכות טוען ונטען פ"ד ה"ד:</w:t>
      </w:r>
    </w:p>
    <w:p w:rsidR="00B264A8" w:rsidRDefault="00B264A8">
      <w:pPr>
        <w:pStyle w:val="Quote"/>
        <w:ind w:left="567" w:right="0"/>
        <w:rPr>
          <w:rFonts w:cs="Narkisim"/>
          <w:sz w:val="22"/>
          <w:rtl/>
        </w:rPr>
      </w:pPr>
      <w:r>
        <w:rPr>
          <w:rFonts w:cs="Narkisim"/>
          <w:sz w:val="22"/>
          <w:rtl/>
        </w:rPr>
        <w:t>"אין מודה במקצת חייב שבועה עד שיודה בדבר שאפשר לו לכפור בו. כיצד מי שטען חבירו ואמר מאה דינרין יש לי אצלך חמשים שבשטר זה וחמשים בלא שטר. אין לך בידי אלא חמשים שבשטר- אין זה מודה במקצת שהשטר לא תועיל בו כפירתו והרי כל נכסיו משועבדין בו ואפילו כפר בו היה חייב לשלם לפיכך נשבע היסת על החמשים".</w:t>
      </w:r>
    </w:p>
    <w:p w:rsidR="00B264A8" w:rsidRDefault="00B264A8" w:rsidP="00227A43">
      <w:pPr>
        <w:rPr>
          <w:rFonts w:cs="Narkisim"/>
          <w:sz w:val="22"/>
          <w:rtl/>
        </w:rPr>
      </w:pPr>
      <w:r>
        <w:rPr>
          <w:rFonts w:cs="Narkisim"/>
          <w:sz w:val="22"/>
          <w:rtl/>
        </w:rPr>
        <w:t>נראה שהלכה זו מבוססת על הסוגיה בבבא מציעא</w:t>
      </w:r>
      <w:r w:rsidR="00227A43">
        <w:rPr>
          <w:rFonts w:cs="Narkisim"/>
          <w:sz w:val="22"/>
          <w:rtl/>
        </w:rPr>
        <w:t xml:space="preserve"> ד:</w:t>
      </w:r>
      <w:r w:rsidR="00662E58">
        <w:rPr>
          <w:rFonts w:cs="Narkisim"/>
          <w:sz w:val="22"/>
          <w:rtl/>
        </w:rPr>
        <w:t>.</w:t>
      </w:r>
      <w:r>
        <w:rPr>
          <w:rFonts w:cs="Narkisim"/>
          <w:sz w:val="22"/>
          <w:rtl/>
        </w:rPr>
        <w:t xml:space="preserve"> אך הרמב"ם מסביר את זה רק לפי הטעם הראשון המופיע בגמרא- שהשטר מסייע לטענתו. מה עם הטעם השני- "אין נשבעין על כפירת שיעבוד קרקעות"?  </w:t>
      </w:r>
    </w:p>
    <w:p w:rsidR="00B264A8" w:rsidRDefault="00B264A8">
      <w:pPr>
        <w:rPr>
          <w:rFonts w:cs="Narkisim"/>
          <w:sz w:val="22"/>
          <w:rtl/>
        </w:rPr>
      </w:pPr>
      <w:r>
        <w:rPr>
          <w:rFonts w:cs="Narkisim"/>
          <w:sz w:val="22"/>
          <w:rtl/>
        </w:rPr>
        <w:t>3. הלכות אישות פט"ז הכ"ה:</w:t>
      </w:r>
    </w:p>
    <w:p w:rsidR="00B264A8" w:rsidRDefault="00B264A8">
      <w:pPr>
        <w:pStyle w:val="Quote"/>
        <w:ind w:left="567" w:right="0"/>
        <w:rPr>
          <w:rFonts w:cs="Narkisim"/>
          <w:sz w:val="22"/>
          <w:rtl/>
        </w:rPr>
      </w:pPr>
      <w:r>
        <w:rPr>
          <w:rFonts w:cs="Narkisim"/>
          <w:sz w:val="22"/>
          <w:rtl/>
        </w:rPr>
        <w:t>"היא אומרת בתולה נישאתי ועיקר כתובתי מאתים, והבעל או יורשיו אומרים בעולה נשאת ואין לה אלא מאה, אם יש עדים שראו ... או שאר דברים שאין עושין כך אלא לבתולה הרי זו נוטלת מאתים ואם אין לה עדים בזה הרי זו נוטלת מנה. ואם היה הבעל קיים יש לה להשביעו שבועת התורה שהרי הודה במקצת הטענה...".</w:t>
      </w:r>
    </w:p>
    <w:p w:rsidR="00B264A8" w:rsidRDefault="00B264A8">
      <w:pPr>
        <w:rPr>
          <w:rFonts w:cs="Narkisim"/>
          <w:sz w:val="22"/>
          <w:rtl/>
        </w:rPr>
      </w:pPr>
      <w:r>
        <w:rPr>
          <w:rFonts w:cs="Narkisim"/>
          <w:sz w:val="22"/>
          <w:rtl/>
        </w:rPr>
        <w:t>הראב"ד משיג על הלכה זו:</w:t>
      </w:r>
    </w:p>
    <w:p w:rsidR="00B264A8" w:rsidRDefault="00B264A8">
      <w:pPr>
        <w:pStyle w:val="Quote"/>
        <w:ind w:left="567" w:right="0"/>
        <w:rPr>
          <w:rFonts w:cs="Narkisim"/>
          <w:sz w:val="22"/>
          <w:rtl/>
        </w:rPr>
      </w:pPr>
      <w:r>
        <w:rPr>
          <w:rFonts w:cs="Narkisim"/>
          <w:sz w:val="22"/>
          <w:rtl/>
        </w:rPr>
        <w:t>"שבועת התורה אין כאן שהרי כפירת שיעבוד קרקעות היא".</w:t>
      </w:r>
    </w:p>
    <w:p w:rsidR="00B264A8" w:rsidRDefault="00B264A8">
      <w:pPr>
        <w:rPr>
          <w:rFonts w:cs="Narkisim"/>
          <w:sz w:val="22"/>
          <w:rtl/>
        </w:rPr>
      </w:pPr>
      <w:r>
        <w:rPr>
          <w:rFonts w:cs="Narkisim"/>
          <w:sz w:val="22"/>
          <w:rtl/>
        </w:rPr>
        <w:t>כאן נראה, שהרמב"ם דוחה לגמרי את ההסבר של "אין נשבעין על כפירת שעבוד קרקעות".</w:t>
      </w:r>
    </w:p>
    <w:p w:rsidR="00B264A8" w:rsidRDefault="00B264A8">
      <w:pPr>
        <w:rPr>
          <w:rFonts w:cs="Narkisim"/>
          <w:sz w:val="22"/>
          <w:rtl/>
        </w:rPr>
      </w:pPr>
      <w:r>
        <w:rPr>
          <w:rFonts w:cs="Narkisim"/>
          <w:sz w:val="22"/>
          <w:rtl/>
        </w:rPr>
        <w:t>4. הלכות שבועות פ"י הי"א-י"ב:</w:t>
      </w:r>
    </w:p>
    <w:p w:rsidR="00B264A8" w:rsidRDefault="00B264A8">
      <w:pPr>
        <w:pStyle w:val="Quote"/>
        <w:ind w:left="567" w:right="0"/>
        <w:rPr>
          <w:rFonts w:cs="Narkisim"/>
          <w:sz w:val="22"/>
          <w:rtl/>
        </w:rPr>
      </w:pPr>
      <w:r>
        <w:rPr>
          <w:rFonts w:cs="Narkisim"/>
          <w:sz w:val="22"/>
          <w:rtl/>
        </w:rPr>
        <w:t xml:space="preserve">"האשה שהשביעה עד אחד שיעיד לה במיתת בעלה וכפר חייב בשבועת העדות שאילו העיד היתה נשאת </w:t>
      </w:r>
      <w:r>
        <w:rPr>
          <w:rFonts w:cs="Narkisim"/>
          <w:sz w:val="22"/>
          <w:rtl/>
        </w:rPr>
        <w:lastRenderedPageBreak/>
        <w:t>ונוטלת כתובתה. במה דברים אמורים כשהיה לה לגבות כתובתה מן המטלטלין אבל אם אין לה לגבות כתובתה אלא מן הקרקע הרי זה פטור משבועת העדות...".</w:t>
      </w:r>
    </w:p>
    <w:p w:rsidR="00B264A8" w:rsidRDefault="00B264A8">
      <w:pPr>
        <w:rPr>
          <w:rFonts w:cs="Narkisim"/>
          <w:sz w:val="22"/>
          <w:rtl/>
        </w:rPr>
      </w:pPr>
      <w:r>
        <w:rPr>
          <w:rFonts w:cs="Narkisim"/>
          <w:sz w:val="22"/>
          <w:rtl/>
        </w:rPr>
        <w:t>כאן עולה מהרמב"ם שהוא מכיר ברמה מסויימת בכפירת שיעבוד קרקעות, אך בתנאי שאותו לא מצאנו בפ"ח הי"ג, כלומר</w:t>
      </w:r>
      <w:r w:rsidR="001D00EC">
        <w:rPr>
          <w:rFonts w:cs="Narkisim"/>
          <w:sz w:val="22"/>
          <w:rtl/>
        </w:rPr>
        <w:t>,</w:t>
      </w:r>
      <w:r>
        <w:rPr>
          <w:rFonts w:cs="Narkisim"/>
          <w:sz w:val="22"/>
          <w:rtl/>
        </w:rPr>
        <w:t xml:space="preserve"> שאין לה לגבות מן המיטלטלין. </w:t>
      </w:r>
    </w:p>
    <w:p w:rsidR="00B264A8" w:rsidRDefault="00B264A8">
      <w:pPr>
        <w:rPr>
          <w:rFonts w:cs="Narkisim"/>
          <w:sz w:val="22"/>
          <w:rtl/>
        </w:rPr>
      </w:pPr>
      <w:r>
        <w:rPr>
          <w:rFonts w:cs="Narkisim"/>
          <w:sz w:val="22"/>
          <w:rtl/>
        </w:rPr>
        <w:t>איזו עמדה עולה מתוך מקורות אלו, הנראים סותרים אחד את השני?</w:t>
      </w:r>
    </w:p>
    <w:p w:rsidR="00B264A8" w:rsidRDefault="00B264A8" w:rsidP="001D00EC">
      <w:pPr>
        <w:rPr>
          <w:rFonts w:cs="Narkisim"/>
          <w:sz w:val="22"/>
          <w:rtl/>
        </w:rPr>
      </w:pPr>
      <w:r>
        <w:rPr>
          <w:rFonts w:cs="Narkisim"/>
          <w:sz w:val="22"/>
          <w:rtl/>
        </w:rPr>
        <w:t xml:space="preserve">פרשנים רבים עוסקים בנתינת הסברים מקומיים לשני המקורות האחרונים שהבאנו (ראה, לדוגמא, את המגיד משנה ואת חידושי ר' חיים הלוי בהלכות אישות פט"ז הכ"ה, שם הוא נותן הסבר מקומי ומאריך לדון בשיטת הרמב"ם באופן כללי). אולם, אפילו אם נגדיר את שני המקורות האחרונים כשונים, בעקבות הסברים מקומיים, עדיין </w:t>
      </w:r>
      <w:r w:rsidR="001D00EC">
        <w:rPr>
          <w:rFonts w:cs="Narkisim"/>
          <w:sz w:val="22"/>
          <w:rtl/>
        </w:rPr>
        <w:t>נישאר</w:t>
      </w:r>
      <w:r>
        <w:rPr>
          <w:rFonts w:cs="Narkisim"/>
          <w:sz w:val="22"/>
          <w:rtl/>
        </w:rPr>
        <w:t xml:space="preserve"> עם שני המקורות הראשונים, שאחד מהם </w:t>
      </w:r>
      <w:r w:rsidR="00227A43">
        <w:rPr>
          <w:rFonts w:cs="Narkisim"/>
          <w:sz w:val="22"/>
          <w:rtl/>
        </w:rPr>
        <w:t xml:space="preserve">לכאורה </w:t>
      </w:r>
      <w:r>
        <w:rPr>
          <w:rFonts w:cs="Narkisim"/>
          <w:sz w:val="22"/>
          <w:rtl/>
        </w:rPr>
        <w:t>מאמץ את הדין של "אין נשבעין על כפירת שיעבוד קרקעות", בעוד שבמקור השני מתעלם הרמב"ם מכלל זה לחלוטין.</w:t>
      </w:r>
    </w:p>
    <w:p w:rsidR="00B264A8" w:rsidRDefault="00B264A8" w:rsidP="00564307">
      <w:pPr>
        <w:rPr>
          <w:rFonts w:cs="Narkisim"/>
          <w:sz w:val="22"/>
          <w:rtl/>
        </w:rPr>
      </w:pPr>
      <w:r>
        <w:rPr>
          <w:rFonts w:cs="Narkisim"/>
          <w:sz w:val="22"/>
          <w:rtl/>
        </w:rPr>
        <w:t>כיצד מבין הרמב"ם את הסוגיה שלנו, אם כפירת שיעבוד איננו טעם חשוב? הנמוקי יוסף מסביר</w:t>
      </w:r>
      <w:r w:rsidR="001D00EC">
        <w:rPr>
          <w:rFonts w:cs="Narkisim"/>
          <w:sz w:val="22"/>
          <w:rtl/>
        </w:rPr>
        <w:t>,</w:t>
      </w:r>
      <w:r>
        <w:rPr>
          <w:rFonts w:cs="Narkisim"/>
          <w:sz w:val="22"/>
          <w:rtl/>
        </w:rPr>
        <w:t xml:space="preserve"> שלפי הרמב"ם, הגמרא שלנו מביאה את הטעם של שיעבוד קרקעות רק לשיטת ר' חייא, שסובר ש"הילך" (מקרה בו ההודאה מלווה בתשלום</w:t>
      </w:r>
      <w:r w:rsidR="00227A43">
        <w:rPr>
          <w:rFonts w:cs="Narkisim"/>
          <w:sz w:val="22"/>
          <w:rtl/>
        </w:rPr>
        <w:t xml:space="preserve"> מיידי</w:t>
      </w:r>
      <w:r>
        <w:rPr>
          <w:rFonts w:cs="Narkisim"/>
          <w:sz w:val="22"/>
          <w:rtl/>
        </w:rPr>
        <w:t>) לא</w:t>
      </w:r>
      <w:r w:rsidR="00564307">
        <w:rPr>
          <w:rFonts w:cs="Narkisim"/>
          <w:sz w:val="22"/>
          <w:rtl/>
        </w:rPr>
        <w:t xml:space="preserve"> פוטר משבועה (ראה בשיעור הקודם).</w:t>
      </w:r>
      <w:r>
        <w:rPr>
          <w:rFonts w:cs="Narkisim"/>
          <w:sz w:val="22"/>
          <w:rtl/>
        </w:rPr>
        <w:t xml:space="preserve"> </w:t>
      </w:r>
      <w:r w:rsidR="00564307">
        <w:rPr>
          <w:rFonts w:cs="Narkisim"/>
          <w:sz w:val="22"/>
          <w:rtl/>
        </w:rPr>
        <w:t>ר' חייא</w:t>
      </w:r>
      <w:r>
        <w:rPr>
          <w:rFonts w:cs="Narkisim"/>
          <w:sz w:val="22"/>
          <w:rtl/>
        </w:rPr>
        <w:t xml:space="preserve"> לא יקבל את הטעם הראשון בסוגיה – "דקא מסייע ליה שטרא". קריאה זו בגמרא מחייבת</w:t>
      </w:r>
      <w:r w:rsidR="00564307">
        <w:rPr>
          <w:rFonts w:cs="Narkisim"/>
          <w:sz w:val="22"/>
          <w:rtl/>
        </w:rPr>
        <w:t xml:space="preserve"> את ההבנה</w:t>
      </w:r>
      <w:r>
        <w:rPr>
          <w:rFonts w:cs="Narkisim"/>
          <w:sz w:val="22"/>
          <w:rtl/>
        </w:rPr>
        <w:t xml:space="preserve"> שהשטר מסייע למלוה בכך שהלווה לא יכול להכחיש אותו, ולא כמו שרש"י הבין בסוגיה, שהשטר מסייע ללווה. אפשר לדחות קריאה שכזו בסוגיה, אם נאמר שאי יכולת להכחיש את הטענה (בעצם, העדר הודאה) שונה מ"הילך".</w:t>
      </w:r>
    </w:p>
    <w:p w:rsidR="00B264A8" w:rsidRDefault="00B264A8" w:rsidP="00227A43">
      <w:pPr>
        <w:rPr>
          <w:rFonts w:cs="Narkisim"/>
          <w:sz w:val="22"/>
          <w:rtl/>
        </w:rPr>
      </w:pPr>
      <w:r>
        <w:rPr>
          <w:rFonts w:cs="Narkisim"/>
          <w:sz w:val="22"/>
          <w:rtl/>
        </w:rPr>
        <w:t xml:space="preserve">ר' חיים סולובייצ'יק והרב גוסטמן (קונטרסי שיעורים בבא מציעא סי' ו') מציעים הסברים שונים לרמב"ם. ר' חיים (שבועות פ"ח הי"ג) מסביר ששבועת הפקדון שונה מהותית משאר השבועות ביחס לשיעבוד קרקעות. בשאר </w:t>
      </w:r>
      <w:r w:rsidR="00564307">
        <w:rPr>
          <w:rFonts w:cs="Narkisim"/>
          <w:sz w:val="22"/>
          <w:rtl/>
        </w:rPr>
        <w:t>ה</w:t>
      </w:r>
      <w:r>
        <w:rPr>
          <w:rFonts w:cs="Narkisim"/>
          <w:sz w:val="22"/>
          <w:rtl/>
        </w:rPr>
        <w:t>שבועות, מאחר ו</w:t>
      </w:r>
      <w:r w:rsidR="00227A43">
        <w:rPr>
          <w:rFonts w:cs="Narkisim"/>
          <w:sz w:val="22"/>
          <w:rtl/>
        </w:rPr>
        <w:t>ה</w:t>
      </w:r>
      <w:r>
        <w:rPr>
          <w:rFonts w:cs="Narkisim"/>
          <w:sz w:val="22"/>
          <w:rtl/>
        </w:rPr>
        <w:t xml:space="preserve">שיעבוד </w:t>
      </w:r>
      <w:r w:rsidR="00227A43">
        <w:rPr>
          <w:rFonts w:cs="Narkisim"/>
          <w:sz w:val="22"/>
          <w:rtl/>
        </w:rPr>
        <w:t>מורכב משיעבוד על מיטלטלין וגם משיעבוד על ה</w:t>
      </w:r>
      <w:r>
        <w:rPr>
          <w:rFonts w:cs="Narkisim"/>
          <w:sz w:val="22"/>
          <w:rtl/>
        </w:rPr>
        <w:t>קרקעות</w:t>
      </w:r>
      <w:r w:rsidR="00227A43">
        <w:rPr>
          <w:rFonts w:cs="Narkisim"/>
          <w:sz w:val="22"/>
          <w:rtl/>
        </w:rPr>
        <w:t>,</w:t>
      </w:r>
      <w:r>
        <w:rPr>
          <w:rFonts w:cs="Narkisim"/>
          <w:sz w:val="22"/>
          <w:rtl/>
        </w:rPr>
        <w:t xml:space="preserve"> הריהו מכחיש </w:t>
      </w:r>
      <w:r w:rsidR="00564307">
        <w:rPr>
          <w:rFonts w:cs="Narkisim"/>
          <w:sz w:val="22"/>
          <w:rtl/>
        </w:rPr>
        <w:t xml:space="preserve">גם </w:t>
      </w:r>
      <w:r>
        <w:rPr>
          <w:rFonts w:cs="Narkisim"/>
          <w:sz w:val="22"/>
          <w:rtl/>
        </w:rPr>
        <w:t xml:space="preserve">את הקרקע וגם מכחיש את המיטלטלין, והשבועה יכולה לחול על </w:t>
      </w:r>
      <w:r w:rsidR="00227A43">
        <w:rPr>
          <w:rFonts w:cs="Narkisim"/>
          <w:sz w:val="22"/>
          <w:rtl/>
        </w:rPr>
        <w:t xml:space="preserve">מרכיב </w:t>
      </w:r>
      <w:r>
        <w:rPr>
          <w:rFonts w:cs="Narkisim"/>
          <w:sz w:val="22"/>
          <w:rtl/>
        </w:rPr>
        <w:t>הכחשת המיטלטלין</w:t>
      </w:r>
      <w:r w:rsidR="00227A43">
        <w:rPr>
          <w:rFonts w:cs="Narkisim"/>
          <w:sz w:val="22"/>
          <w:rtl/>
        </w:rPr>
        <w:t xml:space="preserve"> לחוד</w:t>
      </w:r>
      <w:r>
        <w:rPr>
          <w:rFonts w:cs="Narkisim"/>
          <w:sz w:val="22"/>
          <w:rtl/>
        </w:rPr>
        <w:t>. המחייב של שבועת הפקדון הינ</w:t>
      </w:r>
      <w:r w:rsidR="00564307">
        <w:rPr>
          <w:rFonts w:cs="Narkisim"/>
          <w:sz w:val="22"/>
          <w:rtl/>
        </w:rPr>
        <w:t>ו</w:t>
      </w:r>
      <w:r>
        <w:rPr>
          <w:rFonts w:cs="Narkisim"/>
          <w:sz w:val="22"/>
          <w:rtl/>
        </w:rPr>
        <w:t xml:space="preserve"> מעשה של גזל</w:t>
      </w:r>
      <w:r w:rsidR="00564307">
        <w:rPr>
          <w:rFonts w:cs="Narkisim"/>
          <w:sz w:val="22"/>
          <w:rtl/>
        </w:rPr>
        <w:t>. לכן, הוא יכול להיחשב כגזל אך ורק</w:t>
      </w:r>
      <w:r>
        <w:rPr>
          <w:rFonts w:cs="Narkisim"/>
          <w:sz w:val="22"/>
          <w:rtl/>
        </w:rPr>
        <w:t xml:space="preserve"> אם כל החוב מוכחש, ובמקר</w:t>
      </w:r>
      <w:r w:rsidR="00227A43">
        <w:rPr>
          <w:rFonts w:cs="Narkisim"/>
          <w:sz w:val="22"/>
          <w:rtl/>
        </w:rPr>
        <w:t xml:space="preserve">ה כזה כפירת שיעבוד קרקעות נחוצה, שהרי אין די בהכחשת השיעבוד על המיטלטלין לבדו כדי להגדיר אותו כגזלן. </w:t>
      </w:r>
    </w:p>
    <w:p w:rsidR="00B264A8" w:rsidRDefault="00B264A8" w:rsidP="00564307">
      <w:pPr>
        <w:rPr>
          <w:rFonts w:cs="Narkisim"/>
          <w:sz w:val="22"/>
          <w:rtl/>
        </w:rPr>
      </w:pPr>
      <w:r>
        <w:rPr>
          <w:rFonts w:cs="Narkisim"/>
          <w:sz w:val="22"/>
          <w:rtl/>
        </w:rPr>
        <w:t xml:space="preserve">הרב גוסטמן מציע הסבר ברמב"ם, על פי ההלכה שראינו לעיל (הלכות טוען ונטען פ"ה ה"ב). שם, כמו שרבים הסבירו אותו, סובר הרמב"ם שמעמד של קרקע מתייחס לטענה, רק אם מקורה וכוחה של הטענה הוא בקרקע. הרב גוסטמן מעיר, </w:t>
      </w:r>
      <w:r w:rsidR="00564307">
        <w:rPr>
          <w:rFonts w:cs="Narkisim"/>
          <w:sz w:val="22"/>
          <w:rtl/>
        </w:rPr>
        <w:t>שבכל הנוגע לשבועת</w:t>
      </w:r>
      <w:r>
        <w:rPr>
          <w:rFonts w:cs="Narkisim"/>
          <w:sz w:val="22"/>
          <w:rtl/>
        </w:rPr>
        <w:t xml:space="preserve"> מודה במקצת, התורה מתייחסת למקרה כאל "כי יתן". מעבר זה של החפץ, כסף או סתם מיטלטלין, הוא שיוצר את הבסיס לחיוב שבועה, ולא </w:t>
      </w:r>
      <w:r>
        <w:rPr>
          <w:rFonts w:cs="Narkisim"/>
          <w:sz w:val="22"/>
          <w:rtl/>
        </w:rPr>
        <w:lastRenderedPageBreak/>
        <w:t xml:space="preserve">הקרקע. אולם, כשזה </w:t>
      </w:r>
      <w:r w:rsidR="00564307">
        <w:rPr>
          <w:rFonts w:cs="Narkisim"/>
          <w:sz w:val="22"/>
          <w:rtl/>
        </w:rPr>
        <w:t>נוגע</w:t>
      </w:r>
      <w:r>
        <w:rPr>
          <w:rFonts w:cs="Narkisim"/>
          <w:sz w:val="22"/>
          <w:rtl/>
        </w:rPr>
        <w:t xml:space="preserve"> לשבועת הפקדון, התורה משתמשת בביטוי "וכחש". הדגש כאן הוא לא על המעבר המקורי, כי אם על הגזל שהושג ע"י השבועה. במקרה של שטר, ההכחשה היא על שיעבוד קרקעות.</w:t>
      </w:r>
    </w:p>
    <w:p w:rsidR="00B264A8" w:rsidRDefault="00B264A8">
      <w:pPr>
        <w:pStyle w:val="2"/>
        <w:rPr>
          <w:rFonts w:cs="Arial"/>
          <w:sz w:val="28"/>
          <w:rtl/>
        </w:rPr>
      </w:pPr>
    </w:p>
    <w:p w:rsidR="00B264A8" w:rsidRDefault="00B264A8">
      <w:pPr>
        <w:pStyle w:val="2"/>
        <w:rPr>
          <w:rFonts w:cs="Arial"/>
          <w:sz w:val="28"/>
          <w:rtl/>
        </w:rPr>
      </w:pPr>
      <w:r>
        <w:rPr>
          <w:rFonts w:cs="Arial"/>
          <w:sz w:val="28"/>
          <w:rtl/>
        </w:rPr>
        <w:t>מקורות לשיעור הבא</w:t>
      </w:r>
    </w:p>
    <w:p w:rsidR="00B264A8" w:rsidRDefault="00B264A8">
      <w:pPr>
        <w:rPr>
          <w:rFonts w:cs="Narkisim"/>
          <w:rtl/>
        </w:rPr>
      </w:pPr>
      <w:r>
        <w:rPr>
          <w:rFonts w:cs="Narkisim"/>
          <w:rtl/>
        </w:rPr>
        <w:t xml:space="preserve">1. ד: "מתיב מר זוטרא </w:t>
      </w:r>
      <w:r>
        <w:rPr>
          <w:rFonts w:cs="Narkisim"/>
        </w:rPr>
        <w:t>…</w:t>
      </w:r>
      <w:r>
        <w:rPr>
          <w:rFonts w:cs="Narkisim"/>
          <w:rtl/>
        </w:rPr>
        <w:t>מחייב".</w:t>
      </w:r>
    </w:p>
    <w:p w:rsidR="00B264A8" w:rsidRDefault="00B264A8">
      <w:pPr>
        <w:rPr>
          <w:rFonts w:cs="Narkisim"/>
          <w:rtl/>
        </w:rPr>
      </w:pPr>
      <w:r>
        <w:rPr>
          <w:rFonts w:cs="Narkisim"/>
          <w:rtl/>
        </w:rPr>
        <w:t>2. רש"י ד: ד"ה 'פטור', תוספות ה. ד"ה 'אי נמי', 'והודה'.</w:t>
      </w:r>
    </w:p>
    <w:p w:rsidR="00B264A8" w:rsidRDefault="00B264A8">
      <w:pPr>
        <w:rPr>
          <w:rFonts w:cs="Narkisim"/>
          <w:rtl/>
        </w:rPr>
      </w:pPr>
      <w:r>
        <w:rPr>
          <w:rFonts w:cs="Narkisim"/>
          <w:rtl/>
        </w:rPr>
        <w:t xml:space="preserve">3. בבא קמא לה: "גופא </w:t>
      </w:r>
      <w:r>
        <w:rPr>
          <w:rFonts w:cs="Narkisim"/>
        </w:rPr>
        <w:t>…</w:t>
      </w:r>
      <w:r>
        <w:rPr>
          <w:rFonts w:cs="Narkisim"/>
          <w:rtl/>
        </w:rPr>
        <w:t xml:space="preserve"> לגמרי".</w:t>
      </w:r>
    </w:p>
    <w:p w:rsidR="00B264A8" w:rsidRDefault="00B264A8">
      <w:pPr>
        <w:rPr>
          <w:rFonts w:cs="Narkisim"/>
          <w:rtl/>
        </w:rPr>
      </w:pPr>
      <w:r>
        <w:rPr>
          <w:rFonts w:cs="Narkisim"/>
          <w:rtl/>
        </w:rPr>
        <w:t xml:space="preserve">4. שבועות מ. "ואמר רב נחמן </w:t>
      </w:r>
      <w:r>
        <w:rPr>
          <w:rFonts w:cs="Narkisim"/>
        </w:rPr>
        <w:t>…</w:t>
      </w:r>
      <w:r>
        <w:rPr>
          <w:rFonts w:cs="Narkisim"/>
          <w:rtl/>
        </w:rPr>
        <w:t xml:space="preserve"> אדמון היא", כתובות קח: "הטוען </w:t>
      </w:r>
      <w:r>
        <w:rPr>
          <w:rFonts w:cs="Narkisim"/>
        </w:rPr>
        <w:t>…</w:t>
      </w:r>
      <w:r>
        <w:rPr>
          <w:rFonts w:cs="Narkisim"/>
          <w:rtl/>
        </w:rPr>
        <w:t xml:space="preserve"> לא טענו".</w:t>
      </w:r>
    </w:p>
    <w:p w:rsidR="00B264A8" w:rsidRDefault="00B264A8">
      <w:pPr>
        <w:pStyle w:val="2"/>
        <w:spacing w:before="0"/>
        <w:rPr>
          <w:rFonts w:cs="Arial"/>
          <w:sz w:val="28"/>
          <w:rtl/>
        </w:rPr>
      </w:pPr>
    </w:p>
    <w:p w:rsidR="00B264A8" w:rsidRDefault="00B264A8">
      <w:pPr>
        <w:pStyle w:val="2"/>
        <w:rPr>
          <w:rFonts w:cs="Arial"/>
          <w:sz w:val="28"/>
          <w:rtl/>
        </w:rPr>
      </w:pPr>
      <w:r>
        <w:rPr>
          <w:rFonts w:cs="Arial"/>
          <w:sz w:val="28"/>
          <w:rtl/>
        </w:rPr>
        <w:t>שאלות מנחות</w:t>
      </w:r>
    </w:p>
    <w:p w:rsidR="00B264A8" w:rsidRDefault="00B264A8">
      <w:pPr>
        <w:rPr>
          <w:rFonts w:cs="Narkisim"/>
          <w:sz w:val="22"/>
          <w:rtl/>
        </w:rPr>
      </w:pPr>
      <w:r>
        <w:rPr>
          <w:rFonts w:cs="Narkisim"/>
          <w:sz w:val="22"/>
          <w:rtl/>
        </w:rPr>
        <w:t>1. מדוע, לפי רש"י, "הודה בקרקע וכפר בכלים" פטור משבועה?</w:t>
      </w:r>
    </w:p>
    <w:p w:rsidR="00B264A8" w:rsidRDefault="00B264A8">
      <w:pPr>
        <w:rPr>
          <w:rFonts w:cs="Narkisim"/>
          <w:sz w:val="22"/>
          <w:rtl/>
        </w:rPr>
      </w:pPr>
      <w:r>
        <w:rPr>
          <w:rFonts w:cs="Narkisim"/>
          <w:sz w:val="22"/>
          <w:rtl/>
        </w:rPr>
        <w:t>2. מדוע "טענו חיטין והודה לו בשעורין" לא נחשב מודה במקצת? (נסה להסביר אפילו בהנחה שרבה בר נתן בבבא קמא נדחה).</w:t>
      </w:r>
    </w:p>
    <w:p w:rsidR="00B264A8" w:rsidRDefault="00B264A8">
      <w:pPr>
        <w:rPr>
          <w:rFonts w:cs="Narkisim"/>
          <w:sz w:val="22"/>
          <w:rtl/>
        </w:rPr>
      </w:pPr>
      <w:r>
        <w:rPr>
          <w:rFonts w:cs="Narkisim"/>
          <w:sz w:val="22"/>
          <w:rtl/>
        </w:rPr>
        <w:t>3. מהי ההתלבטות לגבי המקרה של "טענו חיטין והודה לו בשעורין"? במה שונה מקרה זה מהמקרה של מי שטען כדי שמן מלאים ונענה בהודאה של כדין שמן ריקים?</w:t>
      </w:r>
    </w:p>
    <w:tbl>
      <w:tblPr>
        <w:bidiVisual/>
        <w:tblW w:w="0" w:type="auto"/>
        <w:tblInd w:w="192" w:type="dxa"/>
        <w:tblLayout w:type="fixed"/>
        <w:tblLook w:val="0000" w:firstRow="0" w:lastRow="0" w:firstColumn="0" w:lastColumn="0" w:noHBand="0" w:noVBand="0"/>
      </w:tblPr>
      <w:tblGrid>
        <w:gridCol w:w="283"/>
        <w:gridCol w:w="4111"/>
        <w:gridCol w:w="284"/>
      </w:tblGrid>
      <w:tr w:rsidR="00B264A8">
        <w:tc>
          <w:tcPr>
            <w:tcW w:w="283" w:type="dxa"/>
            <w:tcBorders>
              <w:top w:val="nil"/>
              <w:left w:val="nil"/>
              <w:bottom w:val="nil"/>
              <w:right w:val="nil"/>
            </w:tcBorders>
          </w:tcPr>
          <w:p w:rsidR="00B264A8" w:rsidRDefault="00B264A8">
            <w:pPr>
              <w:pStyle w:val="a0"/>
              <w:rPr>
                <w:rFonts w:cs="Narkisim"/>
              </w:rPr>
            </w:pPr>
            <w:r>
              <w:rPr>
                <w:rFonts w:cs="Narkisim"/>
                <w:noProof w:val="0"/>
                <w:rtl/>
              </w:rPr>
              <w:t>*</w:t>
            </w:r>
          </w:p>
        </w:tc>
        <w:tc>
          <w:tcPr>
            <w:tcW w:w="4111" w:type="dxa"/>
            <w:tcBorders>
              <w:top w:val="nil"/>
              <w:left w:val="nil"/>
              <w:bottom w:val="nil"/>
              <w:right w:val="nil"/>
            </w:tcBorders>
          </w:tcPr>
          <w:p w:rsidR="00B264A8" w:rsidRDefault="00B264A8">
            <w:pPr>
              <w:pStyle w:val="a0"/>
              <w:rPr>
                <w:rFonts w:cs="Narkisim"/>
              </w:rPr>
            </w:pPr>
            <w:r>
              <w:rPr>
                <w:rFonts w:cs="Narkisim"/>
                <w:noProof w:val="0"/>
                <w:rtl/>
              </w:rPr>
              <w:t>**********************************************************</w:t>
            </w:r>
          </w:p>
        </w:tc>
        <w:tc>
          <w:tcPr>
            <w:tcW w:w="284" w:type="dxa"/>
            <w:tcBorders>
              <w:top w:val="nil"/>
              <w:left w:val="nil"/>
              <w:bottom w:val="nil"/>
              <w:right w:val="nil"/>
            </w:tcBorders>
          </w:tcPr>
          <w:p w:rsidR="00B264A8" w:rsidRDefault="00B264A8">
            <w:pPr>
              <w:pStyle w:val="a0"/>
              <w:rPr>
                <w:rFonts w:cs="Narkisim"/>
              </w:rPr>
            </w:pPr>
            <w:r>
              <w:rPr>
                <w:rFonts w:cs="Narkisim"/>
                <w:noProof w:val="0"/>
                <w:rtl/>
              </w:rPr>
              <w:t>*</w:t>
            </w:r>
          </w:p>
        </w:tc>
      </w:tr>
      <w:tr w:rsidR="00B264A8">
        <w:tc>
          <w:tcPr>
            <w:tcW w:w="283" w:type="dxa"/>
            <w:tcBorders>
              <w:top w:val="nil"/>
              <w:left w:val="nil"/>
              <w:bottom w:val="nil"/>
              <w:right w:val="nil"/>
            </w:tcBorders>
          </w:tcPr>
          <w:p w:rsidR="00B264A8" w:rsidRDefault="00B264A8">
            <w:pPr>
              <w:pStyle w:val="a0"/>
              <w:rPr>
                <w:rFonts w:cs="Narkisim"/>
              </w:rPr>
            </w:pPr>
            <w:r>
              <w:rPr>
                <w:rFonts w:cs="Narkisim"/>
                <w:noProof w:val="0"/>
                <w:rtl/>
              </w:rPr>
              <w:t>* * * * * * * * * *</w:t>
            </w:r>
          </w:p>
        </w:tc>
        <w:tc>
          <w:tcPr>
            <w:tcW w:w="4111" w:type="dxa"/>
            <w:tcBorders>
              <w:top w:val="nil"/>
              <w:left w:val="nil"/>
              <w:bottom w:val="nil"/>
              <w:right w:val="nil"/>
            </w:tcBorders>
          </w:tcPr>
          <w:p w:rsidR="00B264A8" w:rsidRDefault="00B264A8">
            <w:pPr>
              <w:pStyle w:val="a0"/>
              <w:rPr>
                <w:rFonts w:cs="Narkisim"/>
                <w:noProof w:val="0"/>
                <w:rtl/>
              </w:rPr>
            </w:pPr>
            <w:r>
              <w:rPr>
                <w:rFonts w:cs="Narkisim"/>
                <w:noProof w:val="0"/>
                <w:rtl/>
              </w:rPr>
              <w:t>כל הזכויות שמורות לישיבת הר עציון, תשס"ד</w:t>
            </w:r>
          </w:p>
          <w:p w:rsidR="00B264A8" w:rsidRDefault="00B264A8">
            <w:pPr>
              <w:pStyle w:val="a0"/>
              <w:rPr>
                <w:rFonts w:ascii="Times New Roman" w:hAnsi="Times New Roman" w:cs="Narkisim"/>
                <w:noProof w:val="0"/>
                <w:rtl/>
              </w:rPr>
            </w:pPr>
            <w:r>
              <w:rPr>
                <w:rFonts w:cs="Narkisim"/>
                <w:noProof w:val="0"/>
                <w:rtl/>
              </w:rPr>
              <w:t>עורך: יוסי גרשינסקי</w:t>
            </w:r>
          </w:p>
          <w:p w:rsidR="00B264A8" w:rsidRDefault="00B264A8">
            <w:pPr>
              <w:pStyle w:val="a0"/>
              <w:rPr>
                <w:rFonts w:cs="Narkisim"/>
                <w:noProof w:val="0"/>
                <w:rtl/>
              </w:rPr>
            </w:pPr>
            <w:r>
              <w:rPr>
                <w:rFonts w:cs="Narkisim"/>
                <w:noProof w:val="0"/>
                <w:rtl/>
              </w:rPr>
              <w:t>*******************************************************</w:t>
            </w:r>
          </w:p>
          <w:p w:rsidR="00B264A8" w:rsidRDefault="00B264A8">
            <w:pPr>
              <w:pStyle w:val="a0"/>
              <w:rPr>
                <w:rFonts w:cs="Narkisim"/>
                <w:noProof w:val="0"/>
                <w:rtl/>
              </w:rPr>
            </w:pPr>
          </w:p>
          <w:p w:rsidR="00B264A8" w:rsidRDefault="00B264A8">
            <w:pPr>
              <w:pStyle w:val="a0"/>
              <w:rPr>
                <w:rFonts w:cs="Narkisim"/>
                <w:noProof w:val="0"/>
                <w:rtl/>
              </w:rPr>
            </w:pPr>
            <w:r>
              <w:rPr>
                <w:rFonts w:cs="Narkisim"/>
                <w:noProof w:val="0"/>
                <w:rtl/>
              </w:rPr>
              <w:t>בית המדרש הוירטואלי שליד ישיבת הר עציון</w:t>
            </w:r>
          </w:p>
          <w:p w:rsidR="00B264A8" w:rsidRDefault="00B264A8">
            <w:pPr>
              <w:pStyle w:val="a0"/>
              <w:rPr>
                <w:rFonts w:ascii="Times New Roman" w:hAnsi="Times New Roman" w:cs="Narkisim"/>
                <w:noProof w:val="0"/>
                <w:rtl/>
              </w:rPr>
            </w:pPr>
            <w:r>
              <w:rPr>
                <w:rFonts w:cs="Narkisim"/>
                <w:noProof w:val="0"/>
                <w:rtl/>
              </w:rPr>
              <w:t>האתר בעברית:</w:t>
            </w:r>
            <w:r>
              <w:rPr>
                <w:rFonts w:cs="Narkisim"/>
                <w:noProof w:val="0"/>
                <w:rtl/>
              </w:rPr>
              <w:tab/>
            </w:r>
            <w:hyperlink r:id="rId8" w:history="1">
              <w:r>
                <w:rPr>
                  <w:rStyle w:val="Hyperlink"/>
                </w:rPr>
                <w:t>http://www.etzion.org.il/vbm</w:t>
              </w:r>
            </w:hyperlink>
          </w:p>
          <w:p w:rsidR="00B264A8" w:rsidRDefault="00B264A8">
            <w:pPr>
              <w:pStyle w:val="a0"/>
              <w:rPr>
                <w:rFonts w:ascii="Times New Roman" w:hAnsi="Times New Roman" w:cs="Narkisim"/>
                <w:noProof w:val="0"/>
                <w:rtl/>
              </w:rPr>
            </w:pPr>
            <w:r>
              <w:rPr>
                <w:rFonts w:cs="Narkisim"/>
                <w:noProof w:val="0"/>
                <w:rtl/>
              </w:rPr>
              <w:t>האתר באנגלית:</w:t>
            </w:r>
            <w:r>
              <w:rPr>
                <w:rFonts w:cs="Narkisim"/>
                <w:noProof w:val="0"/>
                <w:rtl/>
              </w:rPr>
              <w:tab/>
            </w:r>
            <w:hyperlink r:id="rId9" w:history="1">
              <w:r>
                <w:rPr>
                  <w:rStyle w:val="Hyperlink"/>
                </w:rPr>
                <w:t>http://www.vbm-torah.org</w:t>
              </w:r>
            </w:hyperlink>
          </w:p>
          <w:p w:rsidR="00B264A8" w:rsidRDefault="00B264A8">
            <w:pPr>
              <w:pStyle w:val="a0"/>
              <w:rPr>
                <w:rFonts w:cs="Narkisim"/>
                <w:noProof w:val="0"/>
                <w:rtl/>
              </w:rPr>
            </w:pPr>
          </w:p>
          <w:p w:rsidR="00B264A8" w:rsidRDefault="00B264A8">
            <w:pPr>
              <w:pStyle w:val="a0"/>
              <w:rPr>
                <w:rFonts w:ascii="Times New Roman" w:hAnsi="Times New Roman" w:cs="Narkisim"/>
                <w:noProof w:val="0"/>
                <w:rtl/>
              </w:rPr>
            </w:pPr>
            <w:r>
              <w:rPr>
                <w:rFonts w:cs="Narkisim"/>
                <w:noProof w:val="0"/>
                <w:rtl/>
              </w:rPr>
              <w:t xml:space="preserve">משרדי בית המדרש הוירטואלי: 02-9931456 שלוחה 5 </w:t>
            </w:r>
          </w:p>
          <w:p w:rsidR="00B264A8" w:rsidRDefault="00B264A8">
            <w:pPr>
              <w:pStyle w:val="a0"/>
              <w:rPr>
                <w:rFonts w:cs="Narkisim"/>
              </w:rPr>
            </w:pPr>
            <w:r>
              <w:rPr>
                <w:rFonts w:cs="Narkisim"/>
                <w:noProof w:val="0"/>
                <w:rtl/>
              </w:rPr>
              <w:t xml:space="preserve">דואל: </w:t>
            </w:r>
            <w:hyperlink r:id="rId10" w:history="1">
              <w:r>
                <w:rPr>
                  <w:rStyle w:val="Hyperlink"/>
                </w:rPr>
                <w:t>office@etzion.org.il</w:t>
              </w:r>
            </w:hyperlink>
          </w:p>
        </w:tc>
        <w:tc>
          <w:tcPr>
            <w:tcW w:w="284" w:type="dxa"/>
            <w:tcBorders>
              <w:top w:val="nil"/>
              <w:left w:val="nil"/>
              <w:bottom w:val="nil"/>
              <w:right w:val="nil"/>
            </w:tcBorders>
          </w:tcPr>
          <w:p w:rsidR="00B264A8" w:rsidRDefault="00B264A8">
            <w:pPr>
              <w:pStyle w:val="a0"/>
              <w:rPr>
                <w:rFonts w:cs="Narkisim"/>
              </w:rPr>
            </w:pPr>
            <w:r>
              <w:rPr>
                <w:rFonts w:cs="Narkisim"/>
                <w:noProof w:val="0"/>
                <w:rtl/>
              </w:rPr>
              <w:t xml:space="preserve">* * * * * * * * * * </w:t>
            </w:r>
          </w:p>
        </w:tc>
      </w:tr>
      <w:tr w:rsidR="00B264A8">
        <w:tc>
          <w:tcPr>
            <w:tcW w:w="283" w:type="dxa"/>
            <w:tcBorders>
              <w:top w:val="nil"/>
              <w:left w:val="nil"/>
              <w:bottom w:val="nil"/>
              <w:right w:val="nil"/>
            </w:tcBorders>
          </w:tcPr>
          <w:p w:rsidR="00B264A8" w:rsidRDefault="00B264A8">
            <w:pPr>
              <w:pStyle w:val="a0"/>
              <w:rPr>
                <w:rFonts w:cs="Narkisim"/>
              </w:rPr>
            </w:pPr>
            <w:r>
              <w:rPr>
                <w:rFonts w:cs="Narkisim"/>
                <w:noProof w:val="0"/>
                <w:rtl/>
              </w:rPr>
              <w:t>*</w:t>
            </w:r>
          </w:p>
        </w:tc>
        <w:tc>
          <w:tcPr>
            <w:tcW w:w="4111" w:type="dxa"/>
            <w:tcBorders>
              <w:top w:val="nil"/>
              <w:left w:val="nil"/>
              <w:bottom w:val="nil"/>
              <w:right w:val="nil"/>
            </w:tcBorders>
          </w:tcPr>
          <w:p w:rsidR="00B264A8" w:rsidRDefault="00B264A8">
            <w:pPr>
              <w:pStyle w:val="a0"/>
              <w:rPr>
                <w:rFonts w:cs="Narkisim"/>
              </w:rPr>
            </w:pPr>
            <w:r>
              <w:rPr>
                <w:rFonts w:cs="Narkisim"/>
                <w:noProof w:val="0"/>
                <w:rtl/>
              </w:rPr>
              <w:t>**********************************************************</w:t>
            </w:r>
          </w:p>
        </w:tc>
        <w:tc>
          <w:tcPr>
            <w:tcW w:w="284" w:type="dxa"/>
            <w:tcBorders>
              <w:top w:val="nil"/>
              <w:left w:val="nil"/>
              <w:bottom w:val="nil"/>
              <w:right w:val="nil"/>
            </w:tcBorders>
          </w:tcPr>
          <w:p w:rsidR="00B264A8" w:rsidRDefault="00B264A8">
            <w:pPr>
              <w:pStyle w:val="a0"/>
              <w:rPr>
                <w:rFonts w:cs="Narkisim"/>
              </w:rPr>
            </w:pPr>
            <w:r>
              <w:rPr>
                <w:rFonts w:cs="Narkisim"/>
                <w:noProof w:val="0"/>
                <w:rtl/>
              </w:rPr>
              <w:t>*</w:t>
            </w:r>
          </w:p>
        </w:tc>
      </w:tr>
    </w:tbl>
    <w:p w:rsidR="00B264A8" w:rsidRDefault="00B264A8">
      <w:pPr>
        <w:jc w:val="center"/>
        <w:rPr>
          <w:rFonts w:cs="Narkisim"/>
          <w:b/>
          <w:bCs/>
          <w:sz w:val="22"/>
          <w:rtl/>
        </w:rPr>
      </w:pPr>
    </w:p>
    <w:sectPr w:rsidR="00B264A8">
      <w:headerReference w:type="defaul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E3A" w:rsidRDefault="00B60E3A">
      <w:r>
        <w:separator/>
      </w:r>
    </w:p>
  </w:endnote>
  <w:endnote w:type="continuationSeparator" w:id="0">
    <w:p w:rsidR="00B60E3A" w:rsidRDefault="00B60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E3A" w:rsidRDefault="00B60E3A">
      <w:r>
        <w:separator/>
      </w:r>
    </w:p>
  </w:footnote>
  <w:footnote w:type="continuationSeparator" w:id="0">
    <w:p w:rsidR="00B60E3A" w:rsidRDefault="00B60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5351"/>
      <w:gridCol w:w="4503"/>
    </w:tblGrid>
    <w:tr w:rsidR="00B264A8">
      <w:tc>
        <w:tcPr>
          <w:tcW w:w="5351" w:type="dxa"/>
          <w:tcBorders>
            <w:top w:val="nil"/>
            <w:left w:val="nil"/>
            <w:bottom w:val="double" w:sz="4" w:space="0" w:color="auto"/>
            <w:right w:val="nil"/>
          </w:tcBorders>
        </w:tcPr>
        <w:p w:rsidR="00B264A8" w:rsidRDefault="00B264A8">
          <w:pPr>
            <w:pStyle w:val="Header"/>
            <w:tabs>
              <w:tab w:val="clear" w:pos="4153"/>
              <w:tab w:val="clear" w:pos="8306"/>
              <w:tab w:val="center" w:pos="4818"/>
              <w:tab w:val="right" w:pos="8220"/>
            </w:tabs>
            <w:spacing w:after="0"/>
            <w:rPr>
              <w:rFonts w:cs="Narkisim"/>
              <w:sz w:val="22"/>
              <w:rtl/>
            </w:rPr>
          </w:pPr>
          <w:r>
            <w:rPr>
              <w:rFonts w:cs="Narkisim"/>
              <w:sz w:val="22"/>
              <w:rtl/>
            </w:rPr>
            <w:t>בית המדרש הוירטואלי (</w:t>
          </w:r>
          <w:r>
            <w:rPr>
              <w:rFonts w:cs="Narkisim"/>
            </w:rPr>
            <w:t>V.B.M</w:t>
          </w:r>
          <w:r>
            <w:rPr>
              <w:rFonts w:cs="Narkisim"/>
              <w:sz w:val="22"/>
              <w:rtl/>
            </w:rPr>
            <w:t>) שליד ישיבת הר עציון</w:t>
          </w:r>
        </w:p>
        <w:p w:rsidR="00B264A8" w:rsidRDefault="00B264A8">
          <w:pPr>
            <w:pStyle w:val="Header"/>
            <w:tabs>
              <w:tab w:val="clear" w:pos="4153"/>
              <w:tab w:val="clear" w:pos="8306"/>
              <w:tab w:val="center" w:pos="4818"/>
              <w:tab w:val="right" w:pos="8220"/>
            </w:tabs>
            <w:spacing w:after="0"/>
            <w:rPr>
              <w:rFonts w:cs="Narkisim"/>
              <w:sz w:val="22"/>
            </w:rPr>
          </w:pPr>
          <w:r>
            <w:rPr>
              <w:rFonts w:cs="Narkisim"/>
              <w:sz w:val="22"/>
              <w:rtl/>
            </w:rPr>
            <w:t>שיעורים בעיון במסכת בבא מציעא מאת רבני הישיבה</w:t>
          </w:r>
        </w:p>
      </w:tc>
      <w:tc>
        <w:tcPr>
          <w:tcW w:w="4503" w:type="dxa"/>
          <w:tcBorders>
            <w:top w:val="nil"/>
            <w:left w:val="nil"/>
            <w:bottom w:val="double" w:sz="4" w:space="0" w:color="auto"/>
            <w:right w:val="nil"/>
          </w:tcBorders>
          <w:vAlign w:val="center"/>
        </w:tcPr>
        <w:p w:rsidR="00B264A8" w:rsidRDefault="00B264A8">
          <w:pPr>
            <w:pStyle w:val="Header"/>
            <w:tabs>
              <w:tab w:val="clear" w:pos="4153"/>
              <w:tab w:val="clear" w:pos="8306"/>
              <w:tab w:val="right" w:pos="8220"/>
            </w:tabs>
            <w:bidi w:val="0"/>
            <w:spacing w:after="0" w:line="240" w:lineRule="auto"/>
            <w:jc w:val="left"/>
            <w:rPr>
              <w:rFonts w:cs="Narkisim"/>
              <w:sz w:val="28"/>
              <w:szCs w:val="24"/>
            </w:rPr>
          </w:pPr>
          <w:r>
            <w:rPr>
              <w:rFonts w:cs="Narkisim"/>
              <w:b/>
              <w:bCs/>
              <w:sz w:val="28"/>
              <w:szCs w:val="24"/>
            </w:rPr>
            <w:t>www.etzion.org.il/vbm</w:t>
          </w:r>
        </w:p>
      </w:tc>
    </w:tr>
  </w:tbl>
  <w:p w:rsidR="00B264A8" w:rsidRDefault="00B264A8">
    <w:pPr>
      <w:pStyle w:val="Header"/>
      <w:tabs>
        <w:tab w:val="clear" w:pos="4153"/>
        <w:tab w:val="clear" w:pos="8306"/>
        <w:tab w:val="center" w:pos="4818"/>
        <w:tab w:val="right" w:pos="8220"/>
      </w:tabs>
      <w:spacing w:after="0" w:line="240" w:lineRule="auto"/>
      <w:rPr>
        <w:rFonts w:cs="Narkisim"/>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4A8" w:rsidRDefault="00B264A8">
    <w:pPr>
      <w:pStyle w:val="Header"/>
      <w:tabs>
        <w:tab w:val="clear" w:pos="4153"/>
        <w:tab w:val="clear" w:pos="8306"/>
        <w:tab w:val="center" w:pos="4818"/>
        <w:tab w:val="right" w:pos="8220"/>
      </w:tabs>
      <w:spacing w:after="0" w:line="240" w:lineRule="auto"/>
      <w:jc w:val="center"/>
      <w:rPr>
        <w:rFonts w:cs="Narkisim"/>
        <w:b/>
        <w:bCs/>
        <w:sz w:val="22"/>
        <w:rtl/>
      </w:rPr>
    </w:pPr>
    <w:r>
      <w:rPr>
        <w:rFonts w:cs="Narkisim"/>
        <w:b/>
        <w:bCs/>
        <w:sz w:val="22"/>
        <w:rtl/>
      </w:rPr>
      <w:t xml:space="preserve">- </w:t>
    </w:r>
    <w:r>
      <w:rPr>
        <w:rFonts w:cs="Narkisim"/>
        <w:b/>
        <w:bCs/>
        <w:sz w:val="22"/>
        <w:rtl/>
      </w:rPr>
      <w:fldChar w:fldCharType="begin"/>
    </w:r>
    <w:r>
      <w:rPr>
        <w:rFonts w:cs="Narkisim"/>
        <w:b/>
        <w:bCs/>
        <w:sz w:val="22"/>
        <w:rtl/>
      </w:rPr>
      <w:instrText xml:space="preserve"> </w:instrText>
    </w:r>
    <w:r>
      <w:rPr>
        <w:rFonts w:cs="Narkisim"/>
        <w:b/>
        <w:bCs/>
      </w:rPr>
      <w:instrText>PAGE</w:instrText>
    </w:r>
    <w:r>
      <w:rPr>
        <w:rFonts w:cs="Narkisim"/>
        <w:b/>
        <w:bCs/>
        <w:sz w:val="22"/>
        <w:rtl/>
      </w:rPr>
      <w:instrText xml:space="preserve"> </w:instrText>
    </w:r>
    <w:r>
      <w:rPr>
        <w:rFonts w:cs="Narkisim"/>
        <w:b/>
        <w:bCs/>
        <w:sz w:val="22"/>
        <w:rtl/>
      </w:rPr>
      <w:fldChar w:fldCharType="separate"/>
    </w:r>
    <w:r w:rsidR="00E86CD3">
      <w:rPr>
        <w:rFonts w:cs="Narkisim"/>
        <w:b/>
        <w:bCs/>
        <w:noProof/>
        <w:sz w:val="22"/>
        <w:rtl/>
      </w:rPr>
      <w:t>4</w:t>
    </w:r>
    <w:r>
      <w:rPr>
        <w:rFonts w:cs="Narkisim"/>
        <w:b/>
        <w:bCs/>
        <w:sz w:val="22"/>
        <w:rtl/>
      </w:rPr>
      <w:fldChar w:fldCharType="end"/>
    </w:r>
    <w:r>
      <w:rPr>
        <w:rFonts w:cs="Narkisim"/>
        <w:b/>
        <w:bCs/>
        <w:sz w:val="22"/>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Times New Roman" w:hint="default"/>
        <w:sz w:val="24"/>
      </w:rPr>
    </w:lvl>
  </w:abstractNum>
  <w:abstractNum w:abstractNumId="1" w15:restartNumberingAfterBreak="0">
    <w:nsid w:val="03A63087"/>
    <w:multiLevelType w:val="multilevel"/>
    <w:tmpl w:val="03C032EE"/>
    <w:lvl w:ilvl="0">
      <w:start w:val="1"/>
      <w:numFmt w:val="hebrew1"/>
      <w:lvlText w:val="%1."/>
      <w:lvlJc w:val="right"/>
      <w:pPr>
        <w:tabs>
          <w:tab w:val="num" w:pos="720"/>
        </w:tabs>
        <w:ind w:left="720" w:hanging="360"/>
      </w:pPr>
      <w:rPr>
        <w:rFonts w:ascii="Times New Roman" w:hAnsi="Times New Roman" w:cs="Times New Roman" w:hint="default"/>
        <w:sz w:val="2"/>
        <w:szCs w:val="22"/>
      </w:rPr>
    </w:lvl>
    <w:lvl w:ilvl="1">
      <w:start w:val="1"/>
      <w:numFmt w:val="lowerRoman"/>
      <w:lvlText w:val="%2."/>
      <w:lvlJc w:val="right"/>
      <w:pPr>
        <w:tabs>
          <w:tab w:val="num" w:pos="1440"/>
        </w:tabs>
        <w:ind w:left="1440" w:hanging="360"/>
      </w:pPr>
      <w:rPr>
        <w:rFonts w:ascii="Times New Roman" w:hAnsi="Times New Roman" w:cs="Times New Roman"/>
      </w:rPr>
    </w:lvl>
    <w:lvl w:ilvl="2">
      <w:start w:val="1"/>
      <w:numFmt w:val="hebrew2"/>
      <w:lvlText w:val="%3."/>
      <w:lvlJc w:val="left"/>
      <w:pPr>
        <w:tabs>
          <w:tab w:val="num" w:pos="2160"/>
        </w:tabs>
        <w:ind w:left="2160" w:hanging="180"/>
      </w:pPr>
      <w:rPr>
        <w:rFonts w:ascii="Times New Roman" w:hAnsi="Times New Roman" w:cs="Times New Roman"/>
        <w:sz w:val="2"/>
        <w:szCs w:val="22"/>
      </w:rPr>
    </w:lvl>
    <w:lvl w:ilvl="3">
      <w:start w:val="1"/>
      <w:numFmt w:val="decimal"/>
      <w:lvlText w:val="%4."/>
      <w:lvlJc w:val="right"/>
      <w:pPr>
        <w:tabs>
          <w:tab w:val="num" w:pos="2880"/>
        </w:tabs>
        <w:ind w:left="2880" w:hanging="360"/>
      </w:pPr>
      <w:rPr>
        <w:rFonts w:ascii="Times New Roman" w:hAnsi="Times New Roman" w:cs="Times New Roman"/>
      </w:rPr>
    </w:lvl>
    <w:lvl w:ilvl="4">
      <w:start w:val="1"/>
      <w:numFmt w:val="lowerRoman"/>
      <w:lvlText w:val="%5."/>
      <w:lvlJc w:val="right"/>
      <w:pPr>
        <w:tabs>
          <w:tab w:val="num" w:pos="3600"/>
        </w:tabs>
        <w:ind w:left="3600" w:hanging="360"/>
      </w:pPr>
      <w:rPr>
        <w:rFonts w:ascii="Times New Roman" w:hAnsi="Times New Roman" w:cs="Times New Roman"/>
      </w:rPr>
    </w:lvl>
    <w:lvl w:ilvl="5">
      <w:start w:val="1"/>
      <w:numFmt w:val="hebrew2"/>
      <w:lvlText w:val="%6."/>
      <w:lvlJc w:val="left"/>
      <w:pPr>
        <w:tabs>
          <w:tab w:val="num" w:pos="4320"/>
        </w:tabs>
        <w:ind w:left="4320" w:hanging="180"/>
      </w:pPr>
      <w:rPr>
        <w:rFonts w:ascii="Times New Roman" w:hAnsi="Times New Roman" w:cs="Times New Roman"/>
        <w:sz w:val="2"/>
        <w:szCs w:val="22"/>
      </w:rPr>
    </w:lvl>
    <w:lvl w:ilvl="6">
      <w:start w:val="1"/>
      <w:numFmt w:val="decimal"/>
      <w:lvlText w:val="%7."/>
      <w:lvlJc w:val="right"/>
      <w:pPr>
        <w:tabs>
          <w:tab w:val="num" w:pos="5040"/>
        </w:tabs>
        <w:ind w:left="5040" w:hanging="360"/>
      </w:pPr>
      <w:rPr>
        <w:rFonts w:ascii="Times New Roman" w:hAnsi="Times New Roman" w:cs="Times New Roman"/>
      </w:rPr>
    </w:lvl>
    <w:lvl w:ilvl="7">
      <w:start w:val="1"/>
      <w:numFmt w:val="lowerRoman"/>
      <w:lvlText w:val="%8."/>
      <w:lvlJc w:val="right"/>
      <w:pPr>
        <w:tabs>
          <w:tab w:val="num" w:pos="5760"/>
        </w:tabs>
        <w:ind w:left="5760" w:hanging="360"/>
      </w:pPr>
      <w:rPr>
        <w:rFonts w:ascii="Times New Roman" w:hAnsi="Times New Roman" w:cs="Times New Roman"/>
      </w:rPr>
    </w:lvl>
    <w:lvl w:ilvl="8">
      <w:start w:val="1"/>
      <w:numFmt w:val="hebrew2"/>
      <w:lvlText w:val="%9."/>
      <w:lvlJc w:val="left"/>
      <w:pPr>
        <w:tabs>
          <w:tab w:val="num" w:pos="6480"/>
        </w:tabs>
        <w:ind w:left="6480" w:hanging="180"/>
      </w:pPr>
      <w:rPr>
        <w:rFonts w:ascii="Times New Roman" w:hAnsi="Times New Roman" w:cs="Times New Roman"/>
        <w:sz w:val="2"/>
        <w:szCs w:val="22"/>
      </w:rPr>
    </w:lvl>
  </w:abstractNum>
  <w:abstractNum w:abstractNumId="2"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Times New Roman" w:hint="default"/>
        <w:sz w:val="24"/>
      </w:rPr>
    </w:lvl>
  </w:abstractNum>
  <w:abstractNum w:abstractNumId="3"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Times New Roman" w:hint="default"/>
      </w:rPr>
    </w:lvl>
  </w:abstractNum>
  <w:abstractNum w:abstractNumId="4"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5"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Times New Roman" w:hint="default"/>
      </w:rPr>
    </w:lvl>
  </w:abstractNum>
  <w:abstractNum w:abstractNumId="6"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7"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Times New Roman" w:hint="default"/>
        <w:sz w:val="24"/>
      </w:rPr>
    </w:lvl>
  </w:abstractNum>
  <w:abstractNum w:abstractNumId="8"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9"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Times New Roman" w:hint="default"/>
        <w:sz w:val="24"/>
      </w:rPr>
    </w:lvl>
  </w:abstractNum>
  <w:abstractNum w:abstractNumId="10"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1"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Times New Roman" w:hint="default"/>
      </w:rPr>
    </w:lvl>
  </w:abstractNum>
  <w:abstractNum w:abstractNumId="12"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13"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Times New Roman" w:hint="default"/>
        <w:sz w:val="24"/>
      </w:rPr>
    </w:lvl>
  </w:abstractNum>
  <w:abstractNum w:abstractNumId="14"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Times New Roman" w:hint="default"/>
        <w:sz w:val="24"/>
      </w:rPr>
    </w:lvl>
  </w:abstractNum>
  <w:abstractNum w:abstractNumId="15"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Times New Roman" w:hint="default"/>
      </w:rPr>
    </w:lvl>
  </w:abstractNum>
  <w:abstractNum w:abstractNumId="16"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17" w15:restartNumberingAfterBreak="0">
    <w:nsid w:val="7CA05089"/>
    <w:multiLevelType w:val="multilevel"/>
    <w:tmpl w:val="2A9286B0"/>
    <w:lvl w:ilvl="0">
      <w:start w:val="1"/>
      <w:numFmt w:val="koreanDigital"/>
      <w:lvlText w:val="%1."/>
      <w:lvlJc w:val="right"/>
      <w:pPr>
        <w:tabs>
          <w:tab w:val="num" w:pos="720"/>
        </w:tabs>
        <w:ind w:left="720" w:hanging="360"/>
      </w:pPr>
      <w:rPr>
        <w:rFonts w:ascii="Times New Roman" w:hAnsi="Times New Roman" w:cs="Narkisim" w:hint="cs"/>
      </w:rPr>
    </w:lvl>
    <w:lvl w:ilvl="1">
      <w:start w:val="1"/>
      <w:numFmt w:val="hebrew2"/>
      <w:lvlText w:val="%2."/>
      <w:lvlJc w:val="right"/>
      <w:pPr>
        <w:tabs>
          <w:tab w:val="num" w:pos="1440"/>
        </w:tabs>
        <w:ind w:left="1440" w:hanging="360"/>
      </w:pPr>
      <w:rPr>
        <w:rFonts w:ascii="Times New Roman" w:hAnsi="Times New Roman" w:cs="Narkisim"/>
        <w:sz w:val="2"/>
        <w:szCs w:val="22"/>
      </w:rPr>
    </w:lvl>
    <w:lvl w:ilvl="2">
      <w:start w:val="1"/>
      <w:numFmt w:val="hebrew2"/>
      <w:lvlText w:val="%3."/>
      <w:lvlJc w:val="left"/>
      <w:pPr>
        <w:tabs>
          <w:tab w:val="num" w:pos="2160"/>
        </w:tabs>
        <w:ind w:left="2160" w:hanging="180"/>
      </w:pPr>
      <w:rPr>
        <w:rFonts w:ascii="Times New Roman" w:hAnsi="Times New Roman" w:cs="Narkisim"/>
        <w:sz w:val="2"/>
        <w:szCs w:val="22"/>
      </w:rPr>
    </w:lvl>
    <w:lvl w:ilvl="3">
      <w:start w:val="1"/>
      <w:numFmt w:val="decimal"/>
      <w:lvlText w:val="%4."/>
      <w:lvlJc w:val="right"/>
      <w:pPr>
        <w:tabs>
          <w:tab w:val="num" w:pos="2880"/>
        </w:tabs>
        <w:ind w:left="2880" w:hanging="360"/>
      </w:pPr>
      <w:rPr>
        <w:rFonts w:ascii="Times New Roman" w:hAnsi="Times New Roman" w:cs="Narkisim"/>
      </w:rPr>
    </w:lvl>
    <w:lvl w:ilvl="4">
      <w:start w:val="1"/>
      <w:numFmt w:val="hebrew2"/>
      <w:lvlText w:val="%5."/>
      <w:lvlJc w:val="right"/>
      <w:pPr>
        <w:tabs>
          <w:tab w:val="num" w:pos="3600"/>
        </w:tabs>
        <w:ind w:left="3600" w:hanging="360"/>
      </w:pPr>
      <w:rPr>
        <w:rFonts w:ascii="Times New Roman" w:hAnsi="Times New Roman" w:cs="Narkisim"/>
        <w:sz w:val="2"/>
        <w:szCs w:val="22"/>
      </w:rPr>
    </w:lvl>
    <w:lvl w:ilvl="5">
      <w:start w:val="1"/>
      <w:numFmt w:val="hebrew2"/>
      <w:lvlText w:val="%6."/>
      <w:lvlJc w:val="left"/>
      <w:pPr>
        <w:tabs>
          <w:tab w:val="num" w:pos="4320"/>
        </w:tabs>
        <w:ind w:left="4320" w:hanging="180"/>
      </w:pPr>
      <w:rPr>
        <w:rFonts w:ascii="Times New Roman" w:hAnsi="Times New Roman" w:cs="Narkisim"/>
        <w:sz w:val="2"/>
        <w:szCs w:val="22"/>
      </w:rPr>
    </w:lvl>
    <w:lvl w:ilvl="6">
      <w:start w:val="1"/>
      <w:numFmt w:val="decimal"/>
      <w:lvlText w:val="%7."/>
      <w:lvlJc w:val="right"/>
      <w:pPr>
        <w:tabs>
          <w:tab w:val="num" w:pos="5040"/>
        </w:tabs>
        <w:ind w:left="5040" w:hanging="360"/>
      </w:pPr>
      <w:rPr>
        <w:rFonts w:ascii="Times New Roman" w:hAnsi="Times New Roman" w:cs="Narkisim"/>
      </w:rPr>
    </w:lvl>
    <w:lvl w:ilvl="7">
      <w:start w:val="1"/>
      <w:numFmt w:val="hebrew2"/>
      <w:lvlText w:val="%8."/>
      <w:lvlJc w:val="right"/>
      <w:pPr>
        <w:tabs>
          <w:tab w:val="num" w:pos="5760"/>
        </w:tabs>
        <w:ind w:left="5760" w:hanging="360"/>
      </w:pPr>
      <w:rPr>
        <w:rFonts w:ascii="Times New Roman" w:hAnsi="Times New Roman" w:cs="Narkisim"/>
        <w:sz w:val="2"/>
        <w:szCs w:val="22"/>
      </w:rPr>
    </w:lvl>
    <w:lvl w:ilvl="8">
      <w:start w:val="1"/>
      <w:numFmt w:val="hebrew2"/>
      <w:lvlText w:val="%9."/>
      <w:lvlJc w:val="left"/>
      <w:pPr>
        <w:tabs>
          <w:tab w:val="num" w:pos="6480"/>
        </w:tabs>
        <w:ind w:left="6480" w:hanging="180"/>
      </w:pPr>
      <w:rPr>
        <w:rFonts w:ascii="Times New Roman" w:hAnsi="Times New Roman" w:cs="Narkisim"/>
        <w:sz w:val="2"/>
        <w:szCs w:val="22"/>
      </w:rPr>
    </w:lvl>
  </w:abstractNum>
  <w:abstractNum w:abstractNumId="18"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Times New Roman" w:hint="default"/>
        <w:sz w:val="24"/>
      </w:rPr>
    </w:lvl>
  </w:abstractNum>
  <w:abstractNum w:abstractNumId="19"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Times New Roman" w:hint="default"/>
        <w:sz w:val="24"/>
      </w:rPr>
    </w:lvl>
  </w:abstractNum>
  <w:num w:numId="1">
    <w:abstractNumId w:val="16"/>
  </w:num>
  <w:num w:numId="2">
    <w:abstractNumId w:val="13"/>
  </w:num>
  <w:num w:numId="3">
    <w:abstractNumId w:val="19"/>
  </w:num>
  <w:num w:numId="4">
    <w:abstractNumId w:val="9"/>
  </w:num>
  <w:num w:numId="5">
    <w:abstractNumId w:val="2"/>
  </w:num>
  <w:num w:numId="6">
    <w:abstractNumId w:val="14"/>
  </w:num>
  <w:num w:numId="7">
    <w:abstractNumId w:val="7"/>
  </w:num>
  <w:num w:numId="8">
    <w:abstractNumId w:val="18"/>
  </w:num>
  <w:num w:numId="9">
    <w:abstractNumId w:val="0"/>
  </w:num>
  <w:num w:numId="10">
    <w:abstractNumId w:val="3"/>
  </w:num>
  <w:num w:numId="11">
    <w:abstractNumId w:val="15"/>
  </w:num>
  <w:num w:numId="12">
    <w:abstractNumId w:val="5"/>
  </w:num>
  <w:num w:numId="13">
    <w:abstractNumId w:val="11"/>
  </w:num>
  <w:num w:numId="14">
    <w:abstractNumId w:val="10"/>
  </w:num>
  <w:num w:numId="15">
    <w:abstractNumId w:val="12"/>
  </w:num>
  <w:num w:numId="16">
    <w:abstractNumId w:val="4"/>
  </w:num>
  <w:num w:numId="17">
    <w:abstractNumId w:val="6"/>
  </w:num>
  <w:num w:numId="18">
    <w:abstractNumId w:val="8"/>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C48"/>
    <w:rsid w:val="00085139"/>
    <w:rsid w:val="00164F7A"/>
    <w:rsid w:val="001D00EC"/>
    <w:rsid w:val="00227A43"/>
    <w:rsid w:val="002A2C48"/>
    <w:rsid w:val="00513FE7"/>
    <w:rsid w:val="00564307"/>
    <w:rsid w:val="005E7758"/>
    <w:rsid w:val="00662E58"/>
    <w:rsid w:val="00680E0C"/>
    <w:rsid w:val="007D45F3"/>
    <w:rsid w:val="0083100E"/>
    <w:rsid w:val="00886754"/>
    <w:rsid w:val="00907589"/>
    <w:rsid w:val="00A112FB"/>
    <w:rsid w:val="00AA371B"/>
    <w:rsid w:val="00B00D4B"/>
    <w:rsid w:val="00B264A8"/>
    <w:rsid w:val="00B60E3A"/>
    <w:rsid w:val="00B71ACF"/>
    <w:rsid w:val="00B766E5"/>
    <w:rsid w:val="00CB2B6A"/>
    <w:rsid w:val="00E86359"/>
    <w:rsid w:val="00E86CD3"/>
    <w:rsid w:val="00FD7E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A17BB0C-E0ED-4C44-908C-CE840EE7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bidi/>
      <w:spacing w:after="120" w:line="290" w:lineRule="exact"/>
      <w:jc w:val="both"/>
    </w:pPr>
    <w:rPr>
      <w:sz w:val="20"/>
    </w:rPr>
  </w:style>
  <w:style w:type="paragraph" w:styleId="Heading1">
    <w:name w:val="heading 1"/>
    <w:basedOn w:val="Normal"/>
    <w:next w:val="Normal"/>
    <w:link w:val="Heading1Char"/>
    <w:uiPriority w:val="99"/>
    <w:qFormat/>
    <w:pPr>
      <w:keepNext/>
      <w:spacing w:before="240" w:line="380" w:lineRule="exact"/>
      <w:ind w:left="-284"/>
      <w:outlineLvl w:val="0"/>
    </w:pPr>
    <w:rPr>
      <w:b/>
      <w:bCs/>
      <w:sz w:val="32"/>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keepNext/>
      <w:spacing w:after="0" w:line="240" w:lineRule="auto"/>
      <w:outlineLvl w:val="4"/>
    </w:pPr>
    <w:rPr>
      <w:rFonts w:ascii="Arial" w:hAnsi="Arial"/>
      <w:b/>
      <w:bCs/>
      <w:sz w:val="10"/>
      <w:szCs w:val="14"/>
    </w:rPr>
  </w:style>
  <w:style w:type="paragraph" w:styleId="Heading6">
    <w:name w:val="heading 6"/>
    <w:basedOn w:val="Normal"/>
    <w:next w:val="Normal"/>
    <w:link w:val="Heading6Char"/>
    <w:uiPriority w:val="99"/>
    <w:qFormat/>
    <w:pPr>
      <w:keepNext/>
      <w:spacing w:after="0" w:line="240" w:lineRule="auto"/>
      <w:jc w:val="left"/>
      <w:outlineLvl w:val="5"/>
    </w:pPr>
    <w:rPr>
      <w:b/>
      <w:bCs/>
      <w:spacing w:val="5"/>
      <w:position w:val="2"/>
      <w:sz w:val="16"/>
      <w:szCs w:val="20"/>
    </w:rPr>
  </w:style>
  <w:style w:type="paragraph" w:styleId="Heading7">
    <w:name w:val="heading 7"/>
    <w:basedOn w:val="Normal"/>
    <w:next w:val="Normal"/>
    <w:link w:val="Heading7Char"/>
    <w:uiPriority w:val="99"/>
    <w:qFormat/>
    <w:pPr>
      <w:keepNext/>
      <w:spacing w:after="0" w:line="240" w:lineRule="auto"/>
      <w:outlineLvl w:val="6"/>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Arial"/>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Arial"/>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Arial"/>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Arial"/>
      <w:sz w:val="24"/>
      <w:szCs w:val="24"/>
    </w:rPr>
  </w:style>
  <w:style w:type="paragraph" w:styleId="FootnoteText">
    <w:name w:val="footnote text"/>
    <w:basedOn w:val="Normal"/>
    <w:link w:val="FootnoteTextChar"/>
    <w:uiPriority w:val="99"/>
    <w:pPr>
      <w:spacing w:line="210" w:lineRule="exact"/>
      <w:ind w:left="227" w:hanging="227"/>
    </w:pPr>
    <w:rPr>
      <w:position w:val="6"/>
      <w:szCs w:val="16"/>
    </w:r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styleId="FootnoteReference">
    <w:name w:val="footnote reference"/>
    <w:basedOn w:val="DefaultParagraphFont"/>
    <w:uiPriority w:val="99"/>
    <w:rPr>
      <w:rFonts w:cs="Narkisim"/>
      <w:position w:val="6"/>
      <w:sz w:val="16"/>
      <w:szCs w:val="16"/>
      <w:lang w:bidi="he-IL"/>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paragraph" w:styleId="Quote">
    <w:name w:val="Quote"/>
    <w:basedOn w:val="Normal"/>
    <w:link w:val="QuoteChar"/>
    <w:uiPriority w:val="99"/>
    <w:qFormat/>
    <w:pPr>
      <w:tabs>
        <w:tab w:val="right" w:pos="4620"/>
      </w:tabs>
      <w:ind w:right="567"/>
    </w:pPr>
  </w:style>
  <w:style w:type="character" w:customStyle="1" w:styleId="HeaderChar">
    <w:name w:val="Header Char"/>
    <w:basedOn w:val="DefaultParagraphFont"/>
    <w:link w:val="Header"/>
    <w:uiPriority w:val="99"/>
    <w:semiHidden/>
    <w:locked/>
    <w:rPr>
      <w:rFonts w:cs="Times New Roman"/>
      <w:sz w:val="20"/>
    </w:rPr>
  </w:style>
  <w:style w:type="paragraph" w:customStyle="1" w:styleId="a">
    <w:name w:val="כותרת"/>
    <w:basedOn w:val="Normal"/>
    <w:uiPriority w:val="99"/>
    <w:pPr>
      <w:keepNext/>
      <w:spacing w:after="240" w:line="240" w:lineRule="auto"/>
      <w:jc w:val="center"/>
      <w:outlineLvl w:val="0"/>
    </w:pPr>
    <w:rPr>
      <w:rFonts w:ascii="Arial" w:hAnsi="Arial"/>
      <w:b/>
      <w:bCs/>
      <w:sz w:val="46"/>
      <w:szCs w:val="50"/>
    </w:rPr>
  </w:style>
  <w:style w:type="character" w:customStyle="1" w:styleId="QuoteChar">
    <w:name w:val="Quote Char"/>
    <w:basedOn w:val="DefaultParagraphFont"/>
    <w:link w:val="Quote"/>
    <w:uiPriority w:val="29"/>
    <w:locked/>
    <w:rPr>
      <w:rFonts w:cs="Times New Roman"/>
      <w:i/>
      <w:iCs/>
      <w:color w:val="000000" w:themeColor="text1"/>
      <w:sz w:val="20"/>
    </w:rPr>
  </w:style>
  <w:style w:type="paragraph" w:customStyle="1" w:styleId="2">
    <w:name w:val="כותרת2"/>
    <w:basedOn w:val="Normal"/>
    <w:uiPriority w:val="99"/>
    <w:pPr>
      <w:keepNext/>
      <w:spacing w:before="120" w:after="60" w:line="360" w:lineRule="exact"/>
      <w:jc w:val="center"/>
      <w:outlineLvl w:val="1"/>
    </w:pPr>
    <w:rPr>
      <w:rFonts w:ascii="Arial" w:hAnsi="Arial"/>
      <w:b/>
      <w:bCs/>
      <w:sz w:val="26"/>
      <w:szCs w:val="28"/>
    </w:rPr>
  </w:style>
  <w:style w:type="paragraph" w:customStyle="1" w:styleId="a0">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paragraph" w:customStyle="1" w:styleId="3">
    <w:name w:val="כותרת3"/>
    <w:basedOn w:val="Normal"/>
    <w:uiPriority w:val="99"/>
    <w:pPr>
      <w:spacing w:before="120"/>
    </w:pPr>
    <w:rPr>
      <w:rFonts w:ascii="Arial" w:hAnsi="Arial"/>
      <w:b/>
      <w:bCs/>
    </w:rPr>
  </w:style>
  <w:style w:type="character" w:customStyle="1" w:styleId="FooterChar">
    <w:name w:val="Footer Char"/>
    <w:basedOn w:val="DefaultParagraphFont"/>
    <w:link w:val="Footer"/>
    <w:uiPriority w:val="99"/>
    <w:semiHidden/>
    <w:locked/>
    <w:rPr>
      <w:rFonts w:cs="Times New Roman"/>
      <w:sz w:val="20"/>
    </w:rPr>
  </w:style>
  <w:style w:type="paragraph" w:styleId="EndnoteText">
    <w:name w:val="endnote text"/>
    <w:basedOn w:val="Normal"/>
    <w:link w:val="EndnoteTextChar"/>
    <w:uiPriority w:val="99"/>
    <w:pPr>
      <w:spacing w:after="0" w:line="240" w:lineRule="auto"/>
      <w:jc w:val="left"/>
    </w:pPr>
    <w:rPr>
      <w:szCs w:val="20"/>
    </w:rPr>
  </w:style>
  <w:style w:type="character" w:styleId="EndnoteReference">
    <w:name w:val="endnote reference"/>
    <w:basedOn w:val="DefaultParagraphFont"/>
    <w:uiPriority w:val="99"/>
    <w:rPr>
      <w:rFonts w:cs="Narkisim"/>
      <w:vertAlign w:val="superscript"/>
      <w:lang w:bidi="he-IL"/>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FollowedHyperlink">
    <w:name w:val="FollowedHyperlink"/>
    <w:basedOn w:val="DefaultParagraphFont"/>
    <w:uiPriority w:val="99"/>
    <w:rPr>
      <w:rFonts w:cs="Narkisim"/>
      <w:color w:val="800080"/>
      <w:u w:val="single"/>
      <w:lang w:bidi="he-IL"/>
    </w:rPr>
  </w:style>
  <w:style w:type="paragraph" w:customStyle="1" w:styleId="a1">
    <w:name w:val="מחבר"/>
    <w:basedOn w:val="Normal"/>
    <w:uiPriority w:val="99"/>
    <w:pPr>
      <w:keepNext/>
      <w:spacing w:before="120" w:after="0" w:line="240" w:lineRule="auto"/>
      <w:jc w:val="left"/>
      <w:outlineLvl w:val="0"/>
    </w:pPr>
    <w:rPr>
      <w:rFonts w:ascii="Arial" w:hAnsi="Arial"/>
      <w:b/>
      <w:bCs/>
      <w:sz w:val="42"/>
      <w:szCs w:val="20"/>
    </w:rPr>
  </w:style>
  <w:style w:type="paragraph" w:styleId="BalloonText">
    <w:name w:val="Balloon Text"/>
    <w:basedOn w:val="Normal"/>
    <w:link w:val="BalloonTextChar"/>
    <w:uiPriority w:val="99"/>
    <w:semiHidden/>
    <w:unhideWhenUsed/>
    <w:rsid w:val="00AA3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37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office@etzion.org.il" TargetMode="External"/><Relationship Id="rId4" Type="http://schemas.openxmlformats.org/officeDocument/2006/relationships/webSettings" Target="webSettings.xml"/><Relationship Id="rId9" Type="http://schemas.openxmlformats.org/officeDocument/2006/relationships/hyperlink" Target="http://www.vbm-torah.org"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1949</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פרשת לך לך</vt:lpstr>
    </vt:vector>
  </TitlesOfParts>
  <Company/>
  <LinksUpToDate>false</LinksUpToDate>
  <CharactersWithSpaces>13033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user</cp:lastModifiedBy>
  <cp:revision>3</cp:revision>
  <cp:lastPrinted>2015-12-30T14:28:00Z</cp:lastPrinted>
  <dcterms:created xsi:type="dcterms:W3CDTF">2015-12-31T09:10:00Z</dcterms:created>
  <dcterms:modified xsi:type="dcterms:W3CDTF">2015-12-31T09:53:00Z</dcterms:modified>
</cp:coreProperties>
</file>