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F39B0" w14:textId="77777777" w:rsidR="008C23D9" w:rsidRPr="00F52BB7" w:rsidRDefault="008C23D9" w:rsidP="00064043">
      <w:pPr>
        <w:bidi w:val="0"/>
        <w:spacing w:after="0" w:line="240" w:lineRule="auto"/>
        <w:jc w:val="center"/>
        <w:rPr>
          <w:rFonts w:asciiTheme="minorBidi" w:hAnsiTheme="minorBidi" w:cstheme="minorBidi"/>
          <w:sz w:val="24"/>
          <w:szCs w:val="24"/>
        </w:rPr>
      </w:pPr>
      <w:r w:rsidRPr="00F52BB7">
        <w:rPr>
          <w:rFonts w:asciiTheme="minorBidi" w:hAnsiTheme="minorBidi" w:cstheme="minorBidi"/>
          <w:sz w:val="24"/>
          <w:szCs w:val="24"/>
          <w:lang w:val="en-GB"/>
        </w:rPr>
        <w:t>YESHIVAT HAR ETZION</w:t>
      </w:r>
    </w:p>
    <w:p w14:paraId="75D4E961" w14:textId="77777777" w:rsidR="008C23D9" w:rsidRPr="00F52BB7" w:rsidRDefault="008C23D9" w:rsidP="00064043">
      <w:pPr>
        <w:bidi w:val="0"/>
        <w:spacing w:after="0" w:line="240" w:lineRule="auto"/>
        <w:jc w:val="center"/>
        <w:rPr>
          <w:rFonts w:asciiTheme="minorBidi" w:hAnsiTheme="minorBidi" w:cstheme="minorBidi"/>
          <w:sz w:val="24"/>
          <w:szCs w:val="24"/>
          <w:lang w:val="en-GB"/>
        </w:rPr>
      </w:pPr>
      <w:r w:rsidRPr="00F52BB7">
        <w:rPr>
          <w:rFonts w:asciiTheme="minorBidi" w:hAnsiTheme="minorBidi" w:cstheme="minorBidi"/>
          <w:sz w:val="24"/>
          <w:szCs w:val="24"/>
          <w:lang w:val="en-GB"/>
        </w:rPr>
        <w:t>ISRAEL KOSCHITZKY VIRTUAL BEIT MIDRASH (VBM)</w:t>
      </w:r>
    </w:p>
    <w:p w14:paraId="040A2348" w14:textId="77777777" w:rsidR="008C23D9" w:rsidRPr="00F52BB7" w:rsidRDefault="008C23D9" w:rsidP="00064043">
      <w:pPr>
        <w:bidi w:val="0"/>
        <w:spacing w:after="0" w:line="240" w:lineRule="auto"/>
        <w:jc w:val="center"/>
        <w:rPr>
          <w:rFonts w:asciiTheme="minorBidi" w:hAnsiTheme="minorBidi" w:cstheme="minorBidi"/>
          <w:sz w:val="24"/>
          <w:szCs w:val="24"/>
          <w:lang w:val="en-GB"/>
        </w:rPr>
      </w:pPr>
      <w:r w:rsidRPr="00F52BB7">
        <w:rPr>
          <w:rFonts w:asciiTheme="minorBidi" w:hAnsiTheme="minorBidi" w:cstheme="minorBidi"/>
          <w:sz w:val="24"/>
          <w:szCs w:val="24"/>
          <w:lang w:val="en-GB"/>
        </w:rPr>
        <w:t>*********************************************************</w:t>
      </w:r>
    </w:p>
    <w:p w14:paraId="13F82A25" w14:textId="77777777" w:rsidR="008C23D9" w:rsidRPr="00F52BB7" w:rsidRDefault="008C23D9" w:rsidP="00064043">
      <w:pPr>
        <w:bidi w:val="0"/>
        <w:spacing w:after="0" w:line="240" w:lineRule="auto"/>
        <w:jc w:val="center"/>
        <w:rPr>
          <w:rFonts w:asciiTheme="minorBidi" w:hAnsiTheme="minorBidi" w:cstheme="minorBidi"/>
          <w:b/>
          <w:bCs/>
          <w:sz w:val="24"/>
          <w:szCs w:val="24"/>
        </w:rPr>
      </w:pPr>
    </w:p>
    <w:p w14:paraId="32758EA1" w14:textId="77777777" w:rsidR="008C23D9" w:rsidRPr="00F52BB7" w:rsidRDefault="008C23D9" w:rsidP="00064043">
      <w:pPr>
        <w:bidi w:val="0"/>
        <w:spacing w:after="0" w:line="240" w:lineRule="auto"/>
        <w:jc w:val="center"/>
        <w:rPr>
          <w:rFonts w:asciiTheme="minorBidi" w:hAnsiTheme="minorBidi" w:cstheme="minorBidi"/>
          <w:b/>
          <w:bCs/>
          <w:sz w:val="24"/>
          <w:szCs w:val="24"/>
        </w:rPr>
      </w:pPr>
      <w:r w:rsidRPr="00F52BB7">
        <w:rPr>
          <w:rFonts w:asciiTheme="minorBidi" w:hAnsiTheme="minorBidi" w:cstheme="minorBidi"/>
          <w:b/>
          <w:bCs/>
          <w:sz w:val="24"/>
          <w:szCs w:val="24"/>
        </w:rPr>
        <w:t xml:space="preserve">Talmudic </w:t>
      </w:r>
      <w:r w:rsidRPr="00F52BB7">
        <w:rPr>
          <w:rFonts w:asciiTheme="minorBidi" w:hAnsiTheme="minorBidi" w:cstheme="minorBidi"/>
          <w:b/>
          <w:bCs/>
          <w:i/>
          <w:iCs/>
          <w:sz w:val="24"/>
          <w:szCs w:val="24"/>
        </w:rPr>
        <w:t>Aggadot</w:t>
      </w:r>
    </w:p>
    <w:p w14:paraId="62ED9160" w14:textId="77777777" w:rsidR="008C23D9" w:rsidRPr="00F52BB7" w:rsidRDefault="008C23D9" w:rsidP="00064043">
      <w:pPr>
        <w:bidi w:val="0"/>
        <w:spacing w:after="0" w:line="240" w:lineRule="auto"/>
        <w:jc w:val="center"/>
        <w:rPr>
          <w:rFonts w:asciiTheme="minorBidi" w:hAnsiTheme="minorBidi" w:cstheme="minorBidi"/>
          <w:b/>
          <w:bCs/>
          <w:sz w:val="24"/>
          <w:szCs w:val="24"/>
        </w:rPr>
      </w:pPr>
      <w:r w:rsidRPr="00F52BB7">
        <w:rPr>
          <w:rFonts w:asciiTheme="minorBidi" w:hAnsiTheme="minorBidi" w:cstheme="minorBidi"/>
          <w:b/>
          <w:bCs/>
          <w:sz w:val="24"/>
          <w:szCs w:val="24"/>
        </w:rPr>
        <w:t>Rav Dr. Yonatan Feintuch</w:t>
      </w:r>
    </w:p>
    <w:p w14:paraId="4EEEF660" w14:textId="77777777" w:rsidR="008C23D9" w:rsidRDefault="008C23D9" w:rsidP="00064043">
      <w:pPr>
        <w:bidi w:val="0"/>
        <w:spacing w:after="0" w:line="240" w:lineRule="auto"/>
        <w:jc w:val="center"/>
        <w:rPr>
          <w:rFonts w:asciiTheme="minorBidi" w:hAnsiTheme="minorBidi" w:cstheme="minorBidi"/>
          <w:b/>
          <w:bCs/>
          <w:sz w:val="24"/>
          <w:szCs w:val="24"/>
        </w:rPr>
      </w:pPr>
    </w:p>
    <w:p w14:paraId="0AB5E56C" w14:textId="77777777" w:rsidR="00127342" w:rsidRPr="00127342" w:rsidRDefault="00127342" w:rsidP="00127342">
      <w:pPr>
        <w:pStyle w:val="style3"/>
        <w:rPr>
          <w:rFonts w:ascii="Arial" w:hAnsi="Arial" w:cs="Arial"/>
          <w:caps/>
          <w:rtl/>
          <w:lang w:eastAsia="en-GB"/>
        </w:rPr>
      </w:pPr>
      <w:r w:rsidRPr="00127342">
        <w:rPr>
          <w:rFonts w:ascii="Arial" w:hAnsi="Arial" w:cs="Arial"/>
          <w:caps/>
          <w:lang w:eastAsia="en-GB"/>
        </w:rPr>
        <w:t>***************************************************</w:t>
      </w:r>
    </w:p>
    <w:p w14:paraId="7F2F05FF" w14:textId="77777777" w:rsidR="00127342" w:rsidRPr="00127342" w:rsidRDefault="00127342" w:rsidP="00127342">
      <w:pPr>
        <w:shd w:val="clear" w:color="auto" w:fill="FFFFFF"/>
        <w:bidi w:val="0"/>
        <w:spacing w:after="0" w:line="240" w:lineRule="auto"/>
        <w:jc w:val="center"/>
        <w:rPr>
          <w:rFonts w:ascii="Arial" w:hAnsi="Arial" w:cs="Arial"/>
          <w:color w:val="222222"/>
          <w:sz w:val="24"/>
          <w:szCs w:val="24"/>
        </w:rPr>
      </w:pPr>
      <w:r w:rsidRPr="00127342">
        <w:rPr>
          <w:rFonts w:ascii="Arial" w:hAnsi="Arial" w:cs="Arial"/>
          <w:color w:val="000000"/>
          <w:sz w:val="24"/>
          <w:szCs w:val="24"/>
          <w:shd w:val="clear" w:color="auto" w:fill="FCFDFE"/>
        </w:rPr>
        <w:t xml:space="preserve">Sponsored by Aaron and </w:t>
      </w:r>
      <w:proofErr w:type="spellStart"/>
      <w:r w:rsidRPr="00127342">
        <w:rPr>
          <w:rFonts w:ascii="Arial" w:hAnsi="Arial" w:cs="Arial"/>
          <w:color w:val="000000"/>
          <w:sz w:val="24"/>
          <w:szCs w:val="24"/>
          <w:shd w:val="clear" w:color="auto" w:fill="FCFDFE"/>
        </w:rPr>
        <w:t>Tzipora</w:t>
      </w:r>
      <w:proofErr w:type="spellEnd"/>
      <w:r w:rsidRPr="00127342">
        <w:rPr>
          <w:rFonts w:ascii="Arial" w:hAnsi="Arial" w:cs="Arial"/>
          <w:color w:val="000000"/>
          <w:sz w:val="24"/>
          <w:szCs w:val="24"/>
          <w:shd w:val="clear" w:color="auto" w:fill="FCFDFE"/>
        </w:rPr>
        <w:t xml:space="preserve"> Ross and family </w:t>
      </w:r>
      <w:r w:rsidRPr="00127342">
        <w:rPr>
          <w:rFonts w:ascii="Arial" w:hAnsi="Arial" w:cs="Arial"/>
          <w:color w:val="500050"/>
          <w:sz w:val="24"/>
          <w:szCs w:val="24"/>
          <w:shd w:val="clear" w:color="auto" w:fill="FCFDFE"/>
        </w:rPr>
        <w:br/>
      </w:r>
      <w:r w:rsidRPr="00127342">
        <w:rPr>
          <w:rFonts w:ascii="Arial" w:hAnsi="Arial" w:cs="Arial"/>
          <w:sz w:val="24"/>
          <w:szCs w:val="24"/>
          <w:shd w:val="clear" w:color="auto" w:fill="FCFDFE"/>
        </w:rPr>
        <w:t xml:space="preserve">in honor of the </w:t>
      </w:r>
      <w:proofErr w:type="spellStart"/>
      <w:r w:rsidRPr="00127342">
        <w:rPr>
          <w:rFonts w:ascii="Arial" w:hAnsi="Arial" w:cs="Arial"/>
          <w:i/>
          <w:iCs/>
          <w:sz w:val="24"/>
          <w:szCs w:val="24"/>
          <w:shd w:val="clear" w:color="auto" w:fill="FCFDFE"/>
        </w:rPr>
        <w:t>yahrtzeits</w:t>
      </w:r>
      <w:proofErr w:type="spellEnd"/>
      <w:r w:rsidRPr="00127342">
        <w:rPr>
          <w:rFonts w:ascii="Arial" w:hAnsi="Arial" w:cs="Arial"/>
          <w:sz w:val="24"/>
          <w:szCs w:val="24"/>
          <w:shd w:val="clear" w:color="auto" w:fill="FCFDFE"/>
        </w:rPr>
        <w:t xml:space="preserve"> of our esteemed grandparents: </w:t>
      </w:r>
      <w:r w:rsidRPr="00127342">
        <w:rPr>
          <w:rFonts w:ascii="Arial" w:hAnsi="Arial" w:cs="Arial"/>
          <w:sz w:val="24"/>
          <w:szCs w:val="24"/>
          <w:shd w:val="clear" w:color="auto" w:fill="FCFDFE"/>
        </w:rPr>
        <w:br/>
      </w:r>
      <w:r w:rsidRPr="00127342">
        <w:rPr>
          <w:rFonts w:ascii="Arial" w:hAnsi="Arial" w:cs="Arial"/>
          <w:color w:val="000000"/>
          <w:sz w:val="24"/>
          <w:szCs w:val="24"/>
          <w:shd w:val="clear" w:color="auto" w:fill="FCFDFE"/>
        </w:rPr>
        <w:t xml:space="preserve">Neil </w:t>
      </w:r>
      <w:proofErr w:type="spellStart"/>
      <w:r w:rsidRPr="00127342">
        <w:rPr>
          <w:rFonts w:ascii="Arial" w:hAnsi="Arial" w:cs="Arial"/>
          <w:color w:val="000000"/>
          <w:sz w:val="24"/>
          <w:szCs w:val="24"/>
          <w:shd w:val="clear" w:color="auto" w:fill="FCFDFE"/>
        </w:rPr>
        <w:t>Fredman</w:t>
      </w:r>
      <w:proofErr w:type="spellEnd"/>
      <w:r w:rsidRPr="00127342">
        <w:rPr>
          <w:rFonts w:ascii="Arial" w:hAnsi="Arial" w:cs="Arial"/>
          <w:color w:val="000000"/>
          <w:sz w:val="24"/>
          <w:szCs w:val="24"/>
          <w:shd w:val="clear" w:color="auto" w:fill="FCFDFE"/>
        </w:rPr>
        <w:t xml:space="preserve"> (</w:t>
      </w:r>
      <w:proofErr w:type="spellStart"/>
      <w:r w:rsidRPr="00127342">
        <w:rPr>
          <w:rFonts w:ascii="Arial" w:hAnsi="Arial" w:cs="Arial"/>
          <w:color w:val="000000"/>
          <w:sz w:val="24"/>
          <w:szCs w:val="24"/>
          <w:shd w:val="clear" w:color="auto" w:fill="FCFDFE"/>
        </w:rPr>
        <w:t>Shmuel</w:t>
      </w:r>
      <w:proofErr w:type="spellEnd"/>
      <w:r w:rsidRPr="00127342">
        <w:rPr>
          <w:rFonts w:ascii="Arial" w:hAnsi="Arial" w:cs="Arial"/>
          <w:color w:val="000000"/>
          <w:sz w:val="24"/>
          <w:szCs w:val="24"/>
          <w:shd w:val="clear" w:color="auto" w:fill="FCFDFE"/>
        </w:rPr>
        <w:t xml:space="preserve"> </w:t>
      </w:r>
      <w:proofErr w:type="spellStart"/>
      <w:r w:rsidRPr="00127342">
        <w:rPr>
          <w:rFonts w:ascii="Arial" w:hAnsi="Arial" w:cs="Arial"/>
          <w:color w:val="000000"/>
          <w:sz w:val="24"/>
          <w:szCs w:val="24"/>
          <w:shd w:val="clear" w:color="auto" w:fill="FCFDFE"/>
        </w:rPr>
        <w:t>Nachamu</w:t>
      </w:r>
      <w:proofErr w:type="spellEnd"/>
      <w:r w:rsidRPr="00127342">
        <w:rPr>
          <w:rFonts w:ascii="Arial" w:hAnsi="Arial" w:cs="Arial"/>
          <w:color w:val="000000"/>
          <w:sz w:val="24"/>
          <w:szCs w:val="24"/>
          <w:shd w:val="clear" w:color="auto" w:fill="FCFDFE"/>
        </w:rPr>
        <w:t xml:space="preserve"> ben </w:t>
      </w:r>
      <w:proofErr w:type="spellStart"/>
      <w:r w:rsidRPr="00127342">
        <w:rPr>
          <w:rFonts w:ascii="Arial" w:hAnsi="Arial" w:cs="Arial"/>
          <w:color w:val="000000"/>
          <w:sz w:val="24"/>
          <w:szCs w:val="24"/>
          <w:shd w:val="clear" w:color="auto" w:fill="FCFDFE"/>
        </w:rPr>
        <w:t>Shlomo</w:t>
      </w:r>
      <w:proofErr w:type="spellEnd"/>
      <w:r w:rsidRPr="00127342">
        <w:rPr>
          <w:rFonts w:ascii="Arial" w:hAnsi="Arial" w:cs="Arial"/>
          <w:color w:val="000000"/>
          <w:sz w:val="24"/>
          <w:szCs w:val="24"/>
          <w:shd w:val="clear" w:color="auto" w:fill="FCFDFE"/>
        </w:rPr>
        <w:t xml:space="preserve"> Moshe </w:t>
      </w:r>
      <w:proofErr w:type="spellStart"/>
      <w:r w:rsidRPr="00127342">
        <w:rPr>
          <w:rFonts w:ascii="Arial" w:hAnsi="Arial" w:cs="Arial"/>
          <w:color w:val="000000"/>
          <w:sz w:val="24"/>
          <w:szCs w:val="24"/>
          <w:shd w:val="clear" w:color="auto" w:fill="FCFDFE"/>
        </w:rPr>
        <w:t>HaKohen</w:t>
      </w:r>
      <w:proofErr w:type="spellEnd"/>
      <w:r w:rsidRPr="00127342">
        <w:rPr>
          <w:rFonts w:ascii="Arial" w:hAnsi="Arial" w:cs="Arial"/>
          <w:color w:val="000000"/>
          <w:sz w:val="24"/>
          <w:szCs w:val="24"/>
          <w:shd w:val="clear" w:color="auto" w:fill="FCFDFE"/>
        </w:rPr>
        <w:t xml:space="preserve">, 10 Tevet), </w:t>
      </w:r>
      <w:r w:rsidRPr="00127342">
        <w:rPr>
          <w:rFonts w:ascii="Arial" w:hAnsi="Arial" w:cs="Arial"/>
          <w:color w:val="000000"/>
          <w:sz w:val="24"/>
          <w:szCs w:val="24"/>
          <w:shd w:val="clear" w:color="auto" w:fill="FCFDFE"/>
        </w:rPr>
        <w:br/>
        <w:t xml:space="preserve">Clara </w:t>
      </w:r>
      <w:proofErr w:type="spellStart"/>
      <w:r w:rsidRPr="00127342">
        <w:rPr>
          <w:rFonts w:ascii="Arial" w:hAnsi="Arial" w:cs="Arial"/>
          <w:color w:val="000000"/>
          <w:sz w:val="24"/>
          <w:szCs w:val="24"/>
          <w:shd w:val="clear" w:color="auto" w:fill="FCFDFE"/>
        </w:rPr>
        <w:t>Fredman</w:t>
      </w:r>
      <w:proofErr w:type="spellEnd"/>
      <w:r w:rsidRPr="00127342">
        <w:rPr>
          <w:rFonts w:ascii="Arial" w:hAnsi="Arial" w:cs="Arial"/>
          <w:color w:val="000000"/>
          <w:sz w:val="24"/>
          <w:szCs w:val="24"/>
          <w:shd w:val="clear" w:color="auto" w:fill="FCFDFE"/>
        </w:rPr>
        <w:t xml:space="preserve"> (</w:t>
      </w:r>
      <w:proofErr w:type="spellStart"/>
      <w:r w:rsidRPr="00127342">
        <w:rPr>
          <w:rFonts w:ascii="Arial" w:hAnsi="Arial" w:cs="Arial"/>
          <w:color w:val="000000"/>
          <w:sz w:val="24"/>
          <w:szCs w:val="24"/>
          <w:shd w:val="clear" w:color="auto" w:fill="FCFDFE"/>
        </w:rPr>
        <w:t>Chaya</w:t>
      </w:r>
      <w:proofErr w:type="spellEnd"/>
      <w:r w:rsidRPr="00127342">
        <w:rPr>
          <w:rFonts w:ascii="Arial" w:hAnsi="Arial" w:cs="Arial"/>
          <w:color w:val="000000"/>
          <w:sz w:val="24"/>
          <w:szCs w:val="24"/>
          <w:shd w:val="clear" w:color="auto" w:fill="FCFDFE"/>
        </w:rPr>
        <w:t xml:space="preserve"> bat Yitzchak </w:t>
      </w:r>
      <w:proofErr w:type="spellStart"/>
      <w:r w:rsidRPr="00127342">
        <w:rPr>
          <w:rFonts w:ascii="Arial" w:hAnsi="Arial" w:cs="Arial"/>
          <w:color w:val="000000"/>
          <w:sz w:val="24"/>
          <w:szCs w:val="24"/>
          <w:shd w:val="clear" w:color="auto" w:fill="FCFDFE"/>
        </w:rPr>
        <w:t>Dovid</w:t>
      </w:r>
      <w:proofErr w:type="spellEnd"/>
      <w:r w:rsidRPr="00127342">
        <w:rPr>
          <w:rFonts w:ascii="Arial" w:hAnsi="Arial" w:cs="Arial"/>
          <w:color w:val="000000"/>
          <w:sz w:val="24"/>
          <w:szCs w:val="24"/>
          <w:shd w:val="clear" w:color="auto" w:fill="FCFDFE"/>
        </w:rPr>
        <w:t xml:space="preserve">, 15 Tevet), </w:t>
      </w:r>
      <w:r w:rsidRPr="00127342">
        <w:rPr>
          <w:rFonts w:ascii="Arial" w:hAnsi="Arial" w:cs="Arial"/>
          <w:color w:val="000000"/>
          <w:sz w:val="24"/>
          <w:szCs w:val="24"/>
          <w:shd w:val="clear" w:color="auto" w:fill="FCFDFE"/>
        </w:rPr>
        <w:br/>
        <w:t>and Walter Rosenthal (Shimon ben Moshe, 16 Tevet).</w:t>
      </w:r>
    </w:p>
    <w:p w14:paraId="4A05F675" w14:textId="77777777" w:rsidR="00127342" w:rsidRPr="00127342" w:rsidRDefault="00127342" w:rsidP="00127342">
      <w:pPr>
        <w:pStyle w:val="style3"/>
        <w:rPr>
          <w:rFonts w:ascii="Arial" w:hAnsi="Arial" w:cs="Arial"/>
          <w:caps/>
          <w:rtl/>
          <w:lang w:eastAsia="en-GB"/>
        </w:rPr>
      </w:pPr>
      <w:r w:rsidRPr="00127342">
        <w:rPr>
          <w:rFonts w:ascii="Arial" w:hAnsi="Arial" w:cs="Arial"/>
          <w:caps/>
          <w:lang w:eastAsia="en-GB"/>
        </w:rPr>
        <w:t>***************************************************</w:t>
      </w:r>
    </w:p>
    <w:p w14:paraId="0B1152E3" w14:textId="77777777" w:rsidR="00127342" w:rsidRDefault="00127342" w:rsidP="00127342">
      <w:pPr>
        <w:bidi w:val="0"/>
        <w:spacing w:after="0" w:line="240" w:lineRule="auto"/>
        <w:jc w:val="center"/>
        <w:rPr>
          <w:rFonts w:asciiTheme="minorBidi" w:hAnsiTheme="minorBidi" w:cstheme="minorBidi"/>
          <w:b/>
          <w:bCs/>
          <w:sz w:val="24"/>
          <w:szCs w:val="24"/>
        </w:rPr>
      </w:pPr>
    </w:p>
    <w:p w14:paraId="63A37207" w14:textId="77777777" w:rsidR="00127342" w:rsidRPr="00F52BB7" w:rsidRDefault="00127342" w:rsidP="00127342">
      <w:pPr>
        <w:bidi w:val="0"/>
        <w:spacing w:after="0" w:line="240" w:lineRule="auto"/>
        <w:jc w:val="center"/>
        <w:rPr>
          <w:rFonts w:asciiTheme="minorBidi" w:hAnsiTheme="minorBidi" w:cstheme="minorBidi"/>
          <w:b/>
          <w:bCs/>
          <w:sz w:val="24"/>
          <w:szCs w:val="24"/>
        </w:rPr>
      </w:pPr>
    </w:p>
    <w:p w14:paraId="406EAD4C" w14:textId="77777777" w:rsidR="008C23D9" w:rsidRPr="00F52BB7" w:rsidRDefault="00F52BB7" w:rsidP="00064043">
      <w:pPr>
        <w:bidi w:val="0"/>
        <w:spacing w:after="0" w:line="240" w:lineRule="auto"/>
        <w:jc w:val="center"/>
        <w:rPr>
          <w:rFonts w:asciiTheme="minorBidi" w:hAnsiTheme="minorBidi" w:cstheme="minorBidi"/>
          <w:b/>
          <w:bCs/>
          <w:sz w:val="24"/>
          <w:szCs w:val="24"/>
        </w:rPr>
      </w:pPr>
      <w:r w:rsidRPr="00F52BB7">
        <w:rPr>
          <w:rFonts w:asciiTheme="minorBidi" w:hAnsiTheme="minorBidi" w:cstheme="minorBidi"/>
          <w:b/>
          <w:bCs/>
          <w:sz w:val="24"/>
          <w:szCs w:val="24"/>
        </w:rPr>
        <w:t>Shiur #11</w:t>
      </w:r>
      <w:r w:rsidR="008C23D9" w:rsidRPr="00F52BB7">
        <w:rPr>
          <w:rFonts w:asciiTheme="minorBidi" w:hAnsiTheme="minorBidi" w:cstheme="minorBidi"/>
          <w:b/>
          <w:bCs/>
          <w:sz w:val="24"/>
          <w:szCs w:val="24"/>
        </w:rPr>
        <w:t>:</w:t>
      </w:r>
      <w:r w:rsidR="00706642" w:rsidRPr="00F52BB7">
        <w:rPr>
          <w:rFonts w:asciiTheme="minorBidi" w:hAnsiTheme="minorBidi" w:cstheme="minorBidi"/>
          <w:b/>
          <w:bCs/>
          <w:sz w:val="24"/>
          <w:szCs w:val="24"/>
        </w:rPr>
        <w:t xml:space="preserve"> The </w:t>
      </w:r>
      <w:r w:rsidRPr="00F52BB7">
        <w:rPr>
          <w:rFonts w:asciiTheme="minorBidi" w:hAnsiTheme="minorBidi" w:cstheme="minorBidi"/>
          <w:b/>
          <w:bCs/>
          <w:i/>
          <w:iCs/>
          <w:sz w:val="24"/>
          <w:szCs w:val="24"/>
        </w:rPr>
        <w:t>aggada</w:t>
      </w:r>
      <w:r w:rsidR="00706642" w:rsidRPr="00F52BB7">
        <w:rPr>
          <w:rFonts w:asciiTheme="minorBidi" w:hAnsiTheme="minorBidi" w:cstheme="minorBidi"/>
          <w:b/>
          <w:bCs/>
          <w:sz w:val="24"/>
          <w:szCs w:val="24"/>
        </w:rPr>
        <w:t xml:space="preserve"> of the poor man, the rich man, and the wicked man – part I</w:t>
      </w:r>
    </w:p>
    <w:p w14:paraId="70FB1014" w14:textId="77777777" w:rsidR="00706642" w:rsidRDefault="00706642" w:rsidP="00064043">
      <w:pPr>
        <w:bidi w:val="0"/>
        <w:spacing w:after="0" w:line="240" w:lineRule="auto"/>
        <w:rPr>
          <w:rFonts w:asciiTheme="minorBidi" w:hAnsiTheme="minorBidi" w:cstheme="minorBidi"/>
          <w:sz w:val="24"/>
          <w:szCs w:val="24"/>
        </w:rPr>
      </w:pPr>
    </w:p>
    <w:p w14:paraId="6AA4B671" w14:textId="77777777" w:rsidR="00F16718" w:rsidRPr="00F52BB7" w:rsidRDefault="00F16718" w:rsidP="00064043">
      <w:pPr>
        <w:bidi w:val="0"/>
        <w:spacing w:after="0" w:line="240" w:lineRule="auto"/>
        <w:rPr>
          <w:rFonts w:asciiTheme="minorBidi" w:hAnsiTheme="minorBidi" w:cstheme="minorBidi"/>
          <w:sz w:val="24"/>
          <w:szCs w:val="24"/>
        </w:rPr>
      </w:pPr>
    </w:p>
    <w:p w14:paraId="4BF7EB89" w14:textId="77777777" w:rsidR="00706642" w:rsidRDefault="00A65EA1" w:rsidP="00064043">
      <w:pPr>
        <w:numPr>
          <w:ilvl w:val="0"/>
          <w:numId w:val="13"/>
        </w:numPr>
        <w:bidi w:val="0"/>
        <w:spacing w:after="0" w:line="240" w:lineRule="auto"/>
        <w:ind w:left="0" w:firstLine="0"/>
        <w:rPr>
          <w:rFonts w:asciiTheme="minorBidi" w:hAnsiTheme="minorBidi" w:cstheme="minorBidi"/>
          <w:b/>
          <w:bCs/>
          <w:sz w:val="24"/>
          <w:szCs w:val="24"/>
        </w:rPr>
      </w:pPr>
      <w:r w:rsidRPr="00F52BB7">
        <w:rPr>
          <w:rFonts w:asciiTheme="minorBidi" w:hAnsiTheme="minorBidi" w:cstheme="minorBidi"/>
          <w:b/>
          <w:bCs/>
          <w:sz w:val="24"/>
          <w:szCs w:val="24"/>
        </w:rPr>
        <w:t xml:space="preserve">The </w:t>
      </w:r>
      <w:r w:rsidR="00F52BB7" w:rsidRPr="00F52BB7">
        <w:rPr>
          <w:rFonts w:asciiTheme="minorBidi" w:hAnsiTheme="minorBidi" w:cstheme="minorBidi"/>
          <w:b/>
          <w:bCs/>
          <w:i/>
          <w:iCs/>
          <w:sz w:val="24"/>
          <w:szCs w:val="24"/>
        </w:rPr>
        <w:t>aggada</w:t>
      </w:r>
    </w:p>
    <w:p w14:paraId="0113C27C" w14:textId="77777777" w:rsidR="00F52BB7" w:rsidRPr="00F52BB7" w:rsidRDefault="00F52BB7" w:rsidP="00064043">
      <w:pPr>
        <w:bidi w:val="0"/>
        <w:spacing w:after="0" w:line="240" w:lineRule="auto"/>
        <w:ind w:left="720"/>
        <w:rPr>
          <w:rFonts w:asciiTheme="minorBidi" w:hAnsiTheme="minorBidi" w:cstheme="minorBidi"/>
          <w:b/>
          <w:bCs/>
          <w:sz w:val="24"/>
          <w:szCs w:val="24"/>
        </w:rPr>
      </w:pPr>
    </w:p>
    <w:p w14:paraId="6E18CF1C" w14:textId="7FEDD6AD" w:rsidR="00A65EA1" w:rsidRPr="00F52BB7" w:rsidRDefault="00A65EA1"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In last week’s </w:t>
      </w:r>
      <w:r w:rsidRPr="00F52BB7">
        <w:rPr>
          <w:rFonts w:asciiTheme="minorBidi" w:hAnsiTheme="minorBidi" w:cstheme="minorBidi"/>
          <w:i/>
          <w:iCs/>
          <w:sz w:val="24"/>
          <w:szCs w:val="24"/>
        </w:rPr>
        <w:t>shiur</w:t>
      </w:r>
      <w:r w:rsidR="009751E0">
        <w:rPr>
          <w:rFonts w:asciiTheme="minorBidi" w:hAnsiTheme="minorBidi" w:cstheme="minorBidi"/>
          <w:i/>
          <w:iCs/>
          <w:sz w:val="24"/>
          <w:szCs w:val="24"/>
        </w:rPr>
        <w:t>,</w:t>
      </w:r>
      <w:r w:rsidRPr="00F52BB7">
        <w:rPr>
          <w:rFonts w:asciiTheme="minorBidi" w:hAnsiTheme="minorBidi" w:cstheme="minorBidi"/>
          <w:sz w:val="24"/>
          <w:szCs w:val="24"/>
        </w:rPr>
        <w:t xml:space="preserve"> we discussed Chazal’s critical attitude toward the </w:t>
      </w:r>
      <w:r w:rsidRPr="00F86ABD">
        <w:rPr>
          <w:rFonts w:asciiTheme="minorBidi" w:hAnsiTheme="minorBidi" w:cstheme="minorBidi"/>
          <w:i/>
          <w:sz w:val="24"/>
          <w:szCs w:val="24"/>
        </w:rPr>
        <w:t>kohanim</w:t>
      </w:r>
      <w:r w:rsidRPr="00F52BB7">
        <w:rPr>
          <w:rFonts w:asciiTheme="minorBidi" w:hAnsiTheme="minorBidi" w:cstheme="minorBidi"/>
          <w:sz w:val="24"/>
          <w:szCs w:val="24"/>
        </w:rPr>
        <w:t xml:space="preserve"> at the end of the Second Temple Period. In this shiur</w:t>
      </w:r>
      <w:r w:rsidR="009751E0">
        <w:rPr>
          <w:rFonts w:asciiTheme="minorBidi" w:hAnsiTheme="minorBidi" w:cstheme="minorBidi"/>
          <w:sz w:val="24"/>
          <w:szCs w:val="24"/>
        </w:rPr>
        <w:t>,</w:t>
      </w:r>
      <w:r w:rsidRPr="00F52BB7">
        <w:rPr>
          <w:rFonts w:asciiTheme="minorBidi" w:hAnsiTheme="minorBidi" w:cstheme="minorBidi"/>
          <w:sz w:val="24"/>
          <w:szCs w:val="24"/>
        </w:rPr>
        <w:t xml:space="preserve"> we will continue</w:t>
      </w:r>
      <w:r w:rsidR="006719EF">
        <w:rPr>
          <w:rFonts w:asciiTheme="minorBidi" w:hAnsiTheme="minorBidi" w:cstheme="minorBidi"/>
          <w:sz w:val="24"/>
          <w:szCs w:val="24"/>
        </w:rPr>
        <w:t xml:space="preserve"> analyzing</w:t>
      </w:r>
      <w:r w:rsidRPr="00F52BB7">
        <w:rPr>
          <w:rFonts w:asciiTheme="minorBidi" w:hAnsiTheme="minorBidi" w:cstheme="minorBidi"/>
          <w:sz w:val="24"/>
          <w:szCs w:val="24"/>
        </w:rPr>
        <w:t xml:space="preserve"> </w:t>
      </w:r>
      <w:r w:rsidR="0012273D" w:rsidRPr="00F52BB7">
        <w:rPr>
          <w:rFonts w:asciiTheme="minorBidi" w:hAnsiTheme="minorBidi" w:cstheme="minorBidi"/>
          <w:sz w:val="24"/>
          <w:szCs w:val="24"/>
        </w:rPr>
        <w:t xml:space="preserve">the same theme </w:t>
      </w:r>
      <w:r w:rsidRPr="00F52BB7">
        <w:rPr>
          <w:rFonts w:asciiTheme="minorBidi" w:hAnsiTheme="minorBidi" w:cstheme="minorBidi"/>
          <w:sz w:val="24"/>
          <w:szCs w:val="24"/>
        </w:rPr>
        <w:t xml:space="preserve">with a long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that appears in </w:t>
      </w:r>
      <w:r w:rsidRPr="00F52BB7">
        <w:rPr>
          <w:rFonts w:asciiTheme="minorBidi" w:hAnsiTheme="minorBidi" w:cstheme="minorBidi"/>
          <w:i/>
          <w:iCs/>
          <w:sz w:val="24"/>
          <w:szCs w:val="24"/>
        </w:rPr>
        <w:t>Massekhet Yoma</w:t>
      </w:r>
      <w:r w:rsidR="009751E0">
        <w:rPr>
          <w:rFonts w:asciiTheme="minorBidi" w:hAnsiTheme="minorBidi" w:cstheme="minorBidi"/>
          <w:sz w:val="24"/>
          <w:szCs w:val="24"/>
        </w:rPr>
        <w:t xml:space="preserve"> </w:t>
      </w:r>
      <w:r w:rsidRPr="00F52BB7">
        <w:rPr>
          <w:rFonts w:asciiTheme="minorBidi" w:hAnsiTheme="minorBidi" w:cstheme="minorBidi"/>
          <w:sz w:val="24"/>
          <w:szCs w:val="24"/>
        </w:rPr>
        <w:t xml:space="preserve">as part of a discussion about the garments the </w:t>
      </w:r>
      <w:r w:rsidRPr="00F52BB7">
        <w:rPr>
          <w:rFonts w:asciiTheme="minorBidi" w:hAnsiTheme="minorBidi" w:cstheme="minorBidi"/>
          <w:i/>
          <w:iCs/>
          <w:sz w:val="24"/>
          <w:szCs w:val="24"/>
        </w:rPr>
        <w:t>Kohen Gadol</w:t>
      </w:r>
      <w:r w:rsidRPr="00F52BB7">
        <w:rPr>
          <w:rFonts w:asciiTheme="minorBidi" w:hAnsiTheme="minorBidi" w:cstheme="minorBidi"/>
          <w:sz w:val="24"/>
          <w:szCs w:val="24"/>
        </w:rPr>
        <w:t xml:space="preserve"> wears on Yom Kippur.</w:t>
      </w:r>
    </w:p>
    <w:p w14:paraId="48CE4AA0" w14:textId="77777777" w:rsidR="00F52BB7" w:rsidRDefault="00F52BB7" w:rsidP="00064043">
      <w:pPr>
        <w:bidi w:val="0"/>
        <w:spacing w:after="0" w:line="240" w:lineRule="auto"/>
        <w:ind w:firstLine="720"/>
        <w:rPr>
          <w:rFonts w:asciiTheme="minorBidi" w:hAnsiTheme="minorBidi" w:cstheme="minorBidi"/>
          <w:sz w:val="24"/>
          <w:szCs w:val="24"/>
        </w:rPr>
      </w:pPr>
    </w:p>
    <w:p w14:paraId="2D11BF42" w14:textId="6251A667" w:rsidR="00A65EA1" w:rsidRPr="00F52BB7" w:rsidRDefault="00A65EA1"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The third chapter of </w:t>
      </w:r>
      <w:r w:rsidRPr="00F52BB7">
        <w:rPr>
          <w:rFonts w:asciiTheme="minorBidi" w:hAnsiTheme="minorBidi" w:cstheme="minorBidi"/>
          <w:i/>
          <w:iCs/>
          <w:sz w:val="24"/>
          <w:szCs w:val="24"/>
        </w:rPr>
        <w:t>Massekhet Yoma</w:t>
      </w:r>
      <w:r w:rsidRPr="00F52BB7">
        <w:rPr>
          <w:rFonts w:asciiTheme="minorBidi" w:hAnsiTheme="minorBidi" w:cstheme="minorBidi"/>
          <w:sz w:val="24"/>
          <w:szCs w:val="24"/>
        </w:rPr>
        <w:t xml:space="preserve"> starts to describe the order of the Divine service performed by the </w:t>
      </w:r>
      <w:r w:rsidRPr="00F52BB7">
        <w:rPr>
          <w:rFonts w:asciiTheme="minorBidi" w:hAnsiTheme="minorBidi" w:cstheme="minorBidi"/>
          <w:i/>
          <w:iCs/>
          <w:sz w:val="24"/>
          <w:szCs w:val="24"/>
        </w:rPr>
        <w:t>Kohen Gadol</w:t>
      </w:r>
      <w:r w:rsidRPr="00F52BB7">
        <w:rPr>
          <w:rFonts w:asciiTheme="minorBidi" w:hAnsiTheme="minorBidi" w:cstheme="minorBidi"/>
          <w:sz w:val="24"/>
          <w:szCs w:val="24"/>
        </w:rPr>
        <w:t xml:space="preserve"> on Yom Kippur. At the heart of this chapter in the Talmud Bavli</w:t>
      </w:r>
      <w:r w:rsidR="006719EF">
        <w:rPr>
          <w:rFonts w:asciiTheme="minorBidi" w:hAnsiTheme="minorBidi" w:cstheme="minorBidi"/>
          <w:sz w:val="24"/>
          <w:szCs w:val="24"/>
        </w:rPr>
        <w:t>,</w:t>
      </w:r>
      <w:r w:rsidRPr="00F52BB7">
        <w:rPr>
          <w:rFonts w:asciiTheme="minorBidi" w:hAnsiTheme="minorBidi" w:cstheme="minorBidi"/>
          <w:sz w:val="24"/>
          <w:szCs w:val="24"/>
        </w:rPr>
        <w:t xml:space="preserve"> at the end of a brief unit that talks about special garments that the </w:t>
      </w:r>
      <w:r w:rsidRPr="00F52BB7">
        <w:rPr>
          <w:rFonts w:asciiTheme="minorBidi" w:hAnsiTheme="minorBidi" w:cstheme="minorBidi"/>
          <w:i/>
          <w:iCs/>
          <w:sz w:val="24"/>
          <w:szCs w:val="24"/>
        </w:rPr>
        <w:t>Kohen Gadol</w:t>
      </w:r>
      <w:r w:rsidRPr="00F52BB7">
        <w:rPr>
          <w:rFonts w:asciiTheme="minorBidi" w:hAnsiTheme="minorBidi" w:cstheme="minorBidi"/>
          <w:sz w:val="24"/>
          <w:szCs w:val="24"/>
        </w:rPr>
        <w:t xml:space="preserve"> wears for the Yom Kippur service, we find the following aggadic </w:t>
      </w:r>
      <w:r w:rsidRPr="00F52BB7">
        <w:rPr>
          <w:rFonts w:asciiTheme="minorBidi" w:hAnsiTheme="minorBidi" w:cstheme="minorBidi"/>
          <w:i/>
          <w:iCs/>
          <w:sz w:val="24"/>
          <w:szCs w:val="24"/>
        </w:rPr>
        <w:t>beraita</w:t>
      </w:r>
      <w:r w:rsidR="006719EF">
        <w:rPr>
          <w:rFonts w:asciiTheme="minorBidi" w:hAnsiTheme="minorBidi" w:cstheme="minorBidi"/>
          <w:i/>
          <w:iCs/>
          <w:sz w:val="24"/>
          <w:szCs w:val="24"/>
        </w:rPr>
        <w:t xml:space="preserve"> </w:t>
      </w:r>
      <w:r w:rsidR="006719EF">
        <w:rPr>
          <w:rFonts w:asciiTheme="minorBidi" w:hAnsiTheme="minorBidi" w:cstheme="minorBidi"/>
          <w:sz w:val="24"/>
          <w:szCs w:val="24"/>
        </w:rPr>
        <w:t>(35b)</w:t>
      </w:r>
      <w:r w:rsidRPr="00F52BB7">
        <w:rPr>
          <w:rFonts w:asciiTheme="minorBidi" w:hAnsiTheme="minorBidi" w:cstheme="minorBidi"/>
          <w:sz w:val="24"/>
          <w:szCs w:val="24"/>
        </w:rPr>
        <w:t>:</w:t>
      </w:r>
    </w:p>
    <w:p w14:paraId="1CE3065E" w14:textId="77777777" w:rsidR="00F52BB7" w:rsidRDefault="00F52BB7" w:rsidP="00064043">
      <w:pPr>
        <w:bidi w:val="0"/>
        <w:spacing w:after="0" w:line="240" w:lineRule="auto"/>
        <w:ind w:left="709"/>
        <w:rPr>
          <w:rFonts w:asciiTheme="minorBidi" w:hAnsiTheme="minorBidi" w:cstheme="minorBidi"/>
          <w:sz w:val="24"/>
          <w:szCs w:val="24"/>
        </w:rPr>
      </w:pPr>
    </w:p>
    <w:p w14:paraId="4C781140" w14:textId="7169AB7C" w:rsidR="00483A4E" w:rsidRDefault="00A65EA1" w:rsidP="00064043">
      <w:pPr>
        <w:bidi w:val="0"/>
        <w:spacing w:after="0" w:line="240" w:lineRule="auto"/>
        <w:ind w:left="720"/>
        <w:rPr>
          <w:rFonts w:asciiTheme="minorBidi" w:hAnsiTheme="minorBidi" w:cstheme="minorBidi"/>
          <w:sz w:val="24"/>
          <w:szCs w:val="24"/>
        </w:rPr>
      </w:pPr>
      <w:r w:rsidRPr="00F52BB7">
        <w:rPr>
          <w:rFonts w:asciiTheme="minorBidi" w:hAnsiTheme="minorBidi" w:cstheme="minorBidi"/>
          <w:sz w:val="24"/>
          <w:szCs w:val="24"/>
        </w:rPr>
        <w:t xml:space="preserve">Our Rabbis taught: </w:t>
      </w:r>
      <w:r w:rsidR="009751E0">
        <w:rPr>
          <w:rFonts w:asciiTheme="minorBidi" w:hAnsiTheme="minorBidi" w:cstheme="minorBidi"/>
          <w:sz w:val="24"/>
          <w:szCs w:val="24"/>
        </w:rPr>
        <w:t>t</w:t>
      </w:r>
      <w:r w:rsidRPr="00F52BB7">
        <w:rPr>
          <w:rFonts w:asciiTheme="minorBidi" w:hAnsiTheme="minorBidi" w:cstheme="minorBidi"/>
          <w:sz w:val="24"/>
          <w:szCs w:val="24"/>
        </w:rPr>
        <w:t xml:space="preserve">he poor, the rich, and the wicked come before the [heavenly] court. </w:t>
      </w:r>
    </w:p>
    <w:p w14:paraId="353A9A92" w14:textId="77777777" w:rsidR="00F52BB7" w:rsidRPr="00F52BB7" w:rsidRDefault="00F52BB7" w:rsidP="00064043">
      <w:pPr>
        <w:bidi w:val="0"/>
        <w:spacing w:after="0" w:line="240" w:lineRule="auto"/>
        <w:ind w:left="720"/>
        <w:rPr>
          <w:rFonts w:asciiTheme="minorBidi" w:hAnsiTheme="minorBidi" w:cstheme="minorBidi"/>
          <w:sz w:val="24"/>
          <w:szCs w:val="24"/>
        </w:rPr>
      </w:pPr>
    </w:p>
    <w:p w14:paraId="2448901C" w14:textId="77777777" w:rsidR="00A65EA1" w:rsidRDefault="00A65EA1" w:rsidP="00064043">
      <w:pPr>
        <w:bidi w:val="0"/>
        <w:spacing w:after="0" w:line="240" w:lineRule="auto"/>
        <w:ind w:left="720"/>
        <w:rPr>
          <w:rFonts w:asciiTheme="minorBidi" w:hAnsiTheme="minorBidi" w:cstheme="minorBidi"/>
          <w:sz w:val="24"/>
          <w:szCs w:val="24"/>
        </w:rPr>
      </w:pPr>
      <w:r w:rsidRPr="00F52BB7">
        <w:rPr>
          <w:rFonts w:asciiTheme="minorBidi" w:hAnsiTheme="minorBidi" w:cstheme="minorBidi"/>
          <w:sz w:val="24"/>
          <w:szCs w:val="24"/>
        </w:rPr>
        <w:t>They say to the poor man</w:t>
      </w:r>
      <w:r w:rsidR="004F6526" w:rsidRPr="00F52BB7">
        <w:rPr>
          <w:rFonts w:asciiTheme="minorBidi" w:hAnsiTheme="minorBidi" w:cstheme="minorBidi"/>
          <w:sz w:val="24"/>
          <w:szCs w:val="24"/>
        </w:rPr>
        <w:t>,</w:t>
      </w:r>
      <w:r w:rsidRPr="00F52BB7">
        <w:rPr>
          <w:rFonts w:asciiTheme="minorBidi" w:hAnsiTheme="minorBidi" w:cstheme="minorBidi"/>
          <w:sz w:val="24"/>
          <w:szCs w:val="24"/>
        </w:rPr>
        <w:t xml:space="preserve"> </w:t>
      </w:r>
      <w:r w:rsidR="004F6526" w:rsidRPr="00F52BB7">
        <w:rPr>
          <w:rFonts w:asciiTheme="minorBidi" w:hAnsiTheme="minorBidi" w:cstheme="minorBidi"/>
          <w:sz w:val="24"/>
          <w:szCs w:val="24"/>
        </w:rPr>
        <w:t>‘</w:t>
      </w:r>
      <w:r w:rsidRPr="00F52BB7">
        <w:rPr>
          <w:rFonts w:asciiTheme="minorBidi" w:hAnsiTheme="minorBidi" w:cstheme="minorBidi"/>
          <w:sz w:val="24"/>
          <w:szCs w:val="24"/>
        </w:rPr>
        <w:t>Why did you not occupy yourself with Torah?</w:t>
      </w:r>
      <w:r w:rsidR="004F6526" w:rsidRPr="00F52BB7">
        <w:rPr>
          <w:rFonts w:asciiTheme="minorBidi" w:hAnsiTheme="minorBidi" w:cstheme="minorBidi"/>
          <w:sz w:val="24"/>
          <w:szCs w:val="24"/>
        </w:rPr>
        <w:t>’</w:t>
      </w:r>
      <w:r w:rsidRPr="00F52BB7">
        <w:rPr>
          <w:rFonts w:asciiTheme="minorBidi" w:hAnsiTheme="minorBidi" w:cstheme="minorBidi"/>
          <w:sz w:val="24"/>
          <w:szCs w:val="24"/>
        </w:rPr>
        <w:t xml:space="preserve"> If he says, ‘I was poor and worried about my sustenance,’ they say to him, ‘Were you poorer than Hillel?’ It was said of Hillel the Elder that every day he</w:t>
      </w:r>
      <w:r w:rsidR="0012273D" w:rsidRPr="00F52BB7">
        <w:rPr>
          <w:rFonts w:asciiTheme="minorBidi" w:hAnsiTheme="minorBidi" w:cstheme="minorBidi"/>
          <w:sz w:val="24"/>
          <w:szCs w:val="24"/>
        </w:rPr>
        <w:t xml:space="preserve"> used to work and earn one trope</w:t>
      </w:r>
      <w:r w:rsidRPr="00F52BB7">
        <w:rPr>
          <w:rFonts w:asciiTheme="minorBidi" w:hAnsiTheme="minorBidi" w:cstheme="minorBidi"/>
          <w:sz w:val="24"/>
          <w:szCs w:val="24"/>
        </w:rPr>
        <w:t xml:space="preserve">ik. He would give half to the guard at the Beit Midrash, </w:t>
      </w:r>
      <w:r w:rsidR="004D548D" w:rsidRPr="00F52BB7">
        <w:rPr>
          <w:rFonts w:asciiTheme="minorBidi" w:hAnsiTheme="minorBidi" w:cstheme="minorBidi"/>
          <w:sz w:val="24"/>
          <w:szCs w:val="24"/>
        </w:rPr>
        <w:t xml:space="preserve">and spend the other half on </w:t>
      </w:r>
      <w:r w:rsidRPr="00F52BB7">
        <w:rPr>
          <w:rFonts w:asciiTheme="minorBidi" w:hAnsiTheme="minorBidi" w:cstheme="minorBidi"/>
          <w:sz w:val="24"/>
          <w:szCs w:val="24"/>
        </w:rPr>
        <w:t xml:space="preserve">food </w:t>
      </w:r>
      <w:r w:rsidR="004D548D" w:rsidRPr="00F52BB7">
        <w:rPr>
          <w:rFonts w:asciiTheme="minorBidi" w:hAnsiTheme="minorBidi" w:cstheme="minorBidi"/>
          <w:sz w:val="24"/>
          <w:szCs w:val="24"/>
        </w:rPr>
        <w:t xml:space="preserve">for himself and </w:t>
      </w:r>
      <w:r w:rsidRPr="00F52BB7">
        <w:rPr>
          <w:rFonts w:asciiTheme="minorBidi" w:hAnsiTheme="minorBidi" w:cstheme="minorBidi"/>
          <w:sz w:val="24"/>
          <w:szCs w:val="24"/>
        </w:rPr>
        <w:t xml:space="preserve">for his family. One day he found </w:t>
      </w:r>
      <w:r w:rsidR="004D548D" w:rsidRPr="00F52BB7">
        <w:rPr>
          <w:rFonts w:asciiTheme="minorBidi" w:hAnsiTheme="minorBidi" w:cstheme="minorBidi"/>
          <w:sz w:val="24"/>
          <w:szCs w:val="24"/>
        </w:rPr>
        <w:t xml:space="preserve">no way </w:t>
      </w:r>
      <w:r w:rsidRPr="00F52BB7">
        <w:rPr>
          <w:rFonts w:asciiTheme="minorBidi" w:hAnsiTheme="minorBidi" w:cstheme="minorBidi"/>
          <w:sz w:val="24"/>
          <w:szCs w:val="24"/>
        </w:rPr>
        <w:t>to earn</w:t>
      </w:r>
      <w:r w:rsidR="004D548D" w:rsidRPr="00F52BB7">
        <w:rPr>
          <w:rFonts w:asciiTheme="minorBidi" w:hAnsiTheme="minorBidi" w:cstheme="minorBidi"/>
          <w:sz w:val="24"/>
          <w:szCs w:val="24"/>
        </w:rPr>
        <w:t xml:space="preserve"> anything</w:t>
      </w:r>
      <w:r w:rsidR="0012273D" w:rsidRPr="00F52BB7">
        <w:rPr>
          <w:rFonts w:asciiTheme="minorBidi" w:hAnsiTheme="minorBidi" w:cstheme="minorBidi"/>
          <w:sz w:val="24"/>
          <w:szCs w:val="24"/>
        </w:rPr>
        <w:t>,</w:t>
      </w:r>
      <w:r w:rsidR="004D548D" w:rsidRPr="00F52BB7">
        <w:rPr>
          <w:rFonts w:asciiTheme="minorBidi" w:hAnsiTheme="minorBidi" w:cstheme="minorBidi"/>
          <w:sz w:val="24"/>
          <w:szCs w:val="24"/>
        </w:rPr>
        <w:t xml:space="preserve"> </w:t>
      </w:r>
      <w:r w:rsidRPr="00F52BB7">
        <w:rPr>
          <w:rFonts w:asciiTheme="minorBidi" w:hAnsiTheme="minorBidi" w:cstheme="minorBidi"/>
          <w:sz w:val="24"/>
          <w:szCs w:val="24"/>
        </w:rPr>
        <w:t xml:space="preserve">and the guard at the </w:t>
      </w:r>
      <w:r w:rsidR="004D548D" w:rsidRPr="00F52BB7">
        <w:rPr>
          <w:rFonts w:asciiTheme="minorBidi" w:hAnsiTheme="minorBidi" w:cstheme="minorBidi"/>
          <w:sz w:val="24"/>
          <w:szCs w:val="24"/>
        </w:rPr>
        <w:t xml:space="preserve">Beit Midrash </w:t>
      </w:r>
      <w:r w:rsidRPr="00F52BB7">
        <w:rPr>
          <w:rFonts w:asciiTheme="minorBidi" w:hAnsiTheme="minorBidi" w:cstheme="minorBidi"/>
          <w:sz w:val="24"/>
          <w:szCs w:val="24"/>
        </w:rPr>
        <w:t xml:space="preserve">would not </w:t>
      </w:r>
      <w:r w:rsidR="004D548D" w:rsidRPr="00F52BB7">
        <w:rPr>
          <w:rFonts w:asciiTheme="minorBidi" w:hAnsiTheme="minorBidi" w:cstheme="minorBidi"/>
          <w:sz w:val="24"/>
          <w:szCs w:val="24"/>
        </w:rPr>
        <w:t xml:space="preserve">allow </w:t>
      </w:r>
      <w:r w:rsidRPr="00F52BB7">
        <w:rPr>
          <w:rFonts w:asciiTheme="minorBidi" w:hAnsiTheme="minorBidi" w:cstheme="minorBidi"/>
          <w:sz w:val="24"/>
          <w:szCs w:val="24"/>
        </w:rPr>
        <w:t xml:space="preserve">him to enter. He climbed up and sat </w:t>
      </w:r>
      <w:r w:rsidR="004D548D" w:rsidRPr="00F52BB7">
        <w:rPr>
          <w:rFonts w:asciiTheme="minorBidi" w:hAnsiTheme="minorBidi" w:cstheme="minorBidi"/>
          <w:sz w:val="24"/>
          <w:szCs w:val="24"/>
        </w:rPr>
        <w:t xml:space="preserve">by the window, so as </w:t>
      </w:r>
      <w:r w:rsidRPr="00F52BB7">
        <w:rPr>
          <w:rFonts w:asciiTheme="minorBidi" w:hAnsiTheme="minorBidi" w:cstheme="minorBidi"/>
          <w:sz w:val="24"/>
          <w:szCs w:val="24"/>
        </w:rPr>
        <w:t>to hear the words of the living God from the mouth</w:t>
      </w:r>
      <w:r w:rsidR="004D548D" w:rsidRPr="00F52BB7">
        <w:rPr>
          <w:rFonts w:asciiTheme="minorBidi" w:hAnsiTheme="minorBidi" w:cstheme="minorBidi"/>
          <w:sz w:val="24"/>
          <w:szCs w:val="24"/>
        </w:rPr>
        <w:t>s of Shemaya</w:t>
      </w:r>
      <w:r w:rsidRPr="00F52BB7">
        <w:rPr>
          <w:rFonts w:asciiTheme="minorBidi" w:hAnsiTheme="minorBidi" w:cstheme="minorBidi"/>
          <w:sz w:val="24"/>
          <w:szCs w:val="24"/>
        </w:rPr>
        <w:t xml:space="preserve"> and </w:t>
      </w:r>
      <w:r w:rsidR="004D548D" w:rsidRPr="00F52BB7">
        <w:rPr>
          <w:rFonts w:asciiTheme="minorBidi" w:hAnsiTheme="minorBidi" w:cstheme="minorBidi"/>
          <w:sz w:val="24"/>
          <w:szCs w:val="24"/>
        </w:rPr>
        <w:t>Avtalyon.</w:t>
      </w:r>
      <w:r w:rsidR="0012273D" w:rsidRPr="00F52BB7">
        <w:rPr>
          <w:rFonts w:asciiTheme="minorBidi" w:hAnsiTheme="minorBidi" w:cstheme="minorBidi"/>
          <w:sz w:val="24"/>
          <w:szCs w:val="24"/>
        </w:rPr>
        <w:t xml:space="preserve"> They say</w:t>
      </w:r>
      <w:r w:rsidRPr="00F52BB7">
        <w:rPr>
          <w:rFonts w:asciiTheme="minorBidi" w:hAnsiTheme="minorBidi" w:cstheme="minorBidi"/>
          <w:sz w:val="24"/>
          <w:szCs w:val="24"/>
        </w:rPr>
        <w:t xml:space="preserve"> that day was the eve of </w:t>
      </w:r>
      <w:r w:rsidR="004D548D" w:rsidRPr="00F52BB7">
        <w:rPr>
          <w:rFonts w:asciiTheme="minorBidi" w:hAnsiTheme="minorBidi" w:cstheme="minorBidi"/>
          <w:sz w:val="24"/>
          <w:szCs w:val="24"/>
        </w:rPr>
        <w:t xml:space="preserve">Shabbat, during </w:t>
      </w:r>
      <w:r w:rsidR="004D548D" w:rsidRPr="00F52BB7">
        <w:rPr>
          <w:rFonts w:asciiTheme="minorBidi" w:hAnsiTheme="minorBidi" w:cstheme="minorBidi"/>
          <w:sz w:val="24"/>
          <w:szCs w:val="24"/>
        </w:rPr>
        <w:lastRenderedPageBreak/>
        <w:t xml:space="preserve">the month of Tevet [i.e., mid-winter], </w:t>
      </w:r>
      <w:r w:rsidRPr="00F52BB7">
        <w:rPr>
          <w:rFonts w:asciiTheme="minorBidi" w:hAnsiTheme="minorBidi" w:cstheme="minorBidi"/>
          <w:sz w:val="24"/>
          <w:szCs w:val="24"/>
        </w:rPr>
        <w:t>and snow fell down upon him from heaven. When the dawn</w:t>
      </w:r>
      <w:r w:rsidR="004D548D" w:rsidRPr="00F52BB7">
        <w:rPr>
          <w:rFonts w:asciiTheme="minorBidi" w:hAnsiTheme="minorBidi" w:cstheme="minorBidi"/>
          <w:sz w:val="24"/>
          <w:szCs w:val="24"/>
        </w:rPr>
        <w:t xml:space="preserve"> came, Shemaya said to Avtalyon: Brother Avtaly</w:t>
      </w:r>
      <w:r w:rsidRPr="00F52BB7">
        <w:rPr>
          <w:rFonts w:asciiTheme="minorBidi" w:hAnsiTheme="minorBidi" w:cstheme="minorBidi"/>
          <w:sz w:val="24"/>
          <w:szCs w:val="24"/>
        </w:rPr>
        <w:t xml:space="preserve">on, </w:t>
      </w:r>
      <w:r w:rsidR="004D548D" w:rsidRPr="00F52BB7">
        <w:rPr>
          <w:rFonts w:asciiTheme="minorBidi" w:hAnsiTheme="minorBidi" w:cstheme="minorBidi"/>
          <w:sz w:val="24"/>
          <w:szCs w:val="24"/>
        </w:rPr>
        <w:t>usually [lit. “</w:t>
      </w:r>
      <w:r w:rsidRPr="00F52BB7">
        <w:rPr>
          <w:rFonts w:asciiTheme="minorBidi" w:hAnsiTheme="minorBidi" w:cstheme="minorBidi"/>
          <w:sz w:val="24"/>
          <w:szCs w:val="24"/>
        </w:rPr>
        <w:t>on every day</w:t>
      </w:r>
      <w:r w:rsidR="004D548D" w:rsidRPr="00F52BB7">
        <w:rPr>
          <w:rFonts w:asciiTheme="minorBidi" w:hAnsiTheme="minorBidi" w:cstheme="minorBidi"/>
          <w:sz w:val="24"/>
          <w:szCs w:val="24"/>
        </w:rPr>
        <w:t>”]</w:t>
      </w:r>
      <w:r w:rsidRPr="00F52BB7">
        <w:rPr>
          <w:rFonts w:asciiTheme="minorBidi" w:hAnsiTheme="minorBidi" w:cstheme="minorBidi"/>
          <w:sz w:val="24"/>
          <w:szCs w:val="24"/>
        </w:rPr>
        <w:t xml:space="preserve"> this house is </w:t>
      </w:r>
      <w:r w:rsidR="004D548D" w:rsidRPr="00F52BB7">
        <w:rPr>
          <w:rFonts w:asciiTheme="minorBidi" w:hAnsiTheme="minorBidi" w:cstheme="minorBidi"/>
          <w:sz w:val="24"/>
          <w:szCs w:val="24"/>
        </w:rPr>
        <w:t>well-lit, but to-day it is dark;</w:t>
      </w:r>
      <w:r w:rsidRPr="00F52BB7">
        <w:rPr>
          <w:rFonts w:asciiTheme="minorBidi" w:hAnsiTheme="minorBidi" w:cstheme="minorBidi"/>
          <w:sz w:val="24"/>
          <w:szCs w:val="24"/>
        </w:rPr>
        <w:t xml:space="preserve"> is it perhaps a </w:t>
      </w:r>
      <w:r w:rsidR="004D548D" w:rsidRPr="00F52BB7">
        <w:rPr>
          <w:rFonts w:asciiTheme="minorBidi" w:hAnsiTheme="minorBidi" w:cstheme="minorBidi"/>
          <w:sz w:val="24"/>
          <w:szCs w:val="24"/>
        </w:rPr>
        <w:t>cloudy day?’</w:t>
      </w:r>
      <w:r w:rsidRPr="00F52BB7">
        <w:rPr>
          <w:rFonts w:asciiTheme="minorBidi" w:hAnsiTheme="minorBidi" w:cstheme="minorBidi"/>
          <w:sz w:val="24"/>
          <w:szCs w:val="24"/>
        </w:rPr>
        <w:t xml:space="preserve"> They looked up and saw the figure of a man</w:t>
      </w:r>
      <w:r w:rsidR="004D548D" w:rsidRPr="00F52BB7">
        <w:rPr>
          <w:rFonts w:asciiTheme="minorBidi" w:hAnsiTheme="minorBidi" w:cstheme="minorBidi"/>
          <w:sz w:val="24"/>
          <w:szCs w:val="24"/>
        </w:rPr>
        <w:t xml:space="preserve"> at the window</w:t>
      </w:r>
      <w:r w:rsidRPr="00F52BB7">
        <w:rPr>
          <w:rFonts w:asciiTheme="minorBidi" w:hAnsiTheme="minorBidi" w:cstheme="minorBidi"/>
          <w:sz w:val="24"/>
          <w:szCs w:val="24"/>
        </w:rPr>
        <w:t xml:space="preserve">. They went up and found him covered by three cubits of snow. They removed him, bathed and anointed him and placed him </w:t>
      </w:r>
      <w:r w:rsidR="004D548D" w:rsidRPr="00F52BB7">
        <w:rPr>
          <w:rFonts w:asciiTheme="minorBidi" w:hAnsiTheme="minorBidi" w:cstheme="minorBidi"/>
          <w:sz w:val="24"/>
          <w:szCs w:val="24"/>
        </w:rPr>
        <w:t>in front of the fire. They said,</w:t>
      </w:r>
      <w:r w:rsidRPr="00F52BB7">
        <w:rPr>
          <w:rFonts w:asciiTheme="minorBidi" w:hAnsiTheme="minorBidi" w:cstheme="minorBidi"/>
          <w:sz w:val="24"/>
          <w:szCs w:val="24"/>
        </w:rPr>
        <w:t xml:space="preserve"> </w:t>
      </w:r>
      <w:r w:rsidR="004D548D" w:rsidRPr="00F52BB7">
        <w:rPr>
          <w:rFonts w:asciiTheme="minorBidi" w:hAnsiTheme="minorBidi" w:cstheme="minorBidi"/>
          <w:sz w:val="24"/>
          <w:szCs w:val="24"/>
        </w:rPr>
        <w:t>‘</w:t>
      </w:r>
      <w:r w:rsidRPr="00F52BB7">
        <w:rPr>
          <w:rFonts w:asciiTheme="minorBidi" w:hAnsiTheme="minorBidi" w:cstheme="minorBidi"/>
          <w:sz w:val="24"/>
          <w:szCs w:val="24"/>
        </w:rPr>
        <w:t xml:space="preserve">This man </w:t>
      </w:r>
      <w:r w:rsidR="004D548D" w:rsidRPr="00F52BB7">
        <w:rPr>
          <w:rFonts w:asciiTheme="minorBidi" w:hAnsiTheme="minorBidi" w:cstheme="minorBidi"/>
          <w:sz w:val="24"/>
          <w:szCs w:val="24"/>
        </w:rPr>
        <w:t xml:space="preserve">is deserving of having Shabbat </w:t>
      </w:r>
      <w:r w:rsidR="0012273D" w:rsidRPr="00F52BB7">
        <w:rPr>
          <w:rFonts w:asciiTheme="minorBidi" w:hAnsiTheme="minorBidi" w:cstheme="minorBidi"/>
          <w:sz w:val="24"/>
          <w:szCs w:val="24"/>
        </w:rPr>
        <w:t xml:space="preserve">desecrated </w:t>
      </w:r>
      <w:r w:rsidR="004D548D" w:rsidRPr="00F52BB7">
        <w:rPr>
          <w:rFonts w:asciiTheme="minorBidi" w:hAnsiTheme="minorBidi" w:cstheme="minorBidi"/>
          <w:sz w:val="24"/>
          <w:szCs w:val="24"/>
        </w:rPr>
        <w:t>on his behalf.’</w:t>
      </w:r>
    </w:p>
    <w:p w14:paraId="0ECD3713" w14:textId="77777777" w:rsidR="00F52BB7" w:rsidRPr="00F52BB7" w:rsidRDefault="00F52BB7" w:rsidP="00064043">
      <w:pPr>
        <w:bidi w:val="0"/>
        <w:spacing w:after="0" w:line="240" w:lineRule="auto"/>
        <w:ind w:left="720"/>
        <w:rPr>
          <w:rFonts w:asciiTheme="minorBidi" w:hAnsiTheme="minorBidi" w:cstheme="minorBidi"/>
          <w:sz w:val="24"/>
          <w:szCs w:val="24"/>
        </w:rPr>
      </w:pPr>
    </w:p>
    <w:p w14:paraId="71C69084" w14:textId="7DE4ADBA" w:rsidR="00A65EA1" w:rsidRDefault="004D548D" w:rsidP="00064043">
      <w:pPr>
        <w:bidi w:val="0"/>
        <w:spacing w:after="0" w:line="240" w:lineRule="auto"/>
        <w:ind w:left="709"/>
        <w:rPr>
          <w:rFonts w:asciiTheme="minorBidi" w:hAnsiTheme="minorBidi" w:cstheme="minorBidi"/>
          <w:sz w:val="24"/>
          <w:szCs w:val="24"/>
        </w:rPr>
      </w:pPr>
      <w:r w:rsidRPr="00F52BB7">
        <w:rPr>
          <w:rFonts w:asciiTheme="minorBidi" w:hAnsiTheme="minorBidi" w:cstheme="minorBidi"/>
          <w:sz w:val="24"/>
          <w:szCs w:val="24"/>
        </w:rPr>
        <w:t>To the rich man they</w:t>
      </w:r>
      <w:r w:rsidR="004F6526" w:rsidRPr="00F52BB7">
        <w:rPr>
          <w:rFonts w:asciiTheme="minorBidi" w:hAnsiTheme="minorBidi" w:cstheme="minorBidi"/>
          <w:sz w:val="24"/>
          <w:szCs w:val="24"/>
        </w:rPr>
        <w:t xml:space="preserve"> say,</w:t>
      </w:r>
      <w:r w:rsidRPr="00F52BB7">
        <w:rPr>
          <w:rFonts w:asciiTheme="minorBidi" w:hAnsiTheme="minorBidi" w:cstheme="minorBidi"/>
          <w:sz w:val="24"/>
          <w:szCs w:val="24"/>
        </w:rPr>
        <w:t xml:space="preserve"> </w:t>
      </w:r>
      <w:r w:rsidR="004F6526" w:rsidRPr="00F52BB7">
        <w:rPr>
          <w:rFonts w:asciiTheme="minorBidi" w:hAnsiTheme="minorBidi" w:cstheme="minorBidi"/>
          <w:sz w:val="24"/>
          <w:szCs w:val="24"/>
        </w:rPr>
        <w:t>‘</w:t>
      </w:r>
      <w:r w:rsidRPr="00F52BB7">
        <w:rPr>
          <w:rFonts w:asciiTheme="minorBidi" w:hAnsiTheme="minorBidi" w:cstheme="minorBidi"/>
          <w:sz w:val="24"/>
          <w:szCs w:val="24"/>
        </w:rPr>
        <w:t xml:space="preserve">Why </w:t>
      </w:r>
      <w:r w:rsidR="004F6526" w:rsidRPr="00F52BB7">
        <w:rPr>
          <w:rFonts w:asciiTheme="minorBidi" w:hAnsiTheme="minorBidi" w:cstheme="minorBidi"/>
          <w:sz w:val="24"/>
          <w:szCs w:val="24"/>
        </w:rPr>
        <w:t>did you not occupy</w:t>
      </w:r>
      <w:r w:rsidRPr="00F52BB7">
        <w:rPr>
          <w:rFonts w:asciiTheme="minorBidi" w:hAnsiTheme="minorBidi" w:cstheme="minorBidi"/>
          <w:sz w:val="24"/>
          <w:szCs w:val="24"/>
        </w:rPr>
        <w:t xml:space="preserve"> yourself with Torah?</w:t>
      </w:r>
      <w:r w:rsidR="004F6526" w:rsidRPr="00F52BB7">
        <w:rPr>
          <w:rFonts w:asciiTheme="minorBidi" w:hAnsiTheme="minorBidi" w:cstheme="minorBidi"/>
          <w:sz w:val="24"/>
          <w:szCs w:val="24"/>
        </w:rPr>
        <w:t>’ If he says, ‘</w:t>
      </w:r>
      <w:r w:rsidRPr="00F52BB7">
        <w:rPr>
          <w:rFonts w:asciiTheme="minorBidi" w:hAnsiTheme="minorBidi" w:cstheme="minorBidi"/>
          <w:sz w:val="24"/>
          <w:szCs w:val="24"/>
        </w:rPr>
        <w:t>I was rich and occupied with my possessions,</w:t>
      </w:r>
      <w:r w:rsidR="004F6526" w:rsidRPr="00F52BB7">
        <w:rPr>
          <w:rFonts w:asciiTheme="minorBidi" w:hAnsiTheme="minorBidi" w:cstheme="minorBidi"/>
          <w:sz w:val="24"/>
          <w:szCs w:val="24"/>
        </w:rPr>
        <w:t>’</w:t>
      </w:r>
      <w:r w:rsidRPr="00F52BB7">
        <w:rPr>
          <w:rFonts w:asciiTheme="minorBidi" w:hAnsiTheme="minorBidi" w:cstheme="minorBidi"/>
          <w:sz w:val="24"/>
          <w:szCs w:val="24"/>
        </w:rPr>
        <w:t xml:space="preserve"> they say to him: </w:t>
      </w:r>
      <w:r w:rsidR="004F6526" w:rsidRPr="00F52BB7">
        <w:rPr>
          <w:rFonts w:asciiTheme="minorBidi" w:hAnsiTheme="minorBidi" w:cstheme="minorBidi"/>
          <w:sz w:val="24"/>
          <w:szCs w:val="24"/>
        </w:rPr>
        <w:t>‘</w:t>
      </w:r>
      <w:r w:rsidRPr="00F52BB7">
        <w:rPr>
          <w:rFonts w:asciiTheme="minorBidi" w:hAnsiTheme="minorBidi" w:cstheme="minorBidi"/>
          <w:sz w:val="24"/>
          <w:szCs w:val="24"/>
        </w:rPr>
        <w:t xml:space="preserve">Were you </w:t>
      </w:r>
      <w:r w:rsidR="004F6526" w:rsidRPr="00F52BB7">
        <w:rPr>
          <w:rFonts w:asciiTheme="minorBidi" w:hAnsiTheme="minorBidi" w:cstheme="minorBidi"/>
          <w:sz w:val="24"/>
          <w:szCs w:val="24"/>
        </w:rPr>
        <w:t>then richer than R. El</w:t>
      </w:r>
      <w:r w:rsidRPr="00F52BB7">
        <w:rPr>
          <w:rFonts w:asciiTheme="minorBidi" w:hAnsiTheme="minorBidi" w:cstheme="minorBidi"/>
          <w:sz w:val="24"/>
          <w:szCs w:val="24"/>
        </w:rPr>
        <w:t>azar?</w:t>
      </w:r>
      <w:r w:rsidR="004F6526" w:rsidRPr="00F52BB7">
        <w:rPr>
          <w:rFonts w:asciiTheme="minorBidi" w:hAnsiTheme="minorBidi" w:cstheme="minorBidi"/>
          <w:sz w:val="24"/>
          <w:szCs w:val="24"/>
        </w:rPr>
        <w:t>’</w:t>
      </w:r>
      <w:r w:rsidRPr="00F52BB7">
        <w:rPr>
          <w:rFonts w:asciiTheme="minorBidi" w:hAnsiTheme="minorBidi" w:cstheme="minorBidi"/>
          <w:sz w:val="24"/>
          <w:szCs w:val="24"/>
        </w:rPr>
        <w:t xml:space="preserve"> It was </w:t>
      </w:r>
      <w:r w:rsidR="004F6526" w:rsidRPr="00F52BB7">
        <w:rPr>
          <w:rFonts w:asciiTheme="minorBidi" w:hAnsiTheme="minorBidi" w:cstheme="minorBidi"/>
          <w:sz w:val="24"/>
          <w:szCs w:val="24"/>
        </w:rPr>
        <w:t>said of R. El</w:t>
      </w:r>
      <w:r w:rsidRPr="00F52BB7">
        <w:rPr>
          <w:rFonts w:asciiTheme="minorBidi" w:hAnsiTheme="minorBidi" w:cstheme="minorBidi"/>
          <w:sz w:val="24"/>
          <w:szCs w:val="24"/>
        </w:rPr>
        <w:t>a</w:t>
      </w:r>
      <w:r w:rsidR="004F6526" w:rsidRPr="00F52BB7">
        <w:rPr>
          <w:rFonts w:asciiTheme="minorBidi" w:hAnsiTheme="minorBidi" w:cstheme="minorBidi"/>
          <w:sz w:val="24"/>
          <w:szCs w:val="24"/>
        </w:rPr>
        <w:t>zar b. Ch</w:t>
      </w:r>
      <w:r w:rsidRPr="00F52BB7">
        <w:rPr>
          <w:rFonts w:asciiTheme="minorBidi" w:hAnsiTheme="minorBidi" w:cstheme="minorBidi"/>
          <w:sz w:val="24"/>
          <w:szCs w:val="24"/>
        </w:rPr>
        <w:t>arsom that his father left him a thous</w:t>
      </w:r>
      <w:r w:rsidR="004F6526" w:rsidRPr="00F52BB7">
        <w:rPr>
          <w:rFonts w:asciiTheme="minorBidi" w:hAnsiTheme="minorBidi" w:cstheme="minorBidi"/>
          <w:sz w:val="24"/>
          <w:szCs w:val="24"/>
        </w:rPr>
        <w:t xml:space="preserve">and cities on the continent and, correspondingly, </w:t>
      </w:r>
      <w:r w:rsidRPr="00F52BB7">
        <w:rPr>
          <w:rFonts w:asciiTheme="minorBidi" w:hAnsiTheme="minorBidi" w:cstheme="minorBidi"/>
          <w:sz w:val="24"/>
          <w:szCs w:val="24"/>
        </w:rPr>
        <w:t>one thousand boats on the sea. Every day</w:t>
      </w:r>
      <w:r w:rsidR="009751E0">
        <w:rPr>
          <w:rFonts w:asciiTheme="minorBidi" w:hAnsiTheme="minorBidi" w:cstheme="minorBidi"/>
          <w:sz w:val="24"/>
          <w:szCs w:val="24"/>
        </w:rPr>
        <w:t>,</w:t>
      </w:r>
      <w:r w:rsidRPr="00F52BB7">
        <w:rPr>
          <w:rFonts w:asciiTheme="minorBidi" w:hAnsiTheme="minorBidi" w:cstheme="minorBidi"/>
          <w:sz w:val="24"/>
          <w:szCs w:val="24"/>
        </w:rPr>
        <w:t xml:space="preserve"> he would take a sack of flour on his shoulder and go from city to city and from province to province to study Torah. </w:t>
      </w:r>
      <w:r w:rsidR="004F6526" w:rsidRPr="00F52BB7">
        <w:rPr>
          <w:rFonts w:asciiTheme="minorBidi" w:hAnsiTheme="minorBidi" w:cstheme="minorBidi"/>
          <w:sz w:val="24"/>
          <w:szCs w:val="24"/>
        </w:rPr>
        <w:t>One day his servants found him</w:t>
      </w:r>
      <w:r w:rsidRPr="00F52BB7">
        <w:rPr>
          <w:rFonts w:asciiTheme="minorBidi" w:hAnsiTheme="minorBidi" w:cstheme="minorBidi"/>
          <w:sz w:val="24"/>
          <w:szCs w:val="24"/>
        </w:rPr>
        <w:t xml:space="preserve"> and seized him for p</w:t>
      </w:r>
      <w:r w:rsidR="004F6526" w:rsidRPr="00F52BB7">
        <w:rPr>
          <w:rFonts w:asciiTheme="minorBidi" w:hAnsiTheme="minorBidi" w:cstheme="minorBidi"/>
          <w:sz w:val="24"/>
          <w:szCs w:val="24"/>
        </w:rPr>
        <w:t>ublic service. He said to them, ‘</w:t>
      </w:r>
      <w:r w:rsidRPr="00F52BB7">
        <w:rPr>
          <w:rFonts w:asciiTheme="minorBidi" w:hAnsiTheme="minorBidi" w:cstheme="minorBidi"/>
          <w:sz w:val="24"/>
          <w:szCs w:val="24"/>
        </w:rPr>
        <w:t xml:space="preserve">I beg of you, </w:t>
      </w:r>
      <w:r w:rsidR="00C62D6A" w:rsidRPr="00F52BB7">
        <w:rPr>
          <w:rFonts w:asciiTheme="minorBidi" w:hAnsiTheme="minorBidi" w:cstheme="minorBidi"/>
          <w:sz w:val="24"/>
          <w:szCs w:val="24"/>
        </w:rPr>
        <w:t xml:space="preserve">allow </w:t>
      </w:r>
      <w:r w:rsidRPr="00F52BB7">
        <w:rPr>
          <w:rFonts w:asciiTheme="minorBidi" w:hAnsiTheme="minorBidi" w:cstheme="minorBidi"/>
          <w:sz w:val="24"/>
          <w:szCs w:val="24"/>
        </w:rPr>
        <w:t xml:space="preserve">me </w:t>
      </w:r>
      <w:r w:rsidR="00C62D6A" w:rsidRPr="00F52BB7">
        <w:rPr>
          <w:rFonts w:asciiTheme="minorBidi" w:hAnsiTheme="minorBidi" w:cstheme="minorBidi"/>
          <w:sz w:val="24"/>
          <w:szCs w:val="24"/>
        </w:rPr>
        <w:t>to go and</w:t>
      </w:r>
      <w:r w:rsidRPr="00F52BB7">
        <w:rPr>
          <w:rFonts w:asciiTheme="minorBidi" w:hAnsiTheme="minorBidi" w:cstheme="minorBidi"/>
          <w:sz w:val="24"/>
          <w:szCs w:val="24"/>
        </w:rPr>
        <w:t xml:space="preserve"> study Torah.</w:t>
      </w:r>
      <w:r w:rsidR="004F6526" w:rsidRPr="00F52BB7">
        <w:rPr>
          <w:rFonts w:asciiTheme="minorBidi" w:hAnsiTheme="minorBidi" w:cstheme="minorBidi"/>
          <w:sz w:val="24"/>
          <w:szCs w:val="24"/>
        </w:rPr>
        <w:t>’ They said, ‘</w:t>
      </w:r>
      <w:r w:rsidRPr="00F52BB7">
        <w:rPr>
          <w:rFonts w:asciiTheme="minorBidi" w:hAnsiTheme="minorBidi" w:cstheme="minorBidi"/>
          <w:sz w:val="24"/>
          <w:szCs w:val="24"/>
        </w:rPr>
        <w:t xml:space="preserve">By the life of </w:t>
      </w:r>
      <w:r w:rsidR="004F6526" w:rsidRPr="00F52BB7">
        <w:rPr>
          <w:rFonts w:asciiTheme="minorBidi" w:hAnsiTheme="minorBidi" w:cstheme="minorBidi"/>
          <w:sz w:val="24"/>
          <w:szCs w:val="24"/>
        </w:rPr>
        <w:t>R. Elazar b. Ch</w:t>
      </w:r>
      <w:r w:rsidRPr="00F52BB7">
        <w:rPr>
          <w:rFonts w:asciiTheme="minorBidi" w:hAnsiTheme="minorBidi" w:cstheme="minorBidi"/>
          <w:sz w:val="24"/>
          <w:szCs w:val="24"/>
        </w:rPr>
        <w:t xml:space="preserve">arsom, we shall not </w:t>
      </w:r>
      <w:r w:rsidR="00C62D6A" w:rsidRPr="00F52BB7">
        <w:rPr>
          <w:rFonts w:asciiTheme="minorBidi" w:hAnsiTheme="minorBidi" w:cstheme="minorBidi"/>
          <w:sz w:val="24"/>
          <w:szCs w:val="24"/>
        </w:rPr>
        <w:t xml:space="preserve">allow </w:t>
      </w:r>
      <w:r w:rsidRPr="00F52BB7">
        <w:rPr>
          <w:rFonts w:asciiTheme="minorBidi" w:hAnsiTheme="minorBidi" w:cstheme="minorBidi"/>
          <w:sz w:val="24"/>
          <w:szCs w:val="24"/>
        </w:rPr>
        <w:t xml:space="preserve">you </w:t>
      </w:r>
      <w:r w:rsidR="00C62D6A" w:rsidRPr="00F52BB7">
        <w:rPr>
          <w:rFonts w:asciiTheme="minorBidi" w:hAnsiTheme="minorBidi" w:cstheme="minorBidi"/>
          <w:sz w:val="24"/>
          <w:szCs w:val="24"/>
        </w:rPr>
        <w:t xml:space="preserve">to </w:t>
      </w:r>
      <w:r w:rsidRPr="00F52BB7">
        <w:rPr>
          <w:rFonts w:asciiTheme="minorBidi" w:hAnsiTheme="minorBidi" w:cstheme="minorBidi"/>
          <w:sz w:val="24"/>
          <w:szCs w:val="24"/>
        </w:rPr>
        <w:t>go.</w:t>
      </w:r>
      <w:r w:rsidR="004F6526" w:rsidRPr="00F52BB7">
        <w:rPr>
          <w:rFonts w:asciiTheme="minorBidi" w:hAnsiTheme="minorBidi" w:cstheme="minorBidi"/>
          <w:sz w:val="24"/>
          <w:szCs w:val="24"/>
        </w:rPr>
        <w:t>’</w:t>
      </w:r>
      <w:r w:rsidRPr="00F52BB7">
        <w:rPr>
          <w:rFonts w:asciiTheme="minorBidi" w:hAnsiTheme="minorBidi" w:cstheme="minorBidi"/>
          <w:sz w:val="24"/>
          <w:szCs w:val="24"/>
        </w:rPr>
        <w:t xml:space="preserve"> He had never seen them, for </w:t>
      </w:r>
      <w:r w:rsidR="004F6526" w:rsidRPr="00F52BB7">
        <w:rPr>
          <w:rFonts w:asciiTheme="minorBidi" w:hAnsiTheme="minorBidi" w:cstheme="minorBidi"/>
          <w:sz w:val="24"/>
          <w:szCs w:val="24"/>
        </w:rPr>
        <w:t xml:space="preserve">he would sit </w:t>
      </w:r>
      <w:r w:rsidR="0012273D" w:rsidRPr="00F52BB7">
        <w:rPr>
          <w:rFonts w:asciiTheme="minorBidi" w:hAnsiTheme="minorBidi" w:cstheme="minorBidi"/>
          <w:sz w:val="24"/>
          <w:szCs w:val="24"/>
        </w:rPr>
        <w:t xml:space="preserve">and </w:t>
      </w:r>
      <w:r w:rsidR="004F6526" w:rsidRPr="00F52BB7">
        <w:rPr>
          <w:rFonts w:asciiTheme="minorBidi" w:hAnsiTheme="minorBidi" w:cstheme="minorBidi"/>
          <w:sz w:val="24"/>
          <w:szCs w:val="24"/>
        </w:rPr>
        <w:t>occupy himself with Torah all day and night</w:t>
      </w:r>
      <w:r w:rsidRPr="00F52BB7">
        <w:rPr>
          <w:rFonts w:asciiTheme="minorBidi" w:hAnsiTheme="minorBidi" w:cstheme="minorBidi"/>
          <w:sz w:val="24"/>
          <w:szCs w:val="24"/>
        </w:rPr>
        <w:t xml:space="preserve">. </w:t>
      </w:r>
    </w:p>
    <w:p w14:paraId="69A31621" w14:textId="77777777" w:rsidR="00F52BB7" w:rsidRPr="00F52BB7" w:rsidRDefault="00F52BB7" w:rsidP="00064043">
      <w:pPr>
        <w:bidi w:val="0"/>
        <w:spacing w:after="0" w:line="240" w:lineRule="auto"/>
        <w:ind w:left="709"/>
        <w:rPr>
          <w:rFonts w:asciiTheme="minorBidi" w:hAnsiTheme="minorBidi" w:cstheme="minorBidi"/>
          <w:sz w:val="24"/>
          <w:szCs w:val="24"/>
        </w:rPr>
      </w:pPr>
    </w:p>
    <w:p w14:paraId="3094EBB2" w14:textId="77777777" w:rsidR="00483A4E" w:rsidRDefault="00A65EA1" w:rsidP="00064043">
      <w:pPr>
        <w:bidi w:val="0"/>
        <w:spacing w:after="0" w:line="240" w:lineRule="auto"/>
        <w:ind w:left="709"/>
        <w:rPr>
          <w:rFonts w:asciiTheme="minorBidi" w:hAnsiTheme="minorBidi" w:cstheme="minorBidi"/>
          <w:sz w:val="24"/>
          <w:szCs w:val="24"/>
        </w:rPr>
      </w:pPr>
      <w:r w:rsidRPr="00F52BB7">
        <w:rPr>
          <w:rFonts w:asciiTheme="minorBidi" w:hAnsiTheme="minorBidi" w:cstheme="minorBidi"/>
          <w:sz w:val="24"/>
          <w:szCs w:val="24"/>
        </w:rPr>
        <w:t xml:space="preserve">To </w:t>
      </w:r>
      <w:r w:rsidR="00483A4E" w:rsidRPr="00F52BB7">
        <w:rPr>
          <w:rFonts w:asciiTheme="minorBidi" w:hAnsiTheme="minorBidi" w:cstheme="minorBidi"/>
          <w:sz w:val="24"/>
          <w:szCs w:val="24"/>
        </w:rPr>
        <w:t>the wicked person they say, ‘</w:t>
      </w:r>
      <w:r w:rsidRPr="00F52BB7">
        <w:rPr>
          <w:rFonts w:asciiTheme="minorBidi" w:hAnsiTheme="minorBidi" w:cstheme="minorBidi"/>
          <w:sz w:val="24"/>
          <w:szCs w:val="24"/>
        </w:rPr>
        <w:t xml:space="preserve">Why </w:t>
      </w:r>
      <w:r w:rsidR="00483A4E" w:rsidRPr="00F52BB7">
        <w:rPr>
          <w:rFonts w:asciiTheme="minorBidi" w:hAnsiTheme="minorBidi" w:cstheme="minorBidi"/>
          <w:sz w:val="24"/>
          <w:szCs w:val="24"/>
        </w:rPr>
        <w:t xml:space="preserve">did you not occupy </w:t>
      </w:r>
      <w:r w:rsidRPr="00F52BB7">
        <w:rPr>
          <w:rFonts w:asciiTheme="minorBidi" w:hAnsiTheme="minorBidi" w:cstheme="minorBidi"/>
          <w:sz w:val="24"/>
          <w:szCs w:val="24"/>
        </w:rPr>
        <w:t>yourself with Torah?</w:t>
      </w:r>
      <w:r w:rsidR="00483A4E" w:rsidRPr="00F52BB7">
        <w:rPr>
          <w:rFonts w:asciiTheme="minorBidi" w:hAnsiTheme="minorBidi" w:cstheme="minorBidi"/>
          <w:sz w:val="24"/>
          <w:szCs w:val="24"/>
        </w:rPr>
        <w:t>’</w:t>
      </w:r>
      <w:r w:rsidRPr="00F52BB7">
        <w:rPr>
          <w:rFonts w:asciiTheme="minorBidi" w:hAnsiTheme="minorBidi" w:cstheme="minorBidi"/>
          <w:sz w:val="24"/>
          <w:szCs w:val="24"/>
        </w:rPr>
        <w:t xml:space="preserve"> If he</w:t>
      </w:r>
      <w:r w:rsidR="00483A4E" w:rsidRPr="00F52BB7">
        <w:rPr>
          <w:rFonts w:asciiTheme="minorBidi" w:hAnsiTheme="minorBidi" w:cstheme="minorBidi"/>
          <w:sz w:val="24"/>
          <w:szCs w:val="24"/>
        </w:rPr>
        <w:t xml:space="preserve"> says, ‘</w:t>
      </w:r>
      <w:r w:rsidRPr="00F52BB7">
        <w:rPr>
          <w:rFonts w:asciiTheme="minorBidi" w:hAnsiTheme="minorBidi" w:cstheme="minorBidi"/>
          <w:sz w:val="24"/>
          <w:szCs w:val="24"/>
        </w:rPr>
        <w:t xml:space="preserve">I was </w:t>
      </w:r>
      <w:r w:rsidR="00483A4E" w:rsidRPr="00F52BB7">
        <w:rPr>
          <w:rFonts w:asciiTheme="minorBidi" w:hAnsiTheme="minorBidi" w:cstheme="minorBidi"/>
          <w:sz w:val="24"/>
          <w:szCs w:val="24"/>
        </w:rPr>
        <w:t xml:space="preserve">handsome </w:t>
      </w:r>
      <w:r w:rsidRPr="00F52BB7">
        <w:rPr>
          <w:rFonts w:asciiTheme="minorBidi" w:hAnsiTheme="minorBidi" w:cstheme="minorBidi"/>
          <w:sz w:val="24"/>
          <w:szCs w:val="24"/>
        </w:rPr>
        <w:t xml:space="preserve">and </w:t>
      </w:r>
      <w:r w:rsidR="00483A4E" w:rsidRPr="00F52BB7">
        <w:rPr>
          <w:rFonts w:asciiTheme="minorBidi" w:hAnsiTheme="minorBidi" w:cstheme="minorBidi"/>
          <w:sz w:val="24"/>
          <w:szCs w:val="24"/>
        </w:rPr>
        <w:t xml:space="preserve">occupied with </w:t>
      </w:r>
      <w:r w:rsidRPr="00F52BB7">
        <w:rPr>
          <w:rFonts w:asciiTheme="minorBidi" w:hAnsiTheme="minorBidi" w:cstheme="minorBidi"/>
          <w:sz w:val="24"/>
          <w:szCs w:val="24"/>
        </w:rPr>
        <w:t>sensual passion,</w:t>
      </w:r>
      <w:r w:rsidR="00483A4E" w:rsidRPr="00F52BB7">
        <w:rPr>
          <w:rFonts w:asciiTheme="minorBidi" w:hAnsiTheme="minorBidi" w:cstheme="minorBidi"/>
          <w:sz w:val="24"/>
          <w:szCs w:val="24"/>
        </w:rPr>
        <w:t>’</w:t>
      </w:r>
      <w:r w:rsidRPr="00F52BB7">
        <w:rPr>
          <w:rFonts w:asciiTheme="minorBidi" w:hAnsiTheme="minorBidi" w:cstheme="minorBidi"/>
          <w:sz w:val="24"/>
          <w:szCs w:val="24"/>
        </w:rPr>
        <w:t xml:space="preserve"> they would s</w:t>
      </w:r>
      <w:r w:rsidR="00483A4E" w:rsidRPr="00F52BB7">
        <w:rPr>
          <w:rFonts w:asciiTheme="minorBidi" w:hAnsiTheme="minorBidi" w:cstheme="minorBidi"/>
          <w:sz w:val="24"/>
          <w:szCs w:val="24"/>
        </w:rPr>
        <w:t>ay to him, ‘</w:t>
      </w:r>
      <w:r w:rsidRPr="00F52BB7">
        <w:rPr>
          <w:rFonts w:asciiTheme="minorBidi" w:hAnsiTheme="minorBidi" w:cstheme="minorBidi"/>
          <w:sz w:val="24"/>
          <w:szCs w:val="24"/>
        </w:rPr>
        <w:t xml:space="preserve">Were you </w:t>
      </w:r>
      <w:r w:rsidR="00483A4E" w:rsidRPr="00F52BB7">
        <w:rPr>
          <w:rFonts w:asciiTheme="minorBidi" w:hAnsiTheme="minorBidi" w:cstheme="minorBidi"/>
          <w:sz w:val="24"/>
          <w:szCs w:val="24"/>
        </w:rPr>
        <w:t xml:space="preserve">then </w:t>
      </w:r>
      <w:r w:rsidRPr="00F52BB7">
        <w:rPr>
          <w:rFonts w:asciiTheme="minorBidi" w:hAnsiTheme="minorBidi" w:cstheme="minorBidi"/>
          <w:sz w:val="24"/>
          <w:szCs w:val="24"/>
        </w:rPr>
        <w:t xml:space="preserve">more </w:t>
      </w:r>
      <w:r w:rsidR="00483A4E" w:rsidRPr="00F52BB7">
        <w:rPr>
          <w:rFonts w:asciiTheme="minorBidi" w:hAnsiTheme="minorBidi" w:cstheme="minorBidi"/>
          <w:sz w:val="24"/>
          <w:szCs w:val="24"/>
        </w:rPr>
        <w:t xml:space="preserve">handsome </w:t>
      </w:r>
      <w:r w:rsidRPr="00F52BB7">
        <w:rPr>
          <w:rFonts w:asciiTheme="minorBidi" w:hAnsiTheme="minorBidi" w:cstheme="minorBidi"/>
          <w:sz w:val="24"/>
          <w:szCs w:val="24"/>
        </w:rPr>
        <w:t>than</w:t>
      </w:r>
      <w:r w:rsidR="00483A4E" w:rsidRPr="00F52BB7">
        <w:rPr>
          <w:rFonts w:asciiTheme="minorBidi" w:hAnsiTheme="minorBidi" w:cstheme="minorBidi"/>
          <w:sz w:val="24"/>
          <w:szCs w:val="24"/>
        </w:rPr>
        <w:t xml:space="preserve"> Yosef?’ </w:t>
      </w:r>
      <w:r w:rsidRPr="00F52BB7">
        <w:rPr>
          <w:rFonts w:asciiTheme="minorBidi" w:hAnsiTheme="minorBidi" w:cstheme="minorBidi"/>
          <w:sz w:val="24"/>
          <w:szCs w:val="24"/>
        </w:rPr>
        <w:t xml:space="preserve">It was </w:t>
      </w:r>
      <w:r w:rsidR="00483A4E" w:rsidRPr="00F52BB7">
        <w:rPr>
          <w:rFonts w:asciiTheme="minorBidi" w:hAnsiTheme="minorBidi" w:cstheme="minorBidi"/>
          <w:sz w:val="24"/>
          <w:szCs w:val="24"/>
        </w:rPr>
        <w:t xml:space="preserve">said </w:t>
      </w:r>
      <w:r w:rsidRPr="00F52BB7">
        <w:rPr>
          <w:rFonts w:asciiTheme="minorBidi" w:hAnsiTheme="minorBidi" w:cstheme="minorBidi"/>
          <w:sz w:val="24"/>
          <w:szCs w:val="24"/>
        </w:rPr>
        <w:t xml:space="preserve">of </w:t>
      </w:r>
      <w:r w:rsidR="00483A4E" w:rsidRPr="00F52BB7">
        <w:rPr>
          <w:rFonts w:asciiTheme="minorBidi" w:hAnsiTheme="minorBidi" w:cstheme="minorBidi"/>
          <w:sz w:val="24"/>
          <w:szCs w:val="24"/>
        </w:rPr>
        <w:t xml:space="preserve">Yosef, the righteous one, that </w:t>
      </w:r>
      <w:r w:rsidR="005421D8" w:rsidRPr="00F52BB7">
        <w:rPr>
          <w:rFonts w:asciiTheme="minorBidi" w:hAnsiTheme="minorBidi" w:cstheme="minorBidi"/>
          <w:sz w:val="24"/>
          <w:szCs w:val="24"/>
        </w:rPr>
        <w:t xml:space="preserve">every day </w:t>
      </w:r>
      <w:r w:rsidR="00483A4E" w:rsidRPr="00F52BB7">
        <w:rPr>
          <w:rFonts w:asciiTheme="minorBidi" w:hAnsiTheme="minorBidi" w:cstheme="minorBidi"/>
          <w:sz w:val="24"/>
          <w:szCs w:val="24"/>
        </w:rPr>
        <w:t>the wife of Potif</w:t>
      </w:r>
      <w:r w:rsidRPr="00F52BB7">
        <w:rPr>
          <w:rFonts w:asciiTheme="minorBidi" w:hAnsiTheme="minorBidi" w:cstheme="minorBidi"/>
          <w:sz w:val="24"/>
          <w:szCs w:val="24"/>
        </w:rPr>
        <w:t xml:space="preserve">ar </w:t>
      </w:r>
      <w:r w:rsidR="00483A4E" w:rsidRPr="00F52BB7">
        <w:rPr>
          <w:rFonts w:asciiTheme="minorBidi" w:hAnsiTheme="minorBidi" w:cstheme="minorBidi"/>
          <w:sz w:val="24"/>
          <w:szCs w:val="24"/>
        </w:rPr>
        <w:t xml:space="preserve">would try to entice him with words. </w:t>
      </w:r>
      <w:r w:rsidRPr="00F52BB7">
        <w:rPr>
          <w:rFonts w:asciiTheme="minorBidi" w:hAnsiTheme="minorBidi" w:cstheme="minorBidi"/>
          <w:sz w:val="24"/>
          <w:szCs w:val="24"/>
        </w:rPr>
        <w:t xml:space="preserve">The garments she put on for him in the morning, </w:t>
      </w:r>
      <w:r w:rsidR="00483A4E" w:rsidRPr="00F52BB7">
        <w:rPr>
          <w:rFonts w:asciiTheme="minorBidi" w:hAnsiTheme="minorBidi" w:cstheme="minorBidi"/>
          <w:sz w:val="24"/>
          <w:szCs w:val="24"/>
        </w:rPr>
        <w:t>she did not wear in the evening;</w:t>
      </w:r>
      <w:r w:rsidRPr="00F52BB7">
        <w:rPr>
          <w:rFonts w:asciiTheme="minorBidi" w:hAnsiTheme="minorBidi" w:cstheme="minorBidi"/>
          <w:sz w:val="24"/>
          <w:szCs w:val="24"/>
        </w:rPr>
        <w:t xml:space="preserve"> those she had put on in the evening, she did not wear i</w:t>
      </w:r>
      <w:r w:rsidR="00483A4E" w:rsidRPr="00F52BB7">
        <w:rPr>
          <w:rFonts w:asciiTheme="minorBidi" w:hAnsiTheme="minorBidi" w:cstheme="minorBidi"/>
          <w:sz w:val="24"/>
          <w:szCs w:val="24"/>
        </w:rPr>
        <w:t>n the morning. She said to him, ‘</w:t>
      </w:r>
      <w:r w:rsidRPr="00F52BB7">
        <w:rPr>
          <w:rFonts w:asciiTheme="minorBidi" w:hAnsiTheme="minorBidi" w:cstheme="minorBidi"/>
          <w:sz w:val="24"/>
          <w:szCs w:val="24"/>
        </w:rPr>
        <w:t>Yield to me!</w:t>
      </w:r>
      <w:r w:rsidR="00483A4E" w:rsidRPr="00F52BB7">
        <w:rPr>
          <w:rFonts w:asciiTheme="minorBidi" w:hAnsiTheme="minorBidi" w:cstheme="minorBidi"/>
          <w:sz w:val="24"/>
          <w:szCs w:val="24"/>
        </w:rPr>
        <w:t>’ He said, ‘</w:t>
      </w:r>
      <w:r w:rsidRPr="00F52BB7">
        <w:rPr>
          <w:rFonts w:asciiTheme="minorBidi" w:hAnsiTheme="minorBidi" w:cstheme="minorBidi"/>
          <w:sz w:val="24"/>
          <w:szCs w:val="24"/>
        </w:rPr>
        <w:t>No.</w:t>
      </w:r>
      <w:r w:rsidR="00483A4E" w:rsidRPr="00F52BB7">
        <w:rPr>
          <w:rFonts w:asciiTheme="minorBidi" w:hAnsiTheme="minorBidi" w:cstheme="minorBidi"/>
          <w:sz w:val="24"/>
          <w:szCs w:val="24"/>
        </w:rPr>
        <w:t>’ She said, ‘</w:t>
      </w:r>
      <w:r w:rsidRPr="00F52BB7">
        <w:rPr>
          <w:rFonts w:asciiTheme="minorBidi" w:hAnsiTheme="minorBidi" w:cstheme="minorBidi"/>
          <w:sz w:val="24"/>
          <w:szCs w:val="24"/>
        </w:rPr>
        <w:t>I shall have you imprisoned.</w:t>
      </w:r>
      <w:r w:rsidR="00483A4E" w:rsidRPr="00F52BB7">
        <w:rPr>
          <w:rFonts w:asciiTheme="minorBidi" w:hAnsiTheme="minorBidi" w:cstheme="minorBidi"/>
          <w:sz w:val="24"/>
          <w:szCs w:val="24"/>
        </w:rPr>
        <w:t>’ He said, ‘The Lord releases the bound’ (Tehillim 146). [She said,] ‘</w:t>
      </w:r>
      <w:r w:rsidRPr="00F52BB7">
        <w:rPr>
          <w:rFonts w:asciiTheme="minorBidi" w:hAnsiTheme="minorBidi" w:cstheme="minorBidi"/>
          <w:sz w:val="24"/>
          <w:szCs w:val="24"/>
        </w:rPr>
        <w:t xml:space="preserve">I shall </w:t>
      </w:r>
      <w:r w:rsidR="00483A4E" w:rsidRPr="00F52BB7">
        <w:rPr>
          <w:rFonts w:asciiTheme="minorBidi" w:hAnsiTheme="minorBidi" w:cstheme="minorBidi"/>
          <w:sz w:val="24"/>
          <w:szCs w:val="24"/>
        </w:rPr>
        <w:t xml:space="preserve">bring down your </w:t>
      </w:r>
      <w:r w:rsidRPr="00F52BB7">
        <w:rPr>
          <w:rFonts w:asciiTheme="minorBidi" w:hAnsiTheme="minorBidi" w:cstheme="minorBidi"/>
          <w:sz w:val="24"/>
          <w:szCs w:val="24"/>
        </w:rPr>
        <w:t>proud stature.</w:t>
      </w:r>
      <w:r w:rsidR="00483A4E" w:rsidRPr="00F52BB7">
        <w:rPr>
          <w:rFonts w:asciiTheme="minorBidi" w:hAnsiTheme="minorBidi" w:cstheme="minorBidi"/>
          <w:sz w:val="24"/>
          <w:szCs w:val="24"/>
        </w:rPr>
        <w:t>’ He replied, ‘</w:t>
      </w:r>
      <w:r w:rsidRPr="00F52BB7">
        <w:rPr>
          <w:rFonts w:asciiTheme="minorBidi" w:hAnsiTheme="minorBidi" w:cstheme="minorBidi"/>
          <w:sz w:val="24"/>
          <w:szCs w:val="24"/>
        </w:rPr>
        <w:t>The Lord raises</w:t>
      </w:r>
      <w:r w:rsidR="00483A4E" w:rsidRPr="00F52BB7">
        <w:rPr>
          <w:rFonts w:asciiTheme="minorBidi" w:hAnsiTheme="minorBidi" w:cstheme="minorBidi"/>
          <w:sz w:val="24"/>
          <w:szCs w:val="24"/>
        </w:rPr>
        <w:t xml:space="preserve"> those who are bowed down’ (ibid.) [She said,]</w:t>
      </w:r>
      <w:r w:rsidRPr="00F52BB7">
        <w:rPr>
          <w:rFonts w:asciiTheme="minorBidi" w:hAnsiTheme="minorBidi" w:cstheme="minorBidi"/>
          <w:sz w:val="24"/>
          <w:szCs w:val="24"/>
        </w:rPr>
        <w:t xml:space="preserve"> </w:t>
      </w:r>
      <w:r w:rsidR="00483A4E" w:rsidRPr="00F52BB7">
        <w:rPr>
          <w:rFonts w:asciiTheme="minorBidi" w:hAnsiTheme="minorBidi" w:cstheme="minorBidi"/>
          <w:sz w:val="24"/>
          <w:szCs w:val="24"/>
        </w:rPr>
        <w:t>‘</w:t>
      </w:r>
      <w:r w:rsidRPr="00F52BB7">
        <w:rPr>
          <w:rFonts w:asciiTheme="minorBidi" w:hAnsiTheme="minorBidi" w:cstheme="minorBidi"/>
          <w:sz w:val="24"/>
          <w:szCs w:val="24"/>
        </w:rPr>
        <w:t>I shall blind your eyes.</w:t>
      </w:r>
      <w:r w:rsidR="00483A4E" w:rsidRPr="00F52BB7">
        <w:rPr>
          <w:rFonts w:asciiTheme="minorBidi" w:hAnsiTheme="minorBidi" w:cstheme="minorBidi"/>
          <w:sz w:val="24"/>
          <w:szCs w:val="24"/>
        </w:rPr>
        <w:t>’ He replied, ‘</w:t>
      </w:r>
      <w:r w:rsidRPr="00F52BB7">
        <w:rPr>
          <w:rFonts w:asciiTheme="minorBidi" w:hAnsiTheme="minorBidi" w:cstheme="minorBidi"/>
          <w:sz w:val="24"/>
          <w:szCs w:val="24"/>
        </w:rPr>
        <w:t>The L</w:t>
      </w:r>
      <w:r w:rsidR="00483A4E" w:rsidRPr="00F52BB7">
        <w:rPr>
          <w:rFonts w:asciiTheme="minorBidi" w:hAnsiTheme="minorBidi" w:cstheme="minorBidi"/>
          <w:sz w:val="24"/>
          <w:szCs w:val="24"/>
        </w:rPr>
        <w:t xml:space="preserve">ord opens the eyes of the blind’ (ibid.) </w:t>
      </w:r>
      <w:r w:rsidRPr="00F52BB7">
        <w:rPr>
          <w:rFonts w:asciiTheme="minorBidi" w:hAnsiTheme="minorBidi" w:cstheme="minorBidi"/>
          <w:sz w:val="24"/>
          <w:szCs w:val="24"/>
        </w:rPr>
        <w:t>She offered him a thousand talents of silver to make him yield to her, to</w:t>
      </w:r>
      <w:r w:rsidR="00483A4E" w:rsidRPr="00F52BB7">
        <w:rPr>
          <w:rFonts w:asciiTheme="minorBidi" w:hAnsiTheme="minorBidi" w:cstheme="minorBidi"/>
          <w:sz w:val="24"/>
          <w:szCs w:val="24"/>
        </w:rPr>
        <w:t xml:space="preserve"> lie with her, to be near her,</w:t>
      </w:r>
      <w:r w:rsidRPr="00F52BB7">
        <w:rPr>
          <w:rFonts w:asciiTheme="minorBidi" w:hAnsiTheme="minorBidi" w:cstheme="minorBidi"/>
          <w:sz w:val="24"/>
          <w:szCs w:val="24"/>
        </w:rPr>
        <w:t xml:space="preserve"> but he would not listen to her; not to ‘</w:t>
      </w:r>
      <w:r w:rsidR="00483A4E" w:rsidRPr="00F52BB7">
        <w:rPr>
          <w:rFonts w:asciiTheme="minorBidi" w:hAnsiTheme="minorBidi" w:cstheme="minorBidi"/>
          <w:sz w:val="24"/>
          <w:szCs w:val="24"/>
        </w:rPr>
        <w:t>lie with her’ in this world, nor</w:t>
      </w:r>
      <w:r w:rsidRPr="00F52BB7">
        <w:rPr>
          <w:rFonts w:asciiTheme="minorBidi" w:hAnsiTheme="minorBidi" w:cstheme="minorBidi"/>
          <w:sz w:val="24"/>
          <w:szCs w:val="24"/>
        </w:rPr>
        <w:t xml:space="preserve"> ‘to be wi</w:t>
      </w:r>
      <w:r w:rsidR="00483A4E" w:rsidRPr="00F52BB7">
        <w:rPr>
          <w:rFonts w:asciiTheme="minorBidi" w:hAnsiTheme="minorBidi" w:cstheme="minorBidi"/>
          <w:sz w:val="24"/>
          <w:szCs w:val="24"/>
        </w:rPr>
        <w:t xml:space="preserve">th her’ in the world to come. </w:t>
      </w:r>
    </w:p>
    <w:p w14:paraId="5C22E13B" w14:textId="77777777" w:rsidR="00F52BB7" w:rsidRPr="00F52BB7" w:rsidRDefault="00F52BB7" w:rsidP="00064043">
      <w:pPr>
        <w:bidi w:val="0"/>
        <w:spacing w:after="0" w:line="240" w:lineRule="auto"/>
        <w:ind w:left="709"/>
        <w:rPr>
          <w:rFonts w:asciiTheme="minorBidi" w:hAnsiTheme="minorBidi" w:cstheme="minorBidi"/>
          <w:sz w:val="24"/>
          <w:szCs w:val="24"/>
        </w:rPr>
      </w:pPr>
    </w:p>
    <w:p w14:paraId="41277EE8" w14:textId="77777777" w:rsidR="00A65EA1" w:rsidRPr="00F52BB7" w:rsidRDefault="00A65EA1" w:rsidP="00064043">
      <w:pPr>
        <w:bidi w:val="0"/>
        <w:spacing w:after="0" w:line="240" w:lineRule="auto"/>
        <w:ind w:left="709"/>
        <w:rPr>
          <w:rFonts w:asciiTheme="minorBidi" w:hAnsiTheme="minorBidi" w:cstheme="minorBidi"/>
          <w:sz w:val="24"/>
          <w:szCs w:val="24"/>
        </w:rPr>
      </w:pPr>
      <w:r w:rsidRPr="00F52BB7">
        <w:rPr>
          <w:rFonts w:asciiTheme="minorBidi" w:hAnsiTheme="minorBidi" w:cstheme="minorBidi"/>
          <w:sz w:val="24"/>
          <w:szCs w:val="24"/>
        </w:rPr>
        <w:t>Thus [the example of] Hillel condemns t</w:t>
      </w:r>
      <w:r w:rsidR="00483A4E" w:rsidRPr="00F52BB7">
        <w:rPr>
          <w:rFonts w:asciiTheme="minorBidi" w:hAnsiTheme="minorBidi" w:cstheme="minorBidi"/>
          <w:sz w:val="24"/>
          <w:szCs w:val="24"/>
        </w:rPr>
        <w:t>he poor, [the example of] R. Elazar b. Ch</w:t>
      </w:r>
      <w:r w:rsidRPr="00F52BB7">
        <w:rPr>
          <w:rFonts w:asciiTheme="minorBidi" w:hAnsiTheme="minorBidi" w:cstheme="minorBidi"/>
          <w:sz w:val="24"/>
          <w:szCs w:val="24"/>
        </w:rPr>
        <w:t xml:space="preserve">arsom condemns the rich, and </w:t>
      </w:r>
      <w:r w:rsidR="00483A4E" w:rsidRPr="00F52BB7">
        <w:rPr>
          <w:rFonts w:asciiTheme="minorBidi" w:hAnsiTheme="minorBidi" w:cstheme="minorBidi"/>
          <w:sz w:val="24"/>
          <w:szCs w:val="24"/>
        </w:rPr>
        <w:t xml:space="preserve">Yosef, the righteous one, </w:t>
      </w:r>
      <w:r w:rsidRPr="00F52BB7">
        <w:rPr>
          <w:rFonts w:asciiTheme="minorBidi" w:hAnsiTheme="minorBidi" w:cstheme="minorBidi"/>
          <w:sz w:val="24"/>
          <w:szCs w:val="24"/>
        </w:rPr>
        <w:t>condemns the</w:t>
      </w:r>
      <w:r w:rsidR="00483A4E" w:rsidRPr="00F52BB7">
        <w:rPr>
          <w:rFonts w:asciiTheme="minorBidi" w:hAnsiTheme="minorBidi" w:cstheme="minorBidi"/>
          <w:sz w:val="24"/>
          <w:szCs w:val="24"/>
        </w:rPr>
        <w:t xml:space="preserve"> wicked</w:t>
      </w:r>
      <w:r w:rsidRPr="00F52BB7">
        <w:rPr>
          <w:rFonts w:asciiTheme="minorBidi" w:hAnsiTheme="minorBidi" w:cstheme="minorBidi"/>
          <w:sz w:val="24"/>
          <w:szCs w:val="24"/>
        </w:rPr>
        <w:t>.</w:t>
      </w:r>
      <w:r w:rsidR="00483A4E" w:rsidRPr="00F52BB7">
        <w:rPr>
          <w:rFonts w:asciiTheme="minorBidi" w:hAnsiTheme="minorBidi" w:cstheme="minorBidi"/>
          <w:sz w:val="24"/>
          <w:szCs w:val="24"/>
        </w:rPr>
        <w:t>”</w:t>
      </w:r>
    </w:p>
    <w:p w14:paraId="233C6865" w14:textId="77777777" w:rsidR="0012273D" w:rsidRPr="00F52BB7" w:rsidRDefault="0012273D" w:rsidP="00064043">
      <w:pPr>
        <w:bidi w:val="0"/>
        <w:spacing w:after="0" w:line="240" w:lineRule="auto"/>
        <w:ind w:left="709"/>
        <w:rPr>
          <w:rFonts w:asciiTheme="minorBidi" w:hAnsiTheme="minorBidi" w:cstheme="minorBidi"/>
          <w:sz w:val="24"/>
          <w:szCs w:val="24"/>
        </w:rPr>
      </w:pPr>
    </w:p>
    <w:p w14:paraId="71F89FFB" w14:textId="494B56B6" w:rsidR="00BF7C9F" w:rsidRPr="009751E0" w:rsidRDefault="00BF7C9F" w:rsidP="00064043">
      <w:pPr>
        <w:numPr>
          <w:ilvl w:val="0"/>
          <w:numId w:val="13"/>
        </w:numPr>
        <w:bidi w:val="0"/>
        <w:spacing w:after="0" w:line="240" w:lineRule="auto"/>
        <w:ind w:left="0" w:firstLine="0"/>
        <w:rPr>
          <w:rFonts w:asciiTheme="minorBidi" w:hAnsiTheme="minorBidi" w:cstheme="minorBidi"/>
          <w:b/>
          <w:bCs/>
          <w:sz w:val="24"/>
          <w:szCs w:val="24"/>
        </w:rPr>
      </w:pPr>
      <w:r w:rsidRPr="00F52BB7">
        <w:rPr>
          <w:rFonts w:asciiTheme="minorBidi" w:hAnsiTheme="minorBidi" w:cstheme="minorBidi"/>
          <w:b/>
          <w:bCs/>
          <w:sz w:val="24"/>
          <w:szCs w:val="24"/>
        </w:rPr>
        <w:t>Analysis</w:t>
      </w:r>
      <w:r w:rsidR="009751E0">
        <w:rPr>
          <w:rFonts w:asciiTheme="minorBidi" w:hAnsiTheme="minorBidi" w:cstheme="minorBidi"/>
          <w:b/>
          <w:bCs/>
          <w:sz w:val="24"/>
          <w:szCs w:val="24"/>
        </w:rPr>
        <w:t>: t</w:t>
      </w:r>
      <w:r w:rsidRPr="009751E0">
        <w:rPr>
          <w:rFonts w:asciiTheme="minorBidi" w:hAnsiTheme="minorBidi" w:cstheme="minorBidi"/>
          <w:b/>
          <w:bCs/>
          <w:sz w:val="24"/>
          <w:szCs w:val="24"/>
        </w:rPr>
        <w:t xml:space="preserve">he </w:t>
      </w:r>
      <w:r w:rsidR="00F52BB7" w:rsidRPr="009751E0">
        <w:rPr>
          <w:rFonts w:asciiTheme="minorBidi" w:hAnsiTheme="minorBidi" w:cstheme="minorBidi"/>
          <w:b/>
          <w:bCs/>
          <w:i/>
          <w:iCs/>
          <w:sz w:val="24"/>
          <w:szCs w:val="24"/>
        </w:rPr>
        <w:t>aggada</w:t>
      </w:r>
      <w:r w:rsidRPr="009751E0">
        <w:rPr>
          <w:rFonts w:asciiTheme="minorBidi" w:hAnsiTheme="minorBidi" w:cstheme="minorBidi"/>
          <w:b/>
          <w:bCs/>
          <w:sz w:val="24"/>
          <w:szCs w:val="24"/>
        </w:rPr>
        <w:t xml:space="preserve"> as a collection of three separate lessons</w:t>
      </w:r>
    </w:p>
    <w:p w14:paraId="6A1E43C3" w14:textId="77777777" w:rsidR="00F52BB7" w:rsidRDefault="00F52BB7" w:rsidP="00064043">
      <w:pPr>
        <w:bidi w:val="0"/>
        <w:spacing w:after="0" w:line="240" w:lineRule="auto"/>
        <w:ind w:firstLine="360"/>
        <w:rPr>
          <w:rFonts w:asciiTheme="minorBidi" w:hAnsiTheme="minorBidi" w:cstheme="minorBidi"/>
          <w:sz w:val="24"/>
          <w:szCs w:val="24"/>
        </w:rPr>
      </w:pPr>
    </w:p>
    <w:p w14:paraId="261A791E" w14:textId="6A4A5F14" w:rsidR="00BF7C9F" w:rsidRPr="00F52BB7" w:rsidRDefault="00805E71"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Our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brings together three separate scenes, introduced with the inclusive heading, “The poor, the rich, and the wicked come before the [heavenly] court”, and followed by the inclusive conclusion, “Thus, Hillel condemns the poor, </w:t>
      </w:r>
      <w:r w:rsidRPr="00F52BB7">
        <w:rPr>
          <w:rFonts w:asciiTheme="minorBidi" w:hAnsiTheme="minorBidi" w:cstheme="minorBidi"/>
          <w:sz w:val="24"/>
          <w:szCs w:val="24"/>
        </w:rPr>
        <w:lastRenderedPageBreak/>
        <w:t xml:space="preserve">R. Elazar b. Charsom condemns the rich, and Yosef, the righteous one, condemns the wicked.” The unifying subject is the </w:t>
      </w:r>
      <w:r w:rsidR="0012273D" w:rsidRPr="00F52BB7">
        <w:rPr>
          <w:rFonts w:asciiTheme="minorBidi" w:hAnsiTheme="minorBidi" w:cstheme="minorBidi"/>
          <w:sz w:val="24"/>
          <w:szCs w:val="24"/>
        </w:rPr>
        <w:t xml:space="preserve">judgment </w:t>
      </w:r>
      <w:r w:rsidRPr="00F52BB7">
        <w:rPr>
          <w:rFonts w:asciiTheme="minorBidi" w:hAnsiTheme="minorBidi" w:cstheme="minorBidi"/>
          <w:sz w:val="24"/>
          <w:szCs w:val="24"/>
        </w:rPr>
        <w:t xml:space="preserve">of </w:t>
      </w:r>
      <w:r w:rsidR="0012273D" w:rsidRPr="00F52BB7">
        <w:rPr>
          <w:rFonts w:asciiTheme="minorBidi" w:hAnsiTheme="minorBidi" w:cstheme="minorBidi"/>
          <w:sz w:val="24"/>
          <w:szCs w:val="24"/>
        </w:rPr>
        <w:t>different sorts of people by</w:t>
      </w:r>
      <w:r w:rsidRPr="00F52BB7">
        <w:rPr>
          <w:rFonts w:asciiTheme="minorBidi" w:hAnsiTheme="minorBidi" w:cstheme="minorBidi"/>
          <w:sz w:val="24"/>
          <w:szCs w:val="24"/>
        </w:rPr>
        <w:t xml:space="preserve"> the heavenly court. The central message of the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is that every person, in every situation, is able – and therefore obligated – to devote himself to Torah study, and </w:t>
      </w:r>
      <w:r w:rsidR="009751E0">
        <w:rPr>
          <w:rFonts w:asciiTheme="minorBidi" w:hAnsiTheme="minorBidi" w:cstheme="minorBidi"/>
          <w:sz w:val="24"/>
          <w:szCs w:val="24"/>
        </w:rPr>
        <w:t>he</w:t>
      </w:r>
      <w:r w:rsidRPr="00F52BB7">
        <w:rPr>
          <w:rFonts w:asciiTheme="minorBidi" w:hAnsiTheme="minorBidi" w:cstheme="minorBidi"/>
          <w:sz w:val="24"/>
          <w:szCs w:val="24"/>
        </w:rPr>
        <w:t xml:space="preserve"> will be answerable for this on the Day of Judgment.</w:t>
      </w:r>
    </w:p>
    <w:p w14:paraId="1898FDBC" w14:textId="77777777" w:rsidR="0070019A" w:rsidRDefault="0070019A" w:rsidP="00064043">
      <w:pPr>
        <w:bidi w:val="0"/>
        <w:spacing w:after="0" w:line="240" w:lineRule="auto"/>
        <w:ind w:firstLine="720"/>
        <w:rPr>
          <w:rFonts w:asciiTheme="minorBidi" w:hAnsiTheme="minorBidi" w:cstheme="minorBidi" w:hint="cs"/>
          <w:sz w:val="24"/>
          <w:szCs w:val="24"/>
          <w:rtl/>
        </w:rPr>
      </w:pPr>
    </w:p>
    <w:p w14:paraId="60A52F3D" w14:textId="520E7D1E" w:rsidR="00805E71" w:rsidRPr="00F52BB7" w:rsidRDefault="00805E71" w:rsidP="0070019A">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Each of the three scenes comprising the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is actually a narrative that stands alone, and therefore</w:t>
      </w:r>
      <w:r w:rsidR="009751E0">
        <w:rPr>
          <w:rFonts w:asciiTheme="minorBidi" w:hAnsiTheme="minorBidi" w:cstheme="minorBidi"/>
          <w:sz w:val="24"/>
          <w:szCs w:val="24"/>
        </w:rPr>
        <w:t>,</w:t>
      </w:r>
      <w:r w:rsidRPr="00F52BB7">
        <w:rPr>
          <w:rFonts w:asciiTheme="minorBidi" w:hAnsiTheme="minorBidi" w:cstheme="minorBidi"/>
          <w:sz w:val="24"/>
          <w:szCs w:val="24"/>
        </w:rPr>
        <w:t xml:space="preserve"> we might analyze each as an independent creation with its own message. For example, the first story, about Hillel the Elder, has a few themes. First and foremost is the emphasis on Hillel’s devotion to Torah study, and the appreciation that Shemaya and Avtalyon express in view of this devotion. Yona Frankel, who analyzes </w:t>
      </w:r>
      <w:r w:rsidR="00963E99" w:rsidRPr="00F52BB7">
        <w:rPr>
          <w:rFonts w:asciiTheme="minorBidi" w:hAnsiTheme="minorBidi" w:cstheme="minorBidi"/>
          <w:sz w:val="24"/>
          <w:szCs w:val="24"/>
        </w:rPr>
        <w:t>this unit as an independent narrative in one of his books,</w:t>
      </w:r>
      <w:r w:rsidR="00963E99" w:rsidRPr="00F52BB7">
        <w:rPr>
          <w:rStyle w:val="FootnoteReference"/>
          <w:rFonts w:asciiTheme="minorBidi" w:hAnsiTheme="minorBidi" w:cstheme="minorBidi"/>
          <w:sz w:val="20"/>
          <w:szCs w:val="20"/>
        </w:rPr>
        <w:footnoteReference w:id="1"/>
      </w:r>
      <w:r w:rsidR="00963E99" w:rsidRPr="00F52BB7">
        <w:rPr>
          <w:rFonts w:asciiTheme="minorBidi" w:hAnsiTheme="minorBidi" w:cstheme="minorBidi"/>
          <w:szCs w:val="20"/>
        </w:rPr>
        <w:t xml:space="preserve"> </w:t>
      </w:r>
      <w:r w:rsidR="00963E99" w:rsidRPr="00F52BB7">
        <w:rPr>
          <w:rFonts w:asciiTheme="minorBidi" w:hAnsiTheme="minorBidi" w:cstheme="minorBidi"/>
          <w:sz w:val="24"/>
          <w:szCs w:val="24"/>
        </w:rPr>
        <w:t xml:space="preserve">notes another theme, which is emphasized through the literary molding: the relationship between the occupants of the Beit Midrash (who are both physically and spiritually “warm”) and the outside world, which is sometimes very cold – in both senses. According to Frankel, the story calls upon the occupants of the Beit Midrash to be more aware of and sensitive to those on the outside. In this story, someone who comes from the outside, having lacked the financial means to enter the Beit Midrash, ultimately becomes one of the greatest of </w:t>
      </w:r>
      <w:r w:rsidR="009751E0">
        <w:rPr>
          <w:rFonts w:asciiTheme="minorBidi" w:hAnsiTheme="minorBidi" w:cstheme="minorBidi"/>
          <w:sz w:val="24"/>
          <w:szCs w:val="24"/>
        </w:rPr>
        <w:t>S</w:t>
      </w:r>
      <w:r w:rsidR="00963E99" w:rsidRPr="00F52BB7">
        <w:rPr>
          <w:rFonts w:asciiTheme="minorBidi" w:hAnsiTheme="minorBidi" w:cstheme="minorBidi"/>
          <w:sz w:val="24"/>
          <w:szCs w:val="24"/>
        </w:rPr>
        <w:t xml:space="preserve">ages to arise amongst the Jewish people. </w:t>
      </w:r>
    </w:p>
    <w:p w14:paraId="3C1231F8" w14:textId="77777777" w:rsidR="00F52BB7" w:rsidRDefault="00F52BB7" w:rsidP="00064043">
      <w:pPr>
        <w:bidi w:val="0"/>
        <w:spacing w:after="0" w:line="240" w:lineRule="auto"/>
        <w:ind w:firstLine="720"/>
        <w:rPr>
          <w:rFonts w:asciiTheme="minorBidi" w:hAnsiTheme="minorBidi" w:cstheme="minorBidi"/>
          <w:sz w:val="24"/>
          <w:szCs w:val="24"/>
        </w:rPr>
      </w:pPr>
    </w:p>
    <w:p w14:paraId="2113C5C5" w14:textId="68122B9A" w:rsidR="00963E99" w:rsidRPr="00F52BB7" w:rsidRDefault="00963E99"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The other two stories might be analyzed in a similar way. However, our intention here </w:t>
      </w:r>
      <w:r w:rsidR="006719EF">
        <w:rPr>
          <w:rFonts w:asciiTheme="minorBidi" w:hAnsiTheme="minorBidi" w:cstheme="minorBidi"/>
          <w:sz w:val="24"/>
          <w:szCs w:val="24"/>
        </w:rPr>
        <w:t>is</w:t>
      </w:r>
      <w:r w:rsidRPr="00F52BB7">
        <w:rPr>
          <w:rFonts w:asciiTheme="minorBidi" w:hAnsiTheme="minorBidi" w:cstheme="minorBidi"/>
          <w:sz w:val="24"/>
          <w:szCs w:val="24"/>
        </w:rPr>
        <w:t xml:space="preserve"> to examine the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as a single unit, within its context in the third chapter of </w:t>
      </w:r>
      <w:r w:rsidRPr="00F52BB7">
        <w:rPr>
          <w:rFonts w:asciiTheme="minorBidi" w:hAnsiTheme="minorBidi" w:cstheme="minorBidi"/>
          <w:i/>
          <w:iCs/>
          <w:sz w:val="24"/>
          <w:szCs w:val="24"/>
        </w:rPr>
        <w:t>Massekhet Yoma</w:t>
      </w:r>
      <w:r w:rsidRPr="00F52BB7">
        <w:rPr>
          <w:rFonts w:asciiTheme="minorBidi" w:hAnsiTheme="minorBidi" w:cstheme="minorBidi"/>
          <w:sz w:val="24"/>
          <w:szCs w:val="24"/>
        </w:rPr>
        <w:t>, and therefore we will not dwell on the meaning of each separate account.</w:t>
      </w:r>
    </w:p>
    <w:p w14:paraId="0E96E5C5" w14:textId="77777777" w:rsidR="00963E99" w:rsidRPr="00F52BB7" w:rsidRDefault="00963E99" w:rsidP="00064043">
      <w:pPr>
        <w:bidi w:val="0"/>
        <w:spacing w:after="0" w:line="240" w:lineRule="auto"/>
        <w:ind w:firstLine="360"/>
        <w:rPr>
          <w:rFonts w:asciiTheme="minorBidi" w:hAnsiTheme="minorBidi" w:cstheme="minorBidi"/>
          <w:sz w:val="24"/>
          <w:szCs w:val="24"/>
        </w:rPr>
      </w:pPr>
    </w:p>
    <w:p w14:paraId="4DF969D1" w14:textId="1C1FB0E7" w:rsidR="00963E99" w:rsidRPr="00F52BB7" w:rsidRDefault="00D238CF" w:rsidP="00064043">
      <w:pPr>
        <w:bidi w:val="0"/>
        <w:spacing w:after="0" w:line="240" w:lineRule="auto"/>
        <w:rPr>
          <w:rFonts w:asciiTheme="minorBidi" w:hAnsiTheme="minorBidi" w:cstheme="minorBidi"/>
          <w:b/>
          <w:bCs/>
          <w:sz w:val="24"/>
          <w:szCs w:val="24"/>
        </w:rPr>
      </w:pPr>
      <w:r w:rsidRPr="00F52BB7">
        <w:rPr>
          <w:rFonts w:asciiTheme="minorBidi" w:hAnsiTheme="minorBidi" w:cstheme="minorBidi"/>
          <w:b/>
          <w:bCs/>
          <w:sz w:val="24"/>
          <w:szCs w:val="24"/>
        </w:rPr>
        <w:t>“</w:t>
      </w:r>
      <w:r w:rsidR="00963E99" w:rsidRPr="00F52BB7">
        <w:rPr>
          <w:rFonts w:asciiTheme="minorBidi" w:hAnsiTheme="minorBidi" w:cstheme="minorBidi"/>
          <w:b/>
          <w:bCs/>
          <w:sz w:val="24"/>
          <w:szCs w:val="24"/>
        </w:rPr>
        <w:t>The poor, the rich, and the wicked?</w:t>
      </w:r>
      <w:r w:rsidR="006719EF">
        <w:rPr>
          <w:rFonts w:asciiTheme="minorBidi" w:hAnsiTheme="minorBidi" w:cstheme="minorBidi"/>
          <w:b/>
          <w:bCs/>
          <w:sz w:val="24"/>
          <w:szCs w:val="24"/>
        </w:rPr>
        <w:t>”</w:t>
      </w:r>
    </w:p>
    <w:p w14:paraId="745D5A0E" w14:textId="77777777" w:rsidR="00F52BB7" w:rsidRDefault="00F52BB7" w:rsidP="00064043">
      <w:pPr>
        <w:bidi w:val="0"/>
        <w:spacing w:after="0" w:line="240" w:lineRule="auto"/>
        <w:ind w:firstLine="360"/>
        <w:rPr>
          <w:rFonts w:asciiTheme="minorBidi" w:hAnsiTheme="minorBidi" w:cstheme="minorBidi"/>
          <w:sz w:val="24"/>
          <w:szCs w:val="24"/>
        </w:rPr>
      </w:pPr>
    </w:p>
    <w:p w14:paraId="3C54B0D7" w14:textId="77777777" w:rsidR="00963E99" w:rsidRDefault="00963E99"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As noted, the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is comprised of three parts (along with an introduction and a conclusion). A quick overview of the literary structure shows that each part is built on more or less the same pattern, as the following table demonstrates:</w:t>
      </w:r>
    </w:p>
    <w:p w14:paraId="1810F55C" w14:textId="77777777" w:rsidR="00F52BB7" w:rsidRPr="00F52BB7" w:rsidRDefault="00F52BB7" w:rsidP="00064043">
      <w:pPr>
        <w:bidi w:val="0"/>
        <w:spacing w:after="0" w:line="240" w:lineRule="auto"/>
        <w:ind w:firstLine="720"/>
        <w:rPr>
          <w:rFonts w:asciiTheme="minorBidi" w:hAnsiTheme="minorBidi" w:cstheme="minorBidi"/>
          <w:sz w:val="24"/>
          <w:szCs w:val="24"/>
        </w:rPr>
      </w:pPr>
    </w:p>
    <w:tbl>
      <w:tblPr>
        <w:tblStyle w:val="TableGrid"/>
        <w:tblW w:w="0" w:type="auto"/>
        <w:tblLook w:val="04A0" w:firstRow="1" w:lastRow="0" w:firstColumn="1" w:lastColumn="0" w:noHBand="0" w:noVBand="1"/>
      </w:tblPr>
      <w:tblGrid>
        <w:gridCol w:w="2944"/>
        <w:gridCol w:w="2991"/>
        <w:gridCol w:w="2927"/>
      </w:tblGrid>
      <w:tr w:rsidR="00963E99" w:rsidRPr="00F52BB7" w14:paraId="2BB1ED47" w14:textId="77777777" w:rsidTr="005421D8">
        <w:tc>
          <w:tcPr>
            <w:tcW w:w="3369" w:type="dxa"/>
          </w:tcPr>
          <w:p w14:paraId="5DA18850" w14:textId="77777777" w:rsidR="00963E99" w:rsidRPr="00F52BB7" w:rsidRDefault="00963E99"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They say to the poor man, </w:t>
            </w:r>
          </w:p>
        </w:tc>
        <w:tc>
          <w:tcPr>
            <w:tcW w:w="3402" w:type="dxa"/>
          </w:tcPr>
          <w:p w14:paraId="18F74041" w14:textId="77777777" w:rsidR="00963E99" w:rsidRPr="00F52BB7" w:rsidRDefault="005421D8"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To the rich man they say, </w:t>
            </w:r>
          </w:p>
        </w:tc>
        <w:tc>
          <w:tcPr>
            <w:tcW w:w="3417" w:type="dxa"/>
          </w:tcPr>
          <w:p w14:paraId="6068B343" w14:textId="77777777" w:rsidR="00963E99" w:rsidRPr="00F52BB7" w:rsidRDefault="005421D8"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To the wicked person they say, </w:t>
            </w:r>
          </w:p>
        </w:tc>
      </w:tr>
      <w:tr w:rsidR="00963E99" w:rsidRPr="00F52BB7" w14:paraId="688C5F95" w14:textId="77777777" w:rsidTr="005421D8">
        <w:tc>
          <w:tcPr>
            <w:tcW w:w="3369" w:type="dxa"/>
          </w:tcPr>
          <w:p w14:paraId="63E891C3" w14:textId="77777777" w:rsidR="00963E99" w:rsidRPr="00F52BB7" w:rsidRDefault="00963E99"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‘Why did you not o</w:t>
            </w:r>
            <w:bookmarkStart w:id="0" w:name="_GoBack"/>
            <w:bookmarkEnd w:id="0"/>
            <w:r w:rsidRPr="00F52BB7">
              <w:rPr>
                <w:rFonts w:asciiTheme="minorBidi" w:hAnsiTheme="minorBidi" w:cstheme="minorBidi"/>
                <w:sz w:val="24"/>
                <w:szCs w:val="24"/>
              </w:rPr>
              <w:t>ccupy yourself with Torah?’</w:t>
            </w:r>
          </w:p>
        </w:tc>
        <w:tc>
          <w:tcPr>
            <w:tcW w:w="3402" w:type="dxa"/>
          </w:tcPr>
          <w:p w14:paraId="6C2CBEED" w14:textId="77777777" w:rsidR="00963E99" w:rsidRPr="00F52BB7" w:rsidRDefault="005421D8"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‘Why did you not occupy yourself with Torah?’ </w:t>
            </w:r>
          </w:p>
        </w:tc>
        <w:tc>
          <w:tcPr>
            <w:tcW w:w="3417" w:type="dxa"/>
          </w:tcPr>
          <w:p w14:paraId="0BA5892E" w14:textId="77777777" w:rsidR="00963E99" w:rsidRPr="00F52BB7" w:rsidRDefault="005421D8"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‘Why did you not occupy yourself with Torah?’ </w:t>
            </w:r>
          </w:p>
        </w:tc>
      </w:tr>
      <w:tr w:rsidR="00963E99" w:rsidRPr="00F52BB7" w14:paraId="06887E91" w14:textId="77777777" w:rsidTr="005421D8">
        <w:tc>
          <w:tcPr>
            <w:tcW w:w="3369" w:type="dxa"/>
          </w:tcPr>
          <w:p w14:paraId="6C3BC7F8" w14:textId="77777777" w:rsidR="00963E99" w:rsidRPr="00F52BB7" w:rsidRDefault="00963E99"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If he says, ‘I was poor and worried about my sustenance,’ </w:t>
            </w:r>
          </w:p>
        </w:tc>
        <w:tc>
          <w:tcPr>
            <w:tcW w:w="3402" w:type="dxa"/>
          </w:tcPr>
          <w:p w14:paraId="4C736410" w14:textId="77777777" w:rsidR="00963E99" w:rsidRPr="00F52BB7" w:rsidRDefault="005421D8"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If he says, ‘I was rich and occupied with my possessions,’ </w:t>
            </w:r>
          </w:p>
        </w:tc>
        <w:tc>
          <w:tcPr>
            <w:tcW w:w="3417" w:type="dxa"/>
          </w:tcPr>
          <w:p w14:paraId="01D2941B" w14:textId="77777777" w:rsidR="00963E99" w:rsidRPr="00F52BB7" w:rsidRDefault="005421D8"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If he says, ‘I was handsome and occupied with sensual passion,’ </w:t>
            </w:r>
          </w:p>
        </w:tc>
      </w:tr>
      <w:tr w:rsidR="00963E99" w:rsidRPr="00F52BB7" w14:paraId="574BF74B" w14:textId="77777777" w:rsidTr="005421D8">
        <w:tc>
          <w:tcPr>
            <w:tcW w:w="3369" w:type="dxa"/>
          </w:tcPr>
          <w:p w14:paraId="3D6C4157" w14:textId="77777777" w:rsidR="00963E99" w:rsidRPr="00F52BB7" w:rsidRDefault="00963E99" w:rsidP="00064043">
            <w:pPr>
              <w:bidi w:val="0"/>
              <w:spacing w:after="0" w:line="240" w:lineRule="auto"/>
              <w:rPr>
                <w:rFonts w:asciiTheme="minorBidi" w:hAnsiTheme="minorBidi" w:cstheme="minorBidi"/>
                <w:sz w:val="24"/>
                <w:szCs w:val="24"/>
              </w:rPr>
            </w:pPr>
            <w:proofErr w:type="gramStart"/>
            <w:r w:rsidRPr="00F52BB7">
              <w:rPr>
                <w:rFonts w:asciiTheme="minorBidi" w:hAnsiTheme="minorBidi" w:cstheme="minorBidi"/>
                <w:sz w:val="24"/>
                <w:szCs w:val="24"/>
              </w:rPr>
              <w:t>they</w:t>
            </w:r>
            <w:proofErr w:type="gramEnd"/>
            <w:r w:rsidRPr="00F52BB7">
              <w:rPr>
                <w:rFonts w:asciiTheme="minorBidi" w:hAnsiTheme="minorBidi" w:cstheme="minorBidi"/>
                <w:sz w:val="24"/>
                <w:szCs w:val="24"/>
              </w:rPr>
              <w:t xml:space="preserve"> say to him, ‘Were you poorer than Hillel?’</w:t>
            </w:r>
          </w:p>
        </w:tc>
        <w:tc>
          <w:tcPr>
            <w:tcW w:w="3402" w:type="dxa"/>
          </w:tcPr>
          <w:p w14:paraId="7D138E12" w14:textId="77777777" w:rsidR="00963E99" w:rsidRPr="00F52BB7" w:rsidRDefault="005421D8"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they say to him: ‘Were you then richer than R. Elazar?’ </w:t>
            </w:r>
          </w:p>
        </w:tc>
        <w:tc>
          <w:tcPr>
            <w:tcW w:w="3417" w:type="dxa"/>
          </w:tcPr>
          <w:p w14:paraId="723E3389" w14:textId="77777777" w:rsidR="00963E99" w:rsidRPr="00F52BB7" w:rsidRDefault="005421D8"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they would say to him, ‘Were you then more handsome than Yosef?’ </w:t>
            </w:r>
          </w:p>
        </w:tc>
      </w:tr>
      <w:tr w:rsidR="00963E99" w:rsidRPr="00F52BB7" w14:paraId="07D52EA9" w14:textId="77777777" w:rsidTr="005421D8">
        <w:tc>
          <w:tcPr>
            <w:tcW w:w="3369" w:type="dxa"/>
          </w:tcPr>
          <w:p w14:paraId="185AE113" w14:textId="77777777" w:rsidR="00963E99" w:rsidRPr="00F52BB7" w:rsidRDefault="005421D8"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It was said of Hillel the </w:t>
            </w:r>
            <w:r w:rsidRPr="00F52BB7">
              <w:rPr>
                <w:rFonts w:asciiTheme="minorBidi" w:hAnsiTheme="minorBidi" w:cstheme="minorBidi"/>
                <w:sz w:val="24"/>
                <w:szCs w:val="24"/>
              </w:rPr>
              <w:lastRenderedPageBreak/>
              <w:t>Elder that every day…</w:t>
            </w:r>
          </w:p>
        </w:tc>
        <w:tc>
          <w:tcPr>
            <w:tcW w:w="3402" w:type="dxa"/>
          </w:tcPr>
          <w:p w14:paraId="71794DCC" w14:textId="77777777" w:rsidR="00963E99" w:rsidRPr="00F52BB7" w:rsidRDefault="005421D8"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lastRenderedPageBreak/>
              <w:t xml:space="preserve">It was said of R. Elazar b. </w:t>
            </w:r>
            <w:r w:rsidRPr="00F52BB7">
              <w:rPr>
                <w:rFonts w:asciiTheme="minorBidi" w:hAnsiTheme="minorBidi" w:cstheme="minorBidi"/>
                <w:sz w:val="24"/>
                <w:szCs w:val="24"/>
              </w:rPr>
              <w:lastRenderedPageBreak/>
              <w:t>Charsom that… every day…</w:t>
            </w:r>
          </w:p>
        </w:tc>
        <w:tc>
          <w:tcPr>
            <w:tcW w:w="3417" w:type="dxa"/>
          </w:tcPr>
          <w:p w14:paraId="55AA7847" w14:textId="77777777" w:rsidR="00963E99" w:rsidRPr="00F52BB7" w:rsidRDefault="005421D8"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lastRenderedPageBreak/>
              <w:t xml:space="preserve">It was said of Yosef, the </w:t>
            </w:r>
            <w:r w:rsidRPr="00F52BB7">
              <w:rPr>
                <w:rFonts w:asciiTheme="minorBidi" w:hAnsiTheme="minorBidi" w:cstheme="minorBidi"/>
                <w:sz w:val="24"/>
                <w:szCs w:val="24"/>
              </w:rPr>
              <w:lastRenderedPageBreak/>
              <w:t xml:space="preserve">righteous one, that every day… </w:t>
            </w:r>
          </w:p>
        </w:tc>
      </w:tr>
    </w:tbl>
    <w:p w14:paraId="186BCE55" w14:textId="77777777" w:rsidR="00963E99" w:rsidRPr="00F52BB7" w:rsidRDefault="00963E99" w:rsidP="00064043">
      <w:pPr>
        <w:bidi w:val="0"/>
        <w:spacing w:after="0" w:line="240" w:lineRule="auto"/>
        <w:ind w:firstLine="360"/>
        <w:rPr>
          <w:rFonts w:asciiTheme="minorBidi" w:hAnsiTheme="minorBidi" w:cstheme="minorBidi"/>
          <w:sz w:val="24"/>
          <w:szCs w:val="24"/>
        </w:rPr>
      </w:pPr>
    </w:p>
    <w:p w14:paraId="7AD74A8C" w14:textId="4DFC55D4" w:rsidR="005421D8" w:rsidRPr="00F52BB7" w:rsidRDefault="005421D8"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This structure testifies to a deliberate ordering of the three accounts in such a way as to create a unified, cohesive whole, emphasizing and amplifying the general theme. This theme is formulated in the introduction and in the conclusion, and is illust</w:t>
      </w:r>
      <w:r w:rsidR="0012273D" w:rsidRPr="00F52BB7">
        <w:rPr>
          <w:rFonts w:asciiTheme="minorBidi" w:hAnsiTheme="minorBidi" w:cstheme="minorBidi"/>
          <w:sz w:val="24"/>
          <w:szCs w:val="24"/>
        </w:rPr>
        <w:t>rated through the three stories, all showing that</w:t>
      </w:r>
      <w:r w:rsidRPr="00F52BB7">
        <w:rPr>
          <w:rFonts w:asciiTheme="minorBidi" w:hAnsiTheme="minorBidi" w:cstheme="minorBidi"/>
          <w:sz w:val="24"/>
          <w:szCs w:val="24"/>
        </w:rPr>
        <w:t xml:space="preserve"> a person wishing to study Torah</w:t>
      </w:r>
      <w:r w:rsidR="009751E0">
        <w:rPr>
          <w:rFonts w:asciiTheme="minorBidi" w:hAnsiTheme="minorBidi" w:cstheme="minorBidi"/>
          <w:sz w:val="24"/>
          <w:szCs w:val="24"/>
        </w:rPr>
        <w:t xml:space="preserve"> can overcome any obstacle</w:t>
      </w:r>
      <w:r w:rsidRPr="00F52BB7">
        <w:rPr>
          <w:rFonts w:asciiTheme="minorBidi" w:hAnsiTheme="minorBidi" w:cstheme="minorBidi"/>
          <w:sz w:val="24"/>
          <w:szCs w:val="24"/>
        </w:rPr>
        <w:t>. Therefore, no</w:t>
      </w:r>
      <w:r w:rsidR="009751E0">
        <w:rPr>
          <w:rFonts w:asciiTheme="minorBidi" w:hAnsiTheme="minorBidi" w:cstheme="minorBidi"/>
          <w:sz w:val="24"/>
          <w:szCs w:val="24"/>
        </w:rPr>
        <w:t xml:space="preserve"> </w:t>
      </w:r>
      <w:r w:rsidRPr="00F52BB7">
        <w:rPr>
          <w:rFonts w:asciiTheme="minorBidi" w:hAnsiTheme="minorBidi" w:cstheme="minorBidi"/>
          <w:sz w:val="24"/>
          <w:szCs w:val="24"/>
        </w:rPr>
        <w:t xml:space="preserve">one can claim before the heavenly court that he was prevented from engaging in study by </w:t>
      </w:r>
      <w:r w:rsidR="009751E0">
        <w:rPr>
          <w:rFonts w:asciiTheme="minorBidi" w:hAnsiTheme="minorBidi" w:cstheme="minorBidi"/>
          <w:sz w:val="24"/>
          <w:szCs w:val="24"/>
        </w:rPr>
        <w:t xml:space="preserve">a </w:t>
      </w:r>
      <w:r w:rsidRPr="00F52BB7">
        <w:rPr>
          <w:rFonts w:asciiTheme="minorBidi" w:hAnsiTheme="minorBidi" w:cstheme="minorBidi"/>
          <w:sz w:val="24"/>
          <w:szCs w:val="24"/>
        </w:rPr>
        <w:t>difficulty.</w:t>
      </w:r>
    </w:p>
    <w:p w14:paraId="3053DB7D" w14:textId="77777777" w:rsidR="00F52BB7" w:rsidRDefault="00F52BB7" w:rsidP="00064043">
      <w:pPr>
        <w:bidi w:val="0"/>
        <w:spacing w:after="0" w:line="240" w:lineRule="auto"/>
        <w:ind w:firstLine="720"/>
        <w:rPr>
          <w:rFonts w:asciiTheme="minorBidi" w:hAnsiTheme="minorBidi" w:cstheme="minorBidi"/>
          <w:sz w:val="24"/>
          <w:szCs w:val="24"/>
        </w:rPr>
      </w:pPr>
    </w:p>
    <w:p w14:paraId="1C18235A" w14:textId="64759163" w:rsidR="005421D8" w:rsidRPr="00F52BB7" w:rsidRDefault="005421D8"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However, upon closer examination of the three parts, we discover that the uniform structure </w:t>
      </w:r>
      <w:r w:rsidR="004D2F51" w:rsidRPr="00F52BB7">
        <w:rPr>
          <w:rFonts w:asciiTheme="minorBidi" w:hAnsiTheme="minorBidi" w:cstheme="minorBidi"/>
          <w:sz w:val="24"/>
          <w:szCs w:val="24"/>
        </w:rPr>
        <w:t xml:space="preserve">set out above is a sort of “optical illusion”: the third story, about Yosef, is actually very different from the first two. In contrast to the accounts of Hillel and R. Elazar b. Charsom overcoming their respective challenges in order to engage in Torah, Yosef’s </w:t>
      </w:r>
      <w:r w:rsidR="004D5E61" w:rsidRPr="00F52BB7">
        <w:rPr>
          <w:rFonts w:asciiTheme="minorBidi" w:hAnsiTheme="minorBidi" w:cstheme="minorBidi"/>
          <w:sz w:val="24"/>
          <w:szCs w:val="24"/>
        </w:rPr>
        <w:t>story is about dealing with sexual temptation. Yosef manages to withstand his passion and does not give in to the temptations and entreaties of Potifar’s wife – but at no stage in the story does he engage in Torah study. Thus, not only is this account different from the previous two and a deviation from the m</w:t>
      </w:r>
      <w:r w:rsidR="007B6318" w:rsidRPr="00F52BB7">
        <w:rPr>
          <w:rFonts w:asciiTheme="minorBidi" w:hAnsiTheme="minorBidi" w:cstheme="minorBidi"/>
          <w:sz w:val="24"/>
          <w:szCs w:val="24"/>
        </w:rPr>
        <w:t>ain theme,</w:t>
      </w:r>
      <w:r w:rsidR="006719EF">
        <w:rPr>
          <w:rFonts w:asciiTheme="minorBidi" w:hAnsiTheme="minorBidi" w:cstheme="minorBidi"/>
          <w:sz w:val="24"/>
          <w:szCs w:val="24"/>
        </w:rPr>
        <w:t xml:space="preserve"> but</w:t>
      </w:r>
      <w:r w:rsidR="004D5E61" w:rsidRPr="00F52BB7">
        <w:rPr>
          <w:rFonts w:asciiTheme="minorBidi" w:hAnsiTheme="minorBidi" w:cstheme="minorBidi"/>
          <w:sz w:val="24"/>
          <w:szCs w:val="24"/>
        </w:rPr>
        <w:t xml:space="preserve"> it is in fact out of place under its very own heading within the </w:t>
      </w:r>
      <w:r w:rsidR="00F52BB7" w:rsidRPr="00F86ABD">
        <w:rPr>
          <w:rFonts w:asciiTheme="minorBidi" w:hAnsiTheme="minorBidi" w:cstheme="minorBidi"/>
          <w:i/>
          <w:sz w:val="24"/>
          <w:szCs w:val="24"/>
        </w:rPr>
        <w:t>aggada</w:t>
      </w:r>
      <w:r w:rsidR="004D5E61" w:rsidRPr="00F86ABD">
        <w:rPr>
          <w:rFonts w:asciiTheme="minorBidi" w:hAnsiTheme="minorBidi" w:cstheme="minorBidi"/>
          <w:i/>
          <w:sz w:val="24"/>
          <w:szCs w:val="24"/>
          <w:rtl/>
        </w:rPr>
        <w:t>:</w:t>
      </w:r>
      <w:r w:rsidR="004D5E61" w:rsidRPr="00F52BB7">
        <w:rPr>
          <w:rFonts w:asciiTheme="minorBidi" w:hAnsiTheme="minorBidi" w:cstheme="minorBidi"/>
          <w:sz w:val="24"/>
          <w:szCs w:val="24"/>
        </w:rPr>
        <w:t xml:space="preserve"> “Why did you not engage in Torah?” Another inconsistency in content and language concerns the object of the comparison: while the poor man and the rich man standing before the heavenly court are compared, respectively, to the poor Hillel and the rich R. Elazar, the wicked man is compared to Yosef – whom the </w:t>
      </w:r>
      <w:r w:rsidR="00F52BB7" w:rsidRPr="00F86ABD">
        <w:rPr>
          <w:rFonts w:asciiTheme="minorBidi" w:hAnsiTheme="minorBidi" w:cstheme="minorBidi"/>
          <w:i/>
          <w:sz w:val="24"/>
          <w:szCs w:val="24"/>
        </w:rPr>
        <w:t>aggada</w:t>
      </w:r>
      <w:r w:rsidR="004D5E61" w:rsidRPr="00F52BB7">
        <w:rPr>
          <w:rFonts w:asciiTheme="minorBidi" w:hAnsiTheme="minorBidi" w:cstheme="minorBidi"/>
          <w:sz w:val="24"/>
          <w:szCs w:val="24"/>
        </w:rPr>
        <w:t xml:space="preserve"> itself refers to as “Yosef, the righteous one!</w:t>
      </w:r>
      <w:r w:rsidR="006719EF">
        <w:rPr>
          <w:rFonts w:asciiTheme="minorBidi" w:hAnsiTheme="minorBidi" w:cstheme="minorBidi"/>
          <w:sz w:val="24"/>
          <w:szCs w:val="24"/>
        </w:rPr>
        <w:t>”</w:t>
      </w:r>
    </w:p>
    <w:p w14:paraId="6510FE79" w14:textId="77777777" w:rsidR="00F52BB7" w:rsidRDefault="00F52BB7" w:rsidP="00064043">
      <w:pPr>
        <w:bidi w:val="0"/>
        <w:spacing w:after="0" w:line="240" w:lineRule="auto"/>
        <w:ind w:firstLine="360"/>
        <w:rPr>
          <w:rFonts w:asciiTheme="minorBidi" w:hAnsiTheme="minorBidi" w:cstheme="minorBidi"/>
          <w:sz w:val="24"/>
          <w:szCs w:val="24"/>
        </w:rPr>
      </w:pPr>
    </w:p>
    <w:p w14:paraId="57FF4C6F" w14:textId="37912D70" w:rsidR="004D5E61" w:rsidRPr="00F52BB7" w:rsidRDefault="00BE1ECD"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In fact, the story of Yosef is out of place in terms of its content, too. The poor man and the rich man are mirror-images of one another; two polar extremes on a singular continuum. Together they create a harmonious and complete structure with a simple message: nothing related to material possessions in this world – be they abundant or scarce – should prevent a person from engaging in Torah study. The wicked man, with his sexual cravings, belongs to a different continuum.</w:t>
      </w:r>
      <w:r w:rsidRPr="00F52BB7">
        <w:rPr>
          <w:rStyle w:val="FootnoteReference"/>
          <w:rFonts w:asciiTheme="minorBidi" w:hAnsiTheme="minorBidi" w:cstheme="minorBidi"/>
          <w:sz w:val="20"/>
          <w:szCs w:val="20"/>
        </w:rPr>
        <w:footnoteReference w:id="2"/>
      </w:r>
      <w:r w:rsidR="0002120C" w:rsidRPr="00F52BB7">
        <w:rPr>
          <w:rFonts w:asciiTheme="minorBidi" w:hAnsiTheme="minorBidi" w:cstheme="minorBidi"/>
          <w:szCs w:val="20"/>
        </w:rPr>
        <w:t xml:space="preserve"> </w:t>
      </w:r>
      <w:r w:rsidR="0002120C" w:rsidRPr="00F52BB7">
        <w:rPr>
          <w:rFonts w:asciiTheme="minorBidi" w:hAnsiTheme="minorBidi" w:cstheme="minorBidi"/>
          <w:sz w:val="24"/>
          <w:szCs w:val="24"/>
        </w:rPr>
        <w:t xml:space="preserve">The motivation for </w:t>
      </w:r>
      <w:r w:rsidR="00E91364">
        <w:rPr>
          <w:rFonts w:asciiTheme="minorBidi" w:hAnsiTheme="minorBidi" w:cstheme="minorBidi"/>
          <w:sz w:val="24"/>
          <w:szCs w:val="24"/>
        </w:rPr>
        <w:t>including</w:t>
      </w:r>
      <w:r w:rsidR="0002120C" w:rsidRPr="00F52BB7">
        <w:rPr>
          <w:rFonts w:asciiTheme="minorBidi" w:hAnsiTheme="minorBidi" w:cstheme="minorBidi"/>
          <w:sz w:val="24"/>
          <w:szCs w:val="24"/>
        </w:rPr>
        <w:t xml:space="preserve"> the story of Yosef within this </w:t>
      </w:r>
      <w:r w:rsidR="00F52BB7" w:rsidRPr="00F52BB7">
        <w:rPr>
          <w:rFonts w:asciiTheme="minorBidi" w:hAnsiTheme="minorBidi" w:cstheme="minorBidi"/>
          <w:i/>
          <w:iCs/>
          <w:sz w:val="24"/>
          <w:szCs w:val="24"/>
        </w:rPr>
        <w:t>aggada</w:t>
      </w:r>
      <w:r w:rsidR="0002120C" w:rsidRPr="00F52BB7">
        <w:rPr>
          <w:rFonts w:asciiTheme="minorBidi" w:hAnsiTheme="minorBidi" w:cstheme="minorBidi"/>
          <w:sz w:val="24"/>
          <w:szCs w:val="24"/>
        </w:rPr>
        <w:t xml:space="preserve"> cannot be</w:t>
      </w:r>
      <w:r w:rsidR="007B6318" w:rsidRPr="00F52BB7">
        <w:rPr>
          <w:rFonts w:asciiTheme="minorBidi" w:hAnsiTheme="minorBidi" w:cstheme="minorBidi"/>
          <w:sz w:val="24"/>
          <w:szCs w:val="24"/>
        </w:rPr>
        <w:t xml:space="preserve"> asserted with certainty</w:t>
      </w:r>
      <w:r w:rsidR="0002120C" w:rsidRPr="00F52BB7">
        <w:rPr>
          <w:rFonts w:asciiTheme="minorBidi" w:hAnsiTheme="minorBidi" w:cstheme="minorBidi"/>
          <w:sz w:val="24"/>
          <w:szCs w:val="24"/>
        </w:rPr>
        <w:t xml:space="preserve">. Perhaps the reason is that the number three is </w:t>
      </w:r>
      <w:r w:rsidR="0002120C" w:rsidRPr="00F52BB7">
        <w:rPr>
          <w:rFonts w:asciiTheme="minorBidi" w:hAnsiTheme="minorBidi" w:cstheme="minorBidi"/>
          <w:sz w:val="24"/>
          <w:szCs w:val="24"/>
        </w:rPr>
        <w:lastRenderedPageBreak/>
        <w:t xml:space="preserve">a typological number that creates a whole. Alternatively, perhaps the story of Yosef is </w:t>
      </w:r>
      <w:r w:rsidR="007B6318" w:rsidRPr="00F52BB7">
        <w:rPr>
          <w:rFonts w:asciiTheme="minorBidi" w:hAnsiTheme="minorBidi" w:cstheme="minorBidi"/>
          <w:sz w:val="24"/>
          <w:szCs w:val="24"/>
        </w:rPr>
        <w:t xml:space="preserve">included in order </w:t>
      </w:r>
      <w:r w:rsidR="0002120C" w:rsidRPr="00F52BB7">
        <w:rPr>
          <w:rFonts w:asciiTheme="minorBidi" w:hAnsiTheme="minorBidi" w:cstheme="minorBidi"/>
          <w:sz w:val="24"/>
          <w:szCs w:val="24"/>
        </w:rPr>
        <w:t>to broaden the message to address the realm of sexual temptation, too. However, as we shall see,</w:t>
      </w:r>
      <w:r w:rsidR="006719EF" w:rsidRPr="006719EF">
        <w:rPr>
          <w:rFonts w:asciiTheme="minorBidi" w:hAnsiTheme="minorBidi" w:cstheme="minorBidi"/>
          <w:sz w:val="24"/>
          <w:szCs w:val="24"/>
        </w:rPr>
        <w:t xml:space="preserve"> </w:t>
      </w:r>
      <w:r w:rsidR="006719EF" w:rsidRPr="00F52BB7">
        <w:rPr>
          <w:rFonts w:asciiTheme="minorBidi" w:hAnsiTheme="minorBidi" w:cstheme="minorBidi"/>
          <w:sz w:val="24"/>
          <w:szCs w:val="24"/>
        </w:rPr>
        <w:t xml:space="preserve">the story of Yosef makes </w:t>
      </w:r>
      <w:r w:rsidR="006719EF">
        <w:rPr>
          <w:rFonts w:asciiTheme="minorBidi" w:hAnsiTheme="minorBidi" w:cstheme="minorBidi"/>
          <w:sz w:val="24"/>
          <w:szCs w:val="24"/>
        </w:rPr>
        <w:t xml:space="preserve">an important contribution to </w:t>
      </w:r>
      <w:r w:rsidR="0002120C" w:rsidRPr="00F52BB7">
        <w:rPr>
          <w:rFonts w:asciiTheme="minorBidi" w:hAnsiTheme="minorBidi" w:cstheme="minorBidi"/>
          <w:sz w:val="24"/>
          <w:szCs w:val="24"/>
        </w:rPr>
        <w:t xml:space="preserve">the </w:t>
      </w:r>
      <w:r w:rsidR="007B6318" w:rsidRPr="00F52BB7">
        <w:rPr>
          <w:rFonts w:asciiTheme="minorBidi" w:hAnsiTheme="minorBidi" w:cstheme="minorBidi"/>
          <w:sz w:val="24"/>
          <w:szCs w:val="24"/>
        </w:rPr>
        <w:t xml:space="preserve">greater </w:t>
      </w:r>
      <w:r w:rsidR="0002120C" w:rsidRPr="00F52BB7">
        <w:rPr>
          <w:rFonts w:asciiTheme="minorBidi" w:hAnsiTheme="minorBidi" w:cstheme="minorBidi"/>
          <w:sz w:val="24"/>
          <w:szCs w:val="24"/>
        </w:rPr>
        <w:t xml:space="preserve">context of the </w:t>
      </w:r>
      <w:r w:rsidR="0002120C" w:rsidRPr="00F52BB7">
        <w:rPr>
          <w:rFonts w:asciiTheme="minorBidi" w:hAnsiTheme="minorBidi" w:cstheme="minorBidi"/>
          <w:i/>
          <w:iCs/>
          <w:sz w:val="24"/>
          <w:szCs w:val="24"/>
        </w:rPr>
        <w:t>beraita</w:t>
      </w:r>
      <w:r w:rsidR="0002120C" w:rsidRPr="00F52BB7">
        <w:rPr>
          <w:rFonts w:asciiTheme="minorBidi" w:hAnsiTheme="minorBidi" w:cstheme="minorBidi"/>
          <w:sz w:val="24"/>
          <w:szCs w:val="24"/>
        </w:rPr>
        <w:t xml:space="preserve"> within the discussion in the Gemara, This in turn sheds light on the reason for the inclusion </w:t>
      </w:r>
      <w:r w:rsidR="007B6318" w:rsidRPr="00F52BB7">
        <w:rPr>
          <w:rFonts w:asciiTheme="minorBidi" w:hAnsiTheme="minorBidi" w:cstheme="minorBidi"/>
          <w:sz w:val="24"/>
          <w:szCs w:val="24"/>
        </w:rPr>
        <w:t xml:space="preserve">within the sugya </w:t>
      </w:r>
      <w:r w:rsidR="0002120C" w:rsidRPr="00F52BB7">
        <w:rPr>
          <w:rFonts w:asciiTheme="minorBidi" w:hAnsiTheme="minorBidi" w:cstheme="minorBidi"/>
          <w:sz w:val="24"/>
          <w:szCs w:val="24"/>
        </w:rPr>
        <w:t>of this particular beraita.</w:t>
      </w:r>
      <w:r w:rsidR="0002120C" w:rsidRPr="00F52BB7">
        <w:rPr>
          <w:rStyle w:val="FootnoteReference"/>
          <w:rFonts w:asciiTheme="minorBidi" w:hAnsiTheme="minorBidi" w:cstheme="minorBidi"/>
          <w:sz w:val="20"/>
          <w:szCs w:val="20"/>
        </w:rPr>
        <w:footnoteReference w:id="3"/>
      </w:r>
    </w:p>
    <w:p w14:paraId="78242E6A" w14:textId="77777777" w:rsidR="0002120C" w:rsidRPr="00F52BB7" w:rsidRDefault="0002120C" w:rsidP="00064043">
      <w:pPr>
        <w:bidi w:val="0"/>
        <w:spacing w:after="0" w:line="240" w:lineRule="auto"/>
        <w:ind w:firstLine="360"/>
        <w:rPr>
          <w:rFonts w:asciiTheme="minorBidi" w:hAnsiTheme="minorBidi" w:cstheme="minorBidi"/>
          <w:sz w:val="24"/>
          <w:szCs w:val="24"/>
        </w:rPr>
      </w:pPr>
    </w:p>
    <w:p w14:paraId="1F158E86" w14:textId="77777777" w:rsidR="0002120C" w:rsidRPr="00F52BB7" w:rsidRDefault="0002120C" w:rsidP="00064043">
      <w:pPr>
        <w:pStyle w:val="ListParagraph"/>
        <w:numPr>
          <w:ilvl w:val="0"/>
          <w:numId w:val="13"/>
        </w:numPr>
        <w:bidi w:val="0"/>
        <w:spacing w:after="0" w:line="240" w:lineRule="auto"/>
        <w:ind w:left="0" w:firstLine="0"/>
        <w:rPr>
          <w:rFonts w:asciiTheme="minorBidi" w:hAnsiTheme="minorBidi" w:cstheme="minorBidi"/>
          <w:b/>
          <w:bCs/>
          <w:sz w:val="24"/>
          <w:szCs w:val="24"/>
        </w:rPr>
      </w:pPr>
      <w:r w:rsidRPr="00F52BB7">
        <w:rPr>
          <w:rFonts w:asciiTheme="minorBidi" w:hAnsiTheme="minorBidi" w:cstheme="minorBidi"/>
          <w:b/>
          <w:bCs/>
          <w:sz w:val="24"/>
          <w:szCs w:val="24"/>
        </w:rPr>
        <w:t xml:space="preserve">The </w:t>
      </w:r>
      <w:r w:rsidRPr="00F52BB7">
        <w:rPr>
          <w:rFonts w:asciiTheme="minorBidi" w:hAnsiTheme="minorBidi" w:cstheme="minorBidi"/>
          <w:b/>
          <w:bCs/>
          <w:i/>
          <w:iCs/>
          <w:sz w:val="24"/>
          <w:szCs w:val="24"/>
        </w:rPr>
        <w:t>sugya</w:t>
      </w:r>
      <w:r w:rsidRPr="00F52BB7">
        <w:rPr>
          <w:rFonts w:asciiTheme="minorBidi" w:hAnsiTheme="minorBidi" w:cstheme="minorBidi"/>
          <w:b/>
          <w:bCs/>
          <w:sz w:val="24"/>
          <w:szCs w:val="24"/>
        </w:rPr>
        <w:t xml:space="preserve"> concerning the garments of the </w:t>
      </w:r>
      <w:r w:rsidRPr="00F52BB7">
        <w:rPr>
          <w:rFonts w:asciiTheme="minorBidi" w:hAnsiTheme="minorBidi" w:cstheme="minorBidi"/>
          <w:b/>
          <w:bCs/>
          <w:i/>
          <w:iCs/>
          <w:sz w:val="24"/>
          <w:szCs w:val="24"/>
        </w:rPr>
        <w:t>Kohen Gadol</w:t>
      </w:r>
    </w:p>
    <w:p w14:paraId="19096174" w14:textId="77777777" w:rsidR="00F52BB7" w:rsidRDefault="00F52BB7" w:rsidP="00064043">
      <w:pPr>
        <w:bidi w:val="0"/>
        <w:spacing w:after="0" w:line="240" w:lineRule="auto"/>
        <w:ind w:firstLine="360"/>
        <w:rPr>
          <w:rFonts w:asciiTheme="minorBidi" w:hAnsiTheme="minorBidi" w:cstheme="minorBidi"/>
          <w:sz w:val="24"/>
          <w:szCs w:val="24"/>
        </w:rPr>
      </w:pPr>
    </w:p>
    <w:p w14:paraId="17EC7084" w14:textId="7CDE01D8" w:rsidR="0002120C" w:rsidRPr="00F52BB7" w:rsidRDefault="00587CBA"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As noted, our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appears in the third chapters of </w:t>
      </w:r>
      <w:r w:rsidRPr="00F52BB7">
        <w:rPr>
          <w:rFonts w:asciiTheme="minorBidi" w:hAnsiTheme="minorBidi" w:cstheme="minorBidi"/>
          <w:i/>
          <w:iCs/>
          <w:sz w:val="24"/>
          <w:szCs w:val="24"/>
        </w:rPr>
        <w:t>Massekhet Yoma</w:t>
      </w:r>
      <w:r w:rsidRPr="00F52BB7">
        <w:rPr>
          <w:rFonts w:asciiTheme="minorBidi" w:hAnsiTheme="minorBidi" w:cstheme="minorBidi"/>
          <w:sz w:val="24"/>
          <w:szCs w:val="24"/>
        </w:rPr>
        <w:t xml:space="preserve">. This chapter introduces the service of the </w:t>
      </w:r>
      <w:r w:rsidRPr="00F52BB7">
        <w:rPr>
          <w:rFonts w:asciiTheme="minorBidi" w:hAnsiTheme="minorBidi" w:cstheme="minorBidi"/>
          <w:i/>
          <w:iCs/>
          <w:sz w:val="24"/>
          <w:szCs w:val="24"/>
        </w:rPr>
        <w:t>Kohen Gadol</w:t>
      </w:r>
      <w:r w:rsidRPr="00F52BB7">
        <w:rPr>
          <w:rFonts w:asciiTheme="minorBidi" w:hAnsiTheme="minorBidi" w:cstheme="minorBidi"/>
          <w:sz w:val="24"/>
          <w:szCs w:val="24"/>
        </w:rPr>
        <w:t xml:space="preserve"> on Yom Kippur with a description of the proclamation of sunrise. The chapter includes a description of the daily actions that a</w:t>
      </w:r>
      <w:r w:rsidR="007B6318" w:rsidRPr="00F52BB7">
        <w:rPr>
          <w:rFonts w:asciiTheme="minorBidi" w:hAnsiTheme="minorBidi" w:cstheme="minorBidi"/>
          <w:sz w:val="24"/>
          <w:szCs w:val="24"/>
        </w:rPr>
        <w:t xml:space="preserve">re performed by the </w:t>
      </w:r>
      <w:r w:rsidR="007B6318" w:rsidRPr="00F52BB7">
        <w:rPr>
          <w:rFonts w:asciiTheme="minorBidi" w:hAnsiTheme="minorBidi" w:cstheme="minorBidi"/>
          <w:i/>
          <w:iCs/>
          <w:sz w:val="24"/>
          <w:szCs w:val="24"/>
        </w:rPr>
        <w:t>Kohen Gadol</w:t>
      </w:r>
      <w:r w:rsidR="007B6318" w:rsidRPr="00F52BB7">
        <w:rPr>
          <w:rFonts w:asciiTheme="minorBidi" w:hAnsiTheme="minorBidi" w:cstheme="minorBidi"/>
          <w:sz w:val="24"/>
          <w:szCs w:val="24"/>
        </w:rPr>
        <w:t xml:space="preserve">, </w:t>
      </w:r>
      <w:r w:rsidRPr="00F52BB7">
        <w:rPr>
          <w:rFonts w:asciiTheme="minorBidi" w:hAnsiTheme="minorBidi" w:cstheme="minorBidi"/>
          <w:sz w:val="24"/>
          <w:szCs w:val="24"/>
        </w:rPr>
        <w:t xml:space="preserve">the special actions performed on Yom Kippur, </w:t>
      </w:r>
      <w:r w:rsidR="007B6318" w:rsidRPr="00F52BB7">
        <w:rPr>
          <w:rFonts w:asciiTheme="minorBidi" w:hAnsiTheme="minorBidi" w:cstheme="minorBidi"/>
          <w:sz w:val="24"/>
          <w:szCs w:val="24"/>
        </w:rPr>
        <w:t xml:space="preserve">and </w:t>
      </w:r>
      <w:r w:rsidRPr="00F52BB7">
        <w:rPr>
          <w:rFonts w:asciiTheme="minorBidi" w:hAnsiTheme="minorBidi" w:cstheme="minorBidi"/>
          <w:sz w:val="24"/>
          <w:szCs w:val="24"/>
        </w:rPr>
        <w:t xml:space="preserve">the transitions between these two types of service. None of this is connected in any way to the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with its three characters standing before the heavenly court. What, then, is this doing in the midst of this chapter?</w:t>
      </w:r>
    </w:p>
    <w:p w14:paraId="64A53578" w14:textId="77777777" w:rsidR="00F52BB7" w:rsidRDefault="00F52BB7" w:rsidP="00064043">
      <w:pPr>
        <w:bidi w:val="0"/>
        <w:spacing w:after="0" w:line="240" w:lineRule="auto"/>
        <w:ind w:firstLine="720"/>
        <w:rPr>
          <w:rFonts w:asciiTheme="minorBidi" w:hAnsiTheme="minorBidi" w:cstheme="minorBidi"/>
          <w:sz w:val="24"/>
          <w:szCs w:val="24"/>
        </w:rPr>
      </w:pPr>
    </w:p>
    <w:p w14:paraId="31011B4E" w14:textId="3A4830F9" w:rsidR="00587CBA" w:rsidRDefault="00587CBA" w:rsidP="00064043">
      <w:pPr>
        <w:bidi w:val="0"/>
        <w:spacing w:after="0" w:line="240" w:lineRule="auto"/>
        <w:ind w:firstLine="720"/>
        <w:rPr>
          <w:rFonts w:asciiTheme="minorBidi" w:hAnsiTheme="minorBidi" w:cstheme="minorBidi" w:hint="cs"/>
          <w:sz w:val="24"/>
          <w:szCs w:val="24"/>
          <w:rtl/>
        </w:rPr>
      </w:pPr>
      <w:r w:rsidRPr="00F52BB7">
        <w:rPr>
          <w:rFonts w:asciiTheme="minorBidi" w:hAnsiTheme="minorBidi" w:cstheme="minorBidi"/>
          <w:sz w:val="24"/>
          <w:szCs w:val="24"/>
        </w:rPr>
        <w:t xml:space="preserve">The subject of the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 the judgment of different types of Jews – is related in the general sense to Yom Kippur, </w:t>
      </w:r>
      <w:r w:rsidR="006719EF">
        <w:rPr>
          <w:rFonts w:asciiTheme="minorBidi" w:hAnsiTheme="minorBidi" w:cstheme="minorBidi"/>
          <w:sz w:val="24"/>
          <w:szCs w:val="24"/>
        </w:rPr>
        <w:t>when people</w:t>
      </w:r>
      <w:r w:rsidRPr="00F52BB7">
        <w:rPr>
          <w:rFonts w:asciiTheme="minorBidi" w:hAnsiTheme="minorBidi" w:cstheme="minorBidi"/>
          <w:sz w:val="24"/>
          <w:szCs w:val="24"/>
        </w:rPr>
        <w:t xml:space="preserve"> are judged for their actions and try to atone for past misdeeds. However, if this were the intended connection, we would expect to find this </w:t>
      </w:r>
      <w:r w:rsidR="00F52BB7" w:rsidRPr="00F52BB7">
        <w:rPr>
          <w:rFonts w:asciiTheme="minorBidi" w:hAnsiTheme="minorBidi" w:cstheme="minorBidi"/>
          <w:i/>
          <w:iCs/>
          <w:sz w:val="24"/>
          <w:szCs w:val="24"/>
        </w:rPr>
        <w:t>aggada</w:t>
      </w:r>
      <w:r w:rsidR="007B6318" w:rsidRPr="00F52BB7">
        <w:rPr>
          <w:rFonts w:asciiTheme="minorBidi" w:hAnsiTheme="minorBidi" w:cstheme="minorBidi"/>
          <w:sz w:val="24"/>
          <w:szCs w:val="24"/>
        </w:rPr>
        <w:t xml:space="preserve"> in the eighth chapter of the </w:t>
      </w:r>
      <w:r w:rsidR="007B6318" w:rsidRPr="00F52BB7">
        <w:rPr>
          <w:rFonts w:asciiTheme="minorBidi" w:hAnsiTheme="minorBidi" w:cstheme="minorBidi"/>
          <w:i/>
          <w:iCs/>
          <w:sz w:val="24"/>
          <w:szCs w:val="24"/>
        </w:rPr>
        <w:t>m</w:t>
      </w:r>
      <w:r w:rsidRPr="00F52BB7">
        <w:rPr>
          <w:rFonts w:asciiTheme="minorBidi" w:hAnsiTheme="minorBidi" w:cstheme="minorBidi"/>
          <w:i/>
          <w:iCs/>
          <w:sz w:val="24"/>
          <w:szCs w:val="24"/>
        </w:rPr>
        <w:t>assekhet</w:t>
      </w:r>
      <w:r w:rsidRPr="00F52BB7">
        <w:rPr>
          <w:rFonts w:asciiTheme="minorBidi" w:hAnsiTheme="minorBidi" w:cstheme="minorBidi"/>
          <w:sz w:val="24"/>
          <w:szCs w:val="24"/>
        </w:rPr>
        <w:t xml:space="preserve">, where the </w:t>
      </w:r>
      <w:r w:rsidRPr="00F52BB7">
        <w:rPr>
          <w:rFonts w:asciiTheme="minorBidi" w:hAnsiTheme="minorBidi" w:cstheme="minorBidi"/>
          <w:i/>
          <w:iCs/>
          <w:sz w:val="24"/>
          <w:szCs w:val="24"/>
        </w:rPr>
        <w:t>mishnayot</w:t>
      </w:r>
      <w:r w:rsidRPr="00F52BB7">
        <w:rPr>
          <w:rFonts w:asciiTheme="minorBidi" w:hAnsiTheme="minorBidi" w:cstheme="minorBidi"/>
          <w:sz w:val="24"/>
          <w:szCs w:val="24"/>
        </w:rPr>
        <w:t xml:space="preserve"> deal with repentance and atonement, rather than in the middle of the third chapter. Moreover, the first story, about Hillel the Elder, mentions the care administered to the frozen Hillel by the occupants of the Beit Midrash, which is an instance of life-saving action which is permitted even where Shabbat will thereby be desecrated. The subject of </w:t>
      </w:r>
      <w:r w:rsidRPr="00F52BB7">
        <w:rPr>
          <w:rFonts w:asciiTheme="minorBidi" w:hAnsiTheme="minorBidi" w:cstheme="minorBidi"/>
          <w:i/>
          <w:iCs/>
          <w:sz w:val="24"/>
          <w:szCs w:val="24"/>
        </w:rPr>
        <w:t>pikuach nefesh</w:t>
      </w:r>
      <w:r w:rsidRPr="00F52BB7">
        <w:rPr>
          <w:rFonts w:asciiTheme="minorBidi" w:hAnsiTheme="minorBidi" w:cstheme="minorBidi"/>
          <w:sz w:val="24"/>
          <w:szCs w:val="24"/>
        </w:rPr>
        <w:t xml:space="preserve"> (saving a life) is likewise addressed in detail in the eighth chapter (82a-85b), which makes it all the more </w:t>
      </w:r>
      <w:r w:rsidR="00EF35A5" w:rsidRPr="00F52BB7">
        <w:rPr>
          <w:rFonts w:asciiTheme="minorBidi" w:hAnsiTheme="minorBidi" w:cstheme="minorBidi"/>
          <w:sz w:val="24"/>
          <w:szCs w:val="24"/>
        </w:rPr>
        <w:t xml:space="preserve">surprising that we encounter </w:t>
      </w:r>
      <w:r w:rsidR="006719EF">
        <w:rPr>
          <w:rFonts w:asciiTheme="minorBidi" w:hAnsiTheme="minorBidi" w:cstheme="minorBidi"/>
          <w:sz w:val="24"/>
          <w:szCs w:val="24"/>
        </w:rPr>
        <w:t xml:space="preserve">this </w:t>
      </w:r>
      <w:r w:rsidR="006719EF" w:rsidRPr="00F86ABD">
        <w:rPr>
          <w:rFonts w:asciiTheme="minorBidi" w:hAnsiTheme="minorBidi" w:cstheme="minorBidi"/>
          <w:i/>
          <w:sz w:val="24"/>
          <w:szCs w:val="24"/>
        </w:rPr>
        <w:t>aggada</w:t>
      </w:r>
      <w:r w:rsidR="006719EF" w:rsidRPr="00F52BB7">
        <w:rPr>
          <w:rFonts w:asciiTheme="minorBidi" w:hAnsiTheme="minorBidi" w:cstheme="minorBidi"/>
          <w:sz w:val="24"/>
          <w:szCs w:val="24"/>
        </w:rPr>
        <w:t xml:space="preserve"> </w:t>
      </w:r>
      <w:r w:rsidR="00EF35A5" w:rsidRPr="00F52BB7">
        <w:rPr>
          <w:rFonts w:asciiTheme="minorBidi" w:hAnsiTheme="minorBidi" w:cstheme="minorBidi"/>
          <w:sz w:val="24"/>
          <w:szCs w:val="24"/>
        </w:rPr>
        <w:t>in the third chapter rather than later on.</w:t>
      </w:r>
    </w:p>
    <w:p w14:paraId="5FA358F8" w14:textId="77777777" w:rsidR="0070019A" w:rsidRPr="00F52BB7" w:rsidRDefault="0070019A" w:rsidP="0070019A">
      <w:pPr>
        <w:bidi w:val="0"/>
        <w:spacing w:after="0" w:line="240" w:lineRule="auto"/>
        <w:ind w:firstLine="720"/>
        <w:rPr>
          <w:rFonts w:asciiTheme="minorBidi" w:hAnsiTheme="minorBidi" w:cstheme="minorBidi"/>
          <w:sz w:val="24"/>
          <w:szCs w:val="24"/>
        </w:rPr>
      </w:pPr>
    </w:p>
    <w:p w14:paraId="12814998" w14:textId="77777777" w:rsidR="00EF35A5" w:rsidRDefault="00EF35A5"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An initial glance at the discussion in which the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appears would seem to suggest that its placement is a technical matter of association: the section preceding our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w:t>
      </w:r>
      <w:r w:rsidRPr="00F52BB7">
        <w:rPr>
          <w:rFonts w:asciiTheme="minorBidi" w:hAnsiTheme="minorBidi" w:cstheme="minorBidi"/>
          <w:i/>
          <w:iCs/>
          <w:sz w:val="24"/>
          <w:szCs w:val="24"/>
        </w:rPr>
        <w:t>Yoma</w:t>
      </w:r>
      <w:r w:rsidRPr="00F52BB7">
        <w:rPr>
          <w:rFonts w:asciiTheme="minorBidi" w:hAnsiTheme="minorBidi" w:cstheme="minorBidi"/>
          <w:sz w:val="24"/>
          <w:szCs w:val="24"/>
        </w:rPr>
        <w:t xml:space="preserve"> 35a-b) includes a </w:t>
      </w:r>
      <w:r w:rsidRPr="00F52BB7">
        <w:rPr>
          <w:rFonts w:asciiTheme="minorBidi" w:hAnsiTheme="minorBidi" w:cstheme="minorBidi"/>
          <w:i/>
          <w:iCs/>
          <w:sz w:val="24"/>
          <w:szCs w:val="24"/>
        </w:rPr>
        <w:t>beraita</w:t>
      </w:r>
      <w:r w:rsidRPr="00F52BB7">
        <w:rPr>
          <w:rFonts w:asciiTheme="minorBidi" w:hAnsiTheme="minorBidi" w:cstheme="minorBidi"/>
          <w:sz w:val="24"/>
          <w:szCs w:val="24"/>
        </w:rPr>
        <w:t xml:space="preserve"> by R. Elazar ben Charsom. However, he is mentioned there in a completely different context, as part of a halakhic discussion about the value of the garments worn by the </w:t>
      </w:r>
      <w:r w:rsidRPr="00F52BB7">
        <w:rPr>
          <w:rFonts w:asciiTheme="minorBidi" w:hAnsiTheme="minorBidi" w:cstheme="minorBidi"/>
          <w:i/>
          <w:iCs/>
          <w:sz w:val="24"/>
          <w:szCs w:val="24"/>
        </w:rPr>
        <w:t>Kohen</w:t>
      </w:r>
      <w:r w:rsidRPr="00F52BB7">
        <w:rPr>
          <w:rFonts w:asciiTheme="minorBidi" w:hAnsiTheme="minorBidi" w:cstheme="minorBidi"/>
          <w:sz w:val="24"/>
          <w:szCs w:val="24"/>
        </w:rPr>
        <w:t xml:space="preserve"> </w:t>
      </w:r>
      <w:r w:rsidRPr="00F52BB7">
        <w:rPr>
          <w:rFonts w:asciiTheme="minorBidi" w:hAnsiTheme="minorBidi" w:cstheme="minorBidi"/>
          <w:i/>
          <w:iCs/>
          <w:sz w:val="24"/>
          <w:szCs w:val="24"/>
        </w:rPr>
        <w:t>Gadol</w:t>
      </w:r>
      <w:r w:rsidRPr="00F52BB7">
        <w:rPr>
          <w:rFonts w:asciiTheme="minorBidi" w:hAnsiTheme="minorBidi" w:cstheme="minorBidi"/>
          <w:sz w:val="24"/>
          <w:szCs w:val="24"/>
        </w:rPr>
        <w:t xml:space="preserve"> on Yom Kippur:</w:t>
      </w:r>
    </w:p>
    <w:p w14:paraId="04F0FFEC" w14:textId="77777777" w:rsidR="00F52BB7" w:rsidRPr="00F52BB7" w:rsidRDefault="00F52BB7" w:rsidP="00064043">
      <w:pPr>
        <w:bidi w:val="0"/>
        <w:spacing w:after="0" w:line="240" w:lineRule="auto"/>
        <w:ind w:firstLine="360"/>
        <w:rPr>
          <w:rFonts w:asciiTheme="minorBidi" w:hAnsiTheme="minorBidi" w:cstheme="minorBidi"/>
          <w:sz w:val="24"/>
          <w:szCs w:val="24"/>
        </w:rPr>
      </w:pPr>
    </w:p>
    <w:p w14:paraId="2C96C0F3" w14:textId="7E8BA23C" w:rsidR="00EF35A5" w:rsidRPr="00F52BB7" w:rsidRDefault="00EF35A5" w:rsidP="00064043">
      <w:pPr>
        <w:bidi w:val="0"/>
        <w:spacing w:after="0" w:line="240" w:lineRule="auto"/>
        <w:ind w:left="720"/>
        <w:rPr>
          <w:rFonts w:asciiTheme="minorBidi" w:hAnsiTheme="minorBidi" w:cstheme="minorBidi"/>
          <w:sz w:val="24"/>
          <w:szCs w:val="24"/>
        </w:rPr>
      </w:pPr>
      <w:r w:rsidRPr="00F52BB7">
        <w:rPr>
          <w:rFonts w:asciiTheme="minorBidi" w:hAnsiTheme="minorBidi" w:cstheme="minorBidi"/>
          <w:sz w:val="24"/>
          <w:szCs w:val="24"/>
        </w:rPr>
        <w:t xml:space="preserve">“It was said of R. Elazar ben Charsom that his mother made him </w:t>
      </w:r>
      <w:r w:rsidR="007B6318" w:rsidRPr="00F52BB7">
        <w:rPr>
          <w:rFonts w:asciiTheme="minorBidi" w:hAnsiTheme="minorBidi" w:cstheme="minorBidi"/>
          <w:sz w:val="24"/>
          <w:szCs w:val="24"/>
        </w:rPr>
        <w:t>a tunic worth twenty thousand mina</w:t>
      </w:r>
      <w:r w:rsidRPr="00F52BB7">
        <w:rPr>
          <w:rFonts w:asciiTheme="minorBidi" w:hAnsiTheme="minorBidi" w:cstheme="minorBidi"/>
          <w:sz w:val="24"/>
          <w:szCs w:val="24"/>
        </w:rPr>
        <w:t xml:space="preserve">, but his fellow </w:t>
      </w:r>
      <w:r w:rsidRPr="00F86ABD">
        <w:rPr>
          <w:rFonts w:asciiTheme="minorBidi" w:hAnsiTheme="minorBidi" w:cstheme="minorBidi"/>
          <w:i/>
          <w:sz w:val="24"/>
          <w:szCs w:val="24"/>
        </w:rPr>
        <w:t>kohanim</w:t>
      </w:r>
      <w:r w:rsidRPr="00F52BB7">
        <w:rPr>
          <w:rFonts w:asciiTheme="minorBidi" w:hAnsiTheme="minorBidi" w:cstheme="minorBidi"/>
          <w:sz w:val="24"/>
          <w:szCs w:val="24"/>
        </w:rPr>
        <w:t xml:space="preserve"> would not </w:t>
      </w:r>
      <w:r w:rsidR="007B6318" w:rsidRPr="00F52BB7">
        <w:rPr>
          <w:rFonts w:asciiTheme="minorBidi" w:hAnsiTheme="minorBidi" w:cstheme="minorBidi"/>
          <w:sz w:val="24"/>
          <w:szCs w:val="24"/>
        </w:rPr>
        <w:t xml:space="preserve">allow </w:t>
      </w:r>
      <w:r w:rsidRPr="00F52BB7">
        <w:rPr>
          <w:rFonts w:asciiTheme="minorBidi" w:hAnsiTheme="minorBidi" w:cstheme="minorBidi"/>
          <w:sz w:val="24"/>
          <w:szCs w:val="24"/>
        </w:rPr>
        <w:t>him to wear it, because he appeared to be naked.”</w:t>
      </w:r>
    </w:p>
    <w:p w14:paraId="33183320" w14:textId="77777777" w:rsidR="00F52BB7" w:rsidRDefault="00F52BB7" w:rsidP="00064043">
      <w:pPr>
        <w:bidi w:val="0"/>
        <w:spacing w:after="0" w:line="240" w:lineRule="auto"/>
        <w:ind w:firstLine="720"/>
        <w:rPr>
          <w:rFonts w:asciiTheme="minorBidi" w:hAnsiTheme="minorBidi" w:cstheme="minorBidi"/>
          <w:sz w:val="24"/>
          <w:szCs w:val="24"/>
        </w:rPr>
      </w:pPr>
    </w:p>
    <w:p w14:paraId="426E2D83" w14:textId="69E6C0E7" w:rsidR="00EF35A5" w:rsidRDefault="006719EF" w:rsidP="00064043">
      <w:pPr>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A</w:t>
      </w:r>
      <w:r w:rsidR="00C009C0" w:rsidRPr="00F52BB7">
        <w:rPr>
          <w:rFonts w:asciiTheme="minorBidi" w:hAnsiTheme="minorBidi" w:cstheme="minorBidi"/>
          <w:sz w:val="24"/>
          <w:szCs w:val="24"/>
        </w:rPr>
        <w:t xml:space="preserve"> closer look reveals further connections between the halakhic discussion and the </w:t>
      </w:r>
      <w:r w:rsidR="00F52BB7" w:rsidRPr="00F52BB7">
        <w:rPr>
          <w:rFonts w:asciiTheme="minorBidi" w:hAnsiTheme="minorBidi" w:cstheme="minorBidi"/>
          <w:i/>
          <w:iCs/>
          <w:sz w:val="24"/>
          <w:szCs w:val="24"/>
        </w:rPr>
        <w:t>aggada</w:t>
      </w:r>
      <w:r w:rsidR="00C009C0" w:rsidRPr="00F52BB7">
        <w:rPr>
          <w:rFonts w:asciiTheme="minorBidi" w:hAnsiTheme="minorBidi" w:cstheme="minorBidi"/>
          <w:sz w:val="24"/>
          <w:szCs w:val="24"/>
        </w:rPr>
        <w:t xml:space="preserve">. The above </w:t>
      </w:r>
      <w:r w:rsidR="00C009C0" w:rsidRPr="00F52BB7">
        <w:rPr>
          <w:rFonts w:asciiTheme="minorBidi" w:hAnsiTheme="minorBidi" w:cstheme="minorBidi"/>
          <w:i/>
          <w:iCs/>
          <w:sz w:val="24"/>
          <w:szCs w:val="24"/>
        </w:rPr>
        <w:t>beraita</w:t>
      </w:r>
      <w:r w:rsidR="00C009C0" w:rsidRPr="00F52BB7">
        <w:rPr>
          <w:rFonts w:asciiTheme="minorBidi" w:hAnsiTheme="minorBidi" w:cstheme="minorBidi"/>
          <w:sz w:val="24"/>
          <w:szCs w:val="24"/>
        </w:rPr>
        <w:t xml:space="preserve"> about R. Elazar b. Charsom is part of a </w:t>
      </w:r>
      <w:r w:rsidR="00C009C0" w:rsidRPr="00F52BB7">
        <w:rPr>
          <w:rFonts w:asciiTheme="minorBidi" w:hAnsiTheme="minorBidi" w:cstheme="minorBidi"/>
          <w:i/>
          <w:iCs/>
          <w:sz w:val="24"/>
          <w:szCs w:val="24"/>
        </w:rPr>
        <w:t>sugya</w:t>
      </w:r>
      <w:r w:rsidR="00C009C0" w:rsidRPr="00F52BB7">
        <w:rPr>
          <w:rFonts w:asciiTheme="minorBidi" w:hAnsiTheme="minorBidi" w:cstheme="minorBidi"/>
          <w:sz w:val="24"/>
          <w:szCs w:val="24"/>
        </w:rPr>
        <w:t xml:space="preserve"> focusing on the “white [linen] garments” of the </w:t>
      </w:r>
      <w:r w:rsidR="00C009C0" w:rsidRPr="00F52BB7">
        <w:rPr>
          <w:rFonts w:asciiTheme="minorBidi" w:hAnsiTheme="minorBidi" w:cstheme="minorBidi"/>
          <w:i/>
          <w:iCs/>
          <w:sz w:val="24"/>
          <w:szCs w:val="24"/>
        </w:rPr>
        <w:t>Kohen Gadol</w:t>
      </w:r>
      <w:r w:rsidR="00C009C0" w:rsidRPr="00F52BB7">
        <w:rPr>
          <w:rFonts w:asciiTheme="minorBidi" w:hAnsiTheme="minorBidi" w:cstheme="minorBidi"/>
          <w:sz w:val="24"/>
          <w:szCs w:val="24"/>
        </w:rPr>
        <w:t xml:space="preserve"> on Yom Kippur. The Mishna establishes that t</w:t>
      </w:r>
      <w:r w:rsidR="007B6318" w:rsidRPr="00F52BB7">
        <w:rPr>
          <w:rFonts w:asciiTheme="minorBidi" w:hAnsiTheme="minorBidi" w:cstheme="minorBidi"/>
          <w:sz w:val="24"/>
          <w:szCs w:val="24"/>
        </w:rPr>
        <w:t xml:space="preserve">he </w:t>
      </w:r>
      <w:r w:rsidR="007B6318" w:rsidRPr="00F52BB7">
        <w:rPr>
          <w:rFonts w:asciiTheme="minorBidi" w:hAnsiTheme="minorBidi" w:cstheme="minorBidi"/>
          <w:i/>
          <w:iCs/>
          <w:sz w:val="24"/>
          <w:szCs w:val="24"/>
        </w:rPr>
        <w:t>Kohen Gadol</w:t>
      </w:r>
      <w:r w:rsidR="007B6318" w:rsidRPr="00F52BB7">
        <w:rPr>
          <w:rFonts w:asciiTheme="minorBidi" w:hAnsiTheme="minorBidi" w:cstheme="minorBidi"/>
          <w:sz w:val="24"/>
          <w:szCs w:val="24"/>
        </w:rPr>
        <w:t xml:space="preserve"> had two sets of linen garments</w:t>
      </w:r>
      <w:r w:rsidR="00C009C0" w:rsidRPr="00F52BB7">
        <w:rPr>
          <w:rFonts w:asciiTheme="minorBidi" w:hAnsiTheme="minorBidi" w:cstheme="minorBidi"/>
          <w:sz w:val="24"/>
          <w:szCs w:val="24"/>
        </w:rPr>
        <w:t xml:space="preserve"> for Yom Kippur – one for the morning, the other for the end of the day – and states their monetary value:</w:t>
      </w:r>
    </w:p>
    <w:p w14:paraId="17D4E118" w14:textId="77777777" w:rsidR="00F52BB7" w:rsidRPr="00F52BB7" w:rsidRDefault="00F52BB7" w:rsidP="00064043">
      <w:pPr>
        <w:bidi w:val="0"/>
        <w:spacing w:after="0" w:line="240" w:lineRule="auto"/>
        <w:ind w:firstLine="720"/>
        <w:rPr>
          <w:rFonts w:asciiTheme="minorBidi" w:hAnsiTheme="minorBidi" w:cstheme="minorBidi"/>
          <w:sz w:val="24"/>
          <w:szCs w:val="24"/>
        </w:rPr>
      </w:pPr>
    </w:p>
    <w:p w14:paraId="5CCC1BC6" w14:textId="4EEC9ADD" w:rsidR="00C009C0" w:rsidRDefault="00C009C0" w:rsidP="00064043">
      <w:pPr>
        <w:bidi w:val="0"/>
        <w:spacing w:after="0" w:line="240" w:lineRule="auto"/>
        <w:ind w:left="720"/>
        <w:rPr>
          <w:rFonts w:asciiTheme="minorBidi" w:hAnsiTheme="minorBidi" w:cstheme="minorBidi"/>
          <w:sz w:val="24"/>
          <w:szCs w:val="24"/>
        </w:rPr>
      </w:pPr>
      <w:r w:rsidRPr="00F52BB7">
        <w:rPr>
          <w:rFonts w:asciiTheme="minorBidi" w:hAnsiTheme="minorBidi" w:cstheme="minorBidi"/>
          <w:sz w:val="24"/>
          <w:szCs w:val="24"/>
        </w:rPr>
        <w:t>“In the morning he put on [fine] Pelusin linen, with a value of twelve maneh, and in the afternoon [he put on garments made of] Indian linen, with a value of eight hundred zuz. These are the words of Rabbi Meir. But the Sages say</w:t>
      </w:r>
      <w:r w:rsidR="006719EF">
        <w:rPr>
          <w:rFonts w:asciiTheme="minorBidi" w:hAnsiTheme="minorBidi" w:cstheme="minorBidi"/>
          <w:sz w:val="24"/>
          <w:szCs w:val="24"/>
        </w:rPr>
        <w:t>:</w:t>
      </w:r>
      <w:r w:rsidRPr="00F52BB7">
        <w:rPr>
          <w:rFonts w:asciiTheme="minorBidi" w:hAnsiTheme="minorBidi" w:cstheme="minorBidi"/>
          <w:sz w:val="24"/>
          <w:szCs w:val="24"/>
        </w:rPr>
        <w:t xml:space="preserve"> </w:t>
      </w:r>
      <w:r w:rsidR="006719EF">
        <w:rPr>
          <w:rFonts w:asciiTheme="minorBidi" w:hAnsiTheme="minorBidi" w:cstheme="minorBidi"/>
          <w:sz w:val="24"/>
          <w:szCs w:val="24"/>
        </w:rPr>
        <w:t>i</w:t>
      </w:r>
      <w:r w:rsidRPr="00F52BB7">
        <w:rPr>
          <w:rFonts w:asciiTheme="minorBidi" w:hAnsiTheme="minorBidi" w:cstheme="minorBidi"/>
          <w:sz w:val="24"/>
          <w:szCs w:val="24"/>
        </w:rPr>
        <w:t>n the morning he wore linen with a value of eighteen maneh and in the afternoon - linen with a value of twelve maneh, [or some other combination] totaling thirty maneh. This came from the public treasury, and if he wished to add [to this sum], he did so from his own funds.”</w:t>
      </w:r>
    </w:p>
    <w:p w14:paraId="1D5274C4" w14:textId="77777777" w:rsidR="00F52BB7" w:rsidRPr="00F52BB7" w:rsidRDefault="00F52BB7" w:rsidP="00064043">
      <w:pPr>
        <w:bidi w:val="0"/>
        <w:spacing w:after="0" w:line="240" w:lineRule="auto"/>
        <w:ind w:left="720"/>
        <w:rPr>
          <w:rFonts w:asciiTheme="minorBidi" w:hAnsiTheme="minorBidi" w:cstheme="minorBidi"/>
          <w:sz w:val="24"/>
          <w:szCs w:val="24"/>
        </w:rPr>
      </w:pPr>
    </w:p>
    <w:p w14:paraId="7F564403" w14:textId="77777777" w:rsidR="00C009C0" w:rsidRPr="00F52BB7" w:rsidRDefault="00C009C0"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The end of the Mishna establishes that a </w:t>
      </w:r>
      <w:r w:rsidRPr="00F52BB7">
        <w:rPr>
          <w:rFonts w:asciiTheme="minorBidi" w:hAnsiTheme="minorBidi" w:cstheme="minorBidi"/>
          <w:i/>
          <w:iCs/>
          <w:sz w:val="24"/>
          <w:szCs w:val="24"/>
        </w:rPr>
        <w:t>Kohen Gadol</w:t>
      </w:r>
      <w:r w:rsidRPr="00F52BB7">
        <w:rPr>
          <w:rFonts w:asciiTheme="minorBidi" w:hAnsiTheme="minorBidi" w:cstheme="minorBidi"/>
          <w:sz w:val="24"/>
          <w:szCs w:val="24"/>
        </w:rPr>
        <w:t xml:space="preserve"> who wished to wear more luxurious garments could </w:t>
      </w:r>
      <w:r w:rsidR="007B6318" w:rsidRPr="00F52BB7">
        <w:rPr>
          <w:rFonts w:asciiTheme="minorBidi" w:hAnsiTheme="minorBidi" w:cstheme="minorBidi"/>
          <w:sz w:val="24"/>
          <w:szCs w:val="24"/>
        </w:rPr>
        <w:t xml:space="preserve">do so if he added the difference from </w:t>
      </w:r>
      <w:r w:rsidRPr="00F52BB7">
        <w:rPr>
          <w:rFonts w:asciiTheme="minorBidi" w:hAnsiTheme="minorBidi" w:cstheme="minorBidi"/>
          <w:sz w:val="24"/>
          <w:szCs w:val="24"/>
        </w:rPr>
        <w:t xml:space="preserve">his own money. The Gemara discusses the license given to the </w:t>
      </w:r>
      <w:r w:rsidRPr="00F52BB7">
        <w:rPr>
          <w:rFonts w:asciiTheme="minorBidi" w:hAnsiTheme="minorBidi" w:cstheme="minorBidi"/>
          <w:i/>
          <w:iCs/>
          <w:sz w:val="24"/>
          <w:szCs w:val="24"/>
        </w:rPr>
        <w:t>kohanim</w:t>
      </w:r>
      <w:r w:rsidRPr="00F52BB7">
        <w:rPr>
          <w:rFonts w:asciiTheme="minorBidi" w:hAnsiTheme="minorBidi" w:cstheme="minorBidi"/>
          <w:sz w:val="24"/>
          <w:szCs w:val="24"/>
        </w:rPr>
        <w:t xml:space="preserve"> to wear garments that were more expensive than the necessary minimum:</w:t>
      </w:r>
      <w:r w:rsidR="00D13BC5" w:rsidRPr="00F52BB7">
        <w:rPr>
          <w:rStyle w:val="FootnoteReference"/>
          <w:rFonts w:asciiTheme="minorBidi" w:hAnsiTheme="minorBidi" w:cstheme="minorBidi"/>
          <w:sz w:val="20"/>
          <w:szCs w:val="20"/>
        </w:rPr>
        <w:footnoteReference w:id="4"/>
      </w:r>
    </w:p>
    <w:p w14:paraId="2B7C2BDD" w14:textId="77777777" w:rsidR="00F52BB7" w:rsidRDefault="00F52BB7" w:rsidP="00064043">
      <w:pPr>
        <w:bidi w:val="0"/>
        <w:spacing w:after="0" w:line="240" w:lineRule="auto"/>
        <w:ind w:left="720"/>
        <w:rPr>
          <w:rFonts w:asciiTheme="minorBidi" w:hAnsiTheme="minorBidi" w:cstheme="minorBidi"/>
          <w:sz w:val="24"/>
          <w:szCs w:val="24"/>
        </w:rPr>
      </w:pPr>
    </w:p>
    <w:p w14:paraId="55AB9207" w14:textId="77777777" w:rsidR="00D13BC5" w:rsidRDefault="00C62D6A" w:rsidP="00064043">
      <w:pPr>
        <w:bidi w:val="0"/>
        <w:spacing w:after="0" w:line="240" w:lineRule="auto"/>
        <w:ind w:left="720"/>
        <w:rPr>
          <w:rFonts w:asciiTheme="minorBidi" w:hAnsiTheme="minorBidi" w:cstheme="minorBidi"/>
          <w:sz w:val="24"/>
          <w:szCs w:val="24"/>
        </w:rPr>
      </w:pPr>
      <w:r w:rsidRPr="00F52BB7">
        <w:rPr>
          <w:rFonts w:asciiTheme="minorBidi" w:hAnsiTheme="minorBidi" w:cstheme="minorBidi"/>
          <w:sz w:val="24"/>
          <w:szCs w:val="24"/>
        </w:rPr>
        <w:t>“</w:t>
      </w:r>
      <w:r w:rsidR="00D13BC5" w:rsidRPr="00F52BB7">
        <w:rPr>
          <w:rFonts w:asciiTheme="minorBidi" w:hAnsiTheme="minorBidi" w:cstheme="minorBidi"/>
          <w:sz w:val="24"/>
          <w:szCs w:val="24"/>
        </w:rPr>
        <w:t xml:space="preserve">R. Huna b. Yehuda, or, as some say, R. Shemuel b. Yehuda, learned: After the community service is over, a </w:t>
      </w:r>
      <w:r w:rsidR="00D13BC5" w:rsidRPr="00F86ABD">
        <w:rPr>
          <w:rFonts w:asciiTheme="minorBidi" w:hAnsiTheme="minorBidi" w:cstheme="minorBidi"/>
          <w:i/>
          <w:sz w:val="24"/>
          <w:szCs w:val="24"/>
        </w:rPr>
        <w:t>Kohen</w:t>
      </w:r>
      <w:r w:rsidR="00D13BC5" w:rsidRPr="00F52BB7">
        <w:rPr>
          <w:rFonts w:asciiTheme="minorBidi" w:hAnsiTheme="minorBidi" w:cstheme="minorBidi"/>
          <w:sz w:val="24"/>
          <w:szCs w:val="24"/>
        </w:rPr>
        <w:t xml:space="preserve"> whose mother had made him a tunic, may put it on and perform private service wearing it, provided he hands it over to the community. [But] is it not self-evident [that he could perform private service (Rashi: ‘The removal of the pan and the censer, which is not needed for the public service…)</w:t>
      </w:r>
      <w:r w:rsidR="007B6318" w:rsidRPr="00F52BB7">
        <w:rPr>
          <w:rFonts w:asciiTheme="minorBidi" w:hAnsiTheme="minorBidi" w:cstheme="minorBidi"/>
          <w:sz w:val="24"/>
          <w:szCs w:val="24"/>
        </w:rPr>
        <w:t>]</w:t>
      </w:r>
      <w:r w:rsidR="00D13BC5" w:rsidRPr="00F52BB7">
        <w:rPr>
          <w:rFonts w:asciiTheme="minorBidi" w:hAnsiTheme="minorBidi" w:cstheme="minorBidi"/>
          <w:sz w:val="24"/>
          <w:szCs w:val="24"/>
        </w:rPr>
        <w:t>? You might say, ‘There is reason to fear that he may not hand it over completely,’ therefore he teaches us that we have no such fear.</w:t>
      </w:r>
    </w:p>
    <w:p w14:paraId="320E0118" w14:textId="77777777" w:rsidR="00F52BB7" w:rsidRPr="00F52BB7" w:rsidRDefault="00F52BB7" w:rsidP="00064043">
      <w:pPr>
        <w:bidi w:val="0"/>
        <w:spacing w:after="0" w:line="240" w:lineRule="auto"/>
        <w:ind w:left="720"/>
        <w:rPr>
          <w:rFonts w:asciiTheme="minorBidi" w:hAnsiTheme="minorBidi" w:cstheme="minorBidi"/>
          <w:sz w:val="24"/>
          <w:szCs w:val="24"/>
        </w:rPr>
      </w:pPr>
    </w:p>
    <w:p w14:paraId="5E4CB46F" w14:textId="77777777" w:rsidR="0015113C" w:rsidRPr="00F52BB7" w:rsidRDefault="0015113C" w:rsidP="00064043">
      <w:pPr>
        <w:bidi w:val="0"/>
        <w:spacing w:after="0" w:line="240" w:lineRule="auto"/>
        <w:ind w:left="720"/>
        <w:rPr>
          <w:rFonts w:asciiTheme="minorBidi" w:hAnsiTheme="minorBidi" w:cstheme="minorBidi"/>
          <w:sz w:val="24"/>
          <w:szCs w:val="24"/>
        </w:rPr>
      </w:pPr>
      <w:r w:rsidRPr="00F52BB7">
        <w:rPr>
          <w:rFonts w:asciiTheme="minorBidi" w:hAnsiTheme="minorBidi" w:cstheme="minorBidi"/>
          <w:sz w:val="24"/>
          <w:szCs w:val="24"/>
        </w:rPr>
        <w:t>It was said concerning R. Yishmael b. Fabi that his mother made him a tunic worth one hundred minas which he put on to perform private service and then handed it over to the community. It was said concerning R. Elazar b. Charsom that his mother made him a tunic worth twenty thousand minas ….”.</w:t>
      </w:r>
    </w:p>
    <w:p w14:paraId="3FB2E170" w14:textId="77777777" w:rsidR="00F52BB7" w:rsidRDefault="00F52BB7" w:rsidP="00064043">
      <w:pPr>
        <w:bidi w:val="0"/>
        <w:spacing w:after="0" w:line="240" w:lineRule="auto"/>
        <w:rPr>
          <w:rFonts w:asciiTheme="minorBidi" w:hAnsiTheme="minorBidi" w:cstheme="minorBidi"/>
          <w:sz w:val="24"/>
          <w:szCs w:val="24"/>
        </w:rPr>
      </w:pPr>
    </w:p>
    <w:p w14:paraId="4C7F5ABB" w14:textId="77777777" w:rsidR="0015113C" w:rsidRDefault="0015113C"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The </w:t>
      </w:r>
      <w:r w:rsidRPr="00F52BB7">
        <w:rPr>
          <w:rFonts w:asciiTheme="minorBidi" w:hAnsiTheme="minorBidi" w:cstheme="minorBidi"/>
          <w:i/>
          <w:iCs/>
          <w:sz w:val="24"/>
          <w:szCs w:val="24"/>
        </w:rPr>
        <w:t>beraita</w:t>
      </w:r>
      <w:r w:rsidRPr="00F52BB7">
        <w:rPr>
          <w:rFonts w:asciiTheme="minorBidi" w:hAnsiTheme="minorBidi" w:cstheme="minorBidi"/>
          <w:sz w:val="24"/>
          <w:szCs w:val="24"/>
        </w:rPr>
        <w:t xml:space="preserve"> describing the case of R. Elazar b. Charsom also records the reaction of the other </w:t>
      </w:r>
      <w:r w:rsidRPr="00F52BB7">
        <w:rPr>
          <w:rFonts w:asciiTheme="minorBidi" w:hAnsiTheme="minorBidi" w:cstheme="minorBidi"/>
          <w:i/>
          <w:iCs/>
          <w:sz w:val="24"/>
          <w:szCs w:val="24"/>
        </w:rPr>
        <w:t>kohanim</w:t>
      </w:r>
      <w:r w:rsidRPr="00F52BB7">
        <w:rPr>
          <w:rFonts w:asciiTheme="minorBidi" w:hAnsiTheme="minorBidi" w:cstheme="minorBidi"/>
          <w:sz w:val="24"/>
          <w:szCs w:val="24"/>
        </w:rPr>
        <w:t>:</w:t>
      </w:r>
    </w:p>
    <w:p w14:paraId="4CC897FE" w14:textId="77777777" w:rsidR="006719EF" w:rsidRPr="00F52BB7" w:rsidRDefault="006719EF" w:rsidP="00064043">
      <w:pPr>
        <w:bidi w:val="0"/>
        <w:spacing w:after="0" w:line="240" w:lineRule="auto"/>
        <w:rPr>
          <w:rFonts w:asciiTheme="minorBidi" w:hAnsiTheme="minorBidi" w:cstheme="minorBidi"/>
          <w:sz w:val="24"/>
          <w:szCs w:val="24"/>
        </w:rPr>
      </w:pPr>
    </w:p>
    <w:p w14:paraId="467BBFDE" w14:textId="77777777" w:rsidR="0015113C" w:rsidRPr="00F52BB7" w:rsidRDefault="0015113C" w:rsidP="00064043">
      <w:pPr>
        <w:bidi w:val="0"/>
        <w:spacing w:after="0" w:line="240" w:lineRule="auto"/>
        <w:ind w:left="720"/>
        <w:rPr>
          <w:rFonts w:asciiTheme="minorBidi" w:hAnsiTheme="minorBidi" w:cstheme="minorBidi"/>
          <w:sz w:val="24"/>
          <w:szCs w:val="24"/>
        </w:rPr>
      </w:pPr>
      <w:r w:rsidRPr="00F52BB7">
        <w:rPr>
          <w:rFonts w:asciiTheme="minorBidi" w:hAnsiTheme="minorBidi" w:cstheme="minorBidi"/>
          <w:sz w:val="24"/>
          <w:szCs w:val="24"/>
        </w:rPr>
        <w:lastRenderedPageBreak/>
        <w:t>“It was said concerning</w:t>
      </w:r>
      <w:r w:rsidRPr="00F52BB7">
        <w:rPr>
          <w:rStyle w:val="FootnoteReference"/>
          <w:rFonts w:asciiTheme="minorBidi" w:hAnsiTheme="minorBidi" w:cstheme="minorBidi"/>
          <w:sz w:val="20"/>
          <w:szCs w:val="20"/>
        </w:rPr>
        <w:footnoteReference w:id="5"/>
      </w:r>
      <w:r w:rsidRPr="00F52BB7">
        <w:rPr>
          <w:rFonts w:asciiTheme="minorBidi" w:hAnsiTheme="minorBidi" w:cstheme="minorBidi"/>
          <w:sz w:val="24"/>
          <w:szCs w:val="24"/>
        </w:rPr>
        <w:t xml:space="preserve"> R. Elazar b. Charsom that his mother made him a tunic worth twenty thousand minas, but his fellow </w:t>
      </w:r>
      <w:r w:rsidRPr="00F52BB7">
        <w:rPr>
          <w:rFonts w:asciiTheme="minorBidi" w:hAnsiTheme="minorBidi" w:cstheme="minorBidi"/>
          <w:i/>
          <w:iCs/>
          <w:sz w:val="24"/>
          <w:szCs w:val="24"/>
        </w:rPr>
        <w:t>kohanim</w:t>
      </w:r>
      <w:r w:rsidRPr="00F52BB7">
        <w:rPr>
          <w:rFonts w:asciiTheme="minorBidi" w:hAnsiTheme="minorBidi" w:cstheme="minorBidi"/>
          <w:sz w:val="24"/>
          <w:szCs w:val="24"/>
        </w:rPr>
        <w:t xml:space="preserve"> </w:t>
      </w:r>
      <w:r w:rsidRPr="00F52BB7">
        <w:rPr>
          <w:rFonts w:asciiTheme="minorBidi" w:hAnsiTheme="minorBidi" w:cstheme="minorBidi"/>
          <w:b/>
          <w:bCs/>
          <w:sz w:val="24"/>
          <w:szCs w:val="24"/>
        </w:rPr>
        <w:t>would not allow him</w:t>
      </w:r>
      <w:r w:rsidRPr="00F52BB7">
        <w:rPr>
          <w:rFonts w:asciiTheme="minorBidi" w:hAnsiTheme="minorBidi" w:cstheme="minorBidi"/>
          <w:sz w:val="24"/>
          <w:szCs w:val="24"/>
        </w:rPr>
        <w:t xml:space="preserve"> (</w:t>
      </w:r>
      <w:r w:rsidRPr="00F52BB7">
        <w:rPr>
          <w:rFonts w:asciiTheme="minorBidi" w:hAnsiTheme="minorBidi" w:cstheme="minorBidi"/>
          <w:i/>
          <w:iCs/>
          <w:sz w:val="24"/>
          <w:szCs w:val="24"/>
        </w:rPr>
        <w:t>lo hinichuhu</w:t>
      </w:r>
      <w:r w:rsidRPr="00F52BB7">
        <w:rPr>
          <w:rFonts w:asciiTheme="minorBidi" w:hAnsiTheme="minorBidi" w:cstheme="minorBidi"/>
          <w:sz w:val="24"/>
          <w:szCs w:val="24"/>
        </w:rPr>
        <w:t>) to wear it, for he appeared to be naked.”</w:t>
      </w:r>
    </w:p>
    <w:p w14:paraId="147C8443" w14:textId="77777777" w:rsidR="00F52BB7" w:rsidRDefault="00F52BB7" w:rsidP="00064043">
      <w:pPr>
        <w:bidi w:val="0"/>
        <w:spacing w:after="0" w:line="240" w:lineRule="auto"/>
        <w:rPr>
          <w:rFonts w:asciiTheme="minorBidi" w:hAnsiTheme="minorBidi" w:cstheme="minorBidi"/>
          <w:sz w:val="24"/>
          <w:szCs w:val="24"/>
        </w:rPr>
      </w:pPr>
    </w:p>
    <w:p w14:paraId="07EAC54D" w14:textId="1FE014EA" w:rsidR="0015113C" w:rsidRDefault="0015113C"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 xml:space="preserve">This expression recalls the expression used in the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concerning R. Elazar b. Charsom and his servants. The tension in this scenario surrounds his desire </w:t>
      </w:r>
      <w:r w:rsidR="006719EF">
        <w:rPr>
          <w:rFonts w:asciiTheme="minorBidi" w:hAnsiTheme="minorBidi" w:cstheme="minorBidi"/>
          <w:sz w:val="24"/>
          <w:szCs w:val="24"/>
        </w:rPr>
        <w:t>to be “allowed” to</w:t>
      </w:r>
      <w:r w:rsidR="00C62D6A" w:rsidRPr="00F52BB7">
        <w:rPr>
          <w:rFonts w:asciiTheme="minorBidi" w:hAnsiTheme="minorBidi" w:cstheme="minorBidi"/>
          <w:sz w:val="24"/>
          <w:szCs w:val="24"/>
        </w:rPr>
        <w:t xml:space="preserve"> study Torah, but </w:t>
      </w:r>
      <w:r w:rsidR="006719EF">
        <w:rPr>
          <w:rFonts w:asciiTheme="minorBidi" w:hAnsiTheme="minorBidi" w:cstheme="minorBidi"/>
          <w:sz w:val="24"/>
          <w:szCs w:val="24"/>
        </w:rPr>
        <w:t>the servants do</w:t>
      </w:r>
      <w:r w:rsidR="00C62D6A" w:rsidRPr="00F52BB7">
        <w:rPr>
          <w:rFonts w:asciiTheme="minorBidi" w:hAnsiTheme="minorBidi" w:cstheme="minorBidi"/>
          <w:sz w:val="24"/>
          <w:szCs w:val="24"/>
        </w:rPr>
        <w:t xml:space="preserve"> not agree:</w:t>
      </w:r>
    </w:p>
    <w:p w14:paraId="549FCEF9" w14:textId="77777777" w:rsidR="00F52BB7" w:rsidRPr="00F52BB7" w:rsidRDefault="00F52BB7" w:rsidP="00064043">
      <w:pPr>
        <w:bidi w:val="0"/>
        <w:spacing w:after="0" w:line="240" w:lineRule="auto"/>
        <w:rPr>
          <w:rFonts w:asciiTheme="minorBidi" w:hAnsiTheme="minorBidi" w:cstheme="minorBidi"/>
          <w:sz w:val="24"/>
          <w:szCs w:val="24"/>
        </w:rPr>
      </w:pPr>
    </w:p>
    <w:p w14:paraId="11D4028C" w14:textId="77777777" w:rsidR="00C62D6A" w:rsidRPr="00F52BB7" w:rsidRDefault="00C62D6A" w:rsidP="00064043">
      <w:pPr>
        <w:bidi w:val="0"/>
        <w:spacing w:after="0" w:line="240" w:lineRule="auto"/>
        <w:ind w:left="720"/>
        <w:rPr>
          <w:rFonts w:asciiTheme="minorBidi" w:hAnsiTheme="minorBidi" w:cstheme="minorBidi"/>
          <w:sz w:val="24"/>
          <w:szCs w:val="24"/>
        </w:rPr>
      </w:pPr>
      <w:r w:rsidRPr="00F52BB7">
        <w:rPr>
          <w:rFonts w:asciiTheme="minorBidi" w:hAnsiTheme="minorBidi" w:cstheme="minorBidi"/>
          <w:sz w:val="24"/>
          <w:szCs w:val="24"/>
        </w:rPr>
        <w:t xml:space="preserve">“He said to them, ‘I beg of you, </w:t>
      </w:r>
      <w:r w:rsidRPr="00F52BB7">
        <w:rPr>
          <w:rFonts w:asciiTheme="minorBidi" w:hAnsiTheme="minorBidi" w:cstheme="minorBidi"/>
          <w:b/>
          <w:bCs/>
          <w:sz w:val="24"/>
          <w:szCs w:val="24"/>
        </w:rPr>
        <w:t>allow me</w:t>
      </w:r>
      <w:r w:rsidRPr="00F52BB7">
        <w:rPr>
          <w:rFonts w:asciiTheme="minorBidi" w:hAnsiTheme="minorBidi" w:cstheme="minorBidi"/>
          <w:sz w:val="24"/>
          <w:szCs w:val="24"/>
        </w:rPr>
        <w:t xml:space="preserve"> (</w:t>
      </w:r>
      <w:r w:rsidRPr="00F52BB7">
        <w:rPr>
          <w:rFonts w:asciiTheme="minorBidi" w:hAnsiTheme="minorBidi" w:cstheme="minorBidi"/>
          <w:i/>
          <w:iCs/>
          <w:sz w:val="24"/>
          <w:szCs w:val="24"/>
        </w:rPr>
        <w:t>hanichuni</w:t>
      </w:r>
      <w:r w:rsidRPr="00F52BB7">
        <w:rPr>
          <w:rFonts w:asciiTheme="minorBidi" w:hAnsiTheme="minorBidi" w:cstheme="minorBidi"/>
          <w:sz w:val="24"/>
          <w:szCs w:val="24"/>
        </w:rPr>
        <w:t xml:space="preserve">) to go and study Torah.’ They said, ‘By the life of R. Elazar b. Charsom, </w:t>
      </w:r>
      <w:r w:rsidRPr="00F52BB7">
        <w:rPr>
          <w:rFonts w:asciiTheme="minorBidi" w:hAnsiTheme="minorBidi" w:cstheme="minorBidi"/>
          <w:b/>
          <w:bCs/>
          <w:sz w:val="24"/>
          <w:szCs w:val="24"/>
        </w:rPr>
        <w:t>we shall not allow you</w:t>
      </w:r>
      <w:r w:rsidRPr="00F52BB7">
        <w:rPr>
          <w:rFonts w:asciiTheme="minorBidi" w:hAnsiTheme="minorBidi" w:cstheme="minorBidi"/>
          <w:sz w:val="24"/>
          <w:szCs w:val="24"/>
        </w:rPr>
        <w:t xml:space="preserve"> (</w:t>
      </w:r>
      <w:r w:rsidRPr="00F52BB7">
        <w:rPr>
          <w:rFonts w:asciiTheme="minorBidi" w:hAnsiTheme="minorBidi" w:cstheme="minorBidi"/>
          <w:i/>
          <w:iCs/>
          <w:sz w:val="24"/>
          <w:szCs w:val="24"/>
        </w:rPr>
        <w:t>ein menichin otkha</w:t>
      </w:r>
      <w:r w:rsidRPr="00F52BB7">
        <w:rPr>
          <w:rFonts w:asciiTheme="minorBidi" w:hAnsiTheme="minorBidi" w:cstheme="minorBidi"/>
          <w:sz w:val="24"/>
          <w:szCs w:val="24"/>
        </w:rPr>
        <w:t>) to go.”</w:t>
      </w:r>
    </w:p>
    <w:p w14:paraId="0D727168" w14:textId="77777777" w:rsidR="00F52BB7" w:rsidRDefault="00F52BB7" w:rsidP="00064043">
      <w:pPr>
        <w:bidi w:val="0"/>
        <w:spacing w:after="0" w:line="240" w:lineRule="auto"/>
        <w:ind w:firstLine="426"/>
        <w:rPr>
          <w:rFonts w:asciiTheme="minorBidi" w:hAnsiTheme="minorBidi" w:cstheme="minorBidi"/>
          <w:sz w:val="24"/>
          <w:szCs w:val="24"/>
        </w:rPr>
      </w:pPr>
    </w:p>
    <w:p w14:paraId="7A754D43" w14:textId="77777777" w:rsidR="00C62D6A" w:rsidRDefault="00C62D6A"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Further support for the comparison is to be found in the fact that the formula, “his fellow </w:t>
      </w:r>
      <w:r w:rsidRPr="00F52BB7">
        <w:rPr>
          <w:rFonts w:asciiTheme="minorBidi" w:hAnsiTheme="minorBidi" w:cstheme="minorBidi"/>
          <w:i/>
          <w:iCs/>
          <w:sz w:val="24"/>
          <w:szCs w:val="24"/>
        </w:rPr>
        <w:t>kohanim</w:t>
      </w:r>
      <w:r w:rsidRPr="00F52BB7">
        <w:rPr>
          <w:rFonts w:asciiTheme="minorBidi" w:hAnsiTheme="minorBidi" w:cstheme="minorBidi"/>
          <w:sz w:val="24"/>
          <w:szCs w:val="24"/>
        </w:rPr>
        <w:t xml:space="preserve"> would not allow him” is unique to the </w:t>
      </w:r>
      <w:r w:rsidRPr="00F52BB7">
        <w:rPr>
          <w:rFonts w:asciiTheme="minorBidi" w:hAnsiTheme="minorBidi" w:cstheme="minorBidi"/>
          <w:i/>
          <w:iCs/>
          <w:sz w:val="24"/>
          <w:szCs w:val="24"/>
        </w:rPr>
        <w:t>beraita</w:t>
      </w:r>
      <w:r w:rsidRPr="00F52BB7">
        <w:rPr>
          <w:rFonts w:asciiTheme="minorBidi" w:hAnsiTheme="minorBidi" w:cstheme="minorBidi"/>
          <w:sz w:val="24"/>
          <w:szCs w:val="24"/>
        </w:rPr>
        <w:t xml:space="preserve"> as it appears in the Talmud Bavli. In the other sources where we find parallel </w:t>
      </w:r>
      <w:r w:rsidRPr="00F52BB7">
        <w:rPr>
          <w:rFonts w:asciiTheme="minorBidi" w:hAnsiTheme="minorBidi" w:cstheme="minorBidi"/>
          <w:i/>
          <w:iCs/>
          <w:sz w:val="24"/>
          <w:szCs w:val="24"/>
        </w:rPr>
        <w:t>beraitot</w:t>
      </w:r>
      <w:r w:rsidRPr="00F52BB7">
        <w:rPr>
          <w:rFonts w:asciiTheme="minorBidi" w:hAnsiTheme="minorBidi" w:cstheme="minorBidi"/>
          <w:sz w:val="24"/>
          <w:szCs w:val="24"/>
        </w:rPr>
        <w:t xml:space="preserve"> – the Tosefta and the Yerushalmi – a different verb is used:</w:t>
      </w:r>
    </w:p>
    <w:p w14:paraId="0122032C" w14:textId="77777777" w:rsidR="00F52BB7" w:rsidRPr="00F52BB7" w:rsidRDefault="00F52BB7" w:rsidP="00064043">
      <w:pPr>
        <w:bidi w:val="0"/>
        <w:spacing w:after="0" w:line="240" w:lineRule="auto"/>
        <w:ind w:firstLine="426"/>
        <w:rPr>
          <w:rFonts w:asciiTheme="minorBidi" w:hAnsiTheme="minorBidi" w:cstheme="minorBidi"/>
          <w:sz w:val="24"/>
          <w:szCs w:val="24"/>
        </w:rPr>
      </w:pPr>
    </w:p>
    <w:p w14:paraId="10E05DF8" w14:textId="77777777" w:rsidR="00C62D6A" w:rsidRDefault="00C62D6A" w:rsidP="00064043">
      <w:pPr>
        <w:bidi w:val="0"/>
        <w:spacing w:after="0" w:line="240" w:lineRule="auto"/>
        <w:ind w:left="720"/>
        <w:rPr>
          <w:rFonts w:asciiTheme="minorBidi" w:hAnsiTheme="minorBidi" w:cstheme="minorBidi"/>
          <w:sz w:val="24"/>
          <w:szCs w:val="24"/>
        </w:rPr>
      </w:pPr>
      <w:r w:rsidRPr="00F52BB7">
        <w:rPr>
          <w:rFonts w:asciiTheme="minorBidi" w:hAnsiTheme="minorBidi" w:cstheme="minorBidi"/>
          <w:sz w:val="24"/>
          <w:szCs w:val="24"/>
        </w:rPr>
        <w:t>“A different story is told of R. Elazar b. Charsom, whose mother made him a tunic worth twenty thousand [mina</w:t>
      </w:r>
      <w:r w:rsidR="007B6318" w:rsidRPr="00F52BB7">
        <w:rPr>
          <w:rFonts w:asciiTheme="minorBidi" w:hAnsiTheme="minorBidi" w:cstheme="minorBidi"/>
          <w:sz w:val="24"/>
          <w:szCs w:val="24"/>
        </w:rPr>
        <w:t>s</w:t>
      </w:r>
      <w:r w:rsidRPr="00F52BB7">
        <w:rPr>
          <w:rFonts w:asciiTheme="minorBidi" w:hAnsiTheme="minorBidi" w:cstheme="minorBidi"/>
          <w:sz w:val="24"/>
          <w:szCs w:val="24"/>
        </w:rPr>
        <w:t xml:space="preserve">], and he stood and sacrificed upon the altar, but his fellow </w:t>
      </w:r>
      <w:r w:rsidRPr="00F86ABD">
        <w:rPr>
          <w:rFonts w:asciiTheme="minorBidi" w:hAnsiTheme="minorBidi" w:cstheme="minorBidi"/>
          <w:i/>
          <w:sz w:val="24"/>
          <w:szCs w:val="24"/>
        </w:rPr>
        <w:t>kohanim</w:t>
      </w:r>
      <w:r w:rsidRPr="00F52BB7">
        <w:rPr>
          <w:rFonts w:asciiTheme="minorBidi" w:hAnsiTheme="minorBidi" w:cstheme="minorBidi"/>
          <w:sz w:val="24"/>
          <w:szCs w:val="24"/>
        </w:rPr>
        <w:t xml:space="preserve"> brought him down [from the altar] because he could be seen through it as though naked.” (Tosefta, Kippurim 1,22; similarly, Yerushalmi, </w:t>
      </w:r>
      <w:r w:rsidRPr="00F52BB7">
        <w:rPr>
          <w:rFonts w:asciiTheme="minorBidi" w:hAnsiTheme="minorBidi" w:cstheme="minorBidi"/>
          <w:i/>
          <w:iCs/>
          <w:sz w:val="24"/>
          <w:szCs w:val="24"/>
        </w:rPr>
        <w:t>Yoma</w:t>
      </w:r>
      <w:r w:rsidRPr="00F52BB7">
        <w:rPr>
          <w:rFonts w:asciiTheme="minorBidi" w:hAnsiTheme="minorBidi" w:cstheme="minorBidi"/>
          <w:sz w:val="24"/>
          <w:szCs w:val="24"/>
        </w:rPr>
        <w:t xml:space="preserve"> 3:6, 40d).</w:t>
      </w:r>
    </w:p>
    <w:p w14:paraId="0A81A24E" w14:textId="77777777" w:rsidR="00F52BB7" w:rsidRPr="00F52BB7" w:rsidRDefault="00F52BB7" w:rsidP="00064043">
      <w:pPr>
        <w:bidi w:val="0"/>
        <w:spacing w:after="0" w:line="240" w:lineRule="auto"/>
        <w:ind w:left="720" w:hanging="11"/>
        <w:rPr>
          <w:rFonts w:asciiTheme="minorBidi" w:hAnsiTheme="minorBidi" w:cstheme="minorBidi"/>
          <w:sz w:val="24"/>
          <w:szCs w:val="24"/>
        </w:rPr>
      </w:pPr>
    </w:p>
    <w:p w14:paraId="2A3C3396" w14:textId="728F0A34" w:rsidR="00C62D6A" w:rsidRDefault="00C62D6A"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Against this background</w:t>
      </w:r>
      <w:r w:rsidR="007B6318" w:rsidRPr="00F52BB7">
        <w:rPr>
          <w:rFonts w:asciiTheme="minorBidi" w:hAnsiTheme="minorBidi" w:cstheme="minorBidi"/>
          <w:sz w:val="24"/>
          <w:szCs w:val="24"/>
        </w:rPr>
        <w:t>,</w:t>
      </w:r>
      <w:r w:rsidRPr="00F52BB7">
        <w:rPr>
          <w:rFonts w:asciiTheme="minorBidi" w:hAnsiTheme="minorBidi" w:cstheme="minorBidi"/>
          <w:sz w:val="24"/>
          <w:szCs w:val="24"/>
        </w:rPr>
        <w:t xml:space="preserve"> the connection between the expression “they did not allow him” in the </w:t>
      </w:r>
      <w:r w:rsidRPr="00F52BB7">
        <w:rPr>
          <w:rFonts w:asciiTheme="minorBidi" w:hAnsiTheme="minorBidi" w:cstheme="minorBidi"/>
          <w:i/>
          <w:iCs/>
          <w:sz w:val="24"/>
          <w:szCs w:val="24"/>
        </w:rPr>
        <w:t>beraita</w:t>
      </w:r>
      <w:r w:rsidRPr="00F52BB7">
        <w:rPr>
          <w:rFonts w:asciiTheme="minorBidi" w:hAnsiTheme="minorBidi" w:cstheme="minorBidi"/>
          <w:sz w:val="24"/>
          <w:szCs w:val="24"/>
        </w:rPr>
        <w:t xml:space="preserve"> in the Bavli and the expressions appearing in the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has greater weight. Moreover, further on in the </w:t>
      </w:r>
      <w:r w:rsidR="00F52BB7" w:rsidRPr="00F52BB7">
        <w:rPr>
          <w:rFonts w:asciiTheme="minorBidi" w:hAnsiTheme="minorBidi" w:cstheme="minorBidi"/>
          <w:i/>
          <w:iCs/>
          <w:sz w:val="24"/>
          <w:szCs w:val="24"/>
        </w:rPr>
        <w:t>aggada</w:t>
      </w:r>
      <w:r w:rsidRPr="00F52BB7">
        <w:rPr>
          <w:rFonts w:asciiTheme="minorBidi" w:hAnsiTheme="minorBidi" w:cstheme="minorBidi"/>
          <w:sz w:val="24"/>
          <w:szCs w:val="24"/>
        </w:rPr>
        <w:t xml:space="preserve">, in the story about Yosef, we find more connections to the </w:t>
      </w:r>
      <w:r w:rsidRPr="00F52BB7">
        <w:rPr>
          <w:rFonts w:asciiTheme="minorBidi" w:hAnsiTheme="minorBidi" w:cstheme="minorBidi"/>
          <w:i/>
          <w:iCs/>
          <w:sz w:val="24"/>
          <w:szCs w:val="24"/>
        </w:rPr>
        <w:t>sugya</w:t>
      </w:r>
      <w:r w:rsidRPr="00F52BB7">
        <w:rPr>
          <w:rFonts w:asciiTheme="minorBidi" w:hAnsiTheme="minorBidi" w:cstheme="minorBidi"/>
          <w:sz w:val="24"/>
          <w:szCs w:val="24"/>
        </w:rPr>
        <w:t xml:space="preserve"> concerning the </w:t>
      </w:r>
      <w:r w:rsidRPr="00F52BB7">
        <w:rPr>
          <w:rFonts w:asciiTheme="minorBidi" w:hAnsiTheme="minorBidi" w:cstheme="minorBidi"/>
          <w:i/>
          <w:iCs/>
          <w:sz w:val="24"/>
          <w:szCs w:val="24"/>
        </w:rPr>
        <w:t>Kohen Gadol’s</w:t>
      </w:r>
      <w:r w:rsidRPr="00F52BB7">
        <w:rPr>
          <w:rFonts w:asciiTheme="minorBidi" w:hAnsiTheme="minorBidi" w:cstheme="minorBidi"/>
          <w:sz w:val="24"/>
          <w:szCs w:val="24"/>
        </w:rPr>
        <w:t xml:space="preserve"> garments. One of the most prominent of these links appears in the description of the efforts by Potifar’s wife to entice Yosef</w:t>
      </w:r>
      <w:r w:rsidR="00E37162" w:rsidRPr="00F52BB7">
        <w:rPr>
          <w:rFonts w:asciiTheme="minorBidi" w:hAnsiTheme="minorBidi" w:cstheme="minorBidi"/>
          <w:sz w:val="24"/>
          <w:szCs w:val="24"/>
        </w:rPr>
        <w:t>:</w:t>
      </w:r>
    </w:p>
    <w:p w14:paraId="6293C7E3" w14:textId="77777777" w:rsidR="00F52BB7" w:rsidRPr="00F52BB7" w:rsidRDefault="00F52BB7" w:rsidP="00064043">
      <w:pPr>
        <w:bidi w:val="0"/>
        <w:spacing w:after="0" w:line="240" w:lineRule="auto"/>
        <w:ind w:firstLine="720"/>
        <w:rPr>
          <w:rFonts w:asciiTheme="minorBidi" w:hAnsiTheme="minorBidi" w:cstheme="minorBidi"/>
          <w:sz w:val="24"/>
          <w:szCs w:val="24"/>
        </w:rPr>
      </w:pPr>
    </w:p>
    <w:p w14:paraId="5A682F1C" w14:textId="77777777" w:rsidR="00E37162" w:rsidRPr="00F52BB7" w:rsidRDefault="00E37162" w:rsidP="00064043">
      <w:pPr>
        <w:bidi w:val="0"/>
        <w:spacing w:after="0" w:line="240" w:lineRule="auto"/>
        <w:ind w:left="720" w:hanging="11"/>
        <w:rPr>
          <w:rFonts w:asciiTheme="minorBidi" w:hAnsiTheme="minorBidi" w:cstheme="minorBidi"/>
          <w:sz w:val="24"/>
          <w:szCs w:val="24"/>
        </w:rPr>
      </w:pPr>
      <w:r w:rsidRPr="00F52BB7">
        <w:rPr>
          <w:rFonts w:asciiTheme="minorBidi" w:hAnsiTheme="minorBidi" w:cstheme="minorBidi"/>
          <w:sz w:val="24"/>
          <w:szCs w:val="24"/>
        </w:rPr>
        <w:t>“The garments she put on for him in the morning, she did not wear in the evening; those she had put on in the evening, she did not wear in the morning.”</w:t>
      </w:r>
    </w:p>
    <w:p w14:paraId="69E42D05" w14:textId="77777777" w:rsidR="00F52BB7" w:rsidRDefault="00F52BB7" w:rsidP="00064043">
      <w:pPr>
        <w:bidi w:val="0"/>
        <w:spacing w:after="0" w:line="240" w:lineRule="auto"/>
        <w:ind w:firstLine="426"/>
        <w:rPr>
          <w:rFonts w:asciiTheme="minorBidi" w:hAnsiTheme="minorBidi" w:cstheme="minorBidi"/>
          <w:sz w:val="24"/>
          <w:szCs w:val="24"/>
        </w:rPr>
      </w:pPr>
    </w:p>
    <w:p w14:paraId="71A00F93" w14:textId="74876BBE" w:rsidR="00E37162" w:rsidRDefault="00E37162" w:rsidP="00064043">
      <w:pPr>
        <w:bidi w:val="0"/>
        <w:spacing w:after="0" w:line="240" w:lineRule="auto"/>
        <w:ind w:firstLine="720"/>
        <w:rPr>
          <w:rFonts w:asciiTheme="minorBidi" w:hAnsiTheme="minorBidi" w:cstheme="minorBidi"/>
          <w:sz w:val="24"/>
          <w:szCs w:val="24"/>
        </w:rPr>
      </w:pPr>
      <w:r w:rsidRPr="00F52BB7">
        <w:rPr>
          <w:rFonts w:asciiTheme="minorBidi" w:hAnsiTheme="minorBidi" w:cstheme="minorBidi"/>
          <w:sz w:val="24"/>
          <w:szCs w:val="24"/>
        </w:rPr>
        <w:t xml:space="preserve">It is difficult to ignore the connection between this aggadic description and the law appearing in the Mishna, according to which the </w:t>
      </w:r>
      <w:r w:rsidRPr="00F52BB7">
        <w:rPr>
          <w:rFonts w:asciiTheme="minorBidi" w:hAnsiTheme="minorBidi" w:cstheme="minorBidi"/>
          <w:i/>
          <w:iCs/>
          <w:sz w:val="24"/>
          <w:szCs w:val="24"/>
        </w:rPr>
        <w:t>Kohen Gadol</w:t>
      </w:r>
      <w:r w:rsidRPr="00F52BB7">
        <w:rPr>
          <w:rFonts w:asciiTheme="minorBidi" w:hAnsiTheme="minorBidi" w:cstheme="minorBidi"/>
          <w:sz w:val="24"/>
          <w:szCs w:val="24"/>
        </w:rPr>
        <w:t xml:space="preserve"> had two sets of linen garments – one for the morning and the other for the afternoon. We will discuss the significance of this connection </w:t>
      </w:r>
      <w:r w:rsidR="006719EF">
        <w:rPr>
          <w:rFonts w:asciiTheme="minorBidi" w:hAnsiTheme="minorBidi" w:cstheme="minorBidi"/>
          <w:sz w:val="24"/>
          <w:szCs w:val="24"/>
        </w:rPr>
        <w:t>in the next shiur</w:t>
      </w:r>
      <w:r w:rsidRPr="00F52BB7">
        <w:rPr>
          <w:rFonts w:asciiTheme="minorBidi" w:hAnsiTheme="minorBidi" w:cstheme="minorBidi"/>
          <w:sz w:val="24"/>
          <w:szCs w:val="24"/>
        </w:rPr>
        <w:t>.</w:t>
      </w:r>
    </w:p>
    <w:p w14:paraId="248276C9" w14:textId="77777777" w:rsidR="00F52BB7" w:rsidRPr="00F52BB7" w:rsidRDefault="00F52BB7" w:rsidP="00064043">
      <w:pPr>
        <w:bidi w:val="0"/>
        <w:spacing w:after="0" w:line="240" w:lineRule="auto"/>
        <w:ind w:firstLine="720"/>
        <w:rPr>
          <w:rFonts w:asciiTheme="minorBidi" w:hAnsiTheme="minorBidi" w:cstheme="minorBidi"/>
          <w:sz w:val="24"/>
          <w:szCs w:val="24"/>
        </w:rPr>
      </w:pPr>
    </w:p>
    <w:p w14:paraId="3C13C494" w14:textId="72D7353E" w:rsidR="00E37162" w:rsidRDefault="00E37162" w:rsidP="00064043">
      <w:pPr>
        <w:bidi w:val="0"/>
        <w:spacing w:after="0" w:line="240" w:lineRule="auto"/>
        <w:ind w:firstLine="720"/>
        <w:rPr>
          <w:rFonts w:asciiTheme="minorBidi" w:hAnsiTheme="minorBidi" w:cstheme="minorBidi" w:hint="cs"/>
          <w:sz w:val="24"/>
          <w:szCs w:val="24"/>
          <w:rtl/>
        </w:rPr>
      </w:pPr>
      <w:r w:rsidRPr="00F52BB7">
        <w:rPr>
          <w:rFonts w:asciiTheme="minorBidi" w:hAnsiTheme="minorBidi" w:cstheme="minorBidi"/>
          <w:sz w:val="24"/>
          <w:szCs w:val="24"/>
        </w:rPr>
        <w:t xml:space="preserve">Another connection is a comparison between the portrayal of Yosef in this story and the portrayal of R. Elazar b. Charsom in the </w:t>
      </w:r>
      <w:r w:rsidRPr="00F52BB7">
        <w:rPr>
          <w:rFonts w:asciiTheme="minorBidi" w:hAnsiTheme="minorBidi" w:cstheme="minorBidi"/>
          <w:i/>
          <w:iCs/>
          <w:sz w:val="24"/>
          <w:szCs w:val="24"/>
        </w:rPr>
        <w:t>sugya</w:t>
      </w:r>
      <w:r w:rsidRPr="00F52BB7">
        <w:rPr>
          <w:rFonts w:asciiTheme="minorBidi" w:hAnsiTheme="minorBidi" w:cstheme="minorBidi"/>
          <w:sz w:val="24"/>
          <w:szCs w:val="24"/>
        </w:rPr>
        <w:t xml:space="preserve"> concerning the </w:t>
      </w:r>
      <w:r w:rsidRPr="00F52BB7">
        <w:rPr>
          <w:rFonts w:asciiTheme="minorBidi" w:hAnsiTheme="minorBidi" w:cstheme="minorBidi"/>
          <w:i/>
          <w:iCs/>
          <w:sz w:val="24"/>
          <w:szCs w:val="24"/>
        </w:rPr>
        <w:t>Kohen Gadol’s</w:t>
      </w:r>
      <w:r w:rsidRPr="00F52BB7">
        <w:rPr>
          <w:rFonts w:asciiTheme="minorBidi" w:hAnsiTheme="minorBidi" w:cstheme="minorBidi"/>
          <w:sz w:val="24"/>
          <w:szCs w:val="24"/>
        </w:rPr>
        <w:t xml:space="preserve"> garments. Concerning the latter we learn that his mother made </w:t>
      </w:r>
      <w:r w:rsidRPr="00F52BB7">
        <w:rPr>
          <w:rFonts w:asciiTheme="minorBidi" w:hAnsiTheme="minorBidi" w:cstheme="minorBidi"/>
          <w:sz w:val="24"/>
          <w:szCs w:val="24"/>
        </w:rPr>
        <w:lastRenderedPageBreak/>
        <w:t xml:space="preserve">him a special tunic, which aroused protest on the part of the other </w:t>
      </w:r>
      <w:r w:rsidRPr="00F52BB7">
        <w:rPr>
          <w:rFonts w:asciiTheme="minorBidi" w:hAnsiTheme="minorBidi" w:cstheme="minorBidi"/>
          <w:i/>
          <w:iCs/>
          <w:sz w:val="24"/>
          <w:szCs w:val="24"/>
        </w:rPr>
        <w:t>kohanim</w:t>
      </w:r>
      <w:r w:rsidRPr="00F52BB7">
        <w:rPr>
          <w:rFonts w:asciiTheme="minorBidi" w:hAnsiTheme="minorBidi" w:cstheme="minorBidi"/>
          <w:sz w:val="24"/>
          <w:szCs w:val="24"/>
        </w:rPr>
        <w:t>, who did not allow him to wear it.</w:t>
      </w:r>
      <w:r w:rsidR="00E91364">
        <w:rPr>
          <w:rStyle w:val="FootnoteReference"/>
          <w:rFonts w:asciiTheme="minorBidi" w:hAnsiTheme="minorBidi"/>
        </w:rPr>
        <w:footnoteReference w:id="6"/>
      </w:r>
      <w:r w:rsidRPr="00F52BB7">
        <w:rPr>
          <w:rFonts w:asciiTheme="minorBidi" w:hAnsiTheme="minorBidi" w:cstheme="minorBidi"/>
          <w:sz w:val="24"/>
          <w:szCs w:val="24"/>
        </w:rPr>
        <w:t xml:space="preserve"> This description recalls the biblical story of Yosef, both in terms of language (“whose mother made him a tunic” – “and he made him a striped tunic” (</w:t>
      </w:r>
      <w:r w:rsidRPr="00F52BB7">
        <w:rPr>
          <w:rFonts w:asciiTheme="minorBidi" w:hAnsiTheme="minorBidi" w:cstheme="minorBidi"/>
          <w:i/>
          <w:iCs/>
          <w:sz w:val="24"/>
          <w:szCs w:val="24"/>
        </w:rPr>
        <w:t>Bereishit</w:t>
      </w:r>
      <w:r w:rsidRPr="00F52BB7">
        <w:rPr>
          <w:rFonts w:asciiTheme="minorBidi" w:hAnsiTheme="minorBidi" w:cstheme="minorBidi"/>
          <w:sz w:val="24"/>
          <w:szCs w:val="24"/>
        </w:rPr>
        <w:t xml:space="preserve"> 37:3),</w:t>
      </w:r>
      <w:r w:rsidRPr="00F52BB7">
        <w:rPr>
          <w:rStyle w:val="FootnoteReference"/>
          <w:rFonts w:asciiTheme="minorBidi" w:hAnsiTheme="minorBidi" w:cstheme="minorBidi"/>
          <w:sz w:val="20"/>
          <w:szCs w:val="20"/>
        </w:rPr>
        <w:footnoteReference w:id="7"/>
      </w:r>
      <w:r w:rsidRPr="00F52BB7">
        <w:rPr>
          <w:rFonts w:asciiTheme="minorBidi" w:hAnsiTheme="minorBidi" w:cstheme="minorBidi"/>
          <w:szCs w:val="20"/>
        </w:rPr>
        <w:t xml:space="preserve"> </w:t>
      </w:r>
      <w:r w:rsidRPr="00F52BB7">
        <w:rPr>
          <w:rFonts w:asciiTheme="minorBidi" w:hAnsiTheme="minorBidi" w:cstheme="minorBidi"/>
          <w:sz w:val="24"/>
          <w:szCs w:val="24"/>
        </w:rPr>
        <w:t>and in terms of content: Yosef’s father made him a special tunic that aroused the anger of his brothers (albeit for a different reason), and ultimately they strip him of it. In the biblical story about Potifar’s wife, Yosef loses a garment once again:</w:t>
      </w:r>
    </w:p>
    <w:p w14:paraId="4DF53BCF" w14:textId="77777777" w:rsidR="0070019A" w:rsidRPr="00F52BB7" w:rsidRDefault="0070019A" w:rsidP="0070019A">
      <w:pPr>
        <w:bidi w:val="0"/>
        <w:spacing w:after="0" w:line="240" w:lineRule="auto"/>
        <w:ind w:firstLine="720"/>
        <w:rPr>
          <w:rFonts w:asciiTheme="minorBidi" w:hAnsiTheme="minorBidi" w:cstheme="minorBidi"/>
          <w:sz w:val="24"/>
          <w:szCs w:val="24"/>
        </w:rPr>
      </w:pPr>
    </w:p>
    <w:p w14:paraId="5D692726" w14:textId="77777777" w:rsidR="00E37162" w:rsidRPr="00F52BB7" w:rsidRDefault="00E37162" w:rsidP="00064043">
      <w:pPr>
        <w:bidi w:val="0"/>
        <w:spacing w:after="0" w:line="240" w:lineRule="auto"/>
        <w:ind w:left="720"/>
        <w:rPr>
          <w:rFonts w:asciiTheme="minorBidi" w:hAnsiTheme="minorBidi" w:cstheme="minorBidi"/>
          <w:sz w:val="24"/>
          <w:szCs w:val="24"/>
        </w:rPr>
      </w:pPr>
      <w:r w:rsidRPr="00F52BB7">
        <w:rPr>
          <w:rFonts w:asciiTheme="minorBidi" w:hAnsiTheme="minorBidi" w:cstheme="minorBidi"/>
          <w:sz w:val="24"/>
          <w:szCs w:val="24"/>
        </w:rPr>
        <w:t>“And it was, as she spoke to Yosef every day,</w:t>
      </w:r>
      <w:r w:rsidRPr="00F52BB7">
        <w:rPr>
          <w:rStyle w:val="FootnoteReference"/>
          <w:rFonts w:asciiTheme="minorBidi" w:hAnsiTheme="minorBidi" w:cstheme="minorBidi"/>
          <w:sz w:val="24"/>
          <w:szCs w:val="24"/>
        </w:rPr>
        <w:footnoteReference w:id="8"/>
      </w:r>
      <w:r w:rsidRPr="00F52BB7">
        <w:rPr>
          <w:rFonts w:asciiTheme="minorBidi" w:hAnsiTheme="minorBidi" w:cstheme="minorBidi"/>
          <w:sz w:val="24"/>
          <w:szCs w:val="24"/>
        </w:rPr>
        <w:t xml:space="preserve"> that he did not listen to her, to lie with her, or to be with her. And it came to pass about this time, that Yosef went into the house to perform his work, and there was none of the men of the house there within. And she caught him by his garment, saying, Lie with me, and he left his garment in her hand, and fled, and went outside.” (</w:t>
      </w:r>
      <w:r w:rsidRPr="00F16718">
        <w:rPr>
          <w:rFonts w:asciiTheme="minorBidi" w:hAnsiTheme="minorBidi" w:cstheme="minorBidi"/>
          <w:i/>
          <w:iCs/>
          <w:sz w:val="24"/>
          <w:szCs w:val="24"/>
        </w:rPr>
        <w:t>Bereishit</w:t>
      </w:r>
      <w:r w:rsidRPr="00F52BB7">
        <w:rPr>
          <w:rFonts w:asciiTheme="minorBidi" w:hAnsiTheme="minorBidi" w:cstheme="minorBidi"/>
          <w:sz w:val="24"/>
          <w:szCs w:val="24"/>
        </w:rPr>
        <w:t xml:space="preserve"> 39:10-12)</w:t>
      </w:r>
    </w:p>
    <w:p w14:paraId="260FBE4A" w14:textId="77777777" w:rsidR="00F16718" w:rsidRDefault="00F16718" w:rsidP="00064043">
      <w:pPr>
        <w:bidi w:val="0"/>
        <w:spacing w:after="0" w:line="240" w:lineRule="auto"/>
        <w:ind w:firstLine="426"/>
        <w:rPr>
          <w:rFonts w:asciiTheme="minorBidi" w:hAnsiTheme="minorBidi" w:cstheme="minorBidi"/>
          <w:sz w:val="24"/>
          <w:szCs w:val="24"/>
        </w:rPr>
      </w:pPr>
    </w:p>
    <w:p w14:paraId="4503DC6C" w14:textId="77777777" w:rsidR="00E37162" w:rsidRPr="00F52BB7" w:rsidRDefault="0012273D" w:rsidP="00064043">
      <w:pPr>
        <w:bidi w:val="0"/>
        <w:spacing w:after="0" w:line="240" w:lineRule="auto"/>
        <w:ind w:firstLine="426"/>
        <w:rPr>
          <w:rFonts w:asciiTheme="minorBidi" w:hAnsiTheme="minorBidi" w:cstheme="minorBidi"/>
          <w:sz w:val="24"/>
          <w:szCs w:val="24"/>
        </w:rPr>
      </w:pPr>
      <w:r w:rsidRPr="00F52BB7">
        <w:rPr>
          <w:rFonts w:asciiTheme="minorBidi" w:hAnsiTheme="minorBidi" w:cstheme="minorBidi"/>
          <w:sz w:val="24"/>
          <w:szCs w:val="24"/>
        </w:rPr>
        <w:t xml:space="preserve">These similarities between the </w:t>
      </w:r>
      <w:r w:rsidR="00F52BB7" w:rsidRPr="00F16718">
        <w:rPr>
          <w:rFonts w:asciiTheme="minorBidi" w:hAnsiTheme="minorBidi" w:cstheme="minorBidi"/>
          <w:i/>
          <w:iCs/>
          <w:sz w:val="24"/>
          <w:szCs w:val="24"/>
        </w:rPr>
        <w:t>aggada</w:t>
      </w:r>
      <w:r w:rsidRPr="00F52BB7">
        <w:rPr>
          <w:rFonts w:asciiTheme="minorBidi" w:hAnsiTheme="minorBidi" w:cstheme="minorBidi"/>
          <w:sz w:val="24"/>
          <w:szCs w:val="24"/>
        </w:rPr>
        <w:t xml:space="preserve"> and the halakhic discussion preceding it do not appear to be incidental; they seem to point to a more fundamental connection be</w:t>
      </w:r>
      <w:r w:rsidR="007B6318" w:rsidRPr="00F52BB7">
        <w:rPr>
          <w:rFonts w:asciiTheme="minorBidi" w:hAnsiTheme="minorBidi" w:cstheme="minorBidi"/>
          <w:sz w:val="24"/>
          <w:szCs w:val="24"/>
        </w:rPr>
        <w:t xml:space="preserve">tween the </w:t>
      </w:r>
      <w:r w:rsidR="007B6318" w:rsidRPr="00F16718">
        <w:rPr>
          <w:rFonts w:asciiTheme="minorBidi" w:hAnsiTheme="minorBidi" w:cstheme="minorBidi"/>
          <w:i/>
          <w:iCs/>
          <w:sz w:val="24"/>
          <w:szCs w:val="24"/>
        </w:rPr>
        <w:t>beraita</w:t>
      </w:r>
      <w:r w:rsidR="007B6318" w:rsidRPr="00F52BB7">
        <w:rPr>
          <w:rFonts w:asciiTheme="minorBidi" w:hAnsiTheme="minorBidi" w:cstheme="minorBidi"/>
          <w:sz w:val="24"/>
          <w:szCs w:val="24"/>
        </w:rPr>
        <w:t xml:space="preserve"> and the </w:t>
      </w:r>
      <w:r w:rsidR="007B6318" w:rsidRPr="00F16718">
        <w:rPr>
          <w:rFonts w:asciiTheme="minorBidi" w:hAnsiTheme="minorBidi" w:cstheme="minorBidi"/>
          <w:i/>
          <w:iCs/>
          <w:sz w:val="24"/>
          <w:szCs w:val="24"/>
        </w:rPr>
        <w:t>sugya</w:t>
      </w:r>
      <w:r w:rsidR="007B6318" w:rsidRPr="00F52BB7">
        <w:rPr>
          <w:rFonts w:asciiTheme="minorBidi" w:hAnsiTheme="minorBidi" w:cstheme="minorBidi"/>
          <w:sz w:val="24"/>
          <w:szCs w:val="24"/>
        </w:rPr>
        <w:t xml:space="preserve">, going </w:t>
      </w:r>
      <w:r w:rsidRPr="00F52BB7">
        <w:rPr>
          <w:rFonts w:asciiTheme="minorBidi" w:hAnsiTheme="minorBidi" w:cstheme="minorBidi"/>
          <w:sz w:val="24"/>
          <w:szCs w:val="24"/>
        </w:rPr>
        <w:t xml:space="preserve">beyond mere association. In the next shiur we will therefore try to expose the nature of the connection between our </w:t>
      </w:r>
      <w:r w:rsidR="00F52BB7" w:rsidRPr="00F16718">
        <w:rPr>
          <w:rFonts w:asciiTheme="minorBidi" w:hAnsiTheme="minorBidi" w:cstheme="minorBidi"/>
          <w:i/>
          <w:iCs/>
          <w:sz w:val="24"/>
          <w:szCs w:val="24"/>
        </w:rPr>
        <w:t>aggada</w:t>
      </w:r>
      <w:r w:rsidRPr="00F52BB7">
        <w:rPr>
          <w:rFonts w:asciiTheme="minorBidi" w:hAnsiTheme="minorBidi" w:cstheme="minorBidi"/>
          <w:sz w:val="24"/>
          <w:szCs w:val="24"/>
        </w:rPr>
        <w:t xml:space="preserve"> and the </w:t>
      </w:r>
      <w:r w:rsidRPr="00F16718">
        <w:rPr>
          <w:rFonts w:asciiTheme="minorBidi" w:hAnsiTheme="minorBidi" w:cstheme="minorBidi"/>
          <w:i/>
          <w:iCs/>
          <w:sz w:val="24"/>
          <w:szCs w:val="24"/>
        </w:rPr>
        <w:t>sugya</w:t>
      </w:r>
      <w:r w:rsidRPr="00F52BB7">
        <w:rPr>
          <w:rFonts w:asciiTheme="minorBidi" w:hAnsiTheme="minorBidi" w:cstheme="minorBidi"/>
          <w:sz w:val="24"/>
          <w:szCs w:val="24"/>
        </w:rPr>
        <w:t xml:space="preserve"> concerning the garments of the </w:t>
      </w:r>
      <w:r w:rsidRPr="00F16718">
        <w:rPr>
          <w:rFonts w:asciiTheme="minorBidi" w:hAnsiTheme="minorBidi" w:cstheme="minorBidi"/>
          <w:i/>
          <w:iCs/>
          <w:sz w:val="24"/>
          <w:szCs w:val="24"/>
        </w:rPr>
        <w:t>Kohen Gadol</w:t>
      </w:r>
      <w:r w:rsidRPr="00F52BB7">
        <w:rPr>
          <w:rFonts w:asciiTheme="minorBidi" w:hAnsiTheme="minorBidi" w:cstheme="minorBidi"/>
          <w:sz w:val="24"/>
          <w:szCs w:val="24"/>
        </w:rPr>
        <w:t xml:space="preserve"> on Yom Kippur, and thereby conclude our discussion of this </w:t>
      </w:r>
      <w:r w:rsidR="00F52BB7" w:rsidRPr="00F16718">
        <w:rPr>
          <w:rFonts w:asciiTheme="minorBidi" w:hAnsiTheme="minorBidi" w:cstheme="minorBidi"/>
          <w:i/>
          <w:iCs/>
          <w:sz w:val="24"/>
          <w:szCs w:val="24"/>
        </w:rPr>
        <w:t>aggada</w:t>
      </w:r>
      <w:r w:rsidRPr="00F52BB7">
        <w:rPr>
          <w:rFonts w:asciiTheme="minorBidi" w:hAnsiTheme="minorBidi" w:cstheme="minorBidi"/>
          <w:sz w:val="24"/>
          <w:szCs w:val="24"/>
        </w:rPr>
        <w:t xml:space="preserve">. </w:t>
      </w:r>
    </w:p>
    <w:p w14:paraId="402BF646" w14:textId="77777777" w:rsidR="0012273D" w:rsidRPr="00F52BB7" w:rsidRDefault="0012273D" w:rsidP="00064043">
      <w:pPr>
        <w:bidi w:val="0"/>
        <w:spacing w:after="0" w:line="240" w:lineRule="auto"/>
        <w:ind w:firstLine="426"/>
        <w:rPr>
          <w:rFonts w:asciiTheme="minorBidi" w:hAnsiTheme="minorBidi" w:cstheme="minorBidi"/>
          <w:sz w:val="24"/>
          <w:szCs w:val="24"/>
        </w:rPr>
      </w:pPr>
    </w:p>
    <w:p w14:paraId="7193A981" w14:textId="77777777" w:rsidR="0012273D" w:rsidRDefault="0012273D" w:rsidP="00064043">
      <w:pPr>
        <w:bidi w:val="0"/>
        <w:spacing w:after="0" w:line="240" w:lineRule="auto"/>
        <w:rPr>
          <w:rFonts w:asciiTheme="minorBidi" w:hAnsiTheme="minorBidi" w:cstheme="minorBidi"/>
          <w:sz w:val="24"/>
          <w:szCs w:val="24"/>
        </w:rPr>
      </w:pPr>
      <w:r w:rsidRPr="00F52BB7">
        <w:rPr>
          <w:rFonts w:asciiTheme="minorBidi" w:hAnsiTheme="minorBidi" w:cstheme="minorBidi"/>
          <w:sz w:val="24"/>
          <w:szCs w:val="24"/>
        </w:rPr>
        <w:t>Translated by Kaeren Fish</w:t>
      </w:r>
    </w:p>
    <w:p w14:paraId="48DA9E0B" w14:textId="77777777" w:rsidR="006719EF" w:rsidRDefault="006719EF" w:rsidP="00064043">
      <w:pPr>
        <w:bidi w:val="0"/>
        <w:spacing w:after="0" w:line="240" w:lineRule="auto"/>
        <w:rPr>
          <w:rFonts w:asciiTheme="minorBidi" w:hAnsiTheme="minorBidi" w:cstheme="minorBidi"/>
          <w:sz w:val="24"/>
          <w:szCs w:val="24"/>
        </w:rPr>
      </w:pPr>
    </w:p>
    <w:sectPr w:rsidR="006719EF" w:rsidSect="00F52BB7">
      <w:headerReference w:type="default" r:id="rId9"/>
      <w:pgSz w:w="12240" w:h="15840" w:code="1"/>
      <w:pgMar w:top="1440" w:right="1797" w:bottom="1440" w:left="1797"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66BD7" w14:textId="77777777" w:rsidR="003A008F" w:rsidRDefault="003A008F">
      <w:pPr>
        <w:rPr>
          <w:rFonts w:cs="Narkisim"/>
          <w:sz w:val="22"/>
          <w:rtl/>
        </w:rPr>
      </w:pPr>
      <w:r>
        <w:rPr>
          <w:rFonts w:cs="Narkisim"/>
        </w:rPr>
        <w:separator/>
      </w:r>
    </w:p>
    <w:p w14:paraId="58D3C39D" w14:textId="77777777" w:rsidR="003A008F" w:rsidRDefault="003A008F">
      <w:pPr>
        <w:rPr>
          <w:rFonts w:cs="Narkisim"/>
          <w:sz w:val="22"/>
          <w:rtl/>
        </w:rPr>
      </w:pPr>
    </w:p>
    <w:p w14:paraId="4F0433D4" w14:textId="77777777" w:rsidR="003A008F" w:rsidRDefault="003A008F">
      <w:pPr>
        <w:rPr>
          <w:rFonts w:cs="Narkisim"/>
          <w:sz w:val="22"/>
          <w:rtl/>
        </w:rPr>
      </w:pPr>
    </w:p>
  </w:endnote>
  <w:endnote w:type="continuationSeparator" w:id="0">
    <w:p w14:paraId="4AAA75A7" w14:textId="77777777" w:rsidR="003A008F" w:rsidRDefault="003A008F">
      <w:pPr>
        <w:rPr>
          <w:rFonts w:cs="Narkisim"/>
          <w:sz w:val="22"/>
          <w:rtl/>
        </w:rPr>
      </w:pPr>
      <w:r>
        <w:rPr>
          <w:rFonts w:cs="Narkisim"/>
        </w:rPr>
        <w:continuationSeparator/>
      </w:r>
    </w:p>
    <w:p w14:paraId="0870681B" w14:textId="77777777" w:rsidR="003A008F" w:rsidRDefault="003A008F">
      <w:pPr>
        <w:rPr>
          <w:rFonts w:cs="Narkisim"/>
          <w:sz w:val="22"/>
          <w:rtl/>
        </w:rPr>
      </w:pPr>
    </w:p>
    <w:p w14:paraId="5B567E84" w14:textId="77777777" w:rsidR="003A008F" w:rsidRDefault="003A008F">
      <w:pPr>
        <w:rPr>
          <w:rFonts w:cs="Narkisim"/>
          <w:sz w:val="2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F8144" w14:textId="77777777" w:rsidR="003A008F" w:rsidRDefault="003A008F" w:rsidP="00F52BB7">
      <w:pPr>
        <w:bidi w:val="0"/>
        <w:rPr>
          <w:rFonts w:cs="Narkisim"/>
          <w:sz w:val="22"/>
          <w:rtl/>
        </w:rPr>
      </w:pPr>
      <w:r>
        <w:rPr>
          <w:rFonts w:cs="Narkisim"/>
        </w:rPr>
        <w:separator/>
      </w:r>
    </w:p>
  </w:footnote>
  <w:footnote w:type="continuationSeparator" w:id="0">
    <w:p w14:paraId="26E56CE9" w14:textId="77777777" w:rsidR="003A008F" w:rsidRDefault="003A008F">
      <w:pPr>
        <w:rPr>
          <w:rFonts w:cs="Narkisim"/>
          <w:sz w:val="22"/>
          <w:rtl/>
        </w:rPr>
      </w:pPr>
      <w:r>
        <w:rPr>
          <w:rFonts w:cs="Narkisim"/>
        </w:rPr>
        <w:continuationSeparator/>
      </w:r>
    </w:p>
  </w:footnote>
  <w:footnote w:id="1">
    <w:p w14:paraId="4B625F09" w14:textId="77777777" w:rsidR="00F52BB7" w:rsidRPr="00F52BB7" w:rsidRDefault="00F52BB7" w:rsidP="00F16718">
      <w:pPr>
        <w:pStyle w:val="FootnoteText"/>
        <w:tabs>
          <w:tab w:val="left" w:pos="425"/>
        </w:tabs>
        <w:bidi w:val="0"/>
        <w:spacing w:after="0" w:line="240" w:lineRule="auto"/>
        <w:ind w:left="0" w:firstLine="0"/>
        <w:rPr>
          <w:rFonts w:asciiTheme="minorBidi" w:hAnsiTheme="minorBidi" w:cstheme="minorBidi"/>
          <w:szCs w:val="20"/>
        </w:rPr>
      </w:pPr>
      <w:r w:rsidRPr="00F52BB7">
        <w:rPr>
          <w:rStyle w:val="FootnoteReference"/>
          <w:rFonts w:asciiTheme="minorBidi" w:hAnsiTheme="minorBidi" w:cstheme="minorBidi"/>
          <w:sz w:val="20"/>
          <w:szCs w:val="20"/>
        </w:rPr>
        <w:footnoteRef/>
      </w:r>
      <w:r w:rsidR="00F16718">
        <w:rPr>
          <w:rFonts w:asciiTheme="minorBidi" w:hAnsiTheme="minorBidi" w:cstheme="minorBidi"/>
          <w:szCs w:val="20"/>
        </w:rPr>
        <w:tab/>
      </w:r>
      <w:r w:rsidRPr="00F52BB7">
        <w:rPr>
          <w:rFonts w:asciiTheme="minorBidi" w:hAnsiTheme="minorBidi" w:cstheme="minorBidi"/>
          <w:szCs w:val="20"/>
        </w:rPr>
        <w:t xml:space="preserve">Y. Frankel, </w:t>
      </w:r>
      <w:r w:rsidRPr="00F52BB7">
        <w:rPr>
          <w:rFonts w:asciiTheme="minorBidi" w:hAnsiTheme="minorBidi" w:cstheme="minorBidi"/>
          <w:i/>
          <w:iCs/>
          <w:szCs w:val="20"/>
        </w:rPr>
        <w:t>Iyyunim be-Olamo ha-Ruchani shel Sippur ha-</w:t>
      </w:r>
      <w:r>
        <w:rPr>
          <w:rFonts w:asciiTheme="minorBidi" w:hAnsiTheme="minorBidi" w:cstheme="minorBidi"/>
          <w:i/>
          <w:iCs/>
          <w:szCs w:val="20"/>
        </w:rPr>
        <w:t>Aggada</w:t>
      </w:r>
      <w:r w:rsidRPr="00F52BB7">
        <w:rPr>
          <w:rFonts w:asciiTheme="minorBidi" w:hAnsiTheme="minorBidi" w:cstheme="minorBidi"/>
          <w:szCs w:val="20"/>
        </w:rPr>
        <w:t>, Tel Aviv 5741, pp. 66-69</w:t>
      </w:r>
    </w:p>
  </w:footnote>
  <w:footnote w:id="2">
    <w:p w14:paraId="17E4B1C4" w14:textId="77777777" w:rsidR="00F52BB7" w:rsidRPr="00F52BB7" w:rsidRDefault="00F52BB7" w:rsidP="00F16718">
      <w:pPr>
        <w:pStyle w:val="FootnoteText"/>
        <w:tabs>
          <w:tab w:val="left" w:pos="425"/>
        </w:tabs>
        <w:bidi w:val="0"/>
        <w:spacing w:after="0" w:line="240" w:lineRule="auto"/>
        <w:ind w:left="0" w:firstLine="0"/>
        <w:rPr>
          <w:rFonts w:asciiTheme="minorBidi" w:hAnsiTheme="minorBidi" w:cstheme="minorBidi"/>
          <w:szCs w:val="20"/>
        </w:rPr>
      </w:pPr>
      <w:r w:rsidRPr="00F52BB7">
        <w:rPr>
          <w:rStyle w:val="FootnoteReference"/>
          <w:rFonts w:asciiTheme="minorBidi" w:hAnsiTheme="minorBidi" w:cstheme="minorBidi"/>
          <w:sz w:val="20"/>
          <w:szCs w:val="20"/>
        </w:rPr>
        <w:footnoteRef/>
      </w:r>
      <w:r w:rsidR="00F16718">
        <w:rPr>
          <w:rFonts w:asciiTheme="minorBidi" w:hAnsiTheme="minorBidi" w:cstheme="minorBidi"/>
          <w:szCs w:val="20"/>
        </w:rPr>
        <w:tab/>
      </w:r>
      <w:r w:rsidRPr="00F52BB7">
        <w:rPr>
          <w:rFonts w:asciiTheme="minorBidi" w:hAnsiTheme="minorBidi" w:cstheme="minorBidi"/>
          <w:szCs w:val="20"/>
        </w:rPr>
        <w:t xml:space="preserve">In fact, there is a different source (Avot de-Rabbi Natan, second version, chapter 12, Shechter edition p. 30), featuring an </w:t>
      </w:r>
      <w:r w:rsidRPr="00F52BB7">
        <w:rPr>
          <w:rFonts w:asciiTheme="minorBidi" w:hAnsiTheme="minorBidi" w:cstheme="minorBidi"/>
          <w:i/>
          <w:iCs/>
          <w:szCs w:val="20"/>
        </w:rPr>
        <w:t>aggada</w:t>
      </w:r>
      <w:r w:rsidRPr="00F52BB7">
        <w:rPr>
          <w:rFonts w:asciiTheme="minorBidi" w:hAnsiTheme="minorBidi" w:cstheme="minorBidi"/>
          <w:szCs w:val="20"/>
        </w:rPr>
        <w:t xml:space="preserve"> with a similar structure and similar message, where there is no mention of the wicked man. The structure has four parts instead of three: there is a poor man, a rich man, and two other challenges – and all of these are represented by R. Akiva:</w:t>
      </w:r>
    </w:p>
    <w:p w14:paraId="3B846958" w14:textId="77777777" w:rsidR="00F52BB7" w:rsidRPr="00F52BB7" w:rsidRDefault="00F52BB7" w:rsidP="00F16718">
      <w:pPr>
        <w:pStyle w:val="FootnoteText"/>
        <w:tabs>
          <w:tab w:val="left" w:pos="425"/>
        </w:tabs>
        <w:bidi w:val="0"/>
        <w:spacing w:after="0" w:line="240" w:lineRule="auto"/>
        <w:ind w:left="0" w:firstLine="0"/>
        <w:rPr>
          <w:rFonts w:asciiTheme="minorBidi" w:hAnsiTheme="minorBidi" w:cstheme="minorBidi"/>
          <w:szCs w:val="20"/>
        </w:rPr>
      </w:pPr>
      <w:r w:rsidRPr="00F52BB7">
        <w:rPr>
          <w:rFonts w:asciiTheme="minorBidi" w:hAnsiTheme="minorBidi" w:cstheme="minorBidi"/>
          <w:szCs w:val="20"/>
        </w:rPr>
        <w:t xml:space="preserve">[They say] to the person, ‘Why did you not study Torah in this world?’ He says, ‘I was poor.’ [They answer,] ‘Rabbi Akiva, too, was poor.’ [If he says,] ‘I was rich,’ [they answer,] ‘Rabbi Akiva, too, was rich.’ [If he says,] ‘I was occupied [with other matters]’, they answer, ‘Rabbi Akiva, too, was occupied with other matters.’ [They say,] ‘Perhaps your forefathers were not worthy of you [studying Torah] – but the forefathers of Rabbi Akiva were not worthy of him, either.’ Therefore </w:t>
      </w:r>
      <w:r w:rsidRPr="00F52BB7">
        <w:rPr>
          <w:rFonts w:asciiTheme="minorBidi" w:hAnsiTheme="minorBidi" w:cstheme="minorBidi"/>
          <w:i/>
          <w:iCs/>
          <w:szCs w:val="20"/>
        </w:rPr>
        <w:t>Chazal</w:t>
      </w:r>
      <w:r w:rsidRPr="00F52BB7">
        <w:rPr>
          <w:rFonts w:asciiTheme="minorBidi" w:hAnsiTheme="minorBidi" w:cstheme="minorBidi"/>
          <w:szCs w:val="20"/>
        </w:rPr>
        <w:t xml:space="preserve"> taught, ‘Rabbi Akiva will bring much shame to anyone who did not study Torah in this world.”</w:t>
      </w:r>
    </w:p>
  </w:footnote>
  <w:footnote w:id="3">
    <w:p w14:paraId="61CA3733" w14:textId="77777777" w:rsidR="00F52BB7" w:rsidRPr="00F52BB7" w:rsidRDefault="00F52BB7" w:rsidP="00F16718">
      <w:pPr>
        <w:pStyle w:val="FootnoteText"/>
        <w:tabs>
          <w:tab w:val="left" w:pos="425"/>
        </w:tabs>
        <w:bidi w:val="0"/>
        <w:spacing w:after="0" w:line="240" w:lineRule="auto"/>
        <w:ind w:left="0" w:firstLine="0"/>
        <w:rPr>
          <w:rFonts w:asciiTheme="minorBidi" w:hAnsiTheme="minorBidi" w:cstheme="minorBidi"/>
          <w:szCs w:val="20"/>
        </w:rPr>
      </w:pPr>
      <w:r w:rsidRPr="00F52BB7">
        <w:rPr>
          <w:rStyle w:val="FootnoteReference"/>
          <w:rFonts w:asciiTheme="minorBidi" w:hAnsiTheme="minorBidi" w:cstheme="minorBidi"/>
          <w:sz w:val="20"/>
          <w:szCs w:val="20"/>
        </w:rPr>
        <w:footnoteRef/>
      </w:r>
      <w:r w:rsidR="00F16718">
        <w:rPr>
          <w:rFonts w:asciiTheme="minorBidi" w:hAnsiTheme="minorBidi" w:cstheme="minorBidi"/>
          <w:szCs w:val="20"/>
        </w:rPr>
        <w:tab/>
      </w:r>
      <w:r w:rsidRPr="00F52BB7">
        <w:rPr>
          <w:rFonts w:asciiTheme="minorBidi" w:hAnsiTheme="minorBidi" w:cstheme="minorBidi"/>
          <w:szCs w:val="20"/>
        </w:rPr>
        <w:t xml:space="preserve">Rather than, for example, the </w:t>
      </w:r>
      <w:r w:rsidRPr="00F52BB7">
        <w:rPr>
          <w:rFonts w:asciiTheme="minorBidi" w:hAnsiTheme="minorBidi" w:cstheme="minorBidi"/>
          <w:i/>
          <w:iCs/>
          <w:szCs w:val="20"/>
        </w:rPr>
        <w:t>beraita</w:t>
      </w:r>
      <w:r w:rsidRPr="00F52BB7">
        <w:rPr>
          <w:rFonts w:asciiTheme="minorBidi" w:hAnsiTheme="minorBidi" w:cstheme="minorBidi"/>
          <w:szCs w:val="20"/>
        </w:rPr>
        <w:t xml:space="preserve"> that appears in Avot de-Rabbi Natan, as cited in the previous footnote.</w:t>
      </w:r>
    </w:p>
  </w:footnote>
  <w:footnote w:id="4">
    <w:p w14:paraId="25B47E63" w14:textId="0A3D45CC" w:rsidR="00F52BB7" w:rsidRPr="00F52BB7" w:rsidRDefault="00F52BB7" w:rsidP="00F16718">
      <w:pPr>
        <w:pStyle w:val="FootnoteText"/>
        <w:tabs>
          <w:tab w:val="left" w:pos="425"/>
        </w:tabs>
        <w:bidi w:val="0"/>
        <w:spacing w:after="0" w:line="240" w:lineRule="auto"/>
        <w:ind w:left="0" w:firstLine="0"/>
        <w:rPr>
          <w:rFonts w:asciiTheme="minorBidi" w:hAnsiTheme="minorBidi" w:cstheme="minorBidi"/>
          <w:szCs w:val="20"/>
        </w:rPr>
      </w:pPr>
      <w:r w:rsidRPr="00F52BB7">
        <w:rPr>
          <w:rStyle w:val="FootnoteReference"/>
          <w:rFonts w:asciiTheme="minorBidi" w:hAnsiTheme="minorBidi" w:cstheme="minorBidi"/>
          <w:sz w:val="20"/>
          <w:szCs w:val="20"/>
        </w:rPr>
        <w:footnoteRef/>
      </w:r>
      <w:r w:rsidR="00F16718">
        <w:rPr>
          <w:rFonts w:asciiTheme="minorBidi" w:hAnsiTheme="minorBidi" w:cstheme="minorBidi"/>
          <w:szCs w:val="20"/>
        </w:rPr>
        <w:tab/>
      </w:r>
      <w:r w:rsidRPr="00F52BB7">
        <w:rPr>
          <w:rFonts w:asciiTheme="minorBidi" w:hAnsiTheme="minorBidi" w:cstheme="minorBidi"/>
          <w:szCs w:val="20"/>
        </w:rPr>
        <w:t xml:space="preserve">The basis for the discussion in the Gemara </w:t>
      </w:r>
      <w:r w:rsidR="006719EF">
        <w:rPr>
          <w:rFonts w:asciiTheme="minorBidi" w:hAnsiTheme="minorBidi" w:cstheme="minorBidi"/>
          <w:szCs w:val="20"/>
        </w:rPr>
        <w:t>can be</w:t>
      </w:r>
      <w:r w:rsidRPr="00F52BB7">
        <w:rPr>
          <w:rFonts w:asciiTheme="minorBidi" w:hAnsiTheme="minorBidi" w:cstheme="minorBidi"/>
          <w:szCs w:val="20"/>
        </w:rPr>
        <w:t xml:space="preserve"> found in the Tosefta 1:21-23.</w:t>
      </w:r>
    </w:p>
  </w:footnote>
  <w:footnote w:id="5">
    <w:p w14:paraId="18617428" w14:textId="77777777" w:rsidR="00F52BB7" w:rsidRPr="00F52BB7" w:rsidRDefault="00F52BB7" w:rsidP="00F16718">
      <w:pPr>
        <w:pStyle w:val="FootnoteText"/>
        <w:tabs>
          <w:tab w:val="left" w:pos="425"/>
        </w:tabs>
        <w:bidi w:val="0"/>
        <w:spacing w:after="0" w:line="240" w:lineRule="auto"/>
        <w:ind w:left="0" w:firstLine="0"/>
        <w:rPr>
          <w:rFonts w:asciiTheme="minorBidi" w:hAnsiTheme="minorBidi" w:cstheme="minorBidi"/>
          <w:szCs w:val="20"/>
        </w:rPr>
      </w:pPr>
      <w:r w:rsidRPr="00F52BB7">
        <w:rPr>
          <w:rStyle w:val="FootnoteReference"/>
          <w:rFonts w:asciiTheme="minorBidi" w:hAnsiTheme="minorBidi" w:cstheme="minorBidi"/>
          <w:sz w:val="20"/>
          <w:szCs w:val="20"/>
        </w:rPr>
        <w:footnoteRef/>
      </w:r>
      <w:r w:rsidR="00F16718">
        <w:rPr>
          <w:rFonts w:asciiTheme="minorBidi" w:hAnsiTheme="minorBidi" w:cstheme="minorBidi"/>
          <w:szCs w:val="20"/>
        </w:rPr>
        <w:tab/>
      </w:r>
      <w:r w:rsidRPr="00F52BB7">
        <w:rPr>
          <w:rFonts w:asciiTheme="minorBidi" w:hAnsiTheme="minorBidi" w:cstheme="minorBidi"/>
          <w:szCs w:val="20"/>
        </w:rPr>
        <w:t xml:space="preserve">The expression, ‘It was said concerning…” appears as the introduction to both </w:t>
      </w:r>
      <w:r w:rsidRPr="00F52BB7">
        <w:rPr>
          <w:rFonts w:asciiTheme="minorBidi" w:hAnsiTheme="minorBidi" w:cstheme="minorBidi"/>
          <w:i/>
          <w:iCs/>
          <w:szCs w:val="20"/>
        </w:rPr>
        <w:t>beraitot</w:t>
      </w:r>
      <w:r w:rsidRPr="00F52BB7">
        <w:rPr>
          <w:rFonts w:asciiTheme="minorBidi" w:hAnsiTheme="minorBidi" w:cstheme="minorBidi"/>
          <w:szCs w:val="20"/>
        </w:rPr>
        <w:t>. This is a very common expression in aggadic passages, and therefore this similarity was not noted above.</w:t>
      </w:r>
    </w:p>
  </w:footnote>
  <w:footnote w:id="6">
    <w:p w14:paraId="4522725D" w14:textId="1AC5BB92" w:rsidR="00E91364" w:rsidRPr="00E91364" w:rsidRDefault="00E91364" w:rsidP="00851E2C">
      <w:pPr>
        <w:pStyle w:val="FootnoteText"/>
        <w:bidi w:val="0"/>
        <w:spacing w:after="0" w:line="240" w:lineRule="auto"/>
        <w:ind w:left="0" w:firstLine="0"/>
        <w:rPr>
          <w:rFonts w:asciiTheme="minorBidi" w:hAnsiTheme="minorBidi" w:cstheme="minorBidi"/>
          <w:szCs w:val="20"/>
        </w:rPr>
      </w:pPr>
      <w:r w:rsidRPr="00E91364">
        <w:rPr>
          <w:rStyle w:val="FootnoteReference"/>
          <w:rFonts w:asciiTheme="minorBidi" w:hAnsiTheme="minorBidi" w:cstheme="minorBidi"/>
          <w:sz w:val="20"/>
          <w:szCs w:val="20"/>
        </w:rPr>
        <w:footnoteRef/>
      </w:r>
      <w:r w:rsidRPr="00E91364">
        <w:rPr>
          <w:rFonts w:asciiTheme="minorBidi" w:hAnsiTheme="minorBidi" w:cstheme="minorBidi"/>
          <w:szCs w:val="20"/>
          <w:rtl/>
        </w:rPr>
        <w:t xml:space="preserve"> </w:t>
      </w:r>
      <w:r>
        <w:rPr>
          <w:rFonts w:asciiTheme="minorBidi" w:hAnsiTheme="minorBidi" w:cstheme="minorBidi"/>
          <w:szCs w:val="20"/>
        </w:rPr>
        <w:t>I</w:t>
      </w:r>
      <w:r w:rsidRPr="00E91364">
        <w:rPr>
          <w:rFonts w:asciiTheme="minorBidi" w:hAnsiTheme="minorBidi" w:cstheme="minorBidi"/>
          <w:szCs w:val="20"/>
        </w:rPr>
        <w:t>t is also interesting that in the aggada, R. Elazar b. Charsom's father is the source of his wealth, just like in the discussion of his tunic, his mother is the source of his costly garment  (I thank Rachel Grossman for this remark).</w:t>
      </w:r>
    </w:p>
  </w:footnote>
  <w:footnote w:id="7">
    <w:p w14:paraId="6DB1F45A" w14:textId="77777777" w:rsidR="00F52BB7" w:rsidRPr="00F52BB7" w:rsidRDefault="00F52BB7" w:rsidP="00F16718">
      <w:pPr>
        <w:pStyle w:val="FootnoteText"/>
        <w:tabs>
          <w:tab w:val="left" w:pos="425"/>
        </w:tabs>
        <w:bidi w:val="0"/>
        <w:spacing w:after="0" w:line="240" w:lineRule="auto"/>
        <w:ind w:left="0" w:firstLine="0"/>
        <w:rPr>
          <w:rFonts w:asciiTheme="minorBidi" w:hAnsiTheme="minorBidi" w:cstheme="minorBidi"/>
          <w:szCs w:val="20"/>
        </w:rPr>
      </w:pPr>
      <w:r w:rsidRPr="00F52BB7">
        <w:rPr>
          <w:rStyle w:val="FootnoteReference"/>
          <w:rFonts w:asciiTheme="minorBidi" w:hAnsiTheme="minorBidi" w:cstheme="minorBidi"/>
          <w:sz w:val="20"/>
          <w:szCs w:val="20"/>
        </w:rPr>
        <w:footnoteRef/>
      </w:r>
      <w:r w:rsidR="00F16718">
        <w:rPr>
          <w:rFonts w:asciiTheme="minorBidi" w:hAnsiTheme="minorBidi" w:cstheme="minorBidi"/>
          <w:szCs w:val="20"/>
        </w:rPr>
        <w:tab/>
      </w:r>
      <w:r w:rsidRPr="00F52BB7">
        <w:rPr>
          <w:rFonts w:asciiTheme="minorBidi" w:hAnsiTheme="minorBidi" w:cstheme="minorBidi"/>
          <w:szCs w:val="20"/>
        </w:rPr>
        <w:t xml:space="preserve">The connection between the tunic of the </w:t>
      </w:r>
      <w:r w:rsidRPr="00F16718">
        <w:rPr>
          <w:rFonts w:asciiTheme="minorBidi" w:hAnsiTheme="minorBidi" w:cstheme="minorBidi"/>
          <w:i/>
          <w:iCs/>
          <w:szCs w:val="20"/>
        </w:rPr>
        <w:t>Kohen Gadol</w:t>
      </w:r>
      <w:r w:rsidRPr="00F52BB7">
        <w:rPr>
          <w:rFonts w:asciiTheme="minorBidi" w:hAnsiTheme="minorBidi" w:cstheme="minorBidi"/>
          <w:szCs w:val="20"/>
        </w:rPr>
        <w:t xml:space="preserve"> and the tunic of Yosef is noted in Midrash Vayikra Rabba 10,6:</w:t>
      </w:r>
    </w:p>
    <w:p w14:paraId="5EF80805" w14:textId="77777777" w:rsidR="00F52BB7" w:rsidRPr="00F52BB7" w:rsidRDefault="00F52BB7" w:rsidP="00F16718">
      <w:pPr>
        <w:pStyle w:val="FootnoteText"/>
        <w:tabs>
          <w:tab w:val="left" w:pos="425"/>
        </w:tabs>
        <w:bidi w:val="0"/>
        <w:spacing w:after="0" w:line="240" w:lineRule="auto"/>
        <w:ind w:left="0" w:firstLine="0"/>
        <w:rPr>
          <w:rFonts w:asciiTheme="minorBidi" w:hAnsiTheme="minorBidi" w:cstheme="minorBidi"/>
          <w:szCs w:val="20"/>
        </w:rPr>
      </w:pPr>
      <w:r w:rsidRPr="00F52BB7">
        <w:rPr>
          <w:rFonts w:asciiTheme="minorBidi" w:hAnsiTheme="minorBidi" w:cstheme="minorBidi"/>
          <w:szCs w:val="20"/>
        </w:rPr>
        <w:t>“The tunic atones for those who wear garments made of forbidden mixes, as it is written, ‘And he made him a striped tunic’.”</w:t>
      </w:r>
    </w:p>
  </w:footnote>
  <w:footnote w:id="8">
    <w:p w14:paraId="6C58943C" w14:textId="77777777" w:rsidR="00F52BB7" w:rsidRPr="00F52BB7" w:rsidRDefault="00F52BB7" w:rsidP="00F16718">
      <w:pPr>
        <w:pStyle w:val="FootnoteText"/>
        <w:tabs>
          <w:tab w:val="left" w:pos="425"/>
        </w:tabs>
        <w:bidi w:val="0"/>
        <w:spacing w:after="0" w:line="240" w:lineRule="auto"/>
        <w:ind w:left="0" w:firstLine="0"/>
        <w:rPr>
          <w:rFonts w:asciiTheme="minorBidi" w:hAnsiTheme="minorBidi" w:cstheme="minorBidi"/>
          <w:szCs w:val="20"/>
        </w:rPr>
      </w:pPr>
      <w:r w:rsidRPr="00F52BB7">
        <w:rPr>
          <w:rStyle w:val="FootnoteReference"/>
          <w:rFonts w:asciiTheme="minorBidi" w:hAnsiTheme="minorBidi" w:cstheme="minorBidi"/>
          <w:sz w:val="20"/>
          <w:szCs w:val="20"/>
        </w:rPr>
        <w:footnoteRef/>
      </w:r>
      <w:r w:rsidR="00F16718">
        <w:rPr>
          <w:rFonts w:asciiTheme="minorBidi" w:hAnsiTheme="minorBidi" w:cstheme="minorBidi"/>
          <w:szCs w:val="20"/>
        </w:rPr>
        <w:tab/>
      </w:r>
      <w:r w:rsidRPr="00F52BB7">
        <w:rPr>
          <w:rFonts w:asciiTheme="minorBidi" w:hAnsiTheme="minorBidi" w:cstheme="minorBidi"/>
          <w:szCs w:val="20"/>
        </w:rPr>
        <w:t xml:space="preserve">Attention should be paid to the similarity between the biblical story and the recurring pattern in the </w:t>
      </w:r>
      <w:r w:rsidRPr="00F16718">
        <w:rPr>
          <w:rFonts w:asciiTheme="minorBidi" w:hAnsiTheme="minorBidi" w:cstheme="minorBidi"/>
          <w:i/>
          <w:iCs/>
          <w:szCs w:val="20"/>
        </w:rPr>
        <w:t>aggada</w:t>
      </w:r>
      <w:r w:rsidRPr="00F52BB7">
        <w:rPr>
          <w:rFonts w:asciiTheme="minorBidi" w:hAnsiTheme="minorBidi" w:cstheme="minorBidi"/>
          <w:szCs w:val="20"/>
        </w:rPr>
        <w:t xml:space="preserve">: “Every day…”. Likewise, the biblical narrative features a transition from an everyday reality to a one-time situation, creating the dramatic turning-point (v. 11), just as we find in the </w:t>
      </w:r>
      <w:r w:rsidRPr="00F16718">
        <w:rPr>
          <w:rFonts w:asciiTheme="minorBidi" w:hAnsiTheme="minorBidi" w:cstheme="minorBidi"/>
          <w:i/>
          <w:iCs/>
          <w:szCs w:val="20"/>
        </w:rPr>
        <w:t>aggada</w:t>
      </w:r>
      <w:r w:rsidRPr="00F52BB7">
        <w:rPr>
          <w:rFonts w:asciiTheme="minorBidi" w:hAnsiTheme="minorBidi" w:cstheme="minorBidi"/>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EA91A" w14:textId="77777777" w:rsidR="00F52BB7" w:rsidRDefault="00F52BB7">
    <w:pPr>
      <w:pStyle w:val="Header"/>
      <w:jc w:val="center"/>
      <w:rPr>
        <w:rFonts w:cs="Narkisim"/>
        <w:sz w:val="22"/>
        <w:rtl/>
      </w:rPr>
    </w:pPr>
    <w:r>
      <w:rPr>
        <w:rFonts w:cs="Narkisim"/>
        <w:sz w:val="22"/>
        <w:rtl/>
      </w:rPr>
      <w:t xml:space="preserve">- </w:t>
    </w:r>
    <w:r>
      <w:rPr>
        <w:rFonts w:cs="Narkisim"/>
        <w:sz w:val="22"/>
        <w:rtl/>
      </w:rPr>
      <w:fldChar w:fldCharType="begin"/>
    </w:r>
    <w:r>
      <w:rPr>
        <w:rFonts w:cs="Narkisim"/>
        <w:sz w:val="22"/>
        <w:rtl/>
      </w:rPr>
      <w:instrText xml:space="preserve"> PAGE </w:instrText>
    </w:r>
    <w:r>
      <w:rPr>
        <w:rFonts w:cs="Narkisim"/>
        <w:sz w:val="22"/>
        <w:rtl/>
      </w:rPr>
      <w:fldChar w:fldCharType="separate"/>
    </w:r>
    <w:r w:rsidR="0070019A">
      <w:rPr>
        <w:rFonts w:cs="Narkisim"/>
        <w:noProof/>
        <w:sz w:val="22"/>
        <w:rtl/>
      </w:rPr>
      <w:t>3</w:t>
    </w:r>
    <w:r>
      <w:rPr>
        <w:rFonts w:cs="Narkisim"/>
        <w:sz w:val="22"/>
        <w:rtl/>
      </w:rPr>
      <w:fldChar w:fldCharType="end"/>
    </w:r>
    <w:r>
      <w:rPr>
        <w:rFonts w:cs="Narkisim"/>
        <w:sz w:val="22"/>
        <w:rtl/>
      </w:rPr>
      <w:t xml:space="preserve"> -</w:t>
    </w:r>
  </w:p>
  <w:p w14:paraId="60CA0EDA" w14:textId="77777777" w:rsidR="00F52BB7" w:rsidRDefault="00F52BB7">
    <w:pPr>
      <w:rPr>
        <w:rFonts w:cs="Narkisim"/>
        <w:sz w:val="2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6">
    <w:nsid w:val="0C596B17"/>
    <w:multiLevelType w:val="hybridMultilevel"/>
    <w:tmpl w:val="C8723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0">
    <w:nsid w:val="761C6D6E"/>
    <w:multiLevelType w:val="hybridMultilevel"/>
    <w:tmpl w:val="34E493D2"/>
    <w:lvl w:ilvl="0" w:tplc="B48E507C">
      <w:start w:val="1"/>
      <w:numFmt w:val="hebrew1"/>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F693781"/>
    <w:multiLevelType w:val="hybridMultilevel"/>
    <w:tmpl w:val="851C0590"/>
    <w:lvl w:ilvl="0" w:tplc="FF2E299A">
      <w:start w:val="1"/>
      <w:numFmt w:val="hebrew1"/>
      <w:lvlText w:val="%1)"/>
      <w:lvlJc w:val="left"/>
      <w:pPr>
        <w:tabs>
          <w:tab w:val="num" w:pos="927"/>
        </w:tabs>
        <w:ind w:left="927" w:hanging="360"/>
      </w:pPr>
      <w:rPr>
        <w:rFonts w:ascii="Times New Roman" w:hAnsi="Times New Roman" w:cs="Times New Roman" w:hint="default"/>
        <w:sz w:val="24"/>
        <w:szCs w:val="24"/>
      </w:rPr>
    </w:lvl>
    <w:lvl w:ilvl="1" w:tplc="04090019">
      <w:start w:val="1"/>
      <w:numFmt w:val="lowerLetter"/>
      <w:lvlText w:val="%2."/>
      <w:lvlJc w:val="left"/>
      <w:pPr>
        <w:tabs>
          <w:tab w:val="num" w:pos="1647"/>
        </w:tabs>
        <w:ind w:left="1647" w:hanging="360"/>
      </w:pPr>
      <w:rPr>
        <w:rFonts w:ascii="Times New Roman" w:hAnsi="Times New Roman" w:cs="Times New Roman"/>
      </w:rPr>
    </w:lvl>
    <w:lvl w:ilvl="2" w:tplc="0409001B">
      <w:start w:val="1"/>
      <w:numFmt w:val="lowerRoman"/>
      <w:lvlText w:val="%3."/>
      <w:lvlJc w:val="right"/>
      <w:pPr>
        <w:tabs>
          <w:tab w:val="num" w:pos="2367"/>
        </w:tabs>
        <w:ind w:left="2367" w:hanging="180"/>
      </w:pPr>
      <w:rPr>
        <w:rFonts w:ascii="Times New Roman" w:hAnsi="Times New Roman" w:cs="Times New Roman"/>
      </w:rPr>
    </w:lvl>
    <w:lvl w:ilvl="3" w:tplc="0409000F">
      <w:start w:val="1"/>
      <w:numFmt w:val="decimal"/>
      <w:lvlText w:val="%4."/>
      <w:lvlJc w:val="left"/>
      <w:pPr>
        <w:tabs>
          <w:tab w:val="num" w:pos="3087"/>
        </w:tabs>
        <w:ind w:left="3087" w:hanging="360"/>
      </w:pPr>
      <w:rPr>
        <w:rFonts w:ascii="Times New Roman" w:hAnsi="Times New Roman" w:cs="Times New Roman"/>
      </w:rPr>
    </w:lvl>
    <w:lvl w:ilvl="4" w:tplc="04090019">
      <w:start w:val="1"/>
      <w:numFmt w:val="lowerLetter"/>
      <w:lvlText w:val="%5."/>
      <w:lvlJc w:val="left"/>
      <w:pPr>
        <w:tabs>
          <w:tab w:val="num" w:pos="3807"/>
        </w:tabs>
        <w:ind w:left="3807" w:hanging="360"/>
      </w:pPr>
      <w:rPr>
        <w:rFonts w:ascii="Times New Roman" w:hAnsi="Times New Roman" w:cs="Times New Roman"/>
      </w:rPr>
    </w:lvl>
    <w:lvl w:ilvl="5" w:tplc="0409001B">
      <w:start w:val="1"/>
      <w:numFmt w:val="lowerRoman"/>
      <w:lvlText w:val="%6."/>
      <w:lvlJc w:val="right"/>
      <w:pPr>
        <w:tabs>
          <w:tab w:val="num" w:pos="4527"/>
        </w:tabs>
        <w:ind w:left="4527" w:hanging="180"/>
      </w:pPr>
      <w:rPr>
        <w:rFonts w:ascii="Times New Roman" w:hAnsi="Times New Roman" w:cs="Times New Roman"/>
      </w:rPr>
    </w:lvl>
    <w:lvl w:ilvl="6" w:tplc="0409000F">
      <w:start w:val="1"/>
      <w:numFmt w:val="decimal"/>
      <w:lvlText w:val="%7."/>
      <w:lvlJc w:val="left"/>
      <w:pPr>
        <w:tabs>
          <w:tab w:val="num" w:pos="5247"/>
        </w:tabs>
        <w:ind w:left="5247" w:hanging="360"/>
      </w:pPr>
      <w:rPr>
        <w:rFonts w:ascii="Times New Roman" w:hAnsi="Times New Roman" w:cs="Times New Roman"/>
      </w:rPr>
    </w:lvl>
    <w:lvl w:ilvl="7" w:tplc="04090019">
      <w:start w:val="1"/>
      <w:numFmt w:val="lowerLetter"/>
      <w:lvlText w:val="%8."/>
      <w:lvlJc w:val="left"/>
      <w:pPr>
        <w:tabs>
          <w:tab w:val="num" w:pos="5967"/>
        </w:tabs>
        <w:ind w:left="5967" w:hanging="360"/>
      </w:pPr>
      <w:rPr>
        <w:rFonts w:ascii="Times New Roman" w:hAnsi="Times New Roman" w:cs="Times New Roman"/>
      </w:rPr>
    </w:lvl>
    <w:lvl w:ilvl="8" w:tplc="0409001B">
      <w:start w:val="1"/>
      <w:numFmt w:val="lowerRoman"/>
      <w:lvlText w:val="%9."/>
      <w:lvlJc w:val="right"/>
      <w:pPr>
        <w:tabs>
          <w:tab w:val="num" w:pos="6687"/>
        </w:tabs>
        <w:ind w:left="6687" w:hanging="180"/>
      </w:pPr>
      <w:rPr>
        <w:rFonts w:ascii="Times New Roman" w:hAnsi="Times New Roman" w:cs="Times New Roman"/>
      </w:rPr>
    </w:lvl>
  </w:abstractNum>
  <w:num w:numId="1">
    <w:abstractNumId w:val="4"/>
  </w:num>
  <w:num w:numId="2">
    <w:abstractNumId w:val="0"/>
  </w:num>
  <w:num w:numId="3">
    <w:abstractNumId w:val="9"/>
  </w:num>
  <w:num w:numId="4">
    <w:abstractNumId w:val="1"/>
  </w:num>
  <w:num w:numId="5">
    <w:abstractNumId w:val="8"/>
  </w:num>
  <w:num w:numId="6">
    <w:abstractNumId w:val="7"/>
  </w:num>
  <w:num w:numId="7">
    <w:abstractNumId w:val="2"/>
  </w:num>
  <w:num w:numId="8">
    <w:abstractNumId w:val="12"/>
  </w:num>
  <w:num w:numId="9">
    <w:abstractNumId w:val="11"/>
  </w:num>
  <w:num w:numId="10">
    <w:abstractNumId w:val="10"/>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A5"/>
    <w:rsid w:val="0002120C"/>
    <w:rsid w:val="00064043"/>
    <w:rsid w:val="00092EB1"/>
    <w:rsid w:val="0010663C"/>
    <w:rsid w:val="00113418"/>
    <w:rsid w:val="00117800"/>
    <w:rsid w:val="0012273D"/>
    <w:rsid w:val="00127342"/>
    <w:rsid w:val="0015113C"/>
    <w:rsid w:val="00243F4C"/>
    <w:rsid w:val="00250FEC"/>
    <w:rsid w:val="002A4916"/>
    <w:rsid w:val="002B1AF9"/>
    <w:rsid w:val="0033071E"/>
    <w:rsid w:val="003A008F"/>
    <w:rsid w:val="00483A4E"/>
    <w:rsid w:val="004D2F51"/>
    <w:rsid w:val="004D548D"/>
    <w:rsid w:val="004D5E61"/>
    <w:rsid w:val="004F6526"/>
    <w:rsid w:val="00517845"/>
    <w:rsid w:val="005421D8"/>
    <w:rsid w:val="00587CBA"/>
    <w:rsid w:val="005A6B95"/>
    <w:rsid w:val="006719EF"/>
    <w:rsid w:val="0070019A"/>
    <w:rsid w:val="00706642"/>
    <w:rsid w:val="007535A5"/>
    <w:rsid w:val="007B6318"/>
    <w:rsid w:val="00805E71"/>
    <w:rsid w:val="00851E2C"/>
    <w:rsid w:val="00866C4B"/>
    <w:rsid w:val="008C23D9"/>
    <w:rsid w:val="008C4D80"/>
    <w:rsid w:val="008E489B"/>
    <w:rsid w:val="00963E99"/>
    <w:rsid w:val="009751E0"/>
    <w:rsid w:val="009770EF"/>
    <w:rsid w:val="00A65EA1"/>
    <w:rsid w:val="00AF0B39"/>
    <w:rsid w:val="00B07CFA"/>
    <w:rsid w:val="00B10630"/>
    <w:rsid w:val="00B65148"/>
    <w:rsid w:val="00BE1ECD"/>
    <w:rsid w:val="00BF7C9F"/>
    <w:rsid w:val="00C009C0"/>
    <w:rsid w:val="00C62D6A"/>
    <w:rsid w:val="00CA26B5"/>
    <w:rsid w:val="00CB77BD"/>
    <w:rsid w:val="00D13BC5"/>
    <w:rsid w:val="00D235B9"/>
    <w:rsid w:val="00D238CF"/>
    <w:rsid w:val="00D43800"/>
    <w:rsid w:val="00E37162"/>
    <w:rsid w:val="00E45DD8"/>
    <w:rsid w:val="00E814A8"/>
    <w:rsid w:val="00E91364"/>
    <w:rsid w:val="00EF35A5"/>
    <w:rsid w:val="00F16718"/>
    <w:rsid w:val="00F52BB7"/>
    <w:rsid w:val="00F53D2A"/>
    <w:rsid w:val="00F86AB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E75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aliases w:val="הערות שוליים דוקטורט"/>
    <w:basedOn w:val="Normal"/>
    <w:link w:val="FootnoteTextChar"/>
    <w:uiPriority w:val="99"/>
    <w:semiHidden/>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semiHidden/>
    <w:rPr>
      <w:sz w:val="20"/>
      <w:szCs w:val="2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sz w:val="20"/>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sz w:val="20"/>
    </w:rPr>
  </w:style>
  <w:style w:type="paragraph" w:customStyle="1" w:styleId="BodyTextIndent1">
    <w:name w:val="Body Text Indent1"/>
    <w:basedOn w:val="Normal"/>
    <w:uiPriority w:val="99"/>
    <w:pPr>
      <w:spacing w:line="240" w:lineRule="auto"/>
      <w:jc w:val="left"/>
    </w:pPr>
    <w:rPr>
      <w:color w:val="000000"/>
      <w:sz w:val="32"/>
      <w:szCs w:val="24"/>
    </w:rPr>
  </w:style>
  <w:style w:type="paragraph" w:customStyle="1" w:styleId="3">
    <w:name w:val="כותרת3"/>
    <w:basedOn w:val="Normal"/>
    <w:uiPriority w:val="99"/>
    <w:pPr>
      <w:spacing w:before="120"/>
    </w:pPr>
    <w:rPr>
      <w:rFonts w:ascii="Arial" w:hAnsi="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pPr>
      <w:spacing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
    <w:name w:val="מודגש VBM"/>
    <w:basedOn w:val="Normal"/>
    <w:uiPriority w:val="99"/>
    <w:rPr>
      <w:rFonts w:ascii="Arial" w:hAnsi="Arial"/>
      <w:bCs/>
    </w:rPr>
  </w:style>
  <w:style w:type="paragraph" w:styleId="DocumentMap">
    <w:name w:val="Document Map"/>
    <w:basedOn w:val="Normal"/>
    <w:link w:val="DocumentMapChar"/>
    <w:uiPriority w:val="99"/>
    <w:semiHidden/>
    <w:pPr>
      <w:shd w:val="clear" w:color="auto" w:fill="000080"/>
    </w:pPr>
    <w:rPr>
      <w:rFonts w:ascii="Tahoma" w:hAnsi="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uiPriority w:val="99"/>
    <w:rPr>
      <w:rFonts w:ascii="Arial" w:hAnsi="Arial" w:cs="Arial"/>
      <w:bCs/>
      <w:sz w:val="22"/>
      <w:szCs w:val="22"/>
      <w:lang w:val="en-US" w:eastAsia="en-US" w:bidi="he-IL"/>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Pr>
      <w:rFonts w:ascii="Arial" w:hAnsi="Arial" w:cs="Arial"/>
      <w:color w:val="auto"/>
      <w:sz w:val="17"/>
      <w:szCs w:val="17"/>
    </w:rPr>
  </w:style>
  <w:style w:type="character" w:customStyle="1" w:styleId="CharChar">
    <w:name w:val="Char Char"/>
    <w:basedOn w:val="DefaultParagraphFont"/>
    <w:uiPriority w:val="99"/>
    <w:rPr>
      <w:rFonts w:ascii="Arial" w:hAnsi="Arial" w:cs="Arial"/>
      <w:sz w:val="24"/>
      <w:szCs w:val="24"/>
      <w:lang w:val="en-US" w:eastAsia="en-US" w:bidi="he-IL"/>
    </w:rPr>
  </w:style>
  <w:style w:type="character" w:customStyle="1" w:styleId="a4">
    <w:name w:val="פרשה תו"/>
    <w:basedOn w:val="CharChar"/>
    <w:uiPriority w:val="99"/>
    <w:rPr>
      <w:rFonts w:ascii="Arial" w:hAnsi="Arial" w:cs="Arial"/>
      <w:b/>
      <w:bCs/>
      <w:sz w:val="50"/>
      <w:szCs w:val="50"/>
      <w:lang w:val="en-US" w:eastAsia="en-US" w:bidi="he-IL"/>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0"/>
    </w:rPr>
  </w:style>
  <w:style w:type="paragraph" w:customStyle="1" w:styleId="a5">
    <w:name w:val="פרנקריל"/>
    <w:basedOn w:val="Normal"/>
    <w:uiPriority w:val="99"/>
    <w:pPr>
      <w:tabs>
        <w:tab w:val="left" w:pos="340"/>
      </w:tabs>
      <w:autoSpaceDE/>
      <w:autoSpaceDN/>
      <w:spacing w:line="360" w:lineRule="auto"/>
      <w:ind w:left="851" w:right="851"/>
    </w:pPr>
    <w:rPr>
      <w:szCs w:val="20"/>
      <w:lang w:eastAsia="he-IL"/>
    </w:rPr>
  </w:style>
  <w:style w:type="character" w:customStyle="1" w:styleId="CharChar0">
    <w:name w:val="הערות שוליים דוקטורט Char Char"/>
    <w:basedOn w:val="DefaultParagraphFont"/>
    <w:uiPriority w:val="99"/>
    <w:rPr>
      <w:rFonts w:cs="Narkisim"/>
      <w:position w:val="6"/>
      <w:sz w:val="18"/>
      <w:szCs w:val="18"/>
      <w:lang w:val="en-US" w:eastAsia="en-US" w:bidi="he-IL"/>
    </w:rPr>
  </w:style>
  <w:style w:type="paragraph" w:customStyle="1" w:styleId="Titlenon-TOC">
    <w:name w:val="Title (non-TOC)"/>
    <w:basedOn w:val="Normal"/>
    <w:next w:val="Normal"/>
    <w:uiPriority w:val="99"/>
    <w:pPr>
      <w:autoSpaceDE/>
      <w:autoSpaceDN/>
      <w:spacing w:after="0" w:line="360" w:lineRule="auto"/>
    </w:pPr>
    <w:rPr>
      <w:rFonts w:ascii="Arial Bold" w:hAnsi="Arial Bold"/>
      <w:b/>
      <w:bCs/>
      <w:sz w:val="44"/>
      <w:szCs w:val="40"/>
    </w:rPr>
  </w:style>
  <w:style w:type="character" w:customStyle="1" w:styleId="psk1">
    <w:name w:val="psk1"/>
    <w:basedOn w:val="DefaultParagraphFont"/>
    <w:uiPriority w:val="99"/>
    <w:rPr>
      <w:rFonts w:ascii="Arial" w:hAnsi="Arial" w:cs="Arial"/>
      <w:color w:val="auto"/>
      <w:sz w:val="17"/>
      <w:szCs w:val="17"/>
    </w:rPr>
  </w:style>
  <w:style w:type="paragraph" w:customStyle="1" w:styleId="Bullet1">
    <w:name w:val="Bullet1"/>
    <w:basedOn w:val="Normal"/>
    <w:uiPriority w:val="99"/>
    <w:pPr>
      <w:numPr>
        <w:numId w:val="9"/>
      </w:numPr>
      <w:autoSpaceDE/>
      <w:autoSpaceDN/>
      <w:spacing w:after="0" w:line="360" w:lineRule="auto"/>
    </w:pPr>
    <w:rPr>
      <w:sz w:val="24"/>
      <w:szCs w:val="24"/>
    </w:rPr>
  </w:style>
  <w:style w:type="character" w:customStyle="1" w:styleId="a6">
    <w:name w:val="תו תו"/>
    <w:basedOn w:val="DefaultParagraphFont"/>
    <w:uiPriority w:val="99"/>
    <w:rPr>
      <w:rFonts w:cs="Narkisim"/>
      <w:lang w:bidi="he-IL"/>
    </w:rPr>
  </w:style>
  <w:style w:type="paragraph" w:customStyle="1" w:styleId="Bullet2">
    <w:name w:val="Bullet2"/>
    <w:basedOn w:val="Normal"/>
    <w:uiPriority w:val="99"/>
    <w:pPr>
      <w:numPr>
        <w:numId w:val="12"/>
      </w:numPr>
      <w:autoSpaceDE/>
      <w:autoSpaceDN/>
      <w:spacing w:after="0" w:line="360" w:lineRule="auto"/>
    </w:pPr>
    <w:rPr>
      <w:sz w:val="24"/>
      <w:szCs w:val="24"/>
    </w:rPr>
  </w:style>
  <w:style w:type="character" w:customStyle="1" w:styleId="BlockTextChar">
    <w:name w:val="Block Text Char"/>
    <w:link w:val="BlockText"/>
    <w:rsid w:val="008C23D9"/>
    <w:rPr>
      <w:rFonts w:ascii="Arial" w:hAnsi="Arial"/>
      <w:sz w:val="24"/>
      <w:szCs w:val="24"/>
    </w:rPr>
  </w:style>
  <w:style w:type="table" w:styleId="TableGrid">
    <w:name w:val="Table Grid"/>
    <w:basedOn w:val="TableNormal"/>
    <w:uiPriority w:val="59"/>
    <w:rsid w:val="00963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120C"/>
    <w:pPr>
      <w:ind w:left="720"/>
      <w:contextualSpacing/>
    </w:pPr>
  </w:style>
  <w:style w:type="character" w:styleId="CommentReference">
    <w:name w:val="annotation reference"/>
    <w:basedOn w:val="DefaultParagraphFont"/>
    <w:uiPriority w:val="99"/>
    <w:semiHidden/>
    <w:unhideWhenUsed/>
    <w:rsid w:val="006719EF"/>
    <w:rPr>
      <w:sz w:val="18"/>
      <w:szCs w:val="18"/>
    </w:rPr>
  </w:style>
  <w:style w:type="paragraph" w:styleId="CommentText">
    <w:name w:val="annotation text"/>
    <w:basedOn w:val="Normal"/>
    <w:link w:val="CommentTextChar"/>
    <w:uiPriority w:val="99"/>
    <w:semiHidden/>
    <w:unhideWhenUsed/>
    <w:rsid w:val="006719EF"/>
    <w:pPr>
      <w:spacing w:line="240" w:lineRule="auto"/>
    </w:pPr>
    <w:rPr>
      <w:sz w:val="24"/>
      <w:szCs w:val="24"/>
    </w:rPr>
  </w:style>
  <w:style w:type="character" w:customStyle="1" w:styleId="CommentTextChar">
    <w:name w:val="Comment Text Char"/>
    <w:basedOn w:val="DefaultParagraphFont"/>
    <w:link w:val="CommentText"/>
    <w:uiPriority w:val="99"/>
    <w:semiHidden/>
    <w:rsid w:val="006719EF"/>
    <w:rPr>
      <w:sz w:val="24"/>
      <w:szCs w:val="24"/>
    </w:rPr>
  </w:style>
  <w:style w:type="paragraph" w:styleId="CommentSubject">
    <w:name w:val="annotation subject"/>
    <w:basedOn w:val="CommentText"/>
    <w:next w:val="CommentText"/>
    <w:link w:val="CommentSubjectChar"/>
    <w:uiPriority w:val="99"/>
    <w:semiHidden/>
    <w:unhideWhenUsed/>
    <w:rsid w:val="006719EF"/>
    <w:rPr>
      <w:b/>
      <w:bCs/>
      <w:sz w:val="20"/>
      <w:szCs w:val="20"/>
    </w:rPr>
  </w:style>
  <w:style w:type="character" w:customStyle="1" w:styleId="CommentSubjectChar">
    <w:name w:val="Comment Subject Char"/>
    <w:basedOn w:val="CommentTextChar"/>
    <w:link w:val="CommentSubject"/>
    <w:uiPriority w:val="99"/>
    <w:semiHidden/>
    <w:rsid w:val="006719EF"/>
    <w:rPr>
      <w:b/>
      <w:bCs/>
      <w:sz w:val="20"/>
      <w:szCs w:val="20"/>
    </w:rPr>
  </w:style>
  <w:style w:type="paragraph" w:customStyle="1" w:styleId="style3">
    <w:name w:val="style3"/>
    <w:basedOn w:val="Normal"/>
    <w:rsid w:val="00127342"/>
    <w:pPr>
      <w:autoSpaceDE/>
      <w:autoSpaceDN/>
      <w:bidi w:val="0"/>
      <w:spacing w:after="0" w:line="240" w:lineRule="auto"/>
      <w:jc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aliases w:val="הערות שוליים דוקטורט"/>
    <w:basedOn w:val="Normal"/>
    <w:link w:val="FootnoteTextChar"/>
    <w:uiPriority w:val="99"/>
    <w:semiHidden/>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semiHidden/>
    <w:rPr>
      <w:sz w:val="20"/>
      <w:szCs w:val="2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sz w:val="20"/>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sz w:val="20"/>
    </w:rPr>
  </w:style>
  <w:style w:type="paragraph" w:customStyle="1" w:styleId="BodyTextIndent1">
    <w:name w:val="Body Text Indent1"/>
    <w:basedOn w:val="Normal"/>
    <w:uiPriority w:val="99"/>
    <w:pPr>
      <w:spacing w:line="240" w:lineRule="auto"/>
      <w:jc w:val="left"/>
    </w:pPr>
    <w:rPr>
      <w:color w:val="000000"/>
      <w:sz w:val="32"/>
      <w:szCs w:val="24"/>
    </w:rPr>
  </w:style>
  <w:style w:type="paragraph" w:customStyle="1" w:styleId="3">
    <w:name w:val="כותרת3"/>
    <w:basedOn w:val="Normal"/>
    <w:uiPriority w:val="99"/>
    <w:pPr>
      <w:spacing w:before="120"/>
    </w:pPr>
    <w:rPr>
      <w:rFonts w:ascii="Arial" w:hAnsi="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pPr>
      <w:spacing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
    <w:name w:val="מודגש VBM"/>
    <w:basedOn w:val="Normal"/>
    <w:uiPriority w:val="99"/>
    <w:rPr>
      <w:rFonts w:ascii="Arial" w:hAnsi="Arial"/>
      <w:bCs/>
    </w:rPr>
  </w:style>
  <w:style w:type="paragraph" w:styleId="DocumentMap">
    <w:name w:val="Document Map"/>
    <w:basedOn w:val="Normal"/>
    <w:link w:val="DocumentMapChar"/>
    <w:uiPriority w:val="99"/>
    <w:semiHidden/>
    <w:pPr>
      <w:shd w:val="clear" w:color="auto" w:fill="000080"/>
    </w:pPr>
    <w:rPr>
      <w:rFonts w:ascii="Tahoma" w:hAnsi="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uiPriority w:val="99"/>
    <w:rPr>
      <w:rFonts w:ascii="Arial" w:hAnsi="Arial" w:cs="Arial"/>
      <w:bCs/>
      <w:sz w:val="22"/>
      <w:szCs w:val="22"/>
      <w:lang w:val="en-US" w:eastAsia="en-US" w:bidi="he-IL"/>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Pr>
      <w:rFonts w:ascii="Arial" w:hAnsi="Arial" w:cs="Arial"/>
      <w:color w:val="auto"/>
      <w:sz w:val="17"/>
      <w:szCs w:val="17"/>
    </w:rPr>
  </w:style>
  <w:style w:type="character" w:customStyle="1" w:styleId="CharChar">
    <w:name w:val="Char Char"/>
    <w:basedOn w:val="DefaultParagraphFont"/>
    <w:uiPriority w:val="99"/>
    <w:rPr>
      <w:rFonts w:ascii="Arial" w:hAnsi="Arial" w:cs="Arial"/>
      <w:sz w:val="24"/>
      <w:szCs w:val="24"/>
      <w:lang w:val="en-US" w:eastAsia="en-US" w:bidi="he-IL"/>
    </w:rPr>
  </w:style>
  <w:style w:type="character" w:customStyle="1" w:styleId="a4">
    <w:name w:val="פרשה תו"/>
    <w:basedOn w:val="CharChar"/>
    <w:uiPriority w:val="99"/>
    <w:rPr>
      <w:rFonts w:ascii="Arial" w:hAnsi="Arial" w:cs="Arial"/>
      <w:b/>
      <w:bCs/>
      <w:sz w:val="50"/>
      <w:szCs w:val="50"/>
      <w:lang w:val="en-US" w:eastAsia="en-US" w:bidi="he-IL"/>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0"/>
    </w:rPr>
  </w:style>
  <w:style w:type="paragraph" w:customStyle="1" w:styleId="a5">
    <w:name w:val="פרנקריל"/>
    <w:basedOn w:val="Normal"/>
    <w:uiPriority w:val="99"/>
    <w:pPr>
      <w:tabs>
        <w:tab w:val="left" w:pos="340"/>
      </w:tabs>
      <w:autoSpaceDE/>
      <w:autoSpaceDN/>
      <w:spacing w:line="360" w:lineRule="auto"/>
      <w:ind w:left="851" w:right="851"/>
    </w:pPr>
    <w:rPr>
      <w:szCs w:val="20"/>
      <w:lang w:eastAsia="he-IL"/>
    </w:rPr>
  </w:style>
  <w:style w:type="character" w:customStyle="1" w:styleId="CharChar0">
    <w:name w:val="הערות שוליים דוקטורט Char Char"/>
    <w:basedOn w:val="DefaultParagraphFont"/>
    <w:uiPriority w:val="99"/>
    <w:rPr>
      <w:rFonts w:cs="Narkisim"/>
      <w:position w:val="6"/>
      <w:sz w:val="18"/>
      <w:szCs w:val="18"/>
      <w:lang w:val="en-US" w:eastAsia="en-US" w:bidi="he-IL"/>
    </w:rPr>
  </w:style>
  <w:style w:type="paragraph" w:customStyle="1" w:styleId="Titlenon-TOC">
    <w:name w:val="Title (non-TOC)"/>
    <w:basedOn w:val="Normal"/>
    <w:next w:val="Normal"/>
    <w:uiPriority w:val="99"/>
    <w:pPr>
      <w:autoSpaceDE/>
      <w:autoSpaceDN/>
      <w:spacing w:after="0" w:line="360" w:lineRule="auto"/>
    </w:pPr>
    <w:rPr>
      <w:rFonts w:ascii="Arial Bold" w:hAnsi="Arial Bold"/>
      <w:b/>
      <w:bCs/>
      <w:sz w:val="44"/>
      <w:szCs w:val="40"/>
    </w:rPr>
  </w:style>
  <w:style w:type="character" w:customStyle="1" w:styleId="psk1">
    <w:name w:val="psk1"/>
    <w:basedOn w:val="DefaultParagraphFont"/>
    <w:uiPriority w:val="99"/>
    <w:rPr>
      <w:rFonts w:ascii="Arial" w:hAnsi="Arial" w:cs="Arial"/>
      <w:color w:val="auto"/>
      <w:sz w:val="17"/>
      <w:szCs w:val="17"/>
    </w:rPr>
  </w:style>
  <w:style w:type="paragraph" w:customStyle="1" w:styleId="Bullet1">
    <w:name w:val="Bullet1"/>
    <w:basedOn w:val="Normal"/>
    <w:uiPriority w:val="99"/>
    <w:pPr>
      <w:numPr>
        <w:numId w:val="9"/>
      </w:numPr>
      <w:autoSpaceDE/>
      <w:autoSpaceDN/>
      <w:spacing w:after="0" w:line="360" w:lineRule="auto"/>
    </w:pPr>
    <w:rPr>
      <w:sz w:val="24"/>
      <w:szCs w:val="24"/>
    </w:rPr>
  </w:style>
  <w:style w:type="character" w:customStyle="1" w:styleId="a6">
    <w:name w:val="תו תו"/>
    <w:basedOn w:val="DefaultParagraphFont"/>
    <w:uiPriority w:val="99"/>
    <w:rPr>
      <w:rFonts w:cs="Narkisim"/>
      <w:lang w:bidi="he-IL"/>
    </w:rPr>
  </w:style>
  <w:style w:type="paragraph" w:customStyle="1" w:styleId="Bullet2">
    <w:name w:val="Bullet2"/>
    <w:basedOn w:val="Normal"/>
    <w:uiPriority w:val="99"/>
    <w:pPr>
      <w:numPr>
        <w:numId w:val="12"/>
      </w:numPr>
      <w:autoSpaceDE/>
      <w:autoSpaceDN/>
      <w:spacing w:after="0" w:line="360" w:lineRule="auto"/>
    </w:pPr>
    <w:rPr>
      <w:sz w:val="24"/>
      <w:szCs w:val="24"/>
    </w:rPr>
  </w:style>
  <w:style w:type="character" w:customStyle="1" w:styleId="BlockTextChar">
    <w:name w:val="Block Text Char"/>
    <w:link w:val="BlockText"/>
    <w:rsid w:val="008C23D9"/>
    <w:rPr>
      <w:rFonts w:ascii="Arial" w:hAnsi="Arial"/>
      <w:sz w:val="24"/>
      <w:szCs w:val="24"/>
    </w:rPr>
  </w:style>
  <w:style w:type="table" w:styleId="TableGrid">
    <w:name w:val="Table Grid"/>
    <w:basedOn w:val="TableNormal"/>
    <w:uiPriority w:val="59"/>
    <w:rsid w:val="00963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120C"/>
    <w:pPr>
      <w:ind w:left="720"/>
      <w:contextualSpacing/>
    </w:pPr>
  </w:style>
  <w:style w:type="character" w:styleId="CommentReference">
    <w:name w:val="annotation reference"/>
    <w:basedOn w:val="DefaultParagraphFont"/>
    <w:uiPriority w:val="99"/>
    <w:semiHidden/>
    <w:unhideWhenUsed/>
    <w:rsid w:val="006719EF"/>
    <w:rPr>
      <w:sz w:val="18"/>
      <w:szCs w:val="18"/>
    </w:rPr>
  </w:style>
  <w:style w:type="paragraph" w:styleId="CommentText">
    <w:name w:val="annotation text"/>
    <w:basedOn w:val="Normal"/>
    <w:link w:val="CommentTextChar"/>
    <w:uiPriority w:val="99"/>
    <w:semiHidden/>
    <w:unhideWhenUsed/>
    <w:rsid w:val="006719EF"/>
    <w:pPr>
      <w:spacing w:line="240" w:lineRule="auto"/>
    </w:pPr>
    <w:rPr>
      <w:sz w:val="24"/>
      <w:szCs w:val="24"/>
    </w:rPr>
  </w:style>
  <w:style w:type="character" w:customStyle="1" w:styleId="CommentTextChar">
    <w:name w:val="Comment Text Char"/>
    <w:basedOn w:val="DefaultParagraphFont"/>
    <w:link w:val="CommentText"/>
    <w:uiPriority w:val="99"/>
    <w:semiHidden/>
    <w:rsid w:val="006719EF"/>
    <w:rPr>
      <w:sz w:val="24"/>
      <w:szCs w:val="24"/>
    </w:rPr>
  </w:style>
  <w:style w:type="paragraph" w:styleId="CommentSubject">
    <w:name w:val="annotation subject"/>
    <w:basedOn w:val="CommentText"/>
    <w:next w:val="CommentText"/>
    <w:link w:val="CommentSubjectChar"/>
    <w:uiPriority w:val="99"/>
    <w:semiHidden/>
    <w:unhideWhenUsed/>
    <w:rsid w:val="006719EF"/>
    <w:rPr>
      <w:b/>
      <w:bCs/>
      <w:sz w:val="20"/>
      <w:szCs w:val="20"/>
    </w:rPr>
  </w:style>
  <w:style w:type="character" w:customStyle="1" w:styleId="CommentSubjectChar">
    <w:name w:val="Comment Subject Char"/>
    <w:basedOn w:val="CommentTextChar"/>
    <w:link w:val="CommentSubject"/>
    <w:uiPriority w:val="99"/>
    <w:semiHidden/>
    <w:rsid w:val="006719EF"/>
    <w:rPr>
      <w:b/>
      <w:bCs/>
      <w:sz w:val="20"/>
      <w:szCs w:val="20"/>
    </w:rPr>
  </w:style>
  <w:style w:type="paragraph" w:customStyle="1" w:styleId="style3">
    <w:name w:val="style3"/>
    <w:basedOn w:val="Normal"/>
    <w:rsid w:val="00127342"/>
    <w:pPr>
      <w:autoSpaceDE/>
      <w:autoSpaceDN/>
      <w:bidi w:val="0"/>
      <w:spacing w:after="0" w:line="240" w:lineRule="auto"/>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9D32-FF1C-4F54-8F3B-531F261D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3220</Words>
  <Characters>15044</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5</cp:revision>
  <cp:lastPrinted>2001-10-24T10:13:00Z</cp:lastPrinted>
  <dcterms:created xsi:type="dcterms:W3CDTF">2015-12-29T07:07:00Z</dcterms:created>
  <dcterms:modified xsi:type="dcterms:W3CDTF">2015-12-29T09:15:00Z</dcterms:modified>
</cp:coreProperties>
</file>