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1AA4A55A" w:rsidR="00537C4E" w:rsidRDefault="00127AB3" w:rsidP="00D25526">
      <w:pPr>
        <w:pStyle w:val="1"/>
        <w:contextualSpacing/>
        <w:rPr>
          <w:rtl/>
        </w:rPr>
      </w:pPr>
      <w:bookmarkStart w:id="0" w:name="OLE_LINK1"/>
      <w:r>
        <w:rPr>
          <w:rFonts w:hint="cs"/>
          <w:rtl/>
        </w:rPr>
        <w:t>12</w:t>
      </w:r>
      <w:r w:rsidR="00605B50">
        <w:rPr>
          <w:rFonts w:hint="cs"/>
          <w:rtl/>
        </w:rPr>
        <w:t xml:space="preserve"> </w:t>
      </w:r>
      <w:r w:rsidR="00BD5842">
        <w:rPr>
          <w:rFonts w:hint="cs"/>
          <w:rtl/>
        </w:rPr>
        <w:t xml:space="preserve">עולת </w:t>
      </w:r>
      <w:r>
        <w:rPr>
          <w:rFonts w:hint="cs"/>
          <w:rtl/>
        </w:rPr>
        <w:t>עוף (ב</w:t>
      </w:r>
      <w:r w:rsidR="00D25526">
        <w:rPr>
          <w:rFonts w:hint="cs"/>
          <w:rtl/>
        </w:rPr>
        <w:t>)</w:t>
      </w:r>
    </w:p>
    <w:bookmarkEnd w:id="0"/>
    <w:p w14:paraId="1E7660BB" w14:textId="77777777" w:rsidR="00BD0D01" w:rsidRDefault="00BD0D01" w:rsidP="00B3187E">
      <w:pPr>
        <w:rPr>
          <w:rtl/>
        </w:rPr>
      </w:pPr>
    </w:p>
    <w:p w14:paraId="40313F3A" w14:textId="33EBCC00" w:rsidR="00127AB3" w:rsidRDefault="00127AB3" w:rsidP="00922FDE">
      <w:pPr>
        <w:rPr>
          <w:rtl/>
        </w:rPr>
      </w:pPr>
      <w:r>
        <w:rPr>
          <w:rFonts w:hint="cs"/>
          <w:rtl/>
        </w:rPr>
        <w:t xml:space="preserve">בשיעור הקודם ראינו שהמאפיין המרכזי שמייחד את עולת העוף הוא שעבודת הדם שלו הפכה למשנית והקטרת הבשר קיבלה את מקומו. לא די בזה שפעולת מיצוי הדם על המזבח </w:t>
      </w:r>
      <w:r w:rsidR="00922FDE">
        <w:rPr>
          <w:rFonts w:hint="cs"/>
          <w:rtl/>
        </w:rPr>
        <w:t xml:space="preserve">מצטיירת </w:t>
      </w:r>
      <w:r>
        <w:rPr>
          <w:rFonts w:hint="cs"/>
          <w:rtl/>
        </w:rPr>
        <w:t>כתוצאה אגבית ולא כפעולה אקטיבית ש</w:t>
      </w:r>
      <w:r w:rsidR="001E11C3">
        <w:rPr>
          <w:rFonts w:hint="cs"/>
          <w:rtl/>
        </w:rPr>
        <w:t>ה</w:t>
      </w:r>
      <w:r>
        <w:rPr>
          <w:rFonts w:hint="cs"/>
          <w:rtl/>
        </w:rPr>
        <w:t>כהן עושה, אלא שהתורה הקדימה את הקטרת הראש לעבודת הדם, דבר שלא מתרחש בשום קורבן אחר. אם אין מדובר רק בקורבן עני, אלא באופציה של עולה שיש לה מהות נפרדת מהעולות האחרות, האם ניתן לעמוד על אופי ייחודי זה מתוך ההתעלמות המפתיעה של הכתוב מדמו של העוף?</w:t>
      </w:r>
    </w:p>
    <w:p w14:paraId="3C536824" w14:textId="77777777" w:rsidR="00127AB3" w:rsidRDefault="00127AB3" w:rsidP="00127AB3">
      <w:pPr>
        <w:rPr>
          <w:rtl/>
        </w:rPr>
      </w:pPr>
      <w:r>
        <w:rPr>
          <w:rFonts w:hint="cs"/>
          <w:rtl/>
        </w:rPr>
        <w:t>דומה שעל מנת לעמוד על מהותו של עולת העוף ועל ייחודיותו יש לבחון את בריאת העופות בבראשית א' ולהגדיר את מעמדו במציאות: האומנם העוף הוא בעל חי?</w:t>
      </w:r>
    </w:p>
    <w:p w14:paraId="66CEFF46" w14:textId="0A197B34" w:rsidR="00127AB3" w:rsidRDefault="00127AB3" w:rsidP="009B292D">
      <w:pPr>
        <w:rPr>
          <w:rtl/>
        </w:rPr>
      </w:pPr>
      <w:r>
        <w:rPr>
          <w:rFonts w:hint="cs"/>
          <w:rtl/>
        </w:rPr>
        <w:t xml:space="preserve">בתוך ששת ימי בריאה המתוארים בבראשית א' כונסו 'עשרה מאמרות', ובפועל שמונה בריאות שונות, כלומר, יש יותר 'בריאות' מאשר ימים. </w:t>
      </w:r>
      <w:r w:rsidR="009B292D">
        <w:rPr>
          <w:rFonts w:hint="cs"/>
          <w:rtl/>
        </w:rPr>
        <w:t xml:space="preserve">לכן </w:t>
      </w:r>
      <w:r>
        <w:rPr>
          <w:rFonts w:hint="cs"/>
          <w:rtl/>
        </w:rPr>
        <w:t>'</w:t>
      </w:r>
      <w:r w:rsidR="009B292D">
        <w:rPr>
          <w:rFonts w:hint="cs"/>
          <w:rtl/>
        </w:rPr>
        <w:t>נאלץ</w:t>
      </w:r>
      <w:r>
        <w:rPr>
          <w:rFonts w:hint="cs"/>
          <w:rtl/>
        </w:rPr>
        <w:t>' הבורא לברוא יותר מבריאה אחת ביום, כדי לשמור על מסגרת השבוע.</w:t>
      </w:r>
      <w:r>
        <w:rPr>
          <w:rStyle w:val="a5"/>
          <w:sz w:val="24"/>
          <w:rtl/>
        </w:rPr>
        <w:footnoteReference w:id="1"/>
      </w:r>
      <w:r>
        <w:rPr>
          <w:rFonts w:hint="cs"/>
          <w:rtl/>
        </w:rPr>
        <w:t xml:space="preserve"> ואכן, בימים השלישי והשישי יש יותר מאמירה אחת, כלומר נברא יותר מרכיב אחד במציאות. הכרעה זו חושפת כמובן זיקה עמוקה בין אלו שחולקים אותו יום בריאה. </w:t>
      </w:r>
    </w:p>
    <w:p w14:paraId="2E24043C" w14:textId="215A2AD8" w:rsidR="00127AB3" w:rsidRDefault="00127AB3" w:rsidP="009B292D">
      <w:pPr>
        <w:rPr>
          <w:rtl/>
        </w:rPr>
      </w:pPr>
      <w:r>
        <w:rPr>
          <w:rFonts w:hint="cs"/>
          <w:rtl/>
        </w:rPr>
        <w:t>אך למעשה יש בבראשית א' דרך לרמוז לזיקה מהותית עוד יותר מאשר שיתוף היום. הדבר אמנם נדיר</w:t>
      </w:r>
      <w:r w:rsidR="008F3E4C">
        <w:rPr>
          <w:rFonts w:hint="cs"/>
          <w:rtl/>
        </w:rPr>
        <w:t>,</w:t>
      </w:r>
      <w:r>
        <w:rPr>
          <w:rFonts w:hint="cs"/>
          <w:rtl/>
        </w:rPr>
        <w:t xml:space="preserve"> אך פעמיים לאורך סיפור הבריאה נבראו שני רכיבים שונים באותה האמירה הבוראת ("</w:t>
      </w:r>
      <w:r w:rsidRPr="001D3C93">
        <w:rPr>
          <w:rFonts w:hint="cs"/>
          <w:rtl/>
        </w:rPr>
        <w:t>וַיֹּאמֶר</w:t>
      </w:r>
      <w:r w:rsidRPr="001D3C93">
        <w:rPr>
          <w:rtl/>
        </w:rPr>
        <w:t xml:space="preserve"> </w:t>
      </w:r>
      <w:r w:rsidRPr="001D3C93">
        <w:rPr>
          <w:rFonts w:hint="cs"/>
          <w:rtl/>
        </w:rPr>
        <w:t>אֱ</w:t>
      </w:r>
      <w:r w:rsidR="008F3E4C">
        <w:rPr>
          <w:rFonts w:hint="cs"/>
          <w:rtl/>
        </w:rPr>
        <w:t>-</w:t>
      </w:r>
      <w:r w:rsidRPr="001D3C93">
        <w:rPr>
          <w:rFonts w:hint="cs"/>
          <w:rtl/>
        </w:rPr>
        <w:t>לֹהִים</w:t>
      </w:r>
      <w:r>
        <w:rPr>
          <w:rFonts w:hint="cs"/>
          <w:rtl/>
        </w:rPr>
        <w:t xml:space="preserve">"). </w:t>
      </w:r>
      <w:r w:rsidR="009B292D">
        <w:rPr>
          <w:rFonts w:hint="cs"/>
          <w:rtl/>
        </w:rPr>
        <w:t>ה</w:t>
      </w:r>
      <w:r>
        <w:rPr>
          <w:rFonts w:hint="cs"/>
          <w:rtl/>
        </w:rPr>
        <w:t>דבר מורה כמובן על שותפות גדולה בין שני הרכיבים שנבראו באותו המאמר עצמו. לענייננו</w:t>
      </w:r>
      <w:r w:rsidR="008F3E4C">
        <w:rPr>
          <w:rFonts w:hint="cs"/>
          <w:rtl/>
        </w:rPr>
        <w:t>,</w:t>
      </w:r>
      <w:r>
        <w:rPr>
          <w:rFonts w:hint="cs"/>
          <w:rtl/>
        </w:rPr>
        <w:t xml:space="preserve"> ברצוני להתמקד בעוף השמים ובדגי הים שנבראו באותה האמירה ביום החמישי: </w:t>
      </w:r>
    </w:p>
    <w:p w14:paraId="36C3498A" w14:textId="7EA0092B" w:rsidR="00127AB3" w:rsidRDefault="00127AB3" w:rsidP="00127AB3">
      <w:pPr>
        <w:ind w:left="720"/>
        <w:rPr>
          <w:rtl/>
        </w:rPr>
      </w:pPr>
      <w:r>
        <w:rPr>
          <w:rFonts w:hint="cs"/>
          <w:rtl/>
        </w:rPr>
        <w:t>"</w:t>
      </w:r>
      <w:r w:rsidRPr="001D3C93">
        <w:rPr>
          <w:rFonts w:hint="cs"/>
          <w:rtl/>
        </w:rPr>
        <w:t>וַיֹּאמֶר</w:t>
      </w:r>
      <w:r w:rsidRPr="001D3C93">
        <w:rPr>
          <w:rtl/>
        </w:rPr>
        <w:t xml:space="preserve"> </w:t>
      </w:r>
      <w:r w:rsidRPr="001D3C93">
        <w:rPr>
          <w:rFonts w:hint="cs"/>
          <w:rtl/>
        </w:rPr>
        <w:t>אֱ</w:t>
      </w:r>
      <w:r w:rsidR="008F3E4C">
        <w:rPr>
          <w:rFonts w:hint="cs"/>
          <w:rtl/>
        </w:rPr>
        <w:t>-</w:t>
      </w:r>
      <w:r w:rsidRPr="001D3C93">
        <w:rPr>
          <w:rFonts w:hint="cs"/>
          <w:rtl/>
        </w:rPr>
        <w:t>לֹהִים</w:t>
      </w:r>
      <w:r w:rsidRPr="001D3C93">
        <w:rPr>
          <w:rtl/>
        </w:rPr>
        <w:t xml:space="preserve"> </w:t>
      </w:r>
      <w:r w:rsidRPr="001D3C93">
        <w:rPr>
          <w:rFonts w:hint="cs"/>
          <w:rtl/>
        </w:rPr>
        <w:t>יִשְׁרְצוּ</w:t>
      </w:r>
      <w:r w:rsidRPr="001D3C93">
        <w:rPr>
          <w:rtl/>
        </w:rPr>
        <w:t xml:space="preserve"> </w:t>
      </w:r>
      <w:r w:rsidRPr="001D3C93">
        <w:rPr>
          <w:rFonts w:hint="cs"/>
          <w:rtl/>
        </w:rPr>
        <w:t>הַמַּיִם</w:t>
      </w:r>
      <w:r w:rsidRPr="001D3C93">
        <w:rPr>
          <w:rtl/>
        </w:rPr>
        <w:t xml:space="preserve"> </w:t>
      </w:r>
      <w:r w:rsidRPr="001D3C93">
        <w:rPr>
          <w:rFonts w:hint="cs"/>
          <w:rtl/>
        </w:rPr>
        <w:t>שֶׁרֶץ</w:t>
      </w:r>
      <w:r w:rsidRPr="001D3C93">
        <w:rPr>
          <w:rtl/>
        </w:rPr>
        <w:t xml:space="preserve"> </w:t>
      </w:r>
      <w:r w:rsidRPr="001D3C93">
        <w:rPr>
          <w:rFonts w:hint="cs"/>
          <w:rtl/>
        </w:rPr>
        <w:t>נֶפֶשׁ</w:t>
      </w:r>
      <w:r w:rsidRPr="001D3C93">
        <w:rPr>
          <w:rtl/>
        </w:rPr>
        <w:t xml:space="preserve"> </w:t>
      </w:r>
      <w:r w:rsidRPr="001D3C93">
        <w:rPr>
          <w:rFonts w:hint="cs"/>
          <w:rtl/>
        </w:rPr>
        <w:t>חַיָּה</w:t>
      </w:r>
      <w:r w:rsidRPr="001D3C93">
        <w:rPr>
          <w:rtl/>
        </w:rPr>
        <w:t xml:space="preserve"> </w:t>
      </w:r>
      <w:r w:rsidRPr="001D3C93">
        <w:rPr>
          <w:rFonts w:hint="cs"/>
          <w:rtl/>
        </w:rPr>
        <w:t>וְעוֹף</w:t>
      </w:r>
      <w:r w:rsidRPr="001D3C93">
        <w:rPr>
          <w:rtl/>
        </w:rPr>
        <w:t xml:space="preserve"> </w:t>
      </w:r>
      <w:r w:rsidRPr="001D3C93">
        <w:rPr>
          <w:rFonts w:hint="cs"/>
          <w:rtl/>
        </w:rPr>
        <w:t>יְעוֹפֵף</w:t>
      </w:r>
      <w:r w:rsidRPr="001D3C93">
        <w:rPr>
          <w:rtl/>
        </w:rPr>
        <w:t xml:space="preserve"> </w:t>
      </w:r>
      <w:r w:rsidRPr="001D3C93">
        <w:rPr>
          <w:rFonts w:hint="cs"/>
          <w:rtl/>
        </w:rPr>
        <w:t>עַל</w:t>
      </w:r>
      <w:r w:rsidRPr="001D3C93">
        <w:rPr>
          <w:rtl/>
        </w:rPr>
        <w:t xml:space="preserve"> </w:t>
      </w:r>
      <w:r w:rsidRPr="001D3C93">
        <w:rPr>
          <w:rFonts w:hint="cs"/>
          <w:rtl/>
        </w:rPr>
        <w:t>הָאָרֶץ</w:t>
      </w:r>
      <w:r w:rsidRPr="001D3C93">
        <w:rPr>
          <w:rtl/>
        </w:rPr>
        <w:t xml:space="preserve"> </w:t>
      </w:r>
      <w:r w:rsidRPr="001D3C93">
        <w:rPr>
          <w:rFonts w:hint="cs"/>
          <w:rtl/>
        </w:rPr>
        <w:t>עַל</w:t>
      </w:r>
      <w:r w:rsidRPr="001D3C93">
        <w:rPr>
          <w:rtl/>
        </w:rPr>
        <w:t xml:space="preserve"> </w:t>
      </w:r>
      <w:r w:rsidRPr="001D3C93">
        <w:rPr>
          <w:rFonts w:hint="cs"/>
          <w:rtl/>
        </w:rPr>
        <w:t>פְּנֵי</w:t>
      </w:r>
      <w:r w:rsidRPr="001D3C93">
        <w:rPr>
          <w:rtl/>
        </w:rPr>
        <w:t xml:space="preserve"> </w:t>
      </w:r>
      <w:r w:rsidRPr="001D3C93">
        <w:rPr>
          <w:rFonts w:hint="cs"/>
          <w:rtl/>
        </w:rPr>
        <w:t>רְקִיעַ</w:t>
      </w:r>
      <w:r w:rsidRPr="001D3C93">
        <w:rPr>
          <w:rtl/>
        </w:rPr>
        <w:t xml:space="preserve"> </w:t>
      </w:r>
      <w:r w:rsidRPr="001D3C93">
        <w:rPr>
          <w:rFonts w:hint="cs"/>
          <w:rtl/>
        </w:rPr>
        <w:t>הַשָּׁמָיִם</w:t>
      </w:r>
      <w:r>
        <w:rPr>
          <w:rFonts w:hint="cs"/>
          <w:rtl/>
        </w:rPr>
        <w:t xml:space="preserve">. </w:t>
      </w:r>
    </w:p>
    <w:p w14:paraId="7CE90181" w14:textId="61DFF4F1" w:rsidR="00127AB3" w:rsidRPr="001D3C93" w:rsidRDefault="00127AB3" w:rsidP="00127AB3">
      <w:pPr>
        <w:ind w:left="720"/>
        <w:rPr>
          <w:rtl/>
        </w:rPr>
      </w:pPr>
      <w:r>
        <w:rPr>
          <w:rFonts w:hint="cs"/>
          <w:rtl/>
        </w:rPr>
        <w:t>"</w:t>
      </w:r>
      <w:r w:rsidRPr="001D3C93">
        <w:rPr>
          <w:rFonts w:hint="cs"/>
          <w:rtl/>
        </w:rPr>
        <w:t>וַיִּבְרָא</w:t>
      </w:r>
      <w:r w:rsidRPr="001D3C93">
        <w:rPr>
          <w:rtl/>
        </w:rPr>
        <w:t xml:space="preserve"> </w:t>
      </w:r>
      <w:r w:rsidRPr="001D3C93">
        <w:rPr>
          <w:rFonts w:hint="cs"/>
          <w:rtl/>
        </w:rPr>
        <w:t>אֱ</w:t>
      </w:r>
      <w:r w:rsidR="008F3E4C">
        <w:rPr>
          <w:rFonts w:hint="cs"/>
          <w:rtl/>
        </w:rPr>
        <w:t>-</w:t>
      </w:r>
      <w:r w:rsidRPr="001D3C93">
        <w:rPr>
          <w:rFonts w:hint="cs"/>
          <w:rtl/>
        </w:rPr>
        <w:t>לֹהִים</w:t>
      </w:r>
      <w:r w:rsidRPr="001D3C93">
        <w:rPr>
          <w:rtl/>
        </w:rPr>
        <w:t xml:space="preserve"> </w:t>
      </w:r>
      <w:r w:rsidRPr="001D3C93">
        <w:rPr>
          <w:rFonts w:hint="cs"/>
          <w:rtl/>
        </w:rPr>
        <w:t>אֶת</w:t>
      </w:r>
      <w:r w:rsidRPr="001D3C93">
        <w:rPr>
          <w:rtl/>
        </w:rPr>
        <w:t xml:space="preserve"> </w:t>
      </w:r>
      <w:r w:rsidRPr="001D3C93">
        <w:rPr>
          <w:rFonts w:hint="cs"/>
          <w:rtl/>
        </w:rPr>
        <w:t>הַתַּנִּינִם</w:t>
      </w:r>
      <w:r w:rsidRPr="001D3C93">
        <w:rPr>
          <w:rtl/>
        </w:rPr>
        <w:t xml:space="preserve"> </w:t>
      </w:r>
      <w:r w:rsidRPr="001D3C93">
        <w:rPr>
          <w:rFonts w:hint="cs"/>
          <w:rtl/>
        </w:rPr>
        <w:t>הַגְּדֹלִים</w:t>
      </w:r>
      <w:r w:rsidRPr="001D3C93">
        <w:rPr>
          <w:rtl/>
        </w:rPr>
        <w:t xml:space="preserve"> </w:t>
      </w:r>
      <w:r w:rsidRPr="001D3C93">
        <w:rPr>
          <w:rFonts w:hint="cs"/>
          <w:rtl/>
        </w:rPr>
        <w:t>וְאֵת</w:t>
      </w:r>
      <w:r w:rsidRPr="001D3C93">
        <w:rPr>
          <w:rtl/>
        </w:rPr>
        <w:t xml:space="preserve"> </w:t>
      </w:r>
      <w:r w:rsidRPr="001D3C93">
        <w:rPr>
          <w:rFonts w:hint="cs"/>
          <w:rtl/>
        </w:rPr>
        <w:t>כָּל</w:t>
      </w:r>
      <w:r w:rsidRPr="001D3C93">
        <w:rPr>
          <w:rtl/>
        </w:rPr>
        <w:t xml:space="preserve"> </w:t>
      </w:r>
      <w:r w:rsidRPr="001D3C93">
        <w:rPr>
          <w:rFonts w:hint="cs"/>
          <w:rtl/>
        </w:rPr>
        <w:t>נֶפֶשׁ</w:t>
      </w:r>
      <w:r w:rsidRPr="001D3C93">
        <w:rPr>
          <w:rtl/>
        </w:rPr>
        <w:t xml:space="preserve"> </w:t>
      </w:r>
      <w:r w:rsidRPr="001D3C93">
        <w:rPr>
          <w:rFonts w:hint="cs"/>
          <w:rtl/>
        </w:rPr>
        <w:t>הַחַיָּה</w:t>
      </w:r>
      <w:r w:rsidRPr="001D3C93">
        <w:rPr>
          <w:rtl/>
        </w:rPr>
        <w:t xml:space="preserve"> </w:t>
      </w:r>
      <w:r w:rsidRPr="001D3C93">
        <w:rPr>
          <w:rFonts w:hint="cs"/>
          <w:rtl/>
        </w:rPr>
        <w:t>הָרֹמֶשֶׂת</w:t>
      </w:r>
      <w:r w:rsidRPr="001D3C93">
        <w:rPr>
          <w:rtl/>
        </w:rPr>
        <w:t xml:space="preserve"> </w:t>
      </w:r>
      <w:r w:rsidRPr="001D3C93">
        <w:rPr>
          <w:rFonts w:hint="cs"/>
          <w:rtl/>
        </w:rPr>
        <w:t>אֲשֶׁר</w:t>
      </w:r>
      <w:r w:rsidRPr="001D3C93">
        <w:rPr>
          <w:rtl/>
        </w:rPr>
        <w:t xml:space="preserve"> </w:t>
      </w:r>
      <w:r w:rsidRPr="001D3C93">
        <w:rPr>
          <w:rFonts w:hint="cs"/>
          <w:rtl/>
        </w:rPr>
        <w:t>שָׁרְצוּ</w:t>
      </w:r>
      <w:r w:rsidRPr="001D3C93">
        <w:rPr>
          <w:rtl/>
        </w:rPr>
        <w:t xml:space="preserve"> </w:t>
      </w:r>
      <w:r w:rsidRPr="001D3C93">
        <w:rPr>
          <w:rFonts w:hint="cs"/>
          <w:rtl/>
        </w:rPr>
        <w:t>הַמַּיִם</w:t>
      </w:r>
      <w:r w:rsidRPr="001D3C93">
        <w:rPr>
          <w:rtl/>
        </w:rPr>
        <w:t xml:space="preserve"> </w:t>
      </w:r>
      <w:r w:rsidRPr="001D3C93">
        <w:rPr>
          <w:rFonts w:hint="cs"/>
          <w:rtl/>
        </w:rPr>
        <w:t>לְמִינֵהֶם</w:t>
      </w:r>
      <w:r w:rsidRPr="001D3C93">
        <w:rPr>
          <w:rtl/>
        </w:rPr>
        <w:t xml:space="preserve"> </w:t>
      </w:r>
      <w:r w:rsidRPr="001D3C93">
        <w:rPr>
          <w:rFonts w:hint="cs"/>
          <w:rtl/>
        </w:rPr>
        <w:t>וְאֵת</w:t>
      </w:r>
      <w:r w:rsidRPr="001D3C93">
        <w:rPr>
          <w:rtl/>
        </w:rPr>
        <w:t xml:space="preserve"> </w:t>
      </w:r>
      <w:r w:rsidRPr="001D3C93">
        <w:rPr>
          <w:rFonts w:hint="cs"/>
          <w:rtl/>
        </w:rPr>
        <w:t>כָּל</w:t>
      </w:r>
      <w:r w:rsidRPr="001D3C93">
        <w:rPr>
          <w:rtl/>
        </w:rPr>
        <w:t xml:space="preserve"> </w:t>
      </w:r>
      <w:r w:rsidRPr="001D3C93">
        <w:rPr>
          <w:rFonts w:hint="cs"/>
          <w:rtl/>
        </w:rPr>
        <w:t>עוֹף</w:t>
      </w:r>
      <w:r w:rsidRPr="001D3C93">
        <w:rPr>
          <w:rtl/>
        </w:rPr>
        <w:t xml:space="preserve"> </w:t>
      </w:r>
      <w:r w:rsidRPr="001D3C93">
        <w:rPr>
          <w:rFonts w:hint="cs"/>
          <w:rtl/>
        </w:rPr>
        <w:t>כָּנָף</w:t>
      </w:r>
      <w:r w:rsidRPr="001D3C93">
        <w:rPr>
          <w:rtl/>
        </w:rPr>
        <w:t xml:space="preserve"> </w:t>
      </w:r>
      <w:r w:rsidRPr="001D3C93">
        <w:rPr>
          <w:rFonts w:hint="cs"/>
          <w:rtl/>
        </w:rPr>
        <w:t>לְמִינֵהוּ</w:t>
      </w:r>
      <w:r w:rsidRPr="001D3C93">
        <w:rPr>
          <w:rtl/>
        </w:rPr>
        <w:t xml:space="preserve"> </w:t>
      </w:r>
      <w:r w:rsidRPr="001D3C93">
        <w:rPr>
          <w:rFonts w:hint="cs"/>
          <w:rtl/>
        </w:rPr>
        <w:t>וַיַּרְא</w:t>
      </w:r>
      <w:r w:rsidRPr="001D3C93">
        <w:rPr>
          <w:rtl/>
        </w:rPr>
        <w:t xml:space="preserve"> </w:t>
      </w:r>
      <w:r w:rsidRPr="001D3C93">
        <w:rPr>
          <w:rFonts w:hint="cs"/>
          <w:rtl/>
        </w:rPr>
        <w:t>אֱ</w:t>
      </w:r>
      <w:r w:rsidR="008F3E4C">
        <w:rPr>
          <w:rFonts w:hint="cs"/>
          <w:rtl/>
        </w:rPr>
        <w:t>-</w:t>
      </w:r>
      <w:r w:rsidRPr="001D3C93">
        <w:rPr>
          <w:rFonts w:hint="cs"/>
          <w:rtl/>
        </w:rPr>
        <w:t>לֹהִים</w:t>
      </w:r>
      <w:r w:rsidRPr="001D3C93">
        <w:rPr>
          <w:rtl/>
        </w:rPr>
        <w:t xml:space="preserve"> </w:t>
      </w:r>
      <w:r w:rsidRPr="001D3C93">
        <w:rPr>
          <w:rFonts w:hint="cs"/>
          <w:rtl/>
        </w:rPr>
        <w:t>כִּי</w:t>
      </w:r>
      <w:r w:rsidRPr="001D3C93">
        <w:rPr>
          <w:rtl/>
        </w:rPr>
        <w:t xml:space="preserve"> </w:t>
      </w:r>
      <w:r w:rsidRPr="001D3C93">
        <w:rPr>
          <w:rFonts w:hint="cs"/>
          <w:rtl/>
        </w:rPr>
        <w:t>טוֹב</w:t>
      </w:r>
      <w:r>
        <w:rPr>
          <w:rFonts w:hint="cs"/>
          <w:rtl/>
        </w:rPr>
        <w:t>.</w:t>
      </w:r>
    </w:p>
    <w:p w14:paraId="11EBB1EB" w14:textId="1D265036" w:rsidR="00127AB3" w:rsidRPr="001D3C93" w:rsidRDefault="00127AB3" w:rsidP="00127AB3">
      <w:pPr>
        <w:ind w:left="720"/>
        <w:rPr>
          <w:rtl/>
        </w:rPr>
      </w:pPr>
      <w:r>
        <w:rPr>
          <w:rFonts w:hint="cs"/>
          <w:rtl/>
        </w:rPr>
        <w:t>"</w:t>
      </w:r>
      <w:r w:rsidRPr="001D3C93">
        <w:rPr>
          <w:rFonts w:hint="cs"/>
          <w:rtl/>
        </w:rPr>
        <w:t>וַיְבָרֶךְ</w:t>
      </w:r>
      <w:r w:rsidRPr="001D3C93">
        <w:rPr>
          <w:rtl/>
        </w:rPr>
        <w:t xml:space="preserve"> </w:t>
      </w:r>
      <w:r w:rsidRPr="001D3C93">
        <w:rPr>
          <w:rFonts w:hint="cs"/>
          <w:rtl/>
        </w:rPr>
        <w:t>אֹתָם</w:t>
      </w:r>
      <w:r w:rsidRPr="001D3C93">
        <w:rPr>
          <w:rtl/>
        </w:rPr>
        <w:t xml:space="preserve"> </w:t>
      </w:r>
      <w:r w:rsidRPr="001D3C93">
        <w:rPr>
          <w:rFonts w:hint="cs"/>
          <w:rtl/>
        </w:rPr>
        <w:t>אֱ</w:t>
      </w:r>
      <w:r w:rsidR="008F3E4C">
        <w:rPr>
          <w:rFonts w:hint="cs"/>
          <w:rtl/>
        </w:rPr>
        <w:t>-</w:t>
      </w:r>
      <w:r w:rsidRPr="001D3C93">
        <w:rPr>
          <w:rFonts w:hint="cs"/>
          <w:rtl/>
        </w:rPr>
        <w:t>לֹהִים</w:t>
      </w:r>
      <w:r w:rsidRPr="001D3C93">
        <w:rPr>
          <w:rtl/>
        </w:rPr>
        <w:t xml:space="preserve"> </w:t>
      </w:r>
      <w:r w:rsidRPr="001D3C93">
        <w:rPr>
          <w:rFonts w:hint="cs"/>
          <w:rtl/>
        </w:rPr>
        <w:t>לֵאמֹר</w:t>
      </w:r>
      <w:r w:rsidRPr="001D3C93">
        <w:rPr>
          <w:rtl/>
        </w:rPr>
        <w:t xml:space="preserve"> </w:t>
      </w:r>
      <w:r w:rsidRPr="001D3C93">
        <w:rPr>
          <w:rFonts w:hint="cs"/>
          <w:rtl/>
        </w:rPr>
        <w:t>פְּרוּ</w:t>
      </w:r>
      <w:r w:rsidRPr="001D3C93">
        <w:rPr>
          <w:rtl/>
        </w:rPr>
        <w:t xml:space="preserve"> </w:t>
      </w:r>
      <w:r w:rsidRPr="001D3C93">
        <w:rPr>
          <w:rFonts w:hint="cs"/>
          <w:rtl/>
        </w:rPr>
        <w:t>וּרְבוּ</w:t>
      </w:r>
      <w:r w:rsidRPr="001D3C93">
        <w:rPr>
          <w:rtl/>
        </w:rPr>
        <w:t xml:space="preserve"> </w:t>
      </w:r>
      <w:r w:rsidRPr="001D3C93">
        <w:rPr>
          <w:rFonts w:hint="cs"/>
          <w:rtl/>
        </w:rPr>
        <w:t>וּמִלְאוּ</w:t>
      </w:r>
      <w:r w:rsidRPr="001D3C93">
        <w:rPr>
          <w:rtl/>
        </w:rPr>
        <w:t xml:space="preserve"> </w:t>
      </w:r>
      <w:r w:rsidRPr="001D3C93">
        <w:rPr>
          <w:rFonts w:hint="cs"/>
          <w:rtl/>
        </w:rPr>
        <w:t>אֶת</w:t>
      </w:r>
      <w:r w:rsidRPr="001D3C93">
        <w:rPr>
          <w:rtl/>
        </w:rPr>
        <w:t xml:space="preserve"> </w:t>
      </w:r>
      <w:r w:rsidRPr="001D3C93">
        <w:rPr>
          <w:rFonts w:hint="cs"/>
          <w:rtl/>
        </w:rPr>
        <w:t>הַמַּיִם</w:t>
      </w:r>
      <w:r w:rsidRPr="001D3C93">
        <w:rPr>
          <w:rtl/>
        </w:rPr>
        <w:t xml:space="preserve"> </w:t>
      </w:r>
      <w:r w:rsidRPr="001D3C93">
        <w:rPr>
          <w:rFonts w:hint="cs"/>
          <w:rtl/>
        </w:rPr>
        <w:t>בַּיַּמִּים</w:t>
      </w:r>
      <w:r w:rsidRPr="001D3C93">
        <w:rPr>
          <w:rtl/>
        </w:rPr>
        <w:t xml:space="preserve"> </w:t>
      </w:r>
      <w:r w:rsidRPr="001D3C93">
        <w:rPr>
          <w:rFonts w:hint="cs"/>
          <w:rtl/>
        </w:rPr>
        <w:t>וְהָעוֹף</w:t>
      </w:r>
      <w:r w:rsidRPr="001D3C93">
        <w:rPr>
          <w:rtl/>
        </w:rPr>
        <w:t xml:space="preserve"> </w:t>
      </w:r>
      <w:r w:rsidRPr="001D3C93">
        <w:rPr>
          <w:rFonts w:hint="cs"/>
          <w:rtl/>
        </w:rPr>
        <w:t>יִרֶב</w:t>
      </w:r>
      <w:r w:rsidRPr="001D3C93">
        <w:rPr>
          <w:rtl/>
        </w:rPr>
        <w:t xml:space="preserve"> </w:t>
      </w:r>
      <w:r w:rsidRPr="001D3C93">
        <w:rPr>
          <w:rFonts w:hint="cs"/>
          <w:rtl/>
        </w:rPr>
        <w:t>בָּאָרֶץ</w:t>
      </w:r>
      <w:r>
        <w:rPr>
          <w:rFonts w:hint="cs"/>
          <w:rtl/>
        </w:rPr>
        <w:t>.</w:t>
      </w:r>
    </w:p>
    <w:p w14:paraId="0D509EEA" w14:textId="77777777" w:rsidR="008F3E4C" w:rsidRDefault="00127AB3" w:rsidP="00127AB3">
      <w:pPr>
        <w:ind w:firstLine="720"/>
        <w:rPr>
          <w:rtl/>
        </w:rPr>
      </w:pPr>
      <w:r>
        <w:rPr>
          <w:rFonts w:hint="cs"/>
          <w:rtl/>
        </w:rPr>
        <w:t>"</w:t>
      </w:r>
      <w:r w:rsidRPr="001D3C93">
        <w:rPr>
          <w:rFonts w:hint="cs"/>
          <w:rtl/>
        </w:rPr>
        <w:t>וַיְהִי</w:t>
      </w:r>
      <w:r w:rsidRPr="001D3C93">
        <w:rPr>
          <w:rtl/>
        </w:rPr>
        <w:t xml:space="preserve"> </w:t>
      </w:r>
      <w:r w:rsidRPr="001D3C93">
        <w:rPr>
          <w:rFonts w:hint="cs"/>
          <w:rtl/>
        </w:rPr>
        <w:t>עֶרֶב</w:t>
      </w:r>
      <w:r w:rsidRPr="001D3C93">
        <w:rPr>
          <w:rtl/>
        </w:rPr>
        <w:t xml:space="preserve"> </w:t>
      </w:r>
      <w:r w:rsidRPr="001D3C93">
        <w:rPr>
          <w:rFonts w:hint="cs"/>
          <w:rtl/>
        </w:rPr>
        <w:t>וַיְהִי</w:t>
      </w:r>
      <w:r w:rsidRPr="001D3C93">
        <w:rPr>
          <w:rtl/>
        </w:rPr>
        <w:t xml:space="preserve"> </w:t>
      </w:r>
      <w:r w:rsidRPr="001D3C93">
        <w:rPr>
          <w:rFonts w:hint="cs"/>
          <w:rtl/>
        </w:rPr>
        <w:t>בֹקֶר</w:t>
      </w:r>
      <w:r w:rsidRPr="001D3C93">
        <w:rPr>
          <w:rtl/>
        </w:rPr>
        <w:t xml:space="preserve"> </w:t>
      </w:r>
      <w:r w:rsidRPr="001D3C93">
        <w:rPr>
          <w:rFonts w:hint="cs"/>
          <w:rtl/>
        </w:rPr>
        <w:t>יוֹם</w:t>
      </w:r>
      <w:r w:rsidRPr="001D3C93">
        <w:rPr>
          <w:rtl/>
        </w:rPr>
        <w:t xml:space="preserve"> </w:t>
      </w:r>
      <w:r w:rsidRPr="001D3C93">
        <w:rPr>
          <w:rFonts w:hint="cs"/>
          <w:rtl/>
        </w:rPr>
        <w:t>חֲמִישִׁי</w:t>
      </w:r>
      <w:r>
        <w:rPr>
          <w:rFonts w:hint="cs"/>
          <w:rtl/>
        </w:rPr>
        <w:t>"</w:t>
      </w:r>
    </w:p>
    <w:p w14:paraId="1A15482F" w14:textId="68ED2C94" w:rsidR="00127AB3" w:rsidRDefault="008F3E4C" w:rsidP="00127AB3">
      <w:pPr>
        <w:ind w:firstLine="720"/>
        <w:rPr>
          <w:rtl/>
        </w:rPr>
      </w:pPr>
      <w:r>
        <w:rPr>
          <w:rtl/>
        </w:rPr>
        <w:tab/>
      </w:r>
      <w:r w:rsidRPr="008F3E4C">
        <w:rPr>
          <w:rFonts w:hint="cs"/>
          <w:sz w:val="20"/>
          <w:szCs w:val="20"/>
          <w:rtl/>
        </w:rPr>
        <w:t>(בראשית א', כ-כג)</w:t>
      </w:r>
      <w:r w:rsidR="00127AB3">
        <w:rPr>
          <w:rFonts w:hint="cs"/>
          <w:rtl/>
        </w:rPr>
        <w:t>.</w:t>
      </w:r>
    </w:p>
    <w:p w14:paraId="3D7EF550" w14:textId="77777777" w:rsidR="00127AB3" w:rsidRDefault="00127AB3" w:rsidP="00127AB3">
      <w:pPr>
        <w:rPr>
          <w:rtl/>
        </w:rPr>
      </w:pPr>
      <w:r>
        <w:rPr>
          <w:rFonts w:hint="cs"/>
          <w:rtl/>
        </w:rPr>
        <w:t>מסתבר שהעוף והדגים נבראו יחדו: באותו היום ובאותה האמירה. יש לשים לב לכפילות החוזרת בכל שלושת הרכיבים שבבריאה זו:</w:t>
      </w:r>
    </w:p>
    <w:p w14:paraId="4A95C76B" w14:textId="6EA2D327" w:rsidR="00127AB3" w:rsidRPr="001D3C93" w:rsidRDefault="00127AB3" w:rsidP="00127AB3">
      <w:pPr>
        <w:ind w:left="720"/>
        <w:rPr>
          <w:rtl/>
        </w:rPr>
      </w:pPr>
      <w:r w:rsidRPr="00127AB3">
        <w:rPr>
          <w:rFonts w:hint="cs"/>
          <w:b/>
          <w:bCs/>
          <w:rtl/>
        </w:rPr>
        <w:t>#</w:t>
      </w:r>
      <w:r>
        <w:rPr>
          <w:rFonts w:hint="cs"/>
          <w:rtl/>
        </w:rPr>
        <w:t xml:space="preserve"> </w:t>
      </w:r>
      <w:r w:rsidRPr="001D3C93">
        <w:rPr>
          <w:rFonts w:hint="cs"/>
          <w:rtl/>
        </w:rPr>
        <w:t xml:space="preserve">באמירה </w:t>
      </w:r>
      <w:r w:rsidRPr="001D3C93">
        <w:rPr>
          <w:rtl/>
        </w:rPr>
        <w:t>–</w:t>
      </w:r>
      <w:r w:rsidRPr="001D3C93">
        <w:rPr>
          <w:rFonts w:hint="cs"/>
          <w:rtl/>
        </w:rPr>
        <w:t xml:space="preserve"> "יִשְׁרְצוּ</w:t>
      </w:r>
      <w:r w:rsidRPr="001D3C93">
        <w:rPr>
          <w:rtl/>
        </w:rPr>
        <w:t xml:space="preserve"> </w:t>
      </w:r>
      <w:r w:rsidRPr="001D3C93">
        <w:rPr>
          <w:rFonts w:hint="cs"/>
          <w:rtl/>
        </w:rPr>
        <w:t>הַמַּיִם</w:t>
      </w:r>
      <w:r w:rsidRPr="001D3C93">
        <w:rPr>
          <w:rtl/>
        </w:rPr>
        <w:t xml:space="preserve"> </w:t>
      </w:r>
      <w:r w:rsidRPr="001D3C93">
        <w:rPr>
          <w:rFonts w:hint="cs"/>
          <w:rtl/>
        </w:rPr>
        <w:t>שֶׁרֶץ</w:t>
      </w:r>
      <w:r w:rsidRPr="001D3C93">
        <w:rPr>
          <w:rtl/>
        </w:rPr>
        <w:t xml:space="preserve"> </w:t>
      </w:r>
      <w:r w:rsidRPr="001D3C93">
        <w:rPr>
          <w:rFonts w:hint="cs"/>
          <w:rtl/>
        </w:rPr>
        <w:t>נֶפֶשׁ</w:t>
      </w:r>
      <w:r w:rsidRPr="001D3C93">
        <w:rPr>
          <w:rtl/>
        </w:rPr>
        <w:t xml:space="preserve"> </w:t>
      </w:r>
      <w:r w:rsidRPr="001D3C93">
        <w:rPr>
          <w:rFonts w:hint="cs"/>
          <w:rtl/>
        </w:rPr>
        <w:t>חַיָּה" / "וְעוֹף</w:t>
      </w:r>
      <w:r w:rsidRPr="001D3C93">
        <w:rPr>
          <w:rtl/>
        </w:rPr>
        <w:t xml:space="preserve"> </w:t>
      </w:r>
      <w:r w:rsidRPr="001D3C93">
        <w:rPr>
          <w:rFonts w:hint="cs"/>
          <w:rtl/>
        </w:rPr>
        <w:t>יְעוֹפֵף"</w:t>
      </w:r>
      <w:r>
        <w:rPr>
          <w:rFonts w:hint="cs"/>
          <w:rtl/>
        </w:rPr>
        <w:t>.</w:t>
      </w:r>
    </w:p>
    <w:p w14:paraId="6F10270A" w14:textId="3991A013" w:rsidR="00127AB3" w:rsidRPr="001D3C93" w:rsidRDefault="00127AB3" w:rsidP="00127AB3">
      <w:pPr>
        <w:ind w:left="720"/>
        <w:rPr>
          <w:rtl/>
        </w:rPr>
      </w:pPr>
      <w:r w:rsidRPr="00127AB3">
        <w:rPr>
          <w:rFonts w:hint="cs"/>
          <w:b/>
          <w:bCs/>
          <w:rtl/>
        </w:rPr>
        <w:t>#</w:t>
      </w:r>
      <w:r>
        <w:rPr>
          <w:rFonts w:hint="cs"/>
          <w:rtl/>
        </w:rPr>
        <w:t xml:space="preserve"> </w:t>
      </w:r>
      <w:r w:rsidRPr="001D3C93">
        <w:rPr>
          <w:rFonts w:hint="cs"/>
          <w:rtl/>
        </w:rPr>
        <w:t xml:space="preserve">בבריאה עצמה </w:t>
      </w:r>
      <w:r w:rsidRPr="001D3C93">
        <w:rPr>
          <w:rtl/>
        </w:rPr>
        <w:t>–</w:t>
      </w:r>
      <w:r w:rsidRPr="001D3C93">
        <w:rPr>
          <w:rFonts w:hint="cs"/>
          <w:rtl/>
        </w:rPr>
        <w:t xml:space="preserve"> "וְאֵת</w:t>
      </w:r>
      <w:r w:rsidRPr="001D3C93">
        <w:rPr>
          <w:rtl/>
        </w:rPr>
        <w:t xml:space="preserve"> </w:t>
      </w:r>
      <w:r w:rsidRPr="001D3C93">
        <w:rPr>
          <w:rFonts w:hint="cs"/>
          <w:rtl/>
        </w:rPr>
        <w:t>כָּל</w:t>
      </w:r>
      <w:r w:rsidRPr="001D3C93">
        <w:rPr>
          <w:rtl/>
        </w:rPr>
        <w:t xml:space="preserve"> </w:t>
      </w:r>
      <w:r w:rsidRPr="001D3C93">
        <w:rPr>
          <w:rFonts w:hint="cs"/>
          <w:rtl/>
        </w:rPr>
        <w:t>נֶפֶשׁ</w:t>
      </w:r>
      <w:r w:rsidRPr="001D3C93">
        <w:rPr>
          <w:rtl/>
        </w:rPr>
        <w:t xml:space="preserve"> </w:t>
      </w:r>
      <w:r w:rsidRPr="001D3C93">
        <w:rPr>
          <w:rFonts w:hint="cs"/>
          <w:rtl/>
        </w:rPr>
        <w:t>הַחַיָּה</w:t>
      </w:r>
      <w:r w:rsidRPr="001D3C93">
        <w:rPr>
          <w:rtl/>
        </w:rPr>
        <w:t xml:space="preserve"> </w:t>
      </w:r>
      <w:r w:rsidRPr="001D3C93">
        <w:rPr>
          <w:rFonts w:hint="cs"/>
          <w:rtl/>
        </w:rPr>
        <w:t>הָרֹמֶשֶׂת</w:t>
      </w:r>
      <w:r w:rsidRPr="001D3C93">
        <w:rPr>
          <w:rtl/>
        </w:rPr>
        <w:t xml:space="preserve"> </w:t>
      </w:r>
      <w:r w:rsidRPr="001D3C93">
        <w:rPr>
          <w:rFonts w:hint="cs"/>
          <w:rtl/>
        </w:rPr>
        <w:t>אֲשֶׁר</w:t>
      </w:r>
      <w:r w:rsidRPr="001D3C93">
        <w:rPr>
          <w:rtl/>
        </w:rPr>
        <w:t xml:space="preserve"> </w:t>
      </w:r>
      <w:r w:rsidRPr="001D3C93">
        <w:rPr>
          <w:rFonts w:hint="cs"/>
          <w:rtl/>
        </w:rPr>
        <w:t>שָׁרְצוּ</w:t>
      </w:r>
      <w:r w:rsidRPr="001D3C93">
        <w:rPr>
          <w:rtl/>
        </w:rPr>
        <w:t xml:space="preserve"> </w:t>
      </w:r>
      <w:r w:rsidRPr="001D3C93">
        <w:rPr>
          <w:rFonts w:hint="cs"/>
          <w:rtl/>
        </w:rPr>
        <w:t>הַמַּיִם" /</w:t>
      </w:r>
      <w:r w:rsidRPr="001D3C93">
        <w:rPr>
          <w:rtl/>
        </w:rPr>
        <w:t xml:space="preserve"> </w:t>
      </w:r>
      <w:r w:rsidRPr="001D3C93">
        <w:rPr>
          <w:rFonts w:hint="cs"/>
          <w:rtl/>
        </w:rPr>
        <w:t>"וְאֵת</w:t>
      </w:r>
      <w:r w:rsidRPr="001D3C93">
        <w:rPr>
          <w:rtl/>
        </w:rPr>
        <w:t xml:space="preserve"> </w:t>
      </w:r>
      <w:r w:rsidRPr="001D3C93">
        <w:rPr>
          <w:rFonts w:hint="cs"/>
          <w:rtl/>
        </w:rPr>
        <w:t>כָּל</w:t>
      </w:r>
      <w:r w:rsidRPr="001D3C93">
        <w:rPr>
          <w:rtl/>
        </w:rPr>
        <w:t xml:space="preserve"> </w:t>
      </w:r>
      <w:r w:rsidRPr="001D3C93">
        <w:rPr>
          <w:rFonts w:hint="cs"/>
          <w:rtl/>
        </w:rPr>
        <w:t>עוֹף</w:t>
      </w:r>
      <w:r w:rsidRPr="001D3C93">
        <w:rPr>
          <w:rtl/>
        </w:rPr>
        <w:t xml:space="preserve"> </w:t>
      </w:r>
      <w:r w:rsidRPr="001D3C93">
        <w:rPr>
          <w:rFonts w:hint="cs"/>
          <w:rtl/>
        </w:rPr>
        <w:t>כָּנָף</w:t>
      </w:r>
      <w:r w:rsidRPr="001D3C93">
        <w:rPr>
          <w:rtl/>
        </w:rPr>
        <w:t xml:space="preserve"> </w:t>
      </w:r>
      <w:r w:rsidRPr="001D3C93">
        <w:rPr>
          <w:rFonts w:hint="cs"/>
          <w:rtl/>
        </w:rPr>
        <w:t>לְמִינֵהוּ"</w:t>
      </w:r>
      <w:r>
        <w:rPr>
          <w:rFonts w:hint="cs"/>
          <w:rtl/>
        </w:rPr>
        <w:t>.</w:t>
      </w:r>
    </w:p>
    <w:p w14:paraId="59B69C4C" w14:textId="5B15D0D0" w:rsidR="00127AB3" w:rsidRDefault="00127AB3" w:rsidP="00127AB3">
      <w:pPr>
        <w:ind w:left="720"/>
      </w:pPr>
      <w:r w:rsidRPr="00127AB3">
        <w:rPr>
          <w:rFonts w:hint="cs"/>
          <w:b/>
          <w:bCs/>
          <w:rtl/>
        </w:rPr>
        <w:t>#</w:t>
      </w:r>
      <w:r>
        <w:rPr>
          <w:rFonts w:hint="cs"/>
          <w:rtl/>
        </w:rPr>
        <w:t xml:space="preserve"> </w:t>
      </w:r>
      <w:r w:rsidRPr="001D3C93">
        <w:rPr>
          <w:rFonts w:hint="cs"/>
          <w:rtl/>
        </w:rPr>
        <w:t xml:space="preserve">ברכת הפריון </w:t>
      </w:r>
      <w:r w:rsidRPr="001D3C93">
        <w:rPr>
          <w:rtl/>
        </w:rPr>
        <w:t>–</w:t>
      </w:r>
      <w:r w:rsidRPr="001D3C93">
        <w:rPr>
          <w:rFonts w:hint="cs"/>
          <w:rtl/>
        </w:rPr>
        <w:t xml:space="preserve"> "וּמִלְאוּ</w:t>
      </w:r>
      <w:r w:rsidRPr="001D3C93">
        <w:rPr>
          <w:rtl/>
        </w:rPr>
        <w:t xml:space="preserve"> </w:t>
      </w:r>
      <w:r w:rsidRPr="001D3C93">
        <w:rPr>
          <w:rFonts w:hint="cs"/>
          <w:rtl/>
        </w:rPr>
        <w:t>אֶת</w:t>
      </w:r>
      <w:r w:rsidRPr="001D3C93">
        <w:rPr>
          <w:rtl/>
        </w:rPr>
        <w:t xml:space="preserve"> </w:t>
      </w:r>
      <w:r w:rsidRPr="001D3C93">
        <w:rPr>
          <w:rFonts w:hint="cs"/>
          <w:rtl/>
        </w:rPr>
        <w:t>הַמַּיִם</w:t>
      </w:r>
      <w:r w:rsidRPr="001D3C93">
        <w:rPr>
          <w:rtl/>
        </w:rPr>
        <w:t xml:space="preserve"> </w:t>
      </w:r>
      <w:r w:rsidRPr="001D3C93">
        <w:rPr>
          <w:rFonts w:hint="cs"/>
          <w:rtl/>
        </w:rPr>
        <w:t>בַּיַּמִּים" /</w:t>
      </w:r>
      <w:r w:rsidRPr="001D3C93">
        <w:rPr>
          <w:rtl/>
        </w:rPr>
        <w:t xml:space="preserve"> </w:t>
      </w:r>
      <w:r w:rsidRPr="001D3C93">
        <w:rPr>
          <w:rFonts w:hint="cs"/>
          <w:rtl/>
        </w:rPr>
        <w:t>"וְהָעוֹף</w:t>
      </w:r>
      <w:r w:rsidRPr="001D3C93">
        <w:rPr>
          <w:rtl/>
        </w:rPr>
        <w:t xml:space="preserve"> </w:t>
      </w:r>
      <w:r w:rsidRPr="001D3C93">
        <w:rPr>
          <w:rFonts w:hint="cs"/>
          <w:rtl/>
        </w:rPr>
        <w:t>יִרֶב</w:t>
      </w:r>
      <w:r w:rsidRPr="001D3C93">
        <w:rPr>
          <w:rtl/>
        </w:rPr>
        <w:t xml:space="preserve"> </w:t>
      </w:r>
      <w:r w:rsidRPr="001D3C93">
        <w:rPr>
          <w:rFonts w:hint="cs"/>
          <w:rtl/>
        </w:rPr>
        <w:t>בָּאָרֶץ".</w:t>
      </w:r>
    </w:p>
    <w:p w14:paraId="4D96FE94" w14:textId="67C4ACC5" w:rsidR="00127AB3" w:rsidRPr="001D3C93" w:rsidRDefault="00127AB3" w:rsidP="00127AB3">
      <w:pPr>
        <w:rPr>
          <w:rtl/>
        </w:rPr>
      </w:pPr>
      <w:r>
        <w:rPr>
          <w:rFonts w:hint="cs"/>
          <w:rtl/>
        </w:rPr>
        <w:t>לשון אחר, כפילות הבריאה שיש ביום זה מובלטת, אך למרות המודעות לכך שמדובר בשני רכיבים שונים</w:t>
      </w:r>
      <w:r w:rsidR="008F3E4C">
        <w:rPr>
          <w:rFonts w:hint="cs"/>
          <w:rtl/>
        </w:rPr>
        <w:t>,</w:t>
      </w:r>
      <w:r>
        <w:rPr>
          <w:rFonts w:hint="cs"/>
          <w:rtl/>
        </w:rPr>
        <w:t xml:space="preserve"> הם מובאים בתוך מסגרת של אמירה בוראת אחת.</w:t>
      </w:r>
    </w:p>
    <w:p w14:paraId="34B14DFB" w14:textId="701C20E1" w:rsidR="00127AB3" w:rsidRDefault="00127AB3" w:rsidP="009B292D">
      <w:pPr>
        <w:rPr>
          <w:rtl/>
        </w:rPr>
      </w:pPr>
      <w:r>
        <w:rPr>
          <w:rtl/>
        </w:rPr>
        <w:tab/>
      </w:r>
      <w:r>
        <w:rPr>
          <w:rFonts w:hint="cs"/>
          <w:rtl/>
        </w:rPr>
        <w:t>אפשר להעלות על הדעת סברות שונות לפשר קישור זה. בהזדמנות אחרת הצעתי שהדבר קשור לתפיסה שהשמים והמים הם מרחב קיום</w:t>
      </w:r>
      <w:r w:rsidR="009B292D">
        <w:rPr>
          <w:rFonts w:hint="cs"/>
          <w:rtl/>
        </w:rPr>
        <w:t xml:space="preserve"> אחד</w:t>
      </w:r>
      <w:r>
        <w:rPr>
          <w:rFonts w:hint="cs"/>
          <w:rtl/>
        </w:rPr>
        <w:t>, ומבחינה זו חיות המים השוח</w:t>
      </w:r>
      <w:r w:rsidR="009B292D">
        <w:rPr>
          <w:rFonts w:hint="cs"/>
          <w:rtl/>
        </w:rPr>
        <w:t>ות</w:t>
      </w:r>
      <w:r>
        <w:rPr>
          <w:rFonts w:hint="cs"/>
          <w:rtl/>
        </w:rPr>
        <w:t xml:space="preserve"> בים דומ</w:t>
      </w:r>
      <w:r w:rsidR="009B292D">
        <w:rPr>
          <w:rFonts w:hint="cs"/>
          <w:rtl/>
        </w:rPr>
        <w:t>ות</w:t>
      </w:r>
      <w:r>
        <w:rPr>
          <w:rFonts w:hint="cs"/>
          <w:rtl/>
        </w:rPr>
        <w:t xml:space="preserve"> לעופות השמים ה</w:t>
      </w:r>
      <w:r w:rsidR="009B292D">
        <w:rPr>
          <w:rFonts w:hint="cs"/>
          <w:rtl/>
        </w:rPr>
        <w:t>"</w:t>
      </w:r>
      <w:r>
        <w:rPr>
          <w:rFonts w:hint="cs"/>
          <w:rtl/>
        </w:rPr>
        <w:t>שוחים</w:t>
      </w:r>
      <w:r w:rsidR="009B292D">
        <w:rPr>
          <w:rFonts w:hint="cs"/>
          <w:rtl/>
        </w:rPr>
        <w:t>"</w:t>
      </w:r>
      <w:r>
        <w:rPr>
          <w:rFonts w:hint="cs"/>
          <w:rtl/>
        </w:rPr>
        <w:t xml:space="preserve"> בשמים עם כנפיהם. אלו כמו אלו 'חיות מים', גם אם אלו במים התחתונים ואלו במים העליונים.</w:t>
      </w:r>
      <w:r>
        <w:rPr>
          <w:rStyle w:val="a5"/>
          <w:sz w:val="24"/>
          <w:rtl/>
        </w:rPr>
        <w:footnoteReference w:id="2"/>
      </w:r>
      <w:r>
        <w:rPr>
          <w:rFonts w:hint="cs"/>
          <w:rtl/>
        </w:rPr>
        <w:t xml:space="preserve"> </w:t>
      </w:r>
      <w:r w:rsidR="009B292D">
        <w:rPr>
          <w:rFonts w:hint="cs"/>
          <w:rtl/>
        </w:rPr>
        <w:t xml:space="preserve">אפשר </w:t>
      </w:r>
      <w:r>
        <w:rPr>
          <w:rFonts w:hint="cs"/>
          <w:rtl/>
        </w:rPr>
        <w:t xml:space="preserve">להציע גם קשרים אחרים, אבל תהא הסיבה אשר תהא, ברור שפרק הבריאה מציג את העוף כשותף לחיות הים עוד יותר מאשר לחיות היבשה שנבראו ביום השישי. בניסוח עדין יותר ניתן לומר שמעמד העוף במציאות מורכב: מצד אחד הוא נברא ביום החמישי </w:t>
      </w:r>
      <w:r>
        <w:rPr>
          <w:rtl/>
        </w:rPr>
        <w:t>–</w:t>
      </w:r>
      <w:r>
        <w:rPr>
          <w:rFonts w:hint="cs"/>
          <w:rtl/>
        </w:rPr>
        <w:t xml:space="preserve"> עוד לפני בריאת חיות </w:t>
      </w:r>
      <w:r w:rsidR="009B292D">
        <w:rPr>
          <w:rFonts w:hint="cs"/>
          <w:rtl/>
        </w:rPr>
        <w:t>ה</w:t>
      </w:r>
      <w:r>
        <w:rPr>
          <w:rFonts w:hint="cs"/>
          <w:rtl/>
        </w:rPr>
        <w:t xml:space="preserve">יבשה ביום השישי </w:t>
      </w:r>
      <w:r>
        <w:rPr>
          <w:rtl/>
        </w:rPr>
        <w:t>–</w:t>
      </w:r>
      <w:r>
        <w:rPr>
          <w:rFonts w:hint="cs"/>
          <w:rtl/>
        </w:rPr>
        <w:t xml:space="preserve"> אך מצד שני, בברכת הפריון הוא נפרד משאר הדגים ונאמר עליו </w:t>
      </w:r>
      <w:r>
        <w:rPr>
          <w:rtl/>
        </w:rPr>
        <w:t>–</w:t>
      </w:r>
      <w:r>
        <w:rPr>
          <w:rFonts w:hint="cs"/>
          <w:rtl/>
        </w:rPr>
        <w:t xml:space="preserve"> "</w:t>
      </w:r>
      <w:r w:rsidRPr="001D3C93">
        <w:rPr>
          <w:rFonts w:hint="cs"/>
          <w:rtl/>
        </w:rPr>
        <w:t>וְהָעוֹף</w:t>
      </w:r>
      <w:r w:rsidRPr="001D3C93">
        <w:rPr>
          <w:rtl/>
        </w:rPr>
        <w:t xml:space="preserve"> </w:t>
      </w:r>
      <w:r w:rsidRPr="001D3C93">
        <w:rPr>
          <w:rFonts w:hint="cs"/>
          <w:rtl/>
        </w:rPr>
        <w:t>יִרֶב</w:t>
      </w:r>
      <w:r w:rsidRPr="001D3C93">
        <w:rPr>
          <w:rtl/>
        </w:rPr>
        <w:t xml:space="preserve"> </w:t>
      </w:r>
      <w:r w:rsidRPr="00F71101">
        <w:rPr>
          <w:rFonts w:hint="cs"/>
          <w:b/>
          <w:bCs/>
          <w:rtl/>
        </w:rPr>
        <w:t>בָּאָרֶץ</w:t>
      </w:r>
      <w:r>
        <w:rPr>
          <w:rFonts w:hint="cs"/>
          <w:rtl/>
        </w:rPr>
        <w:t>".</w:t>
      </w:r>
    </w:p>
    <w:p w14:paraId="11096456" w14:textId="02265459" w:rsidR="00127AB3" w:rsidRDefault="00127AB3" w:rsidP="00766A88">
      <w:pPr>
        <w:rPr>
          <w:rtl/>
        </w:rPr>
      </w:pPr>
      <w:r>
        <w:rPr>
          <w:rtl/>
        </w:rPr>
        <w:tab/>
      </w:r>
      <w:r>
        <w:rPr>
          <w:rFonts w:hint="cs"/>
          <w:rtl/>
        </w:rPr>
        <w:t xml:space="preserve">יש למעמד העוף ולהגדרתו המורכבת השלכות מרחיקות לכת בכל הקשור לעולם הקדושה. דגי הים אינם נתפסים כבעלי חיים שיש להם מגע עם הקודש. </w:t>
      </w:r>
      <w:r w:rsidR="00766A88">
        <w:rPr>
          <w:rFonts w:hint="cs"/>
          <w:rtl/>
        </w:rPr>
        <w:t>יש לדבר זה שתי השלכות בנוגע ל</w:t>
      </w:r>
      <w:r>
        <w:rPr>
          <w:rFonts w:hint="cs"/>
          <w:rtl/>
        </w:rPr>
        <w:t>עולם הקדושה: דגים אינם מובאים כק</w:t>
      </w:r>
      <w:r w:rsidR="009B292D">
        <w:rPr>
          <w:rFonts w:hint="cs"/>
          <w:rtl/>
        </w:rPr>
        <w:t>ו</w:t>
      </w:r>
      <w:r>
        <w:rPr>
          <w:rFonts w:hint="cs"/>
          <w:rtl/>
        </w:rPr>
        <w:t xml:space="preserve">רבן כלל מצד אחד, </w:t>
      </w:r>
      <w:r w:rsidR="009B292D">
        <w:rPr>
          <w:rFonts w:hint="cs"/>
          <w:rtl/>
        </w:rPr>
        <w:t>ו</w:t>
      </w:r>
      <w:r>
        <w:rPr>
          <w:rFonts w:hint="cs"/>
          <w:rtl/>
        </w:rPr>
        <w:t>אין טומאה בדגים מצד שני.</w:t>
      </w:r>
    </w:p>
    <w:p w14:paraId="305AFC07" w14:textId="3A862DD7" w:rsidR="00127AB3" w:rsidRDefault="00127AB3" w:rsidP="00127AB3">
      <w:pPr>
        <w:rPr>
          <w:rtl/>
        </w:rPr>
      </w:pPr>
      <w:r>
        <w:rPr>
          <w:rtl/>
        </w:rPr>
        <w:tab/>
      </w:r>
      <w:r>
        <w:rPr>
          <w:rFonts w:hint="cs"/>
          <w:rtl/>
        </w:rPr>
        <w:t>היעדרותם מן המזבח בולטת במדרש שחיפש ייצוג למים על המזבח ומצא אותו בדמות המלח. כך כתב רש"י על 'ברית מלח': "</w:t>
      </w:r>
      <w:r w:rsidRPr="00C67E44">
        <w:rPr>
          <w:rFonts w:hint="cs"/>
          <w:rtl/>
        </w:rPr>
        <w:t>שהברית</w:t>
      </w:r>
      <w:r w:rsidRPr="00C67E44">
        <w:rPr>
          <w:rtl/>
        </w:rPr>
        <w:t xml:space="preserve"> </w:t>
      </w:r>
      <w:r w:rsidRPr="00C67E44">
        <w:rPr>
          <w:rFonts w:hint="cs"/>
          <w:rtl/>
        </w:rPr>
        <w:t>כרותה</w:t>
      </w:r>
      <w:r w:rsidRPr="00C67E44">
        <w:rPr>
          <w:rtl/>
        </w:rPr>
        <w:t xml:space="preserve"> </w:t>
      </w:r>
      <w:r w:rsidRPr="00C67E44">
        <w:rPr>
          <w:rFonts w:hint="cs"/>
          <w:rtl/>
        </w:rPr>
        <w:t>למלח</w:t>
      </w:r>
      <w:r w:rsidRPr="00C67E44">
        <w:rPr>
          <w:rtl/>
        </w:rPr>
        <w:t xml:space="preserve"> </w:t>
      </w:r>
      <w:r w:rsidRPr="00C67E44">
        <w:rPr>
          <w:rFonts w:hint="cs"/>
          <w:rtl/>
        </w:rPr>
        <w:t>מששת</w:t>
      </w:r>
      <w:r w:rsidRPr="00C67E44">
        <w:rPr>
          <w:rtl/>
        </w:rPr>
        <w:t xml:space="preserve"> </w:t>
      </w:r>
      <w:r w:rsidRPr="00C67E44">
        <w:rPr>
          <w:rFonts w:hint="cs"/>
          <w:rtl/>
        </w:rPr>
        <w:t>ימי</w:t>
      </w:r>
      <w:r w:rsidRPr="00C67E44">
        <w:rPr>
          <w:rtl/>
        </w:rPr>
        <w:t xml:space="preserve"> </w:t>
      </w:r>
      <w:r w:rsidRPr="00C67E44">
        <w:rPr>
          <w:rFonts w:hint="cs"/>
          <w:rtl/>
        </w:rPr>
        <w:t>בראשית</w:t>
      </w:r>
      <w:r w:rsidRPr="00C67E44">
        <w:rPr>
          <w:rtl/>
        </w:rPr>
        <w:t xml:space="preserve"> </w:t>
      </w:r>
      <w:r w:rsidRPr="00C67E44">
        <w:rPr>
          <w:rFonts w:hint="cs"/>
          <w:rtl/>
        </w:rPr>
        <w:t>שהובטחו</w:t>
      </w:r>
      <w:r w:rsidRPr="00C67E44">
        <w:rPr>
          <w:rtl/>
        </w:rPr>
        <w:t xml:space="preserve"> </w:t>
      </w:r>
      <w:r w:rsidRPr="00C67E44">
        <w:rPr>
          <w:rFonts w:hint="cs"/>
          <w:rtl/>
        </w:rPr>
        <w:t>המים</w:t>
      </w:r>
      <w:r w:rsidRPr="00C67E44">
        <w:rPr>
          <w:rtl/>
        </w:rPr>
        <w:t xml:space="preserve"> </w:t>
      </w:r>
      <w:r w:rsidRPr="00C67E44">
        <w:rPr>
          <w:rFonts w:hint="cs"/>
          <w:rtl/>
        </w:rPr>
        <w:t>התחתונים</w:t>
      </w:r>
      <w:r w:rsidRPr="00C67E44">
        <w:rPr>
          <w:rtl/>
        </w:rPr>
        <w:t xml:space="preserve"> </w:t>
      </w:r>
      <w:r w:rsidRPr="00C67E44">
        <w:rPr>
          <w:rFonts w:hint="cs"/>
          <w:rtl/>
        </w:rPr>
        <w:t>ליקרב</w:t>
      </w:r>
      <w:r w:rsidRPr="00C67E44">
        <w:rPr>
          <w:rtl/>
        </w:rPr>
        <w:t xml:space="preserve"> </w:t>
      </w:r>
      <w:r w:rsidRPr="00C67E44">
        <w:rPr>
          <w:rFonts w:hint="cs"/>
          <w:rtl/>
        </w:rPr>
        <w:t>במזבח</w:t>
      </w:r>
      <w:r w:rsidRPr="00C67E44">
        <w:rPr>
          <w:rtl/>
        </w:rPr>
        <w:t xml:space="preserve"> </w:t>
      </w:r>
      <w:r w:rsidRPr="00C67E44">
        <w:rPr>
          <w:rFonts w:hint="cs"/>
          <w:rtl/>
        </w:rPr>
        <w:t>במלח</w:t>
      </w:r>
      <w:r w:rsidRPr="00C67E44">
        <w:rPr>
          <w:rtl/>
        </w:rPr>
        <w:t xml:space="preserve"> </w:t>
      </w:r>
      <w:r w:rsidRPr="00C67E44">
        <w:rPr>
          <w:rFonts w:hint="cs"/>
          <w:rtl/>
        </w:rPr>
        <w:t>וניסוך</w:t>
      </w:r>
      <w:r w:rsidRPr="00C67E44">
        <w:rPr>
          <w:rtl/>
        </w:rPr>
        <w:t xml:space="preserve"> </w:t>
      </w:r>
      <w:r w:rsidRPr="00C67E44">
        <w:rPr>
          <w:rFonts w:hint="cs"/>
          <w:rtl/>
        </w:rPr>
        <w:t>המים</w:t>
      </w:r>
      <w:r w:rsidRPr="00C67E44">
        <w:rPr>
          <w:rtl/>
        </w:rPr>
        <w:t xml:space="preserve"> </w:t>
      </w:r>
      <w:r w:rsidRPr="00C67E44">
        <w:rPr>
          <w:rFonts w:hint="cs"/>
          <w:rtl/>
        </w:rPr>
        <w:t>בחג</w:t>
      </w:r>
      <w:r>
        <w:rPr>
          <w:rFonts w:hint="cs"/>
          <w:rtl/>
        </w:rPr>
        <w:t xml:space="preserve">" </w:t>
      </w:r>
      <w:r w:rsidRPr="00127AB3">
        <w:rPr>
          <w:rFonts w:hint="cs"/>
          <w:sz w:val="20"/>
          <w:szCs w:val="20"/>
          <w:rtl/>
        </w:rPr>
        <w:t>(</w:t>
      </w:r>
      <w:r>
        <w:rPr>
          <w:rFonts w:hint="cs"/>
          <w:sz w:val="20"/>
          <w:szCs w:val="20"/>
          <w:rtl/>
        </w:rPr>
        <w:t xml:space="preserve">רש"י </w:t>
      </w:r>
      <w:r w:rsidRPr="00127AB3">
        <w:rPr>
          <w:rFonts w:hint="cs"/>
          <w:sz w:val="20"/>
          <w:szCs w:val="20"/>
          <w:rtl/>
        </w:rPr>
        <w:t>ויקרא ב', יג)</w:t>
      </w:r>
      <w:r>
        <w:rPr>
          <w:rFonts w:hint="cs"/>
          <w:rtl/>
        </w:rPr>
        <w:t>.</w:t>
      </w:r>
    </w:p>
    <w:p w14:paraId="2D8368A5" w14:textId="5ECAE95E" w:rsidR="00127AB3" w:rsidRDefault="00127AB3" w:rsidP="00766A88">
      <w:pPr>
        <w:rPr>
          <w:rtl/>
        </w:rPr>
      </w:pPr>
      <w:r>
        <w:rPr>
          <w:rFonts w:hint="cs"/>
          <w:rtl/>
        </w:rPr>
        <w:lastRenderedPageBreak/>
        <w:t>לא הדגים מייצגים את 'המים התחתונים' בעולם הקודש אלא המלח (וניסוך המים בחג).</w:t>
      </w:r>
      <w:r>
        <w:rPr>
          <w:rStyle w:val="a5"/>
          <w:sz w:val="24"/>
          <w:rtl/>
        </w:rPr>
        <w:footnoteReference w:id="3"/>
      </w:r>
      <w:r>
        <w:rPr>
          <w:rFonts w:hint="cs"/>
          <w:rtl/>
        </w:rPr>
        <w:t xml:space="preserve"> </w:t>
      </w:r>
    </w:p>
    <w:p w14:paraId="5EB69BE3" w14:textId="73B78E2C" w:rsidR="008F7B09" w:rsidRDefault="00127AB3" w:rsidP="008F7B09">
      <w:pPr>
        <w:rPr>
          <w:rtl/>
        </w:rPr>
      </w:pPr>
      <w:r>
        <w:rPr>
          <w:rFonts w:hint="cs"/>
          <w:rtl/>
        </w:rPr>
        <w:t xml:space="preserve">שני נתונים כנראה משפיעים על דחייתם של הדגים מעולם הקדושה: ראשית, סביר שמקום חיותם של הדגים מהווה גורם בעל משקל רב בהכרעה זו. חיות הים אינן חיות </w:t>
      </w:r>
      <w:r w:rsidR="00ED250F">
        <w:rPr>
          <w:rFonts w:hint="cs"/>
          <w:rtl/>
        </w:rPr>
        <w:t>ב</w:t>
      </w:r>
      <w:r>
        <w:rPr>
          <w:rFonts w:hint="cs"/>
          <w:rtl/>
        </w:rPr>
        <w:t xml:space="preserve">מרחב </w:t>
      </w:r>
      <w:r w:rsidR="00ED250F">
        <w:rPr>
          <w:rFonts w:hint="cs"/>
          <w:rtl/>
        </w:rPr>
        <w:t>ה</w:t>
      </w:r>
      <w:r>
        <w:rPr>
          <w:rFonts w:hint="cs"/>
          <w:rtl/>
        </w:rPr>
        <w:t xml:space="preserve">מחייה של האדם, ועולם הקדושה קשור באופן מהותי במציאות </w:t>
      </w:r>
      <w:r w:rsidR="008F7B09">
        <w:rPr>
          <w:rFonts w:hint="cs"/>
          <w:rtl/>
        </w:rPr>
        <w:t xml:space="preserve">האנושית </w:t>
      </w:r>
      <w:r>
        <w:rPr>
          <w:rFonts w:hint="cs"/>
          <w:rtl/>
        </w:rPr>
        <w:t xml:space="preserve">ובמרחבי ארץ. </w:t>
      </w:r>
      <w:r w:rsidR="008F7B09">
        <w:rPr>
          <w:rFonts w:hint="cs"/>
          <w:rtl/>
        </w:rPr>
        <w:t>ממילא, חיות אלו אינן יכולות לשקף ולייצג את חיי האדם</w:t>
      </w:r>
      <w:r>
        <w:rPr>
          <w:rFonts w:hint="cs"/>
          <w:rtl/>
        </w:rPr>
        <w:t xml:space="preserve">. שנית, לאחרונה היה מי שהציע שהקשר בין הגדרת החיים </w:t>
      </w:r>
      <w:r w:rsidR="008F7B09">
        <w:rPr>
          <w:rFonts w:hint="cs"/>
          <w:rtl/>
        </w:rPr>
        <w:t>ו</w:t>
      </w:r>
      <w:r>
        <w:rPr>
          <w:rFonts w:hint="cs"/>
          <w:rtl/>
        </w:rPr>
        <w:t>בין הגדרת הנשימה מורה שמי שאינו נושם אינו מוגדר כבעל נפש חיה.</w:t>
      </w:r>
      <w:r>
        <w:rPr>
          <w:rStyle w:val="a5"/>
          <w:sz w:val="24"/>
          <w:rtl/>
        </w:rPr>
        <w:footnoteReference w:id="4"/>
      </w:r>
      <w:r>
        <w:rPr>
          <w:rFonts w:hint="cs"/>
          <w:rtl/>
        </w:rPr>
        <w:t xml:space="preserve"> ייתכן שיש לקשור זאת גם למחזוריות הדם השונה של הדגים</w:t>
      </w:r>
      <w:r w:rsidR="008F7B09">
        <w:rPr>
          <w:rFonts w:hint="cs"/>
          <w:rtl/>
        </w:rPr>
        <w:t>,</w:t>
      </w:r>
      <w:r>
        <w:rPr>
          <w:rFonts w:hint="cs"/>
          <w:rtl/>
        </w:rPr>
        <w:t xml:space="preserve"> </w:t>
      </w:r>
      <w:r w:rsidR="008F7B09">
        <w:rPr>
          <w:rFonts w:hint="cs"/>
          <w:rtl/>
        </w:rPr>
        <w:t xml:space="preserve">אשר לצד </w:t>
      </w:r>
      <w:r>
        <w:rPr>
          <w:rFonts w:hint="cs"/>
          <w:rtl/>
        </w:rPr>
        <w:t>אי נשימתם</w:t>
      </w:r>
      <w:r w:rsidR="008F7B09">
        <w:rPr>
          <w:rFonts w:hint="cs"/>
          <w:rtl/>
        </w:rPr>
        <w:t>,</w:t>
      </w:r>
      <w:r>
        <w:rPr>
          <w:rFonts w:hint="cs"/>
          <w:rtl/>
        </w:rPr>
        <w:t xml:space="preserve"> מצדיק</w:t>
      </w:r>
      <w:r w:rsidR="008F7B09">
        <w:rPr>
          <w:rFonts w:hint="cs"/>
          <w:rtl/>
        </w:rPr>
        <w:t>ות</w:t>
      </w:r>
      <w:r>
        <w:rPr>
          <w:rFonts w:hint="cs"/>
          <w:rtl/>
        </w:rPr>
        <w:t xml:space="preserve"> את הגדרתם כבעלי חיים מסוג אחר. </w:t>
      </w:r>
    </w:p>
    <w:p w14:paraId="25523C16" w14:textId="12AC58B6" w:rsidR="00127AB3" w:rsidRDefault="008F7B09" w:rsidP="00BD4185">
      <w:pPr>
        <w:rPr>
          <w:rtl/>
        </w:rPr>
      </w:pPr>
      <w:r>
        <w:rPr>
          <w:rFonts w:hint="cs"/>
          <w:rtl/>
        </w:rPr>
        <w:t xml:space="preserve">לתפיסה זו השלכות שלא נוגעות רק בעולם הקודש: </w:t>
      </w:r>
      <w:r w:rsidR="00127AB3">
        <w:rPr>
          <w:rFonts w:hint="cs"/>
          <w:rtl/>
        </w:rPr>
        <w:t xml:space="preserve">אין צורך לשחוט </w:t>
      </w:r>
      <w:r>
        <w:rPr>
          <w:rFonts w:hint="cs"/>
          <w:rtl/>
        </w:rPr>
        <w:t xml:space="preserve">דגים </w:t>
      </w:r>
      <w:r w:rsidR="00127AB3">
        <w:rPr>
          <w:rFonts w:hint="cs"/>
          <w:rtl/>
        </w:rPr>
        <w:t xml:space="preserve">כדי לאכול אותם </w:t>
      </w:r>
      <w:r w:rsidR="00127AB3" w:rsidRPr="00A61F3F">
        <w:rPr>
          <w:rFonts w:hint="cs"/>
          <w:sz w:val="20"/>
          <w:szCs w:val="20"/>
          <w:rtl/>
        </w:rPr>
        <w:t>(טור, יו"ד, סי' י"ד)</w:t>
      </w:r>
      <w:r w:rsidR="00127AB3">
        <w:rPr>
          <w:rFonts w:hint="cs"/>
          <w:rtl/>
        </w:rPr>
        <w:t xml:space="preserve">; </w:t>
      </w:r>
      <w:r>
        <w:rPr>
          <w:rFonts w:hint="cs"/>
          <w:rtl/>
        </w:rPr>
        <w:t>ו</w:t>
      </w:r>
      <w:r w:rsidR="00127AB3">
        <w:rPr>
          <w:rFonts w:hint="cs"/>
          <w:rtl/>
        </w:rPr>
        <w:t xml:space="preserve">גם אם דמם נשפך ארצה אין </w:t>
      </w:r>
      <w:r>
        <w:rPr>
          <w:rFonts w:hint="cs"/>
          <w:rtl/>
        </w:rPr>
        <w:t>צורך לכסותו</w:t>
      </w:r>
      <w:r w:rsidR="00127AB3">
        <w:rPr>
          <w:rFonts w:hint="cs"/>
          <w:rtl/>
        </w:rPr>
        <w:t>. הדברים מורכבים וחורגים מגבולות יריעה זו, אך הדבר העולה מנתונים אלו הוא שבסופו של דבר דגים אינם מוגדרים בעלי חיים</w:t>
      </w:r>
      <w:r w:rsidR="00BD4185">
        <w:rPr>
          <w:rFonts w:hint="cs"/>
          <w:rtl/>
        </w:rPr>
        <w:t>, ויש לכך השלכה</w:t>
      </w:r>
      <w:r w:rsidR="00127AB3">
        <w:rPr>
          <w:rFonts w:hint="cs"/>
          <w:rtl/>
        </w:rPr>
        <w:t xml:space="preserve"> </w:t>
      </w:r>
      <w:r w:rsidR="00BD4185">
        <w:rPr>
          <w:rFonts w:hint="cs"/>
          <w:rtl/>
        </w:rPr>
        <w:t>ב</w:t>
      </w:r>
      <w:r w:rsidR="00127AB3">
        <w:rPr>
          <w:rFonts w:hint="cs"/>
          <w:rtl/>
        </w:rPr>
        <w:t xml:space="preserve">עולם הקדושה. מה מעמדם של העופות בהקשר זה? האם בריאת העופות </w:t>
      </w:r>
      <w:r w:rsidR="00BD4185">
        <w:rPr>
          <w:rFonts w:hint="cs"/>
          <w:rtl/>
        </w:rPr>
        <w:t xml:space="preserve">לצד </w:t>
      </w:r>
      <w:r w:rsidR="00127AB3">
        <w:rPr>
          <w:rFonts w:hint="cs"/>
          <w:rtl/>
        </w:rPr>
        <w:t xml:space="preserve">הדגים משתקפת גם במעמדם </w:t>
      </w:r>
      <w:r w:rsidR="00BD4185">
        <w:rPr>
          <w:rFonts w:hint="cs"/>
          <w:rtl/>
        </w:rPr>
        <w:t>ב</w:t>
      </w:r>
      <w:r w:rsidR="00127AB3">
        <w:rPr>
          <w:rFonts w:hint="cs"/>
          <w:rtl/>
        </w:rPr>
        <w:t>עולם הקדושה?</w:t>
      </w:r>
    </w:p>
    <w:p w14:paraId="5ED7F008" w14:textId="7558B2E8" w:rsidR="00127AB3" w:rsidRDefault="00127AB3" w:rsidP="00BD4185">
      <w:pPr>
        <w:rPr>
          <w:rtl/>
        </w:rPr>
      </w:pPr>
      <w:r>
        <w:rPr>
          <w:rtl/>
        </w:rPr>
        <w:tab/>
      </w:r>
      <w:r>
        <w:rPr>
          <w:rFonts w:hint="cs"/>
          <w:rtl/>
        </w:rPr>
        <w:t>במקומות שבהם הדגים מופקעים מעולם הקדושה</w:t>
      </w:r>
      <w:r w:rsidR="00BD4185">
        <w:rPr>
          <w:rFonts w:hint="cs"/>
          <w:rtl/>
        </w:rPr>
        <w:t>, יש לבדוק</w:t>
      </w:r>
      <w:r>
        <w:rPr>
          <w:rFonts w:hint="cs"/>
          <w:rtl/>
        </w:rPr>
        <w:t xml:space="preserve"> האם </w:t>
      </w:r>
      <w:r w:rsidR="00BD4185">
        <w:rPr>
          <w:rFonts w:hint="cs"/>
          <w:rtl/>
        </w:rPr>
        <w:t xml:space="preserve">הופקע </w:t>
      </w:r>
      <w:r>
        <w:rPr>
          <w:rFonts w:hint="cs"/>
          <w:rtl/>
        </w:rPr>
        <w:t xml:space="preserve">גם העוף . בהלכות הטומאה שבויקרא י"א נראה שאכן העוף </w:t>
      </w:r>
      <w:r>
        <w:rPr>
          <w:rtl/>
        </w:rPr>
        <w:t>–</w:t>
      </w:r>
      <w:r>
        <w:rPr>
          <w:rFonts w:hint="cs"/>
          <w:rtl/>
        </w:rPr>
        <w:t xml:space="preserve"> כמו הדג </w:t>
      </w:r>
      <w:r>
        <w:rPr>
          <w:rtl/>
        </w:rPr>
        <w:t>–</w:t>
      </w:r>
      <w:r>
        <w:rPr>
          <w:rFonts w:hint="cs"/>
          <w:rtl/>
        </w:rPr>
        <w:t xml:space="preserve"> אינו מטמא. די לעקוב אחר המבנה הכללי של הפרק בכדי להתרשם בדבר זה. ויקרא י"א עוסק בשני נושאים </w:t>
      </w:r>
      <w:r>
        <w:rPr>
          <w:rtl/>
        </w:rPr>
        <w:t>–</w:t>
      </w:r>
      <w:r>
        <w:rPr>
          <w:rFonts w:hint="cs"/>
          <w:rtl/>
        </w:rPr>
        <w:t xml:space="preserve"> איסורי אכילת בעלי חיים והלכות טומאתם, אך יש לשים לב היטב אילו בעלי חיים מופיעים בכל קטגוריה:</w:t>
      </w:r>
    </w:p>
    <w:tbl>
      <w:tblPr>
        <w:tblStyle w:val="afd"/>
        <w:bidiVisual/>
        <w:tblW w:w="0" w:type="auto"/>
        <w:tblLook w:val="04A0" w:firstRow="1" w:lastRow="0" w:firstColumn="1" w:lastColumn="0" w:noHBand="0" w:noVBand="1"/>
      </w:tblPr>
      <w:tblGrid>
        <w:gridCol w:w="2238"/>
        <w:gridCol w:w="2372"/>
      </w:tblGrid>
      <w:tr w:rsidR="00127AB3" w:rsidRPr="00BA6848" w14:paraId="64BAD7E4" w14:textId="77777777" w:rsidTr="002A2DCC">
        <w:tc>
          <w:tcPr>
            <w:tcW w:w="4675" w:type="dxa"/>
          </w:tcPr>
          <w:p w14:paraId="1D204D28" w14:textId="77777777" w:rsidR="00127AB3" w:rsidRPr="00BA6848" w:rsidRDefault="00127AB3" w:rsidP="00127AB3">
            <w:pPr>
              <w:rPr>
                <w:b/>
                <w:bCs/>
                <w:rtl/>
              </w:rPr>
            </w:pPr>
            <w:r w:rsidRPr="00BA6848">
              <w:rPr>
                <w:rFonts w:hint="cs"/>
                <w:b/>
                <w:bCs/>
                <w:rtl/>
              </w:rPr>
              <w:t>איסורי מאכל בעלי חיים</w:t>
            </w:r>
          </w:p>
        </w:tc>
        <w:tc>
          <w:tcPr>
            <w:tcW w:w="4675" w:type="dxa"/>
          </w:tcPr>
          <w:p w14:paraId="7B3CC0BC" w14:textId="77777777" w:rsidR="00127AB3" w:rsidRPr="00BA6848" w:rsidRDefault="00127AB3" w:rsidP="00127AB3">
            <w:pPr>
              <w:rPr>
                <w:b/>
                <w:bCs/>
                <w:rtl/>
              </w:rPr>
            </w:pPr>
            <w:r w:rsidRPr="00BA6848">
              <w:rPr>
                <w:rFonts w:hint="cs"/>
                <w:b/>
                <w:bCs/>
                <w:rtl/>
              </w:rPr>
              <w:t>טומאת בעלי חיים</w:t>
            </w:r>
          </w:p>
        </w:tc>
      </w:tr>
      <w:tr w:rsidR="00127AB3" w14:paraId="391DB27D" w14:textId="77777777" w:rsidTr="002A2DCC">
        <w:tc>
          <w:tcPr>
            <w:tcW w:w="4675" w:type="dxa"/>
          </w:tcPr>
          <w:p w14:paraId="6EF93FBC" w14:textId="77777777" w:rsidR="00127AB3" w:rsidRDefault="00127AB3" w:rsidP="00127AB3">
            <w:pPr>
              <w:rPr>
                <w:rtl/>
              </w:rPr>
            </w:pPr>
            <w:r>
              <w:rPr>
                <w:rFonts w:hint="cs"/>
                <w:rtl/>
              </w:rPr>
              <w:t>אכילת חיות יבשה (ב-ח)</w:t>
            </w:r>
          </w:p>
        </w:tc>
        <w:tc>
          <w:tcPr>
            <w:tcW w:w="4675" w:type="dxa"/>
          </w:tcPr>
          <w:p w14:paraId="6B0EFD70" w14:textId="77777777" w:rsidR="00127AB3" w:rsidRDefault="00127AB3" w:rsidP="00127AB3">
            <w:pPr>
              <w:rPr>
                <w:rtl/>
              </w:rPr>
            </w:pPr>
            <w:r>
              <w:rPr>
                <w:rFonts w:hint="cs"/>
                <w:rtl/>
              </w:rPr>
              <w:t>טומאת חיות יבשה האסורות באכילה (כד-כח)</w:t>
            </w:r>
            <w:r>
              <w:rPr>
                <w:rStyle w:val="a5"/>
                <w:sz w:val="24"/>
                <w:rtl/>
              </w:rPr>
              <w:footnoteReference w:id="5"/>
            </w:r>
          </w:p>
        </w:tc>
      </w:tr>
      <w:tr w:rsidR="00127AB3" w14:paraId="7E50C090" w14:textId="77777777" w:rsidTr="002A2DCC">
        <w:tc>
          <w:tcPr>
            <w:tcW w:w="4675" w:type="dxa"/>
          </w:tcPr>
          <w:p w14:paraId="4355488A" w14:textId="77777777" w:rsidR="00127AB3" w:rsidRDefault="00127AB3" w:rsidP="00127AB3">
            <w:pPr>
              <w:rPr>
                <w:rtl/>
              </w:rPr>
            </w:pPr>
          </w:p>
        </w:tc>
        <w:tc>
          <w:tcPr>
            <w:tcW w:w="4675" w:type="dxa"/>
          </w:tcPr>
          <w:p w14:paraId="39CCBBE3" w14:textId="77777777" w:rsidR="00127AB3" w:rsidRDefault="00127AB3" w:rsidP="00127AB3">
            <w:pPr>
              <w:rPr>
                <w:rtl/>
              </w:rPr>
            </w:pPr>
            <w:r>
              <w:rPr>
                <w:rFonts w:hint="cs"/>
                <w:rtl/>
              </w:rPr>
              <w:t>טומאת שרצי יבשה (כט-לח)</w:t>
            </w:r>
          </w:p>
        </w:tc>
      </w:tr>
      <w:tr w:rsidR="00127AB3" w14:paraId="1CC2EBBB" w14:textId="77777777" w:rsidTr="002A2DCC">
        <w:tc>
          <w:tcPr>
            <w:tcW w:w="4675" w:type="dxa"/>
          </w:tcPr>
          <w:p w14:paraId="7AF850FD" w14:textId="77777777" w:rsidR="00127AB3" w:rsidRDefault="00127AB3" w:rsidP="00127AB3">
            <w:pPr>
              <w:rPr>
                <w:rtl/>
              </w:rPr>
            </w:pPr>
          </w:p>
        </w:tc>
        <w:tc>
          <w:tcPr>
            <w:tcW w:w="4675" w:type="dxa"/>
          </w:tcPr>
          <w:p w14:paraId="234803B5" w14:textId="77777777" w:rsidR="00127AB3" w:rsidRDefault="00127AB3" w:rsidP="00127AB3">
            <w:pPr>
              <w:rPr>
                <w:rtl/>
              </w:rPr>
            </w:pPr>
            <w:r>
              <w:rPr>
                <w:rFonts w:hint="cs"/>
                <w:rtl/>
              </w:rPr>
              <w:t>טומאת חיות יבשה המותרות באכילה (לט-מ)</w:t>
            </w:r>
          </w:p>
        </w:tc>
      </w:tr>
      <w:tr w:rsidR="00127AB3" w14:paraId="41912AE2" w14:textId="77777777" w:rsidTr="002A2DCC">
        <w:tc>
          <w:tcPr>
            <w:tcW w:w="4675" w:type="dxa"/>
          </w:tcPr>
          <w:p w14:paraId="7CDA2884" w14:textId="77777777" w:rsidR="00127AB3" w:rsidRDefault="00127AB3" w:rsidP="00127AB3">
            <w:pPr>
              <w:rPr>
                <w:rtl/>
              </w:rPr>
            </w:pPr>
            <w:r>
              <w:rPr>
                <w:rFonts w:hint="cs"/>
                <w:rtl/>
              </w:rPr>
              <w:t>אכילת דגים (ט-יב)</w:t>
            </w:r>
          </w:p>
        </w:tc>
        <w:tc>
          <w:tcPr>
            <w:tcW w:w="4675" w:type="dxa"/>
          </w:tcPr>
          <w:p w14:paraId="58514A03" w14:textId="77777777" w:rsidR="00127AB3" w:rsidRDefault="00127AB3" w:rsidP="00127AB3">
            <w:pPr>
              <w:rPr>
                <w:rtl/>
              </w:rPr>
            </w:pPr>
          </w:p>
        </w:tc>
      </w:tr>
      <w:tr w:rsidR="00127AB3" w14:paraId="2EBE2B60" w14:textId="77777777" w:rsidTr="002A2DCC">
        <w:tc>
          <w:tcPr>
            <w:tcW w:w="4675" w:type="dxa"/>
          </w:tcPr>
          <w:p w14:paraId="7926F91D" w14:textId="77777777" w:rsidR="00127AB3" w:rsidRDefault="00127AB3" w:rsidP="00127AB3">
            <w:pPr>
              <w:rPr>
                <w:rtl/>
              </w:rPr>
            </w:pPr>
            <w:r>
              <w:rPr>
                <w:rFonts w:hint="cs"/>
                <w:rtl/>
              </w:rPr>
              <w:t>אכילת עופות (יג-כג)</w:t>
            </w:r>
          </w:p>
        </w:tc>
        <w:tc>
          <w:tcPr>
            <w:tcW w:w="4675" w:type="dxa"/>
          </w:tcPr>
          <w:p w14:paraId="672FC5A5" w14:textId="77777777" w:rsidR="00127AB3" w:rsidRDefault="00127AB3" w:rsidP="00127AB3">
            <w:pPr>
              <w:rPr>
                <w:rtl/>
              </w:rPr>
            </w:pPr>
          </w:p>
        </w:tc>
      </w:tr>
      <w:tr w:rsidR="00127AB3" w14:paraId="1FB3C55A" w14:textId="77777777" w:rsidTr="002A2DCC">
        <w:tc>
          <w:tcPr>
            <w:tcW w:w="4675" w:type="dxa"/>
          </w:tcPr>
          <w:p w14:paraId="5092D2F2" w14:textId="77777777" w:rsidR="00127AB3" w:rsidRDefault="00127AB3" w:rsidP="00127AB3">
            <w:pPr>
              <w:rPr>
                <w:rtl/>
              </w:rPr>
            </w:pPr>
          </w:p>
        </w:tc>
        <w:tc>
          <w:tcPr>
            <w:tcW w:w="4675" w:type="dxa"/>
          </w:tcPr>
          <w:p w14:paraId="2BB37C49" w14:textId="77777777" w:rsidR="00127AB3" w:rsidRDefault="00127AB3" w:rsidP="00127AB3">
            <w:pPr>
              <w:rPr>
                <w:rtl/>
              </w:rPr>
            </w:pPr>
            <w:r>
              <w:rPr>
                <w:rFonts w:hint="cs"/>
                <w:rtl/>
              </w:rPr>
              <w:t>אכילת שרצים (מא-מג)</w:t>
            </w:r>
          </w:p>
        </w:tc>
      </w:tr>
    </w:tbl>
    <w:p w14:paraId="4EA6D673" w14:textId="2EF820D3" w:rsidR="00127AB3" w:rsidRPr="00A71099" w:rsidRDefault="00127AB3" w:rsidP="00BD4185">
      <w:pPr>
        <w:rPr>
          <w:rtl/>
        </w:rPr>
      </w:pPr>
      <w:r>
        <w:rPr>
          <w:rFonts w:hint="cs"/>
          <w:rtl/>
        </w:rPr>
        <w:t>מבנה מורכב זה דורש עיון בפני עצמו (כמו גם הביאור להקדמת הדגים לעופות באיסורי המאכל).</w:t>
      </w:r>
      <w:r>
        <w:rPr>
          <w:rStyle w:val="a5"/>
          <w:sz w:val="24"/>
          <w:rtl/>
        </w:rPr>
        <w:footnoteReference w:id="6"/>
      </w:r>
      <w:r>
        <w:rPr>
          <w:rFonts w:hint="cs"/>
          <w:rtl/>
        </w:rPr>
        <w:t xml:space="preserve"> לענייננו יש לשים לב שבמקביל לאיסור אכילת בעלי חיים מן היבשה נ</w:t>
      </w:r>
      <w:r w:rsidR="00BD4185">
        <w:rPr>
          <w:rFonts w:hint="cs"/>
          <w:rtl/>
        </w:rPr>
        <w:t>י</w:t>
      </w:r>
      <w:r>
        <w:rPr>
          <w:rFonts w:hint="cs"/>
          <w:rtl/>
        </w:rPr>
        <w:t>צב</w:t>
      </w:r>
      <w:r w:rsidR="00BD4185">
        <w:rPr>
          <w:rFonts w:hint="cs"/>
          <w:rtl/>
        </w:rPr>
        <w:t>ות</w:t>
      </w:r>
      <w:r>
        <w:rPr>
          <w:rFonts w:hint="cs"/>
          <w:rtl/>
        </w:rPr>
        <w:t xml:space="preserve"> שלוש קטגוריות בחלק המוקדש לטומאת בעלי חיים, אך אין הקבלה כלל לטומאת העופות והדגים. כאמור, אכן אין טומאה בדגים ומהפרק עולה שגם אין טומאה בעופות.</w:t>
      </w:r>
      <w:r w:rsidRPr="00A71099">
        <w:rPr>
          <w:rStyle w:val="a5"/>
          <w:sz w:val="24"/>
          <w:rtl/>
        </w:rPr>
        <w:footnoteReference w:id="7"/>
      </w:r>
      <w:r w:rsidRPr="00A71099">
        <w:rPr>
          <w:rtl/>
        </w:rPr>
        <w:t xml:space="preserve"> </w:t>
      </w:r>
      <w:r>
        <w:rPr>
          <w:rFonts w:hint="cs"/>
          <w:rtl/>
        </w:rPr>
        <w:t xml:space="preserve">מסתבר </w:t>
      </w:r>
      <w:r w:rsidRPr="00A71099">
        <w:rPr>
          <w:rFonts w:hint="eastAsia"/>
          <w:rtl/>
        </w:rPr>
        <w:t>שהטומאה</w:t>
      </w:r>
      <w:r w:rsidRPr="00A71099">
        <w:rPr>
          <w:rtl/>
        </w:rPr>
        <w:t xml:space="preserve"> </w:t>
      </w:r>
      <w:r>
        <w:rPr>
          <w:rFonts w:hint="cs"/>
          <w:rtl/>
        </w:rPr>
        <w:t>מתרחשת ב</w:t>
      </w:r>
      <w:r w:rsidRPr="00A71099">
        <w:rPr>
          <w:rFonts w:hint="eastAsia"/>
          <w:rtl/>
        </w:rPr>
        <w:t>מצב</w:t>
      </w:r>
      <w:r w:rsidRPr="00A71099">
        <w:rPr>
          <w:rtl/>
        </w:rPr>
        <w:t xml:space="preserve"> </w:t>
      </w:r>
      <w:r w:rsidRPr="00A71099">
        <w:rPr>
          <w:rFonts w:hint="eastAsia"/>
          <w:rtl/>
        </w:rPr>
        <w:t>של</w:t>
      </w:r>
      <w:r w:rsidRPr="00A71099">
        <w:rPr>
          <w:rtl/>
        </w:rPr>
        <w:t xml:space="preserve"> </w:t>
      </w:r>
      <w:r w:rsidRPr="00A71099">
        <w:rPr>
          <w:rFonts w:hint="eastAsia"/>
          <w:rtl/>
        </w:rPr>
        <w:t>איבוד</w:t>
      </w:r>
      <w:r w:rsidRPr="00A71099">
        <w:rPr>
          <w:rtl/>
        </w:rPr>
        <w:t xml:space="preserve"> </w:t>
      </w:r>
      <w:r>
        <w:rPr>
          <w:rFonts w:hint="cs"/>
          <w:rtl/>
        </w:rPr>
        <w:t>'</w:t>
      </w:r>
      <w:r w:rsidRPr="00A71099">
        <w:rPr>
          <w:rFonts w:hint="eastAsia"/>
          <w:rtl/>
        </w:rPr>
        <w:t>חיים</w:t>
      </w:r>
      <w:r>
        <w:rPr>
          <w:rFonts w:hint="cs"/>
          <w:rtl/>
        </w:rPr>
        <w:t>' או מגע עם 'חיים' שאבדו</w:t>
      </w:r>
      <w:r w:rsidRPr="00A71099">
        <w:rPr>
          <w:rtl/>
        </w:rPr>
        <w:t xml:space="preserve">, </w:t>
      </w:r>
      <w:r w:rsidRPr="00A71099">
        <w:rPr>
          <w:rFonts w:hint="eastAsia"/>
          <w:rtl/>
        </w:rPr>
        <w:t>ודבר</w:t>
      </w:r>
      <w:r w:rsidRPr="00A71099">
        <w:rPr>
          <w:rtl/>
        </w:rPr>
        <w:t xml:space="preserve"> </w:t>
      </w:r>
      <w:r w:rsidRPr="00A71099">
        <w:rPr>
          <w:rFonts w:hint="eastAsia"/>
          <w:rtl/>
        </w:rPr>
        <w:t>זה</w:t>
      </w:r>
      <w:r w:rsidRPr="00A71099">
        <w:rPr>
          <w:rtl/>
        </w:rPr>
        <w:t xml:space="preserve"> </w:t>
      </w:r>
      <w:r w:rsidRPr="00A71099">
        <w:rPr>
          <w:rFonts w:hint="eastAsia"/>
          <w:rtl/>
        </w:rPr>
        <w:t>קיים</w:t>
      </w:r>
      <w:r w:rsidRPr="00A71099">
        <w:rPr>
          <w:rtl/>
        </w:rPr>
        <w:t xml:space="preserve"> </w:t>
      </w:r>
      <w:r w:rsidRPr="00A71099">
        <w:rPr>
          <w:rFonts w:hint="eastAsia"/>
          <w:rtl/>
        </w:rPr>
        <w:t>רק</w:t>
      </w:r>
      <w:r w:rsidRPr="00A71099">
        <w:rPr>
          <w:rtl/>
        </w:rPr>
        <w:t xml:space="preserve"> </w:t>
      </w:r>
      <w:r w:rsidRPr="00A71099">
        <w:rPr>
          <w:rFonts w:hint="eastAsia"/>
          <w:rtl/>
        </w:rPr>
        <w:t>בנבראי</w:t>
      </w:r>
      <w:r w:rsidRPr="00A71099">
        <w:rPr>
          <w:rtl/>
        </w:rPr>
        <w:t xml:space="preserve"> </w:t>
      </w:r>
      <w:r w:rsidRPr="00A71099">
        <w:rPr>
          <w:rFonts w:hint="eastAsia"/>
          <w:rtl/>
        </w:rPr>
        <w:t>היום</w:t>
      </w:r>
      <w:r w:rsidRPr="00A71099">
        <w:rPr>
          <w:rtl/>
        </w:rPr>
        <w:t xml:space="preserve"> </w:t>
      </w:r>
      <w:r w:rsidRPr="00A71099">
        <w:rPr>
          <w:rFonts w:hint="eastAsia"/>
          <w:rtl/>
        </w:rPr>
        <w:t>השישי</w:t>
      </w:r>
      <w:r w:rsidRPr="00A71099">
        <w:rPr>
          <w:rtl/>
        </w:rPr>
        <w:t xml:space="preserve">, </w:t>
      </w:r>
      <w:r w:rsidRPr="00A71099">
        <w:rPr>
          <w:rFonts w:hint="eastAsia"/>
          <w:rtl/>
        </w:rPr>
        <w:t>בעלי</w:t>
      </w:r>
      <w:r w:rsidRPr="00A71099">
        <w:rPr>
          <w:rtl/>
        </w:rPr>
        <w:t xml:space="preserve"> </w:t>
      </w:r>
      <w:r w:rsidRPr="00A71099">
        <w:rPr>
          <w:rFonts w:hint="eastAsia"/>
          <w:rtl/>
        </w:rPr>
        <w:t>הדם</w:t>
      </w:r>
      <w:r w:rsidRPr="00A71099">
        <w:rPr>
          <w:rtl/>
        </w:rPr>
        <w:t xml:space="preserve"> </w:t>
      </w:r>
      <w:r w:rsidRPr="00A71099">
        <w:rPr>
          <w:rFonts w:hint="eastAsia"/>
          <w:rtl/>
        </w:rPr>
        <w:t>והנפש</w:t>
      </w:r>
      <w:r w:rsidRPr="00A71099">
        <w:rPr>
          <w:rtl/>
        </w:rPr>
        <w:t xml:space="preserve">, </w:t>
      </w:r>
      <w:r w:rsidR="00BD4185">
        <w:rPr>
          <w:rFonts w:hint="cs"/>
          <w:rtl/>
        </w:rPr>
        <w:t>ש</w:t>
      </w:r>
      <w:r>
        <w:rPr>
          <w:rFonts w:hint="cs"/>
          <w:rtl/>
        </w:rPr>
        <w:t>מוגדרים חיים. אין ב</w:t>
      </w:r>
      <w:r w:rsidRPr="00A71099">
        <w:rPr>
          <w:rFonts w:hint="eastAsia"/>
          <w:rtl/>
        </w:rPr>
        <w:t>נבראי</w:t>
      </w:r>
      <w:r>
        <w:rPr>
          <w:rFonts w:hint="cs"/>
          <w:rtl/>
        </w:rPr>
        <w:t xml:space="preserve"> ה</w:t>
      </w:r>
      <w:r w:rsidRPr="00A71099">
        <w:rPr>
          <w:rFonts w:hint="eastAsia"/>
          <w:rtl/>
        </w:rPr>
        <w:t>יום</w:t>
      </w:r>
      <w:r w:rsidRPr="00A71099">
        <w:rPr>
          <w:rtl/>
        </w:rPr>
        <w:t xml:space="preserve"> </w:t>
      </w:r>
      <w:r w:rsidRPr="00A71099">
        <w:rPr>
          <w:rFonts w:hint="eastAsia"/>
          <w:rtl/>
        </w:rPr>
        <w:t>החמישי</w:t>
      </w:r>
      <w:r>
        <w:rPr>
          <w:rFonts w:hint="cs"/>
          <w:rtl/>
        </w:rPr>
        <w:t xml:space="preserve"> </w:t>
      </w:r>
      <w:r w:rsidRPr="00A71099">
        <w:rPr>
          <w:rFonts w:hint="eastAsia"/>
          <w:rtl/>
        </w:rPr>
        <w:t>טומאה</w:t>
      </w:r>
      <w:r>
        <w:rPr>
          <w:rFonts w:hint="cs"/>
          <w:rtl/>
        </w:rPr>
        <w:t xml:space="preserve"> והדבר מלמד ש</w:t>
      </w:r>
      <w:r w:rsidRPr="00A71099">
        <w:rPr>
          <w:rFonts w:hint="eastAsia"/>
          <w:rtl/>
        </w:rPr>
        <w:t>אין</w:t>
      </w:r>
      <w:r w:rsidRPr="00A71099">
        <w:rPr>
          <w:rtl/>
        </w:rPr>
        <w:t xml:space="preserve"> </w:t>
      </w:r>
      <w:r w:rsidRPr="00A71099">
        <w:rPr>
          <w:rFonts w:hint="eastAsia"/>
          <w:rtl/>
        </w:rPr>
        <w:t>בהם</w:t>
      </w:r>
      <w:r w:rsidRPr="00A71099">
        <w:rPr>
          <w:rtl/>
        </w:rPr>
        <w:t xml:space="preserve"> </w:t>
      </w:r>
      <w:r w:rsidRPr="00A71099">
        <w:rPr>
          <w:rFonts w:hint="eastAsia"/>
          <w:rtl/>
        </w:rPr>
        <w:t>חיות</w:t>
      </w:r>
      <w:r>
        <w:rPr>
          <w:rFonts w:hint="cs"/>
          <w:rtl/>
        </w:rPr>
        <w:t xml:space="preserve">, לפחות לא באופן מלא. </w:t>
      </w:r>
    </w:p>
    <w:p w14:paraId="717DE1ED" w14:textId="6B8BA5DF" w:rsidR="00127AB3" w:rsidRDefault="00127AB3" w:rsidP="00C02AD6">
      <w:pPr>
        <w:rPr>
          <w:rtl/>
        </w:rPr>
      </w:pPr>
      <w:r>
        <w:rPr>
          <w:rFonts w:hint="cs"/>
          <w:rtl/>
        </w:rPr>
        <w:t xml:space="preserve">אמנם, </w:t>
      </w:r>
      <w:r w:rsidRPr="00A71099">
        <w:rPr>
          <w:rFonts w:hint="eastAsia"/>
          <w:rtl/>
        </w:rPr>
        <w:t>העובדה</w:t>
      </w:r>
      <w:r w:rsidRPr="00A71099">
        <w:rPr>
          <w:rtl/>
        </w:rPr>
        <w:t xml:space="preserve"> </w:t>
      </w:r>
      <w:r w:rsidRPr="00A71099">
        <w:rPr>
          <w:rFonts w:hint="eastAsia"/>
          <w:rtl/>
        </w:rPr>
        <w:t>שהתורה</w:t>
      </w:r>
      <w:r w:rsidRPr="00A71099">
        <w:rPr>
          <w:rtl/>
        </w:rPr>
        <w:t xml:space="preserve"> </w:t>
      </w:r>
      <w:r w:rsidRPr="00A71099">
        <w:rPr>
          <w:rFonts w:hint="eastAsia"/>
          <w:rtl/>
        </w:rPr>
        <w:t>מגדירה</w:t>
      </w:r>
      <w:r w:rsidRPr="00A71099">
        <w:rPr>
          <w:rtl/>
        </w:rPr>
        <w:t xml:space="preserve"> </w:t>
      </w:r>
      <w:r w:rsidRPr="00A71099">
        <w:rPr>
          <w:rFonts w:hint="eastAsia"/>
          <w:rtl/>
        </w:rPr>
        <w:t>עופות</w:t>
      </w:r>
      <w:r w:rsidRPr="00A71099">
        <w:rPr>
          <w:rtl/>
        </w:rPr>
        <w:t xml:space="preserve"> </w:t>
      </w:r>
      <w:r w:rsidRPr="00A71099">
        <w:rPr>
          <w:rFonts w:hint="eastAsia"/>
          <w:rtl/>
        </w:rPr>
        <w:t>ודגים</w:t>
      </w:r>
      <w:r w:rsidRPr="00A71099">
        <w:rPr>
          <w:rtl/>
        </w:rPr>
        <w:t xml:space="preserve"> </w:t>
      </w:r>
      <w:r w:rsidR="00C02AD6">
        <w:rPr>
          <w:rFonts w:hint="cs"/>
          <w:rtl/>
        </w:rPr>
        <w:t>ה</w:t>
      </w:r>
      <w:r w:rsidRPr="00A71099">
        <w:rPr>
          <w:rFonts w:hint="eastAsia"/>
          <w:rtl/>
        </w:rPr>
        <w:t>מותרים</w:t>
      </w:r>
      <w:r w:rsidRPr="00A71099">
        <w:rPr>
          <w:rtl/>
        </w:rPr>
        <w:t xml:space="preserve"> </w:t>
      </w:r>
      <w:r w:rsidRPr="00A71099">
        <w:rPr>
          <w:rFonts w:hint="eastAsia"/>
          <w:rtl/>
        </w:rPr>
        <w:t>ו</w:t>
      </w:r>
      <w:r w:rsidR="00C02AD6">
        <w:rPr>
          <w:rFonts w:hint="cs"/>
          <w:rtl/>
        </w:rPr>
        <w:t>ה</w:t>
      </w:r>
      <w:r w:rsidRPr="00A71099">
        <w:rPr>
          <w:rFonts w:hint="eastAsia"/>
          <w:rtl/>
        </w:rPr>
        <w:t>אסורים</w:t>
      </w:r>
      <w:r w:rsidRPr="00A71099">
        <w:rPr>
          <w:rtl/>
        </w:rPr>
        <w:t xml:space="preserve"> </w:t>
      </w:r>
      <w:r w:rsidRPr="00A71099">
        <w:rPr>
          <w:rFonts w:hint="eastAsia"/>
          <w:rtl/>
        </w:rPr>
        <w:t>באכילה</w:t>
      </w:r>
      <w:r>
        <w:rPr>
          <w:rFonts w:hint="cs"/>
          <w:rtl/>
        </w:rPr>
        <w:t xml:space="preserve"> </w:t>
      </w:r>
      <w:r>
        <w:rPr>
          <w:rtl/>
        </w:rPr>
        <w:t>–</w:t>
      </w:r>
      <w:r w:rsidRPr="00A71099">
        <w:rPr>
          <w:rtl/>
        </w:rPr>
        <w:t xml:space="preserve"> </w:t>
      </w:r>
      <w:r w:rsidR="00C02AD6">
        <w:rPr>
          <w:rFonts w:hint="cs"/>
          <w:rtl/>
        </w:rPr>
        <w:t xml:space="preserve">אף </w:t>
      </w:r>
      <w:r w:rsidRPr="00A71099">
        <w:rPr>
          <w:rFonts w:hint="eastAsia"/>
          <w:rtl/>
        </w:rPr>
        <w:t>ש</w:t>
      </w:r>
      <w:r>
        <w:rPr>
          <w:rFonts w:hint="cs"/>
          <w:rtl/>
        </w:rPr>
        <w:t xml:space="preserve">הם אינם מטמאים </w:t>
      </w:r>
      <w:r>
        <w:rPr>
          <w:rtl/>
        </w:rPr>
        <w:t>–</w:t>
      </w:r>
      <w:r>
        <w:rPr>
          <w:rFonts w:hint="cs"/>
          <w:rtl/>
        </w:rPr>
        <w:t xml:space="preserve"> מוביל</w:t>
      </w:r>
      <w:r w:rsidR="00C02AD6">
        <w:rPr>
          <w:rFonts w:hint="cs"/>
          <w:rtl/>
        </w:rPr>
        <w:t>ה</w:t>
      </w:r>
      <w:r>
        <w:rPr>
          <w:rFonts w:hint="cs"/>
          <w:rtl/>
        </w:rPr>
        <w:t xml:space="preserve"> </w:t>
      </w:r>
      <w:r w:rsidRPr="00A71099">
        <w:rPr>
          <w:rFonts w:hint="eastAsia"/>
          <w:rtl/>
        </w:rPr>
        <w:t>למסקנה</w:t>
      </w:r>
      <w:r w:rsidRPr="00A71099">
        <w:rPr>
          <w:rtl/>
        </w:rPr>
        <w:t xml:space="preserve"> </w:t>
      </w:r>
      <w:r w:rsidRPr="00A71099">
        <w:rPr>
          <w:rFonts w:hint="eastAsia"/>
          <w:rtl/>
        </w:rPr>
        <w:t>ש</w:t>
      </w:r>
      <w:r>
        <w:rPr>
          <w:rFonts w:hint="cs"/>
          <w:rtl/>
        </w:rPr>
        <w:t xml:space="preserve">יש </w:t>
      </w:r>
      <w:r w:rsidRPr="00A71099">
        <w:rPr>
          <w:rFonts w:hint="eastAsia"/>
          <w:rtl/>
        </w:rPr>
        <w:t>בעו</w:t>
      </w:r>
      <w:r>
        <w:rPr>
          <w:rFonts w:hint="cs"/>
          <w:rtl/>
        </w:rPr>
        <w:t>פות ובדגים 'בשר' גם אם לא 'נפש חיה'.</w:t>
      </w:r>
      <w:r w:rsidRPr="00A71099">
        <w:rPr>
          <w:rStyle w:val="a5"/>
          <w:sz w:val="24"/>
          <w:rtl/>
        </w:rPr>
        <w:footnoteReference w:id="8"/>
      </w:r>
      <w:r>
        <w:rPr>
          <w:rFonts w:hint="cs"/>
          <w:rtl/>
        </w:rPr>
        <w:t xml:space="preserve"> </w:t>
      </w:r>
    </w:p>
    <w:p w14:paraId="05512D5F" w14:textId="00E43D08" w:rsidR="00127AB3" w:rsidRDefault="00127AB3" w:rsidP="000963EF">
      <w:pPr>
        <w:rPr>
          <w:rtl/>
        </w:rPr>
      </w:pPr>
      <w:r>
        <w:rPr>
          <w:rFonts w:hint="cs"/>
          <w:rtl/>
        </w:rPr>
        <w:t>למרבה ההפתעה, בעולם הק</w:t>
      </w:r>
      <w:r w:rsidR="00C02AD6">
        <w:rPr>
          <w:rFonts w:hint="cs"/>
          <w:rtl/>
        </w:rPr>
        <w:t>ו</w:t>
      </w:r>
      <w:r>
        <w:rPr>
          <w:rFonts w:hint="cs"/>
          <w:rtl/>
        </w:rPr>
        <w:t>רבנות שונה העוף מהדג וניתן להביאו כק</w:t>
      </w:r>
      <w:r w:rsidR="00C02AD6">
        <w:rPr>
          <w:rFonts w:hint="cs"/>
          <w:rtl/>
        </w:rPr>
        <w:t>ו</w:t>
      </w:r>
      <w:r>
        <w:rPr>
          <w:rFonts w:hint="cs"/>
          <w:rtl/>
        </w:rPr>
        <w:t>רבן עולה (ולעתים גם כק</w:t>
      </w:r>
      <w:r w:rsidR="00C02AD6">
        <w:rPr>
          <w:rFonts w:hint="cs"/>
          <w:rtl/>
        </w:rPr>
        <w:t>ו</w:t>
      </w:r>
      <w:r>
        <w:rPr>
          <w:rFonts w:hint="cs"/>
          <w:rtl/>
        </w:rPr>
        <w:t>רבן חטאת). מסתבר ש</w:t>
      </w:r>
      <w:r w:rsidRPr="00A71099">
        <w:rPr>
          <w:rFonts w:hint="eastAsia"/>
          <w:rtl/>
        </w:rPr>
        <w:t>אפיון</w:t>
      </w:r>
      <w:r w:rsidRPr="00A71099">
        <w:rPr>
          <w:rtl/>
        </w:rPr>
        <w:t xml:space="preserve"> </w:t>
      </w:r>
      <w:r w:rsidRPr="00A71099">
        <w:rPr>
          <w:rFonts w:hint="eastAsia"/>
          <w:rtl/>
        </w:rPr>
        <w:t>העוף</w:t>
      </w:r>
      <w:r w:rsidRPr="00A71099">
        <w:rPr>
          <w:rtl/>
        </w:rPr>
        <w:t xml:space="preserve"> </w:t>
      </w:r>
      <w:r>
        <w:rPr>
          <w:rFonts w:hint="cs"/>
          <w:rtl/>
        </w:rPr>
        <w:t xml:space="preserve">שנזכר לעיל </w:t>
      </w:r>
      <w:r w:rsidRPr="00A71099">
        <w:rPr>
          <w:rFonts w:hint="eastAsia"/>
          <w:rtl/>
        </w:rPr>
        <w:t>יכול</w:t>
      </w:r>
      <w:r w:rsidRPr="00A71099">
        <w:rPr>
          <w:rtl/>
        </w:rPr>
        <w:t xml:space="preserve"> </w:t>
      </w:r>
      <w:r w:rsidRPr="00A71099">
        <w:rPr>
          <w:rFonts w:hint="eastAsia"/>
          <w:rtl/>
        </w:rPr>
        <w:t>להסביר</w:t>
      </w:r>
      <w:r w:rsidRPr="00A71099">
        <w:rPr>
          <w:rtl/>
        </w:rPr>
        <w:t xml:space="preserve"> </w:t>
      </w:r>
      <w:r w:rsidRPr="00A71099">
        <w:rPr>
          <w:rFonts w:hint="eastAsia"/>
          <w:rtl/>
        </w:rPr>
        <w:t>את</w:t>
      </w:r>
      <w:r w:rsidRPr="00A71099">
        <w:rPr>
          <w:rtl/>
        </w:rPr>
        <w:t xml:space="preserve"> </w:t>
      </w:r>
      <w:r w:rsidRPr="00A71099">
        <w:rPr>
          <w:rFonts w:hint="eastAsia"/>
          <w:rtl/>
        </w:rPr>
        <w:t>מהות</w:t>
      </w:r>
      <w:r>
        <w:rPr>
          <w:rFonts w:hint="cs"/>
          <w:rtl/>
        </w:rPr>
        <w:t>ה</w:t>
      </w:r>
      <w:r w:rsidRPr="00A71099">
        <w:rPr>
          <w:rtl/>
        </w:rPr>
        <w:t xml:space="preserve"> </w:t>
      </w:r>
      <w:r w:rsidRPr="00A71099">
        <w:rPr>
          <w:rFonts w:hint="eastAsia"/>
          <w:rtl/>
        </w:rPr>
        <w:t>של</w:t>
      </w:r>
      <w:r w:rsidRPr="00A71099">
        <w:rPr>
          <w:rtl/>
        </w:rPr>
        <w:t xml:space="preserve"> </w:t>
      </w:r>
      <w:r w:rsidRPr="00A71099">
        <w:rPr>
          <w:rFonts w:hint="eastAsia"/>
          <w:rtl/>
        </w:rPr>
        <w:t>עולת</w:t>
      </w:r>
      <w:r w:rsidRPr="00A71099">
        <w:rPr>
          <w:rtl/>
        </w:rPr>
        <w:t xml:space="preserve"> </w:t>
      </w:r>
      <w:r w:rsidRPr="00A71099">
        <w:rPr>
          <w:rFonts w:hint="eastAsia"/>
          <w:rtl/>
        </w:rPr>
        <w:t>העוף</w:t>
      </w:r>
      <w:r w:rsidRPr="00A71099">
        <w:rPr>
          <w:rtl/>
        </w:rPr>
        <w:t xml:space="preserve">. </w:t>
      </w:r>
      <w:r w:rsidRPr="00A71099">
        <w:rPr>
          <w:rFonts w:hint="eastAsia"/>
          <w:rtl/>
        </w:rPr>
        <w:t>עולת</w:t>
      </w:r>
      <w:r w:rsidRPr="00A71099">
        <w:rPr>
          <w:rtl/>
        </w:rPr>
        <w:t xml:space="preserve"> </w:t>
      </w:r>
      <w:r w:rsidRPr="00A71099">
        <w:rPr>
          <w:rFonts w:hint="eastAsia"/>
          <w:rtl/>
        </w:rPr>
        <w:t>העוף</w:t>
      </w:r>
      <w:r w:rsidRPr="00A71099">
        <w:rPr>
          <w:rtl/>
        </w:rPr>
        <w:t xml:space="preserve"> </w:t>
      </w:r>
      <w:r w:rsidRPr="00A71099">
        <w:rPr>
          <w:rFonts w:hint="eastAsia"/>
          <w:rtl/>
        </w:rPr>
        <w:t>מהווה</w:t>
      </w:r>
      <w:r w:rsidRPr="00A71099">
        <w:rPr>
          <w:rtl/>
        </w:rPr>
        <w:t xml:space="preserve"> </w:t>
      </w:r>
      <w:r w:rsidRPr="00A71099">
        <w:rPr>
          <w:rFonts w:hint="eastAsia"/>
          <w:rtl/>
        </w:rPr>
        <w:t>ק</w:t>
      </w:r>
      <w:r w:rsidR="00C02AD6">
        <w:rPr>
          <w:rFonts w:hint="cs"/>
          <w:rtl/>
        </w:rPr>
        <w:t>ו</w:t>
      </w:r>
      <w:r w:rsidRPr="00A71099">
        <w:rPr>
          <w:rFonts w:hint="eastAsia"/>
          <w:rtl/>
        </w:rPr>
        <w:t>רבן</w:t>
      </w:r>
      <w:r w:rsidRPr="00A71099">
        <w:rPr>
          <w:rtl/>
        </w:rPr>
        <w:t xml:space="preserve"> </w:t>
      </w:r>
      <w:r w:rsidRPr="00A71099">
        <w:rPr>
          <w:rFonts w:hint="eastAsia"/>
          <w:rtl/>
        </w:rPr>
        <w:t>שבו</w:t>
      </w:r>
      <w:r w:rsidRPr="00A71099">
        <w:rPr>
          <w:rtl/>
        </w:rPr>
        <w:t xml:space="preserve"> </w:t>
      </w:r>
      <w:r w:rsidRPr="00A71099">
        <w:rPr>
          <w:rFonts w:hint="eastAsia"/>
          <w:rtl/>
        </w:rPr>
        <w:t>האדם</w:t>
      </w:r>
      <w:r w:rsidRPr="00A71099">
        <w:rPr>
          <w:rtl/>
        </w:rPr>
        <w:t xml:space="preserve"> </w:t>
      </w:r>
      <w:r w:rsidRPr="00A71099">
        <w:rPr>
          <w:rFonts w:hint="eastAsia"/>
          <w:rtl/>
        </w:rPr>
        <w:t>מביא</w:t>
      </w:r>
      <w:r w:rsidRPr="00A71099">
        <w:rPr>
          <w:rtl/>
        </w:rPr>
        <w:t xml:space="preserve"> </w:t>
      </w:r>
      <w:r w:rsidRPr="00A71099">
        <w:rPr>
          <w:rFonts w:hint="eastAsia"/>
          <w:rtl/>
        </w:rPr>
        <w:t>בשר</w:t>
      </w:r>
      <w:r w:rsidRPr="00A71099">
        <w:rPr>
          <w:rtl/>
        </w:rPr>
        <w:t xml:space="preserve"> </w:t>
      </w:r>
      <w:r w:rsidRPr="00A71099">
        <w:rPr>
          <w:rFonts w:hint="eastAsia"/>
          <w:rtl/>
        </w:rPr>
        <w:t>למזבח</w:t>
      </w:r>
      <w:r w:rsidRPr="00A71099">
        <w:rPr>
          <w:rtl/>
        </w:rPr>
        <w:t xml:space="preserve"> </w:t>
      </w:r>
      <w:r w:rsidRPr="00A71099">
        <w:rPr>
          <w:rFonts w:hint="eastAsia"/>
          <w:rtl/>
        </w:rPr>
        <w:t>ולא</w:t>
      </w:r>
      <w:r w:rsidRPr="00A71099">
        <w:rPr>
          <w:rtl/>
        </w:rPr>
        <w:t xml:space="preserve"> </w:t>
      </w:r>
      <w:r w:rsidRPr="00A71099">
        <w:rPr>
          <w:rFonts w:hint="eastAsia"/>
          <w:rtl/>
        </w:rPr>
        <w:t>דם</w:t>
      </w:r>
      <w:r>
        <w:rPr>
          <w:rFonts w:hint="cs"/>
          <w:rtl/>
        </w:rPr>
        <w:t xml:space="preserve">; מביא גוף אך בקושי מביא 'חיים'; מביא דבר מה שמזכיר חיים, שמתנועע על הארץ כיצור חי, אך התורה </w:t>
      </w:r>
      <w:r>
        <w:rPr>
          <w:rtl/>
        </w:rPr>
        <w:t>–</w:t>
      </w:r>
      <w:r>
        <w:rPr>
          <w:rFonts w:hint="cs"/>
          <w:rtl/>
        </w:rPr>
        <w:t xml:space="preserve"> לפחות בספר ויקרא </w:t>
      </w:r>
      <w:r>
        <w:rPr>
          <w:rtl/>
        </w:rPr>
        <w:t>–</w:t>
      </w:r>
      <w:r>
        <w:rPr>
          <w:rFonts w:hint="cs"/>
          <w:rtl/>
        </w:rPr>
        <w:t xml:space="preserve"> מתייחסת אליו כאל גוף.</w:t>
      </w:r>
      <w:r>
        <w:rPr>
          <w:rStyle w:val="a5"/>
          <w:sz w:val="24"/>
          <w:rtl/>
        </w:rPr>
        <w:footnoteReference w:id="9"/>
      </w:r>
      <w:r w:rsidRPr="00812D2F">
        <w:rPr>
          <w:rFonts w:hint="cs"/>
          <w:rtl/>
        </w:rPr>
        <w:t xml:space="preserve"> </w:t>
      </w:r>
      <w:r w:rsidRPr="00EC6CDC">
        <w:rPr>
          <w:rFonts w:hint="cs"/>
          <w:rtl/>
        </w:rPr>
        <w:t>ליבי אומר לי שבשל כך ק</w:t>
      </w:r>
      <w:r w:rsidR="000963EF">
        <w:rPr>
          <w:rFonts w:hint="cs"/>
          <w:rtl/>
        </w:rPr>
        <w:t>ו</w:t>
      </w:r>
      <w:r w:rsidRPr="00EC6CDC">
        <w:rPr>
          <w:rFonts w:hint="cs"/>
          <w:rtl/>
        </w:rPr>
        <w:t xml:space="preserve">רבן עוף גם לא עושה תמורה </w:t>
      </w:r>
      <w:r w:rsidR="000963EF">
        <w:rPr>
          <w:rFonts w:hint="cs"/>
          <w:rtl/>
        </w:rPr>
        <w:t>כ</w:t>
      </w:r>
      <w:r w:rsidRPr="00EC6CDC">
        <w:rPr>
          <w:rFonts w:hint="cs"/>
          <w:rtl/>
        </w:rPr>
        <w:t>ק</w:t>
      </w:r>
      <w:r w:rsidR="000963EF">
        <w:rPr>
          <w:rFonts w:hint="cs"/>
          <w:rtl/>
        </w:rPr>
        <w:t>ו</w:t>
      </w:r>
      <w:r w:rsidRPr="00EC6CDC">
        <w:rPr>
          <w:rFonts w:hint="cs"/>
          <w:rtl/>
        </w:rPr>
        <w:t>רבן בהמה</w:t>
      </w:r>
      <w:r>
        <w:rPr>
          <w:rFonts w:hint="cs"/>
          <w:rtl/>
        </w:rPr>
        <w:t>,</w:t>
      </w:r>
      <w:r w:rsidRPr="00EC6CDC">
        <w:rPr>
          <w:rFonts w:hint="cs"/>
          <w:rtl/>
        </w:rPr>
        <w:t xml:space="preserve"> ושבשל כך גם </w:t>
      </w:r>
      <w:r w:rsidRPr="00EC6CDC">
        <w:rPr>
          <w:rFonts w:hint="cs"/>
          <w:rtl/>
        </w:rPr>
        <w:lastRenderedPageBreak/>
        <w:t>אין צורך להקפיד על מ</w:t>
      </w:r>
      <w:r w:rsidR="000963EF">
        <w:rPr>
          <w:rFonts w:hint="cs"/>
          <w:rtl/>
        </w:rPr>
        <w:t>י</w:t>
      </w:r>
      <w:r w:rsidRPr="00EC6CDC">
        <w:rPr>
          <w:rFonts w:hint="cs"/>
          <w:rtl/>
        </w:rPr>
        <w:t>נו</w:t>
      </w:r>
      <w:r>
        <w:rPr>
          <w:rFonts w:hint="cs"/>
          <w:rtl/>
        </w:rPr>
        <w:t xml:space="preserve"> אלא </w:t>
      </w:r>
      <w:r w:rsidRPr="00EC6CDC">
        <w:rPr>
          <w:rFonts w:hint="cs"/>
          <w:rtl/>
        </w:rPr>
        <w:t xml:space="preserve">ניתן להביא תור או בן יונה </w:t>
      </w:r>
      <w:r w:rsidRPr="00EC6CDC">
        <w:rPr>
          <w:rtl/>
        </w:rPr>
        <w:t>–</w:t>
      </w:r>
      <w:r w:rsidRPr="00EC6CDC">
        <w:rPr>
          <w:rFonts w:hint="cs"/>
          <w:rtl/>
        </w:rPr>
        <w:t xml:space="preserve"> </w:t>
      </w:r>
      <w:r>
        <w:rPr>
          <w:rFonts w:hint="cs"/>
          <w:rtl/>
        </w:rPr>
        <w:t>בין זכר ובין נקבה.</w:t>
      </w:r>
      <w:r>
        <w:rPr>
          <w:rStyle w:val="a5"/>
          <w:sz w:val="24"/>
          <w:rtl/>
        </w:rPr>
        <w:footnoteReference w:id="10"/>
      </w:r>
      <w:r w:rsidRPr="00A71099">
        <w:rPr>
          <w:rtl/>
        </w:rPr>
        <w:t xml:space="preserve"> </w:t>
      </w:r>
    </w:p>
    <w:p w14:paraId="16465B1F" w14:textId="5AE1754F" w:rsidR="00127AB3" w:rsidRPr="00A71099" w:rsidRDefault="00127AB3" w:rsidP="00DD2471">
      <w:pPr>
        <w:rPr>
          <w:rtl/>
        </w:rPr>
      </w:pPr>
      <w:r w:rsidRPr="00A71099">
        <w:rPr>
          <w:rFonts w:hint="eastAsia"/>
          <w:rtl/>
        </w:rPr>
        <w:t>זהו</w:t>
      </w:r>
      <w:r w:rsidRPr="00A71099">
        <w:rPr>
          <w:rtl/>
        </w:rPr>
        <w:t xml:space="preserve"> </w:t>
      </w:r>
      <w:r w:rsidRPr="00A71099">
        <w:rPr>
          <w:rFonts w:hint="eastAsia"/>
          <w:rtl/>
        </w:rPr>
        <w:t>הבדל</w:t>
      </w:r>
      <w:r w:rsidRPr="00A71099">
        <w:rPr>
          <w:rtl/>
        </w:rPr>
        <w:t xml:space="preserve"> </w:t>
      </w:r>
      <w:r>
        <w:rPr>
          <w:rFonts w:hint="cs"/>
          <w:rtl/>
        </w:rPr>
        <w:t xml:space="preserve">יסודי </w:t>
      </w:r>
      <w:r w:rsidRPr="00A71099">
        <w:rPr>
          <w:rFonts w:hint="eastAsia"/>
          <w:rtl/>
        </w:rPr>
        <w:t>בין</w:t>
      </w:r>
      <w:r w:rsidRPr="00A71099">
        <w:rPr>
          <w:rtl/>
        </w:rPr>
        <w:t xml:space="preserve"> </w:t>
      </w:r>
      <w:r w:rsidRPr="00A71099">
        <w:rPr>
          <w:rFonts w:hint="eastAsia"/>
          <w:rtl/>
        </w:rPr>
        <w:t>עולת</w:t>
      </w:r>
      <w:r w:rsidRPr="00A71099">
        <w:rPr>
          <w:rtl/>
        </w:rPr>
        <w:t xml:space="preserve"> </w:t>
      </w:r>
      <w:r w:rsidRPr="00A71099">
        <w:rPr>
          <w:rFonts w:hint="eastAsia"/>
          <w:rtl/>
        </w:rPr>
        <w:t>העוף</w:t>
      </w:r>
      <w:r w:rsidRPr="00A71099">
        <w:rPr>
          <w:rtl/>
        </w:rPr>
        <w:t xml:space="preserve"> </w:t>
      </w:r>
      <w:r w:rsidRPr="00A71099">
        <w:rPr>
          <w:rFonts w:hint="eastAsia"/>
          <w:rtl/>
        </w:rPr>
        <w:t>לעולות</w:t>
      </w:r>
      <w:r w:rsidRPr="00A71099">
        <w:rPr>
          <w:rtl/>
        </w:rPr>
        <w:t xml:space="preserve"> </w:t>
      </w:r>
      <w:r>
        <w:rPr>
          <w:rFonts w:hint="cs"/>
          <w:rtl/>
        </w:rPr>
        <w:t>הבהמה שהוזכרו בראשית הפרק</w:t>
      </w:r>
      <w:r w:rsidRPr="00A71099">
        <w:rPr>
          <w:rtl/>
        </w:rPr>
        <w:t xml:space="preserve">. </w:t>
      </w:r>
      <w:r>
        <w:rPr>
          <w:rFonts w:hint="cs"/>
          <w:rtl/>
        </w:rPr>
        <w:t>אכן, מעט הדם שיש בעוף יימצה על המזבח</w:t>
      </w:r>
      <w:r w:rsidR="00DD2471">
        <w:rPr>
          <w:rFonts w:hint="cs"/>
          <w:rtl/>
        </w:rPr>
        <w:t>,</w:t>
      </w:r>
      <w:r>
        <w:rPr>
          <w:rFonts w:hint="cs"/>
          <w:rtl/>
        </w:rPr>
        <w:t xml:space="preserve"> </w:t>
      </w:r>
      <w:r w:rsidRPr="00A71099">
        <w:rPr>
          <w:rFonts w:hint="eastAsia"/>
          <w:rtl/>
        </w:rPr>
        <w:t>אבל</w:t>
      </w:r>
      <w:r w:rsidRPr="00A71099">
        <w:rPr>
          <w:rtl/>
        </w:rPr>
        <w:t xml:space="preserve"> </w:t>
      </w:r>
      <w:r w:rsidRPr="00A71099">
        <w:rPr>
          <w:rFonts w:hint="eastAsia"/>
          <w:rtl/>
        </w:rPr>
        <w:t>עבודת</w:t>
      </w:r>
      <w:r w:rsidRPr="00A71099">
        <w:rPr>
          <w:rtl/>
        </w:rPr>
        <w:t xml:space="preserve"> </w:t>
      </w:r>
      <w:r w:rsidRPr="00A71099">
        <w:rPr>
          <w:rFonts w:hint="eastAsia"/>
          <w:rtl/>
        </w:rPr>
        <w:t>הדם</w:t>
      </w:r>
      <w:r w:rsidRPr="00A71099">
        <w:rPr>
          <w:rtl/>
        </w:rPr>
        <w:t xml:space="preserve"> </w:t>
      </w:r>
      <w:r w:rsidRPr="00A71099">
        <w:rPr>
          <w:rFonts w:hint="eastAsia"/>
          <w:rtl/>
        </w:rPr>
        <w:t>בעולת</w:t>
      </w:r>
      <w:r w:rsidRPr="00A71099">
        <w:rPr>
          <w:rtl/>
        </w:rPr>
        <w:t xml:space="preserve"> </w:t>
      </w:r>
      <w:r w:rsidRPr="00A71099">
        <w:rPr>
          <w:rFonts w:hint="eastAsia"/>
          <w:rtl/>
        </w:rPr>
        <w:t>העוף</w:t>
      </w:r>
      <w:r w:rsidRPr="00A71099">
        <w:rPr>
          <w:rtl/>
        </w:rPr>
        <w:t xml:space="preserve"> </w:t>
      </w:r>
      <w:r w:rsidRPr="00A71099">
        <w:rPr>
          <w:rFonts w:hint="eastAsia"/>
          <w:rtl/>
        </w:rPr>
        <w:t>נתפסת</w:t>
      </w:r>
      <w:r w:rsidRPr="00A71099">
        <w:rPr>
          <w:rtl/>
        </w:rPr>
        <w:t xml:space="preserve"> </w:t>
      </w:r>
      <w:r w:rsidRPr="00A71099">
        <w:rPr>
          <w:rFonts w:hint="eastAsia"/>
          <w:rtl/>
        </w:rPr>
        <w:t>כשולית</w:t>
      </w:r>
      <w:r w:rsidR="00DD2471">
        <w:rPr>
          <w:rFonts w:hint="cs"/>
          <w:rtl/>
        </w:rPr>
        <w:t>;</w:t>
      </w:r>
      <w:r>
        <w:rPr>
          <w:rFonts w:hint="cs"/>
          <w:rtl/>
        </w:rPr>
        <w:t xml:space="preserve"> </w:t>
      </w:r>
      <w:r w:rsidR="00DD2471">
        <w:rPr>
          <w:rFonts w:hint="cs"/>
          <w:rtl/>
        </w:rPr>
        <w:t xml:space="preserve">רק </w:t>
      </w:r>
      <w:r>
        <w:rPr>
          <w:rFonts w:hint="cs"/>
          <w:rtl/>
        </w:rPr>
        <w:t>מזכירה את מה שהיה אמור להיות לו</w:t>
      </w:r>
      <w:r w:rsidR="00DD2471">
        <w:rPr>
          <w:rFonts w:hint="cs"/>
          <w:rtl/>
        </w:rPr>
        <w:t>ּ</w:t>
      </w:r>
      <w:r>
        <w:rPr>
          <w:rFonts w:hint="cs"/>
          <w:rtl/>
        </w:rPr>
        <w:t xml:space="preserve"> היה מדובר בעולת בהמה. הדבר המרכזי בעולת העוף הוא הקטרת הבשר. כפי שכבר ראינו בשיעור הקודם </w:t>
      </w:r>
      <w:r w:rsidR="00DD2471">
        <w:rPr>
          <w:rFonts w:hint="cs"/>
          <w:rtl/>
        </w:rPr>
        <w:t>ו</w:t>
      </w:r>
      <w:r>
        <w:rPr>
          <w:rFonts w:hint="cs"/>
          <w:rtl/>
        </w:rPr>
        <w:t>בניגוד לק</w:t>
      </w:r>
      <w:r w:rsidR="00DD2471">
        <w:rPr>
          <w:rFonts w:hint="cs"/>
          <w:rtl/>
        </w:rPr>
        <w:t>ו</w:t>
      </w:r>
      <w:r>
        <w:rPr>
          <w:rFonts w:hint="cs"/>
          <w:rtl/>
        </w:rPr>
        <w:t>רבנות הבהמה</w:t>
      </w:r>
      <w:r w:rsidR="00DD2471">
        <w:rPr>
          <w:rFonts w:hint="cs"/>
          <w:rtl/>
        </w:rPr>
        <w:t>,</w:t>
      </w:r>
      <w:r>
        <w:rPr>
          <w:rFonts w:hint="cs"/>
          <w:rtl/>
        </w:rPr>
        <w:t xml:space="preserve"> </w:t>
      </w:r>
      <w:r w:rsidR="00DD2471">
        <w:rPr>
          <w:rFonts w:hint="cs"/>
          <w:rtl/>
        </w:rPr>
        <w:t xml:space="preserve">בעולת העוף </w:t>
      </w:r>
      <w:r>
        <w:rPr>
          <w:rFonts w:hint="cs"/>
          <w:rtl/>
        </w:rPr>
        <w:t>הקטרת הראש פותחת את תהליך ההקרבה</w:t>
      </w:r>
      <w:r w:rsidR="00DD2471">
        <w:rPr>
          <w:rFonts w:hint="cs"/>
          <w:rtl/>
        </w:rPr>
        <w:t>,</w:t>
      </w:r>
      <w:r>
        <w:rPr>
          <w:rFonts w:hint="cs"/>
          <w:rtl/>
        </w:rPr>
        <w:t xml:space="preserve"> ומצוות הדם נזכרת כתוצאה אגבית. עולת העוף היא </w:t>
      </w:r>
      <w:r w:rsidRPr="00A71099">
        <w:rPr>
          <w:rFonts w:hint="eastAsia"/>
          <w:rtl/>
        </w:rPr>
        <w:t>מתנת</w:t>
      </w:r>
      <w:r w:rsidRPr="00A71099">
        <w:rPr>
          <w:rtl/>
        </w:rPr>
        <w:t xml:space="preserve"> </w:t>
      </w:r>
      <w:r w:rsidRPr="00A71099">
        <w:rPr>
          <w:rFonts w:hint="eastAsia"/>
          <w:rtl/>
        </w:rPr>
        <w:t>בשר</w:t>
      </w:r>
      <w:r w:rsidRPr="00A71099">
        <w:rPr>
          <w:rtl/>
        </w:rPr>
        <w:t xml:space="preserve"> </w:t>
      </w:r>
      <w:r w:rsidRPr="00A71099">
        <w:rPr>
          <w:rFonts w:hint="eastAsia"/>
          <w:rtl/>
        </w:rPr>
        <w:t>ולא</w:t>
      </w:r>
      <w:r w:rsidRPr="00A71099">
        <w:rPr>
          <w:rtl/>
        </w:rPr>
        <w:t xml:space="preserve"> </w:t>
      </w:r>
      <w:r>
        <w:rPr>
          <w:rFonts w:hint="cs"/>
          <w:rtl/>
        </w:rPr>
        <w:t>מתנת חיים (בחטאת העוף התמונה מורכבת יותר</w:t>
      </w:r>
      <w:r w:rsidR="00DD2471">
        <w:rPr>
          <w:rFonts w:hint="cs"/>
          <w:rtl/>
        </w:rPr>
        <w:t>,</w:t>
      </w:r>
      <w:r>
        <w:rPr>
          <w:rFonts w:hint="cs"/>
          <w:rtl/>
        </w:rPr>
        <w:t xml:space="preserve"> </w:t>
      </w:r>
      <w:r w:rsidR="00DD2471">
        <w:rPr>
          <w:rFonts w:hint="cs"/>
          <w:rtl/>
        </w:rPr>
        <w:t>ו</w:t>
      </w:r>
      <w:r>
        <w:rPr>
          <w:rFonts w:hint="cs"/>
          <w:rtl/>
        </w:rPr>
        <w:t>עוד נדון בכך</w:t>
      </w:r>
      <w:r w:rsidR="00DD2471">
        <w:rPr>
          <w:rFonts w:hint="cs"/>
          <w:rtl/>
        </w:rPr>
        <w:t xml:space="preserve"> בע"ה</w:t>
      </w:r>
      <w:r>
        <w:rPr>
          <w:rFonts w:hint="cs"/>
          <w:rtl/>
        </w:rPr>
        <w:t>). יש להדגיש: לא באתי לחלוק על הטוענים שמאחר שיש מעט דם בעוף דיניו משתנים; ברצוני רק להצביע על נתון זה כעל הגדרה מהותית של העוף ושל מה שהוא מייצג, ולא רק עניין טכני.</w:t>
      </w:r>
    </w:p>
    <w:p w14:paraId="2422844A" w14:textId="7A52F738" w:rsidR="00127AB3" w:rsidRDefault="00127AB3" w:rsidP="00DD2471">
      <w:pPr>
        <w:rPr>
          <w:rtl/>
        </w:rPr>
      </w:pPr>
      <w:r>
        <w:rPr>
          <w:rtl/>
        </w:rPr>
        <w:tab/>
      </w:r>
      <w:r>
        <w:rPr>
          <w:rFonts w:hint="cs"/>
          <w:rtl/>
        </w:rPr>
        <w:t xml:space="preserve">ההבנה שהעוף </w:t>
      </w:r>
      <w:r w:rsidR="00DD2471">
        <w:rPr>
          <w:rFonts w:hint="cs"/>
          <w:rtl/>
        </w:rPr>
        <w:t xml:space="preserve">אינו </w:t>
      </w:r>
      <w:r>
        <w:rPr>
          <w:rFonts w:hint="cs"/>
          <w:rtl/>
        </w:rPr>
        <w:t xml:space="preserve">מוגדר כחי לגמרי אלא </w:t>
      </w:r>
      <w:r w:rsidR="00DD2471">
        <w:rPr>
          <w:rFonts w:hint="cs"/>
          <w:rtl/>
        </w:rPr>
        <w:t xml:space="preserve">בעיקר </w:t>
      </w:r>
      <w:r>
        <w:rPr>
          <w:rFonts w:hint="cs"/>
          <w:rtl/>
        </w:rPr>
        <w:t>בעל בשר</w:t>
      </w:r>
      <w:r w:rsidR="00DD2471">
        <w:rPr>
          <w:rFonts w:hint="cs"/>
          <w:rtl/>
        </w:rPr>
        <w:t>,</w:t>
      </w:r>
      <w:r>
        <w:rPr>
          <w:rFonts w:hint="cs"/>
          <w:rtl/>
        </w:rPr>
        <w:t xml:space="preserve"> יכול</w:t>
      </w:r>
      <w:r w:rsidR="00DD2471">
        <w:rPr>
          <w:rFonts w:hint="cs"/>
          <w:rtl/>
        </w:rPr>
        <w:t>ה</w:t>
      </w:r>
      <w:r>
        <w:rPr>
          <w:rFonts w:hint="cs"/>
          <w:rtl/>
        </w:rPr>
        <w:t xml:space="preserve"> לבאר עוד שני דינים מפתיעים </w:t>
      </w:r>
      <w:r>
        <w:rPr>
          <w:rtl/>
        </w:rPr>
        <w:t>–</w:t>
      </w:r>
      <w:r>
        <w:rPr>
          <w:rFonts w:hint="cs"/>
          <w:rtl/>
        </w:rPr>
        <w:t xml:space="preserve"> חסרון הסמיכה וחובת המליקה. חסרון סמיכת ידיים בק</w:t>
      </w:r>
      <w:r w:rsidR="00DD2471">
        <w:rPr>
          <w:rFonts w:hint="cs"/>
          <w:rtl/>
        </w:rPr>
        <w:t>ו</w:t>
      </w:r>
      <w:r>
        <w:rPr>
          <w:rFonts w:hint="cs"/>
          <w:rtl/>
        </w:rPr>
        <w:t>רבנות העוף מעניין במיוחד. גם מדרש ההלכה שריבה עולות שונ</w:t>
      </w:r>
      <w:r w:rsidR="00DD2471">
        <w:rPr>
          <w:rFonts w:hint="cs"/>
          <w:rtl/>
        </w:rPr>
        <w:t>ות</w:t>
      </w:r>
      <w:r>
        <w:rPr>
          <w:rFonts w:hint="cs"/>
          <w:rtl/>
        </w:rPr>
        <w:t xml:space="preserve"> לדין סמיכה, הותיר את עולת העוף ללא דרישת סמיכה: "</w:t>
      </w:r>
      <w:r w:rsidRPr="004F4A80">
        <w:rPr>
          <w:rFonts w:hint="cs"/>
          <w:rtl/>
        </w:rPr>
        <w:t>יכול</w:t>
      </w:r>
      <w:r w:rsidRPr="004F4A80">
        <w:rPr>
          <w:rtl/>
        </w:rPr>
        <w:t xml:space="preserve"> </w:t>
      </w:r>
      <w:r w:rsidRPr="004F4A80">
        <w:rPr>
          <w:rFonts w:hint="cs"/>
          <w:rtl/>
        </w:rPr>
        <w:t>אף</w:t>
      </w:r>
      <w:r w:rsidRPr="004F4A80">
        <w:rPr>
          <w:rtl/>
        </w:rPr>
        <w:t xml:space="preserve"> </w:t>
      </w:r>
      <w:r w:rsidRPr="004F4A80">
        <w:rPr>
          <w:rFonts w:hint="cs"/>
          <w:rtl/>
        </w:rPr>
        <w:t>עולת</w:t>
      </w:r>
      <w:r w:rsidRPr="004F4A80">
        <w:rPr>
          <w:rtl/>
        </w:rPr>
        <w:t xml:space="preserve"> </w:t>
      </w:r>
      <w:r w:rsidRPr="004F4A80">
        <w:rPr>
          <w:rFonts w:hint="cs"/>
          <w:rtl/>
        </w:rPr>
        <w:t>העוף</w:t>
      </w:r>
      <w:r w:rsidRPr="004F4A80">
        <w:rPr>
          <w:rtl/>
        </w:rPr>
        <w:t xml:space="preserve"> </w:t>
      </w:r>
      <w:r w:rsidRPr="004F4A80">
        <w:rPr>
          <w:rFonts w:hint="cs"/>
          <w:rtl/>
        </w:rPr>
        <w:t>תטעון</w:t>
      </w:r>
      <w:r w:rsidRPr="004F4A80">
        <w:rPr>
          <w:rtl/>
        </w:rPr>
        <w:t xml:space="preserve"> </w:t>
      </w:r>
      <w:r w:rsidRPr="004F4A80">
        <w:rPr>
          <w:rFonts w:hint="cs"/>
          <w:rtl/>
        </w:rPr>
        <w:t>סמיכה</w:t>
      </w:r>
      <w:r>
        <w:rPr>
          <w:rFonts w:hint="cs"/>
          <w:rtl/>
        </w:rPr>
        <w:t>?</w:t>
      </w:r>
      <w:r w:rsidRPr="004F4A80">
        <w:rPr>
          <w:rtl/>
        </w:rPr>
        <w:t xml:space="preserve"> </w:t>
      </w:r>
      <w:r w:rsidRPr="004F4A80">
        <w:rPr>
          <w:rFonts w:hint="cs"/>
          <w:rtl/>
        </w:rPr>
        <w:t>ת</w:t>
      </w:r>
      <w:r w:rsidRPr="004F4A80">
        <w:rPr>
          <w:rtl/>
        </w:rPr>
        <w:t>"</w:t>
      </w:r>
      <w:r w:rsidRPr="004F4A80">
        <w:rPr>
          <w:rFonts w:hint="cs"/>
          <w:rtl/>
        </w:rPr>
        <w:t>ל</w:t>
      </w:r>
      <w:r w:rsidRPr="004F4A80">
        <w:rPr>
          <w:rtl/>
        </w:rPr>
        <w:t xml:space="preserve"> </w:t>
      </w:r>
      <w:r>
        <w:rPr>
          <w:rFonts w:hint="cs"/>
          <w:rtl/>
        </w:rPr>
        <w:t>'</w:t>
      </w:r>
      <w:r w:rsidRPr="004F4A80">
        <w:rPr>
          <w:rFonts w:hint="cs"/>
          <w:rtl/>
        </w:rPr>
        <w:t>העולה</w:t>
      </w:r>
      <w:r>
        <w:rPr>
          <w:rFonts w:hint="cs"/>
          <w:rtl/>
        </w:rPr>
        <w:t>'</w:t>
      </w:r>
      <w:r w:rsidRPr="004F4A80">
        <w:rPr>
          <w:rtl/>
        </w:rPr>
        <w:t xml:space="preserve"> </w:t>
      </w:r>
      <w:r w:rsidRPr="004F4A80">
        <w:rPr>
          <w:rFonts w:hint="cs"/>
          <w:rtl/>
        </w:rPr>
        <w:t>פרט</w:t>
      </w:r>
      <w:r w:rsidRPr="004F4A80">
        <w:rPr>
          <w:rtl/>
        </w:rPr>
        <w:t xml:space="preserve"> </w:t>
      </w:r>
      <w:r w:rsidRPr="004F4A80">
        <w:rPr>
          <w:rFonts w:hint="cs"/>
          <w:rtl/>
        </w:rPr>
        <w:t>לעולת</w:t>
      </w:r>
      <w:r w:rsidRPr="004F4A80">
        <w:rPr>
          <w:rtl/>
        </w:rPr>
        <w:t xml:space="preserve"> </w:t>
      </w:r>
      <w:r w:rsidRPr="004F4A80">
        <w:rPr>
          <w:rFonts w:hint="cs"/>
          <w:rtl/>
        </w:rPr>
        <w:t>העוף</w:t>
      </w:r>
      <w:r>
        <w:rPr>
          <w:rFonts w:hint="cs"/>
          <w:rtl/>
        </w:rPr>
        <w:t xml:space="preserve">" </w:t>
      </w:r>
      <w:r w:rsidRPr="00127AB3">
        <w:rPr>
          <w:rFonts w:hint="cs"/>
          <w:sz w:val="20"/>
          <w:szCs w:val="20"/>
          <w:rtl/>
        </w:rPr>
        <w:t>(ספרא,</w:t>
      </w:r>
      <w:r w:rsidRPr="00127AB3">
        <w:rPr>
          <w:sz w:val="20"/>
          <w:szCs w:val="20"/>
          <w:rtl/>
        </w:rPr>
        <w:t xml:space="preserve"> </w:t>
      </w:r>
      <w:r w:rsidRPr="00127AB3">
        <w:rPr>
          <w:rFonts w:hint="cs"/>
          <w:sz w:val="20"/>
          <w:szCs w:val="20"/>
          <w:rtl/>
        </w:rPr>
        <w:t>דיבורא</w:t>
      </w:r>
      <w:r w:rsidRPr="00127AB3">
        <w:rPr>
          <w:sz w:val="20"/>
          <w:szCs w:val="20"/>
          <w:rtl/>
        </w:rPr>
        <w:t xml:space="preserve"> </w:t>
      </w:r>
      <w:r w:rsidRPr="00127AB3">
        <w:rPr>
          <w:rFonts w:hint="cs"/>
          <w:sz w:val="20"/>
          <w:szCs w:val="20"/>
          <w:rtl/>
        </w:rPr>
        <w:t>דנדבה,</w:t>
      </w:r>
      <w:r w:rsidRPr="00127AB3">
        <w:rPr>
          <w:sz w:val="20"/>
          <w:szCs w:val="20"/>
          <w:rtl/>
        </w:rPr>
        <w:t xml:space="preserve"> </w:t>
      </w:r>
      <w:r w:rsidRPr="00127AB3">
        <w:rPr>
          <w:rFonts w:hint="cs"/>
          <w:sz w:val="20"/>
          <w:szCs w:val="20"/>
          <w:rtl/>
        </w:rPr>
        <w:t>פר'</w:t>
      </w:r>
      <w:r w:rsidRPr="00127AB3">
        <w:rPr>
          <w:sz w:val="20"/>
          <w:szCs w:val="20"/>
          <w:rtl/>
        </w:rPr>
        <w:t xml:space="preserve"> </w:t>
      </w:r>
      <w:r w:rsidRPr="00127AB3">
        <w:rPr>
          <w:rFonts w:hint="cs"/>
          <w:sz w:val="20"/>
          <w:szCs w:val="20"/>
          <w:rtl/>
        </w:rPr>
        <w:t>ד', ז')</w:t>
      </w:r>
      <w:r>
        <w:rPr>
          <w:rFonts w:hint="cs"/>
          <w:rtl/>
        </w:rPr>
        <w:t>. ממש כשם שאין סמיכה בקרבן מנחה מפני שהוא אינו מייצג חיים (שהרי הוא בא מן הסולת), כך גם אין סמיכה בעוף! הסמיכה קשורה בטבורה ביכולת השתקפות הבעלים בקורבנו, ומסתבר שקורבן העוף והמנחה שאין בהם 'חיים' כמו חיי האדם, אינם יכולים לייצג את חייו. הם לא נבראו ביום השישי שבו נבראו 'בעלי חיים'.</w:t>
      </w:r>
    </w:p>
    <w:p w14:paraId="5B39BE0F" w14:textId="5AC6D4E4" w:rsidR="00127AB3" w:rsidRDefault="00127AB3" w:rsidP="004007E7">
      <w:pPr>
        <w:rPr>
          <w:rtl/>
        </w:rPr>
      </w:pPr>
      <w:r>
        <w:rPr>
          <w:rtl/>
        </w:rPr>
        <w:tab/>
      </w:r>
      <w:r>
        <w:rPr>
          <w:rFonts w:hint="cs"/>
          <w:rtl/>
        </w:rPr>
        <w:t>הדין השני שברצוני לדון בו הוא דין המליקה</w:t>
      </w:r>
      <w:r w:rsidR="004D47F3">
        <w:rPr>
          <w:rFonts w:hint="cs"/>
          <w:rtl/>
        </w:rPr>
        <w:t>,</w:t>
      </w:r>
      <w:r>
        <w:rPr>
          <w:rFonts w:hint="cs"/>
          <w:rtl/>
        </w:rPr>
        <w:t xml:space="preserve"> אך לא מהבחינה המשפטית-הלכתית אלא מהבחינה הסמנטית. מדוע התורה משלבת את הפועל 'מליקה' ולא את הפועל 'שחיטה'</w:t>
      </w:r>
      <w:r w:rsidR="004D47F3">
        <w:rPr>
          <w:rFonts w:hint="cs"/>
          <w:rtl/>
        </w:rPr>
        <w:t>, הרגיל בעולם הקורבנות</w:t>
      </w:r>
      <w:r>
        <w:rPr>
          <w:rFonts w:hint="cs"/>
          <w:rtl/>
        </w:rPr>
        <w:t>? כבר הזכרתי את גישת רש"ר הירש, שראה בכך סימן לאלימות, ובצדק ה</w:t>
      </w:r>
      <w:r w:rsidR="004D47F3">
        <w:rPr>
          <w:rFonts w:hint="cs"/>
          <w:rtl/>
        </w:rPr>
        <w:t>ִ</w:t>
      </w:r>
      <w:r>
        <w:rPr>
          <w:rFonts w:hint="cs"/>
          <w:rtl/>
        </w:rPr>
        <w:t xml:space="preserve">שווה זאת ל'עריפת' עגלה ערופה. גם שם נמנעת התורה </w:t>
      </w:r>
      <w:r w:rsidR="004D47F3">
        <w:rPr>
          <w:rFonts w:hint="cs"/>
          <w:rtl/>
        </w:rPr>
        <w:t xml:space="preserve">במכוון </w:t>
      </w:r>
      <w:r>
        <w:rPr>
          <w:rFonts w:hint="cs"/>
          <w:rtl/>
        </w:rPr>
        <w:t xml:space="preserve">מלכנות את </w:t>
      </w:r>
      <w:r w:rsidR="004D47F3">
        <w:rPr>
          <w:rFonts w:hint="cs"/>
          <w:rtl/>
        </w:rPr>
        <w:t xml:space="preserve">המתת </w:t>
      </w:r>
      <w:r>
        <w:rPr>
          <w:rFonts w:hint="cs"/>
          <w:rtl/>
        </w:rPr>
        <w:t xml:space="preserve">העגלה </w:t>
      </w:r>
      <w:r w:rsidR="004D47F3">
        <w:rPr>
          <w:rFonts w:hint="cs"/>
          <w:rtl/>
        </w:rPr>
        <w:t xml:space="preserve">בשם </w:t>
      </w:r>
      <w:r>
        <w:rPr>
          <w:rFonts w:hint="cs"/>
          <w:rtl/>
        </w:rPr>
        <w:t xml:space="preserve">'שחיטה'. לאור דברינו ניתן לפענח חריגה זו באופן אחר: לא כדי לשקף אלימות נבחר פועל המליקה אלא כדי </w:t>
      </w:r>
      <w:r w:rsidR="004D47F3">
        <w:rPr>
          <w:rFonts w:hint="cs"/>
          <w:rtl/>
        </w:rPr>
        <w:t xml:space="preserve">לציין </w:t>
      </w:r>
      <w:r>
        <w:rPr>
          <w:rFonts w:hint="cs"/>
          <w:rtl/>
        </w:rPr>
        <w:t xml:space="preserve">שאין מדובר בבעל חיים שיש </w:t>
      </w:r>
      <w:r w:rsidR="004D47F3">
        <w:rPr>
          <w:rFonts w:hint="cs"/>
          <w:rtl/>
        </w:rPr>
        <w:t xml:space="preserve">להמיתו </w:t>
      </w:r>
      <w:r>
        <w:rPr>
          <w:rFonts w:hint="cs"/>
          <w:rtl/>
        </w:rPr>
        <w:t xml:space="preserve">באופן שמתיר אותו לאכילה ולקדושה. בדרך כלל, </w:t>
      </w:r>
      <w:r w:rsidR="004D47F3">
        <w:rPr>
          <w:rFonts w:hint="cs"/>
          <w:rtl/>
        </w:rPr>
        <w:t xml:space="preserve">המתת </w:t>
      </w:r>
      <w:r>
        <w:rPr>
          <w:rFonts w:hint="cs"/>
          <w:rtl/>
        </w:rPr>
        <w:t>בעל חיים שלא בשחיטה הופ</w:t>
      </w:r>
      <w:r w:rsidR="004D47F3">
        <w:rPr>
          <w:rFonts w:hint="cs"/>
          <w:rtl/>
        </w:rPr>
        <w:t>כת</w:t>
      </w:r>
      <w:r>
        <w:rPr>
          <w:rFonts w:hint="cs"/>
          <w:rtl/>
        </w:rPr>
        <w:t xml:space="preserve"> אותו לנבלה </w:t>
      </w:r>
      <w:r w:rsidR="004D47F3">
        <w:rPr>
          <w:rFonts w:hint="cs"/>
          <w:rtl/>
        </w:rPr>
        <w:t>ה</w:t>
      </w:r>
      <w:r>
        <w:rPr>
          <w:rFonts w:hint="cs"/>
          <w:rtl/>
        </w:rPr>
        <w:t xml:space="preserve">אסורה למאכל </w:t>
      </w:r>
      <w:r w:rsidR="004D47F3">
        <w:rPr>
          <w:rFonts w:hint="cs"/>
          <w:rtl/>
        </w:rPr>
        <w:t>ו</w:t>
      </w:r>
      <w:r>
        <w:rPr>
          <w:rFonts w:hint="cs"/>
          <w:rtl/>
        </w:rPr>
        <w:t>לק</w:t>
      </w:r>
      <w:r w:rsidR="004D47F3">
        <w:rPr>
          <w:rFonts w:hint="cs"/>
          <w:rtl/>
        </w:rPr>
        <w:t>ו</w:t>
      </w:r>
      <w:r>
        <w:rPr>
          <w:rFonts w:hint="cs"/>
          <w:rtl/>
        </w:rPr>
        <w:t xml:space="preserve">רבן; שחיטה </w:t>
      </w:r>
      <w:r w:rsidR="004D47F3">
        <w:rPr>
          <w:rFonts w:hint="cs"/>
          <w:rtl/>
        </w:rPr>
        <w:t xml:space="preserve">היא הדרך היחידה שבה המתת </w:t>
      </w:r>
      <w:r>
        <w:rPr>
          <w:rFonts w:hint="cs"/>
          <w:rtl/>
        </w:rPr>
        <w:t xml:space="preserve">בעל חיים לא </w:t>
      </w:r>
      <w:r w:rsidR="004D47F3">
        <w:rPr>
          <w:rFonts w:hint="cs"/>
          <w:rtl/>
        </w:rPr>
        <w:t>ת</w:t>
      </w:r>
      <w:r>
        <w:rPr>
          <w:rFonts w:hint="cs"/>
          <w:rtl/>
        </w:rPr>
        <w:t>וביל לטומאה.</w:t>
      </w:r>
      <w:r>
        <w:rPr>
          <w:rStyle w:val="a5"/>
          <w:sz w:val="24"/>
          <w:rtl/>
        </w:rPr>
        <w:footnoteReference w:id="11"/>
      </w:r>
      <w:r>
        <w:rPr>
          <w:rFonts w:hint="cs"/>
          <w:rtl/>
        </w:rPr>
        <w:t xml:space="preserve"> בעוף אין 'שחיטה' </w:t>
      </w:r>
      <w:r>
        <w:rPr>
          <w:rtl/>
        </w:rPr>
        <w:t>–</w:t>
      </w:r>
      <w:r>
        <w:rPr>
          <w:rFonts w:hint="cs"/>
          <w:rtl/>
        </w:rPr>
        <w:t xml:space="preserve"> ממש כשם שאין דיני שחיטה לדגים אלא "</w:t>
      </w:r>
      <w:r w:rsidRPr="009D7980">
        <w:rPr>
          <w:rFonts w:hint="cs"/>
          <w:rtl/>
        </w:rPr>
        <w:t>באסיפה</w:t>
      </w:r>
      <w:r w:rsidRPr="009D7980">
        <w:rPr>
          <w:rtl/>
        </w:rPr>
        <w:t xml:space="preserve"> </w:t>
      </w:r>
      <w:r w:rsidRPr="009D7980">
        <w:rPr>
          <w:rFonts w:hint="cs"/>
          <w:rtl/>
        </w:rPr>
        <w:t>בעלמא</w:t>
      </w:r>
      <w:r w:rsidRPr="009D7980">
        <w:rPr>
          <w:rtl/>
        </w:rPr>
        <w:t xml:space="preserve"> </w:t>
      </w:r>
      <w:r w:rsidRPr="009D7980">
        <w:rPr>
          <w:rFonts w:hint="cs"/>
          <w:rtl/>
        </w:rPr>
        <w:t>סגי</w:t>
      </w:r>
      <w:r>
        <w:rPr>
          <w:rFonts w:hint="cs"/>
          <w:rtl/>
        </w:rPr>
        <w:t xml:space="preserve">" </w:t>
      </w:r>
      <w:r w:rsidRPr="004D47F3">
        <w:rPr>
          <w:rFonts w:hint="cs"/>
          <w:sz w:val="20"/>
          <w:szCs w:val="20"/>
          <w:rtl/>
        </w:rPr>
        <w:t>(חולין</w:t>
      </w:r>
      <w:r w:rsidRPr="004D47F3">
        <w:rPr>
          <w:sz w:val="20"/>
          <w:szCs w:val="20"/>
          <w:rtl/>
        </w:rPr>
        <w:t xml:space="preserve"> </w:t>
      </w:r>
      <w:r w:rsidRPr="004D47F3">
        <w:rPr>
          <w:rFonts w:hint="cs"/>
          <w:sz w:val="20"/>
          <w:szCs w:val="20"/>
          <w:rtl/>
        </w:rPr>
        <w:t>דף</w:t>
      </w:r>
      <w:r w:rsidRPr="004D47F3">
        <w:rPr>
          <w:sz w:val="20"/>
          <w:szCs w:val="20"/>
          <w:rtl/>
        </w:rPr>
        <w:t xml:space="preserve"> </w:t>
      </w:r>
      <w:r w:rsidRPr="004D47F3">
        <w:rPr>
          <w:rFonts w:hint="cs"/>
          <w:sz w:val="20"/>
          <w:szCs w:val="20"/>
          <w:rtl/>
        </w:rPr>
        <w:t>כ"ז ע"ב)</w:t>
      </w:r>
      <w:r>
        <w:rPr>
          <w:rFonts w:hint="cs"/>
          <w:rtl/>
        </w:rPr>
        <w:t>. בכדי לסבר את האוזן אוסיף: כשם שאין דיני שחיטה למנחת סולת כך אין דיני שחיטה לעוף</w:t>
      </w:r>
      <w:r w:rsidR="004D47F3">
        <w:rPr>
          <w:rFonts w:hint="cs"/>
          <w:rtl/>
        </w:rPr>
        <w:t>;</w:t>
      </w:r>
      <w:r>
        <w:rPr>
          <w:rFonts w:hint="cs"/>
          <w:rtl/>
        </w:rPr>
        <w:t xml:space="preserve"> את חיותו של בעל חיים </w:t>
      </w:r>
      <w:r w:rsidR="004D47F3">
        <w:rPr>
          <w:rFonts w:hint="cs"/>
          <w:rtl/>
        </w:rPr>
        <w:t xml:space="preserve">יש להוציא </w:t>
      </w:r>
      <w:r>
        <w:rPr>
          <w:rFonts w:hint="cs"/>
          <w:rtl/>
        </w:rPr>
        <w:t xml:space="preserve">ב'שחיטה', אך עופות ודגים ניתן </w:t>
      </w:r>
      <w:r w:rsidR="004D47F3">
        <w:rPr>
          <w:rFonts w:hint="cs"/>
          <w:rtl/>
        </w:rPr>
        <w:t xml:space="preserve">להמית </w:t>
      </w:r>
      <w:r>
        <w:rPr>
          <w:rFonts w:hint="cs"/>
          <w:rtl/>
        </w:rPr>
        <w:t>בדרכים אחרות.</w:t>
      </w:r>
      <w:r>
        <w:rPr>
          <w:rStyle w:val="a5"/>
          <w:sz w:val="24"/>
          <w:rtl/>
        </w:rPr>
        <w:footnoteReference w:id="12"/>
      </w:r>
      <w:r>
        <w:rPr>
          <w:rFonts w:hint="cs"/>
          <w:rtl/>
        </w:rPr>
        <w:t xml:space="preserve"> לא ייפלא אפוא, אם למרות שיש לכבס בגד שהוזה עליו בטעות דם חטאת, אין צורך </w:t>
      </w:r>
      <w:r>
        <w:rPr>
          <w:rtl/>
        </w:rPr>
        <w:t>–</w:t>
      </w:r>
      <w:r>
        <w:rPr>
          <w:rFonts w:hint="cs"/>
          <w:rtl/>
        </w:rPr>
        <w:t xml:space="preserve"> לפי מדרש ההלכה </w:t>
      </w:r>
      <w:r>
        <w:rPr>
          <w:rtl/>
        </w:rPr>
        <w:t>–</w:t>
      </w:r>
      <w:r>
        <w:rPr>
          <w:rFonts w:hint="cs"/>
          <w:rtl/>
        </w:rPr>
        <w:t xml:space="preserve"> לכבס בגד שהוזה עליו בטעות דם של עוף חטאת.</w:t>
      </w:r>
      <w:r>
        <w:rPr>
          <w:rStyle w:val="a5"/>
          <w:sz w:val="24"/>
          <w:rtl/>
        </w:rPr>
        <w:footnoteReference w:id="13"/>
      </w:r>
      <w:r>
        <w:rPr>
          <w:rFonts w:hint="cs"/>
          <w:rtl/>
        </w:rPr>
        <w:t xml:space="preserve"> לטעמי, זו גם הסיבה שבגללה נבחר הפועל 'עריפה' בעגלה ערופה</w:t>
      </w:r>
      <w:r w:rsidR="004007E7">
        <w:rPr>
          <w:rFonts w:hint="cs"/>
          <w:rtl/>
        </w:rPr>
        <w:t xml:space="preserve"> </w:t>
      </w:r>
      <w:r w:rsidR="004007E7">
        <w:rPr>
          <w:rtl/>
        </w:rPr>
        <w:t>–</w:t>
      </w:r>
      <w:r>
        <w:rPr>
          <w:rFonts w:hint="cs"/>
          <w:rtl/>
        </w:rPr>
        <w:t xml:space="preserve"> כדי להבחין בין עריפה זו לשחיטה רגילה. אדרבה: שם הזקנים נדרשים 'להרוג' את העגלה, ולא 'לשחוט'.</w:t>
      </w:r>
      <w:r>
        <w:rPr>
          <w:rStyle w:val="a5"/>
          <w:sz w:val="24"/>
          <w:rtl/>
        </w:rPr>
        <w:footnoteReference w:id="14"/>
      </w:r>
    </w:p>
    <w:p w14:paraId="513D219C" w14:textId="3683EAFA" w:rsidR="00127AB3" w:rsidRDefault="00127AB3" w:rsidP="004007E7">
      <w:pPr>
        <w:rPr>
          <w:rtl/>
        </w:rPr>
      </w:pPr>
      <w:r>
        <w:rPr>
          <w:rtl/>
        </w:rPr>
        <w:tab/>
      </w:r>
      <w:r w:rsidR="004007E7">
        <w:rPr>
          <w:rFonts w:hint="cs"/>
          <w:rtl/>
        </w:rPr>
        <w:t xml:space="preserve">כך בא לידי ביטוי </w:t>
      </w:r>
      <w:r>
        <w:rPr>
          <w:rFonts w:hint="cs"/>
          <w:rtl/>
        </w:rPr>
        <w:t xml:space="preserve">גם מעמד הביניים שהעוף מצוי בו. דגים הרי אינם מובאים למזבח כלל ומותר לאוכלם גם כשמתו בעצמם </w:t>
      </w:r>
      <w:r>
        <w:rPr>
          <w:rtl/>
        </w:rPr>
        <w:t>–</w:t>
      </w:r>
      <w:r>
        <w:rPr>
          <w:rFonts w:hint="cs"/>
          <w:rtl/>
        </w:rPr>
        <w:t xml:space="preserve"> בתוך המים או מחוצה לו. אולם העוף בסופו של דבר מובא אל המזבח </w:t>
      </w:r>
      <w:r w:rsidR="004007E7">
        <w:rPr>
          <w:rFonts w:hint="cs"/>
          <w:rtl/>
        </w:rPr>
        <w:t>ו</w:t>
      </w:r>
      <w:r>
        <w:rPr>
          <w:rFonts w:hint="cs"/>
          <w:rtl/>
        </w:rPr>
        <w:t>זוקק שחיטה, גם אם שונה משחיטת בהמה. מעמד הביניים של העוף בא לידי ביטוי נפלא בדיון התלמודי העוסק בדיני שחיטה:</w:t>
      </w:r>
    </w:p>
    <w:p w14:paraId="313F478C" w14:textId="1C1CFAD7" w:rsidR="00127AB3" w:rsidRDefault="00127AB3" w:rsidP="00127AB3">
      <w:pPr>
        <w:ind w:left="720"/>
        <w:rPr>
          <w:rtl/>
        </w:rPr>
      </w:pPr>
      <w:r>
        <w:rPr>
          <w:rFonts w:hint="cs"/>
          <w:rtl/>
        </w:rPr>
        <w:t>"</w:t>
      </w:r>
      <w:r w:rsidRPr="009D7980">
        <w:rPr>
          <w:rFonts w:hint="cs"/>
          <w:rtl/>
        </w:rPr>
        <w:t>דתניא</w:t>
      </w:r>
      <w:r w:rsidRPr="009D7980">
        <w:rPr>
          <w:rtl/>
        </w:rPr>
        <w:t xml:space="preserve"> </w:t>
      </w:r>
      <w:r>
        <w:rPr>
          <w:rFonts w:hint="cs"/>
          <w:rtl/>
        </w:rPr>
        <w:t>'</w:t>
      </w:r>
      <w:r w:rsidRPr="009D7980">
        <w:rPr>
          <w:rFonts w:hint="cs"/>
          <w:rtl/>
        </w:rPr>
        <w:t>זאת</w:t>
      </w:r>
      <w:r w:rsidRPr="009D7980">
        <w:rPr>
          <w:rtl/>
        </w:rPr>
        <w:t xml:space="preserve"> </w:t>
      </w:r>
      <w:r w:rsidRPr="009D7980">
        <w:rPr>
          <w:rFonts w:hint="cs"/>
          <w:rtl/>
        </w:rPr>
        <w:t>תורת</w:t>
      </w:r>
      <w:r w:rsidRPr="009D7980">
        <w:rPr>
          <w:rtl/>
        </w:rPr>
        <w:t xml:space="preserve"> </w:t>
      </w:r>
      <w:r w:rsidRPr="009D7980">
        <w:rPr>
          <w:rFonts w:hint="cs"/>
          <w:rtl/>
        </w:rPr>
        <w:t>הבהמה</w:t>
      </w:r>
      <w:r w:rsidRPr="009D7980">
        <w:rPr>
          <w:rtl/>
        </w:rPr>
        <w:t xml:space="preserve"> </w:t>
      </w:r>
      <w:r w:rsidRPr="009D7980">
        <w:rPr>
          <w:rFonts w:hint="cs"/>
          <w:rtl/>
        </w:rPr>
        <w:t>והעוף</w:t>
      </w:r>
      <w:r>
        <w:rPr>
          <w:rFonts w:hint="cs"/>
          <w:rtl/>
        </w:rPr>
        <w:t>'</w:t>
      </w:r>
      <w:r w:rsidRPr="009D7980">
        <w:rPr>
          <w:rtl/>
        </w:rPr>
        <w:t xml:space="preserve"> </w:t>
      </w:r>
      <w:r>
        <w:rPr>
          <w:rtl/>
        </w:rPr>
        <w:t>–</w:t>
      </w:r>
      <w:r>
        <w:rPr>
          <w:rFonts w:hint="cs"/>
          <w:rtl/>
        </w:rPr>
        <w:t xml:space="preserve"> </w:t>
      </w:r>
      <w:r w:rsidRPr="009D7980">
        <w:rPr>
          <w:rFonts w:hint="cs"/>
          <w:rtl/>
        </w:rPr>
        <w:t>וכי</w:t>
      </w:r>
      <w:r w:rsidRPr="009D7980">
        <w:rPr>
          <w:rtl/>
        </w:rPr>
        <w:t xml:space="preserve"> </w:t>
      </w:r>
      <w:r w:rsidRPr="009D7980">
        <w:rPr>
          <w:rFonts w:hint="cs"/>
          <w:rtl/>
        </w:rPr>
        <w:t>באיזו</w:t>
      </w:r>
      <w:r w:rsidRPr="009D7980">
        <w:rPr>
          <w:rtl/>
        </w:rPr>
        <w:t xml:space="preserve"> </w:t>
      </w:r>
      <w:r w:rsidRPr="009D7980">
        <w:rPr>
          <w:rFonts w:hint="cs"/>
          <w:rtl/>
        </w:rPr>
        <w:t>תורה</w:t>
      </w:r>
      <w:r w:rsidRPr="009D7980">
        <w:rPr>
          <w:rtl/>
        </w:rPr>
        <w:t xml:space="preserve"> </w:t>
      </w:r>
      <w:r w:rsidRPr="009D7980">
        <w:rPr>
          <w:rFonts w:hint="cs"/>
          <w:rtl/>
        </w:rPr>
        <w:t>שוותה</w:t>
      </w:r>
      <w:r w:rsidRPr="009D7980">
        <w:rPr>
          <w:rtl/>
        </w:rPr>
        <w:t xml:space="preserve"> </w:t>
      </w:r>
      <w:r w:rsidRPr="009D7980">
        <w:rPr>
          <w:rFonts w:hint="cs"/>
          <w:rtl/>
        </w:rPr>
        <w:t>בהמה</w:t>
      </w:r>
      <w:r w:rsidRPr="009D7980">
        <w:rPr>
          <w:rtl/>
        </w:rPr>
        <w:t xml:space="preserve"> </w:t>
      </w:r>
      <w:r w:rsidRPr="009D7980">
        <w:rPr>
          <w:rFonts w:hint="cs"/>
          <w:rtl/>
        </w:rPr>
        <w:t>לעוף</w:t>
      </w:r>
      <w:r w:rsidRPr="009D7980">
        <w:rPr>
          <w:rtl/>
        </w:rPr>
        <w:t xml:space="preserve"> </w:t>
      </w:r>
      <w:r w:rsidRPr="009D7980">
        <w:rPr>
          <w:rFonts w:hint="cs"/>
          <w:rtl/>
        </w:rPr>
        <w:t>ועוף</w:t>
      </w:r>
      <w:r w:rsidRPr="009D7980">
        <w:rPr>
          <w:rtl/>
        </w:rPr>
        <w:t xml:space="preserve"> </w:t>
      </w:r>
      <w:r w:rsidRPr="009D7980">
        <w:rPr>
          <w:rFonts w:hint="cs"/>
          <w:rtl/>
        </w:rPr>
        <w:t>לבהמה</w:t>
      </w:r>
      <w:r>
        <w:rPr>
          <w:rFonts w:hint="cs"/>
          <w:rtl/>
        </w:rPr>
        <w:t xml:space="preserve">?... </w:t>
      </w:r>
      <w:r w:rsidRPr="009D7980">
        <w:rPr>
          <w:rFonts w:hint="cs"/>
          <w:rtl/>
        </w:rPr>
        <w:t>לומר</w:t>
      </w:r>
      <w:r w:rsidRPr="009D7980">
        <w:rPr>
          <w:rtl/>
        </w:rPr>
        <w:t xml:space="preserve"> </w:t>
      </w:r>
      <w:r w:rsidRPr="009D7980">
        <w:rPr>
          <w:rFonts w:hint="cs"/>
          <w:rtl/>
        </w:rPr>
        <w:t>לך</w:t>
      </w:r>
      <w:r w:rsidRPr="009D7980">
        <w:rPr>
          <w:rtl/>
        </w:rPr>
        <w:t xml:space="preserve"> </w:t>
      </w:r>
      <w:r w:rsidRPr="009D7980">
        <w:rPr>
          <w:rFonts w:hint="cs"/>
          <w:rtl/>
        </w:rPr>
        <w:t>מה</w:t>
      </w:r>
      <w:r w:rsidRPr="009D7980">
        <w:rPr>
          <w:rtl/>
        </w:rPr>
        <w:t xml:space="preserve"> </w:t>
      </w:r>
      <w:r w:rsidRPr="009D7980">
        <w:rPr>
          <w:rFonts w:hint="cs"/>
          <w:rtl/>
        </w:rPr>
        <w:t>בהמה</w:t>
      </w:r>
      <w:r w:rsidRPr="009D7980">
        <w:rPr>
          <w:rtl/>
        </w:rPr>
        <w:t xml:space="preserve"> </w:t>
      </w:r>
      <w:r w:rsidRPr="009D7980">
        <w:rPr>
          <w:rFonts w:hint="cs"/>
          <w:rtl/>
        </w:rPr>
        <w:t>בשחיטה</w:t>
      </w:r>
      <w:r w:rsidRPr="009D7980">
        <w:rPr>
          <w:rtl/>
        </w:rPr>
        <w:t xml:space="preserve"> </w:t>
      </w:r>
      <w:r w:rsidRPr="009D7980">
        <w:rPr>
          <w:rFonts w:hint="cs"/>
          <w:rtl/>
        </w:rPr>
        <w:t>אף</w:t>
      </w:r>
      <w:r w:rsidRPr="009D7980">
        <w:rPr>
          <w:rtl/>
        </w:rPr>
        <w:t xml:space="preserve"> </w:t>
      </w:r>
      <w:r w:rsidRPr="009D7980">
        <w:rPr>
          <w:rFonts w:hint="cs"/>
          <w:rtl/>
        </w:rPr>
        <w:t>עוף</w:t>
      </w:r>
      <w:r w:rsidRPr="009D7980">
        <w:rPr>
          <w:rtl/>
        </w:rPr>
        <w:t xml:space="preserve"> </w:t>
      </w:r>
      <w:r w:rsidRPr="009D7980">
        <w:rPr>
          <w:rFonts w:hint="cs"/>
          <w:rtl/>
        </w:rPr>
        <w:t>בשחיטה</w:t>
      </w:r>
      <w:r>
        <w:rPr>
          <w:rFonts w:hint="cs"/>
          <w:rtl/>
        </w:rPr>
        <w:t>.</w:t>
      </w:r>
      <w:r w:rsidRPr="009D7980">
        <w:rPr>
          <w:rtl/>
        </w:rPr>
        <w:t xml:space="preserve"> </w:t>
      </w:r>
      <w:r w:rsidRPr="009D7980">
        <w:rPr>
          <w:rFonts w:hint="cs"/>
          <w:rtl/>
        </w:rPr>
        <w:t>אי</w:t>
      </w:r>
      <w:r w:rsidRPr="009D7980">
        <w:rPr>
          <w:rtl/>
        </w:rPr>
        <w:t xml:space="preserve"> </w:t>
      </w:r>
      <w:r w:rsidRPr="009D7980">
        <w:rPr>
          <w:rFonts w:hint="cs"/>
          <w:rtl/>
        </w:rPr>
        <w:t>מה</w:t>
      </w:r>
      <w:r w:rsidRPr="009D7980">
        <w:rPr>
          <w:rtl/>
        </w:rPr>
        <w:t xml:space="preserve"> </w:t>
      </w:r>
      <w:r w:rsidRPr="009D7980">
        <w:rPr>
          <w:rFonts w:hint="cs"/>
          <w:rtl/>
        </w:rPr>
        <w:t>להלן</w:t>
      </w:r>
      <w:r w:rsidRPr="009D7980">
        <w:rPr>
          <w:rtl/>
        </w:rPr>
        <w:t xml:space="preserve"> </w:t>
      </w:r>
      <w:r w:rsidRPr="009D7980">
        <w:rPr>
          <w:rFonts w:hint="cs"/>
          <w:rtl/>
        </w:rPr>
        <w:t>ברוב</w:t>
      </w:r>
      <w:r w:rsidRPr="009D7980">
        <w:rPr>
          <w:rtl/>
        </w:rPr>
        <w:t xml:space="preserve"> </w:t>
      </w:r>
      <w:r w:rsidRPr="009D7980">
        <w:rPr>
          <w:rFonts w:hint="cs"/>
          <w:rtl/>
        </w:rPr>
        <w:t>שנ</w:t>
      </w:r>
      <w:r>
        <w:rPr>
          <w:rFonts w:hint="cs"/>
          <w:rtl/>
        </w:rPr>
        <w:t>י</w:t>
      </w:r>
      <w:r w:rsidRPr="009D7980">
        <w:rPr>
          <w:rFonts w:hint="cs"/>
          <w:rtl/>
        </w:rPr>
        <w:t>ים</w:t>
      </w:r>
      <w:r w:rsidRPr="009D7980">
        <w:rPr>
          <w:rtl/>
        </w:rPr>
        <w:t xml:space="preserve"> </w:t>
      </w:r>
      <w:r w:rsidRPr="009D7980">
        <w:rPr>
          <w:rFonts w:hint="cs"/>
          <w:rtl/>
        </w:rPr>
        <w:t>אף</w:t>
      </w:r>
      <w:r w:rsidRPr="009D7980">
        <w:rPr>
          <w:rtl/>
        </w:rPr>
        <w:t xml:space="preserve"> </w:t>
      </w:r>
      <w:r w:rsidRPr="009D7980">
        <w:rPr>
          <w:rFonts w:hint="cs"/>
          <w:rtl/>
        </w:rPr>
        <w:t>כאן</w:t>
      </w:r>
      <w:r w:rsidRPr="009D7980">
        <w:rPr>
          <w:rtl/>
        </w:rPr>
        <w:t xml:space="preserve"> </w:t>
      </w:r>
      <w:r w:rsidRPr="009D7980">
        <w:rPr>
          <w:rFonts w:hint="cs"/>
          <w:rtl/>
        </w:rPr>
        <w:t>ברוב</w:t>
      </w:r>
      <w:r w:rsidRPr="009D7980">
        <w:rPr>
          <w:rtl/>
        </w:rPr>
        <w:t xml:space="preserve"> </w:t>
      </w:r>
      <w:r w:rsidRPr="009D7980">
        <w:rPr>
          <w:rFonts w:hint="cs"/>
          <w:rtl/>
        </w:rPr>
        <w:t>שני</w:t>
      </w:r>
      <w:r>
        <w:rPr>
          <w:rFonts w:hint="cs"/>
          <w:rtl/>
        </w:rPr>
        <w:t>י</w:t>
      </w:r>
      <w:r w:rsidRPr="009D7980">
        <w:rPr>
          <w:rFonts w:hint="cs"/>
          <w:rtl/>
        </w:rPr>
        <w:t>ם</w:t>
      </w:r>
      <w:r>
        <w:rPr>
          <w:rFonts w:hint="cs"/>
          <w:rtl/>
        </w:rPr>
        <w:t>?</w:t>
      </w:r>
      <w:r w:rsidRPr="009D7980">
        <w:rPr>
          <w:rtl/>
        </w:rPr>
        <w:t xml:space="preserve"> </w:t>
      </w:r>
      <w:r w:rsidRPr="009D7980">
        <w:rPr>
          <w:rFonts w:hint="cs"/>
          <w:rtl/>
        </w:rPr>
        <w:t>ת</w:t>
      </w:r>
      <w:r>
        <w:rPr>
          <w:rFonts w:hint="cs"/>
          <w:rtl/>
        </w:rPr>
        <w:t>למוד לומר '</w:t>
      </w:r>
      <w:r w:rsidRPr="009D7980">
        <w:rPr>
          <w:rFonts w:hint="cs"/>
          <w:rtl/>
        </w:rPr>
        <w:t>זאת</w:t>
      </w:r>
      <w:r>
        <w:rPr>
          <w:rFonts w:hint="cs"/>
          <w:rtl/>
        </w:rPr>
        <w:t xml:space="preserve">'... </w:t>
      </w:r>
    </w:p>
    <w:p w14:paraId="668B9540" w14:textId="77777777" w:rsidR="00127AB3" w:rsidRDefault="00127AB3" w:rsidP="00127AB3">
      <w:pPr>
        <w:ind w:left="720"/>
        <w:rPr>
          <w:rtl/>
        </w:rPr>
      </w:pPr>
      <w:r>
        <w:rPr>
          <w:rFonts w:hint="cs"/>
          <w:rtl/>
        </w:rPr>
        <w:t>"</w:t>
      </w:r>
      <w:r w:rsidRPr="009D7980">
        <w:rPr>
          <w:rFonts w:hint="cs"/>
          <w:rtl/>
        </w:rPr>
        <w:t>תני</w:t>
      </w:r>
      <w:r w:rsidRPr="009D7980">
        <w:rPr>
          <w:rtl/>
        </w:rPr>
        <w:t xml:space="preserve"> </w:t>
      </w:r>
      <w:r w:rsidRPr="009D7980">
        <w:rPr>
          <w:rFonts w:hint="cs"/>
          <w:rtl/>
        </w:rPr>
        <w:t>בר</w:t>
      </w:r>
      <w:r w:rsidRPr="009D7980">
        <w:rPr>
          <w:rtl/>
        </w:rPr>
        <w:t xml:space="preserve"> </w:t>
      </w:r>
      <w:r w:rsidRPr="009D7980">
        <w:rPr>
          <w:rFonts w:hint="cs"/>
          <w:rtl/>
        </w:rPr>
        <w:t>קפרא</w:t>
      </w:r>
      <w:r w:rsidRPr="009D7980">
        <w:rPr>
          <w:rtl/>
        </w:rPr>
        <w:t xml:space="preserve"> </w:t>
      </w:r>
      <w:r>
        <w:rPr>
          <w:rFonts w:hint="cs"/>
          <w:rtl/>
        </w:rPr>
        <w:t>'</w:t>
      </w:r>
      <w:r w:rsidRPr="009D7980">
        <w:rPr>
          <w:rFonts w:hint="cs"/>
          <w:rtl/>
        </w:rPr>
        <w:t>זאת</w:t>
      </w:r>
      <w:r w:rsidRPr="009D7980">
        <w:rPr>
          <w:rtl/>
        </w:rPr>
        <w:t xml:space="preserve"> </w:t>
      </w:r>
      <w:r w:rsidRPr="009D7980">
        <w:rPr>
          <w:rFonts w:hint="cs"/>
          <w:rtl/>
        </w:rPr>
        <w:t>תורת</w:t>
      </w:r>
      <w:r w:rsidRPr="009D7980">
        <w:rPr>
          <w:rtl/>
        </w:rPr>
        <w:t xml:space="preserve"> </w:t>
      </w:r>
      <w:r w:rsidRPr="009D7980">
        <w:rPr>
          <w:rFonts w:hint="cs"/>
          <w:rtl/>
        </w:rPr>
        <w:t>הבהמה</w:t>
      </w:r>
      <w:r w:rsidRPr="009D7980">
        <w:rPr>
          <w:rtl/>
        </w:rPr>
        <w:t xml:space="preserve"> </w:t>
      </w:r>
      <w:r w:rsidRPr="009D7980">
        <w:rPr>
          <w:rFonts w:hint="cs"/>
          <w:rtl/>
        </w:rPr>
        <w:t>והעוף</w:t>
      </w:r>
      <w:r>
        <w:rPr>
          <w:rFonts w:hint="cs"/>
          <w:rtl/>
        </w:rPr>
        <w:t xml:space="preserve">' </w:t>
      </w:r>
      <w:r>
        <w:rPr>
          <w:rtl/>
        </w:rPr>
        <w:t>–</w:t>
      </w:r>
      <w:r w:rsidRPr="009D7980">
        <w:rPr>
          <w:rtl/>
        </w:rPr>
        <w:t xml:space="preserve"> </w:t>
      </w:r>
      <w:r w:rsidRPr="009D7980">
        <w:rPr>
          <w:rFonts w:hint="cs"/>
          <w:rtl/>
        </w:rPr>
        <w:t>הטיל</w:t>
      </w:r>
      <w:r w:rsidRPr="009D7980">
        <w:rPr>
          <w:rtl/>
        </w:rPr>
        <w:t xml:space="preserve"> </w:t>
      </w:r>
      <w:r w:rsidRPr="009D7980">
        <w:rPr>
          <w:rFonts w:hint="cs"/>
          <w:rtl/>
        </w:rPr>
        <w:t>הכתוב</w:t>
      </w:r>
      <w:r w:rsidRPr="009D7980">
        <w:rPr>
          <w:rtl/>
        </w:rPr>
        <w:t xml:space="preserve"> </w:t>
      </w:r>
      <w:r w:rsidRPr="009D7980">
        <w:rPr>
          <w:rFonts w:hint="cs"/>
          <w:rtl/>
        </w:rPr>
        <w:t>לעוף</w:t>
      </w:r>
      <w:r w:rsidRPr="009D7980">
        <w:rPr>
          <w:rtl/>
        </w:rPr>
        <w:t xml:space="preserve"> </w:t>
      </w:r>
      <w:r w:rsidRPr="009D7980">
        <w:rPr>
          <w:rFonts w:hint="cs"/>
          <w:rtl/>
        </w:rPr>
        <w:t>בין</w:t>
      </w:r>
      <w:r w:rsidRPr="009D7980">
        <w:rPr>
          <w:rtl/>
        </w:rPr>
        <w:t xml:space="preserve"> </w:t>
      </w:r>
      <w:r w:rsidRPr="009D7980">
        <w:rPr>
          <w:rFonts w:hint="cs"/>
          <w:rtl/>
        </w:rPr>
        <w:t>בהמה</w:t>
      </w:r>
      <w:r w:rsidRPr="009D7980">
        <w:rPr>
          <w:rtl/>
        </w:rPr>
        <w:t xml:space="preserve"> </w:t>
      </w:r>
      <w:r w:rsidRPr="009D7980">
        <w:rPr>
          <w:rFonts w:hint="cs"/>
          <w:rtl/>
        </w:rPr>
        <w:t>לדגים</w:t>
      </w:r>
      <w:r>
        <w:rPr>
          <w:rFonts w:hint="cs"/>
          <w:rtl/>
        </w:rPr>
        <w:t>:</w:t>
      </w:r>
      <w:r w:rsidRPr="009D7980">
        <w:rPr>
          <w:rtl/>
        </w:rPr>
        <w:t xml:space="preserve"> </w:t>
      </w:r>
      <w:r w:rsidRPr="009D7980">
        <w:rPr>
          <w:rFonts w:hint="cs"/>
          <w:rtl/>
        </w:rPr>
        <w:t>לחייבו</w:t>
      </w:r>
      <w:r w:rsidRPr="009D7980">
        <w:rPr>
          <w:rtl/>
        </w:rPr>
        <w:t xml:space="preserve"> </w:t>
      </w:r>
      <w:r w:rsidRPr="009D7980">
        <w:rPr>
          <w:rFonts w:hint="cs"/>
          <w:rtl/>
        </w:rPr>
        <w:t>בשני</w:t>
      </w:r>
      <w:r w:rsidRPr="009D7980">
        <w:rPr>
          <w:rtl/>
        </w:rPr>
        <w:t xml:space="preserve"> </w:t>
      </w:r>
      <w:r w:rsidRPr="009D7980">
        <w:rPr>
          <w:rFonts w:hint="cs"/>
          <w:rtl/>
        </w:rPr>
        <w:t>סימנין</w:t>
      </w:r>
      <w:r w:rsidRPr="009D7980">
        <w:rPr>
          <w:rtl/>
        </w:rPr>
        <w:t xml:space="preserve"> </w:t>
      </w:r>
      <w:r w:rsidRPr="009D7980">
        <w:rPr>
          <w:rFonts w:hint="cs"/>
          <w:rtl/>
        </w:rPr>
        <w:t>אי</w:t>
      </w:r>
      <w:r w:rsidRPr="009D7980">
        <w:rPr>
          <w:rtl/>
        </w:rPr>
        <w:t xml:space="preserve"> </w:t>
      </w:r>
      <w:r w:rsidRPr="009D7980">
        <w:rPr>
          <w:rFonts w:hint="cs"/>
          <w:rtl/>
        </w:rPr>
        <w:t>אפשר</w:t>
      </w:r>
      <w:r w:rsidRPr="009D7980">
        <w:rPr>
          <w:rtl/>
        </w:rPr>
        <w:t xml:space="preserve"> </w:t>
      </w:r>
      <w:r w:rsidRPr="009D7980">
        <w:rPr>
          <w:rFonts w:hint="cs"/>
          <w:rtl/>
        </w:rPr>
        <w:t>שכבר</w:t>
      </w:r>
      <w:r w:rsidRPr="009D7980">
        <w:rPr>
          <w:rtl/>
        </w:rPr>
        <w:t xml:space="preserve"> </w:t>
      </w:r>
      <w:r w:rsidRPr="009D7980">
        <w:rPr>
          <w:rFonts w:hint="cs"/>
          <w:rtl/>
        </w:rPr>
        <w:t>הוקש</w:t>
      </w:r>
      <w:r w:rsidRPr="009D7980">
        <w:rPr>
          <w:rtl/>
        </w:rPr>
        <w:t xml:space="preserve"> </w:t>
      </w:r>
      <w:r w:rsidRPr="009D7980">
        <w:rPr>
          <w:rFonts w:hint="cs"/>
          <w:rtl/>
        </w:rPr>
        <w:t>לדגים</w:t>
      </w:r>
      <w:r>
        <w:rPr>
          <w:rFonts w:hint="cs"/>
          <w:rtl/>
        </w:rPr>
        <w:t>,</w:t>
      </w:r>
      <w:r w:rsidRPr="009D7980">
        <w:rPr>
          <w:rtl/>
        </w:rPr>
        <w:t xml:space="preserve"> </w:t>
      </w:r>
      <w:r w:rsidRPr="009D7980">
        <w:rPr>
          <w:rFonts w:hint="cs"/>
          <w:rtl/>
        </w:rPr>
        <w:t>לפוטרו</w:t>
      </w:r>
      <w:r w:rsidRPr="009D7980">
        <w:rPr>
          <w:rtl/>
        </w:rPr>
        <w:t xml:space="preserve"> </w:t>
      </w:r>
      <w:r w:rsidRPr="009D7980">
        <w:rPr>
          <w:rFonts w:hint="cs"/>
          <w:rtl/>
        </w:rPr>
        <w:t>בלא</w:t>
      </w:r>
      <w:r w:rsidRPr="009D7980">
        <w:rPr>
          <w:rtl/>
        </w:rPr>
        <w:t xml:space="preserve"> </w:t>
      </w:r>
      <w:r w:rsidRPr="009D7980">
        <w:rPr>
          <w:rFonts w:hint="cs"/>
          <w:rtl/>
        </w:rPr>
        <w:t>כלום</w:t>
      </w:r>
      <w:r w:rsidRPr="009D7980">
        <w:rPr>
          <w:rtl/>
        </w:rPr>
        <w:t xml:space="preserve"> </w:t>
      </w:r>
      <w:r w:rsidRPr="009D7980">
        <w:rPr>
          <w:rFonts w:hint="cs"/>
          <w:rtl/>
        </w:rPr>
        <w:t>אי</w:t>
      </w:r>
      <w:r w:rsidRPr="009D7980">
        <w:rPr>
          <w:rtl/>
        </w:rPr>
        <w:t xml:space="preserve"> </w:t>
      </w:r>
      <w:r w:rsidRPr="009D7980">
        <w:rPr>
          <w:rFonts w:hint="cs"/>
          <w:rtl/>
        </w:rPr>
        <w:t>אפשר</w:t>
      </w:r>
      <w:r w:rsidRPr="009D7980">
        <w:rPr>
          <w:rtl/>
        </w:rPr>
        <w:t xml:space="preserve"> </w:t>
      </w:r>
      <w:r w:rsidRPr="009D7980">
        <w:rPr>
          <w:rFonts w:hint="cs"/>
          <w:rtl/>
        </w:rPr>
        <w:t>שכבר</w:t>
      </w:r>
      <w:r w:rsidRPr="009D7980">
        <w:rPr>
          <w:rtl/>
        </w:rPr>
        <w:t xml:space="preserve"> </w:t>
      </w:r>
      <w:r w:rsidRPr="009D7980">
        <w:rPr>
          <w:rFonts w:hint="cs"/>
          <w:rtl/>
        </w:rPr>
        <w:t>הוקש</w:t>
      </w:r>
      <w:r w:rsidRPr="009D7980">
        <w:rPr>
          <w:rtl/>
        </w:rPr>
        <w:t xml:space="preserve"> </w:t>
      </w:r>
      <w:r w:rsidRPr="009D7980">
        <w:rPr>
          <w:rFonts w:hint="cs"/>
          <w:rtl/>
        </w:rPr>
        <w:t>לבהמה</w:t>
      </w:r>
      <w:r>
        <w:rPr>
          <w:rFonts w:hint="cs"/>
          <w:rtl/>
        </w:rPr>
        <w:t>,</w:t>
      </w:r>
      <w:r w:rsidRPr="009D7980">
        <w:rPr>
          <w:rtl/>
        </w:rPr>
        <w:t xml:space="preserve"> </w:t>
      </w:r>
      <w:r w:rsidRPr="009D7980">
        <w:rPr>
          <w:rFonts w:hint="cs"/>
          <w:rtl/>
        </w:rPr>
        <w:t>הא</w:t>
      </w:r>
      <w:r w:rsidRPr="009D7980">
        <w:rPr>
          <w:rtl/>
        </w:rPr>
        <w:t xml:space="preserve"> </w:t>
      </w:r>
      <w:r w:rsidRPr="009D7980">
        <w:rPr>
          <w:rFonts w:hint="cs"/>
          <w:rtl/>
        </w:rPr>
        <w:t>כיצד</w:t>
      </w:r>
      <w:r>
        <w:rPr>
          <w:rFonts w:hint="cs"/>
          <w:rtl/>
        </w:rPr>
        <w:t>?</w:t>
      </w:r>
      <w:r w:rsidRPr="009D7980">
        <w:rPr>
          <w:rtl/>
        </w:rPr>
        <w:t xml:space="preserve"> </w:t>
      </w:r>
      <w:r w:rsidRPr="009D7980">
        <w:rPr>
          <w:rFonts w:hint="cs"/>
          <w:rtl/>
        </w:rPr>
        <w:t>הכשרו</w:t>
      </w:r>
      <w:r w:rsidRPr="009D7980">
        <w:rPr>
          <w:rtl/>
        </w:rPr>
        <w:t xml:space="preserve"> </w:t>
      </w:r>
      <w:r w:rsidRPr="009D7980">
        <w:rPr>
          <w:rFonts w:hint="cs"/>
          <w:rtl/>
        </w:rPr>
        <w:t>בסימן</w:t>
      </w:r>
      <w:r w:rsidRPr="009D7980">
        <w:rPr>
          <w:rtl/>
        </w:rPr>
        <w:t xml:space="preserve"> </w:t>
      </w:r>
      <w:r w:rsidRPr="009D7980">
        <w:rPr>
          <w:rFonts w:hint="cs"/>
          <w:rtl/>
        </w:rPr>
        <w:t>אחד</w:t>
      </w:r>
      <w:r>
        <w:rPr>
          <w:rFonts w:hint="cs"/>
          <w:rtl/>
        </w:rPr>
        <w:t>"</w:t>
      </w:r>
    </w:p>
    <w:p w14:paraId="63A89296" w14:textId="04DAF3E8" w:rsidR="00127AB3" w:rsidRDefault="00127AB3" w:rsidP="00127AB3">
      <w:pPr>
        <w:ind w:left="720"/>
        <w:rPr>
          <w:rtl/>
        </w:rPr>
      </w:pPr>
      <w:r>
        <w:rPr>
          <w:rtl/>
        </w:rPr>
        <w:tab/>
      </w:r>
      <w:r>
        <w:rPr>
          <w:rFonts w:hint="cs"/>
          <w:rtl/>
        </w:rPr>
        <w:t xml:space="preserve"> </w:t>
      </w:r>
      <w:r w:rsidRPr="00127AB3">
        <w:rPr>
          <w:rFonts w:hint="cs"/>
          <w:sz w:val="20"/>
          <w:szCs w:val="20"/>
          <w:rtl/>
        </w:rPr>
        <w:t>(חולין, דף כ"ז, ע"ב)</w:t>
      </w:r>
      <w:r>
        <w:rPr>
          <w:rFonts w:hint="cs"/>
          <w:rtl/>
        </w:rPr>
        <w:t>.</w:t>
      </w:r>
      <w:r w:rsidRPr="009D7980">
        <w:rPr>
          <w:rtl/>
        </w:rPr>
        <w:t xml:space="preserve"> </w:t>
      </w:r>
    </w:p>
    <w:p w14:paraId="550C5E55" w14:textId="3C376858" w:rsidR="00127AB3" w:rsidRPr="009D7980" w:rsidRDefault="00127AB3" w:rsidP="004007E7">
      <w:pPr>
        <w:rPr>
          <w:rtl/>
        </w:rPr>
      </w:pPr>
      <w:r>
        <w:rPr>
          <w:rFonts w:hint="cs"/>
          <w:rtl/>
        </w:rPr>
        <w:lastRenderedPageBreak/>
        <w:t>הרי לנו כל התורה כולה על רגל אחת (או על פולקע אחד): חז"ל מתלבטים באיזה עניין השוותה התורה בין הבהמה לעוף</w:t>
      </w:r>
      <w:r w:rsidR="004007E7">
        <w:rPr>
          <w:rFonts w:hint="cs"/>
          <w:rtl/>
        </w:rPr>
        <w:t>.</w:t>
      </w:r>
      <w:r>
        <w:rPr>
          <w:rFonts w:hint="cs"/>
          <w:rtl/>
        </w:rPr>
        <w:t xml:space="preserve"> הם אינם מצויים באותו המישור ובכל זאת התורה משווה ביניהם לצורך מסוים. העובדה שיש לשחוט גם עופות כדי להכשירם לאכילה דורשת לימוד מיוחד. הדבר אינו מובן מאליו, וגם לאחר שלמדנו שיש צורך בשחיטה בעופות מדובר בשחיטה אחרת </w:t>
      </w:r>
      <w:r>
        <w:rPr>
          <w:rtl/>
        </w:rPr>
        <w:t>–</w:t>
      </w:r>
      <w:r>
        <w:rPr>
          <w:rFonts w:hint="cs"/>
          <w:rtl/>
        </w:rPr>
        <w:t xml:space="preserve"> שדי בה בסימן אחד ואין צו</w:t>
      </w:r>
      <w:bookmarkStart w:id="1" w:name="_GoBack"/>
      <w:bookmarkEnd w:id="1"/>
      <w:r>
        <w:rPr>
          <w:rFonts w:hint="cs"/>
          <w:rtl/>
        </w:rPr>
        <w:t>רך בשני סימנים כבשחיטת בהמות. ובניסוחו המופלא של בר קפרא: "הטיל הכתוב לעוף בין בהמה לדגים"!</w:t>
      </w:r>
      <w:r>
        <w:rPr>
          <w:rStyle w:val="a5"/>
          <w:sz w:val="24"/>
          <w:rtl/>
        </w:rPr>
        <w:footnoteReference w:id="15"/>
      </w:r>
    </w:p>
    <w:p w14:paraId="568BB48D" w14:textId="77777777" w:rsidR="00127AB3" w:rsidRDefault="00127AB3" w:rsidP="00127AB3">
      <w:pPr>
        <w:rPr>
          <w:rtl/>
        </w:rPr>
      </w:pPr>
    </w:p>
    <w:p w14:paraId="489A5E9D" w14:textId="04942186" w:rsidR="00127AB3" w:rsidRDefault="00127AB3" w:rsidP="008E6EB2">
      <w:pPr>
        <w:rPr>
          <w:rtl/>
        </w:rPr>
      </w:pPr>
      <w:r>
        <w:rPr>
          <w:rtl/>
        </w:rPr>
        <w:tab/>
      </w:r>
      <w:r>
        <w:rPr>
          <w:rFonts w:hint="cs"/>
          <w:rtl/>
        </w:rPr>
        <w:t xml:space="preserve">לאור כך ניתן </w:t>
      </w:r>
      <w:r w:rsidRPr="00A71099">
        <w:rPr>
          <w:rFonts w:hint="eastAsia"/>
          <w:rtl/>
        </w:rPr>
        <w:t>להציע</w:t>
      </w:r>
      <w:r w:rsidRPr="00A71099">
        <w:rPr>
          <w:rtl/>
        </w:rPr>
        <w:t xml:space="preserve"> </w:t>
      </w:r>
      <w:r w:rsidRPr="00A71099">
        <w:rPr>
          <w:rFonts w:hint="eastAsia"/>
          <w:rtl/>
        </w:rPr>
        <w:t>מדוע</w:t>
      </w:r>
      <w:r w:rsidRPr="00A71099">
        <w:rPr>
          <w:rtl/>
        </w:rPr>
        <w:t xml:space="preserve"> </w:t>
      </w:r>
      <w:r>
        <w:rPr>
          <w:rFonts w:hint="cs"/>
          <w:rtl/>
        </w:rPr>
        <w:t xml:space="preserve">הכותרת הפותחת את חטיבת קורבנות הנדבה איננה כוללת את </w:t>
      </w:r>
      <w:r w:rsidRPr="00A71099">
        <w:rPr>
          <w:rFonts w:hint="eastAsia"/>
          <w:rtl/>
        </w:rPr>
        <w:t>עולת</w:t>
      </w:r>
      <w:r w:rsidRPr="00A71099">
        <w:rPr>
          <w:rtl/>
        </w:rPr>
        <w:t xml:space="preserve"> </w:t>
      </w:r>
      <w:r w:rsidRPr="00A71099">
        <w:rPr>
          <w:rFonts w:hint="eastAsia"/>
          <w:rtl/>
        </w:rPr>
        <w:t>העוף</w:t>
      </w:r>
      <w:r>
        <w:rPr>
          <w:rFonts w:hint="cs"/>
          <w:rtl/>
        </w:rPr>
        <w:t>. במובן מסוים אכן עולת העוף היא ק</w:t>
      </w:r>
      <w:r w:rsidR="004007E7">
        <w:rPr>
          <w:rFonts w:hint="cs"/>
          <w:rtl/>
        </w:rPr>
        <w:t>ו</w:t>
      </w:r>
      <w:r>
        <w:rPr>
          <w:rFonts w:hint="cs"/>
          <w:rtl/>
        </w:rPr>
        <w:t>רבן 'בדיעבד'.</w:t>
      </w:r>
      <w:r w:rsidRPr="00563CFF">
        <w:rPr>
          <w:rFonts w:hint="cs"/>
          <w:rtl/>
        </w:rPr>
        <w:t xml:space="preserve"> </w:t>
      </w:r>
      <w:r>
        <w:rPr>
          <w:rFonts w:hint="cs"/>
          <w:rtl/>
        </w:rPr>
        <w:t>אך האופי הדיעבדי של עולת העוף לא נובע מהעלות הכלכלית, כפי שבדרך מנסחים זאת, אלא בשל היעדר החיים של העוף. עדיף שמקריב העולה יביא ק</w:t>
      </w:r>
      <w:r w:rsidR="004007E7">
        <w:rPr>
          <w:rFonts w:hint="cs"/>
          <w:rtl/>
        </w:rPr>
        <w:t>ו</w:t>
      </w:r>
      <w:r>
        <w:rPr>
          <w:rFonts w:hint="cs"/>
          <w:rtl/>
        </w:rPr>
        <w:t xml:space="preserve">רבן בעל חיים שהוא יכול לסמוך עליו, כלומר להשתקף דרכו, להיות מיוצג בעדו ולהצהיר משהו על חייו. משום מה התורה התירה להביא </w:t>
      </w:r>
      <w:r w:rsidR="009C78DC">
        <w:rPr>
          <w:rFonts w:hint="cs"/>
          <w:rtl/>
        </w:rPr>
        <w:t xml:space="preserve">למזבח </w:t>
      </w:r>
      <w:r>
        <w:rPr>
          <w:rFonts w:hint="cs"/>
          <w:rtl/>
        </w:rPr>
        <w:t>גם בשר שאין בו חיים מפותחים. ייתכן שהיתר זה נובע מכך שלא כל אדם יכול להרשות לעצמו מבחינה כלכלית להביא בעל חיים של ממש, וייתכן שלעתים מתאים לאדם להביא ק</w:t>
      </w:r>
      <w:r w:rsidR="009C78DC">
        <w:rPr>
          <w:rFonts w:hint="cs"/>
          <w:rtl/>
        </w:rPr>
        <w:t>ו</w:t>
      </w:r>
      <w:r>
        <w:rPr>
          <w:rFonts w:hint="cs"/>
          <w:rtl/>
        </w:rPr>
        <w:t>רבן בשר למזבח, הקרבה של הגוף ולאו דווקא של החיים. שמא הדבר מתאים לתודעה הדתית שהוא מצוי בה ולהבעה הדתית שהוא רוצה לומר. יש לזכור שהק</w:t>
      </w:r>
      <w:r w:rsidR="009C78DC">
        <w:rPr>
          <w:rFonts w:hint="cs"/>
          <w:rtl/>
        </w:rPr>
        <w:t>ו</w:t>
      </w:r>
      <w:r>
        <w:rPr>
          <w:rFonts w:hint="cs"/>
          <w:rtl/>
        </w:rPr>
        <w:t>רבן הבא ברשימת קורבנות הנדבה הוא ק</w:t>
      </w:r>
      <w:r w:rsidR="009C78DC">
        <w:rPr>
          <w:rFonts w:hint="cs"/>
          <w:rtl/>
        </w:rPr>
        <w:t>ו</w:t>
      </w:r>
      <w:r>
        <w:rPr>
          <w:rFonts w:hint="cs"/>
          <w:rtl/>
        </w:rPr>
        <w:t>רבן המנחה שאינו מייצג חיים כלל אלא את צ</w:t>
      </w:r>
      <w:r w:rsidR="009C78DC">
        <w:rPr>
          <w:rFonts w:hint="cs"/>
          <w:rtl/>
        </w:rPr>
        <w:t>ו</w:t>
      </w:r>
      <w:r>
        <w:rPr>
          <w:rFonts w:hint="cs"/>
          <w:rtl/>
        </w:rPr>
        <w:t>רכי חייו של אדם (נרחיב בכך בדיוננו בקורבן המנחה)</w:t>
      </w:r>
      <w:r w:rsidR="008E6EB2">
        <w:rPr>
          <w:rFonts w:hint="cs"/>
          <w:rtl/>
        </w:rPr>
        <w:t>.</w:t>
      </w:r>
      <w:r>
        <w:rPr>
          <w:rFonts w:hint="cs"/>
          <w:rtl/>
        </w:rPr>
        <w:t xml:space="preserve"> </w:t>
      </w:r>
      <w:r w:rsidR="008E6EB2">
        <w:rPr>
          <w:rFonts w:hint="cs"/>
          <w:rtl/>
        </w:rPr>
        <w:t xml:space="preserve">כך </w:t>
      </w:r>
      <w:r>
        <w:rPr>
          <w:rFonts w:hint="cs"/>
          <w:rtl/>
        </w:rPr>
        <w:t>נבנית כאן הדרגתיות</w:t>
      </w:r>
      <w:r w:rsidR="008E6EB2">
        <w:rPr>
          <w:rFonts w:hint="cs"/>
          <w:rtl/>
        </w:rPr>
        <w:t>,</w:t>
      </w:r>
      <w:r>
        <w:rPr>
          <w:rFonts w:hint="cs"/>
          <w:rtl/>
        </w:rPr>
        <w:t xml:space="preserve"> </w:t>
      </w:r>
      <w:r w:rsidR="008E6EB2">
        <w:rPr>
          <w:rFonts w:hint="cs"/>
          <w:rtl/>
        </w:rPr>
        <w:t xml:space="preserve">אשר </w:t>
      </w:r>
      <w:r>
        <w:rPr>
          <w:rFonts w:hint="cs"/>
          <w:rtl/>
        </w:rPr>
        <w:t>לעולת העוף יש בה מעמד חשוב: בתחילה נידונים 'חיים' שבאים אל המזבח, כלומר בעלי חיים בעלי דם רב; לאחר מכן נידון בשר שיש בו נפש אך אין בו רוח חיים שזהה באיכותה לזו של האדם; ובפרק ב' נפנה לק</w:t>
      </w:r>
      <w:r w:rsidR="008E6EB2">
        <w:rPr>
          <w:rFonts w:hint="cs"/>
          <w:rtl/>
        </w:rPr>
        <w:t>ו</w:t>
      </w:r>
      <w:r>
        <w:rPr>
          <w:rFonts w:hint="cs"/>
          <w:rtl/>
        </w:rPr>
        <w:t>רבן מן הצומח שאין בו חיים כלל.</w:t>
      </w:r>
    </w:p>
    <w:p w14:paraId="652C7B42" w14:textId="66E08681" w:rsidR="00127AB3" w:rsidRDefault="00127AB3" w:rsidP="008E6EB2">
      <w:pPr>
        <w:rPr>
          <w:rtl/>
        </w:rPr>
      </w:pPr>
      <w:r>
        <w:rPr>
          <w:rFonts w:hint="cs"/>
          <w:rtl/>
        </w:rPr>
        <w:t>בין כך ובין כך, הכותרת עוסקת בק</w:t>
      </w:r>
      <w:r w:rsidR="008E6EB2">
        <w:rPr>
          <w:rFonts w:hint="cs"/>
          <w:rtl/>
        </w:rPr>
        <w:t>ו</w:t>
      </w:r>
      <w:r>
        <w:rPr>
          <w:rFonts w:hint="cs"/>
          <w:rtl/>
        </w:rPr>
        <w:t>רבנות חיים שמובאים הן כעולה והן כזבח שלמים; ק</w:t>
      </w:r>
      <w:r w:rsidR="008E6EB2">
        <w:rPr>
          <w:rFonts w:hint="cs"/>
          <w:rtl/>
        </w:rPr>
        <w:t>ו</w:t>
      </w:r>
      <w:r>
        <w:rPr>
          <w:rFonts w:hint="cs"/>
          <w:rtl/>
        </w:rPr>
        <w:t>רבנות בהמה בעלי דם שיכול להיזרק על המזבח. עולת העוף משולבת בפרק מפני שניתן להביא כעולה גם 'בשר', אך היא איננה כלולה בכותרת, ובכך היא מקבלת את אפיונה המורכב: ניתן להקריבה כעולה, אך אין זו עולה מעלייתא, זו עולה ללא רוח חיים; זו עולה שמתקרבת אל עבר מנחת הסולת.</w:t>
      </w:r>
    </w:p>
    <w:p w14:paraId="76818517" w14:textId="4E94EBC3" w:rsidR="00127AB3" w:rsidRDefault="00127AB3" w:rsidP="00863B49">
      <w:pPr>
        <w:rPr>
          <w:rtl/>
        </w:rPr>
      </w:pPr>
      <w:r>
        <w:rPr>
          <w:rFonts w:hint="cs"/>
          <w:rtl/>
        </w:rPr>
        <w:t xml:space="preserve">בכך סיימנו את דיוננו בקורבן עולה על שלושת חלקיו: עולת הבקר שנצבת מול אוהל מועד; עולת הצאן </w:t>
      </w:r>
      <w:r>
        <w:rPr>
          <w:rFonts w:hint="cs"/>
          <w:rtl/>
        </w:rPr>
        <w:t xml:space="preserve">שמופנית כלפי מזבח העולה ועולת העוף שבעדה מגישים בשר אל המזבח. האופי הרחב של קורבן העולה תקף כמובן בכל שלושת האופנים של מימושו: האדם המרגיש מרוחק </w:t>
      </w:r>
      <w:r w:rsidR="00B879AC">
        <w:rPr>
          <w:rtl/>
        </w:rPr>
        <w:t>–</w:t>
      </w:r>
      <w:r w:rsidR="00B879AC">
        <w:rPr>
          <w:rFonts w:hint="cs"/>
          <w:rtl/>
        </w:rPr>
        <w:t xml:space="preserve"> </w:t>
      </w:r>
      <w:r>
        <w:rPr>
          <w:rFonts w:hint="cs"/>
          <w:rtl/>
        </w:rPr>
        <w:t xml:space="preserve">מבקש להתקרב, מבקש לעמוד לפני קונו </w:t>
      </w:r>
      <w:r w:rsidR="00863B49">
        <w:rPr>
          <w:rFonts w:hint="cs"/>
          <w:rtl/>
        </w:rPr>
        <w:t xml:space="preserve">אף </w:t>
      </w:r>
      <w:r>
        <w:rPr>
          <w:rFonts w:hint="cs"/>
          <w:rtl/>
        </w:rPr>
        <w:t>שהוא מודע לחסרונותיו ולחוסר השלמתו.</w:t>
      </w:r>
    </w:p>
    <w:p w14:paraId="61DBB5B2" w14:textId="77777777" w:rsidR="00127AB3" w:rsidRPr="00A71099" w:rsidRDefault="00127AB3" w:rsidP="00127AB3">
      <w:pPr>
        <w:rPr>
          <w:rtl/>
        </w:rPr>
      </w:pPr>
    </w:p>
    <w:p w14:paraId="44D64EB2" w14:textId="77777777" w:rsidR="00127AB3" w:rsidRPr="00DC603C" w:rsidRDefault="00127AB3" w:rsidP="00127AB3">
      <w:pPr>
        <w:rPr>
          <w:rtl/>
        </w:rPr>
      </w:pPr>
    </w:p>
    <w:p w14:paraId="4B0B5702" w14:textId="7F18FB41" w:rsidR="00127AB3" w:rsidRDefault="00127AB3" w:rsidP="00127AB3">
      <w:pPr>
        <w:jc w:val="center"/>
        <w:rPr>
          <w:rFonts w:cs="FrankRuehl"/>
          <w:rtl/>
        </w:rPr>
      </w:pPr>
      <w:r>
        <w:rPr>
          <w:rFonts w:cs="FrankRuehl" w:hint="cs"/>
          <w:rtl/>
        </w:rPr>
        <w:t>"</w:t>
      </w:r>
      <w:r w:rsidRPr="00DC603C">
        <w:rPr>
          <w:rFonts w:cs="FrankRuehl" w:hint="cs"/>
          <w:rtl/>
        </w:rPr>
        <w:t>אֱ</w:t>
      </w:r>
      <w:r w:rsidR="00B879AC">
        <w:rPr>
          <w:rFonts w:cs="FrankRuehl" w:hint="cs"/>
          <w:rtl/>
        </w:rPr>
        <w:t>-</w:t>
      </w:r>
      <w:r w:rsidRPr="00DC603C">
        <w:rPr>
          <w:rFonts w:cs="FrankRuehl" w:hint="cs"/>
          <w:rtl/>
        </w:rPr>
        <w:t>לֹהַי</w:t>
      </w:r>
      <w:r w:rsidRPr="00DC603C">
        <w:rPr>
          <w:rFonts w:cs="FrankRuehl"/>
          <w:rtl/>
        </w:rPr>
        <w:t xml:space="preserve">, </w:t>
      </w:r>
      <w:r w:rsidRPr="00DC603C">
        <w:rPr>
          <w:rFonts w:cs="FrankRuehl" w:hint="cs"/>
          <w:rtl/>
        </w:rPr>
        <w:t>עַד</w:t>
      </w:r>
      <w:r w:rsidRPr="00DC603C">
        <w:rPr>
          <w:rFonts w:cs="FrankRuehl"/>
          <w:rtl/>
        </w:rPr>
        <w:t xml:space="preserve"> </w:t>
      </w:r>
      <w:r w:rsidRPr="00DC603C">
        <w:rPr>
          <w:rFonts w:cs="FrankRuehl" w:hint="cs"/>
          <w:rtl/>
        </w:rPr>
        <w:t>שֶׁלֹּא</w:t>
      </w:r>
      <w:r w:rsidRPr="00DC603C">
        <w:rPr>
          <w:rFonts w:cs="FrankRuehl"/>
          <w:rtl/>
        </w:rPr>
        <w:t xml:space="preserve"> </w:t>
      </w:r>
      <w:r w:rsidRPr="00DC603C">
        <w:rPr>
          <w:rFonts w:cs="FrankRuehl" w:hint="cs"/>
          <w:rtl/>
        </w:rPr>
        <w:t>נוֹצַרְתִּי</w:t>
      </w:r>
      <w:r w:rsidRPr="00DC603C">
        <w:rPr>
          <w:rFonts w:cs="FrankRuehl"/>
          <w:rtl/>
        </w:rPr>
        <w:t xml:space="preserve"> </w:t>
      </w:r>
      <w:r w:rsidRPr="00DC603C">
        <w:rPr>
          <w:rFonts w:cs="FrankRuehl" w:hint="cs"/>
          <w:rtl/>
        </w:rPr>
        <w:t>אֵינִי</w:t>
      </w:r>
      <w:r w:rsidRPr="00DC603C">
        <w:rPr>
          <w:rFonts w:cs="FrankRuehl"/>
          <w:rtl/>
        </w:rPr>
        <w:t xml:space="preserve"> </w:t>
      </w:r>
      <w:r w:rsidRPr="00DC603C">
        <w:rPr>
          <w:rFonts w:cs="FrankRuehl" w:hint="cs"/>
          <w:rtl/>
        </w:rPr>
        <w:t>כְדַאי</w:t>
      </w:r>
      <w:r w:rsidRPr="00DC603C">
        <w:rPr>
          <w:rFonts w:cs="FrankRuehl"/>
          <w:rtl/>
        </w:rPr>
        <w:t xml:space="preserve">, </w:t>
      </w:r>
    </w:p>
    <w:p w14:paraId="1733E367" w14:textId="77777777" w:rsidR="00127AB3" w:rsidRDefault="00127AB3" w:rsidP="00127AB3">
      <w:pPr>
        <w:jc w:val="center"/>
        <w:rPr>
          <w:rFonts w:cs="FrankRuehl"/>
          <w:rtl/>
        </w:rPr>
      </w:pPr>
      <w:r w:rsidRPr="00DC603C">
        <w:rPr>
          <w:rFonts w:cs="FrankRuehl" w:hint="cs"/>
          <w:rtl/>
        </w:rPr>
        <w:t>וְעַכְשָׁיו</w:t>
      </w:r>
      <w:r w:rsidRPr="00DC603C">
        <w:rPr>
          <w:rFonts w:cs="FrankRuehl"/>
          <w:rtl/>
        </w:rPr>
        <w:t xml:space="preserve"> </w:t>
      </w:r>
      <w:r w:rsidRPr="00DC603C">
        <w:rPr>
          <w:rFonts w:cs="FrankRuehl" w:hint="cs"/>
          <w:rtl/>
        </w:rPr>
        <w:t>שֶׁנּוֹצַרְתִּי</w:t>
      </w:r>
      <w:r w:rsidRPr="00DC603C">
        <w:rPr>
          <w:rFonts w:cs="FrankRuehl"/>
          <w:rtl/>
        </w:rPr>
        <w:t xml:space="preserve"> </w:t>
      </w:r>
      <w:r w:rsidRPr="00DC603C">
        <w:rPr>
          <w:rFonts w:cs="FrankRuehl" w:hint="cs"/>
          <w:rtl/>
        </w:rPr>
        <w:t>כְּאִלּוּ</w:t>
      </w:r>
      <w:r w:rsidRPr="00DC603C">
        <w:rPr>
          <w:rFonts w:cs="FrankRuehl"/>
          <w:rtl/>
        </w:rPr>
        <w:t xml:space="preserve"> </w:t>
      </w:r>
      <w:r w:rsidRPr="00DC603C">
        <w:rPr>
          <w:rFonts w:cs="FrankRuehl" w:hint="cs"/>
          <w:rtl/>
        </w:rPr>
        <w:t>לֹא</w:t>
      </w:r>
      <w:r w:rsidRPr="00DC603C">
        <w:rPr>
          <w:rFonts w:cs="FrankRuehl"/>
          <w:rtl/>
        </w:rPr>
        <w:t xml:space="preserve"> </w:t>
      </w:r>
      <w:r w:rsidRPr="00DC603C">
        <w:rPr>
          <w:rFonts w:cs="FrankRuehl" w:hint="cs"/>
          <w:rtl/>
        </w:rPr>
        <w:t>נוֹצַרְתִּי</w:t>
      </w:r>
      <w:r w:rsidRPr="00DC603C">
        <w:rPr>
          <w:rFonts w:cs="FrankRuehl"/>
          <w:rtl/>
        </w:rPr>
        <w:t xml:space="preserve">, </w:t>
      </w:r>
    </w:p>
    <w:p w14:paraId="6C95E51E" w14:textId="3CA79BB1" w:rsidR="00127AB3" w:rsidRDefault="00127AB3" w:rsidP="00127AB3">
      <w:pPr>
        <w:jc w:val="center"/>
        <w:rPr>
          <w:rFonts w:cs="FrankRuehl"/>
          <w:rtl/>
        </w:rPr>
      </w:pPr>
      <w:r w:rsidRPr="00DC603C">
        <w:rPr>
          <w:rFonts w:cs="FrankRuehl" w:hint="cs"/>
          <w:rtl/>
        </w:rPr>
        <w:t>עָפָר</w:t>
      </w:r>
      <w:r w:rsidRPr="00DC603C">
        <w:rPr>
          <w:rFonts w:cs="FrankRuehl"/>
          <w:rtl/>
        </w:rPr>
        <w:t xml:space="preserve"> </w:t>
      </w:r>
      <w:r w:rsidRPr="00DC603C">
        <w:rPr>
          <w:rFonts w:cs="FrankRuehl" w:hint="cs"/>
          <w:rtl/>
        </w:rPr>
        <w:t>אֲנִי</w:t>
      </w:r>
      <w:r w:rsidRPr="00DC603C">
        <w:rPr>
          <w:rFonts w:cs="FrankRuehl"/>
          <w:rtl/>
        </w:rPr>
        <w:t xml:space="preserve"> </w:t>
      </w:r>
      <w:r w:rsidRPr="00DC603C">
        <w:rPr>
          <w:rFonts w:cs="FrankRuehl" w:hint="cs"/>
          <w:rtl/>
        </w:rPr>
        <w:t>בְּחַיַּי</w:t>
      </w:r>
      <w:r w:rsidRPr="00DC603C">
        <w:rPr>
          <w:rFonts w:cs="FrankRuehl"/>
          <w:rtl/>
        </w:rPr>
        <w:t xml:space="preserve"> </w:t>
      </w:r>
      <w:r w:rsidRPr="00DC603C">
        <w:rPr>
          <w:rFonts w:cs="FrankRuehl" w:hint="cs"/>
          <w:rtl/>
        </w:rPr>
        <w:t>קַל</w:t>
      </w:r>
      <w:r w:rsidRPr="00DC603C">
        <w:rPr>
          <w:rFonts w:cs="FrankRuehl"/>
          <w:rtl/>
        </w:rPr>
        <w:t xml:space="preserve"> </w:t>
      </w:r>
      <w:r w:rsidRPr="00DC603C">
        <w:rPr>
          <w:rFonts w:cs="FrankRuehl" w:hint="cs"/>
          <w:rtl/>
        </w:rPr>
        <w:t>וָחֹמֶר</w:t>
      </w:r>
      <w:r w:rsidRPr="00DC603C">
        <w:rPr>
          <w:rFonts w:cs="FrankRuehl"/>
          <w:rtl/>
        </w:rPr>
        <w:t xml:space="preserve"> </w:t>
      </w:r>
      <w:r w:rsidRPr="00DC603C">
        <w:rPr>
          <w:rFonts w:cs="FrankRuehl" w:hint="cs"/>
          <w:rtl/>
        </w:rPr>
        <w:t>בְּמִיתָתִי</w:t>
      </w:r>
      <w:r w:rsidRPr="00DC603C">
        <w:rPr>
          <w:rFonts w:cs="FrankRuehl"/>
          <w:rtl/>
        </w:rPr>
        <w:t>,</w:t>
      </w:r>
    </w:p>
    <w:p w14:paraId="050CB4C3" w14:textId="77777777" w:rsidR="00127AB3" w:rsidRDefault="00127AB3" w:rsidP="00127AB3">
      <w:pPr>
        <w:jc w:val="center"/>
        <w:rPr>
          <w:rFonts w:cs="FrankRuehl"/>
          <w:rtl/>
        </w:rPr>
      </w:pPr>
      <w:r w:rsidRPr="00DC603C">
        <w:rPr>
          <w:rFonts w:cs="FrankRuehl" w:hint="cs"/>
          <w:rtl/>
        </w:rPr>
        <w:t>הֲרֵי</w:t>
      </w:r>
      <w:r w:rsidRPr="00DC603C">
        <w:rPr>
          <w:rFonts w:cs="FrankRuehl"/>
          <w:rtl/>
        </w:rPr>
        <w:t xml:space="preserve"> </w:t>
      </w:r>
      <w:r w:rsidRPr="00DC603C">
        <w:rPr>
          <w:rFonts w:cs="FrankRuehl" w:hint="cs"/>
          <w:rtl/>
        </w:rPr>
        <w:t>אֲנִי</w:t>
      </w:r>
      <w:r w:rsidRPr="00DC603C">
        <w:rPr>
          <w:rFonts w:cs="FrankRuehl"/>
          <w:rtl/>
        </w:rPr>
        <w:t xml:space="preserve"> </w:t>
      </w:r>
      <w:r w:rsidRPr="00DC603C">
        <w:rPr>
          <w:rFonts w:cs="FrankRuehl" w:hint="cs"/>
          <w:rtl/>
        </w:rPr>
        <w:t>לְפָנֶיךָ</w:t>
      </w:r>
      <w:r w:rsidRPr="00DC603C">
        <w:rPr>
          <w:rFonts w:cs="FrankRuehl"/>
          <w:rtl/>
        </w:rPr>
        <w:t xml:space="preserve"> </w:t>
      </w:r>
      <w:r w:rsidRPr="00DC603C">
        <w:rPr>
          <w:rFonts w:cs="FrankRuehl" w:hint="cs"/>
          <w:rtl/>
        </w:rPr>
        <w:t>כִּכְלִי</w:t>
      </w:r>
      <w:r w:rsidRPr="00DC603C">
        <w:rPr>
          <w:rFonts w:cs="FrankRuehl"/>
          <w:rtl/>
        </w:rPr>
        <w:t xml:space="preserve"> </w:t>
      </w:r>
      <w:r w:rsidRPr="00DC603C">
        <w:rPr>
          <w:rFonts w:cs="FrankRuehl" w:hint="cs"/>
          <w:rtl/>
        </w:rPr>
        <w:t>מָלֵא</w:t>
      </w:r>
      <w:r w:rsidRPr="00DC603C">
        <w:rPr>
          <w:rFonts w:cs="FrankRuehl"/>
          <w:rtl/>
        </w:rPr>
        <w:t xml:space="preserve"> </w:t>
      </w:r>
      <w:r w:rsidRPr="00DC603C">
        <w:rPr>
          <w:rFonts w:cs="FrankRuehl" w:hint="cs"/>
          <w:rtl/>
        </w:rPr>
        <w:t>בוּשָׁה</w:t>
      </w:r>
      <w:r w:rsidRPr="00DC603C">
        <w:rPr>
          <w:rFonts w:cs="FrankRuehl"/>
          <w:rtl/>
        </w:rPr>
        <w:t xml:space="preserve"> </w:t>
      </w:r>
      <w:r w:rsidRPr="00DC603C">
        <w:rPr>
          <w:rFonts w:cs="FrankRuehl" w:hint="cs"/>
          <w:rtl/>
        </w:rPr>
        <w:t xml:space="preserve">וּכְלִמָּה" </w:t>
      </w:r>
    </w:p>
    <w:p w14:paraId="4D83A3AA" w14:textId="5894A9F0" w:rsidR="00127AB3" w:rsidRPr="00DC603C" w:rsidRDefault="00127AB3" w:rsidP="00127AB3">
      <w:pPr>
        <w:jc w:val="center"/>
        <w:rPr>
          <w:rFonts w:cs="FrankRuehl"/>
          <w:rtl/>
        </w:rPr>
      </w:pPr>
      <w:r>
        <w:rPr>
          <w:rFonts w:cs="FrankRuehl"/>
          <w:rtl/>
        </w:rPr>
        <w:tab/>
      </w:r>
      <w:r w:rsidRPr="00CE2AB3">
        <w:rPr>
          <w:rFonts w:cs="FrankRuehl" w:hint="cs"/>
          <w:sz w:val="22"/>
          <w:szCs w:val="22"/>
          <w:rtl/>
        </w:rPr>
        <w:t>(וידוי, תפילת יום הכיפורים)</w:t>
      </w:r>
      <w:r w:rsidRPr="00DC603C">
        <w:rPr>
          <w:rFonts w:cs="FrankRuehl" w:hint="cs"/>
          <w:rtl/>
        </w:rPr>
        <w:t>.</w:t>
      </w:r>
    </w:p>
    <w:p w14:paraId="4E2A7CA9" w14:textId="77777777" w:rsidR="00127AB3" w:rsidRDefault="00127AB3" w:rsidP="00127AB3"/>
    <w:p w14:paraId="09EF3DA6" w14:textId="66FB14A5" w:rsidR="007A3B6C" w:rsidRPr="00127AB3" w:rsidRDefault="007A3B6C" w:rsidP="00B3187E">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8AB2" w14:textId="77777777" w:rsidR="00325CB3" w:rsidRDefault="00325CB3" w:rsidP="00405665">
      <w:r>
        <w:separator/>
      </w:r>
    </w:p>
  </w:endnote>
  <w:endnote w:type="continuationSeparator" w:id="0">
    <w:p w14:paraId="4852A5F2" w14:textId="77777777" w:rsidR="00325CB3" w:rsidRDefault="00325CB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6819" w14:textId="77777777" w:rsidR="00325CB3" w:rsidRDefault="00325CB3" w:rsidP="00405665">
      <w:r>
        <w:separator/>
      </w:r>
    </w:p>
  </w:footnote>
  <w:footnote w:type="continuationSeparator" w:id="0">
    <w:p w14:paraId="4B0D4755" w14:textId="77777777" w:rsidR="00325CB3" w:rsidRDefault="00325CB3" w:rsidP="00405665">
      <w:r>
        <w:continuationSeparator/>
      </w:r>
    </w:p>
  </w:footnote>
  <w:footnote w:id="1">
    <w:p w14:paraId="4EFD394F" w14:textId="5DBC8786" w:rsidR="00127AB3" w:rsidRPr="00127AB3" w:rsidRDefault="00127AB3" w:rsidP="00127AB3">
      <w:pPr>
        <w:pStyle w:val="a3"/>
      </w:pPr>
      <w:r w:rsidRPr="00127AB3">
        <w:rPr>
          <w:rStyle w:val="a5"/>
          <w:rFonts w:eastAsia="Narkisim"/>
        </w:rPr>
        <w:footnoteRef/>
      </w:r>
      <w:r w:rsidRPr="00127AB3">
        <w:rPr>
          <w:rtl/>
        </w:rPr>
        <w:t xml:space="preserve"> </w:t>
      </w:r>
      <w:r w:rsidRPr="00127AB3">
        <w:rPr>
          <w:rtl/>
        </w:rPr>
        <w:tab/>
      </w:r>
      <w:r w:rsidRPr="00127AB3">
        <w:rPr>
          <w:rFonts w:hint="cs"/>
          <w:rtl/>
        </w:rPr>
        <w:t xml:space="preserve">ראו על כך למשל אצל הרב מרדכי ברויאר, "מעשי בראשית", </w:t>
      </w:r>
      <w:r w:rsidRPr="00127AB3">
        <w:rPr>
          <w:rFonts w:hint="cs"/>
          <w:b/>
          <w:bCs/>
          <w:rtl/>
        </w:rPr>
        <w:t>מגדים</w:t>
      </w:r>
      <w:r w:rsidRPr="00127AB3">
        <w:rPr>
          <w:rFonts w:hint="cs"/>
          <w:rtl/>
        </w:rPr>
        <w:t xml:space="preserve"> יב (תשנ"א), עמ' 9</w:t>
      </w:r>
      <w:r w:rsidRPr="00127AB3">
        <w:rPr>
          <w:rtl/>
        </w:rPr>
        <w:softHyphen/>
      </w:r>
      <w:r w:rsidRPr="00127AB3">
        <w:rPr>
          <w:rFonts w:hint="cs"/>
          <w:rtl/>
        </w:rPr>
        <w:t>-15.</w:t>
      </w:r>
    </w:p>
  </w:footnote>
  <w:footnote w:id="2">
    <w:p w14:paraId="638C6456" w14:textId="33083A97" w:rsidR="00127AB3" w:rsidRPr="00127AB3" w:rsidRDefault="00127AB3" w:rsidP="00127AB3">
      <w:pPr>
        <w:pStyle w:val="a3"/>
        <w:rPr>
          <w:rtl/>
        </w:rPr>
      </w:pPr>
      <w:r w:rsidRPr="00127AB3">
        <w:rPr>
          <w:rStyle w:val="a5"/>
          <w:rFonts w:eastAsia="Narkisim"/>
        </w:rPr>
        <w:footnoteRef/>
      </w:r>
      <w:r w:rsidRPr="00127AB3">
        <w:rPr>
          <w:rFonts w:hint="cs"/>
          <w:rtl/>
        </w:rPr>
        <w:t xml:space="preserve"> </w:t>
      </w:r>
      <w:r w:rsidRPr="00127AB3">
        <w:rPr>
          <w:rtl/>
        </w:rPr>
        <w:tab/>
      </w:r>
      <w:r w:rsidRPr="00127AB3">
        <w:rPr>
          <w:rFonts w:hint="cs"/>
          <w:b/>
          <w:bCs/>
          <w:rtl/>
        </w:rPr>
        <w:t>בראשית: סיפורן של התחלות</w:t>
      </w:r>
      <w:r w:rsidRPr="00127AB3">
        <w:rPr>
          <w:rFonts w:hint="cs"/>
          <w:rtl/>
        </w:rPr>
        <w:t>, עמ' 42</w:t>
      </w:r>
      <w:r w:rsidRPr="00127AB3">
        <w:rPr>
          <w:rtl/>
        </w:rPr>
        <w:softHyphen/>
      </w:r>
      <w:r w:rsidRPr="00127AB3">
        <w:rPr>
          <w:rFonts w:hint="cs"/>
          <w:rtl/>
        </w:rPr>
        <w:t>-43.</w:t>
      </w:r>
    </w:p>
  </w:footnote>
  <w:footnote w:id="3">
    <w:p w14:paraId="1BF232E0" w14:textId="643081AE" w:rsidR="00127AB3" w:rsidRPr="00127AB3" w:rsidRDefault="00127AB3" w:rsidP="00766A88">
      <w:pPr>
        <w:pStyle w:val="a3"/>
      </w:pPr>
      <w:r w:rsidRPr="00127AB3">
        <w:rPr>
          <w:rStyle w:val="a5"/>
          <w:rFonts w:eastAsia="Narkisim"/>
        </w:rPr>
        <w:footnoteRef/>
      </w:r>
      <w:r w:rsidRPr="00127AB3">
        <w:rPr>
          <w:rFonts w:hint="cs"/>
          <w:rtl/>
        </w:rPr>
        <w:t xml:space="preserve"> </w:t>
      </w:r>
      <w:r w:rsidRPr="00127AB3">
        <w:rPr>
          <w:rtl/>
        </w:rPr>
        <w:tab/>
      </w:r>
      <w:r w:rsidR="00766A88">
        <w:rPr>
          <w:rFonts w:hint="cs"/>
          <w:rtl/>
        </w:rPr>
        <w:t xml:space="preserve">לא נראה שהדגים אינם משמשים בקודש, משום שהם לא היו בשימוש רחב בישראל </w:t>
      </w:r>
      <w:r w:rsidR="00766A88">
        <w:rPr>
          <w:rtl/>
        </w:rPr>
        <w:t>–</w:t>
      </w:r>
      <w:r w:rsidR="00766A88">
        <w:rPr>
          <w:rFonts w:hint="cs"/>
          <w:rtl/>
        </w:rPr>
        <w:t xml:space="preserve"> כפי שהציע מילגרום (</w:t>
      </w:r>
      <w:r w:rsidRPr="00127AB3">
        <w:rPr>
          <w:rFonts w:hint="cs"/>
          <w:b/>
          <w:bCs/>
          <w:rtl/>
        </w:rPr>
        <w:t>ויקרא</w:t>
      </w:r>
      <w:r w:rsidR="00766A88">
        <w:rPr>
          <w:rFonts w:hint="cs"/>
          <w:rtl/>
        </w:rPr>
        <w:t xml:space="preserve">, חלק א, עמ' 660), שהרי התורה בהחלט מתייחסת לדגי הים בכל הנוגע לסימני כשרות ביחס לאכילתם </w:t>
      </w:r>
      <w:r w:rsidR="00766A88" w:rsidRPr="00127AB3">
        <w:rPr>
          <w:rFonts w:hint="cs"/>
          <w:sz w:val="20"/>
          <w:szCs w:val="20"/>
          <w:rtl/>
        </w:rPr>
        <w:t>(ויקרא י"א)</w:t>
      </w:r>
      <w:r w:rsidR="00766A88">
        <w:rPr>
          <w:rFonts w:hint="cs"/>
          <w:rtl/>
        </w:rPr>
        <w:t>.</w:t>
      </w:r>
    </w:p>
  </w:footnote>
  <w:footnote w:id="4">
    <w:p w14:paraId="359689FA" w14:textId="24A80343" w:rsidR="00127AB3" w:rsidRPr="00127AB3" w:rsidRDefault="00127AB3" w:rsidP="00127AB3">
      <w:pPr>
        <w:pStyle w:val="a3"/>
        <w:rPr>
          <w:rtl/>
        </w:rPr>
      </w:pPr>
      <w:r w:rsidRPr="00127AB3">
        <w:rPr>
          <w:rStyle w:val="a5"/>
          <w:rFonts w:eastAsia="Narkisim"/>
        </w:rPr>
        <w:footnoteRef/>
      </w:r>
      <w:r w:rsidRPr="00127AB3">
        <w:rPr>
          <w:rtl/>
        </w:rPr>
        <w:t xml:space="preserve"> </w:t>
      </w:r>
      <w:r w:rsidRPr="00127AB3">
        <w:rPr>
          <w:rtl/>
        </w:rPr>
        <w:tab/>
      </w:r>
      <w:r w:rsidRPr="00127AB3">
        <w:rPr>
          <w:rFonts w:hint="cs"/>
          <w:rtl/>
        </w:rPr>
        <w:t xml:space="preserve">כך הציע: </w:t>
      </w:r>
      <w:r w:rsidRPr="00127AB3">
        <w:t xml:space="preserve">R. Whitekettle, "A Study in Scarlet: The Physiology and Treatment of Blood, Breath, and Fish in Ancient Israel", </w:t>
      </w:r>
      <w:r w:rsidRPr="00127AB3">
        <w:rPr>
          <w:i/>
          <w:iCs/>
        </w:rPr>
        <w:t>JBL</w:t>
      </w:r>
      <w:r w:rsidRPr="00127AB3">
        <w:t xml:space="preserve"> 135 (2016), pp. 685-704.</w:t>
      </w:r>
    </w:p>
  </w:footnote>
  <w:footnote w:id="5">
    <w:p w14:paraId="6B38040D" w14:textId="26FA4798" w:rsidR="00127AB3" w:rsidRPr="00127AB3" w:rsidRDefault="00127AB3" w:rsidP="000963EF">
      <w:pPr>
        <w:pStyle w:val="a3"/>
      </w:pPr>
      <w:r w:rsidRPr="00127AB3">
        <w:rPr>
          <w:rStyle w:val="a5"/>
          <w:rFonts w:eastAsia="Narkisim"/>
        </w:rPr>
        <w:footnoteRef/>
      </w:r>
      <w:r w:rsidRPr="00127AB3">
        <w:rPr>
          <w:rtl/>
        </w:rPr>
        <w:t xml:space="preserve"> </w:t>
      </w:r>
      <w:r w:rsidRPr="00127AB3">
        <w:rPr>
          <w:rtl/>
        </w:rPr>
        <w:tab/>
      </w:r>
      <w:r w:rsidRPr="00127AB3">
        <w:rPr>
          <w:rFonts w:hint="cs"/>
          <w:rtl/>
        </w:rPr>
        <w:t>בתיחום הפסוקים הכרעתי כשיטת רש"י ורשב"ם שהמילה "ולאלה" הפותחת את פסוק כד</w:t>
      </w:r>
      <w:r w:rsidR="000963EF">
        <w:rPr>
          <w:rFonts w:hint="cs"/>
          <w:rtl/>
        </w:rPr>
        <w:t xml:space="preserve"> </w:t>
      </w:r>
      <w:r w:rsidR="000963EF">
        <w:rPr>
          <w:rtl/>
        </w:rPr>
        <w:t>–</w:t>
      </w:r>
      <w:r w:rsidRPr="00127AB3">
        <w:rPr>
          <w:rFonts w:hint="cs"/>
          <w:rtl/>
        </w:rPr>
        <w:t xml:space="preserve"> פותחת את </w:t>
      </w:r>
      <w:r w:rsidR="000963EF">
        <w:rPr>
          <w:rFonts w:hint="cs"/>
          <w:rtl/>
        </w:rPr>
        <w:t xml:space="preserve">דיני </w:t>
      </w:r>
      <w:r w:rsidRPr="00127AB3">
        <w:rPr>
          <w:rFonts w:hint="cs"/>
          <w:rtl/>
        </w:rPr>
        <w:t xml:space="preserve">טומאת חיות היבשה, ולא כשיטת ראב"ע שמילה זו חותמת את שרץ העוף </w:t>
      </w:r>
      <w:r w:rsidR="000963EF">
        <w:rPr>
          <w:rFonts w:hint="cs"/>
          <w:rtl/>
        </w:rPr>
        <w:t>ה</w:t>
      </w:r>
      <w:r w:rsidRPr="00127AB3">
        <w:rPr>
          <w:rFonts w:hint="cs"/>
          <w:rtl/>
        </w:rPr>
        <w:t xml:space="preserve">נזכר בפסוקים שלפני כן. </w:t>
      </w:r>
      <w:r w:rsidR="000963EF">
        <w:rPr>
          <w:rFonts w:hint="cs"/>
          <w:rtl/>
        </w:rPr>
        <w:t xml:space="preserve">על כל פנים, </w:t>
      </w:r>
      <w:r w:rsidRPr="00127AB3">
        <w:rPr>
          <w:rFonts w:hint="cs"/>
          <w:rtl/>
        </w:rPr>
        <w:t xml:space="preserve">לעצם הדיון </w:t>
      </w:r>
      <w:r w:rsidR="000963EF">
        <w:rPr>
          <w:rFonts w:hint="cs"/>
          <w:rtl/>
        </w:rPr>
        <w:t xml:space="preserve">דלעיל </w:t>
      </w:r>
      <w:r w:rsidRPr="00127AB3">
        <w:rPr>
          <w:rFonts w:hint="cs"/>
          <w:rtl/>
        </w:rPr>
        <w:t>התלבטות זו אינה משנה.</w:t>
      </w:r>
    </w:p>
  </w:footnote>
  <w:footnote w:id="6">
    <w:p w14:paraId="5F004475" w14:textId="63EB6D15" w:rsidR="00127AB3" w:rsidRPr="00127AB3" w:rsidRDefault="00127AB3" w:rsidP="00127AB3">
      <w:pPr>
        <w:pStyle w:val="a3"/>
      </w:pPr>
      <w:r w:rsidRPr="00127AB3">
        <w:rPr>
          <w:rStyle w:val="a5"/>
          <w:rFonts w:eastAsia="Narkisim"/>
        </w:rPr>
        <w:footnoteRef/>
      </w:r>
      <w:r w:rsidRPr="00127AB3">
        <w:rPr>
          <w:rtl/>
        </w:rPr>
        <w:t xml:space="preserve"> </w:t>
      </w:r>
      <w:r w:rsidRPr="00127AB3">
        <w:rPr>
          <w:rtl/>
        </w:rPr>
        <w:tab/>
      </w:r>
      <w:r w:rsidRPr="00127AB3">
        <w:rPr>
          <w:rFonts w:hint="cs"/>
          <w:rtl/>
        </w:rPr>
        <w:t xml:space="preserve">ראו את דיונו של הרב סמט, </w:t>
      </w:r>
      <w:r w:rsidRPr="00127AB3">
        <w:rPr>
          <w:rFonts w:hint="cs"/>
          <w:b/>
          <w:bCs/>
          <w:rtl/>
        </w:rPr>
        <w:t>עיונים בפרשות השבוע</w:t>
      </w:r>
      <w:r w:rsidRPr="00127AB3">
        <w:rPr>
          <w:rFonts w:hint="cs"/>
          <w:rtl/>
        </w:rPr>
        <w:t xml:space="preserve"> (סדרה ראשונה), לפרשת שמיני.</w:t>
      </w:r>
    </w:p>
  </w:footnote>
  <w:footnote w:id="7">
    <w:p w14:paraId="284F1F56" w14:textId="18272BE7" w:rsidR="00127AB3" w:rsidRPr="00127AB3" w:rsidRDefault="00127AB3" w:rsidP="00C02AD6">
      <w:pPr>
        <w:pStyle w:val="a3"/>
      </w:pPr>
      <w:r w:rsidRPr="00127AB3">
        <w:rPr>
          <w:rStyle w:val="a5"/>
          <w:rFonts w:eastAsia="Narkisim"/>
        </w:rPr>
        <w:footnoteRef/>
      </w:r>
      <w:r w:rsidRPr="00127AB3">
        <w:rPr>
          <w:rtl/>
        </w:rPr>
        <w:t xml:space="preserve"> </w:t>
      </w:r>
      <w:r w:rsidRPr="00127AB3">
        <w:rPr>
          <w:rtl/>
        </w:rPr>
        <w:tab/>
      </w:r>
      <w:r w:rsidRPr="00127AB3">
        <w:rPr>
          <w:rFonts w:hint="eastAsia"/>
          <w:rtl/>
        </w:rPr>
        <w:t>חז</w:t>
      </w:r>
      <w:r w:rsidRPr="00127AB3">
        <w:rPr>
          <w:rtl/>
        </w:rPr>
        <w:t>"</w:t>
      </w:r>
      <w:r w:rsidRPr="00127AB3">
        <w:rPr>
          <w:rFonts w:hint="eastAsia"/>
          <w:rtl/>
        </w:rPr>
        <w:t>ל</w:t>
      </w:r>
      <w:r w:rsidRPr="00127AB3">
        <w:rPr>
          <w:rtl/>
        </w:rPr>
        <w:t xml:space="preserve"> </w:t>
      </w:r>
      <w:r w:rsidRPr="00127AB3">
        <w:rPr>
          <w:rFonts w:hint="eastAsia"/>
          <w:rtl/>
        </w:rPr>
        <w:t>לימדו</w:t>
      </w:r>
      <w:r w:rsidRPr="00127AB3">
        <w:rPr>
          <w:rtl/>
        </w:rPr>
        <w:t xml:space="preserve"> </w:t>
      </w:r>
      <w:r w:rsidRPr="00127AB3">
        <w:rPr>
          <w:rFonts w:hint="eastAsia"/>
          <w:rtl/>
        </w:rPr>
        <w:t>שהעוף</w:t>
      </w:r>
      <w:r w:rsidRPr="00127AB3">
        <w:rPr>
          <w:rtl/>
        </w:rPr>
        <w:t xml:space="preserve"> </w:t>
      </w:r>
      <w:r w:rsidRPr="00127AB3">
        <w:rPr>
          <w:rFonts w:hint="cs"/>
          <w:rtl/>
        </w:rPr>
        <w:t xml:space="preserve">המותר באכילה מטמא </w:t>
      </w:r>
      <w:r w:rsidRPr="00127AB3">
        <w:rPr>
          <w:rFonts w:hint="eastAsia"/>
          <w:rtl/>
        </w:rPr>
        <w:t>דרך</w:t>
      </w:r>
      <w:r w:rsidRPr="00127AB3">
        <w:rPr>
          <w:rtl/>
        </w:rPr>
        <w:t xml:space="preserve"> </w:t>
      </w:r>
      <w:r w:rsidRPr="00127AB3">
        <w:rPr>
          <w:rFonts w:hint="eastAsia"/>
          <w:rtl/>
        </w:rPr>
        <w:t>בית</w:t>
      </w:r>
      <w:r w:rsidRPr="00127AB3">
        <w:rPr>
          <w:rtl/>
        </w:rPr>
        <w:t xml:space="preserve"> </w:t>
      </w:r>
      <w:r w:rsidRPr="00127AB3">
        <w:rPr>
          <w:rFonts w:hint="eastAsia"/>
          <w:rtl/>
        </w:rPr>
        <w:t>הבליעה</w:t>
      </w:r>
      <w:r w:rsidRPr="00127AB3">
        <w:rPr>
          <w:rFonts w:hint="cs"/>
          <w:rtl/>
        </w:rPr>
        <w:t xml:space="preserve"> (אם לא נשחט כראוי)</w:t>
      </w:r>
      <w:r w:rsidRPr="00127AB3">
        <w:rPr>
          <w:rtl/>
        </w:rPr>
        <w:t xml:space="preserve">, </w:t>
      </w:r>
      <w:r w:rsidR="00C02AD6">
        <w:rPr>
          <w:rFonts w:hint="cs"/>
          <w:rtl/>
        </w:rPr>
        <w:t xml:space="preserve">אך זהו </w:t>
      </w:r>
      <w:r w:rsidRPr="00127AB3">
        <w:rPr>
          <w:rFonts w:hint="cs"/>
          <w:rtl/>
        </w:rPr>
        <w:t>מסלול ייחודי בעולם הטומאה</w:t>
      </w:r>
      <w:r w:rsidR="00C02AD6">
        <w:rPr>
          <w:rFonts w:hint="cs"/>
          <w:rtl/>
        </w:rPr>
        <w:t xml:space="preserve"> ו</w:t>
      </w:r>
      <w:r w:rsidRPr="00127AB3">
        <w:rPr>
          <w:rFonts w:hint="cs"/>
          <w:rtl/>
        </w:rPr>
        <w:t>אין מדובר ב</w:t>
      </w:r>
      <w:r w:rsidRPr="00127AB3">
        <w:rPr>
          <w:rFonts w:hint="eastAsia"/>
          <w:rtl/>
        </w:rPr>
        <w:t>טומאה</w:t>
      </w:r>
      <w:r w:rsidRPr="00127AB3">
        <w:rPr>
          <w:rtl/>
        </w:rPr>
        <w:t xml:space="preserve"> </w:t>
      </w:r>
      <w:r w:rsidRPr="00127AB3">
        <w:rPr>
          <w:rFonts w:hint="eastAsia"/>
          <w:rtl/>
        </w:rPr>
        <w:t>רגילה</w:t>
      </w:r>
      <w:r w:rsidRPr="00127AB3">
        <w:rPr>
          <w:rtl/>
        </w:rPr>
        <w:t>.</w:t>
      </w:r>
      <w:r w:rsidRPr="00127AB3">
        <w:rPr>
          <w:rFonts w:hint="cs"/>
          <w:rtl/>
        </w:rPr>
        <w:t xml:space="preserve"> באחרונים יש התלבטות האם טומאת בית הבליעה היא נספח של טומאת מגע או של טומאת אכילה (ראו בחידושי הגר"ח, הלכו שאר אבות הטומאות, ג', ג'; אתוון דאורייתא, כלל א'; מנחת חינוך, מצווה קסא; חתם סופר, או"ח סימן קמ. לדיון רחב במודל הייחודי טומאה זו ראו אצל הרב ד' וולף, "נבלת עוף טהור" </w:t>
      </w:r>
      <w:r w:rsidRPr="00127AB3">
        <w:rPr>
          <w:rFonts w:hint="cs"/>
          <w:b/>
          <w:bCs/>
          <w:rtl/>
        </w:rPr>
        <w:t>עלון שבות</w:t>
      </w:r>
      <w:r w:rsidRPr="00127AB3">
        <w:rPr>
          <w:rFonts w:hint="cs"/>
          <w:rtl/>
        </w:rPr>
        <w:t xml:space="preserve"> 149 (תשנ"ז), עמ' 11</w:t>
      </w:r>
      <w:r w:rsidRPr="00127AB3">
        <w:rPr>
          <w:rtl/>
        </w:rPr>
        <w:softHyphen/>
      </w:r>
      <w:r w:rsidRPr="00127AB3">
        <w:rPr>
          <w:rFonts w:hint="cs"/>
          <w:rtl/>
        </w:rPr>
        <w:t>-16.</w:t>
      </w:r>
    </w:p>
  </w:footnote>
  <w:footnote w:id="8">
    <w:p w14:paraId="7E71F01E" w14:textId="0753AF30" w:rsidR="00127AB3" w:rsidRPr="00127AB3" w:rsidRDefault="00127AB3" w:rsidP="00C02AD6">
      <w:pPr>
        <w:pStyle w:val="a3"/>
      </w:pPr>
      <w:r w:rsidRPr="00127AB3">
        <w:rPr>
          <w:rStyle w:val="a5"/>
          <w:rFonts w:eastAsia="Narkisim"/>
        </w:rPr>
        <w:footnoteRef/>
      </w:r>
      <w:r w:rsidRPr="00127AB3">
        <w:rPr>
          <w:rtl/>
        </w:rPr>
        <w:t xml:space="preserve"> </w:t>
      </w:r>
      <w:r w:rsidRPr="00127AB3">
        <w:rPr>
          <w:rtl/>
        </w:rPr>
        <w:tab/>
      </w:r>
      <w:r w:rsidRPr="00127AB3">
        <w:rPr>
          <w:rFonts w:hint="eastAsia"/>
          <w:rtl/>
        </w:rPr>
        <w:t>תחום</w:t>
      </w:r>
      <w:r w:rsidRPr="00127AB3">
        <w:rPr>
          <w:rtl/>
        </w:rPr>
        <w:t xml:space="preserve"> </w:t>
      </w:r>
      <w:r w:rsidRPr="00127AB3">
        <w:rPr>
          <w:rFonts w:hint="eastAsia"/>
          <w:rtl/>
        </w:rPr>
        <w:t>נוסף</w:t>
      </w:r>
      <w:r w:rsidRPr="00127AB3">
        <w:rPr>
          <w:rtl/>
        </w:rPr>
        <w:t xml:space="preserve"> </w:t>
      </w:r>
      <w:r w:rsidRPr="00127AB3">
        <w:rPr>
          <w:rFonts w:hint="eastAsia"/>
          <w:rtl/>
        </w:rPr>
        <w:t>שניכר</w:t>
      </w:r>
      <w:r w:rsidR="00C02AD6">
        <w:rPr>
          <w:rFonts w:hint="cs"/>
          <w:rtl/>
        </w:rPr>
        <w:t>ת</w:t>
      </w:r>
      <w:r w:rsidRPr="00127AB3">
        <w:rPr>
          <w:rtl/>
        </w:rPr>
        <w:t xml:space="preserve"> </w:t>
      </w:r>
      <w:r w:rsidRPr="00127AB3">
        <w:rPr>
          <w:rFonts w:hint="eastAsia"/>
          <w:rtl/>
        </w:rPr>
        <w:t>בו</w:t>
      </w:r>
      <w:r w:rsidRPr="00127AB3">
        <w:rPr>
          <w:rtl/>
        </w:rPr>
        <w:t xml:space="preserve"> </w:t>
      </w:r>
      <w:r w:rsidRPr="00127AB3">
        <w:rPr>
          <w:rFonts w:hint="eastAsia"/>
          <w:rtl/>
        </w:rPr>
        <w:t>השפעה</w:t>
      </w:r>
      <w:r w:rsidRPr="00127AB3">
        <w:rPr>
          <w:rtl/>
        </w:rPr>
        <w:t xml:space="preserve"> </w:t>
      </w:r>
      <w:r w:rsidRPr="00127AB3">
        <w:rPr>
          <w:rFonts w:hint="eastAsia"/>
          <w:rtl/>
        </w:rPr>
        <w:t>של</w:t>
      </w:r>
      <w:r w:rsidRPr="00127AB3">
        <w:rPr>
          <w:rtl/>
        </w:rPr>
        <w:t xml:space="preserve"> </w:t>
      </w:r>
      <w:r w:rsidRPr="00127AB3">
        <w:rPr>
          <w:rFonts w:hint="eastAsia"/>
          <w:rtl/>
        </w:rPr>
        <w:t>תפיסת</w:t>
      </w:r>
      <w:r w:rsidRPr="00127AB3">
        <w:rPr>
          <w:rtl/>
        </w:rPr>
        <w:t xml:space="preserve"> </w:t>
      </w:r>
      <w:r w:rsidRPr="00127AB3">
        <w:rPr>
          <w:rFonts w:hint="eastAsia"/>
          <w:rtl/>
        </w:rPr>
        <w:t>העוף</w:t>
      </w:r>
      <w:r w:rsidRPr="00127AB3">
        <w:rPr>
          <w:rtl/>
        </w:rPr>
        <w:t xml:space="preserve"> </w:t>
      </w:r>
      <w:r w:rsidRPr="00127AB3">
        <w:rPr>
          <w:rFonts w:hint="eastAsia"/>
          <w:rtl/>
        </w:rPr>
        <w:t>כשונה</w:t>
      </w:r>
      <w:r w:rsidRPr="00127AB3">
        <w:rPr>
          <w:rtl/>
        </w:rPr>
        <w:t xml:space="preserve"> </w:t>
      </w:r>
      <w:r w:rsidRPr="00127AB3">
        <w:rPr>
          <w:rFonts w:hint="eastAsia"/>
          <w:rtl/>
        </w:rPr>
        <w:t>מהבהמה</w:t>
      </w:r>
      <w:r w:rsidRPr="00127AB3">
        <w:rPr>
          <w:rtl/>
        </w:rPr>
        <w:t xml:space="preserve">, </w:t>
      </w:r>
      <w:r w:rsidR="00C02AD6">
        <w:rPr>
          <w:rFonts w:hint="cs"/>
          <w:rtl/>
        </w:rPr>
        <w:t xml:space="preserve">הוא </w:t>
      </w:r>
      <w:r w:rsidRPr="00127AB3">
        <w:rPr>
          <w:rFonts w:hint="eastAsia"/>
          <w:rtl/>
        </w:rPr>
        <w:t>איסור</w:t>
      </w:r>
      <w:r w:rsidRPr="00127AB3">
        <w:rPr>
          <w:rtl/>
        </w:rPr>
        <w:t xml:space="preserve"> </w:t>
      </w:r>
      <w:r w:rsidRPr="00127AB3">
        <w:rPr>
          <w:rFonts w:hint="eastAsia"/>
          <w:rtl/>
        </w:rPr>
        <w:t>בשר</w:t>
      </w:r>
      <w:r w:rsidRPr="00127AB3">
        <w:rPr>
          <w:rtl/>
        </w:rPr>
        <w:t xml:space="preserve"> </w:t>
      </w:r>
      <w:r w:rsidRPr="00127AB3">
        <w:rPr>
          <w:rFonts w:hint="eastAsia"/>
          <w:rtl/>
        </w:rPr>
        <w:t>בחלב</w:t>
      </w:r>
      <w:r w:rsidRPr="00127AB3">
        <w:rPr>
          <w:rtl/>
        </w:rPr>
        <w:t xml:space="preserve">, </w:t>
      </w:r>
      <w:r w:rsidR="00C02AD6">
        <w:rPr>
          <w:rFonts w:hint="cs"/>
          <w:rtl/>
        </w:rPr>
        <w:t>ה</w:t>
      </w:r>
      <w:r w:rsidRPr="00127AB3">
        <w:rPr>
          <w:rFonts w:hint="eastAsia"/>
          <w:rtl/>
        </w:rPr>
        <w:t>כולל</w:t>
      </w:r>
      <w:r w:rsidRPr="00127AB3">
        <w:rPr>
          <w:rtl/>
        </w:rPr>
        <w:t xml:space="preserve"> </w:t>
      </w:r>
      <w:r w:rsidRPr="00127AB3">
        <w:rPr>
          <w:rFonts w:hint="eastAsia"/>
          <w:rtl/>
        </w:rPr>
        <w:t>רק</w:t>
      </w:r>
      <w:r w:rsidRPr="00127AB3">
        <w:rPr>
          <w:rtl/>
        </w:rPr>
        <w:t xml:space="preserve"> </w:t>
      </w:r>
      <w:r w:rsidRPr="00127AB3">
        <w:rPr>
          <w:rFonts w:hint="eastAsia"/>
          <w:rtl/>
        </w:rPr>
        <w:t>בשר</w:t>
      </w:r>
      <w:r w:rsidRPr="00127AB3">
        <w:rPr>
          <w:rtl/>
        </w:rPr>
        <w:t xml:space="preserve"> </w:t>
      </w:r>
      <w:r w:rsidRPr="00127AB3">
        <w:rPr>
          <w:rFonts w:hint="eastAsia"/>
          <w:rtl/>
        </w:rPr>
        <w:t>בהמה</w:t>
      </w:r>
      <w:r w:rsidRPr="00127AB3">
        <w:rPr>
          <w:rtl/>
        </w:rPr>
        <w:t xml:space="preserve"> </w:t>
      </w:r>
      <w:r w:rsidRPr="00127AB3">
        <w:rPr>
          <w:rFonts w:hint="eastAsia"/>
          <w:rtl/>
        </w:rPr>
        <w:t>ולא</w:t>
      </w:r>
      <w:r w:rsidRPr="00127AB3">
        <w:rPr>
          <w:rtl/>
        </w:rPr>
        <w:t xml:space="preserve"> </w:t>
      </w:r>
      <w:r w:rsidRPr="00127AB3">
        <w:rPr>
          <w:rFonts w:hint="eastAsia"/>
          <w:rtl/>
        </w:rPr>
        <w:t>בשר</w:t>
      </w:r>
      <w:r w:rsidRPr="00127AB3">
        <w:rPr>
          <w:rtl/>
        </w:rPr>
        <w:t xml:space="preserve"> </w:t>
      </w:r>
      <w:r w:rsidRPr="00127AB3">
        <w:rPr>
          <w:rFonts w:hint="eastAsia"/>
          <w:rtl/>
        </w:rPr>
        <w:t>עוף</w:t>
      </w:r>
      <w:r w:rsidR="00C02AD6">
        <w:rPr>
          <w:rFonts w:hint="cs"/>
          <w:rtl/>
        </w:rPr>
        <w:t xml:space="preserve">. </w:t>
      </w:r>
      <w:r w:rsidRPr="00127AB3">
        <w:rPr>
          <w:rFonts w:hint="eastAsia"/>
          <w:rtl/>
        </w:rPr>
        <w:t>לפי</w:t>
      </w:r>
      <w:r w:rsidRPr="00127AB3">
        <w:rPr>
          <w:rtl/>
        </w:rPr>
        <w:t xml:space="preserve"> </w:t>
      </w:r>
      <w:r w:rsidRPr="00127AB3">
        <w:rPr>
          <w:rFonts w:hint="eastAsia"/>
          <w:rtl/>
        </w:rPr>
        <w:t>חלק</w:t>
      </w:r>
      <w:r w:rsidRPr="00127AB3">
        <w:rPr>
          <w:rtl/>
        </w:rPr>
        <w:t xml:space="preserve"> </w:t>
      </w:r>
      <w:r w:rsidRPr="00127AB3">
        <w:rPr>
          <w:rFonts w:hint="eastAsia"/>
          <w:rtl/>
        </w:rPr>
        <w:t>מהתנאים</w:t>
      </w:r>
      <w:r w:rsidRPr="00127AB3">
        <w:rPr>
          <w:rtl/>
        </w:rPr>
        <w:t xml:space="preserve"> </w:t>
      </w:r>
      <w:r w:rsidRPr="00127AB3">
        <w:rPr>
          <w:rFonts w:hint="eastAsia"/>
          <w:rtl/>
        </w:rPr>
        <w:t>אפילו</w:t>
      </w:r>
      <w:r w:rsidRPr="00127AB3">
        <w:rPr>
          <w:rtl/>
        </w:rPr>
        <w:t xml:space="preserve"> </w:t>
      </w:r>
      <w:r w:rsidRPr="00127AB3">
        <w:rPr>
          <w:rFonts w:hint="eastAsia"/>
          <w:rtl/>
        </w:rPr>
        <w:t>איסור</w:t>
      </w:r>
      <w:r w:rsidRPr="00127AB3">
        <w:rPr>
          <w:rtl/>
        </w:rPr>
        <w:t xml:space="preserve"> </w:t>
      </w:r>
      <w:r w:rsidRPr="00127AB3">
        <w:rPr>
          <w:rFonts w:hint="eastAsia"/>
          <w:rtl/>
        </w:rPr>
        <w:t>דרבנן</w:t>
      </w:r>
      <w:r w:rsidRPr="00127AB3">
        <w:rPr>
          <w:rtl/>
        </w:rPr>
        <w:t xml:space="preserve"> </w:t>
      </w:r>
      <w:r w:rsidRPr="00127AB3">
        <w:rPr>
          <w:rFonts w:hint="eastAsia"/>
          <w:rtl/>
        </w:rPr>
        <w:t>לא</w:t>
      </w:r>
      <w:r w:rsidRPr="00127AB3">
        <w:rPr>
          <w:rtl/>
        </w:rPr>
        <w:t xml:space="preserve"> </w:t>
      </w:r>
      <w:r w:rsidRPr="00127AB3">
        <w:rPr>
          <w:rFonts w:hint="eastAsia"/>
          <w:rtl/>
        </w:rPr>
        <w:t>קיים</w:t>
      </w:r>
      <w:r w:rsidRPr="00127AB3">
        <w:rPr>
          <w:rtl/>
        </w:rPr>
        <w:t xml:space="preserve"> </w:t>
      </w:r>
      <w:r w:rsidRPr="00127AB3">
        <w:rPr>
          <w:rFonts w:hint="eastAsia"/>
          <w:rtl/>
        </w:rPr>
        <w:t>בעוף</w:t>
      </w:r>
      <w:r w:rsidRPr="00127AB3">
        <w:rPr>
          <w:rtl/>
        </w:rPr>
        <w:t xml:space="preserve"> </w:t>
      </w:r>
      <w:r w:rsidRPr="00127AB3">
        <w:rPr>
          <w:rFonts w:hint="eastAsia"/>
          <w:rtl/>
        </w:rPr>
        <w:t>בחלב</w:t>
      </w:r>
      <w:r w:rsidRPr="00127AB3">
        <w:rPr>
          <w:rtl/>
        </w:rPr>
        <w:t xml:space="preserve">. </w:t>
      </w:r>
      <w:r w:rsidR="00C02AD6">
        <w:rPr>
          <w:rFonts w:hint="cs"/>
          <w:rtl/>
        </w:rPr>
        <w:t>ה</w:t>
      </w:r>
      <w:r w:rsidRPr="00127AB3">
        <w:rPr>
          <w:rFonts w:hint="eastAsia"/>
          <w:rtl/>
        </w:rPr>
        <w:t>דבר</w:t>
      </w:r>
      <w:r w:rsidRPr="00127AB3">
        <w:rPr>
          <w:rtl/>
        </w:rPr>
        <w:t xml:space="preserve"> </w:t>
      </w:r>
      <w:r w:rsidRPr="00127AB3">
        <w:rPr>
          <w:rFonts w:hint="eastAsia"/>
          <w:rtl/>
        </w:rPr>
        <w:t>נובע</w:t>
      </w:r>
      <w:r w:rsidRPr="00127AB3">
        <w:rPr>
          <w:rtl/>
        </w:rPr>
        <w:t xml:space="preserve"> </w:t>
      </w:r>
      <w:r w:rsidRPr="00127AB3">
        <w:rPr>
          <w:rFonts w:hint="eastAsia"/>
          <w:rtl/>
        </w:rPr>
        <w:t>מכך</w:t>
      </w:r>
      <w:r w:rsidRPr="00127AB3">
        <w:rPr>
          <w:rtl/>
        </w:rPr>
        <w:t xml:space="preserve"> </w:t>
      </w:r>
      <w:r w:rsidRPr="00127AB3">
        <w:rPr>
          <w:rFonts w:hint="eastAsia"/>
          <w:rtl/>
        </w:rPr>
        <w:t>שהעוף</w:t>
      </w:r>
      <w:r w:rsidRPr="00127AB3">
        <w:rPr>
          <w:rtl/>
        </w:rPr>
        <w:t xml:space="preserve"> </w:t>
      </w:r>
      <w:r w:rsidRPr="00127AB3">
        <w:rPr>
          <w:rFonts w:hint="eastAsia"/>
          <w:rtl/>
        </w:rPr>
        <w:t>אינו</w:t>
      </w:r>
      <w:r w:rsidRPr="00127AB3">
        <w:rPr>
          <w:rtl/>
        </w:rPr>
        <w:t xml:space="preserve"> </w:t>
      </w:r>
      <w:r w:rsidRPr="00127AB3">
        <w:rPr>
          <w:rFonts w:hint="eastAsia"/>
          <w:rtl/>
        </w:rPr>
        <w:t>ממש</w:t>
      </w:r>
      <w:r w:rsidRPr="00127AB3">
        <w:rPr>
          <w:rtl/>
        </w:rPr>
        <w:t xml:space="preserve"> </w:t>
      </w:r>
      <w:r w:rsidRPr="00127AB3">
        <w:rPr>
          <w:rFonts w:hint="eastAsia"/>
          <w:rtl/>
        </w:rPr>
        <w:t>חי</w:t>
      </w:r>
      <w:r w:rsidRPr="00127AB3">
        <w:rPr>
          <w:rtl/>
        </w:rPr>
        <w:t xml:space="preserve">, </w:t>
      </w:r>
      <w:r w:rsidRPr="00127AB3">
        <w:rPr>
          <w:rFonts w:hint="eastAsia"/>
          <w:rtl/>
        </w:rPr>
        <w:t>אלא</w:t>
      </w:r>
      <w:r w:rsidRPr="00127AB3">
        <w:rPr>
          <w:rtl/>
        </w:rPr>
        <w:t xml:space="preserve"> </w:t>
      </w:r>
      <w:r w:rsidR="00C02AD6">
        <w:rPr>
          <w:rFonts w:hint="cs"/>
          <w:rtl/>
        </w:rPr>
        <w:t>דומה ל</w:t>
      </w:r>
      <w:r w:rsidRPr="00127AB3">
        <w:rPr>
          <w:rFonts w:hint="eastAsia"/>
          <w:rtl/>
        </w:rPr>
        <w:t>דג</w:t>
      </w:r>
      <w:r w:rsidRPr="00127AB3">
        <w:rPr>
          <w:rFonts w:hint="cs"/>
          <w:rtl/>
        </w:rPr>
        <w:t xml:space="preserve">, </w:t>
      </w:r>
      <w:r w:rsidR="00C02AD6">
        <w:rPr>
          <w:rFonts w:hint="cs"/>
          <w:rtl/>
        </w:rPr>
        <w:t xml:space="preserve">ולכן </w:t>
      </w:r>
      <w:r w:rsidRPr="00127AB3">
        <w:rPr>
          <w:rFonts w:hint="cs"/>
          <w:rtl/>
        </w:rPr>
        <w:t>מותר באכילה עם חלב ("דגים</w:t>
      </w:r>
      <w:r w:rsidRPr="00127AB3">
        <w:rPr>
          <w:rtl/>
        </w:rPr>
        <w:t xml:space="preserve"> </w:t>
      </w:r>
      <w:r w:rsidRPr="00127AB3">
        <w:rPr>
          <w:rFonts w:hint="cs"/>
          <w:rtl/>
        </w:rPr>
        <w:t>וחגבים</w:t>
      </w:r>
      <w:r w:rsidRPr="00127AB3">
        <w:rPr>
          <w:rtl/>
        </w:rPr>
        <w:t xml:space="preserve"> </w:t>
      </w:r>
      <w:r w:rsidRPr="00127AB3">
        <w:rPr>
          <w:rFonts w:hint="cs"/>
          <w:rtl/>
        </w:rPr>
        <w:t>מותר</w:t>
      </w:r>
      <w:r w:rsidRPr="00127AB3">
        <w:rPr>
          <w:rtl/>
        </w:rPr>
        <w:t xml:space="preserve"> </w:t>
      </w:r>
      <w:r w:rsidRPr="00127AB3">
        <w:rPr>
          <w:rFonts w:hint="cs"/>
          <w:rtl/>
        </w:rPr>
        <w:t>לאוכלן</w:t>
      </w:r>
      <w:r w:rsidRPr="00127AB3">
        <w:rPr>
          <w:rtl/>
        </w:rPr>
        <w:t xml:space="preserve"> </w:t>
      </w:r>
      <w:r w:rsidRPr="00127AB3">
        <w:rPr>
          <w:rFonts w:hint="cs"/>
          <w:rtl/>
        </w:rPr>
        <w:t xml:space="preserve">בחלב" </w:t>
      </w:r>
      <w:r w:rsidRPr="00127AB3">
        <w:rPr>
          <w:rtl/>
        </w:rPr>
        <w:t>–</w:t>
      </w:r>
      <w:r w:rsidRPr="00127AB3">
        <w:rPr>
          <w:rFonts w:hint="cs"/>
          <w:rtl/>
        </w:rPr>
        <w:t xml:space="preserve"> טור, יו"ד, סימן פז).</w:t>
      </w:r>
    </w:p>
  </w:footnote>
  <w:footnote w:id="9">
    <w:p w14:paraId="7415B2D8" w14:textId="30746615" w:rsidR="00127AB3" w:rsidRPr="00127AB3" w:rsidRDefault="00127AB3" w:rsidP="004007E7">
      <w:pPr>
        <w:pStyle w:val="a3"/>
      </w:pPr>
      <w:r w:rsidRPr="00127AB3">
        <w:rPr>
          <w:rStyle w:val="a5"/>
          <w:rFonts w:eastAsia="Narkisim"/>
        </w:rPr>
        <w:footnoteRef/>
      </w:r>
      <w:r w:rsidRPr="00127AB3">
        <w:rPr>
          <w:rtl/>
        </w:rPr>
        <w:t xml:space="preserve"> </w:t>
      </w:r>
      <w:r w:rsidRPr="00127AB3">
        <w:rPr>
          <w:rtl/>
        </w:rPr>
        <w:tab/>
      </w:r>
      <w:r w:rsidRPr="00127AB3">
        <w:rPr>
          <w:rFonts w:hint="cs"/>
          <w:rtl/>
        </w:rPr>
        <w:t xml:space="preserve">תפיסה זו תבוא לידי ביטוי גם בחטאת עולה ויורד באופציה של שני התורים </w:t>
      </w:r>
      <w:r w:rsidRPr="00127AB3">
        <w:rPr>
          <w:rtl/>
        </w:rPr>
        <w:t>–</w:t>
      </w:r>
      <w:r w:rsidRPr="00127AB3">
        <w:rPr>
          <w:rFonts w:hint="cs"/>
          <w:rtl/>
        </w:rPr>
        <w:t xml:space="preserve"> שאחד מהם צריך להיות עולה. ראו להלן בדיון בהסבר ראב"ע לתופעה זו: עוף אחד מובא כחטאת ועוף העולה מובא כתחליף להקטרת בשר.</w:t>
      </w:r>
    </w:p>
  </w:footnote>
  <w:footnote w:id="10">
    <w:p w14:paraId="7F7B03B9" w14:textId="47FEA744" w:rsidR="00127AB3" w:rsidRPr="00127AB3" w:rsidRDefault="00127AB3" w:rsidP="004007E7">
      <w:pPr>
        <w:pStyle w:val="a3"/>
        <w:rPr>
          <w:rtl/>
        </w:rPr>
      </w:pPr>
      <w:r w:rsidRPr="00127AB3">
        <w:rPr>
          <w:rStyle w:val="a5"/>
          <w:rFonts w:eastAsia="Narkisim"/>
        </w:rPr>
        <w:footnoteRef/>
      </w:r>
      <w:r w:rsidRPr="00127AB3">
        <w:rPr>
          <w:rFonts w:hint="cs"/>
          <w:rtl/>
        </w:rPr>
        <w:t xml:space="preserve"> </w:t>
      </w:r>
      <w:r w:rsidRPr="00127AB3">
        <w:rPr>
          <w:rtl/>
        </w:rPr>
        <w:tab/>
      </w:r>
      <w:r w:rsidRPr="00127AB3">
        <w:rPr>
          <w:rFonts w:hint="cs"/>
          <w:rtl/>
        </w:rPr>
        <w:t xml:space="preserve">כך גם בחטאת היחיד </w:t>
      </w:r>
      <w:r w:rsidRPr="00127AB3">
        <w:rPr>
          <w:rtl/>
        </w:rPr>
        <w:t>–</w:t>
      </w:r>
      <w:r w:rsidRPr="00127AB3">
        <w:rPr>
          <w:rFonts w:hint="cs"/>
          <w:rtl/>
        </w:rPr>
        <w:t xml:space="preserve"> שבדרך כלל מובאת נקבה </w:t>
      </w:r>
      <w:r w:rsidRPr="00127AB3">
        <w:rPr>
          <w:rtl/>
        </w:rPr>
        <w:t>–</w:t>
      </w:r>
      <w:r w:rsidRPr="00127AB3">
        <w:rPr>
          <w:rFonts w:hint="cs"/>
          <w:rtl/>
        </w:rPr>
        <w:t xml:space="preserve"> דל </w:t>
      </w:r>
      <w:r w:rsidR="004007E7">
        <w:rPr>
          <w:rFonts w:hint="cs"/>
          <w:rtl/>
        </w:rPr>
        <w:t>ה</w:t>
      </w:r>
      <w:r w:rsidRPr="00127AB3">
        <w:rPr>
          <w:rFonts w:hint="cs"/>
          <w:rtl/>
        </w:rPr>
        <w:t xml:space="preserve">מביא עופות, יכול להביא זכר או נקבה. התורה </w:t>
      </w:r>
      <w:r w:rsidR="004007E7">
        <w:rPr>
          <w:rFonts w:hint="cs"/>
          <w:rtl/>
        </w:rPr>
        <w:t xml:space="preserve">אינה </w:t>
      </w:r>
      <w:r w:rsidRPr="00127AB3">
        <w:rPr>
          <w:rFonts w:hint="cs"/>
          <w:rtl/>
        </w:rPr>
        <w:t>מתייחסת לשינוי המין בק</w:t>
      </w:r>
      <w:r w:rsidR="004007E7">
        <w:rPr>
          <w:rFonts w:hint="cs"/>
          <w:rtl/>
        </w:rPr>
        <w:t>ו</w:t>
      </w:r>
      <w:r w:rsidRPr="00127AB3">
        <w:rPr>
          <w:rFonts w:hint="cs"/>
          <w:rtl/>
        </w:rPr>
        <w:t xml:space="preserve">רבן מן העוף. לפי דברינו ניתן להביא זכר או נקבה כי התורה </w:t>
      </w:r>
      <w:r w:rsidR="004007E7">
        <w:rPr>
          <w:rFonts w:hint="cs"/>
          <w:rtl/>
        </w:rPr>
        <w:t xml:space="preserve">אינה </w:t>
      </w:r>
      <w:r w:rsidRPr="00127AB3">
        <w:rPr>
          <w:rFonts w:hint="cs"/>
          <w:rtl/>
        </w:rPr>
        <w:t xml:space="preserve">מתייחסת אל זהותם המינית כחלק מהגדרתם מאחר שאין הם 'חיים', ולפיכך הדעת נוטה לאמץ את עמדת ר' אליעזר שגם עוף טומטום או אנדרוגינוס יהיה כשר להקרבה, ושלא כדעת חכמים </w:t>
      </w:r>
      <w:r w:rsidR="004007E7">
        <w:rPr>
          <w:rFonts w:hint="cs"/>
          <w:rtl/>
        </w:rPr>
        <w:t>ה</w:t>
      </w:r>
      <w:r w:rsidRPr="00127AB3">
        <w:rPr>
          <w:rFonts w:hint="cs"/>
          <w:rtl/>
        </w:rPr>
        <w:t>פוסלים אותו מק</w:t>
      </w:r>
      <w:r w:rsidR="004007E7">
        <w:rPr>
          <w:rFonts w:hint="cs"/>
          <w:rtl/>
        </w:rPr>
        <w:t>ו</w:t>
      </w:r>
      <w:r w:rsidRPr="00127AB3">
        <w:rPr>
          <w:rFonts w:hint="cs"/>
          <w:rtl/>
        </w:rPr>
        <w:t xml:space="preserve">רבן כי הוא לא בגדר זכר ולא בגדר נקבה </w:t>
      </w:r>
      <w:r w:rsidRPr="004007E7">
        <w:rPr>
          <w:rFonts w:hint="cs"/>
          <w:sz w:val="16"/>
          <w:szCs w:val="16"/>
          <w:rtl/>
        </w:rPr>
        <w:t>(יבמות דף פ"ג ע"ב; ראו גם בספרא, דבורא דנדבה, פר' י"ח)</w:t>
      </w:r>
      <w:r w:rsidRPr="00127AB3">
        <w:rPr>
          <w:rFonts w:hint="cs"/>
          <w:rtl/>
        </w:rPr>
        <w:t>.</w:t>
      </w:r>
    </w:p>
  </w:footnote>
  <w:footnote w:id="11">
    <w:p w14:paraId="2D4AC8C5" w14:textId="6154BF74" w:rsidR="00127AB3" w:rsidRPr="00127AB3" w:rsidRDefault="00127AB3" w:rsidP="00127AB3">
      <w:pPr>
        <w:pStyle w:val="a3"/>
        <w:rPr>
          <w:rtl/>
        </w:rPr>
      </w:pPr>
      <w:r w:rsidRPr="00127AB3">
        <w:rPr>
          <w:rStyle w:val="a5"/>
          <w:rFonts w:eastAsia="Narkisim"/>
        </w:rPr>
        <w:footnoteRef/>
      </w:r>
      <w:r w:rsidRPr="00127AB3">
        <w:rPr>
          <w:rtl/>
        </w:rPr>
        <w:t xml:space="preserve"> </w:t>
      </w:r>
      <w:r w:rsidRPr="00127AB3">
        <w:rPr>
          <w:rtl/>
        </w:rPr>
        <w:tab/>
      </w:r>
      <w:r w:rsidRPr="00127AB3">
        <w:rPr>
          <w:rFonts w:hint="cs"/>
          <w:rtl/>
        </w:rPr>
        <w:t xml:space="preserve">הדברים למעלה מנוסחים על דרך הכלל. למעשה המצב מורכב יותר מפני שעריפת עגלה מטהרת אותה מידי נבלה </w:t>
      </w:r>
      <w:r w:rsidR="004007E7">
        <w:rPr>
          <w:rFonts w:hint="cs"/>
          <w:sz w:val="16"/>
          <w:szCs w:val="16"/>
          <w:rtl/>
        </w:rPr>
        <w:t>(כך עולה מזבחים דף ע'</w:t>
      </w:r>
      <w:r w:rsidRPr="004007E7">
        <w:rPr>
          <w:rFonts w:hint="cs"/>
          <w:sz w:val="16"/>
          <w:szCs w:val="16"/>
          <w:rtl/>
        </w:rPr>
        <w:t xml:space="preserve"> ע"א)</w:t>
      </w:r>
      <w:r w:rsidRPr="00127AB3">
        <w:rPr>
          <w:rFonts w:hint="cs"/>
          <w:rtl/>
        </w:rPr>
        <w:t xml:space="preserve">, ומכך משמע שיש בה צד של שחיטה, אולם מצד שני אין בעריפה איסור "אותו ואת בנו" </w:t>
      </w:r>
      <w:r w:rsidRPr="004007E7">
        <w:rPr>
          <w:rFonts w:hint="cs"/>
          <w:sz w:val="16"/>
          <w:szCs w:val="16"/>
          <w:rtl/>
        </w:rPr>
        <w:t>(חולין דף פ"א ע"ב)</w:t>
      </w:r>
      <w:r w:rsidRPr="00127AB3">
        <w:rPr>
          <w:rFonts w:hint="cs"/>
          <w:rtl/>
        </w:rPr>
        <w:t xml:space="preserve">, מפני שהעריפה אינה מוגדרת כשחיטה. ראשונים ואחרונים עסקו במתח זה ואכמ"ל. ראו גם אצל הרב ליכטינשטיין, </w:t>
      </w:r>
      <w:r w:rsidRPr="00127AB3">
        <w:rPr>
          <w:rFonts w:hint="cs"/>
          <w:b/>
          <w:bCs/>
          <w:rtl/>
        </w:rPr>
        <w:t xml:space="preserve">שיעורים </w:t>
      </w:r>
      <w:r w:rsidRPr="00127AB3">
        <w:rPr>
          <w:b/>
          <w:bCs/>
          <w:rtl/>
        </w:rPr>
        <w:t>–</w:t>
      </w:r>
      <w:r w:rsidRPr="00127AB3">
        <w:rPr>
          <w:rFonts w:hint="cs"/>
          <w:b/>
          <w:bCs/>
          <w:rtl/>
        </w:rPr>
        <w:t xml:space="preserve"> זבחים</w:t>
      </w:r>
      <w:r w:rsidRPr="00127AB3">
        <w:rPr>
          <w:rFonts w:hint="cs"/>
          <w:rtl/>
        </w:rPr>
        <w:t>, עמ' 367</w:t>
      </w:r>
      <w:r w:rsidRPr="00127AB3">
        <w:rPr>
          <w:rtl/>
        </w:rPr>
        <w:softHyphen/>
      </w:r>
      <w:r w:rsidRPr="00127AB3">
        <w:rPr>
          <w:rFonts w:hint="cs"/>
          <w:rtl/>
        </w:rPr>
        <w:t>-372.</w:t>
      </w:r>
    </w:p>
  </w:footnote>
  <w:footnote w:id="12">
    <w:p w14:paraId="2904EB16" w14:textId="68AC3DE4" w:rsidR="00127AB3" w:rsidRPr="00127AB3" w:rsidRDefault="00127AB3" w:rsidP="00127AB3">
      <w:pPr>
        <w:pStyle w:val="a3"/>
      </w:pPr>
      <w:r w:rsidRPr="00127AB3">
        <w:rPr>
          <w:rStyle w:val="a5"/>
          <w:rFonts w:eastAsia="Narkisim"/>
        </w:rPr>
        <w:footnoteRef/>
      </w:r>
      <w:r w:rsidRPr="00127AB3">
        <w:rPr>
          <w:rtl/>
        </w:rPr>
        <w:t xml:space="preserve"> </w:t>
      </w:r>
      <w:r w:rsidRPr="00127AB3">
        <w:rPr>
          <w:rtl/>
        </w:rPr>
        <w:tab/>
      </w:r>
      <w:r w:rsidRPr="00127AB3">
        <w:rPr>
          <w:rFonts w:hint="cs"/>
          <w:rtl/>
        </w:rPr>
        <w:t>על תפיסת המליקה כקלה יותר משחיטה ראו בזבחים דף ס"ט ע"ב (שחיטה תועיל בעופות אם אפילו מליקה מועילה).</w:t>
      </w:r>
    </w:p>
  </w:footnote>
  <w:footnote w:id="13">
    <w:p w14:paraId="3CBB6357" w14:textId="32CF468B" w:rsidR="00127AB3" w:rsidRPr="00127AB3" w:rsidRDefault="00127AB3" w:rsidP="00127AB3">
      <w:pPr>
        <w:pStyle w:val="a3"/>
      </w:pPr>
      <w:r w:rsidRPr="00127AB3">
        <w:rPr>
          <w:rStyle w:val="a5"/>
          <w:rFonts w:eastAsia="Narkisim"/>
        </w:rPr>
        <w:footnoteRef/>
      </w:r>
      <w:r w:rsidRPr="00127AB3">
        <w:rPr>
          <w:rtl/>
        </w:rPr>
        <w:t xml:space="preserve"> </w:t>
      </w:r>
      <w:r w:rsidRPr="00127AB3">
        <w:rPr>
          <w:rtl/>
        </w:rPr>
        <w:tab/>
      </w:r>
      <w:r w:rsidRPr="00127AB3">
        <w:rPr>
          <w:rFonts w:hint="cs"/>
          <w:rtl/>
        </w:rPr>
        <w:t>רמב</w:t>
      </w:r>
      <w:r w:rsidRPr="00127AB3">
        <w:rPr>
          <w:rtl/>
        </w:rPr>
        <w:t>"</w:t>
      </w:r>
      <w:r w:rsidRPr="00127AB3">
        <w:rPr>
          <w:rFonts w:hint="cs"/>
          <w:rtl/>
        </w:rPr>
        <w:t>ם, הלכות</w:t>
      </w:r>
      <w:r w:rsidRPr="00127AB3">
        <w:rPr>
          <w:rtl/>
        </w:rPr>
        <w:t xml:space="preserve"> </w:t>
      </w:r>
      <w:r w:rsidRPr="00127AB3">
        <w:rPr>
          <w:rFonts w:hint="cs"/>
          <w:rtl/>
        </w:rPr>
        <w:t>מעשה</w:t>
      </w:r>
      <w:r w:rsidRPr="00127AB3">
        <w:rPr>
          <w:rtl/>
        </w:rPr>
        <w:t xml:space="preserve"> </w:t>
      </w:r>
      <w:r w:rsidRPr="00127AB3">
        <w:rPr>
          <w:rFonts w:hint="cs"/>
          <w:rtl/>
        </w:rPr>
        <w:t>הקרבנות, פ"ח, הל' ב'.</w:t>
      </w:r>
    </w:p>
  </w:footnote>
  <w:footnote w:id="14">
    <w:p w14:paraId="7BDECADB" w14:textId="54D21FDB" w:rsidR="00127AB3" w:rsidRPr="00127AB3" w:rsidRDefault="00127AB3" w:rsidP="00127AB3">
      <w:pPr>
        <w:pStyle w:val="a3"/>
        <w:rPr>
          <w:rtl/>
        </w:rPr>
      </w:pPr>
      <w:r w:rsidRPr="00127AB3">
        <w:rPr>
          <w:rStyle w:val="a5"/>
          <w:rFonts w:eastAsia="Narkisim"/>
        </w:rPr>
        <w:footnoteRef/>
      </w:r>
      <w:r w:rsidRPr="00127AB3">
        <w:rPr>
          <w:rtl/>
        </w:rPr>
        <w:t xml:space="preserve"> </w:t>
      </w:r>
      <w:r w:rsidRPr="00127AB3">
        <w:rPr>
          <w:rtl/>
        </w:rPr>
        <w:tab/>
      </w:r>
      <w:r w:rsidRPr="00127AB3">
        <w:rPr>
          <w:rFonts w:hint="cs"/>
          <w:rtl/>
        </w:rPr>
        <w:t xml:space="preserve">הרחבתי בכך בהזדמנות אחרת: "עגלה ערופה", בתוך: </w:t>
      </w:r>
      <w:r w:rsidRPr="00127AB3">
        <w:rPr>
          <w:rFonts w:hint="cs"/>
          <w:b/>
          <w:bCs/>
          <w:rtl/>
        </w:rPr>
        <w:t xml:space="preserve">תורת עציון </w:t>
      </w:r>
      <w:r w:rsidRPr="00127AB3">
        <w:rPr>
          <w:b/>
          <w:bCs/>
          <w:rtl/>
        </w:rPr>
        <w:t>–</w:t>
      </w:r>
      <w:r w:rsidRPr="00127AB3">
        <w:rPr>
          <w:rFonts w:hint="cs"/>
          <w:b/>
          <w:bCs/>
          <w:rtl/>
        </w:rPr>
        <w:t xml:space="preserve"> דברים</w:t>
      </w:r>
      <w:r w:rsidRPr="00127AB3">
        <w:rPr>
          <w:rFonts w:hint="cs"/>
          <w:rtl/>
        </w:rPr>
        <w:t xml:space="preserve"> (עורכים הרב ע' ביק וי' פיינטוך), אלון שבות תשע"ה, עמ' 227</w:t>
      </w:r>
      <w:r w:rsidRPr="00127AB3">
        <w:rPr>
          <w:rtl/>
        </w:rPr>
        <w:softHyphen/>
      </w:r>
      <w:r w:rsidRPr="00127AB3">
        <w:rPr>
          <w:rFonts w:hint="cs"/>
          <w:rtl/>
        </w:rPr>
        <w:t>-232.</w:t>
      </w:r>
    </w:p>
  </w:footnote>
  <w:footnote w:id="15">
    <w:p w14:paraId="2D1933FD" w14:textId="678DEC3B" w:rsidR="00127AB3" w:rsidRPr="00127AB3" w:rsidRDefault="00127AB3" w:rsidP="00127AB3">
      <w:pPr>
        <w:pStyle w:val="a3"/>
        <w:rPr>
          <w:rtl/>
        </w:rPr>
      </w:pPr>
      <w:r w:rsidRPr="00127AB3">
        <w:rPr>
          <w:rStyle w:val="a5"/>
          <w:rFonts w:eastAsia="Narkisim"/>
        </w:rPr>
        <w:footnoteRef/>
      </w:r>
      <w:r w:rsidRPr="00127AB3">
        <w:rPr>
          <w:rtl/>
        </w:rPr>
        <w:t xml:space="preserve"> </w:t>
      </w:r>
      <w:r w:rsidRPr="00127AB3">
        <w:rPr>
          <w:rFonts w:hint="cs"/>
          <w:rtl/>
        </w:rPr>
        <w:t>ראו גם את הדיון בבראשית רבה בנוגע להוראה של יעקב</w:t>
      </w:r>
      <w:r w:rsidRPr="00127AB3">
        <w:rPr>
          <w:rtl/>
        </w:rPr>
        <w:t xml:space="preserve"> </w:t>
      </w:r>
      <w:r w:rsidRPr="00127AB3">
        <w:rPr>
          <w:rFonts w:hint="cs"/>
          <w:rtl/>
        </w:rPr>
        <w:t>איש</w:t>
      </w:r>
      <w:r w:rsidRPr="00127AB3">
        <w:rPr>
          <w:rtl/>
        </w:rPr>
        <w:t xml:space="preserve"> </w:t>
      </w:r>
      <w:r w:rsidRPr="00127AB3">
        <w:rPr>
          <w:rFonts w:hint="cs"/>
          <w:rtl/>
        </w:rPr>
        <w:t>כפר</w:t>
      </w:r>
      <w:r w:rsidRPr="00127AB3">
        <w:rPr>
          <w:rtl/>
        </w:rPr>
        <w:t xml:space="preserve"> </w:t>
      </w:r>
      <w:r w:rsidRPr="00127AB3">
        <w:rPr>
          <w:rFonts w:hint="cs"/>
          <w:rtl/>
        </w:rPr>
        <w:t>נבוראי</w:t>
      </w:r>
      <w:r w:rsidRPr="00127AB3">
        <w:rPr>
          <w:rtl/>
        </w:rPr>
        <w:t xml:space="preserve"> </w:t>
      </w:r>
      <w:r w:rsidRPr="00127AB3">
        <w:rPr>
          <w:rFonts w:hint="cs"/>
          <w:rtl/>
        </w:rPr>
        <w:t>שיש לשחוט דגים ובתגובת</w:t>
      </w:r>
      <w:r w:rsidR="008E6EB2">
        <w:rPr>
          <w:rFonts w:hint="cs"/>
          <w:rtl/>
        </w:rPr>
        <w:t>ו הנחרצת</w:t>
      </w:r>
      <w:r w:rsidRPr="00127AB3">
        <w:rPr>
          <w:rFonts w:hint="cs"/>
          <w:rtl/>
        </w:rPr>
        <w:t xml:space="preserve"> </w:t>
      </w:r>
      <w:r w:rsidR="008E6EB2">
        <w:rPr>
          <w:rFonts w:hint="cs"/>
          <w:rtl/>
        </w:rPr>
        <w:t xml:space="preserve">של </w:t>
      </w:r>
      <w:r w:rsidRPr="00127AB3">
        <w:rPr>
          <w:rFonts w:hint="cs"/>
          <w:rtl/>
        </w:rPr>
        <w:t xml:space="preserve">ר' חגי להוראה זו </w:t>
      </w:r>
      <w:r w:rsidR="008E6EB2">
        <w:rPr>
          <w:rtl/>
        </w:rPr>
        <w:t>–</w:t>
      </w:r>
      <w:r w:rsidR="008E6EB2">
        <w:rPr>
          <w:rFonts w:hint="cs"/>
          <w:rtl/>
        </w:rPr>
        <w:t xml:space="preserve"> "</w:t>
      </w:r>
      <w:r w:rsidR="008E6EB2" w:rsidRPr="008E6EB2">
        <w:rPr>
          <w:rtl/>
        </w:rPr>
        <w:t>חבוט חב</w:t>
      </w:r>
      <w:r w:rsidR="008E6EB2">
        <w:rPr>
          <w:rtl/>
        </w:rPr>
        <w:t>טך, רצוף רצפך, דהיא טבא לאולפנא</w:t>
      </w:r>
      <w:r w:rsidR="008E6EB2" w:rsidRPr="008E6EB2">
        <w:rPr>
          <w:rtl/>
        </w:rPr>
        <w:t>"</w:t>
      </w:r>
      <w:r w:rsidR="008E6EB2">
        <w:rPr>
          <w:rFonts w:hint="cs"/>
          <w:rtl/>
        </w:rPr>
        <w:t xml:space="preserve"> </w:t>
      </w:r>
      <w:r w:rsidRPr="00CE2AB3">
        <w:rPr>
          <w:rFonts w:hint="cs"/>
          <w:sz w:val="16"/>
          <w:szCs w:val="16"/>
          <w:rtl/>
        </w:rPr>
        <w:t>(בראשית רבה פר' ז', ב')</w:t>
      </w:r>
      <w:r w:rsidRPr="00127AB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47526">
      <w:rPr>
        <w:noProof/>
        <w:rtl/>
      </w:rPr>
      <w:t>2</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6"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4"/>
  </w:num>
  <w:num w:numId="4">
    <w:abstractNumId w:val="6"/>
  </w:num>
  <w:num w:numId="5">
    <w:abstractNumId w:val="33"/>
  </w:num>
  <w:num w:numId="6">
    <w:abstractNumId w:val="25"/>
  </w:num>
  <w:num w:numId="7">
    <w:abstractNumId w:val="12"/>
  </w:num>
  <w:num w:numId="8">
    <w:abstractNumId w:val="23"/>
  </w:num>
  <w:num w:numId="9">
    <w:abstractNumId w:val="30"/>
  </w:num>
  <w:num w:numId="10">
    <w:abstractNumId w:val="16"/>
  </w:num>
  <w:num w:numId="11">
    <w:abstractNumId w:val="38"/>
  </w:num>
  <w:num w:numId="12">
    <w:abstractNumId w:val="29"/>
  </w:num>
  <w:num w:numId="13">
    <w:abstractNumId w:val="1"/>
  </w:num>
  <w:num w:numId="14">
    <w:abstractNumId w:val="26"/>
  </w:num>
  <w:num w:numId="15">
    <w:abstractNumId w:val="14"/>
  </w:num>
  <w:num w:numId="16">
    <w:abstractNumId w:val="36"/>
  </w:num>
  <w:num w:numId="17">
    <w:abstractNumId w:val="28"/>
  </w:num>
  <w:num w:numId="18">
    <w:abstractNumId w:val="18"/>
  </w:num>
  <w:num w:numId="19">
    <w:abstractNumId w:val="3"/>
  </w:num>
  <w:num w:numId="20">
    <w:abstractNumId w:val="9"/>
  </w:num>
  <w:num w:numId="21">
    <w:abstractNumId w:val="43"/>
  </w:num>
  <w:num w:numId="22">
    <w:abstractNumId w:val="20"/>
  </w:num>
  <w:num w:numId="23">
    <w:abstractNumId w:val="11"/>
  </w:num>
  <w:num w:numId="24">
    <w:abstractNumId w:val="37"/>
  </w:num>
  <w:num w:numId="25">
    <w:abstractNumId w:val="34"/>
  </w:num>
  <w:num w:numId="26">
    <w:abstractNumId w:val="10"/>
  </w:num>
  <w:num w:numId="27">
    <w:abstractNumId w:val="40"/>
  </w:num>
  <w:num w:numId="28">
    <w:abstractNumId w:val="39"/>
  </w:num>
  <w:num w:numId="29">
    <w:abstractNumId w:val="19"/>
  </w:num>
  <w:num w:numId="30">
    <w:abstractNumId w:val="17"/>
  </w:num>
  <w:num w:numId="31">
    <w:abstractNumId w:val="13"/>
  </w:num>
  <w:num w:numId="32">
    <w:abstractNumId w:val="2"/>
  </w:num>
  <w:num w:numId="33">
    <w:abstractNumId w:val="42"/>
  </w:num>
  <w:num w:numId="34">
    <w:abstractNumId w:val="24"/>
  </w:num>
  <w:num w:numId="35">
    <w:abstractNumId w:val="21"/>
  </w:num>
  <w:num w:numId="36">
    <w:abstractNumId w:val="22"/>
  </w:num>
  <w:num w:numId="37">
    <w:abstractNumId w:val="35"/>
  </w:num>
  <w:num w:numId="38">
    <w:abstractNumId w:val="5"/>
  </w:num>
  <w:num w:numId="39">
    <w:abstractNumId w:val="31"/>
  </w:num>
  <w:num w:numId="40">
    <w:abstractNumId w:val="15"/>
  </w:num>
  <w:num w:numId="41">
    <w:abstractNumId w:val="8"/>
  </w:num>
  <w:num w:numId="42">
    <w:abstractNumId w:val="41"/>
  </w:num>
  <w:num w:numId="43">
    <w:abstractNumId w:val="27"/>
  </w:num>
  <w:num w:numId="44">
    <w:abstractNumId w:val="3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5437"/>
    <w:rsid w:val="00015C4E"/>
    <w:rsid w:val="00017774"/>
    <w:rsid w:val="00021ADE"/>
    <w:rsid w:val="00026734"/>
    <w:rsid w:val="00032E49"/>
    <w:rsid w:val="00040A12"/>
    <w:rsid w:val="00043F83"/>
    <w:rsid w:val="00056413"/>
    <w:rsid w:val="00057741"/>
    <w:rsid w:val="00062C83"/>
    <w:rsid w:val="0006305C"/>
    <w:rsid w:val="00066C50"/>
    <w:rsid w:val="00072052"/>
    <w:rsid w:val="00074142"/>
    <w:rsid w:val="00075E70"/>
    <w:rsid w:val="0007734B"/>
    <w:rsid w:val="000773F4"/>
    <w:rsid w:val="000845ED"/>
    <w:rsid w:val="00086970"/>
    <w:rsid w:val="000963EF"/>
    <w:rsid w:val="000A1BE6"/>
    <w:rsid w:val="000A56FC"/>
    <w:rsid w:val="000A5D16"/>
    <w:rsid w:val="000A7A3E"/>
    <w:rsid w:val="000C5EDE"/>
    <w:rsid w:val="000D25BF"/>
    <w:rsid w:val="000D4260"/>
    <w:rsid w:val="000E3B5A"/>
    <w:rsid w:val="000E6C3C"/>
    <w:rsid w:val="000F6308"/>
    <w:rsid w:val="000F641A"/>
    <w:rsid w:val="000F6479"/>
    <w:rsid w:val="001051EE"/>
    <w:rsid w:val="00106143"/>
    <w:rsid w:val="00112FFD"/>
    <w:rsid w:val="001162A4"/>
    <w:rsid w:val="00120E03"/>
    <w:rsid w:val="00122E5A"/>
    <w:rsid w:val="00125BFF"/>
    <w:rsid w:val="00126DB2"/>
    <w:rsid w:val="00127AB3"/>
    <w:rsid w:val="00130089"/>
    <w:rsid w:val="00130F07"/>
    <w:rsid w:val="00135BCE"/>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1C3"/>
    <w:rsid w:val="001E1D48"/>
    <w:rsid w:val="001E3883"/>
    <w:rsid w:val="002115E2"/>
    <w:rsid w:val="00211DA7"/>
    <w:rsid w:val="00214428"/>
    <w:rsid w:val="00223CEC"/>
    <w:rsid w:val="002314D2"/>
    <w:rsid w:val="00235575"/>
    <w:rsid w:val="0025188F"/>
    <w:rsid w:val="00252934"/>
    <w:rsid w:val="00254CCB"/>
    <w:rsid w:val="00260AA2"/>
    <w:rsid w:val="002635D1"/>
    <w:rsid w:val="00267C22"/>
    <w:rsid w:val="00270E17"/>
    <w:rsid w:val="002744D7"/>
    <w:rsid w:val="00275739"/>
    <w:rsid w:val="00281070"/>
    <w:rsid w:val="00282163"/>
    <w:rsid w:val="002826F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25CB3"/>
    <w:rsid w:val="00332A56"/>
    <w:rsid w:val="003403F3"/>
    <w:rsid w:val="00340D7F"/>
    <w:rsid w:val="00346874"/>
    <w:rsid w:val="00351974"/>
    <w:rsid w:val="003531FA"/>
    <w:rsid w:val="00356341"/>
    <w:rsid w:val="00367299"/>
    <w:rsid w:val="0037776B"/>
    <w:rsid w:val="003814BA"/>
    <w:rsid w:val="003825B9"/>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07E7"/>
    <w:rsid w:val="00405665"/>
    <w:rsid w:val="00413028"/>
    <w:rsid w:val="004148C3"/>
    <w:rsid w:val="00420307"/>
    <w:rsid w:val="00421EAB"/>
    <w:rsid w:val="00431FA5"/>
    <w:rsid w:val="00432922"/>
    <w:rsid w:val="00440618"/>
    <w:rsid w:val="00440B94"/>
    <w:rsid w:val="00443A27"/>
    <w:rsid w:val="00464F58"/>
    <w:rsid w:val="00475741"/>
    <w:rsid w:val="00476985"/>
    <w:rsid w:val="00476D9D"/>
    <w:rsid w:val="00477C74"/>
    <w:rsid w:val="00484DA1"/>
    <w:rsid w:val="00486E88"/>
    <w:rsid w:val="0049613D"/>
    <w:rsid w:val="004A1673"/>
    <w:rsid w:val="004A2571"/>
    <w:rsid w:val="004A4A66"/>
    <w:rsid w:val="004B34E9"/>
    <w:rsid w:val="004B64A8"/>
    <w:rsid w:val="004C6B5D"/>
    <w:rsid w:val="004D0C20"/>
    <w:rsid w:val="004D31E2"/>
    <w:rsid w:val="004D47F3"/>
    <w:rsid w:val="004F0D92"/>
    <w:rsid w:val="004F1BA9"/>
    <w:rsid w:val="004F2997"/>
    <w:rsid w:val="004F3587"/>
    <w:rsid w:val="004F7707"/>
    <w:rsid w:val="00506D17"/>
    <w:rsid w:val="005221B7"/>
    <w:rsid w:val="00526F83"/>
    <w:rsid w:val="00527203"/>
    <w:rsid w:val="005342F8"/>
    <w:rsid w:val="00537C4E"/>
    <w:rsid w:val="005515D3"/>
    <w:rsid w:val="00556775"/>
    <w:rsid w:val="00557B56"/>
    <w:rsid w:val="00560304"/>
    <w:rsid w:val="005615C3"/>
    <w:rsid w:val="00563D4C"/>
    <w:rsid w:val="0057194E"/>
    <w:rsid w:val="00573B7B"/>
    <w:rsid w:val="00575C0F"/>
    <w:rsid w:val="00576198"/>
    <w:rsid w:val="00587EE2"/>
    <w:rsid w:val="005932A1"/>
    <w:rsid w:val="005946FD"/>
    <w:rsid w:val="005A0904"/>
    <w:rsid w:val="005A4E5A"/>
    <w:rsid w:val="005A5215"/>
    <w:rsid w:val="005B08DB"/>
    <w:rsid w:val="005B11E9"/>
    <w:rsid w:val="005B6383"/>
    <w:rsid w:val="005C06E5"/>
    <w:rsid w:val="005C53F3"/>
    <w:rsid w:val="005C5B0A"/>
    <w:rsid w:val="005D120F"/>
    <w:rsid w:val="005D3CF2"/>
    <w:rsid w:val="005D4972"/>
    <w:rsid w:val="005D5DBD"/>
    <w:rsid w:val="005E50E0"/>
    <w:rsid w:val="005E65BE"/>
    <w:rsid w:val="005F4985"/>
    <w:rsid w:val="005F7954"/>
    <w:rsid w:val="00603920"/>
    <w:rsid w:val="00605B50"/>
    <w:rsid w:val="00607423"/>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60BD6"/>
    <w:rsid w:val="00664FE2"/>
    <w:rsid w:val="00666CEB"/>
    <w:rsid w:val="00670555"/>
    <w:rsid w:val="00670F7F"/>
    <w:rsid w:val="00680CBB"/>
    <w:rsid w:val="006860DF"/>
    <w:rsid w:val="00692B3F"/>
    <w:rsid w:val="006A086B"/>
    <w:rsid w:val="006A4F72"/>
    <w:rsid w:val="006B09D1"/>
    <w:rsid w:val="006B1A58"/>
    <w:rsid w:val="006B4964"/>
    <w:rsid w:val="006B648A"/>
    <w:rsid w:val="006C1C74"/>
    <w:rsid w:val="006D74BE"/>
    <w:rsid w:val="006E3F9D"/>
    <w:rsid w:val="006F016B"/>
    <w:rsid w:val="006F7B26"/>
    <w:rsid w:val="00701021"/>
    <w:rsid w:val="00701DF9"/>
    <w:rsid w:val="00711334"/>
    <w:rsid w:val="007115F7"/>
    <w:rsid w:val="0072125D"/>
    <w:rsid w:val="00731FFA"/>
    <w:rsid w:val="00732736"/>
    <w:rsid w:val="00737519"/>
    <w:rsid w:val="00743AC7"/>
    <w:rsid w:val="0074567B"/>
    <w:rsid w:val="00760C49"/>
    <w:rsid w:val="00766A88"/>
    <w:rsid w:val="007738DC"/>
    <w:rsid w:val="00773907"/>
    <w:rsid w:val="007763BC"/>
    <w:rsid w:val="007769B1"/>
    <w:rsid w:val="0077787E"/>
    <w:rsid w:val="00781669"/>
    <w:rsid w:val="00785703"/>
    <w:rsid w:val="007908FE"/>
    <w:rsid w:val="0079116D"/>
    <w:rsid w:val="007915D4"/>
    <w:rsid w:val="007A3B6C"/>
    <w:rsid w:val="007A3EDF"/>
    <w:rsid w:val="007A5439"/>
    <w:rsid w:val="007B118B"/>
    <w:rsid w:val="007B2890"/>
    <w:rsid w:val="007B2CFF"/>
    <w:rsid w:val="007B5D21"/>
    <w:rsid w:val="007C0DC9"/>
    <w:rsid w:val="007C2346"/>
    <w:rsid w:val="007C4F8F"/>
    <w:rsid w:val="007C776B"/>
    <w:rsid w:val="007C7C70"/>
    <w:rsid w:val="007D5680"/>
    <w:rsid w:val="007E73F1"/>
    <w:rsid w:val="007E7BBB"/>
    <w:rsid w:val="007F0B79"/>
    <w:rsid w:val="007F2116"/>
    <w:rsid w:val="007F719A"/>
    <w:rsid w:val="00810D7F"/>
    <w:rsid w:val="00820E72"/>
    <w:rsid w:val="00827253"/>
    <w:rsid w:val="00827967"/>
    <w:rsid w:val="008309A4"/>
    <w:rsid w:val="008329EF"/>
    <w:rsid w:val="00855513"/>
    <w:rsid w:val="00863B49"/>
    <w:rsid w:val="008657A6"/>
    <w:rsid w:val="00880F6C"/>
    <w:rsid w:val="00890769"/>
    <w:rsid w:val="00895B8B"/>
    <w:rsid w:val="00896063"/>
    <w:rsid w:val="00897D94"/>
    <w:rsid w:val="008A0C18"/>
    <w:rsid w:val="008A1CA1"/>
    <w:rsid w:val="008A253C"/>
    <w:rsid w:val="008A5995"/>
    <w:rsid w:val="008A5B88"/>
    <w:rsid w:val="008A7B5C"/>
    <w:rsid w:val="008C0A08"/>
    <w:rsid w:val="008C169E"/>
    <w:rsid w:val="008C1C3B"/>
    <w:rsid w:val="008C677E"/>
    <w:rsid w:val="008D059F"/>
    <w:rsid w:val="008D1AC0"/>
    <w:rsid w:val="008E2357"/>
    <w:rsid w:val="008E644F"/>
    <w:rsid w:val="008E6EB2"/>
    <w:rsid w:val="008F153C"/>
    <w:rsid w:val="008F1D1E"/>
    <w:rsid w:val="008F20B2"/>
    <w:rsid w:val="008F3E4C"/>
    <w:rsid w:val="008F503B"/>
    <w:rsid w:val="008F62ED"/>
    <w:rsid w:val="008F7B09"/>
    <w:rsid w:val="00901EEB"/>
    <w:rsid w:val="009038BC"/>
    <w:rsid w:val="00904182"/>
    <w:rsid w:val="009179AD"/>
    <w:rsid w:val="0092030C"/>
    <w:rsid w:val="00922523"/>
    <w:rsid w:val="00922FDE"/>
    <w:rsid w:val="00926A5D"/>
    <w:rsid w:val="00933CB5"/>
    <w:rsid w:val="0094617E"/>
    <w:rsid w:val="00950244"/>
    <w:rsid w:val="0095654A"/>
    <w:rsid w:val="009565EF"/>
    <w:rsid w:val="00960A84"/>
    <w:rsid w:val="009611B3"/>
    <w:rsid w:val="009737F2"/>
    <w:rsid w:val="009757AF"/>
    <w:rsid w:val="009769CF"/>
    <w:rsid w:val="009929C4"/>
    <w:rsid w:val="009978F6"/>
    <w:rsid w:val="009A0FB2"/>
    <w:rsid w:val="009A3A51"/>
    <w:rsid w:val="009B1EE6"/>
    <w:rsid w:val="009B292D"/>
    <w:rsid w:val="009B2B8D"/>
    <w:rsid w:val="009B416F"/>
    <w:rsid w:val="009B723D"/>
    <w:rsid w:val="009C15BC"/>
    <w:rsid w:val="009C3C36"/>
    <w:rsid w:val="009C78DC"/>
    <w:rsid w:val="009C7DF2"/>
    <w:rsid w:val="009D18C3"/>
    <w:rsid w:val="009D49AE"/>
    <w:rsid w:val="009D5EF8"/>
    <w:rsid w:val="009D72D0"/>
    <w:rsid w:val="009F4718"/>
    <w:rsid w:val="009F61BF"/>
    <w:rsid w:val="00A04FE1"/>
    <w:rsid w:val="00A058B1"/>
    <w:rsid w:val="00A11992"/>
    <w:rsid w:val="00A12614"/>
    <w:rsid w:val="00A16E40"/>
    <w:rsid w:val="00A179B2"/>
    <w:rsid w:val="00A17DAF"/>
    <w:rsid w:val="00A34ADA"/>
    <w:rsid w:val="00A355D1"/>
    <w:rsid w:val="00A3624F"/>
    <w:rsid w:val="00A4058B"/>
    <w:rsid w:val="00A4449A"/>
    <w:rsid w:val="00A45D24"/>
    <w:rsid w:val="00A47B1D"/>
    <w:rsid w:val="00A51A07"/>
    <w:rsid w:val="00A70ABB"/>
    <w:rsid w:val="00A74AB1"/>
    <w:rsid w:val="00A92C0A"/>
    <w:rsid w:val="00A95BD5"/>
    <w:rsid w:val="00A96885"/>
    <w:rsid w:val="00AA2E53"/>
    <w:rsid w:val="00AA4FCC"/>
    <w:rsid w:val="00AA6B58"/>
    <w:rsid w:val="00AB39B7"/>
    <w:rsid w:val="00AB415E"/>
    <w:rsid w:val="00AB6820"/>
    <w:rsid w:val="00AC2A83"/>
    <w:rsid w:val="00AC2DE1"/>
    <w:rsid w:val="00AD10A8"/>
    <w:rsid w:val="00AE1049"/>
    <w:rsid w:val="00AF2A9C"/>
    <w:rsid w:val="00AF38C2"/>
    <w:rsid w:val="00AF3EDA"/>
    <w:rsid w:val="00AF573F"/>
    <w:rsid w:val="00AF65BD"/>
    <w:rsid w:val="00B01054"/>
    <w:rsid w:val="00B02FBA"/>
    <w:rsid w:val="00B034CE"/>
    <w:rsid w:val="00B048C7"/>
    <w:rsid w:val="00B06009"/>
    <w:rsid w:val="00B163C7"/>
    <w:rsid w:val="00B16C72"/>
    <w:rsid w:val="00B16F98"/>
    <w:rsid w:val="00B24B4D"/>
    <w:rsid w:val="00B25AB3"/>
    <w:rsid w:val="00B265C9"/>
    <w:rsid w:val="00B307A7"/>
    <w:rsid w:val="00B3187E"/>
    <w:rsid w:val="00B35366"/>
    <w:rsid w:val="00B36EAE"/>
    <w:rsid w:val="00B404B0"/>
    <w:rsid w:val="00B46B08"/>
    <w:rsid w:val="00B47526"/>
    <w:rsid w:val="00B54C6C"/>
    <w:rsid w:val="00B602E5"/>
    <w:rsid w:val="00B66196"/>
    <w:rsid w:val="00B66A50"/>
    <w:rsid w:val="00B66BAE"/>
    <w:rsid w:val="00B74501"/>
    <w:rsid w:val="00B768C2"/>
    <w:rsid w:val="00B879AC"/>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58B6"/>
    <w:rsid w:val="00C02AD6"/>
    <w:rsid w:val="00C02D94"/>
    <w:rsid w:val="00C03545"/>
    <w:rsid w:val="00C1023C"/>
    <w:rsid w:val="00C20987"/>
    <w:rsid w:val="00C26085"/>
    <w:rsid w:val="00C320DF"/>
    <w:rsid w:val="00C354A3"/>
    <w:rsid w:val="00C52156"/>
    <w:rsid w:val="00C5501D"/>
    <w:rsid w:val="00C55677"/>
    <w:rsid w:val="00C5614D"/>
    <w:rsid w:val="00C568B6"/>
    <w:rsid w:val="00C6058B"/>
    <w:rsid w:val="00C610A7"/>
    <w:rsid w:val="00C61D4C"/>
    <w:rsid w:val="00C72129"/>
    <w:rsid w:val="00C83636"/>
    <w:rsid w:val="00C8748C"/>
    <w:rsid w:val="00C91E73"/>
    <w:rsid w:val="00C96E9D"/>
    <w:rsid w:val="00C9772B"/>
    <w:rsid w:val="00CA437A"/>
    <w:rsid w:val="00CB2FAC"/>
    <w:rsid w:val="00CB57A1"/>
    <w:rsid w:val="00CC46FB"/>
    <w:rsid w:val="00CC5DA5"/>
    <w:rsid w:val="00CD5CB8"/>
    <w:rsid w:val="00CD6003"/>
    <w:rsid w:val="00CD7181"/>
    <w:rsid w:val="00CE2AB3"/>
    <w:rsid w:val="00CE2C48"/>
    <w:rsid w:val="00CE33CD"/>
    <w:rsid w:val="00CE7E7C"/>
    <w:rsid w:val="00CF054B"/>
    <w:rsid w:val="00CF0678"/>
    <w:rsid w:val="00CF3213"/>
    <w:rsid w:val="00CF39C7"/>
    <w:rsid w:val="00CF67A5"/>
    <w:rsid w:val="00D02643"/>
    <w:rsid w:val="00D037D3"/>
    <w:rsid w:val="00D0716C"/>
    <w:rsid w:val="00D10B8A"/>
    <w:rsid w:val="00D139EF"/>
    <w:rsid w:val="00D25526"/>
    <w:rsid w:val="00D347EF"/>
    <w:rsid w:val="00D356BC"/>
    <w:rsid w:val="00D47C2F"/>
    <w:rsid w:val="00D5679B"/>
    <w:rsid w:val="00D57205"/>
    <w:rsid w:val="00D605F5"/>
    <w:rsid w:val="00D61AEB"/>
    <w:rsid w:val="00D61D45"/>
    <w:rsid w:val="00D64984"/>
    <w:rsid w:val="00D67641"/>
    <w:rsid w:val="00D72C26"/>
    <w:rsid w:val="00D73A0A"/>
    <w:rsid w:val="00D774DD"/>
    <w:rsid w:val="00D84B04"/>
    <w:rsid w:val="00D8770D"/>
    <w:rsid w:val="00D93018"/>
    <w:rsid w:val="00DA0136"/>
    <w:rsid w:val="00DB0322"/>
    <w:rsid w:val="00DB6C23"/>
    <w:rsid w:val="00DB7921"/>
    <w:rsid w:val="00DC775F"/>
    <w:rsid w:val="00DD08BF"/>
    <w:rsid w:val="00DD1649"/>
    <w:rsid w:val="00DD18A7"/>
    <w:rsid w:val="00DD2471"/>
    <w:rsid w:val="00DD30A2"/>
    <w:rsid w:val="00DD4BCD"/>
    <w:rsid w:val="00DE1653"/>
    <w:rsid w:val="00DE73FF"/>
    <w:rsid w:val="00DF5A0E"/>
    <w:rsid w:val="00E00BC5"/>
    <w:rsid w:val="00E06D13"/>
    <w:rsid w:val="00E10C99"/>
    <w:rsid w:val="00E10E63"/>
    <w:rsid w:val="00E33C36"/>
    <w:rsid w:val="00E413D7"/>
    <w:rsid w:val="00E4366C"/>
    <w:rsid w:val="00E439D4"/>
    <w:rsid w:val="00E4747F"/>
    <w:rsid w:val="00E5289B"/>
    <w:rsid w:val="00E60F4D"/>
    <w:rsid w:val="00E63C2D"/>
    <w:rsid w:val="00E71307"/>
    <w:rsid w:val="00E722C5"/>
    <w:rsid w:val="00E72351"/>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6810"/>
    <w:rsid w:val="00ED7E69"/>
    <w:rsid w:val="00ED7E8E"/>
    <w:rsid w:val="00EE3D1F"/>
    <w:rsid w:val="00EE5353"/>
    <w:rsid w:val="00EE65AA"/>
    <w:rsid w:val="00EE6BA8"/>
    <w:rsid w:val="00EE6ECE"/>
    <w:rsid w:val="00EF1289"/>
    <w:rsid w:val="00EF3ADE"/>
    <w:rsid w:val="00EF5DED"/>
    <w:rsid w:val="00EF6C74"/>
    <w:rsid w:val="00F06356"/>
    <w:rsid w:val="00F12266"/>
    <w:rsid w:val="00F13F33"/>
    <w:rsid w:val="00F20EA0"/>
    <w:rsid w:val="00F3055D"/>
    <w:rsid w:val="00F3187A"/>
    <w:rsid w:val="00F34CEF"/>
    <w:rsid w:val="00F3664E"/>
    <w:rsid w:val="00F4695F"/>
    <w:rsid w:val="00F57159"/>
    <w:rsid w:val="00F64205"/>
    <w:rsid w:val="00F6712F"/>
    <w:rsid w:val="00F70F35"/>
    <w:rsid w:val="00F749E4"/>
    <w:rsid w:val="00F77CC4"/>
    <w:rsid w:val="00F831F1"/>
    <w:rsid w:val="00F8507B"/>
    <w:rsid w:val="00F90720"/>
    <w:rsid w:val="00F914F0"/>
    <w:rsid w:val="00F920C3"/>
    <w:rsid w:val="00FA1793"/>
    <w:rsid w:val="00FB354B"/>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17B0-39A2-4046-9D8C-E242096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10015</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11994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2017-12-27T11:49:00Z</dcterms:created>
  <dcterms:modified xsi:type="dcterms:W3CDTF">2017-12-27T11:49:00Z</dcterms:modified>
</cp:coreProperties>
</file>