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5B237D" w14:textId="77777777" w:rsidR="001B6589" w:rsidRPr="00266994" w:rsidRDefault="001B6589" w:rsidP="00163EA7">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YESHIVAT HAR ETZION</w:t>
      </w:r>
    </w:p>
    <w:p w14:paraId="206D2C68" w14:textId="77777777" w:rsidR="001B6589" w:rsidRPr="00266994" w:rsidRDefault="001B6589" w:rsidP="00163EA7">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ISRAEL KOSCHITZKY VIRTUAL BEIT MIDRASH (VBM)</w:t>
      </w:r>
    </w:p>
    <w:p w14:paraId="174D5BE4" w14:textId="77777777" w:rsidR="001B6589" w:rsidRPr="00266994" w:rsidRDefault="001B6589" w:rsidP="00163EA7">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w:t>
      </w:r>
    </w:p>
    <w:p w14:paraId="0DCAEB19" w14:textId="77777777" w:rsidR="001B6589" w:rsidRPr="00266994" w:rsidRDefault="001B6589" w:rsidP="00163EA7">
      <w:pPr>
        <w:shd w:val="clear" w:color="auto" w:fill="FFFFFF"/>
        <w:spacing w:line="240" w:lineRule="auto"/>
        <w:jc w:val="center"/>
        <w:rPr>
          <w:rFonts w:asciiTheme="minorBidi" w:eastAsia="Times New Roman" w:hAnsiTheme="minorBidi" w:cstheme="minorBidi"/>
          <w:color w:val="222222"/>
          <w:sz w:val="24"/>
          <w:szCs w:val="24"/>
          <w:lang w:bidi="he-IL"/>
        </w:rPr>
      </w:pPr>
    </w:p>
    <w:p w14:paraId="3CA9CED3" w14:textId="77777777" w:rsidR="001B6589" w:rsidRPr="00266994" w:rsidRDefault="001B6589" w:rsidP="00163EA7">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i/>
          <w:iCs/>
          <w:caps/>
          <w:color w:val="222222"/>
          <w:sz w:val="24"/>
          <w:szCs w:val="24"/>
          <w:lang w:bidi="he-IL"/>
        </w:rPr>
        <w:t>SHIVAT TZION</w:t>
      </w:r>
      <w:r w:rsidRPr="00266994">
        <w:rPr>
          <w:rFonts w:asciiTheme="minorBidi" w:eastAsia="Times New Roman" w:hAnsiTheme="minorBidi" w:cstheme="minorBidi"/>
          <w:b/>
          <w:bCs/>
          <w:caps/>
          <w:color w:val="222222"/>
          <w:sz w:val="24"/>
          <w:szCs w:val="24"/>
          <w:lang w:bidi="he-IL"/>
        </w:rPr>
        <w:t>:</w:t>
      </w:r>
    </w:p>
    <w:p w14:paraId="59704157" w14:textId="77777777" w:rsidR="001B6589" w:rsidRPr="00266994" w:rsidRDefault="001B6589" w:rsidP="00163EA7">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caps/>
          <w:color w:val="222222"/>
          <w:sz w:val="24"/>
          <w:szCs w:val="24"/>
          <w:lang w:bidi="he-IL"/>
        </w:rPr>
        <w:t>INTRODUCTION TO THE PROPHETS OF THE RETURN TO ZION</w:t>
      </w:r>
    </w:p>
    <w:p w14:paraId="4287901B" w14:textId="77777777" w:rsidR="001B6589" w:rsidRPr="00266994" w:rsidRDefault="001B6589" w:rsidP="00163EA7">
      <w:pPr>
        <w:shd w:val="clear" w:color="auto" w:fill="FFFFFF"/>
        <w:spacing w:line="240" w:lineRule="auto"/>
        <w:jc w:val="center"/>
        <w:rPr>
          <w:rFonts w:asciiTheme="minorBidi" w:eastAsia="Times New Roman" w:hAnsiTheme="minorBidi" w:cstheme="minorBidi"/>
          <w:b/>
          <w:bCs/>
          <w:color w:val="222222"/>
          <w:sz w:val="24"/>
          <w:szCs w:val="24"/>
          <w:lang w:bidi="he-IL"/>
        </w:rPr>
      </w:pPr>
      <w:r w:rsidRPr="00266994">
        <w:rPr>
          <w:rFonts w:asciiTheme="minorBidi" w:eastAsia="Times New Roman" w:hAnsiTheme="minorBidi" w:cstheme="minorBidi"/>
          <w:b/>
          <w:bCs/>
          <w:color w:val="222222"/>
          <w:sz w:val="24"/>
          <w:szCs w:val="24"/>
          <w:lang w:bidi="he-IL"/>
        </w:rPr>
        <w:t>By Rav Tzvi Sinensky</w:t>
      </w:r>
    </w:p>
    <w:p w14:paraId="65B02C0E" w14:textId="77777777" w:rsidR="001B6589" w:rsidRDefault="001B6589" w:rsidP="00163EA7">
      <w:pPr>
        <w:pStyle w:val="Normal1"/>
        <w:spacing w:line="240" w:lineRule="auto"/>
        <w:jc w:val="center"/>
        <w:outlineLvl w:val="0"/>
        <w:rPr>
          <w:b/>
          <w:sz w:val="24"/>
          <w:szCs w:val="24"/>
          <w:u w:val="single"/>
        </w:rPr>
      </w:pPr>
    </w:p>
    <w:p w14:paraId="5607229B" w14:textId="77777777" w:rsidR="001B6589" w:rsidRPr="00266994" w:rsidRDefault="001B6589" w:rsidP="00163EA7">
      <w:pPr>
        <w:pStyle w:val="Normal1"/>
        <w:spacing w:line="240" w:lineRule="auto"/>
        <w:jc w:val="center"/>
        <w:outlineLvl w:val="0"/>
        <w:rPr>
          <w:b/>
          <w:sz w:val="24"/>
          <w:szCs w:val="24"/>
          <w:u w:val="single"/>
        </w:rPr>
      </w:pPr>
    </w:p>
    <w:p w14:paraId="4DF0B669" w14:textId="7FA4B234" w:rsidR="001B6589" w:rsidRPr="0096521E" w:rsidRDefault="001B6589" w:rsidP="00163EA7">
      <w:pPr>
        <w:pStyle w:val="Normal1"/>
        <w:spacing w:line="240" w:lineRule="auto"/>
        <w:jc w:val="center"/>
        <w:rPr>
          <w:b/>
          <w:color w:val="auto"/>
          <w:sz w:val="24"/>
          <w:szCs w:val="24"/>
        </w:rPr>
      </w:pPr>
      <w:r w:rsidRPr="00163EA7">
        <w:rPr>
          <w:b/>
          <w:color w:val="auto"/>
          <w:sz w:val="24"/>
          <w:szCs w:val="24"/>
        </w:rPr>
        <w:t>Shiur</w:t>
      </w:r>
      <w:r w:rsidRPr="0096521E">
        <w:rPr>
          <w:b/>
          <w:color w:val="auto"/>
          <w:sz w:val="24"/>
          <w:szCs w:val="24"/>
        </w:rPr>
        <w:t xml:space="preserve"> #12: </w:t>
      </w:r>
      <w:r w:rsidR="0096521E" w:rsidRPr="0096521E">
        <w:rPr>
          <w:b/>
          <w:color w:val="auto"/>
          <w:sz w:val="24"/>
          <w:szCs w:val="24"/>
        </w:rPr>
        <w:t>Ezra Chapters 5-6: The Pesach Sacrifice</w:t>
      </w:r>
    </w:p>
    <w:p w14:paraId="6AC772A4" w14:textId="77777777" w:rsidR="001B6589" w:rsidRDefault="001B6589" w:rsidP="00163EA7">
      <w:pPr>
        <w:pStyle w:val="Normal1"/>
        <w:spacing w:line="240" w:lineRule="auto"/>
        <w:jc w:val="both"/>
        <w:rPr>
          <w:b/>
          <w:color w:val="auto"/>
          <w:sz w:val="24"/>
          <w:szCs w:val="24"/>
          <w:u w:val="single"/>
        </w:rPr>
      </w:pPr>
    </w:p>
    <w:p w14:paraId="789DA592" w14:textId="77777777" w:rsidR="005413C4" w:rsidRPr="001B6589" w:rsidRDefault="00FD3917" w:rsidP="00163EA7">
      <w:pPr>
        <w:pStyle w:val="Normal1"/>
        <w:spacing w:line="240" w:lineRule="auto"/>
        <w:jc w:val="both"/>
        <w:rPr>
          <w:b/>
          <w:color w:val="auto"/>
        </w:rPr>
      </w:pPr>
      <w:r w:rsidRPr="001B6589">
        <w:rPr>
          <w:b/>
          <w:color w:val="auto"/>
          <w:sz w:val="24"/>
          <w:szCs w:val="24"/>
        </w:rPr>
        <w:t>Summary</w:t>
      </w:r>
    </w:p>
    <w:p w14:paraId="0085F1B9" w14:textId="77777777" w:rsidR="001B6589" w:rsidRDefault="001B6589" w:rsidP="00163EA7">
      <w:pPr>
        <w:pStyle w:val="Normal1"/>
        <w:spacing w:line="240" w:lineRule="auto"/>
        <w:jc w:val="both"/>
        <w:rPr>
          <w:color w:val="auto"/>
          <w:sz w:val="24"/>
          <w:szCs w:val="24"/>
        </w:rPr>
      </w:pPr>
    </w:p>
    <w:p w14:paraId="52E5CBDF" w14:textId="3A16B443" w:rsidR="005413C4" w:rsidRPr="00111B1B" w:rsidRDefault="00FD3917" w:rsidP="00163EA7">
      <w:pPr>
        <w:pStyle w:val="Normal1"/>
        <w:spacing w:line="240" w:lineRule="auto"/>
        <w:ind w:firstLine="720"/>
        <w:jc w:val="both"/>
        <w:rPr>
          <w:color w:val="auto"/>
        </w:rPr>
      </w:pPr>
      <w:r w:rsidRPr="00111B1B">
        <w:rPr>
          <w:color w:val="auto"/>
          <w:sz w:val="24"/>
          <w:szCs w:val="24"/>
        </w:rPr>
        <w:t xml:space="preserve">Chapter </w:t>
      </w:r>
      <w:r w:rsidR="00F958BB">
        <w:rPr>
          <w:color w:val="auto"/>
          <w:sz w:val="24"/>
          <w:szCs w:val="24"/>
        </w:rPr>
        <w:t>5</w:t>
      </w:r>
      <w:r w:rsidRPr="00111B1B">
        <w:rPr>
          <w:color w:val="auto"/>
          <w:sz w:val="24"/>
          <w:szCs w:val="24"/>
        </w:rPr>
        <w:t xml:space="preserve"> of </w:t>
      </w:r>
      <w:r w:rsidRPr="00111B1B">
        <w:rPr>
          <w:i/>
          <w:color w:val="auto"/>
          <w:sz w:val="24"/>
          <w:szCs w:val="24"/>
        </w:rPr>
        <w:t>Ezra</w:t>
      </w:r>
      <w:r w:rsidRPr="00111B1B">
        <w:rPr>
          <w:color w:val="auto"/>
          <w:sz w:val="24"/>
          <w:szCs w:val="24"/>
        </w:rPr>
        <w:t xml:space="preserve"> opens with a </w:t>
      </w:r>
      <w:r w:rsidR="00164BB8" w:rsidRPr="00111B1B">
        <w:rPr>
          <w:color w:val="auto"/>
          <w:sz w:val="24"/>
          <w:szCs w:val="24"/>
        </w:rPr>
        <w:t>reference to Chagai and Zek</w:t>
      </w:r>
      <w:r w:rsidRPr="00111B1B">
        <w:rPr>
          <w:color w:val="auto"/>
          <w:sz w:val="24"/>
          <w:szCs w:val="24"/>
        </w:rPr>
        <w:t xml:space="preserve">haria’s role in supporting the Temple project: </w:t>
      </w:r>
    </w:p>
    <w:p w14:paraId="54CB1156" w14:textId="77777777" w:rsidR="005413C4" w:rsidRPr="00111B1B" w:rsidRDefault="005413C4" w:rsidP="00163EA7">
      <w:pPr>
        <w:pStyle w:val="Normal1"/>
        <w:spacing w:line="240" w:lineRule="auto"/>
        <w:jc w:val="both"/>
        <w:rPr>
          <w:color w:val="auto"/>
        </w:rPr>
      </w:pPr>
    </w:p>
    <w:p w14:paraId="0D64FC98" w14:textId="140E420A" w:rsidR="005413C4" w:rsidRPr="00111B1B" w:rsidRDefault="00FD3917" w:rsidP="00163EA7">
      <w:pPr>
        <w:pStyle w:val="Normal1"/>
        <w:spacing w:line="240" w:lineRule="auto"/>
        <w:ind w:left="720"/>
        <w:jc w:val="both"/>
        <w:rPr>
          <w:color w:val="auto"/>
        </w:rPr>
      </w:pPr>
      <w:r w:rsidRPr="00111B1B">
        <w:rPr>
          <w:color w:val="auto"/>
          <w:sz w:val="24"/>
          <w:szCs w:val="24"/>
        </w:rPr>
        <w:t>Then the prop</w:t>
      </w:r>
      <w:r w:rsidR="00A56528">
        <w:rPr>
          <w:color w:val="auto"/>
          <w:sz w:val="24"/>
          <w:szCs w:val="24"/>
        </w:rPr>
        <w:t>hets, Chagai the prophet and Zek</w:t>
      </w:r>
      <w:r w:rsidR="001B6589">
        <w:rPr>
          <w:color w:val="auto"/>
          <w:sz w:val="24"/>
          <w:szCs w:val="24"/>
        </w:rPr>
        <w:t>haria son of Id</w:t>
      </w:r>
      <w:r w:rsidRPr="00111B1B">
        <w:rPr>
          <w:color w:val="auto"/>
          <w:sz w:val="24"/>
          <w:szCs w:val="24"/>
        </w:rPr>
        <w:t>o, prophesied to the Jews in Jerusalem, inspired by the God of Israel. Thereupon</w:t>
      </w:r>
      <w:r w:rsidR="00F958BB">
        <w:rPr>
          <w:color w:val="auto"/>
          <w:sz w:val="24"/>
          <w:szCs w:val="24"/>
        </w:rPr>
        <w:t>,</w:t>
      </w:r>
      <w:r w:rsidRPr="00111B1B">
        <w:rPr>
          <w:color w:val="auto"/>
          <w:sz w:val="24"/>
          <w:szCs w:val="24"/>
        </w:rPr>
        <w:t xml:space="preserve"> Zerubavel son of Shealtiel and Yeshua son of Yehotzadak began rebuilding the House of God in Jerusalem, with the full support of the prophets of God. (5:1-2)</w:t>
      </w:r>
    </w:p>
    <w:p w14:paraId="763AF95B" w14:textId="77777777" w:rsidR="005413C4" w:rsidRPr="00111B1B" w:rsidRDefault="005413C4" w:rsidP="00163EA7">
      <w:pPr>
        <w:pStyle w:val="Normal1"/>
        <w:spacing w:line="240" w:lineRule="auto"/>
        <w:ind w:left="720"/>
        <w:jc w:val="both"/>
        <w:rPr>
          <w:color w:val="auto"/>
        </w:rPr>
      </w:pPr>
    </w:p>
    <w:p w14:paraId="4F7D035B" w14:textId="6AC93D0E" w:rsidR="005413C4" w:rsidRPr="00111B1B" w:rsidRDefault="00FD3917" w:rsidP="00163EA7">
      <w:pPr>
        <w:pStyle w:val="Normal1"/>
        <w:spacing w:line="240" w:lineRule="auto"/>
        <w:jc w:val="both"/>
        <w:rPr>
          <w:color w:val="auto"/>
        </w:rPr>
      </w:pPr>
      <w:r w:rsidRPr="00111B1B">
        <w:rPr>
          <w:color w:val="auto"/>
          <w:sz w:val="24"/>
          <w:szCs w:val="24"/>
        </w:rPr>
        <w:t>The nature of the prophets’ “full support” is not immediate</w:t>
      </w:r>
      <w:r w:rsidR="00B1094C">
        <w:rPr>
          <w:color w:val="auto"/>
          <w:sz w:val="24"/>
          <w:szCs w:val="24"/>
        </w:rPr>
        <w:t>ly clear. We will return to these</w:t>
      </w:r>
      <w:r w:rsidRPr="00111B1B">
        <w:rPr>
          <w:color w:val="auto"/>
          <w:sz w:val="24"/>
          <w:szCs w:val="24"/>
        </w:rPr>
        <w:t xml:space="preserve"> verse</w:t>
      </w:r>
      <w:r w:rsidR="00B1094C">
        <w:rPr>
          <w:color w:val="auto"/>
          <w:sz w:val="24"/>
          <w:szCs w:val="24"/>
        </w:rPr>
        <w:t>s</w:t>
      </w:r>
      <w:r w:rsidRPr="00111B1B">
        <w:rPr>
          <w:color w:val="auto"/>
          <w:sz w:val="24"/>
          <w:szCs w:val="24"/>
        </w:rPr>
        <w:t xml:space="preserve"> later in our discussion.  </w:t>
      </w:r>
    </w:p>
    <w:p w14:paraId="09F69819" w14:textId="77777777" w:rsidR="005413C4" w:rsidRPr="00111B1B" w:rsidRDefault="005413C4" w:rsidP="00163EA7">
      <w:pPr>
        <w:pStyle w:val="Normal1"/>
        <w:spacing w:line="240" w:lineRule="auto"/>
        <w:jc w:val="both"/>
        <w:rPr>
          <w:color w:val="auto"/>
        </w:rPr>
      </w:pPr>
    </w:p>
    <w:p w14:paraId="5435A8FC" w14:textId="4F1EEDB4" w:rsidR="005413C4" w:rsidRPr="00111B1B" w:rsidRDefault="00FD3917" w:rsidP="001477ED">
      <w:pPr>
        <w:pStyle w:val="Normal1"/>
        <w:spacing w:line="240" w:lineRule="auto"/>
        <w:ind w:firstLine="720"/>
        <w:jc w:val="both"/>
        <w:rPr>
          <w:color w:val="auto"/>
        </w:rPr>
      </w:pPr>
      <w:r w:rsidRPr="00111B1B">
        <w:rPr>
          <w:color w:val="auto"/>
          <w:sz w:val="24"/>
          <w:szCs w:val="24"/>
        </w:rPr>
        <w:t xml:space="preserve">Chapters </w:t>
      </w:r>
      <w:r w:rsidR="00F958BB">
        <w:rPr>
          <w:color w:val="auto"/>
          <w:sz w:val="24"/>
          <w:szCs w:val="24"/>
        </w:rPr>
        <w:t>5</w:t>
      </w:r>
      <w:r w:rsidRPr="00111B1B">
        <w:rPr>
          <w:color w:val="auto"/>
          <w:sz w:val="24"/>
          <w:szCs w:val="24"/>
        </w:rPr>
        <w:t xml:space="preserve"> and </w:t>
      </w:r>
      <w:r w:rsidR="00F958BB">
        <w:rPr>
          <w:color w:val="auto"/>
          <w:sz w:val="24"/>
          <w:szCs w:val="24"/>
        </w:rPr>
        <w:t>6</w:t>
      </w:r>
      <w:r w:rsidRPr="00111B1B">
        <w:rPr>
          <w:color w:val="auto"/>
          <w:sz w:val="24"/>
          <w:szCs w:val="24"/>
        </w:rPr>
        <w:t xml:space="preserve"> proceed to relate another </w:t>
      </w:r>
      <w:r w:rsidR="00377EE0">
        <w:rPr>
          <w:color w:val="auto"/>
          <w:sz w:val="24"/>
          <w:szCs w:val="24"/>
        </w:rPr>
        <w:t xml:space="preserve">back-and-forth </w:t>
      </w:r>
      <w:r w:rsidR="0062609D">
        <w:rPr>
          <w:color w:val="auto"/>
          <w:sz w:val="24"/>
          <w:szCs w:val="24"/>
        </w:rPr>
        <w:t xml:space="preserve">in </w:t>
      </w:r>
      <w:r w:rsidRPr="00111B1B">
        <w:rPr>
          <w:color w:val="auto"/>
          <w:sz w:val="24"/>
          <w:szCs w:val="24"/>
        </w:rPr>
        <w:t>the political chess mat</w:t>
      </w:r>
      <w:r w:rsidR="008F5E2C">
        <w:rPr>
          <w:color w:val="auto"/>
          <w:sz w:val="24"/>
          <w:szCs w:val="24"/>
        </w:rPr>
        <w:t>ch between the Jews and the indigenous population</w:t>
      </w:r>
      <w:r w:rsidRPr="00111B1B">
        <w:rPr>
          <w:color w:val="auto"/>
          <w:sz w:val="24"/>
          <w:szCs w:val="24"/>
        </w:rPr>
        <w:t>. The Jews restart the construction, only to be met with opposition. This time it is Tatenai, the loc</w:t>
      </w:r>
      <w:r w:rsidR="00F958BB">
        <w:rPr>
          <w:color w:val="auto"/>
          <w:sz w:val="24"/>
          <w:szCs w:val="24"/>
        </w:rPr>
        <w:t>al governor, and Shetar Bozenai</w:t>
      </w:r>
      <w:r w:rsidRPr="00111B1B">
        <w:rPr>
          <w:color w:val="auto"/>
          <w:sz w:val="24"/>
          <w:szCs w:val="24"/>
        </w:rPr>
        <w:t xml:space="preserve"> who attempt to obstruct the returnees’ progress. After interrogating the Jews as to who had granted them permission to build, the provocateurs dispatch a letter of complaint to King Darius. </w:t>
      </w:r>
      <w:r w:rsidR="003F7BC2">
        <w:rPr>
          <w:color w:val="auto"/>
          <w:sz w:val="24"/>
          <w:szCs w:val="24"/>
        </w:rPr>
        <w:t>I</w:t>
      </w:r>
      <w:r w:rsidRPr="00111B1B">
        <w:rPr>
          <w:color w:val="auto"/>
          <w:sz w:val="24"/>
          <w:szCs w:val="24"/>
        </w:rPr>
        <w:t xml:space="preserve">t becomes clear </w:t>
      </w:r>
      <w:r w:rsidR="003F7BC2">
        <w:rPr>
          <w:color w:val="auto"/>
          <w:sz w:val="24"/>
          <w:szCs w:val="24"/>
        </w:rPr>
        <w:t xml:space="preserve">from the letter’s content </w:t>
      </w:r>
      <w:r w:rsidRPr="00111B1B">
        <w:rPr>
          <w:color w:val="auto"/>
          <w:sz w:val="24"/>
          <w:szCs w:val="24"/>
        </w:rPr>
        <w:t xml:space="preserve">that the Jewish community had responded </w:t>
      </w:r>
      <w:r w:rsidR="004B5B99">
        <w:rPr>
          <w:color w:val="auto"/>
          <w:sz w:val="24"/>
          <w:szCs w:val="24"/>
        </w:rPr>
        <w:t xml:space="preserve">to </w:t>
      </w:r>
      <w:r w:rsidR="0032309B">
        <w:rPr>
          <w:color w:val="auto"/>
          <w:sz w:val="24"/>
          <w:szCs w:val="24"/>
        </w:rPr>
        <w:t xml:space="preserve">Tatenai and Shetar Bozenai </w:t>
      </w:r>
      <w:r w:rsidRPr="00111B1B">
        <w:rPr>
          <w:color w:val="auto"/>
          <w:sz w:val="24"/>
          <w:szCs w:val="24"/>
        </w:rPr>
        <w:t xml:space="preserve">by invoking </w:t>
      </w:r>
      <w:r w:rsidR="00C30729">
        <w:rPr>
          <w:color w:val="auto"/>
          <w:sz w:val="24"/>
          <w:szCs w:val="24"/>
        </w:rPr>
        <w:t xml:space="preserve">the precedent of </w:t>
      </w:r>
      <w:r w:rsidRPr="00111B1B">
        <w:rPr>
          <w:color w:val="auto"/>
          <w:sz w:val="24"/>
          <w:szCs w:val="24"/>
        </w:rPr>
        <w:t>Cyrus’</w:t>
      </w:r>
      <w:r w:rsidR="00C30729">
        <w:rPr>
          <w:color w:val="auto"/>
          <w:sz w:val="24"/>
          <w:szCs w:val="24"/>
        </w:rPr>
        <w:t xml:space="preserve"> decree</w:t>
      </w:r>
      <w:r w:rsidR="001477ED">
        <w:rPr>
          <w:color w:val="auto"/>
          <w:sz w:val="24"/>
          <w:szCs w:val="24"/>
        </w:rPr>
        <w:t>.</w:t>
      </w:r>
      <w:bookmarkStart w:id="0" w:name="_GoBack"/>
      <w:bookmarkEnd w:id="0"/>
    </w:p>
    <w:p w14:paraId="29A0A457" w14:textId="77777777" w:rsidR="005413C4" w:rsidRPr="00111B1B" w:rsidRDefault="005413C4" w:rsidP="00163EA7">
      <w:pPr>
        <w:pStyle w:val="Normal1"/>
        <w:spacing w:line="240" w:lineRule="auto"/>
        <w:jc w:val="both"/>
        <w:rPr>
          <w:color w:val="auto"/>
        </w:rPr>
      </w:pPr>
    </w:p>
    <w:p w14:paraId="12CD5A73" w14:textId="189E5686" w:rsidR="005413C4" w:rsidRPr="00111B1B" w:rsidRDefault="00FD3917" w:rsidP="00163EA7">
      <w:pPr>
        <w:pStyle w:val="Normal1"/>
        <w:spacing w:line="240" w:lineRule="auto"/>
        <w:ind w:firstLine="720"/>
        <w:jc w:val="both"/>
        <w:rPr>
          <w:color w:val="auto"/>
        </w:rPr>
      </w:pPr>
      <w:r w:rsidRPr="00111B1B">
        <w:rPr>
          <w:color w:val="auto"/>
          <w:sz w:val="24"/>
          <w:szCs w:val="24"/>
        </w:rPr>
        <w:t xml:space="preserve">The Jews’ wager pays off. Not only does Darius locate Cyrus’ </w:t>
      </w:r>
      <w:r w:rsidR="00340A73">
        <w:rPr>
          <w:color w:val="auto"/>
          <w:sz w:val="24"/>
          <w:szCs w:val="24"/>
        </w:rPr>
        <w:t xml:space="preserve">letter </w:t>
      </w:r>
      <w:r w:rsidRPr="00111B1B">
        <w:rPr>
          <w:color w:val="auto"/>
          <w:sz w:val="24"/>
          <w:szCs w:val="24"/>
        </w:rPr>
        <w:t>and support the Jews’ right to</w:t>
      </w:r>
      <w:r w:rsidR="009D72B1">
        <w:rPr>
          <w:color w:val="auto"/>
          <w:sz w:val="24"/>
          <w:szCs w:val="24"/>
        </w:rPr>
        <w:t xml:space="preserve"> continue building</w:t>
      </w:r>
      <w:r w:rsidRPr="00111B1B">
        <w:rPr>
          <w:color w:val="auto"/>
          <w:sz w:val="24"/>
          <w:szCs w:val="24"/>
        </w:rPr>
        <w:t xml:space="preserve">, he </w:t>
      </w:r>
      <w:r w:rsidR="00210647">
        <w:rPr>
          <w:color w:val="auto"/>
          <w:sz w:val="24"/>
          <w:szCs w:val="24"/>
        </w:rPr>
        <w:t xml:space="preserve">rules </w:t>
      </w:r>
      <w:r w:rsidRPr="00111B1B">
        <w:rPr>
          <w:color w:val="auto"/>
          <w:sz w:val="24"/>
          <w:szCs w:val="24"/>
        </w:rPr>
        <w:t xml:space="preserve">that Tatenai </w:t>
      </w:r>
      <w:r w:rsidR="009D72B1">
        <w:rPr>
          <w:color w:val="auto"/>
          <w:sz w:val="24"/>
          <w:szCs w:val="24"/>
        </w:rPr>
        <w:t xml:space="preserve">must </w:t>
      </w:r>
      <w:r w:rsidRPr="00111B1B">
        <w:rPr>
          <w:color w:val="auto"/>
          <w:sz w:val="24"/>
          <w:szCs w:val="24"/>
        </w:rPr>
        <w:t>provide animals, wheat, salt, wine</w:t>
      </w:r>
      <w:r w:rsidR="00F958BB">
        <w:rPr>
          <w:color w:val="auto"/>
          <w:sz w:val="24"/>
          <w:szCs w:val="24"/>
        </w:rPr>
        <w:t>,</w:t>
      </w:r>
      <w:r w:rsidRPr="00111B1B">
        <w:rPr>
          <w:color w:val="auto"/>
          <w:sz w:val="24"/>
          <w:szCs w:val="24"/>
        </w:rPr>
        <w:t xml:space="preserve"> and oil for the Temple sacrifices. The governor and his colleagues, seeing their maneuver backfire, grudgingly carry out the king’s command. The Temple is </w:t>
      </w:r>
      <w:r w:rsidR="009D72B1">
        <w:rPr>
          <w:color w:val="auto"/>
          <w:sz w:val="24"/>
          <w:szCs w:val="24"/>
        </w:rPr>
        <w:t xml:space="preserve">finally </w:t>
      </w:r>
      <w:r w:rsidRPr="00111B1B">
        <w:rPr>
          <w:color w:val="auto"/>
          <w:sz w:val="24"/>
          <w:szCs w:val="24"/>
        </w:rPr>
        <w:t xml:space="preserve">completed </w:t>
      </w:r>
      <w:r w:rsidR="009D72B1">
        <w:rPr>
          <w:color w:val="auto"/>
          <w:sz w:val="24"/>
          <w:szCs w:val="24"/>
        </w:rPr>
        <w:t xml:space="preserve">more than </w:t>
      </w:r>
      <w:r w:rsidRPr="00111B1B">
        <w:rPr>
          <w:color w:val="auto"/>
          <w:sz w:val="24"/>
          <w:szCs w:val="24"/>
        </w:rPr>
        <w:t xml:space="preserve">four years later, on the </w:t>
      </w:r>
      <w:r w:rsidR="00F958BB">
        <w:rPr>
          <w:color w:val="auto"/>
          <w:sz w:val="24"/>
          <w:szCs w:val="24"/>
        </w:rPr>
        <w:t>30</w:t>
      </w:r>
      <w:r w:rsidR="00F958BB" w:rsidRPr="00F958BB">
        <w:rPr>
          <w:color w:val="auto"/>
          <w:sz w:val="24"/>
          <w:szCs w:val="24"/>
          <w:vertAlign w:val="superscript"/>
        </w:rPr>
        <w:t>th</w:t>
      </w:r>
      <w:r w:rsidRPr="00111B1B">
        <w:rPr>
          <w:color w:val="auto"/>
          <w:sz w:val="24"/>
          <w:szCs w:val="24"/>
        </w:rPr>
        <w:t xml:space="preserve"> of Adar, during the sixth year of Darius’ reign. The Jews celebrate the inauguration by offerings hundreds of sacrifices</w:t>
      </w:r>
      <w:r w:rsidR="00F958BB">
        <w:rPr>
          <w:color w:val="auto"/>
          <w:sz w:val="24"/>
          <w:szCs w:val="24"/>
        </w:rPr>
        <w:t xml:space="preserve"> –</w:t>
      </w:r>
      <w:r w:rsidRPr="00111B1B">
        <w:rPr>
          <w:color w:val="auto"/>
          <w:sz w:val="24"/>
          <w:szCs w:val="24"/>
        </w:rPr>
        <w:t xml:space="preserve"> not only burnt offerings, as they had done in chapter </w:t>
      </w:r>
      <w:r w:rsidR="00F958BB">
        <w:rPr>
          <w:color w:val="auto"/>
          <w:sz w:val="24"/>
          <w:szCs w:val="24"/>
        </w:rPr>
        <w:t>3</w:t>
      </w:r>
      <w:r w:rsidRPr="00111B1B">
        <w:rPr>
          <w:color w:val="auto"/>
          <w:sz w:val="24"/>
          <w:szCs w:val="24"/>
        </w:rPr>
        <w:t>, but sin-offerings as well</w:t>
      </w:r>
      <w:r w:rsidR="00F958BB">
        <w:rPr>
          <w:color w:val="auto"/>
          <w:sz w:val="24"/>
          <w:szCs w:val="24"/>
        </w:rPr>
        <w:t>.</w:t>
      </w:r>
      <w:r w:rsidRPr="00111B1B">
        <w:rPr>
          <w:color w:val="auto"/>
          <w:sz w:val="24"/>
          <w:szCs w:val="24"/>
        </w:rPr>
        <w:t xml:space="preserve"> </w:t>
      </w:r>
      <w:r w:rsidR="00F958BB">
        <w:rPr>
          <w:color w:val="auto"/>
          <w:sz w:val="24"/>
          <w:szCs w:val="24"/>
        </w:rPr>
        <w:t>T</w:t>
      </w:r>
      <w:r w:rsidRPr="00111B1B">
        <w:rPr>
          <w:color w:val="auto"/>
          <w:sz w:val="24"/>
          <w:szCs w:val="24"/>
        </w:rPr>
        <w:t xml:space="preserve">hey </w:t>
      </w:r>
      <w:r w:rsidR="00F958BB">
        <w:rPr>
          <w:color w:val="auto"/>
          <w:sz w:val="24"/>
          <w:szCs w:val="24"/>
        </w:rPr>
        <w:t xml:space="preserve">then </w:t>
      </w:r>
      <w:r w:rsidRPr="00111B1B">
        <w:rPr>
          <w:color w:val="auto"/>
          <w:sz w:val="24"/>
          <w:szCs w:val="24"/>
        </w:rPr>
        <w:t xml:space="preserve">appoint the priests and Levites to their roles </w:t>
      </w:r>
      <w:r w:rsidR="009D72B1">
        <w:rPr>
          <w:color w:val="auto"/>
          <w:sz w:val="24"/>
          <w:szCs w:val="24"/>
        </w:rPr>
        <w:t>as taught in “the book of Moshe</w:t>
      </w:r>
      <w:r w:rsidRPr="00111B1B">
        <w:rPr>
          <w:color w:val="auto"/>
          <w:sz w:val="24"/>
          <w:szCs w:val="24"/>
        </w:rPr>
        <w:t>”</w:t>
      </w:r>
      <w:r w:rsidR="009D72B1">
        <w:rPr>
          <w:color w:val="auto"/>
          <w:sz w:val="24"/>
          <w:szCs w:val="24"/>
        </w:rPr>
        <w:t xml:space="preserve"> (6:18). </w:t>
      </w:r>
      <w:r w:rsidRPr="00111B1B">
        <w:rPr>
          <w:color w:val="auto"/>
          <w:sz w:val="24"/>
          <w:szCs w:val="24"/>
        </w:rPr>
        <w:t xml:space="preserve"> </w:t>
      </w:r>
    </w:p>
    <w:p w14:paraId="6B13B422" w14:textId="77777777" w:rsidR="005413C4" w:rsidRPr="00111B1B" w:rsidRDefault="005413C4" w:rsidP="00163EA7">
      <w:pPr>
        <w:pStyle w:val="Normal1"/>
        <w:spacing w:line="240" w:lineRule="auto"/>
        <w:jc w:val="both"/>
        <w:rPr>
          <w:color w:val="auto"/>
        </w:rPr>
      </w:pPr>
    </w:p>
    <w:p w14:paraId="6DF26BB1" w14:textId="18368190" w:rsidR="005413C4" w:rsidRPr="00111B1B" w:rsidRDefault="00FD3917" w:rsidP="00163EA7">
      <w:pPr>
        <w:pStyle w:val="Normal1"/>
        <w:spacing w:line="240" w:lineRule="auto"/>
        <w:ind w:firstLine="720"/>
        <w:jc w:val="both"/>
        <w:rPr>
          <w:color w:val="auto"/>
        </w:rPr>
      </w:pPr>
      <w:r w:rsidRPr="00111B1B">
        <w:rPr>
          <w:color w:val="auto"/>
          <w:sz w:val="24"/>
          <w:szCs w:val="24"/>
        </w:rPr>
        <w:t xml:space="preserve">Finally, </w:t>
      </w:r>
      <w:r w:rsidR="005C5145">
        <w:rPr>
          <w:color w:val="auto"/>
          <w:sz w:val="24"/>
          <w:szCs w:val="24"/>
        </w:rPr>
        <w:t xml:space="preserve">after </w:t>
      </w:r>
      <w:r w:rsidR="009B3972">
        <w:rPr>
          <w:color w:val="auto"/>
          <w:sz w:val="24"/>
          <w:szCs w:val="24"/>
        </w:rPr>
        <w:t xml:space="preserve">purifying </w:t>
      </w:r>
      <w:r w:rsidRPr="00111B1B">
        <w:rPr>
          <w:color w:val="auto"/>
          <w:sz w:val="24"/>
          <w:szCs w:val="24"/>
        </w:rPr>
        <w:t xml:space="preserve">themselves, the “returned exiles” offer the Pesach sacrifice on the </w:t>
      </w:r>
      <w:r w:rsidR="00F958BB">
        <w:rPr>
          <w:color w:val="auto"/>
          <w:sz w:val="24"/>
          <w:szCs w:val="24"/>
        </w:rPr>
        <w:t>14</w:t>
      </w:r>
      <w:r w:rsidR="00F958BB" w:rsidRPr="00F958BB">
        <w:rPr>
          <w:color w:val="auto"/>
          <w:sz w:val="24"/>
          <w:szCs w:val="24"/>
          <w:vertAlign w:val="superscript"/>
        </w:rPr>
        <w:t>th</w:t>
      </w:r>
      <w:r w:rsidRPr="00111B1B">
        <w:rPr>
          <w:color w:val="auto"/>
          <w:sz w:val="24"/>
          <w:szCs w:val="24"/>
        </w:rPr>
        <w:t xml:space="preserve"> of Nissan. </w:t>
      </w:r>
      <w:r w:rsidR="001A1BA0">
        <w:rPr>
          <w:color w:val="auto"/>
          <w:sz w:val="24"/>
          <w:szCs w:val="24"/>
        </w:rPr>
        <w:t xml:space="preserve">Both those who had returned from exile and </w:t>
      </w:r>
      <w:r w:rsidRPr="00111B1B">
        <w:rPr>
          <w:color w:val="auto"/>
          <w:sz w:val="24"/>
          <w:szCs w:val="24"/>
        </w:rPr>
        <w:t xml:space="preserve">those who had remained behind in Judea partake of the Pesach. They joyously </w:t>
      </w:r>
      <w:r w:rsidRPr="00111B1B">
        <w:rPr>
          <w:color w:val="auto"/>
          <w:sz w:val="24"/>
          <w:szCs w:val="24"/>
        </w:rPr>
        <w:lastRenderedPageBreak/>
        <w:t xml:space="preserve">celebrate the seven-day holiday, </w:t>
      </w:r>
      <w:r w:rsidR="00DB48FE">
        <w:rPr>
          <w:color w:val="auto"/>
          <w:sz w:val="24"/>
          <w:szCs w:val="24"/>
        </w:rPr>
        <w:t xml:space="preserve">acknowledging </w:t>
      </w:r>
      <w:r w:rsidRPr="00111B1B">
        <w:rPr>
          <w:color w:val="auto"/>
          <w:sz w:val="24"/>
          <w:szCs w:val="24"/>
        </w:rPr>
        <w:t>that God had tur</w:t>
      </w:r>
      <w:r w:rsidR="007D1AE4">
        <w:rPr>
          <w:color w:val="auto"/>
          <w:sz w:val="24"/>
          <w:szCs w:val="24"/>
        </w:rPr>
        <w:t xml:space="preserve">ned the heart of the </w:t>
      </w:r>
      <w:r w:rsidRPr="00111B1B">
        <w:rPr>
          <w:color w:val="auto"/>
          <w:sz w:val="24"/>
          <w:szCs w:val="24"/>
        </w:rPr>
        <w:t xml:space="preserve">king “so as to give them support in the work of the house of God, the God of Israel” (6:22). </w:t>
      </w:r>
    </w:p>
    <w:p w14:paraId="081A6282" w14:textId="77777777" w:rsidR="005413C4" w:rsidRPr="00111B1B" w:rsidRDefault="005413C4" w:rsidP="00163EA7">
      <w:pPr>
        <w:pStyle w:val="Normal1"/>
        <w:spacing w:line="240" w:lineRule="auto"/>
        <w:jc w:val="both"/>
        <w:rPr>
          <w:color w:val="auto"/>
        </w:rPr>
      </w:pPr>
    </w:p>
    <w:p w14:paraId="7741DCC8" w14:textId="7C48CC0F" w:rsidR="005413C4" w:rsidRPr="001B6589" w:rsidRDefault="00BB78D8" w:rsidP="00163EA7">
      <w:pPr>
        <w:pStyle w:val="Normal1"/>
        <w:spacing w:line="240" w:lineRule="auto"/>
        <w:jc w:val="both"/>
        <w:rPr>
          <w:color w:val="auto"/>
        </w:rPr>
      </w:pPr>
      <w:r w:rsidRPr="001B6589">
        <w:rPr>
          <w:b/>
          <w:color w:val="auto"/>
          <w:sz w:val="24"/>
          <w:szCs w:val="24"/>
        </w:rPr>
        <w:t>Chagai and Zek</w:t>
      </w:r>
      <w:r w:rsidR="00FD3917" w:rsidRPr="001B6589">
        <w:rPr>
          <w:b/>
          <w:color w:val="auto"/>
          <w:sz w:val="24"/>
          <w:szCs w:val="24"/>
        </w:rPr>
        <w:t>haria</w:t>
      </w:r>
    </w:p>
    <w:p w14:paraId="2D96E84D" w14:textId="77777777" w:rsidR="001B6589" w:rsidRDefault="001B6589" w:rsidP="00163EA7">
      <w:pPr>
        <w:pStyle w:val="Normal1"/>
        <w:spacing w:line="240" w:lineRule="auto"/>
        <w:ind w:firstLine="720"/>
        <w:jc w:val="both"/>
        <w:rPr>
          <w:color w:val="auto"/>
          <w:sz w:val="24"/>
          <w:szCs w:val="24"/>
        </w:rPr>
      </w:pPr>
    </w:p>
    <w:p w14:paraId="34BFD067" w14:textId="780CEE91" w:rsidR="005413C4" w:rsidRPr="00111B1B" w:rsidRDefault="00FD3917" w:rsidP="00163EA7">
      <w:pPr>
        <w:pStyle w:val="Normal1"/>
        <w:spacing w:line="240" w:lineRule="auto"/>
        <w:ind w:firstLine="720"/>
        <w:jc w:val="both"/>
        <w:rPr>
          <w:color w:val="auto"/>
        </w:rPr>
      </w:pPr>
      <w:r w:rsidRPr="00111B1B">
        <w:rPr>
          <w:color w:val="auto"/>
          <w:sz w:val="24"/>
          <w:szCs w:val="24"/>
        </w:rPr>
        <w:t>Let us begin with a brief note regardin</w:t>
      </w:r>
      <w:r w:rsidR="00F958BB">
        <w:rPr>
          <w:color w:val="auto"/>
          <w:sz w:val="24"/>
          <w:szCs w:val="24"/>
        </w:rPr>
        <w:t>g the activity of Chagai and Zek</w:t>
      </w:r>
      <w:r w:rsidRPr="00111B1B">
        <w:rPr>
          <w:color w:val="auto"/>
          <w:sz w:val="24"/>
          <w:szCs w:val="24"/>
        </w:rPr>
        <w:t>haria. Interestingly, the verses imply that the prophets played an active</w:t>
      </w:r>
      <w:r w:rsidR="00F958BB">
        <w:rPr>
          <w:color w:val="auto"/>
          <w:sz w:val="24"/>
          <w:szCs w:val="24"/>
        </w:rPr>
        <w:t xml:space="preserve"> role</w:t>
      </w:r>
      <w:r w:rsidRPr="00111B1B">
        <w:rPr>
          <w:color w:val="auto"/>
          <w:sz w:val="24"/>
          <w:szCs w:val="24"/>
        </w:rPr>
        <w:t xml:space="preserve"> in building the Temple. What exactly does this mean? Malbim (5:2) seems to suggest that the two prophets were in</w:t>
      </w:r>
      <w:r w:rsidR="005C4A6A">
        <w:rPr>
          <w:color w:val="auto"/>
          <w:sz w:val="24"/>
          <w:szCs w:val="24"/>
        </w:rPr>
        <w:t xml:space="preserve">strumental </w:t>
      </w:r>
      <w:r w:rsidR="00F958BB">
        <w:rPr>
          <w:color w:val="auto"/>
          <w:sz w:val="24"/>
          <w:szCs w:val="24"/>
        </w:rPr>
        <w:t xml:space="preserve">merely </w:t>
      </w:r>
      <w:r w:rsidR="005C4A6A">
        <w:rPr>
          <w:color w:val="auto"/>
          <w:sz w:val="24"/>
          <w:szCs w:val="24"/>
        </w:rPr>
        <w:t xml:space="preserve">by urging the populace </w:t>
      </w:r>
      <w:r w:rsidRPr="00111B1B">
        <w:rPr>
          <w:color w:val="auto"/>
          <w:sz w:val="24"/>
          <w:szCs w:val="24"/>
        </w:rPr>
        <w:t xml:space="preserve">to build. Rashi (ibid., s.v. </w:t>
      </w:r>
      <w:r w:rsidRPr="00111B1B">
        <w:rPr>
          <w:i/>
          <w:color w:val="auto"/>
          <w:sz w:val="24"/>
          <w:szCs w:val="24"/>
        </w:rPr>
        <w:t>ve-sarav</w:t>
      </w:r>
      <w:r w:rsidRPr="00111B1B">
        <w:rPr>
          <w:color w:val="auto"/>
          <w:sz w:val="24"/>
          <w:szCs w:val="24"/>
        </w:rPr>
        <w:t>), on the other hand, seems to take the verse at face value: the prophets</w:t>
      </w:r>
      <w:r w:rsidR="00B23439">
        <w:rPr>
          <w:color w:val="auto"/>
          <w:sz w:val="24"/>
          <w:szCs w:val="24"/>
        </w:rPr>
        <w:t xml:space="preserve"> practiced what they preached, rolling up their sleeves and doing </w:t>
      </w:r>
      <w:r w:rsidRPr="00111B1B">
        <w:rPr>
          <w:color w:val="auto"/>
          <w:sz w:val="24"/>
          <w:szCs w:val="24"/>
        </w:rPr>
        <w:t>some heavy lifting.</w:t>
      </w:r>
      <w:r w:rsidR="002145BF">
        <w:rPr>
          <w:color w:val="auto"/>
          <w:sz w:val="24"/>
          <w:szCs w:val="24"/>
        </w:rPr>
        <w:t xml:space="preserve"> On Rashi’s reading</w:t>
      </w:r>
      <w:r w:rsidRPr="00111B1B">
        <w:rPr>
          <w:color w:val="auto"/>
          <w:sz w:val="24"/>
          <w:szCs w:val="24"/>
        </w:rPr>
        <w:t>, th</w:t>
      </w:r>
      <w:r w:rsidR="00F958BB">
        <w:rPr>
          <w:color w:val="auto"/>
          <w:sz w:val="24"/>
          <w:szCs w:val="24"/>
        </w:rPr>
        <w:t>is</w:t>
      </w:r>
      <w:r w:rsidRPr="00111B1B">
        <w:rPr>
          <w:color w:val="auto"/>
          <w:sz w:val="24"/>
          <w:szCs w:val="24"/>
        </w:rPr>
        <w:t xml:space="preserve"> is a remarkable model of leadership. As</w:t>
      </w:r>
      <w:r w:rsidR="00B23439">
        <w:rPr>
          <w:color w:val="auto"/>
          <w:sz w:val="24"/>
          <w:szCs w:val="24"/>
        </w:rPr>
        <w:t xml:space="preserve"> prophets, Chagai and Zek</w:t>
      </w:r>
      <w:r w:rsidRPr="00111B1B">
        <w:rPr>
          <w:color w:val="auto"/>
          <w:sz w:val="24"/>
          <w:szCs w:val="24"/>
        </w:rPr>
        <w:t xml:space="preserve">haria easily </w:t>
      </w:r>
      <w:r w:rsidR="00B23439">
        <w:rPr>
          <w:color w:val="auto"/>
          <w:sz w:val="24"/>
          <w:szCs w:val="24"/>
        </w:rPr>
        <w:t xml:space="preserve">could have </w:t>
      </w:r>
      <w:r w:rsidRPr="00111B1B">
        <w:rPr>
          <w:color w:val="auto"/>
          <w:sz w:val="24"/>
          <w:szCs w:val="24"/>
        </w:rPr>
        <w:t>excused themselves from dirtying their hands.</w:t>
      </w:r>
      <w:r w:rsidR="005A136D">
        <w:rPr>
          <w:color w:val="auto"/>
          <w:sz w:val="24"/>
          <w:szCs w:val="24"/>
        </w:rPr>
        <w:t xml:space="preserve"> The</w:t>
      </w:r>
      <w:r w:rsidR="002145BF">
        <w:rPr>
          <w:color w:val="auto"/>
          <w:sz w:val="24"/>
          <w:szCs w:val="24"/>
        </w:rPr>
        <w:t xml:space="preserve">ir commitment to personally engage in the construction demonstrates their passionate commitment to the reconstruction and </w:t>
      </w:r>
      <w:r w:rsidR="00F958BB">
        <w:rPr>
          <w:color w:val="auto"/>
          <w:sz w:val="24"/>
          <w:szCs w:val="24"/>
        </w:rPr>
        <w:t xml:space="preserve">their </w:t>
      </w:r>
      <w:r w:rsidR="002145BF">
        <w:rPr>
          <w:color w:val="auto"/>
          <w:sz w:val="24"/>
          <w:szCs w:val="24"/>
        </w:rPr>
        <w:t xml:space="preserve">outstanding leadership qualities. </w:t>
      </w:r>
    </w:p>
    <w:p w14:paraId="3DAAE10D" w14:textId="77777777" w:rsidR="005413C4" w:rsidRPr="00111B1B" w:rsidRDefault="005413C4" w:rsidP="00163EA7">
      <w:pPr>
        <w:pStyle w:val="Normal1"/>
        <w:spacing w:line="240" w:lineRule="auto"/>
        <w:jc w:val="both"/>
        <w:rPr>
          <w:color w:val="auto"/>
        </w:rPr>
      </w:pPr>
    </w:p>
    <w:p w14:paraId="5F887D32" w14:textId="77777777" w:rsidR="005413C4" w:rsidRPr="001B6589" w:rsidRDefault="00FD3917" w:rsidP="00163EA7">
      <w:pPr>
        <w:pStyle w:val="Normal1"/>
        <w:spacing w:line="240" w:lineRule="auto"/>
        <w:jc w:val="both"/>
        <w:rPr>
          <w:b/>
          <w:color w:val="auto"/>
        </w:rPr>
      </w:pPr>
      <w:r w:rsidRPr="001B6589">
        <w:rPr>
          <w:b/>
          <w:color w:val="auto"/>
          <w:sz w:val="24"/>
          <w:szCs w:val="24"/>
        </w:rPr>
        <w:t>The Pesach Sacrifice</w:t>
      </w:r>
    </w:p>
    <w:p w14:paraId="1237E054" w14:textId="77777777" w:rsidR="005413C4" w:rsidRPr="00111B1B" w:rsidRDefault="005413C4" w:rsidP="00163EA7">
      <w:pPr>
        <w:pStyle w:val="Normal1"/>
        <w:spacing w:line="240" w:lineRule="auto"/>
        <w:jc w:val="both"/>
        <w:rPr>
          <w:color w:val="auto"/>
        </w:rPr>
      </w:pPr>
    </w:p>
    <w:p w14:paraId="19A3A498" w14:textId="77777777" w:rsidR="00F958BB" w:rsidRDefault="009A61CC" w:rsidP="00163EA7">
      <w:pPr>
        <w:pStyle w:val="Normal1"/>
        <w:spacing w:line="240" w:lineRule="auto"/>
        <w:ind w:firstLine="720"/>
        <w:jc w:val="both"/>
        <w:rPr>
          <w:color w:val="auto"/>
          <w:sz w:val="24"/>
          <w:szCs w:val="24"/>
        </w:rPr>
      </w:pPr>
      <w:r>
        <w:rPr>
          <w:color w:val="auto"/>
          <w:sz w:val="24"/>
          <w:szCs w:val="24"/>
        </w:rPr>
        <w:t>The Pesach is p</w:t>
      </w:r>
      <w:r w:rsidR="00FD3917" w:rsidRPr="00111B1B">
        <w:rPr>
          <w:color w:val="auto"/>
          <w:sz w:val="24"/>
          <w:szCs w:val="24"/>
        </w:rPr>
        <w:t xml:space="preserve">erhaps the most puzzling element in </w:t>
      </w:r>
      <w:r w:rsidR="00F958BB">
        <w:rPr>
          <w:color w:val="auto"/>
          <w:sz w:val="24"/>
          <w:szCs w:val="24"/>
        </w:rPr>
        <w:t>these</w:t>
      </w:r>
      <w:r w:rsidR="00416635">
        <w:rPr>
          <w:color w:val="auto"/>
          <w:sz w:val="24"/>
          <w:szCs w:val="24"/>
        </w:rPr>
        <w:t xml:space="preserve"> </w:t>
      </w:r>
      <w:r w:rsidR="00FD3917" w:rsidRPr="00111B1B">
        <w:rPr>
          <w:color w:val="auto"/>
          <w:sz w:val="24"/>
          <w:szCs w:val="24"/>
        </w:rPr>
        <w:t xml:space="preserve">two chapters. </w:t>
      </w:r>
      <w:r w:rsidR="00DC4F28">
        <w:rPr>
          <w:color w:val="auto"/>
          <w:sz w:val="24"/>
          <w:szCs w:val="24"/>
        </w:rPr>
        <w:t xml:space="preserve">We will </w:t>
      </w:r>
      <w:r w:rsidR="00FD3917" w:rsidRPr="00111B1B">
        <w:rPr>
          <w:color w:val="auto"/>
          <w:sz w:val="24"/>
          <w:szCs w:val="24"/>
        </w:rPr>
        <w:t xml:space="preserve">pose four questions </w:t>
      </w:r>
      <w:r w:rsidR="00455A8A">
        <w:rPr>
          <w:color w:val="auto"/>
          <w:sz w:val="24"/>
          <w:szCs w:val="24"/>
        </w:rPr>
        <w:t xml:space="preserve">concerning the ceremony </w:t>
      </w:r>
      <w:r w:rsidR="00FD3917" w:rsidRPr="00111B1B">
        <w:rPr>
          <w:color w:val="auto"/>
          <w:sz w:val="24"/>
          <w:szCs w:val="24"/>
        </w:rPr>
        <w:t xml:space="preserve">and </w:t>
      </w:r>
      <w:r w:rsidR="00DC4F28">
        <w:rPr>
          <w:color w:val="auto"/>
          <w:sz w:val="24"/>
          <w:szCs w:val="24"/>
        </w:rPr>
        <w:t xml:space="preserve">offer </w:t>
      </w:r>
      <w:r w:rsidR="00FD3917" w:rsidRPr="00111B1B">
        <w:rPr>
          <w:color w:val="auto"/>
          <w:sz w:val="24"/>
          <w:szCs w:val="24"/>
        </w:rPr>
        <w:t xml:space="preserve">a resolution. </w:t>
      </w:r>
    </w:p>
    <w:p w14:paraId="0B00F9F5" w14:textId="77777777" w:rsidR="00F958BB" w:rsidRDefault="00F958BB" w:rsidP="00163EA7">
      <w:pPr>
        <w:pStyle w:val="Normal1"/>
        <w:spacing w:line="240" w:lineRule="auto"/>
        <w:ind w:firstLine="720"/>
        <w:jc w:val="both"/>
        <w:rPr>
          <w:color w:val="auto"/>
          <w:sz w:val="24"/>
          <w:szCs w:val="24"/>
        </w:rPr>
      </w:pPr>
    </w:p>
    <w:p w14:paraId="04A59EFB" w14:textId="6B091702" w:rsidR="005413C4" w:rsidRPr="00111B1B" w:rsidRDefault="00FD3917" w:rsidP="00163EA7">
      <w:pPr>
        <w:pStyle w:val="Normal1"/>
        <w:spacing w:line="240" w:lineRule="auto"/>
        <w:ind w:firstLine="720"/>
        <w:jc w:val="both"/>
        <w:rPr>
          <w:color w:val="auto"/>
        </w:rPr>
      </w:pPr>
      <w:r w:rsidRPr="00111B1B">
        <w:rPr>
          <w:color w:val="auto"/>
          <w:sz w:val="24"/>
          <w:szCs w:val="24"/>
        </w:rPr>
        <w:t>First, the entire emphasis on the sacrifice seems extraneous. After all, the true celebration takes place with the inauguration described in the verses immediately beforehand. Second, the</w:t>
      </w:r>
      <w:r w:rsidR="00F00292">
        <w:rPr>
          <w:color w:val="auto"/>
          <w:sz w:val="24"/>
          <w:szCs w:val="24"/>
        </w:rPr>
        <w:t xml:space="preserve"> </w:t>
      </w:r>
      <w:r w:rsidR="00F958BB">
        <w:rPr>
          <w:color w:val="auto"/>
          <w:sz w:val="24"/>
          <w:szCs w:val="24"/>
        </w:rPr>
        <w:t>emphasis</w:t>
      </w:r>
      <w:r w:rsidRPr="00111B1B">
        <w:rPr>
          <w:color w:val="auto"/>
          <w:sz w:val="24"/>
          <w:szCs w:val="24"/>
        </w:rPr>
        <w:t xml:space="preserve"> on the people’s purification seems similarly extraneous. What difference does it make that they were able to purify themselves in time to offer the Pesach on the </w:t>
      </w:r>
      <w:r w:rsidR="00F958BB">
        <w:rPr>
          <w:color w:val="auto"/>
          <w:sz w:val="24"/>
          <w:szCs w:val="24"/>
        </w:rPr>
        <w:t>14</w:t>
      </w:r>
      <w:r w:rsidR="00F958BB" w:rsidRPr="00F958BB">
        <w:rPr>
          <w:color w:val="auto"/>
          <w:sz w:val="24"/>
          <w:szCs w:val="24"/>
          <w:vertAlign w:val="superscript"/>
        </w:rPr>
        <w:t>th</w:t>
      </w:r>
      <w:r w:rsidRPr="00111B1B">
        <w:rPr>
          <w:color w:val="auto"/>
          <w:sz w:val="24"/>
          <w:szCs w:val="24"/>
        </w:rPr>
        <w:t xml:space="preserve"> of Nissan? Isn’t the </w:t>
      </w:r>
      <w:r w:rsidR="00F00292">
        <w:rPr>
          <w:color w:val="auto"/>
          <w:sz w:val="24"/>
          <w:szCs w:val="24"/>
        </w:rPr>
        <w:t xml:space="preserve">primary </w:t>
      </w:r>
      <w:r w:rsidRPr="00111B1B">
        <w:rPr>
          <w:color w:val="auto"/>
          <w:sz w:val="24"/>
          <w:szCs w:val="24"/>
        </w:rPr>
        <w:t xml:space="preserve">point </w:t>
      </w:r>
      <w:r w:rsidR="00F00292">
        <w:rPr>
          <w:color w:val="auto"/>
          <w:sz w:val="24"/>
          <w:szCs w:val="24"/>
        </w:rPr>
        <w:t xml:space="preserve">of our narrative </w:t>
      </w:r>
      <w:r w:rsidRPr="00111B1B">
        <w:rPr>
          <w:color w:val="auto"/>
          <w:sz w:val="24"/>
          <w:szCs w:val="24"/>
        </w:rPr>
        <w:t xml:space="preserve">that the Jews had completed the Temple? The matter of ritual purity seems beside the point. </w:t>
      </w:r>
    </w:p>
    <w:p w14:paraId="60D0B9F4" w14:textId="77777777" w:rsidR="005413C4" w:rsidRPr="00111B1B" w:rsidRDefault="005413C4" w:rsidP="00163EA7">
      <w:pPr>
        <w:pStyle w:val="Normal1"/>
        <w:spacing w:line="240" w:lineRule="auto"/>
        <w:jc w:val="both"/>
        <w:rPr>
          <w:color w:val="auto"/>
        </w:rPr>
      </w:pPr>
    </w:p>
    <w:p w14:paraId="427ABD60" w14:textId="78B2704F" w:rsidR="005413C4" w:rsidRPr="00111B1B" w:rsidRDefault="00FD3917" w:rsidP="00163EA7">
      <w:pPr>
        <w:pStyle w:val="Normal1"/>
        <w:spacing w:line="240" w:lineRule="auto"/>
        <w:ind w:firstLine="720"/>
        <w:jc w:val="both"/>
        <w:rPr>
          <w:color w:val="auto"/>
        </w:rPr>
      </w:pPr>
      <w:r w:rsidRPr="00111B1B">
        <w:rPr>
          <w:color w:val="auto"/>
          <w:sz w:val="24"/>
          <w:szCs w:val="24"/>
        </w:rPr>
        <w:t xml:space="preserve">Third, it is </w:t>
      </w:r>
      <w:r w:rsidR="00B739C5">
        <w:rPr>
          <w:color w:val="auto"/>
          <w:sz w:val="24"/>
          <w:szCs w:val="24"/>
        </w:rPr>
        <w:t xml:space="preserve">bizarre </w:t>
      </w:r>
      <w:r w:rsidRPr="00111B1B">
        <w:rPr>
          <w:color w:val="auto"/>
          <w:sz w:val="24"/>
          <w:szCs w:val="24"/>
        </w:rPr>
        <w:t xml:space="preserve">that Darius is referred to </w:t>
      </w:r>
      <w:r w:rsidR="00F958BB">
        <w:rPr>
          <w:color w:val="auto"/>
          <w:sz w:val="24"/>
          <w:szCs w:val="24"/>
        </w:rPr>
        <w:t xml:space="preserve">here </w:t>
      </w:r>
      <w:r w:rsidRPr="00111B1B">
        <w:rPr>
          <w:color w:val="auto"/>
          <w:sz w:val="24"/>
          <w:szCs w:val="24"/>
        </w:rPr>
        <w:t>as an Assyri</w:t>
      </w:r>
      <w:r w:rsidR="00C662AC">
        <w:rPr>
          <w:color w:val="auto"/>
          <w:sz w:val="24"/>
          <w:szCs w:val="24"/>
        </w:rPr>
        <w:t xml:space="preserve">an king. This is patently false; </w:t>
      </w:r>
      <w:r w:rsidR="00F958BB">
        <w:rPr>
          <w:color w:val="auto"/>
          <w:sz w:val="24"/>
          <w:szCs w:val="24"/>
        </w:rPr>
        <w:t>Darius –</w:t>
      </w:r>
      <w:r w:rsidRPr="00111B1B">
        <w:rPr>
          <w:color w:val="auto"/>
          <w:sz w:val="24"/>
          <w:szCs w:val="24"/>
        </w:rPr>
        <w:t xml:space="preserve"> like Cyrus, Artaxerxes</w:t>
      </w:r>
      <w:r w:rsidR="00F958BB">
        <w:rPr>
          <w:color w:val="auto"/>
          <w:sz w:val="24"/>
          <w:szCs w:val="24"/>
        </w:rPr>
        <w:t>, and Achashveirosh –</w:t>
      </w:r>
      <w:r w:rsidRPr="00111B1B">
        <w:rPr>
          <w:color w:val="auto"/>
          <w:sz w:val="24"/>
          <w:szCs w:val="24"/>
        </w:rPr>
        <w:t xml:space="preserve"> was Persian. Why does our verse misidentify</w:t>
      </w:r>
      <w:r w:rsidR="00C662AC">
        <w:rPr>
          <w:color w:val="auto"/>
          <w:sz w:val="24"/>
          <w:szCs w:val="24"/>
        </w:rPr>
        <w:t xml:space="preserve"> the emperor</w:t>
      </w:r>
      <w:r w:rsidRPr="00111B1B">
        <w:rPr>
          <w:color w:val="auto"/>
          <w:sz w:val="24"/>
          <w:szCs w:val="24"/>
        </w:rPr>
        <w:t>? Finally, the verses emphasize twice that it was the exiled Jews who brought the sacrifice.</w:t>
      </w:r>
      <w:r w:rsidR="00694F8B">
        <w:rPr>
          <w:color w:val="auto"/>
          <w:sz w:val="24"/>
          <w:szCs w:val="24"/>
        </w:rPr>
        <w:t xml:space="preserve"> Of what relevance is their place of origin</w:t>
      </w:r>
      <w:r w:rsidRPr="00111B1B">
        <w:rPr>
          <w:color w:val="auto"/>
          <w:sz w:val="24"/>
          <w:szCs w:val="24"/>
        </w:rPr>
        <w:t xml:space="preserve">? </w:t>
      </w:r>
    </w:p>
    <w:p w14:paraId="79BFEFC0" w14:textId="77777777" w:rsidR="005413C4" w:rsidRPr="00111B1B" w:rsidRDefault="005413C4" w:rsidP="00163EA7">
      <w:pPr>
        <w:pStyle w:val="Normal1"/>
        <w:spacing w:line="240" w:lineRule="auto"/>
        <w:jc w:val="both"/>
        <w:rPr>
          <w:color w:val="auto"/>
        </w:rPr>
      </w:pPr>
    </w:p>
    <w:p w14:paraId="535D9DD2" w14:textId="1455F5B6" w:rsidR="005413C4" w:rsidRPr="00111B1B" w:rsidRDefault="00FD3917" w:rsidP="00163EA7">
      <w:pPr>
        <w:pStyle w:val="Normal1"/>
        <w:spacing w:line="240" w:lineRule="auto"/>
        <w:ind w:firstLine="720"/>
        <w:jc w:val="both"/>
        <w:rPr>
          <w:color w:val="auto"/>
        </w:rPr>
      </w:pPr>
      <w:r w:rsidRPr="00111B1B">
        <w:rPr>
          <w:color w:val="auto"/>
          <w:sz w:val="24"/>
          <w:szCs w:val="24"/>
        </w:rPr>
        <w:t>R. Mordekhai Zer-Kavod (</w:t>
      </w:r>
      <w:r w:rsidRPr="00111B1B">
        <w:rPr>
          <w:i/>
          <w:color w:val="auto"/>
          <w:sz w:val="24"/>
          <w:szCs w:val="24"/>
        </w:rPr>
        <w:t>Da’at Mikra</w:t>
      </w:r>
      <w:r w:rsidRPr="00111B1B">
        <w:rPr>
          <w:color w:val="auto"/>
          <w:sz w:val="24"/>
          <w:szCs w:val="24"/>
        </w:rPr>
        <w:t>) suggests that to properly appreciate our passage</w:t>
      </w:r>
      <w:r w:rsidR="00F958BB">
        <w:rPr>
          <w:color w:val="auto"/>
          <w:sz w:val="24"/>
          <w:szCs w:val="24"/>
        </w:rPr>
        <w:t>,</w:t>
      </w:r>
      <w:r w:rsidRPr="00111B1B">
        <w:rPr>
          <w:color w:val="auto"/>
          <w:sz w:val="24"/>
          <w:szCs w:val="24"/>
        </w:rPr>
        <w:t xml:space="preserve"> we must turn to a strikingly similar Pesach celebration outlined in chapter </w:t>
      </w:r>
      <w:r w:rsidR="00F958BB">
        <w:rPr>
          <w:color w:val="auto"/>
          <w:sz w:val="24"/>
          <w:szCs w:val="24"/>
        </w:rPr>
        <w:t>30</w:t>
      </w:r>
      <w:r w:rsidRPr="00111B1B">
        <w:rPr>
          <w:color w:val="auto"/>
          <w:sz w:val="24"/>
          <w:szCs w:val="24"/>
        </w:rPr>
        <w:t xml:space="preserve"> of </w:t>
      </w:r>
      <w:r w:rsidRPr="00111B1B">
        <w:rPr>
          <w:i/>
          <w:color w:val="auto"/>
          <w:sz w:val="24"/>
          <w:szCs w:val="24"/>
        </w:rPr>
        <w:t>Divrei Ha</w:t>
      </w:r>
      <w:r w:rsidR="00F958BB">
        <w:rPr>
          <w:i/>
          <w:color w:val="auto"/>
          <w:sz w:val="24"/>
          <w:szCs w:val="24"/>
        </w:rPr>
        <w:t>-Y</w:t>
      </w:r>
      <w:r w:rsidRPr="00111B1B">
        <w:rPr>
          <w:i/>
          <w:color w:val="auto"/>
          <w:sz w:val="24"/>
          <w:szCs w:val="24"/>
        </w:rPr>
        <w:t>amim</w:t>
      </w:r>
      <w:r w:rsidR="006536FF">
        <w:rPr>
          <w:i/>
          <w:color w:val="auto"/>
          <w:sz w:val="24"/>
          <w:szCs w:val="24"/>
        </w:rPr>
        <w:t xml:space="preserve"> </w:t>
      </w:r>
      <w:r w:rsidR="00F958BB">
        <w:rPr>
          <w:i/>
          <w:color w:val="auto"/>
          <w:sz w:val="24"/>
          <w:szCs w:val="24"/>
        </w:rPr>
        <w:t>II</w:t>
      </w:r>
      <w:r w:rsidRPr="00111B1B">
        <w:rPr>
          <w:color w:val="auto"/>
          <w:sz w:val="24"/>
          <w:szCs w:val="24"/>
        </w:rPr>
        <w:t xml:space="preserve">. King Chizkiya sends letters to the Jews inviting them to participate in a massive Pesach sacrifice. That offering, however, could only be sacrificed during the month of </w:t>
      </w:r>
      <w:r w:rsidR="00F958BB">
        <w:rPr>
          <w:color w:val="auto"/>
          <w:sz w:val="24"/>
          <w:szCs w:val="24"/>
        </w:rPr>
        <w:t>Iy</w:t>
      </w:r>
      <w:r w:rsidRPr="00905EC0">
        <w:rPr>
          <w:color w:val="auto"/>
          <w:sz w:val="24"/>
          <w:szCs w:val="24"/>
        </w:rPr>
        <w:t>ar</w:t>
      </w:r>
      <w:r w:rsidR="00F958BB">
        <w:rPr>
          <w:color w:val="auto"/>
          <w:sz w:val="24"/>
          <w:szCs w:val="24"/>
        </w:rPr>
        <w:t>,</w:t>
      </w:r>
      <w:r w:rsidRPr="00111B1B">
        <w:rPr>
          <w:color w:val="auto"/>
          <w:sz w:val="24"/>
          <w:szCs w:val="24"/>
        </w:rPr>
        <w:t xml:space="preserve"> because the people were unprepared to offer the sacrifice in Nissan</w:t>
      </w:r>
      <w:r w:rsidR="00F958BB">
        <w:rPr>
          <w:color w:val="auto"/>
          <w:sz w:val="24"/>
          <w:szCs w:val="24"/>
        </w:rPr>
        <w:t>. They offered the Pesach in Iy</w:t>
      </w:r>
      <w:r w:rsidRPr="00111B1B">
        <w:rPr>
          <w:color w:val="auto"/>
          <w:sz w:val="24"/>
          <w:szCs w:val="24"/>
        </w:rPr>
        <w:t xml:space="preserve">ar despite the fact that many </w:t>
      </w:r>
      <w:r w:rsidR="00905EC0">
        <w:rPr>
          <w:color w:val="auto"/>
          <w:sz w:val="24"/>
          <w:szCs w:val="24"/>
        </w:rPr>
        <w:t xml:space="preserve">Jews refused to participate. Moreover, </w:t>
      </w:r>
      <w:r w:rsidRPr="00111B1B">
        <w:rPr>
          <w:color w:val="auto"/>
          <w:sz w:val="24"/>
          <w:szCs w:val="24"/>
        </w:rPr>
        <w:t xml:space="preserve">among those who did participate, many were impure. Nonetheless, Chizkiya went ahead with the sacrifice, praying that “the good Lord </w:t>
      </w:r>
      <w:r w:rsidR="00F958BB">
        <w:rPr>
          <w:color w:val="auto"/>
          <w:sz w:val="24"/>
          <w:szCs w:val="24"/>
        </w:rPr>
        <w:t xml:space="preserve">will </w:t>
      </w:r>
      <w:r w:rsidRPr="00111B1B">
        <w:rPr>
          <w:color w:val="auto"/>
          <w:sz w:val="24"/>
          <w:szCs w:val="24"/>
        </w:rPr>
        <w:t>provide atonement” (</w:t>
      </w:r>
      <w:r w:rsidR="00905EC0">
        <w:rPr>
          <w:color w:val="auto"/>
          <w:sz w:val="24"/>
          <w:szCs w:val="24"/>
        </w:rPr>
        <w:t xml:space="preserve">ibid., </w:t>
      </w:r>
      <w:r w:rsidRPr="00111B1B">
        <w:rPr>
          <w:color w:val="auto"/>
          <w:sz w:val="24"/>
          <w:szCs w:val="24"/>
        </w:rPr>
        <w:t xml:space="preserve">30:18). The people went on to celebrate Pesach with great joy for seven days. They added yet another seven-day period of celebration, offering 1,000 bulls and 7,000 sheep. A similar celebration had not taken place since the days of Shlomo. In the following chapter, the Jews go on to abandon their idols and recommit themselves to monotheistic practice. </w:t>
      </w:r>
    </w:p>
    <w:p w14:paraId="497C71E8" w14:textId="77777777" w:rsidR="005413C4" w:rsidRPr="00111B1B" w:rsidRDefault="005413C4" w:rsidP="00163EA7">
      <w:pPr>
        <w:pStyle w:val="Normal1"/>
        <w:spacing w:line="240" w:lineRule="auto"/>
        <w:jc w:val="both"/>
        <w:rPr>
          <w:color w:val="auto"/>
        </w:rPr>
      </w:pPr>
    </w:p>
    <w:p w14:paraId="462AAB58" w14:textId="0004D97B" w:rsidR="005413C4" w:rsidRPr="00111B1B" w:rsidRDefault="00FD3917" w:rsidP="00163EA7">
      <w:pPr>
        <w:pStyle w:val="Normal1"/>
        <w:spacing w:line="240" w:lineRule="auto"/>
        <w:ind w:firstLine="720"/>
        <w:jc w:val="both"/>
        <w:rPr>
          <w:color w:val="auto"/>
        </w:rPr>
      </w:pPr>
      <w:r w:rsidRPr="00111B1B">
        <w:rPr>
          <w:color w:val="auto"/>
          <w:sz w:val="24"/>
          <w:szCs w:val="24"/>
        </w:rPr>
        <w:t xml:space="preserve">Of course, there are significant differences between our Pesach and that of Chizkiya. The returnees were able to offer the Pesach during the first month, </w:t>
      </w:r>
      <w:r w:rsidR="00F958BB">
        <w:rPr>
          <w:color w:val="auto"/>
          <w:sz w:val="24"/>
          <w:szCs w:val="24"/>
        </w:rPr>
        <w:t xml:space="preserve">while </w:t>
      </w:r>
      <w:r w:rsidRPr="00111B1B">
        <w:rPr>
          <w:color w:val="auto"/>
          <w:sz w:val="24"/>
          <w:szCs w:val="24"/>
        </w:rPr>
        <w:t xml:space="preserve">Chizkiya’s generation </w:t>
      </w:r>
      <w:r w:rsidR="00F958BB">
        <w:rPr>
          <w:color w:val="auto"/>
          <w:sz w:val="24"/>
          <w:szCs w:val="24"/>
        </w:rPr>
        <w:t xml:space="preserve">could do so </w:t>
      </w:r>
      <w:r w:rsidR="00905EC0">
        <w:rPr>
          <w:color w:val="auto"/>
          <w:sz w:val="24"/>
          <w:szCs w:val="24"/>
        </w:rPr>
        <w:t xml:space="preserve">only </w:t>
      </w:r>
      <w:r w:rsidRPr="00111B1B">
        <w:rPr>
          <w:color w:val="auto"/>
          <w:sz w:val="24"/>
          <w:szCs w:val="24"/>
        </w:rPr>
        <w:t xml:space="preserve">in the second. In </w:t>
      </w:r>
      <w:r w:rsidRPr="00111B1B">
        <w:rPr>
          <w:i/>
          <w:color w:val="auto"/>
          <w:sz w:val="24"/>
          <w:szCs w:val="24"/>
        </w:rPr>
        <w:t>Ezra</w:t>
      </w:r>
      <w:r w:rsidR="00F958BB">
        <w:rPr>
          <w:iCs/>
          <w:color w:val="auto"/>
          <w:sz w:val="24"/>
          <w:szCs w:val="24"/>
        </w:rPr>
        <w:t>,</w:t>
      </w:r>
      <w:r w:rsidRPr="00111B1B">
        <w:rPr>
          <w:color w:val="auto"/>
          <w:sz w:val="24"/>
          <w:szCs w:val="24"/>
        </w:rPr>
        <w:t xml:space="preserve"> the celebration lasted for seven days, in </w:t>
      </w:r>
      <w:r w:rsidRPr="00111B1B">
        <w:rPr>
          <w:i/>
          <w:color w:val="auto"/>
          <w:sz w:val="24"/>
          <w:szCs w:val="24"/>
        </w:rPr>
        <w:t>Divrei Ha</w:t>
      </w:r>
      <w:r w:rsidR="00F958BB">
        <w:rPr>
          <w:i/>
          <w:color w:val="auto"/>
          <w:sz w:val="24"/>
          <w:szCs w:val="24"/>
        </w:rPr>
        <w:t>-Y</w:t>
      </w:r>
      <w:r w:rsidRPr="00111B1B">
        <w:rPr>
          <w:i/>
          <w:color w:val="auto"/>
          <w:sz w:val="24"/>
          <w:szCs w:val="24"/>
        </w:rPr>
        <w:t>amim</w:t>
      </w:r>
      <w:r w:rsidRPr="00111B1B">
        <w:rPr>
          <w:color w:val="auto"/>
          <w:sz w:val="24"/>
          <w:szCs w:val="24"/>
        </w:rPr>
        <w:t xml:space="preserve"> for fourteen. The number of sacrifices offered by the Second Temple community far outnumbered those of the Judeans. </w:t>
      </w:r>
    </w:p>
    <w:p w14:paraId="6DFC358B" w14:textId="77777777" w:rsidR="005413C4" w:rsidRPr="00111B1B" w:rsidRDefault="005413C4" w:rsidP="00163EA7">
      <w:pPr>
        <w:pStyle w:val="Normal1"/>
        <w:spacing w:line="240" w:lineRule="auto"/>
        <w:jc w:val="both"/>
        <w:rPr>
          <w:color w:val="auto"/>
        </w:rPr>
      </w:pPr>
    </w:p>
    <w:p w14:paraId="7F9F08E2" w14:textId="418B24AA" w:rsidR="005413C4" w:rsidRPr="00111B1B" w:rsidRDefault="00FD3917" w:rsidP="00163EA7">
      <w:pPr>
        <w:pStyle w:val="Normal1"/>
        <w:spacing w:line="240" w:lineRule="auto"/>
        <w:ind w:firstLine="720"/>
        <w:jc w:val="both"/>
        <w:rPr>
          <w:color w:val="auto"/>
        </w:rPr>
      </w:pPr>
      <w:r w:rsidRPr="00111B1B">
        <w:rPr>
          <w:color w:val="auto"/>
          <w:sz w:val="24"/>
          <w:szCs w:val="24"/>
        </w:rPr>
        <w:t>Still, the similarities between the two</w:t>
      </w:r>
      <w:r w:rsidR="00905EC0">
        <w:rPr>
          <w:color w:val="auto"/>
          <w:sz w:val="24"/>
          <w:szCs w:val="24"/>
        </w:rPr>
        <w:t xml:space="preserve"> episodes are self-evident and striking. They include:</w:t>
      </w:r>
      <w:r w:rsidRPr="00111B1B">
        <w:rPr>
          <w:color w:val="auto"/>
          <w:sz w:val="24"/>
          <w:szCs w:val="24"/>
        </w:rPr>
        <w:t xml:space="preserve"> the central role of official letters in the narrative; the importance of a king (gentile or Jewish) in facilitating the event; sheer joy; an ongoing celebration of “</w:t>
      </w:r>
      <w:r w:rsidRPr="00111B1B">
        <w:rPr>
          <w:i/>
          <w:color w:val="auto"/>
          <w:sz w:val="24"/>
          <w:szCs w:val="24"/>
        </w:rPr>
        <w:t>Chag Ha</w:t>
      </w:r>
      <w:r w:rsidR="00905EC0">
        <w:rPr>
          <w:i/>
          <w:color w:val="auto"/>
          <w:sz w:val="24"/>
          <w:szCs w:val="24"/>
        </w:rPr>
        <w:t>-</w:t>
      </w:r>
      <w:r w:rsidR="00F958BB">
        <w:rPr>
          <w:i/>
          <w:color w:val="auto"/>
          <w:sz w:val="24"/>
          <w:szCs w:val="24"/>
        </w:rPr>
        <w:t>M</w:t>
      </w:r>
      <w:r w:rsidRPr="00111B1B">
        <w:rPr>
          <w:i/>
          <w:color w:val="auto"/>
          <w:sz w:val="24"/>
          <w:szCs w:val="24"/>
        </w:rPr>
        <w:t>atzot</w:t>
      </w:r>
      <w:r w:rsidRPr="00111B1B">
        <w:rPr>
          <w:color w:val="auto"/>
          <w:sz w:val="24"/>
          <w:szCs w:val="24"/>
        </w:rPr>
        <w:t xml:space="preserve">” </w:t>
      </w:r>
      <w:r w:rsidR="00905EC0">
        <w:rPr>
          <w:color w:val="auto"/>
          <w:sz w:val="24"/>
          <w:szCs w:val="24"/>
        </w:rPr>
        <w:t xml:space="preserve">(Holiday of Unleavened Bread) </w:t>
      </w:r>
      <w:r w:rsidRPr="00111B1B">
        <w:rPr>
          <w:color w:val="auto"/>
          <w:sz w:val="24"/>
          <w:szCs w:val="24"/>
        </w:rPr>
        <w:t>for seven days; the emphasis on the central role played by the priests and Levites in the celebration; the sacrifice of enormous numbers of bulls and sheep in celebration of the occasion; and the root “</w:t>
      </w:r>
      <w:r w:rsidRPr="00111B1B">
        <w:rPr>
          <w:i/>
          <w:color w:val="auto"/>
          <w:sz w:val="24"/>
          <w:szCs w:val="24"/>
        </w:rPr>
        <w:t>darash</w:t>
      </w:r>
      <w:r w:rsidRPr="00111B1B">
        <w:rPr>
          <w:color w:val="auto"/>
          <w:sz w:val="24"/>
          <w:szCs w:val="24"/>
        </w:rPr>
        <w:t xml:space="preserve">,” seek out in worship, which appears in both </w:t>
      </w:r>
      <w:r w:rsidR="00905EC0">
        <w:rPr>
          <w:color w:val="auto"/>
          <w:sz w:val="24"/>
          <w:szCs w:val="24"/>
        </w:rPr>
        <w:t>storie</w:t>
      </w:r>
      <w:r w:rsidRPr="00111B1B">
        <w:rPr>
          <w:color w:val="auto"/>
          <w:sz w:val="24"/>
          <w:szCs w:val="24"/>
        </w:rPr>
        <w:t>s (</w:t>
      </w:r>
      <w:r w:rsidRPr="00111B1B">
        <w:rPr>
          <w:i/>
          <w:color w:val="auto"/>
          <w:sz w:val="24"/>
          <w:szCs w:val="24"/>
        </w:rPr>
        <w:t>Ezra</w:t>
      </w:r>
      <w:r w:rsidRPr="00111B1B">
        <w:rPr>
          <w:color w:val="auto"/>
          <w:sz w:val="24"/>
          <w:szCs w:val="24"/>
        </w:rPr>
        <w:t xml:space="preserve"> 6:21</w:t>
      </w:r>
      <w:r w:rsidR="00F958BB">
        <w:rPr>
          <w:color w:val="auto"/>
          <w:sz w:val="24"/>
          <w:szCs w:val="24"/>
        </w:rPr>
        <w:t xml:space="preserve">; </w:t>
      </w:r>
      <w:r w:rsidRPr="00111B1B">
        <w:rPr>
          <w:i/>
          <w:color w:val="auto"/>
          <w:sz w:val="24"/>
          <w:szCs w:val="24"/>
        </w:rPr>
        <w:t>Divrei Ha</w:t>
      </w:r>
      <w:r w:rsidR="001B6589">
        <w:rPr>
          <w:i/>
          <w:color w:val="auto"/>
          <w:sz w:val="24"/>
          <w:szCs w:val="24"/>
        </w:rPr>
        <w:t>-</w:t>
      </w:r>
      <w:r w:rsidR="00F958BB">
        <w:rPr>
          <w:i/>
          <w:color w:val="auto"/>
          <w:sz w:val="24"/>
          <w:szCs w:val="24"/>
        </w:rPr>
        <w:t>Y</w:t>
      </w:r>
      <w:r w:rsidRPr="00111B1B">
        <w:rPr>
          <w:i/>
          <w:color w:val="auto"/>
          <w:sz w:val="24"/>
          <w:szCs w:val="24"/>
        </w:rPr>
        <w:t>amim</w:t>
      </w:r>
      <w:r w:rsidR="00F958BB">
        <w:rPr>
          <w:i/>
          <w:color w:val="auto"/>
          <w:sz w:val="24"/>
          <w:szCs w:val="24"/>
        </w:rPr>
        <w:t xml:space="preserve"> II</w:t>
      </w:r>
      <w:r w:rsidRPr="00111B1B">
        <w:rPr>
          <w:color w:val="auto"/>
          <w:sz w:val="24"/>
          <w:szCs w:val="24"/>
        </w:rPr>
        <w:t xml:space="preserve"> 30:19). </w:t>
      </w:r>
    </w:p>
    <w:p w14:paraId="1324BBD1" w14:textId="77777777" w:rsidR="005413C4" w:rsidRPr="00111B1B" w:rsidRDefault="005413C4" w:rsidP="00163EA7">
      <w:pPr>
        <w:pStyle w:val="Normal1"/>
        <w:spacing w:line="240" w:lineRule="auto"/>
        <w:jc w:val="both"/>
        <w:rPr>
          <w:color w:val="auto"/>
        </w:rPr>
      </w:pPr>
    </w:p>
    <w:p w14:paraId="03460231" w14:textId="5B95D0CC" w:rsidR="005413C4" w:rsidRPr="00111B1B" w:rsidRDefault="00FD3917" w:rsidP="00163EA7">
      <w:pPr>
        <w:pStyle w:val="Normal1"/>
        <w:spacing w:line="240" w:lineRule="auto"/>
        <w:ind w:firstLine="720"/>
        <w:jc w:val="both"/>
        <w:rPr>
          <w:color w:val="auto"/>
        </w:rPr>
      </w:pPr>
      <w:r w:rsidRPr="00111B1B">
        <w:rPr>
          <w:color w:val="auto"/>
          <w:sz w:val="24"/>
          <w:szCs w:val="24"/>
        </w:rPr>
        <w:t xml:space="preserve">The affinities enable us to resolve two of the questions we noted </w:t>
      </w:r>
      <w:r w:rsidR="00F958BB">
        <w:rPr>
          <w:color w:val="auto"/>
          <w:sz w:val="24"/>
          <w:szCs w:val="24"/>
        </w:rPr>
        <w:t>above</w:t>
      </w:r>
      <w:r w:rsidRPr="00111B1B">
        <w:rPr>
          <w:color w:val="auto"/>
          <w:sz w:val="24"/>
          <w:szCs w:val="24"/>
        </w:rPr>
        <w:t xml:space="preserve">. First, we wondered why Ezra refers to the Jews as returnees from the exile. In light of the passage in </w:t>
      </w:r>
      <w:r w:rsidRPr="006F3B9A">
        <w:rPr>
          <w:i/>
          <w:color w:val="auto"/>
          <w:sz w:val="24"/>
          <w:szCs w:val="24"/>
        </w:rPr>
        <w:t>Divrei Ha</w:t>
      </w:r>
      <w:r w:rsidR="001B6589">
        <w:rPr>
          <w:i/>
          <w:color w:val="auto"/>
          <w:sz w:val="24"/>
          <w:szCs w:val="24"/>
        </w:rPr>
        <w:t>-</w:t>
      </w:r>
      <w:r w:rsidR="00F958BB">
        <w:rPr>
          <w:i/>
          <w:color w:val="auto"/>
          <w:sz w:val="24"/>
          <w:szCs w:val="24"/>
        </w:rPr>
        <w:t>Y</w:t>
      </w:r>
      <w:r w:rsidRPr="006F3B9A">
        <w:rPr>
          <w:i/>
          <w:color w:val="auto"/>
          <w:sz w:val="24"/>
          <w:szCs w:val="24"/>
        </w:rPr>
        <w:t>amim</w:t>
      </w:r>
      <w:r w:rsidR="00F958BB">
        <w:rPr>
          <w:iCs/>
          <w:color w:val="auto"/>
          <w:sz w:val="24"/>
          <w:szCs w:val="24"/>
        </w:rPr>
        <w:t>,</w:t>
      </w:r>
      <w:r w:rsidRPr="00111B1B">
        <w:rPr>
          <w:color w:val="auto"/>
          <w:sz w:val="24"/>
          <w:szCs w:val="24"/>
        </w:rPr>
        <w:t xml:space="preserve"> we may suggest that Ezra picks up on Chizkiya’s assertion that if the Jews repent</w:t>
      </w:r>
      <w:r w:rsidR="006F3B9A">
        <w:rPr>
          <w:color w:val="auto"/>
          <w:sz w:val="24"/>
          <w:szCs w:val="24"/>
        </w:rPr>
        <w:t>,</w:t>
      </w:r>
      <w:r w:rsidRPr="00111B1B">
        <w:rPr>
          <w:color w:val="auto"/>
          <w:sz w:val="24"/>
          <w:szCs w:val="24"/>
        </w:rPr>
        <w:t xml:space="preserve"> God will return the remnant </w:t>
      </w:r>
      <w:r w:rsidR="006F3B9A">
        <w:rPr>
          <w:color w:val="auto"/>
          <w:sz w:val="24"/>
          <w:szCs w:val="24"/>
        </w:rPr>
        <w:t xml:space="preserve">that </w:t>
      </w:r>
      <w:r w:rsidRPr="00111B1B">
        <w:rPr>
          <w:color w:val="auto"/>
          <w:sz w:val="24"/>
          <w:szCs w:val="24"/>
        </w:rPr>
        <w:t xml:space="preserve">has fled from Assyria. To accentuate the connection between the two historic Pesach celebrations, the author of Ezra </w:t>
      </w:r>
      <w:r w:rsidR="006F3B9A">
        <w:rPr>
          <w:color w:val="auto"/>
          <w:sz w:val="24"/>
          <w:szCs w:val="24"/>
        </w:rPr>
        <w:t xml:space="preserve">goes </w:t>
      </w:r>
      <w:r w:rsidRPr="00111B1B">
        <w:rPr>
          <w:color w:val="auto"/>
          <w:sz w:val="24"/>
          <w:szCs w:val="24"/>
        </w:rPr>
        <w:t>out of his way to incorporate similar language. Second, Chizkiya refers to the Assyrian kings as the enemy. Picking up on this, Ezra refers to the Persian king as Assyrian, which is accurate in the sense that the Persians were heirs to the Assyrian/Babylonian empire, the savior whose heart “was incl</w:t>
      </w:r>
      <w:r w:rsidR="00F958BB">
        <w:rPr>
          <w:color w:val="auto"/>
          <w:sz w:val="24"/>
          <w:szCs w:val="24"/>
        </w:rPr>
        <w:t>ined” by God toward the Jewish P</w:t>
      </w:r>
      <w:r w:rsidRPr="00111B1B">
        <w:rPr>
          <w:color w:val="auto"/>
          <w:sz w:val="24"/>
          <w:szCs w:val="24"/>
        </w:rPr>
        <w:t xml:space="preserve">eople. Again, to emphasize the connection between the narratives, </w:t>
      </w:r>
      <w:r w:rsidRPr="00111B1B">
        <w:rPr>
          <w:i/>
          <w:color w:val="auto"/>
          <w:sz w:val="24"/>
          <w:szCs w:val="24"/>
        </w:rPr>
        <w:t>Ezra</w:t>
      </w:r>
      <w:r w:rsidRPr="00111B1B">
        <w:rPr>
          <w:color w:val="auto"/>
          <w:sz w:val="24"/>
          <w:szCs w:val="24"/>
        </w:rPr>
        <w:t xml:space="preserve"> intentionally borrows the language of</w:t>
      </w:r>
      <w:r w:rsidRPr="00111B1B">
        <w:rPr>
          <w:i/>
          <w:color w:val="auto"/>
          <w:sz w:val="24"/>
          <w:szCs w:val="24"/>
        </w:rPr>
        <w:t xml:space="preserve"> Divrei Ha</w:t>
      </w:r>
      <w:r w:rsidR="00F958BB">
        <w:rPr>
          <w:i/>
          <w:color w:val="auto"/>
          <w:sz w:val="24"/>
          <w:szCs w:val="24"/>
        </w:rPr>
        <w:t>-Y</w:t>
      </w:r>
      <w:r w:rsidRPr="00111B1B">
        <w:rPr>
          <w:i/>
          <w:color w:val="auto"/>
          <w:sz w:val="24"/>
          <w:szCs w:val="24"/>
        </w:rPr>
        <w:t>amim</w:t>
      </w:r>
      <w:r w:rsidRPr="00111B1B">
        <w:rPr>
          <w:color w:val="auto"/>
          <w:sz w:val="24"/>
          <w:szCs w:val="24"/>
        </w:rPr>
        <w:t xml:space="preserve"> in</w:t>
      </w:r>
      <w:r w:rsidR="00BE22B0">
        <w:rPr>
          <w:color w:val="auto"/>
          <w:sz w:val="24"/>
          <w:szCs w:val="24"/>
        </w:rPr>
        <w:t xml:space="preserve"> telling its story</w:t>
      </w:r>
      <w:r w:rsidRPr="00111B1B">
        <w:rPr>
          <w:color w:val="auto"/>
          <w:sz w:val="24"/>
          <w:szCs w:val="24"/>
        </w:rPr>
        <w:t xml:space="preserve">. </w:t>
      </w:r>
    </w:p>
    <w:p w14:paraId="67E0C7E0" w14:textId="77777777" w:rsidR="001B6589" w:rsidRDefault="001B6589" w:rsidP="00163EA7">
      <w:pPr>
        <w:pStyle w:val="Normal1"/>
        <w:spacing w:line="240" w:lineRule="auto"/>
        <w:jc w:val="both"/>
        <w:rPr>
          <w:color w:val="auto"/>
          <w:sz w:val="24"/>
          <w:szCs w:val="24"/>
        </w:rPr>
      </w:pPr>
    </w:p>
    <w:p w14:paraId="2FCECD4C" w14:textId="6B9C2C64" w:rsidR="005413C4" w:rsidRPr="00111B1B" w:rsidRDefault="00FD3917" w:rsidP="00163EA7">
      <w:pPr>
        <w:pStyle w:val="Normal1"/>
        <w:spacing w:line="240" w:lineRule="auto"/>
        <w:ind w:firstLine="720"/>
        <w:jc w:val="both"/>
        <w:rPr>
          <w:color w:val="auto"/>
        </w:rPr>
      </w:pPr>
      <w:r w:rsidRPr="00111B1B">
        <w:rPr>
          <w:color w:val="auto"/>
          <w:sz w:val="24"/>
          <w:szCs w:val="24"/>
        </w:rPr>
        <w:t xml:space="preserve">These remarkable resemblances buttress the theory that </w:t>
      </w:r>
      <w:r w:rsidRPr="00111B1B">
        <w:rPr>
          <w:i/>
          <w:color w:val="auto"/>
          <w:sz w:val="24"/>
          <w:szCs w:val="24"/>
        </w:rPr>
        <w:t>Ezra-Nechemia</w:t>
      </w:r>
      <w:r w:rsidRPr="00111B1B">
        <w:rPr>
          <w:color w:val="auto"/>
          <w:sz w:val="24"/>
          <w:szCs w:val="24"/>
        </w:rPr>
        <w:t xml:space="preserve"> is a continuation of </w:t>
      </w:r>
      <w:r w:rsidRPr="00111B1B">
        <w:rPr>
          <w:i/>
          <w:color w:val="auto"/>
          <w:sz w:val="24"/>
          <w:szCs w:val="24"/>
        </w:rPr>
        <w:t>Divrei Ha</w:t>
      </w:r>
      <w:r w:rsidR="001B6589">
        <w:rPr>
          <w:i/>
          <w:color w:val="auto"/>
          <w:sz w:val="24"/>
          <w:szCs w:val="24"/>
        </w:rPr>
        <w:t>-</w:t>
      </w:r>
      <w:r w:rsidR="00F958BB">
        <w:rPr>
          <w:i/>
          <w:color w:val="auto"/>
          <w:sz w:val="24"/>
          <w:szCs w:val="24"/>
        </w:rPr>
        <w:t>Y</w:t>
      </w:r>
      <w:r w:rsidRPr="00111B1B">
        <w:rPr>
          <w:i/>
          <w:color w:val="auto"/>
          <w:sz w:val="24"/>
          <w:szCs w:val="24"/>
        </w:rPr>
        <w:t>amim</w:t>
      </w:r>
      <w:r w:rsidRPr="00111B1B">
        <w:rPr>
          <w:color w:val="auto"/>
          <w:sz w:val="24"/>
          <w:szCs w:val="24"/>
        </w:rPr>
        <w:t xml:space="preserve">. Of course, the concerns of idolatry are no longer pertinent </w:t>
      </w:r>
      <w:r w:rsidR="0090336A">
        <w:rPr>
          <w:color w:val="auto"/>
          <w:sz w:val="24"/>
          <w:szCs w:val="24"/>
        </w:rPr>
        <w:t xml:space="preserve">during </w:t>
      </w:r>
      <w:r w:rsidR="001B6589">
        <w:rPr>
          <w:i/>
          <w:color w:val="auto"/>
          <w:sz w:val="24"/>
          <w:szCs w:val="24"/>
        </w:rPr>
        <w:t>Shivat Tzi</w:t>
      </w:r>
      <w:r w:rsidRPr="00111B1B">
        <w:rPr>
          <w:i/>
          <w:color w:val="auto"/>
          <w:sz w:val="24"/>
          <w:szCs w:val="24"/>
        </w:rPr>
        <w:t>on</w:t>
      </w:r>
      <w:r w:rsidR="0090336A">
        <w:rPr>
          <w:color w:val="auto"/>
          <w:sz w:val="24"/>
          <w:szCs w:val="24"/>
        </w:rPr>
        <w:t xml:space="preserve">; </w:t>
      </w:r>
      <w:r w:rsidRPr="00111B1B">
        <w:rPr>
          <w:color w:val="auto"/>
          <w:sz w:val="24"/>
          <w:szCs w:val="24"/>
        </w:rPr>
        <w:t>there is no need for</w:t>
      </w:r>
      <w:r w:rsidR="00F958BB">
        <w:rPr>
          <w:color w:val="auto"/>
          <w:sz w:val="24"/>
          <w:szCs w:val="24"/>
        </w:rPr>
        <w:t xml:space="preserve"> the Jews to discard their idol</w:t>
      </w:r>
      <w:r w:rsidR="0090336A">
        <w:rPr>
          <w:color w:val="auto"/>
          <w:sz w:val="24"/>
          <w:szCs w:val="24"/>
        </w:rPr>
        <w:t>s</w:t>
      </w:r>
      <w:r w:rsidRPr="00111B1B">
        <w:rPr>
          <w:color w:val="auto"/>
          <w:sz w:val="24"/>
          <w:szCs w:val="24"/>
        </w:rPr>
        <w:t xml:space="preserve">. Nevertheless, the story of </w:t>
      </w:r>
      <w:r w:rsidRPr="00111B1B">
        <w:rPr>
          <w:i/>
          <w:color w:val="auto"/>
          <w:sz w:val="24"/>
          <w:szCs w:val="24"/>
        </w:rPr>
        <w:t>Ezra</w:t>
      </w:r>
      <w:r w:rsidRPr="00111B1B">
        <w:rPr>
          <w:color w:val="auto"/>
          <w:sz w:val="24"/>
          <w:szCs w:val="24"/>
        </w:rPr>
        <w:t xml:space="preserve"> to this point</w:t>
      </w:r>
      <w:r w:rsidR="00F958BB">
        <w:rPr>
          <w:color w:val="auto"/>
          <w:sz w:val="24"/>
          <w:szCs w:val="24"/>
        </w:rPr>
        <w:t xml:space="preserve"> – </w:t>
      </w:r>
      <w:r w:rsidRPr="00111B1B">
        <w:rPr>
          <w:color w:val="auto"/>
          <w:sz w:val="24"/>
          <w:szCs w:val="24"/>
        </w:rPr>
        <w:t xml:space="preserve">recall that Ezra </w:t>
      </w:r>
      <w:r w:rsidR="00F958BB">
        <w:rPr>
          <w:color w:val="auto"/>
          <w:sz w:val="24"/>
          <w:szCs w:val="24"/>
        </w:rPr>
        <w:t xml:space="preserve">himself </w:t>
      </w:r>
      <w:r w:rsidRPr="00111B1B">
        <w:rPr>
          <w:color w:val="auto"/>
          <w:sz w:val="24"/>
          <w:szCs w:val="24"/>
        </w:rPr>
        <w:t>has still not arrived on the scene six chapters into the book</w:t>
      </w:r>
      <w:r w:rsidR="00F958BB">
        <w:rPr>
          <w:color w:val="auto"/>
          <w:sz w:val="24"/>
          <w:szCs w:val="24"/>
        </w:rPr>
        <w:t xml:space="preserve"> – </w:t>
      </w:r>
      <w:r w:rsidRPr="00111B1B">
        <w:rPr>
          <w:color w:val="auto"/>
          <w:sz w:val="24"/>
          <w:szCs w:val="24"/>
        </w:rPr>
        <w:t xml:space="preserve">is that of a </w:t>
      </w:r>
      <w:r w:rsidR="00F542C1">
        <w:rPr>
          <w:color w:val="auto"/>
          <w:sz w:val="24"/>
          <w:szCs w:val="24"/>
        </w:rPr>
        <w:t>community guided</w:t>
      </w:r>
      <w:r w:rsidRPr="00111B1B">
        <w:rPr>
          <w:color w:val="auto"/>
          <w:sz w:val="24"/>
          <w:szCs w:val="24"/>
        </w:rPr>
        <w:t xml:space="preserve"> by Zerubavel, a scion of the Davidic dynasty, just as Chizkiya </w:t>
      </w:r>
      <w:r w:rsidR="00F34B3B">
        <w:rPr>
          <w:color w:val="auto"/>
          <w:sz w:val="24"/>
          <w:szCs w:val="24"/>
        </w:rPr>
        <w:t xml:space="preserve">inspired </w:t>
      </w:r>
      <w:r w:rsidR="00F542C1">
        <w:rPr>
          <w:color w:val="auto"/>
          <w:sz w:val="24"/>
          <w:szCs w:val="24"/>
        </w:rPr>
        <w:t xml:space="preserve">his generation </w:t>
      </w:r>
      <w:r w:rsidR="00F34B3B">
        <w:rPr>
          <w:color w:val="auto"/>
          <w:sz w:val="24"/>
          <w:szCs w:val="24"/>
        </w:rPr>
        <w:t xml:space="preserve">to </w:t>
      </w:r>
      <w:r w:rsidR="0095037C">
        <w:rPr>
          <w:color w:val="auto"/>
          <w:sz w:val="24"/>
          <w:szCs w:val="24"/>
        </w:rPr>
        <w:t xml:space="preserve">participate in </w:t>
      </w:r>
      <w:r w:rsidRPr="00111B1B">
        <w:rPr>
          <w:color w:val="auto"/>
          <w:sz w:val="24"/>
          <w:szCs w:val="24"/>
        </w:rPr>
        <w:t xml:space="preserve">a religious revolution. </w:t>
      </w:r>
    </w:p>
    <w:p w14:paraId="2BA698A1" w14:textId="77777777" w:rsidR="005413C4" w:rsidRPr="00111B1B" w:rsidRDefault="005413C4" w:rsidP="00163EA7">
      <w:pPr>
        <w:pStyle w:val="Normal1"/>
        <w:spacing w:line="240" w:lineRule="auto"/>
        <w:jc w:val="both"/>
        <w:rPr>
          <w:color w:val="auto"/>
        </w:rPr>
      </w:pPr>
    </w:p>
    <w:p w14:paraId="313A35ED" w14:textId="7142FC07" w:rsidR="005413C4" w:rsidRPr="00111B1B" w:rsidRDefault="00FD3917" w:rsidP="00163EA7">
      <w:pPr>
        <w:pStyle w:val="Normal1"/>
        <w:spacing w:line="240" w:lineRule="auto"/>
        <w:ind w:firstLine="720"/>
        <w:jc w:val="both"/>
        <w:rPr>
          <w:color w:val="auto"/>
        </w:rPr>
      </w:pPr>
      <w:r w:rsidRPr="00111B1B">
        <w:rPr>
          <w:color w:val="auto"/>
          <w:sz w:val="24"/>
          <w:szCs w:val="24"/>
        </w:rPr>
        <w:t>Both</w:t>
      </w:r>
      <w:r w:rsidR="002A1FE2">
        <w:rPr>
          <w:color w:val="auto"/>
          <w:sz w:val="24"/>
          <w:szCs w:val="24"/>
        </w:rPr>
        <w:t xml:space="preserve"> episodes</w:t>
      </w:r>
      <w:r w:rsidRPr="00111B1B">
        <w:rPr>
          <w:color w:val="auto"/>
          <w:sz w:val="24"/>
          <w:szCs w:val="24"/>
        </w:rPr>
        <w:t>, moreover, indicate the religious potential of even the most sinful and uneducated of communities.</w:t>
      </w:r>
      <w:r w:rsidR="008164F9">
        <w:rPr>
          <w:color w:val="auto"/>
          <w:sz w:val="24"/>
          <w:szCs w:val="24"/>
        </w:rPr>
        <w:t xml:space="preserve"> The Jews of Chizkiya’s time were largely recalcitrant, to the point that many refused to participate in the sacrifice and celebration</w:t>
      </w:r>
      <w:r w:rsidRPr="00111B1B">
        <w:rPr>
          <w:color w:val="auto"/>
          <w:sz w:val="24"/>
          <w:szCs w:val="24"/>
        </w:rPr>
        <w:t xml:space="preserve">. At the time of </w:t>
      </w:r>
      <w:r w:rsidRPr="00111B1B">
        <w:rPr>
          <w:i/>
          <w:color w:val="auto"/>
          <w:sz w:val="24"/>
          <w:szCs w:val="24"/>
        </w:rPr>
        <w:t>Ezra</w:t>
      </w:r>
      <w:r w:rsidRPr="00111B1B">
        <w:rPr>
          <w:color w:val="auto"/>
          <w:sz w:val="24"/>
          <w:szCs w:val="24"/>
        </w:rPr>
        <w:t xml:space="preserve">, the Jews were similarly unobservant. Yet both communities were swayed, even transformed, </w:t>
      </w:r>
      <w:r w:rsidR="00C3141A">
        <w:rPr>
          <w:color w:val="auto"/>
          <w:sz w:val="24"/>
          <w:szCs w:val="24"/>
        </w:rPr>
        <w:t xml:space="preserve">under the influence of </w:t>
      </w:r>
      <w:r w:rsidR="00C3141A" w:rsidRPr="00111B1B">
        <w:rPr>
          <w:color w:val="auto"/>
          <w:sz w:val="24"/>
          <w:szCs w:val="24"/>
        </w:rPr>
        <w:t xml:space="preserve">extraordinary events </w:t>
      </w:r>
      <w:r w:rsidR="00C3141A">
        <w:rPr>
          <w:color w:val="auto"/>
          <w:sz w:val="24"/>
          <w:szCs w:val="24"/>
        </w:rPr>
        <w:t xml:space="preserve">and </w:t>
      </w:r>
      <w:r w:rsidRPr="00111B1B">
        <w:rPr>
          <w:color w:val="auto"/>
          <w:sz w:val="24"/>
          <w:szCs w:val="24"/>
        </w:rPr>
        <w:t xml:space="preserve">historic leadership. </w:t>
      </w:r>
      <w:r w:rsidR="003F4CEF">
        <w:rPr>
          <w:color w:val="auto"/>
          <w:sz w:val="24"/>
          <w:szCs w:val="24"/>
        </w:rPr>
        <w:t xml:space="preserve">Our </w:t>
      </w:r>
      <w:r w:rsidRPr="00111B1B">
        <w:rPr>
          <w:color w:val="auto"/>
          <w:sz w:val="24"/>
          <w:szCs w:val="24"/>
        </w:rPr>
        <w:t>narratives are testament</w:t>
      </w:r>
      <w:r w:rsidR="00F433DD">
        <w:rPr>
          <w:color w:val="auto"/>
          <w:sz w:val="24"/>
          <w:szCs w:val="24"/>
        </w:rPr>
        <w:t>s</w:t>
      </w:r>
      <w:r w:rsidRPr="00111B1B">
        <w:rPr>
          <w:color w:val="auto"/>
          <w:sz w:val="24"/>
          <w:szCs w:val="24"/>
        </w:rPr>
        <w:t xml:space="preserve"> to the deep religious recesses of the Jews’ soul, and the</w:t>
      </w:r>
      <w:r w:rsidR="005E4073">
        <w:rPr>
          <w:color w:val="auto"/>
          <w:sz w:val="24"/>
          <w:szCs w:val="24"/>
        </w:rPr>
        <w:t xml:space="preserve"> capacity of inspired leaders</w:t>
      </w:r>
      <w:r w:rsidRPr="00111B1B">
        <w:rPr>
          <w:color w:val="auto"/>
          <w:sz w:val="24"/>
          <w:szCs w:val="24"/>
        </w:rPr>
        <w:t xml:space="preserve"> to spark that passion. </w:t>
      </w:r>
    </w:p>
    <w:p w14:paraId="21338BFB" w14:textId="77777777" w:rsidR="005413C4" w:rsidRPr="00111B1B" w:rsidRDefault="005413C4" w:rsidP="00163EA7">
      <w:pPr>
        <w:pStyle w:val="Normal1"/>
        <w:spacing w:line="240" w:lineRule="auto"/>
        <w:jc w:val="both"/>
        <w:rPr>
          <w:color w:val="auto"/>
        </w:rPr>
      </w:pPr>
    </w:p>
    <w:p w14:paraId="4D2CE0F9" w14:textId="77777777" w:rsidR="005413C4" w:rsidRPr="001B6589" w:rsidRDefault="00FD3917" w:rsidP="00163EA7">
      <w:pPr>
        <w:pStyle w:val="Normal1"/>
        <w:spacing w:line="240" w:lineRule="auto"/>
        <w:jc w:val="both"/>
        <w:rPr>
          <w:b/>
          <w:color w:val="auto"/>
        </w:rPr>
      </w:pPr>
      <w:r w:rsidRPr="001B6589">
        <w:rPr>
          <w:b/>
          <w:color w:val="auto"/>
          <w:sz w:val="24"/>
          <w:szCs w:val="24"/>
        </w:rPr>
        <w:t>Coming Full Circle</w:t>
      </w:r>
    </w:p>
    <w:p w14:paraId="6797EB89" w14:textId="77777777" w:rsidR="001B6589" w:rsidRDefault="001B6589" w:rsidP="00163EA7">
      <w:pPr>
        <w:pStyle w:val="Normal1"/>
        <w:spacing w:line="240" w:lineRule="auto"/>
        <w:jc w:val="both"/>
        <w:rPr>
          <w:color w:val="auto"/>
          <w:sz w:val="24"/>
          <w:szCs w:val="24"/>
        </w:rPr>
      </w:pPr>
    </w:p>
    <w:p w14:paraId="4DBF92FD" w14:textId="4FE8B01B" w:rsidR="005413C4" w:rsidRPr="00111B1B" w:rsidRDefault="00FD3917" w:rsidP="00163EA7">
      <w:pPr>
        <w:pStyle w:val="Normal1"/>
        <w:spacing w:line="240" w:lineRule="auto"/>
        <w:ind w:firstLine="720"/>
        <w:jc w:val="both"/>
        <w:rPr>
          <w:color w:val="auto"/>
        </w:rPr>
      </w:pPr>
      <w:r w:rsidRPr="00111B1B">
        <w:rPr>
          <w:color w:val="auto"/>
          <w:sz w:val="24"/>
          <w:szCs w:val="24"/>
        </w:rPr>
        <w:t>In many respects, the chapter’s conclusion brings full circle the book’s first six chapters. On a textual and thematic level, the reference to the Jews who “separated themselves from the uncleanness of the nations of the lands to worship [</w:t>
      </w:r>
      <w:r w:rsidR="00F958BB">
        <w:rPr>
          <w:i/>
          <w:color w:val="auto"/>
          <w:sz w:val="24"/>
          <w:szCs w:val="24"/>
        </w:rPr>
        <w:t>le-</w:t>
      </w:r>
      <w:r w:rsidRPr="00111B1B">
        <w:rPr>
          <w:i/>
          <w:color w:val="auto"/>
          <w:sz w:val="24"/>
          <w:szCs w:val="24"/>
        </w:rPr>
        <w:t>drosh</w:t>
      </w:r>
      <w:r w:rsidRPr="00111B1B">
        <w:rPr>
          <w:color w:val="auto"/>
          <w:sz w:val="24"/>
          <w:szCs w:val="24"/>
        </w:rPr>
        <w:t>] the God of Israel” (6:21) corresponds to the stated desire of the Samaritans to “build with you, for we too worship [</w:t>
      </w:r>
      <w:r w:rsidRPr="00111B1B">
        <w:rPr>
          <w:i/>
          <w:color w:val="auto"/>
          <w:sz w:val="24"/>
          <w:szCs w:val="24"/>
        </w:rPr>
        <w:t>nidrosh</w:t>
      </w:r>
      <w:r w:rsidR="005E4073">
        <w:rPr>
          <w:color w:val="auto"/>
          <w:sz w:val="24"/>
          <w:szCs w:val="24"/>
        </w:rPr>
        <w:t>] your God</w:t>
      </w:r>
      <w:r w:rsidRPr="00111B1B">
        <w:rPr>
          <w:color w:val="auto"/>
          <w:sz w:val="24"/>
          <w:szCs w:val="24"/>
        </w:rPr>
        <w:t xml:space="preserve">” </w:t>
      </w:r>
      <w:r w:rsidR="005E4073">
        <w:rPr>
          <w:color w:val="auto"/>
          <w:sz w:val="24"/>
          <w:szCs w:val="24"/>
        </w:rPr>
        <w:t xml:space="preserve">(4:1). </w:t>
      </w:r>
      <w:r w:rsidRPr="00111B1B">
        <w:rPr>
          <w:color w:val="auto"/>
          <w:sz w:val="24"/>
          <w:szCs w:val="24"/>
        </w:rPr>
        <w:t>The Jews have counteracted their foes’ schemes and fulfilled the prophets’ political (building) and spiritual (sacrifices and religious revival) charges. As a result, instead of being coerced to worship alongside nations whose true intention was to undermine their work, the Je</w:t>
      </w:r>
      <w:r w:rsidR="00CF2EE1">
        <w:rPr>
          <w:color w:val="auto"/>
          <w:sz w:val="24"/>
          <w:szCs w:val="24"/>
        </w:rPr>
        <w:t>ws manage to dissociate from the</w:t>
      </w:r>
      <w:r w:rsidRPr="00111B1B">
        <w:rPr>
          <w:color w:val="auto"/>
          <w:sz w:val="24"/>
          <w:szCs w:val="24"/>
        </w:rPr>
        <w:t>se idolatrous groups and worship</w:t>
      </w:r>
      <w:r w:rsidR="00D149E3">
        <w:rPr>
          <w:color w:val="auto"/>
          <w:sz w:val="24"/>
          <w:szCs w:val="24"/>
        </w:rPr>
        <w:t xml:space="preserve"> independently</w:t>
      </w:r>
      <w:r w:rsidRPr="00111B1B">
        <w:rPr>
          <w:color w:val="auto"/>
          <w:sz w:val="24"/>
          <w:szCs w:val="24"/>
        </w:rPr>
        <w:t xml:space="preserve">. </w:t>
      </w:r>
    </w:p>
    <w:p w14:paraId="4976C847" w14:textId="77777777" w:rsidR="005413C4" w:rsidRPr="00111B1B" w:rsidRDefault="005413C4" w:rsidP="00163EA7">
      <w:pPr>
        <w:pStyle w:val="Normal1"/>
        <w:spacing w:line="240" w:lineRule="auto"/>
        <w:jc w:val="both"/>
        <w:rPr>
          <w:color w:val="auto"/>
        </w:rPr>
      </w:pPr>
    </w:p>
    <w:p w14:paraId="6CEE39DC" w14:textId="5316BC35" w:rsidR="005413C4" w:rsidRPr="00111B1B" w:rsidRDefault="00FD3917" w:rsidP="00163EA7">
      <w:pPr>
        <w:pStyle w:val="Normal1"/>
        <w:spacing w:line="240" w:lineRule="auto"/>
        <w:ind w:firstLine="720"/>
        <w:jc w:val="both"/>
        <w:rPr>
          <w:color w:val="auto"/>
        </w:rPr>
      </w:pPr>
      <w:r w:rsidRPr="00111B1B">
        <w:rPr>
          <w:color w:val="auto"/>
          <w:sz w:val="24"/>
          <w:szCs w:val="24"/>
        </w:rPr>
        <w:t>The final words of chapter six return us</w:t>
      </w:r>
      <w:r w:rsidR="00D149E3">
        <w:rPr>
          <w:color w:val="auto"/>
          <w:sz w:val="24"/>
          <w:szCs w:val="24"/>
        </w:rPr>
        <w:t xml:space="preserve"> to</w:t>
      </w:r>
      <w:r w:rsidRPr="00111B1B">
        <w:rPr>
          <w:color w:val="auto"/>
          <w:sz w:val="24"/>
          <w:szCs w:val="24"/>
        </w:rPr>
        <w:t xml:space="preserve"> the beginning. The Jews rejoice because “God had swayed the monarch’s heart” to support them “in the work of the </w:t>
      </w:r>
      <w:r w:rsidR="00D149E3">
        <w:rPr>
          <w:color w:val="auto"/>
          <w:sz w:val="24"/>
          <w:szCs w:val="24"/>
        </w:rPr>
        <w:t>house of God, the God of Israel</w:t>
      </w:r>
      <w:r w:rsidRPr="00111B1B">
        <w:rPr>
          <w:color w:val="auto"/>
          <w:sz w:val="24"/>
          <w:szCs w:val="24"/>
        </w:rPr>
        <w:t>”</w:t>
      </w:r>
      <w:r w:rsidR="00D149E3">
        <w:rPr>
          <w:color w:val="auto"/>
          <w:sz w:val="24"/>
          <w:szCs w:val="24"/>
        </w:rPr>
        <w:t xml:space="preserve"> (6:22).</w:t>
      </w:r>
      <w:r w:rsidRPr="00111B1B">
        <w:rPr>
          <w:color w:val="auto"/>
          <w:sz w:val="24"/>
          <w:szCs w:val="24"/>
        </w:rPr>
        <w:t xml:space="preserve"> This verse echoes Cyrus’ original decree: “Anyone of you of all His people</w:t>
      </w:r>
      <w:r w:rsidR="00F958BB">
        <w:rPr>
          <w:color w:val="auto"/>
          <w:sz w:val="24"/>
          <w:szCs w:val="24"/>
        </w:rPr>
        <w:t xml:space="preserve"> – </w:t>
      </w:r>
      <w:r w:rsidRPr="00111B1B">
        <w:rPr>
          <w:color w:val="auto"/>
          <w:sz w:val="24"/>
          <w:szCs w:val="24"/>
        </w:rPr>
        <w:t xml:space="preserve">may His God be with him, and let him go up to Jerusalem that is in Judah and build the house of the Lord God of Israel” (1:3). </w:t>
      </w:r>
      <w:r w:rsidRPr="00D149E3">
        <w:rPr>
          <w:i/>
          <w:color w:val="auto"/>
          <w:sz w:val="24"/>
          <w:szCs w:val="24"/>
        </w:rPr>
        <w:t>Ezra</w:t>
      </w:r>
      <w:r w:rsidR="00D149E3">
        <w:rPr>
          <w:color w:val="auto"/>
          <w:sz w:val="24"/>
          <w:szCs w:val="24"/>
        </w:rPr>
        <w:t xml:space="preserve">’s opening act </w:t>
      </w:r>
      <w:r w:rsidRPr="00D149E3">
        <w:rPr>
          <w:color w:val="auto"/>
          <w:sz w:val="24"/>
          <w:szCs w:val="24"/>
        </w:rPr>
        <w:t>has</w:t>
      </w:r>
      <w:r w:rsidRPr="00111B1B">
        <w:rPr>
          <w:color w:val="auto"/>
          <w:sz w:val="24"/>
          <w:szCs w:val="24"/>
        </w:rPr>
        <w:t xml:space="preserve"> come full circle: although the Jews deserve tremendous credit for having </w:t>
      </w:r>
      <w:r w:rsidR="00D0706E">
        <w:rPr>
          <w:color w:val="auto"/>
          <w:sz w:val="24"/>
          <w:szCs w:val="24"/>
        </w:rPr>
        <w:t xml:space="preserve">listened </w:t>
      </w:r>
      <w:r>
        <w:rPr>
          <w:color w:val="auto"/>
          <w:sz w:val="24"/>
          <w:szCs w:val="24"/>
        </w:rPr>
        <w:t xml:space="preserve">to </w:t>
      </w:r>
      <w:r w:rsidRPr="00111B1B">
        <w:rPr>
          <w:color w:val="auto"/>
          <w:sz w:val="24"/>
          <w:szCs w:val="24"/>
        </w:rPr>
        <w:t xml:space="preserve">their prophets, </w:t>
      </w:r>
      <w:r>
        <w:rPr>
          <w:color w:val="auto"/>
          <w:sz w:val="24"/>
          <w:szCs w:val="24"/>
        </w:rPr>
        <w:t>iron</w:t>
      </w:r>
      <w:r w:rsidR="001B6589">
        <w:rPr>
          <w:color w:val="auto"/>
          <w:sz w:val="24"/>
          <w:szCs w:val="24"/>
        </w:rPr>
        <w:t>ic</w:t>
      </w:r>
      <w:r>
        <w:rPr>
          <w:color w:val="auto"/>
          <w:sz w:val="24"/>
          <w:szCs w:val="24"/>
        </w:rPr>
        <w:t xml:space="preserve">ally, </w:t>
      </w:r>
      <w:r w:rsidRPr="00111B1B">
        <w:rPr>
          <w:color w:val="auto"/>
          <w:sz w:val="24"/>
          <w:szCs w:val="24"/>
        </w:rPr>
        <w:t xml:space="preserve">it is ultimately due to gentile kings that the community has come this far. </w:t>
      </w:r>
    </w:p>
    <w:p w14:paraId="0A2EA69C" w14:textId="77777777" w:rsidR="005413C4" w:rsidRPr="00111B1B" w:rsidRDefault="005413C4" w:rsidP="00163EA7">
      <w:pPr>
        <w:pStyle w:val="Normal1"/>
        <w:spacing w:line="240" w:lineRule="auto"/>
        <w:jc w:val="both"/>
        <w:rPr>
          <w:color w:val="auto"/>
        </w:rPr>
      </w:pPr>
    </w:p>
    <w:p w14:paraId="2B6E54B9" w14:textId="77777777" w:rsidR="005413C4" w:rsidRPr="00111B1B" w:rsidRDefault="005413C4" w:rsidP="00163EA7">
      <w:pPr>
        <w:pStyle w:val="Normal1"/>
        <w:spacing w:line="240" w:lineRule="auto"/>
        <w:jc w:val="both"/>
        <w:rPr>
          <w:color w:val="auto"/>
        </w:rPr>
      </w:pPr>
    </w:p>
    <w:sectPr w:rsidR="005413C4" w:rsidRPr="00111B1B" w:rsidSect="001B6589">
      <w:pgSz w:w="12240" w:h="15840"/>
      <w:pgMar w:top="1440" w:right="1797" w:bottom="1440"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4"/>
  </w:compat>
  <w:rsids>
    <w:rsidRoot w:val="005413C4"/>
    <w:rsid w:val="00066883"/>
    <w:rsid w:val="000F2282"/>
    <w:rsid w:val="00111B1B"/>
    <w:rsid w:val="001459DF"/>
    <w:rsid w:val="001477ED"/>
    <w:rsid w:val="00163EA7"/>
    <w:rsid w:val="00164BB8"/>
    <w:rsid w:val="001A1BA0"/>
    <w:rsid w:val="001B6589"/>
    <w:rsid w:val="001D0145"/>
    <w:rsid w:val="00210647"/>
    <w:rsid w:val="002145BF"/>
    <w:rsid w:val="002468C3"/>
    <w:rsid w:val="002A1FE2"/>
    <w:rsid w:val="002E1645"/>
    <w:rsid w:val="002F7544"/>
    <w:rsid w:val="003051BD"/>
    <w:rsid w:val="0032309B"/>
    <w:rsid w:val="00340A73"/>
    <w:rsid w:val="00377EE0"/>
    <w:rsid w:val="003B3182"/>
    <w:rsid w:val="003F4CEF"/>
    <w:rsid w:val="003F7BC2"/>
    <w:rsid w:val="00416635"/>
    <w:rsid w:val="00434377"/>
    <w:rsid w:val="00455A8A"/>
    <w:rsid w:val="004B5B99"/>
    <w:rsid w:val="004F6B3C"/>
    <w:rsid w:val="00532AD0"/>
    <w:rsid w:val="005413C4"/>
    <w:rsid w:val="005A136D"/>
    <w:rsid w:val="005A1BCB"/>
    <w:rsid w:val="005C4A6A"/>
    <w:rsid w:val="005C5145"/>
    <w:rsid w:val="005E4073"/>
    <w:rsid w:val="005F75FF"/>
    <w:rsid w:val="006130AA"/>
    <w:rsid w:val="00624A9A"/>
    <w:rsid w:val="0062609D"/>
    <w:rsid w:val="00652BFF"/>
    <w:rsid w:val="006536FF"/>
    <w:rsid w:val="00694F8B"/>
    <w:rsid w:val="006C5319"/>
    <w:rsid w:val="006D3D51"/>
    <w:rsid w:val="006F3B9A"/>
    <w:rsid w:val="0074096C"/>
    <w:rsid w:val="007977C3"/>
    <w:rsid w:val="007D1AE4"/>
    <w:rsid w:val="008164F9"/>
    <w:rsid w:val="008606A1"/>
    <w:rsid w:val="008E5E36"/>
    <w:rsid w:val="008F5E2C"/>
    <w:rsid w:val="0090336A"/>
    <w:rsid w:val="00905EC0"/>
    <w:rsid w:val="00944995"/>
    <w:rsid w:val="0095037C"/>
    <w:rsid w:val="00954766"/>
    <w:rsid w:val="0096521E"/>
    <w:rsid w:val="009A61CC"/>
    <w:rsid w:val="009B3972"/>
    <w:rsid w:val="009C4072"/>
    <w:rsid w:val="009D72B1"/>
    <w:rsid w:val="009E24D7"/>
    <w:rsid w:val="00A3452F"/>
    <w:rsid w:val="00A550C4"/>
    <w:rsid w:val="00A56528"/>
    <w:rsid w:val="00A62B4C"/>
    <w:rsid w:val="00A87ACF"/>
    <w:rsid w:val="00AA25DA"/>
    <w:rsid w:val="00B05D0C"/>
    <w:rsid w:val="00B1094C"/>
    <w:rsid w:val="00B23439"/>
    <w:rsid w:val="00B42DF5"/>
    <w:rsid w:val="00B6414D"/>
    <w:rsid w:val="00B739C5"/>
    <w:rsid w:val="00BB78D8"/>
    <w:rsid w:val="00BE22B0"/>
    <w:rsid w:val="00C30729"/>
    <w:rsid w:val="00C3141A"/>
    <w:rsid w:val="00C662AC"/>
    <w:rsid w:val="00CF2EE1"/>
    <w:rsid w:val="00D0706E"/>
    <w:rsid w:val="00D149E3"/>
    <w:rsid w:val="00DB48FE"/>
    <w:rsid w:val="00DC4F28"/>
    <w:rsid w:val="00EE19F4"/>
    <w:rsid w:val="00F00292"/>
    <w:rsid w:val="00F21A78"/>
    <w:rsid w:val="00F34B3B"/>
    <w:rsid w:val="00F433DD"/>
    <w:rsid w:val="00F542C1"/>
    <w:rsid w:val="00F958BB"/>
    <w:rsid w:val="00FD391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EA2EF"/>
  <w15:docId w15:val="{A1D91E9B-AAEB-4DBE-BC97-BBD5489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pPr>
      <w:keepNext/>
      <w:keepLines/>
      <w:spacing w:before="400" w:after="120"/>
      <w:contextualSpacing/>
      <w:outlineLvl w:val="0"/>
    </w:pPr>
    <w:rPr>
      <w:sz w:val="40"/>
      <w:szCs w:val="40"/>
    </w:rPr>
  </w:style>
  <w:style w:type="paragraph" w:styleId="2">
    <w:name w:val="heading 2"/>
    <w:basedOn w:val="Normal1"/>
    <w:next w:val="Normal1"/>
    <w:pPr>
      <w:keepNext/>
      <w:keepLines/>
      <w:spacing w:before="360" w:after="120"/>
      <w:contextualSpacing/>
      <w:outlineLvl w:val="1"/>
    </w:pPr>
    <w:rPr>
      <w:sz w:val="32"/>
      <w:szCs w:val="32"/>
    </w:rPr>
  </w:style>
  <w:style w:type="paragraph" w:styleId="3">
    <w:name w:val="heading 3"/>
    <w:basedOn w:val="Normal1"/>
    <w:next w:val="Normal1"/>
    <w:pPr>
      <w:keepNext/>
      <w:keepLines/>
      <w:spacing w:before="320" w:after="80"/>
      <w:contextualSpacing/>
      <w:outlineLvl w:val="2"/>
    </w:pPr>
    <w:rPr>
      <w:color w:val="434343"/>
      <w:sz w:val="28"/>
      <w:szCs w:val="28"/>
    </w:rPr>
  </w:style>
  <w:style w:type="paragraph" w:styleId="4">
    <w:name w:val="heading 4"/>
    <w:basedOn w:val="Normal1"/>
    <w:next w:val="Normal1"/>
    <w:pPr>
      <w:keepNext/>
      <w:keepLines/>
      <w:spacing w:before="280" w:after="80"/>
      <w:contextualSpacing/>
      <w:outlineLvl w:val="3"/>
    </w:pPr>
    <w:rPr>
      <w:color w:val="666666"/>
      <w:sz w:val="24"/>
      <w:szCs w:val="24"/>
    </w:rPr>
  </w:style>
  <w:style w:type="paragraph" w:styleId="5">
    <w:name w:val="heading 5"/>
    <w:basedOn w:val="Normal1"/>
    <w:next w:val="Normal1"/>
    <w:pPr>
      <w:keepNext/>
      <w:keepLines/>
      <w:spacing w:before="240" w:after="80"/>
      <w:contextualSpacing/>
      <w:outlineLvl w:val="4"/>
    </w:pPr>
    <w:rPr>
      <w:color w:val="666666"/>
    </w:rPr>
  </w:style>
  <w:style w:type="paragraph" w:styleId="6">
    <w:name w:val="heading 6"/>
    <w:basedOn w:val="Normal1"/>
    <w:next w:val="Normal1"/>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after="60"/>
      <w:contextualSpacing/>
    </w:pPr>
    <w:rPr>
      <w:sz w:val="52"/>
      <w:szCs w:val="52"/>
    </w:rPr>
  </w:style>
  <w:style w:type="paragraph" w:styleId="a4">
    <w:name w:val="Subtitle"/>
    <w:basedOn w:val="Normal1"/>
    <w:next w:val="Normal1"/>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8226</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User</cp:lastModifiedBy>
  <cp:revision>2</cp:revision>
  <dcterms:created xsi:type="dcterms:W3CDTF">2020-07-10T12:50:00Z</dcterms:created>
  <dcterms:modified xsi:type="dcterms:W3CDTF">2020-07-10T12:50:00Z</dcterms:modified>
</cp:coreProperties>
</file>