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63" w:rsidRPr="009464B8" w:rsidRDefault="00FD753C" w:rsidP="00B861CF">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b/>
          <w:bCs/>
          <w:sz w:val="36"/>
          <w:szCs w:val="36"/>
          <w:rtl/>
        </w:rPr>
        <w:t xml:space="preserve">עם ישראל – חלק </w:t>
      </w:r>
      <w:r>
        <w:rPr>
          <w:rFonts w:asciiTheme="minorBidi" w:hAnsiTheme="minorBidi" w:cstheme="minorBidi" w:hint="cs"/>
          <w:b/>
          <w:bCs/>
          <w:sz w:val="36"/>
          <w:szCs w:val="36"/>
          <w:rtl/>
        </w:rPr>
        <w:t>ו</w:t>
      </w:r>
      <w:r>
        <w:rPr>
          <w:rFonts w:asciiTheme="minorBidi" w:hAnsiTheme="minorBidi" w:cstheme="minorBidi"/>
          <w:b/>
          <w:bCs/>
          <w:sz w:val="36"/>
          <w:szCs w:val="36"/>
          <w:rtl/>
        </w:rPr>
        <w:t xml:space="preserve">': </w:t>
      </w:r>
      <w:r>
        <w:rPr>
          <w:rFonts w:asciiTheme="minorBidi" w:hAnsiTheme="minorBidi" w:cstheme="minorBidi" w:hint="cs"/>
          <w:b/>
          <w:bCs/>
          <w:sz w:val="36"/>
          <w:szCs w:val="36"/>
          <w:rtl/>
        </w:rPr>
        <w:t xml:space="preserve">גירות חלקית </w:t>
      </w:r>
      <w:r w:rsidR="002B1F18">
        <w:rPr>
          <w:rFonts w:asciiTheme="minorBidi" w:hAnsiTheme="minorBidi" w:cstheme="minorBidi" w:hint="cs"/>
          <w:b/>
          <w:bCs/>
          <w:sz w:val="36"/>
          <w:szCs w:val="36"/>
          <w:rtl/>
        </w:rPr>
        <w:t>(</w:t>
      </w:r>
      <w:proofErr w:type="spellStart"/>
      <w:r>
        <w:rPr>
          <w:rFonts w:asciiTheme="minorBidi" w:hAnsiTheme="minorBidi" w:cstheme="minorBidi" w:hint="cs"/>
          <w:b/>
          <w:bCs/>
          <w:sz w:val="36"/>
          <w:szCs w:val="36"/>
          <w:rtl/>
        </w:rPr>
        <w:t>יג</w:t>
      </w:r>
      <w:proofErr w:type="spellEnd"/>
      <w:r w:rsidR="002B1F18">
        <w:rPr>
          <w:rFonts w:asciiTheme="minorBidi" w:hAnsiTheme="minorBidi" w:cstheme="minorBidi" w:hint="cs"/>
          <w:b/>
          <w:bCs/>
          <w:sz w:val="36"/>
          <w:szCs w:val="36"/>
          <w:rtl/>
        </w:rPr>
        <w:t>)</w:t>
      </w:r>
    </w:p>
    <w:p w:rsidR="0094076B" w:rsidRDefault="0094076B" w:rsidP="00B861CF">
      <w:pPr>
        <w:rPr>
          <w:rtl/>
        </w:rPr>
      </w:pPr>
    </w:p>
    <w:p w:rsidR="00C03690" w:rsidRPr="00C03690" w:rsidRDefault="00C03690" w:rsidP="00B861CF">
      <w:pPr>
        <w:tabs>
          <w:tab w:val="right" w:pos="4620"/>
        </w:tabs>
        <w:rPr>
          <w:rFonts w:ascii="Narkisim" w:hAnsi="Narkisim"/>
          <w:i/>
          <w:color w:val="222222"/>
          <w:sz w:val="24"/>
          <w:szCs w:val="24"/>
          <w:shd w:val="clear" w:color="auto" w:fill="FFFFFF"/>
        </w:rPr>
      </w:pPr>
      <w:r w:rsidRPr="00C03690">
        <w:rPr>
          <w:rFonts w:ascii="Narkisim" w:hAnsi="Narkisim"/>
          <w:i/>
          <w:color w:val="222222"/>
          <w:sz w:val="24"/>
          <w:szCs w:val="24"/>
          <w:shd w:val="clear" w:color="auto" w:fill="FFFFFF"/>
          <w:rtl/>
        </w:rPr>
        <w:t>בשני השיעורים האחרונים, בחנו את היחס בין כניסה לברית האבות ובין קבלת ברית סיני בהקשר של גיור. מסקנתנו הובילה אותנו ללכת בדרכו של הרב סולובייצ'יק, שראה את ברית האבות וברית סיני כשתי בריתות נפרדות – גם אם קשורות זו לזו – שכל</w:t>
      </w:r>
      <w:r>
        <w:rPr>
          <w:rFonts w:ascii="Narkisim" w:hAnsi="Narkisim" w:hint="cs"/>
          <w:i/>
          <w:color w:val="222222"/>
          <w:sz w:val="24"/>
          <w:szCs w:val="24"/>
          <w:shd w:val="clear" w:color="auto" w:fill="FFFFFF"/>
          <w:rtl/>
        </w:rPr>
        <w:t xml:space="preserve"> </w:t>
      </w:r>
      <w:r w:rsidR="00B861CF">
        <w:rPr>
          <w:rFonts w:ascii="Narkisim" w:hAnsi="Narkisim"/>
          <w:i/>
          <w:color w:val="222222"/>
          <w:sz w:val="24"/>
          <w:szCs w:val="24"/>
          <w:shd w:val="clear" w:color="auto" w:fill="FFFFFF"/>
          <w:rtl/>
        </w:rPr>
        <w:t>אחת מהן דורשת מחו</w:t>
      </w:r>
      <w:r w:rsidRPr="00C03690">
        <w:rPr>
          <w:rFonts w:ascii="Narkisim" w:hAnsi="Narkisim"/>
          <w:i/>
          <w:color w:val="222222"/>
          <w:sz w:val="24"/>
          <w:szCs w:val="24"/>
          <w:shd w:val="clear" w:color="auto" w:fill="FFFFFF"/>
          <w:rtl/>
        </w:rPr>
        <w:t>יבות נפרדת. לתפיסה זו, אף ברית אינה שער כניסה לאחרת אלא מדובר בשתי בריתות מקבילות אליהן נכנסים בו זמנית.</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לאור תפיסתנו את כל אחת מהבריתות כעומדת בפני עצמה, מתעוררת שאלה נוספת: למרות קביעתו הגורפת של הרב סולובייצ'יק ש"אין גירות </w:t>
      </w:r>
      <w:proofErr w:type="spellStart"/>
      <w:r w:rsidRPr="00C03690">
        <w:rPr>
          <w:rFonts w:ascii="Narkisim" w:hAnsi="Narkisim"/>
          <w:i/>
          <w:color w:val="222222"/>
          <w:sz w:val="24"/>
          <w:szCs w:val="24"/>
          <w:shd w:val="clear" w:color="auto" w:fill="FFFFFF"/>
          <w:rtl/>
        </w:rPr>
        <w:t>לחצאין</w:t>
      </w:r>
      <w:proofErr w:type="spellEnd"/>
      <w:r w:rsidRPr="00C03690">
        <w:rPr>
          <w:rFonts w:ascii="Narkisim" w:hAnsi="Narkisim"/>
          <w:i/>
          <w:color w:val="222222"/>
          <w:sz w:val="24"/>
          <w:szCs w:val="24"/>
          <w:shd w:val="clear" w:color="auto" w:fill="FFFFFF"/>
          <w:rtl/>
        </w:rPr>
        <w:t xml:space="preserve">" ו"אי אפשר לוותר אפילו על קוצו של יוד של שתי הבריתות" </w:t>
      </w:r>
      <w:r w:rsidRPr="002E6451">
        <w:rPr>
          <w:rFonts w:ascii="Narkisim" w:hAnsi="Narkisim"/>
          <w:i/>
          <w:color w:val="222222"/>
          <w:szCs w:val="20"/>
          <w:shd w:val="clear" w:color="auto" w:fill="FFFFFF"/>
          <w:rtl/>
        </w:rPr>
        <w:t>(קול דודי דופק עמ' 30)</w:t>
      </w:r>
      <w:r w:rsidRPr="00C03690">
        <w:rPr>
          <w:rFonts w:ascii="Narkisim" w:hAnsi="Narkisim"/>
          <w:i/>
          <w:color w:val="222222"/>
          <w:sz w:val="24"/>
          <w:szCs w:val="24"/>
          <w:shd w:val="clear" w:color="auto" w:fill="FFFFFF"/>
          <w:rtl/>
        </w:rPr>
        <w:t xml:space="preserve">, האם יכולה להיות כניסה לשתי הבריתות </w:t>
      </w:r>
      <w:r w:rsidR="00E84C07">
        <w:rPr>
          <w:rFonts w:ascii="Narkisim" w:hAnsi="Narkisim" w:hint="cs"/>
          <w:i/>
          <w:color w:val="222222"/>
          <w:sz w:val="24"/>
          <w:szCs w:val="24"/>
          <w:shd w:val="clear" w:color="auto" w:fill="FFFFFF"/>
          <w:rtl/>
        </w:rPr>
        <w:t>ש</w:t>
      </w:r>
      <w:r w:rsidRPr="00C03690">
        <w:rPr>
          <w:rFonts w:ascii="Narkisim" w:hAnsi="Narkisim"/>
          <w:i/>
          <w:color w:val="222222"/>
          <w:sz w:val="24"/>
          <w:szCs w:val="24"/>
          <w:shd w:val="clear" w:color="auto" w:fill="FFFFFF"/>
          <w:rtl/>
        </w:rPr>
        <w:t xml:space="preserve">לא באופן שווה? את השיעור הקודם סיימנו בדוגמה: הרמב"ם </w:t>
      </w:r>
      <w:r w:rsidR="006010AC">
        <w:rPr>
          <w:rFonts w:ascii="Narkisim" w:hAnsi="Narkisim" w:hint="cs"/>
          <w:i/>
          <w:color w:val="222222"/>
          <w:sz w:val="24"/>
          <w:szCs w:val="24"/>
          <w:shd w:val="clear" w:color="auto" w:fill="FFFFFF"/>
          <w:rtl/>
        </w:rPr>
        <w:t>מתייחס ל</w:t>
      </w:r>
      <w:r w:rsidRPr="00C03690">
        <w:rPr>
          <w:rFonts w:ascii="Narkisim" w:hAnsi="Narkisim"/>
          <w:i/>
          <w:color w:val="222222"/>
          <w:sz w:val="24"/>
          <w:szCs w:val="24"/>
          <w:shd w:val="clear" w:color="auto" w:fill="FFFFFF"/>
          <w:rtl/>
        </w:rPr>
        <w:t>עבד כנעני כמי שהצטרף לברית סיני אך אינו נוטל חלק בברית האבות. האם ניתן למצוא מקרים נוספים בהם נמנעות מאדם החובות או הזכויות של אחת הבריתות? אם התשובה לכך חיובית, האם הגמישות זהה בשתי הבריתות, או שג</w:t>
      </w:r>
      <w:r w:rsidR="00E84C07">
        <w:rPr>
          <w:rFonts w:ascii="Narkisim" w:hAnsi="Narkisim"/>
          <w:i/>
          <w:color w:val="222222"/>
          <w:sz w:val="24"/>
          <w:szCs w:val="24"/>
          <w:shd w:val="clear" w:color="auto" w:fill="FFFFFF"/>
          <w:rtl/>
        </w:rPr>
        <w:t>יור "לא-מאוזן" מתרחש דווקא בכיו</w:t>
      </w:r>
      <w:r w:rsidRPr="00C03690">
        <w:rPr>
          <w:rFonts w:ascii="Narkisim" w:hAnsi="Narkisim"/>
          <w:i/>
          <w:color w:val="222222"/>
          <w:sz w:val="24"/>
          <w:szCs w:val="24"/>
          <w:shd w:val="clear" w:color="auto" w:fill="FFFFFF"/>
          <w:rtl/>
        </w:rPr>
        <w:t>ון אחד?</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מעבר להבהרת טיבו של הגיור וטיב מרכיביו כשלעצמם, התשובות לשאלות אלה עשויות להשפיע על טווח האפשרויות שניתן להביא בחשבון לגבי גירות בזמננו אנו.</w:t>
      </w:r>
    </w:p>
    <w:p w:rsidR="00C03690" w:rsidRPr="00C03690" w:rsidRDefault="00C03690" w:rsidP="00B861CF">
      <w:pPr>
        <w:tabs>
          <w:tab w:val="right" w:pos="4620"/>
        </w:tabs>
        <w:rPr>
          <w:rFonts w:ascii="Narkisim" w:hAnsi="Narkisim"/>
          <w:b/>
          <w:bCs/>
          <w:i/>
          <w:color w:val="222222"/>
          <w:sz w:val="24"/>
          <w:szCs w:val="24"/>
          <w:shd w:val="clear" w:color="auto" w:fill="FFFFFF"/>
          <w:rtl/>
        </w:rPr>
      </w:pPr>
    </w:p>
    <w:p w:rsidR="00C03690" w:rsidRPr="00B861CF" w:rsidRDefault="00C03690" w:rsidP="00B861CF">
      <w:pPr>
        <w:tabs>
          <w:tab w:val="right" w:pos="4620"/>
        </w:tabs>
        <w:jc w:val="center"/>
        <w:rPr>
          <w:rFonts w:asciiTheme="minorBidi" w:hAnsiTheme="minorBidi" w:cstheme="minorBidi"/>
          <w:b/>
          <w:bCs/>
          <w:i/>
          <w:color w:val="222222"/>
          <w:sz w:val="24"/>
          <w:szCs w:val="24"/>
          <w:shd w:val="clear" w:color="auto" w:fill="FFFFFF"/>
          <w:rtl/>
        </w:rPr>
      </w:pPr>
      <w:r w:rsidRPr="00B861CF">
        <w:rPr>
          <w:rFonts w:asciiTheme="minorBidi" w:hAnsiTheme="minorBidi" w:cstheme="minorBidi"/>
          <w:b/>
          <w:bCs/>
          <w:i/>
          <w:color w:val="222222"/>
          <w:sz w:val="24"/>
          <w:szCs w:val="24"/>
          <w:shd w:val="clear" w:color="auto" w:fill="FFFFFF"/>
          <w:rtl/>
        </w:rPr>
        <w:t>נישואין יהודיים: זכות בסיס</w:t>
      </w:r>
      <w:r w:rsidR="00E84C07">
        <w:rPr>
          <w:rFonts w:asciiTheme="minorBidi" w:hAnsiTheme="minorBidi" w:cstheme="minorBidi" w:hint="cs"/>
          <w:b/>
          <w:bCs/>
          <w:i/>
          <w:color w:val="222222"/>
          <w:sz w:val="24"/>
          <w:szCs w:val="24"/>
          <w:shd w:val="clear" w:color="auto" w:fill="FFFFFF"/>
          <w:rtl/>
        </w:rPr>
        <w:t>י</w:t>
      </w:r>
      <w:r w:rsidRPr="00B861CF">
        <w:rPr>
          <w:rFonts w:asciiTheme="minorBidi" w:hAnsiTheme="minorBidi" w:cstheme="minorBidi"/>
          <w:b/>
          <w:bCs/>
          <w:i/>
          <w:color w:val="222222"/>
          <w:sz w:val="24"/>
          <w:szCs w:val="24"/>
          <w:shd w:val="clear" w:color="auto" w:fill="FFFFFF"/>
          <w:rtl/>
        </w:rPr>
        <w:t>ת או זכות-יתר?</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לאחר שהוא מציג את הדינים השונים הנוגעים לנישואין עם גויים ועבדים, כותב הרמב"ם:</w:t>
      </w:r>
    </w:p>
    <w:p w:rsidR="00C03690" w:rsidRPr="00C03690" w:rsidRDefault="00C03690" w:rsidP="00F80E3F">
      <w:pPr>
        <w:tabs>
          <w:tab w:val="right" w:pos="4620"/>
        </w:tabs>
        <w:ind w:left="720"/>
        <w:rPr>
          <w:rFonts w:ascii="Narkisim" w:hAnsi="Narkisim"/>
          <w:color w:val="222222"/>
          <w:sz w:val="24"/>
          <w:szCs w:val="24"/>
          <w:shd w:val="clear" w:color="auto" w:fill="FFFFFF"/>
          <w:rtl/>
        </w:rPr>
      </w:pPr>
      <w:r w:rsidRPr="00C03690">
        <w:rPr>
          <w:rFonts w:ascii="Narkisim" w:hAnsi="Narkisim"/>
          <w:i/>
          <w:color w:val="222222"/>
          <w:sz w:val="24"/>
          <w:szCs w:val="24"/>
          <w:shd w:val="clear" w:color="auto" w:fill="FFFFFF"/>
          <w:rtl/>
        </w:rPr>
        <w:t>"</w:t>
      </w:r>
      <w:r w:rsidRPr="00C03690">
        <w:rPr>
          <w:rFonts w:ascii="Narkisim" w:hAnsi="Narkisim"/>
          <w:color w:val="222222"/>
          <w:sz w:val="24"/>
          <w:szCs w:val="24"/>
          <w:shd w:val="clear" w:color="auto" w:fill="FFFFFF"/>
          <w:rtl/>
        </w:rPr>
        <w:t xml:space="preserve">כל </w:t>
      </w:r>
      <w:proofErr w:type="spellStart"/>
      <w:r w:rsidR="00F80E3F" w:rsidRPr="005730DF">
        <w:rPr>
          <w:rFonts w:ascii="Narkisim" w:hAnsi="Narkisim" w:hint="eastAsia"/>
          <w:color w:val="222222"/>
          <w:sz w:val="24"/>
          <w:szCs w:val="24"/>
          <w:shd w:val="clear" w:color="auto" w:fill="FFFFFF"/>
          <w:rtl/>
        </w:rPr>
        <w:t>הגוי</w:t>
      </w:r>
      <w:r w:rsidRPr="005730DF">
        <w:rPr>
          <w:rFonts w:ascii="Narkisim" w:hAnsi="Narkisim"/>
          <w:color w:val="222222"/>
          <w:sz w:val="24"/>
          <w:szCs w:val="24"/>
          <w:shd w:val="clear" w:color="auto" w:fill="FFFFFF"/>
          <w:rtl/>
        </w:rPr>
        <w:t>ם</w:t>
      </w:r>
      <w:proofErr w:type="spellEnd"/>
      <w:r w:rsidRPr="00C03690">
        <w:rPr>
          <w:rFonts w:ascii="Narkisim" w:hAnsi="Narkisim"/>
          <w:color w:val="222222"/>
          <w:sz w:val="24"/>
          <w:szCs w:val="24"/>
          <w:shd w:val="clear" w:color="auto" w:fill="FFFFFF"/>
          <w:rtl/>
        </w:rPr>
        <w:t xml:space="preserve"> כולם כשיתגיירו ויקבלו עליהן כל המצות שבתורה והעבדים כשישתחררו הרי הן כישראל לכל דבר שנאמר </w:t>
      </w:r>
      <w:r w:rsidR="008846FF">
        <w:rPr>
          <w:rFonts w:ascii="Narkisim" w:hAnsi="Narkisim" w:hint="cs"/>
          <w:color w:val="222222"/>
          <w:sz w:val="24"/>
          <w:szCs w:val="24"/>
          <w:shd w:val="clear" w:color="auto" w:fill="FFFFFF"/>
          <w:rtl/>
        </w:rPr>
        <w:t>"</w:t>
      </w:r>
      <w:r w:rsidR="00F80E3F" w:rsidRPr="00F80E3F">
        <w:rPr>
          <w:rFonts w:ascii="Narkisim" w:hAnsi="Narkisim"/>
          <w:color w:val="222222"/>
          <w:sz w:val="24"/>
          <w:szCs w:val="24"/>
          <w:shd w:val="clear" w:color="auto" w:fill="FFFFFF"/>
          <w:rtl/>
        </w:rPr>
        <w:t>הַקָּהָל חֻקָּה אַחַת לָכֶם וְלַגֵּר הַגָּר</w:t>
      </w:r>
      <w:r w:rsidR="008846FF">
        <w:rPr>
          <w:rFonts w:ascii="Narkisim" w:hAnsi="Narkisim" w:hint="cs"/>
          <w:color w:val="222222"/>
          <w:sz w:val="24"/>
          <w:szCs w:val="24"/>
          <w:shd w:val="clear" w:color="auto" w:fill="FFFFFF"/>
          <w:rtl/>
        </w:rPr>
        <w:t xml:space="preserve">" </w:t>
      </w:r>
      <w:r w:rsidR="008846FF">
        <w:rPr>
          <w:rFonts w:ascii="Narkisim" w:hAnsi="Narkisim" w:hint="cs"/>
          <w:color w:val="222222"/>
          <w:szCs w:val="20"/>
          <w:shd w:val="clear" w:color="auto" w:fill="FFFFFF"/>
          <w:rtl/>
        </w:rPr>
        <w:t>(במדבר ט"ו, ט"ו)</w:t>
      </w:r>
      <w:r w:rsidRPr="00C03690">
        <w:rPr>
          <w:rFonts w:ascii="Narkisim" w:hAnsi="Narkisim"/>
          <w:color w:val="222222"/>
          <w:sz w:val="24"/>
          <w:szCs w:val="24"/>
          <w:shd w:val="clear" w:color="auto" w:fill="FFFFFF"/>
          <w:rtl/>
        </w:rPr>
        <w:t xml:space="preserve"> </w:t>
      </w:r>
      <w:proofErr w:type="spellStart"/>
      <w:r w:rsidRPr="00C03690">
        <w:rPr>
          <w:rFonts w:ascii="Narkisim" w:hAnsi="Narkisim"/>
          <w:color w:val="222222"/>
          <w:sz w:val="24"/>
          <w:szCs w:val="24"/>
          <w:shd w:val="clear" w:color="auto" w:fill="FFFFFF"/>
          <w:rtl/>
        </w:rPr>
        <w:t>ומותרין</w:t>
      </w:r>
      <w:proofErr w:type="spellEnd"/>
      <w:r w:rsidRPr="00C03690">
        <w:rPr>
          <w:rFonts w:ascii="Narkisim" w:hAnsi="Narkisim"/>
          <w:color w:val="222222"/>
          <w:sz w:val="24"/>
          <w:szCs w:val="24"/>
          <w:shd w:val="clear" w:color="auto" w:fill="FFFFFF"/>
          <w:rtl/>
        </w:rPr>
        <w:t xml:space="preserve"> </w:t>
      </w:r>
      <w:proofErr w:type="spellStart"/>
      <w:r w:rsidRPr="00C03690">
        <w:rPr>
          <w:rFonts w:ascii="Narkisim" w:hAnsi="Narkisim"/>
          <w:color w:val="222222"/>
          <w:sz w:val="24"/>
          <w:szCs w:val="24"/>
          <w:shd w:val="clear" w:color="auto" w:fill="FFFFFF"/>
          <w:rtl/>
        </w:rPr>
        <w:t>להכנס</w:t>
      </w:r>
      <w:proofErr w:type="spellEnd"/>
      <w:r w:rsidRPr="00C03690">
        <w:rPr>
          <w:rFonts w:ascii="Narkisim" w:hAnsi="Narkisim"/>
          <w:color w:val="222222"/>
          <w:sz w:val="24"/>
          <w:szCs w:val="24"/>
          <w:shd w:val="clear" w:color="auto" w:fill="FFFFFF"/>
          <w:rtl/>
        </w:rPr>
        <w:t xml:space="preserve"> בקהל </w:t>
      </w:r>
      <w:r w:rsidR="00F54EB0">
        <w:rPr>
          <w:rFonts w:ascii="Narkisim" w:hAnsi="Narkisim" w:hint="cs"/>
          <w:color w:val="222222"/>
          <w:sz w:val="24"/>
          <w:szCs w:val="24"/>
          <w:shd w:val="clear" w:color="auto" w:fill="FFFFFF"/>
          <w:rtl/>
        </w:rPr>
        <w:t>ה'</w:t>
      </w:r>
      <w:r w:rsidRPr="00C03690">
        <w:rPr>
          <w:rFonts w:ascii="Narkisim" w:hAnsi="Narkisim"/>
          <w:color w:val="222222"/>
          <w:sz w:val="24"/>
          <w:szCs w:val="24"/>
          <w:shd w:val="clear" w:color="auto" w:fill="FFFFFF"/>
          <w:rtl/>
        </w:rPr>
        <w:t xml:space="preserve"> מיד והוא </w:t>
      </w:r>
      <w:proofErr w:type="spellStart"/>
      <w:r w:rsidRPr="00C03690">
        <w:rPr>
          <w:rFonts w:ascii="Narkisim" w:hAnsi="Narkisim"/>
          <w:color w:val="222222"/>
          <w:sz w:val="24"/>
          <w:szCs w:val="24"/>
          <w:shd w:val="clear" w:color="auto" w:fill="FFFFFF"/>
          <w:rtl/>
        </w:rPr>
        <w:t>שישא</w:t>
      </w:r>
      <w:proofErr w:type="spellEnd"/>
      <w:r w:rsidRPr="00C03690">
        <w:rPr>
          <w:rFonts w:ascii="Narkisim" w:hAnsi="Narkisim"/>
          <w:color w:val="222222"/>
          <w:sz w:val="24"/>
          <w:szCs w:val="24"/>
          <w:shd w:val="clear" w:color="auto" w:fill="FFFFFF"/>
          <w:rtl/>
        </w:rPr>
        <w:t xml:space="preserve"> הגר או המשוחרר בת ישראל </w:t>
      </w:r>
      <w:proofErr w:type="spellStart"/>
      <w:r w:rsidRPr="00C03690">
        <w:rPr>
          <w:rFonts w:ascii="Narkisim" w:hAnsi="Narkisim"/>
          <w:color w:val="222222"/>
          <w:sz w:val="24"/>
          <w:szCs w:val="24"/>
          <w:shd w:val="clear" w:color="auto" w:fill="FFFFFF"/>
          <w:rtl/>
        </w:rPr>
        <w:t>וישא</w:t>
      </w:r>
      <w:proofErr w:type="spellEnd"/>
      <w:r w:rsidRPr="00C03690">
        <w:rPr>
          <w:rFonts w:ascii="Narkisim" w:hAnsi="Narkisim"/>
          <w:color w:val="222222"/>
          <w:sz w:val="24"/>
          <w:szCs w:val="24"/>
          <w:shd w:val="clear" w:color="auto" w:fill="FFFFFF"/>
          <w:rtl/>
        </w:rPr>
        <w:t xml:space="preserve"> הישראלי גיורת ומשוחררת חוץ </w:t>
      </w:r>
      <w:r w:rsidRPr="00C03690">
        <w:rPr>
          <w:rFonts w:ascii="Narkisim" w:hAnsi="Narkisim"/>
          <w:color w:val="222222"/>
          <w:sz w:val="24"/>
          <w:szCs w:val="24"/>
          <w:shd w:val="clear" w:color="auto" w:fill="FFFFFF"/>
          <w:rtl/>
        </w:rPr>
        <w:t>מ</w:t>
      </w:r>
      <w:r w:rsidR="00F80E3F">
        <w:rPr>
          <w:rFonts w:ascii="Narkisim" w:hAnsi="Narkisim" w:hint="cs"/>
          <w:color w:val="222222"/>
          <w:sz w:val="24"/>
          <w:szCs w:val="24"/>
          <w:shd w:val="clear" w:color="auto" w:fill="FFFFFF"/>
          <w:rtl/>
        </w:rPr>
        <w:t>ארבעה</w:t>
      </w:r>
      <w:r w:rsidRPr="00C03690">
        <w:rPr>
          <w:rFonts w:ascii="Narkisim" w:hAnsi="Narkisim"/>
          <w:color w:val="222222"/>
          <w:sz w:val="24"/>
          <w:szCs w:val="24"/>
          <w:shd w:val="clear" w:color="auto" w:fill="FFFFFF"/>
          <w:rtl/>
        </w:rPr>
        <w:t xml:space="preserve"> עממין בלבד והם עמון ומואב ומצרים ואדום שהאומות האלו כשיתגייר מהן</w:t>
      </w:r>
      <w:r w:rsidR="00F80E3F">
        <w:rPr>
          <w:rFonts w:ascii="Narkisim" w:hAnsi="Narkisim" w:hint="cs"/>
          <w:color w:val="222222"/>
          <w:sz w:val="24"/>
          <w:szCs w:val="24"/>
          <w:shd w:val="clear" w:color="auto" w:fill="FFFFFF"/>
          <w:rtl/>
        </w:rPr>
        <w:t xml:space="preserve"> אדם</w:t>
      </w:r>
      <w:r w:rsidRPr="00C03690">
        <w:rPr>
          <w:rFonts w:ascii="Narkisim" w:hAnsi="Narkisim"/>
          <w:color w:val="222222"/>
          <w:sz w:val="24"/>
          <w:szCs w:val="24"/>
          <w:shd w:val="clear" w:color="auto" w:fill="FFFFFF"/>
          <w:rtl/>
        </w:rPr>
        <w:t xml:space="preserve"> הרי הוא כישראל לכל דבר אלא </w:t>
      </w:r>
      <w:proofErr w:type="spellStart"/>
      <w:r w:rsidRPr="005730DF">
        <w:rPr>
          <w:rFonts w:ascii="Narkisim" w:hAnsi="Narkisim"/>
          <w:color w:val="222222"/>
          <w:sz w:val="24"/>
          <w:szCs w:val="24"/>
          <w:shd w:val="clear" w:color="auto" w:fill="FFFFFF"/>
          <w:rtl/>
        </w:rPr>
        <w:t>לענין</w:t>
      </w:r>
      <w:proofErr w:type="spellEnd"/>
      <w:r w:rsidRPr="00C03690">
        <w:rPr>
          <w:rFonts w:ascii="Narkisim" w:hAnsi="Narkisim"/>
          <w:color w:val="222222"/>
          <w:sz w:val="24"/>
          <w:szCs w:val="24"/>
          <w:shd w:val="clear" w:color="auto" w:fill="FFFFFF"/>
          <w:rtl/>
        </w:rPr>
        <w:t xml:space="preserve"> ביאה בקהל"</w:t>
      </w:r>
      <w:bookmarkStart w:id="0" w:name="_GoBack"/>
      <w:bookmarkEnd w:id="0"/>
      <w:r w:rsidR="0052622F">
        <w:rPr>
          <w:rFonts w:ascii="Narkisim" w:hAnsi="Narkisim"/>
          <w:color w:val="222222"/>
          <w:sz w:val="24"/>
          <w:szCs w:val="24"/>
          <w:shd w:val="clear" w:color="auto" w:fill="FFFFFF"/>
          <w:rtl/>
        </w:rPr>
        <w:tab/>
      </w:r>
      <w:r w:rsidRPr="002A3D39">
        <w:rPr>
          <w:rFonts w:ascii="Narkisim" w:hAnsi="Narkisim"/>
          <w:color w:val="222222"/>
          <w:szCs w:val="20"/>
          <w:shd w:val="clear" w:color="auto" w:fill="FFFFFF"/>
          <w:rtl/>
        </w:rPr>
        <w:t>(הל</w:t>
      </w:r>
      <w:r w:rsidR="002A3D39">
        <w:rPr>
          <w:rFonts w:ascii="Narkisim" w:hAnsi="Narkisim" w:hint="cs"/>
          <w:color w:val="222222"/>
          <w:szCs w:val="20"/>
          <w:shd w:val="clear" w:color="auto" w:fill="FFFFFF"/>
          <w:rtl/>
        </w:rPr>
        <w:t>'</w:t>
      </w:r>
      <w:r w:rsidRPr="002A3D39">
        <w:rPr>
          <w:rFonts w:ascii="Narkisim" w:hAnsi="Narkisim"/>
          <w:color w:val="222222"/>
          <w:szCs w:val="20"/>
          <w:shd w:val="clear" w:color="auto" w:fill="FFFFFF"/>
          <w:rtl/>
        </w:rPr>
        <w:t xml:space="preserve"> איסורי ביאה י</w:t>
      </w:r>
      <w:r w:rsidR="009F1BE5">
        <w:rPr>
          <w:rFonts w:ascii="Narkisim" w:hAnsi="Narkisim" w:hint="cs"/>
          <w:color w:val="222222"/>
          <w:szCs w:val="20"/>
          <w:shd w:val="clear" w:color="auto" w:fill="FFFFFF"/>
          <w:rtl/>
        </w:rPr>
        <w:t>"</w:t>
      </w:r>
      <w:r w:rsidRPr="002A3D39">
        <w:rPr>
          <w:rFonts w:ascii="Narkisim" w:hAnsi="Narkisim"/>
          <w:color w:val="222222"/>
          <w:szCs w:val="20"/>
          <w:shd w:val="clear" w:color="auto" w:fill="FFFFFF"/>
          <w:rtl/>
        </w:rPr>
        <w:t>ב</w:t>
      </w:r>
      <w:r w:rsidR="009F1BE5">
        <w:rPr>
          <w:rFonts w:ascii="Narkisim" w:hAnsi="Narkisim" w:hint="cs"/>
          <w:color w:val="222222"/>
          <w:szCs w:val="20"/>
          <w:shd w:val="clear" w:color="auto" w:fill="FFFFFF"/>
          <w:rtl/>
        </w:rPr>
        <w:t>,</w:t>
      </w:r>
      <w:r w:rsidRPr="002A3D39">
        <w:rPr>
          <w:rFonts w:ascii="Narkisim" w:hAnsi="Narkisim"/>
          <w:color w:val="222222"/>
          <w:szCs w:val="20"/>
          <w:shd w:val="clear" w:color="auto" w:fill="FFFFFF"/>
          <w:rtl/>
        </w:rPr>
        <w:t xml:space="preserve"> י</w:t>
      </w:r>
      <w:r w:rsidR="009F1BE5">
        <w:rPr>
          <w:rFonts w:ascii="Narkisim" w:hAnsi="Narkisim" w:hint="cs"/>
          <w:color w:val="222222"/>
          <w:szCs w:val="20"/>
          <w:shd w:val="clear" w:color="auto" w:fill="FFFFFF"/>
          <w:rtl/>
        </w:rPr>
        <w:t>"</w:t>
      </w:r>
      <w:r w:rsidRPr="002A3D39">
        <w:rPr>
          <w:rFonts w:ascii="Narkisim" w:hAnsi="Narkisim"/>
          <w:color w:val="222222"/>
          <w:szCs w:val="20"/>
          <w:shd w:val="clear" w:color="auto" w:fill="FFFFFF"/>
          <w:rtl/>
        </w:rPr>
        <w:t>ז)</w:t>
      </w:r>
      <w:r w:rsidR="002A3D39">
        <w:rPr>
          <w:rFonts w:ascii="Narkisim" w:hAnsi="Narkisim" w:hint="cs"/>
          <w:color w:val="222222"/>
          <w:sz w:val="24"/>
          <w:szCs w:val="24"/>
          <w:shd w:val="clear" w:color="auto" w:fill="FFFFFF"/>
          <w:rtl/>
        </w:rPr>
        <w:t>.</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הרב סולובייצ'יק מצוטט כלומד </w:t>
      </w:r>
      <w:r w:rsidR="00BC4179">
        <w:rPr>
          <w:rFonts w:ascii="Narkisim" w:hAnsi="Narkisim"/>
          <w:i/>
          <w:color w:val="222222"/>
          <w:sz w:val="24"/>
          <w:szCs w:val="24"/>
          <w:shd w:val="clear" w:color="auto" w:fill="FFFFFF"/>
          <w:rtl/>
        </w:rPr>
        <w:t>מלשון הרמב"ם שהיתר הגר להינשא ל</w:t>
      </w:r>
      <w:r w:rsidRPr="00C03690">
        <w:rPr>
          <w:rFonts w:ascii="Narkisim" w:hAnsi="Narkisim"/>
          <w:i/>
          <w:color w:val="222222"/>
          <w:sz w:val="24"/>
          <w:szCs w:val="24"/>
          <w:shd w:val="clear" w:color="auto" w:fill="FFFFFF"/>
          <w:rtl/>
        </w:rPr>
        <w:t xml:space="preserve">יהודים אינו מובן מאליו, אלא זוהי זכות נוספת המוענקת לו בתהליך הגיור. לא רק שהגר הוא "כישראל לכל דבר", אלא שבנוסף הוא מותר </w:t>
      </w:r>
      <w:r w:rsidR="00373CD1">
        <w:rPr>
          <w:rFonts w:ascii="Narkisim" w:hAnsi="Narkisim" w:hint="cs"/>
          <w:i/>
          <w:color w:val="222222"/>
          <w:sz w:val="24"/>
          <w:szCs w:val="24"/>
          <w:shd w:val="clear" w:color="auto" w:fill="FFFFFF"/>
          <w:rtl/>
        </w:rPr>
        <w:t>"</w:t>
      </w:r>
      <w:proofErr w:type="spellStart"/>
      <w:r w:rsidRPr="00C03690">
        <w:rPr>
          <w:rFonts w:ascii="Narkisim" w:hAnsi="Narkisim"/>
          <w:i/>
          <w:color w:val="222222"/>
          <w:sz w:val="24"/>
          <w:szCs w:val="24"/>
          <w:shd w:val="clear" w:color="auto" w:fill="FFFFFF"/>
          <w:rtl/>
        </w:rPr>
        <w:t>להכנס</w:t>
      </w:r>
      <w:proofErr w:type="spellEnd"/>
      <w:r w:rsidRPr="00C03690">
        <w:rPr>
          <w:rFonts w:ascii="Narkisim" w:hAnsi="Narkisim"/>
          <w:i/>
          <w:color w:val="222222"/>
          <w:sz w:val="24"/>
          <w:szCs w:val="24"/>
          <w:shd w:val="clear" w:color="auto" w:fill="FFFFFF"/>
          <w:rtl/>
        </w:rPr>
        <w:t xml:space="preserve"> בקהל</w:t>
      </w:r>
      <w:r w:rsidR="00373CD1">
        <w:rPr>
          <w:rFonts w:ascii="Narkisim" w:hAnsi="Narkisim" w:hint="cs"/>
          <w:i/>
          <w:color w:val="222222"/>
          <w:sz w:val="24"/>
          <w:szCs w:val="24"/>
          <w:shd w:val="clear" w:color="auto" w:fill="FFFFFF"/>
          <w:rtl/>
        </w:rPr>
        <w:t xml:space="preserve"> ה'"</w:t>
      </w:r>
      <w:r w:rsidRPr="00C03690">
        <w:rPr>
          <w:rFonts w:ascii="Narkisim" w:hAnsi="Narkisim"/>
          <w:i/>
          <w:color w:val="222222"/>
          <w:sz w:val="24"/>
          <w:szCs w:val="24"/>
          <w:shd w:val="clear" w:color="auto" w:fill="FFFFFF"/>
          <w:rtl/>
        </w:rPr>
        <w:t>, למרות שהגר עצמו אינו חלק ממנו</w:t>
      </w:r>
      <w:r w:rsidR="005730DF">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 xml:space="preserve"> </w:t>
      </w:r>
      <w:r w:rsidRPr="009F1BE5">
        <w:rPr>
          <w:rFonts w:ascii="Narkisim" w:hAnsi="Narkisim"/>
          <w:i/>
          <w:color w:val="222222"/>
          <w:szCs w:val="20"/>
          <w:shd w:val="clear" w:color="auto" w:fill="FFFFFF"/>
          <w:rtl/>
        </w:rPr>
        <w:t xml:space="preserve">(רשימות שיעורי מרן </w:t>
      </w:r>
      <w:proofErr w:type="spellStart"/>
      <w:r w:rsidRPr="009F1BE5">
        <w:rPr>
          <w:rFonts w:ascii="Narkisim" w:hAnsi="Narkisim"/>
          <w:i/>
          <w:color w:val="222222"/>
          <w:szCs w:val="20"/>
          <w:shd w:val="clear" w:color="auto" w:fill="FFFFFF"/>
          <w:rtl/>
        </w:rPr>
        <w:t>הגרי"ד</w:t>
      </w:r>
      <w:proofErr w:type="spellEnd"/>
      <w:r w:rsidRPr="009F1BE5">
        <w:rPr>
          <w:rFonts w:ascii="Narkisim" w:hAnsi="Narkisim"/>
          <w:i/>
          <w:color w:val="222222"/>
          <w:szCs w:val="20"/>
          <w:shd w:val="clear" w:color="auto" w:fill="FFFFFF"/>
          <w:rtl/>
        </w:rPr>
        <w:t xml:space="preserve"> הלוי, יבמות, עמ' 507-508)</w:t>
      </w:r>
      <w:r w:rsidRPr="00C03690">
        <w:rPr>
          <w:rFonts w:ascii="Narkisim" w:hAnsi="Narkisim"/>
          <w:i/>
          <w:color w:val="222222"/>
          <w:sz w:val="24"/>
          <w:szCs w:val="24"/>
          <w:shd w:val="clear" w:color="auto" w:fill="FFFFFF"/>
          <w:rtl/>
        </w:rPr>
        <w:t>.</w:t>
      </w:r>
      <w:r w:rsidR="006B302E">
        <w:rPr>
          <w:rStyle w:val="a6"/>
          <w:rFonts w:ascii="Narkisim" w:hAnsi="Narkisim"/>
          <w:i/>
          <w:color w:val="222222"/>
          <w:shd w:val="clear" w:color="auto" w:fill="FFFFFF"/>
          <w:rtl/>
        </w:rPr>
        <w:footnoteReference w:id="1"/>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באיזה מובן ניתן לבודד קשרי נישואין עם ישראל מזכויות אחרות הנובעות ממעמדו של האדם כישראל, כמו הזכות להצטרף למניין או לשמש שליח? בניגוד לזכויות הנובעות מקדושת ישראל שזוכה בה הגר באמצעות התחייבותו במצוות,</w:t>
      </w:r>
      <w:r w:rsidR="008846FF">
        <w:rPr>
          <w:rStyle w:val="a6"/>
          <w:rFonts w:ascii="Narkisim" w:hAnsi="Narkisim"/>
          <w:i/>
          <w:color w:val="222222"/>
          <w:shd w:val="clear" w:color="auto" w:fill="FFFFFF"/>
          <w:rtl/>
        </w:rPr>
        <w:footnoteReference w:id="2"/>
      </w:r>
      <w:r w:rsidRPr="00C03690">
        <w:rPr>
          <w:rFonts w:ascii="Narkisim" w:hAnsi="Narkisim"/>
          <w:i/>
          <w:color w:val="222222"/>
          <w:sz w:val="24"/>
          <w:szCs w:val="24"/>
          <w:shd w:val="clear" w:color="auto" w:fill="FFFFFF"/>
          <w:rtl/>
        </w:rPr>
        <w:t xml:space="preserve"> יכולתו לשאת בן או בת ישראל מהווה </w:t>
      </w:r>
      <w:r w:rsidRPr="005730DF">
        <w:rPr>
          <w:rFonts w:ascii="Narkisim" w:hAnsi="Narkisim"/>
          <w:i/>
          <w:color w:val="222222"/>
          <w:sz w:val="24"/>
          <w:szCs w:val="24"/>
          <w:shd w:val="clear" w:color="auto" w:fill="FFFFFF"/>
          <w:rtl/>
        </w:rPr>
        <w:t>הצהרה</w:t>
      </w:r>
      <w:r w:rsidRPr="00C03690">
        <w:rPr>
          <w:rFonts w:ascii="Narkisim" w:hAnsi="Narkisim"/>
          <w:i/>
          <w:color w:val="222222"/>
          <w:sz w:val="24"/>
          <w:szCs w:val="24"/>
          <w:shd w:val="clear" w:color="auto" w:fill="FFFFFF"/>
          <w:rtl/>
        </w:rPr>
        <w:t xml:space="preserve"> על כניסתו לעם ישראל. בעוד שהיכולת לכתוב ספר תורה או</w:t>
      </w:r>
      <w:r w:rsidR="00373CD1">
        <w:rPr>
          <w:rFonts w:ascii="Narkisim" w:hAnsi="Narkisim" w:hint="cs"/>
          <w:i/>
          <w:color w:val="222222"/>
          <w:sz w:val="24"/>
          <w:szCs w:val="24"/>
          <w:shd w:val="clear" w:color="auto" w:fill="FFFFFF"/>
          <w:rtl/>
        </w:rPr>
        <w:t xml:space="preserve"> להוציא אחרים ידי מקרא</w:t>
      </w:r>
      <w:r w:rsidRPr="00C03690">
        <w:rPr>
          <w:rFonts w:ascii="Narkisim" w:hAnsi="Narkisim"/>
          <w:i/>
          <w:color w:val="222222"/>
          <w:sz w:val="24"/>
          <w:szCs w:val="24"/>
          <w:shd w:val="clear" w:color="auto" w:fill="FFFFFF"/>
          <w:rtl/>
        </w:rPr>
        <w:t xml:space="preserve"> מגילה נובעת מנטילת חלק בברית סיני, הזכות להיכנס בברית הנישואין עם ישראל נובעת מנטילת חלק בברית האבות. הגר הקלאסי נכנס לשתיהן.</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בכיוון זה, ממשיך הרב סולובייצ'יק, יכולים אנו להבין את סוף דברי הרמב"ם בהלכה זו, לגבי עמון, מואב, מצרים ואדום. הפסוקים בתורה </w:t>
      </w:r>
      <w:r w:rsidRPr="008846FF">
        <w:rPr>
          <w:rFonts w:ascii="Narkisim" w:hAnsi="Narkisim"/>
          <w:i/>
          <w:color w:val="222222"/>
          <w:szCs w:val="20"/>
          <w:shd w:val="clear" w:color="auto" w:fill="FFFFFF"/>
          <w:rtl/>
        </w:rPr>
        <w:t>(דברים כ</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ג</w:t>
      </w:r>
      <w:r w:rsid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 xml:space="preserve"> ד</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-ט</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w:t>
      </w:r>
      <w:r w:rsidRPr="00C03690">
        <w:rPr>
          <w:rFonts w:ascii="Narkisim" w:hAnsi="Narkisim"/>
          <w:i/>
          <w:color w:val="222222"/>
          <w:sz w:val="24"/>
          <w:szCs w:val="24"/>
          <w:shd w:val="clear" w:color="auto" w:fill="FFFFFF"/>
          <w:rtl/>
        </w:rPr>
        <w:t xml:space="preserve"> אוסרים על גרים מאומות אלה לבוא "בקהל ה'", כלומר להינשא </w:t>
      </w:r>
      <w:r w:rsidR="008537F0" w:rsidRPr="00C03690">
        <w:rPr>
          <w:rFonts w:ascii="Narkisim" w:hAnsi="Narkisim"/>
          <w:i/>
          <w:color w:val="222222"/>
          <w:sz w:val="24"/>
          <w:szCs w:val="24"/>
          <w:shd w:val="clear" w:color="auto" w:fill="FFFFFF"/>
          <w:rtl/>
        </w:rPr>
        <w:t>ליהוד</w:t>
      </w:r>
      <w:r w:rsidR="008537F0">
        <w:rPr>
          <w:rFonts w:ascii="Narkisim" w:hAnsi="Narkisim" w:hint="cs"/>
          <w:i/>
          <w:color w:val="222222"/>
          <w:sz w:val="24"/>
          <w:szCs w:val="24"/>
          <w:shd w:val="clear" w:color="auto" w:fill="FFFFFF"/>
          <w:rtl/>
        </w:rPr>
        <w:t>ים</w:t>
      </w:r>
      <w:r w:rsidR="008537F0" w:rsidRPr="00C03690">
        <w:rPr>
          <w:rFonts w:ascii="Narkisim" w:hAnsi="Narkisim"/>
          <w:i/>
          <w:color w:val="222222"/>
          <w:sz w:val="24"/>
          <w:szCs w:val="24"/>
          <w:shd w:val="clear" w:color="auto" w:fill="FFFFFF"/>
          <w:rtl/>
        </w:rPr>
        <w:t xml:space="preserve"> </w:t>
      </w:r>
      <w:r w:rsidRPr="00C03690">
        <w:rPr>
          <w:rFonts w:ascii="Narkisim" w:hAnsi="Narkisim"/>
          <w:i/>
          <w:color w:val="222222"/>
          <w:sz w:val="24"/>
          <w:szCs w:val="24"/>
          <w:shd w:val="clear" w:color="auto" w:fill="FFFFFF"/>
          <w:rtl/>
        </w:rPr>
        <w:t xml:space="preserve">– אם באופן זמני, </w:t>
      </w:r>
      <w:r w:rsidR="00482E98" w:rsidRPr="00C03690">
        <w:rPr>
          <w:rFonts w:ascii="Narkisim" w:hAnsi="Narkisim"/>
          <w:i/>
          <w:color w:val="222222"/>
          <w:sz w:val="24"/>
          <w:szCs w:val="24"/>
          <w:shd w:val="clear" w:color="auto" w:fill="FFFFFF"/>
          <w:rtl/>
        </w:rPr>
        <w:t>כ</w:t>
      </w:r>
      <w:r w:rsidR="00482E98">
        <w:rPr>
          <w:rFonts w:ascii="Narkisim" w:hAnsi="Narkisim" w:hint="cs"/>
          <w:i/>
          <w:color w:val="222222"/>
          <w:sz w:val="24"/>
          <w:szCs w:val="24"/>
          <w:shd w:val="clear" w:color="auto" w:fill="FFFFFF"/>
          <w:rtl/>
        </w:rPr>
        <w:t>איסור</w:t>
      </w:r>
      <w:r w:rsidR="00482E98" w:rsidRPr="00C03690">
        <w:rPr>
          <w:rFonts w:ascii="Narkisim" w:hAnsi="Narkisim"/>
          <w:i/>
          <w:color w:val="222222"/>
          <w:sz w:val="24"/>
          <w:szCs w:val="24"/>
          <w:shd w:val="clear" w:color="auto" w:fill="FFFFFF"/>
          <w:rtl/>
        </w:rPr>
        <w:t xml:space="preserve"> </w:t>
      </w:r>
      <w:r w:rsidRPr="00C03690">
        <w:rPr>
          <w:rFonts w:ascii="Narkisim" w:hAnsi="Narkisim"/>
          <w:i/>
          <w:color w:val="222222"/>
          <w:sz w:val="24"/>
          <w:szCs w:val="24"/>
          <w:shd w:val="clear" w:color="auto" w:fill="FFFFFF"/>
          <w:rtl/>
        </w:rPr>
        <w:t xml:space="preserve">עשה (כך לגבי מצרים ואדום), או לעולמים, כמצוות לא תעשה </w:t>
      </w:r>
      <w:r w:rsidR="00482E98">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כמו לגבי עמון ומואב</w:t>
      </w:r>
      <w:r w:rsidR="00482E98">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w:t>
      </w:r>
      <w:r w:rsidR="00547CE6">
        <w:rPr>
          <w:rStyle w:val="a6"/>
          <w:rFonts w:ascii="Narkisim" w:hAnsi="Narkisim"/>
          <w:i/>
          <w:color w:val="222222"/>
          <w:shd w:val="clear" w:color="auto" w:fill="FFFFFF"/>
          <w:rtl/>
        </w:rPr>
        <w:footnoteReference w:id="3"/>
      </w:r>
      <w:r w:rsidRPr="00C03690">
        <w:rPr>
          <w:rFonts w:ascii="Narkisim" w:hAnsi="Narkisim"/>
          <w:i/>
          <w:color w:val="222222"/>
          <w:sz w:val="24"/>
          <w:szCs w:val="24"/>
          <w:shd w:val="clear" w:color="auto" w:fill="FFFFFF"/>
          <w:rtl/>
        </w:rPr>
        <w:t xml:space="preserve"> קריאה פשוטה של הפסוקים עשויה להצביע על כך שאיסורים אלה נפרדים לחלוטין משאלת גיורו של הגר. עמוני ומואבי יכולים לעבור תהליך גיור מלא, ובכל זאת הם מנועים מלבוא בקהל, בדומה לממזר או פצוע דכה, שאין ספק לגבי יהדותם אך התורה אוסרת עליהם לבוא בקהל בפסוקים הקודמים </w:t>
      </w:r>
      <w:r w:rsidRPr="008846FF">
        <w:rPr>
          <w:rFonts w:ascii="Narkisim" w:hAnsi="Narkisim"/>
          <w:i/>
          <w:color w:val="222222"/>
          <w:szCs w:val="20"/>
          <w:shd w:val="clear" w:color="auto" w:fill="FFFFFF"/>
          <w:rtl/>
        </w:rPr>
        <w:t>(</w:t>
      </w:r>
      <w:r w:rsidR="008846FF" w:rsidRPr="008846FF">
        <w:rPr>
          <w:rFonts w:ascii="Narkisim" w:hAnsi="Narkisim" w:hint="cs"/>
          <w:i/>
          <w:color w:val="222222"/>
          <w:szCs w:val="20"/>
          <w:shd w:val="clear" w:color="auto" w:fill="FFFFFF"/>
          <w:rtl/>
        </w:rPr>
        <w:t xml:space="preserve">דברים </w:t>
      </w:r>
      <w:r w:rsidRPr="008846FF">
        <w:rPr>
          <w:rFonts w:ascii="Narkisim" w:hAnsi="Narkisim"/>
          <w:i/>
          <w:color w:val="222222"/>
          <w:szCs w:val="20"/>
          <w:shd w:val="clear" w:color="auto" w:fill="FFFFFF"/>
          <w:rtl/>
        </w:rPr>
        <w:t>כ</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ב</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 xml:space="preserve"> ב</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-ג</w:t>
      </w:r>
      <w:r w:rsidR="008846FF" w:rsidRPr="008846FF">
        <w:rPr>
          <w:rFonts w:ascii="Narkisim" w:hAnsi="Narkisim" w:hint="cs"/>
          <w:i/>
          <w:color w:val="222222"/>
          <w:szCs w:val="20"/>
          <w:shd w:val="clear" w:color="auto" w:fill="FFFFFF"/>
          <w:rtl/>
        </w:rPr>
        <w:t>'</w:t>
      </w:r>
      <w:r w:rsidRPr="008846FF">
        <w:rPr>
          <w:rFonts w:ascii="Narkisim" w:hAnsi="Narkisim"/>
          <w:i/>
          <w:color w:val="222222"/>
          <w:szCs w:val="20"/>
          <w:shd w:val="clear" w:color="auto" w:fill="FFFFFF"/>
          <w:rtl/>
        </w:rPr>
        <w:t>)</w:t>
      </w:r>
      <w:r w:rsidRPr="00C03690">
        <w:rPr>
          <w:rFonts w:ascii="Narkisim" w:hAnsi="Narkisim"/>
          <w:i/>
          <w:color w:val="222222"/>
          <w:sz w:val="24"/>
          <w:szCs w:val="24"/>
          <w:shd w:val="clear" w:color="auto" w:fill="FFFFFF"/>
          <w:rtl/>
        </w:rPr>
        <w:t>.</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הרמב"ם ה</w:t>
      </w:r>
      <w:r w:rsidR="00E50597">
        <w:rPr>
          <w:rFonts w:ascii="Narkisim" w:hAnsi="Narkisim" w:hint="cs"/>
          <w:i/>
          <w:color w:val="222222"/>
          <w:sz w:val="24"/>
          <w:szCs w:val="24"/>
          <w:shd w:val="clear" w:color="auto" w:fill="FFFFFF"/>
          <w:rtl/>
        </w:rPr>
        <w:t>ו</w:t>
      </w:r>
      <w:r w:rsidRPr="00C03690">
        <w:rPr>
          <w:rFonts w:ascii="Narkisim" w:hAnsi="Narkisim"/>
          <w:i/>
          <w:color w:val="222222"/>
          <w:sz w:val="24"/>
          <w:szCs w:val="24"/>
          <w:shd w:val="clear" w:color="auto" w:fill="FFFFFF"/>
          <w:rtl/>
        </w:rPr>
        <w:t xml:space="preserve">לך בדרך אחרת. הוא כותב בפירוש שגר מאומות אלה הוא "כישראל לכל דבר </w:t>
      </w:r>
      <w:r w:rsidRPr="00C03690">
        <w:rPr>
          <w:rFonts w:ascii="Narkisim" w:hAnsi="Narkisim"/>
          <w:b/>
          <w:bCs/>
          <w:i/>
          <w:color w:val="222222"/>
          <w:sz w:val="24"/>
          <w:szCs w:val="24"/>
          <w:shd w:val="clear" w:color="auto" w:fill="FFFFFF"/>
          <w:rtl/>
        </w:rPr>
        <w:t xml:space="preserve">אלא </w:t>
      </w:r>
      <w:r w:rsidRPr="005730DF">
        <w:rPr>
          <w:rFonts w:ascii="Narkisim" w:hAnsi="Narkisim"/>
          <w:b/>
          <w:bCs/>
          <w:i/>
          <w:color w:val="222222"/>
          <w:sz w:val="24"/>
          <w:szCs w:val="24"/>
          <w:shd w:val="clear" w:color="auto" w:fill="FFFFFF"/>
          <w:rtl/>
        </w:rPr>
        <w:t>לעני</w:t>
      </w:r>
      <w:r w:rsidR="005730DF">
        <w:rPr>
          <w:rFonts w:ascii="Narkisim" w:hAnsi="Narkisim" w:hint="cs"/>
          <w:b/>
          <w:bCs/>
          <w:i/>
          <w:color w:val="222222"/>
          <w:sz w:val="24"/>
          <w:szCs w:val="24"/>
          <w:shd w:val="clear" w:color="auto" w:fill="FFFFFF"/>
          <w:rtl/>
        </w:rPr>
        <w:t>י</w:t>
      </w:r>
      <w:r w:rsidRPr="005730DF">
        <w:rPr>
          <w:rFonts w:ascii="Narkisim" w:hAnsi="Narkisim"/>
          <w:b/>
          <w:bCs/>
          <w:i/>
          <w:color w:val="222222"/>
          <w:sz w:val="24"/>
          <w:szCs w:val="24"/>
          <w:shd w:val="clear" w:color="auto" w:fill="FFFFFF"/>
          <w:rtl/>
        </w:rPr>
        <w:t>ן</w:t>
      </w:r>
      <w:r w:rsidRPr="00C03690">
        <w:rPr>
          <w:rFonts w:ascii="Narkisim" w:hAnsi="Narkisim"/>
          <w:i/>
          <w:color w:val="222222"/>
          <w:sz w:val="24"/>
          <w:szCs w:val="24"/>
          <w:shd w:val="clear" w:color="auto" w:fill="FFFFFF"/>
          <w:rtl/>
        </w:rPr>
        <w:t xml:space="preserve"> ביאה בקהל".</w:t>
      </w:r>
      <w:r w:rsidR="008846FF">
        <w:rPr>
          <w:rStyle w:val="a6"/>
          <w:rFonts w:ascii="Narkisim" w:hAnsi="Narkisim"/>
          <w:i/>
          <w:color w:val="222222"/>
          <w:shd w:val="clear" w:color="auto" w:fill="FFFFFF"/>
          <w:rtl/>
        </w:rPr>
        <w:footnoteReference w:id="4"/>
      </w:r>
      <w:r w:rsidRPr="00C03690">
        <w:rPr>
          <w:rFonts w:ascii="Narkisim" w:hAnsi="Narkisim"/>
          <w:i/>
          <w:color w:val="222222"/>
          <w:sz w:val="24"/>
          <w:szCs w:val="24"/>
          <w:shd w:val="clear" w:color="auto" w:fill="FFFFFF"/>
          <w:rtl/>
        </w:rPr>
        <w:t xml:space="preserve"> הוא מנוע מליצור קשרי נישואין עם קהל </w:t>
      </w:r>
      <w:r w:rsidRPr="00C03690">
        <w:rPr>
          <w:rFonts w:ascii="Narkisim" w:hAnsi="Narkisim"/>
          <w:i/>
          <w:color w:val="222222"/>
          <w:sz w:val="24"/>
          <w:szCs w:val="24"/>
          <w:shd w:val="clear" w:color="auto" w:fill="FFFFFF"/>
          <w:rtl/>
        </w:rPr>
        <w:lastRenderedPageBreak/>
        <w:t>ישראל לא כאיסור עצמאי, אלא זוהי מגבלה הנובעת מעצם מעמדו כיהודי!</w:t>
      </w:r>
      <w:r w:rsidR="008846FF">
        <w:rPr>
          <w:rStyle w:val="a6"/>
          <w:rFonts w:ascii="Narkisim" w:hAnsi="Narkisim"/>
          <w:i/>
          <w:color w:val="222222"/>
          <w:shd w:val="clear" w:color="auto" w:fill="FFFFFF"/>
          <w:rtl/>
        </w:rPr>
        <w:footnoteReference w:id="5"/>
      </w:r>
      <w:r w:rsidRPr="00C03690">
        <w:rPr>
          <w:rFonts w:ascii="Narkisim" w:hAnsi="Narkisim"/>
          <w:i/>
          <w:color w:val="222222"/>
          <w:sz w:val="24"/>
          <w:szCs w:val="24"/>
          <w:shd w:val="clear" w:color="auto" w:fill="FFFFFF"/>
          <w:rtl/>
        </w:rPr>
        <w:t xml:space="preserve"> העמוני או המואבי נוטל חלק מלא בכל הנוגע לברית סיני. הוא יכול לשקוע בתורה ואפילו – כמו שמעיה ואבטליון – להשתייך לחכמי תורה שבעל פה המוסרים אותה מדור לדור.</w:t>
      </w:r>
      <w:r w:rsidR="006069B0">
        <w:rPr>
          <w:rStyle w:val="a6"/>
          <w:rFonts w:ascii="Narkisim" w:hAnsi="Narkisim"/>
          <w:i/>
          <w:color w:val="222222"/>
          <w:shd w:val="clear" w:color="auto" w:fill="FFFFFF"/>
          <w:rtl/>
        </w:rPr>
        <w:footnoteReference w:id="6"/>
      </w:r>
      <w:r w:rsidRPr="00C03690">
        <w:rPr>
          <w:rFonts w:ascii="Narkisim" w:hAnsi="Narkisim"/>
          <w:i/>
          <w:color w:val="222222"/>
          <w:sz w:val="24"/>
          <w:szCs w:val="24"/>
          <w:shd w:val="clear" w:color="auto" w:fill="FFFFFF"/>
          <w:rtl/>
        </w:rPr>
        <w:t xml:space="preserve"> בברית האבות, לעומת זאת, העמוני או המואבי אינו נוטל חלק מלא. הוא נשאר מחוץ לעם ישראל במובן מסוים, והדבר בא לידי ביטוי במגבלה עליו לבוא בקשרי נישואין עם קהל ה'.</w:t>
      </w:r>
      <w:r w:rsidR="006069B0">
        <w:rPr>
          <w:rStyle w:val="a6"/>
          <w:rFonts w:ascii="Narkisim" w:hAnsi="Narkisim"/>
          <w:i/>
          <w:color w:val="222222"/>
          <w:shd w:val="clear" w:color="auto" w:fill="FFFFFF"/>
          <w:rtl/>
        </w:rPr>
        <w:footnoteReference w:id="7"/>
      </w:r>
    </w:p>
    <w:p w:rsidR="00C03690" w:rsidRPr="00C03690" w:rsidRDefault="006069B0" w:rsidP="00B861CF">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י</w:t>
      </w:r>
      <w:r w:rsidR="00C03690" w:rsidRPr="00C03690">
        <w:rPr>
          <w:rFonts w:ascii="Narkisim" w:hAnsi="Narkisim"/>
          <w:i/>
          <w:color w:val="222222"/>
          <w:sz w:val="24"/>
          <w:szCs w:val="24"/>
          <w:shd w:val="clear" w:color="auto" w:fill="FFFFFF"/>
          <w:rtl/>
        </w:rPr>
        <w:t xml:space="preserve">יתכן שהרמב"ם יכול למצוא ראיה לשיטתו בדברי הגמרא </w:t>
      </w:r>
      <w:r w:rsidR="00C03690" w:rsidRPr="006069B0">
        <w:rPr>
          <w:rFonts w:ascii="Narkisim" w:hAnsi="Narkisim"/>
          <w:i/>
          <w:color w:val="222222"/>
          <w:szCs w:val="20"/>
          <w:shd w:val="clear" w:color="auto" w:fill="FFFFFF"/>
          <w:rtl/>
        </w:rPr>
        <w:t>(קידושין עד:)</w:t>
      </w:r>
      <w:r w:rsidR="00C03690" w:rsidRPr="00C03690">
        <w:rPr>
          <w:rFonts w:ascii="Narkisim" w:hAnsi="Narkisim"/>
          <w:i/>
          <w:color w:val="222222"/>
          <w:sz w:val="24"/>
          <w:szCs w:val="24"/>
          <w:shd w:val="clear" w:color="auto" w:fill="FFFFFF"/>
          <w:rtl/>
        </w:rPr>
        <w:t xml:space="preserve">, הקובעת כי אף ר' יהודה, האוסר על גר לשאת ממזרת, מתיר לגר עמוני או מואבי לשאת ממזרת. </w:t>
      </w:r>
      <w:r w:rsidR="00FD1A1D">
        <w:rPr>
          <w:rFonts w:ascii="Narkisim" w:hAnsi="Narkisim" w:hint="cs"/>
          <w:i/>
          <w:color w:val="222222"/>
          <w:sz w:val="24"/>
          <w:szCs w:val="24"/>
          <w:shd w:val="clear" w:color="auto" w:fill="FFFFFF"/>
          <w:rtl/>
        </w:rPr>
        <w:t>כלומר</w:t>
      </w:r>
      <w:r w:rsidR="00C03690" w:rsidRPr="00C03690">
        <w:rPr>
          <w:rFonts w:ascii="Narkisim" w:hAnsi="Narkisim"/>
          <w:i/>
          <w:color w:val="222222"/>
          <w:sz w:val="24"/>
          <w:szCs w:val="24"/>
          <w:shd w:val="clear" w:color="auto" w:fill="FFFFFF"/>
          <w:rtl/>
        </w:rPr>
        <w:t>, גר סתם</w:t>
      </w:r>
      <w:r w:rsidR="00FD1A1D">
        <w:rPr>
          <w:rFonts w:ascii="Narkisim" w:hAnsi="Narkisim" w:hint="cs"/>
          <w:i/>
          <w:color w:val="222222"/>
          <w:sz w:val="24"/>
          <w:szCs w:val="24"/>
          <w:shd w:val="clear" w:color="auto" w:fill="FFFFFF"/>
          <w:rtl/>
        </w:rPr>
        <w:t>, לפי ר' יהודה,</w:t>
      </w:r>
      <w:r w:rsidR="00C03690" w:rsidRPr="00C03690">
        <w:rPr>
          <w:rFonts w:ascii="Narkisim" w:hAnsi="Narkisim"/>
          <w:i/>
          <w:color w:val="222222"/>
          <w:sz w:val="24"/>
          <w:szCs w:val="24"/>
          <w:shd w:val="clear" w:color="auto" w:fill="FFFFFF"/>
          <w:rtl/>
        </w:rPr>
        <w:t xml:space="preserve"> שייך ל"קהל ה'", אך לא גר עמוני או מואבי. כך, האיסור המונע מהם להינשא אל תוך הקהל אינו איסור עצמ</w:t>
      </w:r>
      <w:r w:rsidR="008332FD">
        <w:rPr>
          <w:rFonts w:ascii="Narkisim" w:hAnsi="Narkisim" w:hint="cs"/>
          <w:i/>
          <w:color w:val="222222"/>
          <w:sz w:val="24"/>
          <w:szCs w:val="24"/>
          <w:shd w:val="clear" w:color="auto" w:fill="FFFFFF"/>
          <w:rtl/>
        </w:rPr>
        <w:t>א</w:t>
      </w:r>
      <w:r w:rsidR="00C03690" w:rsidRPr="00C03690">
        <w:rPr>
          <w:rFonts w:ascii="Narkisim" w:hAnsi="Narkisim"/>
          <w:i/>
          <w:color w:val="222222"/>
          <w:sz w:val="24"/>
          <w:szCs w:val="24"/>
          <w:shd w:val="clear" w:color="auto" w:fill="FFFFFF"/>
          <w:rtl/>
        </w:rPr>
        <w:t>י אלא אמירה רחבה יותר על מניעתם משותפות מלאה בקהל.</w:t>
      </w:r>
      <w:r>
        <w:rPr>
          <w:rStyle w:val="a6"/>
          <w:rFonts w:ascii="Narkisim" w:hAnsi="Narkisim"/>
          <w:i/>
          <w:color w:val="222222"/>
          <w:shd w:val="clear" w:color="auto" w:fill="FFFFFF"/>
          <w:rtl/>
        </w:rPr>
        <w:footnoteReference w:id="8"/>
      </w:r>
    </w:p>
    <w:p w:rsidR="00C03690" w:rsidRPr="00C03690" w:rsidRDefault="00C03690" w:rsidP="00B861CF">
      <w:pPr>
        <w:tabs>
          <w:tab w:val="right" w:pos="4620"/>
        </w:tabs>
        <w:rPr>
          <w:rFonts w:ascii="Narkisim" w:hAnsi="Narkisim"/>
          <w:i/>
          <w:color w:val="222222"/>
          <w:sz w:val="24"/>
          <w:szCs w:val="24"/>
          <w:shd w:val="clear" w:color="auto" w:fill="FFFFFF"/>
          <w:rtl/>
        </w:rPr>
      </w:pPr>
    </w:p>
    <w:p w:rsidR="00C03690" w:rsidRPr="00B861CF" w:rsidRDefault="00C03690" w:rsidP="00B861CF">
      <w:pPr>
        <w:tabs>
          <w:tab w:val="right" w:pos="4620"/>
        </w:tabs>
        <w:jc w:val="center"/>
        <w:rPr>
          <w:rFonts w:asciiTheme="minorBidi" w:hAnsiTheme="minorBidi" w:cstheme="minorBidi"/>
          <w:b/>
          <w:bCs/>
          <w:i/>
          <w:color w:val="222222"/>
          <w:sz w:val="24"/>
          <w:szCs w:val="24"/>
          <w:shd w:val="clear" w:color="auto" w:fill="FFFFFF"/>
          <w:rtl/>
        </w:rPr>
      </w:pPr>
      <w:r w:rsidRPr="00B861CF">
        <w:rPr>
          <w:rFonts w:asciiTheme="minorBidi" w:hAnsiTheme="minorBidi" w:cstheme="minorBidi"/>
          <w:b/>
          <w:bCs/>
          <w:i/>
          <w:color w:val="222222"/>
          <w:sz w:val="24"/>
          <w:szCs w:val="24"/>
          <w:shd w:val="clear" w:color="auto" w:fill="FFFFFF"/>
          <w:rtl/>
        </w:rPr>
        <w:t>גירות ללא בית דין</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כדוגמה נוספת לגר שעדיין מנוע מלהינשא לקהל ישראל הביא הרב סולובייצ'יק דעה המובאת בשם </w:t>
      </w:r>
      <w:proofErr w:type="spellStart"/>
      <w:r w:rsidRPr="00C03690">
        <w:rPr>
          <w:rFonts w:ascii="Narkisim" w:hAnsi="Narkisim"/>
          <w:i/>
          <w:color w:val="222222"/>
          <w:sz w:val="24"/>
          <w:szCs w:val="24"/>
          <w:shd w:val="clear" w:color="auto" w:fill="FFFFFF"/>
          <w:rtl/>
        </w:rPr>
        <w:t>הרי"ף</w:t>
      </w:r>
      <w:proofErr w:type="spellEnd"/>
      <w:r w:rsidRPr="00C03690">
        <w:rPr>
          <w:rFonts w:ascii="Narkisim" w:hAnsi="Narkisim"/>
          <w:i/>
          <w:color w:val="222222"/>
          <w:sz w:val="24"/>
          <w:szCs w:val="24"/>
          <w:shd w:val="clear" w:color="auto" w:fill="FFFFFF"/>
          <w:rtl/>
        </w:rPr>
        <w:t xml:space="preserve">. לגבי גר שלא התגייר בפני בית דין, מביא הרמב"ן את דברי </w:t>
      </w:r>
      <w:proofErr w:type="spellStart"/>
      <w:r w:rsidRPr="00C03690">
        <w:rPr>
          <w:rFonts w:ascii="Narkisim" w:hAnsi="Narkisim"/>
          <w:i/>
          <w:color w:val="222222"/>
          <w:sz w:val="24"/>
          <w:szCs w:val="24"/>
          <w:shd w:val="clear" w:color="auto" w:fill="FFFFFF"/>
          <w:rtl/>
        </w:rPr>
        <w:t>הרי"ף</w:t>
      </w:r>
      <w:proofErr w:type="spellEnd"/>
      <w:r w:rsidRPr="00C03690">
        <w:rPr>
          <w:rFonts w:ascii="Narkisim" w:hAnsi="Narkisim"/>
          <w:i/>
          <w:color w:val="222222"/>
          <w:sz w:val="24"/>
          <w:szCs w:val="24"/>
          <w:shd w:val="clear" w:color="auto" w:fill="FFFFFF"/>
          <w:rtl/>
        </w:rPr>
        <w:t xml:space="preserve"> כסובר שהגירות כשלעצמה תקפה, אלא</w:t>
      </w:r>
      <w:r w:rsidR="00F604B0">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 xml:space="preserve"> </w:t>
      </w:r>
      <w:r w:rsidR="008211EA">
        <w:rPr>
          <w:rFonts w:ascii="Narkisim" w:hAnsi="Narkisim" w:hint="cs"/>
          <w:i/>
          <w:color w:val="222222"/>
          <w:sz w:val="24"/>
          <w:szCs w:val="24"/>
          <w:shd w:val="clear" w:color="auto" w:fill="FFFFFF"/>
          <w:rtl/>
        </w:rPr>
        <w:t>"</w:t>
      </w:r>
      <w:r w:rsidR="008211EA" w:rsidRPr="008211EA">
        <w:rPr>
          <w:rFonts w:ascii="Narkisim" w:hAnsi="Narkisim"/>
          <w:sz w:val="24"/>
          <w:szCs w:val="24"/>
          <w:rtl/>
        </w:rPr>
        <w:t xml:space="preserve">דלא </w:t>
      </w:r>
      <w:proofErr w:type="spellStart"/>
      <w:r w:rsidR="008211EA" w:rsidRPr="008211EA">
        <w:rPr>
          <w:rFonts w:ascii="Narkisim" w:hAnsi="Narkisim"/>
          <w:sz w:val="24"/>
          <w:szCs w:val="24"/>
          <w:rtl/>
        </w:rPr>
        <w:t>נהגינן</w:t>
      </w:r>
      <w:proofErr w:type="spellEnd"/>
      <w:r w:rsidR="008211EA" w:rsidRPr="008211EA">
        <w:rPr>
          <w:rFonts w:ascii="Narkisim" w:hAnsi="Narkisim"/>
          <w:sz w:val="24"/>
          <w:szCs w:val="24"/>
          <w:rtl/>
        </w:rPr>
        <w:t xml:space="preserve"> ביה מנהג </w:t>
      </w:r>
      <w:r w:rsidR="00F7494A">
        <w:rPr>
          <w:rFonts w:ascii="Narkisim" w:hAnsi="Narkisim" w:hint="cs"/>
          <w:sz w:val="24"/>
          <w:szCs w:val="24"/>
          <w:rtl/>
        </w:rPr>
        <w:t>ישראל</w:t>
      </w:r>
      <w:r w:rsidR="00F7494A" w:rsidRPr="008211EA">
        <w:rPr>
          <w:rFonts w:ascii="Narkisim" w:hAnsi="Narkisim"/>
          <w:sz w:val="24"/>
          <w:szCs w:val="24"/>
          <w:rtl/>
        </w:rPr>
        <w:t xml:space="preserve"> </w:t>
      </w:r>
      <w:r w:rsidR="008211EA" w:rsidRPr="008211EA">
        <w:rPr>
          <w:rFonts w:ascii="Narkisim" w:hAnsi="Narkisim"/>
          <w:sz w:val="24"/>
          <w:szCs w:val="24"/>
          <w:rtl/>
        </w:rPr>
        <w:t xml:space="preserve">ולא </w:t>
      </w:r>
      <w:proofErr w:type="spellStart"/>
      <w:r w:rsidR="008211EA" w:rsidRPr="008211EA">
        <w:rPr>
          <w:rFonts w:ascii="Narkisim" w:hAnsi="Narkisim"/>
          <w:sz w:val="24"/>
          <w:szCs w:val="24"/>
          <w:rtl/>
        </w:rPr>
        <w:t>מנסבינן</w:t>
      </w:r>
      <w:proofErr w:type="spellEnd"/>
      <w:r w:rsidR="008211EA" w:rsidRPr="008211EA">
        <w:rPr>
          <w:rFonts w:ascii="Narkisim" w:hAnsi="Narkisim"/>
          <w:sz w:val="24"/>
          <w:szCs w:val="24"/>
          <w:rtl/>
        </w:rPr>
        <w:t xml:space="preserve"> ליה בת ישראל עד </w:t>
      </w:r>
      <w:proofErr w:type="spellStart"/>
      <w:r w:rsidR="008211EA" w:rsidRPr="008211EA">
        <w:rPr>
          <w:rFonts w:ascii="Narkisim" w:hAnsi="Narkisim"/>
          <w:sz w:val="24"/>
          <w:szCs w:val="24"/>
          <w:rtl/>
        </w:rPr>
        <w:t>דטביל</w:t>
      </w:r>
      <w:proofErr w:type="spellEnd"/>
      <w:r w:rsidR="008211EA" w:rsidRPr="008211EA">
        <w:rPr>
          <w:rFonts w:ascii="Narkisim" w:hAnsi="Narkisim"/>
          <w:sz w:val="24"/>
          <w:szCs w:val="24"/>
          <w:rtl/>
        </w:rPr>
        <w:t xml:space="preserve"> בפני ג'</w:t>
      </w:r>
      <w:r w:rsidR="008211EA">
        <w:rPr>
          <w:rFonts w:ascii="Narkisim" w:hAnsi="Narkisim" w:hint="cs"/>
          <w:sz w:val="24"/>
          <w:szCs w:val="24"/>
          <w:rtl/>
        </w:rPr>
        <w:t xml:space="preserve"> [דיינים]" </w:t>
      </w:r>
      <w:r w:rsidR="008211EA">
        <w:rPr>
          <w:rFonts w:ascii="Narkisim" w:hAnsi="Narkisim" w:hint="cs"/>
          <w:szCs w:val="20"/>
          <w:rtl/>
        </w:rPr>
        <w:t>(</w:t>
      </w:r>
      <w:r w:rsidR="00941325">
        <w:rPr>
          <w:rFonts w:ascii="Narkisim" w:hAnsi="Narkisim" w:hint="cs"/>
          <w:szCs w:val="20"/>
          <w:rtl/>
        </w:rPr>
        <w:t>יבמות מה:</w:t>
      </w:r>
      <w:r w:rsidR="008211EA">
        <w:rPr>
          <w:rFonts w:ascii="Narkisim" w:hAnsi="Narkisim" w:hint="cs"/>
          <w:szCs w:val="20"/>
          <w:rtl/>
        </w:rPr>
        <w:t>)</w:t>
      </w:r>
      <w:r w:rsidR="008211EA">
        <w:rPr>
          <w:rFonts w:ascii="Narkisim" w:hAnsi="Narkisim" w:hint="cs"/>
          <w:sz w:val="24"/>
          <w:szCs w:val="24"/>
          <w:rtl/>
        </w:rPr>
        <w:t>.</w:t>
      </w:r>
      <w:r w:rsidR="008211EA">
        <w:rPr>
          <w:rStyle w:val="a6"/>
          <w:rFonts w:ascii="Narkisim" w:hAnsi="Narkisim"/>
          <w:rtl/>
        </w:rPr>
        <w:footnoteReference w:id="9"/>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נראה </w:t>
      </w:r>
      <w:proofErr w:type="spellStart"/>
      <w:r w:rsidRPr="00C03690">
        <w:rPr>
          <w:rFonts w:ascii="Narkisim" w:hAnsi="Narkisim"/>
          <w:i/>
          <w:color w:val="222222"/>
          <w:sz w:val="24"/>
          <w:szCs w:val="24"/>
          <w:shd w:val="clear" w:color="auto" w:fill="FFFFFF"/>
          <w:rtl/>
        </w:rPr>
        <w:t>שהרי"ף</w:t>
      </w:r>
      <w:proofErr w:type="spellEnd"/>
      <w:r w:rsidRPr="00C03690">
        <w:rPr>
          <w:rFonts w:ascii="Narkisim" w:hAnsi="Narkisim"/>
          <w:i/>
          <w:color w:val="222222"/>
          <w:sz w:val="24"/>
          <w:szCs w:val="24"/>
          <w:shd w:val="clear" w:color="auto" w:fill="FFFFFF"/>
          <w:rtl/>
        </w:rPr>
        <w:t xml:space="preserve"> (כמו שהוא מובא אצל הרמב"ן) מבחין בין שתי תוצאות </w:t>
      </w:r>
      <w:r w:rsidR="005F3C6E">
        <w:rPr>
          <w:rFonts w:ascii="Narkisim" w:hAnsi="Narkisim"/>
          <w:i/>
          <w:color w:val="222222"/>
          <w:sz w:val="24"/>
          <w:szCs w:val="24"/>
          <w:shd w:val="clear" w:color="auto" w:fill="FFFFFF"/>
          <w:rtl/>
        </w:rPr>
        <w:t>של הגיור: 1. מעמדו האישי של הגר</w:t>
      </w:r>
      <w:r w:rsidR="005F3C6E">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 xml:space="preserve"> 2. מעמדו אל מול עם ישראל. לתוצאה הראשונה – שאנו קוראים לה שותפות בברית סיני – יכול הגר להגיע בכוחות עצמו, גם ללא בית דין. אך לתוצאה השני</w:t>
      </w:r>
      <w:r w:rsidR="005F3C6E">
        <w:rPr>
          <w:rFonts w:ascii="Narkisim" w:hAnsi="Narkisim" w:hint="cs"/>
          <w:i/>
          <w:color w:val="222222"/>
          <w:sz w:val="24"/>
          <w:szCs w:val="24"/>
          <w:shd w:val="clear" w:color="auto" w:fill="FFFFFF"/>
          <w:rtl/>
        </w:rPr>
        <w:t>י</w:t>
      </w:r>
      <w:r w:rsidRPr="00C03690">
        <w:rPr>
          <w:rFonts w:ascii="Narkisim" w:hAnsi="Narkisim"/>
          <w:i/>
          <w:color w:val="222222"/>
          <w:sz w:val="24"/>
          <w:szCs w:val="24"/>
          <w:shd w:val="clear" w:color="auto" w:fill="FFFFFF"/>
          <w:rtl/>
        </w:rPr>
        <w:t xml:space="preserve">ה – הכניסה לעם ישראל, או ברית האבות – ניתן להגיע רק באמצעות טבילה בפני שלושה דיינים. ללא השותפות של הדיינים, הגר מנוע </w:t>
      </w:r>
      <w:proofErr w:type="spellStart"/>
      <w:r w:rsidRPr="00C03690">
        <w:rPr>
          <w:rFonts w:ascii="Narkisim" w:hAnsi="Narkisim"/>
          <w:i/>
          <w:color w:val="222222"/>
          <w:sz w:val="24"/>
          <w:szCs w:val="24"/>
          <w:shd w:val="clear" w:color="auto" w:fill="FFFFFF"/>
          <w:rtl/>
        </w:rPr>
        <w:t>מלישא</w:t>
      </w:r>
      <w:proofErr w:type="spellEnd"/>
      <w:r w:rsidRPr="00C03690">
        <w:rPr>
          <w:rFonts w:ascii="Narkisim" w:hAnsi="Narkisim"/>
          <w:i/>
          <w:color w:val="222222"/>
          <w:sz w:val="24"/>
          <w:szCs w:val="24"/>
          <w:shd w:val="clear" w:color="auto" w:fill="FFFFFF"/>
          <w:rtl/>
        </w:rPr>
        <w:t xml:space="preserve"> בת ישראל; בדומה לכך, עם ישראל אינו רואה אותו כחלק ממנו. הדיינים הם אלו שמתווכים את היקלטותו של הגר בעם ישראל,</w:t>
      </w:r>
      <w:r w:rsidR="005F3C6E">
        <w:rPr>
          <w:rStyle w:val="a6"/>
          <w:rFonts w:ascii="Narkisim" w:hAnsi="Narkisim"/>
          <w:i/>
          <w:color w:val="222222"/>
          <w:shd w:val="clear" w:color="auto" w:fill="FFFFFF"/>
          <w:rtl/>
        </w:rPr>
        <w:footnoteReference w:id="10"/>
      </w:r>
      <w:r w:rsidRPr="00C03690">
        <w:rPr>
          <w:rFonts w:ascii="Narkisim" w:hAnsi="Narkisim"/>
          <w:i/>
          <w:color w:val="222222"/>
          <w:sz w:val="24"/>
          <w:szCs w:val="24"/>
          <w:shd w:val="clear" w:color="auto" w:fill="FFFFFF"/>
          <w:rtl/>
        </w:rPr>
        <w:t xml:space="preserve"> ובלעדיהם הוא נוטל חלק רק באחת משתי הבריתות.</w:t>
      </w:r>
    </w:p>
    <w:p w:rsid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 xml:space="preserve">הרמב"ן עצמו מציע גרסה שונה מעט של העמדה אותה הוא מביא בשם </w:t>
      </w:r>
      <w:proofErr w:type="spellStart"/>
      <w:r w:rsidRPr="00C03690">
        <w:rPr>
          <w:rFonts w:ascii="Narkisim" w:hAnsi="Narkisim"/>
          <w:i/>
          <w:color w:val="222222"/>
          <w:sz w:val="24"/>
          <w:szCs w:val="24"/>
          <w:shd w:val="clear" w:color="auto" w:fill="FFFFFF"/>
          <w:rtl/>
        </w:rPr>
        <w:t>הרי"ף</w:t>
      </w:r>
      <w:proofErr w:type="spellEnd"/>
      <w:r w:rsidRPr="00C03690">
        <w:rPr>
          <w:rFonts w:ascii="Narkisim" w:hAnsi="Narkisim"/>
          <w:i/>
          <w:color w:val="222222"/>
          <w:sz w:val="24"/>
          <w:szCs w:val="24"/>
          <w:shd w:val="clear" w:color="auto" w:fill="FFFFFF"/>
          <w:rtl/>
        </w:rPr>
        <w:t xml:space="preserve">. נוכחותם של הדיינים הכרחית לצורך קבלת המצוות. עם זאת, אם הגר קיבל מצוות בפני בית דין ואז המשיך </w:t>
      </w:r>
      <w:r w:rsidR="005F3C6E">
        <w:rPr>
          <w:rFonts w:ascii="Narkisim" w:hAnsi="Narkisim"/>
          <w:i/>
          <w:color w:val="222222"/>
          <w:sz w:val="24"/>
          <w:szCs w:val="24"/>
          <w:shd w:val="clear" w:color="auto" w:fill="FFFFFF"/>
          <w:rtl/>
        </w:rPr>
        <w:t>לבצע מילה וטבילה בינו לבין עצמו</w:t>
      </w:r>
      <w:r w:rsidRPr="00C03690">
        <w:rPr>
          <w:rFonts w:ascii="Narkisim" w:hAnsi="Narkisim"/>
          <w:i/>
          <w:color w:val="222222"/>
          <w:sz w:val="24"/>
          <w:szCs w:val="24"/>
          <w:shd w:val="clear" w:color="auto" w:fill="FFFFFF"/>
          <w:rtl/>
        </w:rPr>
        <w:t xml:space="preserve">, הפסק הוא כדברי </w:t>
      </w:r>
      <w:proofErr w:type="spellStart"/>
      <w:r w:rsidRPr="00C03690">
        <w:rPr>
          <w:rFonts w:ascii="Narkisim" w:hAnsi="Narkisim"/>
          <w:i/>
          <w:color w:val="222222"/>
          <w:sz w:val="24"/>
          <w:szCs w:val="24"/>
          <w:shd w:val="clear" w:color="auto" w:fill="FFFFFF"/>
          <w:rtl/>
        </w:rPr>
        <w:t>הרי"ף</w:t>
      </w:r>
      <w:proofErr w:type="spellEnd"/>
      <w:r w:rsidRPr="00C03690">
        <w:rPr>
          <w:rFonts w:ascii="Narkisim" w:hAnsi="Narkisim"/>
          <w:i/>
          <w:color w:val="222222"/>
          <w:sz w:val="24"/>
          <w:szCs w:val="24"/>
          <w:shd w:val="clear" w:color="auto" w:fill="FFFFFF"/>
          <w:rtl/>
        </w:rPr>
        <w:t>: הגר קיבל מעמד אישי של יהודי, אך אינו יכול לשאת בת ישראל עד שיטבול בפני בית דין. אם כך, ההיגיון הבסיסי נשאר זהה</w:t>
      </w:r>
      <w:r w:rsidR="005F3C6E">
        <w:rPr>
          <w:rFonts w:ascii="Narkisim" w:hAnsi="Narkisim" w:hint="cs"/>
          <w:i/>
          <w:color w:val="222222"/>
          <w:sz w:val="24"/>
          <w:szCs w:val="24"/>
          <w:shd w:val="clear" w:color="auto" w:fill="FFFFFF"/>
          <w:rtl/>
        </w:rPr>
        <w:t>,</w:t>
      </w:r>
      <w:r w:rsidRPr="00C03690">
        <w:rPr>
          <w:rFonts w:ascii="Narkisim" w:hAnsi="Narkisim"/>
          <w:i/>
          <w:color w:val="222222"/>
          <w:sz w:val="24"/>
          <w:szCs w:val="24"/>
          <w:shd w:val="clear" w:color="auto" w:fill="FFFFFF"/>
          <w:rtl/>
        </w:rPr>
        <w:t xml:space="preserve"> אלא שהרמב"ן מייחס שני תפקידים שונים לדיינים בתהליך הגיור:</w:t>
      </w:r>
      <w:r w:rsidR="005F3C6E">
        <w:rPr>
          <w:rFonts w:ascii="Narkisim" w:hAnsi="Narkisim"/>
          <w:i/>
          <w:color w:val="222222"/>
          <w:sz w:val="24"/>
          <w:szCs w:val="24"/>
          <w:shd w:val="clear" w:color="auto" w:fill="FFFFFF"/>
          <w:rtl/>
        </w:rPr>
        <w:t xml:space="preserve"> 1. להעניק רשמיות לקבלת המצוות</w:t>
      </w:r>
      <w:r w:rsidR="005F3C6E">
        <w:rPr>
          <w:rFonts w:ascii="Narkisim" w:hAnsi="Narkisim" w:hint="cs"/>
          <w:i/>
          <w:color w:val="222222"/>
          <w:sz w:val="24"/>
          <w:szCs w:val="24"/>
          <w:shd w:val="clear" w:color="auto" w:fill="FFFFFF"/>
          <w:rtl/>
        </w:rPr>
        <w:t xml:space="preserve">; </w:t>
      </w:r>
      <w:r w:rsidRPr="00C03690">
        <w:rPr>
          <w:rFonts w:ascii="Narkisim" w:hAnsi="Narkisim"/>
          <w:i/>
          <w:color w:val="222222"/>
          <w:sz w:val="24"/>
          <w:szCs w:val="24"/>
          <w:shd w:val="clear" w:color="auto" w:fill="FFFFFF"/>
          <w:rtl/>
        </w:rPr>
        <w:t>2. לקבל את הגר לעם ישראל. אם הם נוכחים רק לצורך קבלת המצוות אך לא בעת הטבילה, הושלמה הכניסה לברית סיני אך לא לברית האבות.</w:t>
      </w:r>
      <w:r w:rsidR="005F3C6E">
        <w:rPr>
          <w:rStyle w:val="a6"/>
          <w:rFonts w:ascii="Narkisim" w:hAnsi="Narkisim"/>
          <w:i/>
          <w:color w:val="222222"/>
          <w:shd w:val="clear" w:color="auto" w:fill="FFFFFF"/>
          <w:rtl/>
        </w:rPr>
        <w:footnoteReference w:id="11"/>
      </w:r>
    </w:p>
    <w:p w:rsidR="00B861CF" w:rsidRPr="00C03690" w:rsidRDefault="00B861CF" w:rsidP="00B861CF">
      <w:pPr>
        <w:tabs>
          <w:tab w:val="right" w:pos="4620"/>
        </w:tabs>
        <w:rPr>
          <w:rFonts w:ascii="Narkisim" w:hAnsi="Narkisim"/>
          <w:i/>
          <w:color w:val="222222"/>
          <w:sz w:val="24"/>
          <w:szCs w:val="24"/>
          <w:shd w:val="clear" w:color="auto" w:fill="FFFFFF"/>
          <w:rtl/>
        </w:rPr>
      </w:pPr>
    </w:p>
    <w:p w:rsidR="00C03690" w:rsidRPr="00B861CF" w:rsidRDefault="00C03690" w:rsidP="00B861CF">
      <w:pPr>
        <w:tabs>
          <w:tab w:val="right" w:pos="4620"/>
        </w:tabs>
        <w:jc w:val="center"/>
        <w:rPr>
          <w:rFonts w:asciiTheme="minorBidi" w:hAnsiTheme="minorBidi" w:cstheme="minorBidi"/>
          <w:b/>
          <w:bCs/>
          <w:i/>
          <w:color w:val="222222"/>
          <w:sz w:val="24"/>
          <w:szCs w:val="24"/>
          <w:shd w:val="clear" w:color="auto" w:fill="FFFFFF"/>
          <w:rtl/>
        </w:rPr>
      </w:pPr>
      <w:r w:rsidRPr="00B861CF">
        <w:rPr>
          <w:rFonts w:asciiTheme="minorBidi" w:hAnsiTheme="minorBidi" w:cstheme="minorBidi"/>
          <w:b/>
          <w:bCs/>
          <w:i/>
          <w:color w:val="222222"/>
          <w:sz w:val="24"/>
          <w:szCs w:val="24"/>
          <w:shd w:val="clear" w:color="auto" w:fill="FFFFFF"/>
          <w:rtl/>
        </w:rPr>
        <w:lastRenderedPageBreak/>
        <w:t>סיכום</w:t>
      </w:r>
    </w:p>
    <w:p w:rsidR="00C03690" w:rsidRPr="00C03690" w:rsidRDefault="00C03690" w:rsidP="00B861CF">
      <w:pPr>
        <w:tabs>
          <w:tab w:val="right" w:pos="4620"/>
        </w:tabs>
        <w:rPr>
          <w:rFonts w:ascii="Narkisim" w:hAnsi="Narkisim"/>
          <w:i/>
          <w:color w:val="222222"/>
          <w:sz w:val="24"/>
          <w:szCs w:val="24"/>
          <w:shd w:val="clear" w:color="auto" w:fill="FFFFFF"/>
          <w:rtl/>
        </w:rPr>
      </w:pPr>
      <w:r w:rsidRPr="00C03690">
        <w:rPr>
          <w:rFonts w:ascii="Narkisim" w:hAnsi="Narkisim"/>
          <w:i/>
          <w:color w:val="222222"/>
          <w:sz w:val="24"/>
          <w:szCs w:val="24"/>
          <w:shd w:val="clear" w:color="auto" w:fill="FFFFFF"/>
          <w:rtl/>
        </w:rPr>
        <w:t>בשיעור הבא נמשיך לבחון מקרים של גיור ששותפותם בזהות היהודית אינה מלאה.</w:t>
      </w:r>
    </w:p>
    <w:p w:rsidR="00C03690" w:rsidRPr="00C03690" w:rsidRDefault="00C03690" w:rsidP="00B861CF">
      <w:pPr>
        <w:tabs>
          <w:tab w:val="right" w:pos="4620"/>
        </w:tabs>
        <w:rPr>
          <w:rFonts w:ascii="Narkisim" w:hAnsi="Narkisim"/>
          <w:i/>
          <w:color w:val="222222"/>
          <w:sz w:val="24"/>
          <w:szCs w:val="24"/>
          <w:shd w:val="clear" w:color="auto" w:fill="FFFFFF"/>
          <w:rtl/>
        </w:rPr>
      </w:pPr>
    </w:p>
    <w:p w:rsidR="00B861CF" w:rsidRDefault="00C03690" w:rsidP="00B861CF">
      <w:pPr>
        <w:tabs>
          <w:tab w:val="right" w:pos="4620"/>
        </w:tabs>
        <w:rPr>
          <w:rFonts w:ascii="Narkisim" w:hAnsi="Narkisim"/>
          <w:b/>
          <w:bCs/>
          <w:i/>
          <w:color w:val="222222"/>
          <w:sz w:val="24"/>
          <w:szCs w:val="24"/>
          <w:shd w:val="clear" w:color="auto" w:fill="FFFFFF"/>
          <w:rtl/>
        </w:rPr>
      </w:pPr>
      <w:r w:rsidRPr="00C03690">
        <w:rPr>
          <w:rFonts w:ascii="Narkisim" w:hAnsi="Narkisim"/>
          <w:b/>
          <w:bCs/>
          <w:i/>
          <w:color w:val="222222"/>
          <w:sz w:val="24"/>
          <w:szCs w:val="24"/>
          <w:shd w:val="clear" w:color="auto" w:fill="FFFFFF"/>
          <w:rtl/>
        </w:rPr>
        <w:t>לעיון נוסף:</w:t>
      </w:r>
    </w:p>
    <w:p w:rsidR="00B861CF" w:rsidRDefault="00B861CF" w:rsidP="00B861CF">
      <w:pPr>
        <w:tabs>
          <w:tab w:val="right" w:pos="4620"/>
        </w:tabs>
        <w:rPr>
          <w:rFonts w:ascii="Narkisim" w:hAnsi="Narkisim"/>
          <w:i/>
          <w:color w:val="222222"/>
          <w:sz w:val="24"/>
          <w:szCs w:val="24"/>
          <w:shd w:val="clear" w:color="auto" w:fill="FFFFFF"/>
          <w:rtl/>
        </w:rPr>
      </w:pPr>
      <w:r>
        <w:rPr>
          <w:rFonts w:ascii="Narkisim" w:hAnsi="Narkisim" w:hint="cs"/>
          <w:b/>
          <w:bCs/>
          <w:i/>
          <w:color w:val="222222"/>
          <w:sz w:val="24"/>
          <w:szCs w:val="24"/>
          <w:shd w:val="clear" w:color="auto" w:fill="FFFFFF"/>
          <w:rtl/>
        </w:rPr>
        <w:t xml:space="preserve">1. </w:t>
      </w:r>
      <w:r w:rsidR="00C03690" w:rsidRPr="00C03690">
        <w:rPr>
          <w:rFonts w:ascii="Narkisim" w:hAnsi="Narkisim"/>
          <w:i/>
          <w:color w:val="222222"/>
          <w:sz w:val="24"/>
          <w:szCs w:val="24"/>
          <w:shd w:val="clear" w:color="auto" w:fill="FFFFFF"/>
          <w:rtl/>
        </w:rPr>
        <w:t>עד כמה מרוחק גר עמוני או מואבי מברית האבות? האם הוא יכול לומר "שהוצאתנו ממצרים" כמו כל גר אחר?</w:t>
      </w:r>
      <w:r w:rsidR="005F3C6E">
        <w:rPr>
          <w:rStyle w:val="a6"/>
          <w:rFonts w:ascii="Narkisim" w:hAnsi="Narkisim"/>
          <w:i/>
          <w:color w:val="222222"/>
          <w:shd w:val="clear" w:color="auto" w:fill="FFFFFF"/>
          <w:rtl/>
        </w:rPr>
        <w:footnoteReference w:id="12"/>
      </w:r>
    </w:p>
    <w:p w:rsidR="00B861CF" w:rsidRDefault="00B861CF" w:rsidP="00B861CF">
      <w:pPr>
        <w:tabs>
          <w:tab w:val="right" w:pos="4620"/>
        </w:tabs>
        <w:rPr>
          <w:rFonts w:ascii="Narkisim" w:hAnsi="Narkisim"/>
          <w:i/>
          <w:color w:val="222222"/>
          <w:sz w:val="24"/>
          <w:szCs w:val="24"/>
          <w:shd w:val="clear" w:color="auto" w:fill="FFFFFF"/>
          <w:rtl/>
        </w:rPr>
      </w:pPr>
      <w:r>
        <w:rPr>
          <w:rFonts w:ascii="Narkisim" w:hAnsi="Narkisim" w:hint="cs"/>
          <w:i/>
          <w:color w:val="222222"/>
          <w:sz w:val="24"/>
          <w:szCs w:val="24"/>
          <w:shd w:val="clear" w:color="auto" w:fill="FFFFFF"/>
          <w:rtl/>
        </w:rPr>
        <w:t xml:space="preserve">2. </w:t>
      </w:r>
      <w:r w:rsidR="00C03690" w:rsidRPr="00C03690">
        <w:rPr>
          <w:rFonts w:ascii="Narkisim" w:hAnsi="Narkisim"/>
          <w:i/>
          <w:color w:val="222222"/>
          <w:sz w:val="24"/>
          <w:szCs w:val="24"/>
          <w:shd w:val="clear" w:color="auto" w:fill="FFFFFF"/>
          <w:rtl/>
        </w:rPr>
        <w:t xml:space="preserve">להבנת הרב סולובייצ'יק ברמב"ם, האיסור על גר </w:t>
      </w:r>
      <w:r w:rsidR="005F3C6E">
        <w:rPr>
          <w:rFonts w:ascii="Narkisim" w:hAnsi="Narkisim"/>
          <w:i/>
          <w:color w:val="222222"/>
          <w:sz w:val="24"/>
          <w:szCs w:val="24"/>
          <w:shd w:val="clear" w:color="auto" w:fill="FFFFFF"/>
          <w:rtl/>
        </w:rPr>
        <w:t>מצרי או אדומי מדור ראשון או שני</w:t>
      </w:r>
      <w:r w:rsidR="00C03690" w:rsidRPr="00C03690">
        <w:rPr>
          <w:rFonts w:ascii="Narkisim" w:hAnsi="Narkisim"/>
          <w:i/>
          <w:color w:val="222222"/>
          <w:sz w:val="24"/>
          <w:szCs w:val="24"/>
          <w:shd w:val="clear" w:color="auto" w:fill="FFFFFF"/>
          <w:rtl/>
        </w:rPr>
        <w:t xml:space="preserve"> לשאת בת ישראל משקפת גם גיור חלקי. אמנם, בניגוד לצאצאי עמוני או מואבי, הדור השלישי יכול לשאת בת ישראל. מצד אחד, קל להבין מדוע ההשתלבות בעם ישראל עשויה לקחת כמה דורות. מצד שני, מהו המנגנון בו מושלם הגיור של הדור השלישי לגר המצרי או האדומי?</w:t>
      </w:r>
    </w:p>
    <w:p w:rsidR="00C03690" w:rsidRPr="00B861CF" w:rsidRDefault="00B861CF" w:rsidP="00B861CF">
      <w:pPr>
        <w:tabs>
          <w:tab w:val="right" w:pos="4620"/>
        </w:tabs>
        <w:rPr>
          <w:rFonts w:ascii="Arial" w:hAnsi="Arial" w:cs="Arial"/>
          <w:i/>
          <w:color w:val="222222"/>
          <w:sz w:val="24"/>
          <w:szCs w:val="24"/>
          <w:shd w:val="clear" w:color="auto" w:fill="FFFFFF"/>
          <w:rtl/>
        </w:rPr>
      </w:pPr>
      <w:r>
        <w:rPr>
          <w:rFonts w:ascii="Narkisim" w:hAnsi="Narkisim" w:hint="cs"/>
          <w:i/>
          <w:color w:val="222222"/>
          <w:sz w:val="24"/>
          <w:szCs w:val="24"/>
          <w:shd w:val="clear" w:color="auto" w:fill="FFFFFF"/>
          <w:rtl/>
        </w:rPr>
        <w:t xml:space="preserve">3. </w:t>
      </w:r>
      <w:r w:rsidR="00C03690" w:rsidRPr="00B861CF">
        <w:rPr>
          <w:rFonts w:ascii="Narkisim" w:hAnsi="Narkisim"/>
          <w:i/>
          <w:color w:val="222222"/>
          <w:sz w:val="24"/>
          <w:szCs w:val="24"/>
          <w:shd w:val="clear" w:color="auto" w:fill="FFFFFF"/>
          <w:rtl/>
        </w:rPr>
        <w:t xml:space="preserve">בגמרא </w:t>
      </w:r>
      <w:r w:rsidR="00C03690" w:rsidRPr="005F3C6E">
        <w:rPr>
          <w:rFonts w:ascii="Narkisim" w:hAnsi="Narkisim"/>
          <w:i/>
          <w:color w:val="222222"/>
          <w:szCs w:val="20"/>
          <w:shd w:val="clear" w:color="auto" w:fill="FFFFFF"/>
          <w:rtl/>
        </w:rPr>
        <w:t>(יבמות מה:)</w:t>
      </w:r>
      <w:r w:rsidR="00C03690" w:rsidRPr="00B861CF">
        <w:rPr>
          <w:rFonts w:ascii="Narkisim" w:hAnsi="Narkisim"/>
          <w:i/>
          <w:color w:val="222222"/>
          <w:sz w:val="24"/>
          <w:szCs w:val="24"/>
          <w:shd w:val="clear" w:color="auto" w:fill="FFFFFF"/>
          <w:rtl/>
        </w:rPr>
        <w:t xml:space="preserve"> נראה שמוזכר מקרה של אישה שטבלה ללא נוכחות של שלושה דיינים. לעיל דנו בהסבריהם של הרמב"ן </w:t>
      </w:r>
      <w:proofErr w:type="spellStart"/>
      <w:r w:rsidR="00C03690" w:rsidRPr="00B861CF">
        <w:rPr>
          <w:rFonts w:ascii="Narkisim" w:hAnsi="Narkisim"/>
          <w:i/>
          <w:color w:val="222222"/>
          <w:sz w:val="24"/>
          <w:szCs w:val="24"/>
          <w:shd w:val="clear" w:color="auto" w:fill="FFFFFF"/>
          <w:rtl/>
        </w:rPr>
        <w:t>והרי"ף</w:t>
      </w:r>
      <w:proofErr w:type="spellEnd"/>
      <w:r w:rsidR="00C03690" w:rsidRPr="00B861CF">
        <w:rPr>
          <w:rFonts w:ascii="Narkisim" w:hAnsi="Narkisim"/>
          <w:i/>
          <w:color w:val="222222"/>
          <w:sz w:val="24"/>
          <w:szCs w:val="24"/>
          <w:shd w:val="clear" w:color="auto" w:fill="FFFFFF"/>
          <w:rtl/>
        </w:rPr>
        <w:t>. התוספות, לעומתם, מציעים פירוש אחר: "</w:t>
      </w:r>
      <w:r w:rsidR="00C03690" w:rsidRPr="00B861CF">
        <w:rPr>
          <w:rFonts w:ascii="Narkisim" w:hAnsi="Narkisim"/>
          <w:color w:val="222222"/>
          <w:sz w:val="24"/>
          <w:szCs w:val="24"/>
          <w:shd w:val="clear" w:color="auto" w:fill="FFFFFF"/>
          <w:rtl/>
        </w:rPr>
        <w:t xml:space="preserve">ויש מפרשים </w:t>
      </w:r>
      <w:proofErr w:type="spellStart"/>
      <w:r w:rsidR="00C03690" w:rsidRPr="00B861CF">
        <w:rPr>
          <w:rFonts w:ascii="Narkisim" w:hAnsi="Narkisim"/>
          <w:color w:val="222222"/>
          <w:sz w:val="24"/>
          <w:szCs w:val="24"/>
          <w:shd w:val="clear" w:color="auto" w:fill="FFFFFF"/>
          <w:rtl/>
        </w:rPr>
        <w:t>דכיון</w:t>
      </w:r>
      <w:proofErr w:type="spellEnd"/>
      <w:r w:rsidR="00C03690" w:rsidRPr="00B861CF">
        <w:rPr>
          <w:rFonts w:ascii="Narkisim" w:hAnsi="Narkisim"/>
          <w:color w:val="222222"/>
          <w:sz w:val="24"/>
          <w:szCs w:val="24"/>
          <w:shd w:val="clear" w:color="auto" w:fill="FFFFFF"/>
          <w:rtl/>
        </w:rPr>
        <w:t xml:space="preserve"> </w:t>
      </w:r>
      <w:proofErr w:type="spellStart"/>
      <w:r w:rsidR="00C03690" w:rsidRPr="00B861CF">
        <w:rPr>
          <w:rFonts w:ascii="Narkisim" w:hAnsi="Narkisim"/>
          <w:color w:val="222222"/>
          <w:sz w:val="24"/>
          <w:szCs w:val="24"/>
          <w:shd w:val="clear" w:color="auto" w:fill="FFFFFF"/>
          <w:rtl/>
        </w:rPr>
        <w:t>דידוע</w:t>
      </w:r>
      <w:proofErr w:type="spellEnd"/>
      <w:r w:rsidR="00C03690" w:rsidRPr="00B861CF">
        <w:rPr>
          <w:rFonts w:ascii="Narkisim" w:hAnsi="Narkisim"/>
          <w:color w:val="222222"/>
          <w:sz w:val="24"/>
          <w:szCs w:val="24"/>
          <w:shd w:val="clear" w:color="auto" w:fill="FFFFFF"/>
          <w:rtl/>
        </w:rPr>
        <w:t xml:space="preserve"> לכל שטבלה כאילו עומדים שם דמי"</w:t>
      </w:r>
      <w:r w:rsidR="00941325">
        <w:rPr>
          <w:rFonts w:ascii="Narkisim" w:hAnsi="Narkisim" w:hint="cs"/>
          <w:color w:val="222222"/>
          <w:sz w:val="24"/>
          <w:szCs w:val="24"/>
          <w:shd w:val="clear" w:color="auto" w:fill="FFFFFF"/>
          <w:rtl/>
        </w:rPr>
        <w:t xml:space="preserve"> </w:t>
      </w:r>
      <w:r w:rsidR="00941325">
        <w:rPr>
          <w:rFonts w:ascii="Narkisim" w:hAnsi="Narkisim" w:hint="cs"/>
          <w:color w:val="222222"/>
          <w:szCs w:val="20"/>
          <w:shd w:val="clear" w:color="auto" w:fill="FFFFFF"/>
          <w:rtl/>
        </w:rPr>
        <w:t>(תוספות יבמות מה:)</w:t>
      </w:r>
      <w:r w:rsidR="00C03690" w:rsidRPr="00B861CF">
        <w:rPr>
          <w:rFonts w:ascii="Narkisim" w:hAnsi="Narkisim"/>
          <w:color w:val="222222"/>
          <w:sz w:val="24"/>
          <w:szCs w:val="24"/>
          <w:shd w:val="clear" w:color="auto" w:fill="FFFFFF"/>
          <w:rtl/>
        </w:rPr>
        <w:t>. באיזה מובן מחליף הידע של הציבור את נוכחות הדיינים? ניתן להציע שני הסברים: 1. המודעות של בית הדין מספיקה, גם אם הוא לא נוכח שם</w:t>
      </w:r>
      <w:r w:rsidR="00941325">
        <w:rPr>
          <w:rFonts w:ascii="Narkisim" w:hAnsi="Narkisim" w:hint="cs"/>
          <w:color w:val="222222"/>
          <w:sz w:val="24"/>
          <w:szCs w:val="24"/>
          <w:shd w:val="clear" w:color="auto" w:fill="FFFFFF"/>
          <w:rtl/>
        </w:rPr>
        <w:t>;</w:t>
      </w:r>
      <w:r w:rsidR="00C03690" w:rsidRPr="00B861CF">
        <w:rPr>
          <w:rFonts w:ascii="Narkisim" w:hAnsi="Narkisim"/>
          <w:color w:val="222222"/>
          <w:sz w:val="24"/>
          <w:szCs w:val="24"/>
          <w:shd w:val="clear" w:color="auto" w:fill="FFFFFF"/>
          <w:rtl/>
        </w:rPr>
        <w:t xml:space="preserve"> 2. אולי תפקידו של בית הדין בעת הגיור הוא רק לייצג את עם ישראל. בשל כך, אם הטבילה </w:t>
      </w:r>
      <w:r w:rsidR="006642FA" w:rsidRPr="00B861CF">
        <w:rPr>
          <w:rFonts w:ascii="Narkisim" w:hAnsi="Narkisim"/>
          <w:color w:val="222222"/>
          <w:sz w:val="24"/>
          <w:szCs w:val="24"/>
          <w:shd w:val="clear" w:color="auto" w:fill="FFFFFF"/>
          <w:rtl/>
        </w:rPr>
        <w:t>ה</w:t>
      </w:r>
      <w:r w:rsidR="006642FA">
        <w:rPr>
          <w:rFonts w:ascii="Narkisim" w:hAnsi="Narkisim" w:hint="cs"/>
          <w:color w:val="222222"/>
          <w:sz w:val="24"/>
          <w:szCs w:val="24"/>
          <w:shd w:val="clear" w:color="auto" w:fill="FFFFFF"/>
          <w:rtl/>
        </w:rPr>
        <w:t>י</w:t>
      </w:r>
      <w:r w:rsidR="006642FA" w:rsidRPr="00B861CF">
        <w:rPr>
          <w:rFonts w:ascii="Narkisim" w:hAnsi="Narkisim"/>
          <w:color w:val="222222"/>
          <w:sz w:val="24"/>
          <w:szCs w:val="24"/>
          <w:shd w:val="clear" w:color="auto" w:fill="FFFFFF"/>
          <w:rtl/>
        </w:rPr>
        <w:t xml:space="preserve">א </w:t>
      </w:r>
      <w:r w:rsidR="00C03690" w:rsidRPr="00B861CF">
        <w:rPr>
          <w:rFonts w:ascii="Narkisim" w:hAnsi="Narkisim"/>
          <w:color w:val="222222"/>
          <w:sz w:val="24"/>
          <w:szCs w:val="24"/>
          <w:shd w:val="clear" w:color="auto" w:fill="FFFFFF"/>
          <w:rtl/>
        </w:rPr>
        <w:t>עובדה מפורסמ</w:t>
      </w:r>
      <w:r w:rsidR="00941325">
        <w:rPr>
          <w:rFonts w:ascii="Narkisim" w:hAnsi="Narkisim"/>
          <w:color w:val="222222"/>
          <w:sz w:val="24"/>
          <w:szCs w:val="24"/>
          <w:shd w:val="clear" w:color="auto" w:fill="FFFFFF"/>
          <w:rtl/>
        </w:rPr>
        <w:t>ת</w:t>
      </w:r>
      <w:r w:rsidR="00C03690" w:rsidRPr="00B861CF">
        <w:rPr>
          <w:rFonts w:ascii="Narkisim" w:hAnsi="Narkisim"/>
          <w:color w:val="222222"/>
          <w:sz w:val="24"/>
          <w:szCs w:val="24"/>
          <w:shd w:val="clear" w:color="auto" w:fill="FFFFFF"/>
          <w:rtl/>
        </w:rPr>
        <w:t>, הציבור כולו מלווה את הגיור, ולא נחוץ בית דין רשמי!</w:t>
      </w:r>
    </w:p>
    <w:p w:rsidR="00C03690" w:rsidRPr="006069B0" w:rsidRDefault="00C03690" w:rsidP="00B861CF">
      <w:pPr>
        <w:spacing w:after="160" w:line="256" w:lineRule="auto"/>
        <w:rPr>
          <w:rFonts w:ascii="Narkisim" w:hAnsi="Narkisim"/>
          <w:i/>
          <w:color w:val="222222"/>
          <w:sz w:val="24"/>
          <w:szCs w:val="24"/>
          <w:shd w:val="clear" w:color="auto" w:fill="FFFFFF"/>
          <w:rtl/>
        </w:rPr>
      </w:pPr>
      <w:r w:rsidRPr="006069B0">
        <w:rPr>
          <w:rFonts w:ascii="Narkisim" w:hAnsi="Narkisim"/>
          <w:i/>
          <w:color w:val="222222"/>
          <w:sz w:val="24"/>
          <w:szCs w:val="24"/>
          <w:shd w:val="clear" w:color="auto" w:fill="FFFFFF"/>
          <w:rtl/>
        </w:rPr>
        <w:t>ל</w:t>
      </w:r>
      <w:r w:rsidRPr="006069B0">
        <w:rPr>
          <w:rFonts w:ascii="Narkisim" w:hAnsi="Narkisim"/>
          <w:sz w:val="24"/>
          <w:szCs w:val="24"/>
          <w:rtl/>
        </w:rPr>
        <w:t>הערות ושאלות:</w:t>
      </w:r>
    </w:p>
    <w:p w:rsidR="002B1F18" w:rsidRPr="00C03690" w:rsidRDefault="00DD367D" w:rsidP="00B861CF">
      <w:pPr>
        <w:spacing w:after="0" w:line="240" w:lineRule="auto"/>
        <w:rPr>
          <w:rFonts w:cs="Times New Roman"/>
          <w:sz w:val="24"/>
          <w:szCs w:val="24"/>
          <w:rtl/>
        </w:rPr>
      </w:pPr>
      <w:hyperlink r:id="rId9" w:history="1">
        <w:r w:rsidR="00C03690">
          <w:rPr>
            <w:rStyle w:val="Hyperlink"/>
            <w:rFonts w:asciiTheme="minorBidi" w:hAnsiTheme="minorBidi"/>
            <w:sz w:val="24"/>
            <w:szCs w:val="24"/>
          </w:rPr>
          <w:t>judahlgoldberg@gmail.com</w:t>
        </w:r>
      </w:hyperlink>
    </w:p>
    <w:p w:rsidR="00B6422D" w:rsidRPr="002B7E6D" w:rsidRDefault="00B6422D" w:rsidP="00B861CF">
      <w:pPr>
        <w:tabs>
          <w:tab w:val="right" w:pos="4620"/>
        </w:tabs>
        <w:rPr>
          <w:rFonts w:ascii="Narkisim" w:hAnsi="Narkisim"/>
          <w:sz w:val="24"/>
          <w:szCs w:val="24"/>
        </w:rPr>
      </w:pPr>
    </w:p>
    <w:tbl>
      <w:tblPr>
        <w:tblpPr w:leftFromText="180" w:rightFromText="180" w:vertAnchor="text" w:horzAnchor="margin" w:tblpXSpec="right" w:tblpY="-72"/>
        <w:bidiVisual/>
        <w:tblW w:w="4678" w:type="dxa"/>
        <w:tblLayout w:type="fixed"/>
        <w:tblLook w:val="0000" w:firstRow="0" w:lastRow="0" w:firstColumn="0" w:lastColumn="0" w:noHBand="0" w:noVBand="0"/>
      </w:tblPr>
      <w:tblGrid>
        <w:gridCol w:w="283"/>
        <w:gridCol w:w="4111"/>
        <w:gridCol w:w="284"/>
      </w:tblGrid>
      <w:tr w:rsidR="005F3C6E" w:rsidTr="005F3C6E">
        <w:trPr>
          <w:cantSplit/>
        </w:trPr>
        <w:tc>
          <w:tcPr>
            <w:tcW w:w="283" w:type="dxa"/>
            <w:tcBorders>
              <w:top w:val="nil"/>
              <w:left w:val="nil"/>
              <w:bottom w:val="nil"/>
              <w:right w:val="nil"/>
            </w:tcBorders>
          </w:tcPr>
          <w:p w:rsidR="005F3C6E" w:rsidRDefault="005F3C6E" w:rsidP="005F3C6E">
            <w:pPr>
              <w:pStyle w:val="aa"/>
              <w:jc w:val="both"/>
              <w:rPr>
                <w:noProof w:val="0"/>
              </w:rPr>
            </w:pPr>
            <w:r>
              <w:rPr>
                <w:noProof w:val="0"/>
                <w:rtl/>
              </w:rPr>
              <w:t>*</w:t>
            </w:r>
          </w:p>
        </w:tc>
        <w:tc>
          <w:tcPr>
            <w:tcW w:w="4111" w:type="dxa"/>
            <w:tcBorders>
              <w:top w:val="nil"/>
              <w:left w:val="nil"/>
              <w:bottom w:val="nil"/>
              <w:right w:val="nil"/>
            </w:tcBorders>
          </w:tcPr>
          <w:p w:rsidR="005F3C6E" w:rsidRDefault="005F3C6E" w:rsidP="005F3C6E">
            <w:pPr>
              <w:pStyle w:val="aa"/>
              <w:jc w:val="both"/>
              <w:rPr>
                <w:noProof w:val="0"/>
              </w:rPr>
            </w:pPr>
            <w:r>
              <w:rPr>
                <w:noProof w:val="0"/>
                <w:rtl/>
              </w:rPr>
              <w:t>**********************************************************</w:t>
            </w:r>
          </w:p>
        </w:tc>
        <w:tc>
          <w:tcPr>
            <w:tcW w:w="284" w:type="dxa"/>
            <w:tcBorders>
              <w:top w:val="nil"/>
              <w:left w:val="nil"/>
              <w:bottom w:val="nil"/>
              <w:right w:val="nil"/>
            </w:tcBorders>
          </w:tcPr>
          <w:p w:rsidR="005F3C6E" w:rsidRDefault="005F3C6E" w:rsidP="005F3C6E">
            <w:pPr>
              <w:pStyle w:val="aa"/>
              <w:jc w:val="both"/>
              <w:rPr>
                <w:noProof w:val="0"/>
              </w:rPr>
            </w:pPr>
            <w:r>
              <w:rPr>
                <w:noProof w:val="0"/>
                <w:rtl/>
              </w:rPr>
              <w:t>*</w:t>
            </w:r>
          </w:p>
        </w:tc>
      </w:tr>
      <w:tr w:rsidR="005F3C6E" w:rsidTr="005F3C6E">
        <w:trPr>
          <w:cantSplit/>
        </w:trPr>
        <w:tc>
          <w:tcPr>
            <w:tcW w:w="283" w:type="dxa"/>
            <w:tcBorders>
              <w:top w:val="nil"/>
              <w:left w:val="nil"/>
              <w:bottom w:val="nil"/>
              <w:right w:val="nil"/>
            </w:tcBorders>
          </w:tcPr>
          <w:p w:rsidR="005F3C6E" w:rsidRDefault="005F3C6E" w:rsidP="005F3C6E">
            <w:pPr>
              <w:pStyle w:val="aa"/>
              <w:jc w:val="both"/>
              <w:rPr>
                <w:noProof w:val="0"/>
              </w:rPr>
            </w:pPr>
            <w:r>
              <w:rPr>
                <w:noProof w:val="0"/>
                <w:rtl/>
              </w:rPr>
              <w:t>* * * * * * *</w:t>
            </w:r>
          </w:p>
        </w:tc>
        <w:tc>
          <w:tcPr>
            <w:tcW w:w="4111" w:type="dxa"/>
            <w:tcBorders>
              <w:top w:val="nil"/>
              <w:left w:val="nil"/>
              <w:bottom w:val="nil"/>
              <w:right w:val="nil"/>
            </w:tcBorders>
          </w:tcPr>
          <w:p w:rsidR="005F3C6E" w:rsidRDefault="005F3C6E" w:rsidP="005F3C6E">
            <w:pPr>
              <w:pStyle w:val="aa"/>
              <w:jc w:val="both"/>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rsidR="005F3C6E" w:rsidRDefault="005F3C6E" w:rsidP="005F3C6E">
            <w:pPr>
              <w:pStyle w:val="aa"/>
              <w:jc w:val="both"/>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rsidR="005F3C6E" w:rsidRDefault="005F3C6E" w:rsidP="005F3C6E">
            <w:pPr>
              <w:pStyle w:val="aa"/>
              <w:jc w:val="both"/>
              <w:rPr>
                <w:noProof w:val="0"/>
                <w:rtl/>
              </w:rPr>
            </w:pPr>
            <w:r>
              <w:rPr>
                <w:noProof w:val="0"/>
                <w:rtl/>
              </w:rPr>
              <w:t>*******************************************************</w:t>
            </w:r>
          </w:p>
          <w:p w:rsidR="005F3C6E" w:rsidRDefault="005F3C6E" w:rsidP="005F3C6E">
            <w:pPr>
              <w:pStyle w:val="aa"/>
              <w:jc w:val="both"/>
              <w:rPr>
                <w:noProof w:val="0"/>
                <w:rtl/>
              </w:rPr>
            </w:pPr>
            <w:r>
              <w:rPr>
                <w:noProof w:val="0"/>
                <w:rtl/>
              </w:rPr>
              <w:t xml:space="preserve">בית המדרש </w:t>
            </w:r>
            <w:proofErr w:type="spellStart"/>
            <w:r>
              <w:rPr>
                <w:noProof w:val="0"/>
                <w:rtl/>
              </w:rPr>
              <w:t>הוירטואלי</w:t>
            </w:r>
            <w:proofErr w:type="spellEnd"/>
          </w:p>
          <w:p w:rsidR="005F3C6E" w:rsidRPr="005734F1" w:rsidRDefault="005F3C6E" w:rsidP="005F3C6E">
            <w:pPr>
              <w:pStyle w:val="aa"/>
              <w:jc w:val="both"/>
              <w:rPr>
                <w:noProof w:val="0"/>
                <w:rtl/>
              </w:rPr>
            </w:pPr>
            <w:r w:rsidRPr="005734F1">
              <w:rPr>
                <w:noProof w:val="0"/>
                <w:rtl/>
              </w:rPr>
              <w:t>מיסודו של</w:t>
            </w:r>
          </w:p>
          <w:p w:rsidR="005F3C6E" w:rsidRPr="005734F1" w:rsidRDefault="005F3C6E" w:rsidP="005F3C6E">
            <w:pPr>
              <w:pStyle w:val="aa"/>
              <w:jc w:val="both"/>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5F3C6E" w:rsidRDefault="005F3C6E" w:rsidP="005F3C6E">
            <w:pPr>
              <w:pStyle w:val="aa"/>
              <w:jc w:val="both"/>
              <w:rPr>
                <w:noProof w:val="0"/>
                <w:rtl/>
              </w:rPr>
            </w:pPr>
            <w:r>
              <w:rPr>
                <w:noProof w:val="0"/>
                <w:rtl/>
              </w:rPr>
              <w:t>האתר בעברית:</w:t>
            </w:r>
            <w:r>
              <w:rPr>
                <w:noProof w:val="0"/>
                <w:rtl/>
              </w:rPr>
              <w:tab/>
            </w:r>
            <w:hyperlink r:id="rId10" w:history="1">
              <w:r w:rsidRPr="00525582">
                <w:rPr>
                  <w:rStyle w:val="Hyperlink"/>
                </w:rPr>
                <w:t>http://vbm.etzion.org.il</w:t>
              </w:r>
            </w:hyperlink>
          </w:p>
          <w:p w:rsidR="005F3C6E" w:rsidRDefault="005F3C6E" w:rsidP="005F3C6E">
            <w:pPr>
              <w:pStyle w:val="aa"/>
              <w:jc w:val="both"/>
              <w:rPr>
                <w:noProof w:val="0"/>
                <w:rtl/>
              </w:rPr>
            </w:pPr>
            <w:r>
              <w:rPr>
                <w:noProof w:val="0"/>
                <w:rtl/>
              </w:rPr>
              <w:t>האתר באנגלית:</w:t>
            </w:r>
            <w:r>
              <w:rPr>
                <w:noProof w:val="0"/>
                <w:rtl/>
              </w:rPr>
              <w:tab/>
            </w:r>
            <w:hyperlink r:id="rId11" w:history="1">
              <w:r>
                <w:rPr>
                  <w:rStyle w:val="Hyperlink"/>
                </w:rPr>
                <w:t>http://www.vbm-torah.org</w:t>
              </w:r>
            </w:hyperlink>
          </w:p>
          <w:p w:rsidR="005F3C6E" w:rsidRDefault="005F3C6E" w:rsidP="005F3C6E">
            <w:pPr>
              <w:pStyle w:val="aa"/>
              <w:jc w:val="both"/>
              <w:rPr>
                <w:noProof w:val="0"/>
                <w:rtl/>
              </w:rPr>
            </w:pPr>
          </w:p>
          <w:p w:rsidR="005F3C6E" w:rsidRDefault="005F3C6E" w:rsidP="005F3C6E">
            <w:pPr>
              <w:pStyle w:val="aa"/>
              <w:jc w:val="both"/>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rsidR="005F3C6E" w:rsidRDefault="005F3C6E" w:rsidP="005F3C6E">
            <w:pPr>
              <w:pStyle w:val="aa"/>
              <w:jc w:val="both"/>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5F3C6E" w:rsidRDefault="005F3C6E" w:rsidP="005F3C6E">
            <w:pPr>
              <w:pStyle w:val="aa"/>
              <w:jc w:val="both"/>
              <w:rPr>
                <w:noProof w:val="0"/>
              </w:rPr>
            </w:pPr>
          </w:p>
        </w:tc>
        <w:tc>
          <w:tcPr>
            <w:tcW w:w="284" w:type="dxa"/>
            <w:tcBorders>
              <w:top w:val="nil"/>
              <w:left w:val="nil"/>
              <w:bottom w:val="nil"/>
              <w:right w:val="nil"/>
            </w:tcBorders>
          </w:tcPr>
          <w:p w:rsidR="005F3C6E" w:rsidRDefault="005F3C6E" w:rsidP="005F3C6E">
            <w:pPr>
              <w:pStyle w:val="aa"/>
              <w:jc w:val="both"/>
              <w:rPr>
                <w:noProof w:val="0"/>
              </w:rPr>
            </w:pPr>
            <w:r>
              <w:rPr>
                <w:noProof w:val="0"/>
                <w:rtl/>
              </w:rPr>
              <w:t>* * * * * * *</w:t>
            </w:r>
          </w:p>
        </w:tc>
      </w:tr>
    </w:tbl>
    <w:p w:rsidR="00C5518C" w:rsidRPr="0025126F" w:rsidRDefault="00C5518C" w:rsidP="00B861CF">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67D" w:rsidRDefault="00DD367D">
      <w:r>
        <w:separator/>
      </w:r>
    </w:p>
    <w:p w:rsidR="00DD367D" w:rsidRDefault="00DD367D"/>
  </w:endnote>
  <w:endnote w:type="continuationSeparator" w:id="0">
    <w:p w:rsidR="00DD367D" w:rsidRDefault="00DD367D">
      <w:r>
        <w:continuationSeparator/>
      </w:r>
    </w:p>
    <w:p w:rsidR="00DD367D" w:rsidRDefault="00DD3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67D" w:rsidRDefault="00DD367D">
      <w:r>
        <w:separator/>
      </w:r>
    </w:p>
    <w:p w:rsidR="00DD367D" w:rsidRDefault="00DD367D"/>
  </w:footnote>
  <w:footnote w:type="continuationSeparator" w:id="0">
    <w:p w:rsidR="00DD367D" w:rsidRDefault="00DD367D">
      <w:r>
        <w:continuationSeparator/>
      </w:r>
    </w:p>
    <w:p w:rsidR="00DD367D" w:rsidRDefault="00DD367D"/>
  </w:footnote>
  <w:footnote w:id="1">
    <w:p w:rsidR="006B302E" w:rsidRPr="000F65D5" w:rsidRDefault="006B302E" w:rsidP="00774734">
      <w:pPr>
        <w:pStyle w:val="a5"/>
        <w:spacing w:line="240" w:lineRule="auto"/>
        <w:rPr>
          <w:rFonts w:ascii="Narkisim" w:hAnsi="Narkisim"/>
          <w:sz w:val="20"/>
          <w:szCs w:val="20"/>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r>
      <w:r w:rsidR="000B0862" w:rsidRPr="000F65D5">
        <w:rPr>
          <w:rFonts w:ascii="Narkisim" w:hAnsi="Narkisim"/>
          <w:sz w:val="20"/>
          <w:szCs w:val="20"/>
          <w:rtl/>
        </w:rPr>
        <w:t>ראו הל'</w:t>
      </w:r>
      <w:r w:rsidRPr="000F65D5">
        <w:rPr>
          <w:rFonts w:ascii="Narkisim" w:hAnsi="Narkisim"/>
          <w:sz w:val="20"/>
          <w:szCs w:val="20"/>
          <w:rtl/>
        </w:rPr>
        <w:t xml:space="preserve"> איסורי ביאה ט</w:t>
      </w:r>
      <w:r w:rsidR="000B0862" w:rsidRPr="000F65D5">
        <w:rPr>
          <w:rFonts w:ascii="Narkisim" w:hAnsi="Narkisim"/>
          <w:sz w:val="20"/>
          <w:szCs w:val="20"/>
          <w:rtl/>
        </w:rPr>
        <w:t>"</w:t>
      </w:r>
      <w:r w:rsidRPr="000F65D5">
        <w:rPr>
          <w:rFonts w:ascii="Narkisim" w:hAnsi="Narkisim"/>
          <w:sz w:val="20"/>
          <w:szCs w:val="20"/>
          <w:rtl/>
        </w:rPr>
        <w:t>ו</w:t>
      </w:r>
      <w:r w:rsidR="000B0862" w:rsidRPr="000F65D5">
        <w:rPr>
          <w:rFonts w:ascii="Narkisim" w:hAnsi="Narkisim"/>
          <w:sz w:val="20"/>
          <w:szCs w:val="20"/>
          <w:rtl/>
        </w:rPr>
        <w:t>,</w:t>
      </w:r>
      <w:r w:rsidRPr="000F65D5">
        <w:rPr>
          <w:rFonts w:ascii="Narkisim" w:hAnsi="Narkisim"/>
          <w:sz w:val="20"/>
          <w:szCs w:val="20"/>
          <w:rtl/>
        </w:rPr>
        <w:t xml:space="preserve"> ז</w:t>
      </w:r>
      <w:r w:rsidR="000B0862" w:rsidRPr="000F65D5">
        <w:rPr>
          <w:rFonts w:ascii="Narkisim" w:hAnsi="Narkisim"/>
          <w:sz w:val="20"/>
          <w:szCs w:val="20"/>
          <w:rtl/>
        </w:rPr>
        <w:t>',</w:t>
      </w:r>
      <w:r w:rsidRPr="000F65D5">
        <w:rPr>
          <w:rFonts w:ascii="Narkisim" w:hAnsi="Narkisim"/>
          <w:sz w:val="20"/>
          <w:szCs w:val="20"/>
          <w:rtl/>
        </w:rPr>
        <w:t xml:space="preserve"> ובשיעור מס' 9 בסדרה זו.</w:t>
      </w:r>
    </w:p>
  </w:footnote>
  <w:footnote w:id="2">
    <w:p w:rsidR="008846FF" w:rsidRPr="000F65D5" w:rsidRDefault="008846FF" w:rsidP="00774734">
      <w:pPr>
        <w:pStyle w:val="a5"/>
        <w:spacing w:line="240" w:lineRule="auto"/>
        <w:rPr>
          <w:rFonts w:ascii="Narkisim" w:hAnsi="Narkisim"/>
          <w:sz w:val="20"/>
          <w:szCs w:val="20"/>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ולכן נוסח ברכת המצוות היא "אשר קדשנו במצוותיו".</w:t>
      </w:r>
    </w:p>
  </w:footnote>
  <w:footnote w:id="3">
    <w:p w:rsidR="00547CE6" w:rsidRPr="005730DF" w:rsidRDefault="00547CE6" w:rsidP="00774734">
      <w:pPr>
        <w:pStyle w:val="a5"/>
        <w:spacing w:line="240" w:lineRule="auto"/>
        <w:rPr>
          <w:sz w:val="18"/>
          <w:szCs w:val="20"/>
        </w:rPr>
      </w:pPr>
      <w:r w:rsidRPr="00774734">
        <w:rPr>
          <w:rStyle w:val="a6"/>
          <w:rFonts w:ascii="Narkisim" w:hAnsi="Narkisim"/>
          <w:sz w:val="20"/>
          <w:szCs w:val="20"/>
        </w:rPr>
        <w:footnoteRef/>
      </w:r>
      <w:r w:rsidRPr="00774734">
        <w:rPr>
          <w:sz w:val="18"/>
          <w:szCs w:val="20"/>
          <w:rtl/>
        </w:rPr>
        <w:t xml:space="preserve"> </w:t>
      </w:r>
      <w:r>
        <w:rPr>
          <w:sz w:val="18"/>
          <w:szCs w:val="20"/>
          <w:rtl/>
        </w:rPr>
        <w:tab/>
      </w:r>
      <w:r w:rsidRPr="00774734">
        <w:rPr>
          <w:rFonts w:hint="eastAsia"/>
          <w:sz w:val="18"/>
          <w:szCs w:val="20"/>
          <w:rtl/>
        </w:rPr>
        <w:t>יש</w:t>
      </w:r>
      <w:r w:rsidRPr="00774734">
        <w:rPr>
          <w:sz w:val="18"/>
          <w:szCs w:val="20"/>
          <w:rtl/>
        </w:rPr>
        <w:t xml:space="preserve"> </w:t>
      </w:r>
      <w:r w:rsidRPr="00774734">
        <w:rPr>
          <w:rFonts w:hint="eastAsia"/>
          <w:sz w:val="18"/>
          <w:szCs w:val="20"/>
          <w:rtl/>
        </w:rPr>
        <w:t>להעיר</w:t>
      </w:r>
      <w:r w:rsidRPr="00774734">
        <w:rPr>
          <w:sz w:val="18"/>
          <w:szCs w:val="20"/>
          <w:rtl/>
        </w:rPr>
        <w:t xml:space="preserve"> </w:t>
      </w:r>
      <w:r w:rsidRPr="00774734">
        <w:rPr>
          <w:rFonts w:hint="eastAsia"/>
          <w:sz w:val="18"/>
          <w:szCs w:val="20"/>
          <w:rtl/>
        </w:rPr>
        <w:t>שביחס</w:t>
      </w:r>
      <w:r w:rsidRPr="00774734">
        <w:rPr>
          <w:sz w:val="18"/>
          <w:szCs w:val="20"/>
          <w:rtl/>
        </w:rPr>
        <w:t xml:space="preserve"> </w:t>
      </w:r>
      <w:r w:rsidRPr="00774734">
        <w:rPr>
          <w:rFonts w:hint="eastAsia"/>
          <w:sz w:val="18"/>
          <w:szCs w:val="20"/>
          <w:rtl/>
        </w:rPr>
        <w:t>לעמון</w:t>
      </w:r>
      <w:r w:rsidRPr="00774734">
        <w:rPr>
          <w:sz w:val="18"/>
          <w:szCs w:val="20"/>
          <w:rtl/>
        </w:rPr>
        <w:t xml:space="preserve"> </w:t>
      </w:r>
      <w:r w:rsidRPr="00774734">
        <w:rPr>
          <w:rFonts w:hint="eastAsia"/>
          <w:sz w:val="18"/>
          <w:szCs w:val="20"/>
          <w:rtl/>
        </w:rPr>
        <w:t>ומואב</w:t>
      </w:r>
      <w:r w:rsidRPr="00774734">
        <w:rPr>
          <w:sz w:val="18"/>
          <w:szCs w:val="20"/>
          <w:rtl/>
        </w:rPr>
        <w:t xml:space="preserve">, רק הזכרים אסורים, ואילו ביחס למצרים ואדום, הזכרים והנקבות אסורים בשווה (ראו </w:t>
      </w:r>
      <w:r w:rsidRPr="00774734">
        <w:rPr>
          <w:rFonts w:hint="eastAsia"/>
          <w:sz w:val="18"/>
          <w:szCs w:val="20"/>
          <w:rtl/>
        </w:rPr>
        <w:t>רמב</w:t>
      </w:r>
      <w:r w:rsidRPr="00774734">
        <w:rPr>
          <w:sz w:val="18"/>
          <w:szCs w:val="20"/>
          <w:rtl/>
        </w:rPr>
        <w:t>"</w:t>
      </w:r>
      <w:r w:rsidR="00DC5E8F" w:rsidRPr="00DC5E8F">
        <w:rPr>
          <w:rFonts w:hint="cs"/>
          <w:sz w:val="18"/>
          <w:szCs w:val="20"/>
          <w:rtl/>
        </w:rPr>
        <w:t>ם הל' איסו</w:t>
      </w:r>
      <w:r w:rsidRPr="005730DF">
        <w:rPr>
          <w:rFonts w:hint="eastAsia"/>
          <w:sz w:val="18"/>
          <w:szCs w:val="20"/>
          <w:rtl/>
        </w:rPr>
        <w:t>ר</w:t>
      </w:r>
      <w:r w:rsidR="00DC5E8F">
        <w:rPr>
          <w:rFonts w:hint="cs"/>
          <w:sz w:val="18"/>
          <w:szCs w:val="20"/>
          <w:rtl/>
        </w:rPr>
        <w:t>י</w:t>
      </w:r>
      <w:r w:rsidRPr="005730DF">
        <w:rPr>
          <w:sz w:val="18"/>
          <w:szCs w:val="20"/>
          <w:rtl/>
        </w:rPr>
        <w:t xml:space="preserve"> ביאה י"ב, </w:t>
      </w:r>
      <w:r w:rsidRPr="005730DF">
        <w:rPr>
          <w:rFonts w:hint="eastAsia"/>
          <w:sz w:val="18"/>
          <w:szCs w:val="20"/>
          <w:rtl/>
        </w:rPr>
        <w:t>י</w:t>
      </w:r>
      <w:r w:rsidRPr="005730DF">
        <w:rPr>
          <w:sz w:val="18"/>
          <w:szCs w:val="20"/>
          <w:rtl/>
        </w:rPr>
        <w:t xml:space="preserve">"ח-י"ט). </w:t>
      </w:r>
    </w:p>
  </w:footnote>
  <w:footnote w:id="4">
    <w:p w:rsidR="008846FF" w:rsidRPr="000F65D5" w:rsidRDefault="008846FF"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טענתו השנ</w:t>
      </w:r>
      <w:r w:rsidR="006069B0" w:rsidRPr="000F65D5">
        <w:rPr>
          <w:rFonts w:ascii="Narkisim" w:hAnsi="Narkisim"/>
          <w:sz w:val="20"/>
          <w:szCs w:val="20"/>
          <w:rtl/>
        </w:rPr>
        <w:t>י</w:t>
      </w:r>
      <w:r w:rsidRPr="000F65D5">
        <w:rPr>
          <w:rFonts w:ascii="Narkisim" w:hAnsi="Narkisim"/>
          <w:sz w:val="20"/>
          <w:szCs w:val="20"/>
          <w:rtl/>
        </w:rPr>
        <w:t xml:space="preserve">יה של הרב </w:t>
      </w:r>
      <w:proofErr w:type="spellStart"/>
      <w:r w:rsidRPr="000F65D5">
        <w:rPr>
          <w:rFonts w:ascii="Narkisim" w:hAnsi="Narkisim"/>
          <w:sz w:val="20"/>
          <w:szCs w:val="20"/>
          <w:rtl/>
        </w:rPr>
        <w:t>סולובייצ</w:t>
      </w:r>
      <w:proofErr w:type="spellEnd"/>
      <w:r w:rsidRPr="000F65D5">
        <w:rPr>
          <w:rFonts w:ascii="Narkisim" w:hAnsi="Narkisim"/>
          <w:sz w:val="20"/>
          <w:szCs w:val="20"/>
          <w:rtl/>
        </w:rPr>
        <w:t>''יק מחזקת את טענתו הראשונה. את החלק הראשון בדברי הרמב"ם, אם נקרא אותו כעומד בפני עצמו, ניתן להבין כדחיית האפשרות שגר כנעני אסור לבוא בקהל (ראו בשיעור הבא</w:t>
      </w:r>
      <w:r w:rsidR="006069B0" w:rsidRPr="000F65D5">
        <w:rPr>
          <w:rFonts w:ascii="Narkisim" w:hAnsi="Narkisim"/>
          <w:sz w:val="20"/>
          <w:szCs w:val="20"/>
          <w:rtl/>
        </w:rPr>
        <w:t>). סוף דברי הרמב"ם, עם זאת, מראים</w:t>
      </w:r>
      <w:r w:rsidRPr="000F65D5">
        <w:rPr>
          <w:rFonts w:ascii="Narkisim" w:hAnsi="Narkisim"/>
          <w:sz w:val="20"/>
          <w:szCs w:val="20"/>
          <w:rtl/>
        </w:rPr>
        <w:t xml:space="preserve"> בצורה ברורה שנישואין לישראל הם זכות מיוחדת העומדת בנפרד משאר תוצאות הגירות.</w:t>
      </w:r>
    </w:p>
    <w:p w:rsidR="008846FF" w:rsidRPr="000F65D5" w:rsidRDefault="008846FF" w:rsidP="00774734">
      <w:pPr>
        <w:pStyle w:val="a5"/>
        <w:spacing w:line="240" w:lineRule="auto"/>
        <w:ind w:firstLine="0"/>
        <w:rPr>
          <w:rFonts w:ascii="Narkisim" w:hAnsi="Narkisim"/>
          <w:sz w:val="20"/>
          <w:szCs w:val="20"/>
          <w:rtl/>
        </w:rPr>
      </w:pPr>
      <w:r w:rsidRPr="000F65D5">
        <w:rPr>
          <w:rFonts w:ascii="Narkisim" w:hAnsi="Narkisim"/>
          <w:sz w:val="20"/>
          <w:szCs w:val="20"/>
          <w:rtl/>
        </w:rPr>
        <w:t>בנוסף, העובדה שהרמב"ם מביא את האיסור</w:t>
      </w:r>
      <w:r w:rsidR="005F0119">
        <w:rPr>
          <w:rFonts w:ascii="Narkisim" w:hAnsi="Narkisim" w:hint="cs"/>
          <w:sz w:val="20"/>
          <w:szCs w:val="20"/>
          <w:rtl/>
        </w:rPr>
        <w:t>ים</w:t>
      </w:r>
      <w:r w:rsidRPr="000F65D5">
        <w:rPr>
          <w:rFonts w:ascii="Narkisim" w:hAnsi="Narkisim"/>
          <w:sz w:val="20"/>
          <w:szCs w:val="20"/>
          <w:rtl/>
        </w:rPr>
        <w:t xml:space="preserve"> לשאת גרים מעמון, מואב, מצרים ואדום באותו פרק המוקדש לאיסור לשאת גויים – ולא בפרקים ט</w:t>
      </w:r>
      <w:r w:rsidR="006069B0" w:rsidRPr="000F65D5">
        <w:rPr>
          <w:rFonts w:ascii="Narkisim" w:hAnsi="Narkisim"/>
          <w:sz w:val="20"/>
          <w:szCs w:val="20"/>
          <w:rtl/>
        </w:rPr>
        <w:t>"</w:t>
      </w:r>
      <w:r w:rsidRPr="000F65D5">
        <w:rPr>
          <w:rFonts w:ascii="Narkisim" w:hAnsi="Narkisim"/>
          <w:sz w:val="20"/>
          <w:szCs w:val="20"/>
          <w:rtl/>
        </w:rPr>
        <w:t>ו וט</w:t>
      </w:r>
      <w:r w:rsidR="006069B0" w:rsidRPr="000F65D5">
        <w:rPr>
          <w:rFonts w:ascii="Narkisim" w:hAnsi="Narkisim"/>
          <w:sz w:val="20"/>
          <w:szCs w:val="20"/>
          <w:rtl/>
        </w:rPr>
        <w:t>"</w:t>
      </w:r>
      <w:r w:rsidRPr="000F65D5">
        <w:rPr>
          <w:rFonts w:ascii="Narkisim" w:hAnsi="Narkisim"/>
          <w:sz w:val="20"/>
          <w:szCs w:val="20"/>
          <w:rtl/>
        </w:rPr>
        <w:t>ז, העוסקים באיסור</w:t>
      </w:r>
      <w:r w:rsidR="00DB22B6">
        <w:rPr>
          <w:rFonts w:ascii="Narkisim" w:hAnsi="Narkisim" w:hint="cs"/>
          <w:sz w:val="20"/>
          <w:szCs w:val="20"/>
          <w:rtl/>
        </w:rPr>
        <w:t>ים</w:t>
      </w:r>
      <w:r w:rsidRPr="000F65D5">
        <w:rPr>
          <w:rFonts w:ascii="Narkisim" w:hAnsi="Narkisim"/>
          <w:sz w:val="20"/>
          <w:szCs w:val="20"/>
          <w:rtl/>
        </w:rPr>
        <w:t xml:space="preserve"> לשאת ממזר ופצוע דכה – מחזקת את טענתו של הרב סולובייצ'יק. בדומה לכך, בספר המצוות ובהקדמה למשנה תורה מובאים האיסורים לשאת גרים מאומות אלו </w:t>
      </w:r>
      <w:r w:rsidRPr="000F65D5">
        <w:rPr>
          <w:rFonts w:ascii="Narkisim" w:hAnsi="Narkisim"/>
          <w:sz w:val="18"/>
          <w:szCs w:val="18"/>
          <w:rtl/>
        </w:rPr>
        <w:t xml:space="preserve">(מצוות </w:t>
      </w:r>
      <w:proofErr w:type="spellStart"/>
      <w:r w:rsidRPr="000F65D5">
        <w:rPr>
          <w:rFonts w:ascii="Narkisim" w:hAnsi="Narkisim"/>
          <w:sz w:val="18"/>
          <w:szCs w:val="18"/>
          <w:rtl/>
        </w:rPr>
        <w:t>נג-נה</w:t>
      </w:r>
      <w:proofErr w:type="spellEnd"/>
      <w:r w:rsidRPr="000F65D5">
        <w:rPr>
          <w:rFonts w:ascii="Narkisim" w:hAnsi="Narkisim"/>
          <w:sz w:val="18"/>
          <w:szCs w:val="18"/>
          <w:rtl/>
        </w:rPr>
        <w:t>)</w:t>
      </w:r>
      <w:r w:rsidRPr="000F65D5">
        <w:rPr>
          <w:rFonts w:ascii="Narkisim" w:hAnsi="Narkisim"/>
          <w:sz w:val="20"/>
          <w:szCs w:val="20"/>
          <w:rtl/>
        </w:rPr>
        <w:t xml:space="preserve"> לאחר אוסף איסורים העוסקים בעבודה זרה ונישואין לגויים, בעוד שהאיסור</w:t>
      </w:r>
      <w:r w:rsidR="005F0119">
        <w:rPr>
          <w:rFonts w:ascii="Narkisim" w:hAnsi="Narkisim" w:hint="cs"/>
          <w:sz w:val="20"/>
          <w:szCs w:val="20"/>
          <w:rtl/>
        </w:rPr>
        <w:t>ים</w:t>
      </w:r>
      <w:r w:rsidRPr="000F65D5">
        <w:rPr>
          <w:rFonts w:ascii="Narkisim" w:hAnsi="Narkisim"/>
          <w:sz w:val="20"/>
          <w:szCs w:val="20"/>
          <w:rtl/>
        </w:rPr>
        <w:t xml:space="preserve"> על ממזר ופצוע דכה </w:t>
      </w:r>
      <w:r w:rsidRPr="000F65D5">
        <w:rPr>
          <w:rFonts w:ascii="Narkisim" w:hAnsi="Narkisim"/>
          <w:sz w:val="18"/>
          <w:szCs w:val="18"/>
          <w:rtl/>
        </w:rPr>
        <w:t>(מצוות שנד ו-</w:t>
      </w:r>
      <w:proofErr w:type="spellStart"/>
      <w:r w:rsidRPr="000F65D5">
        <w:rPr>
          <w:rFonts w:ascii="Narkisim" w:hAnsi="Narkisim"/>
          <w:sz w:val="18"/>
          <w:szCs w:val="18"/>
          <w:rtl/>
        </w:rPr>
        <w:t>שסא</w:t>
      </w:r>
      <w:proofErr w:type="spellEnd"/>
      <w:r w:rsidRPr="000F65D5">
        <w:rPr>
          <w:rFonts w:ascii="Narkisim" w:hAnsi="Narkisim"/>
          <w:sz w:val="18"/>
          <w:szCs w:val="18"/>
          <w:rtl/>
        </w:rPr>
        <w:t>, בהתאמה)</w:t>
      </w:r>
      <w:r w:rsidRPr="000F65D5">
        <w:rPr>
          <w:rFonts w:ascii="Narkisim" w:hAnsi="Narkisim"/>
          <w:sz w:val="20"/>
          <w:szCs w:val="20"/>
          <w:rtl/>
        </w:rPr>
        <w:t xml:space="preserve"> מובא</w:t>
      </w:r>
      <w:r w:rsidR="005F0119">
        <w:rPr>
          <w:rFonts w:ascii="Narkisim" w:hAnsi="Narkisim" w:hint="cs"/>
          <w:sz w:val="20"/>
          <w:szCs w:val="20"/>
          <w:rtl/>
        </w:rPr>
        <w:t>ים</w:t>
      </w:r>
      <w:r w:rsidRPr="000F65D5">
        <w:rPr>
          <w:rFonts w:ascii="Narkisim" w:hAnsi="Narkisim"/>
          <w:sz w:val="20"/>
          <w:szCs w:val="20"/>
          <w:rtl/>
        </w:rPr>
        <w:t xml:space="preserve"> בחלק של איסורי </w:t>
      </w:r>
      <w:r w:rsidR="00DB22B6">
        <w:rPr>
          <w:rFonts w:ascii="Narkisim" w:hAnsi="Narkisim" w:hint="cs"/>
          <w:sz w:val="20"/>
          <w:szCs w:val="20"/>
          <w:rtl/>
        </w:rPr>
        <w:t>ביאה</w:t>
      </w:r>
      <w:r w:rsidRPr="000F65D5">
        <w:rPr>
          <w:rFonts w:ascii="Narkisim" w:hAnsi="Narkisim"/>
          <w:sz w:val="20"/>
          <w:szCs w:val="20"/>
          <w:rtl/>
        </w:rPr>
        <w:t>.</w:t>
      </w:r>
    </w:p>
  </w:footnote>
  <w:footnote w:id="5">
    <w:p w:rsidR="008846FF" w:rsidRPr="000F65D5" w:rsidRDefault="008846FF" w:rsidP="00774734">
      <w:pPr>
        <w:pStyle w:val="a5"/>
        <w:spacing w:line="240" w:lineRule="auto"/>
        <w:rPr>
          <w:rFonts w:ascii="Narkisim" w:hAnsi="Narkisim"/>
          <w:sz w:val="20"/>
          <w:szCs w:val="20"/>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קו מחשבה זה מזכיר את סברתו של ר' חיים סולובייצ</w:t>
      </w:r>
      <w:r w:rsidR="000F65D5">
        <w:rPr>
          <w:rFonts w:ascii="Narkisim" w:hAnsi="Narkisim" w:hint="cs"/>
          <w:sz w:val="20"/>
          <w:szCs w:val="20"/>
          <w:rtl/>
        </w:rPr>
        <w:t>'</w:t>
      </w:r>
      <w:r w:rsidRPr="000F65D5">
        <w:rPr>
          <w:rFonts w:ascii="Narkisim" w:hAnsi="Narkisim"/>
          <w:sz w:val="20"/>
          <w:szCs w:val="20"/>
          <w:rtl/>
        </w:rPr>
        <w:t xml:space="preserve">יק לגבי טריפות. במקום ההסבר המקובל, המניח שמעשה השחיטה בבהמה טריפה כשר, אלא שהבהמה עצמה טריפה, טען ר' חיים שהאיסור לאכול טריפה נובע מכך שתהליך השחיטה פגום. ראו חידושי מרן רי"ז הלוי על הרמב"ם דף עט. (מכתב המתוארך לי"ח אדר </w:t>
      </w:r>
      <w:r w:rsidR="00DB22B6" w:rsidRPr="00774734">
        <w:rPr>
          <w:rFonts w:ascii="Narkisim" w:hAnsi="Narkisim"/>
          <w:sz w:val="20"/>
          <w:szCs w:val="20"/>
          <w:rtl/>
        </w:rPr>
        <w:t>תר</w:t>
      </w:r>
      <w:r w:rsidR="00DB22B6" w:rsidRPr="00774734">
        <w:rPr>
          <w:rFonts w:ascii="Narkisim" w:hAnsi="Narkisim" w:hint="eastAsia"/>
          <w:sz w:val="20"/>
          <w:szCs w:val="20"/>
          <w:rtl/>
        </w:rPr>
        <w:t>ע</w:t>
      </w:r>
      <w:r w:rsidR="005F3C6E" w:rsidRPr="00774734">
        <w:rPr>
          <w:rFonts w:ascii="Narkisim" w:hAnsi="Narkisim"/>
          <w:sz w:val="20"/>
          <w:szCs w:val="20"/>
          <w:rtl/>
        </w:rPr>
        <w:t>"</w:t>
      </w:r>
      <w:r w:rsidRPr="00774734">
        <w:rPr>
          <w:rFonts w:ascii="Narkisim" w:hAnsi="Narkisim"/>
          <w:sz w:val="20"/>
          <w:szCs w:val="20"/>
          <w:rtl/>
        </w:rPr>
        <w:t>ב</w:t>
      </w:r>
      <w:r w:rsidRPr="000F65D5">
        <w:rPr>
          <w:rFonts w:ascii="Narkisim" w:hAnsi="Narkisim"/>
          <w:sz w:val="20"/>
          <w:szCs w:val="20"/>
          <w:rtl/>
        </w:rPr>
        <w:t>).</w:t>
      </w:r>
    </w:p>
  </w:footnote>
  <w:footnote w:id="6">
    <w:p w:rsidR="006069B0" w:rsidRPr="000F65D5" w:rsidRDefault="006069B0" w:rsidP="00774734">
      <w:pPr>
        <w:pStyle w:val="a5"/>
        <w:spacing w:line="240" w:lineRule="auto"/>
        <w:rPr>
          <w:rFonts w:ascii="Narkisim" w:hAnsi="Narkisim"/>
          <w:sz w:val="20"/>
          <w:szCs w:val="20"/>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 xml:space="preserve">ראו הקדמת הרמב"ם למשנה תורה. ראו גם יבמות </w:t>
      </w:r>
      <w:proofErr w:type="spellStart"/>
      <w:r w:rsidRPr="000F65D5">
        <w:rPr>
          <w:rFonts w:ascii="Narkisim" w:hAnsi="Narkisim"/>
          <w:sz w:val="20"/>
          <w:szCs w:val="20"/>
          <w:rtl/>
        </w:rPr>
        <w:t>עו</w:t>
      </w:r>
      <w:proofErr w:type="spellEnd"/>
      <w:r w:rsidRPr="000F65D5">
        <w:rPr>
          <w:rFonts w:ascii="Narkisim" w:hAnsi="Narkisim"/>
          <w:sz w:val="20"/>
          <w:szCs w:val="20"/>
          <w:rtl/>
        </w:rPr>
        <w:t xml:space="preserve">: לגבי </w:t>
      </w:r>
      <w:proofErr w:type="spellStart"/>
      <w:r w:rsidRPr="000F65D5">
        <w:rPr>
          <w:rFonts w:ascii="Narkisim" w:hAnsi="Narkisim"/>
          <w:sz w:val="20"/>
          <w:szCs w:val="20"/>
          <w:rtl/>
        </w:rPr>
        <w:t>מנימין</w:t>
      </w:r>
      <w:proofErr w:type="spellEnd"/>
      <w:r w:rsidRPr="000F65D5">
        <w:rPr>
          <w:rFonts w:ascii="Narkisim" w:hAnsi="Narkisim"/>
          <w:sz w:val="20"/>
          <w:szCs w:val="20"/>
          <w:rtl/>
        </w:rPr>
        <w:t xml:space="preserve"> (או בנימין – ראו גרסאות </w:t>
      </w:r>
      <w:r w:rsidR="00DB22B6">
        <w:rPr>
          <w:rFonts w:ascii="Narkisim" w:hAnsi="Narkisim" w:hint="cs"/>
          <w:sz w:val="20"/>
          <w:szCs w:val="20"/>
          <w:rtl/>
        </w:rPr>
        <w:t>שונות</w:t>
      </w:r>
      <w:r w:rsidR="00DB22B6" w:rsidRPr="000F65D5">
        <w:rPr>
          <w:rFonts w:ascii="Narkisim" w:hAnsi="Narkisim"/>
          <w:sz w:val="20"/>
          <w:szCs w:val="20"/>
          <w:rtl/>
        </w:rPr>
        <w:t xml:space="preserve"> </w:t>
      </w:r>
      <w:r w:rsidR="00DB22B6">
        <w:rPr>
          <w:rFonts w:ascii="Narkisim" w:hAnsi="Narkisim" w:hint="cs"/>
          <w:sz w:val="20"/>
          <w:szCs w:val="20"/>
          <w:rtl/>
        </w:rPr>
        <w:t xml:space="preserve">של </w:t>
      </w:r>
      <w:proofErr w:type="spellStart"/>
      <w:r w:rsidRPr="000F65D5">
        <w:rPr>
          <w:rFonts w:ascii="Narkisim" w:hAnsi="Narkisim"/>
          <w:sz w:val="20"/>
          <w:szCs w:val="20"/>
          <w:rtl/>
        </w:rPr>
        <w:t>תוספתא</w:t>
      </w:r>
      <w:proofErr w:type="spellEnd"/>
      <w:r w:rsidRPr="000F65D5">
        <w:rPr>
          <w:rFonts w:ascii="Narkisim" w:hAnsi="Narkisim"/>
          <w:sz w:val="20"/>
          <w:szCs w:val="20"/>
          <w:rtl/>
        </w:rPr>
        <w:t xml:space="preserve"> קידושין ה', ו' [מהד' </w:t>
      </w:r>
      <w:proofErr w:type="spellStart"/>
      <w:r w:rsidRPr="000F65D5">
        <w:rPr>
          <w:rFonts w:ascii="Narkisim" w:hAnsi="Narkisim"/>
          <w:sz w:val="20"/>
          <w:szCs w:val="20"/>
          <w:rtl/>
        </w:rPr>
        <w:t>וילנא</w:t>
      </w:r>
      <w:proofErr w:type="spellEnd"/>
      <w:r w:rsidRPr="000F65D5">
        <w:rPr>
          <w:rFonts w:ascii="Narkisim" w:hAnsi="Narkisim"/>
          <w:sz w:val="20"/>
          <w:szCs w:val="20"/>
          <w:rtl/>
        </w:rPr>
        <w:t>]), גר מצרי שהיה תלמידו של ר' עקיבא.</w:t>
      </w:r>
    </w:p>
  </w:footnote>
  <w:footnote w:id="7">
    <w:p w:rsidR="006069B0" w:rsidRPr="000F65D5" w:rsidRDefault="006069B0" w:rsidP="00774734">
      <w:pPr>
        <w:pStyle w:val="a5"/>
        <w:spacing w:line="240" w:lineRule="auto"/>
        <w:rPr>
          <w:rFonts w:ascii="Narkisim" w:hAnsi="Narkisim"/>
          <w:sz w:val="20"/>
          <w:szCs w:val="20"/>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חשוב לציין כי אם גר מאחת מארבע אומות אלה קידש בת ישראל למרות האיסור, הקידושין תופסים</w:t>
      </w:r>
      <w:r w:rsidR="009C0B54">
        <w:rPr>
          <w:rFonts w:ascii="Narkisim" w:hAnsi="Narkisim" w:hint="cs"/>
          <w:sz w:val="20"/>
          <w:szCs w:val="20"/>
          <w:rtl/>
        </w:rPr>
        <w:t>, מה שאין כן בגוי המקדש</w:t>
      </w:r>
      <w:r w:rsidR="007641CA">
        <w:rPr>
          <w:rFonts w:ascii="Narkisim" w:hAnsi="Narkisim" w:hint="cs"/>
          <w:sz w:val="20"/>
          <w:szCs w:val="20"/>
          <w:rtl/>
        </w:rPr>
        <w:t xml:space="preserve"> בת ישראל</w:t>
      </w:r>
      <w:r w:rsidRPr="000F65D5">
        <w:rPr>
          <w:rFonts w:ascii="Narkisim" w:hAnsi="Narkisim"/>
          <w:sz w:val="20"/>
          <w:szCs w:val="20"/>
          <w:rtl/>
        </w:rPr>
        <w:t xml:space="preserve">. תפיסת קידושין </w:t>
      </w:r>
      <w:r w:rsidR="007641CA">
        <w:rPr>
          <w:rFonts w:ascii="Narkisim" w:hAnsi="Narkisim" w:hint="cs"/>
          <w:sz w:val="20"/>
          <w:szCs w:val="20"/>
          <w:rtl/>
        </w:rPr>
        <w:t>היא פונקציה של</w:t>
      </w:r>
      <w:r w:rsidR="007641CA" w:rsidRPr="000F65D5">
        <w:rPr>
          <w:rFonts w:ascii="Narkisim" w:hAnsi="Narkisim"/>
          <w:sz w:val="20"/>
          <w:szCs w:val="20"/>
          <w:rtl/>
        </w:rPr>
        <w:t xml:space="preserve"> </w:t>
      </w:r>
      <w:r w:rsidRPr="000F65D5">
        <w:rPr>
          <w:rFonts w:ascii="Narkisim" w:hAnsi="Narkisim"/>
          <w:sz w:val="20"/>
          <w:szCs w:val="20"/>
          <w:rtl/>
        </w:rPr>
        <w:t>הסטטוס האישי הנובע מהמחויבות למצוות שניתנו בסיני. ההיתר לשאת בת ישראל, עם זאת, נובע מנטילת חלק בברית האבות.</w:t>
      </w:r>
    </w:p>
  </w:footnote>
  <w:footnote w:id="8">
    <w:p w:rsidR="006069B0" w:rsidRPr="000F65D5" w:rsidRDefault="006069B0"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עם זאת, ראיה זו נוגעת רק לרמב"ם, הסבור שניתן להשתייך לקהל ובו בזמן להיות אסור בנישואין אל תוך הקהל. כך פצוע דכה, שלא יכול להינשא א</w:t>
      </w:r>
      <w:r w:rsidR="000F65D5">
        <w:rPr>
          <w:rFonts w:ascii="Narkisim" w:hAnsi="Narkisim"/>
          <w:sz w:val="20"/>
          <w:szCs w:val="20"/>
          <w:rtl/>
        </w:rPr>
        <w:t>ל תוך הקהל, אסור בכל זאת בממזרת</w:t>
      </w:r>
      <w:r w:rsidRPr="000F65D5">
        <w:rPr>
          <w:rFonts w:ascii="Narkisim" w:hAnsi="Narkisim"/>
          <w:sz w:val="20"/>
          <w:szCs w:val="20"/>
          <w:rtl/>
        </w:rPr>
        <w:t xml:space="preserve">, מכיוון שפצוע דכה עצמו הוא חלק מן הקהל </w:t>
      </w:r>
      <w:r w:rsidRPr="000F65D5">
        <w:rPr>
          <w:rFonts w:ascii="Narkisim" w:hAnsi="Narkisim"/>
          <w:sz w:val="18"/>
          <w:szCs w:val="18"/>
          <w:rtl/>
        </w:rPr>
        <w:t>(הל</w:t>
      </w:r>
      <w:r w:rsidR="000F65D5" w:rsidRPr="000F65D5">
        <w:rPr>
          <w:rFonts w:ascii="Narkisim" w:hAnsi="Narkisim" w:hint="cs"/>
          <w:sz w:val="18"/>
          <w:szCs w:val="18"/>
          <w:rtl/>
        </w:rPr>
        <w:t>'</w:t>
      </w:r>
      <w:r w:rsidRPr="000F65D5">
        <w:rPr>
          <w:rFonts w:ascii="Narkisim" w:hAnsi="Narkisim"/>
          <w:sz w:val="18"/>
          <w:szCs w:val="18"/>
          <w:rtl/>
        </w:rPr>
        <w:t xml:space="preserve"> איסורי ביאה ט</w:t>
      </w:r>
      <w:r w:rsidR="000F65D5">
        <w:rPr>
          <w:rFonts w:ascii="Narkisim" w:hAnsi="Narkisim" w:hint="cs"/>
          <w:sz w:val="18"/>
          <w:szCs w:val="18"/>
          <w:rtl/>
        </w:rPr>
        <w:t>"</w:t>
      </w:r>
      <w:r w:rsidRPr="000F65D5">
        <w:rPr>
          <w:rFonts w:ascii="Narkisim" w:hAnsi="Narkisim"/>
          <w:sz w:val="18"/>
          <w:szCs w:val="18"/>
          <w:rtl/>
        </w:rPr>
        <w:t>ז</w:t>
      </w:r>
      <w:r w:rsidR="000F65D5">
        <w:rPr>
          <w:rFonts w:ascii="Narkisim" w:hAnsi="Narkisim" w:hint="cs"/>
          <w:sz w:val="18"/>
          <w:szCs w:val="18"/>
          <w:rtl/>
        </w:rPr>
        <w:t>,</w:t>
      </w:r>
      <w:r w:rsidRPr="000F65D5">
        <w:rPr>
          <w:rFonts w:ascii="Narkisim" w:hAnsi="Narkisim"/>
          <w:sz w:val="18"/>
          <w:szCs w:val="18"/>
          <w:rtl/>
        </w:rPr>
        <w:t xml:space="preserve"> ב</w:t>
      </w:r>
      <w:r w:rsidR="000F65D5">
        <w:rPr>
          <w:rFonts w:ascii="Narkisim" w:hAnsi="Narkisim" w:hint="cs"/>
          <w:sz w:val="18"/>
          <w:szCs w:val="18"/>
          <w:rtl/>
        </w:rPr>
        <w:t>'</w:t>
      </w:r>
      <w:r w:rsidRPr="000F65D5">
        <w:rPr>
          <w:rFonts w:ascii="Narkisim" w:hAnsi="Narkisim"/>
          <w:sz w:val="18"/>
          <w:szCs w:val="18"/>
          <w:rtl/>
        </w:rPr>
        <w:t>)</w:t>
      </w:r>
      <w:r w:rsidRPr="000F65D5">
        <w:rPr>
          <w:rFonts w:ascii="Narkisim" w:hAnsi="Narkisim"/>
          <w:sz w:val="20"/>
          <w:szCs w:val="20"/>
          <w:rtl/>
        </w:rPr>
        <w:t>. לכן העובדה שעמוני או מואבי מותר בממזרת מראה שמעמדם נחות מזה של פצוע דכה, בכך ש</w:t>
      </w:r>
      <w:r w:rsidR="000F65D5">
        <w:rPr>
          <w:rFonts w:ascii="Narkisim" w:hAnsi="Narkisim"/>
          <w:sz w:val="20"/>
          <w:szCs w:val="20"/>
          <w:rtl/>
        </w:rPr>
        <w:t>הם מרוחקים יותר מן הקהל. הראב"ד</w:t>
      </w:r>
      <w:r w:rsidRPr="000F65D5">
        <w:rPr>
          <w:rFonts w:ascii="Narkisim" w:hAnsi="Narkisim"/>
          <w:sz w:val="20"/>
          <w:szCs w:val="20"/>
          <w:rtl/>
        </w:rPr>
        <w:t xml:space="preserve">, לעומת זאת, חולק על הרמב"ם וסבור שפצוע דכה </w:t>
      </w:r>
      <w:r w:rsidR="000F65D5">
        <w:rPr>
          <w:rFonts w:ascii="Narkisim" w:hAnsi="Narkisim" w:hint="cs"/>
          <w:sz w:val="20"/>
          <w:szCs w:val="20"/>
          <w:rtl/>
        </w:rPr>
        <w:t>י</w:t>
      </w:r>
      <w:r w:rsidRPr="000F65D5">
        <w:rPr>
          <w:rFonts w:ascii="Narkisim" w:hAnsi="Narkisim"/>
          <w:sz w:val="20"/>
          <w:szCs w:val="20"/>
          <w:rtl/>
        </w:rPr>
        <w:t>כול לשאת ממזרת. עבור הראב"ד, לא ניתן לנתק בין היתר הנישואין לבין ההשתייכות לקהל. אדם יכול להיות מותר בנישואין לקהל, או להיות מחו</w:t>
      </w:r>
      <w:r w:rsidR="000F65D5">
        <w:rPr>
          <w:rFonts w:ascii="Narkisim" w:hAnsi="Narkisim" w:hint="cs"/>
          <w:sz w:val="20"/>
          <w:szCs w:val="20"/>
          <w:rtl/>
        </w:rPr>
        <w:t>ץ</w:t>
      </w:r>
      <w:r w:rsidRPr="000F65D5">
        <w:rPr>
          <w:rFonts w:ascii="Narkisim" w:hAnsi="Narkisim"/>
          <w:sz w:val="20"/>
          <w:szCs w:val="20"/>
          <w:rtl/>
        </w:rPr>
        <w:t xml:space="preserve"> לקהל לחלוטין. לשיטה זו, דעת ר' יהודה היא מסקנה פשוטה שאינה מלמדת דבר על מעמדו של גר עמוני או מואבי.</w:t>
      </w:r>
    </w:p>
  </w:footnote>
  <w:footnote w:id="9">
    <w:p w:rsidR="009976CA" w:rsidRPr="000F65D5" w:rsidRDefault="008211EA"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ראו גם במאירי:</w:t>
      </w:r>
    </w:p>
    <w:p w:rsidR="008211EA" w:rsidRPr="000F65D5" w:rsidRDefault="009976CA" w:rsidP="00774734">
      <w:pPr>
        <w:pStyle w:val="a5"/>
        <w:spacing w:line="240" w:lineRule="auto"/>
        <w:rPr>
          <w:rFonts w:ascii="Narkisim" w:hAnsi="Narkisim"/>
          <w:sz w:val="20"/>
          <w:szCs w:val="20"/>
          <w:rtl/>
        </w:rPr>
      </w:pPr>
      <w:r w:rsidRPr="000F65D5">
        <w:rPr>
          <w:rFonts w:ascii="Narkisim" w:hAnsi="Narkisim"/>
          <w:sz w:val="20"/>
          <w:szCs w:val="20"/>
          <w:rtl/>
        </w:rPr>
        <w:tab/>
        <w:t xml:space="preserve">"שמא נתגייר בלא שלשה [דיינים] וכמו שאמר שנתגייר בין </w:t>
      </w:r>
      <w:proofErr w:type="spellStart"/>
      <w:r w:rsidRPr="000F65D5">
        <w:rPr>
          <w:rFonts w:ascii="Narkisim" w:hAnsi="Narkisim"/>
          <w:sz w:val="20"/>
          <w:szCs w:val="20"/>
          <w:rtl/>
        </w:rPr>
        <w:t>הגוים</w:t>
      </w:r>
      <w:proofErr w:type="spellEnd"/>
      <w:r w:rsidRPr="000F65D5">
        <w:rPr>
          <w:rFonts w:ascii="Narkisim" w:hAnsi="Narkisim"/>
          <w:sz w:val="20"/>
          <w:szCs w:val="20"/>
          <w:rtl/>
        </w:rPr>
        <w:t xml:space="preserve"> ולכתחילה </w:t>
      </w:r>
      <w:r w:rsidR="003D46F8">
        <w:rPr>
          <w:rFonts w:ascii="Narkisim" w:hAnsi="Narkisim" w:hint="cs"/>
          <w:sz w:val="20"/>
          <w:szCs w:val="20"/>
          <w:rtl/>
        </w:rPr>
        <w:t>[</w:t>
      </w:r>
      <w:r w:rsidRPr="000F65D5">
        <w:rPr>
          <w:rFonts w:ascii="Narkisim" w:hAnsi="Narkisim"/>
          <w:sz w:val="20"/>
          <w:szCs w:val="20"/>
          <w:rtl/>
        </w:rPr>
        <w:t>גיור] הוא שצריך שלשה אבל בדיעבד אפי' בינו לבין עצמו על הדרך שפסקו שם גדולי הפוסקים</w:t>
      </w:r>
      <w:r w:rsidR="0055640B">
        <w:rPr>
          <w:rFonts w:ascii="Narkisim" w:hAnsi="Narkisim" w:hint="cs"/>
          <w:sz w:val="20"/>
          <w:szCs w:val="20"/>
          <w:rtl/>
        </w:rPr>
        <w:t xml:space="preserve"> [</w:t>
      </w:r>
      <w:proofErr w:type="spellStart"/>
      <w:r w:rsidR="0055640B">
        <w:rPr>
          <w:rFonts w:ascii="Narkisim" w:hAnsi="Narkisim" w:hint="cs"/>
          <w:sz w:val="20"/>
          <w:szCs w:val="20"/>
          <w:rtl/>
        </w:rPr>
        <w:t>הרי"ף</w:t>
      </w:r>
      <w:proofErr w:type="spellEnd"/>
      <w:r w:rsidR="0055640B">
        <w:rPr>
          <w:rFonts w:ascii="Narkisim" w:hAnsi="Narkisim" w:hint="cs"/>
          <w:sz w:val="20"/>
          <w:szCs w:val="20"/>
          <w:rtl/>
        </w:rPr>
        <w:t>]</w:t>
      </w:r>
      <w:r w:rsidRPr="000F65D5">
        <w:rPr>
          <w:rFonts w:ascii="Narkisim" w:hAnsi="Narkisim"/>
          <w:sz w:val="20"/>
          <w:szCs w:val="20"/>
          <w:rtl/>
        </w:rPr>
        <w:t xml:space="preserve">" </w:t>
      </w:r>
      <w:r w:rsidRPr="000F65D5">
        <w:rPr>
          <w:rFonts w:ascii="Narkisim" w:hAnsi="Narkisim"/>
          <w:sz w:val="18"/>
          <w:szCs w:val="18"/>
          <w:rtl/>
        </w:rPr>
        <w:t>(שבת סח.)</w:t>
      </w:r>
      <w:r w:rsidR="005F3C6E" w:rsidRPr="000F65D5">
        <w:rPr>
          <w:rFonts w:ascii="Narkisim" w:hAnsi="Narkisim"/>
          <w:sz w:val="20"/>
          <w:szCs w:val="20"/>
          <w:rtl/>
        </w:rPr>
        <w:t>.</w:t>
      </w:r>
    </w:p>
    <w:p w:rsidR="009976CA" w:rsidRPr="000F65D5" w:rsidRDefault="009976CA" w:rsidP="00774734">
      <w:pPr>
        <w:pStyle w:val="a5"/>
        <w:spacing w:line="240" w:lineRule="auto"/>
        <w:rPr>
          <w:rFonts w:ascii="Narkisim" w:hAnsi="Narkisim"/>
          <w:sz w:val="20"/>
          <w:szCs w:val="20"/>
          <w:rtl/>
        </w:rPr>
      </w:pPr>
      <w:r w:rsidRPr="000F65D5">
        <w:rPr>
          <w:rFonts w:ascii="Narkisim" w:hAnsi="Narkisim"/>
          <w:sz w:val="20"/>
          <w:szCs w:val="20"/>
          <w:rtl/>
        </w:rPr>
        <w:tab/>
        <w:t xml:space="preserve">עם זאת, ככל הנראה הייתה למאירי ולרמב"ן גרסה משובשת של </w:t>
      </w:r>
      <w:proofErr w:type="spellStart"/>
      <w:r w:rsidRPr="000F65D5">
        <w:rPr>
          <w:rFonts w:ascii="Narkisim" w:hAnsi="Narkisim"/>
          <w:sz w:val="20"/>
          <w:szCs w:val="20"/>
          <w:rtl/>
        </w:rPr>
        <w:t>הרי"ף</w:t>
      </w:r>
      <w:proofErr w:type="spellEnd"/>
      <w:r w:rsidRPr="000F65D5">
        <w:rPr>
          <w:rFonts w:ascii="Narkisim" w:hAnsi="Narkisim"/>
          <w:sz w:val="20"/>
          <w:szCs w:val="20"/>
          <w:rtl/>
        </w:rPr>
        <w:t xml:space="preserve">. לפי הגרסה שלפנינו (דף טו: מדפי </w:t>
      </w:r>
      <w:proofErr w:type="spellStart"/>
      <w:r w:rsidRPr="000F65D5">
        <w:rPr>
          <w:rFonts w:ascii="Narkisim" w:hAnsi="Narkisim"/>
          <w:sz w:val="20"/>
          <w:szCs w:val="20"/>
          <w:rtl/>
        </w:rPr>
        <w:t>הרי"ף</w:t>
      </w:r>
      <w:proofErr w:type="spellEnd"/>
      <w:r w:rsidRPr="000F65D5">
        <w:rPr>
          <w:rFonts w:ascii="Narkisim" w:hAnsi="Narkisim"/>
          <w:sz w:val="20"/>
          <w:szCs w:val="20"/>
          <w:rtl/>
        </w:rPr>
        <w:t xml:space="preserve">), </w:t>
      </w:r>
      <w:r w:rsidR="00C27404">
        <w:rPr>
          <w:rFonts w:ascii="Narkisim" w:hAnsi="Narkisim" w:hint="cs"/>
          <w:sz w:val="20"/>
          <w:szCs w:val="20"/>
          <w:rtl/>
        </w:rPr>
        <w:t>כמו ש</w:t>
      </w:r>
      <w:r w:rsidRPr="000F65D5">
        <w:rPr>
          <w:rFonts w:ascii="Narkisim" w:hAnsi="Narkisim"/>
          <w:sz w:val="20"/>
          <w:szCs w:val="20"/>
          <w:rtl/>
        </w:rPr>
        <w:t xml:space="preserve">מסביר </w:t>
      </w:r>
      <w:proofErr w:type="spellStart"/>
      <w:r w:rsidRPr="000F65D5">
        <w:rPr>
          <w:rFonts w:ascii="Narkisim" w:hAnsi="Narkisim"/>
          <w:sz w:val="20"/>
          <w:szCs w:val="20"/>
          <w:rtl/>
        </w:rPr>
        <w:t>הב"ח</w:t>
      </w:r>
      <w:proofErr w:type="spellEnd"/>
      <w:r w:rsidRPr="000F65D5">
        <w:rPr>
          <w:rFonts w:ascii="Narkisim" w:hAnsi="Narkisim"/>
          <w:sz w:val="20"/>
          <w:szCs w:val="20"/>
          <w:rtl/>
        </w:rPr>
        <w:t xml:space="preserve"> </w:t>
      </w:r>
      <w:r w:rsidRPr="000F65D5">
        <w:rPr>
          <w:rFonts w:ascii="Narkisim" w:hAnsi="Narkisim"/>
          <w:sz w:val="18"/>
          <w:szCs w:val="18"/>
          <w:rtl/>
        </w:rPr>
        <w:t xml:space="preserve">(יורה דעה </w:t>
      </w:r>
      <w:proofErr w:type="spellStart"/>
      <w:r w:rsidRPr="000F65D5">
        <w:rPr>
          <w:rFonts w:ascii="Narkisim" w:hAnsi="Narkisim"/>
          <w:sz w:val="18"/>
          <w:szCs w:val="18"/>
          <w:rtl/>
        </w:rPr>
        <w:t>רסח</w:t>
      </w:r>
      <w:proofErr w:type="spellEnd"/>
      <w:r w:rsidRPr="000F65D5">
        <w:rPr>
          <w:rFonts w:ascii="Narkisim" w:hAnsi="Narkisim"/>
          <w:sz w:val="18"/>
          <w:szCs w:val="18"/>
          <w:rtl/>
        </w:rPr>
        <w:t>)</w:t>
      </w:r>
      <w:r w:rsidRPr="000F65D5">
        <w:rPr>
          <w:rFonts w:ascii="Narkisim" w:hAnsi="Narkisim"/>
          <w:sz w:val="20"/>
          <w:szCs w:val="20"/>
          <w:rtl/>
        </w:rPr>
        <w:t xml:space="preserve">, </w:t>
      </w:r>
      <w:proofErr w:type="spellStart"/>
      <w:r w:rsidRPr="000F65D5">
        <w:rPr>
          <w:rFonts w:ascii="Narkisim" w:hAnsi="Narkisim"/>
          <w:sz w:val="20"/>
          <w:szCs w:val="20"/>
          <w:rtl/>
        </w:rPr>
        <w:t>הרי"ף</w:t>
      </w:r>
      <w:proofErr w:type="spellEnd"/>
      <w:r w:rsidRPr="000F65D5">
        <w:rPr>
          <w:rFonts w:ascii="Narkisim" w:hAnsi="Narkisim"/>
          <w:sz w:val="20"/>
          <w:szCs w:val="20"/>
          <w:rtl/>
        </w:rPr>
        <w:t xml:space="preserve"> רק מוותר על עדות ברורה שאכן היו שלושה דיינים בגירות. אם הגר מתנהג כיהודי כשר, אנו יכולים להניח שהוא התגייר כהלכה, אך על מנת שיוכל לשאת בת ישראל אנו זקוקים לראיה ברורה. בנוסף, זוהי דעת הרמב"ם </w:t>
      </w:r>
      <w:r w:rsidRPr="000F65D5">
        <w:rPr>
          <w:rFonts w:ascii="Narkisim" w:hAnsi="Narkisim"/>
          <w:sz w:val="18"/>
          <w:szCs w:val="18"/>
          <w:rtl/>
        </w:rPr>
        <w:t>(הל' איסורי ביאה י"ג, ט')</w:t>
      </w:r>
      <w:r w:rsidRPr="000F65D5">
        <w:rPr>
          <w:rFonts w:ascii="Narkisim" w:hAnsi="Narkisim"/>
          <w:sz w:val="20"/>
          <w:szCs w:val="20"/>
          <w:rtl/>
        </w:rPr>
        <w:t xml:space="preserve">, שבדרך כלל משקף את דעת </w:t>
      </w:r>
      <w:proofErr w:type="spellStart"/>
      <w:r w:rsidRPr="000F65D5">
        <w:rPr>
          <w:rFonts w:ascii="Narkisim" w:hAnsi="Narkisim"/>
          <w:sz w:val="20"/>
          <w:szCs w:val="20"/>
          <w:rtl/>
        </w:rPr>
        <w:t>הרי"ף</w:t>
      </w:r>
      <w:proofErr w:type="spellEnd"/>
      <w:r w:rsidRPr="000F65D5">
        <w:rPr>
          <w:rFonts w:ascii="Narkisim" w:hAnsi="Narkisim"/>
          <w:sz w:val="20"/>
          <w:szCs w:val="20"/>
          <w:rtl/>
        </w:rPr>
        <w:t xml:space="preserve"> (ראו גם מגיד משנה). ראו גם אצל מו"ר הרב אהרן ליכטנשטיין, </w:t>
      </w:r>
      <w:r w:rsidRPr="00774734">
        <w:rPr>
          <w:rFonts w:ascii="Narkisim" w:hAnsi="Narkisim"/>
          <w:sz w:val="20"/>
          <w:szCs w:val="20"/>
        </w:rPr>
        <w:t xml:space="preserve">“Conversion: Birth and Judgment,” </w:t>
      </w:r>
      <w:r w:rsidR="005F3C6E" w:rsidRPr="00774734">
        <w:rPr>
          <w:rFonts w:ascii="Narkisim" w:hAnsi="Narkisim"/>
          <w:i/>
          <w:iCs/>
          <w:sz w:val="20"/>
          <w:szCs w:val="20"/>
        </w:rPr>
        <w:t>Leaves of Faith:</w:t>
      </w:r>
      <w:r w:rsidRPr="00774734">
        <w:rPr>
          <w:rFonts w:ascii="Narkisim" w:hAnsi="Narkisim"/>
          <w:i/>
          <w:iCs/>
          <w:sz w:val="20"/>
          <w:szCs w:val="20"/>
        </w:rPr>
        <w:t xml:space="preserve"> The World of Jewish Living</w:t>
      </w:r>
      <w:r w:rsidRPr="00774734">
        <w:rPr>
          <w:rFonts w:ascii="Narkisim" w:hAnsi="Narkisim"/>
          <w:sz w:val="20"/>
          <w:szCs w:val="20"/>
        </w:rPr>
        <w:t>, 207, note 26.</w:t>
      </w:r>
    </w:p>
  </w:footnote>
  <w:footnote w:id="10">
    <w:p w:rsidR="005F3C6E" w:rsidRPr="000F65D5" w:rsidRDefault="005F3C6E"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ראו גם שיעור 10 לגבי היעדר בית דין במעמד הר סיני ושיעור 12 לגבי תפקידו של בית הדין בטבילתו השנייה של עבד כנעני.</w:t>
      </w:r>
    </w:p>
  </w:footnote>
  <w:footnote w:id="11">
    <w:p w:rsidR="005F3C6E" w:rsidRPr="000F65D5" w:rsidRDefault="005F3C6E"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לאמיתו של דבר, הרמב"ן מצריך בית דין לא רק לשם הטבילה אלא גם לשם קבלה חוזרת של המצוות. ניתן להציע כמה אפשרויות להבין זאת:</w:t>
      </w:r>
    </w:p>
    <w:p w:rsidR="005F3C6E" w:rsidRPr="000F65D5" w:rsidRDefault="005F3C6E" w:rsidP="00774734">
      <w:pPr>
        <w:pStyle w:val="a5"/>
        <w:spacing w:line="240" w:lineRule="auto"/>
        <w:ind w:firstLine="0"/>
        <w:rPr>
          <w:rFonts w:ascii="Narkisim" w:hAnsi="Narkisim"/>
          <w:sz w:val="20"/>
          <w:szCs w:val="20"/>
          <w:rtl/>
        </w:rPr>
      </w:pPr>
      <w:r w:rsidRPr="000F65D5">
        <w:rPr>
          <w:rFonts w:ascii="Narkisim" w:hAnsi="Narkisim"/>
          <w:sz w:val="20"/>
          <w:szCs w:val="20"/>
          <w:rtl/>
        </w:rPr>
        <w:t xml:space="preserve">1. נוכחות הדיינים בעת הטבילה אינה נוגעת לקבלתו של הגר לעם ישראל, אלא </w:t>
      </w:r>
      <w:r w:rsidR="00C27404">
        <w:rPr>
          <w:rFonts w:ascii="Narkisim" w:hAnsi="Narkisim" w:hint="cs"/>
          <w:sz w:val="20"/>
          <w:szCs w:val="20"/>
          <w:rtl/>
        </w:rPr>
        <w:t>ל</w:t>
      </w:r>
      <w:r w:rsidR="00F7494A">
        <w:rPr>
          <w:rFonts w:ascii="Narkisim" w:hAnsi="Narkisim" w:hint="cs"/>
          <w:sz w:val="20"/>
          <w:szCs w:val="20"/>
          <w:rtl/>
        </w:rPr>
        <w:t>שלב</w:t>
      </w:r>
      <w:r w:rsidR="00F7494A" w:rsidRPr="000F65D5">
        <w:rPr>
          <w:rFonts w:ascii="Narkisim" w:hAnsi="Narkisim"/>
          <w:sz w:val="20"/>
          <w:szCs w:val="20"/>
          <w:rtl/>
        </w:rPr>
        <w:t xml:space="preserve"> </w:t>
      </w:r>
      <w:r w:rsidRPr="000F65D5">
        <w:rPr>
          <w:rFonts w:ascii="Narkisim" w:hAnsi="Narkisim"/>
          <w:sz w:val="20"/>
          <w:szCs w:val="20"/>
          <w:rtl/>
        </w:rPr>
        <w:t xml:space="preserve">שני </w:t>
      </w:r>
      <w:r w:rsidR="00C27404">
        <w:rPr>
          <w:rFonts w:ascii="Narkisim" w:hAnsi="Narkisim" w:hint="cs"/>
          <w:sz w:val="20"/>
          <w:szCs w:val="20"/>
          <w:rtl/>
        </w:rPr>
        <w:t>ש</w:t>
      </w:r>
      <w:r w:rsidRPr="000F65D5">
        <w:rPr>
          <w:rFonts w:ascii="Narkisim" w:hAnsi="Narkisim"/>
          <w:sz w:val="20"/>
          <w:szCs w:val="20"/>
          <w:rtl/>
        </w:rPr>
        <w:t>ל</w:t>
      </w:r>
      <w:r w:rsidR="00C27404">
        <w:rPr>
          <w:rFonts w:ascii="Narkisim" w:hAnsi="Narkisim" w:hint="cs"/>
          <w:sz w:val="20"/>
          <w:szCs w:val="20"/>
          <w:rtl/>
        </w:rPr>
        <w:t xml:space="preserve"> </w:t>
      </w:r>
      <w:r w:rsidRPr="000F65D5">
        <w:rPr>
          <w:rFonts w:ascii="Narkisim" w:hAnsi="Narkisim"/>
          <w:sz w:val="20"/>
          <w:szCs w:val="20"/>
          <w:rtl/>
        </w:rPr>
        <w:t>קבלת המצוות שמשלים את תהליך הגיור ומעניק לגר את מלוא הזכויות של ישראל, כולל נישואין.</w:t>
      </w:r>
    </w:p>
    <w:p w:rsidR="005F3C6E" w:rsidRPr="000F65D5" w:rsidRDefault="005F3C6E" w:rsidP="00774734">
      <w:pPr>
        <w:pStyle w:val="a5"/>
        <w:spacing w:line="240" w:lineRule="auto"/>
        <w:ind w:firstLine="0"/>
        <w:rPr>
          <w:rFonts w:ascii="Narkisim" w:hAnsi="Narkisim"/>
          <w:sz w:val="20"/>
          <w:szCs w:val="20"/>
          <w:rtl/>
        </w:rPr>
      </w:pPr>
      <w:r w:rsidRPr="000F65D5">
        <w:rPr>
          <w:rFonts w:ascii="Narkisim" w:hAnsi="Narkisim"/>
          <w:sz w:val="20"/>
          <w:szCs w:val="20"/>
          <w:rtl/>
        </w:rPr>
        <w:t>2. קבלת המצוות אינה הכרחית רק לצורך ברית סיני, אלא גם לצורך ברית האבות, כי הדיינים מוכנים לקבל לעם ישראל רק מי שמקבל על עצמו להתנהג במנהג ישראל.</w:t>
      </w:r>
    </w:p>
    <w:p w:rsidR="005F3C6E" w:rsidRPr="000F65D5" w:rsidRDefault="005F3C6E" w:rsidP="00774734">
      <w:pPr>
        <w:pStyle w:val="a5"/>
        <w:spacing w:line="240" w:lineRule="auto"/>
        <w:ind w:firstLine="0"/>
        <w:rPr>
          <w:rFonts w:ascii="Narkisim" w:hAnsi="Narkisim"/>
          <w:sz w:val="20"/>
          <w:szCs w:val="20"/>
        </w:rPr>
      </w:pPr>
      <w:r w:rsidRPr="000F65D5">
        <w:rPr>
          <w:rFonts w:ascii="Narkisim" w:hAnsi="Narkisim"/>
          <w:sz w:val="20"/>
          <w:szCs w:val="20"/>
          <w:rtl/>
        </w:rPr>
        <w:t xml:space="preserve">3. קבלת המצוות השנייה היא רק אישוש של קבלת המצוות הראשונה, שעליה להיעשות בעת הטבילה, אך אינה </w:t>
      </w:r>
      <w:r w:rsidR="00BB0DDF">
        <w:rPr>
          <w:rFonts w:ascii="Narkisim" w:hAnsi="Narkisim" w:hint="cs"/>
          <w:sz w:val="20"/>
          <w:szCs w:val="20"/>
          <w:rtl/>
        </w:rPr>
        <w:t>הכרחית</w:t>
      </w:r>
      <w:r w:rsidR="00BB0DDF" w:rsidRPr="000F65D5">
        <w:rPr>
          <w:rFonts w:ascii="Narkisim" w:hAnsi="Narkisim"/>
          <w:sz w:val="20"/>
          <w:szCs w:val="20"/>
          <w:rtl/>
        </w:rPr>
        <w:t xml:space="preserve"> </w:t>
      </w:r>
      <w:r w:rsidRPr="000F65D5">
        <w:rPr>
          <w:rFonts w:ascii="Narkisim" w:hAnsi="Narkisim"/>
          <w:sz w:val="20"/>
          <w:szCs w:val="20"/>
          <w:rtl/>
        </w:rPr>
        <w:t xml:space="preserve">מצד עצמה. </w:t>
      </w:r>
    </w:p>
    <w:p w:rsidR="005F3C6E" w:rsidRPr="000F65D5" w:rsidRDefault="005F3C6E" w:rsidP="00774734">
      <w:pPr>
        <w:pStyle w:val="a5"/>
        <w:spacing w:line="240" w:lineRule="auto"/>
        <w:ind w:firstLine="0"/>
        <w:rPr>
          <w:rFonts w:ascii="Narkisim" w:hAnsi="Narkisim"/>
          <w:sz w:val="20"/>
          <w:szCs w:val="20"/>
          <w:rtl/>
        </w:rPr>
      </w:pPr>
      <w:r w:rsidRPr="000F65D5">
        <w:rPr>
          <w:rFonts w:ascii="Narkisim" w:hAnsi="Narkisim"/>
          <w:sz w:val="20"/>
          <w:szCs w:val="20"/>
          <w:rtl/>
        </w:rPr>
        <w:t>ההבדל בין האפשרויות עשוי לבוא לידי ביטוי במקרה בו בית דין היה נוכח בעת הטבילה</w:t>
      </w:r>
      <w:r w:rsidR="0094325D">
        <w:rPr>
          <w:rFonts w:ascii="Narkisim" w:hAnsi="Narkisim" w:hint="cs"/>
          <w:sz w:val="20"/>
          <w:szCs w:val="20"/>
          <w:rtl/>
        </w:rPr>
        <w:t>, אבל לא היה מלווה ב</w:t>
      </w:r>
      <w:r w:rsidRPr="000F65D5">
        <w:rPr>
          <w:rFonts w:ascii="Narkisim" w:hAnsi="Narkisim"/>
          <w:sz w:val="20"/>
          <w:szCs w:val="20"/>
          <w:rtl/>
        </w:rPr>
        <w:t>קבלת מצוות שנייה. האם יכול גר כזה לשאת בת ישראל?</w:t>
      </w:r>
    </w:p>
  </w:footnote>
  <w:footnote w:id="12">
    <w:p w:rsidR="005F3C6E" w:rsidRPr="000F65D5" w:rsidRDefault="005F3C6E" w:rsidP="00774734">
      <w:pPr>
        <w:pStyle w:val="a5"/>
        <w:spacing w:line="240" w:lineRule="auto"/>
        <w:rPr>
          <w:rFonts w:ascii="Narkisim" w:hAnsi="Narkisim"/>
          <w:sz w:val="20"/>
          <w:szCs w:val="20"/>
          <w:rtl/>
        </w:rPr>
      </w:pPr>
      <w:r w:rsidRPr="000F65D5">
        <w:rPr>
          <w:rStyle w:val="a6"/>
          <w:rFonts w:ascii="Narkisim" w:hAnsi="Narkisim"/>
          <w:sz w:val="20"/>
          <w:szCs w:val="20"/>
        </w:rPr>
        <w:footnoteRef/>
      </w:r>
      <w:r w:rsidRPr="000F65D5">
        <w:rPr>
          <w:rFonts w:ascii="Narkisim" w:hAnsi="Narkisim"/>
          <w:sz w:val="20"/>
          <w:szCs w:val="20"/>
          <w:rtl/>
        </w:rPr>
        <w:t xml:space="preserve"> </w:t>
      </w:r>
      <w:r w:rsidRPr="000F65D5">
        <w:rPr>
          <w:rFonts w:ascii="Narkisim" w:hAnsi="Narkisim"/>
          <w:sz w:val="20"/>
          <w:szCs w:val="20"/>
          <w:rtl/>
        </w:rPr>
        <w:tab/>
        <w:t>ראו גם ערוך לנר מכות 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tc>
        <w:tcPr>
          <w:tcW w:w="6506" w:type="dxa"/>
          <w:tcBorders>
            <w:bottom w:val="double" w:sz="4" w:space="0" w:color="auto"/>
          </w:tcBorders>
        </w:tcPr>
        <w:p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FA6EF4" w:rsidRDefault="00FA6EF4" w:rsidP="00C5518C">
          <w:pPr>
            <w:tabs>
              <w:tab w:val="left" w:pos="4818"/>
            </w:tabs>
            <w:spacing w:after="0"/>
          </w:pPr>
          <w:r>
            <w:rPr>
              <w:rtl/>
            </w:rPr>
            <w:t xml:space="preserve">שיעורים על </w:t>
          </w:r>
          <w:r w:rsidR="002B7E6D">
            <w:rPr>
              <w:rFonts w:hint="cs"/>
              <w:rtl/>
            </w:rPr>
            <w:t xml:space="preserve">"לפני סיני" </w:t>
          </w:r>
          <w:r>
            <w:rPr>
              <w:rtl/>
            </w:rPr>
            <w:t>מאת הרב י</w:t>
          </w:r>
          <w:r w:rsidR="002B7E6D">
            <w:rPr>
              <w:rFonts w:hint="cs"/>
              <w:rtl/>
            </w:rPr>
            <w:t>הודה גולדברג</w:t>
          </w:r>
          <w:r>
            <w:tab/>
          </w:r>
        </w:p>
      </w:tc>
      <w:tc>
        <w:tcPr>
          <w:tcW w:w="3348" w:type="dxa"/>
          <w:tcBorders>
            <w:bottom w:val="double" w:sz="4" w:space="0" w:color="auto"/>
          </w:tcBorders>
          <w:vAlign w:val="center"/>
        </w:tcPr>
        <w:p w:rsidR="00FA6EF4" w:rsidRDefault="00FA6EF4">
          <w:pPr>
            <w:tabs>
              <w:tab w:val="right" w:pos="8220"/>
            </w:tabs>
            <w:bidi w:val="0"/>
            <w:spacing w:after="0" w:line="240" w:lineRule="auto"/>
            <w:jc w:val="left"/>
            <w:rPr>
              <w:sz w:val="28"/>
              <w:szCs w:val="24"/>
            </w:rPr>
          </w:pPr>
          <w:r>
            <w:rPr>
              <w:b/>
              <w:bCs/>
              <w:sz w:val="28"/>
              <w:szCs w:val="24"/>
            </w:rPr>
            <w:t>www.vbm.etzion.org.il</w:t>
          </w:r>
        </w:p>
      </w:tc>
    </w:tr>
  </w:tbl>
  <w:p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2622F">
      <w:rPr>
        <w:b/>
        <w:bCs/>
        <w:noProof/>
        <w:rtl/>
      </w:rPr>
      <w:t>3</w:t>
    </w:r>
    <w:r>
      <w:rPr>
        <w:b/>
        <w:bCs/>
        <w:rtl/>
      </w:rPr>
      <w:fldChar w:fldCharType="end"/>
    </w:r>
    <w:r>
      <w:rPr>
        <w:b/>
        <w:bCs/>
        <w:rtl/>
      </w:rPr>
      <w:t xml:space="preserve"> -</w:t>
    </w:r>
  </w:p>
  <w:p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97225D"/>
    <w:multiLevelType w:val="hybridMultilevel"/>
    <w:tmpl w:val="B4A0E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A44EB"/>
    <w:multiLevelType w:val="hybridMultilevel"/>
    <w:tmpl w:val="C3040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3"/>
  </w:num>
  <w:num w:numId="31">
    <w:abstractNumId w:val="23"/>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862"/>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5D5"/>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79A"/>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0C27"/>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5866"/>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3D39"/>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1CF"/>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451"/>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CD1"/>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0A22"/>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46F8"/>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2E9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22F"/>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47CE6"/>
    <w:rsid w:val="00550165"/>
    <w:rsid w:val="005507CE"/>
    <w:rsid w:val="00550D8B"/>
    <w:rsid w:val="005523FC"/>
    <w:rsid w:val="00552CE2"/>
    <w:rsid w:val="0055391C"/>
    <w:rsid w:val="005544BB"/>
    <w:rsid w:val="005554AE"/>
    <w:rsid w:val="0055640B"/>
    <w:rsid w:val="005600FB"/>
    <w:rsid w:val="00560D08"/>
    <w:rsid w:val="00562F89"/>
    <w:rsid w:val="00563A12"/>
    <w:rsid w:val="00563F1D"/>
    <w:rsid w:val="00563F2A"/>
    <w:rsid w:val="005655D8"/>
    <w:rsid w:val="00565CDF"/>
    <w:rsid w:val="005663E1"/>
    <w:rsid w:val="00566849"/>
    <w:rsid w:val="00566CE7"/>
    <w:rsid w:val="0056768D"/>
    <w:rsid w:val="005700D6"/>
    <w:rsid w:val="00571C11"/>
    <w:rsid w:val="005730DF"/>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119"/>
    <w:rsid w:val="005F09E6"/>
    <w:rsid w:val="005F0C89"/>
    <w:rsid w:val="005F116A"/>
    <w:rsid w:val="005F21E9"/>
    <w:rsid w:val="005F23C3"/>
    <w:rsid w:val="005F34F9"/>
    <w:rsid w:val="005F3C6E"/>
    <w:rsid w:val="005F40F0"/>
    <w:rsid w:val="005F4203"/>
    <w:rsid w:val="005F492A"/>
    <w:rsid w:val="005F5435"/>
    <w:rsid w:val="005F588B"/>
    <w:rsid w:val="005F63F8"/>
    <w:rsid w:val="005F6A2E"/>
    <w:rsid w:val="005F70A5"/>
    <w:rsid w:val="006004A1"/>
    <w:rsid w:val="006004B9"/>
    <w:rsid w:val="006010AC"/>
    <w:rsid w:val="00601333"/>
    <w:rsid w:val="00601DCF"/>
    <w:rsid w:val="006028A1"/>
    <w:rsid w:val="00602966"/>
    <w:rsid w:val="006040B7"/>
    <w:rsid w:val="00606758"/>
    <w:rsid w:val="006067C5"/>
    <w:rsid w:val="00606932"/>
    <w:rsid w:val="006069B0"/>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42FA"/>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8770C"/>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02E"/>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1CA"/>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34"/>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11EA"/>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2FD"/>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7F0"/>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46FF"/>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290A"/>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35E"/>
    <w:rsid w:val="00902F06"/>
    <w:rsid w:val="00903AC2"/>
    <w:rsid w:val="0090497B"/>
    <w:rsid w:val="009057DF"/>
    <w:rsid w:val="00905897"/>
    <w:rsid w:val="009060AE"/>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325"/>
    <w:rsid w:val="00941708"/>
    <w:rsid w:val="00941E7F"/>
    <w:rsid w:val="0094250C"/>
    <w:rsid w:val="00942680"/>
    <w:rsid w:val="00942B64"/>
    <w:rsid w:val="0094325D"/>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976CA"/>
    <w:rsid w:val="009A02CD"/>
    <w:rsid w:val="009A0C41"/>
    <w:rsid w:val="009A112F"/>
    <w:rsid w:val="009A667F"/>
    <w:rsid w:val="009A6C69"/>
    <w:rsid w:val="009A6DF8"/>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0B54"/>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1BE5"/>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1CF"/>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0DDF"/>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179"/>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5CA1"/>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3690"/>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404"/>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529C"/>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2B6"/>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5E8F"/>
    <w:rsid w:val="00DC7E50"/>
    <w:rsid w:val="00DD0141"/>
    <w:rsid w:val="00DD03A3"/>
    <w:rsid w:val="00DD05AD"/>
    <w:rsid w:val="00DD07C9"/>
    <w:rsid w:val="00DD0A09"/>
    <w:rsid w:val="00DD0CB5"/>
    <w:rsid w:val="00DD1D40"/>
    <w:rsid w:val="00DD2A80"/>
    <w:rsid w:val="00DD367D"/>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7"/>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07"/>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4CC8"/>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3D5E"/>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4EB0"/>
    <w:rsid w:val="00F55941"/>
    <w:rsid w:val="00F5632C"/>
    <w:rsid w:val="00F56847"/>
    <w:rsid w:val="00F604B0"/>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94A"/>
    <w:rsid w:val="00F74C38"/>
    <w:rsid w:val="00F7519A"/>
    <w:rsid w:val="00F76F8E"/>
    <w:rsid w:val="00F77B9E"/>
    <w:rsid w:val="00F80C22"/>
    <w:rsid w:val="00F80E3F"/>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A1D"/>
    <w:rsid w:val="00FD1F11"/>
    <w:rsid w:val="00FD22E2"/>
    <w:rsid w:val="00FD3694"/>
    <w:rsid w:val="00FD39AE"/>
    <w:rsid w:val="00FD3C90"/>
    <w:rsid w:val="00FD4C92"/>
    <w:rsid w:val="00FD5137"/>
    <w:rsid w:val="00FD5CE1"/>
    <w:rsid w:val="00FD5ECA"/>
    <w:rsid w:val="00FD6A88"/>
    <w:rsid w:val="00FD7049"/>
    <w:rsid w:val="00FD7054"/>
    <w:rsid w:val="00FD753C"/>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2F3CC"/>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96860281">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10433348">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289357148">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mailto:judahlgoldberg@gmail.co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7B1D-9C86-4408-AC00-1ECC75BF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1129</Words>
  <Characters>5645</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6761</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2017-11-04T21:39:00Z</dcterms:created>
  <dcterms:modified xsi:type="dcterms:W3CDTF">2017-11-04T21:44:00Z</dcterms:modified>
</cp:coreProperties>
</file>