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91" w:rsidRDefault="00FA7791" w:rsidP="00224BA1">
      <w:pPr>
        <w:pStyle w:val="a"/>
      </w:pPr>
      <w:r>
        <w:rPr>
          <w:rtl/>
        </w:rPr>
        <w:t xml:space="preserve">הרב </w:t>
      </w:r>
      <w:r w:rsidR="00224BA1">
        <w:rPr>
          <w:rFonts w:hint="cs"/>
          <w:rtl/>
        </w:rPr>
        <w:t>יעקב מדן</w:t>
      </w:r>
      <w:r w:rsidR="00255B1B">
        <w:rPr>
          <w:rFonts w:hint="cs"/>
          <w:rtl/>
        </w:rPr>
        <w:t xml:space="preserve"> </w:t>
      </w:r>
      <w:proofErr w:type="spellStart"/>
      <w:r w:rsidR="00B93D86">
        <w:rPr>
          <w:rFonts w:hint="cs"/>
          <w:rtl/>
        </w:rPr>
        <w:t>שליט"א</w:t>
      </w:r>
      <w:proofErr w:type="spellEnd"/>
    </w:p>
    <w:p w:rsidR="00FA7791" w:rsidRDefault="00FA7791" w:rsidP="00224BA1">
      <w:pPr>
        <w:pStyle w:val="a"/>
      </w:pPr>
      <w:r>
        <w:rPr>
          <w:rtl/>
        </w:rPr>
        <w:t xml:space="preserve">שיחה </w:t>
      </w:r>
      <w:r w:rsidR="00D92B75">
        <w:rPr>
          <w:rFonts w:hint="cs"/>
          <w:rtl/>
        </w:rPr>
        <w:t xml:space="preserve">לפרשת </w:t>
      </w:r>
      <w:proofErr w:type="spellStart"/>
      <w:r w:rsidR="00993DDB">
        <w:rPr>
          <w:rFonts w:hint="cs"/>
          <w:rtl/>
        </w:rPr>
        <w:t>וארא</w:t>
      </w:r>
      <w:proofErr w:type="spellEnd"/>
    </w:p>
    <w:p w:rsidR="00FA7791" w:rsidRDefault="000A4548" w:rsidP="000A4548">
      <w:pPr>
        <w:pStyle w:val="Heading1"/>
        <w:rPr>
          <w:rtl/>
        </w:rPr>
      </w:pPr>
      <w:bookmarkStart w:id="0" w:name="OLE_LINK1"/>
      <w:bookmarkStart w:id="1" w:name="_GoBack"/>
      <w:bookmarkEnd w:id="1"/>
      <w:r>
        <w:rPr>
          <w:rFonts w:hint="cs"/>
          <w:rtl/>
        </w:rPr>
        <w:t>הב</w:t>
      </w:r>
      <w:r w:rsidR="00993DDB">
        <w:rPr>
          <w:rFonts w:hint="cs"/>
          <w:rtl/>
        </w:rPr>
        <w:t>חי</w:t>
      </w:r>
      <w:r>
        <w:rPr>
          <w:rFonts w:hint="cs"/>
          <w:rtl/>
        </w:rPr>
        <w:t>רה</w:t>
      </w:r>
      <w:r w:rsidR="00993DDB">
        <w:rPr>
          <w:rFonts w:hint="cs"/>
          <w:rtl/>
        </w:rPr>
        <w:t xml:space="preserve"> </w:t>
      </w:r>
      <w:r>
        <w:rPr>
          <w:rFonts w:hint="cs"/>
          <w:rtl/>
        </w:rPr>
        <w:t>ב</w:t>
      </w:r>
      <w:r w:rsidR="00993DDB">
        <w:rPr>
          <w:rFonts w:hint="cs"/>
          <w:rtl/>
        </w:rPr>
        <w:t>שבט לוי</w:t>
      </w:r>
      <w:r w:rsidR="00255B1B" w:rsidRPr="00835E24">
        <w:rPr>
          <w:rStyle w:val="FootnoteReference"/>
          <w:rtl/>
        </w:rPr>
        <w:t xml:space="preserve"> </w:t>
      </w:r>
      <w:r w:rsidR="00FA7791" w:rsidRPr="00835E24">
        <w:rPr>
          <w:rStyle w:val="FootnoteReference"/>
          <w:rtl/>
        </w:rPr>
        <w:footnoteReference w:customMarkFollows="1" w:id="1"/>
        <w:t>*</w:t>
      </w:r>
    </w:p>
    <w:bookmarkEnd w:id="0"/>
    <w:p w:rsidR="00993DDB" w:rsidRDefault="00993DDB" w:rsidP="00993DDB">
      <w:pPr>
        <w:rPr>
          <w:rtl/>
        </w:rPr>
      </w:pPr>
      <w:r>
        <w:rPr>
          <w:rFonts w:hint="cs"/>
          <w:rtl/>
        </w:rPr>
        <w:t xml:space="preserve">פרשתנו מהווה המשך ישיר לפרשה הקודמת, כשהקב"ה פותח בהבטחתו לשמור על הברית שכרת עם האבות: שחרור בניהם מתחת שעבוד מצרים. אולם, כבר בתחילתה של הפרשה נכנסת לה פרשייה המזכירה לנו את ספר בראשית, תיאור שושלות של ממש, החל בראובן ושמעון וכלה בתיאור מפורט מאד של שבט לוי. התיאור מדוקדק ביותר – </w:t>
      </w:r>
      <w:r w:rsidR="00C53FE4">
        <w:rPr>
          <w:rFonts w:hint="cs"/>
          <w:rtl/>
        </w:rPr>
        <w:t xml:space="preserve">הוא </w:t>
      </w:r>
      <w:r>
        <w:rPr>
          <w:rFonts w:hint="cs"/>
          <w:rtl/>
        </w:rPr>
        <w:t>כולל את שמות הנשים, הילדים כולם וגילאי המיתה – שדומה שהוא מתחקה אחר תיאורי משפחת האבות. ואכן, ספר שמות הוא ספר הבחירה בשבט לוי: משה רבינו ואהרן הכהן, שניים ממנהיגי האומה</w:t>
      </w:r>
      <w:r w:rsidR="00C53FE4">
        <w:rPr>
          <w:rFonts w:hint="cs"/>
          <w:rtl/>
        </w:rPr>
        <w:t xml:space="preserve"> הדגולים ביותר, נבחרים מתוך שבט זה</w:t>
      </w:r>
      <w:r>
        <w:rPr>
          <w:rFonts w:hint="cs"/>
          <w:rtl/>
        </w:rPr>
        <w:t xml:space="preserve">, כשגם בני השבט כולם 'מתקדמים' לדרגת משרתי ה'. </w:t>
      </w:r>
    </w:p>
    <w:p w:rsidR="00993DDB" w:rsidRDefault="00993DDB" w:rsidP="00993DDB">
      <w:pPr>
        <w:rPr>
          <w:rtl/>
        </w:rPr>
      </w:pPr>
      <w:r>
        <w:rPr>
          <w:rFonts w:hint="cs"/>
          <w:rtl/>
        </w:rPr>
        <w:t xml:space="preserve">הדברים אינם פשוטים כלל ועיקר: בספר בראשית דמותו של לוי לא הצטיירה בצורה חיובית למדי, ולכל היותר הוא מהווה בן יעקב ככל שאר השבטים. במה נתייחד לוי, זאת לא מספרת לנו התורה. את בחירתו של אברהם ניתן להסביר, כמו גם את בחירת יצחק ויעקב, אך נראה שלא כך פני הדברים בקרב שבט לוי. </w:t>
      </w:r>
    </w:p>
    <w:p w:rsidR="00993DDB" w:rsidRDefault="00993DDB" w:rsidP="00993DDB">
      <w:pPr>
        <w:rPr>
          <w:rtl/>
        </w:rPr>
      </w:pPr>
      <w:r>
        <w:rPr>
          <w:rFonts w:hint="cs"/>
          <w:rtl/>
        </w:rPr>
        <w:t>בסיומו של הפרק הראשון בהלכות עבודה זרה, מסביר הרמב"ם את הבחירה הזו:</w:t>
      </w:r>
    </w:p>
    <w:p w:rsidR="00993DDB" w:rsidRDefault="00C53FE4" w:rsidP="00993DDB">
      <w:pPr>
        <w:pStyle w:val="Quote"/>
        <w:rPr>
          <w:rtl/>
        </w:rPr>
      </w:pPr>
      <w:r>
        <w:rPr>
          <w:rFonts w:hint="cs"/>
          <w:rtl/>
        </w:rPr>
        <w:t>"</w:t>
      </w:r>
      <w:r w:rsidR="00993DDB">
        <w:rPr>
          <w:rtl/>
        </w:rPr>
        <w:t xml:space="preserve">[אברהם] היה מודיע לכל אחד ואחד כפי דעתו עד שיחזירהו לדרך האמת עד </w:t>
      </w:r>
      <w:proofErr w:type="spellStart"/>
      <w:r w:rsidR="00993DDB">
        <w:rPr>
          <w:rtl/>
        </w:rPr>
        <w:t>שנתקבצו</w:t>
      </w:r>
      <w:proofErr w:type="spellEnd"/>
      <w:r w:rsidR="00993DDB">
        <w:rPr>
          <w:rtl/>
        </w:rPr>
        <w:t xml:space="preserve"> אליו אלפים ורבבות והם אנשי בית אברהם ושתל בלבם העיקר הגדול הזה וחבר בו ספרים והודיעו ליצחק בנו, וישב יצחק מלמד ומזהיר, ויצחק הודיע ליעקב ומינהו ללמד וישב מלמד ומחזיק כל </w:t>
      </w:r>
      <w:proofErr w:type="spellStart"/>
      <w:r w:rsidR="00993DDB">
        <w:rPr>
          <w:rtl/>
        </w:rPr>
        <w:t>הנלוים</w:t>
      </w:r>
      <w:proofErr w:type="spellEnd"/>
      <w:r w:rsidR="00993DDB">
        <w:rPr>
          <w:rtl/>
        </w:rPr>
        <w:t xml:space="preserve"> אליו, ויעקב אבינו למד בניו כולם והבדיל לוי ומינהו ראש והושיבו בישיבה ללמד דרך השם ולשמור מצות אברהם, </w:t>
      </w:r>
      <w:proofErr w:type="spellStart"/>
      <w:r w:rsidR="00993DDB">
        <w:rPr>
          <w:rtl/>
        </w:rPr>
        <w:t>וצוה</w:t>
      </w:r>
      <w:proofErr w:type="spellEnd"/>
      <w:r w:rsidR="00993DDB">
        <w:rPr>
          <w:rtl/>
        </w:rPr>
        <w:t xml:space="preserve"> את בניו שלא יפסיקו מבני לוי ממונה אחר ממונה כדי שלא תשכח הלמוד</w:t>
      </w:r>
      <w:r>
        <w:rPr>
          <w:rFonts w:hint="cs"/>
          <w:rtl/>
        </w:rPr>
        <w:t>."</w:t>
      </w:r>
    </w:p>
    <w:p w:rsidR="00993DDB" w:rsidRDefault="00993DDB" w:rsidP="00993DDB">
      <w:pPr>
        <w:rPr>
          <w:rtl/>
        </w:rPr>
      </w:pPr>
      <w:r>
        <w:rPr>
          <w:rFonts w:hint="cs"/>
          <w:rtl/>
        </w:rPr>
        <w:t>לוי מצטייר כאן כממשיך מסורת אברהם, ממשיך ההוראה והחינוך לעבודת ה' ולהכרתו. מגדיל הרמב"ם לעשות כשהוא מספר שלוי מתמנה לראש ישיבה של ממש על ידי אביו, טענה שלא נמצא לה מקור במקראות או בדברי חז"ל. מה פשר הדברים?</w:t>
      </w:r>
    </w:p>
    <w:p w:rsidR="00993DDB" w:rsidRDefault="00993DDB" w:rsidP="00993DDB">
      <w:pPr>
        <w:rPr>
          <w:rtl/>
        </w:rPr>
      </w:pPr>
      <w:r>
        <w:rPr>
          <w:rFonts w:hint="cs"/>
          <w:rtl/>
        </w:rPr>
        <w:lastRenderedPageBreak/>
        <w:t xml:space="preserve">ספר בראשית מדגיש שוב ושוב, שבני ישראל לא ישבו בארץ מצרים עצמה אלא דווקא בארץ </w:t>
      </w:r>
      <w:proofErr w:type="spellStart"/>
      <w:r>
        <w:rPr>
          <w:rFonts w:hint="cs"/>
          <w:rtl/>
        </w:rPr>
        <w:t>גשן</w:t>
      </w:r>
      <w:proofErr w:type="spellEnd"/>
      <w:r>
        <w:rPr>
          <w:rFonts w:hint="cs"/>
          <w:rtl/>
        </w:rPr>
        <w:t>, כנראה כדי לשמור על ייחודיותם. אולם, כבר בפתיחתו של ספר שמות נראה שישנה תפנית:</w:t>
      </w:r>
    </w:p>
    <w:p w:rsidR="00C53FE4" w:rsidRDefault="00C53FE4" w:rsidP="00993DDB">
      <w:pPr>
        <w:pStyle w:val="Quote"/>
        <w:rPr>
          <w:rtl/>
        </w:rPr>
      </w:pPr>
      <w:r>
        <w:rPr>
          <w:rFonts w:hint="cs"/>
          <w:rtl/>
        </w:rPr>
        <w:t>"</w:t>
      </w:r>
      <w:r w:rsidR="00993DDB">
        <w:rPr>
          <w:rtl/>
        </w:rPr>
        <w:t>וַיָּמָת יוֹסֵף וְכָל א</w:t>
      </w:r>
      <w:r>
        <w:rPr>
          <w:rtl/>
        </w:rPr>
        <w:t xml:space="preserve">ֶחָיו וְכֹל הַדּוֹר הַהוּא: </w:t>
      </w:r>
      <w:r w:rsidR="00993DDB">
        <w:rPr>
          <w:rtl/>
        </w:rPr>
        <w:t xml:space="preserve">וּבְנֵי יִשְׂרָאֵל פָּרוּ וַיִּשְׁרְצוּ וַיִּרְבּוּ וַיַּעַצְמוּ </w:t>
      </w:r>
      <w:proofErr w:type="spellStart"/>
      <w:r w:rsidR="00993DDB">
        <w:rPr>
          <w:rtl/>
        </w:rPr>
        <w:t>בִּמְאֹד</w:t>
      </w:r>
      <w:proofErr w:type="spellEnd"/>
      <w:r w:rsidR="00993DDB">
        <w:rPr>
          <w:rtl/>
        </w:rPr>
        <w:t xml:space="preserve"> מְאֹד וַתִּמָּלֵא הָאָרֶץ אֹתָם</w:t>
      </w:r>
      <w:r>
        <w:rPr>
          <w:rFonts w:hint="cs"/>
          <w:rtl/>
        </w:rPr>
        <w:t>."</w:t>
      </w:r>
    </w:p>
    <w:p w:rsidR="00993DDB" w:rsidRDefault="00C53FE4" w:rsidP="00C53FE4">
      <w:pPr>
        <w:pStyle w:val="Quote"/>
        <w:jc w:val="right"/>
        <w:rPr>
          <w:rtl/>
        </w:rPr>
      </w:pPr>
      <w:r>
        <w:rPr>
          <w:rFonts w:hint="cs"/>
          <w:rtl/>
        </w:rPr>
        <w:t>(שמות א', ו)</w:t>
      </w:r>
    </w:p>
    <w:p w:rsidR="00993DDB" w:rsidRDefault="00993DDB" w:rsidP="00993DDB">
      <w:pPr>
        <w:rPr>
          <w:rtl/>
        </w:rPr>
      </w:pPr>
      <w:r>
        <w:rPr>
          <w:rFonts w:hint="cs"/>
          <w:rtl/>
        </w:rPr>
        <w:t xml:space="preserve">מת יוסף ויחד </w:t>
      </w:r>
      <w:proofErr w:type="spellStart"/>
      <w:r>
        <w:rPr>
          <w:rFonts w:hint="cs"/>
          <w:rtl/>
        </w:rPr>
        <w:t>איתו</w:t>
      </w:r>
      <w:proofErr w:type="spellEnd"/>
      <w:r>
        <w:rPr>
          <w:rFonts w:hint="cs"/>
          <w:rtl/>
        </w:rPr>
        <w:t xml:space="preserve"> גם אחרוני בני יעקב, ובד בבד מתעצמים בניהם ובני בניהם עד שמגיעים הם לַארץ – ארץ מצרים כולה. אין זה מקרי ששני אלה מתרחשים יחד – היסודות מהעבר, הקשר הישיר לאבות ולבני ארץ כנען, נעלמו ואיתם נמוגה אט־אט </w:t>
      </w:r>
      <w:proofErr w:type="spellStart"/>
      <w:r>
        <w:rPr>
          <w:rFonts w:hint="cs"/>
          <w:rtl/>
        </w:rPr>
        <w:t>היחודיות</w:t>
      </w:r>
      <w:proofErr w:type="spellEnd"/>
      <w:r>
        <w:rPr>
          <w:rFonts w:hint="cs"/>
          <w:rtl/>
        </w:rPr>
        <w:t xml:space="preserve">. התרבות המצרית מפותחת ביותר ומושכת היא את עיניהם וליבותיהם של בני ישראל, ומשפג הקסם ונלקחים היסודות הם נוהרים אליה. כולם, חוץ מאחד. כמו בחטא העגל, שם לא נכנעו בני לוי לעצת ההמון ולא פצחו במחולות סביב העגל, כך גם כאן לא שכחו את החינוך הביתי שקיבלו מימים ימימה, לא הלכו אחר תועבות מצרים. </w:t>
      </w:r>
    </w:p>
    <w:p w:rsidR="00993DDB" w:rsidRDefault="00993DDB" w:rsidP="00993DDB">
      <w:pPr>
        <w:rPr>
          <w:rtl/>
        </w:rPr>
      </w:pPr>
      <w:r>
        <w:rPr>
          <w:rFonts w:hint="cs"/>
          <w:rtl/>
        </w:rPr>
        <w:t>דומה, שכך היא דמותו של הלוי לאורך הדורות כולם. כשיהושפט מבקש להחזיר את התורה אל כל חלקי העם, ללמדם אותה ולקרבם לאביהם שבשמים, נבחרים הלויים לשליחות:</w:t>
      </w:r>
    </w:p>
    <w:p w:rsidR="00993DDB" w:rsidRDefault="00C53FE4" w:rsidP="00AD18F2">
      <w:pPr>
        <w:pStyle w:val="Quote"/>
        <w:rPr>
          <w:rtl/>
        </w:rPr>
      </w:pPr>
      <w:r>
        <w:rPr>
          <w:rFonts w:hint="cs"/>
          <w:rtl/>
        </w:rPr>
        <w:t>"</w:t>
      </w:r>
      <w:r w:rsidR="00993DDB">
        <w:rPr>
          <w:rtl/>
        </w:rPr>
        <w:t xml:space="preserve">וּבִשְׁנַת שָׁלוֹשׁ לְמָלְכוֹ שָׁלַח לְשָׂרָיו לְבֶן חַיִל וּלְעֹבַדְיָה וְלִזְכַרְיָה וְלִנְתַנְאֵל </w:t>
      </w:r>
      <w:proofErr w:type="spellStart"/>
      <w:r w:rsidR="00993DDB">
        <w:rPr>
          <w:rtl/>
        </w:rPr>
        <w:t>וּלְמִיכָיָהו</w:t>
      </w:r>
      <w:proofErr w:type="spellEnd"/>
      <w:r w:rsidR="00993DDB">
        <w:rPr>
          <w:rtl/>
        </w:rPr>
        <w:t xml:space="preserve">ּ לְלַמֵּד בְּעָרֵי יְהוּדָה: וְעִמָּהֶם </w:t>
      </w:r>
      <w:proofErr w:type="spellStart"/>
      <w:r w:rsidR="00993DDB">
        <w:rPr>
          <w:rtl/>
        </w:rPr>
        <w:t>הַלְוִיִּם</w:t>
      </w:r>
      <w:proofErr w:type="spellEnd"/>
      <w:r w:rsidR="00993DDB">
        <w:rPr>
          <w:rtl/>
        </w:rPr>
        <w:t xml:space="preserve"> שְׁמַעְיָהוּ וּנְתַנְיָהוּ </w:t>
      </w:r>
      <w:proofErr w:type="spellStart"/>
      <w:r w:rsidR="00993DDB">
        <w:rPr>
          <w:rtl/>
        </w:rPr>
        <w:t>וּזְבַדְיָהו</w:t>
      </w:r>
      <w:proofErr w:type="spellEnd"/>
      <w:r w:rsidR="00993DDB">
        <w:rPr>
          <w:rtl/>
        </w:rPr>
        <w:t xml:space="preserve">ּ וַעֲשָׂהאֵל ושמרימות </w:t>
      </w:r>
      <w:proofErr w:type="spellStart"/>
      <w:r w:rsidR="00993DDB">
        <w:rPr>
          <w:rtl/>
        </w:rPr>
        <w:t>וּשְׁמִירָמוֹת</w:t>
      </w:r>
      <w:proofErr w:type="spellEnd"/>
      <w:r w:rsidR="00993DDB">
        <w:rPr>
          <w:rtl/>
        </w:rPr>
        <w:t xml:space="preserve"> וִיהוֹנָתָן </w:t>
      </w:r>
      <w:proofErr w:type="spellStart"/>
      <w:r w:rsidR="00993DDB">
        <w:rPr>
          <w:rtl/>
        </w:rPr>
        <w:t>וַאֲדֹנִיָּהו</w:t>
      </w:r>
      <w:proofErr w:type="spellEnd"/>
      <w:r w:rsidR="00993DDB">
        <w:rPr>
          <w:rtl/>
        </w:rPr>
        <w:t xml:space="preserve">ּ </w:t>
      </w:r>
      <w:proofErr w:type="spellStart"/>
      <w:r w:rsidR="00993DDB">
        <w:rPr>
          <w:rtl/>
        </w:rPr>
        <w:t>וְטוֹבִיָּהו</w:t>
      </w:r>
      <w:proofErr w:type="spellEnd"/>
      <w:r w:rsidR="00993DDB">
        <w:rPr>
          <w:rtl/>
        </w:rPr>
        <w:t xml:space="preserve">ּ וְטוֹב אֲדוֹנִיָּה </w:t>
      </w:r>
      <w:proofErr w:type="spellStart"/>
      <w:r w:rsidR="00993DDB">
        <w:rPr>
          <w:rtl/>
        </w:rPr>
        <w:t>הַלְוִיִּם</w:t>
      </w:r>
      <w:proofErr w:type="spellEnd"/>
      <w:r w:rsidR="00993DDB">
        <w:rPr>
          <w:rtl/>
        </w:rPr>
        <w:t xml:space="preserve"> וְעִמָּהֶם </w:t>
      </w:r>
      <w:proofErr w:type="spellStart"/>
      <w:r w:rsidR="00993DDB">
        <w:rPr>
          <w:rtl/>
        </w:rPr>
        <w:t>אֱלִישָׁמָע</w:t>
      </w:r>
      <w:proofErr w:type="spellEnd"/>
      <w:r w:rsidR="00993DDB">
        <w:rPr>
          <w:rtl/>
        </w:rPr>
        <w:t xml:space="preserve"> וִיהוֹרָם </w:t>
      </w:r>
      <w:proofErr w:type="spellStart"/>
      <w:r w:rsidR="00993DDB">
        <w:rPr>
          <w:rtl/>
        </w:rPr>
        <w:t>הַכֹּהֲנִים</w:t>
      </w:r>
      <w:proofErr w:type="spellEnd"/>
      <w:r w:rsidR="00993DDB">
        <w:rPr>
          <w:rtl/>
        </w:rPr>
        <w:t>: וַיְלַמְּדוּ בִּיהוּדָה וְעִמָּהֶם סֵפֶר תּוֹרַת ה' וַיָּסֹבּוּ בְּכָל עָרֵי</w:t>
      </w:r>
      <w:r>
        <w:rPr>
          <w:rtl/>
        </w:rPr>
        <w:t xml:space="preserve"> יְהוּדָה וַיְלַמְּדוּ בָּעָם</w:t>
      </w:r>
      <w:r>
        <w:rPr>
          <w:rFonts w:hint="cs"/>
          <w:rtl/>
        </w:rPr>
        <w:t>.</w:t>
      </w:r>
    </w:p>
    <w:p w:rsidR="00C53FE4" w:rsidRDefault="00C53FE4" w:rsidP="00C53FE4">
      <w:pPr>
        <w:pStyle w:val="Quote"/>
        <w:jc w:val="right"/>
        <w:rPr>
          <w:rtl/>
        </w:rPr>
      </w:pPr>
      <w:r>
        <w:rPr>
          <w:rFonts w:hint="cs"/>
          <w:rtl/>
        </w:rPr>
        <w:t>(</w:t>
      </w:r>
      <w:r>
        <w:rPr>
          <w:rtl/>
        </w:rPr>
        <w:t>דברי הימים ב י</w:t>
      </w:r>
      <w:r>
        <w:rPr>
          <w:rFonts w:hint="cs"/>
          <w:rtl/>
        </w:rPr>
        <w:t>"</w:t>
      </w:r>
      <w:r w:rsidR="00AD18F2">
        <w:rPr>
          <w:rtl/>
        </w:rPr>
        <w:t>ז, ז-</w:t>
      </w:r>
      <w:r w:rsidR="00AD18F2">
        <w:rPr>
          <w:rFonts w:hint="cs"/>
          <w:rtl/>
        </w:rPr>
        <w:t>ט</w:t>
      </w:r>
      <w:r>
        <w:rPr>
          <w:rFonts w:hint="cs"/>
          <w:rtl/>
        </w:rPr>
        <w:t>)</w:t>
      </w:r>
    </w:p>
    <w:p w:rsidR="00993DDB" w:rsidRDefault="00993DDB" w:rsidP="00993DDB">
      <w:pPr>
        <w:rPr>
          <w:rtl/>
        </w:rPr>
      </w:pPr>
      <w:r>
        <w:rPr>
          <w:rFonts w:hint="cs"/>
          <w:rtl/>
        </w:rPr>
        <w:t xml:space="preserve">וכשהנביא מלאכי מתאר את תפקידם של </w:t>
      </w:r>
      <w:proofErr w:type="spellStart"/>
      <w:r>
        <w:rPr>
          <w:rFonts w:hint="cs"/>
          <w:rtl/>
        </w:rPr>
        <w:t>הכהנים</w:t>
      </w:r>
      <w:proofErr w:type="spellEnd"/>
      <w:r>
        <w:rPr>
          <w:rFonts w:hint="cs"/>
          <w:rtl/>
        </w:rPr>
        <w:t xml:space="preserve"> בני שבט לוי, הוא מתאר אותו כך:</w:t>
      </w:r>
    </w:p>
    <w:p w:rsidR="00993DDB" w:rsidRDefault="00AD18F2" w:rsidP="00AD18F2">
      <w:pPr>
        <w:pStyle w:val="Quote"/>
        <w:rPr>
          <w:rtl/>
        </w:rPr>
      </w:pPr>
      <w:r>
        <w:rPr>
          <w:rFonts w:hint="cs"/>
          <w:rtl/>
        </w:rPr>
        <w:t>"</w:t>
      </w:r>
      <w:r w:rsidR="00993DDB">
        <w:rPr>
          <w:rtl/>
        </w:rPr>
        <w:t xml:space="preserve">וִידַעְתֶּם כִּי שִׁלַּחְתִּי אֲלֵיכֶם אֵת </w:t>
      </w:r>
      <w:proofErr w:type="spellStart"/>
      <w:r w:rsidR="00993DDB">
        <w:rPr>
          <w:rtl/>
        </w:rPr>
        <w:t>הַמִּצְוָה</w:t>
      </w:r>
      <w:proofErr w:type="spellEnd"/>
      <w:r w:rsidR="00993DDB">
        <w:rPr>
          <w:rtl/>
        </w:rPr>
        <w:t xml:space="preserve"> הַזֹּאת לִהְיוֹת בְּרִיתִי אֶת לֵוִי אָמַר ה' צְבָאוֹת: בְּרִיתִי </w:t>
      </w:r>
      <w:proofErr w:type="spellStart"/>
      <w:r w:rsidR="00993DDB">
        <w:rPr>
          <w:rtl/>
        </w:rPr>
        <w:t>הָיְתָה</w:t>
      </w:r>
      <w:proofErr w:type="spellEnd"/>
      <w:r w:rsidR="00993DDB">
        <w:rPr>
          <w:rtl/>
        </w:rPr>
        <w:t xml:space="preserve"> אִתּוֹ הַחַיִּים וְהַשָּׁלוֹם וָאֶתְּנֵם לוֹ מוֹרָא </w:t>
      </w:r>
      <w:proofErr w:type="spellStart"/>
      <w:r w:rsidR="00993DDB">
        <w:rPr>
          <w:rtl/>
        </w:rPr>
        <w:t>וַיִּירָאֵנִי</w:t>
      </w:r>
      <w:proofErr w:type="spellEnd"/>
      <w:r w:rsidR="00993DDB">
        <w:rPr>
          <w:rtl/>
        </w:rPr>
        <w:t xml:space="preserve"> וּמִפְּנֵי שְׁמִי נִחַת הוּא: תּוֹרַת אֱמֶת </w:t>
      </w:r>
      <w:proofErr w:type="spellStart"/>
      <w:r w:rsidR="00993DDB">
        <w:rPr>
          <w:rtl/>
        </w:rPr>
        <w:t>הָיְתָה</w:t>
      </w:r>
      <w:proofErr w:type="spellEnd"/>
      <w:r w:rsidR="00993DDB">
        <w:rPr>
          <w:rtl/>
        </w:rPr>
        <w:t xml:space="preserve"> </w:t>
      </w:r>
      <w:proofErr w:type="spellStart"/>
      <w:r w:rsidR="00993DDB">
        <w:rPr>
          <w:rtl/>
        </w:rPr>
        <w:t>בְּפִיהו</w:t>
      </w:r>
      <w:proofErr w:type="spellEnd"/>
      <w:r w:rsidR="00993DDB">
        <w:rPr>
          <w:rtl/>
        </w:rPr>
        <w:t>ּ וְעַוְלָה לֹא נִמְצָא בִשְׂפָתָיו בְּשָׁלוֹם וּבְמִישׁוֹר הָלַךְ אִתִּי וְרַבִּים הֵשִׁיב מֵעָוֹן: כִּי שִׂפְתֵי כֹהֵן יִשְׁמְרוּ דַעַת וְתוֹרָה יְבַקְשׁוּ מִפִּיהוּ</w:t>
      </w:r>
      <w:r>
        <w:rPr>
          <w:rtl/>
        </w:rPr>
        <w:t xml:space="preserve"> כִּי מַלְאַךְ ה' צְבָאוֹת הוּא</w:t>
      </w:r>
      <w:r>
        <w:rPr>
          <w:rFonts w:hint="cs"/>
          <w:rtl/>
        </w:rPr>
        <w:t>."</w:t>
      </w:r>
    </w:p>
    <w:p w:rsidR="00AD18F2" w:rsidRDefault="00AD18F2" w:rsidP="00AD18F2">
      <w:pPr>
        <w:pStyle w:val="Quote"/>
        <w:jc w:val="right"/>
        <w:rPr>
          <w:rtl/>
        </w:rPr>
      </w:pPr>
      <w:r>
        <w:rPr>
          <w:rFonts w:hint="cs"/>
          <w:rtl/>
        </w:rPr>
        <w:t>(</w:t>
      </w:r>
      <w:r>
        <w:rPr>
          <w:rtl/>
        </w:rPr>
        <w:t>מלאכי ב</w:t>
      </w:r>
      <w:r>
        <w:rPr>
          <w:rFonts w:hint="cs"/>
          <w:rtl/>
        </w:rPr>
        <w:t>'</w:t>
      </w:r>
      <w:r>
        <w:rPr>
          <w:rtl/>
        </w:rPr>
        <w:t>, ד-ז</w:t>
      </w:r>
      <w:r>
        <w:rPr>
          <w:rFonts w:hint="cs"/>
          <w:rtl/>
        </w:rPr>
        <w:t>)</w:t>
      </w:r>
    </w:p>
    <w:p w:rsidR="00993DDB" w:rsidRDefault="00993DDB" w:rsidP="00993DDB">
      <w:pPr>
        <w:rPr>
          <w:rtl/>
        </w:rPr>
      </w:pPr>
      <w:r>
        <w:rPr>
          <w:rFonts w:hint="cs"/>
          <w:rtl/>
        </w:rPr>
        <w:t xml:space="preserve">כאברהם אבינו, שנבחר "למען אשר יצווה את בניו ואת ביתו אחריו ושמרו את דרך ה' לעשות צדקה ומשפט", כך גם הלויים אחראים הם על הפצת התורה ולימודה בקרב העם. לא בחסד זכה שבט לוי לגדולה הזו ולא לאור 'יחוס' כזה או אחר, אלא אך ורק </w:t>
      </w:r>
      <w:proofErr w:type="spellStart"/>
      <w:r>
        <w:rPr>
          <w:rFonts w:hint="cs"/>
          <w:rtl/>
        </w:rPr>
        <w:t>מכח</w:t>
      </w:r>
      <w:proofErr w:type="spellEnd"/>
      <w:r>
        <w:rPr>
          <w:rFonts w:hint="cs"/>
          <w:rtl/>
        </w:rPr>
        <w:t xml:space="preserve"> הנכונות שלו לעמוד מול </w:t>
      </w:r>
      <w:r>
        <w:rPr>
          <w:rFonts w:hint="cs"/>
          <w:rtl/>
        </w:rPr>
        <w:lastRenderedPageBreak/>
        <w:t>הגלים המתחדשים ובאים על עם ישראל, גם במחירים אישיים. את התכונה הזו מזהה משה, ובה הוא מבקש לברך את לוי בסוף ימיו:</w:t>
      </w:r>
    </w:p>
    <w:p w:rsidR="00993DDB" w:rsidRDefault="00AD18F2" w:rsidP="00AD18F2">
      <w:pPr>
        <w:pStyle w:val="Quote"/>
        <w:rPr>
          <w:rtl/>
        </w:rPr>
      </w:pPr>
      <w:r>
        <w:rPr>
          <w:rFonts w:hint="cs"/>
          <w:rtl/>
        </w:rPr>
        <w:t>"</w:t>
      </w:r>
      <w:r w:rsidR="00993DDB">
        <w:rPr>
          <w:rtl/>
        </w:rPr>
        <w:t xml:space="preserve">וּלְלֵוִי אָמַר </w:t>
      </w:r>
      <w:proofErr w:type="spellStart"/>
      <w:r w:rsidR="00993DDB">
        <w:rPr>
          <w:rtl/>
        </w:rPr>
        <w:t>תֻּמֶּיך</w:t>
      </w:r>
      <w:proofErr w:type="spellEnd"/>
      <w:r w:rsidR="00993DDB">
        <w:rPr>
          <w:rtl/>
        </w:rPr>
        <w:t xml:space="preserve">ָ וְאוּרֶיךָ לְאִישׁ חֲסִידֶךָ אֲשֶׁר </w:t>
      </w:r>
      <w:proofErr w:type="spellStart"/>
      <w:r w:rsidR="00993DDB">
        <w:rPr>
          <w:rtl/>
        </w:rPr>
        <w:t>נִסִּיתו</w:t>
      </w:r>
      <w:proofErr w:type="spellEnd"/>
      <w:r w:rsidR="00993DDB">
        <w:rPr>
          <w:rtl/>
        </w:rPr>
        <w:t xml:space="preserve">ֹ בְּמַסָּה </w:t>
      </w:r>
      <w:proofErr w:type="spellStart"/>
      <w:r w:rsidR="00993DDB">
        <w:rPr>
          <w:rtl/>
        </w:rPr>
        <w:t>ת</w:t>
      </w:r>
      <w:r>
        <w:rPr>
          <w:rtl/>
        </w:rPr>
        <w:t>ְּרִיבֵהו</w:t>
      </w:r>
      <w:proofErr w:type="spellEnd"/>
      <w:r>
        <w:rPr>
          <w:rtl/>
        </w:rPr>
        <w:t>ּ עַל מֵי מְרִיבָה:</w:t>
      </w:r>
      <w:r w:rsidR="00993DDB">
        <w:rPr>
          <w:rtl/>
        </w:rPr>
        <w:t xml:space="preserve"> הָאֹמֵר לְאָבִיו וּלְאִמּוֹ לֹא רְאִיתִיו וְאֶת אֶחָיו לֹא הִכִּיר וְאֶת בנו בָּנָיו לֹא יָדָע כִּי שָׁמְרוּ אִמְרָתֶךָ וּבְרִיתְךָ יִנְצֹרוּ: יוֹרוּ מִשְׁפָּטֶיךָ לְיַעֲקֹב וְתוֹרָתְךָ לְיִשְׂרָאֵל יָשִׂימוּ קְטוֹרָה בְּא</w:t>
      </w:r>
      <w:r>
        <w:rPr>
          <w:rtl/>
        </w:rPr>
        <w:t>ַפֶּךָ וְכָלִיל עַל מִזְבְּחֶךָ</w:t>
      </w:r>
      <w:r>
        <w:rPr>
          <w:rFonts w:hint="cs"/>
          <w:rtl/>
        </w:rPr>
        <w:t>."</w:t>
      </w:r>
      <w:r w:rsidR="00993DDB">
        <w:rPr>
          <w:rtl/>
        </w:rPr>
        <w:t xml:space="preserve">  </w:t>
      </w:r>
    </w:p>
    <w:p w:rsidR="00AD18F2" w:rsidRDefault="00AD18F2" w:rsidP="00AD18F2">
      <w:pPr>
        <w:pStyle w:val="Quote"/>
        <w:jc w:val="right"/>
        <w:rPr>
          <w:rtl/>
        </w:rPr>
      </w:pPr>
      <w:r>
        <w:rPr>
          <w:rFonts w:hint="cs"/>
          <w:rtl/>
        </w:rPr>
        <w:t>(דברים ל"ג, ח-י)</w:t>
      </w:r>
    </w:p>
    <w:p w:rsidR="00993DDB" w:rsidRDefault="00993DDB" w:rsidP="00993DDB">
      <w:pPr>
        <w:rPr>
          <w:rtl/>
        </w:rPr>
      </w:pPr>
      <w:r>
        <w:rPr>
          <w:rFonts w:hint="cs"/>
          <w:rtl/>
        </w:rPr>
        <w:t xml:space="preserve">מי שמבקש לעמוד עם מסורת בית אבא כנגד כל הסיכויים, מי שמתנדב למשימות הגדולות העומדות מול עם ישראל, צריך לדעת לוותר לפעמים גם על הנוחות ועל הקרבה המשפחתית. עמדו הלויים מול תועבות מצרים ואמרו 'לא', עמדו הלויים מול העגל ואמרו 'לא'. </w:t>
      </w:r>
    </w:p>
    <w:p w:rsidR="00993DDB" w:rsidRDefault="00993DDB" w:rsidP="00993DDB">
      <w:pPr>
        <w:rPr>
          <w:rtl/>
        </w:rPr>
      </w:pPr>
      <w:r>
        <w:rPr>
          <w:rFonts w:hint="cs"/>
          <w:rtl/>
        </w:rPr>
        <w:t xml:space="preserve">אך לא רק מולם עומדים </w:t>
      </w:r>
      <w:proofErr w:type="spellStart"/>
      <w:r>
        <w:rPr>
          <w:rFonts w:hint="cs"/>
          <w:rtl/>
        </w:rPr>
        <w:t>נסיונות</w:t>
      </w:r>
      <w:proofErr w:type="spellEnd"/>
      <w:r>
        <w:rPr>
          <w:rFonts w:hint="cs"/>
          <w:rtl/>
        </w:rPr>
        <w:t xml:space="preserve"> כאלה; בכל דור ודור נדרשים אנשים לעמוד על המסורת ולהקריב מעצמם למענה. את דברינו נסיים בדבריו של הרמב"ם בסוף ספר זרעים, שבהם הוא מדגיש את האפשרות המונחת אל מול פתחו של כל אחד ואחד מאתנו: </w:t>
      </w:r>
    </w:p>
    <w:p w:rsidR="00993DDB" w:rsidRDefault="00AD18F2" w:rsidP="00993DDB">
      <w:pPr>
        <w:pStyle w:val="Quote"/>
        <w:rPr>
          <w:rtl/>
        </w:rPr>
      </w:pPr>
      <w:r>
        <w:rPr>
          <w:rFonts w:hint="cs"/>
          <w:rtl/>
        </w:rPr>
        <w:t>"</w:t>
      </w:r>
      <w:r w:rsidR="00993DDB">
        <w:rPr>
          <w:rtl/>
        </w:rPr>
        <w:t>ולא שבט לוי בלבד אלא כל איש ואיש מכל באי העולם אשר נדבה רוחו אותו והבינו מדעו להבדל לע</w:t>
      </w:r>
      <w:r>
        <w:rPr>
          <w:rtl/>
        </w:rPr>
        <w:t xml:space="preserve">מוד לפני </w:t>
      </w:r>
      <w:r>
        <w:rPr>
          <w:rFonts w:hint="cs"/>
          <w:rtl/>
        </w:rPr>
        <w:t>ה'</w:t>
      </w:r>
      <w:r>
        <w:rPr>
          <w:rtl/>
        </w:rPr>
        <w:t xml:space="preserve"> לשרתו ולעובדו לדעה את </w:t>
      </w:r>
      <w:r>
        <w:rPr>
          <w:rFonts w:hint="cs"/>
          <w:rtl/>
        </w:rPr>
        <w:t>ה'</w:t>
      </w:r>
      <w:r w:rsidR="00993DDB">
        <w:rPr>
          <w:rtl/>
        </w:rPr>
        <w:t xml:space="preserve"> והלך ישר כמו </w:t>
      </w:r>
      <w:proofErr w:type="spellStart"/>
      <w:r w:rsidR="00993DDB">
        <w:rPr>
          <w:rtl/>
        </w:rPr>
        <w:t>שעשהו</w:t>
      </w:r>
      <w:proofErr w:type="spellEnd"/>
      <w:r w:rsidR="00993DDB">
        <w:rPr>
          <w:rtl/>
        </w:rPr>
        <w:t xml:space="preserve"> הא</w:t>
      </w:r>
      <w:r>
        <w:rPr>
          <w:rFonts w:hint="cs"/>
          <w:rtl/>
        </w:rPr>
        <w:t>-</w:t>
      </w:r>
      <w:r w:rsidR="00993DDB">
        <w:rPr>
          <w:rtl/>
        </w:rPr>
        <w:t xml:space="preserve">להים ופרק מעל </w:t>
      </w:r>
      <w:proofErr w:type="spellStart"/>
      <w:r w:rsidR="00993DDB">
        <w:rPr>
          <w:rtl/>
        </w:rPr>
        <w:t>צוארו</w:t>
      </w:r>
      <w:proofErr w:type="spellEnd"/>
      <w:r w:rsidR="00993DDB">
        <w:rPr>
          <w:rtl/>
        </w:rPr>
        <w:t xml:space="preserve"> עול החשבונות הרבים אשר בקשו בני האדם </w:t>
      </w:r>
      <w:r>
        <w:rPr>
          <w:rtl/>
        </w:rPr>
        <w:t xml:space="preserve">הרי זה נתקדש קדש קדשים ויהיה </w:t>
      </w:r>
      <w:r>
        <w:rPr>
          <w:rFonts w:hint="cs"/>
          <w:rtl/>
        </w:rPr>
        <w:t>ה'</w:t>
      </w:r>
      <w:r w:rsidR="00993DDB">
        <w:rPr>
          <w:rtl/>
        </w:rPr>
        <w:t xml:space="preserve"> חלקו ונחלתו לעולם ולעולמי עולמים ויזכה לו </w:t>
      </w:r>
      <w:proofErr w:type="spellStart"/>
      <w:r w:rsidR="00993DDB">
        <w:rPr>
          <w:rtl/>
        </w:rPr>
        <w:t>בעה"ז</w:t>
      </w:r>
      <w:proofErr w:type="spellEnd"/>
      <w:r w:rsidR="00993DDB">
        <w:rPr>
          <w:rtl/>
        </w:rPr>
        <w:t xml:space="preserve"> דבר המספיק לו כמו שזכה </w:t>
      </w:r>
      <w:proofErr w:type="spellStart"/>
      <w:r w:rsidR="00993DDB">
        <w:rPr>
          <w:rtl/>
        </w:rPr>
        <w:t>לכ</w:t>
      </w:r>
      <w:r>
        <w:rPr>
          <w:rtl/>
        </w:rPr>
        <w:t>הנים</w:t>
      </w:r>
      <w:proofErr w:type="spellEnd"/>
      <w:r>
        <w:rPr>
          <w:rtl/>
        </w:rPr>
        <w:t xml:space="preserve"> ללוים, הרי דוד ע"ה אומר </w:t>
      </w:r>
      <w:r>
        <w:rPr>
          <w:rFonts w:hint="cs"/>
          <w:rtl/>
        </w:rPr>
        <w:t>ה'</w:t>
      </w:r>
      <w:r w:rsidR="00993DDB">
        <w:rPr>
          <w:rtl/>
        </w:rPr>
        <w:t xml:space="preserve"> מנת חלקי וכוסי אתה </w:t>
      </w:r>
      <w:proofErr w:type="spellStart"/>
      <w:r w:rsidR="00993DDB">
        <w:rPr>
          <w:rtl/>
        </w:rPr>
        <w:t>תומיך</w:t>
      </w:r>
      <w:proofErr w:type="spellEnd"/>
      <w:r w:rsidR="00993DDB">
        <w:rPr>
          <w:rtl/>
        </w:rPr>
        <w:t xml:space="preserve"> גורלי.</w:t>
      </w:r>
      <w:r>
        <w:rPr>
          <w:rFonts w:hint="cs"/>
          <w:rtl/>
        </w:rPr>
        <w:t>"</w:t>
      </w:r>
    </w:p>
    <w:p w:rsidR="00AD18F2" w:rsidRDefault="00AD18F2" w:rsidP="00AD18F2">
      <w:pPr>
        <w:pStyle w:val="Quote"/>
        <w:rPr>
          <w:rtl/>
        </w:rPr>
      </w:pPr>
      <w:r>
        <w:rPr>
          <w:rFonts w:hint="cs"/>
          <w:rtl/>
        </w:rPr>
        <w:t>(</w:t>
      </w:r>
      <w:r>
        <w:rPr>
          <w:rtl/>
        </w:rPr>
        <w:t>רמב"ם הלכות שמיטה ויובל י</w:t>
      </w:r>
      <w:r>
        <w:rPr>
          <w:rFonts w:hint="cs"/>
          <w:rtl/>
        </w:rPr>
        <w:t>"</w:t>
      </w:r>
      <w:r>
        <w:rPr>
          <w:rtl/>
        </w:rPr>
        <w:t>ג</w:t>
      </w:r>
      <w:r>
        <w:rPr>
          <w:rFonts w:hint="cs"/>
          <w:rtl/>
        </w:rPr>
        <w:t>,</w:t>
      </w:r>
      <w:r>
        <w:rPr>
          <w:rtl/>
        </w:rPr>
        <w:t xml:space="preserve"> </w:t>
      </w:r>
      <w:proofErr w:type="spellStart"/>
      <w:r>
        <w:rPr>
          <w:rtl/>
        </w:rPr>
        <w:t>יג</w:t>
      </w:r>
      <w:proofErr w:type="spellEnd"/>
      <w:r>
        <w:rPr>
          <w:rFonts w:hint="cs"/>
          <w:rtl/>
        </w:rPr>
        <w:t>)</w:t>
      </w:r>
    </w:p>
    <w:p w:rsidR="00AD18F2" w:rsidRDefault="00AD18F2" w:rsidP="00993DDB">
      <w:pPr>
        <w:pStyle w:val="Quote"/>
        <w:rPr>
          <w:rtl/>
        </w:rPr>
      </w:pPr>
    </w:p>
    <w:p w:rsidR="00993DDB" w:rsidRDefault="00993DDB" w:rsidP="00993DDB">
      <w:pPr>
        <w:rPr>
          <w:rtl/>
        </w:rPr>
      </w:pPr>
    </w:p>
    <w:p w:rsidR="007769B1" w:rsidRPr="00FA7791" w:rsidRDefault="007769B1" w:rsidP="00FA7791">
      <w:pPr>
        <w:rPr>
          <w:szCs w:val="20"/>
          <w:rtl/>
        </w:rPr>
      </w:pPr>
    </w:p>
    <w:tbl>
      <w:tblPr>
        <w:tblpPr w:leftFromText="180" w:rightFromText="180" w:vertAnchor="text" w:horzAnchor="margin" w:tblpY="1"/>
        <w:bidiVisual/>
        <w:tblW w:w="4678" w:type="dxa"/>
        <w:tblLayout w:type="fixed"/>
        <w:tblLook w:val="0000" w:firstRow="0" w:lastRow="0" w:firstColumn="0" w:lastColumn="0" w:noHBand="0" w:noVBand="0"/>
      </w:tblPr>
      <w:tblGrid>
        <w:gridCol w:w="283"/>
        <w:gridCol w:w="4111"/>
        <w:gridCol w:w="284"/>
      </w:tblGrid>
      <w:tr w:rsidR="005F16E2" w:rsidTr="00F14969">
        <w:trPr>
          <w:cantSplit/>
        </w:trPr>
        <w:tc>
          <w:tcPr>
            <w:tcW w:w="283" w:type="dxa"/>
            <w:tcBorders>
              <w:top w:val="nil"/>
              <w:left w:val="nil"/>
              <w:bottom w:val="nil"/>
              <w:right w:val="nil"/>
            </w:tcBorders>
          </w:tcPr>
          <w:p w:rsidR="005F16E2" w:rsidRDefault="005F16E2" w:rsidP="00F14969">
            <w:pPr>
              <w:pStyle w:val="a0"/>
              <w:rPr>
                <w:noProof w:val="0"/>
              </w:rPr>
            </w:pPr>
            <w:r>
              <w:rPr>
                <w:noProof w:val="0"/>
                <w:rtl/>
              </w:rPr>
              <w:t>*</w:t>
            </w:r>
          </w:p>
        </w:tc>
        <w:tc>
          <w:tcPr>
            <w:tcW w:w="4111" w:type="dxa"/>
            <w:tcBorders>
              <w:top w:val="nil"/>
              <w:left w:val="nil"/>
              <w:bottom w:val="nil"/>
              <w:right w:val="nil"/>
            </w:tcBorders>
          </w:tcPr>
          <w:p w:rsidR="005F16E2" w:rsidRDefault="005F16E2" w:rsidP="00F14969">
            <w:pPr>
              <w:pStyle w:val="a0"/>
              <w:rPr>
                <w:noProof w:val="0"/>
              </w:rPr>
            </w:pPr>
            <w:r>
              <w:rPr>
                <w:noProof w:val="0"/>
                <w:rtl/>
              </w:rPr>
              <w:t>**********************************************************</w:t>
            </w:r>
          </w:p>
        </w:tc>
        <w:tc>
          <w:tcPr>
            <w:tcW w:w="284" w:type="dxa"/>
            <w:tcBorders>
              <w:top w:val="nil"/>
              <w:left w:val="nil"/>
              <w:bottom w:val="nil"/>
              <w:right w:val="nil"/>
            </w:tcBorders>
          </w:tcPr>
          <w:p w:rsidR="005F16E2" w:rsidRDefault="005F16E2" w:rsidP="00F14969">
            <w:pPr>
              <w:pStyle w:val="a0"/>
              <w:rPr>
                <w:noProof w:val="0"/>
              </w:rPr>
            </w:pPr>
            <w:r>
              <w:rPr>
                <w:noProof w:val="0"/>
                <w:rtl/>
              </w:rPr>
              <w:t>*</w:t>
            </w:r>
          </w:p>
        </w:tc>
      </w:tr>
      <w:tr w:rsidR="005F16E2" w:rsidTr="00F14969">
        <w:trPr>
          <w:cantSplit/>
        </w:trPr>
        <w:tc>
          <w:tcPr>
            <w:tcW w:w="283" w:type="dxa"/>
            <w:tcBorders>
              <w:top w:val="nil"/>
              <w:left w:val="nil"/>
              <w:bottom w:val="nil"/>
              <w:right w:val="nil"/>
            </w:tcBorders>
          </w:tcPr>
          <w:p w:rsidR="005F16E2" w:rsidRDefault="005F16E2" w:rsidP="00F14969">
            <w:pPr>
              <w:pStyle w:val="a0"/>
              <w:rPr>
                <w:noProof w:val="0"/>
              </w:rPr>
            </w:pPr>
            <w:r>
              <w:rPr>
                <w:noProof w:val="0"/>
                <w:rtl/>
              </w:rPr>
              <w:t xml:space="preserve">* * * * * * * </w:t>
            </w:r>
          </w:p>
        </w:tc>
        <w:tc>
          <w:tcPr>
            <w:tcW w:w="4111" w:type="dxa"/>
            <w:tcBorders>
              <w:top w:val="nil"/>
              <w:left w:val="nil"/>
              <w:bottom w:val="nil"/>
              <w:right w:val="nil"/>
            </w:tcBorders>
          </w:tcPr>
          <w:p w:rsidR="005F16E2" w:rsidRDefault="005F16E2" w:rsidP="005F16E2">
            <w:pPr>
              <w:pStyle w:val="a0"/>
              <w:rPr>
                <w:noProof w:val="0"/>
                <w:rtl/>
              </w:rPr>
            </w:pPr>
            <w:r>
              <w:rPr>
                <w:noProof w:val="0"/>
                <w:rtl/>
              </w:rPr>
              <w:t>כל הזכויות שמורות לישיבת הר עציון</w:t>
            </w:r>
            <w:r>
              <w:rPr>
                <w:rFonts w:hint="cs"/>
                <w:noProof w:val="0"/>
                <w:rtl/>
              </w:rPr>
              <w:t xml:space="preserve"> ולרב יעקב מדן</w:t>
            </w:r>
          </w:p>
          <w:p w:rsidR="005F16E2" w:rsidRDefault="005F16E2" w:rsidP="00F14969">
            <w:pPr>
              <w:pStyle w:val="a0"/>
              <w:rPr>
                <w:noProof w:val="0"/>
                <w:rtl/>
              </w:rPr>
            </w:pPr>
            <w:r>
              <w:rPr>
                <w:noProof w:val="0"/>
                <w:rtl/>
              </w:rPr>
              <w:t xml:space="preserve">עורך: </w:t>
            </w:r>
            <w:r>
              <w:rPr>
                <w:rFonts w:hint="cs"/>
                <w:noProof w:val="0"/>
                <w:rtl/>
              </w:rPr>
              <w:t>אלישע אורון, תשע"ט</w:t>
            </w:r>
          </w:p>
          <w:p w:rsidR="005F16E2" w:rsidRDefault="005F16E2" w:rsidP="00F14969">
            <w:pPr>
              <w:pStyle w:val="a0"/>
              <w:rPr>
                <w:noProof w:val="0"/>
                <w:rtl/>
              </w:rPr>
            </w:pPr>
            <w:r>
              <w:rPr>
                <w:noProof w:val="0"/>
                <w:rtl/>
              </w:rPr>
              <w:t>*******************************************************</w:t>
            </w:r>
          </w:p>
          <w:p w:rsidR="005F16E2" w:rsidRDefault="005F16E2" w:rsidP="00F14969">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5F16E2" w:rsidRPr="005734F1" w:rsidRDefault="005F16E2" w:rsidP="00F14969">
            <w:pPr>
              <w:pStyle w:val="a0"/>
              <w:rPr>
                <w:noProof w:val="0"/>
                <w:rtl/>
              </w:rPr>
            </w:pPr>
            <w:r w:rsidRPr="005734F1">
              <w:rPr>
                <w:noProof w:val="0"/>
                <w:rtl/>
              </w:rPr>
              <w:t xml:space="preserve">מיסודו של </w:t>
            </w:r>
          </w:p>
          <w:p w:rsidR="005F16E2" w:rsidRPr="005734F1" w:rsidRDefault="005F16E2" w:rsidP="00F14969">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5F16E2" w:rsidRDefault="005F16E2" w:rsidP="00F14969">
            <w:pPr>
              <w:pStyle w:val="a0"/>
              <w:rPr>
                <w:noProof w:val="0"/>
                <w:rtl/>
              </w:rPr>
            </w:pPr>
            <w:r>
              <w:rPr>
                <w:noProof w:val="0"/>
                <w:rtl/>
              </w:rPr>
              <w:t>האתר בעברית:</w:t>
            </w:r>
            <w:r>
              <w:rPr>
                <w:noProof w:val="0"/>
                <w:rtl/>
              </w:rPr>
              <w:tab/>
            </w:r>
            <w:hyperlink r:id="rId9" w:history="1">
              <w:r w:rsidRPr="00525582">
                <w:rPr>
                  <w:rStyle w:val="Hyperlink"/>
                </w:rPr>
                <w:t>http://vbm.etzion.org.il</w:t>
              </w:r>
            </w:hyperlink>
          </w:p>
          <w:p w:rsidR="005F16E2" w:rsidRDefault="005F16E2" w:rsidP="00F14969">
            <w:pPr>
              <w:pStyle w:val="a0"/>
              <w:rPr>
                <w:noProof w:val="0"/>
                <w:rtl/>
              </w:rPr>
            </w:pPr>
            <w:r>
              <w:rPr>
                <w:noProof w:val="0"/>
                <w:rtl/>
              </w:rPr>
              <w:t>האתר באנגלית:</w:t>
            </w:r>
            <w:r>
              <w:rPr>
                <w:noProof w:val="0"/>
                <w:rtl/>
              </w:rPr>
              <w:tab/>
            </w:r>
            <w:hyperlink r:id="rId10" w:history="1">
              <w:r>
                <w:rPr>
                  <w:rStyle w:val="Hyperlink"/>
                </w:rPr>
                <w:t>http://www.vbm-torah.org</w:t>
              </w:r>
            </w:hyperlink>
          </w:p>
          <w:p w:rsidR="005F16E2" w:rsidRDefault="005F16E2" w:rsidP="00F14969">
            <w:pPr>
              <w:pStyle w:val="a0"/>
              <w:rPr>
                <w:noProof w:val="0"/>
                <w:rtl/>
              </w:rPr>
            </w:pPr>
          </w:p>
          <w:p w:rsidR="005F16E2" w:rsidRDefault="005F16E2" w:rsidP="00F1496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5F16E2" w:rsidRDefault="005F16E2" w:rsidP="00F1496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5F16E2" w:rsidRDefault="005F16E2" w:rsidP="00F14969">
            <w:pPr>
              <w:pStyle w:val="a0"/>
              <w:rPr>
                <w:noProof w:val="0"/>
              </w:rPr>
            </w:pPr>
          </w:p>
        </w:tc>
        <w:tc>
          <w:tcPr>
            <w:tcW w:w="284" w:type="dxa"/>
            <w:tcBorders>
              <w:top w:val="nil"/>
              <w:left w:val="nil"/>
              <w:bottom w:val="nil"/>
              <w:right w:val="nil"/>
            </w:tcBorders>
          </w:tcPr>
          <w:p w:rsidR="005F16E2" w:rsidRDefault="005F16E2" w:rsidP="00F14969">
            <w:pPr>
              <w:pStyle w:val="a0"/>
              <w:rPr>
                <w:noProof w:val="0"/>
              </w:rPr>
            </w:pPr>
            <w:r>
              <w:rPr>
                <w:noProof w:val="0"/>
                <w:rtl/>
              </w:rPr>
              <w:t xml:space="preserve">* * * * * * * </w:t>
            </w:r>
          </w:p>
        </w:tc>
      </w:tr>
    </w:tbl>
    <w:p w:rsidR="0080258A" w:rsidRPr="00FA7791" w:rsidRDefault="0080258A">
      <w:pPr>
        <w:rPr>
          <w:szCs w:val="20"/>
        </w:rPr>
      </w:pPr>
    </w:p>
    <w:sectPr w:rsidR="0080258A" w:rsidRPr="00FA7791">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1E" w:rsidRDefault="009F3D1E">
      <w:r>
        <w:separator/>
      </w:r>
    </w:p>
  </w:endnote>
  <w:endnote w:type="continuationSeparator" w:id="0">
    <w:p w:rsidR="009F3D1E" w:rsidRDefault="009F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1E" w:rsidRDefault="009F3D1E">
      <w:r>
        <w:separator/>
      </w:r>
    </w:p>
  </w:footnote>
  <w:footnote w:type="continuationSeparator" w:id="0">
    <w:p w:rsidR="009F3D1E" w:rsidRDefault="009F3D1E">
      <w:r>
        <w:continuationSeparator/>
      </w:r>
    </w:p>
  </w:footnote>
  <w:footnote w:id="1">
    <w:p w:rsidR="007739A2" w:rsidRPr="009B04AB" w:rsidRDefault="00FA7791" w:rsidP="00993DDB">
      <w:pPr>
        <w:pStyle w:val="FootnoteText"/>
        <w:jc w:val="left"/>
        <w:rPr>
          <w:rFonts w:ascii="Narkisim" w:hAnsi="Narkisim"/>
        </w:rPr>
      </w:pPr>
      <w:r w:rsidRPr="009B04AB">
        <w:rPr>
          <w:rStyle w:val="FootnoteReference"/>
          <w:rtl/>
        </w:rPr>
        <w:t>*</w:t>
      </w:r>
      <w:r w:rsidRPr="009B04AB">
        <w:rPr>
          <w:rFonts w:ascii="Narkisim" w:hAnsi="Narkisim"/>
          <w:rtl/>
        </w:rPr>
        <w:t xml:space="preserve"> </w:t>
      </w:r>
      <w:bookmarkStart w:id="2" w:name="_ftn1"/>
      <w:bookmarkEnd w:id="2"/>
      <w:r w:rsidRPr="009B04AB">
        <w:rPr>
          <w:rFonts w:ascii="Narkisim" w:hAnsi="Narkisim"/>
          <w:rtl/>
        </w:rPr>
        <w:tab/>
      </w:r>
      <w:r w:rsidR="00993DDB">
        <w:rPr>
          <w:rFonts w:hint="cs"/>
          <w:rtl/>
        </w:rPr>
        <w:t xml:space="preserve">השיחה נאמרה בשבת פרשת </w:t>
      </w:r>
      <w:proofErr w:type="spellStart"/>
      <w:r w:rsidR="00993DDB">
        <w:rPr>
          <w:rFonts w:hint="cs"/>
          <w:rtl/>
        </w:rPr>
        <w:t>וארא</w:t>
      </w:r>
      <w:proofErr w:type="spellEnd"/>
      <w:r w:rsidR="00993DDB">
        <w:rPr>
          <w:rFonts w:hint="cs"/>
          <w:rtl/>
        </w:rPr>
        <w:t xml:space="preserve"> תשע"ז, וסוכמה ע"י דניאל הרמן</w:t>
      </w:r>
      <w:r w:rsidR="002B5033">
        <w:rPr>
          <w:rFonts w:hint="cs"/>
          <w:rtl/>
        </w:rPr>
        <w:t>. סיכום השיחה לא עבר את ביקורת הרב.</w:t>
      </w:r>
    </w:p>
    <w:p w:rsidR="00FA7791" w:rsidRPr="009B04AB" w:rsidRDefault="00FA7791" w:rsidP="009B04AB">
      <w:pPr>
        <w:pStyle w:val="FootnoteText"/>
        <w:jc w:val="left"/>
        <w:rPr>
          <w:rFonts w:ascii="Narkisim" w:hAnsi="Narkisim"/>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A4548">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Header"/>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125F3"/>
    <w:rsid w:val="00015C4E"/>
    <w:rsid w:val="00020ACF"/>
    <w:rsid w:val="00031EDA"/>
    <w:rsid w:val="00056413"/>
    <w:rsid w:val="00062C83"/>
    <w:rsid w:val="0006305C"/>
    <w:rsid w:val="00074142"/>
    <w:rsid w:val="000773F4"/>
    <w:rsid w:val="00082088"/>
    <w:rsid w:val="00096A24"/>
    <w:rsid w:val="000A1BE6"/>
    <w:rsid w:val="000A4548"/>
    <w:rsid w:val="000A56FC"/>
    <w:rsid w:val="000A5D16"/>
    <w:rsid w:val="000C2221"/>
    <w:rsid w:val="000C4B79"/>
    <w:rsid w:val="000D3CEA"/>
    <w:rsid w:val="001051EE"/>
    <w:rsid w:val="001162A4"/>
    <w:rsid w:val="00121C99"/>
    <w:rsid w:val="00130F07"/>
    <w:rsid w:val="001316F0"/>
    <w:rsid w:val="0015035C"/>
    <w:rsid w:val="001571DB"/>
    <w:rsid w:val="001615CD"/>
    <w:rsid w:val="00163EE5"/>
    <w:rsid w:val="001B7F24"/>
    <w:rsid w:val="001C1CAA"/>
    <w:rsid w:val="001C4E63"/>
    <w:rsid w:val="001E3883"/>
    <w:rsid w:val="001F67D9"/>
    <w:rsid w:val="00224BA1"/>
    <w:rsid w:val="00255B1B"/>
    <w:rsid w:val="00281070"/>
    <w:rsid w:val="00287EED"/>
    <w:rsid w:val="00293BE6"/>
    <w:rsid w:val="00293BED"/>
    <w:rsid w:val="002A14A5"/>
    <w:rsid w:val="002B4D51"/>
    <w:rsid w:val="002B5033"/>
    <w:rsid w:val="002B6A17"/>
    <w:rsid w:val="002D22C4"/>
    <w:rsid w:val="002E0D3F"/>
    <w:rsid w:val="002F2C4B"/>
    <w:rsid w:val="00307245"/>
    <w:rsid w:val="003128B3"/>
    <w:rsid w:val="003225EE"/>
    <w:rsid w:val="003403F3"/>
    <w:rsid w:val="00351974"/>
    <w:rsid w:val="00354C60"/>
    <w:rsid w:val="0036479B"/>
    <w:rsid w:val="0037776B"/>
    <w:rsid w:val="00383BEA"/>
    <w:rsid w:val="003B10E1"/>
    <w:rsid w:val="003B38FF"/>
    <w:rsid w:val="003B5490"/>
    <w:rsid w:val="003C07F9"/>
    <w:rsid w:val="003E3654"/>
    <w:rsid w:val="00400C97"/>
    <w:rsid w:val="004148C3"/>
    <w:rsid w:val="00431FA5"/>
    <w:rsid w:val="004641CF"/>
    <w:rsid w:val="00474705"/>
    <w:rsid w:val="00475741"/>
    <w:rsid w:val="0047604A"/>
    <w:rsid w:val="00477C74"/>
    <w:rsid w:val="004D0C20"/>
    <w:rsid w:val="004F0216"/>
    <w:rsid w:val="004F4F5F"/>
    <w:rsid w:val="004F7707"/>
    <w:rsid w:val="00536425"/>
    <w:rsid w:val="0057194E"/>
    <w:rsid w:val="00582970"/>
    <w:rsid w:val="005D4972"/>
    <w:rsid w:val="005D5DBD"/>
    <w:rsid w:val="005E5629"/>
    <w:rsid w:val="005F16E2"/>
    <w:rsid w:val="00612081"/>
    <w:rsid w:val="00612A40"/>
    <w:rsid w:val="00622528"/>
    <w:rsid w:val="0062477E"/>
    <w:rsid w:val="00625DC3"/>
    <w:rsid w:val="006642B9"/>
    <w:rsid w:val="00664FE2"/>
    <w:rsid w:val="00665AB8"/>
    <w:rsid w:val="00666CEB"/>
    <w:rsid w:val="00680CBB"/>
    <w:rsid w:val="006B22CE"/>
    <w:rsid w:val="006B5C36"/>
    <w:rsid w:val="006C1C74"/>
    <w:rsid w:val="006F400F"/>
    <w:rsid w:val="0072125D"/>
    <w:rsid w:val="00721939"/>
    <w:rsid w:val="00721953"/>
    <w:rsid w:val="00725631"/>
    <w:rsid w:val="00731FFA"/>
    <w:rsid w:val="00737519"/>
    <w:rsid w:val="00755B2B"/>
    <w:rsid w:val="007650F9"/>
    <w:rsid w:val="007738DC"/>
    <w:rsid w:val="007739A2"/>
    <w:rsid w:val="007769B1"/>
    <w:rsid w:val="007915D4"/>
    <w:rsid w:val="00796F64"/>
    <w:rsid w:val="007A3EDF"/>
    <w:rsid w:val="007A5F86"/>
    <w:rsid w:val="007C0DC9"/>
    <w:rsid w:val="007C2346"/>
    <w:rsid w:val="007D3049"/>
    <w:rsid w:val="007D5680"/>
    <w:rsid w:val="007F0083"/>
    <w:rsid w:val="007F2116"/>
    <w:rsid w:val="0080258A"/>
    <w:rsid w:val="00826B46"/>
    <w:rsid w:val="008309A4"/>
    <w:rsid w:val="008853D0"/>
    <w:rsid w:val="00890769"/>
    <w:rsid w:val="00896230"/>
    <w:rsid w:val="008A0C18"/>
    <w:rsid w:val="008C10AD"/>
    <w:rsid w:val="008C169E"/>
    <w:rsid w:val="008E2357"/>
    <w:rsid w:val="00903190"/>
    <w:rsid w:val="0094617E"/>
    <w:rsid w:val="009565EF"/>
    <w:rsid w:val="009737F2"/>
    <w:rsid w:val="00991E47"/>
    <w:rsid w:val="00993DDB"/>
    <w:rsid w:val="009A0FB2"/>
    <w:rsid w:val="009B04AB"/>
    <w:rsid w:val="009B58F1"/>
    <w:rsid w:val="009F3D1E"/>
    <w:rsid w:val="009F640D"/>
    <w:rsid w:val="00A11992"/>
    <w:rsid w:val="00A47B1D"/>
    <w:rsid w:val="00A54CCF"/>
    <w:rsid w:val="00A70ABB"/>
    <w:rsid w:val="00A95105"/>
    <w:rsid w:val="00AA4FCC"/>
    <w:rsid w:val="00AB39B7"/>
    <w:rsid w:val="00AB6820"/>
    <w:rsid w:val="00AD10A8"/>
    <w:rsid w:val="00AD18F2"/>
    <w:rsid w:val="00B01E31"/>
    <w:rsid w:val="00B06009"/>
    <w:rsid w:val="00B16F98"/>
    <w:rsid w:val="00B27E08"/>
    <w:rsid w:val="00B44E56"/>
    <w:rsid w:val="00B54C6C"/>
    <w:rsid w:val="00B74501"/>
    <w:rsid w:val="00B93D86"/>
    <w:rsid w:val="00BB1BB6"/>
    <w:rsid w:val="00BB3B92"/>
    <w:rsid w:val="00BD5546"/>
    <w:rsid w:val="00BF08BD"/>
    <w:rsid w:val="00C1023C"/>
    <w:rsid w:val="00C20987"/>
    <w:rsid w:val="00C25A49"/>
    <w:rsid w:val="00C27937"/>
    <w:rsid w:val="00C403C9"/>
    <w:rsid w:val="00C53E16"/>
    <w:rsid w:val="00C53FE4"/>
    <w:rsid w:val="00C5501D"/>
    <w:rsid w:val="00C55677"/>
    <w:rsid w:val="00C5614D"/>
    <w:rsid w:val="00C6089C"/>
    <w:rsid w:val="00C72129"/>
    <w:rsid w:val="00C73F12"/>
    <w:rsid w:val="00C77AD9"/>
    <w:rsid w:val="00C865DA"/>
    <w:rsid w:val="00CB2FAC"/>
    <w:rsid w:val="00CD7181"/>
    <w:rsid w:val="00CD7418"/>
    <w:rsid w:val="00D0716C"/>
    <w:rsid w:val="00D139EF"/>
    <w:rsid w:val="00D149AE"/>
    <w:rsid w:val="00D668CF"/>
    <w:rsid w:val="00D73A0A"/>
    <w:rsid w:val="00D774DD"/>
    <w:rsid w:val="00D92B75"/>
    <w:rsid w:val="00D956CC"/>
    <w:rsid w:val="00D95E9E"/>
    <w:rsid w:val="00D9715D"/>
    <w:rsid w:val="00DA0136"/>
    <w:rsid w:val="00DA1151"/>
    <w:rsid w:val="00DA1F9F"/>
    <w:rsid w:val="00E21D0D"/>
    <w:rsid w:val="00E72351"/>
    <w:rsid w:val="00E741CF"/>
    <w:rsid w:val="00E76773"/>
    <w:rsid w:val="00E837BF"/>
    <w:rsid w:val="00E84C14"/>
    <w:rsid w:val="00ED7E69"/>
    <w:rsid w:val="00F15687"/>
    <w:rsid w:val="00F203CC"/>
    <w:rsid w:val="00F3187A"/>
    <w:rsid w:val="00F3664E"/>
    <w:rsid w:val="00F4105D"/>
    <w:rsid w:val="00F57159"/>
    <w:rsid w:val="00F74013"/>
    <w:rsid w:val="00F920C3"/>
    <w:rsid w:val="00FA7791"/>
    <w:rsid w:val="00FB50F6"/>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36479B"/>
    <w:pPr>
      <w:spacing w:before="200" w:line="360" w:lineRule="auto"/>
      <w:ind w:left="284" w:hanging="284"/>
      <w:jc w:val="right"/>
    </w:pPr>
    <w:rPr>
      <w:position w:val="6"/>
      <w:szCs w:val="18"/>
    </w:rPr>
  </w:style>
  <w:style w:type="character" w:customStyle="1" w:styleId="FootnoteTextChar">
    <w:name w:val="Footnote Text Char"/>
    <w:link w:val="FootnoteText"/>
    <w:uiPriority w:val="99"/>
    <w:rsid w:val="0036479B"/>
    <w:rPr>
      <w:rFonts w:cs="Narkisim"/>
      <w:position w:val="6"/>
      <w:szCs w:val="18"/>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uiPriority w:val="29"/>
    <w:qFormat/>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B93D86"/>
    <w:pPr>
      <w:autoSpaceDE/>
      <w:autoSpaceDN/>
      <w:bidi w:val="0"/>
      <w:spacing w:before="120" w:after="200" w:line="360" w:lineRule="auto"/>
      <w:jc w:val="right"/>
    </w:pPr>
    <w:rPr>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customStyle="1" w:styleId="h1">
    <w:name w:val="h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0">
    <w:name w:val="ציטוט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1">
    <w:name w:val="רגיל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Normal"/>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 w:type="paragraph" w:styleId="IntenseQuote">
    <w:name w:val="Intense Quote"/>
    <w:basedOn w:val="Normal"/>
    <w:next w:val="Normal"/>
    <w:link w:val="IntenseQuoteChar"/>
    <w:uiPriority w:val="30"/>
    <w:qFormat/>
    <w:rsid w:val="003225EE"/>
    <w:pPr>
      <w:pBdr>
        <w:bottom w:val="single" w:sz="4" w:space="4" w:color="5B9BD5" w:themeColor="accent1"/>
      </w:pBdr>
      <w:autoSpaceDE/>
      <w:autoSpaceDN/>
      <w:spacing w:before="200" w:after="280" w:line="276" w:lineRule="auto"/>
      <w:ind w:left="936" w:right="936"/>
    </w:pPr>
    <w:rPr>
      <w:rFonts w:asciiTheme="minorHAnsi" w:eastAsiaTheme="minorHAnsi" w:hAnsiTheme="minorHAnsi" w:cstheme="minorBidi"/>
      <w:b/>
      <w:bCs/>
      <w:i/>
      <w:iCs/>
      <w:color w:val="5B9BD5" w:themeColor="accent1"/>
      <w:sz w:val="22"/>
      <w:szCs w:val="24"/>
    </w:rPr>
  </w:style>
  <w:style w:type="character" w:customStyle="1" w:styleId="IntenseQuoteChar">
    <w:name w:val="Intense Quote Char"/>
    <w:basedOn w:val="DefaultParagraphFont"/>
    <w:link w:val="IntenseQuote"/>
    <w:uiPriority w:val="30"/>
    <w:rsid w:val="003225EE"/>
    <w:rPr>
      <w:rFonts w:asciiTheme="minorHAnsi" w:eastAsiaTheme="minorHAnsi" w:hAnsiTheme="minorHAnsi" w:cstheme="minorBidi"/>
      <w:b/>
      <w:bCs/>
      <w:i/>
      <w:iCs/>
      <w:color w:val="5B9BD5" w:themeColor="accent1"/>
      <w:sz w:val="22"/>
      <w:szCs w:val="24"/>
    </w:rPr>
  </w:style>
  <w:style w:type="paragraph" w:customStyle="1" w:styleId="100">
    <w:name w:val="ציטוט קרן 10"/>
    <w:basedOn w:val="Normal"/>
    <w:link w:val="101"/>
    <w:qFormat/>
    <w:rsid w:val="003225EE"/>
    <w:pPr>
      <w:autoSpaceDE/>
      <w:autoSpaceDN/>
      <w:spacing w:after="200" w:line="276" w:lineRule="auto"/>
    </w:pPr>
    <w:rPr>
      <w:rFonts w:asciiTheme="minorHAnsi" w:eastAsiaTheme="minorHAnsi" w:hAnsiTheme="minorHAnsi" w:cs="Guttman Keren"/>
      <w:szCs w:val="20"/>
    </w:rPr>
  </w:style>
  <w:style w:type="character" w:customStyle="1" w:styleId="101">
    <w:name w:val="ציטוט קרן 10 תו"/>
    <w:basedOn w:val="DefaultParagraphFont"/>
    <w:link w:val="100"/>
    <w:rsid w:val="003225EE"/>
    <w:rPr>
      <w:rFonts w:asciiTheme="minorHAnsi" w:eastAsiaTheme="minorHAnsi" w:hAnsiTheme="minorHAnsi" w:cs="Guttman Keren"/>
    </w:rPr>
  </w:style>
  <w:style w:type="character" w:styleId="SubtleReference">
    <w:name w:val="Subtle Reference"/>
    <w:basedOn w:val="DefaultParagraphFont"/>
    <w:uiPriority w:val="31"/>
    <w:qFormat/>
    <w:rsid w:val="00B93D86"/>
    <w:rPr>
      <w:smallCaps/>
      <w:color w:val="5A5A5A" w:themeColor="text1" w:themeTint="A5"/>
    </w:rPr>
  </w:style>
  <w:style w:type="paragraph" w:styleId="NoSpacing">
    <w:name w:val="No Spacing"/>
    <w:uiPriority w:val="1"/>
    <w:qFormat/>
    <w:rsid w:val="00C77AD9"/>
    <w:pPr>
      <w:autoSpaceDE w:val="0"/>
      <w:autoSpaceDN w:val="0"/>
      <w:bidi/>
      <w:jc w:val="both"/>
    </w:pPr>
    <w:rPr>
      <w:rFonts w:cs="Narkisim"/>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36479B"/>
    <w:pPr>
      <w:spacing w:before="200" w:line="360" w:lineRule="auto"/>
      <w:ind w:left="284" w:hanging="284"/>
      <w:jc w:val="right"/>
    </w:pPr>
    <w:rPr>
      <w:position w:val="6"/>
      <w:szCs w:val="18"/>
    </w:rPr>
  </w:style>
  <w:style w:type="character" w:customStyle="1" w:styleId="FootnoteTextChar">
    <w:name w:val="Footnote Text Char"/>
    <w:link w:val="FootnoteText"/>
    <w:uiPriority w:val="99"/>
    <w:rsid w:val="0036479B"/>
    <w:rPr>
      <w:rFonts w:cs="Narkisim"/>
      <w:position w:val="6"/>
      <w:szCs w:val="18"/>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uiPriority w:val="29"/>
    <w:qFormat/>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B93D86"/>
    <w:pPr>
      <w:autoSpaceDE/>
      <w:autoSpaceDN/>
      <w:bidi w:val="0"/>
      <w:spacing w:before="120" w:after="200" w:line="360" w:lineRule="auto"/>
      <w:jc w:val="right"/>
    </w:pPr>
    <w:rPr>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customStyle="1" w:styleId="h1">
    <w:name w:val="h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0">
    <w:name w:val="ציטוט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1">
    <w:name w:val="רגיל1"/>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Normal"/>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Normal"/>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 w:type="paragraph" w:styleId="IntenseQuote">
    <w:name w:val="Intense Quote"/>
    <w:basedOn w:val="Normal"/>
    <w:next w:val="Normal"/>
    <w:link w:val="IntenseQuoteChar"/>
    <w:uiPriority w:val="30"/>
    <w:qFormat/>
    <w:rsid w:val="003225EE"/>
    <w:pPr>
      <w:pBdr>
        <w:bottom w:val="single" w:sz="4" w:space="4" w:color="5B9BD5" w:themeColor="accent1"/>
      </w:pBdr>
      <w:autoSpaceDE/>
      <w:autoSpaceDN/>
      <w:spacing w:before="200" w:after="280" w:line="276" w:lineRule="auto"/>
      <w:ind w:left="936" w:right="936"/>
    </w:pPr>
    <w:rPr>
      <w:rFonts w:asciiTheme="minorHAnsi" w:eastAsiaTheme="minorHAnsi" w:hAnsiTheme="minorHAnsi" w:cstheme="minorBidi"/>
      <w:b/>
      <w:bCs/>
      <w:i/>
      <w:iCs/>
      <w:color w:val="5B9BD5" w:themeColor="accent1"/>
      <w:sz w:val="22"/>
      <w:szCs w:val="24"/>
    </w:rPr>
  </w:style>
  <w:style w:type="character" w:customStyle="1" w:styleId="IntenseQuoteChar">
    <w:name w:val="Intense Quote Char"/>
    <w:basedOn w:val="DefaultParagraphFont"/>
    <w:link w:val="IntenseQuote"/>
    <w:uiPriority w:val="30"/>
    <w:rsid w:val="003225EE"/>
    <w:rPr>
      <w:rFonts w:asciiTheme="minorHAnsi" w:eastAsiaTheme="minorHAnsi" w:hAnsiTheme="minorHAnsi" w:cstheme="minorBidi"/>
      <w:b/>
      <w:bCs/>
      <w:i/>
      <w:iCs/>
      <w:color w:val="5B9BD5" w:themeColor="accent1"/>
      <w:sz w:val="22"/>
      <w:szCs w:val="24"/>
    </w:rPr>
  </w:style>
  <w:style w:type="paragraph" w:customStyle="1" w:styleId="100">
    <w:name w:val="ציטוט קרן 10"/>
    <w:basedOn w:val="Normal"/>
    <w:link w:val="101"/>
    <w:qFormat/>
    <w:rsid w:val="003225EE"/>
    <w:pPr>
      <w:autoSpaceDE/>
      <w:autoSpaceDN/>
      <w:spacing w:after="200" w:line="276" w:lineRule="auto"/>
    </w:pPr>
    <w:rPr>
      <w:rFonts w:asciiTheme="minorHAnsi" w:eastAsiaTheme="minorHAnsi" w:hAnsiTheme="minorHAnsi" w:cs="Guttman Keren"/>
      <w:szCs w:val="20"/>
    </w:rPr>
  </w:style>
  <w:style w:type="character" w:customStyle="1" w:styleId="101">
    <w:name w:val="ציטוט קרן 10 תו"/>
    <w:basedOn w:val="DefaultParagraphFont"/>
    <w:link w:val="100"/>
    <w:rsid w:val="003225EE"/>
    <w:rPr>
      <w:rFonts w:asciiTheme="minorHAnsi" w:eastAsiaTheme="minorHAnsi" w:hAnsiTheme="minorHAnsi" w:cs="Guttman Keren"/>
    </w:rPr>
  </w:style>
  <w:style w:type="character" w:styleId="SubtleReference">
    <w:name w:val="Subtle Reference"/>
    <w:basedOn w:val="DefaultParagraphFont"/>
    <w:uiPriority w:val="31"/>
    <w:qFormat/>
    <w:rsid w:val="00B93D86"/>
    <w:rPr>
      <w:smallCaps/>
      <w:color w:val="5A5A5A" w:themeColor="text1" w:themeTint="A5"/>
    </w:rPr>
  </w:style>
  <w:style w:type="paragraph" w:styleId="NoSpacing">
    <w:name w:val="No Spacing"/>
    <w:uiPriority w:val="1"/>
    <w:qFormat/>
    <w:rsid w:val="00C77AD9"/>
    <w:pPr>
      <w:autoSpaceDE w:val="0"/>
      <w:autoSpaceDN w:val="0"/>
      <w:bidi/>
      <w:jc w:val="both"/>
    </w:pPr>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569848364">
      <w:bodyDiv w:val="1"/>
      <w:marLeft w:val="0"/>
      <w:marRight w:val="0"/>
      <w:marTop w:val="0"/>
      <w:marBottom w:val="0"/>
      <w:divBdr>
        <w:top w:val="none" w:sz="0" w:space="0" w:color="auto"/>
        <w:left w:val="none" w:sz="0" w:space="0" w:color="auto"/>
        <w:bottom w:val="none" w:sz="0" w:space="0" w:color="auto"/>
        <w:right w:val="none" w:sz="0" w:space="0" w:color="auto"/>
      </w:divBdr>
      <w:divsChild>
        <w:div w:id="1278950612">
          <w:marLeft w:val="0"/>
          <w:marRight w:val="0"/>
          <w:marTop w:val="0"/>
          <w:marBottom w:val="0"/>
          <w:divBdr>
            <w:top w:val="none" w:sz="0" w:space="0" w:color="auto"/>
            <w:left w:val="none" w:sz="0" w:space="0" w:color="auto"/>
            <w:bottom w:val="none" w:sz="0" w:space="0" w:color="auto"/>
            <w:right w:val="none" w:sz="0" w:space="0" w:color="auto"/>
          </w:divBdr>
        </w:div>
        <w:div w:id="517086374">
          <w:marLeft w:val="0"/>
          <w:marRight w:val="0"/>
          <w:marTop w:val="0"/>
          <w:marBottom w:val="0"/>
          <w:divBdr>
            <w:top w:val="none" w:sz="0" w:space="0" w:color="auto"/>
            <w:left w:val="none" w:sz="0" w:space="0" w:color="auto"/>
            <w:bottom w:val="none" w:sz="0" w:space="0" w:color="auto"/>
            <w:right w:val="none" w:sz="0" w:space="0" w:color="auto"/>
          </w:divBdr>
          <w:divsChild>
            <w:div w:id="541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1767">
      <w:bodyDiv w:val="1"/>
      <w:marLeft w:val="0"/>
      <w:marRight w:val="0"/>
      <w:marTop w:val="0"/>
      <w:marBottom w:val="0"/>
      <w:divBdr>
        <w:top w:val="none" w:sz="0" w:space="0" w:color="auto"/>
        <w:left w:val="none" w:sz="0" w:space="0" w:color="auto"/>
        <w:bottom w:val="none" w:sz="0" w:space="0" w:color="auto"/>
        <w:right w:val="none" w:sz="0" w:space="0" w:color="auto"/>
      </w:divBdr>
      <w:divsChild>
        <w:div w:id="251814600">
          <w:marLeft w:val="0"/>
          <w:marRight w:val="0"/>
          <w:marTop w:val="0"/>
          <w:marBottom w:val="0"/>
          <w:divBdr>
            <w:top w:val="none" w:sz="0" w:space="0" w:color="auto"/>
            <w:left w:val="none" w:sz="0" w:space="0" w:color="auto"/>
            <w:bottom w:val="none" w:sz="0" w:space="0" w:color="auto"/>
            <w:right w:val="none" w:sz="0" w:space="0" w:color="auto"/>
          </w:divBdr>
        </w:div>
        <w:div w:id="74713877">
          <w:marLeft w:val="0"/>
          <w:marRight w:val="0"/>
          <w:marTop w:val="0"/>
          <w:marBottom w:val="0"/>
          <w:divBdr>
            <w:top w:val="none" w:sz="0" w:space="0" w:color="auto"/>
            <w:left w:val="none" w:sz="0" w:space="0" w:color="auto"/>
            <w:bottom w:val="none" w:sz="0" w:space="0" w:color="auto"/>
            <w:right w:val="none" w:sz="0" w:space="0" w:color="auto"/>
          </w:divBdr>
          <w:divsChild>
            <w:div w:id="870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57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2CC7-7832-4E7D-9B32-53AB7EF4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916</Words>
  <Characters>4852</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5757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tmpUser</cp:lastModifiedBy>
  <cp:revision>5</cp:revision>
  <cp:lastPrinted>2001-10-24T10:13:00Z</cp:lastPrinted>
  <dcterms:created xsi:type="dcterms:W3CDTF">2019-01-03T07:30:00Z</dcterms:created>
  <dcterms:modified xsi:type="dcterms:W3CDTF">2019-01-03T08:40:00Z</dcterms:modified>
</cp:coreProperties>
</file>