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A" w:rsidRDefault="006911DA" w:rsidP="006911DA">
      <w:pPr>
        <w:spacing w:line="360" w:lineRule="auto"/>
        <w:jc w:val="center"/>
        <w:rPr>
          <w:rFonts w:ascii="Narkisim" w:hAnsi="Narkisim"/>
          <w:sz w:val="36"/>
          <w:szCs w:val="36"/>
          <w:rtl/>
        </w:rPr>
      </w:pPr>
      <w:r>
        <w:rPr>
          <w:rFonts w:ascii="Narkisim" w:hAnsi="Narkisim"/>
          <w:sz w:val="36"/>
          <w:szCs w:val="36"/>
          <w:rtl/>
        </w:rPr>
        <w:t>דבר שאין מתכוון</w:t>
      </w:r>
      <w:r>
        <w:rPr>
          <w:rFonts w:ascii="Narkisim" w:hAnsi="Narkisim" w:hint="cs"/>
          <w:sz w:val="36"/>
          <w:szCs w:val="36"/>
          <w:rtl/>
        </w:rPr>
        <w:t>- חלק ה'</w:t>
      </w:r>
      <w:r w:rsidR="00E63EDB" w:rsidRPr="006911DA">
        <w:rPr>
          <w:rFonts w:ascii="Narkisim" w:hAnsi="Narkisim"/>
          <w:sz w:val="36"/>
          <w:szCs w:val="36"/>
          <w:rtl/>
        </w:rPr>
        <w:t xml:space="preserve"> </w:t>
      </w:r>
    </w:p>
    <w:p w:rsidR="00E63EDB" w:rsidRPr="006911DA" w:rsidRDefault="00E63EDB" w:rsidP="006911DA">
      <w:pPr>
        <w:spacing w:line="360" w:lineRule="auto"/>
        <w:jc w:val="center"/>
        <w:rPr>
          <w:rFonts w:ascii="Narkisim" w:hAnsi="Narkisim"/>
          <w:sz w:val="36"/>
          <w:szCs w:val="36"/>
          <w:rtl/>
        </w:rPr>
      </w:pPr>
      <w:r w:rsidRPr="006911DA">
        <w:rPr>
          <w:rFonts w:ascii="Narkisim" w:hAnsi="Narkisim"/>
          <w:sz w:val="36"/>
          <w:szCs w:val="36"/>
          <w:rtl/>
        </w:rPr>
        <w:t xml:space="preserve">המשך דיון </w:t>
      </w:r>
      <w:r w:rsidR="006911DA">
        <w:rPr>
          <w:rFonts w:ascii="Narkisim" w:hAnsi="Narkisim" w:hint="cs"/>
          <w:sz w:val="36"/>
          <w:szCs w:val="36"/>
          <w:rtl/>
        </w:rPr>
        <w:t xml:space="preserve">והגדרת </w:t>
      </w:r>
      <w:r w:rsidR="006911DA">
        <w:rPr>
          <w:rFonts w:ascii="Narkisim" w:hAnsi="Narkisim"/>
          <w:sz w:val="36"/>
          <w:szCs w:val="36"/>
          <w:rtl/>
        </w:rPr>
        <w:t>מצבים ייחודיים</w:t>
      </w:r>
    </w:p>
    <w:p w:rsidR="006911DA" w:rsidRPr="006911DA" w:rsidRDefault="006911DA" w:rsidP="006911DA">
      <w:pPr>
        <w:pStyle w:val="21"/>
        <w:spacing w:before="60" w:line="360" w:lineRule="auto"/>
        <w:jc w:val="both"/>
        <w:rPr>
          <w:rFonts w:ascii="Narkisim" w:hAnsi="Narkisim" w:cs="Narkisim"/>
          <w:sz w:val="36"/>
          <w:szCs w:val="36"/>
          <w:rtl/>
        </w:rPr>
        <w:sectPr w:rsidR="006911DA" w:rsidRPr="006911DA" w:rsidSect="006911DA">
          <w:headerReference w:type="default" r:id="rId8"/>
          <w:headerReference w:type="first" r:id="rId9"/>
          <w:pgSz w:w="11906" w:h="16838" w:code="9"/>
          <w:pgMar w:top="1134" w:right="1133" w:bottom="964" w:left="1134" w:header="709" w:footer="709" w:gutter="0"/>
          <w:cols w:space="397"/>
          <w:titlePg/>
          <w:bidi/>
        </w:sectPr>
      </w:pPr>
    </w:p>
    <w:p w:rsidR="00E63EDB" w:rsidRPr="006911DA" w:rsidRDefault="00090A65" w:rsidP="006911DA">
      <w:pPr>
        <w:pStyle w:val="21"/>
        <w:spacing w:before="60" w:line="360" w:lineRule="auto"/>
        <w:rPr>
          <w:rFonts w:ascii="Narkisim" w:hAnsi="Narkisim" w:cs="Narkisim"/>
          <w:sz w:val="22"/>
          <w:szCs w:val="22"/>
          <w:rtl/>
        </w:rPr>
      </w:pPr>
      <w:r>
        <w:rPr>
          <w:rFonts w:ascii="Narkisim" w:hAnsi="Narkisim" w:cs="Narkisim"/>
          <w:sz w:val="22"/>
          <w:szCs w:val="22"/>
          <w:rtl/>
        </w:rPr>
        <w:t xml:space="preserve">צידת נחש </w:t>
      </w:r>
      <w:bookmarkStart w:id="0" w:name="_GoBack"/>
      <w:bookmarkEnd w:id="0"/>
      <w:r w:rsidR="00E63EDB" w:rsidRPr="006911DA">
        <w:rPr>
          <w:rFonts w:ascii="Narkisim" w:hAnsi="Narkisim" w:cs="Narkisim"/>
          <w:sz w:val="22"/>
          <w:szCs w:val="22"/>
          <w:rtl/>
        </w:rPr>
        <w:t xml:space="preserve">ומפיס </w:t>
      </w:r>
      <w:proofErr w:type="spellStart"/>
      <w:r w:rsidR="00E63EDB" w:rsidRPr="006911DA">
        <w:rPr>
          <w:rFonts w:ascii="Narkisim" w:hAnsi="Narkisim" w:cs="Narkisim"/>
          <w:sz w:val="22"/>
          <w:szCs w:val="22"/>
          <w:rtl/>
        </w:rPr>
        <w:t>מורסא</w:t>
      </w:r>
      <w:proofErr w:type="spellEnd"/>
    </w:p>
    <w:p w:rsidR="006911DA" w:rsidRDefault="00E63EDB" w:rsidP="006911DA">
      <w:pPr>
        <w:pStyle w:val="12"/>
        <w:spacing w:line="360" w:lineRule="auto"/>
        <w:ind w:left="0"/>
        <w:rPr>
          <w:rFonts w:ascii="Narkisim" w:hAnsi="Narkisim"/>
          <w:sz w:val="22"/>
          <w:szCs w:val="22"/>
          <w:rtl/>
        </w:rPr>
      </w:pPr>
      <w:r w:rsidRPr="006911DA">
        <w:rPr>
          <w:rFonts w:ascii="Narkisim" w:hAnsi="Narkisim"/>
          <w:sz w:val="22"/>
          <w:szCs w:val="22"/>
          <w:rtl/>
        </w:rPr>
        <w:t xml:space="preserve">איתא בגמרא: </w:t>
      </w:r>
    </w:p>
    <w:p w:rsidR="00E63EDB" w:rsidRDefault="00E15BA4" w:rsidP="00E15BA4">
      <w:pPr>
        <w:pStyle w:val="aa"/>
        <w:rPr>
          <w:rtl/>
        </w:rPr>
      </w:pPr>
      <w:r>
        <w:rPr>
          <w:rFonts w:hint="cs"/>
          <w:rtl/>
        </w:rPr>
        <w:t>"</w:t>
      </w:r>
      <w:r w:rsidR="00E63EDB" w:rsidRPr="006911DA">
        <w:rPr>
          <w:rtl/>
        </w:rPr>
        <w:t xml:space="preserve">איכא </w:t>
      </w:r>
      <w:proofErr w:type="spellStart"/>
      <w:r w:rsidR="00E63EDB" w:rsidRPr="006911DA">
        <w:rPr>
          <w:rtl/>
        </w:rPr>
        <w:t>דמתני</w:t>
      </w:r>
      <w:proofErr w:type="spellEnd"/>
      <w:r w:rsidR="00E63EDB" w:rsidRPr="006911DA">
        <w:rPr>
          <w:rtl/>
        </w:rPr>
        <w:t xml:space="preserve"> לה </w:t>
      </w:r>
      <w:proofErr w:type="spellStart"/>
      <w:r w:rsidR="00E63EDB" w:rsidRPr="006911DA">
        <w:rPr>
          <w:rtl/>
        </w:rPr>
        <w:t>אהא</w:t>
      </w:r>
      <w:proofErr w:type="spellEnd"/>
      <w:r w:rsidR="00E63EDB" w:rsidRPr="006911DA">
        <w:rPr>
          <w:rtl/>
        </w:rPr>
        <w:t xml:space="preserve"> </w:t>
      </w:r>
      <w:proofErr w:type="spellStart"/>
      <w:r w:rsidR="00E63EDB" w:rsidRPr="006911DA">
        <w:rPr>
          <w:b/>
          <w:bCs/>
          <w:rtl/>
        </w:rPr>
        <w:t>המפיס</w:t>
      </w:r>
      <w:proofErr w:type="spellEnd"/>
      <w:r w:rsidR="00E63EDB" w:rsidRPr="006911DA">
        <w:rPr>
          <w:b/>
          <w:bCs/>
          <w:rtl/>
        </w:rPr>
        <w:t xml:space="preserve"> </w:t>
      </w:r>
      <w:proofErr w:type="spellStart"/>
      <w:r w:rsidR="00E63EDB" w:rsidRPr="006911DA">
        <w:rPr>
          <w:b/>
          <w:bCs/>
          <w:rtl/>
        </w:rPr>
        <w:t>מורסא</w:t>
      </w:r>
      <w:proofErr w:type="spellEnd"/>
      <w:r w:rsidR="00E63EDB" w:rsidRPr="006911DA">
        <w:rPr>
          <w:b/>
          <w:bCs/>
          <w:rtl/>
        </w:rPr>
        <w:t xml:space="preserve"> בשבת</w:t>
      </w:r>
      <w:r w:rsidR="00E63EDB" w:rsidRPr="006911DA">
        <w:rPr>
          <w:rtl/>
        </w:rPr>
        <w:t xml:space="preserve"> אם לעשות לה פה חייב אם להוציא ממנה לחה פטור מאן תנא אמר רב יהודה אמר רב רבי שמעון היא </w:t>
      </w:r>
      <w:proofErr w:type="spellStart"/>
      <w:r w:rsidR="00E63EDB" w:rsidRPr="006911DA">
        <w:rPr>
          <w:b/>
          <w:bCs/>
          <w:rtl/>
        </w:rPr>
        <w:t>דאמר</w:t>
      </w:r>
      <w:proofErr w:type="spellEnd"/>
      <w:r w:rsidR="00E63EDB" w:rsidRPr="006911DA">
        <w:rPr>
          <w:b/>
          <w:bCs/>
          <w:rtl/>
        </w:rPr>
        <w:t xml:space="preserve"> מלאכה שאין צריכה לגופה פטור עליה</w:t>
      </w:r>
      <w:r w:rsidR="00E63EDB" w:rsidRPr="006911DA">
        <w:rPr>
          <w:rtl/>
        </w:rPr>
        <w:t xml:space="preserve"> ואיכא </w:t>
      </w:r>
      <w:proofErr w:type="spellStart"/>
      <w:r w:rsidR="00E63EDB" w:rsidRPr="006911DA">
        <w:rPr>
          <w:rtl/>
        </w:rPr>
        <w:t>דמתני</w:t>
      </w:r>
      <w:proofErr w:type="spellEnd"/>
      <w:r w:rsidR="00E63EDB" w:rsidRPr="006911DA">
        <w:rPr>
          <w:rtl/>
        </w:rPr>
        <w:t xml:space="preserve"> לה </w:t>
      </w:r>
      <w:proofErr w:type="spellStart"/>
      <w:r w:rsidR="00E63EDB" w:rsidRPr="006911DA">
        <w:rPr>
          <w:rtl/>
        </w:rPr>
        <w:t>אהא</w:t>
      </w:r>
      <w:proofErr w:type="spellEnd"/>
      <w:r w:rsidR="00E63EDB" w:rsidRPr="006911DA">
        <w:rPr>
          <w:rtl/>
        </w:rPr>
        <w:t xml:space="preserve"> </w:t>
      </w:r>
      <w:r w:rsidR="00E63EDB" w:rsidRPr="006911DA">
        <w:rPr>
          <w:b/>
          <w:bCs/>
          <w:rtl/>
        </w:rPr>
        <w:t>הצד נחש בשבת</w:t>
      </w:r>
      <w:r w:rsidR="00E63EDB" w:rsidRPr="006911DA">
        <w:rPr>
          <w:rtl/>
        </w:rPr>
        <w:t xml:space="preserve"> אם מתעסק בו שלא ישכנו פטור אם לרפואה חייב מאן תנא אמר רב יהודה אמר רב רבי שמעון היא </w:t>
      </w:r>
      <w:proofErr w:type="spellStart"/>
      <w:r w:rsidR="00E63EDB" w:rsidRPr="006911DA">
        <w:rPr>
          <w:rtl/>
        </w:rPr>
        <w:t>דאמר</w:t>
      </w:r>
      <w:proofErr w:type="spellEnd"/>
      <w:r w:rsidR="00E63EDB" w:rsidRPr="006911DA">
        <w:rPr>
          <w:b/>
          <w:bCs/>
          <w:rtl/>
        </w:rPr>
        <w:t xml:space="preserve"> מלאכה שאינה צריכה לגופה פטור עליה</w:t>
      </w:r>
      <w:r>
        <w:rPr>
          <w:rFonts w:hint="cs"/>
          <w:rtl/>
        </w:rPr>
        <w:t>"</w:t>
      </w:r>
      <w:r w:rsidR="00E63EDB" w:rsidRPr="006911DA">
        <w:rPr>
          <w:rtl/>
        </w:rPr>
        <w:t>.</w:t>
      </w:r>
    </w:p>
    <w:p w:rsidR="00E15BA4" w:rsidRPr="00E15BA4" w:rsidRDefault="00E15BA4" w:rsidP="00E15BA4">
      <w:pPr>
        <w:pStyle w:val="12"/>
        <w:spacing w:line="360" w:lineRule="auto"/>
        <w:ind w:left="0"/>
        <w:jc w:val="right"/>
        <w:rPr>
          <w:rFonts w:ascii="Narkisim" w:hAnsi="Narkisim"/>
          <w:szCs w:val="20"/>
          <w:rtl/>
        </w:rPr>
      </w:pPr>
      <w:r w:rsidRPr="00E15BA4">
        <w:rPr>
          <w:rFonts w:ascii="Narkisim" w:hAnsi="Narkisim" w:hint="cs"/>
          <w:szCs w:val="20"/>
          <w:rtl/>
        </w:rPr>
        <w:t xml:space="preserve">(שבת </w:t>
      </w:r>
      <w:proofErr w:type="spellStart"/>
      <w:r w:rsidRPr="00E15BA4">
        <w:rPr>
          <w:rFonts w:ascii="Narkisim" w:hAnsi="Narkisim" w:hint="cs"/>
          <w:szCs w:val="20"/>
          <w:rtl/>
        </w:rPr>
        <w:t>קז</w:t>
      </w:r>
      <w:proofErr w:type="spellEnd"/>
      <w:r w:rsidRPr="00E15BA4">
        <w:rPr>
          <w:rFonts w:ascii="Narkisim" w:hAnsi="Narkisim" w:hint="cs"/>
          <w:szCs w:val="20"/>
          <w:rtl/>
        </w:rPr>
        <w:t xml:space="preserve"> ע"א)</w:t>
      </w:r>
    </w:p>
    <w:p w:rsidR="00E15BA4" w:rsidRDefault="00E15BA4" w:rsidP="006911DA">
      <w:pPr>
        <w:pStyle w:val="12"/>
        <w:spacing w:line="360" w:lineRule="auto"/>
        <w:ind w:left="0"/>
        <w:rPr>
          <w:rFonts w:ascii="Narkisim" w:hAnsi="Narkisim"/>
          <w:sz w:val="22"/>
          <w:szCs w:val="22"/>
          <w:rtl/>
        </w:rPr>
      </w:pPr>
      <w:r>
        <w:rPr>
          <w:rFonts w:ascii="Narkisim" w:hAnsi="Narkisim"/>
          <w:sz w:val="22"/>
          <w:szCs w:val="22"/>
          <w:rtl/>
        </w:rPr>
        <w:t xml:space="preserve">ועוד </w:t>
      </w:r>
      <w:r>
        <w:rPr>
          <w:rFonts w:ascii="Narkisim" w:hAnsi="Narkisim" w:hint="cs"/>
          <w:sz w:val="22"/>
          <w:szCs w:val="22"/>
          <w:rtl/>
        </w:rPr>
        <w:t>אמרו שם</w:t>
      </w:r>
      <w:r w:rsidR="00E63EDB" w:rsidRPr="006911DA">
        <w:rPr>
          <w:rFonts w:ascii="Narkisim" w:hAnsi="Narkisim"/>
          <w:sz w:val="22"/>
          <w:szCs w:val="22"/>
          <w:rtl/>
        </w:rPr>
        <w:t xml:space="preserve">: </w:t>
      </w:r>
    </w:p>
    <w:p w:rsidR="00E15BA4" w:rsidRPr="00E15BA4" w:rsidRDefault="00E15BA4" w:rsidP="00E15BA4">
      <w:pPr>
        <w:pStyle w:val="aa"/>
        <w:rPr>
          <w:rtl/>
        </w:rPr>
      </w:pPr>
      <w:r>
        <w:rPr>
          <w:rFonts w:hint="cs"/>
          <w:rtl/>
        </w:rPr>
        <w:t>"</w:t>
      </w:r>
      <w:r w:rsidR="00E63EDB" w:rsidRPr="006911DA">
        <w:rPr>
          <w:rtl/>
        </w:rPr>
        <w:t xml:space="preserve">אמר שמואל כל פטורי </w:t>
      </w:r>
      <w:proofErr w:type="spellStart"/>
      <w:r w:rsidR="00E63EDB" w:rsidRPr="006911DA">
        <w:rPr>
          <w:rtl/>
        </w:rPr>
        <w:t>דשבת</w:t>
      </w:r>
      <w:proofErr w:type="spellEnd"/>
      <w:r w:rsidR="00E63EDB" w:rsidRPr="006911DA">
        <w:rPr>
          <w:rtl/>
        </w:rPr>
        <w:t xml:space="preserve"> פטור אבל אסור לבר מהני תלת </w:t>
      </w:r>
      <w:proofErr w:type="spellStart"/>
      <w:r w:rsidR="00E63EDB" w:rsidRPr="006911DA">
        <w:rPr>
          <w:rtl/>
        </w:rPr>
        <w:t>דפטור</w:t>
      </w:r>
      <w:proofErr w:type="spellEnd"/>
      <w:r w:rsidR="00E63EDB" w:rsidRPr="006911DA">
        <w:rPr>
          <w:rtl/>
        </w:rPr>
        <w:t xml:space="preserve"> ומותר .. ואידך </w:t>
      </w:r>
      <w:proofErr w:type="spellStart"/>
      <w:r w:rsidR="00E63EDB" w:rsidRPr="006911DA">
        <w:rPr>
          <w:rtl/>
        </w:rPr>
        <w:t>המפיס</w:t>
      </w:r>
      <w:proofErr w:type="spellEnd"/>
      <w:r w:rsidR="00E63EDB" w:rsidRPr="006911DA">
        <w:rPr>
          <w:rtl/>
        </w:rPr>
        <w:t xml:space="preserve"> </w:t>
      </w:r>
      <w:proofErr w:type="spellStart"/>
      <w:r w:rsidR="00E63EDB" w:rsidRPr="006911DA">
        <w:rPr>
          <w:rtl/>
        </w:rPr>
        <w:t>מורסא</w:t>
      </w:r>
      <w:proofErr w:type="spellEnd"/>
      <w:r w:rsidR="00E63EDB" w:rsidRPr="006911DA">
        <w:rPr>
          <w:rtl/>
        </w:rPr>
        <w:t xml:space="preserve"> בשבת אם לעשות לה פה חייב אם להוציא ממנה לחה פטור וממאי </w:t>
      </w:r>
      <w:proofErr w:type="spellStart"/>
      <w:r w:rsidR="00E63EDB" w:rsidRPr="006911DA">
        <w:rPr>
          <w:rtl/>
        </w:rPr>
        <w:t>דפטור</w:t>
      </w:r>
      <w:proofErr w:type="spellEnd"/>
      <w:r w:rsidR="00E63EDB" w:rsidRPr="006911DA">
        <w:rPr>
          <w:rtl/>
        </w:rPr>
        <w:t xml:space="preserve"> ומותר </w:t>
      </w:r>
      <w:proofErr w:type="spellStart"/>
      <w:r w:rsidR="00E63EDB" w:rsidRPr="006911DA">
        <w:rPr>
          <w:rtl/>
        </w:rPr>
        <w:t>דתנן</w:t>
      </w:r>
      <w:proofErr w:type="spellEnd"/>
      <w:r w:rsidR="00E63EDB" w:rsidRPr="006911DA">
        <w:rPr>
          <w:rtl/>
        </w:rPr>
        <w:t xml:space="preserve"> מחט של יד ליטול בה את הקוץ ואידך הצד נחש בשבת אם מתעסק בו שלא ישכנו פטור אם לרפואה חייב וממאי </w:t>
      </w:r>
      <w:proofErr w:type="spellStart"/>
      <w:r w:rsidR="00E63EDB" w:rsidRPr="006911DA">
        <w:rPr>
          <w:rtl/>
        </w:rPr>
        <w:t>דפטור</w:t>
      </w:r>
      <w:proofErr w:type="spellEnd"/>
      <w:r w:rsidR="00E63EDB" w:rsidRPr="006911DA">
        <w:rPr>
          <w:rtl/>
        </w:rPr>
        <w:t xml:space="preserve"> ומותר </w:t>
      </w:r>
      <w:proofErr w:type="spellStart"/>
      <w:r w:rsidR="00E63EDB" w:rsidRPr="006911DA">
        <w:rPr>
          <w:rtl/>
        </w:rPr>
        <w:t>דתנן</w:t>
      </w:r>
      <w:proofErr w:type="spellEnd"/>
      <w:r w:rsidR="00E63EDB" w:rsidRPr="006911DA">
        <w:rPr>
          <w:rtl/>
        </w:rPr>
        <w:t xml:space="preserve"> </w:t>
      </w:r>
      <w:proofErr w:type="spellStart"/>
      <w:r w:rsidR="00E63EDB" w:rsidRPr="006911DA">
        <w:rPr>
          <w:rtl/>
        </w:rPr>
        <w:t>כופין</w:t>
      </w:r>
      <w:proofErr w:type="spellEnd"/>
      <w:r w:rsidR="00E63EDB" w:rsidRPr="006911DA">
        <w:rPr>
          <w:rtl/>
        </w:rPr>
        <w:t xml:space="preserve"> קערה על הנר בשביל שלא </w:t>
      </w:r>
      <w:proofErr w:type="spellStart"/>
      <w:r w:rsidR="00E63EDB" w:rsidRPr="006911DA">
        <w:rPr>
          <w:rtl/>
        </w:rPr>
        <w:t>תאחוז</w:t>
      </w:r>
      <w:proofErr w:type="spellEnd"/>
      <w:r w:rsidR="00E63EDB" w:rsidRPr="006911DA">
        <w:rPr>
          <w:rtl/>
        </w:rPr>
        <w:t xml:space="preserve"> בקורה ועל צואה של קטן ועל עקרב של</w:t>
      </w:r>
      <w:r>
        <w:rPr>
          <w:rtl/>
        </w:rPr>
        <w:t>א תישך</w:t>
      </w:r>
      <w:r>
        <w:rPr>
          <w:rFonts w:hint="cs"/>
          <w:rtl/>
        </w:rPr>
        <w:t>".</w:t>
      </w:r>
    </w:p>
    <w:p w:rsidR="00D86C13" w:rsidRDefault="00E63EDB" w:rsidP="006911DA">
      <w:pPr>
        <w:pStyle w:val="12"/>
        <w:spacing w:line="360" w:lineRule="auto"/>
        <w:ind w:left="0"/>
        <w:rPr>
          <w:rFonts w:ascii="Narkisim" w:hAnsi="Narkisim"/>
          <w:sz w:val="22"/>
          <w:szCs w:val="22"/>
          <w:rtl/>
        </w:rPr>
      </w:pPr>
      <w:r w:rsidRPr="006911DA">
        <w:rPr>
          <w:rFonts w:ascii="Narkisim" w:hAnsi="Narkisim"/>
          <w:sz w:val="22"/>
          <w:szCs w:val="22"/>
          <w:rtl/>
        </w:rPr>
        <w:t xml:space="preserve">ומתבאר בראשונים שם שאע"פ שהיא מלאכה שאינה צריכה לגופה, יש להתיר: </w:t>
      </w:r>
    </w:p>
    <w:p w:rsidR="00D86C13" w:rsidRDefault="00D86C13" w:rsidP="00D86C13">
      <w:pPr>
        <w:pStyle w:val="aa"/>
        <w:rPr>
          <w:rFonts w:hint="cs"/>
          <w:rtl/>
        </w:rPr>
      </w:pPr>
      <w:r>
        <w:rPr>
          <w:rFonts w:hint="cs"/>
          <w:rtl/>
        </w:rPr>
        <w:t>"</w:t>
      </w:r>
      <w:proofErr w:type="spellStart"/>
      <w:r w:rsidR="00E63EDB" w:rsidRPr="006911DA">
        <w:rPr>
          <w:rtl/>
        </w:rPr>
        <w:t>ואוקימנא</w:t>
      </w:r>
      <w:proofErr w:type="spellEnd"/>
      <w:r w:rsidR="00E63EDB" w:rsidRPr="006911DA">
        <w:rPr>
          <w:rtl/>
        </w:rPr>
        <w:t xml:space="preserve"> </w:t>
      </w:r>
      <w:proofErr w:type="spellStart"/>
      <w:r w:rsidR="00E63EDB" w:rsidRPr="006911DA">
        <w:rPr>
          <w:rtl/>
        </w:rPr>
        <w:t>בפירקא</w:t>
      </w:r>
      <w:proofErr w:type="spellEnd"/>
      <w:r w:rsidR="00E63EDB" w:rsidRPr="006911DA">
        <w:rPr>
          <w:rtl/>
        </w:rPr>
        <w:t xml:space="preserve"> דלקמן כר' שמעון </w:t>
      </w:r>
      <w:proofErr w:type="spellStart"/>
      <w:r w:rsidR="00E63EDB" w:rsidRPr="006911DA">
        <w:rPr>
          <w:rtl/>
        </w:rPr>
        <w:t>דאמר</w:t>
      </w:r>
      <w:proofErr w:type="spellEnd"/>
      <w:r w:rsidR="00E63EDB" w:rsidRPr="006911DA">
        <w:rPr>
          <w:rtl/>
        </w:rPr>
        <w:t xml:space="preserve"> מלאכה שאינה צריכה לגופה פטור אבל אסור </w:t>
      </w:r>
      <w:r w:rsidR="00E63EDB" w:rsidRPr="006911DA">
        <w:rPr>
          <w:b/>
          <w:bCs/>
          <w:rtl/>
        </w:rPr>
        <w:t xml:space="preserve">ומשום צערא שרו </w:t>
      </w:r>
      <w:proofErr w:type="spellStart"/>
      <w:r w:rsidR="00E63EDB" w:rsidRPr="006911DA">
        <w:rPr>
          <w:b/>
          <w:bCs/>
          <w:rtl/>
        </w:rPr>
        <w:t>איסורא</w:t>
      </w:r>
      <w:proofErr w:type="spellEnd"/>
      <w:r w:rsidR="00E63EDB" w:rsidRPr="006911DA">
        <w:rPr>
          <w:b/>
          <w:bCs/>
          <w:rtl/>
        </w:rPr>
        <w:t xml:space="preserve"> דרבנן</w:t>
      </w:r>
      <w:r>
        <w:rPr>
          <w:rFonts w:hint="cs"/>
          <w:rtl/>
        </w:rPr>
        <w:t>".</w:t>
      </w:r>
    </w:p>
    <w:p w:rsidR="00E63EDB" w:rsidRPr="00D86C13" w:rsidRDefault="00D86C13" w:rsidP="00D86C13">
      <w:pPr>
        <w:pStyle w:val="12"/>
        <w:spacing w:line="360" w:lineRule="auto"/>
        <w:ind w:left="0"/>
        <w:jc w:val="right"/>
        <w:rPr>
          <w:rFonts w:ascii="Narkisim" w:hAnsi="Narkisim"/>
          <w:szCs w:val="20"/>
          <w:rtl/>
        </w:rPr>
      </w:pPr>
      <w:r w:rsidRPr="00D86C13">
        <w:rPr>
          <w:rFonts w:ascii="Narkisim" w:hAnsi="Narkisim" w:hint="cs"/>
          <w:szCs w:val="20"/>
          <w:rtl/>
        </w:rPr>
        <w:t xml:space="preserve">(חידושי </w:t>
      </w:r>
      <w:proofErr w:type="spellStart"/>
      <w:r w:rsidRPr="00D86C13">
        <w:rPr>
          <w:rFonts w:ascii="Narkisim" w:hAnsi="Narkisim" w:hint="cs"/>
          <w:szCs w:val="20"/>
          <w:rtl/>
        </w:rPr>
        <w:t>הריטב"א</w:t>
      </w:r>
      <w:proofErr w:type="spellEnd"/>
      <w:r w:rsidRPr="00D86C13">
        <w:rPr>
          <w:rFonts w:ascii="Narkisim" w:hAnsi="Narkisim" w:hint="cs"/>
          <w:szCs w:val="20"/>
          <w:rtl/>
        </w:rPr>
        <w:t xml:space="preserve"> שם, ד"ה 'ואם'</w:t>
      </w:r>
      <w:r w:rsidRPr="00D86C13">
        <w:rPr>
          <w:rStyle w:val="a7"/>
          <w:rFonts w:ascii="Narkisim" w:hAnsi="Narkisim"/>
          <w:sz w:val="18"/>
          <w:szCs w:val="18"/>
          <w:rtl/>
        </w:rPr>
        <w:footnoteReference w:id="1"/>
      </w:r>
      <w:r w:rsidRPr="00D86C13">
        <w:rPr>
          <w:rFonts w:ascii="Narkisim" w:hAnsi="Narkisim" w:hint="cs"/>
          <w:sz w:val="18"/>
          <w:szCs w:val="18"/>
          <w:rtl/>
        </w:rPr>
        <w:t>)</w:t>
      </w:r>
      <w:r w:rsidRPr="00D86C13">
        <w:rPr>
          <w:rFonts w:ascii="Narkisim" w:hAnsi="Narkisim" w:hint="cs"/>
          <w:szCs w:val="20"/>
          <w:rtl/>
        </w:rPr>
        <w:t xml:space="preserve"> </w:t>
      </w:r>
      <w:r w:rsidRPr="00D86C13">
        <w:rPr>
          <w:rFonts w:ascii="Narkisim" w:hAnsi="Narkisim"/>
          <w:szCs w:val="20"/>
          <w:rtl/>
        </w:rPr>
        <w:br/>
      </w:r>
    </w:p>
    <w:p w:rsidR="00E63EDB" w:rsidRPr="006911DA" w:rsidRDefault="00E63EDB" w:rsidP="00412843">
      <w:pPr>
        <w:pStyle w:val="12"/>
        <w:spacing w:line="360" w:lineRule="auto"/>
        <w:ind w:left="0"/>
        <w:rPr>
          <w:rFonts w:ascii="Narkisim" w:hAnsi="Narkisim"/>
          <w:sz w:val="22"/>
          <w:szCs w:val="22"/>
          <w:rtl/>
        </w:rPr>
      </w:pPr>
      <w:r w:rsidRPr="006911DA">
        <w:rPr>
          <w:rFonts w:ascii="Narkisim" w:hAnsi="Narkisim"/>
          <w:sz w:val="22"/>
          <w:szCs w:val="22"/>
          <w:rtl/>
        </w:rPr>
        <w:t xml:space="preserve">מן הסוגיות </w:t>
      </w:r>
      <w:r w:rsidR="008960F6">
        <w:rPr>
          <w:rFonts w:ascii="Narkisim" w:hAnsi="Narkisim" w:hint="cs"/>
          <w:sz w:val="22"/>
          <w:szCs w:val="22"/>
          <w:rtl/>
        </w:rPr>
        <w:t xml:space="preserve">עולה </w:t>
      </w:r>
      <w:r w:rsidRPr="006911DA">
        <w:rPr>
          <w:rFonts w:ascii="Narkisim" w:hAnsi="Narkisim"/>
          <w:sz w:val="22"/>
          <w:szCs w:val="22"/>
          <w:rtl/>
        </w:rPr>
        <w:t xml:space="preserve">שצידת נחש שלא </w:t>
      </w:r>
      <w:proofErr w:type="spellStart"/>
      <w:r w:rsidRPr="006911DA">
        <w:rPr>
          <w:rFonts w:ascii="Narkisim" w:hAnsi="Narkisim"/>
          <w:sz w:val="22"/>
          <w:szCs w:val="22"/>
          <w:rtl/>
        </w:rPr>
        <w:t>יישכנו</w:t>
      </w:r>
      <w:proofErr w:type="spellEnd"/>
      <w:r w:rsidRPr="006911DA">
        <w:rPr>
          <w:rFonts w:ascii="Narkisim" w:hAnsi="Narkisim"/>
          <w:sz w:val="22"/>
          <w:szCs w:val="22"/>
          <w:rtl/>
        </w:rPr>
        <w:t xml:space="preserve"> וכן מפיס </w:t>
      </w:r>
      <w:proofErr w:type="spellStart"/>
      <w:r w:rsidRPr="006911DA">
        <w:rPr>
          <w:rFonts w:ascii="Narkisim" w:hAnsi="Narkisim"/>
          <w:sz w:val="22"/>
          <w:szCs w:val="22"/>
          <w:rtl/>
        </w:rPr>
        <w:t>מורסא</w:t>
      </w:r>
      <w:proofErr w:type="spellEnd"/>
      <w:r w:rsidRPr="006911DA">
        <w:rPr>
          <w:rFonts w:ascii="Narkisim" w:hAnsi="Narkisim"/>
          <w:sz w:val="22"/>
          <w:szCs w:val="22"/>
          <w:rtl/>
        </w:rPr>
        <w:t xml:space="preserve"> היא מלאכה שאינה צריכה לגופה, והתירוה מחשש הנזק או הצער. ולכאורה, למ"ד מלאכה שאינה צר</w:t>
      </w:r>
      <w:r w:rsidR="00412843">
        <w:rPr>
          <w:rFonts w:ascii="Narkisim" w:hAnsi="Narkisim"/>
          <w:sz w:val="22"/>
          <w:szCs w:val="22"/>
          <w:rtl/>
        </w:rPr>
        <w:t xml:space="preserve">יכה לגופה חייבים עליה, וכפי </w:t>
      </w:r>
      <w:r w:rsidR="00412843">
        <w:rPr>
          <w:rFonts w:ascii="Narkisim" w:hAnsi="Narkisim" w:hint="cs"/>
          <w:sz w:val="22"/>
          <w:szCs w:val="22"/>
          <w:rtl/>
        </w:rPr>
        <w:t>פסקו של</w:t>
      </w:r>
      <w:r w:rsidR="00412843">
        <w:rPr>
          <w:rFonts w:ascii="Narkisim" w:hAnsi="Narkisim"/>
          <w:sz w:val="22"/>
          <w:szCs w:val="22"/>
          <w:rtl/>
        </w:rPr>
        <w:t xml:space="preserve"> הרמב"ם, הי</w:t>
      </w:r>
      <w:r w:rsidR="00412843">
        <w:rPr>
          <w:rFonts w:ascii="Narkisim" w:hAnsi="Narkisim" w:hint="cs"/>
          <w:sz w:val="22"/>
          <w:szCs w:val="22"/>
          <w:rtl/>
        </w:rPr>
        <w:t xml:space="preserve">ה נראה </w:t>
      </w:r>
      <w:r w:rsidR="00412843">
        <w:rPr>
          <w:rFonts w:ascii="Narkisim" w:hAnsi="Narkisim"/>
          <w:sz w:val="22"/>
          <w:szCs w:val="22"/>
          <w:rtl/>
        </w:rPr>
        <w:t xml:space="preserve">לחייב בצידת נחש שלא </w:t>
      </w:r>
      <w:proofErr w:type="spellStart"/>
      <w:r w:rsidR="00412843">
        <w:rPr>
          <w:rFonts w:ascii="Narkisim" w:hAnsi="Narkisim"/>
          <w:sz w:val="22"/>
          <w:szCs w:val="22"/>
          <w:rtl/>
        </w:rPr>
        <w:t>יזיקנו</w:t>
      </w:r>
      <w:proofErr w:type="spellEnd"/>
      <w:r w:rsidRPr="006911DA">
        <w:rPr>
          <w:rFonts w:ascii="Narkisim" w:hAnsi="Narkisim"/>
          <w:sz w:val="22"/>
          <w:szCs w:val="22"/>
          <w:rtl/>
        </w:rPr>
        <w:t xml:space="preserve"> וכן </w:t>
      </w:r>
      <w:proofErr w:type="spellStart"/>
      <w:r w:rsidRPr="006911DA">
        <w:rPr>
          <w:rFonts w:ascii="Narkisim" w:hAnsi="Narkisim"/>
          <w:sz w:val="22"/>
          <w:szCs w:val="22"/>
          <w:rtl/>
        </w:rPr>
        <w:t>במפיס</w:t>
      </w:r>
      <w:proofErr w:type="spellEnd"/>
      <w:r w:rsidRPr="006911DA">
        <w:rPr>
          <w:rFonts w:ascii="Narkisim" w:hAnsi="Narkisim"/>
          <w:sz w:val="22"/>
          <w:szCs w:val="22"/>
          <w:rtl/>
        </w:rPr>
        <w:t xml:space="preserve"> </w:t>
      </w:r>
      <w:proofErr w:type="spellStart"/>
      <w:r w:rsidRPr="006911DA">
        <w:rPr>
          <w:rFonts w:ascii="Narkisim" w:hAnsi="Narkisim"/>
          <w:sz w:val="22"/>
          <w:szCs w:val="22"/>
          <w:rtl/>
        </w:rPr>
        <w:t>מורסא</w:t>
      </w:r>
      <w:proofErr w:type="spellEnd"/>
      <w:r w:rsidRPr="006911DA">
        <w:rPr>
          <w:rFonts w:ascii="Narkisim" w:hAnsi="Narkisim"/>
          <w:sz w:val="22"/>
          <w:szCs w:val="22"/>
          <w:rtl/>
        </w:rPr>
        <w:t xml:space="preserve">, ולהתיר רק בפיקוח נפש. </w:t>
      </w:r>
    </w:p>
    <w:p w:rsidR="00412843" w:rsidRDefault="00412843" w:rsidP="006911DA">
      <w:pPr>
        <w:pStyle w:val="12"/>
        <w:spacing w:line="360" w:lineRule="auto"/>
        <w:ind w:left="0"/>
        <w:rPr>
          <w:rFonts w:ascii="Narkisim" w:hAnsi="Narkisim"/>
          <w:sz w:val="22"/>
          <w:szCs w:val="22"/>
          <w:rtl/>
        </w:rPr>
      </w:pPr>
      <w:r>
        <w:rPr>
          <w:rFonts w:ascii="Narkisim" w:hAnsi="Narkisim"/>
          <w:sz w:val="22"/>
          <w:szCs w:val="22"/>
          <w:rtl/>
        </w:rPr>
        <w:t>אולם, לאור זאת</w:t>
      </w:r>
      <w:r w:rsidR="00E63EDB" w:rsidRPr="006911DA">
        <w:rPr>
          <w:rFonts w:ascii="Narkisim" w:hAnsi="Narkisim"/>
          <w:sz w:val="22"/>
          <w:szCs w:val="22"/>
          <w:rtl/>
        </w:rPr>
        <w:t xml:space="preserve"> קשים</w:t>
      </w:r>
      <w:r>
        <w:rPr>
          <w:rFonts w:ascii="Narkisim" w:hAnsi="Narkisim" w:hint="cs"/>
          <w:sz w:val="22"/>
          <w:szCs w:val="22"/>
          <w:rtl/>
        </w:rPr>
        <w:t xml:space="preserve"> עד</w:t>
      </w:r>
      <w:r w:rsidR="00E63EDB" w:rsidRPr="006911DA">
        <w:rPr>
          <w:rFonts w:ascii="Narkisim" w:hAnsi="Narkisim"/>
          <w:sz w:val="22"/>
          <w:szCs w:val="22"/>
          <w:rtl/>
        </w:rPr>
        <w:t xml:space="preserve"> מאוד דברי הרמב"ם: </w:t>
      </w:r>
    </w:p>
    <w:p w:rsidR="00412843" w:rsidRDefault="00E63EDB" w:rsidP="00412843">
      <w:pPr>
        <w:pStyle w:val="aa"/>
        <w:rPr>
          <w:rtl/>
        </w:rPr>
      </w:pPr>
      <w:r w:rsidRPr="006911DA">
        <w:rPr>
          <w:rtl/>
        </w:rPr>
        <w:t xml:space="preserve">"רמשים </w:t>
      </w:r>
      <w:proofErr w:type="spellStart"/>
      <w:r w:rsidRPr="006911DA">
        <w:rPr>
          <w:rtl/>
        </w:rPr>
        <w:t>המזיקין</w:t>
      </w:r>
      <w:proofErr w:type="spellEnd"/>
      <w:r w:rsidRPr="006911DA">
        <w:rPr>
          <w:rtl/>
        </w:rPr>
        <w:t xml:space="preserve"> כגון נחשים ועקרבים וכיוצא בהן אף על פי שאינן </w:t>
      </w:r>
      <w:proofErr w:type="spellStart"/>
      <w:r w:rsidRPr="006911DA">
        <w:rPr>
          <w:rtl/>
        </w:rPr>
        <w:t>ממיתין</w:t>
      </w:r>
      <w:proofErr w:type="spellEnd"/>
      <w:r w:rsidRPr="006911DA">
        <w:rPr>
          <w:rtl/>
        </w:rPr>
        <w:t xml:space="preserve"> הו</w:t>
      </w:r>
      <w:r w:rsidR="00412843">
        <w:rPr>
          <w:rtl/>
        </w:rPr>
        <w:t xml:space="preserve">איל </w:t>
      </w:r>
      <w:proofErr w:type="spellStart"/>
      <w:r w:rsidR="00412843">
        <w:rPr>
          <w:rtl/>
        </w:rPr>
        <w:t>ונושכין</w:t>
      </w:r>
      <w:proofErr w:type="spellEnd"/>
      <w:r w:rsidR="00412843">
        <w:rPr>
          <w:rtl/>
        </w:rPr>
        <w:t xml:space="preserve"> מותר לצוד אותם בשבת</w:t>
      </w:r>
      <w:r w:rsidRPr="006911DA">
        <w:rPr>
          <w:rtl/>
        </w:rPr>
        <w:t xml:space="preserve">, והוא </w:t>
      </w:r>
      <w:proofErr w:type="spellStart"/>
      <w:r w:rsidRPr="006911DA">
        <w:rPr>
          <w:rtl/>
        </w:rPr>
        <w:t>שיתכוין</w:t>
      </w:r>
      <w:proofErr w:type="spellEnd"/>
      <w:r w:rsidRPr="006911DA">
        <w:rPr>
          <w:rtl/>
        </w:rPr>
        <w:t xml:space="preserve"> </w:t>
      </w:r>
      <w:proofErr w:type="spellStart"/>
      <w:r w:rsidRPr="006911DA">
        <w:rPr>
          <w:rtl/>
        </w:rPr>
        <w:t>להנצל</w:t>
      </w:r>
      <w:proofErr w:type="spellEnd"/>
      <w:r w:rsidRPr="006911DA">
        <w:rPr>
          <w:rtl/>
        </w:rPr>
        <w:t xml:space="preserve"> מנשיכתן, כיצד הוא עושה כופה כלי עליהן או מקיף עליהן או קושרן כדי שלא יזיקו"</w:t>
      </w:r>
      <w:r w:rsidR="00412843">
        <w:rPr>
          <w:rFonts w:hint="cs"/>
          <w:rtl/>
        </w:rPr>
        <w:t>.</w:t>
      </w:r>
      <w:r w:rsidRPr="006911DA">
        <w:rPr>
          <w:rtl/>
        </w:rPr>
        <w:t xml:space="preserve"> </w:t>
      </w:r>
    </w:p>
    <w:p w:rsidR="00E63EDB" w:rsidRPr="00412843" w:rsidRDefault="00412843" w:rsidP="00412843">
      <w:pPr>
        <w:pStyle w:val="12"/>
        <w:spacing w:line="360" w:lineRule="auto"/>
        <w:ind w:left="0"/>
        <w:jc w:val="right"/>
        <w:rPr>
          <w:rFonts w:ascii="Narkisim" w:hAnsi="Narkisim"/>
          <w:szCs w:val="20"/>
          <w:rtl/>
        </w:rPr>
      </w:pPr>
      <w:r>
        <w:rPr>
          <w:rFonts w:ascii="Narkisim" w:hAnsi="Narkisim"/>
          <w:szCs w:val="20"/>
          <w:rtl/>
        </w:rPr>
        <w:t>(</w:t>
      </w:r>
      <w:r>
        <w:rPr>
          <w:rFonts w:ascii="Narkisim" w:hAnsi="Narkisim" w:hint="cs"/>
          <w:szCs w:val="20"/>
          <w:rtl/>
        </w:rPr>
        <w:t xml:space="preserve">רמב"ם </w:t>
      </w:r>
      <w:r>
        <w:rPr>
          <w:rFonts w:ascii="Narkisim" w:hAnsi="Narkisim"/>
          <w:szCs w:val="20"/>
          <w:rtl/>
        </w:rPr>
        <w:t>שבת פ</w:t>
      </w:r>
      <w:r>
        <w:rPr>
          <w:rFonts w:ascii="Narkisim" w:hAnsi="Narkisim" w:hint="cs"/>
          <w:szCs w:val="20"/>
          <w:rtl/>
        </w:rPr>
        <w:t xml:space="preserve">רק </w:t>
      </w:r>
      <w:r>
        <w:rPr>
          <w:rFonts w:ascii="Narkisim" w:hAnsi="Narkisim"/>
          <w:szCs w:val="20"/>
          <w:rtl/>
        </w:rPr>
        <w:t>י, ה</w:t>
      </w:r>
      <w:r>
        <w:rPr>
          <w:rFonts w:ascii="Narkisim" w:hAnsi="Narkisim" w:hint="cs"/>
          <w:szCs w:val="20"/>
          <w:rtl/>
        </w:rPr>
        <w:t xml:space="preserve">לכה </w:t>
      </w:r>
      <w:r w:rsidR="00E63EDB" w:rsidRPr="00412843">
        <w:rPr>
          <w:rFonts w:ascii="Narkisim" w:hAnsi="Narkisim"/>
          <w:szCs w:val="20"/>
          <w:rtl/>
        </w:rPr>
        <w:t>כ</w:t>
      </w:r>
      <w:r>
        <w:rPr>
          <w:rFonts w:ascii="Narkisim" w:hAnsi="Narkisim"/>
          <w:szCs w:val="20"/>
          <w:rtl/>
        </w:rPr>
        <w:t>ה)</w:t>
      </w:r>
    </w:p>
    <w:p w:rsidR="00412843" w:rsidRDefault="00E63EDB" w:rsidP="006911DA">
      <w:pPr>
        <w:pStyle w:val="12"/>
        <w:spacing w:line="360" w:lineRule="auto"/>
        <w:ind w:left="0"/>
        <w:rPr>
          <w:rFonts w:ascii="Narkisim" w:hAnsi="Narkisim"/>
          <w:sz w:val="22"/>
          <w:szCs w:val="22"/>
          <w:rtl/>
        </w:rPr>
      </w:pPr>
      <w:r w:rsidRPr="006911DA">
        <w:rPr>
          <w:rFonts w:ascii="Narkisim" w:hAnsi="Narkisim"/>
          <w:sz w:val="22"/>
          <w:szCs w:val="22"/>
          <w:rtl/>
        </w:rPr>
        <w:t xml:space="preserve">כיוצא בזה, איתא ברמב"ם לעניין מפיס </w:t>
      </w:r>
      <w:proofErr w:type="spellStart"/>
      <w:r w:rsidRPr="006911DA">
        <w:rPr>
          <w:rFonts w:ascii="Narkisim" w:hAnsi="Narkisim"/>
          <w:sz w:val="22"/>
          <w:szCs w:val="22"/>
          <w:rtl/>
        </w:rPr>
        <w:t>מורסא</w:t>
      </w:r>
      <w:proofErr w:type="spellEnd"/>
      <w:r w:rsidRPr="006911DA">
        <w:rPr>
          <w:rFonts w:ascii="Narkisim" w:hAnsi="Narkisim"/>
          <w:sz w:val="22"/>
          <w:szCs w:val="22"/>
          <w:rtl/>
        </w:rPr>
        <w:t xml:space="preserve">: </w:t>
      </w:r>
    </w:p>
    <w:p w:rsidR="00412843" w:rsidRDefault="00412843" w:rsidP="002A366D">
      <w:pPr>
        <w:pStyle w:val="aa"/>
        <w:rPr>
          <w:rtl/>
        </w:rPr>
      </w:pPr>
      <w:r>
        <w:rPr>
          <w:rFonts w:hint="cs"/>
          <w:rtl/>
        </w:rPr>
        <w:t>"</w:t>
      </w:r>
      <w:proofErr w:type="spellStart"/>
      <w:r w:rsidR="00E63EDB" w:rsidRPr="006911DA">
        <w:rPr>
          <w:rtl/>
        </w:rPr>
        <w:t>המפיס</w:t>
      </w:r>
      <w:proofErr w:type="spellEnd"/>
      <w:r w:rsidR="00E63EDB" w:rsidRPr="006911DA">
        <w:rPr>
          <w:rtl/>
        </w:rPr>
        <w:t xml:space="preserve"> שחין בשבת כדי להרחיב פי המכה כדרך </w:t>
      </w:r>
      <w:proofErr w:type="spellStart"/>
      <w:r w:rsidR="00E63EDB" w:rsidRPr="006911DA">
        <w:rPr>
          <w:rtl/>
        </w:rPr>
        <w:t>שהרופאין</w:t>
      </w:r>
      <w:proofErr w:type="spellEnd"/>
      <w:r w:rsidR="00E63EDB" w:rsidRPr="006911DA">
        <w:rPr>
          <w:rtl/>
        </w:rPr>
        <w:t xml:space="preserve"> </w:t>
      </w:r>
      <w:proofErr w:type="spellStart"/>
      <w:r w:rsidR="00E63EDB" w:rsidRPr="006911DA">
        <w:rPr>
          <w:rtl/>
        </w:rPr>
        <w:t>עושין</w:t>
      </w:r>
      <w:proofErr w:type="spellEnd"/>
      <w:r w:rsidR="00E63EDB" w:rsidRPr="006911DA">
        <w:rPr>
          <w:rtl/>
        </w:rPr>
        <w:t xml:space="preserve"> שהן </w:t>
      </w:r>
      <w:proofErr w:type="spellStart"/>
      <w:r w:rsidR="00E63EDB" w:rsidRPr="006911DA">
        <w:rPr>
          <w:rtl/>
        </w:rPr>
        <w:t>מתכוונין</w:t>
      </w:r>
      <w:proofErr w:type="spellEnd"/>
      <w:r w:rsidR="00E63EDB" w:rsidRPr="006911DA">
        <w:rPr>
          <w:rtl/>
        </w:rPr>
        <w:t xml:space="preserve"> ברפואה להרחיב פי המכה הרי זה חייב משום מכה בפטיש שזו היא מלאכת הרופא, ואם הפיסה לה</w:t>
      </w:r>
      <w:r w:rsidR="002A366D">
        <w:rPr>
          <w:rtl/>
        </w:rPr>
        <w:t>וציא ממנה הליחה שבה הרי זה מותר</w:t>
      </w:r>
      <w:r w:rsidR="002A366D">
        <w:rPr>
          <w:rFonts w:hint="cs"/>
          <w:rtl/>
        </w:rPr>
        <w:t>".</w:t>
      </w:r>
    </w:p>
    <w:p w:rsidR="00E63EDB" w:rsidRPr="002A366D" w:rsidRDefault="002A366D" w:rsidP="002A366D">
      <w:pPr>
        <w:pStyle w:val="12"/>
        <w:spacing w:line="360" w:lineRule="auto"/>
        <w:ind w:left="0"/>
        <w:jc w:val="right"/>
        <w:rPr>
          <w:rFonts w:ascii="Narkisim" w:hAnsi="Narkisim"/>
          <w:szCs w:val="20"/>
          <w:rtl/>
        </w:rPr>
      </w:pPr>
      <w:r w:rsidRPr="002A366D">
        <w:rPr>
          <w:rFonts w:ascii="Narkisim" w:hAnsi="Narkisim"/>
          <w:szCs w:val="20"/>
          <w:rtl/>
        </w:rPr>
        <w:t xml:space="preserve">(הל' שבת פ"י, הלכה </w:t>
      </w:r>
      <w:proofErr w:type="spellStart"/>
      <w:r w:rsidRPr="002A366D">
        <w:rPr>
          <w:rFonts w:ascii="Narkisim" w:hAnsi="Narkisim"/>
          <w:szCs w:val="20"/>
          <w:rtl/>
        </w:rPr>
        <w:t>יז</w:t>
      </w:r>
      <w:proofErr w:type="spellEnd"/>
      <w:r w:rsidRPr="002A366D">
        <w:rPr>
          <w:rFonts w:ascii="Narkisim" w:hAnsi="Narkisim"/>
          <w:szCs w:val="20"/>
          <w:rtl/>
        </w:rPr>
        <w:t>)</w:t>
      </w:r>
    </w:p>
    <w:p w:rsidR="002A366D" w:rsidRDefault="00E63EDB" w:rsidP="006911DA">
      <w:pPr>
        <w:pStyle w:val="12"/>
        <w:spacing w:line="360" w:lineRule="auto"/>
        <w:ind w:left="0"/>
        <w:rPr>
          <w:rFonts w:ascii="Narkisim" w:hAnsi="Narkisim"/>
          <w:sz w:val="22"/>
          <w:szCs w:val="22"/>
          <w:rtl/>
        </w:rPr>
      </w:pPr>
      <w:r w:rsidRPr="006911DA">
        <w:rPr>
          <w:rFonts w:ascii="Narkisim" w:hAnsi="Narkisim"/>
          <w:sz w:val="22"/>
          <w:szCs w:val="22"/>
          <w:rtl/>
        </w:rPr>
        <w:t xml:space="preserve">ובחידושי </w:t>
      </w:r>
      <w:proofErr w:type="spellStart"/>
      <w:r w:rsidRPr="006911DA">
        <w:rPr>
          <w:rFonts w:ascii="Narkisim" w:hAnsi="Narkisim"/>
          <w:sz w:val="22"/>
          <w:szCs w:val="22"/>
          <w:rtl/>
        </w:rPr>
        <w:t>הגר"ח</w:t>
      </w:r>
      <w:proofErr w:type="spellEnd"/>
      <w:r w:rsidRPr="006911DA">
        <w:rPr>
          <w:rFonts w:ascii="Narkisim" w:hAnsi="Narkisim"/>
          <w:sz w:val="22"/>
          <w:szCs w:val="22"/>
          <w:rtl/>
        </w:rPr>
        <w:t xml:space="preserve"> על הרמב"ם שם כתב ליישב: </w:t>
      </w:r>
    </w:p>
    <w:p w:rsidR="002A366D" w:rsidRDefault="002A366D" w:rsidP="002A366D">
      <w:pPr>
        <w:pStyle w:val="aa"/>
        <w:rPr>
          <w:rtl/>
        </w:rPr>
      </w:pPr>
      <w:r>
        <w:rPr>
          <w:rFonts w:hint="cs"/>
          <w:rtl/>
        </w:rPr>
        <w:t>"</w:t>
      </w:r>
      <w:r w:rsidR="00E63EDB" w:rsidRPr="006911DA">
        <w:rPr>
          <w:rtl/>
        </w:rPr>
        <w:t xml:space="preserve">והנראה לומר בזה, </w:t>
      </w:r>
      <w:proofErr w:type="spellStart"/>
      <w:r w:rsidR="00E63EDB" w:rsidRPr="006911DA">
        <w:rPr>
          <w:rtl/>
        </w:rPr>
        <w:t>דהנה</w:t>
      </w:r>
      <w:proofErr w:type="spellEnd"/>
      <w:r w:rsidR="00E63EDB" w:rsidRPr="006911DA">
        <w:rPr>
          <w:rtl/>
        </w:rPr>
        <w:t xml:space="preserve"> באמת </w:t>
      </w:r>
      <w:proofErr w:type="spellStart"/>
      <w:r w:rsidR="00E63EDB" w:rsidRPr="006911DA">
        <w:rPr>
          <w:rtl/>
        </w:rPr>
        <w:t>במפיס</w:t>
      </w:r>
      <w:proofErr w:type="spellEnd"/>
      <w:r w:rsidR="00E63EDB" w:rsidRPr="006911DA">
        <w:rPr>
          <w:rtl/>
        </w:rPr>
        <w:t xml:space="preserve"> </w:t>
      </w:r>
      <w:proofErr w:type="spellStart"/>
      <w:r w:rsidR="00E63EDB" w:rsidRPr="006911DA">
        <w:rPr>
          <w:rtl/>
        </w:rPr>
        <w:t>מורסא</w:t>
      </w:r>
      <w:proofErr w:type="spellEnd"/>
      <w:r w:rsidR="00E63EDB" w:rsidRPr="006911DA">
        <w:rPr>
          <w:rtl/>
        </w:rPr>
        <w:t xml:space="preserve"> </w:t>
      </w:r>
      <w:proofErr w:type="spellStart"/>
      <w:r w:rsidR="00E63EDB" w:rsidRPr="006911DA">
        <w:rPr>
          <w:rtl/>
        </w:rPr>
        <w:t>דהיתרה</w:t>
      </w:r>
      <w:proofErr w:type="spellEnd"/>
      <w:r w:rsidR="00E63EDB" w:rsidRPr="006911DA">
        <w:rPr>
          <w:rtl/>
        </w:rPr>
        <w:t xml:space="preserve"> הוא כשאינו </w:t>
      </w:r>
      <w:proofErr w:type="spellStart"/>
      <w:r w:rsidR="00E63EDB" w:rsidRPr="006911DA">
        <w:rPr>
          <w:rtl/>
        </w:rPr>
        <w:t>מתכוין</w:t>
      </w:r>
      <w:proofErr w:type="spellEnd"/>
      <w:r w:rsidR="00E63EDB" w:rsidRPr="006911DA">
        <w:rPr>
          <w:rtl/>
        </w:rPr>
        <w:t xml:space="preserve"> לעשות לה פה רק להוציא ממנה ליחה, </w:t>
      </w:r>
      <w:proofErr w:type="spellStart"/>
      <w:r w:rsidR="00E63EDB" w:rsidRPr="006911DA">
        <w:rPr>
          <w:rtl/>
        </w:rPr>
        <w:t>וכדתנן</w:t>
      </w:r>
      <w:proofErr w:type="spellEnd"/>
      <w:r w:rsidR="00E63EDB" w:rsidRPr="006911DA">
        <w:rPr>
          <w:rtl/>
        </w:rPr>
        <w:t xml:space="preserve"> כן </w:t>
      </w:r>
      <w:proofErr w:type="spellStart"/>
      <w:r w:rsidR="00E63EDB" w:rsidRPr="006911DA">
        <w:rPr>
          <w:rtl/>
        </w:rPr>
        <w:t>להדיא</w:t>
      </w:r>
      <w:proofErr w:type="spellEnd"/>
      <w:r w:rsidR="00E63EDB" w:rsidRPr="006911DA">
        <w:rPr>
          <w:rtl/>
        </w:rPr>
        <w:t xml:space="preserve"> במתני' </w:t>
      </w:r>
      <w:proofErr w:type="spellStart"/>
      <w:r w:rsidR="00E63EDB" w:rsidRPr="006911DA">
        <w:rPr>
          <w:rtl/>
        </w:rPr>
        <w:t>דאם</w:t>
      </w:r>
      <w:proofErr w:type="spellEnd"/>
      <w:r w:rsidR="00E63EDB" w:rsidRPr="006911DA">
        <w:rPr>
          <w:rtl/>
        </w:rPr>
        <w:t xml:space="preserve"> לעשות לה פה חייב ורק אם כוונתו הוא להוציא </w:t>
      </w:r>
      <w:r w:rsidR="00A9647B">
        <w:rPr>
          <w:rtl/>
        </w:rPr>
        <w:t xml:space="preserve">ממנה הליחה בלבד אז הוא </w:t>
      </w:r>
      <w:proofErr w:type="spellStart"/>
      <w:r w:rsidR="00A9647B">
        <w:rPr>
          <w:rtl/>
        </w:rPr>
        <w:t>דשרי</w:t>
      </w:r>
      <w:proofErr w:type="spellEnd"/>
      <w:r w:rsidR="00A9647B">
        <w:rPr>
          <w:rtl/>
        </w:rPr>
        <w:t>, וא</w:t>
      </w:r>
      <w:r w:rsidR="00A9647B">
        <w:rPr>
          <w:rFonts w:hint="cs"/>
          <w:rtl/>
        </w:rPr>
        <w:t xml:space="preserve">ם </w:t>
      </w:r>
      <w:r w:rsidR="00E63EDB" w:rsidRPr="006911DA">
        <w:rPr>
          <w:rtl/>
        </w:rPr>
        <w:t>כ</w:t>
      </w:r>
      <w:r w:rsidR="00A9647B">
        <w:rPr>
          <w:rFonts w:hint="cs"/>
          <w:rtl/>
        </w:rPr>
        <w:t>ן</w:t>
      </w:r>
      <w:r w:rsidR="00E63EDB" w:rsidRPr="006911DA">
        <w:rPr>
          <w:rtl/>
        </w:rPr>
        <w:t xml:space="preserve"> הא נמצא דהוי באמת דבר שאינו </w:t>
      </w:r>
      <w:proofErr w:type="spellStart"/>
      <w:r w:rsidR="00E63EDB" w:rsidRPr="006911DA">
        <w:rPr>
          <w:rtl/>
        </w:rPr>
        <w:t>מתכוין</w:t>
      </w:r>
      <w:proofErr w:type="spellEnd"/>
      <w:r w:rsidR="00E63EDB" w:rsidRPr="006911DA">
        <w:rPr>
          <w:rtl/>
        </w:rPr>
        <w:t xml:space="preserve"> </w:t>
      </w:r>
      <w:proofErr w:type="spellStart"/>
      <w:r w:rsidR="00E63EDB" w:rsidRPr="006911DA">
        <w:rPr>
          <w:rtl/>
        </w:rPr>
        <w:t>דפטור</w:t>
      </w:r>
      <w:proofErr w:type="spellEnd"/>
      <w:r w:rsidR="00E63EDB" w:rsidRPr="006911DA">
        <w:rPr>
          <w:rtl/>
        </w:rPr>
        <w:t xml:space="preserve"> בשבת לכו</w:t>
      </w:r>
      <w:r w:rsidR="00A9647B">
        <w:rPr>
          <w:rFonts w:hint="cs"/>
          <w:rtl/>
        </w:rPr>
        <w:t xml:space="preserve">לי </w:t>
      </w:r>
      <w:r w:rsidR="00E63EDB" w:rsidRPr="006911DA">
        <w:rPr>
          <w:rtl/>
        </w:rPr>
        <w:t>ע</w:t>
      </w:r>
      <w:r w:rsidR="00A9647B">
        <w:rPr>
          <w:rFonts w:hint="cs"/>
          <w:rtl/>
        </w:rPr>
        <w:t>למא</w:t>
      </w:r>
      <w:r w:rsidR="00E63EDB" w:rsidRPr="006911DA">
        <w:rPr>
          <w:rtl/>
        </w:rPr>
        <w:t xml:space="preserve">, ואף על גב דהוי פסיק </w:t>
      </w:r>
      <w:proofErr w:type="spellStart"/>
      <w:r w:rsidR="00E63EDB" w:rsidRPr="006911DA">
        <w:rPr>
          <w:rtl/>
        </w:rPr>
        <w:t>רישיה</w:t>
      </w:r>
      <w:proofErr w:type="spellEnd"/>
      <w:r w:rsidR="00E63EDB" w:rsidRPr="006911DA">
        <w:rPr>
          <w:rtl/>
        </w:rPr>
        <w:t xml:space="preserve">, אכן הרי דעת הערוך היא </w:t>
      </w:r>
      <w:proofErr w:type="spellStart"/>
      <w:r w:rsidR="00E63EDB" w:rsidRPr="006911DA">
        <w:rPr>
          <w:rtl/>
        </w:rPr>
        <w:t>דפסיק</w:t>
      </w:r>
      <w:proofErr w:type="spellEnd"/>
      <w:r w:rsidR="00E63EDB" w:rsidRPr="006911DA">
        <w:rPr>
          <w:rtl/>
        </w:rPr>
        <w:t xml:space="preserve"> </w:t>
      </w:r>
      <w:proofErr w:type="spellStart"/>
      <w:r w:rsidR="00E63EDB" w:rsidRPr="006911DA">
        <w:rPr>
          <w:rtl/>
        </w:rPr>
        <w:t>רישיה</w:t>
      </w:r>
      <w:proofErr w:type="spellEnd"/>
      <w:r w:rsidR="00E63EDB" w:rsidRPr="006911DA">
        <w:rPr>
          <w:rtl/>
        </w:rPr>
        <w:t xml:space="preserve"> דלא ניחא ליה מותר, הובא </w:t>
      </w:r>
      <w:proofErr w:type="spellStart"/>
      <w:r w:rsidR="00E63EDB" w:rsidRPr="006911DA">
        <w:rPr>
          <w:rtl/>
        </w:rPr>
        <w:t>בתוס</w:t>
      </w:r>
      <w:proofErr w:type="spellEnd"/>
      <w:r w:rsidR="00E63EDB" w:rsidRPr="006911DA">
        <w:rPr>
          <w:rtl/>
        </w:rPr>
        <w:t xml:space="preserve">' שבת דף ק"ג ועוד בכמה </w:t>
      </w:r>
      <w:proofErr w:type="spellStart"/>
      <w:r w:rsidR="00E63EDB" w:rsidRPr="006911DA">
        <w:rPr>
          <w:rtl/>
        </w:rPr>
        <w:t>דוכתי</w:t>
      </w:r>
      <w:proofErr w:type="spellEnd"/>
      <w:r w:rsidR="00E63EDB" w:rsidRPr="006911DA">
        <w:rPr>
          <w:rtl/>
        </w:rPr>
        <w:t xml:space="preserve">, וכן </w:t>
      </w:r>
      <w:proofErr w:type="spellStart"/>
      <w:r w:rsidR="00E63EDB" w:rsidRPr="006911DA">
        <w:rPr>
          <w:rtl/>
        </w:rPr>
        <w:t>בהך</w:t>
      </w:r>
      <w:proofErr w:type="spellEnd"/>
      <w:r w:rsidR="00E63EDB" w:rsidRPr="006911DA">
        <w:rPr>
          <w:rtl/>
        </w:rPr>
        <w:t xml:space="preserve"> </w:t>
      </w:r>
      <w:proofErr w:type="spellStart"/>
      <w:r w:rsidR="00E63EDB" w:rsidRPr="006911DA">
        <w:rPr>
          <w:rtl/>
        </w:rPr>
        <w:t>דצידת</w:t>
      </w:r>
      <w:proofErr w:type="spellEnd"/>
      <w:r w:rsidR="00E63EDB" w:rsidRPr="006911DA">
        <w:rPr>
          <w:rtl/>
        </w:rPr>
        <w:t xml:space="preserve"> נחש לפי המבואר בדברי הרמב"ם שכתב וז"ל מותר לצוד אותן בשבת והוא</w:t>
      </w:r>
      <w:r w:rsidR="00A9647B">
        <w:rPr>
          <w:rtl/>
        </w:rPr>
        <w:t xml:space="preserve"> </w:t>
      </w:r>
      <w:proofErr w:type="spellStart"/>
      <w:r w:rsidR="00A9647B">
        <w:rPr>
          <w:rtl/>
        </w:rPr>
        <w:t>שיתכוין</w:t>
      </w:r>
      <w:proofErr w:type="spellEnd"/>
      <w:r w:rsidR="00A9647B">
        <w:rPr>
          <w:rtl/>
        </w:rPr>
        <w:t xml:space="preserve"> </w:t>
      </w:r>
      <w:proofErr w:type="spellStart"/>
      <w:r w:rsidR="00A9647B">
        <w:rPr>
          <w:rtl/>
        </w:rPr>
        <w:t>להנצל</w:t>
      </w:r>
      <w:proofErr w:type="spellEnd"/>
      <w:r w:rsidR="00A9647B">
        <w:rPr>
          <w:rtl/>
        </w:rPr>
        <w:t xml:space="preserve"> מנשיכתן עכ"ל. וא</w:t>
      </w:r>
      <w:r w:rsidR="00A9647B">
        <w:rPr>
          <w:rFonts w:hint="cs"/>
          <w:rtl/>
        </w:rPr>
        <w:t xml:space="preserve">ם </w:t>
      </w:r>
      <w:r w:rsidR="00E63EDB" w:rsidRPr="006911DA">
        <w:rPr>
          <w:rtl/>
        </w:rPr>
        <w:t>כ</w:t>
      </w:r>
      <w:r w:rsidR="00A9647B">
        <w:rPr>
          <w:rFonts w:hint="cs"/>
          <w:rtl/>
        </w:rPr>
        <w:t>ן</w:t>
      </w:r>
      <w:r w:rsidR="00E63EDB" w:rsidRPr="006911DA">
        <w:rPr>
          <w:rtl/>
        </w:rPr>
        <w:t xml:space="preserve"> הא נמצא דאינו </w:t>
      </w:r>
      <w:proofErr w:type="spellStart"/>
      <w:r w:rsidR="00E63EDB" w:rsidRPr="006911DA">
        <w:rPr>
          <w:rtl/>
        </w:rPr>
        <w:t>מתכוין</w:t>
      </w:r>
      <w:proofErr w:type="spellEnd"/>
      <w:r w:rsidR="00E63EDB" w:rsidRPr="006911DA">
        <w:rPr>
          <w:rtl/>
        </w:rPr>
        <w:t xml:space="preserve"> כלל לצוד רק להצי</w:t>
      </w:r>
      <w:r w:rsidR="00A9647B">
        <w:rPr>
          <w:rtl/>
        </w:rPr>
        <w:t>ל עצמו בלבד, וא</w:t>
      </w:r>
      <w:r w:rsidR="00A9647B">
        <w:rPr>
          <w:rFonts w:hint="cs"/>
          <w:rtl/>
        </w:rPr>
        <w:t xml:space="preserve">ם </w:t>
      </w:r>
      <w:r w:rsidR="00E63EDB" w:rsidRPr="006911DA">
        <w:rPr>
          <w:rtl/>
        </w:rPr>
        <w:t>כ</w:t>
      </w:r>
      <w:r w:rsidR="00A9647B">
        <w:rPr>
          <w:rFonts w:hint="cs"/>
          <w:rtl/>
        </w:rPr>
        <w:t>ן</w:t>
      </w:r>
      <w:r w:rsidR="00E63EDB" w:rsidRPr="006911DA">
        <w:rPr>
          <w:rtl/>
        </w:rPr>
        <w:t xml:space="preserve"> הא הוי דבר שאינו </w:t>
      </w:r>
      <w:proofErr w:type="spellStart"/>
      <w:r w:rsidR="00E63EDB" w:rsidRPr="006911DA">
        <w:rPr>
          <w:rtl/>
        </w:rPr>
        <w:t>מתכוין</w:t>
      </w:r>
      <w:proofErr w:type="spellEnd"/>
      <w:r w:rsidR="00E63EDB" w:rsidRPr="006911DA">
        <w:rPr>
          <w:rtl/>
        </w:rPr>
        <w:t xml:space="preserve"> בפסיק </w:t>
      </w:r>
      <w:proofErr w:type="spellStart"/>
      <w:r w:rsidR="00E63EDB" w:rsidRPr="006911DA">
        <w:rPr>
          <w:rtl/>
        </w:rPr>
        <w:t>רי</w:t>
      </w:r>
      <w:r w:rsidR="00A9647B">
        <w:rPr>
          <w:rtl/>
        </w:rPr>
        <w:t>שיה</w:t>
      </w:r>
      <w:proofErr w:type="spellEnd"/>
      <w:r w:rsidR="00A9647B">
        <w:rPr>
          <w:rtl/>
        </w:rPr>
        <w:t xml:space="preserve"> דלא ניחא ליה </w:t>
      </w:r>
      <w:proofErr w:type="spellStart"/>
      <w:r w:rsidR="00A9647B">
        <w:rPr>
          <w:rtl/>
        </w:rPr>
        <w:t>דפטור</w:t>
      </w:r>
      <w:proofErr w:type="spellEnd"/>
      <w:r w:rsidR="00A9647B">
        <w:rPr>
          <w:rtl/>
        </w:rPr>
        <w:t xml:space="preserve"> בשבת לכו</w:t>
      </w:r>
      <w:r w:rsidR="00A9647B">
        <w:rPr>
          <w:rFonts w:hint="cs"/>
          <w:rtl/>
        </w:rPr>
        <w:t xml:space="preserve">לי </w:t>
      </w:r>
      <w:r w:rsidR="00E63EDB" w:rsidRPr="006911DA">
        <w:rPr>
          <w:rtl/>
        </w:rPr>
        <w:t>ע</w:t>
      </w:r>
      <w:r w:rsidR="00A9647B">
        <w:rPr>
          <w:rFonts w:hint="cs"/>
          <w:rtl/>
        </w:rPr>
        <w:t>למא</w:t>
      </w:r>
      <w:r w:rsidR="00A9647B">
        <w:rPr>
          <w:rtl/>
        </w:rPr>
        <w:t xml:space="preserve"> לדעת הערוך. אלא דלפ</w:t>
      </w:r>
      <w:r w:rsidR="00A9647B">
        <w:rPr>
          <w:rFonts w:hint="cs"/>
          <w:rtl/>
        </w:rPr>
        <w:t xml:space="preserve">י </w:t>
      </w:r>
      <w:r w:rsidR="00E63EDB" w:rsidRPr="006911DA">
        <w:rPr>
          <w:rtl/>
        </w:rPr>
        <w:t>ז</w:t>
      </w:r>
      <w:r w:rsidR="00A9647B">
        <w:rPr>
          <w:rFonts w:hint="cs"/>
          <w:rtl/>
        </w:rPr>
        <w:t>ה</w:t>
      </w:r>
      <w:r w:rsidR="00E63EDB" w:rsidRPr="006911DA">
        <w:rPr>
          <w:rtl/>
        </w:rPr>
        <w:t xml:space="preserve"> צ"ע </w:t>
      </w:r>
      <w:proofErr w:type="spellStart"/>
      <w:r w:rsidR="00E63EDB" w:rsidRPr="006911DA">
        <w:rPr>
          <w:rtl/>
        </w:rPr>
        <w:t>הסוגיא</w:t>
      </w:r>
      <w:proofErr w:type="spellEnd"/>
      <w:r w:rsidR="00E63EDB" w:rsidRPr="006911DA">
        <w:rPr>
          <w:rtl/>
        </w:rPr>
        <w:t xml:space="preserve"> </w:t>
      </w:r>
      <w:proofErr w:type="spellStart"/>
      <w:r w:rsidR="00E63EDB" w:rsidRPr="006911DA">
        <w:rPr>
          <w:rtl/>
        </w:rPr>
        <w:t>דתלי</w:t>
      </w:r>
      <w:proofErr w:type="spellEnd"/>
      <w:r w:rsidR="00E63EDB" w:rsidRPr="006911DA">
        <w:rPr>
          <w:rtl/>
        </w:rPr>
        <w:t xml:space="preserve"> להו בדין מלאכה שאין צריכה לגופה והא הוי דבר שאינו </w:t>
      </w:r>
      <w:proofErr w:type="spellStart"/>
      <w:r w:rsidR="00E63EDB" w:rsidRPr="006911DA">
        <w:rPr>
          <w:rtl/>
        </w:rPr>
        <w:t>מתכוין</w:t>
      </w:r>
      <w:proofErr w:type="spellEnd"/>
      <w:r w:rsidR="00E63EDB" w:rsidRPr="006911DA">
        <w:rPr>
          <w:rtl/>
        </w:rPr>
        <w:t xml:space="preserve">, </w:t>
      </w:r>
      <w:proofErr w:type="spellStart"/>
      <w:r w:rsidR="00A9647B">
        <w:rPr>
          <w:rtl/>
        </w:rPr>
        <w:t>דבשבת</w:t>
      </w:r>
      <w:proofErr w:type="spellEnd"/>
      <w:r w:rsidR="00A9647B">
        <w:rPr>
          <w:rtl/>
        </w:rPr>
        <w:t xml:space="preserve"> מותר מן התורה לכו</w:t>
      </w:r>
      <w:r w:rsidR="00A9647B">
        <w:rPr>
          <w:rFonts w:hint="cs"/>
          <w:rtl/>
        </w:rPr>
        <w:t xml:space="preserve">לי </w:t>
      </w:r>
      <w:r>
        <w:rPr>
          <w:rtl/>
        </w:rPr>
        <w:t>ע</w:t>
      </w:r>
      <w:r w:rsidR="00A9647B">
        <w:rPr>
          <w:rFonts w:hint="cs"/>
          <w:rtl/>
        </w:rPr>
        <w:t>למא</w:t>
      </w:r>
      <w:r>
        <w:rPr>
          <w:rtl/>
        </w:rPr>
        <w:t>, וצ"ע</w:t>
      </w:r>
      <w:r>
        <w:rPr>
          <w:rFonts w:hint="cs"/>
          <w:rtl/>
        </w:rPr>
        <w:t>"</w:t>
      </w:r>
      <w:r w:rsidR="00E63EDB" w:rsidRPr="006911DA">
        <w:rPr>
          <w:rtl/>
        </w:rPr>
        <w:t xml:space="preserve">. </w:t>
      </w:r>
    </w:p>
    <w:p w:rsidR="00E63EDB" w:rsidRPr="006911DA" w:rsidRDefault="00E63EDB" w:rsidP="006911DA">
      <w:pPr>
        <w:pStyle w:val="12"/>
        <w:spacing w:line="360" w:lineRule="auto"/>
        <w:ind w:left="0"/>
        <w:rPr>
          <w:rFonts w:ascii="Narkisim" w:hAnsi="Narkisim"/>
          <w:sz w:val="22"/>
          <w:szCs w:val="22"/>
          <w:rtl/>
        </w:rPr>
      </w:pPr>
      <w:r w:rsidRPr="006911DA">
        <w:rPr>
          <w:rFonts w:ascii="Narkisim" w:hAnsi="Narkisim"/>
          <w:sz w:val="22"/>
          <w:szCs w:val="22"/>
          <w:rtl/>
        </w:rPr>
        <w:t xml:space="preserve">אמנם, בהמשך דבריו שם, הוא מסביר שהסוגיה להלן שהעמידה דין זה כמלאכה שאינה צריכה לגופה היא רק </w:t>
      </w:r>
      <w:r w:rsidR="002A366D">
        <w:rPr>
          <w:rFonts w:ascii="Narkisim" w:hAnsi="Narkisim"/>
          <w:sz w:val="22"/>
          <w:szCs w:val="22"/>
          <w:rtl/>
        </w:rPr>
        <w:t xml:space="preserve">אליבא </w:t>
      </w:r>
      <w:proofErr w:type="spellStart"/>
      <w:r w:rsidR="002A366D">
        <w:rPr>
          <w:rFonts w:ascii="Narkisim" w:hAnsi="Narkisim"/>
          <w:sz w:val="22"/>
          <w:szCs w:val="22"/>
          <w:rtl/>
        </w:rPr>
        <w:t>דרב</w:t>
      </w:r>
      <w:proofErr w:type="spellEnd"/>
      <w:r w:rsidR="002A366D">
        <w:rPr>
          <w:rFonts w:ascii="Narkisim" w:hAnsi="Narkisim"/>
          <w:sz w:val="22"/>
          <w:szCs w:val="22"/>
          <w:rtl/>
        </w:rPr>
        <w:t xml:space="preserve"> </w:t>
      </w:r>
      <w:r w:rsidR="002A366D">
        <w:rPr>
          <w:rFonts w:ascii="Narkisim" w:hAnsi="Narkisim" w:hint="cs"/>
          <w:sz w:val="22"/>
          <w:szCs w:val="22"/>
          <w:rtl/>
        </w:rPr>
        <w:t>ה</w:t>
      </w:r>
      <w:r w:rsidRPr="006911DA">
        <w:rPr>
          <w:rFonts w:ascii="Narkisim" w:hAnsi="Narkisim"/>
          <w:sz w:val="22"/>
          <w:szCs w:val="22"/>
          <w:rtl/>
        </w:rPr>
        <w:t>סובר דב</w:t>
      </w:r>
      <w:r w:rsidR="002A366D">
        <w:rPr>
          <w:rFonts w:ascii="Narkisim" w:hAnsi="Narkisim"/>
          <w:sz w:val="22"/>
          <w:szCs w:val="22"/>
          <w:rtl/>
        </w:rPr>
        <w:t xml:space="preserve">ר שאין מתכוון אסור, אבל לשמואל </w:t>
      </w:r>
      <w:r w:rsidR="002A366D">
        <w:rPr>
          <w:rFonts w:ascii="Narkisim" w:hAnsi="Narkisim" w:hint="cs"/>
          <w:sz w:val="22"/>
          <w:szCs w:val="22"/>
          <w:rtl/>
        </w:rPr>
        <w:lastRenderedPageBreak/>
        <w:t>ה</w:t>
      </w:r>
      <w:r w:rsidRPr="006911DA">
        <w:rPr>
          <w:rFonts w:ascii="Narkisim" w:hAnsi="Narkisim"/>
          <w:sz w:val="22"/>
          <w:szCs w:val="22"/>
          <w:rtl/>
        </w:rPr>
        <w:t xml:space="preserve">סובר דבר שאין מתכוון מותר, צידת נחש ומפיס </w:t>
      </w:r>
      <w:proofErr w:type="spellStart"/>
      <w:r w:rsidRPr="006911DA">
        <w:rPr>
          <w:rFonts w:ascii="Narkisim" w:hAnsi="Narkisim"/>
          <w:sz w:val="22"/>
          <w:szCs w:val="22"/>
          <w:rtl/>
        </w:rPr>
        <w:t>מורסא</w:t>
      </w:r>
      <w:proofErr w:type="spellEnd"/>
      <w:r w:rsidRPr="006911DA">
        <w:rPr>
          <w:rFonts w:ascii="Narkisim" w:hAnsi="Narkisim"/>
          <w:sz w:val="22"/>
          <w:szCs w:val="22"/>
          <w:rtl/>
        </w:rPr>
        <w:t xml:space="preserve"> הם בכלל דבר שאין מתכוון ומותר.</w:t>
      </w:r>
    </w:p>
    <w:p w:rsidR="002A366D" w:rsidRDefault="00E63EDB" w:rsidP="006911DA">
      <w:pPr>
        <w:pStyle w:val="12"/>
        <w:spacing w:line="360" w:lineRule="auto"/>
        <w:ind w:left="0"/>
        <w:rPr>
          <w:rFonts w:ascii="Narkisim" w:hAnsi="Narkisim"/>
          <w:sz w:val="22"/>
          <w:szCs w:val="22"/>
          <w:rtl/>
        </w:rPr>
      </w:pPr>
      <w:proofErr w:type="spellStart"/>
      <w:r w:rsidRPr="006911DA">
        <w:rPr>
          <w:rFonts w:ascii="Narkisim" w:hAnsi="Narkisim"/>
          <w:sz w:val="22"/>
          <w:szCs w:val="22"/>
          <w:rtl/>
        </w:rPr>
        <w:t>ובגליונות</w:t>
      </w:r>
      <w:proofErr w:type="spellEnd"/>
      <w:r w:rsidRPr="006911DA">
        <w:rPr>
          <w:rFonts w:ascii="Narkisim" w:hAnsi="Narkisim"/>
          <w:sz w:val="22"/>
          <w:szCs w:val="22"/>
          <w:rtl/>
        </w:rPr>
        <w:t xml:space="preserve"> החזון איש על </w:t>
      </w:r>
      <w:proofErr w:type="spellStart"/>
      <w:r w:rsidRPr="006911DA">
        <w:rPr>
          <w:rFonts w:ascii="Narkisim" w:hAnsi="Narkisim"/>
          <w:sz w:val="22"/>
          <w:szCs w:val="22"/>
          <w:rtl/>
        </w:rPr>
        <w:t>הגר"ח</w:t>
      </w:r>
      <w:proofErr w:type="spellEnd"/>
      <w:r w:rsidRPr="006911DA">
        <w:rPr>
          <w:rFonts w:ascii="Narkisim" w:hAnsi="Narkisim"/>
          <w:sz w:val="22"/>
          <w:szCs w:val="22"/>
          <w:rtl/>
        </w:rPr>
        <w:t xml:space="preserve"> שם השיג על דבריו: </w:t>
      </w:r>
    </w:p>
    <w:p w:rsidR="00E63EDB" w:rsidRPr="006911DA" w:rsidRDefault="002A366D" w:rsidP="002A366D">
      <w:pPr>
        <w:pStyle w:val="aa"/>
        <w:rPr>
          <w:rtl/>
        </w:rPr>
      </w:pPr>
      <w:r>
        <w:rPr>
          <w:rFonts w:hint="cs"/>
          <w:rtl/>
        </w:rPr>
        <w:t>"</w:t>
      </w:r>
      <w:r w:rsidR="00E63EDB" w:rsidRPr="006911DA">
        <w:rPr>
          <w:rtl/>
        </w:rPr>
        <w:t xml:space="preserve">אינו מובן שהרי כשחותך הבשר שעל </w:t>
      </w:r>
      <w:proofErr w:type="spellStart"/>
      <w:r w:rsidR="00E63EDB" w:rsidRPr="006911DA">
        <w:rPr>
          <w:rtl/>
        </w:rPr>
        <w:t>המוגלא</w:t>
      </w:r>
      <w:proofErr w:type="spellEnd"/>
      <w:r w:rsidR="00E63EDB" w:rsidRPr="006911DA">
        <w:rPr>
          <w:rtl/>
        </w:rPr>
        <w:t xml:space="preserve"> באמת </w:t>
      </w:r>
      <w:proofErr w:type="spellStart"/>
      <w:r w:rsidR="00E63EDB" w:rsidRPr="006911DA">
        <w:rPr>
          <w:rtl/>
        </w:rPr>
        <w:t>כונתו</w:t>
      </w:r>
      <w:proofErr w:type="spellEnd"/>
      <w:r w:rsidR="00E63EDB" w:rsidRPr="006911DA">
        <w:rPr>
          <w:rtl/>
        </w:rPr>
        <w:t xml:space="preserve"> לעשות פתח שתצא הליחה דרך פתח זה, אלא שאין שם מכה בפטיש אלא </w:t>
      </w:r>
      <w:proofErr w:type="spellStart"/>
      <w:r w:rsidR="00E63EDB" w:rsidRPr="006911DA">
        <w:rPr>
          <w:rtl/>
        </w:rPr>
        <w:t>בכונה</w:t>
      </w:r>
      <w:proofErr w:type="spellEnd"/>
      <w:r w:rsidR="00E63EDB" w:rsidRPr="006911DA">
        <w:rPr>
          <w:rtl/>
        </w:rPr>
        <w:t xml:space="preserve"> לעשות פתח קיים להכניס אויר ולהוציא ליחה, </w:t>
      </w:r>
      <w:proofErr w:type="spellStart"/>
      <w:r w:rsidR="00E63EDB" w:rsidRPr="006911DA">
        <w:rPr>
          <w:rtl/>
        </w:rPr>
        <w:t>והכא</w:t>
      </w:r>
      <w:proofErr w:type="spellEnd"/>
      <w:r w:rsidR="00E63EDB" w:rsidRPr="006911DA">
        <w:rPr>
          <w:rtl/>
        </w:rPr>
        <w:t xml:space="preserve"> איירי בלא אכפת לי׳ בהאי פתח, ואע״ג </w:t>
      </w:r>
      <w:proofErr w:type="spellStart"/>
      <w:r w:rsidR="00E63EDB" w:rsidRPr="006911DA">
        <w:rPr>
          <w:rtl/>
        </w:rPr>
        <w:t>דבאמת</w:t>
      </w:r>
      <w:proofErr w:type="spellEnd"/>
      <w:r w:rsidR="00E63EDB" w:rsidRPr="006911DA">
        <w:rPr>
          <w:rtl/>
        </w:rPr>
        <w:t xml:space="preserve"> האי פתח מכניס ומוציא מ״מ כיון דלא </w:t>
      </w:r>
      <w:proofErr w:type="spellStart"/>
      <w:r w:rsidR="00E63EDB" w:rsidRPr="006911DA">
        <w:rPr>
          <w:rtl/>
        </w:rPr>
        <w:t>מתכוין</w:t>
      </w:r>
      <w:proofErr w:type="spellEnd"/>
      <w:r w:rsidR="00E63EDB" w:rsidRPr="006911DA">
        <w:rPr>
          <w:rtl/>
        </w:rPr>
        <w:t xml:space="preserve"> לכך אין זה מכה בפטיש למ״ד משאצ״ל פטור עלי׳, אבל למ״ד משאצ״ל חייב עלי׳ הרי יש כאן מחשבה גמורה שהרי מחשבתו לעשות פתח להכניס ולהוציא שלא ישמח בו ושלא </w:t>
      </w:r>
      <w:proofErr w:type="spellStart"/>
      <w:r w:rsidR="00E63EDB" w:rsidRPr="006911DA">
        <w:rPr>
          <w:rtl/>
        </w:rPr>
        <w:t>יהנה</w:t>
      </w:r>
      <w:proofErr w:type="spellEnd"/>
      <w:r w:rsidR="00E63EDB" w:rsidRPr="006911DA">
        <w:rPr>
          <w:rtl/>
        </w:rPr>
        <w:t xml:space="preserve"> ממנו ואם פתח במצב זה ג״כ מקרי פתח הלא אין כאן חסרון כונה, ולא דמי </w:t>
      </w:r>
      <w:proofErr w:type="spellStart"/>
      <w:r w:rsidR="00E63EDB" w:rsidRPr="006911DA">
        <w:rPr>
          <w:rtl/>
        </w:rPr>
        <w:t>למזרד</w:t>
      </w:r>
      <w:proofErr w:type="spellEnd"/>
      <w:r w:rsidR="00E63EDB" w:rsidRPr="006911DA">
        <w:rPr>
          <w:rtl/>
        </w:rPr>
        <w:t xml:space="preserve"> ומיפה את הקרקע </w:t>
      </w:r>
      <w:proofErr w:type="spellStart"/>
      <w:r w:rsidR="00E63EDB" w:rsidRPr="006911DA">
        <w:rPr>
          <w:rtl/>
        </w:rPr>
        <w:t>דהתם</w:t>
      </w:r>
      <w:proofErr w:type="spellEnd"/>
      <w:r w:rsidR="00E63EDB" w:rsidRPr="006911DA">
        <w:rPr>
          <w:rtl/>
        </w:rPr>
        <w:t xml:space="preserve"> הפעולה בקרקע שלא </w:t>
      </w:r>
      <w:proofErr w:type="spellStart"/>
      <w:r w:rsidR="00E63EDB" w:rsidRPr="006911DA">
        <w:rPr>
          <w:rtl/>
        </w:rPr>
        <w:t>נתכוין</w:t>
      </w:r>
      <w:proofErr w:type="spellEnd"/>
      <w:r w:rsidR="00E63EDB" w:rsidRPr="006911DA">
        <w:rPr>
          <w:rtl/>
        </w:rPr>
        <w:t xml:space="preserve"> כלל לקרקע, וכן </w:t>
      </w:r>
      <w:proofErr w:type="spellStart"/>
      <w:r w:rsidR="00E63EDB" w:rsidRPr="006911DA">
        <w:rPr>
          <w:rtl/>
        </w:rPr>
        <w:t>מכוין</w:t>
      </w:r>
      <w:proofErr w:type="spellEnd"/>
      <w:r w:rsidR="00E63EDB" w:rsidRPr="006911DA">
        <w:rPr>
          <w:rtl/>
        </w:rPr>
        <w:t xml:space="preserve"> לכבות והובער, אבל עושה פתח </w:t>
      </w:r>
      <w:proofErr w:type="spellStart"/>
      <w:r w:rsidR="00E63EDB" w:rsidRPr="006911DA">
        <w:rPr>
          <w:rtl/>
        </w:rPr>
        <w:t>ומכוין</w:t>
      </w:r>
      <w:proofErr w:type="spellEnd"/>
      <w:r w:rsidR="00E63EDB" w:rsidRPr="006911DA">
        <w:rPr>
          <w:rtl/>
        </w:rPr>
        <w:t xml:space="preserve"> לכך אלא שאין לו צורך בו </w:t>
      </w:r>
      <w:proofErr w:type="spellStart"/>
      <w:r w:rsidR="00E63EDB" w:rsidRPr="006911DA">
        <w:rPr>
          <w:rtl/>
        </w:rPr>
        <w:t>והוי</w:t>
      </w:r>
      <w:proofErr w:type="spellEnd"/>
      <w:r w:rsidR="00E63EDB" w:rsidRPr="006911DA">
        <w:rPr>
          <w:rtl/>
        </w:rPr>
        <w:t xml:space="preserve"> כמכבה גחלת ואין לו צורך </w:t>
      </w:r>
      <w:proofErr w:type="spellStart"/>
      <w:r w:rsidR="00E63EDB" w:rsidRPr="006911DA">
        <w:rPr>
          <w:rtl/>
        </w:rPr>
        <w:t>לפחמין</w:t>
      </w:r>
      <w:proofErr w:type="spellEnd"/>
      <w:r w:rsidR="00E63EDB" w:rsidRPr="006911DA">
        <w:rPr>
          <w:rtl/>
        </w:rPr>
        <w:t xml:space="preserve"> אלא שלא תזיק, ויותר </w:t>
      </w:r>
      <w:proofErr w:type="spellStart"/>
      <w:r w:rsidR="00E63EDB" w:rsidRPr="006911DA">
        <w:rPr>
          <w:rtl/>
        </w:rPr>
        <w:t>תימא</w:t>
      </w:r>
      <w:proofErr w:type="spellEnd"/>
      <w:r w:rsidR="00E63EDB" w:rsidRPr="006911DA">
        <w:rPr>
          <w:rtl/>
        </w:rPr>
        <w:t xml:space="preserve"> בצד נחש שלא יזיק דאי צידה שלא יזיק ג״כ צידה היא א״כ אין כאן חסרון כונה, ואי לא </w:t>
      </w:r>
      <w:proofErr w:type="spellStart"/>
      <w:r w:rsidR="00E63EDB" w:rsidRPr="006911DA">
        <w:rPr>
          <w:rtl/>
        </w:rPr>
        <w:t>חשיבא</w:t>
      </w:r>
      <w:proofErr w:type="spellEnd"/>
      <w:r w:rsidR="00E63EDB" w:rsidRPr="006911DA">
        <w:rPr>
          <w:rtl/>
        </w:rPr>
        <w:t xml:space="preserve"> צידה פטור אף למ״ד מלאכה שאצ״ל חייב עלה שאין כאן צידה לא </w:t>
      </w:r>
      <w:proofErr w:type="spellStart"/>
      <w:r w:rsidR="00E63EDB" w:rsidRPr="006911DA">
        <w:rPr>
          <w:rtl/>
        </w:rPr>
        <w:t>בתחלה</w:t>
      </w:r>
      <w:proofErr w:type="spellEnd"/>
      <w:r w:rsidR="00E63EDB" w:rsidRPr="006911DA">
        <w:rPr>
          <w:rtl/>
        </w:rPr>
        <w:t xml:space="preserve"> ולא בסוף שהרי אין כאן צידה כלל, </w:t>
      </w:r>
      <w:r>
        <w:rPr>
          <w:rtl/>
        </w:rPr>
        <w:t xml:space="preserve">וזו באמת דעת </w:t>
      </w:r>
      <w:proofErr w:type="spellStart"/>
      <w:r>
        <w:rPr>
          <w:rtl/>
        </w:rPr>
        <w:t>הר״מ</w:t>
      </w:r>
      <w:proofErr w:type="spellEnd"/>
      <w:r>
        <w:rPr>
          <w:rtl/>
        </w:rPr>
        <w:t xml:space="preserve"> </w:t>
      </w:r>
      <w:proofErr w:type="spellStart"/>
      <w:r>
        <w:rPr>
          <w:rtl/>
        </w:rPr>
        <w:t>כמש״כ</w:t>
      </w:r>
      <w:proofErr w:type="spellEnd"/>
      <w:r>
        <w:rPr>
          <w:rtl/>
        </w:rPr>
        <w:t xml:space="preserve"> המ״מ שם</w:t>
      </w:r>
      <w:r>
        <w:rPr>
          <w:rFonts w:hint="cs"/>
          <w:rtl/>
        </w:rPr>
        <w:t>"</w:t>
      </w:r>
      <w:r w:rsidR="00E63EDB" w:rsidRPr="006911DA">
        <w:rPr>
          <w:rtl/>
        </w:rPr>
        <w:t>.</w:t>
      </w:r>
    </w:p>
    <w:p w:rsidR="00E63EDB" w:rsidRDefault="007B7EB2" w:rsidP="00D10D0B">
      <w:pPr>
        <w:pStyle w:val="12"/>
        <w:spacing w:line="360" w:lineRule="auto"/>
        <w:ind w:left="0"/>
        <w:rPr>
          <w:rFonts w:ascii="Narkisim" w:hAnsi="Narkisim"/>
          <w:sz w:val="22"/>
          <w:szCs w:val="22"/>
          <w:rtl/>
        </w:rPr>
      </w:pPr>
      <w:proofErr w:type="spellStart"/>
      <w:r>
        <w:rPr>
          <w:rFonts w:ascii="Narkisim" w:hAnsi="Narkisim" w:hint="cs"/>
          <w:sz w:val="22"/>
          <w:szCs w:val="22"/>
          <w:rtl/>
        </w:rPr>
        <w:t>החזו"א</w:t>
      </w:r>
      <w:proofErr w:type="spellEnd"/>
      <w:r>
        <w:rPr>
          <w:rFonts w:ascii="Narkisim" w:hAnsi="Narkisim" w:hint="cs"/>
          <w:sz w:val="22"/>
          <w:szCs w:val="22"/>
          <w:rtl/>
        </w:rPr>
        <w:t xml:space="preserve"> מבין ש</w:t>
      </w:r>
      <w:r w:rsidR="00E63EDB" w:rsidRPr="006911DA">
        <w:rPr>
          <w:rFonts w:ascii="Narkisim" w:hAnsi="Narkisim"/>
          <w:sz w:val="22"/>
          <w:szCs w:val="22"/>
          <w:rtl/>
        </w:rPr>
        <w:t xml:space="preserve">אין קשר בין דין מפיס </w:t>
      </w:r>
      <w:proofErr w:type="spellStart"/>
      <w:r w:rsidR="00E63EDB" w:rsidRPr="006911DA">
        <w:rPr>
          <w:rFonts w:ascii="Narkisim" w:hAnsi="Narkisim"/>
          <w:sz w:val="22"/>
          <w:szCs w:val="22"/>
          <w:rtl/>
        </w:rPr>
        <w:t>מורסא</w:t>
      </w:r>
      <w:proofErr w:type="spellEnd"/>
      <w:r w:rsidR="00E63EDB" w:rsidRPr="006911DA">
        <w:rPr>
          <w:rFonts w:ascii="Narkisim" w:hAnsi="Narkisim"/>
          <w:sz w:val="22"/>
          <w:szCs w:val="22"/>
          <w:rtl/>
        </w:rPr>
        <w:t xml:space="preserve"> </w:t>
      </w:r>
      <w:r>
        <w:rPr>
          <w:rFonts w:ascii="Narkisim" w:hAnsi="Narkisim"/>
          <w:sz w:val="22"/>
          <w:szCs w:val="22"/>
          <w:rtl/>
        </w:rPr>
        <w:t xml:space="preserve">וצד נחש לדין דבר שאין מתכוון, </w:t>
      </w:r>
      <w:r>
        <w:rPr>
          <w:rFonts w:ascii="Narkisim" w:hAnsi="Narkisim" w:hint="cs"/>
          <w:sz w:val="22"/>
          <w:szCs w:val="22"/>
          <w:rtl/>
        </w:rPr>
        <w:t>שכן</w:t>
      </w:r>
      <w:r w:rsidR="00E63EDB" w:rsidRPr="006911DA">
        <w:rPr>
          <w:rFonts w:ascii="Narkisim" w:hAnsi="Narkisim"/>
          <w:sz w:val="22"/>
          <w:szCs w:val="22"/>
          <w:rtl/>
        </w:rPr>
        <w:t xml:space="preserve"> בשני המקרים נתכוון העושה למעשה שנעשה. לשיטתו עומדת לנגד עינינו שאלה יסודית אחת, הן בעניין עשיית הפתח </w:t>
      </w:r>
      <w:proofErr w:type="spellStart"/>
      <w:r w:rsidR="00E63EDB" w:rsidRPr="006911DA">
        <w:rPr>
          <w:rFonts w:ascii="Narkisim" w:hAnsi="Narkisim"/>
          <w:sz w:val="22"/>
          <w:szCs w:val="22"/>
          <w:rtl/>
        </w:rPr>
        <w:t>במפיס</w:t>
      </w:r>
      <w:proofErr w:type="spellEnd"/>
      <w:r w:rsidR="00E63EDB" w:rsidRPr="006911DA">
        <w:rPr>
          <w:rFonts w:ascii="Narkisim" w:hAnsi="Narkisim"/>
          <w:sz w:val="22"/>
          <w:szCs w:val="22"/>
          <w:rtl/>
        </w:rPr>
        <w:t xml:space="preserve"> </w:t>
      </w:r>
      <w:proofErr w:type="spellStart"/>
      <w:r w:rsidR="00E63EDB" w:rsidRPr="006911DA">
        <w:rPr>
          <w:rFonts w:ascii="Narkisim" w:hAnsi="Narkisim"/>
          <w:sz w:val="22"/>
          <w:szCs w:val="22"/>
          <w:rtl/>
        </w:rPr>
        <w:t>מורסא</w:t>
      </w:r>
      <w:proofErr w:type="spellEnd"/>
      <w:r w:rsidR="00E63EDB" w:rsidRPr="006911DA">
        <w:rPr>
          <w:rFonts w:ascii="Narkisim" w:hAnsi="Narkisim"/>
          <w:sz w:val="22"/>
          <w:szCs w:val="22"/>
          <w:rtl/>
        </w:rPr>
        <w:t xml:space="preserve"> והן בעניין צידה בצד נחש: האם עשיית פתח שאין לו צורך בו היא בכלל מכה בפטיש, או שמא אין  שֵם מכה בפטיש אלא במכוון לעשות פתח בן קיימא להכניס אוויר ולהוציא ליחה, ובעניין צידה השאלה היא </w:t>
      </w:r>
      <w:r>
        <w:rPr>
          <w:rFonts w:ascii="Narkisim" w:hAnsi="Narkisim" w:hint="cs"/>
          <w:sz w:val="22"/>
          <w:szCs w:val="22"/>
          <w:rtl/>
        </w:rPr>
        <w:t>ה</w:t>
      </w:r>
      <w:r>
        <w:rPr>
          <w:rFonts w:ascii="Narkisim" w:hAnsi="Narkisim"/>
          <w:sz w:val="22"/>
          <w:szCs w:val="22"/>
          <w:rtl/>
        </w:rPr>
        <w:t>אם צידה למניעת נזק היא צידה א</w:t>
      </w:r>
      <w:r>
        <w:rPr>
          <w:rFonts w:ascii="Narkisim" w:hAnsi="Narkisim" w:hint="cs"/>
          <w:sz w:val="22"/>
          <w:szCs w:val="22"/>
          <w:rtl/>
        </w:rPr>
        <w:t>ם</w:t>
      </w:r>
      <w:r w:rsidR="00E63EDB" w:rsidRPr="006911DA">
        <w:rPr>
          <w:rFonts w:ascii="Narkisim" w:hAnsi="Narkisim"/>
          <w:sz w:val="22"/>
          <w:szCs w:val="22"/>
          <w:rtl/>
        </w:rPr>
        <w:t xml:space="preserve"> לא</w:t>
      </w:r>
      <w:r>
        <w:rPr>
          <w:rFonts w:ascii="Narkisim" w:hAnsi="Narkisim" w:hint="cs"/>
          <w:sz w:val="22"/>
          <w:szCs w:val="22"/>
          <w:rtl/>
        </w:rPr>
        <w:t>ו</w:t>
      </w:r>
      <w:r>
        <w:rPr>
          <w:rFonts w:ascii="Narkisim" w:hAnsi="Narkisim"/>
          <w:sz w:val="22"/>
          <w:szCs w:val="22"/>
          <w:rtl/>
        </w:rPr>
        <w:t xml:space="preserve">. </w:t>
      </w:r>
      <w:r w:rsidR="0088639E">
        <w:rPr>
          <w:rFonts w:ascii="Narkisim" w:hAnsi="Narkisim" w:hint="cs"/>
          <w:sz w:val="22"/>
          <w:szCs w:val="22"/>
          <w:rtl/>
        </w:rPr>
        <w:t>אם</w:t>
      </w:r>
      <w:r>
        <w:rPr>
          <w:rFonts w:ascii="Narkisim" w:hAnsi="Narkisim" w:hint="cs"/>
          <w:sz w:val="22"/>
          <w:szCs w:val="22"/>
          <w:rtl/>
        </w:rPr>
        <w:t xml:space="preserve"> נסבור </w:t>
      </w:r>
      <w:r w:rsidR="0088639E">
        <w:rPr>
          <w:rFonts w:ascii="Narkisim" w:hAnsi="Narkisim"/>
          <w:sz w:val="22"/>
          <w:szCs w:val="22"/>
          <w:rtl/>
        </w:rPr>
        <w:t>ש</w:t>
      </w:r>
      <w:r w:rsidR="0088639E">
        <w:rPr>
          <w:rFonts w:ascii="Narkisim" w:hAnsi="Narkisim" w:hint="cs"/>
          <w:sz w:val="22"/>
          <w:szCs w:val="22"/>
          <w:rtl/>
        </w:rPr>
        <w:t>פעולות אלו</w:t>
      </w:r>
      <w:r>
        <w:rPr>
          <w:rFonts w:ascii="Narkisim" w:hAnsi="Narkisim"/>
          <w:sz w:val="22"/>
          <w:szCs w:val="22"/>
          <w:rtl/>
        </w:rPr>
        <w:t xml:space="preserve"> </w:t>
      </w:r>
      <w:r w:rsidR="0088639E">
        <w:rPr>
          <w:rFonts w:ascii="Narkisim" w:hAnsi="Narkisim" w:hint="cs"/>
          <w:sz w:val="22"/>
          <w:szCs w:val="22"/>
          <w:rtl/>
        </w:rPr>
        <w:t>מוגדרות כ</w:t>
      </w:r>
      <w:r>
        <w:rPr>
          <w:rFonts w:ascii="Narkisim" w:hAnsi="Narkisim"/>
          <w:sz w:val="22"/>
          <w:szCs w:val="22"/>
          <w:rtl/>
        </w:rPr>
        <w:t>מלאכה, יש לדון ב</w:t>
      </w:r>
      <w:r w:rsidR="0088639E">
        <w:rPr>
          <w:rFonts w:ascii="Narkisim" w:hAnsi="Narkisim" w:hint="cs"/>
          <w:sz w:val="22"/>
          <w:szCs w:val="22"/>
          <w:rtl/>
        </w:rPr>
        <w:t>הן</w:t>
      </w:r>
      <w:r w:rsidR="00E63EDB" w:rsidRPr="006911DA">
        <w:rPr>
          <w:rFonts w:ascii="Narkisim" w:hAnsi="Narkisim"/>
          <w:sz w:val="22"/>
          <w:szCs w:val="22"/>
          <w:rtl/>
        </w:rPr>
        <w:t xml:space="preserve"> רק מצד מלאכה שאינה צריכה לגופה, </w:t>
      </w:r>
      <w:r>
        <w:rPr>
          <w:rFonts w:ascii="Narkisim" w:hAnsi="Narkisim" w:hint="cs"/>
          <w:sz w:val="22"/>
          <w:szCs w:val="22"/>
          <w:rtl/>
        </w:rPr>
        <w:t>מ</w:t>
      </w:r>
      <w:r>
        <w:rPr>
          <w:rFonts w:ascii="Narkisim" w:hAnsi="Narkisim"/>
          <w:sz w:val="22"/>
          <w:szCs w:val="22"/>
          <w:rtl/>
        </w:rPr>
        <w:t>כיוון שאינו צריך את הפתח הקיים</w:t>
      </w:r>
      <w:r w:rsidR="00D10D0B">
        <w:rPr>
          <w:rFonts w:ascii="Narkisim" w:hAnsi="Narkisim"/>
          <w:sz w:val="22"/>
          <w:szCs w:val="22"/>
          <w:rtl/>
        </w:rPr>
        <w:t xml:space="preserve"> ואת הנחש הניצוד, ול</w:t>
      </w:r>
      <w:r w:rsidR="00D10D0B">
        <w:rPr>
          <w:rFonts w:ascii="Narkisim" w:hAnsi="Narkisim" w:hint="cs"/>
          <w:sz w:val="22"/>
          <w:szCs w:val="22"/>
          <w:rtl/>
        </w:rPr>
        <w:t>מאן</w:t>
      </w:r>
      <w:r w:rsidR="00D10D0B">
        <w:rPr>
          <w:rFonts w:ascii="Narkisim" w:hAnsi="Narkisim"/>
          <w:sz w:val="22"/>
          <w:szCs w:val="22"/>
          <w:rtl/>
        </w:rPr>
        <w:t xml:space="preserve"> </w:t>
      </w:r>
      <w:proofErr w:type="spellStart"/>
      <w:r w:rsidR="00D10D0B">
        <w:rPr>
          <w:rFonts w:ascii="Narkisim" w:hAnsi="Narkisim" w:hint="cs"/>
          <w:sz w:val="22"/>
          <w:szCs w:val="22"/>
          <w:rtl/>
        </w:rPr>
        <w:t>ד</w:t>
      </w:r>
      <w:r w:rsidR="00E63EDB" w:rsidRPr="006911DA">
        <w:rPr>
          <w:rFonts w:ascii="Narkisim" w:hAnsi="Narkisim"/>
          <w:sz w:val="22"/>
          <w:szCs w:val="22"/>
          <w:rtl/>
        </w:rPr>
        <w:t>מחייב</w:t>
      </w:r>
      <w:proofErr w:type="spellEnd"/>
      <w:r w:rsidR="00E63EDB" w:rsidRPr="006911DA">
        <w:rPr>
          <w:rFonts w:ascii="Narkisim" w:hAnsi="Narkisim"/>
          <w:sz w:val="22"/>
          <w:szCs w:val="22"/>
          <w:rtl/>
        </w:rPr>
        <w:t xml:space="preserve"> במלאכה שאינה צריכה לגופה, חייב גם בזה. </w:t>
      </w:r>
      <w:r w:rsidR="00D10D0B">
        <w:rPr>
          <w:rFonts w:ascii="Narkisim" w:hAnsi="Narkisim" w:hint="cs"/>
          <w:sz w:val="22"/>
          <w:szCs w:val="22"/>
          <w:rtl/>
        </w:rPr>
        <w:t xml:space="preserve">לנוקטים בשיטה המחייבת,  </w:t>
      </w:r>
      <w:r w:rsidR="00D10D0B">
        <w:rPr>
          <w:rFonts w:ascii="Narkisim" w:hAnsi="Narkisim"/>
          <w:sz w:val="22"/>
          <w:szCs w:val="22"/>
          <w:rtl/>
        </w:rPr>
        <w:t xml:space="preserve">האפשרות להתיר פעולות אלו </w:t>
      </w:r>
      <w:r w:rsidR="00D10D0B">
        <w:rPr>
          <w:rFonts w:ascii="Narkisim" w:hAnsi="Narkisim" w:hint="cs"/>
          <w:sz w:val="22"/>
          <w:szCs w:val="22"/>
          <w:rtl/>
        </w:rPr>
        <w:t>תתאפשר רק מתוך הבנה שאין כאן מלאכה כלל, כלומר ש</w:t>
      </w:r>
      <w:r w:rsidR="00E63EDB" w:rsidRPr="006911DA">
        <w:rPr>
          <w:rFonts w:ascii="Narkisim" w:hAnsi="Narkisim"/>
          <w:sz w:val="22"/>
          <w:szCs w:val="22"/>
          <w:rtl/>
        </w:rPr>
        <w:t>צידה למניעת נז</w:t>
      </w:r>
      <w:r w:rsidR="00D10D0B">
        <w:rPr>
          <w:rFonts w:ascii="Narkisim" w:hAnsi="Narkisim"/>
          <w:sz w:val="22"/>
          <w:szCs w:val="22"/>
          <w:rtl/>
        </w:rPr>
        <w:t xml:space="preserve">ק אינה צידה, ועשיית פתח </w:t>
      </w:r>
      <w:r w:rsidR="00D10D0B">
        <w:rPr>
          <w:rFonts w:ascii="Narkisim" w:hAnsi="Narkisim" w:hint="cs"/>
          <w:sz w:val="22"/>
          <w:szCs w:val="22"/>
          <w:rtl/>
        </w:rPr>
        <w:t>מעין זה</w:t>
      </w:r>
      <w:r w:rsidR="00E63EDB" w:rsidRPr="006911DA">
        <w:rPr>
          <w:rFonts w:ascii="Narkisim" w:hAnsi="Narkisim"/>
          <w:sz w:val="22"/>
          <w:szCs w:val="22"/>
          <w:rtl/>
        </w:rPr>
        <w:t xml:space="preserve"> אינה בכלל מכה בפטיש. לטענתו, כך יש לפרש את שיטת הרמב"ם, כפי שכתב המ"מ.</w:t>
      </w:r>
    </w:p>
    <w:p w:rsidR="00A9647B" w:rsidRDefault="00A9647B" w:rsidP="00A9647B">
      <w:pPr>
        <w:pStyle w:val="12"/>
        <w:spacing w:line="360" w:lineRule="auto"/>
        <w:ind w:left="0"/>
        <w:rPr>
          <w:rFonts w:ascii="Narkisim" w:hAnsi="Narkisim"/>
          <w:sz w:val="22"/>
          <w:szCs w:val="22"/>
          <w:rtl/>
        </w:rPr>
      </w:pPr>
      <w:r>
        <w:rPr>
          <w:rFonts w:ascii="Narkisim" w:hAnsi="Narkisim"/>
          <w:sz w:val="22"/>
          <w:szCs w:val="22"/>
          <w:rtl/>
        </w:rPr>
        <w:t>וז</w:t>
      </w:r>
      <w:r>
        <w:rPr>
          <w:rFonts w:ascii="Narkisim" w:hAnsi="Narkisim" w:hint="cs"/>
          <w:sz w:val="22"/>
          <w:szCs w:val="22"/>
          <w:rtl/>
        </w:rPr>
        <w:t>ו</w:t>
      </w:r>
      <w:r w:rsidR="00E63EDB" w:rsidRPr="006911DA">
        <w:rPr>
          <w:rFonts w:ascii="Narkisim" w:hAnsi="Narkisim"/>
          <w:sz w:val="22"/>
          <w:szCs w:val="22"/>
          <w:rtl/>
        </w:rPr>
        <w:t xml:space="preserve"> לשון המגיד משנה</w:t>
      </w:r>
      <w:r>
        <w:rPr>
          <w:rFonts w:ascii="Narkisim" w:hAnsi="Narkisim" w:hint="cs"/>
          <w:sz w:val="22"/>
          <w:szCs w:val="22"/>
          <w:rtl/>
        </w:rPr>
        <w:t xml:space="preserve"> שם</w:t>
      </w:r>
      <w:r w:rsidR="00E63EDB" w:rsidRPr="006911DA">
        <w:rPr>
          <w:rFonts w:ascii="Narkisim" w:hAnsi="Narkisim"/>
          <w:sz w:val="22"/>
          <w:szCs w:val="22"/>
          <w:rtl/>
        </w:rPr>
        <w:t xml:space="preserve">: </w:t>
      </w:r>
    </w:p>
    <w:p w:rsidR="00E63EDB" w:rsidRDefault="00A9647B" w:rsidP="00A9647B">
      <w:pPr>
        <w:pStyle w:val="aa"/>
        <w:rPr>
          <w:rtl/>
        </w:rPr>
      </w:pPr>
      <w:r>
        <w:rPr>
          <w:rFonts w:hint="cs"/>
          <w:rtl/>
        </w:rPr>
        <w:t>"</w:t>
      </w:r>
      <w:r w:rsidR="00E63EDB" w:rsidRPr="006911DA">
        <w:rPr>
          <w:rtl/>
        </w:rPr>
        <w:t xml:space="preserve">והטעם שהפסת </w:t>
      </w:r>
      <w:proofErr w:type="spellStart"/>
      <w:r w:rsidR="00E63EDB" w:rsidRPr="006911DA">
        <w:rPr>
          <w:rtl/>
        </w:rPr>
        <w:t>המורסא</w:t>
      </w:r>
      <w:proofErr w:type="spellEnd"/>
      <w:r w:rsidR="00E63EDB" w:rsidRPr="006911DA">
        <w:rPr>
          <w:rtl/>
        </w:rPr>
        <w:t xml:space="preserve"> הוא גמר מלאכה כשהוא להרחיב פי המכה ושלא כדברי רש"י ז"ל שכתב משום </w:t>
      </w:r>
      <w:r w:rsidR="00E63EDB" w:rsidRPr="006911DA">
        <w:rPr>
          <w:rtl/>
        </w:rPr>
        <w:t xml:space="preserve">בונה. </w:t>
      </w:r>
      <w:r w:rsidR="00E63EDB" w:rsidRPr="006911DA">
        <w:rPr>
          <w:b/>
          <w:bCs/>
          <w:rtl/>
        </w:rPr>
        <w:t>וכשהוא להוציא ממנה ליחה אינה גמר מלאכה</w:t>
      </w:r>
      <w:r w:rsidR="00E63EDB" w:rsidRPr="006911DA">
        <w:rPr>
          <w:rtl/>
        </w:rPr>
        <w:t xml:space="preserve"> וא"א לבא בה חיוב מכה בפטיש שהוא גמר מלאכה בשום פנים וכן צידת הנחש</w:t>
      </w:r>
      <w:r>
        <w:rPr>
          <w:rtl/>
        </w:rPr>
        <w:t xml:space="preserve"> שאינו צד כדרכו אלא מתעסק בו ..</w:t>
      </w:r>
      <w:r>
        <w:rPr>
          <w:rFonts w:hint="cs"/>
          <w:rtl/>
        </w:rPr>
        <w:t>.</w:t>
      </w:r>
      <w:r w:rsidR="00E63EDB" w:rsidRPr="006911DA">
        <w:rPr>
          <w:rtl/>
        </w:rPr>
        <w:t xml:space="preserve"> בספר הבתים יראה לי שאין זה מלאכה שצריכה לגופה כי מלאכה שצריכה לגופה הוא עושה המלאכה בעצמה </w:t>
      </w:r>
      <w:proofErr w:type="spellStart"/>
      <w:r w:rsidR="00E63EDB" w:rsidRPr="006911DA">
        <w:rPr>
          <w:rtl/>
        </w:rPr>
        <w:t>ובכונה</w:t>
      </w:r>
      <w:proofErr w:type="spellEnd"/>
      <w:r w:rsidR="00E63EDB" w:rsidRPr="006911DA">
        <w:rPr>
          <w:rtl/>
        </w:rPr>
        <w:t xml:space="preserve"> </w:t>
      </w:r>
      <w:r w:rsidR="00E63EDB" w:rsidRPr="006911DA">
        <w:rPr>
          <w:b/>
          <w:bCs/>
          <w:rtl/>
        </w:rPr>
        <w:t xml:space="preserve">אבל דברים אלו אין </w:t>
      </w:r>
      <w:proofErr w:type="spellStart"/>
      <w:r w:rsidR="00E63EDB" w:rsidRPr="006911DA">
        <w:rPr>
          <w:b/>
          <w:bCs/>
          <w:rtl/>
        </w:rPr>
        <w:t>כונתו</w:t>
      </w:r>
      <w:proofErr w:type="spellEnd"/>
      <w:r w:rsidR="00E63EDB" w:rsidRPr="006911DA">
        <w:rPr>
          <w:b/>
          <w:bCs/>
          <w:rtl/>
        </w:rPr>
        <w:t xml:space="preserve"> למלאכה שכל </w:t>
      </w:r>
      <w:proofErr w:type="spellStart"/>
      <w:r w:rsidR="00E63EDB" w:rsidRPr="006911DA">
        <w:rPr>
          <w:b/>
          <w:bCs/>
          <w:rtl/>
        </w:rPr>
        <w:t>כונתו</w:t>
      </w:r>
      <w:proofErr w:type="spellEnd"/>
      <w:r w:rsidR="00E63EDB" w:rsidRPr="006911DA">
        <w:rPr>
          <w:b/>
          <w:bCs/>
          <w:rtl/>
        </w:rPr>
        <w:t xml:space="preserve"> הוא להוציא לחה </w:t>
      </w:r>
      <w:proofErr w:type="spellStart"/>
      <w:r w:rsidR="00E63EDB" w:rsidRPr="006911DA">
        <w:rPr>
          <w:b/>
          <w:bCs/>
          <w:rtl/>
        </w:rPr>
        <w:t>ולהנצל</w:t>
      </w:r>
      <w:proofErr w:type="spellEnd"/>
      <w:r w:rsidR="00E63EDB" w:rsidRPr="006911DA">
        <w:rPr>
          <w:b/>
          <w:bCs/>
          <w:rtl/>
        </w:rPr>
        <w:t xml:space="preserve"> </w:t>
      </w:r>
      <w:proofErr w:type="spellStart"/>
      <w:r w:rsidR="00E63EDB" w:rsidRPr="006911DA">
        <w:rPr>
          <w:rtl/>
        </w:rPr>
        <w:t>כו</w:t>
      </w:r>
      <w:proofErr w:type="spellEnd"/>
      <w:r w:rsidR="00E63EDB" w:rsidRPr="006911DA">
        <w:rPr>
          <w:rtl/>
        </w:rPr>
        <w:t xml:space="preserve">' </w:t>
      </w:r>
      <w:proofErr w:type="spellStart"/>
      <w:r w:rsidR="00E63EDB" w:rsidRPr="006911DA">
        <w:rPr>
          <w:rtl/>
        </w:rPr>
        <w:t>וכ"נ</w:t>
      </w:r>
      <w:proofErr w:type="spellEnd"/>
      <w:r w:rsidR="00E63EDB" w:rsidRPr="006911DA">
        <w:rPr>
          <w:rtl/>
        </w:rPr>
        <w:t xml:space="preserve"> דעת </w:t>
      </w:r>
      <w:proofErr w:type="spellStart"/>
      <w:r w:rsidR="00E63EDB" w:rsidRPr="006911DA">
        <w:rPr>
          <w:rtl/>
        </w:rPr>
        <w:t>הר</w:t>
      </w:r>
      <w:r>
        <w:rPr>
          <w:rtl/>
        </w:rPr>
        <w:t>"ם</w:t>
      </w:r>
      <w:proofErr w:type="spellEnd"/>
      <w:r>
        <w:rPr>
          <w:rtl/>
        </w:rPr>
        <w:t xml:space="preserve"> שכתב רמשים המזיקים וכו' עכ"ל</w:t>
      </w:r>
      <w:r>
        <w:rPr>
          <w:rFonts w:hint="cs"/>
          <w:rtl/>
        </w:rPr>
        <w:t>"</w:t>
      </w:r>
    </w:p>
    <w:p w:rsidR="00A9647B" w:rsidRDefault="00E63EDB" w:rsidP="006911DA">
      <w:pPr>
        <w:spacing w:line="360" w:lineRule="auto"/>
        <w:rPr>
          <w:rFonts w:ascii="Narkisim" w:hAnsi="Narkisim"/>
          <w:rtl/>
        </w:rPr>
      </w:pPr>
      <w:r w:rsidRPr="006911DA">
        <w:rPr>
          <w:rFonts w:ascii="Narkisim" w:hAnsi="Narkisim"/>
          <w:rtl/>
        </w:rPr>
        <w:t xml:space="preserve">וראה גם בביאור הלכה שכתב: </w:t>
      </w:r>
    </w:p>
    <w:p w:rsidR="00A9647B" w:rsidRDefault="00E63EDB" w:rsidP="00A9647B">
      <w:pPr>
        <w:pStyle w:val="aa"/>
        <w:rPr>
          <w:rtl/>
        </w:rPr>
      </w:pPr>
      <w:r w:rsidRPr="006911DA">
        <w:rPr>
          <w:rtl/>
        </w:rPr>
        <w:t xml:space="preserve">"ונ"ל בפשיטות </w:t>
      </w:r>
      <w:proofErr w:type="spellStart"/>
      <w:r w:rsidRPr="006911DA">
        <w:rPr>
          <w:rtl/>
        </w:rPr>
        <w:t>דכיון</w:t>
      </w:r>
      <w:proofErr w:type="spellEnd"/>
      <w:r w:rsidRPr="006911DA">
        <w:rPr>
          <w:rtl/>
        </w:rPr>
        <w:t xml:space="preserve"> </w:t>
      </w:r>
      <w:proofErr w:type="spellStart"/>
      <w:r w:rsidRPr="006911DA">
        <w:rPr>
          <w:rtl/>
        </w:rPr>
        <w:t>דהרמב"ם</w:t>
      </w:r>
      <w:proofErr w:type="spellEnd"/>
      <w:r w:rsidRPr="006911DA">
        <w:rPr>
          <w:rtl/>
        </w:rPr>
        <w:t xml:space="preserve"> </w:t>
      </w:r>
      <w:proofErr w:type="spellStart"/>
      <w:r w:rsidRPr="006911DA">
        <w:rPr>
          <w:rtl/>
        </w:rPr>
        <w:t>ס"ל</w:t>
      </w:r>
      <w:proofErr w:type="spellEnd"/>
      <w:r w:rsidRPr="006911DA">
        <w:rPr>
          <w:rtl/>
        </w:rPr>
        <w:t xml:space="preserve"> </w:t>
      </w:r>
      <w:proofErr w:type="spellStart"/>
      <w:r w:rsidRPr="006911DA">
        <w:rPr>
          <w:rtl/>
        </w:rPr>
        <w:t>דמלאכה</w:t>
      </w:r>
      <w:proofErr w:type="spellEnd"/>
      <w:r w:rsidRPr="006911DA">
        <w:rPr>
          <w:rtl/>
        </w:rPr>
        <w:t xml:space="preserve"> שאין צריך לגופה חייב עליה ובכל שקצים ורמשים שמינן </w:t>
      </w:r>
      <w:proofErr w:type="spellStart"/>
      <w:r w:rsidRPr="006911DA">
        <w:rPr>
          <w:rtl/>
        </w:rPr>
        <w:t>ניצודין</w:t>
      </w:r>
      <w:proofErr w:type="spellEnd"/>
      <w:r w:rsidRPr="006911DA">
        <w:rPr>
          <w:rtl/>
        </w:rPr>
        <w:t xml:space="preserve"> כתב </w:t>
      </w:r>
      <w:proofErr w:type="spellStart"/>
      <w:r w:rsidRPr="006911DA">
        <w:rPr>
          <w:rtl/>
        </w:rPr>
        <w:t>בהדיא</w:t>
      </w:r>
      <w:proofErr w:type="spellEnd"/>
      <w:r w:rsidRPr="006911DA">
        <w:rPr>
          <w:rtl/>
        </w:rPr>
        <w:t xml:space="preserve"> </w:t>
      </w:r>
      <w:proofErr w:type="spellStart"/>
      <w:r w:rsidRPr="006911DA">
        <w:rPr>
          <w:rtl/>
        </w:rPr>
        <w:t>דאפילו</w:t>
      </w:r>
      <w:proofErr w:type="spellEnd"/>
      <w:r w:rsidRPr="006911DA">
        <w:rPr>
          <w:rtl/>
        </w:rPr>
        <w:t xml:space="preserve"> צדן שלא לצורך או לשחק בהן חייב, א"כ אפילו צד הנחש שלא לרפואה ג"כ חייב אם לא שדעתו היה בצידתו בשביל שלא ישכנו זה מקרי </w:t>
      </w:r>
      <w:proofErr w:type="spellStart"/>
      <w:r w:rsidRPr="006911DA">
        <w:rPr>
          <w:rtl/>
        </w:rPr>
        <w:t>ל</w:t>
      </w:r>
      <w:r w:rsidR="00C72FE9">
        <w:rPr>
          <w:rtl/>
        </w:rPr>
        <w:t>הרמב"ם</w:t>
      </w:r>
      <w:proofErr w:type="spellEnd"/>
      <w:r w:rsidR="00C72FE9">
        <w:rPr>
          <w:rtl/>
        </w:rPr>
        <w:t xml:space="preserve"> כמו מתעסק בעלמא </w:t>
      </w:r>
      <w:proofErr w:type="spellStart"/>
      <w:r w:rsidR="00C72FE9">
        <w:rPr>
          <w:rtl/>
        </w:rPr>
        <w:t>דאפילו</w:t>
      </w:r>
      <w:proofErr w:type="spellEnd"/>
      <w:r w:rsidR="00C72FE9">
        <w:rPr>
          <w:rtl/>
        </w:rPr>
        <w:t xml:space="preserve"> ר</w:t>
      </w:r>
      <w:r w:rsidR="00C72FE9">
        <w:rPr>
          <w:rFonts w:hint="cs"/>
          <w:rtl/>
        </w:rPr>
        <w:t>ב</w:t>
      </w:r>
      <w:r w:rsidRPr="006911DA">
        <w:rPr>
          <w:rtl/>
        </w:rPr>
        <w:t>י</w:t>
      </w:r>
      <w:r w:rsidR="00C72FE9">
        <w:rPr>
          <w:rFonts w:hint="cs"/>
          <w:rtl/>
        </w:rPr>
        <w:t xml:space="preserve"> יהודה</w:t>
      </w:r>
      <w:r w:rsidRPr="006911DA">
        <w:rPr>
          <w:rtl/>
        </w:rPr>
        <w:t xml:space="preserve"> מודה </w:t>
      </w:r>
      <w:proofErr w:type="spellStart"/>
      <w:r w:rsidRPr="006911DA">
        <w:rPr>
          <w:rtl/>
        </w:rPr>
        <w:t>דפטור</w:t>
      </w:r>
      <w:proofErr w:type="spellEnd"/>
      <w:r w:rsidRPr="006911DA">
        <w:rPr>
          <w:rtl/>
        </w:rPr>
        <w:t xml:space="preserve"> כיון שאינו </w:t>
      </w:r>
      <w:proofErr w:type="spellStart"/>
      <w:r w:rsidRPr="006911DA">
        <w:rPr>
          <w:rtl/>
        </w:rPr>
        <w:t>מתכוין</w:t>
      </w:r>
      <w:proofErr w:type="spellEnd"/>
      <w:r w:rsidRPr="006911DA">
        <w:rPr>
          <w:rtl/>
        </w:rPr>
        <w:t xml:space="preserve"> לצוד כלל רק להבריח מעליו </w:t>
      </w:r>
      <w:r w:rsidRPr="006911DA">
        <w:rPr>
          <w:b/>
          <w:bCs/>
          <w:rtl/>
        </w:rPr>
        <w:t xml:space="preserve">אבל כל </w:t>
      </w:r>
      <w:proofErr w:type="spellStart"/>
      <w:r w:rsidRPr="006911DA">
        <w:rPr>
          <w:b/>
          <w:bCs/>
          <w:rtl/>
        </w:rPr>
        <w:t>שנתכוין</w:t>
      </w:r>
      <w:proofErr w:type="spellEnd"/>
      <w:r w:rsidRPr="006911DA">
        <w:rPr>
          <w:b/>
          <w:bCs/>
          <w:rtl/>
        </w:rPr>
        <w:t xml:space="preserve"> לצוד אפילו שלא לצורך כלל חייב הואיל </w:t>
      </w:r>
      <w:proofErr w:type="spellStart"/>
      <w:r w:rsidRPr="006911DA">
        <w:rPr>
          <w:b/>
          <w:bCs/>
          <w:rtl/>
        </w:rPr>
        <w:t>שנתכוין</w:t>
      </w:r>
      <w:proofErr w:type="spellEnd"/>
      <w:r w:rsidRPr="006911DA">
        <w:rPr>
          <w:b/>
          <w:bCs/>
          <w:rtl/>
        </w:rPr>
        <w:t xml:space="preserve"> לצוד וצד</w:t>
      </w:r>
      <w:r w:rsidRPr="006911DA">
        <w:rPr>
          <w:rtl/>
        </w:rPr>
        <w:t xml:space="preserve"> </w:t>
      </w:r>
      <w:proofErr w:type="spellStart"/>
      <w:r w:rsidRPr="006911DA">
        <w:rPr>
          <w:rtl/>
        </w:rPr>
        <w:t>כמש"כ</w:t>
      </w:r>
      <w:proofErr w:type="spellEnd"/>
      <w:r w:rsidRPr="006911DA">
        <w:rPr>
          <w:rtl/>
        </w:rPr>
        <w:t xml:space="preserve"> הרמב"ם </w:t>
      </w:r>
      <w:proofErr w:type="spellStart"/>
      <w:r w:rsidRPr="006911DA">
        <w:rPr>
          <w:rtl/>
        </w:rPr>
        <w:t>להדיא</w:t>
      </w:r>
      <w:proofErr w:type="spellEnd"/>
      <w:r w:rsidRPr="006911DA">
        <w:rPr>
          <w:rtl/>
        </w:rPr>
        <w:t xml:space="preserve"> בפ"י הלכה כ"א. ו</w:t>
      </w:r>
      <w:r w:rsidR="00C72FE9">
        <w:rPr>
          <w:rtl/>
        </w:rPr>
        <w:t xml:space="preserve">המשנה </w:t>
      </w:r>
      <w:proofErr w:type="spellStart"/>
      <w:r w:rsidR="00C72FE9">
        <w:rPr>
          <w:rtl/>
        </w:rPr>
        <w:t>דקאמרה</w:t>
      </w:r>
      <w:proofErr w:type="spellEnd"/>
      <w:r w:rsidR="00C72FE9">
        <w:rPr>
          <w:rtl/>
        </w:rPr>
        <w:t xml:space="preserve"> לרפואה באמת </w:t>
      </w:r>
      <w:proofErr w:type="spellStart"/>
      <w:r w:rsidR="00C72FE9">
        <w:rPr>
          <w:rtl/>
        </w:rPr>
        <w:t>ס"ל</w:t>
      </w:r>
      <w:proofErr w:type="spellEnd"/>
      <w:r w:rsidR="00C72FE9">
        <w:rPr>
          <w:rtl/>
        </w:rPr>
        <w:t xml:space="preserve"> כר</w:t>
      </w:r>
      <w:r w:rsidR="00C72FE9">
        <w:rPr>
          <w:rFonts w:hint="cs"/>
          <w:rtl/>
        </w:rPr>
        <w:t xml:space="preserve">בי </w:t>
      </w:r>
      <w:r w:rsidRPr="006911DA">
        <w:rPr>
          <w:rtl/>
        </w:rPr>
        <w:t>ש</w:t>
      </w:r>
      <w:r w:rsidR="00C72FE9">
        <w:rPr>
          <w:rFonts w:hint="cs"/>
          <w:rtl/>
        </w:rPr>
        <w:t>מעון</w:t>
      </w:r>
      <w:r w:rsidRPr="006911DA">
        <w:rPr>
          <w:rtl/>
        </w:rPr>
        <w:t xml:space="preserve"> </w:t>
      </w:r>
      <w:proofErr w:type="spellStart"/>
      <w:r w:rsidRPr="006911DA">
        <w:rPr>
          <w:rtl/>
        </w:rPr>
        <w:t>כדאיתא</w:t>
      </w:r>
      <w:proofErr w:type="spellEnd"/>
      <w:r w:rsidRPr="006911DA">
        <w:rPr>
          <w:rtl/>
        </w:rPr>
        <w:t xml:space="preserve"> בגמרא שם ובזה ניחא לי ג"כ מה שהקשו </w:t>
      </w:r>
      <w:r w:rsidR="00C72FE9">
        <w:rPr>
          <w:rtl/>
        </w:rPr>
        <w:t xml:space="preserve">הפוסקים על הרמב"ם </w:t>
      </w:r>
      <w:proofErr w:type="spellStart"/>
      <w:r w:rsidR="00C72FE9">
        <w:rPr>
          <w:rtl/>
        </w:rPr>
        <w:t>דס"ל</w:t>
      </w:r>
      <w:proofErr w:type="spellEnd"/>
      <w:r w:rsidR="00C72FE9">
        <w:rPr>
          <w:rtl/>
        </w:rPr>
        <w:t xml:space="preserve"> </w:t>
      </w:r>
      <w:proofErr w:type="spellStart"/>
      <w:r w:rsidR="00C72FE9">
        <w:rPr>
          <w:rtl/>
        </w:rPr>
        <w:t>דהלכה</w:t>
      </w:r>
      <w:proofErr w:type="spellEnd"/>
      <w:r w:rsidR="00C72FE9">
        <w:rPr>
          <w:rtl/>
        </w:rPr>
        <w:t xml:space="preserve"> כר</w:t>
      </w:r>
      <w:r w:rsidR="00C72FE9">
        <w:rPr>
          <w:rFonts w:hint="cs"/>
          <w:rtl/>
        </w:rPr>
        <w:t xml:space="preserve">בי </w:t>
      </w:r>
      <w:r w:rsidRPr="006911DA">
        <w:rPr>
          <w:rtl/>
        </w:rPr>
        <w:t>י</w:t>
      </w:r>
      <w:r w:rsidR="00C72FE9">
        <w:rPr>
          <w:rFonts w:hint="cs"/>
          <w:rtl/>
        </w:rPr>
        <w:t>הודה</w:t>
      </w:r>
      <w:r w:rsidRPr="006911DA">
        <w:rPr>
          <w:rtl/>
        </w:rPr>
        <w:t xml:space="preserve"> למה פסק </w:t>
      </w:r>
      <w:proofErr w:type="spellStart"/>
      <w:r w:rsidRPr="006911DA">
        <w:rPr>
          <w:rtl/>
        </w:rPr>
        <w:t>דאם</w:t>
      </w:r>
      <w:proofErr w:type="spellEnd"/>
      <w:r w:rsidRPr="006911DA">
        <w:rPr>
          <w:rtl/>
        </w:rPr>
        <w:t xml:space="preserve"> בשביל שלא ישכנו מותר נגד גמ</w:t>
      </w:r>
      <w:r w:rsidR="00C72FE9">
        <w:rPr>
          <w:rtl/>
        </w:rPr>
        <w:t xml:space="preserve">רא מפורשת, </w:t>
      </w:r>
      <w:proofErr w:type="spellStart"/>
      <w:r w:rsidR="00C72FE9">
        <w:rPr>
          <w:rtl/>
        </w:rPr>
        <w:t>דקאמר</w:t>
      </w:r>
      <w:proofErr w:type="spellEnd"/>
      <w:r w:rsidR="00C72FE9">
        <w:rPr>
          <w:rtl/>
        </w:rPr>
        <w:t xml:space="preserve"> </w:t>
      </w:r>
      <w:proofErr w:type="spellStart"/>
      <w:r w:rsidR="00C72FE9">
        <w:rPr>
          <w:rtl/>
        </w:rPr>
        <w:t>דאתיא</w:t>
      </w:r>
      <w:proofErr w:type="spellEnd"/>
      <w:r w:rsidR="00C72FE9">
        <w:rPr>
          <w:rtl/>
        </w:rPr>
        <w:t xml:space="preserve"> המשנה כר</w:t>
      </w:r>
      <w:r w:rsidR="00C72FE9">
        <w:rPr>
          <w:rFonts w:hint="cs"/>
          <w:rtl/>
        </w:rPr>
        <w:t xml:space="preserve">בי </w:t>
      </w:r>
      <w:r w:rsidRPr="006911DA">
        <w:rPr>
          <w:rtl/>
        </w:rPr>
        <w:t>ש</w:t>
      </w:r>
      <w:r w:rsidR="00C72FE9">
        <w:rPr>
          <w:rFonts w:hint="cs"/>
          <w:rtl/>
        </w:rPr>
        <w:t>מעון</w:t>
      </w:r>
      <w:r w:rsidRPr="006911DA">
        <w:rPr>
          <w:rtl/>
        </w:rPr>
        <w:t xml:space="preserve">. ונדחק המ"מ </w:t>
      </w:r>
      <w:proofErr w:type="spellStart"/>
      <w:r w:rsidRPr="006911DA">
        <w:rPr>
          <w:rtl/>
        </w:rPr>
        <w:t>דס"ל</w:t>
      </w:r>
      <w:proofErr w:type="spellEnd"/>
      <w:r w:rsidRPr="006911DA">
        <w:rPr>
          <w:rtl/>
        </w:rPr>
        <w:t xml:space="preserve"> </w:t>
      </w:r>
      <w:proofErr w:type="spellStart"/>
      <w:r w:rsidRPr="006911DA">
        <w:rPr>
          <w:rtl/>
        </w:rPr>
        <w:t>להרמב"ם</w:t>
      </w:r>
      <w:proofErr w:type="spellEnd"/>
      <w:r w:rsidRPr="006911DA">
        <w:rPr>
          <w:rtl/>
        </w:rPr>
        <w:t xml:space="preserve"> </w:t>
      </w:r>
      <w:proofErr w:type="spellStart"/>
      <w:r w:rsidRPr="006911DA">
        <w:rPr>
          <w:rtl/>
        </w:rPr>
        <w:t>דשמואל</w:t>
      </w:r>
      <w:proofErr w:type="spellEnd"/>
      <w:r w:rsidRPr="006911DA">
        <w:rPr>
          <w:rtl/>
        </w:rPr>
        <w:t xml:space="preserve"> פליג </w:t>
      </w:r>
      <w:proofErr w:type="spellStart"/>
      <w:r w:rsidRPr="006911DA">
        <w:rPr>
          <w:rtl/>
        </w:rPr>
        <w:t>אדרב</w:t>
      </w:r>
      <w:proofErr w:type="spellEnd"/>
      <w:r w:rsidRPr="006911DA">
        <w:rPr>
          <w:rtl/>
        </w:rPr>
        <w:t xml:space="preserve"> בזה. ולפי דברינו ניחא </w:t>
      </w:r>
      <w:proofErr w:type="spellStart"/>
      <w:r w:rsidRPr="006911DA">
        <w:rPr>
          <w:rtl/>
        </w:rPr>
        <w:t>דס"ל</w:t>
      </w:r>
      <w:proofErr w:type="spellEnd"/>
      <w:r w:rsidRPr="006911DA">
        <w:rPr>
          <w:rtl/>
        </w:rPr>
        <w:t xml:space="preserve"> </w:t>
      </w:r>
      <w:proofErr w:type="spellStart"/>
      <w:r w:rsidRPr="006911DA">
        <w:rPr>
          <w:rtl/>
        </w:rPr>
        <w:t>להרמב"ם</w:t>
      </w:r>
      <w:proofErr w:type="spellEnd"/>
      <w:r w:rsidR="00C72FE9">
        <w:rPr>
          <w:rtl/>
        </w:rPr>
        <w:t xml:space="preserve"> </w:t>
      </w:r>
      <w:proofErr w:type="spellStart"/>
      <w:r w:rsidR="00C72FE9">
        <w:rPr>
          <w:rtl/>
        </w:rPr>
        <w:t>דעיקר</w:t>
      </w:r>
      <w:proofErr w:type="spellEnd"/>
      <w:r w:rsidR="00C72FE9">
        <w:rPr>
          <w:rtl/>
        </w:rPr>
        <w:t xml:space="preserve"> ראית הגמרא </w:t>
      </w:r>
      <w:proofErr w:type="spellStart"/>
      <w:r w:rsidR="00C72FE9">
        <w:rPr>
          <w:rtl/>
        </w:rPr>
        <w:t>דהמשנה</w:t>
      </w:r>
      <w:proofErr w:type="spellEnd"/>
      <w:r w:rsidR="00C72FE9">
        <w:rPr>
          <w:rtl/>
        </w:rPr>
        <w:t xml:space="preserve"> </w:t>
      </w:r>
      <w:proofErr w:type="spellStart"/>
      <w:r w:rsidR="00C72FE9">
        <w:rPr>
          <w:rtl/>
        </w:rPr>
        <w:t>ס"ל</w:t>
      </w:r>
      <w:proofErr w:type="spellEnd"/>
      <w:r w:rsidR="00C72FE9">
        <w:rPr>
          <w:rtl/>
        </w:rPr>
        <w:t xml:space="preserve"> כר</w:t>
      </w:r>
      <w:r w:rsidR="00C72FE9">
        <w:rPr>
          <w:rFonts w:hint="cs"/>
          <w:rtl/>
        </w:rPr>
        <w:t xml:space="preserve">בי </w:t>
      </w:r>
      <w:r w:rsidRPr="006911DA">
        <w:rPr>
          <w:rtl/>
        </w:rPr>
        <w:t>ש</w:t>
      </w:r>
      <w:r w:rsidR="00C72FE9">
        <w:rPr>
          <w:rFonts w:hint="cs"/>
          <w:rtl/>
        </w:rPr>
        <w:t>מעון</w:t>
      </w:r>
      <w:r w:rsidRPr="006911DA">
        <w:rPr>
          <w:rtl/>
        </w:rPr>
        <w:t xml:space="preserve"> </w:t>
      </w:r>
      <w:proofErr w:type="spellStart"/>
      <w:r w:rsidRPr="006911DA">
        <w:rPr>
          <w:rtl/>
        </w:rPr>
        <w:t>מדקאמרה</w:t>
      </w:r>
      <w:proofErr w:type="spellEnd"/>
      <w:r w:rsidRPr="006911DA">
        <w:rPr>
          <w:rtl/>
        </w:rPr>
        <w:t xml:space="preserve"> אם</w:t>
      </w:r>
      <w:r w:rsidR="00C72FE9">
        <w:rPr>
          <w:rtl/>
        </w:rPr>
        <w:t xml:space="preserve"> לרפואה אבל הסיפא באמת </w:t>
      </w:r>
      <w:proofErr w:type="spellStart"/>
      <w:r w:rsidR="00C72FE9">
        <w:rPr>
          <w:rtl/>
        </w:rPr>
        <w:t>אתיא</w:t>
      </w:r>
      <w:proofErr w:type="spellEnd"/>
      <w:r w:rsidR="00C72FE9">
        <w:rPr>
          <w:rtl/>
        </w:rPr>
        <w:t xml:space="preserve"> ככו</w:t>
      </w:r>
      <w:r w:rsidR="00C72FE9">
        <w:rPr>
          <w:rFonts w:hint="cs"/>
          <w:rtl/>
        </w:rPr>
        <w:t xml:space="preserve">לי </w:t>
      </w:r>
      <w:r w:rsidRPr="006911DA">
        <w:rPr>
          <w:rtl/>
        </w:rPr>
        <w:t>ע</w:t>
      </w:r>
      <w:r w:rsidR="00C72FE9">
        <w:rPr>
          <w:rFonts w:hint="cs"/>
          <w:rtl/>
        </w:rPr>
        <w:t>למא</w:t>
      </w:r>
      <w:r w:rsidRPr="006911DA">
        <w:rPr>
          <w:rtl/>
        </w:rPr>
        <w:t xml:space="preserve"> כנ"ל"</w:t>
      </w:r>
      <w:r w:rsidRPr="006911DA">
        <w:rPr>
          <w:rtl/>
        </w:rPr>
        <w:tab/>
      </w:r>
    </w:p>
    <w:p w:rsidR="00E63EDB" w:rsidRPr="00913E8E" w:rsidRDefault="00913E8E" w:rsidP="00913E8E">
      <w:pPr>
        <w:spacing w:line="360" w:lineRule="auto"/>
        <w:jc w:val="right"/>
        <w:rPr>
          <w:rFonts w:ascii="Narkisim" w:hAnsi="Narkisim"/>
          <w:szCs w:val="20"/>
        </w:rPr>
      </w:pPr>
      <w:r>
        <w:rPr>
          <w:rFonts w:ascii="Narkisim" w:hAnsi="Narkisim"/>
          <w:szCs w:val="20"/>
          <w:rtl/>
        </w:rPr>
        <w:t>(סי' שט"ז</w:t>
      </w:r>
      <w:r>
        <w:rPr>
          <w:rFonts w:ascii="Narkisim" w:hAnsi="Narkisim" w:hint="cs"/>
          <w:szCs w:val="20"/>
          <w:rtl/>
        </w:rPr>
        <w:t>,</w:t>
      </w:r>
      <w:r>
        <w:rPr>
          <w:rFonts w:ascii="Narkisim" w:hAnsi="Narkisim"/>
          <w:szCs w:val="20"/>
          <w:rtl/>
        </w:rPr>
        <w:t xml:space="preserve"> ד"ה נחשים)</w:t>
      </w:r>
    </w:p>
    <w:p w:rsidR="00E63EDB" w:rsidRPr="006911DA" w:rsidRDefault="00E63EDB" w:rsidP="006911DA">
      <w:pPr>
        <w:spacing w:line="360" w:lineRule="auto"/>
        <w:rPr>
          <w:rFonts w:ascii="Narkisim" w:hAnsi="Narkisim"/>
          <w:rtl/>
        </w:rPr>
      </w:pPr>
      <w:r w:rsidRPr="006911DA">
        <w:rPr>
          <w:rFonts w:ascii="Narkisim" w:hAnsi="Narkisim"/>
          <w:rtl/>
        </w:rPr>
        <w:t>אין בין</w:t>
      </w:r>
      <w:r w:rsidR="001B3B45">
        <w:rPr>
          <w:rFonts w:ascii="Narkisim" w:hAnsi="Narkisim"/>
          <w:rtl/>
        </w:rPr>
        <w:t xml:space="preserve"> פירושו של המ"מ לפירושו של הבי</w:t>
      </w:r>
      <w:r w:rsidR="001B3B45">
        <w:rPr>
          <w:rFonts w:ascii="Narkisim" w:hAnsi="Narkisim" w:hint="cs"/>
          <w:rtl/>
        </w:rPr>
        <w:t>אור ה</w:t>
      </w:r>
      <w:r w:rsidRPr="006911DA">
        <w:rPr>
          <w:rFonts w:ascii="Narkisim" w:hAnsi="Narkisim"/>
          <w:rtl/>
        </w:rPr>
        <w:t>ל</w:t>
      </w:r>
      <w:r w:rsidR="001B3B45">
        <w:rPr>
          <w:rFonts w:ascii="Narkisim" w:hAnsi="Narkisim" w:hint="cs"/>
          <w:rtl/>
        </w:rPr>
        <w:t>כה</w:t>
      </w:r>
      <w:r w:rsidRPr="006911DA">
        <w:rPr>
          <w:rFonts w:ascii="Narkisim" w:hAnsi="Narkisim"/>
          <w:rtl/>
        </w:rPr>
        <w:t xml:space="preserve"> בהבנת מלאכת צד. ההבדל ביניהם הוא רק בפירוש הסוגיה והתאמתה לדעת הרמב"ם. ואף שרבו האחרונים שהבינו את דברי המ"מ והבי</w:t>
      </w:r>
      <w:r w:rsidR="001B3B45">
        <w:rPr>
          <w:rFonts w:ascii="Narkisim" w:hAnsi="Narkisim" w:hint="cs"/>
          <w:rtl/>
        </w:rPr>
        <w:t xml:space="preserve">אור </w:t>
      </w:r>
      <w:r w:rsidR="001B3B45">
        <w:rPr>
          <w:rFonts w:ascii="Narkisim" w:hAnsi="Narkisim"/>
          <w:rtl/>
        </w:rPr>
        <w:t>ה</w:t>
      </w:r>
      <w:r w:rsidRPr="006911DA">
        <w:rPr>
          <w:rFonts w:ascii="Narkisim" w:hAnsi="Narkisim"/>
          <w:rtl/>
        </w:rPr>
        <w:t>ל</w:t>
      </w:r>
      <w:r w:rsidR="001B3B45">
        <w:rPr>
          <w:rFonts w:ascii="Narkisim" w:hAnsi="Narkisim" w:hint="cs"/>
          <w:rtl/>
        </w:rPr>
        <w:t>כה</w:t>
      </w:r>
      <w:r w:rsidR="001B3B45">
        <w:rPr>
          <w:rFonts w:ascii="Narkisim" w:hAnsi="Narkisim"/>
          <w:rtl/>
        </w:rPr>
        <w:t xml:space="preserve"> שצד נחש שלא </w:t>
      </w:r>
      <w:proofErr w:type="spellStart"/>
      <w:r w:rsidR="001B3B45">
        <w:rPr>
          <w:rFonts w:ascii="Narkisim" w:hAnsi="Narkisim"/>
          <w:rtl/>
        </w:rPr>
        <w:t>יישכנו</w:t>
      </w:r>
      <w:proofErr w:type="spellEnd"/>
      <w:r w:rsidR="001B3B45">
        <w:rPr>
          <w:rFonts w:ascii="Narkisim" w:hAnsi="Narkisim"/>
          <w:rtl/>
        </w:rPr>
        <w:t xml:space="preserve"> הוי מתעסק, </w:t>
      </w:r>
      <w:r w:rsidR="001B3B45">
        <w:rPr>
          <w:rFonts w:ascii="Narkisim" w:hAnsi="Narkisim" w:hint="cs"/>
          <w:rtl/>
        </w:rPr>
        <w:t>ו</w:t>
      </w:r>
      <w:r w:rsidRPr="006911DA">
        <w:rPr>
          <w:rFonts w:ascii="Narkisim" w:hAnsi="Narkisim"/>
          <w:rtl/>
        </w:rPr>
        <w:t>י</w:t>
      </w:r>
      <w:r w:rsidR="001B3B45">
        <w:rPr>
          <w:rFonts w:ascii="Narkisim" w:hAnsi="Narkisim"/>
          <w:rtl/>
        </w:rPr>
        <w:t xml:space="preserve">סוד ההיתר משום שאין זו דרך צידה </w:t>
      </w:r>
      <w:r w:rsidR="001B3B45">
        <w:rPr>
          <w:rFonts w:ascii="Narkisim" w:hAnsi="Narkisim" w:hint="cs"/>
          <w:rtl/>
        </w:rPr>
        <w:t>שכן</w:t>
      </w:r>
      <w:r w:rsidRPr="006911DA">
        <w:rPr>
          <w:rFonts w:ascii="Narkisim" w:hAnsi="Narkisim"/>
          <w:rtl/>
        </w:rPr>
        <w:t xml:space="preserve"> עושה ז</w:t>
      </w:r>
      <w:r w:rsidR="00C72FE9">
        <w:rPr>
          <w:rFonts w:ascii="Narkisim" w:hAnsi="Narkisim"/>
          <w:rtl/>
        </w:rPr>
        <w:t>את באופן של כפיית כלי וכיו"ב,</w:t>
      </w:r>
      <w:r w:rsidRPr="006911DA">
        <w:rPr>
          <w:rFonts w:ascii="Narkisim" w:hAnsi="Narkisim"/>
          <w:rtl/>
        </w:rPr>
        <w:t xml:space="preserve"> לענ"ד נראה כפי שפירשתי שהיסוד הוא שאין פעולה כזו מוגדרת צידה מפני שעיקר כוונתו להבריחו מעליו.</w:t>
      </w:r>
    </w:p>
    <w:p w:rsidR="001B3B45" w:rsidRDefault="00E63EDB" w:rsidP="006911DA">
      <w:pPr>
        <w:spacing w:line="360" w:lineRule="auto"/>
        <w:rPr>
          <w:rFonts w:ascii="Narkisim" w:hAnsi="Narkisim"/>
          <w:rtl/>
        </w:rPr>
      </w:pPr>
      <w:r w:rsidRPr="006911DA">
        <w:rPr>
          <w:rFonts w:ascii="Narkisim" w:hAnsi="Narkisim"/>
          <w:rtl/>
        </w:rPr>
        <w:t xml:space="preserve">וכן איתא </w:t>
      </w:r>
      <w:proofErr w:type="spellStart"/>
      <w:r w:rsidRPr="006911DA">
        <w:rPr>
          <w:rFonts w:ascii="Narkisim" w:hAnsi="Narkisim"/>
          <w:rtl/>
        </w:rPr>
        <w:t>להדיא</w:t>
      </w:r>
      <w:proofErr w:type="spellEnd"/>
      <w:r w:rsidRPr="006911DA">
        <w:rPr>
          <w:rFonts w:ascii="Narkisim" w:hAnsi="Narkisim"/>
          <w:rtl/>
        </w:rPr>
        <w:t xml:space="preserve"> גם בדברי היראים במלאכת צד: </w:t>
      </w:r>
    </w:p>
    <w:p w:rsidR="00E63EDB" w:rsidRDefault="001B3B45" w:rsidP="001B3B45">
      <w:pPr>
        <w:pStyle w:val="aa"/>
        <w:rPr>
          <w:rtl/>
        </w:rPr>
      </w:pPr>
      <w:r>
        <w:rPr>
          <w:rFonts w:hint="cs"/>
          <w:rtl/>
        </w:rPr>
        <w:t>"</w:t>
      </w:r>
      <w:r w:rsidR="00E63EDB" w:rsidRPr="006911DA">
        <w:rPr>
          <w:rtl/>
        </w:rPr>
        <w:t xml:space="preserve">אך </w:t>
      </w:r>
      <w:proofErr w:type="spellStart"/>
      <w:r w:rsidR="00E63EDB" w:rsidRPr="006911DA">
        <w:rPr>
          <w:rtl/>
        </w:rPr>
        <w:t>ס"ל</w:t>
      </w:r>
      <w:proofErr w:type="spellEnd"/>
      <w:r w:rsidR="00E63EDB" w:rsidRPr="006911DA">
        <w:rPr>
          <w:rtl/>
        </w:rPr>
        <w:t xml:space="preserve"> לשמואל </w:t>
      </w:r>
      <w:proofErr w:type="spellStart"/>
      <w:r w:rsidR="00E63EDB" w:rsidRPr="006911DA">
        <w:rPr>
          <w:rtl/>
        </w:rPr>
        <w:t>דכל</w:t>
      </w:r>
      <w:proofErr w:type="spellEnd"/>
      <w:r w:rsidR="00E63EDB" w:rsidRPr="006911DA">
        <w:rPr>
          <w:rtl/>
        </w:rPr>
        <w:t xml:space="preserve"> צידה שאינה אלא להבריח את ההיזק ממנו לא</w:t>
      </w:r>
      <w:r>
        <w:rPr>
          <w:rtl/>
        </w:rPr>
        <w:t xml:space="preserve"> מקריא צידה ולכן שלא ישכנו פטור</w:t>
      </w:r>
      <w:r>
        <w:rPr>
          <w:rFonts w:hint="cs"/>
          <w:rtl/>
        </w:rPr>
        <w:t>"</w:t>
      </w:r>
      <w:r w:rsidR="00E63EDB" w:rsidRPr="006911DA">
        <w:rPr>
          <w:rtl/>
        </w:rPr>
        <w:t>.</w:t>
      </w:r>
    </w:p>
    <w:p w:rsidR="00904200" w:rsidRPr="00904200" w:rsidRDefault="00904200" w:rsidP="00904200">
      <w:pPr>
        <w:pStyle w:val="aa"/>
        <w:jc w:val="right"/>
        <w:rPr>
          <w:szCs w:val="20"/>
          <w:rtl/>
        </w:rPr>
      </w:pPr>
      <w:r w:rsidRPr="00904200">
        <w:rPr>
          <w:rFonts w:hint="cs"/>
          <w:szCs w:val="20"/>
          <w:rtl/>
        </w:rPr>
        <w:t>(יראים סימן רעד)</w:t>
      </w:r>
    </w:p>
    <w:p w:rsidR="00E63EDB" w:rsidRPr="006911DA" w:rsidRDefault="00E63EDB" w:rsidP="006911DA">
      <w:pPr>
        <w:spacing w:line="360" w:lineRule="auto"/>
        <w:rPr>
          <w:rFonts w:ascii="Narkisim" w:hAnsi="Narkisim"/>
          <w:rtl/>
        </w:rPr>
      </w:pPr>
      <w:r w:rsidRPr="006911DA">
        <w:rPr>
          <w:rFonts w:ascii="Narkisim" w:hAnsi="Narkisim"/>
          <w:rtl/>
        </w:rPr>
        <w:lastRenderedPageBreak/>
        <w:t xml:space="preserve">אמנם, בשיטת </w:t>
      </w:r>
      <w:proofErr w:type="spellStart"/>
      <w:r w:rsidRPr="006911DA">
        <w:rPr>
          <w:rFonts w:ascii="Narkisim" w:hAnsi="Narkisim"/>
          <w:rtl/>
        </w:rPr>
        <w:t>הגר"ח</w:t>
      </w:r>
      <w:proofErr w:type="spellEnd"/>
      <w:r w:rsidRPr="006911DA">
        <w:rPr>
          <w:rFonts w:ascii="Narkisim" w:hAnsi="Narkisim"/>
          <w:rtl/>
        </w:rPr>
        <w:t xml:space="preserve"> נראה שהוא סובר שגם באופנים אלה שאנו מגדירים אותם כפעולות שאין בהם מלאכה, מצד שחסרה בהם הכוונה לפתח העשוי </w:t>
      </w:r>
      <w:r w:rsidR="00904200">
        <w:rPr>
          <w:rFonts w:ascii="Narkisim" w:hAnsi="Narkisim"/>
          <w:rtl/>
        </w:rPr>
        <w:t>להכניס ולהוציא</w:t>
      </w:r>
      <w:r w:rsidRPr="006911DA">
        <w:rPr>
          <w:rFonts w:ascii="Narkisim" w:hAnsi="Narkisim"/>
          <w:rtl/>
        </w:rPr>
        <w:t xml:space="preserve"> או להביא את הנחש אל רשו</w:t>
      </w:r>
      <w:r w:rsidR="001B3B45">
        <w:rPr>
          <w:rFonts w:ascii="Narkisim" w:hAnsi="Narkisim"/>
          <w:rtl/>
        </w:rPr>
        <w:t>תו, היינו דווקא בשיטת רבי שמעון</w:t>
      </w:r>
      <w:r w:rsidRPr="006911DA">
        <w:rPr>
          <w:rFonts w:ascii="Narkisim" w:hAnsi="Narkisim"/>
          <w:rtl/>
        </w:rPr>
        <w:t xml:space="preserve"> המתיר דבר שאין מתכוון, אבל ל</w:t>
      </w:r>
      <w:r w:rsidR="001B3B45">
        <w:rPr>
          <w:rFonts w:ascii="Narkisim" w:hAnsi="Narkisim"/>
          <w:rtl/>
        </w:rPr>
        <w:t>רבי יהודה האוסר דבר שאין מתכוון</w:t>
      </w:r>
      <w:r w:rsidRPr="006911DA">
        <w:rPr>
          <w:rFonts w:ascii="Narkisim" w:hAnsi="Narkisim"/>
          <w:rtl/>
        </w:rPr>
        <w:t xml:space="preserve"> הרי זה בכלל מלאכה, אלא אם הוא פסיק </w:t>
      </w:r>
      <w:proofErr w:type="spellStart"/>
      <w:r w:rsidRPr="006911DA">
        <w:rPr>
          <w:rFonts w:ascii="Narkisim" w:hAnsi="Narkisim"/>
          <w:rtl/>
        </w:rPr>
        <w:t>רישיה</w:t>
      </w:r>
      <w:proofErr w:type="spellEnd"/>
      <w:r w:rsidRPr="006911DA">
        <w:rPr>
          <w:rFonts w:ascii="Narkisim" w:hAnsi="Narkisim"/>
          <w:rtl/>
        </w:rPr>
        <w:t xml:space="preserve"> דלא ניחא ליה בשיטת הערוך, שיש להתיר.</w:t>
      </w:r>
    </w:p>
    <w:p w:rsidR="001B3B45" w:rsidRDefault="00E63EDB" w:rsidP="006911DA">
      <w:pPr>
        <w:spacing w:line="360" w:lineRule="auto"/>
        <w:rPr>
          <w:rFonts w:ascii="Narkisim" w:hAnsi="Narkisim"/>
          <w:rtl/>
        </w:rPr>
      </w:pPr>
      <w:r w:rsidRPr="006911DA">
        <w:rPr>
          <w:rFonts w:ascii="Narkisim" w:hAnsi="Narkisim"/>
          <w:rtl/>
        </w:rPr>
        <w:t>בביאור העניין נראה לפרש על פי דברי המאירי בשב</w:t>
      </w:r>
      <w:r w:rsidR="00904200">
        <w:rPr>
          <w:rFonts w:ascii="Narkisim" w:hAnsi="Narkisim"/>
          <w:rtl/>
        </w:rPr>
        <w:t xml:space="preserve">ת </w:t>
      </w:r>
      <w:r w:rsidR="001B3B45">
        <w:rPr>
          <w:rFonts w:ascii="Narkisim" w:hAnsi="Narkisim"/>
          <w:rtl/>
        </w:rPr>
        <w:t>בדיונו בשיטת הערוך,</w:t>
      </w:r>
      <w:r w:rsidRPr="006911DA">
        <w:rPr>
          <w:rFonts w:ascii="Narkisim" w:hAnsi="Narkisim"/>
          <w:rtl/>
        </w:rPr>
        <w:t xml:space="preserve"> בעניין מיעוט ענבי ההדס ביום טוב, וז"ל: </w:t>
      </w:r>
    </w:p>
    <w:p w:rsidR="001B3B45" w:rsidRDefault="001B3B45" w:rsidP="001B3B45">
      <w:pPr>
        <w:pStyle w:val="aa"/>
        <w:rPr>
          <w:rtl/>
        </w:rPr>
      </w:pPr>
      <w:r>
        <w:rPr>
          <w:rFonts w:hint="cs"/>
          <w:rtl/>
        </w:rPr>
        <w:t>"</w:t>
      </w:r>
      <w:r w:rsidR="00E63EDB" w:rsidRPr="006911DA">
        <w:rPr>
          <w:rtl/>
        </w:rPr>
        <w:t xml:space="preserve">ואף על פי שבמסכת סוכה פרק לולב אמרו הדס שענביו מרובין מעליו פסול מעטן כשר ואין </w:t>
      </w:r>
      <w:proofErr w:type="spellStart"/>
      <w:r w:rsidR="00E63EDB" w:rsidRPr="006911DA">
        <w:rPr>
          <w:rtl/>
        </w:rPr>
        <w:t>ממעטין</w:t>
      </w:r>
      <w:proofErr w:type="spellEnd"/>
      <w:r w:rsidR="00E63EDB" w:rsidRPr="006911DA">
        <w:rPr>
          <w:rtl/>
        </w:rPr>
        <w:t xml:space="preserve"> ביום טוב ומשום ר' אלעזר בר' שמעון אמרו </w:t>
      </w:r>
      <w:proofErr w:type="spellStart"/>
      <w:r w:rsidR="00E63EDB" w:rsidRPr="006911DA">
        <w:rPr>
          <w:rtl/>
        </w:rPr>
        <w:t>ממעטין</w:t>
      </w:r>
      <w:proofErr w:type="spellEnd"/>
      <w:r w:rsidR="00E63EDB" w:rsidRPr="006911DA">
        <w:rPr>
          <w:rtl/>
        </w:rPr>
        <w:t xml:space="preserve"> והקשו עליו והא </w:t>
      </w:r>
      <w:proofErr w:type="spellStart"/>
      <w:r w:rsidR="00E63EDB" w:rsidRPr="006911DA">
        <w:rPr>
          <w:rtl/>
        </w:rPr>
        <w:t>קא</w:t>
      </w:r>
      <w:proofErr w:type="spellEnd"/>
      <w:r w:rsidR="00E63EDB" w:rsidRPr="006911DA">
        <w:rPr>
          <w:rtl/>
        </w:rPr>
        <w:t xml:space="preserve"> מתקן מנא ותרצו הכא במאי עסקינן </w:t>
      </w:r>
      <w:proofErr w:type="spellStart"/>
      <w:r w:rsidR="00E63EDB" w:rsidRPr="006911DA">
        <w:rPr>
          <w:rtl/>
        </w:rPr>
        <w:t>בשלקטן</w:t>
      </w:r>
      <w:proofErr w:type="spellEnd"/>
      <w:r w:rsidR="00E63EDB" w:rsidRPr="006911DA">
        <w:rPr>
          <w:rtl/>
        </w:rPr>
        <w:t xml:space="preserve"> לאכילה כלומר שאינו </w:t>
      </w:r>
      <w:proofErr w:type="spellStart"/>
      <w:r w:rsidR="00E63EDB" w:rsidRPr="006911DA">
        <w:rPr>
          <w:rtl/>
        </w:rPr>
        <w:t>מכוין</w:t>
      </w:r>
      <w:proofErr w:type="spellEnd"/>
      <w:r w:rsidR="00E63EDB" w:rsidRPr="006911DA">
        <w:rPr>
          <w:rtl/>
        </w:rPr>
        <w:t xml:space="preserve"> לתקון ור' אלעזר בר' שמעון סבר ליה </w:t>
      </w:r>
      <w:proofErr w:type="spellStart"/>
      <w:r w:rsidR="00E63EDB" w:rsidRPr="006911DA">
        <w:rPr>
          <w:rtl/>
        </w:rPr>
        <w:t>כאבוה</w:t>
      </w:r>
      <w:proofErr w:type="spellEnd"/>
      <w:r w:rsidR="00E63EDB" w:rsidRPr="006911DA">
        <w:rPr>
          <w:rtl/>
        </w:rPr>
        <w:t xml:space="preserve"> </w:t>
      </w:r>
      <w:proofErr w:type="spellStart"/>
      <w:r w:rsidR="00E63EDB" w:rsidRPr="006911DA">
        <w:rPr>
          <w:rtl/>
        </w:rPr>
        <w:t>דאמר</w:t>
      </w:r>
      <w:proofErr w:type="spellEnd"/>
      <w:r w:rsidR="00E63EDB" w:rsidRPr="006911DA">
        <w:rPr>
          <w:rtl/>
        </w:rPr>
        <w:t xml:space="preserve"> דבר שאין </w:t>
      </w:r>
      <w:proofErr w:type="spellStart"/>
      <w:r w:rsidR="00E63EDB" w:rsidRPr="006911DA">
        <w:rPr>
          <w:rtl/>
        </w:rPr>
        <w:t>מתכוין</w:t>
      </w:r>
      <w:proofErr w:type="spellEnd"/>
      <w:r w:rsidR="00E63EDB" w:rsidRPr="006911DA">
        <w:rPr>
          <w:rtl/>
        </w:rPr>
        <w:t xml:space="preserve"> מותר והקשו והא מודה ר' שמעון בפסיק </w:t>
      </w:r>
      <w:proofErr w:type="spellStart"/>
      <w:r w:rsidR="00E63EDB" w:rsidRPr="006911DA">
        <w:rPr>
          <w:rtl/>
        </w:rPr>
        <w:t>רישיה</w:t>
      </w:r>
      <w:proofErr w:type="spellEnd"/>
      <w:r w:rsidR="00E63EDB" w:rsidRPr="006911DA">
        <w:rPr>
          <w:rtl/>
        </w:rPr>
        <w:t xml:space="preserve"> ותירץ לא </w:t>
      </w:r>
      <w:proofErr w:type="spellStart"/>
      <w:r w:rsidR="00E63EDB" w:rsidRPr="006911DA">
        <w:rPr>
          <w:rtl/>
        </w:rPr>
        <w:t>צריכא</w:t>
      </w:r>
      <w:proofErr w:type="spellEnd"/>
      <w:r w:rsidR="00E63EDB" w:rsidRPr="006911DA">
        <w:rPr>
          <w:rtl/>
        </w:rPr>
        <w:t xml:space="preserve"> בדאית ליה הושענא אחריתי כלומר ואינו צריך לאותו </w:t>
      </w:r>
      <w:proofErr w:type="spellStart"/>
      <w:r w:rsidR="00E63EDB" w:rsidRPr="006911DA">
        <w:rPr>
          <w:rtl/>
        </w:rPr>
        <w:t>תקון</w:t>
      </w:r>
      <w:proofErr w:type="spellEnd"/>
      <w:r w:rsidR="00E63EDB" w:rsidRPr="006911DA">
        <w:rPr>
          <w:rtl/>
        </w:rPr>
        <w:t xml:space="preserve"> הנמשך ממנו ונמצא </w:t>
      </w:r>
      <w:proofErr w:type="spellStart"/>
      <w:r w:rsidR="00E63EDB" w:rsidRPr="006911DA">
        <w:rPr>
          <w:rtl/>
        </w:rPr>
        <w:t>שלר</w:t>
      </w:r>
      <w:proofErr w:type="spellEnd"/>
      <w:r w:rsidR="00E63EDB" w:rsidRPr="006911DA">
        <w:rPr>
          <w:rtl/>
        </w:rPr>
        <w:t xml:space="preserve">' שמעון כל שבדרך זה מותר לכתחילה אפשר </w:t>
      </w:r>
      <w:proofErr w:type="spellStart"/>
      <w:r w:rsidR="00E63EDB" w:rsidRPr="006911DA">
        <w:rPr>
          <w:rtl/>
        </w:rPr>
        <w:t>שמצוה</w:t>
      </w:r>
      <w:proofErr w:type="spellEnd"/>
      <w:r w:rsidR="00E63EDB" w:rsidRPr="006911DA">
        <w:rPr>
          <w:rtl/>
        </w:rPr>
        <w:t xml:space="preserve"> שאני הא בעלמא אסור ואף על פי שבמילה לא התירו אפי' שבות כמו שביארנו בפרק כלל גדול בזו הואיל ולא התרתו אלא על ידי אכילה זכור הוא כמו שכתבנו בפרק כלל גדול או </w:t>
      </w:r>
      <w:r w:rsidR="00E63EDB" w:rsidRPr="006911DA">
        <w:rPr>
          <w:b/>
          <w:bCs/>
          <w:rtl/>
        </w:rPr>
        <w:t xml:space="preserve">שמא בזו הואיל ויש לו הושענא אחריתי אין בזה תיקון כלל שהרי אין תיקון זה בגוף הכלי אלא </w:t>
      </w:r>
      <w:proofErr w:type="spellStart"/>
      <w:r w:rsidR="00E63EDB" w:rsidRPr="006911DA">
        <w:rPr>
          <w:b/>
          <w:bCs/>
          <w:rtl/>
        </w:rPr>
        <w:t>תקון</w:t>
      </w:r>
      <w:proofErr w:type="spellEnd"/>
      <w:r w:rsidR="00E63EDB" w:rsidRPr="006911DA">
        <w:rPr>
          <w:b/>
          <w:bCs/>
          <w:rtl/>
        </w:rPr>
        <w:t xml:space="preserve"> לקיום </w:t>
      </w:r>
      <w:proofErr w:type="spellStart"/>
      <w:r w:rsidR="00E63EDB" w:rsidRPr="006911DA">
        <w:rPr>
          <w:b/>
          <w:bCs/>
          <w:rtl/>
        </w:rPr>
        <w:t>מצותו</w:t>
      </w:r>
      <w:proofErr w:type="spellEnd"/>
      <w:r w:rsidR="00E63EDB" w:rsidRPr="006911DA">
        <w:rPr>
          <w:b/>
          <w:bCs/>
          <w:rtl/>
        </w:rPr>
        <w:t xml:space="preserve"> ואינו שהרי אין צריך לו וכן עיקר הא בעלמא אסור ולרבי יהודה חייב שהרי הוצרכו לומר בזו ורבי אלעזר בר' שמעון סבר לה </w:t>
      </w:r>
      <w:proofErr w:type="spellStart"/>
      <w:r w:rsidR="00E63EDB" w:rsidRPr="006911DA">
        <w:rPr>
          <w:b/>
          <w:bCs/>
          <w:rtl/>
        </w:rPr>
        <w:t>כאבוה</w:t>
      </w:r>
      <w:proofErr w:type="spellEnd"/>
      <w:r w:rsidR="00E63EDB" w:rsidRPr="006911DA">
        <w:rPr>
          <w:b/>
          <w:bCs/>
          <w:rtl/>
        </w:rPr>
        <w:t xml:space="preserve"> והטעם שר' יהודה עושה שאין </w:t>
      </w:r>
      <w:proofErr w:type="spellStart"/>
      <w:r w:rsidR="00E63EDB" w:rsidRPr="006911DA">
        <w:rPr>
          <w:b/>
          <w:bCs/>
          <w:rtl/>
        </w:rPr>
        <w:t>מתכוין</w:t>
      </w:r>
      <w:proofErr w:type="spellEnd"/>
      <w:r w:rsidR="00E63EDB" w:rsidRPr="006911DA">
        <w:rPr>
          <w:b/>
          <w:bCs/>
          <w:rtl/>
        </w:rPr>
        <w:t xml:space="preserve"> </w:t>
      </w:r>
      <w:proofErr w:type="spellStart"/>
      <w:r w:rsidR="00E63EDB" w:rsidRPr="006911DA">
        <w:rPr>
          <w:b/>
          <w:bCs/>
          <w:rtl/>
        </w:rPr>
        <w:t>כמתכוין</w:t>
      </w:r>
      <w:proofErr w:type="spellEnd"/>
      <w:r w:rsidR="00E63EDB" w:rsidRPr="006911DA">
        <w:rPr>
          <w:b/>
          <w:bCs/>
          <w:rtl/>
        </w:rPr>
        <w:t xml:space="preserve"> והרי הוא </w:t>
      </w:r>
      <w:proofErr w:type="spellStart"/>
      <w:r w:rsidR="00E63EDB" w:rsidRPr="006911DA">
        <w:rPr>
          <w:b/>
          <w:bCs/>
          <w:rtl/>
        </w:rPr>
        <w:t>כמתכוין</w:t>
      </w:r>
      <w:proofErr w:type="spellEnd"/>
      <w:r w:rsidR="00E63EDB" w:rsidRPr="006911DA">
        <w:rPr>
          <w:b/>
          <w:bCs/>
          <w:rtl/>
        </w:rPr>
        <w:t xml:space="preserve"> להכשיר</w:t>
      </w:r>
      <w:r>
        <w:rPr>
          <w:rFonts w:hint="cs"/>
          <w:rtl/>
        </w:rPr>
        <w:t>"</w:t>
      </w:r>
      <w:r w:rsidR="00E63EDB" w:rsidRPr="006911DA">
        <w:rPr>
          <w:rtl/>
        </w:rPr>
        <w:t>.</w:t>
      </w:r>
    </w:p>
    <w:p w:rsidR="00E63EDB" w:rsidRPr="001B3B45" w:rsidRDefault="001B3B45" w:rsidP="001B3B45">
      <w:pPr>
        <w:pStyle w:val="aa"/>
        <w:jc w:val="right"/>
        <w:rPr>
          <w:szCs w:val="20"/>
          <w:rtl/>
        </w:rPr>
      </w:pPr>
      <w:r w:rsidRPr="001B3B45">
        <w:rPr>
          <w:rFonts w:hint="cs"/>
          <w:szCs w:val="20"/>
          <w:rtl/>
        </w:rPr>
        <w:t xml:space="preserve">(בית הבחירה למאירי שבת </w:t>
      </w:r>
      <w:proofErr w:type="spellStart"/>
      <w:r w:rsidRPr="001B3B45">
        <w:rPr>
          <w:rFonts w:hint="cs"/>
          <w:szCs w:val="20"/>
          <w:rtl/>
        </w:rPr>
        <w:t>קג</w:t>
      </w:r>
      <w:proofErr w:type="spellEnd"/>
      <w:r w:rsidRPr="001B3B45">
        <w:rPr>
          <w:rFonts w:hint="cs"/>
          <w:szCs w:val="20"/>
          <w:rtl/>
        </w:rPr>
        <w:t xml:space="preserve"> ע"א, ד"ה 'וזה')</w:t>
      </w:r>
      <w:r w:rsidR="00E63EDB" w:rsidRPr="001B3B45">
        <w:rPr>
          <w:szCs w:val="20"/>
          <w:rtl/>
        </w:rPr>
        <w:t xml:space="preserve"> </w:t>
      </w:r>
    </w:p>
    <w:p w:rsidR="00E63EDB" w:rsidRPr="006911DA" w:rsidRDefault="00E63EDB" w:rsidP="006911DA">
      <w:pPr>
        <w:spacing w:line="360" w:lineRule="auto"/>
        <w:rPr>
          <w:rFonts w:ascii="Narkisim" w:hAnsi="Narkisim"/>
          <w:rtl/>
        </w:rPr>
      </w:pPr>
      <w:r w:rsidRPr="006911DA">
        <w:rPr>
          <w:rFonts w:ascii="Narkisim" w:hAnsi="Narkisim"/>
          <w:rtl/>
        </w:rPr>
        <w:t xml:space="preserve">בדרך כלל, נטינו להבין בשיטת רבי יהודה שהוא אינו מתחשב בכוונה, ומחייב גם באינו מתכוון אם עשה את המעשה. אמנם, אם מדובר באופן שהכוונה מגדירה את המעשה כעניין ממעט ענבי הדס, מפיס </w:t>
      </w:r>
      <w:proofErr w:type="spellStart"/>
      <w:r w:rsidRPr="006911DA">
        <w:rPr>
          <w:rFonts w:ascii="Narkisim" w:hAnsi="Narkisim"/>
          <w:rtl/>
        </w:rPr>
        <w:t>מורסא</w:t>
      </w:r>
      <w:proofErr w:type="spellEnd"/>
      <w:r w:rsidRPr="006911DA">
        <w:rPr>
          <w:rFonts w:ascii="Narkisim" w:hAnsi="Narkisim"/>
          <w:rtl/>
        </w:rPr>
        <w:t xml:space="preserve"> וצד נחש, יש לומר שאף לרבי יהודה יהיה מותר שכיוון שאינו מתכוון אינו עושה מעשה. אולם, מדברי המאיר</w:t>
      </w:r>
      <w:r w:rsidR="00B07754">
        <w:rPr>
          <w:rFonts w:ascii="Narkisim" w:hAnsi="Narkisim"/>
          <w:rtl/>
        </w:rPr>
        <w:t>י נראה שהוא סבור בדעת רבי יהודה</w:t>
      </w:r>
      <w:r w:rsidRPr="006911DA">
        <w:rPr>
          <w:rFonts w:ascii="Narkisim" w:hAnsi="Narkisim"/>
          <w:rtl/>
        </w:rPr>
        <w:t xml:space="preserve"> שכל זמן שיש ביד אדם הדס הכשר למצווה והוא הכשירו בידיים, אע"פ שלא נתכוון להכשירו, אנו רואים אותו כמתכוון לכך, וכן הדין </w:t>
      </w:r>
      <w:proofErr w:type="spellStart"/>
      <w:r w:rsidRPr="006911DA">
        <w:rPr>
          <w:rFonts w:ascii="Narkisim" w:hAnsi="Narkisim"/>
          <w:rtl/>
        </w:rPr>
        <w:t>במפיס</w:t>
      </w:r>
      <w:proofErr w:type="spellEnd"/>
      <w:r w:rsidRPr="006911DA">
        <w:rPr>
          <w:rFonts w:ascii="Narkisim" w:hAnsi="Narkisim"/>
          <w:rtl/>
        </w:rPr>
        <w:t xml:space="preserve"> </w:t>
      </w:r>
      <w:proofErr w:type="spellStart"/>
      <w:r w:rsidRPr="006911DA">
        <w:rPr>
          <w:rFonts w:ascii="Narkisim" w:hAnsi="Narkisim"/>
          <w:rtl/>
        </w:rPr>
        <w:t>מורסא</w:t>
      </w:r>
      <w:proofErr w:type="spellEnd"/>
      <w:r w:rsidRPr="006911DA">
        <w:rPr>
          <w:rFonts w:ascii="Narkisim" w:hAnsi="Narkisim"/>
          <w:rtl/>
        </w:rPr>
        <w:t xml:space="preserve"> ובצד נחש, ש</w:t>
      </w:r>
      <w:r w:rsidR="00B07754">
        <w:rPr>
          <w:rFonts w:ascii="Narkisim" w:hAnsi="Narkisim"/>
          <w:rtl/>
        </w:rPr>
        <w:t>לדעת רבי יהודה אנו רואים אותו כ</w:t>
      </w:r>
      <w:r w:rsidR="00B07754">
        <w:rPr>
          <w:rFonts w:ascii="Narkisim" w:hAnsi="Narkisim" w:hint="cs"/>
          <w:rtl/>
        </w:rPr>
        <w:t>מ</w:t>
      </w:r>
      <w:r w:rsidRPr="006911DA">
        <w:rPr>
          <w:rFonts w:ascii="Narkisim" w:hAnsi="Narkisim"/>
          <w:rtl/>
        </w:rPr>
        <w:t>תכוון להביאו לרשותו  או לעשותו פתח לכניסה ויציאה.</w:t>
      </w:r>
    </w:p>
    <w:p w:rsidR="00E63EDB" w:rsidRPr="006911DA" w:rsidRDefault="009D0C34" w:rsidP="00B07754">
      <w:pPr>
        <w:spacing w:line="360" w:lineRule="auto"/>
        <w:rPr>
          <w:rFonts w:ascii="Narkisim" w:hAnsi="Narkisim"/>
          <w:rtl/>
        </w:rPr>
      </w:pPr>
      <w:r>
        <w:rPr>
          <w:rFonts w:ascii="Narkisim" w:hAnsi="Narkisim"/>
          <w:rtl/>
        </w:rPr>
        <w:t>ועל פי זה היה מקום לומר</w:t>
      </w:r>
      <w:r w:rsidR="00E63EDB" w:rsidRPr="006911DA">
        <w:rPr>
          <w:rFonts w:ascii="Narkisim" w:hAnsi="Narkisim"/>
          <w:rtl/>
        </w:rPr>
        <w:t xml:space="preserve"> בשיטת </w:t>
      </w:r>
      <w:proofErr w:type="spellStart"/>
      <w:r w:rsidR="00E63EDB" w:rsidRPr="006911DA">
        <w:rPr>
          <w:rFonts w:ascii="Narkisim" w:hAnsi="Narkisim"/>
          <w:rtl/>
        </w:rPr>
        <w:t>הגר"ח</w:t>
      </w:r>
      <w:proofErr w:type="spellEnd"/>
      <w:r w:rsidR="00E63EDB" w:rsidRPr="006911DA">
        <w:rPr>
          <w:rFonts w:ascii="Narkisim" w:hAnsi="Narkisim"/>
          <w:rtl/>
        </w:rPr>
        <w:t>, שגם רבי ש</w:t>
      </w:r>
      <w:r w:rsidR="00B07754">
        <w:rPr>
          <w:rFonts w:ascii="Narkisim" w:hAnsi="Narkisim"/>
          <w:rtl/>
        </w:rPr>
        <w:t>מעון החולק על רבי יהודה, סבור</w:t>
      </w:r>
      <w:r w:rsidR="00E63EDB" w:rsidRPr="006911DA">
        <w:rPr>
          <w:rFonts w:ascii="Narkisim" w:hAnsi="Narkisim"/>
          <w:rtl/>
        </w:rPr>
        <w:t xml:space="preserve"> במציא</w:t>
      </w:r>
      <w:r w:rsidR="00B07754">
        <w:rPr>
          <w:rFonts w:ascii="Narkisim" w:hAnsi="Narkisim"/>
          <w:rtl/>
        </w:rPr>
        <w:t xml:space="preserve">ות של פסיק </w:t>
      </w:r>
      <w:proofErr w:type="spellStart"/>
      <w:r w:rsidR="00B07754">
        <w:rPr>
          <w:rFonts w:ascii="Narkisim" w:hAnsi="Narkisim"/>
          <w:rtl/>
        </w:rPr>
        <w:t>רישיה</w:t>
      </w:r>
      <w:proofErr w:type="spellEnd"/>
      <w:r w:rsidR="00B07754">
        <w:rPr>
          <w:rFonts w:ascii="Narkisim" w:hAnsi="Narkisim"/>
          <w:rtl/>
        </w:rPr>
        <w:t xml:space="preserve"> שאנו רואים א</w:t>
      </w:r>
      <w:r w:rsidR="00B07754">
        <w:rPr>
          <w:rFonts w:ascii="Narkisim" w:hAnsi="Narkisim" w:hint="cs"/>
          <w:rtl/>
        </w:rPr>
        <w:t>ת העושה</w:t>
      </w:r>
      <w:r w:rsidR="007B5B10">
        <w:rPr>
          <w:rFonts w:ascii="Narkisim" w:hAnsi="Narkisim"/>
          <w:rtl/>
        </w:rPr>
        <w:t xml:space="preserve"> כמתכוון</w:t>
      </w:r>
      <w:r w:rsidR="00E63EDB" w:rsidRPr="006911DA">
        <w:rPr>
          <w:rFonts w:ascii="Narkisim" w:hAnsi="Narkisim"/>
          <w:rtl/>
        </w:rPr>
        <w:t xml:space="preserve"> ולכן מודה רבי שמעון לרבי יהודה באופן זה, אלא שהערוך מחלק בין פסיק </w:t>
      </w:r>
      <w:proofErr w:type="spellStart"/>
      <w:r w:rsidR="00E63EDB" w:rsidRPr="006911DA">
        <w:rPr>
          <w:rFonts w:ascii="Narkisim" w:hAnsi="Narkisim"/>
          <w:rtl/>
        </w:rPr>
        <w:t>רישיה</w:t>
      </w:r>
      <w:proofErr w:type="spellEnd"/>
      <w:r w:rsidR="00E63EDB" w:rsidRPr="006911DA">
        <w:rPr>
          <w:rFonts w:ascii="Narkisim" w:hAnsi="Narkisim"/>
          <w:rtl/>
        </w:rPr>
        <w:t xml:space="preserve"> </w:t>
      </w:r>
      <w:proofErr w:type="spellStart"/>
      <w:r w:rsidR="00E63EDB" w:rsidRPr="006911DA">
        <w:rPr>
          <w:rFonts w:ascii="Narkisim" w:hAnsi="Narkisim"/>
          <w:rtl/>
        </w:rPr>
        <w:t>דניחא</w:t>
      </w:r>
      <w:proofErr w:type="spellEnd"/>
      <w:r w:rsidR="00E63EDB" w:rsidRPr="006911DA">
        <w:rPr>
          <w:rFonts w:ascii="Narkisim" w:hAnsi="Narkisim"/>
          <w:rtl/>
        </w:rPr>
        <w:t xml:space="preserve"> ליה לפסיק </w:t>
      </w:r>
      <w:proofErr w:type="spellStart"/>
      <w:r w:rsidR="00E63EDB" w:rsidRPr="006911DA">
        <w:rPr>
          <w:rFonts w:ascii="Narkisim" w:hAnsi="Narkisim"/>
          <w:rtl/>
        </w:rPr>
        <w:t>רישיה</w:t>
      </w:r>
      <w:proofErr w:type="spellEnd"/>
      <w:r w:rsidR="00E63EDB" w:rsidRPr="006911DA">
        <w:rPr>
          <w:rFonts w:ascii="Narkisim" w:hAnsi="Narkisim"/>
          <w:rtl/>
        </w:rPr>
        <w:t xml:space="preserve"> דלא ניחא ליה, שאין לראותו כ</w:t>
      </w:r>
      <w:r w:rsidR="00B07754">
        <w:rPr>
          <w:rFonts w:ascii="Narkisim" w:hAnsi="Narkisim"/>
          <w:rtl/>
        </w:rPr>
        <w:t xml:space="preserve">מתכוון אלא בפסיק </w:t>
      </w:r>
      <w:proofErr w:type="spellStart"/>
      <w:r w:rsidR="00B07754">
        <w:rPr>
          <w:rFonts w:ascii="Narkisim" w:hAnsi="Narkisim"/>
          <w:rtl/>
        </w:rPr>
        <w:t>רישיה</w:t>
      </w:r>
      <w:proofErr w:type="spellEnd"/>
      <w:r w:rsidR="00B07754">
        <w:rPr>
          <w:rFonts w:ascii="Narkisim" w:hAnsi="Narkisim"/>
          <w:rtl/>
        </w:rPr>
        <w:t xml:space="preserve"> </w:t>
      </w:r>
      <w:proofErr w:type="spellStart"/>
      <w:r w:rsidR="00B07754">
        <w:rPr>
          <w:rFonts w:ascii="Narkisim" w:hAnsi="Narkisim"/>
          <w:rtl/>
        </w:rPr>
        <w:t>דניחא</w:t>
      </w:r>
      <w:proofErr w:type="spellEnd"/>
      <w:r w:rsidR="00B07754">
        <w:rPr>
          <w:rFonts w:ascii="Narkisim" w:hAnsi="Narkisim"/>
          <w:rtl/>
        </w:rPr>
        <w:t xml:space="preserve"> לי</w:t>
      </w:r>
      <w:r w:rsidR="00B07754">
        <w:rPr>
          <w:rFonts w:ascii="Narkisim" w:hAnsi="Narkisim" w:hint="cs"/>
          <w:rtl/>
        </w:rPr>
        <w:t>ה, אך</w:t>
      </w:r>
      <w:r w:rsidR="00E63EDB" w:rsidRPr="006911DA">
        <w:rPr>
          <w:rFonts w:ascii="Narkisim" w:hAnsi="Narkisim"/>
          <w:rtl/>
        </w:rPr>
        <w:t xml:space="preserve"> אם לא ניחא לי</w:t>
      </w:r>
      <w:r w:rsidR="007B5B10">
        <w:rPr>
          <w:rFonts w:ascii="Narkisim" w:hAnsi="Narkisim"/>
          <w:rtl/>
        </w:rPr>
        <w:t>ה</w:t>
      </w:r>
      <w:r w:rsidR="00E63EDB" w:rsidRPr="006911DA">
        <w:rPr>
          <w:rFonts w:ascii="Narkisim" w:hAnsi="Narkisim"/>
          <w:rtl/>
        </w:rPr>
        <w:t xml:space="preserve"> סבור הערוך שהוא ככל ד</w:t>
      </w:r>
      <w:r w:rsidR="00B07754">
        <w:rPr>
          <w:rFonts w:ascii="Narkisim" w:hAnsi="Narkisim"/>
          <w:rtl/>
        </w:rPr>
        <w:t>בר שאין מתכוון שמותר לרבי שמעון</w:t>
      </w:r>
      <w:r w:rsidR="00B07754">
        <w:rPr>
          <w:rFonts w:ascii="Narkisim" w:hAnsi="Narkisim" w:hint="cs"/>
          <w:rtl/>
        </w:rPr>
        <w:t>.</w:t>
      </w:r>
      <w:r w:rsidR="00B07754">
        <w:rPr>
          <w:rFonts w:ascii="Narkisim" w:hAnsi="Narkisim"/>
          <w:rtl/>
        </w:rPr>
        <w:t xml:space="preserve"> </w:t>
      </w:r>
      <w:r w:rsidR="00E63EDB" w:rsidRPr="006911DA">
        <w:rPr>
          <w:rFonts w:ascii="Narkisim" w:hAnsi="Narkisim"/>
          <w:rtl/>
        </w:rPr>
        <w:t xml:space="preserve">אם כן, יש לפרש כן בשיטת הרמב"ם בצד נחש </w:t>
      </w:r>
      <w:proofErr w:type="spellStart"/>
      <w:r w:rsidR="00E63EDB" w:rsidRPr="006911DA">
        <w:rPr>
          <w:rFonts w:ascii="Narkisim" w:hAnsi="Narkisim"/>
          <w:rtl/>
        </w:rPr>
        <w:t>ובמפיס</w:t>
      </w:r>
      <w:proofErr w:type="spellEnd"/>
      <w:r w:rsidR="00E63EDB" w:rsidRPr="006911DA">
        <w:rPr>
          <w:rFonts w:ascii="Narkisim" w:hAnsi="Narkisim"/>
          <w:rtl/>
        </w:rPr>
        <w:t xml:space="preserve"> </w:t>
      </w:r>
      <w:proofErr w:type="spellStart"/>
      <w:r w:rsidR="00E63EDB" w:rsidRPr="006911DA">
        <w:rPr>
          <w:rFonts w:ascii="Narkisim" w:hAnsi="Narkisim"/>
          <w:rtl/>
        </w:rPr>
        <w:t>מורסא</w:t>
      </w:r>
      <w:proofErr w:type="spellEnd"/>
      <w:r w:rsidR="00E63EDB" w:rsidRPr="006911DA">
        <w:rPr>
          <w:rFonts w:ascii="Narkisim" w:hAnsi="Narkisim"/>
          <w:rtl/>
        </w:rPr>
        <w:t xml:space="preserve">, שכיוון </w:t>
      </w:r>
      <w:r w:rsidR="00B07754">
        <w:rPr>
          <w:rFonts w:ascii="Narkisim" w:hAnsi="Narkisim"/>
          <w:rtl/>
        </w:rPr>
        <w:t xml:space="preserve">שהוא רק פסיק </w:t>
      </w:r>
      <w:proofErr w:type="spellStart"/>
      <w:r w:rsidR="00B07754">
        <w:rPr>
          <w:rFonts w:ascii="Narkisim" w:hAnsi="Narkisim"/>
          <w:rtl/>
        </w:rPr>
        <w:t>רישיה</w:t>
      </w:r>
      <w:proofErr w:type="spellEnd"/>
      <w:r w:rsidR="00B07754">
        <w:rPr>
          <w:rFonts w:ascii="Narkisim" w:hAnsi="Narkisim"/>
          <w:rtl/>
        </w:rPr>
        <w:t xml:space="preserve"> דלא ניחא ליה מותר, </w:t>
      </w:r>
      <w:r w:rsidR="00B07754">
        <w:rPr>
          <w:rFonts w:ascii="Narkisim" w:hAnsi="Narkisim" w:hint="cs"/>
          <w:rtl/>
        </w:rPr>
        <w:t>משום</w:t>
      </w:r>
      <w:r w:rsidR="00E63EDB" w:rsidRPr="006911DA">
        <w:rPr>
          <w:rFonts w:ascii="Narkisim" w:hAnsi="Narkisim"/>
          <w:rtl/>
        </w:rPr>
        <w:t xml:space="preserve"> </w:t>
      </w:r>
      <w:r w:rsidR="00B07754">
        <w:rPr>
          <w:rFonts w:ascii="Narkisim" w:hAnsi="Narkisim" w:hint="cs"/>
          <w:rtl/>
        </w:rPr>
        <w:t>ש</w:t>
      </w:r>
      <w:r w:rsidR="00E63EDB" w:rsidRPr="006911DA">
        <w:rPr>
          <w:rFonts w:ascii="Narkisim" w:hAnsi="Narkisim"/>
          <w:rtl/>
        </w:rPr>
        <w:t xml:space="preserve">אינו מתכוון לפתח של קיימא, ואינו מתכוון להביא אליו את הנחש, ובזה רבי יהודה חולק ומחייב. אך, הרמב"ם הכריע בדבר שאין מתכוון כרבי שמעון, ובפסיק </w:t>
      </w:r>
      <w:proofErr w:type="spellStart"/>
      <w:r w:rsidR="00E63EDB" w:rsidRPr="006911DA">
        <w:rPr>
          <w:rFonts w:ascii="Narkisim" w:hAnsi="Narkisim"/>
          <w:rtl/>
        </w:rPr>
        <w:t>רישיה</w:t>
      </w:r>
      <w:proofErr w:type="spellEnd"/>
      <w:r w:rsidR="00E63EDB" w:rsidRPr="006911DA">
        <w:rPr>
          <w:rFonts w:ascii="Narkisim" w:hAnsi="Narkisim"/>
          <w:rtl/>
        </w:rPr>
        <w:t xml:space="preserve"> שלא ניחא ליה כשיטת הערוך שמותר.</w:t>
      </w:r>
    </w:p>
    <w:p w:rsidR="00E63EDB" w:rsidRPr="006911DA" w:rsidRDefault="00E63EDB" w:rsidP="006911DA">
      <w:pPr>
        <w:pStyle w:val="aff"/>
        <w:ind w:left="0"/>
        <w:rPr>
          <w:rFonts w:ascii="Narkisim" w:hAnsi="Narkisim"/>
          <w:rtl/>
        </w:rPr>
      </w:pPr>
      <w:r w:rsidRPr="006911DA">
        <w:rPr>
          <w:rFonts w:ascii="Narkisim" w:hAnsi="Narkisim"/>
          <w:rtl/>
        </w:rPr>
        <w:t xml:space="preserve">אמנם, </w:t>
      </w:r>
      <w:proofErr w:type="spellStart"/>
      <w:r w:rsidRPr="006911DA">
        <w:rPr>
          <w:rFonts w:ascii="Narkisim" w:hAnsi="Narkisim"/>
          <w:rtl/>
        </w:rPr>
        <w:t>יעויי</w:t>
      </w:r>
      <w:r w:rsidR="00B07754">
        <w:rPr>
          <w:rFonts w:ascii="Narkisim" w:hAnsi="Narkisim"/>
          <w:rtl/>
        </w:rPr>
        <w:t>ן</w:t>
      </w:r>
      <w:proofErr w:type="spellEnd"/>
      <w:r w:rsidR="00B07754">
        <w:rPr>
          <w:rFonts w:ascii="Narkisim" w:hAnsi="Narkisim"/>
          <w:rtl/>
        </w:rPr>
        <w:t xml:space="preserve"> </w:t>
      </w:r>
      <w:proofErr w:type="spellStart"/>
      <w:r w:rsidR="00B07754">
        <w:rPr>
          <w:rFonts w:ascii="Narkisim" w:hAnsi="Narkisim"/>
          <w:rtl/>
        </w:rPr>
        <w:t>בתוס</w:t>
      </w:r>
      <w:proofErr w:type="spellEnd"/>
      <w:r w:rsidR="00B07754">
        <w:rPr>
          <w:rFonts w:ascii="Narkisim" w:hAnsi="Narkisim"/>
          <w:rtl/>
        </w:rPr>
        <w:t xml:space="preserve">' שבת </w:t>
      </w:r>
      <w:proofErr w:type="spellStart"/>
      <w:r w:rsidR="00B07754">
        <w:rPr>
          <w:rFonts w:ascii="Narkisim" w:hAnsi="Narkisim"/>
          <w:rtl/>
        </w:rPr>
        <w:t>קג</w:t>
      </w:r>
      <w:proofErr w:type="spellEnd"/>
      <w:r w:rsidR="00B07754">
        <w:rPr>
          <w:rFonts w:ascii="Narkisim" w:hAnsi="Narkisim"/>
          <w:rtl/>
        </w:rPr>
        <w:t xml:space="preserve"> ע"א ד"ה </w:t>
      </w:r>
      <w:r w:rsidR="00B07754">
        <w:rPr>
          <w:rFonts w:ascii="Narkisim" w:hAnsi="Narkisim" w:hint="cs"/>
          <w:rtl/>
        </w:rPr>
        <w:t>'</w:t>
      </w:r>
      <w:r w:rsidR="00B07754">
        <w:rPr>
          <w:rFonts w:ascii="Narkisim" w:hAnsi="Narkisim"/>
          <w:rtl/>
        </w:rPr>
        <w:t xml:space="preserve">לא </w:t>
      </w:r>
      <w:proofErr w:type="spellStart"/>
      <w:r w:rsidR="00B07754">
        <w:rPr>
          <w:rFonts w:ascii="Narkisim" w:hAnsi="Narkisim"/>
          <w:rtl/>
        </w:rPr>
        <w:t>צריכא</w:t>
      </w:r>
      <w:proofErr w:type="spellEnd"/>
      <w:r w:rsidR="00B07754">
        <w:rPr>
          <w:rFonts w:ascii="Narkisim" w:hAnsi="Narkisim" w:hint="cs"/>
          <w:rtl/>
        </w:rPr>
        <w:t>'</w:t>
      </w:r>
      <w:r w:rsidR="00B07754">
        <w:rPr>
          <w:rFonts w:ascii="Narkisim" w:hAnsi="Narkisim"/>
          <w:rtl/>
        </w:rPr>
        <w:t xml:space="preserve"> החולקים על הערוך, </w:t>
      </w:r>
      <w:r w:rsidR="00B07754">
        <w:rPr>
          <w:rFonts w:ascii="Narkisim" w:hAnsi="Narkisim" w:hint="cs"/>
          <w:rtl/>
        </w:rPr>
        <w:t>ו</w:t>
      </w:r>
      <w:r w:rsidRPr="006911DA">
        <w:rPr>
          <w:rFonts w:ascii="Narkisim" w:hAnsi="Narkisim"/>
          <w:rtl/>
        </w:rPr>
        <w:t xml:space="preserve">מוכיחים מדין מפיס </w:t>
      </w:r>
      <w:proofErr w:type="spellStart"/>
      <w:r w:rsidRPr="006911DA">
        <w:rPr>
          <w:rFonts w:ascii="Narkisim" w:hAnsi="Narkisim"/>
          <w:rtl/>
        </w:rPr>
        <w:t>מורסא</w:t>
      </w:r>
      <w:proofErr w:type="spellEnd"/>
      <w:r w:rsidRPr="006911DA">
        <w:rPr>
          <w:rFonts w:ascii="Narkisim" w:hAnsi="Narkisim"/>
          <w:rtl/>
        </w:rPr>
        <w:t xml:space="preserve"> שלא התירוהו בסוגיה אלא משום צערא </w:t>
      </w:r>
      <w:proofErr w:type="spellStart"/>
      <w:r w:rsidRPr="006911DA">
        <w:rPr>
          <w:rFonts w:ascii="Narkisim" w:hAnsi="Narkisim"/>
          <w:rtl/>
        </w:rPr>
        <w:t>דגופא</w:t>
      </w:r>
      <w:proofErr w:type="spellEnd"/>
      <w:r w:rsidRPr="006911DA">
        <w:rPr>
          <w:rFonts w:ascii="Narkisim" w:hAnsi="Narkisim"/>
          <w:rtl/>
        </w:rPr>
        <w:t xml:space="preserve">, ולפי </w:t>
      </w:r>
      <w:r w:rsidR="00B07754">
        <w:rPr>
          <w:rFonts w:ascii="Narkisim" w:hAnsi="Narkisim"/>
          <w:rtl/>
        </w:rPr>
        <w:t>הערוך היה לנו להתיר בלא הך טעמא</w:t>
      </w:r>
      <w:r w:rsidRPr="006911DA">
        <w:rPr>
          <w:rFonts w:ascii="Narkisim" w:hAnsi="Narkisim"/>
          <w:rtl/>
        </w:rPr>
        <w:t xml:space="preserve"> שהרי הוא פסיק רישא דלא ניחא ליה. ולענ"ד, אין מזה קושיא על הסברו של </w:t>
      </w:r>
      <w:proofErr w:type="spellStart"/>
      <w:r w:rsidRPr="006911DA">
        <w:rPr>
          <w:rFonts w:ascii="Narkisim" w:hAnsi="Narkisim"/>
          <w:rtl/>
        </w:rPr>
        <w:t>הגר"ח</w:t>
      </w:r>
      <w:proofErr w:type="spellEnd"/>
      <w:r w:rsidRPr="006911DA">
        <w:rPr>
          <w:rFonts w:ascii="Narkisim" w:hAnsi="Narkisim"/>
          <w:rtl/>
        </w:rPr>
        <w:t xml:space="preserve">, שלא אמרו בגמרא שהתירו מפיס </w:t>
      </w:r>
      <w:proofErr w:type="spellStart"/>
      <w:r w:rsidRPr="006911DA">
        <w:rPr>
          <w:rFonts w:ascii="Narkisim" w:hAnsi="Narkisim"/>
          <w:rtl/>
        </w:rPr>
        <w:t>מורסא</w:t>
      </w:r>
      <w:proofErr w:type="spellEnd"/>
      <w:r w:rsidRPr="006911DA">
        <w:rPr>
          <w:rFonts w:ascii="Narkisim" w:hAnsi="Narkisim"/>
          <w:rtl/>
        </w:rPr>
        <w:t xml:space="preserve"> משום צערא אלא לשיטת הסוברים שהוא מלאכה שאינה צריכה לגופה, אבל מי שרואה </w:t>
      </w:r>
      <w:proofErr w:type="spellStart"/>
      <w:r w:rsidRPr="006911DA">
        <w:rPr>
          <w:rFonts w:ascii="Narkisim" w:hAnsi="Narkisim"/>
          <w:rtl/>
        </w:rPr>
        <w:t>במפיס</w:t>
      </w:r>
      <w:proofErr w:type="spellEnd"/>
      <w:r w:rsidRPr="006911DA">
        <w:rPr>
          <w:rFonts w:ascii="Narkisim" w:hAnsi="Narkisim"/>
          <w:rtl/>
        </w:rPr>
        <w:t xml:space="preserve"> </w:t>
      </w:r>
      <w:proofErr w:type="spellStart"/>
      <w:r w:rsidRPr="006911DA">
        <w:rPr>
          <w:rFonts w:ascii="Narkisim" w:hAnsi="Narkisim"/>
          <w:rtl/>
        </w:rPr>
        <w:t>מורסא</w:t>
      </w:r>
      <w:proofErr w:type="spellEnd"/>
      <w:r w:rsidRPr="006911DA">
        <w:rPr>
          <w:rFonts w:ascii="Narkisim" w:hAnsi="Narkisim"/>
          <w:rtl/>
        </w:rPr>
        <w:t xml:space="preserve"> דבר שאינו מתכוון יש להתירו בשופי.</w:t>
      </w:r>
    </w:p>
    <w:p w:rsidR="00B07754" w:rsidRDefault="00B07754" w:rsidP="006911DA">
      <w:pPr>
        <w:pStyle w:val="aff"/>
        <w:ind w:left="0"/>
        <w:rPr>
          <w:rFonts w:ascii="Narkisim" w:hAnsi="Narkisim"/>
          <w:rtl/>
        </w:rPr>
      </w:pPr>
    </w:p>
    <w:p w:rsidR="00E63EDB" w:rsidRPr="006911DA" w:rsidRDefault="00E63EDB" w:rsidP="006911DA">
      <w:pPr>
        <w:pStyle w:val="aff"/>
        <w:ind w:left="0"/>
        <w:rPr>
          <w:rFonts w:ascii="Narkisim" w:hAnsi="Narkisim"/>
          <w:rtl/>
        </w:rPr>
      </w:pPr>
      <w:r w:rsidRPr="006911DA">
        <w:rPr>
          <w:rFonts w:ascii="Narkisim" w:hAnsi="Narkisim"/>
          <w:rtl/>
        </w:rPr>
        <w:t>ולעצם הדין אם נידון זה הוא עניין מלאכה שאינה צריכה לגופה או עניין דבר שאין מתכוון, ראינו שהדבר תלוי במחלוקת הראשונים והאחרונים, ומקצתם סבורים שאין זה בגדר מלאכה כלל, ויהיה מותר אף לרבי יהודה. שורש מחלוקת זו נעוץ בפעולות מסוימות שאינן מוגדרות מצד עצם העשייה אלא בצירוף הכוונה, שבזה יש לומר אחת משלוש דרכים:</w:t>
      </w:r>
    </w:p>
    <w:p w:rsidR="00E63EDB" w:rsidRDefault="00447335" w:rsidP="008960F6">
      <w:pPr>
        <w:pStyle w:val="aff"/>
        <w:numPr>
          <w:ilvl w:val="0"/>
          <w:numId w:val="29"/>
        </w:numPr>
        <w:rPr>
          <w:rFonts w:ascii="Narkisim" w:hAnsi="Narkisim"/>
        </w:rPr>
      </w:pPr>
      <w:r>
        <w:rPr>
          <w:rFonts w:ascii="Narkisim" w:hAnsi="Narkisim"/>
          <w:rtl/>
        </w:rPr>
        <w:t>בהעדר הכוונה</w:t>
      </w:r>
      <w:r w:rsidR="00E63EDB" w:rsidRPr="006911DA">
        <w:rPr>
          <w:rFonts w:ascii="Narkisim" w:hAnsi="Narkisim"/>
          <w:rtl/>
        </w:rPr>
        <w:t xml:space="preserve"> אין כאן מלאכה כלל ומותר </w:t>
      </w:r>
      <w:proofErr w:type="spellStart"/>
      <w:r w:rsidR="00E63EDB" w:rsidRPr="006911DA">
        <w:rPr>
          <w:rFonts w:ascii="Narkisim" w:hAnsi="Narkisim"/>
          <w:rtl/>
        </w:rPr>
        <w:t>לכ"ע</w:t>
      </w:r>
      <w:proofErr w:type="spellEnd"/>
      <w:r>
        <w:rPr>
          <w:rFonts w:ascii="Narkisim" w:hAnsi="Narkisim"/>
          <w:rtl/>
        </w:rPr>
        <w:t xml:space="preserve"> </w:t>
      </w:r>
      <w:r>
        <w:rPr>
          <w:rFonts w:ascii="Narkisim" w:hAnsi="Narkisim" w:hint="cs"/>
          <w:rtl/>
        </w:rPr>
        <w:t>(</w:t>
      </w:r>
      <w:r w:rsidR="00E63EDB" w:rsidRPr="006911DA">
        <w:rPr>
          <w:rFonts w:ascii="Narkisim" w:hAnsi="Narkisim"/>
          <w:rtl/>
        </w:rPr>
        <w:t>כן נראה מדברי הרב המגי</w:t>
      </w:r>
      <w:r>
        <w:rPr>
          <w:rFonts w:ascii="Narkisim" w:hAnsi="Narkisim"/>
          <w:rtl/>
        </w:rPr>
        <w:t>ד, והחזון איש בהסבר שיטת הרמב"ם</w:t>
      </w:r>
      <w:r>
        <w:rPr>
          <w:rFonts w:ascii="Narkisim" w:hAnsi="Narkisim"/>
        </w:rPr>
        <w:t>(</w:t>
      </w:r>
      <w:r>
        <w:rPr>
          <w:rFonts w:ascii="Narkisim" w:hAnsi="Narkisim" w:hint="cs"/>
          <w:rtl/>
        </w:rPr>
        <w:t>.</w:t>
      </w:r>
    </w:p>
    <w:p w:rsidR="008960F6" w:rsidRDefault="00447335" w:rsidP="00CF3905">
      <w:pPr>
        <w:pStyle w:val="aff"/>
        <w:numPr>
          <w:ilvl w:val="0"/>
          <w:numId w:val="29"/>
        </w:numPr>
        <w:rPr>
          <w:rFonts w:ascii="Narkisim" w:hAnsi="Narkisim"/>
        </w:rPr>
      </w:pPr>
      <w:r>
        <w:rPr>
          <w:rFonts w:ascii="Narkisim" w:hAnsi="Narkisim"/>
          <w:rtl/>
        </w:rPr>
        <w:t>בהעדר הכוונה</w:t>
      </w:r>
      <w:r w:rsidR="00E63EDB" w:rsidRPr="008960F6">
        <w:rPr>
          <w:rFonts w:ascii="Narkisim" w:hAnsi="Narkisim"/>
          <w:rtl/>
        </w:rPr>
        <w:t xml:space="preserve"> יש לתלות הדבר במחלוקת רבי יהודה ורבי שמעון  בדין דבר ש</w:t>
      </w:r>
      <w:r>
        <w:rPr>
          <w:rFonts w:ascii="Narkisim" w:hAnsi="Narkisim"/>
          <w:rtl/>
        </w:rPr>
        <w:t>אין מתכוון, אם הוא מלאכה או לא</w:t>
      </w:r>
      <w:r>
        <w:rPr>
          <w:rFonts w:ascii="Narkisim" w:hAnsi="Narkisim" w:hint="cs"/>
          <w:rtl/>
        </w:rPr>
        <w:t>,</w:t>
      </w:r>
      <w:r w:rsidR="00E63EDB" w:rsidRPr="008960F6">
        <w:rPr>
          <w:rFonts w:ascii="Narkisim" w:hAnsi="Narkisim"/>
          <w:rtl/>
        </w:rPr>
        <w:t xml:space="preserve"> עיין </w:t>
      </w:r>
      <w:r>
        <w:rPr>
          <w:rFonts w:ascii="Narkisim" w:hAnsi="Narkisim" w:hint="cs"/>
          <w:rtl/>
        </w:rPr>
        <w:t>ב</w:t>
      </w:r>
      <w:r w:rsidR="00E63EDB" w:rsidRPr="008960F6">
        <w:rPr>
          <w:rFonts w:ascii="Narkisim" w:hAnsi="Narkisim"/>
          <w:rtl/>
        </w:rPr>
        <w:t xml:space="preserve">מאירי הנ"ל, </w:t>
      </w:r>
      <w:proofErr w:type="spellStart"/>
      <w:r w:rsidR="00E63EDB" w:rsidRPr="008960F6">
        <w:rPr>
          <w:rFonts w:ascii="Narkisim" w:hAnsi="Narkisim"/>
          <w:rtl/>
        </w:rPr>
        <w:t>והגר"ח</w:t>
      </w:r>
      <w:proofErr w:type="spellEnd"/>
      <w:r w:rsidR="00E63EDB" w:rsidRPr="008960F6">
        <w:rPr>
          <w:rFonts w:ascii="Narkisim" w:hAnsi="Narkisim"/>
          <w:rtl/>
        </w:rPr>
        <w:t xml:space="preserve"> הוסיף שאף רבי שמעון יודה בזה בפסיק </w:t>
      </w:r>
      <w:proofErr w:type="spellStart"/>
      <w:r w:rsidR="00E63EDB" w:rsidRPr="008960F6">
        <w:rPr>
          <w:rFonts w:ascii="Narkisim" w:hAnsi="Narkisim"/>
          <w:rtl/>
        </w:rPr>
        <w:t>רישיה</w:t>
      </w:r>
      <w:proofErr w:type="spellEnd"/>
      <w:r w:rsidR="00E63EDB" w:rsidRPr="008960F6">
        <w:rPr>
          <w:rFonts w:ascii="Narkisim" w:hAnsi="Narkisim"/>
          <w:rtl/>
        </w:rPr>
        <w:t xml:space="preserve"> אלא אם הוא דלא ניחא ליה שיש להתירו בשיטת הערוך.</w:t>
      </w:r>
    </w:p>
    <w:p w:rsidR="00E63EDB" w:rsidRPr="008960F6" w:rsidRDefault="00447335" w:rsidP="008960F6">
      <w:pPr>
        <w:pStyle w:val="aff"/>
        <w:numPr>
          <w:ilvl w:val="0"/>
          <w:numId w:val="29"/>
        </w:numPr>
        <w:rPr>
          <w:rFonts w:ascii="Narkisim" w:hAnsi="Narkisim"/>
          <w:rtl/>
        </w:rPr>
      </w:pPr>
      <w:r>
        <w:rPr>
          <w:rFonts w:ascii="Narkisim" w:hAnsi="Narkisim"/>
          <w:rtl/>
        </w:rPr>
        <w:t>שיטת הגמרא ב</w:t>
      </w:r>
      <w:r>
        <w:rPr>
          <w:rFonts w:ascii="Narkisim" w:hAnsi="Narkisim" w:hint="cs"/>
          <w:rtl/>
        </w:rPr>
        <w:t>שבת</w:t>
      </w:r>
      <w:r w:rsidR="00E63EDB" w:rsidRPr="008960F6">
        <w:rPr>
          <w:rFonts w:ascii="Narkisim" w:hAnsi="Narkisim"/>
          <w:rtl/>
        </w:rPr>
        <w:t xml:space="preserve"> </w:t>
      </w:r>
      <w:proofErr w:type="spellStart"/>
      <w:r w:rsidR="00E63EDB" w:rsidRPr="008960F6">
        <w:rPr>
          <w:rFonts w:ascii="Narkisim" w:hAnsi="Narkisim"/>
          <w:rtl/>
        </w:rPr>
        <w:t>קז</w:t>
      </w:r>
      <w:proofErr w:type="spellEnd"/>
      <w:r w:rsidR="00E63EDB" w:rsidRPr="008960F6">
        <w:rPr>
          <w:rFonts w:ascii="Narkisim" w:hAnsi="Narkisim"/>
          <w:rtl/>
        </w:rPr>
        <w:t xml:space="preserve"> ע"ב שהגדירה פעולות אלו כמלאכה שאינה צרכה לגופה.</w:t>
      </w:r>
    </w:p>
    <w:p w:rsidR="00E63EDB" w:rsidRDefault="00E63EDB" w:rsidP="006911DA">
      <w:pPr>
        <w:pStyle w:val="aff"/>
        <w:ind w:left="0"/>
        <w:rPr>
          <w:rFonts w:ascii="Narkisim" w:hAnsi="Narkisim"/>
          <w:rtl/>
        </w:rPr>
      </w:pPr>
    </w:p>
    <w:p w:rsidR="00447335" w:rsidRPr="00447335" w:rsidRDefault="00447335" w:rsidP="00447335">
      <w:pPr>
        <w:pStyle w:val="aff"/>
        <w:ind w:left="0"/>
        <w:jc w:val="center"/>
        <w:rPr>
          <w:rFonts w:ascii="Narkisim" w:hAnsi="Narkisim"/>
          <w:b/>
          <w:bCs/>
          <w:rtl/>
        </w:rPr>
      </w:pPr>
      <w:r>
        <w:rPr>
          <w:rFonts w:ascii="Narkisim" w:hAnsi="Narkisim" w:hint="cs"/>
          <w:b/>
          <w:bCs/>
          <w:rtl/>
        </w:rPr>
        <w:t>הפשטת עור בהמה</w:t>
      </w:r>
    </w:p>
    <w:p w:rsidR="00E63EDB" w:rsidRPr="006911DA" w:rsidRDefault="00E63EDB" w:rsidP="00447335">
      <w:pPr>
        <w:pStyle w:val="aff"/>
        <w:ind w:left="0"/>
        <w:rPr>
          <w:rFonts w:ascii="Narkisim" w:hAnsi="Narkisim"/>
          <w:rtl/>
        </w:rPr>
      </w:pPr>
      <w:r w:rsidRPr="006911DA">
        <w:rPr>
          <w:rFonts w:ascii="Narkisim" w:hAnsi="Narkisim"/>
          <w:rtl/>
        </w:rPr>
        <w:t>בסיום דיוננו בזה, נזכיר מקרה נ</w:t>
      </w:r>
      <w:r w:rsidR="00447335">
        <w:rPr>
          <w:rFonts w:ascii="Narkisim" w:hAnsi="Narkisim"/>
          <w:rtl/>
        </w:rPr>
        <w:t>וסף שהתקשו בו ראשונים ואחרונים</w:t>
      </w:r>
      <w:r w:rsidR="00447335">
        <w:rPr>
          <w:rFonts w:ascii="Narkisim" w:hAnsi="Narkisim" w:hint="cs"/>
          <w:rtl/>
        </w:rPr>
        <w:t>-</w:t>
      </w:r>
      <w:r w:rsidRPr="006911DA">
        <w:rPr>
          <w:rFonts w:ascii="Narkisim" w:hAnsi="Narkisim"/>
          <w:rtl/>
        </w:rPr>
        <w:t xml:space="preserve"> הפשטת העור המוזכרת בשבת </w:t>
      </w:r>
      <w:proofErr w:type="spellStart"/>
      <w:r w:rsidRPr="006911DA">
        <w:rPr>
          <w:rFonts w:ascii="Narkisim" w:hAnsi="Narkisim"/>
          <w:rtl/>
        </w:rPr>
        <w:t>קיז</w:t>
      </w:r>
      <w:proofErr w:type="spellEnd"/>
      <w:r w:rsidRPr="006911DA">
        <w:rPr>
          <w:rFonts w:ascii="Narkisim" w:hAnsi="Narkisim"/>
          <w:rtl/>
        </w:rPr>
        <w:t xml:space="preserve"> ע"א. מבואר בסוגיה שהמפשיט את </w:t>
      </w:r>
      <w:r w:rsidR="00447335">
        <w:rPr>
          <w:rFonts w:ascii="Narkisim" w:hAnsi="Narkisim"/>
          <w:rtl/>
        </w:rPr>
        <w:t>העור מן הבהמה ואינו צריך לו</w:t>
      </w:r>
      <w:r w:rsidRPr="006911DA">
        <w:rPr>
          <w:rFonts w:ascii="Narkisim" w:hAnsi="Narkisim"/>
          <w:rtl/>
        </w:rPr>
        <w:t xml:space="preserve"> הרי </w:t>
      </w:r>
      <w:r w:rsidRPr="006911DA">
        <w:rPr>
          <w:rFonts w:ascii="Narkisim" w:hAnsi="Narkisim"/>
          <w:rtl/>
        </w:rPr>
        <w:lastRenderedPageBreak/>
        <w:t xml:space="preserve">זה כדבר שאין מתכוון ומותר, ואף על פי שהוא פסיק </w:t>
      </w:r>
      <w:proofErr w:type="spellStart"/>
      <w:r w:rsidRPr="006911DA">
        <w:rPr>
          <w:rFonts w:ascii="Narkisim" w:hAnsi="Narkisim"/>
          <w:rtl/>
        </w:rPr>
        <w:t>רישיה</w:t>
      </w:r>
      <w:proofErr w:type="spellEnd"/>
      <w:r w:rsidRPr="006911DA">
        <w:rPr>
          <w:rFonts w:ascii="Narkisim" w:hAnsi="Narkisim"/>
          <w:rtl/>
        </w:rPr>
        <w:t>, מ"מ אם חותך את העור לחתיכות קטנות מותר.</w:t>
      </w:r>
    </w:p>
    <w:p w:rsidR="00447335" w:rsidRDefault="00447335" w:rsidP="00447335">
      <w:pPr>
        <w:pStyle w:val="aff"/>
        <w:ind w:left="0"/>
        <w:rPr>
          <w:rFonts w:ascii="Narkisim" w:hAnsi="Narkisim"/>
          <w:rtl/>
        </w:rPr>
      </w:pPr>
      <w:r>
        <w:rPr>
          <w:rFonts w:ascii="Narkisim" w:hAnsi="Narkisim"/>
          <w:rtl/>
        </w:rPr>
        <w:t>נחלקו ראשונים ביסוד ההיתר</w:t>
      </w:r>
      <w:r>
        <w:rPr>
          <w:rFonts w:ascii="Narkisim" w:hAnsi="Narkisim" w:hint="cs"/>
          <w:rtl/>
        </w:rPr>
        <w:t>.</w:t>
      </w:r>
      <w:r w:rsidR="00E63EDB" w:rsidRPr="006911DA">
        <w:rPr>
          <w:rFonts w:ascii="Narkisim" w:hAnsi="Narkisim"/>
          <w:rtl/>
        </w:rPr>
        <w:t xml:space="preserve"> יש שפירשו שהוא משום מלאכה שאינה צריכה לגופה, וכדברי המאירי שם: </w:t>
      </w:r>
    </w:p>
    <w:p w:rsidR="00447335" w:rsidRDefault="00447335" w:rsidP="00447335">
      <w:pPr>
        <w:pStyle w:val="aa"/>
        <w:rPr>
          <w:rtl/>
        </w:rPr>
      </w:pPr>
      <w:r>
        <w:rPr>
          <w:rFonts w:hint="cs"/>
          <w:rtl/>
        </w:rPr>
        <w:t>"</w:t>
      </w:r>
      <w:r w:rsidR="00E63EDB" w:rsidRPr="006911DA">
        <w:rPr>
          <w:rtl/>
        </w:rPr>
        <w:t xml:space="preserve">ואף על פי שמ"מ פסיק </w:t>
      </w:r>
      <w:proofErr w:type="spellStart"/>
      <w:r w:rsidR="00E63EDB" w:rsidRPr="006911DA">
        <w:rPr>
          <w:rtl/>
        </w:rPr>
        <w:t>רישיה</w:t>
      </w:r>
      <w:proofErr w:type="spellEnd"/>
      <w:r w:rsidR="00E63EDB" w:rsidRPr="006911DA">
        <w:rPr>
          <w:rtl/>
        </w:rPr>
        <w:t xml:space="preserve"> הוא שקיל לה בברזי כלומר בחתיכות חתיכות מלשון מעיקרא </w:t>
      </w:r>
      <w:proofErr w:type="spellStart"/>
      <w:r w:rsidR="00E63EDB" w:rsidRPr="006911DA">
        <w:rPr>
          <w:rtl/>
        </w:rPr>
        <w:t>עוצבא</w:t>
      </w:r>
      <w:proofErr w:type="spellEnd"/>
      <w:r w:rsidR="00E63EDB" w:rsidRPr="006911DA">
        <w:rPr>
          <w:rtl/>
        </w:rPr>
        <w:t xml:space="preserve"> </w:t>
      </w:r>
      <w:proofErr w:type="spellStart"/>
      <w:r w:rsidR="00E63EDB" w:rsidRPr="006911DA">
        <w:rPr>
          <w:rtl/>
        </w:rPr>
        <w:t>והשתא</w:t>
      </w:r>
      <w:proofErr w:type="spellEnd"/>
      <w:r w:rsidR="00E63EDB" w:rsidRPr="006911DA">
        <w:rPr>
          <w:rtl/>
        </w:rPr>
        <w:t xml:space="preserve"> אברזין שמראה שאינו רוצה בעור והרי הוא מפשיט וחותך מפשיט וחותך שאין זו הפשט ואין כאן אלא שבות ואיסור טלטול אין כאן כמו שביארנו ושמא תאמר ומה ענין פסיק </w:t>
      </w:r>
      <w:proofErr w:type="spellStart"/>
      <w:r w:rsidR="00E63EDB" w:rsidRPr="006911DA">
        <w:rPr>
          <w:rtl/>
        </w:rPr>
        <w:t>רישיה</w:t>
      </w:r>
      <w:proofErr w:type="spellEnd"/>
      <w:r w:rsidR="00E63EDB" w:rsidRPr="006911DA">
        <w:rPr>
          <w:rtl/>
        </w:rPr>
        <w:t xml:space="preserve"> בדבר </w:t>
      </w:r>
      <w:proofErr w:type="spellStart"/>
      <w:r w:rsidR="00E63EDB" w:rsidRPr="006911DA">
        <w:rPr>
          <w:rtl/>
        </w:rPr>
        <w:t>המתכוין</w:t>
      </w:r>
      <w:proofErr w:type="spellEnd"/>
      <w:r w:rsidR="00E63EDB" w:rsidRPr="006911DA">
        <w:rPr>
          <w:rtl/>
        </w:rPr>
        <w:t xml:space="preserve"> ואין כאן אלא טעם מלאכה שאין צריכה לגופה אף הוא כך דעתו לומר</w:t>
      </w:r>
      <w:r>
        <w:rPr>
          <w:rFonts w:hint="cs"/>
          <w:rtl/>
        </w:rPr>
        <w:t>."</w:t>
      </w:r>
      <w:r w:rsidR="00E63EDB" w:rsidRPr="006911DA">
        <w:rPr>
          <w:rStyle w:val="a7"/>
          <w:rFonts w:ascii="Narkisim" w:eastAsiaTheme="minorEastAsia" w:hAnsi="Narkisim"/>
          <w:rtl/>
        </w:rPr>
        <w:footnoteReference w:id="2"/>
      </w:r>
      <w:r w:rsidR="00E63EDB" w:rsidRPr="006911DA">
        <w:rPr>
          <w:rtl/>
        </w:rPr>
        <w:t xml:space="preserve"> </w:t>
      </w:r>
    </w:p>
    <w:p w:rsidR="00533075" w:rsidRDefault="00E63EDB" w:rsidP="00533075">
      <w:pPr>
        <w:pStyle w:val="aff"/>
        <w:ind w:left="0"/>
        <w:rPr>
          <w:rFonts w:ascii="Narkisim" w:hAnsi="Narkisim"/>
          <w:rtl/>
        </w:rPr>
      </w:pPr>
      <w:r w:rsidRPr="006911DA">
        <w:rPr>
          <w:rFonts w:ascii="Narkisim" w:hAnsi="Narkisim"/>
          <w:rtl/>
        </w:rPr>
        <w:t xml:space="preserve">אך, מקצת הראשונים סוברים שהוא מותר מצד פסיק </w:t>
      </w:r>
      <w:proofErr w:type="spellStart"/>
      <w:r w:rsidRPr="006911DA">
        <w:rPr>
          <w:rFonts w:ascii="Narkisim" w:hAnsi="Narkisim"/>
          <w:rtl/>
        </w:rPr>
        <w:t>ר</w:t>
      </w:r>
      <w:r w:rsidR="00447335">
        <w:rPr>
          <w:rFonts w:ascii="Narkisim" w:hAnsi="Narkisim"/>
          <w:rtl/>
        </w:rPr>
        <w:t>ישיה</w:t>
      </w:r>
      <w:proofErr w:type="spellEnd"/>
      <w:r w:rsidR="00447335">
        <w:rPr>
          <w:rFonts w:ascii="Narkisim" w:hAnsi="Narkisim"/>
          <w:rtl/>
        </w:rPr>
        <w:t xml:space="preserve"> דלא ניחא ליה, וכשיטת הערוך</w:t>
      </w:r>
      <w:r w:rsidRPr="006911DA">
        <w:rPr>
          <w:rFonts w:ascii="Narkisim" w:hAnsi="Narkisim"/>
          <w:rtl/>
        </w:rPr>
        <w:t xml:space="preserve"> שכיוון שאינו מתכוון לעור נחשב כדבר שא</w:t>
      </w:r>
      <w:r w:rsidR="00447335">
        <w:rPr>
          <w:rFonts w:ascii="Narkisim" w:hAnsi="Narkisim"/>
          <w:rtl/>
        </w:rPr>
        <w:t>ין מתכוון</w:t>
      </w:r>
      <w:r w:rsidR="00447335">
        <w:rPr>
          <w:rFonts w:ascii="Narkisim" w:hAnsi="Narkisim" w:hint="cs"/>
          <w:rtl/>
        </w:rPr>
        <w:t>.</w:t>
      </w:r>
      <w:r w:rsidR="00447335">
        <w:rPr>
          <w:rStyle w:val="a7"/>
          <w:rFonts w:ascii="Narkisim" w:hAnsi="Narkisim"/>
          <w:rtl/>
        </w:rPr>
        <w:footnoteReference w:id="3"/>
      </w:r>
      <w:r w:rsidR="00533075">
        <w:rPr>
          <w:rFonts w:ascii="Narkisim" w:hAnsi="Narkisim"/>
          <w:rtl/>
        </w:rPr>
        <w:t xml:space="preserve"> </w:t>
      </w:r>
    </w:p>
    <w:p w:rsidR="00E63EDB" w:rsidRPr="006911DA" w:rsidRDefault="00E63EDB" w:rsidP="00533075">
      <w:pPr>
        <w:pStyle w:val="aff"/>
        <w:ind w:left="0"/>
        <w:rPr>
          <w:rFonts w:ascii="Narkisim" w:hAnsi="Narkisim"/>
          <w:rtl/>
        </w:rPr>
      </w:pPr>
      <w:r w:rsidRPr="006911DA">
        <w:rPr>
          <w:rFonts w:ascii="Narkisim" w:hAnsi="Narkisim"/>
          <w:rtl/>
        </w:rPr>
        <w:t>יש</w:t>
      </w:r>
      <w:r w:rsidR="00533075">
        <w:rPr>
          <w:rFonts w:ascii="Narkisim" w:hAnsi="Narkisim" w:hint="cs"/>
          <w:rtl/>
        </w:rPr>
        <w:t>נה</w:t>
      </w:r>
      <w:r w:rsidR="00533075">
        <w:rPr>
          <w:rFonts w:ascii="Narkisim" w:hAnsi="Narkisim"/>
          <w:rtl/>
        </w:rPr>
        <w:t xml:space="preserve"> גישה שלישית </w:t>
      </w:r>
      <w:r w:rsidR="00533075">
        <w:rPr>
          <w:rFonts w:ascii="Narkisim" w:hAnsi="Narkisim" w:hint="cs"/>
          <w:rtl/>
        </w:rPr>
        <w:t>ה</w:t>
      </w:r>
      <w:r w:rsidRPr="006911DA">
        <w:rPr>
          <w:rFonts w:ascii="Narkisim" w:hAnsi="Narkisim"/>
          <w:rtl/>
        </w:rPr>
        <w:t>טוענת שכל שאינו מתכוון להפריד את העור מן הבשר,</w:t>
      </w:r>
      <w:r w:rsidR="00533075">
        <w:rPr>
          <w:rFonts w:ascii="Narkisim" w:hAnsi="Narkisim" w:hint="cs"/>
          <w:rtl/>
        </w:rPr>
        <w:t xml:space="preserve"> הרי</w:t>
      </w:r>
      <w:r w:rsidRPr="006911DA">
        <w:rPr>
          <w:rFonts w:ascii="Narkisim" w:hAnsi="Narkisim"/>
          <w:rtl/>
        </w:rPr>
        <w:t xml:space="preserve"> הוא כחותך בשר בע</w:t>
      </w:r>
      <w:r w:rsidR="00533075">
        <w:rPr>
          <w:rFonts w:ascii="Narkisim" w:hAnsi="Narkisim"/>
          <w:rtl/>
        </w:rPr>
        <w:t>למא</w:t>
      </w:r>
      <w:r w:rsidRPr="006911DA">
        <w:rPr>
          <w:rFonts w:ascii="Narkisim" w:hAnsi="Narkisim"/>
          <w:rtl/>
        </w:rPr>
        <w:t xml:space="preserve"> </w:t>
      </w:r>
      <w:r w:rsidR="00533075">
        <w:rPr>
          <w:rFonts w:ascii="Narkisim" w:hAnsi="Narkisim" w:hint="cs"/>
          <w:rtl/>
        </w:rPr>
        <w:t>ו</w:t>
      </w:r>
      <w:r w:rsidRPr="006911DA">
        <w:rPr>
          <w:rFonts w:ascii="Narkisim" w:hAnsi="Narkisim"/>
          <w:rtl/>
        </w:rPr>
        <w:t>רק הפרדת העור מן הבהמה לצורך השימוש בעור נחשבת הפשטה, ובלאו הכי אינה מלאכה כלל, ומותרת אפ</w:t>
      </w:r>
      <w:r w:rsidR="00533075">
        <w:rPr>
          <w:rFonts w:ascii="Narkisim" w:hAnsi="Narkisim"/>
          <w:rtl/>
        </w:rPr>
        <w:t>ילו לרבי יהודה</w:t>
      </w:r>
      <w:r w:rsidR="00533075">
        <w:rPr>
          <w:rFonts w:ascii="Narkisim" w:hAnsi="Narkisim" w:hint="cs"/>
          <w:rtl/>
        </w:rPr>
        <w:t>.</w:t>
      </w:r>
      <w:r w:rsidR="00533075">
        <w:rPr>
          <w:rStyle w:val="a7"/>
          <w:rFonts w:ascii="Narkisim" w:hAnsi="Narkisim"/>
          <w:rtl/>
        </w:rPr>
        <w:footnoteReference w:id="4"/>
      </w:r>
    </w:p>
    <w:p w:rsidR="006911DA" w:rsidRPr="006911DA" w:rsidRDefault="00E63EDB" w:rsidP="006911DA">
      <w:pPr>
        <w:spacing w:line="360" w:lineRule="auto"/>
        <w:rPr>
          <w:rFonts w:ascii="Narkisim" w:hAnsi="Narkisim"/>
          <w:rtl/>
        </w:rPr>
      </w:pPr>
      <w:r w:rsidRPr="006911DA">
        <w:rPr>
          <w:rFonts w:ascii="Narkisim" w:hAnsi="Narkisim"/>
          <w:rtl/>
        </w:rPr>
        <w:t xml:space="preserve"> </w:t>
      </w:r>
    </w:p>
    <w:tbl>
      <w:tblPr>
        <w:tblpPr w:leftFromText="180" w:rightFromText="180" w:vertAnchor="text" w:horzAnchor="margin" w:tblpY="268"/>
        <w:bidiVisual/>
        <w:tblW w:w="4666" w:type="dxa"/>
        <w:tblCellMar>
          <w:left w:w="0" w:type="dxa"/>
          <w:right w:w="0" w:type="dxa"/>
        </w:tblCellMar>
        <w:tblLook w:val="0000" w:firstRow="0" w:lastRow="0" w:firstColumn="0" w:lastColumn="0" w:noHBand="0" w:noVBand="0"/>
      </w:tblPr>
      <w:tblGrid>
        <w:gridCol w:w="283"/>
        <w:gridCol w:w="4100"/>
        <w:gridCol w:w="283"/>
      </w:tblGrid>
      <w:tr w:rsidR="006911DA" w:rsidRPr="00467071" w:rsidTr="006911DA">
        <w:trPr>
          <w:trHeight w:val="284"/>
        </w:trPr>
        <w:tc>
          <w:tcPr>
            <w:tcW w:w="283" w:type="dxa"/>
            <w:tcMar>
              <w:top w:w="0" w:type="dxa"/>
              <w:left w:w="108" w:type="dxa"/>
              <w:bottom w:w="0" w:type="dxa"/>
              <w:right w:w="108" w:type="dxa"/>
            </w:tcMar>
          </w:tcPr>
          <w:p w:rsidR="006911DA" w:rsidRPr="00467071" w:rsidRDefault="006911DA" w:rsidP="006911DA">
            <w:pPr>
              <w:pStyle w:val="ad"/>
              <w:spacing w:before="120"/>
              <w:rPr>
                <w:noProof w:val="0"/>
                <w:rtl/>
              </w:rPr>
            </w:pPr>
            <w:r w:rsidRPr="00467071">
              <w:rPr>
                <w:noProof w:val="0"/>
                <w:rtl/>
              </w:rPr>
              <w:t>*</w:t>
            </w:r>
          </w:p>
        </w:tc>
        <w:tc>
          <w:tcPr>
            <w:tcW w:w="4100" w:type="dxa"/>
            <w:tcMar>
              <w:top w:w="0" w:type="dxa"/>
              <w:left w:w="108" w:type="dxa"/>
              <w:bottom w:w="0" w:type="dxa"/>
              <w:right w:w="108" w:type="dxa"/>
            </w:tcMar>
          </w:tcPr>
          <w:p w:rsidR="006911DA" w:rsidRPr="00467071" w:rsidRDefault="006911DA" w:rsidP="006911DA">
            <w:pPr>
              <w:pStyle w:val="ad"/>
              <w:spacing w:before="120"/>
            </w:pPr>
            <w:r w:rsidRPr="00467071">
              <w:rPr>
                <w:noProof w:val="0"/>
                <w:rtl/>
              </w:rPr>
              <w:t>**********************************************************</w:t>
            </w:r>
          </w:p>
        </w:tc>
        <w:tc>
          <w:tcPr>
            <w:tcW w:w="283" w:type="dxa"/>
            <w:tcMar>
              <w:top w:w="0" w:type="dxa"/>
              <w:left w:w="108" w:type="dxa"/>
              <w:bottom w:w="0" w:type="dxa"/>
              <w:right w:w="108" w:type="dxa"/>
            </w:tcMar>
          </w:tcPr>
          <w:p w:rsidR="006911DA" w:rsidRPr="00467071" w:rsidRDefault="006911DA" w:rsidP="006911DA">
            <w:pPr>
              <w:pStyle w:val="ad"/>
              <w:spacing w:before="120"/>
              <w:rPr>
                <w:noProof w:val="0"/>
                <w:rtl/>
              </w:rPr>
            </w:pPr>
            <w:r w:rsidRPr="00467071">
              <w:rPr>
                <w:noProof w:val="0"/>
                <w:rtl/>
              </w:rPr>
              <w:t>*</w:t>
            </w:r>
          </w:p>
        </w:tc>
      </w:tr>
      <w:tr w:rsidR="006911DA" w:rsidRPr="00467071" w:rsidTr="006911DA">
        <w:trPr>
          <w:trHeight w:val="2126"/>
        </w:trPr>
        <w:tc>
          <w:tcPr>
            <w:tcW w:w="283" w:type="dxa"/>
            <w:tcMar>
              <w:top w:w="0" w:type="dxa"/>
              <w:left w:w="108" w:type="dxa"/>
              <w:bottom w:w="0" w:type="dxa"/>
              <w:right w:w="108" w:type="dxa"/>
            </w:tcMar>
          </w:tcPr>
          <w:p w:rsidR="006911DA" w:rsidRPr="00467071" w:rsidRDefault="006911DA" w:rsidP="006911DA">
            <w:pPr>
              <w:pStyle w:val="ad"/>
              <w:rPr>
                <w:noProof w:val="0"/>
                <w:rtl/>
              </w:rPr>
            </w:pPr>
            <w:r w:rsidRPr="00467071">
              <w:rPr>
                <w:noProof w:val="0"/>
                <w:rtl/>
              </w:rPr>
              <w:t>* * * * * * * * * *</w:t>
            </w:r>
          </w:p>
          <w:p w:rsidR="006911DA" w:rsidRPr="00467071" w:rsidRDefault="006911DA" w:rsidP="006911DA">
            <w:pPr>
              <w:pStyle w:val="ad"/>
              <w:rPr>
                <w:noProof w:val="0"/>
                <w:rtl/>
              </w:rPr>
            </w:pPr>
            <w:r w:rsidRPr="00467071">
              <w:rPr>
                <w:noProof w:val="0"/>
                <w:rtl/>
              </w:rPr>
              <w:t>*</w:t>
            </w:r>
          </w:p>
          <w:p w:rsidR="006911DA" w:rsidRPr="00467071" w:rsidRDefault="006911DA" w:rsidP="006911DA">
            <w:pPr>
              <w:pStyle w:val="ad"/>
              <w:rPr>
                <w:noProof w:val="0"/>
                <w:rtl/>
              </w:rPr>
            </w:pPr>
            <w:r w:rsidRPr="00467071">
              <w:rPr>
                <w:noProof w:val="0"/>
                <w:rtl/>
              </w:rPr>
              <w:t>*</w:t>
            </w:r>
          </w:p>
          <w:p w:rsidR="006911DA" w:rsidRPr="00467071" w:rsidRDefault="006911DA" w:rsidP="006911DA">
            <w:pPr>
              <w:pStyle w:val="ad"/>
            </w:pPr>
          </w:p>
        </w:tc>
        <w:tc>
          <w:tcPr>
            <w:tcW w:w="4100" w:type="dxa"/>
            <w:tcMar>
              <w:top w:w="0" w:type="dxa"/>
              <w:left w:w="108" w:type="dxa"/>
              <w:bottom w:w="0" w:type="dxa"/>
              <w:right w:w="108" w:type="dxa"/>
            </w:tcMar>
          </w:tcPr>
          <w:p w:rsidR="006911DA" w:rsidRPr="00467071" w:rsidRDefault="006911DA" w:rsidP="006911DA">
            <w:pPr>
              <w:pStyle w:val="ad"/>
              <w:rPr>
                <w:noProof w:val="0"/>
                <w:rtl/>
              </w:rPr>
            </w:pPr>
            <w:r w:rsidRPr="00467071">
              <w:rPr>
                <w:noProof w:val="0"/>
                <w:rtl/>
              </w:rPr>
              <w:t>כל הזכויות שמורות לישי</w:t>
            </w:r>
            <w:r>
              <w:rPr>
                <w:noProof w:val="0"/>
                <w:rtl/>
              </w:rPr>
              <w:t xml:space="preserve">בת הר עציון ולרב ברוך </w:t>
            </w:r>
            <w:proofErr w:type="spellStart"/>
            <w:r>
              <w:rPr>
                <w:noProof w:val="0"/>
                <w:rtl/>
              </w:rPr>
              <w:t>גיגי</w:t>
            </w:r>
            <w:proofErr w:type="spellEnd"/>
            <w:r>
              <w:rPr>
                <w:noProof w:val="0"/>
                <w:rtl/>
              </w:rPr>
              <w:t xml:space="preserve"> תשע"ו</w:t>
            </w:r>
          </w:p>
          <w:p w:rsidR="006911DA" w:rsidRPr="00467071" w:rsidRDefault="006911DA" w:rsidP="006911DA">
            <w:pPr>
              <w:pStyle w:val="ad"/>
              <w:rPr>
                <w:noProof w:val="0"/>
                <w:rtl/>
              </w:rPr>
            </w:pPr>
            <w:r>
              <w:rPr>
                <w:noProof w:val="0"/>
                <w:rtl/>
              </w:rPr>
              <w:t>עורך: אלישע אורון</w:t>
            </w:r>
          </w:p>
          <w:p w:rsidR="006911DA" w:rsidRPr="00467071" w:rsidRDefault="006911DA" w:rsidP="006911DA">
            <w:pPr>
              <w:pStyle w:val="ad"/>
              <w:rPr>
                <w:noProof w:val="0"/>
                <w:rtl/>
              </w:rPr>
            </w:pPr>
            <w:r w:rsidRPr="00467071">
              <w:rPr>
                <w:noProof w:val="0"/>
                <w:rtl/>
              </w:rPr>
              <w:t>*******************************************************</w:t>
            </w:r>
          </w:p>
          <w:p w:rsidR="006911DA" w:rsidRPr="00467071" w:rsidRDefault="006911DA" w:rsidP="006911DA">
            <w:pPr>
              <w:pStyle w:val="ad"/>
              <w:rPr>
                <w:noProof w:val="0"/>
                <w:rtl/>
              </w:rPr>
            </w:pPr>
            <w:r w:rsidRPr="00467071">
              <w:rPr>
                <w:noProof w:val="0"/>
                <w:rtl/>
              </w:rPr>
              <w:t xml:space="preserve">בית המדרש הווירטואלי </w:t>
            </w:r>
          </w:p>
          <w:p w:rsidR="006911DA" w:rsidRPr="00467071" w:rsidRDefault="006911DA" w:rsidP="006911DA">
            <w:pPr>
              <w:pStyle w:val="ad"/>
              <w:rPr>
                <w:noProof w:val="0"/>
                <w:rtl/>
              </w:rPr>
            </w:pPr>
            <w:r w:rsidRPr="00467071">
              <w:rPr>
                <w:noProof w:val="0"/>
                <w:rtl/>
              </w:rPr>
              <w:t xml:space="preserve">מיסודו של </w:t>
            </w:r>
          </w:p>
          <w:p w:rsidR="006911DA" w:rsidRPr="00467071" w:rsidRDefault="006911DA" w:rsidP="006911DA">
            <w:pPr>
              <w:pStyle w:val="ad"/>
            </w:pPr>
            <w:r w:rsidRPr="00467071">
              <w:t>The Israel Koschitzky Virtual Beit Midrash</w:t>
            </w:r>
          </w:p>
          <w:p w:rsidR="006911DA" w:rsidRPr="00467071" w:rsidRDefault="006911DA" w:rsidP="006911DA">
            <w:pPr>
              <w:pStyle w:val="ad"/>
              <w:rPr>
                <w:noProof w:val="0"/>
                <w:rtl/>
              </w:rPr>
            </w:pPr>
            <w:r w:rsidRPr="00467071">
              <w:rPr>
                <w:noProof w:val="0"/>
                <w:rtl/>
              </w:rPr>
              <w:t xml:space="preserve">האתר בעברית: </w:t>
            </w:r>
            <w:r w:rsidRPr="00467071">
              <w:t xml:space="preserve"> </w:t>
            </w:r>
            <w:hyperlink r:id="rId10" w:tgtFrame="_blank" w:history="1">
              <w:r w:rsidRPr="00467071">
                <w:t>www.vbm.etzion.org.il</w:t>
              </w:r>
            </w:hyperlink>
          </w:p>
          <w:p w:rsidR="006911DA" w:rsidRPr="00467071" w:rsidRDefault="006911DA" w:rsidP="006911DA">
            <w:pPr>
              <w:pStyle w:val="ad"/>
            </w:pPr>
            <w:r w:rsidRPr="00467071">
              <w:rPr>
                <w:noProof w:val="0"/>
                <w:rtl/>
              </w:rPr>
              <w:t xml:space="preserve">האתר באנגלית: </w:t>
            </w:r>
            <w:r w:rsidRPr="00467071">
              <w:t>http://www.vbm-torah.org</w:t>
            </w:r>
          </w:p>
          <w:p w:rsidR="006911DA" w:rsidRPr="00467071" w:rsidRDefault="006911DA" w:rsidP="006911DA">
            <w:pPr>
              <w:pStyle w:val="ad"/>
              <w:rPr>
                <w:noProof w:val="0"/>
                <w:rtl/>
              </w:rPr>
            </w:pPr>
            <w:r w:rsidRPr="00467071">
              <w:rPr>
                <w:noProof w:val="0"/>
                <w:rtl/>
              </w:rPr>
              <w:t>משרדי בית המדרש הווירטואלי: 02-9937300 שלוחה 5</w:t>
            </w:r>
          </w:p>
          <w:p w:rsidR="006911DA" w:rsidRPr="00467071" w:rsidRDefault="006911DA" w:rsidP="006911DA">
            <w:pPr>
              <w:pStyle w:val="ad"/>
            </w:pPr>
            <w:r w:rsidRPr="00467071">
              <w:rPr>
                <w:noProof w:val="0"/>
                <w:rtl/>
              </w:rPr>
              <w:t xml:space="preserve">דוא"ל: </w:t>
            </w:r>
            <w:hyperlink r:id="rId11" w:history="1">
              <w:r w:rsidRPr="00467071">
                <w:rPr>
                  <w:rStyle w:val="Hyperlink"/>
                </w:rPr>
                <w:t>office@etzion.org.il</w:t>
              </w:r>
            </w:hyperlink>
          </w:p>
          <w:p w:rsidR="006911DA" w:rsidRPr="00467071" w:rsidRDefault="006911DA" w:rsidP="006911DA">
            <w:pPr>
              <w:pStyle w:val="ad"/>
            </w:pPr>
          </w:p>
        </w:tc>
        <w:tc>
          <w:tcPr>
            <w:tcW w:w="283" w:type="dxa"/>
            <w:tcMar>
              <w:top w:w="0" w:type="dxa"/>
              <w:left w:w="108" w:type="dxa"/>
              <w:bottom w:w="0" w:type="dxa"/>
              <w:right w:w="108" w:type="dxa"/>
            </w:tcMar>
          </w:tcPr>
          <w:p w:rsidR="006911DA" w:rsidRPr="00467071" w:rsidRDefault="006911DA" w:rsidP="006911DA">
            <w:pPr>
              <w:pStyle w:val="ad"/>
              <w:rPr>
                <w:noProof w:val="0"/>
                <w:rtl/>
              </w:rPr>
            </w:pPr>
            <w:r w:rsidRPr="00467071">
              <w:rPr>
                <w:noProof w:val="0"/>
                <w:rtl/>
              </w:rPr>
              <w:t xml:space="preserve">* * * * * * * * * * </w:t>
            </w:r>
          </w:p>
          <w:p w:rsidR="006911DA" w:rsidRPr="00467071" w:rsidRDefault="006911DA" w:rsidP="006911DA">
            <w:pPr>
              <w:pStyle w:val="ad"/>
              <w:rPr>
                <w:noProof w:val="0"/>
                <w:rtl/>
              </w:rPr>
            </w:pPr>
            <w:r w:rsidRPr="00467071">
              <w:rPr>
                <w:noProof w:val="0"/>
                <w:rtl/>
              </w:rPr>
              <w:t>*</w:t>
            </w:r>
          </w:p>
          <w:p w:rsidR="006911DA" w:rsidRPr="00467071" w:rsidRDefault="006911DA" w:rsidP="006911DA">
            <w:pPr>
              <w:pStyle w:val="ad"/>
              <w:rPr>
                <w:noProof w:val="0"/>
                <w:rtl/>
              </w:rPr>
            </w:pPr>
            <w:r w:rsidRPr="00467071">
              <w:rPr>
                <w:noProof w:val="0"/>
                <w:rtl/>
              </w:rPr>
              <w:t>*</w:t>
            </w:r>
          </w:p>
          <w:p w:rsidR="006911DA" w:rsidRPr="00467071" w:rsidRDefault="006911DA" w:rsidP="006911DA">
            <w:pPr>
              <w:pStyle w:val="ad"/>
              <w:rPr>
                <w:noProof w:val="0"/>
                <w:rtl/>
              </w:rPr>
            </w:pPr>
          </w:p>
        </w:tc>
      </w:tr>
      <w:tr w:rsidR="006911DA" w:rsidRPr="00467071" w:rsidTr="006911DA">
        <w:trPr>
          <w:trHeight w:val="162"/>
        </w:trPr>
        <w:tc>
          <w:tcPr>
            <w:tcW w:w="283" w:type="dxa"/>
            <w:tcMar>
              <w:top w:w="0" w:type="dxa"/>
              <w:left w:w="108" w:type="dxa"/>
              <w:bottom w:w="0" w:type="dxa"/>
              <w:right w:w="108" w:type="dxa"/>
            </w:tcMar>
          </w:tcPr>
          <w:p w:rsidR="006911DA" w:rsidRPr="00467071" w:rsidRDefault="006911DA" w:rsidP="006911DA">
            <w:pPr>
              <w:pStyle w:val="ad"/>
            </w:pPr>
            <w:r w:rsidRPr="00467071">
              <w:rPr>
                <w:noProof w:val="0"/>
                <w:rtl/>
              </w:rPr>
              <w:t>*</w:t>
            </w:r>
          </w:p>
        </w:tc>
        <w:tc>
          <w:tcPr>
            <w:tcW w:w="4100" w:type="dxa"/>
            <w:tcMar>
              <w:top w:w="0" w:type="dxa"/>
              <w:left w:w="108" w:type="dxa"/>
              <w:bottom w:w="0" w:type="dxa"/>
              <w:right w:w="108" w:type="dxa"/>
            </w:tcMar>
          </w:tcPr>
          <w:p w:rsidR="006911DA" w:rsidRPr="00467071" w:rsidRDefault="006911DA" w:rsidP="006911DA">
            <w:pPr>
              <w:pStyle w:val="ad"/>
            </w:pPr>
            <w:r w:rsidRPr="00467071">
              <w:rPr>
                <w:noProof w:val="0"/>
                <w:rtl/>
              </w:rPr>
              <w:t>**********************************************************</w:t>
            </w:r>
          </w:p>
        </w:tc>
        <w:tc>
          <w:tcPr>
            <w:tcW w:w="283" w:type="dxa"/>
            <w:tcMar>
              <w:top w:w="0" w:type="dxa"/>
              <w:left w:w="108" w:type="dxa"/>
              <w:bottom w:w="0" w:type="dxa"/>
              <w:right w:w="108" w:type="dxa"/>
            </w:tcMar>
          </w:tcPr>
          <w:p w:rsidR="006911DA" w:rsidRPr="00467071" w:rsidRDefault="006911DA" w:rsidP="006911DA">
            <w:pPr>
              <w:pStyle w:val="ad"/>
              <w:rPr>
                <w:noProof w:val="0"/>
                <w:rtl/>
              </w:rPr>
            </w:pPr>
            <w:r w:rsidRPr="00467071">
              <w:rPr>
                <w:noProof w:val="0"/>
                <w:rtl/>
              </w:rPr>
              <w:t>*</w:t>
            </w:r>
          </w:p>
        </w:tc>
      </w:tr>
    </w:tbl>
    <w:p w:rsidR="00E63EDB" w:rsidRPr="006911DA" w:rsidRDefault="00E63EDB" w:rsidP="008960F6">
      <w:pPr>
        <w:spacing w:line="360" w:lineRule="auto"/>
        <w:rPr>
          <w:rFonts w:ascii="Narkisim" w:hAnsi="Narkisim"/>
          <w:rtl/>
        </w:rPr>
      </w:pPr>
    </w:p>
    <w:p w:rsidR="00D553C2" w:rsidRPr="006911DA" w:rsidRDefault="00D553C2" w:rsidP="006911DA">
      <w:pPr>
        <w:spacing w:line="360" w:lineRule="auto"/>
        <w:rPr>
          <w:rFonts w:ascii="Narkisim" w:hAnsi="Narkisim" w:hint="cs"/>
          <w:szCs w:val="20"/>
          <w:rtl/>
        </w:rPr>
      </w:pPr>
    </w:p>
    <w:sectPr w:rsidR="00D553C2" w:rsidRPr="006911DA" w:rsidSect="006911DA">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B6" w:rsidRDefault="00ED76B6" w:rsidP="006B4438">
      <w:r>
        <w:separator/>
      </w:r>
    </w:p>
    <w:p w:rsidR="00ED76B6" w:rsidRDefault="00ED76B6" w:rsidP="006B4438"/>
    <w:p w:rsidR="00ED76B6" w:rsidRDefault="00ED76B6"/>
  </w:endnote>
  <w:endnote w:type="continuationSeparator" w:id="0">
    <w:p w:rsidR="00ED76B6" w:rsidRDefault="00ED76B6" w:rsidP="006B4438">
      <w:r>
        <w:continuationSeparator/>
      </w:r>
    </w:p>
    <w:p w:rsidR="00ED76B6" w:rsidRDefault="00ED76B6" w:rsidP="006B4438"/>
    <w:p w:rsidR="00ED76B6" w:rsidRDefault="00ED7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B6" w:rsidRDefault="00ED76B6" w:rsidP="00023123">
      <w:r>
        <w:separator/>
      </w:r>
    </w:p>
  </w:footnote>
  <w:footnote w:type="continuationSeparator" w:id="0">
    <w:p w:rsidR="00ED76B6" w:rsidRDefault="00ED76B6" w:rsidP="00023123">
      <w:r>
        <w:continuationSeparator/>
      </w:r>
    </w:p>
  </w:footnote>
  <w:footnote w:id="1">
    <w:p w:rsidR="005D6E62" w:rsidRDefault="005D6E62">
      <w:pPr>
        <w:pStyle w:val="a5"/>
        <w:rPr>
          <w:rFonts w:hint="cs"/>
          <w:rtl/>
        </w:rPr>
      </w:pPr>
      <w:r>
        <w:rPr>
          <w:rStyle w:val="a7"/>
        </w:rPr>
        <w:footnoteRef/>
      </w:r>
      <w:r>
        <w:rPr>
          <w:rtl/>
        </w:rPr>
        <w:t xml:space="preserve"> </w:t>
      </w:r>
      <w:r>
        <w:rPr>
          <w:rFonts w:hint="cs"/>
          <w:rtl/>
        </w:rPr>
        <w:t xml:space="preserve">ראה </w:t>
      </w:r>
      <w:proofErr w:type="spellStart"/>
      <w:r>
        <w:rPr>
          <w:rFonts w:hint="cs"/>
          <w:rtl/>
        </w:rPr>
        <w:t>תוס</w:t>
      </w:r>
      <w:proofErr w:type="spellEnd"/>
      <w:r>
        <w:rPr>
          <w:rFonts w:hint="cs"/>
          <w:rtl/>
        </w:rPr>
        <w:t>' על אתר, ד"ה 'וממאי'.</w:t>
      </w:r>
    </w:p>
  </w:footnote>
  <w:footnote w:id="2">
    <w:p w:rsidR="005D6E62" w:rsidRDefault="005D6E62" w:rsidP="00E63EDB">
      <w:pPr>
        <w:pStyle w:val="a5"/>
      </w:pPr>
      <w:r>
        <w:rPr>
          <w:rStyle w:val="a7"/>
          <w:rFonts w:eastAsiaTheme="minorEastAsia"/>
        </w:rPr>
        <w:footnoteRef/>
      </w:r>
      <w:r>
        <w:rPr>
          <w:rtl/>
        </w:rPr>
        <w:t xml:space="preserve"> </w:t>
      </w:r>
      <w:r w:rsidR="00447335">
        <w:rPr>
          <w:rFonts w:hint="cs"/>
          <w:rtl/>
        </w:rPr>
        <w:t xml:space="preserve"> </w:t>
      </w:r>
      <w:r>
        <w:rPr>
          <w:rFonts w:hint="cs"/>
          <w:rtl/>
        </w:rPr>
        <w:t>וכיוון שהוא הפשטת הקרבן לא גזרו בו חכמים והתירוהו אף שהוא מלאכה שאינה צריכה לגופה.</w:t>
      </w:r>
    </w:p>
  </w:footnote>
  <w:footnote w:id="3">
    <w:p w:rsidR="00447335" w:rsidRDefault="00447335">
      <w:pPr>
        <w:pStyle w:val="a5"/>
        <w:rPr>
          <w:rFonts w:hint="cs"/>
        </w:rPr>
      </w:pPr>
      <w:r>
        <w:rPr>
          <w:rStyle w:val="a7"/>
        </w:rPr>
        <w:footnoteRef/>
      </w:r>
      <w:r>
        <w:rPr>
          <w:rtl/>
        </w:rPr>
        <w:t xml:space="preserve"> </w:t>
      </w:r>
      <w:r w:rsidR="004B7DDD" w:rsidRPr="004B7DDD">
        <w:rPr>
          <w:sz w:val="18"/>
          <w:rtl/>
        </w:rPr>
        <w:t xml:space="preserve">עיין </w:t>
      </w:r>
      <w:proofErr w:type="spellStart"/>
      <w:r w:rsidR="004B7DDD" w:rsidRPr="004B7DDD">
        <w:rPr>
          <w:sz w:val="18"/>
          <w:rtl/>
        </w:rPr>
        <w:t>תוס</w:t>
      </w:r>
      <w:proofErr w:type="spellEnd"/>
      <w:r w:rsidR="004B7DDD" w:rsidRPr="004B7DDD">
        <w:rPr>
          <w:sz w:val="18"/>
          <w:rtl/>
        </w:rPr>
        <w:t xml:space="preserve">' </w:t>
      </w:r>
      <w:r w:rsidR="004B7DDD">
        <w:rPr>
          <w:rFonts w:hint="cs"/>
          <w:sz w:val="18"/>
          <w:rtl/>
        </w:rPr>
        <w:t>שם</w:t>
      </w:r>
      <w:r w:rsidR="004B7DDD">
        <w:rPr>
          <w:rFonts w:hint="cs"/>
          <w:rtl/>
        </w:rPr>
        <w:t xml:space="preserve"> ד"ה '</w:t>
      </w:r>
      <w:proofErr w:type="spellStart"/>
      <w:r w:rsidR="004B7DDD">
        <w:rPr>
          <w:rFonts w:hint="cs"/>
          <w:rtl/>
        </w:rPr>
        <w:t>דשקיל</w:t>
      </w:r>
      <w:proofErr w:type="spellEnd"/>
      <w:r w:rsidR="004B7DDD">
        <w:rPr>
          <w:rFonts w:hint="cs"/>
          <w:rtl/>
        </w:rPr>
        <w:t>'.</w:t>
      </w:r>
    </w:p>
  </w:footnote>
  <w:footnote w:id="4">
    <w:p w:rsidR="00533075" w:rsidRDefault="00533075">
      <w:pPr>
        <w:pStyle w:val="a5"/>
      </w:pPr>
      <w:r>
        <w:rPr>
          <w:rStyle w:val="a7"/>
        </w:rPr>
        <w:footnoteRef/>
      </w:r>
      <w:r>
        <w:rPr>
          <w:rtl/>
        </w:rPr>
        <w:t xml:space="preserve"> </w:t>
      </w:r>
      <w:r>
        <w:rPr>
          <w:rFonts w:hint="cs"/>
          <w:rtl/>
        </w:rPr>
        <w:t xml:space="preserve">עיין </w:t>
      </w:r>
      <w:proofErr w:type="spellStart"/>
      <w:r>
        <w:rPr>
          <w:rFonts w:hint="cs"/>
          <w:rtl/>
        </w:rPr>
        <w:t>ריטב"</w:t>
      </w:r>
      <w:r w:rsidR="00AF0228">
        <w:rPr>
          <w:rFonts w:hint="cs"/>
          <w:rtl/>
        </w:rPr>
        <w:t>א</w:t>
      </w:r>
      <w:proofErr w:type="spellEnd"/>
      <w:r w:rsidR="00AF0228">
        <w:rPr>
          <w:rFonts w:hint="cs"/>
          <w:rtl/>
        </w:rPr>
        <w:t xml:space="preserve"> על אתר.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090A65">
      <w:rPr>
        <w:noProof/>
        <w:rtl/>
      </w:rPr>
      <w:t>4</w:t>
    </w:r>
    <w:r>
      <w:rPr>
        <w:rtl/>
      </w:rPr>
      <w:fldChar w:fldCharType="end"/>
    </w:r>
    <w:r>
      <w:rPr>
        <w:rtl/>
      </w:rPr>
      <w:t xml:space="preserve"> -</w:t>
    </w:r>
  </w:p>
  <w:p w:rsidR="005D6E62" w:rsidRDefault="005D6E6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3pt;height:11.3pt" o:bullet="t">
        <v:imagedata r:id="rId1" o:title=""/>
        <o:lock v:ext="edit" cropping="t"/>
      </v:shape>
    </w:pict>
  </w:numPicBullet>
  <w:numPicBullet w:numPicBulletId="1">
    <w:pict>
      <v:shape id="_x0000_i1189" type="#_x0000_t75" style="width:9.15pt;height:9.1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8"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7"/>
  </w:num>
  <w:num w:numId="2">
    <w:abstractNumId w:val="1"/>
  </w:num>
  <w:num w:numId="3">
    <w:abstractNumId w:val="22"/>
  </w:num>
  <w:num w:numId="4">
    <w:abstractNumId w:val="2"/>
  </w:num>
  <w:num w:numId="5">
    <w:abstractNumId w:val="12"/>
  </w:num>
  <w:num w:numId="6">
    <w:abstractNumId w:val="9"/>
  </w:num>
  <w:num w:numId="7">
    <w:abstractNumId w:val="3"/>
  </w:num>
  <w:num w:numId="8">
    <w:abstractNumId w:val="28"/>
  </w:num>
  <w:num w:numId="9">
    <w:abstractNumId w:val="26"/>
  </w:num>
  <w:num w:numId="10">
    <w:abstractNumId w:val="25"/>
  </w:num>
  <w:num w:numId="11">
    <w:abstractNumId w:val="8"/>
  </w:num>
  <w:num w:numId="12">
    <w:abstractNumId w:val="5"/>
  </w:num>
  <w:num w:numId="13">
    <w:abstractNumId w:val="24"/>
  </w:num>
  <w:num w:numId="14">
    <w:abstractNumId w:val="15"/>
  </w:num>
  <w:num w:numId="15">
    <w:abstractNumId w:val="19"/>
  </w:num>
  <w:num w:numId="16">
    <w:abstractNumId w:val="13"/>
  </w:num>
  <w:num w:numId="17">
    <w:abstractNumId w:val="14"/>
  </w:num>
  <w:num w:numId="18">
    <w:abstractNumId w:val="27"/>
  </w:num>
  <w:num w:numId="19">
    <w:abstractNumId w:val="23"/>
  </w:num>
  <w:num w:numId="20">
    <w:abstractNumId w:val="18"/>
  </w:num>
  <w:num w:numId="21">
    <w:abstractNumId w:val="17"/>
  </w:num>
  <w:num w:numId="22">
    <w:abstractNumId w:val="6"/>
  </w:num>
  <w:num w:numId="23">
    <w:abstractNumId w:val="11"/>
  </w:num>
  <w:num w:numId="24">
    <w:abstractNumId w:val="0"/>
  </w:num>
  <w:num w:numId="25">
    <w:abstractNumId w:val="21"/>
  </w:num>
  <w:num w:numId="26">
    <w:abstractNumId w:val="16"/>
  </w:num>
  <w:num w:numId="27">
    <w:abstractNumId w:val="10"/>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10D2"/>
    <w:rsid w:val="00015AA2"/>
    <w:rsid w:val="0001656B"/>
    <w:rsid w:val="00017330"/>
    <w:rsid w:val="00023123"/>
    <w:rsid w:val="000246E2"/>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2625F"/>
    <w:rsid w:val="00137205"/>
    <w:rsid w:val="0013778B"/>
    <w:rsid w:val="00137D64"/>
    <w:rsid w:val="001423C6"/>
    <w:rsid w:val="00143E85"/>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DF9"/>
    <w:rsid w:val="001A7F13"/>
    <w:rsid w:val="001B1A9C"/>
    <w:rsid w:val="001B3B45"/>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3C87"/>
    <w:rsid w:val="002B731C"/>
    <w:rsid w:val="002B7516"/>
    <w:rsid w:val="002B7C6C"/>
    <w:rsid w:val="002C257A"/>
    <w:rsid w:val="002C6966"/>
    <w:rsid w:val="002C749C"/>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54C84"/>
    <w:rsid w:val="00355A48"/>
    <w:rsid w:val="003566CF"/>
    <w:rsid w:val="00356938"/>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B7DDD"/>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3075"/>
    <w:rsid w:val="00534E8A"/>
    <w:rsid w:val="00535DDE"/>
    <w:rsid w:val="0054043A"/>
    <w:rsid w:val="0054539F"/>
    <w:rsid w:val="00553982"/>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12F6"/>
    <w:rsid w:val="005D1938"/>
    <w:rsid w:val="005D4841"/>
    <w:rsid w:val="005D5344"/>
    <w:rsid w:val="005D6E62"/>
    <w:rsid w:val="005D78E0"/>
    <w:rsid w:val="005E48B1"/>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5023"/>
    <w:rsid w:val="00847F58"/>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13E8E"/>
    <w:rsid w:val="00922BE2"/>
    <w:rsid w:val="0092797C"/>
    <w:rsid w:val="009316E1"/>
    <w:rsid w:val="00933EF2"/>
    <w:rsid w:val="00935791"/>
    <w:rsid w:val="0094129A"/>
    <w:rsid w:val="00942682"/>
    <w:rsid w:val="009456E8"/>
    <w:rsid w:val="00947FD9"/>
    <w:rsid w:val="00952331"/>
    <w:rsid w:val="0095499B"/>
    <w:rsid w:val="00956230"/>
    <w:rsid w:val="00962DA2"/>
    <w:rsid w:val="0096322B"/>
    <w:rsid w:val="00963BF5"/>
    <w:rsid w:val="00963D27"/>
    <w:rsid w:val="009661CE"/>
    <w:rsid w:val="00970D8C"/>
    <w:rsid w:val="00971C24"/>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EC1"/>
    <w:rsid w:val="009C58C8"/>
    <w:rsid w:val="009D0169"/>
    <w:rsid w:val="009D0C34"/>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28AF"/>
    <w:rsid w:val="00C6408D"/>
    <w:rsid w:val="00C65079"/>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0C2"/>
    <w:rsid w:val="00D50D86"/>
    <w:rsid w:val="00D51D42"/>
    <w:rsid w:val="00D5214E"/>
    <w:rsid w:val="00D541FD"/>
    <w:rsid w:val="00D553C2"/>
    <w:rsid w:val="00D55D9B"/>
    <w:rsid w:val="00D5735C"/>
    <w:rsid w:val="00D67FC9"/>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93AD0"/>
    <w:rsid w:val="00F95ECB"/>
    <w:rsid w:val="00F97656"/>
    <w:rsid w:val="00FA2D5C"/>
    <w:rsid w:val="00FA38BA"/>
    <w:rsid w:val="00FA67AC"/>
    <w:rsid w:val="00FB0345"/>
    <w:rsid w:val="00FC1B88"/>
    <w:rsid w:val="00FC237B"/>
    <w:rsid w:val="00FC3002"/>
    <w:rsid w:val="00FC6CDE"/>
    <w:rsid w:val="00FD083C"/>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E15BA4"/>
    <w:pPr>
      <w:tabs>
        <w:tab w:val="right" w:pos="4620"/>
      </w:tabs>
      <w:spacing w:line="360" w:lineRule="auto"/>
      <w:ind w:left="567"/>
    </w:pPr>
  </w:style>
  <w:style w:type="character" w:customStyle="1" w:styleId="ab">
    <w:name w:val="ציטוט תו"/>
    <w:basedOn w:val="a0"/>
    <w:link w:val="aa"/>
    <w:uiPriority w:val="99"/>
    <w:locked/>
    <w:rsid w:val="00E15BA4"/>
    <w:rPr>
      <w:rFonts w:cs="Narkisim"/>
      <w:sz w:val="20"/>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pPr>
      <w:spacing w:line="360" w:lineRule="auto"/>
    </w:pPr>
    <w:rPr>
      <w:sz w:val="24"/>
      <w:szCs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31">
    <w:name w:val="Body Text 3"/>
    <w:basedOn w:val="a"/>
    <w:link w:val="32"/>
    <w:uiPriority w:val="99"/>
    <w:pPr>
      <w:spacing w:line="360" w:lineRule="auto"/>
    </w:pPr>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spacing w:line="360" w:lineRule="auto"/>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uiPriority w:val="34"/>
    <w:qFormat/>
    <w:rsid w:val="00D8694A"/>
    <w:pPr>
      <w:autoSpaceDE/>
      <w:autoSpaceDN/>
      <w:spacing w:after="200" w:line="360" w:lineRule="auto"/>
      <w:ind w:left="794"/>
      <w:contextualSpacing/>
    </w:pPr>
    <w:rPr>
      <w:rFonts w:asciiTheme="minorHAnsi" w:hAnsiTheme="minorHAnsi"/>
      <w:sz w:val="22"/>
    </w:rPr>
  </w:style>
  <w:style w:type="paragraph" w:customStyle="1" w:styleId="12">
    <w:name w:val="ציטוט1"/>
    <w:basedOn w:val="a"/>
    <w:rsid w:val="00E63EDB"/>
    <w:pPr>
      <w:tabs>
        <w:tab w:val="right" w:pos="4621"/>
      </w:tabs>
      <w:ind w:left="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6E9D-744D-45A8-8419-5AD726F4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1929</Words>
  <Characters>9645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5</cp:revision>
  <cp:lastPrinted>2001-10-24T11:13:00Z</cp:lastPrinted>
  <dcterms:created xsi:type="dcterms:W3CDTF">2016-04-16T17:43:00Z</dcterms:created>
  <dcterms:modified xsi:type="dcterms:W3CDTF">2016-04-16T19:59:00Z</dcterms:modified>
</cp:coreProperties>
</file>