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0E67" w:rsidRDefault="002D0E67" w:rsidP="00FB58EF">
      <w:pPr>
        <w:spacing w:line="360" w:lineRule="auto"/>
        <w:jc w:val="center"/>
        <w:rPr>
          <w:rFonts w:ascii="Narkisim" w:hAnsi="Narkisim" w:hint="cs"/>
          <w:b/>
          <w:bCs/>
          <w:sz w:val="36"/>
          <w:szCs w:val="36"/>
          <w:rtl/>
        </w:rPr>
      </w:pPr>
      <w:bookmarkStart w:id="0" w:name="_GoBack"/>
      <w:bookmarkEnd w:id="0"/>
      <w:r>
        <w:rPr>
          <w:rFonts w:ascii="Narkisim" w:hAnsi="Narkisim"/>
          <w:b/>
          <w:bCs/>
          <w:sz w:val="36"/>
          <w:szCs w:val="36"/>
          <w:rtl/>
        </w:rPr>
        <w:t xml:space="preserve">דבר שאין מתכוון  </w:t>
      </w:r>
      <w:r w:rsidR="00AE6FF7" w:rsidRPr="002D0E67">
        <w:rPr>
          <w:rFonts w:ascii="Narkisim" w:hAnsi="Narkisim"/>
          <w:b/>
          <w:bCs/>
          <w:sz w:val="36"/>
          <w:szCs w:val="36"/>
          <w:rtl/>
        </w:rPr>
        <w:t xml:space="preserve">– </w:t>
      </w:r>
      <w:r>
        <w:rPr>
          <w:rFonts w:ascii="Narkisim" w:hAnsi="Narkisim" w:hint="cs"/>
          <w:b/>
          <w:bCs/>
          <w:sz w:val="36"/>
          <w:szCs w:val="36"/>
          <w:rtl/>
        </w:rPr>
        <w:t>חלק ו'</w:t>
      </w:r>
    </w:p>
    <w:p w:rsidR="00AE6FF7" w:rsidRPr="002D0E67" w:rsidRDefault="00AE6FF7" w:rsidP="00FB58EF">
      <w:pPr>
        <w:spacing w:line="360" w:lineRule="auto"/>
        <w:jc w:val="center"/>
        <w:rPr>
          <w:rFonts w:ascii="Narkisim" w:hAnsi="Narkisim"/>
          <w:b/>
          <w:bCs/>
          <w:sz w:val="36"/>
          <w:szCs w:val="36"/>
          <w:rtl/>
        </w:rPr>
      </w:pPr>
      <w:r w:rsidRPr="002D0E67">
        <w:rPr>
          <w:rFonts w:ascii="Narkisim" w:hAnsi="Narkisim"/>
          <w:b/>
          <w:bCs/>
          <w:sz w:val="36"/>
          <w:szCs w:val="36"/>
          <w:rtl/>
        </w:rPr>
        <w:t>פסיק רישא</w:t>
      </w:r>
    </w:p>
    <w:p w:rsidR="002D0E67" w:rsidRDefault="002D0E67" w:rsidP="00FB58EF">
      <w:pPr>
        <w:spacing w:line="360" w:lineRule="auto"/>
        <w:rPr>
          <w:rFonts w:ascii="Narkisim" w:hAnsi="Narkisim"/>
          <w:sz w:val="22"/>
          <w:rtl/>
        </w:rPr>
        <w:sectPr w:rsidR="002D0E67" w:rsidSect="002D0E67">
          <w:headerReference w:type="default" r:id="rId8"/>
          <w:headerReference w:type="first" r:id="rId9"/>
          <w:pgSz w:w="11906" w:h="16838" w:code="9"/>
          <w:pgMar w:top="1134" w:right="1133" w:bottom="964" w:left="1134" w:header="709" w:footer="709" w:gutter="0"/>
          <w:cols w:space="397"/>
          <w:titlePg/>
          <w:bidi/>
        </w:sectPr>
      </w:pPr>
    </w:p>
    <w:p w:rsidR="002D0E67" w:rsidRDefault="00AE6FF7" w:rsidP="00FB58EF">
      <w:pPr>
        <w:spacing w:line="360" w:lineRule="auto"/>
        <w:rPr>
          <w:rFonts w:ascii="Narkisim" w:hAnsi="Narkisim"/>
          <w:sz w:val="22"/>
          <w:rtl/>
        </w:rPr>
      </w:pPr>
      <w:r w:rsidRPr="002D0E67">
        <w:rPr>
          <w:rFonts w:ascii="Narkisim" w:hAnsi="Narkisim"/>
          <w:sz w:val="22"/>
          <w:rtl/>
        </w:rPr>
        <w:t>האמוראים קבעו שאף רבי שמעון המתיר דבר שאין מתכוון, מודה הוא בפסי</w:t>
      </w:r>
      <w:r w:rsidR="003F34DD">
        <w:rPr>
          <w:rFonts w:ascii="Narkisim" w:hAnsi="Narkisim"/>
          <w:sz w:val="22"/>
          <w:rtl/>
        </w:rPr>
        <w:t xml:space="preserve">ק רישא שחייב. מן הסוגיה שבת </w:t>
      </w:r>
      <w:proofErr w:type="spellStart"/>
      <w:r w:rsidR="003F34DD">
        <w:rPr>
          <w:rFonts w:ascii="Narkisim" w:hAnsi="Narkisim"/>
          <w:sz w:val="22"/>
          <w:rtl/>
        </w:rPr>
        <w:t>קלג</w:t>
      </w:r>
      <w:proofErr w:type="spellEnd"/>
      <w:r w:rsidR="003F34DD">
        <w:rPr>
          <w:rFonts w:ascii="Narkisim" w:hAnsi="Narkisim" w:hint="cs"/>
          <w:sz w:val="22"/>
          <w:rtl/>
        </w:rPr>
        <w:t xml:space="preserve"> ע"א</w:t>
      </w:r>
      <w:r w:rsidRPr="002D0E67">
        <w:rPr>
          <w:rFonts w:ascii="Narkisim" w:hAnsi="Narkisim"/>
          <w:sz w:val="22"/>
          <w:rtl/>
        </w:rPr>
        <w:t xml:space="preserve"> נראה שבתחילה הייתה בזה מחלוקת </w:t>
      </w:r>
      <w:proofErr w:type="spellStart"/>
      <w:r w:rsidRPr="002D0E67">
        <w:rPr>
          <w:rFonts w:ascii="Narkisim" w:hAnsi="Narkisim"/>
          <w:sz w:val="22"/>
          <w:rtl/>
        </w:rPr>
        <w:t>אביי</w:t>
      </w:r>
      <w:proofErr w:type="spellEnd"/>
      <w:r w:rsidRPr="002D0E67">
        <w:rPr>
          <w:rFonts w:ascii="Narkisim" w:hAnsi="Narkisim"/>
          <w:sz w:val="22"/>
          <w:rtl/>
        </w:rPr>
        <w:t xml:space="preserve"> ורבא, אולם לבסוף, הסכים </w:t>
      </w:r>
      <w:proofErr w:type="spellStart"/>
      <w:r w:rsidRPr="002D0E67">
        <w:rPr>
          <w:rFonts w:ascii="Narkisim" w:hAnsi="Narkisim"/>
          <w:sz w:val="22"/>
          <w:rtl/>
        </w:rPr>
        <w:t>אב</w:t>
      </w:r>
      <w:r w:rsidR="002D0E67">
        <w:rPr>
          <w:rFonts w:ascii="Narkisim" w:hAnsi="Narkisim"/>
          <w:sz w:val="22"/>
          <w:rtl/>
        </w:rPr>
        <w:t>יי</w:t>
      </w:r>
      <w:proofErr w:type="spellEnd"/>
      <w:r w:rsidR="002D0E67">
        <w:rPr>
          <w:rFonts w:ascii="Narkisim" w:hAnsi="Narkisim"/>
          <w:sz w:val="22"/>
          <w:rtl/>
        </w:rPr>
        <w:t xml:space="preserve"> עם רבא, ושניהם יחדיו קבעו שר</w:t>
      </w:r>
      <w:r w:rsidR="002D0E67">
        <w:rPr>
          <w:rFonts w:ascii="Narkisim" w:hAnsi="Narkisim" w:hint="cs"/>
          <w:sz w:val="22"/>
          <w:rtl/>
        </w:rPr>
        <w:t xml:space="preserve">בי </w:t>
      </w:r>
      <w:r w:rsidRPr="002D0E67">
        <w:rPr>
          <w:rFonts w:ascii="Narkisim" w:hAnsi="Narkisim"/>
          <w:sz w:val="22"/>
          <w:rtl/>
        </w:rPr>
        <w:t>ש</w:t>
      </w:r>
      <w:r w:rsidR="002D0E67">
        <w:rPr>
          <w:rFonts w:ascii="Narkisim" w:hAnsi="Narkisim" w:hint="cs"/>
          <w:sz w:val="22"/>
          <w:rtl/>
        </w:rPr>
        <w:t>מעון</w:t>
      </w:r>
      <w:r w:rsidR="002D0E67">
        <w:rPr>
          <w:rFonts w:ascii="Narkisim" w:hAnsi="Narkisim"/>
          <w:sz w:val="22"/>
          <w:rtl/>
        </w:rPr>
        <w:t xml:space="preserve"> מודה בפסיק רישא</w:t>
      </w:r>
      <w:r w:rsidR="002D0E67">
        <w:rPr>
          <w:rFonts w:ascii="Narkisim" w:hAnsi="Narkisim" w:hint="cs"/>
          <w:sz w:val="22"/>
          <w:rtl/>
        </w:rPr>
        <w:t>,</w:t>
      </w:r>
      <w:r w:rsidRPr="002D0E67">
        <w:rPr>
          <w:rFonts w:ascii="Narkisim" w:hAnsi="Narkisim"/>
          <w:sz w:val="22"/>
          <w:rtl/>
        </w:rPr>
        <w:t xml:space="preserve"> </w:t>
      </w:r>
      <w:r w:rsidR="002D0E67">
        <w:rPr>
          <w:rFonts w:ascii="Narkisim" w:hAnsi="Narkisim" w:hint="cs"/>
          <w:sz w:val="22"/>
          <w:rtl/>
        </w:rPr>
        <w:t>ו</w:t>
      </w:r>
      <w:r w:rsidRPr="002D0E67">
        <w:rPr>
          <w:rFonts w:ascii="Narkisim" w:hAnsi="Narkisim"/>
          <w:sz w:val="22"/>
          <w:rtl/>
        </w:rPr>
        <w:t xml:space="preserve">ז"ל </w:t>
      </w:r>
      <w:proofErr w:type="spellStart"/>
      <w:r w:rsidRPr="002D0E67">
        <w:rPr>
          <w:rFonts w:ascii="Narkisim" w:hAnsi="Narkisim"/>
          <w:sz w:val="22"/>
          <w:rtl/>
        </w:rPr>
        <w:t>הגמ</w:t>
      </w:r>
      <w:proofErr w:type="spellEnd"/>
      <w:r w:rsidRPr="002D0E67">
        <w:rPr>
          <w:rFonts w:ascii="Narkisim" w:hAnsi="Narkisim"/>
          <w:sz w:val="22"/>
          <w:rtl/>
        </w:rPr>
        <w:t xml:space="preserve">' שם: </w:t>
      </w:r>
    </w:p>
    <w:p w:rsidR="002D0E67" w:rsidRDefault="002D0E67" w:rsidP="00FB58EF">
      <w:pPr>
        <w:pStyle w:val="aff"/>
        <w:rPr>
          <w:rtl/>
        </w:rPr>
      </w:pPr>
      <w:r>
        <w:rPr>
          <w:rFonts w:hint="cs"/>
          <w:rtl/>
        </w:rPr>
        <w:t>"</w:t>
      </w:r>
      <w:r w:rsidR="00AE6FF7" w:rsidRPr="002D0E67">
        <w:rPr>
          <w:rtl/>
        </w:rPr>
        <w:t xml:space="preserve">אמר מר בשר אף על פי שיש שם בהרת ימול דברי רבי יאשיה הא למה לי קרא דבר שאין </w:t>
      </w:r>
      <w:proofErr w:type="spellStart"/>
      <w:r w:rsidR="00AE6FF7" w:rsidRPr="002D0E67">
        <w:rPr>
          <w:rtl/>
        </w:rPr>
        <w:t>מתכוין</w:t>
      </w:r>
      <w:proofErr w:type="spellEnd"/>
      <w:r w:rsidR="00AE6FF7" w:rsidRPr="002D0E67">
        <w:rPr>
          <w:rtl/>
        </w:rPr>
        <w:t xml:space="preserve"> הוא ודבר שאין </w:t>
      </w:r>
      <w:proofErr w:type="spellStart"/>
      <w:r w:rsidR="00AE6FF7" w:rsidRPr="002D0E67">
        <w:rPr>
          <w:rtl/>
        </w:rPr>
        <w:t>מתכוין</w:t>
      </w:r>
      <w:proofErr w:type="spellEnd"/>
      <w:r w:rsidR="00AE6FF7" w:rsidRPr="002D0E67">
        <w:rPr>
          <w:rtl/>
        </w:rPr>
        <w:t xml:space="preserve"> מותר אמר </w:t>
      </w:r>
      <w:proofErr w:type="spellStart"/>
      <w:r w:rsidR="00AE6FF7" w:rsidRPr="002D0E67">
        <w:rPr>
          <w:rtl/>
        </w:rPr>
        <w:t>אביי</w:t>
      </w:r>
      <w:proofErr w:type="spellEnd"/>
      <w:r w:rsidR="00AE6FF7" w:rsidRPr="002D0E67">
        <w:rPr>
          <w:rtl/>
        </w:rPr>
        <w:t xml:space="preserve"> לא </w:t>
      </w:r>
      <w:proofErr w:type="spellStart"/>
      <w:r w:rsidR="00AE6FF7" w:rsidRPr="002D0E67">
        <w:rPr>
          <w:rtl/>
        </w:rPr>
        <w:t>נצרכא</w:t>
      </w:r>
      <w:proofErr w:type="spellEnd"/>
      <w:r w:rsidR="00AE6FF7" w:rsidRPr="002D0E67">
        <w:rPr>
          <w:rtl/>
        </w:rPr>
        <w:t xml:space="preserve"> אלא לרבי יהודה </w:t>
      </w:r>
      <w:proofErr w:type="spellStart"/>
      <w:r w:rsidR="00AE6FF7" w:rsidRPr="002D0E67">
        <w:rPr>
          <w:rtl/>
        </w:rPr>
        <w:t>דאמר</w:t>
      </w:r>
      <w:proofErr w:type="spellEnd"/>
      <w:r w:rsidR="00AE6FF7" w:rsidRPr="002D0E67">
        <w:rPr>
          <w:rtl/>
        </w:rPr>
        <w:t xml:space="preserve"> דבר שאין </w:t>
      </w:r>
      <w:proofErr w:type="spellStart"/>
      <w:r w:rsidR="00AE6FF7" w:rsidRPr="002D0E67">
        <w:rPr>
          <w:rtl/>
        </w:rPr>
        <w:t>מתכוין</w:t>
      </w:r>
      <w:proofErr w:type="spellEnd"/>
      <w:r w:rsidR="00AE6FF7" w:rsidRPr="002D0E67">
        <w:rPr>
          <w:rtl/>
        </w:rPr>
        <w:t xml:space="preserve"> אסור רבא אמר אפילו </w:t>
      </w:r>
      <w:proofErr w:type="spellStart"/>
      <w:r w:rsidR="00AE6FF7" w:rsidRPr="002D0E67">
        <w:rPr>
          <w:rtl/>
        </w:rPr>
        <w:t>תימא</w:t>
      </w:r>
      <w:proofErr w:type="spellEnd"/>
      <w:r w:rsidR="00AE6FF7" w:rsidRPr="002D0E67">
        <w:rPr>
          <w:rtl/>
        </w:rPr>
        <w:t xml:space="preserve"> רבי שמעון מודה רבי שמעון בפסיק </w:t>
      </w:r>
      <w:proofErr w:type="spellStart"/>
      <w:r w:rsidR="00AE6FF7" w:rsidRPr="002D0E67">
        <w:rPr>
          <w:rtl/>
        </w:rPr>
        <w:t>רישיה</w:t>
      </w:r>
      <w:proofErr w:type="spellEnd"/>
      <w:r w:rsidR="00AE6FF7" w:rsidRPr="002D0E67">
        <w:rPr>
          <w:rtl/>
        </w:rPr>
        <w:t xml:space="preserve"> ולא ימות </w:t>
      </w:r>
      <w:proofErr w:type="spellStart"/>
      <w:r w:rsidR="00AE6FF7" w:rsidRPr="002D0E67">
        <w:rPr>
          <w:rtl/>
        </w:rPr>
        <w:t>ואביי</w:t>
      </w:r>
      <w:proofErr w:type="spellEnd"/>
      <w:r w:rsidR="00AE6FF7" w:rsidRPr="002D0E67">
        <w:rPr>
          <w:rtl/>
        </w:rPr>
        <w:t xml:space="preserve"> לית ליה האי </w:t>
      </w:r>
      <w:proofErr w:type="spellStart"/>
      <w:r w:rsidR="00AE6FF7" w:rsidRPr="002D0E67">
        <w:rPr>
          <w:rtl/>
        </w:rPr>
        <w:t>סברא</w:t>
      </w:r>
      <w:proofErr w:type="spellEnd"/>
      <w:r w:rsidR="00AE6FF7" w:rsidRPr="002D0E67">
        <w:rPr>
          <w:rtl/>
        </w:rPr>
        <w:t xml:space="preserve"> והא </w:t>
      </w:r>
      <w:proofErr w:type="spellStart"/>
      <w:r w:rsidR="00AE6FF7" w:rsidRPr="002D0E67">
        <w:rPr>
          <w:rtl/>
        </w:rPr>
        <w:t>אביי</w:t>
      </w:r>
      <w:proofErr w:type="spellEnd"/>
      <w:r w:rsidR="00AE6FF7" w:rsidRPr="002D0E67">
        <w:rPr>
          <w:rtl/>
        </w:rPr>
        <w:t xml:space="preserve"> ורבא </w:t>
      </w:r>
      <w:proofErr w:type="spellStart"/>
      <w:r w:rsidR="00AE6FF7" w:rsidRPr="002D0E67">
        <w:rPr>
          <w:rtl/>
        </w:rPr>
        <w:t>דאמרי</w:t>
      </w:r>
      <w:proofErr w:type="spellEnd"/>
      <w:r w:rsidR="00AE6FF7" w:rsidRPr="002D0E67">
        <w:rPr>
          <w:rtl/>
        </w:rPr>
        <w:t xml:space="preserve"> </w:t>
      </w:r>
      <w:proofErr w:type="spellStart"/>
      <w:r w:rsidR="00AE6FF7" w:rsidRPr="002D0E67">
        <w:rPr>
          <w:rtl/>
        </w:rPr>
        <w:t>תרוייהו</w:t>
      </w:r>
      <w:proofErr w:type="spellEnd"/>
      <w:r w:rsidR="00AE6FF7" w:rsidRPr="002D0E67">
        <w:rPr>
          <w:rtl/>
        </w:rPr>
        <w:t xml:space="preserve"> מודה רבי שמעון בפסיק </w:t>
      </w:r>
      <w:proofErr w:type="spellStart"/>
      <w:r w:rsidR="00AE6FF7" w:rsidRPr="002D0E67">
        <w:rPr>
          <w:rtl/>
        </w:rPr>
        <w:t>רישיה</w:t>
      </w:r>
      <w:proofErr w:type="spellEnd"/>
      <w:r w:rsidR="00AE6FF7" w:rsidRPr="002D0E67">
        <w:rPr>
          <w:rtl/>
        </w:rPr>
        <w:t xml:space="preserve"> ולא ימות בתר </w:t>
      </w:r>
      <w:proofErr w:type="spellStart"/>
      <w:r w:rsidR="00AE6FF7" w:rsidRPr="002D0E67">
        <w:rPr>
          <w:rtl/>
        </w:rPr>
        <w:t>דשמעה</w:t>
      </w:r>
      <w:proofErr w:type="spellEnd"/>
      <w:r w:rsidR="00AE6FF7" w:rsidRPr="002D0E67">
        <w:rPr>
          <w:rtl/>
        </w:rPr>
        <w:t xml:space="preserve"> </w:t>
      </w:r>
      <w:proofErr w:type="spellStart"/>
      <w:r w:rsidR="00AE6FF7" w:rsidRPr="002D0E67">
        <w:rPr>
          <w:rtl/>
        </w:rPr>
        <w:t>מרבא</w:t>
      </w:r>
      <w:proofErr w:type="spellEnd"/>
      <w:r w:rsidR="00AE6FF7" w:rsidRPr="002D0E67">
        <w:rPr>
          <w:rtl/>
        </w:rPr>
        <w:t xml:space="preserve"> סברה</w:t>
      </w:r>
      <w:r>
        <w:rPr>
          <w:rFonts w:hint="cs"/>
          <w:rtl/>
        </w:rPr>
        <w:t>"</w:t>
      </w:r>
      <w:r w:rsidR="00AE6FF7" w:rsidRPr="002D0E67">
        <w:rPr>
          <w:rtl/>
        </w:rPr>
        <w:t xml:space="preserve">. </w:t>
      </w:r>
    </w:p>
    <w:p w:rsidR="00AE6FF7" w:rsidRPr="002D0E67" w:rsidRDefault="00AE6FF7" w:rsidP="00FB58EF">
      <w:pPr>
        <w:spacing w:line="360" w:lineRule="auto"/>
        <w:rPr>
          <w:rFonts w:ascii="Narkisim" w:hAnsi="Narkisim"/>
          <w:sz w:val="22"/>
          <w:rtl/>
        </w:rPr>
      </w:pPr>
      <w:r w:rsidRPr="002D0E67">
        <w:rPr>
          <w:rFonts w:ascii="Narkisim" w:hAnsi="Narkisim"/>
          <w:sz w:val="22"/>
          <w:rtl/>
        </w:rPr>
        <w:t>סוגיה זו עוסקת באיסור סילוק נגע הצרעת, וכ</w:t>
      </w:r>
      <w:r w:rsidR="005F604F">
        <w:rPr>
          <w:rFonts w:ascii="Narkisim" w:hAnsi="Narkisim" w:hint="cs"/>
          <w:sz w:val="22"/>
          <w:rtl/>
        </w:rPr>
        <w:t>א</w:t>
      </w:r>
      <w:r w:rsidRPr="002D0E67">
        <w:rPr>
          <w:rFonts w:ascii="Narkisim" w:hAnsi="Narkisim"/>
          <w:sz w:val="22"/>
          <w:rtl/>
        </w:rPr>
        <w:t>ש</w:t>
      </w:r>
      <w:r w:rsidR="005F604F">
        <w:rPr>
          <w:rFonts w:ascii="Narkisim" w:hAnsi="Narkisim" w:hint="cs"/>
          <w:sz w:val="22"/>
          <w:rtl/>
        </w:rPr>
        <w:t>ר י</w:t>
      </w:r>
      <w:r w:rsidRPr="002D0E67">
        <w:rPr>
          <w:rFonts w:ascii="Narkisim" w:hAnsi="Narkisim"/>
          <w:sz w:val="22"/>
          <w:rtl/>
        </w:rPr>
        <w:t xml:space="preserve">ש צרעת במקום מילה התירה התורה איסור זה, ואע"פ שאינו מתכוון לסלק הצרעת אלא למילה, כיוון שהוא פסיק רישא היה לנו לאסור אלמלא שהתורה </w:t>
      </w:r>
      <w:proofErr w:type="spellStart"/>
      <w:r w:rsidRPr="002D0E67">
        <w:rPr>
          <w:rFonts w:ascii="Narkisim" w:hAnsi="Narkisim"/>
          <w:sz w:val="22"/>
          <w:rtl/>
        </w:rPr>
        <w:t>התירתו</w:t>
      </w:r>
      <w:proofErr w:type="spellEnd"/>
      <w:r w:rsidRPr="002D0E67">
        <w:rPr>
          <w:rFonts w:ascii="Narkisim" w:hAnsi="Narkisim"/>
          <w:sz w:val="22"/>
          <w:rtl/>
        </w:rPr>
        <w:t xml:space="preserve">. </w:t>
      </w:r>
    </w:p>
    <w:p w:rsidR="00AE6FF7" w:rsidRPr="002D0E67" w:rsidRDefault="00AE6FF7" w:rsidP="00FB58EF">
      <w:pPr>
        <w:spacing w:line="360" w:lineRule="auto"/>
        <w:rPr>
          <w:rFonts w:ascii="Narkisim" w:hAnsi="Narkisim"/>
          <w:sz w:val="22"/>
          <w:rtl/>
        </w:rPr>
      </w:pPr>
      <w:r w:rsidRPr="002D0E67">
        <w:rPr>
          <w:rFonts w:ascii="Narkisim" w:hAnsi="Narkisim"/>
          <w:sz w:val="22"/>
          <w:rtl/>
        </w:rPr>
        <w:t xml:space="preserve">ביסוד הטעם שרבי שמעון מודה בזה, נראה לומר בפשיטות </w:t>
      </w:r>
      <w:r w:rsidR="002D0E67">
        <w:rPr>
          <w:rFonts w:ascii="Narkisim" w:hAnsi="Narkisim"/>
          <w:sz w:val="22"/>
          <w:rtl/>
        </w:rPr>
        <w:t xml:space="preserve">ע"פ מה שנתבאר לעיל בטעמי ההיתר </w:t>
      </w:r>
      <w:r w:rsidR="003F34DD">
        <w:rPr>
          <w:rFonts w:ascii="Narkisim" w:hAnsi="Narkisim" w:hint="cs"/>
          <w:sz w:val="22"/>
          <w:rtl/>
        </w:rPr>
        <w:t>ב</w:t>
      </w:r>
      <w:r w:rsidRPr="002D0E67">
        <w:rPr>
          <w:rFonts w:ascii="Narkisim" w:hAnsi="Narkisim"/>
          <w:sz w:val="22"/>
          <w:rtl/>
        </w:rPr>
        <w:t>דבר שאין מתכוון, שם העלינו שלושה הסברים, ועכשיו נתאים להם את סיבת החיוב בפסיק רישא.</w:t>
      </w:r>
    </w:p>
    <w:p w:rsidR="00AE6FF7" w:rsidRPr="002D0E67" w:rsidRDefault="00AE6FF7" w:rsidP="00FB58EF">
      <w:pPr>
        <w:pStyle w:val="aff"/>
        <w:numPr>
          <w:ilvl w:val="0"/>
          <w:numId w:val="30"/>
        </w:numPr>
        <w:rPr>
          <w:rFonts w:ascii="Narkisim" w:hAnsi="Narkisim"/>
        </w:rPr>
      </w:pPr>
      <w:r w:rsidRPr="002D0E67">
        <w:rPr>
          <w:rFonts w:ascii="Narkisim" w:hAnsi="Narkisim"/>
          <w:rtl/>
        </w:rPr>
        <w:t>היתר כניסה לבית הספק, ע</w:t>
      </w:r>
      <w:r w:rsidR="003F34DD">
        <w:rPr>
          <w:rFonts w:ascii="Narkisim" w:hAnsi="Narkisim"/>
          <w:rtl/>
        </w:rPr>
        <w:t>ל יסוד סוגיית הגמרא בסנהדרין פד</w:t>
      </w:r>
      <w:r w:rsidR="003F34DD">
        <w:rPr>
          <w:rFonts w:ascii="Narkisim" w:hAnsi="Narkisim" w:hint="cs"/>
          <w:rtl/>
        </w:rPr>
        <w:t xml:space="preserve"> ע"ב</w:t>
      </w:r>
      <w:r w:rsidRPr="002D0E67">
        <w:rPr>
          <w:rFonts w:ascii="Narkisim" w:hAnsi="Narkisim"/>
          <w:rtl/>
        </w:rPr>
        <w:t xml:space="preserve">, ודברי </w:t>
      </w:r>
      <w:proofErr w:type="spellStart"/>
      <w:r w:rsidRPr="002D0E67">
        <w:rPr>
          <w:rFonts w:ascii="Narkisim" w:hAnsi="Narkisim"/>
          <w:rtl/>
        </w:rPr>
        <w:t>הראבי"ה</w:t>
      </w:r>
      <w:proofErr w:type="spellEnd"/>
      <w:r w:rsidR="003F34DD">
        <w:rPr>
          <w:rFonts w:ascii="Narkisim" w:hAnsi="Narkisim" w:hint="cs"/>
          <w:rtl/>
        </w:rPr>
        <w:t>:</w:t>
      </w:r>
      <w:r w:rsidR="003F34DD">
        <w:rPr>
          <w:rStyle w:val="a7"/>
          <w:rFonts w:ascii="Narkisim" w:hAnsi="Narkisim"/>
          <w:rtl/>
        </w:rPr>
        <w:footnoteReference w:id="1"/>
      </w:r>
      <w:r w:rsidRPr="002D0E67">
        <w:rPr>
          <w:rFonts w:ascii="Narkisim" w:hAnsi="Narkisim"/>
          <w:rtl/>
        </w:rPr>
        <w:t xml:space="preserve"> </w:t>
      </w:r>
      <w:r w:rsidR="003F34DD">
        <w:rPr>
          <w:rFonts w:ascii="Narkisim" w:hAnsi="Narkisim" w:hint="cs"/>
          <w:rtl/>
        </w:rPr>
        <w:t>"</w:t>
      </w:r>
      <w:r w:rsidRPr="002D0E67">
        <w:rPr>
          <w:rFonts w:ascii="Narkisim" w:hAnsi="Narkisim"/>
          <w:rtl/>
        </w:rPr>
        <w:t xml:space="preserve">ואף על גב </w:t>
      </w:r>
      <w:proofErr w:type="spellStart"/>
      <w:r w:rsidRPr="002D0E67">
        <w:rPr>
          <w:rFonts w:ascii="Narkisim" w:hAnsi="Narkisim"/>
          <w:rtl/>
        </w:rPr>
        <w:t>דאפשר</w:t>
      </w:r>
      <w:proofErr w:type="spellEnd"/>
      <w:r w:rsidRPr="002D0E67">
        <w:rPr>
          <w:rFonts w:ascii="Narkisim" w:hAnsi="Narkisim"/>
          <w:rtl/>
        </w:rPr>
        <w:t xml:space="preserve"> בטורח קטן </w:t>
      </w:r>
      <w:r w:rsidRPr="002D0E67">
        <w:rPr>
          <w:rFonts w:ascii="Narkisim" w:hAnsi="Narkisim"/>
          <w:b/>
          <w:bCs/>
          <w:rtl/>
        </w:rPr>
        <w:t>שרי להכניס עצמו לספק</w:t>
      </w:r>
      <w:r w:rsidR="003F34DD">
        <w:rPr>
          <w:rFonts w:ascii="Narkisim" w:hAnsi="Narkisim" w:hint="cs"/>
          <w:rtl/>
        </w:rPr>
        <w:t>"</w:t>
      </w:r>
      <w:r w:rsidRPr="002D0E67">
        <w:rPr>
          <w:rFonts w:ascii="Narkisim" w:hAnsi="Narkisim"/>
          <w:rtl/>
        </w:rPr>
        <w:t xml:space="preserve">, וממילא בפסיק רישא שאין בו ספק, </w:t>
      </w:r>
      <w:proofErr w:type="spellStart"/>
      <w:r w:rsidRPr="002D0E67">
        <w:rPr>
          <w:rFonts w:ascii="Narkisim" w:hAnsi="Narkisim"/>
          <w:rtl/>
        </w:rPr>
        <w:t>ובודאי</w:t>
      </w:r>
      <w:proofErr w:type="spellEnd"/>
      <w:r w:rsidRPr="002D0E67">
        <w:rPr>
          <w:rFonts w:ascii="Narkisim" w:hAnsi="Narkisim"/>
          <w:rtl/>
        </w:rPr>
        <w:t xml:space="preserve"> ייעשה האיסור, אין מקום להתיר.</w:t>
      </w:r>
    </w:p>
    <w:p w:rsidR="00AE6FF7" w:rsidRPr="002D0E67" w:rsidRDefault="00AE6FF7" w:rsidP="005F604F">
      <w:pPr>
        <w:pStyle w:val="aff"/>
        <w:numPr>
          <w:ilvl w:val="0"/>
          <w:numId w:val="30"/>
        </w:numPr>
        <w:rPr>
          <w:rFonts w:ascii="Narkisim" w:hAnsi="Narkisim"/>
        </w:rPr>
      </w:pPr>
      <w:r w:rsidRPr="002D0E67">
        <w:rPr>
          <w:rFonts w:ascii="Narkisim" w:hAnsi="Narkisim"/>
          <w:rtl/>
        </w:rPr>
        <w:t>התורה אינה מחייבת על עשיית מעשה עבירה בלא כוונה, ובזה יש לומר שכיוון שהוא פסי</w:t>
      </w:r>
      <w:r w:rsidR="003F34DD">
        <w:rPr>
          <w:rFonts w:ascii="Narkisim" w:hAnsi="Narkisim"/>
          <w:rtl/>
        </w:rPr>
        <w:t xml:space="preserve">ק רישא הרי זה כמתכוון, וממילא </w:t>
      </w:r>
      <w:r w:rsidR="003F34DD">
        <w:rPr>
          <w:rFonts w:ascii="Narkisim" w:hAnsi="Narkisim" w:hint="cs"/>
          <w:rtl/>
        </w:rPr>
        <w:t>הדבר</w:t>
      </w:r>
      <w:r w:rsidR="005F604F">
        <w:rPr>
          <w:rFonts w:ascii="Narkisim" w:hAnsi="Narkisim"/>
          <w:rtl/>
        </w:rPr>
        <w:t xml:space="preserve"> </w:t>
      </w:r>
      <w:r w:rsidR="005F604F">
        <w:rPr>
          <w:rFonts w:ascii="Narkisim" w:hAnsi="Narkisim" w:hint="cs"/>
          <w:rtl/>
        </w:rPr>
        <w:t>מוגדר כמ</w:t>
      </w:r>
      <w:r w:rsidRPr="002D0E67">
        <w:rPr>
          <w:rFonts w:ascii="Narkisim" w:hAnsi="Narkisim"/>
          <w:rtl/>
        </w:rPr>
        <w:t>עשה עבירה בכוונה.</w:t>
      </w:r>
    </w:p>
    <w:p w:rsidR="00AE6FF7" w:rsidRPr="002D0E67" w:rsidRDefault="00AE6FF7" w:rsidP="00FB58EF">
      <w:pPr>
        <w:pStyle w:val="aff"/>
        <w:numPr>
          <w:ilvl w:val="0"/>
          <w:numId w:val="30"/>
        </w:numPr>
        <w:rPr>
          <w:rFonts w:ascii="Narkisim" w:hAnsi="Narkisim"/>
        </w:rPr>
      </w:pPr>
      <w:r w:rsidRPr="002D0E67">
        <w:rPr>
          <w:rFonts w:ascii="Narkisim" w:hAnsi="Narkisim"/>
          <w:rtl/>
        </w:rPr>
        <w:t xml:space="preserve">מעשה הנעשה בלא כוונה אינו מתייחס לאדם, ואנו רואים אותו כנעשה מאליו, ובפסיק רישא יש לומר </w:t>
      </w:r>
      <w:r w:rsidRPr="002D0E67">
        <w:rPr>
          <w:rFonts w:ascii="Narkisim" w:hAnsi="Narkisim"/>
          <w:rtl/>
        </w:rPr>
        <w:t>שוב שהוא כמתכוון, וממילא אנו מייחסים אליו את המעשה.</w:t>
      </w:r>
    </w:p>
    <w:p w:rsidR="00AE6FF7" w:rsidRPr="002D0E67" w:rsidRDefault="00AE6FF7" w:rsidP="00FB58EF">
      <w:pPr>
        <w:spacing w:line="360" w:lineRule="auto"/>
        <w:rPr>
          <w:rFonts w:ascii="Narkisim" w:hAnsi="Narkisim"/>
          <w:sz w:val="22"/>
          <w:rtl/>
        </w:rPr>
      </w:pPr>
      <w:r w:rsidRPr="002D0E67">
        <w:rPr>
          <w:rFonts w:ascii="Narkisim" w:hAnsi="Narkisim"/>
          <w:sz w:val="22"/>
          <w:rtl/>
        </w:rPr>
        <w:t xml:space="preserve">אמנם, </w:t>
      </w:r>
      <w:r w:rsidR="003F34DD">
        <w:rPr>
          <w:rFonts w:ascii="Narkisim" w:hAnsi="Narkisim"/>
          <w:sz w:val="22"/>
          <w:rtl/>
        </w:rPr>
        <w:t>נראה שיש לדייק יותר בביאור הדבר</w:t>
      </w:r>
      <w:r w:rsidR="003F34DD">
        <w:rPr>
          <w:rFonts w:ascii="Narkisim" w:hAnsi="Narkisim" w:hint="cs"/>
          <w:sz w:val="22"/>
          <w:rtl/>
        </w:rPr>
        <w:t>.</w:t>
      </w:r>
    </w:p>
    <w:p w:rsidR="003F34DD" w:rsidRDefault="00AE6FF7" w:rsidP="00FB58EF">
      <w:pPr>
        <w:spacing w:line="360" w:lineRule="auto"/>
        <w:rPr>
          <w:rFonts w:ascii="Narkisim" w:hAnsi="Narkisim"/>
          <w:sz w:val="22"/>
          <w:rtl/>
        </w:rPr>
      </w:pPr>
      <w:r w:rsidRPr="002D0E67">
        <w:rPr>
          <w:rFonts w:ascii="Narkisim" w:hAnsi="Narkisim"/>
          <w:sz w:val="22"/>
          <w:rtl/>
        </w:rPr>
        <w:t xml:space="preserve">רש"י </w:t>
      </w:r>
      <w:r w:rsidR="003F34DD">
        <w:rPr>
          <w:rFonts w:ascii="Narkisim" w:hAnsi="Narkisim" w:hint="cs"/>
          <w:sz w:val="22"/>
          <w:rtl/>
        </w:rPr>
        <w:t>ב</w:t>
      </w:r>
      <w:r w:rsidR="003F34DD">
        <w:rPr>
          <w:rFonts w:ascii="Narkisim" w:hAnsi="Narkisim"/>
          <w:sz w:val="22"/>
          <w:rtl/>
        </w:rPr>
        <w:t>סוכה</w:t>
      </w:r>
      <w:r w:rsidRPr="002D0E67">
        <w:rPr>
          <w:rFonts w:ascii="Narkisim" w:hAnsi="Narkisim"/>
          <w:sz w:val="22"/>
          <w:rtl/>
        </w:rPr>
        <w:t xml:space="preserve"> כתב להסביר יסוד הדין </w:t>
      </w:r>
      <w:proofErr w:type="spellStart"/>
      <w:r w:rsidRPr="002D0E67">
        <w:rPr>
          <w:rFonts w:ascii="Narkisim" w:hAnsi="Narkisim"/>
          <w:sz w:val="22"/>
          <w:rtl/>
        </w:rPr>
        <w:t>דפסיק</w:t>
      </w:r>
      <w:proofErr w:type="spellEnd"/>
      <w:r w:rsidRPr="002D0E67">
        <w:rPr>
          <w:rFonts w:ascii="Narkisim" w:hAnsi="Narkisim"/>
          <w:sz w:val="22"/>
          <w:rtl/>
        </w:rPr>
        <w:t xml:space="preserve"> רישא: </w:t>
      </w:r>
    </w:p>
    <w:p w:rsidR="003F34DD" w:rsidRDefault="003F34DD" w:rsidP="00FB58EF">
      <w:pPr>
        <w:pStyle w:val="aff"/>
        <w:rPr>
          <w:rtl/>
        </w:rPr>
      </w:pPr>
      <w:r>
        <w:rPr>
          <w:rFonts w:hint="cs"/>
          <w:rtl/>
        </w:rPr>
        <w:t>"</w:t>
      </w:r>
      <w:r w:rsidR="00AE6FF7" w:rsidRPr="002D0E67">
        <w:rPr>
          <w:rtl/>
        </w:rPr>
        <w:t xml:space="preserve">והא מודי ר' שמעון בפסיק </w:t>
      </w:r>
      <w:proofErr w:type="spellStart"/>
      <w:r w:rsidR="00AE6FF7" w:rsidRPr="002D0E67">
        <w:rPr>
          <w:rtl/>
        </w:rPr>
        <w:t>רישיה</w:t>
      </w:r>
      <w:proofErr w:type="spellEnd"/>
      <w:r w:rsidR="00AE6FF7" w:rsidRPr="002D0E67">
        <w:rPr>
          <w:rtl/>
        </w:rPr>
        <w:t xml:space="preserve"> ולא ימות - באומר: אחתוך ראש בהמה זו בשבת ואיני רוצה שתמות, </w:t>
      </w:r>
      <w:proofErr w:type="spellStart"/>
      <w:r w:rsidR="00AE6FF7" w:rsidRPr="002D0E67">
        <w:rPr>
          <w:rtl/>
        </w:rPr>
        <w:t>דכיון</w:t>
      </w:r>
      <w:proofErr w:type="spellEnd"/>
      <w:r w:rsidR="00AE6FF7" w:rsidRPr="002D0E67">
        <w:rPr>
          <w:rtl/>
        </w:rPr>
        <w:t xml:space="preserve"> דאי אפשר שלא תמות - </w:t>
      </w:r>
      <w:proofErr w:type="spellStart"/>
      <w:r w:rsidR="00AE6FF7" w:rsidRPr="002D0E67">
        <w:rPr>
          <w:rtl/>
        </w:rPr>
        <w:t>כמתכוין</w:t>
      </w:r>
      <w:proofErr w:type="spellEnd"/>
      <w:r w:rsidR="00AE6FF7" w:rsidRPr="002D0E67">
        <w:rPr>
          <w:rtl/>
        </w:rPr>
        <w:t xml:space="preserve"> </w:t>
      </w:r>
      <w:proofErr w:type="spellStart"/>
      <w:r w:rsidR="00AE6FF7" w:rsidRPr="002D0E67">
        <w:rPr>
          <w:rtl/>
        </w:rPr>
        <w:t>חשיב</w:t>
      </w:r>
      <w:proofErr w:type="spellEnd"/>
      <w:r w:rsidR="00AE6FF7" w:rsidRPr="002D0E67">
        <w:rPr>
          <w:rtl/>
        </w:rPr>
        <w:t xml:space="preserve"> ליה, וכי </w:t>
      </w:r>
      <w:proofErr w:type="spellStart"/>
      <w:r w:rsidR="00AE6FF7" w:rsidRPr="002D0E67">
        <w:rPr>
          <w:rtl/>
        </w:rPr>
        <w:t>אמרינן</w:t>
      </w:r>
      <w:proofErr w:type="spellEnd"/>
      <w:r w:rsidR="00AE6FF7" w:rsidRPr="002D0E67">
        <w:rPr>
          <w:rtl/>
        </w:rPr>
        <w:t xml:space="preserve"> דבר שאין </w:t>
      </w:r>
      <w:proofErr w:type="spellStart"/>
      <w:r w:rsidR="00AE6FF7" w:rsidRPr="002D0E67">
        <w:rPr>
          <w:rtl/>
        </w:rPr>
        <w:t>מתכוין</w:t>
      </w:r>
      <w:proofErr w:type="spellEnd"/>
      <w:r w:rsidR="00AE6FF7" w:rsidRPr="002D0E67">
        <w:rPr>
          <w:rtl/>
        </w:rPr>
        <w:t xml:space="preserve"> מותר - כגון </w:t>
      </w:r>
      <w:proofErr w:type="spellStart"/>
      <w:r w:rsidR="00AE6FF7" w:rsidRPr="002D0E67">
        <w:rPr>
          <w:rtl/>
        </w:rPr>
        <w:t>היכא</w:t>
      </w:r>
      <w:proofErr w:type="spellEnd"/>
      <w:r w:rsidR="00AE6FF7" w:rsidRPr="002D0E67">
        <w:rPr>
          <w:rtl/>
        </w:rPr>
        <w:t xml:space="preserve"> </w:t>
      </w:r>
      <w:proofErr w:type="spellStart"/>
      <w:r w:rsidR="00AE6FF7" w:rsidRPr="002D0E67">
        <w:rPr>
          <w:rtl/>
        </w:rPr>
        <w:t>דאפשר</w:t>
      </w:r>
      <w:proofErr w:type="spellEnd"/>
      <w:r w:rsidR="00AE6FF7" w:rsidRPr="002D0E67">
        <w:rPr>
          <w:rtl/>
        </w:rPr>
        <w:t xml:space="preserve"> ליה בלא איסור, כגון, גורר אדם מטה </w:t>
      </w:r>
      <w:proofErr w:type="spellStart"/>
      <w:r w:rsidR="00AE6FF7" w:rsidRPr="002D0E67">
        <w:rPr>
          <w:rtl/>
        </w:rPr>
        <w:t>כסא</w:t>
      </w:r>
      <w:proofErr w:type="spellEnd"/>
      <w:r w:rsidR="00AE6FF7" w:rsidRPr="002D0E67">
        <w:rPr>
          <w:rtl/>
        </w:rPr>
        <w:t xml:space="preserve"> וספסל ובלבד שלא </w:t>
      </w:r>
      <w:proofErr w:type="spellStart"/>
      <w:r w:rsidR="00AE6FF7" w:rsidRPr="002D0E67">
        <w:rPr>
          <w:rtl/>
        </w:rPr>
        <w:t>יתכוין</w:t>
      </w:r>
      <w:proofErr w:type="spellEnd"/>
      <w:r w:rsidR="00AE6FF7" w:rsidRPr="002D0E67">
        <w:rPr>
          <w:rtl/>
        </w:rPr>
        <w:t xml:space="preserve"> לעשות חריץ, ואף על גב </w:t>
      </w:r>
      <w:proofErr w:type="spellStart"/>
      <w:r w:rsidR="00AE6FF7" w:rsidRPr="002D0E67">
        <w:rPr>
          <w:rtl/>
        </w:rPr>
        <w:t>דאיכא</w:t>
      </w:r>
      <w:proofErr w:type="spellEnd"/>
      <w:r w:rsidR="00AE6FF7" w:rsidRPr="002D0E67">
        <w:rPr>
          <w:rtl/>
        </w:rPr>
        <w:t xml:space="preserve"> </w:t>
      </w:r>
      <w:proofErr w:type="spellStart"/>
      <w:r w:rsidR="00AE6FF7" w:rsidRPr="002D0E67">
        <w:rPr>
          <w:rtl/>
        </w:rPr>
        <w:t>למיחש</w:t>
      </w:r>
      <w:proofErr w:type="spellEnd"/>
      <w:r w:rsidR="00AE6FF7" w:rsidRPr="002D0E67">
        <w:rPr>
          <w:rtl/>
        </w:rPr>
        <w:t xml:space="preserve"> </w:t>
      </w:r>
      <w:proofErr w:type="spellStart"/>
      <w:r w:rsidR="00AE6FF7" w:rsidRPr="002D0E67">
        <w:rPr>
          <w:rtl/>
        </w:rPr>
        <w:t>דלמא</w:t>
      </w:r>
      <w:proofErr w:type="spellEnd"/>
      <w:r w:rsidR="00AE6FF7" w:rsidRPr="002D0E67">
        <w:rPr>
          <w:rtl/>
        </w:rPr>
        <w:t xml:space="preserve"> עביד חריץ, כיון דלא </w:t>
      </w:r>
      <w:proofErr w:type="spellStart"/>
      <w:r w:rsidR="00AE6FF7" w:rsidRPr="002D0E67">
        <w:rPr>
          <w:rtl/>
        </w:rPr>
        <w:t>מתכוין</w:t>
      </w:r>
      <w:proofErr w:type="spellEnd"/>
      <w:r w:rsidR="00AE6FF7" w:rsidRPr="002D0E67">
        <w:rPr>
          <w:rtl/>
        </w:rPr>
        <w:t xml:space="preserve"> להכי ואפשר לגרירה בלא חריץ, כי עביד </w:t>
      </w:r>
      <w:proofErr w:type="spellStart"/>
      <w:r w:rsidR="00AE6FF7" w:rsidRPr="002D0E67">
        <w:rPr>
          <w:rtl/>
        </w:rPr>
        <w:t>נמי</w:t>
      </w:r>
      <w:proofErr w:type="spellEnd"/>
      <w:r w:rsidR="00AE6FF7" w:rsidRPr="002D0E67">
        <w:rPr>
          <w:rtl/>
        </w:rPr>
        <w:t xml:space="preserve"> חריץ דהוי מלאכה גמורה - לא </w:t>
      </w:r>
      <w:proofErr w:type="spellStart"/>
      <w:r w:rsidR="00AE6FF7" w:rsidRPr="002D0E67">
        <w:rPr>
          <w:rtl/>
        </w:rPr>
        <w:t>מיחייב</w:t>
      </w:r>
      <w:proofErr w:type="spellEnd"/>
      <w:r w:rsidR="00AE6FF7" w:rsidRPr="002D0E67">
        <w:rPr>
          <w:rtl/>
        </w:rPr>
        <w:t xml:space="preserve">, אבל </w:t>
      </w:r>
      <w:proofErr w:type="spellStart"/>
      <w:r w:rsidR="00AE6FF7" w:rsidRPr="002D0E67">
        <w:rPr>
          <w:rtl/>
        </w:rPr>
        <w:t>היכא</w:t>
      </w:r>
      <w:proofErr w:type="spellEnd"/>
      <w:r w:rsidR="00AE6FF7" w:rsidRPr="002D0E67">
        <w:rPr>
          <w:rtl/>
        </w:rPr>
        <w:t xml:space="preserve"> דודאי עביד – </w:t>
      </w:r>
      <w:r>
        <w:rPr>
          <w:rtl/>
        </w:rPr>
        <w:t>מודי</w:t>
      </w:r>
      <w:r>
        <w:rPr>
          <w:rFonts w:hint="cs"/>
          <w:rtl/>
        </w:rPr>
        <w:t>"</w:t>
      </w:r>
      <w:r w:rsidR="00AE6FF7" w:rsidRPr="002D0E67">
        <w:rPr>
          <w:rtl/>
        </w:rPr>
        <w:t>.</w:t>
      </w:r>
    </w:p>
    <w:p w:rsidR="003F34DD" w:rsidRPr="003F34DD" w:rsidRDefault="003F34DD" w:rsidP="00FB58EF">
      <w:pPr>
        <w:spacing w:line="360" w:lineRule="auto"/>
        <w:jc w:val="right"/>
        <w:rPr>
          <w:rFonts w:ascii="Narkisim" w:hAnsi="Narkisim"/>
          <w:szCs w:val="20"/>
          <w:rtl/>
        </w:rPr>
      </w:pPr>
      <w:r w:rsidRPr="003F34DD">
        <w:rPr>
          <w:rFonts w:ascii="Narkisim" w:hAnsi="Narkisim" w:hint="cs"/>
          <w:szCs w:val="20"/>
          <w:rtl/>
        </w:rPr>
        <w:t>(רש"י סוכה לג ע"ב)</w:t>
      </w:r>
    </w:p>
    <w:p w:rsidR="00787404" w:rsidRDefault="00AE6FF7" w:rsidP="00FB58EF">
      <w:pPr>
        <w:spacing w:line="360" w:lineRule="auto"/>
        <w:rPr>
          <w:rFonts w:ascii="Narkisim" w:hAnsi="Narkisim"/>
          <w:sz w:val="22"/>
          <w:rtl/>
        </w:rPr>
      </w:pPr>
      <w:r w:rsidRPr="002D0E67">
        <w:rPr>
          <w:rFonts w:ascii="Narkisim" w:hAnsi="Narkisim"/>
          <w:sz w:val="22"/>
          <w:rtl/>
        </w:rPr>
        <w:t xml:space="preserve">מלשון רש"י נראה שאף במצבי פסיק </w:t>
      </w:r>
      <w:proofErr w:type="spellStart"/>
      <w:r w:rsidRPr="002D0E67">
        <w:rPr>
          <w:rFonts w:ascii="Narkisim" w:hAnsi="Narkisim"/>
          <w:sz w:val="22"/>
          <w:rtl/>
        </w:rPr>
        <w:t>רישיה</w:t>
      </w:r>
      <w:proofErr w:type="spellEnd"/>
      <w:r w:rsidRPr="002D0E67">
        <w:rPr>
          <w:rFonts w:ascii="Narkisim" w:hAnsi="Narkisim"/>
          <w:sz w:val="22"/>
          <w:rtl/>
        </w:rPr>
        <w:t xml:space="preserve">, אין זה אומר שהוא נותן דעתו בפועל על כך שהפעולה השנייה תתבצע, כי ייתכן </w:t>
      </w:r>
      <w:r w:rsidR="003F34DD">
        <w:rPr>
          <w:rFonts w:ascii="Narkisim" w:hAnsi="Narkisim"/>
          <w:sz w:val="22"/>
          <w:rtl/>
        </w:rPr>
        <w:t>שמצד</w:t>
      </w:r>
      <w:r w:rsidR="003F34DD">
        <w:rPr>
          <w:rFonts w:ascii="Narkisim" w:hAnsi="Narkisim" w:hint="cs"/>
          <w:sz w:val="22"/>
          <w:rtl/>
        </w:rPr>
        <w:t xml:space="preserve"> העושה</w:t>
      </w:r>
      <w:r w:rsidRPr="002D0E67">
        <w:rPr>
          <w:rFonts w:ascii="Narkisim" w:hAnsi="Narkisim"/>
          <w:sz w:val="22"/>
          <w:rtl/>
        </w:rPr>
        <w:t xml:space="preserve"> דעתו נתונה רק על הפעולה הראשונה שהוא עושה ולא על הפעולה השנייה הנגררת, אלא שכיוון שהוא פסיק </w:t>
      </w:r>
      <w:proofErr w:type="spellStart"/>
      <w:r w:rsidRPr="002D0E67">
        <w:rPr>
          <w:rFonts w:ascii="Narkisim" w:hAnsi="Narkisim"/>
          <w:sz w:val="22"/>
          <w:rtl/>
        </w:rPr>
        <w:t>רישיה</w:t>
      </w:r>
      <w:proofErr w:type="spellEnd"/>
      <w:r w:rsidRPr="002D0E67">
        <w:rPr>
          <w:rFonts w:ascii="Narkisim" w:hAnsi="Narkisim"/>
          <w:sz w:val="22"/>
          <w:rtl/>
        </w:rPr>
        <w:t xml:space="preserve">, והפעולה </w:t>
      </w:r>
      <w:proofErr w:type="spellStart"/>
      <w:r w:rsidRPr="002D0E67">
        <w:rPr>
          <w:rFonts w:ascii="Narkisim" w:hAnsi="Narkisim"/>
          <w:sz w:val="22"/>
          <w:rtl/>
        </w:rPr>
        <w:t>השניה</w:t>
      </w:r>
      <w:proofErr w:type="spellEnd"/>
      <w:r w:rsidRPr="002D0E67">
        <w:rPr>
          <w:rFonts w:ascii="Narkisim" w:hAnsi="Narkisim"/>
          <w:sz w:val="22"/>
          <w:rtl/>
        </w:rPr>
        <w:t xml:space="preserve"> מתבצעת בהכרח, </w:t>
      </w:r>
      <w:r w:rsidR="003F34DD">
        <w:rPr>
          <w:rFonts w:ascii="Narkisim" w:hAnsi="Narkisim" w:hint="cs"/>
          <w:b/>
          <w:bCs/>
          <w:sz w:val="22"/>
          <w:rtl/>
        </w:rPr>
        <w:t xml:space="preserve">מבחינה הלכתית אנו מחשיבים אותו </w:t>
      </w:r>
      <w:r w:rsidRPr="002D0E67">
        <w:rPr>
          <w:rFonts w:ascii="Narkisim" w:hAnsi="Narkisim"/>
          <w:b/>
          <w:bCs/>
          <w:sz w:val="22"/>
          <w:rtl/>
        </w:rPr>
        <w:t xml:space="preserve">כאילו </w:t>
      </w:r>
      <w:r w:rsidRPr="00787404">
        <w:rPr>
          <w:rFonts w:ascii="Narkisim" w:hAnsi="Narkisim"/>
          <w:b/>
          <w:bCs/>
          <w:sz w:val="22"/>
          <w:rtl/>
        </w:rPr>
        <w:t>התכוון גם לפעולה השנייה.</w:t>
      </w:r>
      <w:r w:rsidR="00787404">
        <w:rPr>
          <w:rFonts w:ascii="Narkisim" w:hAnsi="Narkisim" w:hint="cs"/>
          <w:sz w:val="22"/>
          <w:rtl/>
        </w:rPr>
        <w:t xml:space="preserve"> ר</w:t>
      </w:r>
      <w:r w:rsidRPr="002D0E67">
        <w:rPr>
          <w:rFonts w:ascii="Narkisim" w:hAnsi="Narkisim"/>
          <w:sz w:val="22"/>
          <w:rtl/>
        </w:rPr>
        <w:t>אייתי להבנה זו בדברי רש"י נובעת מן הדיבור הבא שם</w:t>
      </w:r>
      <w:r w:rsidR="005F604F">
        <w:rPr>
          <w:rFonts w:ascii="Narkisim" w:hAnsi="Narkisim" w:hint="cs"/>
          <w:sz w:val="22"/>
          <w:rtl/>
        </w:rPr>
        <w:t>:</w:t>
      </w:r>
      <w:r w:rsidRPr="00787404">
        <w:rPr>
          <w:rStyle w:val="a7"/>
          <w:rFonts w:ascii="Narkisim" w:eastAsiaTheme="minorEastAsia" w:hAnsi="Narkisim"/>
          <w:sz w:val="18"/>
          <w:szCs w:val="18"/>
          <w:rtl/>
        </w:rPr>
        <w:footnoteReference w:id="2"/>
      </w:r>
      <w:r w:rsidRPr="002D0E67">
        <w:rPr>
          <w:rFonts w:ascii="Narkisim" w:hAnsi="Narkisim"/>
          <w:sz w:val="22"/>
          <w:rtl/>
        </w:rPr>
        <w:t xml:space="preserve"> </w:t>
      </w:r>
    </w:p>
    <w:p w:rsidR="00787404" w:rsidRDefault="00787404" w:rsidP="00FB58EF">
      <w:pPr>
        <w:pStyle w:val="aff"/>
        <w:rPr>
          <w:rtl/>
        </w:rPr>
      </w:pPr>
      <w:r>
        <w:rPr>
          <w:rFonts w:hint="cs"/>
          <w:rtl/>
        </w:rPr>
        <w:t>"</w:t>
      </w:r>
      <w:r w:rsidR="00AE6FF7" w:rsidRPr="002D0E67">
        <w:rPr>
          <w:rtl/>
        </w:rPr>
        <w:t xml:space="preserve">לא </w:t>
      </w:r>
      <w:proofErr w:type="spellStart"/>
      <w:r w:rsidR="00AE6FF7" w:rsidRPr="002D0E67">
        <w:rPr>
          <w:rtl/>
        </w:rPr>
        <w:t>צריכא</w:t>
      </w:r>
      <w:proofErr w:type="spellEnd"/>
      <w:r w:rsidR="00AE6FF7" w:rsidRPr="002D0E67">
        <w:rPr>
          <w:rtl/>
        </w:rPr>
        <w:t xml:space="preserve"> דאית ליה הושענא אחריתי - ולא צריך </w:t>
      </w:r>
      <w:proofErr w:type="spellStart"/>
      <w:r w:rsidR="00AE6FF7" w:rsidRPr="002D0E67">
        <w:rPr>
          <w:rtl/>
        </w:rPr>
        <w:t>להאי</w:t>
      </w:r>
      <w:proofErr w:type="spellEnd"/>
      <w:r w:rsidR="00AE6FF7" w:rsidRPr="002D0E67">
        <w:rPr>
          <w:rtl/>
        </w:rPr>
        <w:t xml:space="preserve">, הלכך אין כאן תיקון כלי, דלא </w:t>
      </w:r>
      <w:proofErr w:type="spellStart"/>
      <w:r w:rsidR="00AE6FF7" w:rsidRPr="002D0E67">
        <w:rPr>
          <w:rtl/>
        </w:rPr>
        <w:t>צריכא</w:t>
      </w:r>
      <w:proofErr w:type="spellEnd"/>
      <w:r w:rsidR="00AE6FF7" w:rsidRPr="002D0E67">
        <w:rPr>
          <w:rtl/>
        </w:rPr>
        <w:t xml:space="preserve"> ליה לאכשורה, ולא דמי השתא לפסיק </w:t>
      </w:r>
      <w:proofErr w:type="spellStart"/>
      <w:r w:rsidR="00AE6FF7" w:rsidRPr="002D0E67">
        <w:rPr>
          <w:rtl/>
        </w:rPr>
        <w:t>רישיה</w:t>
      </w:r>
      <w:proofErr w:type="spellEnd"/>
      <w:r w:rsidR="00AE6FF7" w:rsidRPr="002D0E67">
        <w:rPr>
          <w:rtl/>
        </w:rPr>
        <w:t xml:space="preserve">, </w:t>
      </w:r>
      <w:proofErr w:type="spellStart"/>
      <w:r w:rsidR="00AE6FF7" w:rsidRPr="002D0E67">
        <w:rPr>
          <w:rtl/>
        </w:rPr>
        <w:t>דהתם</w:t>
      </w:r>
      <w:proofErr w:type="spellEnd"/>
      <w:r w:rsidR="00AE6FF7" w:rsidRPr="002D0E67">
        <w:rPr>
          <w:rtl/>
        </w:rPr>
        <w:t xml:space="preserve"> איכא נטילת נשמה ממה נפשך, </w:t>
      </w:r>
      <w:proofErr w:type="spellStart"/>
      <w:r w:rsidR="00AE6FF7" w:rsidRPr="002D0E67">
        <w:rPr>
          <w:rtl/>
        </w:rPr>
        <w:t>והכא</w:t>
      </w:r>
      <w:proofErr w:type="spellEnd"/>
      <w:r w:rsidR="00AE6FF7" w:rsidRPr="002D0E67">
        <w:rPr>
          <w:rtl/>
        </w:rPr>
        <w:t xml:space="preserve"> </w:t>
      </w:r>
      <w:proofErr w:type="spellStart"/>
      <w:r w:rsidR="00AE6FF7" w:rsidRPr="002D0E67">
        <w:rPr>
          <w:rtl/>
        </w:rPr>
        <w:t>ליכא</w:t>
      </w:r>
      <w:proofErr w:type="spellEnd"/>
      <w:r w:rsidR="00AE6FF7" w:rsidRPr="002D0E67">
        <w:rPr>
          <w:rtl/>
        </w:rPr>
        <w:t xml:space="preserve"> תיקון כלי, אבל אי לא הוי אחריתי - משוי ליה מנא, </w:t>
      </w:r>
      <w:proofErr w:type="spellStart"/>
      <w:r w:rsidR="00AE6FF7" w:rsidRPr="002D0E67">
        <w:rPr>
          <w:rtl/>
        </w:rPr>
        <w:t>דהא</w:t>
      </w:r>
      <w:proofErr w:type="spellEnd"/>
      <w:r w:rsidR="00AE6FF7" w:rsidRPr="002D0E67">
        <w:rPr>
          <w:rtl/>
        </w:rPr>
        <w:t xml:space="preserve"> צריך להכי, </w:t>
      </w:r>
      <w:r w:rsidR="00AE6FF7" w:rsidRPr="002D0E67">
        <w:rPr>
          <w:b/>
          <w:bCs/>
          <w:rtl/>
        </w:rPr>
        <w:t xml:space="preserve">ואף על גב דלא </w:t>
      </w:r>
      <w:proofErr w:type="spellStart"/>
      <w:r w:rsidR="00AE6FF7" w:rsidRPr="002D0E67">
        <w:rPr>
          <w:b/>
          <w:bCs/>
          <w:rtl/>
        </w:rPr>
        <w:t>מתכוין</w:t>
      </w:r>
      <w:proofErr w:type="spellEnd"/>
      <w:r w:rsidR="00AE6FF7" w:rsidRPr="002D0E67">
        <w:rPr>
          <w:b/>
          <w:bCs/>
          <w:rtl/>
        </w:rPr>
        <w:t xml:space="preserve"> להכי - אסור, דהוי פסיק </w:t>
      </w:r>
      <w:proofErr w:type="spellStart"/>
      <w:r w:rsidR="00AE6FF7" w:rsidRPr="002D0E67">
        <w:rPr>
          <w:b/>
          <w:bCs/>
          <w:rtl/>
        </w:rPr>
        <w:t>רישיה</w:t>
      </w:r>
      <w:proofErr w:type="spellEnd"/>
      <w:r w:rsidR="00AE6FF7" w:rsidRPr="002D0E67">
        <w:rPr>
          <w:b/>
          <w:bCs/>
          <w:rtl/>
        </w:rPr>
        <w:t xml:space="preserve"> ולא ימות</w:t>
      </w:r>
      <w:r>
        <w:rPr>
          <w:rFonts w:hint="cs"/>
          <w:rtl/>
        </w:rPr>
        <w:t>".</w:t>
      </w:r>
      <w:r w:rsidR="00AE6FF7" w:rsidRPr="002D0E67">
        <w:rPr>
          <w:rtl/>
        </w:rPr>
        <w:t xml:space="preserve"> </w:t>
      </w:r>
    </w:p>
    <w:p w:rsidR="00AE6FF7" w:rsidRPr="002D0E67" w:rsidRDefault="00AE6FF7" w:rsidP="00FB58EF">
      <w:pPr>
        <w:spacing w:line="360" w:lineRule="auto"/>
        <w:rPr>
          <w:rFonts w:ascii="Narkisim" w:hAnsi="Narkisim"/>
          <w:sz w:val="22"/>
          <w:rtl/>
        </w:rPr>
      </w:pPr>
      <w:r w:rsidRPr="002D0E67">
        <w:rPr>
          <w:rFonts w:ascii="Narkisim" w:hAnsi="Narkisim"/>
          <w:sz w:val="22"/>
          <w:rtl/>
        </w:rPr>
        <w:lastRenderedPageBreak/>
        <w:t xml:space="preserve">הנה מבואר </w:t>
      </w:r>
      <w:r w:rsidR="00787404">
        <w:rPr>
          <w:rFonts w:ascii="Narkisim" w:hAnsi="Narkisim"/>
          <w:sz w:val="22"/>
          <w:rtl/>
        </w:rPr>
        <w:t xml:space="preserve">בדברי רש"י, שאף במצב פסיק </w:t>
      </w:r>
      <w:proofErr w:type="spellStart"/>
      <w:r w:rsidR="00787404">
        <w:rPr>
          <w:rFonts w:ascii="Narkisim" w:hAnsi="Narkisim"/>
          <w:sz w:val="22"/>
          <w:rtl/>
        </w:rPr>
        <w:t>רישיה</w:t>
      </w:r>
      <w:proofErr w:type="spellEnd"/>
      <w:r w:rsidR="001A79FE">
        <w:rPr>
          <w:rFonts w:ascii="Narkisim" w:hAnsi="Narkisim" w:hint="cs"/>
          <w:sz w:val="22"/>
          <w:rtl/>
        </w:rPr>
        <w:t xml:space="preserve"> ו</w:t>
      </w:r>
      <w:r w:rsidR="001A79FE">
        <w:rPr>
          <w:rFonts w:ascii="Narkisim" w:hAnsi="Narkisim"/>
          <w:sz w:val="22"/>
          <w:rtl/>
        </w:rPr>
        <w:t xml:space="preserve">אינו מתכוון, </w:t>
      </w:r>
      <w:proofErr w:type="spellStart"/>
      <w:r w:rsidRPr="002D0E67">
        <w:rPr>
          <w:rFonts w:ascii="Narkisim" w:hAnsi="Narkisim"/>
          <w:sz w:val="22"/>
          <w:rtl/>
        </w:rPr>
        <w:t>אפ"ה</w:t>
      </w:r>
      <w:proofErr w:type="spellEnd"/>
      <w:r w:rsidRPr="002D0E67">
        <w:rPr>
          <w:rFonts w:ascii="Narkisim" w:hAnsi="Narkisim"/>
          <w:sz w:val="22"/>
          <w:rtl/>
        </w:rPr>
        <w:t xml:space="preserve"> אסור משום שבאופן זה אנו נותנים לו דין מתכוון.</w:t>
      </w:r>
    </w:p>
    <w:p w:rsidR="001A79FE" w:rsidRDefault="00AE6FF7" w:rsidP="00FB58EF">
      <w:pPr>
        <w:spacing w:line="360" w:lineRule="auto"/>
        <w:rPr>
          <w:rFonts w:ascii="Narkisim" w:hAnsi="Narkisim"/>
          <w:sz w:val="22"/>
          <w:rtl/>
        </w:rPr>
      </w:pPr>
      <w:r w:rsidRPr="002D0E67">
        <w:rPr>
          <w:rFonts w:ascii="Narkisim" w:hAnsi="Narkisim"/>
          <w:sz w:val="22"/>
          <w:rtl/>
        </w:rPr>
        <w:t xml:space="preserve">אמנם, לאור הסוגיה בכריתות כ ע"א </w:t>
      </w:r>
      <w:proofErr w:type="spellStart"/>
      <w:r w:rsidRPr="002D0E67">
        <w:rPr>
          <w:rFonts w:ascii="Narkisim" w:hAnsi="Narkisim"/>
          <w:sz w:val="22"/>
          <w:rtl/>
        </w:rPr>
        <w:t>וע"ב</w:t>
      </w:r>
      <w:proofErr w:type="spellEnd"/>
      <w:r w:rsidRPr="002D0E67">
        <w:rPr>
          <w:rFonts w:ascii="Narkisim" w:hAnsi="Narkisim"/>
          <w:sz w:val="22"/>
          <w:rtl/>
        </w:rPr>
        <w:t xml:space="preserve">, נקטו התוס' עמדה מיוחדת באשר להלכה זו של פסיק </w:t>
      </w:r>
      <w:proofErr w:type="spellStart"/>
      <w:r w:rsidRPr="002D0E67">
        <w:rPr>
          <w:rFonts w:ascii="Narkisim" w:hAnsi="Narkisim"/>
          <w:sz w:val="22"/>
          <w:rtl/>
        </w:rPr>
        <w:t>רישיה</w:t>
      </w:r>
      <w:proofErr w:type="spellEnd"/>
      <w:r w:rsidRPr="002D0E67">
        <w:rPr>
          <w:rFonts w:ascii="Narkisim" w:hAnsi="Narkisim"/>
          <w:sz w:val="22"/>
          <w:rtl/>
        </w:rPr>
        <w:t>. נביא תחילה את הסוגיה, ובעקבותיה נביא את דברי התוספות.</w:t>
      </w:r>
      <w:r w:rsidR="001A79FE">
        <w:rPr>
          <w:rFonts w:ascii="Narkisim" w:hAnsi="Narkisim" w:hint="cs"/>
          <w:sz w:val="22"/>
          <w:rtl/>
        </w:rPr>
        <w:t xml:space="preserve"> </w:t>
      </w:r>
    </w:p>
    <w:p w:rsidR="001A79FE" w:rsidRDefault="001A79FE" w:rsidP="00FB58EF">
      <w:pPr>
        <w:spacing w:line="360" w:lineRule="auto"/>
        <w:rPr>
          <w:rFonts w:ascii="Narkisim" w:hAnsi="Narkisim"/>
          <w:sz w:val="22"/>
          <w:rtl/>
        </w:rPr>
      </w:pPr>
      <w:r>
        <w:rPr>
          <w:rFonts w:ascii="Narkisim" w:hAnsi="Narkisim"/>
          <w:sz w:val="22"/>
          <w:rtl/>
        </w:rPr>
        <w:t>ב</w:t>
      </w:r>
      <w:r>
        <w:rPr>
          <w:rFonts w:ascii="Narkisim" w:hAnsi="Narkisim" w:hint="cs"/>
          <w:sz w:val="22"/>
          <w:rtl/>
        </w:rPr>
        <w:t xml:space="preserve">מסכת </w:t>
      </w:r>
      <w:r>
        <w:rPr>
          <w:rFonts w:ascii="Narkisim" w:hAnsi="Narkisim"/>
          <w:sz w:val="22"/>
          <w:rtl/>
        </w:rPr>
        <w:t xml:space="preserve">כריתות </w:t>
      </w:r>
      <w:r w:rsidR="00AE6FF7" w:rsidRPr="002D0E67">
        <w:rPr>
          <w:rFonts w:ascii="Narkisim" w:hAnsi="Narkisim"/>
          <w:sz w:val="22"/>
          <w:rtl/>
        </w:rPr>
        <w:t xml:space="preserve">הובאה הברייתא: </w:t>
      </w:r>
    </w:p>
    <w:p w:rsidR="001A79FE" w:rsidRDefault="001A79FE" w:rsidP="00FB58EF">
      <w:pPr>
        <w:pStyle w:val="aff"/>
        <w:rPr>
          <w:rtl/>
        </w:rPr>
      </w:pPr>
      <w:r>
        <w:rPr>
          <w:rFonts w:hint="cs"/>
          <w:rtl/>
        </w:rPr>
        <w:t>"</w:t>
      </w:r>
      <w:r w:rsidR="00AE6FF7" w:rsidRPr="002D0E67">
        <w:rPr>
          <w:rtl/>
        </w:rPr>
        <w:t>תנו רבנן החותה גחלים בשבת חייב חטאת רבי שמעון בן אלעזר אומר משום רבי אליעזר ברבי צדוק חייב שתים מפני שהוא מכבה את העליונות ומבעיר את התחתונות</w:t>
      </w:r>
      <w:r>
        <w:rPr>
          <w:rFonts w:hint="cs"/>
          <w:rtl/>
        </w:rPr>
        <w:t>".</w:t>
      </w:r>
      <w:r w:rsidR="00AE6FF7" w:rsidRPr="002D0E67">
        <w:rPr>
          <w:rtl/>
        </w:rPr>
        <w:t xml:space="preserve"> </w:t>
      </w:r>
    </w:p>
    <w:p w:rsidR="001A79FE" w:rsidRPr="001A79FE" w:rsidRDefault="001A79FE" w:rsidP="00FB58EF">
      <w:pPr>
        <w:pStyle w:val="aff"/>
        <w:jc w:val="right"/>
        <w:rPr>
          <w:sz w:val="20"/>
          <w:szCs w:val="20"/>
          <w:rtl/>
        </w:rPr>
      </w:pPr>
      <w:r w:rsidRPr="001A79FE">
        <w:rPr>
          <w:rFonts w:hint="cs"/>
          <w:sz w:val="20"/>
          <w:szCs w:val="20"/>
          <w:rtl/>
        </w:rPr>
        <w:t>(בבלי כריתות, כ ע"א)</w:t>
      </w:r>
    </w:p>
    <w:p w:rsidR="001A79FE" w:rsidRDefault="001A79FE" w:rsidP="00FB58EF">
      <w:pPr>
        <w:spacing w:line="360" w:lineRule="auto"/>
        <w:rPr>
          <w:rFonts w:ascii="Narkisim" w:hAnsi="Narkisim"/>
          <w:sz w:val="22"/>
          <w:rtl/>
        </w:rPr>
      </w:pPr>
      <w:r>
        <w:rPr>
          <w:rFonts w:ascii="Narkisim" w:hAnsi="Narkisim"/>
          <w:sz w:val="22"/>
          <w:rtl/>
        </w:rPr>
        <w:t xml:space="preserve">והאריכו בגמרא בהסבר </w:t>
      </w:r>
      <w:r>
        <w:rPr>
          <w:rFonts w:ascii="Narkisim" w:hAnsi="Narkisim" w:hint="cs"/>
          <w:sz w:val="22"/>
          <w:rtl/>
        </w:rPr>
        <w:t>ה</w:t>
      </w:r>
      <w:r>
        <w:rPr>
          <w:rFonts w:ascii="Narkisim" w:hAnsi="Narkisim"/>
          <w:sz w:val="22"/>
          <w:rtl/>
        </w:rPr>
        <w:t>מחלוקת</w:t>
      </w:r>
      <w:r w:rsidR="00AE6FF7" w:rsidRPr="002D0E67">
        <w:rPr>
          <w:rFonts w:ascii="Narkisim" w:hAnsi="Narkisim"/>
          <w:sz w:val="22"/>
          <w:rtl/>
        </w:rPr>
        <w:t xml:space="preserve"> </w:t>
      </w:r>
      <w:r w:rsidR="00147372">
        <w:rPr>
          <w:rFonts w:ascii="Narkisim" w:hAnsi="Narkisim"/>
          <w:sz w:val="22"/>
          <w:rtl/>
        </w:rPr>
        <w:t>שבברייתא, עד שהעמידה רב אשי</w:t>
      </w:r>
      <w:r w:rsidR="00AE6FF7" w:rsidRPr="002D0E67">
        <w:rPr>
          <w:rFonts w:ascii="Narkisim" w:hAnsi="Narkisim"/>
          <w:sz w:val="22"/>
          <w:rtl/>
        </w:rPr>
        <w:t xml:space="preserve">: </w:t>
      </w:r>
    </w:p>
    <w:p w:rsidR="00AE6FF7" w:rsidRDefault="001A79FE" w:rsidP="00FB58EF">
      <w:pPr>
        <w:pStyle w:val="aff"/>
        <w:rPr>
          <w:rtl/>
        </w:rPr>
      </w:pPr>
      <w:r>
        <w:rPr>
          <w:rFonts w:hint="cs"/>
          <w:rtl/>
        </w:rPr>
        <w:t>"</w:t>
      </w:r>
      <w:r w:rsidR="00AE6FF7" w:rsidRPr="002D0E67">
        <w:rPr>
          <w:rtl/>
        </w:rPr>
        <w:t xml:space="preserve">רב אשי אמר כגון </w:t>
      </w:r>
      <w:proofErr w:type="spellStart"/>
      <w:r w:rsidR="00AE6FF7" w:rsidRPr="002D0E67">
        <w:rPr>
          <w:rtl/>
        </w:rPr>
        <w:t>שנתכוין</w:t>
      </w:r>
      <w:proofErr w:type="spellEnd"/>
      <w:r w:rsidR="00AE6FF7" w:rsidRPr="002D0E67">
        <w:rPr>
          <w:rtl/>
        </w:rPr>
        <w:t xml:space="preserve"> לכבות [ולא להבעיר שלא היה יודע שסוף תחתונות להבעיר – רש"י</w:t>
      </w:r>
      <w:r>
        <w:rPr>
          <w:rFonts w:hint="cs"/>
          <w:rtl/>
        </w:rPr>
        <w:t xml:space="preserve"> שם</w:t>
      </w:r>
      <w:r w:rsidR="00AE6FF7" w:rsidRPr="002D0E67">
        <w:rPr>
          <w:rtl/>
        </w:rPr>
        <w:t xml:space="preserve">] והובערו מאיליהן ותנא קמא סבר לה כרבי שמעון </w:t>
      </w:r>
      <w:proofErr w:type="spellStart"/>
      <w:r w:rsidR="00AE6FF7" w:rsidRPr="002D0E67">
        <w:rPr>
          <w:rtl/>
        </w:rPr>
        <w:t>דאמר</w:t>
      </w:r>
      <w:proofErr w:type="spellEnd"/>
      <w:r w:rsidR="00AE6FF7" w:rsidRPr="002D0E67">
        <w:rPr>
          <w:rtl/>
        </w:rPr>
        <w:t xml:space="preserve"> דבר שאין </w:t>
      </w:r>
      <w:proofErr w:type="spellStart"/>
      <w:r w:rsidR="00AE6FF7" w:rsidRPr="002D0E67">
        <w:rPr>
          <w:rtl/>
        </w:rPr>
        <w:t>מתכוין</w:t>
      </w:r>
      <w:proofErr w:type="spellEnd"/>
      <w:r w:rsidR="00AE6FF7" w:rsidRPr="002D0E67">
        <w:rPr>
          <w:rtl/>
        </w:rPr>
        <w:t xml:space="preserve"> פטור ורבי אליעזר ברבי צדוק סבר לה כרבי יהודה </w:t>
      </w:r>
      <w:proofErr w:type="spellStart"/>
      <w:r w:rsidR="00AE6FF7" w:rsidRPr="002D0E67">
        <w:rPr>
          <w:rtl/>
        </w:rPr>
        <w:t>דאמר</w:t>
      </w:r>
      <w:proofErr w:type="spellEnd"/>
      <w:r w:rsidR="00AE6FF7" w:rsidRPr="002D0E67">
        <w:rPr>
          <w:rtl/>
        </w:rPr>
        <w:t xml:space="preserve"> דבר שאין </w:t>
      </w:r>
      <w:proofErr w:type="spellStart"/>
      <w:r w:rsidR="00AE6FF7" w:rsidRPr="002D0E67">
        <w:rPr>
          <w:rtl/>
        </w:rPr>
        <w:t>מתכוין</w:t>
      </w:r>
      <w:proofErr w:type="spellEnd"/>
      <w:r w:rsidR="00AE6FF7" w:rsidRPr="002D0E67">
        <w:rPr>
          <w:rtl/>
        </w:rPr>
        <w:t xml:space="preserve"> חייב</w:t>
      </w:r>
      <w:r>
        <w:rPr>
          <w:rFonts w:hint="cs"/>
          <w:rtl/>
        </w:rPr>
        <w:t>"</w:t>
      </w:r>
      <w:r w:rsidR="00AE6FF7" w:rsidRPr="002D0E67">
        <w:rPr>
          <w:rtl/>
        </w:rPr>
        <w:t>.</w:t>
      </w:r>
    </w:p>
    <w:p w:rsidR="001A79FE" w:rsidRPr="00147372" w:rsidRDefault="001A79FE" w:rsidP="00FB58EF">
      <w:pPr>
        <w:spacing w:line="360" w:lineRule="auto"/>
        <w:jc w:val="right"/>
        <w:rPr>
          <w:rFonts w:ascii="Narkisim" w:hAnsi="Narkisim"/>
          <w:szCs w:val="20"/>
          <w:rtl/>
        </w:rPr>
      </w:pPr>
      <w:r w:rsidRPr="00147372">
        <w:rPr>
          <w:rFonts w:ascii="Narkisim" w:hAnsi="Narkisim" w:hint="cs"/>
          <w:szCs w:val="20"/>
          <w:rtl/>
        </w:rPr>
        <w:t>(שם ע"ב)</w:t>
      </w:r>
    </w:p>
    <w:p w:rsidR="005D0310" w:rsidRDefault="00AE6FF7" w:rsidP="00FB58EF">
      <w:pPr>
        <w:spacing w:line="360" w:lineRule="auto"/>
        <w:rPr>
          <w:rFonts w:ascii="Narkisim" w:hAnsi="Narkisim"/>
          <w:sz w:val="22"/>
          <w:rtl/>
        </w:rPr>
      </w:pPr>
      <w:r w:rsidRPr="002D0E67">
        <w:rPr>
          <w:rFonts w:ascii="Narkisim" w:hAnsi="Narkisim"/>
          <w:sz w:val="22"/>
          <w:rtl/>
        </w:rPr>
        <w:t xml:space="preserve">ובהמשך שם, הובאה ברייתא נוספת: </w:t>
      </w:r>
    </w:p>
    <w:p w:rsidR="00AE6FF7" w:rsidRPr="002D0E67" w:rsidRDefault="005D0310" w:rsidP="00FB58EF">
      <w:pPr>
        <w:pStyle w:val="aff"/>
        <w:rPr>
          <w:rtl/>
        </w:rPr>
      </w:pPr>
      <w:r>
        <w:rPr>
          <w:rFonts w:hint="cs"/>
          <w:rtl/>
        </w:rPr>
        <w:t>"</w:t>
      </w:r>
      <w:r w:rsidR="00AE6FF7" w:rsidRPr="002D0E67">
        <w:rPr>
          <w:rtl/>
        </w:rPr>
        <w:t xml:space="preserve">תנו רבנן החותה גחלים בשבת להתחמם בהם והובערו מאיליהן תני </w:t>
      </w:r>
      <w:proofErr w:type="spellStart"/>
      <w:r w:rsidR="00AE6FF7" w:rsidRPr="002D0E67">
        <w:rPr>
          <w:rtl/>
        </w:rPr>
        <w:t>חדא</w:t>
      </w:r>
      <w:proofErr w:type="spellEnd"/>
      <w:r w:rsidR="00AE6FF7" w:rsidRPr="002D0E67">
        <w:rPr>
          <w:rtl/>
        </w:rPr>
        <w:t xml:space="preserve"> חייב ותני </w:t>
      </w:r>
      <w:proofErr w:type="spellStart"/>
      <w:r w:rsidR="00AE6FF7" w:rsidRPr="002D0E67">
        <w:rPr>
          <w:rtl/>
        </w:rPr>
        <w:t>אידך</w:t>
      </w:r>
      <w:proofErr w:type="spellEnd"/>
      <w:r w:rsidR="00AE6FF7" w:rsidRPr="002D0E67">
        <w:rPr>
          <w:rtl/>
        </w:rPr>
        <w:t xml:space="preserve"> פטור </w:t>
      </w:r>
      <w:proofErr w:type="spellStart"/>
      <w:r w:rsidR="00AE6FF7" w:rsidRPr="002D0E67">
        <w:rPr>
          <w:rtl/>
        </w:rPr>
        <w:t>הדתניא</w:t>
      </w:r>
      <w:proofErr w:type="spellEnd"/>
      <w:r w:rsidR="00AE6FF7" w:rsidRPr="002D0E67">
        <w:rPr>
          <w:rtl/>
        </w:rPr>
        <w:t xml:space="preserve"> חייב </w:t>
      </w:r>
      <w:proofErr w:type="spellStart"/>
      <w:r w:rsidR="00AE6FF7" w:rsidRPr="002D0E67">
        <w:rPr>
          <w:rtl/>
        </w:rPr>
        <w:t>קסבר</w:t>
      </w:r>
      <w:proofErr w:type="spellEnd"/>
      <w:r w:rsidR="00AE6FF7" w:rsidRPr="002D0E67">
        <w:rPr>
          <w:rtl/>
        </w:rPr>
        <w:t xml:space="preserve"> מלאכה שאינה צריכה לגופה חייב עליה והא </w:t>
      </w:r>
      <w:proofErr w:type="spellStart"/>
      <w:r w:rsidR="00AE6FF7" w:rsidRPr="002D0E67">
        <w:rPr>
          <w:rtl/>
        </w:rPr>
        <w:t>דתנא</w:t>
      </w:r>
      <w:proofErr w:type="spellEnd"/>
      <w:r w:rsidR="00AE6FF7" w:rsidRPr="002D0E67">
        <w:rPr>
          <w:rtl/>
        </w:rPr>
        <w:t xml:space="preserve"> פטור </w:t>
      </w:r>
      <w:proofErr w:type="spellStart"/>
      <w:r w:rsidR="00AE6FF7" w:rsidRPr="002D0E67">
        <w:rPr>
          <w:rtl/>
        </w:rPr>
        <w:t>קסבר</w:t>
      </w:r>
      <w:proofErr w:type="spellEnd"/>
      <w:r w:rsidR="00AE6FF7" w:rsidRPr="002D0E67">
        <w:rPr>
          <w:rtl/>
        </w:rPr>
        <w:t xml:space="preserve"> מלאכה שאינה צריכה לגופה פטור עליה</w:t>
      </w:r>
      <w:r>
        <w:rPr>
          <w:rFonts w:hint="cs"/>
          <w:rtl/>
        </w:rPr>
        <w:t>".</w:t>
      </w:r>
    </w:p>
    <w:p w:rsidR="00AE6FF7" w:rsidRPr="002D0E67" w:rsidRDefault="00AE6FF7" w:rsidP="00FB58EF">
      <w:pPr>
        <w:spacing w:line="360" w:lineRule="auto"/>
        <w:rPr>
          <w:rFonts w:ascii="Narkisim" w:hAnsi="Narkisim"/>
          <w:sz w:val="22"/>
          <w:rtl/>
        </w:rPr>
      </w:pPr>
      <w:r w:rsidRPr="002D0E67">
        <w:rPr>
          <w:rFonts w:ascii="Narkisim" w:hAnsi="Narkisim"/>
          <w:sz w:val="22"/>
          <w:rtl/>
        </w:rPr>
        <w:t xml:space="preserve">שתי הברייתות עוסקות במציאות של כוונה לדבר אחד, ופעולה נוספת הנגררת מן הראשונה באופן של פסיק </w:t>
      </w:r>
      <w:proofErr w:type="spellStart"/>
      <w:r w:rsidRPr="002D0E67">
        <w:rPr>
          <w:rFonts w:ascii="Narkisim" w:hAnsi="Narkisim"/>
          <w:sz w:val="22"/>
          <w:rtl/>
        </w:rPr>
        <w:t>רישיה</w:t>
      </w:r>
      <w:proofErr w:type="spellEnd"/>
      <w:r w:rsidRPr="002D0E67">
        <w:rPr>
          <w:rFonts w:ascii="Narkisim" w:hAnsi="Narkisim"/>
          <w:sz w:val="22"/>
          <w:rtl/>
        </w:rPr>
        <w:t>, ובכל זאת השתמשו בגמרא בביאור המחלוקת בשתי הברייתות בשני מושגים ה</w:t>
      </w:r>
      <w:r w:rsidR="005D0310">
        <w:rPr>
          <w:rFonts w:ascii="Narkisim" w:hAnsi="Narkisim"/>
          <w:sz w:val="22"/>
          <w:rtl/>
        </w:rPr>
        <w:t>לכתיים: מלאכה שאינה צריכה לגופה</w:t>
      </w:r>
      <w:r w:rsidRPr="002D0E67">
        <w:rPr>
          <w:rFonts w:ascii="Narkisim" w:hAnsi="Narkisim"/>
          <w:sz w:val="22"/>
          <w:rtl/>
        </w:rPr>
        <w:t xml:space="preserve"> ודבר שאין מתכוון.</w:t>
      </w:r>
    </w:p>
    <w:p w:rsidR="005D0310" w:rsidRDefault="00AE6FF7" w:rsidP="00FB58EF">
      <w:pPr>
        <w:spacing w:line="360" w:lineRule="auto"/>
        <w:rPr>
          <w:rFonts w:ascii="Narkisim" w:hAnsi="Narkisim"/>
          <w:sz w:val="22"/>
          <w:rtl/>
        </w:rPr>
      </w:pPr>
      <w:r w:rsidRPr="002D0E67">
        <w:rPr>
          <w:rFonts w:ascii="Narkisim" w:hAnsi="Narkisim"/>
          <w:sz w:val="22"/>
          <w:rtl/>
        </w:rPr>
        <w:t xml:space="preserve">רש"י שם, שכנראה היה מודע לקושי הזה, פירש את הברייתא השנייה, באופן של מתכוון ממש להבערה: </w:t>
      </w:r>
    </w:p>
    <w:p w:rsidR="005D0310" w:rsidRDefault="005D0310" w:rsidP="00FB58EF">
      <w:pPr>
        <w:pStyle w:val="aff"/>
        <w:rPr>
          <w:rtl/>
        </w:rPr>
      </w:pPr>
      <w:r>
        <w:rPr>
          <w:rFonts w:hint="cs"/>
          <w:rtl/>
        </w:rPr>
        <w:t>"</w:t>
      </w:r>
      <w:r w:rsidR="00AE6FF7" w:rsidRPr="002D0E67">
        <w:rPr>
          <w:rtl/>
        </w:rPr>
        <w:t xml:space="preserve">שאינו צריך להבעירן אלא להתחמם </w:t>
      </w:r>
      <w:proofErr w:type="spellStart"/>
      <w:r w:rsidR="00AE6FF7" w:rsidRPr="002D0E67">
        <w:rPr>
          <w:rtl/>
        </w:rPr>
        <w:t>בחתייתן</w:t>
      </w:r>
      <w:proofErr w:type="spellEnd"/>
      <w:r w:rsidR="00AE6FF7" w:rsidRPr="002D0E67">
        <w:rPr>
          <w:rtl/>
        </w:rPr>
        <w:t xml:space="preserve"> ומכל מקום יודע היה </w:t>
      </w:r>
      <w:proofErr w:type="spellStart"/>
      <w:r w:rsidR="00AE6FF7" w:rsidRPr="002D0E67">
        <w:rPr>
          <w:rtl/>
        </w:rPr>
        <w:t>שיתבערו</w:t>
      </w:r>
      <w:proofErr w:type="spellEnd"/>
      <w:r w:rsidR="00AE6FF7" w:rsidRPr="002D0E67">
        <w:rPr>
          <w:rtl/>
        </w:rPr>
        <w:t xml:space="preserve"> ועל מנת כן עשה </w:t>
      </w:r>
      <w:proofErr w:type="spellStart"/>
      <w:r w:rsidR="00AE6FF7" w:rsidRPr="002D0E67">
        <w:rPr>
          <w:rtl/>
        </w:rPr>
        <w:t>וה"ל</w:t>
      </w:r>
      <w:proofErr w:type="spellEnd"/>
      <w:r w:rsidR="00AE6FF7" w:rsidRPr="002D0E67">
        <w:rPr>
          <w:rtl/>
        </w:rPr>
        <w:t xml:space="preserve"> מתכוון מיהו מלאכה שאינה צריכה לגופה </w:t>
      </w:r>
      <w:proofErr w:type="spellStart"/>
      <w:r w:rsidR="00AE6FF7" w:rsidRPr="002D0E67">
        <w:rPr>
          <w:rtl/>
        </w:rPr>
        <w:t>הויא</w:t>
      </w:r>
      <w:proofErr w:type="spellEnd"/>
      <w:r w:rsidR="00AE6FF7" w:rsidRPr="002D0E67">
        <w:rPr>
          <w:rtl/>
        </w:rPr>
        <w:t xml:space="preserve"> הך הבערה</w:t>
      </w:r>
      <w:r>
        <w:rPr>
          <w:rFonts w:hint="cs"/>
          <w:rtl/>
        </w:rPr>
        <w:t>"</w:t>
      </w:r>
      <w:r w:rsidR="00AE6FF7" w:rsidRPr="002D0E67">
        <w:rPr>
          <w:rtl/>
        </w:rPr>
        <w:t xml:space="preserve">. </w:t>
      </w:r>
    </w:p>
    <w:p w:rsidR="00AE6FF7" w:rsidRPr="002D0E67" w:rsidRDefault="00AE6FF7" w:rsidP="00FB58EF">
      <w:pPr>
        <w:spacing w:line="360" w:lineRule="auto"/>
        <w:rPr>
          <w:rFonts w:ascii="Narkisim" w:hAnsi="Narkisim"/>
          <w:sz w:val="22"/>
          <w:rtl/>
        </w:rPr>
      </w:pPr>
      <w:r w:rsidRPr="002D0E67">
        <w:rPr>
          <w:rFonts w:ascii="Narkisim" w:hAnsi="Narkisim"/>
          <w:sz w:val="22"/>
          <w:rtl/>
        </w:rPr>
        <w:t>כך, שלדבריו רק בברייתא הראשונה מדובר בדבר שאין מתכוון, אבל הברייתא השנייה מתכוון הוא להבערה.</w:t>
      </w:r>
    </w:p>
    <w:p w:rsidR="005D0310" w:rsidRDefault="005D0310" w:rsidP="00FB58EF">
      <w:pPr>
        <w:spacing w:line="360" w:lineRule="auto"/>
        <w:rPr>
          <w:rFonts w:ascii="Narkisim" w:hAnsi="Narkisim"/>
          <w:sz w:val="22"/>
          <w:rtl/>
        </w:rPr>
      </w:pPr>
      <w:r>
        <w:rPr>
          <w:rFonts w:ascii="Narkisim" w:hAnsi="Narkisim" w:hint="cs"/>
          <w:sz w:val="22"/>
          <w:rtl/>
        </w:rPr>
        <w:t>לעומתו</w:t>
      </w:r>
      <w:r w:rsidR="00AE6FF7" w:rsidRPr="002D0E67">
        <w:rPr>
          <w:rFonts w:ascii="Narkisim" w:hAnsi="Narkisim"/>
          <w:sz w:val="22"/>
          <w:rtl/>
        </w:rPr>
        <w:t xml:space="preserve">, </w:t>
      </w:r>
      <w:r>
        <w:rPr>
          <w:rFonts w:ascii="Narkisim" w:hAnsi="Narkisim" w:hint="cs"/>
          <w:sz w:val="22"/>
          <w:rtl/>
        </w:rPr>
        <w:t xml:space="preserve">נראה </w:t>
      </w:r>
      <w:proofErr w:type="spellStart"/>
      <w:r>
        <w:rPr>
          <w:rFonts w:ascii="Narkisim" w:hAnsi="Narkisim" w:hint="cs"/>
          <w:sz w:val="22"/>
          <w:rtl/>
        </w:rPr>
        <w:t>ש</w:t>
      </w:r>
      <w:r w:rsidR="00AE6FF7" w:rsidRPr="002D0E67">
        <w:rPr>
          <w:rFonts w:ascii="Narkisim" w:hAnsi="Narkisim"/>
          <w:sz w:val="22"/>
          <w:rtl/>
        </w:rPr>
        <w:t>התוס</w:t>
      </w:r>
      <w:proofErr w:type="spellEnd"/>
      <w:r w:rsidR="00AE6FF7" w:rsidRPr="002D0E67">
        <w:rPr>
          <w:rFonts w:ascii="Narkisim" w:hAnsi="Narkisim"/>
          <w:sz w:val="22"/>
          <w:rtl/>
        </w:rPr>
        <w:t xml:space="preserve">' </w:t>
      </w:r>
      <w:r>
        <w:rPr>
          <w:rFonts w:ascii="Narkisim" w:hAnsi="Narkisim" w:hint="cs"/>
          <w:sz w:val="22"/>
          <w:rtl/>
        </w:rPr>
        <w:t>ב</w:t>
      </w:r>
      <w:r w:rsidR="00AE6FF7" w:rsidRPr="002D0E67">
        <w:rPr>
          <w:rFonts w:ascii="Narkisim" w:hAnsi="Narkisim"/>
          <w:sz w:val="22"/>
          <w:rtl/>
        </w:rPr>
        <w:t xml:space="preserve">שבת </w:t>
      </w:r>
      <w:r>
        <w:rPr>
          <w:rFonts w:ascii="Narkisim" w:hAnsi="Narkisim" w:hint="cs"/>
          <w:sz w:val="22"/>
          <w:rtl/>
        </w:rPr>
        <w:t xml:space="preserve">בדף </w:t>
      </w:r>
      <w:proofErr w:type="spellStart"/>
      <w:r w:rsidR="00AE6FF7" w:rsidRPr="002D0E67">
        <w:rPr>
          <w:rFonts w:ascii="Narkisim" w:hAnsi="Narkisim"/>
          <w:sz w:val="22"/>
          <w:rtl/>
        </w:rPr>
        <w:t>מא</w:t>
      </w:r>
      <w:proofErr w:type="spellEnd"/>
      <w:r w:rsidR="00AE6FF7" w:rsidRPr="002D0E67">
        <w:rPr>
          <w:rFonts w:ascii="Narkisim" w:hAnsi="Narkisim"/>
          <w:sz w:val="22"/>
          <w:rtl/>
        </w:rPr>
        <w:t xml:space="preserve"> ע"ב </w:t>
      </w:r>
      <w:r>
        <w:rPr>
          <w:rFonts w:ascii="Narkisim" w:hAnsi="Narkisim" w:hint="cs"/>
          <w:sz w:val="22"/>
          <w:rtl/>
        </w:rPr>
        <w:t xml:space="preserve">מחלקים </w:t>
      </w:r>
      <w:r w:rsidR="00AE6FF7" w:rsidRPr="002D0E67">
        <w:rPr>
          <w:rFonts w:ascii="Narkisim" w:hAnsi="Narkisim"/>
          <w:sz w:val="22"/>
          <w:rtl/>
        </w:rPr>
        <w:t>בין שני מצבים</w:t>
      </w:r>
      <w:r w:rsidR="00A274B6">
        <w:rPr>
          <w:rFonts w:ascii="Narkisim" w:hAnsi="Narkisim"/>
          <w:sz w:val="22"/>
          <w:rtl/>
        </w:rPr>
        <w:t xml:space="preserve"> בפסיק </w:t>
      </w:r>
      <w:proofErr w:type="spellStart"/>
      <w:r w:rsidR="00A274B6">
        <w:rPr>
          <w:rFonts w:ascii="Narkisim" w:hAnsi="Narkisim"/>
          <w:sz w:val="22"/>
          <w:rtl/>
        </w:rPr>
        <w:t>רישיה</w:t>
      </w:r>
      <w:proofErr w:type="spellEnd"/>
      <w:r w:rsidR="00A274B6">
        <w:rPr>
          <w:rFonts w:ascii="Narkisim" w:hAnsi="Narkisim" w:hint="cs"/>
          <w:sz w:val="22"/>
          <w:rtl/>
        </w:rPr>
        <w:t>:</w:t>
      </w:r>
      <w:r w:rsidR="00AE6FF7" w:rsidRPr="002D0E67">
        <w:rPr>
          <w:rFonts w:ascii="Narkisim" w:hAnsi="Narkisim"/>
          <w:sz w:val="22"/>
          <w:rtl/>
        </w:rPr>
        <w:t xml:space="preserve"> אם הוא פסיק </w:t>
      </w:r>
      <w:proofErr w:type="spellStart"/>
      <w:r w:rsidR="00AE6FF7" w:rsidRPr="002D0E67">
        <w:rPr>
          <w:rFonts w:ascii="Narkisim" w:hAnsi="Narkisim"/>
          <w:sz w:val="22"/>
          <w:rtl/>
        </w:rPr>
        <w:t>רישיה</w:t>
      </w:r>
      <w:proofErr w:type="spellEnd"/>
      <w:r w:rsidR="00AE6FF7" w:rsidRPr="002D0E67">
        <w:rPr>
          <w:rFonts w:ascii="Narkisim" w:hAnsi="Narkisim"/>
          <w:sz w:val="22"/>
          <w:rtl/>
        </w:rPr>
        <w:t xml:space="preserve"> </w:t>
      </w:r>
      <w:proofErr w:type="spellStart"/>
      <w:r w:rsidR="00AE6FF7" w:rsidRPr="002D0E67">
        <w:rPr>
          <w:rFonts w:ascii="Narkisim" w:hAnsi="Narkisim"/>
          <w:sz w:val="22"/>
          <w:rtl/>
        </w:rPr>
        <w:t>דניחא</w:t>
      </w:r>
      <w:proofErr w:type="spellEnd"/>
      <w:r w:rsidR="00AE6FF7" w:rsidRPr="002D0E67">
        <w:rPr>
          <w:rFonts w:ascii="Narkisim" w:hAnsi="Narkisim"/>
          <w:sz w:val="22"/>
          <w:rtl/>
        </w:rPr>
        <w:t xml:space="preserve"> ליה הם רואים אותו </w:t>
      </w:r>
      <w:r>
        <w:rPr>
          <w:rFonts w:ascii="Narkisim" w:hAnsi="Narkisim" w:hint="cs"/>
          <w:sz w:val="22"/>
          <w:rtl/>
        </w:rPr>
        <w:t>כ</w:t>
      </w:r>
      <w:r w:rsidR="00A274B6">
        <w:rPr>
          <w:rFonts w:ascii="Narkisim" w:hAnsi="Narkisim"/>
          <w:sz w:val="22"/>
          <w:rtl/>
        </w:rPr>
        <w:t>מתכוון ממש, ולפיכך לדעתם</w:t>
      </w:r>
      <w:r w:rsidR="00AE6FF7" w:rsidRPr="002D0E67">
        <w:rPr>
          <w:rFonts w:ascii="Narkisim" w:hAnsi="Narkisim"/>
          <w:sz w:val="22"/>
          <w:rtl/>
        </w:rPr>
        <w:t xml:space="preserve"> אי אפשר להשתמש במקרה זה במטבע הלשון </w:t>
      </w:r>
      <w:r>
        <w:rPr>
          <w:rFonts w:ascii="Narkisim" w:hAnsi="Narkisim" w:hint="cs"/>
          <w:sz w:val="22"/>
          <w:rtl/>
        </w:rPr>
        <w:t>'</w:t>
      </w:r>
      <w:r w:rsidR="00AE6FF7" w:rsidRPr="002D0E67">
        <w:rPr>
          <w:rFonts w:ascii="Narkisim" w:hAnsi="Narkisim"/>
          <w:sz w:val="22"/>
          <w:rtl/>
        </w:rPr>
        <w:t>דבר שאין מתכוון</w:t>
      </w:r>
      <w:r>
        <w:rPr>
          <w:rFonts w:ascii="Narkisim" w:hAnsi="Narkisim" w:hint="cs"/>
          <w:sz w:val="22"/>
          <w:rtl/>
        </w:rPr>
        <w:t>',</w:t>
      </w:r>
      <w:r w:rsidR="00AE6FF7" w:rsidRPr="002D0E67">
        <w:rPr>
          <w:rFonts w:ascii="Narkisim" w:hAnsi="Narkisim"/>
          <w:sz w:val="22"/>
          <w:rtl/>
        </w:rPr>
        <w:t xml:space="preserve"> </w:t>
      </w:r>
      <w:r w:rsidR="00A274B6">
        <w:rPr>
          <w:rFonts w:ascii="Narkisim" w:hAnsi="Narkisim"/>
          <w:sz w:val="22"/>
          <w:rtl/>
        </w:rPr>
        <w:t xml:space="preserve">ואם הוא פסיק </w:t>
      </w:r>
      <w:proofErr w:type="spellStart"/>
      <w:r w:rsidR="00A274B6">
        <w:rPr>
          <w:rFonts w:ascii="Narkisim" w:hAnsi="Narkisim"/>
          <w:sz w:val="22"/>
          <w:rtl/>
        </w:rPr>
        <w:t>רישיה</w:t>
      </w:r>
      <w:proofErr w:type="spellEnd"/>
      <w:r w:rsidR="00A274B6">
        <w:rPr>
          <w:rFonts w:ascii="Narkisim" w:hAnsi="Narkisim"/>
          <w:sz w:val="22"/>
          <w:rtl/>
        </w:rPr>
        <w:t xml:space="preserve"> דלא ניחא ליה</w:t>
      </w:r>
      <w:r w:rsidR="00AE6FF7" w:rsidRPr="002D0E67">
        <w:rPr>
          <w:rFonts w:ascii="Narkisim" w:hAnsi="Narkisim"/>
          <w:sz w:val="22"/>
          <w:rtl/>
        </w:rPr>
        <w:t xml:space="preserve"> הם קובעים שדינו כמתכוון אע"פ שאינו מתכוון בפועל: </w:t>
      </w:r>
    </w:p>
    <w:p w:rsidR="005D0310" w:rsidRDefault="005D0310" w:rsidP="00FB58EF">
      <w:pPr>
        <w:pStyle w:val="aff"/>
        <w:rPr>
          <w:rtl/>
        </w:rPr>
      </w:pPr>
      <w:r>
        <w:rPr>
          <w:rFonts w:hint="cs"/>
          <w:rtl/>
        </w:rPr>
        <w:t>"</w:t>
      </w:r>
      <w:proofErr w:type="spellStart"/>
      <w:r w:rsidR="00AE6FF7" w:rsidRPr="002D0E67">
        <w:rPr>
          <w:rtl/>
        </w:rPr>
        <w:t>ובההיא</w:t>
      </w:r>
      <w:proofErr w:type="spellEnd"/>
      <w:r w:rsidR="00AE6FF7" w:rsidRPr="002D0E67">
        <w:rPr>
          <w:rtl/>
        </w:rPr>
        <w:t xml:space="preserve"> </w:t>
      </w:r>
      <w:proofErr w:type="spellStart"/>
      <w:r w:rsidR="00AE6FF7" w:rsidRPr="002D0E67">
        <w:rPr>
          <w:rtl/>
        </w:rPr>
        <w:t>דהחותה</w:t>
      </w:r>
      <w:proofErr w:type="spellEnd"/>
      <w:r w:rsidR="00AE6FF7" w:rsidRPr="002D0E67">
        <w:rPr>
          <w:rtl/>
        </w:rPr>
        <w:t xml:space="preserve"> גחלים להתחמם והובערו מאליהן נקט הא ר"י </w:t>
      </w:r>
      <w:proofErr w:type="spellStart"/>
      <w:r w:rsidR="00AE6FF7" w:rsidRPr="002D0E67">
        <w:rPr>
          <w:rtl/>
        </w:rPr>
        <w:t>דאמר</w:t>
      </w:r>
      <w:proofErr w:type="spellEnd"/>
      <w:r w:rsidR="00AE6FF7" w:rsidRPr="002D0E67">
        <w:rPr>
          <w:rtl/>
        </w:rPr>
        <w:t xml:space="preserve"> מלאכה שאינה צריכה לגופה חייב הא </w:t>
      </w:r>
      <w:proofErr w:type="spellStart"/>
      <w:r w:rsidR="00AE6FF7" w:rsidRPr="002D0E67">
        <w:rPr>
          <w:rtl/>
        </w:rPr>
        <w:t>ר"ש</w:t>
      </w:r>
      <w:proofErr w:type="spellEnd"/>
      <w:r w:rsidR="00AE6FF7" w:rsidRPr="002D0E67">
        <w:rPr>
          <w:rtl/>
        </w:rPr>
        <w:t xml:space="preserve"> </w:t>
      </w:r>
      <w:proofErr w:type="spellStart"/>
      <w:r w:rsidR="00AE6FF7" w:rsidRPr="002D0E67">
        <w:rPr>
          <w:rtl/>
        </w:rPr>
        <w:t>כו</w:t>
      </w:r>
      <w:proofErr w:type="spellEnd"/>
      <w:r w:rsidR="00AE6FF7" w:rsidRPr="002D0E67">
        <w:rPr>
          <w:rtl/>
        </w:rPr>
        <w:t xml:space="preserve">' אף על גב </w:t>
      </w:r>
      <w:proofErr w:type="spellStart"/>
      <w:r w:rsidR="00AE6FF7" w:rsidRPr="002D0E67">
        <w:rPr>
          <w:rtl/>
        </w:rPr>
        <w:t>דאין</w:t>
      </w:r>
      <w:proofErr w:type="spellEnd"/>
      <w:r w:rsidR="00AE6FF7" w:rsidRPr="002D0E67">
        <w:rPr>
          <w:rtl/>
        </w:rPr>
        <w:t xml:space="preserve"> כוונתו להבעיר </w:t>
      </w:r>
      <w:proofErr w:type="spellStart"/>
      <w:r w:rsidR="00AE6FF7" w:rsidRPr="002D0E67">
        <w:rPr>
          <w:rtl/>
        </w:rPr>
        <w:t>מדפטר</w:t>
      </w:r>
      <w:proofErr w:type="spellEnd"/>
      <w:r w:rsidR="00AE6FF7" w:rsidRPr="002D0E67">
        <w:rPr>
          <w:rtl/>
        </w:rPr>
        <w:t xml:space="preserve"> </w:t>
      </w:r>
      <w:proofErr w:type="spellStart"/>
      <w:r w:rsidR="00AE6FF7" w:rsidRPr="002D0E67">
        <w:rPr>
          <w:rtl/>
        </w:rPr>
        <w:t>ר"ש</w:t>
      </w:r>
      <w:proofErr w:type="spellEnd"/>
      <w:r w:rsidR="00AE6FF7" w:rsidRPr="002D0E67">
        <w:rPr>
          <w:rtl/>
        </w:rPr>
        <w:t xml:space="preserve"> דאי כוונתו להבעיר </w:t>
      </w:r>
      <w:proofErr w:type="spellStart"/>
      <w:r w:rsidR="00AE6FF7" w:rsidRPr="002D0E67">
        <w:rPr>
          <w:rtl/>
        </w:rPr>
        <w:t>הויא</w:t>
      </w:r>
      <w:proofErr w:type="spellEnd"/>
      <w:r w:rsidR="00AE6FF7" w:rsidRPr="002D0E67">
        <w:rPr>
          <w:rtl/>
        </w:rPr>
        <w:t xml:space="preserve"> צריכה לגופה מ"מ </w:t>
      </w:r>
      <w:r w:rsidR="00AE6FF7" w:rsidRPr="002D0E67">
        <w:rPr>
          <w:b/>
          <w:bCs/>
          <w:rtl/>
        </w:rPr>
        <w:t xml:space="preserve">כיון </w:t>
      </w:r>
      <w:proofErr w:type="spellStart"/>
      <w:r w:rsidR="00AE6FF7" w:rsidRPr="002D0E67">
        <w:rPr>
          <w:b/>
          <w:bCs/>
          <w:rtl/>
        </w:rPr>
        <w:t>דניחא</w:t>
      </w:r>
      <w:proofErr w:type="spellEnd"/>
      <w:r w:rsidR="00AE6FF7" w:rsidRPr="002D0E67">
        <w:rPr>
          <w:b/>
          <w:bCs/>
          <w:rtl/>
        </w:rPr>
        <w:t xml:space="preserve"> ליה </w:t>
      </w:r>
      <w:proofErr w:type="spellStart"/>
      <w:r w:rsidR="00AE6FF7" w:rsidRPr="002D0E67">
        <w:rPr>
          <w:b/>
          <w:bCs/>
          <w:rtl/>
        </w:rPr>
        <w:t>בהך</w:t>
      </w:r>
      <w:proofErr w:type="spellEnd"/>
      <w:r w:rsidR="00AE6FF7" w:rsidRPr="002D0E67">
        <w:rPr>
          <w:b/>
          <w:bCs/>
          <w:rtl/>
        </w:rPr>
        <w:t xml:space="preserve"> הבערה</w:t>
      </w:r>
      <w:r w:rsidR="00AE6FF7" w:rsidRPr="002D0E67">
        <w:rPr>
          <w:rtl/>
        </w:rPr>
        <w:t xml:space="preserve"> לא קרינן ביה שאינו </w:t>
      </w:r>
      <w:proofErr w:type="spellStart"/>
      <w:r w:rsidR="00AE6FF7" w:rsidRPr="002D0E67">
        <w:rPr>
          <w:rtl/>
        </w:rPr>
        <w:t>מתכוין</w:t>
      </w:r>
      <w:proofErr w:type="spellEnd"/>
      <w:r w:rsidR="00AE6FF7" w:rsidRPr="002D0E67">
        <w:rPr>
          <w:rtl/>
        </w:rPr>
        <w:t xml:space="preserve"> ולהכי לא נקט לישנא </w:t>
      </w:r>
      <w:proofErr w:type="spellStart"/>
      <w:r w:rsidR="00AE6FF7" w:rsidRPr="002D0E67">
        <w:rPr>
          <w:rtl/>
        </w:rPr>
        <w:t>דאין</w:t>
      </w:r>
      <w:proofErr w:type="spellEnd"/>
      <w:r w:rsidR="00AE6FF7" w:rsidRPr="002D0E67">
        <w:rPr>
          <w:rtl/>
        </w:rPr>
        <w:t xml:space="preserve"> </w:t>
      </w:r>
      <w:proofErr w:type="spellStart"/>
      <w:r w:rsidR="00AE6FF7" w:rsidRPr="002D0E67">
        <w:rPr>
          <w:rtl/>
        </w:rPr>
        <w:t>מתכוין</w:t>
      </w:r>
      <w:proofErr w:type="spellEnd"/>
      <w:r w:rsidR="00AE6FF7" w:rsidRPr="002D0E67">
        <w:rPr>
          <w:rtl/>
        </w:rPr>
        <w:t xml:space="preserve"> אבל </w:t>
      </w:r>
      <w:proofErr w:type="spellStart"/>
      <w:r w:rsidR="00AE6FF7" w:rsidRPr="002D0E67">
        <w:rPr>
          <w:rtl/>
        </w:rPr>
        <w:t>בנתכוין</w:t>
      </w:r>
      <w:proofErr w:type="spellEnd"/>
      <w:r w:rsidR="00AE6FF7" w:rsidRPr="002D0E67">
        <w:rPr>
          <w:rtl/>
        </w:rPr>
        <w:t xml:space="preserve"> לכבות העליונות </w:t>
      </w:r>
      <w:r w:rsidR="00AE6FF7" w:rsidRPr="002D0E67">
        <w:rPr>
          <w:b/>
          <w:bCs/>
          <w:rtl/>
        </w:rPr>
        <w:t>לא ניחא ליה בהבערת התחתונות</w:t>
      </w:r>
      <w:r w:rsidR="00AE6FF7" w:rsidRPr="002D0E67">
        <w:rPr>
          <w:rtl/>
        </w:rPr>
        <w:t xml:space="preserve"> כלל שהרי בא לכבות שייך לישנא </w:t>
      </w:r>
      <w:proofErr w:type="spellStart"/>
      <w:r w:rsidR="00AE6FF7" w:rsidRPr="002D0E67">
        <w:rPr>
          <w:rtl/>
        </w:rPr>
        <w:t>דאין</w:t>
      </w:r>
      <w:proofErr w:type="spellEnd"/>
      <w:r w:rsidR="00AE6FF7" w:rsidRPr="002D0E67">
        <w:rPr>
          <w:rtl/>
        </w:rPr>
        <w:t xml:space="preserve"> </w:t>
      </w:r>
      <w:proofErr w:type="spellStart"/>
      <w:r w:rsidR="00AE6FF7" w:rsidRPr="002D0E67">
        <w:rPr>
          <w:rtl/>
        </w:rPr>
        <w:t>מתכוין</w:t>
      </w:r>
      <w:proofErr w:type="spellEnd"/>
      <w:r w:rsidR="00AE6FF7" w:rsidRPr="002D0E67">
        <w:rPr>
          <w:rtl/>
        </w:rPr>
        <w:t xml:space="preserve"> אף על גב דהוי פסיק </w:t>
      </w:r>
      <w:proofErr w:type="spellStart"/>
      <w:r w:rsidR="00AE6FF7" w:rsidRPr="002D0E67">
        <w:rPr>
          <w:rtl/>
        </w:rPr>
        <w:t>רישיה</w:t>
      </w:r>
      <w:proofErr w:type="spellEnd"/>
      <w:r w:rsidR="00AE6FF7" w:rsidRPr="002D0E67">
        <w:rPr>
          <w:rtl/>
        </w:rPr>
        <w:t xml:space="preserve"> </w:t>
      </w:r>
      <w:proofErr w:type="spellStart"/>
      <w:r w:rsidR="00AE6FF7" w:rsidRPr="002D0E67">
        <w:rPr>
          <w:rtl/>
        </w:rPr>
        <w:t>ור"ש</w:t>
      </w:r>
      <w:proofErr w:type="spellEnd"/>
      <w:r w:rsidR="00AE6FF7" w:rsidRPr="002D0E67">
        <w:rPr>
          <w:rtl/>
        </w:rPr>
        <w:t xml:space="preserve"> שרי בחותה גחלים להתחמם אף על גב </w:t>
      </w:r>
      <w:proofErr w:type="spellStart"/>
      <w:r w:rsidR="00AE6FF7" w:rsidRPr="002D0E67">
        <w:rPr>
          <w:rtl/>
        </w:rPr>
        <w:t>דבפרק</w:t>
      </w:r>
      <w:proofErr w:type="spellEnd"/>
      <w:r w:rsidR="00AE6FF7" w:rsidRPr="002D0E67">
        <w:rPr>
          <w:rtl/>
        </w:rPr>
        <w:t xml:space="preserve"> הבונה (לקמן </w:t>
      </w:r>
      <w:proofErr w:type="spellStart"/>
      <w:r w:rsidR="00AE6FF7" w:rsidRPr="002D0E67">
        <w:rPr>
          <w:rtl/>
        </w:rPr>
        <w:t>קג</w:t>
      </w:r>
      <w:proofErr w:type="spellEnd"/>
      <w:r w:rsidR="00AE6FF7" w:rsidRPr="002D0E67">
        <w:rPr>
          <w:rtl/>
        </w:rPr>
        <w:t xml:space="preserve">. ושם) משמע </w:t>
      </w:r>
      <w:proofErr w:type="spellStart"/>
      <w:r w:rsidR="00AE6FF7" w:rsidRPr="002D0E67">
        <w:rPr>
          <w:rtl/>
        </w:rPr>
        <w:t>דהתולש</w:t>
      </w:r>
      <w:proofErr w:type="spellEnd"/>
      <w:r w:rsidR="00AE6FF7" w:rsidRPr="002D0E67">
        <w:rPr>
          <w:rtl/>
        </w:rPr>
        <w:t xml:space="preserve"> לאכילה או לבהמה </w:t>
      </w:r>
      <w:proofErr w:type="spellStart"/>
      <w:r w:rsidR="00AE6FF7" w:rsidRPr="002D0E67">
        <w:rPr>
          <w:rtl/>
        </w:rPr>
        <w:t>בארעא</w:t>
      </w:r>
      <w:proofErr w:type="spellEnd"/>
      <w:r w:rsidR="00AE6FF7" w:rsidRPr="002D0E67">
        <w:rPr>
          <w:rtl/>
        </w:rPr>
        <w:t xml:space="preserve"> </w:t>
      </w:r>
      <w:proofErr w:type="spellStart"/>
      <w:r w:rsidR="00AE6FF7" w:rsidRPr="002D0E67">
        <w:rPr>
          <w:rtl/>
        </w:rPr>
        <w:t>דידיה</w:t>
      </w:r>
      <w:proofErr w:type="spellEnd"/>
      <w:r w:rsidR="00AE6FF7" w:rsidRPr="002D0E67">
        <w:rPr>
          <w:rtl/>
        </w:rPr>
        <w:t xml:space="preserve"> חייב חטאת בכל שהוא אף על גב </w:t>
      </w:r>
      <w:proofErr w:type="spellStart"/>
      <w:r w:rsidR="00AE6FF7" w:rsidRPr="002D0E67">
        <w:rPr>
          <w:rtl/>
        </w:rPr>
        <w:t>דאין</w:t>
      </w:r>
      <w:proofErr w:type="spellEnd"/>
      <w:r w:rsidR="00AE6FF7" w:rsidRPr="002D0E67">
        <w:rPr>
          <w:rtl/>
        </w:rPr>
        <w:t xml:space="preserve"> </w:t>
      </w:r>
      <w:proofErr w:type="spellStart"/>
      <w:r w:rsidR="00AE6FF7" w:rsidRPr="002D0E67">
        <w:rPr>
          <w:rtl/>
        </w:rPr>
        <w:t>מתכוין</w:t>
      </w:r>
      <w:proofErr w:type="spellEnd"/>
      <w:r w:rsidR="00AE6FF7" w:rsidRPr="002D0E67">
        <w:rPr>
          <w:rtl/>
        </w:rPr>
        <w:t xml:space="preserve"> ליפות הקרקע לא דמי לכל מלאכה שאינה צריכה לגופה כגון חותה להתחמם </w:t>
      </w:r>
      <w:proofErr w:type="spellStart"/>
      <w:r w:rsidR="00AE6FF7" w:rsidRPr="002D0E67">
        <w:rPr>
          <w:rtl/>
        </w:rPr>
        <w:t>דהתם</w:t>
      </w:r>
      <w:proofErr w:type="spellEnd"/>
      <w:r w:rsidR="00AE6FF7" w:rsidRPr="002D0E67">
        <w:rPr>
          <w:rtl/>
        </w:rPr>
        <w:t xml:space="preserve"> אף על פי שאין </w:t>
      </w:r>
      <w:proofErr w:type="spellStart"/>
      <w:r w:rsidR="00AE6FF7" w:rsidRPr="002D0E67">
        <w:rPr>
          <w:rtl/>
        </w:rPr>
        <w:t>מתכוין</w:t>
      </w:r>
      <w:proofErr w:type="spellEnd"/>
      <w:r w:rsidR="00AE6FF7" w:rsidRPr="002D0E67">
        <w:rPr>
          <w:rtl/>
        </w:rPr>
        <w:t xml:space="preserve"> ליפות </w:t>
      </w:r>
      <w:proofErr w:type="spellStart"/>
      <w:r w:rsidR="00AE6FF7" w:rsidRPr="002D0E67">
        <w:rPr>
          <w:rtl/>
        </w:rPr>
        <w:t>אנן</w:t>
      </w:r>
      <w:proofErr w:type="spellEnd"/>
      <w:r w:rsidR="00AE6FF7" w:rsidRPr="002D0E67">
        <w:rPr>
          <w:rtl/>
        </w:rPr>
        <w:t xml:space="preserve"> סהדי </w:t>
      </w:r>
      <w:proofErr w:type="spellStart"/>
      <w:r w:rsidR="00AE6FF7" w:rsidRPr="002D0E67">
        <w:rPr>
          <w:rtl/>
        </w:rPr>
        <w:t>דניחא</w:t>
      </w:r>
      <w:proofErr w:type="spellEnd"/>
      <w:r w:rsidR="00AE6FF7" w:rsidRPr="002D0E67">
        <w:rPr>
          <w:rtl/>
        </w:rPr>
        <w:t xml:space="preserve"> ליה</w:t>
      </w:r>
      <w:r>
        <w:rPr>
          <w:rFonts w:hint="cs"/>
          <w:rtl/>
        </w:rPr>
        <w:t>"</w:t>
      </w:r>
      <w:r w:rsidR="00AE6FF7" w:rsidRPr="002D0E67">
        <w:rPr>
          <w:rtl/>
        </w:rPr>
        <w:t>.</w:t>
      </w:r>
    </w:p>
    <w:p w:rsidR="00147372" w:rsidRDefault="00147372" w:rsidP="00FB58EF">
      <w:pPr>
        <w:pStyle w:val="aff"/>
        <w:jc w:val="right"/>
        <w:rPr>
          <w:sz w:val="20"/>
          <w:szCs w:val="20"/>
          <w:rtl/>
        </w:rPr>
      </w:pPr>
    </w:p>
    <w:p w:rsidR="00AE6FF7" w:rsidRPr="005D0310" w:rsidRDefault="005D0310" w:rsidP="00FB58EF">
      <w:pPr>
        <w:pStyle w:val="aff"/>
        <w:jc w:val="right"/>
        <w:rPr>
          <w:sz w:val="20"/>
          <w:szCs w:val="20"/>
          <w:rtl/>
        </w:rPr>
      </w:pPr>
      <w:r w:rsidRPr="005D0310">
        <w:rPr>
          <w:rFonts w:hint="cs"/>
          <w:sz w:val="20"/>
          <w:szCs w:val="20"/>
          <w:rtl/>
        </w:rPr>
        <w:t xml:space="preserve">(תוס' שבת </w:t>
      </w:r>
      <w:proofErr w:type="spellStart"/>
      <w:r w:rsidRPr="005D0310">
        <w:rPr>
          <w:rFonts w:hint="cs"/>
          <w:sz w:val="20"/>
          <w:szCs w:val="20"/>
          <w:rtl/>
        </w:rPr>
        <w:t>מא</w:t>
      </w:r>
      <w:proofErr w:type="spellEnd"/>
      <w:r w:rsidRPr="005D0310">
        <w:rPr>
          <w:rFonts w:hint="cs"/>
          <w:sz w:val="20"/>
          <w:szCs w:val="20"/>
          <w:rtl/>
        </w:rPr>
        <w:t xml:space="preserve"> ע"ב, ד"ה 'מיחם')</w:t>
      </w:r>
      <w:r w:rsidR="00AE6FF7" w:rsidRPr="005D0310">
        <w:rPr>
          <w:sz w:val="20"/>
          <w:szCs w:val="20"/>
          <w:rtl/>
        </w:rPr>
        <w:t xml:space="preserve"> </w:t>
      </w:r>
    </w:p>
    <w:p w:rsidR="00EB173A" w:rsidRDefault="00147372" w:rsidP="00FB58EF">
      <w:pPr>
        <w:spacing w:line="360" w:lineRule="auto"/>
        <w:rPr>
          <w:rtl/>
        </w:rPr>
      </w:pPr>
      <w:r>
        <w:rPr>
          <w:rFonts w:hint="cs"/>
          <w:rtl/>
        </w:rPr>
        <w:t>ונראה, ש</w:t>
      </w:r>
      <w:r>
        <w:rPr>
          <w:rFonts w:hint="cs"/>
          <w:rtl/>
        </w:rPr>
        <w:t xml:space="preserve">בהבנת </w:t>
      </w:r>
      <w:r>
        <w:rPr>
          <w:rFonts w:hint="cs"/>
          <w:rtl/>
        </w:rPr>
        <w:t xml:space="preserve">דין פסיק </w:t>
      </w:r>
      <w:proofErr w:type="spellStart"/>
      <w:r>
        <w:rPr>
          <w:rFonts w:hint="cs"/>
          <w:rtl/>
        </w:rPr>
        <w:t>רישיה</w:t>
      </w:r>
      <w:proofErr w:type="spellEnd"/>
      <w:r>
        <w:rPr>
          <w:rFonts w:hint="cs"/>
          <w:rtl/>
        </w:rPr>
        <w:t xml:space="preserve"> שרבי שמעון מודה בו,</w:t>
      </w:r>
      <w:r>
        <w:rPr>
          <w:rFonts w:hint="cs"/>
          <w:rtl/>
        </w:rPr>
        <w:t xml:space="preserve"> יהיה זה</w:t>
      </w:r>
      <w:r>
        <w:rPr>
          <w:rFonts w:hint="cs"/>
          <w:rtl/>
        </w:rPr>
        <w:t xml:space="preserve"> פשוט</w:t>
      </w:r>
      <w:r>
        <w:rPr>
          <w:rFonts w:hint="cs"/>
          <w:rtl/>
        </w:rPr>
        <w:t xml:space="preserve"> יותר</w:t>
      </w:r>
      <w:r>
        <w:rPr>
          <w:rFonts w:hint="cs"/>
          <w:rtl/>
        </w:rPr>
        <w:t xml:space="preserve"> א</w:t>
      </w:r>
      <w:r w:rsidR="00A274B6">
        <w:rPr>
          <w:rFonts w:hint="cs"/>
          <w:rtl/>
        </w:rPr>
        <w:t>ם אנו נראה</w:t>
      </w:r>
      <w:r>
        <w:rPr>
          <w:rFonts w:hint="cs"/>
          <w:rtl/>
        </w:rPr>
        <w:t xml:space="preserve"> אותו כמתכוון בפועל, ואזי </w:t>
      </w:r>
      <w:r>
        <w:rPr>
          <w:rFonts w:hint="cs"/>
          <w:rtl/>
        </w:rPr>
        <w:t>הדבר יכול</w:t>
      </w:r>
      <w:r>
        <w:rPr>
          <w:rFonts w:hint="cs"/>
          <w:rtl/>
        </w:rPr>
        <w:t xml:space="preserve"> </w:t>
      </w:r>
      <w:r>
        <w:rPr>
          <w:rFonts w:hint="cs"/>
          <w:rtl/>
        </w:rPr>
        <w:t>להתאים לשתי</w:t>
      </w:r>
      <w:r>
        <w:rPr>
          <w:rFonts w:hint="cs"/>
          <w:rtl/>
        </w:rPr>
        <w:t>ים</w:t>
      </w:r>
      <w:r>
        <w:rPr>
          <w:rFonts w:hint="cs"/>
          <w:rtl/>
        </w:rPr>
        <w:t xml:space="preserve"> </w:t>
      </w:r>
      <w:r>
        <w:rPr>
          <w:rFonts w:hint="cs"/>
          <w:rtl/>
        </w:rPr>
        <w:t>מ</w:t>
      </w:r>
      <w:r>
        <w:rPr>
          <w:rFonts w:hint="cs"/>
          <w:rtl/>
        </w:rPr>
        <w:t>התפיסות דלעיל, דהיינו, שאין מחייבים על מעשה ללא כוונה, או שמעשה שנעשה בלא כוונה אינו מתייחס לאדם העושה, ש</w:t>
      </w:r>
      <w:r>
        <w:rPr>
          <w:rFonts w:hint="cs"/>
          <w:rtl/>
        </w:rPr>
        <w:t>מ</w:t>
      </w:r>
      <w:r>
        <w:rPr>
          <w:rFonts w:hint="cs"/>
          <w:rtl/>
        </w:rPr>
        <w:t xml:space="preserve">כיוון שפסיק </w:t>
      </w:r>
      <w:proofErr w:type="spellStart"/>
      <w:r>
        <w:rPr>
          <w:rFonts w:hint="cs"/>
          <w:rtl/>
        </w:rPr>
        <w:t>רישיה</w:t>
      </w:r>
      <w:proofErr w:type="spellEnd"/>
      <w:r>
        <w:rPr>
          <w:rFonts w:hint="cs"/>
          <w:rtl/>
        </w:rPr>
        <w:t xml:space="preserve"> והוא מתכוון בפועל הרי </w:t>
      </w:r>
      <w:r>
        <w:rPr>
          <w:rFonts w:hint="cs"/>
          <w:rtl/>
        </w:rPr>
        <w:t>ש</w:t>
      </w:r>
      <w:r>
        <w:rPr>
          <w:rFonts w:hint="cs"/>
          <w:rtl/>
        </w:rPr>
        <w:t>יש לחייבו, ולייחס אליו את</w:t>
      </w:r>
      <w:r>
        <w:rPr>
          <w:rFonts w:hint="cs"/>
          <w:rtl/>
        </w:rPr>
        <w:t xml:space="preserve"> המעשה.</w:t>
      </w:r>
      <w:r w:rsidR="00EB173A">
        <w:rPr>
          <w:rFonts w:hint="cs"/>
          <w:rtl/>
        </w:rPr>
        <w:t xml:space="preserve"> אולם,</w:t>
      </w:r>
      <w:r>
        <w:rPr>
          <w:rFonts w:hint="cs"/>
          <w:rtl/>
        </w:rPr>
        <w:t xml:space="preserve"> אם אנו אומרים שפסיק </w:t>
      </w:r>
      <w:proofErr w:type="spellStart"/>
      <w:r>
        <w:rPr>
          <w:rFonts w:hint="cs"/>
          <w:rtl/>
        </w:rPr>
        <w:t>רישיה</w:t>
      </w:r>
      <w:proofErr w:type="spellEnd"/>
      <w:r>
        <w:rPr>
          <w:rFonts w:hint="cs"/>
          <w:rtl/>
        </w:rPr>
        <w:t xml:space="preserve"> יש לו דין מתכוון, אפשר שהוא מועיל רק לשאלת ייחוס המעשה לאדם, שכיוון שהמעשה הזה נובע בהכרח מן המעשה שהוא עשה אפשר שיש לייחס אליו את המעשה כאילו התכוון לכך, אבל אם בעינן כוונה למעשה כדי לחייב, קשה לחייבו אם בפועל אינו מתכוון.</w:t>
      </w:r>
    </w:p>
    <w:p w:rsidR="00AE6FF7" w:rsidRPr="00EB173A" w:rsidRDefault="00AE6FF7" w:rsidP="00FB58EF">
      <w:pPr>
        <w:spacing w:line="360" w:lineRule="auto"/>
        <w:rPr>
          <w:rtl/>
        </w:rPr>
      </w:pPr>
      <w:r w:rsidRPr="002D0E67">
        <w:rPr>
          <w:rFonts w:ascii="Narkisim" w:hAnsi="Narkisim"/>
          <w:sz w:val="22"/>
          <w:rtl/>
        </w:rPr>
        <w:t xml:space="preserve">ואפשר שיש לפרש בזה את מחלוקת הראשונים בדין פסיק </w:t>
      </w:r>
      <w:proofErr w:type="spellStart"/>
      <w:r w:rsidRPr="002D0E67">
        <w:rPr>
          <w:rFonts w:ascii="Narkisim" w:hAnsi="Narkisim"/>
          <w:sz w:val="22"/>
          <w:rtl/>
        </w:rPr>
        <w:t>רישיה</w:t>
      </w:r>
      <w:proofErr w:type="spellEnd"/>
      <w:r w:rsidRPr="002D0E67">
        <w:rPr>
          <w:rFonts w:ascii="Narkisim" w:hAnsi="Narkisim"/>
          <w:sz w:val="22"/>
          <w:rtl/>
        </w:rPr>
        <w:t xml:space="preserve"> דלא ניחא ליה, שאם הוא מתכוון בפועל הרי יש לומר שכיוון שלא ניחא ליה אי אפשר לומר שהוא מתכוון לזה, אבל אם הוא רק דין מתכוון יש לומר שאף שלא ניחא ליה </w:t>
      </w:r>
      <w:r w:rsidRPr="002D0E67">
        <w:rPr>
          <w:rFonts w:ascii="Narkisim" w:hAnsi="Narkisim"/>
          <w:sz w:val="22"/>
          <w:rtl/>
        </w:rPr>
        <w:lastRenderedPageBreak/>
        <w:t>מ"מ ניתן לו דין מתכוון כדי לייחס אליו את הפעולה, ולכל היותר יש לומר שהוא מלאכה שאינה צריכה לגופה וכיו"ב.</w:t>
      </w:r>
    </w:p>
    <w:p w:rsidR="0034635E" w:rsidRDefault="00AE6FF7" w:rsidP="00FB58EF">
      <w:pPr>
        <w:spacing w:line="360" w:lineRule="auto"/>
        <w:rPr>
          <w:rFonts w:ascii="Narkisim" w:hAnsi="Narkisim"/>
          <w:sz w:val="22"/>
          <w:rtl/>
        </w:rPr>
      </w:pPr>
      <w:r w:rsidRPr="002D0E67">
        <w:rPr>
          <w:rFonts w:ascii="Narkisim" w:hAnsi="Narkisim"/>
          <w:sz w:val="22"/>
          <w:rtl/>
        </w:rPr>
        <w:t xml:space="preserve">ונראה לומר שלדעת הסוברים שפסיק </w:t>
      </w:r>
      <w:proofErr w:type="spellStart"/>
      <w:r w:rsidRPr="002D0E67">
        <w:rPr>
          <w:rFonts w:ascii="Narkisim" w:hAnsi="Narkisim"/>
          <w:sz w:val="22"/>
          <w:rtl/>
        </w:rPr>
        <w:t>רישיה</w:t>
      </w:r>
      <w:proofErr w:type="spellEnd"/>
      <w:r w:rsidRPr="002D0E67">
        <w:rPr>
          <w:rFonts w:ascii="Narkisim" w:hAnsi="Narkisim"/>
          <w:sz w:val="22"/>
          <w:rtl/>
        </w:rPr>
        <w:t xml:space="preserve"> דינו כמתכוון, דהיינו שכיוון שפעולה ב' היא תוצאה הכרחית של פעולה א', הרי אנו מסתפקים בכוונתו לפעולה א' כדי לחייבו גם עבור פעולה ב' מפני  שגם היא מיוחסת אליו, ואע"פ שלא נתכוו</w:t>
      </w:r>
      <w:r w:rsidR="00EB173A">
        <w:rPr>
          <w:rFonts w:ascii="Narkisim" w:hAnsi="Narkisim"/>
          <w:sz w:val="22"/>
          <w:rtl/>
        </w:rPr>
        <w:t>ן לה ממש דינו כמתכוון בגלל זיקת</w:t>
      </w:r>
      <w:r w:rsidR="00EB173A">
        <w:rPr>
          <w:rFonts w:ascii="Narkisim" w:hAnsi="Narkisim" w:hint="cs"/>
          <w:sz w:val="22"/>
          <w:rtl/>
        </w:rPr>
        <w:t>ה של פעולה ב'</w:t>
      </w:r>
      <w:r w:rsidRPr="002D0E67">
        <w:rPr>
          <w:rFonts w:ascii="Narkisim" w:hAnsi="Narkisim"/>
          <w:sz w:val="22"/>
          <w:rtl/>
        </w:rPr>
        <w:t xml:space="preserve"> לפעולה א', וזוהי שיטת רש"י </w:t>
      </w:r>
      <w:r w:rsidR="00EB173A">
        <w:rPr>
          <w:rFonts w:ascii="Narkisim" w:hAnsi="Narkisim" w:hint="cs"/>
          <w:sz w:val="22"/>
          <w:rtl/>
        </w:rPr>
        <w:t>ב</w:t>
      </w:r>
      <w:r w:rsidRPr="002D0E67">
        <w:rPr>
          <w:rFonts w:ascii="Narkisim" w:hAnsi="Narkisim"/>
          <w:sz w:val="22"/>
          <w:rtl/>
        </w:rPr>
        <w:t>סוכה לג</w:t>
      </w:r>
      <w:r w:rsidR="00EB173A">
        <w:rPr>
          <w:rFonts w:ascii="Narkisim" w:hAnsi="Narkisim" w:hint="cs"/>
          <w:sz w:val="22"/>
          <w:rtl/>
        </w:rPr>
        <w:t xml:space="preserve"> ע"א</w:t>
      </w:r>
      <w:r w:rsidRPr="002D0E67">
        <w:rPr>
          <w:rFonts w:ascii="Narkisim" w:hAnsi="Narkisim"/>
          <w:sz w:val="22"/>
          <w:rtl/>
        </w:rPr>
        <w:t xml:space="preserve">, כפי שדייקנו בדבריו. לשיטה זו של רש"י אין מקום לחלק בעניין זה בין פסיק רישא </w:t>
      </w:r>
      <w:proofErr w:type="spellStart"/>
      <w:r w:rsidRPr="002D0E67">
        <w:rPr>
          <w:rFonts w:ascii="Narkisim" w:hAnsi="Narkisim"/>
          <w:sz w:val="22"/>
          <w:rtl/>
        </w:rPr>
        <w:t>דניחא</w:t>
      </w:r>
      <w:proofErr w:type="spellEnd"/>
      <w:r w:rsidRPr="002D0E67">
        <w:rPr>
          <w:rFonts w:ascii="Narkisim" w:hAnsi="Narkisim"/>
          <w:sz w:val="22"/>
          <w:rtl/>
        </w:rPr>
        <w:t xml:space="preserve"> ליה לפסיק רישא דלא ניחא ליה, כי בכל מקרה אנו מייחסים אליו את הפעולה השנייה כיוון שהיא תוצאה מוכרחת של הפעולה הראשונה</w:t>
      </w:r>
      <w:r w:rsidR="0034635E">
        <w:rPr>
          <w:rFonts w:ascii="Narkisim" w:hAnsi="Narkisim" w:hint="cs"/>
          <w:sz w:val="22"/>
          <w:rtl/>
        </w:rPr>
        <w:t>.</w:t>
      </w:r>
      <w:r w:rsidRPr="0034635E">
        <w:rPr>
          <w:rStyle w:val="a7"/>
          <w:rFonts w:ascii="Narkisim" w:eastAsiaTheme="minorEastAsia" w:hAnsi="Narkisim"/>
          <w:sz w:val="18"/>
          <w:szCs w:val="18"/>
          <w:rtl/>
        </w:rPr>
        <w:footnoteReference w:id="3"/>
      </w:r>
      <w:r w:rsidR="0034635E">
        <w:rPr>
          <w:rFonts w:ascii="Narkisim" w:hAnsi="Narkisim"/>
          <w:sz w:val="22"/>
          <w:rtl/>
        </w:rPr>
        <w:t xml:space="preserve"> </w:t>
      </w:r>
    </w:p>
    <w:p w:rsidR="00AE6FF7" w:rsidRPr="002D0E67" w:rsidRDefault="0034635E" w:rsidP="00FB58EF">
      <w:pPr>
        <w:spacing w:line="360" w:lineRule="auto"/>
        <w:rPr>
          <w:rFonts w:ascii="Narkisim" w:hAnsi="Narkisim"/>
          <w:sz w:val="22"/>
          <w:rtl/>
        </w:rPr>
      </w:pPr>
      <w:r>
        <w:rPr>
          <w:rFonts w:ascii="Narkisim" w:hAnsi="Narkisim"/>
          <w:sz w:val="22"/>
          <w:rtl/>
        </w:rPr>
        <w:t>העולה מ</w:t>
      </w:r>
      <w:r>
        <w:rPr>
          <w:rFonts w:ascii="Narkisim" w:hAnsi="Narkisim" w:hint="cs"/>
          <w:sz w:val="22"/>
          <w:rtl/>
        </w:rPr>
        <w:t>כך הוא</w:t>
      </w:r>
      <w:r w:rsidR="00AE6FF7" w:rsidRPr="002D0E67">
        <w:rPr>
          <w:rFonts w:ascii="Narkisim" w:hAnsi="Narkisim"/>
          <w:sz w:val="22"/>
          <w:rtl/>
        </w:rPr>
        <w:t xml:space="preserve"> שלשיטת רש"י, יסוד דין דבר שאין מתכוון הוא לא מפני שאין אנו מחייבים את האדם על עשיית מעשה בלא כוונה</w:t>
      </w:r>
      <w:r>
        <w:rPr>
          <w:rFonts w:ascii="Narkisim" w:hAnsi="Narkisim" w:hint="cs"/>
          <w:sz w:val="22"/>
          <w:rtl/>
        </w:rPr>
        <w:t>,</w:t>
      </w:r>
      <w:r w:rsidR="00AE6FF7" w:rsidRPr="002D0E67">
        <w:rPr>
          <w:rFonts w:ascii="Narkisim" w:hAnsi="Narkisim"/>
          <w:sz w:val="22"/>
          <w:rtl/>
        </w:rPr>
        <w:t xml:space="preserve"> אלא מפני שאין המעשה מתייחס אליו כלל, ובפסיק </w:t>
      </w:r>
      <w:proofErr w:type="spellStart"/>
      <w:r w:rsidR="00AE6FF7" w:rsidRPr="002D0E67">
        <w:rPr>
          <w:rFonts w:ascii="Narkisim" w:hAnsi="Narkisim"/>
          <w:sz w:val="22"/>
          <w:rtl/>
        </w:rPr>
        <w:t>רישיה</w:t>
      </w:r>
      <w:proofErr w:type="spellEnd"/>
      <w:r w:rsidR="00AE6FF7" w:rsidRPr="002D0E67">
        <w:rPr>
          <w:rFonts w:ascii="Narkisim" w:hAnsi="Narkisim"/>
          <w:sz w:val="22"/>
          <w:rtl/>
        </w:rPr>
        <w:t xml:space="preserve"> ניתן לייחס אליו את המעשה.</w:t>
      </w:r>
    </w:p>
    <w:p w:rsidR="00AE6FF7" w:rsidRPr="002D0E67" w:rsidRDefault="00AE6FF7" w:rsidP="00FB58EF">
      <w:pPr>
        <w:spacing w:line="360" w:lineRule="auto"/>
        <w:rPr>
          <w:rFonts w:ascii="Narkisim" w:hAnsi="Narkisim"/>
          <w:sz w:val="22"/>
          <w:rtl/>
        </w:rPr>
      </w:pPr>
      <w:r w:rsidRPr="002D0E67">
        <w:rPr>
          <w:rFonts w:ascii="Narkisim" w:hAnsi="Narkisim"/>
          <w:sz w:val="22"/>
          <w:rtl/>
        </w:rPr>
        <w:t xml:space="preserve">אמנם, התוס' שסברו לחלק בין פסיק רישא </w:t>
      </w:r>
      <w:proofErr w:type="spellStart"/>
      <w:r w:rsidRPr="002D0E67">
        <w:rPr>
          <w:rFonts w:ascii="Narkisim" w:hAnsi="Narkisim"/>
          <w:sz w:val="22"/>
          <w:rtl/>
        </w:rPr>
        <w:t>דניחא</w:t>
      </w:r>
      <w:proofErr w:type="spellEnd"/>
      <w:r w:rsidRPr="002D0E67">
        <w:rPr>
          <w:rFonts w:ascii="Narkisim" w:hAnsi="Narkisim"/>
          <w:sz w:val="22"/>
          <w:rtl/>
        </w:rPr>
        <w:t xml:space="preserve"> ליה לפסיק רישא דלא ניחא ליה, סבורים כנראה שעניין פסיק רישא שמודה בו רבי שמעון הוא מפני שאנו דורשי</w:t>
      </w:r>
      <w:r w:rsidR="0034635E">
        <w:rPr>
          <w:rFonts w:ascii="Narkisim" w:hAnsi="Narkisim"/>
          <w:sz w:val="22"/>
          <w:rtl/>
        </w:rPr>
        <w:t>ם כוונה כדי לחייב על המעשה</w:t>
      </w:r>
      <w:r w:rsidR="0034635E">
        <w:rPr>
          <w:rFonts w:ascii="Narkisim" w:hAnsi="Narkisim" w:hint="cs"/>
          <w:sz w:val="22"/>
          <w:rtl/>
        </w:rPr>
        <w:t>.</w:t>
      </w:r>
      <w:r w:rsidR="0034635E">
        <w:rPr>
          <w:rFonts w:ascii="Narkisim" w:hAnsi="Narkisim"/>
          <w:sz w:val="22"/>
          <w:rtl/>
        </w:rPr>
        <w:t xml:space="preserve"> לכן, אם ניחא ליה בזה</w:t>
      </w:r>
      <w:r w:rsidRPr="002D0E67">
        <w:rPr>
          <w:rFonts w:ascii="Narkisim" w:hAnsi="Narkisim"/>
          <w:sz w:val="22"/>
          <w:rtl/>
        </w:rPr>
        <w:t xml:space="preserve"> הרי הוא מתכוון, שאנו אומרים שהוא בוודאי חשב על הפעולה השנייה והיא חלק מכוונתו, וכשהוא פסיק רישא דלא ניחא ליה, קשה לומר שהוא מתכוון </w:t>
      </w:r>
      <w:r w:rsidR="0034635E">
        <w:rPr>
          <w:rFonts w:ascii="Narkisim" w:hAnsi="Narkisim"/>
          <w:sz w:val="22"/>
          <w:rtl/>
        </w:rPr>
        <w:t>לזה בפועל שהרי אינו מעוניין בזה</w:t>
      </w:r>
      <w:r w:rsidR="0034635E">
        <w:rPr>
          <w:rFonts w:ascii="Narkisim" w:hAnsi="Narkisim" w:hint="cs"/>
          <w:sz w:val="22"/>
          <w:rtl/>
        </w:rPr>
        <w:t>.</w:t>
      </w:r>
      <w:r w:rsidR="0034635E">
        <w:rPr>
          <w:rFonts w:ascii="Narkisim" w:hAnsi="Narkisim"/>
          <w:sz w:val="22"/>
          <w:rtl/>
        </w:rPr>
        <w:t xml:space="preserve"> </w:t>
      </w:r>
      <w:r w:rsidRPr="002D0E67">
        <w:rPr>
          <w:rFonts w:ascii="Narkisim" w:hAnsi="Narkisim"/>
          <w:sz w:val="22"/>
          <w:rtl/>
        </w:rPr>
        <w:t>מכל מקום</w:t>
      </w:r>
      <w:r w:rsidR="0034635E">
        <w:rPr>
          <w:rFonts w:ascii="Narkisim" w:hAnsi="Narkisim" w:hint="cs"/>
          <w:sz w:val="22"/>
          <w:rtl/>
        </w:rPr>
        <w:t>,</w:t>
      </w:r>
      <w:r w:rsidRPr="002D0E67">
        <w:rPr>
          <w:rFonts w:ascii="Narkisim" w:hAnsi="Narkisim"/>
          <w:sz w:val="22"/>
          <w:rtl/>
        </w:rPr>
        <w:t xml:space="preserve"> כתבו התוס' שמבחינה הלכתית אנו רואים אותו כמתכוון</w:t>
      </w:r>
      <w:r w:rsidR="0061546E">
        <w:rPr>
          <w:rFonts w:ascii="Narkisim" w:hAnsi="Narkisim" w:hint="cs"/>
          <w:sz w:val="22"/>
          <w:rtl/>
        </w:rPr>
        <w:t xml:space="preserve"> לפעולה השנייה, מכיוון שהיא תוצאה הכרחית מן הפעולה הראשונה, אף שאפשר שהוא עצמו לא נתן</w:t>
      </w:r>
      <w:r w:rsidRPr="002D0E67">
        <w:rPr>
          <w:rFonts w:ascii="Narkisim" w:hAnsi="Narkisim"/>
          <w:sz w:val="22"/>
          <w:rtl/>
        </w:rPr>
        <w:t xml:space="preserve"> דעתו על כך. </w:t>
      </w:r>
    </w:p>
    <w:p w:rsidR="00AE6FF7" w:rsidRDefault="00AE6FF7" w:rsidP="00FB58EF">
      <w:pPr>
        <w:spacing w:line="360" w:lineRule="auto"/>
        <w:rPr>
          <w:rFonts w:ascii="Narkisim" w:hAnsi="Narkisim"/>
          <w:sz w:val="22"/>
          <w:rtl/>
        </w:rPr>
      </w:pPr>
      <w:r w:rsidRPr="002D0E67">
        <w:rPr>
          <w:rFonts w:ascii="Narkisim" w:hAnsi="Narkisim"/>
          <w:sz w:val="22"/>
          <w:rtl/>
        </w:rPr>
        <w:t xml:space="preserve">ובזה נחלקו התוס' עם בעל הערוך, שסובר שפסיק </w:t>
      </w:r>
      <w:proofErr w:type="spellStart"/>
      <w:r w:rsidRPr="002D0E67">
        <w:rPr>
          <w:rFonts w:ascii="Narkisim" w:hAnsi="Narkisim"/>
          <w:sz w:val="22"/>
          <w:rtl/>
        </w:rPr>
        <w:t>רישיה</w:t>
      </w:r>
      <w:proofErr w:type="spellEnd"/>
      <w:r w:rsidRPr="002D0E67">
        <w:rPr>
          <w:rFonts w:ascii="Narkisim" w:hAnsi="Narkisim"/>
          <w:sz w:val="22"/>
          <w:rtl/>
        </w:rPr>
        <w:t xml:space="preserve"> דלא ניחא ליה מותר הוא. </w:t>
      </w:r>
      <w:r w:rsidR="0061546E">
        <w:rPr>
          <w:rFonts w:ascii="Narkisim" w:hAnsi="Narkisim" w:hint="cs"/>
          <w:sz w:val="22"/>
          <w:rtl/>
        </w:rPr>
        <w:t xml:space="preserve">מבחינה זו </w:t>
      </w:r>
      <w:r w:rsidR="0061546E">
        <w:rPr>
          <w:rFonts w:ascii="Narkisim" w:hAnsi="Narkisim"/>
          <w:sz w:val="22"/>
          <w:rtl/>
        </w:rPr>
        <w:t>ה</w:t>
      </w:r>
      <w:r w:rsidR="0061546E">
        <w:rPr>
          <w:rFonts w:ascii="Narkisim" w:hAnsi="Narkisim" w:hint="cs"/>
          <w:sz w:val="22"/>
          <w:rtl/>
        </w:rPr>
        <w:t>ערוך</w:t>
      </w:r>
      <w:r w:rsidRPr="002D0E67">
        <w:rPr>
          <w:rFonts w:ascii="Narkisim" w:hAnsi="Narkisim"/>
          <w:sz w:val="22"/>
          <w:rtl/>
        </w:rPr>
        <w:t xml:space="preserve"> סובר כשיטת התו</w:t>
      </w:r>
      <w:r w:rsidR="0061546E">
        <w:rPr>
          <w:rFonts w:ascii="Narkisim" w:hAnsi="Narkisim"/>
          <w:sz w:val="22"/>
          <w:rtl/>
        </w:rPr>
        <w:t>ס' שאין לחייב על מעשה ללא כוונה</w:t>
      </w:r>
      <w:r w:rsidRPr="002D0E67">
        <w:rPr>
          <w:rFonts w:ascii="Narkisim" w:hAnsi="Narkisim"/>
          <w:sz w:val="22"/>
          <w:rtl/>
        </w:rPr>
        <w:t xml:space="preserve"> ובעינן שיתכוון לפעולה </w:t>
      </w:r>
      <w:r w:rsidR="0061546E">
        <w:rPr>
          <w:rFonts w:ascii="Narkisim" w:hAnsi="Narkisim"/>
          <w:sz w:val="22"/>
          <w:rtl/>
        </w:rPr>
        <w:t>השנייה כדי שיתחייב עליה, ולפיכך</w:t>
      </w:r>
      <w:r w:rsidRPr="002D0E67">
        <w:rPr>
          <w:rFonts w:ascii="Narkisim" w:hAnsi="Narkisim"/>
          <w:sz w:val="22"/>
          <w:rtl/>
        </w:rPr>
        <w:t xml:space="preserve"> סבר הערוך שאין לחייב אלא בפסיק רישא </w:t>
      </w:r>
      <w:proofErr w:type="spellStart"/>
      <w:r w:rsidRPr="002D0E67">
        <w:rPr>
          <w:rFonts w:ascii="Narkisim" w:hAnsi="Narkisim"/>
          <w:sz w:val="22"/>
          <w:rtl/>
        </w:rPr>
        <w:t>דניחא</w:t>
      </w:r>
      <w:proofErr w:type="spellEnd"/>
      <w:r w:rsidRPr="002D0E67">
        <w:rPr>
          <w:rFonts w:ascii="Narkisim" w:hAnsi="Narkisim"/>
          <w:sz w:val="22"/>
          <w:rtl/>
        </w:rPr>
        <w:t xml:space="preserve"> ליה. אולם, בפסיק רישא דלא ניחא ליה, הוא אינו מתכוון לפעולה השנייה האסורה, ולכן הוא כדבר שאין מתכוון ומותר. תוס' חידשו שגם באופן זה יש דין</w:t>
      </w:r>
      <w:r w:rsidR="0061546E">
        <w:rPr>
          <w:rFonts w:ascii="Narkisim" w:hAnsi="Narkisim"/>
          <w:sz w:val="22"/>
          <w:rtl/>
        </w:rPr>
        <w:t xml:space="preserve"> כוונה, שהערוך שולל אותו מכל וכ</w:t>
      </w:r>
      <w:r w:rsidRPr="002D0E67">
        <w:rPr>
          <w:rFonts w:ascii="Narkisim" w:hAnsi="Narkisim"/>
          <w:sz w:val="22"/>
          <w:rtl/>
        </w:rPr>
        <w:t>ל</w:t>
      </w:r>
      <w:r w:rsidR="0061546E">
        <w:rPr>
          <w:rFonts w:ascii="Narkisim" w:hAnsi="Narkisim" w:hint="cs"/>
          <w:sz w:val="22"/>
          <w:rtl/>
        </w:rPr>
        <w:t>.</w:t>
      </w:r>
      <w:r w:rsidRPr="0061546E">
        <w:rPr>
          <w:rStyle w:val="a7"/>
          <w:rFonts w:ascii="Narkisim" w:eastAsiaTheme="minorEastAsia" w:hAnsi="Narkisim"/>
          <w:sz w:val="18"/>
          <w:szCs w:val="18"/>
          <w:rtl/>
        </w:rPr>
        <w:footnoteReference w:id="4"/>
      </w:r>
    </w:p>
    <w:p w:rsidR="00906A24" w:rsidRPr="002D0E67" w:rsidRDefault="00906A24" w:rsidP="00FB58EF">
      <w:pPr>
        <w:spacing w:line="360" w:lineRule="auto"/>
        <w:rPr>
          <w:rFonts w:ascii="Narkisim" w:hAnsi="Narkisim"/>
          <w:sz w:val="22"/>
          <w:rtl/>
        </w:rPr>
      </w:pPr>
    </w:p>
    <w:p w:rsidR="00AE6FF7" w:rsidRPr="002D0E67" w:rsidRDefault="00AE6FF7" w:rsidP="00FB58EF">
      <w:pPr>
        <w:spacing w:line="360" w:lineRule="auto"/>
        <w:rPr>
          <w:rFonts w:ascii="Narkisim" w:hAnsi="Narkisim"/>
          <w:sz w:val="22"/>
          <w:rtl/>
        </w:rPr>
      </w:pPr>
      <w:r w:rsidRPr="002D0E67">
        <w:rPr>
          <w:rFonts w:ascii="Narkisim" w:hAnsi="Narkisim"/>
          <w:sz w:val="22"/>
          <w:rtl/>
        </w:rPr>
        <w:t>נפקות נוספת הנובעת מן הדיון העקרוני בדין ז</w:t>
      </w:r>
      <w:r w:rsidR="0061546E">
        <w:rPr>
          <w:rFonts w:ascii="Narkisim" w:hAnsi="Narkisim"/>
          <w:sz w:val="22"/>
          <w:rtl/>
        </w:rPr>
        <w:t xml:space="preserve">ה של פסיק </w:t>
      </w:r>
      <w:proofErr w:type="spellStart"/>
      <w:r w:rsidR="0061546E">
        <w:rPr>
          <w:rFonts w:ascii="Narkisim" w:hAnsi="Narkisim"/>
          <w:sz w:val="22"/>
          <w:rtl/>
        </w:rPr>
        <w:t>רישיה</w:t>
      </w:r>
      <w:proofErr w:type="spellEnd"/>
      <w:r w:rsidR="0061546E">
        <w:rPr>
          <w:rFonts w:ascii="Narkisim" w:hAnsi="Narkisim"/>
          <w:sz w:val="22"/>
          <w:rtl/>
        </w:rPr>
        <w:t xml:space="preserve"> שמודה רבי שמעון</w:t>
      </w:r>
      <w:r w:rsidRPr="002D0E67">
        <w:rPr>
          <w:rFonts w:ascii="Narkisim" w:hAnsi="Narkisim"/>
          <w:sz w:val="22"/>
          <w:rtl/>
        </w:rPr>
        <w:t xml:space="preserve"> ובטעם הדבר, יש להביא מדברי </w:t>
      </w:r>
      <w:proofErr w:type="spellStart"/>
      <w:r w:rsidRPr="002D0E67">
        <w:rPr>
          <w:rFonts w:ascii="Narkisim" w:hAnsi="Narkisim"/>
          <w:sz w:val="22"/>
          <w:rtl/>
        </w:rPr>
        <w:t>הר"ן</w:t>
      </w:r>
      <w:proofErr w:type="spellEnd"/>
      <w:r w:rsidRPr="002D0E67">
        <w:rPr>
          <w:rFonts w:ascii="Narkisim" w:hAnsi="Narkisim"/>
          <w:sz w:val="22"/>
          <w:rtl/>
        </w:rPr>
        <w:t xml:space="preserve"> בחולין בפרק גיד </w:t>
      </w:r>
      <w:proofErr w:type="spellStart"/>
      <w:r w:rsidRPr="002D0E67">
        <w:rPr>
          <w:rFonts w:ascii="Narkisim" w:hAnsi="Narkisim"/>
          <w:sz w:val="22"/>
          <w:rtl/>
        </w:rPr>
        <w:t>הנשה</w:t>
      </w:r>
      <w:proofErr w:type="spellEnd"/>
      <w:r w:rsidRPr="002D0E67">
        <w:rPr>
          <w:rFonts w:ascii="Narkisim" w:hAnsi="Narkisim"/>
          <w:sz w:val="22"/>
          <w:rtl/>
        </w:rPr>
        <w:t xml:space="preserve"> בעניין פסיק רישא באיסורי הנאה.</w:t>
      </w:r>
    </w:p>
    <w:p w:rsidR="0061546E" w:rsidRDefault="00AE6FF7" w:rsidP="00FB58EF">
      <w:pPr>
        <w:spacing w:line="360" w:lineRule="auto"/>
        <w:rPr>
          <w:rFonts w:ascii="Narkisim" w:hAnsi="Narkisim"/>
          <w:sz w:val="22"/>
          <w:rtl/>
        </w:rPr>
      </w:pPr>
      <w:r w:rsidRPr="002D0E67">
        <w:rPr>
          <w:rFonts w:ascii="Narkisim" w:hAnsi="Narkisim"/>
          <w:sz w:val="22"/>
          <w:rtl/>
        </w:rPr>
        <w:t xml:space="preserve">במסכת עבודה זרה נחלקו </w:t>
      </w:r>
      <w:proofErr w:type="spellStart"/>
      <w:r w:rsidRPr="002D0E67">
        <w:rPr>
          <w:rFonts w:ascii="Narkisim" w:hAnsi="Narkisim"/>
          <w:sz w:val="22"/>
          <w:rtl/>
        </w:rPr>
        <w:t>אביי</w:t>
      </w:r>
      <w:proofErr w:type="spellEnd"/>
      <w:r w:rsidRPr="002D0E67">
        <w:rPr>
          <w:rFonts w:ascii="Narkisim" w:hAnsi="Narkisim"/>
          <w:sz w:val="22"/>
          <w:rtl/>
        </w:rPr>
        <w:t xml:space="preserve"> ורבא אם מותר לישראל להריח בנקב של</w:t>
      </w:r>
      <w:r w:rsidR="0061546E">
        <w:rPr>
          <w:rFonts w:ascii="Narkisim" w:hAnsi="Narkisim"/>
          <w:sz w:val="22"/>
          <w:rtl/>
        </w:rPr>
        <w:t xml:space="preserve"> חבית יין נסך, האם </w:t>
      </w:r>
      <w:proofErr w:type="spellStart"/>
      <w:r w:rsidR="0061546E">
        <w:rPr>
          <w:rFonts w:ascii="Narkisim" w:hAnsi="Narkisim"/>
          <w:sz w:val="22"/>
          <w:rtl/>
        </w:rPr>
        <w:t>ריחא</w:t>
      </w:r>
      <w:proofErr w:type="spellEnd"/>
      <w:r w:rsidR="0061546E">
        <w:rPr>
          <w:rFonts w:ascii="Narkisim" w:hAnsi="Narkisim"/>
          <w:sz w:val="22"/>
          <w:rtl/>
        </w:rPr>
        <w:t xml:space="preserve"> מילתא א</w:t>
      </w:r>
      <w:r w:rsidR="0061546E">
        <w:rPr>
          <w:rFonts w:ascii="Narkisim" w:hAnsi="Narkisim" w:hint="cs"/>
          <w:sz w:val="22"/>
          <w:rtl/>
        </w:rPr>
        <w:t>ם</w:t>
      </w:r>
      <w:r w:rsidRPr="002D0E67">
        <w:rPr>
          <w:rFonts w:ascii="Narkisim" w:hAnsi="Narkisim"/>
          <w:sz w:val="22"/>
          <w:rtl/>
        </w:rPr>
        <w:t xml:space="preserve"> לאו: </w:t>
      </w:r>
    </w:p>
    <w:p w:rsidR="00FB58EF" w:rsidRDefault="0061546E" w:rsidP="00FB58EF">
      <w:pPr>
        <w:pStyle w:val="aff"/>
        <w:rPr>
          <w:rtl/>
        </w:rPr>
      </w:pPr>
      <w:r>
        <w:rPr>
          <w:rFonts w:hint="cs"/>
          <w:rtl/>
        </w:rPr>
        <w:t>"</w:t>
      </w:r>
      <w:r w:rsidR="00AE6FF7" w:rsidRPr="002D0E67">
        <w:rPr>
          <w:rtl/>
        </w:rPr>
        <w:t xml:space="preserve">האי בת </w:t>
      </w:r>
      <w:proofErr w:type="spellStart"/>
      <w:r w:rsidR="00AE6FF7" w:rsidRPr="002D0E67">
        <w:rPr>
          <w:rtl/>
        </w:rPr>
        <w:t>תיהא</w:t>
      </w:r>
      <w:proofErr w:type="spellEnd"/>
      <w:r w:rsidR="00AE6FF7" w:rsidRPr="002D0E67">
        <w:rPr>
          <w:rtl/>
        </w:rPr>
        <w:t xml:space="preserve"> [</w:t>
      </w:r>
      <w:r w:rsidR="00AE6FF7" w:rsidRPr="002D0E67">
        <w:rPr>
          <w:vertAlign w:val="subscript"/>
          <w:rtl/>
        </w:rPr>
        <w:t>נקב נוקבים במגופת חבית להריח את היין –</w:t>
      </w:r>
      <w:r w:rsidR="00AE6FF7" w:rsidRPr="002D0E67">
        <w:rPr>
          <w:rtl/>
        </w:rPr>
        <w:t xml:space="preserve"> רש"י] ... ישראל </w:t>
      </w:r>
      <w:proofErr w:type="spellStart"/>
      <w:r w:rsidR="00AE6FF7" w:rsidRPr="002D0E67">
        <w:rPr>
          <w:rtl/>
        </w:rPr>
        <w:t>בדעובד</w:t>
      </w:r>
      <w:proofErr w:type="spellEnd"/>
      <w:r w:rsidR="00AE6FF7" w:rsidRPr="002D0E67">
        <w:rPr>
          <w:rtl/>
        </w:rPr>
        <w:t xml:space="preserve"> כוכבים </w:t>
      </w:r>
      <w:proofErr w:type="spellStart"/>
      <w:r w:rsidR="00AE6FF7" w:rsidRPr="002D0E67">
        <w:rPr>
          <w:rtl/>
        </w:rPr>
        <w:t>אביי</w:t>
      </w:r>
      <w:proofErr w:type="spellEnd"/>
      <w:r w:rsidR="00AE6FF7" w:rsidRPr="002D0E67">
        <w:rPr>
          <w:rtl/>
        </w:rPr>
        <w:t xml:space="preserve"> אמר אסור רבא אמר מותר </w:t>
      </w:r>
      <w:proofErr w:type="spellStart"/>
      <w:r w:rsidR="00AE6FF7" w:rsidRPr="002D0E67">
        <w:rPr>
          <w:rtl/>
        </w:rPr>
        <w:t>אביי</w:t>
      </w:r>
      <w:proofErr w:type="spellEnd"/>
      <w:r w:rsidR="00AE6FF7" w:rsidRPr="002D0E67">
        <w:rPr>
          <w:rtl/>
        </w:rPr>
        <w:t xml:space="preserve"> אמר אסור </w:t>
      </w:r>
      <w:proofErr w:type="spellStart"/>
      <w:r w:rsidR="00AE6FF7" w:rsidRPr="002D0E67">
        <w:rPr>
          <w:rtl/>
        </w:rPr>
        <w:t>ריחא</w:t>
      </w:r>
      <w:proofErr w:type="spellEnd"/>
      <w:r w:rsidR="00AE6FF7" w:rsidRPr="002D0E67">
        <w:rPr>
          <w:rtl/>
        </w:rPr>
        <w:t xml:space="preserve"> מילתא היא רבא אמר מותר </w:t>
      </w:r>
      <w:proofErr w:type="spellStart"/>
      <w:r w:rsidR="00AE6FF7" w:rsidRPr="002D0E67">
        <w:rPr>
          <w:rtl/>
        </w:rPr>
        <w:t>ריחא</w:t>
      </w:r>
      <w:proofErr w:type="spellEnd"/>
      <w:r w:rsidR="00AE6FF7" w:rsidRPr="002D0E67">
        <w:rPr>
          <w:rtl/>
        </w:rPr>
        <w:t xml:space="preserve"> לאו מילתא היא</w:t>
      </w:r>
      <w:r w:rsidR="00FB58EF">
        <w:rPr>
          <w:rFonts w:hint="cs"/>
          <w:rtl/>
        </w:rPr>
        <w:t>"</w:t>
      </w:r>
      <w:r w:rsidR="00AE6FF7" w:rsidRPr="002D0E67">
        <w:rPr>
          <w:rtl/>
        </w:rPr>
        <w:t xml:space="preserve">. </w:t>
      </w:r>
    </w:p>
    <w:p w:rsidR="00FB58EF" w:rsidRDefault="00FB58EF" w:rsidP="00FB58EF">
      <w:pPr>
        <w:pStyle w:val="aff"/>
        <w:jc w:val="right"/>
        <w:rPr>
          <w:sz w:val="20"/>
          <w:szCs w:val="20"/>
          <w:rtl/>
        </w:rPr>
      </w:pPr>
    </w:p>
    <w:p w:rsidR="00FB58EF" w:rsidRPr="00FB58EF" w:rsidRDefault="00FB58EF" w:rsidP="00FB58EF">
      <w:pPr>
        <w:pStyle w:val="aff"/>
        <w:jc w:val="right"/>
        <w:rPr>
          <w:sz w:val="20"/>
          <w:szCs w:val="20"/>
          <w:rtl/>
        </w:rPr>
      </w:pPr>
      <w:r w:rsidRPr="00FB58EF">
        <w:rPr>
          <w:rFonts w:hint="cs"/>
          <w:sz w:val="20"/>
          <w:szCs w:val="20"/>
          <w:rtl/>
        </w:rPr>
        <w:t xml:space="preserve">(בבלי ע"ז, </w:t>
      </w:r>
      <w:proofErr w:type="spellStart"/>
      <w:r w:rsidRPr="00FB58EF">
        <w:rPr>
          <w:rFonts w:hint="cs"/>
          <w:sz w:val="20"/>
          <w:szCs w:val="20"/>
          <w:rtl/>
        </w:rPr>
        <w:t>סו</w:t>
      </w:r>
      <w:proofErr w:type="spellEnd"/>
      <w:r w:rsidRPr="00FB58EF">
        <w:rPr>
          <w:rFonts w:hint="cs"/>
          <w:sz w:val="20"/>
          <w:szCs w:val="20"/>
          <w:rtl/>
        </w:rPr>
        <w:t xml:space="preserve"> ע"ב)</w:t>
      </w:r>
    </w:p>
    <w:p w:rsidR="00FB58EF" w:rsidRDefault="00AE6FF7" w:rsidP="00A274B6">
      <w:pPr>
        <w:spacing w:line="360" w:lineRule="auto"/>
        <w:rPr>
          <w:rtl/>
        </w:rPr>
      </w:pPr>
      <w:proofErr w:type="spellStart"/>
      <w:r w:rsidRPr="002D0E67">
        <w:rPr>
          <w:rtl/>
        </w:rPr>
        <w:t>הר"ן</w:t>
      </w:r>
      <w:proofErr w:type="spellEnd"/>
      <w:r w:rsidRPr="002D0E67">
        <w:rPr>
          <w:rtl/>
        </w:rPr>
        <w:t xml:space="preserve"> הסביר שמחלוקת האמוראים היא האם הר</w:t>
      </w:r>
      <w:r w:rsidR="00FB58EF">
        <w:rPr>
          <w:rtl/>
        </w:rPr>
        <w:t>חת דבר האסור נחשבת כאכילתו</w:t>
      </w:r>
      <w:r w:rsidRPr="002D0E67">
        <w:rPr>
          <w:rtl/>
        </w:rPr>
        <w:t>, ובמילים אחר</w:t>
      </w:r>
      <w:r w:rsidR="00A274B6">
        <w:rPr>
          <w:rtl/>
        </w:rPr>
        <w:t xml:space="preserve">ות האם ריחו של האיסור </w:t>
      </w:r>
      <w:proofErr w:type="spellStart"/>
      <w:r w:rsidR="00A274B6">
        <w:rPr>
          <w:rtl/>
        </w:rPr>
        <w:t>כממשו</w:t>
      </w:r>
      <w:proofErr w:type="spellEnd"/>
      <w:r w:rsidR="00A274B6">
        <w:rPr>
          <w:rtl/>
        </w:rPr>
        <w:t xml:space="preserve"> ו</w:t>
      </w:r>
      <w:r w:rsidR="00A274B6">
        <w:rPr>
          <w:rFonts w:hint="cs"/>
          <w:rtl/>
        </w:rPr>
        <w:t>מי ש</w:t>
      </w:r>
      <w:r w:rsidR="00FB58EF">
        <w:rPr>
          <w:rtl/>
        </w:rPr>
        <w:t>סופג את ריחו הרי הוא כאוכלו, א</w:t>
      </w:r>
      <w:r w:rsidR="00FB58EF">
        <w:rPr>
          <w:rFonts w:hint="cs"/>
          <w:rtl/>
        </w:rPr>
        <w:t>ם</w:t>
      </w:r>
      <w:r w:rsidRPr="002D0E67">
        <w:rPr>
          <w:rtl/>
        </w:rPr>
        <w:t xml:space="preserve"> לא</w:t>
      </w:r>
      <w:r w:rsidR="00FB58EF">
        <w:rPr>
          <w:rFonts w:hint="cs"/>
          <w:rtl/>
        </w:rPr>
        <w:t>ו</w:t>
      </w:r>
      <w:r w:rsidR="00FB58EF">
        <w:rPr>
          <w:rtl/>
        </w:rPr>
        <w:t xml:space="preserve">. </w:t>
      </w:r>
      <w:proofErr w:type="spellStart"/>
      <w:r w:rsidR="00FB58EF">
        <w:rPr>
          <w:rtl/>
        </w:rPr>
        <w:t>הר"ן</w:t>
      </w:r>
      <w:proofErr w:type="spellEnd"/>
      <w:r w:rsidR="00FB58EF">
        <w:rPr>
          <w:rtl/>
        </w:rPr>
        <w:t xml:space="preserve"> שלל</w:t>
      </w:r>
      <w:r w:rsidR="00FB58EF">
        <w:rPr>
          <w:rFonts w:hint="cs"/>
          <w:rtl/>
        </w:rPr>
        <w:t xml:space="preserve"> בזה</w:t>
      </w:r>
      <w:r w:rsidR="00FB58EF">
        <w:rPr>
          <w:rtl/>
        </w:rPr>
        <w:t xml:space="preserve"> הבנה אחרת שניתן היה להציע</w:t>
      </w:r>
      <w:r w:rsidR="00FB58EF">
        <w:rPr>
          <w:rFonts w:hint="cs"/>
          <w:rtl/>
        </w:rPr>
        <w:t>,</w:t>
      </w:r>
      <w:r w:rsidRPr="002D0E67">
        <w:rPr>
          <w:rtl/>
        </w:rPr>
        <w:t xml:space="preserve"> </w:t>
      </w:r>
      <w:proofErr w:type="spellStart"/>
      <w:r w:rsidRPr="002D0E67">
        <w:rPr>
          <w:rtl/>
        </w:rPr>
        <w:t>שהויכוח</w:t>
      </w:r>
      <w:proofErr w:type="spellEnd"/>
      <w:r w:rsidRPr="002D0E67">
        <w:rPr>
          <w:rtl/>
        </w:rPr>
        <w:t xml:space="preserve"> בסוגיה הוא האם הנאת הריח מאיסורי הנאה בכלל האיסור, או שמא אין הנאת הריח חשובה הנאה אלא אכי</w:t>
      </w:r>
      <w:r w:rsidR="00FB58EF">
        <w:rPr>
          <w:rtl/>
        </w:rPr>
        <w:t>לה ושימוש</w:t>
      </w:r>
      <w:r w:rsidRPr="002D0E67">
        <w:rPr>
          <w:rtl/>
        </w:rPr>
        <w:t>:</w:t>
      </w:r>
    </w:p>
    <w:p w:rsidR="00AE6FF7" w:rsidRDefault="00FB58EF" w:rsidP="00FB58EF">
      <w:pPr>
        <w:pStyle w:val="aff"/>
        <w:rPr>
          <w:rtl/>
        </w:rPr>
      </w:pPr>
      <w:r>
        <w:rPr>
          <w:rFonts w:hint="cs"/>
          <w:rtl/>
        </w:rPr>
        <w:t>"</w:t>
      </w:r>
      <w:r w:rsidR="00AE6FF7" w:rsidRPr="002D0E67">
        <w:rPr>
          <w:rtl/>
        </w:rPr>
        <w:t xml:space="preserve">לאו משום הנאה </w:t>
      </w:r>
      <w:proofErr w:type="spellStart"/>
      <w:r w:rsidR="00AE6FF7" w:rsidRPr="002D0E67">
        <w:rPr>
          <w:rtl/>
        </w:rPr>
        <w:t>דריחא</w:t>
      </w:r>
      <w:proofErr w:type="spellEnd"/>
      <w:r w:rsidR="00AE6FF7" w:rsidRPr="002D0E67">
        <w:rPr>
          <w:rtl/>
        </w:rPr>
        <w:t xml:space="preserve"> פליגי אי </w:t>
      </w:r>
      <w:proofErr w:type="spellStart"/>
      <w:r w:rsidR="00AE6FF7" w:rsidRPr="002D0E67">
        <w:rPr>
          <w:rtl/>
        </w:rPr>
        <w:t>מיתסרא</w:t>
      </w:r>
      <w:proofErr w:type="spellEnd"/>
      <w:r w:rsidR="00AE6FF7" w:rsidRPr="002D0E67">
        <w:rPr>
          <w:rtl/>
        </w:rPr>
        <w:t xml:space="preserve"> או לא ... </w:t>
      </w:r>
      <w:proofErr w:type="spellStart"/>
      <w:r w:rsidR="00AE6FF7" w:rsidRPr="002D0E67">
        <w:rPr>
          <w:rtl/>
        </w:rPr>
        <w:t>דהא</w:t>
      </w:r>
      <w:proofErr w:type="spellEnd"/>
      <w:r w:rsidR="00AE6FF7" w:rsidRPr="002D0E67">
        <w:rPr>
          <w:rtl/>
        </w:rPr>
        <w:t xml:space="preserve"> </w:t>
      </w:r>
      <w:proofErr w:type="spellStart"/>
      <w:r w:rsidR="00AE6FF7" w:rsidRPr="002D0E67">
        <w:rPr>
          <w:rtl/>
        </w:rPr>
        <w:t>קי"ל</w:t>
      </w:r>
      <w:proofErr w:type="spellEnd"/>
      <w:r w:rsidR="00AE6FF7" w:rsidRPr="002D0E67">
        <w:rPr>
          <w:rtl/>
        </w:rPr>
        <w:t xml:space="preserve"> כר' שמעון </w:t>
      </w:r>
      <w:proofErr w:type="spellStart"/>
      <w:r w:rsidR="00AE6FF7" w:rsidRPr="002D0E67">
        <w:rPr>
          <w:rtl/>
        </w:rPr>
        <w:t>דאמר</w:t>
      </w:r>
      <w:proofErr w:type="spellEnd"/>
      <w:r w:rsidR="00AE6FF7" w:rsidRPr="002D0E67">
        <w:rPr>
          <w:rtl/>
        </w:rPr>
        <w:t xml:space="preserve"> דבר שאין </w:t>
      </w:r>
      <w:proofErr w:type="spellStart"/>
      <w:r w:rsidR="00AE6FF7" w:rsidRPr="002D0E67">
        <w:rPr>
          <w:rtl/>
        </w:rPr>
        <w:t>מתכוין</w:t>
      </w:r>
      <w:proofErr w:type="spellEnd"/>
      <w:r w:rsidR="00AE6FF7" w:rsidRPr="002D0E67">
        <w:rPr>
          <w:rtl/>
        </w:rPr>
        <w:t xml:space="preserve"> מותר </w:t>
      </w:r>
      <w:proofErr w:type="spellStart"/>
      <w:r w:rsidR="00AE6FF7" w:rsidRPr="002D0E67">
        <w:rPr>
          <w:rtl/>
        </w:rPr>
        <w:t>ולדידיה</w:t>
      </w:r>
      <w:proofErr w:type="spellEnd"/>
      <w:r w:rsidR="00AE6FF7" w:rsidRPr="002D0E67">
        <w:rPr>
          <w:rtl/>
        </w:rPr>
        <w:t xml:space="preserve"> הנאה דלא </w:t>
      </w:r>
      <w:proofErr w:type="spellStart"/>
      <w:r w:rsidR="00AE6FF7" w:rsidRPr="002D0E67">
        <w:rPr>
          <w:rtl/>
        </w:rPr>
        <w:t>מיכוין</w:t>
      </w:r>
      <w:proofErr w:type="spellEnd"/>
      <w:r w:rsidR="00AE6FF7" w:rsidRPr="002D0E67">
        <w:rPr>
          <w:rtl/>
        </w:rPr>
        <w:t xml:space="preserve"> ליה </w:t>
      </w:r>
      <w:proofErr w:type="spellStart"/>
      <w:r w:rsidR="00AE6FF7" w:rsidRPr="002D0E67">
        <w:rPr>
          <w:rtl/>
        </w:rPr>
        <w:t>שריא</w:t>
      </w:r>
      <w:proofErr w:type="spellEnd"/>
      <w:r w:rsidR="00AE6FF7" w:rsidRPr="002D0E67">
        <w:rPr>
          <w:rtl/>
        </w:rPr>
        <w:t xml:space="preserve"> </w:t>
      </w:r>
      <w:proofErr w:type="spellStart"/>
      <w:r w:rsidR="00AE6FF7" w:rsidRPr="002D0E67">
        <w:rPr>
          <w:rtl/>
        </w:rPr>
        <w:t>כדמוכח</w:t>
      </w:r>
      <w:proofErr w:type="spellEnd"/>
      <w:r w:rsidR="00AE6FF7" w:rsidRPr="002D0E67">
        <w:rPr>
          <w:rtl/>
        </w:rPr>
        <w:t xml:space="preserve"> בפרק כל שעה</w:t>
      </w:r>
      <w:r>
        <w:rPr>
          <w:rtl/>
        </w:rPr>
        <w:t xml:space="preserve"> </w:t>
      </w:r>
      <w:r>
        <w:rPr>
          <w:rFonts w:hint="cs"/>
          <w:rtl/>
        </w:rPr>
        <w:t>(</w:t>
      </w:r>
      <w:r w:rsidR="00AE6FF7" w:rsidRPr="002D0E67">
        <w:rPr>
          <w:rtl/>
        </w:rPr>
        <w:t>דף כה ב</w:t>
      </w:r>
      <w:r w:rsidR="00906A24">
        <w:rPr>
          <w:rFonts w:hint="cs"/>
          <w:rtl/>
        </w:rPr>
        <w:t>)</w:t>
      </w:r>
      <w:r w:rsidR="00AE6FF7" w:rsidRPr="002D0E67">
        <w:rPr>
          <w:rtl/>
        </w:rPr>
        <w:t xml:space="preserve"> </w:t>
      </w:r>
      <w:proofErr w:type="spellStart"/>
      <w:r w:rsidR="00AE6FF7" w:rsidRPr="002D0E67">
        <w:rPr>
          <w:rtl/>
        </w:rPr>
        <w:t>והכא</w:t>
      </w:r>
      <w:proofErr w:type="spellEnd"/>
      <w:r w:rsidR="00AE6FF7" w:rsidRPr="002D0E67">
        <w:rPr>
          <w:rtl/>
        </w:rPr>
        <w:t xml:space="preserve"> ודאי בבת </w:t>
      </w:r>
      <w:proofErr w:type="spellStart"/>
      <w:r w:rsidR="00AE6FF7" w:rsidRPr="002D0E67">
        <w:rPr>
          <w:rtl/>
        </w:rPr>
        <w:t>תיהא</w:t>
      </w:r>
      <w:proofErr w:type="spellEnd"/>
      <w:r w:rsidR="00AE6FF7" w:rsidRPr="002D0E67">
        <w:rPr>
          <w:rtl/>
        </w:rPr>
        <w:t xml:space="preserve"> אינו </w:t>
      </w:r>
      <w:proofErr w:type="spellStart"/>
      <w:r w:rsidR="00AE6FF7" w:rsidRPr="002D0E67">
        <w:rPr>
          <w:rtl/>
        </w:rPr>
        <w:t>מתכוין</w:t>
      </w:r>
      <w:proofErr w:type="spellEnd"/>
      <w:r w:rsidR="00AE6FF7" w:rsidRPr="002D0E67">
        <w:rPr>
          <w:rtl/>
        </w:rPr>
        <w:t xml:space="preserve"> ליהנות מיין נסך </w:t>
      </w:r>
      <w:proofErr w:type="spellStart"/>
      <w:r w:rsidR="00AE6FF7" w:rsidRPr="002D0E67">
        <w:rPr>
          <w:rtl/>
        </w:rPr>
        <w:t>דלאו</w:t>
      </w:r>
      <w:proofErr w:type="spellEnd"/>
      <w:r w:rsidR="00AE6FF7" w:rsidRPr="002D0E67">
        <w:rPr>
          <w:rtl/>
        </w:rPr>
        <w:t xml:space="preserve"> </w:t>
      </w:r>
      <w:proofErr w:type="spellStart"/>
      <w:r w:rsidR="00AE6FF7" w:rsidRPr="002D0E67">
        <w:rPr>
          <w:rtl/>
        </w:rPr>
        <w:t>ברשיעי</w:t>
      </w:r>
      <w:proofErr w:type="spellEnd"/>
      <w:r w:rsidR="00AE6FF7" w:rsidRPr="002D0E67">
        <w:rPr>
          <w:rtl/>
        </w:rPr>
        <w:t xml:space="preserve"> עסקינן </w:t>
      </w:r>
      <w:proofErr w:type="spellStart"/>
      <w:r w:rsidR="00AE6FF7" w:rsidRPr="002D0E67">
        <w:rPr>
          <w:rtl/>
        </w:rPr>
        <w:t>וכ"ת</w:t>
      </w:r>
      <w:proofErr w:type="spellEnd"/>
      <w:r w:rsidR="00AE6FF7" w:rsidRPr="002D0E67">
        <w:rPr>
          <w:rtl/>
        </w:rPr>
        <w:t xml:space="preserve"> פסיק </w:t>
      </w:r>
      <w:proofErr w:type="spellStart"/>
      <w:r w:rsidR="00AE6FF7" w:rsidRPr="002D0E67">
        <w:rPr>
          <w:rtl/>
        </w:rPr>
        <w:t>רישיה</w:t>
      </w:r>
      <w:proofErr w:type="spellEnd"/>
      <w:r w:rsidR="00AE6FF7" w:rsidRPr="002D0E67">
        <w:rPr>
          <w:rtl/>
        </w:rPr>
        <w:t xml:space="preserve"> הוא </w:t>
      </w:r>
      <w:proofErr w:type="spellStart"/>
      <w:r w:rsidR="00AE6FF7" w:rsidRPr="002D0E67">
        <w:rPr>
          <w:rtl/>
        </w:rPr>
        <w:t>וקי"ל</w:t>
      </w:r>
      <w:proofErr w:type="spellEnd"/>
      <w:r w:rsidR="00906A24">
        <w:rPr>
          <w:rtl/>
        </w:rPr>
        <w:t xml:space="preserve"> </w:t>
      </w:r>
      <w:r w:rsidR="00906A24">
        <w:rPr>
          <w:rFonts w:hint="cs"/>
          <w:rtl/>
        </w:rPr>
        <w:t>(</w:t>
      </w:r>
      <w:r w:rsidR="00AE6FF7" w:rsidRPr="002D0E67">
        <w:rPr>
          <w:rtl/>
        </w:rPr>
        <w:t xml:space="preserve">שבת דף </w:t>
      </w:r>
      <w:proofErr w:type="spellStart"/>
      <w:r w:rsidR="00AE6FF7" w:rsidRPr="002D0E67">
        <w:rPr>
          <w:rtl/>
        </w:rPr>
        <w:t>עה</w:t>
      </w:r>
      <w:proofErr w:type="spellEnd"/>
      <w:r w:rsidR="00AE6FF7" w:rsidRPr="002D0E67">
        <w:rPr>
          <w:rtl/>
        </w:rPr>
        <w:t xml:space="preserve"> א</w:t>
      </w:r>
      <w:r w:rsidR="00906A24">
        <w:rPr>
          <w:rFonts w:hint="cs"/>
          <w:rtl/>
        </w:rPr>
        <w:t>)</w:t>
      </w:r>
      <w:r w:rsidR="00AE6FF7" w:rsidRPr="002D0E67">
        <w:rPr>
          <w:rtl/>
        </w:rPr>
        <w:t xml:space="preserve"> [</w:t>
      </w:r>
      <w:proofErr w:type="spellStart"/>
      <w:r w:rsidR="00AE6FF7" w:rsidRPr="002D0E67">
        <w:rPr>
          <w:rtl/>
        </w:rPr>
        <w:t>דמודה</w:t>
      </w:r>
      <w:proofErr w:type="spellEnd"/>
      <w:r w:rsidR="00AE6FF7" w:rsidRPr="002D0E67">
        <w:rPr>
          <w:rtl/>
        </w:rPr>
        <w:t xml:space="preserve">] </w:t>
      </w:r>
      <w:proofErr w:type="spellStart"/>
      <w:r w:rsidR="00AE6FF7" w:rsidRPr="002D0E67">
        <w:rPr>
          <w:rtl/>
        </w:rPr>
        <w:t>ר"ש</w:t>
      </w:r>
      <w:proofErr w:type="spellEnd"/>
      <w:r w:rsidR="00AE6FF7" w:rsidRPr="002D0E67">
        <w:rPr>
          <w:rtl/>
        </w:rPr>
        <w:t xml:space="preserve"> בפסיק </w:t>
      </w:r>
      <w:proofErr w:type="spellStart"/>
      <w:r w:rsidR="00AE6FF7" w:rsidRPr="002D0E67">
        <w:rPr>
          <w:rtl/>
        </w:rPr>
        <w:t>רישיה</w:t>
      </w:r>
      <w:proofErr w:type="spellEnd"/>
      <w:r w:rsidR="00AE6FF7" w:rsidRPr="002D0E67">
        <w:rPr>
          <w:rtl/>
        </w:rPr>
        <w:t xml:space="preserve"> ולא ימות </w:t>
      </w:r>
      <w:proofErr w:type="spellStart"/>
      <w:r w:rsidR="00AE6FF7" w:rsidRPr="002D0E67">
        <w:rPr>
          <w:rtl/>
        </w:rPr>
        <w:t>ליתא</w:t>
      </w:r>
      <w:proofErr w:type="spellEnd"/>
      <w:r w:rsidR="00AE6FF7" w:rsidRPr="002D0E67">
        <w:rPr>
          <w:rtl/>
        </w:rPr>
        <w:t xml:space="preserve"> </w:t>
      </w:r>
      <w:proofErr w:type="spellStart"/>
      <w:r w:rsidR="00AE6FF7" w:rsidRPr="002D0E67">
        <w:rPr>
          <w:b/>
          <w:bCs/>
          <w:rtl/>
        </w:rPr>
        <w:t>דלענין</w:t>
      </w:r>
      <w:proofErr w:type="spellEnd"/>
      <w:r w:rsidR="00AE6FF7" w:rsidRPr="002D0E67">
        <w:rPr>
          <w:b/>
          <w:bCs/>
          <w:rtl/>
        </w:rPr>
        <w:t xml:space="preserve"> הנאה ודאי אף על גב דהוי פסיק </w:t>
      </w:r>
      <w:proofErr w:type="spellStart"/>
      <w:r w:rsidR="00AE6FF7" w:rsidRPr="002D0E67">
        <w:rPr>
          <w:b/>
          <w:bCs/>
          <w:rtl/>
        </w:rPr>
        <w:t>רישיה</w:t>
      </w:r>
      <w:proofErr w:type="spellEnd"/>
      <w:r w:rsidR="00AE6FF7" w:rsidRPr="002D0E67">
        <w:rPr>
          <w:b/>
          <w:bCs/>
          <w:rtl/>
        </w:rPr>
        <w:t xml:space="preserve"> </w:t>
      </w:r>
      <w:proofErr w:type="spellStart"/>
      <w:r w:rsidR="00AE6FF7" w:rsidRPr="002D0E67">
        <w:rPr>
          <w:b/>
          <w:bCs/>
          <w:rtl/>
        </w:rPr>
        <w:t>שריא</w:t>
      </w:r>
      <w:proofErr w:type="spellEnd"/>
      <w:r w:rsidR="00AE6FF7" w:rsidRPr="002D0E67">
        <w:rPr>
          <w:b/>
          <w:bCs/>
          <w:rtl/>
        </w:rPr>
        <w:t xml:space="preserve"> </w:t>
      </w:r>
      <w:proofErr w:type="spellStart"/>
      <w:r w:rsidR="00AE6FF7" w:rsidRPr="002D0E67">
        <w:rPr>
          <w:rtl/>
        </w:rPr>
        <w:t>דהא</w:t>
      </w:r>
      <w:proofErr w:type="spellEnd"/>
      <w:r w:rsidR="00AE6FF7" w:rsidRPr="002D0E67">
        <w:rPr>
          <w:rtl/>
        </w:rPr>
        <w:t xml:space="preserve"> </w:t>
      </w:r>
      <w:proofErr w:type="spellStart"/>
      <w:r w:rsidR="00AE6FF7" w:rsidRPr="002D0E67">
        <w:rPr>
          <w:rtl/>
        </w:rPr>
        <w:t>אמרינן</w:t>
      </w:r>
      <w:proofErr w:type="spellEnd"/>
      <w:r w:rsidR="00AE6FF7" w:rsidRPr="002D0E67">
        <w:rPr>
          <w:rtl/>
        </w:rPr>
        <w:t xml:space="preserve"> התם</w:t>
      </w:r>
      <w:r w:rsidR="00906A24">
        <w:rPr>
          <w:rtl/>
        </w:rPr>
        <w:t xml:space="preserve"> </w:t>
      </w:r>
      <w:r w:rsidR="00906A24">
        <w:rPr>
          <w:rFonts w:hint="cs"/>
          <w:rtl/>
        </w:rPr>
        <w:t>(</w:t>
      </w:r>
      <w:r w:rsidR="00AE6FF7" w:rsidRPr="002D0E67">
        <w:rPr>
          <w:rtl/>
        </w:rPr>
        <w:t xml:space="preserve">פסחים דף </w:t>
      </w:r>
      <w:proofErr w:type="spellStart"/>
      <w:r w:rsidR="00AE6FF7" w:rsidRPr="002D0E67">
        <w:rPr>
          <w:rtl/>
        </w:rPr>
        <w:t>כו</w:t>
      </w:r>
      <w:proofErr w:type="spellEnd"/>
      <w:r w:rsidR="00AE6FF7" w:rsidRPr="002D0E67">
        <w:rPr>
          <w:rtl/>
        </w:rPr>
        <w:t xml:space="preserve"> א</w:t>
      </w:r>
      <w:r w:rsidR="00906A24">
        <w:rPr>
          <w:rFonts w:hint="cs"/>
          <w:rtl/>
        </w:rPr>
        <w:t>)</w:t>
      </w:r>
      <w:r w:rsidR="00AE6FF7" w:rsidRPr="002D0E67">
        <w:rPr>
          <w:rtl/>
        </w:rPr>
        <w:t xml:space="preserve"> מוכרי כסות </w:t>
      </w:r>
      <w:proofErr w:type="spellStart"/>
      <w:r w:rsidR="00AE6FF7" w:rsidRPr="002D0E67">
        <w:rPr>
          <w:rtl/>
        </w:rPr>
        <w:t>מוכרין</w:t>
      </w:r>
      <w:proofErr w:type="spellEnd"/>
      <w:r w:rsidR="00AE6FF7" w:rsidRPr="002D0E67">
        <w:rPr>
          <w:rtl/>
        </w:rPr>
        <w:t xml:space="preserve"> כדרכן ובלבד שלא יכוונו בחמה מפני החמה ובגשמים מפני הגשמים והא התם ודאי מטי ליה הנאה אלא </w:t>
      </w:r>
      <w:proofErr w:type="spellStart"/>
      <w:r w:rsidR="00AE6FF7" w:rsidRPr="002D0E67">
        <w:rPr>
          <w:rtl/>
        </w:rPr>
        <w:t>דכיון</w:t>
      </w:r>
      <w:proofErr w:type="spellEnd"/>
      <w:r w:rsidR="00AE6FF7" w:rsidRPr="002D0E67">
        <w:rPr>
          <w:rtl/>
        </w:rPr>
        <w:t xml:space="preserve"> דלא </w:t>
      </w:r>
      <w:proofErr w:type="spellStart"/>
      <w:r w:rsidR="00AE6FF7" w:rsidRPr="002D0E67">
        <w:rPr>
          <w:rtl/>
        </w:rPr>
        <w:t>מיכוין</w:t>
      </w:r>
      <w:proofErr w:type="spellEnd"/>
      <w:r w:rsidR="00AE6FF7" w:rsidRPr="002D0E67">
        <w:rPr>
          <w:rtl/>
        </w:rPr>
        <w:t xml:space="preserve"> לה לא </w:t>
      </w:r>
      <w:proofErr w:type="spellStart"/>
      <w:r w:rsidR="00AE6FF7" w:rsidRPr="002D0E67">
        <w:rPr>
          <w:rtl/>
        </w:rPr>
        <w:t>חשבינן</w:t>
      </w:r>
      <w:proofErr w:type="spellEnd"/>
      <w:r w:rsidR="00AE6FF7" w:rsidRPr="002D0E67">
        <w:rPr>
          <w:rtl/>
        </w:rPr>
        <w:t xml:space="preserve"> לה מידי אלא ע"כ </w:t>
      </w:r>
      <w:proofErr w:type="spellStart"/>
      <w:r w:rsidR="00AE6FF7" w:rsidRPr="002D0E67">
        <w:rPr>
          <w:rtl/>
        </w:rPr>
        <w:t>פלוגתייהו</w:t>
      </w:r>
      <w:proofErr w:type="spellEnd"/>
      <w:r w:rsidR="00AE6FF7" w:rsidRPr="002D0E67">
        <w:rPr>
          <w:rtl/>
        </w:rPr>
        <w:t xml:space="preserve"> </w:t>
      </w:r>
      <w:proofErr w:type="spellStart"/>
      <w:r w:rsidR="00AE6FF7" w:rsidRPr="002D0E67">
        <w:rPr>
          <w:rtl/>
        </w:rPr>
        <w:t>דאביי</w:t>
      </w:r>
      <w:proofErr w:type="spellEnd"/>
      <w:r w:rsidR="00AE6FF7" w:rsidRPr="002D0E67">
        <w:rPr>
          <w:rtl/>
        </w:rPr>
        <w:t xml:space="preserve"> ורבא בהנאה </w:t>
      </w:r>
      <w:proofErr w:type="spellStart"/>
      <w:r w:rsidR="00AE6FF7" w:rsidRPr="002D0E67">
        <w:rPr>
          <w:rtl/>
        </w:rPr>
        <w:t>דאכילה</w:t>
      </w:r>
      <w:proofErr w:type="spellEnd"/>
      <w:r w:rsidR="00AE6FF7" w:rsidRPr="002D0E67">
        <w:rPr>
          <w:rtl/>
        </w:rPr>
        <w:t xml:space="preserve"> </w:t>
      </w:r>
      <w:proofErr w:type="spellStart"/>
      <w:r w:rsidR="00AE6FF7" w:rsidRPr="002D0E67">
        <w:rPr>
          <w:rtl/>
        </w:rPr>
        <w:t>תליא</w:t>
      </w:r>
      <w:proofErr w:type="spellEnd"/>
      <w:r w:rsidR="00AE6FF7" w:rsidRPr="002D0E67">
        <w:rPr>
          <w:rtl/>
        </w:rPr>
        <w:t xml:space="preserve"> </w:t>
      </w:r>
      <w:proofErr w:type="spellStart"/>
      <w:r w:rsidR="00AE6FF7" w:rsidRPr="002D0E67">
        <w:rPr>
          <w:rtl/>
        </w:rPr>
        <w:t>דאביי</w:t>
      </w:r>
      <w:proofErr w:type="spellEnd"/>
      <w:r w:rsidR="00AE6FF7" w:rsidRPr="002D0E67">
        <w:rPr>
          <w:rtl/>
        </w:rPr>
        <w:t xml:space="preserve"> סבר </w:t>
      </w:r>
      <w:proofErr w:type="spellStart"/>
      <w:r w:rsidR="00AE6FF7" w:rsidRPr="002D0E67">
        <w:rPr>
          <w:rtl/>
        </w:rPr>
        <w:t>ריחא</w:t>
      </w:r>
      <w:proofErr w:type="spellEnd"/>
      <w:r w:rsidR="00AE6FF7" w:rsidRPr="002D0E67">
        <w:rPr>
          <w:rtl/>
        </w:rPr>
        <w:t xml:space="preserve"> מילתא כלומר </w:t>
      </w:r>
      <w:proofErr w:type="spellStart"/>
      <w:r w:rsidR="00AE6FF7" w:rsidRPr="002D0E67">
        <w:rPr>
          <w:rtl/>
        </w:rPr>
        <w:t>דכשמניח</w:t>
      </w:r>
      <w:proofErr w:type="spellEnd"/>
      <w:r w:rsidR="00AE6FF7" w:rsidRPr="002D0E67">
        <w:rPr>
          <w:rtl/>
        </w:rPr>
        <w:t xml:space="preserve"> פיו עליה ושואף הריח הרי הוא כאילו שתה ממנו </w:t>
      </w:r>
      <w:proofErr w:type="spellStart"/>
      <w:r w:rsidR="00AE6FF7" w:rsidRPr="002D0E67">
        <w:rPr>
          <w:rtl/>
        </w:rPr>
        <w:t>דריחא</w:t>
      </w:r>
      <w:proofErr w:type="spellEnd"/>
      <w:r w:rsidR="00AE6FF7" w:rsidRPr="002D0E67">
        <w:rPr>
          <w:rtl/>
        </w:rPr>
        <w:t xml:space="preserve"> מילתא היא וכאכילה </w:t>
      </w:r>
      <w:proofErr w:type="spellStart"/>
      <w:r w:rsidR="00AE6FF7" w:rsidRPr="002D0E67">
        <w:rPr>
          <w:rtl/>
        </w:rPr>
        <w:t>חשיבא</w:t>
      </w:r>
      <w:proofErr w:type="spellEnd"/>
      <w:r w:rsidR="00AE6FF7" w:rsidRPr="002D0E67">
        <w:rPr>
          <w:rtl/>
        </w:rPr>
        <w:t xml:space="preserve"> </w:t>
      </w:r>
      <w:proofErr w:type="spellStart"/>
      <w:r w:rsidR="00AE6FF7" w:rsidRPr="002D0E67">
        <w:rPr>
          <w:rtl/>
        </w:rPr>
        <w:t>הילכך</w:t>
      </w:r>
      <w:proofErr w:type="spellEnd"/>
      <w:r w:rsidR="00AE6FF7" w:rsidRPr="002D0E67">
        <w:rPr>
          <w:rtl/>
        </w:rPr>
        <w:t xml:space="preserve"> אף על גב דלא </w:t>
      </w:r>
      <w:proofErr w:type="spellStart"/>
      <w:r w:rsidR="00AE6FF7" w:rsidRPr="002D0E67">
        <w:rPr>
          <w:rtl/>
        </w:rPr>
        <w:t>מיכוין</w:t>
      </w:r>
      <w:proofErr w:type="spellEnd"/>
      <w:r w:rsidR="00AE6FF7" w:rsidRPr="002D0E67">
        <w:rPr>
          <w:rtl/>
        </w:rPr>
        <w:t xml:space="preserve"> כלל אסור </w:t>
      </w:r>
      <w:proofErr w:type="spellStart"/>
      <w:r w:rsidR="00AE6FF7" w:rsidRPr="002D0E67">
        <w:rPr>
          <w:rtl/>
        </w:rPr>
        <w:t>דקי"ל</w:t>
      </w:r>
      <w:proofErr w:type="spellEnd"/>
      <w:r w:rsidR="00906A24">
        <w:rPr>
          <w:rtl/>
        </w:rPr>
        <w:t xml:space="preserve"> </w:t>
      </w:r>
      <w:r w:rsidR="00906A24">
        <w:rPr>
          <w:rFonts w:hint="cs"/>
          <w:rtl/>
        </w:rPr>
        <w:t>(</w:t>
      </w:r>
      <w:r w:rsidR="00AE6FF7" w:rsidRPr="002D0E67">
        <w:rPr>
          <w:rtl/>
        </w:rPr>
        <w:t>סנהדרין דף סב ב</w:t>
      </w:r>
      <w:r w:rsidR="00906A24">
        <w:rPr>
          <w:rFonts w:hint="cs"/>
          <w:rtl/>
        </w:rPr>
        <w:t>)</w:t>
      </w:r>
      <w:r w:rsidR="00AE6FF7" w:rsidRPr="002D0E67">
        <w:rPr>
          <w:rtl/>
        </w:rPr>
        <w:t xml:space="preserve"> המתעסק </w:t>
      </w:r>
      <w:proofErr w:type="spellStart"/>
      <w:r w:rsidR="00AE6FF7" w:rsidRPr="002D0E67">
        <w:rPr>
          <w:rtl/>
        </w:rPr>
        <w:t>בחלבים</w:t>
      </w:r>
      <w:proofErr w:type="spellEnd"/>
      <w:r w:rsidR="00AE6FF7" w:rsidRPr="002D0E67">
        <w:rPr>
          <w:rtl/>
        </w:rPr>
        <w:t xml:space="preserve"> ועריות חייב שכבר נהנה ורבא סבר </w:t>
      </w:r>
      <w:proofErr w:type="spellStart"/>
      <w:r w:rsidR="00AE6FF7" w:rsidRPr="002D0E67">
        <w:rPr>
          <w:rtl/>
        </w:rPr>
        <w:t>ריחא</w:t>
      </w:r>
      <w:proofErr w:type="spellEnd"/>
      <w:r w:rsidR="00AE6FF7" w:rsidRPr="002D0E67">
        <w:rPr>
          <w:rtl/>
        </w:rPr>
        <w:t xml:space="preserve"> לאו מילתא היא </w:t>
      </w:r>
      <w:r w:rsidR="00AE6FF7" w:rsidRPr="002D0E67">
        <w:rPr>
          <w:rtl/>
        </w:rPr>
        <w:lastRenderedPageBreak/>
        <w:t xml:space="preserve">כלומר דלא </w:t>
      </w:r>
      <w:proofErr w:type="spellStart"/>
      <w:r w:rsidR="00AE6FF7" w:rsidRPr="002D0E67">
        <w:rPr>
          <w:rtl/>
        </w:rPr>
        <w:t>חשיבא</w:t>
      </w:r>
      <w:proofErr w:type="spellEnd"/>
      <w:r w:rsidR="00AE6FF7" w:rsidRPr="002D0E67">
        <w:rPr>
          <w:rtl/>
        </w:rPr>
        <w:t xml:space="preserve"> ליה אכילה </w:t>
      </w:r>
      <w:proofErr w:type="spellStart"/>
      <w:r w:rsidR="00AE6FF7" w:rsidRPr="002D0E67">
        <w:rPr>
          <w:rtl/>
        </w:rPr>
        <w:t>הילכך</w:t>
      </w:r>
      <w:proofErr w:type="spellEnd"/>
      <w:r w:rsidR="00AE6FF7" w:rsidRPr="002D0E67">
        <w:rPr>
          <w:rtl/>
        </w:rPr>
        <w:t xml:space="preserve"> כיון דלא </w:t>
      </w:r>
      <w:proofErr w:type="spellStart"/>
      <w:r w:rsidR="00AE6FF7" w:rsidRPr="002D0E67">
        <w:rPr>
          <w:rtl/>
        </w:rPr>
        <w:t>מיכוין</w:t>
      </w:r>
      <w:proofErr w:type="spellEnd"/>
      <w:r w:rsidR="00AE6FF7" w:rsidRPr="002D0E67">
        <w:rPr>
          <w:rtl/>
        </w:rPr>
        <w:t xml:space="preserve"> שרי</w:t>
      </w:r>
      <w:r>
        <w:rPr>
          <w:rFonts w:hint="cs"/>
          <w:rtl/>
        </w:rPr>
        <w:t>"</w:t>
      </w:r>
      <w:r w:rsidR="00AE6FF7" w:rsidRPr="002D0E67">
        <w:rPr>
          <w:rtl/>
        </w:rPr>
        <w:t>.</w:t>
      </w:r>
    </w:p>
    <w:p w:rsidR="00FB58EF" w:rsidRPr="00FB58EF" w:rsidRDefault="00FB58EF" w:rsidP="00FB58EF">
      <w:pPr>
        <w:spacing w:line="360" w:lineRule="auto"/>
        <w:jc w:val="right"/>
        <w:rPr>
          <w:szCs w:val="20"/>
          <w:rtl/>
        </w:rPr>
      </w:pPr>
      <w:r w:rsidRPr="00FB58EF">
        <w:rPr>
          <w:rFonts w:hint="cs"/>
          <w:szCs w:val="20"/>
          <w:rtl/>
        </w:rPr>
        <w:t xml:space="preserve">(חידושי </w:t>
      </w:r>
      <w:proofErr w:type="spellStart"/>
      <w:r w:rsidRPr="00FB58EF">
        <w:rPr>
          <w:rFonts w:hint="cs"/>
          <w:szCs w:val="20"/>
          <w:rtl/>
        </w:rPr>
        <w:t>הר"ן</w:t>
      </w:r>
      <w:proofErr w:type="spellEnd"/>
      <w:r w:rsidRPr="00FB58EF">
        <w:rPr>
          <w:rFonts w:hint="cs"/>
          <w:szCs w:val="20"/>
          <w:rtl/>
        </w:rPr>
        <w:t xml:space="preserve"> על </w:t>
      </w:r>
      <w:proofErr w:type="spellStart"/>
      <w:r w:rsidRPr="00FB58EF">
        <w:rPr>
          <w:rFonts w:hint="cs"/>
          <w:szCs w:val="20"/>
          <w:rtl/>
        </w:rPr>
        <w:t>הרי"ף</w:t>
      </w:r>
      <w:proofErr w:type="spellEnd"/>
      <w:r w:rsidRPr="00FB58EF">
        <w:rPr>
          <w:rFonts w:hint="cs"/>
          <w:szCs w:val="20"/>
          <w:rtl/>
        </w:rPr>
        <w:t xml:space="preserve"> חולין, לב ע"א מדפי </w:t>
      </w:r>
      <w:proofErr w:type="spellStart"/>
      <w:r w:rsidRPr="00FB58EF">
        <w:rPr>
          <w:rFonts w:hint="cs"/>
          <w:szCs w:val="20"/>
          <w:rtl/>
        </w:rPr>
        <w:t>הרי"ף</w:t>
      </w:r>
      <w:proofErr w:type="spellEnd"/>
      <w:r w:rsidRPr="00FB58EF">
        <w:rPr>
          <w:rFonts w:hint="cs"/>
          <w:szCs w:val="20"/>
          <w:rtl/>
        </w:rPr>
        <w:t>)</w:t>
      </w:r>
    </w:p>
    <w:p w:rsidR="00AE6FF7" w:rsidRPr="002D0E67" w:rsidRDefault="00AE6FF7" w:rsidP="00FB58EF">
      <w:pPr>
        <w:spacing w:line="360" w:lineRule="auto"/>
        <w:rPr>
          <w:rFonts w:ascii="Narkisim" w:hAnsi="Narkisim"/>
          <w:sz w:val="22"/>
          <w:rtl/>
        </w:rPr>
      </w:pPr>
      <w:proofErr w:type="spellStart"/>
      <w:r w:rsidRPr="002D0E67">
        <w:rPr>
          <w:rFonts w:ascii="Narkisim" w:hAnsi="Narkisim"/>
          <w:sz w:val="22"/>
          <w:rtl/>
        </w:rPr>
        <w:t>הר"ן</w:t>
      </w:r>
      <w:proofErr w:type="spellEnd"/>
      <w:r w:rsidRPr="002D0E67">
        <w:rPr>
          <w:rFonts w:ascii="Narkisim" w:hAnsi="Narkisim"/>
          <w:sz w:val="22"/>
          <w:rtl/>
        </w:rPr>
        <w:t xml:space="preserve"> מחדש שלא אמרו מודה רבי שמעון בפסיק רישא, אלא באיסורים התלויים במעשה, אבל באיסורי הנאה בעינן שיתכוון ליהנות מן הדבר, ולא מתחייב בזה אפילו בפסיק רישא. </w:t>
      </w:r>
    </w:p>
    <w:p w:rsidR="00AE6FF7" w:rsidRPr="002D0E67" w:rsidRDefault="00AE6FF7" w:rsidP="00FB58EF">
      <w:pPr>
        <w:spacing w:line="360" w:lineRule="auto"/>
        <w:rPr>
          <w:rFonts w:ascii="Narkisim" w:hAnsi="Narkisim"/>
          <w:sz w:val="22"/>
          <w:rtl/>
        </w:rPr>
      </w:pPr>
      <w:r w:rsidRPr="002D0E67">
        <w:rPr>
          <w:rFonts w:ascii="Narkisim" w:hAnsi="Narkisim"/>
          <w:sz w:val="22"/>
          <w:rtl/>
        </w:rPr>
        <w:t xml:space="preserve">ונראה לפרש את שיטתו שהוא סבור שיש שני גדרים באיסורים שאסרה תורה: </w:t>
      </w:r>
    </w:p>
    <w:p w:rsidR="00AE6FF7" w:rsidRPr="002D0E67" w:rsidRDefault="00AE6FF7" w:rsidP="00FB58EF">
      <w:pPr>
        <w:pStyle w:val="aff"/>
        <w:numPr>
          <w:ilvl w:val="0"/>
          <w:numId w:val="31"/>
        </w:numPr>
        <w:rPr>
          <w:rFonts w:ascii="Narkisim" w:hAnsi="Narkisim"/>
        </w:rPr>
      </w:pPr>
      <w:r w:rsidRPr="002D0E67">
        <w:rPr>
          <w:rFonts w:ascii="Narkisim" w:hAnsi="Narkisim"/>
          <w:rtl/>
        </w:rPr>
        <w:t>יש איסורים שהתורה אסרה לעשותם, והם אסורים בעשייה, אף אם לא כיוון לעשותם</w:t>
      </w:r>
      <w:r w:rsidR="00906A24">
        <w:rPr>
          <w:rFonts w:ascii="Narkisim" w:hAnsi="Narkisim" w:hint="cs"/>
          <w:rtl/>
        </w:rPr>
        <w:t>.</w:t>
      </w:r>
      <w:r w:rsidRPr="002D0E67">
        <w:rPr>
          <w:rFonts w:ascii="Narkisim" w:hAnsi="Narkisim"/>
          <w:rtl/>
        </w:rPr>
        <w:t xml:space="preserve"> אלא</w:t>
      </w:r>
      <w:r w:rsidR="00906A24">
        <w:rPr>
          <w:rFonts w:ascii="Narkisim" w:hAnsi="Narkisim" w:hint="cs"/>
          <w:rtl/>
        </w:rPr>
        <w:t>,</w:t>
      </w:r>
      <w:r w:rsidRPr="002D0E67">
        <w:rPr>
          <w:rFonts w:ascii="Narkisim" w:hAnsi="Narkisim"/>
          <w:rtl/>
        </w:rPr>
        <w:t xml:space="preserve"> שאם עשה מעשה אחד וכתוצאה ממנו נעשה המעשה האסור, רבי שמעון מתיר בדבר שאין מתכוון, שכיוון שלא כיוון לעשותו אינו מתייחס אליו, ונחשב כנעשה מאליו ולא הוא </w:t>
      </w:r>
      <w:proofErr w:type="spellStart"/>
      <w:r w:rsidRPr="002D0E67">
        <w:rPr>
          <w:rFonts w:ascii="Narkisim" w:hAnsi="Narkisim"/>
          <w:rtl/>
        </w:rPr>
        <w:t>עשאו</w:t>
      </w:r>
      <w:proofErr w:type="spellEnd"/>
      <w:r w:rsidRPr="002D0E67">
        <w:rPr>
          <w:rFonts w:ascii="Narkisim" w:hAnsi="Narkisim"/>
          <w:rtl/>
        </w:rPr>
        <w:t xml:space="preserve">, ובפסיק רישא, אנו מייחסים אליו את המעשה, כפי שביארנו לעיל בשיטת רש"י. </w:t>
      </w:r>
    </w:p>
    <w:p w:rsidR="00AE6FF7" w:rsidRPr="002D0E67" w:rsidRDefault="00AE6FF7" w:rsidP="00FB58EF">
      <w:pPr>
        <w:pStyle w:val="aff"/>
        <w:numPr>
          <w:ilvl w:val="0"/>
          <w:numId w:val="31"/>
        </w:numPr>
        <w:rPr>
          <w:rFonts w:ascii="Narkisim" w:hAnsi="Narkisim"/>
        </w:rPr>
      </w:pPr>
      <w:r w:rsidRPr="002D0E67">
        <w:rPr>
          <w:rFonts w:ascii="Narkisim" w:hAnsi="Narkisim"/>
          <w:rtl/>
        </w:rPr>
        <w:t xml:space="preserve">יש איסורים שהתורה אסרה ליהנות מהם, ובזה לא אסרה התורה הנאתם אלא כשמתכוון ליהנות מן האיסור ובלא כוונה אינו עובר. באופן זה סבור </w:t>
      </w:r>
      <w:proofErr w:type="spellStart"/>
      <w:r w:rsidRPr="002D0E67">
        <w:rPr>
          <w:rFonts w:ascii="Narkisim" w:hAnsi="Narkisim"/>
          <w:rtl/>
        </w:rPr>
        <w:t>הר"ן</w:t>
      </w:r>
      <w:proofErr w:type="spellEnd"/>
      <w:r w:rsidRPr="002D0E67">
        <w:rPr>
          <w:rFonts w:ascii="Narkisim" w:hAnsi="Narkisim"/>
          <w:rtl/>
        </w:rPr>
        <w:t xml:space="preserve"> שלא מועיל פסיק רישא, מפני שדין פסיק רישא מועיל רק לייחס את הפעולה השנייה לאדם כיוון שהיא תוצאה מוכרחת של הראשונה, אבל אין היא קובעת שהתכוון לעשותה. לפיכך סבור </w:t>
      </w:r>
      <w:proofErr w:type="spellStart"/>
      <w:r w:rsidRPr="002D0E67">
        <w:rPr>
          <w:rFonts w:ascii="Narkisim" w:hAnsi="Narkisim"/>
          <w:rtl/>
        </w:rPr>
        <w:t>הר"ן</w:t>
      </w:r>
      <w:proofErr w:type="spellEnd"/>
      <w:r w:rsidRPr="002D0E67">
        <w:rPr>
          <w:rFonts w:ascii="Narkisim" w:hAnsi="Narkisim"/>
          <w:rtl/>
        </w:rPr>
        <w:t xml:space="preserve"> שפסיק רישא באיסורי הנאה מותר.</w:t>
      </w:r>
    </w:p>
    <w:p w:rsidR="00AE6FF7" w:rsidRPr="002D0E67" w:rsidRDefault="00AE6FF7" w:rsidP="00FB58EF">
      <w:pPr>
        <w:spacing w:line="360" w:lineRule="auto"/>
        <w:rPr>
          <w:rFonts w:ascii="Narkisim" w:hAnsi="Narkisim"/>
          <w:sz w:val="22"/>
          <w:rtl/>
        </w:rPr>
      </w:pPr>
      <w:r w:rsidRPr="002D0E67">
        <w:rPr>
          <w:rFonts w:ascii="Narkisim" w:hAnsi="Narkisim"/>
          <w:sz w:val="22"/>
          <w:rtl/>
        </w:rPr>
        <w:t xml:space="preserve">ברור מדברינו, שלשיטת התוס' והערוך, פסיק רישא יוצר כוונה של האדם, וברור שיחלקו על </w:t>
      </w:r>
      <w:proofErr w:type="spellStart"/>
      <w:r w:rsidRPr="002D0E67">
        <w:rPr>
          <w:rFonts w:ascii="Narkisim" w:hAnsi="Narkisim"/>
          <w:sz w:val="22"/>
          <w:rtl/>
        </w:rPr>
        <w:t>הר"ן</w:t>
      </w:r>
      <w:proofErr w:type="spellEnd"/>
      <w:r w:rsidRPr="002D0E67">
        <w:rPr>
          <w:rFonts w:ascii="Narkisim" w:hAnsi="Narkisim"/>
          <w:sz w:val="22"/>
          <w:rtl/>
        </w:rPr>
        <w:t xml:space="preserve"> ויחייבו אדם שנהנה מריח של עבודה זרה באופן של פסיק רישא, אלא שאם היה הדבר בפסיק רישא דלא ניחא ליה, התוס' יחייבו</w:t>
      </w:r>
      <w:r w:rsidRPr="00906A24">
        <w:rPr>
          <w:rStyle w:val="a7"/>
          <w:rFonts w:ascii="Narkisim" w:eastAsiaTheme="minorEastAsia" w:hAnsi="Narkisim"/>
          <w:sz w:val="18"/>
          <w:szCs w:val="18"/>
          <w:rtl/>
        </w:rPr>
        <w:footnoteReference w:id="5"/>
      </w:r>
      <w:r w:rsidRPr="002D0E67">
        <w:rPr>
          <w:rFonts w:ascii="Narkisim" w:hAnsi="Narkisim"/>
          <w:sz w:val="22"/>
          <w:rtl/>
        </w:rPr>
        <w:t>, והערוך יתיר.</w:t>
      </w:r>
    </w:p>
    <w:p w:rsidR="00906A24" w:rsidRDefault="00AE6FF7" w:rsidP="00FB58EF">
      <w:pPr>
        <w:spacing w:line="360" w:lineRule="auto"/>
        <w:rPr>
          <w:rFonts w:ascii="Narkisim" w:hAnsi="Narkisim"/>
          <w:sz w:val="22"/>
          <w:rtl/>
        </w:rPr>
      </w:pPr>
      <w:proofErr w:type="spellStart"/>
      <w:r w:rsidRPr="002D0E67">
        <w:rPr>
          <w:rFonts w:ascii="Narkisim" w:hAnsi="Narkisim"/>
          <w:sz w:val="22"/>
          <w:rtl/>
        </w:rPr>
        <w:t>הר"ן</w:t>
      </w:r>
      <w:proofErr w:type="spellEnd"/>
      <w:r w:rsidRPr="002D0E67">
        <w:rPr>
          <w:rFonts w:ascii="Narkisim" w:hAnsi="Narkisim"/>
          <w:sz w:val="22"/>
          <w:rtl/>
        </w:rPr>
        <w:t xml:space="preserve"> הביא ראיה לדבריו ממוכרי כסות המוכרים בגדי כלאים, שאינם מתכוונים ליהנות מן האיסור, אף שהוא פסיק רישא לדעתו, ומכאן של</w:t>
      </w:r>
      <w:r w:rsidR="00906A24">
        <w:rPr>
          <w:rFonts w:ascii="Narkisim" w:hAnsi="Narkisim"/>
          <w:sz w:val="22"/>
          <w:rtl/>
        </w:rPr>
        <w:t xml:space="preserve">א </w:t>
      </w:r>
      <w:proofErr w:type="spellStart"/>
      <w:r w:rsidR="00906A24">
        <w:rPr>
          <w:rFonts w:ascii="Narkisim" w:hAnsi="Narkisim"/>
          <w:sz w:val="22"/>
          <w:rtl/>
        </w:rPr>
        <w:t>אמרינן</w:t>
      </w:r>
      <w:proofErr w:type="spellEnd"/>
      <w:r w:rsidR="00906A24">
        <w:rPr>
          <w:rFonts w:ascii="Narkisim" w:hAnsi="Narkisim"/>
          <w:sz w:val="22"/>
          <w:rtl/>
        </w:rPr>
        <w:t xml:space="preserve"> פסיק רישא באיסורי הנאה</w:t>
      </w:r>
      <w:r w:rsidR="00906A24">
        <w:rPr>
          <w:rFonts w:ascii="Narkisim" w:hAnsi="Narkisim" w:hint="cs"/>
          <w:sz w:val="22"/>
          <w:rtl/>
        </w:rPr>
        <w:t>.</w:t>
      </w:r>
      <w:r w:rsidR="00906A24">
        <w:rPr>
          <w:rFonts w:ascii="Narkisim" w:hAnsi="Narkisim"/>
          <w:sz w:val="22"/>
          <w:rtl/>
        </w:rPr>
        <w:t xml:space="preserve"> א</w:t>
      </w:r>
      <w:r w:rsidR="00906A24">
        <w:rPr>
          <w:rFonts w:ascii="Narkisim" w:hAnsi="Narkisim" w:hint="cs"/>
          <w:sz w:val="22"/>
          <w:rtl/>
        </w:rPr>
        <w:t>לא</w:t>
      </w:r>
      <w:r w:rsidRPr="002D0E67">
        <w:rPr>
          <w:rFonts w:ascii="Narkisim" w:hAnsi="Narkisim"/>
          <w:sz w:val="22"/>
          <w:rtl/>
        </w:rPr>
        <w:t xml:space="preserve"> </w:t>
      </w:r>
      <w:r w:rsidR="00906A24">
        <w:rPr>
          <w:rFonts w:ascii="Narkisim" w:hAnsi="Narkisim" w:hint="cs"/>
          <w:sz w:val="22"/>
          <w:rtl/>
        </w:rPr>
        <w:t>ש</w:t>
      </w:r>
      <w:r w:rsidRPr="002D0E67">
        <w:rPr>
          <w:rFonts w:ascii="Narkisim" w:hAnsi="Narkisim"/>
          <w:sz w:val="22"/>
          <w:rtl/>
        </w:rPr>
        <w:t>ראשונים רבים ח</w:t>
      </w:r>
      <w:r w:rsidR="00906A24">
        <w:rPr>
          <w:rFonts w:ascii="Narkisim" w:hAnsi="Narkisim" w:hint="cs"/>
          <w:sz w:val="22"/>
          <w:rtl/>
        </w:rPr>
        <w:t>ו</w:t>
      </w:r>
      <w:r w:rsidR="00906A24">
        <w:rPr>
          <w:rFonts w:ascii="Narkisim" w:hAnsi="Narkisim"/>
          <w:sz w:val="22"/>
          <w:rtl/>
        </w:rPr>
        <w:t>לק</w:t>
      </w:r>
      <w:r w:rsidR="00906A24">
        <w:rPr>
          <w:rFonts w:ascii="Narkisim" w:hAnsi="Narkisim" w:hint="cs"/>
          <w:sz w:val="22"/>
          <w:rtl/>
        </w:rPr>
        <w:t>ים</w:t>
      </w:r>
      <w:r w:rsidR="00906A24">
        <w:rPr>
          <w:rFonts w:ascii="Narkisim" w:hAnsi="Narkisim"/>
          <w:sz w:val="22"/>
          <w:rtl/>
        </w:rPr>
        <w:t xml:space="preserve"> עליו</w:t>
      </w:r>
      <w:r w:rsidRPr="002D0E67">
        <w:rPr>
          <w:rFonts w:ascii="Narkisim" w:hAnsi="Narkisim"/>
          <w:sz w:val="22"/>
          <w:rtl/>
        </w:rPr>
        <w:t xml:space="preserve"> וסוברים שבמוכרי כסות אין היתר אל</w:t>
      </w:r>
      <w:r w:rsidR="00906A24">
        <w:rPr>
          <w:rFonts w:ascii="Narkisim" w:hAnsi="Narkisim"/>
          <w:sz w:val="22"/>
          <w:rtl/>
        </w:rPr>
        <w:t>א באופן שאין בזה פסיק רישא, ו</w:t>
      </w:r>
      <w:r w:rsidR="00906A24">
        <w:rPr>
          <w:rFonts w:ascii="Narkisim" w:hAnsi="Narkisim" w:hint="cs"/>
          <w:sz w:val="22"/>
          <w:rtl/>
        </w:rPr>
        <w:t xml:space="preserve">כך </w:t>
      </w:r>
      <w:proofErr w:type="spellStart"/>
      <w:r w:rsidR="00906A24">
        <w:rPr>
          <w:rFonts w:ascii="Narkisim" w:hAnsi="Narkisim" w:hint="cs"/>
          <w:sz w:val="22"/>
          <w:rtl/>
        </w:rPr>
        <w:t>ב</w:t>
      </w:r>
      <w:r w:rsidRPr="002D0E67">
        <w:rPr>
          <w:rFonts w:ascii="Narkisim" w:hAnsi="Narkisim"/>
          <w:sz w:val="22"/>
          <w:rtl/>
        </w:rPr>
        <w:t>תוס</w:t>
      </w:r>
      <w:proofErr w:type="spellEnd"/>
      <w:r w:rsidRPr="002D0E67">
        <w:rPr>
          <w:rFonts w:ascii="Narkisim" w:hAnsi="Narkisim"/>
          <w:sz w:val="22"/>
          <w:rtl/>
        </w:rPr>
        <w:t xml:space="preserve">' </w:t>
      </w:r>
      <w:r w:rsidR="00906A24">
        <w:rPr>
          <w:rFonts w:ascii="Narkisim" w:hAnsi="Narkisim" w:hint="cs"/>
          <w:sz w:val="22"/>
          <w:rtl/>
        </w:rPr>
        <w:t>ב</w:t>
      </w:r>
      <w:r w:rsidRPr="002D0E67">
        <w:rPr>
          <w:rFonts w:ascii="Narkisim" w:hAnsi="Narkisim"/>
          <w:sz w:val="22"/>
          <w:rtl/>
        </w:rPr>
        <w:t xml:space="preserve">שבת </w:t>
      </w:r>
      <w:proofErr w:type="spellStart"/>
      <w:r w:rsidR="00906A24">
        <w:rPr>
          <w:rFonts w:ascii="Narkisim" w:hAnsi="Narkisim"/>
          <w:sz w:val="22"/>
          <w:rtl/>
        </w:rPr>
        <w:t>כט</w:t>
      </w:r>
      <w:proofErr w:type="spellEnd"/>
      <w:r w:rsidR="00906A24">
        <w:rPr>
          <w:rFonts w:ascii="Narkisim" w:hAnsi="Narkisim" w:hint="cs"/>
          <w:sz w:val="22"/>
          <w:rtl/>
        </w:rPr>
        <w:t xml:space="preserve"> ע"ב:</w:t>
      </w:r>
      <w:r w:rsidRPr="002D0E67">
        <w:rPr>
          <w:rFonts w:ascii="Narkisim" w:hAnsi="Narkisim"/>
          <w:sz w:val="22"/>
          <w:rtl/>
        </w:rPr>
        <w:t xml:space="preserve"> ד"ה ובלבד: </w:t>
      </w:r>
    </w:p>
    <w:p w:rsidR="00AE6FF7" w:rsidRDefault="00906A24" w:rsidP="00906A24">
      <w:pPr>
        <w:pStyle w:val="aff"/>
        <w:rPr>
          <w:rtl/>
        </w:rPr>
      </w:pPr>
      <w:r>
        <w:rPr>
          <w:rFonts w:hint="cs"/>
          <w:rtl/>
        </w:rPr>
        <w:t>"</w:t>
      </w:r>
      <w:proofErr w:type="spellStart"/>
      <w:r w:rsidR="00AE6FF7" w:rsidRPr="002D0E67">
        <w:rPr>
          <w:rtl/>
        </w:rPr>
        <w:t>ובענין</w:t>
      </w:r>
      <w:proofErr w:type="spellEnd"/>
      <w:r w:rsidR="00AE6FF7" w:rsidRPr="002D0E67">
        <w:rPr>
          <w:rtl/>
        </w:rPr>
        <w:t xml:space="preserve"> דלא הוי פסיק </w:t>
      </w:r>
      <w:proofErr w:type="spellStart"/>
      <w:r w:rsidR="00AE6FF7" w:rsidRPr="002D0E67">
        <w:rPr>
          <w:rtl/>
        </w:rPr>
        <w:t>רישיה</w:t>
      </w:r>
      <w:proofErr w:type="spellEnd"/>
      <w:r w:rsidR="00AE6FF7" w:rsidRPr="002D0E67">
        <w:rPr>
          <w:rtl/>
        </w:rPr>
        <w:t xml:space="preserve"> כגון שהוא לבוש מלבושים אחרים </w:t>
      </w:r>
      <w:proofErr w:type="spellStart"/>
      <w:r w:rsidR="00AE6FF7" w:rsidRPr="002D0E67">
        <w:rPr>
          <w:rtl/>
        </w:rPr>
        <w:t>להגין</w:t>
      </w:r>
      <w:proofErr w:type="spellEnd"/>
      <w:r w:rsidR="00AE6FF7" w:rsidRPr="002D0E67">
        <w:rPr>
          <w:rtl/>
        </w:rPr>
        <w:t xml:space="preserve"> עליו מפני החמה ומפני הצינה</w:t>
      </w:r>
      <w:r>
        <w:rPr>
          <w:rFonts w:hint="cs"/>
          <w:rtl/>
        </w:rPr>
        <w:t>".</w:t>
      </w:r>
      <w:r w:rsidR="00AE6FF7" w:rsidRPr="00906A24">
        <w:rPr>
          <w:rStyle w:val="a7"/>
          <w:rFonts w:ascii="Narkisim" w:eastAsiaTheme="minorEastAsia" w:hAnsi="Narkisim"/>
          <w:sz w:val="18"/>
          <w:szCs w:val="18"/>
          <w:rtl/>
        </w:rPr>
        <w:footnoteReference w:id="6"/>
      </w:r>
    </w:p>
    <w:p w:rsidR="00906A24" w:rsidRPr="00906A24" w:rsidRDefault="00906A24" w:rsidP="00906A24">
      <w:pPr>
        <w:pStyle w:val="aff"/>
        <w:jc w:val="right"/>
        <w:rPr>
          <w:sz w:val="20"/>
          <w:szCs w:val="20"/>
          <w:rtl/>
        </w:rPr>
      </w:pPr>
      <w:r w:rsidRPr="00906A24">
        <w:rPr>
          <w:rFonts w:hint="cs"/>
          <w:sz w:val="20"/>
          <w:szCs w:val="20"/>
          <w:rtl/>
        </w:rPr>
        <w:t xml:space="preserve">(תוס' שבת </w:t>
      </w:r>
      <w:proofErr w:type="spellStart"/>
      <w:r w:rsidRPr="00906A24">
        <w:rPr>
          <w:rFonts w:hint="cs"/>
          <w:sz w:val="20"/>
          <w:szCs w:val="20"/>
          <w:rtl/>
        </w:rPr>
        <w:t>כט</w:t>
      </w:r>
      <w:proofErr w:type="spellEnd"/>
      <w:r w:rsidRPr="00906A24">
        <w:rPr>
          <w:rFonts w:hint="cs"/>
          <w:sz w:val="20"/>
          <w:szCs w:val="20"/>
          <w:rtl/>
        </w:rPr>
        <w:t xml:space="preserve"> ע"ב, ד"ה 'ובלבד')</w:t>
      </w:r>
    </w:p>
    <w:p w:rsidR="00AE6FF7" w:rsidRDefault="00AE6FF7" w:rsidP="00FB58EF">
      <w:pPr>
        <w:spacing w:line="360" w:lineRule="auto"/>
        <w:rPr>
          <w:rFonts w:ascii="Narkisim" w:hAnsi="Narkisim"/>
          <w:sz w:val="22"/>
          <w:rtl/>
        </w:rPr>
      </w:pPr>
    </w:p>
    <w:p w:rsidR="009602A9" w:rsidRDefault="009602A9" w:rsidP="00FB58EF">
      <w:pPr>
        <w:spacing w:line="360" w:lineRule="auto"/>
        <w:rPr>
          <w:rFonts w:ascii="Narkisim" w:hAnsi="Narkisim"/>
          <w:sz w:val="22"/>
          <w:rtl/>
        </w:rPr>
      </w:pPr>
    </w:p>
    <w:tbl>
      <w:tblPr>
        <w:tblpPr w:leftFromText="180" w:rightFromText="180" w:vertAnchor="text" w:horzAnchor="margin" w:tblpY="268"/>
        <w:bidiVisual/>
        <w:tblW w:w="4666" w:type="dxa"/>
        <w:tblCellMar>
          <w:left w:w="0" w:type="dxa"/>
          <w:right w:w="0" w:type="dxa"/>
        </w:tblCellMar>
        <w:tblLook w:val="0000" w:firstRow="0" w:lastRow="0" w:firstColumn="0" w:lastColumn="0" w:noHBand="0" w:noVBand="0"/>
      </w:tblPr>
      <w:tblGrid>
        <w:gridCol w:w="283"/>
        <w:gridCol w:w="4100"/>
        <w:gridCol w:w="283"/>
      </w:tblGrid>
      <w:tr w:rsidR="009602A9" w:rsidRPr="00467071" w:rsidTr="00127B8A">
        <w:trPr>
          <w:trHeight w:val="284"/>
        </w:trPr>
        <w:tc>
          <w:tcPr>
            <w:tcW w:w="283" w:type="dxa"/>
            <w:tcMar>
              <w:top w:w="0" w:type="dxa"/>
              <w:left w:w="108" w:type="dxa"/>
              <w:bottom w:w="0" w:type="dxa"/>
              <w:right w:w="108" w:type="dxa"/>
            </w:tcMar>
          </w:tcPr>
          <w:p w:rsidR="009602A9" w:rsidRPr="00467071" w:rsidRDefault="009602A9" w:rsidP="00127B8A">
            <w:pPr>
              <w:pStyle w:val="ad"/>
              <w:spacing w:before="120"/>
              <w:rPr>
                <w:noProof w:val="0"/>
                <w:rtl/>
              </w:rPr>
            </w:pPr>
            <w:r w:rsidRPr="00467071">
              <w:rPr>
                <w:noProof w:val="0"/>
                <w:rtl/>
              </w:rPr>
              <w:t>*</w:t>
            </w:r>
          </w:p>
        </w:tc>
        <w:tc>
          <w:tcPr>
            <w:tcW w:w="4100" w:type="dxa"/>
            <w:tcMar>
              <w:top w:w="0" w:type="dxa"/>
              <w:left w:w="108" w:type="dxa"/>
              <w:bottom w:w="0" w:type="dxa"/>
              <w:right w:w="108" w:type="dxa"/>
            </w:tcMar>
          </w:tcPr>
          <w:p w:rsidR="009602A9" w:rsidRPr="00467071" w:rsidRDefault="009602A9" w:rsidP="00127B8A">
            <w:pPr>
              <w:pStyle w:val="ad"/>
              <w:spacing w:before="120"/>
            </w:pPr>
            <w:r w:rsidRPr="00467071">
              <w:rPr>
                <w:noProof w:val="0"/>
                <w:rtl/>
              </w:rPr>
              <w:t>**********************************************************</w:t>
            </w:r>
          </w:p>
        </w:tc>
        <w:tc>
          <w:tcPr>
            <w:tcW w:w="283" w:type="dxa"/>
            <w:tcMar>
              <w:top w:w="0" w:type="dxa"/>
              <w:left w:w="108" w:type="dxa"/>
              <w:bottom w:w="0" w:type="dxa"/>
              <w:right w:w="108" w:type="dxa"/>
            </w:tcMar>
          </w:tcPr>
          <w:p w:rsidR="009602A9" w:rsidRPr="00467071" w:rsidRDefault="009602A9" w:rsidP="00127B8A">
            <w:pPr>
              <w:pStyle w:val="ad"/>
              <w:spacing w:before="120"/>
              <w:rPr>
                <w:noProof w:val="0"/>
                <w:rtl/>
              </w:rPr>
            </w:pPr>
            <w:r w:rsidRPr="00467071">
              <w:rPr>
                <w:noProof w:val="0"/>
                <w:rtl/>
              </w:rPr>
              <w:t>*</w:t>
            </w:r>
          </w:p>
        </w:tc>
      </w:tr>
      <w:tr w:rsidR="009602A9" w:rsidRPr="00467071" w:rsidTr="00127B8A">
        <w:trPr>
          <w:trHeight w:val="2126"/>
        </w:trPr>
        <w:tc>
          <w:tcPr>
            <w:tcW w:w="283" w:type="dxa"/>
            <w:tcMar>
              <w:top w:w="0" w:type="dxa"/>
              <w:left w:w="108" w:type="dxa"/>
              <w:bottom w:w="0" w:type="dxa"/>
              <w:right w:w="108" w:type="dxa"/>
            </w:tcMar>
          </w:tcPr>
          <w:p w:rsidR="009602A9" w:rsidRPr="00467071" w:rsidRDefault="009602A9" w:rsidP="00127B8A">
            <w:pPr>
              <w:pStyle w:val="ad"/>
              <w:rPr>
                <w:noProof w:val="0"/>
                <w:rtl/>
              </w:rPr>
            </w:pPr>
            <w:r w:rsidRPr="00467071">
              <w:rPr>
                <w:noProof w:val="0"/>
                <w:rtl/>
              </w:rPr>
              <w:t>* * * * * * * * * *</w:t>
            </w:r>
          </w:p>
          <w:p w:rsidR="009602A9" w:rsidRPr="00467071" w:rsidRDefault="009602A9" w:rsidP="00127B8A">
            <w:pPr>
              <w:pStyle w:val="ad"/>
              <w:rPr>
                <w:noProof w:val="0"/>
                <w:rtl/>
              </w:rPr>
            </w:pPr>
            <w:r w:rsidRPr="00467071">
              <w:rPr>
                <w:noProof w:val="0"/>
                <w:rtl/>
              </w:rPr>
              <w:t>*</w:t>
            </w:r>
          </w:p>
          <w:p w:rsidR="009602A9" w:rsidRPr="00467071" w:rsidRDefault="009602A9" w:rsidP="00127B8A">
            <w:pPr>
              <w:pStyle w:val="ad"/>
              <w:rPr>
                <w:noProof w:val="0"/>
                <w:rtl/>
              </w:rPr>
            </w:pPr>
            <w:r w:rsidRPr="00467071">
              <w:rPr>
                <w:noProof w:val="0"/>
                <w:rtl/>
              </w:rPr>
              <w:t>*</w:t>
            </w:r>
          </w:p>
          <w:p w:rsidR="009602A9" w:rsidRPr="00467071" w:rsidRDefault="009602A9" w:rsidP="00127B8A">
            <w:pPr>
              <w:pStyle w:val="ad"/>
            </w:pPr>
          </w:p>
        </w:tc>
        <w:tc>
          <w:tcPr>
            <w:tcW w:w="4100" w:type="dxa"/>
            <w:tcMar>
              <w:top w:w="0" w:type="dxa"/>
              <w:left w:w="108" w:type="dxa"/>
              <w:bottom w:w="0" w:type="dxa"/>
              <w:right w:w="108" w:type="dxa"/>
            </w:tcMar>
          </w:tcPr>
          <w:p w:rsidR="009602A9" w:rsidRPr="00467071" w:rsidRDefault="009602A9" w:rsidP="00127B8A">
            <w:pPr>
              <w:pStyle w:val="ad"/>
              <w:rPr>
                <w:noProof w:val="0"/>
                <w:rtl/>
              </w:rPr>
            </w:pPr>
            <w:r w:rsidRPr="00467071">
              <w:rPr>
                <w:noProof w:val="0"/>
                <w:rtl/>
              </w:rPr>
              <w:t>כל הזכויות שמורות לישי</w:t>
            </w:r>
            <w:r>
              <w:rPr>
                <w:noProof w:val="0"/>
                <w:rtl/>
              </w:rPr>
              <w:t xml:space="preserve">בת הר עציון ולרב ברוך </w:t>
            </w:r>
            <w:proofErr w:type="spellStart"/>
            <w:r>
              <w:rPr>
                <w:noProof w:val="0"/>
                <w:rtl/>
              </w:rPr>
              <w:t>גיגי</w:t>
            </w:r>
            <w:proofErr w:type="spellEnd"/>
            <w:r>
              <w:rPr>
                <w:noProof w:val="0"/>
                <w:rtl/>
              </w:rPr>
              <w:t xml:space="preserve"> תשע"</w:t>
            </w:r>
            <w:r>
              <w:rPr>
                <w:rFonts w:hint="cs"/>
                <w:noProof w:val="0"/>
                <w:rtl/>
              </w:rPr>
              <w:t>ז</w:t>
            </w:r>
          </w:p>
          <w:p w:rsidR="009602A9" w:rsidRPr="00467071" w:rsidRDefault="009602A9" w:rsidP="00127B8A">
            <w:pPr>
              <w:pStyle w:val="ad"/>
              <w:rPr>
                <w:noProof w:val="0"/>
                <w:rtl/>
              </w:rPr>
            </w:pPr>
            <w:r>
              <w:rPr>
                <w:noProof w:val="0"/>
                <w:rtl/>
              </w:rPr>
              <w:t>עורך: אלישע אורון</w:t>
            </w:r>
          </w:p>
          <w:p w:rsidR="009602A9" w:rsidRPr="00467071" w:rsidRDefault="009602A9" w:rsidP="00127B8A">
            <w:pPr>
              <w:pStyle w:val="ad"/>
              <w:rPr>
                <w:noProof w:val="0"/>
                <w:rtl/>
              </w:rPr>
            </w:pPr>
            <w:r w:rsidRPr="00467071">
              <w:rPr>
                <w:noProof w:val="0"/>
                <w:rtl/>
              </w:rPr>
              <w:t>*******************************************************</w:t>
            </w:r>
          </w:p>
          <w:p w:rsidR="009602A9" w:rsidRPr="00467071" w:rsidRDefault="009602A9" w:rsidP="00127B8A">
            <w:pPr>
              <w:pStyle w:val="ad"/>
              <w:rPr>
                <w:noProof w:val="0"/>
                <w:rtl/>
              </w:rPr>
            </w:pPr>
            <w:r w:rsidRPr="00467071">
              <w:rPr>
                <w:noProof w:val="0"/>
                <w:rtl/>
              </w:rPr>
              <w:t xml:space="preserve">בית המדרש הווירטואלי </w:t>
            </w:r>
          </w:p>
          <w:p w:rsidR="009602A9" w:rsidRPr="00467071" w:rsidRDefault="009602A9" w:rsidP="00127B8A">
            <w:pPr>
              <w:pStyle w:val="ad"/>
              <w:rPr>
                <w:noProof w:val="0"/>
                <w:rtl/>
              </w:rPr>
            </w:pPr>
            <w:r w:rsidRPr="00467071">
              <w:rPr>
                <w:noProof w:val="0"/>
                <w:rtl/>
              </w:rPr>
              <w:t xml:space="preserve">מיסודו של </w:t>
            </w:r>
          </w:p>
          <w:p w:rsidR="009602A9" w:rsidRPr="00467071" w:rsidRDefault="009602A9" w:rsidP="00127B8A">
            <w:pPr>
              <w:pStyle w:val="ad"/>
            </w:pPr>
            <w:r w:rsidRPr="00467071">
              <w:t>The Israel Koschitzky Virtual Beit Midrash</w:t>
            </w:r>
          </w:p>
          <w:p w:rsidR="009602A9" w:rsidRPr="00467071" w:rsidRDefault="009602A9" w:rsidP="00127B8A">
            <w:pPr>
              <w:pStyle w:val="ad"/>
              <w:rPr>
                <w:noProof w:val="0"/>
                <w:rtl/>
              </w:rPr>
            </w:pPr>
            <w:r w:rsidRPr="00467071">
              <w:rPr>
                <w:noProof w:val="0"/>
                <w:rtl/>
              </w:rPr>
              <w:t xml:space="preserve">האתר בעברית: </w:t>
            </w:r>
            <w:r w:rsidRPr="00467071">
              <w:t xml:space="preserve"> </w:t>
            </w:r>
            <w:hyperlink r:id="rId10" w:tgtFrame="_blank" w:history="1">
              <w:r w:rsidRPr="00467071">
                <w:t>www.vbm.etzion.org.il</w:t>
              </w:r>
            </w:hyperlink>
          </w:p>
          <w:p w:rsidR="009602A9" w:rsidRPr="00467071" w:rsidRDefault="009602A9" w:rsidP="00127B8A">
            <w:pPr>
              <w:pStyle w:val="ad"/>
            </w:pPr>
            <w:r w:rsidRPr="00467071">
              <w:rPr>
                <w:noProof w:val="0"/>
                <w:rtl/>
              </w:rPr>
              <w:t xml:space="preserve">האתר באנגלית: </w:t>
            </w:r>
            <w:r w:rsidRPr="00467071">
              <w:t>http://www.vbm-torah.org</w:t>
            </w:r>
          </w:p>
          <w:p w:rsidR="009602A9" w:rsidRPr="00467071" w:rsidRDefault="009602A9" w:rsidP="00127B8A">
            <w:pPr>
              <w:pStyle w:val="ad"/>
              <w:rPr>
                <w:noProof w:val="0"/>
                <w:rtl/>
              </w:rPr>
            </w:pPr>
            <w:r w:rsidRPr="00467071">
              <w:rPr>
                <w:noProof w:val="0"/>
                <w:rtl/>
              </w:rPr>
              <w:t>משרדי בית המדרש הווירטואלי: 02-9937300 שלוחה 5</w:t>
            </w:r>
          </w:p>
          <w:p w:rsidR="009602A9" w:rsidRPr="00467071" w:rsidRDefault="009602A9" w:rsidP="00127B8A">
            <w:pPr>
              <w:pStyle w:val="ad"/>
            </w:pPr>
            <w:r w:rsidRPr="00467071">
              <w:rPr>
                <w:noProof w:val="0"/>
                <w:rtl/>
              </w:rPr>
              <w:t xml:space="preserve">דוא"ל: </w:t>
            </w:r>
            <w:hyperlink r:id="rId11" w:history="1">
              <w:r w:rsidRPr="00467071">
                <w:rPr>
                  <w:rStyle w:val="Hyperlink"/>
                </w:rPr>
                <w:t>office@etzion.org.il</w:t>
              </w:r>
            </w:hyperlink>
          </w:p>
          <w:p w:rsidR="009602A9" w:rsidRPr="00467071" w:rsidRDefault="009602A9" w:rsidP="00127B8A">
            <w:pPr>
              <w:pStyle w:val="ad"/>
            </w:pPr>
          </w:p>
        </w:tc>
        <w:tc>
          <w:tcPr>
            <w:tcW w:w="283" w:type="dxa"/>
            <w:tcMar>
              <w:top w:w="0" w:type="dxa"/>
              <w:left w:w="108" w:type="dxa"/>
              <w:bottom w:w="0" w:type="dxa"/>
              <w:right w:w="108" w:type="dxa"/>
            </w:tcMar>
          </w:tcPr>
          <w:p w:rsidR="009602A9" w:rsidRPr="00467071" w:rsidRDefault="009602A9" w:rsidP="00127B8A">
            <w:pPr>
              <w:pStyle w:val="ad"/>
              <w:rPr>
                <w:noProof w:val="0"/>
                <w:rtl/>
              </w:rPr>
            </w:pPr>
            <w:r w:rsidRPr="00467071">
              <w:rPr>
                <w:noProof w:val="0"/>
                <w:rtl/>
              </w:rPr>
              <w:t xml:space="preserve">* * * * * * * * * * </w:t>
            </w:r>
          </w:p>
          <w:p w:rsidR="009602A9" w:rsidRPr="00467071" w:rsidRDefault="009602A9" w:rsidP="00127B8A">
            <w:pPr>
              <w:pStyle w:val="ad"/>
              <w:rPr>
                <w:noProof w:val="0"/>
                <w:rtl/>
              </w:rPr>
            </w:pPr>
            <w:r w:rsidRPr="00467071">
              <w:rPr>
                <w:noProof w:val="0"/>
                <w:rtl/>
              </w:rPr>
              <w:t>*</w:t>
            </w:r>
          </w:p>
          <w:p w:rsidR="009602A9" w:rsidRPr="00467071" w:rsidRDefault="009602A9" w:rsidP="00127B8A">
            <w:pPr>
              <w:pStyle w:val="ad"/>
              <w:rPr>
                <w:noProof w:val="0"/>
                <w:rtl/>
              </w:rPr>
            </w:pPr>
            <w:r w:rsidRPr="00467071">
              <w:rPr>
                <w:noProof w:val="0"/>
                <w:rtl/>
              </w:rPr>
              <w:t>*</w:t>
            </w:r>
          </w:p>
          <w:p w:rsidR="009602A9" w:rsidRPr="00467071" w:rsidRDefault="009602A9" w:rsidP="00127B8A">
            <w:pPr>
              <w:pStyle w:val="ad"/>
              <w:rPr>
                <w:noProof w:val="0"/>
                <w:rtl/>
              </w:rPr>
            </w:pPr>
          </w:p>
        </w:tc>
      </w:tr>
      <w:tr w:rsidR="009602A9" w:rsidRPr="00467071" w:rsidTr="00127B8A">
        <w:trPr>
          <w:trHeight w:val="162"/>
        </w:trPr>
        <w:tc>
          <w:tcPr>
            <w:tcW w:w="283" w:type="dxa"/>
            <w:tcMar>
              <w:top w:w="0" w:type="dxa"/>
              <w:left w:w="108" w:type="dxa"/>
              <w:bottom w:w="0" w:type="dxa"/>
              <w:right w:w="108" w:type="dxa"/>
            </w:tcMar>
          </w:tcPr>
          <w:p w:rsidR="009602A9" w:rsidRPr="00467071" w:rsidRDefault="009602A9" w:rsidP="00127B8A">
            <w:pPr>
              <w:pStyle w:val="ad"/>
            </w:pPr>
            <w:r w:rsidRPr="00467071">
              <w:rPr>
                <w:noProof w:val="0"/>
                <w:rtl/>
              </w:rPr>
              <w:t>*</w:t>
            </w:r>
          </w:p>
        </w:tc>
        <w:tc>
          <w:tcPr>
            <w:tcW w:w="4100" w:type="dxa"/>
            <w:tcMar>
              <w:top w:w="0" w:type="dxa"/>
              <w:left w:w="108" w:type="dxa"/>
              <w:bottom w:w="0" w:type="dxa"/>
              <w:right w:w="108" w:type="dxa"/>
            </w:tcMar>
          </w:tcPr>
          <w:p w:rsidR="009602A9" w:rsidRPr="00467071" w:rsidRDefault="009602A9" w:rsidP="00127B8A">
            <w:pPr>
              <w:pStyle w:val="ad"/>
            </w:pPr>
            <w:r w:rsidRPr="00467071">
              <w:rPr>
                <w:noProof w:val="0"/>
                <w:rtl/>
              </w:rPr>
              <w:t>**********************************************************</w:t>
            </w:r>
          </w:p>
        </w:tc>
        <w:tc>
          <w:tcPr>
            <w:tcW w:w="283" w:type="dxa"/>
            <w:tcMar>
              <w:top w:w="0" w:type="dxa"/>
              <w:left w:w="108" w:type="dxa"/>
              <w:bottom w:w="0" w:type="dxa"/>
              <w:right w:w="108" w:type="dxa"/>
            </w:tcMar>
          </w:tcPr>
          <w:p w:rsidR="009602A9" w:rsidRPr="00467071" w:rsidRDefault="009602A9" w:rsidP="00127B8A">
            <w:pPr>
              <w:pStyle w:val="ad"/>
              <w:rPr>
                <w:noProof w:val="0"/>
                <w:rtl/>
              </w:rPr>
            </w:pPr>
            <w:r w:rsidRPr="00467071">
              <w:rPr>
                <w:noProof w:val="0"/>
                <w:rtl/>
              </w:rPr>
              <w:t>*</w:t>
            </w:r>
          </w:p>
        </w:tc>
      </w:tr>
    </w:tbl>
    <w:p w:rsidR="009602A9" w:rsidRPr="002D0E67" w:rsidRDefault="009602A9" w:rsidP="00FB58EF">
      <w:pPr>
        <w:spacing w:line="360" w:lineRule="auto"/>
        <w:rPr>
          <w:rFonts w:ascii="Narkisim" w:hAnsi="Narkisim"/>
          <w:sz w:val="22"/>
          <w:rtl/>
        </w:rPr>
      </w:pPr>
    </w:p>
    <w:p w:rsidR="00AE6FF7" w:rsidRPr="002D0E67" w:rsidRDefault="00AE6FF7" w:rsidP="00FB58EF">
      <w:pPr>
        <w:spacing w:line="360" w:lineRule="auto"/>
        <w:rPr>
          <w:rFonts w:ascii="Narkisim" w:hAnsi="Narkisim"/>
          <w:sz w:val="22"/>
          <w:rtl/>
        </w:rPr>
      </w:pPr>
    </w:p>
    <w:p w:rsidR="00AE6FF7" w:rsidRPr="002D0E67" w:rsidRDefault="00AE6FF7" w:rsidP="00FB58EF">
      <w:pPr>
        <w:spacing w:line="360" w:lineRule="auto"/>
        <w:rPr>
          <w:rFonts w:ascii="Narkisim" w:hAnsi="Narkisim"/>
          <w:sz w:val="22"/>
        </w:rPr>
      </w:pPr>
    </w:p>
    <w:p w:rsidR="00D553C2" w:rsidRPr="002D0E67" w:rsidRDefault="00D553C2" w:rsidP="00FB58EF">
      <w:pPr>
        <w:spacing w:line="360" w:lineRule="auto"/>
        <w:rPr>
          <w:rFonts w:ascii="Narkisim" w:hAnsi="Narkisim"/>
          <w:sz w:val="22"/>
          <w:rtl/>
        </w:rPr>
      </w:pPr>
    </w:p>
    <w:sectPr w:rsidR="00D553C2" w:rsidRPr="002D0E67" w:rsidSect="002D0E67">
      <w:type w:val="continuous"/>
      <w:pgSz w:w="11906" w:h="16838" w:code="9"/>
      <w:pgMar w:top="1134" w:right="1133" w:bottom="964" w:left="1134" w:header="709" w:footer="709" w:gutter="0"/>
      <w:cols w:num="2" w:space="397"/>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4AC4" w:rsidRDefault="00F24AC4" w:rsidP="006B4438">
      <w:r>
        <w:separator/>
      </w:r>
    </w:p>
    <w:p w:rsidR="00F24AC4" w:rsidRDefault="00F24AC4" w:rsidP="006B4438"/>
    <w:p w:rsidR="00F24AC4" w:rsidRDefault="00F24AC4"/>
  </w:endnote>
  <w:endnote w:type="continuationSeparator" w:id="0">
    <w:p w:rsidR="00F24AC4" w:rsidRDefault="00F24AC4" w:rsidP="006B4438">
      <w:r>
        <w:continuationSeparator/>
      </w:r>
    </w:p>
    <w:p w:rsidR="00F24AC4" w:rsidRDefault="00F24AC4" w:rsidP="006B4438"/>
    <w:p w:rsidR="00F24AC4" w:rsidRDefault="00F24A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Arial">
    <w:altName w:val="Times New Roman"/>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uttman Frank">
    <w:panose1 w:val="02010401010101010101"/>
    <w:charset w:val="B1"/>
    <w:family w:val="auto"/>
    <w:pitch w:val="variable"/>
    <w:sig w:usb0="00000801" w:usb1="40000000" w:usb2="00000000" w:usb3="00000000" w:csb0="0000002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4AC4" w:rsidRDefault="00F24AC4" w:rsidP="00023123">
      <w:r>
        <w:separator/>
      </w:r>
    </w:p>
  </w:footnote>
  <w:footnote w:type="continuationSeparator" w:id="0">
    <w:p w:rsidR="00F24AC4" w:rsidRDefault="00F24AC4" w:rsidP="00023123">
      <w:r>
        <w:continuationSeparator/>
      </w:r>
    </w:p>
  </w:footnote>
  <w:footnote w:id="1">
    <w:p w:rsidR="003F34DD" w:rsidRDefault="003F34DD" w:rsidP="00787404">
      <w:pPr>
        <w:pStyle w:val="a5"/>
        <w:spacing w:line="276" w:lineRule="auto"/>
        <w:rPr>
          <w:rFonts w:hint="cs"/>
          <w:rtl/>
        </w:rPr>
      </w:pPr>
      <w:r>
        <w:rPr>
          <w:rStyle w:val="a7"/>
        </w:rPr>
        <w:footnoteRef/>
      </w:r>
      <w:r>
        <w:rPr>
          <w:rtl/>
        </w:rPr>
        <w:t xml:space="preserve"> </w:t>
      </w:r>
      <w:proofErr w:type="spellStart"/>
      <w:r>
        <w:rPr>
          <w:rFonts w:hint="cs"/>
          <w:rtl/>
        </w:rPr>
        <w:t>ראבי"ה</w:t>
      </w:r>
      <w:proofErr w:type="spellEnd"/>
      <w:r>
        <w:rPr>
          <w:rFonts w:hint="cs"/>
          <w:rtl/>
        </w:rPr>
        <w:t xml:space="preserve"> שבת סימן </w:t>
      </w:r>
      <w:proofErr w:type="spellStart"/>
      <w:r>
        <w:rPr>
          <w:rFonts w:hint="cs"/>
          <w:rtl/>
        </w:rPr>
        <w:t>קצד</w:t>
      </w:r>
      <w:proofErr w:type="spellEnd"/>
      <w:r>
        <w:rPr>
          <w:rFonts w:hint="cs"/>
          <w:rtl/>
        </w:rPr>
        <w:t>.</w:t>
      </w:r>
    </w:p>
  </w:footnote>
  <w:footnote w:id="2">
    <w:p w:rsidR="00AE6FF7" w:rsidRDefault="00AE6FF7" w:rsidP="001A79FE">
      <w:pPr>
        <w:pStyle w:val="a5"/>
        <w:spacing w:line="276" w:lineRule="auto"/>
      </w:pPr>
      <w:r>
        <w:rPr>
          <w:rStyle w:val="a7"/>
          <w:rFonts w:eastAsiaTheme="minorEastAsia"/>
        </w:rPr>
        <w:footnoteRef/>
      </w:r>
      <w:r>
        <w:rPr>
          <w:rtl/>
        </w:rPr>
        <w:t xml:space="preserve"> </w:t>
      </w:r>
      <w:r w:rsidR="00787404">
        <w:rPr>
          <w:rFonts w:hint="cs"/>
          <w:rtl/>
        </w:rPr>
        <w:t xml:space="preserve"> </w:t>
      </w:r>
      <w:r>
        <w:rPr>
          <w:rFonts w:hint="cs"/>
          <w:rtl/>
        </w:rPr>
        <w:t>הס</w:t>
      </w:r>
      <w:r w:rsidR="001A79FE">
        <w:rPr>
          <w:rFonts w:hint="cs"/>
          <w:rtl/>
        </w:rPr>
        <w:t>וגיה שם עוסקת בהדס שענביו מרובים</w:t>
      </w:r>
      <w:r>
        <w:rPr>
          <w:rFonts w:hint="cs"/>
          <w:rtl/>
        </w:rPr>
        <w:t xml:space="preserve"> מעלי</w:t>
      </w:r>
      <w:r w:rsidR="001A79FE">
        <w:rPr>
          <w:rFonts w:hint="cs"/>
          <w:rtl/>
        </w:rPr>
        <w:t>ו שפסול למצוות ארבעת המינים, ו</w:t>
      </w:r>
      <w:r>
        <w:rPr>
          <w:rFonts w:hint="cs"/>
          <w:rtl/>
        </w:rPr>
        <w:t>למעט ענביו ביום ט</w:t>
      </w:r>
      <w:r w:rsidR="001A79FE">
        <w:rPr>
          <w:rFonts w:hint="cs"/>
          <w:rtl/>
        </w:rPr>
        <w:t xml:space="preserve">וב, ואינו מתכוון לתקנו למצווה, </w:t>
      </w:r>
      <w:r>
        <w:rPr>
          <w:rFonts w:hint="cs"/>
          <w:rtl/>
        </w:rPr>
        <w:t xml:space="preserve">הוא פסיק </w:t>
      </w:r>
      <w:proofErr w:type="spellStart"/>
      <w:r>
        <w:rPr>
          <w:rFonts w:hint="cs"/>
          <w:rtl/>
        </w:rPr>
        <w:t>רישיה</w:t>
      </w:r>
      <w:proofErr w:type="spellEnd"/>
      <w:r>
        <w:rPr>
          <w:rFonts w:hint="cs"/>
          <w:rtl/>
        </w:rPr>
        <w:t xml:space="preserve"> שבמיעוט הענבים יתוקן ההדס למצוותו.</w:t>
      </w:r>
    </w:p>
  </w:footnote>
  <w:footnote w:id="3">
    <w:p w:rsidR="00AE6FF7" w:rsidRDefault="00AE6FF7" w:rsidP="00787404">
      <w:pPr>
        <w:pStyle w:val="a5"/>
        <w:spacing w:line="276" w:lineRule="auto"/>
        <w:rPr>
          <w:rtl/>
        </w:rPr>
      </w:pPr>
      <w:r>
        <w:rPr>
          <w:rStyle w:val="a7"/>
          <w:rFonts w:eastAsiaTheme="minorEastAsia"/>
        </w:rPr>
        <w:footnoteRef/>
      </w:r>
      <w:r>
        <w:rPr>
          <w:rtl/>
        </w:rPr>
        <w:t xml:space="preserve"> </w:t>
      </w:r>
      <w:r w:rsidR="0034635E">
        <w:rPr>
          <w:rFonts w:hint="cs"/>
          <w:rtl/>
        </w:rPr>
        <w:t xml:space="preserve"> </w:t>
      </w:r>
      <w:r>
        <w:rPr>
          <w:rFonts w:hint="cs"/>
          <w:rtl/>
        </w:rPr>
        <w:t>אמנם ייתכן חילוק מכיוון אחר בשאלת מלאכה שאינה צריכה לגופה וכיו"ב, שאם לא ניחא ליה אפשר שלא יתחייב לשיטת רבי שמעון, אבל זהו רק בהלכו</w:t>
      </w:r>
      <w:r w:rsidR="0034635E">
        <w:rPr>
          <w:rFonts w:hint="cs"/>
          <w:rtl/>
        </w:rPr>
        <w:t>ת שבת, אך בכל התורה כולה אין לכך</w:t>
      </w:r>
      <w:r>
        <w:rPr>
          <w:rFonts w:hint="cs"/>
          <w:rtl/>
        </w:rPr>
        <w:t xml:space="preserve"> משמעות ויש לחייבו בכל עניין.</w:t>
      </w:r>
    </w:p>
  </w:footnote>
  <w:footnote w:id="4">
    <w:p w:rsidR="00AE6FF7" w:rsidRDefault="00AE6FF7" w:rsidP="00787404">
      <w:pPr>
        <w:pStyle w:val="a5"/>
        <w:spacing w:line="276" w:lineRule="auto"/>
        <w:rPr>
          <w:rtl/>
        </w:rPr>
      </w:pPr>
      <w:r>
        <w:rPr>
          <w:rStyle w:val="a7"/>
          <w:rFonts w:eastAsiaTheme="minorEastAsia"/>
        </w:rPr>
        <w:footnoteRef/>
      </w:r>
      <w:r>
        <w:rPr>
          <w:rtl/>
        </w:rPr>
        <w:t xml:space="preserve"> </w:t>
      </w:r>
      <w:r w:rsidR="0061546E">
        <w:rPr>
          <w:rFonts w:hint="cs"/>
          <w:rtl/>
        </w:rPr>
        <w:t xml:space="preserve"> </w:t>
      </w:r>
      <w:r>
        <w:rPr>
          <w:rFonts w:hint="cs"/>
          <w:rtl/>
        </w:rPr>
        <w:t>בהמשך נקדיש דיון מיוחד לשורשי מחלוקת התוס' והערוך, והיקף מחלוקתם.</w:t>
      </w:r>
    </w:p>
  </w:footnote>
  <w:footnote w:id="5">
    <w:p w:rsidR="00AE6FF7" w:rsidRDefault="00AE6FF7" w:rsidP="00787404">
      <w:pPr>
        <w:pStyle w:val="a5"/>
        <w:spacing w:line="276" w:lineRule="auto"/>
      </w:pPr>
      <w:r>
        <w:rPr>
          <w:rStyle w:val="a7"/>
          <w:rFonts w:eastAsiaTheme="minorEastAsia"/>
        </w:rPr>
        <w:footnoteRef/>
      </w:r>
      <w:r>
        <w:rPr>
          <w:rtl/>
        </w:rPr>
        <w:t xml:space="preserve"> </w:t>
      </w:r>
      <w:r w:rsidR="00906A24">
        <w:rPr>
          <w:rFonts w:hint="cs"/>
          <w:rtl/>
        </w:rPr>
        <w:t xml:space="preserve"> </w:t>
      </w:r>
      <w:r>
        <w:rPr>
          <w:rFonts w:hint="cs"/>
          <w:rtl/>
        </w:rPr>
        <w:t xml:space="preserve">נראה לי </w:t>
      </w:r>
      <w:proofErr w:type="spellStart"/>
      <w:r>
        <w:rPr>
          <w:rFonts w:hint="cs"/>
          <w:rtl/>
        </w:rPr>
        <w:t>שהתוס</w:t>
      </w:r>
      <w:proofErr w:type="spellEnd"/>
      <w:r>
        <w:rPr>
          <w:rFonts w:hint="cs"/>
          <w:rtl/>
        </w:rPr>
        <w:t>'</w:t>
      </w:r>
      <w:r w:rsidR="00906A24">
        <w:rPr>
          <w:rFonts w:hint="cs"/>
          <w:rtl/>
        </w:rPr>
        <w:t xml:space="preserve"> יחייבו מפני שנותנים לו דין מתכ</w:t>
      </w:r>
      <w:r>
        <w:rPr>
          <w:rFonts w:hint="cs"/>
          <w:rtl/>
        </w:rPr>
        <w:t>וון, ואף באיסורי הנאה סגי בהכי, ויש לעיין בזה.</w:t>
      </w:r>
    </w:p>
  </w:footnote>
  <w:footnote w:id="6">
    <w:p w:rsidR="00AE6FF7" w:rsidRDefault="00AE6FF7" w:rsidP="00787404">
      <w:pPr>
        <w:pStyle w:val="a5"/>
        <w:spacing w:line="276" w:lineRule="auto"/>
      </w:pPr>
      <w:r>
        <w:rPr>
          <w:rStyle w:val="a7"/>
          <w:rFonts w:eastAsiaTheme="minorEastAsia"/>
        </w:rPr>
        <w:footnoteRef/>
      </w:r>
      <w:r>
        <w:rPr>
          <w:rtl/>
        </w:rPr>
        <w:t xml:space="preserve"> </w:t>
      </w:r>
      <w:r w:rsidR="00906A24">
        <w:rPr>
          <w:rFonts w:hint="cs"/>
          <w:rtl/>
        </w:rPr>
        <w:t xml:space="preserve">ובסוגיה זו, שבת </w:t>
      </w:r>
      <w:proofErr w:type="spellStart"/>
      <w:r w:rsidR="00906A24">
        <w:rPr>
          <w:rFonts w:hint="cs"/>
          <w:rtl/>
        </w:rPr>
        <w:t>כט</w:t>
      </w:r>
      <w:proofErr w:type="spellEnd"/>
      <w:r w:rsidR="00906A24">
        <w:rPr>
          <w:rFonts w:hint="cs"/>
          <w:rtl/>
        </w:rPr>
        <w:t xml:space="preserve"> ע"ב,</w:t>
      </w:r>
      <w:r>
        <w:rPr>
          <w:rFonts w:hint="cs"/>
          <w:rtl/>
        </w:rPr>
        <w:t xml:space="preserve"> אף </w:t>
      </w:r>
      <w:proofErr w:type="spellStart"/>
      <w:r>
        <w:rPr>
          <w:rFonts w:hint="cs"/>
          <w:rtl/>
        </w:rPr>
        <w:t>הר"ן</w:t>
      </w:r>
      <w:proofErr w:type="spellEnd"/>
      <w:r>
        <w:rPr>
          <w:rFonts w:hint="cs"/>
          <w:rtl/>
        </w:rPr>
        <w:t xml:space="preserve"> שם פירש כן שאינו פסיק רישא כגון שהוא לבוש יפה, וראה גם ראשונים נוספים שם, וצ"ע שנראה </w:t>
      </w:r>
      <w:proofErr w:type="spellStart"/>
      <w:r>
        <w:rPr>
          <w:rFonts w:hint="cs"/>
          <w:rtl/>
        </w:rPr>
        <w:t>שהר"ן</w:t>
      </w:r>
      <w:proofErr w:type="spellEnd"/>
      <w:r>
        <w:rPr>
          <w:rFonts w:hint="cs"/>
          <w:rtl/>
        </w:rPr>
        <w:t xml:space="preserve"> </w:t>
      </w:r>
      <w:r w:rsidR="00A274B6">
        <w:rPr>
          <w:rFonts w:hint="cs"/>
          <w:rtl/>
        </w:rPr>
        <w:t>ש</w:t>
      </w:r>
      <w:r>
        <w:rPr>
          <w:rFonts w:hint="cs"/>
          <w:rtl/>
        </w:rPr>
        <w:t>סותר משנתו. אמ</w:t>
      </w:r>
      <w:r w:rsidR="00A274B6">
        <w:rPr>
          <w:rFonts w:hint="cs"/>
          <w:rtl/>
        </w:rPr>
        <w:t xml:space="preserve">נם, אפשר שמוקד המחלוקת עם </w:t>
      </w:r>
      <w:proofErr w:type="spellStart"/>
      <w:r w:rsidR="00A274B6">
        <w:rPr>
          <w:rFonts w:hint="cs"/>
          <w:rtl/>
        </w:rPr>
        <w:t>הר"ן</w:t>
      </w:r>
      <w:proofErr w:type="spellEnd"/>
      <w:r w:rsidR="00A274B6">
        <w:rPr>
          <w:rFonts w:hint="cs"/>
          <w:rtl/>
        </w:rPr>
        <w:t xml:space="preserve"> </w:t>
      </w:r>
      <w:r>
        <w:rPr>
          <w:rFonts w:hint="cs"/>
          <w:rtl/>
        </w:rPr>
        <w:t xml:space="preserve">אינו בשאלת פסיק רישא באיסורי הנאה, אלא בגדרי האיסור של לבישת כלאיים, אם הוא במעשה הלבישה או בהנאת הלבישה, </w:t>
      </w:r>
      <w:proofErr w:type="spellStart"/>
      <w:r>
        <w:rPr>
          <w:rFonts w:hint="cs"/>
          <w:rtl/>
        </w:rPr>
        <w:t>ואכ"מ</w:t>
      </w:r>
      <w:proofErr w:type="spellEnd"/>
      <w:r>
        <w:rPr>
          <w:rFonts w:hint="cs"/>
          <w:rtl/>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6E62" w:rsidRDefault="005D6E62" w:rsidP="00BC6A8C">
    <w:pPr>
      <w:pStyle w:val="a8"/>
      <w:jc w:val="center"/>
      <w:rPr>
        <w:rtl/>
      </w:rPr>
    </w:pPr>
    <w:r>
      <w:rPr>
        <w:rtl/>
      </w:rPr>
      <w:t xml:space="preserve">- </w:t>
    </w:r>
    <w:r>
      <w:rPr>
        <w:rtl/>
      </w:rPr>
      <w:fldChar w:fldCharType="begin"/>
    </w:r>
    <w:r>
      <w:rPr>
        <w:rtl/>
      </w:rPr>
      <w:instrText xml:space="preserve"> PAGE </w:instrText>
    </w:r>
    <w:r>
      <w:rPr>
        <w:rtl/>
      </w:rPr>
      <w:fldChar w:fldCharType="separate"/>
    </w:r>
    <w:r w:rsidR="009602A9">
      <w:rPr>
        <w:noProof/>
        <w:rtl/>
      </w:rPr>
      <w:t>4</w:t>
    </w:r>
    <w:r>
      <w:rPr>
        <w:rtl/>
      </w:rPr>
      <w:fldChar w:fldCharType="end"/>
    </w:r>
    <w:r>
      <w:rPr>
        <w:rtl/>
      </w:rPr>
      <w:t xml:space="preserve"> -</w:t>
    </w:r>
  </w:p>
  <w:p w:rsidR="005D6E62" w:rsidRDefault="005D6E62" w:rsidP="006B443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5D6E62" w:rsidRPr="00AB1DE2">
      <w:tc>
        <w:tcPr>
          <w:tcW w:w="4927" w:type="dxa"/>
          <w:tcBorders>
            <w:top w:val="nil"/>
            <w:left w:val="nil"/>
            <w:bottom w:val="double" w:sz="4" w:space="0" w:color="auto"/>
            <w:right w:val="nil"/>
          </w:tcBorders>
        </w:tcPr>
        <w:p w:rsidR="005D6E62" w:rsidRPr="00AB1DE2" w:rsidRDefault="005D6E62" w:rsidP="00023123">
          <w:pPr>
            <w:pStyle w:val="a8"/>
            <w:spacing w:line="280" w:lineRule="exact"/>
            <w:rPr>
              <w:sz w:val="21"/>
              <w:szCs w:val="21"/>
              <w:rtl/>
            </w:rPr>
          </w:pPr>
          <w:r w:rsidRPr="00AB1DE2">
            <w:rPr>
              <w:sz w:val="21"/>
              <w:szCs w:val="21"/>
              <w:rtl/>
            </w:rPr>
            <w:t xml:space="preserve">בית המדרש </w:t>
          </w:r>
          <w:proofErr w:type="spellStart"/>
          <w:r w:rsidRPr="00AB1DE2">
            <w:rPr>
              <w:sz w:val="21"/>
              <w:szCs w:val="21"/>
              <w:rtl/>
            </w:rPr>
            <w:t>הוירטואלי</w:t>
          </w:r>
          <w:proofErr w:type="spellEnd"/>
          <w:r w:rsidRPr="00AB1DE2">
            <w:rPr>
              <w:sz w:val="21"/>
              <w:szCs w:val="21"/>
              <w:rtl/>
            </w:rPr>
            <w:t xml:space="preserve"> (</w:t>
          </w:r>
          <w:r w:rsidRPr="00AB1DE2">
            <w:rPr>
              <w:sz w:val="21"/>
              <w:szCs w:val="21"/>
            </w:rPr>
            <w:t>V.B.M</w:t>
          </w:r>
          <w:r w:rsidRPr="00AB1DE2">
            <w:rPr>
              <w:sz w:val="21"/>
              <w:szCs w:val="21"/>
              <w:rtl/>
            </w:rPr>
            <w:t>) שליד ישיבת הר עציון</w:t>
          </w:r>
        </w:p>
        <w:p w:rsidR="005D6E62" w:rsidRPr="00AB1DE2" w:rsidRDefault="005D6E62" w:rsidP="00F93AD0">
          <w:pPr>
            <w:pStyle w:val="a8"/>
            <w:spacing w:line="280" w:lineRule="exact"/>
            <w:rPr>
              <w:sz w:val="21"/>
              <w:szCs w:val="21"/>
            </w:rPr>
          </w:pPr>
          <w:r w:rsidRPr="00AB1DE2">
            <w:rPr>
              <w:sz w:val="21"/>
              <w:szCs w:val="21"/>
              <w:rtl/>
            </w:rPr>
            <w:t xml:space="preserve">שיעורים בהלכות שבת (מלאכת מחשבת) מאת הרב ברוך </w:t>
          </w:r>
          <w:proofErr w:type="spellStart"/>
          <w:r w:rsidRPr="00AB1DE2">
            <w:rPr>
              <w:sz w:val="21"/>
              <w:szCs w:val="21"/>
              <w:rtl/>
            </w:rPr>
            <w:t>גיגי</w:t>
          </w:r>
          <w:proofErr w:type="spellEnd"/>
        </w:p>
      </w:tc>
      <w:tc>
        <w:tcPr>
          <w:tcW w:w="4927" w:type="dxa"/>
          <w:tcBorders>
            <w:top w:val="nil"/>
            <w:left w:val="nil"/>
            <w:bottom w:val="double" w:sz="4" w:space="0" w:color="auto"/>
            <w:right w:val="nil"/>
          </w:tcBorders>
          <w:vAlign w:val="center"/>
        </w:tcPr>
        <w:p w:rsidR="005D6E62" w:rsidRPr="00AB1DE2" w:rsidRDefault="005D6E62" w:rsidP="00023123">
          <w:pPr>
            <w:pStyle w:val="a8"/>
            <w:bidi w:val="0"/>
            <w:rPr>
              <w:b/>
              <w:bCs/>
              <w:sz w:val="28"/>
              <w:szCs w:val="28"/>
            </w:rPr>
          </w:pPr>
          <w:r w:rsidRPr="00AB1DE2">
            <w:rPr>
              <w:b/>
              <w:bCs/>
              <w:sz w:val="28"/>
              <w:szCs w:val="28"/>
            </w:rPr>
            <w:t>www.etzion.org.il/vbm</w:t>
          </w:r>
        </w:p>
      </w:tc>
    </w:tr>
  </w:tbl>
  <w:p w:rsidR="005D6E62" w:rsidRPr="00AB1DE2" w:rsidRDefault="005D6E62">
    <w:pPr>
      <w:pStyle w:val="a8"/>
      <w:rPr>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6" type="#_x0000_t75" style="width:11.3pt;height:11.3pt" o:bullet="t">
        <v:imagedata r:id="rId1" o:title=""/>
        <o:lock v:ext="edit" cropping="t"/>
      </v:shape>
    </w:pict>
  </w:numPicBullet>
  <w:numPicBullet w:numPicBulletId="1">
    <w:pict>
      <v:shape id="_x0000_i1157" type="#_x0000_t75" style="width:9.15pt;height:9.15pt" o:bullet="t">
        <v:imagedata r:id="rId2" o:title=""/>
      </v:shape>
    </w:pict>
  </w:numPicBullet>
  <w:abstractNum w:abstractNumId="0" w15:restartNumberingAfterBreak="0">
    <w:nsid w:val="019F534A"/>
    <w:multiLevelType w:val="hybridMultilevel"/>
    <w:tmpl w:val="4928D3CA"/>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 w15:restartNumberingAfterBreak="0">
    <w:nsid w:val="06354A65"/>
    <w:multiLevelType w:val="hybridMultilevel"/>
    <w:tmpl w:val="13921D34"/>
    <w:lvl w:ilvl="0" w:tplc="E070C812">
      <w:start w:val="1"/>
      <w:numFmt w:val="hebrew1"/>
      <w:lvlText w:val="%1."/>
      <w:lvlJc w:val="left"/>
      <w:pPr>
        <w:tabs>
          <w:tab w:val="num" w:pos="720"/>
        </w:tabs>
        <w:ind w:left="720" w:hanging="360"/>
      </w:pPr>
      <w:rPr>
        <w:rFonts w:ascii="Times New Roman" w:hAnsi="Times New Roman" w:cs="Times New Roman" w:hint="default"/>
        <w:sz w:val="22"/>
        <w:szCs w:val="22"/>
      </w:rPr>
    </w:lvl>
    <w:lvl w:ilvl="1" w:tplc="040D0019">
      <w:start w:val="1"/>
      <w:numFmt w:val="lowerLetter"/>
      <w:lvlText w:val="%2."/>
      <w:lvlJc w:val="left"/>
      <w:pPr>
        <w:tabs>
          <w:tab w:val="num" w:pos="1440"/>
        </w:tabs>
        <w:ind w:left="1440" w:hanging="360"/>
      </w:pPr>
      <w:rPr>
        <w:rFonts w:ascii="Times New Roman" w:hAnsi="Times New Roman" w:cs="Times New Roman"/>
      </w:rPr>
    </w:lvl>
    <w:lvl w:ilvl="2" w:tplc="040D001B">
      <w:start w:val="1"/>
      <w:numFmt w:val="lowerRoman"/>
      <w:lvlText w:val="%3."/>
      <w:lvlJc w:val="right"/>
      <w:pPr>
        <w:tabs>
          <w:tab w:val="num" w:pos="2160"/>
        </w:tabs>
        <w:ind w:left="2160" w:hanging="180"/>
      </w:pPr>
      <w:rPr>
        <w:rFonts w:ascii="Times New Roman" w:hAnsi="Times New Roman" w:cs="Times New Roman"/>
      </w:rPr>
    </w:lvl>
    <w:lvl w:ilvl="3" w:tplc="040D000F">
      <w:start w:val="1"/>
      <w:numFmt w:val="decimal"/>
      <w:lvlText w:val="%4."/>
      <w:lvlJc w:val="left"/>
      <w:pPr>
        <w:tabs>
          <w:tab w:val="num" w:pos="2880"/>
        </w:tabs>
        <w:ind w:left="2880" w:hanging="360"/>
      </w:pPr>
      <w:rPr>
        <w:rFonts w:ascii="Times New Roman" w:hAnsi="Times New Roman" w:cs="Times New Roman"/>
      </w:rPr>
    </w:lvl>
    <w:lvl w:ilvl="4" w:tplc="040D0019">
      <w:start w:val="1"/>
      <w:numFmt w:val="lowerLetter"/>
      <w:lvlText w:val="%5."/>
      <w:lvlJc w:val="left"/>
      <w:pPr>
        <w:tabs>
          <w:tab w:val="num" w:pos="3600"/>
        </w:tabs>
        <w:ind w:left="3600" w:hanging="360"/>
      </w:pPr>
      <w:rPr>
        <w:rFonts w:ascii="Times New Roman" w:hAnsi="Times New Roman" w:cs="Times New Roman"/>
      </w:rPr>
    </w:lvl>
    <w:lvl w:ilvl="5" w:tplc="040D001B">
      <w:start w:val="1"/>
      <w:numFmt w:val="lowerRoman"/>
      <w:lvlText w:val="%6."/>
      <w:lvlJc w:val="right"/>
      <w:pPr>
        <w:tabs>
          <w:tab w:val="num" w:pos="4320"/>
        </w:tabs>
        <w:ind w:left="4320" w:hanging="180"/>
      </w:pPr>
      <w:rPr>
        <w:rFonts w:ascii="Times New Roman" w:hAnsi="Times New Roman" w:cs="Times New Roman"/>
      </w:rPr>
    </w:lvl>
    <w:lvl w:ilvl="6" w:tplc="040D000F">
      <w:start w:val="1"/>
      <w:numFmt w:val="decimal"/>
      <w:lvlText w:val="%7."/>
      <w:lvlJc w:val="left"/>
      <w:pPr>
        <w:tabs>
          <w:tab w:val="num" w:pos="5040"/>
        </w:tabs>
        <w:ind w:left="5040" w:hanging="360"/>
      </w:pPr>
      <w:rPr>
        <w:rFonts w:ascii="Times New Roman" w:hAnsi="Times New Roman" w:cs="Times New Roman"/>
      </w:rPr>
    </w:lvl>
    <w:lvl w:ilvl="7" w:tplc="040D0019">
      <w:start w:val="1"/>
      <w:numFmt w:val="lowerLetter"/>
      <w:lvlText w:val="%8."/>
      <w:lvlJc w:val="left"/>
      <w:pPr>
        <w:tabs>
          <w:tab w:val="num" w:pos="5760"/>
        </w:tabs>
        <w:ind w:left="5760" w:hanging="360"/>
      </w:pPr>
      <w:rPr>
        <w:rFonts w:ascii="Times New Roman" w:hAnsi="Times New Roman" w:cs="Times New Roman"/>
      </w:rPr>
    </w:lvl>
    <w:lvl w:ilvl="8" w:tplc="040D001B">
      <w:start w:val="1"/>
      <w:numFmt w:val="lowerRoman"/>
      <w:lvlText w:val="%9."/>
      <w:lvlJc w:val="right"/>
      <w:pPr>
        <w:tabs>
          <w:tab w:val="num" w:pos="6480"/>
        </w:tabs>
        <w:ind w:left="6480" w:hanging="180"/>
      </w:pPr>
      <w:rPr>
        <w:rFonts w:ascii="Times New Roman" w:hAnsi="Times New Roman" w:cs="Times New Roman"/>
      </w:rPr>
    </w:lvl>
  </w:abstractNum>
  <w:abstractNum w:abstractNumId="2" w15:restartNumberingAfterBreak="0">
    <w:nsid w:val="085B34FB"/>
    <w:multiLevelType w:val="hybridMultilevel"/>
    <w:tmpl w:val="8ECA58F8"/>
    <w:lvl w:ilvl="0" w:tplc="040D0005">
      <w:start w:val="1"/>
      <w:numFmt w:val="bullet"/>
      <w:lvlText w:val=""/>
      <w:lvlJc w:val="left"/>
      <w:pPr>
        <w:tabs>
          <w:tab w:val="num" w:pos="795"/>
        </w:tabs>
        <w:ind w:left="795" w:hanging="360"/>
      </w:pPr>
      <w:rPr>
        <w:rFonts w:ascii="Wingdings" w:hAnsi="Wingdings" w:hint="default"/>
      </w:rPr>
    </w:lvl>
    <w:lvl w:ilvl="1" w:tplc="040D0003">
      <w:start w:val="1"/>
      <w:numFmt w:val="bullet"/>
      <w:lvlText w:val="o"/>
      <w:lvlJc w:val="left"/>
      <w:pPr>
        <w:tabs>
          <w:tab w:val="num" w:pos="1515"/>
        </w:tabs>
        <w:ind w:left="1515" w:hanging="360"/>
      </w:pPr>
      <w:rPr>
        <w:rFonts w:ascii="Courier New" w:hAnsi="Courier New" w:hint="default"/>
      </w:rPr>
    </w:lvl>
    <w:lvl w:ilvl="2" w:tplc="040D0005">
      <w:start w:val="1"/>
      <w:numFmt w:val="bullet"/>
      <w:lvlText w:val=""/>
      <w:lvlJc w:val="left"/>
      <w:pPr>
        <w:tabs>
          <w:tab w:val="num" w:pos="2235"/>
        </w:tabs>
        <w:ind w:left="2235" w:hanging="360"/>
      </w:pPr>
      <w:rPr>
        <w:rFonts w:ascii="Wingdings" w:hAnsi="Wingdings" w:hint="default"/>
      </w:rPr>
    </w:lvl>
    <w:lvl w:ilvl="3" w:tplc="040D0001">
      <w:start w:val="1"/>
      <w:numFmt w:val="bullet"/>
      <w:lvlText w:val=""/>
      <w:lvlJc w:val="left"/>
      <w:pPr>
        <w:tabs>
          <w:tab w:val="num" w:pos="2955"/>
        </w:tabs>
        <w:ind w:left="2955" w:hanging="360"/>
      </w:pPr>
      <w:rPr>
        <w:rFonts w:ascii="Symbol" w:hAnsi="Symbol" w:hint="default"/>
      </w:rPr>
    </w:lvl>
    <w:lvl w:ilvl="4" w:tplc="040D0003">
      <w:start w:val="1"/>
      <w:numFmt w:val="bullet"/>
      <w:lvlText w:val="o"/>
      <w:lvlJc w:val="left"/>
      <w:pPr>
        <w:tabs>
          <w:tab w:val="num" w:pos="3675"/>
        </w:tabs>
        <w:ind w:left="3675" w:hanging="360"/>
      </w:pPr>
      <w:rPr>
        <w:rFonts w:ascii="Courier New" w:hAnsi="Courier New" w:hint="default"/>
      </w:rPr>
    </w:lvl>
    <w:lvl w:ilvl="5" w:tplc="040D0005">
      <w:start w:val="1"/>
      <w:numFmt w:val="bullet"/>
      <w:lvlText w:val=""/>
      <w:lvlJc w:val="left"/>
      <w:pPr>
        <w:tabs>
          <w:tab w:val="num" w:pos="4395"/>
        </w:tabs>
        <w:ind w:left="4395" w:hanging="360"/>
      </w:pPr>
      <w:rPr>
        <w:rFonts w:ascii="Wingdings" w:hAnsi="Wingdings" w:hint="default"/>
      </w:rPr>
    </w:lvl>
    <w:lvl w:ilvl="6" w:tplc="040D0001">
      <w:start w:val="1"/>
      <w:numFmt w:val="bullet"/>
      <w:lvlText w:val=""/>
      <w:lvlJc w:val="left"/>
      <w:pPr>
        <w:tabs>
          <w:tab w:val="num" w:pos="5115"/>
        </w:tabs>
        <w:ind w:left="5115" w:hanging="360"/>
      </w:pPr>
      <w:rPr>
        <w:rFonts w:ascii="Symbol" w:hAnsi="Symbol" w:hint="default"/>
      </w:rPr>
    </w:lvl>
    <w:lvl w:ilvl="7" w:tplc="040D0003">
      <w:start w:val="1"/>
      <w:numFmt w:val="bullet"/>
      <w:lvlText w:val="o"/>
      <w:lvlJc w:val="left"/>
      <w:pPr>
        <w:tabs>
          <w:tab w:val="num" w:pos="5835"/>
        </w:tabs>
        <w:ind w:left="5835" w:hanging="360"/>
      </w:pPr>
      <w:rPr>
        <w:rFonts w:ascii="Courier New" w:hAnsi="Courier New" w:hint="default"/>
      </w:rPr>
    </w:lvl>
    <w:lvl w:ilvl="8" w:tplc="040D0005">
      <w:start w:val="1"/>
      <w:numFmt w:val="bullet"/>
      <w:lvlText w:val=""/>
      <w:lvlJc w:val="left"/>
      <w:pPr>
        <w:tabs>
          <w:tab w:val="num" w:pos="6555"/>
        </w:tabs>
        <w:ind w:left="6555" w:hanging="360"/>
      </w:pPr>
      <w:rPr>
        <w:rFonts w:ascii="Wingdings" w:hAnsi="Wingdings" w:hint="default"/>
      </w:rPr>
    </w:lvl>
  </w:abstractNum>
  <w:abstractNum w:abstractNumId="3" w15:restartNumberingAfterBreak="0">
    <w:nsid w:val="08803BC1"/>
    <w:multiLevelType w:val="hybridMultilevel"/>
    <w:tmpl w:val="14FC5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BF39A6"/>
    <w:multiLevelType w:val="multilevel"/>
    <w:tmpl w:val="27CC0CEC"/>
    <w:lvl w:ilvl="0">
      <w:start w:val="1"/>
      <w:numFmt w:val="bullet"/>
      <w:lvlText w:val=""/>
      <w:lvlPicBulletId w:val="0"/>
      <w:lvlJc w:val="left"/>
      <w:pPr>
        <w:tabs>
          <w:tab w:val="num" w:pos="360"/>
        </w:tabs>
        <w:ind w:left="360" w:hanging="360"/>
      </w:pPr>
      <w:rPr>
        <w:rFonts w:ascii="Wingdings" w:hAnsi="Wingdings" w:hint="default"/>
      </w:rPr>
    </w:lvl>
    <w:lvl w:ilvl="1">
      <w:start w:val="1"/>
      <w:numFmt w:val="bullet"/>
      <w:lvlText w:val=""/>
      <w:lvlPicBulletId w:val="1"/>
      <w:lvlJc w:val="left"/>
      <w:pPr>
        <w:tabs>
          <w:tab w:val="num" w:pos="720"/>
        </w:tabs>
        <w:ind w:left="720" w:hanging="360"/>
      </w:pPr>
      <w:rPr>
        <w:rFonts w:ascii="Wingdings" w:hAnsi="Wingdings" w:hint="default"/>
      </w:rPr>
    </w:lvl>
    <w:lvl w:ilvl="2">
      <w:start w:val="1"/>
      <w:numFmt w:val="bullet"/>
      <w:lvlText w:val=""/>
      <w:lvlPicBulletId w:val="1"/>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 w15:restartNumberingAfterBreak="0">
    <w:nsid w:val="09121EF1"/>
    <w:multiLevelType w:val="hybridMultilevel"/>
    <w:tmpl w:val="C270C0DC"/>
    <w:lvl w:ilvl="0" w:tplc="7CC6155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6D5B41"/>
    <w:multiLevelType w:val="hybridMultilevel"/>
    <w:tmpl w:val="1FEC1B56"/>
    <w:lvl w:ilvl="0" w:tplc="F9A0F332">
      <w:start w:val="1"/>
      <w:numFmt w:val="bullet"/>
      <w:pStyle w:val="Bullet2"/>
      <w:lvlText w:val=""/>
      <w:lvlJc w:val="left"/>
      <w:pPr>
        <w:tabs>
          <w:tab w:val="num" w:pos="864"/>
        </w:tabs>
        <w:ind w:left="864" w:hanging="288"/>
      </w:pPr>
      <w:rPr>
        <w:rFonts w:ascii="Symbol" w:hAnsi="Symbol" w:hint="default"/>
        <w:color w:val="auto"/>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9E019E5"/>
    <w:multiLevelType w:val="hybridMultilevel"/>
    <w:tmpl w:val="D1125E3A"/>
    <w:lvl w:ilvl="0" w:tplc="14D4689E">
      <w:start w:val="1"/>
      <w:numFmt w:val="hebrew1"/>
      <w:lvlText w:val="%1."/>
      <w:lvlJc w:val="left"/>
      <w:pPr>
        <w:ind w:left="720" w:hanging="360"/>
      </w:pPr>
      <w:rPr>
        <w:rFonts w:cs="Times New Roman" w:hint="default"/>
        <w:sz w:val="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09EA780F"/>
    <w:multiLevelType w:val="hybridMultilevel"/>
    <w:tmpl w:val="6FD6CB5A"/>
    <w:lvl w:ilvl="0" w:tplc="FFBC69E2">
      <w:start w:val="1"/>
      <w:numFmt w:val="decimal"/>
      <w:lvlText w:val="%1."/>
      <w:lvlJc w:val="left"/>
      <w:pPr>
        <w:tabs>
          <w:tab w:val="num" w:pos="765"/>
        </w:tabs>
        <w:ind w:left="765" w:hanging="360"/>
      </w:pPr>
      <w:rPr>
        <w:rFonts w:ascii="Times New Roman" w:hAnsi="Times New Roman" w:cs="Times New Roman" w:hint="default"/>
      </w:rPr>
    </w:lvl>
    <w:lvl w:ilvl="1" w:tplc="04090019">
      <w:start w:val="1"/>
      <w:numFmt w:val="lowerLetter"/>
      <w:lvlText w:val="%2."/>
      <w:lvlJc w:val="left"/>
      <w:pPr>
        <w:tabs>
          <w:tab w:val="num" w:pos="1485"/>
        </w:tabs>
        <w:ind w:left="1485" w:hanging="360"/>
      </w:pPr>
      <w:rPr>
        <w:rFonts w:ascii="Times New Roman" w:hAnsi="Times New Roman" w:cs="Times New Roman"/>
      </w:rPr>
    </w:lvl>
    <w:lvl w:ilvl="2" w:tplc="0409001B">
      <w:start w:val="1"/>
      <w:numFmt w:val="lowerRoman"/>
      <w:lvlText w:val="%3."/>
      <w:lvlJc w:val="right"/>
      <w:pPr>
        <w:tabs>
          <w:tab w:val="num" w:pos="2205"/>
        </w:tabs>
        <w:ind w:left="2205" w:hanging="180"/>
      </w:pPr>
      <w:rPr>
        <w:rFonts w:ascii="Times New Roman" w:hAnsi="Times New Roman" w:cs="Times New Roman"/>
      </w:rPr>
    </w:lvl>
    <w:lvl w:ilvl="3" w:tplc="0409000F">
      <w:start w:val="1"/>
      <w:numFmt w:val="decimal"/>
      <w:lvlText w:val="%4."/>
      <w:lvlJc w:val="left"/>
      <w:pPr>
        <w:tabs>
          <w:tab w:val="num" w:pos="2925"/>
        </w:tabs>
        <w:ind w:left="2925" w:hanging="360"/>
      </w:pPr>
      <w:rPr>
        <w:rFonts w:ascii="Times New Roman" w:hAnsi="Times New Roman" w:cs="Times New Roman"/>
      </w:rPr>
    </w:lvl>
    <w:lvl w:ilvl="4" w:tplc="04090019">
      <w:start w:val="1"/>
      <w:numFmt w:val="lowerLetter"/>
      <w:lvlText w:val="%5."/>
      <w:lvlJc w:val="left"/>
      <w:pPr>
        <w:tabs>
          <w:tab w:val="num" w:pos="3645"/>
        </w:tabs>
        <w:ind w:left="3645" w:hanging="360"/>
      </w:pPr>
      <w:rPr>
        <w:rFonts w:ascii="Times New Roman" w:hAnsi="Times New Roman" w:cs="Times New Roman"/>
      </w:rPr>
    </w:lvl>
    <w:lvl w:ilvl="5" w:tplc="0409001B">
      <w:start w:val="1"/>
      <w:numFmt w:val="lowerRoman"/>
      <w:lvlText w:val="%6."/>
      <w:lvlJc w:val="right"/>
      <w:pPr>
        <w:tabs>
          <w:tab w:val="num" w:pos="4365"/>
        </w:tabs>
        <w:ind w:left="4365" w:hanging="180"/>
      </w:pPr>
      <w:rPr>
        <w:rFonts w:ascii="Times New Roman" w:hAnsi="Times New Roman" w:cs="Times New Roman"/>
      </w:rPr>
    </w:lvl>
    <w:lvl w:ilvl="6" w:tplc="0409000F">
      <w:start w:val="1"/>
      <w:numFmt w:val="decimal"/>
      <w:lvlText w:val="%7."/>
      <w:lvlJc w:val="left"/>
      <w:pPr>
        <w:tabs>
          <w:tab w:val="num" w:pos="5085"/>
        </w:tabs>
        <w:ind w:left="5085" w:hanging="360"/>
      </w:pPr>
      <w:rPr>
        <w:rFonts w:ascii="Times New Roman" w:hAnsi="Times New Roman" w:cs="Times New Roman"/>
      </w:rPr>
    </w:lvl>
    <w:lvl w:ilvl="7" w:tplc="04090019">
      <w:start w:val="1"/>
      <w:numFmt w:val="lowerLetter"/>
      <w:lvlText w:val="%8."/>
      <w:lvlJc w:val="left"/>
      <w:pPr>
        <w:tabs>
          <w:tab w:val="num" w:pos="5805"/>
        </w:tabs>
        <w:ind w:left="5805" w:hanging="360"/>
      </w:pPr>
      <w:rPr>
        <w:rFonts w:ascii="Times New Roman" w:hAnsi="Times New Roman" w:cs="Times New Roman"/>
      </w:rPr>
    </w:lvl>
    <w:lvl w:ilvl="8" w:tplc="0409001B">
      <w:start w:val="1"/>
      <w:numFmt w:val="lowerRoman"/>
      <w:lvlText w:val="%9."/>
      <w:lvlJc w:val="right"/>
      <w:pPr>
        <w:tabs>
          <w:tab w:val="num" w:pos="6525"/>
        </w:tabs>
        <w:ind w:left="6525" w:hanging="180"/>
      </w:pPr>
      <w:rPr>
        <w:rFonts w:ascii="Times New Roman" w:hAnsi="Times New Roman" w:cs="Times New Roman"/>
      </w:rPr>
    </w:lvl>
  </w:abstractNum>
  <w:abstractNum w:abstractNumId="9" w15:restartNumberingAfterBreak="0">
    <w:nsid w:val="0A307A18"/>
    <w:multiLevelType w:val="hybridMultilevel"/>
    <w:tmpl w:val="740ED75A"/>
    <w:lvl w:ilvl="0" w:tplc="06DC642C">
      <w:start w:val="1"/>
      <w:numFmt w:val="hebrew1"/>
      <w:lvlText w:val="(%1)"/>
      <w:lvlJc w:val="left"/>
      <w:pPr>
        <w:tabs>
          <w:tab w:val="num" w:pos="360"/>
        </w:tabs>
        <w:ind w:left="360" w:hanging="360"/>
      </w:pPr>
      <w:rPr>
        <w:rFonts w:cs="Times New Roman" w:hint="default"/>
        <w:sz w:val="24"/>
        <w:szCs w:val="24"/>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0" w15:restartNumberingAfterBreak="0">
    <w:nsid w:val="1063488B"/>
    <w:multiLevelType w:val="hybridMultilevel"/>
    <w:tmpl w:val="6F72D214"/>
    <w:lvl w:ilvl="0" w:tplc="66E4C904">
      <w:start w:val="1"/>
      <w:numFmt w:val="bullet"/>
      <w:lvlText w:val=""/>
      <w:lvlJc w:val="left"/>
      <w:pPr>
        <w:tabs>
          <w:tab w:val="num" w:pos="170"/>
        </w:tabs>
        <w:ind w:left="720" w:hanging="60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3F55D7B"/>
    <w:multiLevelType w:val="hybridMultilevel"/>
    <w:tmpl w:val="0DB8BDAE"/>
    <w:lvl w:ilvl="0" w:tplc="7400C272">
      <w:start w:val="1"/>
      <w:numFmt w:val="hebrew1"/>
      <w:lvlText w:val="%1."/>
      <w:lvlJc w:val="left"/>
      <w:pPr>
        <w:ind w:left="720" w:hanging="360"/>
      </w:pPr>
      <w:rPr>
        <w:rFonts w:cs="Narkisim"/>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1CDF4E5D"/>
    <w:multiLevelType w:val="hybridMultilevel"/>
    <w:tmpl w:val="AEE646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272FD4"/>
    <w:multiLevelType w:val="hybridMultilevel"/>
    <w:tmpl w:val="1D2ED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800D7F"/>
    <w:multiLevelType w:val="hybridMultilevel"/>
    <w:tmpl w:val="F48E71D4"/>
    <w:lvl w:ilvl="0" w:tplc="BF8E3210">
      <w:start w:val="1"/>
      <w:numFmt w:val="hebrew1"/>
      <w:lvlText w:val="%1."/>
      <w:lvlJc w:val="left"/>
      <w:pPr>
        <w:tabs>
          <w:tab w:val="num" w:pos="720"/>
        </w:tabs>
        <w:ind w:left="720" w:hanging="360"/>
      </w:pPr>
      <w:rPr>
        <w:rFonts w:ascii="Times New Roman" w:hAnsi="Times New Roman" w:cs="Times New Roman" w:hint="default"/>
        <w:sz w:val="22"/>
        <w:szCs w:val="22"/>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15" w15:restartNumberingAfterBreak="0">
    <w:nsid w:val="26DF74AA"/>
    <w:multiLevelType w:val="hybridMultilevel"/>
    <w:tmpl w:val="4C548DDC"/>
    <w:lvl w:ilvl="0" w:tplc="2C9E0112">
      <w:start w:val="1"/>
      <w:numFmt w:val="hebrew1"/>
      <w:lvlText w:val="%1."/>
      <w:lvlJc w:val="left"/>
      <w:pPr>
        <w:ind w:left="720" w:hanging="360"/>
      </w:pPr>
      <w:rPr>
        <w:rFonts w:cs="Times New Roman" w:hint="default"/>
        <w:sz w:val="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3327180D"/>
    <w:multiLevelType w:val="hybridMultilevel"/>
    <w:tmpl w:val="41303750"/>
    <w:lvl w:ilvl="0" w:tplc="804A3F5C">
      <w:start w:val="1"/>
      <w:numFmt w:val="hebrew1"/>
      <w:lvlText w:val="%1."/>
      <w:lvlJc w:val="left"/>
      <w:pPr>
        <w:ind w:left="720" w:hanging="360"/>
      </w:pPr>
      <w:rPr>
        <w:rFonts w:cs="Times New Roman" w:hint="default"/>
        <w:sz w:val="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35E42AB1"/>
    <w:multiLevelType w:val="hybridMultilevel"/>
    <w:tmpl w:val="23B2AB28"/>
    <w:lvl w:ilvl="0" w:tplc="B73ABCD4">
      <w:start w:val="1"/>
      <w:numFmt w:val="hebrew1"/>
      <w:lvlText w:val="%1."/>
      <w:lvlJc w:val="left"/>
      <w:pPr>
        <w:ind w:left="750" w:hanging="390"/>
      </w:pPr>
      <w:rPr>
        <w:rFonts w:cs="Narkisim"/>
        <w:sz w:val="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370739EE"/>
    <w:multiLevelType w:val="hybridMultilevel"/>
    <w:tmpl w:val="A9F6DE3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37934215"/>
    <w:multiLevelType w:val="hybridMultilevel"/>
    <w:tmpl w:val="B59A6974"/>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0" w15:restartNumberingAfterBreak="0">
    <w:nsid w:val="37A61429"/>
    <w:multiLevelType w:val="hybridMultilevel"/>
    <w:tmpl w:val="4B36C6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B685198"/>
    <w:multiLevelType w:val="hybridMultilevel"/>
    <w:tmpl w:val="47260AA8"/>
    <w:lvl w:ilvl="0" w:tplc="CE8EB4C4">
      <w:start w:val="1"/>
      <w:numFmt w:val="hebrew1"/>
      <w:lvlText w:val="%1."/>
      <w:lvlJc w:val="left"/>
      <w:pPr>
        <w:ind w:left="720" w:hanging="360"/>
      </w:pPr>
      <w:rPr>
        <w:rFonts w:cs="Times New Roman" w:hint="default"/>
        <w:sz w:val="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463F2E04"/>
    <w:multiLevelType w:val="hybridMultilevel"/>
    <w:tmpl w:val="2FC029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D8E1009"/>
    <w:multiLevelType w:val="hybridMultilevel"/>
    <w:tmpl w:val="39B2B56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602C415C"/>
    <w:multiLevelType w:val="hybridMultilevel"/>
    <w:tmpl w:val="65142F62"/>
    <w:lvl w:ilvl="0" w:tplc="040D0005">
      <w:start w:val="1"/>
      <w:numFmt w:val="bullet"/>
      <w:lvlText w:val=""/>
      <w:lvlJc w:val="left"/>
      <w:pPr>
        <w:tabs>
          <w:tab w:val="num" w:pos="720"/>
        </w:tabs>
        <w:ind w:left="720" w:hanging="360"/>
      </w:pPr>
      <w:rPr>
        <w:rFonts w:ascii="Wingdings" w:hAnsi="Wingdings" w:hint="default"/>
      </w:rPr>
    </w:lvl>
    <w:lvl w:ilvl="1" w:tplc="040D0003">
      <w:start w:val="1"/>
      <w:numFmt w:val="bullet"/>
      <w:lvlText w:val="o"/>
      <w:lvlJc w:val="left"/>
      <w:pPr>
        <w:tabs>
          <w:tab w:val="num" w:pos="1440"/>
        </w:tabs>
        <w:ind w:left="1440" w:hanging="360"/>
      </w:pPr>
      <w:rPr>
        <w:rFonts w:ascii="Courier New" w:hAnsi="Courier New" w:hint="default"/>
      </w:rPr>
    </w:lvl>
    <w:lvl w:ilvl="2" w:tplc="040D0005">
      <w:start w:val="1"/>
      <w:numFmt w:val="bullet"/>
      <w:lvlText w:val=""/>
      <w:lvlJc w:val="left"/>
      <w:pPr>
        <w:tabs>
          <w:tab w:val="num" w:pos="2160"/>
        </w:tabs>
        <w:ind w:left="2160" w:hanging="360"/>
      </w:pPr>
      <w:rPr>
        <w:rFonts w:ascii="Wingdings" w:hAnsi="Wingdings" w:hint="default"/>
      </w:rPr>
    </w:lvl>
    <w:lvl w:ilvl="3" w:tplc="040D0001">
      <w:start w:val="1"/>
      <w:numFmt w:val="bullet"/>
      <w:lvlText w:val=""/>
      <w:lvlJc w:val="left"/>
      <w:pPr>
        <w:tabs>
          <w:tab w:val="num" w:pos="2880"/>
        </w:tabs>
        <w:ind w:left="2880" w:hanging="360"/>
      </w:pPr>
      <w:rPr>
        <w:rFonts w:ascii="Symbol" w:hAnsi="Symbol" w:hint="default"/>
      </w:rPr>
    </w:lvl>
    <w:lvl w:ilvl="4" w:tplc="040D0003">
      <w:start w:val="1"/>
      <w:numFmt w:val="bullet"/>
      <w:lvlText w:val="o"/>
      <w:lvlJc w:val="left"/>
      <w:pPr>
        <w:tabs>
          <w:tab w:val="num" w:pos="3600"/>
        </w:tabs>
        <w:ind w:left="3600" w:hanging="360"/>
      </w:pPr>
      <w:rPr>
        <w:rFonts w:ascii="Courier New" w:hAnsi="Courier New" w:hint="default"/>
      </w:rPr>
    </w:lvl>
    <w:lvl w:ilvl="5" w:tplc="040D0005">
      <w:start w:val="1"/>
      <w:numFmt w:val="bullet"/>
      <w:lvlText w:val=""/>
      <w:lvlJc w:val="left"/>
      <w:pPr>
        <w:tabs>
          <w:tab w:val="num" w:pos="4320"/>
        </w:tabs>
        <w:ind w:left="4320" w:hanging="360"/>
      </w:pPr>
      <w:rPr>
        <w:rFonts w:ascii="Wingdings" w:hAnsi="Wingdings" w:hint="default"/>
      </w:rPr>
    </w:lvl>
    <w:lvl w:ilvl="6" w:tplc="040D0001">
      <w:start w:val="1"/>
      <w:numFmt w:val="bullet"/>
      <w:lvlText w:val=""/>
      <w:lvlJc w:val="left"/>
      <w:pPr>
        <w:tabs>
          <w:tab w:val="num" w:pos="5040"/>
        </w:tabs>
        <w:ind w:left="5040" w:hanging="360"/>
      </w:pPr>
      <w:rPr>
        <w:rFonts w:ascii="Symbol" w:hAnsi="Symbol" w:hint="default"/>
      </w:rPr>
    </w:lvl>
    <w:lvl w:ilvl="7" w:tplc="040D0003">
      <w:start w:val="1"/>
      <w:numFmt w:val="bullet"/>
      <w:lvlText w:val="o"/>
      <w:lvlJc w:val="left"/>
      <w:pPr>
        <w:tabs>
          <w:tab w:val="num" w:pos="5760"/>
        </w:tabs>
        <w:ind w:left="5760" w:hanging="360"/>
      </w:pPr>
      <w:rPr>
        <w:rFonts w:ascii="Courier New" w:hAnsi="Courier New" w:hint="default"/>
      </w:rPr>
    </w:lvl>
    <w:lvl w:ilvl="8" w:tplc="040D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4735765"/>
    <w:multiLevelType w:val="hybridMultilevel"/>
    <w:tmpl w:val="83FE1F82"/>
    <w:lvl w:ilvl="0" w:tplc="B2306D3E">
      <w:start w:val="1"/>
      <w:numFmt w:val="hebrew1"/>
      <w:lvlText w:val="%1."/>
      <w:lvlJc w:val="left"/>
      <w:pPr>
        <w:ind w:left="720" w:hanging="360"/>
      </w:pPr>
      <w:rPr>
        <w:rFonts w:cs="Times New Roman" w:hint="default"/>
        <w:sz w:val="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6A2B38CB"/>
    <w:multiLevelType w:val="hybridMultilevel"/>
    <w:tmpl w:val="80968112"/>
    <w:lvl w:ilvl="0" w:tplc="642ED582">
      <w:start w:val="1"/>
      <w:numFmt w:val="hebrew1"/>
      <w:lvlText w:val="%1."/>
      <w:lvlJc w:val="left"/>
      <w:pPr>
        <w:tabs>
          <w:tab w:val="num" w:pos="720"/>
        </w:tabs>
        <w:ind w:left="720" w:hanging="360"/>
      </w:pPr>
      <w:rPr>
        <w:rFonts w:cs="Times New Roman" w:hint="default"/>
        <w:sz w:val="2"/>
        <w:szCs w:val="24"/>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7" w15:restartNumberingAfterBreak="0">
    <w:nsid w:val="761C6D6E"/>
    <w:multiLevelType w:val="hybridMultilevel"/>
    <w:tmpl w:val="34E493D2"/>
    <w:lvl w:ilvl="0" w:tplc="B48E507C">
      <w:start w:val="1"/>
      <w:numFmt w:val="hebrew1"/>
      <w:lvlText w:val="%1."/>
      <w:lvlJc w:val="left"/>
      <w:pPr>
        <w:tabs>
          <w:tab w:val="num" w:pos="720"/>
        </w:tabs>
        <w:ind w:left="720" w:hanging="360"/>
      </w:pPr>
      <w:rPr>
        <w:rFonts w:cs="Times New Roman" w:hint="default"/>
        <w:sz w:val="2"/>
        <w:szCs w:val="24"/>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8" w15:restartNumberingAfterBreak="0">
    <w:nsid w:val="7AA14DB9"/>
    <w:multiLevelType w:val="hybridMultilevel"/>
    <w:tmpl w:val="E38036B0"/>
    <w:lvl w:ilvl="0" w:tplc="639E0116">
      <w:start w:val="1"/>
      <w:numFmt w:val="bullet"/>
      <w:pStyle w:val="Bullet1"/>
      <w:lvlText w:val=""/>
      <w:lvlJc w:val="left"/>
      <w:pPr>
        <w:tabs>
          <w:tab w:val="num" w:pos="288"/>
        </w:tabs>
        <w:ind w:left="288" w:hanging="288"/>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BA112FA"/>
    <w:multiLevelType w:val="hybridMultilevel"/>
    <w:tmpl w:val="FFF890EC"/>
    <w:lvl w:ilvl="0" w:tplc="94D8997E">
      <w:start w:val="1"/>
      <w:numFmt w:val="decimal"/>
      <w:lvlText w:val="%1."/>
      <w:lvlJc w:val="left"/>
      <w:pPr>
        <w:ind w:left="1080" w:hanging="360"/>
      </w:pPr>
      <w:rPr>
        <w:rFonts w:ascii="Narkisim" w:hAnsi="Narkisim"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0" w15:restartNumberingAfterBreak="0">
    <w:nsid w:val="7F693781"/>
    <w:multiLevelType w:val="hybridMultilevel"/>
    <w:tmpl w:val="851C0590"/>
    <w:lvl w:ilvl="0" w:tplc="FF2E299A">
      <w:start w:val="1"/>
      <w:numFmt w:val="hebrew1"/>
      <w:lvlText w:val="%1)"/>
      <w:lvlJc w:val="left"/>
      <w:pPr>
        <w:tabs>
          <w:tab w:val="num" w:pos="927"/>
        </w:tabs>
        <w:ind w:left="927" w:hanging="360"/>
      </w:pPr>
      <w:rPr>
        <w:rFonts w:cs="Times New Roman" w:hint="default"/>
        <w:sz w:val="2"/>
        <w:szCs w:val="24"/>
      </w:rPr>
    </w:lvl>
    <w:lvl w:ilvl="1" w:tplc="04090019">
      <w:start w:val="1"/>
      <w:numFmt w:val="lowerLetter"/>
      <w:lvlText w:val="%2."/>
      <w:lvlJc w:val="left"/>
      <w:pPr>
        <w:tabs>
          <w:tab w:val="num" w:pos="1647"/>
        </w:tabs>
        <w:ind w:left="1647" w:hanging="360"/>
      </w:pPr>
      <w:rPr>
        <w:rFonts w:cs="Times New Roman"/>
      </w:rPr>
    </w:lvl>
    <w:lvl w:ilvl="2" w:tplc="0409001B">
      <w:start w:val="1"/>
      <w:numFmt w:val="lowerRoman"/>
      <w:lvlText w:val="%3."/>
      <w:lvlJc w:val="right"/>
      <w:pPr>
        <w:tabs>
          <w:tab w:val="num" w:pos="2367"/>
        </w:tabs>
        <w:ind w:left="2367" w:hanging="180"/>
      </w:pPr>
      <w:rPr>
        <w:rFonts w:cs="Times New Roman"/>
      </w:rPr>
    </w:lvl>
    <w:lvl w:ilvl="3" w:tplc="0409000F">
      <w:start w:val="1"/>
      <w:numFmt w:val="decimal"/>
      <w:lvlText w:val="%4."/>
      <w:lvlJc w:val="left"/>
      <w:pPr>
        <w:tabs>
          <w:tab w:val="num" w:pos="3087"/>
        </w:tabs>
        <w:ind w:left="3087" w:hanging="360"/>
      </w:pPr>
      <w:rPr>
        <w:rFonts w:cs="Times New Roman"/>
      </w:rPr>
    </w:lvl>
    <w:lvl w:ilvl="4" w:tplc="04090019">
      <w:start w:val="1"/>
      <w:numFmt w:val="lowerLetter"/>
      <w:lvlText w:val="%5."/>
      <w:lvlJc w:val="left"/>
      <w:pPr>
        <w:tabs>
          <w:tab w:val="num" w:pos="3807"/>
        </w:tabs>
        <w:ind w:left="3807" w:hanging="360"/>
      </w:pPr>
      <w:rPr>
        <w:rFonts w:cs="Times New Roman"/>
      </w:rPr>
    </w:lvl>
    <w:lvl w:ilvl="5" w:tplc="0409001B">
      <w:start w:val="1"/>
      <w:numFmt w:val="lowerRoman"/>
      <w:lvlText w:val="%6."/>
      <w:lvlJc w:val="right"/>
      <w:pPr>
        <w:tabs>
          <w:tab w:val="num" w:pos="4527"/>
        </w:tabs>
        <w:ind w:left="4527" w:hanging="180"/>
      </w:pPr>
      <w:rPr>
        <w:rFonts w:cs="Times New Roman"/>
      </w:rPr>
    </w:lvl>
    <w:lvl w:ilvl="6" w:tplc="0409000F">
      <w:start w:val="1"/>
      <w:numFmt w:val="decimal"/>
      <w:lvlText w:val="%7."/>
      <w:lvlJc w:val="left"/>
      <w:pPr>
        <w:tabs>
          <w:tab w:val="num" w:pos="5247"/>
        </w:tabs>
        <w:ind w:left="5247" w:hanging="360"/>
      </w:pPr>
      <w:rPr>
        <w:rFonts w:cs="Times New Roman"/>
      </w:rPr>
    </w:lvl>
    <w:lvl w:ilvl="7" w:tplc="04090019">
      <w:start w:val="1"/>
      <w:numFmt w:val="lowerLetter"/>
      <w:lvlText w:val="%8."/>
      <w:lvlJc w:val="left"/>
      <w:pPr>
        <w:tabs>
          <w:tab w:val="num" w:pos="5967"/>
        </w:tabs>
        <w:ind w:left="5967" w:hanging="360"/>
      </w:pPr>
      <w:rPr>
        <w:rFonts w:cs="Times New Roman"/>
      </w:rPr>
    </w:lvl>
    <w:lvl w:ilvl="8" w:tplc="0409001B">
      <w:start w:val="1"/>
      <w:numFmt w:val="lowerRoman"/>
      <w:lvlText w:val="%9."/>
      <w:lvlJc w:val="right"/>
      <w:pPr>
        <w:tabs>
          <w:tab w:val="num" w:pos="6687"/>
        </w:tabs>
        <w:ind w:left="6687" w:hanging="180"/>
      </w:pPr>
      <w:rPr>
        <w:rFonts w:cs="Times New Roman"/>
      </w:rPr>
    </w:lvl>
  </w:abstractNum>
  <w:num w:numId="1">
    <w:abstractNumId w:val="8"/>
  </w:num>
  <w:num w:numId="2">
    <w:abstractNumId w:val="1"/>
  </w:num>
  <w:num w:numId="3">
    <w:abstractNumId w:val="24"/>
  </w:num>
  <w:num w:numId="4">
    <w:abstractNumId w:val="2"/>
  </w:num>
  <w:num w:numId="5">
    <w:abstractNumId w:val="14"/>
  </w:num>
  <w:num w:numId="6">
    <w:abstractNumId w:val="10"/>
  </w:num>
  <w:num w:numId="7">
    <w:abstractNumId w:val="4"/>
  </w:num>
  <w:num w:numId="8">
    <w:abstractNumId w:val="30"/>
  </w:num>
  <w:num w:numId="9">
    <w:abstractNumId w:val="28"/>
  </w:num>
  <w:num w:numId="10">
    <w:abstractNumId w:val="27"/>
  </w:num>
  <w:num w:numId="11">
    <w:abstractNumId w:val="9"/>
  </w:num>
  <w:num w:numId="12">
    <w:abstractNumId w:val="6"/>
  </w:num>
  <w:num w:numId="13">
    <w:abstractNumId w:val="26"/>
  </w:num>
  <w:num w:numId="14">
    <w:abstractNumId w:val="17"/>
  </w:num>
  <w:num w:numId="15">
    <w:abstractNumId w:val="21"/>
  </w:num>
  <w:num w:numId="16">
    <w:abstractNumId w:val="15"/>
  </w:num>
  <w:num w:numId="17">
    <w:abstractNumId w:val="16"/>
  </w:num>
  <w:num w:numId="18">
    <w:abstractNumId w:val="29"/>
  </w:num>
  <w:num w:numId="19">
    <w:abstractNumId w:val="25"/>
  </w:num>
  <w:num w:numId="20">
    <w:abstractNumId w:val="20"/>
  </w:num>
  <w:num w:numId="21">
    <w:abstractNumId w:val="19"/>
  </w:num>
  <w:num w:numId="22">
    <w:abstractNumId w:val="7"/>
  </w:num>
  <w:num w:numId="23">
    <w:abstractNumId w:val="13"/>
  </w:num>
  <w:num w:numId="24">
    <w:abstractNumId w:val="0"/>
  </w:num>
  <w:num w:numId="25">
    <w:abstractNumId w:val="23"/>
  </w:num>
  <w:num w:numId="26">
    <w:abstractNumId w:val="18"/>
  </w:num>
  <w:num w:numId="27">
    <w:abstractNumId w:val="11"/>
  </w:num>
  <w:num w:numId="28">
    <w:abstractNumId w:val="22"/>
  </w:num>
  <w:num w:numId="29">
    <w:abstractNumId w:val="5"/>
  </w:num>
  <w:num w:numId="30">
    <w:abstractNumId w:val="12"/>
  </w:num>
  <w:num w:numId="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7AF"/>
    <w:rsid w:val="00004451"/>
    <w:rsid w:val="000054A6"/>
    <w:rsid w:val="00005810"/>
    <w:rsid w:val="0000691E"/>
    <w:rsid w:val="00006CEB"/>
    <w:rsid w:val="000110D2"/>
    <w:rsid w:val="00015AA2"/>
    <w:rsid w:val="0001656B"/>
    <w:rsid w:val="00017330"/>
    <w:rsid w:val="00023123"/>
    <w:rsid w:val="000246E2"/>
    <w:rsid w:val="00027EFA"/>
    <w:rsid w:val="00032D1C"/>
    <w:rsid w:val="0003320F"/>
    <w:rsid w:val="00034492"/>
    <w:rsid w:val="00034F87"/>
    <w:rsid w:val="0003507D"/>
    <w:rsid w:val="00035A9A"/>
    <w:rsid w:val="0003667B"/>
    <w:rsid w:val="000366E2"/>
    <w:rsid w:val="000367D2"/>
    <w:rsid w:val="000431C2"/>
    <w:rsid w:val="00043A91"/>
    <w:rsid w:val="00045116"/>
    <w:rsid w:val="00046EEA"/>
    <w:rsid w:val="000474F1"/>
    <w:rsid w:val="000507F2"/>
    <w:rsid w:val="00052C2A"/>
    <w:rsid w:val="00057B64"/>
    <w:rsid w:val="000608B8"/>
    <w:rsid w:val="0006196E"/>
    <w:rsid w:val="00063F9D"/>
    <w:rsid w:val="0006503C"/>
    <w:rsid w:val="00065363"/>
    <w:rsid w:val="000773F0"/>
    <w:rsid w:val="00090A65"/>
    <w:rsid w:val="000966F4"/>
    <w:rsid w:val="00097B63"/>
    <w:rsid w:val="00097F41"/>
    <w:rsid w:val="000A500C"/>
    <w:rsid w:val="000A55A1"/>
    <w:rsid w:val="000A7BD8"/>
    <w:rsid w:val="000B4AD4"/>
    <w:rsid w:val="000B79E4"/>
    <w:rsid w:val="000C0A52"/>
    <w:rsid w:val="000C21E4"/>
    <w:rsid w:val="000C4FB4"/>
    <w:rsid w:val="000D1837"/>
    <w:rsid w:val="000D2128"/>
    <w:rsid w:val="000D4C2E"/>
    <w:rsid w:val="000D4E46"/>
    <w:rsid w:val="000D5220"/>
    <w:rsid w:val="000D727F"/>
    <w:rsid w:val="000E35D6"/>
    <w:rsid w:val="000E35DF"/>
    <w:rsid w:val="000E7DFE"/>
    <w:rsid w:val="000F0DA1"/>
    <w:rsid w:val="000F15E8"/>
    <w:rsid w:val="000F280A"/>
    <w:rsid w:val="000F4197"/>
    <w:rsid w:val="000F74D6"/>
    <w:rsid w:val="00100668"/>
    <w:rsid w:val="00102D0F"/>
    <w:rsid w:val="00103DF1"/>
    <w:rsid w:val="00106912"/>
    <w:rsid w:val="00106E98"/>
    <w:rsid w:val="001072C6"/>
    <w:rsid w:val="00120191"/>
    <w:rsid w:val="00120277"/>
    <w:rsid w:val="00121F9B"/>
    <w:rsid w:val="0012625F"/>
    <w:rsid w:val="00132D9F"/>
    <w:rsid w:val="00137205"/>
    <w:rsid w:val="0013778B"/>
    <w:rsid w:val="00137D64"/>
    <w:rsid w:val="001423C6"/>
    <w:rsid w:val="00143E85"/>
    <w:rsid w:val="00147372"/>
    <w:rsid w:val="0014781D"/>
    <w:rsid w:val="0015108F"/>
    <w:rsid w:val="00151753"/>
    <w:rsid w:val="00151D88"/>
    <w:rsid w:val="00160DED"/>
    <w:rsid w:val="001617C5"/>
    <w:rsid w:val="00161D94"/>
    <w:rsid w:val="00164870"/>
    <w:rsid w:val="0017280C"/>
    <w:rsid w:val="00174486"/>
    <w:rsid w:val="001757AD"/>
    <w:rsid w:val="001806DD"/>
    <w:rsid w:val="00182E55"/>
    <w:rsid w:val="0018484A"/>
    <w:rsid w:val="00190CDE"/>
    <w:rsid w:val="00193B4B"/>
    <w:rsid w:val="001971AE"/>
    <w:rsid w:val="001974C1"/>
    <w:rsid w:val="001A09F5"/>
    <w:rsid w:val="001A2991"/>
    <w:rsid w:val="001A2DB0"/>
    <w:rsid w:val="001A40FF"/>
    <w:rsid w:val="001A4650"/>
    <w:rsid w:val="001A568A"/>
    <w:rsid w:val="001A61D7"/>
    <w:rsid w:val="001A79FE"/>
    <w:rsid w:val="001A7DF9"/>
    <w:rsid w:val="001A7F13"/>
    <w:rsid w:val="001B1A9C"/>
    <w:rsid w:val="001B3B45"/>
    <w:rsid w:val="001B64F0"/>
    <w:rsid w:val="001B7652"/>
    <w:rsid w:val="001C1B4C"/>
    <w:rsid w:val="001C1F4E"/>
    <w:rsid w:val="001C54A7"/>
    <w:rsid w:val="001C5DEE"/>
    <w:rsid w:val="001D0A31"/>
    <w:rsid w:val="001D0B69"/>
    <w:rsid w:val="001E0949"/>
    <w:rsid w:val="001E11D0"/>
    <w:rsid w:val="001E1C36"/>
    <w:rsid w:val="001E66AC"/>
    <w:rsid w:val="001E67BA"/>
    <w:rsid w:val="001E7402"/>
    <w:rsid w:val="001F1F98"/>
    <w:rsid w:val="001F434A"/>
    <w:rsid w:val="001F56EE"/>
    <w:rsid w:val="00203D07"/>
    <w:rsid w:val="00203EAA"/>
    <w:rsid w:val="0020437E"/>
    <w:rsid w:val="00205CA5"/>
    <w:rsid w:val="00207415"/>
    <w:rsid w:val="0021196C"/>
    <w:rsid w:val="00214238"/>
    <w:rsid w:val="00215AA7"/>
    <w:rsid w:val="00217613"/>
    <w:rsid w:val="00217622"/>
    <w:rsid w:val="002177D3"/>
    <w:rsid w:val="00221760"/>
    <w:rsid w:val="00221AE0"/>
    <w:rsid w:val="00223AE8"/>
    <w:rsid w:val="00224073"/>
    <w:rsid w:val="002252B1"/>
    <w:rsid w:val="00232618"/>
    <w:rsid w:val="0023368B"/>
    <w:rsid w:val="00233BA6"/>
    <w:rsid w:val="00237BBC"/>
    <w:rsid w:val="00241382"/>
    <w:rsid w:val="00241740"/>
    <w:rsid w:val="00245DD3"/>
    <w:rsid w:val="00246038"/>
    <w:rsid w:val="0024603C"/>
    <w:rsid w:val="002468A8"/>
    <w:rsid w:val="00247C2C"/>
    <w:rsid w:val="00256752"/>
    <w:rsid w:val="00257914"/>
    <w:rsid w:val="00257983"/>
    <w:rsid w:val="0026732D"/>
    <w:rsid w:val="00273E39"/>
    <w:rsid w:val="00273E91"/>
    <w:rsid w:val="00274720"/>
    <w:rsid w:val="00276AFA"/>
    <w:rsid w:val="002775A3"/>
    <w:rsid w:val="002777F9"/>
    <w:rsid w:val="00281554"/>
    <w:rsid w:val="002837D5"/>
    <w:rsid w:val="00285246"/>
    <w:rsid w:val="00285DB2"/>
    <w:rsid w:val="00287110"/>
    <w:rsid w:val="0028773B"/>
    <w:rsid w:val="00287CFA"/>
    <w:rsid w:val="00293675"/>
    <w:rsid w:val="00294EC8"/>
    <w:rsid w:val="0029556E"/>
    <w:rsid w:val="002965EB"/>
    <w:rsid w:val="0029767C"/>
    <w:rsid w:val="00297D1D"/>
    <w:rsid w:val="002A0493"/>
    <w:rsid w:val="002A0B37"/>
    <w:rsid w:val="002A1640"/>
    <w:rsid w:val="002A1DD6"/>
    <w:rsid w:val="002A366D"/>
    <w:rsid w:val="002A4889"/>
    <w:rsid w:val="002A7953"/>
    <w:rsid w:val="002B0A7F"/>
    <w:rsid w:val="002B3C87"/>
    <w:rsid w:val="002B731C"/>
    <w:rsid w:val="002B7516"/>
    <w:rsid w:val="002B7C6C"/>
    <w:rsid w:val="002C257A"/>
    <w:rsid w:val="002C6966"/>
    <w:rsid w:val="002C749C"/>
    <w:rsid w:val="002D0E67"/>
    <w:rsid w:val="002D11CA"/>
    <w:rsid w:val="002D1582"/>
    <w:rsid w:val="002D191C"/>
    <w:rsid w:val="002D24B0"/>
    <w:rsid w:val="002D5B88"/>
    <w:rsid w:val="002E0D1A"/>
    <w:rsid w:val="002E0FAD"/>
    <w:rsid w:val="002E53AE"/>
    <w:rsid w:val="002E55CF"/>
    <w:rsid w:val="002E5B9C"/>
    <w:rsid w:val="002E5C26"/>
    <w:rsid w:val="002F119C"/>
    <w:rsid w:val="002F4ABC"/>
    <w:rsid w:val="002F5738"/>
    <w:rsid w:val="002F675E"/>
    <w:rsid w:val="00300AF3"/>
    <w:rsid w:val="00303B13"/>
    <w:rsid w:val="00304FDC"/>
    <w:rsid w:val="0030719B"/>
    <w:rsid w:val="00307C38"/>
    <w:rsid w:val="00312AF9"/>
    <w:rsid w:val="00313284"/>
    <w:rsid w:val="00316531"/>
    <w:rsid w:val="00321E81"/>
    <w:rsid w:val="003253A2"/>
    <w:rsid w:val="00327989"/>
    <w:rsid w:val="00330159"/>
    <w:rsid w:val="00331327"/>
    <w:rsid w:val="003315F6"/>
    <w:rsid w:val="00332026"/>
    <w:rsid w:val="00333DD3"/>
    <w:rsid w:val="0033620E"/>
    <w:rsid w:val="00340095"/>
    <w:rsid w:val="00342616"/>
    <w:rsid w:val="0034635E"/>
    <w:rsid w:val="00354C84"/>
    <w:rsid w:val="00355A48"/>
    <w:rsid w:val="003566CF"/>
    <w:rsid w:val="00356938"/>
    <w:rsid w:val="00357A70"/>
    <w:rsid w:val="00360055"/>
    <w:rsid w:val="0036156C"/>
    <w:rsid w:val="00361E65"/>
    <w:rsid w:val="00363409"/>
    <w:rsid w:val="003725B8"/>
    <w:rsid w:val="003762FE"/>
    <w:rsid w:val="00380CA7"/>
    <w:rsid w:val="003848A2"/>
    <w:rsid w:val="00385BE3"/>
    <w:rsid w:val="0038751C"/>
    <w:rsid w:val="00387C77"/>
    <w:rsid w:val="00390769"/>
    <w:rsid w:val="00390CA0"/>
    <w:rsid w:val="00391519"/>
    <w:rsid w:val="00393080"/>
    <w:rsid w:val="003944C6"/>
    <w:rsid w:val="003946BB"/>
    <w:rsid w:val="003A05AA"/>
    <w:rsid w:val="003A093C"/>
    <w:rsid w:val="003A0DC2"/>
    <w:rsid w:val="003A0FB4"/>
    <w:rsid w:val="003A4F6E"/>
    <w:rsid w:val="003A6E6F"/>
    <w:rsid w:val="003B268D"/>
    <w:rsid w:val="003B37AF"/>
    <w:rsid w:val="003B3E68"/>
    <w:rsid w:val="003B54B5"/>
    <w:rsid w:val="003B5D2D"/>
    <w:rsid w:val="003B6181"/>
    <w:rsid w:val="003C1CF1"/>
    <w:rsid w:val="003C36D1"/>
    <w:rsid w:val="003C3EC6"/>
    <w:rsid w:val="003C414E"/>
    <w:rsid w:val="003C56CD"/>
    <w:rsid w:val="003C60E3"/>
    <w:rsid w:val="003C6E02"/>
    <w:rsid w:val="003D00D7"/>
    <w:rsid w:val="003D13A0"/>
    <w:rsid w:val="003D3D5C"/>
    <w:rsid w:val="003E4948"/>
    <w:rsid w:val="003E71F5"/>
    <w:rsid w:val="003F34DD"/>
    <w:rsid w:val="003F39B0"/>
    <w:rsid w:val="003F7917"/>
    <w:rsid w:val="004018E2"/>
    <w:rsid w:val="00403A21"/>
    <w:rsid w:val="00404CC5"/>
    <w:rsid w:val="004100C7"/>
    <w:rsid w:val="004102A9"/>
    <w:rsid w:val="00412843"/>
    <w:rsid w:val="004176E4"/>
    <w:rsid w:val="00426569"/>
    <w:rsid w:val="00430315"/>
    <w:rsid w:val="00433243"/>
    <w:rsid w:val="004345E5"/>
    <w:rsid w:val="004372E5"/>
    <w:rsid w:val="00437565"/>
    <w:rsid w:val="00440629"/>
    <w:rsid w:val="00441567"/>
    <w:rsid w:val="00442867"/>
    <w:rsid w:val="00446D10"/>
    <w:rsid w:val="00447335"/>
    <w:rsid w:val="0045014D"/>
    <w:rsid w:val="00450BDD"/>
    <w:rsid w:val="0045100D"/>
    <w:rsid w:val="00452921"/>
    <w:rsid w:val="00452BCA"/>
    <w:rsid w:val="004536EE"/>
    <w:rsid w:val="00455042"/>
    <w:rsid w:val="0045751B"/>
    <w:rsid w:val="004576D6"/>
    <w:rsid w:val="00460FDF"/>
    <w:rsid w:val="00461893"/>
    <w:rsid w:val="00464590"/>
    <w:rsid w:val="004655B8"/>
    <w:rsid w:val="00467071"/>
    <w:rsid w:val="00470B5D"/>
    <w:rsid w:val="00473CDF"/>
    <w:rsid w:val="004744D9"/>
    <w:rsid w:val="004754C3"/>
    <w:rsid w:val="00475543"/>
    <w:rsid w:val="00475DF3"/>
    <w:rsid w:val="00480955"/>
    <w:rsid w:val="004811CB"/>
    <w:rsid w:val="0048174F"/>
    <w:rsid w:val="004833A5"/>
    <w:rsid w:val="00484995"/>
    <w:rsid w:val="00487525"/>
    <w:rsid w:val="00487738"/>
    <w:rsid w:val="00493970"/>
    <w:rsid w:val="004A3597"/>
    <w:rsid w:val="004A65D9"/>
    <w:rsid w:val="004A7569"/>
    <w:rsid w:val="004B2B11"/>
    <w:rsid w:val="004B5012"/>
    <w:rsid w:val="004B71AE"/>
    <w:rsid w:val="004B7C02"/>
    <w:rsid w:val="004B7DDD"/>
    <w:rsid w:val="004C32B7"/>
    <w:rsid w:val="004C6246"/>
    <w:rsid w:val="004C6A7C"/>
    <w:rsid w:val="004C7D8D"/>
    <w:rsid w:val="004D088E"/>
    <w:rsid w:val="004D43EF"/>
    <w:rsid w:val="004D5A93"/>
    <w:rsid w:val="004D66F8"/>
    <w:rsid w:val="004E091F"/>
    <w:rsid w:val="004E122A"/>
    <w:rsid w:val="004F171A"/>
    <w:rsid w:val="004F47D9"/>
    <w:rsid w:val="004F4EDB"/>
    <w:rsid w:val="00500F70"/>
    <w:rsid w:val="005012B2"/>
    <w:rsid w:val="005026B4"/>
    <w:rsid w:val="00505B95"/>
    <w:rsid w:val="00511E90"/>
    <w:rsid w:val="0051476C"/>
    <w:rsid w:val="00515C9B"/>
    <w:rsid w:val="00516193"/>
    <w:rsid w:val="00516B86"/>
    <w:rsid w:val="0051707D"/>
    <w:rsid w:val="005178B7"/>
    <w:rsid w:val="00517F11"/>
    <w:rsid w:val="0052072B"/>
    <w:rsid w:val="00523CE4"/>
    <w:rsid w:val="00523CF4"/>
    <w:rsid w:val="00524DA5"/>
    <w:rsid w:val="00526C8F"/>
    <w:rsid w:val="00526D9D"/>
    <w:rsid w:val="00527B4B"/>
    <w:rsid w:val="00532236"/>
    <w:rsid w:val="00533075"/>
    <w:rsid w:val="00534E8A"/>
    <w:rsid w:val="00535DDE"/>
    <w:rsid w:val="0054043A"/>
    <w:rsid w:val="0054539F"/>
    <w:rsid w:val="00553982"/>
    <w:rsid w:val="00563B1B"/>
    <w:rsid w:val="00564012"/>
    <w:rsid w:val="005643F3"/>
    <w:rsid w:val="00565821"/>
    <w:rsid w:val="00565CAC"/>
    <w:rsid w:val="00565E88"/>
    <w:rsid w:val="00566372"/>
    <w:rsid w:val="005734F1"/>
    <w:rsid w:val="00575EE8"/>
    <w:rsid w:val="005768AF"/>
    <w:rsid w:val="00576A50"/>
    <w:rsid w:val="005822D5"/>
    <w:rsid w:val="0058287F"/>
    <w:rsid w:val="00584F87"/>
    <w:rsid w:val="00586297"/>
    <w:rsid w:val="00587B9C"/>
    <w:rsid w:val="005919B0"/>
    <w:rsid w:val="00592BD6"/>
    <w:rsid w:val="005A0AC4"/>
    <w:rsid w:val="005A1657"/>
    <w:rsid w:val="005A1D73"/>
    <w:rsid w:val="005A54D8"/>
    <w:rsid w:val="005A6F6D"/>
    <w:rsid w:val="005A771F"/>
    <w:rsid w:val="005B0568"/>
    <w:rsid w:val="005B0D5D"/>
    <w:rsid w:val="005B567C"/>
    <w:rsid w:val="005B6B6A"/>
    <w:rsid w:val="005B7DBB"/>
    <w:rsid w:val="005C00F0"/>
    <w:rsid w:val="005C12EB"/>
    <w:rsid w:val="005C26E1"/>
    <w:rsid w:val="005C486E"/>
    <w:rsid w:val="005C5E35"/>
    <w:rsid w:val="005C60AF"/>
    <w:rsid w:val="005C7520"/>
    <w:rsid w:val="005D0310"/>
    <w:rsid w:val="005D12F6"/>
    <w:rsid w:val="005D1938"/>
    <w:rsid w:val="005D4841"/>
    <w:rsid w:val="005D5344"/>
    <w:rsid w:val="005D6E62"/>
    <w:rsid w:val="005D78E0"/>
    <w:rsid w:val="005E48B1"/>
    <w:rsid w:val="005F3C9F"/>
    <w:rsid w:val="005F3CB9"/>
    <w:rsid w:val="005F542D"/>
    <w:rsid w:val="005F604F"/>
    <w:rsid w:val="006034BB"/>
    <w:rsid w:val="006048E1"/>
    <w:rsid w:val="00606F9E"/>
    <w:rsid w:val="00611B77"/>
    <w:rsid w:val="006120B6"/>
    <w:rsid w:val="0061546E"/>
    <w:rsid w:val="0062345A"/>
    <w:rsid w:val="00624498"/>
    <w:rsid w:val="00626471"/>
    <w:rsid w:val="006300C0"/>
    <w:rsid w:val="006300F5"/>
    <w:rsid w:val="00631BEA"/>
    <w:rsid w:val="006371B3"/>
    <w:rsid w:val="00643F4B"/>
    <w:rsid w:val="00644C62"/>
    <w:rsid w:val="00646879"/>
    <w:rsid w:val="00647757"/>
    <w:rsid w:val="00651C08"/>
    <w:rsid w:val="00652773"/>
    <w:rsid w:val="00653243"/>
    <w:rsid w:val="006547C2"/>
    <w:rsid w:val="0065588F"/>
    <w:rsid w:val="00657029"/>
    <w:rsid w:val="00660794"/>
    <w:rsid w:val="006618C3"/>
    <w:rsid w:val="006635C1"/>
    <w:rsid w:val="00666DB6"/>
    <w:rsid w:val="0067633B"/>
    <w:rsid w:val="006778CA"/>
    <w:rsid w:val="006856E6"/>
    <w:rsid w:val="006865FB"/>
    <w:rsid w:val="006909C8"/>
    <w:rsid w:val="006911DA"/>
    <w:rsid w:val="0069157B"/>
    <w:rsid w:val="00693A1F"/>
    <w:rsid w:val="006952F5"/>
    <w:rsid w:val="006969F4"/>
    <w:rsid w:val="006A2943"/>
    <w:rsid w:val="006A29E8"/>
    <w:rsid w:val="006A3432"/>
    <w:rsid w:val="006A5E20"/>
    <w:rsid w:val="006B0F2C"/>
    <w:rsid w:val="006B2E0F"/>
    <w:rsid w:val="006B4438"/>
    <w:rsid w:val="006B532B"/>
    <w:rsid w:val="006B6C4A"/>
    <w:rsid w:val="006B71D4"/>
    <w:rsid w:val="006C1249"/>
    <w:rsid w:val="006C136F"/>
    <w:rsid w:val="006C199E"/>
    <w:rsid w:val="006C2957"/>
    <w:rsid w:val="006C34EB"/>
    <w:rsid w:val="006C4162"/>
    <w:rsid w:val="006C5C67"/>
    <w:rsid w:val="006C6975"/>
    <w:rsid w:val="006D3C62"/>
    <w:rsid w:val="006D5058"/>
    <w:rsid w:val="006D613A"/>
    <w:rsid w:val="006E3717"/>
    <w:rsid w:val="006F2A05"/>
    <w:rsid w:val="006F30FE"/>
    <w:rsid w:val="006F3F77"/>
    <w:rsid w:val="006F40A9"/>
    <w:rsid w:val="00702400"/>
    <w:rsid w:val="007058C1"/>
    <w:rsid w:val="007066AF"/>
    <w:rsid w:val="0071025C"/>
    <w:rsid w:val="00711E93"/>
    <w:rsid w:val="00720C7E"/>
    <w:rsid w:val="00721E82"/>
    <w:rsid w:val="007256AF"/>
    <w:rsid w:val="0072610C"/>
    <w:rsid w:val="007313DB"/>
    <w:rsid w:val="00731A4C"/>
    <w:rsid w:val="00733396"/>
    <w:rsid w:val="00733702"/>
    <w:rsid w:val="00734AFA"/>
    <w:rsid w:val="0073666E"/>
    <w:rsid w:val="00736A0E"/>
    <w:rsid w:val="00737593"/>
    <w:rsid w:val="00741C0D"/>
    <w:rsid w:val="00742120"/>
    <w:rsid w:val="0074225D"/>
    <w:rsid w:val="007431F1"/>
    <w:rsid w:val="00744194"/>
    <w:rsid w:val="00746447"/>
    <w:rsid w:val="00746472"/>
    <w:rsid w:val="00746BF0"/>
    <w:rsid w:val="007503FF"/>
    <w:rsid w:val="007539B0"/>
    <w:rsid w:val="00755E09"/>
    <w:rsid w:val="00757F93"/>
    <w:rsid w:val="00760274"/>
    <w:rsid w:val="00776B85"/>
    <w:rsid w:val="007806E1"/>
    <w:rsid w:val="00780BA1"/>
    <w:rsid w:val="0078155D"/>
    <w:rsid w:val="007838D0"/>
    <w:rsid w:val="0078479F"/>
    <w:rsid w:val="00785B40"/>
    <w:rsid w:val="00786725"/>
    <w:rsid w:val="00787404"/>
    <w:rsid w:val="007879D1"/>
    <w:rsid w:val="007920ED"/>
    <w:rsid w:val="007933BD"/>
    <w:rsid w:val="0079601F"/>
    <w:rsid w:val="007A2827"/>
    <w:rsid w:val="007A3751"/>
    <w:rsid w:val="007B03F5"/>
    <w:rsid w:val="007B0575"/>
    <w:rsid w:val="007B1C1B"/>
    <w:rsid w:val="007B35D2"/>
    <w:rsid w:val="007B390A"/>
    <w:rsid w:val="007B434B"/>
    <w:rsid w:val="007B434E"/>
    <w:rsid w:val="007B5B10"/>
    <w:rsid w:val="007B5D5B"/>
    <w:rsid w:val="007B7EB2"/>
    <w:rsid w:val="007C02ED"/>
    <w:rsid w:val="007C1C61"/>
    <w:rsid w:val="007C3C14"/>
    <w:rsid w:val="007C3E0E"/>
    <w:rsid w:val="007C429A"/>
    <w:rsid w:val="007C5537"/>
    <w:rsid w:val="007C66C4"/>
    <w:rsid w:val="007C7B30"/>
    <w:rsid w:val="007D4716"/>
    <w:rsid w:val="007E07F8"/>
    <w:rsid w:val="007E0B64"/>
    <w:rsid w:val="007E0DDB"/>
    <w:rsid w:val="007E2054"/>
    <w:rsid w:val="007E39D8"/>
    <w:rsid w:val="007E3BE6"/>
    <w:rsid w:val="007E5AAA"/>
    <w:rsid w:val="007F06EB"/>
    <w:rsid w:val="007F0821"/>
    <w:rsid w:val="007F2E84"/>
    <w:rsid w:val="007F580F"/>
    <w:rsid w:val="007F6320"/>
    <w:rsid w:val="007F7198"/>
    <w:rsid w:val="00800E3E"/>
    <w:rsid w:val="0080180D"/>
    <w:rsid w:val="00801A67"/>
    <w:rsid w:val="00804615"/>
    <w:rsid w:val="00805B2E"/>
    <w:rsid w:val="008064AA"/>
    <w:rsid w:val="008067EF"/>
    <w:rsid w:val="0080738C"/>
    <w:rsid w:val="00807463"/>
    <w:rsid w:val="00814AB4"/>
    <w:rsid w:val="008209A5"/>
    <w:rsid w:val="008210CD"/>
    <w:rsid w:val="0082180E"/>
    <w:rsid w:val="00823D44"/>
    <w:rsid w:val="00825090"/>
    <w:rsid w:val="00837271"/>
    <w:rsid w:val="008374B3"/>
    <w:rsid w:val="00840914"/>
    <w:rsid w:val="0084099B"/>
    <w:rsid w:val="008420CE"/>
    <w:rsid w:val="00845023"/>
    <w:rsid w:val="00847F58"/>
    <w:rsid w:val="00850661"/>
    <w:rsid w:val="00852977"/>
    <w:rsid w:val="00856534"/>
    <w:rsid w:val="00861032"/>
    <w:rsid w:val="00863B74"/>
    <w:rsid w:val="0086712C"/>
    <w:rsid w:val="0086759B"/>
    <w:rsid w:val="00870EA9"/>
    <w:rsid w:val="00874084"/>
    <w:rsid w:val="0087421E"/>
    <w:rsid w:val="008742BE"/>
    <w:rsid w:val="00875311"/>
    <w:rsid w:val="00881E61"/>
    <w:rsid w:val="00882422"/>
    <w:rsid w:val="00885D9E"/>
    <w:rsid w:val="0088639E"/>
    <w:rsid w:val="0088775B"/>
    <w:rsid w:val="00891911"/>
    <w:rsid w:val="00891B1A"/>
    <w:rsid w:val="008947D5"/>
    <w:rsid w:val="00895B0D"/>
    <w:rsid w:val="008960F6"/>
    <w:rsid w:val="00896918"/>
    <w:rsid w:val="008A0E53"/>
    <w:rsid w:val="008A21FB"/>
    <w:rsid w:val="008A5A27"/>
    <w:rsid w:val="008A6D70"/>
    <w:rsid w:val="008B1494"/>
    <w:rsid w:val="008B1A45"/>
    <w:rsid w:val="008B1BA2"/>
    <w:rsid w:val="008B3668"/>
    <w:rsid w:val="008B37CF"/>
    <w:rsid w:val="008B5145"/>
    <w:rsid w:val="008C2FDD"/>
    <w:rsid w:val="008C702F"/>
    <w:rsid w:val="008C77AB"/>
    <w:rsid w:val="008C7CCC"/>
    <w:rsid w:val="008C7E95"/>
    <w:rsid w:val="008D0FE9"/>
    <w:rsid w:val="008D2B6E"/>
    <w:rsid w:val="008D2D78"/>
    <w:rsid w:val="008D3A8B"/>
    <w:rsid w:val="008D3F51"/>
    <w:rsid w:val="008D4C83"/>
    <w:rsid w:val="008E0312"/>
    <w:rsid w:val="008E146E"/>
    <w:rsid w:val="008E19B4"/>
    <w:rsid w:val="008E36AB"/>
    <w:rsid w:val="008E4DFB"/>
    <w:rsid w:val="008E5C37"/>
    <w:rsid w:val="008F19CF"/>
    <w:rsid w:val="008F2C40"/>
    <w:rsid w:val="008F5AB8"/>
    <w:rsid w:val="009005D1"/>
    <w:rsid w:val="009022D9"/>
    <w:rsid w:val="00904200"/>
    <w:rsid w:val="00905392"/>
    <w:rsid w:val="0090610A"/>
    <w:rsid w:val="00906A24"/>
    <w:rsid w:val="00913E8E"/>
    <w:rsid w:val="00922BE2"/>
    <w:rsid w:val="0092797C"/>
    <w:rsid w:val="009316E1"/>
    <w:rsid w:val="00933EF2"/>
    <w:rsid w:val="00935791"/>
    <w:rsid w:val="0094129A"/>
    <w:rsid w:val="00942682"/>
    <w:rsid w:val="009456E8"/>
    <w:rsid w:val="00947FD9"/>
    <w:rsid w:val="00952331"/>
    <w:rsid w:val="0095499B"/>
    <w:rsid w:val="00956230"/>
    <w:rsid w:val="009602A9"/>
    <w:rsid w:val="00962DA2"/>
    <w:rsid w:val="0096322B"/>
    <w:rsid w:val="00963BF5"/>
    <w:rsid w:val="00963D27"/>
    <w:rsid w:val="009661CE"/>
    <w:rsid w:val="00970D8C"/>
    <w:rsid w:val="00971C24"/>
    <w:rsid w:val="00973F4D"/>
    <w:rsid w:val="009743E0"/>
    <w:rsid w:val="0097452F"/>
    <w:rsid w:val="009767FD"/>
    <w:rsid w:val="009825A0"/>
    <w:rsid w:val="00984D77"/>
    <w:rsid w:val="00985D10"/>
    <w:rsid w:val="00990546"/>
    <w:rsid w:val="009912E9"/>
    <w:rsid w:val="00991FBB"/>
    <w:rsid w:val="0099253E"/>
    <w:rsid w:val="009936C0"/>
    <w:rsid w:val="009A197B"/>
    <w:rsid w:val="009A4E5A"/>
    <w:rsid w:val="009A6D41"/>
    <w:rsid w:val="009B0415"/>
    <w:rsid w:val="009B0EF1"/>
    <w:rsid w:val="009B1CD5"/>
    <w:rsid w:val="009B2586"/>
    <w:rsid w:val="009B2E0B"/>
    <w:rsid w:val="009B3DD9"/>
    <w:rsid w:val="009B5DD4"/>
    <w:rsid w:val="009B6ED4"/>
    <w:rsid w:val="009B722B"/>
    <w:rsid w:val="009B7801"/>
    <w:rsid w:val="009C0EC1"/>
    <w:rsid w:val="009C58C8"/>
    <w:rsid w:val="009D0169"/>
    <w:rsid w:val="009D0C34"/>
    <w:rsid w:val="009D105C"/>
    <w:rsid w:val="009D1552"/>
    <w:rsid w:val="009D1D17"/>
    <w:rsid w:val="009D56AA"/>
    <w:rsid w:val="009E1AA1"/>
    <w:rsid w:val="009E42BD"/>
    <w:rsid w:val="009E583E"/>
    <w:rsid w:val="009F490B"/>
    <w:rsid w:val="009F580F"/>
    <w:rsid w:val="00A03158"/>
    <w:rsid w:val="00A039D5"/>
    <w:rsid w:val="00A044AF"/>
    <w:rsid w:val="00A058BF"/>
    <w:rsid w:val="00A078F4"/>
    <w:rsid w:val="00A12175"/>
    <w:rsid w:val="00A13897"/>
    <w:rsid w:val="00A13C07"/>
    <w:rsid w:val="00A15355"/>
    <w:rsid w:val="00A16A11"/>
    <w:rsid w:val="00A23984"/>
    <w:rsid w:val="00A25685"/>
    <w:rsid w:val="00A274B6"/>
    <w:rsid w:val="00A2770D"/>
    <w:rsid w:val="00A30402"/>
    <w:rsid w:val="00A323B1"/>
    <w:rsid w:val="00A328F7"/>
    <w:rsid w:val="00A34E22"/>
    <w:rsid w:val="00A42374"/>
    <w:rsid w:val="00A4396D"/>
    <w:rsid w:val="00A5232A"/>
    <w:rsid w:val="00A53163"/>
    <w:rsid w:val="00A631A2"/>
    <w:rsid w:val="00A64E93"/>
    <w:rsid w:val="00A65B63"/>
    <w:rsid w:val="00A66424"/>
    <w:rsid w:val="00A67818"/>
    <w:rsid w:val="00A71DBA"/>
    <w:rsid w:val="00A72726"/>
    <w:rsid w:val="00A73E02"/>
    <w:rsid w:val="00A73FDD"/>
    <w:rsid w:val="00A74039"/>
    <w:rsid w:val="00A75027"/>
    <w:rsid w:val="00A77725"/>
    <w:rsid w:val="00A7782E"/>
    <w:rsid w:val="00A80C70"/>
    <w:rsid w:val="00A81CA7"/>
    <w:rsid w:val="00A86C9C"/>
    <w:rsid w:val="00A86DF0"/>
    <w:rsid w:val="00A9228A"/>
    <w:rsid w:val="00A9647B"/>
    <w:rsid w:val="00A9660F"/>
    <w:rsid w:val="00AA0050"/>
    <w:rsid w:val="00AA4B68"/>
    <w:rsid w:val="00AB1DE2"/>
    <w:rsid w:val="00AB464A"/>
    <w:rsid w:val="00AB635A"/>
    <w:rsid w:val="00AC11C4"/>
    <w:rsid w:val="00AC4E77"/>
    <w:rsid w:val="00AC4E85"/>
    <w:rsid w:val="00AC4FA3"/>
    <w:rsid w:val="00AC53B6"/>
    <w:rsid w:val="00AC5DCF"/>
    <w:rsid w:val="00AD03CE"/>
    <w:rsid w:val="00AD17E3"/>
    <w:rsid w:val="00AD72E0"/>
    <w:rsid w:val="00AE2262"/>
    <w:rsid w:val="00AE3397"/>
    <w:rsid w:val="00AE5CFF"/>
    <w:rsid w:val="00AE6FF7"/>
    <w:rsid w:val="00AF0228"/>
    <w:rsid w:val="00AF0C35"/>
    <w:rsid w:val="00AF1BAB"/>
    <w:rsid w:val="00AF3355"/>
    <w:rsid w:val="00AF4F62"/>
    <w:rsid w:val="00AF6743"/>
    <w:rsid w:val="00B01298"/>
    <w:rsid w:val="00B015A4"/>
    <w:rsid w:val="00B05EC0"/>
    <w:rsid w:val="00B06E3C"/>
    <w:rsid w:val="00B07754"/>
    <w:rsid w:val="00B12F0D"/>
    <w:rsid w:val="00B14CA8"/>
    <w:rsid w:val="00B14EF1"/>
    <w:rsid w:val="00B2062C"/>
    <w:rsid w:val="00B22018"/>
    <w:rsid w:val="00B2297E"/>
    <w:rsid w:val="00B30372"/>
    <w:rsid w:val="00B3169A"/>
    <w:rsid w:val="00B356F9"/>
    <w:rsid w:val="00B374FC"/>
    <w:rsid w:val="00B41D89"/>
    <w:rsid w:val="00B430D9"/>
    <w:rsid w:val="00B436C0"/>
    <w:rsid w:val="00B4384A"/>
    <w:rsid w:val="00B47A7C"/>
    <w:rsid w:val="00B53FCE"/>
    <w:rsid w:val="00B54115"/>
    <w:rsid w:val="00B5543C"/>
    <w:rsid w:val="00B57902"/>
    <w:rsid w:val="00B61305"/>
    <w:rsid w:val="00B64CD6"/>
    <w:rsid w:val="00B7667A"/>
    <w:rsid w:val="00B767A6"/>
    <w:rsid w:val="00B809E2"/>
    <w:rsid w:val="00B81798"/>
    <w:rsid w:val="00B82054"/>
    <w:rsid w:val="00B85F1D"/>
    <w:rsid w:val="00B86B23"/>
    <w:rsid w:val="00B90A31"/>
    <w:rsid w:val="00B9151B"/>
    <w:rsid w:val="00B9182F"/>
    <w:rsid w:val="00B960EB"/>
    <w:rsid w:val="00B96291"/>
    <w:rsid w:val="00BA275D"/>
    <w:rsid w:val="00BA492C"/>
    <w:rsid w:val="00BA5246"/>
    <w:rsid w:val="00BA5B63"/>
    <w:rsid w:val="00BA7D8C"/>
    <w:rsid w:val="00BB24B6"/>
    <w:rsid w:val="00BB36DB"/>
    <w:rsid w:val="00BB6BE8"/>
    <w:rsid w:val="00BB72E2"/>
    <w:rsid w:val="00BB7ED8"/>
    <w:rsid w:val="00BC1E15"/>
    <w:rsid w:val="00BC1EB0"/>
    <w:rsid w:val="00BC345F"/>
    <w:rsid w:val="00BC6A8C"/>
    <w:rsid w:val="00BC7F24"/>
    <w:rsid w:val="00BD0F4C"/>
    <w:rsid w:val="00BD41D6"/>
    <w:rsid w:val="00BD50B0"/>
    <w:rsid w:val="00BD564A"/>
    <w:rsid w:val="00BD7D83"/>
    <w:rsid w:val="00BE0085"/>
    <w:rsid w:val="00BE1AAA"/>
    <w:rsid w:val="00BE42B9"/>
    <w:rsid w:val="00BE5EC1"/>
    <w:rsid w:val="00BF3635"/>
    <w:rsid w:val="00BF3C78"/>
    <w:rsid w:val="00BF583B"/>
    <w:rsid w:val="00BF6470"/>
    <w:rsid w:val="00C027F1"/>
    <w:rsid w:val="00C03D99"/>
    <w:rsid w:val="00C04689"/>
    <w:rsid w:val="00C053A0"/>
    <w:rsid w:val="00C06ECA"/>
    <w:rsid w:val="00C1192B"/>
    <w:rsid w:val="00C12D9D"/>
    <w:rsid w:val="00C23943"/>
    <w:rsid w:val="00C2490E"/>
    <w:rsid w:val="00C24EB3"/>
    <w:rsid w:val="00C274FA"/>
    <w:rsid w:val="00C32036"/>
    <w:rsid w:val="00C32723"/>
    <w:rsid w:val="00C350FD"/>
    <w:rsid w:val="00C35DE1"/>
    <w:rsid w:val="00C36159"/>
    <w:rsid w:val="00C42178"/>
    <w:rsid w:val="00C44218"/>
    <w:rsid w:val="00C469BA"/>
    <w:rsid w:val="00C5019C"/>
    <w:rsid w:val="00C50DF4"/>
    <w:rsid w:val="00C51F2F"/>
    <w:rsid w:val="00C52069"/>
    <w:rsid w:val="00C570B3"/>
    <w:rsid w:val="00C628AF"/>
    <w:rsid w:val="00C6408D"/>
    <w:rsid w:val="00C65079"/>
    <w:rsid w:val="00C652E5"/>
    <w:rsid w:val="00C6556A"/>
    <w:rsid w:val="00C70B63"/>
    <w:rsid w:val="00C72EB8"/>
    <w:rsid w:val="00C72FE9"/>
    <w:rsid w:val="00C81AC6"/>
    <w:rsid w:val="00C81FBE"/>
    <w:rsid w:val="00C82328"/>
    <w:rsid w:val="00C861CC"/>
    <w:rsid w:val="00C86C39"/>
    <w:rsid w:val="00C875B8"/>
    <w:rsid w:val="00C916A8"/>
    <w:rsid w:val="00C94133"/>
    <w:rsid w:val="00C95806"/>
    <w:rsid w:val="00C96A46"/>
    <w:rsid w:val="00CA0163"/>
    <w:rsid w:val="00CA274F"/>
    <w:rsid w:val="00CA5BFD"/>
    <w:rsid w:val="00CA7029"/>
    <w:rsid w:val="00CA77D7"/>
    <w:rsid w:val="00CB2329"/>
    <w:rsid w:val="00CC42CB"/>
    <w:rsid w:val="00CC4A72"/>
    <w:rsid w:val="00CC588F"/>
    <w:rsid w:val="00CC5E7F"/>
    <w:rsid w:val="00CC6FDC"/>
    <w:rsid w:val="00CD1C2E"/>
    <w:rsid w:val="00CD4AA9"/>
    <w:rsid w:val="00CD4C2D"/>
    <w:rsid w:val="00CD7E64"/>
    <w:rsid w:val="00CE2807"/>
    <w:rsid w:val="00CE429C"/>
    <w:rsid w:val="00CE51ED"/>
    <w:rsid w:val="00CE5FA2"/>
    <w:rsid w:val="00CE70FE"/>
    <w:rsid w:val="00CE75D6"/>
    <w:rsid w:val="00D02A80"/>
    <w:rsid w:val="00D02F09"/>
    <w:rsid w:val="00D045B3"/>
    <w:rsid w:val="00D05763"/>
    <w:rsid w:val="00D06122"/>
    <w:rsid w:val="00D10180"/>
    <w:rsid w:val="00D10D0B"/>
    <w:rsid w:val="00D12DE5"/>
    <w:rsid w:val="00D140C3"/>
    <w:rsid w:val="00D145B3"/>
    <w:rsid w:val="00D14EEE"/>
    <w:rsid w:val="00D155BC"/>
    <w:rsid w:val="00D15A05"/>
    <w:rsid w:val="00D16790"/>
    <w:rsid w:val="00D20032"/>
    <w:rsid w:val="00D201DE"/>
    <w:rsid w:val="00D20EEC"/>
    <w:rsid w:val="00D2485C"/>
    <w:rsid w:val="00D25E14"/>
    <w:rsid w:val="00D26585"/>
    <w:rsid w:val="00D33A4C"/>
    <w:rsid w:val="00D35D97"/>
    <w:rsid w:val="00D4058C"/>
    <w:rsid w:val="00D40C25"/>
    <w:rsid w:val="00D45ACE"/>
    <w:rsid w:val="00D47057"/>
    <w:rsid w:val="00D500C2"/>
    <w:rsid w:val="00D50D86"/>
    <w:rsid w:val="00D51D42"/>
    <w:rsid w:val="00D5214E"/>
    <w:rsid w:val="00D541FD"/>
    <w:rsid w:val="00D553C2"/>
    <w:rsid w:val="00D55D9B"/>
    <w:rsid w:val="00D5735C"/>
    <w:rsid w:val="00D67FC9"/>
    <w:rsid w:val="00D71DE6"/>
    <w:rsid w:val="00D7395F"/>
    <w:rsid w:val="00D73BAE"/>
    <w:rsid w:val="00D74720"/>
    <w:rsid w:val="00D74830"/>
    <w:rsid w:val="00D77F70"/>
    <w:rsid w:val="00D8067A"/>
    <w:rsid w:val="00D8385E"/>
    <w:rsid w:val="00D8484B"/>
    <w:rsid w:val="00D84BE8"/>
    <w:rsid w:val="00D8694A"/>
    <w:rsid w:val="00D86C13"/>
    <w:rsid w:val="00D87C0E"/>
    <w:rsid w:val="00D9162C"/>
    <w:rsid w:val="00D92945"/>
    <w:rsid w:val="00DA1807"/>
    <w:rsid w:val="00DA1F01"/>
    <w:rsid w:val="00DA3E7D"/>
    <w:rsid w:val="00DA5412"/>
    <w:rsid w:val="00DA7852"/>
    <w:rsid w:val="00DB1CE7"/>
    <w:rsid w:val="00DB1DA0"/>
    <w:rsid w:val="00DB5973"/>
    <w:rsid w:val="00DB7BE8"/>
    <w:rsid w:val="00DC0B43"/>
    <w:rsid w:val="00DC1BDD"/>
    <w:rsid w:val="00DC24A0"/>
    <w:rsid w:val="00DC2DE6"/>
    <w:rsid w:val="00DC510B"/>
    <w:rsid w:val="00DC5C52"/>
    <w:rsid w:val="00DC5E7B"/>
    <w:rsid w:val="00DC6141"/>
    <w:rsid w:val="00DD15A2"/>
    <w:rsid w:val="00DD5F54"/>
    <w:rsid w:val="00DD607F"/>
    <w:rsid w:val="00DD71A5"/>
    <w:rsid w:val="00DE0A54"/>
    <w:rsid w:val="00DE129F"/>
    <w:rsid w:val="00DE491C"/>
    <w:rsid w:val="00DE6B0F"/>
    <w:rsid w:val="00DE7BCF"/>
    <w:rsid w:val="00DF1F02"/>
    <w:rsid w:val="00DF4BF9"/>
    <w:rsid w:val="00DF56F6"/>
    <w:rsid w:val="00DF722C"/>
    <w:rsid w:val="00DF7885"/>
    <w:rsid w:val="00DF7A06"/>
    <w:rsid w:val="00E06E78"/>
    <w:rsid w:val="00E07B36"/>
    <w:rsid w:val="00E10BAC"/>
    <w:rsid w:val="00E129F4"/>
    <w:rsid w:val="00E12F80"/>
    <w:rsid w:val="00E15BA4"/>
    <w:rsid w:val="00E17058"/>
    <w:rsid w:val="00E207FF"/>
    <w:rsid w:val="00E209EC"/>
    <w:rsid w:val="00E22620"/>
    <w:rsid w:val="00E2657F"/>
    <w:rsid w:val="00E32711"/>
    <w:rsid w:val="00E40832"/>
    <w:rsid w:val="00E539FD"/>
    <w:rsid w:val="00E57582"/>
    <w:rsid w:val="00E57C3B"/>
    <w:rsid w:val="00E6023E"/>
    <w:rsid w:val="00E631DF"/>
    <w:rsid w:val="00E6366E"/>
    <w:rsid w:val="00E63EDB"/>
    <w:rsid w:val="00E642C0"/>
    <w:rsid w:val="00E658E9"/>
    <w:rsid w:val="00E6762D"/>
    <w:rsid w:val="00E70AE7"/>
    <w:rsid w:val="00E72DDC"/>
    <w:rsid w:val="00E73A79"/>
    <w:rsid w:val="00E76D71"/>
    <w:rsid w:val="00E83796"/>
    <w:rsid w:val="00E8644A"/>
    <w:rsid w:val="00E959F1"/>
    <w:rsid w:val="00E9655F"/>
    <w:rsid w:val="00E97311"/>
    <w:rsid w:val="00EA2CB7"/>
    <w:rsid w:val="00EA4EA1"/>
    <w:rsid w:val="00EA723F"/>
    <w:rsid w:val="00EB05A7"/>
    <w:rsid w:val="00EB173A"/>
    <w:rsid w:val="00EB1B76"/>
    <w:rsid w:val="00EB518A"/>
    <w:rsid w:val="00EC343A"/>
    <w:rsid w:val="00EC413E"/>
    <w:rsid w:val="00EC44FB"/>
    <w:rsid w:val="00EC691F"/>
    <w:rsid w:val="00ED38C2"/>
    <w:rsid w:val="00ED76B6"/>
    <w:rsid w:val="00EE0A14"/>
    <w:rsid w:val="00EE1380"/>
    <w:rsid w:val="00EE4C5F"/>
    <w:rsid w:val="00EE54ED"/>
    <w:rsid w:val="00EE6017"/>
    <w:rsid w:val="00EE6501"/>
    <w:rsid w:val="00EF0050"/>
    <w:rsid w:val="00EF12F0"/>
    <w:rsid w:val="00EF154E"/>
    <w:rsid w:val="00EF266E"/>
    <w:rsid w:val="00EF4829"/>
    <w:rsid w:val="00F04089"/>
    <w:rsid w:val="00F0445C"/>
    <w:rsid w:val="00F04BE7"/>
    <w:rsid w:val="00F05889"/>
    <w:rsid w:val="00F106A3"/>
    <w:rsid w:val="00F11563"/>
    <w:rsid w:val="00F124E4"/>
    <w:rsid w:val="00F14691"/>
    <w:rsid w:val="00F22C7B"/>
    <w:rsid w:val="00F24AC4"/>
    <w:rsid w:val="00F26D7C"/>
    <w:rsid w:val="00F300F5"/>
    <w:rsid w:val="00F309B6"/>
    <w:rsid w:val="00F33A82"/>
    <w:rsid w:val="00F344DB"/>
    <w:rsid w:val="00F34E15"/>
    <w:rsid w:val="00F35166"/>
    <w:rsid w:val="00F37926"/>
    <w:rsid w:val="00F379C8"/>
    <w:rsid w:val="00F402E0"/>
    <w:rsid w:val="00F4032F"/>
    <w:rsid w:val="00F42A94"/>
    <w:rsid w:val="00F430C4"/>
    <w:rsid w:val="00F43C05"/>
    <w:rsid w:val="00F45DB3"/>
    <w:rsid w:val="00F558A9"/>
    <w:rsid w:val="00F56D94"/>
    <w:rsid w:val="00F61A4D"/>
    <w:rsid w:val="00F63735"/>
    <w:rsid w:val="00F640DB"/>
    <w:rsid w:val="00F666F6"/>
    <w:rsid w:val="00F711F3"/>
    <w:rsid w:val="00F728E9"/>
    <w:rsid w:val="00F73F31"/>
    <w:rsid w:val="00F93AD0"/>
    <w:rsid w:val="00F95ECB"/>
    <w:rsid w:val="00F97656"/>
    <w:rsid w:val="00FA2D5C"/>
    <w:rsid w:val="00FA38BA"/>
    <w:rsid w:val="00FA67AC"/>
    <w:rsid w:val="00FB0345"/>
    <w:rsid w:val="00FB58EF"/>
    <w:rsid w:val="00FC1B88"/>
    <w:rsid w:val="00FC237B"/>
    <w:rsid w:val="00FC3002"/>
    <w:rsid w:val="00FC6CDE"/>
    <w:rsid w:val="00FD083C"/>
    <w:rsid w:val="00FD1C34"/>
    <w:rsid w:val="00FD2827"/>
    <w:rsid w:val="00FD2CB9"/>
    <w:rsid w:val="00FD3992"/>
    <w:rsid w:val="00FD5EC1"/>
    <w:rsid w:val="00FD66F7"/>
    <w:rsid w:val="00FD72D7"/>
    <w:rsid w:val="00FE0D32"/>
    <w:rsid w:val="00FF2307"/>
    <w:rsid w:val="00FF2932"/>
    <w:rsid w:val="00FF2A92"/>
    <w:rsid w:val="00FF4143"/>
    <w:rsid w:val="00FF48A7"/>
    <w:rsid w:val="00FF4F2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6E42EA7-026F-44C0-AABB-DF0D60DBF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3123"/>
    <w:pPr>
      <w:autoSpaceDE w:val="0"/>
      <w:autoSpaceDN w:val="0"/>
      <w:bidi/>
      <w:spacing w:after="120" w:line="280" w:lineRule="exact"/>
      <w:jc w:val="both"/>
    </w:pPr>
    <w:rPr>
      <w:rFonts w:cs="Narkisim"/>
      <w:sz w:val="20"/>
    </w:rPr>
  </w:style>
  <w:style w:type="paragraph" w:styleId="1">
    <w:name w:val="heading 1"/>
    <w:basedOn w:val="a"/>
    <w:next w:val="a"/>
    <w:link w:val="10"/>
    <w:uiPriority w:val="99"/>
    <w:qFormat/>
    <w:pPr>
      <w:keepNext/>
      <w:outlineLvl w:val="0"/>
    </w:pPr>
    <w:rPr>
      <w:rFonts w:ascii="Arial" w:hAnsi="Arial"/>
      <w:szCs w:val="24"/>
    </w:rPr>
  </w:style>
  <w:style w:type="paragraph" w:styleId="2">
    <w:name w:val="heading 2"/>
    <w:basedOn w:val="a"/>
    <w:next w:val="a"/>
    <w:link w:val="20"/>
    <w:uiPriority w:val="99"/>
    <w:qFormat/>
    <w:pPr>
      <w:keepNext/>
      <w:spacing w:before="120" w:line="288" w:lineRule="auto"/>
      <w:jc w:val="center"/>
      <w:outlineLvl w:val="1"/>
    </w:pPr>
    <w:rPr>
      <w:rFonts w:ascii="Arial" w:hAnsi="Arial"/>
      <w:b/>
      <w:bCs/>
      <w:sz w:val="24"/>
      <w:szCs w:val="24"/>
    </w:rPr>
  </w:style>
  <w:style w:type="paragraph" w:styleId="3">
    <w:name w:val="heading 3"/>
    <w:basedOn w:val="a"/>
    <w:next w:val="a"/>
    <w:link w:val="30"/>
    <w:uiPriority w:val="99"/>
    <w:qFormat/>
    <w:pPr>
      <w:keepNext/>
      <w:spacing w:before="120" w:line="288" w:lineRule="auto"/>
      <w:jc w:val="right"/>
      <w:outlineLvl w:val="2"/>
    </w:pPr>
    <w:rPr>
      <w:rFonts w:ascii="Arial" w:hAnsi="Arial"/>
      <w:b/>
      <w:bCs/>
      <w:sz w:val="24"/>
      <w:szCs w:val="24"/>
    </w:rPr>
  </w:style>
  <w:style w:type="paragraph" w:styleId="4">
    <w:name w:val="heading 4"/>
    <w:basedOn w:val="a"/>
    <w:next w:val="a"/>
    <w:link w:val="40"/>
    <w:uiPriority w:val="99"/>
    <w:qFormat/>
    <w:pPr>
      <w:keepNext/>
      <w:spacing w:before="120" w:line="288" w:lineRule="auto"/>
      <w:outlineLvl w:val="3"/>
    </w:pPr>
    <w:rPr>
      <w:rFonts w:ascii="Arial" w:hAnsi="Arial"/>
      <w:b/>
      <w:bCs/>
      <w:sz w:val="24"/>
      <w:szCs w:val="24"/>
    </w:rPr>
  </w:style>
  <w:style w:type="paragraph" w:styleId="5">
    <w:name w:val="heading 5"/>
    <w:basedOn w:val="a"/>
    <w:next w:val="a"/>
    <w:link w:val="50"/>
    <w:uiPriority w:val="99"/>
    <w:qFormat/>
    <w:pPr>
      <w:spacing w:before="240" w:after="60"/>
      <w:outlineLvl w:val="4"/>
    </w:pPr>
    <w:rPr>
      <w:sz w:val="22"/>
    </w:rPr>
  </w:style>
  <w:style w:type="paragraph" w:styleId="6">
    <w:name w:val="heading 6"/>
    <w:basedOn w:val="a"/>
    <w:next w:val="a"/>
    <w:link w:val="60"/>
    <w:uiPriority w:val="9"/>
    <w:unhideWhenUsed/>
    <w:qFormat/>
    <w:rsid w:val="004A7569"/>
    <w:pPr>
      <w:spacing w:before="240" w:after="60"/>
      <w:outlineLvl w:val="5"/>
    </w:pPr>
    <w:rPr>
      <w:rFonts w:asciiTheme="minorHAnsi" w:eastAsiaTheme="minorEastAsia" w:hAnsiTheme="minorHAnsi" w:cs="Arial"/>
      <w:b/>
      <w:bCs/>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9"/>
    <w:locked/>
    <w:rsid w:val="00D20032"/>
    <w:rPr>
      <w:rFonts w:ascii="Arial" w:hAnsi="Arial" w:cs="Narkisim"/>
      <w:sz w:val="24"/>
      <w:szCs w:val="24"/>
      <w:lang w:val="en-US" w:eastAsia="en-US" w:bidi="he-IL"/>
    </w:rPr>
  </w:style>
  <w:style w:type="character" w:customStyle="1" w:styleId="20">
    <w:name w:val="כותרת 2 תו"/>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כותרת 3 תו"/>
    <w:basedOn w:val="a0"/>
    <w:link w:val="3"/>
    <w:uiPriority w:val="9"/>
    <w:semiHidden/>
    <w:locked/>
    <w:rPr>
      <w:rFonts w:asciiTheme="majorHAnsi" w:eastAsiaTheme="majorEastAsia" w:hAnsiTheme="majorHAnsi" w:cs="Times New Roman"/>
      <w:b/>
      <w:bCs/>
      <w:sz w:val="26"/>
      <w:szCs w:val="26"/>
    </w:rPr>
  </w:style>
  <w:style w:type="character" w:customStyle="1" w:styleId="40">
    <w:name w:val="כותרת 4 תו"/>
    <w:basedOn w:val="a0"/>
    <w:link w:val="4"/>
    <w:uiPriority w:val="9"/>
    <w:semiHidden/>
    <w:locked/>
    <w:rPr>
      <w:rFonts w:asciiTheme="minorHAnsi" w:eastAsiaTheme="minorEastAsia" w:hAnsiTheme="minorHAnsi" w:cs="Arial"/>
      <w:b/>
      <w:bCs/>
      <w:sz w:val="28"/>
      <w:szCs w:val="28"/>
    </w:rPr>
  </w:style>
  <w:style w:type="character" w:customStyle="1" w:styleId="50">
    <w:name w:val="כותרת 5 תו"/>
    <w:basedOn w:val="a0"/>
    <w:link w:val="5"/>
    <w:uiPriority w:val="9"/>
    <w:semiHidden/>
    <w:locked/>
    <w:rPr>
      <w:rFonts w:asciiTheme="minorHAnsi" w:eastAsiaTheme="minorEastAsia" w:hAnsiTheme="minorHAnsi" w:cs="Arial"/>
      <w:b/>
      <w:bCs/>
      <w:i/>
      <w:iCs/>
      <w:sz w:val="26"/>
      <w:szCs w:val="26"/>
    </w:rPr>
  </w:style>
  <w:style w:type="character" w:customStyle="1" w:styleId="60">
    <w:name w:val="כותרת 6 תו"/>
    <w:basedOn w:val="a0"/>
    <w:link w:val="6"/>
    <w:uiPriority w:val="9"/>
    <w:locked/>
    <w:rsid w:val="004A7569"/>
    <w:rPr>
      <w:rFonts w:asciiTheme="minorHAnsi" w:eastAsiaTheme="minorEastAsia" w:hAnsiTheme="minorHAnsi" w:cs="Arial"/>
      <w:b/>
      <w:bCs/>
    </w:rPr>
  </w:style>
  <w:style w:type="character" w:customStyle="1" w:styleId="a3">
    <w:name w:val="פרשה תו"/>
    <w:basedOn w:val="10"/>
    <w:link w:val="a4"/>
    <w:uiPriority w:val="99"/>
    <w:locked/>
    <w:rsid w:val="00D20032"/>
    <w:rPr>
      <w:rFonts w:ascii="Arial" w:hAnsi="Arial" w:cs="Narkisim"/>
      <w:b/>
      <w:bCs/>
      <w:sz w:val="50"/>
      <w:szCs w:val="50"/>
      <w:lang w:val="en-US" w:eastAsia="en-US" w:bidi="he-IL"/>
    </w:rPr>
  </w:style>
  <w:style w:type="paragraph" w:styleId="a5">
    <w:name w:val="footnote text"/>
    <w:aliases w:val="הערות שוליים דוקטורט"/>
    <w:basedOn w:val="a"/>
    <w:link w:val="a6"/>
    <w:uiPriority w:val="99"/>
    <w:rsid w:val="00285DB2"/>
    <w:pPr>
      <w:spacing w:after="60" w:line="220" w:lineRule="exact"/>
      <w:ind w:left="227" w:hanging="227"/>
    </w:pPr>
    <w:rPr>
      <w:position w:val="6"/>
      <w:szCs w:val="18"/>
    </w:rPr>
  </w:style>
  <w:style w:type="character" w:customStyle="1" w:styleId="a6">
    <w:name w:val="טקסט הערת שוליים תו"/>
    <w:aliases w:val="הערות שוליים דוקטורט תו"/>
    <w:basedOn w:val="a0"/>
    <w:link w:val="a5"/>
    <w:uiPriority w:val="99"/>
    <w:locked/>
    <w:rsid w:val="00285DB2"/>
    <w:rPr>
      <w:rFonts w:cs="Narkisim"/>
      <w:position w:val="6"/>
      <w:sz w:val="18"/>
      <w:szCs w:val="18"/>
      <w:lang w:val="en-US" w:eastAsia="en-US" w:bidi="he-IL"/>
    </w:rPr>
  </w:style>
  <w:style w:type="character" w:styleId="a7">
    <w:name w:val="footnote reference"/>
    <w:basedOn w:val="a0"/>
    <w:uiPriority w:val="99"/>
    <w:rPr>
      <w:rFonts w:cs="Narkisim"/>
      <w:position w:val="6"/>
      <w:sz w:val="16"/>
      <w:szCs w:val="16"/>
      <w:lang w:bidi="he-IL"/>
    </w:rPr>
  </w:style>
  <w:style w:type="paragraph" w:customStyle="1" w:styleId="Titlenon-TOC">
    <w:name w:val="Title (non-TOC)"/>
    <w:basedOn w:val="a"/>
    <w:next w:val="a"/>
    <w:uiPriority w:val="99"/>
    <w:rsid w:val="00403A21"/>
    <w:pPr>
      <w:autoSpaceDE/>
      <w:autoSpaceDN/>
      <w:spacing w:after="0" w:line="360" w:lineRule="auto"/>
    </w:pPr>
    <w:rPr>
      <w:rFonts w:ascii="Arial Bold" w:hAnsi="Arial Bold" w:cs="Arial"/>
      <w:b/>
      <w:bCs/>
      <w:sz w:val="44"/>
      <w:szCs w:val="40"/>
    </w:rPr>
  </w:style>
  <w:style w:type="character" w:styleId="Hyperlink">
    <w:name w:val="Hyperlink"/>
    <w:basedOn w:val="a0"/>
    <w:uiPriority w:val="99"/>
    <w:rPr>
      <w:rFonts w:cs="Narkisim"/>
      <w:color w:val="0000FF"/>
      <w:u w:val="single"/>
      <w:lang w:bidi="he-IL"/>
    </w:rPr>
  </w:style>
  <w:style w:type="paragraph" w:styleId="a8">
    <w:name w:val="header"/>
    <w:basedOn w:val="a"/>
    <w:link w:val="a9"/>
    <w:uiPriority w:val="99"/>
    <w:rsid w:val="00023123"/>
    <w:pPr>
      <w:tabs>
        <w:tab w:val="center" w:pos="4153"/>
        <w:tab w:val="right" w:pos="8306"/>
      </w:tabs>
      <w:spacing w:after="0" w:line="240" w:lineRule="auto"/>
    </w:pPr>
  </w:style>
  <w:style w:type="character" w:customStyle="1" w:styleId="a9">
    <w:name w:val="כותרת עליונה תו"/>
    <w:basedOn w:val="a0"/>
    <w:link w:val="a8"/>
    <w:uiPriority w:val="99"/>
    <w:semiHidden/>
    <w:locked/>
    <w:rPr>
      <w:rFonts w:cs="Narkisim"/>
      <w:sz w:val="20"/>
      <w:lang w:bidi="he-IL"/>
    </w:rPr>
  </w:style>
  <w:style w:type="paragraph" w:customStyle="1" w:styleId="a4">
    <w:name w:val="פרשה"/>
    <w:basedOn w:val="1"/>
    <w:link w:val="a3"/>
    <w:uiPriority w:val="99"/>
    <w:pPr>
      <w:spacing w:before="240" w:after="240" w:line="240" w:lineRule="auto"/>
      <w:jc w:val="center"/>
    </w:pPr>
    <w:rPr>
      <w:rFonts w:ascii="Times New Roman" w:hAnsi="Times New Roman"/>
      <w:b/>
      <w:bCs/>
      <w:sz w:val="46"/>
      <w:szCs w:val="50"/>
    </w:rPr>
  </w:style>
  <w:style w:type="paragraph" w:styleId="aa">
    <w:name w:val="Quote"/>
    <w:basedOn w:val="a"/>
    <w:link w:val="ab"/>
    <w:autoRedefine/>
    <w:uiPriority w:val="99"/>
    <w:qFormat/>
    <w:rsid w:val="00E15BA4"/>
    <w:pPr>
      <w:tabs>
        <w:tab w:val="right" w:pos="4620"/>
      </w:tabs>
      <w:spacing w:line="360" w:lineRule="auto"/>
      <w:ind w:left="567"/>
    </w:pPr>
  </w:style>
  <w:style w:type="character" w:customStyle="1" w:styleId="ab">
    <w:name w:val="ציטוט תו"/>
    <w:basedOn w:val="a0"/>
    <w:link w:val="aa"/>
    <w:uiPriority w:val="99"/>
    <w:locked/>
    <w:rsid w:val="00E15BA4"/>
    <w:rPr>
      <w:rFonts w:cs="Narkisim"/>
      <w:sz w:val="20"/>
    </w:rPr>
  </w:style>
  <w:style w:type="paragraph" w:customStyle="1" w:styleId="ac">
    <w:name w:val="כותרת"/>
    <w:basedOn w:val="a"/>
    <w:uiPriority w:val="99"/>
    <w:pPr>
      <w:keepNext/>
      <w:spacing w:before="120" w:after="240" w:line="240" w:lineRule="auto"/>
      <w:jc w:val="center"/>
      <w:outlineLvl w:val="1"/>
    </w:pPr>
    <w:rPr>
      <w:rFonts w:ascii="Arial" w:hAnsi="Arial" w:cs="Arial"/>
      <w:b/>
      <w:bCs/>
      <w:sz w:val="44"/>
      <w:szCs w:val="44"/>
    </w:rPr>
  </w:style>
  <w:style w:type="paragraph" w:customStyle="1" w:styleId="21">
    <w:name w:val="כותרת2"/>
    <w:basedOn w:val="ac"/>
    <w:pPr>
      <w:spacing w:after="60"/>
    </w:pPr>
    <w:rPr>
      <w:sz w:val="26"/>
      <w:szCs w:val="28"/>
    </w:rPr>
  </w:style>
  <w:style w:type="paragraph" w:customStyle="1" w:styleId="ad">
    <w:name w:val="לוגו תחתון"/>
    <w:basedOn w:val="a"/>
    <w:rsid w:val="00023123"/>
    <w:pPr>
      <w:tabs>
        <w:tab w:val="right" w:pos="3895"/>
      </w:tabs>
      <w:spacing w:after="0" w:line="240" w:lineRule="auto"/>
      <w:jc w:val="center"/>
    </w:pPr>
    <w:rPr>
      <w:rFonts w:ascii="Arial" w:hAnsi="Arial"/>
      <w:b/>
      <w:bCs/>
      <w:noProof/>
      <w:sz w:val="16"/>
      <w:szCs w:val="16"/>
    </w:rPr>
  </w:style>
  <w:style w:type="paragraph" w:styleId="ae">
    <w:name w:val="footer"/>
    <w:basedOn w:val="a"/>
    <w:link w:val="af"/>
    <w:uiPriority w:val="99"/>
    <w:pPr>
      <w:tabs>
        <w:tab w:val="center" w:pos="4153"/>
        <w:tab w:val="right" w:pos="8306"/>
      </w:tabs>
    </w:pPr>
    <w:rPr>
      <w:szCs w:val="20"/>
    </w:rPr>
  </w:style>
  <w:style w:type="character" w:customStyle="1" w:styleId="af">
    <w:name w:val="כותרת תחתונה תו"/>
    <w:basedOn w:val="a0"/>
    <w:link w:val="ae"/>
    <w:uiPriority w:val="99"/>
    <w:semiHidden/>
    <w:locked/>
    <w:rPr>
      <w:rFonts w:cs="Narkisim"/>
      <w:sz w:val="20"/>
      <w:lang w:bidi="he-IL"/>
    </w:rPr>
  </w:style>
  <w:style w:type="paragraph" w:styleId="af0">
    <w:name w:val="Body Text"/>
    <w:basedOn w:val="a"/>
    <w:link w:val="af1"/>
    <w:uiPriority w:val="99"/>
    <w:pPr>
      <w:spacing w:line="360" w:lineRule="auto"/>
    </w:pPr>
    <w:rPr>
      <w:sz w:val="24"/>
      <w:szCs w:val="24"/>
    </w:rPr>
  </w:style>
  <w:style w:type="character" w:customStyle="1" w:styleId="af1">
    <w:name w:val="גוף טקסט תו"/>
    <w:basedOn w:val="a0"/>
    <w:link w:val="af0"/>
    <w:uiPriority w:val="99"/>
    <w:semiHidden/>
    <w:locked/>
    <w:rPr>
      <w:rFonts w:cs="Narkisim"/>
      <w:sz w:val="20"/>
      <w:lang w:bidi="he-IL"/>
    </w:rPr>
  </w:style>
  <w:style w:type="paragraph" w:customStyle="1" w:styleId="BodyTextIndent1">
    <w:name w:val="Body Text Indent1"/>
    <w:basedOn w:val="a"/>
    <w:uiPriority w:val="99"/>
    <w:rsid w:val="005A6F6D"/>
    <w:pPr>
      <w:spacing w:line="240" w:lineRule="auto"/>
      <w:jc w:val="left"/>
    </w:pPr>
    <w:rPr>
      <w:color w:val="000000"/>
      <w:sz w:val="32"/>
      <w:szCs w:val="24"/>
    </w:rPr>
  </w:style>
  <w:style w:type="paragraph" w:styleId="31">
    <w:name w:val="Body Text 3"/>
    <w:basedOn w:val="a"/>
    <w:link w:val="32"/>
    <w:uiPriority w:val="99"/>
    <w:pPr>
      <w:spacing w:line="360" w:lineRule="auto"/>
    </w:pPr>
  </w:style>
  <w:style w:type="character" w:customStyle="1" w:styleId="32">
    <w:name w:val="גוף טקסט 3 תו"/>
    <w:basedOn w:val="a0"/>
    <w:link w:val="31"/>
    <w:uiPriority w:val="99"/>
    <w:semiHidden/>
    <w:locked/>
    <w:rPr>
      <w:rFonts w:cs="Narkisim"/>
      <w:sz w:val="16"/>
      <w:szCs w:val="16"/>
      <w:lang w:bidi="he-IL"/>
    </w:rPr>
  </w:style>
  <w:style w:type="paragraph" w:customStyle="1" w:styleId="33">
    <w:name w:val="כותרת3"/>
    <w:basedOn w:val="a"/>
    <w:uiPriority w:val="99"/>
    <w:rsid w:val="00586297"/>
    <w:pPr>
      <w:spacing w:before="120"/>
    </w:pPr>
    <w:rPr>
      <w:rFonts w:ascii="Arial" w:hAnsi="Arial" w:cs="Arial"/>
      <w:b/>
      <w:bCs/>
    </w:rPr>
  </w:style>
  <w:style w:type="paragraph" w:styleId="22">
    <w:name w:val="Body Text Indent 2"/>
    <w:basedOn w:val="a"/>
    <w:link w:val="23"/>
    <w:uiPriority w:val="99"/>
    <w:pPr>
      <w:spacing w:line="360" w:lineRule="auto"/>
      <w:ind w:firstLine="720"/>
    </w:pPr>
    <w:rPr>
      <w:b/>
      <w:bCs/>
      <w:sz w:val="24"/>
    </w:rPr>
  </w:style>
  <w:style w:type="character" w:customStyle="1" w:styleId="23">
    <w:name w:val="כניסה בגוף טקסט 2 תו"/>
    <w:basedOn w:val="a0"/>
    <w:link w:val="22"/>
    <w:uiPriority w:val="99"/>
    <w:semiHidden/>
    <w:locked/>
    <w:rPr>
      <w:rFonts w:cs="Narkisim"/>
      <w:sz w:val="20"/>
      <w:lang w:bidi="he-IL"/>
    </w:rPr>
  </w:style>
  <w:style w:type="character" w:styleId="af2">
    <w:name w:val="page number"/>
    <w:basedOn w:val="a0"/>
    <w:uiPriority w:val="99"/>
    <w:rPr>
      <w:rFonts w:cs="Narkisim"/>
      <w:sz w:val="16"/>
      <w:szCs w:val="16"/>
      <w:lang w:bidi="he-IL"/>
    </w:rPr>
  </w:style>
  <w:style w:type="paragraph" w:customStyle="1" w:styleId="11">
    <w:name w:val="סגנון1"/>
    <w:basedOn w:val="aa"/>
    <w:uiPriority w:val="99"/>
  </w:style>
  <w:style w:type="paragraph" w:styleId="af3">
    <w:name w:val="Block Text"/>
    <w:basedOn w:val="a"/>
    <w:uiPriority w:val="99"/>
    <w:pPr>
      <w:spacing w:line="240" w:lineRule="auto"/>
      <w:ind w:left="720"/>
    </w:pPr>
    <w:rPr>
      <w:rFonts w:ascii="Arial" w:hAnsi="Arial"/>
      <w:sz w:val="24"/>
      <w:szCs w:val="24"/>
    </w:rPr>
  </w:style>
  <w:style w:type="paragraph" w:customStyle="1" w:styleId="24">
    <w:name w:val="סגנון2"/>
    <w:basedOn w:val="aa"/>
    <w:uiPriority w:val="99"/>
  </w:style>
  <w:style w:type="paragraph" w:customStyle="1" w:styleId="34">
    <w:name w:val="סגנון3"/>
    <w:basedOn w:val="a"/>
    <w:uiPriority w:val="99"/>
    <w:rPr>
      <w:sz w:val="21"/>
    </w:rPr>
  </w:style>
  <w:style w:type="paragraph" w:customStyle="1" w:styleId="af4">
    <w:name w:val="שיעור"/>
    <w:basedOn w:val="21"/>
    <w:uiPriority w:val="99"/>
    <w:pPr>
      <w:spacing w:before="0" w:after="0"/>
      <w:jc w:val="both"/>
    </w:pPr>
    <w:rPr>
      <w:sz w:val="28"/>
      <w:szCs w:val="24"/>
    </w:rPr>
  </w:style>
  <w:style w:type="paragraph" w:customStyle="1" w:styleId="VBM">
    <w:name w:val="מודגש VBM"/>
    <w:basedOn w:val="a"/>
    <w:link w:val="VBMChar"/>
    <w:uiPriority w:val="99"/>
    <w:rsid w:val="00586297"/>
    <w:rPr>
      <w:rFonts w:cs="Arial"/>
      <w:bCs/>
    </w:rPr>
  </w:style>
  <w:style w:type="table" w:styleId="af5">
    <w:name w:val="Table Grid"/>
    <w:basedOn w:val="a1"/>
    <w:uiPriority w:val="99"/>
    <w:rsid w:val="00516193"/>
    <w:pPr>
      <w:spacing w:after="0" w:line="240"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Document Map"/>
    <w:basedOn w:val="a"/>
    <w:link w:val="af7"/>
    <w:uiPriority w:val="99"/>
    <w:semiHidden/>
    <w:rsid w:val="0006196E"/>
    <w:pPr>
      <w:shd w:val="clear" w:color="auto" w:fill="000080"/>
    </w:pPr>
    <w:rPr>
      <w:rFonts w:ascii="Tahoma" w:hAnsi="Tahoma" w:cs="Tahoma"/>
      <w:szCs w:val="20"/>
    </w:rPr>
  </w:style>
  <w:style w:type="character" w:customStyle="1" w:styleId="af7">
    <w:name w:val="מפת מסמך תו"/>
    <w:basedOn w:val="a0"/>
    <w:link w:val="af6"/>
    <w:uiPriority w:val="99"/>
    <w:semiHidden/>
    <w:locked/>
    <w:rPr>
      <w:rFonts w:ascii="Tahoma" w:hAnsi="Tahoma" w:cs="Tahoma"/>
      <w:sz w:val="16"/>
      <w:szCs w:val="16"/>
    </w:rPr>
  </w:style>
  <w:style w:type="character" w:customStyle="1" w:styleId="VBMChar">
    <w:name w:val="מודגש VBM Char"/>
    <w:basedOn w:val="a0"/>
    <w:link w:val="VBM"/>
    <w:uiPriority w:val="99"/>
    <w:locked/>
    <w:rsid w:val="00BC6A8C"/>
    <w:rPr>
      <w:rFonts w:cs="Arial"/>
      <w:bCs/>
      <w:sz w:val="22"/>
      <w:szCs w:val="22"/>
      <w:lang w:val="en-US" w:eastAsia="en-US" w:bidi="he-IL"/>
    </w:rPr>
  </w:style>
  <w:style w:type="paragraph" w:styleId="af8">
    <w:name w:val="Balloon Text"/>
    <w:basedOn w:val="a"/>
    <w:link w:val="af9"/>
    <w:uiPriority w:val="99"/>
    <w:semiHidden/>
    <w:rPr>
      <w:rFonts w:ascii="Tahoma" w:hAnsi="Tahoma" w:cs="Tahoma"/>
      <w:sz w:val="16"/>
      <w:szCs w:val="16"/>
    </w:rPr>
  </w:style>
  <w:style w:type="character" w:customStyle="1" w:styleId="af9">
    <w:name w:val="טקסט בלונים תו"/>
    <w:basedOn w:val="a0"/>
    <w:link w:val="af8"/>
    <w:uiPriority w:val="99"/>
    <w:semiHidden/>
    <w:locked/>
    <w:rPr>
      <w:rFonts w:ascii="Tahoma" w:hAnsi="Tahoma" w:cs="Tahoma"/>
      <w:sz w:val="16"/>
      <w:szCs w:val="16"/>
    </w:rPr>
  </w:style>
  <w:style w:type="paragraph" w:styleId="afa">
    <w:name w:val="Body Text Indent"/>
    <w:basedOn w:val="a"/>
    <w:link w:val="afb"/>
    <w:uiPriority w:val="99"/>
    <w:rsid w:val="001423C6"/>
    <w:pPr>
      <w:spacing w:line="480" w:lineRule="auto"/>
    </w:pPr>
  </w:style>
  <w:style w:type="character" w:customStyle="1" w:styleId="afb">
    <w:name w:val="כניסה בגוף טקסט תו"/>
    <w:basedOn w:val="a0"/>
    <w:link w:val="afa"/>
    <w:uiPriority w:val="99"/>
    <w:semiHidden/>
    <w:locked/>
    <w:rPr>
      <w:rFonts w:cs="Narkisim"/>
      <w:sz w:val="20"/>
      <w:lang w:bidi="he-IL"/>
    </w:rPr>
  </w:style>
  <w:style w:type="character" w:customStyle="1" w:styleId="psk1">
    <w:name w:val="psk1"/>
    <w:basedOn w:val="a0"/>
    <w:uiPriority w:val="99"/>
    <w:rsid w:val="00245DD3"/>
    <w:rPr>
      <w:rFonts w:ascii="Arial" w:hAnsi="Arial" w:cs="Arial"/>
      <w:color w:val="auto"/>
      <w:sz w:val="17"/>
      <w:szCs w:val="17"/>
    </w:rPr>
  </w:style>
  <w:style w:type="character" w:customStyle="1" w:styleId="psk">
    <w:name w:val="psk"/>
    <w:basedOn w:val="a0"/>
    <w:uiPriority w:val="99"/>
    <w:rsid w:val="00F05889"/>
    <w:rPr>
      <w:rFonts w:ascii="Arial" w:hAnsi="Arial" w:cs="Arial"/>
      <w:color w:val="auto"/>
      <w:sz w:val="17"/>
      <w:szCs w:val="17"/>
    </w:rPr>
  </w:style>
  <w:style w:type="paragraph" w:customStyle="1" w:styleId="afc">
    <w:name w:val="פרנקריל"/>
    <w:basedOn w:val="a"/>
    <w:uiPriority w:val="99"/>
    <w:rsid w:val="00DD15A2"/>
    <w:pPr>
      <w:tabs>
        <w:tab w:val="left" w:pos="340"/>
      </w:tabs>
      <w:autoSpaceDE/>
      <w:autoSpaceDN/>
      <w:spacing w:line="360" w:lineRule="auto"/>
      <w:ind w:left="851" w:right="851"/>
    </w:pPr>
    <w:rPr>
      <w:rFonts w:cs="Guttman Frank"/>
      <w:szCs w:val="20"/>
      <w:lang w:eastAsia="he-IL"/>
    </w:rPr>
  </w:style>
  <w:style w:type="paragraph" w:customStyle="1" w:styleId="Bullet1">
    <w:name w:val="Bullet1"/>
    <w:basedOn w:val="a"/>
    <w:uiPriority w:val="99"/>
    <w:rsid w:val="00D84BE8"/>
    <w:pPr>
      <w:numPr>
        <w:numId w:val="9"/>
      </w:numPr>
      <w:autoSpaceDE/>
      <w:autoSpaceDN/>
      <w:spacing w:after="0" w:line="360" w:lineRule="auto"/>
    </w:pPr>
    <w:rPr>
      <w:sz w:val="24"/>
      <w:szCs w:val="24"/>
    </w:rPr>
  </w:style>
  <w:style w:type="character" w:customStyle="1" w:styleId="afd">
    <w:name w:val="תו תו"/>
    <w:basedOn w:val="a0"/>
    <w:uiPriority w:val="99"/>
    <w:rsid w:val="00D84BE8"/>
    <w:rPr>
      <w:rFonts w:cs="Narkisim"/>
      <w:lang w:bidi="he-IL"/>
    </w:rPr>
  </w:style>
  <w:style w:type="paragraph" w:customStyle="1" w:styleId="Bullet2">
    <w:name w:val="Bullet2"/>
    <w:basedOn w:val="a"/>
    <w:uiPriority w:val="99"/>
    <w:rsid w:val="00C52069"/>
    <w:pPr>
      <w:numPr>
        <w:numId w:val="12"/>
      </w:numPr>
      <w:autoSpaceDE/>
      <w:autoSpaceDN/>
      <w:spacing w:after="0" w:line="360" w:lineRule="auto"/>
    </w:pPr>
    <w:rPr>
      <w:sz w:val="24"/>
      <w:szCs w:val="24"/>
    </w:rPr>
  </w:style>
  <w:style w:type="paragraph" w:styleId="afe">
    <w:name w:val="No Spacing"/>
    <w:uiPriority w:val="1"/>
    <w:qFormat/>
    <w:rsid w:val="004A7569"/>
    <w:pPr>
      <w:autoSpaceDE w:val="0"/>
      <w:autoSpaceDN w:val="0"/>
      <w:bidi/>
      <w:spacing w:after="0" w:line="240" w:lineRule="auto"/>
      <w:jc w:val="both"/>
    </w:pPr>
    <w:rPr>
      <w:rFonts w:cs="Narkisim"/>
      <w:sz w:val="20"/>
    </w:rPr>
  </w:style>
  <w:style w:type="paragraph" w:styleId="aff">
    <w:name w:val="List Paragraph"/>
    <w:basedOn w:val="a"/>
    <w:uiPriority w:val="34"/>
    <w:qFormat/>
    <w:rsid w:val="00D8694A"/>
    <w:pPr>
      <w:autoSpaceDE/>
      <w:autoSpaceDN/>
      <w:spacing w:after="200" w:line="360" w:lineRule="auto"/>
      <w:ind w:left="794"/>
      <w:contextualSpacing/>
    </w:pPr>
    <w:rPr>
      <w:rFonts w:asciiTheme="minorHAnsi" w:hAnsiTheme="minorHAnsi"/>
      <w:sz w:val="22"/>
    </w:rPr>
  </w:style>
  <w:style w:type="paragraph" w:customStyle="1" w:styleId="12">
    <w:name w:val="ציטוט1"/>
    <w:basedOn w:val="a"/>
    <w:rsid w:val="00E63EDB"/>
    <w:pPr>
      <w:tabs>
        <w:tab w:val="right" w:pos="4621"/>
      </w:tabs>
      <w:ind w:left="567"/>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etzion.org.il" TargetMode="External"/><Relationship Id="rId5" Type="http://schemas.openxmlformats.org/officeDocument/2006/relationships/webSettings" Target="webSettings.xml"/><Relationship Id="rId10" Type="http://schemas.openxmlformats.org/officeDocument/2006/relationships/hyperlink" Target="http://www.vbm.etzion.org.il/" TargetMode="External"/><Relationship Id="rId4" Type="http://schemas.openxmlformats.org/officeDocument/2006/relationships/settings" Target="settings.xml"/><Relationship Id="rId9" Type="http://schemas.openxmlformats.org/officeDocument/2006/relationships/header" Target="header2.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BA8092-3662-499D-B357-850D70FEF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4</Pages>
  <Words>1877</Words>
  <Characters>9389</Characters>
  <Application>Microsoft Office Word</Application>
  <DocSecurity>0</DocSecurity>
  <Lines>78</Lines>
  <Paragraphs>22</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11244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subject/>
  <dc:creator>יצחק ופנינה ברט</dc:creator>
  <cp:keywords/>
  <dc:description/>
  <cp:lastModifiedBy>Elisha</cp:lastModifiedBy>
  <cp:revision>6</cp:revision>
  <cp:lastPrinted>2001-10-24T11:13:00Z</cp:lastPrinted>
  <dcterms:created xsi:type="dcterms:W3CDTF">2016-11-07T15:14:00Z</dcterms:created>
  <dcterms:modified xsi:type="dcterms:W3CDTF">2016-11-07T22:31:00Z</dcterms:modified>
</cp:coreProperties>
</file>