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CB" w:rsidRPr="00830429" w:rsidRDefault="00483DCB" w:rsidP="00483DCB">
      <w:pPr>
        <w:jc w:val="center"/>
        <w:rPr>
          <w:rFonts w:ascii="Narkisim" w:hAnsi="Narkisim"/>
          <w:b/>
          <w:bCs/>
          <w:sz w:val="36"/>
          <w:szCs w:val="36"/>
          <w:rtl/>
        </w:rPr>
      </w:pPr>
      <w:r w:rsidRPr="00830429">
        <w:rPr>
          <w:rFonts w:ascii="Narkisim" w:hAnsi="Narkisim"/>
          <w:b/>
          <w:bCs/>
          <w:sz w:val="36"/>
          <w:szCs w:val="36"/>
          <w:rtl/>
        </w:rPr>
        <w:t xml:space="preserve">דבר שאין מתכוון – </w:t>
      </w:r>
      <w:r w:rsidRPr="00830429">
        <w:rPr>
          <w:rFonts w:ascii="Narkisim" w:hAnsi="Narkisim" w:hint="cs"/>
          <w:b/>
          <w:bCs/>
          <w:sz w:val="36"/>
          <w:szCs w:val="36"/>
          <w:rtl/>
        </w:rPr>
        <w:t>חלק י'</w:t>
      </w:r>
    </w:p>
    <w:p w:rsidR="00483DCB" w:rsidRPr="00830429" w:rsidRDefault="00483DCB" w:rsidP="00483DCB">
      <w:pPr>
        <w:jc w:val="center"/>
        <w:rPr>
          <w:rFonts w:ascii="Narkisim" w:hAnsi="Narkisim"/>
          <w:b/>
          <w:bCs/>
          <w:sz w:val="36"/>
          <w:szCs w:val="36"/>
          <w:rtl/>
        </w:rPr>
      </w:pPr>
      <w:r w:rsidRPr="00830429">
        <w:rPr>
          <w:rFonts w:ascii="Narkisim" w:hAnsi="Narkisim"/>
          <w:b/>
          <w:bCs/>
          <w:sz w:val="36"/>
          <w:szCs w:val="36"/>
          <w:rtl/>
        </w:rPr>
        <w:t xml:space="preserve">המשך </w:t>
      </w:r>
      <w:r w:rsidR="00143F91">
        <w:rPr>
          <w:rFonts w:ascii="Narkisim" w:hAnsi="Narkisim" w:hint="cs"/>
          <w:b/>
          <w:bCs/>
          <w:sz w:val="36"/>
          <w:szCs w:val="36"/>
          <w:rtl/>
        </w:rPr>
        <w:t>הדיון ב</w:t>
      </w:r>
      <w:bookmarkStart w:id="0" w:name="_GoBack"/>
      <w:bookmarkEnd w:id="0"/>
      <w:r w:rsidRPr="00830429">
        <w:rPr>
          <w:rFonts w:ascii="Narkisim" w:hAnsi="Narkisim"/>
          <w:b/>
          <w:bCs/>
          <w:sz w:val="36"/>
          <w:szCs w:val="36"/>
          <w:rtl/>
        </w:rPr>
        <w:t>מחלוקת הערוך והראשונים</w:t>
      </w:r>
    </w:p>
    <w:p w:rsidR="00483DCB" w:rsidRPr="00830429" w:rsidRDefault="00483DCB" w:rsidP="00483DCB">
      <w:pPr>
        <w:rPr>
          <w:rFonts w:ascii="Narkisim" w:hAnsi="Narkisim"/>
          <w:b/>
          <w:bCs/>
          <w:sz w:val="36"/>
          <w:szCs w:val="36"/>
          <w:rtl/>
        </w:rPr>
        <w:sectPr w:rsidR="00483DCB" w:rsidRPr="00830429" w:rsidSect="00830429">
          <w:headerReference w:type="default" r:id="rId8"/>
          <w:headerReference w:type="first" r:id="rId9"/>
          <w:pgSz w:w="11906" w:h="16838" w:code="9"/>
          <w:pgMar w:top="1134" w:right="1133" w:bottom="964" w:left="1134" w:header="709" w:footer="709" w:gutter="0"/>
          <w:cols w:space="397"/>
          <w:titlePg/>
          <w:bidi/>
        </w:sectPr>
      </w:pPr>
    </w:p>
    <w:p w:rsidR="00483DCB" w:rsidRPr="00830429" w:rsidRDefault="00483DCB" w:rsidP="00483DCB">
      <w:pPr>
        <w:rPr>
          <w:rFonts w:ascii="Narkisim" w:hAnsi="Narkisim"/>
          <w:rtl/>
        </w:rPr>
      </w:pPr>
      <w:r w:rsidRPr="00830429">
        <w:rPr>
          <w:rFonts w:ascii="Narkisim" w:hAnsi="Narkisim"/>
          <w:rtl/>
        </w:rPr>
        <w:t>מעתה, נעיין בסוגיות השונות, שעלו בדיוני הראשונים סביב שיטת הערוך, ונבחן את שיטת הערוך בצד שיטותיהם האחרות של הראשונים.</w:t>
      </w:r>
    </w:p>
    <w:p w:rsidR="00483DCB" w:rsidRPr="000F76B6" w:rsidRDefault="00483DCB" w:rsidP="00F337F8">
      <w:pPr>
        <w:pStyle w:val="7"/>
        <w:rPr>
          <w:rtl/>
        </w:rPr>
      </w:pPr>
      <w:r w:rsidRPr="000F76B6">
        <w:rPr>
          <w:rtl/>
        </w:rPr>
        <w:t>זילוף יין ע"ג האישים</w:t>
      </w:r>
    </w:p>
    <w:p w:rsidR="00483DCB" w:rsidRPr="00830429" w:rsidRDefault="00926DB5" w:rsidP="00840D77">
      <w:pPr>
        <w:autoSpaceDE/>
        <w:autoSpaceDN/>
        <w:spacing w:after="160"/>
        <w:rPr>
          <w:rFonts w:ascii="Narkisim" w:hAnsi="Narkisim"/>
        </w:rPr>
      </w:pPr>
      <w:r>
        <w:rPr>
          <w:rFonts w:ascii="Narkisim" w:hAnsi="Narkisim"/>
          <w:rtl/>
        </w:rPr>
        <w:t>בזבחים צא</w:t>
      </w:r>
      <w:r>
        <w:rPr>
          <w:rFonts w:ascii="Narkisim" w:hAnsi="Narkisim" w:hint="cs"/>
          <w:rtl/>
        </w:rPr>
        <w:t xml:space="preserve"> ע"ב</w:t>
      </w:r>
      <w:r w:rsidR="00483DCB" w:rsidRPr="00830429">
        <w:rPr>
          <w:rFonts w:ascii="Narkisim" w:hAnsi="Narkisim"/>
          <w:rtl/>
        </w:rPr>
        <w:t xml:space="preserve"> הובאה מחלוקת</w:t>
      </w:r>
      <w:r w:rsidR="00840D77">
        <w:rPr>
          <w:rFonts w:ascii="Narkisim" w:hAnsi="Narkisim" w:hint="cs"/>
          <w:rtl/>
        </w:rPr>
        <w:t xml:space="preserve"> תנאים</w:t>
      </w:r>
      <w:r>
        <w:rPr>
          <w:rFonts w:ascii="Narkisim" w:hAnsi="Narkisim" w:hint="cs"/>
          <w:rtl/>
        </w:rPr>
        <w:t xml:space="preserve"> רבי שמעון ורבי יהודה</w:t>
      </w:r>
      <w:r w:rsidR="00483DCB" w:rsidRPr="00830429">
        <w:rPr>
          <w:rFonts w:ascii="Narkisim" w:hAnsi="Narkisim"/>
          <w:rtl/>
        </w:rPr>
        <w:t xml:space="preserve"> אם מותר לזלף יין ע"ג האישים </w:t>
      </w:r>
      <w:r>
        <w:rPr>
          <w:rFonts w:ascii="Narkisim" w:hAnsi="Narkisim"/>
          <w:rtl/>
        </w:rPr>
        <w:t>מצד האיסור של כיבוי אש המזבח</w:t>
      </w:r>
      <w:r>
        <w:rPr>
          <w:rFonts w:ascii="Narkisim" w:hAnsi="Narkisim" w:hint="cs"/>
          <w:rtl/>
        </w:rPr>
        <w:t>,</w:t>
      </w:r>
      <w:r w:rsidR="00840D77">
        <w:rPr>
          <w:rFonts w:ascii="Narkisim" w:hAnsi="Narkisim"/>
          <w:rtl/>
        </w:rPr>
        <w:t xml:space="preserve"> אש תמיד </w:t>
      </w:r>
      <w:proofErr w:type="spellStart"/>
      <w:r w:rsidR="00840D77">
        <w:rPr>
          <w:rFonts w:ascii="Narkisim" w:hAnsi="Narkisim"/>
          <w:rtl/>
        </w:rPr>
        <w:t>תוקד</w:t>
      </w:r>
      <w:proofErr w:type="spellEnd"/>
      <w:r w:rsidR="00840D77">
        <w:rPr>
          <w:rFonts w:ascii="Narkisim" w:hAnsi="Narkisim"/>
          <w:rtl/>
        </w:rPr>
        <w:t xml:space="preserve"> על המזבח לא תכבה</w:t>
      </w:r>
      <w:r>
        <w:rPr>
          <w:rFonts w:ascii="Narkisim" w:hAnsi="Narkisim" w:hint="cs"/>
          <w:rtl/>
        </w:rPr>
        <w:t>,</w:t>
      </w:r>
      <w:r w:rsidR="00840D77">
        <w:rPr>
          <w:rFonts w:ascii="Narkisim" w:hAnsi="Narkisim" w:hint="cs"/>
          <w:rtl/>
        </w:rPr>
        <w:t xml:space="preserve"> </w:t>
      </w:r>
      <w:r>
        <w:rPr>
          <w:rFonts w:ascii="Narkisim" w:hAnsi="Narkisim" w:hint="cs"/>
          <w:rtl/>
        </w:rPr>
        <w:t>ש</w:t>
      </w:r>
      <w:r w:rsidR="00840D77">
        <w:rPr>
          <w:rFonts w:ascii="Narkisim" w:hAnsi="Narkisim" w:hint="cs"/>
          <w:rtl/>
        </w:rPr>
        <w:t>ר</w:t>
      </w:r>
      <w:r w:rsidR="00483DCB">
        <w:rPr>
          <w:rFonts w:ascii="Narkisim" w:hAnsi="Narkisim" w:hint="cs"/>
          <w:rtl/>
        </w:rPr>
        <w:t xml:space="preserve">בי </w:t>
      </w:r>
      <w:r w:rsidR="00483DCB" w:rsidRPr="00830429">
        <w:rPr>
          <w:rFonts w:ascii="Narkisim" w:hAnsi="Narkisim"/>
          <w:rtl/>
        </w:rPr>
        <w:t>ש</w:t>
      </w:r>
      <w:r w:rsidR="00483DCB">
        <w:rPr>
          <w:rFonts w:ascii="Narkisim" w:hAnsi="Narkisim" w:hint="cs"/>
          <w:rtl/>
        </w:rPr>
        <w:t>מעון</w:t>
      </w:r>
      <w:r w:rsidR="00483DCB" w:rsidRPr="00830429">
        <w:rPr>
          <w:rFonts w:ascii="Narkisim" w:hAnsi="Narkisim"/>
          <w:rtl/>
        </w:rPr>
        <w:t xml:space="preserve"> מתיר ורבי יהודה אוסר. הערוך הביא מכאן ראיה  שפסיק </w:t>
      </w:r>
      <w:proofErr w:type="spellStart"/>
      <w:r w:rsidR="00483DCB" w:rsidRPr="00830429">
        <w:rPr>
          <w:rFonts w:ascii="Narkisim" w:hAnsi="Narkisim"/>
          <w:rtl/>
        </w:rPr>
        <w:t>רישיה</w:t>
      </w:r>
      <w:proofErr w:type="spellEnd"/>
      <w:r w:rsidR="00483DCB" w:rsidRPr="00830429">
        <w:rPr>
          <w:rFonts w:ascii="Narkisim" w:hAnsi="Narkisim"/>
          <w:rtl/>
        </w:rPr>
        <w:t xml:space="preserve"> דלא ניחא ליה מותר, והדוחים ראייתו טענו כמה טענות:</w:t>
      </w:r>
    </w:p>
    <w:p w:rsidR="00483DCB" w:rsidRDefault="00483DCB" w:rsidP="00483DCB">
      <w:pPr>
        <w:numPr>
          <w:ilvl w:val="0"/>
          <w:numId w:val="36"/>
        </w:numPr>
        <w:autoSpaceDE/>
        <w:autoSpaceDN/>
        <w:spacing w:after="160"/>
        <w:rPr>
          <w:rFonts w:ascii="Narkisim" w:hAnsi="Narkisim"/>
        </w:rPr>
      </w:pPr>
      <w:r>
        <w:rPr>
          <w:rFonts w:ascii="Narkisim" w:hAnsi="Narkisim" w:hint="cs"/>
          <w:rtl/>
        </w:rPr>
        <w:t>"</w:t>
      </w:r>
      <w:proofErr w:type="spellStart"/>
      <w:r w:rsidRPr="00830429">
        <w:rPr>
          <w:rFonts w:ascii="Narkisim" w:hAnsi="Narkisim"/>
          <w:rtl/>
        </w:rPr>
        <w:t>דלאו</w:t>
      </w:r>
      <w:proofErr w:type="spellEnd"/>
      <w:r w:rsidRPr="00830429">
        <w:rPr>
          <w:rFonts w:ascii="Narkisim" w:hAnsi="Narkisim"/>
          <w:rtl/>
        </w:rPr>
        <w:t xml:space="preserve"> פסיק </w:t>
      </w:r>
      <w:proofErr w:type="spellStart"/>
      <w:r w:rsidRPr="00830429">
        <w:rPr>
          <w:rFonts w:ascii="Narkisim" w:hAnsi="Narkisim"/>
          <w:rtl/>
        </w:rPr>
        <w:t>רישיה</w:t>
      </w:r>
      <w:proofErr w:type="spellEnd"/>
      <w:r w:rsidRPr="00830429">
        <w:rPr>
          <w:rFonts w:ascii="Narkisim" w:hAnsi="Narkisim"/>
          <w:rtl/>
        </w:rPr>
        <w:t xml:space="preserve"> הוא שמזלפו בטיפים דקות אי </w:t>
      </w:r>
      <w:proofErr w:type="spellStart"/>
      <w:r w:rsidRPr="00830429">
        <w:rPr>
          <w:rFonts w:ascii="Narkisim" w:hAnsi="Narkisim"/>
          <w:rtl/>
        </w:rPr>
        <w:t>נמי</w:t>
      </w:r>
      <w:proofErr w:type="spellEnd"/>
      <w:r w:rsidRPr="00830429">
        <w:rPr>
          <w:rFonts w:ascii="Narkisim" w:hAnsi="Narkisim"/>
          <w:rtl/>
        </w:rPr>
        <w:t xml:space="preserve"> על גבי האיברים </w:t>
      </w:r>
      <w:proofErr w:type="spellStart"/>
      <w:r w:rsidRPr="00830429">
        <w:rPr>
          <w:rFonts w:ascii="Narkisim" w:hAnsi="Narkisim"/>
          <w:rtl/>
        </w:rPr>
        <w:t>דאפשר</w:t>
      </w:r>
      <w:proofErr w:type="spellEnd"/>
      <w:r w:rsidRPr="00830429">
        <w:rPr>
          <w:rFonts w:ascii="Narkisim" w:hAnsi="Narkisim"/>
          <w:rtl/>
        </w:rPr>
        <w:t xml:space="preserve"> שלא יכבה את האש</w:t>
      </w:r>
      <w:r>
        <w:rPr>
          <w:rFonts w:ascii="Narkisim" w:hAnsi="Narkisim" w:hint="cs"/>
          <w:rtl/>
        </w:rPr>
        <w:t>"</w:t>
      </w:r>
      <w:r w:rsidRPr="00830429">
        <w:rPr>
          <w:rFonts w:ascii="Narkisim" w:hAnsi="Narkisim"/>
          <w:rtl/>
        </w:rPr>
        <w:t>.</w:t>
      </w:r>
    </w:p>
    <w:p w:rsidR="00483DCB" w:rsidRPr="00830429" w:rsidRDefault="00483DCB" w:rsidP="00483DCB">
      <w:pPr>
        <w:autoSpaceDE/>
        <w:autoSpaceDN/>
        <w:spacing w:after="160"/>
        <w:ind w:left="720"/>
        <w:jc w:val="right"/>
        <w:rPr>
          <w:rFonts w:ascii="Narkisim" w:hAnsi="Narkisim"/>
          <w:szCs w:val="20"/>
        </w:rPr>
      </w:pPr>
      <w:r w:rsidRPr="00830429">
        <w:rPr>
          <w:rFonts w:ascii="Narkisim" w:hAnsi="Narkisim" w:hint="cs"/>
          <w:szCs w:val="20"/>
          <w:rtl/>
        </w:rPr>
        <w:t>(</w:t>
      </w:r>
      <w:r w:rsidRPr="00830429">
        <w:rPr>
          <w:rFonts w:ascii="Narkisim" w:hAnsi="Narkisim"/>
          <w:szCs w:val="20"/>
          <w:rtl/>
        </w:rPr>
        <w:t>תוס' יומא לה</w:t>
      </w:r>
      <w:r w:rsidRPr="00830429">
        <w:rPr>
          <w:rFonts w:ascii="Narkisim" w:hAnsi="Narkisim" w:hint="cs"/>
          <w:szCs w:val="20"/>
          <w:rtl/>
        </w:rPr>
        <w:t xml:space="preserve"> ע"א, </w:t>
      </w:r>
      <w:proofErr w:type="spellStart"/>
      <w:r w:rsidRPr="00830429">
        <w:rPr>
          <w:rFonts w:ascii="Narkisim" w:hAnsi="Narkisim"/>
          <w:szCs w:val="20"/>
          <w:rtl/>
        </w:rPr>
        <w:t>סד"ה</w:t>
      </w:r>
      <w:proofErr w:type="spellEnd"/>
      <w:r w:rsidRPr="00830429">
        <w:rPr>
          <w:rFonts w:ascii="Narkisim" w:hAnsi="Narkisim"/>
          <w:szCs w:val="20"/>
          <w:rtl/>
        </w:rPr>
        <w:t xml:space="preserve"> הני מילי</w:t>
      </w:r>
      <w:r w:rsidRPr="00830429">
        <w:rPr>
          <w:rFonts w:ascii="Narkisim" w:hAnsi="Narkisim" w:hint="cs"/>
          <w:szCs w:val="20"/>
          <w:rtl/>
        </w:rPr>
        <w:t>)</w:t>
      </w:r>
      <w:r w:rsidRPr="00830429">
        <w:rPr>
          <w:rFonts w:ascii="Narkisim" w:hAnsi="Narkisim"/>
          <w:szCs w:val="20"/>
          <w:rtl/>
        </w:rPr>
        <w:t xml:space="preserve"> </w:t>
      </w:r>
    </w:p>
    <w:p w:rsidR="00483DCB" w:rsidRDefault="00483DCB" w:rsidP="00483DCB">
      <w:pPr>
        <w:numPr>
          <w:ilvl w:val="0"/>
          <w:numId w:val="36"/>
        </w:numPr>
        <w:autoSpaceDE/>
        <w:autoSpaceDN/>
        <w:spacing w:after="160"/>
        <w:rPr>
          <w:rFonts w:ascii="Narkisim" w:hAnsi="Narkisim"/>
        </w:rPr>
      </w:pPr>
      <w:r>
        <w:rPr>
          <w:rFonts w:ascii="Narkisim" w:hAnsi="Narkisim" w:hint="cs"/>
          <w:rtl/>
        </w:rPr>
        <w:t>"</w:t>
      </w:r>
      <w:r w:rsidRPr="00830429">
        <w:rPr>
          <w:rFonts w:ascii="Narkisim" w:hAnsi="Narkisim"/>
          <w:rtl/>
        </w:rPr>
        <w:t xml:space="preserve">הא רבי שמעון - שמואל כרבי שמעון </w:t>
      </w:r>
      <w:proofErr w:type="spellStart"/>
      <w:r w:rsidRPr="00830429">
        <w:rPr>
          <w:rFonts w:ascii="Narkisim" w:hAnsi="Narkisim"/>
          <w:rtl/>
        </w:rPr>
        <w:t>דכיון</w:t>
      </w:r>
      <w:proofErr w:type="spellEnd"/>
      <w:r w:rsidRPr="00830429">
        <w:rPr>
          <w:rFonts w:ascii="Narkisim" w:hAnsi="Narkisim"/>
          <w:rtl/>
        </w:rPr>
        <w:t xml:space="preserve"> </w:t>
      </w:r>
      <w:proofErr w:type="spellStart"/>
      <w:r w:rsidRPr="00830429">
        <w:rPr>
          <w:rFonts w:ascii="Narkisim" w:hAnsi="Narkisim"/>
          <w:rtl/>
        </w:rPr>
        <w:t>דאין</w:t>
      </w:r>
      <w:proofErr w:type="spellEnd"/>
      <w:r w:rsidRPr="00830429">
        <w:rPr>
          <w:rFonts w:ascii="Narkisim" w:hAnsi="Narkisim"/>
          <w:rtl/>
        </w:rPr>
        <w:t xml:space="preserve"> </w:t>
      </w:r>
      <w:proofErr w:type="spellStart"/>
      <w:r w:rsidRPr="00830429">
        <w:rPr>
          <w:rFonts w:ascii="Narkisim" w:hAnsi="Narkisim"/>
          <w:rtl/>
        </w:rPr>
        <w:t>מתכוין</w:t>
      </w:r>
      <w:proofErr w:type="spellEnd"/>
      <w:r w:rsidRPr="00830429">
        <w:rPr>
          <w:rFonts w:ascii="Narkisim" w:hAnsi="Narkisim"/>
          <w:rtl/>
        </w:rPr>
        <w:t xml:space="preserve"> לכבות אין לא תכבה ראייה עליו לאסור </w:t>
      </w:r>
      <w:proofErr w:type="spellStart"/>
      <w:r w:rsidRPr="00830429">
        <w:rPr>
          <w:rFonts w:ascii="Narkisim" w:hAnsi="Narkisim"/>
          <w:rtl/>
        </w:rPr>
        <w:t>למיעקר</w:t>
      </w:r>
      <w:proofErr w:type="spellEnd"/>
      <w:r w:rsidRPr="00830429">
        <w:rPr>
          <w:rFonts w:ascii="Narkisim" w:hAnsi="Narkisim"/>
          <w:rtl/>
        </w:rPr>
        <w:t xml:space="preserve"> </w:t>
      </w:r>
      <w:proofErr w:type="spellStart"/>
      <w:r w:rsidRPr="00830429">
        <w:rPr>
          <w:rFonts w:ascii="Narkisim" w:hAnsi="Narkisim"/>
          <w:rtl/>
        </w:rPr>
        <w:t>משמעותא</w:t>
      </w:r>
      <w:proofErr w:type="spellEnd"/>
      <w:r w:rsidRPr="00830429">
        <w:rPr>
          <w:rFonts w:ascii="Narkisim" w:hAnsi="Narkisim"/>
          <w:rtl/>
        </w:rPr>
        <w:t xml:space="preserve"> </w:t>
      </w:r>
      <w:proofErr w:type="spellStart"/>
      <w:r w:rsidRPr="00830429">
        <w:rPr>
          <w:rFonts w:ascii="Narkisim" w:hAnsi="Narkisim"/>
          <w:rtl/>
        </w:rPr>
        <w:t>דאשה</w:t>
      </w:r>
      <w:proofErr w:type="spellEnd"/>
      <w:r w:rsidRPr="00830429">
        <w:rPr>
          <w:rFonts w:ascii="Narkisim" w:hAnsi="Narkisim"/>
          <w:rtl/>
        </w:rPr>
        <w:t xml:space="preserve"> משום קושיא דלא תכבה ואם תאמר פסיק רישא ולא ימות הוא </w:t>
      </w:r>
      <w:r w:rsidRPr="00830429">
        <w:rPr>
          <w:rFonts w:ascii="Narkisim" w:hAnsi="Narkisim"/>
          <w:b/>
          <w:bCs/>
          <w:rtl/>
        </w:rPr>
        <w:t xml:space="preserve">אפשר </w:t>
      </w:r>
      <w:proofErr w:type="spellStart"/>
      <w:r w:rsidRPr="00830429">
        <w:rPr>
          <w:rFonts w:ascii="Narkisim" w:hAnsi="Narkisim"/>
          <w:b/>
          <w:bCs/>
          <w:rtl/>
        </w:rPr>
        <w:t>דמזליף</w:t>
      </w:r>
      <w:proofErr w:type="spellEnd"/>
      <w:r w:rsidRPr="00830429">
        <w:rPr>
          <w:rFonts w:ascii="Narkisim" w:hAnsi="Narkisim"/>
          <w:b/>
          <w:bCs/>
          <w:rtl/>
        </w:rPr>
        <w:t xml:space="preserve"> ליה </w:t>
      </w:r>
      <w:proofErr w:type="spellStart"/>
      <w:r w:rsidRPr="00830429">
        <w:rPr>
          <w:rFonts w:ascii="Narkisim" w:hAnsi="Narkisim"/>
          <w:b/>
          <w:bCs/>
          <w:rtl/>
        </w:rPr>
        <w:t>בטיפין</w:t>
      </w:r>
      <w:proofErr w:type="spellEnd"/>
      <w:r w:rsidRPr="00830429">
        <w:rPr>
          <w:rFonts w:ascii="Narkisim" w:hAnsi="Narkisim"/>
          <w:b/>
          <w:bCs/>
          <w:rtl/>
        </w:rPr>
        <w:t xml:space="preserve"> דקות מאד הלכך אי </w:t>
      </w:r>
      <w:proofErr w:type="spellStart"/>
      <w:r w:rsidRPr="00830429">
        <w:rPr>
          <w:rFonts w:ascii="Narkisim" w:hAnsi="Narkisim"/>
          <w:b/>
          <w:bCs/>
          <w:rtl/>
        </w:rPr>
        <w:t>נמי</w:t>
      </w:r>
      <w:proofErr w:type="spellEnd"/>
      <w:r w:rsidRPr="00830429">
        <w:rPr>
          <w:rFonts w:ascii="Narkisim" w:hAnsi="Narkisim"/>
          <w:b/>
          <w:bCs/>
          <w:rtl/>
        </w:rPr>
        <w:t xml:space="preserve"> מכבה בטיפים גסות דבר שאין </w:t>
      </w:r>
      <w:proofErr w:type="spellStart"/>
      <w:r w:rsidRPr="00830429">
        <w:rPr>
          <w:rFonts w:ascii="Narkisim" w:hAnsi="Narkisim"/>
          <w:b/>
          <w:bCs/>
          <w:rtl/>
        </w:rPr>
        <w:t>מתכוין</w:t>
      </w:r>
      <w:proofErr w:type="spellEnd"/>
      <w:r w:rsidRPr="00830429">
        <w:rPr>
          <w:rFonts w:ascii="Narkisim" w:hAnsi="Narkisim"/>
          <w:b/>
          <w:bCs/>
          <w:rtl/>
        </w:rPr>
        <w:t xml:space="preserve"> הוא</w:t>
      </w:r>
      <w:r>
        <w:rPr>
          <w:rFonts w:ascii="Narkisim" w:hAnsi="Narkisim" w:hint="cs"/>
          <w:rtl/>
        </w:rPr>
        <w:t>"</w:t>
      </w:r>
      <w:r w:rsidRPr="00830429">
        <w:rPr>
          <w:rFonts w:ascii="Narkisim" w:hAnsi="Narkisim"/>
          <w:rtl/>
        </w:rPr>
        <w:t xml:space="preserve">. </w:t>
      </w:r>
    </w:p>
    <w:p w:rsidR="00483DCB" w:rsidRPr="0048799A" w:rsidRDefault="00483DCB" w:rsidP="00483DCB">
      <w:pPr>
        <w:autoSpaceDE/>
        <w:autoSpaceDN/>
        <w:spacing w:after="160"/>
        <w:ind w:left="720"/>
        <w:jc w:val="right"/>
        <w:rPr>
          <w:rFonts w:ascii="Narkisim" w:hAnsi="Narkisim"/>
          <w:szCs w:val="20"/>
        </w:rPr>
      </w:pPr>
      <w:r w:rsidRPr="0048799A">
        <w:rPr>
          <w:rFonts w:ascii="Narkisim" w:hAnsi="Narkisim" w:hint="cs"/>
          <w:szCs w:val="20"/>
          <w:rtl/>
        </w:rPr>
        <w:t>(רש"י זבחים שם)</w:t>
      </w:r>
    </w:p>
    <w:p w:rsidR="00483DCB" w:rsidRPr="00830429" w:rsidRDefault="00483DCB" w:rsidP="00483DCB">
      <w:pPr>
        <w:autoSpaceDE/>
        <w:autoSpaceDN/>
        <w:spacing w:after="160"/>
        <w:ind w:left="720"/>
        <w:rPr>
          <w:rFonts w:ascii="Narkisim" w:hAnsi="Narkisim"/>
        </w:rPr>
      </w:pPr>
      <w:r w:rsidRPr="00830429">
        <w:rPr>
          <w:rFonts w:ascii="Narkisim" w:hAnsi="Narkisim"/>
          <w:rtl/>
        </w:rPr>
        <w:t xml:space="preserve">וכבר עמדנו למעלה על דברי רש"י הללו, שטוען שאף בטיפים גסות אין זה פסיק </w:t>
      </w:r>
      <w:proofErr w:type="spellStart"/>
      <w:r w:rsidRPr="00830429">
        <w:rPr>
          <w:rFonts w:ascii="Narkisim" w:hAnsi="Narkisim"/>
          <w:rtl/>
        </w:rPr>
        <w:t>רישיה</w:t>
      </w:r>
      <w:proofErr w:type="spellEnd"/>
      <w:r w:rsidRPr="00830429">
        <w:rPr>
          <w:rFonts w:ascii="Narkisim" w:hAnsi="Narkisim"/>
          <w:rtl/>
        </w:rPr>
        <w:t xml:space="preserve"> כיוון שאפשר בדקות.</w:t>
      </w:r>
    </w:p>
    <w:p w:rsidR="00483DCB" w:rsidRDefault="00483DCB" w:rsidP="00483DCB">
      <w:pPr>
        <w:numPr>
          <w:ilvl w:val="0"/>
          <w:numId w:val="36"/>
        </w:numPr>
        <w:autoSpaceDE/>
        <w:autoSpaceDN/>
        <w:spacing w:after="160"/>
        <w:rPr>
          <w:rFonts w:ascii="Narkisim" w:hAnsi="Narkisim"/>
        </w:rPr>
      </w:pPr>
      <w:r>
        <w:rPr>
          <w:rFonts w:ascii="Narkisim" w:hAnsi="Narkisim" w:hint="cs"/>
          <w:rtl/>
        </w:rPr>
        <w:t>"</w:t>
      </w:r>
      <w:proofErr w:type="spellStart"/>
      <w:r w:rsidRPr="00830429">
        <w:rPr>
          <w:rFonts w:ascii="Narkisim" w:hAnsi="Narkisim"/>
          <w:rtl/>
        </w:rPr>
        <w:t>דההיא</w:t>
      </w:r>
      <w:proofErr w:type="spellEnd"/>
      <w:r w:rsidRPr="00830429">
        <w:rPr>
          <w:rFonts w:ascii="Narkisim" w:hAnsi="Narkisim"/>
          <w:rtl/>
        </w:rPr>
        <w:t xml:space="preserve"> </w:t>
      </w:r>
      <w:proofErr w:type="spellStart"/>
      <w:r w:rsidRPr="00830429">
        <w:rPr>
          <w:rFonts w:ascii="Narkisim" w:hAnsi="Narkisim"/>
          <w:rtl/>
        </w:rPr>
        <w:t>דמתיר</w:t>
      </w:r>
      <w:proofErr w:type="spellEnd"/>
      <w:r w:rsidRPr="00830429">
        <w:rPr>
          <w:rFonts w:ascii="Narkisim" w:hAnsi="Narkisim"/>
          <w:rtl/>
        </w:rPr>
        <w:t xml:space="preserve"> ר</w:t>
      </w:r>
      <w:r>
        <w:rPr>
          <w:rFonts w:ascii="Narkisim" w:hAnsi="Narkisim" w:hint="cs"/>
          <w:rtl/>
        </w:rPr>
        <w:t xml:space="preserve">בי </w:t>
      </w:r>
      <w:r w:rsidRPr="00830429">
        <w:rPr>
          <w:rFonts w:ascii="Narkisim" w:hAnsi="Narkisim"/>
          <w:rtl/>
        </w:rPr>
        <w:t>ש</w:t>
      </w:r>
      <w:r>
        <w:rPr>
          <w:rFonts w:ascii="Narkisim" w:hAnsi="Narkisim" w:hint="cs"/>
          <w:rtl/>
        </w:rPr>
        <w:t>מעון</w:t>
      </w:r>
      <w:r w:rsidRPr="00830429">
        <w:rPr>
          <w:rFonts w:ascii="Narkisim" w:hAnsi="Narkisim"/>
          <w:rtl/>
        </w:rPr>
        <w:t xml:space="preserve"> לזלף יין על גבי האישים איכא </w:t>
      </w:r>
      <w:proofErr w:type="spellStart"/>
      <w:r w:rsidRPr="00830429">
        <w:rPr>
          <w:rFonts w:ascii="Narkisim" w:hAnsi="Narkisim"/>
          <w:rtl/>
        </w:rPr>
        <w:t>למימר</w:t>
      </w:r>
      <w:proofErr w:type="spellEnd"/>
      <w:r w:rsidRPr="00830429">
        <w:rPr>
          <w:rFonts w:ascii="Narkisim" w:hAnsi="Narkisim"/>
          <w:rtl/>
        </w:rPr>
        <w:t xml:space="preserve"> </w:t>
      </w:r>
      <w:proofErr w:type="spellStart"/>
      <w:r w:rsidRPr="00830429">
        <w:rPr>
          <w:rFonts w:ascii="Narkisim" w:hAnsi="Narkisim"/>
          <w:rtl/>
        </w:rPr>
        <w:t>דמצוה</w:t>
      </w:r>
      <w:proofErr w:type="spellEnd"/>
      <w:r w:rsidRPr="00830429">
        <w:rPr>
          <w:rFonts w:ascii="Narkisim" w:hAnsi="Narkisim"/>
          <w:rtl/>
        </w:rPr>
        <w:t xml:space="preserve"> שאני</w:t>
      </w:r>
      <w:r>
        <w:rPr>
          <w:rFonts w:ascii="Narkisim" w:hAnsi="Narkisim" w:hint="cs"/>
          <w:rtl/>
        </w:rPr>
        <w:t>"</w:t>
      </w:r>
      <w:r w:rsidRPr="00830429">
        <w:rPr>
          <w:rFonts w:ascii="Narkisim" w:hAnsi="Narkisim"/>
          <w:rtl/>
        </w:rPr>
        <w:t>.</w:t>
      </w:r>
    </w:p>
    <w:p w:rsidR="00483DCB" w:rsidRPr="0048799A" w:rsidRDefault="00483DCB" w:rsidP="00483DCB">
      <w:pPr>
        <w:autoSpaceDE/>
        <w:autoSpaceDN/>
        <w:spacing w:after="160"/>
        <w:ind w:left="720"/>
        <w:jc w:val="right"/>
        <w:rPr>
          <w:rFonts w:ascii="Narkisim" w:hAnsi="Narkisim"/>
          <w:szCs w:val="20"/>
        </w:rPr>
      </w:pPr>
      <w:r w:rsidRPr="0048799A">
        <w:rPr>
          <w:rFonts w:ascii="Narkisim" w:hAnsi="Narkisim" w:hint="cs"/>
          <w:szCs w:val="20"/>
          <w:rtl/>
        </w:rPr>
        <w:t>(</w:t>
      </w:r>
      <w:r w:rsidRPr="0048799A">
        <w:rPr>
          <w:rFonts w:ascii="Narkisim" w:hAnsi="Narkisim"/>
          <w:szCs w:val="20"/>
          <w:rtl/>
        </w:rPr>
        <w:t>תוס' כתובות ו</w:t>
      </w:r>
      <w:r w:rsidRPr="0048799A">
        <w:rPr>
          <w:rFonts w:ascii="Narkisim" w:hAnsi="Narkisim" w:hint="cs"/>
          <w:szCs w:val="20"/>
          <w:rtl/>
        </w:rPr>
        <w:t xml:space="preserve"> ע"א, </w:t>
      </w:r>
      <w:r w:rsidRPr="0048799A">
        <w:rPr>
          <w:rFonts w:ascii="Narkisim" w:hAnsi="Narkisim"/>
          <w:szCs w:val="20"/>
          <w:rtl/>
        </w:rPr>
        <w:t>ד"ה האי</w:t>
      </w:r>
      <w:r w:rsidRPr="0048799A">
        <w:rPr>
          <w:rFonts w:ascii="Narkisim" w:hAnsi="Narkisim" w:hint="cs"/>
          <w:szCs w:val="20"/>
          <w:rtl/>
        </w:rPr>
        <w:t>)</w:t>
      </w:r>
    </w:p>
    <w:p w:rsidR="00CF5D3D" w:rsidRDefault="00483DCB" w:rsidP="00CF5D3D">
      <w:pPr>
        <w:autoSpaceDE/>
        <w:autoSpaceDN/>
        <w:spacing w:after="160"/>
        <w:rPr>
          <w:rFonts w:ascii="Narkisim" w:hAnsi="Narkisim"/>
          <w:rtl/>
        </w:rPr>
      </w:pPr>
      <w:r w:rsidRPr="00830429">
        <w:rPr>
          <w:rFonts w:ascii="Narkisim" w:hAnsi="Narkisim"/>
          <w:rtl/>
        </w:rPr>
        <w:t xml:space="preserve">עמדתו זו של ר"י </w:t>
      </w:r>
      <w:proofErr w:type="spellStart"/>
      <w:r w:rsidRPr="00830429">
        <w:rPr>
          <w:rFonts w:ascii="Narkisim" w:hAnsi="Narkisim"/>
          <w:rtl/>
        </w:rPr>
        <w:t>בתוס</w:t>
      </w:r>
      <w:proofErr w:type="spellEnd"/>
      <w:r w:rsidRPr="00830429">
        <w:rPr>
          <w:rFonts w:ascii="Narkisim" w:hAnsi="Narkisim"/>
          <w:rtl/>
        </w:rPr>
        <w:t xml:space="preserve">' </w:t>
      </w:r>
      <w:r w:rsidR="00840D77">
        <w:rPr>
          <w:rFonts w:ascii="Narkisim" w:hAnsi="Narkisim" w:hint="cs"/>
          <w:rtl/>
        </w:rPr>
        <w:t>ב</w:t>
      </w:r>
      <w:r w:rsidRPr="00830429">
        <w:rPr>
          <w:rFonts w:ascii="Narkisim" w:hAnsi="Narkisim"/>
          <w:rtl/>
        </w:rPr>
        <w:t xml:space="preserve">כתובות קובעת אמנם שפסיק </w:t>
      </w:r>
      <w:proofErr w:type="spellStart"/>
      <w:r w:rsidRPr="00830429">
        <w:rPr>
          <w:rFonts w:ascii="Narkisim" w:hAnsi="Narkisim"/>
          <w:rtl/>
        </w:rPr>
        <w:t>רישיה</w:t>
      </w:r>
      <w:proofErr w:type="spellEnd"/>
      <w:r w:rsidRPr="00830429">
        <w:rPr>
          <w:rFonts w:ascii="Narkisim" w:hAnsi="Narkisim"/>
          <w:rtl/>
        </w:rPr>
        <w:t xml:space="preserve"> דלא ניחא ליה אסור, אלא שבמקום מצווה יש להתירו. הפער שבין עמדה זו של ר"י לעמדת התוס' בסוגיות אחרות, שהעדיפו להעמיד את סוגיית זבחים באופן שאינו פסיק </w:t>
      </w:r>
      <w:proofErr w:type="spellStart"/>
      <w:r w:rsidRPr="00830429">
        <w:rPr>
          <w:rFonts w:ascii="Narkisim" w:hAnsi="Narkisim"/>
          <w:rtl/>
        </w:rPr>
        <w:t>רישיה</w:t>
      </w:r>
      <w:proofErr w:type="spellEnd"/>
      <w:r w:rsidR="00840D77">
        <w:rPr>
          <w:rFonts w:ascii="Narkisim" w:hAnsi="Narkisim" w:hint="cs"/>
          <w:rtl/>
        </w:rPr>
        <w:t>,</w:t>
      </w:r>
      <w:r w:rsidR="00840D77">
        <w:rPr>
          <w:rStyle w:val="a7"/>
          <w:rFonts w:ascii="Narkisim" w:hAnsi="Narkisim"/>
          <w:rtl/>
        </w:rPr>
        <w:footnoteReference w:id="1"/>
      </w:r>
      <w:r w:rsidR="00840D77">
        <w:rPr>
          <w:rFonts w:ascii="Narkisim" w:hAnsi="Narkisim"/>
          <w:rtl/>
        </w:rPr>
        <w:t xml:space="preserve"> </w:t>
      </w:r>
      <w:r w:rsidRPr="00830429">
        <w:rPr>
          <w:rFonts w:ascii="Narkisim" w:hAnsi="Narkisim"/>
          <w:rtl/>
        </w:rPr>
        <w:t xml:space="preserve">מבוסס על מחלוקת יסודית בדין פסיק </w:t>
      </w:r>
      <w:proofErr w:type="spellStart"/>
      <w:r w:rsidRPr="00830429">
        <w:rPr>
          <w:rFonts w:ascii="Narkisim" w:hAnsi="Narkisim"/>
          <w:rtl/>
        </w:rPr>
        <w:t>רישיה</w:t>
      </w:r>
      <w:proofErr w:type="spellEnd"/>
      <w:r w:rsidRPr="00830429">
        <w:rPr>
          <w:rFonts w:ascii="Narkisim" w:hAnsi="Narkisim"/>
          <w:rtl/>
        </w:rPr>
        <w:t xml:space="preserve"> דלא ניחא ליה. </w:t>
      </w:r>
    </w:p>
    <w:p w:rsidR="00CF5D3D" w:rsidRDefault="00483DCB" w:rsidP="00926DB5">
      <w:pPr>
        <w:autoSpaceDE/>
        <w:autoSpaceDN/>
        <w:spacing w:after="160"/>
        <w:rPr>
          <w:rFonts w:ascii="Narkisim" w:hAnsi="Narkisim"/>
          <w:rtl/>
        </w:rPr>
      </w:pPr>
      <w:r w:rsidRPr="00830429">
        <w:rPr>
          <w:rFonts w:ascii="Narkisim" w:hAnsi="Narkisim"/>
          <w:rtl/>
        </w:rPr>
        <w:t xml:space="preserve">שיטת התוס' בדרך כלל </w:t>
      </w:r>
      <w:r w:rsidR="00840D77">
        <w:rPr>
          <w:rFonts w:ascii="Narkisim" w:hAnsi="Narkisim"/>
          <w:rtl/>
        </w:rPr>
        <w:t xml:space="preserve">רואה את פסיק </w:t>
      </w:r>
      <w:proofErr w:type="spellStart"/>
      <w:r w:rsidR="00840D77">
        <w:rPr>
          <w:rFonts w:ascii="Narkisim" w:hAnsi="Narkisim"/>
          <w:rtl/>
        </w:rPr>
        <w:t>רישיה</w:t>
      </w:r>
      <w:proofErr w:type="spellEnd"/>
      <w:r w:rsidR="00840D77">
        <w:rPr>
          <w:rFonts w:ascii="Narkisim" w:hAnsi="Narkisim"/>
          <w:rtl/>
        </w:rPr>
        <w:t xml:space="preserve"> דלא ניחא ליה</w:t>
      </w:r>
      <w:r w:rsidRPr="00830429">
        <w:rPr>
          <w:rFonts w:ascii="Narkisim" w:hAnsi="Narkisim"/>
          <w:rtl/>
        </w:rPr>
        <w:t xml:space="preserve"> כדין מתכוון, דהיינו, שברגע שהוא פסיק </w:t>
      </w:r>
      <w:proofErr w:type="spellStart"/>
      <w:r w:rsidRPr="00830429">
        <w:rPr>
          <w:rFonts w:ascii="Narkisim" w:hAnsi="Narkisim"/>
          <w:rtl/>
        </w:rPr>
        <w:t>רישיה</w:t>
      </w:r>
      <w:proofErr w:type="spellEnd"/>
      <w:r w:rsidRPr="00830429">
        <w:rPr>
          <w:rFonts w:ascii="Narkisim" w:hAnsi="Narkisim"/>
          <w:rtl/>
        </w:rPr>
        <w:t xml:space="preserve"> אנו קובעים הלכתית שדינו כמתכוון, אלא ש</w:t>
      </w:r>
      <w:r w:rsidR="00926DB5">
        <w:rPr>
          <w:rFonts w:ascii="Narkisim" w:hAnsi="Narkisim" w:hint="cs"/>
          <w:rtl/>
        </w:rPr>
        <w:t>מ</w:t>
      </w:r>
      <w:r w:rsidR="00926DB5">
        <w:rPr>
          <w:rFonts w:ascii="Narkisim" w:hAnsi="Narkisim"/>
          <w:rtl/>
        </w:rPr>
        <w:t xml:space="preserve">כיוון </w:t>
      </w:r>
      <w:r w:rsidR="00926DB5">
        <w:rPr>
          <w:rFonts w:ascii="Narkisim" w:hAnsi="Narkisim" w:hint="cs"/>
          <w:rtl/>
        </w:rPr>
        <w:t>ד</w:t>
      </w:r>
      <w:r w:rsidRPr="00830429">
        <w:rPr>
          <w:rFonts w:ascii="Narkisim" w:hAnsi="Narkisim"/>
          <w:rtl/>
        </w:rPr>
        <w:t>לא ניחא ליה, הרי זו מלאכה שאינה צריכה לגופה</w:t>
      </w:r>
      <w:r w:rsidR="00926DB5">
        <w:rPr>
          <w:rFonts w:ascii="Narkisim" w:hAnsi="Narkisim" w:hint="cs"/>
          <w:rtl/>
        </w:rPr>
        <w:t>.</w:t>
      </w:r>
      <w:r w:rsidR="00840D77">
        <w:rPr>
          <w:rStyle w:val="a7"/>
          <w:rFonts w:ascii="Narkisim" w:hAnsi="Narkisim"/>
          <w:rtl/>
        </w:rPr>
        <w:footnoteReference w:id="2"/>
      </w:r>
      <w:r w:rsidR="00840D77">
        <w:rPr>
          <w:rFonts w:ascii="Narkisim" w:hAnsi="Narkisim" w:hint="cs"/>
          <w:rtl/>
        </w:rPr>
        <w:t xml:space="preserve"> </w:t>
      </w:r>
      <w:r w:rsidRPr="00830429">
        <w:rPr>
          <w:rFonts w:ascii="Narkisim" w:hAnsi="Narkisim"/>
          <w:rtl/>
        </w:rPr>
        <w:t>דין מלאכה שא</w:t>
      </w:r>
      <w:r w:rsidR="00840D77">
        <w:rPr>
          <w:rFonts w:ascii="Narkisim" w:hAnsi="Narkisim"/>
          <w:rtl/>
        </w:rPr>
        <w:t>ינה צריכה לגופה הוא ייחודי לשבת</w:t>
      </w:r>
      <w:r w:rsidR="00840D77">
        <w:rPr>
          <w:rFonts w:ascii="Narkisim" w:hAnsi="Narkisim" w:hint="cs"/>
          <w:rtl/>
        </w:rPr>
        <w:t xml:space="preserve"> ו</w:t>
      </w:r>
      <w:r w:rsidRPr="00830429">
        <w:rPr>
          <w:rFonts w:ascii="Narkisim" w:hAnsi="Narkisim"/>
          <w:rtl/>
        </w:rPr>
        <w:t xml:space="preserve">בתחומי ההלכה האחרים אין </w:t>
      </w:r>
      <w:r w:rsidR="00CF5D3D">
        <w:rPr>
          <w:rFonts w:ascii="Narkisim" w:hAnsi="Narkisim"/>
          <w:rtl/>
        </w:rPr>
        <w:t>משמעות למלאכה שאינה צריכה לגופה</w:t>
      </w:r>
      <w:r w:rsidR="00926DB5">
        <w:rPr>
          <w:rFonts w:ascii="Narkisim" w:hAnsi="Narkisim" w:hint="cs"/>
          <w:rtl/>
        </w:rPr>
        <w:t>,</w:t>
      </w:r>
      <w:r w:rsidR="00CF5D3D">
        <w:rPr>
          <w:rFonts w:ascii="Narkisim" w:hAnsi="Narkisim" w:hint="cs"/>
          <w:rtl/>
        </w:rPr>
        <w:t xml:space="preserve"> </w:t>
      </w:r>
      <w:r w:rsidR="00926DB5">
        <w:rPr>
          <w:rFonts w:ascii="Narkisim" w:hAnsi="Narkisim" w:hint="cs"/>
          <w:rtl/>
        </w:rPr>
        <w:t>ו</w:t>
      </w:r>
      <w:r w:rsidR="00CF5D3D">
        <w:rPr>
          <w:rFonts w:ascii="Narkisim" w:hAnsi="Narkisim" w:hint="cs"/>
          <w:rtl/>
        </w:rPr>
        <w:t>מכיוון</w:t>
      </w:r>
      <w:r w:rsidR="00CF5D3D">
        <w:rPr>
          <w:rFonts w:ascii="Narkisim" w:hAnsi="Narkisim"/>
          <w:rtl/>
        </w:rPr>
        <w:t xml:space="preserve"> שקבענו שיש </w:t>
      </w:r>
      <w:r w:rsidR="00CF5D3D">
        <w:rPr>
          <w:rFonts w:ascii="Narkisim" w:hAnsi="Narkisim" w:hint="cs"/>
          <w:rtl/>
        </w:rPr>
        <w:t xml:space="preserve">בפסיק </w:t>
      </w:r>
      <w:proofErr w:type="spellStart"/>
      <w:r w:rsidR="00CF5D3D">
        <w:rPr>
          <w:rFonts w:ascii="Narkisim" w:hAnsi="Narkisim" w:hint="cs"/>
          <w:rtl/>
        </w:rPr>
        <w:t>רישיה</w:t>
      </w:r>
      <w:proofErr w:type="spellEnd"/>
      <w:r w:rsidR="00CF5D3D">
        <w:rPr>
          <w:rFonts w:ascii="Narkisim" w:hAnsi="Narkisim" w:hint="cs"/>
          <w:rtl/>
        </w:rPr>
        <w:t xml:space="preserve"> דלא ניחא ליה</w:t>
      </w:r>
      <w:r w:rsidRPr="00830429">
        <w:rPr>
          <w:rFonts w:ascii="Narkisim" w:hAnsi="Narkisim"/>
          <w:rtl/>
        </w:rPr>
        <w:t xml:space="preserve"> די</w:t>
      </w:r>
      <w:r w:rsidR="00CF5D3D">
        <w:rPr>
          <w:rFonts w:ascii="Narkisim" w:hAnsi="Narkisim"/>
          <w:rtl/>
        </w:rPr>
        <w:t>ן מתכוון, הרי הוא אסור מן התורה</w:t>
      </w:r>
      <w:r w:rsidR="00CF5D3D">
        <w:rPr>
          <w:rFonts w:ascii="Narkisim" w:hAnsi="Narkisim" w:hint="cs"/>
          <w:rtl/>
        </w:rPr>
        <w:t>.</w:t>
      </w:r>
      <w:r w:rsidR="00CF5D3D">
        <w:rPr>
          <w:rFonts w:ascii="Narkisim" w:hAnsi="Narkisim"/>
          <w:rtl/>
        </w:rPr>
        <w:t xml:space="preserve"> </w:t>
      </w:r>
      <w:r w:rsidRPr="00830429">
        <w:rPr>
          <w:rFonts w:ascii="Narkisim" w:hAnsi="Narkisim"/>
          <w:rtl/>
        </w:rPr>
        <w:t>לפיכך נאלצו התוס' להעמיד את סוגי</w:t>
      </w:r>
      <w:r w:rsidR="00CF5D3D">
        <w:rPr>
          <w:rFonts w:ascii="Narkisim" w:hAnsi="Narkisim"/>
          <w:rtl/>
        </w:rPr>
        <w:t xml:space="preserve">ית זבחים באופן שאינו פסיק </w:t>
      </w:r>
      <w:proofErr w:type="spellStart"/>
      <w:r w:rsidR="00CF5D3D">
        <w:rPr>
          <w:rFonts w:ascii="Narkisim" w:hAnsi="Narkisim"/>
          <w:rtl/>
        </w:rPr>
        <w:t>רישיה</w:t>
      </w:r>
      <w:proofErr w:type="spellEnd"/>
      <w:r w:rsidR="00CF5D3D">
        <w:rPr>
          <w:rFonts w:ascii="Narkisim" w:hAnsi="Narkisim" w:hint="cs"/>
          <w:rtl/>
        </w:rPr>
        <w:t>.</w:t>
      </w:r>
      <w:r w:rsidR="00CF5D3D">
        <w:rPr>
          <w:rFonts w:ascii="Narkisim" w:hAnsi="Narkisim"/>
          <w:rtl/>
        </w:rPr>
        <w:t xml:space="preserve"> </w:t>
      </w:r>
    </w:p>
    <w:p w:rsidR="00CF5D3D" w:rsidRDefault="00CF5D3D" w:rsidP="00CF5D3D">
      <w:pPr>
        <w:autoSpaceDE/>
        <w:autoSpaceDN/>
        <w:spacing w:after="160"/>
        <w:rPr>
          <w:rFonts w:ascii="Narkisim" w:hAnsi="Narkisim"/>
          <w:rtl/>
        </w:rPr>
      </w:pPr>
      <w:r>
        <w:rPr>
          <w:rFonts w:ascii="Narkisim" w:hAnsi="Narkisim" w:hint="cs"/>
          <w:rtl/>
        </w:rPr>
        <w:t>לעומת גישה זו של התוס',</w:t>
      </w:r>
      <w:r w:rsidR="00483DCB" w:rsidRPr="00830429">
        <w:rPr>
          <w:rFonts w:ascii="Narkisim" w:hAnsi="Narkisim"/>
          <w:rtl/>
        </w:rPr>
        <w:t xml:space="preserve"> ר"י </w:t>
      </w:r>
      <w:proofErr w:type="spellStart"/>
      <w:r w:rsidR="00483DCB" w:rsidRPr="00830429">
        <w:rPr>
          <w:rFonts w:ascii="Narkisim" w:hAnsi="Narkisim"/>
          <w:rtl/>
        </w:rPr>
        <w:t>בתוס</w:t>
      </w:r>
      <w:proofErr w:type="spellEnd"/>
      <w:r w:rsidR="00483DCB" w:rsidRPr="00830429">
        <w:rPr>
          <w:rFonts w:ascii="Narkisim" w:hAnsi="Narkisim"/>
          <w:rtl/>
        </w:rPr>
        <w:t xml:space="preserve">' </w:t>
      </w:r>
      <w:r>
        <w:rPr>
          <w:rFonts w:ascii="Narkisim" w:hAnsi="Narkisim" w:hint="cs"/>
          <w:rtl/>
        </w:rPr>
        <w:t>ב</w:t>
      </w:r>
      <w:r w:rsidR="00483DCB" w:rsidRPr="00830429">
        <w:rPr>
          <w:rFonts w:ascii="Narkisim" w:hAnsi="Narkisim"/>
          <w:rtl/>
        </w:rPr>
        <w:t xml:space="preserve">כתובות סבור שפסיק </w:t>
      </w:r>
      <w:proofErr w:type="spellStart"/>
      <w:r w:rsidR="00483DCB" w:rsidRPr="00830429">
        <w:rPr>
          <w:rFonts w:ascii="Narkisim" w:hAnsi="Narkisim"/>
          <w:rtl/>
        </w:rPr>
        <w:t>רישיה</w:t>
      </w:r>
      <w:proofErr w:type="spellEnd"/>
      <w:r w:rsidR="00483DCB" w:rsidRPr="00830429">
        <w:rPr>
          <w:rFonts w:ascii="Narkisim" w:hAnsi="Narkisim"/>
          <w:rtl/>
        </w:rPr>
        <w:t xml:space="preserve"> דלא ניחא ליה הוא עדיין בגדר דבר שאין מתכוון, ובזה הוא קרוב קצת לשיטת הערוך, אלא שהוא חולק עליו בזה שהוא סבור שמכל מקום צריך לאסור מדרבנן: </w:t>
      </w:r>
    </w:p>
    <w:p w:rsidR="00CF5D3D" w:rsidRDefault="00CF5D3D" w:rsidP="00CF5D3D">
      <w:pPr>
        <w:pStyle w:val="aa"/>
        <w:rPr>
          <w:rtl/>
        </w:rPr>
      </w:pPr>
      <w:r>
        <w:rPr>
          <w:rFonts w:hint="cs"/>
          <w:rtl/>
        </w:rPr>
        <w:t>"</w:t>
      </w:r>
      <w:r w:rsidR="00483DCB" w:rsidRPr="00830429">
        <w:rPr>
          <w:rtl/>
        </w:rPr>
        <w:t xml:space="preserve">ואף ע"ג דהוי פסיק </w:t>
      </w:r>
      <w:proofErr w:type="spellStart"/>
      <w:r w:rsidR="00483DCB" w:rsidRPr="00830429">
        <w:rPr>
          <w:rtl/>
        </w:rPr>
        <w:t>רישיה</w:t>
      </w:r>
      <w:proofErr w:type="spellEnd"/>
      <w:r w:rsidR="00483DCB" w:rsidRPr="00830429">
        <w:rPr>
          <w:rtl/>
        </w:rPr>
        <w:t xml:space="preserve"> דלא ניחא ליה אסור לכתחילה </w:t>
      </w:r>
      <w:proofErr w:type="spellStart"/>
      <w:r w:rsidR="00483DCB" w:rsidRPr="00830429">
        <w:rPr>
          <w:rtl/>
        </w:rPr>
        <w:t>לר</w:t>
      </w:r>
      <w:r>
        <w:rPr>
          <w:rtl/>
        </w:rPr>
        <w:t>"ש</w:t>
      </w:r>
      <w:proofErr w:type="spellEnd"/>
      <w:r>
        <w:rPr>
          <w:rtl/>
        </w:rPr>
        <w:t xml:space="preserve"> כמו במלאכה שאינה צריכה לגופה</w:t>
      </w:r>
      <w:r>
        <w:rPr>
          <w:rFonts w:hint="cs"/>
          <w:rtl/>
        </w:rPr>
        <w:t>."</w:t>
      </w:r>
      <w:r w:rsidR="00483DCB" w:rsidRPr="00830429">
        <w:rPr>
          <w:rtl/>
        </w:rPr>
        <w:t xml:space="preserve"> </w:t>
      </w:r>
    </w:p>
    <w:p w:rsidR="00483DCB" w:rsidRPr="00830429" w:rsidRDefault="00CF5D3D" w:rsidP="00CF5D3D">
      <w:pPr>
        <w:autoSpaceDE/>
        <w:autoSpaceDN/>
        <w:spacing w:after="160"/>
        <w:rPr>
          <w:rFonts w:ascii="Narkisim" w:hAnsi="Narkisim"/>
        </w:rPr>
      </w:pPr>
      <w:r>
        <w:rPr>
          <w:rFonts w:ascii="Narkisim" w:hAnsi="Narkisim"/>
          <w:rtl/>
        </w:rPr>
        <w:t>לדעת ר"י</w:t>
      </w:r>
      <w:r w:rsidR="00483DCB" w:rsidRPr="00830429">
        <w:rPr>
          <w:rFonts w:ascii="Narkisim" w:hAnsi="Narkisim"/>
          <w:rtl/>
        </w:rPr>
        <w:t xml:space="preserve"> יש לאסור פסיק </w:t>
      </w:r>
      <w:proofErr w:type="spellStart"/>
      <w:r w:rsidR="00483DCB" w:rsidRPr="00830429">
        <w:rPr>
          <w:rFonts w:ascii="Narkisim" w:hAnsi="Narkisim"/>
          <w:rtl/>
        </w:rPr>
        <w:t>רישיה</w:t>
      </w:r>
      <w:proofErr w:type="spellEnd"/>
      <w:r w:rsidR="00483DCB" w:rsidRPr="00830429">
        <w:rPr>
          <w:rFonts w:ascii="Narkisim" w:hAnsi="Narkisim"/>
          <w:rtl/>
        </w:rPr>
        <w:t xml:space="preserve"> דלא ניחא ליה בשבת ובכל התורה כולה כמו שאוסרים מדרבנן ב</w:t>
      </w:r>
      <w:r>
        <w:rPr>
          <w:rFonts w:ascii="Narkisim" w:hAnsi="Narkisim"/>
          <w:rtl/>
        </w:rPr>
        <w:t>שבת מלאכה שאינה צריכה לגופה, א</w:t>
      </w:r>
      <w:r>
        <w:rPr>
          <w:rFonts w:ascii="Narkisim" w:hAnsi="Narkisim" w:hint="cs"/>
          <w:rtl/>
        </w:rPr>
        <w:t>ך</w:t>
      </w:r>
      <w:r>
        <w:rPr>
          <w:rFonts w:ascii="Narkisim" w:hAnsi="Narkisim"/>
          <w:rtl/>
        </w:rPr>
        <w:t xml:space="preserve"> אין זהות בין שני האיסורים</w:t>
      </w:r>
      <w:r>
        <w:rPr>
          <w:rFonts w:ascii="Narkisim" w:hAnsi="Narkisim" w:hint="cs"/>
          <w:rtl/>
        </w:rPr>
        <w:t>.</w:t>
      </w:r>
      <w:r>
        <w:rPr>
          <w:rFonts w:ascii="Narkisim" w:hAnsi="Narkisim"/>
          <w:rtl/>
        </w:rPr>
        <w:t xml:space="preserve"> </w:t>
      </w:r>
      <w:r>
        <w:rPr>
          <w:rFonts w:ascii="Narkisim" w:hAnsi="Narkisim" w:hint="cs"/>
          <w:rtl/>
        </w:rPr>
        <w:t>במקרה של זילוף יין ע"ג האישים</w:t>
      </w:r>
      <w:r w:rsidR="00483DCB" w:rsidRPr="00830429">
        <w:rPr>
          <w:rFonts w:ascii="Narkisim" w:hAnsi="Narkisim"/>
          <w:rtl/>
        </w:rPr>
        <w:t xml:space="preserve"> עדיין נחשב אינו מתכוון כיוון דלא ניחא ליה, אבל כיוון שהוא פסיק </w:t>
      </w:r>
      <w:proofErr w:type="spellStart"/>
      <w:r w:rsidR="00483DCB" w:rsidRPr="00830429">
        <w:rPr>
          <w:rFonts w:ascii="Narkisim" w:hAnsi="Narkisim"/>
          <w:rtl/>
        </w:rPr>
        <w:t>רישיה</w:t>
      </w:r>
      <w:proofErr w:type="spellEnd"/>
      <w:r w:rsidR="00483DCB" w:rsidRPr="00830429">
        <w:rPr>
          <w:rFonts w:ascii="Narkisim" w:hAnsi="Narkisim"/>
          <w:rtl/>
        </w:rPr>
        <w:t xml:space="preserve"> יש לאסור מדרבנן ובמקום מצווה לא אסרו.</w:t>
      </w:r>
    </w:p>
    <w:p w:rsidR="000F76B6" w:rsidRDefault="00483DCB" w:rsidP="000F76B6">
      <w:pPr>
        <w:rPr>
          <w:rFonts w:ascii="Narkisim" w:hAnsi="Narkisim"/>
          <w:rtl/>
        </w:rPr>
      </w:pPr>
      <w:r w:rsidRPr="00830429">
        <w:rPr>
          <w:rFonts w:ascii="Narkisim" w:hAnsi="Narkisim"/>
          <w:rtl/>
        </w:rPr>
        <w:lastRenderedPageBreak/>
        <w:t xml:space="preserve">כשיטה זו של ר"י, שמודה לערוך שפסיק </w:t>
      </w:r>
      <w:proofErr w:type="spellStart"/>
      <w:r w:rsidRPr="00830429">
        <w:rPr>
          <w:rFonts w:ascii="Narkisim" w:hAnsi="Narkisim"/>
          <w:rtl/>
        </w:rPr>
        <w:t>רישיה</w:t>
      </w:r>
      <w:proofErr w:type="spellEnd"/>
      <w:r w:rsidRPr="00830429">
        <w:rPr>
          <w:rFonts w:ascii="Narkisim" w:hAnsi="Narkisim"/>
          <w:rtl/>
        </w:rPr>
        <w:t xml:space="preserve"> דלא ניחא ליה מותר בכל התורה אלא שחולק עליו בכך שיש</w:t>
      </w:r>
      <w:r w:rsidR="000F76B6">
        <w:rPr>
          <w:rFonts w:ascii="Narkisim" w:hAnsi="Narkisim"/>
          <w:rtl/>
        </w:rPr>
        <w:t xml:space="preserve"> לאסור מדרבנן, כתב בספר התרומה</w:t>
      </w:r>
      <w:r w:rsidRPr="00830429">
        <w:rPr>
          <w:rFonts w:ascii="Narkisim" w:hAnsi="Narkisim"/>
          <w:rtl/>
        </w:rPr>
        <w:t>, תלמידו של ר"י</w:t>
      </w:r>
      <w:r w:rsidR="000F76B6">
        <w:rPr>
          <w:rFonts w:ascii="Narkisim" w:hAnsi="Narkisim" w:hint="cs"/>
          <w:rtl/>
        </w:rPr>
        <w:t>,</w:t>
      </w:r>
      <w:r w:rsidRPr="00830429">
        <w:rPr>
          <w:rFonts w:ascii="Narkisim" w:hAnsi="Narkisim"/>
          <w:rtl/>
        </w:rPr>
        <w:t xml:space="preserve"> בשם רבו: </w:t>
      </w:r>
    </w:p>
    <w:p w:rsidR="00483DCB" w:rsidRDefault="000F76B6" w:rsidP="000F76B6">
      <w:pPr>
        <w:pStyle w:val="aa"/>
        <w:rPr>
          <w:rtl/>
        </w:rPr>
      </w:pPr>
      <w:r>
        <w:rPr>
          <w:rFonts w:hint="cs"/>
          <w:rtl/>
        </w:rPr>
        <w:t>"</w:t>
      </w:r>
      <w:r w:rsidR="00483DCB" w:rsidRPr="00830429">
        <w:rPr>
          <w:rtl/>
        </w:rPr>
        <w:t xml:space="preserve">מיהו פי' מורי רבינו </w:t>
      </w:r>
      <w:proofErr w:type="spellStart"/>
      <w:r w:rsidR="00483DCB" w:rsidRPr="00830429">
        <w:rPr>
          <w:rtl/>
        </w:rPr>
        <w:t>דאפי</w:t>
      </w:r>
      <w:proofErr w:type="spellEnd"/>
      <w:r w:rsidR="00483DCB" w:rsidRPr="00830429">
        <w:rPr>
          <w:rtl/>
        </w:rPr>
        <w:t xml:space="preserve">' אין כלי מתחת החבית לקבל היין הנופל. מ"מ אסור למשוך </w:t>
      </w:r>
      <w:proofErr w:type="spellStart"/>
      <w:r w:rsidR="00483DCB" w:rsidRPr="00830429">
        <w:rPr>
          <w:rtl/>
        </w:rPr>
        <w:t>בברזא</w:t>
      </w:r>
      <w:proofErr w:type="spellEnd"/>
      <w:r w:rsidR="00483DCB" w:rsidRPr="00830429">
        <w:rPr>
          <w:rtl/>
        </w:rPr>
        <w:t xml:space="preserve"> הכרוכה בפשתן ובמוך בשבת משום דישה. ואף על גב שהבלוע הנסחט נופל על הארץ לאבוד </w:t>
      </w:r>
      <w:r w:rsidR="00483DCB" w:rsidRPr="00830429">
        <w:rPr>
          <w:b/>
          <w:bCs/>
          <w:rtl/>
        </w:rPr>
        <w:t xml:space="preserve">נהי </w:t>
      </w:r>
      <w:proofErr w:type="spellStart"/>
      <w:r w:rsidR="00483DCB" w:rsidRPr="00830429">
        <w:rPr>
          <w:b/>
          <w:bCs/>
          <w:rtl/>
        </w:rPr>
        <w:t>דאיסור</w:t>
      </w:r>
      <w:proofErr w:type="spellEnd"/>
      <w:r w:rsidR="00483DCB" w:rsidRPr="00830429">
        <w:rPr>
          <w:b/>
          <w:bCs/>
          <w:rtl/>
        </w:rPr>
        <w:t xml:space="preserve">' </w:t>
      </w:r>
      <w:proofErr w:type="spellStart"/>
      <w:r w:rsidR="00483DCB" w:rsidRPr="00830429">
        <w:rPr>
          <w:b/>
          <w:bCs/>
          <w:rtl/>
        </w:rPr>
        <w:t>דאוריית</w:t>
      </w:r>
      <w:proofErr w:type="spellEnd"/>
      <w:r w:rsidR="00483DCB" w:rsidRPr="00830429">
        <w:rPr>
          <w:b/>
          <w:bCs/>
          <w:rtl/>
        </w:rPr>
        <w:t xml:space="preserve">' </w:t>
      </w:r>
      <w:proofErr w:type="spellStart"/>
      <w:r w:rsidR="00483DCB" w:rsidRPr="00830429">
        <w:rPr>
          <w:b/>
          <w:bCs/>
          <w:rtl/>
        </w:rPr>
        <w:t>ליכא</w:t>
      </w:r>
      <w:proofErr w:type="spellEnd"/>
      <w:r w:rsidR="00483DCB" w:rsidRPr="00830429">
        <w:rPr>
          <w:b/>
          <w:bCs/>
          <w:rtl/>
        </w:rPr>
        <w:t xml:space="preserve"> </w:t>
      </w:r>
      <w:proofErr w:type="spellStart"/>
      <w:r w:rsidR="00483DCB" w:rsidRPr="00830429">
        <w:rPr>
          <w:b/>
          <w:bCs/>
          <w:rtl/>
        </w:rPr>
        <w:t>כדמייתי</w:t>
      </w:r>
      <w:proofErr w:type="spellEnd"/>
      <w:r w:rsidR="00483DCB" w:rsidRPr="00830429">
        <w:rPr>
          <w:b/>
          <w:bCs/>
          <w:rtl/>
        </w:rPr>
        <w:t xml:space="preserve"> ראיה בערוך מד' מקומות</w:t>
      </w:r>
      <w:r w:rsidR="00671B53">
        <w:rPr>
          <w:rStyle w:val="a7"/>
          <w:rFonts w:ascii="Narkisim" w:hAnsi="Narkisim"/>
          <w:b/>
          <w:bCs/>
          <w:rtl/>
        </w:rPr>
        <w:footnoteReference w:id="3"/>
      </w:r>
      <w:r w:rsidR="00483DCB" w:rsidRPr="00830429">
        <w:rPr>
          <w:b/>
          <w:bCs/>
          <w:rtl/>
        </w:rPr>
        <w:t xml:space="preserve"> כדפי' לעיל</w:t>
      </w:r>
      <w:r w:rsidR="00483DCB" w:rsidRPr="00830429">
        <w:rPr>
          <w:rtl/>
        </w:rPr>
        <w:t xml:space="preserve">. </w:t>
      </w:r>
      <w:r w:rsidR="00483DCB" w:rsidRPr="00830429">
        <w:rPr>
          <w:b/>
          <w:bCs/>
          <w:rtl/>
        </w:rPr>
        <w:t>מ"מ איסור' דרבנן איכא</w:t>
      </w:r>
      <w:r w:rsidR="00483DCB" w:rsidRPr="00830429">
        <w:rPr>
          <w:rtl/>
        </w:rPr>
        <w:t xml:space="preserve"> </w:t>
      </w:r>
      <w:proofErr w:type="spellStart"/>
      <w:r w:rsidR="00483DCB" w:rsidRPr="00830429">
        <w:rPr>
          <w:rtl/>
        </w:rPr>
        <w:t>דהא</w:t>
      </w:r>
      <w:proofErr w:type="spellEnd"/>
      <w:r w:rsidR="00483DCB" w:rsidRPr="00830429">
        <w:rPr>
          <w:rtl/>
        </w:rPr>
        <w:t xml:space="preserve"> ספוג שמקנח בו את הבגד והקער' מלכלוך היין ושמן ודבר אחר והרי אינו נהנה במה שבלו' מספוג ונסחט ממנו וא"ה אסור אם אין לו בית </w:t>
      </w:r>
      <w:proofErr w:type="spellStart"/>
      <w:r w:rsidR="00483DCB" w:rsidRPr="00830429">
        <w:rPr>
          <w:rtl/>
        </w:rPr>
        <w:t>אחיז</w:t>
      </w:r>
      <w:proofErr w:type="spellEnd"/>
      <w:r w:rsidR="00483DCB" w:rsidRPr="00830429">
        <w:rPr>
          <w:rtl/>
        </w:rPr>
        <w:t xml:space="preserve">' וגם מפיס מורסה אי להוציא ליחה </w:t>
      </w:r>
      <w:proofErr w:type="spellStart"/>
      <w:r w:rsidR="00483DCB" w:rsidRPr="00830429">
        <w:rPr>
          <w:rtl/>
        </w:rPr>
        <w:t>דשרי</w:t>
      </w:r>
      <w:proofErr w:type="spellEnd"/>
      <w:r w:rsidR="00483DCB" w:rsidRPr="00830429">
        <w:rPr>
          <w:rtl/>
        </w:rPr>
        <w:t xml:space="preserve"> היינו משום צערא הא לאו הכי אסיר משום דהוה פסיק </w:t>
      </w:r>
      <w:proofErr w:type="spellStart"/>
      <w:r w:rsidR="00483DCB" w:rsidRPr="00830429">
        <w:rPr>
          <w:rtl/>
        </w:rPr>
        <w:t>רישיה</w:t>
      </w:r>
      <w:proofErr w:type="spellEnd"/>
      <w:r w:rsidR="00483DCB" w:rsidRPr="00830429">
        <w:rPr>
          <w:rtl/>
        </w:rPr>
        <w:t xml:space="preserve"> שעושה פה </w:t>
      </w:r>
      <w:proofErr w:type="spellStart"/>
      <w:r w:rsidR="00483DCB" w:rsidRPr="00830429">
        <w:rPr>
          <w:rtl/>
        </w:rPr>
        <w:t>והוי</w:t>
      </w:r>
      <w:proofErr w:type="spellEnd"/>
      <w:r w:rsidR="00483DCB" w:rsidRPr="00830429">
        <w:rPr>
          <w:rtl/>
        </w:rPr>
        <w:t xml:space="preserve"> </w:t>
      </w:r>
      <w:r>
        <w:rPr>
          <w:rtl/>
        </w:rPr>
        <w:t>כמו פתח אף על פי דאינו צריך לפה</w:t>
      </w:r>
      <w:r>
        <w:rPr>
          <w:rFonts w:hint="cs"/>
          <w:rtl/>
        </w:rPr>
        <w:t>"</w:t>
      </w:r>
    </w:p>
    <w:p w:rsidR="000F76B6" w:rsidRPr="000F76B6" w:rsidRDefault="000F76B6" w:rsidP="000F76B6">
      <w:pPr>
        <w:jc w:val="right"/>
        <w:rPr>
          <w:rFonts w:ascii="Narkisim" w:hAnsi="Narkisim"/>
          <w:szCs w:val="20"/>
        </w:rPr>
      </w:pPr>
      <w:r w:rsidRPr="000F76B6">
        <w:rPr>
          <w:rFonts w:ascii="Narkisim" w:hAnsi="Narkisim" w:hint="cs"/>
          <w:szCs w:val="20"/>
          <w:rtl/>
        </w:rPr>
        <w:t xml:space="preserve">(ספר התרומה </w:t>
      </w:r>
      <w:r w:rsidRPr="000F76B6">
        <w:rPr>
          <w:rFonts w:ascii="Narkisim" w:hAnsi="Narkisim"/>
          <w:szCs w:val="20"/>
          <w:rtl/>
        </w:rPr>
        <w:t xml:space="preserve">הלכות שבת סי' </w:t>
      </w:r>
      <w:proofErr w:type="spellStart"/>
      <w:r w:rsidRPr="000F76B6">
        <w:rPr>
          <w:rFonts w:ascii="Narkisim" w:hAnsi="Narkisim"/>
          <w:szCs w:val="20"/>
          <w:rtl/>
        </w:rPr>
        <w:t>רמד</w:t>
      </w:r>
      <w:proofErr w:type="spellEnd"/>
      <w:r w:rsidRPr="000F76B6">
        <w:rPr>
          <w:rFonts w:ascii="Narkisim" w:hAnsi="Narkisim" w:hint="cs"/>
          <w:szCs w:val="20"/>
          <w:rtl/>
        </w:rPr>
        <w:t>)</w:t>
      </w:r>
    </w:p>
    <w:p w:rsidR="000F76B6" w:rsidRPr="000F76B6" w:rsidRDefault="000F76B6" w:rsidP="00F337F8">
      <w:pPr>
        <w:pStyle w:val="7"/>
      </w:pPr>
      <w:r w:rsidRPr="000F76B6">
        <w:rPr>
          <w:rFonts w:hint="cs"/>
          <w:rtl/>
        </w:rPr>
        <w:t>כ</w:t>
      </w:r>
      <w:r w:rsidR="00F337F8">
        <w:rPr>
          <w:rFonts w:hint="cs"/>
          <w:rtl/>
        </w:rPr>
        <w:t>לאי</w:t>
      </w:r>
      <w:r w:rsidRPr="000F76B6">
        <w:rPr>
          <w:rFonts w:hint="cs"/>
          <w:rtl/>
        </w:rPr>
        <w:t>ם</w:t>
      </w:r>
    </w:p>
    <w:p w:rsidR="00F337F8" w:rsidRDefault="00F337F8" w:rsidP="000F76B6">
      <w:pPr>
        <w:autoSpaceDE/>
        <w:autoSpaceDN/>
        <w:spacing w:after="160"/>
        <w:rPr>
          <w:rFonts w:ascii="Narkisim" w:hAnsi="Narkisim"/>
          <w:rtl/>
        </w:rPr>
      </w:pPr>
      <w:r>
        <w:rPr>
          <w:rFonts w:ascii="Narkisim" w:hAnsi="Narkisim"/>
          <w:rtl/>
        </w:rPr>
        <w:t>שנינו במשנת כלאים</w:t>
      </w:r>
      <w:r w:rsidR="00483DCB" w:rsidRPr="00830429">
        <w:rPr>
          <w:rFonts w:ascii="Narkisim" w:hAnsi="Narkisim"/>
          <w:rtl/>
        </w:rPr>
        <w:t xml:space="preserve">: </w:t>
      </w:r>
    </w:p>
    <w:p w:rsidR="00F337F8" w:rsidRDefault="00F337F8" w:rsidP="00F337F8">
      <w:pPr>
        <w:pStyle w:val="aa"/>
        <w:rPr>
          <w:rtl/>
        </w:rPr>
      </w:pPr>
      <w:r>
        <w:rPr>
          <w:rFonts w:hint="cs"/>
          <w:rtl/>
        </w:rPr>
        <w:t>"</w:t>
      </w:r>
      <w:r w:rsidR="00483DCB" w:rsidRPr="00830429">
        <w:rPr>
          <w:rtl/>
        </w:rPr>
        <w:t xml:space="preserve">מוכרי כסות </w:t>
      </w:r>
      <w:proofErr w:type="spellStart"/>
      <w:r w:rsidR="00483DCB" w:rsidRPr="00830429">
        <w:rPr>
          <w:rtl/>
        </w:rPr>
        <w:t>מוכרין</w:t>
      </w:r>
      <w:proofErr w:type="spellEnd"/>
      <w:r w:rsidR="00483DCB" w:rsidRPr="00830429">
        <w:rPr>
          <w:rtl/>
        </w:rPr>
        <w:t xml:space="preserve"> כדרכן ובלבד שלא </w:t>
      </w:r>
      <w:proofErr w:type="spellStart"/>
      <w:r w:rsidR="00483DCB" w:rsidRPr="00830429">
        <w:rPr>
          <w:rtl/>
        </w:rPr>
        <w:t>יתכונו</w:t>
      </w:r>
      <w:proofErr w:type="spellEnd"/>
      <w:r w:rsidR="00483DCB" w:rsidRPr="00830429">
        <w:rPr>
          <w:rtl/>
        </w:rPr>
        <w:t xml:space="preserve"> בחמה מפני החמה ובגשמים מפ</w:t>
      </w:r>
      <w:r>
        <w:rPr>
          <w:rtl/>
        </w:rPr>
        <w:t xml:space="preserve">ני הגשמים והצנועים </w:t>
      </w:r>
      <w:proofErr w:type="spellStart"/>
      <w:r>
        <w:rPr>
          <w:rtl/>
        </w:rPr>
        <w:t>מפשילין</w:t>
      </w:r>
      <w:proofErr w:type="spellEnd"/>
      <w:r>
        <w:rPr>
          <w:rtl/>
        </w:rPr>
        <w:t xml:space="preserve"> במקל</w:t>
      </w:r>
      <w:r>
        <w:rPr>
          <w:rFonts w:hint="cs"/>
          <w:rtl/>
        </w:rPr>
        <w:t>"</w:t>
      </w:r>
      <w:r w:rsidR="00483DCB" w:rsidRPr="00830429">
        <w:rPr>
          <w:rtl/>
        </w:rPr>
        <w:t xml:space="preserve">. </w:t>
      </w:r>
    </w:p>
    <w:p w:rsidR="00F337F8" w:rsidRPr="00F337F8" w:rsidRDefault="00F337F8" w:rsidP="00F337F8">
      <w:pPr>
        <w:pStyle w:val="aa"/>
        <w:jc w:val="right"/>
        <w:rPr>
          <w:szCs w:val="20"/>
          <w:rtl/>
        </w:rPr>
      </w:pPr>
      <w:r w:rsidRPr="00F337F8">
        <w:rPr>
          <w:rFonts w:hint="cs"/>
          <w:szCs w:val="20"/>
          <w:rtl/>
        </w:rPr>
        <w:t>(כלאים פרק ט' משנה ה')</w:t>
      </w:r>
    </w:p>
    <w:p w:rsidR="00F337F8" w:rsidRDefault="00926DB5" w:rsidP="00926DB5">
      <w:pPr>
        <w:autoSpaceDE/>
        <w:autoSpaceDN/>
        <w:spacing w:after="160"/>
        <w:rPr>
          <w:rFonts w:ascii="Narkisim" w:hAnsi="Narkisim"/>
          <w:rtl/>
        </w:rPr>
      </w:pPr>
      <w:proofErr w:type="spellStart"/>
      <w:r>
        <w:rPr>
          <w:rFonts w:ascii="Narkisim" w:hAnsi="Narkisim"/>
          <w:rtl/>
        </w:rPr>
        <w:t>הרשב"א</w:t>
      </w:r>
      <w:proofErr w:type="spellEnd"/>
      <w:r>
        <w:rPr>
          <w:rFonts w:ascii="Narkisim" w:hAnsi="Narkisim"/>
          <w:rtl/>
        </w:rPr>
        <w:t xml:space="preserve"> </w:t>
      </w:r>
      <w:proofErr w:type="spellStart"/>
      <w:r w:rsidR="00483DCB" w:rsidRPr="00830429">
        <w:rPr>
          <w:rFonts w:ascii="Narkisim" w:hAnsi="Narkisim"/>
          <w:rtl/>
        </w:rPr>
        <w:t>והר"ן</w:t>
      </w:r>
      <w:proofErr w:type="spellEnd"/>
      <w:r w:rsidR="00483DCB" w:rsidRPr="00830429">
        <w:rPr>
          <w:rFonts w:ascii="Narkisim" w:hAnsi="Narkisim"/>
          <w:rtl/>
        </w:rPr>
        <w:t xml:space="preserve"> כתבו שהערוך הביא ראיה ממשנה זו שפסיק </w:t>
      </w:r>
      <w:proofErr w:type="spellStart"/>
      <w:r w:rsidR="00483DCB" w:rsidRPr="00830429">
        <w:rPr>
          <w:rFonts w:ascii="Narkisim" w:hAnsi="Narkisim"/>
          <w:rtl/>
        </w:rPr>
        <w:t>רישיה</w:t>
      </w:r>
      <w:proofErr w:type="spellEnd"/>
      <w:r>
        <w:rPr>
          <w:rFonts w:ascii="Narkisim" w:hAnsi="Narkisim"/>
          <w:rtl/>
        </w:rPr>
        <w:t xml:space="preserve"> דלא ניחא ליה מותר</w:t>
      </w:r>
      <w:r>
        <w:rPr>
          <w:rFonts w:ascii="Narkisim" w:hAnsi="Narkisim" w:hint="cs"/>
          <w:rtl/>
        </w:rPr>
        <w:t>,</w:t>
      </w:r>
      <w:r w:rsidR="00483DCB" w:rsidRPr="00830429">
        <w:rPr>
          <w:rFonts w:ascii="Narkisim" w:hAnsi="Narkisim"/>
          <w:rtl/>
        </w:rPr>
        <w:t xml:space="preserve"> </w:t>
      </w:r>
      <w:r>
        <w:rPr>
          <w:rFonts w:ascii="Narkisim" w:hAnsi="Narkisim" w:hint="cs"/>
          <w:rtl/>
        </w:rPr>
        <w:t>ו</w:t>
      </w:r>
      <w:r w:rsidR="00483DCB" w:rsidRPr="00830429">
        <w:rPr>
          <w:rFonts w:ascii="Narkisim" w:hAnsi="Narkisim"/>
          <w:rtl/>
        </w:rPr>
        <w:t xml:space="preserve">ז"ל </w:t>
      </w:r>
      <w:proofErr w:type="spellStart"/>
      <w:r w:rsidR="00483DCB" w:rsidRPr="00830429">
        <w:rPr>
          <w:rFonts w:ascii="Narkisim" w:hAnsi="Narkisim"/>
          <w:rtl/>
        </w:rPr>
        <w:t>הרשב"א</w:t>
      </w:r>
      <w:proofErr w:type="spellEnd"/>
      <w:r w:rsidR="00F337F8">
        <w:rPr>
          <w:rFonts w:ascii="Narkisim" w:hAnsi="Narkisim" w:hint="cs"/>
          <w:rtl/>
        </w:rPr>
        <w:t>:</w:t>
      </w:r>
      <w:r w:rsidR="00483DCB" w:rsidRPr="00830429">
        <w:rPr>
          <w:rFonts w:ascii="Narkisim" w:hAnsi="Narkisim"/>
          <w:rtl/>
        </w:rPr>
        <w:t xml:space="preserve"> </w:t>
      </w:r>
    </w:p>
    <w:p w:rsidR="00F337F8" w:rsidRDefault="00F747F6" w:rsidP="00F337F8">
      <w:pPr>
        <w:pStyle w:val="aa"/>
        <w:rPr>
          <w:rtl/>
        </w:rPr>
      </w:pPr>
      <w:r>
        <w:rPr>
          <w:rFonts w:hint="cs"/>
          <w:rtl/>
        </w:rPr>
        <w:t>"</w:t>
      </w:r>
      <w:r w:rsidR="00483DCB" w:rsidRPr="00830429">
        <w:rPr>
          <w:rtl/>
        </w:rPr>
        <w:t xml:space="preserve">ועוד </w:t>
      </w:r>
      <w:proofErr w:type="spellStart"/>
      <w:r w:rsidR="00483DCB" w:rsidRPr="00830429">
        <w:rPr>
          <w:rtl/>
        </w:rPr>
        <w:t>דאמרינן</w:t>
      </w:r>
      <w:proofErr w:type="spellEnd"/>
      <w:r w:rsidR="00483DCB" w:rsidRPr="00830429">
        <w:rPr>
          <w:rtl/>
        </w:rPr>
        <w:t xml:space="preserve"> (כלאים פ"ט) מוכרי כסות </w:t>
      </w:r>
      <w:proofErr w:type="spellStart"/>
      <w:r w:rsidR="00483DCB" w:rsidRPr="00830429">
        <w:rPr>
          <w:rtl/>
        </w:rPr>
        <w:t>מוכרין</w:t>
      </w:r>
      <w:proofErr w:type="spellEnd"/>
      <w:r w:rsidR="00483DCB" w:rsidRPr="00830429">
        <w:rPr>
          <w:rtl/>
        </w:rPr>
        <w:t xml:space="preserve"> כדרכן ואין </w:t>
      </w:r>
      <w:proofErr w:type="spellStart"/>
      <w:r w:rsidR="00483DCB" w:rsidRPr="00830429">
        <w:rPr>
          <w:rtl/>
        </w:rPr>
        <w:t>חוששין</w:t>
      </w:r>
      <w:proofErr w:type="spellEnd"/>
      <w:r w:rsidR="00483DCB" w:rsidRPr="00830429">
        <w:rPr>
          <w:rtl/>
        </w:rPr>
        <w:t xml:space="preserve"> משום כלאים ובלבד שלא </w:t>
      </w:r>
      <w:proofErr w:type="spellStart"/>
      <w:r w:rsidR="00483DCB" w:rsidRPr="00830429">
        <w:rPr>
          <w:rtl/>
        </w:rPr>
        <w:t>יתכוין</w:t>
      </w:r>
      <w:proofErr w:type="spellEnd"/>
      <w:r w:rsidR="00483DCB" w:rsidRPr="00830429">
        <w:rPr>
          <w:rtl/>
        </w:rPr>
        <w:t xml:space="preserve"> בחמה מפני החמה ובגשמים מפני הגשמים ואף על גב </w:t>
      </w:r>
      <w:proofErr w:type="spellStart"/>
      <w:r w:rsidR="00483DCB" w:rsidRPr="00830429">
        <w:rPr>
          <w:rtl/>
        </w:rPr>
        <w:t>דפסיק</w:t>
      </w:r>
      <w:proofErr w:type="spellEnd"/>
      <w:r w:rsidR="00483DCB" w:rsidRPr="00830429">
        <w:rPr>
          <w:rtl/>
        </w:rPr>
        <w:t xml:space="preserve"> </w:t>
      </w:r>
      <w:proofErr w:type="spellStart"/>
      <w:r w:rsidR="00483DCB" w:rsidRPr="00830429">
        <w:rPr>
          <w:rtl/>
        </w:rPr>
        <w:t>רישיה</w:t>
      </w:r>
      <w:proofErr w:type="spellEnd"/>
      <w:r w:rsidR="00483DCB" w:rsidRPr="00830429">
        <w:rPr>
          <w:rtl/>
        </w:rPr>
        <w:t xml:space="preserve"> ולא ימות הוא </w:t>
      </w:r>
      <w:proofErr w:type="spellStart"/>
      <w:r w:rsidR="00483DCB" w:rsidRPr="00830429">
        <w:rPr>
          <w:rtl/>
        </w:rPr>
        <w:t>דעל</w:t>
      </w:r>
      <w:proofErr w:type="spellEnd"/>
      <w:r w:rsidR="00483DCB" w:rsidRPr="00830429">
        <w:rPr>
          <w:rtl/>
        </w:rPr>
        <w:t xml:space="preserve"> כרחיה לבוש הוא כלאים אלא שאין </w:t>
      </w:r>
      <w:proofErr w:type="spellStart"/>
      <w:r w:rsidR="00483DCB" w:rsidRPr="00830429">
        <w:rPr>
          <w:rtl/>
        </w:rPr>
        <w:t>מתכוין</w:t>
      </w:r>
      <w:proofErr w:type="spellEnd"/>
      <w:r w:rsidR="00483DCB" w:rsidRPr="00830429">
        <w:rPr>
          <w:rtl/>
        </w:rPr>
        <w:t xml:space="preserve"> לו ואינו נהנה ממנו דאינו צריך לו, </w:t>
      </w:r>
      <w:proofErr w:type="spellStart"/>
      <w:r w:rsidR="00483DCB" w:rsidRPr="00830429">
        <w:rPr>
          <w:rtl/>
        </w:rPr>
        <w:t>אלמא</w:t>
      </w:r>
      <w:proofErr w:type="spellEnd"/>
      <w:r w:rsidR="00483DCB" w:rsidRPr="00830429">
        <w:rPr>
          <w:rtl/>
        </w:rPr>
        <w:t xml:space="preserve"> כל </w:t>
      </w:r>
      <w:r w:rsidR="00483DCB" w:rsidRPr="00830429">
        <w:rPr>
          <w:rtl/>
        </w:rPr>
        <w:t xml:space="preserve">מלאכה שאינו נהנה ממנה ואינו </w:t>
      </w:r>
      <w:proofErr w:type="spellStart"/>
      <w:r w:rsidR="00483DCB" w:rsidRPr="00830429">
        <w:rPr>
          <w:rtl/>
        </w:rPr>
        <w:t>מתכוין</w:t>
      </w:r>
      <w:proofErr w:type="spellEnd"/>
      <w:r w:rsidR="00483DCB" w:rsidRPr="00830429">
        <w:rPr>
          <w:rtl/>
        </w:rPr>
        <w:t xml:space="preserve"> לה אף על פי שהיא כפסיק </w:t>
      </w:r>
      <w:proofErr w:type="spellStart"/>
      <w:r w:rsidR="00483DCB" w:rsidRPr="00830429">
        <w:rPr>
          <w:rtl/>
        </w:rPr>
        <w:t>רישי</w:t>
      </w:r>
      <w:r w:rsidR="00F337F8">
        <w:rPr>
          <w:rtl/>
        </w:rPr>
        <w:t>ה</w:t>
      </w:r>
      <w:proofErr w:type="spellEnd"/>
      <w:r w:rsidR="00F337F8">
        <w:rPr>
          <w:rtl/>
        </w:rPr>
        <w:t xml:space="preserve"> ולא ימות פטור ומותר </w:t>
      </w:r>
      <w:proofErr w:type="spellStart"/>
      <w:r w:rsidR="00F337F8">
        <w:rPr>
          <w:rtl/>
        </w:rPr>
        <w:t>לר</w:t>
      </w:r>
      <w:proofErr w:type="spellEnd"/>
      <w:r w:rsidR="00F337F8">
        <w:rPr>
          <w:rtl/>
        </w:rPr>
        <w:t>' שמעון</w:t>
      </w:r>
      <w:r w:rsidR="00F337F8">
        <w:rPr>
          <w:rFonts w:hint="cs"/>
          <w:rtl/>
        </w:rPr>
        <w:t>"</w:t>
      </w:r>
      <w:r w:rsidR="00483DCB" w:rsidRPr="00830429">
        <w:rPr>
          <w:rtl/>
        </w:rPr>
        <w:t>.</w:t>
      </w:r>
    </w:p>
    <w:p w:rsidR="00F337F8" w:rsidRPr="00F337F8" w:rsidRDefault="00F337F8" w:rsidP="00F337F8">
      <w:pPr>
        <w:autoSpaceDE/>
        <w:autoSpaceDN/>
        <w:spacing w:after="160"/>
        <w:jc w:val="right"/>
        <w:rPr>
          <w:rFonts w:ascii="Narkisim" w:hAnsi="Narkisim"/>
          <w:szCs w:val="20"/>
          <w:rtl/>
        </w:rPr>
      </w:pPr>
      <w:r w:rsidRPr="00F337F8">
        <w:rPr>
          <w:rFonts w:ascii="Narkisim" w:hAnsi="Narkisim" w:hint="cs"/>
          <w:szCs w:val="20"/>
          <w:rtl/>
        </w:rPr>
        <w:t xml:space="preserve">(חידושי </w:t>
      </w:r>
      <w:proofErr w:type="spellStart"/>
      <w:r w:rsidRPr="00F337F8">
        <w:rPr>
          <w:rFonts w:ascii="Narkisim" w:hAnsi="Narkisim" w:hint="cs"/>
          <w:szCs w:val="20"/>
          <w:rtl/>
        </w:rPr>
        <w:t>הרשב"א</w:t>
      </w:r>
      <w:proofErr w:type="spellEnd"/>
      <w:r w:rsidRPr="00F337F8">
        <w:rPr>
          <w:rFonts w:ascii="Narkisim" w:hAnsi="Narkisim" w:hint="cs"/>
          <w:szCs w:val="20"/>
          <w:rtl/>
        </w:rPr>
        <w:t xml:space="preserve"> </w:t>
      </w:r>
      <w:r w:rsidRPr="00F337F8">
        <w:rPr>
          <w:rFonts w:ascii="Narkisim" w:hAnsi="Narkisim"/>
          <w:szCs w:val="20"/>
          <w:rtl/>
        </w:rPr>
        <w:t>כתובות ו</w:t>
      </w:r>
      <w:r w:rsidRPr="00F337F8">
        <w:rPr>
          <w:rFonts w:ascii="Narkisim" w:hAnsi="Narkisim" w:hint="cs"/>
          <w:szCs w:val="20"/>
          <w:rtl/>
        </w:rPr>
        <w:t xml:space="preserve"> ע"</w:t>
      </w:r>
      <w:r w:rsidRPr="00926DB5">
        <w:rPr>
          <w:rFonts w:ascii="Narkisim" w:hAnsi="Narkisim" w:hint="cs"/>
          <w:szCs w:val="20"/>
          <w:rtl/>
        </w:rPr>
        <w:t xml:space="preserve">א ד"ה </w:t>
      </w:r>
      <w:r w:rsidR="00926DB5">
        <w:rPr>
          <w:rFonts w:ascii="Narkisim" w:hAnsi="Narkisim" w:hint="cs"/>
          <w:szCs w:val="20"/>
          <w:rtl/>
        </w:rPr>
        <w:t xml:space="preserve">'האי </w:t>
      </w:r>
      <w:proofErr w:type="spellStart"/>
      <w:r w:rsidR="00926DB5">
        <w:rPr>
          <w:rFonts w:ascii="Narkisim" w:hAnsi="Narkisim" w:hint="cs"/>
          <w:szCs w:val="20"/>
          <w:rtl/>
        </w:rPr>
        <w:t>מסוכריא</w:t>
      </w:r>
      <w:proofErr w:type="spellEnd"/>
      <w:r w:rsidR="00926DB5">
        <w:rPr>
          <w:rFonts w:ascii="Narkisim" w:hAnsi="Narkisim" w:hint="cs"/>
          <w:szCs w:val="20"/>
          <w:rtl/>
        </w:rPr>
        <w:t>'</w:t>
      </w:r>
      <w:r w:rsidRPr="00926DB5">
        <w:rPr>
          <w:rFonts w:ascii="Narkisim" w:hAnsi="Narkisim" w:hint="cs"/>
          <w:szCs w:val="20"/>
          <w:rtl/>
        </w:rPr>
        <w:t>)</w:t>
      </w:r>
      <w:r w:rsidRPr="00F337F8">
        <w:rPr>
          <w:rFonts w:ascii="Narkisim" w:hAnsi="Narkisim"/>
          <w:szCs w:val="20"/>
          <w:rtl/>
        </w:rPr>
        <w:t xml:space="preserve"> </w:t>
      </w:r>
    </w:p>
    <w:p w:rsidR="00F337F8" w:rsidRDefault="00F337F8" w:rsidP="00F337F8">
      <w:pPr>
        <w:rPr>
          <w:rtl/>
        </w:rPr>
      </w:pPr>
      <w:r>
        <w:rPr>
          <w:rtl/>
        </w:rPr>
        <w:t xml:space="preserve"> וז"ל </w:t>
      </w:r>
      <w:proofErr w:type="spellStart"/>
      <w:r>
        <w:rPr>
          <w:rtl/>
        </w:rPr>
        <w:t>הר"ן</w:t>
      </w:r>
      <w:proofErr w:type="spellEnd"/>
      <w:r>
        <w:rPr>
          <w:rFonts w:hint="cs"/>
          <w:rtl/>
        </w:rPr>
        <w:t>:</w:t>
      </w:r>
      <w:r w:rsidR="00483DCB" w:rsidRPr="00830429">
        <w:rPr>
          <w:rtl/>
        </w:rPr>
        <w:t xml:space="preserve"> </w:t>
      </w:r>
    </w:p>
    <w:p w:rsidR="00F337F8" w:rsidRDefault="00F337F8" w:rsidP="00F337F8">
      <w:pPr>
        <w:pStyle w:val="aa"/>
        <w:rPr>
          <w:rtl/>
        </w:rPr>
      </w:pPr>
      <w:r>
        <w:rPr>
          <w:rFonts w:hint="cs"/>
          <w:rtl/>
        </w:rPr>
        <w:t>"</w:t>
      </w:r>
      <w:r w:rsidR="00483DCB" w:rsidRPr="00830429">
        <w:rPr>
          <w:rtl/>
        </w:rPr>
        <w:t xml:space="preserve">והביא ראייה </w:t>
      </w:r>
      <w:proofErr w:type="spellStart"/>
      <w:r w:rsidR="00483DCB" w:rsidRPr="00830429">
        <w:rPr>
          <w:rtl/>
        </w:rPr>
        <w:t>מדאמרינן</w:t>
      </w:r>
      <w:proofErr w:type="spellEnd"/>
      <w:r w:rsidR="00483DCB" w:rsidRPr="00830429">
        <w:rPr>
          <w:rtl/>
        </w:rPr>
        <w:t xml:space="preserve"> לעיל בפרק במה </w:t>
      </w:r>
      <w:proofErr w:type="spellStart"/>
      <w:r w:rsidR="00483DCB" w:rsidRPr="00830429">
        <w:rPr>
          <w:rtl/>
        </w:rPr>
        <w:t>מדליקין</w:t>
      </w:r>
      <w:proofErr w:type="spellEnd"/>
      <w:r w:rsidR="00483DCB" w:rsidRPr="00830429">
        <w:rPr>
          <w:rtl/>
        </w:rPr>
        <w:t xml:space="preserve"> מוכרי כסות </w:t>
      </w:r>
      <w:proofErr w:type="spellStart"/>
      <w:r w:rsidR="00483DCB" w:rsidRPr="00830429">
        <w:rPr>
          <w:rtl/>
        </w:rPr>
        <w:t>מוכרין</w:t>
      </w:r>
      <w:proofErr w:type="spellEnd"/>
      <w:r w:rsidR="00483DCB" w:rsidRPr="00830429">
        <w:rPr>
          <w:rtl/>
        </w:rPr>
        <w:t xml:space="preserve"> כדרכן ובלבד שלא יכוונו בחמה מפני החמה ובגשמים מפני הגשמים </w:t>
      </w:r>
      <w:proofErr w:type="spellStart"/>
      <w:r w:rsidR="00483DCB" w:rsidRPr="00830429">
        <w:rPr>
          <w:rtl/>
        </w:rPr>
        <w:t>אלמא</w:t>
      </w:r>
      <w:proofErr w:type="spellEnd"/>
      <w:r w:rsidR="00483DCB" w:rsidRPr="00830429">
        <w:rPr>
          <w:rtl/>
        </w:rPr>
        <w:t xml:space="preserve"> אף על גב שהוא לובש כלאים </w:t>
      </w:r>
      <w:proofErr w:type="spellStart"/>
      <w:r w:rsidR="00483DCB" w:rsidRPr="00830429">
        <w:rPr>
          <w:rtl/>
        </w:rPr>
        <w:t>בודאי</w:t>
      </w:r>
      <w:proofErr w:type="spellEnd"/>
      <w:r w:rsidR="00483DCB" w:rsidRPr="00830429">
        <w:rPr>
          <w:rtl/>
        </w:rPr>
        <w:t xml:space="preserve"> כיו</w:t>
      </w:r>
      <w:r w:rsidR="007574EC">
        <w:rPr>
          <w:rtl/>
        </w:rPr>
        <w:t xml:space="preserve">ן שאינו </w:t>
      </w:r>
      <w:proofErr w:type="spellStart"/>
      <w:r w:rsidR="007574EC">
        <w:rPr>
          <w:rtl/>
        </w:rPr>
        <w:t>מתכוין</w:t>
      </w:r>
      <w:proofErr w:type="spellEnd"/>
      <w:r w:rsidR="007574EC">
        <w:rPr>
          <w:rtl/>
        </w:rPr>
        <w:t xml:space="preserve"> ולא ניחא ליה שרי</w:t>
      </w:r>
      <w:r w:rsidR="007574EC">
        <w:rPr>
          <w:rFonts w:hint="cs"/>
          <w:rtl/>
        </w:rPr>
        <w:t>"</w:t>
      </w:r>
      <w:r w:rsidR="00483DCB" w:rsidRPr="00830429">
        <w:rPr>
          <w:rtl/>
        </w:rPr>
        <w:t xml:space="preserve">.  </w:t>
      </w:r>
    </w:p>
    <w:p w:rsidR="00F337F8" w:rsidRPr="00F337F8" w:rsidRDefault="00F337F8" w:rsidP="00926DB5">
      <w:pPr>
        <w:jc w:val="right"/>
        <w:rPr>
          <w:szCs w:val="20"/>
          <w:rtl/>
        </w:rPr>
      </w:pPr>
      <w:r w:rsidRPr="00F337F8">
        <w:rPr>
          <w:rFonts w:hint="cs"/>
          <w:szCs w:val="20"/>
          <w:rtl/>
        </w:rPr>
        <w:t xml:space="preserve">(חידושי </w:t>
      </w:r>
      <w:proofErr w:type="spellStart"/>
      <w:r w:rsidRPr="00F337F8">
        <w:rPr>
          <w:rFonts w:hint="cs"/>
          <w:szCs w:val="20"/>
          <w:rtl/>
        </w:rPr>
        <w:t>הר"ן</w:t>
      </w:r>
      <w:proofErr w:type="spellEnd"/>
      <w:r w:rsidRPr="00F337F8">
        <w:rPr>
          <w:rFonts w:hint="cs"/>
          <w:szCs w:val="20"/>
          <w:rtl/>
        </w:rPr>
        <w:t xml:space="preserve"> </w:t>
      </w:r>
      <w:r w:rsidRPr="00F337F8">
        <w:rPr>
          <w:szCs w:val="20"/>
          <w:rtl/>
        </w:rPr>
        <w:t>שבת קיא</w:t>
      </w:r>
      <w:r w:rsidRPr="00F337F8">
        <w:rPr>
          <w:rFonts w:hint="cs"/>
          <w:szCs w:val="20"/>
          <w:rtl/>
        </w:rPr>
        <w:t xml:space="preserve"> ע"א</w:t>
      </w:r>
      <w:r w:rsidR="00926DB5">
        <w:rPr>
          <w:rFonts w:hint="cs"/>
          <w:szCs w:val="20"/>
          <w:rtl/>
        </w:rPr>
        <w:t xml:space="preserve"> ד"ה 'האי </w:t>
      </w:r>
      <w:proofErr w:type="spellStart"/>
      <w:r w:rsidR="00926DB5">
        <w:rPr>
          <w:rFonts w:hint="cs"/>
          <w:szCs w:val="20"/>
          <w:rtl/>
        </w:rPr>
        <w:t>מסוכיתא</w:t>
      </w:r>
      <w:proofErr w:type="spellEnd"/>
      <w:r w:rsidR="00926DB5">
        <w:rPr>
          <w:rFonts w:hint="cs"/>
          <w:szCs w:val="20"/>
          <w:rtl/>
        </w:rPr>
        <w:t>')</w:t>
      </w:r>
    </w:p>
    <w:p w:rsidR="007574EC" w:rsidRDefault="00483DCB" w:rsidP="00F337F8">
      <w:pPr>
        <w:rPr>
          <w:rtl/>
        </w:rPr>
      </w:pPr>
      <w:r w:rsidRPr="00830429">
        <w:rPr>
          <w:rtl/>
        </w:rPr>
        <w:t xml:space="preserve">בהמשך דבריהם </w:t>
      </w:r>
      <w:r w:rsidR="007574EC">
        <w:rPr>
          <w:rFonts w:hint="cs"/>
          <w:rtl/>
        </w:rPr>
        <w:t xml:space="preserve">הם </w:t>
      </w:r>
      <w:r w:rsidRPr="00830429">
        <w:rPr>
          <w:rtl/>
        </w:rPr>
        <w:t>דחו ראיית הערוך</w:t>
      </w:r>
      <w:r w:rsidR="007574EC">
        <w:rPr>
          <w:rFonts w:hint="cs"/>
          <w:rtl/>
        </w:rPr>
        <w:t xml:space="preserve">, וכך כתב </w:t>
      </w:r>
      <w:proofErr w:type="spellStart"/>
      <w:r w:rsidR="007574EC">
        <w:rPr>
          <w:rFonts w:hint="cs"/>
          <w:rtl/>
        </w:rPr>
        <w:t>הרשב"א</w:t>
      </w:r>
      <w:proofErr w:type="spellEnd"/>
      <w:r w:rsidRPr="00830429">
        <w:rPr>
          <w:rtl/>
        </w:rPr>
        <w:t xml:space="preserve">: </w:t>
      </w:r>
    </w:p>
    <w:p w:rsidR="007574EC" w:rsidRDefault="007574EC" w:rsidP="007574EC">
      <w:pPr>
        <w:pStyle w:val="aa"/>
        <w:rPr>
          <w:rtl/>
        </w:rPr>
      </w:pPr>
      <w:r>
        <w:rPr>
          <w:rFonts w:hint="cs"/>
          <w:rtl/>
        </w:rPr>
        <w:t>"</w:t>
      </w:r>
      <w:r w:rsidR="00483DCB" w:rsidRPr="00830429">
        <w:rPr>
          <w:rtl/>
        </w:rPr>
        <w:t xml:space="preserve">ההיא </w:t>
      </w:r>
      <w:proofErr w:type="spellStart"/>
      <w:r w:rsidR="00483DCB" w:rsidRPr="00830429">
        <w:rPr>
          <w:rtl/>
        </w:rPr>
        <w:t>דמוכרי</w:t>
      </w:r>
      <w:proofErr w:type="spellEnd"/>
      <w:r w:rsidR="00483DCB" w:rsidRPr="00830429">
        <w:rPr>
          <w:rtl/>
        </w:rPr>
        <w:t xml:space="preserve"> כסות לפי שלא אסרה תורה אלא דרך </w:t>
      </w:r>
      <w:r>
        <w:rPr>
          <w:rtl/>
        </w:rPr>
        <w:t xml:space="preserve">מלבוש כלומר דרך הנאה </w:t>
      </w:r>
      <w:proofErr w:type="spellStart"/>
      <w:r>
        <w:rPr>
          <w:rtl/>
        </w:rPr>
        <w:t>שיהנה</w:t>
      </w:r>
      <w:proofErr w:type="spellEnd"/>
      <w:r>
        <w:rPr>
          <w:rtl/>
        </w:rPr>
        <w:t xml:space="preserve"> ממנו</w:t>
      </w:r>
      <w:r>
        <w:rPr>
          <w:rFonts w:hint="cs"/>
          <w:rtl/>
        </w:rPr>
        <w:t>".</w:t>
      </w:r>
      <w:r w:rsidR="00483DCB" w:rsidRPr="00830429">
        <w:rPr>
          <w:rtl/>
        </w:rPr>
        <w:t xml:space="preserve"> </w:t>
      </w:r>
    </w:p>
    <w:p w:rsidR="007574EC" w:rsidRDefault="007574EC" w:rsidP="007574EC">
      <w:pPr>
        <w:rPr>
          <w:rtl/>
        </w:rPr>
      </w:pPr>
      <w:proofErr w:type="spellStart"/>
      <w:r>
        <w:rPr>
          <w:rFonts w:hint="cs"/>
          <w:rtl/>
        </w:rPr>
        <w:t>ובר"ן</w:t>
      </w:r>
      <w:proofErr w:type="spellEnd"/>
      <w:r>
        <w:rPr>
          <w:rFonts w:hint="cs"/>
          <w:rtl/>
        </w:rPr>
        <w:t xml:space="preserve"> שם:</w:t>
      </w:r>
      <w:r w:rsidR="00483DCB" w:rsidRPr="00830429">
        <w:rPr>
          <w:rtl/>
        </w:rPr>
        <w:t xml:space="preserve"> </w:t>
      </w:r>
    </w:p>
    <w:p w:rsidR="00483DCB" w:rsidRPr="00830429" w:rsidRDefault="007574EC" w:rsidP="007574EC">
      <w:pPr>
        <w:pStyle w:val="aa"/>
      </w:pPr>
      <w:r>
        <w:rPr>
          <w:rFonts w:hint="cs"/>
          <w:rtl/>
        </w:rPr>
        <w:t>"</w:t>
      </w:r>
      <w:r w:rsidR="00483DCB" w:rsidRPr="00830429">
        <w:rPr>
          <w:rtl/>
        </w:rPr>
        <w:t xml:space="preserve">וההיא </w:t>
      </w:r>
      <w:proofErr w:type="spellStart"/>
      <w:r w:rsidR="00483DCB" w:rsidRPr="00830429">
        <w:rPr>
          <w:rtl/>
        </w:rPr>
        <w:t>דמוכרי</w:t>
      </w:r>
      <w:proofErr w:type="spellEnd"/>
      <w:r w:rsidR="00483DCB" w:rsidRPr="00830429">
        <w:rPr>
          <w:rtl/>
        </w:rPr>
        <w:t xml:space="preserve"> כסות היינו טעמא לפי שלא אסרה תורה אלא מלבוש שסתמו להנאה אבל כל שאין לו הנאה ממנו אינ</w:t>
      </w:r>
      <w:r>
        <w:rPr>
          <w:rtl/>
        </w:rPr>
        <w:t>ו מלבוש אלא משוי בעלמא</w:t>
      </w:r>
      <w:r>
        <w:rPr>
          <w:rFonts w:hint="cs"/>
          <w:rtl/>
        </w:rPr>
        <w:t>"</w:t>
      </w:r>
      <w:r w:rsidR="00483DCB" w:rsidRPr="00830429">
        <w:rPr>
          <w:rtl/>
        </w:rPr>
        <w:t>.</w:t>
      </w:r>
    </w:p>
    <w:p w:rsidR="00483DCB" w:rsidRPr="00830429" w:rsidRDefault="00483DCB" w:rsidP="00483DCB">
      <w:pPr>
        <w:rPr>
          <w:rFonts w:ascii="Narkisim" w:hAnsi="Narkisim"/>
          <w:rtl/>
        </w:rPr>
      </w:pPr>
      <w:r w:rsidRPr="00830429">
        <w:rPr>
          <w:rFonts w:ascii="Narkisim" w:hAnsi="Narkisim"/>
          <w:rtl/>
        </w:rPr>
        <w:t>ויש להבין במאי פליגי בדין זה של כלאים.</w:t>
      </w:r>
    </w:p>
    <w:p w:rsidR="00F167C0" w:rsidRDefault="007574EC" w:rsidP="00926DB5">
      <w:pPr>
        <w:rPr>
          <w:rtl/>
        </w:rPr>
      </w:pPr>
      <w:r>
        <w:rPr>
          <w:rtl/>
        </w:rPr>
        <w:t>ונראה לי לפרש שה</w:t>
      </w:r>
      <w:r>
        <w:rPr>
          <w:rFonts w:hint="cs"/>
          <w:rtl/>
        </w:rPr>
        <w:t>ראשונים</w:t>
      </w:r>
      <w:r w:rsidR="00483DCB" w:rsidRPr="00830429">
        <w:rPr>
          <w:rtl/>
        </w:rPr>
        <w:t xml:space="preserve"> חלוקים בגדרי איסור לבישת כלאים. הערוך סבו</w:t>
      </w:r>
      <w:r w:rsidR="00EB594C">
        <w:rPr>
          <w:rtl/>
        </w:rPr>
        <w:t>ר שאיסור כלאים הוא במעשה הלבישה</w:t>
      </w:r>
      <w:r w:rsidR="00483DCB" w:rsidRPr="00830429">
        <w:rPr>
          <w:rtl/>
        </w:rPr>
        <w:t xml:space="preserve"> או ההעלאה</w:t>
      </w:r>
      <w:r w:rsidR="00F167C0">
        <w:rPr>
          <w:rFonts w:hint="cs"/>
          <w:rtl/>
        </w:rPr>
        <w:t xml:space="preserve"> של הבגד,</w:t>
      </w:r>
      <w:r w:rsidR="00926DB5">
        <w:rPr>
          <w:rStyle w:val="a7"/>
          <w:rtl/>
        </w:rPr>
        <w:footnoteReference w:id="4"/>
      </w:r>
      <w:r w:rsidR="00483DCB" w:rsidRPr="00830429">
        <w:rPr>
          <w:rtl/>
        </w:rPr>
        <w:t xml:space="preserve"> אלא שהוא סבור שמי שמתכו</w:t>
      </w:r>
      <w:r w:rsidR="00F167C0">
        <w:rPr>
          <w:rtl/>
        </w:rPr>
        <w:t>ון להבריח את המכס או למכור כסות אינו מתכוון ללבישה</w:t>
      </w:r>
      <w:r w:rsidR="00483DCB" w:rsidRPr="00830429">
        <w:rPr>
          <w:rtl/>
        </w:rPr>
        <w:t xml:space="preserve"> ונחשב הוא לאינו מתכוון, אלא שהוא פסיק </w:t>
      </w:r>
      <w:proofErr w:type="spellStart"/>
      <w:r w:rsidR="00483DCB" w:rsidRPr="00830429">
        <w:rPr>
          <w:rtl/>
        </w:rPr>
        <w:t>רישיה</w:t>
      </w:r>
      <w:proofErr w:type="spellEnd"/>
      <w:r w:rsidR="00483DCB" w:rsidRPr="00830429">
        <w:rPr>
          <w:rtl/>
        </w:rPr>
        <w:t xml:space="preserve"> שעל </w:t>
      </w:r>
      <w:proofErr w:type="spellStart"/>
      <w:r w:rsidR="00483DCB" w:rsidRPr="00830429">
        <w:rPr>
          <w:rtl/>
        </w:rPr>
        <w:t>כרחו</w:t>
      </w:r>
      <w:proofErr w:type="spellEnd"/>
      <w:r w:rsidR="00483DCB" w:rsidRPr="00830429">
        <w:rPr>
          <w:rtl/>
        </w:rPr>
        <w:t xml:space="preserve"> נמצא לבוש בכלאים, וסבר הע</w:t>
      </w:r>
      <w:r w:rsidR="00F167C0">
        <w:rPr>
          <w:rtl/>
        </w:rPr>
        <w:t>רוך שכיוון שאינו צריך ללבישה זו</w:t>
      </w:r>
      <w:r w:rsidR="00483DCB" w:rsidRPr="00830429">
        <w:rPr>
          <w:rtl/>
        </w:rPr>
        <w:t xml:space="preserve"> הרי זה פסיק </w:t>
      </w:r>
      <w:proofErr w:type="spellStart"/>
      <w:r w:rsidR="00483DCB" w:rsidRPr="00830429">
        <w:rPr>
          <w:rtl/>
        </w:rPr>
        <w:t>רישיה</w:t>
      </w:r>
      <w:proofErr w:type="spellEnd"/>
      <w:r w:rsidR="00483DCB" w:rsidRPr="00830429">
        <w:rPr>
          <w:rtl/>
        </w:rPr>
        <w:t xml:space="preserve"> דלא ניחא ליה שמותר לדעת רבי שמעון. </w:t>
      </w:r>
      <w:r w:rsidR="00F167C0">
        <w:rPr>
          <w:rtl/>
        </w:rPr>
        <w:t>הראשונים שדחו דבריו</w:t>
      </w:r>
      <w:r w:rsidR="00483DCB" w:rsidRPr="00830429">
        <w:rPr>
          <w:rtl/>
        </w:rPr>
        <w:t xml:space="preserve"> הבינו שאיסור כלאים אינו </w:t>
      </w:r>
      <w:r w:rsidR="00F167C0">
        <w:rPr>
          <w:rtl/>
        </w:rPr>
        <w:t>בעצם הלבישה</w:t>
      </w:r>
      <w:r w:rsidR="00483DCB" w:rsidRPr="00830429">
        <w:rPr>
          <w:rtl/>
        </w:rPr>
        <w:t xml:space="preserve"> אלא בלבישה שיש בה הנאה</w:t>
      </w:r>
      <w:r w:rsidR="00F167C0">
        <w:rPr>
          <w:rFonts w:hint="cs"/>
          <w:rtl/>
        </w:rPr>
        <w:t>,</w:t>
      </w:r>
      <w:r w:rsidR="00F167C0">
        <w:rPr>
          <w:rStyle w:val="a7"/>
          <w:rtl/>
        </w:rPr>
        <w:footnoteReference w:id="5"/>
      </w:r>
      <w:r w:rsidR="00483DCB" w:rsidRPr="00830429">
        <w:rPr>
          <w:rtl/>
        </w:rPr>
        <w:t xml:space="preserve"> והוא דבר </w:t>
      </w:r>
      <w:r w:rsidR="00483DCB" w:rsidRPr="00830429">
        <w:rPr>
          <w:rtl/>
        </w:rPr>
        <w:lastRenderedPageBreak/>
        <w:t>שאין מתכוון כי אינו מתכוון ללבישה של הנאה שהרי מתכוון רק למכור, אלא שיש אפשרות שייהנה מן</w:t>
      </w:r>
      <w:r w:rsidR="00F167C0">
        <w:rPr>
          <w:rtl/>
        </w:rPr>
        <w:t xml:space="preserve"> הלבישה, וזה אינו פסיק </w:t>
      </w:r>
      <w:proofErr w:type="spellStart"/>
      <w:r w:rsidR="00F167C0">
        <w:rPr>
          <w:rtl/>
        </w:rPr>
        <w:t>רישיה</w:t>
      </w:r>
      <w:proofErr w:type="spellEnd"/>
      <w:r w:rsidR="00F167C0">
        <w:rPr>
          <w:rtl/>
        </w:rPr>
        <w:t xml:space="preserve"> שי</w:t>
      </w:r>
      <w:r w:rsidR="00F167C0">
        <w:rPr>
          <w:rFonts w:hint="cs"/>
          <w:rtl/>
        </w:rPr>
        <w:t>י</w:t>
      </w:r>
      <w:r w:rsidR="00483DCB" w:rsidRPr="00830429">
        <w:rPr>
          <w:rtl/>
        </w:rPr>
        <w:t xml:space="preserve">הנה, וכפי שכתבו התוס' </w:t>
      </w:r>
      <w:r w:rsidR="00F167C0">
        <w:rPr>
          <w:rFonts w:hint="cs"/>
          <w:rtl/>
        </w:rPr>
        <w:t>ב</w:t>
      </w:r>
      <w:r w:rsidR="00483DCB" w:rsidRPr="00830429">
        <w:rPr>
          <w:rtl/>
        </w:rPr>
        <w:t>שבת</w:t>
      </w:r>
      <w:r w:rsidR="00F167C0">
        <w:rPr>
          <w:rFonts w:hint="cs"/>
          <w:rtl/>
        </w:rPr>
        <w:t>:</w:t>
      </w:r>
      <w:r w:rsidR="00483DCB" w:rsidRPr="00830429">
        <w:rPr>
          <w:rtl/>
        </w:rPr>
        <w:t xml:space="preserve"> </w:t>
      </w:r>
    </w:p>
    <w:p w:rsidR="00483DCB" w:rsidRDefault="00F747F6" w:rsidP="00F167C0">
      <w:pPr>
        <w:pStyle w:val="aa"/>
        <w:rPr>
          <w:rtl/>
        </w:rPr>
      </w:pPr>
      <w:r>
        <w:rPr>
          <w:rFonts w:hint="cs"/>
          <w:rtl/>
        </w:rPr>
        <w:t>"</w:t>
      </w:r>
      <w:proofErr w:type="spellStart"/>
      <w:r w:rsidR="00483DCB" w:rsidRPr="00830429">
        <w:rPr>
          <w:rtl/>
        </w:rPr>
        <w:t>ובענין</w:t>
      </w:r>
      <w:proofErr w:type="spellEnd"/>
      <w:r w:rsidR="00483DCB" w:rsidRPr="00830429">
        <w:rPr>
          <w:rtl/>
        </w:rPr>
        <w:t xml:space="preserve"> דלא הוי פסיק </w:t>
      </w:r>
      <w:proofErr w:type="spellStart"/>
      <w:r w:rsidR="00483DCB" w:rsidRPr="00830429">
        <w:rPr>
          <w:rtl/>
        </w:rPr>
        <w:t>רישיה</w:t>
      </w:r>
      <w:proofErr w:type="spellEnd"/>
      <w:r w:rsidR="00483DCB" w:rsidRPr="00830429">
        <w:rPr>
          <w:rtl/>
        </w:rPr>
        <w:t xml:space="preserve"> כגון שהוא לבוש מלבושים אחרים </w:t>
      </w:r>
      <w:proofErr w:type="spellStart"/>
      <w:r w:rsidR="00483DCB" w:rsidRPr="00830429">
        <w:rPr>
          <w:rtl/>
        </w:rPr>
        <w:t>ל</w:t>
      </w:r>
      <w:r w:rsidR="00F167C0">
        <w:rPr>
          <w:rtl/>
        </w:rPr>
        <w:t>הגין</w:t>
      </w:r>
      <w:proofErr w:type="spellEnd"/>
      <w:r w:rsidR="00F167C0">
        <w:rPr>
          <w:rtl/>
        </w:rPr>
        <w:t xml:space="preserve"> עליו מפני החמה ומפני הצינה</w:t>
      </w:r>
      <w:r w:rsidR="00F167C0">
        <w:rPr>
          <w:rFonts w:hint="cs"/>
          <w:rtl/>
        </w:rPr>
        <w:t>"</w:t>
      </w:r>
      <w:r w:rsidR="00483DCB" w:rsidRPr="00830429">
        <w:rPr>
          <w:rtl/>
        </w:rPr>
        <w:t>.</w:t>
      </w:r>
    </w:p>
    <w:p w:rsidR="00F167C0" w:rsidRPr="00F167C0" w:rsidRDefault="00F167C0" w:rsidP="00F167C0">
      <w:pPr>
        <w:pStyle w:val="aa"/>
        <w:jc w:val="right"/>
        <w:rPr>
          <w:rFonts w:ascii="Narkisim" w:hAnsi="Narkisim"/>
          <w:szCs w:val="20"/>
          <w:rtl/>
        </w:rPr>
      </w:pPr>
      <w:r w:rsidRPr="00F167C0">
        <w:rPr>
          <w:rFonts w:hint="cs"/>
          <w:szCs w:val="20"/>
          <w:rtl/>
        </w:rPr>
        <w:t xml:space="preserve">(תוס' שבת </w:t>
      </w:r>
      <w:proofErr w:type="spellStart"/>
      <w:r w:rsidRPr="00F167C0">
        <w:rPr>
          <w:rFonts w:hint="cs"/>
          <w:szCs w:val="20"/>
          <w:rtl/>
        </w:rPr>
        <w:t>כט</w:t>
      </w:r>
      <w:proofErr w:type="spellEnd"/>
      <w:r w:rsidRPr="00F167C0">
        <w:rPr>
          <w:rFonts w:hint="cs"/>
          <w:szCs w:val="20"/>
          <w:rtl/>
        </w:rPr>
        <w:t xml:space="preserve"> ע"ב ד"ה 'ובלב</w:t>
      </w:r>
      <w:r w:rsidRPr="00F167C0">
        <w:rPr>
          <w:rFonts w:ascii="Narkisim" w:hAnsi="Narkisim" w:hint="cs"/>
          <w:szCs w:val="20"/>
          <w:rtl/>
        </w:rPr>
        <w:t>ד')</w:t>
      </w:r>
    </w:p>
    <w:p w:rsidR="00F167C0" w:rsidRDefault="00F167C0" w:rsidP="00F747F6">
      <w:pPr>
        <w:pStyle w:val="7"/>
        <w:rPr>
          <w:rtl/>
        </w:rPr>
      </w:pPr>
      <w:r>
        <w:rPr>
          <w:rtl/>
        </w:rPr>
        <w:t>מילה בצרעת</w:t>
      </w:r>
      <w:r w:rsidR="00483DCB" w:rsidRPr="00830429">
        <w:rPr>
          <w:rtl/>
        </w:rPr>
        <w:t xml:space="preserve"> </w:t>
      </w:r>
    </w:p>
    <w:p w:rsidR="00F747F6" w:rsidRDefault="00F747F6" w:rsidP="00F747F6">
      <w:pPr>
        <w:rPr>
          <w:rtl/>
        </w:rPr>
      </w:pPr>
      <w:r>
        <w:rPr>
          <w:rtl/>
        </w:rPr>
        <w:t xml:space="preserve">בשבת </w:t>
      </w:r>
      <w:proofErr w:type="spellStart"/>
      <w:r>
        <w:rPr>
          <w:rtl/>
        </w:rPr>
        <w:t>קלג</w:t>
      </w:r>
      <w:proofErr w:type="spellEnd"/>
      <w:r>
        <w:rPr>
          <w:rFonts w:hint="cs"/>
          <w:rtl/>
        </w:rPr>
        <w:t xml:space="preserve"> ע"א</w:t>
      </w:r>
      <w:r w:rsidR="00483DCB" w:rsidRPr="00830429">
        <w:rPr>
          <w:rtl/>
        </w:rPr>
        <w:t xml:space="preserve"> מובאת ברייתא</w:t>
      </w:r>
      <w:r>
        <w:rPr>
          <w:rtl/>
        </w:rPr>
        <w:t xml:space="preserve"> המתירה למול במקום צרעת, </w:t>
      </w:r>
      <w:r>
        <w:rPr>
          <w:rFonts w:hint="cs"/>
          <w:rtl/>
        </w:rPr>
        <w:t xml:space="preserve">אשר </w:t>
      </w:r>
      <w:r w:rsidR="00483DCB" w:rsidRPr="00830429">
        <w:rPr>
          <w:rtl/>
        </w:rPr>
        <w:t xml:space="preserve">לומדת זאת מן הכתוב: </w:t>
      </w:r>
    </w:p>
    <w:p w:rsidR="00F747F6" w:rsidRDefault="00F747F6" w:rsidP="00F747F6">
      <w:pPr>
        <w:pStyle w:val="aa"/>
        <w:rPr>
          <w:rtl/>
        </w:rPr>
      </w:pPr>
      <w:r>
        <w:rPr>
          <w:rFonts w:hint="cs"/>
          <w:rtl/>
        </w:rPr>
        <w:t>"</w:t>
      </w:r>
      <w:proofErr w:type="spellStart"/>
      <w:r w:rsidR="00483DCB" w:rsidRPr="00830429">
        <w:rPr>
          <w:rtl/>
        </w:rPr>
        <w:t>דתניא</w:t>
      </w:r>
      <w:proofErr w:type="spellEnd"/>
      <w:r w:rsidR="00483DCB" w:rsidRPr="00830429">
        <w:rPr>
          <w:rtl/>
        </w:rPr>
        <w:t xml:space="preserve"> בשר ואף על פי </w:t>
      </w:r>
      <w:r>
        <w:rPr>
          <w:rtl/>
        </w:rPr>
        <w:t>שיש שם בהרת ימול דברי רבי יאשיה</w:t>
      </w:r>
      <w:r>
        <w:rPr>
          <w:rFonts w:hint="cs"/>
          <w:rtl/>
        </w:rPr>
        <w:t>."</w:t>
      </w:r>
      <w:r w:rsidR="00483DCB" w:rsidRPr="00830429">
        <w:rPr>
          <w:rtl/>
        </w:rPr>
        <w:t xml:space="preserve"> </w:t>
      </w:r>
    </w:p>
    <w:p w:rsidR="00F747F6" w:rsidRDefault="00483DCB" w:rsidP="00F747F6">
      <w:pPr>
        <w:rPr>
          <w:rtl/>
        </w:rPr>
      </w:pPr>
      <w:r w:rsidRPr="00830429">
        <w:rPr>
          <w:rtl/>
        </w:rPr>
        <w:t xml:space="preserve">בגמרא דנו בצורך בפסוק לדין זה: </w:t>
      </w:r>
    </w:p>
    <w:p w:rsidR="00F747F6" w:rsidRDefault="00F747F6" w:rsidP="00F747F6">
      <w:pPr>
        <w:pStyle w:val="aa"/>
        <w:rPr>
          <w:rtl/>
        </w:rPr>
      </w:pPr>
      <w:r>
        <w:rPr>
          <w:rFonts w:hint="cs"/>
          <w:rtl/>
        </w:rPr>
        <w:t>"</w:t>
      </w:r>
      <w:r w:rsidR="00483DCB" w:rsidRPr="00830429">
        <w:rPr>
          <w:rtl/>
        </w:rPr>
        <w:t xml:space="preserve">הא למה לי קרא דבר שאין </w:t>
      </w:r>
      <w:proofErr w:type="spellStart"/>
      <w:r w:rsidR="00483DCB" w:rsidRPr="00830429">
        <w:rPr>
          <w:rtl/>
        </w:rPr>
        <w:t>מתכוין</w:t>
      </w:r>
      <w:proofErr w:type="spellEnd"/>
      <w:r>
        <w:rPr>
          <w:rStyle w:val="a7"/>
          <w:rtl/>
        </w:rPr>
        <w:footnoteReference w:id="6"/>
      </w:r>
      <w:r w:rsidR="00483DCB" w:rsidRPr="00830429">
        <w:rPr>
          <w:rtl/>
        </w:rPr>
        <w:t xml:space="preserve"> הוא</w:t>
      </w:r>
      <w:r>
        <w:rPr>
          <w:rFonts w:hint="cs"/>
          <w:rtl/>
        </w:rPr>
        <w:t>,</w:t>
      </w:r>
      <w:r w:rsidR="00483DCB" w:rsidRPr="00830429">
        <w:rPr>
          <w:rtl/>
        </w:rPr>
        <w:t xml:space="preserve"> ודבר שאין </w:t>
      </w:r>
      <w:proofErr w:type="spellStart"/>
      <w:r w:rsidR="00483DCB" w:rsidRPr="00830429">
        <w:rPr>
          <w:rtl/>
        </w:rPr>
        <w:t>מתכוין</w:t>
      </w:r>
      <w:proofErr w:type="spellEnd"/>
      <w:r w:rsidR="00483DCB" w:rsidRPr="00830429">
        <w:rPr>
          <w:rtl/>
        </w:rPr>
        <w:t xml:space="preserve"> מותר</w:t>
      </w:r>
      <w:r>
        <w:rPr>
          <w:rFonts w:hint="cs"/>
          <w:rtl/>
        </w:rPr>
        <w:t>!</w:t>
      </w:r>
      <w:r w:rsidR="00483DCB" w:rsidRPr="00830429">
        <w:rPr>
          <w:rtl/>
        </w:rPr>
        <w:t xml:space="preserve"> אמר </w:t>
      </w:r>
      <w:proofErr w:type="spellStart"/>
      <w:r w:rsidR="00483DCB" w:rsidRPr="00830429">
        <w:rPr>
          <w:rtl/>
        </w:rPr>
        <w:t>אביי</w:t>
      </w:r>
      <w:proofErr w:type="spellEnd"/>
      <w:r w:rsidR="00483DCB" w:rsidRPr="00830429">
        <w:rPr>
          <w:rtl/>
        </w:rPr>
        <w:t xml:space="preserve"> לא </w:t>
      </w:r>
      <w:proofErr w:type="spellStart"/>
      <w:r w:rsidR="00483DCB" w:rsidRPr="00830429">
        <w:rPr>
          <w:rtl/>
        </w:rPr>
        <w:t>נצרכא</w:t>
      </w:r>
      <w:proofErr w:type="spellEnd"/>
      <w:r w:rsidR="00483DCB" w:rsidRPr="00830429">
        <w:rPr>
          <w:rtl/>
        </w:rPr>
        <w:t xml:space="preserve"> אלא לרבי יהודה </w:t>
      </w:r>
      <w:proofErr w:type="spellStart"/>
      <w:r w:rsidR="00483DCB" w:rsidRPr="00830429">
        <w:rPr>
          <w:rtl/>
        </w:rPr>
        <w:t>דאמר</w:t>
      </w:r>
      <w:proofErr w:type="spellEnd"/>
      <w:r w:rsidR="00483DCB" w:rsidRPr="00830429">
        <w:rPr>
          <w:rtl/>
        </w:rPr>
        <w:t xml:space="preserve"> דבר שאין </w:t>
      </w:r>
      <w:proofErr w:type="spellStart"/>
      <w:r w:rsidR="00483DCB" w:rsidRPr="00830429">
        <w:rPr>
          <w:rtl/>
        </w:rPr>
        <w:t>מתכוין</w:t>
      </w:r>
      <w:proofErr w:type="spellEnd"/>
      <w:r w:rsidR="00483DCB" w:rsidRPr="00830429">
        <w:rPr>
          <w:rtl/>
        </w:rPr>
        <w:t xml:space="preserve"> אסור</w:t>
      </w:r>
      <w:r>
        <w:rPr>
          <w:rFonts w:hint="cs"/>
          <w:rtl/>
        </w:rPr>
        <w:t>.</w:t>
      </w:r>
      <w:r w:rsidR="00483DCB" w:rsidRPr="00830429">
        <w:rPr>
          <w:rtl/>
        </w:rPr>
        <w:t xml:space="preserve"> רבא אמר אפילו </w:t>
      </w:r>
      <w:proofErr w:type="spellStart"/>
      <w:r w:rsidR="00483DCB" w:rsidRPr="00830429">
        <w:rPr>
          <w:rtl/>
        </w:rPr>
        <w:t>תימא</w:t>
      </w:r>
      <w:proofErr w:type="spellEnd"/>
      <w:r w:rsidR="00483DCB" w:rsidRPr="00830429">
        <w:rPr>
          <w:rtl/>
        </w:rPr>
        <w:t xml:space="preserve"> רבי שמעון</w:t>
      </w:r>
      <w:r>
        <w:rPr>
          <w:rFonts w:hint="cs"/>
          <w:rtl/>
        </w:rPr>
        <w:t>,</w:t>
      </w:r>
      <w:r w:rsidR="00483DCB" w:rsidRPr="00830429">
        <w:rPr>
          <w:rtl/>
        </w:rPr>
        <w:t xml:space="preserve"> מודה רבי שמעון בפסיק </w:t>
      </w:r>
      <w:proofErr w:type="spellStart"/>
      <w:r w:rsidR="00483DCB" w:rsidRPr="00830429">
        <w:rPr>
          <w:rtl/>
        </w:rPr>
        <w:t>רישיה</w:t>
      </w:r>
      <w:proofErr w:type="spellEnd"/>
      <w:r w:rsidR="00483DCB" w:rsidRPr="00830429">
        <w:rPr>
          <w:rtl/>
        </w:rPr>
        <w:t xml:space="preserve"> ולא ימות</w:t>
      </w:r>
      <w:r>
        <w:rPr>
          <w:rFonts w:hint="cs"/>
          <w:rtl/>
        </w:rPr>
        <w:t>.</w:t>
      </w:r>
      <w:r w:rsidR="00483DCB" w:rsidRPr="00830429">
        <w:rPr>
          <w:rtl/>
        </w:rPr>
        <w:t xml:space="preserve"> </w:t>
      </w:r>
      <w:proofErr w:type="spellStart"/>
      <w:r w:rsidR="00483DCB" w:rsidRPr="00830429">
        <w:rPr>
          <w:rtl/>
        </w:rPr>
        <w:t>ואביי</w:t>
      </w:r>
      <w:proofErr w:type="spellEnd"/>
      <w:r w:rsidR="00483DCB" w:rsidRPr="00830429">
        <w:rPr>
          <w:rtl/>
        </w:rPr>
        <w:t xml:space="preserve"> לית ליה האי </w:t>
      </w:r>
      <w:proofErr w:type="spellStart"/>
      <w:r w:rsidR="00483DCB" w:rsidRPr="00830429">
        <w:rPr>
          <w:rtl/>
        </w:rPr>
        <w:t>סברא</w:t>
      </w:r>
      <w:proofErr w:type="spellEnd"/>
      <w:r>
        <w:rPr>
          <w:rFonts w:hint="cs"/>
          <w:rtl/>
        </w:rPr>
        <w:t>?</w:t>
      </w:r>
      <w:r w:rsidR="00483DCB" w:rsidRPr="00830429">
        <w:rPr>
          <w:rtl/>
        </w:rPr>
        <w:t xml:space="preserve"> והא </w:t>
      </w:r>
      <w:proofErr w:type="spellStart"/>
      <w:r w:rsidR="00483DCB" w:rsidRPr="00830429">
        <w:rPr>
          <w:rtl/>
        </w:rPr>
        <w:t>אביי</w:t>
      </w:r>
      <w:proofErr w:type="spellEnd"/>
      <w:r w:rsidR="00483DCB" w:rsidRPr="00830429">
        <w:rPr>
          <w:rtl/>
        </w:rPr>
        <w:t xml:space="preserve"> ורבא </w:t>
      </w:r>
      <w:proofErr w:type="spellStart"/>
      <w:r w:rsidR="00483DCB" w:rsidRPr="00830429">
        <w:rPr>
          <w:rtl/>
        </w:rPr>
        <w:t>דאמרי</w:t>
      </w:r>
      <w:proofErr w:type="spellEnd"/>
      <w:r w:rsidR="00483DCB" w:rsidRPr="00830429">
        <w:rPr>
          <w:rtl/>
        </w:rPr>
        <w:t xml:space="preserve"> </w:t>
      </w:r>
      <w:proofErr w:type="spellStart"/>
      <w:r w:rsidR="00483DCB" w:rsidRPr="00830429">
        <w:rPr>
          <w:rtl/>
        </w:rPr>
        <w:t>תרוייהו</w:t>
      </w:r>
      <w:proofErr w:type="spellEnd"/>
      <w:r w:rsidR="00483DCB" w:rsidRPr="00830429">
        <w:rPr>
          <w:rtl/>
        </w:rPr>
        <w:t xml:space="preserve"> מודה רבי שמעון בפסיק </w:t>
      </w:r>
      <w:proofErr w:type="spellStart"/>
      <w:r w:rsidR="00483DCB" w:rsidRPr="00830429">
        <w:rPr>
          <w:rtl/>
        </w:rPr>
        <w:t>ריש</w:t>
      </w:r>
      <w:r>
        <w:rPr>
          <w:rtl/>
        </w:rPr>
        <w:t>יה</w:t>
      </w:r>
      <w:proofErr w:type="spellEnd"/>
      <w:r>
        <w:rPr>
          <w:rtl/>
        </w:rPr>
        <w:t xml:space="preserve"> ולא ימות</w:t>
      </w:r>
      <w:r>
        <w:rPr>
          <w:rFonts w:hint="cs"/>
          <w:rtl/>
        </w:rPr>
        <w:t>!</w:t>
      </w:r>
      <w:r>
        <w:rPr>
          <w:rtl/>
        </w:rPr>
        <w:t xml:space="preserve"> בתר </w:t>
      </w:r>
      <w:proofErr w:type="spellStart"/>
      <w:r>
        <w:rPr>
          <w:rtl/>
        </w:rPr>
        <w:t>דשמעה</w:t>
      </w:r>
      <w:proofErr w:type="spellEnd"/>
      <w:r>
        <w:rPr>
          <w:rtl/>
        </w:rPr>
        <w:t xml:space="preserve"> </w:t>
      </w:r>
      <w:proofErr w:type="spellStart"/>
      <w:r>
        <w:rPr>
          <w:rtl/>
        </w:rPr>
        <w:t>מרבא</w:t>
      </w:r>
      <w:proofErr w:type="spellEnd"/>
      <w:r>
        <w:rPr>
          <w:rtl/>
        </w:rPr>
        <w:t xml:space="preserve"> סברה</w:t>
      </w:r>
      <w:r w:rsidR="00483DCB" w:rsidRPr="00830429">
        <w:rPr>
          <w:rtl/>
        </w:rPr>
        <w:t>.</w:t>
      </w:r>
      <w:r>
        <w:rPr>
          <w:rFonts w:hint="cs"/>
          <w:rtl/>
        </w:rPr>
        <w:t>"</w:t>
      </w:r>
      <w:r w:rsidR="00483DCB" w:rsidRPr="00830429">
        <w:rPr>
          <w:rtl/>
        </w:rPr>
        <w:t xml:space="preserve"> </w:t>
      </w:r>
    </w:p>
    <w:p w:rsidR="00F747F6" w:rsidRDefault="00483DCB" w:rsidP="00F747F6">
      <w:pPr>
        <w:rPr>
          <w:rtl/>
        </w:rPr>
      </w:pPr>
      <w:r w:rsidRPr="00830429">
        <w:rPr>
          <w:rtl/>
        </w:rPr>
        <w:t>היוצא מן המסקנה הוא שכיוון שה</w:t>
      </w:r>
      <w:r w:rsidR="00F747F6">
        <w:rPr>
          <w:rtl/>
        </w:rPr>
        <w:t xml:space="preserve">וא פסיק </w:t>
      </w:r>
      <w:proofErr w:type="spellStart"/>
      <w:r w:rsidR="00F747F6">
        <w:rPr>
          <w:rtl/>
        </w:rPr>
        <w:t>רישיה</w:t>
      </w:r>
      <w:proofErr w:type="spellEnd"/>
      <w:r w:rsidR="00F747F6">
        <w:rPr>
          <w:rtl/>
        </w:rPr>
        <w:t xml:space="preserve">, היה לנו לאסור, </w:t>
      </w:r>
      <w:r w:rsidR="00F747F6">
        <w:rPr>
          <w:rFonts w:hint="cs"/>
          <w:rtl/>
        </w:rPr>
        <w:t>גם</w:t>
      </w:r>
      <w:r w:rsidR="00F747F6">
        <w:rPr>
          <w:rtl/>
        </w:rPr>
        <w:t xml:space="preserve"> </w:t>
      </w:r>
      <w:proofErr w:type="spellStart"/>
      <w:r w:rsidR="00F747F6">
        <w:rPr>
          <w:rtl/>
        </w:rPr>
        <w:t>לאביי</w:t>
      </w:r>
      <w:proofErr w:type="spellEnd"/>
      <w:r w:rsidRPr="00830429">
        <w:rPr>
          <w:rtl/>
        </w:rPr>
        <w:t xml:space="preserve"> לאחר שקיבל זאת </w:t>
      </w:r>
      <w:proofErr w:type="spellStart"/>
      <w:r w:rsidRPr="00830429">
        <w:rPr>
          <w:rtl/>
        </w:rPr>
        <w:t>מרבא</w:t>
      </w:r>
      <w:proofErr w:type="spellEnd"/>
      <w:r w:rsidR="00F747F6">
        <w:rPr>
          <w:rtl/>
        </w:rPr>
        <w:t>, למול במקום צרעת</w:t>
      </w:r>
      <w:r w:rsidRPr="00830429">
        <w:rPr>
          <w:rtl/>
        </w:rPr>
        <w:t xml:space="preserve"> ולפיכך </w:t>
      </w:r>
      <w:proofErr w:type="spellStart"/>
      <w:r w:rsidRPr="00830429">
        <w:rPr>
          <w:rtl/>
        </w:rPr>
        <w:t>הוצרכנו</w:t>
      </w:r>
      <w:proofErr w:type="spellEnd"/>
      <w:r w:rsidRPr="00830429">
        <w:rPr>
          <w:rtl/>
        </w:rPr>
        <w:t xml:space="preserve"> ללמוד היתר למול מן הפסוק. אלא, שבהמשך הסוגיה שאלו: </w:t>
      </w:r>
    </w:p>
    <w:p w:rsidR="00F747F6" w:rsidRDefault="00F747F6" w:rsidP="00F747F6">
      <w:pPr>
        <w:pStyle w:val="aa"/>
        <w:rPr>
          <w:rtl/>
        </w:rPr>
      </w:pPr>
      <w:r>
        <w:rPr>
          <w:rFonts w:hint="cs"/>
          <w:rtl/>
        </w:rPr>
        <w:t>"</w:t>
      </w:r>
      <w:proofErr w:type="spellStart"/>
      <w:r w:rsidR="00483DCB" w:rsidRPr="00830429">
        <w:rPr>
          <w:rtl/>
        </w:rPr>
        <w:t>ואביי</w:t>
      </w:r>
      <w:proofErr w:type="spellEnd"/>
      <w:r w:rsidR="00483DCB" w:rsidRPr="00830429">
        <w:rPr>
          <w:rtl/>
        </w:rPr>
        <w:t xml:space="preserve"> אליבא דרבי שמעון האי בשר מאי עביד ליה ..</w:t>
      </w:r>
      <w:r>
        <w:rPr>
          <w:rFonts w:hint="cs"/>
          <w:rtl/>
        </w:rPr>
        <w:t>.</w:t>
      </w:r>
      <w:r w:rsidR="00483DCB" w:rsidRPr="00830429">
        <w:rPr>
          <w:rtl/>
        </w:rPr>
        <w:t xml:space="preserve"> אמר רב </w:t>
      </w:r>
      <w:proofErr w:type="spellStart"/>
      <w:r w:rsidR="00483DCB" w:rsidRPr="00830429">
        <w:rPr>
          <w:rtl/>
        </w:rPr>
        <w:t>משרשיא</w:t>
      </w:r>
      <w:proofErr w:type="spellEnd"/>
      <w:r w:rsidR="00483DCB" w:rsidRPr="00830429">
        <w:rPr>
          <w:rtl/>
        </w:rPr>
        <w:t xml:space="preserve"> באומר אבי הבן לקוץ בהרת </w:t>
      </w:r>
      <w:proofErr w:type="spellStart"/>
      <w:r w:rsidR="00483DCB" w:rsidRPr="00830429">
        <w:rPr>
          <w:rtl/>
        </w:rPr>
        <w:t>דבנו</w:t>
      </w:r>
      <w:proofErr w:type="spellEnd"/>
      <w:r w:rsidR="00483DCB" w:rsidRPr="00830429">
        <w:rPr>
          <w:rtl/>
        </w:rPr>
        <w:t xml:space="preserve"> הוא </w:t>
      </w:r>
      <w:proofErr w:type="spellStart"/>
      <w:r w:rsidR="00483DCB" w:rsidRPr="00830429">
        <w:rPr>
          <w:rtl/>
        </w:rPr>
        <w:t>קא</w:t>
      </w:r>
      <w:proofErr w:type="spellEnd"/>
      <w:r w:rsidR="00483DCB" w:rsidRPr="00830429">
        <w:rPr>
          <w:rtl/>
        </w:rPr>
        <w:t xml:space="preserve"> </w:t>
      </w:r>
      <w:proofErr w:type="spellStart"/>
      <w:r w:rsidR="00483DCB" w:rsidRPr="00830429">
        <w:rPr>
          <w:rtl/>
        </w:rPr>
        <w:t>מתכוין</w:t>
      </w:r>
      <w:proofErr w:type="spellEnd"/>
      <w:r w:rsidR="00483DCB" w:rsidRPr="00830429">
        <w:rPr>
          <w:rtl/>
        </w:rPr>
        <w:t xml:space="preserve"> ואי איכא אחר </w:t>
      </w:r>
      <w:proofErr w:type="spellStart"/>
      <w:r w:rsidR="00483DCB" w:rsidRPr="00830429">
        <w:rPr>
          <w:rtl/>
        </w:rPr>
        <w:t>ליעביד</w:t>
      </w:r>
      <w:proofErr w:type="spellEnd"/>
      <w:r w:rsidR="00483DCB" w:rsidRPr="00830429">
        <w:rPr>
          <w:rtl/>
        </w:rPr>
        <w:t xml:space="preserve"> אחר </w:t>
      </w:r>
      <w:proofErr w:type="spellStart"/>
      <w:r w:rsidR="00483DCB" w:rsidRPr="00830429">
        <w:rPr>
          <w:rtl/>
        </w:rPr>
        <w:t>דאמר</w:t>
      </w:r>
      <w:proofErr w:type="spellEnd"/>
      <w:r w:rsidR="00483DCB" w:rsidRPr="00830429">
        <w:rPr>
          <w:rtl/>
        </w:rPr>
        <w:t xml:space="preserve"> רבי שמעון בן לקיש כל מקום שאתה מוצא עשה ולא תעשה אם אתה יכול </w:t>
      </w:r>
      <w:r w:rsidR="00483DCB" w:rsidRPr="00830429">
        <w:rPr>
          <w:rtl/>
        </w:rPr>
        <w:t xml:space="preserve">לקיים שניהם מוטב ואם לאו </w:t>
      </w:r>
      <w:r>
        <w:rPr>
          <w:rtl/>
        </w:rPr>
        <w:t xml:space="preserve">יבא עשה וידחה לא תעשה </w:t>
      </w:r>
      <w:proofErr w:type="spellStart"/>
      <w:r>
        <w:rPr>
          <w:rtl/>
        </w:rPr>
        <w:t>דליכא</w:t>
      </w:r>
      <w:proofErr w:type="spellEnd"/>
      <w:r>
        <w:rPr>
          <w:rtl/>
        </w:rPr>
        <w:t xml:space="preserve"> אחר</w:t>
      </w:r>
      <w:r>
        <w:rPr>
          <w:rFonts w:hint="cs"/>
          <w:rtl/>
        </w:rPr>
        <w:t>"</w:t>
      </w:r>
      <w:r w:rsidR="00483DCB" w:rsidRPr="00830429">
        <w:rPr>
          <w:rtl/>
        </w:rPr>
        <w:t xml:space="preserve">. </w:t>
      </w:r>
    </w:p>
    <w:p w:rsidR="00483DCB" w:rsidRPr="00830429" w:rsidRDefault="00483DCB" w:rsidP="009B09C9">
      <w:r w:rsidRPr="00830429">
        <w:rPr>
          <w:rtl/>
        </w:rPr>
        <w:t>לפי הבנת רוב הראשונים דיון הסוג</w:t>
      </w:r>
      <w:r w:rsidR="009B09C9">
        <w:rPr>
          <w:rtl/>
        </w:rPr>
        <w:t xml:space="preserve">יה כאן הוא אליבא </w:t>
      </w:r>
      <w:proofErr w:type="spellStart"/>
      <w:r w:rsidR="009B09C9">
        <w:rPr>
          <w:rtl/>
        </w:rPr>
        <w:t>דאביי</w:t>
      </w:r>
      <w:proofErr w:type="spellEnd"/>
      <w:r w:rsidR="009B09C9">
        <w:rPr>
          <w:rtl/>
        </w:rPr>
        <w:t xml:space="preserve"> קודם ש</w:t>
      </w:r>
      <w:r w:rsidR="009B09C9">
        <w:rPr>
          <w:rFonts w:hint="cs"/>
          <w:rtl/>
        </w:rPr>
        <w:t xml:space="preserve">קיבל את דברי רבא שרבי שמעון אוסר בפסיק </w:t>
      </w:r>
      <w:proofErr w:type="spellStart"/>
      <w:r w:rsidR="009B09C9">
        <w:rPr>
          <w:rFonts w:hint="cs"/>
          <w:rtl/>
        </w:rPr>
        <w:t>רישיה</w:t>
      </w:r>
      <w:proofErr w:type="spellEnd"/>
      <w:r w:rsidR="009B09C9">
        <w:rPr>
          <w:rFonts w:hint="cs"/>
          <w:rtl/>
        </w:rPr>
        <w:t>.</w:t>
      </w:r>
      <w:r w:rsidR="009B09C9">
        <w:rPr>
          <w:rtl/>
        </w:rPr>
        <w:t xml:space="preserve"> </w:t>
      </w:r>
      <w:r w:rsidR="009B09C9">
        <w:rPr>
          <w:rFonts w:hint="cs"/>
          <w:rtl/>
        </w:rPr>
        <w:t>שאלת הגמרא היא</w:t>
      </w:r>
      <w:r w:rsidRPr="00830429">
        <w:rPr>
          <w:rtl/>
        </w:rPr>
        <w:t xml:space="preserve"> מה יעשה רבי שמעון עם הפסוק המיוחד המתיר מילה במקום צרעת</w:t>
      </w:r>
      <w:r w:rsidR="009B09C9">
        <w:rPr>
          <w:rFonts w:hint="cs"/>
          <w:rtl/>
        </w:rPr>
        <w:t>, והתשובה שניתנה לכך היא</w:t>
      </w:r>
      <w:r w:rsidRPr="00830429">
        <w:rPr>
          <w:rtl/>
        </w:rPr>
        <w:t xml:space="preserve"> שרבי שמעון יפ</w:t>
      </w:r>
      <w:r w:rsidR="009B09C9">
        <w:rPr>
          <w:rtl/>
        </w:rPr>
        <w:t xml:space="preserve">רש הפסוק באב שמתכוון לקוץ בהרת </w:t>
      </w:r>
      <w:r w:rsidRPr="00830429">
        <w:rPr>
          <w:rtl/>
        </w:rPr>
        <w:t>בנו. אמנם במקרה כזה יש להעדיף למצוא אדם אחר שאינו אביו שלא יתכוון לקוץ את הבהרת, ולגביו אין איסור כי הוא</w:t>
      </w:r>
      <w:r w:rsidR="009B09C9">
        <w:rPr>
          <w:rtl/>
        </w:rPr>
        <w:t xml:space="preserve"> אינו מתכוון. יש לזכור של</w:t>
      </w:r>
      <w:r w:rsidR="009B09C9">
        <w:rPr>
          <w:rFonts w:hint="cs"/>
          <w:rtl/>
        </w:rPr>
        <w:t>פי הסבר זה</w:t>
      </w:r>
      <w:r w:rsidRPr="00830429">
        <w:rPr>
          <w:rtl/>
        </w:rPr>
        <w:t xml:space="preserve"> הסוגיה עוסקת בשיטת </w:t>
      </w:r>
      <w:proofErr w:type="spellStart"/>
      <w:r w:rsidRPr="00830429">
        <w:rPr>
          <w:rtl/>
        </w:rPr>
        <w:t>אביי</w:t>
      </w:r>
      <w:proofErr w:type="spellEnd"/>
      <w:r w:rsidRPr="00830429">
        <w:rPr>
          <w:rtl/>
        </w:rPr>
        <w:t xml:space="preserve"> שר</w:t>
      </w:r>
      <w:r w:rsidR="009B09C9">
        <w:rPr>
          <w:rtl/>
        </w:rPr>
        <w:t xml:space="preserve">בי שמעון מתיר </w:t>
      </w:r>
      <w:r w:rsidR="009B09C9">
        <w:rPr>
          <w:rFonts w:hint="cs"/>
          <w:rtl/>
        </w:rPr>
        <w:t>אף</w:t>
      </w:r>
      <w:r w:rsidRPr="00830429">
        <w:rPr>
          <w:rtl/>
        </w:rPr>
        <w:t xml:space="preserve"> </w:t>
      </w:r>
      <w:r w:rsidR="009B09C9">
        <w:rPr>
          <w:rFonts w:hint="cs"/>
          <w:rtl/>
        </w:rPr>
        <w:t>ב</w:t>
      </w:r>
      <w:r w:rsidRPr="00830429">
        <w:rPr>
          <w:rtl/>
        </w:rPr>
        <w:t xml:space="preserve">פסיק </w:t>
      </w:r>
      <w:proofErr w:type="spellStart"/>
      <w:r w:rsidRPr="00830429">
        <w:rPr>
          <w:rtl/>
        </w:rPr>
        <w:t>רישיה</w:t>
      </w:r>
      <w:proofErr w:type="spellEnd"/>
      <w:r w:rsidRPr="00830429">
        <w:rPr>
          <w:rtl/>
        </w:rPr>
        <w:t>, ולכן כל אדם שלא יתכוון לקוץ הבהרת יהיה מותר למול, ובהעדר אדם אחר התירו גם לאבי הבן למול, אף אם הצהיר בפנינו שרוצה לקוץ בהרת בנו.</w:t>
      </w:r>
    </w:p>
    <w:p w:rsidR="005237D3" w:rsidRDefault="00483DCB" w:rsidP="00483DCB">
      <w:pPr>
        <w:rPr>
          <w:rFonts w:ascii="Narkisim" w:hAnsi="Narkisim"/>
          <w:rtl/>
        </w:rPr>
      </w:pPr>
      <w:r w:rsidRPr="00830429">
        <w:rPr>
          <w:rFonts w:ascii="Narkisim" w:hAnsi="Narkisim"/>
          <w:rtl/>
        </w:rPr>
        <w:t xml:space="preserve">אמנם התוס' </w:t>
      </w:r>
      <w:proofErr w:type="spellStart"/>
      <w:r w:rsidR="005237D3">
        <w:rPr>
          <w:rFonts w:ascii="Narkisim" w:hAnsi="Narkisim" w:hint="cs"/>
          <w:rtl/>
        </w:rPr>
        <w:t>ב</w:t>
      </w:r>
      <w:r w:rsidR="005237D3">
        <w:rPr>
          <w:rFonts w:ascii="Narkisim" w:hAnsi="Narkisim"/>
          <w:rtl/>
        </w:rPr>
        <w:t>יומא</w:t>
      </w:r>
      <w:proofErr w:type="spellEnd"/>
      <w:r w:rsidRPr="00830429">
        <w:rPr>
          <w:rFonts w:ascii="Narkisim" w:hAnsi="Narkisim"/>
          <w:rtl/>
        </w:rPr>
        <w:t xml:space="preserve"> כתבו שהערוך הביא ראיה לשיטתו ממילה בצרעת: </w:t>
      </w:r>
    </w:p>
    <w:p w:rsidR="00483DCB" w:rsidRDefault="005237D3" w:rsidP="005237D3">
      <w:pPr>
        <w:pStyle w:val="aa"/>
        <w:rPr>
          <w:rtl/>
        </w:rPr>
      </w:pPr>
      <w:r>
        <w:rPr>
          <w:rFonts w:hint="cs"/>
          <w:rtl/>
        </w:rPr>
        <w:t>"</w:t>
      </w:r>
      <w:r w:rsidR="00483DCB" w:rsidRPr="00830429">
        <w:rPr>
          <w:rtl/>
        </w:rPr>
        <w:t xml:space="preserve">ועוד הביא הערוך ראייה לדבריו </w:t>
      </w:r>
      <w:proofErr w:type="spellStart"/>
      <w:r w:rsidR="00483DCB" w:rsidRPr="00830429">
        <w:rPr>
          <w:rtl/>
        </w:rPr>
        <w:t>מדאמר</w:t>
      </w:r>
      <w:proofErr w:type="spellEnd"/>
      <w:r w:rsidR="00483DCB" w:rsidRPr="00830429">
        <w:rPr>
          <w:rtl/>
        </w:rPr>
        <w:t xml:space="preserve"> </w:t>
      </w:r>
      <w:r>
        <w:rPr>
          <w:rtl/>
        </w:rPr>
        <w:t>פ</w:t>
      </w:r>
      <w:r>
        <w:rPr>
          <w:rFonts w:hint="cs"/>
          <w:rtl/>
        </w:rPr>
        <w:t>רק</w:t>
      </w:r>
      <w:r w:rsidR="00483DCB" w:rsidRPr="00830429">
        <w:rPr>
          <w:rtl/>
        </w:rPr>
        <w:t xml:space="preserve"> ר' אליעזר </w:t>
      </w:r>
      <w:proofErr w:type="spellStart"/>
      <w:r w:rsidR="00483DCB" w:rsidRPr="00830429">
        <w:rPr>
          <w:rtl/>
        </w:rPr>
        <w:t>דמילה</w:t>
      </w:r>
      <w:proofErr w:type="spellEnd"/>
      <w:r w:rsidR="00483DCB" w:rsidRPr="00830429">
        <w:rPr>
          <w:rtl/>
        </w:rPr>
        <w:t xml:space="preserve"> (</w:t>
      </w:r>
      <w:proofErr w:type="spellStart"/>
      <w:r w:rsidR="00483DCB" w:rsidRPr="00830429">
        <w:rPr>
          <w:rtl/>
        </w:rPr>
        <w:t>קלג</w:t>
      </w:r>
      <w:proofErr w:type="spellEnd"/>
      <w:r w:rsidR="00483DCB" w:rsidRPr="00830429">
        <w:rPr>
          <w:rtl/>
        </w:rPr>
        <w:t xml:space="preserve"> ע"א) </w:t>
      </w:r>
      <w:proofErr w:type="spellStart"/>
      <w:r w:rsidR="00483DCB" w:rsidRPr="00830429">
        <w:rPr>
          <w:rtl/>
        </w:rPr>
        <w:t>ואביי</w:t>
      </w:r>
      <w:proofErr w:type="spellEnd"/>
      <w:r w:rsidR="00483DCB" w:rsidRPr="00830429">
        <w:rPr>
          <w:rtl/>
        </w:rPr>
        <w:t xml:space="preserve"> אליבא דרבי שמעון האי בשר מאי עביד ליה</w:t>
      </w:r>
      <w:r>
        <w:rPr>
          <w:rFonts w:hint="cs"/>
          <w:rtl/>
        </w:rPr>
        <w:t>?</w:t>
      </w:r>
      <w:r w:rsidR="00483DCB" w:rsidRPr="00830429">
        <w:rPr>
          <w:rtl/>
        </w:rPr>
        <w:t xml:space="preserve"> באומר אבי הבן לקוץ בהרת בנו הוא </w:t>
      </w:r>
      <w:proofErr w:type="spellStart"/>
      <w:r w:rsidR="00483DCB" w:rsidRPr="00830429">
        <w:rPr>
          <w:rtl/>
        </w:rPr>
        <w:t>מתכוין</w:t>
      </w:r>
      <w:proofErr w:type="spellEnd"/>
      <w:r>
        <w:rPr>
          <w:rFonts w:hint="cs"/>
          <w:rtl/>
        </w:rPr>
        <w:t>.</w:t>
      </w:r>
      <w:r w:rsidR="00483DCB" w:rsidRPr="00830429">
        <w:rPr>
          <w:rtl/>
        </w:rPr>
        <w:t xml:space="preserve"> ופריך ואי איכא אחר </w:t>
      </w:r>
      <w:proofErr w:type="spellStart"/>
      <w:r w:rsidR="00483DCB" w:rsidRPr="00830429">
        <w:rPr>
          <w:rtl/>
        </w:rPr>
        <w:t>ליעביד</w:t>
      </w:r>
      <w:proofErr w:type="spellEnd"/>
      <w:r w:rsidR="00483DCB" w:rsidRPr="00830429">
        <w:rPr>
          <w:rtl/>
        </w:rPr>
        <w:t xml:space="preserve"> </w:t>
      </w:r>
      <w:proofErr w:type="spellStart"/>
      <w:r w:rsidR="00483DCB" w:rsidRPr="00830429">
        <w:rPr>
          <w:rtl/>
        </w:rPr>
        <w:t>כדריש</w:t>
      </w:r>
      <w:proofErr w:type="spellEnd"/>
      <w:r w:rsidR="00483DCB" w:rsidRPr="00830429">
        <w:rPr>
          <w:rtl/>
        </w:rPr>
        <w:t xml:space="preserve"> לקיש ומשני </w:t>
      </w:r>
      <w:proofErr w:type="spellStart"/>
      <w:r w:rsidR="00483DCB" w:rsidRPr="00830429">
        <w:rPr>
          <w:rtl/>
        </w:rPr>
        <w:t>דליכא</w:t>
      </w:r>
      <w:proofErr w:type="spellEnd"/>
      <w:r w:rsidR="00483DCB" w:rsidRPr="00830429">
        <w:rPr>
          <w:rtl/>
        </w:rPr>
        <w:t xml:space="preserve"> אחר אבל אי איכא אחר היה מותר לכתחילה </w:t>
      </w:r>
      <w:proofErr w:type="spellStart"/>
      <w:r w:rsidR="00483DCB" w:rsidRPr="00830429">
        <w:rPr>
          <w:rtl/>
        </w:rPr>
        <w:t>אלמא</w:t>
      </w:r>
      <w:proofErr w:type="spellEnd"/>
      <w:r w:rsidR="00483DCB" w:rsidRPr="00830429">
        <w:rPr>
          <w:rtl/>
        </w:rPr>
        <w:t xml:space="preserve"> שרי רבי שמעון פסיק </w:t>
      </w:r>
      <w:proofErr w:type="spellStart"/>
      <w:r w:rsidR="00483DCB" w:rsidRPr="00830429">
        <w:rPr>
          <w:rtl/>
        </w:rPr>
        <w:t>רישיה</w:t>
      </w:r>
      <w:proofErr w:type="spellEnd"/>
      <w:r w:rsidR="00483DCB" w:rsidRPr="00830429">
        <w:rPr>
          <w:rtl/>
        </w:rPr>
        <w:t xml:space="preserve"> לכתחילה בדבר שאינו נהנה</w:t>
      </w:r>
      <w:r>
        <w:rPr>
          <w:rFonts w:hint="cs"/>
          <w:rtl/>
        </w:rPr>
        <w:t>.</w:t>
      </w:r>
      <w:r w:rsidR="00483DCB" w:rsidRPr="00830429">
        <w:rPr>
          <w:rtl/>
        </w:rPr>
        <w:t xml:space="preserve"> ואין זו ראיה </w:t>
      </w:r>
      <w:proofErr w:type="spellStart"/>
      <w:r w:rsidR="00483DCB" w:rsidRPr="00830429">
        <w:rPr>
          <w:rtl/>
        </w:rPr>
        <w:t>דהא</w:t>
      </w:r>
      <w:proofErr w:type="spellEnd"/>
      <w:r w:rsidR="00483DCB" w:rsidRPr="00830429">
        <w:rPr>
          <w:rtl/>
        </w:rPr>
        <w:t xml:space="preserve"> </w:t>
      </w:r>
      <w:proofErr w:type="spellStart"/>
      <w:r w:rsidR="00483DCB" w:rsidRPr="00830429">
        <w:rPr>
          <w:rtl/>
        </w:rPr>
        <w:t>דמוקי</w:t>
      </w:r>
      <w:proofErr w:type="spellEnd"/>
      <w:r w:rsidR="00483DCB" w:rsidRPr="00830429">
        <w:rPr>
          <w:rtl/>
        </w:rPr>
        <w:t xml:space="preserve"> ליה </w:t>
      </w:r>
      <w:proofErr w:type="spellStart"/>
      <w:r w:rsidR="00483DCB" w:rsidRPr="00830429">
        <w:rPr>
          <w:rtl/>
        </w:rPr>
        <w:t>אביי</w:t>
      </w:r>
      <w:proofErr w:type="spellEnd"/>
      <w:r w:rsidR="00483DCB" w:rsidRPr="00830429">
        <w:rPr>
          <w:rtl/>
        </w:rPr>
        <w:t xml:space="preserve"> באומר אבי הבן </w:t>
      </w:r>
      <w:proofErr w:type="spellStart"/>
      <w:r w:rsidR="00483DCB" w:rsidRPr="00830429">
        <w:rPr>
          <w:rtl/>
        </w:rPr>
        <w:t>כו</w:t>
      </w:r>
      <w:proofErr w:type="spellEnd"/>
      <w:r w:rsidR="00483DCB" w:rsidRPr="00830429">
        <w:rPr>
          <w:rtl/>
        </w:rPr>
        <w:t xml:space="preserve">' היינו מקמי </w:t>
      </w:r>
      <w:proofErr w:type="spellStart"/>
      <w:r w:rsidR="00483DCB" w:rsidRPr="00830429">
        <w:rPr>
          <w:rtl/>
        </w:rPr>
        <w:t>דשמע</w:t>
      </w:r>
      <w:proofErr w:type="spellEnd"/>
      <w:r w:rsidR="00483DCB" w:rsidRPr="00830429">
        <w:rPr>
          <w:rtl/>
        </w:rPr>
        <w:t xml:space="preserve"> </w:t>
      </w:r>
      <w:proofErr w:type="spellStart"/>
      <w:r w:rsidR="00483DCB" w:rsidRPr="00830429">
        <w:rPr>
          <w:rtl/>
        </w:rPr>
        <w:t>מרבא</w:t>
      </w:r>
      <w:proofErr w:type="spellEnd"/>
      <w:r w:rsidR="00483DCB" w:rsidRPr="00830429">
        <w:rPr>
          <w:rtl/>
        </w:rPr>
        <w:t xml:space="preserve"> </w:t>
      </w:r>
      <w:proofErr w:type="spellStart"/>
      <w:r w:rsidR="00483DCB" w:rsidRPr="00830429">
        <w:rPr>
          <w:rtl/>
        </w:rPr>
        <w:t>דמודה</w:t>
      </w:r>
      <w:proofErr w:type="spellEnd"/>
      <w:r w:rsidR="00483DCB" w:rsidRPr="00830429">
        <w:rPr>
          <w:rtl/>
        </w:rPr>
        <w:t xml:space="preserve"> רבי שמעון בפסיק </w:t>
      </w:r>
      <w:proofErr w:type="spellStart"/>
      <w:r w:rsidR="00483DCB" w:rsidRPr="00830429">
        <w:rPr>
          <w:rtl/>
        </w:rPr>
        <w:t>רישיה</w:t>
      </w:r>
      <w:proofErr w:type="spellEnd"/>
      <w:r w:rsidR="00483DCB" w:rsidRPr="00830429">
        <w:rPr>
          <w:rtl/>
        </w:rPr>
        <w:t xml:space="preserve"> </w:t>
      </w:r>
      <w:proofErr w:type="spellStart"/>
      <w:r w:rsidR="00483DCB" w:rsidRPr="00830429">
        <w:rPr>
          <w:rtl/>
        </w:rPr>
        <w:t>כדקא</w:t>
      </w:r>
      <w:proofErr w:type="spellEnd"/>
      <w:r w:rsidR="00483DCB" w:rsidRPr="00830429">
        <w:rPr>
          <w:rtl/>
        </w:rPr>
        <w:t xml:space="preserve"> מסיק התם לבתר </w:t>
      </w:r>
      <w:proofErr w:type="spellStart"/>
      <w:r w:rsidR="00483DCB" w:rsidRPr="00830429">
        <w:rPr>
          <w:rtl/>
        </w:rPr>
        <w:t>דשמע</w:t>
      </w:r>
      <w:proofErr w:type="spellEnd"/>
      <w:r w:rsidR="00483DCB" w:rsidRPr="00830429">
        <w:rPr>
          <w:rtl/>
        </w:rPr>
        <w:t xml:space="preserve"> </w:t>
      </w:r>
      <w:proofErr w:type="spellStart"/>
      <w:r w:rsidR="00483DCB" w:rsidRPr="00830429">
        <w:rPr>
          <w:rtl/>
        </w:rPr>
        <w:t>מרבא</w:t>
      </w:r>
      <w:proofErr w:type="spellEnd"/>
      <w:r>
        <w:rPr>
          <w:rtl/>
        </w:rPr>
        <w:t xml:space="preserve"> סברה ולהכי פריך </w:t>
      </w:r>
      <w:proofErr w:type="spellStart"/>
      <w:r>
        <w:rPr>
          <w:rtl/>
        </w:rPr>
        <w:t>ואביי</w:t>
      </w:r>
      <w:proofErr w:type="spellEnd"/>
      <w:r>
        <w:rPr>
          <w:rtl/>
        </w:rPr>
        <w:t xml:space="preserve"> אליבא דר</w:t>
      </w:r>
      <w:r>
        <w:rPr>
          <w:rFonts w:hint="cs"/>
          <w:rtl/>
        </w:rPr>
        <w:t xml:space="preserve">בי </w:t>
      </w:r>
      <w:r w:rsidR="00483DCB" w:rsidRPr="00830429">
        <w:rPr>
          <w:rtl/>
        </w:rPr>
        <w:t>ש</w:t>
      </w:r>
      <w:r>
        <w:rPr>
          <w:rFonts w:hint="cs"/>
          <w:rtl/>
        </w:rPr>
        <w:t>מעון</w:t>
      </w:r>
      <w:r w:rsidR="00483DCB" w:rsidRPr="00830429">
        <w:rPr>
          <w:rtl/>
        </w:rPr>
        <w:t xml:space="preserve"> כיון דפליג אף בפסיק </w:t>
      </w:r>
      <w:proofErr w:type="spellStart"/>
      <w:r w:rsidR="00483DCB" w:rsidRPr="00830429">
        <w:rPr>
          <w:rtl/>
        </w:rPr>
        <w:t>רישיה</w:t>
      </w:r>
      <w:proofErr w:type="spellEnd"/>
      <w:r w:rsidR="00483DCB" w:rsidRPr="00830429">
        <w:rPr>
          <w:rtl/>
        </w:rPr>
        <w:t xml:space="preserve"> וא"כ לא שנא פסיק </w:t>
      </w:r>
      <w:proofErr w:type="spellStart"/>
      <w:r w:rsidR="00483DCB" w:rsidRPr="00830429">
        <w:rPr>
          <w:rtl/>
        </w:rPr>
        <w:t>רישיה</w:t>
      </w:r>
      <w:proofErr w:type="spellEnd"/>
      <w:r w:rsidR="00483DCB" w:rsidRPr="00830429">
        <w:rPr>
          <w:rtl/>
        </w:rPr>
        <w:t xml:space="preserve"> משאר שאינו </w:t>
      </w:r>
      <w:proofErr w:type="spellStart"/>
      <w:r w:rsidR="00483DCB" w:rsidRPr="00830429">
        <w:rPr>
          <w:rtl/>
        </w:rPr>
        <w:t>מתכוין</w:t>
      </w:r>
      <w:proofErr w:type="spellEnd"/>
      <w:r w:rsidR="00483DCB" w:rsidRPr="00830429">
        <w:rPr>
          <w:rtl/>
        </w:rPr>
        <w:t xml:space="preserve"> האי בשר מאי עביד ליה אבל למאי </w:t>
      </w:r>
      <w:proofErr w:type="spellStart"/>
      <w:r w:rsidR="00483DCB" w:rsidRPr="00830429">
        <w:rPr>
          <w:rtl/>
        </w:rPr>
        <w:t>דמסיק</w:t>
      </w:r>
      <w:proofErr w:type="spellEnd"/>
      <w:r w:rsidR="00483DCB" w:rsidRPr="00830429">
        <w:rPr>
          <w:rtl/>
        </w:rPr>
        <w:t xml:space="preserve"> </w:t>
      </w:r>
      <w:proofErr w:type="spellStart"/>
      <w:r w:rsidR="00483DCB" w:rsidRPr="00830429">
        <w:rPr>
          <w:rtl/>
        </w:rPr>
        <w:t>דלאביי</w:t>
      </w:r>
      <w:proofErr w:type="spellEnd"/>
      <w:r w:rsidR="00483DCB" w:rsidRPr="00830429">
        <w:rPr>
          <w:rtl/>
        </w:rPr>
        <w:t xml:space="preserve"> </w:t>
      </w:r>
      <w:proofErr w:type="spellStart"/>
      <w:r w:rsidR="00483DCB" w:rsidRPr="00830429">
        <w:rPr>
          <w:rtl/>
        </w:rPr>
        <w:t>נמי</w:t>
      </w:r>
      <w:proofErr w:type="spellEnd"/>
      <w:r w:rsidR="00483DCB" w:rsidRPr="00830429">
        <w:rPr>
          <w:rtl/>
        </w:rPr>
        <w:t xml:space="preserve"> מו</w:t>
      </w:r>
      <w:r>
        <w:rPr>
          <w:rtl/>
        </w:rPr>
        <w:t xml:space="preserve">דה בפסיק </w:t>
      </w:r>
      <w:proofErr w:type="spellStart"/>
      <w:r>
        <w:rPr>
          <w:rtl/>
        </w:rPr>
        <w:t>רישיה</w:t>
      </w:r>
      <w:proofErr w:type="spellEnd"/>
      <w:r>
        <w:rPr>
          <w:rtl/>
        </w:rPr>
        <w:t xml:space="preserve"> ל</w:t>
      </w:r>
      <w:r>
        <w:rPr>
          <w:rFonts w:hint="cs"/>
          <w:rtl/>
        </w:rPr>
        <w:t xml:space="preserve">א </w:t>
      </w:r>
      <w:r>
        <w:rPr>
          <w:rtl/>
        </w:rPr>
        <w:t>ש</w:t>
      </w:r>
      <w:r>
        <w:rPr>
          <w:rFonts w:hint="cs"/>
          <w:rtl/>
        </w:rPr>
        <w:t>נא</w:t>
      </w:r>
      <w:r>
        <w:rPr>
          <w:rtl/>
        </w:rPr>
        <w:t xml:space="preserve"> אביו ל</w:t>
      </w:r>
      <w:r>
        <w:rPr>
          <w:rFonts w:hint="cs"/>
          <w:rtl/>
        </w:rPr>
        <w:t xml:space="preserve">א </w:t>
      </w:r>
      <w:r>
        <w:rPr>
          <w:rtl/>
        </w:rPr>
        <w:t>ש</w:t>
      </w:r>
      <w:r>
        <w:rPr>
          <w:rFonts w:hint="cs"/>
          <w:rtl/>
        </w:rPr>
        <w:t>נא</w:t>
      </w:r>
      <w:r>
        <w:rPr>
          <w:rtl/>
        </w:rPr>
        <w:t xml:space="preserve"> אחר</w:t>
      </w:r>
      <w:r>
        <w:rPr>
          <w:rFonts w:hint="cs"/>
          <w:rtl/>
        </w:rPr>
        <w:t>"</w:t>
      </w:r>
      <w:r w:rsidR="00483DCB" w:rsidRPr="00830429">
        <w:rPr>
          <w:rtl/>
        </w:rPr>
        <w:t>.</w:t>
      </w:r>
    </w:p>
    <w:p w:rsidR="005237D3" w:rsidRPr="005237D3" w:rsidRDefault="005237D3" w:rsidP="00926DB5">
      <w:pPr>
        <w:pStyle w:val="aa"/>
        <w:jc w:val="right"/>
        <w:rPr>
          <w:b/>
          <w:bCs/>
          <w:szCs w:val="20"/>
          <w:rtl/>
        </w:rPr>
      </w:pPr>
      <w:r w:rsidRPr="005237D3">
        <w:rPr>
          <w:rFonts w:hint="cs"/>
          <w:szCs w:val="20"/>
          <w:rtl/>
        </w:rPr>
        <w:t>(תוס' יומא לד ע"ב</w:t>
      </w:r>
      <w:r w:rsidR="00926DB5">
        <w:rPr>
          <w:rFonts w:hint="cs"/>
          <w:szCs w:val="20"/>
          <w:rtl/>
        </w:rPr>
        <w:t xml:space="preserve"> ד"ה 'הני מילי', הקטע מובא בלה ע"א)</w:t>
      </w:r>
      <w:r w:rsidRPr="005237D3">
        <w:rPr>
          <w:rFonts w:hint="cs"/>
          <w:szCs w:val="20"/>
          <w:rtl/>
        </w:rPr>
        <w:t xml:space="preserve"> </w:t>
      </w:r>
    </w:p>
    <w:p w:rsidR="00483DCB" w:rsidRPr="00830429" w:rsidRDefault="00483DCB" w:rsidP="005237D3">
      <w:pPr>
        <w:rPr>
          <w:rFonts w:ascii="Narkisim" w:hAnsi="Narkisim"/>
          <w:rtl/>
        </w:rPr>
      </w:pPr>
      <w:r w:rsidRPr="00830429">
        <w:rPr>
          <w:rFonts w:ascii="Narkisim" w:hAnsi="Narkisim"/>
          <w:rtl/>
        </w:rPr>
        <w:lastRenderedPageBreak/>
        <w:t>כפי הנראה, התוס' אכן דוחים ראיית הערוך</w:t>
      </w:r>
      <w:r w:rsidR="005237D3">
        <w:rPr>
          <w:rFonts w:ascii="Narkisim" w:hAnsi="Narkisim" w:hint="cs"/>
          <w:rtl/>
        </w:rPr>
        <w:t xml:space="preserve"> מכיוון</w:t>
      </w:r>
      <w:r w:rsidR="005237D3">
        <w:rPr>
          <w:rFonts w:ascii="Narkisim" w:hAnsi="Narkisim"/>
          <w:rtl/>
        </w:rPr>
        <w:t xml:space="preserve"> שהסוגיה מדברת רק לפי השלב</w:t>
      </w:r>
      <w:r w:rsidR="005237D3">
        <w:rPr>
          <w:rFonts w:ascii="Narkisim" w:hAnsi="Narkisim" w:hint="cs"/>
          <w:rtl/>
        </w:rPr>
        <w:t xml:space="preserve"> הראשוני בשיטת</w:t>
      </w:r>
      <w:r w:rsidR="005237D3">
        <w:rPr>
          <w:rFonts w:ascii="Narkisim" w:hAnsi="Narkisim"/>
          <w:rtl/>
        </w:rPr>
        <w:t xml:space="preserve"> </w:t>
      </w:r>
      <w:proofErr w:type="spellStart"/>
      <w:r w:rsidR="005237D3">
        <w:rPr>
          <w:rFonts w:ascii="Narkisim" w:hAnsi="Narkisim"/>
          <w:rtl/>
        </w:rPr>
        <w:t>אביי</w:t>
      </w:r>
      <w:proofErr w:type="spellEnd"/>
      <w:r w:rsidR="005237D3">
        <w:rPr>
          <w:rFonts w:ascii="Narkisim" w:hAnsi="Narkisim"/>
          <w:rtl/>
        </w:rPr>
        <w:t>, אבל ל</w:t>
      </w:r>
      <w:r w:rsidR="005237D3">
        <w:rPr>
          <w:rFonts w:ascii="Narkisim" w:hAnsi="Narkisim" w:hint="cs"/>
          <w:rtl/>
        </w:rPr>
        <w:t>פי ה</w:t>
      </w:r>
      <w:r w:rsidR="005237D3">
        <w:rPr>
          <w:rFonts w:ascii="Narkisim" w:hAnsi="Narkisim"/>
          <w:rtl/>
        </w:rPr>
        <w:t xml:space="preserve">מסקנה </w:t>
      </w:r>
      <w:proofErr w:type="spellStart"/>
      <w:r w:rsidR="005237D3">
        <w:rPr>
          <w:rFonts w:ascii="Narkisim" w:hAnsi="Narkisim" w:hint="cs"/>
          <w:rtl/>
        </w:rPr>
        <w:t>ש</w:t>
      </w:r>
      <w:r w:rsidR="005237D3">
        <w:rPr>
          <w:rFonts w:ascii="Narkisim" w:hAnsi="Narkisim"/>
          <w:rtl/>
        </w:rPr>
        <w:t>אביי</w:t>
      </w:r>
      <w:proofErr w:type="spellEnd"/>
      <w:r w:rsidR="005237D3">
        <w:rPr>
          <w:rFonts w:ascii="Narkisim" w:hAnsi="Narkisim"/>
          <w:rtl/>
        </w:rPr>
        <w:t xml:space="preserve"> הסכים וקיבל את דברי רבא שר</w:t>
      </w:r>
      <w:r w:rsidR="005237D3">
        <w:rPr>
          <w:rFonts w:ascii="Narkisim" w:hAnsi="Narkisim" w:hint="cs"/>
          <w:rtl/>
        </w:rPr>
        <w:t xml:space="preserve">בי </w:t>
      </w:r>
      <w:r w:rsidRPr="00830429">
        <w:rPr>
          <w:rFonts w:ascii="Narkisim" w:hAnsi="Narkisim"/>
          <w:rtl/>
        </w:rPr>
        <w:t>ש</w:t>
      </w:r>
      <w:r w:rsidR="00926DB5">
        <w:rPr>
          <w:rFonts w:ascii="Narkisim" w:hAnsi="Narkisim" w:hint="cs"/>
          <w:rtl/>
        </w:rPr>
        <w:t>מעון</w:t>
      </w:r>
      <w:r w:rsidRPr="00830429">
        <w:rPr>
          <w:rFonts w:ascii="Narkisim" w:hAnsi="Narkisim"/>
          <w:rtl/>
        </w:rPr>
        <w:t xml:space="preserve"> מודה בפסיק </w:t>
      </w:r>
      <w:proofErr w:type="spellStart"/>
      <w:r w:rsidRPr="00830429">
        <w:rPr>
          <w:rFonts w:ascii="Narkisim" w:hAnsi="Narkisim"/>
          <w:rtl/>
        </w:rPr>
        <w:t>רישיה</w:t>
      </w:r>
      <w:proofErr w:type="spellEnd"/>
      <w:r w:rsidR="005237D3">
        <w:rPr>
          <w:rFonts w:ascii="Narkisim" w:hAnsi="Narkisim"/>
          <w:rtl/>
        </w:rPr>
        <w:t>, אין הבדל בי</w:t>
      </w:r>
      <w:r w:rsidR="005237D3">
        <w:rPr>
          <w:rFonts w:ascii="Narkisim" w:hAnsi="Narkisim" w:hint="cs"/>
          <w:rtl/>
        </w:rPr>
        <w:t>ן האב</w:t>
      </w:r>
      <w:r w:rsidR="005237D3">
        <w:rPr>
          <w:rFonts w:ascii="Narkisim" w:hAnsi="Narkisim"/>
          <w:rtl/>
        </w:rPr>
        <w:t xml:space="preserve"> לבין אחר, והכ</w:t>
      </w:r>
      <w:r w:rsidRPr="00830429">
        <w:rPr>
          <w:rFonts w:ascii="Narkisim" w:hAnsi="Narkisim"/>
          <w:rtl/>
        </w:rPr>
        <w:t>ל עקרונית עוברים על האיסור</w:t>
      </w:r>
      <w:r w:rsidR="005237D3">
        <w:rPr>
          <w:rFonts w:ascii="Narkisim" w:hAnsi="Narkisim" w:hint="cs"/>
          <w:rtl/>
        </w:rPr>
        <w:t>,</w:t>
      </w:r>
      <w:r w:rsidRPr="00830429">
        <w:rPr>
          <w:rFonts w:ascii="Narkisim" w:hAnsi="Narkisim"/>
          <w:rtl/>
        </w:rPr>
        <w:t xml:space="preserve"> אלא שהתורה </w:t>
      </w:r>
      <w:proofErr w:type="spellStart"/>
      <w:r w:rsidRPr="00830429">
        <w:rPr>
          <w:rFonts w:ascii="Narkisim" w:hAnsi="Narkisim"/>
          <w:rtl/>
        </w:rPr>
        <w:t>התירתו</w:t>
      </w:r>
      <w:proofErr w:type="spellEnd"/>
      <w:r w:rsidRPr="00830429">
        <w:rPr>
          <w:rFonts w:ascii="Narkisim" w:hAnsi="Narkisim"/>
          <w:rtl/>
        </w:rPr>
        <w:t>.</w:t>
      </w:r>
      <w:r w:rsidR="005237D3">
        <w:rPr>
          <w:rFonts w:ascii="Narkisim" w:hAnsi="Narkisim" w:hint="cs"/>
          <w:rtl/>
        </w:rPr>
        <w:t xml:space="preserve"> </w:t>
      </w:r>
    </w:p>
    <w:p w:rsidR="00926DB5" w:rsidRDefault="00926DB5" w:rsidP="00926DB5">
      <w:pPr>
        <w:rPr>
          <w:rFonts w:ascii="Narkisim" w:hAnsi="Narkisim"/>
          <w:rtl/>
        </w:rPr>
      </w:pPr>
      <w:r>
        <w:rPr>
          <w:rFonts w:ascii="Narkisim" w:hAnsi="Narkisim"/>
          <w:rtl/>
        </w:rPr>
        <w:t>אמנם, נראה שהערוך עצמו פירש  שהדיון</w:t>
      </w:r>
      <w:r w:rsidR="00483DCB" w:rsidRPr="00830429">
        <w:rPr>
          <w:rFonts w:ascii="Narkisim" w:hAnsi="Narkisim"/>
          <w:rtl/>
        </w:rPr>
        <w:t xml:space="preserve"> של הסוגיה אינו מוסב על עמדתו הראשונה של </w:t>
      </w:r>
      <w:proofErr w:type="spellStart"/>
      <w:r w:rsidR="00483DCB" w:rsidRPr="00830429">
        <w:rPr>
          <w:rFonts w:ascii="Narkisim" w:hAnsi="Narkisim"/>
          <w:rtl/>
        </w:rPr>
        <w:t>אביי</w:t>
      </w:r>
      <w:proofErr w:type="spellEnd"/>
      <w:r w:rsidR="00483DCB" w:rsidRPr="00830429">
        <w:rPr>
          <w:rFonts w:ascii="Narkisim" w:hAnsi="Narkisim"/>
          <w:rtl/>
        </w:rPr>
        <w:t xml:space="preserve">, אלא על עמדתו למסקנה שמודה רבי שמעון בפסיק </w:t>
      </w:r>
      <w:proofErr w:type="spellStart"/>
      <w:r w:rsidR="00483DCB" w:rsidRPr="00830429">
        <w:rPr>
          <w:rFonts w:ascii="Narkisim" w:hAnsi="Narkisim"/>
          <w:rtl/>
        </w:rPr>
        <w:t>רישיה</w:t>
      </w:r>
      <w:proofErr w:type="spellEnd"/>
      <w:r w:rsidR="00483DCB" w:rsidRPr="00830429">
        <w:rPr>
          <w:rFonts w:ascii="Narkisim" w:hAnsi="Narkisim"/>
          <w:rtl/>
        </w:rPr>
        <w:t xml:space="preserve">, וכפי שכתב כן </w:t>
      </w:r>
      <w:proofErr w:type="spellStart"/>
      <w:r w:rsidR="00483DCB" w:rsidRPr="00830429">
        <w:rPr>
          <w:rFonts w:ascii="Narkisim" w:hAnsi="Narkisim"/>
          <w:rtl/>
        </w:rPr>
        <w:t>להדיא</w:t>
      </w:r>
      <w:proofErr w:type="spellEnd"/>
      <w:r w:rsidR="00483DCB" w:rsidRPr="00830429">
        <w:rPr>
          <w:rFonts w:ascii="Narkisim" w:hAnsi="Narkisim"/>
          <w:rtl/>
        </w:rPr>
        <w:t xml:space="preserve"> בחידושי הרמב"ן: </w:t>
      </w:r>
    </w:p>
    <w:p w:rsidR="00926DB5" w:rsidRDefault="00926DB5" w:rsidP="00926DB5">
      <w:pPr>
        <w:pStyle w:val="aa"/>
        <w:rPr>
          <w:rtl/>
        </w:rPr>
      </w:pPr>
      <w:r>
        <w:rPr>
          <w:rFonts w:hint="cs"/>
          <w:rtl/>
        </w:rPr>
        <w:t>"</w:t>
      </w:r>
      <w:proofErr w:type="spellStart"/>
      <w:r w:rsidR="00483DCB" w:rsidRPr="00830429">
        <w:rPr>
          <w:rtl/>
        </w:rPr>
        <w:t>ובפ</w:t>
      </w:r>
      <w:proofErr w:type="spellEnd"/>
      <w:r w:rsidR="00483DCB" w:rsidRPr="00830429">
        <w:rPr>
          <w:rtl/>
        </w:rPr>
        <w:t xml:space="preserve">' ר"א </w:t>
      </w:r>
      <w:proofErr w:type="spellStart"/>
      <w:r w:rsidR="00483DCB" w:rsidRPr="00830429">
        <w:rPr>
          <w:rtl/>
        </w:rPr>
        <w:t>דמילה</w:t>
      </w:r>
      <w:proofErr w:type="spellEnd"/>
      <w:r w:rsidR="00483DCB" w:rsidRPr="00830429">
        <w:rPr>
          <w:rtl/>
        </w:rPr>
        <w:t xml:space="preserve"> (קל"ג א') אמרי' ואי </w:t>
      </w:r>
      <w:proofErr w:type="spellStart"/>
      <w:r w:rsidR="00483DCB" w:rsidRPr="00830429">
        <w:rPr>
          <w:rtl/>
        </w:rPr>
        <w:t>דאיכא</w:t>
      </w:r>
      <w:proofErr w:type="spellEnd"/>
      <w:r w:rsidR="00483DCB" w:rsidRPr="00830429">
        <w:rPr>
          <w:rtl/>
        </w:rPr>
        <w:t xml:space="preserve"> אחר </w:t>
      </w:r>
      <w:proofErr w:type="spellStart"/>
      <w:r w:rsidR="00483DCB" w:rsidRPr="00830429">
        <w:rPr>
          <w:rtl/>
        </w:rPr>
        <w:t>ליעבד</w:t>
      </w:r>
      <w:proofErr w:type="spellEnd"/>
      <w:r w:rsidR="00483DCB" w:rsidRPr="00830429">
        <w:rPr>
          <w:rtl/>
        </w:rPr>
        <w:t xml:space="preserve"> אחר דלא ניחא ליה, </w:t>
      </w:r>
      <w:proofErr w:type="spellStart"/>
      <w:r w:rsidR="00483DCB" w:rsidRPr="00830429">
        <w:rPr>
          <w:b/>
          <w:bCs/>
          <w:rtl/>
        </w:rPr>
        <w:t>ולרבא</w:t>
      </w:r>
      <w:proofErr w:type="spellEnd"/>
      <w:r w:rsidR="00483DCB" w:rsidRPr="00830429">
        <w:rPr>
          <w:b/>
          <w:bCs/>
          <w:rtl/>
        </w:rPr>
        <w:t xml:space="preserve"> </w:t>
      </w:r>
      <w:proofErr w:type="spellStart"/>
      <w:r w:rsidR="00483DCB" w:rsidRPr="00830429">
        <w:rPr>
          <w:b/>
          <w:bCs/>
          <w:rtl/>
        </w:rPr>
        <w:t>נמי</w:t>
      </w:r>
      <w:proofErr w:type="spellEnd"/>
      <w:r w:rsidR="00483DCB" w:rsidRPr="00830429">
        <w:rPr>
          <w:b/>
          <w:bCs/>
          <w:rtl/>
        </w:rPr>
        <w:t xml:space="preserve"> פריך ולא כמו </w:t>
      </w:r>
      <w:proofErr w:type="spellStart"/>
      <w:r w:rsidR="00483DCB" w:rsidRPr="00830429">
        <w:rPr>
          <w:b/>
          <w:bCs/>
          <w:rtl/>
        </w:rPr>
        <w:t>שפרש"י</w:t>
      </w:r>
      <w:proofErr w:type="spellEnd"/>
      <w:r w:rsidR="00483DCB" w:rsidRPr="00830429">
        <w:rPr>
          <w:b/>
          <w:bCs/>
          <w:rtl/>
        </w:rPr>
        <w:t xml:space="preserve"> ז"ל </w:t>
      </w:r>
      <w:proofErr w:type="spellStart"/>
      <w:r w:rsidR="00483DCB" w:rsidRPr="00830429">
        <w:rPr>
          <w:b/>
          <w:bCs/>
          <w:rtl/>
        </w:rPr>
        <w:t>דלאביי</w:t>
      </w:r>
      <w:proofErr w:type="spellEnd"/>
      <w:r w:rsidR="00483DCB" w:rsidRPr="00830429">
        <w:rPr>
          <w:b/>
          <w:bCs/>
          <w:rtl/>
        </w:rPr>
        <w:t xml:space="preserve"> פריך מקמי </w:t>
      </w:r>
      <w:proofErr w:type="spellStart"/>
      <w:r w:rsidR="00483DCB" w:rsidRPr="00830429">
        <w:rPr>
          <w:b/>
          <w:bCs/>
          <w:rtl/>
        </w:rPr>
        <w:t>דסברה</w:t>
      </w:r>
      <w:proofErr w:type="spellEnd"/>
      <w:r>
        <w:rPr>
          <w:rFonts w:hint="cs"/>
          <w:rtl/>
        </w:rPr>
        <w:t>"</w:t>
      </w:r>
      <w:r w:rsidR="00483DCB" w:rsidRPr="00830429">
        <w:rPr>
          <w:rtl/>
        </w:rPr>
        <w:t>.</w:t>
      </w:r>
    </w:p>
    <w:p w:rsidR="00926DB5" w:rsidRPr="00926DB5" w:rsidRDefault="00926DB5" w:rsidP="00926DB5">
      <w:pPr>
        <w:pStyle w:val="aa"/>
        <w:jc w:val="right"/>
        <w:rPr>
          <w:szCs w:val="20"/>
          <w:rtl/>
        </w:rPr>
      </w:pPr>
      <w:r w:rsidRPr="00926DB5">
        <w:rPr>
          <w:rFonts w:hint="cs"/>
          <w:szCs w:val="20"/>
          <w:rtl/>
        </w:rPr>
        <w:t>(חידושי הרמב"ן שבת קיא</w:t>
      </w:r>
      <w:r w:rsidRPr="00926DB5">
        <w:rPr>
          <w:rFonts w:ascii="Narkisim" w:hAnsi="Narkisim"/>
          <w:szCs w:val="20"/>
          <w:rtl/>
        </w:rPr>
        <w:t xml:space="preserve"> ד"ה </w:t>
      </w:r>
      <w:r w:rsidRPr="00926DB5">
        <w:rPr>
          <w:rFonts w:ascii="Narkisim" w:hAnsi="Narkisim" w:hint="cs"/>
          <w:szCs w:val="20"/>
          <w:rtl/>
        </w:rPr>
        <w:t>'</w:t>
      </w:r>
      <w:r w:rsidRPr="00926DB5">
        <w:rPr>
          <w:rFonts w:ascii="Narkisim" w:hAnsi="Narkisim"/>
          <w:szCs w:val="20"/>
          <w:rtl/>
        </w:rPr>
        <w:t>הא</w:t>
      </w:r>
      <w:r w:rsidRPr="00926DB5">
        <w:rPr>
          <w:rFonts w:ascii="Narkisim" w:hAnsi="Narkisim" w:hint="cs"/>
          <w:szCs w:val="20"/>
          <w:rtl/>
        </w:rPr>
        <w:t>י')</w:t>
      </w:r>
      <w:r w:rsidR="00483DCB" w:rsidRPr="00926DB5">
        <w:rPr>
          <w:szCs w:val="20"/>
          <w:rtl/>
        </w:rPr>
        <w:t xml:space="preserve"> </w:t>
      </w:r>
    </w:p>
    <w:p w:rsidR="00926DB5" w:rsidRDefault="00483DCB" w:rsidP="00926DB5">
      <w:pPr>
        <w:rPr>
          <w:rFonts w:ascii="Narkisim" w:hAnsi="Narkisim"/>
          <w:rtl/>
        </w:rPr>
      </w:pPr>
      <w:r w:rsidRPr="00830429">
        <w:rPr>
          <w:rFonts w:ascii="Narkisim" w:hAnsi="Narkisim"/>
          <w:rtl/>
        </w:rPr>
        <w:t>לפי הבנת הערוך, הסוגיה</w:t>
      </w:r>
      <w:r w:rsidR="00926DB5">
        <w:rPr>
          <w:rFonts w:ascii="Narkisim" w:hAnsi="Narkisim"/>
          <w:rtl/>
        </w:rPr>
        <w:t xml:space="preserve"> דנה  אליבא </w:t>
      </w:r>
      <w:proofErr w:type="spellStart"/>
      <w:r w:rsidR="00926DB5">
        <w:rPr>
          <w:rFonts w:ascii="Narkisim" w:hAnsi="Narkisim"/>
          <w:rtl/>
        </w:rPr>
        <w:t>דהלכתא</w:t>
      </w:r>
      <w:proofErr w:type="spellEnd"/>
      <w:r w:rsidR="00926DB5">
        <w:rPr>
          <w:rFonts w:ascii="Narkisim" w:hAnsi="Narkisim"/>
          <w:rtl/>
        </w:rPr>
        <w:t xml:space="preserve">, והיא שואלת </w:t>
      </w:r>
      <w:r w:rsidR="00926DB5">
        <w:rPr>
          <w:rFonts w:ascii="Narkisim" w:hAnsi="Narkisim" w:hint="cs"/>
          <w:rtl/>
        </w:rPr>
        <w:t>ה</w:t>
      </w:r>
      <w:r w:rsidRPr="00830429">
        <w:rPr>
          <w:rFonts w:ascii="Narkisim" w:hAnsi="Narkisim"/>
          <w:rtl/>
        </w:rPr>
        <w:t xml:space="preserve">אם </w:t>
      </w:r>
      <w:r w:rsidR="00926DB5">
        <w:rPr>
          <w:rFonts w:ascii="Narkisim" w:hAnsi="Narkisim" w:hint="cs"/>
          <w:rtl/>
        </w:rPr>
        <w:t>במקרה והיה אדם אחר</w:t>
      </w:r>
      <w:r w:rsidR="00926DB5">
        <w:rPr>
          <w:rFonts w:ascii="Narkisim" w:hAnsi="Narkisim"/>
          <w:rtl/>
        </w:rPr>
        <w:t xml:space="preserve"> היה לנו לתת ל</w:t>
      </w:r>
      <w:r w:rsidR="00926DB5">
        <w:rPr>
          <w:rFonts w:ascii="Narkisim" w:hAnsi="Narkisim" w:hint="cs"/>
          <w:rtl/>
        </w:rPr>
        <w:t>ו</w:t>
      </w:r>
      <w:r w:rsidR="00926DB5">
        <w:rPr>
          <w:rFonts w:ascii="Narkisim" w:hAnsi="Narkisim"/>
          <w:rtl/>
        </w:rPr>
        <w:t xml:space="preserve"> למול לכל הדעות</w:t>
      </w:r>
      <w:r w:rsidR="00926DB5">
        <w:rPr>
          <w:rFonts w:ascii="Narkisim" w:hAnsi="Narkisim" w:hint="cs"/>
          <w:rtl/>
        </w:rPr>
        <w:t>.</w:t>
      </w:r>
      <w:r w:rsidRPr="00830429">
        <w:rPr>
          <w:rFonts w:ascii="Narkisim" w:hAnsi="Narkisim"/>
          <w:rtl/>
        </w:rPr>
        <w:t xml:space="preserve"> הואיל והכול אוסרים פסיק </w:t>
      </w:r>
      <w:proofErr w:type="spellStart"/>
      <w:r w:rsidRPr="00830429">
        <w:rPr>
          <w:rFonts w:ascii="Narkisim" w:hAnsi="Narkisim"/>
          <w:rtl/>
        </w:rPr>
        <w:t>רישיה</w:t>
      </w:r>
      <w:proofErr w:type="spellEnd"/>
      <w:r w:rsidRPr="00830429">
        <w:rPr>
          <w:rFonts w:ascii="Narkisim" w:hAnsi="Narkisim"/>
          <w:rtl/>
        </w:rPr>
        <w:t xml:space="preserve">, היה לנו להעדיף אחר שהוא פסיק </w:t>
      </w:r>
      <w:proofErr w:type="spellStart"/>
      <w:r w:rsidRPr="00830429">
        <w:rPr>
          <w:rFonts w:ascii="Narkisim" w:hAnsi="Narkisim"/>
          <w:rtl/>
        </w:rPr>
        <w:t>רישיה</w:t>
      </w:r>
      <w:proofErr w:type="spellEnd"/>
      <w:r w:rsidRPr="00830429">
        <w:rPr>
          <w:rFonts w:ascii="Narkisim" w:hAnsi="Narkisim"/>
          <w:rtl/>
        </w:rPr>
        <w:t xml:space="preserve"> דלא ניחא ליה שהוא מותר, ולא נצ</w:t>
      </w:r>
      <w:r w:rsidR="00926DB5">
        <w:rPr>
          <w:rFonts w:ascii="Narkisim" w:hAnsi="Narkisim"/>
          <w:rtl/>
        </w:rPr>
        <w:t xml:space="preserve">טרך להתנגש באיסור קציצת הצרעת. </w:t>
      </w:r>
      <w:r w:rsidRPr="00830429">
        <w:rPr>
          <w:rFonts w:ascii="Narkisim" w:hAnsi="Narkisim"/>
          <w:rtl/>
        </w:rPr>
        <w:t xml:space="preserve">לפי פירוש זה, אכן, יש ראיה מן הסוגיה שלפחות אין איסור דאורייתא בפסיק </w:t>
      </w:r>
      <w:proofErr w:type="spellStart"/>
      <w:r w:rsidRPr="00830429">
        <w:rPr>
          <w:rFonts w:ascii="Narkisim" w:hAnsi="Narkisim"/>
          <w:rtl/>
        </w:rPr>
        <w:t>רישיה</w:t>
      </w:r>
      <w:proofErr w:type="spellEnd"/>
      <w:r w:rsidRPr="00830429">
        <w:rPr>
          <w:rFonts w:ascii="Narkisim" w:hAnsi="Narkisim"/>
          <w:rtl/>
        </w:rPr>
        <w:t xml:space="preserve"> דלא ניחא ליה, אמנם ראיה  להיתר גמור אין כאן, וכפי שכתבו התוס' </w:t>
      </w:r>
      <w:proofErr w:type="spellStart"/>
      <w:r w:rsidR="00926DB5">
        <w:rPr>
          <w:rFonts w:ascii="Narkisim" w:hAnsi="Narkisim" w:hint="cs"/>
          <w:rtl/>
        </w:rPr>
        <w:t>ב</w:t>
      </w:r>
      <w:r w:rsidRPr="00830429">
        <w:rPr>
          <w:rFonts w:ascii="Narkisim" w:hAnsi="Narkisim"/>
          <w:rtl/>
        </w:rPr>
        <w:t>יומא</w:t>
      </w:r>
      <w:proofErr w:type="spellEnd"/>
      <w:r w:rsidRPr="00830429">
        <w:rPr>
          <w:rFonts w:ascii="Narkisim" w:hAnsi="Narkisim"/>
          <w:rtl/>
        </w:rPr>
        <w:t xml:space="preserve"> שם: </w:t>
      </w:r>
    </w:p>
    <w:p w:rsidR="00926DB5" w:rsidRDefault="00926DB5" w:rsidP="00926DB5">
      <w:pPr>
        <w:pStyle w:val="aa"/>
        <w:rPr>
          <w:rtl/>
        </w:rPr>
      </w:pPr>
      <w:r>
        <w:rPr>
          <w:rFonts w:hint="cs"/>
          <w:rtl/>
        </w:rPr>
        <w:t>"</w:t>
      </w:r>
      <w:r w:rsidR="00483DCB" w:rsidRPr="00830429">
        <w:rPr>
          <w:rtl/>
        </w:rPr>
        <w:t xml:space="preserve">ועוד מה ראיה היא מהתם דילמא התם מדאורייתא שרי אבל מדרבנן איכא </w:t>
      </w:r>
      <w:proofErr w:type="spellStart"/>
      <w:r w:rsidR="00483DCB" w:rsidRPr="00830429">
        <w:rPr>
          <w:rtl/>
        </w:rPr>
        <w:t>למי</w:t>
      </w:r>
      <w:r>
        <w:rPr>
          <w:rtl/>
        </w:rPr>
        <w:t>מר</w:t>
      </w:r>
      <w:proofErr w:type="spellEnd"/>
      <w:r>
        <w:rPr>
          <w:rtl/>
        </w:rPr>
        <w:t xml:space="preserve"> </w:t>
      </w:r>
      <w:proofErr w:type="spellStart"/>
      <w:r>
        <w:rPr>
          <w:rtl/>
        </w:rPr>
        <w:t>דאסור</w:t>
      </w:r>
      <w:proofErr w:type="spellEnd"/>
      <w:r>
        <w:rPr>
          <w:rFonts w:hint="cs"/>
          <w:rtl/>
        </w:rPr>
        <w:t>"</w:t>
      </w:r>
      <w:r w:rsidR="00483DCB" w:rsidRPr="00830429">
        <w:rPr>
          <w:rtl/>
        </w:rPr>
        <w:t xml:space="preserve">. </w:t>
      </w:r>
    </w:p>
    <w:p w:rsidR="00926DB5" w:rsidRDefault="00483DCB" w:rsidP="00926DB5">
      <w:pPr>
        <w:rPr>
          <w:rFonts w:ascii="Narkisim" w:hAnsi="Narkisim"/>
          <w:rtl/>
        </w:rPr>
      </w:pPr>
      <w:r w:rsidRPr="00830429">
        <w:rPr>
          <w:rFonts w:ascii="Narkisim" w:hAnsi="Narkisim"/>
          <w:rtl/>
        </w:rPr>
        <w:t xml:space="preserve">ובהמשך דבריהם הם הציעו להסביר כך את ראייתו של הערוך: </w:t>
      </w:r>
    </w:p>
    <w:p w:rsidR="00926DB5" w:rsidRDefault="00926DB5" w:rsidP="00926DB5">
      <w:pPr>
        <w:pStyle w:val="aa"/>
        <w:rPr>
          <w:rtl/>
        </w:rPr>
      </w:pPr>
      <w:r>
        <w:rPr>
          <w:rFonts w:hint="cs"/>
          <w:rtl/>
        </w:rPr>
        <w:t>"</w:t>
      </w:r>
      <w:r w:rsidR="00483DCB" w:rsidRPr="00830429">
        <w:rPr>
          <w:rtl/>
        </w:rPr>
        <w:t xml:space="preserve">מיהו איכא </w:t>
      </w:r>
      <w:proofErr w:type="spellStart"/>
      <w:r w:rsidR="00483DCB" w:rsidRPr="00830429">
        <w:rPr>
          <w:rtl/>
        </w:rPr>
        <w:t>למימר</w:t>
      </w:r>
      <w:proofErr w:type="spellEnd"/>
      <w:r w:rsidR="00483DCB" w:rsidRPr="00830429">
        <w:rPr>
          <w:rtl/>
        </w:rPr>
        <w:t xml:space="preserve"> </w:t>
      </w:r>
      <w:proofErr w:type="spellStart"/>
      <w:r w:rsidR="00483DCB" w:rsidRPr="00830429">
        <w:rPr>
          <w:rtl/>
        </w:rPr>
        <w:t>דהכי</w:t>
      </w:r>
      <w:proofErr w:type="spellEnd"/>
      <w:r w:rsidR="00483DCB" w:rsidRPr="00830429">
        <w:rPr>
          <w:rtl/>
        </w:rPr>
        <w:t xml:space="preserve"> </w:t>
      </w:r>
      <w:proofErr w:type="spellStart"/>
      <w:r w:rsidR="00483DCB" w:rsidRPr="00830429">
        <w:rPr>
          <w:rtl/>
        </w:rPr>
        <w:t>מייתי</w:t>
      </w:r>
      <w:proofErr w:type="spellEnd"/>
      <w:r w:rsidR="00483DCB" w:rsidRPr="00830429">
        <w:rPr>
          <w:rtl/>
        </w:rPr>
        <w:t xml:space="preserve"> ראיה כיון </w:t>
      </w:r>
      <w:proofErr w:type="spellStart"/>
      <w:r w:rsidR="00483DCB" w:rsidRPr="00830429">
        <w:rPr>
          <w:rtl/>
        </w:rPr>
        <w:t>דבשאר</w:t>
      </w:r>
      <w:proofErr w:type="spellEnd"/>
      <w:r w:rsidR="00483DCB" w:rsidRPr="00830429">
        <w:rPr>
          <w:rtl/>
        </w:rPr>
        <w:t xml:space="preserve"> [איסורי] דלא בעינן מלאכת מחשבת מותר מן התורה אין </w:t>
      </w:r>
      <w:proofErr w:type="spellStart"/>
      <w:r w:rsidR="00483DCB" w:rsidRPr="00830429">
        <w:rPr>
          <w:rtl/>
        </w:rPr>
        <w:t>סברא</w:t>
      </w:r>
      <w:proofErr w:type="spellEnd"/>
      <w:r w:rsidR="00483DCB" w:rsidRPr="00830429">
        <w:rPr>
          <w:rtl/>
        </w:rPr>
        <w:t xml:space="preserve"> לאסור גבי שבת אפי' מדרבנן ודאי אי בשאר איסורי אסור מדאורייתא משום דלא בעינן בהו מלאכת מחשבת אז היה ראוי לגזור גבי שבת מדרבנן </w:t>
      </w:r>
      <w:proofErr w:type="spellStart"/>
      <w:r w:rsidR="00483DCB" w:rsidRPr="00830429">
        <w:rPr>
          <w:rtl/>
        </w:rPr>
        <w:t>להשוותו</w:t>
      </w:r>
      <w:proofErr w:type="spellEnd"/>
      <w:r w:rsidR="00483DCB" w:rsidRPr="00830429">
        <w:rPr>
          <w:rtl/>
        </w:rPr>
        <w:t xml:space="preserve"> לשאר איסורי אף על גב </w:t>
      </w:r>
      <w:proofErr w:type="spellStart"/>
      <w:r>
        <w:rPr>
          <w:rtl/>
        </w:rPr>
        <w:t>דמדאורייתא</w:t>
      </w:r>
      <w:proofErr w:type="spellEnd"/>
      <w:r>
        <w:rPr>
          <w:rtl/>
        </w:rPr>
        <w:t xml:space="preserve"> שרי משום מלאכת מחשבת</w:t>
      </w:r>
      <w:r>
        <w:rPr>
          <w:rFonts w:hint="cs"/>
          <w:rtl/>
        </w:rPr>
        <w:t>"</w:t>
      </w:r>
      <w:r w:rsidR="00483DCB" w:rsidRPr="00830429">
        <w:rPr>
          <w:rtl/>
        </w:rPr>
        <w:t xml:space="preserve">. </w:t>
      </w:r>
    </w:p>
    <w:p w:rsidR="00483DCB" w:rsidRPr="00830429" w:rsidRDefault="00483DCB" w:rsidP="00926DB5">
      <w:pPr>
        <w:rPr>
          <w:rFonts w:ascii="Narkisim" w:hAnsi="Narkisim"/>
          <w:rtl/>
        </w:rPr>
      </w:pPr>
      <w:r w:rsidRPr="00830429">
        <w:rPr>
          <w:rFonts w:ascii="Narkisim" w:hAnsi="Narkisim"/>
          <w:rtl/>
        </w:rPr>
        <w:t xml:space="preserve">ביאור הדברים: הערוך הביא ראיה מן הסוגיה שאין איסור דאורייתא בפסיק </w:t>
      </w:r>
      <w:proofErr w:type="spellStart"/>
      <w:r w:rsidRPr="00830429">
        <w:rPr>
          <w:rFonts w:ascii="Narkisim" w:hAnsi="Narkisim"/>
          <w:rtl/>
        </w:rPr>
        <w:t>רישיה</w:t>
      </w:r>
      <w:proofErr w:type="spellEnd"/>
      <w:r w:rsidRPr="00830429">
        <w:rPr>
          <w:rFonts w:ascii="Narkisim" w:hAnsi="Narkisim"/>
          <w:rtl/>
        </w:rPr>
        <w:t xml:space="preserve"> דלא ניחא ליה</w:t>
      </w:r>
      <w:r w:rsidR="00926DB5">
        <w:rPr>
          <w:rFonts w:ascii="Narkisim" w:hAnsi="Narkisim"/>
          <w:rtl/>
        </w:rPr>
        <w:t xml:space="preserve"> בשאר איסורי התורה כמילה בצרעת,</w:t>
      </w:r>
      <w:r w:rsidRPr="00830429">
        <w:rPr>
          <w:rFonts w:ascii="Narkisim" w:hAnsi="Narkisim"/>
          <w:rtl/>
        </w:rPr>
        <w:t xml:space="preserve"> משום שעדיין נחשב כדבר שאין מתכוון, ומכאן הוא רוצה להוכיח שאין מקום לאיסור מדרבנן אף בשבת, משום שלדעתו יש מקום לאסור מדרבנן בשבת רק כגזירה אטו כל התורה כולה, אבל כיוון שהוכחנו שבכל התורה אין איסור דאורייתא, אין מקום לאסור מדרבנן.</w:t>
      </w:r>
    </w:p>
    <w:p w:rsidR="00483DCB" w:rsidRPr="00830429" w:rsidRDefault="00483DCB" w:rsidP="00926DB5">
      <w:pPr>
        <w:rPr>
          <w:rFonts w:ascii="Narkisim" w:hAnsi="Narkisim"/>
          <w:rtl/>
        </w:rPr>
      </w:pPr>
      <w:r w:rsidRPr="00830429">
        <w:rPr>
          <w:rFonts w:ascii="Narkisim" w:hAnsi="Narkisim"/>
          <w:rtl/>
        </w:rPr>
        <w:t xml:space="preserve">אבל התוס' סברו שכיוון שהגמרא לא חילקה בדעת רבא בין אביו לבין אחר, וסתמה </w:t>
      </w:r>
      <w:r w:rsidR="00926DB5">
        <w:rPr>
          <w:rFonts w:ascii="Narkisim" w:hAnsi="Narkisim"/>
          <w:rtl/>
        </w:rPr>
        <w:t xml:space="preserve">דבריה שבכל עניין הוא פסיק </w:t>
      </w:r>
      <w:proofErr w:type="spellStart"/>
      <w:r w:rsidR="00926DB5">
        <w:rPr>
          <w:rFonts w:ascii="Narkisim" w:hAnsi="Narkisim"/>
          <w:rtl/>
        </w:rPr>
        <w:t>רישיה</w:t>
      </w:r>
      <w:proofErr w:type="spellEnd"/>
      <w:r w:rsidR="00926DB5">
        <w:rPr>
          <w:rFonts w:ascii="Narkisim" w:hAnsi="Narkisim"/>
          <w:rtl/>
        </w:rPr>
        <w:t xml:space="preserve"> </w:t>
      </w:r>
      <w:r w:rsidR="00926DB5">
        <w:rPr>
          <w:rFonts w:ascii="Narkisim" w:hAnsi="Narkisim" w:hint="cs"/>
          <w:rtl/>
        </w:rPr>
        <w:t>ו</w:t>
      </w:r>
      <w:r w:rsidRPr="00830429">
        <w:rPr>
          <w:rFonts w:ascii="Narkisim" w:hAnsi="Narkisim"/>
          <w:rtl/>
        </w:rPr>
        <w:t xml:space="preserve">אנו זקוקים לפסוק שיתיר את המילה, יש להוכיח מכאן </w:t>
      </w:r>
      <w:proofErr w:type="spellStart"/>
      <w:r w:rsidRPr="00830429">
        <w:rPr>
          <w:rFonts w:ascii="Narkisim" w:hAnsi="Narkisim"/>
          <w:rtl/>
        </w:rPr>
        <w:t>שמדאורייתא</w:t>
      </w:r>
      <w:proofErr w:type="spellEnd"/>
      <w:r w:rsidRPr="00830429">
        <w:rPr>
          <w:rFonts w:ascii="Narkisim" w:hAnsi="Narkisim"/>
          <w:rtl/>
        </w:rPr>
        <w:t xml:space="preserve"> אין הבדל בין ניחא ליה ללא ניחא ליה, בכל התורה כולה, והוא איסור דאורייתא ורק בשבת יש לחלק ביניהם בגלל מלאכת מחשבת, ומ"מ אסור מדרבנן גם בלא ניחא ליה</w:t>
      </w:r>
      <w:r w:rsidR="00926DB5">
        <w:rPr>
          <w:rFonts w:ascii="Narkisim" w:hAnsi="Narkisim" w:hint="cs"/>
          <w:rtl/>
        </w:rPr>
        <w:t xml:space="preserve"> </w:t>
      </w:r>
      <w:r w:rsidR="00926DB5">
        <w:rPr>
          <w:rFonts w:ascii="Narkisim" w:hAnsi="Narkisim"/>
          <w:rtl/>
        </w:rPr>
        <w:t>–</w:t>
      </w:r>
      <w:r w:rsidRPr="00830429">
        <w:rPr>
          <w:rFonts w:ascii="Narkisim" w:hAnsi="Narkisim"/>
          <w:rtl/>
        </w:rPr>
        <w:t xml:space="preserve"> </w:t>
      </w:r>
      <w:r w:rsidR="00926DB5">
        <w:rPr>
          <w:rFonts w:ascii="Narkisim" w:hAnsi="Narkisim" w:hint="cs"/>
          <w:rtl/>
        </w:rPr>
        <w:t>א</w:t>
      </w:r>
      <w:r w:rsidRPr="00830429">
        <w:rPr>
          <w:rFonts w:ascii="Narkisim" w:hAnsi="Narkisim"/>
          <w:rtl/>
        </w:rPr>
        <w:t>ו מצד  מלאכה שאינה צריכה לגופה או מצד גזירה אטו כל התורה.</w:t>
      </w:r>
    </w:p>
    <w:p w:rsidR="00483DCB" w:rsidRPr="00830429" w:rsidRDefault="00483DCB" w:rsidP="00483DCB">
      <w:pPr>
        <w:rPr>
          <w:rFonts w:ascii="Narkisim" w:hAnsi="Narkisim"/>
        </w:rPr>
      </w:pPr>
      <w:r w:rsidRPr="00830429">
        <w:rPr>
          <w:rFonts w:ascii="Narkisim" w:hAnsi="Narkisim"/>
          <w:rtl/>
        </w:rPr>
        <w:t xml:space="preserve">ולעניין הלכה, נראה שיש נפקות בדבר: לשיטות הראשונים שפסיק </w:t>
      </w:r>
      <w:proofErr w:type="spellStart"/>
      <w:r w:rsidRPr="00830429">
        <w:rPr>
          <w:rFonts w:ascii="Narkisim" w:hAnsi="Narkisim"/>
          <w:rtl/>
        </w:rPr>
        <w:t>רישיה</w:t>
      </w:r>
      <w:proofErr w:type="spellEnd"/>
      <w:r w:rsidRPr="00830429">
        <w:rPr>
          <w:rFonts w:ascii="Narkisim" w:hAnsi="Narkisim"/>
          <w:rtl/>
        </w:rPr>
        <w:t xml:space="preserve"> דלא ניחא ליה אסור מן התורה בכל התורה כולה, אין לחלק לעניין מילה בין אבי הבן לאחר, שהרי אף באחר הוא איסור תורה. אולם, לשיטת הערוך, הסבור שפסיק </w:t>
      </w:r>
      <w:proofErr w:type="spellStart"/>
      <w:r w:rsidRPr="00830429">
        <w:rPr>
          <w:rFonts w:ascii="Narkisim" w:hAnsi="Narkisim"/>
          <w:rtl/>
        </w:rPr>
        <w:t>רישיה</w:t>
      </w:r>
      <w:proofErr w:type="spellEnd"/>
      <w:r w:rsidRPr="00830429">
        <w:rPr>
          <w:rFonts w:ascii="Narkisim" w:hAnsi="Narkisim"/>
          <w:rtl/>
        </w:rPr>
        <w:t xml:space="preserve"> דלא ניחא ליה מותר, אם כן, יש ל</w:t>
      </w:r>
      <w:r w:rsidR="00926DB5">
        <w:rPr>
          <w:rFonts w:ascii="Narkisim" w:hAnsi="Narkisim"/>
          <w:rtl/>
        </w:rPr>
        <w:t>החמיר לעניין מעשה של מילה בצרעת</w:t>
      </w:r>
      <w:r w:rsidRPr="00830429">
        <w:rPr>
          <w:rFonts w:ascii="Narkisim" w:hAnsi="Narkisim"/>
          <w:rtl/>
        </w:rPr>
        <w:t xml:space="preserve"> ולדרוש שאחר ימול, ורק בהעדר אחר יש לאפשר לאבי הבן למול. וכן יש להסיק אליבא </w:t>
      </w:r>
      <w:proofErr w:type="spellStart"/>
      <w:r w:rsidRPr="00830429">
        <w:rPr>
          <w:rFonts w:ascii="Narkisim" w:hAnsi="Narkisim"/>
          <w:rtl/>
        </w:rPr>
        <w:t>דשיטת</w:t>
      </w:r>
      <w:proofErr w:type="spellEnd"/>
      <w:r w:rsidRPr="00830429">
        <w:rPr>
          <w:rFonts w:ascii="Narkisim" w:hAnsi="Narkisim"/>
          <w:rtl/>
        </w:rPr>
        <w:t xml:space="preserve"> ר"י </w:t>
      </w:r>
      <w:proofErr w:type="spellStart"/>
      <w:r w:rsidRPr="00830429">
        <w:rPr>
          <w:rFonts w:ascii="Narkisim" w:hAnsi="Narkisim"/>
          <w:rtl/>
        </w:rPr>
        <w:t>בתוס</w:t>
      </w:r>
      <w:proofErr w:type="spellEnd"/>
      <w:r w:rsidRPr="00830429">
        <w:rPr>
          <w:rFonts w:ascii="Narkisim" w:hAnsi="Narkisim"/>
          <w:rtl/>
        </w:rPr>
        <w:t xml:space="preserve">' כתובות שמודה לשיטת הערוך מדאורייתא, וכן נראה מלשונו של תלמידו בספר התרומה סי' </w:t>
      </w:r>
      <w:proofErr w:type="spellStart"/>
      <w:r w:rsidRPr="00830429">
        <w:rPr>
          <w:rFonts w:ascii="Narkisim" w:hAnsi="Narkisim"/>
          <w:rtl/>
        </w:rPr>
        <w:t>רמד</w:t>
      </w:r>
      <w:proofErr w:type="spellEnd"/>
      <w:r w:rsidRPr="00830429">
        <w:rPr>
          <w:rFonts w:ascii="Narkisim" w:hAnsi="Narkisim"/>
          <w:rtl/>
        </w:rPr>
        <w:t xml:space="preserve">, שאין להתיר מילה בצרעת אלא לאחֵר שאינו אביו, שהוא פסיק </w:t>
      </w:r>
      <w:proofErr w:type="spellStart"/>
      <w:r w:rsidRPr="00830429">
        <w:rPr>
          <w:rFonts w:ascii="Narkisim" w:hAnsi="Narkisim"/>
          <w:rtl/>
        </w:rPr>
        <w:t>רישיה</w:t>
      </w:r>
      <w:proofErr w:type="spellEnd"/>
      <w:r w:rsidRPr="00830429">
        <w:rPr>
          <w:rFonts w:ascii="Narkisim" w:hAnsi="Narkisim"/>
          <w:rtl/>
        </w:rPr>
        <w:t xml:space="preserve"> דלא ניחא ליה. </w:t>
      </w:r>
    </w:p>
    <w:p w:rsidR="00483DCB" w:rsidRDefault="00483DCB" w:rsidP="00483DCB">
      <w:pPr>
        <w:rPr>
          <w:rFonts w:ascii="Narkisim" w:hAnsi="Narkisim"/>
          <w:szCs w:val="20"/>
          <w:rtl/>
        </w:rPr>
      </w:pPr>
    </w:p>
    <w:p w:rsidR="004C4C26" w:rsidRDefault="004C4C26" w:rsidP="00483DCB">
      <w:pPr>
        <w:rPr>
          <w:rFonts w:ascii="Narkisim" w:hAnsi="Narkisim"/>
          <w:szCs w:val="20"/>
          <w:rtl/>
        </w:rPr>
      </w:pPr>
    </w:p>
    <w:tbl>
      <w:tblPr>
        <w:tblpPr w:leftFromText="180" w:rightFromText="180" w:vertAnchor="text" w:horzAnchor="margin" w:tblpY="309"/>
        <w:bidiVisual/>
        <w:tblW w:w="4678" w:type="dxa"/>
        <w:tblLayout w:type="fixed"/>
        <w:tblLook w:val="0000" w:firstRow="0" w:lastRow="0" w:firstColumn="0" w:lastColumn="0" w:noHBand="0" w:noVBand="0"/>
      </w:tblPr>
      <w:tblGrid>
        <w:gridCol w:w="283"/>
        <w:gridCol w:w="4111"/>
        <w:gridCol w:w="284"/>
      </w:tblGrid>
      <w:tr w:rsidR="00926DB5" w:rsidTr="00926DB5">
        <w:tc>
          <w:tcPr>
            <w:tcW w:w="283" w:type="dxa"/>
            <w:tcBorders>
              <w:top w:val="nil"/>
              <w:left w:val="nil"/>
              <w:bottom w:val="nil"/>
              <w:right w:val="nil"/>
            </w:tcBorders>
          </w:tcPr>
          <w:p w:rsidR="00926DB5" w:rsidRDefault="00926DB5" w:rsidP="00926DB5">
            <w:pPr>
              <w:pStyle w:val="ad"/>
              <w:rPr>
                <w:noProof w:val="0"/>
              </w:rPr>
            </w:pPr>
            <w:r>
              <w:rPr>
                <w:noProof w:val="0"/>
                <w:rtl/>
              </w:rPr>
              <w:t>*</w:t>
            </w:r>
          </w:p>
        </w:tc>
        <w:tc>
          <w:tcPr>
            <w:tcW w:w="4111" w:type="dxa"/>
            <w:tcBorders>
              <w:top w:val="nil"/>
              <w:left w:val="nil"/>
              <w:bottom w:val="nil"/>
              <w:right w:val="nil"/>
            </w:tcBorders>
          </w:tcPr>
          <w:p w:rsidR="00926DB5" w:rsidRDefault="00926DB5" w:rsidP="00926DB5">
            <w:pPr>
              <w:pStyle w:val="ad"/>
              <w:ind w:left="-170" w:right="-170"/>
              <w:rPr>
                <w:noProof w:val="0"/>
              </w:rPr>
            </w:pPr>
            <w:r>
              <w:rPr>
                <w:noProof w:val="0"/>
                <w:rtl/>
              </w:rPr>
              <w:t>***************************************************************</w:t>
            </w:r>
          </w:p>
        </w:tc>
        <w:tc>
          <w:tcPr>
            <w:tcW w:w="284" w:type="dxa"/>
            <w:tcBorders>
              <w:top w:val="nil"/>
              <w:left w:val="nil"/>
              <w:bottom w:val="nil"/>
              <w:right w:val="nil"/>
            </w:tcBorders>
          </w:tcPr>
          <w:p w:rsidR="00926DB5" w:rsidRDefault="00926DB5" w:rsidP="00926DB5">
            <w:pPr>
              <w:pStyle w:val="ad"/>
              <w:rPr>
                <w:noProof w:val="0"/>
              </w:rPr>
            </w:pPr>
            <w:r>
              <w:rPr>
                <w:noProof w:val="0"/>
                <w:rtl/>
              </w:rPr>
              <w:t>*</w:t>
            </w:r>
          </w:p>
        </w:tc>
      </w:tr>
      <w:tr w:rsidR="00926DB5" w:rsidTr="00926DB5">
        <w:tc>
          <w:tcPr>
            <w:tcW w:w="283" w:type="dxa"/>
            <w:tcBorders>
              <w:top w:val="nil"/>
              <w:left w:val="nil"/>
              <w:bottom w:val="nil"/>
              <w:right w:val="nil"/>
            </w:tcBorders>
          </w:tcPr>
          <w:p w:rsidR="00926DB5" w:rsidRDefault="00926DB5" w:rsidP="00926DB5">
            <w:pPr>
              <w:pStyle w:val="ad"/>
              <w:rPr>
                <w:noProof w:val="0"/>
              </w:rPr>
            </w:pPr>
            <w:r>
              <w:rPr>
                <w:noProof w:val="0"/>
                <w:rtl/>
              </w:rPr>
              <w:t>* * * * * * * * * *</w:t>
            </w:r>
          </w:p>
        </w:tc>
        <w:tc>
          <w:tcPr>
            <w:tcW w:w="4111" w:type="dxa"/>
            <w:tcBorders>
              <w:top w:val="nil"/>
              <w:left w:val="nil"/>
              <w:bottom w:val="nil"/>
              <w:right w:val="nil"/>
            </w:tcBorders>
          </w:tcPr>
          <w:p w:rsidR="00926DB5" w:rsidRDefault="00926DB5" w:rsidP="00926DB5">
            <w:pPr>
              <w:pStyle w:val="ad"/>
              <w:rPr>
                <w:noProof w:val="0"/>
                <w:rtl/>
              </w:rPr>
            </w:pPr>
            <w:r>
              <w:rPr>
                <w:noProof w:val="0"/>
                <w:rtl/>
              </w:rPr>
              <w:t>כל הזכויות שמורות לישיבת הר עציון</w:t>
            </w:r>
            <w:r>
              <w:rPr>
                <w:rFonts w:hint="cs"/>
                <w:noProof w:val="0"/>
                <w:rtl/>
              </w:rPr>
              <w:t xml:space="preserve"> ולרב ברוך </w:t>
            </w:r>
            <w:proofErr w:type="spellStart"/>
            <w:r>
              <w:rPr>
                <w:rFonts w:hint="cs"/>
                <w:noProof w:val="0"/>
                <w:rtl/>
              </w:rPr>
              <w:t>גיגי</w:t>
            </w:r>
            <w:proofErr w:type="spellEnd"/>
          </w:p>
          <w:p w:rsidR="00926DB5" w:rsidRPr="00C5614D" w:rsidRDefault="00926DB5" w:rsidP="00926DB5">
            <w:pPr>
              <w:pStyle w:val="ad"/>
              <w:rPr>
                <w:rFonts w:ascii="Times New Roman" w:hAnsi="Times New Roman" w:cs="Times New Roman"/>
                <w:noProof w:val="0"/>
                <w:rtl/>
              </w:rPr>
            </w:pPr>
            <w:r>
              <w:rPr>
                <w:rFonts w:hint="cs"/>
                <w:noProof w:val="0"/>
                <w:rtl/>
              </w:rPr>
              <w:t>עורך: אלישע אורון</w:t>
            </w:r>
          </w:p>
          <w:p w:rsidR="00926DB5" w:rsidRDefault="00926DB5" w:rsidP="00926DB5">
            <w:pPr>
              <w:pStyle w:val="ad"/>
              <w:rPr>
                <w:noProof w:val="0"/>
                <w:rtl/>
              </w:rPr>
            </w:pPr>
            <w:r>
              <w:rPr>
                <w:noProof w:val="0"/>
                <w:rtl/>
              </w:rPr>
              <w:t>*******************************************************</w:t>
            </w:r>
          </w:p>
          <w:p w:rsidR="00926DB5" w:rsidRDefault="00926DB5" w:rsidP="00926DB5">
            <w:pPr>
              <w:pStyle w:val="ad"/>
              <w:rPr>
                <w:noProof w:val="0"/>
                <w:rtl/>
              </w:rPr>
            </w:pPr>
          </w:p>
          <w:p w:rsidR="00926DB5" w:rsidRDefault="00926DB5" w:rsidP="00926DB5">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926DB5" w:rsidRDefault="00926DB5" w:rsidP="00926DB5">
            <w:pPr>
              <w:pStyle w:val="ad"/>
              <w:rPr>
                <w:noProof w:val="0"/>
                <w:rtl/>
              </w:rPr>
            </w:pPr>
            <w:r>
              <w:rPr>
                <w:noProof w:val="0"/>
                <w:rtl/>
              </w:rPr>
              <w:t>האתר בעברית:</w:t>
            </w:r>
            <w:r>
              <w:rPr>
                <w:noProof w:val="0"/>
                <w:rtl/>
              </w:rPr>
              <w:tab/>
            </w:r>
            <w:hyperlink r:id="rId10" w:history="1">
              <w:r>
                <w:rPr>
                  <w:rStyle w:val="Hyperlink"/>
                </w:rPr>
                <w:t>http://www.etzion.org.il/vbm</w:t>
              </w:r>
            </w:hyperlink>
          </w:p>
          <w:p w:rsidR="00926DB5" w:rsidRDefault="00926DB5" w:rsidP="00926DB5">
            <w:pPr>
              <w:pStyle w:val="ad"/>
              <w:rPr>
                <w:noProof w:val="0"/>
                <w:rtl/>
              </w:rPr>
            </w:pPr>
            <w:r>
              <w:rPr>
                <w:noProof w:val="0"/>
                <w:rtl/>
              </w:rPr>
              <w:t>האתר באנגלית:</w:t>
            </w:r>
            <w:r>
              <w:rPr>
                <w:noProof w:val="0"/>
                <w:rtl/>
              </w:rPr>
              <w:tab/>
            </w:r>
            <w:hyperlink r:id="rId11" w:history="1">
              <w:r>
                <w:rPr>
                  <w:rStyle w:val="Hyperlink"/>
                </w:rPr>
                <w:t>http://www.vbm-torah.org</w:t>
              </w:r>
            </w:hyperlink>
          </w:p>
          <w:p w:rsidR="00926DB5" w:rsidRDefault="00926DB5" w:rsidP="00926DB5">
            <w:pPr>
              <w:pStyle w:val="ad"/>
              <w:rPr>
                <w:noProof w:val="0"/>
                <w:rtl/>
              </w:rPr>
            </w:pPr>
          </w:p>
          <w:p w:rsidR="00926DB5" w:rsidRDefault="00926DB5" w:rsidP="00926DB5">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926DB5" w:rsidRDefault="00926DB5" w:rsidP="00926DB5">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926DB5" w:rsidRDefault="00926DB5" w:rsidP="00926DB5">
            <w:pPr>
              <w:pStyle w:val="ad"/>
              <w:rPr>
                <w:noProof w:val="0"/>
              </w:rPr>
            </w:pPr>
            <w:r>
              <w:rPr>
                <w:noProof w:val="0"/>
                <w:rtl/>
              </w:rPr>
              <w:t xml:space="preserve">* * * * * * * * * * </w:t>
            </w:r>
          </w:p>
        </w:tc>
      </w:tr>
      <w:tr w:rsidR="00926DB5" w:rsidTr="00926DB5">
        <w:tc>
          <w:tcPr>
            <w:tcW w:w="283" w:type="dxa"/>
            <w:tcBorders>
              <w:top w:val="nil"/>
              <w:left w:val="nil"/>
              <w:bottom w:val="nil"/>
              <w:right w:val="nil"/>
            </w:tcBorders>
          </w:tcPr>
          <w:p w:rsidR="00926DB5" w:rsidRDefault="00926DB5" w:rsidP="00926DB5">
            <w:pPr>
              <w:pStyle w:val="ad"/>
              <w:rPr>
                <w:noProof w:val="0"/>
              </w:rPr>
            </w:pPr>
            <w:r>
              <w:rPr>
                <w:noProof w:val="0"/>
                <w:rtl/>
              </w:rPr>
              <w:t>*</w:t>
            </w:r>
          </w:p>
        </w:tc>
        <w:tc>
          <w:tcPr>
            <w:tcW w:w="4111" w:type="dxa"/>
            <w:tcBorders>
              <w:top w:val="nil"/>
              <w:left w:val="nil"/>
              <w:bottom w:val="nil"/>
              <w:right w:val="nil"/>
            </w:tcBorders>
          </w:tcPr>
          <w:p w:rsidR="00926DB5" w:rsidRDefault="00926DB5" w:rsidP="00926DB5">
            <w:pPr>
              <w:pStyle w:val="ad"/>
              <w:ind w:left="-227" w:right="-227"/>
              <w:rPr>
                <w:noProof w:val="0"/>
              </w:rPr>
            </w:pPr>
            <w:r>
              <w:rPr>
                <w:noProof w:val="0"/>
                <w:rtl/>
              </w:rPr>
              <w:t>***************************************************************</w:t>
            </w:r>
          </w:p>
        </w:tc>
        <w:tc>
          <w:tcPr>
            <w:tcW w:w="284" w:type="dxa"/>
            <w:tcBorders>
              <w:top w:val="nil"/>
              <w:left w:val="nil"/>
              <w:bottom w:val="nil"/>
              <w:right w:val="nil"/>
            </w:tcBorders>
          </w:tcPr>
          <w:p w:rsidR="00926DB5" w:rsidRDefault="00926DB5" w:rsidP="00926DB5">
            <w:pPr>
              <w:pStyle w:val="ad"/>
              <w:rPr>
                <w:noProof w:val="0"/>
              </w:rPr>
            </w:pPr>
            <w:r>
              <w:rPr>
                <w:noProof w:val="0"/>
                <w:rtl/>
              </w:rPr>
              <w:t>*</w:t>
            </w:r>
          </w:p>
        </w:tc>
      </w:tr>
    </w:tbl>
    <w:p w:rsidR="004C4C26" w:rsidRPr="00830429" w:rsidRDefault="004C4C26" w:rsidP="00483DCB">
      <w:pPr>
        <w:rPr>
          <w:rFonts w:ascii="Narkisim" w:hAnsi="Narkisim"/>
          <w:szCs w:val="20"/>
        </w:rPr>
      </w:pPr>
    </w:p>
    <w:p w:rsidR="00D553C2" w:rsidRPr="00483DCB" w:rsidRDefault="00D553C2" w:rsidP="00483DCB">
      <w:pPr>
        <w:rPr>
          <w:szCs w:val="20"/>
          <w:rtl/>
        </w:rPr>
      </w:pPr>
    </w:p>
    <w:sectPr w:rsidR="00D553C2" w:rsidRPr="00483DCB" w:rsidSect="009D5B68">
      <w:headerReference w:type="default" r:id="rId13"/>
      <w:headerReference w:type="first" r:id="rId14"/>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05" w:rsidRDefault="006C3A05" w:rsidP="006B4438">
      <w:r>
        <w:separator/>
      </w:r>
    </w:p>
    <w:p w:rsidR="006C3A05" w:rsidRDefault="006C3A05" w:rsidP="006B4438"/>
    <w:p w:rsidR="006C3A05" w:rsidRDefault="006C3A05"/>
  </w:endnote>
  <w:endnote w:type="continuationSeparator" w:id="0">
    <w:p w:rsidR="006C3A05" w:rsidRDefault="006C3A05" w:rsidP="006B4438">
      <w:r>
        <w:continuationSeparator/>
      </w:r>
    </w:p>
    <w:p w:rsidR="006C3A05" w:rsidRDefault="006C3A05" w:rsidP="006B4438"/>
    <w:p w:rsidR="006C3A05" w:rsidRDefault="006C3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05" w:rsidRDefault="006C3A05" w:rsidP="00023123">
      <w:r>
        <w:separator/>
      </w:r>
    </w:p>
  </w:footnote>
  <w:footnote w:type="continuationSeparator" w:id="0">
    <w:p w:rsidR="006C3A05" w:rsidRDefault="006C3A05" w:rsidP="00023123">
      <w:r>
        <w:continuationSeparator/>
      </w:r>
    </w:p>
  </w:footnote>
  <w:footnote w:id="1">
    <w:p w:rsidR="00840D77" w:rsidRPr="00926DB5" w:rsidRDefault="00840D77">
      <w:pPr>
        <w:pStyle w:val="a5"/>
        <w:rPr>
          <w:rFonts w:ascii="Narkisim" w:hAnsi="Narkisim"/>
          <w:sz w:val="18"/>
        </w:rPr>
      </w:pPr>
      <w:r w:rsidRPr="00926DB5">
        <w:rPr>
          <w:rStyle w:val="a7"/>
          <w:rFonts w:ascii="Narkisim" w:hAnsi="Narkisim"/>
          <w:sz w:val="18"/>
          <w:szCs w:val="18"/>
        </w:rPr>
        <w:footnoteRef/>
      </w:r>
      <w:r w:rsidRPr="00926DB5">
        <w:rPr>
          <w:rFonts w:ascii="Narkisim" w:hAnsi="Narkisim"/>
          <w:sz w:val="18"/>
          <w:rtl/>
        </w:rPr>
        <w:t xml:space="preserve">  עיין תוס' </w:t>
      </w:r>
      <w:proofErr w:type="spellStart"/>
      <w:r w:rsidRPr="00926DB5">
        <w:rPr>
          <w:rFonts w:ascii="Narkisim" w:hAnsi="Narkisim"/>
          <w:sz w:val="18"/>
          <w:rtl/>
        </w:rPr>
        <w:t>ביומא</w:t>
      </w:r>
      <w:proofErr w:type="spellEnd"/>
      <w:r w:rsidRPr="00926DB5">
        <w:rPr>
          <w:rFonts w:ascii="Narkisim" w:hAnsi="Narkisim"/>
          <w:sz w:val="18"/>
          <w:rtl/>
        </w:rPr>
        <w:t xml:space="preserve"> הנ"ל, </w:t>
      </w:r>
      <w:proofErr w:type="spellStart"/>
      <w:r w:rsidRPr="00926DB5">
        <w:rPr>
          <w:rFonts w:ascii="Narkisim" w:hAnsi="Narkisim"/>
          <w:sz w:val="18"/>
          <w:rtl/>
        </w:rPr>
        <w:t>ותוס</w:t>
      </w:r>
      <w:proofErr w:type="spellEnd"/>
      <w:r w:rsidRPr="00926DB5">
        <w:rPr>
          <w:rFonts w:ascii="Narkisim" w:hAnsi="Narkisim"/>
          <w:sz w:val="18"/>
          <w:rtl/>
        </w:rPr>
        <w:t xml:space="preserve">' בשבת </w:t>
      </w:r>
      <w:proofErr w:type="spellStart"/>
      <w:r w:rsidRPr="00926DB5">
        <w:rPr>
          <w:rFonts w:ascii="Narkisim" w:hAnsi="Narkisim"/>
          <w:sz w:val="18"/>
          <w:rtl/>
        </w:rPr>
        <w:t>קג</w:t>
      </w:r>
      <w:proofErr w:type="spellEnd"/>
      <w:r w:rsidRPr="00926DB5">
        <w:rPr>
          <w:rFonts w:ascii="Narkisim" w:hAnsi="Narkisim"/>
          <w:sz w:val="18"/>
          <w:rtl/>
        </w:rPr>
        <w:t xml:space="preserve">. ד"ה לא </w:t>
      </w:r>
      <w:proofErr w:type="spellStart"/>
      <w:r w:rsidRPr="00926DB5">
        <w:rPr>
          <w:rFonts w:ascii="Narkisim" w:hAnsi="Narkisim"/>
          <w:sz w:val="18"/>
          <w:rtl/>
        </w:rPr>
        <w:t>צריכא</w:t>
      </w:r>
      <w:proofErr w:type="spellEnd"/>
      <w:r w:rsidRPr="00926DB5">
        <w:rPr>
          <w:rFonts w:ascii="Narkisim" w:hAnsi="Narkisim"/>
          <w:sz w:val="18"/>
          <w:rtl/>
        </w:rPr>
        <w:t>.</w:t>
      </w:r>
    </w:p>
  </w:footnote>
  <w:footnote w:id="2">
    <w:p w:rsidR="00840D77" w:rsidRPr="00926DB5" w:rsidRDefault="00840D77">
      <w:pPr>
        <w:pStyle w:val="a5"/>
        <w:rPr>
          <w:rFonts w:ascii="Narkisim" w:hAnsi="Narkisim"/>
          <w:sz w:val="18"/>
          <w:rtl/>
        </w:rPr>
      </w:pPr>
      <w:r w:rsidRPr="00926DB5">
        <w:rPr>
          <w:rStyle w:val="a7"/>
          <w:rFonts w:ascii="Narkisim" w:hAnsi="Narkisim"/>
          <w:sz w:val="18"/>
          <w:szCs w:val="18"/>
        </w:rPr>
        <w:footnoteRef/>
      </w:r>
      <w:r w:rsidRPr="00926DB5">
        <w:rPr>
          <w:rFonts w:ascii="Narkisim" w:hAnsi="Narkisim"/>
          <w:sz w:val="18"/>
          <w:rtl/>
        </w:rPr>
        <w:t xml:space="preserve">  </w:t>
      </w:r>
      <w:r w:rsidR="00926DB5">
        <w:rPr>
          <w:rFonts w:ascii="Narkisim" w:hAnsi="Narkisim" w:hint="cs"/>
          <w:sz w:val="18"/>
          <w:rtl/>
        </w:rPr>
        <w:t xml:space="preserve"> </w:t>
      </w:r>
      <w:r w:rsidRPr="00926DB5">
        <w:rPr>
          <w:rFonts w:ascii="Narkisim" w:hAnsi="Narkisim"/>
          <w:sz w:val="18"/>
          <w:rtl/>
        </w:rPr>
        <w:t xml:space="preserve">ראה </w:t>
      </w:r>
      <w:proofErr w:type="spellStart"/>
      <w:r w:rsidRPr="00926DB5">
        <w:rPr>
          <w:rFonts w:ascii="Narkisim" w:hAnsi="Narkisim"/>
          <w:sz w:val="18"/>
          <w:rtl/>
        </w:rPr>
        <w:t>בתוס</w:t>
      </w:r>
      <w:proofErr w:type="spellEnd"/>
      <w:r w:rsidRPr="00926DB5">
        <w:rPr>
          <w:rFonts w:ascii="Narkisim" w:hAnsi="Narkisim"/>
          <w:sz w:val="18"/>
          <w:rtl/>
        </w:rPr>
        <w:t xml:space="preserve">' </w:t>
      </w:r>
      <w:proofErr w:type="spellStart"/>
      <w:r w:rsidRPr="00926DB5">
        <w:rPr>
          <w:rFonts w:ascii="Narkisim" w:hAnsi="Narkisim"/>
          <w:sz w:val="18"/>
          <w:rtl/>
        </w:rPr>
        <w:t>ביומא</w:t>
      </w:r>
      <w:proofErr w:type="spellEnd"/>
      <w:r w:rsidRPr="00926DB5">
        <w:rPr>
          <w:rFonts w:ascii="Narkisim" w:hAnsi="Narkisim"/>
          <w:sz w:val="18"/>
          <w:rtl/>
        </w:rPr>
        <w:t xml:space="preserve"> שם, </w:t>
      </w:r>
      <w:proofErr w:type="spellStart"/>
      <w:r w:rsidRPr="00926DB5">
        <w:rPr>
          <w:rFonts w:ascii="Narkisim" w:hAnsi="Narkisim"/>
          <w:sz w:val="18"/>
          <w:rtl/>
        </w:rPr>
        <w:t>ובתוס</w:t>
      </w:r>
      <w:proofErr w:type="spellEnd"/>
      <w:r w:rsidRPr="00926DB5">
        <w:rPr>
          <w:rFonts w:ascii="Narkisim" w:hAnsi="Narkisim"/>
          <w:sz w:val="18"/>
          <w:rtl/>
        </w:rPr>
        <w:t xml:space="preserve">' בשבת </w:t>
      </w:r>
      <w:proofErr w:type="spellStart"/>
      <w:r w:rsidRPr="00926DB5">
        <w:rPr>
          <w:rFonts w:ascii="Narkisim" w:hAnsi="Narkisim"/>
          <w:sz w:val="18"/>
          <w:rtl/>
        </w:rPr>
        <w:t>קג</w:t>
      </w:r>
      <w:proofErr w:type="spellEnd"/>
      <w:r w:rsidRPr="00926DB5">
        <w:rPr>
          <w:rFonts w:ascii="Narkisim" w:hAnsi="Narkisim"/>
          <w:sz w:val="18"/>
          <w:rtl/>
        </w:rPr>
        <w:t xml:space="preserve"> ע"א ד"ה </w:t>
      </w:r>
      <w:proofErr w:type="spellStart"/>
      <w:r w:rsidRPr="00926DB5">
        <w:rPr>
          <w:rFonts w:ascii="Narkisim" w:hAnsi="Narkisim"/>
          <w:sz w:val="18"/>
          <w:rtl/>
        </w:rPr>
        <w:t>בארעא</w:t>
      </w:r>
      <w:proofErr w:type="spellEnd"/>
      <w:r w:rsidRPr="00926DB5">
        <w:rPr>
          <w:rFonts w:ascii="Narkisim" w:hAnsi="Narkisim"/>
          <w:sz w:val="18"/>
          <w:rtl/>
        </w:rPr>
        <w:t xml:space="preserve">, </w:t>
      </w:r>
      <w:proofErr w:type="spellStart"/>
      <w:r w:rsidRPr="00926DB5">
        <w:rPr>
          <w:rFonts w:ascii="Narkisim" w:hAnsi="Narkisim"/>
          <w:sz w:val="18"/>
          <w:rtl/>
        </w:rPr>
        <w:t>מא</w:t>
      </w:r>
      <w:proofErr w:type="spellEnd"/>
      <w:r w:rsidRPr="00926DB5">
        <w:rPr>
          <w:rFonts w:ascii="Narkisim" w:hAnsi="Narkisim"/>
          <w:sz w:val="18"/>
          <w:rtl/>
        </w:rPr>
        <w:t>: ד"ה מיחם.</w:t>
      </w:r>
    </w:p>
  </w:footnote>
  <w:footnote w:id="3">
    <w:p w:rsidR="00671B53" w:rsidRPr="00926DB5" w:rsidRDefault="00671B53">
      <w:pPr>
        <w:pStyle w:val="a5"/>
        <w:rPr>
          <w:rFonts w:ascii="Narkisim" w:hAnsi="Narkisim"/>
          <w:sz w:val="18"/>
        </w:rPr>
      </w:pPr>
      <w:r w:rsidRPr="00926DB5">
        <w:rPr>
          <w:rStyle w:val="a7"/>
          <w:rFonts w:ascii="Narkisim" w:hAnsi="Narkisim"/>
          <w:sz w:val="18"/>
          <w:szCs w:val="18"/>
        </w:rPr>
        <w:footnoteRef/>
      </w:r>
      <w:r w:rsidRPr="00926DB5">
        <w:rPr>
          <w:rFonts w:ascii="Narkisim" w:hAnsi="Narkisim"/>
          <w:sz w:val="18"/>
          <w:rtl/>
        </w:rPr>
        <w:t xml:space="preserve"> </w:t>
      </w:r>
      <w:r w:rsidR="000F76B6" w:rsidRPr="00926DB5">
        <w:rPr>
          <w:rFonts w:ascii="Narkisim" w:hAnsi="Narkisim"/>
          <w:sz w:val="18"/>
          <w:rtl/>
        </w:rPr>
        <w:t xml:space="preserve"> </w:t>
      </w:r>
      <w:r w:rsidR="00926DB5" w:rsidRPr="00926DB5">
        <w:rPr>
          <w:rFonts w:ascii="Narkisim" w:hAnsi="Narkisim" w:hint="cs"/>
          <w:sz w:val="18"/>
          <w:rtl/>
        </w:rPr>
        <w:t xml:space="preserve"> </w:t>
      </w:r>
      <w:r w:rsidR="000F76B6" w:rsidRPr="00926DB5">
        <w:rPr>
          <w:rFonts w:ascii="Narkisim" w:hAnsi="Narkisim"/>
          <w:sz w:val="18"/>
          <w:rtl/>
        </w:rPr>
        <w:t>בין המקומות הללו גם דינים שהם בכל התורה כולה, ולא רק דיני שבת.</w:t>
      </w:r>
    </w:p>
  </w:footnote>
  <w:footnote w:id="4">
    <w:p w:rsidR="00926DB5" w:rsidRPr="00926DB5" w:rsidRDefault="00926DB5">
      <w:pPr>
        <w:pStyle w:val="a5"/>
        <w:rPr>
          <w:rFonts w:hint="cs"/>
          <w:sz w:val="18"/>
          <w:rtl/>
        </w:rPr>
      </w:pPr>
      <w:r w:rsidRPr="00926DB5">
        <w:rPr>
          <w:rStyle w:val="a7"/>
          <w:sz w:val="18"/>
          <w:szCs w:val="18"/>
        </w:rPr>
        <w:footnoteRef/>
      </w:r>
      <w:r w:rsidRPr="00926DB5">
        <w:rPr>
          <w:sz w:val="18"/>
          <w:rtl/>
        </w:rPr>
        <w:t xml:space="preserve"> </w:t>
      </w:r>
      <w:r w:rsidRPr="00926DB5">
        <w:rPr>
          <w:rFonts w:hint="cs"/>
          <w:sz w:val="18"/>
          <w:rtl/>
        </w:rPr>
        <w:t xml:space="preserve">  </w:t>
      </w:r>
      <w:r w:rsidRPr="00926DB5">
        <w:rPr>
          <w:rFonts w:ascii="Narkisim" w:hAnsi="Narkisim"/>
          <w:sz w:val="18"/>
          <w:rtl/>
        </w:rPr>
        <w:t xml:space="preserve">תלוי במחלוקת הראשונים אם מה שהתירו למוכרי כסות הוא העלאה בלבד או גם לבישה – עיין </w:t>
      </w:r>
      <w:proofErr w:type="spellStart"/>
      <w:r w:rsidRPr="00926DB5">
        <w:rPr>
          <w:rFonts w:ascii="Narkisim" w:hAnsi="Narkisim"/>
          <w:sz w:val="18"/>
          <w:rtl/>
        </w:rPr>
        <w:t>ריטב"א</w:t>
      </w:r>
      <w:proofErr w:type="spellEnd"/>
      <w:r w:rsidRPr="00926DB5">
        <w:rPr>
          <w:rFonts w:ascii="Narkisim" w:hAnsi="Narkisim"/>
          <w:sz w:val="18"/>
          <w:rtl/>
        </w:rPr>
        <w:t xml:space="preserve"> שבת </w:t>
      </w:r>
      <w:proofErr w:type="spellStart"/>
      <w:r w:rsidRPr="00926DB5">
        <w:rPr>
          <w:rFonts w:ascii="Narkisim" w:hAnsi="Narkisim"/>
          <w:sz w:val="18"/>
          <w:rtl/>
        </w:rPr>
        <w:t>כט</w:t>
      </w:r>
      <w:proofErr w:type="spellEnd"/>
      <w:r w:rsidRPr="00926DB5">
        <w:rPr>
          <w:rFonts w:ascii="Narkisim" w:hAnsi="Narkisim"/>
          <w:sz w:val="18"/>
          <w:rtl/>
        </w:rPr>
        <w:t xml:space="preserve"> ע"ב ד"ה מוכרי כסות. כבר דנו בעבר בהרחבה בגדרי איסור כלאים, עיין בשיעור דבר שאין מתכוון חלק ד'. בדיון הנוכחי לא נגענו בנקודה זו, ועיקר דברינו מתייחס למחלוקת הערוך עם הראשונים, והדיון מתיישב בין אם נאמר שהראשונים כאן עוסקים רק בהעלאה ולא בלבישה ובין אם הם עוסקים גם בלבישה. מכל מקום הם חלוקים בשאלה אם האיסור, של ההעלאה או של הלבישה, הוא בעצם המעשה או במעשה שיש בו הנאה דווקא.</w:t>
      </w:r>
    </w:p>
  </w:footnote>
  <w:footnote w:id="5">
    <w:p w:rsidR="00F167C0" w:rsidRPr="00926DB5" w:rsidRDefault="00F167C0">
      <w:pPr>
        <w:pStyle w:val="a5"/>
        <w:rPr>
          <w:rFonts w:ascii="Narkisim" w:hAnsi="Narkisim"/>
          <w:sz w:val="18"/>
        </w:rPr>
      </w:pPr>
      <w:r w:rsidRPr="00926DB5">
        <w:rPr>
          <w:rStyle w:val="a7"/>
          <w:rFonts w:ascii="Narkisim" w:hAnsi="Narkisim"/>
          <w:sz w:val="18"/>
          <w:szCs w:val="18"/>
        </w:rPr>
        <w:footnoteRef/>
      </w:r>
      <w:r w:rsidRPr="00926DB5">
        <w:rPr>
          <w:rFonts w:ascii="Narkisim" w:hAnsi="Narkisim"/>
          <w:sz w:val="18"/>
          <w:rtl/>
        </w:rPr>
        <w:t xml:space="preserve">  </w:t>
      </w:r>
      <w:r w:rsidR="00926DB5" w:rsidRPr="00926DB5">
        <w:rPr>
          <w:rFonts w:ascii="Narkisim" w:hAnsi="Narkisim" w:hint="cs"/>
          <w:sz w:val="18"/>
          <w:rtl/>
        </w:rPr>
        <w:t xml:space="preserve"> </w:t>
      </w:r>
      <w:r w:rsidRPr="00926DB5">
        <w:rPr>
          <w:rFonts w:ascii="Narkisim" w:hAnsi="Narkisim"/>
          <w:sz w:val="18"/>
          <w:rtl/>
        </w:rPr>
        <w:t>כלומר, לבישה שאין בה הנאה אינה אסורה ונחשבת כמשוי בעלמא.</w:t>
      </w:r>
    </w:p>
  </w:footnote>
  <w:footnote w:id="6">
    <w:p w:rsidR="00F747F6" w:rsidRPr="00926DB5" w:rsidRDefault="00F747F6">
      <w:pPr>
        <w:pStyle w:val="a5"/>
        <w:rPr>
          <w:rFonts w:ascii="Narkisim" w:hAnsi="Narkisim"/>
          <w:sz w:val="18"/>
        </w:rPr>
      </w:pPr>
      <w:r w:rsidRPr="00926DB5">
        <w:rPr>
          <w:rStyle w:val="a7"/>
          <w:rFonts w:ascii="Narkisim" w:hAnsi="Narkisim"/>
          <w:sz w:val="18"/>
          <w:szCs w:val="18"/>
        </w:rPr>
        <w:footnoteRef/>
      </w:r>
      <w:r w:rsidRPr="00926DB5">
        <w:rPr>
          <w:rFonts w:ascii="Narkisim" w:hAnsi="Narkisim"/>
          <w:sz w:val="18"/>
          <w:rtl/>
        </w:rPr>
        <w:t xml:space="preserve"> </w:t>
      </w:r>
      <w:r w:rsidR="00926DB5" w:rsidRPr="00926DB5">
        <w:rPr>
          <w:rFonts w:ascii="Narkisim" w:hAnsi="Narkisim" w:hint="cs"/>
          <w:sz w:val="18"/>
          <w:rtl/>
        </w:rPr>
        <w:t xml:space="preserve">  </w:t>
      </w:r>
      <w:r w:rsidRPr="00926DB5">
        <w:rPr>
          <w:rFonts w:ascii="Narkisim" w:hAnsi="Narkisim"/>
          <w:sz w:val="18"/>
          <w:rtl/>
        </w:rPr>
        <w:t xml:space="preserve">לעצם הגדרת פעולה זו כדבר שאין מתכוון, אע"פ שקוצץ את הבהרת בידיו, יש לומר שהאיסור אינו בעצם מעשה הקציצה, אלא בטהרת האדם על ידי סילוק הבהרת, וכיוון שמתכוון למילה ולא לטהר את האדם הרי זה נחשב כדבר שאינו מתכוון. עיין </w:t>
      </w:r>
      <w:proofErr w:type="spellStart"/>
      <w:r w:rsidRPr="00926DB5">
        <w:rPr>
          <w:rFonts w:ascii="Narkisim" w:hAnsi="Narkisim"/>
          <w:sz w:val="18"/>
          <w:rtl/>
        </w:rPr>
        <w:t>רשב"א</w:t>
      </w:r>
      <w:proofErr w:type="spellEnd"/>
      <w:r w:rsidRPr="00926DB5">
        <w:rPr>
          <w:rFonts w:ascii="Narkisim" w:hAnsi="Narkisim"/>
          <w:sz w:val="18"/>
          <w:rtl/>
        </w:rPr>
        <w:t xml:space="preserve"> על אתר שכתב כן, וז"ל: 'אלא </w:t>
      </w:r>
      <w:proofErr w:type="spellStart"/>
      <w:r w:rsidRPr="00926DB5">
        <w:rPr>
          <w:rFonts w:ascii="Narkisim" w:hAnsi="Narkisim"/>
          <w:sz w:val="18"/>
          <w:rtl/>
        </w:rPr>
        <w:t>השמר</w:t>
      </w:r>
      <w:proofErr w:type="spellEnd"/>
      <w:r w:rsidRPr="00926DB5">
        <w:rPr>
          <w:rFonts w:ascii="Narkisim" w:hAnsi="Narkisim"/>
          <w:sz w:val="18"/>
          <w:rtl/>
        </w:rPr>
        <w:t xml:space="preserve"> בנגע הצרעת כתב רחמנא כלומר שלא יטהרנו אלא בהוראת כהן </w:t>
      </w:r>
      <w:proofErr w:type="spellStart"/>
      <w:r w:rsidRPr="00926DB5">
        <w:rPr>
          <w:rFonts w:ascii="Narkisim" w:hAnsi="Narkisim"/>
          <w:sz w:val="18"/>
          <w:rtl/>
        </w:rPr>
        <w:t>ואנן</w:t>
      </w:r>
      <w:proofErr w:type="spellEnd"/>
      <w:r w:rsidRPr="00926DB5">
        <w:rPr>
          <w:rFonts w:ascii="Narkisim" w:hAnsi="Narkisim"/>
          <w:sz w:val="18"/>
          <w:rtl/>
        </w:rPr>
        <w:t xml:space="preserve"> הוא </w:t>
      </w:r>
      <w:proofErr w:type="spellStart"/>
      <w:r w:rsidRPr="00926DB5">
        <w:rPr>
          <w:rFonts w:ascii="Narkisim" w:hAnsi="Narkisim"/>
          <w:sz w:val="18"/>
          <w:rtl/>
        </w:rPr>
        <w:t>דאמרינן</w:t>
      </w:r>
      <w:proofErr w:type="spellEnd"/>
      <w:r w:rsidRPr="00926DB5">
        <w:rPr>
          <w:rFonts w:ascii="Narkisim" w:hAnsi="Narkisim"/>
          <w:sz w:val="18"/>
          <w:rtl/>
        </w:rPr>
        <w:t xml:space="preserve"> </w:t>
      </w:r>
      <w:proofErr w:type="spellStart"/>
      <w:r w:rsidRPr="00926DB5">
        <w:rPr>
          <w:rFonts w:ascii="Narkisim" w:hAnsi="Narkisim"/>
          <w:sz w:val="18"/>
          <w:rtl/>
        </w:rPr>
        <w:t>דכיון</w:t>
      </w:r>
      <w:proofErr w:type="spellEnd"/>
      <w:r w:rsidRPr="00926DB5">
        <w:rPr>
          <w:rFonts w:ascii="Narkisim" w:hAnsi="Narkisim"/>
          <w:sz w:val="18"/>
          <w:rtl/>
        </w:rPr>
        <w:t xml:space="preserve"> שכן אסור לקוץ בהרת שמטהר הוא בקציצתו, והלכך כשזה קוצץ לשם מילה </w:t>
      </w:r>
      <w:proofErr w:type="spellStart"/>
      <w:r w:rsidRPr="00926DB5">
        <w:rPr>
          <w:rFonts w:ascii="Narkisim" w:hAnsi="Narkisim"/>
          <w:sz w:val="18"/>
          <w:rtl/>
        </w:rPr>
        <w:t>הוה</w:t>
      </w:r>
      <w:proofErr w:type="spellEnd"/>
      <w:r w:rsidRPr="00926DB5">
        <w:rPr>
          <w:rFonts w:ascii="Narkisim" w:hAnsi="Narkisim"/>
          <w:sz w:val="18"/>
          <w:rtl/>
        </w:rPr>
        <w:t xml:space="preserve"> ליה דבר שאין </w:t>
      </w:r>
      <w:proofErr w:type="spellStart"/>
      <w:r w:rsidRPr="00926DB5">
        <w:rPr>
          <w:rFonts w:ascii="Narkisim" w:hAnsi="Narkisim"/>
          <w:sz w:val="18"/>
          <w:rtl/>
        </w:rPr>
        <w:t>מתכוין</w:t>
      </w:r>
      <w:proofErr w:type="spellEnd"/>
      <w:r w:rsidRPr="00926DB5">
        <w:rPr>
          <w:rFonts w:ascii="Narkisim" w:hAnsi="Narkisim"/>
          <w:sz w:val="18"/>
          <w:rtl/>
        </w:rPr>
        <w:t xml:space="preserve"> אצל טהרה'.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CB" w:rsidRDefault="00483DCB"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Pr>
        <w:noProof/>
        <w:rtl/>
      </w:rPr>
      <w:t>2</w:t>
    </w:r>
    <w:r>
      <w:rPr>
        <w:rtl/>
      </w:rPr>
      <w:fldChar w:fldCharType="end"/>
    </w:r>
    <w:r>
      <w:rPr>
        <w:rtl/>
      </w:rPr>
      <w:t xml:space="preserve"> -</w:t>
    </w:r>
  </w:p>
  <w:p w:rsidR="00483DCB" w:rsidRDefault="00483DCB"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83DCB" w:rsidRPr="00AB1DE2">
      <w:tc>
        <w:tcPr>
          <w:tcW w:w="4927" w:type="dxa"/>
          <w:tcBorders>
            <w:top w:val="nil"/>
            <w:left w:val="nil"/>
            <w:bottom w:val="double" w:sz="4" w:space="0" w:color="auto"/>
            <w:right w:val="nil"/>
          </w:tcBorders>
        </w:tcPr>
        <w:p w:rsidR="00483DCB" w:rsidRPr="00AB1DE2" w:rsidRDefault="00483DCB"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483DCB" w:rsidRPr="00AB1DE2" w:rsidRDefault="00483DCB"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483DCB" w:rsidRPr="00AB1DE2" w:rsidRDefault="00483DCB" w:rsidP="00023123">
          <w:pPr>
            <w:pStyle w:val="a8"/>
            <w:bidi w:val="0"/>
            <w:rPr>
              <w:b/>
              <w:bCs/>
              <w:sz w:val="28"/>
              <w:szCs w:val="28"/>
            </w:rPr>
          </w:pPr>
          <w:r w:rsidRPr="00AB1DE2">
            <w:rPr>
              <w:b/>
              <w:bCs/>
              <w:sz w:val="28"/>
              <w:szCs w:val="28"/>
            </w:rPr>
            <w:t>www.etzion.org.il/vbm</w:t>
          </w:r>
        </w:p>
      </w:tc>
    </w:tr>
  </w:tbl>
  <w:p w:rsidR="00483DCB" w:rsidRPr="00AB1DE2" w:rsidRDefault="00483DCB">
    <w:pPr>
      <w:pStyle w:val="a8"/>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62" w:rsidRDefault="005D6E6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143F91">
      <w:rPr>
        <w:noProof/>
        <w:rtl/>
      </w:rPr>
      <w:t>4</w:t>
    </w:r>
    <w:r>
      <w:rPr>
        <w:rtl/>
      </w:rPr>
      <w:fldChar w:fldCharType="end"/>
    </w:r>
    <w:r>
      <w:rPr>
        <w:rtl/>
      </w:rPr>
      <w:t xml:space="preserve"> -</w:t>
    </w:r>
  </w:p>
  <w:p w:rsidR="005D6E62" w:rsidRDefault="005D6E62" w:rsidP="006B44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D6E62" w:rsidRPr="00AB1DE2">
      <w:tc>
        <w:tcPr>
          <w:tcW w:w="4927" w:type="dxa"/>
          <w:tcBorders>
            <w:top w:val="nil"/>
            <w:left w:val="nil"/>
            <w:bottom w:val="double" w:sz="4" w:space="0" w:color="auto"/>
            <w:right w:val="nil"/>
          </w:tcBorders>
        </w:tcPr>
        <w:p w:rsidR="005D6E62" w:rsidRPr="00AB1DE2" w:rsidRDefault="005D6E62"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5D6E62" w:rsidRPr="00AB1DE2" w:rsidRDefault="005D6E62"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5D6E62" w:rsidRPr="00AB1DE2" w:rsidRDefault="005D6E62" w:rsidP="00023123">
          <w:pPr>
            <w:pStyle w:val="a8"/>
            <w:bidi w:val="0"/>
            <w:rPr>
              <w:b/>
              <w:bCs/>
              <w:sz w:val="28"/>
              <w:szCs w:val="28"/>
            </w:rPr>
          </w:pPr>
          <w:r w:rsidRPr="00AB1DE2">
            <w:rPr>
              <w:b/>
              <w:bCs/>
              <w:sz w:val="28"/>
              <w:szCs w:val="28"/>
            </w:rPr>
            <w:t>www.etzion.org.il/vbm</w:t>
          </w:r>
        </w:p>
      </w:tc>
    </w:tr>
  </w:tbl>
  <w:p w:rsidR="005D6E62" w:rsidRPr="00AB1DE2" w:rsidRDefault="005D6E62">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
        <o:lock v:ext="edit" cropping="t"/>
      </v:shape>
    </w:pict>
  </w:numPicBullet>
  <w:numPicBullet w:numPicBulletId="1">
    <w:pict>
      <v:shape id="_x0000_i1037" type="#_x0000_t75" style="width:9pt;height:9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53A6C"/>
    <w:multiLevelType w:val="multilevel"/>
    <w:tmpl w:val="19FE7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0"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9"/>
  </w:num>
  <w:num w:numId="2">
    <w:abstractNumId w:val="1"/>
  </w:num>
  <w:num w:numId="3">
    <w:abstractNumId w:val="27"/>
  </w:num>
  <w:num w:numId="4">
    <w:abstractNumId w:val="2"/>
  </w:num>
  <w:num w:numId="5">
    <w:abstractNumId w:val="15"/>
  </w:num>
  <w:num w:numId="6">
    <w:abstractNumId w:val="11"/>
  </w:num>
  <w:num w:numId="7">
    <w:abstractNumId w:val="4"/>
  </w:num>
  <w:num w:numId="8">
    <w:abstractNumId w:val="34"/>
  </w:num>
  <w:num w:numId="9">
    <w:abstractNumId w:val="31"/>
  </w:num>
  <w:num w:numId="10">
    <w:abstractNumId w:val="30"/>
  </w:num>
  <w:num w:numId="11">
    <w:abstractNumId w:val="10"/>
  </w:num>
  <w:num w:numId="12">
    <w:abstractNumId w:val="6"/>
  </w:num>
  <w:num w:numId="13">
    <w:abstractNumId w:val="29"/>
  </w:num>
  <w:num w:numId="14">
    <w:abstractNumId w:val="18"/>
  </w:num>
  <w:num w:numId="15">
    <w:abstractNumId w:val="22"/>
  </w:num>
  <w:num w:numId="16">
    <w:abstractNumId w:val="16"/>
  </w:num>
  <w:num w:numId="17">
    <w:abstractNumId w:val="17"/>
  </w:num>
  <w:num w:numId="18">
    <w:abstractNumId w:val="32"/>
  </w:num>
  <w:num w:numId="19">
    <w:abstractNumId w:val="28"/>
  </w:num>
  <w:num w:numId="20">
    <w:abstractNumId w:val="21"/>
  </w:num>
  <w:num w:numId="21">
    <w:abstractNumId w:val="20"/>
  </w:num>
  <w:num w:numId="22">
    <w:abstractNumId w:val="8"/>
  </w:num>
  <w:num w:numId="23">
    <w:abstractNumId w:val="14"/>
  </w:num>
  <w:num w:numId="24">
    <w:abstractNumId w:val="0"/>
  </w:num>
  <w:num w:numId="25">
    <w:abstractNumId w:val="25"/>
  </w:num>
  <w:num w:numId="26">
    <w:abstractNumId w:val="19"/>
  </w:num>
  <w:num w:numId="27">
    <w:abstractNumId w:val="12"/>
  </w:num>
  <w:num w:numId="28">
    <w:abstractNumId w:val="24"/>
  </w:num>
  <w:num w:numId="29">
    <w:abstractNumId w:val="5"/>
  </w:num>
  <w:num w:numId="30">
    <w:abstractNumId w:val="13"/>
  </w:num>
  <w:num w:numId="31">
    <w:abstractNumId w:val="3"/>
  </w:num>
  <w:num w:numId="32">
    <w:abstractNumId w:val="33"/>
  </w:num>
  <w:num w:numId="33">
    <w:abstractNumId w:val="26"/>
  </w:num>
  <w:num w:numId="34">
    <w:abstractNumId w:val="23"/>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0F76B6"/>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3F91"/>
    <w:rsid w:val="00147372"/>
    <w:rsid w:val="0014781D"/>
    <w:rsid w:val="0015108F"/>
    <w:rsid w:val="00151753"/>
    <w:rsid w:val="00151D88"/>
    <w:rsid w:val="00160DED"/>
    <w:rsid w:val="001617C5"/>
    <w:rsid w:val="00161D94"/>
    <w:rsid w:val="00164870"/>
    <w:rsid w:val="0017280C"/>
    <w:rsid w:val="00174486"/>
    <w:rsid w:val="001757AD"/>
    <w:rsid w:val="001806DD"/>
    <w:rsid w:val="00180D3C"/>
    <w:rsid w:val="00182E55"/>
    <w:rsid w:val="0018484A"/>
    <w:rsid w:val="00190CDE"/>
    <w:rsid w:val="00193B4B"/>
    <w:rsid w:val="001971AE"/>
    <w:rsid w:val="001974C1"/>
    <w:rsid w:val="001A09F5"/>
    <w:rsid w:val="001A2991"/>
    <w:rsid w:val="001A2DB0"/>
    <w:rsid w:val="001A40FF"/>
    <w:rsid w:val="001A42C3"/>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D5909"/>
    <w:rsid w:val="001E0949"/>
    <w:rsid w:val="001E11D0"/>
    <w:rsid w:val="001E1C36"/>
    <w:rsid w:val="001E66AC"/>
    <w:rsid w:val="001E67BA"/>
    <w:rsid w:val="001E7402"/>
    <w:rsid w:val="001F1F98"/>
    <w:rsid w:val="001F27A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21E81"/>
    <w:rsid w:val="003253A2"/>
    <w:rsid w:val="00327989"/>
    <w:rsid w:val="00330159"/>
    <w:rsid w:val="00331327"/>
    <w:rsid w:val="003315F6"/>
    <w:rsid w:val="00332026"/>
    <w:rsid w:val="00333DD3"/>
    <w:rsid w:val="0033620E"/>
    <w:rsid w:val="00340095"/>
    <w:rsid w:val="00342616"/>
    <w:rsid w:val="00343CE0"/>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7917"/>
    <w:rsid w:val="004018E2"/>
    <w:rsid w:val="00403A21"/>
    <w:rsid w:val="00404CC5"/>
    <w:rsid w:val="004100C7"/>
    <w:rsid w:val="004102A9"/>
    <w:rsid w:val="00412843"/>
    <w:rsid w:val="004176E4"/>
    <w:rsid w:val="00426569"/>
    <w:rsid w:val="00430315"/>
    <w:rsid w:val="00433243"/>
    <w:rsid w:val="004345E5"/>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3DCB"/>
    <w:rsid w:val="00484995"/>
    <w:rsid w:val="00487525"/>
    <w:rsid w:val="00487738"/>
    <w:rsid w:val="0048799A"/>
    <w:rsid w:val="00493970"/>
    <w:rsid w:val="004A3597"/>
    <w:rsid w:val="004A65D9"/>
    <w:rsid w:val="004A7569"/>
    <w:rsid w:val="004B2B11"/>
    <w:rsid w:val="004B5012"/>
    <w:rsid w:val="004B71AE"/>
    <w:rsid w:val="004B7C02"/>
    <w:rsid w:val="004B7DDD"/>
    <w:rsid w:val="004C32B7"/>
    <w:rsid w:val="004C4C26"/>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07D"/>
    <w:rsid w:val="005178B7"/>
    <w:rsid w:val="00517F11"/>
    <w:rsid w:val="0052072B"/>
    <w:rsid w:val="005237D3"/>
    <w:rsid w:val="00523CE4"/>
    <w:rsid w:val="00523CF4"/>
    <w:rsid w:val="00524DA5"/>
    <w:rsid w:val="00526C8F"/>
    <w:rsid w:val="00526D9D"/>
    <w:rsid w:val="00527B4B"/>
    <w:rsid w:val="00532236"/>
    <w:rsid w:val="00533075"/>
    <w:rsid w:val="00534E8A"/>
    <w:rsid w:val="00535DDE"/>
    <w:rsid w:val="0054043A"/>
    <w:rsid w:val="0054539F"/>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6F9E"/>
    <w:rsid w:val="00611B77"/>
    <w:rsid w:val="006120B6"/>
    <w:rsid w:val="0061546E"/>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1B53"/>
    <w:rsid w:val="0067633B"/>
    <w:rsid w:val="006778CA"/>
    <w:rsid w:val="006856E6"/>
    <w:rsid w:val="006865FB"/>
    <w:rsid w:val="006909C8"/>
    <w:rsid w:val="006911DA"/>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3A05"/>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3C70"/>
    <w:rsid w:val="00716174"/>
    <w:rsid w:val="00717C16"/>
    <w:rsid w:val="00720C7E"/>
    <w:rsid w:val="00721E82"/>
    <w:rsid w:val="007256AF"/>
    <w:rsid w:val="0072610C"/>
    <w:rsid w:val="007313DB"/>
    <w:rsid w:val="00731A4C"/>
    <w:rsid w:val="00733396"/>
    <w:rsid w:val="00733702"/>
    <w:rsid w:val="00734AFA"/>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4EC"/>
    <w:rsid w:val="00757F93"/>
    <w:rsid w:val="00760274"/>
    <w:rsid w:val="00773C44"/>
    <w:rsid w:val="00776B85"/>
    <w:rsid w:val="007806E1"/>
    <w:rsid w:val="00780BA1"/>
    <w:rsid w:val="0078155D"/>
    <w:rsid w:val="007838D0"/>
    <w:rsid w:val="0078479F"/>
    <w:rsid w:val="00785B40"/>
    <w:rsid w:val="00786725"/>
    <w:rsid w:val="00787404"/>
    <w:rsid w:val="007879D1"/>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4AB4"/>
    <w:rsid w:val="008209A5"/>
    <w:rsid w:val="008210CD"/>
    <w:rsid w:val="0082180E"/>
    <w:rsid w:val="00823D44"/>
    <w:rsid w:val="00825090"/>
    <w:rsid w:val="00830429"/>
    <w:rsid w:val="00837271"/>
    <w:rsid w:val="008374B3"/>
    <w:rsid w:val="00840914"/>
    <w:rsid w:val="0084099B"/>
    <w:rsid w:val="00840D77"/>
    <w:rsid w:val="008420CE"/>
    <w:rsid w:val="008440FA"/>
    <w:rsid w:val="00845023"/>
    <w:rsid w:val="00847F58"/>
    <w:rsid w:val="008503EF"/>
    <w:rsid w:val="00850661"/>
    <w:rsid w:val="00852977"/>
    <w:rsid w:val="00856534"/>
    <w:rsid w:val="00861032"/>
    <w:rsid w:val="00863B74"/>
    <w:rsid w:val="0086712C"/>
    <w:rsid w:val="0086759B"/>
    <w:rsid w:val="00870EA9"/>
    <w:rsid w:val="00874084"/>
    <w:rsid w:val="0087421E"/>
    <w:rsid w:val="008742BE"/>
    <w:rsid w:val="00875311"/>
    <w:rsid w:val="00881E61"/>
    <w:rsid w:val="00882422"/>
    <w:rsid w:val="00885D9E"/>
    <w:rsid w:val="0088639E"/>
    <w:rsid w:val="0088775B"/>
    <w:rsid w:val="00891911"/>
    <w:rsid w:val="00891B1A"/>
    <w:rsid w:val="008947D5"/>
    <w:rsid w:val="00895B0D"/>
    <w:rsid w:val="008960F6"/>
    <w:rsid w:val="00896918"/>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0305"/>
    <w:rsid w:val="00913E8E"/>
    <w:rsid w:val="00922BE2"/>
    <w:rsid w:val="00926DB5"/>
    <w:rsid w:val="0092797C"/>
    <w:rsid w:val="009316E1"/>
    <w:rsid w:val="00933EF2"/>
    <w:rsid w:val="00935791"/>
    <w:rsid w:val="0094129A"/>
    <w:rsid w:val="00942682"/>
    <w:rsid w:val="009456E8"/>
    <w:rsid w:val="00947FD9"/>
    <w:rsid w:val="00952331"/>
    <w:rsid w:val="0095499B"/>
    <w:rsid w:val="00956230"/>
    <w:rsid w:val="009602A9"/>
    <w:rsid w:val="00962DA2"/>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97B"/>
    <w:rsid w:val="009A4E5A"/>
    <w:rsid w:val="009A6D41"/>
    <w:rsid w:val="009B0415"/>
    <w:rsid w:val="009B09C9"/>
    <w:rsid w:val="009B0EF1"/>
    <w:rsid w:val="009B1CD5"/>
    <w:rsid w:val="009B2586"/>
    <w:rsid w:val="009B2E0B"/>
    <w:rsid w:val="009B3DD9"/>
    <w:rsid w:val="009B5DD4"/>
    <w:rsid w:val="009B6ED4"/>
    <w:rsid w:val="009B722B"/>
    <w:rsid w:val="009B7801"/>
    <w:rsid w:val="009C0C18"/>
    <w:rsid w:val="009C0EC1"/>
    <w:rsid w:val="009C58C8"/>
    <w:rsid w:val="009D0169"/>
    <w:rsid w:val="009D0C34"/>
    <w:rsid w:val="009D105C"/>
    <w:rsid w:val="009D1552"/>
    <w:rsid w:val="009D1D17"/>
    <w:rsid w:val="009D56AA"/>
    <w:rsid w:val="009D5B68"/>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71DBA"/>
    <w:rsid w:val="00A72726"/>
    <w:rsid w:val="00A73E02"/>
    <w:rsid w:val="00A73FDD"/>
    <w:rsid w:val="00A74039"/>
    <w:rsid w:val="00A75027"/>
    <w:rsid w:val="00A77725"/>
    <w:rsid w:val="00A7782E"/>
    <w:rsid w:val="00A80C70"/>
    <w:rsid w:val="00A81CA7"/>
    <w:rsid w:val="00A86C9C"/>
    <w:rsid w:val="00A86DF0"/>
    <w:rsid w:val="00A9228A"/>
    <w:rsid w:val="00A9647B"/>
    <w:rsid w:val="00A9660F"/>
    <w:rsid w:val="00AA0050"/>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74FC"/>
    <w:rsid w:val="00B41D89"/>
    <w:rsid w:val="00B430D9"/>
    <w:rsid w:val="00B436C0"/>
    <w:rsid w:val="00B4384A"/>
    <w:rsid w:val="00B47A7C"/>
    <w:rsid w:val="00B53FCE"/>
    <w:rsid w:val="00B54115"/>
    <w:rsid w:val="00B5543C"/>
    <w:rsid w:val="00B57902"/>
    <w:rsid w:val="00B61305"/>
    <w:rsid w:val="00B64CD6"/>
    <w:rsid w:val="00B7133C"/>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3943"/>
    <w:rsid w:val="00C2490E"/>
    <w:rsid w:val="00C24EB3"/>
    <w:rsid w:val="00C274FA"/>
    <w:rsid w:val="00C32036"/>
    <w:rsid w:val="00C32723"/>
    <w:rsid w:val="00C350FD"/>
    <w:rsid w:val="00C35DE1"/>
    <w:rsid w:val="00C36159"/>
    <w:rsid w:val="00C42178"/>
    <w:rsid w:val="00C44218"/>
    <w:rsid w:val="00C469BA"/>
    <w:rsid w:val="00C5019C"/>
    <w:rsid w:val="00C50DF4"/>
    <w:rsid w:val="00C51F2F"/>
    <w:rsid w:val="00C52069"/>
    <w:rsid w:val="00C570B3"/>
    <w:rsid w:val="00C60BB5"/>
    <w:rsid w:val="00C628AF"/>
    <w:rsid w:val="00C6408D"/>
    <w:rsid w:val="00C65079"/>
    <w:rsid w:val="00C65141"/>
    <w:rsid w:val="00C652E5"/>
    <w:rsid w:val="00C6556A"/>
    <w:rsid w:val="00C70B63"/>
    <w:rsid w:val="00C72EB8"/>
    <w:rsid w:val="00C72FE9"/>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2329"/>
    <w:rsid w:val="00CC42CB"/>
    <w:rsid w:val="00CC4A72"/>
    <w:rsid w:val="00CC588F"/>
    <w:rsid w:val="00CC5E7F"/>
    <w:rsid w:val="00CC6FDC"/>
    <w:rsid w:val="00CD1C2E"/>
    <w:rsid w:val="00CD4AA9"/>
    <w:rsid w:val="00CD4C2D"/>
    <w:rsid w:val="00CD7E64"/>
    <w:rsid w:val="00CE2807"/>
    <w:rsid w:val="00CE429C"/>
    <w:rsid w:val="00CE51ED"/>
    <w:rsid w:val="00CE5FA2"/>
    <w:rsid w:val="00CE70FE"/>
    <w:rsid w:val="00CE75D6"/>
    <w:rsid w:val="00CF5D3D"/>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7FC9"/>
    <w:rsid w:val="00D70BCF"/>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0C20"/>
    <w:rsid w:val="00DE129F"/>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7058"/>
    <w:rsid w:val="00E207FF"/>
    <w:rsid w:val="00E209EC"/>
    <w:rsid w:val="00E22620"/>
    <w:rsid w:val="00E2657F"/>
    <w:rsid w:val="00E32711"/>
    <w:rsid w:val="00E40832"/>
    <w:rsid w:val="00E539FD"/>
    <w:rsid w:val="00E57582"/>
    <w:rsid w:val="00E57C3B"/>
    <w:rsid w:val="00E6023E"/>
    <w:rsid w:val="00E631DF"/>
    <w:rsid w:val="00E6366E"/>
    <w:rsid w:val="00E63EDB"/>
    <w:rsid w:val="00E642C0"/>
    <w:rsid w:val="00E658E9"/>
    <w:rsid w:val="00E6762D"/>
    <w:rsid w:val="00E70AE7"/>
    <w:rsid w:val="00E72DDC"/>
    <w:rsid w:val="00E73A79"/>
    <w:rsid w:val="00E76D71"/>
    <w:rsid w:val="00E8171E"/>
    <w:rsid w:val="00E83796"/>
    <w:rsid w:val="00E8644A"/>
    <w:rsid w:val="00E9187E"/>
    <w:rsid w:val="00E959F1"/>
    <w:rsid w:val="00E9655F"/>
    <w:rsid w:val="00E97311"/>
    <w:rsid w:val="00EA2CB7"/>
    <w:rsid w:val="00EA4EA1"/>
    <w:rsid w:val="00EA723F"/>
    <w:rsid w:val="00EB05A7"/>
    <w:rsid w:val="00EB173A"/>
    <w:rsid w:val="00EB1B76"/>
    <w:rsid w:val="00EB518A"/>
    <w:rsid w:val="00EB594C"/>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4691"/>
    <w:rsid w:val="00F167C0"/>
    <w:rsid w:val="00F22C7B"/>
    <w:rsid w:val="00F24AC4"/>
    <w:rsid w:val="00F26D7C"/>
    <w:rsid w:val="00F300F5"/>
    <w:rsid w:val="00F309B6"/>
    <w:rsid w:val="00F337F8"/>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4D2"/>
    <w:rsid w:val="00F63735"/>
    <w:rsid w:val="00F640DB"/>
    <w:rsid w:val="00F666F6"/>
    <w:rsid w:val="00F711F3"/>
    <w:rsid w:val="00F71CD3"/>
    <w:rsid w:val="00F728E9"/>
    <w:rsid w:val="00F73F31"/>
    <w:rsid w:val="00F747F6"/>
    <w:rsid w:val="00F93AD0"/>
    <w:rsid w:val="00F95ECB"/>
    <w:rsid w:val="00F97656"/>
    <w:rsid w:val="00FA2D5C"/>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spacing w:after="120" w:line="360" w:lineRule="auto"/>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paragraph" w:styleId="7">
    <w:name w:val="heading 7"/>
    <w:basedOn w:val="a"/>
    <w:next w:val="a"/>
    <w:link w:val="70"/>
    <w:autoRedefine/>
    <w:uiPriority w:val="9"/>
    <w:unhideWhenUsed/>
    <w:qFormat/>
    <w:rsid w:val="00F337F8"/>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9"/>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9"/>
    <w:locked/>
    <w:rPr>
      <w:rFonts w:asciiTheme="majorHAnsi" w:eastAsiaTheme="majorEastAsia" w:hAnsiTheme="majorHAnsi" w:cs="Times New Roman"/>
      <w:b/>
      <w:bCs/>
      <w:sz w:val="26"/>
      <w:szCs w:val="26"/>
    </w:rPr>
  </w:style>
  <w:style w:type="character" w:customStyle="1" w:styleId="40">
    <w:name w:val="כותרת 4 תו"/>
    <w:basedOn w:val="a0"/>
    <w:link w:val="4"/>
    <w:uiPriority w:val="99"/>
    <w:locked/>
    <w:rPr>
      <w:rFonts w:asciiTheme="minorHAnsi" w:eastAsiaTheme="minorEastAsia" w:hAnsiTheme="minorHAnsi" w:cs="Arial"/>
      <w:b/>
      <w:bCs/>
      <w:sz w:val="28"/>
      <w:szCs w:val="28"/>
    </w:rPr>
  </w:style>
  <w:style w:type="character" w:customStyle="1" w:styleId="50">
    <w:name w:val="כותרת 5 תו"/>
    <w:basedOn w:val="a0"/>
    <w:link w:val="5"/>
    <w:uiPriority w:val="99"/>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F71CD3"/>
    <w:pPr>
      <w:autoSpaceDE/>
      <w:autoSpaceDN/>
      <w:spacing w:after="200"/>
      <w:ind w:left="794"/>
      <w:jc w:val="right"/>
    </w:pPr>
    <w:rPr>
      <w:rFonts w:asciiTheme="minorHAnsi" w:hAnsiTheme="minorHAnsi"/>
      <w:szCs w:val="20"/>
    </w:rPr>
  </w:style>
  <w:style w:type="paragraph" w:customStyle="1" w:styleId="12">
    <w:name w:val="ציטוט1"/>
    <w:basedOn w:val="a"/>
    <w:rsid w:val="00E63EDB"/>
    <w:pPr>
      <w:tabs>
        <w:tab w:val="right" w:pos="4621"/>
      </w:tabs>
      <w:ind w:left="567"/>
    </w:pPr>
    <w:rPr>
      <w:szCs w:val="21"/>
    </w:rPr>
  </w:style>
  <w:style w:type="character" w:customStyle="1" w:styleId="70">
    <w:name w:val="כותרת 7 תו"/>
    <w:basedOn w:val="a0"/>
    <w:link w:val="7"/>
    <w:uiPriority w:val="9"/>
    <w:rsid w:val="00F337F8"/>
    <w:rPr>
      <w:rFonts w:asciiTheme="majorHAnsi" w:eastAsiaTheme="majorEastAsia" w:hAnsiTheme="majorHAnsi" w:cs="Narkisim"/>
      <w:bCs/>
      <w:i/>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D92E-4B9E-49D6-9D3B-F3DB4193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1722</Words>
  <Characters>8615</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10</cp:revision>
  <cp:lastPrinted>2001-10-24T11:13:00Z</cp:lastPrinted>
  <dcterms:created xsi:type="dcterms:W3CDTF">2017-01-01T07:13:00Z</dcterms:created>
  <dcterms:modified xsi:type="dcterms:W3CDTF">2017-01-04T22:53:00Z</dcterms:modified>
</cp:coreProperties>
</file>