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90" w:rsidRPr="00DF60DD" w:rsidRDefault="007D7F90" w:rsidP="00ED41BE">
      <w:pPr>
        <w:pStyle w:val="CC"/>
        <w:spacing w:after="0"/>
        <w:jc w:val="center"/>
        <w:rPr>
          <w:rFonts w:ascii="Arial" w:hAnsi="Arial" w:cs="Arial"/>
          <w:szCs w:val="24"/>
          <w:lang w:val="de-DE"/>
        </w:rPr>
      </w:pPr>
      <w:bookmarkStart w:id="0" w:name="_GoBack"/>
      <w:r w:rsidRPr="00DF60DD">
        <w:rPr>
          <w:rFonts w:ascii="Arial" w:hAnsi="Arial" w:cs="Arial"/>
          <w:szCs w:val="24"/>
          <w:lang w:val="de-DE"/>
        </w:rPr>
        <w:t>YESHIVAT HAR ETZION</w:t>
      </w:r>
    </w:p>
    <w:p w:rsidR="007D7F90" w:rsidRPr="00DF60DD" w:rsidRDefault="007D7F90" w:rsidP="00ED41BE">
      <w:pPr>
        <w:pStyle w:val="CC"/>
        <w:spacing w:after="0"/>
        <w:jc w:val="center"/>
        <w:rPr>
          <w:rFonts w:ascii="Arial" w:hAnsi="Arial" w:cs="Arial"/>
          <w:szCs w:val="24"/>
          <w:lang w:val="de-DE"/>
        </w:rPr>
      </w:pPr>
      <w:r w:rsidRPr="00DF60DD">
        <w:rPr>
          <w:rFonts w:ascii="Arial" w:hAnsi="Arial" w:cs="Arial"/>
          <w:szCs w:val="24"/>
          <w:lang w:val="de-DE"/>
        </w:rPr>
        <w:t>ISRAEL KOSCHITZKY VIRTUAL BEIT MIDRASH (VBM)</w:t>
      </w:r>
    </w:p>
    <w:p w:rsidR="007D7F90" w:rsidRPr="00DF60DD" w:rsidRDefault="007D7F90" w:rsidP="00ED41BE">
      <w:pPr>
        <w:pStyle w:val="CC"/>
        <w:spacing w:after="0"/>
        <w:jc w:val="center"/>
        <w:rPr>
          <w:rFonts w:ascii="Arial" w:hAnsi="Arial" w:cs="Arial"/>
          <w:szCs w:val="24"/>
          <w:lang w:val="en-GB"/>
        </w:rPr>
      </w:pPr>
      <w:r w:rsidRPr="00DF60DD">
        <w:rPr>
          <w:rFonts w:ascii="Arial" w:hAnsi="Arial" w:cs="Arial"/>
          <w:szCs w:val="24"/>
          <w:lang w:val="en-GB"/>
        </w:rPr>
        <w:t>*********************************************************</w:t>
      </w:r>
    </w:p>
    <w:p w:rsidR="007D7F90" w:rsidRPr="00DF60DD" w:rsidRDefault="007D7F90" w:rsidP="00ED41BE">
      <w:pPr>
        <w:jc w:val="center"/>
        <w:rPr>
          <w:rFonts w:ascii="Arial" w:hAnsi="Arial" w:cs="Arial"/>
          <w:b/>
          <w:bCs/>
          <w:lang w:bidi="he-IL"/>
        </w:rPr>
      </w:pPr>
      <w:r w:rsidRPr="00DF60DD">
        <w:rPr>
          <w:rFonts w:ascii="Arial" w:hAnsi="Arial" w:cs="Arial"/>
          <w:b/>
          <w:bCs/>
          <w:lang w:bidi="he-IL"/>
        </w:rPr>
        <w:t>Commentaries on the Mishna</w:t>
      </w:r>
    </w:p>
    <w:p w:rsidR="007D7F90" w:rsidRPr="00DF60DD" w:rsidRDefault="007D7F90" w:rsidP="00ED41BE">
      <w:pPr>
        <w:jc w:val="center"/>
        <w:rPr>
          <w:rFonts w:ascii="Arial" w:hAnsi="Arial" w:cs="Arial"/>
          <w:b/>
          <w:bCs/>
          <w:lang w:bidi="he-IL"/>
        </w:rPr>
      </w:pPr>
      <w:r w:rsidRPr="00DF60DD">
        <w:rPr>
          <w:rFonts w:ascii="Arial" w:hAnsi="Arial" w:cs="Arial"/>
          <w:b/>
          <w:bCs/>
          <w:lang w:bidi="he-IL"/>
        </w:rPr>
        <w:t>By Rav Yosef Marcus</w:t>
      </w:r>
    </w:p>
    <w:p w:rsidR="007D7F90" w:rsidRDefault="007D7F90" w:rsidP="00ED41BE">
      <w:pPr>
        <w:tabs>
          <w:tab w:val="left" w:pos="6050"/>
        </w:tabs>
        <w:jc w:val="center"/>
        <w:rPr>
          <w:rFonts w:ascii="Arial" w:hAnsi="Arial" w:cs="Arial"/>
          <w:i/>
          <w:iCs/>
          <w:color w:val="000000"/>
          <w:lang w:bidi="he-IL"/>
        </w:rPr>
      </w:pPr>
    </w:p>
    <w:p w:rsidR="00DF60DD" w:rsidRPr="00DF60DD" w:rsidRDefault="00DF60DD" w:rsidP="00ED41BE">
      <w:pPr>
        <w:tabs>
          <w:tab w:val="left" w:pos="6050"/>
        </w:tabs>
        <w:jc w:val="center"/>
        <w:rPr>
          <w:rFonts w:ascii="Arial" w:hAnsi="Arial" w:cs="Arial"/>
          <w:i/>
          <w:iCs/>
          <w:color w:val="000000"/>
          <w:lang w:bidi="he-IL"/>
        </w:rPr>
      </w:pPr>
    </w:p>
    <w:p w:rsidR="007D7F90" w:rsidRPr="00DF60DD" w:rsidRDefault="007D7F90" w:rsidP="00ED41BE">
      <w:pPr>
        <w:jc w:val="center"/>
        <w:rPr>
          <w:rFonts w:ascii="Arial" w:hAnsi="Arial" w:cs="Arial"/>
          <w:b/>
          <w:bCs/>
          <w:color w:val="000000"/>
          <w:lang w:bidi="he-IL"/>
        </w:rPr>
      </w:pPr>
      <w:r w:rsidRPr="00DF60DD">
        <w:rPr>
          <w:rFonts w:ascii="Arial" w:hAnsi="Arial" w:cs="Arial"/>
          <w:b/>
          <w:bCs/>
          <w:color w:val="000000"/>
          <w:lang w:bidi="he-IL"/>
        </w:rPr>
        <w:t>Shiur</w:t>
      </w:r>
      <w:r w:rsidRPr="00DF60DD">
        <w:rPr>
          <w:rFonts w:ascii="Arial" w:hAnsi="Arial" w:cs="Arial"/>
          <w:b/>
          <w:bCs/>
          <w:i/>
          <w:iCs/>
          <w:color w:val="000000"/>
          <w:lang w:bidi="he-IL"/>
        </w:rPr>
        <w:t xml:space="preserve"> </w:t>
      </w:r>
      <w:r w:rsidRPr="00DF60DD">
        <w:rPr>
          <w:rFonts w:ascii="Arial" w:hAnsi="Arial" w:cs="Arial"/>
          <w:b/>
          <w:bCs/>
          <w:color w:val="000000"/>
          <w:lang w:bidi="he-IL"/>
        </w:rPr>
        <w:t xml:space="preserve">#14: The Commentary of </w:t>
      </w:r>
      <w:r w:rsidRPr="00DF60DD">
        <w:rPr>
          <w:rFonts w:ascii="Arial" w:hAnsi="Arial" w:cs="Arial"/>
          <w:b/>
          <w:bCs/>
          <w:i/>
          <w:iCs/>
          <w:color w:val="000000"/>
          <w:lang w:bidi="he-IL"/>
        </w:rPr>
        <w:t xml:space="preserve">Tosefot Yom Tov </w:t>
      </w:r>
      <w:r w:rsidRPr="00DF60DD">
        <w:rPr>
          <w:rFonts w:ascii="Arial" w:hAnsi="Arial" w:cs="Arial"/>
          <w:b/>
          <w:bCs/>
          <w:color w:val="000000"/>
          <w:lang w:bidi="he-IL"/>
        </w:rPr>
        <w:t>Part 2</w:t>
      </w:r>
    </w:p>
    <w:p w:rsidR="006F0241" w:rsidRPr="00DF60DD" w:rsidRDefault="006F0241" w:rsidP="006F0241">
      <w:pPr>
        <w:jc w:val="center"/>
        <w:rPr>
          <w:rFonts w:ascii="Arial" w:hAnsi="Arial" w:cs="Arial"/>
          <w:lang w:bidi="he-IL"/>
        </w:rPr>
      </w:pPr>
      <w:r w:rsidRPr="00DF60DD">
        <w:rPr>
          <w:rFonts w:ascii="Arial" w:hAnsi="Arial" w:cs="Arial"/>
          <w:lang w:bidi="he-IL"/>
        </w:rPr>
        <w:t>Translated by Rav Eli Ozarowski</w:t>
      </w:r>
    </w:p>
    <w:p w:rsidR="007D7F90" w:rsidRDefault="007D7F90" w:rsidP="00ED41BE">
      <w:pPr>
        <w:jc w:val="both"/>
        <w:rPr>
          <w:rFonts w:ascii="Arial" w:hAnsi="Arial" w:cs="Arial"/>
          <w:color w:val="000000"/>
          <w:lang w:bidi="he-IL"/>
        </w:rPr>
      </w:pPr>
    </w:p>
    <w:p w:rsidR="00DF60DD" w:rsidRPr="00DF60DD" w:rsidRDefault="00DF60DD" w:rsidP="00ED41BE">
      <w:pPr>
        <w:jc w:val="both"/>
        <w:rPr>
          <w:rFonts w:ascii="Arial" w:hAnsi="Arial" w:cs="Arial"/>
          <w:color w:val="000000"/>
          <w:lang w:bidi="he-IL"/>
        </w:rPr>
      </w:pPr>
    </w:p>
    <w:p w:rsidR="007D7F90" w:rsidRPr="00DF60DD" w:rsidRDefault="007D7F90" w:rsidP="00ED41BE">
      <w:pPr>
        <w:ind w:firstLine="360"/>
        <w:jc w:val="both"/>
        <w:rPr>
          <w:rFonts w:ascii="Arial" w:hAnsi="Arial" w:cs="Arial"/>
          <w:color w:val="000000"/>
          <w:lang w:bidi="he-IL"/>
        </w:rPr>
      </w:pPr>
      <w:r w:rsidRPr="00DF60DD">
        <w:rPr>
          <w:rFonts w:ascii="Arial" w:hAnsi="Arial" w:cs="Arial"/>
          <w:color w:val="000000"/>
          <w:lang w:bidi="he-IL"/>
        </w:rPr>
        <w:t xml:space="preserve">In the previous </w:t>
      </w:r>
      <w:r w:rsidRPr="00DF60DD">
        <w:rPr>
          <w:rFonts w:ascii="Arial" w:hAnsi="Arial" w:cs="Arial"/>
          <w:i/>
          <w:iCs/>
          <w:color w:val="000000"/>
          <w:lang w:bidi="he-IL"/>
        </w:rPr>
        <w:t xml:space="preserve">shiur, </w:t>
      </w:r>
      <w:r w:rsidRPr="00DF60DD">
        <w:rPr>
          <w:rFonts w:ascii="Arial" w:hAnsi="Arial" w:cs="Arial"/>
          <w:color w:val="000000"/>
          <w:lang w:bidi="he-IL"/>
        </w:rPr>
        <w:t xml:space="preserve">we discussed the methodology of the </w:t>
      </w:r>
      <w:r w:rsidRPr="00DF60DD">
        <w:rPr>
          <w:rFonts w:ascii="Arial" w:hAnsi="Arial" w:cs="Arial"/>
          <w:i/>
          <w:iCs/>
          <w:color w:val="000000"/>
          <w:lang w:bidi="he-IL"/>
        </w:rPr>
        <w:t xml:space="preserve">Tosefot Yom Tov </w:t>
      </w:r>
      <w:r w:rsidR="00850EA2">
        <w:rPr>
          <w:rFonts w:ascii="Arial" w:hAnsi="Arial" w:cs="Arial"/>
          <w:color w:val="000000"/>
          <w:lang w:bidi="he-IL"/>
        </w:rPr>
        <w:t xml:space="preserve">and </w:t>
      </w:r>
      <w:r w:rsidRPr="00DF60DD">
        <w:rPr>
          <w:rFonts w:ascii="Arial" w:hAnsi="Arial" w:cs="Arial"/>
          <w:color w:val="000000"/>
          <w:lang w:bidi="he-IL"/>
        </w:rPr>
        <w:t xml:space="preserve">the novelties inherent </w:t>
      </w:r>
      <w:r w:rsidR="00635E37">
        <w:rPr>
          <w:rFonts w:ascii="Arial" w:hAnsi="Arial" w:cs="Arial"/>
          <w:color w:val="000000"/>
          <w:lang w:bidi="he-IL"/>
        </w:rPr>
        <w:t>to</w:t>
      </w:r>
      <w:r w:rsidR="00635E37" w:rsidRPr="00DF60DD">
        <w:rPr>
          <w:rFonts w:ascii="Arial" w:hAnsi="Arial" w:cs="Arial"/>
          <w:color w:val="000000"/>
          <w:lang w:bidi="he-IL"/>
        </w:rPr>
        <w:t xml:space="preserve"> </w:t>
      </w:r>
      <w:r w:rsidRPr="00DF60DD">
        <w:rPr>
          <w:rFonts w:ascii="Arial" w:hAnsi="Arial" w:cs="Arial"/>
          <w:color w:val="000000"/>
          <w:lang w:bidi="he-IL"/>
        </w:rPr>
        <w:t xml:space="preserve">his work </w:t>
      </w:r>
      <w:r w:rsidR="006B448A" w:rsidRPr="00DF60DD">
        <w:rPr>
          <w:rFonts w:ascii="Arial" w:hAnsi="Arial" w:cs="Arial"/>
          <w:color w:val="000000"/>
          <w:lang w:bidi="he-IL"/>
        </w:rPr>
        <w:t xml:space="preserve">beyond </w:t>
      </w:r>
      <w:r w:rsidRPr="00DF60DD">
        <w:rPr>
          <w:rFonts w:ascii="Arial" w:hAnsi="Arial" w:cs="Arial"/>
          <w:color w:val="000000"/>
          <w:lang w:bidi="he-IL"/>
        </w:rPr>
        <w:t xml:space="preserve">the commentaries that preceded him, as well as </w:t>
      </w:r>
      <w:r w:rsidR="00850EA2">
        <w:rPr>
          <w:rFonts w:ascii="Arial" w:hAnsi="Arial" w:cs="Arial"/>
          <w:color w:val="000000"/>
          <w:lang w:bidi="he-IL"/>
        </w:rPr>
        <w:t>part</w:t>
      </w:r>
      <w:r w:rsidR="00850EA2" w:rsidRPr="00DF60DD">
        <w:rPr>
          <w:rFonts w:ascii="Arial" w:hAnsi="Arial" w:cs="Arial"/>
          <w:color w:val="000000"/>
          <w:lang w:bidi="he-IL"/>
        </w:rPr>
        <w:t xml:space="preserve"> </w:t>
      </w:r>
      <w:r w:rsidRPr="00DF60DD">
        <w:rPr>
          <w:rFonts w:ascii="Arial" w:hAnsi="Arial" w:cs="Arial"/>
          <w:color w:val="000000"/>
          <w:lang w:bidi="he-IL"/>
        </w:rPr>
        <w:t xml:space="preserve">of his spiritual and philosophical worldview. In this </w:t>
      </w:r>
      <w:r w:rsidRPr="00DF60DD">
        <w:rPr>
          <w:rFonts w:ascii="Arial" w:hAnsi="Arial" w:cs="Arial"/>
          <w:i/>
          <w:iCs/>
          <w:color w:val="000000"/>
          <w:lang w:bidi="he-IL"/>
        </w:rPr>
        <w:t xml:space="preserve">shiur, </w:t>
      </w:r>
      <w:r w:rsidRPr="00DF60DD">
        <w:rPr>
          <w:rFonts w:ascii="Arial" w:hAnsi="Arial" w:cs="Arial"/>
          <w:color w:val="000000"/>
          <w:lang w:bidi="he-IL"/>
        </w:rPr>
        <w:t xml:space="preserve">we will address a number of important </w:t>
      </w:r>
      <w:r w:rsidR="008A6939" w:rsidRPr="00DF60DD">
        <w:rPr>
          <w:rFonts w:ascii="Arial" w:hAnsi="Arial" w:cs="Arial"/>
          <w:color w:val="000000"/>
          <w:lang w:bidi="he-IL"/>
        </w:rPr>
        <w:t>features</w:t>
      </w:r>
      <w:r w:rsidRPr="00DF60DD">
        <w:rPr>
          <w:rFonts w:ascii="Arial" w:hAnsi="Arial" w:cs="Arial"/>
          <w:color w:val="000000"/>
          <w:lang w:bidi="he-IL"/>
        </w:rPr>
        <w:t xml:space="preserve"> of his commentary.  </w:t>
      </w:r>
    </w:p>
    <w:p w:rsidR="007D7F90" w:rsidRPr="00DF60DD" w:rsidRDefault="007D7F90" w:rsidP="00ED41BE">
      <w:pPr>
        <w:jc w:val="both"/>
        <w:rPr>
          <w:rFonts w:ascii="Arial" w:hAnsi="Arial" w:cs="Arial"/>
          <w:color w:val="000000"/>
          <w:lang w:bidi="he-IL"/>
        </w:rPr>
      </w:pPr>
    </w:p>
    <w:p w:rsidR="007D7F90" w:rsidRPr="00DF60DD" w:rsidRDefault="008A6939" w:rsidP="00ED41BE">
      <w:pPr>
        <w:pStyle w:val="ListParagraph"/>
        <w:numPr>
          <w:ilvl w:val="0"/>
          <w:numId w:val="1"/>
        </w:numPr>
        <w:jc w:val="both"/>
        <w:rPr>
          <w:rFonts w:ascii="Arial" w:hAnsi="Arial" w:cs="Arial"/>
          <w:b/>
          <w:bCs/>
          <w:color w:val="000000"/>
          <w:szCs w:val="24"/>
          <w:lang w:bidi="he-IL"/>
        </w:rPr>
      </w:pPr>
      <w:r w:rsidRPr="00DF60DD">
        <w:rPr>
          <w:rFonts w:ascii="Arial" w:hAnsi="Arial" w:cs="Arial"/>
          <w:b/>
          <w:bCs/>
          <w:color w:val="000000"/>
          <w:szCs w:val="24"/>
          <w:lang w:bidi="he-IL"/>
        </w:rPr>
        <w:t xml:space="preserve">Explanations Not in Accordance with </w:t>
      </w:r>
      <w:r w:rsidR="007D7F90" w:rsidRPr="00DF60DD">
        <w:rPr>
          <w:rFonts w:ascii="Arial" w:hAnsi="Arial" w:cs="Arial"/>
          <w:b/>
          <w:bCs/>
          <w:color w:val="000000"/>
          <w:szCs w:val="24"/>
          <w:lang w:bidi="he-IL"/>
        </w:rPr>
        <w:t>the</w:t>
      </w:r>
      <w:r w:rsidRPr="00DF60DD">
        <w:rPr>
          <w:rFonts w:ascii="Arial" w:hAnsi="Arial" w:cs="Arial"/>
          <w:b/>
          <w:bCs/>
          <w:color w:val="000000"/>
          <w:szCs w:val="24"/>
          <w:lang w:bidi="he-IL"/>
        </w:rPr>
        <w:t xml:space="preserve"> Interpretation of the</w:t>
      </w:r>
      <w:r w:rsidR="007D7F90" w:rsidRPr="00DF60DD">
        <w:rPr>
          <w:rFonts w:ascii="Arial" w:hAnsi="Arial" w:cs="Arial"/>
          <w:b/>
          <w:bCs/>
          <w:color w:val="000000"/>
          <w:szCs w:val="24"/>
          <w:lang w:bidi="he-IL"/>
        </w:rPr>
        <w:t xml:space="preserve"> Gemara</w:t>
      </w:r>
    </w:p>
    <w:p w:rsidR="007D7F90" w:rsidRPr="00DF60DD" w:rsidRDefault="00D22137" w:rsidP="00ED41BE">
      <w:pPr>
        <w:jc w:val="both"/>
        <w:rPr>
          <w:rFonts w:ascii="Arial" w:hAnsi="Arial" w:cs="Arial"/>
          <w:color w:val="000000"/>
          <w:lang w:bidi="he-IL"/>
        </w:rPr>
      </w:pPr>
      <w:r w:rsidRPr="00DF60DD">
        <w:rPr>
          <w:rFonts w:ascii="Arial" w:hAnsi="Arial" w:cs="Arial"/>
          <w:color w:val="000000"/>
          <w:lang w:bidi="he-IL"/>
        </w:rPr>
        <w:t xml:space="preserve">One of the </w:t>
      </w:r>
      <w:r w:rsidR="00850EA2">
        <w:rPr>
          <w:rFonts w:ascii="Arial" w:hAnsi="Arial" w:cs="Arial"/>
          <w:color w:val="000000"/>
          <w:lang w:bidi="he-IL"/>
        </w:rPr>
        <w:t xml:space="preserve">most </w:t>
      </w:r>
      <w:r w:rsidRPr="00DF60DD">
        <w:rPr>
          <w:rFonts w:ascii="Arial" w:hAnsi="Arial" w:cs="Arial"/>
          <w:color w:val="000000"/>
          <w:lang w:bidi="he-IL"/>
        </w:rPr>
        <w:t xml:space="preserve">well-known passages of the </w:t>
      </w:r>
      <w:r w:rsidRPr="00DF60DD">
        <w:rPr>
          <w:rFonts w:ascii="Arial" w:hAnsi="Arial" w:cs="Arial"/>
          <w:i/>
          <w:iCs/>
          <w:color w:val="000000"/>
          <w:lang w:bidi="he-IL"/>
        </w:rPr>
        <w:t>Tosefot Yom Tov</w:t>
      </w:r>
      <w:r w:rsidR="00850EA2">
        <w:rPr>
          <w:rFonts w:ascii="Arial" w:hAnsi="Arial" w:cs="Arial"/>
          <w:color w:val="000000"/>
          <w:lang w:bidi="he-IL"/>
        </w:rPr>
        <w:t>’s commentary</w:t>
      </w:r>
      <w:r w:rsidRPr="00DF60DD">
        <w:rPr>
          <w:rFonts w:ascii="Arial" w:hAnsi="Arial" w:cs="Arial"/>
          <w:i/>
          <w:iCs/>
          <w:color w:val="000000"/>
          <w:lang w:bidi="he-IL"/>
        </w:rPr>
        <w:t xml:space="preserve"> </w:t>
      </w:r>
      <w:r w:rsidRPr="00DF60DD">
        <w:rPr>
          <w:rFonts w:ascii="Arial" w:hAnsi="Arial" w:cs="Arial"/>
          <w:color w:val="000000"/>
          <w:lang w:bidi="he-IL"/>
        </w:rPr>
        <w:t xml:space="preserve">appears in tractate </w:t>
      </w:r>
      <w:r w:rsidRPr="00DF60DD">
        <w:rPr>
          <w:rFonts w:ascii="Arial" w:hAnsi="Arial" w:cs="Arial"/>
          <w:i/>
          <w:iCs/>
          <w:color w:val="000000"/>
          <w:lang w:bidi="he-IL"/>
        </w:rPr>
        <w:t xml:space="preserve">Nazir </w:t>
      </w:r>
      <w:r w:rsidRPr="00DF60DD">
        <w:rPr>
          <w:rFonts w:ascii="Arial" w:hAnsi="Arial" w:cs="Arial"/>
          <w:color w:val="000000"/>
          <w:lang w:bidi="he-IL"/>
        </w:rPr>
        <w:t xml:space="preserve">(5:5). The Mishna there states: </w:t>
      </w:r>
    </w:p>
    <w:p w:rsidR="00D22137" w:rsidRPr="00DF60DD" w:rsidRDefault="00D22137" w:rsidP="00ED41BE">
      <w:pPr>
        <w:jc w:val="both"/>
        <w:rPr>
          <w:rFonts w:ascii="Arial" w:hAnsi="Arial" w:cs="Arial"/>
          <w:color w:val="000000"/>
          <w:lang w:bidi="he-IL"/>
        </w:rPr>
      </w:pPr>
    </w:p>
    <w:p w:rsidR="00D22137" w:rsidRPr="00DF60DD" w:rsidRDefault="00850EA2" w:rsidP="00ED41BE">
      <w:pPr>
        <w:ind w:left="720"/>
        <w:jc w:val="both"/>
        <w:rPr>
          <w:rFonts w:ascii="Arial" w:hAnsi="Arial" w:cs="Arial"/>
          <w:color w:val="000000"/>
          <w:lang w:bidi="he-IL"/>
        </w:rPr>
      </w:pPr>
      <w:r>
        <w:rPr>
          <w:rFonts w:ascii="Arial" w:hAnsi="Arial" w:cs="Arial"/>
          <w:color w:val="000000"/>
          <w:lang w:bidi="he-IL"/>
        </w:rPr>
        <w:t>A group of people</w:t>
      </w:r>
      <w:r w:rsidRPr="00DF60DD">
        <w:rPr>
          <w:rFonts w:ascii="Arial" w:hAnsi="Arial" w:cs="Arial"/>
          <w:color w:val="000000"/>
          <w:lang w:bidi="he-IL"/>
        </w:rPr>
        <w:t xml:space="preserve"> </w:t>
      </w:r>
      <w:r>
        <w:rPr>
          <w:rFonts w:ascii="Arial" w:hAnsi="Arial" w:cs="Arial"/>
          <w:color w:val="000000"/>
          <w:lang w:bidi="he-IL"/>
        </w:rPr>
        <w:t>was</w:t>
      </w:r>
      <w:r w:rsidRPr="00DF60DD">
        <w:rPr>
          <w:rFonts w:ascii="Arial" w:hAnsi="Arial" w:cs="Arial"/>
          <w:color w:val="000000"/>
          <w:lang w:bidi="he-IL"/>
        </w:rPr>
        <w:t xml:space="preserve"> </w:t>
      </w:r>
      <w:r w:rsidR="00D22137" w:rsidRPr="00DF60DD">
        <w:rPr>
          <w:rFonts w:ascii="Arial" w:hAnsi="Arial" w:cs="Arial"/>
          <w:color w:val="000000"/>
          <w:lang w:bidi="he-IL"/>
        </w:rPr>
        <w:t xml:space="preserve">walking on the </w:t>
      </w:r>
      <w:r w:rsidR="00E46293" w:rsidRPr="00DF60DD">
        <w:rPr>
          <w:rFonts w:ascii="Arial" w:hAnsi="Arial" w:cs="Arial"/>
          <w:color w:val="000000"/>
          <w:lang w:bidi="he-IL"/>
        </w:rPr>
        <w:t>road</w:t>
      </w:r>
      <w:r w:rsidR="00D22137" w:rsidRPr="00DF60DD">
        <w:rPr>
          <w:rFonts w:ascii="Arial" w:hAnsi="Arial" w:cs="Arial"/>
          <w:color w:val="000000"/>
          <w:lang w:bidi="he-IL"/>
        </w:rPr>
        <w:t xml:space="preserve">, and </w:t>
      </w:r>
      <w:r w:rsidR="00E46293" w:rsidRPr="00DF60DD">
        <w:rPr>
          <w:rFonts w:ascii="Arial" w:hAnsi="Arial" w:cs="Arial"/>
          <w:color w:val="000000"/>
          <w:lang w:bidi="he-IL"/>
        </w:rPr>
        <w:t>some</w:t>
      </w:r>
      <w:r w:rsidR="00D22137" w:rsidRPr="00DF60DD">
        <w:rPr>
          <w:rFonts w:ascii="Arial" w:hAnsi="Arial" w:cs="Arial"/>
          <w:color w:val="000000"/>
          <w:lang w:bidi="he-IL"/>
        </w:rPr>
        <w:t>one came to</w:t>
      </w:r>
      <w:r w:rsidR="00E46293" w:rsidRPr="00DF60DD">
        <w:rPr>
          <w:rFonts w:ascii="Arial" w:hAnsi="Arial" w:cs="Arial"/>
          <w:color w:val="000000"/>
          <w:lang w:bidi="he-IL"/>
        </w:rPr>
        <w:t>ward</w:t>
      </w:r>
      <w:r w:rsidR="00D22137" w:rsidRPr="00DF60DD">
        <w:rPr>
          <w:rFonts w:ascii="Arial" w:hAnsi="Arial" w:cs="Arial"/>
          <w:color w:val="000000"/>
          <w:lang w:bidi="he-IL"/>
        </w:rPr>
        <w:t xml:space="preserve"> them. One of them said: </w:t>
      </w:r>
      <w:r w:rsidR="007456AB" w:rsidRPr="00DF60DD">
        <w:rPr>
          <w:rFonts w:ascii="Arial" w:hAnsi="Arial" w:cs="Arial"/>
          <w:color w:val="000000"/>
          <w:lang w:bidi="he-IL"/>
        </w:rPr>
        <w:t>“</w:t>
      </w:r>
      <w:r w:rsidR="00D22137" w:rsidRPr="00DF60DD">
        <w:rPr>
          <w:rFonts w:ascii="Arial" w:hAnsi="Arial" w:cs="Arial"/>
          <w:color w:val="000000"/>
          <w:lang w:bidi="he-IL"/>
        </w:rPr>
        <w:t>I am</w:t>
      </w:r>
      <w:r w:rsidR="00E46293" w:rsidRPr="00DF60DD">
        <w:rPr>
          <w:rFonts w:ascii="Arial" w:hAnsi="Arial" w:cs="Arial"/>
          <w:color w:val="000000"/>
          <w:lang w:bidi="he-IL"/>
        </w:rPr>
        <w:t xml:space="preserve"> hereby</w:t>
      </w:r>
      <w:r w:rsidR="00D22137" w:rsidRPr="00DF60DD">
        <w:rPr>
          <w:rFonts w:ascii="Arial" w:hAnsi="Arial" w:cs="Arial"/>
          <w:color w:val="000000"/>
          <w:lang w:bidi="he-IL"/>
        </w:rPr>
        <w:t xml:space="preserve"> a nazirite</w:t>
      </w:r>
      <w:r w:rsidR="007456AB" w:rsidRPr="00DF60DD">
        <w:rPr>
          <w:rFonts w:ascii="Arial" w:hAnsi="Arial" w:cs="Arial"/>
          <w:color w:val="000000"/>
          <w:lang w:bidi="he-IL"/>
        </w:rPr>
        <w:t xml:space="preserve"> that this is person X</w:t>
      </w:r>
      <w:r w:rsidR="00D22137" w:rsidRPr="00DF60DD">
        <w:rPr>
          <w:rFonts w:ascii="Arial" w:hAnsi="Arial" w:cs="Arial"/>
          <w:color w:val="000000"/>
          <w:lang w:bidi="he-IL"/>
        </w:rPr>
        <w:t xml:space="preserve">,” and </w:t>
      </w:r>
      <w:r w:rsidR="007456AB" w:rsidRPr="00DF60DD">
        <w:rPr>
          <w:rFonts w:ascii="Arial" w:hAnsi="Arial" w:cs="Arial"/>
          <w:color w:val="000000"/>
          <w:lang w:bidi="he-IL"/>
        </w:rPr>
        <w:t xml:space="preserve">another </w:t>
      </w:r>
      <w:r w:rsidR="00D22137" w:rsidRPr="00DF60DD">
        <w:rPr>
          <w:rFonts w:ascii="Arial" w:hAnsi="Arial" w:cs="Arial"/>
          <w:color w:val="000000"/>
          <w:lang w:bidi="he-IL"/>
        </w:rPr>
        <w:t xml:space="preserve">said: “I am </w:t>
      </w:r>
      <w:r w:rsidR="007456AB" w:rsidRPr="00DF60DD">
        <w:rPr>
          <w:rFonts w:ascii="Arial" w:hAnsi="Arial" w:cs="Arial"/>
          <w:color w:val="000000"/>
          <w:lang w:bidi="he-IL"/>
        </w:rPr>
        <w:t xml:space="preserve">hereby </w:t>
      </w:r>
      <w:r w:rsidR="00D22137" w:rsidRPr="00DF60DD">
        <w:rPr>
          <w:rFonts w:ascii="Arial" w:hAnsi="Arial" w:cs="Arial"/>
          <w:color w:val="000000"/>
          <w:lang w:bidi="he-IL"/>
        </w:rPr>
        <w:t>a nazirit</w:t>
      </w:r>
      <w:r w:rsidR="007456AB" w:rsidRPr="00DF60DD">
        <w:rPr>
          <w:rFonts w:ascii="Arial" w:hAnsi="Arial" w:cs="Arial"/>
          <w:color w:val="000000"/>
          <w:lang w:bidi="he-IL"/>
        </w:rPr>
        <w:t xml:space="preserve">e that </w:t>
      </w:r>
      <w:r w:rsidR="00D22137" w:rsidRPr="00DF60DD">
        <w:rPr>
          <w:rFonts w:ascii="Arial" w:hAnsi="Arial" w:cs="Arial"/>
          <w:color w:val="000000"/>
          <w:lang w:bidi="he-IL"/>
        </w:rPr>
        <w:t>this</w:t>
      </w:r>
      <w:r w:rsidR="007456AB" w:rsidRPr="00DF60DD">
        <w:rPr>
          <w:rFonts w:ascii="Arial" w:hAnsi="Arial" w:cs="Arial"/>
          <w:color w:val="000000"/>
          <w:lang w:bidi="he-IL"/>
        </w:rPr>
        <w:t xml:space="preserve"> is not</w:t>
      </w:r>
      <w:r w:rsidR="00D22137" w:rsidRPr="00DF60DD">
        <w:rPr>
          <w:rFonts w:ascii="Arial" w:hAnsi="Arial" w:cs="Arial"/>
          <w:color w:val="000000"/>
          <w:lang w:bidi="he-IL"/>
        </w:rPr>
        <w:t xml:space="preserve"> person </w:t>
      </w:r>
      <w:r w:rsidR="007456AB" w:rsidRPr="00DF60DD">
        <w:rPr>
          <w:rFonts w:ascii="Arial" w:hAnsi="Arial" w:cs="Arial"/>
          <w:color w:val="000000"/>
          <w:lang w:bidi="he-IL"/>
        </w:rPr>
        <w:t>X;</w:t>
      </w:r>
      <w:r w:rsidR="00D22137" w:rsidRPr="00DF60DD">
        <w:rPr>
          <w:rFonts w:ascii="Arial" w:hAnsi="Arial" w:cs="Arial"/>
          <w:color w:val="000000"/>
          <w:lang w:bidi="he-IL"/>
        </w:rPr>
        <w:t>”</w:t>
      </w:r>
      <w:r w:rsidR="007456AB" w:rsidRPr="00DF60DD">
        <w:rPr>
          <w:rFonts w:ascii="Arial" w:hAnsi="Arial" w:cs="Arial"/>
          <w:color w:val="000000"/>
          <w:lang w:bidi="he-IL"/>
        </w:rPr>
        <w:t xml:space="preserve"> [a third one said:]</w:t>
      </w:r>
      <w:r w:rsidR="00D22137" w:rsidRPr="00DF60DD">
        <w:rPr>
          <w:rFonts w:ascii="Arial" w:hAnsi="Arial" w:cs="Arial"/>
          <w:color w:val="000000"/>
          <w:lang w:bidi="he-IL"/>
        </w:rPr>
        <w:t xml:space="preserve"> “I am </w:t>
      </w:r>
      <w:r w:rsidR="007456AB" w:rsidRPr="00DF60DD">
        <w:rPr>
          <w:rFonts w:ascii="Arial" w:hAnsi="Arial" w:cs="Arial"/>
          <w:color w:val="000000"/>
          <w:lang w:bidi="he-IL"/>
        </w:rPr>
        <w:t xml:space="preserve">hereby </w:t>
      </w:r>
      <w:r w:rsidR="00D22137" w:rsidRPr="00DF60DD">
        <w:rPr>
          <w:rFonts w:ascii="Arial" w:hAnsi="Arial" w:cs="Arial"/>
          <w:color w:val="000000"/>
          <w:lang w:bidi="he-IL"/>
        </w:rPr>
        <w:t xml:space="preserve">a nazirite </w:t>
      </w:r>
      <w:r w:rsidR="007456AB" w:rsidRPr="00DF60DD">
        <w:rPr>
          <w:rFonts w:ascii="Arial" w:hAnsi="Arial" w:cs="Arial"/>
          <w:color w:val="000000"/>
          <w:lang w:bidi="he-IL"/>
        </w:rPr>
        <w:t xml:space="preserve">that </w:t>
      </w:r>
      <w:r w:rsidR="00D22137" w:rsidRPr="00DF60DD">
        <w:rPr>
          <w:rFonts w:ascii="Arial" w:hAnsi="Arial" w:cs="Arial"/>
          <w:color w:val="000000"/>
          <w:lang w:bidi="he-IL"/>
        </w:rPr>
        <w:t xml:space="preserve">one of you </w:t>
      </w:r>
      <w:r w:rsidR="007456AB" w:rsidRPr="00DF60DD">
        <w:rPr>
          <w:rFonts w:ascii="Arial" w:hAnsi="Arial" w:cs="Arial"/>
          <w:color w:val="000000"/>
          <w:lang w:bidi="he-IL"/>
        </w:rPr>
        <w:t>[the first two] is a nazirite;</w:t>
      </w:r>
      <w:r w:rsidR="00D22137" w:rsidRPr="00DF60DD">
        <w:rPr>
          <w:rFonts w:ascii="Arial" w:hAnsi="Arial" w:cs="Arial"/>
          <w:color w:val="000000"/>
          <w:lang w:bidi="he-IL"/>
        </w:rPr>
        <w:t>”</w:t>
      </w:r>
      <w:r w:rsidR="007456AB" w:rsidRPr="00DF60DD">
        <w:rPr>
          <w:rFonts w:ascii="Arial" w:hAnsi="Arial" w:cs="Arial"/>
          <w:color w:val="000000"/>
          <w:lang w:bidi="he-IL"/>
        </w:rPr>
        <w:t xml:space="preserve"> [a fourth one said he is a nazirite]</w:t>
      </w:r>
      <w:r w:rsidR="00D22137" w:rsidRPr="00DF60DD">
        <w:rPr>
          <w:rFonts w:ascii="Arial" w:hAnsi="Arial" w:cs="Arial"/>
          <w:color w:val="000000"/>
          <w:lang w:bidi="he-IL"/>
        </w:rPr>
        <w:t xml:space="preserve"> “</w:t>
      </w:r>
      <w:r w:rsidR="007456AB" w:rsidRPr="00DF60DD">
        <w:rPr>
          <w:rFonts w:ascii="Arial" w:hAnsi="Arial" w:cs="Arial"/>
          <w:color w:val="000000"/>
          <w:lang w:bidi="he-IL"/>
        </w:rPr>
        <w:t xml:space="preserve">that one </w:t>
      </w:r>
      <w:r w:rsidR="00D22137" w:rsidRPr="00DF60DD">
        <w:rPr>
          <w:rFonts w:ascii="Arial" w:hAnsi="Arial" w:cs="Arial"/>
          <w:color w:val="000000"/>
          <w:lang w:bidi="he-IL"/>
        </w:rPr>
        <w:t xml:space="preserve">of you is </w:t>
      </w:r>
      <w:r w:rsidR="007456AB" w:rsidRPr="00DF60DD">
        <w:rPr>
          <w:rFonts w:ascii="Arial" w:hAnsi="Arial" w:cs="Arial"/>
          <w:color w:val="000000"/>
          <w:lang w:bidi="he-IL"/>
        </w:rPr>
        <w:t>not a nazirite;</w:t>
      </w:r>
      <w:r w:rsidR="00D22137" w:rsidRPr="00DF60DD">
        <w:rPr>
          <w:rFonts w:ascii="Arial" w:hAnsi="Arial" w:cs="Arial"/>
          <w:color w:val="000000"/>
          <w:lang w:bidi="he-IL"/>
        </w:rPr>
        <w:t xml:space="preserve">”  </w:t>
      </w:r>
      <w:r w:rsidR="007456AB" w:rsidRPr="00DF60DD">
        <w:rPr>
          <w:rFonts w:ascii="Arial" w:hAnsi="Arial" w:cs="Arial"/>
          <w:color w:val="000000"/>
          <w:lang w:bidi="he-IL"/>
        </w:rPr>
        <w:t>[a fifth one said he is a nazirite] “that both of you [the first two] are nazirites;</w:t>
      </w:r>
      <w:r w:rsidR="00D22137" w:rsidRPr="00DF60DD">
        <w:rPr>
          <w:rFonts w:ascii="Arial" w:hAnsi="Arial" w:cs="Arial"/>
          <w:color w:val="000000"/>
          <w:lang w:bidi="he-IL"/>
        </w:rPr>
        <w:t xml:space="preserve">” </w:t>
      </w:r>
      <w:r w:rsidR="007456AB" w:rsidRPr="00DF60DD">
        <w:rPr>
          <w:rFonts w:ascii="Arial" w:hAnsi="Arial" w:cs="Arial"/>
          <w:color w:val="000000"/>
          <w:lang w:bidi="he-IL"/>
        </w:rPr>
        <w:t xml:space="preserve">[a sixth one said he is a nazirite] </w:t>
      </w:r>
      <w:r w:rsidR="00D22137" w:rsidRPr="00DF60DD">
        <w:rPr>
          <w:rFonts w:ascii="Arial" w:hAnsi="Arial" w:cs="Arial"/>
          <w:color w:val="000000"/>
          <w:lang w:bidi="he-IL"/>
        </w:rPr>
        <w:t xml:space="preserve">“that all </w:t>
      </w:r>
      <w:r w:rsidR="007456AB" w:rsidRPr="00DF60DD">
        <w:rPr>
          <w:rFonts w:ascii="Arial" w:hAnsi="Arial" w:cs="Arial"/>
          <w:color w:val="000000"/>
          <w:lang w:bidi="he-IL"/>
        </w:rPr>
        <w:t xml:space="preserve">[five] </w:t>
      </w:r>
      <w:r w:rsidR="00D22137" w:rsidRPr="00DF60DD">
        <w:rPr>
          <w:rFonts w:ascii="Arial" w:hAnsi="Arial" w:cs="Arial"/>
          <w:color w:val="000000"/>
          <w:lang w:bidi="he-IL"/>
        </w:rPr>
        <w:t>of you are nazirites</w:t>
      </w:r>
      <w:r>
        <w:rPr>
          <w:rFonts w:ascii="Arial" w:hAnsi="Arial" w:cs="Arial"/>
          <w:color w:val="000000"/>
          <w:lang w:bidi="he-IL"/>
        </w:rPr>
        <w:t>.</w:t>
      </w:r>
      <w:r w:rsidR="00D22137" w:rsidRPr="00DF60DD">
        <w:rPr>
          <w:rFonts w:ascii="Arial" w:hAnsi="Arial" w:cs="Arial"/>
          <w:color w:val="000000"/>
          <w:lang w:bidi="he-IL"/>
        </w:rPr>
        <w:t>” [</w:t>
      </w:r>
      <w:r>
        <w:rPr>
          <w:rFonts w:ascii="Arial" w:hAnsi="Arial" w:cs="Arial"/>
          <w:color w:val="000000"/>
          <w:lang w:bidi="he-IL"/>
        </w:rPr>
        <w:t>W</w:t>
      </w:r>
      <w:r w:rsidR="00D22137" w:rsidRPr="00DF60DD">
        <w:rPr>
          <w:rFonts w:ascii="Arial" w:hAnsi="Arial" w:cs="Arial"/>
          <w:color w:val="000000"/>
          <w:lang w:bidi="he-IL"/>
        </w:rPr>
        <w:t xml:space="preserve">ith regard to these cases] Beit Shammai say: All of them are nazirites, and Beit Hillel say: </w:t>
      </w:r>
      <w:r w:rsidR="007456AB" w:rsidRPr="00DF60DD">
        <w:rPr>
          <w:rFonts w:ascii="Arial" w:hAnsi="Arial" w:cs="Arial"/>
          <w:color w:val="000000"/>
          <w:lang w:bidi="he-IL"/>
        </w:rPr>
        <w:t xml:space="preserve">No one is a nazirite, except the one </w:t>
      </w:r>
      <w:r w:rsidR="00D22137" w:rsidRPr="00DF60DD">
        <w:rPr>
          <w:rFonts w:ascii="Arial" w:hAnsi="Arial" w:cs="Arial"/>
          <w:color w:val="000000"/>
          <w:lang w:bidi="he-IL"/>
        </w:rPr>
        <w:t>whose words were not fulfilled</w:t>
      </w:r>
      <w:r>
        <w:rPr>
          <w:rFonts w:ascii="Arial" w:hAnsi="Arial" w:cs="Arial"/>
          <w:color w:val="000000"/>
          <w:lang w:bidi="he-IL"/>
        </w:rPr>
        <w:t>.</w:t>
      </w:r>
      <w:r w:rsidR="00D22137" w:rsidRPr="00DF60DD">
        <w:rPr>
          <w:rFonts w:ascii="Arial" w:hAnsi="Arial" w:cs="Arial"/>
          <w:color w:val="000000"/>
          <w:lang w:bidi="he-IL"/>
        </w:rPr>
        <w:t xml:space="preserve"> Rabbi Tarfon says: None of them is a nazirite.  (Mishna </w:t>
      </w:r>
      <w:r w:rsidR="00D22137" w:rsidRPr="00DF60DD">
        <w:rPr>
          <w:rFonts w:ascii="Arial" w:hAnsi="Arial" w:cs="Arial"/>
          <w:i/>
          <w:iCs/>
          <w:color w:val="000000"/>
          <w:lang w:bidi="he-IL"/>
        </w:rPr>
        <w:t>Nazir</w:t>
      </w:r>
      <w:r w:rsidR="00D22137" w:rsidRPr="00DF60DD">
        <w:rPr>
          <w:rFonts w:ascii="Arial" w:hAnsi="Arial" w:cs="Arial"/>
          <w:color w:val="000000"/>
          <w:lang w:bidi="he-IL"/>
        </w:rPr>
        <w:t xml:space="preserve"> 5:5)</w:t>
      </w:r>
    </w:p>
    <w:p w:rsidR="00D22137" w:rsidRPr="00DF60DD" w:rsidRDefault="00D22137" w:rsidP="00ED41BE">
      <w:pPr>
        <w:jc w:val="both"/>
        <w:rPr>
          <w:rFonts w:ascii="Arial" w:hAnsi="Arial" w:cs="Arial"/>
          <w:color w:val="000000"/>
          <w:lang w:bidi="he-IL"/>
        </w:rPr>
      </w:pPr>
    </w:p>
    <w:p w:rsidR="008A6939" w:rsidRPr="00DF60DD" w:rsidRDefault="007456AB" w:rsidP="00ED41BE">
      <w:pPr>
        <w:jc w:val="both"/>
        <w:rPr>
          <w:rFonts w:ascii="Arial" w:hAnsi="Arial" w:cs="Arial"/>
          <w:color w:val="000000"/>
          <w:lang w:bidi="he-IL"/>
        </w:rPr>
      </w:pPr>
      <w:r w:rsidRPr="00DF60DD">
        <w:rPr>
          <w:rFonts w:ascii="Arial" w:hAnsi="Arial" w:cs="Arial"/>
          <w:color w:val="000000"/>
          <w:lang w:bidi="he-IL"/>
        </w:rPr>
        <w:t>Based on the comments of the Gemara</w:t>
      </w:r>
      <w:r w:rsidR="00D22137" w:rsidRPr="00DF60DD">
        <w:rPr>
          <w:rFonts w:ascii="Arial" w:hAnsi="Arial" w:cs="Arial"/>
          <w:color w:val="000000"/>
          <w:lang w:bidi="he-IL"/>
        </w:rPr>
        <w:t xml:space="preserve"> (</w:t>
      </w:r>
      <w:r w:rsidR="00D22137" w:rsidRPr="00DF60DD">
        <w:rPr>
          <w:rFonts w:ascii="Arial" w:hAnsi="Arial" w:cs="Arial"/>
          <w:i/>
          <w:iCs/>
          <w:color w:val="000000"/>
          <w:lang w:bidi="he-IL"/>
        </w:rPr>
        <w:t xml:space="preserve">Nazir </w:t>
      </w:r>
      <w:r w:rsidR="00D22137" w:rsidRPr="00DF60DD">
        <w:rPr>
          <w:rFonts w:ascii="Arial" w:hAnsi="Arial" w:cs="Arial"/>
          <w:color w:val="000000"/>
          <w:lang w:bidi="he-IL"/>
        </w:rPr>
        <w:t xml:space="preserve">32b-33a), </w:t>
      </w:r>
      <w:r w:rsidR="008A6939" w:rsidRPr="00DF60DD">
        <w:rPr>
          <w:rFonts w:ascii="Arial" w:hAnsi="Arial" w:cs="Arial"/>
          <w:color w:val="000000"/>
          <w:lang w:bidi="he-IL"/>
        </w:rPr>
        <w:t xml:space="preserve">it appears that </w:t>
      </w:r>
      <w:r w:rsidR="00D22137" w:rsidRPr="00DF60DD">
        <w:rPr>
          <w:rFonts w:ascii="Arial" w:hAnsi="Arial" w:cs="Arial"/>
          <w:color w:val="000000"/>
          <w:lang w:bidi="he-IL"/>
        </w:rPr>
        <w:t xml:space="preserve">the Mishna </w:t>
      </w:r>
      <w:r w:rsidR="008A6939" w:rsidRPr="00DF60DD">
        <w:rPr>
          <w:rFonts w:ascii="Arial" w:hAnsi="Arial" w:cs="Arial"/>
          <w:color w:val="000000"/>
          <w:lang w:bidi="he-IL"/>
        </w:rPr>
        <w:t>is</w:t>
      </w:r>
      <w:r w:rsidRPr="00DF60DD">
        <w:rPr>
          <w:rFonts w:ascii="Arial" w:hAnsi="Arial" w:cs="Arial"/>
          <w:color w:val="000000"/>
          <w:lang w:bidi="he-IL"/>
        </w:rPr>
        <w:t xml:space="preserve"> </w:t>
      </w:r>
      <w:r w:rsidR="00D22137" w:rsidRPr="00DF60DD">
        <w:rPr>
          <w:rFonts w:ascii="Arial" w:hAnsi="Arial" w:cs="Arial"/>
          <w:color w:val="000000"/>
          <w:lang w:bidi="he-IL"/>
        </w:rPr>
        <w:t>referring to a case</w:t>
      </w:r>
      <w:r w:rsidRPr="00DF60DD">
        <w:rPr>
          <w:rFonts w:ascii="Arial" w:hAnsi="Arial" w:cs="Arial"/>
          <w:color w:val="000000"/>
          <w:lang w:bidi="he-IL"/>
        </w:rPr>
        <w:t xml:space="preserve"> of six people walking together</w:t>
      </w:r>
      <w:r w:rsidR="00D22137" w:rsidRPr="00DF60DD">
        <w:rPr>
          <w:rFonts w:ascii="Arial" w:hAnsi="Arial" w:cs="Arial"/>
          <w:color w:val="000000"/>
          <w:lang w:bidi="he-IL"/>
        </w:rPr>
        <w:t xml:space="preserve"> who then see another person </w:t>
      </w:r>
      <w:r w:rsidR="008A6939" w:rsidRPr="00DF60DD">
        <w:rPr>
          <w:rFonts w:ascii="Arial" w:hAnsi="Arial" w:cs="Arial"/>
          <w:color w:val="000000"/>
          <w:lang w:bidi="he-IL"/>
        </w:rPr>
        <w:t xml:space="preserve">approaching </w:t>
      </w:r>
      <w:r w:rsidR="00D22137" w:rsidRPr="00DF60DD">
        <w:rPr>
          <w:rFonts w:ascii="Arial" w:hAnsi="Arial" w:cs="Arial"/>
          <w:color w:val="000000"/>
          <w:lang w:bidi="he-IL"/>
        </w:rPr>
        <w:t>them</w:t>
      </w:r>
      <w:r w:rsidRPr="00DF60DD">
        <w:rPr>
          <w:rFonts w:ascii="Arial" w:hAnsi="Arial" w:cs="Arial"/>
          <w:color w:val="000000"/>
          <w:lang w:bidi="he-IL"/>
        </w:rPr>
        <w:t xml:space="preserve">. The </w:t>
      </w:r>
      <w:r w:rsidR="00850EA2">
        <w:rPr>
          <w:rFonts w:ascii="Arial" w:hAnsi="Arial" w:cs="Arial"/>
          <w:color w:val="000000"/>
          <w:lang w:bidi="he-IL"/>
        </w:rPr>
        <w:t>six people</w:t>
      </w:r>
      <w:r w:rsidR="00850EA2" w:rsidRPr="00DF60DD">
        <w:rPr>
          <w:rFonts w:ascii="Arial" w:hAnsi="Arial" w:cs="Arial"/>
          <w:color w:val="000000"/>
          <w:lang w:bidi="he-IL"/>
        </w:rPr>
        <w:t xml:space="preserve"> </w:t>
      </w:r>
      <w:r w:rsidR="00D22137" w:rsidRPr="00DF60DD">
        <w:rPr>
          <w:rFonts w:ascii="Arial" w:hAnsi="Arial" w:cs="Arial"/>
          <w:color w:val="000000"/>
          <w:lang w:bidi="he-IL"/>
        </w:rPr>
        <w:t xml:space="preserve">argue about </w:t>
      </w:r>
      <w:r w:rsidR="00635E37">
        <w:rPr>
          <w:rFonts w:ascii="Arial" w:hAnsi="Arial" w:cs="Arial"/>
          <w:color w:val="000000"/>
          <w:lang w:bidi="he-IL"/>
        </w:rPr>
        <w:t>this person’s</w:t>
      </w:r>
      <w:r w:rsidR="00635E37" w:rsidRPr="00DF60DD">
        <w:rPr>
          <w:rFonts w:ascii="Arial" w:hAnsi="Arial" w:cs="Arial"/>
          <w:color w:val="000000"/>
          <w:lang w:bidi="he-IL"/>
        </w:rPr>
        <w:t xml:space="preserve"> </w:t>
      </w:r>
      <w:r w:rsidR="00D22137" w:rsidRPr="00DF60DD">
        <w:rPr>
          <w:rFonts w:ascii="Arial" w:hAnsi="Arial" w:cs="Arial"/>
          <w:color w:val="000000"/>
          <w:lang w:bidi="he-IL"/>
        </w:rPr>
        <w:t xml:space="preserve">identity. </w:t>
      </w:r>
      <w:r w:rsidRPr="00DF60DD">
        <w:rPr>
          <w:rFonts w:ascii="Arial" w:hAnsi="Arial" w:cs="Arial"/>
          <w:color w:val="000000"/>
          <w:lang w:bidi="he-IL"/>
        </w:rPr>
        <w:t>The first t</w:t>
      </w:r>
      <w:r w:rsidR="00D22137" w:rsidRPr="00DF60DD">
        <w:rPr>
          <w:rFonts w:ascii="Arial" w:hAnsi="Arial" w:cs="Arial"/>
          <w:color w:val="000000"/>
          <w:lang w:bidi="he-IL"/>
        </w:rPr>
        <w:t>wo individuals accept upon themselves to become nazirites if they are correct</w:t>
      </w:r>
      <w:r w:rsidRPr="00DF60DD">
        <w:rPr>
          <w:rFonts w:ascii="Arial" w:hAnsi="Arial" w:cs="Arial"/>
          <w:color w:val="000000"/>
          <w:lang w:bidi="he-IL"/>
        </w:rPr>
        <w:t xml:space="preserve"> </w:t>
      </w:r>
      <w:r w:rsidR="00850EA2">
        <w:rPr>
          <w:rFonts w:ascii="Arial" w:hAnsi="Arial" w:cs="Arial"/>
          <w:color w:val="000000"/>
          <w:lang w:bidi="he-IL"/>
        </w:rPr>
        <w:t>in their identification</w:t>
      </w:r>
      <w:r w:rsidR="00635E37">
        <w:rPr>
          <w:rFonts w:ascii="Arial" w:hAnsi="Arial" w:cs="Arial"/>
          <w:color w:val="000000"/>
          <w:lang w:bidi="he-IL"/>
        </w:rPr>
        <w:t xml:space="preserve"> of the person</w:t>
      </w:r>
      <w:r w:rsidR="00850EA2">
        <w:rPr>
          <w:rFonts w:ascii="Arial" w:hAnsi="Arial" w:cs="Arial"/>
          <w:color w:val="000000"/>
          <w:lang w:bidi="he-IL"/>
        </w:rPr>
        <w:t xml:space="preserve"> </w:t>
      </w:r>
      <w:r w:rsidRPr="00DF60DD">
        <w:rPr>
          <w:rFonts w:ascii="Arial" w:hAnsi="Arial" w:cs="Arial"/>
          <w:color w:val="000000"/>
          <w:lang w:bidi="he-IL"/>
        </w:rPr>
        <w:t xml:space="preserve">(though they disagree who </w:t>
      </w:r>
      <w:r w:rsidR="00635E37">
        <w:rPr>
          <w:rFonts w:ascii="Arial" w:hAnsi="Arial" w:cs="Arial"/>
          <w:color w:val="000000"/>
          <w:lang w:bidi="he-IL"/>
        </w:rPr>
        <w:t>it</w:t>
      </w:r>
      <w:r w:rsidR="00850EA2" w:rsidRPr="00DF60DD">
        <w:rPr>
          <w:rFonts w:ascii="Arial" w:hAnsi="Arial" w:cs="Arial"/>
          <w:color w:val="000000"/>
          <w:lang w:bidi="he-IL"/>
        </w:rPr>
        <w:t xml:space="preserve"> </w:t>
      </w:r>
      <w:r w:rsidRPr="00DF60DD">
        <w:rPr>
          <w:rFonts w:ascii="Arial" w:hAnsi="Arial" w:cs="Arial"/>
          <w:color w:val="000000"/>
          <w:lang w:bidi="he-IL"/>
        </w:rPr>
        <w:t>is)</w:t>
      </w:r>
      <w:r w:rsidR="00D22137" w:rsidRPr="00DF60DD">
        <w:rPr>
          <w:rFonts w:ascii="Arial" w:hAnsi="Arial" w:cs="Arial"/>
          <w:color w:val="000000"/>
          <w:lang w:bidi="he-IL"/>
        </w:rPr>
        <w:t xml:space="preserve">, and the rest accept upon themselves to become nazirites </w:t>
      </w:r>
      <w:r w:rsidRPr="00DF60DD">
        <w:rPr>
          <w:rFonts w:ascii="Arial" w:hAnsi="Arial" w:cs="Arial"/>
          <w:color w:val="000000"/>
          <w:lang w:bidi="he-IL"/>
        </w:rPr>
        <w:t xml:space="preserve">based upon the declarations of </w:t>
      </w:r>
      <w:r w:rsidR="00D22137" w:rsidRPr="00DF60DD">
        <w:rPr>
          <w:rFonts w:ascii="Arial" w:hAnsi="Arial" w:cs="Arial"/>
          <w:color w:val="000000"/>
          <w:lang w:bidi="he-IL"/>
        </w:rPr>
        <w:t xml:space="preserve">the first two individuals. According to Beit Shammai, all </w:t>
      </w:r>
      <w:r w:rsidR="00635E37">
        <w:rPr>
          <w:rFonts w:ascii="Arial" w:hAnsi="Arial" w:cs="Arial"/>
          <w:color w:val="000000"/>
          <w:lang w:bidi="he-IL"/>
        </w:rPr>
        <w:t xml:space="preserve">six </w:t>
      </w:r>
      <w:r w:rsidR="00D22137" w:rsidRPr="00DF60DD">
        <w:rPr>
          <w:rFonts w:ascii="Arial" w:hAnsi="Arial" w:cs="Arial"/>
          <w:color w:val="000000"/>
          <w:lang w:bidi="he-IL"/>
        </w:rPr>
        <w:t xml:space="preserve">of them are rendered nazirites, </w:t>
      </w:r>
      <w:r w:rsidR="00850EA2">
        <w:rPr>
          <w:rFonts w:ascii="Arial" w:hAnsi="Arial" w:cs="Arial"/>
          <w:color w:val="000000"/>
          <w:lang w:bidi="he-IL"/>
        </w:rPr>
        <w:t>whether they were</w:t>
      </w:r>
      <w:r w:rsidR="00D22137" w:rsidRPr="00DF60DD">
        <w:rPr>
          <w:rFonts w:ascii="Arial" w:hAnsi="Arial" w:cs="Arial"/>
          <w:color w:val="000000"/>
          <w:lang w:bidi="he-IL"/>
        </w:rPr>
        <w:t xml:space="preserve"> correct </w:t>
      </w:r>
      <w:r w:rsidR="00850EA2">
        <w:rPr>
          <w:rFonts w:ascii="Arial" w:hAnsi="Arial" w:cs="Arial"/>
          <w:color w:val="000000"/>
          <w:lang w:bidi="he-IL"/>
        </w:rPr>
        <w:t>or incorrect</w:t>
      </w:r>
      <w:r w:rsidR="00D22137" w:rsidRPr="00DF60DD">
        <w:rPr>
          <w:rFonts w:ascii="Arial" w:hAnsi="Arial" w:cs="Arial"/>
          <w:color w:val="000000"/>
          <w:lang w:bidi="he-IL"/>
        </w:rPr>
        <w:t xml:space="preserve"> in their </w:t>
      </w:r>
      <w:r w:rsidRPr="00DF60DD">
        <w:rPr>
          <w:rFonts w:ascii="Arial" w:hAnsi="Arial" w:cs="Arial"/>
          <w:color w:val="000000"/>
          <w:lang w:bidi="he-IL"/>
        </w:rPr>
        <w:t>identification.</w:t>
      </w:r>
      <w:r w:rsidR="00D22137" w:rsidRPr="00DF60DD">
        <w:rPr>
          <w:rFonts w:ascii="Arial" w:hAnsi="Arial" w:cs="Arial"/>
          <w:color w:val="000000"/>
          <w:lang w:bidi="he-IL"/>
        </w:rPr>
        <w:t xml:space="preserve"> The reason for this is that</w:t>
      </w:r>
      <w:r w:rsidR="0047554B">
        <w:rPr>
          <w:rFonts w:ascii="Arial" w:hAnsi="Arial" w:cs="Arial"/>
          <w:color w:val="000000"/>
          <w:lang w:bidi="he-IL"/>
        </w:rPr>
        <w:t xml:space="preserve"> according to</w:t>
      </w:r>
      <w:r w:rsidR="00D22137" w:rsidRPr="00DF60DD">
        <w:rPr>
          <w:rFonts w:ascii="Arial" w:hAnsi="Arial" w:cs="Arial"/>
          <w:color w:val="000000"/>
          <w:lang w:bidi="he-IL"/>
        </w:rPr>
        <w:t xml:space="preserve"> Beit Shammai</w:t>
      </w:r>
      <w:r w:rsidR="0047554B">
        <w:rPr>
          <w:rFonts w:ascii="Arial" w:hAnsi="Arial" w:cs="Arial"/>
          <w:color w:val="000000"/>
          <w:lang w:bidi="he-IL"/>
        </w:rPr>
        <w:t>,</w:t>
      </w:r>
      <w:r w:rsidR="00D22137" w:rsidRPr="00DF60DD">
        <w:rPr>
          <w:rFonts w:ascii="Arial" w:hAnsi="Arial" w:cs="Arial"/>
          <w:color w:val="000000"/>
          <w:lang w:bidi="he-IL"/>
        </w:rPr>
        <w:t xml:space="preserve"> one who accepts </w:t>
      </w:r>
      <w:r w:rsidR="008A6939" w:rsidRPr="00DF60DD">
        <w:rPr>
          <w:rFonts w:ascii="Arial" w:hAnsi="Arial" w:cs="Arial"/>
          <w:color w:val="000000"/>
          <w:lang w:bidi="he-IL"/>
        </w:rPr>
        <w:t xml:space="preserve">upon himself </w:t>
      </w:r>
      <w:r w:rsidR="00D22137" w:rsidRPr="00DF60DD">
        <w:rPr>
          <w:rFonts w:ascii="Arial" w:hAnsi="Arial" w:cs="Arial"/>
          <w:color w:val="000000"/>
          <w:lang w:bidi="he-IL"/>
        </w:rPr>
        <w:t>to become a nazirite even in error</w:t>
      </w:r>
      <w:r w:rsidR="00B240BC">
        <w:rPr>
          <w:rFonts w:ascii="Arial" w:hAnsi="Arial" w:cs="Arial"/>
          <w:color w:val="000000"/>
          <w:lang w:bidi="he-IL"/>
        </w:rPr>
        <w:t>,</w:t>
      </w:r>
      <w:r w:rsidR="00D22137" w:rsidRPr="00DF60DD">
        <w:rPr>
          <w:rFonts w:ascii="Arial" w:hAnsi="Arial" w:cs="Arial"/>
          <w:color w:val="000000"/>
          <w:lang w:bidi="he-IL"/>
        </w:rPr>
        <w:t xml:space="preserve"> nevertheless</w:t>
      </w:r>
      <w:r w:rsidR="00635E37">
        <w:rPr>
          <w:rFonts w:ascii="Arial" w:hAnsi="Arial" w:cs="Arial"/>
          <w:color w:val="000000"/>
          <w:lang w:bidi="he-IL"/>
        </w:rPr>
        <w:t xml:space="preserve"> still</w:t>
      </w:r>
      <w:r w:rsidR="00D22137" w:rsidRPr="00DF60DD">
        <w:rPr>
          <w:rFonts w:ascii="Arial" w:hAnsi="Arial" w:cs="Arial"/>
          <w:color w:val="000000"/>
          <w:lang w:bidi="he-IL"/>
        </w:rPr>
        <w:t xml:space="preserve"> becomes a nazirite, just like </w:t>
      </w:r>
      <w:r w:rsidR="008A6939" w:rsidRPr="00DF60DD">
        <w:rPr>
          <w:rFonts w:ascii="Arial" w:hAnsi="Arial" w:cs="Arial"/>
          <w:color w:val="000000"/>
          <w:lang w:bidi="he-IL"/>
        </w:rPr>
        <w:t>the</w:t>
      </w:r>
      <w:r w:rsidRPr="00DF60DD">
        <w:rPr>
          <w:rFonts w:ascii="Arial" w:hAnsi="Arial" w:cs="Arial"/>
          <w:color w:val="000000"/>
          <w:lang w:bidi="he-IL"/>
        </w:rPr>
        <w:t xml:space="preserve"> </w:t>
      </w:r>
      <w:r w:rsidR="00D22137" w:rsidRPr="00DF60DD">
        <w:rPr>
          <w:rFonts w:ascii="Arial" w:hAnsi="Arial" w:cs="Arial"/>
          <w:color w:val="000000"/>
          <w:lang w:bidi="he-IL"/>
        </w:rPr>
        <w:t>consecrat</w:t>
      </w:r>
      <w:r w:rsidRPr="00DF60DD">
        <w:rPr>
          <w:rFonts w:ascii="Arial" w:hAnsi="Arial" w:cs="Arial"/>
          <w:color w:val="000000"/>
          <w:lang w:bidi="he-IL"/>
        </w:rPr>
        <w:t>ion</w:t>
      </w:r>
      <w:r w:rsidR="00D22137" w:rsidRPr="00DF60DD">
        <w:rPr>
          <w:rFonts w:ascii="Arial" w:hAnsi="Arial" w:cs="Arial"/>
          <w:color w:val="000000"/>
          <w:lang w:bidi="he-IL"/>
        </w:rPr>
        <w:t xml:space="preserve"> </w:t>
      </w:r>
      <w:r w:rsidRPr="00DF60DD">
        <w:rPr>
          <w:rFonts w:ascii="Arial" w:hAnsi="Arial" w:cs="Arial"/>
          <w:color w:val="000000"/>
          <w:lang w:bidi="he-IL"/>
        </w:rPr>
        <w:t xml:space="preserve">of </w:t>
      </w:r>
      <w:r w:rsidR="00D22137" w:rsidRPr="00DF60DD">
        <w:rPr>
          <w:rFonts w:ascii="Arial" w:hAnsi="Arial" w:cs="Arial"/>
          <w:color w:val="000000"/>
          <w:lang w:bidi="he-IL"/>
        </w:rPr>
        <w:t xml:space="preserve">an item to the Temple in error is still valid. </w:t>
      </w:r>
    </w:p>
    <w:p w:rsidR="008A6939" w:rsidRPr="00DF60DD" w:rsidRDefault="008A6939" w:rsidP="00ED41BE">
      <w:pPr>
        <w:jc w:val="both"/>
        <w:rPr>
          <w:rFonts w:ascii="Arial" w:hAnsi="Arial" w:cs="Arial"/>
          <w:color w:val="000000"/>
          <w:lang w:bidi="he-IL"/>
        </w:rPr>
      </w:pPr>
    </w:p>
    <w:p w:rsidR="00174CA1" w:rsidRPr="00DF60DD" w:rsidRDefault="00D22137" w:rsidP="00ED41BE">
      <w:pPr>
        <w:jc w:val="both"/>
        <w:rPr>
          <w:rFonts w:ascii="Arial" w:hAnsi="Arial" w:cs="Arial"/>
          <w:color w:val="000000"/>
          <w:lang w:bidi="he-IL"/>
        </w:rPr>
      </w:pPr>
      <w:r w:rsidRPr="00DF60DD">
        <w:rPr>
          <w:rFonts w:ascii="Arial" w:hAnsi="Arial" w:cs="Arial"/>
          <w:color w:val="000000"/>
          <w:lang w:bidi="he-IL"/>
        </w:rPr>
        <w:t xml:space="preserve">Beit Hillel, in contrast, </w:t>
      </w:r>
      <w:r w:rsidR="00B240BC">
        <w:rPr>
          <w:rFonts w:ascii="Arial" w:hAnsi="Arial" w:cs="Arial"/>
          <w:color w:val="000000"/>
          <w:lang w:bidi="he-IL"/>
        </w:rPr>
        <w:t>state</w:t>
      </w:r>
      <w:r w:rsidR="00B240BC" w:rsidRPr="00DF60DD">
        <w:rPr>
          <w:rFonts w:ascii="Arial" w:hAnsi="Arial" w:cs="Arial"/>
          <w:color w:val="000000"/>
          <w:lang w:bidi="he-IL"/>
        </w:rPr>
        <w:t xml:space="preserve"> </w:t>
      </w:r>
      <w:r w:rsidRPr="00DF60DD">
        <w:rPr>
          <w:rFonts w:ascii="Arial" w:hAnsi="Arial" w:cs="Arial"/>
          <w:color w:val="000000"/>
          <w:lang w:bidi="he-IL"/>
        </w:rPr>
        <w:t xml:space="preserve">that only the individuals who correctly </w:t>
      </w:r>
      <w:r w:rsidR="007456AB" w:rsidRPr="00DF60DD">
        <w:rPr>
          <w:rFonts w:ascii="Arial" w:hAnsi="Arial" w:cs="Arial"/>
          <w:color w:val="000000"/>
          <w:lang w:bidi="he-IL"/>
        </w:rPr>
        <w:t>identif</w:t>
      </w:r>
      <w:r w:rsidR="00B240BC">
        <w:rPr>
          <w:rFonts w:ascii="Arial" w:hAnsi="Arial" w:cs="Arial"/>
          <w:color w:val="000000"/>
          <w:lang w:bidi="he-IL"/>
        </w:rPr>
        <w:t>ied</w:t>
      </w:r>
      <w:r w:rsidR="007456AB" w:rsidRPr="00DF60DD">
        <w:rPr>
          <w:rFonts w:ascii="Arial" w:hAnsi="Arial" w:cs="Arial"/>
          <w:color w:val="000000"/>
          <w:lang w:bidi="he-IL"/>
        </w:rPr>
        <w:t xml:space="preserve"> the person </w:t>
      </w:r>
      <w:r w:rsidRPr="00DF60DD">
        <w:rPr>
          <w:rFonts w:ascii="Arial" w:hAnsi="Arial" w:cs="Arial"/>
          <w:color w:val="000000"/>
          <w:lang w:bidi="he-IL"/>
        </w:rPr>
        <w:t>become nazirites,</w:t>
      </w:r>
      <w:r w:rsidR="007456AB" w:rsidRPr="00DF60DD">
        <w:rPr>
          <w:rFonts w:ascii="Arial" w:hAnsi="Arial" w:cs="Arial"/>
          <w:color w:val="000000"/>
          <w:lang w:bidi="he-IL"/>
        </w:rPr>
        <w:t xml:space="preserve"> </w:t>
      </w:r>
      <w:r w:rsidR="00B240BC">
        <w:rPr>
          <w:rFonts w:ascii="Arial" w:hAnsi="Arial" w:cs="Arial"/>
          <w:color w:val="000000"/>
          <w:lang w:bidi="he-IL"/>
        </w:rPr>
        <w:t>since in their opinion,</w:t>
      </w:r>
      <w:r w:rsidR="00B240BC" w:rsidRPr="00DF60DD">
        <w:rPr>
          <w:rFonts w:ascii="Arial" w:hAnsi="Arial" w:cs="Arial"/>
          <w:color w:val="000000"/>
          <w:lang w:bidi="he-IL"/>
        </w:rPr>
        <w:t xml:space="preserve"> </w:t>
      </w:r>
      <w:r w:rsidR="007456AB" w:rsidRPr="00DF60DD">
        <w:rPr>
          <w:rFonts w:ascii="Arial" w:hAnsi="Arial" w:cs="Arial"/>
          <w:color w:val="000000"/>
          <w:lang w:bidi="he-IL"/>
        </w:rPr>
        <w:t xml:space="preserve">a declaration to become a </w:t>
      </w:r>
      <w:r w:rsidR="007456AB" w:rsidRPr="00DF60DD">
        <w:rPr>
          <w:rFonts w:ascii="Arial" w:hAnsi="Arial" w:cs="Arial"/>
          <w:color w:val="000000"/>
          <w:lang w:bidi="he-IL"/>
        </w:rPr>
        <w:lastRenderedPageBreak/>
        <w:t>nazirite made in error is invalid.</w:t>
      </w:r>
      <w:r w:rsidR="008A6939" w:rsidRPr="00DF60DD">
        <w:rPr>
          <w:rStyle w:val="FootnoteReference"/>
          <w:rFonts w:ascii="Arial" w:hAnsi="Arial" w:cs="Arial"/>
          <w:color w:val="000000"/>
          <w:lang w:bidi="he-IL"/>
        </w:rPr>
        <w:footnoteReference w:id="1"/>
      </w:r>
      <w:r w:rsidRPr="00DF60DD">
        <w:rPr>
          <w:rFonts w:ascii="Arial" w:hAnsi="Arial" w:cs="Arial"/>
          <w:color w:val="000000"/>
          <w:lang w:bidi="he-IL"/>
        </w:rPr>
        <w:t xml:space="preserve"> </w:t>
      </w:r>
      <w:r w:rsidR="007456AB" w:rsidRPr="00DF60DD">
        <w:rPr>
          <w:rFonts w:ascii="Arial" w:hAnsi="Arial" w:cs="Arial"/>
          <w:color w:val="000000"/>
          <w:lang w:bidi="he-IL"/>
        </w:rPr>
        <w:t xml:space="preserve">However, </w:t>
      </w:r>
      <w:r w:rsidRPr="00DF60DD">
        <w:rPr>
          <w:rFonts w:ascii="Arial" w:hAnsi="Arial" w:cs="Arial"/>
          <w:color w:val="000000"/>
          <w:lang w:bidi="he-IL"/>
        </w:rPr>
        <w:t xml:space="preserve">it is unclear </w:t>
      </w:r>
      <w:r w:rsidR="007456AB" w:rsidRPr="00DF60DD">
        <w:rPr>
          <w:rFonts w:ascii="Arial" w:hAnsi="Arial" w:cs="Arial"/>
          <w:color w:val="000000"/>
          <w:lang w:bidi="he-IL"/>
        </w:rPr>
        <w:t>why Beit Hillel rules that only the ones who guessed incorrectly become nazirites, as their logic should dictate</w:t>
      </w:r>
      <w:r w:rsidR="00B240BC">
        <w:rPr>
          <w:rFonts w:ascii="Arial" w:hAnsi="Arial" w:cs="Arial"/>
          <w:color w:val="000000"/>
          <w:lang w:bidi="he-IL"/>
        </w:rPr>
        <w:t xml:space="preserve"> the opposite,</w:t>
      </w:r>
      <w:r w:rsidR="007456AB" w:rsidRPr="00DF60DD">
        <w:rPr>
          <w:rFonts w:ascii="Arial" w:hAnsi="Arial" w:cs="Arial"/>
          <w:color w:val="000000"/>
          <w:lang w:bidi="he-IL"/>
        </w:rPr>
        <w:t xml:space="preserve"> that the ones who guessed correctly</w:t>
      </w:r>
      <w:r w:rsidR="00635E37">
        <w:rPr>
          <w:rFonts w:ascii="Arial" w:hAnsi="Arial" w:cs="Arial"/>
          <w:color w:val="000000"/>
          <w:lang w:bidi="he-IL"/>
        </w:rPr>
        <w:t xml:space="preserve"> should</w:t>
      </w:r>
      <w:r w:rsidR="007456AB" w:rsidRPr="00DF60DD">
        <w:rPr>
          <w:rFonts w:ascii="Arial" w:hAnsi="Arial" w:cs="Arial"/>
          <w:color w:val="000000"/>
          <w:lang w:bidi="he-IL"/>
        </w:rPr>
        <w:t xml:space="preserve"> become nazirites. </w:t>
      </w:r>
      <w:r w:rsidRPr="00DF60DD">
        <w:rPr>
          <w:rFonts w:ascii="Arial" w:hAnsi="Arial" w:cs="Arial"/>
          <w:color w:val="000000"/>
          <w:lang w:bidi="he-IL"/>
        </w:rPr>
        <w:t>Rav Yehuda and Abaye disagree in the Gemara</w:t>
      </w:r>
      <w:r w:rsidR="007456AB" w:rsidRPr="00DF60DD">
        <w:rPr>
          <w:rFonts w:ascii="Arial" w:hAnsi="Arial" w:cs="Arial"/>
          <w:color w:val="000000"/>
          <w:lang w:bidi="he-IL"/>
        </w:rPr>
        <w:t xml:space="preserve"> (32b-33a)</w:t>
      </w:r>
      <w:r w:rsidRPr="00DF60DD">
        <w:rPr>
          <w:rFonts w:ascii="Arial" w:hAnsi="Arial" w:cs="Arial"/>
          <w:color w:val="000000"/>
          <w:lang w:bidi="he-IL"/>
        </w:rPr>
        <w:t xml:space="preserve"> </w:t>
      </w:r>
      <w:r w:rsidR="00635E37">
        <w:rPr>
          <w:rFonts w:ascii="Arial" w:hAnsi="Arial" w:cs="Arial"/>
          <w:color w:val="000000"/>
          <w:lang w:bidi="he-IL"/>
        </w:rPr>
        <w:t>about</w:t>
      </w:r>
      <w:r w:rsidRPr="00DF60DD">
        <w:rPr>
          <w:rFonts w:ascii="Arial" w:hAnsi="Arial" w:cs="Arial"/>
          <w:color w:val="000000"/>
          <w:lang w:bidi="he-IL"/>
        </w:rPr>
        <w:t xml:space="preserve"> the reasoning of Beit Hillel. Rav Yehuda modifies the text of the </w:t>
      </w:r>
      <w:r w:rsidR="007456AB" w:rsidRPr="00DF60DD">
        <w:rPr>
          <w:rFonts w:ascii="Arial" w:hAnsi="Arial" w:cs="Arial"/>
          <w:color w:val="000000"/>
          <w:lang w:bidi="he-IL"/>
        </w:rPr>
        <w:t>Mishna</w:t>
      </w:r>
      <w:r w:rsidR="002872F4" w:rsidRPr="00DF60DD">
        <w:rPr>
          <w:rFonts w:ascii="Arial" w:hAnsi="Arial" w:cs="Arial"/>
          <w:color w:val="000000"/>
          <w:lang w:bidi="he-IL"/>
        </w:rPr>
        <w:t xml:space="preserve"> by reversing </w:t>
      </w:r>
      <w:r w:rsidR="008A6939" w:rsidRPr="00DF60DD">
        <w:rPr>
          <w:rFonts w:ascii="Arial" w:hAnsi="Arial" w:cs="Arial"/>
          <w:color w:val="000000"/>
          <w:lang w:bidi="he-IL"/>
        </w:rPr>
        <w:t xml:space="preserve">the </w:t>
      </w:r>
      <w:r w:rsidR="00B240BC">
        <w:rPr>
          <w:rFonts w:ascii="Arial" w:hAnsi="Arial" w:cs="Arial"/>
          <w:color w:val="000000"/>
          <w:lang w:bidi="he-IL"/>
        </w:rPr>
        <w:t>parts</w:t>
      </w:r>
      <w:r w:rsidR="00B240BC" w:rsidRPr="00DF60DD">
        <w:rPr>
          <w:rFonts w:ascii="Arial" w:hAnsi="Arial" w:cs="Arial"/>
          <w:color w:val="000000"/>
          <w:lang w:bidi="he-IL"/>
        </w:rPr>
        <w:t xml:space="preserve"> </w:t>
      </w:r>
      <w:r w:rsidR="008A6939" w:rsidRPr="00DF60DD">
        <w:rPr>
          <w:rFonts w:ascii="Arial" w:hAnsi="Arial" w:cs="Arial"/>
          <w:color w:val="000000"/>
          <w:lang w:bidi="he-IL"/>
        </w:rPr>
        <w:t xml:space="preserve">of </w:t>
      </w:r>
      <w:r w:rsidR="002872F4" w:rsidRPr="00DF60DD">
        <w:rPr>
          <w:rFonts w:ascii="Arial" w:hAnsi="Arial" w:cs="Arial"/>
          <w:color w:val="000000"/>
          <w:lang w:bidi="he-IL"/>
        </w:rPr>
        <w:t>Beit Hillel’s opinion: O</w:t>
      </w:r>
      <w:r w:rsidRPr="00DF60DD">
        <w:rPr>
          <w:rFonts w:ascii="Arial" w:hAnsi="Arial" w:cs="Arial"/>
          <w:color w:val="000000"/>
          <w:lang w:bidi="he-IL"/>
        </w:rPr>
        <w:t>nly the one</w:t>
      </w:r>
      <w:r w:rsidR="007456AB" w:rsidRPr="00DF60DD">
        <w:rPr>
          <w:rFonts w:ascii="Arial" w:hAnsi="Arial" w:cs="Arial"/>
          <w:color w:val="000000"/>
          <w:lang w:bidi="he-IL"/>
        </w:rPr>
        <w:t>s</w:t>
      </w:r>
      <w:r w:rsidRPr="00DF60DD">
        <w:rPr>
          <w:rFonts w:ascii="Arial" w:hAnsi="Arial" w:cs="Arial"/>
          <w:color w:val="000000"/>
          <w:lang w:bidi="he-IL"/>
        </w:rPr>
        <w:t xml:space="preserve"> whose words </w:t>
      </w:r>
      <w:r w:rsidR="007456AB" w:rsidRPr="00DF60DD">
        <w:rPr>
          <w:rFonts w:ascii="Arial" w:hAnsi="Arial" w:cs="Arial"/>
          <w:color w:val="000000"/>
          <w:lang w:bidi="he-IL"/>
        </w:rPr>
        <w:t xml:space="preserve">were </w:t>
      </w:r>
      <w:r w:rsidR="008A6939" w:rsidRPr="00DF60DD">
        <w:rPr>
          <w:rFonts w:ascii="Arial" w:hAnsi="Arial" w:cs="Arial"/>
          <w:color w:val="000000"/>
          <w:lang w:bidi="he-IL"/>
        </w:rPr>
        <w:t>actually true become</w:t>
      </w:r>
      <w:r w:rsidRPr="00DF60DD">
        <w:rPr>
          <w:rFonts w:ascii="Arial" w:hAnsi="Arial" w:cs="Arial"/>
          <w:color w:val="000000"/>
          <w:lang w:bidi="he-IL"/>
        </w:rPr>
        <w:t xml:space="preserve"> nazirite</w:t>
      </w:r>
      <w:r w:rsidR="00B240BC">
        <w:rPr>
          <w:rFonts w:ascii="Arial" w:hAnsi="Arial" w:cs="Arial"/>
          <w:color w:val="000000"/>
          <w:lang w:bidi="he-IL"/>
        </w:rPr>
        <w:t>s</w:t>
      </w:r>
      <w:r w:rsidRPr="00DF60DD">
        <w:rPr>
          <w:rFonts w:ascii="Arial" w:hAnsi="Arial" w:cs="Arial"/>
          <w:color w:val="000000"/>
          <w:lang w:bidi="he-IL"/>
        </w:rPr>
        <w:t xml:space="preserve">, </w:t>
      </w:r>
      <w:r w:rsidR="002872F4" w:rsidRPr="00DF60DD">
        <w:rPr>
          <w:rFonts w:ascii="Arial" w:hAnsi="Arial" w:cs="Arial"/>
          <w:color w:val="000000"/>
          <w:lang w:bidi="he-IL"/>
        </w:rPr>
        <w:t xml:space="preserve">while </w:t>
      </w:r>
      <w:r w:rsidR="007456AB" w:rsidRPr="00DF60DD">
        <w:rPr>
          <w:rFonts w:ascii="Arial" w:hAnsi="Arial" w:cs="Arial"/>
          <w:color w:val="000000"/>
          <w:lang w:bidi="he-IL"/>
        </w:rPr>
        <w:t xml:space="preserve">the </w:t>
      </w:r>
      <w:r w:rsidRPr="00DF60DD">
        <w:rPr>
          <w:rFonts w:ascii="Arial" w:hAnsi="Arial" w:cs="Arial"/>
          <w:color w:val="000000"/>
          <w:lang w:bidi="he-IL"/>
        </w:rPr>
        <w:t>one</w:t>
      </w:r>
      <w:r w:rsidR="008A6939" w:rsidRPr="00DF60DD">
        <w:rPr>
          <w:rFonts w:ascii="Arial" w:hAnsi="Arial" w:cs="Arial"/>
          <w:color w:val="000000"/>
          <w:lang w:bidi="he-IL"/>
        </w:rPr>
        <w:t>s who erred in the</w:t>
      </w:r>
      <w:r w:rsidRPr="00DF60DD">
        <w:rPr>
          <w:rFonts w:ascii="Arial" w:hAnsi="Arial" w:cs="Arial"/>
          <w:color w:val="000000"/>
          <w:lang w:bidi="he-IL"/>
        </w:rPr>
        <w:t xml:space="preserve"> </w:t>
      </w:r>
      <w:r w:rsidR="007456AB" w:rsidRPr="00DF60DD">
        <w:rPr>
          <w:rFonts w:ascii="Arial" w:hAnsi="Arial" w:cs="Arial"/>
          <w:color w:val="000000"/>
          <w:lang w:bidi="he-IL"/>
        </w:rPr>
        <w:t xml:space="preserve">identification </w:t>
      </w:r>
      <w:r w:rsidR="008A6939" w:rsidRPr="00DF60DD">
        <w:rPr>
          <w:rFonts w:ascii="Arial" w:hAnsi="Arial" w:cs="Arial"/>
          <w:color w:val="000000"/>
          <w:lang w:bidi="he-IL"/>
        </w:rPr>
        <w:t xml:space="preserve">do not become </w:t>
      </w:r>
      <w:r w:rsidRPr="00DF60DD">
        <w:rPr>
          <w:rFonts w:ascii="Arial" w:hAnsi="Arial" w:cs="Arial"/>
          <w:color w:val="000000"/>
          <w:lang w:bidi="he-IL"/>
        </w:rPr>
        <w:t>nazirite</w:t>
      </w:r>
      <w:r w:rsidR="008A6939" w:rsidRPr="00DF60DD">
        <w:rPr>
          <w:rFonts w:ascii="Arial" w:hAnsi="Arial" w:cs="Arial"/>
          <w:color w:val="000000"/>
          <w:lang w:bidi="he-IL"/>
        </w:rPr>
        <w:t>s</w:t>
      </w:r>
      <w:r w:rsidR="00174CA1" w:rsidRPr="00DF60DD">
        <w:rPr>
          <w:rFonts w:ascii="Arial" w:hAnsi="Arial" w:cs="Arial"/>
          <w:color w:val="000000"/>
          <w:lang w:bidi="he-IL"/>
        </w:rPr>
        <w:t xml:space="preserve">. </w:t>
      </w:r>
    </w:p>
    <w:p w:rsidR="00174CA1" w:rsidRPr="00DF60DD" w:rsidRDefault="00174CA1" w:rsidP="00ED41BE">
      <w:pPr>
        <w:jc w:val="both"/>
        <w:rPr>
          <w:rFonts w:ascii="Arial" w:hAnsi="Arial" w:cs="Arial"/>
          <w:color w:val="000000"/>
          <w:lang w:bidi="he-IL"/>
        </w:rPr>
      </w:pPr>
    </w:p>
    <w:p w:rsidR="00D22137" w:rsidRPr="00DF60DD" w:rsidRDefault="00174CA1" w:rsidP="00ED41BE">
      <w:pPr>
        <w:jc w:val="both"/>
        <w:rPr>
          <w:rFonts w:ascii="Arial" w:hAnsi="Arial" w:cs="Arial"/>
          <w:color w:val="000000"/>
          <w:lang w:bidi="he-IL"/>
        </w:rPr>
      </w:pPr>
      <w:r w:rsidRPr="00DF60DD">
        <w:rPr>
          <w:rFonts w:ascii="Arial" w:hAnsi="Arial" w:cs="Arial"/>
          <w:color w:val="000000"/>
          <w:lang w:bidi="he-IL"/>
        </w:rPr>
        <w:t>Abaye, on the other hand</w:t>
      </w:r>
      <w:r w:rsidR="00D22137" w:rsidRPr="00DF60DD">
        <w:rPr>
          <w:rFonts w:ascii="Arial" w:hAnsi="Arial" w:cs="Arial"/>
          <w:color w:val="000000"/>
          <w:lang w:bidi="he-IL"/>
        </w:rPr>
        <w:t xml:space="preserve">, explains that the Mishna refers to a case where </w:t>
      </w:r>
      <w:r w:rsidR="007B2E38" w:rsidRPr="00DF60DD">
        <w:rPr>
          <w:rFonts w:ascii="Arial" w:hAnsi="Arial" w:cs="Arial"/>
          <w:color w:val="000000"/>
          <w:lang w:bidi="he-IL"/>
        </w:rPr>
        <w:t>the one who declared his nazirite status added a sentence, “</w:t>
      </w:r>
      <w:r w:rsidR="002872F4" w:rsidRPr="00DF60DD">
        <w:rPr>
          <w:rFonts w:ascii="Arial" w:hAnsi="Arial" w:cs="Arial"/>
          <w:color w:val="000000"/>
          <w:lang w:bidi="he-IL"/>
        </w:rPr>
        <w:t xml:space="preserve">instead, if it is not </w:t>
      </w:r>
      <w:r w:rsidR="007B2E38" w:rsidRPr="00DF60DD">
        <w:rPr>
          <w:rFonts w:ascii="Arial" w:hAnsi="Arial" w:cs="Arial"/>
          <w:color w:val="000000"/>
          <w:lang w:bidi="he-IL"/>
        </w:rPr>
        <w:t>person</w:t>
      </w:r>
      <w:r w:rsidR="002872F4" w:rsidRPr="00DF60DD">
        <w:rPr>
          <w:rFonts w:ascii="Arial" w:hAnsi="Arial" w:cs="Arial"/>
          <w:color w:val="000000"/>
          <w:lang w:bidi="he-IL"/>
        </w:rPr>
        <w:t xml:space="preserve"> X</w:t>
      </w:r>
      <w:r w:rsidR="007B2E38" w:rsidRPr="00DF60DD">
        <w:rPr>
          <w:rFonts w:ascii="Arial" w:hAnsi="Arial" w:cs="Arial"/>
          <w:color w:val="000000"/>
          <w:lang w:bidi="he-IL"/>
        </w:rPr>
        <w:t xml:space="preserve">, </w:t>
      </w:r>
      <w:r w:rsidR="002872F4" w:rsidRPr="00DF60DD">
        <w:rPr>
          <w:rFonts w:ascii="Arial" w:hAnsi="Arial" w:cs="Arial"/>
          <w:color w:val="000000"/>
          <w:lang w:bidi="he-IL"/>
        </w:rPr>
        <w:t xml:space="preserve">I will be </w:t>
      </w:r>
      <w:r w:rsidR="007B2E38" w:rsidRPr="00DF60DD">
        <w:rPr>
          <w:rFonts w:ascii="Arial" w:hAnsi="Arial" w:cs="Arial"/>
          <w:color w:val="000000"/>
          <w:lang w:bidi="he-IL"/>
        </w:rPr>
        <w:t xml:space="preserve">a </w:t>
      </w:r>
      <w:r w:rsidR="002872F4" w:rsidRPr="00DF60DD">
        <w:rPr>
          <w:rFonts w:ascii="Arial" w:hAnsi="Arial" w:cs="Arial"/>
          <w:color w:val="000000"/>
          <w:lang w:bidi="he-IL"/>
        </w:rPr>
        <w:t>nazirite,</w:t>
      </w:r>
      <w:r w:rsidR="007B2E38" w:rsidRPr="00DF60DD">
        <w:rPr>
          <w:rFonts w:ascii="Arial" w:hAnsi="Arial" w:cs="Arial"/>
          <w:color w:val="000000"/>
          <w:lang w:bidi="he-IL"/>
        </w:rPr>
        <w:t>”</w:t>
      </w:r>
      <w:r w:rsidR="002872F4" w:rsidRPr="00DF60DD">
        <w:rPr>
          <w:rFonts w:ascii="Arial" w:hAnsi="Arial" w:cs="Arial"/>
          <w:color w:val="000000"/>
          <w:lang w:bidi="he-IL"/>
        </w:rPr>
        <w:t xml:space="preserve"> where he apparently changes his mind.</w:t>
      </w:r>
      <w:r w:rsidR="007B2E38" w:rsidRPr="00DF60DD">
        <w:rPr>
          <w:rFonts w:ascii="Arial" w:hAnsi="Arial" w:cs="Arial"/>
          <w:color w:val="000000"/>
          <w:lang w:bidi="he-IL"/>
        </w:rPr>
        <w:t xml:space="preserve"> </w:t>
      </w:r>
      <w:r w:rsidR="002872F4" w:rsidRPr="00DF60DD">
        <w:rPr>
          <w:rFonts w:ascii="Arial" w:hAnsi="Arial" w:cs="Arial"/>
          <w:color w:val="000000"/>
          <w:lang w:bidi="he-IL"/>
        </w:rPr>
        <w:t xml:space="preserve">The meaning of the words “whose words were not fulfilled” is that his original </w:t>
      </w:r>
      <w:r w:rsidR="00635E37">
        <w:rPr>
          <w:rFonts w:ascii="Arial" w:hAnsi="Arial" w:cs="Arial"/>
          <w:color w:val="000000"/>
          <w:lang w:bidi="he-IL"/>
        </w:rPr>
        <w:t>statement</w:t>
      </w:r>
      <w:r w:rsidR="00635E37" w:rsidRPr="00DF60DD">
        <w:rPr>
          <w:rFonts w:ascii="Arial" w:hAnsi="Arial" w:cs="Arial"/>
          <w:color w:val="000000"/>
          <w:lang w:bidi="he-IL"/>
        </w:rPr>
        <w:t xml:space="preserve"> </w:t>
      </w:r>
      <w:r w:rsidR="002872F4" w:rsidRPr="00DF60DD">
        <w:rPr>
          <w:rFonts w:ascii="Arial" w:hAnsi="Arial" w:cs="Arial"/>
          <w:color w:val="000000"/>
          <w:lang w:bidi="he-IL"/>
        </w:rPr>
        <w:t xml:space="preserve">(the first clause) was not fulfilled, but his later </w:t>
      </w:r>
      <w:r w:rsidR="00635E37">
        <w:rPr>
          <w:rFonts w:ascii="Arial" w:hAnsi="Arial" w:cs="Arial"/>
          <w:color w:val="000000"/>
          <w:lang w:bidi="he-IL"/>
        </w:rPr>
        <w:t>statement</w:t>
      </w:r>
      <w:r w:rsidR="00635E37" w:rsidRPr="00DF60DD">
        <w:rPr>
          <w:rFonts w:ascii="Arial" w:hAnsi="Arial" w:cs="Arial"/>
          <w:color w:val="000000"/>
          <w:lang w:bidi="he-IL"/>
        </w:rPr>
        <w:t xml:space="preserve"> </w:t>
      </w:r>
      <w:r w:rsidR="002872F4" w:rsidRPr="00DF60DD">
        <w:rPr>
          <w:rFonts w:ascii="Arial" w:hAnsi="Arial" w:cs="Arial"/>
          <w:color w:val="000000"/>
          <w:lang w:bidi="he-IL"/>
        </w:rPr>
        <w:t>(that if it is not person X, he will be a nazirite)</w:t>
      </w:r>
      <w:r w:rsidR="007B2E38" w:rsidRPr="00DF60DD">
        <w:rPr>
          <w:rFonts w:ascii="Arial" w:hAnsi="Arial" w:cs="Arial"/>
          <w:color w:val="000000"/>
          <w:lang w:bidi="he-IL"/>
        </w:rPr>
        <w:t xml:space="preserve"> </w:t>
      </w:r>
      <w:r w:rsidR="00635E37">
        <w:rPr>
          <w:rFonts w:ascii="Arial" w:hAnsi="Arial" w:cs="Arial"/>
          <w:color w:val="000000"/>
          <w:lang w:bidi="he-IL"/>
        </w:rPr>
        <w:t>was</w:t>
      </w:r>
      <w:r w:rsidR="007B2E38" w:rsidRPr="00DF60DD">
        <w:rPr>
          <w:rFonts w:ascii="Arial" w:hAnsi="Arial" w:cs="Arial"/>
          <w:color w:val="000000"/>
          <w:lang w:bidi="he-IL"/>
        </w:rPr>
        <w:t xml:space="preserve">. Rashi and Tosafot </w:t>
      </w:r>
      <w:r w:rsidR="008A6939" w:rsidRPr="00DF60DD">
        <w:rPr>
          <w:rFonts w:ascii="Arial" w:hAnsi="Arial" w:cs="Arial"/>
          <w:color w:val="000000"/>
          <w:lang w:bidi="he-IL"/>
        </w:rPr>
        <w:t xml:space="preserve">disagree as to precisely how to </w:t>
      </w:r>
      <w:r w:rsidR="007B2E38" w:rsidRPr="00DF60DD">
        <w:rPr>
          <w:rFonts w:ascii="Arial" w:hAnsi="Arial" w:cs="Arial"/>
          <w:color w:val="000000"/>
          <w:lang w:bidi="he-IL"/>
        </w:rPr>
        <w:t xml:space="preserve">explain Abaye’s opinion, </w:t>
      </w:r>
      <w:r w:rsidR="008A6939" w:rsidRPr="00DF60DD">
        <w:rPr>
          <w:rFonts w:ascii="Arial" w:hAnsi="Arial" w:cs="Arial"/>
          <w:color w:val="000000"/>
          <w:lang w:bidi="he-IL"/>
        </w:rPr>
        <w:t xml:space="preserve">while </w:t>
      </w:r>
      <w:r w:rsidR="007B2E38" w:rsidRPr="00DF60DD">
        <w:rPr>
          <w:rFonts w:ascii="Arial" w:hAnsi="Arial" w:cs="Arial"/>
          <w:color w:val="000000"/>
          <w:lang w:bidi="he-IL"/>
        </w:rPr>
        <w:t xml:space="preserve">the Rambam offers a third explanation: </w:t>
      </w:r>
    </w:p>
    <w:p w:rsidR="007B2E38" w:rsidRPr="00DF60DD" w:rsidRDefault="007B2E38" w:rsidP="00ED41BE">
      <w:pPr>
        <w:jc w:val="both"/>
        <w:rPr>
          <w:rFonts w:ascii="Arial" w:hAnsi="Arial" w:cs="Arial"/>
          <w:color w:val="000000"/>
          <w:lang w:bidi="he-IL"/>
        </w:rPr>
      </w:pPr>
    </w:p>
    <w:p w:rsidR="007B2E38" w:rsidRPr="00DF60DD" w:rsidRDefault="004D5032" w:rsidP="00ED41BE">
      <w:pPr>
        <w:ind w:left="720"/>
        <w:jc w:val="both"/>
        <w:rPr>
          <w:rFonts w:ascii="Arial" w:hAnsi="Arial" w:cs="Arial"/>
          <w:color w:val="000000"/>
          <w:lang w:bidi="he-IL"/>
        </w:rPr>
      </w:pPr>
      <w:r w:rsidRPr="00DF60DD">
        <w:rPr>
          <w:rFonts w:ascii="Arial" w:hAnsi="Arial" w:cs="Arial"/>
          <w:color w:val="000000"/>
          <w:lang w:bidi="he-IL"/>
        </w:rPr>
        <w:t xml:space="preserve">Beit Hillel say that the one </w:t>
      </w:r>
      <w:r w:rsidR="00B240BC">
        <w:rPr>
          <w:rFonts w:ascii="Arial" w:hAnsi="Arial" w:cs="Arial"/>
          <w:color w:val="000000"/>
          <w:lang w:bidi="he-IL"/>
        </w:rPr>
        <w:t xml:space="preserve">obligated in naziriteship is the one </w:t>
      </w:r>
      <w:r w:rsidR="002872F4" w:rsidRPr="00DF60DD">
        <w:rPr>
          <w:rFonts w:ascii="Arial" w:hAnsi="Arial" w:cs="Arial"/>
          <w:color w:val="000000"/>
          <w:lang w:bidi="he-IL"/>
        </w:rPr>
        <w:t xml:space="preserve">with regard to whom none of his </w:t>
      </w:r>
      <w:r w:rsidRPr="00DF60DD">
        <w:rPr>
          <w:rFonts w:ascii="Arial" w:hAnsi="Arial" w:cs="Arial"/>
          <w:color w:val="000000"/>
          <w:lang w:bidi="he-IL"/>
        </w:rPr>
        <w:t xml:space="preserve">words </w:t>
      </w:r>
      <w:r w:rsidR="002872F4" w:rsidRPr="00DF60DD">
        <w:rPr>
          <w:rFonts w:ascii="Arial" w:hAnsi="Arial" w:cs="Arial"/>
          <w:color w:val="000000"/>
          <w:lang w:bidi="he-IL"/>
        </w:rPr>
        <w:t xml:space="preserve">would </w:t>
      </w:r>
      <w:r w:rsidRPr="00DF60DD">
        <w:rPr>
          <w:rFonts w:ascii="Arial" w:hAnsi="Arial" w:cs="Arial"/>
          <w:color w:val="000000"/>
          <w:lang w:bidi="he-IL"/>
        </w:rPr>
        <w:t>exempt him. For example, if one says, “I am a nazirite</w:t>
      </w:r>
      <w:r w:rsidR="002872F4" w:rsidRPr="00DF60DD">
        <w:rPr>
          <w:rFonts w:ascii="Arial" w:hAnsi="Arial" w:cs="Arial"/>
          <w:color w:val="000000"/>
          <w:lang w:bidi="he-IL"/>
        </w:rPr>
        <w:t xml:space="preserve"> that this is </w:t>
      </w:r>
      <w:r w:rsidRPr="00DF60DD">
        <w:rPr>
          <w:rFonts w:ascii="Arial" w:hAnsi="Arial" w:cs="Arial"/>
          <w:color w:val="000000"/>
          <w:lang w:bidi="he-IL"/>
        </w:rPr>
        <w:t>person</w:t>
      </w:r>
      <w:r w:rsidR="002872F4" w:rsidRPr="00DF60DD">
        <w:rPr>
          <w:rFonts w:ascii="Arial" w:hAnsi="Arial" w:cs="Arial"/>
          <w:color w:val="000000"/>
          <w:lang w:bidi="he-IL"/>
        </w:rPr>
        <w:t xml:space="preserve"> X</w:t>
      </w:r>
      <w:r w:rsidRPr="00DF60DD">
        <w:rPr>
          <w:rFonts w:ascii="Arial" w:hAnsi="Arial" w:cs="Arial"/>
          <w:color w:val="000000"/>
          <w:lang w:bidi="he-IL"/>
        </w:rPr>
        <w:t xml:space="preserve">,” if his words </w:t>
      </w:r>
      <w:r w:rsidR="002872F4" w:rsidRPr="00DF60DD">
        <w:rPr>
          <w:rFonts w:ascii="Arial" w:hAnsi="Arial" w:cs="Arial"/>
          <w:color w:val="000000"/>
          <w:lang w:bidi="he-IL"/>
        </w:rPr>
        <w:t xml:space="preserve">were </w:t>
      </w:r>
      <w:r w:rsidRPr="00DF60DD">
        <w:rPr>
          <w:rFonts w:ascii="Arial" w:hAnsi="Arial" w:cs="Arial"/>
          <w:color w:val="000000"/>
          <w:lang w:bidi="he-IL"/>
        </w:rPr>
        <w:t xml:space="preserve">true, and </w:t>
      </w:r>
      <w:r w:rsidR="002872F4" w:rsidRPr="00DF60DD">
        <w:rPr>
          <w:rFonts w:ascii="Arial" w:hAnsi="Arial" w:cs="Arial"/>
          <w:color w:val="000000"/>
          <w:lang w:bidi="he-IL"/>
        </w:rPr>
        <w:t xml:space="preserve">it </w:t>
      </w:r>
      <w:r w:rsidRPr="00DF60DD">
        <w:rPr>
          <w:rFonts w:ascii="Arial" w:hAnsi="Arial" w:cs="Arial"/>
          <w:color w:val="000000"/>
          <w:lang w:bidi="he-IL"/>
        </w:rPr>
        <w:t>was</w:t>
      </w:r>
      <w:r w:rsidR="002872F4" w:rsidRPr="00DF60DD">
        <w:rPr>
          <w:rFonts w:ascii="Arial" w:hAnsi="Arial" w:cs="Arial"/>
          <w:color w:val="000000"/>
          <w:lang w:bidi="he-IL"/>
        </w:rPr>
        <w:t xml:space="preserve"> person X</w:t>
      </w:r>
      <w:r w:rsidRPr="00DF60DD">
        <w:rPr>
          <w:rFonts w:ascii="Arial" w:hAnsi="Arial" w:cs="Arial"/>
          <w:color w:val="000000"/>
          <w:lang w:bidi="he-IL"/>
        </w:rPr>
        <w:t xml:space="preserve">, </w:t>
      </w:r>
      <w:r w:rsidR="002872F4" w:rsidRPr="00DF60DD">
        <w:rPr>
          <w:rFonts w:ascii="Arial" w:hAnsi="Arial" w:cs="Arial"/>
          <w:color w:val="000000"/>
          <w:lang w:bidi="he-IL"/>
        </w:rPr>
        <w:t xml:space="preserve">then </w:t>
      </w:r>
      <w:r w:rsidRPr="00DF60DD">
        <w:rPr>
          <w:rFonts w:ascii="Arial" w:hAnsi="Arial" w:cs="Arial"/>
          <w:color w:val="000000"/>
          <w:lang w:bidi="he-IL"/>
        </w:rPr>
        <w:t xml:space="preserve">he is obligated in naziriteship. </w:t>
      </w:r>
      <w:r w:rsidR="002872F4" w:rsidRPr="00DF60DD">
        <w:rPr>
          <w:rFonts w:ascii="Arial" w:hAnsi="Arial" w:cs="Arial"/>
          <w:color w:val="000000"/>
          <w:lang w:bidi="he-IL"/>
        </w:rPr>
        <w:t xml:space="preserve">And </w:t>
      </w:r>
      <w:r w:rsidRPr="00DF60DD">
        <w:rPr>
          <w:rFonts w:ascii="Arial" w:hAnsi="Arial" w:cs="Arial"/>
          <w:color w:val="000000"/>
          <w:lang w:bidi="he-IL"/>
        </w:rPr>
        <w:t>if he said, “I am a nazirite</w:t>
      </w:r>
      <w:r w:rsidR="002872F4" w:rsidRPr="00DF60DD">
        <w:rPr>
          <w:rFonts w:ascii="Arial" w:hAnsi="Arial" w:cs="Arial"/>
          <w:color w:val="000000"/>
          <w:lang w:bidi="he-IL"/>
        </w:rPr>
        <w:t xml:space="preserve"> that </w:t>
      </w:r>
      <w:r w:rsidRPr="00DF60DD">
        <w:rPr>
          <w:rFonts w:ascii="Arial" w:hAnsi="Arial" w:cs="Arial"/>
          <w:color w:val="000000"/>
          <w:lang w:bidi="he-IL"/>
        </w:rPr>
        <w:t>this is not</w:t>
      </w:r>
      <w:r w:rsidR="002872F4" w:rsidRPr="00DF60DD">
        <w:rPr>
          <w:rFonts w:ascii="Arial" w:hAnsi="Arial" w:cs="Arial"/>
          <w:color w:val="000000"/>
          <w:lang w:bidi="he-IL"/>
        </w:rPr>
        <w:t xml:space="preserve"> person X</w:t>
      </w:r>
      <w:r w:rsidRPr="00DF60DD">
        <w:rPr>
          <w:rFonts w:ascii="Arial" w:hAnsi="Arial" w:cs="Arial"/>
          <w:color w:val="000000"/>
          <w:lang w:bidi="he-IL"/>
        </w:rPr>
        <w:t xml:space="preserve">,” and then it was found that </w:t>
      </w:r>
      <w:r w:rsidR="002872F4" w:rsidRPr="00DF60DD">
        <w:rPr>
          <w:rFonts w:ascii="Arial" w:hAnsi="Arial" w:cs="Arial"/>
          <w:color w:val="000000"/>
          <w:lang w:bidi="he-IL"/>
        </w:rPr>
        <w:t xml:space="preserve">it was </w:t>
      </w:r>
      <w:r w:rsidRPr="00DF60DD">
        <w:rPr>
          <w:rFonts w:ascii="Arial" w:hAnsi="Arial" w:cs="Arial"/>
          <w:color w:val="000000"/>
          <w:lang w:bidi="he-IL"/>
        </w:rPr>
        <w:t>person</w:t>
      </w:r>
      <w:r w:rsidR="002872F4" w:rsidRPr="00DF60DD">
        <w:rPr>
          <w:rFonts w:ascii="Arial" w:hAnsi="Arial" w:cs="Arial"/>
          <w:color w:val="000000"/>
          <w:lang w:bidi="he-IL"/>
        </w:rPr>
        <w:t xml:space="preserve"> X,</w:t>
      </w:r>
      <w:r w:rsidRPr="00DF60DD">
        <w:rPr>
          <w:rFonts w:ascii="Arial" w:hAnsi="Arial" w:cs="Arial"/>
          <w:color w:val="000000"/>
          <w:lang w:bidi="he-IL"/>
        </w:rPr>
        <w:t xml:space="preserve"> </w:t>
      </w:r>
      <w:r w:rsidR="002872F4" w:rsidRPr="00DF60DD">
        <w:rPr>
          <w:rFonts w:ascii="Arial" w:hAnsi="Arial" w:cs="Arial"/>
          <w:color w:val="000000"/>
          <w:lang w:bidi="he-IL"/>
        </w:rPr>
        <w:t xml:space="preserve">such [that] </w:t>
      </w:r>
      <w:r w:rsidRPr="00DF60DD">
        <w:rPr>
          <w:rFonts w:ascii="Arial" w:hAnsi="Arial" w:cs="Arial"/>
          <w:color w:val="000000"/>
          <w:lang w:bidi="he-IL"/>
        </w:rPr>
        <w:t xml:space="preserve">his words were not true, he is obligated in naziriteship. We find that the intention of Beit Hillel in </w:t>
      </w:r>
      <w:r w:rsidR="003F64C6" w:rsidRPr="00DF60DD">
        <w:rPr>
          <w:rFonts w:ascii="Arial" w:hAnsi="Arial" w:cs="Arial"/>
          <w:color w:val="000000"/>
          <w:lang w:bidi="he-IL"/>
        </w:rPr>
        <w:t>referring to “t</w:t>
      </w:r>
      <w:r w:rsidRPr="00DF60DD">
        <w:rPr>
          <w:rFonts w:ascii="Arial" w:hAnsi="Arial" w:cs="Arial"/>
          <w:color w:val="000000"/>
          <w:lang w:bidi="he-IL"/>
        </w:rPr>
        <w:t xml:space="preserve">he one whose words </w:t>
      </w:r>
      <w:r w:rsidR="003F64C6" w:rsidRPr="00DF60DD">
        <w:rPr>
          <w:rFonts w:ascii="Arial" w:hAnsi="Arial" w:cs="Arial"/>
          <w:color w:val="000000"/>
          <w:lang w:bidi="he-IL"/>
        </w:rPr>
        <w:t xml:space="preserve">were </w:t>
      </w:r>
      <w:r w:rsidRPr="00DF60DD">
        <w:rPr>
          <w:rFonts w:ascii="Arial" w:hAnsi="Arial" w:cs="Arial"/>
          <w:color w:val="000000"/>
          <w:lang w:bidi="he-IL"/>
        </w:rPr>
        <w:t xml:space="preserve">not </w:t>
      </w:r>
      <w:r w:rsidR="003F64C6" w:rsidRPr="00DF60DD">
        <w:rPr>
          <w:rFonts w:ascii="Arial" w:hAnsi="Arial" w:cs="Arial"/>
          <w:color w:val="000000"/>
          <w:lang w:bidi="he-IL"/>
        </w:rPr>
        <w:t>t</w:t>
      </w:r>
      <w:r w:rsidRPr="00DF60DD">
        <w:rPr>
          <w:rFonts w:ascii="Arial" w:hAnsi="Arial" w:cs="Arial"/>
          <w:color w:val="000000"/>
          <w:lang w:bidi="he-IL"/>
        </w:rPr>
        <w:t>rue</w:t>
      </w:r>
      <w:r w:rsidR="003F64C6" w:rsidRPr="00DF60DD">
        <w:rPr>
          <w:rFonts w:ascii="Arial" w:hAnsi="Arial" w:cs="Arial"/>
          <w:color w:val="000000"/>
          <w:lang w:bidi="he-IL"/>
        </w:rPr>
        <w:t>”</w:t>
      </w:r>
      <w:r w:rsidRPr="00DF60DD">
        <w:rPr>
          <w:rFonts w:ascii="Arial" w:hAnsi="Arial" w:cs="Arial"/>
          <w:color w:val="000000"/>
          <w:lang w:bidi="he-IL"/>
        </w:rPr>
        <w:t xml:space="preserve"> is what we have said. And the halakha is not in accordance with Rabbi Tarfon.    (Rambam, Commentary on the Mishna, </w:t>
      </w:r>
      <w:r w:rsidRPr="00DF60DD">
        <w:rPr>
          <w:rFonts w:ascii="Arial" w:hAnsi="Arial" w:cs="Arial"/>
          <w:i/>
          <w:iCs/>
          <w:color w:val="000000"/>
          <w:lang w:bidi="he-IL"/>
        </w:rPr>
        <w:t xml:space="preserve">Nazir </w:t>
      </w:r>
      <w:r w:rsidRPr="00DF60DD">
        <w:rPr>
          <w:rFonts w:ascii="Arial" w:hAnsi="Arial" w:cs="Arial"/>
          <w:color w:val="000000"/>
          <w:lang w:bidi="he-IL"/>
        </w:rPr>
        <w:t>5:5)</w:t>
      </w:r>
    </w:p>
    <w:p w:rsidR="004D5032" w:rsidRPr="00DF60DD" w:rsidRDefault="004D5032" w:rsidP="00ED41BE">
      <w:pPr>
        <w:jc w:val="both"/>
        <w:rPr>
          <w:rFonts w:ascii="Arial" w:hAnsi="Arial" w:cs="Arial"/>
          <w:color w:val="000000"/>
          <w:lang w:bidi="he-IL"/>
        </w:rPr>
      </w:pPr>
    </w:p>
    <w:p w:rsidR="004D5032" w:rsidRPr="00DF60DD" w:rsidRDefault="004D5032" w:rsidP="00ED41BE">
      <w:pPr>
        <w:jc w:val="both"/>
        <w:rPr>
          <w:rFonts w:ascii="Arial" w:hAnsi="Arial" w:cs="Arial"/>
          <w:color w:val="000000"/>
          <w:lang w:bidi="he-IL"/>
        </w:rPr>
      </w:pPr>
      <w:r w:rsidRPr="00DF60DD">
        <w:rPr>
          <w:rFonts w:ascii="Arial" w:hAnsi="Arial" w:cs="Arial"/>
          <w:color w:val="000000"/>
          <w:lang w:bidi="he-IL"/>
        </w:rPr>
        <w:t>In other words, according to the Rambam, the words “his words were not true” mean that no element of his words that would exempt h</w:t>
      </w:r>
      <w:r w:rsidR="003F64C6" w:rsidRPr="00DF60DD">
        <w:rPr>
          <w:rFonts w:ascii="Arial" w:hAnsi="Arial" w:cs="Arial"/>
          <w:color w:val="000000"/>
          <w:lang w:bidi="he-IL"/>
        </w:rPr>
        <w:t>im from becoming a nazirite were</w:t>
      </w:r>
      <w:r w:rsidRPr="00DF60DD">
        <w:rPr>
          <w:rFonts w:ascii="Arial" w:hAnsi="Arial" w:cs="Arial"/>
          <w:color w:val="000000"/>
          <w:lang w:bidi="he-IL"/>
        </w:rPr>
        <w:t xml:space="preserve"> true. Evidently, the Rambam flips the explanation of the terms “his words were tru</w:t>
      </w:r>
      <w:r w:rsidR="003F64C6" w:rsidRPr="00DF60DD">
        <w:rPr>
          <w:rFonts w:ascii="Arial" w:hAnsi="Arial" w:cs="Arial"/>
          <w:color w:val="000000"/>
          <w:lang w:bidi="he-IL"/>
        </w:rPr>
        <w:t>e” and “his words were not true</w:t>
      </w:r>
      <w:r w:rsidRPr="00DF60DD">
        <w:rPr>
          <w:rFonts w:ascii="Arial" w:hAnsi="Arial" w:cs="Arial"/>
          <w:color w:val="000000"/>
          <w:lang w:bidi="he-IL"/>
        </w:rPr>
        <w:t>”</w:t>
      </w:r>
      <w:r w:rsidR="003F64C6" w:rsidRPr="00DF60DD">
        <w:rPr>
          <w:rFonts w:ascii="Arial" w:hAnsi="Arial" w:cs="Arial"/>
          <w:color w:val="000000"/>
          <w:lang w:bidi="he-IL"/>
        </w:rPr>
        <w:t xml:space="preserve"> from the simple understanding.</w:t>
      </w:r>
      <w:r w:rsidRPr="00DF60DD">
        <w:rPr>
          <w:rFonts w:ascii="Arial" w:hAnsi="Arial" w:cs="Arial"/>
          <w:color w:val="000000"/>
          <w:lang w:bidi="he-IL"/>
        </w:rPr>
        <w:t xml:space="preserve"> His explanation</w:t>
      </w:r>
      <w:r w:rsidR="003F64C6" w:rsidRPr="00DF60DD">
        <w:rPr>
          <w:rFonts w:ascii="Arial" w:hAnsi="Arial" w:cs="Arial"/>
          <w:color w:val="000000"/>
          <w:lang w:bidi="he-IL"/>
        </w:rPr>
        <w:t xml:space="preserve"> consequently also </w:t>
      </w:r>
      <w:r w:rsidRPr="00DF60DD">
        <w:rPr>
          <w:rFonts w:ascii="Arial" w:hAnsi="Arial" w:cs="Arial"/>
          <w:color w:val="000000"/>
          <w:lang w:bidi="he-IL"/>
        </w:rPr>
        <w:t xml:space="preserve">contradicts the </w:t>
      </w:r>
      <w:r w:rsidR="003F64C6" w:rsidRPr="00DF60DD">
        <w:rPr>
          <w:rFonts w:ascii="Arial" w:hAnsi="Arial" w:cs="Arial"/>
          <w:color w:val="000000"/>
          <w:lang w:bidi="he-IL"/>
        </w:rPr>
        <w:t xml:space="preserve">understanding of the </w:t>
      </w:r>
      <w:r w:rsidRPr="00DF60DD">
        <w:rPr>
          <w:rFonts w:ascii="Arial" w:hAnsi="Arial" w:cs="Arial"/>
          <w:color w:val="000000"/>
          <w:lang w:bidi="he-IL"/>
        </w:rPr>
        <w:t xml:space="preserve">Gemara, </w:t>
      </w:r>
      <w:r w:rsidR="003F64C6" w:rsidRPr="00DF60DD">
        <w:rPr>
          <w:rFonts w:ascii="Arial" w:hAnsi="Arial" w:cs="Arial"/>
          <w:color w:val="000000"/>
          <w:lang w:bidi="he-IL"/>
        </w:rPr>
        <w:t xml:space="preserve">a fact </w:t>
      </w:r>
      <w:r w:rsidRPr="00DF60DD">
        <w:rPr>
          <w:rFonts w:ascii="Arial" w:hAnsi="Arial" w:cs="Arial"/>
          <w:color w:val="000000"/>
          <w:lang w:bidi="he-IL"/>
        </w:rPr>
        <w:t xml:space="preserve">noted by the </w:t>
      </w:r>
      <w:r w:rsidRPr="00DF60DD">
        <w:rPr>
          <w:rFonts w:ascii="Arial" w:hAnsi="Arial" w:cs="Arial"/>
          <w:i/>
          <w:iCs/>
          <w:color w:val="000000"/>
          <w:lang w:bidi="he-IL"/>
        </w:rPr>
        <w:t xml:space="preserve">Tosefot Yom Tov </w:t>
      </w:r>
      <w:r w:rsidRPr="00DF60DD">
        <w:rPr>
          <w:rFonts w:ascii="Arial" w:hAnsi="Arial" w:cs="Arial"/>
          <w:color w:val="000000"/>
          <w:lang w:bidi="he-IL"/>
        </w:rPr>
        <w:t>in his comments below:</w:t>
      </w:r>
    </w:p>
    <w:p w:rsidR="004D5032" w:rsidRPr="00DF60DD" w:rsidRDefault="004D5032" w:rsidP="00ED41BE">
      <w:pPr>
        <w:jc w:val="both"/>
        <w:rPr>
          <w:rFonts w:ascii="Arial" w:hAnsi="Arial" w:cs="Arial"/>
          <w:color w:val="000000"/>
          <w:lang w:bidi="he-IL"/>
        </w:rPr>
      </w:pPr>
    </w:p>
    <w:p w:rsidR="004D5032" w:rsidRPr="00DF60DD" w:rsidRDefault="00635E37" w:rsidP="00ED41BE">
      <w:pPr>
        <w:ind w:left="720"/>
        <w:jc w:val="both"/>
        <w:rPr>
          <w:rFonts w:ascii="Arial" w:hAnsi="Arial" w:cs="Arial"/>
          <w:color w:val="000000"/>
          <w:lang w:bidi="he-IL"/>
        </w:rPr>
      </w:pPr>
      <w:r>
        <w:rPr>
          <w:rFonts w:ascii="Arial" w:hAnsi="Arial" w:cs="Arial"/>
          <w:color w:val="000000"/>
          <w:lang w:bidi="he-IL"/>
        </w:rPr>
        <w:t>However,</w:t>
      </w:r>
      <w:r w:rsidR="004D5032" w:rsidRPr="00DF60DD">
        <w:rPr>
          <w:rFonts w:ascii="Arial" w:hAnsi="Arial" w:cs="Arial"/>
          <w:color w:val="000000"/>
          <w:lang w:bidi="he-IL"/>
        </w:rPr>
        <w:t xml:space="preserve"> in the Gemara they did not explain [it] this way. Since with regard to the practical halakha, there is no difference, permission is given to explain [however he wants]. I do not see any difference between the explanation of the Mishna and the explanation of scripture, as permission is granted to explain scripture </w:t>
      </w:r>
      <w:r w:rsidR="00ED6075" w:rsidRPr="00DF60DD">
        <w:rPr>
          <w:rFonts w:ascii="Arial" w:hAnsi="Arial" w:cs="Arial"/>
          <w:color w:val="000000"/>
          <w:lang w:bidi="he-IL"/>
        </w:rPr>
        <w:t xml:space="preserve">where </w:t>
      </w:r>
      <w:r w:rsidR="00EA5E20" w:rsidRPr="00DF60DD">
        <w:rPr>
          <w:rFonts w:ascii="Arial" w:hAnsi="Arial" w:cs="Arial"/>
          <w:color w:val="000000"/>
          <w:lang w:bidi="he-IL"/>
        </w:rPr>
        <w:t xml:space="preserve">our eyes </w:t>
      </w:r>
      <w:r w:rsidR="00ED6075" w:rsidRPr="00DF60DD">
        <w:rPr>
          <w:rFonts w:ascii="Arial" w:hAnsi="Arial" w:cs="Arial"/>
          <w:color w:val="000000"/>
          <w:lang w:bidi="he-IL"/>
        </w:rPr>
        <w:t xml:space="preserve">have </w:t>
      </w:r>
      <w:r w:rsidR="00EA5E20" w:rsidRPr="00DF60DD">
        <w:rPr>
          <w:rFonts w:ascii="Arial" w:hAnsi="Arial" w:cs="Arial"/>
          <w:color w:val="000000"/>
          <w:lang w:bidi="he-IL"/>
        </w:rPr>
        <w:t>see</w:t>
      </w:r>
      <w:r w:rsidR="00ED6075" w:rsidRPr="00DF60DD">
        <w:rPr>
          <w:rFonts w:ascii="Arial" w:hAnsi="Arial" w:cs="Arial"/>
          <w:color w:val="000000"/>
          <w:lang w:bidi="he-IL"/>
        </w:rPr>
        <w:t>n</w:t>
      </w:r>
      <w:r w:rsidR="00EA5E20" w:rsidRPr="00DF60DD">
        <w:rPr>
          <w:rFonts w:ascii="Arial" w:hAnsi="Arial" w:cs="Arial"/>
          <w:color w:val="000000"/>
          <w:lang w:bidi="he-IL"/>
        </w:rPr>
        <w:t xml:space="preserve"> the works</w:t>
      </w:r>
      <w:r w:rsidR="00ED6075" w:rsidRPr="00DF60DD">
        <w:rPr>
          <w:rFonts w:ascii="Arial" w:hAnsi="Arial" w:cs="Arial"/>
          <w:color w:val="000000"/>
          <w:lang w:bidi="he-IL"/>
        </w:rPr>
        <w:t xml:space="preserve"> [of commentary]</w:t>
      </w:r>
      <w:r w:rsidR="00EA5E20" w:rsidRPr="00DF60DD">
        <w:rPr>
          <w:rFonts w:ascii="Arial" w:hAnsi="Arial" w:cs="Arial"/>
          <w:color w:val="000000"/>
          <w:lang w:bidi="he-IL"/>
        </w:rPr>
        <w:t xml:space="preserve"> that are from the times of the Gemara. However, one must not </w:t>
      </w:r>
      <w:r>
        <w:rPr>
          <w:rFonts w:ascii="Arial" w:hAnsi="Arial" w:cs="Arial"/>
          <w:color w:val="000000"/>
          <w:lang w:bidi="he-IL"/>
        </w:rPr>
        <w:t>rule</w:t>
      </w:r>
      <w:r w:rsidRPr="00DF60DD">
        <w:rPr>
          <w:rFonts w:ascii="Arial" w:hAnsi="Arial" w:cs="Arial"/>
          <w:color w:val="000000"/>
          <w:lang w:bidi="he-IL"/>
        </w:rPr>
        <w:t xml:space="preserve"> </w:t>
      </w:r>
      <w:r w:rsidR="00EA5E20" w:rsidRPr="00DF60DD">
        <w:rPr>
          <w:rFonts w:ascii="Arial" w:hAnsi="Arial" w:cs="Arial"/>
          <w:color w:val="000000"/>
          <w:lang w:bidi="he-IL"/>
        </w:rPr>
        <w:t xml:space="preserve">[halakha] </w:t>
      </w:r>
      <w:r w:rsidR="0047554B">
        <w:rPr>
          <w:rFonts w:ascii="Arial" w:hAnsi="Arial" w:cs="Arial"/>
          <w:color w:val="000000"/>
          <w:lang w:bidi="he-IL"/>
        </w:rPr>
        <w:t>or</w:t>
      </w:r>
      <w:r w:rsidR="0047554B" w:rsidRPr="00DF60DD">
        <w:rPr>
          <w:rFonts w:ascii="Arial" w:hAnsi="Arial" w:cs="Arial"/>
          <w:color w:val="000000"/>
          <w:lang w:bidi="he-IL"/>
        </w:rPr>
        <w:t xml:space="preserve"> </w:t>
      </w:r>
      <w:r w:rsidR="00EA5E20" w:rsidRPr="00DF60DD">
        <w:rPr>
          <w:rFonts w:ascii="Arial" w:hAnsi="Arial" w:cs="Arial"/>
          <w:color w:val="000000"/>
          <w:lang w:bidi="he-IL"/>
        </w:rPr>
        <w:t xml:space="preserve">explain any halakha in </w:t>
      </w:r>
      <w:r w:rsidR="00ED6075" w:rsidRPr="00DF60DD">
        <w:rPr>
          <w:rFonts w:ascii="Arial" w:hAnsi="Arial" w:cs="Arial"/>
          <w:color w:val="000000"/>
          <w:lang w:bidi="he-IL"/>
        </w:rPr>
        <w:t xml:space="preserve">a </w:t>
      </w:r>
      <w:r w:rsidR="00EA5E20" w:rsidRPr="00DF60DD">
        <w:rPr>
          <w:rFonts w:ascii="Arial" w:hAnsi="Arial" w:cs="Arial"/>
          <w:color w:val="000000"/>
          <w:lang w:bidi="he-IL"/>
        </w:rPr>
        <w:t>manner that contradicts the authors of the Gemara. (</w:t>
      </w:r>
      <w:r w:rsidR="00EA5E20" w:rsidRPr="00DF60DD">
        <w:rPr>
          <w:rFonts w:ascii="Arial" w:hAnsi="Arial" w:cs="Arial"/>
          <w:i/>
          <w:iCs/>
          <w:color w:val="000000"/>
          <w:lang w:bidi="he-IL"/>
        </w:rPr>
        <w:t>Tosefot Yom Tov</w:t>
      </w:r>
      <w:r w:rsidR="00EA5E20" w:rsidRPr="00DF60DD">
        <w:rPr>
          <w:rFonts w:ascii="Arial" w:hAnsi="Arial" w:cs="Arial"/>
          <w:color w:val="000000"/>
          <w:lang w:bidi="he-IL"/>
        </w:rPr>
        <w:t xml:space="preserve">, commentary on </w:t>
      </w:r>
      <w:r w:rsidR="00EA5E20" w:rsidRPr="00DF60DD">
        <w:rPr>
          <w:rFonts w:ascii="Arial" w:hAnsi="Arial" w:cs="Arial"/>
          <w:i/>
          <w:iCs/>
          <w:color w:val="000000"/>
          <w:lang w:bidi="he-IL"/>
        </w:rPr>
        <w:t xml:space="preserve">Nazir </w:t>
      </w:r>
      <w:r w:rsidR="00EA5E20" w:rsidRPr="00DF60DD">
        <w:rPr>
          <w:rFonts w:ascii="Arial" w:hAnsi="Arial" w:cs="Arial"/>
          <w:color w:val="000000"/>
          <w:lang w:bidi="he-IL"/>
        </w:rPr>
        <w:t>5:5)</w:t>
      </w:r>
    </w:p>
    <w:p w:rsidR="00EA5E20" w:rsidRPr="00DF60DD" w:rsidRDefault="00EA5E20" w:rsidP="00ED41BE">
      <w:pPr>
        <w:jc w:val="both"/>
        <w:rPr>
          <w:rFonts w:ascii="Arial" w:hAnsi="Arial" w:cs="Arial"/>
          <w:color w:val="000000"/>
          <w:lang w:bidi="he-IL"/>
        </w:rPr>
      </w:pPr>
    </w:p>
    <w:p w:rsidR="00EA5E20" w:rsidRPr="00DF60DD" w:rsidRDefault="00EA5E20" w:rsidP="00ED41BE">
      <w:pPr>
        <w:jc w:val="both"/>
        <w:rPr>
          <w:rFonts w:ascii="Arial" w:hAnsi="Arial" w:cs="Arial"/>
          <w:color w:val="000000"/>
          <w:lang w:bidi="he-IL"/>
        </w:rPr>
      </w:pPr>
      <w:r w:rsidRPr="00DF60DD">
        <w:rPr>
          <w:rFonts w:ascii="Arial" w:hAnsi="Arial" w:cs="Arial"/>
          <w:color w:val="000000"/>
          <w:lang w:bidi="he-IL"/>
        </w:rPr>
        <w:t xml:space="preserve">These words of 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are cited in almost every single discussion about the study of simple understanding of the Torah or Mishna, even when it </w:t>
      </w:r>
      <w:r w:rsidRPr="00DF60DD">
        <w:rPr>
          <w:rFonts w:ascii="Arial" w:hAnsi="Arial" w:cs="Arial"/>
          <w:color w:val="000000"/>
          <w:lang w:bidi="he-IL"/>
        </w:rPr>
        <w:lastRenderedPageBreak/>
        <w:t xml:space="preserve">goes against the interpretations of </w:t>
      </w:r>
      <w:r w:rsidRPr="00DF60DD">
        <w:rPr>
          <w:rFonts w:ascii="Arial" w:hAnsi="Arial" w:cs="Arial"/>
          <w:i/>
          <w:iCs/>
          <w:color w:val="000000"/>
          <w:lang w:bidi="he-IL"/>
        </w:rPr>
        <w:t>Chazal</w:t>
      </w:r>
      <w:r w:rsidRPr="00DF60DD">
        <w:rPr>
          <w:rFonts w:ascii="Arial" w:hAnsi="Arial" w:cs="Arial"/>
          <w:color w:val="000000"/>
          <w:lang w:bidi="he-IL"/>
        </w:rPr>
        <w:t xml:space="preserve">. We will address this topic </w:t>
      </w:r>
      <w:r w:rsidR="0047554B">
        <w:rPr>
          <w:rFonts w:ascii="Arial" w:hAnsi="Arial" w:cs="Arial"/>
          <w:color w:val="000000"/>
          <w:lang w:bidi="he-IL"/>
        </w:rPr>
        <w:t>thoroughly</w:t>
      </w:r>
      <w:r w:rsidRPr="00DF60DD">
        <w:rPr>
          <w:rFonts w:ascii="Arial" w:hAnsi="Arial" w:cs="Arial"/>
          <w:color w:val="000000"/>
          <w:lang w:bidi="he-IL"/>
        </w:rPr>
        <w:t xml:space="preserve"> in a separate </w:t>
      </w:r>
      <w:r w:rsidRPr="00DF60DD">
        <w:rPr>
          <w:rFonts w:ascii="Arial" w:hAnsi="Arial" w:cs="Arial"/>
          <w:i/>
          <w:iCs/>
          <w:color w:val="000000"/>
          <w:lang w:bidi="he-IL"/>
        </w:rPr>
        <w:t xml:space="preserve">shiur </w:t>
      </w:r>
      <w:r w:rsidRPr="00DF60DD">
        <w:rPr>
          <w:rFonts w:ascii="Arial" w:hAnsi="Arial" w:cs="Arial"/>
          <w:color w:val="000000"/>
          <w:lang w:bidi="he-IL"/>
        </w:rPr>
        <w:t xml:space="preserve">dedicated to the topic of understanding the Mishna in its simple form. However, it should be noted here that despite this fundamental claim of 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he </w:t>
      </w:r>
      <w:r w:rsidR="00ED6075" w:rsidRPr="00DF60DD">
        <w:rPr>
          <w:rFonts w:ascii="Arial" w:hAnsi="Arial" w:cs="Arial"/>
          <w:color w:val="000000"/>
          <w:lang w:bidi="he-IL"/>
        </w:rPr>
        <w:t xml:space="preserve">rarely </w:t>
      </w:r>
      <w:r w:rsidRPr="00DF60DD">
        <w:rPr>
          <w:rFonts w:ascii="Arial" w:hAnsi="Arial" w:cs="Arial"/>
          <w:color w:val="000000"/>
          <w:lang w:bidi="he-IL"/>
        </w:rPr>
        <w:t>explain</w:t>
      </w:r>
      <w:r w:rsidR="00ED6075" w:rsidRPr="00DF60DD">
        <w:rPr>
          <w:rFonts w:ascii="Arial" w:hAnsi="Arial" w:cs="Arial"/>
          <w:color w:val="000000"/>
          <w:lang w:bidi="he-IL"/>
        </w:rPr>
        <w:t>s</w:t>
      </w:r>
      <w:r w:rsidRPr="00DF60DD">
        <w:rPr>
          <w:rFonts w:ascii="Arial" w:hAnsi="Arial" w:cs="Arial"/>
          <w:color w:val="000000"/>
          <w:lang w:bidi="he-IL"/>
        </w:rPr>
        <w:t xml:space="preserve"> the Mishna in its simplest form against the interpretation of the Gemara. Only in a few additional instances does he note the fact that the Rambam apparently explains the Mishna not in accordance with the Gemara, and he usually questions the Rambam for doing so.</w:t>
      </w:r>
      <w:r w:rsidRPr="00DF60DD">
        <w:rPr>
          <w:rStyle w:val="FootnoteReference"/>
          <w:rFonts w:ascii="Arial" w:hAnsi="Arial" w:cs="Arial"/>
          <w:color w:val="000000"/>
          <w:lang w:bidi="he-IL"/>
        </w:rPr>
        <w:footnoteReference w:id="2"/>
      </w:r>
      <w:r w:rsidRPr="00DF60DD">
        <w:rPr>
          <w:rFonts w:ascii="Arial" w:hAnsi="Arial" w:cs="Arial"/>
          <w:color w:val="000000"/>
          <w:lang w:bidi="he-IL"/>
        </w:rPr>
        <w:t xml:space="preserve"> </w:t>
      </w:r>
    </w:p>
    <w:p w:rsidR="00EA5E20" w:rsidRPr="00DF60DD" w:rsidRDefault="00EA5E20" w:rsidP="00ED41BE">
      <w:pPr>
        <w:jc w:val="both"/>
        <w:rPr>
          <w:rFonts w:ascii="Arial" w:hAnsi="Arial" w:cs="Arial"/>
          <w:color w:val="000000"/>
          <w:lang w:bidi="he-IL"/>
        </w:rPr>
      </w:pPr>
    </w:p>
    <w:p w:rsidR="00EA5E20" w:rsidRPr="00DF60DD" w:rsidRDefault="00ED6075" w:rsidP="00ED41BE">
      <w:pPr>
        <w:pStyle w:val="ListParagraph"/>
        <w:numPr>
          <w:ilvl w:val="0"/>
          <w:numId w:val="1"/>
        </w:numPr>
        <w:jc w:val="both"/>
        <w:rPr>
          <w:rFonts w:ascii="Arial" w:hAnsi="Arial" w:cs="Arial"/>
          <w:b/>
          <w:bCs/>
          <w:color w:val="000000"/>
          <w:szCs w:val="24"/>
          <w:lang w:bidi="he-IL"/>
        </w:rPr>
      </w:pPr>
      <w:r w:rsidRPr="00DF60DD">
        <w:rPr>
          <w:rFonts w:ascii="Arial" w:hAnsi="Arial" w:cs="Arial"/>
          <w:b/>
          <w:bCs/>
          <w:color w:val="000000"/>
          <w:szCs w:val="24"/>
          <w:lang w:bidi="he-IL"/>
        </w:rPr>
        <w:t>Non-</w:t>
      </w:r>
      <w:r w:rsidR="0047554B">
        <w:rPr>
          <w:rFonts w:ascii="Arial" w:hAnsi="Arial" w:cs="Arial"/>
          <w:b/>
          <w:bCs/>
          <w:color w:val="000000"/>
          <w:szCs w:val="24"/>
          <w:lang w:bidi="he-IL"/>
        </w:rPr>
        <w:t>M</w:t>
      </w:r>
      <w:r w:rsidR="0047554B" w:rsidRPr="00DF60DD">
        <w:rPr>
          <w:rFonts w:ascii="Arial" w:hAnsi="Arial" w:cs="Arial"/>
          <w:b/>
          <w:bCs/>
          <w:color w:val="000000"/>
          <w:szCs w:val="24"/>
          <w:lang w:bidi="he-IL"/>
        </w:rPr>
        <w:t xml:space="preserve">ystical </w:t>
      </w:r>
      <w:r w:rsidR="00EA5E20" w:rsidRPr="00DF60DD">
        <w:rPr>
          <w:rFonts w:ascii="Arial" w:hAnsi="Arial" w:cs="Arial"/>
          <w:b/>
          <w:bCs/>
          <w:color w:val="000000"/>
          <w:szCs w:val="24"/>
          <w:lang w:bidi="he-IL"/>
        </w:rPr>
        <w:t>Explanations</w:t>
      </w:r>
      <w:r w:rsidRPr="00DF60DD">
        <w:rPr>
          <w:rFonts w:ascii="Arial" w:hAnsi="Arial" w:cs="Arial"/>
          <w:b/>
          <w:bCs/>
          <w:color w:val="000000"/>
          <w:szCs w:val="24"/>
          <w:lang w:bidi="he-IL"/>
        </w:rPr>
        <w:t xml:space="preserve"> Only</w:t>
      </w:r>
      <w:r w:rsidR="00EA5E20" w:rsidRPr="00DF60DD">
        <w:rPr>
          <w:rFonts w:ascii="Arial" w:hAnsi="Arial" w:cs="Arial"/>
          <w:b/>
          <w:bCs/>
          <w:color w:val="000000"/>
          <w:szCs w:val="24"/>
          <w:lang w:bidi="he-IL"/>
        </w:rPr>
        <w:t xml:space="preserve"> </w:t>
      </w:r>
    </w:p>
    <w:p w:rsidR="00EA5E20" w:rsidRPr="00DF60DD" w:rsidRDefault="00ED6075" w:rsidP="00ED41BE">
      <w:pPr>
        <w:jc w:val="both"/>
        <w:rPr>
          <w:rFonts w:ascii="Arial" w:hAnsi="Arial" w:cs="Arial"/>
          <w:color w:val="000000"/>
          <w:lang w:bidi="he-IL"/>
        </w:rPr>
      </w:pPr>
      <w:r w:rsidRPr="00DF60DD">
        <w:rPr>
          <w:rFonts w:ascii="Arial" w:hAnsi="Arial" w:cs="Arial"/>
          <w:color w:val="000000"/>
          <w:lang w:bidi="he-IL"/>
        </w:rPr>
        <w:t xml:space="preserve">Although in practice the </w:t>
      </w:r>
      <w:r w:rsidRPr="00DF60DD">
        <w:rPr>
          <w:rFonts w:ascii="Arial" w:hAnsi="Arial" w:cs="Arial"/>
          <w:i/>
          <w:iCs/>
          <w:color w:val="000000"/>
          <w:lang w:bidi="he-IL"/>
        </w:rPr>
        <w:t xml:space="preserve">Tosefot Yom Tov </w:t>
      </w:r>
      <w:r w:rsidRPr="00DF60DD">
        <w:rPr>
          <w:rFonts w:ascii="Arial" w:hAnsi="Arial" w:cs="Arial"/>
          <w:color w:val="000000"/>
          <w:lang w:bidi="he-IL"/>
        </w:rPr>
        <w:t>does not usually interpret the Mishna differently than the Gemara, t</w:t>
      </w:r>
      <w:r w:rsidR="00EA5E20" w:rsidRPr="00DF60DD">
        <w:rPr>
          <w:rFonts w:ascii="Arial" w:hAnsi="Arial" w:cs="Arial"/>
          <w:color w:val="000000"/>
          <w:lang w:bidi="he-IL"/>
        </w:rPr>
        <w:t xml:space="preserve">he </w:t>
      </w:r>
      <w:r w:rsidRPr="00DF60DD">
        <w:rPr>
          <w:rFonts w:ascii="Arial" w:hAnsi="Arial" w:cs="Arial"/>
          <w:color w:val="000000"/>
          <w:lang w:bidi="he-IL"/>
        </w:rPr>
        <w:t xml:space="preserve">tendency </w:t>
      </w:r>
      <w:r w:rsidR="00EA5E20" w:rsidRPr="00DF60DD">
        <w:rPr>
          <w:rFonts w:ascii="Arial" w:hAnsi="Arial" w:cs="Arial"/>
          <w:color w:val="000000"/>
          <w:lang w:bidi="he-IL"/>
        </w:rPr>
        <w:t xml:space="preserve">of the </w:t>
      </w:r>
      <w:r w:rsidR="00EA5E20" w:rsidRPr="00DF60DD">
        <w:rPr>
          <w:rFonts w:ascii="Arial" w:hAnsi="Arial" w:cs="Arial"/>
          <w:i/>
          <w:iCs/>
          <w:color w:val="000000"/>
          <w:lang w:bidi="he-IL"/>
        </w:rPr>
        <w:t xml:space="preserve">Tosefot Yom Tov </w:t>
      </w:r>
      <w:r w:rsidRPr="00DF60DD">
        <w:rPr>
          <w:rFonts w:ascii="Arial" w:hAnsi="Arial" w:cs="Arial"/>
          <w:color w:val="000000"/>
          <w:lang w:bidi="he-IL"/>
        </w:rPr>
        <w:t xml:space="preserve">to interpret sources according to </w:t>
      </w:r>
      <w:r w:rsidR="00EA5E20" w:rsidRPr="00DF60DD">
        <w:rPr>
          <w:rFonts w:ascii="Arial" w:hAnsi="Arial" w:cs="Arial"/>
          <w:color w:val="000000"/>
          <w:lang w:bidi="he-IL"/>
        </w:rPr>
        <w:t xml:space="preserve">their simple meaning is </w:t>
      </w:r>
      <w:r w:rsidRPr="00DF60DD">
        <w:rPr>
          <w:rFonts w:ascii="Arial" w:hAnsi="Arial" w:cs="Arial"/>
          <w:color w:val="000000"/>
          <w:lang w:bidi="he-IL"/>
        </w:rPr>
        <w:t xml:space="preserve">nevertheless </w:t>
      </w:r>
      <w:r w:rsidR="00B240BC">
        <w:rPr>
          <w:rFonts w:ascii="Arial" w:hAnsi="Arial" w:cs="Arial"/>
          <w:color w:val="000000"/>
          <w:lang w:bidi="he-IL"/>
        </w:rPr>
        <w:t>found</w:t>
      </w:r>
      <w:r w:rsidR="00B240BC" w:rsidRPr="00DF60DD">
        <w:rPr>
          <w:rFonts w:ascii="Arial" w:hAnsi="Arial" w:cs="Arial"/>
          <w:color w:val="000000"/>
          <w:lang w:bidi="he-IL"/>
        </w:rPr>
        <w:t xml:space="preserve"> </w:t>
      </w:r>
      <w:r w:rsidR="00EA5E20" w:rsidRPr="00DF60DD">
        <w:rPr>
          <w:rFonts w:ascii="Arial" w:hAnsi="Arial" w:cs="Arial"/>
          <w:color w:val="000000"/>
          <w:lang w:bidi="he-IL"/>
        </w:rPr>
        <w:t>in other contexts. The Mishna (</w:t>
      </w:r>
      <w:r w:rsidR="00EA5E20" w:rsidRPr="00DF60DD">
        <w:rPr>
          <w:rFonts w:ascii="Arial" w:hAnsi="Arial" w:cs="Arial"/>
          <w:i/>
          <w:iCs/>
          <w:color w:val="000000"/>
          <w:lang w:bidi="he-IL"/>
        </w:rPr>
        <w:t xml:space="preserve">Avot </w:t>
      </w:r>
      <w:r w:rsidR="00EA5E20" w:rsidRPr="00DF60DD">
        <w:rPr>
          <w:rFonts w:ascii="Arial" w:hAnsi="Arial" w:cs="Arial"/>
          <w:color w:val="000000"/>
          <w:lang w:bidi="he-IL"/>
        </w:rPr>
        <w:t>2:6) states: “He</w:t>
      </w:r>
      <w:r w:rsidR="001B4D8C" w:rsidRPr="00DF60DD">
        <w:rPr>
          <w:rFonts w:ascii="Arial" w:hAnsi="Arial" w:cs="Arial"/>
          <w:color w:val="000000"/>
          <w:lang w:bidi="he-IL"/>
        </w:rPr>
        <w:t xml:space="preserve"> [Hillel]</w:t>
      </w:r>
      <w:r w:rsidR="00EA5E20" w:rsidRPr="00DF60DD">
        <w:rPr>
          <w:rFonts w:ascii="Arial" w:hAnsi="Arial" w:cs="Arial"/>
          <w:color w:val="000000"/>
          <w:lang w:bidi="he-IL"/>
        </w:rPr>
        <w:t xml:space="preserve"> also saw a skull floating in the water. He said to it, because you drowned someone, they drowned you, and ultimately the one who drowned you will drown.” The </w:t>
      </w:r>
      <w:r w:rsidR="00EA5E20" w:rsidRPr="00DF60DD">
        <w:rPr>
          <w:rFonts w:ascii="Arial" w:hAnsi="Arial" w:cs="Arial"/>
          <w:i/>
          <w:iCs/>
          <w:color w:val="000000"/>
          <w:lang w:bidi="he-IL"/>
        </w:rPr>
        <w:t xml:space="preserve">Tosefot Yom Tov </w:t>
      </w:r>
      <w:r w:rsidR="00EA5E20" w:rsidRPr="00DF60DD">
        <w:rPr>
          <w:rFonts w:ascii="Arial" w:hAnsi="Arial" w:cs="Arial"/>
          <w:color w:val="000000"/>
          <w:lang w:bidi="he-IL"/>
        </w:rPr>
        <w:t xml:space="preserve">here cites the explanation of the </w:t>
      </w:r>
      <w:r w:rsidR="00EA5E20" w:rsidRPr="00DF60DD">
        <w:rPr>
          <w:rFonts w:ascii="Arial" w:hAnsi="Arial" w:cs="Arial"/>
          <w:i/>
          <w:iCs/>
          <w:color w:val="000000"/>
          <w:lang w:bidi="he-IL"/>
        </w:rPr>
        <w:t xml:space="preserve">Midrash Shmuel, </w:t>
      </w:r>
      <w:r w:rsidR="00EA5E20" w:rsidRPr="00DF60DD">
        <w:rPr>
          <w:rFonts w:ascii="Arial" w:hAnsi="Arial" w:cs="Arial"/>
          <w:color w:val="000000"/>
          <w:lang w:bidi="he-IL"/>
        </w:rPr>
        <w:t xml:space="preserve">who explains the Mishna based upon the “principle of </w:t>
      </w:r>
      <w:r w:rsidR="00EA5E20" w:rsidRPr="00DF60DD">
        <w:rPr>
          <w:rFonts w:ascii="Arial" w:hAnsi="Arial" w:cs="Arial"/>
          <w:i/>
          <w:iCs/>
          <w:color w:val="000000"/>
          <w:lang w:bidi="he-IL"/>
        </w:rPr>
        <w:t>gilgul,</w:t>
      </w:r>
      <w:r w:rsidR="00EA5E20" w:rsidRPr="00DF60DD">
        <w:rPr>
          <w:rFonts w:ascii="Arial" w:hAnsi="Arial" w:cs="Arial"/>
          <w:color w:val="000000"/>
          <w:lang w:bidi="he-IL"/>
        </w:rPr>
        <w:t>”</w:t>
      </w:r>
      <w:r w:rsidR="001B4D8C" w:rsidRPr="00DF60DD">
        <w:rPr>
          <w:rStyle w:val="FootnoteReference"/>
          <w:rFonts w:ascii="Arial" w:hAnsi="Arial" w:cs="Arial"/>
          <w:color w:val="000000"/>
          <w:lang w:bidi="he-IL"/>
        </w:rPr>
        <w:footnoteReference w:id="3"/>
      </w:r>
      <w:r w:rsidR="00EA5E20" w:rsidRPr="00DF60DD">
        <w:rPr>
          <w:rFonts w:ascii="Arial" w:hAnsi="Arial" w:cs="Arial"/>
          <w:color w:val="000000"/>
          <w:lang w:bidi="he-IL"/>
        </w:rPr>
        <w:t xml:space="preserve"> an explanation that is rejected by the </w:t>
      </w:r>
      <w:r w:rsidR="00EA5E20" w:rsidRPr="00DF60DD">
        <w:rPr>
          <w:rFonts w:ascii="Arial" w:hAnsi="Arial" w:cs="Arial"/>
          <w:i/>
          <w:iCs/>
          <w:color w:val="000000"/>
          <w:lang w:bidi="he-IL"/>
        </w:rPr>
        <w:t>Tosefot Yom Tov</w:t>
      </w:r>
      <w:r w:rsidR="00EA5E20" w:rsidRPr="00DF60DD">
        <w:rPr>
          <w:rFonts w:ascii="Arial" w:hAnsi="Arial" w:cs="Arial"/>
          <w:color w:val="000000"/>
          <w:lang w:bidi="he-IL"/>
        </w:rPr>
        <w:t xml:space="preserve">. </w:t>
      </w:r>
    </w:p>
    <w:p w:rsidR="00EA5E20" w:rsidRPr="00DF60DD" w:rsidRDefault="00EA5E20" w:rsidP="00ED41BE">
      <w:pPr>
        <w:jc w:val="both"/>
        <w:rPr>
          <w:rFonts w:ascii="Arial" w:hAnsi="Arial" w:cs="Arial"/>
          <w:color w:val="000000"/>
          <w:lang w:bidi="he-IL"/>
        </w:rPr>
      </w:pPr>
    </w:p>
    <w:p w:rsidR="00EA5E20" w:rsidRPr="00DF60DD" w:rsidRDefault="00EA5E20" w:rsidP="00ED41BE">
      <w:pPr>
        <w:ind w:left="720"/>
        <w:jc w:val="both"/>
        <w:rPr>
          <w:rFonts w:ascii="Arial" w:hAnsi="Arial" w:cs="Arial"/>
          <w:color w:val="000000"/>
          <w:lang w:bidi="he-IL"/>
        </w:rPr>
      </w:pPr>
      <w:r w:rsidRPr="00DF60DD">
        <w:rPr>
          <w:rFonts w:ascii="Arial" w:hAnsi="Arial" w:cs="Arial"/>
          <w:color w:val="000000"/>
          <w:lang w:bidi="he-IL"/>
        </w:rPr>
        <w:t>And it does not make sense in my eyes at all to say that the intent of Hillel in this statement was only for the secret of “</w:t>
      </w:r>
      <w:r w:rsidRPr="00DF60DD">
        <w:rPr>
          <w:rFonts w:ascii="Arial" w:hAnsi="Arial" w:cs="Arial"/>
          <w:i/>
          <w:iCs/>
          <w:color w:val="000000"/>
          <w:lang w:bidi="he-IL"/>
        </w:rPr>
        <w:t>gilgul</w:t>
      </w:r>
      <w:r w:rsidRPr="006059AF">
        <w:rPr>
          <w:rFonts w:ascii="Arial" w:hAnsi="Arial" w:cs="Arial"/>
          <w:color w:val="000000"/>
          <w:lang w:bidi="he-IL"/>
        </w:rPr>
        <w:t>.”</w:t>
      </w:r>
      <w:r w:rsidRPr="00DF60DD">
        <w:rPr>
          <w:rFonts w:ascii="Arial" w:hAnsi="Arial" w:cs="Arial"/>
          <w:i/>
          <w:iCs/>
          <w:color w:val="000000"/>
          <w:lang w:bidi="he-IL"/>
        </w:rPr>
        <w:t xml:space="preserve"> </w:t>
      </w:r>
      <w:r w:rsidRPr="00DF60DD">
        <w:rPr>
          <w:rFonts w:ascii="Arial" w:hAnsi="Arial" w:cs="Arial"/>
          <w:color w:val="000000"/>
          <w:lang w:bidi="he-IL"/>
        </w:rPr>
        <w:t xml:space="preserve">As that is indeed one of the unfathomable matters, and it should be concealed, except for </w:t>
      </w:r>
      <w:r w:rsidR="00B240BC">
        <w:rPr>
          <w:rFonts w:ascii="Arial" w:hAnsi="Arial" w:cs="Arial"/>
          <w:color w:val="000000"/>
          <w:lang w:bidi="he-IL"/>
        </w:rPr>
        <w:t>exceptional</w:t>
      </w:r>
      <w:r w:rsidR="00B240BC" w:rsidRPr="00DF60DD">
        <w:rPr>
          <w:rFonts w:ascii="Arial" w:hAnsi="Arial" w:cs="Arial"/>
          <w:color w:val="000000"/>
          <w:lang w:bidi="he-IL"/>
        </w:rPr>
        <w:t xml:space="preserve"> </w:t>
      </w:r>
      <w:r w:rsidRPr="00DF60DD">
        <w:rPr>
          <w:rFonts w:ascii="Arial" w:hAnsi="Arial" w:cs="Arial"/>
          <w:color w:val="000000"/>
          <w:lang w:bidi="he-IL"/>
        </w:rPr>
        <w:t>individuals that God calls.</w:t>
      </w:r>
      <w:r w:rsidRPr="00DF60DD">
        <w:rPr>
          <w:rStyle w:val="FootnoteReference"/>
          <w:rFonts w:ascii="Arial" w:hAnsi="Arial" w:cs="Arial"/>
          <w:color w:val="000000"/>
          <w:lang w:bidi="he-IL"/>
        </w:rPr>
        <w:footnoteReference w:id="4"/>
      </w:r>
      <w:r w:rsidRPr="00DF60DD">
        <w:rPr>
          <w:rFonts w:ascii="Arial" w:hAnsi="Arial" w:cs="Arial"/>
          <w:b/>
          <w:bCs/>
          <w:color w:val="000000"/>
          <w:lang w:bidi="he-IL"/>
        </w:rPr>
        <w:t xml:space="preserve"> </w:t>
      </w:r>
      <w:r w:rsidR="00D93AC0" w:rsidRPr="00DF60DD">
        <w:rPr>
          <w:rFonts w:ascii="Arial" w:hAnsi="Arial" w:cs="Arial"/>
          <w:color w:val="000000"/>
          <w:lang w:bidi="he-IL"/>
        </w:rPr>
        <w:t xml:space="preserve">Our Holy teacher [Rabbi Yehuda Ha-nasi] would not have authored this statement </w:t>
      </w:r>
      <w:r w:rsidR="001D22AE">
        <w:rPr>
          <w:rFonts w:ascii="Arial" w:hAnsi="Arial" w:cs="Arial"/>
          <w:color w:val="000000"/>
          <w:lang w:bidi="he-IL"/>
        </w:rPr>
        <w:t xml:space="preserve">or </w:t>
      </w:r>
      <w:r w:rsidR="00D93AC0" w:rsidRPr="00DF60DD">
        <w:rPr>
          <w:rFonts w:ascii="Arial" w:hAnsi="Arial" w:cs="Arial"/>
          <w:color w:val="000000"/>
          <w:lang w:bidi="he-IL"/>
        </w:rPr>
        <w:t>taught it in his Mishna, because just as “scripture does not emerge from its simple sense,” so too the Mishna does not emerge from its meaning that is understood by all. And</w:t>
      </w:r>
      <w:r w:rsidR="001B4D8C" w:rsidRPr="00DF60DD">
        <w:rPr>
          <w:rFonts w:ascii="Arial" w:hAnsi="Arial" w:cs="Arial"/>
          <w:color w:val="000000"/>
          <w:lang w:bidi="he-IL"/>
        </w:rPr>
        <w:t xml:space="preserve"> [if this were the meaning,]</w:t>
      </w:r>
      <w:r w:rsidR="00D93AC0" w:rsidRPr="00DF60DD">
        <w:rPr>
          <w:rFonts w:ascii="Arial" w:hAnsi="Arial" w:cs="Arial"/>
          <w:color w:val="000000"/>
          <w:lang w:bidi="he-IL"/>
        </w:rPr>
        <w:t xml:space="preserve"> he would have left this statement with other statements </w:t>
      </w:r>
      <w:r w:rsidR="00B240BC">
        <w:rPr>
          <w:rFonts w:ascii="Arial" w:hAnsi="Arial" w:cs="Arial"/>
          <w:color w:val="000000"/>
          <w:lang w:bidi="he-IL"/>
        </w:rPr>
        <w:t xml:space="preserve">that they </w:t>
      </w:r>
      <w:r w:rsidR="00D93AC0" w:rsidRPr="00DF60DD">
        <w:rPr>
          <w:rFonts w:ascii="Arial" w:hAnsi="Arial" w:cs="Arial"/>
          <w:color w:val="000000"/>
          <w:lang w:bidi="he-IL"/>
        </w:rPr>
        <w:t xml:space="preserve">accepted by tradition </w:t>
      </w:r>
      <w:r w:rsidR="00B240BC">
        <w:rPr>
          <w:rFonts w:ascii="Arial" w:hAnsi="Arial" w:cs="Arial"/>
          <w:color w:val="000000"/>
          <w:lang w:bidi="he-IL"/>
        </w:rPr>
        <w:t>but chose to leave</w:t>
      </w:r>
      <w:r w:rsidR="00D93AC0" w:rsidRPr="00DF60DD">
        <w:rPr>
          <w:rFonts w:ascii="Arial" w:hAnsi="Arial" w:cs="Arial"/>
          <w:color w:val="000000"/>
          <w:lang w:bidi="he-IL"/>
        </w:rPr>
        <w:t xml:space="preserve"> as oral, and did not write them in the Mishna.</w:t>
      </w:r>
      <w:r w:rsidR="00D93AC0" w:rsidRPr="00DF60DD">
        <w:rPr>
          <w:rStyle w:val="FootnoteReference"/>
          <w:rFonts w:ascii="Arial" w:hAnsi="Arial" w:cs="Arial"/>
          <w:color w:val="000000"/>
          <w:lang w:bidi="he-IL"/>
        </w:rPr>
        <w:footnoteReference w:id="5"/>
      </w:r>
      <w:r w:rsidR="00D93AC0" w:rsidRPr="00DF60DD">
        <w:rPr>
          <w:rFonts w:ascii="Arial" w:hAnsi="Arial" w:cs="Arial"/>
          <w:color w:val="000000"/>
          <w:lang w:bidi="he-IL"/>
        </w:rPr>
        <w:t xml:space="preserve">  (</w:t>
      </w:r>
      <w:r w:rsidR="00D93AC0" w:rsidRPr="00DF60DD">
        <w:rPr>
          <w:rFonts w:ascii="Arial" w:hAnsi="Arial" w:cs="Arial"/>
          <w:i/>
          <w:iCs/>
          <w:color w:val="000000"/>
          <w:lang w:bidi="he-IL"/>
        </w:rPr>
        <w:t xml:space="preserve">Tosefot Yom Tov </w:t>
      </w:r>
      <w:r w:rsidR="00D93AC0" w:rsidRPr="00DF60DD">
        <w:rPr>
          <w:rFonts w:ascii="Arial" w:hAnsi="Arial" w:cs="Arial"/>
          <w:color w:val="000000"/>
          <w:lang w:bidi="he-IL"/>
        </w:rPr>
        <w:t xml:space="preserve">on </w:t>
      </w:r>
      <w:r w:rsidR="00D93AC0" w:rsidRPr="00DF60DD">
        <w:rPr>
          <w:rFonts w:ascii="Arial" w:hAnsi="Arial" w:cs="Arial"/>
          <w:i/>
          <w:iCs/>
          <w:color w:val="000000"/>
          <w:lang w:bidi="he-IL"/>
        </w:rPr>
        <w:t xml:space="preserve">Avot </w:t>
      </w:r>
      <w:r w:rsidR="001B4D8C" w:rsidRPr="00DF60DD">
        <w:rPr>
          <w:rFonts w:ascii="Arial" w:hAnsi="Arial" w:cs="Arial"/>
          <w:color w:val="000000"/>
          <w:lang w:bidi="he-IL"/>
        </w:rPr>
        <w:t>2:6</w:t>
      </w:r>
      <w:r w:rsidR="00D93AC0" w:rsidRPr="00DF60DD">
        <w:rPr>
          <w:rFonts w:ascii="Arial" w:hAnsi="Arial" w:cs="Arial"/>
          <w:color w:val="000000"/>
          <w:lang w:bidi="he-IL"/>
        </w:rPr>
        <w:t>)</w:t>
      </w:r>
    </w:p>
    <w:p w:rsidR="00EA5E20" w:rsidRPr="00DF60DD" w:rsidRDefault="00EA5E20" w:rsidP="00ED41BE">
      <w:pPr>
        <w:jc w:val="both"/>
        <w:rPr>
          <w:rFonts w:ascii="Arial" w:hAnsi="Arial" w:cs="Arial"/>
          <w:color w:val="000000"/>
          <w:lang w:bidi="he-IL"/>
        </w:rPr>
      </w:pPr>
    </w:p>
    <w:p w:rsidR="00D93AC0" w:rsidRPr="00DF60DD" w:rsidRDefault="00D93AC0" w:rsidP="00ED41BE">
      <w:pPr>
        <w:jc w:val="both"/>
        <w:rPr>
          <w:rFonts w:ascii="Arial" w:hAnsi="Arial" w:cs="Arial"/>
          <w:color w:val="000000"/>
          <w:lang w:bidi="he-IL"/>
        </w:rPr>
      </w:pPr>
      <w:r w:rsidRPr="00DF60DD">
        <w:rPr>
          <w:rFonts w:ascii="Arial" w:hAnsi="Arial" w:cs="Arial"/>
          <w:color w:val="000000"/>
          <w:lang w:bidi="he-IL"/>
        </w:rPr>
        <w:lastRenderedPageBreak/>
        <w:t xml:space="preserve">According to 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any source in rabbinic literature must </w:t>
      </w:r>
      <w:r w:rsidR="00DF4276">
        <w:rPr>
          <w:rFonts w:ascii="Arial" w:hAnsi="Arial" w:cs="Arial"/>
          <w:color w:val="000000"/>
          <w:lang w:bidi="he-IL"/>
        </w:rPr>
        <w:t xml:space="preserve">first </w:t>
      </w:r>
      <w:r w:rsidRPr="00DF60DD">
        <w:rPr>
          <w:rFonts w:ascii="Arial" w:hAnsi="Arial" w:cs="Arial"/>
          <w:color w:val="000000"/>
          <w:lang w:bidi="he-IL"/>
        </w:rPr>
        <w:t xml:space="preserve">be explained according to its simple understanding. </w:t>
      </w:r>
    </w:p>
    <w:p w:rsidR="00D93AC0" w:rsidRPr="00DF60DD" w:rsidRDefault="00D93AC0" w:rsidP="00ED41BE">
      <w:pPr>
        <w:jc w:val="both"/>
        <w:rPr>
          <w:rFonts w:ascii="Arial" w:hAnsi="Arial" w:cs="Arial"/>
          <w:color w:val="000000"/>
          <w:lang w:bidi="he-IL"/>
        </w:rPr>
      </w:pPr>
    </w:p>
    <w:p w:rsidR="00D93AC0" w:rsidRPr="00DF60DD" w:rsidRDefault="00D93AC0" w:rsidP="00ED41BE">
      <w:pPr>
        <w:pStyle w:val="ListParagraph"/>
        <w:numPr>
          <w:ilvl w:val="0"/>
          <w:numId w:val="1"/>
        </w:numPr>
        <w:jc w:val="both"/>
        <w:rPr>
          <w:rFonts w:ascii="Arial" w:hAnsi="Arial" w:cs="Arial"/>
          <w:b/>
          <w:bCs/>
          <w:color w:val="000000"/>
          <w:szCs w:val="24"/>
          <w:lang w:bidi="he-IL"/>
        </w:rPr>
      </w:pPr>
      <w:r w:rsidRPr="00DF60DD">
        <w:rPr>
          <w:rFonts w:ascii="Arial" w:hAnsi="Arial" w:cs="Arial"/>
          <w:b/>
          <w:bCs/>
          <w:color w:val="000000"/>
          <w:szCs w:val="24"/>
          <w:lang w:bidi="he-IL"/>
        </w:rPr>
        <w:t>Discussion of Scripture and its Simple Meaning</w:t>
      </w:r>
    </w:p>
    <w:p w:rsidR="00D93AC0" w:rsidRPr="00DF60DD" w:rsidRDefault="00D93AC0" w:rsidP="00ED41BE">
      <w:pPr>
        <w:jc w:val="both"/>
        <w:rPr>
          <w:rFonts w:ascii="Arial" w:hAnsi="Arial" w:cs="Arial"/>
          <w:color w:val="000000"/>
          <w:lang w:bidi="he-IL"/>
        </w:rPr>
      </w:pPr>
      <w:r w:rsidRPr="00DF60DD">
        <w:rPr>
          <w:rFonts w:ascii="Arial" w:hAnsi="Arial" w:cs="Arial"/>
          <w:color w:val="000000"/>
          <w:lang w:bidi="he-IL"/>
        </w:rPr>
        <w:t xml:space="preserve">In a number of places, 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elaborates </w:t>
      </w:r>
      <w:r w:rsidR="001D22AE">
        <w:rPr>
          <w:rFonts w:ascii="Arial" w:hAnsi="Arial" w:cs="Arial"/>
          <w:color w:val="000000"/>
          <w:lang w:bidi="he-IL"/>
        </w:rPr>
        <w:t>on</w:t>
      </w:r>
      <w:r w:rsidRPr="00DF60DD">
        <w:rPr>
          <w:rFonts w:ascii="Arial" w:hAnsi="Arial" w:cs="Arial"/>
          <w:color w:val="000000"/>
          <w:lang w:bidi="he-IL"/>
        </w:rPr>
        <w:t xml:space="preserve"> the meaning of </w:t>
      </w:r>
      <w:r w:rsidR="001B4D8C" w:rsidRPr="00DF60DD">
        <w:rPr>
          <w:rFonts w:ascii="Arial" w:hAnsi="Arial" w:cs="Arial"/>
          <w:color w:val="000000"/>
          <w:lang w:bidi="he-IL"/>
        </w:rPr>
        <w:t>words and verses in the Tanak</w:t>
      </w:r>
      <w:r w:rsidRPr="00DF60DD">
        <w:rPr>
          <w:rFonts w:ascii="Arial" w:hAnsi="Arial" w:cs="Arial"/>
          <w:color w:val="000000"/>
          <w:lang w:bidi="he-IL"/>
        </w:rPr>
        <w:t xml:space="preserve">h, </w:t>
      </w:r>
      <w:r w:rsidR="001B4D8C" w:rsidRPr="00DF60DD">
        <w:rPr>
          <w:rFonts w:ascii="Arial" w:hAnsi="Arial" w:cs="Arial"/>
          <w:color w:val="000000"/>
          <w:lang w:bidi="he-IL"/>
        </w:rPr>
        <w:t xml:space="preserve">a </w:t>
      </w:r>
      <w:r w:rsidRPr="00DF60DD">
        <w:rPr>
          <w:rFonts w:ascii="Arial" w:hAnsi="Arial" w:cs="Arial"/>
          <w:color w:val="000000"/>
          <w:lang w:bidi="he-IL"/>
        </w:rPr>
        <w:t xml:space="preserve">tendency </w:t>
      </w:r>
      <w:r w:rsidR="001B4D8C" w:rsidRPr="00DF60DD">
        <w:rPr>
          <w:rFonts w:ascii="Arial" w:hAnsi="Arial" w:cs="Arial"/>
          <w:color w:val="000000"/>
          <w:lang w:bidi="he-IL"/>
        </w:rPr>
        <w:t xml:space="preserve">that appears to </w:t>
      </w:r>
      <w:r w:rsidR="00DF4276">
        <w:rPr>
          <w:rFonts w:ascii="Arial" w:hAnsi="Arial" w:cs="Arial"/>
          <w:color w:val="000000"/>
          <w:lang w:bidi="he-IL"/>
        </w:rPr>
        <w:t>relate</w:t>
      </w:r>
      <w:r w:rsidRPr="00DF60DD">
        <w:rPr>
          <w:rFonts w:ascii="Arial" w:hAnsi="Arial" w:cs="Arial"/>
          <w:color w:val="000000"/>
          <w:lang w:bidi="he-IL"/>
        </w:rPr>
        <w:t xml:space="preserve"> to his pursui</w:t>
      </w:r>
      <w:r w:rsidR="001B4D8C" w:rsidRPr="00DF60DD">
        <w:rPr>
          <w:rFonts w:ascii="Arial" w:hAnsi="Arial" w:cs="Arial"/>
          <w:color w:val="000000"/>
          <w:lang w:bidi="he-IL"/>
        </w:rPr>
        <w:t xml:space="preserve">t of </w:t>
      </w:r>
      <w:r w:rsidRPr="00DF60DD">
        <w:rPr>
          <w:rFonts w:ascii="Arial" w:hAnsi="Arial" w:cs="Arial"/>
          <w:color w:val="000000"/>
          <w:lang w:bidi="he-IL"/>
        </w:rPr>
        <w:t>the simpl</w:t>
      </w:r>
      <w:r w:rsidR="001B4D8C" w:rsidRPr="00DF60DD">
        <w:rPr>
          <w:rFonts w:ascii="Arial" w:hAnsi="Arial" w:cs="Arial"/>
          <w:color w:val="000000"/>
          <w:lang w:bidi="he-IL"/>
        </w:rPr>
        <w:t>e</w:t>
      </w:r>
      <w:r w:rsidRPr="00DF60DD">
        <w:rPr>
          <w:rFonts w:ascii="Arial" w:hAnsi="Arial" w:cs="Arial"/>
          <w:color w:val="000000"/>
          <w:lang w:bidi="he-IL"/>
        </w:rPr>
        <w:t xml:space="preserve"> meaning of sources. </w:t>
      </w:r>
    </w:p>
    <w:p w:rsidR="00D93AC0" w:rsidRPr="00DF60DD" w:rsidRDefault="00D93AC0" w:rsidP="00ED41BE">
      <w:pPr>
        <w:jc w:val="both"/>
        <w:rPr>
          <w:rFonts w:ascii="Arial" w:hAnsi="Arial" w:cs="Arial"/>
          <w:color w:val="000000"/>
          <w:lang w:bidi="he-IL"/>
        </w:rPr>
      </w:pPr>
    </w:p>
    <w:p w:rsidR="00D93AC0" w:rsidRPr="00DF60DD" w:rsidRDefault="00D93AC0" w:rsidP="00ED41BE">
      <w:pPr>
        <w:pStyle w:val="ListParagraph"/>
        <w:numPr>
          <w:ilvl w:val="0"/>
          <w:numId w:val="2"/>
        </w:numPr>
        <w:jc w:val="both"/>
        <w:rPr>
          <w:rFonts w:ascii="Arial" w:hAnsi="Arial" w:cs="Arial"/>
          <w:b/>
          <w:bCs/>
          <w:color w:val="000000"/>
          <w:szCs w:val="24"/>
          <w:lang w:bidi="he-IL"/>
        </w:rPr>
      </w:pPr>
      <w:r w:rsidRPr="00DF60DD">
        <w:rPr>
          <w:rFonts w:ascii="Arial" w:hAnsi="Arial" w:cs="Arial"/>
          <w:b/>
          <w:bCs/>
          <w:color w:val="000000"/>
          <w:szCs w:val="24"/>
          <w:lang w:bidi="he-IL"/>
        </w:rPr>
        <w:t xml:space="preserve">The Meaning of the Word </w:t>
      </w:r>
      <w:r w:rsidRPr="00DF60DD">
        <w:rPr>
          <w:rFonts w:ascii="Arial" w:hAnsi="Arial" w:cs="Arial"/>
          <w:b/>
          <w:bCs/>
          <w:i/>
          <w:iCs/>
          <w:color w:val="000000"/>
          <w:szCs w:val="24"/>
          <w:lang w:bidi="he-IL"/>
        </w:rPr>
        <w:t>Chag</w:t>
      </w:r>
    </w:p>
    <w:p w:rsidR="00D93AC0" w:rsidRPr="00DF60DD" w:rsidRDefault="00D93AC0" w:rsidP="00ED41BE">
      <w:pPr>
        <w:jc w:val="both"/>
        <w:rPr>
          <w:rFonts w:ascii="Arial" w:hAnsi="Arial" w:cs="Arial"/>
          <w:color w:val="000000"/>
          <w:lang w:bidi="he-IL"/>
        </w:rPr>
      </w:pPr>
      <w:r w:rsidRPr="00DF60DD">
        <w:rPr>
          <w:rFonts w:ascii="Arial" w:hAnsi="Arial" w:cs="Arial"/>
          <w:color w:val="000000"/>
          <w:lang w:bidi="he-IL"/>
        </w:rPr>
        <w:t xml:space="preserve">In many places in the Mishna, the word </w:t>
      </w:r>
      <w:r w:rsidRPr="00DF60DD">
        <w:rPr>
          <w:rFonts w:ascii="Arial" w:hAnsi="Arial" w:cs="Arial"/>
          <w:i/>
          <w:iCs/>
          <w:color w:val="000000"/>
          <w:lang w:bidi="he-IL"/>
        </w:rPr>
        <w:t xml:space="preserve">chag </w:t>
      </w:r>
      <w:r w:rsidRPr="00DF60DD">
        <w:rPr>
          <w:rFonts w:ascii="Arial" w:hAnsi="Arial" w:cs="Arial"/>
          <w:color w:val="000000"/>
          <w:lang w:bidi="he-IL"/>
        </w:rPr>
        <w:t xml:space="preserve">refers to Sukkot specifically. The </w:t>
      </w:r>
      <w:r w:rsidRPr="00DF60DD">
        <w:rPr>
          <w:rFonts w:ascii="Arial" w:hAnsi="Arial" w:cs="Arial"/>
          <w:i/>
          <w:iCs/>
          <w:color w:val="000000"/>
          <w:lang w:bidi="he-IL"/>
        </w:rPr>
        <w:t xml:space="preserve">Tosefot Yom Tov </w:t>
      </w:r>
      <w:r w:rsidRPr="00DF60DD">
        <w:rPr>
          <w:rFonts w:ascii="Arial" w:hAnsi="Arial" w:cs="Arial"/>
          <w:color w:val="000000"/>
          <w:lang w:bidi="he-IL"/>
        </w:rPr>
        <w:t>addresses</w:t>
      </w:r>
      <w:r w:rsidR="001B4D8C" w:rsidRPr="00DF60DD">
        <w:rPr>
          <w:rFonts w:ascii="Arial" w:hAnsi="Arial" w:cs="Arial"/>
          <w:color w:val="000000"/>
          <w:lang w:bidi="he-IL"/>
        </w:rPr>
        <w:t xml:space="preserve"> this issue in his commentary on</w:t>
      </w:r>
      <w:r w:rsidRPr="00DF60DD">
        <w:rPr>
          <w:rFonts w:ascii="Arial" w:hAnsi="Arial" w:cs="Arial"/>
          <w:color w:val="000000"/>
          <w:lang w:bidi="he-IL"/>
        </w:rPr>
        <w:t xml:space="preserve"> tractate Rosh HaShana:</w:t>
      </w:r>
    </w:p>
    <w:p w:rsidR="00D93AC0" w:rsidRPr="00DF60DD" w:rsidRDefault="00D93AC0" w:rsidP="00ED41BE">
      <w:pPr>
        <w:jc w:val="both"/>
        <w:rPr>
          <w:rFonts w:ascii="Arial" w:hAnsi="Arial" w:cs="Arial"/>
          <w:color w:val="000000"/>
          <w:lang w:bidi="he-IL"/>
        </w:rPr>
      </w:pPr>
    </w:p>
    <w:p w:rsidR="00D93AC0" w:rsidRPr="00DF60DD" w:rsidRDefault="00DF4276" w:rsidP="00F64C82">
      <w:pPr>
        <w:ind w:left="720"/>
        <w:jc w:val="both"/>
        <w:rPr>
          <w:rFonts w:ascii="Arial" w:hAnsi="Arial" w:cs="Arial"/>
          <w:color w:val="000000"/>
          <w:lang w:bidi="he-IL"/>
        </w:rPr>
      </w:pPr>
      <w:r>
        <w:rPr>
          <w:rFonts w:ascii="Arial" w:hAnsi="Arial" w:cs="Arial"/>
          <w:color w:val="000000"/>
          <w:lang w:bidi="he-IL"/>
        </w:rPr>
        <w:t>About the matter of</w:t>
      </w:r>
      <w:r w:rsidR="00D93AC0" w:rsidRPr="00DF60DD">
        <w:rPr>
          <w:rFonts w:ascii="Arial" w:hAnsi="Arial" w:cs="Arial"/>
          <w:color w:val="000000"/>
          <w:lang w:bidi="he-IL"/>
        </w:rPr>
        <w:t xml:space="preserve"> the name </w:t>
      </w:r>
      <w:r w:rsidR="00D93AC0" w:rsidRPr="00DF60DD">
        <w:rPr>
          <w:rFonts w:ascii="Arial" w:hAnsi="Arial" w:cs="Arial"/>
          <w:i/>
          <w:iCs/>
          <w:color w:val="000000"/>
          <w:lang w:bidi="he-IL"/>
        </w:rPr>
        <w:t xml:space="preserve">chag </w:t>
      </w:r>
      <w:r>
        <w:rPr>
          <w:rFonts w:ascii="Arial" w:hAnsi="Arial" w:cs="Arial"/>
          <w:color w:val="000000"/>
          <w:lang w:bidi="he-IL"/>
        </w:rPr>
        <w:t>being</w:t>
      </w:r>
      <w:r w:rsidRPr="00DF60DD">
        <w:rPr>
          <w:rFonts w:ascii="Arial" w:hAnsi="Arial" w:cs="Arial"/>
          <w:color w:val="000000"/>
          <w:lang w:bidi="he-IL"/>
        </w:rPr>
        <w:t xml:space="preserve"> </w:t>
      </w:r>
      <w:r w:rsidR="00D93AC0" w:rsidRPr="00DF60DD">
        <w:rPr>
          <w:rFonts w:ascii="Arial" w:hAnsi="Arial" w:cs="Arial"/>
          <w:color w:val="000000"/>
          <w:lang w:bidi="he-IL"/>
        </w:rPr>
        <w:t xml:space="preserve">designated [specifically] for Sukkot, more than [for] Pesach and Shavuot… even though all three are called </w:t>
      </w:r>
      <w:r w:rsidR="00D93AC0" w:rsidRPr="00DF60DD">
        <w:rPr>
          <w:rFonts w:ascii="Arial" w:hAnsi="Arial" w:cs="Arial"/>
          <w:i/>
          <w:iCs/>
          <w:color w:val="000000"/>
          <w:lang w:bidi="he-IL"/>
        </w:rPr>
        <w:t xml:space="preserve">chag </w:t>
      </w:r>
      <w:r w:rsidR="00827A84" w:rsidRPr="00DF60DD">
        <w:rPr>
          <w:rFonts w:ascii="Arial" w:hAnsi="Arial" w:cs="Arial"/>
          <w:color w:val="000000"/>
          <w:lang w:bidi="he-IL"/>
        </w:rPr>
        <w:t>in scripture; n</w:t>
      </w:r>
      <w:r w:rsidR="00D93AC0" w:rsidRPr="00DF60DD">
        <w:rPr>
          <w:rFonts w:ascii="Arial" w:hAnsi="Arial" w:cs="Arial"/>
          <w:color w:val="000000"/>
          <w:lang w:bidi="he-IL"/>
        </w:rPr>
        <w:t xml:space="preserve">evertheless, the </w:t>
      </w:r>
      <w:r w:rsidR="0047554B">
        <w:rPr>
          <w:rFonts w:ascii="Arial" w:hAnsi="Arial" w:cs="Arial"/>
          <w:color w:val="000000"/>
          <w:lang w:bidi="he-IL"/>
        </w:rPr>
        <w:t xml:space="preserve">initial </w:t>
      </w:r>
      <w:r>
        <w:rPr>
          <w:rFonts w:ascii="Arial" w:hAnsi="Arial" w:cs="Arial"/>
          <w:color w:val="000000"/>
          <w:lang w:bidi="he-IL"/>
        </w:rPr>
        <w:t>implication</w:t>
      </w:r>
      <w:r w:rsidR="0047554B">
        <w:rPr>
          <w:rFonts w:ascii="Arial" w:hAnsi="Arial" w:cs="Arial"/>
          <w:color w:val="000000"/>
          <w:lang w:bidi="he-IL"/>
        </w:rPr>
        <w:t xml:space="preserve"> of the </w:t>
      </w:r>
      <w:r w:rsidR="00D93AC0" w:rsidRPr="00DF60DD">
        <w:rPr>
          <w:rFonts w:ascii="Arial" w:hAnsi="Arial" w:cs="Arial"/>
          <w:color w:val="000000"/>
          <w:lang w:bidi="he-IL"/>
        </w:rPr>
        <w:t xml:space="preserve">word </w:t>
      </w:r>
      <w:r w:rsidR="00D93AC0" w:rsidRPr="00DF60DD">
        <w:rPr>
          <w:rFonts w:ascii="Arial" w:hAnsi="Arial" w:cs="Arial"/>
          <w:i/>
          <w:iCs/>
          <w:color w:val="000000"/>
          <w:lang w:bidi="he-IL"/>
        </w:rPr>
        <w:t xml:space="preserve">chag </w:t>
      </w:r>
      <w:r w:rsidR="0047554B">
        <w:rPr>
          <w:rFonts w:ascii="Arial" w:hAnsi="Arial" w:cs="Arial"/>
          <w:color w:val="000000"/>
          <w:lang w:bidi="he-IL"/>
        </w:rPr>
        <w:t>is</w:t>
      </w:r>
      <w:r w:rsidR="00D93AC0" w:rsidRPr="00DF60DD">
        <w:rPr>
          <w:rFonts w:ascii="Arial" w:hAnsi="Arial" w:cs="Arial"/>
          <w:color w:val="000000"/>
          <w:lang w:bidi="he-IL"/>
        </w:rPr>
        <w:t xml:space="preserve"> a circle and dancing. If not for the verbal analogy of the word </w:t>
      </w:r>
      <w:r w:rsidR="00D93AC0" w:rsidRPr="00DF60DD">
        <w:rPr>
          <w:rFonts w:ascii="Arial" w:hAnsi="Arial" w:cs="Arial"/>
          <w:i/>
          <w:iCs/>
          <w:color w:val="000000"/>
          <w:lang w:bidi="he-IL"/>
        </w:rPr>
        <w:t>midbar</w:t>
      </w:r>
      <w:r w:rsidR="00D93AC0" w:rsidRPr="00DF60DD">
        <w:rPr>
          <w:rFonts w:ascii="Arial" w:hAnsi="Arial" w:cs="Arial"/>
          <w:color w:val="000000"/>
          <w:lang w:bidi="he-IL"/>
        </w:rPr>
        <w:t xml:space="preserve">, </w:t>
      </w:r>
      <w:r w:rsidR="00D93AC0" w:rsidRPr="00DF60DD">
        <w:rPr>
          <w:rFonts w:ascii="Arial" w:hAnsi="Arial" w:cs="Arial"/>
          <w:i/>
          <w:iCs/>
          <w:color w:val="000000"/>
          <w:lang w:bidi="he-IL"/>
        </w:rPr>
        <w:t>midbar</w:t>
      </w:r>
      <w:r w:rsidR="00D93AC0" w:rsidRPr="00DF60DD">
        <w:rPr>
          <w:rFonts w:ascii="Arial" w:hAnsi="Arial" w:cs="Arial"/>
          <w:color w:val="000000"/>
          <w:lang w:bidi="he-IL"/>
        </w:rPr>
        <w:t xml:space="preserve">… and the Radak </w:t>
      </w:r>
      <w:r w:rsidR="00CD0454" w:rsidRPr="00DF60DD">
        <w:rPr>
          <w:rFonts w:ascii="Arial" w:hAnsi="Arial" w:cs="Arial"/>
          <w:color w:val="000000"/>
          <w:lang w:bidi="he-IL"/>
        </w:rPr>
        <w:t xml:space="preserve">does explain it this way </w:t>
      </w:r>
      <w:r w:rsidR="00827A84" w:rsidRPr="00DF60DD">
        <w:rPr>
          <w:rFonts w:ascii="Arial" w:hAnsi="Arial" w:cs="Arial"/>
          <w:color w:val="000000"/>
          <w:lang w:bidi="he-IL"/>
        </w:rPr>
        <w:t xml:space="preserve">in </w:t>
      </w:r>
      <w:r w:rsidR="00CD0454" w:rsidRPr="00DF60DD">
        <w:rPr>
          <w:rFonts w:ascii="Arial" w:hAnsi="Arial" w:cs="Arial"/>
          <w:color w:val="000000"/>
          <w:lang w:bidi="he-IL"/>
        </w:rPr>
        <w:t>accord</w:t>
      </w:r>
      <w:r w:rsidR="00827A84" w:rsidRPr="00DF60DD">
        <w:rPr>
          <w:rFonts w:ascii="Arial" w:hAnsi="Arial" w:cs="Arial"/>
          <w:color w:val="000000"/>
          <w:lang w:bidi="he-IL"/>
        </w:rPr>
        <w:t>a</w:t>
      </w:r>
      <w:r w:rsidR="00CD0454" w:rsidRPr="00DF60DD">
        <w:rPr>
          <w:rFonts w:ascii="Arial" w:hAnsi="Arial" w:cs="Arial"/>
          <w:color w:val="000000"/>
          <w:lang w:bidi="he-IL"/>
        </w:rPr>
        <w:t>n</w:t>
      </w:r>
      <w:r w:rsidR="00827A84" w:rsidRPr="00DF60DD">
        <w:rPr>
          <w:rFonts w:ascii="Arial" w:hAnsi="Arial" w:cs="Arial"/>
          <w:color w:val="000000"/>
          <w:lang w:bidi="he-IL"/>
        </w:rPr>
        <w:t xml:space="preserve">ce with </w:t>
      </w:r>
      <w:r w:rsidR="00CD0454" w:rsidRPr="00DF60DD">
        <w:rPr>
          <w:rFonts w:ascii="Arial" w:hAnsi="Arial" w:cs="Arial"/>
          <w:color w:val="000000"/>
          <w:lang w:bidi="he-IL"/>
        </w:rPr>
        <w:t xml:space="preserve">its simple meaning, </w:t>
      </w:r>
      <w:r w:rsidR="001D22AE">
        <w:rPr>
          <w:rFonts w:ascii="Arial" w:hAnsi="Arial" w:cs="Arial"/>
          <w:color w:val="000000"/>
          <w:lang w:bidi="he-IL"/>
        </w:rPr>
        <w:t>which is</w:t>
      </w:r>
      <w:r w:rsidR="00827A84" w:rsidRPr="00DF60DD">
        <w:rPr>
          <w:rFonts w:ascii="Arial" w:hAnsi="Arial" w:cs="Arial"/>
          <w:color w:val="000000"/>
          <w:lang w:bidi="he-IL"/>
        </w:rPr>
        <w:t xml:space="preserve"> dancing and clapping with</w:t>
      </w:r>
      <w:r w:rsidR="00CD0454" w:rsidRPr="00DF60DD">
        <w:rPr>
          <w:rFonts w:ascii="Arial" w:hAnsi="Arial" w:cs="Arial"/>
          <w:color w:val="000000"/>
          <w:lang w:bidi="he-IL"/>
        </w:rPr>
        <w:t xml:space="preserve"> joy. And on Sukkot, there was additional joy </w:t>
      </w:r>
      <w:r w:rsidR="00827A84" w:rsidRPr="00DF60DD">
        <w:rPr>
          <w:rFonts w:ascii="Arial" w:hAnsi="Arial" w:cs="Arial"/>
          <w:color w:val="000000"/>
          <w:lang w:bidi="he-IL"/>
        </w:rPr>
        <w:t xml:space="preserve">based on </w:t>
      </w:r>
      <w:r w:rsidR="00CD0454" w:rsidRPr="00DF60DD">
        <w:rPr>
          <w:rFonts w:ascii="Arial" w:hAnsi="Arial" w:cs="Arial"/>
          <w:color w:val="000000"/>
          <w:lang w:bidi="he-IL"/>
        </w:rPr>
        <w:t xml:space="preserve">the drawing of the water. Therefore, it is appropriate for </w:t>
      </w:r>
      <w:r>
        <w:rPr>
          <w:rFonts w:ascii="Arial" w:hAnsi="Arial" w:cs="Arial"/>
          <w:color w:val="000000"/>
          <w:lang w:bidi="he-IL"/>
        </w:rPr>
        <w:t>Sukkot</w:t>
      </w:r>
      <w:r w:rsidRPr="00DF60DD">
        <w:rPr>
          <w:rFonts w:ascii="Arial" w:hAnsi="Arial" w:cs="Arial"/>
          <w:color w:val="000000"/>
          <w:lang w:bidi="he-IL"/>
        </w:rPr>
        <w:t xml:space="preserve"> </w:t>
      </w:r>
      <w:r w:rsidR="00CD0454" w:rsidRPr="00DF60DD">
        <w:rPr>
          <w:rFonts w:ascii="Arial" w:hAnsi="Arial" w:cs="Arial"/>
          <w:color w:val="000000"/>
          <w:lang w:bidi="he-IL"/>
        </w:rPr>
        <w:t xml:space="preserve">specifically </w:t>
      </w:r>
      <w:r w:rsidR="00827A84" w:rsidRPr="00DF60DD">
        <w:rPr>
          <w:rFonts w:ascii="Arial" w:hAnsi="Arial" w:cs="Arial"/>
          <w:color w:val="000000"/>
          <w:lang w:bidi="he-IL"/>
        </w:rPr>
        <w:t xml:space="preserve">to </w:t>
      </w:r>
      <w:r w:rsidR="00CD0454" w:rsidRPr="00DF60DD">
        <w:rPr>
          <w:rFonts w:ascii="Arial" w:hAnsi="Arial" w:cs="Arial"/>
          <w:color w:val="000000"/>
          <w:lang w:bidi="he-IL"/>
        </w:rPr>
        <w:t xml:space="preserve">be called </w:t>
      </w:r>
      <w:r w:rsidR="00CD0454" w:rsidRPr="00DF60DD">
        <w:rPr>
          <w:rFonts w:ascii="Arial" w:hAnsi="Arial" w:cs="Arial"/>
          <w:i/>
          <w:iCs/>
          <w:color w:val="000000"/>
          <w:lang w:bidi="he-IL"/>
        </w:rPr>
        <w:t xml:space="preserve">chag. </w:t>
      </w:r>
      <w:r w:rsidR="00CD0454" w:rsidRPr="00DF60DD">
        <w:rPr>
          <w:rFonts w:ascii="Arial" w:hAnsi="Arial" w:cs="Arial"/>
          <w:color w:val="000000"/>
          <w:lang w:bidi="he-IL"/>
        </w:rPr>
        <w:t>And for this reason, we say in the prayer [</w:t>
      </w:r>
      <w:r w:rsidR="00CD0454" w:rsidRPr="00DF60DD">
        <w:rPr>
          <w:rFonts w:ascii="Arial" w:hAnsi="Arial" w:cs="Arial"/>
          <w:i/>
          <w:iCs/>
          <w:color w:val="000000"/>
          <w:lang w:bidi="he-IL"/>
        </w:rPr>
        <w:t>Shemoneh Esre</w:t>
      </w:r>
      <w:r w:rsidR="00F64C82">
        <w:rPr>
          <w:rFonts w:ascii="Arial" w:hAnsi="Arial" w:cs="Arial"/>
          <w:i/>
          <w:iCs/>
          <w:color w:val="000000"/>
          <w:lang w:bidi="he-IL"/>
        </w:rPr>
        <w:t>i</w:t>
      </w:r>
      <w:r w:rsidR="00CD0454" w:rsidRPr="00DF60DD">
        <w:rPr>
          <w:rFonts w:ascii="Arial" w:hAnsi="Arial" w:cs="Arial"/>
          <w:color w:val="000000"/>
          <w:lang w:bidi="he-IL"/>
        </w:rPr>
        <w:t xml:space="preserve">], “the time of our rejoicing.” </w:t>
      </w:r>
      <w:r w:rsidR="00D93AC0" w:rsidRPr="00DF60DD">
        <w:rPr>
          <w:rFonts w:ascii="Arial" w:hAnsi="Arial" w:cs="Arial"/>
          <w:b/>
          <w:bCs/>
          <w:color w:val="000000"/>
          <w:lang w:bidi="he-IL"/>
        </w:rPr>
        <w:t xml:space="preserve"> </w:t>
      </w:r>
      <w:r w:rsidR="00CD0454" w:rsidRPr="00DF60DD">
        <w:rPr>
          <w:rFonts w:ascii="Arial" w:hAnsi="Arial" w:cs="Arial"/>
          <w:b/>
          <w:bCs/>
          <w:color w:val="000000"/>
          <w:lang w:bidi="he-IL"/>
        </w:rPr>
        <w:t xml:space="preserve"> (</w:t>
      </w:r>
      <w:r w:rsidR="00CD0454" w:rsidRPr="00DF60DD">
        <w:rPr>
          <w:rFonts w:ascii="Arial" w:hAnsi="Arial" w:cs="Arial"/>
          <w:i/>
          <w:iCs/>
          <w:color w:val="000000"/>
          <w:lang w:bidi="he-IL"/>
        </w:rPr>
        <w:t xml:space="preserve">Tosefot Yom Tov </w:t>
      </w:r>
      <w:r w:rsidR="00CD0454" w:rsidRPr="00DF60DD">
        <w:rPr>
          <w:rFonts w:ascii="Arial" w:hAnsi="Arial" w:cs="Arial"/>
          <w:color w:val="000000"/>
          <w:lang w:bidi="he-IL"/>
        </w:rPr>
        <w:t xml:space="preserve">to </w:t>
      </w:r>
      <w:r w:rsidR="00CD0454" w:rsidRPr="00DF60DD">
        <w:rPr>
          <w:rFonts w:ascii="Arial" w:hAnsi="Arial" w:cs="Arial"/>
          <w:i/>
          <w:iCs/>
          <w:color w:val="000000"/>
          <w:lang w:bidi="he-IL"/>
        </w:rPr>
        <w:t xml:space="preserve">Rosh Hashana </w:t>
      </w:r>
      <w:r w:rsidR="00CD0454" w:rsidRPr="00DF60DD">
        <w:rPr>
          <w:rFonts w:ascii="Arial" w:hAnsi="Arial" w:cs="Arial"/>
          <w:color w:val="000000"/>
          <w:lang w:bidi="he-IL"/>
        </w:rPr>
        <w:t>1:1)</w:t>
      </w:r>
    </w:p>
    <w:p w:rsidR="00CD0454" w:rsidRPr="00DF60DD" w:rsidRDefault="00CD0454" w:rsidP="00ED41BE">
      <w:pPr>
        <w:jc w:val="both"/>
        <w:rPr>
          <w:rFonts w:ascii="Arial" w:hAnsi="Arial" w:cs="Arial"/>
          <w:color w:val="000000"/>
          <w:lang w:bidi="he-IL"/>
        </w:rPr>
      </w:pPr>
    </w:p>
    <w:p w:rsidR="00CD0454" w:rsidRPr="00DF60DD" w:rsidRDefault="00CD0454" w:rsidP="00ED41BE">
      <w:pPr>
        <w:jc w:val="both"/>
        <w:rPr>
          <w:rFonts w:ascii="Arial" w:hAnsi="Arial" w:cs="Arial"/>
          <w:color w:val="000000"/>
          <w:lang w:bidi="he-IL"/>
        </w:rPr>
      </w:pPr>
      <w:r w:rsidRPr="00DF60DD">
        <w:rPr>
          <w:rFonts w:ascii="Arial" w:hAnsi="Arial" w:cs="Arial"/>
          <w:color w:val="000000"/>
          <w:lang w:bidi="he-IL"/>
        </w:rPr>
        <w:t xml:space="preserve">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here refers to the fact that </w:t>
      </w:r>
      <w:r w:rsidRPr="00DF60DD">
        <w:rPr>
          <w:rFonts w:ascii="Arial" w:hAnsi="Arial" w:cs="Arial"/>
          <w:i/>
          <w:iCs/>
          <w:color w:val="000000"/>
          <w:lang w:bidi="he-IL"/>
        </w:rPr>
        <w:t>Chazal</w:t>
      </w:r>
      <w:r w:rsidRPr="00DF60DD">
        <w:rPr>
          <w:rFonts w:ascii="Arial" w:hAnsi="Arial" w:cs="Arial"/>
          <w:color w:val="000000"/>
          <w:lang w:bidi="he-IL"/>
        </w:rPr>
        <w:t xml:space="preserve"> (</w:t>
      </w:r>
      <w:r w:rsidRPr="00DF60DD">
        <w:rPr>
          <w:rFonts w:ascii="Arial" w:hAnsi="Arial" w:cs="Arial"/>
          <w:i/>
          <w:iCs/>
          <w:color w:val="000000"/>
          <w:lang w:bidi="he-IL"/>
        </w:rPr>
        <w:t xml:space="preserve">Chagiga </w:t>
      </w:r>
      <w:r w:rsidRPr="00DF60DD">
        <w:rPr>
          <w:rFonts w:ascii="Arial" w:hAnsi="Arial" w:cs="Arial"/>
          <w:color w:val="000000"/>
          <w:lang w:bidi="he-IL"/>
        </w:rPr>
        <w:t>10b) derived via verbal analogy</w:t>
      </w:r>
      <w:r w:rsidR="00827A84" w:rsidRPr="00DF60DD">
        <w:rPr>
          <w:rFonts w:ascii="Arial" w:hAnsi="Arial" w:cs="Arial"/>
          <w:color w:val="000000"/>
          <w:lang w:bidi="he-IL"/>
        </w:rPr>
        <w:t xml:space="preserve"> (known as a </w:t>
      </w:r>
      <w:r w:rsidR="00827A84" w:rsidRPr="00DF60DD">
        <w:rPr>
          <w:rFonts w:ascii="Arial" w:hAnsi="Arial" w:cs="Arial"/>
          <w:i/>
          <w:iCs/>
          <w:color w:val="000000"/>
          <w:lang w:bidi="he-IL"/>
        </w:rPr>
        <w:t>gezeira shava</w:t>
      </w:r>
      <w:r w:rsidR="00827A84" w:rsidRPr="00DF60DD">
        <w:rPr>
          <w:rFonts w:ascii="Arial" w:hAnsi="Arial" w:cs="Arial"/>
          <w:color w:val="000000"/>
          <w:lang w:bidi="he-IL"/>
        </w:rPr>
        <w:t>)</w:t>
      </w:r>
      <w:r w:rsidRPr="00DF60DD">
        <w:rPr>
          <w:rFonts w:ascii="Arial" w:hAnsi="Arial" w:cs="Arial"/>
          <w:color w:val="000000"/>
          <w:lang w:bidi="he-IL"/>
        </w:rPr>
        <w:t xml:space="preserve"> that the word </w:t>
      </w:r>
      <w:r w:rsidRPr="00DF60DD">
        <w:rPr>
          <w:rFonts w:ascii="Arial" w:hAnsi="Arial" w:cs="Arial"/>
          <w:i/>
          <w:iCs/>
          <w:color w:val="000000"/>
          <w:lang w:bidi="he-IL"/>
        </w:rPr>
        <w:t xml:space="preserve">chag </w:t>
      </w:r>
      <w:r w:rsidRPr="00DF60DD">
        <w:rPr>
          <w:rFonts w:ascii="Arial" w:hAnsi="Arial" w:cs="Arial"/>
          <w:color w:val="000000"/>
          <w:lang w:bidi="he-IL"/>
        </w:rPr>
        <w:t xml:space="preserve">refers to an offering, based on </w:t>
      </w:r>
      <w:r w:rsidR="00827A84" w:rsidRPr="00DF60DD">
        <w:rPr>
          <w:rFonts w:ascii="Arial" w:hAnsi="Arial" w:cs="Arial"/>
          <w:color w:val="000000"/>
          <w:lang w:bidi="he-IL"/>
        </w:rPr>
        <w:t xml:space="preserve">two appearances of </w:t>
      </w:r>
      <w:r w:rsidRPr="00DF60DD">
        <w:rPr>
          <w:rFonts w:ascii="Arial" w:hAnsi="Arial" w:cs="Arial"/>
          <w:color w:val="000000"/>
          <w:lang w:bidi="he-IL"/>
        </w:rPr>
        <w:t xml:space="preserve">the words </w:t>
      </w:r>
      <w:r w:rsidRPr="00DF60DD">
        <w:rPr>
          <w:rFonts w:ascii="Arial" w:hAnsi="Arial" w:cs="Arial"/>
          <w:i/>
          <w:iCs/>
          <w:color w:val="000000"/>
          <w:lang w:bidi="he-IL"/>
        </w:rPr>
        <w:t>bamidbar</w:t>
      </w:r>
      <w:r w:rsidRPr="00DF60DD">
        <w:rPr>
          <w:rFonts w:ascii="Arial" w:hAnsi="Arial" w:cs="Arial"/>
          <w:color w:val="000000"/>
          <w:lang w:bidi="he-IL"/>
        </w:rPr>
        <w:t>.</w:t>
      </w:r>
      <w:r w:rsidRPr="00DF60DD">
        <w:rPr>
          <w:rStyle w:val="FootnoteReference"/>
          <w:rFonts w:ascii="Arial" w:hAnsi="Arial" w:cs="Arial"/>
          <w:color w:val="000000"/>
          <w:lang w:bidi="he-IL"/>
        </w:rPr>
        <w:footnoteReference w:id="6"/>
      </w:r>
      <w:r w:rsidR="00827A84" w:rsidRPr="00DF60DD">
        <w:rPr>
          <w:rFonts w:ascii="Arial" w:hAnsi="Arial" w:cs="Arial"/>
          <w:color w:val="000000"/>
          <w:lang w:bidi="he-IL"/>
        </w:rPr>
        <w:t xml:space="preserve"> Just as with regard to one, the word </w:t>
      </w:r>
      <w:r w:rsidR="00827A84" w:rsidRPr="00DF60DD">
        <w:rPr>
          <w:rFonts w:ascii="Arial" w:hAnsi="Arial" w:cs="Arial"/>
          <w:i/>
          <w:iCs/>
          <w:color w:val="000000"/>
          <w:lang w:bidi="he-IL"/>
        </w:rPr>
        <w:t xml:space="preserve">chag </w:t>
      </w:r>
      <w:r w:rsidR="00827A84" w:rsidRPr="00DF60DD">
        <w:rPr>
          <w:rFonts w:ascii="Arial" w:hAnsi="Arial" w:cs="Arial"/>
          <w:color w:val="000000"/>
          <w:lang w:bidi="he-IL"/>
        </w:rPr>
        <w:t xml:space="preserve">refers to an offering, so too with regard to the second, the context of the holidays, the word </w:t>
      </w:r>
      <w:r w:rsidR="00827A84" w:rsidRPr="00DF60DD">
        <w:rPr>
          <w:rFonts w:ascii="Arial" w:hAnsi="Arial" w:cs="Arial"/>
          <w:i/>
          <w:iCs/>
          <w:color w:val="000000"/>
          <w:lang w:bidi="he-IL"/>
        </w:rPr>
        <w:t xml:space="preserve">chag </w:t>
      </w:r>
      <w:r w:rsidR="00827A84" w:rsidRPr="00DF60DD">
        <w:rPr>
          <w:rFonts w:ascii="Arial" w:hAnsi="Arial" w:cs="Arial"/>
          <w:color w:val="000000"/>
          <w:lang w:bidi="he-IL"/>
        </w:rPr>
        <w:t>refers to an offering.</w:t>
      </w:r>
      <w:r w:rsidRPr="00DF60DD">
        <w:rPr>
          <w:rFonts w:ascii="Arial" w:hAnsi="Arial" w:cs="Arial"/>
          <w:color w:val="000000"/>
          <w:lang w:bidi="he-IL"/>
        </w:rPr>
        <w:t xml:space="preserve"> Nevertheless, he explains that according to the simple meaning of the Mishna, it refers to a circle and dancing, a point that specifically characterizes Sukkot due to the ceremony of the water drawing</w:t>
      </w:r>
      <w:r w:rsidR="00827A84" w:rsidRPr="00DF60DD">
        <w:rPr>
          <w:rFonts w:ascii="Arial" w:hAnsi="Arial" w:cs="Arial"/>
          <w:color w:val="000000"/>
          <w:lang w:bidi="he-IL"/>
        </w:rPr>
        <w:t xml:space="preserve">, which was accompanied </w:t>
      </w:r>
      <w:r w:rsidR="00DF4276">
        <w:rPr>
          <w:rFonts w:ascii="Arial" w:hAnsi="Arial" w:cs="Arial"/>
          <w:color w:val="000000"/>
          <w:lang w:bidi="he-IL"/>
        </w:rPr>
        <w:t>by</w:t>
      </w:r>
      <w:r w:rsidR="00DF4276" w:rsidRPr="00DF60DD">
        <w:rPr>
          <w:rFonts w:ascii="Arial" w:hAnsi="Arial" w:cs="Arial"/>
          <w:color w:val="000000"/>
          <w:lang w:bidi="he-IL"/>
        </w:rPr>
        <w:t xml:space="preserve"> </w:t>
      </w:r>
      <w:r w:rsidR="00827A84" w:rsidRPr="00DF60DD">
        <w:rPr>
          <w:rFonts w:ascii="Arial" w:hAnsi="Arial" w:cs="Arial"/>
          <w:color w:val="000000"/>
          <w:lang w:bidi="he-IL"/>
        </w:rPr>
        <w:t>much rejoicing and dancing</w:t>
      </w:r>
      <w:r w:rsidRPr="00DF60DD">
        <w:rPr>
          <w:rFonts w:ascii="Arial" w:hAnsi="Arial" w:cs="Arial"/>
          <w:color w:val="000000"/>
          <w:lang w:bidi="he-IL"/>
        </w:rPr>
        <w:t>.</w:t>
      </w:r>
      <w:r w:rsidR="00E46293" w:rsidRPr="00DF60DD">
        <w:rPr>
          <w:rFonts w:ascii="Arial" w:hAnsi="Arial" w:cs="Arial"/>
          <w:color w:val="000000"/>
          <w:lang w:bidi="he-IL"/>
        </w:rPr>
        <w:t xml:space="preserve"> It is clear to him that despite the verbal analogy, the Rabbis did not alter the original meaning of </w:t>
      </w:r>
      <w:r w:rsidR="00827A84" w:rsidRPr="00DF60DD">
        <w:rPr>
          <w:rFonts w:ascii="Arial" w:hAnsi="Arial" w:cs="Arial"/>
          <w:color w:val="000000"/>
          <w:lang w:bidi="he-IL"/>
        </w:rPr>
        <w:t xml:space="preserve">the word </w:t>
      </w:r>
      <w:r w:rsidR="00827A84" w:rsidRPr="00DF60DD">
        <w:rPr>
          <w:rFonts w:ascii="Arial" w:hAnsi="Arial" w:cs="Arial"/>
          <w:i/>
          <w:iCs/>
          <w:color w:val="000000"/>
          <w:lang w:bidi="he-IL"/>
        </w:rPr>
        <w:t xml:space="preserve">chag </w:t>
      </w:r>
      <w:r w:rsidR="00827A84" w:rsidRPr="00DF60DD">
        <w:rPr>
          <w:rFonts w:ascii="Arial" w:hAnsi="Arial" w:cs="Arial"/>
          <w:color w:val="000000"/>
          <w:lang w:bidi="he-IL"/>
        </w:rPr>
        <w:t xml:space="preserve">as </w:t>
      </w:r>
      <w:r w:rsidR="00E46293" w:rsidRPr="00DF60DD">
        <w:rPr>
          <w:rFonts w:ascii="Arial" w:hAnsi="Arial" w:cs="Arial"/>
          <w:color w:val="000000"/>
          <w:lang w:bidi="he-IL"/>
        </w:rPr>
        <w:t xml:space="preserve">circles and dancing, and therefore referred to Sukkot specifically by the name of </w:t>
      </w:r>
      <w:r w:rsidR="00E46293" w:rsidRPr="00DF60DD">
        <w:rPr>
          <w:rFonts w:ascii="Arial" w:hAnsi="Arial" w:cs="Arial"/>
          <w:i/>
          <w:iCs/>
          <w:color w:val="000000"/>
          <w:lang w:bidi="he-IL"/>
        </w:rPr>
        <w:t xml:space="preserve">chag. </w:t>
      </w:r>
      <w:r w:rsidRPr="00DF60DD">
        <w:rPr>
          <w:rFonts w:ascii="Arial" w:hAnsi="Arial" w:cs="Arial"/>
          <w:color w:val="000000"/>
          <w:lang w:bidi="he-IL"/>
        </w:rPr>
        <w:t xml:space="preserve"> </w:t>
      </w:r>
    </w:p>
    <w:p w:rsidR="003F64C6" w:rsidRPr="00DF60DD" w:rsidRDefault="003F64C6" w:rsidP="00ED41BE">
      <w:pPr>
        <w:jc w:val="both"/>
        <w:rPr>
          <w:rFonts w:ascii="Arial" w:hAnsi="Arial" w:cs="Arial"/>
          <w:color w:val="000000"/>
          <w:lang w:bidi="he-IL"/>
        </w:rPr>
      </w:pPr>
    </w:p>
    <w:p w:rsidR="003F64C6" w:rsidRPr="00DF60DD" w:rsidRDefault="00827A84" w:rsidP="00ED41BE">
      <w:pPr>
        <w:pStyle w:val="ListParagraph"/>
        <w:numPr>
          <w:ilvl w:val="0"/>
          <w:numId w:val="2"/>
        </w:numPr>
        <w:jc w:val="both"/>
        <w:rPr>
          <w:rFonts w:ascii="Arial" w:hAnsi="Arial" w:cs="Arial"/>
          <w:b/>
          <w:bCs/>
          <w:color w:val="000000"/>
          <w:szCs w:val="24"/>
          <w:lang w:bidi="he-IL"/>
        </w:rPr>
      </w:pPr>
      <w:r w:rsidRPr="00DF60DD">
        <w:rPr>
          <w:rFonts w:ascii="Arial" w:hAnsi="Arial" w:cs="Arial"/>
          <w:b/>
          <w:bCs/>
          <w:color w:val="000000"/>
          <w:szCs w:val="24"/>
          <w:lang w:bidi="he-IL"/>
        </w:rPr>
        <w:t>Explanation of the Word “L</w:t>
      </w:r>
      <w:r w:rsidR="003F64C6" w:rsidRPr="00DF60DD">
        <w:rPr>
          <w:rFonts w:ascii="Arial" w:hAnsi="Arial" w:cs="Arial"/>
          <w:b/>
          <w:bCs/>
          <w:color w:val="000000"/>
          <w:szCs w:val="24"/>
          <w:lang w:bidi="he-IL"/>
        </w:rPr>
        <w:t>ibations” [</w:t>
      </w:r>
      <w:r w:rsidR="003F64C6" w:rsidRPr="00DF60DD">
        <w:rPr>
          <w:rFonts w:ascii="Arial" w:hAnsi="Arial" w:cs="Arial"/>
          <w:b/>
          <w:bCs/>
          <w:i/>
          <w:iCs/>
          <w:color w:val="000000"/>
          <w:szCs w:val="24"/>
          <w:lang w:bidi="he-IL"/>
        </w:rPr>
        <w:t>nesakhim</w:t>
      </w:r>
      <w:r w:rsidR="003F64C6" w:rsidRPr="00DF60DD">
        <w:rPr>
          <w:rFonts w:ascii="Arial" w:hAnsi="Arial" w:cs="Arial"/>
          <w:b/>
          <w:bCs/>
          <w:color w:val="000000"/>
          <w:szCs w:val="24"/>
          <w:lang w:bidi="he-IL"/>
        </w:rPr>
        <w:t>]</w:t>
      </w:r>
    </w:p>
    <w:p w:rsidR="00CD4567" w:rsidRPr="00DF60DD" w:rsidRDefault="003F64C6" w:rsidP="00ED41BE">
      <w:pPr>
        <w:jc w:val="both"/>
        <w:rPr>
          <w:rFonts w:ascii="Arial" w:hAnsi="Arial" w:cs="Arial"/>
          <w:color w:val="000000"/>
          <w:lang w:bidi="he-IL"/>
        </w:rPr>
      </w:pPr>
      <w:r w:rsidRPr="00DF60DD">
        <w:rPr>
          <w:rFonts w:ascii="Arial" w:hAnsi="Arial" w:cs="Arial"/>
          <w:color w:val="000000"/>
          <w:lang w:bidi="he-IL"/>
        </w:rPr>
        <w:t xml:space="preserve">The Torah commands that </w:t>
      </w:r>
      <w:r w:rsidR="001D22AE" w:rsidRPr="00DF60DD">
        <w:rPr>
          <w:rFonts w:ascii="Arial" w:hAnsi="Arial" w:cs="Arial"/>
          <w:color w:val="000000"/>
          <w:lang w:bidi="he-IL"/>
        </w:rPr>
        <w:t xml:space="preserve">the majority of </w:t>
      </w:r>
      <w:r w:rsidR="001D22AE">
        <w:rPr>
          <w:rFonts w:ascii="Arial" w:hAnsi="Arial" w:cs="Arial"/>
          <w:color w:val="000000"/>
          <w:lang w:bidi="he-IL"/>
        </w:rPr>
        <w:t xml:space="preserve">the </w:t>
      </w:r>
      <w:r w:rsidR="001D22AE" w:rsidRPr="00DF60DD">
        <w:rPr>
          <w:rFonts w:ascii="Arial" w:hAnsi="Arial" w:cs="Arial"/>
          <w:color w:val="000000"/>
          <w:lang w:bidi="he-IL"/>
        </w:rPr>
        <w:t xml:space="preserve">offerings sacrificed in the Temple </w:t>
      </w:r>
      <w:r w:rsidR="001D22AE">
        <w:rPr>
          <w:rFonts w:ascii="Arial" w:hAnsi="Arial" w:cs="Arial"/>
          <w:color w:val="000000"/>
          <w:lang w:bidi="he-IL"/>
        </w:rPr>
        <w:t xml:space="preserve">must </w:t>
      </w:r>
      <w:r w:rsidR="001D22AE" w:rsidRPr="00DF60DD">
        <w:rPr>
          <w:rFonts w:ascii="Arial" w:hAnsi="Arial" w:cs="Arial"/>
          <w:color w:val="000000"/>
          <w:lang w:bidi="he-IL"/>
        </w:rPr>
        <w:t xml:space="preserve">be brought together with </w:t>
      </w:r>
      <w:r w:rsidRPr="00DF60DD">
        <w:rPr>
          <w:rFonts w:ascii="Arial" w:hAnsi="Arial" w:cs="Arial"/>
          <w:color w:val="000000"/>
          <w:lang w:bidi="he-IL"/>
        </w:rPr>
        <w:t xml:space="preserve">a meal-offering and wine libation. These meal-offerings are </w:t>
      </w:r>
      <w:r w:rsidR="00DF4276">
        <w:rPr>
          <w:rFonts w:ascii="Arial" w:hAnsi="Arial" w:cs="Arial"/>
          <w:color w:val="000000"/>
          <w:lang w:bidi="he-IL"/>
        </w:rPr>
        <w:t>thus</w:t>
      </w:r>
      <w:r w:rsidR="00DF4276" w:rsidRPr="00DF60DD">
        <w:rPr>
          <w:rFonts w:ascii="Arial" w:hAnsi="Arial" w:cs="Arial"/>
          <w:color w:val="000000"/>
          <w:lang w:bidi="he-IL"/>
        </w:rPr>
        <w:t xml:space="preserve"> </w:t>
      </w:r>
      <w:r w:rsidRPr="00DF60DD">
        <w:rPr>
          <w:rFonts w:ascii="Arial" w:hAnsi="Arial" w:cs="Arial"/>
          <w:color w:val="000000"/>
          <w:lang w:bidi="he-IL"/>
        </w:rPr>
        <w:t>referred to as</w:t>
      </w:r>
      <w:r w:rsidR="00DF4276">
        <w:rPr>
          <w:rFonts w:ascii="Arial" w:hAnsi="Arial" w:cs="Arial"/>
          <w:color w:val="000000"/>
          <w:lang w:bidi="he-IL"/>
        </w:rPr>
        <w:t xml:space="preserve"> the</w:t>
      </w:r>
      <w:r w:rsidRPr="00DF60DD">
        <w:rPr>
          <w:rFonts w:ascii="Arial" w:hAnsi="Arial" w:cs="Arial"/>
          <w:color w:val="000000"/>
          <w:lang w:bidi="he-IL"/>
        </w:rPr>
        <w:t xml:space="preserve"> “meal-offerings of libations.” The Mishna in </w:t>
      </w:r>
      <w:r w:rsidRPr="00DF60DD">
        <w:rPr>
          <w:rFonts w:ascii="Arial" w:hAnsi="Arial" w:cs="Arial"/>
          <w:i/>
          <w:iCs/>
          <w:color w:val="000000"/>
          <w:lang w:bidi="he-IL"/>
        </w:rPr>
        <w:t xml:space="preserve">Menachot </w:t>
      </w:r>
      <w:r w:rsidRPr="00DF60DD">
        <w:rPr>
          <w:rFonts w:ascii="Arial" w:hAnsi="Arial" w:cs="Arial"/>
          <w:color w:val="000000"/>
          <w:lang w:bidi="he-IL"/>
        </w:rPr>
        <w:t xml:space="preserve">(9:4) rules: “The lamb brought with the </w:t>
      </w:r>
      <w:r w:rsidRPr="00DF60DD">
        <w:rPr>
          <w:rFonts w:ascii="Arial" w:hAnsi="Arial" w:cs="Arial"/>
          <w:i/>
          <w:iCs/>
          <w:color w:val="000000"/>
          <w:lang w:bidi="he-IL"/>
        </w:rPr>
        <w:t xml:space="preserve">omer </w:t>
      </w:r>
      <w:r w:rsidRPr="00DF60DD">
        <w:rPr>
          <w:rFonts w:ascii="Arial" w:hAnsi="Arial" w:cs="Arial"/>
          <w:color w:val="000000"/>
          <w:lang w:bidi="he-IL"/>
        </w:rPr>
        <w:t>offering</w:t>
      </w:r>
      <w:r w:rsidR="00DF4276">
        <w:rPr>
          <w:rFonts w:ascii="Arial" w:hAnsi="Arial" w:cs="Arial"/>
          <w:color w:val="000000"/>
          <w:lang w:bidi="he-IL"/>
        </w:rPr>
        <w:t xml:space="preserve"> gets a double</w:t>
      </w:r>
      <w:r w:rsidRPr="00DF60DD">
        <w:rPr>
          <w:rFonts w:ascii="Arial" w:hAnsi="Arial" w:cs="Arial"/>
          <w:color w:val="000000"/>
          <w:lang w:bidi="he-IL"/>
        </w:rPr>
        <w:t xml:space="preserve"> meal-offering, </w:t>
      </w:r>
      <w:r w:rsidR="00DF4276">
        <w:rPr>
          <w:rFonts w:ascii="Arial" w:hAnsi="Arial" w:cs="Arial"/>
          <w:color w:val="000000"/>
          <w:lang w:bidi="he-IL"/>
        </w:rPr>
        <w:t xml:space="preserve">but </w:t>
      </w:r>
      <w:r w:rsidRPr="00DF60DD">
        <w:rPr>
          <w:rFonts w:ascii="Arial" w:hAnsi="Arial" w:cs="Arial"/>
          <w:color w:val="000000"/>
          <w:lang w:bidi="he-IL"/>
        </w:rPr>
        <w:t>it</w:t>
      </w:r>
      <w:r w:rsidR="00A26859" w:rsidRPr="00DF60DD">
        <w:rPr>
          <w:rFonts w:ascii="Arial" w:hAnsi="Arial" w:cs="Arial"/>
          <w:color w:val="000000"/>
          <w:lang w:bidi="he-IL"/>
        </w:rPr>
        <w:t xml:space="preserve">s </w:t>
      </w:r>
      <w:r w:rsidRPr="00DF60DD">
        <w:rPr>
          <w:rFonts w:ascii="Arial" w:hAnsi="Arial" w:cs="Arial"/>
          <w:color w:val="000000"/>
          <w:lang w:bidi="he-IL"/>
        </w:rPr>
        <w:t>libation</w:t>
      </w:r>
      <w:r w:rsidR="00A26859" w:rsidRPr="00DF60DD">
        <w:rPr>
          <w:rFonts w:ascii="Arial" w:hAnsi="Arial" w:cs="Arial"/>
          <w:color w:val="000000"/>
          <w:lang w:bidi="he-IL"/>
        </w:rPr>
        <w:t xml:space="preserve"> was not doubled</w:t>
      </w:r>
      <w:r w:rsidRPr="00DF60DD">
        <w:rPr>
          <w:rFonts w:ascii="Arial" w:hAnsi="Arial" w:cs="Arial"/>
          <w:color w:val="000000"/>
          <w:lang w:bidi="he-IL"/>
        </w:rPr>
        <w:t>.” The Mishn</w:t>
      </w:r>
      <w:r w:rsidR="00A26859" w:rsidRPr="00DF60DD">
        <w:rPr>
          <w:rFonts w:ascii="Arial" w:hAnsi="Arial" w:cs="Arial"/>
          <w:color w:val="000000"/>
          <w:lang w:bidi="he-IL"/>
        </w:rPr>
        <w:t>a is discussing the halakha of the</w:t>
      </w:r>
      <w:r w:rsidRPr="00DF60DD">
        <w:rPr>
          <w:rFonts w:ascii="Arial" w:hAnsi="Arial" w:cs="Arial"/>
          <w:color w:val="000000"/>
          <w:lang w:bidi="he-IL"/>
        </w:rPr>
        <w:t xml:space="preserve"> meal-offeri</w:t>
      </w:r>
      <w:r w:rsidR="00A26859" w:rsidRPr="00DF60DD">
        <w:rPr>
          <w:rFonts w:ascii="Arial" w:hAnsi="Arial" w:cs="Arial"/>
          <w:color w:val="000000"/>
          <w:lang w:bidi="he-IL"/>
        </w:rPr>
        <w:t xml:space="preserve">ng and </w:t>
      </w:r>
      <w:r w:rsidR="00CD4567" w:rsidRPr="00DF60DD">
        <w:rPr>
          <w:rFonts w:ascii="Arial" w:hAnsi="Arial" w:cs="Arial"/>
          <w:color w:val="000000"/>
          <w:lang w:bidi="he-IL"/>
        </w:rPr>
        <w:t>wine</w:t>
      </w:r>
      <w:r w:rsidR="00A10156" w:rsidRPr="00DF60DD">
        <w:rPr>
          <w:rFonts w:ascii="Arial" w:hAnsi="Arial" w:cs="Arial"/>
          <w:color w:val="000000"/>
          <w:lang w:bidi="he-IL"/>
        </w:rPr>
        <w:t xml:space="preserve"> </w:t>
      </w:r>
      <w:r w:rsidRPr="00DF60DD">
        <w:rPr>
          <w:rFonts w:ascii="Arial" w:hAnsi="Arial" w:cs="Arial"/>
          <w:color w:val="000000"/>
          <w:lang w:bidi="he-IL"/>
        </w:rPr>
        <w:t xml:space="preserve">libation </w:t>
      </w:r>
      <w:r w:rsidR="00A26859" w:rsidRPr="00DF60DD">
        <w:rPr>
          <w:rFonts w:ascii="Arial" w:hAnsi="Arial" w:cs="Arial"/>
          <w:color w:val="000000"/>
          <w:lang w:bidi="he-IL"/>
        </w:rPr>
        <w:t>for t</w:t>
      </w:r>
      <w:r w:rsidRPr="00DF60DD">
        <w:rPr>
          <w:rFonts w:ascii="Arial" w:hAnsi="Arial" w:cs="Arial"/>
          <w:color w:val="000000"/>
          <w:lang w:bidi="he-IL"/>
        </w:rPr>
        <w:t xml:space="preserve">he lamb that accompanies the </w:t>
      </w:r>
      <w:r w:rsidR="00A26859" w:rsidRPr="00DF60DD">
        <w:rPr>
          <w:rFonts w:ascii="Arial" w:hAnsi="Arial" w:cs="Arial"/>
          <w:i/>
          <w:iCs/>
          <w:color w:val="000000"/>
          <w:lang w:bidi="he-IL"/>
        </w:rPr>
        <w:t xml:space="preserve">omer </w:t>
      </w:r>
      <w:r w:rsidR="00827A84" w:rsidRPr="00DF60DD">
        <w:rPr>
          <w:rFonts w:ascii="Arial" w:hAnsi="Arial" w:cs="Arial"/>
          <w:color w:val="000000"/>
          <w:lang w:bidi="he-IL"/>
        </w:rPr>
        <w:t>offering</w:t>
      </w:r>
      <w:r w:rsidR="00CD4567" w:rsidRPr="00DF60DD">
        <w:rPr>
          <w:rFonts w:ascii="Arial" w:hAnsi="Arial" w:cs="Arial"/>
          <w:color w:val="000000"/>
          <w:lang w:bidi="he-IL"/>
        </w:rPr>
        <w:t xml:space="preserve">, which </w:t>
      </w:r>
      <w:r w:rsidR="00827A84" w:rsidRPr="00DF60DD">
        <w:rPr>
          <w:rFonts w:ascii="Arial" w:hAnsi="Arial" w:cs="Arial"/>
          <w:color w:val="000000"/>
          <w:lang w:bidi="he-IL"/>
        </w:rPr>
        <w:t xml:space="preserve">consisted </w:t>
      </w:r>
      <w:r w:rsidR="00A26859" w:rsidRPr="00DF60DD">
        <w:rPr>
          <w:rFonts w:ascii="Arial" w:hAnsi="Arial" w:cs="Arial"/>
          <w:color w:val="000000"/>
          <w:lang w:bidi="he-IL"/>
        </w:rPr>
        <w:t xml:space="preserve">of barley and </w:t>
      </w:r>
      <w:r w:rsidR="00827A84" w:rsidRPr="00DF60DD">
        <w:rPr>
          <w:rFonts w:ascii="Arial" w:hAnsi="Arial" w:cs="Arial"/>
          <w:color w:val="000000"/>
          <w:lang w:bidi="he-IL"/>
        </w:rPr>
        <w:t xml:space="preserve">was </w:t>
      </w:r>
      <w:r w:rsidR="00A26859" w:rsidRPr="00DF60DD">
        <w:rPr>
          <w:rFonts w:ascii="Arial" w:hAnsi="Arial" w:cs="Arial"/>
          <w:color w:val="000000"/>
          <w:lang w:bidi="he-IL"/>
        </w:rPr>
        <w:t xml:space="preserve">brought annually on the </w:t>
      </w:r>
      <w:r w:rsidR="00A26859" w:rsidRPr="00DF60DD">
        <w:rPr>
          <w:rFonts w:ascii="Arial" w:hAnsi="Arial" w:cs="Arial"/>
          <w:color w:val="000000"/>
          <w:lang w:bidi="he-IL"/>
        </w:rPr>
        <w:lastRenderedPageBreak/>
        <w:t>sixteenth of Nissan</w:t>
      </w:r>
      <w:r w:rsidR="00827A84" w:rsidRPr="00DF60DD">
        <w:rPr>
          <w:rFonts w:ascii="Arial" w:hAnsi="Arial" w:cs="Arial"/>
          <w:color w:val="000000"/>
          <w:lang w:bidi="he-IL"/>
        </w:rPr>
        <w:t xml:space="preserve">. </w:t>
      </w:r>
      <w:r w:rsidR="00CD4567" w:rsidRPr="00DF60DD">
        <w:rPr>
          <w:rFonts w:ascii="Arial" w:hAnsi="Arial" w:cs="Arial"/>
          <w:color w:val="000000"/>
          <w:lang w:bidi="he-IL"/>
        </w:rPr>
        <w:t xml:space="preserve">The Mishna </w:t>
      </w:r>
      <w:r w:rsidRPr="00DF60DD">
        <w:rPr>
          <w:rFonts w:ascii="Arial" w:hAnsi="Arial" w:cs="Arial"/>
          <w:color w:val="000000"/>
          <w:lang w:bidi="he-IL"/>
        </w:rPr>
        <w:t xml:space="preserve">establishes that although </w:t>
      </w:r>
      <w:r w:rsidR="00DF4276">
        <w:rPr>
          <w:rFonts w:ascii="Arial" w:hAnsi="Arial" w:cs="Arial"/>
          <w:color w:val="000000"/>
          <w:lang w:bidi="he-IL"/>
        </w:rPr>
        <w:t>this</w:t>
      </w:r>
      <w:r w:rsidR="00DF4276" w:rsidRPr="00DF60DD">
        <w:rPr>
          <w:rFonts w:ascii="Arial" w:hAnsi="Arial" w:cs="Arial"/>
          <w:color w:val="000000"/>
          <w:lang w:bidi="he-IL"/>
        </w:rPr>
        <w:t xml:space="preserve"> </w:t>
      </w:r>
      <w:r w:rsidRPr="00DF60DD">
        <w:rPr>
          <w:rFonts w:ascii="Arial" w:hAnsi="Arial" w:cs="Arial"/>
          <w:color w:val="000000"/>
          <w:lang w:bidi="he-IL"/>
        </w:rPr>
        <w:t>meal-offering was double</w:t>
      </w:r>
      <w:r w:rsidR="00DF4276">
        <w:rPr>
          <w:rFonts w:ascii="Arial" w:hAnsi="Arial" w:cs="Arial"/>
          <w:color w:val="000000"/>
          <w:lang w:bidi="he-IL"/>
        </w:rPr>
        <w:t xml:space="preserve"> – </w:t>
      </w:r>
      <w:r w:rsidRPr="00DF60DD">
        <w:rPr>
          <w:rFonts w:ascii="Arial" w:hAnsi="Arial" w:cs="Arial"/>
          <w:color w:val="000000"/>
          <w:lang w:bidi="he-IL"/>
        </w:rPr>
        <w:t xml:space="preserve">it contained two </w:t>
      </w:r>
      <w:r w:rsidRPr="00DF60DD">
        <w:rPr>
          <w:rFonts w:ascii="Arial" w:hAnsi="Arial" w:cs="Arial"/>
          <w:i/>
          <w:iCs/>
          <w:color w:val="000000"/>
          <w:lang w:bidi="he-IL"/>
        </w:rPr>
        <w:t xml:space="preserve">isaron </w:t>
      </w:r>
      <w:r w:rsidRPr="00DF60DD">
        <w:rPr>
          <w:rFonts w:ascii="Arial" w:hAnsi="Arial" w:cs="Arial"/>
          <w:color w:val="000000"/>
          <w:lang w:bidi="he-IL"/>
        </w:rPr>
        <w:t>measures</w:t>
      </w:r>
      <w:r w:rsidR="00A26859" w:rsidRPr="00DF60DD">
        <w:rPr>
          <w:rFonts w:ascii="Arial" w:hAnsi="Arial" w:cs="Arial"/>
          <w:color w:val="000000"/>
          <w:lang w:bidi="he-IL"/>
        </w:rPr>
        <w:t xml:space="preserve"> of flour</w:t>
      </w:r>
      <w:r w:rsidRPr="00DF60DD">
        <w:rPr>
          <w:rFonts w:ascii="Arial" w:hAnsi="Arial" w:cs="Arial"/>
          <w:color w:val="000000"/>
          <w:lang w:bidi="he-IL"/>
        </w:rPr>
        <w:t xml:space="preserve"> </w:t>
      </w:r>
      <w:r w:rsidR="008E15AF" w:rsidRPr="00DF60DD">
        <w:rPr>
          <w:rFonts w:ascii="Arial" w:hAnsi="Arial" w:cs="Arial"/>
          <w:color w:val="000000"/>
          <w:lang w:bidi="he-IL"/>
        </w:rPr>
        <w:t xml:space="preserve">for one lamb, as opposed to the usual one </w:t>
      </w:r>
      <w:r w:rsidR="00A26859" w:rsidRPr="00DF60DD">
        <w:rPr>
          <w:rFonts w:ascii="Arial" w:hAnsi="Arial" w:cs="Arial"/>
          <w:color w:val="000000"/>
          <w:lang w:bidi="he-IL"/>
        </w:rPr>
        <w:t>of flour</w:t>
      </w:r>
      <w:r w:rsidR="008E15AF" w:rsidRPr="00DF60DD">
        <w:rPr>
          <w:rFonts w:ascii="Arial" w:hAnsi="Arial" w:cs="Arial"/>
          <w:i/>
          <w:iCs/>
          <w:color w:val="000000"/>
          <w:lang w:bidi="he-IL"/>
        </w:rPr>
        <w:t xml:space="preserve"> </w:t>
      </w:r>
      <w:r w:rsidR="008E15AF" w:rsidRPr="00DF60DD">
        <w:rPr>
          <w:rFonts w:ascii="Arial" w:hAnsi="Arial" w:cs="Arial"/>
          <w:color w:val="000000"/>
          <w:lang w:bidi="he-IL"/>
        </w:rPr>
        <w:t>(as specified in Vayikra 23</w:t>
      </w:r>
      <w:r w:rsidR="00A10156" w:rsidRPr="00DF60DD">
        <w:rPr>
          <w:rFonts w:ascii="Arial" w:hAnsi="Arial" w:cs="Arial"/>
          <w:color w:val="000000"/>
          <w:lang w:bidi="he-IL"/>
        </w:rPr>
        <w:t>:13</w:t>
      </w:r>
      <w:r w:rsidR="008E15AF" w:rsidRPr="00DF60DD">
        <w:rPr>
          <w:rFonts w:ascii="Arial" w:hAnsi="Arial" w:cs="Arial"/>
          <w:color w:val="000000"/>
          <w:lang w:bidi="he-IL"/>
        </w:rPr>
        <w:t>)</w:t>
      </w:r>
      <w:r w:rsidR="00DF4276">
        <w:rPr>
          <w:rFonts w:ascii="Arial" w:hAnsi="Arial" w:cs="Arial"/>
          <w:color w:val="000000"/>
          <w:lang w:bidi="he-IL"/>
        </w:rPr>
        <w:t xml:space="preserve"> –</w:t>
      </w:r>
      <w:r w:rsidR="00A10156" w:rsidRPr="00DF60DD">
        <w:rPr>
          <w:rFonts w:ascii="Arial" w:hAnsi="Arial" w:cs="Arial"/>
          <w:color w:val="000000"/>
          <w:lang w:bidi="he-IL"/>
        </w:rPr>
        <w:t xml:space="preserve"> the quantity of </w:t>
      </w:r>
      <w:r w:rsidR="00DF4276">
        <w:rPr>
          <w:rFonts w:ascii="Arial" w:hAnsi="Arial" w:cs="Arial"/>
          <w:color w:val="000000"/>
          <w:lang w:bidi="he-IL"/>
        </w:rPr>
        <w:t>its wine</w:t>
      </w:r>
      <w:r w:rsidR="00DF4276" w:rsidRPr="00DF60DD">
        <w:rPr>
          <w:rFonts w:ascii="Arial" w:hAnsi="Arial" w:cs="Arial"/>
          <w:color w:val="000000"/>
          <w:lang w:bidi="he-IL"/>
        </w:rPr>
        <w:t xml:space="preserve"> </w:t>
      </w:r>
      <w:r w:rsidR="00A10156" w:rsidRPr="00DF60DD">
        <w:rPr>
          <w:rFonts w:ascii="Arial" w:hAnsi="Arial" w:cs="Arial"/>
          <w:color w:val="000000"/>
          <w:lang w:bidi="he-IL"/>
        </w:rPr>
        <w:t xml:space="preserve">libations was not doubled, </w:t>
      </w:r>
      <w:r w:rsidR="00CD4567" w:rsidRPr="00DF60DD">
        <w:rPr>
          <w:rFonts w:ascii="Arial" w:hAnsi="Arial" w:cs="Arial"/>
          <w:color w:val="000000"/>
          <w:lang w:bidi="he-IL"/>
        </w:rPr>
        <w:t xml:space="preserve">a fact that is </w:t>
      </w:r>
      <w:r w:rsidR="00A10156" w:rsidRPr="00DF60DD">
        <w:rPr>
          <w:rFonts w:ascii="Arial" w:hAnsi="Arial" w:cs="Arial"/>
          <w:color w:val="000000"/>
          <w:lang w:bidi="he-IL"/>
        </w:rPr>
        <w:t>explicitly stated in that verse</w:t>
      </w:r>
      <w:r w:rsidR="008E15AF" w:rsidRPr="00DF60DD">
        <w:rPr>
          <w:rFonts w:ascii="Arial" w:hAnsi="Arial" w:cs="Arial"/>
          <w:color w:val="000000"/>
          <w:lang w:bidi="he-IL"/>
        </w:rPr>
        <w:t xml:space="preserve">. </w:t>
      </w:r>
    </w:p>
    <w:p w:rsidR="00CD4567" w:rsidRPr="00DF60DD" w:rsidRDefault="00CD4567" w:rsidP="00ED41BE">
      <w:pPr>
        <w:jc w:val="both"/>
        <w:rPr>
          <w:rFonts w:ascii="Arial" w:hAnsi="Arial" w:cs="Arial"/>
          <w:color w:val="000000"/>
          <w:lang w:bidi="he-IL"/>
        </w:rPr>
      </w:pPr>
    </w:p>
    <w:p w:rsidR="00CD4567" w:rsidRPr="00DF60DD" w:rsidRDefault="008E15AF" w:rsidP="00ED41BE">
      <w:pPr>
        <w:jc w:val="both"/>
        <w:rPr>
          <w:rFonts w:ascii="Arial" w:hAnsi="Arial" w:cs="Arial"/>
          <w:color w:val="000000"/>
          <w:lang w:bidi="he-IL"/>
        </w:rPr>
      </w:pPr>
      <w:r w:rsidRPr="00DF60DD">
        <w:rPr>
          <w:rFonts w:ascii="Arial" w:hAnsi="Arial" w:cs="Arial"/>
          <w:color w:val="000000"/>
          <w:lang w:bidi="he-IL"/>
        </w:rPr>
        <w:t>The Gemara</w:t>
      </w:r>
      <w:r w:rsidR="00CD4567" w:rsidRPr="00DF60DD">
        <w:rPr>
          <w:rFonts w:ascii="Arial" w:hAnsi="Arial" w:cs="Arial"/>
          <w:color w:val="000000"/>
          <w:lang w:bidi="he-IL"/>
        </w:rPr>
        <w:t xml:space="preserve"> </w:t>
      </w:r>
      <w:r w:rsidRPr="00DF60DD">
        <w:rPr>
          <w:rFonts w:ascii="Arial" w:hAnsi="Arial" w:cs="Arial"/>
          <w:color w:val="000000"/>
          <w:lang w:bidi="he-IL"/>
        </w:rPr>
        <w:t xml:space="preserve">comments that the amount of oil that was mixed in with the flour for the meal-offering was also not doubled, and it derives this from the following exegesis: </w:t>
      </w:r>
    </w:p>
    <w:p w:rsidR="00CD4567" w:rsidRPr="00DF60DD" w:rsidRDefault="00CD4567" w:rsidP="00ED41BE">
      <w:pPr>
        <w:jc w:val="both"/>
        <w:rPr>
          <w:rFonts w:ascii="Arial" w:hAnsi="Arial" w:cs="Arial"/>
          <w:color w:val="000000"/>
          <w:lang w:bidi="he-IL"/>
        </w:rPr>
      </w:pPr>
    </w:p>
    <w:p w:rsidR="00CD4567" w:rsidRPr="00DF60DD" w:rsidRDefault="008E15AF" w:rsidP="00ED41BE">
      <w:pPr>
        <w:ind w:left="720"/>
        <w:jc w:val="both"/>
        <w:rPr>
          <w:rFonts w:ascii="Arial" w:hAnsi="Arial" w:cs="Arial"/>
          <w:i/>
          <w:iCs/>
          <w:color w:val="000000"/>
          <w:lang w:bidi="he-IL"/>
        </w:rPr>
      </w:pPr>
      <w:r w:rsidRPr="00DF60DD">
        <w:rPr>
          <w:rFonts w:ascii="Arial" w:hAnsi="Arial" w:cs="Arial"/>
          <w:color w:val="000000"/>
          <w:lang w:bidi="he-IL"/>
        </w:rPr>
        <w:t xml:space="preserve">Rabbi Elazar said, it </w:t>
      </w:r>
      <w:r w:rsidR="00DF4276">
        <w:rPr>
          <w:rFonts w:ascii="Arial" w:hAnsi="Arial" w:cs="Arial"/>
          <w:color w:val="000000"/>
          <w:lang w:bidi="he-IL"/>
        </w:rPr>
        <w:t>says</w:t>
      </w:r>
      <w:r w:rsidRPr="00DF60DD">
        <w:rPr>
          <w:rFonts w:ascii="Arial" w:hAnsi="Arial" w:cs="Arial"/>
          <w:color w:val="000000"/>
          <w:lang w:bidi="he-IL"/>
        </w:rPr>
        <w:t xml:space="preserve"> “</w:t>
      </w:r>
      <w:r w:rsidRPr="00DF60DD">
        <w:rPr>
          <w:rFonts w:ascii="Arial" w:hAnsi="Arial" w:cs="Arial"/>
          <w:i/>
          <w:iCs/>
          <w:color w:val="000000"/>
          <w:lang w:bidi="he-IL"/>
        </w:rPr>
        <w:t xml:space="preserve">ve-niska </w:t>
      </w:r>
      <w:r w:rsidRPr="00DF60DD">
        <w:rPr>
          <w:rFonts w:ascii="Arial" w:hAnsi="Arial" w:cs="Arial"/>
          <w:color w:val="000000"/>
          <w:lang w:bidi="he-IL"/>
        </w:rPr>
        <w:t>[and its libation, feminine]” and we read it “</w:t>
      </w:r>
      <w:r w:rsidRPr="00DF60DD">
        <w:rPr>
          <w:rFonts w:ascii="Arial" w:hAnsi="Arial" w:cs="Arial"/>
          <w:i/>
          <w:iCs/>
          <w:color w:val="000000"/>
          <w:lang w:bidi="he-IL"/>
        </w:rPr>
        <w:t xml:space="preserve">ve-niskoh </w:t>
      </w:r>
      <w:r w:rsidRPr="00DF60DD">
        <w:rPr>
          <w:rFonts w:ascii="Arial" w:hAnsi="Arial" w:cs="Arial"/>
          <w:color w:val="000000"/>
          <w:lang w:bidi="he-IL"/>
        </w:rPr>
        <w:t>[and its libation, masculine]</w:t>
      </w:r>
      <w:r w:rsidRPr="00DF60DD">
        <w:rPr>
          <w:rFonts w:ascii="Arial" w:hAnsi="Arial" w:cs="Arial"/>
          <w:i/>
          <w:iCs/>
          <w:color w:val="000000"/>
          <w:lang w:bidi="he-IL"/>
        </w:rPr>
        <w:t>.</w:t>
      </w:r>
      <w:r w:rsidRPr="00DF60DD">
        <w:rPr>
          <w:rFonts w:ascii="Arial" w:hAnsi="Arial" w:cs="Arial"/>
          <w:color w:val="000000"/>
          <w:lang w:bidi="he-IL"/>
        </w:rPr>
        <w:t>” How so? “Its libation [</w:t>
      </w:r>
      <w:r w:rsidRPr="00DF60DD">
        <w:rPr>
          <w:rFonts w:ascii="Arial" w:hAnsi="Arial" w:cs="Arial"/>
          <w:i/>
          <w:iCs/>
          <w:color w:val="000000"/>
          <w:lang w:bidi="he-IL"/>
        </w:rPr>
        <w:t>niska</w:t>
      </w:r>
      <w:r w:rsidRPr="00DF60DD">
        <w:rPr>
          <w:rFonts w:ascii="Arial" w:hAnsi="Arial" w:cs="Arial"/>
          <w:color w:val="000000"/>
          <w:lang w:bidi="he-IL"/>
        </w:rPr>
        <w:t>, feminine]” of the meal-offering [</w:t>
      </w:r>
      <w:r w:rsidRPr="00DF60DD">
        <w:rPr>
          <w:rFonts w:ascii="Arial" w:hAnsi="Arial" w:cs="Arial"/>
          <w:i/>
          <w:iCs/>
          <w:color w:val="000000"/>
          <w:lang w:bidi="he-IL"/>
        </w:rPr>
        <w:t xml:space="preserve">mincha, </w:t>
      </w:r>
      <w:r w:rsidRPr="00DF60DD">
        <w:rPr>
          <w:rFonts w:ascii="Arial" w:hAnsi="Arial" w:cs="Arial"/>
          <w:color w:val="000000"/>
          <w:lang w:bidi="he-IL"/>
        </w:rPr>
        <w:t>which is feminine]</w:t>
      </w:r>
      <w:r w:rsidRPr="00DF60DD">
        <w:rPr>
          <w:rStyle w:val="FootnoteReference"/>
          <w:rFonts w:ascii="Arial" w:hAnsi="Arial" w:cs="Arial"/>
          <w:color w:val="000000"/>
          <w:lang w:bidi="he-IL"/>
        </w:rPr>
        <w:footnoteReference w:id="7"/>
      </w:r>
      <w:r w:rsidRPr="00DF60DD">
        <w:rPr>
          <w:rFonts w:ascii="Arial" w:hAnsi="Arial" w:cs="Arial"/>
          <w:color w:val="000000"/>
          <w:lang w:bidi="he-IL"/>
        </w:rPr>
        <w:t xml:space="preserve"> is equivalent to “its libation [</w:t>
      </w:r>
      <w:r w:rsidRPr="00DF60DD">
        <w:rPr>
          <w:rFonts w:ascii="Arial" w:hAnsi="Arial" w:cs="Arial"/>
          <w:i/>
          <w:iCs/>
          <w:color w:val="000000"/>
          <w:lang w:bidi="he-IL"/>
        </w:rPr>
        <w:t xml:space="preserve">nisko, </w:t>
      </w:r>
      <w:r w:rsidRPr="00DF60DD">
        <w:rPr>
          <w:rFonts w:ascii="Arial" w:hAnsi="Arial" w:cs="Arial"/>
          <w:color w:val="000000"/>
          <w:lang w:bidi="he-IL"/>
        </w:rPr>
        <w:t>masculine]” of the wine [</w:t>
      </w:r>
      <w:r w:rsidRPr="00DF60DD">
        <w:rPr>
          <w:rFonts w:ascii="Arial" w:hAnsi="Arial" w:cs="Arial"/>
          <w:i/>
          <w:iCs/>
          <w:color w:val="000000"/>
          <w:lang w:bidi="he-IL"/>
        </w:rPr>
        <w:t>yayin</w:t>
      </w:r>
      <w:r w:rsidRPr="00DF60DD">
        <w:rPr>
          <w:rFonts w:ascii="Arial" w:hAnsi="Arial" w:cs="Arial"/>
          <w:color w:val="000000"/>
          <w:lang w:bidi="he-IL"/>
        </w:rPr>
        <w:t xml:space="preserve">, which is masculine]: Just as [for] wine, [the amount is] a </w:t>
      </w:r>
      <w:r w:rsidR="00FA0BC2" w:rsidRPr="00DF60DD">
        <w:rPr>
          <w:rFonts w:ascii="Arial" w:hAnsi="Arial" w:cs="Arial"/>
          <w:color w:val="000000"/>
          <w:lang w:bidi="he-IL"/>
        </w:rPr>
        <w:t>quarter</w:t>
      </w:r>
      <w:r w:rsidRPr="00DF60DD">
        <w:rPr>
          <w:rFonts w:ascii="Arial" w:hAnsi="Arial" w:cs="Arial"/>
          <w:color w:val="000000"/>
          <w:lang w:bidi="he-IL"/>
        </w:rPr>
        <w:t xml:space="preserve"> </w:t>
      </w:r>
      <w:r w:rsidR="00FA0BC2" w:rsidRPr="00DF60DD">
        <w:rPr>
          <w:rFonts w:ascii="Arial" w:hAnsi="Arial" w:cs="Arial"/>
          <w:color w:val="000000"/>
          <w:lang w:bidi="he-IL"/>
        </w:rPr>
        <w:t>[</w:t>
      </w:r>
      <w:r w:rsidRPr="00DF60DD">
        <w:rPr>
          <w:rFonts w:ascii="Arial" w:hAnsi="Arial" w:cs="Arial"/>
          <w:color w:val="000000"/>
          <w:lang w:bidi="he-IL"/>
        </w:rPr>
        <w:t xml:space="preserve">of a </w:t>
      </w:r>
      <w:r w:rsidRPr="00DF60DD">
        <w:rPr>
          <w:rFonts w:ascii="Arial" w:hAnsi="Arial" w:cs="Arial"/>
          <w:i/>
          <w:iCs/>
          <w:color w:val="000000"/>
          <w:lang w:bidi="he-IL"/>
        </w:rPr>
        <w:t xml:space="preserve">log, </w:t>
      </w:r>
      <w:r w:rsidRPr="00DF60DD">
        <w:rPr>
          <w:rFonts w:ascii="Arial" w:hAnsi="Arial" w:cs="Arial"/>
          <w:color w:val="000000"/>
          <w:lang w:bidi="he-IL"/>
        </w:rPr>
        <w:t xml:space="preserve">a measurement], so too [for] oil, [the amount is] a </w:t>
      </w:r>
      <w:r w:rsidR="00FA0BC2" w:rsidRPr="00DF60DD">
        <w:rPr>
          <w:rFonts w:ascii="Arial" w:hAnsi="Arial" w:cs="Arial"/>
          <w:color w:val="000000"/>
          <w:lang w:bidi="he-IL"/>
        </w:rPr>
        <w:t xml:space="preserve">quarter [of a </w:t>
      </w:r>
      <w:r w:rsidR="00FA0BC2" w:rsidRPr="00DF60DD">
        <w:rPr>
          <w:rFonts w:ascii="Arial" w:hAnsi="Arial" w:cs="Arial"/>
          <w:i/>
          <w:iCs/>
          <w:color w:val="000000"/>
          <w:lang w:bidi="he-IL"/>
        </w:rPr>
        <w:t>log</w:t>
      </w:r>
      <w:r w:rsidR="00FA0BC2" w:rsidRPr="00DF60DD">
        <w:rPr>
          <w:rFonts w:ascii="Arial" w:hAnsi="Arial" w:cs="Arial"/>
          <w:color w:val="000000"/>
          <w:lang w:bidi="he-IL"/>
        </w:rPr>
        <w:t>]</w:t>
      </w:r>
      <w:r w:rsidRPr="00DF60DD">
        <w:rPr>
          <w:rFonts w:ascii="Arial" w:hAnsi="Arial" w:cs="Arial"/>
          <w:i/>
          <w:iCs/>
          <w:color w:val="000000"/>
          <w:lang w:bidi="he-IL"/>
        </w:rPr>
        <w:t xml:space="preserve">. </w:t>
      </w:r>
      <w:r w:rsidR="00CD4567" w:rsidRPr="00DF60DD">
        <w:rPr>
          <w:rFonts w:ascii="Arial" w:hAnsi="Arial" w:cs="Arial"/>
          <w:i/>
          <w:iCs/>
          <w:color w:val="000000"/>
          <w:lang w:bidi="he-IL"/>
        </w:rPr>
        <w:t xml:space="preserve"> </w:t>
      </w:r>
      <w:r w:rsidR="00CD4567" w:rsidRPr="00DF60DD">
        <w:rPr>
          <w:rFonts w:ascii="Arial" w:hAnsi="Arial" w:cs="Arial"/>
          <w:color w:val="000000"/>
          <w:lang w:bidi="he-IL"/>
        </w:rPr>
        <w:t>(</w:t>
      </w:r>
      <w:r w:rsidR="00CD4567" w:rsidRPr="00DF60DD">
        <w:rPr>
          <w:rFonts w:ascii="Arial" w:hAnsi="Arial" w:cs="Arial"/>
          <w:i/>
          <w:iCs/>
          <w:color w:val="000000"/>
          <w:lang w:bidi="he-IL"/>
        </w:rPr>
        <w:t xml:space="preserve">Menachot </w:t>
      </w:r>
      <w:r w:rsidR="00CD4567" w:rsidRPr="00DF60DD">
        <w:rPr>
          <w:rFonts w:ascii="Arial" w:hAnsi="Arial" w:cs="Arial"/>
          <w:color w:val="000000"/>
          <w:lang w:bidi="he-IL"/>
        </w:rPr>
        <w:t>89b)</w:t>
      </w:r>
    </w:p>
    <w:p w:rsidR="00CD4567" w:rsidRPr="00DF60DD" w:rsidRDefault="00CD4567" w:rsidP="00ED41BE">
      <w:pPr>
        <w:ind w:left="720"/>
        <w:jc w:val="both"/>
        <w:rPr>
          <w:rFonts w:ascii="Arial" w:hAnsi="Arial" w:cs="Arial"/>
          <w:i/>
          <w:iCs/>
          <w:color w:val="000000"/>
          <w:lang w:bidi="he-IL"/>
        </w:rPr>
      </w:pPr>
    </w:p>
    <w:p w:rsidR="002739EB" w:rsidRPr="00DF60DD" w:rsidRDefault="002739EB" w:rsidP="00ED41BE">
      <w:pPr>
        <w:jc w:val="both"/>
        <w:rPr>
          <w:rFonts w:ascii="Arial" w:hAnsi="Arial" w:cs="Arial"/>
          <w:color w:val="000000"/>
          <w:lang w:bidi="he-IL"/>
        </w:rPr>
      </w:pPr>
      <w:r w:rsidRPr="00DF60DD">
        <w:rPr>
          <w:rFonts w:ascii="Arial" w:hAnsi="Arial" w:cs="Arial"/>
          <w:color w:val="000000"/>
          <w:lang w:bidi="he-IL"/>
        </w:rPr>
        <w:t xml:space="preserve">The </w:t>
      </w:r>
      <w:r w:rsidRPr="00DF60DD">
        <w:rPr>
          <w:rFonts w:ascii="Arial" w:hAnsi="Arial" w:cs="Arial"/>
          <w:i/>
          <w:iCs/>
          <w:color w:val="000000"/>
          <w:lang w:bidi="he-IL"/>
        </w:rPr>
        <w:t xml:space="preserve">Tosefot Yom Tov </w:t>
      </w:r>
      <w:r w:rsidRPr="00DF60DD">
        <w:rPr>
          <w:rFonts w:ascii="Arial" w:hAnsi="Arial" w:cs="Arial"/>
          <w:color w:val="000000"/>
          <w:lang w:bidi="he-IL"/>
        </w:rPr>
        <w:t>discusses this interpretation at length:</w:t>
      </w:r>
    </w:p>
    <w:p w:rsidR="002739EB" w:rsidRPr="00DF60DD" w:rsidRDefault="002739EB" w:rsidP="00ED41BE">
      <w:pPr>
        <w:jc w:val="both"/>
        <w:rPr>
          <w:rFonts w:ascii="Arial" w:hAnsi="Arial" w:cs="Arial"/>
          <w:color w:val="000000"/>
          <w:lang w:bidi="he-IL"/>
        </w:rPr>
      </w:pPr>
    </w:p>
    <w:p w:rsidR="002739EB" w:rsidRPr="00DF60DD" w:rsidRDefault="002739EB" w:rsidP="00ED41BE">
      <w:pPr>
        <w:ind w:left="720"/>
        <w:jc w:val="both"/>
        <w:rPr>
          <w:rFonts w:ascii="Arial" w:hAnsi="Arial" w:cs="Arial"/>
          <w:color w:val="000000"/>
          <w:lang w:bidi="he-IL"/>
        </w:rPr>
      </w:pPr>
      <w:r w:rsidRPr="00DF60DD">
        <w:rPr>
          <w:rFonts w:ascii="Arial" w:hAnsi="Arial" w:cs="Arial"/>
          <w:color w:val="000000"/>
          <w:lang w:bidi="he-IL"/>
        </w:rPr>
        <w:t>And we learn from here</w:t>
      </w:r>
      <w:r w:rsidR="001D22AE">
        <w:rPr>
          <w:rFonts w:ascii="Arial" w:hAnsi="Arial" w:cs="Arial"/>
          <w:color w:val="000000"/>
          <w:lang w:bidi="he-IL"/>
        </w:rPr>
        <w:t xml:space="preserve"> that</w:t>
      </w:r>
      <w:r w:rsidRPr="00DF60DD">
        <w:rPr>
          <w:rFonts w:ascii="Arial" w:hAnsi="Arial" w:cs="Arial"/>
          <w:color w:val="000000"/>
          <w:lang w:bidi="he-IL"/>
        </w:rPr>
        <w:t xml:space="preserve"> the language of “</w:t>
      </w:r>
      <w:r w:rsidRPr="00DF60DD">
        <w:rPr>
          <w:rFonts w:ascii="Arial" w:hAnsi="Arial" w:cs="Arial"/>
          <w:i/>
          <w:iCs/>
          <w:color w:val="000000"/>
          <w:lang w:bidi="he-IL"/>
        </w:rPr>
        <w:t>nesekh</w:t>
      </w:r>
      <w:r w:rsidRPr="00DF60DD">
        <w:rPr>
          <w:rFonts w:ascii="Arial" w:hAnsi="Arial" w:cs="Arial"/>
          <w:color w:val="000000"/>
          <w:lang w:bidi="he-IL"/>
        </w:rPr>
        <w:t>” in the Torah</w:t>
      </w:r>
      <w:r w:rsidR="00DF4276">
        <w:rPr>
          <w:rFonts w:ascii="Arial" w:hAnsi="Arial" w:cs="Arial"/>
          <w:color w:val="000000"/>
          <w:lang w:bidi="he-IL"/>
        </w:rPr>
        <w:t xml:space="preserve"> is also used for oil</w:t>
      </w:r>
      <w:r w:rsidRPr="00DF60DD">
        <w:rPr>
          <w:rFonts w:ascii="Arial" w:hAnsi="Arial" w:cs="Arial"/>
          <w:color w:val="000000"/>
          <w:lang w:bidi="he-IL"/>
        </w:rPr>
        <w:t xml:space="preserve">. And the reason is that </w:t>
      </w:r>
      <w:r w:rsidR="00CD4567" w:rsidRPr="00DF60DD">
        <w:rPr>
          <w:rFonts w:ascii="Arial" w:hAnsi="Arial" w:cs="Arial"/>
          <w:color w:val="000000"/>
          <w:lang w:bidi="he-IL"/>
        </w:rPr>
        <w:t>it is also drawn [</w:t>
      </w:r>
      <w:r w:rsidR="00CD4567" w:rsidRPr="00DF60DD">
        <w:rPr>
          <w:rFonts w:ascii="Arial" w:hAnsi="Arial" w:cs="Arial"/>
          <w:i/>
          <w:iCs/>
          <w:color w:val="000000"/>
          <w:lang w:bidi="he-IL"/>
        </w:rPr>
        <w:t>nitnasekh</w:t>
      </w:r>
      <w:r w:rsidR="00CD4567" w:rsidRPr="00DF60DD">
        <w:rPr>
          <w:rFonts w:ascii="Arial" w:hAnsi="Arial" w:cs="Arial"/>
          <w:color w:val="000000"/>
          <w:lang w:bidi="he-IL"/>
        </w:rPr>
        <w:t xml:space="preserve">] and </w:t>
      </w:r>
      <w:r w:rsidRPr="00DF60DD">
        <w:rPr>
          <w:rFonts w:ascii="Arial" w:hAnsi="Arial" w:cs="Arial"/>
          <w:color w:val="000000"/>
          <w:lang w:bidi="he-IL"/>
        </w:rPr>
        <w:t>pour</w:t>
      </w:r>
      <w:r w:rsidR="00CD4567" w:rsidRPr="00DF60DD">
        <w:rPr>
          <w:rFonts w:ascii="Arial" w:hAnsi="Arial" w:cs="Arial"/>
          <w:color w:val="000000"/>
          <w:lang w:bidi="he-IL"/>
        </w:rPr>
        <w:t xml:space="preserve">ed </w:t>
      </w:r>
      <w:r w:rsidR="00FA0BC2" w:rsidRPr="00DF60DD">
        <w:rPr>
          <w:rFonts w:ascii="Arial" w:hAnsi="Arial" w:cs="Arial"/>
          <w:color w:val="000000"/>
          <w:lang w:bidi="he-IL"/>
        </w:rPr>
        <w:t xml:space="preserve">into </w:t>
      </w:r>
      <w:r w:rsidRPr="00DF60DD">
        <w:rPr>
          <w:rFonts w:ascii="Arial" w:hAnsi="Arial" w:cs="Arial"/>
          <w:color w:val="000000"/>
          <w:lang w:bidi="he-IL"/>
        </w:rPr>
        <w:t xml:space="preserve">flour. And </w:t>
      </w:r>
      <w:r w:rsidR="00CD4567" w:rsidRPr="00DF60DD">
        <w:rPr>
          <w:rFonts w:ascii="Arial" w:hAnsi="Arial" w:cs="Arial"/>
          <w:color w:val="000000"/>
          <w:lang w:bidi="he-IL"/>
        </w:rPr>
        <w:t xml:space="preserve">it makes sense </w:t>
      </w:r>
      <w:r w:rsidRPr="00DF60DD">
        <w:rPr>
          <w:rFonts w:ascii="Arial" w:hAnsi="Arial" w:cs="Arial"/>
          <w:color w:val="000000"/>
          <w:lang w:bidi="he-IL"/>
        </w:rPr>
        <w:t xml:space="preserve">that the Bartenura and the Rambam in the aforementioned Mishna, and also in the last chapter [of this tractate], Mishna 5, refer to the oils of the flour using the formulation of </w:t>
      </w:r>
      <w:r w:rsidR="00CD4567" w:rsidRPr="00DF60DD">
        <w:rPr>
          <w:rFonts w:ascii="Arial" w:hAnsi="Arial" w:cs="Arial"/>
          <w:color w:val="000000"/>
          <w:lang w:bidi="he-IL"/>
        </w:rPr>
        <w:t>“</w:t>
      </w:r>
      <w:r w:rsidRPr="00DF60DD">
        <w:rPr>
          <w:rFonts w:ascii="Arial" w:hAnsi="Arial" w:cs="Arial"/>
          <w:i/>
          <w:iCs/>
          <w:color w:val="000000"/>
          <w:lang w:bidi="he-IL"/>
        </w:rPr>
        <w:t>ve-niskeihem</w:t>
      </w:r>
      <w:r w:rsidR="00CD4567" w:rsidRPr="00DF60DD">
        <w:rPr>
          <w:rFonts w:ascii="Arial" w:hAnsi="Arial" w:cs="Arial"/>
          <w:color w:val="000000"/>
          <w:lang w:bidi="he-IL"/>
        </w:rPr>
        <w:t>.” L</w:t>
      </w:r>
      <w:r w:rsidRPr="00DF60DD">
        <w:rPr>
          <w:rFonts w:ascii="Arial" w:hAnsi="Arial" w:cs="Arial"/>
          <w:color w:val="000000"/>
          <w:lang w:bidi="he-IL"/>
        </w:rPr>
        <w:t>ikewise,</w:t>
      </w:r>
      <w:r w:rsidR="00CD4567" w:rsidRPr="00DF60DD">
        <w:rPr>
          <w:rFonts w:ascii="Arial" w:hAnsi="Arial" w:cs="Arial"/>
          <w:color w:val="000000"/>
          <w:lang w:bidi="he-IL"/>
        </w:rPr>
        <w:t xml:space="preserve"> [it makes sense that]</w:t>
      </w:r>
      <w:r w:rsidRPr="00DF60DD">
        <w:rPr>
          <w:rFonts w:ascii="Arial" w:hAnsi="Arial" w:cs="Arial"/>
          <w:color w:val="000000"/>
          <w:lang w:bidi="he-IL"/>
        </w:rPr>
        <w:t xml:space="preserve"> in the text of the [</w:t>
      </w:r>
      <w:r w:rsidRPr="00DF60DD">
        <w:rPr>
          <w:rFonts w:ascii="Arial" w:hAnsi="Arial" w:cs="Arial"/>
          <w:i/>
          <w:iCs/>
          <w:color w:val="000000"/>
          <w:lang w:bidi="he-IL"/>
        </w:rPr>
        <w:t>Mussaf</w:t>
      </w:r>
      <w:r w:rsidRPr="00DF60DD">
        <w:rPr>
          <w:rFonts w:ascii="Arial" w:hAnsi="Arial" w:cs="Arial"/>
          <w:color w:val="000000"/>
          <w:lang w:bidi="he-IL"/>
        </w:rPr>
        <w:t xml:space="preserve">] prayer [it says] “and their meal-offerings and their </w:t>
      </w:r>
      <w:r w:rsidR="00CD4567" w:rsidRPr="00DF60DD">
        <w:rPr>
          <w:rFonts w:ascii="Arial" w:hAnsi="Arial" w:cs="Arial"/>
          <w:color w:val="000000"/>
          <w:lang w:bidi="he-IL"/>
        </w:rPr>
        <w:t>libations [</w:t>
      </w:r>
      <w:r w:rsidR="006B5AFB" w:rsidRPr="00DF60DD">
        <w:rPr>
          <w:rFonts w:ascii="Arial" w:hAnsi="Arial" w:cs="Arial"/>
          <w:i/>
          <w:iCs/>
          <w:color w:val="000000"/>
          <w:lang w:bidi="he-IL"/>
        </w:rPr>
        <w:t>u-minchatam ve-</w:t>
      </w:r>
      <w:r w:rsidRPr="00DF60DD">
        <w:rPr>
          <w:rFonts w:ascii="Arial" w:hAnsi="Arial" w:cs="Arial"/>
          <w:i/>
          <w:iCs/>
          <w:color w:val="000000"/>
          <w:lang w:bidi="he-IL"/>
        </w:rPr>
        <w:t>niskeihem</w:t>
      </w:r>
      <w:r w:rsidR="00CD4567" w:rsidRPr="00DF60DD">
        <w:rPr>
          <w:rFonts w:ascii="Arial" w:hAnsi="Arial" w:cs="Arial"/>
          <w:color w:val="000000"/>
          <w:lang w:bidi="he-IL"/>
        </w:rPr>
        <w:t>]</w:t>
      </w:r>
      <w:r w:rsidRPr="00DF60DD">
        <w:rPr>
          <w:rFonts w:ascii="Arial" w:hAnsi="Arial" w:cs="Arial"/>
          <w:i/>
          <w:iCs/>
          <w:color w:val="000000"/>
          <w:lang w:bidi="he-IL"/>
        </w:rPr>
        <w:t>,</w:t>
      </w:r>
      <w:r w:rsidR="001D22AE">
        <w:rPr>
          <w:rFonts w:ascii="Arial" w:hAnsi="Arial" w:cs="Arial"/>
          <w:color w:val="000000"/>
          <w:lang w:bidi="he-IL"/>
        </w:rPr>
        <w:t>”</w:t>
      </w:r>
      <w:r w:rsidRPr="00DF60DD">
        <w:rPr>
          <w:rFonts w:ascii="Arial" w:hAnsi="Arial" w:cs="Arial"/>
          <w:i/>
          <w:iCs/>
          <w:color w:val="000000"/>
          <w:lang w:bidi="he-IL"/>
        </w:rPr>
        <w:t xml:space="preserve"> </w:t>
      </w:r>
      <w:r w:rsidRPr="00DF60DD">
        <w:rPr>
          <w:rFonts w:ascii="Arial" w:hAnsi="Arial" w:cs="Arial"/>
          <w:color w:val="000000"/>
          <w:lang w:bidi="he-IL"/>
        </w:rPr>
        <w:t>and then we say “and wine according to its libation [</w:t>
      </w:r>
      <w:r w:rsidRPr="00DF60DD">
        <w:rPr>
          <w:rFonts w:ascii="Arial" w:hAnsi="Arial" w:cs="Arial"/>
          <w:i/>
          <w:iCs/>
          <w:color w:val="000000"/>
          <w:lang w:bidi="he-IL"/>
        </w:rPr>
        <w:t>ke-nisko</w:t>
      </w:r>
      <w:r w:rsidRPr="00DF60DD">
        <w:rPr>
          <w:rFonts w:ascii="Arial" w:hAnsi="Arial" w:cs="Arial"/>
          <w:color w:val="000000"/>
          <w:lang w:bidi="he-IL"/>
        </w:rPr>
        <w:t>].</w:t>
      </w:r>
      <w:r w:rsidR="00CD4567" w:rsidRPr="00DF60DD">
        <w:rPr>
          <w:rFonts w:ascii="Arial" w:hAnsi="Arial" w:cs="Arial"/>
          <w:color w:val="000000"/>
          <w:lang w:bidi="he-IL"/>
        </w:rPr>
        <w:t>”</w:t>
      </w:r>
      <w:r w:rsidRPr="00DF60DD">
        <w:rPr>
          <w:rFonts w:ascii="Arial" w:hAnsi="Arial" w:cs="Arial"/>
          <w:color w:val="000000"/>
          <w:lang w:bidi="he-IL"/>
        </w:rPr>
        <w:t xml:space="preserve"> Conclude from here</w:t>
      </w:r>
      <w:r w:rsidR="00CD4567" w:rsidRPr="00DF60DD">
        <w:rPr>
          <w:rFonts w:ascii="Arial" w:hAnsi="Arial" w:cs="Arial"/>
          <w:color w:val="000000"/>
          <w:lang w:bidi="he-IL"/>
        </w:rPr>
        <w:t xml:space="preserve"> [i.e., from the plural form of </w:t>
      </w:r>
      <w:r w:rsidR="00CD4567" w:rsidRPr="00DF60DD">
        <w:rPr>
          <w:rFonts w:ascii="Arial" w:hAnsi="Arial" w:cs="Arial"/>
          <w:i/>
          <w:iCs/>
          <w:color w:val="000000"/>
          <w:lang w:bidi="he-IL"/>
        </w:rPr>
        <w:t>niskeihem</w:t>
      </w:r>
      <w:r w:rsidR="00CD4567" w:rsidRPr="00DF60DD">
        <w:rPr>
          <w:rFonts w:ascii="Arial" w:hAnsi="Arial" w:cs="Arial"/>
          <w:color w:val="000000"/>
          <w:lang w:bidi="he-IL"/>
        </w:rPr>
        <w:t>]</w:t>
      </w:r>
      <w:r w:rsidRPr="00DF60DD">
        <w:rPr>
          <w:rFonts w:ascii="Arial" w:hAnsi="Arial" w:cs="Arial"/>
          <w:color w:val="000000"/>
          <w:lang w:bidi="he-IL"/>
        </w:rPr>
        <w:t xml:space="preserve"> that </w:t>
      </w:r>
      <w:r w:rsidRPr="00DF60DD">
        <w:rPr>
          <w:rFonts w:ascii="Arial" w:hAnsi="Arial" w:cs="Arial"/>
          <w:i/>
          <w:iCs/>
          <w:color w:val="000000"/>
          <w:lang w:bidi="he-IL"/>
        </w:rPr>
        <w:t>ve-niskeihem</w:t>
      </w:r>
      <w:r w:rsidRPr="00DF60DD">
        <w:rPr>
          <w:rFonts w:ascii="Arial" w:hAnsi="Arial" w:cs="Arial"/>
          <w:color w:val="000000"/>
          <w:lang w:bidi="he-IL"/>
        </w:rPr>
        <w:t xml:space="preserve"> is </w:t>
      </w:r>
      <w:r w:rsidR="00DF4276">
        <w:rPr>
          <w:rFonts w:ascii="Arial" w:hAnsi="Arial" w:cs="Arial"/>
          <w:color w:val="000000"/>
          <w:lang w:bidi="he-IL"/>
        </w:rPr>
        <w:t>referring to</w:t>
      </w:r>
      <w:r w:rsidRPr="00DF60DD">
        <w:rPr>
          <w:rFonts w:ascii="Arial" w:hAnsi="Arial" w:cs="Arial"/>
          <w:color w:val="000000"/>
          <w:lang w:bidi="he-IL"/>
        </w:rPr>
        <w:t xml:space="preserve"> the oil</w:t>
      </w:r>
      <w:r w:rsidR="00CD4567" w:rsidRPr="00DF60DD">
        <w:rPr>
          <w:rFonts w:ascii="Arial" w:hAnsi="Arial" w:cs="Arial"/>
          <w:color w:val="000000"/>
          <w:lang w:bidi="he-IL"/>
        </w:rPr>
        <w:t xml:space="preserve"> [in addition to the wine]</w:t>
      </w:r>
      <w:r w:rsidRPr="00DF60DD">
        <w:rPr>
          <w:rFonts w:ascii="Arial" w:hAnsi="Arial" w:cs="Arial"/>
          <w:color w:val="000000"/>
          <w:lang w:bidi="he-IL"/>
        </w:rPr>
        <w:t>.  (</w:t>
      </w:r>
      <w:r w:rsidRPr="00DF60DD">
        <w:rPr>
          <w:rFonts w:ascii="Arial" w:hAnsi="Arial" w:cs="Arial"/>
          <w:i/>
          <w:iCs/>
          <w:color w:val="000000"/>
          <w:lang w:bidi="he-IL"/>
        </w:rPr>
        <w:t xml:space="preserve">Tosefot Yom Tov, Menachot </w:t>
      </w:r>
      <w:r w:rsidRPr="00DF60DD">
        <w:rPr>
          <w:rFonts w:ascii="Arial" w:hAnsi="Arial" w:cs="Arial"/>
          <w:color w:val="000000"/>
          <w:lang w:bidi="he-IL"/>
        </w:rPr>
        <w:t>9:4)</w:t>
      </w:r>
    </w:p>
    <w:p w:rsidR="002739EB" w:rsidRPr="00DF60DD" w:rsidRDefault="002739EB" w:rsidP="00ED41BE">
      <w:pPr>
        <w:jc w:val="both"/>
        <w:rPr>
          <w:rFonts w:ascii="Arial" w:hAnsi="Arial" w:cs="Arial"/>
          <w:color w:val="000000"/>
          <w:lang w:bidi="he-IL"/>
        </w:rPr>
      </w:pPr>
    </w:p>
    <w:p w:rsidR="006B5AFB" w:rsidRPr="00DF60DD" w:rsidRDefault="002739EB" w:rsidP="00ED41BE">
      <w:pPr>
        <w:jc w:val="both"/>
        <w:rPr>
          <w:rFonts w:ascii="Arial" w:hAnsi="Arial" w:cs="Arial"/>
          <w:color w:val="000000"/>
          <w:lang w:bidi="he-IL"/>
        </w:rPr>
      </w:pPr>
      <w:r w:rsidRPr="00DF60DD">
        <w:rPr>
          <w:rFonts w:ascii="Arial" w:hAnsi="Arial" w:cs="Arial"/>
          <w:color w:val="000000"/>
          <w:lang w:bidi="he-IL"/>
        </w:rPr>
        <w:t xml:space="preserve">The </w:t>
      </w:r>
      <w:r w:rsidRPr="00DF60DD">
        <w:rPr>
          <w:rFonts w:ascii="Arial" w:hAnsi="Arial" w:cs="Arial"/>
          <w:i/>
          <w:iCs/>
          <w:color w:val="000000"/>
          <w:lang w:bidi="he-IL"/>
        </w:rPr>
        <w:t xml:space="preserve">Tosefot Yom Tov </w:t>
      </w:r>
      <w:r w:rsidRPr="00DF60DD">
        <w:rPr>
          <w:rFonts w:ascii="Arial" w:hAnsi="Arial" w:cs="Arial"/>
          <w:color w:val="000000"/>
          <w:lang w:bidi="he-IL"/>
        </w:rPr>
        <w:t>explains that this interpretation is b</w:t>
      </w:r>
      <w:r w:rsidR="00CD4567" w:rsidRPr="00DF60DD">
        <w:rPr>
          <w:rFonts w:ascii="Arial" w:hAnsi="Arial" w:cs="Arial"/>
          <w:color w:val="000000"/>
          <w:lang w:bidi="he-IL"/>
        </w:rPr>
        <w:t xml:space="preserve">ased </w:t>
      </w:r>
      <w:r w:rsidRPr="00DF60DD">
        <w:rPr>
          <w:rFonts w:ascii="Arial" w:hAnsi="Arial" w:cs="Arial"/>
          <w:color w:val="000000"/>
          <w:lang w:bidi="he-IL"/>
        </w:rPr>
        <w:t xml:space="preserve">on the fact that practically, oil </w:t>
      </w:r>
      <w:r w:rsidR="00FA0BC2" w:rsidRPr="00DF60DD">
        <w:rPr>
          <w:rFonts w:ascii="Arial" w:hAnsi="Arial" w:cs="Arial"/>
          <w:color w:val="000000"/>
          <w:lang w:bidi="he-IL"/>
        </w:rPr>
        <w:t xml:space="preserve">is </w:t>
      </w:r>
      <w:r w:rsidR="006B5AFB" w:rsidRPr="00DF60DD">
        <w:rPr>
          <w:rFonts w:ascii="Arial" w:hAnsi="Arial" w:cs="Arial"/>
          <w:color w:val="000000"/>
          <w:lang w:bidi="he-IL"/>
        </w:rPr>
        <w:t xml:space="preserve">drawn and </w:t>
      </w:r>
      <w:r w:rsidRPr="00DF60DD">
        <w:rPr>
          <w:rFonts w:ascii="Arial" w:hAnsi="Arial" w:cs="Arial"/>
          <w:color w:val="000000"/>
          <w:lang w:bidi="he-IL"/>
        </w:rPr>
        <w:t>poured,</w:t>
      </w:r>
      <w:r w:rsidR="00FA0BC2" w:rsidRPr="00DF60DD">
        <w:rPr>
          <w:rFonts w:ascii="Arial" w:hAnsi="Arial" w:cs="Arial"/>
          <w:color w:val="000000"/>
          <w:lang w:bidi="he-IL"/>
        </w:rPr>
        <w:t xml:space="preserve"> and the Hebrew term </w:t>
      </w:r>
      <w:r w:rsidR="00FA0BC2" w:rsidRPr="00DF60DD">
        <w:rPr>
          <w:rFonts w:ascii="Arial" w:hAnsi="Arial" w:cs="Arial"/>
          <w:i/>
          <w:iCs/>
          <w:color w:val="000000"/>
          <w:lang w:bidi="he-IL"/>
        </w:rPr>
        <w:t xml:space="preserve">nesekh </w:t>
      </w:r>
      <w:r w:rsidR="006B5AFB" w:rsidRPr="00DF60DD">
        <w:rPr>
          <w:rFonts w:ascii="Arial" w:hAnsi="Arial" w:cs="Arial"/>
          <w:color w:val="000000"/>
          <w:lang w:bidi="he-IL"/>
        </w:rPr>
        <w:t xml:space="preserve">refers to a substance </w:t>
      </w:r>
      <w:r w:rsidR="00FA0BC2" w:rsidRPr="00DF60DD">
        <w:rPr>
          <w:rFonts w:ascii="Arial" w:hAnsi="Arial" w:cs="Arial"/>
          <w:color w:val="000000"/>
          <w:lang w:bidi="he-IL"/>
        </w:rPr>
        <w:t xml:space="preserve">that is poured. He </w:t>
      </w:r>
      <w:r w:rsidR="006B5AFB" w:rsidRPr="00DF60DD">
        <w:rPr>
          <w:rFonts w:ascii="Arial" w:hAnsi="Arial" w:cs="Arial"/>
          <w:color w:val="000000"/>
          <w:lang w:bidi="he-IL"/>
        </w:rPr>
        <w:t xml:space="preserve">supports this by </w:t>
      </w:r>
      <w:r w:rsidRPr="00DF60DD">
        <w:rPr>
          <w:rFonts w:ascii="Arial" w:hAnsi="Arial" w:cs="Arial"/>
          <w:color w:val="000000"/>
          <w:lang w:bidi="he-IL"/>
        </w:rPr>
        <w:t>referenc</w:t>
      </w:r>
      <w:r w:rsidR="006B5AFB" w:rsidRPr="00DF60DD">
        <w:rPr>
          <w:rFonts w:ascii="Arial" w:hAnsi="Arial" w:cs="Arial"/>
          <w:color w:val="000000"/>
          <w:lang w:bidi="he-IL"/>
        </w:rPr>
        <w:t>ing</w:t>
      </w:r>
      <w:r w:rsidRPr="00DF60DD">
        <w:rPr>
          <w:rFonts w:ascii="Arial" w:hAnsi="Arial" w:cs="Arial"/>
          <w:color w:val="000000"/>
          <w:lang w:bidi="he-IL"/>
        </w:rPr>
        <w:t xml:space="preserve"> the Rambam and the Bartenura, who both include oil within the plural term </w:t>
      </w:r>
      <w:r w:rsidRPr="00DF60DD">
        <w:rPr>
          <w:rFonts w:ascii="Arial" w:hAnsi="Arial" w:cs="Arial"/>
          <w:i/>
          <w:iCs/>
          <w:color w:val="000000"/>
          <w:lang w:bidi="he-IL"/>
        </w:rPr>
        <w:t>ve-niskeihem</w:t>
      </w:r>
      <w:r w:rsidRPr="00DF60DD">
        <w:rPr>
          <w:rFonts w:ascii="Arial" w:hAnsi="Arial" w:cs="Arial"/>
          <w:color w:val="000000"/>
          <w:lang w:bidi="he-IL"/>
        </w:rPr>
        <w:t xml:space="preserve">. </w:t>
      </w:r>
      <w:r w:rsidR="006B5AFB" w:rsidRPr="00DF60DD">
        <w:rPr>
          <w:rFonts w:ascii="Arial" w:hAnsi="Arial" w:cs="Arial"/>
          <w:color w:val="000000"/>
          <w:lang w:bidi="he-IL"/>
        </w:rPr>
        <w:t xml:space="preserve">He also references the text of the </w:t>
      </w:r>
      <w:r w:rsidR="006B5AFB" w:rsidRPr="00DF60DD">
        <w:rPr>
          <w:rFonts w:ascii="Arial" w:hAnsi="Arial" w:cs="Arial"/>
          <w:i/>
          <w:iCs/>
          <w:color w:val="000000"/>
          <w:lang w:bidi="he-IL"/>
        </w:rPr>
        <w:t xml:space="preserve">Mussaf </w:t>
      </w:r>
      <w:r w:rsidR="006B5AFB" w:rsidRPr="00DF60DD">
        <w:rPr>
          <w:rFonts w:ascii="Arial" w:hAnsi="Arial" w:cs="Arial"/>
          <w:color w:val="000000"/>
          <w:lang w:bidi="he-IL"/>
        </w:rPr>
        <w:t>prayer</w:t>
      </w:r>
      <w:r w:rsidR="00111357" w:rsidRPr="00DF60DD">
        <w:rPr>
          <w:rFonts w:ascii="Arial" w:hAnsi="Arial" w:cs="Arial"/>
          <w:color w:val="000000"/>
          <w:lang w:bidi="he-IL"/>
        </w:rPr>
        <w:t xml:space="preserve"> recited on Rosh Chodesh and the holidays</w:t>
      </w:r>
      <w:r w:rsidR="006B5AFB" w:rsidRPr="00DF60DD">
        <w:rPr>
          <w:rFonts w:ascii="Arial" w:hAnsi="Arial" w:cs="Arial"/>
          <w:color w:val="000000"/>
          <w:lang w:bidi="he-IL"/>
        </w:rPr>
        <w:t>, where the word</w:t>
      </w:r>
      <w:r w:rsidRPr="00DF60DD">
        <w:rPr>
          <w:rFonts w:ascii="Arial" w:hAnsi="Arial" w:cs="Arial"/>
          <w:color w:val="000000"/>
          <w:lang w:bidi="he-IL"/>
        </w:rPr>
        <w:t xml:space="preserve"> </w:t>
      </w:r>
      <w:r w:rsidRPr="00DF60DD">
        <w:rPr>
          <w:rFonts w:ascii="Arial" w:hAnsi="Arial" w:cs="Arial"/>
          <w:i/>
          <w:iCs/>
          <w:color w:val="000000"/>
          <w:lang w:bidi="he-IL"/>
        </w:rPr>
        <w:t>ve-niskeihem</w:t>
      </w:r>
      <w:r w:rsidR="006B5AFB" w:rsidRPr="00DF60DD">
        <w:rPr>
          <w:rFonts w:ascii="Arial" w:hAnsi="Arial" w:cs="Arial"/>
          <w:color w:val="000000"/>
          <w:lang w:bidi="he-IL"/>
        </w:rPr>
        <w:t xml:space="preserve">, their libations in plural, is </w:t>
      </w:r>
      <w:r w:rsidRPr="00DF60DD">
        <w:rPr>
          <w:rFonts w:ascii="Arial" w:hAnsi="Arial" w:cs="Arial"/>
          <w:color w:val="000000"/>
          <w:lang w:bidi="he-IL"/>
        </w:rPr>
        <w:t xml:space="preserve">distinct from the </w:t>
      </w:r>
      <w:r w:rsidR="006B5AFB" w:rsidRPr="00DF60DD">
        <w:rPr>
          <w:rFonts w:ascii="Arial" w:hAnsi="Arial" w:cs="Arial"/>
          <w:color w:val="000000"/>
          <w:lang w:bidi="he-IL"/>
        </w:rPr>
        <w:t xml:space="preserve">reference to </w:t>
      </w:r>
      <w:r w:rsidRPr="00DF60DD">
        <w:rPr>
          <w:rFonts w:ascii="Arial" w:hAnsi="Arial" w:cs="Arial"/>
          <w:color w:val="000000"/>
          <w:lang w:bidi="he-IL"/>
        </w:rPr>
        <w:t>the wine “</w:t>
      </w:r>
      <w:r w:rsidRPr="00DF60DD">
        <w:rPr>
          <w:rFonts w:ascii="Arial" w:hAnsi="Arial" w:cs="Arial"/>
          <w:i/>
          <w:iCs/>
          <w:color w:val="000000"/>
          <w:lang w:bidi="he-IL"/>
        </w:rPr>
        <w:t xml:space="preserve">yayin ke-niskoh” </w:t>
      </w:r>
      <w:r w:rsidRPr="00DF60DD">
        <w:rPr>
          <w:rFonts w:ascii="Arial" w:hAnsi="Arial" w:cs="Arial"/>
          <w:color w:val="000000"/>
          <w:lang w:bidi="he-IL"/>
        </w:rPr>
        <w:t xml:space="preserve">which proves that the term </w:t>
      </w:r>
      <w:r w:rsidRPr="00DF60DD">
        <w:rPr>
          <w:rFonts w:ascii="Arial" w:hAnsi="Arial" w:cs="Arial"/>
          <w:i/>
          <w:iCs/>
          <w:color w:val="000000"/>
          <w:lang w:bidi="he-IL"/>
        </w:rPr>
        <w:t>ve-niskeihem</w:t>
      </w:r>
      <w:r w:rsidRPr="00DF60DD">
        <w:rPr>
          <w:rFonts w:ascii="Arial" w:hAnsi="Arial" w:cs="Arial"/>
          <w:color w:val="000000"/>
          <w:lang w:bidi="he-IL"/>
        </w:rPr>
        <w:t xml:space="preserve"> refers to oil. </w:t>
      </w:r>
    </w:p>
    <w:p w:rsidR="006B5AFB" w:rsidRPr="00DF60DD" w:rsidRDefault="006B5AFB" w:rsidP="00ED41BE">
      <w:pPr>
        <w:jc w:val="both"/>
        <w:rPr>
          <w:rFonts w:ascii="Arial" w:hAnsi="Arial" w:cs="Arial"/>
          <w:color w:val="000000"/>
          <w:lang w:bidi="he-IL"/>
        </w:rPr>
      </w:pPr>
    </w:p>
    <w:p w:rsidR="008A5366" w:rsidRPr="00DF60DD" w:rsidRDefault="002739EB" w:rsidP="00ED41BE">
      <w:pPr>
        <w:jc w:val="both"/>
        <w:rPr>
          <w:rFonts w:ascii="Arial" w:hAnsi="Arial" w:cs="Arial"/>
          <w:color w:val="000000"/>
          <w:lang w:bidi="he-IL"/>
        </w:rPr>
      </w:pPr>
      <w:r w:rsidRPr="00DF60DD">
        <w:rPr>
          <w:rFonts w:ascii="Arial" w:hAnsi="Arial" w:cs="Arial"/>
          <w:color w:val="000000"/>
          <w:lang w:bidi="he-IL"/>
        </w:rPr>
        <w:t xml:space="preserve">Based on this analysis, </w:t>
      </w:r>
      <w:r w:rsidR="006B5AFB" w:rsidRPr="00DF60DD">
        <w:rPr>
          <w:rFonts w:ascii="Arial" w:hAnsi="Arial" w:cs="Arial"/>
          <w:color w:val="000000"/>
          <w:lang w:bidi="he-IL"/>
        </w:rPr>
        <w:t xml:space="preserve">the </w:t>
      </w:r>
      <w:r w:rsidR="006B5AFB" w:rsidRPr="00DF60DD">
        <w:rPr>
          <w:rFonts w:ascii="Arial" w:hAnsi="Arial" w:cs="Arial"/>
          <w:i/>
          <w:iCs/>
          <w:color w:val="000000"/>
          <w:lang w:bidi="he-IL"/>
        </w:rPr>
        <w:t xml:space="preserve">Tosefot Yom Tov </w:t>
      </w:r>
      <w:r w:rsidRPr="00DF60DD">
        <w:rPr>
          <w:rFonts w:ascii="Arial" w:hAnsi="Arial" w:cs="Arial"/>
          <w:color w:val="000000"/>
          <w:lang w:bidi="he-IL"/>
        </w:rPr>
        <w:t xml:space="preserve">questions the opinion of the Maharshal, who writes that he </w:t>
      </w:r>
      <w:r w:rsidR="00C97A47" w:rsidRPr="00DF60DD">
        <w:rPr>
          <w:rFonts w:ascii="Arial" w:hAnsi="Arial" w:cs="Arial"/>
          <w:color w:val="000000"/>
          <w:lang w:bidi="he-IL"/>
        </w:rPr>
        <w:t xml:space="preserve">omits </w:t>
      </w:r>
      <w:r w:rsidRPr="00DF60DD">
        <w:rPr>
          <w:rFonts w:ascii="Arial" w:hAnsi="Arial" w:cs="Arial"/>
          <w:color w:val="000000"/>
          <w:lang w:bidi="he-IL"/>
        </w:rPr>
        <w:t xml:space="preserve">the words </w:t>
      </w:r>
      <w:r w:rsidRPr="00DF60DD">
        <w:rPr>
          <w:rFonts w:ascii="Arial" w:hAnsi="Arial" w:cs="Arial"/>
          <w:i/>
          <w:iCs/>
          <w:color w:val="000000"/>
          <w:lang w:bidi="he-IL"/>
        </w:rPr>
        <w:t>uminchatam ve-niskeihem</w:t>
      </w:r>
      <w:r w:rsidR="00935600">
        <w:rPr>
          <w:rFonts w:ascii="Arial" w:hAnsi="Arial" w:cs="Arial"/>
          <w:color w:val="000000"/>
          <w:lang w:bidi="he-IL"/>
        </w:rPr>
        <w:t xml:space="preserve"> from his prayers</w:t>
      </w:r>
      <w:r w:rsidR="00C97A47" w:rsidRPr="00DF60DD">
        <w:rPr>
          <w:rFonts w:ascii="Arial" w:hAnsi="Arial" w:cs="Arial"/>
          <w:i/>
          <w:iCs/>
          <w:color w:val="000000"/>
          <w:lang w:bidi="he-IL"/>
        </w:rPr>
        <w:t xml:space="preserve">, </w:t>
      </w:r>
      <w:r w:rsidR="00C97A47" w:rsidRPr="00DF60DD">
        <w:rPr>
          <w:rFonts w:ascii="Arial" w:hAnsi="Arial" w:cs="Arial"/>
          <w:color w:val="000000"/>
          <w:lang w:bidi="he-IL"/>
        </w:rPr>
        <w:t xml:space="preserve">as he believes that the plural form of </w:t>
      </w:r>
      <w:r w:rsidR="00C97A47" w:rsidRPr="00DF60DD">
        <w:rPr>
          <w:rFonts w:ascii="Arial" w:hAnsi="Arial" w:cs="Arial"/>
          <w:i/>
          <w:iCs/>
          <w:color w:val="000000"/>
          <w:lang w:bidi="he-IL"/>
        </w:rPr>
        <w:t xml:space="preserve">nesakhim </w:t>
      </w:r>
      <w:r w:rsidR="00C97A47" w:rsidRPr="00DF60DD">
        <w:rPr>
          <w:rFonts w:ascii="Arial" w:hAnsi="Arial" w:cs="Arial"/>
          <w:color w:val="000000"/>
          <w:lang w:bidi="he-IL"/>
        </w:rPr>
        <w:t>is incorrect</w:t>
      </w:r>
      <w:r w:rsidRPr="00DF60DD">
        <w:rPr>
          <w:rFonts w:ascii="Arial" w:hAnsi="Arial" w:cs="Arial"/>
          <w:color w:val="000000"/>
          <w:lang w:bidi="he-IL"/>
        </w:rPr>
        <w:t xml:space="preserve">. The </w:t>
      </w:r>
      <w:r w:rsidRPr="00DF60DD">
        <w:rPr>
          <w:rFonts w:ascii="Arial" w:hAnsi="Arial" w:cs="Arial"/>
          <w:i/>
          <w:iCs/>
          <w:color w:val="000000"/>
          <w:lang w:bidi="he-IL"/>
        </w:rPr>
        <w:t xml:space="preserve">Tosefot Yom Tov </w:t>
      </w:r>
      <w:r w:rsidR="008A5366" w:rsidRPr="00DF60DD">
        <w:rPr>
          <w:rFonts w:ascii="Arial" w:hAnsi="Arial" w:cs="Arial"/>
          <w:color w:val="000000"/>
          <w:lang w:bidi="he-IL"/>
        </w:rPr>
        <w:t>rejects this based on the formulation of the Mishna</w:t>
      </w:r>
      <w:r w:rsidR="00C97A47" w:rsidRPr="00DF60DD">
        <w:rPr>
          <w:rFonts w:ascii="Arial" w:hAnsi="Arial" w:cs="Arial"/>
          <w:color w:val="000000"/>
          <w:lang w:bidi="he-IL"/>
        </w:rPr>
        <w:t xml:space="preserve">, which demonstrates that the word </w:t>
      </w:r>
      <w:r w:rsidR="00C97A47" w:rsidRPr="00DF60DD">
        <w:rPr>
          <w:rFonts w:ascii="Arial" w:hAnsi="Arial" w:cs="Arial"/>
          <w:i/>
          <w:iCs/>
          <w:color w:val="000000"/>
          <w:lang w:bidi="he-IL"/>
        </w:rPr>
        <w:t xml:space="preserve">nesakhim </w:t>
      </w:r>
      <w:r w:rsidR="00C97A47" w:rsidRPr="00DF60DD">
        <w:rPr>
          <w:rFonts w:ascii="Arial" w:hAnsi="Arial" w:cs="Arial"/>
          <w:color w:val="000000"/>
          <w:lang w:bidi="he-IL"/>
        </w:rPr>
        <w:t>refers to both the wine and oil libations</w:t>
      </w:r>
      <w:r w:rsidR="008A5366" w:rsidRPr="00DF60DD">
        <w:rPr>
          <w:rFonts w:ascii="Arial" w:hAnsi="Arial" w:cs="Arial"/>
          <w:color w:val="000000"/>
          <w:lang w:bidi="he-IL"/>
        </w:rPr>
        <w:t xml:space="preserve">, and adds an additional proof from </w:t>
      </w:r>
      <w:r w:rsidR="0015059F">
        <w:rPr>
          <w:rFonts w:ascii="Arial" w:hAnsi="Arial" w:cs="Arial"/>
          <w:color w:val="000000"/>
          <w:lang w:bidi="he-IL"/>
        </w:rPr>
        <w:t>Scripture</w:t>
      </w:r>
      <w:r w:rsidR="0015059F" w:rsidRPr="00DF60DD">
        <w:rPr>
          <w:rFonts w:ascii="Arial" w:hAnsi="Arial" w:cs="Arial"/>
          <w:color w:val="000000"/>
          <w:lang w:bidi="he-IL"/>
        </w:rPr>
        <w:t xml:space="preserve"> </w:t>
      </w:r>
      <w:r w:rsidR="008A5366" w:rsidRPr="00DF60DD">
        <w:rPr>
          <w:rFonts w:ascii="Arial" w:hAnsi="Arial" w:cs="Arial"/>
          <w:color w:val="000000"/>
          <w:lang w:bidi="he-IL"/>
        </w:rPr>
        <w:t xml:space="preserve">that oil is also included in this term, </w:t>
      </w:r>
      <w:r w:rsidR="008A5366" w:rsidRPr="00DF60DD">
        <w:rPr>
          <w:rFonts w:ascii="Arial" w:hAnsi="Arial" w:cs="Arial"/>
          <w:color w:val="000000"/>
          <w:lang w:bidi="he-IL"/>
        </w:rPr>
        <w:lastRenderedPageBreak/>
        <w:t xml:space="preserve">thereby affirming the precision of the text of the </w:t>
      </w:r>
      <w:r w:rsidR="00C97A47" w:rsidRPr="00DF60DD">
        <w:rPr>
          <w:rFonts w:ascii="Arial" w:hAnsi="Arial" w:cs="Arial"/>
          <w:color w:val="000000"/>
          <w:lang w:bidi="he-IL"/>
        </w:rPr>
        <w:t>Siddur</w:t>
      </w:r>
      <w:r w:rsidR="008A5366" w:rsidRPr="00DF60DD">
        <w:rPr>
          <w:rFonts w:ascii="Arial" w:hAnsi="Arial" w:cs="Arial"/>
          <w:color w:val="000000"/>
          <w:lang w:bidi="he-IL"/>
        </w:rPr>
        <w:t>. Within this discussion, he also addresses the question of the simple me</w:t>
      </w:r>
      <w:r w:rsidR="00C97A47" w:rsidRPr="00DF60DD">
        <w:rPr>
          <w:rFonts w:ascii="Arial" w:hAnsi="Arial" w:cs="Arial"/>
          <w:color w:val="000000"/>
          <w:lang w:bidi="he-IL"/>
        </w:rPr>
        <w:t xml:space="preserve">aning of the text of the Tanakh in contrast to </w:t>
      </w:r>
      <w:r w:rsidR="008A5366" w:rsidRPr="00DF60DD">
        <w:rPr>
          <w:rFonts w:ascii="Arial" w:hAnsi="Arial" w:cs="Arial"/>
          <w:color w:val="000000"/>
          <w:lang w:bidi="he-IL"/>
        </w:rPr>
        <w:t xml:space="preserve">the more homiletical interpretations: </w:t>
      </w:r>
    </w:p>
    <w:p w:rsidR="008A5366" w:rsidRPr="00DF60DD" w:rsidRDefault="008A5366" w:rsidP="00ED41BE">
      <w:pPr>
        <w:jc w:val="both"/>
        <w:rPr>
          <w:rFonts w:ascii="Arial" w:hAnsi="Arial" w:cs="Arial"/>
          <w:color w:val="000000"/>
          <w:lang w:bidi="he-IL"/>
        </w:rPr>
      </w:pPr>
    </w:p>
    <w:p w:rsidR="00C97A47" w:rsidRPr="00DF60DD" w:rsidRDefault="008A5366" w:rsidP="00ED41BE">
      <w:pPr>
        <w:ind w:left="720"/>
        <w:jc w:val="both"/>
        <w:rPr>
          <w:rFonts w:ascii="Arial" w:hAnsi="Arial" w:cs="Arial"/>
          <w:color w:val="000000"/>
          <w:lang w:bidi="he-IL"/>
        </w:rPr>
      </w:pPr>
      <w:r w:rsidRPr="00DF60DD">
        <w:rPr>
          <w:rFonts w:ascii="Arial" w:hAnsi="Arial" w:cs="Arial"/>
          <w:color w:val="000000"/>
          <w:lang w:bidi="he-IL"/>
        </w:rPr>
        <w:t xml:space="preserve">And I am astonished at the holy mouth of our teacher, Rav Shlomo Luria [the Maharshal], who wrote in his responsa, </w:t>
      </w:r>
      <w:r w:rsidRPr="00DF60DD">
        <w:rPr>
          <w:rFonts w:ascii="Arial" w:hAnsi="Arial" w:cs="Arial"/>
          <w:i/>
          <w:iCs/>
          <w:color w:val="000000"/>
          <w:lang w:bidi="he-IL"/>
        </w:rPr>
        <w:t xml:space="preserve">Siman </w:t>
      </w:r>
      <w:r w:rsidRPr="00DF60DD">
        <w:rPr>
          <w:rFonts w:ascii="Arial" w:hAnsi="Arial" w:cs="Arial"/>
          <w:color w:val="000000"/>
          <w:lang w:bidi="he-IL"/>
        </w:rPr>
        <w:t xml:space="preserve">64, “I skip [the word] </w:t>
      </w:r>
      <w:r w:rsidRPr="00DF60DD">
        <w:rPr>
          <w:rFonts w:ascii="Arial" w:hAnsi="Arial" w:cs="Arial"/>
          <w:i/>
          <w:iCs/>
          <w:color w:val="000000"/>
          <w:lang w:bidi="he-IL"/>
        </w:rPr>
        <w:t>ve-niskeihem</w:t>
      </w:r>
      <w:r w:rsidRPr="00DF60DD">
        <w:rPr>
          <w:rFonts w:ascii="Arial" w:hAnsi="Arial" w:cs="Arial"/>
          <w:color w:val="000000"/>
          <w:lang w:bidi="he-IL"/>
        </w:rPr>
        <w:t>, as it appears to me that it is a scribal error.</w:t>
      </w:r>
      <w:r w:rsidR="00C97A47" w:rsidRPr="00DF60DD">
        <w:rPr>
          <w:rFonts w:ascii="Arial" w:hAnsi="Arial" w:cs="Arial"/>
          <w:color w:val="000000"/>
          <w:lang w:bidi="he-IL"/>
        </w:rPr>
        <w:t xml:space="preserve"> As if</w:t>
      </w:r>
      <w:r w:rsidR="00111357" w:rsidRPr="00DF60DD">
        <w:rPr>
          <w:rFonts w:ascii="Arial" w:hAnsi="Arial" w:cs="Arial"/>
          <w:color w:val="000000"/>
          <w:lang w:bidi="he-IL"/>
        </w:rPr>
        <w:t xml:space="preserve"> one comes to explain</w:t>
      </w:r>
      <w:r w:rsidR="00C97A47" w:rsidRPr="00DF60DD">
        <w:rPr>
          <w:rFonts w:ascii="Arial" w:hAnsi="Arial" w:cs="Arial"/>
          <w:color w:val="000000"/>
          <w:lang w:bidi="he-IL"/>
        </w:rPr>
        <w:t xml:space="preserve"> </w:t>
      </w:r>
      <w:r w:rsidR="00111357" w:rsidRPr="00DF60DD">
        <w:rPr>
          <w:rFonts w:ascii="Arial" w:hAnsi="Arial" w:cs="Arial"/>
          <w:color w:val="000000"/>
          <w:lang w:bidi="he-IL"/>
        </w:rPr>
        <w:t xml:space="preserve">[the word] </w:t>
      </w:r>
      <w:r w:rsidR="001B2E89">
        <w:rPr>
          <w:rFonts w:ascii="Arial" w:hAnsi="Arial" w:cs="Arial"/>
          <w:color w:val="000000"/>
          <w:lang w:bidi="he-IL"/>
        </w:rPr>
        <w:t>‘</w:t>
      </w:r>
      <w:r w:rsidR="00111357" w:rsidRPr="00DF60DD">
        <w:rPr>
          <w:rFonts w:ascii="Arial" w:hAnsi="Arial" w:cs="Arial"/>
          <w:color w:val="000000"/>
          <w:lang w:bidi="he-IL"/>
        </w:rPr>
        <w:t>as it is stated [</w:t>
      </w:r>
      <w:r w:rsidR="00111357" w:rsidRPr="00DF60DD">
        <w:rPr>
          <w:rFonts w:ascii="Arial" w:hAnsi="Arial" w:cs="Arial"/>
          <w:i/>
          <w:iCs/>
          <w:color w:val="000000"/>
          <w:lang w:bidi="he-IL"/>
        </w:rPr>
        <w:t>ke-medubar</w:t>
      </w:r>
      <w:r w:rsidR="00111357" w:rsidRPr="00DF60DD">
        <w:rPr>
          <w:rFonts w:ascii="Arial" w:hAnsi="Arial" w:cs="Arial"/>
          <w:color w:val="000000"/>
          <w:lang w:bidi="he-IL"/>
        </w:rPr>
        <w:t>]</w:t>
      </w:r>
      <w:r w:rsidR="001B2E89">
        <w:rPr>
          <w:rFonts w:ascii="Arial" w:hAnsi="Arial" w:cs="Arial"/>
          <w:color w:val="000000"/>
          <w:lang w:bidi="he-IL"/>
        </w:rPr>
        <w:t>’</w:t>
      </w:r>
      <w:r w:rsidR="00111357" w:rsidRPr="00DF60DD">
        <w:rPr>
          <w:rFonts w:ascii="Arial" w:hAnsi="Arial" w:cs="Arial"/>
          <w:color w:val="000000"/>
          <w:lang w:bidi="he-IL"/>
        </w:rPr>
        <w:t xml:space="preserve"> as referring</w:t>
      </w:r>
      <w:r w:rsidR="00C97A47" w:rsidRPr="00DF60DD">
        <w:rPr>
          <w:rFonts w:ascii="Arial" w:hAnsi="Arial" w:cs="Arial"/>
          <w:color w:val="000000"/>
          <w:lang w:bidi="he-IL"/>
        </w:rPr>
        <w:t xml:space="preserve"> to the libations as well, it should have subsequently said, ‘and wine of one half a </w:t>
      </w:r>
      <w:r w:rsidR="00C97A47" w:rsidRPr="00DF60DD">
        <w:rPr>
          <w:rFonts w:ascii="Arial" w:hAnsi="Arial" w:cs="Arial"/>
          <w:i/>
          <w:iCs/>
          <w:color w:val="000000"/>
          <w:lang w:bidi="he-IL"/>
        </w:rPr>
        <w:t xml:space="preserve">hin </w:t>
      </w:r>
      <w:r w:rsidR="00C97A47" w:rsidRPr="00DF60DD">
        <w:rPr>
          <w:rFonts w:ascii="Arial" w:hAnsi="Arial" w:cs="Arial"/>
          <w:color w:val="000000"/>
          <w:lang w:bidi="he-IL"/>
        </w:rPr>
        <w:t xml:space="preserve">for the bull,’ etc. Rather, it certainly </w:t>
      </w:r>
      <w:r w:rsidR="00111357" w:rsidRPr="00DF60DD">
        <w:rPr>
          <w:rFonts w:ascii="Arial" w:hAnsi="Arial" w:cs="Arial"/>
          <w:color w:val="000000"/>
          <w:lang w:bidi="he-IL"/>
        </w:rPr>
        <w:t>comes t</w:t>
      </w:r>
      <w:r w:rsidR="00C97A47" w:rsidRPr="00DF60DD">
        <w:rPr>
          <w:rFonts w:ascii="Arial" w:hAnsi="Arial" w:cs="Arial"/>
          <w:color w:val="000000"/>
          <w:lang w:bidi="he-IL"/>
        </w:rPr>
        <w:t xml:space="preserve">o explain only the meal-offerings, </w:t>
      </w:r>
      <w:r w:rsidR="00111357" w:rsidRPr="00DF60DD">
        <w:rPr>
          <w:rFonts w:ascii="Arial" w:hAnsi="Arial" w:cs="Arial"/>
          <w:color w:val="000000"/>
          <w:lang w:bidi="he-IL"/>
        </w:rPr>
        <w:t>[and the word] ‘</w:t>
      </w:r>
      <w:r w:rsidR="00C97A47" w:rsidRPr="00DF60DD">
        <w:rPr>
          <w:rFonts w:ascii="Arial" w:hAnsi="Arial" w:cs="Arial"/>
          <w:color w:val="000000"/>
          <w:lang w:bidi="he-IL"/>
        </w:rPr>
        <w:t>as it is stated</w:t>
      </w:r>
      <w:r w:rsidR="00111357" w:rsidRPr="00DF60DD">
        <w:rPr>
          <w:rFonts w:ascii="Arial" w:hAnsi="Arial" w:cs="Arial"/>
          <w:color w:val="000000"/>
          <w:lang w:bidi="he-IL"/>
        </w:rPr>
        <w:t>’ is</w:t>
      </w:r>
      <w:r w:rsidR="00C97A47" w:rsidRPr="00DF60DD">
        <w:rPr>
          <w:rFonts w:ascii="Arial" w:hAnsi="Arial" w:cs="Arial"/>
          <w:color w:val="000000"/>
          <w:lang w:bidi="he-IL"/>
        </w:rPr>
        <w:t xml:space="preserve"> literal, and the libations [are referred to] in brief when it says, ‘and wine according to its libation.’ And the truth is that in </w:t>
      </w:r>
      <w:r w:rsidR="00C97A47" w:rsidRPr="00DF60DD">
        <w:rPr>
          <w:rFonts w:ascii="Arial" w:hAnsi="Arial" w:cs="Arial"/>
          <w:i/>
          <w:iCs/>
          <w:color w:val="000000"/>
          <w:lang w:bidi="he-IL"/>
        </w:rPr>
        <w:t xml:space="preserve">parashat Pinchas </w:t>
      </w:r>
      <w:r w:rsidR="00C97A47" w:rsidRPr="00DF60DD">
        <w:rPr>
          <w:rFonts w:ascii="Arial" w:hAnsi="Arial" w:cs="Arial"/>
          <w:color w:val="000000"/>
          <w:lang w:bidi="he-IL"/>
        </w:rPr>
        <w:t>it also explains the meal-offerings each time, and [with regard to] the libations, it says only ‘according to their rules,’ or ‘and their libations,’ like the verse does here. And this is the primary [explanation].”</w:t>
      </w:r>
      <w:r w:rsidR="00E07C14" w:rsidRPr="00DF60DD">
        <w:rPr>
          <w:rStyle w:val="FootnoteReference"/>
          <w:rFonts w:ascii="Arial" w:hAnsi="Arial" w:cs="Arial"/>
          <w:color w:val="000000"/>
          <w:lang w:bidi="he-IL"/>
        </w:rPr>
        <w:footnoteReference w:id="8"/>
      </w:r>
    </w:p>
    <w:p w:rsidR="001B2E89" w:rsidRDefault="00C97A47" w:rsidP="00ED41BE">
      <w:pPr>
        <w:ind w:left="720"/>
        <w:jc w:val="both"/>
        <w:rPr>
          <w:rFonts w:ascii="Arial" w:hAnsi="Arial" w:cs="Arial"/>
          <w:color w:val="000000"/>
          <w:lang w:bidi="he-IL"/>
        </w:rPr>
      </w:pPr>
      <w:r w:rsidRPr="00DF60DD">
        <w:rPr>
          <w:rFonts w:ascii="Arial" w:hAnsi="Arial" w:cs="Arial"/>
          <w:color w:val="000000"/>
          <w:lang w:bidi="he-IL"/>
        </w:rPr>
        <w:t>And the</w:t>
      </w:r>
      <w:r w:rsidR="001B2E89">
        <w:rPr>
          <w:rFonts w:ascii="Arial" w:hAnsi="Arial" w:cs="Arial"/>
          <w:color w:val="000000"/>
          <w:lang w:bidi="he-IL"/>
        </w:rPr>
        <w:t xml:space="preserve"> explanation of the</w:t>
      </w:r>
      <w:r w:rsidRPr="00DF60DD">
        <w:rPr>
          <w:rFonts w:ascii="Arial" w:hAnsi="Arial" w:cs="Arial"/>
          <w:color w:val="000000"/>
          <w:lang w:bidi="he-IL"/>
        </w:rPr>
        <w:t xml:space="preserve"> matter is that since he didn’t consider that “their libations” [</w:t>
      </w:r>
      <w:r w:rsidRPr="00DF60DD">
        <w:rPr>
          <w:rFonts w:ascii="Arial" w:hAnsi="Arial" w:cs="Arial"/>
          <w:i/>
          <w:iCs/>
          <w:color w:val="000000"/>
          <w:lang w:bidi="he-IL"/>
        </w:rPr>
        <w:t>niskeihem</w:t>
      </w:r>
      <w:r w:rsidRPr="00DF60DD">
        <w:rPr>
          <w:rFonts w:ascii="Arial" w:hAnsi="Arial" w:cs="Arial"/>
          <w:color w:val="000000"/>
          <w:lang w:bidi="he-IL"/>
        </w:rPr>
        <w:t>] refers only to the oil, he was</w:t>
      </w:r>
      <w:r w:rsidR="001B2E89">
        <w:rPr>
          <w:rFonts w:ascii="Arial" w:hAnsi="Arial" w:cs="Arial"/>
          <w:color w:val="000000"/>
          <w:lang w:bidi="he-IL"/>
        </w:rPr>
        <w:t xml:space="preserve"> therefore</w:t>
      </w:r>
      <w:r w:rsidRPr="00DF60DD">
        <w:rPr>
          <w:rFonts w:ascii="Arial" w:hAnsi="Arial" w:cs="Arial"/>
          <w:color w:val="000000"/>
          <w:lang w:bidi="he-IL"/>
        </w:rPr>
        <w:t xml:space="preserve"> pressed to alter the text. And we have already seen that that the Torah says “and its libation [</w:t>
      </w:r>
      <w:r w:rsidRPr="00DF60DD">
        <w:rPr>
          <w:rFonts w:ascii="Arial" w:hAnsi="Arial" w:cs="Arial"/>
          <w:i/>
          <w:iCs/>
          <w:color w:val="000000"/>
          <w:lang w:bidi="he-IL"/>
        </w:rPr>
        <w:t>ve-niskoh</w:t>
      </w:r>
      <w:r w:rsidRPr="00DF60DD">
        <w:rPr>
          <w:rFonts w:ascii="Arial" w:hAnsi="Arial" w:cs="Arial"/>
          <w:color w:val="000000"/>
          <w:lang w:bidi="he-IL"/>
        </w:rPr>
        <w:t xml:space="preserve">]” regarding the oil. And furthermore, in </w:t>
      </w:r>
      <w:r w:rsidRPr="00DF60DD">
        <w:rPr>
          <w:rFonts w:ascii="Arial" w:hAnsi="Arial" w:cs="Arial"/>
          <w:i/>
          <w:iCs/>
          <w:color w:val="000000"/>
          <w:lang w:bidi="he-IL"/>
        </w:rPr>
        <w:t xml:space="preserve">Parashat Pinchas </w:t>
      </w:r>
      <w:r w:rsidRPr="00DF60DD">
        <w:rPr>
          <w:rFonts w:ascii="Arial" w:hAnsi="Arial" w:cs="Arial"/>
          <w:color w:val="000000"/>
          <w:lang w:bidi="he-IL"/>
        </w:rPr>
        <w:t xml:space="preserve">in the sixth [day] of the </w:t>
      </w:r>
      <w:r w:rsidRPr="00DF60DD">
        <w:rPr>
          <w:rFonts w:ascii="Arial" w:hAnsi="Arial" w:cs="Arial"/>
          <w:i/>
          <w:iCs/>
          <w:color w:val="000000"/>
          <w:lang w:bidi="he-IL"/>
        </w:rPr>
        <w:t xml:space="preserve">chag </w:t>
      </w:r>
      <w:r w:rsidRPr="00DF60DD">
        <w:rPr>
          <w:rFonts w:ascii="Arial" w:hAnsi="Arial" w:cs="Arial"/>
          <w:color w:val="000000"/>
          <w:lang w:bidi="he-IL"/>
        </w:rPr>
        <w:t xml:space="preserve">[i.e., Sukkot], it </w:t>
      </w:r>
      <w:r w:rsidR="001B2E89">
        <w:rPr>
          <w:rFonts w:ascii="Arial" w:hAnsi="Arial" w:cs="Arial"/>
          <w:color w:val="000000"/>
          <w:lang w:bidi="he-IL"/>
        </w:rPr>
        <w:t>says</w:t>
      </w:r>
      <w:r w:rsidRPr="00DF60DD">
        <w:rPr>
          <w:rFonts w:ascii="Arial" w:hAnsi="Arial" w:cs="Arial"/>
          <w:color w:val="000000"/>
          <w:lang w:bidi="he-IL"/>
        </w:rPr>
        <w:t>: “And its libations [</w:t>
      </w:r>
      <w:r w:rsidRPr="00DF60DD">
        <w:rPr>
          <w:rFonts w:ascii="Arial" w:hAnsi="Arial" w:cs="Arial"/>
          <w:i/>
          <w:iCs/>
          <w:color w:val="000000"/>
          <w:lang w:bidi="he-IL"/>
        </w:rPr>
        <w:t>nesakheha</w:t>
      </w:r>
      <w:r w:rsidRPr="00DF60DD">
        <w:rPr>
          <w:rFonts w:ascii="Arial" w:hAnsi="Arial" w:cs="Arial"/>
          <w:color w:val="000000"/>
          <w:lang w:bidi="he-IL"/>
        </w:rPr>
        <w:t xml:space="preserve">].” </w:t>
      </w:r>
    </w:p>
    <w:p w:rsidR="001B2E89" w:rsidRDefault="00C97A47" w:rsidP="00ED41BE">
      <w:pPr>
        <w:ind w:left="720"/>
        <w:jc w:val="both"/>
        <w:rPr>
          <w:rFonts w:ascii="Arial" w:hAnsi="Arial" w:cs="Arial"/>
          <w:color w:val="000000"/>
          <w:lang w:bidi="he-IL"/>
        </w:rPr>
      </w:pPr>
      <w:r w:rsidRPr="00DF60DD">
        <w:rPr>
          <w:rFonts w:ascii="Arial" w:hAnsi="Arial" w:cs="Arial"/>
          <w:color w:val="000000"/>
          <w:lang w:bidi="he-IL"/>
        </w:rPr>
        <w:t xml:space="preserve">And Rashi explains there </w:t>
      </w:r>
      <w:r w:rsidR="00413FC6" w:rsidRPr="00DF60DD">
        <w:rPr>
          <w:rFonts w:ascii="Arial" w:hAnsi="Arial" w:cs="Arial"/>
          <w:color w:val="000000"/>
          <w:lang w:bidi="he-IL"/>
        </w:rPr>
        <w:t>that any [time the words</w:t>
      </w:r>
      <w:r w:rsidRPr="00DF60DD">
        <w:rPr>
          <w:rFonts w:ascii="Arial" w:hAnsi="Arial" w:cs="Arial"/>
          <w:color w:val="000000"/>
          <w:lang w:bidi="he-IL"/>
        </w:rPr>
        <w:t>]</w:t>
      </w:r>
      <w:r w:rsidR="00413FC6" w:rsidRPr="00DF60DD">
        <w:rPr>
          <w:rFonts w:ascii="Arial" w:hAnsi="Arial" w:cs="Arial"/>
          <w:color w:val="000000"/>
          <w:lang w:bidi="he-IL"/>
        </w:rPr>
        <w:t xml:space="preserve"> </w:t>
      </w:r>
      <w:r w:rsidR="00413FC6" w:rsidRPr="00DF60DD">
        <w:rPr>
          <w:rFonts w:ascii="Arial" w:hAnsi="Arial" w:cs="Arial"/>
          <w:i/>
          <w:iCs/>
          <w:color w:val="000000"/>
          <w:lang w:bidi="he-IL"/>
        </w:rPr>
        <w:t>ve-niska, ve-niskeihem, ve-nisa</w:t>
      </w:r>
      <w:r w:rsidR="001B2E89">
        <w:rPr>
          <w:rFonts w:ascii="Arial" w:hAnsi="Arial" w:cs="Arial"/>
          <w:i/>
          <w:iCs/>
          <w:color w:val="000000"/>
          <w:lang w:bidi="he-IL"/>
        </w:rPr>
        <w:t>c</w:t>
      </w:r>
      <w:r w:rsidR="00413FC6" w:rsidRPr="00DF60DD">
        <w:rPr>
          <w:rFonts w:ascii="Arial" w:hAnsi="Arial" w:cs="Arial"/>
          <w:i/>
          <w:iCs/>
          <w:color w:val="000000"/>
          <w:lang w:bidi="he-IL"/>
        </w:rPr>
        <w:t xml:space="preserve">heha </w:t>
      </w:r>
      <w:r w:rsidR="00413FC6" w:rsidRPr="00DF60DD">
        <w:rPr>
          <w:rFonts w:ascii="Arial" w:hAnsi="Arial" w:cs="Arial"/>
          <w:color w:val="000000"/>
          <w:lang w:bidi="he-IL"/>
        </w:rPr>
        <w:t>[are mentioned], regard</w:t>
      </w:r>
      <w:r w:rsidR="001B2E89">
        <w:rPr>
          <w:rFonts w:ascii="Arial" w:hAnsi="Arial" w:cs="Arial"/>
          <w:color w:val="000000"/>
          <w:lang w:bidi="he-IL"/>
        </w:rPr>
        <w:t>ing</w:t>
      </w:r>
      <w:r w:rsidR="00413FC6" w:rsidRPr="00DF60DD">
        <w:rPr>
          <w:rFonts w:ascii="Arial" w:hAnsi="Arial" w:cs="Arial"/>
          <w:color w:val="000000"/>
          <w:lang w:bidi="he-IL"/>
        </w:rPr>
        <w:t xml:space="preserve"> the offerings of</w:t>
      </w:r>
      <w:r w:rsidR="001B2E89">
        <w:rPr>
          <w:rFonts w:ascii="Arial" w:hAnsi="Arial" w:cs="Arial"/>
          <w:color w:val="000000"/>
          <w:lang w:bidi="he-IL"/>
        </w:rPr>
        <w:t xml:space="preserve"> Sukkot</w:t>
      </w:r>
      <w:r w:rsidR="00413FC6" w:rsidRPr="00DF60DD">
        <w:rPr>
          <w:rFonts w:ascii="Arial" w:hAnsi="Arial" w:cs="Arial"/>
          <w:i/>
          <w:iCs/>
          <w:color w:val="000000"/>
          <w:lang w:bidi="he-IL"/>
        </w:rPr>
        <w:t xml:space="preserve">, </w:t>
      </w:r>
      <w:r w:rsidR="00413FC6" w:rsidRPr="00DF60DD">
        <w:rPr>
          <w:rFonts w:ascii="Arial" w:hAnsi="Arial" w:cs="Arial"/>
          <w:color w:val="000000"/>
          <w:lang w:bidi="he-IL"/>
        </w:rPr>
        <w:t>they refer to the daily offering. Now granted</w:t>
      </w:r>
      <w:r w:rsidR="001B2E89">
        <w:rPr>
          <w:rFonts w:ascii="Arial" w:hAnsi="Arial" w:cs="Arial"/>
          <w:color w:val="000000"/>
          <w:lang w:bidi="he-IL"/>
        </w:rPr>
        <w:t>,</w:t>
      </w:r>
      <w:r w:rsidR="00413FC6" w:rsidRPr="00DF60DD">
        <w:rPr>
          <w:rFonts w:ascii="Arial" w:hAnsi="Arial" w:cs="Arial"/>
          <w:color w:val="000000"/>
          <w:lang w:bidi="he-IL"/>
        </w:rPr>
        <w:t xml:space="preserve"> if you say that oil is also referred to as a </w:t>
      </w:r>
      <w:r w:rsidR="001B2E89" w:rsidRPr="00DF60DD">
        <w:rPr>
          <w:rFonts w:ascii="Arial" w:hAnsi="Arial" w:cs="Arial"/>
          <w:i/>
          <w:iCs/>
          <w:color w:val="000000"/>
          <w:lang w:bidi="he-IL"/>
        </w:rPr>
        <w:t>nese</w:t>
      </w:r>
      <w:r w:rsidR="001B2E89">
        <w:rPr>
          <w:rFonts w:ascii="Arial" w:hAnsi="Arial" w:cs="Arial"/>
          <w:i/>
          <w:iCs/>
          <w:color w:val="000000"/>
          <w:lang w:bidi="he-IL"/>
        </w:rPr>
        <w:t>c</w:t>
      </w:r>
      <w:r w:rsidR="001B2E89" w:rsidRPr="00DF60DD">
        <w:rPr>
          <w:rFonts w:ascii="Arial" w:hAnsi="Arial" w:cs="Arial"/>
          <w:i/>
          <w:iCs/>
          <w:color w:val="000000"/>
          <w:lang w:bidi="he-IL"/>
        </w:rPr>
        <w:t>h</w:t>
      </w:r>
      <w:r w:rsidR="00413FC6" w:rsidRPr="00DF60DD">
        <w:rPr>
          <w:rFonts w:ascii="Arial" w:hAnsi="Arial" w:cs="Arial"/>
          <w:i/>
          <w:iCs/>
          <w:color w:val="000000"/>
          <w:lang w:bidi="he-IL"/>
        </w:rPr>
        <w:t xml:space="preserve">, </w:t>
      </w:r>
      <w:r w:rsidR="00413FC6" w:rsidRPr="00DF60DD">
        <w:rPr>
          <w:rFonts w:ascii="Arial" w:hAnsi="Arial" w:cs="Arial"/>
          <w:color w:val="000000"/>
          <w:lang w:bidi="he-IL"/>
        </w:rPr>
        <w:t xml:space="preserve">that is </w:t>
      </w:r>
      <w:r w:rsidR="001B2E89">
        <w:rPr>
          <w:rFonts w:ascii="Arial" w:hAnsi="Arial" w:cs="Arial"/>
          <w:color w:val="000000"/>
          <w:lang w:bidi="he-IL"/>
        </w:rPr>
        <w:t>why</w:t>
      </w:r>
      <w:r w:rsidR="001B2E89" w:rsidRPr="00DF60DD">
        <w:rPr>
          <w:rFonts w:ascii="Arial" w:hAnsi="Arial" w:cs="Arial"/>
          <w:color w:val="000000"/>
          <w:lang w:bidi="he-IL"/>
        </w:rPr>
        <w:t xml:space="preserve"> </w:t>
      </w:r>
      <w:r w:rsidR="00413FC6" w:rsidRPr="00DF60DD">
        <w:rPr>
          <w:rFonts w:ascii="Arial" w:hAnsi="Arial" w:cs="Arial"/>
          <w:color w:val="000000"/>
          <w:lang w:bidi="he-IL"/>
        </w:rPr>
        <w:t>is written “</w:t>
      </w:r>
      <w:r w:rsidR="000A7842" w:rsidRPr="00DF60DD">
        <w:rPr>
          <w:rFonts w:ascii="Arial" w:hAnsi="Arial" w:cs="Arial"/>
          <w:color w:val="000000"/>
          <w:lang w:bidi="he-IL"/>
        </w:rPr>
        <w:t>and its libations,” [</w:t>
      </w:r>
      <w:r w:rsidR="00413FC6" w:rsidRPr="00DF60DD">
        <w:rPr>
          <w:rFonts w:ascii="Arial" w:hAnsi="Arial" w:cs="Arial"/>
          <w:i/>
          <w:iCs/>
          <w:color w:val="000000"/>
          <w:lang w:bidi="he-IL"/>
        </w:rPr>
        <w:t>u-</w:t>
      </w:r>
      <w:r w:rsidR="00935600" w:rsidRPr="00DF60DD">
        <w:rPr>
          <w:rFonts w:ascii="Arial" w:hAnsi="Arial" w:cs="Arial"/>
          <w:i/>
          <w:iCs/>
          <w:color w:val="000000"/>
          <w:lang w:bidi="he-IL"/>
        </w:rPr>
        <w:t>nesa</w:t>
      </w:r>
      <w:r w:rsidR="00935600">
        <w:rPr>
          <w:rFonts w:ascii="Arial" w:hAnsi="Arial" w:cs="Arial"/>
          <w:i/>
          <w:iCs/>
          <w:color w:val="000000"/>
          <w:lang w:bidi="he-IL"/>
        </w:rPr>
        <w:t>c</w:t>
      </w:r>
      <w:r w:rsidR="00935600" w:rsidRPr="00DF60DD">
        <w:rPr>
          <w:rFonts w:ascii="Arial" w:hAnsi="Arial" w:cs="Arial"/>
          <w:i/>
          <w:iCs/>
          <w:color w:val="000000"/>
          <w:lang w:bidi="he-IL"/>
        </w:rPr>
        <w:t>heha</w:t>
      </w:r>
      <w:r w:rsidR="000A7842" w:rsidRPr="00DF60DD">
        <w:rPr>
          <w:rFonts w:ascii="Arial" w:hAnsi="Arial" w:cs="Arial"/>
          <w:color w:val="000000"/>
          <w:lang w:bidi="he-IL"/>
        </w:rPr>
        <w:t>] in plural, a</w:t>
      </w:r>
      <w:r w:rsidR="00413FC6" w:rsidRPr="00DF60DD">
        <w:rPr>
          <w:rFonts w:ascii="Arial" w:hAnsi="Arial" w:cs="Arial"/>
          <w:color w:val="000000"/>
          <w:lang w:bidi="he-IL"/>
        </w:rPr>
        <w:t xml:space="preserve">s it refers to oil and wine. </w:t>
      </w:r>
    </w:p>
    <w:p w:rsidR="003F64C6" w:rsidRPr="00DF60DD" w:rsidRDefault="00413FC6" w:rsidP="00ED41BE">
      <w:pPr>
        <w:ind w:left="720"/>
        <w:jc w:val="both"/>
        <w:rPr>
          <w:rFonts w:ascii="Arial" w:hAnsi="Arial" w:cs="Arial"/>
          <w:color w:val="000000"/>
          <w:lang w:bidi="he-IL"/>
        </w:rPr>
      </w:pPr>
      <w:r w:rsidRPr="00DF60DD">
        <w:rPr>
          <w:rFonts w:ascii="Arial" w:hAnsi="Arial" w:cs="Arial"/>
          <w:color w:val="000000"/>
          <w:lang w:bidi="he-IL"/>
        </w:rPr>
        <w:t xml:space="preserve">However, if you say that oil is not suitable to be called </w:t>
      </w:r>
      <w:r w:rsidR="001B2E89" w:rsidRPr="00DF60DD">
        <w:rPr>
          <w:rFonts w:ascii="Arial" w:hAnsi="Arial" w:cs="Arial"/>
          <w:i/>
          <w:iCs/>
          <w:color w:val="000000"/>
          <w:lang w:bidi="he-IL"/>
        </w:rPr>
        <w:t>nese</w:t>
      </w:r>
      <w:r w:rsidR="001B2E89">
        <w:rPr>
          <w:rFonts w:ascii="Arial" w:hAnsi="Arial" w:cs="Arial"/>
          <w:i/>
          <w:iCs/>
          <w:color w:val="000000"/>
          <w:lang w:bidi="he-IL"/>
        </w:rPr>
        <w:t>c</w:t>
      </w:r>
      <w:r w:rsidR="001B2E89" w:rsidRPr="00DF60DD">
        <w:rPr>
          <w:rFonts w:ascii="Arial" w:hAnsi="Arial" w:cs="Arial"/>
          <w:i/>
          <w:iCs/>
          <w:color w:val="000000"/>
          <w:lang w:bidi="he-IL"/>
        </w:rPr>
        <w:t>h</w:t>
      </w:r>
      <w:r w:rsidRPr="00DF60DD">
        <w:rPr>
          <w:rFonts w:ascii="Arial" w:hAnsi="Arial" w:cs="Arial"/>
          <w:i/>
          <w:iCs/>
          <w:color w:val="000000"/>
          <w:lang w:bidi="he-IL"/>
        </w:rPr>
        <w:t xml:space="preserve">, </w:t>
      </w:r>
      <w:r w:rsidRPr="00DF60DD">
        <w:rPr>
          <w:rFonts w:ascii="Arial" w:hAnsi="Arial" w:cs="Arial"/>
          <w:color w:val="000000"/>
          <w:lang w:bidi="he-IL"/>
        </w:rPr>
        <w:t xml:space="preserve">what is [the meaning of] </w:t>
      </w:r>
      <w:r w:rsidRPr="00DF60DD">
        <w:rPr>
          <w:rFonts w:ascii="Arial" w:hAnsi="Arial" w:cs="Arial"/>
          <w:i/>
          <w:iCs/>
          <w:color w:val="000000"/>
          <w:lang w:bidi="he-IL"/>
        </w:rPr>
        <w:t>u-</w:t>
      </w:r>
      <w:r w:rsidR="001B2E89" w:rsidRPr="00DF60DD">
        <w:rPr>
          <w:rFonts w:ascii="Arial" w:hAnsi="Arial" w:cs="Arial"/>
          <w:i/>
          <w:iCs/>
          <w:color w:val="000000"/>
          <w:lang w:bidi="he-IL"/>
        </w:rPr>
        <w:t>nesa</w:t>
      </w:r>
      <w:r w:rsidR="001B2E89">
        <w:rPr>
          <w:rFonts w:ascii="Arial" w:hAnsi="Arial" w:cs="Arial"/>
          <w:i/>
          <w:iCs/>
          <w:color w:val="000000"/>
          <w:lang w:bidi="he-IL"/>
        </w:rPr>
        <w:t>c</w:t>
      </w:r>
      <w:r w:rsidR="001B2E89" w:rsidRPr="00DF60DD">
        <w:rPr>
          <w:rFonts w:ascii="Arial" w:hAnsi="Arial" w:cs="Arial"/>
          <w:i/>
          <w:iCs/>
          <w:color w:val="000000"/>
          <w:lang w:bidi="he-IL"/>
        </w:rPr>
        <w:t xml:space="preserve">heha </w:t>
      </w:r>
      <w:r w:rsidRPr="00DF60DD">
        <w:rPr>
          <w:rFonts w:ascii="Arial" w:hAnsi="Arial" w:cs="Arial"/>
          <w:color w:val="000000"/>
          <w:lang w:bidi="he-IL"/>
        </w:rPr>
        <w:t xml:space="preserve">[its libations], as it refers to one burnt-offering. </w:t>
      </w:r>
      <w:r w:rsidR="001B2E89">
        <w:rPr>
          <w:rFonts w:ascii="Arial" w:hAnsi="Arial" w:cs="Arial"/>
          <w:color w:val="000000"/>
          <w:lang w:bidi="he-IL"/>
        </w:rPr>
        <w:t>Since,</w:t>
      </w:r>
      <w:r w:rsidR="001B2E89" w:rsidRPr="00DF60DD">
        <w:rPr>
          <w:rFonts w:ascii="Arial" w:hAnsi="Arial" w:cs="Arial"/>
          <w:color w:val="000000"/>
          <w:lang w:bidi="he-IL"/>
        </w:rPr>
        <w:t xml:space="preserve"> </w:t>
      </w:r>
      <w:r w:rsidRPr="00DF60DD">
        <w:rPr>
          <w:rFonts w:ascii="Arial" w:hAnsi="Arial" w:cs="Arial"/>
          <w:color w:val="000000"/>
          <w:lang w:bidi="he-IL"/>
        </w:rPr>
        <w:t>if it refers to the two daily offerings, it should have said, “</w:t>
      </w:r>
      <w:r w:rsidRPr="00DF60DD">
        <w:rPr>
          <w:rFonts w:ascii="Arial" w:hAnsi="Arial" w:cs="Arial"/>
          <w:i/>
          <w:iCs/>
          <w:color w:val="000000"/>
          <w:lang w:bidi="he-IL"/>
        </w:rPr>
        <w:t xml:space="preserve">ve-niskeihem </w:t>
      </w:r>
      <w:r w:rsidRPr="00DF60DD">
        <w:rPr>
          <w:rFonts w:ascii="Arial" w:hAnsi="Arial" w:cs="Arial"/>
          <w:color w:val="000000"/>
          <w:lang w:bidi="he-IL"/>
        </w:rPr>
        <w:t>[and their libations]</w:t>
      </w:r>
      <w:r w:rsidRPr="00DF60DD">
        <w:rPr>
          <w:rFonts w:ascii="Arial" w:hAnsi="Arial" w:cs="Arial"/>
          <w:i/>
          <w:iCs/>
          <w:color w:val="000000"/>
          <w:lang w:bidi="he-IL"/>
        </w:rPr>
        <w:t>,</w:t>
      </w:r>
      <w:r w:rsidRPr="00DF60DD">
        <w:rPr>
          <w:rFonts w:ascii="Arial" w:hAnsi="Arial" w:cs="Arial"/>
          <w:color w:val="000000"/>
          <w:lang w:bidi="he-IL"/>
        </w:rPr>
        <w:t xml:space="preserve">” like it did on the second [day]. And do not </w:t>
      </w:r>
      <w:r w:rsidR="00935600">
        <w:rPr>
          <w:rFonts w:ascii="Arial" w:hAnsi="Arial" w:cs="Arial"/>
          <w:color w:val="000000"/>
          <w:lang w:bidi="he-IL"/>
        </w:rPr>
        <w:t>answer</w:t>
      </w:r>
      <w:r w:rsidRPr="00DF60DD">
        <w:rPr>
          <w:rFonts w:ascii="Arial" w:hAnsi="Arial" w:cs="Arial"/>
          <w:color w:val="000000"/>
          <w:lang w:bidi="he-IL"/>
        </w:rPr>
        <w:t xml:space="preserve"> me that this is why the extra </w:t>
      </w:r>
      <w:r w:rsidRPr="00DF60DD">
        <w:rPr>
          <w:rFonts w:ascii="Arial" w:hAnsi="Arial" w:cs="Arial"/>
          <w:i/>
          <w:iCs/>
          <w:color w:val="000000"/>
          <w:lang w:bidi="he-IL"/>
        </w:rPr>
        <w:t xml:space="preserve">yud </w:t>
      </w:r>
      <w:r w:rsidRPr="00DF60DD">
        <w:rPr>
          <w:rFonts w:ascii="Arial" w:hAnsi="Arial" w:cs="Arial"/>
          <w:color w:val="000000"/>
          <w:lang w:bidi="he-IL"/>
        </w:rPr>
        <w:t>is present [</w:t>
      </w:r>
      <w:r w:rsidR="00393D45" w:rsidRPr="00DF60DD">
        <w:rPr>
          <w:rFonts w:ascii="Arial" w:hAnsi="Arial" w:cs="Arial"/>
          <w:color w:val="000000"/>
          <w:lang w:bidi="he-IL"/>
        </w:rPr>
        <w:t xml:space="preserve">in the word </w:t>
      </w:r>
      <w:r w:rsidR="00393D45" w:rsidRPr="00DF60DD">
        <w:rPr>
          <w:rFonts w:ascii="Arial" w:hAnsi="Arial" w:cs="Arial"/>
          <w:i/>
          <w:iCs/>
          <w:color w:val="000000"/>
          <w:lang w:bidi="he-IL"/>
        </w:rPr>
        <w:t xml:space="preserve">ve-niskeihem </w:t>
      </w:r>
      <w:r w:rsidR="00393D45" w:rsidRPr="00DF60DD">
        <w:rPr>
          <w:rFonts w:ascii="Arial" w:hAnsi="Arial" w:cs="Arial"/>
          <w:color w:val="000000"/>
          <w:lang w:bidi="he-IL"/>
        </w:rPr>
        <w:t>written on the second day</w:t>
      </w:r>
      <w:r w:rsidRPr="00DF60DD">
        <w:rPr>
          <w:rFonts w:ascii="Arial" w:hAnsi="Arial" w:cs="Arial"/>
          <w:color w:val="000000"/>
          <w:lang w:bidi="he-IL"/>
        </w:rPr>
        <w:t>]</w:t>
      </w:r>
      <w:r w:rsidR="00935600">
        <w:rPr>
          <w:rFonts w:ascii="Arial" w:hAnsi="Arial" w:cs="Arial"/>
          <w:color w:val="000000"/>
          <w:lang w:bidi="he-IL"/>
        </w:rPr>
        <w:t xml:space="preserve"> </w:t>
      </w:r>
      <w:r w:rsidR="00935600" w:rsidRPr="00DF60DD">
        <w:rPr>
          <w:rFonts w:ascii="Arial" w:hAnsi="Arial" w:cs="Arial"/>
          <w:color w:val="000000"/>
          <w:lang w:bidi="he-IL"/>
        </w:rPr>
        <w:t>based on the homiletical interpretation of the drawing of the water</w:t>
      </w:r>
      <w:r w:rsidRPr="00DF60DD">
        <w:rPr>
          <w:rFonts w:ascii="Arial" w:hAnsi="Arial" w:cs="Arial"/>
          <w:color w:val="000000"/>
          <w:lang w:bidi="he-IL"/>
        </w:rPr>
        <w:t xml:space="preserve">, as nevertheless, the verse does not depart from its simple meaning, and [the verse] needs an explanation on the simple level. And even though it is explained according to the simple meaning, even so, the exegetical interpretation can be employed, because one can still derive </w:t>
      </w:r>
      <w:r w:rsidR="000A7842" w:rsidRPr="00DF60DD">
        <w:rPr>
          <w:rFonts w:ascii="Arial" w:hAnsi="Arial" w:cs="Arial"/>
          <w:color w:val="000000"/>
          <w:lang w:bidi="he-IL"/>
        </w:rPr>
        <w:t xml:space="preserve">it </w:t>
      </w:r>
      <w:r w:rsidR="00393D45" w:rsidRPr="00DF60DD">
        <w:rPr>
          <w:rFonts w:ascii="Arial" w:hAnsi="Arial" w:cs="Arial"/>
          <w:color w:val="000000"/>
          <w:lang w:bidi="he-IL"/>
        </w:rPr>
        <w:t xml:space="preserve">because </w:t>
      </w:r>
      <w:r w:rsidRPr="00DF60DD">
        <w:rPr>
          <w:rFonts w:ascii="Arial" w:hAnsi="Arial" w:cs="Arial"/>
          <w:color w:val="000000"/>
          <w:lang w:bidi="he-IL"/>
        </w:rPr>
        <w:t xml:space="preserve">it </w:t>
      </w:r>
      <w:r w:rsidR="000A7842" w:rsidRPr="00DF60DD">
        <w:rPr>
          <w:rFonts w:ascii="Arial" w:hAnsi="Arial" w:cs="Arial"/>
          <w:color w:val="000000"/>
          <w:lang w:bidi="he-IL"/>
        </w:rPr>
        <w:t xml:space="preserve">alters its </w:t>
      </w:r>
      <w:r w:rsidR="00393D45" w:rsidRPr="00DF60DD">
        <w:rPr>
          <w:rFonts w:ascii="Arial" w:hAnsi="Arial" w:cs="Arial"/>
          <w:color w:val="000000"/>
          <w:lang w:bidi="he-IL"/>
        </w:rPr>
        <w:t xml:space="preserve">wording </w:t>
      </w:r>
      <w:r w:rsidR="000A7842" w:rsidRPr="00DF60DD">
        <w:rPr>
          <w:rFonts w:ascii="Arial" w:hAnsi="Arial" w:cs="Arial"/>
          <w:color w:val="000000"/>
          <w:lang w:bidi="he-IL"/>
        </w:rPr>
        <w:t xml:space="preserve"> [i.e., it changes </w:t>
      </w:r>
      <w:r w:rsidR="000A7842" w:rsidRPr="00DF60DD">
        <w:rPr>
          <w:rFonts w:ascii="Arial" w:hAnsi="Arial" w:cs="Arial"/>
          <w:color w:val="000000"/>
          <w:lang w:bidi="he-IL"/>
        </w:rPr>
        <w:lastRenderedPageBreak/>
        <w:t xml:space="preserve">the word from </w:t>
      </w:r>
      <w:r w:rsidR="000A7842" w:rsidRPr="00DF60DD">
        <w:rPr>
          <w:rFonts w:ascii="Arial" w:hAnsi="Arial" w:cs="Arial"/>
          <w:i/>
          <w:iCs/>
          <w:color w:val="000000"/>
          <w:lang w:bidi="he-IL"/>
        </w:rPr>
        <w:t xml:space="preserve">ve-niska </w:t>
      </w:r>
      <w:r w:rsidR="000A7842" w:rsidRPr="00DF60DD">
        <w:rPr>
          <w:rFonts w:ascii="Arial" w:hAnsi="Arial" w:cs="Arial"/>
          <w:color w:val="000000"/>
          <w:lang w:bidi="he-IL"/>
        </w:rPr>
        <w:t xml:space="preserve">to </w:t>
      </w:r>
      <w:r w:rsidR="00393D45" w:rsidRPr="00DF60DD">
        <w:rPr>
          <w:rFonts w:ascii="Arial" w:hAnsi="Arial" w:cs="Arial"/>
          <w:i/>
          <w:iCs/>
          <w:color w:val="000000"/>
          <w:lang w:bidi="he-IL"/>
        </w:rPr>
        <w:t>ve-niskeihem</w:t>
      </w:r>
      <w:r w:rsidR="00393D45" w:rsidRPr="00DF60DD">
        <w:rPr>
          <w:rFonts w:ascii="Arial" w:hAnsi="Arial" w:cs="Arial"/>
          <w:color w:val="000000"/>
          <w:lang w:bidi="he-IL"/>
        </w:rPr>
        <w:t xml:space="preserve">] </w:t>
      </w:r>
      <w:r w:rsidRPr="00DF60DD">
        <w:rPr>
          <w:rFonts w:ascii="Arial" w:hAnsi="Arial" w:cs="Arial"/>
          <w:color w:val="000000"/>
          <w:lang w:bidi="he-IL"/>
        </w:rPr>
        <w:t xml:space="preserve">from the other verses in the </w:t>
      </w:r>
      <w:r w:rsidRPr="00DF60DD">
        <w:rPr>
          <w:rFonts w:ascii="Arial" w:hAnsi="Arial" w:cs="Arial"/>
          <w:i/>
          <w:iCs/>
          <w:color w:val="000000"/>
          <w:lang w:bidi="he-IL"/>
        </w:rPr>
        <w:t xml:space="preserve">parasha. </w:t>
      </w:r>
      <w:r w:rsidRPr="00DF60DD">
        <w:rPr>
          <w:rFonts w:ascii="Arial" w:hAnsi="Arial" w:cs="Arial"/>
          <w:color w:val="000000"/>
          <w:lang w:bidi="he-IL"/>
        </w:rPr>
        <w:t>This is thus a second witness [i.e., proof] to establish the matter that “</w:t>
      </w:r>
      <w:r w:rsidRPr="00DF60DD">
        <w:rPr>
          <w:rFonts w:ascii="Arial" w:hAnsi="Arial" w:cs="Arial"/>
          <w:i/>
          <w:iCs/>
          <w:color w:val="000000"/>
          <w:lang w:bidi="he-IL"/>
        </w:rPr>
        <w:t>ve-niskeihem</w:t>
      </w:r>
      <w:r w:rsidRPr="00DF60DD">
        <w:rPr>
          <w:rFonts w:ascii="Arial" w:hAnsi="Arial" w:cs="Arial"/>
          <w:color w:val="000000"/>
          <w:lang w:bidi="he-IL"/>
        </w:rPr>
        <w:t xml:space="preserve">” is appropriate to say [in the </w:t>
      </w:r>
      <w:r w:rsidRPr="00DF60DD">
        <w:rPr>
          <w:rFonts w:ascii="Arial" w:hAnsi="Arial" w:cs="Arial"/>
          <w:i/>
          <w:iCs/>
          <w:color w:val="000000"/>
          <w:lang w:bidi="he-IL"/>
        </w:rPr>
        <w:t xml:space="preserve">Mussaf </w:t>
      </w:r>
      <w:r w:rsidRPr="00DF60DD">
        <w:rPr>
          <w:rFonts w:ascii="Arial" w:hAnsi="Arial" w:cs="Arial"/>
          <w:color w:val="000000"/>
          <w:lang w:bidi="he-IL"/>
        </w:rPr>
        <w:t xml:space="preserve">prayer], and </w:t>
      </w:r>
      <w:r w:rsidR="00393D45" w:rsidRPr="00DF60DD">
        <w:rPr>
          <w:rFonts w:ascii="Arial" w:hAnsi="Arial" w:cs="Arial"/>
          <w:color w:val="000000"/>
          <w:lang w:bidi="he-IL"/>
        </w:rPr>
        <w:t xml:space="preserve">the intention is </w:t>
      </w:r>
      <w:r w:rsidRPr="00DF60DD">
        <w:rPr>
          <w:rFonts w:ascii="Arial" w:hAnsi="Arial" w:cs="Arial"/>
          <w:color w:val="000000"/>
          <w:lang w:bidi="he-IL"/>
        </w:rPr>
        <w:t>[t</w:t>
      </w:r>
      <w:r w:rsidR="00393D45" w:rsidRPr="00DF60DD">
        <w:rPr>
          <w:rFonts w:ascii="Arial" w:hAnsi="Arial" w:cs="Arial"/>
          <w:color w:val="000000"/>
          <w:lang w:bidi="he-IL"/>
        </w:rPr>
        <w:t>o refer</w:t>
      </w:r>
      <w:r w:rsidRPr="00DF60DD">
        <w:rPr>
          <w:rFonts w:ascii="Arial" w:hAnsi="Arial" w:cs="Arial"/>
          <w:color w:val="000000"/>
          <w:lang w:bidi="he-IL"/>
        </w:rPr>
        <w:t xml:space="preserve"> to] the oil. And then this version of the text in the prayers is completely </w:t>
      </w:r>
      <w:r w:rsidR="001B2E89">
        <w:rPr>
          <w:rFonts w:ascii="Arial" w:hAnsi="Arial" w:cs="Arial"/>
          <w:color w:val="000000"/>
          <w:lang w:bidi="he-IL"/>
        </w:rPr>
        <w:t>supported</w:t>
      </w:r>
      <w:r w:rsidRPr="00DF60DD">
        <w:rPr>
          <w:rFonts w:ascii="Arial" w:hAnsi="Arial" w:cs="Arial"/>
          <w:color w:val="000000"/>
          <w:lang w:bidi="he-IL"/>
        </w:rPr>
        <w:t xml:space="preserve">. </w:t>
      </w:r>
    </w:p>
    <w:p w:rsidR="00275640" w:rsidRPr="00DF60DD" w:rsidRDefault="00275640" w:rsidP="00ED41BE">
      <w:pPr>
        <w:jc w:val="both"/>
        <w:rPr>
          <w:rFonts w:ascii="Arial" w:hAnsi="Arial" w:cs="Arial"/>
          <w:color w:val="000000"/>
          <w:lang w:bidi="he-IL"/>
        </w:rPr>
      </w:pPr>
    </w:p>
    <w:p w:rsidR="00275640" w:rsidRPr="00DF60DD" w:rsidRDefault="00275640" w:rsidP="00ED41BE">
      <w:pPr>
        <w:pStyle w:val="ListParagraph"/>
        <w:numPr>
          <w:ilvl w:val="0"/>
          <w:numId w:val="2"/>
        </w:numPr>
        <w:jc w:val="both"/>
        <w:rPr>
          <w:rFonts w:ascii="Arial" w:hAnsi="Arial" w:cs="Arial"/>
          <w:b/>
          <w:bCs/>
          <w:color w:val="000000"/>
          <w:szCs w:val="24"/>
          <w:lang w:bidi="he-IL"/>
        </w:rPr>
      </w:pPr>
      <w:r w:rsidRPr="00DF60DD">
        <w:rPr>
          <w:rFonts w:ascii="Arial" w:hAnsi="Arial" w:cs="Arial"/>
          <w:b/>
          <w:bCs/>
          <w:color w:val="000000"/>
          <w:szCs w:val="24"/>
          <w:lang w:bidi="he-IL"/>
        </w:rPr>
        <w:t xml:space="preserve">“And the Firstborn that is </w:t>
      </w:r>
      <w:r w:rsidR="0047554B">
        <w:rPr>
          <w:rFonts w:ascii="Arial" w:hAnsi="Arial" w:cs="Arial"/>
          <w:b/>
          <w:bCs/>
          <w:color w:val="000000"/>
          <w:szCs w:val="24"/>
          <w:lang w:bidi="he-IL"/>
        </w:rPr>
        <w:t>B</w:t>
      </w:r>
      <w:r w:rsidR="0047554B" w:rsidRPr="00DF60DD">
        <w:rPr>
          <w:rFonts w:ascii="Arial" w:hAnsi="Arial" w:cs="Arial"/>
          <w:b/>
          <w:bCs/>
          <w:color w:val="000000"/>
          <w:szCs w:val="24"/>
          <w:lang w:bidi="he-IL"/>
        </w:rPr>
        <w:t>orn</w:t>
      </w:r>
      <w:r w:rsidRPr="00DF60DD">
        <w:rPr>
          <w:rFonts w:ascii="Arial" w:hAnsi="Arial" w:cs="Arial"/>
          <w:b/>
          <w:bCs/>
          <w:color w:val="000000"/>
          <w:szCs w:val="24"/>
          <w:lang w:bidi="he-IL"/>
        </w:rPr>
        <w:t>”</w:t>
      </w:r>
    </w:p>
    <w:p w:rsidR="00275640" w:rsidRPr="00DF60DD" w:rsidRDefault="00275640" w:rsidP="00ED41BE">
      <w:pPr>
        <w:jc w:val="both"/>
        <w:rPr>
          <w:rFonts w:ascii="Arial" w:hAnsi="Arial" w:cs="Arial"/>
          <w:color w:val="000000"/>
          <w:lang w:bidi="he-IL"/>
        </w:rPr>
      </w:pPr>
      <w:r w:rsidRPr="00DF60DD">
        <w:rPr>
          <w:rFonts w:ascii="Arial" w:hAnsi="Arial" w:cs="Arial"/>
          <w:color w:val="000000"/>
          <w:lang w:bidi="he-IL"/>
        </w:rPr>
        <w:t xml:space="preserve">The Mishna in </w:t>
      </w:r>
      <w:r w:rsidRPr="00DF60DD">
        <w:rPr>
          <w:rFonts w:ascii="Arial" w:hAnsi="Arial" w:cs="Arial"/>
          <w:i/>
          <w:iCs/>
          <w:color w:val="000000"/>
          <w:lang w:bidi="he-IL"/>
        </w:rPr>
        <w:t xml:space="preserve">Yevamot </w:t>
      </w:r>
      <w:r w:rsidR="00AF6316" w:rsidRPr="00DF60DD">
        <w:rPr>
          <w:rFonts w:ascii="Arial" w:hAnsi="Arial" w:cs="Arial"/>
          <w:color w:val="000000"/>
          <w:lang w:bidi="he-IL"/>
        </w:rPr>
        <w:t>(</w:t>
      </w:r>
      <w:r w:rsidRPr="00DF60DD">
        <w:rPr>
          <w:rFonts w:ascii="Arial" w:hAnsi="Arial" w:cs="Arial"/>
          <w:color w:val="000000"/>
          <w:lang w:bidi="he-IL"/>
        </w:rPr>
        <w:t>2</w:t>
      </w:r>
      <w:r w:rsidR="00AF6316" w:rsidRPr="00DF60DD">
        <w:rPr>
          <w:rFonts w:ascii="Arial" w:hAnsi="Arial" w:cs="Arial"/>
          <w:color w:val="000000"/>
          <w:lang w:bidi="he-IL"/>
        </w:rPr>
        <w:t>:8</w:t>
      </w:r>
      <w:r w:rsidRPr="00DF60DD">
        <w:rPr>
          <w:rFonts w:ascii="Arial" w:hAnsi="Arial" w:cs="Arial"/>
          <w:color w:val="000000"/>
          <w:lang w:bidi="he-IL"/>
        </w:rPr>
        <w:t>) rules that ideally, the oldest brother should perform levirate marriage (</w:t>
      </w:r>
      <w:r w:rsidR="001B2E89">
        <w:rPr>
          <w:rFonts w:ascii="Arial" w:hAnsi="Arial" w:cs="Arial"/>
          <w:color w:val="000000"/>
          <w:lang w:bidi="he-IL"/>
        </w:rPr>
        <w:t xml:space="preserve">in a case </w:t>
      </w:r>
      <w:r w:rsidRPr="00DF60DD">
        <w:rPr>
          <w:rFonts w:ascii="Arial" w:hAnsi="Arial" w:cs="Arial"/>
          <w:color w:val="000000"/>
          <w:lang w:bidi="he-IL"/>
        </w:rPr>
        <w:t>where the husband dies, and the couple ha</w:t>
      </w:r>
      <w:r w:rsidR="00935600">
        <w:rPr>
          <w:rFonts w:ascii="Arial" w:hAnsi="Arial" w:cs="Arial"/>
          <w:color w:val="000000"/>
          <w:lang w:bidi="he-IL"/>
        </w:rPr>
        <w:t>d</w:t>
      </w:r>
      <w:r w:rsidRPr="00DF60DD">
        <w:rPr>
          <w:rFonts w:ascii="Arial" w:hAnsi="Arial" w:cs="Arial"/>
          <w:color w:val="000000"/>
          <w:lang w:bidi="he-IL"/>
        </w:rPr>
        <w:t xml:space="preserve"> no children). The Gemara</w:t>
      </w:r>
      <w:r w:rsidR="00AF6316" w:rsidRPr="00DF60DD">
        <w:rPr>
          <w:rFonts w:ascii="Arial" w:hAnsi="Arial" w:cs="Arial"/>
          <w:color w:val="000000"/>
          <w:lang w:bidi="he-IL"/>
        </w:rPr>
        <w:t xml:space="preserve"> </w:t>
      </w:r>
      <w:r w:rsidRPr="00DF60DD">
        <w:rPr>
          <w:rFonts w:ascii="Arial" w:hAnsi="Arial" w:cs="Arial"/>
          <w:color w:val="000000"/>
          <w:lang w:bidi="he-IL"/>
        </w:rPr>
        <w:t>derives this halakha as follows:</w:t>
      </w:r>
    </w:p>
    <w:p w:rsidR="00275640" w:rsidRPr="00DF60DD" w:rsidRDefault="00275640" w:rsidP="00ED41BE">
      <w:pPr>
        <w:jc w:val="both"/>
        <w:rPr>
          <w:rFonts w:ascii="Arial" w:hAnsi="Arial" w:cs="Arial"/>
          <w:color w:val="000000"/>
          <w:lang w:bidi="he-IL"/>
        </w:rPr>
      </w:pPr>
    </w:p>
    <w:p w:rsidR="001E6F63" w:rsidRPr="00DF60DD" w:rsidRDefault="00275640" w:rsidP="00ED41BE">
      <w:pPr>
        <w:ind w:left="720"/>
        <w:jc w:val="both"/>
        <w:rPr>
          <w:rFonts w:ascii="Arial" w:hAnsi="Arial" w:cs="Arial"/>
          <w:color w:val="000000"/>
          <w:lang w:bidi="he-IL"/>
        </w:rPr>
      </w:pPr>
      <w:r w:rsidRPr="00DF60DD">
        <w:rPr>
          <w:rFonts w:ascii="Arial" w:hAnsi="Arial" w:cs="Arial"/>
          <w:color w:val="000000"/>
          <w:lang w:bidi="he-IL"/>
        </w:rPr>
        <w:t xml:space="preserve">The Rabbis taught: </w:t>
      </w:r>
      <w:r w:rsidR="00AF6316" w:rsidRPr="00DF60DD">
        <w:rPr>
          <w:rFonts w:ascii="Arial" w:hAnsi="Arial" w:cs="Arial"/>
          <w:color w:val="000000"/>
          <w:lang w:bidi="he-IL"/>
        </w:rPr>
        <w:t>“</w:t>
      </w:r>
      <w:r w:rsidRPr="00DF60DD">
        <w:rPr>
          <w:rFonts w:ascii="Arial" w:hAnsi="Arial" w:cs="Arial"/>
          <w:color w:val="000000"/>
          <w:lang w:bidi="he-IL"/>
        </w:rPr>
        <w:t>And the firstborn</w:t>
      </w:r>
      <w:r w:rsidR="00AF6316" w:rsidRPr="00DF60DD">
        <w:rPr>
          <w:rFonts w:ascii="Arial" w:hAnsi="Arial" w:cs="Arial"/>
          <w:color w:val="000000"/>
          <w:lang w:bidi="he-IL"/>
        </w:rPr>
        <w:t>, etc.”</w:t>
      </w:r>
      <w:r w:rsidRPr="00DF60DD">
        <w:rPr>
          <w:rFonts w:ascii="Arial" w:hAnsi="Arial" w:cs="Arial"/>
          <w:color w:val="000000"/>
          <w:lang w:bidi="he-IL"/>
        </w:rPr>
        <w:t xml:space="preserve"> (</w:t>
      </w:r>
      <w:r w:rsidRPr="00DF60DD">
        <w:rPr>
          <w:rFonts w:ascii="Arial" w:hAnsi="Arial" w:cs="Arial"/>
          <w:i/>
          <w:iCs/>
          <w:color w:val="000000"/>
          <w:lang w:bidi="he-IL"/>
        </w:rPr>
        <w:t xml:space="preserve">Devarim </w:t>
      </w:r>
      <w:r w:rsidRPr="00DF60DD">
        <w:rPr>
          <w:rFonts w:ascii="Arial" w:hAnsi="Arial" w:cs="Arial"/>
          <w:color w:val="000000"/>
          <w:lang w:bidi="he-IL"/>
        </w:rPr>
        <w:t>25:6)</w:t>
      </w:r>
      <w:r w:rsidR="00AF6316" w:rsidRPr="00DF60DD">
        <w:rPr>
          <w:rFonts w:ascii="Arial" w:hAnsi="Arial" w:cs="Arial"/>
          <w:color w:val="000000"/>
          <w:lang w:bidi="he-IL"/>
        </w:rPr>
        <w:t>; f</w:t>
      </w:r>
      <w:r w:rsidRPr="00DF60DD">
        <w:rPr>
          <w:rFonts w:ascii="Arial" w:hAnsi="Arial" w:cs="Arial"/>
          <w:color w:val="000000"/>
          <w:lang w:bidi="he-IL"/>
        </w:rPr>
        <w:t>rom here [it is derive</w:t>
      </w:r>
      <w:r w:rsidR="00AF6316" w:rsidRPr="00DF60DD">
        <w:rPr>
          <w:rFonts w:ascii="Arial" w:hAnsi="Arial" w:cs="Arial"/>
          <w:color w:val="000000"/>
          <w:lang w:bidi="he-IL"/>
        </w:rPr>
        <w:t>d] that it is a mitzva for the e</w:t>
      </w:r>
      <w:r w:rsidRPr="00DF60DD">
        <w:rPr>
          <w:rFonts w:ascii="Arial" w:hAnsi="Arial" w:cs="Arial"/>
          <w:color w:val="000000"/>
          <w:lang w:bidi="he-IL"/>
        </w:rPr>
        <w:t>ldest [brother] to perform levirate marriage… no</w:t>
      </w:r>
      <w:r w:rsidR="00AF6316" w:rsidRPr="00DF60DD">
        <w:rPr>
          <w:rFonts w:ascii="Arial" w:hAnsi="Arial" w:cs="Arial"/>
          <w:color w:val="000000"/>
          <w:lang w:bidi="he-IL"/>
        </w:rPr>
        <w:t>w that you said that the verse is written with regard to the e</w:t>
      </w:r>
      <w:r w:rsidRPr="00DF60DD">
        <w:rPr>
          <w:rFonts w:ascii="Arial" w:hAnsi="Arial" w:cs="Arial"/>
          <w:color w:val="000000"/>
          <w:lang w:bidi="he-IL"/>
        </w:rPr>
        <w:t xml:space="preserve">ldest [brother], say that </w:t>
      </w:r>
      <w:r w:rsidR="00393D45" w:rsidRPr="00DF60DD">
        <w:rPr>
          <w:rFonts w:ascii="Arial" w:hAnsi="Arial" w:cs="Arial"/>
          <w:color w:val="000000"/>
          <w:lang w:bidi="he-IL"/>
        </w:rPr>
        <w:t xml:space="preserve">[only] </w:t>
      </w:r>
      <w:r w:rsidRPr="00DF60DD">
        <w:rPr>
          <w:rFonts w:ascii="Arial" w:hAnsi="Arial" w:cs="Arial"/>
          <w:color w:val="000000"/>
          <w:lang w:bidi="he-IL"/>
        </w:rPr>
        <w:t>a firstborn should perform levirate marriage, and an ordinary [brother] should not</w:t>
      </w:r>
      <w:r w:rsidR="00393D45" w:rsidRPr="00DF60DD">
        <w:rPr>
          <w:rFonts w:ascii="Arial" w:hAnsi="Arial" w:cs="Arial"/>
          <w:color w:val="000000"/>
          <w:lang w:bidi="he-IL"/>
        </w:rPr>
        <w:t xml:space="preserve"> [ever]</w:t>
      </w:r>
      <w:r w:rsidRPr="00DF60DD">
        <w:rPr>
          <w:rFonts w:ascii="Arial" w:hAnsi="Arial" w:cs="Arial"/>
          <w:color w:val="000000"/>
          <w:lang w:bidi="he-IL"/>
        </w:rPr>
        <w:t xml:space="preserve"> perform levirate marriage… the verse states: “When brothers live together (</w:t>
      </w:r>
      <w:r w:rsidRPr="00DF60DD">
        <w:rPr>
          <w:rFonts w:ascii="Arial" w:hAnsi="Arial" w:cs="Arial"/>
          <w:i/>
          <w:iCs/>
          <w:color w:val="000000"/>
          <w:lang w:bidi="he-IL"/>
        </w:rPr>
        <w:t xml:space="preserve">Devarim </w:t>
      </w:r>
      <w:r w:rsidRPr="00DF60DD">
        <w:rPr>
          <w:rFonts w:ascii="Arial" w:hAnsi="Arial" w:cs="Arial"/>
          <w:color w:val="000000"/>
          <w:lang w:bidi="he-IL"/>
        </w:rPr>
        <w:t xml:space="preserve">25:5),” the living of the brothers </w:t>
      </w:r>
      <w:r w:rsidR="009244A7" w:rsidRPr="00DF60DD">
        <w:rPr>
          <w:rFonts w:ascii="Arial" w:hAnsi="Arial" w:cs="Arial"/>
          <w:color w:val="000000"/>
          <w:lang w:bidi="he-IL"/>
        </w:rPr>
        <w:t xml:space="preserve">is compared to one another. </w:t>
      </w:r>
      <w:r w:rsidR="001E6F63" w:rsidRPr="00DF60DD">
        <w:rPr>
          <w:rFonts w:ascii="Arial" w:hAnsi="Arial" w:cs="Arial"/>
          <w:color w:val="000000"/>
          <w:lang w:bidi="he-IL"/>
        </w:rPr>
        <w:t xml:space="preserve"> (</w:t>
      </w:r>
      <w:r w:rsidR="001E6F63" w:rsidRPr="00DF60DD">
        <w:rPr>
          <w:rFonts w:ascii="Arial" w:hAnsi="Arial" w:cs="Arial"/>
          <w:i/>
          <w:iCs/>
          <w:color w:val="000000"/>
          <w:lang w:bidi="he-IL"/>
        </w:rPr>
        <w:t xml:space="preserve">Yevamot </w:t>
      </w:r>
      <w:r w:rsidR="009244A7" w:rsidRPr="00DF60DD">
        <w:rPr>
          <w:rFonts w:ascii="Arial" w:hAnsi="Arial" w:cs="Arial"/>
          <w:color w:val="000000"/>
          <w:lang w:bidi="he-IL"/>
        </w:rPr>
        <w:t>24a</w:t>
      </w:r>
      <w:r w:rsidR="001E6F63" w:rsidRPr="00DF60DD">
        <w:rPr>
          <w:rFonts w:ascii="Arial" w:hAnsi="Arial" w:cs="Arial"/>
          <w:color w:val="000000"/>
          <w:lang w:bidi="he-IL"/>
        </w:rPr>
        <w:t>)</w:t>
      </w:r>
    </w:p>
    <w:p w:rsidR="001E6F63" w:rsidRPr="00DF60DD" w:rsidRDefault="001E6F63" w:rsidP="00ED41BE">
      <w:pPr>
        <w:jc w:val="both"/>
        <w:rPr>
          <w:rFonts w:ascii="Arial" w:hAnsi="Arial" w:cs="Arial"/>
          <w:color w:val="000000"/>
          <w:lang w:bidi="he-IL"/>
        </w:rPr>
      </w:pPr>
    </w:p>
    <w:p w:rsidR="00956DDD" w:rsidRPr="00DF60DD" w:rsidRDefault="001E6F63" w:rsidP="00ED41BE">
      <w:pPr>
        <w:jc w:val="both"/>
        <w:rPr>
          <w:rFonts w:ascii="Arial" w:hAnsi="Arial" w:cs="Arial"/>
          <w:color w:val="000000"/>
          <w:lang w:bidi="he-IL"/>
        </w:rPr>
      </w:pPr>
      <w:r w:rsidRPr="00DF60DD">
        <w:rPr>
          <w:rFonts w:ascii="Arial" w:hAnsi="Arial" w:cs="Arial"/>
          <w:color w:val="000000"/>
          <w:lang w:bidi="he-IL"/>
        </w:rPr>
        <w:t xml:space="preserve">The verse that serves as the source of this halakha is </w:t>
      </w:r>
      <w:r w:rsidRPr="00DF60DD">
        <w:rPr>
          <w:rFonts w:ascii="Arial" w:hAnsi="Arial" w:cs="Arial"/>
          <w:i/>
          <w:iCs/>
          <w:color w:val="000000"/>
          <w:lang w:bidi="he-IL"/>
        </w:rPr>
        <w:t xml:space="preserve">Devarim </w:t>
      </w:r>
      <w:r w:rsidRPr="00DF60DD">
        <w:rPr>
          <w:rFonts w:ascii="Arial" w:hAnsi="Arial" w:cs="Arial"/>
          <w:color w:val="000000"/>
          <w:lang w:bidi="he-IL"/>
        </w:rPr>
        <w:t xml:space="preserve">25:6: </w:t>
      </w:r>
      <w:r w:rsidR="00956DDD" w:rsidRPr="00DF60DD">
        <w:rPr>
          <w:rFonts w:ascii="Arial" w:hAnsi="Arial" w:cs="Arial"/>
          <w:color w:val="000000"/>
          <w:lang w:bidi="he-IL"/>
        </w:rPr>
        <w:t xml:space="preserve">“It shall be that the firstborn that she will bear will be established in the name of his dead brother, and his name will not be expunged from Israel.” </w:t>
      </w:r>
      <w:r w:rsidR="009244A7" w:rsidRPr="00DF60DD">
        <w:rPr>
          <w:rFonts w:ascii="Arial" w:hAnsi="Arial" w:cs="Arial"/>
          <w:color w:val="000000"/>
          <w:lang w:bidi="he-IL"/>
        </w:rPr>
        <w:t xml:space="preserve">The </w:t>
      </w:r>
      <w:r w:rsidR="00956DDD" w:rsidRPr="00DF60DD">
        <w:rPr>
          <w:rFonts w:ascii="Arial" w:hAnsi="Arial" w:cs="Arial"/>
          <w:color w:val="000000"/>
          <w:lang w:bidi="he-IL"/>
        </w:rPr>
        <w:t>simple meaning of the verse</w:t>
      </w:r>
      <w:r w:rsidR="009244A7" w:rsidRPr="00DF60DD">
        <w:rPr>
          <w:rFonts w:ascii="Arial" w:hAnsi="Arial" w:cs="Arial"/>
          <w:color w:val="000000"/>
          <w:lang w:bidi="he-IL"/>
        </w:rPr>
        <w:t xml:space="preserve"> indicates that </w:t>
      </w:r>
      <w:r w:rsidR="00956DDD" w:rsidRPr="00DF60DD">
        <w:rPr>
          <w:rFonts w:ascii="Arial" w:hAnsi="Arial" w:cs="Arial"/>
          <w:color w:val="000000"/>
          <w:lang w:bidi="he-IL"/>
        </w:rPr>
        <w:t>this commandment</w:t>
      </w:r>
      <w:r w:rsidR="009244A7" w:rsidRPr="00DF60DD">
        <w:rPr>
          <w:rFonts w:ascii="Arial" w:hAnsi="Arial" w:cs="Arial"/>
          <w:color w:val="000000"/>
          <w:lang w:bidi="he-IL"/>
        </w:rPr>
        <w:t xml:space="preserve"> </w:t>
      </w:r>
      <w:r w:rsidR="00956DDD" w:rsidRPr="00DF60DD">
        <w:rPr>
          <w:rFonts w:ascii="Arial" w:hAnsi="Arial" w:cs="Arial"/>
          <w:color w:val="000000"/>
          <w:lang w:bidi="he-IL"/>
        </w:rPr>
        <w:t>refers to the child born as a result of the levirate marriage.</w:t>
      </w:r>
      <w:r w:rsidR="00956DDD" w:rsidRPr="00DF60DD">
        <w:rPr>
          <w:rStyle w:val="FootnoteReference"/>
          <w:rFonts w:ascii="Arial" w:hAnsi="Arial" w:cs="Arial"/>
          <w:color w:val="000000"/>
          <w:lang w:bidi="he-IL"/>
        </w:rPr>
        <w:footnoteReference w:id="9"/>
      </w:r>
      <w:r w:rsidR="00956DDD" w:rsidRPr="00DF60DD">
        <w:rPr>
          <w:rFonts w:ascii="Arial" w:hAnsi="Arial" w:cs="Arial"/>
          <w:color w:val="000000"/>
          <w:lang w:bidi="he-IL"/>
        </w:rPr>
        <w:t xml:space="preserve"> However, according to the interpretation of the Gemara, </w:t>
      </w:r>
      <w:r w:rsidR="009244A7" w:rsidRPr="00DF60DD">
        <w:rPr>
          <w:rFonts w:ascii="Arial" w:hAnsi="Arial" w:cs="Arial"/>
          <w:color w:val="000000"/>
          <w:lang w:bidi="he-IL"/>
        </w:rPr>
        <w:t xml:space="preserve">the verse </w:t>
      </w:r>
      <w:r w:rsidR="00956DDD" w:rsidRPr="00DF60DD">
        <w:rPr>
          <w:rFonts w:ascii="Arial" w:hAnsi="Arial" w:cs="Arial"/>
          <w:color w:val="000000"/>
          <w:lang w:bidi="he-IL"/>
        </w:rPr>
        <w:t xml:space="preserve">refers to the identity of the one performing the levirate marriage, and </w:t>
      </w:r>
      <w:r w:rsidR="009244A7" w:rsidRPr="00DF60DD">
        <w:rPr>
          <w:rFonts w:ascii="Arial" w:hAnsi="Arial" w:cs="Arial"/>
          <w:color w:val="000000"/>
          <w:lang w:bidi="he-IL"/>
        </w:rPr>
        <w:t xml:space="preserve">commands that </w:t>
      </w:r>
      <w:r w:rsidR="00956DDD" w:rsidRPr="00DF60DD">
        <w:rPr>
          <w:rFonts w:ascii="Arial" w:hAnsi="Arial" w:cs="Arial"/>
          <w:color w:val="000000"/>
          <w:lang w:bidi="he-IL"/>
        </w:rPr>
        <w:t>the eldest brother</w:t>
      </w:r>
      <w:r w:rsidR="009244A7" w:rsidRPr="00DF60DD">
        <w:rPr>
          <w:rFonts w:ascii="Arial" w:hAnsi="Arial" w:cs="Arial"/>
          <w:color w:val="000000"/>
          <w:lang w:bidi="he-IL"/>
        </w:rPr>
        <w:t xml:space="preserve"> </w:t>
      </w:r>
      <w:r w:rsidR="00956DDD" w:rsidRPr="00DF60DD">
        <w:rPr>
          <w:rFonts w:ascii="Arial" w:hAnsi="Arial" w:cs="Arial"/>
          <w:color w:val="000000"/>
          <w:lang w:bidi="he-IL"/>
        </w:rPr>
        <w:t xml:space="preserve">do so. The Gemara there cites a number of additional exegetical interpretations of this verse, including one focusing on the words “in the name of his brother,” as follows: </w:t>
      </w:r>
    </w:p>
    <w:p w:rsidR="00956DDD" w:rsidRPr="00DF60DD" w:rsidRDefault="00956DDD" w:rsidP="00ED41BE">
      <w:pPr>
        <w:jc w:val="both"/>
        <w:rPr>
          <w:rFonts w:ascii="Arial" w:hAnsi="Arial" w:cs="Arial"/>
          <w:color w:val="000000"/>
          <w:lang w:bidi="he-IL"/>
        </w:rPr>
      </w:pPr>
    </w:p>
    <w:p w:rsidR="009244A7" w:rsidRPr="00DF60DD" w:rsidRDefault="00956DDD" w:rsidP="00ED41BE">
      <w:pPr>
        <w:ind w:left="720"/>
        <w:jc w:val="both"/>
        <w:rPr>
          <w:rFonts w:ascii="Arial" w:hAnsi="Arial" w:cs="Arial"/>
          <w:color w:val="000000"/>
          <w:lang w:bidi="he-IL"/>
        </w:rPr>
      </w:pPr>
      <w:r w:rsidRPr="00DF60DD">
        <w:rPr>
          <w:rFonts w:ascii="Arial" w:hAnsi="Arial" w:cs="Arial"/>
          <w:color w:val="000000"/>
          <w:lang w:bidi="he-IL"/>
        </w:rPr>
        <w:t>“Will be established in the name of his dead brother,” for an inheritance</w:t>
      </w:r>
      <w:r w:rsidR="009244A7" w:rsidRPr="00DF60DD">
        <w:rPr>
          <w:rFonts w:ascii="Arial" w:hAnsi="Arial" w:cs="Arial"/>
          <w:color w:val="000000"/>
          <w:lang w:bidi="he-IL"/>
        </w:rPr>
        <w:t xml:space="preserve"> [i.e., that it goes to the one performing levirate marriage]</w:t>
      </w:r>
      <w:r w:rsidRPr="00DF60DD">
        <w:rPr>
          <w:rFonts w:ascii="Arial" w:hAnsi="Arial" w:cs="Arial"/>
          <w:color w:val="000000"/>
          <w:lang w:bidi="he-IL"/>
        </w:rPr>
        <w:t xml:space="preserve">. You say for an inheritance, or is it only for the name? </w:t>
      </w:r>
      <w:r w:rsidR="009244A7" w:rsidRPr="00DF60DD">
        <w:rPr>
          <w:rFonts w:ascii="Arial" w:hAnsi="Arial" w:cs="Arial"/>
          <w:color w:val="000000"/>
          <w:lang w:bidi="he-IL"/>
        </w:rPr>
        <w:t>[</w:t>
      </w:r>
      <w:r w:rsidR="008A6F0A" w:rsidRPr="00DF60DD">
        <w:rPr>
          <w:rFonts w:ascii="Arial" w:hAnsi="Arial" w:cs="Arial"/>
          <w:color w:val="000000"/>
          <w:lang w:bidi="he-IL"/>
        </w:rPr>
        <w:t>For example, i</w:t>
      </w:r>
      <w:r w:rsidR="009244A7" w:rsidRPr="00DF60DD">
        <w:rPr>
          <w:rFonts w:ascii="Arial" w:hAnsi="Arial" w:cs="Arial"/>
          <w:color w:val="000000"/>
          <w:lang w:bidi="he-IL"/>
        </w:rPr>
        <w:t xml:space="preserve">f the deceased was named] </w:t>
      </w:r>
      <w:r w:rsidRPr="00DF60DD">
        <w:rPr>
          <w:rFonts w:ascii="Arial" w:hAnsi="Arial" w:cs="Arial"/>
          <w:color w:val="000000"/>
          <w:lang w:bidi="he-IL"/>
        </w:rPr>
        <w:t>Yosef, call him</w:t>
      </w:r>
      <w:r w:rsidR="009244A7" w:rsidRPr="00DF60DD">
        <w:rPr>
          <w:rFonts w:ascii="Arial" w:hAnsi="Arial" w:cs="Arial"/>
          <w:color w:val="000000"/>
          <w:lang w:bidi="he-IL"/>
        </w:rPr>
        <w:t xml:space="preserve"> [i.e., the newborn child]</w:t>
      </w:r>
      <w:r w:rsidRPr="00DF60DD">
        <w:rPr>
          <w:rFonts w:ascii="Arial" w:hAnsi="Arial" w:cs="Arial"/>
          <w:color w:val="000000"/>
          <w:lang w:bidi="he-IL"/>
        </w:rPr>
        <w:t xml:space="preserve"> Yosef, </w:t>
      </w:r>
      <w:r w:rsidR="009244A7" w:rsidRPr="00DF60DD">
        <w:rPr>
          <w:rFonts w:ascii="Arial" w:hAnsi="Arial" w:cs="Arial"/>
          <w:color w:val="000000"/>
          <w:lang w:bidi="he-IL"/>
        </w:rPr>
        <w:t xml:space="preserve">[if the deceased was named] </w:t>
      </w:r>
      <w:r w:rsidRPr="00DF60DD">
        <w:rPr>
          <w:rFonts w:ascii="Arial" w:hAnsi="Arial" w:cs="Arial"/>
          <w:color w:val="000000"/>
          <w:lang w:bidi="he-IL"/>
        </w:rPr>
        <w:t>Yochanan, call him Yochanan? It is stated here, “will be established in the name of his dead brother,” and it is stated elsewhere, “they shall be called after the name of their brothers in their inheritance” (</w:t>
      </w:r>
      <w:r w:rsidRPr="00DF60DD">
        <w:rPr>
          <w:rFonts w:ascii="Arial" w:hAnsi="Arial" w:cs="Arial"/>
          <w:i/>
          <w:iCs/>
          <w:color w:val="000000"/>
          <w:lang w:bidi="he-IL"/>
        </w:rPr>
        <w:t>Bere</w:t>
      </w:r>
      <w:r w:rsidR="00F64C82">
        <w:rPr>
          <w:rFonts w:ascii="Arial" w:hAnsi="Arial" w:cs="Arial"/>
          <w:i/>
          <w:iCs/>
          <w:color w:val="000000"/>
          <w:lang w:bidi="he-IL"/>
        </w:rPr>
        <w:t>i</w:t>
      </w:r>
      <w:r w:rsidRPr="00DF60DD">
        <w:rPr>
          <w:rFonts w:ascii="Arial" w:hAnsi="Arial" w:cs="Arial"/>
          <w:i/>
          <w:iCs/>
          <w:color w:val="000000"/>
          <w:lang w:bidi="he-IL"/>
        </w:rPr>
        <w:t xml:space="preserve">shit </w:t>
      </w:r>
      <w:r w:rsidRPr="00DF60DD">
        <w:rPr>
          <w:rFonts w:ascii="Arial" w:hAnsi="Arial" w:cs="Arial"/>
          <w:color w:val="000000"/>
          <w:lang w:bidi="he-IL"/>
        </w:rPr>
        <w:t>48:6). Just as the</w:t>
      </w:r>
      <w:r w:rsidR="009244A7" w:rsidRPr="00DF60DD">
        <w:rPr>
          <w:rFonts w:ascii="Arial" w:hAnsi="Arial" w:cs="Arial"/>
          <w:color w:val="000000"/>
          <w:lang w:bidi="he-IL"/>
        </w:rPr>
        <w:t xml:space="preserve"> [word]</w:t>
      </w:r>
      <w:r w:rsidRPr="00DF60DD">
        <w:rPr>
          <w:rFonts w:ascii="Arial" w:hAnsi="Arial" w:cs="Arial"/>
          <w:color w:val="000000"/>
          <w:lang w:bidi="he-IL"/>
        </w:rPr>
        <w:t xml:space="preserve"> “name” mentioned there refers to inheritance, so too the</w:t>
      </w:r>
      <w:r w:rsidR="009244A7" w:rsidRPr="00DF60DD">
        <w:rPr>
          <w:rFonts w:ascii="Arial" w:hAnsi="Arial" w:cs="Arial"/>
          <w:color w:val="000000"/>
          <w:lang w:bidi="he-IL"/>
        </w:rPr>
        <w:t xml:space="preserve"> [word]</w:t>
      </w:r>
      <w:r w:rsidRPr="00DF60DD">
        <w:rPr>
          <w:rFonts w:ascii="Arial" w:hAnsi="Arial" w:cs="Arial"/>
          <w:color w:val="000000"/>
          <w:lang w:bidi="he-IL"/>
        </w:rPr>
        <w:t xml:space="preserve"> “name” mentioned here refers to the inheritance. </w:t>
      </w:r>
    </w:p>
    <w:p w:rsidR="002B7999" w:rsidRPr="00DF60DD" w:rsidRDefault="00956DDD" w:rsidP="00ED41BE">
      <w:pPr>
        <w:ind w:left="720"/>
        <w:jc w:val="both"/>
        <w:rPr>
          <w:rFonts w:ascii="Arial" w:hAnsi="Arial" w:cs="Arial"/>
          <w:color w:val="000000"/>
          <w:lang w:bidi="he-IL"/>
        </w:rPr>
      </w:pPr>
      <w:r w:rsidRPr="00DF60DD">
        <w:rPr>
          <w:rFonts w:ascii="Arial" w:hAnsi="Arial" w:cs="Arial"/>
          <w:color w:val="000000"/>
          <w:lang w:bidi="he-IL"/>
        </w:rPr>
        <w:t>“And his name will not be expunged</w:t>
      </w:r>
      <w:r w:rsidR="009244A7" w:rsidRPr="00DF60DD">
        <w:rPr>
          <w:rFonts w:ascii="Arial" w:hAnsi="Arial" w:cs="Arial"/>
          <w:color w:val="000000"/>
          <w:lang w:bidi="he-IL"/>
        </w:rPr>
        <w:t xml:space="preserve"> </w:t>
      </w:r>
      <w:r w:rsidRPr="00DF60DD">
        <w:rPr>
          <w:rFonts w:ascii="Arial" w:hAnsi="Arial" w:cs="Arial"/>
          <w:color w:val="000000"/>
          <w:lang w:bidi="he-IL"/>
        </w:rPr>
        <w:t>from</w:t>
      </w:r>
      <w:r w:rsidR="009244A7" w:rsidRPr="00DF60DD">
        <w:rPr>
          <w:rFonts w:ascii="Arial" w:hAnsi="Arial" w:cs="Arial"/>
          <w:color w:val="000000"/>
          <w:lang w:bidi="he-IL"/>
        </w:rPr>
        <w:t xml:space="preserve"> </w:t>
      </w:r>
      <w:r w:rsidRPr="00DF60DD">
        <w:rPr>
          <w:rFonts w:ascii="Arial" w:hAnsi="Arial" w:cs="Arial"/>
          <w:color w:val="000000"/>
          <w:lang w:bidi="he-IL"/>
        </w:rPr>
        <w:t xml:space="preserve">Israel,” </w:t>
      </w:r>
      <w:r w:rsidR="001E484A" w:rsidRPr="00DF60DD">
        <w:rPr>
          <w:rFonts w:ascii="Arial" w:hAnsi="Arial" w:cs="Arial"/>
          <w:color w:val="000000"/>
          <w:lang w:bidi="he-IL"/>
        </w:rPr>
        <w:t xml:space="preserve">this </w:t>
      </w:r>
      <w:r w:rsidR="002B7999" w:rsidRPr="00DF60DD">
        <w:rPr>
          <w:rFonts w:ascii="Arial" w:hAnsi="Arial" w:cs="Arial"/>
          <w:color w:val="000000"/>
          <w:lang w:bidi="he-IL"/>
        </w:rPr>
        <w:t xml:space="preserve">excludes a </w:t>
      </w:r>
      <w:r w:rsidR="009244A7" w:rsidRPr="00DF60DD">
        <w:rPr>
          <w:rFonts w:ascii="Arial" w:hAnsi="Arial" w:cs="Arial"/>
          <w:i/>
          <w:iCs/>
          <w:color w:val="000000"/>
          <w:lang w:bidi="he-IL"/>
        </w:rPr>
        <w:t xml:space="preserve">saris </w:t>
      </w:r>
      <w:r w:rsidR="009244A7" w:rsidRPr="00DF60DD">
        <w:rPr>
          <w:rFonts w:ascii="Arial" w:hAnsi="Arial" w:cs="Arial"/>
          <w:color w:val="000000"/>
          <w:lang w:bidi="he-IL"/>
        </w:rPr>
        <w:t>(sexually underdeveloped male)</w:t>
      </w:r>
      <w:r w:rsidR="002B7999" w:rsidRPr="00DF60DD">
        <w:rPr>
          <w:rFonts w:ascii="Arial" w:hAnsi="Arial" w:cs="Arial"/>
          <w:color w:val="000000"/>
          <w:lang w:bidi="he-IL"/>
        </w:rPr>
        <w:t>, whose name is erased</w:t>
      </w:r>
      <w:r w:rsidR="009244A7" w:rsidRPr="00DF60DD">
        <w:rPr>
          <w:rFonts w:ascii="Arial" w:hAnsi="Arial" w:cs="Arial"/>
          <w:color w:val="000000"/>
          <w:lang w:bidi="he-IL"/>
        </w:rPr>
        <w:t xml:space="preserve"> [since he cannot father a child]</w:t>
      </w:r>
      <w:r w:rsidR="002B7999" w:rsidRPr="00DF60DD">
        <w:rPr>
          <w:rFonts w:ascii="Arial" w:hAnsi="Arial" w:cs="Arial"/>
          <w:color w:val="000000"/>
          <w:lang w:bidi="he-IL"/>
        </w:rPr>
        <w:t xml:space="preserve">. Rava says: Even though in the entire Torah </w:t>
      </w:r>
      <w:r w:rsidR="009244A7" w:rsidRPr="00DF60DD">
        <w:rPr>
          <w:rFonts w:ascii="Arial" w:hAnsi="Arial" w:cs="Arial"/>
          <w:color w:val="000000"/>
          <w:lang w:bidi="he-IL"/>
        </w:rPr>
        <w:t xml:space="preserve">[the rule is that] </w:t>
      </w:r>
      <w:r w:rsidR="002B7999" w:rsidRPr="00DF60DD">
        <w:rPr>
          <w:rFonts w:ascii="Arial" w:hAnsi="Arial" w:cs="Arial"/>
          <w:color w:val="000000"/>
          <w:lang w:bidi="he-IL"/>
        </w:rPr>
        <w:t>a verse does not depart from the simple meaning, here the verbal analogy</w:t>
      </w:r>
      <w:r w:rsidR="0068404E" w:rsidRPr="00DF60DD">
        <w:rPr>
          <w:rFonts w:ascii="Arial" w:hAnsi="Arial" w:cs="Arial"/>
          <w:color w:val="000000"/>
          <w:lang w:bidi="he-IL"/>
        </w:rPr>
        <w:t xml:space="preserve"> [of the word “name”]</w:t>
      </w:r>
      <w:r w:rsidR="008A6F0A" w:rsidRPr="00DF60DD">
        <w:rPr>
          <w:rFonts w:ascii="Arial" w:hAnsi="Arial" w:cs="Arial"/>
          <w:color w:val="000000"/>
          <w:lang w:bidi="he-IL"/>
        </w:rPr>
        <w:t xml:space="preserve"> comes, and removes it from </w:t>
      </w:r>
      <w:r w:rsidR="002B7999" w:rsidRPr="00DF60DD">
        <w:rPr>
          <w:rFonts w:ascii="Arial" w:hAnsi="Arial" w:cs="Arial"/>
          <w:color w:val="000000"/>
          <w:lang w:bidi="he-IL"/>
        </w:rPr>
        <w:t>its simple meaning entirely. (</w:t>
      </w:r>
      <w:r w:rsidR="002B7999" w:rsidRPr="00DF60DD">
        <w:rPr>
          <w:rFonts w:ascii="Arial" w:hAnsi="Arial" w:cs="Arial"/>
          <w:i/>
          <w:iCs/>
          <w:color w:val="000000"/>
          <w:lang w:bidi="he-IL"/>
        </w:rPr>
        <w:t xml:space="preserve">Yevamot </w:t>
      </w:r>
      <w:r w:rsidR="0068404E" w:rsidRPr="00DF60DD">
        <w:rPr>
          <w:rFonts w:ascii="Arial" w:hAnsi="Arial" w:cs="Arial"/>
          <w:color w:val="000000"/>
          <w:lang w:bidi="he-IL"/>
        </w:rPr>
        <w:t>24a</w:t>
      </w:r>
      <w:r w:rsidR="002B7999" w:rsidRPr="00DF60DD">
        <w:rPr>
          <w:rFonts w:ascii="Arial" w:hAnsi="Arial" w:cs="Arial"/>
          <w:color w:val="000000"/>
          <w:lang w:bidi="he-IL"/>
        </w:rPr>
        <w:t>)</w:t>
      </w:r>
    </w:p>
    <w:p w:rsidR="002B7999" w:rsidRPr="00DF60DD" w:rsidRDefault="002B7999" w:rsidP="00ED41BE">
      <w:pPr>
        <w:jc w:val="both"/>
        <w:rPr>
          <w:rFonts w:ascii="Arial" w:hAnsi="Arial" w:cs="Arial"/>
          <w:color w:val="000000"/>
          <w:lang w:bidi="he-IL"/>
        </w:rPr>
      </w:pPr>
    </w:p>
    <w:p w:rsidR="00A254B0" w:rsidRPr="00DF60DD" w:rsidRDefault="002B7999" w:rsidP="00ED41BE">
      <w:pPr>
        <w:jc w:val="both"/>
        <w:rPr>
          <w:rFonts w:ascii="Arial" w:hAnsi="Arial" w:cs="Arial"/>
          <w:color w:val="000000"/>
          <w:lang w:bidi="he-IL"/>
        </w:rPr>
      </w:pPr>
      <w:r w:rsidRPr="00DF60DD">
        <w:rPr>
          <w:rFonts w:ascii="Arial" w:hAnsi="Arial" w:cs="Arial"/>
          <w:color w:val="000000"/>
          <w:lang w:bidi="he-IL"/>
        </w:rPr>
        <w:t>According</w:t>
      </w:r>
      <w:r w:rsidR="00A254B0" w:rsidRPr="00DF60DD">
        <w:rPr>
          <w:rFonts w:ascii="Arial" w:hAnsi="Arial" w:cs="Arial"/>
          <w:color w:val="000000"/>
          <w:lang w:bidi="he-IL"/>
        </w:rPr>
        <w:t xml:space="preserve"> to Rava, in this case, the exegetical interpretation removes the verse from its simple meaning entirely, and Rashi explains that </w:t>
      </w:r>
      <w:r w:rsidR="0068404E" w:rsidRPr="00DF60DD">
        <w:rPr>
          <w:rFonts w:ascii="Arial" w:hAnsi="Arial" w:cs="Arial"/>
          <w:color w:val="000000"/>
          <w:lang w:bidi="he-IL"/>
        </w:rPr>
        <w:t xml:space="preserve">accordingly, </w:t>
      </w:r>
      <w:r w:rsidR="00A254B0" w:rsidRPr="00DF60DD">
        <w:rPr>
          <w:rFonts w:ascii="Arial" w:hAnsi="Arial" w:cs="Arial"/>
          <w:color w:val="000000"/>
          <w:lang w:bidi="he-IL"/>
        </w:rPr>
        <w:t>there is no obligation to call the child by the name of his deceased brother</w:t>
      </w:r>
      <w:r w:rsidR="0068404E" w:rsidRPr="00DF60DD">
        <w:rPr>
          <w:rFonts w:ascii="Arial" w:hAnsi="Arial" w:cs="Arial"/>
          <w:color w:val="000000"/>
          <w:lang w:bidi="he-IL"/>
        </w:rPr>
        <w:t>, which is the simple interpretation</w:t>
      </w:r>
      <w:r w:rsidR="00A254B0" w:rsidRPr="00DF60DD">
        <w:rPr>
          <w:rFonts w:ascii="Arial" w:hAnsi="Arial" w:cs="Arial"/>
          <w:color w:val="000000"/>
          <w:lang w:bidi="he-IL"/>
        </w:rPr>
        <w:t xml:space="preserve">. The Bartenura cites the various exegetical interpretations of the Gemara in his commentary: </w:t>
      </w:r>
    </w:p>
    <w:p w:rsidR="00A254B0" w:rsidRPr="00DF60DD" w:rsidRDefault="00A254B0" w:rsidP="00ED41BE">
      <w:pPr>
        <w:jc w:val="both"/>
        <w:rPr>
          <w:rFonts w:ascii="Arial" w:hAnsi="Arial" w:cs="Arial"/>
          <w:color w:val="000000"/>
          <w:lang w:bidi="he-IL"/>
        </w:rPr>
      </w:pPr>
    </w:p>
    <w:p w:rsidR="00CB2D5D" w:rsidRPr="00DF60DD" w:rsidRDefault="00A254B0" w:rsidP="00ED41BE">
      <w:pPr>
        <w:ind w:left="720"/>
        <w:jc w:val="both"/>
        <w:rPr>
          <w:rFonts w:asciiTheme="minorBidi" w:hAnsiTheme="minorBidi" w:cstheme="minorBidi"/>
        </w:rPr>
      </w:pPr>
      <w:r w:rsidRPr="00DF60DD">
        <w:rPr>
          <w:rFonts w:ascii="Arial" w:hAnsi="Arial" w:cs="Arial"/>
          <w:color w:val="000000"/>
          <w:lang w:bidi="he-IL"/>
        </w:rPr>
        <w:t xml:space="preserve">“There is a mitzva for the eldest to perform levirate marriage.” </w:t>
      </w:r>
      <w:r w:rsidRPr="00DF60DD">
        <w:rPr>
          <w:rFonts w:asciiTheme="minorBidi" w:hAnsiTheme="minorBidi" w:cstheme="minorBidi"/>
          <w:color w:val="000000"/>
          <w:lang w:bidi="he-IL"/>
        </w:rPr>
        <w:t>As we interpret: “</w:t>
      </w:r>
      <w:r w:rsidR="0068404E" w:rsidRPr="00DF60DD">
        <w:rPr>
          <w:rFonts w:asciiTheme="minorBidi" w:hAnsiTheme="minorBidi" w:cstheme="minorBidi"/>
        </w:rPr>
        <w:t>A</w:t>
      </w:r>
      <w:r w:rsidRPr="00DF60DD">
        <w:rPr>
          <w:rFonts w:asciiTheme="minorBidi" w:hAnsiTheme="minorBidi" w:cstheme="minorBidi"/>
        </w:rPr>
        <w:t>nd take her as a wife, and perform levirate marriage with her, and the firstborn”</w:t>
      </w:r>
      <w:r w:rsidR="0068404E" w:rsidRPr="00DF60DD">
        <w:rPr>
          <w:rFonts w:asciiTheme="minorBidi" w:hAnsiTheme="minorBidi" w:cstheme="minorBidi"/>
        </w:rPr>
        <w:t xml:space="preserve"> (</w:t>
      </w:r>
      <w:r w:rsidR="0068404E" w:rsidRPr="00DF60DD">
        <w:rPr>
          <w:rFonts w:asciiTheme="minorBidi" w:hAnsiTheme="minorBidi" w:cstheme="minorBidi"/>
          <w:i/>
          <w:iCs/>
        </w:rPr>
        <w:t xml:space="preserve">Devarim </w:t>
      </w:r>
      <w:r w:rsidR="0068404E" w:rsidRPr="00DF60DD">
        <w:rPr>
          <w:rFonts w:asciiTheme="minorBidi" w:hAnsiTheme="minorBidi" w:cstheme="minorBidi"/>
        </w:rPr>
        <w:t>25:5-6);</w:t>
      </w:r>
      <w:r w:rsidRPr="00DF60DD">
        <w:rPr>
          <w:rFonts w:asciiTheme="minorBidi" w:hAnsiTheme="minorBidi" w:cstheme="minorBidi"/>
        </w:rPr>
        <w:t xml:space="preserve"> [this indicates that] the one performing levirate marriage should be a firstborn. “That she will bear,” </w:t>
      </w:r>
      <w:r w:rsidR="0068404E" w:rsidRPr="00DF60DD">
        <w:rPr>
          <w:rFonts w:asciiTheme="minorBidi" w:hAnsiTheme="minorBidi" w:cstheme="minorBidi"/>
        </w:rPr>
        <w:t>[this indicates that]</w:t>
      </w:r>
      <w:r w:rsidRPr="00DF60DD">
        <w:rPr>
          <w:rFonts w:asciiTheme="minorBidi" w:hAnsiTheme="minorBidi" w:cstheme="minorBidi"/>
        </w:rPr>
        <w:t xml:space="preserve"> that</w:t>
      </w:r>
      <w:r w:rsidR="001B2E89">
        <w:rPr>
          <w:rFonts w:asciiTheme="minorBidi" w:hAnsiTheme="minorBidi" w:cstheme="minorBidi"/>
        </w:rPr>
        <w:t xml:space="preserve"> the</w:t>
      </w:r>
      <w:r w:rsidRPr="00DF60DD">
        <w:rPr>
          <w:rFonts w:asciiTheme="minorBidi" w:hAnsiTheme="minorBidi" w:cstheme="minorBidi"/>
        </w:rPr>
        <w:t xml:space="preserve"> </w:t>
      </w:r>
      <w:r w:rsidRPr="00DF60DD">
        <w:rPr>
          <w:rFonts w:asciiTheme="minorBidi" w:hAnsiTheme="minorBidi" w:cstheme="minorBidi"/>
          <w:i/>
          <w:iCs/>
        </w:rPr>
        <w:t xml:space="preserve">yevama </w:t>
      </w:r>
      <w:r w:rsidRPr="00DF60DD">
        <w:rPr>
          <w:rFonts w:asciiTheme="minorBidi" w:hAnsiTheme="minorBidi" w:cstheme="minorBidi"/>
        </w:rPr>
        <w:t>(the woman whose husband died childless) should be capable of</w:t>
      </w:r>
      <w:r w:rsidR="0068404E" w:rsidRPr="00DF60DD">
        <w:rPr>
          <w:rFonts w:asciiTheme="minorBidi" w:hAnsiTheme="minorBidi" w:cstheme="minorBidi"/>
        </w:rPr>
        <w:t xml:space="preserve"> giving birth, which excludes an </w:t>
      </w:r>
      <w:r w:rsidR="0068404E" w:rsidRPr="00DF60DD">
        <w:rPr>
          <w:rFonts w:asciiTheme="minorBidi" w:hAnsiTheme="minorBidi" w:cstheme="minorBidi"/>
          <w:i/>
          <w:iCs/>
        </w:rPr>
        <w:t xml:space="preserve">ailonit </w:t>
      </w:r>
      <w:r w:rsidR="0068404E" w:rsidRPr="00DF60DD">
        <w:rPr>
          <w:rFonts w:asciiTheme="minorBidi" w:hAnsiTheme="minorBidi" w:cstheme="minorBidi"/>
        </w:rPr>
        <w:t>(</w:t>
      </w:r>
      <w:r w:rsidRPr="00DF60DD">
        <w:rPr>
          <w:rFonts w:asciiTheme="minorBidi" w:hAnsiTheme="minorBidi" w:cstheme="minorBidi"/>
        </w:rPr>
        <w:t>sexually underdeveloped w</w:t>
      </w:r>
      <w:r w:rsidR="0068404E" w:rsidRPr="00DF60DD">
        <w:rPr>
          <w:rFonts w:asciiTheme="minorBidi" w:hAnsiTheme="minorBidi" w:cstheme="minorBidi"/>
        </w:rPr>
        <w:t xml:space="preserve">oman </w:t>
      </w:r>
      <w:r w:rsidRPr="00DF60DD">
        <w:rPr>
          <w:rFonts w:asciiTheme="minorBidi" w:hAnsiTheme="minorBidi" w:cstheme="minorBidi"/>
        </w:rPr>
        <w:t>who cannot be</w:t>
      </w:r>
      <w:r w:rsidR="0068404E" w:rsidRPr="00DF60DD">
        <w:rPr>
          <w:rFonts w:asciiTheme="minorBidi" w:hAnsiTheme="minorBidi" w:cstheme="minorBidi"/>
        </w:rPr>
        <w:t>ar children).</w:t>
      </w:r>
      <w:r w:rsidRPr="00DF60DD">
        <w:rPr>
          <w:rFonts w:asciiTheme="minorBidi" w:hAnsiTheme="minorBidi" w:cstheme="minorBidi"/>
        </w:rPr>
        <w:t xml:space="preserve"> “</w:t>
      </w:r>
      <w:r w:rsidR="0068404E" w:rsidRPr="00DF60DD">
        <w:rPr>
          <w:rFonts w:asciiTheme="minorBidi" w:hAnsiTheme="minorBidi" w:cstheme="minorBidi"/>
        </w:rPr>
        <w:t>T</w:t>
      </w:r>
      <w:r w:rsidRPr="00DF60DD">
        <w:rPr>
          <w:rFonts w:asciiTheme="minorBidi" w:hAnsiTheme="minorBidi" w:cstheme="minorBidi"/>
        </w:rPr>
        <w:t>he first born</w:t>
      </w:r>
      <w:r w:rsidR="0068404E" w:rsidRPr="00DF60DD">
        <w:rPr>
          <w:rFonts w:asciiTheme="minorBidi" w:hAnsiTheme="minorBidi" w:cstheme="minorBidi"/>
        </w:rPr>
        <w:t>,” performing the levirate marriage “</w:t>
      </w:r>
      <w:r w:rsidRPr="00DF60DD">
        <w:rPr>
          <w:rFonts w:asciiTheme="minorBidi" w:hAnsiTheme="minorBidi" w:cstheme="minorBidi"/>
        </w:rPr>
        <w:t>will be established</w:t>
      </w:r>
      <w:r w:rsidR="0068404E" w:rsidRPr="00DF60DD">
        <w:rPr>
          <w:rFonts w:asciiTheme="minorBidi" w:hAnsiTheme="minorBidi" w:cstheme="minorBidi"/>
        </w:rPr>
        <w:t xml:space="preserve"> in the name of his brother</w:t>
      </w:r>
      <w:r w:rsidRPr="00DF60DD">
        <w:rPr>
          <w:rFonts w:asciiTheme="minorBidi" w:hAnsiTheme="minorBidi" w:cstheme="minorBidi"/>
        </w:rPr>
        <w:t>,”</w:t>
      </w:r>
      <w:r w:rsidR="00CB2D5D" w:rsidRPr="00DF60DD">
        <w:rPr>
          <w:rFonts w:asciiTheme="minorBidi" w:hAnsiTheme="minorBidi" w:cstheme="minorBidi"/>
        </w:rPr>
        <w:t xml:space="preserve"> to inherit him, and his brothers will not divide it with him. (Commentary of Rav Ovadya of Bartenura, </w:t>
      </w:r>
      <w:r w:rsidR="00CB2D5D" w:rsidRPr="00DF60DD">
        <w:rPr>
          <w:rFonts w:asciiTheme="minorBidi" w:hAnsiTheme="minorBidi" w:cstheme="minorBidi"/>
          <w:i/>
          <w:iCs/>
        </w:rPr>
        <w:t xml:space="preserve">Yevamot </w:t>
      </w:r>
      <w:r w:rsidR="0068404E" w:rsidRPr="00DF60DD">
        <w:rPr>
          <w:rFonts w:asciiTheme="minorBidi" w:hAnsiTheme="minorBidi" w:cstheme="minorBidi"/>
        </w:rPr>
        <w:t>2:8</w:t>
      </w:r>
      <w:r w:rsidR="00CB2D5D" w:rsidRPr="00DF60DD">
        <w:rPr>
          <w:rFonts w:asciiTheme="minorBidi" w:hAnsiTheme="minorBidi" w:cstheme="minorBidi"/>
        </w:rPr>
        <w:t>)</w:t>
      </w:r>
    </w:p>
    <w:p w:rsidR="00CB2D5D" w:rsidRPr="00DF60DD" w:rsidRDefault="00CB2D5D" w:rsidP="00ED41BE">
      <w:pPr>
        <w:jc w:val="both"/>
        <w:rPr>
          <w:rFonts w:asciiTheme="minorBidi" w:hAnsiTheme="minorBidi" w:cstheme="minorBidi"/>
        </w:rPr>
      </w:pPr>
    </w:p>
    <w:p w:rsidR="00CB2D5D" w:rsidRPr="00DF60DD" w:rsidRDefault="00CB2D5D" w:rsidP="00ED41BE">
      <w:pPr>
        <w:jc w:val="both"/>
        <w:rPr>
          <w:rFonts w:asciiTheme="minorBidi" w:hAnsiTheme="minorBidi" w:cstheme="minorBidi"/>
        </w:rPr>
      </w:pPr>
      <w:r w:rsidRPr="00DF60DD">
        <w:rPr>
          <w:rFonts w:asciiTheme="minorBidi" w:hAnsiTheme="minorBidi" w:cstheme="minorBidi"/>
        </w:rPr>
        <w:t xml:space="preserve">Accordingly, the Bartenura does not suffice with citing the </w:t>
      </w:r>
      <w:r w:rsidR="0068404E" w:rsidRPr="00DF60DD">
        <w:rPr>
          <w:rFonts w:asciiTheme="minorBidi" w:hAnsiTheme="minorBidi" w:cstheme="minorBidi"/>
        </w:rPr>
        <w:t xml:space="preserve">scriptural basis for the halakha </w:t>
      </w:r>
      <w:r w:rsidRPr="00DF60DD">
        <w:rPr>
          <w:rFonts w:asciiTheme="minorBidi" w:hAnsiTheme="minorBidi" w:cstheme="minorBidi"/>
        </w:rPr>
        <w:t>mentioned in the Mishna explicitly</w:t>
      </w:r>
      <w:r w:rsidR="0068404E" w:rsidRPr="00DF60DD">
        <w:rPr>
          <w:rFonts w:asciiTheme="minorBidi" w:hAnsiTheme="minorBidi" w:cstheme="minorBidi"/>
        </w:rPr>
        <w:t xml:space="preserve"> </w:t>
      </w:r>
      <w:r w:rsidRPr="00DF60DD">
        <w:rPr>
          <w:rFonts w:asciiTheme="minorBidi" w:hAnsiTheme="minorBidi" w:cstheme="minorBidi"/>
        </w:rPr>
        <w:t>that the elder brother is preferred; rather he brings a number of the</w:t>
      </w:r>
      <w:r w:rsidR="003A0535">
        <w:rPr>
          <w:rFonts w:asciiTheme="minorBidi" w:hAnsiTheme="minorBidi" w:cstheme="minorBidi"/>
        </w:rPr>
        <w:t xml:space="preserve"> Gemara’s</w:t>
      </w:r>
      <w:r w:rsidR="0068404E" w:rsidRPr="00DF60DD">
        <w:rPr>
          <w:rFonts w:asciiTheme="minorBidi" w:hAnsiTheme="minorBidi" w:cstheme="minorBidi"/>
        </w:rPr>
        <w:t xml:space="preserve"> exegeses,</w:t>
      </w:r>
      <w:r w:rsidRPr="00DF60DD">
        <w:rPr>
          <w:rFonts w:asciiTheme="minorBidi" w:hAnsiTheme="minorBidi" w:cstheme="minorBidi"/>
        </w:rPr>
        <w:t xml:space="preserve"> despite the fact that the </w:t>
      </w:r>
      <w:r w:rsidRPr="00DF60DD">
        <w:rPr>
          <w:rFonts w:asciiTheme="minorBidi" w:hAnsiTheme="minorBidi" w:cstheme="minorBidi"/>
          <w:i/>
          <w:iCs/>
        </w:rPr>
        <w:t xml:space="preserve">halakhot </w:t>
      </w:r>
      <w:r w:rsidRPr="00DF60DD">
        <w:rPr>
          <w:rFonts w:asciiTheme="minorBidi" w:hAnsiTheme="minorBidi" w:cstheme="minorBidi"/>
        </w:rPr>
        <w:t xml:space="preserve">derived there do not appear in the Mishna. The </w:t>
      </w:r>
      <w:r w:rsidRPr="00DF60DD">
        <w:rPr>
          <w:rFonts w:asciiTheme="minorBidi" w:hAnsiTheme="minorBidi" w:cstheme="minorBidi"/>
          <w:i/>
          <w:iCs/>
        </w:rPr>
        <w:t xml:space="preserve">Tosefot Yom Tov </w:t>
      </w:r>
      <w:r w:rsidRPr="00DF60DD">
        <w:rPr>
          <w:rFonts w:asciiTheme="minorBidi" w:hAnsiTheme="minorBidi" w:cstheme="minorBidi"/>
        </w:rPr>
        <w:t>comments:</w:t>
      </w:r>
    </w:p>
    <w:p w:rsidR="00CB2D5D" w:rsidRPr="00DF60DD" w:rsidRDefault="00CB2D5D" w:rsidP="00ED41BE">
      <w:pPr>
        <w:jc w:val="both"/>
        <w:rPr>
          <w:rFonts w:asciiTheme="minorBidi" w:hAnsiTheme="minorBidi" w:cstheme="minorBidi"/>
        </w:rPr>
      </w:pPr>
    </w:p>
    <w:p w:rsidR="00850EA2" w:rsidRDefault="00CB2D5D" w:rsidP="00ED41BE">
      <w:pPr>
        <w:ind w:left="720"/>
        <w:jc w:val="both"/>
        <w:rPr>
          <w:rFonts w:ascii="Arial" w:hAnsi="Arial" w:cs="Arial"/>
          <w:color w:val="000000"/>
          <w:lang w:bidi="he-IL"/>
        </w:rPr>
      </w:pPr>
      <w:r w:rsidRPr="00DF60DD">
        <w:rPr>
          <w:rFonts w:asciiTheme="minorBidi" w:hAnsiTheme="minorBidi" w:cstheme="minorBidi"/>
        </w:rPr>
        <w:t xml:space="preserve">And that which the Bartenura wrote that the </w:t>
      </w:r>
      <w:r w:rsidRPr="00DF60DD">
        <w:rPr>
          <w:rFonts w:ascii="Arial" w:hAnsi="Arial" w:cs="Arial"/>
          <w:color w:val="000000"/>
          <w:lang w:bidi="he-IL"/>
        </w:rPr>
        <w:t xml:space="preserve">firstborn </w:t>
      </w:r>
      <w:r w:rsidR="000F333D" w:rsidRPr="00DF60DD">
        <w:rPr>
          <w:rFonts w:asciiTheme="minorBidi" w:hAnsiTheme="minorBidi" w:cstheme="minorBidi"/>
        </w:rPr>
        <w:t>performing the levirate marriage</w:t>
      </w:r>
      <w:r w:rsidR="000F333D" w:rsidRPr="00DF60DD">
        <w:rPr>
          <w:rFonts w:ascii="Arial" w:hAnsi="Arial" w:cs="Arial"/>
          <w:color w:val="000000"/>
          <w:lang w:bidi="he-IL"/>
        </w:rPr>
        <w:t xml:space="preserve"> </w:t>
      </w:r>
      <w:r w:rsidRPr="00DF60DD">
        <w:rPr>
          <w:rFonts w:ascii="Arial" w:hAnsi="Arial" w:cs="Arial"/>
          <w:color w:val="000000"/>
          <w:lang w:bidi="he-IL"/>
        </w:rPr>
        <w:t>will be established in the name of his dead brother to inherit him is explained in the Gemara [as being derived] from a verbal analogy. As it is stated here, “will be established in the name of his brother,” and it is stated elsewhere, “they shall be called after the name of their brothers in their inheritance” (</w:t>
      </w:r>
      <w:r w:rsidRPr="00DF60DD">
        <w:rPr>
          <w:rFonts w:ascii="Arial" w:hAnsi="Arial" w:cs="Arial"/>
          <w:i/>
          <w:iCs/>
          <w:color w:val="000000"/>
          <w:lang w:bidi="he-IL"/>
        </w:rPr>
        <w:t>Bere</w:t>
      </w:r>
      <w:r w:rsidR="00DF60DD">
        <w:rPr>
          <w:rFonts w:ascii="Arial" w:hAnsi="Arial" w:cs="Arial"/>
          <w:i/>
          <w:iCs/>
          <w:color w:val="000000"/>
          <w:lang w:bidi="he-IL"/>
        </w:rPr>
        <w:t>i</w:t>
      </w:r>
      <w:r w:rsidRPr="00DF60DD">
        <w:rPr>
          <w:rFonts w:ascii="Arial" w:hAnsi="Arial" w:cs="Arial"/>
          <w:i/>
          <w:iCs/>
          <w:color w:val="000000"/>
          <w:lang w:bidi="he-IL"/>
        </w:rPr>
        <w:t xml:space="preserve">shit </w:t>
      </w:r>
      <w:r w:rsidRPr="00DF60DD">
        <w:rPr>
          <w:rFonts w:ascii="Arial" w:hAnsi="Arial" w:cs="Arial"/>
          <w:color w:val="000000"/>
          <w:lang w:bidi="he-IL"/>
        </w:rPr>
        <w:t xml:space="preserve">48:6). </w:t>
      </w:r>
    </w:p>
    <w:p w:rsidR="00850EA2" w:rsidRDefault="00CB2D5D" w:rsidP="00ED41BE">
      <w:pPr>
        <w:ind w:left="720"/>
        <w:jc w:val="both"/>
        <w:rPr>
          <w:rFonts w:ascii="Arial" w:hAnsi="Arial" w:cs="Arial"/>
          <w:color w:val="000000"/>
          <w:lang w:bidi="he-IL"/>
        </w:rPr>
      </w:pPr>
      <w:r w:rsidRPr="00DF60DD">
        <w:rPr>
          <w:rFonts w:ascii="Arial" w:hAnsi="Arial" w:cs="Arial"/>
          <w:color w:val="000000"/>
          <w:lang w:bidi="he-IL"/>
        </w:rPr>
        <w:t>And we say in the Gemara that even though in the entire Torah a verse does not depart from the simple meaning, here the verbal analogy comes, and removes it entirely</w:t>
      </w:r>
      <w:r w:rsidR="000F333D" w:rsidRPr="00DF60DD">
        <w:rPr>
          <w:rFonts w:ascii="Arial" w:hAnsi="Arial" w:cs="Arial"/>
          <w:color w:val="000000"/>
          <w:lang w:bidi="he-IL"/>
        </w:rPr>
        <w:t xml:space="preserve">, </w:t>
      </w:r>
      <w:r w:rsidR="003A0535">
        <w:rPr>
          <w:rFonts w:ascii="Arial" w:hAnsi="Arial" w:cs="Arial"/>
          <w:color w:val="000000"/>
          <w:lang w:bidi="he-IL"/>
        </w:rPr>
        <w:t xml:space="preserve">resulting in the fact </w:t>
      </w:r>
      <w:r w:rsidR="000F333D" w:rsidRPr="00DF60DD">
        <w:rPr>
          <w:rFonts w:ascii="Arial" w:hAnsi="Arial" w:cs="Arial"/>
          <w:color w:val="000000"/>
          <w:lang w:bidi="he-IL"/>
        </w:rPr>
        <w:t xml:space="preserve">that [the brother of the deceased]  need not call his son </w:t>
      </w:r>
      <w:r w:rsidRPr="00DF60DD">
        <w:rPr>
          <w:rFonts w:ascii="Arial" w:hAnsi="Arial" w:cs="Arial"/>
          <w:color w:val="000000"/>
          <w:lang w:bidi="he-IL"/>
        </w:rPr>
        <w:t>by the name of his [deceased] brother at all. And now it works well that the Bartenura was compelled to write this exegetical in</w:t>
      </w:r>
      <w:r w:rsidR="008A6F0A" w:rsidRPr="00DF60DD">
        <w:rPr>
          <w:rFonts w:ascii="Arial" w:hAnsi="Arial" w:cs="Arial"/>
          <w:color w:val="000000"/>
          <w:lang w:bidi="he-IL"/>
        </w:rPr>
        <w:t xml:space="preserve">terpretation of the entire verse, </w:t>
      </w:r>
      <w:r w:rsidR="000F333D" w:rsidRPr="00DF60DD">
        <w:rPr>
          <w:rFonts w:ascii="Arial" w:hAnsi="Arial" w:cs="Arial"/>
          <w:color w:val="000000"/>
          <w:lang w:bidi="he-IL"/>
        </w:rPr>
        <w:t xml:space="preserve">[even though] </w:t>
      </w:r>
      <w:r w:rsidR="00FF187F" w:rsidRPr="00DF60DD">
        <w:rPr>
          <w:rFonts w:ascii="Arial" w:hAnsi="Arial" w:cs="Arial"/>
          <w:color w:val="000000"/>
          <w:lang w:bidi="he-IL"/>
        </w:rPr>
        <w:t xml:space="preserve">it would seem that he did not need to write the </w:t>
      </w:r>
      <w:r w:rsidR="000F333D" w:rsidRPr="00DF60DD">
        <w:rPr>
          <w:rFonts w:ascii="Arial" w:hAnsi="Arial" w:cs="Arial"/>
          <w:color w:val="000000"/>
          <w:lang w:bidi="he-IL"/>
        </w:rPr>
        <w:t xml:space="preserve">exegetical </w:t>
      </w:r>
      <w:r w:rsidR="00FF187F" w:rsidRPr="00DF60DD">
        <w:rPr>
          <w:rFonts w:ascii="Arial" w:hAnsi="Arial" w:cs="Arial"/>
          <w:color w:val="000000"/>
          <w:lang w:bidi="he-IL"/>
        </w:rPr>
        <w:t xml:space="preserve">interpretation </w:t>
      </w:r>
      <w:r w:rsidR="000F333D" w:rsidRPr="00DF60DD">
        <w:rPr>
          <w:rFonts w:ascii="Arial" w:hAnsi="Arial" w:cs="Arial"/>
          <w:color w:val="000000"/>
          <w:lang w:bidi="he-IL"/>
        </w:rPr>
        <w:t>about the inheritance at all.</w:t>
      </w:r>
      <w:r w:rsidR="00FF187F" w:rsidRPr="00DF60DD">
        <w:rPr>
          <w:rFonts w:ascii="Arial" w:hAnsi="Arial" w:cs="Arial"/>
          <w:color w:val="000000"/>
          <w:lang w:bidi="he-IL"/>
        </w:rPr>
        <w:t xml:space="preserve"> </w:t>
      </w:r>
    </w:p>
    <w:p w:rsidR="00FF187F" w:rsidRPr="00DF60DD" w:rsidRDefault="000F333D" w:rsidP="00ED41BE">
      <w:pPr>
        <w:ind w:left="720"/>
        <w:jc w:val="both"/>
        <w:rPr>
          <w:rFonts w:ascii="Arial" w:hAnsi="Arial" w:cs="Arial"/>
          <w:color w:val="000000"/>
          <w:lang w:bidi="he-IL"/>
        </w:rPr>
      </w:pPr>
      <w:r w:rsidRPr="00DF60DD">
        <w:rPr>
          <w:rFonts w:ascii="Arial" w:hAnsi="Arial" w:cs="Arial"/>
          <w:color w:val="000000"/>
          <w:lang w:bidi="he-IL"/>
        </w:rPr>
        <w:t>B</w:t>
      </w:r>
      <w:r w:rsidR="00FF187F" w:rsidRPr="00DF60DD">
        <w:rPr>
          <w:rFonts w:ascii="Arial" w:hAnsi="Arial" w:cs="Arial"/>
          <w:color w:val="000000"/>
          <w:lang w:bidi="he-IL"/>
        </w:rPr>
        <w:t>ut since this interpretation removes the verse from its simple</w:t>
      </w:r>
      <w:r w:rsidRPr="00DF60DD">
        <w:rPr>
          <w:rFonts w:ascii="Arial" w:hAnsi="Arial" w:cs="Arial"/>
          <w:color w:val="000000"/>
          <w:lang w:bidi="he-IL"/>
        </w:rPr>
        <w:t xml:space="preserve"> meaning entirely, this required [the Bartenura to specify]</w:t>
      </w:r>
      <w:r w:rsidR="00FF187F" w:rsidRPr="00DF60DD">
        <w:rPr>
          <w:rFonts w:ascii="Arial" w:hAnsi="Arial" w:cs="Arial"/>
          <w:color w:val="000000"/>
          <w:lang w:bidi="he-IL"/>
        </w:rPr>
        <w:t xml:space="preserve"> the interpretation of [the phrase] </w:t>
      </w:r>
      <w:r w:rsidRPr="00DF60DD">
        <w:rPr>
          <w:rFonts w:ascii="Arial" w:hAnsi="Arial" w:cs="Arial"/>
          <w:color w:val="000000"/>
          <w:lang w:bidi="he-IL"/>
        </w:rPr>
        <w:t>“</w:t>
      </w:r>
      <w:r w:rsidR="00FF187F" w:rsidRPr="00DF60DD">
        <w:rPr>
          <w:rFonts w:ascii="Arial" w:hAnsi="Arial" w:cs="Arial"/>
          <w:color w:val="000000"/>
          <w:lang w:bidi="he-IL"/>
        </w:rPr>
        <w:t xml:space="preserve">it </w:t>
      </w:r>
      <w:r w:rsidRPr="00DF60DD">
        <w:rPr>
          <w:rFonts w:ascii="Arial" w:hAnsi="Arial" w:cs="Arial"/>
          <w:color w:val="000000"/>
          <w:lang w:bidi="he-IL"/>
        </w:rPr>
        <w:t>shall</w:t>
      </w:r>
      <w:r w:rsidR="00FF187F" w:rsidRPr="00DF60DD">
        <w:rPr>
          <w:rFonts w:ascii="Arial" w:hAnsi="Arial" w:cs="Arial"/>
          <w:color w:val="000000"/>
          <w:lang w:bidi="he-IL"/>
        </w:rPr>
        <w:t xml:space="preserve"> be the firstborn,</w:t>
      </w:r>
      <w:r w:rsidRPr="00DF60DD">
        <w:rPr>
          <w:rFonts w:ascii="Arial" w:hAnsi="Arial" w:cs="Arial"/>
          <w:color w:val="000000"/>
          <w:lang w:bidi="he-IL"/>
        </w:rPr>
        <w:t>”</w:t>
      </w:r>
      <w:r w:rsidR="00FF187F" w:rsidRPr="00DF60DD">
        <w:rPr>
          <w:rFonts w:ascii="Arial" w:hAnsi="Arial" w:cs="Arial"/>
          <w:color w:val="000000"/>
          <w:lang w:bidi="he-IL"/>
        </w:rPr>
        <w:t xml:space="preserve"> as it is impossible to explain it in its simple sense now, as </w:t>
      </w:r>
      <w:r w:rsidR="00FF187F" w:rsidRPr="00DF60DD">
        <w:rPr>
          <w:rFonts w:ascii="Arial" w:hAnsi="Arial" w:cs="Arial"/>
          <w:i/>
          <w:iCs/>
          <w:color w:val="000000"/>
          <w:lang w:bidi="he-IL"/>
        </w:rPr>
        <w:t xml:space="preserve">Tosafot </w:t>
      </w:r>
      <w:r w:rsidRPr="00DF60DD">
        <w:rPr>
          <w:rFonts w:ascii="Arial" w:hAnsi="Arial" w:cs="Arial"/>
          <w:color w:val="000000"/>
          <w:lang w:bidi="he-IL"/>
        </w:rPr>
        <w:t>wrote.</w:t>
      </w:r>
      <w:r w:rsidR="00FF187F" w:rsidRPr="00DF60DD">
        <w:rPr>
          <w:rFonts w:ascii="Arial" w:hAnsi="Arial" w:cs="Arial"/>
          <w:color w:val="000000"/>
          <w:lang w:bidi="he-IL"/>
        </w:rPr>
        <w:t xml:space="preserve"> </w:t>
      </w:r>
      <w:r w:rsidRPr="00DF60DD">
        <w:rPr>
          <w:rFonts w:ascii="Arial" w:hAnsi="Arial" w:cs="Arial"/>
          <w:color w:val="000000"/>
          <w:lang w:bidi="he-IL"/>
        </w:rPr>
        <w:t>R</w:t>
      </w:r>
      <w:r w:rsidR="00FF187F" w:rsidRPr="00DF60DD">
        <w:rPr>
          <w:rFonts w:ascii="Arial" w:hAnsi="Arial" w:cs="Arial"/>
          <w:color w:val="000000"/>
          <w:lang w:bidi="he-IL"/>
        </w:rPr>
        <w:t>ather</w:t>
      </w:r>
      <w:r w:rsidRPr="00DF60DD">
        <w:rPr>
          <w:rFonts w:ascii="Arial" w:hAnsi="Arial" w:cs="Arial"/>
          <w:color w:val="000000"/>
          <w:lang w:bidi="he-IL"/>
        </w:rPr>
        <w:t>,</w:t>
      </w:r>
      <w:r w:rsidR="00FF187F" w:rsidRPr="00DF60DD">
        <w:rPr>
          <w:rFonts w:ascii="Arial" w:hAnsi="Arial" w:cs="Arial"/>
          <w:color w:val="000000"/>
          <w:lang w:bidi="he-IL"/>
        </w:rPr>
        <w:t xml:space="preserve"> it refers to the </w:t>
      </w:r>
      <w:r w:rsidR="00FF187F" w:rsidRPr="00DF60DD">
        <w:rPr>
          <w:rFonts w:ascii="Arial" w:hAnsi="Arial" w:cs="Arial"/>
          <w:i/>
          <w:iCs/>
          <w:color w:val="000000"/>
          <w:lang w:bidi="he-IL"/>
        </w:rPr>
        <w:t>ya</w:t>
      </w:r>
      <w:r w:rsidRPr="00DF60DD">
        <w:rPr>
          <w:rFonts w:ascii="Arial" w:hAnsi="Arial" w:cs="Arial"/>
          <w:i/>
          <w:iCs/>
          <w:color w:val="000000"/>
          <w:lang w:bidi="he-IL"/>
        </w:rPr>
        <w:t>v</w:t>
      </w:r>
      <w:r w:rsidR="00FF187F" w:rsidRPr="00DF60DD">
        <w:rPr>
          <w:rFonts w:ascii="Arial" w:hAnsi="Arial" w:cs="Arial"/>
          <w:i/>
          <w:iCs/>
          <w:color w:val="000000"/>
          <w:lang w:bidi="he-IL"/>
        </w:rPr>
        <w:t>am</w:t>
      </w:r>
      <w:r w:rsidRPr="00DF60DD">
        <w:rPr>
          <w:rFonts w:ascii="Arial" w:hAnsi="Arial" w:cs="Arial"/>
          <w:i/>
          <w:iCs/>
          <w:color w:val="000000"/>
          <w:lang w:bidi="he-IL"/>
        </w:rPr>
        <w:t xml:space="preserve"> </w:t>
      </w:r>
      <w:r w:rsidRPr="00DF60DD">
        <w:rPr>
          <w:rFonts w:ascii="Arial" w:hAnsi="Arial" w:cs="Arial"/>
          <w:color w:val="000000"/>
          <w:lang w:bidi="he-IL"/>
        </w:rPr>
        <w:t>(the brother performing levirate marriage),</w:t>
      </w:r>
      <w:r w:rsidR="00FF187F" w:rsidRPr="00DF60DD">
        <w:rPr>
          <w:rFonts w:ascii="Arial" w:hAnsi="Arial" w:cs="Arial"/>
          <w:color w:val="000000"/>
          <w:lang w:bidi="he-IL"/>
        </w:rPr>
        <w:t xml:space="preserve"> </w:t>
      </w:r>
      <w:r w:rsidRPr="00DF60DD">
        <w:rPr>
          <w:rFonts w:ascii="Arial" w:hAnsi="Arial" w:cs="Arial"/>
          <w:color w:val="000000"/>
          <w:lang w:bidi="he-IL"/>
        </w:rPr>
        <w:t>a</w:t>
      </w:r>
      <w:r w:rsidR="00FF187F" w:rsidRPr="00DF60DD">
        <w:rPr>
          <w:rFonts w:ascii="Arial" w:hAnsi="Arial" w:cs="Arial"/>
          <w:color w:val="000000"/>
          <w:lang w:bidi="he-IL"/>
        </w:rPr>
        <w:t xml:space="preserve">s if the verse refers to the firstborn born to the </w:t>
      </w:r>
      <w:r w:rsidR="00FF187F" w:rsidRPr="00DF60DD">
        <w:rPr>
          <w:rFonts w:ascii="Arial" w:hAnsi="Arial" w:cs="Arial"/>
          <w:i/>
          <w:iCs/>
          <w:color w:val="000000"/>
          <w:lang w:bidi="he-IL"/>
        </w:rPr>
        <w:t>yevama</w:t>
      </w:r>
      <w:r w:rsidR="00FF187F" w:rsidRPr="00DF60DD">
        <w:rPr>
          <w:rFonts w:ascii="Arial" w:hAnsi="Arial" w:cs="Arial"/>
          <w:color w:val="000000"/>
          <w:lang w:bidi="he-IL"/>
        </w:rPr>
        <w:t xml:space="preserve">, </w:t>
      </w:r>
      <w:r w:rsidRPr="00DF60DD">
        <w:rPr>
          <w:rFonts w:ascii="Arial" w:hAnsi="Arial" w:cs="Arial"/>
          <w:color w:val="000000"/>
          <w:lang w:bidi="he-IL"/>
        </w:rPr>
        <w:t xml:space="preserve">[and means] </w:t>
      </w:r>
      <w:r w:rsidR="00FF187F" w:rsidRPr="00DF60DD">
        <w:rPr>
          <w:rFonts w:ascii="Arial" w:hAnsi="Arial" w:cs="Arial"/>
          <w:color w:val="000000"/>
          <w:lang w:bidi="he-IL"/>
        </w:rPr>
        <w:t xml:space="preserve">that he </w:t>
      </w:r>
      <w:r w:rsidRPr="00DF60DD">
        <w:rPr>
          <w:rFonts w:ascii="Arial" w:hAnsi="Arial" w:cs="Arial"/>
          <w:color w:val="000000"/>
          <w:lang w:bidi="he-IL"/>
        </w:rPr>
        <w:t>will be established to [receive]</w:t>
      </w:r>
      <w:r w:rsidR="00FF187F" w:rsidRPr="00DF60DD">
        <w:rPr>
          <w:rFonts w:ascii="Arial" w:hAnsi="Arial" w:cs="Arial"/>
          <w:color w:val="000000"/>
          <w:lang w:bidi="he-IL"/>
        </w:rPr>
        <w:t xml:space="preserve"> the inheritance, </w:t>
      </w:r>
      <w:r w:rsidRPr="00DF60DD">
        <w:rPr>
          <w:rFonts w:ascii="Arial" w:hAnsi="Arial" w:cs="Arial"/>
          <w:color w:val="000000"/>
          <w:lang w:bidi="he-IL"/>
        </w:rPr>
        <w:t xml:space="preserve">that </w:t>
      </w:r>
      <w:r w:rsidR="00FF187F" w:rsidRPr="00DF60DD">
        <w:rPr>
          <w:rFonts w:ascii="Arial" w:hAnsi="Arial" w:cs="Arial"/>
          <w:color w:val="000000"/>
          <w:lang w:bidi="he-IL"/>
        </w:rPr>
        <w:t xml:space="preserve">that firstborn will inherit the deceased, if so, it should have stated: </w:t>
      </w:r>
      <w:r w:rsidRPr="00DF60DD">
        <w:rPr>
          <w:rFonts w:ascii="Arial" w:hAnsi="Arial" w:cs="Arial"/>
          <w:color w:val="000000"/>
          <w:lang w:bidi="he-IL"/>
        </w:rPr>
        <w:t xml:space="preserve">He will </w:t>
      </w:r>
      <w:r w:rsidR="00FF187F" w:rsidRPr="00DF60DD">
        <w:rPr>
          <w:rFonts w:ascii="Arial" w:hAnsi="Arial" w:cs="Arial"/>
          <w:color w:val="000000"/>
          <w:lang w:bidi="he-IL"/>
        </w:rPr>
        <w:t xml:space="preserve">be established in the name of the brother </w:t>
      </w:r>
      <w:r w:rsidRPr="00DF60DD">
        <w:rPr>
          <w:rFonts w:ascii="Arial" w:hAnsi="Arial" w:cs="Arial"/>
          <w:color w:val="000000"/>
          <w:lang w:bidi="he-IL"/>
        </w:rPr>
        <w:t>of his</w:t>
      </w:r>
      <w:r w:rsidR="00FF187F" w:rsidRPr="00DF60DD">
        <w:rPr>
          <w:rFonts w:ascii="Arial" w:hAnsi="Arial" w:cs="Arial"/>
          <w:color w:val="000000"/>
          <w:lang w:bidi="he-IL"/>
        </w:rPr>
        <w:t xml:space="preserve"> father.  </w:t>
      </w:r>
      <w:r w:rsidR="00FF187F" w:rsidRPr="00DF60DD">
        <w:rPr>
          <w:rFonts w:ascii="Arial" w:hAnsi="Arial" w:cs="Arial"/>
          <w:color w:val="000000"/>
          <w:lang w:bidi="he-IL"/>
        </w:rPr>
        <w:lastRenderedPageBreak/>
        <w:t>(</w:t>
      </w:r>
      <w:r w:rsidR="00FF187F" w:rsidRPr="00DF60DD">
        <w:rPr>
          <w:rFonts w:ascii="Arial" w:hAnsi="Arial" w:cs="Arial"/>
          <w:i/>
          <w:iCs/>
          <w:color w:val="000000"/>
          <w:lang w:bidi="he-IL"/>
        </w:rPr>
        <w:t xml:space="preserve">Tosefot Yom Tov, Yevamot </w:t>
      </w:r>
      <w:r w:rsidRPr="00DF60DD">
        <w:rPr>
          <w:rFonts w:ascii="Arial" w:hAnsi="Arial" w:cs="Arial"/>
          <w:color w:val="000000"/>
          <w:lang w:bidi="he-IL"/>
        </w:rPr>
        <w:t>2</w:t>
      </w:r>
      <w:r w:rsidR="00FF187F" w:rsidRPr="00DF60DD">
        <w:rPr>
          <w:rFonts w:ascii="Arial" w:hAnsi="Arial" w:cs="Arial"/>
          <w:color w:val="000000"/>
          <w:lang w:bidi="he-IL"/>
        </w:rPr>
        <w:t>:</w:t>
      </w:r>
      <w:r w:rsidRPr="00DF60DD">
        <w:rPr>
          <w:rFonts w:ascii="Arial" w:hAnsi="Arial" w:cs="Arial"/>
          <w:color w:val="000000"/>
          <w:lang w:bidi="he-IL"/>
        </w:rPr>
        <w:t>8</w:t>
      </w:r>
      <w:r w:rsidR="00FF187F" w:rsidRPr="00DF60DD">
        <w:rPr>
          <w:rFonts w:ascii="Arial" w:hAnsi="Arial" w:cs="Arial"/>
          <w:color w:val="000000"/>
          <w:lang w:bidi="he-IL"/>
        </w:rPr>
        <w:t>)</w:t>
      </w:r>
    </w:p>
    <w:p w:rsidR="00FF187F" w:rsidRPr="00DF60DD" w:rsidRDefault="00FF187F" w:rsidP="00ED41BE">
      <w:pPr>
        <w:jc w:val="both"/>
        <w:rPr>
          <w:rFonts w:ascii="Arial" w:hAnsi="Arial" w:cs="Arial"/>
          <w:color w:val="000000"/>
          <w:lang w:bidi="he-IL"/>
        </w:rPr>
      </w:pPr>
    </w:p>
    <w:p w:rsidR="00DD2DFA" w:rsidRPr="00DF60DD" w:rsidRDefault="00DE5E42" w:rsidP="00ED41BE">
      <w:pPr>
        <w:jc w:val="both"/>
        <w:rPr>
          <w:rFonts w:ascii="Arial" w:hAnsi="Arial" w:cs="Arial"/>
          <w:color w:val="000000"/>
          <w:lang w:bidi="he-IL"/>
        </w:rPr>
      </w:pPr>
      <w:r w:rsidRPr="00DF60DD">
        <w:rPr>
          <w:rFonts w:ascii="Arial" w:hAnsi="Arial" w:cs="Arial"/>
          <w:color w:val="000000"/>
          <w:lang w:bidi="he-IL"/>
        </w:rPr>
        <w:t xml:space="preserve">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claims that the Bartenura was compelled to cite the </w:t>
      </w:r>
      <w:r w:rsidR="00C55CDB" w:rsidRPr="00DF60DD">
        <w:rPr>
          <w:rFonts w:ascii="Arial" w:hAnsi="Arial" w:cs="Arial"/>
          <w:color w:val="000000"/>
          <w:lang w:bidi="he-IL"/>
        </w:rPr>
        <w:t xml:space="preserve">Gemara’s </w:t>
      </w:r>
      <w:r w:rsidRPr="00DF60DD">
        <w:rPr>
          <w:rFonts w:ascii="Arial" w:hAnsi="Arial" w:cs="Arial"/>
          <w:color w:val="000000"/>
          <w:lang w:bidi="he-IL"/>
        </w:rPr>
        <w:t xml:space="preserve">interpretation </w:t>
      </w:r>
      <w:r w:rsidR="00C55CDB" w:rsidRPr="00DF60DD">
        <w:rPr>
          <w:rFonts w:ascii="Arial" w:hAnsi="Arial" w:cs="Arial"/>
          <w:color w:val="000000"/>
          <w:lang w:bidi="he-IL"/>
        </w:rPr>
        <w:t xml:space="preserve">about </w:t>
      </w:r>
      <w:r w:rsidRPr="00DF60DD">
        <w:rPr>
          <w:rFonts w:ascii="Arial" w:hAnsi="Arial" w:cs="Arial"/>
          <w:color w:val="000000"/>
          <w:lang w:bidi="he-IL"/>
        </w:rPr>
        <w:t>the inheritance</w:t>
      </w:r>
      <w:r w:rsidR="00C55CDB" w:rsidRPr="00DF60DD">
        <w:rPr>
          <w:rFonts w:ascii="Arial" w:hAnsi="Arial" w:cs="Arial"/>
          <w:color w:val="000000"/>
          <w:lang w:bidi="he-IL"/>
        </w:rPr>
        <w:t xml:space="preserve">, despite </w:t>
      </w:r>
      <w:r w:rsidR="003A0535">
        <w:rPr>
          <w:rFonts w:ascii="Arial" w:hAnsi="Arial" w:cs="Arial"/>
          <w:color w:val="000000"/>
          <w:lang w:bidi="he-IL"/>
        </w:rPr>
        <w:t>the fact that it doesn’t</w:t>
      </w:r>
      <w:r w:rsidR="00C55CDB" w:rsidRPr="00DF60DD">
        <w:rPr>
          <w:rFonts w:ascii="Arial" w:hAnsi="Arial" w:cs="Arial"/>
          <w:color w:val="000000"/>
          <w:lang w:bidi="he-IL"/>
        </w:rPr>
        <w:t xml:space="preserve"> </w:t>
      </w:r>
      <w:r w:rsidR="00B1392A">
        <w:rPr>
          <w:rFonts w:ascii="Arial" w:hAnsi="Arial" w:cs="Arial"/>
          <w:color w:val="000000"/>
          <w:lang w:bidi="he-IL"/>
        </w:rPr>
        <w:t xml:space="preserve">appear </w:t>
      </w:r>
      <w:r w:rsidR="00C55CDB" w:rsidRPr="00DF60DD">
        <w:rPr>
          <w:rFonts w:ascii="Arial" w:hAnsi="Arial" w:cs="Arial"/>
          <w:color w:val="000000"/>
          <w:lang w:bidi="he-IL"/>
        </w:rPr>
        <w:t>in the Mishna,</w:t>
      </w:r>
      <w:r w:rsidRPr="00DF60DD">
        <w:rPr>
          <w:rFonts w:ascii="Arial" w:hAnsi="Arial" w:cs="Arial"/>
          <w:color w:val="000000"/>
          <w:lang w:bidi="he-IL"/>
        </w:rPr>
        <w:t xml:space="preserve"> because the exegetical interpretation </w:t>
      </w:r>
      <w:r w:rsidR="00DD2DFA" w:rsidRPr="00DF60DD">
        <w:rPr>
          <w:rFonts w:ascii="Arial" w:hAnsi="Arial" w:cs="Arial"/>
          <w:color w:val="000000"/>
          <w:lang w:bidi="he-IL"/>
        </w:rPr>
        <w:t xml:space="preserve">deriving that the verse refers not to the child born, but to the </w:t>
      </w:r>
      <w:r w:rsidR="00DD2DFA" w:rsidRPr="00DF60DD">
        <w:rPr>
          <w:rFonts w:ascii="Arial" w:hAnsi="Arial" w:cs="Arial"/>
          <w:i/>
          <w:iCs/>
          <w:color w:val="000000"/>
          <w:lang w:bidi="he-IL"/>
        </w:rPr>
        <w:t>yavam</w:t>
      </w:r>
      <w:r w:rsidR="00DD2DFA" w:rsidRPr="00DF60DD">
        <w:rPr>
          <w:rFonts w:ascii="Arial" w:hAnsi="Arial" w:cs="Arial"/>
          <w:color w:val="000000"/>
          <w:lang w:bidi="he-IL"/>
        </w:rPr>
        <w:t xml:space="preserve">, </w:t>
      </w:r>
      <w:r w:rsidR="003A0535">
        <w:rPr>
          <w:rFonts w:ascii="Arial" w:hAnsi="Arial" w:cs="Arial"/>
          <w:color w:val="000000"/>
          <w:lang w:bidi="he-IL"/>
        </w:rPr>
        <w:t xml:space="preserve">can only </w:t>
      </w:r>
      <w:r w:rsidR="00DD2DFA" w:rsidRPr="00DF60DD">
        <w:rPr>
          <w:rFonts w:ascii="Arial" w:hAnsi="Arial" w:cs="Arial"/>
          <w:color w:val="000000"/>
          <w:lang w:bidi="he-IL"/>
        </w:rPr>
        <w:t>be understood</w:t>
      </w:r>
      <w:r w:rsidR="003A0535">
        <w:rPr>
          <w:rFonts w:ascii="Arial" w:hAnsi="Arial" w:cs="Arial"/>
          <w:color w:val="000000"/>
          <w:lang w:bidi="he-IL"/>
        </w:rPr>
        <w:t xml:space="preserve"> in this light</w:t>
      </w:r>
      <w:r w:rsidR="00DD2DFA" w:rsidRPr="00DF60DD">
        <w:rPr>
          <w:rFonts w:ascii="Arial" w:hAnsi="Arial" w:cs="Arial"/>
          <w:color w:val="000000"/>
          <w:lang w:bidi="he-IL"/>
        </w:rPr>
        <w:t xml:space="preserve">. The </w:t>
      </w:r>
      <w:r w:rsidR="00DD2DFA" w:rsidRPr="00DF60DD">
        <w:rPr>
          <w:rFonts w:ascii="Arial" w:hAnsi="Arial" w:cs="Arial"/>
          <w:i/>
          <w:iCs/>
          <w:color w:val="000000"/>
          <w:lang w:bidi="he-IL"/>
        </w:rPr>
        <w:t xml:space="preserve">Tosefot Yom Tov </w:t>
      </w:r>
      <w:r w:rsidR="00DD2DFA" w:rsidRPr="00DF60DD">
        <w:rPr>
          <w:rFonts w:ascii="Arial" w:hAnsi="Arial" w:cs="Arial"/>
          <w:color w:val="000000"/>
          <w:lang w:bidi="he-IL"/>
        </w:rPr>
        <w:t>goes on to explain the words of the Rambam (</w:t>
      </w:r>
      <w:r w:rsidR="00DD2DFA" w:rsidRPr="00DF60DD">
        <w:rPr>
          <w:rFonts w:ascii="Arial" w:hAnsi="Arial" w:cs="Arial"/>
          <w:i/>
          <w:iCs/>
          <w:color w:val="000000"/>
          <w:lang w:bidi="he-IL"/>
        </w:rPr>
        <w:t xml:space="preserve">Hilkhot Yibbum </w:t>
      </w:r>
      <w:r w:rsidR="00DD2DFA" w:rsidRPr="00DF60DD">
        <w:rPr>
          <w:rFonts w:ascii="Arial" w:hAnsi="Arial" w:cs="Arial"/>
          <w:color w:val="000000"/>
          <w:lang w:bidi="he-IL"/>
        </w:rPr>
        <w:t>2:6), who cites an alternat</w:t>
      </w:r>
      <w:r w:rsidR="003A0535">
        <w:rPr>
          <w:rFonts w:ascii="Arial" w:hAnsi="Arial" w:cs="Arial"/>
          <w:color w:val="000000"/>
          <w:lang w:bidi="he-IL"/>
        </w:rPr>
        <w:t>ive</w:t>
      </w:r>
      <w:r w:rsidR="00DD2DFA" w:rsidRPr="00DF60DD">
        <w:rPr>
          <w:rFonts w:ascii="Arial" w:hAnsi="Arial" w:cs="Arial"/>
          <w:color w:val="000000"/>
          <w:lang w:bidi="he-IL"/>
        </w:rPr>
        <w:t xml:space="preserve"> </w:t>
      </w:r>
      <w:r w:rsidR="00C55CDB" w:rsidRPr="00DF60DD">
        <w:rPr>
          <w:rFonts w:ascii="Arial" w:hAnsi="Arial" w:cs="Arial"/>
          <w:color w:val="000000"/>
          <w:lang w:bidi="he-IL"/>
        </w:rPr>
        <w:t>source</w:t>
      </w:r>
      <w:r w:rsidR="003A0535">
        <w:rPr>
          <w:rFonts w:ascii="Arial" w:hAnsi="Arial" w:cs="Arial"/>
          <w:color w:val="000000"/>
          <w:lang w:bidi="he-IL"/>
        </w:rPr>
        <w:t xml:space="preserve"> from the one which appears in the Gemara</w:t>
      </w:r>
      <w:r w:rsidR="00C55CDB" w:rsidRPr="00DF60DD">
        <w:rPr>
          <w:rFonts w:ascii="Arial" w:hAnsi="Arial" w:cs="Arial"/>
          <w:color w:val="000000"/>
          <w:lang w:bidi="he-IL"/>
        </w:rPr>
        <w:t xml:space="preserve"> for the Mishna’s ruling that the eldest son should preferably perform the levirate marriage</w:t>
      </w:r>
      <w:r w:rsidR="00DD2DFA" w:rsidRPr="00DF60DD">
        <w:rPr>
          <w:rFonts w:ascii="Arial" w:hAnsi="Arial" w:cs="Arial"/>
          <w:color w:val="000000"/>
          <w:lang w:bidi="he-IL"/>
        </w:rPr>
        <w:t xml:space="preserve">: </w:t>
      </w:r>
    </w:p>
    <w:p w:rsidR="00DD2DFA" w:rsidRPr="00DF60DD" w:rsidRDefault="00DD2DFA" w:rsidP="00ED41BE">
      <w:pPr>
        <w:jc w:val="both"/>
        <w:rPr>
          <w:rFonts w:ascii="Arial" w:hAnsi="Arial" w:cs="Arial"/>
          <w:color w:val="000000"/>
          <w:lang w:bidi="he-IL"/>
        </w:rPr>
      </w:pPr>
    </w:p>
    <w:p w:rsidR="00C55CDB" w:rsidRPr="00DF60DD" w:rsidRDefault="00DD2DFA" w:rsidP="00ED41BE">
      <w:pPr>
        <w:ind w:left="720"/>
        <w:jc w:val="both"/>
        <w:rPr>
          <w:rFonts w:ascii="Arial" w:hAnsi="Arial" w:cs="Arial"/>
          <w:color w:val="000000"/>
          <w:lang w:bidi="he-IL"/>
        </w:rPr>
      </w:pPr>
      <w:r w:rsidRPr="00DF60DD">
        <w:rPr>
          <w:rFonts w:ascii="Arial" w:hAnsi="Arial" w:cs="Arial"/>
          <w:color w:val="000000"/>
          <w:lang w:bidi="he-IL"/>
        </w:rPr>
        <w:t xml:space="preserve">And likewise, I believe that since this verbal analogy removes the verse from its simple meaning, this compelled the </w:t>
      </w:r>
      <w:r w:rsidR="00C55CDB" w:rsidRPr="00DF60DD">
        <w:rPr>
          <w:rFonts w:ascii="Arial" w:hAnsi="Arial" w:cs="Arial"/>
          <w:color w:val="000000"/>
          <w:lang w:bidi="he-IL"/>
        </w:rPr>
        <w:t>R</w:t>
      </w:r>
      <w:r w:rsidRPr="00DF60DD">
        <w:rPr>
          <w:rFonts w:ascii="Arial" w:hAnsi="Arial" w:cs="Arial"/>
          <w:color w:val="000000"/>
          <w:lang w:bidi="he-IL"/>
        </w:rPr>
        <w:t>ambam</w:t>
      </w:r>
      <w:r w:rsidR="00C55CDB" w:rsidRPr="00DF60DD">
        <w:rPr>
          <w:rFonts w:ascii="Arial" w:hAnsi="Arial" w:cs="Arial"/>
          <w:color w:val="000000"/>
          <w:lang w:bidi="he-IL"/>
        </w:rPr>
        <w:t>,</w:t>
      </w:r>
      <w:r w:rsidRPr="00DF60DD">
        <w:rPr>
          <w:rFonts w:ascii="Arial" w:hAnsi="Arial" w:cs="Arial"/>
          <w:color w:val="000000"/>
          <w:lang w:bidi="he-IL"/>
        </w:rPr>
        <w:t xml:space="preserve"> who wrote in his commentary</w:t>
      </w:r>
      <w:r w:rsidR="00C55CDB" w:rsidRPr="00DF60DD">
        <w:rPr>
          <w:rFonts w:ascii="Arial" w:hAnsi="Arial" w:cs="Arial"/>
          <w:color w:val="000000"/>
          <w:lang w:bidi="he-IL"/>
        </w:rPr>
        <w:t xml:space="preserve"> [on the Mishna]</w:t>
      </w:r>
      <w:r w:rsidRPr="00DF60DD">
        <w:rPr>
          <w:rFonts w:ascii="Arial" w:hAnsi="Arial" w:cs="Arial"/>
          <w:color w:val="000000"/>
          <w:lang w:bidi="he-IL"/>
        </w:rPr>
        <w:t xml:space="preserve">, </w:t>
      </w:r>
      <w:r w:rsidR="00C55CDB" w:rsidRPr="00DF60DD">
        <w:rPr>
          <w:rFonts w:ascii="Arial" w:hAnsi="Arial" w:cs="Arial"/>
          <w:color w:val="000000"/>
          <w:lang w:bidi="he-IL"/>
        </w:rPr>
        <w:t xml:space="preserve">as well as </w:t>
      </w:r>
      <w:r w:rsidRPr="00DF60DD">
        <w:rPr>
          <w:rFonts w:ascii="Arial" w:hAnsi="Arial" w:cs="Arial"/>
          <w:color w:val="000000"/>
          <w:lang w:bidi="he-IL"/>
        </w:rPr>
        <w:t xml:space="preserve">in his work [the </w:t>
      </w:r>
      <w:r w:rsidRPr="00DF60DD">
        <w:rPr>
          <w:rFonts w:ascii="Arial" w:hAnsi="Arial" w:cs="Arial"/>
          <w:i/>
          <w:iCs/>
          <w:color w:val="000000"/>
          <w:lang w:bidi="he-IL"/>
        </w:rPr>
        <w:t>Mishneh Torah</w:t>
      </w:r>
      <w:r w:rsidRPr="00DF60DD">
        <w:rPr>
          <w:rFonts w:ascii="Arial" w:hAnsi="Arial" w:cs="Arial"/>
          <w:color w:val="000000"/>
          <w:lang w:bidi="he-IL"/>
        </w:rPr>
        <w:t xml:space="preserve">] in chapter 2 of </w:t>
      </w:r>
      <w:r w:rsidRPr="00DF60DD">
        <w:rPr>
          <w:rFonts w:ascii="Arial" w:hAnsi="Arial" w:cs="Arial"/>
          <w:i/>
          <w:iCs/>
          <w:color w:val="000000"/>
          <w:lang w:bidi="he-IL"/>
        </w:rPr>
        <w:t>Hilkhot</w:t>
      </w:r>
      <w:r w:rsidR="00C55CDB" w:rsidRPr="00DF60DD">
        <w:rPr>
          <w:rFonts w:ascii="Arial" w:hAnsi="Arial" w:cs="Arial"/>
          <w:i/>
          <w:iCs/>
          <w:color w:val="000000"/>
          <w:lang w:bidi="he-IL"/>
        </w:rPr>
        <w:t xml:space="preserve"> Yibbum</w:t>
      </w:r>
      <w:r w:rsidR="00C55CDB" w:rsidRPr="00DF60DD">
        <w:rPr>
          <w:rFonts w:ascii="Arial" w:hAnsi="Arial" w:cs="Arial"/>
          <w:color w:val="000000"/>
          <w:lang w:bidi="he-IL"/>
        </w:rPr>
        <w:t>:</w:t>
      </w:r>
      <w:r w:rsidRPr="00DF60DD">
        <w:rPr>
          <w:rFonts w:ascii="Arial" w:hAnsi="Arial" w:cs="Arial"/>
          <w:i/>
          <w:iCs/>
          <w:color w:val="000000"/>
          <w:lang w:bidi="he-IL"/>
        </w:rPr>
        <w:t xml:space="preserve"> </w:t>
      </w:r>
      <w:r w:rsidRPr="00DF60DD">
        <w:rPr>
          <w:rFonts w:ascii="Arial" w:hAnsi="Arial" w:cs="Arial"/>
          <w:color w:val="000000"/>
          <w:lang w:bidi="he-IL"/>
        </w:rPr>
        <w:t>“</w:t>
      </w:r>
      <w:r w:rsidR="00C55CDB" w:rsidRPr="00DF60DD">
        <w:rPr>
          <w:rFonts w:ascii="Arial" w:hAnsi="Arial" w:cs="Arial"/>
          <w:color w:val="000000"/>
          <w:lang w:bidi="he-IL"/>
        </w:rPr>
        <w:t>That</w:t>
      </w:r>
      <w:r w:rsidRPr="00DF60DD">
        <w:rPr>
          <w:rFonts w:ascii="Arial" w:hAnsi="Arial" w:cs="Arial"/>
          <w:color w:val="000000"/>
          <w:lang w:bidi="he-IL"/>
        </w:rPr>
        <w:t xml:space="preserve"> she will bear,” means that the mother of the deceased</w:t>
      </w:r>
      <w:r w:rsidR="00C55CDB" w:rsidRPr="00DF60DD">
        <w:rPr>
          <w:rFonts w:ascii="Arial" w:hAnsi="Arial" w:cs="Arial"/>
          <w:color w:val="000000"/>
          <w:lang w:bidi="he-IL"/>
        </w:rPr>
        <w:t xml:space="preserve"> will bear,</w:t>
      </w:r>
      <w:r w:rsidRPr="00DF60DD">
        <w:rPr>
          <w:rFonts w:ascii="Arial" w:hAnsi="Arial" w:cs="Arial"/>
          <w:color w:val="000000"/>
          <w:lang w:bidi="he-IL"/>
        </w:rPr>
        <w:t xml:space="preserve"> and</w:t>
      </w:r>
      <w:r w:rsidR="00C55CDB" w:rsidRPr="00DF60DD">
        <w:rPr>
          <w:rFonts w:ascii="Arial" w:hAnsi="Arial" w:cs="Arial"/>
          <w:color w:val="000000"/>
          <w:lang w:bidi="he-IL"/>
        </w:rPr>
        <w:t xml:space="preserve"> </w:t>
      </w:r>
      <w:r w:rsidR="00B1392A">
        <w:rPr>
          <w:rFonts w:ascii="Arial" w:hAnsi="Arial" w:cs="Arial"/>
          <w:color w:val="000000"/>
          <w:lang w:bidi="he-IL"/>
        </w:rPr>
        <w:t xml:space="preserve">[the future form] </w:t>
      </w:r>
      <w:r w:rsidR="00C55CDB" w:rsidRPr="00DF60DD">
        <w:rPr>
          <w:rFonts w:ascii="Arial" w:hAnsi="Arial" w:cs="Arial"/>
          <w:color w:val="000000"/>
          <w:lang w:bidi="he-IL"/>
        </w:rPr>
        <w:t xml:space="preserve">“she will bear” is [written] </w:t>
      </w:r>
      <w:r w:rsidRPr="00DF60DD">
        <w:rPr>
          <w:rFonts w:ascii="Arial" w:hAnsi="Arial" w:cs="Arial"/>
          <w:color w:val="000000"/>
          <w:lang w:bidi="he-IL"/>
        </w:rPr>
        <w:t xml:space="preserve">in place of </w:t>
      </w:r>
      <w:r w:rsidR="00C55CDB" w:rsidRPr="00DF60DD">
        <w:rPr>
          <w:rFonts w:ascii="Arial" w:hAnsi="Arial" w:cs="Arial"/>
          <w:color w:val="000000"/>
          <w:lang w:bidi="he-IL"/>
        </w:rPr>
        <w:t>“she bore” [past tense],</w:t>
      </w:r>
      <w:r w:rsidRPr="00DF60DD">
        <w:rPr>
          <w:rFonts w:ascii="Arial" w:hAnsi="Arial" w:cs="Arial"/>
          <w:color w:val="000000"/>
          <w:lang w:bidi="he-IL"/>
        </w:rPr>
        <w:t xml:space="preserve"> and the future</w:t>
      </w:r>
      <w:r w:rsidR="00C55CDB" w:rsidRPr="00DF60DD">
        <w:rPr>
          <w:rFonts w:ascii="Arial" w:hAnsi="Arial" w:cs="Arial"/>
          <w:color w:val="000000"/>
          <w:lang w:bidi="he-IL"/>
        </w:rPr>
        <w:t xml:space="preserve"> [form]</w:t>
      </w:r>
      <w:r w:rsidRPr="00DF60DD">
        <w:rPr>
          <w:rFonts w:ascii="Arial" w:hAnsi="Arial" w:cs="Arial"/>
          <w:color w:val="000000"/>
          <w:lang w:bidi="he-IL"/>
        </w:rPr>
        <w:t xml:space="preserve"> comes in place of the past</w:t>
      </w:r>
      <w:r w:rsidR="00C55CDB" w:rsidRPr="00DF60DD">
        <w:rPr>
          <w:rFonts w:ascii="Arial" w:hAnsi="Arial" w:cs="Arial"/>
          <w:color w:val="000000"/>
          <w:lang w:bidi="he-IL"/>
        </w:rPr>
        <w:t xml:space="preserve"> [form]</w:t>
      </w:r>
      <w:r w:rsidRPr="00DF60DD">
        <w:rPr>
          <w:rFonts w:ascii="Arial" w:hAnsi="Arial" w:cs="Arial"/>
          <w:color w:val="000000"/>
          <w:lang w:bidi="he-IL"/>
        </w:rPr>
        <w:t>.</w:t>
      </w:r>
      <w:r w:rsidR="00C55CDB" w:rsidRPr="00DF60DD">
        <w:rPr>
          <w:rStyle w:val="FootnoteReference"/>
          <w:rFonts w:ascii="Arial" w:hAnsi="Arial" w:cs="Arial"/>
          <w:color w:val="000000"/>
          <w:lang w:bidi="he-IL"/>
        </w:rPr>
        <w:footnoteReference w:id="10"/>
      </w:r>
      <w:r w:rsidRPr="00DF60DD">
        <w:rPr>
          <w:rFonts w:ascii="Arial" w:hAnsi="Arial" w:cs="Arial"/>
          <w:color w:val="000000"/>
          <w:lang w:bidi="he-IL"/>
        </w:rPr>
        <w:t xml:space="preserve"> </w:t>
      </w:r>
    </w:p>
    <w:p w:rsidR="00890A49" w:rsidRPr="00DF60DD" w:rsidRDefault="00DD2DFA" w:rsidP="00ED41BE">
      <w:pPr>
        <w:ind w:left="720"/>
        <w:jc w:val="both"/>
        <w:rPr>
          <w:rFonts w:ascii="Arial" w:hAnsi="Arial" w:cs="Arial"/>
          <w:color w:val="000000"/>
          <w:lang w:bidi="he-IL"/>
        </w:rPr>
      </w:pPr>
      <w:r w:rsidRPr="00DF60DD">
        <w:rPr>
          <w:rFonts w:ascii="Arial" w:hAnsi="Arial" w:cs="Arial"/>
          <w:color w:val="000000"/>
          <w:lang w:bidi="he-IL"/>
        </w:rPr>
        <w:t>But this</w:t>
      </w:r>
      <w:r w:rsidR="00C55CDB" w:rsidRPr="00DF60DD">
        <w:rPr>
          <w:rFonts w:ascii="Arial" w:hAnsi="Arial" w:cs="Arial"/>
          <w:color w:val="000000"/>
          <w:lang w:bidi="he-IL"/>
        </w:rPr>
        <w:t xml:space="preserve"> [interpretation of the Rambam]</w:t>
      </w:r>
      <w:r w:rsidRPr="00DF60DD">
        <w:rPr>
          <w:rFonts w:ascii="Arial" w:hAnsi="Arial" w:cs="Arial"/>
          <w:color w:val="000000"/>
          <w:lang w:bidi="he-IL"/>
        </w:rPr>
        <w:t xml:space="preserve"> is difficult, as the Talmud employs</w:t>
      </w:r>
      <w:r w:rsidR="00C55CDB" w:rsidRPr="00DF60DD">
        <w:rPr>
          <w:rFonts w:ascii="Arial" w:hAnsi="Arial" w:cs="Arial"/>
          <w:color w:val="000000"/>
          <w:lang w:bidi="he-IL"/>
        </w:rPr>
        <w:t xml:space="preserve"> [the words “she will bear”</w:t>
      </w:r>
      <w:r w:rsidR="00C86246" w:rsidRPr="00DF60DD">
        <w:rPr>
          <w:rFonts w:ascii="Arial" w:hAnsi="Arial" w:cs="Arial"/>
          <w:color w:val="000000"/>
          <w:lang w:bidi="he-IL"/>
        </w:rPr>
        <w:t xml:space="preserve"> for</w:t>
      </w:r>
      <w:r w:rsidR="00C55CDB" w:rsidRPr="00DF60DD">
        <w:rPr>
          <w:rFonts w:ascii="Arial" w:hAnsi="Arial" w:cs="Arial"/>
          <w:color w:val="000000"/>
          <w:lang w:bidi="he-IL"/>
        </w:rPr>
        <w:t>]</w:t>
      </w:r>
      <w:r w:rsidRPr="00DF60DD">
        <w:rPr>
          <w:rFonts w:ascii="Arial" w:hAnsi="Arial" w:cs="Arial"/>
          <w:color w:val="000000"/>
          <w:lang w:bidi="he-IL"/>
        </w:rPr>
        <w:t xml:space="preserve"> a different exegetical interpretation, as the Bartenura wrote, “</w:t>
      </w:r>
      <w:r w:rsidR="00C86246" w:rsidRPr="00DF60DD">
        <w:rPr>
          <w:rFonts w:ascii="Arial" w:hAnsi="Arial" w:cs="Arial"/>
          <w:color w:val="000000"/>
          <w:lang w:bidi="he-IL"/>
        </w:rPr>
        <w:t xml:space="preserve">it </w:t>
      </w:r>
      <w:r w:rsidRPr="00DF60DD">
        <w:rPr>
          <w:rFonts w:ascii="Arial" w:hAnsi="Arial" w:cs="Arial"/>
          <w:color w:val="000000"/>
          <w:lang w:bidi="he-IL"/>
        </w:rPr>
        <w:t xml:space="preserve">excludes the </w:t>
      </w:r>
      <w:r w:rsidRPr="00DF60DD">
        <w:rPr>
          <w:rFonts w:ascii="Arial" w:hAnsi="Arial" w:cs="Arial"/>
          <w:i/>
          <w:iCs/>
          <w:color w:val="000000"/>
          <w:lang w:bidi="he-IL"/>
        </w:rPr>
        <w:t>ailonit</w:t>
      </w:r>
      <w:r w:rsidRPr="00DF60DD">
        <w:rPr>
          <w:rFonts w:ascii="Arial" w:hAnsi="Arial" w:cs="Arial"/>
          <w:color w:val="000000"/>
          <w:lang w:bidi="he-IL"/>
        </w:rPr>
        <w:t xml:space="preserve">,” and the Rambam also quotes it in chapter 6 of </w:t>
      </w:r>
      <w:r w:rsidRPr="00DF60DD">
        <w:rPr>
          <w:rFonts w:ascii="Arial" w:hAnsi="Arial" w:cs="Arial"/>
          <w:i/>
          <w:iCs/>
          <w:color w:val="000000"/>
          <w:lang w:bidi="he-IL"/>
        </w:rPr>
        <w:t xml:space="preserve">Hilkhot Yibbum. </w:t>
      </w:r>
      <w:r w:rsidRPr="00DF60DD">
        <w:rPr>
          <w:rFonts w:ascii="Arial" w:hAnsi="Arial" w:cs="Arial"/>
          <w:color w:val="000000"/>
          <w:lang w:bidi="he-IL"/>
        </w:rPr>
        <w:t xml:space="preserve">Rather, because the simple meaning of the verse is removed entirely, the Rambam </w:t>
      </w:r>
      <w:r w:rsidR="00D71025">
        <w:rPr>
          <w:rFonts w:ascii="Arial" w:hAnsi="Arial" w:cs="Arial"/>
          <w:color w:val="000000"/>
          <w:lang w:bidi="he-IL"/>
        </w:rPr>
        <w:t>states</w:t>
      </w:r>
      <w:r w:rsidR="00D71025" w:rsidRPr="00DF60DD">
        <w:rPr>
          <w:rFonts w:ascii="Arial" w:hAnsi="Arial" w:cs="Arial"/>
          <w:color w:val="000000"/>
          <w:lang w:bidi="he-IL"/>
        </w:rPr>
        <w:t xml:space="preserve"> </w:t>
      </w:r>
      <w:r w:rsidRPr="00DF60DD">
        <w:rPr>
          <w:rFonts w:ascii="Arial" w:hAnsi="Arial" w:cs="Arial"/>
          <w:color w:val="000000"/>
          <w:lang w:bidi="he-IL"/>
        </w:rPr>
        <w:t xml:space="preserve">that it is impossible to say that there should not be an understandable explanation in scripture… </w:t>
      </w:r>
      <w:r w:rsidR="00C86246" w:rsidRPr="00DF60DD">
        <w:rPr>
          <w:rFonts w:ascii="Arial" w:hAnsi="Arial" w:cs="Arial"/>
          <w:color w:val="000000"/>
          <w:lang w:bidi="he-IL"/>
        </w:rPr>
        <w:t xml:space="preserve">that </w:t>
      </w:r>
      <w:r w:rsidRPr="00DF60DD">
        <w:rPr>
          <w:rFonts w:ascii="Arial" w:hAnsi="Arial" w:cs="Arial"/>
          <w:color w:val="000000"/>
          <w:lang w:bidi="he-IL"/>
        </w:rPr>
        <w:t>there</w:t>
      </w:r>
      <w:r w:rsidR="00C86246" w:rsidRPr="00DF60DD">
        <w:rPr>
          <w:rFonts w:ascii="Arial" w:hAnsi="Arial" w:cs="Arial"/>
          <w:color w:val="000000"/>
          <w:lang w:bidi="he-IL"/>
        </w:rPr>
        <w:t xml:space="preserve"> should nevertheless be </w:t>
      </w:r>
      <w:r w:rsidRPr="00DF60DD">
        <w:rPr>
          <w:rFonts w:ascii="Arial" w:hAnsi="Arial" w:cs="Arial"/>
          <w:color w:val="000000"/>
          <w:lang w:bidi="he-IL"/>
        </w:rPr>
        <w:t xml:space="preserve">a simple </w:t>
      </w:r>
      <w:r w:rsidR="00C86246" w:rsidRPr="00DF60DD">
        <w:rPr>
          <w:rFonts w:ascii="Arial" w:hAnsi="Arial" w:cs="Arial"/>
          <w:color w:val="000000"/>
          <w:lang w:bidi="he-IL"/>
        </w:rPr>
        <w:t xml:space="preserve">explanation [that is] understandable </w:t>
      </w:r>
      <w:r w:rsidRPr="00DF60DD">
        <w:rPr>
          <w:rFonts w:ascii="Arial" w:hAnsi="Arial" w:cs="Arial"/>
          <w:color w:val="000000"/>
          <w:lang w:bidi="he-IL"/>
        </w:rPr>
        <w:t xml:space="preserve">to all </w:t>
      </w:r>
      <w:r w:rsidR="00C86246" w:rsidRPr="00DF60DD">
        <w:rPr>
          <w:rFonts w:ascii="Arial" w:hAnsi="Arial" w:cs="Arial"/>
          <w:color w:val="000000"/>
          <w:lang w:bidi="he-IL"/>
        </w:rPr>
        <w:t xml:space="preserve">for </w:t>
      </w:r>
      <w:r w:rsidRPr="00DF60DD">
        <w:rPr>
          <w:rFonts w:ascii="Arial" w:hAnsi="Arial" w:cs="Arial"/>
          <w:color w:val="000000"/>
          <w:lang w:bidi="he-IL"/>
        </w:rPr>
        <w:t>this verse, like [there is] for all verses. Just that the apparent explanation, which is</w:t>
      </w:r>
      <w:r w:rsidR="00C86246" w:rsidRPr="00DF60DD">
        <w:rPr>
          <w:rFonts w:ascii="Arial" w:hAnsi="Arial" w:cs="Arial"/>
          <w:color w:val="000000"/>
          <w:lang w:bidi="he-IL"/>
        </w:rPr>
        <w:t xml:space="preserve"> that</w:t>
      </w:r>
      <w:r w:rsidRPr="00DF60DD">
        <w:rPr>
          <w:rFonts w:ascii="Arial" w:hAnsi="Arial" w:cs="Arial"/>
          <w:color w:val="000000"/>
          <w:lang w:bidi="he-IL"/>
        </w:rPr>
        <w:t xml:space="preserve"> “the firstborn,” </w:t>
      </w:r>
      <w:r w:rsidR="00C86246" w:rsidRPr="00DF60DD">
        <w:rPr>
          <w:rFonts w:ascii="Arial" w:hAnsi="Arial" w:cs="Arial"/>
          <w:color w:val="000000"/>
          <w:lang w:bidi="he-IL"/>
        </w:rPr>
        <w:t xml:space="preserve">refers </w:t>
      </w:r>
      <w:r w:rsidR="00890A49" w:rsidRPr="00DF60DD">
        <w:rPr>
          <w:rFonts w:ascii="Arial" w:hAnsi="Arial" w:cs="Arial"/>
          <w:color w:val="000000"/>
          <w:lang w:bidi="he-IL"/>
        </w:rPr>
        <w:t>to the first child</w:t>
      </w:r>
      <w:r w:rsidR="00C86246" w:rsidRPr="00DF60DD">
        <w:rPr>
          <w:rFonts w:ascii="Arial" w:hAnsi="Arial" w:cs="Arial"/>
          <w:color w:val="000000"/>
          <w:lang w:bidi="he-IL"/>
        </w:rPr>
        <w:t xml:space="preserve"> [of the </w:t>
      </w:r>
      <w:r w:rsidR="00C86246" w:rsidRPr="00DF60DD">
        <w:rPr>
          <w:rFonts w:ascii="Arial" w:hAnsi="Arial" w:cs="Arial"/>
          <w:i/>
          <w:iCs/>
          <w:color w:val="000000"/>
          <w:lang w:bidi="he-IL"/>
        </w:rPr>
        <w:t xml:space="preserve">yavam </w:t>
      </w:r>
      <w:r w:rsidR="00C86246" w:rsidRPr="00DF60DD">
        <w:rPr>
          <w:rFonts w:ascii="Arial" w:hAnsi="Arial" w:cs="Arial"/>
          <w:color w:val="000000"/>
          <w:lang w:bidi="he-IL"/>
        </w:rPr>
        <w:t xml:space="preserve">and </w:t>
      </w:r>
      <w:r w:rsidR="00C86246" w:rsidRPr="00DF60DD">
        <w:rPr>
          <w:rFonts w:ascii="Arial" w:hAnsi="Arial" w:cs="Arial"/>
          <w:i/>
          <w:iCs/>
          <w:color w:val="000000"/>
          <w:lang w:bidi="he-IL"/>
        </w:rPr>
        <w:t xml:space="preserve">yevama </w:t>
      </w:r>
      <w:r w:rsidR="00C86246" w:rsidRPr="00DF60DD">
        <w:rPr>
          <w:rFonts w:ascii="Arial" w:hAnsi="Arial" w:cs="Arial"/>
          <w:color w:val="000000"/>
          <w:lang w:bidi="he-IL"/>
        </w:rPr>
        <w:t>together]</w:t>
      </w:r>
      <w:r w:rsidR="00890A49" w:rsidRPr="00DF60DD">
        <w:rPr>
          <w:rFonts w:ascii="Arial" w:hAnsi="Arial" w:cs="Arial"/>
          <w:color w:val="000000"/>
          <w:lang w:bidi="he-IL"/>
        </w:rPr>
        <w:t xml:space="preserve">, and “shall be established in the name,” </w:t>
      </w:r>
      <w:r w:rsidR="00C86246" w:rsidRPr="00DF60DD">
        <w:rPr>
          <w:rFonts w:ascii="Arial" w:hAnsi="Arial" w:cs="Arial"/>
          <w:color w:val="000000"/>
          <w:lang w:bidi="he-IL"/>
        </w:rPr>
        <w:t xml:space="preserve">refers </w:t>
      </w:r>
      <w:r w:rsidR="00890A49" w:rsidRPr="00DF60DD">
        <w:rPr>
          <w:rFonts w:ascii="Arial" w:hAnsi="Arial" w:cs="Arial"/>
          <w:color w:val="000000"/>
          <w:lang w:bidi="he-IL"/>
        </w:rPr>
        <w:t>to the literal name, to this simple meaning, the verbal analogy has removed entirely. Rather, explain “the firstborn” [as referring to] the firstborn of the brothers</w:t>
      </w:r>
      <w:r w:rsidR="00C86246" w:rsidRPr="00DF60DD">
        <w:rPr>
          <w:rFonts w:ascii="Arial" w:hAnsi="Arial" w:cs="Arial"/>
          <w:color w:val="000000"/>
          <w:lang w:bidi="he-IL"/>
        </w:rPr>
        <w:t xml:space="preserve"> [of the deceased]</w:t>
      </w:r>
      <w:r w:rsidR="00890A49" w:rsidRPr="00DF60DD">
        <w:rPr>
          <w:rFonts w:ascii="Arial" w:hAnsi="Arial" w:cs="Arial"/>
          <w:color w:val="000000"/>
          <w:lang w:bidi="he-IL"/>
        </w:rPr>
        <w:t>, and “in the name” is the name of the inheritance. And all this is close to its simple interpretation and meaning of the verse… it emerges from this that the verse has a clear meaning close to its simple meaning, even though the verbal analogy removes it entirely.  (</w:t>
      </w:r>
      <w:r w:rsidR="00890A49" w:rsidRPr="00DF60DD">
        <w:rPr>
          <w:rFonts w:ascii="Arial" w:hAnsi="Arial" w:cs="Arial"/>
          <w:i/>
          <w:iCs/>
          <w:color w:val="000000"/>
          <w:lang w:bidi="he-IL"/>
        </w:rPr>
        <w:t xml:space="preserve">Tosefot Yom Tov, Yevamot </w:t>
      </w:r>
      <w:r w:rsidR="00C86246" w:rsidRPr="00DF60DD">
        <w:rPr>
          <w:rFonts w:ascii="Arial" w:hAnsi="Arial" w:cs="Arial"/>
          <w:color w:val="000000"/>
          <w:lang w:bidi="he-IL"/>
        </w:rPr>
        <w:t>2:8</w:t>
      </w:r>
      <w:r w:rsidR="00890A49" w:rsidRPr="00DF60DD">
        <w:rPr>
          <w:rFonts w:ascii="Arial" w:hAnsi="Arial" w:cs="Arial"/>
          <w:color w:val="000000"/>
          <w:lang w:bidi="he-IL"/>
        </w:rPr>
        <w:t>)</w:t>
      </w:r>
    </w:p>
    <w:p w:rsidR="008A6F0A" w:rsidRPr="00DF60DD" w:rsidRDefault="008A6F0A" w:rsidP="00ED41BE">
      <w:pPr>
        <w:ind w:left="720"/>
        <w:jc w:val="both"/>
        <w:rPr>
          <w:rFonts w:ascii="Arial" w:hAnsi="Arial" w:cs="Arial"/>
          <w:color w:val="000000"/>
          <w:lang w:bidi="he-IL"/>
        </w:rPr>
      </w:pPr>
    </w:p>
    <w:p w:rsidR="00890A49" w:rsidRPr="00DF60DD" w:rsidRDefault="00890A49" w:rsidP="00ED41BE">
      <w:pPr>
        <w:jc w:val="both"/>
        <w:rPr>
          <w:rFonts w:ascii="Arial" w:hAnsi="Arial" w:cs="Arial"/>
          <w:color w:val="000000"/>
          <w:lang w:bidi="he-IL"/>
        </w:rPr>
      </w:pPr>
      <w:r w:rsidRPr="00DF60DD">
        <w:rPr>
          <w:rFonts w:ascii="Arial" w:hAnsi="Arial" w:cs="Arial"/>
          <w:color w:val="000000"/>
          <w:lang w:bidi="he-IL"/>
        </w:rPr>
        <w:t xml:space="preserve">The </w:t>
      </w:r>
      <w:r w:rsidR="00C86246" w:rsidRPr="00DF60DD">
        <w:rPr>
          <w:rFonts w:ascii="Arial" w:hAnsi="Arial" w:cs="Arial"/>
          <w:color w:val="000000"/>
          <w:lang w:bidi="he-IL"/>
        </w:rPr>
        <w:t>R</w:t>
      </w:r>
      <w:r w:rsidRPr="00DF60DD">
        <w:rPr>
          <w:rFonts w:ascii="Arial" w:hAnsi="Arial" w:cs="Arial"/>
          <w:color w:val="000000"/>
          <w:lang w:bidi="he-IL"/>
        </w:rPr>
        <w:t xml:space="preserve">ambam derives the halakha that the eldest brother </w:t>
      </w:r>
      <w:r w:rsidR="00C86246" w:rsidRPr="00DF60DD">
        <w:rPr>
          <w:rFonts w:ascii="Arial" w:hAnsi="Arial" w:cs="Arial"/>
          <w:color w:val="000000"/>
          <w:lang w:bidi="he-IL"/>
        </w:rPr>
        <w:t xml:space="preserve">should </w:t>
      </w:r>
      <w:r w:rsidRPr="00DF60DD">
        <w:rPr>
          <w:rFonts w:ascii="Arial" w:hAnsi="Arial" w:cs="Arial"/>
          <w:color w:val="000000"/>
          <w:lang w:bidi="he-IL"/>
        </w:rPr>
        <w:t xml:space="preserve">perform </w:t>
      </w:r>
      <w:r w:rsidR="00C86246" w:rsidRPr="00DF60DD">
        <w:rPr>
          <w:rFonts w:ascii="Arial" w:hAnsi="Arial" w:cs="Arial"/>
          <w:color w:val="000000"/>
          <w:lang w:bidi="he-IL"/>
        </w:rPr>
        <w:t xml:space="preserve">the </w:t>
      </w:r>
      <w:r w:rsidRPr="00DF60DD">
        <w:rPr>
          <w:rFonts w:ascii="Arial" w:hAnsi="Arial" w:cs="Arial"/>
          <w:color w:val="000000"/>
          <w:lang w:bidi="he-IL"/>
        </w:rPr>
        <w:t>levirate marriage from the words “that she will bear,” whi</w:t>
      </w:r>
      <w:r w:rsidR="00C86246" w:rsidRPr="00DF60DD">
        <w:rPr>
          <w:rFonts w:ascii="Arial" w:hAnsi="Arial" w:cs="Arial"/>
          <w:color w:val="000000"/>
          <w:lang w:bidi="he-IL"/>
        </w:rPr>
        <w:t xml:space="preserve">ch </w:t>
      </w:r>
      <w:r w:rsidRPr="00DF60DD">
        <w:rPr>
          <w:rFonts w:ascii="Arial" w:hAnsi="Arial" w:cs="Arial"/>
          <w:color w:val="000000"/>
          <w:lang w:bidi="he-IL"/>
        </w:rPr>
        <w:t xml:space="preserve">he interprets to mean “that the mother of the deceased will bear,” i.e., the </w:t>
      </w:r>
      <w:r w:rsidR="00C86246" w:rsidRPr="00DF60DD">
        <w:rPr>
          <w:rFonts w:ascii="Arial" w:hAnsi="Arial" w:cs="Arial"/>
          <w:color w:val="000000"/>
          <w:lang w:bidi="he-IL"/>
        </w:rPr>
        <w:t xml:space="preserve">eldest </w:t>
      </w:r>
      <w:r w:rsidRPr="00DF60DD">
        <w:rPr>
          <w:rFonts w:ascii="Arial" w:hAnsi="Arial" w:cs="Arial"/>
          <w:color w:val="000000"/>
          <w:lang w:bidi="he-IL"/>
        </w:rPr>
        <w:t xml:space="preserve">child </w:t>
      </w:r>
      <w:r w:rsidR="00C86246" w:rsidRPr="00DF60DD">
        <w:rPr>
          <w:rFonts w:ascii="Arial" w:hAnsi="Arial" w:cs="Arial"/>
          <w:color w:val="000000"/>
          <w:lang w:bidi="he-IL"/>
        </w:rPr>
        <w:t xml:space="preserve">of the </w:t>
      </w:r>
      <w:r w:rsidRPr="00DF60DD">
        <w:rPr>
          <w:rFonts w:ascii="Arial" w:hAnsi="Arial" w:cs="Arial"/>
          <w:color w:val="000000"/>
          <w:lang w:bidi="he-IL"/>
        </w:rPr>
        <w:t xml:space="preserve">mother </w:t>
      </w:r>
      <w:r w:rsidR="00C86246" w:rsidRPr="00DF60DD">
        <w:rPr>
          <w:rFonts w:ascii="Arial" w:hAnsi="Arial" w:cs="Arial"/>
          <w:color w:val="000000"/>
          <w:lang w:bidi="he-IL"/>
        </w:rPr>
        <w:t>of the deceased.</w:t>
      </w:r>
      <w:r w:rsidRPr="00DF60DD">
        <w:rPr>
          <w:rFonts w:ascii="Arial" w:hAnsi="Arial" w:cs="Arial"/>
          <w:color w:val="000000"/>
          <w:lang w:bidi="he-IL"/>
        </w:rPr>
        <w:t xml:space="preserve"> 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explains that the Rambam needed to use this </w:t>
      </w:r>
      <w:r w:rsidRPr="00DF60DD">
        <w:rPr>
          <w:rFonts w:ascii="Arial" w:hAnsi="Arial" w:cs="Arial"/>
          <w:i/>
          <w:iCs/>
          <w:color w:val="000000"/>
          <w:lang w:bidi="he-IL"/>
        </w:rPr>
        <w:t>derasha</w:t>
      </w:r>
      <w:r w:rsidR="008A6F0A" w:rsidRPr="00DF60DD">
        <w:rPr>
          <w:rFonts w:ascii="Arial" w:hAnsi="Arial" w:cs="Arial"/>
          <w:color w:val="000000"/>
          <w:lang w:bidi="he-IL"/>
        </w:rPr>
        <w:t xml:space="preserve"> (exegetical interpretation)</w:t>
      </w:r>
      <w:r w:rsidRPr="00DF60DD">
        <w:rPr>
          <w:rFonts w:ascii="Arial" w:hAnsi="Arial" w:cs="Arial"/>
          <w:i/>
          <w:iCs/>
          <w:color w:val="000000"/>
          <w:lang w:bidi="he-IL"/>
        </w:rPr>
        <w:t xml:space="preserve"> </w:t>
      </w:r>
      <w:r w:rsidRPr="00DF60DD">
        <w:rPr>
          <w:rFonts w:ascii="Arial" w:hAnsi="Arial" w:cs="Arial"/>
          <w:color w:val="000000"/>
          <w:lang w:bidi="he-IL"/>
        </w:rPr>
        <w:t xml:space="preserve">because in his opinion, although the Gemara claimed that in this instance the </w:t>
      </w:r>
      <w:r w:rsidRPr="00DF60DD">
        <w:rPr>
          <w:rFonts w:ascii="Arial" w:hAnsi="Arial" w:cs="Arial"/>
          <w:i/>
          <w:iCs/>
          <w:color w:val="000000"/>
          <w:lang w:bidi="he-IL"/>
        </w:rPr>
        <w:t xml:space="preserve">derasha </w:t>
      </w:r>
      <w:r w:rsidRPr="00DF60DD">
        <w:rPr>
          <w:rFonts w:ascii="Arial" w:hAnsi="Arial" w:cs="Arial"/>
          <w:color w:val="000000"/>
          <w:lang w:bidi="he-IL"/>
        </w:rPr>
        <w:t xml:space="preserve">uprooted the simple meaning, it </w:t>
      </w:r>
      <w:r w:rsidRPr="00DF60DD">
        <w:rPr>
          <w:rFonts w:ascii="Arial" w:hAnsi="Arial" w:cs="Arial"/>
          <w:color w:val="000000"/>
          <w:lang w:bidi="he-IL"/>
        </w:rPr>
        <w:lastRenderedPageBreak/>
        <w:t xml:space="preserve">is necessary to explain the verse in such a manner that it is understandable in some form. In other words, although the </w:t>
      </w:r>
      <w:r w:rsidRPr="00DF60DD">
        <w:rPr>
          <w:rFonts w:ascii="Arial" w:hAnsi="Arial" w:cs="Arial"/>
          <w:i/>
          <w:iCs/>
          <w:color w:val="000000"/>
          <w:lang w:bidi="he-IL"/>
        </w:rPr>
        <w:t xml:space="preserve">derasha </w:t>
      </w:r>
      <w:r w:rsidRPr="00DF60DD">
        <w:rPr>
          <w:rFonts w:ascii="Arial" w:hAnsi="Arial" w:cs="Arial"/>
          <w:color w:val="000000"/>
          <w:lang w:bidi="he-IL"/>
        </w:rPr>
        <w:t xml:space="preserve">does indeed explain the verse differently from its simple sense, the verse must still be easily understandable on a simple level when interpreted in this manner. Again, the sensitivity of 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to understanding a verse in a simple manner is evident. </w:t>
      </w:r>
    </w:p>
    <w:p w:rsidR="00703DB6" w:rsidRPr="00DF60DD" w:rsidRDefault="00703DB6" w:rsidP="00ED41BE">
      <w:pPr>
        <w:jc w:val="both"/>
        <w:rPr>
          <w:rFonts w:ascii="Arial" w:hAnsi="Arial" w:cs="Arial"/>
          <w:color w:val="000000"/>
          <w:lang w:bidi="he-IL"/>
        </w:rPr>
      </w:pPr>
    </w:p>
    <w:p w:rsidR="00703DB6" w:rsidRPr="00DF60DD" w:rsidRDefault="00703DB6" w:rsidP="00ED41BE">
      <w:pPr>
        <w:pStyle w:val="ListParagraph"/>
        <w:numPr>
          <w:ilvl w:val="0"/>
          <w:numId w:val="1"/>
        </w:numPr>
        <w:jc w:val="both"/>
        <w:rPr>
          <w:rFonts w:ascii="Arial" w:hAnsi="Arial" w:cs="Arial"/>
          <w:b/>
          <w:bCs/>
          <w:color w:val="000000"/>
          <w:szCs w:val="24"/>
          <w:lang w:bidi="he-IL"/>
        </w:rPr>
      </w:pPr>
      <w:r w:rsidRPr="00DF60DD">
        <w:rPr>
          <w:rFonts w:ascii="Arial" w:hAnsi="Arial" w:cs="Arial"/>
          <w:b/>
          <w:bCs/>
          <w:color w:val="000000"/>
          <w:szCs w:val="24"/>
          <w:lang w:bidi="he-IL"/>
        </w:rPr>
        <w:t xml:space="preserve">Alternate </w:t>
      </w:r>
      <w:r w:rsidR="00850EA2">
        <w:rPr>
          <w:rFonts w:ascii="Arial" w:hAnsi="Arial" w:cs="Arial"/>
          <w:b/>
          <w:bCs/>
          <w:color w:val="000000"/>
          <w:szCs w:val="24"/>
          <w:lang w:bidi="he-IL"/>
        </w:rPr>
        <w:t>V</w:t>
      </w:r>
      <w:r w:rsidR="00850EA2" w:rsidRPr="00DF60DD">
        <w:rPr>
          <w:rFonts w:ascii="Arial" w:hAnsi="Arial" w:cs="Arial"/>
          <w:b/>
          <w:bCs/>
          <w:color w:val="000000"/>
          <w:szCs w:val="24"/>
          <w:lang w:bidi="he-IL"/>
        </w:rPr>
        <w:t xml:space="preserve">ersions </w:t>
      </w:r>
      <w:r w:rsidR="00DD4C02" w:rsidRPr="00DF60DD">
        <w:rPr>
          <w:rFonts w:ascii="Arial" w:hAnsi="Arial" w:cs="Arial"/>
          <w:b/>
          <w:bCs/>
          <w:color w:val="000000"/>
          <w:szCs w:val="24"/>
          <w:lang w:bidi="he-IL"/>
        </w:rPr>
        <w:t>of the Text</w:t>
      </w:r>
      <w:r w:rsidRPr="00DF60DD">
        <w:rPr>
          <w:rFonts w:ascii="Arial" w:hAnsi="Arial" w:cs="Arial"/>
          <w:b/>
          <w:bCs/>
          <w:color w:val="000000"/>
          <w:szCs w:val="24"/>
          <w:lang w:bidi="he-IL"/>
        </w:rPr>
        <w:t xml:space="preserve"> and Realia</w:t>
      </w:r>
    </w:p>
    <w:p w:rsidR="00DD4C02" w:rsidRPr="00DF60DD" w:rsidRDefault="00703DB6" w:rsidP="00ED41BE">
      <w:pPr>
        <w:jc w:val="both"/>
        <w:rPr>
          <w:rFonts w:ascii="Arial" w:hAnsi="Arial" w:cs="Arial"/>
          <w:color w:val="000000"/>
          <w:lang w:bidi="he-IL"/>
        </w:rPr>
      </w:pPr>
      <w:r w:rsidRPr="00DF60DD">
        <w:rPr>
          <w:rFonts w:ascii="Arial" w:hAnsi="Arial" w:cs="Arial"/>
          <w:color w:val="000000"/>
          <w:lang w:bidi="he-IL"/>
        </w:rPr>
        <w:t xml:space="preserve">A striking feature of the commentary of 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is his many glosses and clarifications to the text of the Mishna. </w:t>
      </w:r>
      <w:r w:rsidR="00DD4C02" w:rsidRPr="00DF60DD">
        <w:rPr>
          <w:rFonts w:ascii="Arial" w:hAnsi="Arial" w:cs="Arial"/>
          <w:color w:val="000000"/>
          <w:lang w:bidi="he-IL"/>
        </w:rPr>
        <w:t xml:space="preserve">Rabbi Shlomo </w:t>
      </w:r>
      <w:r w:rsidR="00174CA1" w:rsidRPr="00DF60DD">
        <w:rPr>
          <w:rFonts w:ascii="Arial" w:hAnsi="Arial" w:cs="Arial"/>
          <w:color w:val="000000"/>
          <w:lang w:bidi="he-IL"/>
        </w:rPr>
        <w:t>Ha-</w:t>
      </w:r>
      <w:r w:rsidR="00B1392A">
        <w:rPr>
          <w:rFonts w:ascii="Arial" w:hAnsi="Arial" w:cs="Arial"/>
          <w:color w:val="000000"/>
          <w:lang w:bidi="he-IL"/>
        </w:rPr>
        <w:t>A</w:t>
      </w:r>
      <w:r w:rsidR="00B1392A" w:rsidRPr="00DF60DD">
        <w:rPr>
          <w:rFonts w:ascii="Arial" w:hAnsi="Arial" w:cs="Arial"/>
          <w:color w:val="000000"/>
          <w:lang w:bidi="he-IL"/>
        </w:rPr>
        <w:t>deni</w:t>
      </w:r>
      <w:r w:rsidR="00DF60DD">
        <w:rPr>
          <w:rFonts w:ascii="Arial" w:hAnsi="Arial" w:cs="Arial"/>
          <w:color w:val="000000"/>
          <w:lang w:bidi="he-IL"/>
        </w:rPr>
        <w:t xml:space="preserve">, the author of the commentary </w:t>
      </w:r>
      <w:r w:rsidR="00DD4C02" w:rsidRPr="00DF60DD">
        <w:rPr>
          <w:rFonts w:ascii="Arial" w:hAnsi="Arial" w:cs="Arial"/>
          <w:i/>
          <w:iCs/>
          <w:color w:val="000000"/>
          <w:lang w:bidi="he-IL"/>
        </w:rPr>
        <w:t>Melekhet Shlomo</w:t>
      </w:r>
      <w:r w:rsidRPr="00DF60DD">
        <w:rPr>
          <w:rFonts w:ascii="Arial" w:hAnsi="Arial" w:cs="Arial"/>
          <w:i/>
          <w:iCs/>
          <w:color w:val="000000"/>
          <w:lang w:bidi="he-IL"/>
        </w:rPr>
        <w:t xml:space="preserve"> </w:t>
      </w:r>
      <w:r w:rsidR="00DD4C02" w:rsidRPr="00DF60DD">
        <w:rPr>
          <w:rFonts w:ascii="Arial" w:hAnsi="Arial" w:cs="Arial"/>
          <w:color w:val="000000"/>
          <w:lang w:bidi="he-IL"/>
        </w:rPr>
        <w:t xml:space="preserve">on the Mishna, who also </w:t>
      </w:r>
      <w:r w:rsidR="009321D7" w:rsidRPr="00DF60DD">
        <w:rPr>
          <w:rFonts w:ascii="Arial" w:hAnsi="Arial" w:cs="Arial"/>
          <w:color w:val="000000"/>
          <w:lang w:bidi="he-IL"/>
        </w:rPr>
        <w:t xml:space="preserve">dealt extensively with alterations </w:t>
      </w:r>
      <w:r w:rsidR="00DD4C02" w:rsidRPr="00DF60DD">
        <w:rPr>
          <w:rFonts w:ascii="Arial" w:hAnsi="Arial" w:cs="Arial"/>
          <w:color w:val="000000"/>
          <w:lang w:bidi="he-IL"/>
        </w:rPr>
        <w:t xml:space="preserve">of the text, addresses this issue in his introduction to the Mishna where he relates that he discovered the commentary of the </w:t>
      </w:r>
      <w:r w:rsidR="00DD4C02" w:rsidRPr="00DF60DD">
        <w:rPr>
          <w:rFonts w:ascii="Arial" w:hAnsi="Arial" w:cs="Arial"/>
          <w:i/>
          <w:iCs/>
          <w:color w:val="000000"/>
          <w:lang w:bidi="he-IL"/>
        </w:rPr>
        <w:t>Tosefot Yom Tov</w:t>
      </w:r>
      <w:r w:rsidR="00D71025">
        <w:rPr>
          <w:rFonts w:ascii="Arial" w:hAnsi="Arial" w:cs="Arial"/>
          <w:color w:val="000000"/>
          <w:lang w:bidi="he-IL"/>
        </w:rPr>
        <w:t xml:space="preserve"> just as he had almost completed writing his own commentary on the Mishna</w:t>
      </w:r>
      <w:r w:rsidR="00DD4C02" w:rsidRPr="00DF60DD">
        <w:rPr>
          <w:rFonts w:ascii="Arial" w:hAnsi="Arial" w:cs="Arial"/>
          <w:color w:val="000000"/>
          <w:lang w:bidi="he-IL"/>
        </w:rPr>
        <w:t xml:space="preserve">: </w:t>
      </w:r>
    </w:p>
    <w:p w:rsidR="00DD4C02" w:rsidRPr="00DF60DD" w:rsidRDefault="00DD4C02" w:rsidP="00ED41BE">
      <w:pPr>
        <w:jc w:val="both"/>
        <w:rPr>
          <w:rFonts w:ascii="Arial" w:hAnsi="Arial" w:cs="Arial"/>
          <w:color w:val="000000"/>
          <w:lang w:bidi="he-IL"/>
        </w:rPr>
      </w:pPr>
    </w:p>
    <w:p w:rsidR="00703DB6" w:rsidRPr="00DF60DD" w:rsidRDefault="009321D7" w:rsidP="00ED41BE">
      <w:pPr>
        <w:ind w:left="720"/>
        <w:jc w:val="both"/>
        <w:rPr>
          <w:rFonts w:ascii="Arial" w:hAnsi="Arial" w:cs="Arial"/>
          <w:color w:val="000000"/>
          <w:lang w:bidi="he-IL"/>
        </w:rPr>
      </w:pPr>
      <w:r w:rsidRPr="00DF60DD">
        <w:rPr>
          <w:rFonts w:ascii="Arial" w:hAnsi="Arial" w:cs="Arial"/>
          <w:color w:val="000000"/>
          <w:lang w:bidi="he-IL"/>
        </w:rPr>
        <w:t>“</w:t>
      </w:r>
      <w:r w:rsidR="00DD4C02" w:rsidRPr="00DF60DD">
        <w:rPr>
          <w:rFonts w:ascii="Arial" w:hAnsi="Arial" w:cs="Arial"/>
          <w:color w:val="000000"/>
          <w:lang w:bidi="he-IL"/>
        </w:rPr>
        <w:t xml:space="preserve">And </w:t>
      </w:r>
      <w:r w:rsidRPr="00DF60DD">
        <w:rPr>
          <w:rFonts w:ascii="Arial" w:hAnsi="Arial" w:cs="Arial"/>
          <w:color w:val="000000"/>
          <w:lang w:bidi="he-IL"/>
        </w:rPr>
        <w:t xml:space="preserve">together is </w:t>
      </w:r>
      <w:r w:rsidR="00DD4C02" w:rsidRPr="00DF60DD">
        <w:rPr>
          <w:rFonts w:ascii="Arial" w:hAnsi="Arial" w:cs="Arial"/>
          <w:color w:val="000000"/>
          <w:lang w:bidi="he-IL"/>
        </w:rPr>
        <w:t>his heart to say it.</w:t>
      </w:r>
      <w:r w:rsidRPr="00DF60DD">
        <w:rPr>
          <w:rFonts w:ascii="Arial" w:hAnsi="Arial" w:cs="Arial"/>
          <w:color w:val="000000"/>
          <w:lang w:bidi="he-IL"/>
        </w:rPr>
        <w:t>”</w:t>
      </w:r>
      <w:r w:rsidR="00DD4C02" w:rsidRPr="00DF60DD">
        <w:rPr>
          <w:rFonts w:ascii="Arial" w:hAnsi="Arial" w:cs="Arial"/>
          <w:color w:val="000000"/>
          <w:lang w:bidi="he-IL"/>
        </w:rPr>
        <w:t xml:space="preserve"> There is no coincidence</w:t>
      </w:r>
      <w:r w:rsidRPr="00DF60DD">
        <w:rPr>
          <w:rFonts w:ascii="Arial" w:hAnsi="Arial" w:cs="Arial"/>
          <w:color w:val="000000"/>
          <w:lang w:bidi="he-IL"/>
        </w:rPr>
        <w:t xml:space="preserve"> that i</w:t>
      </w:r>
      <w:r w:rsidR="00DD4C02" w:rsidRPr="00DF60DD">
        <w:rPr>
          <w:rFonts w:ascii="Arial" w:hAnsi="Arial" w:cs="Arial"/>
          <w:color w:val="000000"/>
          <w:lang w:bidi="he-IL"/>
        </w:rPr>
        <w:t xml:space="preserve">n one </w:t>
      </w:r>
      <w:r w:rsidRPr="00DF60DD">
        <w:rPr>
          <w:rFonts w:ascii="Arial" w:hAnsi="Arial" w:cs="Arial"/>
          <w:color w:val="000000"/>
          <w:lang w:bidi="he-IL"/>
        </w:rPr>
        <w:t>generation,</w:t>
      </w:r>
      <w:r w:rsidR="00DD4C02" w:rsidRPr="00DF60DD">
        <w:rPr>
          <w:rFonts w:ascii="Arial" w:hAnsi="Arial" w:cs="Arial"/>
          <w:color w:val="000000"/>
          <w:lang w:bidi="he-IL"/>
        </w:rPr>
        <w:t xml:space="preserve"> one sits alone in a corner in the city of Chevron,</w:t>
      </w:r>
      <w:r w:rsidR="00B1392A" w:rsidRPr="00DF60DD">
        <w:rPr>
          <w:rStyle w:val="FootnoteReference"/>
          <w:rFonts w:ascii="Arial" w:hAnsi="Arial" w:cs="Arial"/>
          <w:color w:val="000000"/>
          <w:lang w:bidi="he-IL"/>
        </w:rPr>
        <w:footnoteReference w:id="11"/>
      </w:r>
      <w:r w:rsidR="00DD4C02" w:rsidRPr="00DF60DD">
        <w:rPr>
          <w:rFonts w:ascii="Arial" w:hAnsi="Arial" w:cs="Arial"/>
          <w:color w:val="000000"/>
          <w:lang w:bidi="he-IL"/>
        </w:rPr>
        <w:t xml:space="preserve"> may it be rebuilt speedily in our days, and one of his colleagues</w:t>
      </w:r>
      <w:r w:rsidR="00B1392A">
        <w:rPr>
          <w:rFonts w:ascii="Arial" w:hAnsi="Arial" w:cs="Arial"/>
          <w:color w:val="000000"/>
          <w:lang w:bidi="he-IL"/>
        </w:rPr>
        <w:t xml:space="preserve"> sits</w:t>
      </w:r>
      <w:r w:rsidR="00DD4C02" w:rsidRPr="00DF60DD">
        <w:rPr>
          <w:rFonts w:ascii="Arial" w:hAnsi="Arial" w:cs="Arial"/>
          <w:color w:val="000000"/>
          <w:lang w:bidi="he-IL"/>
        </w:rPr>
        <w:t xml:space="preserve"> in the distant land of the cities of Ashkenaz.</w:t>
      </w:r>
      <w:r w:rsidR="00DD4C02" w:rsidRPr="00DF60DD">
        <w:rPr>
          <w:rStyle w:val="FootnoteReference"/>
          <w:rFonts w:ascii="Arial" w:hAnsi="Arial" w:cs="Arial"/>
          <w:color w:val="000000"/>
          <w:lang w:bidi="he-IL"/>
        </w:rPr>
        <w:footnoteReference w:id="12"/>
      </w:r>
      <w:r w:rsidR="00DD4C02" w:rsidRPr="00DF60DD">
        <w:rPr>
          <w:rFonts w:ascii="Arial" w:hAnsi="Arial" w:cs="Arial"/>
          <w:color w:val="000000"/>
          <w:lang w:bidi="he-IL"/>
        </w:rPr>
        <w:t xml:space="preserve"> They agreed together to delve and toil within the </w:t>
      </w:r>
      <w:r w:rsidR="00B1392A" w:rsidRPr="00DF60DD">
        <w:rPr>
          <w:rFonts w:ascii="Arial" w:hAnsi="Arial" w:cs="Arial"/>
          <w:color w:val="000000"/>
          <w:lang w:bidi="he-IL"/>
        </w:rPr>
        <w:t>labor</w:t>
      </w:r>
      <w:r w:rsidR="00DD4C02" w:rsidRPr="00DF60DD">
        <w:rPr>
          <w:rFonts w:ascii="Arial" w:hAnsi="Arial" w:cs="Arial"/>
          <w:color w:val="000000"/>
          <w:lang w:bidi="he-IL"/>
        </w:rPr>
        <w:t xml:space="preserve"> of Torah, and to edit the Mishna and to explain it in nearly the same style.  (</w:t>
      </w:r>
      <w:r w:rsidR="00DD4C02" w:rsidRPr="00DF60DD">
        <w:rPr>
          <w:rFonts w:ascii="Arial" w:hAnsi="Arial" w:cs="Arial"/>
          <w:i/>
          <w:iCs/>
          <w:color w:val="000000"/>
          <w:lang w:bidi="he-IL"/>
        </w:rPr>
        <w:t xml:space="preserve">Melekhet Shlomo, </w:t>
      </w:r>
      <w:r w:rsidR="00DD4C02" w:rsidRPr="00DF60DD">
        <w:rPr>
          <w:rFonts w:ascii="Arial" w:hAnsi="Arial" w:cs="Arial"/>
          <w:color w:val="000000"/>
          <w:lang w:bidi="he-IL"/>
        </w:rPr>
        <w:t>Introduction to the Mishna)</w:t>
      </w:r>
    </w:p>
    <w:p w:rsidR="00DD4C02" w:rsidRPr="00DF60DD" w:rsidRDefault="00DD4C02" w:rsidP="00ED41BE">
      <w:pPr>
        <w:jc w:val="both"/>
        <w:rPr>
          <w:rFonts w:ascii="Arial" w:hAnsi="Arial" w:cs="Arial"/>
          <w:color w:val="000000"/>
          <w:lang w:bidi="he-IL"/>
        </w:rPr>
      </w:pPr>
    </w:p>
    <w:p w:rsidR="009321D7" w:rsidRPr="00DF60DD" w:rsidRDefault="00DD4C02" w:rsidP="00ED41BE">
      <w:pPr>
        <w:jc w:val="both"/>
        <w:rPr>
          <w:rFonts w:ascii="Arial" w:hAnsi="Arial" w:cs="Arial"/>
          <w:color w:val="000000"/>
          <w:lang w:bidi="he-IL"/>
        </w:rPr>
      </w:pPr>
      <w:r w:rsidRPr="00DF60DD">
        <w:rPr>
          <w:rFonts w:ascii="Arial" w:hAnsi="Arial" w:cs="Arial"/>
          <w:color w:val="000000"/>
          <w:lang w:bidi="he-IL"/>
        </w:rPr>
        <w:t xml:space="preserve">The </w:t>
      </w:r>
      <w:r w:rsidRPr="00DF60DD">
        <w:rPr>
          <w:rFonts w:ascii="Arial" w:hAnsi="Arial" w:cs="Arial"/>
          <w:i/>
          <w:iCs/>
          <w:color w:val="000000"/>
          <w:lang w:bidi="he-IL"/>
        </w:rPr>
        <w:t xml:space="preserve">Melekhet Shlomo </w:t>
      </w:r>
      <w:r w:rsidR="009321D7" w:rsidRPr="00DF60DD">
        <w:rPr>
          <w:rFonts w:ascii="Arial" w:hAnsi="Arial" w:cs="Arial"/>
          <w:color w:val="000000"/>
          <w:lang w:bidi="he-IL"/>
        </w:rPr>
        <w:t>labels</w:t>
      </w:r>
      <w:r w:rsidRPr="00DF60DD">
        <w:rPr>
          <w:rFonts w:ascii="Arial" w:hAnsi="Arial" w:cs="Arial"/>
          <w:color w:val="000000"/>
          <w:lang w:bidi="he-IL"/>
        </w:rPr>
        <w:t xml:space="preserve"> the commentary of the </w:t>
      </w:r>
      <w:r w:rsidRPr="00DF60DD">
        <w:rPr>
          <w:rFonts w:ascii="Arial" w:hAnsi="Arial" w:cs="Arial"/>
          <w:i/>
          <w:iCs/>
          <w:color w:val="000000"/>
          <w:lang w:bidi="he-IL"/>
        </w:rPr>
        <w:t>Tosefot Yom Tov</w:t>
      </w:r>
      <w:r w:rsidR="009321D7" w:rsidRPr="00DF60DD">
        <w:rPr>
          <w:rFonts w:ascii="Arial" w:hAnsi="Arial" w:cs="Arial"/>
          <w:i/>
          <w:iCs/>
          <w:color w:val="000000"/>
          <w:lang w:bidi="he-IL"/>
        </w:rPr>
        <w:t xml:space="preserve"> </w:t>
      </w:r>
      <w:r w:rsidR="009321D7" w:rsidRPr="00DF60DD">
        <w:rPr>
          <w:rFonts w:ascii="Arial" w:hAnsi="Arial" w:cs="Arial"/>
          <w:color w:val="000000"/>
          <w:lang w:bidi="he-IL"/>
        </w:rPr>
        <w:t>as one designed</w:t>
      </w:r>
      <w:r w:rsidRPr="00DF60DD">
        <w:rPr>
          <w:rFonts w:ascii="Arial" w:hAnsi="Arial" w:cs="Arial"/>
          <w:i/>
          <w:iCs/>
          <w:color w:val="000000"/>
          <w:lang w:bidi="he-IL"/>
        </w:rPr>
        <w:t xml:space="preserve"> </w:t>
      </w:r>
      <w:r w:rsidRPr="00DF60DD">
        <w:rPr>
          <w:rFonts w:ascii="Arial" w:hAnsi="Arial" w:cs="Arial"/>
          <w:color w:val="000000"/>
          <w:lang w:bidi="he-IL"/>
        </w:rPr>
        <w:t xml:space="preserve">“to edit the Mishna and to explain it.” However, on this point we find a dispute among scholars </w:t>
      </w:r>
      <w:r w:rsidR="00850EA2">
        <w:rPr>
          <w:rFonts w:ascii="Arial" w:hAnsi="Arial" w:cs="Arial"/>
          <w:color w:val="000000"/>
          <w:lang w:bidi="he-IL"/>
        </w:rPr>
        <w:t xml:space="preserve">about </w:t>
      </w:r>
      <w:r w:rsidRPr="00DF60DD">
        <w:rPr>
          <w:rFonts w:ascii="Arial" w:hAnsi="Arial" w:cs="Arial"/>
          <w:color w:val="000000"/>
          <w:lang w:bidi="he-IL"/>
        </w:rPr>
        <w:t xml:space="preserve">how to understand the glosses of 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Many scholars </w:t>
      </w:r>
      <w:r w:rsidR="00C33C8F" w:rsidRPr="00DF60DD">
        <w:rPr>
          <w:rFonts w:ascii="Arial" w:hAnsi="Arial" w:cs="Arial"/>
          <w:color w:val="000000"/>
          <w:lang w:bidi="he-IL"/>
        </w:rPr>
        <w:t xml:space="preserve">believe that one of the goals of the </w:t>
      </w:r>
      <w:r w:rsidR="00C33C8F" w:rsidRPr="00DF60DD">
        <w:rPr>
          <w:rFonts w:ascii="Arial" w:hAnsi="Arial" w:cs="Arial"/>
          <w:i/>
          <w:iCs/>
          <w:color w:val="000000"/>
          <w:lang w:bidi="he-IL"/>
        </w:rPr>
        <w:t>Tosefot Yom Tov</w:t>
      </w:r>
      <w:r w:rsidR="009321D7" w:rsidRPr="00DF60DD">
        <w:rPr>
          <w:rFonts w:ascii="Arial" w:hAnsi="Arial" w:cs="Arial"/>
          <w:i/>
          <w:iCs/>
          <w:color w:val="000000"/>
          <w:lang w:bidi="he-IL"/>
        </w:rPr>
        <w:t>,</w:t>
      </w:r>
      <w:r w:rsidR="00C33C8F" w:rsidRPr="00DF60DD">
        <w:rPr>
          <w:rFonts w:ascii="Arial" w:hAnsi="Arial" w:cs="Arial"/>
          <w:i/>
          <w:iCs/>
          <w:color w:val="000000"/>
          <w:lang w:bidi="he-IL"/>
        </w:rPr>
        <w:t xml:space="preserve"> </w:t>
      </w:r>
      <w:r w:rsidR="00C33C8F" w:rsidRPr="00DF60DD">
        <w:rPr>
          <w:rFonts w:ascii="Arial" w:hAnsi="Arial" w:cs="Arial"/>
          <w:color w:val="000000"/>
          <w:lang w:bidi="he-IL"/>
        </w:rPr>
        <w:t>in addition to serving as a commentary</w:t>
      </w:r>
      <w:r w:rsidR="009321D7" w:rsidRPr="00DF60DD">
        <w:rPr>
          <w:rFonts w:ascii="Arial" w:hAnsi="Arial" w:cs="Arial"/>
          <w:color w:val="000000"/>
          <w:lang w:bidi="he-IL"/>
        </w:rPr>
        <w:t>,</w:t>
      </w:r>
      <w:r w:rsidR="00C33C8F" w:rsidRPr="00DF60DD">
        <w:rPr>
          <w:rFonts w:ascii="Arial" w:hAnsi="Arial" w:cs="Arial"/>
          <w:i/>
          <w:iCs/>
          <w:color w:val="000000"/>
          <w:lang w:bidi="he-IL"/>
        </w:rPr>
        <w:t xml:space="preserve"> </w:t>
      </w:r>
      <w:r w:rsidR="00C33C8F" w:rsidRPr="00DF60DD">
        <w:rPr>
          <w:rFonts w:ascii="Arial" w:hAnsi="Arial" w:cs="Arial"/>
          <w:color w:val="000000"/>
          <w:lang w:bidi="he-IL"/>
        </w:rPr>
        <w:t>was indeed to clarify the correct text of the Mishna based upon the various versions of the Mishna available to him.</w:t>
      </w:r>
      <w:r w:rsidR="00C33C8F" w:rsidRPr="00DF60DD">
        <w:rPr>
          <w:rStyle w:val="FootnoteReference"/>
          <w:rFonts w:ascii="Arial" w:hAnsi="Arial" w:cs="Arial"/>
          <w:color w:val="000000"/>
          <w:lang w:bidi="he-IL"/>
        </w:rPr>
        <w:footnoteReference w:id="13"/>
      </w:r>
      <w:r w:rsidR="00C33C8F" w:rsidRPr="00DF60DD">
        <w:rPr>
          <w:rFonts w:ascii="Arial" w:hAnsi="Arial" w:cs="Arial"/>
          <w:color w:val="000000"/>
          <w:lang w:bidi="he-IL"/>
        </w:rPr>
        <w:t xml:space="preserve"> However, Yair Horowitz</w:t>
      </w:r>
      <w:r w:rsidR="00C33C8F" w:rsidRPr="00DF60DD">
        <w:rPr>
          <w:rStyle w:val="FootnoteReference"/>
          <w:rFonts w:ascii="Arial" w:hAnsi="Arial" w:cs="Arial"/>
          <w:color w:val="000000"/>
          <w:lang w:bidi="he-IL"/>
        </w:rPr>
        <w:footnoteReference w:id="14"/>
      </w:r>
      <w:r w:rsidR="00C33C8F" w:rsidRPr="00DF60DD">
        <w:rPr>
          <w:rFonts w:ascii="Arial" w:hAnsi="Arial" w:cs="Arial"/>
          <w:color w:val="000000"/>
          <w:lang w:bidi="he-IL"/>
        </w:rPr>
        <w:t xml:space="preserve"> recently claimed that the </w:t>
      </w:r>
      <w:r w:rsidR="00C33C8F" w:rsidRPr="00DF60DD">
        <w:rPr>
          <w:rFonts w:ascii="Arial" w:hAnsi="Arial" w:cs="Arial"/>
          <w:i/>
          <w:iCs/>
          <w:color w:val="000000"/>
          <w:lang w:bidi="he-IL"/>
        </w:rPr>
        <w:t xml:space="preserve">Tosefot Yom Tov </w:t>
      </w:r>
      <w:r w:rsidR="00C33C8F" w:rsidRPr="00DF60DD">
        <w:rPr>
          <w:rFonts w:ascii="Arial" w:hAnsi="Arial" w:cs="Arial"/>
          <w:color w:val="000000"/>
          <w:lang w:bidi="he-IL"/>
        </w:rPr>
        <w:t xml:space="preserve">did not engage in </w:t>
      </w:r>
      <w:r w:rsidR="009321D7" w:rsidRPr="00DF60DD">
        <w:rPr>
          <w:rFonts w:ascii="Arial" w:hAnsi="Arial" w:cs="Arial"/>
          <w:color w:val="000000"/>
          <w:lang w:bidi="he-IL"/>
        </w:rPr>
        <w:t xml:space="preserve">a </w:t>
      </w:r>
      <w:r w:rsidR="00C33C8F" w:rsidRPr="00DF60DD">
        <w:rPr>
          <w:rFonts w:ascii="Arial" w:hAnsi="Arial" w:cs="Arial"/>
          <w:color w:val="000000"/>
          <w:lang w:bidi="he-IL"/>
        </w:rPr>
        <w:t>systematic clarif</w:t>
      </w:r>
      <w:r w:rsidR="009321D7" w:rsidRPr="00DF60DD">
        <w:rPr>
          <w:rFonts w:ascii="Arial" w:hAnsi="Arial" w:cs="Arial"/>
          <w:color w:val="000000"/>
          <w:lang w:bidi="he-IL"/>
        </w:rPr>
        <w:t xml:space="preserve">ication of </w:t>
      </w:r>
      <w:r w:rsidR="00C33C8F" w:rsidRPr="00DF60DD">
        <w:rPr>
          <w:rFonts w:ascii="Arial" w:hAnsi="Arial" w:cs="Arial"/>
          <w:color w:val="000000"/>
          <w:lang w:bidi="he-IL"/>
        </w:rPr>
        <w:t xml:space="preserve">the correct text, and </w:t>
      </w:r>
      <w:r w:rsidR="00B1392A">
        <w:rPr>
          <w:rFonts w:ascii="Arial" w:hAnsi="Arial" w:cs="Arial"/>
          <w:color w:val="000000"/>
          <w:lang w:bidi="he-IL"/>
        </w:rPr>
        <w:t xml:space="preserve">in fact </w:t>
      </w:r>
      <w:r w:rsidR="00C33C8F" w:rsidRPr="00DF60DD">
        <w:rPr>
          <w:rFonts w:ascii="Arial" w:hAnsi="Arial" w:cs="Arial"/>
          <w:color w:val="000000"/>
          <w:lang w:bidi="he-IL"/>
        </w:rPr>
        <w:t>never intended to prepare a critical edition of the Mishna. Rather, his goal was to explain the Mishna, and he engaged in critical analysis of the text as</w:t>
      </w:r>
      <w:r w:rsidR="009321D7" w:rsidRPr="00DF60DD">
        <w:rPr>
          <w:rFonts w:ascii="Arial" w:hAnsi="Arial" w:cs="Arial"/>
          <w:color w:val="000000"/>
          <w:lang w:bidi="he-IL"/>
        </w:rPr>
        <w:t xml:space="preserve"> a</w:t>
      </w:r>
      <w:r w:rsidR="00C33C8F" w:rsidRPr="00DF60DD">
        <w:rPr>
          <w:rFonts w:ascii="Arial" w:hAnsi="Arial" w:cs="Arial"/>
          <w:color w:val="000000"/>
          <w:lang w:bidi="he-IL"/>
        </w:rPr>
        <w:t xml:space="preserve"> means to this end. Horowitz marshals many proofs to his position, including the fact that in his introduction, the </w:t>
      </w:r>
      <w:r w:rsidR="00C33C8F" w:rsidRPr="00DF60DD">
        <w:rPr>
          <w:rFonts w:ascii="Arial" w:hAnsi="Arial" w:cs="Arial"/>
          <w:i/>
          <w:iCs/>
          <w:color w:val="000000"/>
          <w:lang w:bidi="he-IL"/>
        </w:rPr>
        <w:t xml:space="preserve">Tosefot Yom Tov </w:t>
      </w:r>
      <w:r w:rsidR="00C33C8F" w:rsidRPr="00DF60DD">
        <w:rPr>
          <w:rFonts w:ascii="Arial" w:hAnsi="Arial" w:cs="Arial"/>
          <w:color w:val="000000"/>
          <w:lang w:bidi="he-IL"/>
        </w:rPr>
        <w:t xml:space="preserve">does not mention this at all among his various stated goals. In any event, the </w:t>
      </w:r>
      <w:r w:rsidR="00C33C8F" w:rsidRPr="00DF60DD">
        <w:rPr>
          <w:rFonts w:ascii="Arial" w:hAnsi="Arial" w:cs="Arial"/>
          <w:i/>
          <w:iCs/>
          <w:color w:val="000000"/>
          <w:lang w:bidi="he-IL"/>
        </w:rPr>
        <w:t xml:space="preserve">Tosefot Yom Tov </w:t>
      </w:r>
      <w:r w:rsidR="00C33C8F" w:rsidRPr="00DF60DD">
        <w:rPr>
          <w:rFonts w:ascii="Arial" w:hAnsi="Arial" w:cs="Arial"/>
          <w:color w:val="000000"/>
          <w:lang w:bidi="he-IL"/>
        </w:rPr>
        <w:t xml:space="preserve">does indeed frequently engage in a critical analysis of the text of the Mishna, and he can be considered a trailblazer to some degree in this regard. </w:t>
      </w:r>
    </w:p>
    <w:p w:rsidR="009321D7" w:rsidRPr="00DF60DD" w:rsidRDefault="009321D7" w:rsidP="00ED41BE">
      <w:pPr>
        <w:jc w:val="both"/>
        <w:rPr>
          <w:rFonts w:ascii="Arial" w:hAnsi="Arial" w:cs="Arial"/>
          <w:color w:val="000000"/>
          <w:lang w:bidi="he-IL"/>
        </w:rPr>
      </w:pPr>
    </w:p>
    <w:p w:rsidR="00C33C8F" w:rsidRPr="00DF60DD" w:rsidRDefault="009321D7" w:rsidP="00ED41BE">
      <w:pPr>
        <w:jc w:val="both"/>
        <w:rPr>
          <w:rFonts w:ascii="Arial" w:hAnsi="Arial" w:cs="Arial"/>
          <w:color w:val="000000"/>
          <w:lang w:bidi="he-IL"/>
        </w:rPr>
      </w:pPr>
      <w:r w:rsidRPr="00DF60DD">
        <w:rPr>
          <w:rFonts w:ascii="Arial" w:hAnsi="Arial" w:cs="Arial"/>
          <w:i/>
          <w:iCs/>
          <w:color w:val="000000"/>
          <w:lang w:bidi="he-IL"/>
        </w:rPr>
        <w:t xml:space="preserve">Tosefot Yom Tov </w:t>
      </w:r>
      <w:r w:rsidR="00C33C8F" w:rsidRPr="00DF60DD">
        <w:rPr>
          <w:rFonts w:ascii="Arial" w:hAnsi="Arial" w:cs="Arial"/>
          <w:color w:val="000000"/>
          <w:lang w:bidi="he-IL"/>
        </w:rPr>
        <w:t xml:space="preserve">may have developed his interest in analyzing the various versions and manuscripts </w:t>
      </w:r>
      <w:r w:rsidRPr="00DF60DD">
        <w:rPr>
          <w:rFonts w:ascii="Arial" w:hAnsi="Arial" w:cs="Arial"/>
          <w:color w:val="000000"/>
          <w:lang w:bidi="he-IL"/>
        </w:rPr>
        <w:t xml:space="preserve">of the Mishna </w:t>
      </w:r>
      <w:r w:rsidR="00C33C8F" w:rsidRPr="00DF60DD">
        <w:rPr>
          <w:rFonts w:ascii="Arial" w:hAnsi="Arial" w:cs="Arial"/>
          <w:color w:val="000000"/>
          <w:lang w:bidi="he-IL"/>
        </w:rPr>
        <w:t xml:space="preserve">through study with his teacher, the Maharal, who also engages in such </w:t>
      </w:r>
      <w:r w:rsidRPr="00DF60DD">
        <w:rPr>
          <w:rFonts w:ascii="Arial" w:hAnsi="Arial" w:cs="Arial"/>
          <w:color w:val="000000"/>
          <w:lang w:bidi="he-IL"/>
        </w:rPr>
        <w:t>analysis</w:t>
      </w:r>
      <w:r w:rsidR="00C33C8F" w:rsidRPr="00DF60DD">
        <w:rPr>
          <w:rFonts w:ascii="Arial" w:hAnsi="Arial" w:cs="Arial"/>
          <w:color w:val="000000"/>
          <w:lang w:bidi="he-IL"/>
        </w:rPr>
        <w:t xml:space="preserve"> occasionally.</w:t>
      </w:r>
      <w:r w:rsidR="00C33C8F" w:rsidRPr="00DF60DD">
        <w:rPr>
          <w:rStyle w:val="FootnoteReference"/>
          <w:rFonts w:ascii="Arial" w:hAnsi="Arial" w:cs="Arial"/>
          <w:color w:val="000000"/>
          <w:lang w:bidi="he-IL"/>
        </w:rPr>
        <w:footnoteReference w:id="15"/>
      </w:r>
      <w:r w:rsidR="00C33C8F" w:rsidRPr="00DF60DD">
        <w:rPr>
          <w:rFonts w:ascii="Arial" w:hAnsi="Arial" w:cs="Arial"/>
          <w:color w:val="000000"/>
          <w:lang w:bidi="he-IL"/>
        </w:rPr>
        <w:t xml:space="preserve"> </w:t>
      </w:r>
      <w:r w:rsidRPr="00DF60DD">
        <w:rPr>
          <w:rFonts w:ascii="Arial" w:hAnsi="Arial" w:cs="Arial"/>
          <w:color w:val="000000"/>
          <w:lang w:bidi="he-IL"/>
        </w:rPr>
        <w:t xml:space="preserve">The following is one </w:t>
      </w:r>
      <w:r w:rsidRPr="00DF60DD">
        <w:rPr>
          <w:rFonts w:ascii="Arial" w:hAnsi="Arial" w:cs="Arial"/>
          <w:color w:val="000000"/>
          <w:lang w:bidi="he-IL"/>
        </w:rPr>
        <w:lastRenderedPageBreak/>
        <w:t xml:space="preserve">example of the Maharal’s style in </w:t>
      </w:r>
      <w:r w:rsidR="00C33C8F" w:rsidRPr="00DF60DD">
        <w:rPr>
          <w:rFonts w:ascii="Arial" w:hAnsi="Arial" w:cs="Arial"/>
          <w:i/>
          <w:iCs/>
          <w:color w:val="000000"/>
          <w:lang w:bidi="he-IL"/>
        </w:rPr>
        <w:t xml:space="preserve">Pirkei Avot, </w:t>
      </w:r>
      <w:r w:rsidRPr="00DF60DD">
        <w:rPr>
          <w:rFonts w:ascii="Arial" w:hAnsi="Arial" w:cs="Arial"/>
          <w:color w:val="000000"/>
          <w:lang w:bidi="he-IL"/>
        </w:rPr>
        <w:t xml:space="preserve">where </w:t>
      </w:r>
      <w:r w:rsidR="00C33C8F" w:rsidRPr="00DF60DD">
        <w:rPr>
          <w:rFonts w:ascii="Arial" w:hAnsi="Arial" w:cs="Arial"/>
          <w:color w:val="000000"/>
          <w:lang w:bidi="he-IL"/>
        </w:rPr>
        <w:t xml:space="preserve">the Mishna states: </w:t>
      </w:r>
    </w:p>
    <w:p w:rsidR="00C33C8F" w:rsidRPr="00DF60DD" w:rsidRDefault="00C33C8F" w:rsidP="00ED41BE">
      <w:pPr>
        <w:jc w:val="both"/>
        <w:rPr>
          <w:rFonts w:ascii="Arial" w:hAnsi="Arial" w:cs="Arial"/>
          <w:color w:val="000000"/>
          <w:lang w:bidi="he-IL"/>
        </w:rPr>
      </w:pPr>
    </w:p>
    <w:p w:rsidR="00C33C8F" w:rsidRPr="00DF60DD" w:rsidRDefault="00C33C8F" w:rsidP="00ED41BE">
      <w:pPr>
        <w:ind w:left="720"/>
        <w:jc w:val="both"/>
        <w:rPr>
          <w:rFonts w:ascii="Arial" w:hAnsi="Arial" w:cs="Arial"/>
          <w:iCs/>
          <w:color w:val="000000"/>
          <w:lang w:bidi="he-IL"/>
        </w:rPr>
      </w:pPr>
      <w:r w:rsidRPr="00DF60DD">
        <w:rPr>
          <w:rFonts w:ascii="Arial" w:hAnsi="Arial" w:cs="Arial"/>
          <w:color w:val="000000"/>
          <w:lang w:bidi="he-IL"/>
        </w:rPr>
        <w:t xml:space="preserve">Ten objects were created on the eve of Shabbat during twilight, and they are: The opening of the ground, the opening of the well, the mouth of the donkey [of Bila’am], the rainbow, the manna, the staff [of Moshe], the </w:t>
      </w:r>
      <w:r w:rsidR="009321D7" w:rsidRPr="00DF60DD">
        <w:rPr>
          <w:rFonts w:ascii="Arial" w:hAnsi="Arial" w:cs="Arial"/>
          <w:i/>
          <w:iCs/>
          <w:color w:val="000000"/>
          <w:lang w:bidi="he-IL"/>
        </w:rPr>
        <w:t>s</w:t>
      </w:r>
      <w:r w:rsidRPr="00DF60DD">
        <w:rPr>
          <w:rFonts w:ascii="Arial" w:hAnsi="Arial" w:cs="Arial"/>
          <w:i/>
          <w:iCs/>
          <w:color w:val="000000"/>
          <w:lang w:bidi="he-IL"/>
        </w:rPr>
        <w:t xml:space="preserve">hamir </w:t>
      </w:r>
      <w:r w:rsidRPr="00DF60DD">
        <w:rPr>
          <w:rFonts w:ascii="Arial" w:hAnsi="Arial" w:cs="Arial"/>
          <w:color w:val="000000"/>
          <w:lang w:bidi="he-IL"/>
        </w:rPr>
        <w:t>worm [used to cut the stones for constructing the Temple], the letters, the writing, and the Tablets. And some say even the demons, and the burial-place of Moshe, and the ram for Avraham our father. And some say even tongs are made from other tongs [but the first was create</w:t>
      </w:r>
      <w:r w:rsidR="00DF60DD">
        <w:rPr>
          <w:rFonts w:ascii="Arial" w:hAnsi="Arial" w:cs="Arial"/>
          <w:color w:val="000000"/>
          <w:lang w:bidi="he-IL"/>
        </w:rPr>
        <w:t>d by God at this time as well]</w:t>
      </w:r>
      <w:r w:rsidR="00D71025">
        <w:rPr>
          <w:rFonts w:ascii="Arial" w:hAnsi="Arial" w:cs="Arial"/>
          <w:color w:val="000000"/>
          <w:lang w:bidi="he-IL"/>
        </w:rPr>
        <w:t>.</w:t>
      </w:r>
      <w:r w:rsidR="00DF60DD">
        <w:rPr>
          <w:rFonts w:ascii="Arial" w:hAnsi="Arial" w:cs="Arial"/>
          <w:color w:val="000000"/>
          <w:lang w:bidi="he-IL"/>
        </w:rPr>
        <w:t xml:space="preserve"> </w:t>
      </w:r>
      <w:r w:rsidRPr="00DF60DD">
        <w:rPr>
          <w:rFonts w:ascii="Arial" w:hAnsi="Arial" w:cs="Arial"/>
          <w:color w:val="000000"/>
          <w:lang w:bidi="he-IL"/>
        </w:rPr>
        <w:t>(</w:t>
      </w:r>
      <w:r w:rsidRPr="00DF60DD">
        <w:rPr>
          <w:rFonts w:ascii="Arial" w:hAnsi="Arial" w:cs="Arial"/>
          <w:i/>
          <w:color w:val="000000"/>
          <w:lang w:bidi="he-IL"/>
        </w:rPr>
        <w:t xml:space="preserve">Pirkei Avot </w:t>
      </w:r>
      <w:r w:rsidRPr="00DF60DD">
        <w:rPr>
          <w:rFonts w:ascii="Arial" w:hAnsi="Arial" w:cs="Arial"/>
          <w:iCs/>
          <w:color w:val="000000"/>
          <w:lang w:bidi="he-IL"/>
        </w:rPr>
        <w:t>5:6)</w:t>
      </w:r>
    </w:p>
    <w:p w:rsidR="00C33C8F" w:rsidRPr="00DF60DD" w:rsidRDefault="00C33C8F" w:rsidP="00ED41BE">
      <w:pPr>
        <w:jc w:val="both"/>
        <w:rPr>
          <w:rFonts w:ascii="Arial" w:hAnsi="Arial" w:cs="Arial"/>
          <w:iCs/>
          <w:color w:val="000000"/>
          <w:lang w:bidi="he-IL"/>
        </w:rPr>
      </w:pPr>
    </w:p>
    <w:p w:rsidR="00C33C8F" w:rsidRPr="00DF60DD" w:rsidRDefault="00D71025" w:rsidP="00ED41BE">
      <w:pPr>
        <w:jc w:val="both"/>
        <w:rPr>
          <w:rFonts w:ascii="Arial" w:hAnsi="Arial" w:cs="Arial"/>
          <w:color w:val="000000"/>
          <w:lang w:bidi="he-IL"/>
        </w:rPr>
      </w:pPr>
      <w:r>
        <w:rPr>
          <w:rFonts w:ascii="Arial" w:hAnsi="Arial" w:cs="Arial"/>
          <w:color w:val="000000"/>
          <w:lang w:bidi="he-IL"/>
        </w:rPr>
        <w:t xml:space="preserve">In his commentary to </w:t>
      </w:r>
      <w:r w:rsidRPr="00DF60DD">
        <w:rPr>
          <w:rFonts w:ascii="Arial" w:hAnsi="Arial" w:cs="Arial"/>
          <w:i/>
          <w:iCs/>
          <w:color w:val="000000"/>
          <w:lang w:bidi="he-IL"/>
        </w:rPr>
        <w:t>Pirkei Avot</w:t>
      </w:r>
      <w:r>
        <w:rPr>
          <w:rFonts w:ascii="Arial" w:hAnsi="Arial" w:cs="Arial"/>
          <w:color w:val="000000"/>
          <w:lang w:bidi="he-IL"/>
        </w:rPr>
        <w:t>,</w:t>
      </w:r>
      <w:r w:rsidRPr="00DF60DD">
        <w:rPr>
          <w:rFonts w:ascii="Arial" w:hAnsi="Arial" w:cs="Arial"/>
          <w:i/>
          <w:iCs/>
          <w:color w:val="000000"/>
          <w:lang w:bidi="he-IL"/>
        </w:rPr>
        <w:t xml:space="preserve"> </w:t>
      </w:r>
      <w:r>
        <w:rPr>
          <w:rFonts w:ascii="Arial" w:hAnsi="Arial" w:cs="Arial"/>
          <w:color w:val="000000"/>
          <w:lang w:bidi="he-IL"/>
        </w:rPr>
        <w:t>t</w:t>
      </w:r>
      <w:r w:rsidRPr="00DF60DD">
        <w:rPr>
          <w:rFonts w:ascii="Arial" w:hAnsi="Arial" w:cs="Arial"/>
          <w:color w:val="000000"/>
          <w:lang w:bidi="he-IL"/>
        </w:rPr>
        <w:t xml:space="preserve">he </w:t>
      </w:r>
      <w:r w:rsidR="00C33C8F" w:rsidRPr="00DF60DD">
        <w:rPr>
          <w:rFonts w:ascii="Arial" w:hAnsi="Arial" w:cs="Arial"/>
          <w:color w:val="000000"/>
          <w:lang w:bidi="he-IL"/>
        </w:rPr>
        <w:t xml:space="preserve">Maharal comments that multiple versions of the text exist for this Mishna: </w:t>
      </w:r>
    </w:p>
    <w:p w:rsidR="00C33C8F" w:rsidRPr="00DF60DD" w:rsidRDefault="00C33C8F" w:rsidP="00ED41BE">
      <w:pPr>
        <w:jc w:val="both"/>
        <w:rPr>
          <w:rFonts w:ascii="Arial" w:hAnsi="Arial" w:cs="Arial"/>
          <w:color w:val="000000"/>
          <w:lang w:bidi="he-IL"/>
        </w:rPr>
      </w:pPr>
    </w:p>
    <w:p w:rsidR="00C33C8F" w:rsidRPr="00DF60DD" w:rsidRDefault="00C33C8F" w:rsidP="00ED41BE">
      <w:pPr>
        <w:ind w:left="720"/>
        <w:jc w:val="both"/>
        <w:rPr>
          <w:rFonts w:ascii="Arial" w:hAnsi="Arial" w:cs="Arial"/>
          <w:color w:val="000000"/>
          <w:lang w:bidi="he-IL"/>
        </w:rPr>
      </w:pPr>
      <w:r w:rsidRPr="00DF60DD">
        <w:rPr>
          <w:rFonts w:ascii="Arial" w:hAnsi="Arial" w:cs="Arial"/>
          <w:color w:val="000000"/>
          <w:lang w:bidi="he-IL"/>
        </w:rPr>
        <w:t xml:space="preserve">And in our Mishna, not all the versions of the text are identical, as in some versions, it is written: And some say, even the demons and the burial-place of Moshe and the ram of Avraham, and some say even tongs are made with other tongs. And in other versions, it is written, and some say the ram of Yitzchak and the burial-place of Moshe, and some say even the demons and the tongs.   (Maharal, </w:t>
      </w:r>
      <w:r w:rsidRPr="00DF60DD">
        <w:rPr>
          <w:rFonts w:ascii="Arial" w:hAnsi="Arial" w:cs="Arial"/>
          <w:i/>
          <w:iCs/>
          <w:color w:val="000000"/>
          <w:lang w:bidi="he-IL"/>
        </w:rPr>
        <w:t xml:space="preserve">Derech Chaim </w:t>
      </w:r>
      <w:r w:rsidRPr="00DF60DD">
        <w:rPr>
          <w:rFonts w:ascii="Arial" w:hAnsi="Arial" w:cs="Arial"/>
          <w:color w:val="000000"/>
          <w:lang w:bidi="he-IL"/>
        </w:rPr>
        <w:t xml:space="preserve">on </w:t>
      </w:r>
      <w:r w:rsidRPr="00DF60DD">
        <w:rPr>
          <w:rFonts w:ascii="Arial" w:hAnsi="Arial" w:cs="Arial"/>
          <w:i/>
          <w:iCs/>
          <w:color w:val="000000"/>
          <w:lang w:bidi="he-IL"/>
        </w:rPr>
        <w:t xml:space="preserve">Pirkei Avot, </w:t>
      </w:r>
      <w:r w:rsidRPr="00DF60DD">
        <w:rPr>
          <w:rFonts w:ascii="Arial" w:hAnsi="Arial" w:cs="Arial"/>
          <w:color w:val="000000"/>
          <w:lang w:bidi="he-IL"/>
        </w:rPr>
        <w:t>5:6)</w:t>
      </w:r>
    </w:p>
    <w:p w:rsidR="00C33C8F" w:rsidRPr="00DF60DD" w:rsidRDefault="00C33C8F" w:rsidP="00ED41BE">
      <w:pPr>
        <w:jc w:val="both"/>
        <w:rPr>
          <w:rFonts w:ascii="Arial" w:hAnsi="Arial" w:cs="Arial"/>
          <w:color w:val="000000"/>
          <w:lang w:bidi="he-IL"/>
        </w:rPr>
      </w:pPr>
    </w:p>
    <w:p w:rsidR="00C33C8F" w:rsidRPr="00DF60DD" w:rsidRDefault="00C33C8F" w:rsidP="00ED41BE">
      <w:pPr>
        <w:jc w:val="both"/>
        <w:rPr>
          <w:rFonts w:ascii="Arial" w:hAnsi="Arial" w:cs="Arial"/>
          <w:color w:val="000000"/>
          <w:lang w:bidi="he-IL"/>
        </w:rPr>
      </w:pPr>
      <w:r w:rsidRPr="00DF60DD">
        <w:rPr>
          <w:rFonts w:ascii="Arial" w:hAnsi="Arial" w:cs="Arial"/>
          <w:color w:val="000000"/>
          <w:lang w:bidi="he-IL"/>
        </w:rPr>
        <w:t xml:space="preserve">The Maharal </w:t>
      </w:r>
      <w:r w:rsidR="00850EA2">
        <w:rPr>
          <w:rFonts w:ascii="Arial" w:hAnsi="Arial" w:cs="Arial"/>
          <w:color w:val="000000"/>
          <w:lang w:bidi="he-IL"/>
        </w:rPr>
        <w:t>later in</w:t>
      </w:r>
      <w:r w:rsidRPr="00DF60DD">
        <w:rPr>
          <w:rFonts w:ascii="Arial" w:hAnsi="Arial" w:cs="Arial"/>
          <w:color w:val="000000"/>
          <w:lang w:bidi="he-IL"/>
        </w:rPr>
        <w:t xml:space="preserve"> this passage is troubled by these two </w:t>
      </w:r>
      <w:r w:rsidR="00D71025">
        <w:rPr>
          <w:rFonts w:ascii="Arial" w:hAnsi="Arial" w:cs="Arial"/>
          <w:color w:val="000000"/>
          <w:lang w:bidi="he-IL"/>
        </w:rPr>
        <w:t xml:space="preserve">different </w:t>
      </w:r>
      <w:r w:rsidRPr="00DF60DD">
        <w:rPr>
          <w:rFonts w:ascii="Arial" w:hAnsi="Arial" w:cs="Arial"/>
          <w:color w:val="000000"/>
          <w:lang w:bidi="he-IL"/>
        </w:rPr>
        <w:t xml:space="preserve">versions of the text, as he assumes that every list of “some say” must include somewhat similar items in them, which is not the case regarding demons and tongs, or demons and the burial-place of Moshe and the ram of Avraham. For this reason, he concludes: </w:t>
      </w:r>
    </w:p>
    <w:p w:rsidR="00C33C8F" w:rsidRPr="00DF60DD" w:rsidRDefault="00C33C8F" w:rsidP="00ED41BE">
      <w:pPr>
        <w:jc w:val="both"/>
        <w:rPr>
          <w:rFonts w:ascii="Arial" w:hAnsi="Arial" w:cs="Arial"/>
          <w:color w:val="000000"/>
          <w:lang w:bidi="he-IL"/>
        </w:rPr>
      </w:pPr>
    </w:p>
    <w:p w:rsidR="00DD4C02" w:rsidRPr="00DF60DD" w:rsidRDefault="00C33C8F" w:rsidP="00ED41BE">
      <w:pPr>
        <w:ind w:left="720"/>
        <w:jc w:val="both"/>
        <w:rPr>
          <w:rFonts w:ascii="Arial" w:hAnsi="Arial" w:cs="Arial"/>
          <w:color w:val="000000"/>
          <w:lang w:bidi="he-IL"/>
        </w:rPr>
      </w:pPr>
      <w:r w:rsidRPr="00DF60DD">
        <w:rPr>
          <w:rFonts w:ascii="Arial" w:hAnsi="Arial" w:cs="Arial"/>
          <w:color w:val="000000"/>
          <w:lang w:bidi="he-IL"/>
        </w:rPr>
        <w:t xml:space="preserve">And therefore I say that the correct version of the text is “The ram of Yitzchak and the burial-place of Avraham,” since the ram and the burial plot are both used for great righteous individuals, as will be explained, “and some say even the demons, and some say even tongs are made with other tongs.  </w:t>
      </w:r>
      <w:r w:rsidRPr="00DF60DD">
        <w:rPr>
          <w:rFonts w:ascii="Arial" w:hAnsi="Arial" w:cs="Arial"/>
          <w:i/>
          <w:iCs/>
          <w:color w:val="000000"/>
          <w:lang w:bidi="he-IL"/>
        </w:rPr>
        <w:t xml:space="preserve"> </w:t>
      </w:r>
      <w:r w:rsidRPr="00DF60DD">
        <w:rPr>
          <w:rFonts w:ascii="Arial" w:hAnsi="Arial" w:cs="Arial"/>
          <w:color w:val="000000"/>
          <w:lang w:bidi="he-IL"/>
        </w:rPr>
        <w:t xml:space="preserve">(Maharal, </w:t>
      </w:r>
      <w:r w:rsidRPr="00DF60DD">
        <w:rPr>
          <w:rFonts w:ascii="Arial" w:hAnsi="Arial" w:cs="Arial"/>
          <w:i/>
          <w:iCs/>
          <w:color w:val="000000"/>
          <w:lang w:bidi="he-IL"/>
        </w:rPr>
        <w:t xml:space="preserve">Derech Chaim </w:t>
      </w:r>
      <w:r w:rsidRPr="00DF60DD">
        <w:rPr>
          <w:rFonts w:ascii="Arial" w:hAnsi="Arial" w:cs="Arial"/>
          <w:color w:val="000000"/>
          <w:lang w:bidi="he-IL"/>
        </w:rPr>
        <w:t xml:space="preserve">on </w:t>
      </w:r>
      <w:r w:rsidRPr="00DF60DD">
        <w:rPr>
          <w:rFonts w:ascii="Arial" w:hAnsi="Arial" w:cs="Arial"/>
          <w:i/>
          <w:iCs/>
          <w:color w:val="000000"/>
          <w:lang w:bidi="he-IL"/>
        </w:rPr>
        <w:t xml:space="preserve">Pirkei Avot, </w:t>
      </w:r>
      <w:r w:rsidRPr="00DF60DD">
        <w:rPr>
          <w:rFonts w:ascii="Arial" w:hAnsi="Arial" w:cs="Arial"/>
          <w:color w:val="000000"/>
          <w:lang w:bidi="he-IL"/>
        </w:rPr>
        <w:t>5:6)</w:t>
      </w:r>
    </w:p>
    <w:p w:rsidR="00C33C8F" w:rsidRPr="00DF60DD" w:rsidRDefault="00C33C8F" w:rsidP="00ED41BE">
      <w:pPr>
        <w:jc w:val="both"/>
        <w:rPr>
          <w:rFonts w:ascii="Arial" w:hAnsi="Arial" w:cs="Arial"/>
          <w:color w:val="000000"/>
          <w:lang w:bidi="he-IL"/>
        </w:rPr>
      </w:pPr>
    </w:p>
    <w:p w:rsidR="00C33C8F" w:rsidRPr="00DF60DD" w:rsidRDefault="00C33C8F" w:rsidP="00ED41BE">
      <w:pPr>
        <w:jc w:val="both"/>
        <w:rPr>
          <w:rFonts w:ascii="Arial" w:hAnsi="Arial" w:cs="Arial"/>
          <w:color w:val="000000"/>
          <w:lang w:bidi="he-IL"/>
        </w:rPr>
      </w:pPr>
      <w:r w:rsidRPr="00DF60DD">
        <w:rPr>
          <w:rFonts w:ascii="Arial" w:hAnsi="Arial" w:cs="Arial"/>
          <w:color w:val="000000"/>
          <w:lang w:bidi="he-IL"/>
        </w:rPr>
        <w:t xml:space="preserve">It is evident from here that the Maharal understood the clarification of the correct text to be an integral part of explaining the Mishna, and 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mentions the opinion of his teacher in his commentary on that Mishna. </w:t>
      </w:r>
    </w:p>
    <w:p w:rsidR="00C33C8F" w:rsidRPr="00DF60DD" w:rsidRDefault="00C33C8F" w:rsidP="00ED41BE">
      <w:pPr>
        <w:jc w:val="both"/>
        <w:rPr>
          <w:rFonts w:ascii="Arial" w:hAnsi="Arial" w:cs="Arial"/>
          <w:color w:val="000000"/>
          <w:lang w:bidi="he-IL"/>
        </w:rPr>
      </w:pPr>
    </w:p>
    <w:p w:rsidR="00C33C8F" w:rsidRPr="00DF60DD" w:rsidRDefault="00C33C8F" w:rsidP="00ED41BE">
      <w:pPr>
        <w:jc w:val="both"/>
        <w:rPr>
          <w:rFonts w:ascii="Arial" w:hAnsi="Arial" w:cs="Arial"/>
          <w:color w:val="000000"/>
          <w:lang w:bidi="he-IL"/>
        </w:rPr>
      </w:pPr>
      <w:r w:rsidRPr="00DF60DD">
        <w:rPr>
          <w:rFonts w:ascii="Arial" w:hAnsi="Arial" w:cs="Arial"/>
          <w:color w:val="000000"/>
          <w:lang w:bidi="he-IL"/>
        </w:rPr>
        <w:t xml:space="preserve">Another example of the Maharal engaging in clarifying the correct text can be found elsewhere in </w:t>
      </w:r>
      <w:r w:rsidRPr="00DF60DD">
        <w:rPr>
          <w:rFonts w:ascii="Arial" w:hAnsi="Arial" w:cs="Arial"/>
          <w:i/>
          <w:iCs/>
          <w:color w:val="000000"/>
          <w:lang w:bidi="he-IL"/>
        </w:rPr>
        <w:t xml:space="preserve">Pirkei Avot </w:t>
      </w:r>
      <w:r w:rsidRPr="00DF60DD">
        <w:rPr>
          <w:rFonts w:ascii="Arial" w:hAnsi="Arial" w:cs="Arial"/>
          <w:color w:val="000000"/>
          <w:lang w:bidi="he-IL"/>
        </w:rPr>
        <w:t>(3:4): Rabbi Chanina ben Chakhinai says: “One who is awake at night, and one who travels on the road alone, and one who turns his heart to idle</w:t>
      </w:r>
      <w:r w:rsidR="00174CA1" w:rsidRPr="00DF60DD">
        <w:rPr>
          <w:rFonts w:ascii="Arial" w:hAnsi="Arial" w:cs="Arial"/>
          <w:color w:val="000000"/>
          <w:lang w:bidi="he-IL"/>
        </w:rPr>
        <w:t xml:space="preserve"> thoughts jeopardizes </w:t>
      </w:r>
      <w:r w:rsidRPr="00DF60DD">
        <w:rPr>
          <w:rFonts w:ascii="Arial" w:hAnsi="Arial" w:cs="Arial"/>
          <w:color w:val="000000"/>
          <w:lang w:bidi="he-IL"/>
        </w:rPr>
        <w:t xml:space="preserve">his </w:t>
      </w:r>
      <w:r w:rsidR="00174CA1" w:rsidRPr="00DF60DD">
        <w:rPr>
          <w:rFonts w:ascii="Arial" w:hAnsi="Arial" w:cs="Arial"/>
          <w:color w:val="000000"/>
          <w:lang w:bidi="he-IL"/>
        </w:rPr>
        <w:t>life</w:t>
      </w:r>
      <w:r w:rsidRPr="00DF60DD">
        <w:rPr>
          <w:rFonts w:ascii="Arial" w:hAnsi="Arial" w:cs="Arial"/>
          <w:color w:val="000000"/>
          <w:lang w:bidi="he-IL"/>
        </w:rPr>
        <w:t xml:space="preserve">.” According to this version of the text, the Mishna lists three </w:t>
      </w:r>
      <w:r w:rsidR="00635E37" w:rsidRPr="00DF60DD">
        <w:rPr>
          <w:rFonts w:ascii="Arial" w:hAnsi="Arial" w:cs="Arial"/>
          <w:color w:val="000000"/>
          <w:lang w:bidi="he-IL"/>
        </w:rPr>
        <w:t>distinct</w:t>
      </w:r>
      <w:r w:rsidRPr="00DF60DD">
        <w:rPr>
          <w:rFonts w:ascii="Arial" w:hAnsi="Arial" w:cs="Arial"/>
          <w:color w:val="000000"/>
          <w:lang w:bidi="he-IL"/>
        </w:rPr>
        <w:t xml:space="preserve"> examples of a person who </w:t>
      </w:r>
      <w:r w:rsidR="00174CA1" w:rsidRPr="00DF60DD">
        <w:rPr>
          <w:rFonts w:ascii="Arial" w:hAnsi="Arial" w:cs="Arial"/>
          <w:color w:val="000000"/>
          <w:lang w:bidi="he-IL"/>
        </w:rPr>
        <w:t>jeopardizes his life</w:t>
      </w:r>
      <w:r w:rsidRPr="00DF60DD">
        <w:rPr>
          <w:rFonts w:ascii="Arial" w:hAnsi="Arial" w:cs="Arial"/>
          <w:color w:val="000000"/>
          <w:lang w:bidi="he-IL"/>
        </w:rPr>
        <w:t xml:space="preserve">: One who is awake at night, one who travels alone, and one who turns his heart to idleness. The Maharal discusses the uniqueness of each case individually, and then writes: </w:t>
      </w:r>
    </w:p>
    <w:p w:rsidR="00C33C8F" w:rsidRPr="00DF60DD" w:rsidRDefault="00C33C8F" w:rsidP="00ED41BE">
      <w:pPr>
        <w:jc w:val="both"/>
        <w:rPr>
          <w:rFonts w:ascii="Arial" w:hAnsi="Arial" w:cs="Arial"/>
          <w:color w:val="000000"/>
          <w:lang w:bidi="he-IL"/>
        </w:rPr>
      </w:pPr>
    </w:p>
    <w:p w:rsidR="00C33C8F" w:rsidRPr="00DF60DD" w:rsidRDefault="00C33C8F" w:rsidP="00ED41BE">
      <w:pPr>
        <w:ind w:left="720"/>
        <w:jc w:val="both"/>
        <w:rPr>
          <w:rFonts w:ascii="Arial" w:hAnsi="Arial" w:cs="Arial"/>
          <w:color w:val="000000"/>
          <w:lang w:bidi="he-IL"/>
        </w:rPr>
      </w:pPr>
      <w:r w:rsidRPr="00DF60DD">
        <w:rPr>
          <w:rFonts w:ascii="Arial" w:hAnsi="Arial" w:cs="Arial"/>
          <w:color w:val="000000"/>
          <w:lang w:bidi="he-IL"/>
        </w:rPr>
        <w:lastRenderedPageBreak/>
        <w:t>And some have the version of the text that reads “one who is awake at night and turns his heart to idleness,” and it is one case, as since he is awake during the night, his mind turns to idleness,</w:t>
      </w:r>
      <w:r w:rsidRPr="00DF60DD">
        <w:rPr>
          <w:rStyle w:val="FootnoteReference"/>
          <w:rFonts w:ascii="Arial" w:hAnsi="Arial" w:cs="Arial"/>
          <w:color w:val="000000"/>
          <w:lang w:bidi="he-IL"/>
        </w:rPr>
        <w:footnoteReference w:id="16"/>
      </w:r>
      <w:r w:rsidRPr="00DF60DD">
        <w:rPr>
          <w:rFonts w:ascii="Arial" w:hAnsi="Arial" w:cs="Arial"/>
          <w:color w:val="000000"/>
          <w:lang w:bidi="he-IL"/>
        </w:rPr>
        <w:t xml:space="preserve"> and the nighttime is subject to the influence of the destroyers [i.e., demons and other similar creatures], therefo</w:t>
      </w:r>
      <w:r w:rsidR="00174CA1" w:rsidRPr="00DF60DD">
        <w:rPr>
          <w:rFonts w:ascii="Arial" w:hAnsi="Arial" w:cs="Arial"/>
          <w:color w:val="000000"/>
          <w:lang w:bidi="he-IL"/>
        </w:rPr>
        <w:t xml:space="preserve">re </w:t>
      </w:r>
      <w:r w:rsidR="00CA0933">
        <w:rPr>
          <w:rFonts w:ascii="Arial" w:hAnsi="Arial" w:cs="Arial"/>
          <w:color w:val="000000"/>
          <w:lang w:bidi="he-IL"/>
        </w:rPr>
        <w:t xml:space="preserve">he </w:t>
      </w:r>
      <w:r w:rsidR="00174CA1" w:rsidRPr="00DF60DD">
        <w:rPr>
          <w:rFonts w:ascii="Arial" w:hAnsi="Arial" w:cs="Arial"/>
          <w:color w:val="000000"/>
          <w:lang w:bidi="he-IL"/>
        </w:rPr>
        <w:t xml:space="preserve">jeopardizes his life. </w:t>
      </w:r>
      <w:r w:rsidRPr="00DF60DD">
        <w:rPr>
          <w:rFonts w:ascii="Arial" w:hAnsi="Arial" w:cs="Arial"/>
          <w:color w:val="000000"/>
          <w:lang w:bidi="he-IL"/>
        </w:rPr>
        <w:t xml:space="preserve">But the formulation of the language </w:t>
      </w:r>
      <w:r w:rsidR="00002A84" w:rsidRPr="00DF60DD">
        <w:rPr>
          <w:rFonts w:ascii="Arial" w:hAnsi="Arial" w:cs="Arial"/>
          <w:color w:val="000000"/>
          <w:lang w:bidi="he-IL"/>
        </w:rPr>
        <w:t xml:space="preserve">[used] </w:t>
      </w:r>
      <w:r w:rsidRPr="00DF60DD">
        <w:rPr>
          <w:rFonts w:ascii="Arial" w:hAnsi="Arial" w:cs="Arial"/>
          <w:color w:val="000000"/>
          <w:lang w:bidi="he-IL"/>
        </w:rPr>
        <w:t xml:space="preserve">is not this way, as </w:t>
      </w:r>
      <w:r w:rsidR="00002A84" w:rsidRPr="00DF60DD">
        <w:rPr>
          <w:rFonts w:ascii="Arial" w:hAnsi="Arial" w:cs="Arial"/>
          <w:color w:val="000000"/>
          <w:lang w:bidi="he-IL"/>
        </w:rPr>
        <w:t xml:space="preserve">[if this were correct] </w:t>
      </w:r>
      <w:r w:rsidRPr="00DF60DD">
        <w:rPr>
          <w:rFonts w:ascii="Arial" w:hAnsi="Arial" w:cs="Arial"/>
          <w:color w:val="000000"/>
          <w:lang w:bidi="he-IL"/>
        </w:rPr>
        <w:t xml:space="preserve">it should only have said “and one who turns his heart to idleness at night.”   (Maharal, </w:t>
      </w:r>
      <w:r w:rsidRPr="00DF60DD">
        <w:rPr>
          <w:rFonts w:ascii="Arial" w:hAnsi="Arial" w:cs="Arial"/>
          <w:i/>
          <w:iCs/>
          <w:color w:val="000000"/>
          <w:lang w:bidi="he-IL"/>
        </w:rPr>
        <w:t xml:space="preserve">Derech Chaim </w:t>
      </w:r>
      <w:r w:rsidRPr="00DF60DD">
        <w:rPr>
          <w:rFonts w:ascii="Arial" w:hAnsi="Arial" w:cs="Arial"/>
          <w:color w:val="000000"/>
          <w:lang w:bidi="he-IL"/>
        </w:rPr>
        <w:t xml:space="preserve">on </w:t>
      </w:r>
      <w:r w:rsidRPr="00DF60DD">
        <w:rPr>
          <w:rFonts w:ascii="Arial" w:hAnsi="Arial" w:cs="Arial"/>
          <w:i/>
          <w:iCs/>
          <w:color w:val="000000"/>
          <w:lang w:bidi="he-IL"/>
        </w:rPr>
        <w:t xml:space="preserve">Pirkei Avot, </w:t>
      </w:r>
      <w:r w:rsidRPr="00DF60DD">
        <w:rPr>
          <w:rFonts w:ascii="Arial" w:hAnsi="Arial" w:cs="Arial"/>
          <w:color w:val="000000"/>
          <w:lang w:bidi="he-IL"/>
        </w:rPr>
        <w:t>3:4)</w:t>
      </w:r>
    </w:p>
    <w:p w:rsidR="00C33C8F" w:rsidRPr="00DF60DD" w:rsidRDefault="00C33C8F" w:rsidP="00ED41BE">
      <w:pPr>
        <w:jc w:val="both"/>
        <w:rPr>
          <w:rFonts w:ascii="Arial" w:hAnsi="Arial" w:cs="Arial"/>
          <w:color w:val="000000"/>
          <w:lang w:bidi="he-IL"/>
        </w:rPr>
      </w:pPr>
    </w:p>
    <w:p w:rsidR="00C33C8F" w:rsidRPr="00DF60DD" w:rsidRDefault="00C33C8F" w:rsidP="00ED41BE">
      <w:pPr>
        <w:jc w:val="both"/>
        <w:rPr>
          <w:rFonts w:ascii="Arial" w:hAnsi="Arial" w:cs="Arial"/>
          <w:color w:val="000000"/>
          <w:lang w:bidi="he-IL"/>
        </w:rPr>
      </w:pPr>
      <w:r w:rsidRPr="00DF60DD">
        <w:rPr>
          <w:rFonts w:ascii="Arial" w:hAnsi="Arial" w:cs="Arial"/>
          <w:color w:val="000000"/>
          <w:lang w:bidi="he-IL"/>
        </w:rPr>
        <w:t>According to the second version of the text cited here, the Mishna only presents two cases: Being awake at night and traveling alone. The Maharal rejects this version based on textual considerations as well as</w:t>
      </w:r>
      <w:r w:rsidR="00174CA1" w:rsidRPr="00DF60DD">
        <w:rPr>
          <w:rFonts w:ascii="Arial" w:hAnsi="Arial" w:cs="Arial"/>
          <w:color w:val="000000"/>
          <w:lang w:bidi="he-IL"/>
        </w:rPr>
        <w:t xml:space="preserve"> syntax. </w:t>
      </w:r>
      <w:r w:rsidRPr="00DF60DD">
        <w:rPr>
          <w:rFonts w:ascii="Arial" w:hAnsi="Arial" w:cs="Arial"/>
          <w:color w:val="000000"/>
          <w:lang w:bidi="he-IL"/>
        </w:rPr>
        <w:t xml:space="preserve">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cites the comments of the Maharal in this instance as well. </w:t>
      </w:r>
    </w:p>
    <w:p w:rsidR="00C33C8F" w:rsidRPr="00DF60DD" w:rsidRDefault="00C33C8F" w:rsidP="00ED41BE">
      <w:pPr>
        <w:jc w:val="both"/>
        <w:rPr>
          <w:rFonts w:ascii="Arial" w:hAnsi="Arial" w:cs="Arial"/>
          <w:color w:val="000000"/>
          <w:lang w:bidi="he-IL"/>
        </w:rPr>
      </w:pPr>
    </w:p>
    <w:p w:rsidR="00C33C8F" w:rsidRPr="00DF60DD" w:rsidRDefault="00002A84" w:rsidP="00ED41BE">
      <w:pPr>
        <w:jc w:val="both"/>
        <w:rPr>
          <w:rFonts w:ascii="Arial" w:hAnsi="Arial" w:cs="Arial"/>
          <w:color w:val="000000"/>
          <w:lang w:bidi="he-IL"/>
        </w:rPr>
      </w:pPr>
      <w:r w:rsidRPr="00DF60DD">
        <w:rPr>
          <w:rFonts w:ascii="Arial" w:hAnsi="Arial" w:cs="Arial"/>
          <w:color w:val="000000"/>
          <w:lang w:bidi="he-IL"/>
        </w:rPr>
        <w:t>We will c</w:t>
      </w:r>
      <w:r w:rsidR="00C33C8F" w:rsidRPr="00DF60DD">
        <w:rPr>
          <w:rFonts w:ascii="Arial" w:hAnsi="Arial" w:cs="Arial"/>
          <w:color w:val="000000"/>
          <w:lang w:bidi="he-IL"/>
        </w:rPr>
        <w:t xml:space="preserve">onclude our discussion regarding the </w:t>
      </w:r>
      <w:r w:rsidRPr="00DF60DD">
        <w:rPr>
          <w:rFonts w:ascii="Arial" w:hAnsi="Arial" w:cs="Arial"/>
          <w:color w:val="000000"/>
          <w:lang w:bidi="he-IL"/>
        </w:rPr>
        <w:t xml:space="preserve">approach </w:t>
      </w:r>
      <w:r w:rsidR="00C33C8F" w:rsidRPr="00DF60DD">
        <w:rPr>
          <w:rFonts w:ascii="Arial" w:hAnsi="Arial" w:cs="Arial"/>
          <w:color w:val="000000"/>
          <w:lang w:bidi="he-IL"/>
        </w:rPr>
        <w:t xml:space="preserve">of the </w:t>
      </w:r>
      <w:r w:rsidR="00C33C8F" w:rsidRPr="00DF60DD">
        <w:rPr>
          <w:rFonts w:ascii="Arial" w:hAnsi="Arial" w:cs="Arial"/>
          <w:i/>
          <w:iCs/>
          <w:color w:val="000000"/>
          <w:lang w:bidi="he-IL"/>
        </w:rPr>
        <w:t xml:space="preserve">Tosefot Yom Tov </w:t>
      </w:r>
      <w:r w:rsidRPr="00DF60DD">
        <w:rPr>
          <w:rFonts w:ascii="Arial" w:hAnsi="Arial" w:cs="Arial"/>
          <w:color w:val="000000"/>
          <w:lang w:bidi="he-IL"/>
        </w:rPr>
        <w:t>to</w:t>
      </w:r>
      <w:r w:rsidR="00C33C8F" w:rsidRPr="00DF60DD">
        <w:rPr>
          <w:rFonts w:ascii="Arial" w:hAnsi="Arial" w:cs="Arial"/>
          <w:color w:val="000000"/>
          <w:lang w:bidi="he-IL"/>
        </w:rPr>
        <w:t xml:space="preserve"> manuscripts and </w:t>
      </w:r>
      <w:r w:rsidRPr="00DF60DD">
        <w:rPr>
          <w:rFonts w:ascii="Arial" w:hAnsi="Arial" w:cs="Arial"/>
          <w:color w:val="000000"/>
          <w:lang w:bidi="he-IL"/>
        </w:rPr>
        <w:t xml:space="preserve">alternate </w:t>
      </w:r>
      <w:r w:rsidR="00C33C8F" w:rsidRPr="00DF60DD">
        <w:rPr>
          <w:rFonts w:ascii="Arial" w:hAnsi="Arial" w:cs="Arial"/>
          <w:color w:val="000000"/>
          <w:lang w:bidi="he-IL"/>
        </w:rPr>
        <w:t xml:space="preserve">versions of the text with a </w:t>
      </w:r>
      <w:r w:rsidR="00635E37">
        <w:rPr>
          <w:rFonts w:ascii="Arial" w:hAnsi="Arial" w:cs="Arial"/>
          <w:color w:val="000000"/>
          <w:lang w:bidi="he-IL"/>
        </w:rPr>
        <w:t>comment he made</w:t>
      </w:r>
      <w:r w:rsidR="00C33C8F" w:rsidRPr="00DF60DD">
        <w:rPr>
          <w:rFonts w:ascii="Arial" w:hAnsi="Arial" w:cs="Arial"/>
          <w:color w:val="000000"/>
          <w:lang w:bidi="he-IL"/>
        </w:rPr>
        <w:t xml:space="preserve"> about a Mishna in </w:t>
      </w:r>
      <w:r w:rsidR="00C33C8F" w:rsidRPr="00DF60DD">
        <w:rPr>
          <w:rFonts w:ascii="Arial" w:hAnsi="Arial" w:cs="Arial"/>
          <w:i/>
          <w:iCs/>
          <w:color w:val="000000"/>
          <w:lang w:bidi="he-IL"/>
        </w:rPr>
        <w:t>Bava Metzia</w:t>
      </w:r>
      <w:r w:rsidR="00C33C8F" w:rsidRPr="00DF60DD">
        <w:rPr>
          <w:rFonts w:ascii="Arial" w:hAnsi="Arial" w:cs="Arial"/>
          <w:color w:val="000000"/>
          <w:lang w:bidi="he-IL"/>
        </w:rPr>
        <w:t xml:space="preserve">: </w:t>
      </w:r>
    </w:p>
    <w:p w:rsidR="00C33C8F" w:rsidRPr="00DF60DD" w:rsidRDefault="00C33C8F" w:rsidP="00ED41BE">
      <w:pPr>
        <w:jc w:val="both"/>
        <w:rPr>
          <w:rFonts w:ascii="Arial" w:hAnsi="Arial" w:cs="Arial"/>
          <w:color w:val="000000"/>
          <w:lang w:bidi="he-IL"/>
        </w:rPr>
      </w:pPr>
    </w:p>
    <w:p w:rsidR="00C33C8F" w:rsidRPr="00DF60DD" w:rsidRDefault="00C33C8F" w:rsidP="00ED41BE">
      <w:pPr>
        <w:ind w:left="720"/>
        <w:jc w:val="both"/>
        <w:rPr>
          <w:rFonts w:ascii="Arial" w:hAnsi="Arial" w:cs="Arial"/>
          <w:color w:val="000000"/>
          <w:lang w:bidi="he-IL"/>
        </w:rPr>
      </w:pPr>
      <w:r w:rsidRPr="00DF60DD">
        <w:rPr>
          <w:rFonts w:ascii="Arial" w:hAnsi="Arial" w:cs="Arial"/>
          <w:color w:val="000000"/>
          <w:lang w:bidi="he-IL"/>
        </w:rPr>
        <w:t xml:space="preserve">One </w:t>
      </w:r>
      <w:r w:rsidR="00CA0933">
        <w:rPr>
          <w:rFonts w:ascii="Arial" w:hAnsi="Arial" w:cs="Arial"/>
          <w:color w:val="000000"/>
          <w:lang w:bidi="he-IL"/>
        </w:rPr>
        <w:t xml:space="preserve">who </w:t>
      </w:r>
      <w:r w:rsidRPr="00DF60DD">
        <w:rPr>
          <w:rFonts w:ascii="Arial" w:hAnsi="Arial" w:cs="Arial"/>
          <w:color w:val="000000"/>
          <w:lang w:bidi="he-IL"/>
        </w:rPr>
        <w:t xml:space="preserve">receives a field from another to </w:t>
      </w:r>
      <w:r w:rsidR="00850EA2" w:rsidRPr="00DF60DD">
        <w:rPr>
          <w:rFonts w:ascii="Arial" w:hAnsi="Arial" w:cs="Arial"/>
          <w:color w:val="000000"/>
          <w:lang w:bidi="he-IL"/>
        </w:rPr>
        <w:t>s</w:t>
      </w:r>
      <w:r w:rsidR="00850EA2">
        <w:rPr>
          <w:rFonts w:ascii="Arial" w:hAnsi="Arial" w:cs="Arial"/>
          <w:color w:val="000000"/>
          <w:lang w:bidi="he-IL"/>
        </w:rPr>
        <w:t>o</w:t>
      </w:r>
      <w:r w:rsidR="00850EA2" w:rsidRPr="00DF60DD">
        <w:rPr>
          <w:rFonts w:ascii="Arial" w:hAnsi="Arial" w:cs="Arial"/>
          <w:color w:val="000000"/>
          <w:lang w:bidi="he-IL"/>
        </w:rPr>
        <w:t xml:space="preserve">w </w:t>
      </w:r>
      <w:r w:rsidRPr="00DF60DD">
        <w:rPr>
          <w:rFonts w:ascii="Arial" w:hAnsi="Arial" w:cs="Arial"/>
          <w:color w:val="000000"/>
          <w:lang w:bidi="he-IL"/>
        </w:rPr>
        <w:t>barley in it, he may not s</w:t>
      </w:r>
      <w:r w:rsidR="00850EA2">
        <w:rPr>
          <w:rFonts w:ascii="Arial" w:hAnsi="Arial" w:cs="Arial"/>
          <w:color w:val="000000"/>
          <w:lang w:bidi="he-IL"/>
        </w:rPr>
        <w:t>o</w:t>
      </w:r>
      <w:r w:rsidRPr="00DF60DD">
        <w:rPr>
          <w:rFonts w:ascii="Arial" w:hAnsi="Arial" w:cs="Arial"/>
          <w:color w:val="000000"/>
          <w:lang w:bidi="he-IL"/>
        </w:rPr>
        <w:t xml:space="preserve">w it with wheat; [if he is given the field to plant] wheat, he may </w:t>
      </w:r>
      <w:r w:rsidR="00850EA2" w:rsidRPr="00DF60DD">
        <w:rPr>
          <w:rFonts w:ascii="Arial" w:hAnsi="Arial" w:cs="Arial"/>
          <w:color w:val="000000"/>
          <w:lang w:bidi="he-IL"/>
        </w:rPr>
        <w:t>s</w:t>
      </w:r>
      <w:r w:rsidR="00850EA2">
        <w:rPr>
          <w:rFonts w:ascii="Arial" w:hAnsi="Arial" w:cs="Arial"/>
          <w:color w:val="000000"/>
          <w:lang w:bidi="he-IL"/>
        </w:rPr>
        <w:t>o</w:t>
      </w:r>
      <w:r w:rsidR="00850EA2" w:rsidRPr="00DF60DD">
        <w:rPr>
          <w:rFonts w:ascii="Arial" w:hAnsi="Arial" w:cs="Arial"/>
          <w:color w:val="000000"/>
          <w:lang w:bidi="he-IL"/>
        </w:rPr>
        <w:t xml:space="preserve">w </w:t>
      </w:r>
      <w:r w:rsidRPr="00DF60DD">
        <w:rPr>
          <w:rFonts w:ascii="Arial" w:hAnsi="Arial" w:cs="Arial"/>
          <w:color w:val="000000"/>
          <w:lang w:bidi="he-IL"/>
        </w:rPr>
        <w:t>barley</w:t>
      </w:r>
      <w:r w:rsidR="00002A84" w:rsidRPr="00DF60DD">
        <w:rPr>
          <w:rFonts w:ascii="Arial" w:hAnsi="Arial" w:cs="Arial"/>
          <w:color w:val="000000"/>
          <w:lang w:bidi="he-IL"/>
        </w:rPr>
        <w:t>.</w:t>
      </w:r>
      <w:r w:rsidRPr="00DF60DD">
        <w:rPr>
          <w:rFonts w:ascii="Arial" w:hAnsi="Arial" w:cs="Arial"/>
          <w:color w:val="000000"/>
          <w:lang w:bidi="he-IL"/>
        </w:rPr>
        <w:t xml:space="preserve"> Rabban Shimon ben Gamliel forbids</w:t>
      </w:r>
      <w:r w:rsidR="00CA0933">
        <w:rPr>
          <w:rFonts w:ascii="Arial" w:hAnsi="Arial" w:cs="Arial"/>
          <w:color w:val="000000"/>
          <w:lang w:bidi="he-IL"/>
        </w:rPr>
        <w:t xml:space="preserve"> this</w:t>
      </w:r>
      <w:r w:rsidRPr="00DF60DD">
        <w:rPr>
          <w:rFonts w:ascii="Arial" w:hAnsi="Arial" w:cs="Arial"/>
          <w:color w:val="000000"/>
          <w:lang w:bidi="he-IL"/>
        </w:rPr>
        <w:t xml:space="preserve">. </w:t>
      </w:r>
      <w:r w:rsidR="00002A84" w:rsidRPr="00DF60DD">
        <w:rPr>
          <w:rFonts w:ascii="Arial" w:hAnsi="Arial" w:cs="Arial"/>
          <w:color w:val="000000"/>
          <w:lang w:bidi="he-IL"/>
        </w:rPr>
        <w:t xml:space="preserve">[If he receives the field to </w:t>
      </w:r>
      <w:r w:rsidR="00850EA2" w:rsidRPr="00DF60DD">
        <w:rPr>
          <w:rFonts w:ascii="Arial" w:hAnsi="Arial" w:cs="Arial"/>
          <w:color w:val="000000"/>
          <w:lang w:bidi="he-IL"/>
        </w:rPr>
        <w:t>s</w:t>
      </w:r>
      <w:r w:rsidR="00850EA2">
        <w:rPr>
          <w:rFonts w:ascii="Arial" w:hAnsi="Arial" w:cs="Arial"/>
          <w:color w:val="000000"/>
          <w:lang w:bidi="he-IL"/>
        </w:rPr>
        <w:t>o</w:t>
      </w:r>
      <w:r w:rsidR="00850EA2" w:rsidRPr="00DF60DD">
        <w:rPr>
          <w:rFonts w:ascii="Arial" w:hAnsi="Arial" w:cs="Arial"/>
          <w:color w:val="000000"/>
          <w:lang w:bidi="he-IL"/>
        </w:rPr>
        <w:t>w</w:t>
      </w:r>
      <w:r w:rsidR="00002A84" w:rsidRPr="00DF60DD">
        <w:rPr>
          <w:rFonts w:ascii="Arial" w:hAnsi="Arial" w:cs="Arial"/>
          <w:color w:val="000000"/>
          <w:lang w:bidi="he-IL"/>
        </w:rPr>
        <w:t>] g</w:t>
      </w:r>
      <w:r w:rsidRPr="00DF60DD">
        <w:rPr>
          <w:rFonts w:ascii="Arial" w:hAnsi="Arial" w:cs="Arial"/>
          <w:color w:val="000000"/>
          <w:lang w:bidi="he-IL"/>
        </w:rPr>
        <w:t xml:space="preserve">rain, he may not </w:t>
      </w:r>
      <w:r w:rsidR="00850EA2" w:rsidRPr="00DF60DD">
        <w:rPr>
          <w:rFonts w:ascii="Arial" w:hAnsi="Arial" w:cs="Arial"/>
          <w:color w:val="000000"/>
          <w:lang w:bidi="he-IL"/>
        </w:rPr>
        <w:t>s</w:t>
      </w:r>
      <w:r w:rsidR="00850EA2">
        <w:rPr>
          <w:rFonts w:ascii="Arial" w:hAnsi="Arial" w:cs="Arial"/>
          <w:color w:val="000000"/>
          <w:lang w:bidi="he-IL"/>
        </w:rPr>
        <w:t>o</w:t>
      </w:r>
      <w:r w:rsidR="00850EA2" w:rsidRPr="00DF60DD">
        <w:rPr>
          <w:rFonts w:ascii="Arial" w:hAnsi="Arial" w:cs="Arial"/>
          <w:color w:val="000000"/>
          <w:lang w:bidi="he-IL"/>
        </w:rPr>
        <w:t xml:space="preserve">w </w:t>
      </w:r>
      <w:r w:rsidRPr="00DF60DD">
        <w:rPr>
          <w:rFonts w:ascii="Arial" w:hAnsi="Arial" w:cs="Arial"/>
          <w:color w:val="000000"/>
          <w:lang w:bidi="he-IL"/>
        </w:rPr>
        <w:t xml:space="preserve">it with legumes; legumes, he may </w:t>
      </w:r>
      <w:r w:rsidR="00850EA2" w:rsidRPr="00DF60DD">
        <w:rPr>
          <w:rFonts w:ascii="Arial" w:hAnsi="Arial" w:cs="Arial"/>
          <w:color w:val="000000"/>
          <w:lang w:bidi="he-IL"/>
        </w:rPr>
        <w:t>s</w:t>
      </w:r>
      <w:r w:rsidR="00850EA2">
        <w:rPr>
          <w:rFonts w:ascii="Arial" w:hAnsi="Arial" w:cs="Arial"/>
          <w:color w:val="000000"/>
          <w:lang w:bidi="he-IL"/>
        </w:rPr>
        <w:t>o</w:t>
      </w:r>
      <w:r w:rsidR="00850EA2" w:rsidRPr="00DF60DD">
        <w:rPr>
          <w:rFonts w:ascii="Arial" w:hAnsi="Arial" w:cs="Arial"/>
          <w:color w:val="000000"/>
          <w:lang w:bidi="he-IL"/>
        </w:rPr>
        <w:t xml:space="preserve">w </w:t>
      </w:r>
      <w:r w:rsidRPr="00DF60DD">
        <w:rPr>
          <w:rFonts w:ascii="Arial" w:hAnsi="Arial" w:cs="Arial"/>
          <w:color w:val="000000"/>
          <w:lang w:bidi="he-IL"/>
        </w:rPr>
        <w:t xml:space="preserve">it with grain. Rabban Shimon ben Gamliel forbids.  (Mishna, </w:t>
      </w:r>
      <w:r w:rsidRPr="00DF60DD">
        <w:rPr>
          <w:rFonts w:ascii="Arial" w:hAnsi="Arial" w:cs="Arial"/>
          <w:i/>
          <w:iCs/>
          <w:color w:val="000000"/>
          <w:lang w:bidi="he-IL"/>
        </w:rPr>
        <w:t xml:space="preserve">Bava Metzia </w:t>
      </w:r>
      <w:r w:rsidRPr="00DF60DD">
        <w:rPr>
          <w:rFonts w:ascii="Arial" w:hAnsi="Arial" w:cs="Arial"/>
          <w:color w:val="000000"/>
          <w:lang w:bidi="he-IL"/>
        </w:rPr>
        <w:t>9:8)</w:t>
      </w:r>
    </w:p>
    <w:p w:rsidR="00C33C8F" w:rsidRPr="00DF60DD" w:rsidRDefault="00C33C8F" w:rsidP="00ED41BE">
      <w:pPr>
        <w:jc w:val="both"/>
        <w:rPr>
          <w:rFonts w:ascii="Arial" w:hAnsi="Arial" w:cs="Arial"/>
          <w:color w:val="000000"/>
          <w:lang w:bidi="he-IL"/>
        </w:rPr>
      </w:pPr>
    </w:p>
    <w:p w:rsidR="00C33C8F" w:rsidRPr="00DF60DD" w:rsidRDefault="00C33C8F" w:rsidP="00ED41BE">
      <w:pPr>
        <w:jc w:val="both"/>
        <w:rPr>
          <w:rFonts w:ascii="Arial" w:hAnsi="Arial" w:cs="Arial"/>
          <w:color w:val="000000"/>
          <w:lang w:bidi="he-IL"/>
        </w:rPr>
      </w:pPr>
      <w:r w:rsidRPr="00DF60DD">
        <w:rPr>
          <w:rFonts w:ascii="Arial" w:hAnsi="Arial" w:cs="Arial"/>
          <w:color w:val="000000"/>
          <w:lang w:bidi="he-IL"/>
        </w:rPr>
        <w:t xml:space="preserve">The Mishna here refers to a person who is hired as a sharecropper to work the field of another, from which he receives a portion of the profit. If the sharecropper wishes to </w:t>
      </w:r>
      <w:r w:rsidR="00850EA2" w:rsidRPr="00DF60DD">
        <w:rPr>
          <w:rFonts w:ascii="Arial" w:hAnsi="Arial" w:cs="Arial"/>
          <w:color w:val="000000"/>
          <w:lang w:bidi="he-IL"/>
        </w:rPr>
        <w:t>s</w:t>
      </w:r>
      <w:r w:rsidR="00850EA2">
        <w:rPr>
          <w:rFonts w:ascii="Arial" w:hAnsi="Arial" w:cs="Arial"/>
          <w:color w:val="000000"/>
          <w:lang w:bidi="he-IL"/>
        </w:rPr>
        <w:t>o</w:t>
      </w:r>
      <w:r w:rsidR="00850EA2" w:rsidRPr="00DF60DD">
        <w:rPr>
          <w:rFonts w:ascii="Arial" w:hAnsi="Arial" w:cs="Arial"/>
          <w:color w:val="000000"/>
          <w:lang w:bidi="he-IL"/>
        </w:rPr>
        <w:t xml:space="preserve">w </w:t>
      </w:r>
      <w:r w:rsidRPr="00DF60DD">
        <w:rPr>
          <w:rFonts w:ascii="Arial" w:hAnsi="Arial" w:cs="Arial"/>
          <w:color w:val="000000"/>
          <w:lang w:bidi="he-IL"/>
        </w:rPr>
        <w:t xml:space="preserve">a different type of crop, then the Mishna, according to the printed version, says that the first </w:t>
      </w:r>
      <w:r w:rsidRPr="00DF60DD">
        <w:rPr>
          <w:rFonts w:ascii="Arial" w:hAnsi="Arial" w:cs="Arial"/>
          <w:i/>
          <w:iCs/>
          <w:color w:val="000000"/>
          <w:lang w:bidi="he-IL"/>
        </w:rPr>
        <w:t xml:space="preserve">tanna </w:t>
      </w:r>
      <w:r w:rsidRPr="00DF60DD">
        <w:rPr>
          <w:rFonts w:ascii="Arial" w:hAnsi="Arial" w:cs="Arial"/>
          <w:color w:val="000000"/>
          <w:lang w:bidi="he-IL"/>
        </w:rPr>
        <w:t xml:space="preserve">forbids </w:t>
      </w:r>
      <w:r w:rsidR="00850EA2" w:rsidRPr="00DF60DD">
        <w:rPr>
          <w:rFonts w:ascii="Arial" w:hAnsi="Arial" w:cs="Arial"/>
          <w:color w:val="000000"/>
          <w:lang w:bidi="he-IL"/>
        </w:rPr>
        <w:t>s</w:t>
      </w:r>
      <w:r w:rsidR="00850EA2">
        <w:rPr>
          <w:rFonts w:ascii="Arial" w:hAnsi="Arial" w:cs="Arial"/>
          <w:color w:val="000000"/>
          <w:lang w:bidi="he-IL"/>
        </w:rPr>
        <w:t>o</w:t>
      </w:r>
      <w:r w:rsidR="00850EA2" w:rsidRPr="00DF60DD">
        <w:rPr>
          <w:rFonts w:ascii="Arial" w:hAnsi="Arial" w:cs="Arial"/>
          <w:color w:val="000000"/>
          <w:lang w:bidi="he-IL"/>
        </w:rPr>
        <w:t xml:space="preserve">wing </w:t>
      </w:r>
      <w:r w:rsidRPr="00DF60DD">
        <w:rPr>
          <w:rFonts w:ascii="Arial" w:hAnsi="Arial" w:cs="Arial"/>
          <w:color w:val="000000"/>
          <w:lang w:bidi="he-IL"/>
        </w:rPr>
        <w:t xml:space="preserve">legumes if the field was received for the purpose of </w:t>
      </w:r>
      <w:r w:rsidR="00850EA2" w:rsidRPr="00DF60DD">
        <w:rPr>
          <w:rFonts w:ascii="Arial" w:hAnsi="Arial" w:cs="Arial"/>
          <w:color w:val="000000"/>
          <w:lang w:bidi="he-IL"/>
        </w:rPr>
        <w:t>s</w:t>
      </w:r>
      <w:r w:rsidR="00850EA2">
        <w:rPr>
          <w:rFonts w:ascii="Arial" w:hAnsi="Arial" w:cs="Arial"/>
          <w:color w:val="000000"/>
          <w:lang w:bidi="he-IL"/>
        </w:rPr>
        <w:t>o</w:t>
      </w:r>
      <w:r w:rsidR="00850EA2" w:rsidRPr="00DF60DD">
        <w:rPr>
          <w:rFonts w:ascii="Arial" w:hAnsi="Arial" w:cs="Arial"/>
          <w:color w:val="000000"/>
          <w:lang w:bidi="he-IL"/>
        </w:rPr>
        <w:t xml:space="preserve">wing </w:t>
      </w:r>
      <w:r w:rsidRPr="00DF60DD">
        <w:rPr>
          <w:rFonts w:ascii="Arial" w:hAnsi="Arial" w:cs="Arial"/>
          <w:color w:val="000000"/>
          <w:lang w:bidi="he-IL"/>
        </w:rPr>
        <w:t>grain, but the reverse case is permitted. Rashi there (</w:t>
      </w:r>
      <w:r w:rsidRPr="00DF60DD">
        <w:rPr>
          <w:rFonts w:ascii="Arial" w:hAnsi="Arial" w:cs="Arial"/>
          <w:i/>
          <w:iCs/>
          <w:color w:val="000000"/>
          <w:lang w:bidi="he-IL"/>
        </w:rPr>
        <w:t xml:space="preserve">Bava Metzia </w:t>
      </w:r>
      <w:r w:rsidRPr="00DF60DD">
        <w:rPr>
          <w:rFonts w:ascii="Arial" w:hAnsi="Arial" w:cs="Arial"/>
          <w:color w:val="000000"/>
          <w:lang w:bidi="he-IL"/>
        </w:rPr>
        <w:t xml:space="preserve">106b) explains that the legumes weaken the ground more than grain does. The </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cites the explanation of Rashi and then notes that others had a different version of the text: </w:t>
      </w:r>
    </w:p>
    <w:p w:rsidR="00C33C8F" w:rsidRPr="00DF60DD" w:rsidRDefault="00C33C8F" w:rsidP="00ED41BE">
      <w:pPr>
        <w:jc w:val="both"/>
        <w:rPr>
          <w:rFonts w:ascii="Arial" w:hAnsi="Arial" w:cs="Arial"/>
          <w:color w:val="000000"/>
          <w:lang w:bidi="he-IL"/>
        </w:rPr>
      </w:pPr>
    </w:p>
    <w:p w:rsidR="00CA0933" w:rsidRDefault="00C33C8F" w:rsidP="00F64C82">
      <w:pPr>
        <w:ind w:left="720" w:firstLine="45"/>
        <w:jc w:val="both"/>
        <w:rPr>
          <w:rFonts w:ascii="Arial" w:hAnsi="Arial" w:cs="Arial"/>
          <w:color w:val="000000"/>
          <w:lang w:bidi="he-IL"/>
        </w:rPr>
      </w:pPr>
      <w:r w:rsidRPr="00DF60DD">
        <w:rPr>
          <w:rFonts w:ascii="Arial" w:hAnsi="Arial" w:cs="Arial"/>
          <w:color w:val="000000"/>
          <w:lang w:bidi="he-IL"/>
        </w:rPr>
        <w:t xml:space="preserve">Grain, he may not </w:t>
      </w:r>
      <w:r w:rsidR="00850EA2" w:rsidRPr="00DF60DD">
        <w:rPr>
          <w:rFonts w:ascii="Arial" w:hAnsi="Arial" w:cs="Arial"/>
          <w:color w:val="000000"/>
          <w:lang w:bidi="he-IL"/>
        </w:rPr>
        <w:t>s</w:t>
      </w:r>
      <w:r w:rsidR="00850EA2">
        <w:rPr>
          <w:rFonts w:ascii="Arial" w:hAnsi="Arial" w:cs="Arial"/>
          <w:color w:val="000000"/>
          <w:lang w:bidi="he-IL"/>
        </w:rPr>
        <w:t>o</w:t>
      </w:r>
      <w:r w:rsidR="00850EA2" w:rsidRPr="00DF60DD">
        <w:rPr>
          <w:rFonts w:ascii="Arial" w:hAnsi="Arial" w:cs="Arial"/>
          <w:color w:val="000000"/>
          <w:lang w:bidi="he-IL"/>
        </w:rPr>
        <w:t xml:space="preserve">w </w:t>
      </w:r>
      <w:r w:rsidRPr="00DF60DD">
        <w:rPr>
          <w:rFonts w:ascii="Arial" w:hAnsi="Arial" w:cs="Arial"/>
          <w:color w:val="000000"/>
          <w:lang w:bidi="he-IL"/>
        </w:rPr>
        <w:t xml:space="preserve">it with legumes: Rashi explains that legumes weaken the ground more than grain. And other versions of the text have the reverse reading, and this is the version [that appears] in the Rif and [the Jerusalem Talmud]. And the Rambam in his work [the Commentary on the Mishna] writes similarly. And our teacher, </w:t>
      </w:r>
      <w:r w:rsidR="00174CA1" w:rsidRPr="00DF60DD">
        <w:rPr>
          <w:rFonts w:ascii="Arial" w:hAnsi="Arial" w:cs="Arial"/>
          <w:color w:val="000000"/>
          <w:lang w:bidi="he-IL"/>
        </w:rPr>
        <w:t>Rav Wo</w:t>
      </w:r>
      <w:r w:rsidRPr="00DF60DD">
        <w:rPr>
          <w:rFonts w:ascii="Arial" w:hAnsi="Arial" w:cs="Arial"/>
          <w:color w:val="000000"/>
          <w:lang w:bidi="he-IL"/>
        </w:rPr>
        <w:t xml:space="preserve">lk Cohen, was astonished at the </w:t>
      </w:r>
      <w:r w:rsidRPr="00DF60DD">
        <w:rPr>
          <w:rFonts w:ascii="Arial" w:hAnsi="Arial" w:cs="Arial"/>
          <w:i/>
          <w:iCs/>
          <w:color w:val="000000"/>
          <w:lang w:bidi="he-IL"/>
        </w:rPr>
        <w:t>Shulchan Aru</w:t>
      </w:r>
      <w:r w:rsidR="00F64C82">
        <w:rPr>
          <w:rFonts w:ascii="Arial" w:hAnsi="Arial" w:cs="Arial"/>
          <w:i/>
          <w:iCs/>
          <w:color w:val="000000"/>
          <w:lang w:bidi="he-IL"/>
        </w:rPr>
        <w:t>k</w:t>
      </w:r>
      <w:r w:rsidRPr="00DF60DD">
        <w:rPr>
          <w:rFonts w:ascii="Arial" w:hAnsi="Arial" w:cs="Arial"/>
          <w:i/>
          <w:iCs/>
          <w:color w:val="000000"/>
          <w:lang w:bidi="he-IL"/>
        </w:rPr>
        <w:t xml:space="preserve">h </w:t>
      </w:r>
      <w:r w:rsidRPr="00DF60DD">
        <w:rPr>
          <w:rFonts w:ascii="Arial" w:hAnsi="Arial" w:cs="Arial"/>
          <w:color w:val="000000"/>
          <w:lang w:bidi="he-IL"/>
        </w:rPr>
        <w:t>(</w:t>
      </w:r>
      <w:r w:rsidRPr="00DF60DD">
        <w:rPr>
          <w:rFonts w:ascii="Arial" w:hAnsi="Arial" w:cs="Arial"/>
          <w:i/>
          <w:iCs/>
          <w:color w:val="000000"/>
          <w:lang w:bidi="he-IL"/>
        </w:rPr>
        <w:t xml:space="preserve">Siman </w:t>
      </w:r>
      <w:r w:rsidRPr="00DF60DD">
        <w:rPr>
          <w:rFonts w:ascii="Arial" w:hAnsi="Arial" w:cs="Arial"/>
          <w:color w:val="000000"/>
          <w:lang w:bidi="he-IL"/>
        </w:rPr>
        <w:t xml:space="preserve">324), as do they argue about the logic of those that work the ground which one weakens the ground more?... </w:t>
      </w:r>
    </w:p>
    <w:p w:rsidR="00C33C8F" w:rsidRPr="00DF60DD" w:rsidRDefault="00C33C8F" w:rsidP="00ED41BE">
      <w:pPr>
        <w:ind w:left="720" w:firstLine="45"/>
        <w:jc w:val="both"/>
        <w:rPr>
          <w:rFonts w:ascii="Arial" w:hAnsi="Arial" w:cs="Arial"/>
          <w:color w:val="000000"/>
          <w:lang w:bidi="he-IL"/>
        </w:rPr>
      </w:pPr>
      <w:r w:rsidRPr="00DF60DD">
        <w:rPr>
          <w:rFonts w:ascii="Arial" w:hAnsi="Arial" w:cs="Arial"/>
          <w:color w:val="000000"/>
          <w:lang w:bidi="he-IL"/>
        </w:rPr>
        <w:t xml:space="preserve">However, it seems that perhaps one can say that this </w:t>
      </w:r>
      <w:r w:rsidRPr="00DF60DD">
        <w:rPr>
          <w:rFonts w:ascii="Arial" w:hAnsi="Arial" w:cs="Arial"/>
          <w:i/>
          <w:iCs/>
          <w:color w:val="000000"/>
          <w:lang w:bidi="he-IL"/>
        </w:rPr>
        <w:t xml:space="preserve">tanna </w:t>
      </w:r>
      <w:r w:rsidRPr="00DF60DD">
        <w:rPr>
          <w:rFonts w:ascii="Arial" w:hAnsi="Arial" w:cs="Arial"/>
          <w:color w:val="000000"/>
          <w:lang w:bidi="he-IL"/>
        </w:rPr>
        <w:t xml:space="preserve">was referring to the land of Israel, as appears in the Gemara about this Mishna. And the Rif and Rambam did not live in the land of Israel, and therefore the nature </w:t>
      </w:r>
      <w:r w:rsidRPr="00DF60DD">
        <w:rPr>
          <w:rFonts w:ascii="Arial" w:hAnsi="Arial" w:cs="Arial"/>
          <w:color w:val="000000"/>
          <w:lang w:bidi="he-IL"/>
        </w:rPr>
        <w:lastRenderedPageBreak/>
        <w:t xml:space="preserve">of the land was not widely known in their [locale]; and they copied the Mishna </w:t>
      </w:r>
      <w:r w:rsidR="00CA0933">
        <w:rPr>
          <w:rFonts w:ascii="Arial" w:hAnsi="Arial" w:cs="Arial"/>
          <w:color w:val="000000"/>
          <w:lang w:bidi="he-IL"/>
        </w:rPr>
        <w:t>according to</w:t>
      </w:r>
      <w:r w:rsidRPr="00DF60DD">
        <w:rPr>
          <w:rFonts w:ascii="Arial" w:hAnsi="Arial" w:cs="Arial"/>
          <w:color w:val="000000"/>
          <w:lang w:bidi="he-IL"/>
        </w:rPr>
        <w:t xml:space="preserve"> the version of the text that was known to them. And certainly [the same is true regarding] Rashi and his group [of commentaries], who were very di</w:t>
      </w:r>
      <w:r w:rsidR="00DF60DD">
        <w:rPr>
          <w:rFonts w:ascii="Arial" w:hAnsi="Arial" w:cs="Arial"/>
          <w:color w:val="000000"/>
          <w:lang w:bidi="he-IL"/>
        </w:rPr>
        <w:t xml:space="preserve">stant from the land of Israel. </w:t>
      </w:r>
      <w:r w:rsidRPr="00DF60DD">
        <w:rPr>
          <w:rFonts w:ascii="Arial" w:hAnsi="Arial" w:cs="Arial"/>
          <w:color w:val="000000"/>
          <w:lang w:bidi="he-IL"/>
        </w:rPr>
        <w:t>(</w:t>
      </w:r>
      <w:r w:rsidRPr="00DF60DD">
        <w:rPr>
          <w:rFonts w:ascii="Arial" w:hAnsi="Arial" w:cs="Arial"/>
          <w:i/>
          <w:iCs/>
          <w:color w:val="000000"/>
          <w:lang w:bidi="he-IL"/>
        </w:rPr>
        <w:t xml:space="preserve">Tosefot Yom Tov, </w:t>
      </w:r>
      <w:r w:rsidRPr="00DF60DD">
        <w:rPr>
          <w:rFonts w:ascii="Arial" w:hAnsi="Arial" w:cs="Arial"/>
          <w:color w:val="000000"/>
          <w:lang w:bidi="he-IL"/>
        </w:rPr>
        <w:t xml:space="preserve">Commentary on the Mishna, </w:t>
      </w:r>
      <w:r w:rsidRPr="00DF60DD">
        <w:rPr>
          <w:rFonts w:ascii="Arial" w:hAnsi="Arial" w:cs="Arial"/>
          <w:i/>
          <w:iCs/>
          <w:color w:val="000000"/>
          <w:lang w:bidi="he-IL"/>
        </w:rPr>
        <w:t xml:space="preserve">Bava Metzia </w:t>
      </w:r>
      <w:r w:rsidRPr="00DF60DD">
        <w:rPr>
          <w:rFonts w:ascii="Arial" w:hAnsi="Arial" w:cs="Arial"/>
          <w:color w:val="000000"/>
          <w:lang w:bidi="he-IL"/>
        </w:rPr>
        <w:t>9:8)</w:t>
      </w:r>
    </w:p>
    <w:p w:rsidR="00C33C8F" w:rsidRPr="00DF60DD" w:rsidRDefault="00C33C8F" w:rsidP="00ED41BE">
      <w:pPr>
        <w:jc w:val="both"/>
        <w:rPr>
          <w:rFonts w:ascii="Arial" w:hAnsi="Arial" w:cs="Arial"/>
          <w:color w:val="000000"/>
          <w:lang w:bidi="he-IL"/>
        </w:rPr>
      </w:pPr>
    </w:p>
    <w:p w:rsidR="00C33C8F" w:rsidRDefault="00C33C8F" w:rsidP="00ED41BE">
      <w:pPr>
        <w:jc w:val="both"/>
        <w:rPr>
          <w:rFonts w:ascii="Arial" w:hAnsi="Arial" w:cs="Arial"/>
          <w:color w:val="000000"/>
          <w:lang w:bidi="he-IL"/>
        </w:rPr>
      </w:pPr>
      <w:r w:rsidRPr="00DF60DD">
        <w:rPr>
          <w:rFonts w:ascii="Arial" w:hAnsi="Arial" w:cs="Arial"/>
          <w:color w:val="000000"/>
          <w:lang w:bidi="he-IL"/>
        </w:rPr>
        <w:t xml:space="preserve">The </w:t>
      </w:r>
      <w:r w:rsidRPr="00DF60DD">
        <w:rPr>
          <w:rFonts w:ascii="Arial" w:hAnsi="Arial" w:cs="Arial"/>
          <w:i/>
          <w:iCs/>
          <w:color w:val="000000"/>
          <w:lang w:bidi="he-IL"/>
        </w:rPr>
        <w:t xml:space="preserve">Tosefot Yom Tov </w:t>
      </w:r>
      <w:r w:rsidRPr="00DF60DD">
        <w:rPr>
          <w:rFonts w:ascii="Arial" w:hAnsi="Arial" w:cs="Arial"/>
          <w:color w:val="000000"/>
          <w:lang w:bidi="he-IL"/>
        </w:rPr>
        <w:t>here concludes that the version of the text of the Rambam and Rif stems from a lack of awareness of the natural topography of the land of Israel</w:t>
      </w:r>
      <w:r w:rsidR="00002A84" w:rsidRPr="00DF60DD">
        <w:rPr>
          <w:rFonts w:ascii="Arial" w:hAnsi="Arial" w:cs="Arial"/>
          <w:color w:val="000000"/>
          <w:lang w:bidi="he-IL"/>
        </w:rPr>
        <w:t xml:space="preserve">. This </w:t>
      </w:r>
      <w:r w:rsidRPr="00DF60DD">
        <w:rPr>
          <w:rFonts w:ascii="Arial" w:hAnsi="Arial" w:cs="Arial"/>
          <w:color w:val="000000"/>
          <w:lang w:bidi="he-IL"/>
        </w:rPr>
        <w:t xml:space="preserve">led them to </w:t>
      </w:r>
      <w:r w:rsidR="00F11B5A" w:rsidRPr="00DF60DD">
        <w:rPr>
          <w:rFonts w:ascii="Arial" w:hAnsi="Arial" w:cs="Arial"/>
          <w:color w:val="000000"/>
          <w:lang w:bidi="he-IL"/>
        </w:rPr>
        <w:t xml:space="preserve">maintain </w:t>
      </w:r>
      <w:r w:rsidRPr="00DF60DD">
        <w:rPr>
          <w:rFonts w:ascii="Arial" w:hAnsi="Arial" w:cs="Arial"/>
          <w:color w:val="000000"/>
          <w:lang w:bidi="he-IL"/>
        </w:rPr>
        <w:t xml:space="preserve">the version of the text forbidding the </w:t>
      </w:r>
      <w:r w:rsidR="00850EA2" w:rsidRPr="00DF60DD">
        <w:rPr>
          <w:rFonts w:ascii="Arial" w:hAnsi="Arial" w:cs="Arial"/>
          <w:color w:val="000000"/>
          <w:lang w:bidi="he-IL"/>
        </w:rPr>
        <w:t>s</w:t>
      </w:r>
      <w:r w:rsidR="00850EA2">
        <w:rPr>
          <w:rFonts w:ascii="Arial" w:hAnsi="Arial" w:cs="Arial"/>
          <w:color w:val="000000"/>
          <w:lang w:bidi="he-IL"/>
        </w:rPr>
        <w:t>o</w:t>
      </w:r>
      <w:r w:rsidR="00850EA2" w:rsidRPr="00DF60DD">
        <w:rPr>
          <w:rFonts w:ascii="Arial" w:hAnsi="Arial" w:cs="Arial"/>
          <w:color w:val="000000"/>
          <w:lang w:bidi="he-IL"/>
        </w:rPr>
        <w:t xml:space="preserve">wing </w:t>
      </w:r>
      <w:r w:rsidRPr="00DF60DD">
        <w:rPr>
          <w:rFonts w:ascii="Arial" w:hAnsi="Arial" w:cs="Arial"/>
          <w:color w:val="000000"/>
          <w:lang w:bidi="he-IL"/>
        </w:rPr>
        <w:t>of grain if the field was received</w:t>
      </w:r>
      <w:r w:rsidR="00DF60DD">
        <w:rPr>
          <w:rFonts w:ascii="Arial" w:hAnsi="Arial" w:cs="Arial"/>
          <w:color w:val="000000"/>
          <w:lang w:bidi="he-IL"/>
        </w:rPr>
        <w:t xml:space="preserve"> in order to </w:t>
      </w:r>
      <w:r w:rsidR="00850EA2">
        <w:rPr>
          <w:rFonts w:ascii="Arial" w:hAnsi="Arial" w:cs="Arial"/>
          <w:color w:val="000000"/>
          <w:lang w:bidi="he-IL"/>
        </w:rPr>
        <w:t xml:space="preserve">sow </w:t>
      </w:r>
      <w:r w:rsidR="00DF60DD">
        <w:rPr>
          <w:rFonts w:ascii="Arial" w:hAnsi="Arial" w:cs="Arial"/>
          <w:color w:val="000000"/>
          <w:lang w:bidi="he-IL"/>
        </w:rPr>
        <w:t xml:space="preserve">legumes. </w:t>
      </w:r>
    </w:p>
    <w:p w:rsidR="00DF60DD" w:rsidRDefault="00DF60DD" w:rsidP="00ED41BE">
      <w:pPr>
        <w:jc w:val="both"/>
        <w:rPr>
          <w:rFonts w:ascii="Arial" w:hAnsi="Arial" w:cs="Arial"/>
          <w:color w:val="000000"/>
          <w:lang w:bidi="he-IL"/>
        </w:rPr>
      </w:pPr>
    </w:p>
    <w:bookmarkEnd w:id="0"/>
    <w:p w:rsidR="00DF60DD" w:rsidRPr="00DF60DD" w:rsidRDefault="00DF60DD" w:rsidP="00ED41BE">
      <w:pPr>
        <w:jc w:val="both"/>
        <w:rPr>
          <w:rFonts w:ascii="Arial" w:hAnsi="Arial" w:cs="Arial"/>
          <w:color w:val="000000"/>
          <w:lang w:bidi="he-IL"/>
        </w:rPr>
      </w:pPr>
    </w:p>
    <w:sectPr w:rsidR="00DF60DD" w:rsidRPr="00DF60DD" w:rsidSect="00DF60DD">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25" w:rsidRDefault="001E3825" w:rsidP="00EA5E20">
      <w:r>
        <w:separator/>
      </w:r>
    </w:p>
  </w:endnote>
  <w:endnote w:type="continuationSeparator" w:id="0">
    <w:p w:rsidR="001E3825" w:rsidRDefault="001E3825" w:rsidP="00EA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25" w:rsidRDefault="001E3825" w:rsidP="00EA5E20">
      <w:r>
        <w:separator/>
      </w:r>
    </w:p>
  </w:footnote>
  <w:footnote w:type="continuationSeparator" w:id="0">
    <w:p w:rsidR="001E3825" w:rsidRDefault="001E3825" w:rsidP="00EA5E20">
      <w:r>
        <w:continuationSeparator/>
      </w:r>
    </w:p>
  </w:footnote>
  <w:footnote w:id="1">
    <w:p w:rsidR="003A0535" w:rsidRPr="008A6939" w:rsidRDefault="003A0535" w:rsidP="00DF60DD">
      <w:pPr>
        <w:pStyle w:val="FootnoteText"/>
        <w:jc w:val="both"/>
        <w:rPr>
          <w:rFonts w:ascii="Arial" w:hAnsi="Arial" w:cs="Arial"/>
        </w:rPr>
      </w:pPr>
      <w:r w:rsidRPr="008A6939">
        <w:rPr>
          <w:rStyle w:val="FootnoteReference"/>
          <w:rFonts w:ascii="Arial" w:hAnsi="Arial" w:cs="Arial"/>
        </w:rPr>
        <w:footnoteRef/>
      </w:r>
      <w:r w:rsidRPr="008A6939">
        <w:rPr>
          <w:rFonts w:ascii="Arial" w:hAnsi="Arial" w:cs="Arial"/>
        </w:rPr>
        <w:t xml:space="preserve"> </w:t>
      </w:r>
      <w:r>
        <w:rPr>
          <w:rFonts w:ascii="Arial" w:hAnsi="Arial" w:cs="Arial"/>
        </w:rPr>
        <w:t>S</w:t>
      </w:r>
      <w:r w:rsidRPr="008A6939">
        <w:rPr>
          <w:rFonts w:ascii="Arial" w:hAnsi="Arial" w:cs="Arial"/>
        </w:rPr>
        <w:t xml:space="preserve">ee </w:t>
      </w:r>
      <w:r w:rsidRPr="008A6939">
        <w:rPr>
          <w:rFonts w:ascii="Arial" w:hAnsi="Arial" w:cs="Arial"/>
          <w:i/>
          <w:iCs/>
        </w:rPr>
        <w:t>Nazir</w:t>
      </w:r>
      <w:r w:rsidRPr="008A6939">
        <w:rPr>
          <w:rFonts w:ascii="Arial" w:hAnsi="Arial" w:cs="Arial"/>
        </w:rPr>
        <w:t xml:space="preserve"> 31a-b for the presentation of these two opinions </w:t>
      </w:r>
      <w:r>
        <w:rPr>
          <w:rFonts w:ascii="Arial" w:hAnsi="Arial" w:cs="Arial"/>
        </w:rPr>
        <w:t>of Beit Shammai and Beit Hillel.</w:t>
      </w:r>
    </w:p>
  </w:footnote>
  <w:footnote w:id="2">
    <w:p w:rsidR="003A0535" w:rsidRDefault="003A0535" w:rsidP="00B240BC">
      <w:pPr>
        <w:pStyle w:val="FootnoteText"/>
        <w:jc w:val="both"/>
        <w:rPr>
          <w:rFonts w:asciiTheme="minorBidi" w:hAnsiTheme="minorBidi" w:cstheme="minorBidi"/>
          <w:szCs w:val="20"/>
        </w:rPr>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See, e.g., his commentary to </w:t>
      </w:r>
      <w:r w:rsidRPr="00C33C8F">
        <w:rPr>
          <w:rFonts w:asciiTheme="minorBidi" w:hAnsiTheme="minorBidi" w:cstheme="minorBidi"/>
          <w:i/>
          <w:iCs/>
          <w:szCs w:val="20"/>
        </w:rPr>
        <w:t xml:space="preserve">Shevi’it </w:t>
      </w:r>
      <w:r w:rsidRPr="00C33C8F">
        <w:rPr>
          <w:rFonts w:asciiTheme="minorBidi" w:hAnsiTheme="minorBidi" w:cstheme="minorBidi"/>
          <w:szCs w:val="20"/>
        </w:rPr>
        <w:t xml:space="preserve">4:10: “… this is the explanation of the Rambam in his commentary. And I am astonished, why did he </w:t>
      </w:r>
      <w:r>
        <w:rPr>
          <w:rFonts w:asciiTheme="minorBidi" w:hAnsiTheme="minorBidi" w:cstheme="minorBidi"/>
          <w:szCs w:val="20"/>
        </w:rPr>
        <w:t xml:space="preserve">choose to </w:t>
      </w:r>
      <w:r w:rsidRPr="00C33C8F">
        <w:rPr>
          <w:rFonts w:asciiTheme="minorBidi" w:hAnsiTheme="minorBidi" w:cstheme="minorBidi"/>
          <w:szCs w:val="20"/>
        </w:rPr>
        <w:t>insert another explanation from that which they said in the Gemara, in the chapter of “</w:t>
      </w:r>
      <w:r w:rsidRPr="00C33C8F">
        <w:rPr>
          <w:rFonts w:asciiTheme="minorBidi" w:hAnsiTheme="minorBidi" w:cstheme="minorBidi"/>
          <w:i/>
          <w:iCs/>
          <w:szCs w:val="20"/>
        </w:rPr>
        <w:t>Makom She-nahagu</w:t>
      </w:r>
      <w:r w:rsidRPr="00C33C8F">
        <w:rPr>
          <w:rFonts w:asciiTheme="minorBidi" w:hAnsiTheme="minorBidi" w:cstheme="minorBidi"/>
          <w:szCs w:val="20"/>
        </w:rPr>
        <w:t>” (</w:t>
      </w:r>
      <w:r w:rsidRPr="00C33C8F">
        <w:rPr>
          <w:rFonts w:asciiTheme="minorBidi" w:hAnsiTheme="minorBidi" w:cstheme="minorBidi"/>
          <w:i/>
          <w:iCs/>
          <w:szCs w:val="20"/>
        </w:rPr>
        <w:t xml:space="preserve">Pesachim </w:t>
      </w:r>
      <w:r w:rsidRPr="00C33C8F">
        <w:rPr>
          <w:rFonts w:asciiTheme="minorBidi" w:hAnsiTheme="minorBidi" w:cstheme="minorBidi"/>
          <w:szCs w:val="20"/>
        </w:rPr>
        <w:t>52b),</w:t>
      </w:r>
      <w:r>
        <w:rPr>
          <w:rFonts w:asciiTheme="minorBidi" w:hAnsiTheme="minorBidi" w:cstheme="minorBidi"/>
          <w:szCs w:val="20"/>
        </w:rPr>
        <w:t xml:space="preserve"> ’For eating and not for a loss?’</w:t>
      </w:r>
      <w:r w:rsidRPr="00C33C8F">
        <w:rPr>
          <w:rFonts w:asciiTheme="minorBidi" w:hAnsiTheme="minorBidi" w:cstheme="minorBidi"/>
          <w:szCs w:val="20"/>
        </w:rPr>
        <w:t xml:space="preserve"> And even though the Torah was given to interpret in many different ways, this is true regarding mere homiletical interpretation, but regarding the rulings of halakha, we have only what the Sages of the G</w:t>
      </w:r>
      <w:r w:rsidRPr="00F317F5">
        <w:rPr>
          <w:rFonts w:asciiTheme="minorBidi" w:hAnsiTheme="minorBidi" w:cstheme="minorBidi"/>
          <w:szCs w:val="20"/>
        </w:rPr>
        <w:t>emara said...”</w:t>
      </w:r>
      <w:r w:rsidRPr="00C33C8F">
        <w:rPr>
          <w:rFonts w:asciiTheme="minorBidi" w:hAnsiTheme="minorBidi" w:cstheme="minorBidi"/>
          <w:szCs w:val="20"/>
        </w:rPr>
        <w:t xml:space="preserve"> </w:t>
      </w:r>
    </w:p>
    <w:p w:rsidR="003A0535" w:rsidRPr="00C33C8F" w:rsidRDefault="003A0535" w:rsidP="00B240BC">
      <w:pPr>
        <w:pStyle w:val="FootnoteText"/>
        <w:jc w:val="both"/>
        <w:rPr>
          <w:rFonts w:asciiTheme="minorBidi" w:hAnsiTheme="minorBidi" w:cstheme="minorBidi"/>
          <w:szCs w:val="20"/>
        </w:rPr>
      </w:pPr>
      <w:r w:rsidRPr="00C33C8F">
        <w:rPr>
          <w:rFonts w:asciiTheme="minorBidi" w:hAnsiTheme="minorBidi" w:cstheme="minorBidi"/>
          <w:szCs w:val="20"/>
        </w:rPr>
        <w:t xml:space="preserve">A similar </w:t>
      </w:r>
      <w:r>
        <w:rPr>
          <w:rFonts w:asciiTheme="minorBidi" w:hAnsiTheme="minorBidi" w:cstheme="minorBidi"/>
          <w:szCs w:val="20"/>
        </w:rPr>
        <w:t>style comment app</w:t>
      </w:r>
      <w:r w:rsidRPr="00C33C8F">
        <w:rPr>
          <w:rFonts w:asciiTheme="minorBidi" w:hAnsiTheme="minorBidi" w:cstheme="minorBidi"/>
          <w:szCs w:val="20"/>
        </w:rPr>
        <w:t>ear</w:t>
      </w:r>
      <w:r>
        <w:rPr>
          <w:rFonts w:asciiTheme="minorBidi" w:hAnsiTheme="minorBidi" w:cstheme="minorBidi"/>
          <w:szCs w:val="20"/>
        </w:rPr>
        <w:t>s</w:t>
      </w:r>
      <w:r w:rsidRPr="00C33C8F">
        <w:rPr>
          <w:rFonts w:asciiTheme="minorBidi" w:hAnsiTheme="minorBidi" w:cstheme="minorBidi"/>
          <w:szCs w:val="20"/>
        </w:rPr>
        <w:t xml:space="preserve"> in the commentary of the </w:t>
      </w:r>
      <w:r w:rsidRPr="00C33C8F">
        <w:rPr>
          <w:rFonts w:asciiTheme="minorBidi" w:hAnsiTheme="minorBidi" w:cstheme="minorBidi"/>
          <w:i/>
          <w:iCs/>
          <w:szCs w:val="20"/>
        </w:rPr>
        <w:t xml:space="preserve">Tosefot Yom Tov </w:t>
      </w:r>
      <w:r w:rsidRPr="00C33C8F">
        <w:rPr>
          <w:rFonts w:asciiTheme="minorBidi" w:hAnsiTheme="minorBidi" w:cstheme="minorBidi"/>
          <w:iCs/>
          <w:szCs w:val="20"/>
        </w:rPr>
        <w:t xml:space="preserve">to </w:t>
      </w:r>
      <w:r w:rsidRPr="00C33C8F">
        <w:rPr>
          <w:rFonts w:asciiTheme="minorBidi" w:hAnsiTheme="minorBidi" w:cstheme="minorBidi"/>
          <w:i/>
          <w:szCs w:val="20"/>
        </w:rPr>
        <w:t xml:space="preserve">Nedarim </w:t>
      </w:r>
      <w:r w:rsidRPr="00C33C8F">
        <w:rPr>
          <w:rFonts w:asciiTheme="minorBidi" w:hAnsiTheme="minorBidi" w:cstheme="minorBidi"/>
          <w:szCs w:val="20"/>
        </w:rPr>
        <w:t xml:space="preserve">1:1, in reference to the commentary of the Rambam and the Bartenura there: “And a strong question may be raised against the Rambam and the Bartenura, who explain our Mishna in </w:t>
      </w:r>
      <w:r>
        <w:rPr>
          <w:rFonts w:asciiTheme="minorBidi" w:hAnsiTheme="minorBidi" w:cstheme="minorBidi"/>
          <w:szCs w:val="20"/>
        </w:rPr>
        <w:t>a different</w:t>
      </w:r>
      <w:r w:rsidRPr="00C33C8F">
        <w:rPr>
          <w:rFonts w:asciiTheme="minorBidi" w:hAnsiTheme="minorBidi" w:cstheme="minorBidi"/>
          <w:szCs w:val="20"/>
        </w:rPr>
        <w:t xml:space="preserve"> manner </w:t>
      </w:r>
      <w:r>
        <w:rPr>
          <w:rFonts w:asciiTheme="minorBidi" w:hAnsiTheme="minorBidi" w:cstheme="minorBidi"/>
          <w:szCs w:val="20"/>
        </w:rPr>
        <w:t>than</w:t>
      </w:r>
      <w:r w:rsidRPr="00C33C8F">
        <w:rPr>
          <w:rFonts w:asciiTheme="minorBidi" w:hAnsiTheme="minorBidi" w:cstheme="minorBidi"/>
          <w:szCs w:val="20"/>
        </w:rPr>
        <w:t xml:space="preserve"> the explanation of the Gemara.</w:t>
      </w:r>
      <w:r>
        <w:rPr>
          <w:rFonts w:asciiTheme="minorBidi" w:hAnsiTheme="minorBidi" w:cstheme="minorBidi"/>
          <w:szCs w:val="20"/>
        </w:rPr>
        <w:t>”</w:t>
      </w:r>
      <w:r w:rsidRPr="00C33C8F">
        <w:rPr>
          <w:rFonts w:asciiTheme="minorBidi" w:hAnsiTheme="minorBidi" w:cstheme="minorBidi"/>
          <w:szCs w:val="20"/>
        </w:rPr>
        <w:t xml:space="preserve">     </w:t>
      </w:r>
    </w:p>
  </w:footnote>
  <w:footnote w:id="3">
    <w:p w:rsidR="003A0535" w:rsidRPr="001B4D8C" w:rsidRDefault="003A0535" w:rsidP="0047554B">
      <w:pPr>
        <w:pStyle w:val="FootnoteText"/>
        <w:jc w:val="both"/>
      </w:pPr>
      <w:r>
        <w:rPr>
          <w:rStyle w:val="FootnoteReference"/>
        </w:rPr>
        <w:footnoteRef/>
      </w:r>
      <w:r>
        <w:t xml:space="preserve"> </w:t>
      </w:r>
      <w:r w:rsidRPr="001B4D8C">
        <w:rPr>
          <w:rFonts w:ascii="Arial" w:hAnsi="Arial" w:cs="Arial"/>
          <w:i/>
          <w:iCs/>
        </w:rPr>
        <w:t xml:space="preserve">Gilgul </w:t>
      </w:r>
      <w:r w:rsidRPr="001B4D8C">
        <w:rPr>
          <w:rFonts w:ascii="Arial" w:hAnsi="Arial" w:cs="Arial"/>
        </w:rPr>
        <w:t xml:space="preserve">is a Kabbalistic notion whereby a soul </w:t>
      </w:r>
      <w:r>
        <w:rPr>
          <w:rFonts w:ascii="Arial" w:hAnsi="Arial" w:cs="Arial"/>
        </w:rPr>
        <w:t xml:space="preserve">exists </w:t>
      </w:r>
      <w:r w:rsidRPr="001B4D8C">
        <w:rPr>
          <w:rFonts w:ascii="Arial" w:hAnsi="Arial" w:cs="Arial"/>
        </w:rPr>
        <w:t xml:space="preserve">in the body of one individual, and after that person dies, </w:t>
      </w:r>
      <w:r>
        <w:rPr>
          <w:rFonts w:ascii="Arial" w:hAnsi="Arial" w:cs="Arial"/>
        </w:rPr>
        <w:t xml:space="preserve">it can </w:t>
      </w:r>
      <w:r w:rsidRPr="001B4D8C">
        <w:rPr>
          <w:rFonts w:ascii="Arial" w:hAnsi="Arial" w:cs="Arial"/>
        </w:rPr>
        <w:t xml:space="preserve">later </w:t>
      </w:r>
      <w:r>
        <w:rPr>
          <w:rFonts w:ascii="Arial" w:hAnsi="Arial" w:cs="Arial"/>
        </w:rPr>
        <w:t xml:space="preserve">live </w:t>
      </w:r>
      <w:r w:rsidRPr="001B4D8C">
        <w:rPr>
          <w:rFonts w:ascii="Arial" w:hAnsi="Arial" w:cs="Arial"/>
        </w:rPr>
        <w:t xml:space="preserve">again in the body of another individual. </w:t>
      </w:r>
    </w:p>
  </w:footnote>
  <w:footnote w:id="4">
    <w:p w:rsidR="003A0535" w:rsidRPr="00C33C8F" w:rsidRDefault="003A0535" w:rsidP="00DF60DD">
      <w:pPr>
        <w:pStyle w:val="FootnoteText"/>
        <w:jc w:val="both"/>
        <w:rPr>
          <w:rFonts w:asciiTheme="minorBidi" w:hAnsiTheme="minorBidi" w:cstheme="minorBidi"/>
          <w:szCs w:val="20"/>
        </w:rPr>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w:t>
      </w:r>
      <w:r>
        <w:rPr>
          <w:rFonts w:asciiTheme="minorBidi" w:hAnsiTheme="minorBidi" w:cstheme="minorBidi"/>
          <w:szCs w:val="20"/>
        </w:rPr>
        <w:t>This expression is b</w:t>
      </w:r>
      <w:r w:rsidRPr="00C33C8F">
        <w:rPr>
          <w:rFonts w:asciiTheme="minorBidi" w:hAnsiTheme="minorBidi" w:cstheme="minorBidi"/>
          <w:szCs w:val="20"/>
        </w:rPr>
        <w:t xml:space="preserve">ased upon </w:t>
      </w:r>
      <w:r>
        <w:rPr>
          <w:rFonts w:asciiTheme="minorBidi" w:hAnsiTheme="minorBidi" w:cstheme="minorBidi"/>
          <w:szCs w:val="20"/>
        </w:rPr>
        <w:t xml:space="preserve">a </w:t>
      </w:r>
      <w:r w:rsidRPr="00C33C8F">
        <w:rPr>
          <w:rFonts w:asciiTheme="minorBidi" w:hAnsiTheme="minorBidi" w:cstheme="minorBidi"/>
          <w:szCs w:val="20"/>
        </w:rPr>
        <w:t>verse in</w:t>
      </w:r>
      <w:r>
        <w:rPr>
          <w:rFonts w:asciiTheme="minorBidi" w:hAnsiTheme="minorBidi" w:cstheme="minorBidi"/>
          <w:szCs w:val="20"/>
        </w:rPr>
        <w:t xml:space="preserve"> the book of</w:t>
      </w:r>
      <w:r w:rsidRPr="00C33C8F">
        <w:rPr>
          <w:rFonts w:asciiTheme="minorBidi" w:hAnsiTheme="minorBidi" w:cstheme="minorBidi"/>
          <w:szCs w:val="20"/>
        </w:rPr>
        <w:t xml:space="preserve"> </w:t>
      </w:r>
      <w:r w:rsidRPr="00C33C8F">
        <w:rPr>
          <w:rFonts w:asciiTheme="minorBidi" w:hAnsiTheme="minorBidi" w:cstheme="minorBidi"/>
          <w:i/>
          <w:iCs/>
          <w:szCs w:val="20"/>
        </w:rPr>
        <w:t xml:space="preserve">Yoel </w:t>
      </w:r>
      <w:r w:rsidRPr="00C33C8F">
        <w:rPr>
          <w:rFonts w:asciiTheme="minorBidi" w:hAnsiTheme="minorBidi" w:cstheme="minorBidi"/>
          <w:szCs w:val="20"/>
        </w:rPr>
        <w:t xml:space="preserve">(3:5). </w:t>
      </w:r>
    </w:p>
  </w:footnote>
  <w:footnote w:id="5">
    <w:p w:rsidR="003A0535" w:rsidRDefault="003A0535" w:rsidP="00DF4276">
      <w:pPr>
        <w:pStyle w:val="FootnoteText"/>
        <w:jc w:val="both"/>
        <w:rPr>
          <w:rFonts w:asciiTheme="minorBidi" w:hAnsiTheme="minorBidi" w:cstheme="minorBidi"/>
          <w:iCs/>
          <w:szCs w:val="20"/>
        </w:rPr>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A similar comment appears in the </w:t>
      </w:r>
      <w:r w:rsidRPr="00C33C8F">
        <w:rPr>
          <w:rFonts w:asciiTheme="minorBidi" w:hAnsiTheme="minorBidi" w:cstheme="minorBidi"/>
          <w:i/>
          <w:iCs/>
          <w:szCs w:val="20"/>
        </w:rPr>
        <w:t xml:space="preserve">Ma’adanei Yom Tov </w:t>
      </w:r>
      <w:r w:rsidRPr="00C33C8F">
        <w:rPr>
          <w:rFonts w:asciiTheme="minorBidi" w:hAnsiTheme="minorBidi" w:cstheme="minorBidi"/>
          <w:szCs w:val="20"/>
        </w:rPr>
        <w:t xml:space="preserve">on the Rosh, which was written by the </w:t>
      </w:r>
      <w:r w:rsidRPr="00C33C8F">
        <w:rPr>
          <w:rFonts w:asciiTheme="minorBidi" w:hAnsiTheme="minorBidi" w:cstheme="minorBidi"/>
          <w:i/>
          <w:szCs w:val="20"/>
        </w:rPr>
        <w:t xml:space="preserve">Tosefot Yom Tov, </w:t>
      </w:r>
      <w:r w:rsidRPr="00C33C8F">
        <w:rPr>
          <w:rFonts w:asciiTheme="minorBidi" w:hAnsiTheme="minorBidi" w:cstheme="minorBidi"/>
          <w:iCs/>
          <w:szCs w:val="20"/>
        </w:rPr>
        <w:t xml:space="preserve">as mentioned in the last </w:t>
      </w:r>
      <w:r w:rsidRPr="00C33C8F">
        <w:rPr>
          <w:rFonts w:asciiTheme="minorBidi" w:hAnsiTheme="minorBidi" w:cstheme="minorBidi"/>
          <w:i/>
          <w:szCs w:val="20"/>
        </w:rPr>
        <w:t>shiur</w:t>
      </w:r>
      <w:r w:rsidRPr="00C33C8F">
        <w:rPr>
          <w:rFonts w:asciiTheme="minorBidi" w:hAnsiTheme="minorBidi" w:cstheme="minorBidi"/>
          <w:iCs/>
          <w:szCs w:val="20"/>
        </w:rPr>
        <w:t xml:space="preserve">, in </w:t>
      </w:r>
      <w:r w:rsidRPr="00C33C8F">
        <w:rPr>
          <w:rFonts w:asciiTheme="minorBidi" w:hAnsiTheme="minorBidi" w:cstheme="minorBidi"/>
          <w:i/>
          <w:szCs w:val="20"/>
        </w:rPr>
        <w:t xml:space="preserve">Berakhot </w:t>
      </w:r>
      <w:r w:rsidRPr="00C33C8F">
        <w:rPr>
          <w:rFonts w:asciiTheme="minorBidi" w:hAnsiTheme="minorBidi" w:cstheme="minorBidi"/>
          <w:iCs/>
          <w:szCs w:val="20"/>
        </w:rPr>
        <w:t>(</w:t>
      </w:r>
      <w:r>
        <w:rPr>
          <w:rFonts w:asciiTheme="minorBidi" w:hAnsiTheme="minorBidi" w:cstheme="minorBidi"/>
          <w:iCs/>
          <w:szCs w:val="20"/>
        </w:rPr>
        <w:t xml:space="preserve">on Rosh </w:t>
      </w:r>
      <w:r w:rsidRPr="00C33C8F">
        <w:rPr>
          <w:rFonts w:asciiTheme="minorBidi" w:hAnsiTheme="minorBidi" w:cstheme="minorBidi"/>
          <w:iCs/>
          <w:szCs w:val="20"/>
        </w:rPr>
        <w:t>5:16</w:t>
      </w:r>
      <w:r>
        <w:rPr>
          <w:rFonts w:asciiTheme="minorBidi" w:hAnsiTheme="minorBidi" w:cstheme="minorBidi"/>
          <w:iCs/>
          <w:szCs w:val="20"/>
        </w:rPr>
        <w:t>, #</w:t>
      </w:r>
      <w:r w:rsidRPr="00C33C8F">
        <w:rPr>
          <w:rFonts w:asciiTheme="minorBidi" w:hAnsiTheme="minorBidi" w:cstheme="minorBidi"/>
          <w:iCs/>
          <w:szCs w:val="20"/>
        </w:rPr>
        <w:t>6 at the end): “And we have no dealings with concealed matters in this work, as the Mishna and Gemara were constructed in a manner to understand the simple sense</w:t>
      </w:r>
      <w:r>
        <w:rPr>
          <w:rFonts w:asciiTheme="minorBidi" w:hAnsiTheme="minorBidi" w:cstheme="minorBidi"/>
          <w:iCs/>
          <w:szCs w:val="20"/>
        </w:rPr>
        <w:t xml:space="preserve"> of matters</w:t>
      </w:r>
      <w:r w:rsidRPr="00C33C8F">
        <w:rPr>
          <w:rFonts w:asciiTheme="minorBidi" w:hAnsiTheme="minorBidi" w:cstheme="minorBidi"/>
          <w:iCs/>
          <w:szCs w:val="20"/>
        </w:rPr>
        <w:t xml:space="preserve">.” </w:t>
      </w:r>
    </w:p>
    <w:p w:rsidR="003A0535" w:rsidRPr="00C33C8F" w:rsidRDefault="003A0535" w:rsidP="00DF60DD">
      <w:pPr>
        <w:pStyle w:val="FootnoteText"/>
        <w:jc w:val="both"/>
        <w:rPr>
          <w:rFonts w:asciiTheme="minorBidi" w:hAnsiTheme="minorBidi" w:cstheme="minorBidi"/>
          <w:iCs/>
          <w:szCs w:val="20"/>
        </w:rPr>
      </w:pPr>
      <w:r w:rsidRPr="00C33C8F">
        <w:rPr>
          <w:rFonts w:asciiTheme="minorBidi" w:hAnsiTheme="minorBidi" w:cstheme="minorBidi"/>
          <w:iCs/>
          <w:szCs w:val="20"/>
        </w:rPr>
        <w:t xml:space="preserve">According to his approach presented here, any statement that appears in rabbinic literature must be understood </w:t>
      </w:r>
      <w:r>
        <w:rPr>
          <w:rFonts w:asciiTheme="minorBidi" w:hAnsiTheme="minorBidi" w:cstheme="minorBidi"/>
          <w:iCs/>
          <w:szCs w:val="20"/>
        </w:rPr>
        <w:t xml:space="preserve">according to its </w:t>
      </w:r>
      <w:r w:rsidRPr="00C33C8F">
        <w:rPr>
          <w:rFonts w:asciiTheme="minorBidi" w:hAnsiTheme="minorBidi" w:cstheme="minorBidi"/>
          <w:iCs/>
          <w:szCs w:val="20"/>
        </w:rPr>
        <w:t xml:space="preserve">simple meaning. However, he does stray from this principle in a number of cases. See, e.g., his commentary to </w:t>
      </w:r>
      <w:r w:rsidRPr="00C33C8F">
        <w:rPr>
          <w:rFonts w:asciiTheme="minorBidi" w:hAnsiTheme="minorBidi" w:cstheme="minorBidi"/>
          <w:i/>
          <w:szCs w:val="20"/>
        </w:rPr>
        <w:t xml:space="preserve">Sukka </w:t>
      </w:r>
      <w:r w:rsidRPr="00C33C8F">
        <w:rPr>
          <w:rFonts w:asciiTheme="minorBidi" w:hAnsiTheme="minorBidi" w:cstheme="minorBidi"/>
          <w:iCs/>
          <w:szCs w:val="20"/>
        </w:rPr>
        <w:t xml:space="preserve">4:5 and 5:9. </w:t>
      </w:r>
    </w:p>
  </w:footnote>
  <w:footnote w:id="6">
    <w:p w:rsidR="003A0535" w:rsidRPr="00C33C8F" w:rsidRDefault="003A0535" w:rsidP="00DF60DD">
      <w:pPr>
        <w:pStyle w:val="FootnoteText"/>
        <w:jc w:val="both"/>
        <w:rPr>
          <w:rFonts w:asciiTheme="minorBidi" w:hAnsiTheme="minorBidi" w:cstheme="minorBidi"/>
          <w:szCs w:val="20"/>
        </w:rPr>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w:t>
      </w:r>
      <w:r w:rsidR="001D22AE">
        <w:rPr>
          <w:rFonts w:asciiTheme="minorBidi" w:hAnsiTheme="minorBidi" w:cstheme="minorBidi"/>
          <w:szCs w:val="20"/>
        </w:rPr>
        <w:t>“</w:t>
      </w:r>
      <w:r w:rsidRPr="00C33C8F">
        <w:rPr>
          <w:rFonts w:asciiTheme="minorBidi" w:hAnsiTheme="minorBidi" w:cstheme="minorBidi"/>
          <w:szCs w:val="20"/>
        </w:rPr>
        <w:t>And they should rejoice for Me in the wilderness</w:t>
      </w:r>
      <w:r w:rsidR="001D22AE">
        <w:rPr>
          <w:rFonts w:asciiTheme="minorBidi" w:hAnsiTheme="minorBidi" w:cstheme="minorBidi"/>
          <w:szCs w:val="20"/>
        </w:rPr>
        <w:t>”</w:t>
      </w:r>
      <w:r w:rsidRPr="00C33C8F">
        <w:rPr>
          <w:rFonts w:asciiTheme="minorBidi" w:hAnsiTheme="minorBidi" w:cstheme="minorBidi"/>
          <w:szCs w:val="20"/>
        </w:rPr>
        <w:t xml:space="preserve"> (</w:t>
      </w:r>
      <w:r w:rsidRPr="00C33C8F">
        <w:rPr>
          <w:rFonts w:asciiTheme="minorBidi" w:hAnsiTheme="minorBidi" w:cstheme="minorBidi"/>
          <w:i/>
          <w:iCs/>
          <w:szCs w:val="20"/>
        </w:rPr>
        <w:t xml:space="preserve">Shemot </w:t>
      </w:r>
      <w:r w:rsidRPr="00C33C8F">
        <w:rPr>
          <w:rFonts w:asciiTheme="minorBidi" w:hAnsiTheme="minorBidi" w:cstheme="minorBidi"/>
          <w:szCs w:val="20"/>
        </w:rPr>
        <w:t xml:space="preserve">5:1); </w:t>
      </w:r>
      <w:r w:rsidR="001D22AE">
        <w:rPr>
          <w:rFonts w:asciiTheme="minorBidi" w:hAnsiTheme="minorBidi" w:cstheme="minorBidi"/>
          <w:szCs w:val="20"/>
        </w:rPr>
        <w:t>“</w:t>
      </w:r>
      <w:r w:rsidRPr="00C33C8F">
        <w:rPr>
          <w:rFonts w:asciiTheme="minorBidi" w:hAnsiTheme="minorBidi" w:cstheme="minorBidi"/>
          <w:szCs w:val="20"/>
        </w:rPr>
        <w:t>the offerings and meal-offering you presented me in the wilderness</w:t>
      </w:r>
      <w:r w:rsidR="001D22AE">
        <w:rPr>
          <w:rFonts w:asciiTheme="minorBidi" w:hAnsiTheme="minorBidi" w:cstheme="minorBidi"/>
          <w:szCs w:val="20"/>
        </w:rPr>
        <w:t>”</w:t>
      </w:r>
      <w:r w:rsidRPr="00C33C8F">
        <w:rPr>
          <w:rFonts w:asciiTheme="minorBidi" w:hAnsiTheme="minorBidi" w:cstheme="minorBidi"/>
          <w:szCs w:val="20"/>
        </w:rPr>
        <w:t xml:space="preserve"> (</w:t>
      </w:r>
      <w:r w:rsidRPr="00C33C8F">
        <w:rPr>
          <w:rFonts w:asciiTheme="minorBidi" w:hAnsiTheme="minorBidi" w:cstheme="minorBidi"/>
          <w:i/>
          <w:iCs/>
          <w:szCs w:val="20"/>
        </w:rPr>
        <w:t xml:space="preserve">Amos </w:t>
      </w:r>
      <w:r w:rsidRPr="00C33C8F">
        <w:rPr>
          <w:rFonts w:asciiTheme="minorBidi" w:hAnsiTheme="minorBidi" w:cstheme="minorBidi"/>
          <w:szCs w:val="20"/>
        </w:rPr>
        <w:t xml:space="preserve">5:25). </w:t>
      </w:r>
    </w:p>
  </w:footnote>
  <w:footnote w:id="7">
    <w:p w:rsidR="003A0535" w:rsidRPr="00C33C8F" w:rsidRDefault="003A0535" w:rsidP="00DF60DD">
      <w:pPr>
        <w:pStyle w:val="FootnoteText"/>
        <w:jc w:val="both"/>
        <w:rPr>
          <w:rFonts w:asciiTheme="minorBidi" w:hAnsiTheme="minorBidi" w:cstheme="minorBidi"/>
          <w:szCs w:val="20"/>
        </w:rPr>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This refers to the oil</w:t>
      </w:r>
      <w:r>
        <w:rPr>
          <w:rFonts w:asciiTheme="minorBidi" w:hAnsiTheme="minorBidi" w:cstheme="minorBidi"/>
          <w:szCs w:val="20"/>
        </w:rPr>
        <w:t xml:space="preserve"> used for the meal-offering</w:t>
      </w:r>
      <w:r w:rsidRPr="00C33C8F">
        <w:rPr>
          <w:rFonts w:asciiTheme="minorBidi" w:hAnsiTheme="minorBidi" w:cstheme="minorBidi"/>
          <w:szCs w:val="20"/>
        </w:rPr>
        <w:t xml:space="preserve">. </w:t>
      </w:r>
    </w:p>
  </w:footnote>
  <w:footnote w:id="8">
    <w:p w:rsidR="003A0535" w:rsidRPr="00E07C14" w:rsidRDefault="003A0535" w:rsidP="00DF60DD">
      <w:pPr>
        <w:pStyle w:val="FootnoteText"/>
        <w:jc w:val="both"/>
        <w:rPr>
          <w:rFonts w:ascii="Arial" w:hAnsi="Arial" w:cs="Arial"/>
        </w:rPr>
      </w:pPr>
      <w:r w:rsidRPr="00E07C14">
        <w:rPr>
          <w:rStyle w:val="FootnoteReference"/>
          <w:rFonts w:ascii="Arial" w:hAnsi="Arial" w:cs="Arial"/>
        </w:rPr>
        <w:footnoteRef/>
      </w:r>
      <w:r w:rsidRPr="00E07C14">
        <w:rPr>
          <w:rFonts w:ascii="Arial" w:hAnsi="Arial" w:cs="Arial"/>
        </w:rPr>
        <w:t xml:space="preserve"> The Maharshal refers here to the text of the </w:t>
      </w:r>
      <w:r w:rsidRPr="00E07C14">
        <w:rPr>
          <w:rFonts w:ascii="Arial" w:hAnsi="Arial" w:cs="Arial"/>
          <w:i/>
          <w:iCs/>
        </w:rPr>
        <w:t xml:space="preserve">Mussaf </w:t>
      </w:r>
      <w:r w:rsidRPr="00E07C14">
        <w:rPr>
          <w:rFonts w:ascii="Arial" w:hAnsi="Arial" w:cs="Arial"/>
        </w:rPr>
        <w:t xml:space="preserve">prayer </w:t>
      </w:r>
      <w:r>
        <w:rPr>
          <w:rFonts w:ascii="Arial" w:hAnsi="Arial" w:cs="Arial"/>
        </w:rPr>
        <w:t xml:space="preserve">that </w:t>
      </w:r>
      <w:r w:rsidRPr="00E07C14">
        <w:rPr>
          <w:rFonts w:ascii="Arial" w:hAnsi="Arial" w:cs="Arial"/>
        </w:rPr>
        <w:t>detail</w:t>
      </w:r>
      <w:r>
        <w:rPr>
          <w:rFonts w:ascii="Arial" w:hAnsi="Arial" w:cs="Arial"/>
        </w:rPr>
        <w:t xml:space="preserve">s </w:t>
      </w:r>
      <w:r w:rsidRPr="00E07C14">
        <w:rPr>
          <w:rFonts w:ascii="Arial" w:hAnsi="Arial" w:cs="Arial"/>
        </w:rPr>
        <w:t>the offerings brought. For example, on Rosh Chodesh, the text of the prayer first lists the various animal offerings brought on that day, and then continues: “And their meal-offerings and their libations [</w:t>
      </w:r>
      <w:r w:rsidRPr="00E07C14">
        <w:rPr>
          <w:rFonts w:ascii="Arial" w:hAnsi="Arial" w:cs="Arial"/>
          <w:i/>
          <w:iCs/>
        </w:rPr>
        <w:t>minchatam ve-niskeihem</w:t>
      </w:r>
      <w:r w:rsidRPr="00E07C14">
        <w:rPr>
          <w:rFonts w:ascii="Arial" w:hAnsi="Arial" w:cs="Arial"/>
        </w:rPr>
        <w:t>] are as is stated [</w:t>
      </w:r>
      <w:r w:rsidRPr="00E07C14">
        <w:rPr>
          <w:rFonts w:ascii="Arial" w:hAnsi="Arial" w:cs="Arial"/>
          <w:i/>
          <w:iCs/>
        </w:rPr>
        <w:t>ke-medubar</w:t>
      </w:r>
      <w:r w:rsidRPr="00E07C14">
        <w:rPr>
          <w:rFonts w:ascii="Arial" w:hAnsi="Arial" w:cs="Arial"/>
        </w:rPr>
        <w:t xml:space="preserve">], three </w:t>
      </w:r>
      <w:r w:rsidRPr="00E07C14">
        <w:rPr>
          <w:rFonts w:ascii="Arial" w:hAnsi="Arial" w:cs="Arial"/>
          <w:i/>
          <w:iCs/>
        </w:rPr>
        <w:t xml:space="preserve">isaron </w:t>
      </w:r>
      <w:r w:rsidRPr="00E07C14">
        <w:rPr>
          <w:rFonts w:ascii="Arial" w:hAnsi="Arial" w:cs="Arial"/>
        </w:rPr>
        <w:t xml:space="preserve">for the bull, and two </w:t>
      </w:r>
      <w:r w:rsidRPr="00E07C14">
        <w:rPr>
          <w:rFonts w:ascii="Arial" w:hAnsi="Arial" w:cs="Arial"/>
          <w:i/>
          <w:iCs/>
        </w:rPr>
        <w:t xml:space="preserve">isaron </w:t>
      </w:r>
      <w:r w:rsidRPr="00E07C14">
        <w:rPr>
          <w:rFonts w:ascii="Arial" w:hAnsi="Arial" w:cs="Arial"/>
        </w:rPr>
        <w:t xml:space="preserve">for the ram, and one </w:t>
      </w:r>
      <w:r w:rsidRPr="00E07C14">
        <w:rPr>
          <w:rFonts w:ascii="Arial" w:hAnsi="Arial" w:cs="Arial"/>
          <w:i/>
          <w:iCs/>
        </w:rPr>
        <w:t xml:space="preserve">isaron </w:t>
      </w:r>
      <w:r w:rsidRPr="00E07C14">
        <w:rPr>
          <w:rFonts w:ascii="Arial" w:hAnsi="Arial" w:cs="Arial"/>
        </w:rPr>
        <w:t>for the lamb, and wine according to its libation [</w:t>
      </w:r>
      <w:r w:rsidRPr="00E07C14">
        <w:rPr>
          <w:rFonts w:ascii="Arial" w:hAnsi="Arial" w:cs="Arial"/>
          <w:i/>
          <w:iCs/>
        </w:rPr>
        <w:t>ke-nisko</w:t>
      </w:r>
      <w:r w:rsidRPr="00E07C14">
        <w:rPr>
          <w:rFonts w:ascii="Arial" w:hAnsi="Arial" w:cs="Arial"/>
        </w:rPr>
        <w:t xml:space="preserve">], etc.” The Maharshal argues here that the term </w:t>
      </w:r>
      <w:r w:rsidRPr="00E07C14">
        <w:rPr>
          <w:rFonts w:ascii="Arial" w:hAnsi="Arial" w:cs="Arial"/>
          <w:i/>
          <w:iCs/>
        </w:rPr>
        <w:t xml:space="preserve">ve-niskeihem </w:t>
      </w:r>
      <w:r w:rsidRPr="00E07C14">
        <w:rPr>
          <w:rFonts w:ascii="Arial" w:hAnsi="Arial" w:cs="Arial"/>
        </w:rPr>
        <w:t>refers only to the ingredients used within the meal-offerings, and this is what is stated explicitly in the Torah [</w:t>
      </w:r>
      <w:r w:rsidRPr="00E07C14">
        <w:rPr>
          <w:rFonts w:ascii="Arial" w:hAnsi="Arial" w:cs="Arial"/>
          <w:i/>
          <w:iCs/>
        </w:rPr>
        <w:t>ke-medubar</w:t>
      </w:r>
      <w:r w:rsidRPr="00E07C14">
        <w:rPr>
          <w:rFonts w:ascii="Arial" w:hAnsi="Arial" w:cs="Arial"/>
        </w:rPr>
        <w:t xml:space="preserve">]. He thus argues that the only reference to the libations in the prayer is “wine according to its libation,” and therefore the reference to libations in plural, </w:t>
      </w:r>
      <w:r w:rsidRPr="00E07C14">
        <w:rPr>
          <w:rFonts w:ascii="Arial" w:hAnsi="Arial" w:cs="Arial"/>
          <w:i/>
          <w:iCs/>
        </w:rPr>
        <w:t xml:space="preserve">ve-niskeihem, </w:t>
      </w:r>
      <w:r w:rsidRPr="00E07C14">
        <w:rPr>
          <w:rFonts w:ascii="Arial" w:hAnsi="Arial" w:cs="Arial"/>
        </w:rPr>
        <w:t xml:space="preserve">is incorrect, as only the wine libation is referenced here.   </w:t>
      </w:r>
    </w:p>
  </w:footnote>
  <w:footnote w:id="9">
    <w:p w:rsidR="003A0535" w:rsidRPr="00C33C8F" w:rsidRDefault="003A0535" w:rsidP="00DF60DD">
      <w:pPr>
        <w:pStyle w:val="FootnoteText"/>
        <w:jc w:val="both"/>
        <w:rPr>
          <w:rFonts w:asciiTheme="minorBidi" w:hAnsiTheme="minorBidi" w:cstheme="minorBidi"/>
          <w:szCs w:val="20"/>
        </w:rPr>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See Rashbam, Ibn Ezra, and Ramban ad loc.; </w:t>
      </w:r>
      <w:proofErr w:type="spellStart"/>
      <w:r w:rsidRPr="00C33C8F">
        <w:rPr>
          <w:rFonts w:asciiTheme="minorBidi" w:hAnsiTheme="minorBidi" w:cstheme="minorBidi"/>
          <w:i/>
          <w:iCs/>
          <w:szCs w:val="20"/>
        </w:rPr>
        <w:t>Bere</w:t>
      </w:r>
      <w:r w:rsidR="00F64C82">
        <w:rPr>
          <w:rFonts w:asciiTheme="minorBidi" w:hAnsiTheme="minorBidi" w:cstheme="minorBidi"/>
          <w:i/>
          <w:iCs/>
          <w:szCs w:val="20"/>
        </w:rPr>
        <w:t>i</w:t>
      </w:r>
      <w:r w:rsidRPr="00C33C8F">
        <w:rPr>
          <w:rFonts w:asciiTheme="minorBidi" w:hAnsiTheme="minorBidi" w:cstheme="minorBidi"/>
          <w:i/>
          <w:iCs/>
          <w:szCs w:val="20"/>
        </w:rPr>
        <w:t>shit</w:t>
      </w:r>
      <w:proofErr w:type="spellEnd"/>
      <w:r w:rsidRPr="00C33C8F">
        <w:rPr>
          <w:rFonts w:asciiTheme="minorBidi" w:hAnsiTheme="minorBidi" w:cstheme="minorBidi"/>
          <w:i/>
          <w:iCs/>
          <w:szCs w:val="20"/>
        </w:rPr>
        <w:t xml:space="preserve"> </w:t>
      </w:r>
      <w:r w:rsidRPr="00C33C8F">
        <w:rPr>
          <w:rFonts w:asciiTheme="minorBidi" w:hAnsiTheme="minorBidi" w:cstheme="minorBidi"/>
          <w:szCs w:val="20"/>
        </w:rPr>
        <w:t>38:9</w:t>
      </w:r>
      <w:r w:rsidR="006059AF">
        <w:rPr>
          <w:rFonts w:asciiTheme="minorBidi" w:hAnsiTheme="minorBidi" w:cstheme="minorBidi"/>
          <w:szCs w:val="20"/>
        </w:rPr>
        <w:t>.</w:t>
      </w:r>
      <w:r w:rsidRPr="00C33C8F">
        <w:rPr>
          <w:rFonts w:asciiTheme="minorBidi" w:hAnsiTheme="minorBidi" w:cstheme="minorBidi"/>
          <w:szCs w:val="20"/>
        </w:rPr>
        <w:t xml:space="preserve"> </w:t>
      </w:r>
    </w:p>
  </w:footnote>
  <w:footnote w:id="10">
    <w:p w:rsidR="003A0535" w:rsidRPr="00C33C8F" w:rsidRDefault="003A0535" w:rsidP="00DF60DD">
      <w:pPr>
        <w:pStyle w:val="FootnoteText"/>
        <w:jc w:val="both"/>
        <w:rPr>
          <w:rFonts w:asciiTheme="minorBidi" w:hAnsiTheme="minorBidi" w:cstheme="minorBidi"/>
          <w:szCs w:val="20"/>
        </w:rPr>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He means that since the giving birth here is not being interpreted as referring to the mother of the brother who died, this happened many years before, and the future tense “she will bear” is inappropriate. </w:t>
      </w:r>
      <w:r>
        <w:rPr>
          <w:rFonts w:asciiTheme="minorBidi" w:hAnsiTheme="minorBidi" w:cstheme="minorBidi"/>
          <w:szCs w:val="20"/>
        </w:rPr>
        <w:t>Therefore,</w:t>
      </w:r>
      <w:r w:rsidRPr="00C33C8F">
        <w:rPr>
          <w:rFonts w:asciiTheme="minorBidi" w:hAnsiTheme="minorBidi" w:cstheme="minorBidi"/>
          <w:szCs w:val="20"/>
        </w:rPr>
        <w:t xml:space="preserve"> the Rambam says that in this case, the future tense actually refers to a past action, as if it stated “she bore.” </w:t>
      </w:r>
    </w:p>
  </w:footnote>
  <w:footnote w:id="11">
    <w:p w:rsidR="00B1392A" w:rsidRPr="00C33C8F" w:rsidRDefault="00B1392A" w:rsidP="00B1392A">
      <w:pPr>
        <w:pStyle w:val="FootnoteText"/>
        <w:jc w:val="both"/>
        <w:rPr>
          <w:rFonts w:ascii="Arial" w:hAnsi="Arial" w:cs="Arial"/>
          <w:szCs w:val="20"/>
        </w:rPr>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w:t>
      </w:r>
      <w:r w:rsidRPr="00C33C8F">
        <w:rPr>
          <w:rFonts w:ascii="Arial" w:hAnsi="Arial" w:cs="Arial"/>
          <w:szCs w:val="20"/>
        </w:rPr>
        <w:t xml:space="preserve">This is where the </w:t>
      </w:r>
      <w:r w:rsidRPr="00C33C8F">
        <w:rPr>
          <w:rFonts w:ascii="Arial" w:hAnsi="Arial" w:cs="Arial"/>
          <w:i/>
          <w:iCs/>
          <w:szCs w:val="20"/>
        </w:rPr>
        <w:t xml:space="preserve">Melekhet Shlomo </w:t>
      </w:r>
      <w:r w:rsidRPr="00C33C8F">
        <w:rPr>
          <w:rFonts w:ascii="Arial" w:hAnsi="Arial" w:cs="Arial"/>
          <w:szCs w:val="20"/>
        </w:rPr>
        <w:t>lived.</w:t>
      </w:r>
    </w:p>
  </w:footnote>
  <w:footnote w:id="12">
    <w:p w:rsidR="003A0535" w:rsidRPr="00C33C8F" w:rsidRDefault="003A0535" w:rsidP="00DF60DD">
      <w:pPr>
        <w:pStyle w:val="FootnoteText"/>
        <w:jc w:val="both"/>
        <w:rPr>
          <w:rFonts w:asciiTheme="minorBidi" w:hAnsiTheme="minorBidi" w:cstheme="minorBidi"/>
          <w:i/>
          <w:iCs/>
          <w:szCs w:val="20"/>
        </w:rPr>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This refers to the </w:t>
      </w:r>
      <w:r w:rsidRPr="00C33C8F">
        <w:rPr>
          <w:rFonts w:asciiTheme="minorBidi" w:hAnsiTheme="minorBidi" w:cstheme="minorBidi"/>
          <w:i/>
          <w:iCs/>
          <w:szCs w:val="20"/>
        </w:rPr>
        <w:t xml:space="preserve">Tosafot Yom Tov. </w:t>
      </w:r>
    </w:p>
  </w:footnote>
  <w:footnote w:id="13">
    <w:p w:rsidR="003A0535" w:rsidRPr="00C3058B" w:rsidRDefault="003A0535" w:rsidP="00750D18">
      <w:pPr>
        <w:pStyle w:val="FootnoteText"/>
        <w:jc w:val="both"/>
        <w:rPr>
          <w:rFonts w:asciiTheme="minorBidi" w:hAnsiTheme="minorBidi" w:cstheme="minorBidi"/>
          <w:b/>
          <w:bCs/>
          <w:i/>
          <w:iCs/>
          <w:szCs w:val="20"/>
          <w:u w:val="single"/>
        </w:rPr>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See R. Yaakov Nachum Epstein, </w:t>
      </w:r>
      <w:r w:rsidRPr="00C33C8F">
        <w:rPr>
          <w:rFonts w:asciiTheme="minorBidi" w:hAnsiTheme="minorBidi" w:cstheme="minorBidi"/>
          <w:i/>
          <w:iCs/>
          <w:szCs w:val="20"/>
        </w:rPr>
        <w:t xml:space="preserve">Mavo Le-nusach Ha-Mishna, </w:t>
      </w:r>
      <w:r w:rsidRPr="00C33C8F">
        <w:rPr>
          <w:rFonts w:asciiTheme="minorBidi" w:hAnsiTheme="minorBidi" w:cstheme="minorBidi"/>
          <w:szCs w:val="20"/>
        </w:rPr>
        <w:t xml:space="preserve">p.1282; </w:t>
      </w:r>
      <w:r w:rsidRPr="00174CA1">
        <w:rPr>
          <w:rFonts w:asciiTheme="minorBidi" w:hAnsiTheme="minorBidi" w:cstheme="minorBidi"/>
          <w:szCs w:val="20"/>
        </w:rPr>
        <w:t xml:space="preserve">Ezra Zion Melamed, </w:t>
      </w:r>
      <w:r w:rsidRPr="00174CA1">
        <w:rPr>
          <w:rFonts w:asciiTheme="minorBidi" w:hAnsiTheme="minorBidi" w:cstheme="minorBidi"/>
          <w:i/>
          <w:iCs/>
          <w:szCs w:val="20"/>
        </w:rPr>
        <w:t xml:space="preserve">Pirkei </w:t>
      </w:r>
      <w:r w:rsidR="006059AF" w:rsidRPr="00174CA1">
        <w:rPr>
          <w:rFonts w:asciiTheme="minorBidi" w:hAnsiTheme="minorBidi" w:cstheme="minorBidi"/>
          <w:i/>
          <w:iCs/>
          <w:szCs w:val="20"/>
        </w:rPr>
        <w:t>M</w:t>
      </w:r>
      <w:r w:rsidR="006059AF">
        <w:rPr>
          <w:rFonts w:asciiTheme="minorBidi" w:hAnsiTheme="minorBidi" w:cstheme="minorBidi"/>
          <w:i/>
          <w:iCs/>
          <w:szCs w:val="20"/>
        </w:rPr>
        <w:t>a</w:t>
      </w:r>
      <w:r w:rsidR="006059AF" w:rsidRPr="00174CA1">
        <w:rPr>
          <w:rFonts w:asciiTheme="minorBidi" w:hAnsiTheme="minorBidi" w:cstheme="minorBidi"/>
          <w:i/>
          <w:iCs/>
          <w:szCs w:val="20"/>
        </w:rPr>
        <w:t>vo L</w:t>
      </w:r>
      <w:r w:rsidR="006059AF">
        <w:rPr>
          <w:rFonts w:asciiTheme="minorBidi" w:hAnsiTheme="minorBidi" w:cstheme="minorBidi"/>
          <w:i/>
          <w:iCs/>
          <w:szCs w:val="20"/>
        </w:rPr>
        <w:t>a</w:t>
      </w:r>
      <w:r w:rsidRPr="00174CA1">
        <w:rPr>
          <w:rFonts w:asciiTheme="minorBidi" w:hAnsiTheme="minorBidi" w:cstheme="minorBidi"/>
          <w:i/>
          <w:iCs/>
          <w:szCs w:val="20"/>
        </w:rPr>
        <w:t xml:space="preserve">-sifrut Ha-talmudit, </w:t>
      </w:r>
      <w:r w:rsidRPr="00174CA1">
        <w:rPr>
          <w:rFonts w:asciiTheme="minorBidi" w:hAnsiTheme="minorBidi" w:cstheme="minorBidi"/>
          <w:szCs w:val="20"/>
        </w:rPr>
        <w:t xml:space="preserve">p.146; R. Hanoch Albeck, </w:t>
      </w:r>
      <w:r w:rsidR="006059AF" w:rsidRPr="00174CA1">
        <w:rPr>
          <w:rFonts w:asciiTheme="minorBidi" w:hAnsiTheme="minorBidi" w:cstheme="minorBidi"/>
          <w:i/>
          <w:iCs/>
          <w:szCs w:val="20"/>
        </w:rPr>
        <w:t>M</w:t>
      </w:r>
      <w:r w:rsidR="006059AF">
        <w:rPr>
          <w:rFonts w:asciiTheme="minorBidi" w:hAnsiTheme="minorBidi" w:cstheme="minorBidi"/>
          <w:i/>
          <w:iCs/>
          <w:szCs w:val="20"/>
        </w:rPr>
        <w:t>a</w:t>
      </w:r>
      <w:r w:rsidR="006059AF" w:rsidRPr="00174CA1">
        <w:rPr>
          <w:rFonts w:asciiTheme="minorBidi" w:hAnsiTheme="minorBidi" w:cstheme="minorBidi"/>
          <w:i/>
          <w:iCs/>
          <w:szCs w:val="20"/>
        </w:rPr>
        <w:t xml:space="preserve">vo </w:t>
      </w:r>
      <w:r w:rsidRPr="00174CA1">
        <w:rPr>
          <w:rFonts w:asciiTheme="minorBidi" w:hAnsiTheme="minorBidi" w:cstheme="minorBidi"/>
          <w:i/>
          <w:iCs/>
          <w:szCs w:val="20"/>
        </w:rPr>
        <w:t>La-Mishna</w:t>
      </w:r>
      <w:r w:rsidRPr="00174CA1">
        <w:rPr>
          <w:rFonts w:asciiTheme="minorBidi" w:hAnsiTheme="minorBidi" w:cstheme="minorBidi"/>
          <w:szCs w:val="20"/>
        </w:rPr>
        <w:t>, p.124.</w:t>
      </w:r>
      <w:r w:rsidRPr="00C3058B">
        <w:rPr>
          <w:rFonts w:asciiTheme="minorBidi" w:hAnsiTheme="minorBidi" w:cstheme="minorBidi"/>
          <w:b/>
          <w:bCs/>
          <w:szCs w:val="20"/>
          <w:u w:val="single"/>
        </w:rPr>
        <w:t xml:space="preserve"> </w:t>
      </w:r>
      <w:r w:rsidRPr="00C3058B">
        <w:rPr>
          <w:rFonts w:asciiTheme="minorBidi" w:hAnsiTheme="minorBidi" w:cstheme="minorBidi"/>
          <w:b/>
          <w:bCs/>
          <w:i/>
          <w:iCs/>
          <w:szCs w:val="20"/>
          <w:u w:val="single"/>
        </w:rPr>
        <w:t xml:space="preserve"> </w:t>
      </w:r>
    </w:p>
  </w:footnote>
  <w:footnote w:id="14">
    <w:p w:rsidR="003A0535" w:rsidRPr="00C33C8F" w:rsidRDefault="003A0535" w:rsidP="00DF60DD">
      <w:pPr>
        <w:pStyle w:val="FootnoteText"/>
        <w:jc w:val="both"/>
        <w:rPr>
          <w:rFonts w:asciiTheme="minorBidi" w:hAnsiTheme="minorBidi" w:cstheme="minorBidi"/>
          <w:szCs w:val="20"/>
        </w:rPr>
      </w:pPr>
      <w:r w:rsidRPr="00174CA1">
        <w:rPr>
          <w:rStyle w:val="FootnoteReference"/>
          <w:rFonts w:asciiTheme="minorBidi" w:hAnsiTheme="minorBidi" w:cstheme="minorBidi"/>
          <w:szCs w:val="20"/>
        </w:rPr>
        <w:footnoteRef/>
      </w:r>
      <w:r w:rsidRPr="00174CA1">
        <w:rPr>
          <w:rFonts w:asciiTheme="minorBidi" w:hAnsiTheme="minorBidi" w:cstheme="minorBidi"/>
          <w:szCs w:val="20"/>
        </w:rPr>
        <w:t xml:space="preserve"> </w:t>
      </w:r>
      <w:r w:rsidR="00D71025">
        <w:rPr>
          <w:rFonts w:asciiTheme="minorBidi" w:hAnsiTheme="minorBidi" w:cstheme="minorBidi"/>
          <w:szCs w:val="20"/>
        </w:rPr>
        <w:t xml:space="preserve">Yair Horowitz, </w:t>
      </w:r>
      <w:r w:rsidRPr="00174CA1">
        <w:rPr>
          <w:rFonts w:asciiTheme="minorBidi" w:hAnsiTheme="minorBidi" w:cstheme="minorBidi"/>
          <w:szCs w:val="20"/>
        </w:rPr>
        <w:t>Master</w:t>
      </w:r>
      <w:r>
        <w:rPr>
          <w:rFonts w:asciiTheme="minorBidi" w:hAnsiTheme="minorBidi" w:cstheme="minorBidi"/>
          <w:szCs w:val="20"/>
        </w:rPr>
        <w:t>’</w:t>
      </w:r>
      <w:r w:rsidRPr="00174CA1">
        <w:rPr>
          <w:rFonts w:asciiTheme="minorBidi" w:hAnsiTheme="minorBidi" w:cstheme="minorBidi"/>
          <w:szCs w:val="20"/>
        </w:rPr>
        <w:t>s Thesis,</w:t>
      </w:r>
      <w:r w:rsidRPr="00C33C8F">
        <w:rPr>
          <w:rFonts w:asciiTheme="minorBidi" w:hAnsiTheme="minorBidi" w:cstheme="minorBidi"/>
          <w:szCs w:val="20"/>
        </w:rPr>
        <w:t xml:space="preserve"> “</w:t>
      </w:r>
      <w:r w:rsidRPr="00C33C8F">
        <w:rPr>
          <w:rFonts w:asciiTheme="minorBidi" w:hAnsiTheme="minorBidi" w:cstheme="minorBidi"/>
          <w:i/>
          <w:iCs/>
          <w:szCs w:val="20"/>
        </w:rPr>
        <w:t>Kavim Le-haghotav shel Ha-Tosefot Yom Tov,</w:t>
      </w:r>
      <w:r w:rsidRPr="00C33C8F">
        <w:rPr>
          <w:rFonts w:asciiTheme="minorBidi" w:hAnsiTheme="minorBidi" w:cstheme="minorBidi"/>
          <w:szCs w:val="20"/>
        </w:rPr>
        <w:t xml:space="preserve">” Bar Ilan University, 5764. </w:t>
      </w:r>
    </w:p>
  </w:footnote>
  <w:footnote w:id="15">
    <w:p w:rsidR="003A0535" w:rsidRPr="00C33C8F" w:rsidRDefault="003A0535" w:rsidP="00DF60DD">
      <w:pPr>
        <w:pStyle w:val="FootnoteText"/>
        <w:jc w:val="both"/>
        <w:rPr>
          <w:rFonts w:asciiTheme="minorBidi" w:hAnsiTheme="minorBidi" w:cstheme="minorBidi"/>
          <w:szCs w:val="20"/>
        </w:rPr>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The following examples are taken from Horowitz, p.18. </w:t>
      </w:r>
    </w:p>
  </w:footnote>
  <w:footnote w:id="16">
    <w:p w:rsidR="003A0535" w:rsidRDefault="003A0535">
      <w:pPr>
        <w:pStyle w:val="FootnoteText"/>
        <w:jc w:val="both"/>
      </w:pPr>
      <w:r w:rsidRPr="00C33C8F">
        <w:rPr>
          <w:rStyle w:val="FootnoteReference"/>
          <w:rFonts w:asciiTheme="minorBidi" w:hAnsiTheme="minorBidi" w:cstheme="minorBidi"/>
          <w:szCs w:val="20"/>
        </w:rPr>
        <w:footnoteRef/>
      </w:r>
      <w:r w:rsidRPr="00C33C8F">
        <w:rPr>
          <w:rFonts w:asciiTheme="minorBidi" w:hAnsiTheme="minorBidi" w:cstheme="minorBidi"/>
          <w:szCs w:val="20"/>
        </w:rPr>
        <w:t xml:space="preserve"> </w:t>
      </w:r>
      <w:r>
        <w:rPr>
          <w:rFonts w:asciiTheme="minorBidi" w:hAnsiTheme="minorBidi" w:cstheme="minorBidi"/>
          <w:szCs w:val="20"/>
        </w:rPr>
        <w:t xml:space="preserve">The reason for this may be that </w:t>
      </w:r>
      <w:r w:rsidRPr="00C33C8F">
        <w:rPr>
          <w:rFonts w:asciiTheme="minorBidi" w:hAnsiTheme="minorBidi" w:cstheme="minorBidi"/>
          <w:color w:val="000000"/>
          <w:szCs w:val="20"/>
          <w:lang w:bidi="he-IL"/>
        </w:rPr>
        <w:t>in those days</w:t>
      </w:r>
      <w:r>
        <w:rPr>
          <w:rFonts w:asciiTheme="minorBidi" w:hAnsiTheme="minorBidi" w:cstheme="minorBidi"/>
          <w:color w:val="000000"/>
          <w:szCs w:val="20"/>
          <w:lang w:bidi="he-IL"/>
        </w:rPr>
        <w:t>,</w:t>
      </w:r>
      <w:r w:rsidRPr="00C33C8F">
        <w:rPr>
          <w:rFonts w:asciiTheme="minorBidi" w:hAnsiTheme="minorBidi" w:cstheme="minorBidi"/>
          <w:color w:val="000000"/>
          <w:szCs w:val="20"/>
          <w:lang w:bidi="he-IL"/>
        </w:rPr>
        <w:t xml:space="preserve"> there was no electricity at night</w:t>
      </w:r>
      <w:r>
        <w:rPr>
          <w:rFonts w:asciiTheme="minorBidi" w:hAnsiTheme="minorBidi" w:cstheme="minorBidi"/>
          <w:color w:val="000000"/>
          <w:szCs w:val="20"/>
          <w:lang w:bidi="he-IL"/>
        </w:rPr>
        <w:t xml:space="preserve">, and without </w:t>
      </w:r>
      <w:r w:rsidR="00CA0933">
        <w:rPr>
          <w:rFonts w:asciiTheme="minorBidi" w:hAnsiTheme="minorBidi" w:cstheme="minorBidi"/>
          <w:color w:val="000000"/>
          <w:szCs w:val="20"/>
          <w:lang w:bidi="he-IL"/>
        </w:rPr>
        <w:t xml:space="preserve">enough </w:t>
      </w:r>
      <w:r>
        <w:rPr>
          <w:rFonts w:asciiTheme="minorBidi" w:hAnsiTheme="minorBidi" w:cstheme="minorBidi"/>
          <w:color w:val="000000"/>
          <w:szCs w:val="20"/>
          <w:lang w:bidi="he-IL"/>
        </w:rPr>
        <w:t xml:space="preserve">light to engage in other activities, one’s mind could easily turn to idle matters.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F5B"/>
    <w:multiLevelType w:val="hybridMultilevel"/>
    <w:tmpl w:val="FADED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F4BBA"/>
    <w:multiLevelType w:val="hybridMultilevel"/>
    <w:tmpl w:val="4D32DE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2A84"/>
    <w:rsid w:val="000722DF"/>
    <w:rsid w:val="000A7842"/>
    <w:rsid w:val="000C1A68"/>
    <w:rsid w:val="000E725D"/>
    <w:rsid w:val="000F333D"/>
    <w:rsid w:val="00111357"/>
    <w:rsid w:val="00120A0F"/>
    <w:rsid w:val="00133F4D"/>
    <w:rsid w:val="0015059F"/>
    <w:rsid w:val="00174CA1"/>
    <w:rsid w:val="0019649F"/>
    <w:rsid w:val="001A1A77"/>
    <w:rsid w:val="001B2E89"/>
    <w:rsid w:val="001B4D8C"/>
    <w:rsid w:val="001D22AE"/>
    <w:rsid w:val="001E3825"/>
    <w:rsid w:val="001E484A"/>
    <w:rsid w:val="001E4F6C"/>
    <w:rsid w:val="001E6F63"/>
    <w:rsid w:val="00205538"/>
    <w:rsid w:val="00211499"/>
    <w:rsid w:val="002121C9"/>
    <w:rsid w:val="00260809"/>
    <w:rsid w:val="002739EB"/>
    <w:rsid w:val="00275640"/>
    <w:rsid w:val="00286331"/>
    <w:rsid w:val="002872F4"/>
    <w:rsid w:val="00292483"/>
    <w:rsid w:val="002B7999"/>
    <w:rsid w:val="002C7199"/>
    <w:rsid w:val="002E5B2A"/>
    <w:rsid w:val="003005BE"/>
    <w:rsid w:val="00314C44"/>
    <w:rsid w:val="00334A06"/>
    <w:rsid w:val="00393D45"/>
    <w:rsid w:val="003A0535"/>
    <w:rsid w:val="003F2911"/>
    <w:rsid w:val="003F64C6"/>
    <w:rsid w:val="00402F05"/>
    <w:rsid w:val="004041BD"/>
    <w:rsid w:val="00413FC6"/>
    <w:rsid w:val="004140FE"/>
    <w:rsid w:val="004366C8"/>
    <w:rsid w:val="004375F3"/>
    <w:rsid w:val="00441439"/>
    <w:rsid w:val="00456439"/>
    <w:rsid w:val="00462EEE"/>
    <w:rsid w:val="0047554B"/>
    <w:rsid w:val="004769C1"/>
    <w:rsid w:val="004916ED"/>
    <w:rsid w:val="00495D35"/>
    <w:rsid w:val="004D3EAE"/>
    <w:rsid w:val="004D5032"/>
    <w:rsid w:val="00540425"/>
    <w:rsid w:val="005749CF"/>
    <w:rsid w:val="005807BB"/>
    <w:rsid w:val="005D2876"/>
    <w:rsid w:val="005D6D55"/>
    <w:rsid w:val="006059AF"/>
    <w:rsid w:val="00611F85"/>
    <w:rsid w:val="00635E37"/>
    <w:rsid w:val="006436AC"/>
    <w:rsid w:val="0065124B"/>
    <w:rsid w:val="00653BC9"/>
    <w:rsid w:val="0066165F"/>
    <w:rsid w:val="0066765B"/>
    <w:rsid w:val="00667B6E"/>
    <w:rsid w:val="0068404E"/>
    <w:rsid w:val="006909F0"/>
    <w:rsid w:val="00691DE0"/>
    <w:rsid w:val="006B448A"/>
    <w:rsid w:val="006B5AFB"/>
    <w:rsid w:val="006B77DE"/>
    <w:rsid w:val="006C0B43"/>
    <w:rsid w:val="006D5FDC"/>
    <w:rsid w:val="006F0241"/>
    <w:rsid w:val="00703DB6"/>
    <w:rsid w:val="00727E11"/>
    <w:rsid w:val="00741134"/>
    <w:rsid w:val="00743182"/>
    <w:rsid w:val="007456AB"/>
    <w:rsid w:val="00746EB3"/>
    <w:rsid w:val="00750D18"/>
    <w:rsid w:val="00753539"/>
    <w:rsid w:val="007B2E38"/>
    <w:rsid w:val="007D41CC"/>
    <w:rsid w:val="007D7F90"/>
    <w:rsid w:val="00827A84"/>
    <w:rsid w:val="00850EA2"/>
    <w:rsid w:val="00890A49"/>
    <w:rsid w:val="008A5366"/>
    <w:rsid w:val="008A6939"/>
    <w:rsid w:val="008A6F0A"/>
    <w:rsid w:val="008D4ACC"/>
    <w:rsid w:val="008E15AF"/>
    <w:rsid w:val="008E3E42"/>
    <w:rsid w:val="00902230"/>
    <w:rsid w:val="009244A7"/>
    <w:rsid w:val="009321D7"/>
    <w:rsid w:val="00935600"/>
    <w:rsid w:val="00956DDD"/>
    <w:rsid w:val="00975D04"/>
    <w:rsid w:val="0098109F"/>
    <w:rsid w:val="009849C3"/>
    <w:rsid w:val="00996145"/>
    <w:rsid w:val="009D2982"/>
    <w:rsid w:val="00A10156"/>
    <w:rsid w:val="00A254B0"/>
    <w:rsid w:val="00A26859"/>
    <w:rsid w:val="00A30047"/>
    <w:rsid w:val="00A76C62"/>
    <w:rsid w:val="00AA21DA"/>
    <w:rsid w:val="00AF6316"/>
    <w:rsid w:val="00B1392A"/>
    <w:rsid w:val="00B148B7"/>
    <w:rsid w:val="00B21EB9"/>
    <w:rsid w:val="00B240BC"/>
    <w:rsid w:val="00B526D1"/>
    <w:rsid w:val="00B558E4"/>
    <w:rsid w:val="00B700C6"/>
    <w:rsid w:val="00B90FF3"/>
    <w:rsid w:val="00B9109A"/>
    <w:rsid w:val="00BA78CC"/>
    <w:rsid w:val="00BC5BFB"/>
    <w:rsid w:val="00BD6236"/>
    <w:rsid w:val="00BF72AC"/>
    <w:rsid w:val="00C201B2"/>
    <w:rsid w:val="00C3058B"/>
    <w:rsid w:val="00C33C8F"/>
    <w:rsid w:val="00C55CDB"/>
    <w:rsid w:val="00C55D8B"/>
    <w:rsid w:val="00C72030"/>
    <w:rsid w:val="00C755AA"/>
    <w:rsid w:val="00C826ED"/>
    <w:rsid w:val="00C83BD7"/>
    <w:rsid w:val="00C86246"/>
    <w:rsid w:val="00C97A47"/>
    <w:rsid w:val="00CA0933"/>
    <w:rsid w:val="00CB2D5D"/>
    <w:rsid w:val="00CB7A8C"/>
    <w:rsid w:val="00CD0454"/>
    <w:rsid w:val="00CD4567"/>
    <w:rsid w:val="00CE66E9"/>
    <w:rsid w:val="00CF1F07"/>
    <w:rsid w:val="00CF68B1"/>
    <w:rsid w:val="00D02836"/>
    <w:rsid w:val="00D058A4"/>
    <w:rsid w:val="00D22137"/>
    <w:rsid w:val="00D463F8"/>
    <w:rsid w:val="00D665CB"/>
    <w:rsid w:val="00D71025"/>
    <w:rsid w:val="00D93AC0"/>
    <w:rsid w:val="00D9401D"/>
    <w:rsid w:val="00DA6A4D"/>
    <w:rsid w:val="00DD2DFA"/>
    <w:rsid w:val="00DD4AF9"/>
    <w:rsid w:val="00DD4C02"/>
    <w:rsid w:val="00DE5E42"/>
    <w:rsid w:val="00DF4276"/>
    <w:rsid w:val="00DF60DD"/>
    <w:rsid w:val="00E07C14"/>
    <w:rsid w:val="00E379A5"/>
    <w:rsid w:val="00E46293"/>
    <w:rsid w:val="00E719FB"/>
    <w:rsid w:val="00E8480D"/>
    <w:rsid w:val="00E9689B"/>
    <w:rsid w:val="00EA5E20"/>
    <w:rsid w:val="00ED41BE"/>
    <w:rsid w:val="00ED6075"/>
    <w:rsid w:val="00EE53BE"/>
    <w:rsid w:val="00F02405"/>
    <w:rsid w:val="00F11B5A"/>
    <w:rsid w:val="00F317F5"/>
    <w:rsid w:val="00F469DE"/>
    <w:rsid w:val="00F64C82"/>
    <w:rsid w:val="00FA0BC2"/>
    <w:rsid w:val="00FA7370"/>
    <w:rsid w:val="00FD5491"/>
    <w:rsid w:val="00FF065C"/>
    <w:rsid w:val="00FF1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7D7F90"/>
  </w:style>
  <w:style w:type="paragraph" w:styleId="ListParagraph">
    <w:name w:val="List Paragraph"/>
    <w:basedOn w:val="Normal"/>
    <w:uiPriority w:val="34"/>
    <w:qFormat/>
    <w:rsid w:val="007D7F90"/>
    <w:pPr>
      <w:ind w:left="720"/>
      <w:contextualSpacing/>
    </w:pPr>
    <w:rPr>
      <w:szCs w:val="21"/>
    </w:rPr>
  </w:style>
  <w:style w:type="paragraph" w:styleId="BodyText">
    <w:name w:val="Body Text"/>
    <w:basedOn w:val="Normal"/>
    <w:link w:val="BodyTextChar"/>
    <w:uiPriority w:val="99"/>
    <w:semiHidden/>
    <w:unhideWhenUsed/>
    <w:rsid w:val="007D7F90"/>
    <w:pPr>
      <w:spacing w:after="120"/>
    </w:pPr>
    <w:rPr>
      <w:szCs w:val="21"/>
    </w:rPr>
  </w:style>
  <w:style w:type="character" w:customStyle="1" w:styleId="BodyTextChar">
    <w:name w:val="Body Text Char"/>
    <w:basedOn w:val="DefaultParagraphFont"/>
    <w:link w:val="BodyText"/>
    <w:uiPriority w:val="99"/>
    <w:semiHidden/>
    <w:rsid w:val="007D7F90"/>
    <w:rPr>
      <w:rFonts w:eastAsia="SimSun" w:cs="Mangal"/>
      <w:kern w:val="2"/>
      <w:sz w:val="24"/>
      <w:szCs w:val="21"/>
      <w:lang w:eastAsia="hi-IN" w:bidi="hi-IN"/>
    </w:rPr>
  </w:style>
  <w:style w:type="paragraph" w:styleId="FootnoteText">
    <w:name w:val="footnote text"/>
    <w:basedOn w:val="Normal"/>
    <w:link w:val="FootnoteTextChar"/>
    <w:uiPriority w:val="99"/>
    <w:semiHidden/>
    <w:unhideWhenUsed/>
    <w:rsid w:val="00EA5E20"/>
    <w:rPr>
      <w:sz w:val="20"/>
      <w:szCs w:val="18"/>
    </w:rPr>
  </w:style>
  <w:style w:type="character" w:customStyle="1" w:styleId="FootnoteTextChar">
    <w:name w:val="Footnote Text Char"/>
    <w:basedOn w:val="DefaultParagraphFont"/>
    <w:link w:val="FootnoteText"/>
    <w:uiPriority w:val="99"/>
    <w:semiHidden/>
    <w:rsid w:val="00EA5E20"/>
    <w:rPr>
      <w:rFonts w:eastAsia="SimSun" w:cs="Mangal"/>
      <w:kern w:val="2"/>
      <w:szCs w:val="18"/>
      <w:lang w:eastAsia="hi-IN" w:bidi="hi-IN"/>
    </w:rPr>
  </w:style>
  <w:style w:type="character" w:styleId="FootnoteReference">
    <w:name w:val="footnote reference"/>
    <w:basedOn w:val="DefaultParagraphFont"/>
    <w:uiPriority w:val="99"/>
    <w:semiHidden/>
    <w:unhideWhenUsed/>
    <w:rsid w:val="00EA5E20"/>
    <w:rPr>
      <w:vertAlign w:val="superscript"/>
    </w:rPr>
  </w:style>
  <w:style w:type="character" w:styleId="Hyperlink">
    <w:name w:val="Hyperlink"/>
    <w:basedOn w:val="DefaultParagraphFont"/>
    <w:uiPriority w:val="99"/>
    <w:unhideWhenUsed/>
    <w:rsid w:val="00746EB3"/>
    <w:rPr>
      <w:color w:val="0000FF"/>
      <w:u w:val="single"/>
    </w:rPr>
  </w:style>
  <w:style w:type="paragraph" w:styleId="BalloonText">
    <w:name w:val="Balloon Text"/>
    <w:basedOn w:val="Normal"/>
    <w:link w:val="BalloonTextChar"/>
    <w:uiPriority w:val="99"/>
    <w:semiHidden/>
    <w:unhideWhenUsed/>
    <w:rsid w:val="0047554B"/>
    <w:rPr>
      <w:rFonts w:ascii="Tahoma" w:hAnsi="Tahoma"/>
      <w:sz w:val="16"/>
      <w:szCs w:val="14"/>
    </w:rPr>
  </w:style>
  <w:style w:type="character" w:customStyle="1" w:styleId="BalloonTextChar">
    <w:name w:val="Balloon Text Char"/>
    <w:basedOn w:val="DefaultParagraphFont"/>
    <w:link w:val="BalloonText"/>
    <w:uiPriority w:val="99"/>
    <w:semiHidden/>
    <w:rsid w:val="0047554B"/>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7D7F90"/>
  </w:style>
  <w:style w:type="paragraph" w:styleId="ListParagraph">
    <w:name w:val="List Paragraph"/>
    <w:basedOn w:val="Normal"/>
    <w:uiPriority w:val="34"/>
    <w:qFormat/>
    <w:rsid w:val="007D7F90"/>
    <w:pPr>
      <w:ind w:left="720"/>
      <w:contextualSpacing/>
    </w:pPr>
    <w:rPr>
      <w:szCs w:val="21"/>
    </w:rPr>
  </w:style>
  <w:style w:type="paragraph" w:styleId="BodyText">
    <w:name w:val="Body Text"/>
    <w:basedOn w:val="Normal"/>
    <w:link w:val="BodyTextChar"/>
    <w:uiPriority w:val="99"/>
    <w:semiHidden/>
    <w:unhideWhenUsed/>
    <w:rsid w:val="007D7F90"/>
    <w:pPr>
      <w:spacing w:after="120"/>
    </w:pPr>
    <w:rPr>
      <w:szCs w:val="21"/>
    </w:rPr>
  </w:style>
  <w:style w:type="character" w:customStyle="1" w:styleId="BodyTextChar">
    <w:name w:val="Body Text Char"/>
    <w:basedOn w:val="DefaultParagraphFont"/>
    <w:link w:val="BodyText"/>
    <w:uiPriority w:val="99"/>
    <w:semiHidden/>
    <w:rsid w:val="007D7F90"/>
    <w:rPr>
      <w:rFonts w:eastAsia="SimSun" w:cs="Mangal"/>
      <w:kern w:val="2"/>
      <w:sz w:val="24"/>
      <w:szCs w:val="21"/>
      <w:lang w:eastAsia="hi-IN" w:bidi="hi-IN"/>
    </w:rPr>
  </w:style>
  <w:style w:type="paragraph" w:styleId="FootnoteText">
    <w:name w:val="footnote text"/>
    <w:basedOn w:val="Normal"/>
    <w:link w:val="FootnoteTextChar"/>
    <w:uiPriority w:val="99"/>
    <w:semiHidden/>
    <w:unhideWhenUsed/>
    <w:rsid w:val="00EA5E20"/>
    <w:rPr>
      <w:sz w:val="20"/>
      <w:szCs w:val="18"/>
    </w:rPr>
  </w:style>
  <w:style w:type="character" w:customStyle="1" w:styleId="FootnoteTextChar">
    <w:name w:val="Footnote Text Char"/>
    <w:basedOn w:val="DefaultParagraphFont"/>
    <w:link w:val="FootnoteText"/>
    <w:uiPriority w:val="99"/>
    <w:semiHidden/>
    <w:rsid w:val="00EA5E20"/>
    <w:rPr>
      <w:rFonts w:eastAsia="SimSun" w:cs="Mangal"/>
      <w:kern w:val="2"/>
      <w:szCs w:val="18"/>
      <w:lang w:eastAsia="hi-IN" w:bidi="hi-IN"/>
    </w:rPr>
  </w:style>
  <w:style w:type="character" w:styleId="FootnoteReference">
    <w:name w:val="footnote reference"/>
    <w:basedOn w:val="DefaultParagraphFont"/>
    <w:uiPriority w:val="99"/>
    <w:semiHidden/>
    <w:unhideWhenUsed/>
    <w:rsid w:val="00EA5E20"/>
    <w:rPr>
      <w:vertAlign w:val="superscript"/>
    </w:rPr>
  </w:style>
  <w:style w:type="character" w:styleId="Hyperlink">
    <w:name w:val="Hyperlink"/>
    <w:basedOn w:val="DefaultParagraphFont"/>
    <w:uiPriority w:val="99"/>
    <w:unhideWhenUsed/>
    <w:rsid w:val="00746EB3"/>
    <w:rPr>
      <w:color w:val="0000FF"/>
      <w:u w:val="single"/>
    </w:rPr>
  </w:style>
  <w:style w:type="paragraph" w:styleId="BalloonText">
    <w:name w:val="Balloon Text"/>
    <w:basedOn w:val="Normal"/>
    <w:link w:val="BalloonTextChar"/>
    <w:uiPriority w:val="99"/>
    <w:semiHidden/>
    <w:unhideWhenUsed/>
    <w:rsid w:val="0047554B"/>
    <w:rPr>
      <w:rFonts w:ascii="Tahoma" w:hAnsi="Tahoma"/>
      <w:sz w:val="16"/>
      <w:szCs w:val="14"/>
    </w:rPr>
  </w:style>
  <w:style w:type="character" w:customStyle="1" w:styleId="BalloonTextChar">
    <w:name w:val="Balloon Text Char"/>
    <w:basedOn w:val="DefaultParagraphFont"/>
    <w:link w:val="BalloonText"/>
    <w:uiPriority w:val="99"/>
    <w:semiHidden/>
    <w:rsid w:val="0047554B"/>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FE68A-4C2C-43CC-BCB2-7763A1E4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4911</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2</cp:revision>
  <dcterms:created xsi:type="dcterms:W3CDTF">2017-05-03T08:04:00Z</dcterms:created>
  <dcterms:modified xsi:type="dcterms:W3CDTF">2017-05-03T08:04:00Z</dcterms:modified>
</cp:coreProperties>
</file>