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6B6" w:rsidRPr="004B1977" w:rsidRDefault="006E66B6" w:rsidP="00EA288B">
      <w:pPr>
        <w:widowControl w:val="0"/>
        <w:tabs>
          <w:tab w:val="left" w:pos="720"/>
        </w:tabs>
        <w:bidi w:val="0"/>
        <w:spacing w:after="0" w:line="240" w:lineRule="auto"/>
        <w:jc w:val="center"/>
        <w:rPr>
          <w:rFonts w:asciiTheme="minorBidi" w:hAnsiTheme="minorBidi" w:cstheme="minorBidi"/>
          <w:sz w:val="24"/>
          <w:szCs w:val="24"/>
        </w:rPr>
      </w:pPr>
      <w:r w:rsidRPr="004B1977">
        <w:rPr>
          <w:rFonts w:asciiTheme="minorBidi" w:hAnsiTheme="minorBidi" w:cstheme="minorBidi"/>
          <w:sz w:val="24"/>
          <w:szCs w:val="24"/>
        </w:rPr>
        <w:t>YESHIVAT HAR ETZION</w:t>
      </w:r>
    </w:p>
    <w:p w:rsidR="006E66B6" w:rsidRPr="004B1977" w:rsidRDefault="006E66B6" w:rsidP="00EA288B">
      <w:pPr>
        <w:widowControl w:val="0"/>
        <w:tabs>
          <w:tab w:val="left" w:pos="720"/>
        </w:tabs>
        <w:bidi w:val="0"/>
        <w:spacing w:after="0" w:line="240" w:lineRule="auto"/>
        <w:jc w:val="center"/>
        <w:rPr>
          <w:rFonts w:asciiTheme="minorBidi" w:hAnsiTheme="minorBidi" w:cstheme="minorBidi"/>
          <w:sz w:val="24"/>
          <w:szCs w:val="24"/>
        </w:rPr>
      </w:pPr>
      <w:r w:rsidRPr="004B1977">
        <w:rPr>
          <w:rFonts w:asciiTheme="minorBidi" w:hAnsiTheme="minorBidi" w:cstheme="minorBidi"/>
          <w:sz w:val="24"/>
          <w:szCs w:val="24"/>
        </w:rPr>
        <w:t>ISRAEL KOSCHITZKY VIRTUAL BEIT MIDRASH (VBM)</w:t>
      </w:r>
    </w:p>
    <w:p w:rsidR="006E66B6" w:rsidRPr="004B1977" w:rsidRDefault="006E66B6" w:rsidP="00EA288B">
      <w:pPr>
        <w:widowControl w:val="0"/>
        <w:tabs>
          <w:tab w:val="left" w:pos="720"/>
        </w:tabs>
        <w:bidi w:val="0"/>
        <w:spacing w:after="0" w:line="240" w:lineRule="auto"/>
        <w:jc w:val="center"/>
        <w:rPr>
          <w:rFonts w:asciiTheme="minorBidi" w:hAnsiTheme="minorBidi" w:cstheme="minorBidi"/>
          <w:sz w:val="24"/>
          <w:szCs w:val="24"/>
        </w:rPr>
      </w:pPr>
      <w:r w:rsidRPr="004B1977">
        <w:rPr>
          <w:rFonts w:asciiTheme="minorBidi" w:hAnsiTheme="minorBidi" w:cstheme="minorBidi"/>
          <w:sz w:val="24"/>
          <w:szCs w:val="24"/>
        </w:rPr>
        <w:t>******************************************************</w:t>
      </w:r>
    </w:p>
    <w:p w:rsidR="006E66B6" w:rsidRPr="004B1977" w:rsidRDefault="006E66B6" w:rsidP="00EA288B">
      <w:pPr>
        <w:widowControl w:val="0"/>
        <w:tabs>
          <w:tab w:val="left" w:pos="720"/>
        </w:tabs>
        <w:bidi w:val="0"/>
        <w:spacing w:after="0" w:line="240" w:lineRule="auto"/>
        <w:jc w:val="center"/>
        <w:rPr>
          <w:rFonts w:asciiTheme="minorBidi" w:hAnsiTheme="minorBidi" w:cstheme="minorBidi"/>
          <w:sz w:val="24"/>
          <w:szCs w:val="24"/>
        </w:rPr>
      </w:pPr>
    </w:p>
    <w:p w:rsidR="006E66B6" w:rsidRPr="004B1977" w:rsidRDefault="006E66B6" w:rsidP="00EA288B">
      <w:pPr>
        <w:widowControl w:val="0"/>
        <w:tabs>
          <w:tab w:val="left" w:pos="720"/>
        </w:tabs>
        <w:bidi w:val="0"/>
        <w:spacing w:after="0" w:line="240" w:lineRule="auto"/>
        <w:jc w:val="center"/>
        <w:rPr>
          <w:rFonts w:asciiTheme="minorBidi" w:hAnsiTheme="minorBidi" w:cstheme="minorBidi"/>
          <w:b/>
          <w:bCs/>
          <w:sz w:val="24"/>
          <w:szCs w:val="24"/>
        </w:rPr>
      </w:pPr>
      <w:r w:rsidRPr="004B1977">
        <w:rPr>
          <w:rFonts w:asciiTheme="minorBidi" w:hAnsiTheme="minorBidi" w:cstheme="minorBidi"/>
          <w:b/>
          <w:bCs/>
          <w:sz w:val="24"/>
          <w:szCs w:val="24"/>
        </w:rPr>
        <w:t>GREAT BIBLICAL EXEGETES</w:t>
      </w:r>
    </w:p>
    <w:p w:rsidR="006E66B6" w:rsidRPr="004B1977" w:rsidRDefault="006E66B6" w:rsidP="00EA288B">
      <w:pPr>
        <w:widowControl w:val="0"/>
        <w:tabs>
          <w:tab w:val="left" w:pos="720"/>
        </w:tabs>
        <w:bidi w:val="0"/>
        <w:spacing w:after="0" w:line="240" w:lineRule="auto"/>
        <w:jc w:val="center"/>
        <w:rPr>
          <w:rFonts w:asciiTheme="minorBidi" w:hAnsiTheme="minorBidi" w:cstheme="minorBidi"/>
          <w:b/>
          <w:bCs/>
          <w:sz w:val="24"/>
          <w:szCs w:val="24"/>
        </w:rPr>
      </w:pPr>
      <w:r w:rsidRPr="004B1977">
        <w:rPr>
          <w:rFonts w:asciiTheme="minorBidi" w:hAnsiTheme="minorBidi" w:cstheme="minorBidi"/>
          <w:b/>
          <w:bCs/>
          <w:sz w:val="24"/>
          <w:szCs w:val="24"/>
        </w:rPr>
        <w:t>By Dr. Avigail Rock</w:t>
      </w:r>
    </w:p>
    <w:p w:rsidR="006E66B6" w:rsidRPr="004B1977" w:rsidRDefault="006E66B6" w:rsidP="00EA288B">
      <w:pPr>
        <w:widowControl w:val="0"/>
        <w:tabs>
          <w:tab w:val="left" w:pos="720"/>
        </w:tabs>
        <w:bidi w:val="0"/>
        <w:spacing w:after="0" w:line="240" w:lineRule="auto"/>
        <w:jc w:val="center"/>
        <w:rPr>
          <w:rFonts w:asciiTheme="minorBidi" w:hAnsiTheme="minorBidi" w:cstheme="minorBidi"/>
          <w:b/>
          <w:bCs/>
          <w:sz w:val="24"/>
          <w:szCs w:val="24"/>
        </w:rPr>
      </w:pPr>
    </w:p>
    <w:p w:rsidR="006E66B6" w:rsidRPr="004B1977" w:rsidRDefault="006E66B6" w:rsidP="00EA288B">
      <w:pPr>
        <w:pStyle w:val="CC"/>
        <w:keepLines w:val="0"/>
        <w:tabs>
          <w:tab w:val="left" w:pos="720"/>
          <w:tab w:val="left" w:pos="2552"/>
        </w:tabs>
        <w:spacing w:after="0" w:line="240" w:lineRule="auto"/>
        <w:ind w:left="0" w:firstLine="0"/>
        <w:jc w:val="center"/>
        <w:rPr>
          <w:rFonts w:asciiTheme="minorBidi" w:hAnsiTheme="minorBidi" w:cstheme="minorBidi"/>
          <w:sz w:val="24"/>
          <w:szCs w:val="24"/>
          <w:lang w:val="en-GB"/>
        </w:rPr>
      </w:pPr>
      <w:r w:rsidRPr="004B1977">
        <w:rPr>
          <w:rFonts w:asciiTheme="minorBidi" w:hAnsiTheme="minorBidi" w:cstheme="minorBidi"/>
          <w:sz w:val="24"/>
          <w:szCs w:val="24"/>
          <w:lang w:val="en-GB"/>
        </w:rPr>
        <w:t>For easy printing, see</w:t>
      </w:r>
    </w:p>
    <w:p w:rsidR="006E66B6" w:rsidRDefault="00AA5F36" w:rsidP="00EA288B">
      <w:pPr>
        <w:widowControl w:val="0"/>
        <w:tabs>
          <w:tab w:val="left" w:pos="720"/>
        </w:tabs>
        <w:bidi w:val="0"/>
        <w:spacing w:after="0" w:line="240" w:lineRule="auto"/>
        <w:jc w:val="center"/>
        <w:rPr>
          <w:rFonts w:asciiTheme="minorBidi" w:hAnsiTheme="minorBidi" w:cstheme="minorBidi"/>
          <w:sz w:val="24"/>
          <w:szCs w:val="24"/>
          <w:lang w:val="en-GB"/>
        </w:rPr>
      </w:pPr>
      <w:hyperlink r:id="rId8" w:history="1">
        <w:r w:rsidR="006E66B6" w:rsidRPr="004847D3">
          <w:rPr>
            <w:rStyle w:val="Hyperlink"/>
            <w:rFonts w:asciiTheme="minorBidi" w:hAnsiTheme="minorBidi" w:cstheme="minorBidi"/>
            <w:sz w:val="24"/>
            <w:szCs w:val="24"/>
            <w:lang w:val="en-GB"/>
          </w:rPr>
          <w:t>http://vbm-torah.org/archive/parshanut/14parshanut.htm</w:t>
        </w:r>
      </w:hyperlink>
    </w:p>
    <w:p w:rsidR="00EA288B" w:rsidRDefault="00EA288B" w:rsidP="00EA288B">
      <w:pPr>
        <w:widowControl w:val="0"/>
        <w:bidi w:val="0"/>
        <w:spacing w:after="0" w:line="240" w:lineRule="auto"/>
        <w:jc w:val="center"/>
        <w:rPr>
          <w:rFonts w:ascii="Arial" w:hAnsi="Arial" w:cs="Arial"/>
          <w:caps/>
          <w:lang w:val="en-GB"/>
        </w:rPr>
      </w:pPr>
    </w:p>
    <w:p w:rsidR="00EA288B" w:rsidRDefault="00EA288B" w:rsidP="00EA288B">
      <w:pPr>
        <w:widowControl w:val="0"/>
        <w:bidi w:val="0"/>
        <w:spacing w:after="0" w:line="240" w:lineRule="auto"/>
        <w:jc w:val="center"/>
        <w:rPr>
          <w:rFonts w:ascii="Arial" w:hAnsi="Arial" w:cs="Arial"/>
          <w:caps/>
          <w:lang w:val="en-GB"/>
        </w:rPr>
      </w:pPr>
    </w:p>
    <w:p w:rsidR="00EA288B" w:rsidRPr="006E1502" w:rsidRDefault="00EA288B" w:rsidP="00EA288B">
      <w:pPr>
        <w:widowControl w:val="0"/>
        <w:bidi w:val="0"/>
        <w:spacing w:after="0" w:line="240" w:lineRule="auto"/>
        <w:jc w:val="center"/>
        <w:rPr>
          <w:rFonts w:ascii="Arial" w:hAnsi="Arial" w:cs="Arial"/>
        </w:rPr>
      </w:pPr>
      <w:r w:rsidRPr="006E1502">
        <w:rPr>
          <w:rFonts w:ascii="Arial" w:hAnsi="Arial" w:cs="Arial"/>
          <w:caps/>
          <w:lang w:val="en-GB"/>
        </w:rPr>
        <w:t>*********************************************************</w:t>
      </w:r>
    </w:p>
    <w:p w:rsidR="00EA288B" w:rsidRPr="006E1502" w:rsidRDefault="00EA288B" w:rsidP="00EA288B">
      <w:pPr>
        <w:widowControl w:val="0"/>
        <w:bidi w:val="0"/>
        <w:spacing w:after="0" w:line="240" w:lineRule="auto"/>
        <w:jc w:val="center"/>
        <w:rPr>
          <w:rFonts w:ascii="Arial" w:hAnsi="Arial" w:cs="Arial"/>
        </w:rPr>
      </w:pPr>
    </w:p>
    <w:p w:rsidR="00EA288B" w:rsidRPr="006E1502" w:rsidRDefault="00EA288B" w:rsidP="00EA288B">
      <w:pPr>
        <w:bidi w:val="0"/>
        <w:spacing w:after="0" w:line="240" w:lineRule="auto"/>
        <w:jc w:val="center"/>
        <w:rPr>
          <w:rFonts w:ascii="Arial" w:hAnsi="Arial" w:cs="Arial"/>
          <w:b/>
          <w:bCs/>
        </w:rPr>
      </w:pPr>
      <w:r w:rsidRPr="006E1502">
        <w:rPr>
          <w:rFonts w:ascii="Arial" w:hAnsi="Arial" w:cs="Arial"/>
          <w:b/>
          <w:bCs/>
        </w:rPr>
        <w:t>DAYS OF DELIVERANCE: ESSAYS ON PURIM AND HANUKKAH</w:t>
      </w:r>
      <w:r w:rsidRPr="006E1502">
        <w:rPr>
          <w:rFonts w:ascii="Arial" w:hAnsi="Arial" w:cs="Arial"/>
          <w:b/>
          <w:bCs/>
        </w:rPr>
        <w:br/>
      </w:r>
      <w:r w:rsidRPr="006E1502">
        <w:rPr>
          <w:rFonts w:ascii="Arial" w:hAnsi="Arial" w:cs="Arial"/>
          <w:b/>
          <w:bCs/>
        </w:rPr>
        <w:br/>
        <w:t>by Rabbi Joseph B. Soloveitchik</w:t>
      </w:r>
    </w:p>
    <w:p w:rsidR="00EA288B" w:rsidRPr="006E1502" w:rsidRDefault="00EA288B" w:rsidP="00EA288B">
      <w:pPr>
        <w:bidi w:val="0"/>
        <w:spacing w:after="0" w:line="240" w:lineRule="auto"/>
        <w:jc w:val="center"/>
        <w:rPr>
          <w:rFonts w:ascii="Arial" w:hAnsi="Arial" w:cs="Arial"/>
          <w:b/>
          <w:bCs/>
          <w:color w:val="9A9A9A"/>
        </w:rPr>
      </w:pPr>
    </w:p>
    <w:p w:rsidR="00EA288B" w:rsidRDefault="00AA5F36" w:rsidP="00351D01">
      <w:pPr>
        <w:bidi w:val="0"/>
        <w:spacing w:after="0" w:line="240" w:lineRule="auto"/>
        <w:jc w:val="center"/>
        <w:rPr>
          <w:rFonts w:ascii="Arial" w:hAnsi="Arial" w:cs="Arial"/>
          <w:color w:val="333333"/>
        </w:rPr>
      </w:pPr>
      <w:hyperlink r:id="rId9" w:history="1">
        <w:r w:rsidR="00EA288B" w:rsidRPr="006E1502">
          <w:rPr>
            <w:rStyle w:val="Hyperlink"/>
            <w:rFonts w:ascii="Arial" w:hAnsi="Arial" w:cs="Arial"/>
          </w:rPr>
          <w:t>SPECIAL VBM 20% DISCOUNT $2</w:t>
        </w:r>
        <w:r w:rsidR="00351D01">
          <w:rPr>
            <w:rStyle w:val="Hyperlink"/>
            <w:rFonts w:ascii="Arial" w:hAnsi="Arial" w:cs="Arial"/>
          </w:rPr>
          <w:t>2</w:t>
        </w:r>
        <w:r w:rsidR="00EA288B" w:rsidRPr="006E1502">
          <w:rPr>
            <w:rStyle w:val="Hyperlink"/>
            <w:rFonts w:ascii="Arial" w:hAnsi="Arial" w:cs="Arial"/>
          </w:rPr>
          <w:t>.00</w:t>
        </w:r>
      </w:hyperlink>
    </w:p>
    <w:p w:rsidR="006465FC" w:rsidRPr="006E1502" w:rsidRDefault="006465FC" w:rsidP="006465FC">
      <w:pPr>
        <w:bidi w:val="0"/>
        <w:spacing w:after="0" w:line="240" w:lineRule="auto"/>
        <w:jc w:val="center"/>
        <w:rPr>
          <w:rFonts w:ascii="Arial" w:hAnsi="Arial" w:cs="Arial"/>
          <w:color w:val="333333"/>
        </w:rPr>
      </w:pPr>
    </w:p>
    <w:p w:rsidR="00EA288B" w:rsidRPr="006E1502" w:rsidRDefault="00EA288B" w:rsidP="00EA288B">
      <w:pPr>
        <w:widowControl w:val="0"/>
        <w:bidi w:val="0"/>
        <w:spacing w:after="0" w:line="240" w:lineRule="auto"/>
        <w:jc w:val="center"/>
        <w:rPr>
          <w:rFonts w:ascii="Arial" w:hAnsi="Arial" w:cs="Arial"/>
          <w:lang w:val="en-GB"/>
        </w:rPr>
      </w:pPr>
      <w:r w:rsidRPr="006E1502">
        <w:rPr>
          <w:rFonts w:ascii="Arial" w:hAnsi="Arial" w:cs="Arial"/>
          <w:caps/>
          <w:lang w:val="en-GB"/>
        </w:rPr>
        <w:t>*********************************************************</w:t>
      </w:r>
    </w:p>
    <w:p w:rsidR="00EA288B" w:rsidRPr="00EA288B" w:rsidRDefault="00EA288B" w:rsidP="00EA288B">
      <w:pPr>
        <w:bidi w:val="0"/>
        <w:spacing w:after="0" w:line="240" w:lineRule="auto"/>
        <w:jc w:val="center"/>
        <w:rPr>
          <w:rFonts w:asciiTheme="minorBidi" w:hAnsiTheme="minorBidi" w:cstheme="minorBidi"/>
          <w:b/>
          <w:bCs/>
          <w:sz w:val="24"/>
          <w:szCs w:val="24"/>
          <w:lang w:val="en-GB"/>
        </w:rPr>
      </w:pPr>
    </w:p>
    <w:p w:rsidR="00E700A6" w:rsidRPr="006E66B6" w:rsidRDefault="00E700A6" w:rsidP="00EA288B">
      <w:pPr>
        <w:bidi w:val="0"/>
        <w:spacing w:after="0" w:line="240" w:lineRule="auto"/>
        <w:jc w:val="center"/>
        <w:rPr>
          <w:rFonts w:asciiTheme="minorBidi" w:hAnsiTheme="minorBidi" w:cstheme="minorBidi"/>
          <w:b/>
          <w:bCs/>
          <w:sz w:val="24"/>
          <w:szCs w:val="24"/>
        </w:rPr>
      </w:pPr>
      <w:r w:rsidRPr="006E66B6">
        <w:rPr>
          <w:rFonts w:asciiTheme="minorBidi" w:hAnsiTheme="minorBidi" w:cstheme="minorBidi"/>
          <w:b/>
          <w:bCs/>
          <w:sz w:val="24"/>
          <w:szCs w:val="24"/>
        </w:rPr>
        <w:t>Lecture #1</w:t>
      </w:r>
      <w:r w:rsidR="0053306F" w:rsidRPr="006E66B6">
        <w:rPr>
          <w:rFonts w:asciiTheme="minorBidi" w:hAnsiTheme="minorBidi" w:cstheme="minorBidi"/>
          <w:b/>
          <w:bCs/>
          <w:sz w:val="24"/>
          <w:szCs w:val="24"/>
        </w:rPr>
        <w:t>4</w:t>
      </w:r>
      <w:r w:rsidRPr="006E66B6">
        <w:rPr>
          <w:rFonts w:asciiTheme="minorBidi" w:hAnsiTheme="minorBidi" w:cstheme="minorBidi"/>
          <w:b/>
          <w:bCs/>
          <w:sz w:val="24"/>
          <w:szCs w:val="24"/>
        </w:rPr>
        <w:t>:</w:t>
      </w:r>
    </w:p>
    <w:p w:rsidR="00E700A6" w:rsidRPr="006E66B6" w:rsidRDefault="00E700A6" w:rsidP="00EA288B">
      <w:pPr>
        <w:bidi w:val="0"/>
        <w:spacing w:after="0" w:line="240" w:lineRule="auto"/>
        <w:jc w:val="center"/>
        <w:rPr>
          <w:rFonts w:asciiTheme="minorBidi" w:hAnsiTheme="minorBidi" w:cstheme="minorBidi"/>
          <w:sz w:val="24"/>
          <w:szCs w:val="24"/>
        </w:rPr>
      </w:pPr>
      <w:r w:rsidRPr="006E66B6">
        <w:rPr>
          <w:rFonts w:asciiTheme="minorBidi" w:hAnsiTheme="minorBidi" w:cstheme="minorBidi"/>
          <w:b/>
          <w:bCs/>
          <w:sz w:val="24"/>
          <w:szCs w:val="24"/>
        </w:rPr>
        <w:t>R</w:t>
      </w:r>
      <w:r w:rsidR="00495AF5">
        <w:rPr>
          <w:rFonts w:asciiTheme="minorBidi" w:hAnsiTheme="minorBidi" w:cstheme="minorBidi"/>
          <w:b/>
          <w:bCs/>
          <w:sz w:val="24"/>
          <w:szCs w:val="24"/>
        </w:rPr>
        <w:t>.</w:t>
      </w:r>
      <w:r w:rsidRPr="006E66B6">
        <w:rPr>
          <w:rFonts w:asciiTheme="minorBidi" w:hAnsiTheme="minorBidi" w:cstheme="minorBidi"/>
          <w:b/>
          <w:bCs/>
          <w:sz w:val="24"/>
          <w:szCs w:val="24"/>
        </w:rPr>
        <w:t xml:space="preserve"> Avraham ibn Ezra, Part I</w:t>
      </w:r>
      <w:r w:rsidR="0053306F" w:rsidRPr="006E66B6">
        <w:rPr>
          <w:rFonts w:asciiTheme="minorBidi" w:hAnsiTheme="minorBidi" w:cstheme="minorBidi"/>
          <w:b/>
          <w:bCs/>
          <w:sz w:val="24"/>
          <w:szCs w:val="24"/>
        </w:rPr>
        <w:t>I</w:t>
      </w:r>
    </w:p>
    <w:p w:rsidR="00E700A6" w:rsidRDefault="00E700A6" w:rsidP="00EA288B">
      <w:pPr>
        <w:bidi w:val="0"/>
        <w:spacing w:after="0" w:line="240" w:lineRule="auto"/>
        <w:jc w:val="center"/>
        <w:rPr>
          <w:rFonts w:asciiTheme="minorBidi" w:hAnsiTheme="minorBidi" w:cstheme="minorBidi"/>
          <w:b/>
          <w:bCs/>
          <w:sz w:val="24"/>
          <w:szCs w:val="24"/>
        </w:rPr>
      </w:pPr>
    </w:p>
    <w:p w:rsidR="00EA288B" w:rsidRPr="006E66B6" w:rsidRDefault="00EA288B" w:rsidP="00EA288B">
      <w:pPr>
        <w:bidi w:val="0"/>
        <w:spacing w:after="0" w:line="240" w:lineRule="auto"/>
        <w:jc w:val="center"/>
        <w:rPr>
          <w:rFonts w:asciiTheme="minorBidi" w:hAnsiTheme="minorBidi" w:cstheme="minorBidi"/>
          <w:b/>
          <w:bCs/>
          <w:sz w:val="24"/>
          <w:szCs w:val="24"/>
        </w:rPr>
      </w:pPr>
    </w:p>
    <w:p w:rsidR="00E700A6" w:rsidRDefault="002E6E0D" w:rsidP="00EA288B">
      <w:pPr>
        <w:pStyle w:val="a9"/>
        <w:numPr>
          <w:ilvl w:val="0"/>
          <w:numId w:val="14"/>
        </w:numPr>
        <w:bidi w:val="0"/>
        <w:ind w:left="0" w:firstLine="0"/>
        <w:jc w:val="both"/>
        <w:rPr>
          <w:rFonts w:asciiTheme="minorBidi" w:hAnsiTheme="minorBidi" w:cstheme="minorBidi"/>
          <w:b/>
          <w:bCs/>
          <w:sz w:val="24"/>
          <w:szCs w:val="24"/>
        </w:rPr>
      </w:pPr>
      <w:r w:rsidRPr="006E66B6">
        <w:rPr>
          <w:rFonts w:asciiTheme="minorBidi" w:hAnsiTheme="minorBidi" w:cstheme="minorBidi"/>
          <w:b/>
          <w:bCs/>
          <w:sz w:val="24"/>
          <w:szCs w:val="24"/>
        </w:rPr>
        <w:t>Exegetical Approach</w:t>
      </w:r>
    </w:p>
    <w:p w:rsidR="006E66B6" w:rsidRPr="006E66B6" w:rsidRDefault="006E66B6" w:rsidP="00EA288B">
      <w:pPr>
        <w:pStyle w:val="a9"/>
        <w:bidi w:val="0"/>
        <w:ind w:left="0" w:firstLine="0"/>
        <w:jc w:val="both"/>
        <w:rPr>
          <w:rFonts w:asciiTheme="minorBidi" w:hAnsiTheme="minorBidi" w:cstheme="minorBidi"/>
          <w:b/>
          <w:bCs/>
          <w:sz w:val="24"/>
          <w:szCs w:val="24"/>
        </w:rPr>
      </w:pPr>
    </w:p>
    <w:p w:rsidR="0043133B" w:rsidRPr="006E66B6" w:rsidRDefault="002E6E0D" w:rsidP="00EA288B">
      <w:pPr>
        <w:pStyle w:val="NormalWeb"/>
        <w:spacing w:before="0" w:beforeAutospacing="0" w:after="0" w:afterAutospacing="0"/>
        <w:ind w:firstLine="720"/>
        <w:jc w:val="both"/>
        <w:rPr>
          <w:rFonts w:asciiTheme="minorBidi" w:hAnsiTheme="minorBidi" w:cstheme="minorBidi"/>
        </w:rPr>
      </w:pPr>
      <w:r w:rsidRPr="006E66B6">
        <w:rPr>
          <w:rStyle w:val="af"/>
          <w:rFonts w:asciiTheme="minorBidi" w:hAnsiTheme="minorBidi" w:cstheme="minorBidi"/>
          <w:b w:val="0"/>
        </w:rPr>
        <w:t>In our previous le</w:t>
      </w:r>
      <w:r w:rsidR="00495AF5">
        <w:rPr>
          <w:rStyle w:val="af"/>
          <w:rFonts w:asciiTheme="minorBidi" w:hAnsiTheme="minorBidi" w:cstheme="minorBidi"/>
          <w:b w:val="0"/>
        </w:rPr>
        <w:t>cture</w:t>
      </w:r>
      <w:r w:rsidRPr="006E66B6">
        <w:rPr>
          <w:rStyle w:val="af"/>
          <w:rFonts w:asciiTheme="minorBidi" w:hAnsiTheme="minorBidi" w:cstheme="minorBidi"/>
          <w:b w:val="0"/>
        </w:rPr>
        <w:t>, we de</w:t>
      </w:r>
      <w:r w:rsidR="002326FB" w:rsidRPr="006E66B6">
        <w:rPr>
          <w:rStyle w:val="af"/>
          <w:rFonts w:asciiTheme="minorBidi" w:hAnsiTheme="minorBidi" w:cstheme="minorBidi"/>
          <w:b w:val="0"/>
        </w:rPr>
        <w:t>alt with</w:t>
      </w:r>
      <w:r w:rsidRPr="006E66B6">
        <w:rPr>
          <w:rStyle w:val="af"/>
          <w:rFonts w:asciiTheme="minorBidi" w:hAnsiTheme="minorBidi" w:cstheme="minorBidi"/>
          <w:b w:val="0"/>
        </w:rPr>
        <w:t xml:space="preserve"> </w:t>
      </w:r>
      <w:r w:rsidR="00E914AE">
        <w:rPr>
          <w:rStyle w:val="af"/>
          <w:rFonts w:asciiTheme="minorBidi" w:hAnsiTheme="minorBidi" w:cstheme="minorBidi"/>
          <w:b w:val="0"/>
        </w:rPr>
        <w:t>I</w:t>
      </w:r>
      <w:r w:rsidRPr="006E66B6">
        <w:rPr>
          <w:rStyle w:val="af"/>
          <w:rFonts w:asciiTheme="minorBidi" w:hAnsiTheme="minorBidi" w:cstheme="minorBidi"/>
          <w:b w:val="0"/>
        </w:rPr>
        <w:t xml:space="preserve">bn Ezra’s biography and the four exegetical approaches </w:t>
      </w:r>
      <w:r w:rsidR="00495AF5">
        <w:rPr>
          <w:rStyle w:val="af"/>
          <w:rFonts w:asciiTheme="minorBidi" w:hAnsiTheme="minorBidi" w:cstheme="minorBidi"/>
          <w:b w:val="0"/>
        </w:rPr>
        <w:t>that</w:t>
      </w:r>
      <w:r w:rsidRPr="006E66B6">
        <w:rPr>
          <w:rStyle w:val="af"/>
          <w:rFonts w:asciiTheme="minorBidi" w:hAnsiTheme="minorBidi" w:cstheme="minorBidi"/>
          <w:b w:val="0"/>
        </w:rPr>
        <w:t xml:space="preserve"> he rejects</w:t>
      </w:r>
      <w:r w:rsidR="00495AF5">
        <w:rPr>
          <w:rStyle w:val="af"/>
          <w:rFonts w:asciiTheme="minorBidi" w:hAnsiTheme="minorBidi" w:cstheme="minorBidi"/>
          <w:b w:val="0"/>
        </w:rPr>
        <w:t>.</w:t>
      </w:r>
      <w:r w:rsidR="00EE7988" w:rsidRPr="006E66B6">
        <w:rPr>
          <w:rStyle w:val="af"/>
          <w:rFonts w:asciiTheme="minorBidi" w:hAnsiTheme="minorBidi" w:cstheme="minorBidi"/>
          <w:b w:val="0"/>
        </w:rPr>
        <w:t xml:space="preserve"> </w:t>
      </w:r>
      <w:r w:rsidR="00495AF5">
        <w:rPr>
          <w:rStyle w:val="af"/>
          <w:rFonts w:asciiTheme="minorBidi" w:hAnsiTheme="minorBidi" w:cstheme="minorBidi"/>
          <w:b w:val="0"/>
        </w:rPr>
        <w:t>In this lecture, we will discuss</w:t>
      </w:r>
      <w:r w:rsidR="00992DAF" w:rsidRPr="006E66B6">
        <w:rPr>
          <w:rFonts w:asciiTheme="minorBidi" w:hAnsiTheme="minorBidi" w:cstheme="minorBidi"/>
        </w:rPr>
        <w:t xml:space="preserve"> the fifth </w:t>
      </w:r>
      <w:r w:rsidR="002326FB" w:rsidRPr="006E66B6">
        <w:rPr>
          <w:rFonts w:asciiTheme="minorBidi" w:hAnsiTheme="minorBidi" w:cstheme="minorBidi"/>
        </w:rPr>
        <w:t>approach</w:t>
      </w:r>
      <w:r w:rsidR="00992DAF" w:rsidRPr="006E66B6">
        <w:rPr>
          <w:rFonts w:asciiTheme="minorBidi" w:hAnsiTheme="minorBidi" w:cstheme="minorBidi"/>
        </w:rPr>
        <w:t xml:space="preserve">, the way in which </w:t>
      </w:r>
      <w:r w:rsidR="00E914AE">
        <w:rPr>
          <w:rFonts w:asciiTheme="minorBidi" w:hAnsiTheme="minorBidi" w:cstheme="minorBidi"/>
        </w:rPr>
        <w:t>I</w:t>
      </w:r>
      <w:r w:rsidR="002326FB" w:rsidRPr="006E66B6">
        <w:rPr>
          <w:rFonts w:asciiTheme="minorBidi" w:hAnsiTheme="minorBidi" w:cstheme="minorBidi"/>
        </w:rPr>
        <w:t>bn</w:t>
      </w:r>
      <w:r w:rsidR="00992DAF" w:rsidRPr="006E66B6">
        <w:rPr>
          <w:rFonts w:asciiTheme="minorBidi" w:hAnsiTheme="minorBidi" w:cstheme="minorBidi"/>
        </w:rPr>
        <w:t xml:space="preserve"> Ezra interprets the Torah</w:t>
      </w:r>
      <w:r w:rsidR="00495AF5">
        <w:rPr>
          <w:rFonts w:asciiTheme="minorBidi" w:hAnsiTheme="minorBidi" w:cstheme="minorBidi"/>
        </w:rPr>
        <w:t xml:space="preserve">. </w:t>
      </w:r>
      <w:r w:rsidR="00992DAF" w:rsidRPr="006E66B6">
        <w:rPr>
          <w:rFonts w:asciiTheme="minorBidi" w:hAnsiTheme="minorBidi" w:cstheme="minorBidi"/>
        </w:rPr>
        <w:t xml:space="preserve">Already in his </w:t>
      </w:r>
      <w:r w:rsidR="00495AF5">
        <w:rPr>
          <w:rFonts w:asciiTheme="minorBidi" w:hAnsiTheme="minorBidi" w:cstheme="minorBidi"/>
        </w:rPr>
        <w:t>introduction</w:t>
      </w:r>
      <w:r w:rsidR="00992DAF" w:rsidRPr="006E66B6">
        <w:rPr>
          <w:rFonts w:asciiTheme="minorBidi" w:hAnsiTheme="minorBidi" w:cstheme="minorBidi"/>
        </w:rPr>
        <w:t xml:space="preserve"> to the Torah (</w:t>
      </w:r>
      <w:r w:rsidR="00204362" w:rsidRPr="006E66B6">
        <w:rPr>
          <w:rFonts w:asciiTheme="minorBidi" w:hAnsiTheme="minorBidi" w:cstheme="minorBidi"/>
          <w:i/>
        </w:rPr>
        <w:t>Peirush</w:t>
      </w:r>
      <w:r w:rsidR="00992DAF" w:rsidRPr="006E66B6">
        <w:rPr>
          <w:rFonts w:asciiTheme="minorBidi" w:hAnsiTheme="minorBidi" w:cstheme="minorBidi"/>
        </w:rPr>
        <w:t xml:space="preserve"> </w:t>
      </w:r>
      <w:r w:rsidR="00495AF5">
        <w:rPr>
          <w:rFonts w:asciiTheme="minorBidi" w:hAnsiTheme="minorBidi" w:cstheme="minorBidi"/>
          <w:i/>
        </w:rPr>
        <w:t>Ha-K</w:t>
      </w:r>
      <w:r w:rsidR="00204362" w:rsidRPr="006E66B6">
        <w:rPr>
          <w:rFonts w:asciiTheme="minorBidi" w:hAnsiTheme="minorBidi" w:cstheme="minorBidi"/>
          <w:i/>
        </w:rPr>
        <w:t>atzar</w:t>
      </w:r>
      <w:r w:rsidR="00992DAF" w:rsidRPr="006E66B6">
        <w:rPr>
          <w:rFonts w:asciiTheme="minorBidi" w:hAnsiTheme="minorBidi" w:cstheme="minorBidi"/>
        </w:rPr>
        <w:t xml:space="preserve">), </w:t>
      </w:r>
      <w:r w:rsidR="00E914AE">
        <w:rPr>
          <w:rFonts w:asciiTheme="minorBidi" w:hAnsiTheme="minorBidi" w:cstheme="minorBidi"/>
        </w:rPr>
        <w:t>I</w:t>
      </w:r>
      <w:r w:rsidR="00992DAF" w:rsidRPr="006E66B6">
        <w:rPr>
          <w:rFonts w:asciiTheme="minorBidi" w:hAnsiTheme="minorBidi" w:cstheme="minorBidi"/>
        </w:rPr>
        <w:t>bn Ezra alludes to his exegetical approach:</w:t>
      </w:r>
    </w:p>
    <w:p w:rsidR="004F2D39" w:rsidRPr="006E66B6" w:rsidRDefault="004F2D39" w:rsidP="00EA288B">
      <w:pPr>
        <w:pStyle w:val="NormalWeb"/>
        <w:spacing w:before="0" w:beforeAutospacing="0" w:after="0" w:afterAutospacing="0"/>
        <w:ind w:left="720" w:firstLine="360"/>
        <w:jc w:val="both"/>
        <w:rPr>
          <w:rFonts w:asciiTheme="minorBidi" w:hAnsiTheme="minorBidi" w:cstheme="minorBidi"/>
        </w:rPr>
      </w:pPr>
    </w:p>
    <w:p w:rsidR="00992DAF" w:rsidRPr="006E66B6" w:rsidRDefault="00992DAF" w:rsidP="00EA288B">
      <w:pPr>
        <w:pStyle w:val="NormalWeb"/>
        <w:spacing w:before="0" w:beforeAutospacing="0" w:after="0" w:afterAutospacing="0"/>
        <w:ind w:left="720"/>
        <w:jc w:val="both"/>
        <w:rPr>
          <w:rFonts w:asciiTheme="minorBidi" w:hAnsiTheme="minorBidi" w:cstheme="minorBidi"/>
        </w:rPr>
      </w:pPr>
      <w:r w:rsidRPr="006E66B6">
        <w:rPr>
          <w:rFonts w:asciiTheme="minorBidi" w:hAnsiTheme="minorBidi" w:cstheme="minorBidi"/>
        </w:rPr>
        <w:t xml:space="preserve">This is the book of the </w:t>
      </w:r>
      <w:r w:rsidR="00086D80" w:rsidRPr="006E66B6">
        <w:rPr>
          <w:rFonts w:asciiTheme="minorBidi" w:hAnsiTheme="minorBidi" w:cstheme="minorBidi"/>
        </w:rPr>
        <w:t>straight</w:t>
      </w:r>
    </w:p>
    <w:p w:rsidR="00992DAF" w:rsidRPr="006E66B6" w:rsidRDefault="008D0CEA" w:rsidP="00EA288B">
      <w:pPr>
        <w:pStyle w:val="NormalWeb"/>
        <w:spacing w:before="0" w:beforeAutospacing="0" w:after="0" w:afterAutospacing="0"/>
        <w:ind w:left="720"/>
        <w:jc w:val="both"/>
        <w:rPr>
          <w:rFonts w:asciiTheme="minorBidi" w:hAnsiTheme="minorBidi" w:cstheme="minorBidi"/>
        </w:rPr>
      </w:pPr>
      <w:r w:rsidRPr="006E66B6">
        <w:rPr>
          <w:rFonts w:asciiTheme="minorBidi" w:hAnsiTheme="minorBidi" w:cstheme="minorBidi"/>
        </w:rPr>
        <w:t xml:space="preserve">By Avraham the bard, </w:t>
      </w:r>
      <w:r w:rsidR="00022736" w:rsidRPr="006E66B6">
        <w:rPr>
          <w:rFonts w:asciiTheme="minorBidi" w:hAnsiTheme="minorBidi" w:cstheme="minorBidi"/>
        </w:rPr>
        <w:t>the work I create</w:t>
      </w:r>
    </w:p>
    <w:p w:rsidR="00992DAF" w:rsidRPr="006E66B6" w:rsidRDefault="00022736" w:rsidP="00EA288B">
      <w:pPr>
        <w:pStyle w:val="NormalWeb"/>
        <w:spacing w:before="0" w:beforeAutospacing="0" w:after="0" w:afterAutospacing="0"/>
        <w:ind w:left="720"/>
        <w:jc w:val="both"/>
        <w:rPr>
          <w:rFonts w:asciiTheme="minorBidi" w:hAnsiTheme="minorBidi" w:cstheme="minorBidi"/>
        </w:rPr>
      </w:pPr>
      <w:r w:rsidRPr="006E66B6">
        <w:rPr>
          <w:rFonts w:asciiTheme="minorBidi" w:hAnsiTheme="minorBidi" w:cstheme="minorBidi"/>
        </w:rPr>
        <w:t xml:space="preserve">According to binding </w:t>
      </w:r>
      <w:r w:rsidR="0061692C" w:rsidRPr="006E66B6">
        <w:rPr>
          <w:rFonts w:asciiTheme="minorBidi" w:hAnsiTheme="minorBidi" w:cstheme="minorBidi"/>
        </w:rPr>
        <w:t>grammar</w:t>
      </w:r>
      <w:r w:rsidRPr="006E66B6">
        <w:rPr>
          <w:rFonts w:asciiTheme="minorBidi" w:hAnsiTheme="minorBidi" w:cstheme="minorBidi"/>
        </w:rPr>
        <w:t>’s</w:t>
      </w:r>
      <w:r w:rsidR="0061692C" w:rsidRPr="006E66B6">
        <w:rPr>
          <w:rFonts w:asciiTheme="minorBidi" w:hAnsiTheme="minorBidi" w:cstheme="minorBidi"/>
        </w:rPr>
        <w:t xml:space="preserve"> dictate</w:t>
      </w:r>
      <w:r w:rsidR="002326FB" w:rsidRPr="006E66B6">
        <w:rPr>
          <w:rFonts w:asciiTheme="minorBidi" w:hAnsiTheme="minorBidi" w:cstheme="minorBidi"/>
        </w:rPr>
        <w:t>,</w:t>
      </w:r>
    </w:p>
    <w:p w:rsidR="00992DAF" w:rsidRPr="006E66B6" w:rsidRDefault="00022736" w:rsidP="00EA288B">
      <w:pPr>
        <w:pStyle w:val="NormalWeb"/>
        <w:spacing w:before="0" w:beforeAutospacing="0" w:after="0" w:afterAutospacing="0"/>
        <w:ind w:left="720"/>
        <w:jc w:val="both"/>
        <w:rPr>
          <w:rFonts w:asciiTheme="minorBidi" w:hAnsiTheme="minorBidi" w:cstheme="minorBidi"/>
        </w:rPr>
      </w:pPr>
      <w:r w:rsidRPr="006E66B6">
        <w:rPr>
          <w:rFonts w:asciiTheme="minorBidi" w:hAnsiTheme="minorBidi" w:cstheme="minorBidi"/>
        </w:rPr>
        <w:t>Fit in reason’s eyes, beyond debate</w:t>
      </w:r>
      <w:r w:rsidR="002326FB" w:rsidRPr="006E66B6">
        <w:rPr>
          <w:rFonts w:asciiTheme="minorBidi" w:hAnsiTheme="minorBidi" w:cstheme="minorBidi"/>
        </w:rPr>
        <w:t>,</w:t>
      </w:r>
    </w:p>
    <w:p w:rsidR="00992DAF" w:rsidRPr="006E66B6" w:rsidRDefault="00992DAF" w:rsidP="00EA288B">
      <w:pPr>
        <w:pStyle w:val="NormalWeb"/>
        <w:spacing w:before="0" w:beforeAutospacing="0" w:after="0" w:afterAutospacing="0"/>
        <w:ind w:left="720"/>
        <w:jc w:val="both"/>
        <w:rPr>
          <w:rFonts w:asciiTheme="minorBidi" w:hAnsiTheme="minorBidi" w:cstheme="minorBidi"/>
        </w:rPr>
      </w:pPr>
      <w:r w:rsidRPr="006E66B6">
        <w:rPr>
          <w:rFonts w:asciiTheme="minorBidi" w:hAnsiTheme="minorBidi" w:cstheme="minorBidi"/>
        </w:rPr>
        <w:t>A</w:t>
      </w:r>
      <w:r w:rsidR="0061692C" w:rsidRPr="006E66B6">
        <w:rPr>
          <w:rFonts w:asciiTheme="minorBidi" w:hAnsiTheme="minorBidi" w:cstheme="minorBidi"/>
        </w:rPr>
        <w:t xml:space="preserve">nd all its supporters it </w:t>
      </w:r>
      <w:r w:rsidR="00022736" w:rsidRPr="006E66B6">
        <w:rPr>
          <w:rFonts w:asciiTheme="minorBidi" w:hAnsiTheme="minorBidi" w:cstheme="minorBidi"/>
        </w:rPr>
        <w:t>sha</w:t>
      </w:r>
      <w:r w:rsidR="0061692C" w:rsidRPr="006E66B6">
        <w:rPr>
          <w:rFonts w:asciiTheme="minorBidi" w:hAnsiTheme="minorBidi" w:cstheme="minorBidi"/>
        </w:rPr>
        <w:t>ll elate</w:t>
      </w:r>
      <w:r w:rsidR="00022736" w:rsidRPr="006E66B6">
        <w:rPr>
          <w:rFonts w:asciiTheme="minorBidi" w:hAnsiTheme="minorBidi" w:cstheme="minorBidi"/>
        </w:rPr>
        <w:t>.</w:t>
      </w:r>
    </w:p>
    <w:p w:rsidR="008349EA" w:rsidRPr="006E66B6" w:rsidRDefault="008349EA" w:rsidP="00EA288B">
      <w:pPr>
        <w:pStyle w:val="NormalWeb"/>
        <w:spacing w:before="0" w:beforeAutospacing="0" w:after="0" w:afterAutospacing="0"/>
        <w:ind w:left="720" w:firstLine="360"/>
        <w:jc w:val="both"/>
        <w:rPr>
          <w:rFonts w:asciiTheme="minorBidi" w:hAnsiTheme="minorBidi" w:cstheme="minorBidi"/>
        </w:rPr>
      </w:pPr>
    </w:p>
    <w:p w:rsidR="00022736" w:rsidRPr="006E66B6" w:rsidRDefault="004F2D39" w:rsidP="00EA288B">
      <w:pPr>
        <w:pStyle w:val="NormalWeb"/>
        <w:spacing w:before="0" w:beforeAutospacing="0" w:after="0" w:afterAutospacing="0"/>
        <w:jc w:val="both"/>
        <w:rPr>
          <w:rFonts w:asciiTheme="minorBidi" w:hAnsiTheme="minorBidi" w:cstheme="minorBidi"/>
        </w:rPr>
      </w:pPr>
      <w:r w:rsidRPr="006E66B6">
        <w:rPr>
          <w:rFonts w:asciiTheme="minorBidi" w:hAnsiTheme="minorBidi" w:cstheme="minorBidi"/>
        </w:rPr>
        <w:t xml:space="preserve">Ibn Ezra describes his commentary as “the book of the </w:t>
      </w:r>
      <w:r w:rsidR="00086D80" w:rsidRPr="006E66B6">
        <w:rPr>
          <w:rFonts w:asciiTheme="minorBidi" w:hAnsiTheme="minorBidi" w:cstheme="minorBidi"/>
        </w:rPr>
        <w:t>straight</w:t>
      </w:r>
      <w:r w:rsidRPr="006E66B6">
        <w:rPr>
          <w:rFonts w:asciiTheme="minorBidi" w:hAnsiTheme="minorBidi" w:cstheme="minorBidi"/>
        </w:rPr>
        <w:t>,”</w:t>
      </w:r>
      <w:r w:rsidRPr="006E66B6">
        <w:rPr>
          <w:rStyle w:val="a5"/>
          <w:rFonts w:asciiTheme="minorBidi" w:hAnsiTheme="minorBidi" w:cstheme="minorBidi"/>
          <w:sz w:val="20"/>
          <w:szCs w:val="20"/>
          <w:rtl/>
        </w:rPr>
        <w:footnoteReference w:id="1"/>
      </w:r>
      <w:r w:rsidR="00086D80" w:rsidRPr="006E66B6">
        <w:rPr>
          <w:rFonts w:asciiTheme="minorBidi" w:hAnsiTheme="minorBidi" w:cstheme="minorBidi"/>
        </w:rPr>
        <w:t xml:space="preserve"> </w:t>
      </w:r>
      <w:r w:rsidR="00022736" w:rsidRPr="006E66B6">
        <w:rPr>
          <w:rFonts w:asciiTheme="minorBidi" w:hAnsiTheme="minorBidi" w:cstheme="minorBidi"/>
        </w:rPr>
        <w:t xml:space="preserve">and an analysis of his commentaries indicates that the word “straight” is a reference to following the way of </w:t>
      </w:r>
      <w:r w:rsidR="00204362" w:rsidRPr="006E66B6">
        <w:rPr>
          <w:rFonts w:asciiTheme="minorBidi" w:hAnsiTheme="minorBidi" w:cstheme="minorBidi"/>
          <w:i/>
        </w:rPr>
        <w:t>peshat</w:t>
      </w:r>
      <w:r w:rsidR="00495AF5">
        <w:rPr>
          <w:rFonts w:asciiTheme="minorBidi" w:hAnsiTheme="minorBidi" w:cstheme="minorBidi"/>
        </w:rPr>
        <w:t xml:space="preserve">. </w:t>
      </w:r>
      <w:r w:rsidR="00022736" w:rsidRPr="006E66B6">
        <w:rPr>
          <w:rFonts w:asciiTheme="minorBidi" w:hAnsiTheme="minorBidi" w:cstheme="minorBidi"/>
        </w:rPr>
        <w:t xml:space="preserve">Ibn Ezra explains the </w:t>
      </w:r>
      <w:r w:rsidR="002326FB" w:rsidRPr="006E66B6">
        <w:rPr>
          <w:rFonts w:asciiTheme="minorBidi" w:hAnsiTheme="minorBidi" w:cstheme="minorBidi"/>
        </w:rPr>
        <w:t xml:space="preserve">work as a </w:t>
      </w:r>
      <w:r w:rsidR="00022736" w:rsidRPr="006E66B6">
        <w:rPr>
          <w:rFonts w:asciiTheme="minorBidi" w:hAnsiTheme="minorBidi" w:cstheme="minorBidi"/>
        </w:rPr>
        <w:t>commentary based on the fundamentals of grammar</w:t>
      </w:r>
      <w:r w:rsidR="002326FB" w:rsidRPr="006E66B6">
        <w:rPr>
          <w:rFonts w:asciiTheme="minorBidi" w:hAnsiTheme="minorBidi" w:cstheme="minorBidi"/>
        </w:rPr>
        <w:t xml:space="preserve"> (</w:t>
      </w:r>
      <w:r w:rsidR="00022736" w:rsidRPr="006E66B6">
        <w:rPr>
          <w:rFonts w:asciiTheme="minorBidi" w:hAnsiTheme="minorBidi" w:cstheme="minorBidi"/>
        </w:rPr>
        <w:t>“Accordi</w:t>
      </w:r>
      <w:r w:rsidR="002326FB" w:rsidRPr="006E66B6">
        <w:rPr>
          <w:rFonts w:asciiTheme="minorBidi" w:hAnsiTheme="minorBidi" w:cstheme="minorBidi"/>
        </w:rPr>
        <w:t>ng to binding grammar’s dictate</w:t>
      </w:r>
      <w:r w:rsidR="00022736" w:rsidRPr="006E66B6">
        <w:rPr>
          <w:rFonts w:asciiTheme="minorBidi" w:hAnsiTheme="minorBidi" w:cstheme="minorBidi"/>
        </w:rPr>
        <w:t>”</w:t>
      </w:r>
      <w:r w:rsidR="002326FB" w:rsidRPr="006E66B6">
        <w:rPr>
          <w:rFonts w:asciiTheme="minorBidi" w:hAnsiTheme="minorBidi" w:cstheme="minorBidi"/>
        </w:rPr>
        <w:t>)</w:t>
      </w:r>
      <w:r w:rsidR="00022736" w:rsidRPr="006E66B6">
        <w:rPr>
          <w:rFonts w:asciiTheme="minorBidi" w:hAnsiTheme="minorBidi" w:cstheme="minorBidi"/>
        </w:rPr>
        <w:t xml:space="preserve"> and </w:t>
      </w:r>
      <w:r w:rsidR="002326FB" w:rsidRPr="006E66B6">
        <w:rPr>
          <w:rFonts w:asciiTheme="minorBidi" w:hAnsiTheme="minorBidi" w:cstheme="minorBidi"/>
        </w:rPr>
        <w:t>conforming to the requirements of logic (</w:t>
      </w:r>
      <w:r w:rsidR="00022736" w:rsidRPr="006E66B6">
        <w:rPr>
          <w:rFonts w:asciiTheme="minorBidi" w:hAnsiTheme="minorBidi" w:cstheme="minorBidi"/>
        </w:rPr>
        <w:t>“Fit in reason’s eyes</w:t>
      </w:r>
      <w:r w:rsidR="002326FB" w:rsidRPr="006E66B6">
        <w:rPr>
          <w:rFonts w:asciiTheme="minorBidi" w:hAnsiTheme="minorBidi" w:cstheme="minorBidi"/>
        </w:rPr>
        <w:t xml:space="preserve">”). </w:t>
      </w:r>
      <w:r w:rsidR="00022736" w:rsidRPr="006E66B6">
        <w:rPr>
          <w:rFonts w:asciiTheme="minorBidi" w:hAnsiTheme="minorBidi" w:cstheme="minorBidi"/>
        </w:rPr>
        <w:t xml:space="preserve"> As his introduction </w:t>
      </w:r>
      <w:r w:rsidR="00F25518" w:rsidRPr="006E66B6">
        <w:rPr>
          <w:rFonts w:asciiTheme="minorBidi" w:hAnsiTheme="minorBidi" w:cstheme="minorBidi"/>
        </w:rPr>
        <w:t>continues</w:t>
      </w:r>
      <w:r w:rsidR="00022736" w:rsidRPr="006E66B6">
        <w:rPr>
          <w:rFonts w:asciiTheme="minorBidi" w:hAnsiTheme="minorBidi" w:cstheme="minorBidi"/>
        </w:rPr>
        <w:t xml:space="preserve">, </w:t>
      </w:r>
      <w:r w:rsidR="00E914AE">
        <w:rPr>
          <w:rFonts w:asciiTheme="minorBidi" w:hAnsiTheme="minorBidi" w:cstheme="minorBidi"/>
        </w:rPr>
        <w:t>I</w:t>
      </w:r>
      <w:r w:rsidR="00022736" w:rsidRPr="006E66B6">
        <w:rPr>
          <w:rFonts w:asciiTheme="minorBidi" w:hAnsiTheme="minorBidi" w:cstheme="minorBidi"/>
        </w:rPr>
        <w:t>bn Ezra lays out what defines his interpretatio</w:t>
      </w:r>
      <w:r w:rsidR="00495AF5">
        <w:rPr>
          <w:rFonts w:asciiTheme="minorBidi" w:hAnsiTheme="minorBidi" w:cstheme="minorBidi"/>
        </w:rPr>
        <w:t>n, “The fifth among these ways:”</w:t>
      </w:r>
      <w:r w:rsidR="00022736" w:rsidRPr="006E66B6">
        <w:rPr>
          <w:rFonts w:asciiTheme="minorBidi" w:hAnsiTheme="minorBidi" w:cstheme="minorBidi"/>
        </w:rPr>
        <w:t xml:space="preserve"> </w:t>
      </w:r>
      <w:r w:rsidRPr="006E66B6">
        <w:rPr>
          <w:rFonts w:asciiTheme="minorBidi" w:hAnsiTheme="minorBidi" w:cstheme="minorBidi"/>
        </w:rPr>
        <w:t xml:space="preserve"> </w:t>
      </w:r>
    </w:p>
    <w:p w:rsidR="00BB45F1" w:rsidRPr="006E66B6" w:rsidRDefault="00BB45F1" w:rsidP="00EA288B">
      <w:pPr>
        <w:pStyle w:val="NormalWeb"/>
        <w:spacing w:before="0" w:beforeAutospacing="0" w:after="0" w:afterAutospacing="0"/>
        <w:ind w:left="720" w:firstLine="360"/>
        <w:jc w:val="both"/>
        <w:rPr>
          <w:rFonts w:asciiTheme="minorBidi" w:hAnsiTheme="minorBidi" w:cstheme="minorBidi"/>
        </w:rPr>
      </w:pPr>
    </w:p>
    <w:p w:rsidR="008D0CEA" w:rsidRPr="006E66B6" w:rsidRDefault="008F4A72" w:rsidP="00EA288B">
      <w:pPr>
        <w:pStyle w:val="NormalWeb"/>
        <w:spacing w:before="0" w:beforeAutospacing="0" w:after="0" w:afterAutospacing="0"/>
        <w:ind w:left="720"/>
        <w:jc w:val="both"/>
        <w:rPr>
          <w:rFonts w:asciiTheme="minorBidi" w:hAnsiTheme="minorBidi" w:cstheme="minorBidi"/>
        </w:rPr>
      </w:pPr>
      <w:r w:rsidRPr="006E66B6">
        <w:rPr>
          <w:rFonts w:asciiTheme="minorBidi" w:hAnsiTheme="minorBidi" w:cstheme="minorBidi"/>
        </w:rPr>
        <w:t>The fifth among these ways</w:t>
      </w:r>
      <w:r w:rsidR="002326FB" w:rsidRPr="006E66B6">
        <w:rPr>
          <w:rFonts w:asciiTheme="minorBidi" w:hAnsiTheme="minorBidi" w:cstheme="minorBidi"/>
        </w:rPr>
        <w:t>,</w:t>
      </w:r>
    </w:p>
    <w:p w:rsidR="008F4A72" w:rsidRPr="006E66B6" w:rsidRDefault="008F4A72"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lastRenderedPageBreak/>
        <w:t>The foundation of my commentary upon them stays</w:t>
      </w:r>
      <w:r w:rsidR="002326FB" w:rsidRPr="006E66B6">
        <w:rPr>
          <w:rFonts w:asciiTheme="minorBidi" w:hAnsiTheme="minorBidi" w:cstheme="minorBidi"/>
          <w:sz w:val="24"/>
          <w:szCs w:val="24"/>
        </w:rPr>
        <w:t>;</w:t>
      </w:r>
    </w:p>
    <w:p w:rsidR="008F4A72" w:rsidRPr="006E66B6" w:rsidRDefault="008F4A72"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 xml:space="preserve">And </w:t>
      </w:r>
      <w:r w:rsidR="00456C9C" w:rsidRPr="006E66B6">
        <w:rPr>
          <w:rFonts w:asciiTheme="minorBidi" w:hAnsiTheme="minorBidi" w:cstheme="minorBidi"/>
          <w:sz w:val="24"/>
          <w:szCs w:val="24"/>
        </w:rPr>
        <w:t xml:space="preserve">it </w:t>
      </w:r>
      <w:r w:rsidR="004E204D">
        <w:rPr>
          <w:rFonts w:asciiTheme="minorBidi" w:hAnsiTheme="minorBidi" w:cstheme="minorBidi"/>
          <w:sz w:val="24"/>
          <w:szCs w:val="24"/>
        </w:rPr>
        <w:t xml:space="preserve">is </w:t>
      </w:r>
      <w:r w:rsidR="00456C9C" w:rsidRPr="006E66B6">
        <w:rPr>
          <w:rFonts w:asciiTheme="minorBidi" w:hAnsiTheme="minorBidi" w:cstheme="minorBidi"/>
          <w:sz w:val="24"/>
          <w:szCs w:val="24"/>
        </w:rPr>
        <w:t>right in my eye</w:t>
      </w:r>
      <w:r w:rsidR="002326FB" w:rsidRPr="006E66B6">
        <w:rPr>
          <w:rFonts w:asciiTheme="minorBidi" w:hAnsiTheme="minorBidi" w:cstheme="minorBidi"/>
          <w:sz w:val="24"/>
          <w:szCs w:val="24"/>
        </w:rPr>
        <w:t>,</w:t>
      </w:r>
    </w:p>
    <w:p w:rsidR="008F4A72" w:rsidRPr="006E66B6" w:rsidRDefault="00456C9C"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Before God’s face on High</w:t>
      </w:r>
      <w:r w:rsidR="002326FB" w:rsidRPr="006E66B6">
        <w:rPr>
          <w:rFonts w:asciiTheme="minorBidi" w:hAnsiTheme="minorBidi" w:cstheme="minorBidi"/>
          <w:sz w:val="24"/>
          <w:szCs w:val="24"/>
        </w:rPr>
        <w:t>.</w:t>
      </w:r>
      <w:r w:rsidRPr="006E66B6">
        <w:rPr>
          <w:rFonts w:asciiTheme="minorBidi" w:hAnsiTheme="minorBidi" w:cstheme="minorBidi"/>
          <w:sz w:val="24"/>
          <w:szCs w:val="24"/>
        </w:rPr>
        <w:t xml:space="preserve"> </w:t>
      </w:r>
    </w:p>
    <w:p w:rsidR="00456C9C" w:rsidRPr="006E66B6" w:rsidRDefault="00456C9C"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 xml:space="preserve">His awe alone I </w:t>
      </w:r>
      <w:r w:rsidR="00E0022E" w:rsidRPr="006E66B6">
        <w:rPr>
          <w:rFonts w:asciiTheme="minorBidi" w:hAnsiTheme="minorBidi" w:cstheme="minorBidi"/>
          <w:sz w:val="24"/>
          <w:szCs w:val="24"/>
        </w:rPr>
        <w:t>savor</w:t>
      </w:r>
      <w:r w:rsidR="002326FB" w:rsidRPr="006E66B6">
        <w:rPr>
          <w:rFonts w:asciiTheme="minorBidi" w:hAnsiTheme="minorBidi" w:cstheme="minorBidi"/>
          <w:sz w:val="24"/>
          <w:szCs w:val="24"/>
        </w:rPr>
        <w:t>;</w:t>
      </w:r>
      <w:r w:rsidRPr="006E66B6">
        <w:rPr>
          <w:rFonts w:asciiTheme="minorBidi" w:hAnsiTheme="minorBidi" w:cstheme="minorBidi"/>
          <w:sz w:val="24"/>
          <w:szCs w:val="24"/>
        </w:rPr>
        <w:t xml:space="preserve"> </w:t>
      </w:r>
    </w:p>
    <w:p w:rsidR="008F4A72" w:rsidRPr="006E66B6" w:rsidRDefault="00E0022E"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In t</w:t>
      </w:r>
      <w:r w:rsidR="00456C9C" w:rsidRPr="006E66B6">
        <w:rPr>
          <w:rFonts w:asciiTheme="minorBidi" w:hAnsiTheme="minorBidi" w:cstheme="minorBidi"/>
          <w:sz w:val="24"/>
          <w:szCs w:val="24"/>
        </w:rPr>
        <w:t>he Torah</w:t>
      </w:r>
      <w:r w:rsidRPr="006E66B6">
        <w:rPr>
          <w:rFonts w:asciiTheme="minorBidi" w:hAnsiTheme="minorBidi" w:cstheme="minorBidi"/>
          <w:sz w:val="24"/>
          <w:szCs w:val="24"/>
        </w:rPr>
        <w:t>,</w:t>
      </w:r>
      <w:r w:rsidR="00456C9C" w:rsidRPr="006E66B6">
        <w:rPr>
          <w:rFonts w:asciiTheme="minorBidi" w:hAnsiTheme="minorBidi" w:cstheme="minorBidi"/>
          <w:sz w:val="24"/>
          <w:szCs w:val="24"/>
        </w:rPr>
        <w:t xml:space="preserve"> I will never </w:t>
      </w:r>
      <w:r w:rsidRPr="006E66B6">
        <w:rPr>
          <w:rFonts w:asciiTheme="minorBidi" w:hAnsiTheme="minorBidi" w:cstheme="minorBidi"/>
          <w:sz w:val="24"/>
          <w:szCs w:val="24"/>
        </w:rPr>
        <w:t>show favor</w:t>
      </w:r>
      <w:r w:rsidR="002326FB" w:rsidRPr="006E66B6">
        <w:rPr>
          <w:rFonts w:asciiTheme="minorBidi" w:hAnsiTheme="minorBidi" w:cstheme="minorBidi"/>
          <w:sz w:val="24"/>
          <w:szCs w:val="24"/>
        </w:rPr>
        <w:t>.</w:t>
      </w:r>
    </w:p>
    <w:p w:rsidR="00456C9C" w:rsidRPr="006E66B6" w:rsidRDefault="00456C9C"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I will expl</w:t>
      </w:r>
      <w:r w:rsidR="002326FB" w:rsidRPr="006E66B6">
        <w:rPr>
          <w:rFonts w:asciiTheme="minorBidi" w:hAnsiTheme="minorBidi" w:cstheme="minorBidi"/>
          <w:sz w:val="24"/>
          <w:szCs w:val="24"/>
        </w:rPr>
        <w:t xml:space="preserve">icate each word’s </w:t>
      </w:r>
      <w:r w:rsidRPr="006E66B6">
        <w:rPr>
          <w:rFonts w:asciiTheme="minorBidi" w:hAnsiTheme="minorBidi" w:cstheme="minorBidi"/>
          <w:sz w:val="24"/>
          <w:szCs w:val="24"/>
        </w:rPr>
        <w:t>grammar with all of my strength,</w:t>
      </w:r>
    </w:p>
    <w:p w:rsidR="00456C9C" w:rsidRPr="006E66B6" w:rsidRDefault="00456C9C"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 xml:space="preserve">And afterwards </w:t>
      </w:r>
      <w:r w:rsidR="00FD28C5" w:rsidRPr="006E66B6">
        <w:rPr>
          <w:rFonts w:asciiTheme="minorBidi" w:hAnsiTheme="minorBidi" w:cstheme="minorBidi"/>
          <w:sz w:val="24"/>
          <w:szCs w:val="24"/>
        </w:rPr>
        <w:t xml:space="preserve">as I am able, I will explain it at length… </w:t>
      </w:r>
    </w:p>
    <w:p w:rsidR="00FD28C5" w:rsidRPr="006E66B6" w:rsidRDefault="002326FB"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 xml:space="preserve">Because </w:t>
      </w:r>
      <w:r w:rsidR="00204362" w:rsidRPr="006E66B6">
        <w:rPr>
          <w:rFonts w:asciiTheme="minorBidi" w:hAnsiTheme="minorBidi" w:cstheme="minorBidi"/>
          <w:i/>
          <w:sz w:val="24"/>
          <w:szCs w:val="24"/>
        </w:rPr>
        <w:t>derash</w:t>
      </w:r>
      <w:r w:rsidR="00FD28C5" w:rsidRPr="006E66B6">
        <w:rPr>
          <w:rFonts w:asciiTheme="minorBidi" w:hAnsiTheme="minorBidi" w:cstheme="minorBidi"/>
          <w:sz w:val="24"/>
          <w:szCs w:val="24"/>
        </w:rPr>
        <w:t xml:space="preserve"> does not make the </w:t>
      </w:r>
      <w:r w:rsidRPr="006E66B6">
        <w:rPr>
          <w:rFonts w:asciiTheme="minorBidi" w:hAnsiTheme="minorBidi" w:cstheme="minorBidi"/>
          <w:sz w:val="24"/>
          <w:szCs w:val="24"/>
        </w:rPr>
        <w:t xml:space="preserve">way of </w:t>
      </w:r>
      <w:r w:rsidR="00204362" w:rsidRPr="006E66B6">
        <w:rPr>
          <w:rFonts w:asciiTheme="minorBidi" w:hAnsiTheme="minorBidi" w:cstheme="minorBidi"/>
          <w:i/>
          <w:sz w:val="24"/>
          <w:szCs w:val="24"/>
        </w:rPr>
        <w:t>peshat</w:t>
      </w:r>
      <w:r w:rsidR="00FD28C5" w:rsidRPr="006E66B6">
        <w:rPr>
          <w:rFonts w:asciiTheme="minorBidi" w:hAnsiTheme="minorBidi" w:cstheme="minorBidi"/>
          <w:sz w:val="24"/>
          <w:szCs w:val="24"/>
        </w:rPr>
        <w:t xml:space="preserve"> </w:t>
      </w:r>
      <w:r w:rsidR="007B5083" w:rsidRPr="006E66B6">
        <w:rPr>
          <w:rFonts w:asciiTheme="minorBidi" w:hAnsiTheme="minorBidi" w:cstheme="minorBidi"/>
          <w:sz w:val="24"/>
          <w:szCs w:val="24"/>
        </w:rPr>
        <w:t>mistaken</w:t>
      </w:r>
      <w:r w:rsidRPr="006E66B6">
        <w:rPr>
          <w:rFonts w:asciiTheme="minorBidi" w:hAnsiTheme="minorBidi" w:cstheme="minorBidi"/>
          <w:sz w:val="24"/>
          <w:szCs w:val="24"/>
        </w:rPr>
        <w:t>,</w:t>
      </w:r>
      <w:r w:rsidR="00FD28C5" w:rsidRPr="006E66B6">
        <w:rPr>
          <w:rFonts w:asciiTheme="minorBidi" w:hAnsiTheme="minorBidi" w:cstheme="minorBidi"/>
          <w:sz w:val="24"/>
          <w:szCs w:val="24"/>
        </w:rPr>
        <w:t xml:space="preserve">  </w:t>
      </w:r>
    </w:p>
    <w:p w:rsidR="00FD28C5" w:rsidRPr="006E66B6" w:rsidRDefault="00FD28C5"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For the Torah has seventy fac</w:t>
      </w:r>
      <w:r w:rsidR="007B5083" w:rsidRPr="006E66B6">
        <w:rPr>
          <w:rFonts w:asciiTheme="minorBidi" w:hAnsiTheme="minorBidi" w:cstheme="minorBidi"/>
          <w:sz w:val="24"/>
          <w:szCs w:val="24"/>
        </w:rPr>
        <w:t>es which we may awaken.</w:t>
      </w:r>
    </w:p>
    <w:p w:rsidR="007B5083" w:rsidRPr="006E66B6" w:rsidRDefault="007B5083"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Only when it comes to teachings, laws</w:t>
      </w:r>
      <w:r w:rsidR="00495AF5">
        <w:rPr>
          <w:rFonts w:asciiTheme="minorBidi" w:hAnsiTheme="minorBidi" w:cstheme="minorBidi"/>
          <w:sz w:val="24"/>
          <w:szCs w:val="24"/>
        </w:rPr>
        <w:t>,</w:t>
      </w:r>
      <w:r w:rsidRPr="006E66B6">
        <w:rPr>
          <w:rFonts w:asciiTheme="minorBidi" w:hAnsiTheme="minorBidi" w:cstheme="minorBidi"/>
          <w:sz w:val="24"/>
          <w:szCs w:val="24"/>
        </w:rPr>
        <w:t xml:space="preserve"> and decrees,</w:t>
      </w:r>
    </w:p>
    <w:p w:rsidR="007B5083" w:rsidRPr="006E66B6" w:rsidRDefault="004F2D39"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If the verse has two reasons which may please</w:t>
      </w:r>
      <w:r w:rsidR="002326FB" w:rsidRPr="006E66B6">
        <w:rPr>
          <w:rFonts w:asciiTheme="minorBidi" w:hAnsiTheme="minorBidi" w:cstheme="minorBidi"/>
          <w:sz w:val="24"/>
          <w:szCs w:val="24"/>
        </w:rPr>
        <w:t>,</w:t>
      </w:r>
    </w:p>
    <w:p w:rsidR="007B5083" w:rsidRPr="006E66B6" w:rsidRDefault="007B5083"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 xml:space="preserve">And the one reason </w:t>
      </w:r>
      <w:r w:rsidR="004F2D39" w:rsidRPr="006E66B6">
        <w:rPr>
          <w:rFonts w:asciiTheme="minorBidi" w:hAnsiTheme="minorBidi" w:cstheme="minorBidi"/>
          <w:sz w:val="24"/>
          <w:szCs w:val="24"/>
        </w:rPr>
        <w:t xml:space="preserve">relies on </w:t>
      </w:r>
      <w:r w:rsidRPr="006E66B6">
        <w:rPr>
          <w:rFonts w:asciiTheme="minorBidi" w:hAnsiTheme="minorBidi" w:cstheme="minorBidi"/>
          <w:sz w:val="24"/>
          <w:szCs w:val="24"/>
        </w:rPr>
        <w:t>the scribes</w:t>
      </w:r>
      <w:r w:rsidR="004F2D39" w:rsidRPr="006E66B6">
        <w:rPr>
          <w:rFonts w:asciiTheme="minorBidi" w:hAnsiTheme="minorBidi" w:cstheme="minorBidi"/>
          <w:sz w:val="24"/>
          <w:szCs w:val="24"/>
        </w:rPr>
        <w:t>’ expertise</w:t>
      </w:r>
      <w:r w:rsidR="002326FB" w:rsidRPr="006E66B6">
        <w:rPr>
          <w:rFonts w:asciiTheme="minorBidi" w:hAnsiTheme="minorBidi" w:cstheme="minorBidi"/>
          <w:sz w:val="24"/>
          <w:szCs w:val="24"/>
        </w:rPr>
        <w:t>,</w:t>
      </w:r>
    </w:p>
    <w:p w:rsidR="007B5083" w:rsidRPr="006E66B6" w:rsidRDefault="007B5083"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For they are all righteous</w:t>
      </w:r>
      <w:r w:rsidR="002326FB" w:rsidRPr="006E66B6">
        <w:rPr>
          <w:rFonts w:asciiTheme="minorBidi" w:hAnsiTheme="minorBidi" w:cstheme="minorBidi"/>
          <w:sz w:val="24"/>
          <w:szCs w:val="24"/>
        </w:rPr>
        <w:t>,</w:t>
      </w:r>
      <w:r w:rsidR="004F2D39" w:rsidRPr="006E66B6">
        <w:rPr>
          <w:rFonts w:asciiTheme="minorBidi" w:hAnsiTheme="minorBidi" w:cstheme="minorBidi"/>
          <w:sz w:val="24"/>
          <w:szCs w:val="24"/>
        </w:rPr>
        <w:t xml:space="preserve"> we need no guarantees</w:t>
      </w:r>
      <w:r w:rsidR="002326FB" w:rsidRPr="006E66B6">
        <w:rPr>
          <w:rFonts w:asciiTheme="minorBidi" w:hAnsiTheme="minorBidi" w:cstheme="minorBidi"/>
          <w:sz w:val="24"/>
          <w:szCs w:val="24"/>
        </w:rPr>
        <w:t>,</w:t>
      </w:r>
      <w:r w:rsidRPr="006E66B6">
        <w:rPr>
          <w:rFonts w:asciiTheme="minorBidi" w:hAnsiTheme="minorBidi" w:cstheme="minorBidi"/>
          <w:sz w:val="24"/>
          <w:szCs w:val="24"/>
        </w:rPr>
        <w:t xml:space="preserve"> </w:t>
      </w:r>
    </w:p>
    <w:p w:rsidR="004F2D39" w:rsidRPr="006E66B6" w:rsidRDefault="007B5083"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 xml:space="preserve">We will </w:t>
      </w:r>
      <w:r w:rsidR="002326FB" w:rsidRPr="006E66B6">
        <w:rPr>
          <w:rFonts w:asciiTheme="minorBidi" w:hAnsiTheme="minorBidi" w:cstheme="minorBidi"/>
          <w:sz w:val="24"/>
          <w:szCs w:val="24"/>
        </w:rPr>
        <w:t xml:space="preserve">doubtless </w:t>
      </w:r>
      <w:r w:rsidRPr="006E66B6">
        <w:rPr>
          <w:rFonts w:asciiTheme="minorBidi" w:hAnsiTheme="minorBidi" w:cstheme="minorBidi"/>
          <w:sz w:val="24"/>
          <w:szCs w:val="24"/>
        </w:rPr>
        <w:t>rely on their truth</w:t>
      </w:r>
      <w:r w:rsidR="002326FB" w:rsidRPr="006E66B6">
        <w:rPr>
          <w:rFonts w:asciiTheme="minorBidi" w:hAnsiTheme="minorBidi" w:cstheme="minorBidi"/>
          <w:sz w:val="24"/>
          <w:szCs w:val="24"/>
        </w:rPr>
        <w:t>,</w:t>
      </w:r>
      <w:r w:rsidRPr="006E66B6">
        <w:rPr>
          <w:rFonts w:asciiTheme="minorBidi" w:hAnsiTheme="minorBidi" w:cstheme="minorBidi"/>
          <w:sz w:val="24"/>
          <w:szCs w:val="24"/>
        </w:rPr>
        <w:t xml:space="preserve"> with strong hands</w:t>
      </w:r>
      <w:r w:rsidR="004F2D39" w:rsidRPr="006E66B6">
        <w:rPr>
          <w:rFonts w:asciiTheme="minorBidi" w:hAnsiTheme="minorBidi" w:cstheme="minorBidi"/>
          <w:sz w:val="24"/>
          <w:szCs w:val="24"/>
        </w:rPr>
        <w:t xml:space="preserve"> and ease</w:t>
      </w:r>
      <w:r w:rsidR="002326FB" w:rsidRPr="006E66B6">
        <w:rPr>
          <w:rFonts w:asciiTheme="minorBidi" w:hAnsiTheme="minorBidi" w:cstheme="minorBidi"/>
          <w:sz w:val="24"/>
          <w:szCs w:val="24"/>
        </w:rPr>
        <w:t>.</w:t>
      </w:r>
    </w:p>
    <w:p w:rsidR="007B5083" w:rsidRPr="006E66B6" w:rsidRDefault="007B5083"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 xml:space="preserve">God forbid that we </w:t>
      </w:r>
      <w:r w:rsidR="002326FB" w:rsidRPr="006E66B6">
        <w:rPr>
          <w:rFonts w:asciiTheme="minorBidi" w:hAnsiTheme="minorBidi" w:cstheme="minorBidi"/>
          <w:sz w:val="24"/>
          <w:szCs w:val="24"/>
        </w:rPr>
        <w:t>may</w:t>
      </w:r>
      <w:r w:rsidRPr="006E66B6">
        <w:rPr>
          <w:rFonts w:asciiTheme="minorBidi" w:hAnsiTheme="minorBidi" w:cstheme="minorBidi"/>
          <w:sz w:val="24"/>
          <w:szCs w:val="24"/>
        </w:rPr>
        <w:t xml:space="preserve"> involve ourselves with Sadducees</w:t>
      </w:r>
      <w:r w:rsidR="00E0022E" w:rsidRPr="006E66B6">
        <w:rPr>
          <w:rFonts w:asciiTheme="minorBidi" w:hAnsiTheme="minorBidi" w:cstheme="minorBidi"/>
          <w:sz w:val="24"/>
          <w:szCs w:val="24"/>
        </w:rPr>
        <w:t>,</w:t>
      </w:r>
    </w:p>
    <w:p w:rsidR="007B5083" w:rsidRPr="006E66B6" w:rsidRDefault="007B5083"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Who say that the</w:t>
      </w:r>
      <w:r w:rsidR="00E0022E" w:rsidRPr="006E66B6">
        <w:rPr>
          <w:rFonts w:asciiTheme="minorBidi" w:hAnsiTheme="minorBidi" w:cstheme="minorBidi"/>
          <w:sz w:val="24"/>
          <w:szCs w:val="24"/>
        </w:rPr>
        <w:t xml:space="preserve"> scribes contradict</w:t>
      </w:r>
      <w:r w:rsidRPr="006E66B6">
        <w:rPr>
          <w:rFonts w:asciiTheme="minorBidi" w:hAnsiTheme="minorBidi" w:cstheme="minorBidi"/>
          <w:sz w:val="24"/>
          <w:szCs w:val="24"/>
        </w:rPr>
        <w:t xml:space="preserve"> </w:t>
      </w:r>
      <w:r w:rsidR="00E0022E" w:rsidRPr="006E66B6">
        <w:rPr>
          <w:rFonts w:asciiTheme="minorBidi" w:hAnsiTheme="minorBidi" w:cstheme="minorBidi"/>
          <w:sz w:val="24"/>
          <w:szCs w:val="24"/>
        </w:rPr>
        <w:t xml:space="preserve">the details </w:t>
      </w:r>
      <w:r w:rsidRPr="006E66B6">
        <w:rPr>
          <w:rFonts w:asciiTheme="minorBidi" w:hAnsiTheme="minorBidi" w:cstheme="minorBidi"/>
          <w:sz w:val="24"/>
          <w:szCs w:val="24"/>
        </w:rPr>
        <w:t xml:space="preserve">written </w:t>
      </w:r>
      <w:r w:rsidR="00E0022E" w:rsidRPr="006E66B6">
        <w:rPr>
          <w:rFonts w:asciiTheme="minorBidi" w:hAnsiTheme="minorBidi" w:cstheme="minorBidi"/>
          <w:sz w:val="24"/>
          <w:szCs w:val="24"/>
        </w:rPr>
        <w:t xml:space="preserve">in </w:t>
      </w:r>
      <w:r w:rsidR="004F2D39" w:rsidRPr="006E66B6">
        <w:rPr>
          <w:rFonts w:asciiTheme="minorBidi" w:hAnsiTheme="minorBidi" w:cstheme="minorBidi"/>
          <w:sz w:val="24"/>
          <w:szCs w:val="24"/>
        </w:rPr>
        <w:t>these</w:t>
      </w:r>
      <w:r w:rsidR="00E0022E" w:rsidRPr="006E66B6">
        <w:rPr>
          <w:rFonts w:asciiTheme="minorBidi" w:hAnsiTheme="minorBidi" w:cstheme="minorBidi"/>
          <w:sz w:val="24"/>
          <w:szCs w:val="24"/>
        </w:rPr>
        <w:t>.</w:t>
      </w:r>
    </w:p>
    <w:p w:rsidR="007B5083" w:rsidRPr="006E66B6" w:rsidRDefault="00E0022E"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Rather,</w:t>
      </w:r>
      <w:r w:rsidR="007B5083" w:rsidRPr="006E66B6">
        <w:rPr>
          <w:rFonts w:asciiTheme="minorBidi" w:hAnsiTheme="minorBidi" w:cstheme="minorBidi"/>
          <w:sz w:val="24"/>
          <w:szCs w:val="24"/>
        </w:rPr>
        <w:t xml:space="preserve"> our predecessors </w:t>
      </w:r>
      <w:r w:rsidRPr="006E66B6">
        <w:rPr>
          <w:rFonts w:asciiTheme="minorBidi" w:hAnsiTheme="minorBidi" w:cstheme="minorBidi"/>
          <w:sz w:val="24"/>
          <w:szCs w:val="24"/>
        </w:rPr>
        <w:t>embody</w:t>
      </w:r>
      <w:r w:rsidR="007B5083" w:rsidRPr="006E66B6">
        <w:rPr>
          <w:rFonts w:asciiTheme="minorBidi" w:hAnsiTheme="minorBidi" w:cstheme="minorBidi"/>
          <w:sz w:val="24"/>
          <w:szCs w:val="24"/>
        </w:rPr>
        <w:t xml:space="preserve"> truth</w:t>
      </w:r>
      <w:r w:rsidRPr="006E66B6">
        <w:rPr>
          <w:rFonts w:asciiTheme="minorBidi" w:hAnsiTheme="minorBidi" w:cstheme="minorBidi"/>
          <w:sz w:val="24"/>
          <w:szCs w:val="24"/>
        </w:rPr>
        <w:t>,</w:t>
      </w:r>
    </w:p>
    <w:p w:rsidR="007B5083" w:rsidRPr="006E66B6" w:rsidRDefault="007B5083"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And all of their words are truth</w:t>
      </w:r>
      <w:r w:rsidR="00E0022E" w:rsidRPr="006E66B6">
        <w:rPr>
          <w:rFonts w:asciiTheme="minorBidi" w:hAnsiTheme="minorBidi" w:cstheme="minorBidi"/>
          <w:sz w:val="24"/>
          <w:szCs w:val="24"/>
        </w:rPr>
        <w:t>;</w:t>
      </w:r>
    </w:p>
    <w:p w:rsidR="007B5083" w:rsidRPr="006E66B6" w:rsidRDefault="007B5083"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 xml:space="preserve">And Lord God </w:t>
      </w:r>
      <w:r w:rsidR="00E0022E" w:rsidRPr="006E66B6">
        <w:rPr>
          <w:rFonts w:asciiTheme="minorBidi" w:hAnsiTheme="minorBidi" w:cstheme="minorBidi"/>
          <w:sz w:val="24"/>
          <w:szCs w:val="24"/>
        </w:rPr>
        <w:t>of</w:t>
      </w:r>
      <w:r w:rsidRPr="006E66B6">
        <w:rPr>
          <w:rFonts w:asciiTheme="minorBidi" w:hAnsiTheme="minorBidi" w:cstheme="minorBidi"/>
          <w:sz w:val="24"/>
          <w:szCs w:val="24"/>
        </w:rPr>
        <w:t xml:space="preserve"> truth</w:t>
      </w:r>
    </w:p>
    <w:p w:rsidR="00DE145C" w:rsidRPr="006E66B6" w:rsidRDefault="00E0022E"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Shal</w:t>
      </w:r>
      <w:r w:rsidR="007B5083" w:rsidRPr="006E66B6">
        <w:rPr>
          <w:rFonts w:asciiTheme="minorBidi" w:hAnsiTheme="minorBidi" w:cstheme="minorBidi"/>
          <w:sz w:val="24"/>
          <w:szCs w:val="24"/>
        </w:rPr>
        <w:t>l direct his servant on the way of truth.</w:t>
      </w:r>
    </w:p>
    <w:p w:rsidR="00DE145C" w:rsidRPr="006E66B6" w:rsidRDefault="00DE145C" w:rsidP="00EA288B">
      <w:pPr>
        <w:pStyle w:val="12"/>
        <w:bidi w:val="0"/>
        <w:spacing w:after="0" w:line="240" w:lineRule="auto"/>
        <w:ind w:left="720" w:firstLine="360"/>
        <w:rPr>
          <w:rFonts w:asciiTheme="minorBidi" w:hAnsiTheme="minorBidi" w:cstheme="minorBidi"/>
          <w:sz w:val="24"/>
          <w:szCs w:val="24"/>
        </w:rPr>
      </w:pPr>
    </w:p>
    <w:p w:rsidR="00E0022E" w:rsidRPr="006E66B6" w:rsidRDefault="00E0022E" w:rsidP="00EA288B">
      <w:pPr>
        <w:pStyle w:val="12"/>
        <w:bidi w:val="0"/>
        <w:spacing w:after="0" w:line="240" w:lineRule="auto"/>
        <w:ind w:left="0" w:firstLine="720"/>
        <w:rPr>
          <w:rFonts w:asciiTheme="minorBidi" w:hAnsiTheme="minorBidi" w:cstheme="minorBidi"/>
          <w:sz w:val="24"/>
          <w:szCs w:val="24"/>
        </w:rPr>
      </w:pPr>
      <w:r w:rsidRPr="006E66B6">
        <w:rPr>
          <w:rFonts w:asciiTheme="minorBidi" w:hAnsiTheme="minorBidi" w:cstheme="minorBidi"/>
          <w:sz w:val="24"/>
          <w:szCs w:val="24"/>
        </w:rPr>
        <w:tab/>
        <w:t>Ib</w:t>
      </w:r>
      <w:r w:rsidR="00DE145C" w:rsidRPr="006E66B6">
        <w:rPr>
          <w:rFonts w:asciiTheme="minorBidi" w:hAnsiTheme="minorBidi" w:cstheme="minorBidi"/>
          <w:sz w:val="24"/>
          <w:szCs w:val="24"/>
        </w:rPr>
        <w:t xml:space="preserve">n Ezra </w:t>
      </w:r>
      <w:r w:rsidRPr="006E66B6">
        <w:rPr>
          <w:rFonts w:asciiTheme="minorBidi" w:hAnsiTheme="minorBidi" w:cstheme="minorBidi"/>
          <w:sz w:val="24"/>
          <w:szCs w:val="24"/>
        </w:rPr>
        <w:t xml:space="preserve">begins by declaring that he </w:t>
      </w:r>
      <w:r w:rsidR="00DE145C" w:rsidRPr="006E66B6">
        <w:rPr>
          <w:rFonts w:asciiTheme="minorBidi" w:hAnsiTheme="minorBidi" w:cstheme="minorBidi"/>
          <w:sz w:val="24"/>
          <w:szCs w:val="24"/>
        </w:rPr>
        <w:t xml:space="preserve">does not feel himself chained to previous </w:t>
      </w:r>
      <w:r w:rsidR="00F25518" w:rsidRPr="006E66B6">
        <w:rPr>
          <w:rFonts w:asciiTheme="minorBidi" w:hAnsiTheme="minorBidi" w:cstheme="minorBidi"/>
          <w:sz w:val="24"/>
          <w:szCs w:val="24"/>
        </w:rPr>
        <w:t>commentaries</w:t>
      </w:r>
      <w:r w:rsidRPr="006E66B6">
        <w:rPr>
          <w:rFonts w:asciiTheme="minorBidi" w:hAnsiTheme="minorBidi" w:cstheme="minorBidi"/>
          <w:sz w:val="24"/>
          <w:szCs w:val="24"/>
        </w:rPr>
        <w:t xml:space="preserve"> (“In the Torah, I will never show favor</w:t>
      </w:r>
      <w:r w:rsidR="00DE145C" w:rsidRPr="006E66B6">
        <w:rPr>
          <w:rFonts w:asciiTheme="minorBidi" w:hAnsiTheme="minorBidi" w:cstheme="minorBidi"/>
          <w:sz w:val="24"/>
          <w:szCs w:val="24"/>
        </w:rPr>
        <w:t>”</w:t>
      </w:r>
      <w:r w:rsidRPr="006E66B6">
        <w:rPr>
          <w:rFonts w:asciiTheme="minorBidi" w:hAnsiTheme="minorBidi" w:cstheme="minorBidi"/>
          <w:sz w:val="24"/>
          <w:szCs w:val="24"/>
        </w:rPr>
        <w:t xml:space="preserve">); this refers both to Midrashic sources </w:t>
      </w:r>
      <w:r w:rsidR="00852A4E" w:rsidRPr="006E66B6">
        <w:rPr>
          <w:rFonts w:asciiTheme="minorBidi" w:hAnsiTheme="minorBidi" w:cstheme="minorBidi"/>
          <w:sz w:val="24"/>
          <w:szCs w:val="24"/>
        </w:rPr>
        <w:t>and the commentaries of his predecessors</w:t>
      </w:r>
      <w:r w:rsidR="00EE7988" w:rsidRPr="006E66B6">
        <w:rPr>
          <w:rFonts w:asciiTheme="minorBidi" w:hAnsiTheme="minorBidi" w:cstheme="minorBidi"/>
          <w:sz w:val="24"/>
          <w:szCs w:val="24"/>
        </w:rPr>
        <w:t xml:space="preserve">.  </w:t>
      </w:r>
      <w:r w:rsidRPr="006E66B6">
        <w:rPr>
          <w:rFonts w:asciiTheme="minorBidi" w:hAnsiTheme="minorBidi" w:cstheme="minorBidi"/>
          <w:sz w:val="24"/>
          <w:szCs w:val="24"/>
        </w:rPr>
        <w:t>Furthermore</w:t>
      </w:r>
      <w:r w:rsidR="00852A4E" w:rsidRPr="006E66B6">
        <w:rPr>
          <w:rFonts w:asciiTheme="minorBidi" w:hAnsiTheme="minorBidi" w:cstheme="minorBidi"/>
          <w:sz w:val="24"/>
          <w:szCs w:val="24"/>
        </w:rPr>
        <w:t xml:space="preserve">, </w:t>
      </w:r>
      <w:r w:rsidR="00E914AE">
        <w:rPr>
          <w:rFonts w:asciiTheme="minorBidi" w:hAnsiTheme="minorBidi" w:cstheme="minorBidi"/>
          <w:sz w:val="24"/>
          <w:szCs w:val="24"/>
        </w:rPr>
        <w:t>I</w:t>
      </w:r>
      <w:r w:rsidR="00852A4E" w:rsidRPr="006E66B6">
        <w:rPr>
          <w:rFonts w:asciiTheme="minorBidi" w:hAnsiTheme="minorBidi" w:cstheme="minorBidi"/>
          <w:sz w:val="24"/>
          <w:szCs w:val="24"/>
        </w:rPr>
        <w:t xml:space="preserve">bn Ezra </w:t>
      </w:r>
      <w:r w:rsidRPr="006E66B6">
        <w:rPr>
          <w:rFonts w:asciiTheme="minorBidi" w:hAnsiTheme="minorBidi" w:cstheme="minorBidi"/>
          <w:sz w:val="24"/>
          <w:szCs w:val="24"/>
        </w:rPr>
        <w:t xml:space="preserve">expresses his </w:t>
      </w:r>
      <w:r w:rsidR="00852A4E" w:rsidRPr="006E66B6">
        <w:rPr>
          <w:rFonts w:asciiTheme="minorBidi" w:hAnsiTheme="minorBidi" w:cstheme="minorBidi"/>
          <w:sz w:val="24"/>
          <w:szCs w:val="24"/>
        </w:rPr>
        <w:t>inten</w:t>
      </w:r>
      <w:r w:rsidRPr="006E66B6">
        <w:rPr>
          <w:rFonts w:asciiTheme="minorBidi" w:hAnsiTheme="minorBidi" w:cstheme="minorBidi"/>
          <w:sz w:val="24"/>
          <w:szCs w:val="24"/>
        </w:rPr>
        <w:t>t</w:t>
      </w:r>
      <w:r w:rsidR="00852A4E" w:rsidRPr="006E66B6">
        <w:rPr>
          <w:rFonts w:asciiTheme="minorBidi" w:hAnsiTheme="minorBidi" w:cstheme="minorBidi"/>
          <w:sz w:val="24"/>
          <w:szCs w:val="24"/>
        </w:rPr>
        <w:t xml:space="preserve"> to explain the Torah </w:t>
      </w:r>
      <w:r w:rsidR="00495AF5">
        <w:rPr>
          <w:rFonts w:asciiTheme="minorBidi" w:hAnsiTheme="minorBidi" w:cstheme="minorBidi"/>
          <w:sz w:val="24"/>
          <w:szCs w:val="24"/>
        </w:rPr>
        <w:t>through</w:t>
      </w:r>
      <w:r w:rsidR="00852A4E" w:rsidRPr="006E66B6">
        <w:rPr>
          <w:rFonts w:asciiTheme="minorBidi" w:hAnsiTheme="minorBidi" w:cstheme="minorBidi"/>
          <w:sz w:val="24"/>
          <w:szCs w:val="24"/>
        </w:rPr>
        <w:t xml:space="preserve"> the rules of grammar</w:t>
      </w:r>
      <w:r w:rsidRPr="006E66B6">
        <w:rPr>
          <w:rFonts w:asciiTheme="minorBidi" w:hAnsiTheme="minorBidi" w:cstheme="minorBidi"/>
          <w:sz w:val="24"/>
          <w:szCs w:val="24"/>
        </w:rPr>
        <w:t>, linguistics</w:t>
      </w:r>
      <w:r w:rsidR="00495AF5">
        <w:rPr>
          <w:rFonts w:asciiTheme="minorBidi" w:hAnsiTheme="minorBidi" w:cstheme="minorBidi"/>
          <w:sz w:val="24"/>
          <w:szCs w:val="24"/>
        </w:rPr>
        <w:t>,</w:t>
      </w:r>
      <w:r w:rsidRPr="006E66B6">
        <w:rPr>
          <w:rFonts w:asciiTheme="minorBidi" w:hAnsiTheme="minorBidi" w:cstheme="minorBidi"/>
          <w:sz w:val="24"/>
          <w:szCs w:val="24"/>
        </w:rPr>
        <w:t xml:space="preserve"> and reason</w:t>
      </w:r>
      <w:r w:rsidR="00495AF5">
        <w:rPr>
          <w:rFonts w:asciiTheme="minorBidi" w:hAnsiTheme="minorBidi" w:cstheme="minorBidi"/>
          <w:sz w:val="24"/>
          <w:szCs w:val="24"/>
        </w:rPr>
        <w:t xml:space="preserve"> – </w:t>
      </w:r>
      <w:r w:rsidRPr="006E66B6">
        <w:rPr>
          <w:rFonts w:asciiTheme="minorBidi" w:hAnsiTheme="minorBidi" w:cstheme="minorBidi"/>
          <w:sz w:val="24"/>
          <w:szCs w:val="24"/>
        </w:rPr>
        <w:t>i.e., human i</w:t>
      </w:r>
      <w:r w:rsidR="00852A4E" w:rsidRPr="006E66B6">
        <w:rPr>
          <w:rFonts w:asciiTheme="minorBidi" w:hAnsiTheme="minorBidi" w:cstheme="minorBidi"/>
          <w:sz w:val="24"/>
          <w:szCs w:val="24"/>
        </w:rPr>
        <w:t>ntelligence</w:t>
      </w:r>
      <w:r w:rsidR="00EE7988" w:rsidRPr="006E66B6">
        <w:rPr>
          <w:rFonts w:asciiTheme="minorBidi" w:hAnsiTheme="minorBidi" w:cstheme="minorBidi"/>
          <w:sz w:val="24"/>
          <w:szCs w:val="24"/>
        </w:rPr>
        <w:t xml:space="preserve">.  </w:t>
      </w:r>
    </w:p>
    <w:p w:rsidR="00E914AE" w:rsidRDefault="00E914AE" w:rsidP="00EA288B">
      <w:pPr>
        <w:pStyle w:val="12"/>
        <w:bidi w:val="0"/>
        <w:spacing w:after="0" w:line="240" w:lineRule="auto"/>
        <w:ind w:left="0" w:firstLine="720"/>
        <w:rPr>
          <w:rFonts w:asciiTheme="minorBidi" w:hAnsiTheme="minorBidi" w:cstheme="minorBidi"/>
          <w:sz w:val="24"/>
          <w:szCs w:val="24"/>
        </w:rPr>
      </w:pPr>
    </w:p>
    <w:p w:rsidR="00AC001E" w:rsidRPr="006E66B6" w:rsidRDefault="00E0022E" w:rsidP="00EA288B">
      <w:pPr>
        <w:pStyle w:val="12"/>
        <w:bidi w:val="0"/>
        <w:spacing w:after="0" w:line="240" w:lineRule="auto"/>
        <w:ind w:left="0" w:firstLine="720"/>
        <w:rPr>
          <w:rFonts w:asciiTheme="minorBidi" w:hAnsiTheme="minorBidi" w:cstheme="minorBidi"/>
          <w:sz w:val="24"/>
          <w:szCs w:val="24"/>
        </w:rPr>
      </w:pPr>
      <w:r w:rsidRPr="006E66B6">
        <w:rPr>
          <w:rFonts w:asciiTheme="minorBidi" w:hAnsiTheme="minorBidi" w:cstheme="minorBidi"/>
          <w:sz w:val="24"/>
          <w:szCs w:val="24"/>
        </w:rPr>
        <w:t>However, t</w:t>
      </w:r>
      <w:r w:rsidR="00852A4E" w:rsidRPr="006E66B6">
        <w:rPr>
          <w:rFonts w:asciiTheme="minorBidi" w:hAnsiTheme="minorBidi" w:cstheme="minorBidi"/>
          <w:sz w:val="24"/>
          <w:szCs w:val="24"/>
        </w:rPr>
        <w:t xml:space="preserve">his is all </w:t>
      </w:r>
      <w:r w:rsidRPr="006E66B6">
        <w:rPr>
          <w:rFonts w:asciiTheme="minorBidi" w:hAnsiTheme="minorBidi" w:cstheme="minorBidi"/>
          <w:sz w:val="24"/>
          <w:szCs w:val="24"/>
        </w:rPr>
        <w:t xml:space="preserve">stated </w:t>
      </w:r>
      <w:r w:rsidR="00495AF5">
        <w:rPr>
          <w:rFonts w:asciiTheme="minorBidi" w:hAnsiTheme="minorBidi" w:cstheme="minorBidi"/>
          <w:sz w:val="24"/>
          <w:szCs w:val="24"/>
        </w:rPr>
        <w:t>with regard</w:t>
      </w:r>
      <w:r w:rsidRPr="006E66B6">
        <w:rPr>
          <w:rFonts w:asciiTheme="minorBidi" w:hAnsiTheme="minorBidi" w:cstheme="minorBidi"/>
          <w:sz w:val="24"/>
          <w:szCs w:val="24"/>
        </w:rPr>
        <w:t xml:space="preserve"> to</w:t>
      </w:r>
      <w:r w:rsidR="00852A4E" w:rsidRPr="006E66B6">
        <w:rPr>
          <w:rFonts w:asciiTheme="minorBidi" w:hAnsiTheme="minorBidi" w:cstheme="minorBidi"/>
          <w:sz w:val="24"/>
          <w:szCs w:val="24"/>
        </w:rPr>
        <w:t xml:space="preserve"> the narrative section</w:t>
      </w:r>
      <w:r w:rsidRPr="006E66B6">
        <w:rPr>
          <w:rFonts w:asciiTheme="minorBidi" w:hAnsiTheme="minorBidi" w:cstheme="minorBidi"/>
          <w:sz w:val="24"/>
          <w:szCs w:val="24"/>
        </w:rPr>
        <w:t>s</w:t>
      </w:r>
      <w:r w:rsidR="00852A4E" w:rsidRPr="006E66B6">
        <w:rPr>
          <w:rFonts w:asciiTheme="minorBidi" w:hAnsiTheme="minorBidi" w:cstheme="minorBidi"/>
          <w:sz w:val="24"/>
          <w:szCs w:val="24"/>
        </w:rPr>
        <w:t xml:space="preserve"> of the Torah</w:t>
      </w:r>
      <w:r w:rsidRPr="006E66B6">
        <w:rPr>
          <w:rFonts w:asciiTheme="minorBidi" w:hAnsiTheme="minorBidi" w:cstheme="minorBidi"/>
          <w:sz w:val="24"/>
          <w:szCs w:val="24"/>
        </w:rPr>
        <w:t>;</w:t>
      </w:r>
      <w:r w:rsidR="00FA2215" w:rsidRPr="006E66B6">
        <w:rPr>
          <w:rFonts w:asciiTheme="minorBidi" w:hAnsiTheme="minorBidi" w:cstheme="minorBidi"/>
          <w:sz w:val="24"/>
          <w:szCs w:val="24"/>
        </w:rPr>
        <w:t xml:space="preserve"> in his commentaries to the halakhic part of the Torah, </w:t>
      </w:r>
      <w:r w:rsidR="00E914AE">
        <w:rPr>
          <w:rFonts w:asciiTheme="minorBidi" w:hAnsiTheme="minorBidi" w:cstheme="minorBidi"/>
          <w:sz w:val="24"/>
          <w:szCs w:val="24"/>
        </w:rPr>
        <w:t>I</w:t>
      </w:r>
      <w:r w:rsidR="00FA2215" w:rsidRPr="006E66B6">
        <w:rPr>
          <w:rFonts w:asciiTheme="minorBidi" w:hAnsiTheme="minorBidi" w:cstheme="minorBidi"/>
          <w:sz w:val="24"/>
          <w:szCs w:val="24"/>
        </w:rPr>
        <w:t xml:space="preserve">bn Ezra </w:t>
      </w:r>
      <w:r w:rsidRPr="006E66B6">
        <w:rPr>
          <w:rFonts w:asciiTheme="minorBidi" w:hAnsiTheme="minorBidi" w:cstheme="minorBidi"/>
          <w:sz w:val="24"/>
          <w:szCs w:val="24"/>
        </w:rPr>
        <w:t xml:space="preserve">indeed </w:t>
      </w:r>
      <w:r w:rsidR="00FA2215" w:rsidRPr="006E66B6">
        <w:rPr>
          <w:rFonts w:asciiTheme="minorBidi" w:hAnsiTheme="minorBidi" w:cstheme="minorBidi"/>
          <w:sz w:val="24"/>
          <w:szCs w:val="24"/>
        </w:rPr>
        <w:t xml:space="preserve">sees himself as </w:t>
      </w:r>
      <w:r w:rsidRPr="006E66B6">
        <w:rPr>
          <w:rFonts w:asciiTheme="minorBidi" w:hAnsiTheme="minorBidi" w:cstheme="minorBidi"/>
          <w:sz w:val="24"/>
          <w:szCs w:val="24"/>
        </w:rPr>
        <w:t>bound</w:t>
      </w:r>
      <w:r w:rsidR="00FA2215" w:rsidRPr="006E66B6">
        <w:rPr>
          <w:rFonts w:asciiTheme="minorBidi" w:hAnsiTheme="minorBidi" w:cstheme="minorBidi"/>
          <w:sz w:val="24"/>
          <w:szCs w:val="24"/>
        </w:rPr>
        <w:t xml:space="preserve"> to the Sages’ exegesis</w:t>
      </w:r>
      <w:r w:rsidRPr="006E66B6">
        <w:rPr>
          <w:rFonts w:asciiTheme="minorBidi" w:hAnsiTheme="minorBidi" w:cstheme="minorBidi"/>
          <w:sz w:val="24"/>
          <w:szCs w:val="24"/>
        </w:rPr>
        <w:t>.</w:t>
      </w:r>
      <w:r w:rsidR="00FA2215" w:rsidRPr="006E66B6">
        <w:rPr>
          <w:rFonts w:asciiTheme="minorBidi" w:hAnsiTheme="minorBidi" w:cstheme="minorBidi"/>
          <w:sz w:val="24"/>
          <w:szCs w:val="24"/>
        </w:rPr>
        <w:t xml:space="preserve"> </w:t>
      </w:r>
      <w:r w:rsidRPr="006E66B6">
        <w:rPr>
          <w:rFonts w:asciiTheme="minorBidi" w:hAnsiTheme="minorBidi" w:cstheme="minorBidi"/>
          <w:sz w:val="24"/>
          <w:szCs w:val="24"/>
        </w:rPr>
        <w:t xml:space="preserve"> (E</w:t>
      </w:r>
      <w:r w:rsidR="00FA2215" w:rsidRPr="006E66B6">
        <w:rPr>
          <w:rFonts w:asciiTheme="minorBidi" w:hAnsiTheme="minorBidi" w:cstheme="minorBidi"/>
          <w:sz w:val="24"/>
          <w:szCs w:val="24"/>
        </w:rPr>
        <w:t>ven if he is not chained to the Sages’ method</w:t>
      </w:r>
      <w:r w:rsidRPr="006E66B6">
        <w:rPr>
          <w:rFonts w:asciiTheme="minorBidi" w:hAnsiTheme="minorBidi" w:cstheme="minorBidi"/>
          <w:sz w:val="24"/>
          <w:szCs w:val="24"/>
        </w:rPr>
        <w:t>,</w:t>
      </w:r>
      <w:r w:rsidR="00FA2215" w:rsidRPr="006E66B6">
        <w:rPr>
          <w:rFonts w:asciiTheme="minorBidi" w:hAnsiTheme="minorBidi" w:cstheme="minorBidi"/>
          <w:sz w:val="24"/>
          <w:szCs w:val="24"/>
        </w:rPr>
        <w:t xml:space="preserve"> the nature of halakhic </w:t>
      </w:r>
      <w:r w:rsidRPr="006E66B6">
        <w:rPr>
          <w:rFonts w:asciiTheme="minorBidi" w:hAnsiTheme="minorBidi" w:cstheme="minorBidi"/>
          <w:sz w:val="24"/>
          <w:szCs w:val="24"/>
        </w:rPr>
        <w:t>exegesis</w:t>
      </w:r>
      <w:r w:rsidR="00FA2215" w:rsidRPr="006E66B6">
        <w:rPr>
          <w:rFonts w:asciiTheme="minorBidi" w:hAnsiTheme="minorBidi" w:cstheme="minorBidi"/>
          <w:sz w:val="24"/>
          <w:szCs w:val="24"/>
        </w:rPr>
        <w:t xml:space="preserve">, he sees himself as </w:t>
      </w:r>
      <w:r w:rsidRPr="006E66B6">
        <w:rPr>
          <w:rFonts w:asciiTheme="minorBidi" w:hAnsiTheme="minorBidi" w:cstheme="minorBidi"/>
          <w:sz w:val="24"/>
          <w:szCs w:val="24"/>
        </w:rPr>
        <w:t>committed to the Sages’ conclusion</w:t>
      </w:r>
      <w:r w:rsidR="00FA2215" w:rsidRPr="006E66B6">
        <w:rPr>
          <w:rFonts w:asciiTheme="minorBidi" w:hAnsiTheme="minorBidi" w:cstheme="minorBidi"/>
          <w:sz w:val="24"/>
          <w:szCs w:val="24"/>
        </w:rPr>
        <w:t>.</w:t>
      </w:r>
      <w:r w:rsidR="00FA2215" w:rsidRPr="006E66B6">
        <w:rPr>
          <w:rStyle w:val="a5"/>
          <w:rFonts w:asciiTheme="minorBidi" w:hAnsiTheme="minorBidi" w:cstheme="minorBidi"/>
          <w:sz w:val="20"/>
          <w:szCs w:val="20"/>
          <w:rtl/>
        </w:rPr>
        <w:footnoteReference w:id="2"/>
      </w:r>
      <w:r w:rsidRPr="006E66B6">
        <w:rPr>
          <w:rFonts w:asciiTheme="minorBidi" w:hAnsiTheme="minorBidi" w:cstheme="minorBidi"/>
          <w:sz w:val="24"/>
          <w:szCs w:val="24"/>
        </w:rPr>
        <w:t xml:space="preserve">)  </w:t>
      </w:r>
    </w:p>
    <w:p w:rsidR="006E66B6" w:rsidRDefault="006E66B6" w:rsidP="00EA288B">
      <w:pPr>
        <w:pStyle w:val="12"/>
        <w:bidi w:val="0"/>
        <w:spacing w:after="0" w:line="240" w:lineRule="auto"/>
        <w:ind w:left="0" w:firstLine="720"/>
        <w:rPr>
          <w:rFonts w:asciiTheme="minorBidi" w:hAnsiTheme="minorBidi" w:cstheme="minorBidi"/>
          <w:sz w:val="24"/>
          <w:szCs w:val="24"/>
        </w:rPr>
      </w:pPr>
    </w:p>
    <w:p w:rsidR="00FA2215" w:rsidRPr="006E66B6" w:rsidRDefault="00FA2215" w:rsidP="00EA288B">
      <w:pPr>
        <w:pStyle w:val="12"/>
        <w:bidi w:val="0"/>
        <w:spacing w:after="0" w:line="240" w:lineRule="auto"/>
        <w:ind w:left="0" w:firstLine="720"/>
        <w:rPr>
          <w:rFonts w:asciiTheme="minorBidi" w:hAnsiTheme="minorBidi" w:cstheme="minorBidi"/>
          <w:sz w:val="24"/>
          <w:szCs w:val="24"/>
        </w:rPr>
      </w:pPr>
      <w:r w:rsidRPr="006E66B6">
        <w:rPr>
          <w:rFonts w:asciiTheme="minorBidi" w:hAnsiTheme="minorBidi" w:cstheme="minorBidi"/>
          <w:sz w:val="24"/>
          <w:szCs w:val="24"/>
        </w:rPr>
        <w:t>The nature of the commentary in pr</w:t>
      </w:r>
      <w:r w:rsidR="00495AF5">
        <w:rPr>
          <w:rFonts w:asciiTheme="minorBidi" w:hAnsiTheme="minorBidi" w:cstheme="minorBidi"/>
          <w:sz w:val="24"/>
          <w:szCs w:val="24"/>
        </w:rPr>
        <w:t>actice matches his declarations of intent.</w:t>
      </w:r>
      <w:r w:rsidRPr="006E66B6">
        <w:rPr>
          <w:rFonts w:asciiTheme="minorBidi" w:hAnsiTheme="minorBidi" w:cstheme="minorBidi"/>
          <w:sz w:val="24"/>
          <w:szCs w:val="24"/>
        </w:rPr>
        <w:t xml:space="preserve"> </w:t>
      </w:r>
      <w:r w:rsidR="00E914AE">
        <w:rPr>
          <w:rFonts w:asciiTheme="minorBidi" w:hAnsiTheme="minorBidi" w:cstheme="minorBidi"/>
          <w:sz w:val="24"/>
          <w:szCs w:val="24"/>
        </w:rPr>
        <w:t>I</w:t>
      </w:r>
      <w:r w:rsidRPr="006E66B6">
        <w:rPr>
          <w:rFonts w:asciiTheme="minorBidi" w:hAnsiTheme="minorBidi" w:cstheme="minorBidi"/>
          <w:sz w:val="24"/>
          <w:szCs w:val="24"/>
        </w:rPr>
        <w:t>bn Ezra’s commentary i</w:t>
      </w:r>
      <w:r w:rsidR="00AC001E" w:rsidRPr="006E66B6">
        <w:rPr>
          <w:rFonts w:asciiTheme="minorBidi" w:hAnsiTheme="minorBidi" w:cstheme="minorBidi"/>
          <w:sz w:val="24"/>
          <w:szCs w:val="24"/>
        </w:rPr>
        <w:t>s i</w:t>
      </w:r>
      <w:r w:rsidRPr="006E66B6">
        <w:rPr>
          <w:rFonts w:asciiTheme="minorBidi" w:hAnsiTheme="minorBidi" w:cstheme="minorBidi"/>
          <w:sz w:val="24"/>
          <w:szCs w:val="24"/>
        </w:rPr>
        <w:t xml:space="preserve">ndeed characterized by a great </w:t>
      </w:r>
      <w:r w:rsidR="00AC001E" w:rsidRPr="006E66B6">
        <w:rPr>
          <w:rFonts w:asciiTheme="minorBidi" w:hAnsiTheme="minorBidi" w:cstheme="minorBidi"/>
          <w:sz w:val="24"/>
          <w:szCs w:val="24"/>
        </w:rPr>
        <w:t>emphasis</w:t>
      </w:r>
      <w:r w:rsidRPr="006E66B6">
        <w:rPr>
          <w:rFonts w:asciiTheme="minorBidi" w:hAnsiTheme="minorBidi" w:cstheme="minorBidi"/>
          <w:sz w:val="24"/>
          <w:szCs w:val="24"/>
        </w:rPr>
        <w:t xml:space="preserve"> on grammar</w:t>
      </w:r>
      <w:r w:rsidR="00495AF5">
        <w:rPr>
          <w:rFonts w:asciiTheme="minorBidi" w:hAnsiTheme="minorBidi" w:cstheme="minorBidi"/>
          <w:sz w:val="24"/>
          <w:szCs w:val="24"/>
        </w:rPr>
        <w:t>,</w:t>
      </w:r>
      <w:r w:rsidRPr="006E66B6">
        <w:rPr>
          <w:rFonts w:asciiTheme="minorBidi" w:hAnsiTheme="minorBidi" w:cstheme="minorBidi"/>
          <w:sz w:val="24"/>
          <w:szCs w:val="24"/>
        </w:rPr>
        <w:t xml:space="preserve"> language</w:t>
      </w:r>
      <w:r w:rsidR="00495AF5">
        <w:rPr>
          <w:rFonts w:asciiTheme="minorBidi" w:hAnsiTheme="minorBidi" w:cstheme="minorBidi"/>
          <w:sz w:val="24"/>
          <w:szCs w:val="24"/>
        </w:rPr>
        <w:t>,</w:t>
      </w:r>
      <w:r w:rsidRPr="006E66B6">
        <w:rPr>
          <w:rFonts w:asciiTheme="minorBidi" w:hAnsiTheme="minorBidi" w:cstheme="minorBidi"/>
          <w:sz w:val="24"/>
          <w:szCs w:val="24"/>
        </w:rPr>
        <w:t xml:space="preserve"> and stylistic sensitivity</w:t>
      </w:r>
      <w:r w:rsidR="00495AF5">
        <w:rPr>
          <w:rFonts w:asciiTheme="minorBidi" w:hAnsiTheme="minorBidi" w:cstheme="minorBidi"/>
          <w:sz w:val="24"/>
          <w:szCs w:val="24"/>
        </w:rPr>
        <w:t xml:space="preserve">. </w:t>
      </w:r>
      <w:r w:rsidRPr="006E66B6">
        <w:rPr>
          <w:rFonts w:asciiTheme="minorBidi" w:hAnsiTheme="minorBidi" w:cstheme="minorBidi"/>
          <w:sz w:val="24"/>
          <w:szCs w:val="24"/>
        </w:rPr>
        <w:t xml:space="preserve">Similarly, </w:t>
      </w:r>
      <w:r w:rsidR="00AC001E" w:rsidRPr="006E66B6">
        <w:rPr>
          <w:rFonts w:asciiTheme="minorBidi" w:hAnsiTheme="minorBidi" w:cstheme="minorBidi"/>
          <w:sz w:val="24"/>
          <w:szCs w:val="24"/>
        </w:rPr>
        <w:t>his commentary is anchored in rationalism</w:t>
      </w:r>
      <w:r w:rsidRPr="006E66B6">
        <w:rPr>
          <w:rFonts w:asciiTheme="minorBidi" w:hAnsiTheme="minorBidi" w:cstheme="minorBidi"/>
          <w:sz w:val="24"/>
          <w:szCs w:val="24"/>
        </w:rPr>
        <w:t>, and he inclu</w:t>
      </w:r>
      <w:r w:rsidR="00AC001E" w:rsidRPr="006E66B6">
        <w:rPr>
          <w:rFonts w:asciiTheme="minorBidi" w:hAnsiTheme="minorBidi" w:cstheme="minorBidi"/>
          <w:sz w:val="24"/>
          <w:szCs w:val="24"/>
        </w:rPr>
        <w:t>des, among the rest, comment</w:t>
      </w:r>
      <w:r w:rsidRPr="006E66B6">
        <w:rPr>
          <w:rFonts w:asciiTheme="minorBidi" w:hAnsiTheme="minorBidi" w:cstheme="minorBidi"/>
          <w:sz w:val="24"/>
          <w:szCs w:val="24"/>
        </w:rPr>
        <w:t xml:space="preserve">s based on </w:t>
      </w:r>
      <w:r w:rsidR="00AC001E" w:rsidRPr="006E66B6">
        <w:rPr>
          <w:rFonts w:asciiTheme="minorBidi" w:hAnsiTheme="minorBidi" w:cstheme="minorBidi"/>
          <w:sz w:val="24"/>
          <w:szCs w:val="24"/>
        </w:rPr>
        <w:t xml:space="preserve">his </w:t>
      </w:r>
      <w:r w:rsidRPr="006E66B6">
        <w:rPr>
          <w:rFonts w:asciiTheme="minorBidi" w:hAnsiTheme="minorBidi" w:cstheme="minorBidi"/>
          <w:sz w:val="24"/>
          <w:szCs w:val="24"/>
        </w:rPr>
        <w:t>multi-disciplinary knowledge</w:t>
      </w:r>
      <w:r w:rsidR="00495AF5">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Pr="006E66B6">
        <w:rPr>
          <w:rFonts w:asciiTheme="minorBidi" w:hAnsiTheme="minorBidi" w:cstheme="minorBidi"/>
          <w:sz w:val="24"/>
          <w:szCs w:val="24"/>
        </w:rPr>
        <w:t xml:space="preserve">Ibn Ezra </w:t>
      </w:r>
      <w:r w:rsidR="00AC001E" w:rsidRPr="006E66B6">
        <w:rPr>
          <w:rFonts w:asciiTheme="minorBidi" w:hAnsiTheme="minorBidi" w:cstheme="minorBidi"/>
          <w:sz w:val="24"/>
          <w:szCs w:val="24"/>
        </w:rPr>
        <w:t>sets himself apart from his contemporaries, the</w:t>
      </w:r>
      <w:r w:rsidRPr="006E66B6">
        <w:rPr>
          <w:rFonts w:asciiTheme="minorBidi" w:hAnsiTheme="minorBidi" w:cstheme="minorBidi"/>
          <w:sz w:val="24"/>
          <w:szCs w:val="24"/>
        </w:rPr>
        <w:t xml:space="preserve"> </w:t>
      </w:r>
      <w:r w:rsidR="00AC001E" w:rsidRPr="006E66B6">
        <w:rPr>
          <w:rFonts w:asciiTheme="minorBidi" w:hAnsiTheme="minorBidi" w:cstheme="minorBidi"/>
          <w:i/>
          <w:sz w:val="24"/>
          <w:szCs w:val="24"/>
        </w:rPr>
        <w:t>pe</w:t>
      </w:r>
      <w:r w:rsidR="00204362" w:rsidRPr="006E66B6">
        <w:rPr>
          <w:rFonts w:asciiTheme="minorBidi" w:hAnsiTheme="minorBidi" w:cstheme="minorBidi"/>
          <w:i/>
          <w:sz w:val="24"/>
          <w:szCs w:val="24"/>
        </w:rPr>
        <w:t>sh</w:t>
      </w:r>
      <w:r w:rsidR="00AC001E" w:rsidRPr="006E66B6">
        <w:rPr>
          <w:rFonts w:asciiTheme="minorBidi" w:hAnsiTheme="minorBidi" w:cstheme="minorBidi"/>
          <w:i/>
          <w:sz w:val="24"/>
          <w:szCs w:val="24"/>
        </w:rPr>
        <w:t>at-</w:t>
      </w:r>
      <w:r w:rsidR="00AC001E" w:rsidRPr="006E66B6">
        <w:rPr>
          <w:rFonts w:asciiTheme="minorBidi" w:hAnsiTheme="minorBidi" w:cstheme="minorBidi"/>
          <w:iCs/>
          <w:sz w:val="24"/>
          <w:szCs w:val="24"/>
        </w:rPr>
        <w:t>based exegetes o</w:t>
      </w:r>
      <w:r w:rsidRPr="006E66B6">
        <w:rPr>
          <w:rFonts w:asciiTheme="minorBidi" w:hAnsiTheme="minorBidi" w:cstheme="minorBidi"/>
          <w:iCs/>
          <w:sz w:val="24"/>
          <w:szCs w:val="24"/>
        </w:rPr>
        <w:t>f</w:t>
      </w:r>
      <w:r w:rsidRPr="006E66B6">
        <w:rPr>
          <w:rFonts w:asciiTheme="minorBidi" w:hAnsiTheme="minorBidi" w:cstheme="minorBidi"/>
          <w:sz w:val="24"/>
          <w:szCs w:val="24"/>
        </w:rPr>
        <w:t xml:space="preserve"> France: </w:t>
      </w:r>
      <w:r w:rsidR="00AC001E" w:rsidRPr="006E66B6">
        <w:rPr>
          <w:rFonts w:asciiTheme="minorBidi" w:hAnsiTheme="minorBidi" w:cstheme="minorBidi"/>
          <w:sz w:val="24"/>
          <w:szCs w:val="24"/>
        </w:rPr>
        <w:t>although they do display some styl</w:t>
      </w:r>
      <w:r w:rsidR="00F25518" w:rsidRPr="006E66B6">
        <w:rPr>
          <w:rFonts w:asciiTheme="minorBidi" w:hAnsiTheme="minorBidi" w:cstheme="minorBidi"/>
          <w:sz w:val="24"/>
          <w:szCs w:val="24"/>
        </w:rPr>
        <w:t>istic</w:t>
      </w:r>
      <w:r w:rsidRPr="006E66B6">
        <w:rPr>
          <w:rFonts w:asciiTheme="minorBidi" w:hAnsiTheme="minorBidi" w:cstheme="minorBidi"/>
          <w:sz w:val="24"/>
          <w:szCs w:val="24"/>
        </w:rPr>
        <w:t xml:space="preserve"> sensitivity, linguistic and grammatical exactitude is not </w:t>
      </w:r>
      <w:r w:rsidR="00AC001E" w:rsidRPr="006E66B6">
        <w:rPr>
          <w:rFonts w:asciiTheme="minorBidi" w:hAnsiTheme="minorBidi" w:cstheme="minorBidi"/>
          <w:sz w:val="24"/>
          <w:szCs w:val="24"/>
        </w:rPr>
        <w:t>common among</w:t>
      </w:r>
      <w:r w:rsidRPr="006E66B6">
        <w:rPr>
          <w:rFonts w:asciiTheme="minorBidi" w:hAnsiTheme="minorBidi" w:cstheme="minorBidi"/>
          <w:sz w:val="24"/>
          <w:szCs w:val="24"/>
        </w:rPr>
        <w:t xml:space="preserve"> the French </w:t>
      </w:r>
      <w:r w:rsidR="00204362" w:rsidRPr="006E66B6">
        <w:rPr>
          <w:rFonts w:asciiTheme="minorBidi" w:hAnsiTheme="minorBidi" w:cstheme="minorBidi"/>
          <w:i/>
          <w:sz w:val="24"/>
          <w:szCs w:val="24"/>
        </w:rPr>
        <w:t>pashtanim</w:t>
      </w:r>
      <w:r w:rsidR="00495AF5">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00AC001E" w:rsidRPr="006E66B6">
        <w:rPr>
          <w:rFonts w:asciiTheme="minorBidi" w:hAnsiTheme="minorBidi" w:cstheme="minorBidi"/>
          <w:sz w:val="24"/>
          <w:szCs w:val="24"/>
        </w:rPr>
        <w:t>Moreover,</w:t>
      </w:r>
      <w:r w:rsidRPr="006E66B6">
        <w:rPr>
          <w:rFonts w:asciiTheme="minorBidi" w:hAnsiTheme="minorBidi" w:cstheme="minorBidi"/>
          <w:sz w:val="24"/>
          <w:szCs w:val="24"/>
        </w:rPr>
        <w:t xml:space="preserve"> in his uncompromising desire to explain </w:t>
      </w:r>
      <w:r w:rsidR="003302C2" w:rsidRPr="006E66B6">
        <w:rPr>
          <w:rFonts w:asciiTheme="minorBidi" w:hAnsiTheme="minorBidi" w:cstheme="minorBidi"/>
          <w:i/>
          <w:iCs/>
          <w:sz w:val="24"/>
          <w:szCs w:val="24"/>
        </w:rPr>
        <w:t>Tanakh</w:t>
      </w:r>
      <w:r w:rsidRPr="006E66B6">
        <w:rPr>
          <w:rFonts w:asciiTheme="minorBidi" w:hAnsiTheme="minorBidi" w:cstheme="minorBidi"/>
          <w:sz w:val="24"/>
          <w:szCs w:val="24"/>
        </w:rPr>
        <w:t xml:space="preserve"> according to the Sages</w:t>
      </w:r>
      <w:r w:rsidR="00AC001E" w:rsidRPr="006E66B6">
        <w:rPr>
          <w:rFonts w:asciiTheme="minorBidi" w:hAnsiTheme="minorBidi" w:cstheme="minorBidi"/>
          <w:sz w:val="24"/>
          <w:szCs w:val="24"/>
        </w:rPr>
        <w:t>’ views as well</w:t>
      </w:r>
      <w:r w:rsidRPr="006E66B6">
        <w:rPr>
          <w:rFonts w:asciiTheme="minorBidi" w:hAnsiTheme="minorBidi" w:cstheme="minorBidi"/>
          <w:sz w:val="24"/>
          <w:szCs w:val="24"/>
        </w:rPr>
        <w:t xml:space="preserve">, </w:t>
      </w:r>
      <w:r w:rsidR="00E914AE">
        <w:rPr>
          <w:rFonts w:asciiTheme="minorBidi" w:hAnsiTheme="minorBidi" w:cstheme="minorBidi"/>
          <w:sz w:val="24"/>
          <w:szCs w:val="24"/>
        </w:rPr>
        <w:t>I</w:t>
      </w:r>
      <w:r w:rsidRPr="006E66B6">
        <w:rPr>
          <w:rFonts w:asciiTheme="minorBidi" w:hAnsiTheme="minorBidi" w:cstheme="minorBidi"/>
          <w:sz w:val="24"/>
          <w:szCs w:val="24"/>
        </w:rPr>
        <w:t xml:space="preserve">bn Ezra is different from </w:t>
      </w:r>
      <w:r w:rsidR="00AC001E" w:rsidRPr="006E66B6">
        <w:rPr>
          <w:rFonts w:asciiTheme="minorBidi" w:hAnsiTheme="minorBidi" w:cstheme="minorBidi"/>
          <w:sz w:val="24"/>
          <w:szCs w:val="24"/>
        </w:rPr>
        <w:t xml:space="preserve">the </w:t>
      </w:r>
      <w:r w:rsidRPr="006E66B6">
        <w:rPr>
          <w:rFonts w:asciiTheme="minorBidi" w:hAnsiTheme="minorBidi" w:cstheme="minorBidi"/>
          <w:sz w:val="24"/>
          <w:szCs w:val="24"/>
        </w:rPr>
        <w:t>French exegetes.</w:t>
      </w:r>
      <w:r w:rsidRPr="006E66B6">
        <w:rPr>
          <w:rStyle w:val="a5"/>
          <w:rFonts w:asciiTheme="minorBidi" w:hAnsiTheme="minorBidi" w:cstheme="minorBidi"/>
          <w:sz w:val="20"/>
          <w:szCs w:val="20"/>
          <w:rtl/>
        </w:rPr>
        <w:footnoteReference w:id="3"/>
      </w:r>
      <w:r w:rsidRPr="006E66B6">
        <w:rPr>
          <w:rFonts w:asciiTheme="minorBidi" w:hAnsiTheme="minorBidi" w:cstheme="minorBidi"/>
          <w:szCs w:val="20"/>
        </w:rPr>
        <w:t xml:space="preserve"> </w:t>
      </w:r>
    </w:p>
    <w:p w:rsidR="006E66B6" w:rsidRDefault="006E66B6" w:rsidP="00EA288B">
      <w:pPr>
        <w:pStyle w:val="12"/>
        <w:bidi w:val="0"/>
        <w:spacing w:after="0" w:line="240" w:lineRule="auto"/>
        <w:ind w:left="0" w:firstLine="360"/>
        <w:rPr>
          <w:rFonts w:asciiTheme="minorBidi" w:hAnsiTheme="minorBidi" w:cstheme="minorBidi"/>
          <w:sz w:val="24"/>
          <w:szCs w:val="24"/>
        </w:rPr>
      </w:pPr>
    </w:p>
    <w:p w:rsidR="00FD28C5" w:rsidRPr="006E66B6" w:rsidRDefault="00495AF5" w:rsidP="00EA288B">
      <w:pPr>
        <w:pStyle w:val="12"/>
        <w:bidi w:val="0"/>
        <w:spacing w:after="0" w:line="240" w:lineRule="auto"/>
        <w:ind w:left="0" w:firstLine="720"/>
        <w:rPr>
          <w:rFonts w:asciiTheme="minorBidi" w:hAnsiTheme="minorBidi" w:cstheme="minorBidi"/>
          <w:sz w:val="24"/>
          <w:szCs w:val="24"/>
        </w:rPr>
      </w:pPr>
      <w:r>
        <w:rPr>
          <w:rFonts w:asciiTheme="minorBidi" w:hAnsiTheme="minorBidi" w:cstheme="minorBidi"/>
          <w:sz w:val="24"/>
          <w:szCs w:val="24"/>
        </w:rPr>
        <w:lastRenderedPageBreak/>
        <w:t xml:space="preserve">In general, </w:t>
      </w:r>
      <w:r w:rsidR="00FA2215" w:rsidRPr="006E66B6">
        <w:rPr>
          <w:rFonts w:asciiTheme="minorBidi" w:hAnsiTheme="minorBidi" w:cstheme="minorBidi"/>
          <w:sz w:val="24"/>
          <w:szCs w:val="24"/>
        </w:rPr>
        <w:t>Ibn Ezra</w:t>
      </w:r>
      <w:r w:rsidR="00D70DDA" w:rsidRPr="006E66B6">
        <w:rPr>
          <w:rFonts w:asciiTheme="minorBidi" w:hAnsiTheme="minorBidi" w:cstheme="minorBidi"/>
          <w:sz w:val="24"/>
          <w:szCs w:val="24"/>
        </w:rPr>
        <w:t xml:space="preserve"> writes in a concise, </w:t>
      </w:r>
      <w:r w:rsidR="00E65DDE" w:rsidRPr="006E66B6">
        <w:rPr>
          <w:rFonts w:asciiTheme="minorBidi" w:hAnsiTheme="minorBidi" w:cstheme="minorBidi"/>
          <w:sz w:val="24"/>
          <w:szCs w:val="24"/>
        </w:rPr>
        <w:t>terse</w:t>
      </w:r>
      <w:r w:rsidR="00D70DDA" w:rsidRPr="006E66B6">
        <w:rPr>
          <w:rFonts w:asciiTheme="minorBidi" w:hAnsiTheme="minorBidi" w:cstheme="minorBidi"/>
          <w:sz w:val="24"/>
          <w:szCs w:val="24"/>
        </w:rPr>
        <w:t xml:space="preserve"> form, and sometimes his </w:t>
      </w:r>
      <w:r w:rsidR="00E65DDE" w:rsidRPr="006E66B6">
        <w:rPr>
          <w:rFonts w:asciiTheme="minorBidi" w:hAnsiTheme="minorBidi" w:cstheme="minorBidi"/>
          <w:sz w:val="24"/>
          <w:szCs w:val="24"/>
        </w:rPr>
        <w:t>severe</w:t>
      </w:r>
      <w:r w:rsidR="00D70DDA" w:rsidRPr="006E66B6">
        <w:rPr>
          <w:rFonts w:asciiTheme="minorBidi" w:hAnsiTheme="minorBidi" w:cstheme="minorBidi"/>
          <w:sz w:val="24"/>
          <w:szCs w:val="24"/>
        </w:rPr>
        <w:t xml:space="preserve"> </w:t>
      </w:r>
      <w:r w:rsidR="00E65DDE" w:rsidRPr="006E66B6">
        <w:rPr>
          <w:rFonts w:asciiTheme="minorBidi" w:hAnsiTheme="minorBidi" w:cstheme="minorBidi"/>
          <w:sz w:val="24"/>
          <w:szCs w:val="24"/>
        </w:rPr>
        <w:t>brevity makes it difficult t</w:t>
      </w:r>
      <w:r w:rsidR="00D70DDA" w:rsidRPr="006E66B6">
        <w:rPr>
          <w:rFonts w:asciiTheme="minorBidi" w:hAnsiTheme="minorBidi" w:cstheme="minorBidi"/>
          <w:sz w:val="24"/>
          <w:szCs w:val="24"/>
        </w:rPr>
        <w:t>o understand what exactly he means.</w:t>
      </w:r>
      <w:r w:rsidR="00D70DDA" w:rsidRPr="00D27C1C">
        <w:rPr>
          <w:rStyle w:val="a5"/>
          <w:rFonts w:asciiTheme="minorBidi" w:hAnsiTheme="minorBidi" w:cstheme="minorBidi"/>
          <w:sz w:val="20"/>
          <w:szCs w:val="20"/>
          <w:rtl/>
        </w:rPr>
        <w:footnoteReference w:id="4"/>
      </w:r>
      <w:r>
        <w:rPr>
          <w:rFonts w:asciiTheme="minorBidi" w:hAnsiTheme="minorBidi" w:cstheme="minorBidi"/>
          <w:sz w:val="24"/>
          <w:szCs w:val="24"/>
        </w:rPr>
        <w:t xml:space="preserve"> </w:t>
      </w:r>
      <w:r w:rsidR="00D70DDA" w:rsidRPr="006E66B6">
        <w:rPr>
          <w:rFonts w:asciiTheme="minorBidi" w:hAnsiTheme="minorBidi" w:cstheme="minorBidi"/>
          <w:sz w:val="24"/>
          <w:szCs w:val="24"/>
        </w:rPr>
        <w:t xml:space="preserve">Ibn Ezra does not have the </w:t>
      </w:r>
      <w:r w:rsidR="00E65DDE" w:rsidRPr="006E66B6">
        <w:rPr>
          <w:rFonts w:asciiTheme="minorBidi" w:hAnsiTheme="minorBidi" w:cstheme="minorBidi"/>
          <w:sz w:val="24"/>
          <w:szCs w:val="24"/>
        </w:rPr>
        <w:t>expansive</w:t>
      </w:r>
      <w:r w:rsidR="00D70DDA" w:rsidRPr="006E66B6">
        <w:rPr>
          <w:rFonts w:asciiTheme="minorBidi" w:hAnsiTheme="minorBidi" w:cstheme="minorBidi"/>
          <w:sz w:val="24"/>
          <w:szCs w:val="24"/>
        </w:rPr>
        <w:t xml:space="preserve"> knowledge </w:t>
      </w:r>
      <w:r w:rsidR="00E65DDE" w:rsidRPr="006E66B6">
        <w:rPr>
          <w:rFonts w:asciiTheme="minorBidi" w:hAnsiTheme="minorBidi" w:cstheme="minorBidi"/>
          <w:sz w:val="24"/>
          <w:szCs w:val="24"/>
        </w:rPr>
        <w:t xml:space="preserve">of Talmudic sources </w:t>
      </w:r>
      <w:r>
        <w:rPr>
          <w:rFonts w:asciiTheme="minorBidi" w:hAnsiTheme="minorBidi" w:cstheme="minorBidi"/>
          <w:sz w:val="24"/>
          <w:szCs w:val="24"/>
        </w:rPr>
        <w:t>that</w:t>
      </w:r>
      <w:r w:rsidR="00D70DDA" w:rsidRPr="006E66B6">
        <w:rPr>
          <w:rFonts w:asciiTheme="minorBidi" w:hAnsiTheme="minorBidi" w:cstheme="minorBidi"/>
          <w:sz w:val="24"/>
          <w:szCs w:val="24"/>
        </w:rPr>
        <w:t xml:space="preserve"> we </w:t>
      </w:r>
      <w:r>
        <w:rPr>
          <w:rFonts w:asciiTheme="minorBidi" w:hAnsiTheme="minorBidi" w:cstheme="minorBidi"/>
          <w:sz w:val="24"/>
          <w:szCs w:val="24"/>
        </w:rPr>
        <w:t>find</w:t>
      </w:r>
      <w:r w:rsidR="00D70DDA" w:rsidRPr="006E66B6">
        <w:rPr>
          <w:rFonts w:asciiTheme="minorBidi" w:hAnsiTheme="minorBidi" w:cstheme="minorBidi"/>
          <w:sz w:val="24"/>
          <w:szCs w:val="24"/>
        </w:rPr>
        <w:t xml:space="preserve"> </w:t>
      </w:r>
      <w:r w:rsidR="00E65DDE" w:rsidRPr="006E66B6">
        <w:rPr>
          <w:rFonts w:asciiTheme="minorBidi" w:hAnsiTheme="minorBidi" w:cstheme="minorBidi"/>
          <w:sz w:val="24"/>
          <w:szCs w:val="24"/>
        </w:rPr>
        <w:t>among</w:t>
      </w:r>
      <w:r w:rsidR="00D70DDA" w:rsidRPr="006E66B6">
        <w:rPr>
          <w:rFonts w:asciiTheme="minorBidi" w:hAnsiTheme="minorBidi" w:cstheme="minorBidi"/>
          <w:sz w:val="24"/>
          <w:szCs w:val="24"/>
        </w:rPr>
        <w:t xml:space="preserve"> the sages of northern France, and </w:t>
      </w:r>
      <w:r>
        <w:rPr>
          <w:rFonts w:asciiTheme="minorBidi" w:hAnsiTheme="minorBidi" w:cstheme="minorBidi"/>
          <w:sz w:val="24"/>
          <w:szCs w:val="24"/>
        </w:rPr>
        <w:t xml:space="preserve">he </w:t>
      </w:r>
      <w:r w:rsidR="00D70DDA" w:rsidRPr="006E66B6">
        <w:rPr>
          <w:rFonts w:asciiTheme="minorBidi" w:hAnsiTheme="minorBidi" w:cstheme="minorBidi"/>
          <w:sz w:val="24"/>
          <w:szCs w:val="24"/>
        </w:rPr>
        <w:t xml:space="preserve">therefore does not quote a great deal from the Sages or </w:t>
      </w:r>
      <w:r w:rsidR="00E65DDE" w:rsidRPr="006E66B6">
        <w:rPr>
          <w:rFonts w:asciiTheme="minorBidi" w:hAnsiTheme="minorBidi" w:cstheme="minorBidi"/>
          <w:sz w:val="24"/>
          <w:szCs w:val="24"/>
        </w:rPr>
        <w:t xml:space="preserve">refer </w:t>
      </w:r>
      <w:r w:rsidR="00D70DDA" w:rsidRPr="006E66B6">
        <w:rPr>
          <w:rFonts w:asciiTheme="minorBidi" w:hAnsiTheme="minorBidi" w:cstheme="minorBidi"/>
          <w:sz w:val="24"/>
          <w:szCs w:val="24"/>
        </w:rPr>
        <w:t>to them</w:t>
      </w:r>
      <w:r w:rsidR="00E65DDE" w:rsidRPr="006E66B6">
        <w:rPr>
          <w:rFonts w:asciiTheme="minorBidi" w:hAnsiTheme="minorBidi" w:cstheme="minorBidi"/>
          <w:sz w:val="24"/>
          <w:szCs w:val="24"/>
        </w:rPr>
        <w:t xml:space="preserve"> often</w:t>
      </w:r>
      <w:r>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00D70DDA" w:rsidRPr="006E66B6">
        <w:rPr>
          <w:rFonts w:asciiTheme="minorBidi" w:hAnsiTheme="minorBidi" w:cstheme="minorBidi"/>
          <w:sz w:val="24"/>
          <w:szCs w:val="24"/>
        </w:rPr>
        <w:t xml:space="preserve">A particularly prominent characteristic </w:t>
      </w:r>
      <w:r w:rsidR="00E65DDE" w:rsidRPr="006E66B6">
        <w:rPr>
          <w:rFonts w:asciiTheme="minorBidi" w:hAnsiTheme="minorBidi" w:cstheme="minorBidi"/>
          <w:sz w:val="24"/>
          <w:szCs w:val="24"/>
        </w:rPr>
        <w:t>of</w:t>
      </w:r>
      <w:r w:rsidR="00D70DDA" w:rsidRPr="006E66B6">
        <w:rPr>
          <w:rFonts w:asciiTheme="minorBidi" w:hAnsiTheme="minorBidi" w:cstheme="minorBidi"/>
          <w:sz w:val="24"/>
          <w:szCs w:val="24"/>
        </w:rPr>
        <w:t xml:space="preserve"> </w:t>
      </w:r>
      <w:r w:rsidR="00E914AE">
        <w:rPr>
          <w:rFonts w:asciiTheme="minorBidi" w:hAnsiTheme="minorBidi" w:cstheme="minorBidi"/>
          <w:sz w:val="24"/>
          <w:szCs w:val="24"/>
        </w:rPr>
        <w:t>I</w:t>
      </w:r>
      <w:r w:rsidR="00D70DDA" w:rsidRPr="006E66B6">
        <w:rPr>
          <w:rFonts w:asciiTheme="minorBidi" w:hAnsiTheme="minorBidi" w:cstheme="minorBidi"/>
          <w:sz w:val="24"/>
          <w:szCs w:val="24"/>
        </w:rPr>
        <w:t>bn Ezra’s commentary is his reference to other commentaries</w:t>
      </w:r>
      <w:r w:rsidR="00E65DDE" w:rsidRPr="006E66B6">
        <w:rPr>
          <w:rFonts w:asciiTheme="minorBidi" w:hAnsiTheme="minorBidi" w:cstheme="minorBidi"/>
          <w:sz w:val="24"/>
          <w:szCs w:val="24"/>
        </w:rPr>
        <w:t>. (I</w:t>
      </w:r>
      <w:r w:rsidR="00D70DDA" w:rsidRPr="006E66B6">
        <w:rPr>
          <w:rFonts w:asciiTheme="minorBidi" w:hAnsiTheme="minorBidi" w:cstheme="minorBidi"/>
          <w:sz w:val="24"/>
          <w:szCs w:val="24"/>
        </w:rPr>
        <w:t>n his commentaries</w:t>
      </w:r>
      <w:r w:rsidR="00E65DDE" w:rsidRPr="006E66B6">
        <w:rPr>
          <w:rFonts w:asciiTheme="minorBidi" w:hAnsiTheme="minorBidi" w:cstheme="minorBidi"/>
          <w:sz w:val="24"/>
          <w:szCs w:val="24"/>
        </w:rPr>
        <w:t>,</w:t>
      </w:r>
      <w:r w:rsidR="00D70DDA" w:rsidRPr="006E66B6">
        <w:rPr>
          <w:rFonts w:asciiTheme="minorBidi" w:hAnsiTheme="minorBidi" w:cstheme="minorBidi"/>
          <w:sz w:val="24"/>
          <w:szCs w:val="24"/>
        </w:rPr>
        <w:t xml:space="preserve"> over thirty other exegetes are mentioned!</w:t>
      </w:r>
      <w:r w:rsidR="00D70DDA" w:rsidRPr="006E66B6">
        <w:rPr>
          <w:rStyle w:val="a5"/>
          <w:rFonts w:asciiTheme="minorBidi" w:hAnsiTheme="minorBidi" w:cstheme="minorBidi"/>
          <w:sz w:val="20"/>
          <w:szCs w:val="20"/>
          <w:rtl/>
        </w:rPr>
        <w:footnoteReference w:id="5"/>
      </w:r>
      <w:r w:rsidR="00D70DDA" w:rsidRPr="006E66B6">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00F25518" w:rsidRPr="006E66B6">
        <w:rPr>
          <w:rFonts w:asciiTheme="minorBidi" w:hAnsiTheme="minorBidi" w:cstheme="minorBidi"/>
          <w:sz w:val="24"/>
          <w:szCs w:val="24"/>
        </w:rPr>
        <w:t>Sometimes</w:t>
      </w:r>
      <w:r w:rsidR="00D70DDA" w:rsidRPr="006E66B6">
        <w:rPr>
          <w:rFonts w:asciiTheme="minorBidi" w:hAnsiTheme="minorBidi" w:cstheme="minorBidi"/>
          <w:sz w:val="24"/>
          <w:szCs w:val="24"/>
        </w:rPr>
        <w:t xml:space="preserve">, he accepts their words and sometimes </w:t>
      </w:r>
      <w:r w:rsidR="00E65DDE" w:rsidRPr="006E66B6">
        <w:rPr>
          <w:rFonts w:asciiTheme="minorBidi" w:hAnsiTheme="minorBidi" w:cstheme="minorBidi"/>
          <w:sz w:val="24"/>
          <w:szCs w:val="24"/>
        </w:rPr>
        <w:t>he rejects them; this r</w:t>
      </w:r>
      <w:r w:rsidR="00D70DDA" w:rsidRPr="006E66B6">
        <w:rPr>
          <w:rFonts w:asciiTheme="minorBidi" w:hAnsiTheme="minorBidi" w:cstheme="minorBidi"/>
          <w:sz w:val="24"/>
          <w:szCs w:val="24"/>
        </w:rPr>
        <w:t xml:space="preserve">ejection </w:t>
      </w:r>
      <w:r w:rsidR="00E65DDE" w:rsidRPr="006E66B6">
        <w:rPr>
          <w:rFonts w:asciiTheme="minorBidi" w:hAnsiTheme="minorBidi" w:cstheme="minorBidi"/>
          <w:sz w:val="24"/>
          <w:szCs w:val="24"/>
        </w:rPr>
        <w:t>may be expressed</w:t>
      </w:r>
      <w:r w:rsidR="00D70DDA" w:rsidRPr="006E66B6">
        <w:rPr>
          <w:rFonts w:asciiTheme="minorBidi" w:hAnsiTheme="minorBidi" w:cstheme="minorBidi"/>
          <w:sz w:val="24"/>
          <w:szCs w:val="24"/>
        </w:rPr>
        <w:t xml:space="preserve"> with respect and </w:t>
      </w:r>
      <w:r w:rsidR="00E65DDE" w:rsidRPr="006E66B6">
        <w:rPr>
          <w:rFonts w:asciiTheme="minorBidi" w:hAnsiTheme="minorBidi" w:cstheme="minorBidi"/>
          <w:sz w:val="24"/>
          <w:szCs w:val="24"/>
        </w:rPr>
        <w:t>admiration</w:t>
      </w:r>
      <w:r w:rsidR="00D70DDA" w:rsidRPr="006E66B6">
        <w:rPr>
          <w:rFonts w:asciiTheme="minorBidi" w:hAnsiTheme="minorBidi" w:cstheme="minorBidi"/>
          <w:sz w:val="24"/>
          <w:szCs w:val="24"/>
        </w:rPr>
        <w:t xml:space="preserve"> or with anger and mockery</w:t>
      </w:r>
      <w:r w:rsidR="00E65DDE" w:rsidRPr="006E66B6">
        <w:rPr>
          <w:rFonts w:asciiTheme="minorBidi" w:hAnsiTheme="minorBidi" w:cstheme="minorBidi"/>
          <w:sz w:val="24"/>
          <w:szCs w:val="24"/>
        </w:rPr>
        <w:t>, usually accompanied</w:t>
      </w:r>
      <w:r w:rsidR="00D70DDA" w:rsidRPr="006E66B6">
        <w:rPr>
          <w:rFonts w:asciiTheme="minorBidi" w:hAnsiTheme="minorBidi" w:cstheme="minorBidi"/>
          <w:sz w:val="24"/>
          <w:szCs w:val="24"/>
        </w:rPr>
        <w:t xml:space="preserve"> with caustic wit</w:t>
      </w:r>
      <w:r w:rsidR="00EE7988" w:rsidRPr="006E66B6">
        <w:rPr>
          <w:rFonts w:asciiTheme="minorBidi" w:hAnsiTheme="minorBidi" w:cstheme="minorBidi"/>
          <w:sz w:val="24"/>
          <w:szCs w:val="24"/>
        </w:rPr>
        <w:t xml:space="preserve">.  </w:t>
      </w:r>
      <w:r w:rsidR="00FD28C5" w:rsidRPr="006E66B6">
        <w:rPr>
          <w:rFonts w:asciiTheme="minorBidi" w:hAnsiTheme="minorBidi" w:cstheme="minorBidi"/>
          <w:sz w:val="24"/>
          <w:szCs w:val="24"/>
        </w:rPr>
        <w:t xml:space="preserve"> </w:t>
      </w:r>
    </w:p>
    <w:p w:rsidR="00D70DDA" w:rsidRPr="006E66B6" w:rsidRDefault="00D70DDA" w:rsidP="00EA288B">
      <w:pPr>
        <w:pStyle w:val="12"/>
        <w:bidi w:val="0"/>
        <w:spacing w:after="0" w:line="240" w:lineRule="auto"/>
        <w:ind w:left="0" w:firstLine="360"/>
        <w:rPr>
          <w:rFonts w:asciiTheme="minorBidi" w:hAnsiTheme="minorBidi" w:cstheme="minorBidi"/>
          <w:sz w:val="24"/>
          <w:szCs w:val="24"/>
        </w:rPr>
      </w:pPr>
    </w:p>
    <w:p w:rsidR="00D70DDA" w:rsidRPr="006E66B6" w:rsidRDefault="00D70DDA" w:rsidP="00EA288B">
      <w:pPr>
        <w:pStyle w:val="12"/>
        <w:numPr>
          <w:ilvl w:val="0"/>
          <w:numId w:val="14"/>
        </w:numPr>
        <w:tabs>
          <w:tab w:val="clear" w:pos="4620"/>
          <w:tab w:val="left" w:pos="720"/>
        </w:tabs>
        <w:bidi w:val="0"/>
        <w:spacing w:after="0" w:line="240" w:lineRule="auto"/>
        <w:ind w:left="0" w:firstLine="0"/>
        <w:rPr>
          <w:rFonts w:asciiTheme="minorBidi" w:hAnsiTheme="minorBidi" w:cstheme="minorBidi"/>
          <w:b/>
          <w:bCs/>
          <w:sz w:val="24"/>
          <w:szCs w:val="24"/>
        </w:rPr>
      </w:pPr>
      <w:r w:rsidRPr="006E66B6">
        <w:rPr>
          <w:rFonts w:asciiTheme="minorBidi" w:hAnsiTheme="minorBidi" w:cstheme="minorBidi"/>
          <w:b/>
          <w:bCs/>
          <w:sz w:val="24"/>
          <w:szCs w:val="24"/>
        </w:rPr>
        <w:t>Issues of Language and Grammar</w:t>
      </w:r>
    </w:p>
    <w:p w:rsidR="00D27C1C" w:rsidRDefault="00D27C1C" w:rsidP="00EA288B">
      <w:pPr>
        <w:pStyle w:val="12"/>
        <w:bidi w:val="0"/>
        <w:spacing w:after="0" w:line="240" w:lineRule="auto"/>
        <w:ind w:left="0" w:firstLine="720"/>
        <w:rPr>
          <w:rFonts w:asciiTheme="minorBidi" w:hAnsiTheme="minorBidi" w:cstheme="minorBidi"/>
          <w:sz w:val="24"/>
          <w:szCs w:val="24"/>
        </w:rPr>
      </w:pPr>
    </w:p>
    <w:p w:rsidR="00204362" w:rsidRPr="006E66B6" w:rsidRDefault="003B6334" w:rsidP="00D27C1C">
      <w:pPr>
        <w:pStyle w:val="12"/>
        <w:bidi w:val="0"/>
        <w:spacing w:after="0" w:line="240" w:lineRule="auto"/>
        <w:ind w:left="0" w:firstLine="720"/>
        <w:rPr>
          <w:rFonts w:asciiTheme="minorBidi" w:hAnsiTheme="minorBidi" w:cstheme="minorBidi"/>
          <w:sz w:val="24"/>
          <w:szCs w:val="24"/>
        </w:rPr>
      </w:pPr>
      <w:r w:rsidRPr="006E66B6">
        <w:rPr>
          <w:rFonts w:asciiTheme="minorBidi" w:hAnsiTheme="minorBidi" w:cstheme="minorBidi"/>
          <w:sz w:val="24"/>
          <w:szCs w:val="24"/>
        </w:rPr>
        <w:t xml:space="preserve">As we have said, </w:t>
      </w:r>
      <w:r w:rsidR="00E914AE">
        <w:rPr>
          <w:rFonts w:asciiTheme="minorBidi" w:hAnsiTheme="minorBidi" w:cstheme="minorBidi"/>
          <w:sz w:val="24"/>
          <w:szCs w:val="24"/>
        </w:rPr>
        <w:t>I</w:t>
      </w:r>
      <w:r w:rsidRPr="006E66B6">
        <w:rPr>
          <w:rFonts w:asciiTheme="minorBidi" w:hAnsiTheme="minorBidi" w:cstheme="minorBidi"/>
          <w:sz w:val="24"/>
          <w:szCs w:val="24"/>
        </w:rPr>
        <w:t xml:space="preserve">bn Ezra’s commentaries </w:t>
      </w:r>
      <w:r w:rsidR="00495AF5">
        <w:rPr>
          <w:rFonts w:asciiTheme="minorBidi" w:hAnsiTheme="minorBidi" w:cstheme="minorBidi"/>
          <w:sz w:val="24"/>
          <w:szCs w:val="24"/>
        </w:rPr>
        <w:t>include</w:t>
      </w:r>
      <w:r w:rsidRPr="006E66B6">
        <w:rPr>
          <w:rFonts w:asciiTheme="minorBidi" w:hAnsiTheme="minorBidi" w:cstheme="minorBidi"/>
          <w:sz w:val="24"/>
          <w:szCs w:val="24"/>
        </w:rPr>
        <w:t xml:space="preserve"> </w:t>
      </w:r>
      <w:r w:rsidR="00495AF5">
        <w:rPr>
          <w:rFonts w:asciiTheme="minorBidi" w:hAnsiTheme="minorBidi" w:cstheme="minorBidi"/>
          <w:sz w:val="24"/>
          <w:szCs w:val="24"/>
        </w:rPr>
        <w:t>broader</w:t>
      </w:r>
      <w:r w:rsidRPr="006E66B6">
        <w:rPr>
          <w:rFonts w:asciiTheme="minorBidi" w:hAnsiTheme="minorBidi" w:cstheme="minorBidi"/>
          <w:sz w:val="24"/>
          <w:szCs w:val="24"/>
        </w:rPr>
        <w:t xml:space="preserve"> reference to linguistic and grammatical issues</w:t>
      </w:r>
      <w:r w:rsidR="00495AF5">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Pr="006E66B6">
        <w:rPr>
          <w:rFonts w:asciiTheme="minorBidi" w:hAnsiTheme="minorBidi" w:cstheme="minorBidi"/>
          <w:sz w:val="24"/>
          <w:szCs w:val="24"/>
        </w:rPr>
        <w:t xml:space="preserve">Aside from specific commentaries in which </w:t>
      </w:r>
      <w:r w:rsidR="00E914AE">
        <w:rPr>
          <w:rFonts w:asciiTheme="minorBidi" w:hAnsiTheme="minorBidi" w:cstheme="minorBidi"/>
          <w:sz w:val="24"/>
          <w:szCs w:val="24"/>
        </w:rPr>
        <w:t>I</w:t>
      </w:r>
      <w:r w:rsidRPr="006E66B6">
        <w:rPr>
          <w:rFonts w:asciiTheme="minorBidi" w:hAnsiTheme="minorBidi" w:cstheme="minorBidi"/>
          <w:sz w:val="24"/>
          <w:szCs w:val="24"/>
        </w:rPr>
        <w:t xml:space="preserve">bn Ezra explains </w:t>
      </w:r>
      <w:r w:rsidR="00E65DDE" w:rsidRPr="006E66B6">
        <w:rPr>
          <w:rFonts w:asciiTheme="minorBidi" w:hAnsiTheme="minorBidi" w:cstheme="minorBidi"/>
          <w:sz w:val="24"/>
          <w:szCs w:val="24"/>
        </w:rPr>
        <w:t xml:space="preserve">a word or verse based on grammatical </w:t>
      </w:r>
      <w:r w:rsidR="003302C2" w:rsidRPr="006E66B6">
        <w:rPr>
          <w:rFonts w:asciiTheme="minorBidi" w:hAnsiTheme="minorBidi" w:cstheme="minorBidi"/>
          <w:sz w:val="24"/>
          <w:szCs w:val="24"/>
        </w:rPr>
        <w:t>considerations</w:t>
      </w:r>
      <w:r w:rsidRPr="006E66B6">
        <w:rPr>
          <w:rFonts w:asciiTheme="minorBidi" w:hAnsiTheme="minorBidi" w:cstheme="minorBidi"/>
          <w:sz w:val="24"/>
          <w:szCs w:val="24"/>
        </w:rPr>
        <w:t xml:space="preserve"> </w:t>
      </w:r>
      <w:r w:rsidR="00495AF5">
        <w:rPr>
          <w:rFonts w:asciiTheme="minorBidi" w:hAnsiTheme="minorBidi" w:cstheme="minorBidi"/>
          <w:sz w:val="24"/>
          <w:szCs w:val="24"/>
        </w:rPr>
        <w:t>(based in part</w:t>
      </w:r>
      <w:r w:rsidRPr="006E66B6">
        <w:rPr>
          <w:rFonts w:asciiTheme="minorBidi" w:hAnsiTheme="minorBidi" w:cstheme="minorBidi"/>
          <w:sz w:val="24"/>
          <w:szCs w:val="24"/>
        </w:rPr>
        <w:t xml:space="preserve"> on the commentaries of the grammarians who preceded him), </w:t>
      </w:r>
      <w:r w:rsidR="00E914AE">
        <w:rPr>
          <w:rFonts w:asciiTheme="minorBidi" w:hAnsiTheme="minorBidi" w:cstheme="minorBidi"/>
          <w:sz w:val="24"/>
          <w:szCs w:val="24"/>
        </w:rPr>
        <w:t>I</w:t>
      </w:r>
      <w:r w:rsidRPr="006E66B6">
        <w:rPr>
          <w:rFonts w:asciiTheme="minorBidi" w:hAnsiTheme="minorBidi" w:cstheme="minorBidi"/>
          <w:sz w:val="24"/>
          <w:szCs w:val="24"/>
        </w:rPr>
        <w:t xml:space="preserve">bn Ezra </w:t>
      </w:r>
      <w:r w:rsidR="00E65DDE" w:rsidRPr="006E66B6">
        <w:rPr>
          <w:rFonts w:asciiTheme="minorBidi" w:hAnsiTheme="minorBidi" w:cstheme="minorBidi"/>
          <w:sz w:val="24"/>
          <w:szCs w:val="24"/>
        </w:rPr>
        <w:t>formulates</w:t>
      </w:r>
      <w:r w:rsidRPr="006E66B6">
        <w:rPr>
          <w:rFonts w:asciiTheme="minorBidi" w:hAnsiTheme="minorBidi" w:cstheme="minorBidi"/>
          <w:sz w:val="24"/>
          <w:szCs w:val="24"/>
        </w:rPr>
        <w:t xml:space="preserve"> in a consistent way linguistic and </w:t>
      </w:r>
      <w:r w:rsidR="00F25518" w:rsidRPr="006E66B6">
        <w:rPr>
          <w:rFonts w:asciiTheme="minorBidi" w:hAnsiTheme="minorBidi" w:cstheme="minorBidi"/>
          <w:sz w:val="24"/>
          <w:szCs w:val="24"/>
        </w:rPr>
        <w:t>grammatical</w:t>
      </w:r>
      <w:r w:rsidRPr="006E66B6">
        <w:rPr>
          <w:rFonts w:asciiTheme="minorBidi" w:hAnsiTheme="minorBidi" w:cstheme="minorBidi"/>
          <w:sz w:val="24"/>
          <w:szCs w:val="24"/>
        </w:rPr>
        <w:t xml:space="preserve"> rules in his commentary</w:t>
      </w:r>
      <w:r w:rsidR="00495AF5">
        <w:rPr>
          <w:rFonts w:asciiTheme="minorBidi" w:hAnsiTheme="minorBidi" w:cstheme="minorBidi"/>
          <w:sz w:val="24"/>
          <w:szCs w:val="24"/>
        </w:rPr>
        <w:t xml:space="preserve">. </w:t>
      </w:r>
      <w:r w:rsidR="00E65DDE" w:rsidRPr="006E66B6">
        <w:rPr>
          <w:rFonts w:asciiTheme="minorBidi" w:hAnsiTheme="minorBidi" w:cstheme="minorBidi"/>
          <w:sz w:val="24"/>
          <w:szCs w:val="24"/>
        </w:rPr>
        <w:t>Let us see</w:t>
      </w:r>
      <w:r w:rsidRPr="006E66B6">
        <w:rPr>
          <w:rFonts w:asciiTheme="minorBidi" w:hAnsiTheme="minorBidi" w:cstheme="minorBidi"/>
          <w:sz w:val="24"/>
          <w:szCs w:val="24"/>
        </w:rPr>
        <w:t xml:space="preserve"> a number of examples for this.</w:t>
      </w:r>
    </w:p>
    <w:p w:rsidR="00204362" w:rsidRPr="006E66B6" w:rsidRDefault="00204362" w:rsidP="00EA288B">
      <w:pPr>
        <w:pStyle w:val="12"/>
        <w:bidi w:val="0"/>
        <w:spacing w:after="0" w:line="240" w:lineRule="auto"/>
        <w:ind w:left="0" w:firstLine="360"/>
        <w:rPr>
          <w:rFonts w:asciiTheme="minorBidi" w:hAnsiTheme="minorBidi" w:cstheme="minorBidi"/>
          <w:sz w:val="24"/>
          <w:szCs w:val="24"/>
        </w:rPr>
      </w:pPr>
    </w:p>
    <w:p w:rsidR="00443B5E" w:rsidRPr="006E66B6" w:rsidRDefault="00E65DDE" w:rsidP="00B968D4">
      <w:pPr>
        <w:pStyle w:val="12"/>
        <w:numPr>
          <w:ilvl w:val="0"/>
          <w:numId w:val="16"/>
        </w:numPr>
        <w:tabs>
          <w:tab w:val="clear" w:pos="4620"/>
          <w:tab w:val="right" w:pos="720"/>
        </w:tabs>
        <w:bidi w:val="0"/>
        <w:spacing w:after="0" w:line="240" w:lineRule="auto"/>
        <w:ind w:left="0" w:firstLine="720"/>
        <w:rPr>
          <w:rFonts w:asciiTheme="minorBidi" w:hAnsiTheme="minorBidi" w:cstheme="minorBidi"/>
          <w:sz w:val="24"/>
          <w:szCs w:val="24"/>
        </w:rPr>
      </w:pPr>
      <w:r w:rsidRPr="006E66B6">
        <w:rPr>
          <w:rFonts w:asciiTheme="minorBidi" w:hAnsiTheme="minorBidi" w:cstheme="minorBidi"/>
          <w:sz w:val="24"/>
          <w:szCs w:val="24"/>
        </w:rPr>
        <w:t xml:space="preserve">Ibn Ezra </w:t>
      </w:r>
      <w:r w:rsidR="003B6334" w:rsidRPr="006E66B6">
        <w:rPr>
          <w:rFonts w:asciiTheme="minorBidi" w:hAnsiTheme="minorBidi" w:cstheme="minorBidi"/>
          <w:sz w:val="24"/>
          <w:szCs w:val="24"/>
        </w:rPr>
        <w:t xml:space="preserve">has a </w:t>
      </w:r>
      <w:r w:rsidR="003302C2" w:rsidRPr="006E66B6">
        <w:rPr>
          <w:rFonts w:asciiTheme="minorBidi" w:hAnsiTheme="minorBidi" w:cstheme="minorBidi"/>
          <w:sz w:val="24"/>
          <w:szCs w:val="24"/>
        </w:rPr>
        <w:t xml:space="preserve">tendency to </w:t>
      </w:r>
      <w:r w:rsidR="003B6334" w:rsidRPr="006E66B6">
        <w:rPr>
          <w:rFonts w:asciiTheme="minorBidi" w:hAnsiTheme="minorBidi" w:cstheme="minorBidi"/>
          <w:sz w:val="24"/>
          <w:szCs w:val="24"/>
        </w:rPr>
        <w:t xml:space="preserve">avoid </w:t>
      </w:r>
      <w:r w:rsidR="003302C2" w:rsidRPr="006E66B6">
        <w:rPr>
          <w:rFonts w:asciiTheme="minorBidi" w:hAnsiTheme="minorBidi" w:cstheme="minorBidi"/>
          <w:sz w:val="24"/>
          <w:szCs w:val="24"/>
        </w:rPr>
        <w:t xml:space="preserve">identifying </w:t>
      </w:r>
      <w:r w:rsidR="00F25518" w:rsidRPr="006E66B6">
        <w:rPr>
          <w:rFonts w:asciiTheme="minorBidi" w:hAnsiTheme="minorBidi" w:cstheme="minorBidi"/>
          <w:sz w:val="24"/>
          <w:szCs w:val="24"/>
        </w:rPr>
        <w:t>exceptions</w:t>
      </w:r>
      <w:r w:rsidR="003B6334" w:rsidRPr="006E66B6">
        <w:rPr>
          <w:rFonts w:asciiTheme="minorBidi" w:hAnsiTheme="minorBidi" w:cstheme="minorBidi"/>
          <w:sz w:val="24"/>
          <w:szCs w:val="24"/>
        </w:rPr>
        <w:t xml:space="preserve"> to the rule</w:t>
      </w:r>
      <w:r w:rsidR="003302C2" w:rsidRPr="006E66B6">
        <w:rPr>
          <w:rFonts w:asciiTheme="minorBidi" w:hAnsiTheme="minorBidi" w:cstheme="minorBidi"/>
          <w:sz w:val="24"/>
          <w:szCs w:val="24"/>
        </w:rPr>
        <w:t>; he strives to formul</w:t>
      </w:r>
      <w:r w:rsidR="003B6334" w:rsidRPr="006E66B6">
        <w:rPr>
          <w:rFonts w:asciiTheme="minorBidi" w:hAnsiTheme="minorBidi" w:cstheme="minorBidi"/>
          <w:sz w:val="24"/>
          <w:szCs w:val="24"/>
        </w:rPr>
        <w:t xml:space="preserve">ate </w:t>
      </w:r>
      <w:r w:rsidR="00F25518" w:rsidRPr="006E66B6">
        <w:rPr>
          <w:rFonts w:asciiTheme="minorBidi" w:hAnsiTheme="minorBidi" w:cstheme="minorBidi"/>
          <w:sz w:val="24"/>
          <w:szCs w:val="24"/>
        </w:rPr>
        <w:t>rules</w:t>
      </w:r>
      <w:r w:rsidR="003B6334" w:rsidRPr="006E66B6">
        <w:rPr>
          <w:rFonts w:asciiTheme="minorBidi" w:hAnsiTheme="minorBidi" w:cstheme="minorBidi"/>
          <w:sz w:val="24"/>
          <w:szCs w:val="24"/>
        </w:rPr>
        <w:t xml:space="preserve"> which are adequate for all circumstances</w:t>
      </w:r>
      <w:r w:rsidR="00EE7988" w:rsidRPr="006E66B6">
        <w:rPr>
          <w:rFonts w:asciiTheme="minorBidi" w:hAnsiTheme="minorBidi" w:cstheme="minorBidi"/>
          <w:sz w:val="24"/>
          <w:szCs w:val="24"/>
        </w:rPr>
        <w:t xml:space="preserve">.  </w:t>
      </w:r>
      <w:r w:rsidR="003302C2" w:rsidRPr="006E66B6">
        <w:rPr>
          <w:rFonts w:asciiTheme="minorBidi" w:hAnsiTheme="minorBidi" w:cstheme="minorBidi"/>
          <w:sz w:val="24"/>
          <w:szCs w:val="24"/>
        </w:rPr>
        <w:t>This is apparent in his approach to the confounding term “</w:t>
      </w:r>
      <w:r w:rsidR="003302C2" w:rsidRPr="006E66B6">
        <w:rPr>
          <w:rFonts w:asciiTheme="minorBidi" w:hAnsiTheme="minorBidi" w:cstheme="minorBidi"/>
          <w:i/>
          <w:sz w:val="24"/>
          <w:szCs w:val="24"/>
        </w:rPr>
        <w:t>na</w:t>
      </w:r>
      <w:r w:rsidR="00495AF5">
        <w:rPr>
          <w:rFonts w:asciiTheme="minorBidi" w:hAnsiTheme="minorBidi" w:cstheme="minorBidi"/>
          <w:i/>
          <w:sz w:val="24"/>
          <w:szCs w:val="24"/>
        </w:rPr>
        <w:t>.</w:t>
      </w:r>
      <w:r w:rsidR="003302C2" w:rsidRPr="006E66B6">
        <w:rPr>
          <w:rFonts w:asciiTheme="minorBidi" w:hAnsiTheme="minorBidi" w:cstheme="minorBidi"/>
          <w:i/>
          <w:sz w:val="24"/>
          <w:szCs w:val="24"/>
        </w:rPr>
        <w:t>”</w:t>
      </w:r>
      <w:r w:rsidR="00EE7988" w:rsidRPr="006E66B6">
        <w:rPr>
          <w:rFonts w:asciiTheme="minorBidi" w:hAnsiTheme="minorBidi" w:cstheme="minorBidi"/>
          <w:sz w:val="24"/>
          <w:szCs w:val="24"/>
        </w:rPr>
        <w:t xml:space="preserve"> </w:t>
      </w:r>
      <w:r w:rsidR="003B6334" w:rsidRPr="006E66B6">
        <w:rPr>
          <w:rFonts w:asciiTheme="minorBidi" w:hAnsiTheme="minorBidi" w:cstheme="minorBidi"/>
          <w:sz w:val="24"/>
          <w:szCs w:val="24"/>
        </w:rPr>
        <w:t xml:space="preserve">Ibn Janach, in </w:t>
      </w:r>
      <w:r w:rsidR="00495AF5">
        <w:rPr>
          <w:rFonts w:asciiTheme="minorBidi" w:hAnsiTheme="minorBidi" w:cstheme="minorBidi"/>
          <w:i/>
          <w:iCs/>
          <w:sz w:val="24"/>
          <w:szCs w:val="24"/>
        </w:rPr>
        <w:t>Sefer Ha-</w:t>
      </w:r>
      <w:r w:rsidR="00B968D4">
        <w:rPr>
          <w:rFonts w:asciiTheme="minorBidi" w:hAnsiTheme="minorBidi" w:cstheme="minorBidi"/>
          <w:i/>
          <w:iCs/>
          <w:sz w:val="24"/>
          <w:szCs w:val="24"/>
        </w:rPr>
        <w:t>s</w:t>
      </w:r>
      <w:r w:rsidR="003B6334" w:rsidRPr="006E66B6">
        <w:rPr>
          <w:rFonts w:asciiTheme="minorBidi" w:hAnsiTheme="minorBidi" w:cstheme="minorBidi"/>
          <w:i/>
          <w:iCs/>
          <w:sz w:val="24"/>
          <w:szCs w:val="24"/>
        </w:rPr>
        <w:t>horashim</w:t>
      </w:r>
      <w:r w:rsidR="003B6334" w:rsidRPr="006E66B6">
        <w:rPr>
          <w:rFonts w:asciiTheme="minorBidi" w:hAnsiTheme="minorBidi" w:cstheme="minorBidi"/>
          <w:sz w:val="24"/>
          <w:szCs w:val="24"/>
        </w:rPr>
        <w:t xml:space="preserve">, explains that the meaning of the word </w:t>
      </w:r>
      <w:r w:rsidR="003302C2" w:rsidRPr="006E66B6">
        <w:rPr>
          <w:rFonts w:asciiTheme="minorBidi" w:hAnsiTheme="minorBidi" w:cstheme="minorBidi"/>
          <w:sz w:val="24"/>
          <w:szCs w:val="24"/>
        </w:rPr>
        <w:t>“</w:t>
      </w:r>
      <w:r w:rsidR="003302C2" w:rsidRPr="006E66B6">
        <w:rPr>
          <w:rFonts w:asciiTheme="minorBidi" w:hAnsiTheme="minorBidi" w:cstheme="minorBidi"/>
          <w:i/>
          <w:sz w:val="24"/>
          <w:szCs w:val="24"/>
        </w:rPr>
        <w:t>na”</w:t>
      </w:r>
      <w:r w:rsidR="003B6334" w:rsidRPr="006E66B6">
        <w:rPr>
          <w:rFonts w:asciiTheme="minorBidi" w:hAnsiTheme="minorBidi" w:cstheme="minorBidi"/>
          <w:sz w:val="24"/>
          <w:szCs w:val="24"/>
        </w:rPr>
        <w:t xml:space="preserve"> is </w:t>
      </w:r>
      <w:r w:rsidR="003302C2" w:rsidRPr="006E66B6">
        <w:rPr>
          <w:rFonts w:asciiTheme="minorBidi" w:hAnsiTheme="minorBidi" w:cstheme="minorBidi"/>
          <w:sz w:val="24"/>
          <w:szCs w:val="24"/>
        </w:rPr>
        <w:t>“</w:t>
      </w:r>
      <w:r w:rsidR="003B6334" w:rsidRPr="006E66B6">
        <w:rPr>
          <w:rFonts w:asciiTheme="minorBidi" w:hAnsiTheme="minorBidi" w:cstheme="minorBidi"/>
          <w:sz w:val="24"/>
          <w:szCs w:val="24"/>
        </w:rPr>
        <w:t>now</w:t>
      </w:r>
      <w:r w:rsidR="003302C2" w:rsidRPr="006E66B6">
        <w:rPr>
          <w:rFonts w:asciiTheme="minorBidi" w:hAnsiTheme="minorBidi" w:cstheme="minorBidi"/>
          <w:sz w:val="24"/>
          <w:szCs w:val="24"/>
        </w:rPr>
        <w:t>”</w:t>
      </w:r>
      <w:r w:rsidR="003B6334" w:rsidRPr="006E66B6">
        <w:rPr>
          <w:rFonts w:asciiTheme="minorBidi" w:hAnsiTheme="minorBidi" w:cstheme="minorBidi"/>
          <w:sz w:val="24"/>
          <w:szCs w:val="24"/>
        </w:rPr>
        <w:t xml:space="preserve"> or </w:t>
      </w:r>
      <w:r w:rsidR="003302C2" w:rsidRPr="006E66B6">
        <w:rPr>
          <w:rFonts w:asciiTheme="minorBidi" w:hAnsiTheme="minorBidi" w:cstheme="minorBidi"/>
          <w:sz w:val="24"/>
          <w:szCs w:val="24"/>
        </w:rPr>
        <w:t>“</w:t>
      </w:r>
      <w:r w:rsidR="003B6334" w:rsidRPr="006E66B6">
        <w:rPr>
          <w:rFonts w:asciiTheme="minorBidi" w:hAnsiTheme="minorBidi" w:cstheme="minorBidi"/>
          <w:sz w:val="24"/>
          <w:szCs w:val="24"/>
        </w:rPr>
        <w:t>please</w:t>
      </w:r>
      <w:r w:rsidR="003302C2" w:rsidRPr="006E66B6">
        <w:rPr>
          <w:rFonts w:asciiTheme="minorBidi" w:hAnsiTheme="minorBidi" w:cstheme="minorBidi"/>
          <w:sz w:val="24"/>
          <w:szCs w:val="24"/>
        </w:rPr>
        <w:t>”</w:t>
      </w:r>
      <w:r w:rsidR="003B6334" w:rsidRPr="006E66B6">
        <w:rPr>
          <w:rFonts w:asciiTheme="minorBidi" w:hAnsiTheme="minorBidi" w:cstheme="minorBidi"/>
          <w:sz w:val="24"/>
          <w:szCs w:val="24"/>
        </w:rPr>
        <w:t xml:space="preserve"> (as Rashi, </w:t>
      </w:r>
      <w:r w:rsidR="00EE7988" w:rsidRPr="006E66B6">
        <w:rPr>
          <w:rFonts w:asciiTheme="minorBidi" w:hAnsiTheme="minorBidi" w:cstheme="minorBidi"/>
          <w:i/>
          <w:sz w:val="24"/>
          <w:szCs w:val="24"/>
        </w:rPr>
        <w:t>Bamidbar</w:t>
      </w:r>
      <w:r w:rsidR="003B6334" w:rsidRPr="006E66B6">
        <w:rPr>
          <w:rFonts w:asciiTheme="minorBidi" w:hAnsiTheme="minorBidi" w:cstheme="minorBidi"/>
          <w:sz w:val="24"/>
          <w:szCs w:val="24"/>
        </w:rPr>
        <w:t xml:space="preserve"> 12:13</w:t>
      </w:r>
      <w:r w:rsidR="003302C2" w:rsidRPr="006E66B6">
        <w:rPr>
          <w:rFonts w:asciiTheme="minorBidi" w:hAnsiTheme="minorBidi" w:cstheme="minorBidi"/>
          <w:sz w:val="24"/>
          <w:szCs w:val="24"/>
        </w:rPr>
        <w:t xml:space="preserve">, </w:t>
      </w:r>
      <w:r w:rsidR="003B6334" w:rsidRPr="006E66B6">
        <w:rPr>
          <w:rFonts w:asciiTheme="minorBidi" w:hAnsiTheme="minorBidi" w:cstheme="minorBidi"/>
          <w:sz w:val="24"/>
          <w:szCs w:val="24"/>
        </w:rPr>
        <w:t>explains</w:t>
      </w:r>
      <w:r w:rsidR="003302C2" w:rsidRPr="006E66B6">
        <w:rPr>
          <w:rFonts w:asciiTheme="minorBidi" w:hAnsiTheme="minorBidi" w:cstheme="minorBidi"/>
          <w:sz w:val="24"/>
          <w:szCs w:val="24"/>
        </w:rPr>
        <w:t xml:space="preserve"> as well</w:t>
      </w:r>
      <w:r w:rsidR="003B6334" w:rsidRPr="006E66B6">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00443B5E" w:rsidRPr="006E66B6">
        <w:rPr>
          <w:rFonts w:asciiTheme="minorBidi" w:hAnsiTheme="minorBidi" w:cstheme="minorBidi"/>
          <w:sz w:val="24"/>
          <w:szCs w:val="24"/>
        </w:rPr>
        <w:t>When Aharon asks Moshe to pray for Miriam,</w:t>
      </w:r>
      <w:r w:rsidR="003302C2" w:rsidRPr="006E66B6">
        <w:rPr>
          <w:rFonts w:asciiTheme="minorBidi" w:hAnsiTheme="minorBidi" w:cstheme="minorBidi"/>
          <w:sz w:val="24"/>
          <w:szCs w:val="24"/>
        </w:rPr>
        <w:t xml:space="preserve"> he says (</w:t>
      </w:r>
      <w:r w:rsidR="003302C2" w:rsidRPr="006E66B6">
        <w:rPr>
          <w:rFonts w:asciiTheme="minorBidi" w:hAnsiTheme="minorBidi" w:cstheme="minorBidi"/>
          <w:i/>
          <w:sz w:val="24"/>
          <w:szCs w:val="24"/>
        </w:rPr>
        <w:t>Bamidbar</w:t>
      </w:r>
      <w:r w:rsidR="003302C2" w:rsidRPr="006E66B6">
        <w:rPr>
          <w:rFonts w:asciiTheme="minorBidi" w:hAnsiTheme="minorBidi" w:cstheme="minorBidi"/>
          <w:sz w:val="24"/>
          <w:szCs w:val="24"/>
        </w:rPr>
        <w:t xml:space="preserve"> 12:12),</w:t>
      </w:r>
      <w:r w:rsidR="00443B5E" w:rsidRPr="006E66B6">
        <w:rPr>
          <w:rFonts w:asciiTheme="minorBidi" w:hAnsiTheme="minorBidi" w:cstheme="minorBidi"/>
          <w:sz w:val="24"/>
          <w:szCs w:val="24"/>
        </w:rPr>
        <w:t xml:space="preserve"> “Let her </w:t>
      </w:r>
      <w:r w:rsidR="003302C2" w:rsidRPr="006E66B6">
        <w:rPr>
          <w:rFonts w:asciiTheme="minorBidi" w:hAnsiTheme="minorBidi" w:cstheme="minorBidi"/>
          <w:i/>
          <w:iCs/>
          <w:sz w:val="24"/>
          <w:szCs w:val="24"/>
        </w:rPr>
        <w:t>na</w:t>
      </w:r>
      <w:r w:rsidR="003302C2" w:rsidRPr="006E66B6">
        <w:rPr>
          <w:rFonts w:asciiTheme="minorBidi" w:hAnsiTheme="minorBidi" w:cstheme="minorBidi"/>
          <w:sz w:val="24"/>
          <w:szCs w:val="24"/>
        </w:rPr>
        <w:t xml:space="preserve"> </w:t>
      </w:r>
      <w:r w:rsidR="00443B5E" w:rsidRPr="006E66B6">
        <w:rPr>
          <w:rFonts w:asciiTheme="minorBidi" w:hAnsiTheme="minorBidi" w:cstheme="minorBidi"/>
          <w:sz w:val="24"/>
          <w:szCs w:val="24"/>
        </w:rPr>
        <w:t xml:space="preserve">not be like </w:t>
      </w:r>
      <w:r w:rsidR="003302C2" w:rsidRPr="006E66B6">
        <w:rPr>
          <w:rFonts w:asciiTheme="minorBidi" w:hAnsiTheme="minorBidi" w:cstheme="minorBidi"/>
          <w:sz w:val="24"/>
          <w:szCs w:val="24"/>
        </w:rPr>
        <w:t xml:space="preserve">the </w:t>
      </w:r>
      <w:r w:rsidR="00443B5E" w:rsidRPr="006E66B6">
        <w:rPr>
          <w:rFonts w:asciiTheme="minorBidi" w:hAnsiTheme="minorBidi" w:cstheme="minorBidi"/>
          <w:sz w:val="24"/>
          <w:szCs w:val="24"/>
        </w:rPr>
        <w:t xml:space="preserve">dead…” </w:t>
      </w:r>
      <w:r w:rsidR="003302C2" w:rsidRPr="006E66B6">
        <w:rPr>
          <w:rFonts w:asciiTheme="minorBidi" w:hAnsiTheme="minorBidi" w:cstheme="minorBidi"/>
          <w:sz w:val="24"/>
          <w:szCs w:val="24"/>
        </w:rPr>
        <w:t xml:space="preserve"> I</w:t>
      </w:r>
      <w:r w:rsidR="00443B5E" w:rsidRPr="006E66B6">
        <w:rPr>
          <w:rFonts w:asciiTheme="minorBidi" w:hAnsiTheme="minorBidi" w:cstheme="minorBidi"/>
          <w:sz w:val="24"/>
          <w:szCs w:val="24"/>
        </w:rPr>
        <w:t xml:space="preserve">bn Janach </w:t>
      </w:r>
      <w:r w:rsidR="00A45FDA" w:rsidRPr="006E66B6">
        <w:rPr>
          <w:rFonts w:asciiTheme="minorBidi" w:hAnsiTheme="minorBidi" w:cstheme="minorBidi"/>
          <w:sz w:val="24"/>
          <w:szCs w:val="24"/>
        </w:rPr>
        <w:t>interprets</w:t>
      </w:r>
      <w:r w:rsidR="003302C2" w:rsidRPr="006E66B6">
        <w:rPr>
          <w:rFonts w:asciiTheme="minorBidi" w:hAnsiTheme="minorBidi" w:cstheme="minorBidi"/>
          <w:sz w:val="24"/>
          <w:szCs w:val="24"/>
        </w:rPr>
        <w:t xml:space="preserve"> this as a term</w:t>
      </w:r>
      <w:r w:rsidR="00443B5E" w:rsidRPr="006E66B6">
        <w:rPr>
          <w:rFonts w:asciiTheme="minorBidi" w:hAnsiTheme="minorBidi" w:cstheme="minorBidi"/>
          <w:sz w:val="24"/>
          <w:szCs w:val="24"/>
        </w:rPr>
        <w:t xml:space="preserve"> of supplication and request</w:t>
      </w:r>
      <w:r w:rsidR="00495AF5">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003302C2" w:rsidRPr="006E66B6">
        <w:rPr>
          <w:rFonts w:asciiTheme="minorBidi" w:hAnsiTheme="minorBidi" w:cstheme="minorBidi"/>
          <w:sz w:val="24"/>
          <w:szCs w:val="24"/>
        </w:rPr>
        <w:t xml:space="preserve">As for </w:t>
      </w:r>
      <w:r w:rsidR="00443B5E" w:rsidRPr="006E66B6">
        <w:rPr>
          <w:rFonts w:asciiTheme="minorBidi" w:hAnsiTheme="minorBidi" w:cstheme="minorBidi"/>
          <w:sz w:val="24"/>
          <w:szCs w:val="24"/>
        </w:rPr>
        <w:t xml:space="preserve">Moshe’s </w:t>
      </w:r>
      <w:r w:rsidR="003302C2" w:rsidRPr="006E66B6">
        <w:rPr>
          <w:rFonts w:asciiTheme="minorBidi" w:hAnsiTheme="minorBidi" w:cstheme="minorBidi"/>
          <w:sz w:val="24"/>
          <w:szCs w:val="24"/>
        </w:rPr>
        <w:t>prayer</w:t>
      </w:r>
      <w:r w:rsidR="00443B5E" w:rsidRPr="006E66B6">
        <w:rPr>
          <w:rFonts w:asciiTheme="minorBidi" w:hAnsiTheme="minorBidi" w:cstheme="minorBidi"/>
          <w:sz w:val="24"/>
          <w:szCs w:val="24"/>
        </w:rPr>
        <w:t xml:space="preserve">, “God, </w:t>
      </w:r>
      <w:r w:rsidR="003302C2" w:rsidRPr="006E66B6">
        <w:rPr>
          <w:rFonts w:asciiTheme="minorBidi" w:hAnsiTheme="minorBidi" w:cstheme="minorBidi"/>
          <w:i/>
          <w:sz w:val="24"/>
          <w:szCs w:val="24"/>
        </w:rPr>
        <w:t>na</w:t>
      </w:r>
      <w:r w:rsidR="00443B5E" w:rsidRPr="006E66B6">
        <w:rPr>
          <w:rFonts w:asciiTheme="minorBidi" w:hAnsiTheme="minorBidi" w:cstheme="minorBidi"/>
          <w:sz w:val="24"/>
          <w:szCs w:val="24"/>
        </w:rPr>
        <w:t xml:space="preserve">, heal her, </w:t>
      </w:r>
      <w:r w:rsidR="003302C2" w:rsidRPr="006E66B6">
        <w:rPr>
          <w:rFonts w:asciiTheme="minorBidi" w:hAnsiTheme="minorBidi" w:cstheme="minorBidi"/>
          <w:i/>
          <w:sz w:val="24"/>
          <w:szCs w:val="24"/>
        </w:rPr>
        <w:t>na</w:t>
      </w:r>
      <w:r w:rsidR="00443B5E" w:rsidRPr="006E66B6">
        <w:rPr>
          <w:rFonts w:asciiTheme="minorBidi" w:hAnsiTheme="minorBidi" w:cstheme="minorBidi"/>
          <w:sz w:val="24"/>
          <w:szCs w:val="24"/>
        </w:rPr>
        <w:t>” (</w:t>
      </w:r>
      <w:r w:rsidR="003302C2" w:rsidRPr="00495AF5">
        <w:rPr>
          <w:rFonts w:asciiTheme="minorBidi" w:hAnsiTheme="minorBidi" w:cstheme="minorBidi"/>
          <w:iCs/>
          <w:sz w:val="24"/>
          <w:szCs w:val="24"/>
        </w:rPr>
        <w:t>ibid</w:t>
      </w:r>
      <w:r w:rsidR="003302C2" w:rsidRPr="006E66B6">
        <w:rPr>
          <w:rFonts w:asciiTheme="minorBidi" w:hAnsiTheme="minorBidi" w:cstheme="minorBidi"/>
          <w:i/>
          <w:sz w:val="24"/>
          <w:szCs w:val="24"/>
        </w:rPr>
        <w:t xml:space="preserve">. </w:t>
      </w:r>
      <w:r w:rsidR="00443B5E" w:rsidRPr="006E66B6">
        <w:rPr>
          <w:rFonts w:asciiTheme="minorBidi" w:hAnsiTheme="minorBidi" w:cstheme="minorBidi"/>
          <w:sz w:val="24"/>
          <w:szCs w:val="24"/>
        </w:rPr>
        <w:t>v</w:t>
      </w:r>
      <w:r w:rsidR="00EE7988" w:rsidRPr="006E66B6">
        <w:rPr>
          <w:rFonts w:asciiTheme="minorBidi" w:hAnsiTheme="minorBidi" w:cstheme="minorBidi"/>
          <w:sz w:val="24"/>
          <w:szCs w:val="24"/>
        </w:rPr>
        <w:t xml:space="preserve">. </w:t>
      </w:r>
      <w:r w:rsidR="00443B5E" w:rsidRPr="006E66B6">
        <w:rPr>
          <w:rFonts w:asciiTheme="minorBidi" w:hAnsiTheme="minorBidi" w:cstheme="minorBidi"/>
          <w:sz w:val="24"/>
          <w:szCs w:val="24"/>
        </w:rPr>
        <w:t xml:space="preserve">13), </w:t>
      </w:r>
      <w:r w:rsidR="00E914AE">
        <w:rPr>
          <w:rFonts w:asciiTheme="minorBidi" w:hAnsiTheme="minorBidi" w:cstheme="minorBidi"/>
          <w:sz w:val="24"/>
          <w:szCs w:val="24"/>
        </w:rPr>
        <w:t>I</w:t>
      </w:r>
      <w:r w:rsidR="003302C2" w:rsidRPr="006E66B6">
        <w:rPr>
          <w:rFonts w:asciiTheme="minorBidi" w:hAnsiTheme="minorBidi" w:cstheme="minorBidi"/>
          <w:sz w:val="24"/>
          <w:szCs w:val="24"/>
        </w:rPr>
        <w:t>bn Janach</w:t>
      </w:r>
      <w:r w:rsidR="00443B5E" w:rsidRPr="006E66B6">
        <w:rPr>
          <w:rFonts w:asciiTheme="minorBidi" w:hAnsiTheme="minorBidi" w:cstheme="minorBidi"/>
          <w:sz w:val="24"/>
          <w:szCs w:val="24"/>
        </w:rPr>
        <w:t xml:space="preserve"> </w:t>
      </w:r>
      <w:r w:rsidR="00F25518" w:rsidRPr="006E66B6">
        <w:rPr>
          <w:rFonts w:asciiTheme="minorBidi" w:hAnsiTheme="minorBidi" w:cstheme="minorBidi"/>
          <w:sz w:val="24"/>
          <w:szCs w:val="24"/>
        </w:rPr>
        <w:t>explains</w:t>
      </w:r>
      <w:r w:rsidR="00443B5E" w:rsidRPr="006E66B6">
        <w:rPr>
          <w:rFonts w:asciiTheme="minorBidi" w:hAnsiTheme="minorBidi" w:cstheme="minorBidi"/>
          <w:sz w:val="24"/>
          <w:szCs w:val="24"/>
        </w:rPr>
        <w:t xml:space="preserve"> the first appearance of the word </w:t>
      </w:r>
      <w:r w:rsidR="00990466" w:rsidRPr="006E66B6">
        <w:rPr>
          <w:rFonts w:asciiTheme="minorBidi" w:hAnsiTheme="minorBidi" w:cstheme="minorBidi"/>
          <w:sz w:val="24"/>
          <w:szCs w:val="24"/>
        </w:rPr>
        <w:t xml:space="preserve">as a term </w:t>
      </w:r>
      <w:r w:rsidR="00495AF5">
        <w:rPr>
          <w:rFonts w:asciiTheme="minorBidi" w:hAnsiTheme="minorBidi" w:cstheme="minorBidi"/>
          <w:sz w:val="24"/>
          <w:szCs w:val="24"/>
        </w:rPr>
        <w:t>of supplication</w:t>
      </w:r>
      <w:r w:rsidR="00443B5E" w:rsidRPr="006E66B6">
        <w:rPr>
          <w:rFonts w:asciiTheme="minorBidi" w:hAnsiTheme="minorBidi" w:cstheme="minorBidi"/>
          <w:sz w:val="24"/>
          <w:szCs w:val="24"/>
        </w:rPr>
        <w:t xml:space="preserve"> and the second appearance as </w:t>
      </w:r>
      <w:r w:rsidR="00990466" w:rsidRPr="006E66B6">
        <w:rPr>
          <w:rFonts w:asciiTheme="minorBidi" w:hAnsiTheme="minorBidi" w:cstheme="minorBidi"/>
          <w:sz w:val="24"/>
          <w:szCs w:val="24"/>
        </w:rPr>
        <w:t>a term of urgency</w:t>
      </w:r>
      <w:r w:rsidR="00443B5E" w:rsidRPr="006E66B6">
        <w:rPr>
          <w:rFonts w:asciiTheme="minorBidi" w:hAnsiTheme="minorBidi" w:cstheme="minorBidi"/>
          <w:sz w:val="24"/>
          <w:szCs w:val="24"/>
        </w:rPr>
        <w:t>, thus rendering it: “God, please, heal her now.”</w:t>
      </w:r>
      <w:r w:rsidR="00443B5E" w:rsidRPr="00E914AE">
        <w:rPr>
          <w:rStyle w:val="a5"/>
          <w:rFonts w:asciiTheme="minorBidi" w:hAnsiTheme="minorBidi" w:cstheme="minorBidi"/>
          <w:sz w:val="20"/>
          <w:szCs w:val="20"/>
          <w:rtl/>
        </w:rPr>
        <w:footnoteReference w:id="6"/>
      </w:r>
      <w:r w:rsidR="00990466" w:rsidRPr="00E914AE">
        <w:rPr>
          <w:rFonts w:asciiTheme="minorBidi" w:hAnsiTheme="minorBidi" w:cstheme="minorBidi"/>
          <w:szCs w:val="20"/>
        </w:rPr>
        <w:t xml:space="preserve"> </w:t>
      </w:r>
      <w:r w:rsidR="00990466" w:rsidRPr="006E66B6">
        <w:rPr>
          <w:rFonts w:asciiTheme="minorBidi" w:hAnsiTheme="minorBidi" w:cstheme="minorBidi"/>
          <w:sz w:val="24"/>
          <w:szCs w:val="24"/>
        </w:rPr>
        <w:t xml:space="preserve"> Ibn Ezra (</w:t>
      </w:r>
      <w:r w:rsidR="00990466" w:rsidRPr="006E66B6">
        <w:rPr>
          <w:rFonts w:asciiTheme="minorBidi" w:hAnsiTheme="minorBidi" w:cstheme="minorBidi"/>
          <w:i/>
          <w:iCs/>
          <w:sz w:val="24"/>
          <w:szCs w:val="24"/>
        </w:rPr>
        <w:t>Shemot</w:t>
      </w:r>
      <w:r w:rsidR="00990466" w:rsidRPr="006E66B6">
        <w:rPr>
          <w:rFonts w:asciiTheme="minorBidi" w:hAnsiTheme="minorBidi" w:cstheme="minorBidi"/>
          <w:sz w:val="24"/>
          <w:szCs w:val="24"/>
        </w:rPr>
        <w:t xml:space="preserve"> 4:13) opposes this,</w:t>
      </w:r>
      <w:r w:rsidR="00443B5E" w:rsidRPr="006E66B6">
        <w:rPr>
          <w:rFonts w:asciiTheme="minorBidi" w:hAnsiTheme="minorBidi" w:cstheme="minorBidi"/>
          <w:sz w:val="24"/>
          <w:szCs w:val="24"/>
        </w:rPr>
        <w:t xml:space="preserve"> prefer</w:t>
      </w:r>
      <w:r w:rsidR="00990466" w:rsidRPr="006E66B6">
        <w:rPr>
          <w:rFonts w:asciiTheme="minorBidi" w:hAnsiTheme="minorBidi" w:cstheme="minorBidi"/>
          <w:sz w:val="24"/>
          <w:szCs w:val="24"/>
        </w:rPr>
        <w:t>ring</w:t>
      </w:r>
      <w:r w:rsidR="00443B5E" w:rsidRPr="006E66B6">
        <w:rPr>
          <w:rFonts w:asciiTheme="minorBidi" w:hAnsiTheme="minorBidi" w:cstheme="minorBidi"/>
          <w:sz w:val="24"/>
          <w:szCs w:val="24"/>
        </w:rPr>
        <w:t xml:space="preserve"> </w:t>
      </w:r>
      <w:r w:rsidR="00990466" w:rsidRPr="006E66B6">
        <w:rPr>
          <w:rFonts w:asciiTheme="minorBidi" w:hAnsiTheme="minorBidi" w:cstheme="minorBidi"/>
          <w:sz w:val="24"/>
          <w:szCs w:val="24"/>
        </w:rPr>
        <w:t>to define “</w:t>
      </w:r>
      <w:r w:rsidR="00990466" w:rsidRPr="006E66B6">
        <w:rPr>
          <w:rFonts w:asciiTheme="minorBidi" w:hAnsiTheme="minorBidi" w:cstheme="minorBidi"/>
          <w:i/>
          <w:iCs/>
          <w:sz w:val="24"/>
          <w:szCs w:val="24"/>
        </w:rPr>
        <w:t>na</w:t>
      </w:r>
      <w:r w:rsidR="00990466" w:rsidRPr="006E66B6">
        <w:rPr>
          <w:rFonts w:asciiTheme="minorBidi" w:hAnsiTheme="minorBidi" w:cstheme="minorBidi"/>
          <w:sz w:val="24"/>
          <w:szCs w:val="24"/>
        </w:rPr>
        <w:t>” the same way throughout the passage:</w:t>
      </w:r>
    </w:p>
    <w:p w:rsidR="003302C2" w:rsidRPr="006E66B6" w:rsidRDefault="003302C2" w:rsidP="00EA288B">
      <w:pPr>
        <w:pStyle w:val="12"/>
        <w:bidi w:val="0"/>
        <w:spacing w:after="0" w:line="240" w:lineRule="auto"/>
        <w:ind w:left="720"/>
        <w:rPr>
          <w:rFonts w:asciiTheme="minorBidi" w:hAnsiTheme="minorBidi" w:cstheme="minorBidi"/>
          <w:sz w:val="24"/>
          <w:szCs w:val="24"/>
        </w:rPr>
      </w:pPr>
    </w:p>
    <w:p w:rsidR="00C06FD0" w:rsidRPr="006E66B6" w:rsidRDefault="00443B5E"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 xml:space="preserve">…I have already explained </w:t>
      </w:r>
      <w:r w:rsidRPr="006E66B6">
        <w:rPr>
          <w:rFonts w:asciiTheme="minorBidi" w:hAnsiTheme="minorBidi" w:cstheme="minorBidi"/>
          <w:b/>
          <w:bCs/>
          <w:sz w:val="24"/>
          <w:szCs w:val="24"/>
        </w:rPr>
        <w:t xml:space="preserve">that every </w:t>
      </w:r>
      <w:r w:rsidR="00990466" w:rsidRPr="006E66B6">
        <w:rPr>
          <w:rFonts w:asciiTheme="minorBidi" w:hAnsiTheme="minorBidi" w:cstheme="minorBidi"/>
          <w:b/>
          <w:bCs/>
          <w:sz w:val="24"/>
          <w:szCs w:val="24"/>
        </w:rPr>
        <w:t>“</w:t>
      </w:r>
      <w:r w:rsidR="003302C2" w:rsidRPr="006E66B6">
        <w:rPr>
          <w:rFonts w:asciiTheme="minorBidi" w:hAnsiTheme="minorBidi" w:cstheme="minorBidi"/>
          <w:b/>
          <w:bCs/>
          <w:i/>
          <w:sz w:val="24"/>
          <w:szCs w:val="24"/>
        </w:rPr>
        <w:t>na</w:t>
      </w:r>
      <w:r w:rsidR="00990466" w:rsidRPr="006E66B6">
        <w:rPr>
          <w:rFonts w:asciiTheme="minorBidi" w:hAnsiTheme="minorBidi" w:cstheme="minorBidi"/>
          <w:b/>
          <w:bCs/>
          <w:i/>
          <w:sz w:val="24"/>
          <w:szCs w:val="24"/>
        </w:rPr>
        <w:t>”</w:t>
      </w:r>
      <w:r w:rsidRPr="006E66B6">
        <w:rPr>
          <w:rFonts w:asciiTheme="minorBidi" w:hAnsiTheme="minorBidi" w:cstheme="minorBidi"/>
          <w:b/>
          <w:bCs/>
          <w:sz w:val="24"/>
          <w:szCs w:val="24"/>
        </w:rPr>
        <w:t xml:space="preserve"> in </w:t>
      </w:r>
      <w:r w:rsidR="003302C2" w:rsidRPr="006E66B6">
        <w:rPr>
          <w:rFonts w:asciiTheme="minorBidi" w:hAnsiTheme="minorBidi" w:cstheme="minorBidi"/>
          <w:b/>
          <w:bCs/>
          <w:i/>
          <w:sz w:val="24"/>
          <w:szCs w:val="24"/>
        </w:rPr>
        <w:t>Tanakh</w:t>
      </w:r>
      <w:r w:rsidRPr="006E66B6">
        <w:rPr>
          <w:rFonts w:asciiTheme="minorBidi" w:hAnsiTheme="minorBidi" w:cstheme="minorBidi"/>
          <w:b/>
          <w:bCs/>
          <w:sz w:val="24"/>
          <w:szCs w:val="24"/>
        </w:rPr>
        <w:t xml:space="preserve"> </w:t>
      </w:r>
      <w:r w:rsidR="00990466" w:rsidRPr="006E66B6">
        <w:rPr>
          <w:rFonts w:asciiTheme="minorBidi" w:hAnsiTheme="minorBidi" w:cstheme="minorBidi"/>
          <w:b/>
          <w:bCs/>
          <w:sz w:val="24"/>
          <w:szCs w:val="24"/>
        </w:rPr>
        <w:t>is “</w:t>
      </w:r>
      <w:r w:rsidRPr="006E66B6">
        <w:rPr>
          <w:rFonts w:asciiTheme="minorBidi" w:hAnsiTheme="minorBidi" w:cstheme="minorBidi"/>
          <w:b/>
          <w:bCs/>
          <w:sz w:val="24"/>
          <w:szCs w:val="24"/>
        </w:rPr>
        <w:t>now</w:t>
      </w:r>
      <w:r w:rsidR="00495AF5">
        <w:rPr>
          <w:rFonts w:asciiTheme="minorBidi" w:hAnsiTheme="minorBidi" w:cstheme="minorBidi"/>
          <w:b/>
          <w:bCs/>
          <w:sz w:val="24"/>
          <w:szCs w:val="24"/>
        </w:rPr>
        <w:t>.</w:t>
      </w:r>
      <w:r w:rsidR="00990466" w:rsidRPr="006E66B6">
        <w:rPr>
          <w:rFonts w:asciiTheme="minorBidi" w:hAnsiTheme="minorBidi" w:cstheme="minorBidi"/>
          <w:b/>
          <w:bCs/>
          <w:sz w:val="24"/>
          <w:szCs w:val="24"/>
        </w:rPr>
        <w:t>”</w:t>
      </w:r>
      <w:r w:rsidR="00EE7988" w:rsidRPr="006E66B6">
        <w:rPr>
          <w:rFonts w:asciiTheme="minorBidi" w:hAnsiTheme="minorBidi" w:cstheme="minorBidi"/>
          <w:sz w:val="24"/>
          <w:szCs w:val="24"/>
        </w:rPr>
        <w:t xml:space="preserve">  </w:t>
      </w:r>
      <w:r w:rsidRPr="006E66B6">
        <w:rPr>
          <w:rFonts w:asciiTheme="minorBidi" w:hAnsiTheme="minorBidi" w:cstheme="minorBidi"/>
          <w:sz w:val="24"/>
          <w:szCs w:val="24"/>
        </w:rPr>
        <w:t>Similarly, “Speak now in the people’s ears” (</w:t>
      </w:r>
      <w:r w:rsidR="00204362" w:rsidRPr="006E66B6">
        <w:rPr>
          <w:rFonts w:asciiTheme="minorBidi" w:hAnsiTheme="minorBidi" w:cstheme="minorBidi"/>
          <w:i/>
          <w:sz w:val="24"/>
          <w:szCs w:val="24"/>
        </w:rPr>
        <w:t>Shemot</w:t>
      </w:r>
      <w:r w:rsidRPr="006E66B6">
        <w:rPr>
          <w:rFonts w:asciiTheme="minorBidi" w:hAnsiTheme="minorBidi" w:cstheme="minorBidi"/>
          <w:sz w:val="24"/>
          <w:szCs w:val="24"/>
        </w:rPr>
        <w:t xml:space="preserve"> 11:2); “Hear now, Yehoshua” (</w:t>
      </w:r>
      <w:r w:rsidRPr="006E66B6">
        <w:rPr>
          <w:rFonts w:asciiTheme="minorBidi" w:hAnsiTheme="minorBidi" w:cstheme="minorBidi"/>
          <w:i/>
          <w:iCs/>
          <w:sz w:val="24"/>
          <w:szCs w:val="24"/>
        </w:rPr>
        <w:t>Zekharya</w:t>
      </w:r>
      <w:r w:rsidRPr="006E66B6">
        <w:rPr>
          <w:rFonts w:asciiTheme="minorBidi" w:hAnsiTheme="minorBidi" w:cstheme="minorBidi"/>
          <w:sz w:val="24"/>
          <w:szCs w:val="24"/>
        </w:rPr>
        <w:t xml:space="preserve"> 3:8); “This man must now be put to death” (</w:t>
      </w:r>
      <w:r w:rsidRPr="006E66B6">
        <w:rPr>
          <w:rFonts w:asciiTheme="minorBidi" w:hAnsiTheme="minorBidi" w:cstheme="minorBidi"/>
          <w:i/>
          <w:iCs/>
          <w:sz w:val="24"/>
          <w:szCs w:val="24"/>
        </w:rPr>
        <w:t>Yirmeyahu</w:t>
      </w:r>
      <w:r w:rsidRPr="006E66B6">
        <w:rPr>
          <w:rFonts w:asciiTheme="minorBidi" w:hAnsiTheme="minorBidi" w:cstheme="minorBidi"/>
          <w:sz w:val="24"/>
          <w:szCs w:val="24"/>
        </w:rPr>
        <w:t xml:space="preserve"> 38:4); “Woe now to us, </w:t>
      </w:r>
      <w:r w:rsidR="00C06FD0" w:rsidRPr="006E66B6">
        <w:rPr>
          <w:rFonts w:asciiTheme="minorBidi" w:hAnsiTheme="minorBidi" w:cstheme="minorBidi"/>
          <w:sz w:val="24"/>
          <w:szCs w:val="24"/>
        </w:rPr>
        <w:t>for we have sinned” (</w:t>
      </w:r>
      <w:r w:rsidR="00C06FD0" w:rsidRPr="006E66B6">
        <w:rPr>
          <w:rFonts w:asciiTheme="minorBidi" w:hAnsiTheme="minorBidi" w:cstheme="minorBidi"/>
          <w:i/>
          <w:iCs/>
          <w:sz w:val="24"/>
          <w:szCs w:val="24"/>
        </w:rPr>
        <w:t>Eikha</w:t>
      </w:r>
      <w:r w:rsidR="00C06FD0" w:rsidRPr="006E66B6">
        <w:rPr>
          <w:rFonts w:asciiTheme="minorBidi" w:hAnsiTheme="minorBidi" w:cstheme="minorBidi"/>
          <w:sz w:val="24"/>
          <w:szCs w:val="24"/>
        </w:rPr>
        <w:t xml:space="preserve"> 5:16).</w:t>
      </w:r>
    </w:p>
    <w:p w:rsidR="003302C2" w:rsidRPr="006E66B6" w:rsidRDefault="003302C2" w:rsidP="00EA288B">
      <w:pPr>
        <w:pStyle w:val="12"/>
        <w:bidi w:val="0"/>
        <w:spacing w:after="0" w:line="240" w:lineRule="auto"/>
        <w:ind w:left="720"/>
        <w:rPr>
          <w:rFonts w:asciiTheme="minorBidi" w:hAnsiTheme="minorBidi" w:cstheme="minorBidi"/>
          <w:sz w:val="24"/>
          <w:szCs w:val="24"/>
        </w:rPr>
      </w:pPr>
    </w:p>
    <w:p w:rsidR="003B6334" w:rsidRPr="006E66B6" w:rsidRDefault="00C06FD0" w:rsidP="00EA288B">
      <w:pPr>
        <w:pStyle w:val="12"/>
        <w:bidi w:val="0"/>
        <w:spacing w:after="0" w:line="240" w:lineRule="auto"/>
        <w:ind w:left="0"/>
        <w:rPr>
          <w:rFonts w:asciiTheme="minorBidi" w:hAnsiTheme="minorBidi" w:cstheme="minorBidi"/>
          <w:sz w:val="24"/>
          <w:szCs w:val="24"/>
        </w:rPr>
      </w:pPr>
      <w:r w:rsidRPr="006E66B6">
        <w:rPr>
          <w:rFonts w:asciiTheme="minorBidi" w:hAnsiTheme="minorBidi" w:cstheme="minorBidi"/>
          <w:sz w:val="24"/>
          <w:szCs w:val="24"/>
        </w:rPr>
        <w:t xml:space="preserve">Ibn Ezra </w:t>
      </w:r>
      <w:r w:rsidR="00495AF5">
        <w:rPr>
          <w:rFonts w:asciiTheme="minorBidi" w:hAnsiTheme="minorBidi" w:cstheme="minorBidi"/>
          <w:sz w:val="24"/>
          <w:szCs w:val="24"/>
        </w:rPr>
        <w:t xml:space="preserve">systematically </w:t>
      </w:r>
      <w:r w:rsidRPr="006E66B6">
        <w:rPr>
          <w:rFonts w:asciiTheme="minorBidi" w:hAnsiTheme="minorBidi" w:cstheme="minorBidi"/>
          <w:sz w:val="24"/>
          <w:szCs w:val="24"/>
        </w:rPr>
        <w:t xml:space="preserve">explains all of the appearances of the word </w:t>
      </w:r>
      <w:r w:rsidR="00990466" w:rsidRPr="006E66B6">
        <w:rPr>
          <w:rFonts w:asciiTheme="minorBidi" w:hAnsiTheme="minorBidi" w:cstheme="minorBidi"/>
          <w:sz w:val="24"/>
          <w:szCs w:val="24"/>
        </w:rPr>
        <w:t>“</w:t>
      </w:r>
      <w:r w:rsidR="003302C2" w:rsidRPr="006E66B6">
        <w:rPr>
          <w:rFonts w:asciiTheme="minorBidi" w:hAnsiTheme="minorBidi" w:cstheme="minorBidi"/>
          <w:i/>
          <w:sz w:val="24"/>
          <w:szCs w:val="24"/>
        </w:rPr>
        <w:t>na</w:t>
      </w:r>
      <w:r w:rsidR="00990466" w:rsidRPr="006E66B6">
        <w:rPr>
          <w:rFonts w:asciiTheme="minorBidi" w:hAnsiTheme="minorBidi" w:cstheme="minorBidi"/>
          <w:i/>
          <w:sz w:val="24"/>
          <w:szCs w:val="24"/>
        </w:rPr>
        <w:t>”</w:t>
      </w:r>
      <w:r w:rsidRPr="006E66B6">
        <w:rPr>
          <w:rStyle w:val="a5"/>
          <w:rFonts w:asciiTheme="minorBidi" w:hAnsiTheme="minorBidi" w:cstheme="minorBidi"/>
          <w:sz w:val="20"/>
          <w:szCs w:val="20"/>
          <w:rtl/>
        </w:rPr>
        <w:footnoteReference w:id="7"/>
      </w:r>
      <w:r w:rsidRPr="006E66B6">
        <w:rPr>
          <w:rFonts w:asciiTheme="minorBidi" w:hAnsiTheme="minorBidi" w:cstheme="minorBidi"/>
          <w:sz w:val="24"/>
          <w:szCs w:val="24"/>
        </w:rPr>
        <w:t xml:space="preserve"> as meaning </w:t>
      </w:r>
      <w:r w:rsidR="00990466" w:rsidRPr="006E66B6">
        <w:rPr>
          <w:rFonts w:asciiTheme="minorBidi" w:hAnsiTheme="minorBidi" w:cstheme="minorBidi"/>
          <w:sz w:val="24"/>
          <w:szCs w:val="24"/>
        </w:rPr>
        <w:t>“</w:t>
      </w:r>
      <w:r w:rsidRPr="006E66B6">
        <w:rPr>
          <w:rFonts w:asciiTheme="minorBidi" w:hAnsiTheme="minorBidi" w:cstheme="minorBidi"/>
          <w:sz w:val="24"/>
          <w:szCs w:val="24"/>
        </w:rPr>
        <w:t>now</w:t>
      </w:r>
      <w:r w:rsidR="00990466" w:rsidRPr="006E66B6">
        <w:rPr>
          <w:rFonts w:asciiTheme="minorBidi" w:hAnsiTheme="minorBidi" w:cstheme="minorBidi"/>
          <w:sz w:val="24"/>
          <w:szCs w:val="24"/>
        </w:rPr>
        <w:t>”</w:t>
      </w:r>
      <w:r w:rsidRPr="006E66B6">
        <w:rPr>
          <w:rFonts w:asciiTheme="minorBidi" w:hAnsiTheme="minorBidi" w:cstheme="minorBidi"/>
          <w:sz w:val="24"/>
          <w:szCs w:val="24"/>
        </w:rPr>
        <w:t xml:space="preserve"> </w:t>
      </w:r>
      <w:r w:rsidR="00990466" w:rsidRPr="006E66B6">
        <w:rPr>
          <w:rFonts w:asciiTheme="minorBidi" w:hAnsiTheme="minorBidi" w:cstheme="minorBidi"/>
          <w:sz w:val="24"/>
          <w:szCs w:val="24"/>
        </w:rPr>
        <w:t>exclusively</w:t>
      </w:r>
      <w:r w:rsidRPr="006E66B6">
        <w:rPr>
          <w:rFonts w:asciiTheme="minorBidi" w:hAnsiTheme="minorBidi" w:cstheme="minorBidi"/>
          <w:sz w:val="24"/>
          <w:szCs w:val="24"/>
        </w:rPr>
        <w:t>.</w:t>
      </w:r>
      <w:r w:rsidRPr="006E66B6">
        <w:rPr>
          <w:rStyle w:val="a5"/>
          <w:rFonts w:asciiTheme="minorBidi" w:hAnsiTheme="minorBidi" w:cstheme="minorBidi"/>
          <w:sz w:val="20"/>
          <w:szCs w:val="20"/>
          <w:rtl/>
        </w:rPr>
        <w:footnoteReference w:id="8"/>
      </w:r>
      <w:r w:rsidRPr="006E66B6">
        <w:rPr>
          <w:rFonts w:asciiTheme="minorBidi" w:hAnsiTheme="minorBidi" w:cstheme="minorBidi"/>
          <w:sz w:val="24"/>
          <w:szCs w:val="24"/>
        </w:rPr>
        <w:t xml:space="preserve">   </w:t>
      </w:r>
      <w:r w:rsidR="00443B5E" w:rsidRPr="006E66B6">
        <w:rPr>
          <w:rFonts w:asciiTheme="minorBidi" w:hAnsiTheme="minorBidi" w:cstheme="minorBidi"/>
          <w:sz w:val="24"/>
          <w:szCs w:val="24"/>
        </w:rPr>
        <w:t xml:space="preserve">  </w:t>
      </w:r>
    </w:p>
    <w:p w:rsidR="00204362" w:rsidRPr="006E66B6" w:rsidRDefault="00C06FD0" w:rsidP="00EA288B">
      <w:pPr>
        <w:pStyle w:val="12"/>
        <w:bidi w:val="0"/>
        <w:spacing w:after="0" w:line="240" w:lineRule="auto"/>
        <w:ind w:left="0" w:firstLine="720"/>
        <w:rPr>
          <w:rFonts w:asciiTheme="minorBidi" w:hAnsiTheme="minorBidi" w:cstheme="minorBidi"/>
          <w:sz w:val="24"/>
          <w:szCs w:val="24"/>
        </w:rPr>
      </w:pPr>
      <w:r w:rsidRPr="006E66B6">
        <w:rPr>
          <w:rFonts w:asciiTheme="minorBidi" w:hAnsiTheme="minorBidi" w:cstheme="minorBidi"/>
          <w:sz w:val="24"/>
          <w:szCs w:val="24"/>
        </w:rPr>
        <w:lastRenderedPageBreak/>
        <w:t xml:space="preserve">Ibn Ezra also </w:t>
      </w:r>
      <w:r w:rsidR="00235B78" w:rsidRPr="006E66B6">
        <w:rPr>
          <w:rFonts w:asciiTheme="minorBidi" w:hAnsiTheme="minorBidi" w:cstheme="minorBidi"/>
          <w:sz w:val="24"/>
          <w:szCs w:val="24"/>
        </w:rPr>
        <w:t xml:space="preserve">defines </w:t>
      </w:r>
      <w:r w:rsidRPr="006E66B6">
        <w:rPr>
          <w:rFonts w:asciiTheme="minorBidi" w:hAnsiTheme="minorBidi" w:cstheme="minorBidi"/>
          <w:sz w:val="24"/>
          <w:szCs w:val="24"/>
        </w:rPr>
        <w:t xml:space="preserve">the word </w:t>
      </w:r>
      <w:r w:rsidR="00235B78" w:rsidRPr="006E66B6">
        <w:rPr>
          <w:rFonts w:asciiTheme="minorBidi" w:hAnsiTheme="minorBidi" w:cstheme="minorBidi"/>
          <w:sz w:val="24"/>
          <w:szCs w:val="24"/>
        </w:rPr>
        <w:t>“</w:t>
      </w:r>
      <w:r w:rsidRPr="006E66B6">
        <w:rPr>
          <w:rFonts w:asciiTheme="minorBidi" w:hAnsiTheme="minorBidi" w:cstheme="minorBidi"/>
          <w:i/>
          <w:iCs/>
          <w:sz w:val="24"/>
          <w:szCs w:val="24"/>
        </w:rPr>
        <w:t>im</w:t>
      </w:r>
      <w:r w:rsidR="00235B78" w:rsidRPr="006E66B6">
        <w:rPr>
          <w:rFonts w:asciiTheme="minorBidi" w:hAnsiTheme="minorBidi" w:cstheme="minorBidi"/>
          <w:sz w:val="24"/>
          <w:szCs w:val="24"/>
        </w:rPr>
        <w:t>”</w:t>
      </w:r>
      <w:r w:rsidRPr="006E66B6">
        <w:rPr>
          <w:rFonts w:asciiTheme="minorBidi" w:hAnsiTheme="minorBidi" w:cstheme="minorBidi"/>
          <w:sz w:val="24"/>
          <w:szCs w:val="24"/>
        </w:rPr>
        <w:t xml:space="preserve"> following the same principle</w:t>
      </w:r>
      <w:r w:rsidR="00495AF5">
        <w:rPr>
          <w:rFonts w:asciiTheme="minorBidi" w:hAnsiTheme="minorBidi" w:cstheme="minorBidi"/>
          <w:sz w:val="24"/>
          <w:szCs w:val="24"/>
        </w:rPr>
        <w:t>. T</w:t>
      </w:r>
      <w:r w:rsidR="002E0F1E" w:rsidRPr="006E66B6">
        <w:rPr>
          <w:rFonts w:asciiTheme="minorBidi" w:hAnsiTheme="minorBidi" w:cstheme="minorBidi"/>
          <w:sz w:val="24"/>
          <w:szCs w:val="24"/>
        </w:rPr>
        <w:t>he word describes</w:t>
      </w:r>
      <w:r w:rsidR="00235B78" w:rsidRPr="006E66B6">
        <w:rPr>
          <w:rFonts w:asciiTheme="minorBidi" w:hAnsiTheme="minorBidi" w:cstheme="minorBidi"/>
          <w:sz w:val="24"/>
          <w:szCs w:val="24"/>
        </w:rPr>
        <w:t xml:space="preserve"> a state </w:t>
      </w:r>
      <w:r w:rsidR="00495AF5">
        <w:rPr>
          <w:rFonts w:asciiTheme="minorBidi" w:hAnsiTheme="minorBidi" w:cstheme="minorBidi"/>
          <w:sz w:val="24"/>
          <w:szCs w:val="24"/>
        </w:rPr>
        <w:t>that</w:t>
      </w:r>
      <w:r w:rsidR="00235B78" w:rsidRPr="006E66B6">
        <w:rPr>
          <w:rFonts w:asciiTheme="minorBidi" w:hAnsiTheme="minorBidi" w:cstheme="minorBidi"/>
          <w:sz w:val="24"/>
          <w:szCs w:val="24"/>
        </w:rPr>
        <w:t xml:space="preserve"> is not necessarily applicable — </w:t>
      </w:r>
      <w:r w:rsidR="002E0F1E" w:rsidRPr="006E66B6">
        <w:rPr>
          <w:rFonts w:asciiTheme="minorBidi" w:hAnsiTheme="minorBidi" w:cstheme="minorBidi"/>
          <w:sz w:val="24"/>
          <w:szCs w:val="24"/>
        </w:rPr>
        <w:t>in other words</w:t>
      </w:r>
      <w:r w:rsidR="00235B78" w:rsidRPr="006E66B6">
        <w:rPr>
          <w:rFonts w:asciiTheme="minorBidi" w:hAnsiTheme="minorBidi" w:cstheme="minorBidi"/>
          <w:sz w:val="24"/>
          <w:szCs w:val="24"/>
        </w:rPr>
        <w:t>,</w:t>
      </w:r>
      <w:r w:rsidR="002E0F1E" w:rsidRPr="006E66B6">
        <w:rPr>
          <w:rFonts w:asciiTheme="minorBidi" w:hAnsiTheme="minorBidi" w:cstheme="minorBidi"/>
          <w:sz w:val="24"/>
          <w:szCs w:val="24"/>
        </w:rPr>
        <w:t xml:space="preserve"> a conditional </w:t>
      </w:r>
      <w:r w:rsidR="00A45FDA" w:rsidRPr="006E66B6">
        <w:rPr>
          <w:rFonts w:asciiTheme="minorBidi" w:hAnsiTheme="minorBidi" w:cstheme="minorBidi"/>
          <w:sz w:val="24"/>
          <w:szCs w:val="24"/>
        </w:rPr>
        <w:t>situation</w:t>
      </w:r>
      <w:r w:rsidR="00495AF5">
        <w:rPr>
          <w:rFonts w:asciiTheme="minorBidi" w:hAnsiTheme="minorBidi" w:cstheme="minorBidi"/>
          <w:sz w:val="24"/>
          <w:szCs w:val="24"/>
        </w:rPr>
        <w:t xml:space="preserve">. </w:t>
      </w:r>
      <w:r w:rsidR="002E0F1E" w:rsidRPr="006E66B6">
        <w:rPr>
          <w:rFonts w:asciiTheme="minorBidi" w:hAnsiTheme="minorBidi" w:cstheme="minorBidi"/>
          <w:sz w:val="24"/>
          <w:szCs w:val="24"/>
        </w:rPr>
        <w:t>This interpretation creates a problem with the verse</w:t>
      </w:r>
      <w:r w:rsidR="00495AF5">
        <w:rPr>
          <w:rFonts w:asciiTheme="minorBidi" w:hAnsiTheme="minorBidi" w:cstheme="minorBidi"/>
          <w:sz w:val="24"/>
          <w:szCs w:val="24"/>
        </w:rPr>
        <w:t>,</w:t>
      </w:r>
      <w:r w:rsidR="002E0F1E" w:rsidRPr="006E66B6">
        <w:rPr>
          <w:rFonts w:asciiTheme="minorBidi" w:hAnsiTheme="minorBidi" w:cstheme="minorBidi"/>
          <w:sz w:val="24"/>
          <w:szCs w:val="24"/>
        </w:rPr>
        <w:t xml:space="preserve"> “</w:t>
      </w:r>
      <w:r w:rsidR="002E0F1E" w:rsidRPr="006E66B6">
        <w:rPr>
          <w:rFonts w:asciiTheme="minorBidi" w:hAnsiTheme="minorBidi" w:cstheme="minorBidi"/>
          <w:i/>
          <w:iCs/>
          <w:sz w:val="24"/>
          <w:szCs w:val="24"/>
        </w:rPr>
        <w:t>Im</w:t>
      </w:r>
      <w:r w:rsidR="002E0F1E" w:rsidRPr="006E66B6">
        <w:rPr>
          <w:rFonts w:asciiTheme="minorBidi" w:hAnsiTheme="minorBidi" w:cstheme="minorBidi"/>
          <w:sz w:val="24"/>
          <w:szCs w:val="24"/>
        </w:rPr>
        <w:t xml:space="preserve"> you shall lend money to my people” (</w:t>
      </w:r>
      <w:r w:rsidR="00204362" w:rsidRPr="006E66B6">
        <w:rPr>
          <w:rFonts w:asciiTheme="minorBidi" w:hAnsiTheme="minorBidi" w:cstheme="minorBidi"/>
          <w:i/>
          <w:sz w:val="24"/>
          <w:szCs w:val="24"/>
        </w:rPr>
        <w:t>Shemot</w:t>
      </w:r>
      <w:r w:rsidR="002E0F1E" w:rsidRPr="006E66B6">
        <w:rPr>
          <w:rFonts w:asciiTheme="minorBidi" w:hAnsiTheme="minorBidi" w:cstheme="minorBidi"/>
          <w:sz w:val="24"/>
          <w:szCs w:val="24"/>
        </w:rPr>
        <w:t xml:space="preserve"> 22:24), because there is a </w:t>
      </w:r>
      <w:r w:rsidR="002E0F1E" w:rsidRPr="00495AF5">
        <w:rPr>
          <w:rFonts w:asciiTheme="minorBidi" w:hAnsiTheme="minorBidi" w:cstheme="minorBidi"/>
          <w:i/>
          <w:iCs/>
          <w:sz w:val="24"/>
          <w:szCs w:val="24"/>
        </w:rPr>
        <w:t>mitzva</w:t>
      </w:r>
      <w:r w:rsidR="002E0F1E" w:rsidRPr="006E66B6">
        <w:rPr>
          <w:rFonts w:asciiTheme="minorBidi" w:hAnsiTheme="minorBidi" w:cstheme="minorBidi"/>
          <w:sz w:val="24"/>
          <w:szCs w:val="24"/>
        </w:rPr>
        <w:t xml:space="preserve"> to lend to a </w:t>
      </w:r>
      <w:r w:rsidR="00F25518" w:rsidRPr="006E66B6">
        <w:rPr>
          <w:rFonts w:asciiTheme="minorBidi" w:hAnsiTheme="minorBidi" w:cstheme="minorBidi"/>
          <w:sz w:val="24"/>
          <w:szCs w:val="24"/>
        </w:rPr>
        <w:t>pauper</w:t>
      </w:r>
      <w:r w:rsidR="00495AF5">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002E0F1E" w:rsidRPr="006E66B6">
        <w:rPr>
          <w:rFonts w:asciiTheme="minorBidi" w:hAnsiTheme="minorBidi" w:cstheme="minorBidi"/>
          <w:sz w:val="24"/>
          <w:szCs w:val="24"/>
        </w:rPr>
        <w:t>Rashi</w:t>
      </w:r>
      <w:r w:rsidR="00235B78" w:rsidRPr="006E66B6">
        <w:rPr>
          <w:rFonts w:asciiTheme="minorBidi" w:hAnsiTheme="minorBidi" w:cstheme="minorBidi"/>
          <w:sz w:val="24"/>
          <w:szCs w:val="24"/>
        </w:rPr>
        <w:t xml:space="preserve">, in </w:t>
      </w:r>
      <w:r w:rsidR="002E0F1E" w:rsidRPr="006E66B6">
        <w:rPr>
          <w:rFonts w:asciiTheme="minorBidi" w:hAnsiTheme="minorBidi" w:cstheme="minorBidi"/>
          <w:sz w:val="24"/>
          <w:szCs w:val="24"/>
        </w:rPr>
        <w:t xml:space="preserve">his </w:t>
      </w:r>
      <w:r w:rsidR="00A45FDA" w:rsidRPr="006E66B6">
        <w:rPr>
          <w:rFonts w:asciiTheme="minorBidi" w:hAnsiTheme="minorBidi" w:cstheme="minorBidi"/>
          <w:sz w:val="24"/>
          <w:szCs w:val="24"/>
        </w:rPr>
        <w:t>commentary</w:t>
      </w:r>
      <w:r w:rsidR="00235B78" w:rsidRPr="006E66B6">
        <w:rPr>
          <w:rFonts w:asciiTheme="minorBidi" w:hAnsiTheme="minorBidi" w:cstheme="minorBidi"/>
          <w:sz w:val="24"/>
          <w:szCs w:val="24"/>
        </w:rPr>
        <w:t xml:space="preserve"> to this </w:t>
      </w:r>
      <w:r w:rsidR="002E0F1E" w:rsidRPr="006E66B6">
        <w:rPr>
          <w:rFonts w:asciiTheme="minorBidi" w:hAnsiTheme="minorBidi" w:cstheme="minorBidi"/>
          <w:sz w:val="24"/>
          <w:szCs w:val="24"/>
        </w:rPr>
        <w:t>verse</w:t>
      </w:r>
      <w:r w:rsidR="00235B78" w:rsidRPr="006E66B6">
        <w:rPr>
          <w:rFonts w:asciiTheme="minorBidi" w:hAnsiTheme="minorBidi" w:cstheme="minorBidi"/>
          <w:sz w:val="24"/>
          <w:szCs w:val="24"/>
        </w:rPr>
        <w:t>,</w:t>
      </w:r>
      <w:r w:rsidR="002E0F1E" w:rsidRPr="006E66B6">
        <w:rPr>
          <w:rFonts w:asciiTheme="minorBidi" w:hAnsiTheme="minorBidi" w:cstheme="minorBidi"/>
          <w:sz w:val="24"/>
          <w:szCs w:val="24"/>
        </w:rPr>
        <w:t xml:space="preserve"> quotes </w:t>
      </w:r>
      <w:r w:rsidR="00235B78" w:rsidRPr="006E66B6">
        <w:rPr>
          <w:rFonts w:asciiTheme="minorBidi" w:hAnsiTheme="minorBidi" w:cstheme="minorBidi"/>
          <w:sz w:val="24"/>
          <w:szCs w:val="24"/>
        </w:rPr>
        <w:t xml:space="preserve">the view of </w:t>
      </w:r>
      <w:r w:rsidR="002E0F1E" w:rsidRPr="006E66B6">
        <w:rPr>
          <w:rFonts w:asciiTheme="minorBidi" w:hAnsiTheme="minorBidi" w:cstheme="minorBidi"/>
          <w:sz w:val="24"/>
          <w:szCs w:val="24"/>
        </w:rPr>
        <w:t>the Sages</w:t>
      </w:r>
      <w:r w:rsidR="00235B78" w:rsidRPr="006E66B6">
        <w:rPr>
          <w:rFonts w:asciiTheme="minorBidi" w:hAnsiTheme="minorBidi" w:cstheme="minorBidi"/>
          <w:sz w:val="24"/>
          <w:szCs w:val="24"/>
        </w:rPr>
        <w:t>,</w:t>
      </w:r>
      <w:r w:rsidR="002E0F1E" w:rsidRPr="006E66B6">
        <w:rPr>
          <w:rFonts w:asciiTheme="minorBidi" w:hAnsiTheme="minorBidi" w:cstheme="minorBidi"/>
          <w:sz w:val="24"/>
          <w:szCs w:val="24"/>
        </w:rPr>
        <w:t xml:space="preserve"> according to wh</w:t>
      </w:r>
      <w:r w:rsidR="00235B78" w:rsidRPr="006E66B6">
        <w:rPr>
          <w:rFonts w:asciiTheme="minorBidi" w:hAnsiTheme="minorBidi" w:cstheme="minorBidi"/>
          <w:sz w:val="24"/>
          <w:szCs w:val="24"/>
        </w:rPr>
        <w:t>om</w:t>
      </w:r>
      <w:r w:rsidR="002E0F1E" w:rsidRPr="006E66B6">
        <w:rPr>
          <w:rFonts w:asciiTheme="minorBidi" w:hAnsiTheme="minorBidi" w:cstheme="minorBidi"/>
          <w:sz w:val="24"/>
          <w:szCs w:val="24"/>
        </w:rPr>
        <w:t xml:space="preserve"> </w:t>
      </w:r>
      <w:r w:rsidR="00495AF5">
        <w:rPr>
          <w:rFonts w:asciiTheme="minorBidi" w:hAnsiTheme="minorBidi" w:cstheme="minorBidi"/>
          <w:sz w:val="24"/>
          <w:szCs w:val="24"/>
        </w:rPr>
        <w:t xml:space="preserve">this is one of three instances in which </w:t>
      </w:r>
      <w:r w:rsidR="00235B78" w:rsidRPr="006E66B6">
        <w:rPr>
          <w:rFonts w:asciiTheme="minorBidi" w:hAnsiTheme="minorBidi" w:cstheme="minorBidi"/>
          <w:sz w:val="24"/>
          <w:szCs w:val="24"/>
        </w:rPr>
        <w:t>“</w:t>
      </w:r>
      <w:r w:rsidR="002E0F1E" w:rsidRPr="006E66B6">
        <w:rPr>
          <w:rFonts w:asciiTheme="minorBidi" w:hAnsiTheme="minorBidi" w:cstheme="minorBidi"/>
          <w:i/>
          <w:iCs/>
          <w:sz w:val="24"/>
          <w:szCs w:val="24"/>
        </w:rPr>
        <w:t>im</w:t>
      </w:r>
      <w:r w:rsidR="00235B78" w:rsidRPr="006E66B6">
        <w:rPr>
          <w:rFonts w:asciiTheme="minorBidi" w:hAnsiTheme="minorBidi" w:cstheme="minorBidi"/>
          <w:sz w:val="24"/>
          <w:szCs w:val="24"/>
        </w:rPr>
        <w:t>”</w:t>
      </w:r>
      <w:r w:rsidR="002E0F1E" w:rsidRPr="006E66B6">
        <w:rPr>
          <w:rFonts w:asciiTheme="minorBidi" w:hAnsiTheme="minorBidi" w:cstheme="minorBidi"/>
          <w:sz w:val="24"/>
          <w:szCs w:val="24"/>
        </w:rPr>
        <w:t xml:space="preserve"> </w:t>
      </w:r>
      <w:r w:rsidR="00495AF5">
        <w:rPr>
          <w:rFonts w:asciiTheme="minorBidi" w:hAnsiTheme="minorBidi" w:cstheme="minorBidi"/>
          <w:sz w:val="24"/>
          <w:szCs w:val="24"/>
        </w:rPr>
        <w:t>does not indicate w</w:t>
      </w:r>
      <w:r w:rsidR="002E0F1E" w:rsidRPr="006E66B6">
        <w:rPr>
          <w:rFonts w:asciiTheme="minorBidi" w:hAnsiTheme="minorBidi" w:cstheme="minorBidi"/>
          <w:sz w:val="24"/>
          <w:szCs w:val="24"/>
        </w:rPr>
        <w:t xml:space="preserve">hat </w:t>
      </w:r>
      <w:r w:rsidR="00235B78" w:rsidRPr="006E66B6">
        <w:rPr>
          <w:rFonts w:asciiTheme="minorBidi" w:hAnsiTheme="minorBidi" w:cstheme="minorBidi"/>
          <w:sz w:val="24"/>
          <w:szCs w:val="24"/>
        </w:rPr>
        <w:t>follow</w:t>
      </w:r>
      <w:r w:rsidR="00495AF5">
        <w:rPr>
          <w:rFonts w:asciiTheme="minorBidi" w:hAnsiTheme="minorBidi" w:cstheme="minorBidi"/>
          <w:sz w:val="24"/>
          <w:szCs w:val="24"/>
        </w:rPr>
        <w:t>s</w:t>
      </w:r>
      <w:r w:rsidR="00235B78" w:rsidRPr="006E66B6">
        <w:rPr>
          <w:rFonts w:asciiTheme="minorBidi" w:hAnsiTheme="minorBidi" w:cstheme="minorBidi"/>
          <w:sz w:val="24"/>
          <w:szCs w:val="24"/>
        </w:rPr>
        <w:t xml:space="preserve"> </w:t>
      </w:r>
      <w:r w:rsidR="002E0F1E" w:rsidRPr="006E66B6">
        <w:rPr>
          <w:rFonts w:asciiTheme="minorBidi" w:hAnsiTheme="minorBidi" w:cstheme="minorBidi"/>
          <w:sz w:val="24"/>
          <w:szCs w:val="24"/>
        </w:rPr>
        <w:t>is optional</w:t>
      </w:r>
      <w:r w:rsidR="00495AF5">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002E0F1E" w:rsidRPr="006E66B6">
        <w:rPr>
          <w:rFonts w:asciiTheme="minorBidi" w:hAnsiTheme="minorBidi" w:cstheme="minorBidi"/>
          <w:sz w:val="24"/>
          <w:szCs w:val="24"/>
        </w:rPr>
        <w:t xml:space="preserve">Ibn Ezra, as is his wont, </w:t>
      </w:r>
      <w:r w:rsidR="00495AF5">
        <w:rPr>
          <w:rFonts w:asciiTheme="minorBidi" w:hAnsiTheme="minorBidi" w:cstheme="minorBidi"/>
          <w:sz w:val="24"/>
          <w:szCs w:val="24"/>
        </w:rPr>
        <w:t>attempts</w:t>
      </w:r>
      <w:r w:rsidR="002E0F1E" w:rsidRPr="006E66B6">
        <w:rPr>
          <w:rFonts w:asciiTheme="minorBidi" w:hAnsiTheme="minorBidi" w:cstheme="minorBidi"/>
          <w:sz w:val="24"/>
          <w:szCs w:val="24"/>
        </w:rPr>
        <w:t xml:space="preserve"> to reduce the number of </w:t>
      </w:r>
      <w:r w:rsidR="00F25518" w:rsidRPr="006E66B6">
        <w:rPr>
          <w:rFonts w:asciiTheme="minorBidi" w:hAnsiTheme="minorBidi" w:cstheme="minorBidi"/>
          <w:sz w:val="24"/>
          <w:szCs w:val="24"/>
        </w:rPr>
        <w:t>exceptions</w:t>
      </w:r>
      <w:r w:rsidR="00495AF5">
        <w:rPr>
          <w:rFonts w:asciiTheme="minorBidi" w:hAnsiTheme="minorBidi" w:cstheme="minorBidi"/>
          <w:sz w:val="24"/>
          <w:szCs w:val="24"/>
        </w:rPr>
        <w:t xml:space="preserve"> to any rule</w:t>
      </w:r>
      <w:r w:rsidR="002E0F1E" w:rsidRPr="006E66B6">
        <w:rPr>
          <w:rFonts w:asciiTheme="minorBidi" w:hAnsiTheme="minorBidi" w:cstheme="minorBidi"/>
          <w:sz w:val="24"/>
          <w:szCs w:val="24"/>
        </w:rPr>
        <w:t xml:space="preserve">, and he gives a unique meaning to all of the </w:t>
      </w:r>
      <w:r w:rsidR="00235B78" w:rsidRPr="006E66B6">
        <w:rPr>
          <w:rFonts w:asciiTheme="minorBidi" w:hAnsiTheme="minorBidi" w:cstheme="minorBidi"/>
          <w:sz w:val="24"/>
          <w:szCs w:val="24"/>
        </w:rPr>
        <w:t xml:space="preserve">ostensibly exceptional </w:t>
      </w:r>
      <w:r w:rsidR="00F25518" w:rsidRPr="006E66B6">
        <w:rPr>
          <w:rFonts w:asciiTheme="minorBidi" w:hAnsiTheme="minorBidi" w:cstheme="minorBidi"/>
          <w:sz w:val="24"/>
          <w:szCs w:val="24"/>
        </w:rPr>
        <w:t>appearances</w:t>
      </w:r>
      <w:r w:rsidR="002E0F1E" w:rsidRPr="006E66B6">
        <w:rPr>
          <w:rFonts w:asciiTheme="minorBidi" w:hAnsiTheme="minorBidi" w:cstheme="minorBidi"/>
          <w:sz w:val="24"/>
          <w:szCs w:val="24"/>
        </w:rPr>
        <w:t xml:space="preserve"> of </w:t>
      </w:r>
      <w:r w:rsidR="00235B78" w:rsidRPr="006E66B6">
        <w:rPr>
          <w:rFonts w:asciiTheme="minorBidi" w:hAnsiTheme="minorBidi" w:cstheme="minorBidi"/>
          <w:sz w:val="24"/>
          <w:szCs w:val="24"/>
        </w:rPr>
        <w:t>“</w:t>
      </w:r>
      <w:r w:rsidR="002E0F1E" w:rsidRPr="006E66B6">
        <w:rPr>
          <w:rFonts w:asciiTheme="minorBidi" w:hAnsiTheme="minorBidi" w:cstheme="minorBidi"/>
          <w:i/>
          <w:iCs/>
          <w:sz w:val="24"/>
          <w:szCs w:val="24"/>
        </w:rPr>
        <w:t>im</w:t>
      </w:r>
      <w:r w:rsidR="00495AF5">
        <w:rPr>
          <w:rFonts w:asciiTheme="minorBidi" w:hAnsiTheme="minorBidi" w:cstheme="minorBidi"/>
          <w:i/>
          <w:iCs/>
          <w:sz w:val="24"/>
          <w:szCs w:val="24"/>
        </w:rPr>
        <w:t>.</w:t>
      </w:r>
      <w:r w:rsidR="00235B78" w:rsidRPr="006E66B6">
        <w:rPr>
          <w:rFonts w:asciiTheme="minorBidi" w:hAnsiTheme="minorBidi" w:cstheme="minorBidi"/>
          <w:sz w:val="24"/>
          <w:szCs w:val="24"/>
        </w:rPr>
        <w:t>”</w:t>
      </w:r>
      <w:r w:rsidR="00495AF5">
        <w:rPr>
          <w:rFonts w:asciiTheme="minorBidi" w:hAnsiTheme="minorBidi" w:cstheme="minorBidi"/>
          <w:sz w:val="24"/>
          <w:szCs w:val="24"/>
        </w:rPr>
        <w:t xml:space="preserve"> He thus explains the verse</w:t>
      </w:r>
      <w:r w:rsidR="002E0F1E" w:rsidRPr="006E66B6">
        <w:rPr>
          <w:rFonts w:asciiTheme="minorBidi" w:hAnsiTheme="minorBidi" w:cstheme="minorBidi"/>
          <w:sz w:val="24"/>
          <w:szCs w:val="24"/>
        </w:rPr>
        <w:t xml:space="preserve">: “If God has given you the wherewithal to allow you to lend to a </w:t>
      </w:r>
      <w:r w:rsidR="00F25518" w:rsidRPr="006E66B6">
        <w:rPr>
          <w:rFonts w:asciiTheme="minorBidi" w:hAnsiTheme="minorBidi" w:cstheme="minorBidi"/>
          <w:sz w:val="24"/>
          <w:szCs w:val="24"/>
        </w:rPr>
        <w:t>pauper</w:t>
      </w:r>
      <w:r w:rsidR="00495AF5">
        <w:rPr>
          <w:rFonts w:asciiTheme="minorBidi" w:hAnsiTheme="minorBidi" w:cstheme="minorBidi"/>
          <w:sz w:val="24"/>
          <w:szCs w:val="24"/>
        </w:rPr>
        <w:t>.</w:t>
      </w:r>
      <w:r w:rsidR="002E0F1E" w:rsidRPr="006E66B6">
        <w:rPr>
          <w:rFonts w:asciiTheme="minorBidi" w:hAnsiTheme="minorBidi" w:cstheme="minorBidi"/>
          <w:sz w:val="24"/>
          <w:szCs w:val="24"/>
        </w:rPr>
        <w:t xml:space="preserve">” </w:t>
      </w:r>
      <w:r w:rsidR="00495AF5">
        <w:rPr>
          <w:rFonts w:asciiTheme="minorBidi" w:hAnsiTheme="minorBidi" w:cstheme="minorBidi"/>
          <w:sz w:val="24"/>
          <w:szCs w:val="24"/>
        </w:rPr>
        <w:t>T</w:t>
      </w:r>
      <w:r w:rsidR="002E0F1E" w:rsidRPr="006E66B6">
        <w:rPr>
          <w:rFonts w:asciiTheme="minorBidi" w:hAnsiTheme="minorBidi" w:cstheme="minorBidi"/>
          <w:sz w:val="24"/>
          <w:szCs w:val="24"/>
        </w:rPr>
        <w:t xml:space="preserve">he lending is conditional because not every individual is in a financial position to be able </w:t>
      </w:r>
      <w:r w:rsidR="00235B78" w:rsidRPr="006E66B6">
        <w:rPr>
          <w:rFonts w:asciiTheme="minorBidi" w:hAnsiTheme="minorBidi" w:cstheme="minorBidi"/>
          <w:sz w:val="24"/>
          <w:szCs w:val="24"/>
        </w:rPr>
        <w:t xml:space="preserve">to </w:t>
      </w:r>
      <w:r w:rsidR="002E0F1E" w:rsidRPr="006E66B6">
        <w:rPr>
          <w:rFonts w:asciiTheme="minorBidi" w:hAnsiTheme="minorBidi" w:cstheme="minorBidi"/>
          <w:sz w:val="24"/>
          <w:szCs w:val="24"/>
        </w:rPr>
        <w:t>and required to lend</w:t>
      </w:r>
      <w:r w:rsidR="00235B78" w:rsidRPr="006E66B6">
        <w:rPr>
          <w:rFonts w:asciiTheme="minorBidi" w:hAnsiTheme="minorBidi" w:cstheme="minorBidi"/>
          <w:sz w:val="24"/>
          <w:szCs w:val="24"/>
        </w:rPr>
        <w:t xml:space="preserve"> to his impoverished brother</w:t>
      </w:r>
      <w:r w:rsidR="00EE7988" w:rsidRPr="006E66B6">
        <w:rPr>
          <w:rFonts w:asciiTheme="minorBidi" w:hAnsiTheme="minorBidi" w:cstheme="minorBidi"/>
          <w:sz w:val="24"/>
          <w:szCs w:val="24"/>
        </w:rPr>
        <w:t>.</w:t>
      </w:r>
      <w:r w:rsidR="002E0F1E" w:rsidRPr="006E66B6">
        <w:rPr>
          <w:rStyle w:val="a5"/>
          <w:rFonts w:asciiTheme="minorBidi" w:hAnsiTheme="minorBidi" w:cstheme="minorBidi"/>
          <w:sz w:val="20"/>
          <w:szCs w:val="20"/>
          <w:rtl/>
        </w:rPr>
        <w:footnoteReference w:id="9"/>
      </w:r>
      <w:r w:rsidR="002E0F1E" w:rsidRPr="006E66B6">
        <w:rPr>
          <w:rFonts w:asciiTheme="minorBidi" w:hAnsiTheme="minorBidi" w:cstheme="minorBidi"/>
          <w:szCs w:val="20"/>
        </w:rPr>
        <w:t xml:space="preserve"> </w:t>
      </w:r>
      <w:r w:rsidRPr="006E66B6">
        <w:rPr>
          <w:rFonts w:asciiTheme="minorBidi" w:hAnsiTheme="minorBidi" w:cstheme="minorBidi"/>
          <w:sz w:val="24"/>
          <w:szCs w:val="24"/>
        </w:rPr>
        <w:t xml:space="preserve">  </w:t>
      </w:r>
    </w:p>
    <w:p w:rsidR="00204362" w:rsidRPr="006E66B6" w:rsidRDefault="00204362" w:rsidP="00EA288B">
      <w:pPr>
        <w:pStyle w:val="12"/>
        <w:bidi w:val="0"/>
        <w:spacing w:after="0" w:line="240" w:lineRule="auto"/>
        <w:ind w:left="0" w:firstLine="360"/>
        <w:rPr>
          <w:rFonts w:asciiTheme="minorBidi" w:hAnsiTheme="minorBidi" w:cstheme="minorBidi"/>
          <w:sz w:val="24"/>
          <w:szCs w:val="24"/>
        </w:rPr>
      </w:pPr>
    </w:p>
    <w:p w:rsidR="00443B5E" w:rsidRPr="006E66B6" w:rsidRDefault="006779C8" w:rsidP="00B968D4">
      <w:pPr>
        <w:pStyle w:val="12"/>
        <w:bidi w:val="0"/>
        <w:spacing w:after="0" w:line="240" w:lineRule="auto"/>
        <w:ind w:left="0" w:firstLine="720"/>
        <w:rPr>
          <w:rFonts w:asciiTheme="minorBidi" w:hAnsiTheme="minorBidi" w:cstheme="minorBidi"/>
          <w:sz w:val="24"/>
          <w:szCs w:val="24"/>
        </w:rPr>
      </w:pPr>
      <w:r>
        <w:rPr>
          <w:rFonts w:asciiTheme="minorBidi" w:hAnsiTheme="minorBidi" w:cstheme="minorBidi"/>
          <w:sz w:val="24"/>
          <w:szCs w:val="24"/>
        </w:rPr>
        <w:t xml:space="preserve">2) </w:t>
      </w:r>
      <w:r w:rsidR="002E0F1E" w:rsidRPr="006E66B6">
        <w:rPr>
          <w:rFonts w:asciiTheme="minorBidi" w:hAnsiTheme="minorBidi" w:cstheme="minorBidi"/>
          <w:sz w:val="24"/>
          <w:szCs w:val="24"/>
        </w:rPr>
        <w:t xml:space="preserve">An additional linguistic </w:t>
      </w:r>
      <w:r w:rsidR="00DD738B" w:rsidRPr="006E66B6">
        <w:rPr>
          <w:rFonts w:asciiTheme="minorBidi" w:hAnsiTheme="minorBidi" w:cstheme="minorBidi"/>
          <w:sz w:val="24"/>
          <w:szCs w:val="24"/>
        </w:rPr>
        <w:t xml:space="preserve">element of </w:t>
      </w:r>
      <w:r w:rsidR="00B968D4">
        <w:rPr>
          <w:rFonts w:asciiTheme="minorBidi" w:hAnsiTheme="minorBidi" w:cstheme="minorBidi"/>
          <w:sz w:val="24"/>
          <w:szCs w:val="24"/>
        </w:rPr>
        <w:t>I</w:t>
      </w:r>
      <w:r w:rsidR="00DD738B" w:rsidRPr="006E66B6">
        <w:rPr>
          <w:rFonts w:asciiTheme="minorBidi" w:hAnsiTheme="minorBidi" w:cstheme="minorBidi"/>
          <w:sz w:val="24"/>
          <w:szCs w:val="24"/>
        </w:rPr>
        <w:t>bn Ezra’s view is the mea</w:t>
      </w:r>
      <w:r>
        <w:rPr>
          <w:rFonts w:asciiTheme="minorBidi" w:hAnsiTheme="minorBidi" w:cstheme="minorBidi"/>
          <w:sz w:val="24"/>
          <w:szCs w:val="24"/>
        </w:rPr>
        <w:t>ninglessness of trivial changes;</w:t>
      </w:r>
      <w:r w:rsidR="00DD738B" w:rsidRPr="006E66B6">
        <w:rPr>
          <w:rFonts w:asciiTheme="minorBidi" w:hAnsiTheme="minorBidi" w:cstheme="minorBidi"/>
          <w:sz w:val="24"/>
          <w:szCs w:val="24"/>
        </w:rPr>
        <w:t xml:space="preserve"> the verse uses synonyms</w:t>
      </w:r>
      <w:r w:rsidR="00235B78" w:rsidRPr="006E66B6">
        <w:rPr>
          <w:rFonts w:asciiTheme="minorBidi" w:hAnsiTheme="minorBidi" w:cstheme="minorBidi"/>
          <w:sz w:val="24"/>
          <w:szCs w:val="24"/>
        </w:rPr>
        <w:t xml:space="preserve"> frequently</w:t>
      </w:r>
      <w:r w:rsidR="00DD738B" w:rsidRPr="006E66B6">
        <w:rPr>
          <w:rFonts w:asciiTheme="minorBidi" w:hAnsiTheme="minorBidi" w:cstheme="minorBidi"/>
          <w:sz w:val="24"/>
          <w:szCs w:val="24"/>
        </w:rPr>
        <w:t xml:space="preserve">, and there </w:t>
      </w:r>
      <w:r w:rsidR="00235B78" w:rsidRPr="006E66B6">
        <w:rPr>
          <w:rFonts w:asciiTheme="minorBidi" w:hAnsiTheme="minorBidi" w:cstheme="minorBidi"/>
          <w:sz w:val="24"/>
          <w:szCs w:val="24"/>
        </w:rPr>
        <w:t>need be no justification</w:t>
      </w:r>
      <w:r w:rsidR="00DD738B" w:rsidRPr="006E66B6">
        <w:rPr>
          <w:rFonts w:asciiTheme="minorBidi" w:hAnsiTheme="minorBidi" w:cstheme="minorBidi"/>
          <w:sz w:val="24"/>
          <w:szCs w:val="24"/>
        </w:rPr>
        <w:t xml:space="preserve"> for interchanging them</w:t>
      </w:r>
      <w:r>
        <w:rPr>
          <w:rFonts w:asciiTheme="minorBidi" w:hAnsiTheme="minorBidi" w:cstheme="minorBidi"/>
          <w:sz w:val="24"/>
          <w:szCs w:val="24"/>
        </w:rPr>
        <w:t xml:space="preserve">. </w:t>
      </w:r>
      <w:r w:rsidR="00DD738B" w:rsidRPr="006E66B6">
        <w:rPr>
          <w:rFonts w:asciiTheme="minorBidi" w:hAnsiTheme="minorBidi" w:cstheme="minorBidi"/>
          <w:sz w:val="24"/>
          <w:szCs w:val="24"/>
        </w:rPr>
        <w:t xml:space="preserve">Similarly, there is no reason </w:t>
      </w:r>
      <w:r w:rsidR="00235B78" w:rsidRPr="006E66B6">
        <w:rPr>
          <w:rFonts w:asciiTheme="minorBidi" w:hAnsiTheme="minorBidi" w:cstheme="minorBidi"/>
          <w:sz w:val="24"/>
          <w:szCs w:val="24"/>
        </w:rPr>
        <w:t xml:space="preserve">necessary </w:t>
      </w:r>
      <w:r w:rsidR="00DD738B" w:rsidRPr="006E66B6">
        <w:rPr>
          <w:rFonts w:asciiTheme="minorBidi" w:hAnsiTheme="minorBidi" w:cstheme="minorBidi"/>
          <w:sz w:val="24"/>
          <w:szCs w:val="24"/>
        </w:rPr>
        <w:t xml:space="preserve">for variations </w:t>
      </w:r>
      <w:r w:rsidR="00235B78" w:rsidRPr="006E66B6">
        <w:rPr>
          <w:rFonts w:asciiTheme="minorBidi" w:hAnsiTheme="minorBidi" w:cstheme="minorBidi"/>
          <w:sz w:val="24"/>
          <w:szCs w:val="24"/>
        </w:rPr>
        <w:t>in</w:t>
      </w:r>
      <w:r w:rsidR="00DD738B" w:rsidRPr="006E66B6">
        <w:rPr>
          <w:rFonts w:asciiTheme="minorBidi" w:hAnsiTheme="minorBidi" w:cstheme="minorBidi"/>
          <w:sz w:val="24"/>
          <w:szCs w:val="24"/>
        </w:rPr>
        <w:t xml:space="preserve"> spelling</w:t>
      </w:r>
      <w:r>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00DD738B" w:rsidRPr="006E66B6">
        <w:rPr>
          <w:rFonts w:asciiTheme="minorBidi" w:hAnsiTheme="minorBidi" w:cstheme="minorBidi"/>
          <w:sz w:val="24"/>
          <w:szCs w:val="24"/>
        </w:rPr>
        <w:t xml:space="preserve">In this context, one of the most </w:t>
      </w:r>
      <w:r w:rsidR="00F25518" w:rsidRPr="006E66B6">
        <w:rPr>
          <w:rFonts w:asciiTheme="minorBidi" w:hAnsiTheme="minorBidi" w:cstheme="minorBidi"/>
          <w:sz w:val="24"/>
          <w:szCs w:val="24"/>
        </w:rPr>
        <w:t>prominent</w:t>
      </w:r>
      <w:r w:rsidR="00DD738B" w:rsidRPr="006E66B6">
        <w:rPr>
          <w:rFonts w:asciiTheme="minorBidi" w:hAnsiTheme="minorBidi" w:cstheme="minorBidi"/>
          <w:sz w:val="24"/>
          <w:szCs w:val="24"/>
        </w:rPr>
        <w:t xml:space="preserve"> examples </w:t>
      </w:r>
      <w:r>
        <w:rPr>
          <w:rFonts w:asciiTheme="minorBidi" w:hAnsiTheme="minorBidi" w:cstheme="minorBidi"/>
          <w:sz w:val="24"/>
          <w:szCs w:val="24"/>
        </w:rPr>
        <w:t>that</w:t>
      </w:r>
      <w:r w:rsidR="00DD738B" w:rsidRPr="006E66B6">
        <w:rPr>
          <w:rFonts w:asciiTheme="minorBidi" w:hAnsiTheme="minorBidi" w:cstheme="minorBidi"/>
          <w:sz w:val="24"/>
          <w:szCs w:val="24"/>
        </w:rPr>
        <w:t xml:space="preserve"> </w:t>
      </w:r>
      <w:r w:rsidR="00B968D4">
        <w:rPr>
          <w:rFonts w:asciiTheme="minorBidi" w:hAnsiTheme="minorBidi" w:cstheme="minorBidi"/>
          <w:sz w:val="24"/>
          <w:szCs w:val="24"/>
        </w:rPr>
        <w:t>I</w:t>
      </w:r>
      <w:r w:rsidR="00DD738B" w:rsidRPr="006E66B6">
        <w:rPr>
          <w:rFonts w:asciiTheme="minorBidi" w:hAnsiTheme="minorBidi" w:cstheme="minorBidi"/>
          <w:sz w:val="24"/>
          <w:szCs w:val="24"/>
        </w:rPr>
        <w:t xml:space="preserve">bn Ezra </w:t>
      </w:r>
      <w:r w:rsidR="00235B78" w:rsidRPr="006E66B6">
        <w:rPr>
          <w:rFonts w:asciiTheme="minorBidi" w:hAnsiTheme="minorBidi" w:cstheme="minorBidi"/>
          <w:sz w:val="24"/>
          <w:szCs w:val="24"/>
        </w:rPr>
        <w:t>addresses (</w:t>
      </w:r>
      <w:r w:rsidR="00235B78" w:rsidRPr="006E66B6">
        <w:rPr>
          <w:rFonts w:asciiTheme="minorBidi" w:hAnsiTheme="minorBidi" w:cstheme="minorBidi"/>
          <w:i/>
          <w:iCs/>
          <w:sz w:val="24"/>
          <w:szCs w:val="24"/>
        </w:rPr>
        <w:t>Shemot</w:t>
      </w:r>
      <w:r w:rsidR="00235B78" w:rsidRPr="006E66B6">
        <w:rPr>
          <w:rFonts w:asciiTheme="minorBidi" w:hAnsiTheme="minorBidi" w:cstheme="minorBidi"/>
          <w:sz w:val="24"/>
          <w:szCs w:val="24"/>
        </w:rPr>
        <w:t xml:space="preserve"> 20:1) </w:t>
      </w:r>
      <w:r w:rsidR="00DD738B" w:rsidRPr="006E66B6">
        <w:rPr>
          <w:rFonts w:asciiTheme="minorBidi" w:hAnsiTheme="minorBidi" w:cstheme="minorBidi"/>
          <w:sz w:val="24"/>
          <w:szCs w:val="24"/>
        </w:rPr>
        <w:t xml:space="preserve">is the difference between the Ten Commandments in </w:t>
      </w:r>
      <w:r w:rsidR="00204362" w:rsidRPr="006E66B6">
        <w:rPr>
          <w:rFonts w:asciiTheme="minorBidi" w:hAnsiTheme="minorBidi" w:cstheme="minorBidi"/>
          <w:i/>
          <w:sz w:val="24"/>
          <w:szCs w:val="24"/>
        </w:rPr>
        <w:t>Shemot</w:t>
      </w:r>
      <w:r w:rsidR="00DD738B" w:rsidRPr="006E66B6">
        <w:rPr>
          <w:rFonts w:asciiTheme="minorBidi" w:hAnsiTheme="minorBidi" w:cstheme="minorBidi"/>
          <w:sz w:val="24"/>
          <w:szCs w:val="24"/>
        </w:rPr>
        <w:t xml:space="preserve"> and in </w:t>
      </w:r>
      <w:r w:rsidR="00204362" w:rsidRPr="006E66B6">
        <w:rPr>
          <w:rFonts w:asciiTheme="minorBidi" w:hAnsiTheme="minorBidi" w:cstheme="minorBidi"/>
          <w:i/>
          <w:sz w:val="24"/>
          <w:szCs w:val="24"/>
        </w:rPr>
        <w:t>Devarim</w:t>
      </w:r>
      <w:r w:rsidR="00DD738B" w:rsidRPr="006E66B6">
        <w:rPr>
          <w:rFonts w:asciiTheme="minorBidi" w:hAnsiTheme="minorBidi" w:cstheme="minorBidi"/>
          <w:sz w:val="24"/>
          <w:szCs w:val="24"/>
        </w:rPr>
        <w:t>:</w:t>
      </w:r>
    </w:p>
    <w:p w:rsidR="00235B78" w:rsidRPr="006E66B6" w:rsidRDefault="00235B78" w:rsidP="00EA288B">
      <w:pPr>
        <w:pStyle w:val="12"/>
        <w:bidi w:val="0"/>
        <w:spacing w:after="0" w:line="240" w:lineRule="auto"/>
        <w:ind w:left="720"/>
        <w:rPr>
          <w:rFonts w:asciiTheme="minorBidi" w:hAnsiTheme="minorBidi" w:cstheme="minorBidi"/>
          <w:sz w:val="24"/>
          <w:szCs w:val="24"/>
        </w:rPr>
      </w:pPr>
    </w:p>
    <w:p w:rsidR="00DD738B" w:rsidRPr="006E66B6" w:rsidRDefault="00235B78"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B</w:t>
      </w:r>
      <w:r w:rsidR="00DD738B" w:rsidRPr="006E66B6">
        <w:rPr>
          <w:rFonts w:asciiTheme="minorBidi" w:hAnsiTheme="minorBidi" w:cstheme="minorBidi"/>
          <w:sz w:val="24"/>
          <w:szCs w:val="24"/>
        </w:rPr>
        <w:t xml:space="preserve">ehold, we have seen that from the beginning “I” until </w:t>
      </w:r>
      <w:r w:rsidRPr="006E66B6">
        <w:rPr>
          <w:rFonts w:asciiTheme="minorBidi" w:hAnsiTheme="minorBidi" w:cstheme="minorBidi"/>
          <w:sz w:val="24"/>
          <w:szCs w:val="24"/>
        </w:rPr>
        <w:t>the end “who will bear H</w:t>
      </w:r>
      <w:r w:rsidR="00DD738B" w:rsidRPr="006E66B6">
        <w:rPr>
          <w:rFonts w:asciiTheme="minorBidi" w:hAnsiTheme="minorBidi" w:cstheme="minorBidi"/>
          <w:sz w:val="24"/>
          <w:szCs w:val="24"/>
        </w:rPr>
        <w:t>is name in vain” (</w:t>
      </w:r>
      <w:r w:rsidR="00204362" w:rsidRPr="006E66B6">
        <w:rPr>
          <w:rFonts w:asciiTheme="minorBidi" w:hAnsiTheme="minorBidi" w:cstheme="minorBidi"/>
          <w:i/>
          <w:sz w:val="24"/>
          <w:szCs w:val="24"/>
        </w:rPr>
        <w:t>Shemot</w:t>
      </w:r>
      <w:r w:rsidR="00DD738B" w:rsidRPr="006E66B6">
        <w:rPr>
          <w:rFonts w:asciiTheme="minorBidi" w:hAnsiTheme="minorBidi" w:cstheme="minorBidi"/>
          <w:sz w:val="24"/>
          <w:szCs w:val="24"/>
        </w:rPr>
        <w:t xml:space="preserve"> 20:7), there is no difference between the two passages</w:t>
      </w:r>
      <w:r w:rsidR="006779C8">
        <w:rPr>
          <w:rFonts w:asciiTheme="minorBidi" w:hAnsiTheme="minorBidi" w:cstheme="minorBidi"/>
          <w:sz w:val="24"/>
          <w:szCs w:val="24"/>
        </w:rPr>
        <w:t xml:space="preserve">. </w:t>
      </w:r>
      <w:r w:rsidR="00DD738B" w:rsidRPr="006E66B6">
        <w:rPr>
          <w:rFonts w:asciiTheme="minorBidi" w:hAnsiTheme="minorBidi" w:cstheme="minorBidi"/>
          <w:sz w:val="24"/>
          <w:szCs w:val="24"/>
        </w:rPr>
        <w:t>From the beginning of “Remember” (</w:t>
      </w:r>
      <w:r w:rsidR="003302C2" w:rsidRPr="006E66B6">
        <w:rPr>
          <w:rFonts w:asciiTheme="minorBidi" w:hAnsiTheme="minorBidi" w:cstheme="minorBidi"/>
          <w:i/>
          <w:sz w:val="24"/>
          <w:szCs w:val="24"/>
        </w:rPr>
        <w:t xml:space="preserve">ibid. </w:t>
      </w:r>
      <w:r w:rsidR="00DD738B" w:rsidRPr="006E66B6">
        <w:rPr>
          <w:rFonts w:asciiTheme="minorBidi" w:hAnsiTheme="minorBidi" w:cstheme="minorBidi"/>
          <w:sz w:val="24"/>
          <w:szCs w:val="24"/>
        </w:rPr>
        <w:t>v</w:t>
      </w:r>
      <w:r w:rsidR="00EE7988" w:rsidRPr="006E66B6">
        <w:rPr>
          <w:rFonts w:asciiTheme="minorBidi" w:hAnsiTheme="minorBidi" w:cstheme="minorBidi"/>
          <w:sz w:val="24"/>
          <w:szCs w:val="24"/>
        </w:rPr>
        <w:t xml:space="preserve">. </w:t>
      </w:r>
      <w:r w:rsidR="00DD738B" w:rsidRPr="006E66B6">
        <w:rPr>
          <w:rFonts w:asciiTheme="minorBidi" w:hAnsiTheme="minorBidi" w:cstheme="minorBidi"/>
          <w:sz w:val="24"/>
          <w:szCs w:val="24"/>
        </w:rPr>
        <w:t xml:space="preserve">7) until the end of the Ten </w:t>
      </w:r>
      <w:r w:rsidR="00F25518" w:rsidRPr="006E66B6">
        <w:rPr>
          <w:rFonts w:asciiTheme="minorBidi" w:hAnsiTheme="minorBidi" w:cstheme="minorBidi"/>
          <w:sz w:val="24"/>
          <w:szCs w:val="24"/>
        </w:rPr>
        <w:t>Commandments</w:t>
      </w:r>
      <w:r w:rsidR="00DD738B" w:rsidRPr="006E66B6">
        <w:rPr>
          <w:rFonts w:asciiTheme="minorBidi" w:hAnsiTheme="minorBidi" w:cstheme="minorBidi"/>
          <w:sz w:val="24"/>
          <w:szCs w:val="24"/>
        </w:rPr>
        <w:t xml:space="preserve">, there is an alteration at every </w:t>
      </w:r>
      <w:r w:rsidRPr="006E66B6">
        <w:rPr>
          <w:rFonts w:asciiTheme="minorBidi" w:hAnsiTheme="minorBidi" w:cstheme="minorBidi"/>
          <w:sz w:val="24"/>
          <w:szCs w:val="24"/>
        </w:rPr>
        <w:t>opportunity</w:t>
      </w:r>
      <w:r w:rsidR="006779C8">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00DD738B" w:rsidRPr="006E66B6">
        <w:rPr>
          <w:rFonts w:asciiTheme="minorBidi" w:hAnsiTheme="minorBidi" w:cstheme="minorBidi"/>
          <w:sz w:val="24"/>
          <w:szCs w:val="24"/>
        </w:rPr>
        <w:t>The first is “Remember</w:t>
      </w:r>
      <w:r w:rsidR="006779C8">
        <w:rPr>
          <w:rFonts w:asciiTheme="minorBidi" w:hAnsiTheme="minorBidi" w:cstheme="minorBidi"/>
          <w:sz w:val="24"/>
          <w:szCs w:val="24"/>
        </w:rPr>
        <w:t>,</w:t>
      </w:r>
      <w:r w:rsidR="00DD738B" w:rsidRPr="006E66B6">
        <w:rPr>
          <w:rFonts w:asciiTheme="minorBidi" w:hAnsiTheme="minorBidi" w:cstheme="minorBidi"/>
          <w:sz w:val="24"/>
          <w:szCs w:val="24"/>
        </w:rPr>
        <w:t>” while the second is “Keep” (</w:t>
      </w:r>
      <w:r w:rsidR="00204362" w:rsidRPr="006E66B6">
        <w:rPr>
          <w:rFonts w:asciiTheme="minorBidi" w:hAnsiTheme="minorBidi" w:cstheme="minorBidi"/>
          <w:i/>
          <w:sz w:val="24"/>
          <w:szCs w:val="24"/>
        </w:rPr>
        <w:t>Devarim</w:t>
      </w:r>
      <w:r w:rsidR="00DD738B" w:rsidRPr="006E66B6">
        <w:rPr>
          <w:rFonts w:asciiTheme="minorBidi" w:hAnsiTheme="minorBidi" w:cstheme="minorBidi"/>
          <w:sz w:val="24"/>
          <w:szCs w:val="24"/>
        </w:rPr>
        <w:t xml:space="preserve"> 5:12)…</w:t>
      </w:r>
    </w:p>
    <w:p w:rsidR="00235B78" w:rsidRPr="006E66B6" w:rsidRDefault="00235B78" w:rsidP="00EA288B">
      <w:pPr>
        <w:pStyle w:val="12"/>
        <w:bidi w:val="0"/>
        <w:spacing w:after="0" w:line="240" w:lineRule="auto"/>
        <w:ind w:left="0" w:firstLine="360"/>
        <w:rPr>
          <w:rFonts w:asciiTheme="minorBidi" w:hAnsiTheme="minorBidi" w:cstheme="minorBidi"/>
          <w:sz w:val="24"/>
          <w:szCs w:val="24"/>
        </w:rPr>
      </w:pPr>
    </w:p>
    <w:p w:rsidR="00DD738B" w:rsidRPr="006E66B6" w:rsidRDefault="00DD738B" w:rsidP="00EA288B">
      <w:pPr>
        <w:pStyle w:val="12"/>
        <w:bidi w:val="0"/>
        <w:spacing w:after="0" w:line="240" w:lineRule="auto"/>
        <w:ind w:left="0" w:firstLine="720"/>
        <w:rPr>
          <w:rFonts w:asciiTheme="minorBidi" w:hAnsiTheme="minorBidi" w:cstheme="minorBidi"/>
          <w:sz w:val="24"/>
          <w:szCs w:val="24"/>
        </w:rPr>
      </w:pPr>
      <w:r w:rsidRPr="006E66B6">
        <w:rPr>
          <w:rFonts w:asciiTheme="minorBidi" w:hAnsiTheme="minorBidi" w:cstheme="minorBidi"/>
          <w:sz w:val="24"/>
          <w:szCs w:val="24"/>
        </w:rPr>
        <w:t xml:space="preserve">After </w:t>
      </w:r>
      <w:r w:rsidR="005F39C0" w:rsidRPr="006E66B6">
        <w:rPr>
          <w:rFonts w:asciiTheme="minorBidi" w:hAnsiTheme="minorBidi" w:cstheme="minorBidi"/>
          <w:sz w:val="24"/>
          <w:szCs w:val="24"/>
        </w:rPr>
        <w:t xml:space="preserve">a long list of </w:t>
      </w:r>
      <w:r w:rsidR="00F25518" w:rsidRPr="006E66B6">
        <w:rPr>
          <w:rFonts w:asciiTheme="minorBidi" w:hAnsiTheme="minorBidi" w:cstheme="minorBidi"/>
          <w:sz w:val="24"/>
          <w:szCs w:val="24"/>
        </w:rPr>
        <w:t>comparisons</w:t>
      </w:r>
      <w:r w:rsidR="005F39C0" w:rsidRPr="006E66B6">
        <w:rPr>
          <w:rFonts w:asciiTheme="minorBidi" w:hAnsiTheme="minorBidi" w:cstheme="minorBidi"/>
          <w:sz w:val="24"/>
          <w:szCs w:val="24"/>
        </w:rPr>
        <w:t xml:space="preserve"> and various answers attempting to resolve the contradictions, </w:t>
      </w:r>
      <w:r w:rsidR="006E66B6">
        <w:rPr>
          <w:rFonts w:asciiTheme="minorBidi" w:hAnsiTheme="minorBidi" w:cstheme="minorBidi"/>
          <w:sz w:val="24"/>
          <w:szCs w:val="24"/>
        </w:rPr>
        <w:t>I</w:t>
      </w:r>
      <w:r w:rsidR="005F39C0" w:rsidRPr="006E66B6">
        <w:rPr>
          <w:rFonts w:asciiTheme="minorBidi" w:hAnsiTheme="minorBidi" w:cstheme="minorBidi"/>
          <w:sz w:val="24"/>
          <w:szCs w:val="24"/>
        </w:rPr>
        <w:t>bn Ezra writes:</w:t>
      </w:r>
    </w:p>
    <w:p w:rsidR="00235B78" w:rsidRPr="006E66B6" w:rsidRDefault="00235B78" w:rsidP="00EA288B">
      <w:pPr>
        <w:pStyle w:val="12"/>
        <w:bidi w:val="0"/>
        <w:spacing w:after="0" w:line="240" w:lineRule="auto"/>
        <w:ind w:left="720"/>
        <w:rPr>
          <w:rFonts w:asciiTheme="minorBidi" w:hAnsiTheme="minorBidi" w:cstheme="minorBidi"/>
          <w:sz w:val="24"/>
          <w:szCs w:val="24"/>
        </w:rPr>
      </w:pPr>
    </w:p>
    <w:p w:rsidR="00277417" w:rsidRPr="006E66B6" w:rsidRDefault="005F39C0"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 xml:space="preserve">Avraham the author says: </w:t>
      </w:r>
      <w:r w:rsidR="006779C8">
        <w:rPr>
          <w:rFonts w:asciiTheme="minorBidi" w:hAnsiTheme="minorBidi" w:cstheme="minorBidi"/>
          <w:sz w:val="24"/>
          <w:szCs w:val="24"/>
        </w:rPr>
        <w:t>T</w:t>
      </w:r>
      <w:r w:rsidR="00167E27" w:rsidRPr="006E66B6">
        <w:rPr>
          <w:rFonts w:asciiTheme="minorBidi" w:hAnsiTheme="minorBidi" w:cstheme="minorBidi"/>
          <w:sz w:val="24"/>
          <w:szCs w:val="24"/>
        </w:rPr>
        <w:t xml:space="preserve">his is </w:t>
      </w:r>
      <w:r w:rsidRPr="006E66B6">
        <w:rPr>
          <w:rFonts w:asciiTheme="minorBidi" w:hAnsiTheme="minorBidi" w:cstheme="minorBidi"/>
          <w:sz w:val="24"/>
          <w:szCs w:val="24"/>
        </w:rPr>
        <w:t>the way of those who speak the Holy Tongue</w:t>
      </w:r>
      <w:r w:rsidR="00167E27" w:rsidRPr="006E66B6">
        <w:rPr>
          <w:rFonts w:asciiTheme="minorBidi" w:hAnsiTheme="minorBidi" w:cstheme="minorBidi"/>
          <w:sz w:val="24"/>
          <w:szCs w:val="24"/>
        </w:rPr>
        <w:t>.</w:t>
      </w:r>
      <w:r w:rsidR="005944D7" w:rsidRPr="006E66B6">
        <w:rPr>
          <w:rFonts w:asciiTheme="minorBidi" w:hAnsiTheme="minorBidi" w:cstheme="minorBidi"/>
          <w:sz w:val="24"/>
          <w:szCs w:val="24"/>
        </w:rPr>
        <w:t xml:space="preserve"> </w:t>
      </w:r>
      <w:r w:rsidR="00167E27" w:rsidRPr="006E66B6">
        <w:rPr>
          <w:rFonts w:asciiTheme="minorBidi" w:hAnsiTheme="minorBidi" w:cstheme="minorBidi"/>
          <w:sz w:val="24"/>
          <w:szCs w:val="24"/>
        </w:rPr>
        <w:t>S</w:t>
      </w:r>
      <w:r w:rsidR="005944D7" w:rsidRPr="006E66B6">
        <w:rPr>
          <w:rFonts w:asciiTheme="minorBidi" w:hAnsiTheme="minorBidi" w:cstheme="minorBidi"/>
          <w:sz w:val="24"/>
          <w:szCs w:val="24"/>
        </w:rPr>
        <w:t>ometimes they will explain their words in great de</w:t>
      </w:r>
      <w:r w:rsidR="00277417" w:rsidRPr="006E66B6">
        <w:rPr>
          <w:rFonts w:asciiTheme="minorBidi" w:hAnsiTheme="minorBidi" w:cstheme="minorBidi"/>
          <w:sz w:val="24"/>
          <w:szCs w:val="24"/>
        </w:rPr>
        <w:t>t</w:t>
      </w:r>
      <w:r w:rsidR="005944D7" w:rsidRPr="006E66B6">
        <w:rPr>
          <w:rFonts w:asciiTheme="minorBidi" w:hAnsiTheme="minorBidi" w:cstheme="minorBidi"/>
          <w:sz w:val="24"/>
          <w:szCs w:val="24"/>
        </w:rPr>
        <w:t>a</w:t>
      </w:r>
      <w:r w:rsidR="00277417" w:rsidRPr="006E66B6">
        <w:rPr>
          <w:rFonts w:asciiTheme="minorBidi" w:hAnsiTheme="minorBidi" w:cstheme="minorBidi"/>
          <w:sz w:val="24"/>
          <w:szCs w:val="24"/>
        </w:rPr>
        <w:t>i</w:t>
      </w:r>
      <w:r w:rsidR="005944D7" w:rsidRPr="006E66B6">
        <w:rPr>
          <w:rFonts w:asciiTheme="minorBidi" w:hAnsiTheme="minorBidi" w:cstheme="minorBidi"/>
          <w:sz w:val="24"/>
          <w:szCs w:val="24"/>
        </w:rPr>
        <w:t>l, and sometimes they will state matters succinctly and tersely, so that the listener may understand their meaning</w:t>
      </w:r>
      <w:r w:rsidR="006779C8">
        <w:rPr>
          <w:rFonts w:asciiTheme="minorBidi" w:hAnsiTheme="minorBidi" w:cstheme="minorBidi"/>
          <w:sz w:val="24"/>
          <w:szCs w:val="24"/>
        </w:rPr>
        <w:t xml:space="preserve">. </w:t>
      </w:r>
      <w:r w:rsidR="005944D7" w:rsidRPr="006E66B6">
        <w:rPr>
          <w:rFonts w:asciiTheme="minorBidi" w:hAnsiTheme="minorBidi" w:cstheme="minorBidi"/>
          <w:sz w:val="24"/>
          <w:szCs w:val="24"/>
        </w:rPr>
        <w:t xml:space="preserve">Know that the words are like bodies, while the meanings are like souls, and the </w:t>
      </w:r>
      <w:r w:rsidR="00277417" w:rsidRPr="006E66B6">
        <w:rPr>
          <w:rFonts w:asciiTheme="minorBidi" w:hAnsiTheme="minorBidi" w:cstheme="minorBidi"/>
          <w:sz w:val="24"/>
          <w:szCs w:val="24"/>
        </w:rPr>
        <w:t>body is like the soul’s utensil;</w:t>
      </w:r>
      <w:r w:rsidR="005944D7" w:rsidRPr="006E66B6">
        <w:rPr>
          <w:rFonts w:asciiTheme="minorBidi" w:hAnsiTheme="minorBidi" w:cstheme="minorBidi"/>
          <w:sz w:val="24"/>
          <w:szCs w:val="24"/>
        </w:rPr>
        <w:t xml:space="preserve"> therefore</w:t>
      </w:r>
      <w:r w:rsidR="00277417" w:rsidRPr="006E66B6">
        <w:rPr>
          <w:rFonts w:asciiTheme="minorBidi" w:hAnsiTheme="minorBidi" w:cstheme="minorBidi"/>
          <w:sz w:val="24"/>
          <w:szCs w:val="24"/>
        </w:rPr>
        <w:t>,</w:t>
      </w:r>
      <w:r w:rsidR="005944D7" w:rsidRPr="006E66B6">
        <w:rPr>
          <w:rFonts w:asciiTheme="minorBidi" w:hAnsiTheme="minorBidi" w:cstheme="minorBidi"/>
          <w:sz w:val="24"/>
          <w:szCs w:val="24"/>
        </w:rPr>
        <w:t xml:space="preserve"> the rule of all the wise in every language is that they </w:t>
      </w:r>
      <w:r w:rsidR="00B45FE8" w:rsidRPr="006E66B6">
        <w:rPr>
          <w:rFonts w:asciiTheme="minorBidi" w:hAnsiTheme="minorBidi" w:cstheme="minorBidi"/>
          <w:sz w:val="24"/>
          <w:szCs w:val="24"/>
        </w:rPr>
        <w:t>maintain</w:t>
      </w:r>
      <w:r w:rsidR="005944D7" w:rsidRPr="006E66B6">
        <w:rPr>
          <w:rFonts w:asciiTheme="minorBidi" w:hAnsiTheme="minorBidi" w:cstheme="minorBidi"/>
          <w:sz w:val="24"/>
          <w:szCs w:val="24"/>
        </w:rPr>
        <w:t xml:space="preserve"> the </w:t>
      </w:r>
      <w:r w:rsidR="00F25518" w:rsidRPr="006E66B6">
        <w:rPr>
          <w:rFonts w:asciiTheme="minorBidi" w:hAnsiTheme="minorBidi" w:cstheme="minorBidi"/>
          <w:sz w:val="24"/>
          <w:szCs w:val="24"/>
        </w:rPr>
        <w:t>meanings</w:t>
      </w:r>
      <w:r w:rsidR="005944D7" w:rsidRPr="006E66B6">
        <w:rPr>
          <w:rFonts w:asciiTheme="minorBidi" w:hAnsiTheme="minorBidi" w:cstheme="minorBidi"/>
          <w:sz w:val="24"/>
          <w:szCs w:val="24"/>
        </w:rPr>
        <w:t xml:space="preserve">, </w:t>
      </w:r>
      <w:r w:rsidR="00277417" w:rsidRPr="006E66B6">
        <w:rPr>
          <w:rFonts w:asciiTheme="minorBidi" w:hAnsiTheme="minorBidi" w:cstheme="minorBidi"/>
          <w:sz w:val="24"/>
          <w:szCs w:val="24"/>
        </w:rPr>
        <w:t xml:space="preserve">but they do not worry about changing </w:t>
      </w:r>
      <w:r w:rsidR="005944D7" w:rsidRPr="006E66B6">
        <w:rPr>
          <w:rFonts w:asciiTheme="minorBidi" w:hAnsiTheme="minorBidi" w:cstheme="minorBidi"/>
          <w:sz w:val="24"/>
          <w:szCs w:val="24"/>
        </w:rPr>
        <w:t>the terminology</w:t>
      </w:r>
      <w:r w:rsidR="00277417" w:rsidRPr="006E66B6">
        <w:rPr>
          <w:rFonts w:asciiTheme="minorBidi" w:hAnsiTheme="minorBidi" w:cstheme="minorBidi"/>
          <w:sz w:val="24"/>
          <w:szCs w:val="24"/>
        </w:rPr>
        <w:t xml:space="preserve"> as long as the meaning remains the same</w:t>
      </w:r>
      <w:r w:rsidR="00EE7988" w:rsidRPr="006E66B6">
        <w:rPr>
          <w:rFonts w:asciiTheme="minorBidi" w:hAnsiTheme="minorBidi" w:cstheme="minorBidi"/>
          <w:sz w:val="24"/>
          <w:szCs w:val="24"/>
        </w:rPr>
        <w:t xml:space="preserve">.  </w:t>
      </w:r>
    </w:p>
    <w:p w:rsidR="006E66B6" w:rsidRDefault="006E66B6" w:rsidP="00EA288B">
      <w:pPr>
        <w:pStyle w:val="12"/>
        <w:bidi w:val="0"/>
        <w:spacing w:after="0" w:line="240" w:lineRule="auto"/>
        <w:ind w:left="720"/>
        <w:rPr>
          <w:rFonts w:asciiTheme="minorBidi" w:hAnsiTheme="minorBidi" w:cstheme="minorBidi"/>
          <w:sz w:val="24"/>
          <w:szCs w:val="24"/>
        </w:rPr>
      </w:pPr>
    </w:p>
    <w:p w:rsidR="00277417" w:rsidRPr="006E66B6" w:rsidRDefault="005944D7"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 xml:space="preserve">I will </w:t>
      </w:r>
      <w:r w:rsidR="00277417" w:rsidRPr="006E66B6">
        <w:rPr>
          <w:rFonts w:asciiTheme="minorBidi" w:hAnsiTheme="minorBidi" w:cstheme="minorBidi"/>
          <w:sz w:val="24"/>
          <w:szCs w:val="24"/>
        </w:rPr>
        <w:t>present</w:t>
      </w:r>
      <w:r w:rsidR="006779C8">
        <w:rPr>
          <w:rFonts w:asciiTheme="minorBidi" w:hAnsiTheme="minorBidi" w:cstheme="minorBidi"/>
          <w:sz w:val="24"/>
          <w:szCs w:val="24"/>
        </w:rPr>
        <w:t xml:space="preserve"> some examples of this. </w:t>
      </w:r>
      <w:r w:rsidRPr="006E66B6">
        <w:rPr>
          <w:rFonts w:asciiTheme="minorBidi" w:hAnsiTheme="minorBidi" w:cstheme="minorBidi"/>
          <w:sz w:val="24"/>
          <w:szCs w:val="24"/>
        </w:rPr>
        <w:t>God says to Kayin,</w:t>
      </w:r>
      <w:r w:rsidR="00277417" w:rsidRPr="006E66B6">
        <w:rPr>
          <w:rFonts w:asciiTheme="minorBidi" w:hAnsiTheme="minorBidi" w:cstheme="minorBidi"/>
          <w:sz w:val="24"/>
          <w:szCs w:val="24"/>
        </w:rPr>
        <w:t xml:space="preserve"> </w:t>
      </w:r>
      <w:r w:rsidR="006779C8">
        <w:rPr>
          <w:rFonts w:asciiTheme="minorBidi" w:hAnsiTheme="minorBidi" w:cstheme="minorBidi"/>
          <w:sz w:val="24"/>
          <w:szCs w:val="24"/>
        </w:rPr>
        <w:t>“You are cursed from the earth…</w:t>
      </w:r>
      <w:r w:rsidR="00277417" w:rsidRPr="006E66B6">
        <w:rPr>
          <w:rFonts w:asciiTheme="minorBidi" w:hAnsiTheme="minorBidi" w:cstheme="minorBidi"/>
          <w:sz w:val="24"/>
          <w:szCs w:val="24"/>
        </w:rPr>
        <w:t xml:space="preserve"> W</w:t>
      </w:r>
      <w:r w:rsidRPr="006E66B6">
        <w:rPr>
          <w:rFonts w:asciiTheme="minorBidi" w:hAnsiTheme="minorBidi" w:cstheme="minorBidi"/>
          <w:sz w:val="24"/>
          <w:szCs w:val="24"/>
        </w:rPr>
        <w:t>hen you work the earth, it will no longer give its strength to you</w:t>
      </w:r>
      <w:r w:rsidR="00277417" w:rsidRPr="006E66B6">
        <w:rPr>
          <w:rFonts w:asciiTheme="minorBidi" w:hAnsiTheme="minorBidi" w:cstheme="minorBidi"/>
          <w:sz w:val="24"/>
          <w:szCs w:val="24"/>
        </w:rPr>
        <w:t>;</w:t>
      </w:r>
      <w:r w:rsidRPr="006E66B6">
        <w:rPr>
          <w:rFonts w:asciiTheme="minorBidi" w:hAnsiTheme="minorBidi" w:cstheme="minorBidi"/>
          <w:sz w:val="24"/>
          <w:szCs w:val="24"/>
        </w:rPr>
        <w:t xml:space="preserve"> you shall be a wanderer and a nomad in the land” (</w:t>
      </w:r>
      <w:r w:rsidR="00204362" w:rsidRPr="006E66B6">
        <w:rPr>
          <w:rFonts w:asciiTheme="minorBidi" w:hAnsiTheme="minorBidi" w:cstheme="minorBidi"/>
          <w:i/>
          <w:sz w:val="24"/>
          <w:szCs w:val="24"/>
        </w:rPr>
        <w:t>Bereishit</w:t>
      </w:r>
      <w:r w:rsidRPr="006E66B6">
        <w:rPr>
          <w:rFonts w:asciiTheme="minorBidi" w:hAnsiTheme="minorBidi" w:cstheme="minorBidi"/>
          <w:sz w:val="24"/>
          <w:szCs w:val="24"/>
        </w:rPr>
        <w:t xml:space="preserve"> 4:11-12)</w:t>
      </w:r>
      <w:r w:rsidR="006779C8">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Pr="006E66B6">
        <w:rPr>
          <w:rFonts w:asciiTheme="minorBidi" w:hAnsiTheme="minorBidi" w:cstheme="minorBidi"/>
          <w:sz w:val="24"/>
          <w:szCs w:val="24"/>
        </w:rPr>
        <w:t xml:space="preserve">Kayin </w:t>
      </w:r>
      <w:r w:rsidR="00277417" w:rsidRPr="006E66B6">
        <w:rPr>
          <w:rFonts w:asciiTheme="minorBidi" w:hAnsiTheme="minorBidi" w:cstheme="minorBidi"/>
          <w:sz w:val="24"/>
          <w:szCs w:val="24"/>
        </w:rPr>
        <w:t>replies</w:t>
      </w:r>
      <w:r w:rsidRPr="006E66B6">
        <w:rPr>
          <w:rFonts w:asciiTheme="minorBidi" w:hAnsiTheme="minorBidi" w:cstheme="minorBidi"/>
          <w:sz w:val="24"/>
          <w:szCs w:val="24"/>
        </w:rPr>
        <w:t>, “Behold, you have banished me today from the face of the earth” (</w:t>
      </w:r>
      <w:r w:rsidR="00235B78" w:rsidRPr="006E66B6">
        <w:rPr>
          <w:rFonts w:asciiTheme="minorBidi" w:hAnsiTheme="minorBidi" w:cstheme="minorBidi"/>
          <w:sz w:val="24"/>
          <w:szCs w:val="24"/>
        </w:rPr>
        <w:t xml:space="preserve">v. </w:t>
      </w:r>
      <w:r w:rsidRPr="006E66B6">
        <w:rPr>
          <w:rFonts w:asciiTheme="minorBidi" w:hAnsiTheme="minorBidi" w:cstheme="minorBidi"/>
          <w:sz w:val="24"/>
          <w:szCs w:val="24"/>
        </w:rPr>
        <w:t>14)</w:t>
      </w:r>
      <w:r w:rsidR="006779C8">
        <w:rPr>
          <w:rFonts w:asciiTheme="minorBidi" w:hAnsiTheme="minorBidi" w:cstheme="minorBidi"/>
          <w:sz w:val="24"/>
          <w:szCs w:val="24"/>
        </w:rPr>
        <w:t>. O</w:t>
      </w:r>
      <w:r w:rsidR="00277417" w:rsidRPr="006E66B6">
        <w:rPr>
          <w:rFonts w:asciiTheme="minorBidi" w:hAnsiTheme="minorBidi" w:cstheme="minorBidi"/>
          <w:sz w:val="24"/>
          <w:szCs w:val="24"/>
        </w:rPr>
        <w:t>nly a</w:t>
      </w:r>
      <w:r w:rsidRPr="006E66B6">
        <w:rPr>
          <w:rFonts w:asciiTheme="minorBidi" w:hAnsiTheme="minorBidi" w:cstheme="minorBidi"/>
          <w:sz w:val="24"/>
          <w:szCs w:val="24"/>
        </w:rPr>
        <w:t xml:space="preserve"> thoughtless person w</w:t>
      </w:r>
      <w:r w:rsidR="00277417" w:rsidRPr="006E66B6">
        <w:rPr>
          <w:rFonts w:asciiTheme="minorBidi" w:hAnsiTheme="minorBidi" w:cstheme="minorBidi"/>
          <w:sz w:val="24"/>
          <w:szCs w:val="24"/>
        </w:rPr>
        <w:t>ould believe</w:t>
      </w:r>
      <w:r w:rsidRPr="006E66B6">
        <w:rPr>
          <w:rFonts w:asciiTheme="minorBidi" w:hAnsiTheme="minorBidi" w:cstheme="minorBidi"/>
          <w:sz w:val="24"/>
          <w:szCs w:val="24"/>
        </w:rPr>
        <w:t xml:space="preserve"> that the meaning is not the same because of the change in terminology</w:t>
      </w:r>
      <w:r w:rsidR="00EE7988" w:rsidRPr="006E66B6">
        <w:rPr>
          <w:rFonts w:asciiTheme="minorBidi" w:hAnsiTheme="minorBidi" w:cstheme="minorBidi"/>
          <w:sz w:val="24"/>
          <w:szCs w:val="24"/>
        </w:rPr>
        <w:t xml:space="preserve">. </w:t>
      </w:r>
      <w:r w:rsidR="00277417" w:rsidRPr="006E66B6">
        <w:rPr>
          <w:rFonts w:asciiTheme="minorBidi" w:hAnsiTheme="minorBidi" w:cstheme="minorBidi"/>
          <w:sz w:val="24"/>
          <w:szCs w:val="24"/>
        </w:rPr>
        <w:t xml:space="preserve">Eliezer says </w:t>
      </w:r>
      <w:r w:rsidRPr="006E66B6">
        <w:rPr>
          <w:rFonts w:asciiTheme="minorBidi" w:hAnsiTheme="minorBidi" w:cstheme="minorBidi"/>
          <w:sz w:val="24"/>
          <w:szCs w:val="24"/>
        </w:rPr>
        <w:t>(</w:t>
      </w:r>
      <w:r w:rsidR="003302C2" w:rsidRPr="006E66B6">
        <w:rPr>
          <w:rFonts w:asciiTheme="minorBidi" w:hAnsiTheme="minorBidi" w:cstheme="minorBidi"/>
          <w:i/>
          <w:sz w:val="24"/>
          <w:szCs w:val="24"/>
        </w:rPr>
        <w:t xml:space="preserve">ibid. </w:t>
      </w:r>
      <w:r w:rsidRPr="006E66B6">
        <w:rPr>
          <w:rFonts w:asciiTheme="minorBidi" w:hAnsiTheme="minorBidi" w:cstheme="minorBidi"/>
          <w:sz w:val="24"/>
          <w:szCs w:val="24"/>
        </w:rPr>
        <w:t xml:space="preserve">24:17): "Please let me </w:t>
      </w:r>
      <w:r w:rsidRPr="006E66B6">
        <w:rPr>
          <w:rStyle w:val="il"/>
          <w:rFonts w:asciiTheme="minorBidi" w:hAnsiTheme="minorBidi" w:cstheme="minorBidi"/>
          <w:sz w:val="24"/>
          <w:szCs w:val="24"/>
        </w:rPr>
        <w:t>sip</w:t>
      </w:r>
      <w:r w:rsidRPr="006E66B6">
        <w:rPr>
          <w:rFonts w:asciiTheme="minorBidi" w:hAnsiTheme="minorBidi" w:cstheme="minorBidi"/>
          <w:sz w:val="24"/>
          <w:szCs w:val="24"/>
        </w:rPr>
        <w:t>," but he later says (</w:t>
      </w:r>
      <w:r w:rsidR="003302C2" w:rsidRPr="006E66B6">
        <w:rPr>
          <w:rFonts w:asciiTheme="minorBidi" w:hAnsiTheme="minorBidi" w:cstheme="minorBidi"/>
          <w:i/>
          <w:sz w:val="24"/>
          <w:szCs w:val="24"/>
        </w:rPr>
        <w:t xml:space="preserve">ibid. </w:t>
      </w:r>
      <w:r w:rsidR="00235B78" w:rsidRPr="006E66B6">
        <w:rPr>
          <w:rFonts w:asciiTheme="minorBidi" w:hAnsiTheme="minorBidi" w:cstheme="minorBidi"/>
          <w:sz w:val="24"/>
          <w:szCs w:val="24"/>
        </w:rPr>
        <w:t xml:space="preserve">v. </w:t>
      </w:r>
      <w:r w:rsidRPr="006E66B6">
        <w:rPr>
          <w:rFonts w:asciiTheme="minorBidi" w:hAnsiTheme="minorBidi" w:cstheme="minorBidi"/>
          <w:sz w:val="24"/>
          <w:szCs w:val="24"/>
        </w:rPr>
        <w:t>45): "I said to her: 'Please let me drink.'</w:t>
      </w:r>
      <w:r w:rsidR="00277417" w:rsidRPr="006E66B6">
        <w:rPr>
          <w:rFonts w:asciiTheme="minorBidi" w:hAnsiTheme="minorBidi" w:cstheme="minorBidi"/>
          <w:sz w:val="24"/>
          <w:szCs w:val="24"/>
        </w:rPr>
        <w:t>”</w:t>
      </w:r>
    </w:p>
    <w:p w:rsidR="006E66B6" w:rsidRDefault="006E66B6" w:rsidP="00EA288B">
      <w:pPr>
        <w:pStyle w:val="12"/>
        <w:bidi w:val="0"/>
        <w:spacing w:after="0" w:line="240" w:lineRule="auto"/>
        <w:ind w:left="720"/>
        <w:rPr>
          <w:rFonts w:asciiTheme="minorBidi" w:hAnsiTheme="minorBidi" w:cstheme="minorBidi"/>
          <w:sz w:val="24"/>
          <w:szCs w:val="24"/>
        </w:rPr>
      </w:pPr>
    </w:p>
    <w:p w:rsidR="00277417" w:rsidRDefault="005944D7"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 xml:space="preserve">There are many </w:t>
      </w:r>
      <w:r w:rsidR="00277417" w:rsidRPr="006E66B6">
        <w:rPr>
          <w:rFonts w:asciiTheme="minorBidi" w:hAnsiTheme="minorBidi" w:cstheme="minorBidi"/>
          <w:sz w:val="24"/>
          <w:szCs w:val="24"/>
        </w:rPr>
        <w:t xml:space="preserve">more examples of this phenomenon: one may </w:t>
      </w:r>
      <w:r w:rsidRPr="006E66B6">
        <w:rPr>
          <w:rFonts w:asciiTheme="minorBidi" w:hAnsiTheme="minorBidi" w:cstheme="minorBidi"/>
          <w:sz w:val="24"/>
          <w:szCs w:val="24"/>
        </w:rPr>
        <w:t>find different words, but the meaning is the same</w:t>
      </w:r>
      <w:r w:rsidR="00EE7988" w:rsidRPr="006E66B6">
        <w:rPr>
          <w:rFonts w:asciiTheme="minorBidi" w:hAnsiTheme="minorBidi" w:cstheme="minorBidi"/>
          <w:sz w:val="24"/>
          <w:szCs w:val="24"/>
        </w:rPr>
        <w:t xml:space="preserve">.  </w:t>
      </w:r>
      <w:r w:rsidR="00277417" w:rsidRPr="006E66B6">
        <w:rPr>
          <w:rFonts w:asciiTheme="minorBidi" w:hAnsiTheme="minorBidi" w:cstheme="minorBidi"/>
          <w:sz w:val="24"/>
          <w:szCs w:val="24"/>
        </w:rPr>
        <w:t xml:space="preserve">As I have already stated, </w:t>
      </w:r>
      <w:r w:rsidRPr="006E66B6">
        <w:rPr>
          <w:rFonts w:asciiTheme="minorBidi" w:hAnsiTheme="minorBidi" w:cstheme="minorBidi"/>
          <w:sz w:val="24"/>
          <w:szCs w:val="24"/>
        </w:rPr>
        <w:t>sometimes the</w:t>
      </w:r>
      <w:r w:rsidR="00277417" w:rsidRPr="006E66B6">
        <w:rPr>
          <w:rFonts w:asciiTheme="minorBidi" w:hAnsiTheme="minorBidi" w:cstheme="minorBidi"/>
          <w:sz w:val="24"/>
          <w:szCs w:val="24"/>
        </w:rPr>
        <w:t>ir way is a brief one</w:t>
      </w:r>
      <w:r w:rsidRPr="006E66B6">
        <w:rPr>
          <w:rFonts w:asciiTheme="minorBidi" w:hAnsiTheme="minorBidi" w:cstheme="minorBidi"/>
          <w:sz w:val="24"/>
          <w:szCs w:val="24"/>
        </w:rPr>
        <w:t xml:space="preserve">, and sometimes it is long, so that sometimes </w:t>
      </w:r>
      <w:r w:rsidR="00277417" w:rsidRPr="006E66B6">
        <w:rPr>
          <w:rFonts w:asciiTheme="minorBidi" w:hAnsiTheme="minorBidi" w:cstheme="minorBidi"/>
          <w:sz w:val="24"/>
          <w:szCs w:val="24"/>
        </w:rPr>
        <w:t>one</w:t>
      </w:r>
      <w:r w:rsidRPr="006E66B6">
        <w:rPr>
          <w:rFonts w:asciiTheme="minorBidi" w:hAnsiTheme="minorBidi" w:cstheme="minorBidi"/>
          <w:sz w:val="24"/>
          <w:szCs w:val="24"/>
        </w:rPr>
        <w:t xml:space="preserve"> will add or remove a prefix or suffix, but the matter remains the same… </w:t>
      </w:r>
    </w:p>
    <w:p w:rsidR="006E66B6" w:rsidRPr="006E66B6" w:rsidRDefault="006E66B6" w:rsidP="00EA288B">
      <w:pPr>
        <w:pStyle w:val="12"/>
        <w:bidi w:val="0"/>
        <w:spacing w:after="0" w:line="240" w:lineRule="auto"/>
        <w:ind w:left="720"/>
        <w:rPr>
          <w:rFonts w:asciiTheme="minorBidi" w:hAnsiTheme="minorBidi" w:cstheme="minorBidi"/>
          <w:sz w:val="24"/>
          <w:szCs w:val="24"/>
        </w:rPr>
      </w:pPr>
    </w:p>
    <w:p w:rsidR="00204362" w:rsidRPr="006E66B6" w:rsidRDefault="00277417"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Nevertheless,</w:t>
      </w:r>
      <w:r w:rsidR="005944D7" w:rsidRPr="006E66B6">
        <w:rPr>
          <w:rFonts w:asciiTheme="minorBidi" w:hAnsiTheme="minorBidi" w:cstheme="minorBidi"/>
          <w:sz w:val="24"/>
          <w:szCs w:val="24"/>
        </w:rPr>
        <w:t xml:space="preserve"> the members of this generation look for a reason </w:t>
      </w:r>
      <w:r w:rsidRPr="006E66B6">
        <w:rPr>
          <w:rFonts w:asciiTheme="minorBidi" w:hAnsiTheme="minorBidi" w:cstheme="minorBidi"/>
          <w:sz w:val="24"/>
          <w:szCs w:val="24"/>
        </w:rPr>
        <w:t>for</w:t>
      </w:r>
      <w:r w:rsidR="005944D7" w:rsidRPr="006E66B6">
        <w:rPr>
          <w:rFonts w:asciiTheme="minorBidi" w:hAnsiTheme="minorBidi" w:cstheme="minorBidi"/>
          <w:sz w:val="24"/>
          <w:szCs w:val="24"/>
        </w:rPr>
        <w:t xml:space="preserve"> variations </w:t>
      </w:r>
      <w:r w:rsidRPr="006E66B6">
        <w:rPr>
          <w:rFonts w:asciiTheme="minorBidi" w:hAnsiTheme="minorBidi" w:cstheme="minorBidi"/>
          <w:sz w:val="24"/>
          <w:szCs w:val="24"/>
        </w:rPr>
        <w:t>in</w:t>
      </w:r>
      <w:r w:rsidR="005944D7" w:rsidRPr="006E66B6">
        <w:rPr>
          <w:rFonts w:asciiTheme="minorBidi" w:hAnsiTheme="minorBidi" w:cstheme="minorBidi"/>
          <w:sz w:val="24"/>
          <w:szCs w:val="24"/>
        </w:rPr>
        <w:t xml:space="preserve"> spelling…</w:t>
      </w:r>
    </w:p>
    <w:p w:rsidR="00204362" w:rsidRPr="006E66B6" w:rsidRDefault="00204362" w:rsidP="00EA288B">
      <w:pPr>
        <w:pStyle w:val="12"/>
        <w:bidi w:val="0"/>
        <w:spacing w:after="0" w:line="240" w:lineRule="auto"/>
        <w:ind w:left="720"/>
        <w:rPr>
          <w:rFonts w:asciiTheme="minorBidi" w:hAnsiTheme="minorBidi" w:cstheme="minorBidi"/>
          <w:sz w:val="24"/>
          <w:szCs w:val="24"/>
        </w:rPr>
      </w:pPr>
    </w:p>
    <w:p w:rsidR="00864752" w:rsidRPr="006E66B6" w:rsidRDefault="006779C8" w:rsidP="00B968D4">
      <w:pPr>
        <w:pStyle w:val="12"/>
        <w:bidi w:val="0"/>
        <w:spacing w:after="0" w:line="240" w:lineRule="auto"/>
        <w:ind w:left="0" w:firstLine="720"/>
        <w:rPr>
          <w:rFonts w:asciiTheme="minorBidi" w:hAnsiTheme="minorBidi" w:cstheme="minorBidi"/>
          <w:sz w:val="24"/>
          <w:szCs w:val="24"/>
        </w:rPr>
      </w:pPr>
      <w:r>
        <w:rPr>
          <w:rFonts w:asciiTheme="minorBidi" w:hAnsiTheme="minorBidi" w:cstheme="minorBidi"/>
          <w:sz w:val="24"/>
          <w:szCs w:val="24"/>
        </w:rPr>
        <w:t xml:space="preserve">3) </w:t>
      </w:r>
      <w:r w:rsidR="00277417" w:rsidRPr="006E66B6">
        <w:rPr>
          <w:rFonts w:asciiTheme="minorBidi" w:hAnsiTheme="minorBidi" w:cstheme="minorBidi"/>
          <w:sz w:val="24"/>
          <w:szCs w:val="24"/>
        </w:rPr>
        <w:t xml:space="preserve">Another rule propounded by </w:t>
      </w:r>
      <w:r w:rsidR="00B968D4">
        <w:rPr>
          <w:rFonts w:asciiTheme="minorBidi" w:hAnsiTheme="minorBidi" w:cstheme="minorBidi"/>
          <w:sz w:val="24"/>
          <w:szCs w:val="24"/>
        </w:rPr>
        <w:t>I</w:t>
      </w:r>
      <w:r w:rsidR="00277417" w:rsidRPr="006E66B6">
        <w:rPr>
          <w:rFonts w:asciiTheme="minorBidi" w:hAnsiTheme="minorBidi" w:cstheme="minorBidi"/>
          <w:sz w:val="24"/>
          <w:szCs w:val="24"/>
        </w:rPr>
        <w:t>bn Ezra is “</w:t>
      </w:r>
      <w:r w:rsidR="00277417" w:rsidRPr="006E66B6">
        <w:rPr>
          <w:rFonts w:asciiTheme="minorBidi" w:hAnsiTheme="minorBidi" w:cstheme="minorBidi"/>
          <w:i/>
          <w:iCs/>
          <w:sz w:val="24"/>
          <w:szCs w:val="24"/>
        </w:rPr>
        <w:t>Moshekh atzmo ve-acher immo,”</w:t>
      </w:r>
      <w:r w:rsidR="00277417" w:rsidRPr="006E66B6">
        <w:rPr>
          <w:rFonts w:asciiTheme="minorBidi" w:hAnsiTheme="minorBidi" w:cstheme="minorBidi"/>
          <w:sz w:val="24"/>
          <w:szCs w:val="24"/>
        </w:rPr>
        <w:t xml:space="preserve"> </w:t>
      </w:r>
      <w:r w:rsidR="00DD738B" w:rsidRPr="006E66B6">
        <w:rPr>
          <w:rFonts w:asciiTheme="minorBidi" w:hAnsiTheme="minorBidi" w:cstheme="minorBidi"/>
          <w:sz w:val="24"/>
          <w:szCs w:val="24"/>
        </w:rPr>
        <w:t>“</w:t>
      </w:r>
      <w:r w:rsidR="00982B79" w:rsidRPr="006E66B6">
        <w:rPr>
          <w:rFonts w:asciiTheme="minorBidi" w:hAnsiTheme="minorBidi" w:cstheme="minorBidi"/>
          <w:sz w:val="24"/>
          <w:szCs w:val="24"/>
        </w:rPr>
        <w:t>It dr</w:t>
      </w:r>
      <w:r w:rsidR="00277417" w:rsidRPr="006E66B6">
        <w:rPr>
          <w:rFonts w:asciiTheme="minorBidi" w:hAnsiTheme="minorBidi" w:cstheme="minorBidi"/>
          <w:sz w:val="24"/>
          <w:szCs w:val="24"/>
        </w:rPr>
        <w:t>aws itself and another alo</w:t>
      </w:r>
      <w:r w:rsidR="00982B79" w:rsidRPr="006E66B6">
        <w:rPr>
          <w:rFonts w:asciiTheme="minorBidi" w:hAnsiTheme="minorBidi" w:cstheme="minorBidi"/>
          <w:sz w:val="24"/>
          <w:szCs w:val="24"/>
        </w:rPr>
        <w:t>ng</w:t>
      </w:r>
      <w:r>
        <w:rPr>
          <w:rFonts w:asciiTheme="minorBidi" w:hAnsiTheme="minorBidi" w:cstheme="minorBidi"/>
          <w:sz w:val="24"/>
          <w:szCs w:val="24"/>
        </w:rPr>
        <w:t xml:space="preserve"> with it</w:t>
      </w:r>
      <w:r w:rsidR="00982B79" w:rsidRPr="006E66B6">
        <w:rPr>
          <w:rFonts w:asciiTheme="minorBidi" w:hAnsiTheme="minorBidi" w:cstheme="minorBidi"/>
          <w:sz w:val="24"/>
          <w:szCs w:val="24"/>
        </w:rPr>
        <w:t>.”</w:t>
      </w:r>
      <w:r w:rsidR="00982B79" w:rsidRPr="006E66B6">
        <w:rPr>
          <w:rStyle w:val="a5"/>
          <w:rFonts w:asciiTheme="minorBidi" w:hAnsiTheme="minorBidi" w:cstheme="minorBidi"/>
          <w:sz w:val="24"/>
          <w:szCs w:val="24"/>
          <w:rtl/>
        </w:rPr>
        <w:t xml:space="preserve"> </w:t>
      </w:r>
      <w:r w:rsidR="00982B79" w:rsidRPr="006E66B6">
        <w:rPr>
          <w:rStyle w:val="a5"/>
          <w:rFonts w:asciiTheme="minorBidi" w:hAnsiTheme="minorBidi" w:cstheme="minorBidi"/>
          <w:sz w:val="20"/>
          <w:szCs w:val="20"/>
          <w:rtl/>
        </w:rPr>
        <w:footnoteReference w:id="10"/>
      </w:r>
      <w:r w:rsidR="00277417" w:rsidRPr="006E66B6">
        <w:rPr>
          <w:rFonts w:asciiTheme="minorBidi" w:hAnsiTheme="minorBidi" w:cstheme="minorBidi"/>
          <w:sz w:val="24"/>
          <w:szCs w:val="24"/>
        </w:rPr>
        <w:t xml:space="preserve">This rule means that the verse will often use </w:t>
      </w:r>
      <w:r w:rsidR="00864752" w:rsidRPr="006E66B6">
        <w:rPr>
          <w:rFonts w:asciiTheme="minorBidi" w:hAnsiTheme="minorBidi" w:cstheme="minorBidi"/>
          <w:sz w:val="24"/>
          <w:szCs w:val="24"/>
        </w:rPr>
        <w:t>a word (or a number of words</w:t>
      </w:r>
      <w:r w:rsidR="00277417" w:rsidRPr="006E66B6">
        <w:rPr>
          <w:rFonts w:asciiTheme="minorBidi" w:hAnsiTheme="minorBidi" w:cstheme="minorBidi"/>
          <w:sz w:val="24"/>
          <w:szCs w:val="24"/>
        </w:rPr>
        <w:t>,</w:t>
      </w:r>
      <w:r w:rsidR="00864752" w:rsidRPr="006E66B6">
        <w:rPr>
          <w:rFonts w:asciiTheme="minorBidi" w:hAnsiTheme="minorBidi" w:cstheme="minorBidi"/>
          <w:sz w:val="24"/>
          <w:szCs w:val="24"/>
        </w:rPr>
        <w:t xml:space="preserve"> or even a </w:t>
      </w:r>
      <w:r w:rsidR="00277417" w:rsidRPr="006E66B6">
        <w:rPr>
          <w:rFonts w:asciiTheme="minorBidi" w:hAnsiTheme="minorBidi" w:cstheme="minorBidi"/>
          <w:sz w:val="24"/>
          <w:szCs w:val="24"/>
        </w:rPr>
        <w:t>one-letter prefix) to refer</w:t>
      </w:r>
      <w:r w:rsidR="00864752" w:rsidRPr="006E66B6">
        <w:rPr>
          <w:rFonts w:asciiTheme="minorBidi" w:hAnsiTheme="minorBidi" w:cstheme="minorBidi"/>
          <w:sz w:val="24"/>
          <w:szCs w:val="24"/>
        </w:rPr>
        <w:t xml:space="preserve"> to multiple items</w:t>
      </w:r>
      <w:r w:rsidR="00277417" w:rsidRPr="006E66B6">
        <w:rPr>
          <w:rFonts w:asciiTheme="minorBidi" w:hAnsiTheme="minorBidi" w:cstheme="minorBidi"/>
          <w:sz w:val="24"/>
          <w:szCs w:val="24"/>
        </w:rPr>
        <w:t>, even though it appears in the text only once</w:t>
      </w:r>
      <w:r>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00864752" w:rsidRPr="006E66B6">
        <w:rPr>
          <w:rFonts w:asciiTheme="minorBidi" w:hAnsiTheme="minorBidi" w:cstheme="minorBidi"/>
          <w:sz w:val="24"/>
          <w:szCs w:val="24"/>
        </w:rPr>
        <w:t xml:space="preserve">Using this rule, Ibn Ezra explains many verses in </w:t>
      </w:r>
      <w:r w:rsidR="003302C2" w:rsidRPr="006E66B6">
        <w:rPr>
          <w:rFonts w:asciiTheme="minorBidi" w:hAnsiTheme="minorBidi" w:cstheme="minorBidi"/>
          <w:i/>
          <w:sz w:val="24"/>
          <w:szCs w:val="24"/>
        </w:rPr>
        <w:t>Tanakh</w:t>
      </w:r>
      <w:r w:rsidR="00EE7988" w:rsidRPr="006E66B6">
        <w:rPr>
          <w:rFonts w:asciiTheme="minorBidi" w:hAnsiTheme="minorBidi" w:cstheme="minorBidi"/>
          <w:sz w:val="24"/>
          <w:szCs w:val="24"/>
        </w:rPr>
        <w:t xml:space="preserve">.  </w:t>
      </w:r>
    </w:p>
    <w:p w:rsidR="001F3075" w:rsidRPr="006E66B6" w:rsidRDefault="001F3075" w:rsidP="00EA288B">
      <w:pPr>
        <w:pStyle w:val="12"/>
        <w:bidi w:val="0"/>
        <w:spacing w:after="0" w:line="240" w:lineRule="auto"/>
        <w:ind w:left="720"/>
        <w:rPr>
          <w:rFonts w:asciiTheme="minorBidi" w:hAnsiTheme="minorBidi" w:cstheme="minorBidi"/>
          <w:sz w:val="24"/>
          <w:szCs w:val="24"/>
        </w:rPr>
      </w:pPr>
    </w:p>
    <w:p w:rsidR="00760370" w:rsidRPr="006E66B6" w:rsidRDefault="001F3075" w:rsidP="00EA288B">
      <w:pPr>
        <w:pStyle w:val="12"/>
        <w:bidi w:val="0"/>
        <w:spacing w:after="0" w:line="240" w:lineRule="auto"/>
        <w:ind w:left="0" w:firstLine="720"/>
        <w:rPr>
          <w:rFonts w:asciiTheme="minorBidi" w:hAnsiTheme="minorBidi" w:cstheme="minorBidi"/>
          <w:sz w:val="24"/>
          <w:szCs w:val="24"/>
        </w:rPr>
      </w:pPr>
      <w:r w:rsidRPr="006E66B6">
        <w:rPr>
          <w:rFonts w:asciiTheme="minorBidi" w:hAnsiTheme="minorBidi" w:cstheme="minorBidi"/>
          <w:sz w:val="24"/>
          <w:szCs w:val="24"/>
        </w:rPr>
        <w:t>One</w:t>
      </w:r>
      <w:r w:rsidR="00760370" w:rsidRPr="006E66B6">
        <w:rPr>
          <w:rFonts w:asciiTheme="minorBidi" w:hAnsiTheme="minorBidi" w:cstheme="minorBidi"/>
          <w:sz w:val="24"/>
          <w:szCs w:val="24"/>
        </w:rPr>
        <w:t xml:space="preserve"> example of this is found in </w:t>
      </w:r>
      <w:r w:rsidRPr="006E66B6">
        <w:rPr>
          <w:rFonts w:asciiTheme="minorBidi" w:hAnsiTheme="minorBidi" w:cstheme="minorBidi"/>
          <w:sz w:val="24"/>
          <w:szCs w:val="24"/>
        </w:rPr>
        <w:t>Moshe’s final blessings to the tribes of Israel</w:t>
      </w:r>
      <w:r w:rsidR="00760370" w:rsidRPr="006E66B6">
        <w:rPr>
          <w:rFonts w:asciiTheme="minorBidi" w:hAnsiTheme="minorBidi" w:cstheme="minorBidi"/>
          <w:sz w:val="24"/>
          <w:szCs w:val="24"/>
        </w:rPr>
        <w:t xml:space="preserve"> (</w:t>
      </w:r>
      <w:r w:rsidR="00760370" w:rsidRPr="006E66B6">
        <w:rPr>
          <w:rFonts w:asciiTheme="minorBidi" w:hAnsiTheme="minorBidi" w:cstheme="minorBidi"/>
          <w:i/>
          <w:iCs/>
          <w:sz w:val="24"/>
          <w:szCs w:val="24"/>
        </w:rPr>
        <w:t>Devarim</w:t>
      </w:r>
      <w:r w:rsidR="00760370" w:rsidRPr="006E66B6">
        <w:rPr>
          <w:rFonts w:asciiTheme="minorBidi" w:hAnsiTheme="minorBidi" w:cstheme="minorBidi"/>
          <w:sz w:val="24"/>
          <w:szCs w:val="24"/>
        </w:rPr>
        <w:t xml:space="preserve"> 33:6), “May Reuven live </w:t>
      </w:r>
      <w:r w:rsidR="00760370" w:rsidRPr="006E66B6">
        <w:rPr>
          <w:rStyle w:val="il"/>
          <w:rFonts w:asciiTheme="minorBidi" w:hAnsiTheme="minorBidi" w:cstheme="minorBidi"/>
          <w:sz w:val="24"/>
          <w:szCs w:val="24"/>
        </w:rPr>
        <w:t>and</w:t>
      </w:r>
      <w:r w:rsidR="00760370" w:rsidRPr="006E66B6">
        <w:rPr>
          <w:rFonts w:asciiTheme="minorBidi" w:hAnsiTheme="minorBidi" w:cstheme="minorBidi"/>
          <w:sz w:val="24"/>
          <w:szCs w:val="24"/>
        </w:rPr>
        <w:t xml:space="preserve"> </w:t>
      </w:r>
      <w:r w:rsidR="00760370" w:rsidRPr="006E66B6">
        <w:rPr>
          <w:rStyle w:val="il"/>
          <w:rFonts w:asciiTheme="minorBidi" w:hAnsiTheme="minorBidi" w:cstheme="minorBidi"/>
          <w:sz w:val="24"/>
          <w:szCs w:val="24"/>
        </w:rPr>
        <w:t>not</w:t>
      </w:r>
      <w:r w:rsidR="00760370" w:rsidRPr="006E66B6">
        <w:rPr>
          <w:rFonts w:asciiTheme="minorBidi" w:hAnsiTheme="minorBidi" w:cstheme="minorBidi"/>
          <w:sz w:val="24"/>
          <w:szCs w:val="24"/>
        </w:rPr>
        <w:t xml:space="preserve"> </w:t>
      </w:r>
      <w:r w:rsidR="00760370" w:rsidRPr="006E66B6">
        <w:rPr>
          <w:rStyle w:val="il"/>
          <w:rFonts w:asciiTheme="minorBidi" w:hAnsiTheme="minorBidi" w:cstheme="minorBidi"/>
          <w:sz w:val="24"/>
          <w:szCs w:val="24"/>
        </w:rPr>
        <w:t>die</w:t>
      </w:r>
      <w:r w:rsidRPr="006E66B6">
        <w:rPr>
          <w:rFonts w:asciiTheme="minorBidi" w:hAnsiTheme="minorBidi" w:cstheme="minorBidi"/>
          <w:sz w:val="24"/>
          <w:szCs w:val="24"/>
        </w:rPr>
        <w:t>,</w:t>
      </w:r>
      <w:r w:rsidR="00760370" w:rsidRPr="006E66B6">
        <w:rPr>
          <w:rFonts w:asciiTheme="minorBidi" w:hAnsiTheme="minorBidi" w:cstheme="minorBidi"/>
          <w:sz w:val="24"/>
          <w:szCs w:val="24"/>
        </w:rPr>
        <w:t xml:space="preserve"> </w:t>
      </w:r>
      <w:r w:rsidR="00760370" w:rsidRPr="006E66B6">
        <w:rPr>
          <w:rStyle w:val="il"/>
          <w:rFonts w:asciiTheme="minorBidi" w:hAnsiTheme="minorBidi" w:cstheme="minorBidi"/>
          <w:sz w:val="24"/>
          <w:szCs w:val="24"/>
        </w:rPr>
        <w:t>and</w:t>
      </w:r>
      <w:r w:rsidR="00760370" w:rsidRPr="006E66B6">
        <w:rPr>
          <w:rFonts w:asciiTheme="minorBidi" w:hAnsiTheme="minorBidi" w:cstheme="minorBidi"/>
          <w:sz w:val="24"/>
          <w:szCs w:val="24"/>
        </w:rPr>
        <w:t xml:space="preserve"> may his men</w:t>
      </w:r>
      <w:r w:rsidR="00760370" w:rsidRPr="006805A3">
        <w:rPr>
          <w:rStyle w:val="a5"/>
          <w:rFonts w:asciiTheme="minorBidi" w:hAnsiTheme="minorBidi" w:cstheme="minorBidi"/>
          <w:sz w:val="20"/>
          <w:szCs w:val="20"/>
          <w:rtl/>
        </w:rPr>
        <w:footnoteReference w:id="11"/>
      </w:r>
      <w:r w:rsidR="00760370" w:rsidRPr="006E66B6">
        <w:rPr>
          <w:rFonts w:asciiTheme="minorBidi" w:hAnsiTheme="minorBidi" w:cstheme="minorBidi"/>
          <w:sz w:val="24"/>
          <w:szCs w:val="24"/>
        </w:rPr>
        <w:t xml:space="preserve"> be numbered.” The second </w:t>
      </w:r>
      <w:r w:rsidR="00F25518" w:rsidRPr="006E66B6">
        <w:rPr>
          <w:rFonts w:asciiTheme="minorBidi" w:hAnsiTheme="minorBidi" w:cstheme="minorBidi"/>
          <w:sz w:val="24"/>
          <w:szCs w:val="24"/>
        </w:rPr>
        <w:t>clause</w:t>
      </w:r>
      <w:r w:rsidR="00760370" w:rsidRPr="006E66B6">
        <w:rPr>
          <w:rFonts w:asciiTheme="minorBidi" w:hAnsiTheme="minorBidi" w:cstheme="minorBidi"/>
          <w:sz w:val="24"/>
          <w:szCs w:val="24"/>
        </w:rPr>
        <w:t xml:space="preserve"> is quite troubling, </w:t>
      </w:r>
      <w:r w:rsidRPr="006E66B6">
        <w:rPr>
          <w:rFonts w:asciiTheme="minorBidi" w:hAnsiTheme="minorBidi" w:cstheme="minorBidi"/>
          <w:sz w:val="24"/>
          <w:szCs w:val="24"/>
        </w:rPr>
        <w:t>as</w:t>
      </w:r>
      <w:r w:rsidR="00760370" w:rsidRPr="006E66B6">
        <w:rPr>
          <w:rFonts w:asciiTheme="minorBidi" w:hAnsiTheme="minorBidi" w:cstheme="minorBidi"/>
          <w:sz w:val="24"/>
          <w:szCs w:val="24"/>
        </w:rPr>
        <w:t xml:space="preserve"> it is not a blessing but a curse.</w:t>
      </w:r>
      <w:r w:rsidR="00760370" w:rsidRPr="006805A3">
        <w:rPr>
          <w:rStyle w:val="a5"/>
          <w:rFonts w:asciiTheme="minorBidi" w:hAnsiTheme="minorBidi" w:cstheme="minorBidi"/>
          <w:sz w:val="20"/>
          <w:szCs w:val="20"/>
          <w:rtl/>
        </w:rPr>
        <w:footnoteReference w:id="12"/>
      </w:r>
      <w:r w:rsidRPr="006E66B6">
        <w:rPr>
          <w:rFonts w:asciiTheme="minorBidi" w:hAnsiTheme="minorBidi" w:cstheme="minorBidi"/>
          <w:sz w:val="24"/>
          <w:szCs w:val="24"/>
        </w:rPr>
        <w:t xml:space="preserve"> </w:t>
      </w:r>
      <w:r w:rsidR="00760370" w:rsidRPr="006E66B6">
        <w:rPr>
          <w:rFonts w:asciiTheme="minorBidi" w:hAnsiTheme="minorBidi" w:cstheme="minorBidi"/>
          <w:sz w:val="24"/>
          <w:szCs w:val="24"/>
        </w:rPr>
        <w:t>Ibn Ezra explains that “not” is subject to the rule of “</w:t>
      </w:r>
      <w:r w:rsidRPr="006E66B6">
        <w:rPr>
          <w:rFonts w:asciiTheme="minorBidi" w:hAnsiTheme="minorBidi" w:cstheme="minorBidi"/>
          <w:i/>
          <w:iCs/>
          <w:sz w:val="24"/>
          <w:szCs w:val="24"/>
        </w:rPr>
        <w:t>Moshekh atzmo ve-acher immo</w:t>
      </w:r>
      <w:r w:rsidR="006779C8">
        <w:rPr>
          <w:rFonts w:asciiTheme="minorBidi" w:hAnsiTheme="minorBidi" w:cstheme="minorBidi"/>
          <w:sz w:val="24"/>
          <w:szCs w:val="24"/>
        </w:rPr>
        <w:t>:</w:t>
      </w:r>
      <w:r w:rsidR="00760370" w:rsidRPr="006E66B6">
        <w:rPr>
          <w:rFonts w:asciiTheme="minorBidi" w:hAnsiTheme="minorBidi" w:cstheme="minorBidi"/>
          <w:sz w:val="24"/>
          <w:szCs w:val="24"/>
        </w:rPr>
        <w:t>”</w:t>
      </w:r>
    </w:p>
    <w:p w:rsidR="00204362" w:rsidRPr="006E66B6" w:rsidRDefault="00204362" w:rsidP="00EA288B">
      <w:pPr>
        <w:pStyle w:val="12"/>
        <w:bidi w:val="0"/>
        <w:spacing w:after="0" w:line="240" w:lineRule="auto"/>
        <w:ind w:left="720"/>
        <w:rPr>
          <w:rFonts w:asciiTheme="minorBidi" w:hAnsiTheme="minorBidi" w:cstheme="minorBidi"/>
          <w:sz w:val="24"/>
          <w:szCs w:val="24"/>
        </w:rPr>
      </w:pPr>
    </w:p>
    <w:p w:rsidR="00760370" w:rsidRPr="006E66B6" w:rsidRDefault="00760370"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w:t>
      </w:r>
      <w:r w:rsidR="001F3075" w:rsidRPr="006E66B6">
        <w:rPr>
          <w:rFonts w:asciiTheme="minorBidi" w:hAnsiTheme="minorBidi" w:cstheme="minorBidi"/>
          <w:sz w:val="24"/>
          <w:szCs w:val="24"/>
        </w:rPr>
        <w:t xml:space="preserve">And may his men be numbered” — </w:t>
      </w:r>
      <w:r w:rsidR="006779C8">
        <w:rPr>
          <w:rFonts w:asciiTheme="minorBidi" w:hAnsiTheme="minorBidi" w:cstheme="minorBidi"/>
          <w:sz w:val="24"/>
          <w:szCs w:val="24"/>
        </w:rPr>
        <w:t>A</w:t>
      </w:r>
      <w:r w:rsidRPr="006E66B6">
        <w:rPr>
          <w:rFonts w:asciiTheme="minorBidi" w:hAnsiTheme="minorBidi" w:cstheme="minorBidi"/>
          <w:sz w:val="24"/>
          <w:szCs w:val="24"/>
        </w:rPr>
        <w:t xml:space="preserve">nd may his men </w:t>
      </w:r>
      <w:r w:rsidRPr="006E66B6">
        <w:rPr>
          <w:rFonts w:asciiTheme="minorBidi" w:hAnsiTheme="minorBidi" w:cstheme="minorBidi"/>
          <w:b/>
          <w:bCs/>
          <w:sz w:val="24"/>
          <w:szCs w:val="24"/>
        </w:rPr>
        <w:t>not</w:t>
      </w:r>
      <w:r w:rsidR="001F3075" w:rsidRPr="006E66B6">
        <w:rPr>
          <w:rFonts w:asciiTheme="minorBidi" w:hAnsiTheme="minorBidi" w:cstheme="minorBidi"/>
          <w:sz w:val="24"/>
          <w:szCs w:val="24"/>
        </w:rPr>
        <w:t xml:space="preserve"> be numbered</w:t>
      </w:r>
      <w:r w:rsidRPr="006E66B6">
        <w:rPr>
          <w:rFonts w:asciiTheme="minorBidi" w:hAnsiTheme="minorBidi" w:cstheme="minorBidi"/>
          <w:sz w:val="24"/>
          <w:szCs w:val="24"/>
        </w:rPr>
        <w:t>; it is like</w:t>
      </w:r>
      <w:r w:rsidR="006779C8">
        <w:rPr>
          <w:rFonts w:asciiTheme="minorBidi" w:hAnsiTheme="minorBidi" w:cstheme="minorBidi"/>
          <w:sz w:val="24"/>
          <w:szCs w:val="24"/>
        </w:rPr>
        <w:t>,</w:t>
      </w:r>
      <w:r w:rsidRPr="006E66B6">
        <w:rPr>
          <w:rFonts w:asciiTheme="minorBidi" w:hAnsiTheme="minorBidi" w:cstheme="minorBidi"/>
          <w:sz w:val="24"/>
          <w:szCs w:val="24"/>
        </w:rPr>
        <w:t xml:space="preserve"> “And I did not study wisdom” (</w:t>
      </w:r>
      <w:bookmarkStart w:id="0" w:name="_GoBack"/>
      <w:r w:rsidR="00F25518" w:rsidRPr="006E66B6">
        <w:rPr>
          <w:rFonts w:asciiTheme="minorBidi" w:hAnsiTheme="minorBidi" w:cstheme="minorBidi"/>
          <w:i/>
          <w:iCs/>
          <w:sz w:val="24"/>
          <w:szCs w:val="24"/>
        </w:rPr>
        <w:t>Mishlei</w:t>
      </w:r>
      <w:bookmarkEnd w:id="0"/>
      <w:r w:rsidRPr="006E66B6">
        <w:rPr>
          <w:rFonts w:asciiTheme="minorBidi" w:hAnsiTheme="minorBidi" w:cstheme="minorBidi"/>
          <w:sz w:val="24"/>
          <w:szCs w:val="24"/>
        </w:rPr>
        <w:t xml:space="preserve"> 30:2-3) and “as” in “as Almighty God” (</w:t>
      </w:r>
      <w:r w:rsidR="00204362" w:rsidRPr="006E66B6">
        <w:rPr>
          <w:rFonts w:asciiTheme="minorBidi" w:hAnsiTheme="minorBidi" w:cstheme="minorBidi"/>
          <w:i/>
          <w:sz w:val="24"/>
          <w:szCs w:val="24"/>
        </w:rPr>
        <w:t>Shemot</w:t>
      </w:r>
      <w:r w:rsidRPr="006E66B6">
        <w:rPr>
          <w:rFonts w:asciiTheme="minorBidi" w:hAnsiTheme="minorBidi" w:cstheme="minorBidi"/>
          <w:sz w:val="24"/>
          <w:szCs w:val="24"/>
        </w:rPr>
        <w:t xml:space="preserve"> 6:3), as I </w:t>
      </w:r>
      <w:r w:rsidR="001F3075" w:rsidRPr="006E66B6">
        <w:rPr>
          <w:rFonts w:asciiTheme="minorBidi" w:hAnsiTheme="minorBidi" w:cstheme="minorBidi"/>
          <w:sz w:val="24"/>
          <w:szCs w:val="24"/>
        </w:rPr>
        <w:t xml:space="preserve">have </w:t>
      </w:r>
      <w:r w:rsidRPr="006E66B6">
        <w:rPr>
          <w:rFonts w:asciiTheme="minorBidi" w:hAnsiTheme="minorBidi" w:cstheme="minorBidi"/>
          <w:sz w:val="24"/>
          <w:szCs w:val="24"/>
        </w:rPr>
        <w:t xml:space="preserve">explained many </w:t>
      </w:r>
      <w:r w:rsidR="00F25518" w:rsidRPr="006E66B6">
        <w:rPr>
          <w:rFonts w:asciiTheme="minorBidi" w:hAnsiTheme="minorBidi" w:cstheme="minorBidi"/>
          <w:sz w:val="24"/>
          <w:szCs w:val="24"/>
        </w:rPr>
        <w:t>verses</w:t>
      </w:r>
      <w:r w:rsidR="00EE7988" w:rsidRPr="006E66B6">
        <w:rPr>
          <w:rFonts w:asciiTheme="minorBidi" w:hAnsiTheme="minorBidi" w:cstheme="minorBidi"/>
          <w:sz w:val="24"/>
          <w:szCs w:val="24"/>
        </w:rPr>
        <w:t xml:space="preserve">.  </w:t>
      </w:r>
    </w:p>
    <w:p w:rsidR="00204362" w:rsidRPr="006E66B6" w:rsidRDefault="00204362" w:rsidP="00EA288B">
      <w:pPr>
        <w:pStyle w:val="12"/>
        <w:bidi w:val="0"/>
        <w:spacing w:after="0" w:line="240" w:lineRule="auto"/>
        <w:ind w:left="720"/>
        <w:rPr>
          <w:rFonts w:asciiTheme="minorBidi" w:hAnsiTheme="minorBidi" w:cstheme="minorBidi"/>
          <w:sz w:val="24"/>
          <w:szCs w:val="24"/>
        </w:rPr>
      </w:pPr>
    </w:p>
    <w:p w:rsidR="00DD738B" w:rsidRPr="006E66B6" w:rsidRDefault="00760370" w:rsidP="00B968D4">
      <w:pPr>
        <w:pStyle w:val="12"/>
        <w:bidi w:val="0"/>
        <w:spacing w:after="0" w:line="240" w:lineRule="auto"/>
        <w:ind w:left="0" w:firstLine="720"/>
        <w:rPr>
          <w:rFonts w:asciiTheme="minorBidi" w:hAnsiTheme="minorBidi" w:cstheme="minorBidi"/>
          <w:sz w:val="24"/>
          <w:szCs w:val="24"/>
        </w:rPr>
      </w:pPr>
      <w:r w:rsidRPr="006E66B6">
        <w:rPr>
          <w:rFonts w:asciiTheme="minorBidi" w:hAnsiTheme="minorBidi" w:cstheme="minorBidi"/>
          <w:sz w:val="24"/>
          <w:szCs w:val="24"/>
        </w:rPr>
        <w:t xml:space="preserve">According to </w:t>
      </w:r>
      <w:r w:rsidR="00B968D4">
        <w:rPr>
          <w:rFonts w:asciiTheme="minorBidi" w:hAnsiTheme="minorBidi" w:cstheme="minorBidi"/>
          <w:sz w:val="24"/>
          <w:szCs w:val="24"/>
        </w:rPr>
        <w:t>I</w:t>
      </w:r>
      <w:r w:rsidRPr="006E66B6">
        <w:rPr>
          <w:rFonts w:asciiTheme="minorBidi" w:hAnsiTheme="minorBidi" w:cstheme="minorBidi"/>
          <w:sz w:val="24"/>
          <w:szCs w:val="24"/>
        </w:rPr>
        <w:t xml:space="preserve">bn Ezra, the term “not” refers to both dying in the first clause and being numbered in the </w:t>
      </w:r>
      <w:r w:rsidR="001F3075" w:rsidRPr="006E66B6">
        <w:rPr>
          <w:rFonts w:asciiTheme="minorBidi" w:hAnsiTheme="minorBidi" w:cstheme="minorBidi"/>
          <w:sz w:val="24"/>
          <w:szCs w:val="24"/>
        </w:rPr>
        <w:t>second, as if it were written</w:t>
      </w:r>
      <w:r w:rsidR="006779C8">
        <w:rPr>
          <w:rFonts w:asciiTheme="minorBidi" w:hAnsiTheme="minorBidi" w:cstheme="minorBidi"/>
          <w:sz w:val="24"/>
          <w:szCs w:val="24"/>
        </w:rPr>
        <w:t>,</w:t>
      </w:r>
      <w:r w:rsidR="001F3075" w:rsidRPr="006E66B6">
        <w:rPr>
          <w:rFonts w:asciiTheme="minorBidi" w:hAnsiTheme="minorBidi" w:cstheme="minorBidi"/>
          <w:sz w:val="24"/>
          <w:szCs w:val="24"/>
        </w:rPr>
        <w:t xml:space="preserve"> “</w:t>
      </w:r>
      <w:r w:rsidRPr="006E66B6">
        <w:rPr>
          <w:rFonts w:asciiTheme="minorBidi" w:hAnsiTheme="minorBidi" w:cstheme="minorBidi"/>
          <w:sz w:val="24"/>
          <w:szCs w:val="24"/>
        </w:rPr>
        <w:t xml:space="preserve">May Reuven live </w:t>
      </w:r>
      <w:r w:rsidRPr="006E66B6">
        <w:rPr>
          <w:rStyle w:val="il"/>
          <w:rFonts w:asciiTheme="minorBidi" w:hAnsiTheme="minorBidi" w:cstheme="minorBidi"/>
          <w:sz w:val="24"/>
          <w:szCs w:val="24"/>
        </w:rPr>
        <w:t>and</w:t>
      </w:r>
      <w:r w:rsidRPr="006E66B6">
        <w:rPr>
          <w:rFonts w:asciiTheme="minorBidi" w:hAnsiTheme="minorBidi" w:cstheme="minorBidi"/>
          <w:sz w:val="24"/>
          <w:szCs w:val="24"/>
        </w:rPr>
        <w:t xml:space="preserve"> </w:t>
      </w:r>
      <w:r w:rsidRPr="006E66B6">
        <w:rPr>
          <w:rStyle w:val="il"/>
          <w:rFonts w:asciiTheme="minorBidi" w:hAnsiTheme="minorBidi" w:cstheme="minorBidi"/>
          <w:sz w:val="24"/>
          <w:szCs w:val="24"/>
        </w:rPr>
        <w:t>not</w:t>
      </w:r>
      <w:r w:rsidRPr="006E66B6">
        <w:rPr>
          <w:rFonts w:asciiTheme="minorBidi" w:hAnsiTheme="minorBidi" w:cstheme="minorBidi"/>
          <w:sz w:val="24"/>
          <w:szCs w:val="24"/>
        </w:rPr>
        <w:t xml:space="preserve"> </w:t>
      </w:r>
      <w:r w:rsidRPr="006E66B6">
        <w:rPr>
          <w:rStyle w:val="il"/>
          <w:rFonts w:asciiTheme="minorBidi" w:hAnsiTheme="minorBidi" w:cstheme="minorBidi"/>
          <w:sz w:val="24"/>
          <w:szCs w:val="24"/>
        </w:rPr>
        <w:t>die</w:t>
      </w:r>
      <w:r w:rsidR="001F3075" w:rsidRPr="006E66B6">
        <w:rPr>
          <w:rFonts w:asciiTheme="minorBidi" w:hAnsiTheme="minorBidi" w:cstheme="minorBidi"/>
          <w:sz w:val="24"/>
          <w:szCs w:val="24"/>
        </w:rPr>
        <w:t>,</w:t>
      </w:r>
      <w:r w:rsidRPr="006E66B6">
        <w:rPr>
          <w:rFonts w:asciiTheme="minorBidi" w:hAnsiTheme="minorBidi" w:cstheme="minorBidi"/>
          <w:sz w:val="24"/>
          <w:szCs w:val="24"/>
        </w:rPr>
        <w:t xml:space="preserve"> </w:t>
      </w:r>
      <w:r w:rsidRPr="006E66B6">
        <w:rPr>
          <w:rStyle w:val="il"/>
          <w:rFonts w:asciiTheme="minorBidi" w:hAnsiTheme="minorBidi" w:cstheme="minorBidi"/>
          <w:sz w:val="24"/>
          <w:szCs w:val="24"/>
        </w:rPr>
        <w:t>and</w:t>
      </w:r>
      <w:r w:rsidRPr="006E66B6">
        <w:rPr>
          <w:rFonts w:asciiTheme="minorBidi" w:hAnsiTheme="minorBidi" w:cstheme="minorBidi"/>
          <w:sz w:val="24"/>
          <w:szCs w:val="24"/>
        </w:rPr>
        <w:t xml:space="preserve"> may his men not be numbered.”</w:t>
      </w:r>
      <w:r w:rsidR="001F3075" w:rsidRPr="006E66B6">
        <w:rPr>
          <w:rFonts w:asciiTheme="minorBidi" w:hAnsiTheme="minorBidi" w:cstheme="minorBidi"/>
          <w:sz w:val="24"/>
          <w:szCs w:val="24"/>
        </w:rPr>
        <w:t xml:space="preserve"> The second half of the verse </w:t>
      </w:r>
      <w:r w:rsidRPr="006E66B6">
        <w:rPr>
          <w:rFonts w:asciiTheme="minorBidi" w:hAnsiTheme="minorBidi" w:cstheme="minorBidi"/>
          <w:sz w:val="24"/>
          <w:szCs w:val="24"/>
        </w:rPr>
        <w:t>thus</w:t>
      </w:r>
      <w:r w:rsidR="001F3075" w:rsidRPr="006E66B6">
        <w:rPr>
          <w:rFonts w:asciiTheme="minorBidi" w:hAnsiTheme="minorBidi" w:cstheme="minorBidi"/>
          <w:sz w:val="24"/>
          <w:szCs w:val="24"/>
        </w:rPr>
        <w:t xml:space="preserve"> means</w:t>
      </w:r>
      <w:r w:rsidRPr="006E66B6">
        <w:rPr>
          <w:rFonts w:asciiTheme="minorBidi" w:hAnsiTheme="minorBidi" w:cstheme="minorBidi"/>
          <w:sz w:val="24"/>
          <w:szCs w:val="24"/>
        </w:rPr>
        <w:t>: may the men of the tribe not be few in number, but rather many</w:t>
      </w:r>
      <w:r w:rsidR="00EE7988" w:rsidRPr="006E66B6">
        <w:rPr>
          <w:rFonts w:asciiTheme="minorBidi" w:hAnsiTheme="minorBidi" w:cstheme="minorBidi"/>
          <w:sz w:val="24"/>
          <w:szCs w:val="24"/>
        </w:rPr>
        <w:t xml:space="preserve">.  </w:t>
      </w:r>
    </w:p>
    <w:p w:rsidR="006805A3" w:rsidRDefault="006805A3" w:rsidP="00EA288B">
      <w:pPr>
        <w:pStyle w:val="12"/>
        <w:bidi w:val="0"/>
        <w:spacing w:after="0" w:line="240" w:lineRule="auto"/>
        <w:ind w:left="0" w:firstLine="360"/>
        <w:rPr>
          <w:rFonts w:asciiTheme="minorBidi" w:hAnsiTheme="minorBidi" w:cstheme="minorBidi"/>
          <w:sz w:val="24"/>
          <w:szCs w:val="24"/>
        </w:rPr>
      </w:pPr>
    </w:p>
    <w:p w:rsidR="00760370" w:rsidRPr="006E66B6" w:rsidRDefault="00760370" w:rsidP="00EA288B">
      <w:pPr>
        <w:pStyle w:val="12"/>
        <w:bidi w:val="0"/>
        <w:spacing w:after="0" w:line="240" w:lineRule="auto"/>
        <w:ind w:left="0" w:firstLine="720"/>
        <w:rPr>
          <w:rFonts w:asciiTheme="minorBidi" w:hAnsiTheme="minorBidi" w:cstheme="minorBidi"/>
          <w:sz w:val="24"/>
          <w:szCs w:val="24"/>
        </w:rPr>
      </w:pPr>
      <w:r w:rsidRPr="006E66B6">
        <w:rPr>
          <w:rFonts w:asciiTheme="minorBidi" w:hAnsiTheme="minorBidi" w:cstheme="minorBidi"/>
          <w:sz w:val="24"/>
          <w:szCs w:val="24"/>
        </w:rPr>
        <w:t>Let us look at two other examples</w:t>
      </w:r>
      <w:r w:rsidR="00D82668" w:rsidRPr="006E66B6">
        <w:rPr>
          <w:rFonts w:asciiTheme="minorBidi" w:hAnsiTheme="minorBidi" w:cstheme="minorBidi"/>
          <w:sz w:val="24"/>
          <w:szCs w:val="24"/>
        </w:rPr>
        <w:t xml:space="preserve"> of </w:t>
      </w:r>
      <w:r w:rsidR="001F3075" w:rsidRPr="006E66B6">
        <w:rPr>
          <w:rFonts w:asciiTheme="minorBidi" w:hAnsiTheme="minorBidi" w:cstheme="minorBidi"/>
          <w:i/>
          <w:iCs/>
          <w:sz w:val="24"/>
          <w:szCs w:val="24"/>
        </w:rPr>
        <w:t>“M</w:t>
      </w:r>
      <w:r w:rsidR="00D82668" w:rsidRPr="006E66B6">
        <w:rPr>
          <w:rFonts w:asciiTheme="minorBidi" w:hAnsiTheme="minorBidi" w:cstheme="minorBidi"/>
          <w:i/>
          <w:iCs/>
          <w:sz w:val="24"/>
          <w:szCs w:val="24"/>
        </w:rPr>
        <w:t>oshekh atzmo ve-acher immo</w:t>
      </w:r>
      <w:r w:rsidR="001F3075" w:rsidRPr="006E66B6">
        <w:rPr>
          <w:rFonts w:asciiTheme="minorBidi" w:hAnsiTheme="minorBidi" w:cstheme="minorBidi"/>
          <w:i/>
          <w:iCs/>
          <w:sz w:val="24"/>
          <w:szCs w:val="24"/>
        </w:rPr>
        <w:t>”</w:t>
      </w:r>
      <w:r w:rsidR="00D82668" w:rsidRPr="006E66B6">
        <w:rPr>
          <w:rFonts w:asciiTheme="minorBidi" w:hAnsiTheme="minorBidi" w:cstheme="minorBidi"/>
          <w:sz w:val="24"/>
          <w:szCs w:val="24"/>
        </w:rPr>
        <w:t xml:space="preserve">: </w:t>
      </w:r>
    </w:p>
    <w:p w:rsidR="00204362" w:rsidRPr="006E66B6" w:rsidRDefault="00204362" w:rsidP="00EA288B">
      <w:pPr>
        <w:pStyle w:val="12"/>
        <w:bidi w:val="0"/>
        <w:spacing w:after="0" w:line="240" w:lineRule="auto"/>
        <w:ind w:left="720"/>
        <w:rPr>
          <w:rFonts w:asciiTheme="minorBidi" w:hAnsiTheme="minorBidi" w:cstheme="minorBidi"/>
          <w:sz w:val="24"/>
          <w:szCs w:val="24"/>
        </w:rPr>
      </w:pPr>
    </w:p>
    <w:p w:rsidR="00D82668" w:rsidRPr="00F13CFB" w:rsidRDefault="00D82668" w:rsidP="00AA5F36">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For I am more of an ignoramus than any man; I do not have human understanding.</w:t>
      </w:r>
      <w:r w:rsidR="00F13CFB">
        <w:rPr>
          <w:rFonts w:asciiTheme="minorBidi" w:hAnsiTheme="minorBidi" w:cstheme="minorBidi"/>
          <w:sz w:val="24"/>
          <w:szCs w:val="24"/>
        </w:rPr>
        <w:t xml:space="preserve"> </w:t>
      </w:r>
      <w:r w:rsidRPr="006E66B6">
        <w:rPr>
          <w:rFonts w:asciiTheme="minorBidi" w:hAnsiTheme="minorBidi" w:cstheme="minorBidi"/>
          <w:sz w:val="24"/>
          <w:szCs w:val="24"/>
        </w:rPr>
        <w:t>And I did not study wisdom, and knowledge of the holy I know.</w:t>
      </w:r>
      <w:r w:rsidR="00F13CFB">
        <w:rPr>
          <w:rFonts w:asciiTheme="minorBidi" w:hAnsiTheme="minorBidi" w:cstheme="minorBidi"/>
          <w:sz w:val="24"/>
          <w:szCs w:val="24"/>
        </w:rPr>
        <w:t xml:space="preserve"> (</w:t>
      </w:r>
      <w:proofErr w:type="spellStart"/>
      <w:r w:rsidR="00F13CFB">
        <w:rPr>
          <w:rFonts w:asciiTheme="minorBidi" w:hAnsiTheme="minorBidi" w:cstheme="minorBidi"/>
          <w:i/>
          <w:iCs/>
          <w:sz w:val="24"/>
          <w:szCs w:val="24"/>
        </w:rPr>
        <w:t>Mishlei</w:t>
      </w:r>
      <w:proofErr w:type="spellEnd"/>
      <w:r w:rsidR="00F13CFB">
        <w:rPr>
          <w:rFonts w:asciiTheme="minorBidi" w:hAnsiTheme="minorBidi" w:cstheme="minorBidi"/>
          <w:sz w:val="24"/>
          <w:szCs w:val="24"/>
        </w:rPr>
        <w:t xml:space="preserve"> </w:t>
      </w:r>
      <w:r w:rsidR="00AA5F36">
        <w:rPr>
          <w:rFonts w:asciiTheme="minorBidi" w:hAnsiTheme="minorBidi" w:cstheme="minorBidi"/>
          <w:sz w:val="24"/>
          <w:szCs w:val="24"/>
        </w:rPr>
        <w:t>3</w:t>
      </w:r>
      <w:r w:rsidR="00F13CFB">
        <w:rPr>
          <w:rFonts w:asciiTheme="minorBidi" w:hAnsiTheme="minorBidi" w:cstheme="minorBidi"/>
          <w:sz w:val="24"/>
          <w:szCs w:val="24"/>
        </w:rPr>
        <w:t>0:2-3)</w:t>
      </w:r>
    </w:p>
    <w:p w:rsidR="00204362" w:rsidRPr="006E66B6" w:rsidRDefault="00204362" w:rsidP="00EA288B">
      <w:pPr>
        <w:pStyle w:val="12"/>
        <w:bidi w:val="0"/>
        <w:spacing w:after="0" w:line="240" w:lineRule="auto"/>
        <w:ind w:left="720"/>
        <w:rPr>
          <w:rFonts w:asciiTheme="minorBidi" w:hAnsiTheme="minorBidi" w:cstheme="minorBidi"/>
          <w:sz w:val="24"/>
          <w:szCs w:val="24"/>
        </w:rPr>
      </w:pPr>
    </w:p>
    <w:p w:rsidR="00D82668" w:rsidRPr="006E66B6" w:rsidRDefault="00D82668" w:rsidP="00B968D4">
      <w:pPr>
        <w:pStyle w:val="12"/>
        <w:bidi w:val="0"/>
        <w:spacing w:after="0" w:line="240" w:lineRule="auto"/>
        <w:ind w:left="0" w:firstLine="720"/>
        <w:rPr>
          <w:rFonts w:asciiTheme="minorBidi" w:hAnsiTheme="minorBidi" w:cstheme="minorBidi"/>
          <w:sz w:val="24"/>
          <w:szCs w:val="24"/>
        </w:rPr>
      </w:pPr>
      <w:r w:rsidRPr="006E66B6">
        <w:rPr>
          <w:rFonts w:asciiTheme="minorBidi" w:hAnsiTheme="minorBidi" w:cstheme="minorBidi"/>
          <w:sz w:val="24"/>
          <w:szCs w:val="24"/>
        </w:rPr>
        <w:t xml:space="preserve">The verses are difficult: if the person is ignorant and unlearned, how would </w:t>
      </w:r>
      <w:r w:rsidR="00F13CFB">
        <w:rPr>
          <w:rFonts w:asciiTheme="minorBidi" w:hAnsiTheme="minorBidi" w:cstheme="minorBidi"/>
          <w:sz w:val="24"/>
          <w:szCs w:val="24"/>
        </w:rPr>
        <w:t>he</w:t>
      </w:r>
      <w:r w:rsidRPr="006E66B6">
        <w:rPr>
          <w:rFonts w:asciiTheme="minorBidi" w:hAnsiTheme="minorBidi" w:cstheme="minorBidi"/>
          <w:sz w:val="24"/>
          <w:szCs w:val="24"/>
        </w:rPr>
        <w:t xml:space="preserve"> know “knowledge of the holy”? </w:t>
      </w:r>
      <w:r w:rsidR="001F3075" w:rsidRPr="006E66B6">
        <w:rPr>
          <w:rFonts w:asciiTheme="minorBidi" w:hAnsiTheme="minorBidi" w:cstheme="minorBidi"/>
          <w:sz w:val="24"/>
          <w:szCs w:val="24"/>
        </w:rPr>
        <w:t xml:space="preserve"> </w:t>
      </w:r>
      <w:r w:rsidRPr="006E66B6">
        <w:rPr>
          <w:rFonts w:asciiTheme="minorBidi" w:hAnsiTheme="minorBidi" w:cstheme="minorBidi"/>
          <w:sz w:val="24"/>
          <w:szCs w:val="24"/>
        </w:rPr>
        <w:t xml:space="preserve">According to </w:t>
      </w:r>
      <w:r w:rsidR="00B968D4">
        <w:rPr>
          <w:rFonts w:asciiTheme="minorBidi" w:hAnsiTheme="minorBidi" w:cstheme="minorBidi"/>
          <w:sz w:val="24"/>
          <w:szCs w:val="24"/>
        </w:rPr>
        <w:t>I</w:t>
      </w:r>
      <w:r w:rsidRPr="006E66B6">
        <w:rPr>
          <w:rFonts w:asciiTheme="minorBidi" w:hAnsiTheme="minorBidi" w:cstheme="minorBidi"/>
          <w:sz w:val="24"/>
          <w:szCs w:val="24"/>
        </w:rPr>
        <w:t xml:space="preserve">bn Ezra, one should explain the verse so that the adverb “not” </w:t>
      </w:r>
      <w:r w:rsidR="00A82BC7" w:rsidRPr="006E66B6">
        <w:rPr>
          <w:rFonts w:asciiTheme="minorBidi" w:hAnsiTheme="minorBidi" w:cstheme="minorBidi"/>
          <w:sz w:val="24"/>
          <w:szCs w:val="24"/>
        </w:rPr>
        <w:t>may</w:t>
      </w:r>
      <w:r w:rsidRPr="006E66B6">
        <w:rPr>
          <w:rFonts w:asciiTheme="minorBidi" w:hAnsiTheme="minorBidi" w:cstheme="minorBidi"/>
          <w:sz w:val="24"/>
          <w:szCs w:val="24"/>
        </w:rPr>
        <w:t xml:space="preserve"> be applied not only to the first clause, but </w:t>
      </w:r>
      <w:r w:rsidR="00A82BC7" w:rsidRPr="006E66B6">
        <w:rPr>
          <w:rFonts w:asciiTheme="minorBidi" w:hAnsiTheme="minorBidi" w:cstheme="minorBidi"/>
          <w:sz w:val="24"/>
          <w:szCs w:val="24"/>
        </w:rPr>
        <w:t xml:space="preserve">to </w:t>
      </w:r>
      <w:r w:rsidRPr="006E66B6">
        <w:rPr>
          <w:rFonts w:asciiTheme="minorBidi" w:hAnsiTheme="minorBidi" w:cstheme="minorBidi"/>
          <w:sz w:val="24"/>
          <w:szCs w:val="24"/>
        </w:rPr>
        <w:t xml:space="preserve">the second clause as well, as if it were written: And I did not study wisdom, and knowledge of the holy I know </w:t>
      </w:r>
      <w:r w:rsidRPr="006E66B6">
        <w:rPr>
          <w:rFonts w:asciiTheme="minorBidi" w:hAnsiTheme="minorBidi" w:cstheme="minorBidi"/>
          <w:b/>
          <w:bCs/>
          <w:sz w:val="24"/>
          <w:szCs w:val="24"/>
        </w:rPr>
        <w:t>not</w:t>
      </w:r>
      <w:r w:rsidR="00EE7988" w:rsidRPr="006E66B6">
        <w:rPr>
          <w:rFonts w:asciiTheme="minorBidi" w:hAnsiTheme="minorBidi" w:cstheme="minorBidi"/>
          <w:sz w:val="24"/>
          <w:szCs w:val="24"/>
        </w:rPr>
        <w:t xml:space="preserve">.  </w:t>
      </w:r>
    </w:p>
    <w:p w:rsidR="006805A3" w:rsidRDefault="006805A3" w:rsidP="00EA288B">
      <w:pPr>
        <w:pStyle w:val="12"/>
        <w:bidi w:val="0"/>
        <w:spacing w:after="0" w:line="240" w:lineRule="auto"/>
        <w:ind w:left="0" w:firstLine="720"/>
        <w:rPr>
          <w:rFonts w:asciiTheme="minorBidi" w:hAnsiTheme="minorBidi" w:cstheme="minorBidi"/>
          <w:sz w:val="24"/>
          <w:szCs w:val="24"/>
        </w:rPr>
      </w:pPr>
    </w:p>
    <w:p w:rsidR="00D82668" w:rsidRPr="006E66B6" w:rsidRDefault="00D82668" w:rsidP="00B968D4">
      <w:pPr>
        <w:pStyle w:val="12"/>
        <w:bidi w:val="0"/>
        <w:spacing w:after="0" w:line="240" w:lineRule="auto"/>
        <w:ind w:left="0" w:firstLine="720"/>
        <w:rPr>
          <w:rFonts w:asciiTheme="minorBidi" w:hAnsiTheme="minorBidi" w:cstheme="minorBidi"/>
          <w:sz w:val="24"/>
          <w:szCs w:val="24"/>
        </w:rPr>
      </w:pPr>
      <w:r w:rsidRPr="006E66B6">
        <w:rPr>
          <w:rFonts w:asciiTheme="minorBidi" w:hAnsiTheme="minorBidi" w:cstheme="minorBidi"/>
          <w:sz w:val="24"/>
          <w:szCs w:val="24"/>
        </w:rPr>
        <w:t xml:space="preserve">The </w:t>
      </w:r>
      <w:r w:rsidR="00A82BC7" w:rsidRPr="006E66B6">
        <w:rPr>
          <w:rFonts w:asciiTheme="minorBidi" w:hAnsiTheme="minorBidi" w:cstheme="minorBidi"/>
          <w:sz w:val="24"/>
          <w:szCs w:val="24"/>
        </w:rPr>
        <w:t>last</w:t>
      </w:r>
      <w:r w:rsidRPr="006E66B6">
        <w:rPr>
          <w:rFonts w:asciiTheme="minorBidi" w:hAnsiTheme="minorBidi" w:cstheme="minorBidi"/>
          <w:sz w:val="24"/>
          <w:szCs w:val="24"/>
        </w:rPr>
        <w:t xml:space="preserve"> example is from the beginning of </w:t>
      </w:r>
      <w:r w:rsidRPr="006E66B6">
        <w:rPr>
          <w:rFonts w:asciiTheme="minorBidi" w:hAnsiTheme="minorBidi" w:cstheme="minorBidi"/>
          <w:i/>
          <w:iCs/>
          <w:sz w:val="24"/>
          <w:szCs w:val="24"/>
        </w:rPr>
        <w:t>Parashat Vaera</w:t>
      </w:r>
      <w:r w:rsidRPr="006E66B6">
        <w:rPr>
          <w:rFonts w:asciiTheme="minorBidi" w:hAnsiTheme="minorBidi" w:cstheme="minorBidi"/>
          <w:sz w:val="24"/>
          <w:szCs w:val="24"/>
        </w:rPr>
        <w:t xml:space="preserve"> (</w:t>
      </w:r>
      <w:r w:rsidR="00204362" w:rsidRPr="006E66B6">
        <w:rPr>
          <w:rFonts w:asciiTheme="minorBidi" w:hAnsiTheme="minorBidi" w:cstheme="minorBidi"/>
          <w:i/>
          <w:sz w:val="24"/>
          <w:szCs w:val="24"/>
        </w:rPr>
        <w:t>Shemot</w:t>
      </w:r>
      <w:r w:rsidR="00F13CFB">
        <w:rPr>
          <w:rFonts w:asciiTheme="minorBidi" w:hAnsiTheme="minorBidi" w:cstheme="minorBidi"/>
          <w:sz w:val="24"/>
          <w:szCs w:val="24"/>
        </w:rPr>
        <w:t xml:space="preserve"> 6:3):</w:t>
      </w:r>
      <w:r w:rsidRPr="006E66B6">
        <w:rPr>
          <w:rFonts w:asciiTheme="minorBidi" w:hAnsiTheme="minorBidi" w:cstheme="minorBidi"/>
          <w:sz w:val="24"/>
          <w:szCs w:val="24"/>
        </w:rPr>
        <w:t xml:space="preserve"> “And I appeared to Avraham, to Yitzchak and to Yaakov as ‘Almighty God’, but my name </w:t>
      </w:r>
      <w:r w:rsidR="00A82BC7" w:rsidRPr="006E66B6">
        <w:rPr>
          <w:rFonts w:asciiTheme="minorBidi" w:hAnsiTheme="minorBidi" w:cstheme="minorBidi"/>
          <w:sz w:val="24"/>
          <w:szCs w:val="24"/>
        </w:rPr>
        <w:t>‘</w:t>
      </w:r>
      <w:r w:rsidRPr="006E66B6">
        <w:rPr>
          <w:rFonts w:asciiTheme="minorBidi" w:hAnsiTheme="minorBidi" w:cstheme="minorBidi"/>
          <w:sz w:val="24"/>
          <w:szCs w:val="24"/>
        </w:rPr>
        <w:t>Lord</w:t>
      </w:r>
      <w:r w:rsidR="00A82BC7" w:rsidRPr="006E66B6">
        <w:rPr>
          <w:rFonts w:asciiTheme="minorBidi" w:hAnsiTheme="minorBidi" w:cstheme="minorBidi"/>
          <w:sz w:val="24"/>
          <w:szCs w:val="24"/>
        </w:rPr>
        <w:t>’</w:t>
      </w:r>
      <w:r w:rsidRPr="006E66B6">
        <w:rPr>
          <w:rFonts w:asciiTheme="minorBidi" w:hAnsiTheme="minorBidi" w:cstheme="minorBidi"/>
          <w:sz w:val="24"/>
          <w:szCs w:val="24"/>
        </w:rPr>
        <w:t xml:space="preserve"> </w:t>
      </w:r>
      <w:r w:rsidR="00A82BC7" w:rsidRPr="006E66B6">
        <w:rPr>
          <w:rFonts w:asciiTheme="minorBidi" w:hAnsiTheme="minorBidi" w:cstheme="minorBidi"/>
          <w:sz w:val="24"/>
          <w:szCs w:val="24"/>
        </w:rPr>
        <w:t>I did not make Myself known to them.</w:t>
      </w:r>
      <w:r w:rsidR="00A04675" w:rsidRPr="006E66B6">
        <w:rPr>
          <w:rFonts w:asciiTheme="minorBidi" w:hAnsiTheme="minorBidi" w:cstheme="minorBidi"/>
          <w:sz w:val="24"/>
          <w:szCs w:val="24"/>
        </w:rPr>
        <w:t xml:space="preserve">” </w:t>
      </w:r>
      <w:r w:rsidR="00A82BC7" w:rsidRPr="006E66B6">
        <w:rPr>
          <w:rFonts w:asciiTheme="minorBidi" w:hAnsiTheme="minorBidi" w:cstheme="minorBidi"/>
          <w:sz w:val="24"/>
          <w:szCs w:val="24"/>
        </w:rPr>
        <w:t>A</w:t>
      </w:r>
      <w:r w:rsidR="00A04675" w:rsidRPr="006E66B6">
        <w:rPr>
          <w:rFonts w:asciiTheme="minorBidi" w:hAnsiTheme="minorBidi" w:cstheme="minorBidi"/>
          <w:sz w:val="24"/>
          <w:szCs w:val="24"/>
        </w:rPr>
        <w:t xml:space="preserve">ccording to </w:t>
      </w:r>
      <w:r w:rsidR="00B968D4">
        <w:rPr>
          <w:rFonts w:asciiTheme="minorBidi" w:hAnsiTheme="minorBidi" w:cstheme="minorBidi"/>
          <w:sz w:val="24"/>
          <w:szCs w:val="24"/>
        </w:rPr>
        <w:t>I</w:t>
      </w:r>
      <w:r w:rsidR="00A04675" w:rsidRPr="006E66B6">
        <w:rPr>
          <w:rFonts w:asciiTheme="minorBidi" w:hAnsiTheme="minorBidi" w:cstheme="minorBidi"/>
          <w:sz w:val="24"/>
          <w:szCs w:val="24"/>
        </w:rPr>
        <w:t>bn Ezra</w:t>
      </w:r>
      <w:r w:rsidR="00A82BC7" w:rsidRPr="006E66B6">
        <w:rPr>
          <w:rFonts w:asciiTheme="minorBidi" w:hAnsiTheme="minorBidi" w:cstheme="minorBidi"/>
          <w:sz w:val="24"/>
          <w:szCs w:val="24"/>
        </w:rPr>
        <w:t xml:space="preserve">, one should explain the verse as if it is were written: </w:t>
      </w:r>
      <w:r w:rsidR="00A04675" w:rsidRPr="006E66B6">
        <w:rPr>
          <w:rFonts w:asciiTheme="minorBidi" w:hAnsiTheme="minorBidi" w:cstheme="minorBidi"/>
          <w:sz w:val="24"/>
          <w:szCs w:val="24"/>
        </w:rPr>
        <w:t>And I appeared to Avraham</w:t>
      </w:r>
      <w:r w:rsidR="00A82BC7" w:rsidRPr="006E66B6">
        <w:rPr>
          <w:rFonts w:asciiTheme="minorBidi" w:hAnsiTheme="minorBidi" w:cstheme="minorBidi"/>
          <w:sz w:val="24"/>
          <w:szCs w:val="24"/>
        </w:rPr>
        <w:t>, to Yitzchak and to Yaakov as “</w:t>
      </w:r>
      <w:r w:rsidR="00A04675" w:rsidRPr="006E66B6">
        <w:rPr>
          <w:rFonts w:asciiTheme="minorBidi" w:hAnsiTheme="minorBidi" w:cstheme="minorBidi"/>
          <w:sz w:val="24"/>
          <w:szCs w:val="24"/>
        </w:rPr>
        <w:t>Almighty God</w:t>
      </w:r>
      <w:r w:rsidR="00A82BC7" w:rsidRPr="006E66B6">
        <w:rPr>
          <w:rFonts w:asciiTheme="minorBidi" w:hAnsiTheme="minorBidi" w:cstheme="minorBidi"/>
          <w:sz w:val="24"/>
          <w:szCs w:val="24"/>
        </w:rPr>
        <w:t>,”</w:t>
      </w:r>
      <w:r w:rsidR="00A04675" w:rsidRPr="006E66B6">
        <w:rPr>
          <w:rFonts w:asciiTheme="minorBidi" w:hAnsiTheme="minorBidi" w:cstheme="minorBidi"/>
          <w:sz w:val="24"/>
          <w:szCs w:val="24"/>
        </w:rPr>
        <w:t xml:space="preserve"> but </w:t>
      </w:r>
      <w:r w:rsidR="00A04675" w:rsidRPr="006E66B6">
        <w:rPr>
          <w:rFonts w:asciiTheme="minorBidi" w:hAnsiTheme="minorBidi" w:cstheme="minorBidi"/>
          <w:b/>
          <w:bCs/>
          <w:sz w:val="24"/>
          <w:szCs w:val="24"/>
        </w:rPr>
        <w:t>by</w:t>
      </w:r>
      <w:r w:rsidR="00A04675" w:rsidRPr="006E66B6">
        <w:rPr>
          <w:rFonts w:asciiTheme="minorBidi" w:hAnsiTheme="minorBidi" w:cstheme="minorBidi"/>
          <w:sz w:val="24"/>
          <w:szCs w:val="24"/>
        </w:rPr>
        <w:t xml:space="preserve"> my name </w:t>
      </w:r>
      <w:r w:rsidR="00A82BC7" w:rsidRPr="006E66B6">
        <w:rPr>
          <w:rFonts w:asciiTheme="minorBidi" w:hAnsiTheme="minorBidi" w:cstheme="minorBidi"/>
          <w:sz w:val="24"/>
          <w:szCs w:val="24"/>
        </w:rPr>
        <w:t>“</w:t>
      </w:r>
      <w:r w:rsidR="00A04675" w:rsidRPr="006E66B6">
        <w:rPr>
          <w:rFonts w:asciiTheme="minorBidi" w:hAnsiTheme="minorBidi" w:cstheme="minorBidi"/>
          <w:sz w:val="24"/>
          <w:szCs w:val="24"/>
        </w:rPr>
        <w:t>Lord</w:t>
      </w:r>
      <w:r w:rsidR="00A82BC7" w:rsidRPr="006E66B6">
        <w:rPr>
          <w:rFonts w:asciiTheme="minorBidi" w:hAnsiTheme="minorBidi" w:cstheme="minorBidi"/>
          <w:sz w:val="24"/>
          <w:szCs w:val="24"/>
        </w:rPr>
        <w:t>”</w:t>
      </w:r>
      <w:r w:rsidR="00A04675" w:rsidRPr="006E66B6">
        <w:rPr>
          <w:rFonts w:asciiTheme="minorBidi" w:hAnsiTheme="minorBidi" w:cstheme="minorBidi"/>
          <w:sz w:val="24"/>
          <w:szCs w:val="24"/>
        </w:rPr>
        <w:t xml:space="preserve"> I did not make myself known to them</w:t>
      </w:r>
      <w:r w:rsidR="00A82BC7" w:rsidRPr="006E66B6">
        <w:rPr>
          <w:rFonts w:asciiTheme="minorBidi" w:hAnsiTheme="minorBidi" w:cstheme="minorBidi"/>
          <w:sz w:val="24"/>
          <w:szCs w:val="24"/>
        </w:rPr>
        <w:t xml:space="preserve">. </w:t>
      </w:r>
      <w:r w:rsidR="00A04675" w:rsidRPr="006E66B6">
        <w:rPr>
          <w:rFonts w:asciiTheme="minorBidi" w:hAnsiTheme="minorBidi" w:cstheme="minorBidi"/>
          <w:sz w:val="24"/>
          <w:szCs w:val="24"/>
        </w:rPr>
        <w:t xml:space="preserve">An interesting point is that in this example, </w:t>
      </w:r>
      <w:r w:rsidR="00B968D4">
        <w:rPr>
          <w:rFonts w:asciiTheme="minorBidi" w:hAnsiTheme="minorBidi" w:cstheme="minorBidi"/>
          <w:sz w:val="24"/>
          <w:szCs w:val="24"/>
        </w:rPr>
        <w:t>I</w:t>
      </w:r>
      <w:r w:rsidR="00A04675" w:rsidRPr="006E66B6">
        <w:rPr>
          <w:rFonts w:asciiTheme="minorBidi" w:hAnsiTheme="minorBidi" w:cstheme="minorBidi"/>
          <w:sz w:val="24"/>
          <w:szCs w:val="24"/>
        </w:rPr>
        <w:t xml:space="preserve">bn Ezra is </w:t>
      </w:r>
      <w:r w:rsidR="00F25518" w:rsidRPr="006E66B6">
        <w:rPr>
          <w:rFonts w:asciiTheme="minorBidi" w:hAnsiTheme="minorBidi" w:cstheme="minorBidi"/>
          <w:sz w:val="24"/>
          <w:szCs w:val="24"/>
        </w:rPr>
        <w:t>applying</w:t>
      </w:r>
      <w:r w:rsidR="00A04675" w:rsidRPr="006E66B6">
        <w:rPr>
          <w:rFonts w:asciiTheme="minorBidi" w:hAnsiTheme="minorBidi" w:cstheme="minorBidi"/>
          <w:sz w:val="24"/>
          <w:szCs w:val="24"/>
        </w:rPr>
        <w:t xml:space="preserve"> the rule not to a word, but to a prefix, the single letter </w:t>
      </w:r>
      <w:r w:rsidR="00A04675" w:rsidRPr="006E66B6">
        <w:rPr>
          <w:rFonts w:asciiTheme="minorBidi" w:hAnsiTheme="minorBidi" w:cstheme="minorBidi"/>
          <w:i/>
          <w:iCs/>
          <w:sz w:val="24"/>
          <w:szCs w:val="24"/>
        </w:rPr>
        <w:t>bet</w:t>
      </w:r>
      <w:r w:rsidR="00F13CFB">
        <w:rPr>
          <w:rFonts w:asciiTheme="minorBidi" w:hAnsiTheme="minorBidi" w:cstheme="minorBidi"/>
          <w:sz w:val="24"/>
          <w:szCs w:val="24"/>
        </w:rPr>
        <w:t>, which can mean</w:t>
      </w:r>
      <w:r w:rsidR="00A04675" w:rsidRPr="006E66B6">
        <w:rPr>
          <w:rFonts w:asciiTheme="minorBidi" w:hAnsiTheme="minorBidi" w:cstheme="minorBidi"/>
          <w:sz w:val="24"/>
          <w:szCs w:val="24"/>
        </w:rPr>
        <w:t xml:space="preserve"> in, as, by, </w:t>
      </w:r>
      <w:r w:rsidR="00A82BC7" w:rsidRPr="006E66B6">
        <w:rPr>
          <w:rFonts w:asciiTheme="minorBidi" w:hAnsiTheme="minorBidi" w:cstheme="minorBidi"/>
          <w:sz w:val="24"/>
          <w:szCs w:val="24"/>
        </w:rPr>
        <w:t xml:space="preserve">with, </w:t>
      </w:r>
      <w:r w:rsidR="00A04675" w:rsidRPr="006E66B6">
        <w:rPr>
          <w:rFonts w:asciiTheme="minorBidi" w:hAnsiTheme="minorBidi" w:cstheme="minorBidi"/>
          <w:sz w:val="24"/>
          <w:szCs w:val="24"/>
        </w:rPr>
        <w:t>etc.</w:t>
      </w:r>
    </w:p>
    <w:p w:rsidR="00D82668" w:rsidRPr="006E66B6" w:rsidRDefault="00D82668" w:rsidP="00EA288B">
      <w:pPr>
        <w:pStyle w:val="12"/>
        <w:bidi w:val="0"/>
        <w:spacing w:after="0" w:line="240" w:lineRule="auto"/>
        <w:ind w:left="0" w:firstLine="360"/>
        <w:rPr>
          <w:rFonts w:asciiTheme="minorBidi" w:hAnsiTheme="minorBidi" w:cstheme="minorBidi"/>
          <w:sz w:val="24"/>
          <w:szCs w:val="24"/>
        </w:rPr>
      </w:pPr>
    </w:p>
    <w:p w:rsidR="00D82668" w:rsidRPr="006E66B6" w:rsidRDefault="00D82668" w:rsidP="00EA288B">
      <w:pPr>
        <w:pStyle w:val="12"/>
        <w:numPr>
          <w:ilvl w:val="0"/>
          <w:numId w:val="14"/>
        </w:numPr>
        <w:tabs>
          <w:tab w:val="clear" w:pos="4620"/>
          <w:tab w:val="left" w:pos="720"/>
        </w:tabs>
        <w:bidi w:val="0"/>
        <w:spacing w:after="0" w:line="240" w:lineRule="auto"/>
        <w:ind w:left="0" w:firstLine="0"/>
        <w:rPr>
          <w:rFonts w:asciiTheme="minorBidi" w:hAnsiTheme="minorBidi" w:cstheme="minorBidi"/>
          <w:b/>
          <w:bCs/>
          <w:sz w:val="24"/>
          <w:szCs w:val="24"/>
        </w:rPr>
      </w:pPr>
      <w:r w:rsidRPr="006E66B6">
        <w:rPr>
          <w:rFonts w:asciiTheme="minorBidi" w:hAnsiTheme="minorBidi" w:cstheme="minorBidi"/>
          <w:b/>
          <w:bCs/>
          <w:sz w:val="24"/>
          <w:szCs w:val="24"/>
        </w:rPr>
        <w:t>Logic and Reason</w:t>
      </w:r>
    </w:p>
    <w:p w:rsidR="006805A3" w:rsidRDefault="006805A3" w:rsidP="00EA288B">
      <w:pPr>
        <w:pStyle w:val="12"/>
        <w:bidi w:val="0"/>
        <w:spacing w:after="0" w:line="240" w:lineRule="auto"/>
        <w:ind w:left="0" w:firstLine="360"/>
        <w:rPr>
          <w:rFonts w:asciiTheme="minorBidi" w:hAnsiTheme="minorBidi" w:cstheme="minorBidi"/>
          <w:sz w:val="24"/>
          <w:szCs w:val="24"/>
        </w:rPr>
      </w:pPr>
    </w:p>
    <w:p w:rsidR="00D82668" w:rsidRDefault="00D82668" w:rsidP="00EA288B">
      <w:pPr>
        <w:pStyle w:val="12"/>
        <w:bidi w:val="0"/>
        <w:spacing w:after="0" w:line="240" w:lineRule="auto"/>
        <w:ind w:left="0" w:firstLine="720"/>
        <w:rPr>
          <w:rFonts w:asciiTheme="minorBidi" w:hAnsiTheme="minorBidi" w:cstheme="minorBidi"/>
          <w:sz w:val="24"/>
          <w:szCs w:val="24"/>
        </w:rPr>
      </w:pPr>
      <w:r w:rsidRPr="006E66B6">
        <w:rPr>
          <w:rFonts w:asciiTheme="minorBidi" w:hAnsiTheme="minorBidi" w:cstheme="minorBidi"/>
          <w:sz w:val="24"/>
          <w:szCs w:val="24"/>
        </w:rPr>
        <w:t>Ibn Ezra</w:t>
      </w:r>
      <w:r w:rsidR="00A04675" w:rsidRPr="006E66B6">
        <w:rPr>
          <w:rFonts w:asciiTheme="minorBidi" w:hAnsiTheme="minorBidi" w:cstheme="minorBidi"/>
          <w:sz w:val="24"/>
          <w:szCs w:val="24"/>
        </w:rPr>
        <w:t xml:space="preserve"> applies the test of rationality when</w:t>
      </w:r>
      <w:r w:rsidR="00A82BC7" w:rsidRPr="006E66B6">
        <w:rPr>
          <w:rFonts w:asciiTheme="minorBidi" w:hAnsiTheme="minorBidi" w:cstheme="minorBidi"/>
          <w:sz w:val="24"/>
          <w:szCs w:val="24"/>
        </w:rPr>
        <w:t xml:space="preserve"> he explain</w:t>
      </w:r>
      <w:r w:rsidR="00F13CFB">
        <w:rPr>
          <w:rFonts w:asciiTheme="minorBidi" w:hAnsiTheme="minorBidi" w:cstheme="minorBidi"/>
          <w:sz w:val="24"/>
          <w:szCs w:val="24"/>
        </w:rPr>
        <w:t>s the verses.</w:t>
      </w:r>
      <w:r w:rsidR="00A04675" w:rsidRPr="006E66B6">
        <w:rPr>
          <w:rFonts w:asciiTheme="minorBidi" w:hAnsiTheme="minorBidi" w:cstheme="minorBidi"/>
          <w:sz w:val="24"/>
          <w:szCs w:val="24"/>
        </w:rPr>
        <w:t xml:space="preserve"> </w:t>
      </w:r>
      <w:r w:rsidR="00F13CFB">
        <w:rPr>
          <w:rFonts w:asciiTheme="minorBidi" w:hAnsiTheme="minorBidi" w:cstheme="minorBidi"/>
          <w:sz w:val="24"/>
          <w:szCs w:val="24"/>
        </w:rPr>
        <w:t>H</w:t>
      </w:r>
      <w:r w:rsidR="008349EA" w:rsidRPr="006E66B6">
        <w:rPr>
          <w:rFonts w:asciiTheme="minorBidi" w:hAnsiTheme="minorBidi" w:cstheme="minorBidi"/>
          <w:sz w:val="24"/>
          <w:szCs w:val="24"/>
        </w:rPr>
        <w:t>e writes in his introduction (</w:t>
      </w:r>
      <w:r w:rsidR="00A04675" w:rsidRPr="006E66B6">
        <w:rPr>
          <w:rFonts w:asciiTheme="minorBidi" w:hAnsiTheme="minorBidi" w:cstheme="minorBidi"/>
          <w:sz w:val="24"/>
          <w:szCs w:val="24"/>
        </w:rPr>
        <w:t>cited above)</w:t>
      </w:r>
      <w:r w:rsidR="00A82BC7" w:rsidRPr="006E66B6">
        <w:rPr>
          <w:rFonts w:asciiTheme="minorBidi" w:hAnsiTheme="minorBidi" w:cstheme="minorBidi"/>
          <w:sz w:val="24"/>
          <w:szCs w:val="24"/>
        </w:rPr>
        <w:t xml:space="preserve"> that his way is</w:t>
      </w:r>
      <w:r w:rsidR="00A04675" w:rsidRPr="006E66B6">
        <w:rPr>
          <w:rFonts w:asciiTheme="minorBidi" w:hAnsiTheme="minorBidi" w:cstheme="minorBidi"/>
          <w:sz w:val="24"/>
          <w:szCs w:val="24"/>
        </w:rPr>
        <w:t xml:space="preserve"> </w:t>
      </w:r>
      <w:r w:rsidR="008349EA" w:rsidRPr="006E66B6">
        <w:rPr>
          <w:rFonts w:asciiTheme="minorBidi" w:hAnsiTheme="minorBidi" w:cstheme="minorBidi"/>
          <w:sz w:val="24"/>
          <w:szCs w:val="24"/>
        </w:rPr>
        <w:t>“</w:t>
      </w:r>
      <w:r w:rsidR="00A04675" w:rsidRPr="006E66B6">
        <w:rPr>
          <w:rFonts w:asciiTheme="minorBidi" w:hAnsiTheme="minorBidi" w:cstheme="minorBidi"/>
          <w:sz w:val="24"/>
          <w:szCs w:val="24"/>
        </w:rPr>
        <w:t>Fit in reason’s eyes</w:t>
      </w:r>
      <w:r w:rsidR="008349EA" w:rsidRPr="006E66B6">
        <w:rPr>
          <w:rFonts w:asciiTheme="minorBidi" w:hAnsiTheme="minorBidi" w:cstheme="minorBidi"/>
          <w:sz w:val="24"/>
          <w:szCs w:val="24"/>
        </w:rPr>
        <w:t xml:space="preserve">.” </w:t>
      </w:r>
      <w:r w:rsidR="00A82BC7" w:rsidRPr="006E66B6">
        <w:rPr>
          <w:rFonts w:asciiTheme="minorBidi" w:hAnsiTheme="minorBidi" w:cstheme="minorBidi"/>
          <w:sz w:val="24"/>
          <w:szCs w:val="24"/>
        </w:rPr>
        <w:t xml:space="preserve"> </w:t>
      </w:r>
      <w:r w:rsidR="008349EA" w:rsidRPr="006E66B6">
        <w:rPr>
          <w:rFonts w:asciiTheme="minorBidi" w:hAnsiTheme="minorBidi" w:cstheme="minorBidi"/>
          <w:sz w:val="24"/>
          <w:szCs w:val="24"/>
        </w:rPr>
        <w:t xml:space="preserve">Therefore, when the words of the Sages are not logical in his eyes, he will </w:t>
      </w:r>
      <w:r w:rsidR="00A82BC7" w:rsidRPr="006E66B6">
        <w:rPr>
          <w:rFonts w:asciiTheme="minorBidi" w:hAnsiTheme="minorBidi" w:cstheme="minorBidi"/>
          <w:sz w:val="24"/>
          <w:szCs w:val="24"/>
        </w:rPr>
        <w:t>challenge</w:t>
      </w:r>
      <w:r w:rsidR="008349EA" w:rsidRPr="006E66B6">
        <w:rPr>
          <w:rFonts w:asciiTheme="minorBidi" w:hAnsiTheme="minorBidi" w:cstheme="minorBidi"/>
          <w:sz w:val="24"/>
          <w:szCs w:val="24"/>
        </w:rPr>
        <w:t xml:space="preserve"> them (in t</w:t>
      </w:r>
      <w:r w:rsidR="00A82BC7" w:rsidRPr="006E66B6">
        <w:rPr>
          <w:rFonts w:asciiTheme="minorBidi" w:hAnsiTheme="minorBidi" w:cstheme="minorBidi"/>
          <w:sz w:val="24"/>
          <w:szCs w:val="24"/>
        </w:rPr>
        <w:t>he narrative part of the Torah).</w:t>
      </w:r>
    </w:p>
    <w:p w:rsidR="00F13CFB" w:rsidRPr="006E66B6" w:rsidRDefault="00F13CFB" w:rsidP="00EA288B">
      <w:pPr>
        <w:pStyle w:val="12"/>
        <w:bidi w:val="0"/>
        <w:spacing w:after="0" w:line="240" w:lineRule="auto"/>
        <w:ind w:left="0" w:firstLine="720"/>
        <w:rPr>
          <w:rFonts w:asciiTheme="minorBidi" w:hAnsiTheme="minorBidi" w:cstheme="minorBidi"/>
          <w:sz w:val="24"/>
          <w:szCs w:val="24"/>
        </w:rPr>
      </w:pPr>
    </w:p>
    <w:p w:rsidR="008349EA" w:rsidRPr="006E66B6" w:rsidRDefault="008349EA" w:rsidP="00B968D4">
      <w:pPr>
        <w:pStyle w:val="12"/>
        <w:bidi w:val="0"/>
        <w:spacing w:after="0" w:line="240" w:lineRule="auto"/>
        <w:ind w:left="0" w:firstLine="720"/>
        <w:rPr>
          <w:rFonts w:asciiTheme="minorBidi" w:hAnsiTheme="minorBidi" w:cstheme="minorBidi"/>
          <w:sz w:val="24"/>
          <w:szCs w:val="24"/>
        </w:rPr>
      </w:pPr>
      <w:r w:rsidRPr="006E66B6">
        <w:rPr>
          <w:rFonts w:asciiTheme="minorBidi" w:hAnsiTheme="minorBidi" w:cstheme="minorBidi"/>
          <w:sz w:val="24"/>
          <w:szCs w:val="24"/>
        </w:rPr>
        <w:t>Thus, for example, in the story of the Binding of Yitzchak (</w:t>
      </w:r>
      <w:r w:rsidR="00204362" w:rsidRPr="006E66B6">
        <w:rPr>
          <w:rFonts w:asciiTheme="minorBidi" w:hAnsiTheme="minorBidi" w:cstheme="minorBidi"/>
          <w:i/>
          <w:sz w:val="24"/>
          <w:szCs w:val="24"/>
        </w:rPr>
        <w:t>Bereishit</w:t>
      </w:r>
      <w:r w:rsidRPr="006E66B6">
        <w:rPr>
          <w:rFonts w:asciiTheme="minorBidi" w:hAnsiTheme="minorBidi" w:cstheme="minorBidi"/>
          <w:sz w:val="24"/>
          <w:szCs w:val="24"/>
        </w:rPr>
        <w:t xml:space="preserve"> 22:4), </w:t>
      </w:r>
      <w:r w:rsidR="00B968D4">
        <w:rPr>
          <w:rFonts w:asciiTheme="minorBidi" w:hAnsiTheme="minorBidi" w:cstheme="minorBidi"/>
          <w:sz w:val="24"/>
          <w:szCs w:val="24"/>
        </w:rPr>
        <w:t>I</w:t>
      </w:r>
      <w:r w:rsidR="00A82BC7" w:rsidRPr="006E66B6">
        <w:rPr>
          <w:rFonts w:asciiTheme="minorBidi" w:hAnsiTheme="minorBidi" w:cstheme="minorBidi"/>
          <w:sz w:val="24"/>
          <w:szCs w:val="24"/>
        </w:rPr>
        <w:t>bn Ezra finds it il</w:t>
      </w:r>
      <w:r w:rsidRPr="006E66B6">
        <w:rPr>
          <w:rFonts w:asciiTheme="minorBidi" w:hAnsiTheme="minorBidi" w:cstheme="minorBidi"/>
          <w:sz w:val="24"/>
          <w:szCs w:val="24"/>
        </w:rPr>
        <w:t xml:space="preserve">logical </w:t>
      </w:r>
      <w:r w:rsidR="00F13CFB">
        <w:rPr>
          <w:rFonts w:asciiTheme="minorBidi" w:hAnsiTheme="minorBidi" w:cstheme="minorBidi"/>
          <w:sz w:val="24"/>
          <w:szCs w:val="24"/>
        </w:rPr>
        <w:t>to say that Yitzchak wa</w:t>
      </w:r>
      <w:r w:rsidR="00A82BC7" w:rsidRPr="006E66B6">
        <w:rPr>
          <w:rFonts w:asciiTheme="minorBidi" w:hAnsiTheme="minorBidi" w:cstheme="minorBidi"/>
          <w:sz w:val="24"/>
          <w:szCs w:val="24"/>
        </w:rPr>
        <w:t>s thirty-seven at the</w:t>
      </w:r>
      <w:r w:rsidRPr="006E66B6">
        <w:rPr>
          <w:rFonts w:asciiTheme="minorBidi" w:hAnsiTheme="minorBidi" w:cstheme="minorBidi"/>
          <w:sz w:val="24"/>
          <w:szCs w:val="24"/>
        </w:rPr>
        <w:t xml:space="preserve"> time, as the Sages </w:t>
      </w:r>
      <w:r w:rsidR="00F13CFB">
        <w:rPr>
          <w:rFonts w:asciiTheme="minorBidi" w:hAnsiTheme="minorBidi" w:cstheme="minorBidi"/>
          <w:sz w:val="24"/>
          <w:szCs w:val="24"/>
        </w:rPr>
        <w:t>suggest</w:t>
      </w:r>
      <w:r w:rsidRPr="006E66B6">
        <w:rPr>
          <w:rFonts w:asciiTheme="minorBidi" w:hAnsiTheme="minorBidi" w:cstheme="minorBidi"/>
          <w:sz w:val="24"/>
          <w:szCs w:val="24"/>
        </w:rPr>
        <w:t xml:space="preserve"> (</w:t>
      </w:r>
      <w:r w:rsidR="00204362" w:rsidRPr="006E66B6">
        <w:rPr>
          <w:rFonts w:asciiTheme="minorBidi" w:hAnsiTheme="minorBidi" w:cstheme="minorBidi"/>
          <w:i/>
          <w:sz w:val="24"/>
          <w:szCs w:val="24"/>
        </w:rPr>
        <w:t>Bereishit</w:t>
      </w:r>
      <w:r w:rsidRPr="006E66B6">
        <w:rPr>
          <w:rFonts w:asciiTheme="minorBidi" w:hAnsiTheme="minorBidi" w:cstheme="minorBidi"/>
          <w:sz w:val="24"/>
          <w:szCs w:val="24"/>
        </w:rPr>
        <w:t xml:space="preserve"> </w:t>
      </w:r>
      <w:r w:rsidRPr="006E66B6">
        <w:rPr>
          <w:rFonts w:asciiTheme="minorBidi" w:hAnsiTheme="minorBidi" w:cstheme="minorBidi"/>
          <w:i/>
          <w:iCs/>
          <w:sz w:val="24"/>
          <w:szCs w:val="24"/>
        </w:rPr>
        <w:t>Rabba</w:t>
      </w:r>
      <w:r w:rsidRPr="006E66B6">
        <w:rPr>
          <w:rFonts w:asciiTheme="minorBidi" w:hAnsiTheme="minorBidi" w:cstheme="minorBidi"/>
          <w:sz w:val="24"/>
          <w:szCs w:val="24"/>
        </w:rPr>
        <w:t xml:space="preserve"> 56</w:t>
      </w:r>
      <w:r w:rsidR="00F13CFB">
        <w:rPr>
          <w:rFonts w:asciiTheme="minorBidi" w:hAnsiTheme="minorBidi" w:cstheme="minorBidi"/>
          <w:sz w:val="24"/>
          <w:szCs w:val="24"/>
        </w:rPr>
        <w:t>:1). If that were true</w:t>
      </w:r>
      <w:r w:rsidR="00715BCD" w:rsidRPr="006E66B6">
        <w:rPr>
          <w:rFonts w:asciiTheme="minorBidi" w:hAnsiTheme="minorBidi" w:cstheme="minorBidi"/>
          <w:sz w:val="24"/>
          <w:szCs w:val="24"/>
        </w:rPr>
        <w:t>, the test would be of Yitzchak, not of Avraham</w:t>
      </w:r>
      <w:r w:rsidR="00F13CFB">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00A82BC7" w:rsidRPr="006E66B6">
        <w:rPr>
          <w:rFonts w:asciiTheme="minorBidi" w:hAnsiTheme="minorBidi" w:cstheme="minorBidi"/>
          <w:sz w:val="24"/>
          <w:szCs w:val="24"/>
        </w:rPr>
        <w:t xml:space="preserve">Therefore, </w:t>
      </w:r>
      <w:r w:rsidR="00715BCD" w:rsidRPr="006E66B6">
        <w:rPr>
          <w:rFonts w:asciiTheme="minorBidi" w:hAnsiTheme="minorBidi" w:cstheme="minorBidi"/>
          <w:sz w:val="24"/>
          <w:szCs w:val="24"/>
        </w:rPr>
        <w:t xml:space="preserve">Yitzchak </w:t>
      </w:r>
      <w:r w:rsidR="00A82BC7" w:rsidRPr="006E66B6">
        <w:rPr>
          <w:rFonts w:asciiTheme="minorBidi" w:hAnsiTheme="minorBidi" w:cstheme="minorBidi"/>
          <w:sz w:val="24"/>
          <w:szCs w:val="24"/>
        </w:rPr>
        <w:t>must be twelve or thirteen years old</w:t>
      </w:r>
      <w:r w:rsidR="00F13CFB">
        <w:rPr>
          <w:rFonts w:asciiTheme="minorBidi" w:hAnsiTheme="minorBidi" w:cstheme="minorBidi"/>
          <w:sz w:val="24"/>
          <w:szCs w:val="24"/>
        </w:rPr>
        <w:t xml:space="preserve"> when the story takes place:</w:t>
      </w:r>
    </w:p>
    <w:p w:rsidR="00204362" w:rsidRPr="006E66B6" w:rsidRDefault="00204362" w:rsidP="00EA288B">
      <w:pPr>
        <w:pStyle w:val="12"/>
        <w:bidi w:val="0"/>
        <w:spacing w:after="0" w:line="240" w:lineRule="auto"/>
        <w:ind w:left="720"/>
        <w:rPr>
          <w:rFonts w:asciiTheme="minorBidi" w:hAnsiTheme="minorBidi" w:cstheme="minorBidi"/>
          <w:sz w:val="24"/>
          <w:szCs w:val="24"/>
        </w:rPr>
      </w:pPr>
    </w:p>
    <w:p w:rsidR="00715BCD" w:rsidRPr="006E66B6" w:rsidRDefault="00F13CFB" w:rsidP="00EA288B">
      <w:pPr>
        <w:pStyle w:val="12"/>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Our R</w:t>
      </w:r>
      <w:r w:rsidR="00715BCD" w:rsidRPr="006E66B6">
        <w:rPr>
          <w:rFonts w:asciiTheme="minorBidi" w:hAnsiTheme="minorBidi" w:cstheme="minorBidi"/>
          <w:sz w:val="24"/>
          <w:szCs w:val="24"/>
        </w:rPr>
        <w:t>abbis have said</w:t>
      </w:r>
      <w:r w:rsidR="0047781D" w:rsidRPr="006E66B6">
        <w:rPr>
          <w:rFonts w:asciiTheme="minorBidi" w:hAnsiTheme="minorBidi" w:cstheme="minorBidi"/>
          <w:sz w:val="24"/>
          <w:szCs w:val="24"/>
        </w:rPr>
        <w:t xml:space="preserve"> that Yitzchak was, at the Binding, thirty-seven years old</w:t>
      </w:r>
      <w:r>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00A82BC7" w:rsidRPr="006E66B6">
        <w:rPr>
          <w:rFonts w:asciiTheme="minorBidi" w:hAnsiTheme="minorBidi" w:cstheme="minorBidi"/>
          <w:sz w:val="24"/>
          <w:szCs w:val="24"/>
        </w:rPr>
        <w:t>Now,</w:t>
      </w:r>
      <w:r w:rsidR="0047781D" w:rsidRPr="006E66B6">
        <w:rPr>
          <w:rFonts w:asciiTheme="minorBidi" w:hAnsiTheme="minorBidi" w:cstheme="minorBidi"/>
          <w:sz w:val="24"/>
          <w:szCs w:val="24"/>
        </w:rPr>
        <w:t xml:space="preserve"> if these are words of tradition, we will accept </w:t>
      </w:r>
      <w:r w:rsidR="00A82BC7" w:rsidRPr="006E66B6">
        <w:rPr>
          <w:rFonts w:asciiTheme="minorBidi" w:hAnsiTheme="minorBidi" w:cstheme="minorBidi"/>
          <w:sz w:val="24"/>
          <w:szCs w:val="24"/>
        </w:rPr>
        <w:t>them; but l</w:t>
      </w:r>
      <w:r w:rsidR="0047781D" w:rsidRPr="006E66B6">
        <w:rPr>
          <w:rFonts w:asciiTheme="minorBidi" w:hAnsiTheme="minorBidi" w:cstheme="minorBidi"/>
          <w:sz w:val="24"/>
          <w:szCs w:val="24"/>
        </w:rPr>
        <w:t>ogically, this is not proper, for Yitzchak’s righteousness should be revealed, and his reward would be double the r</w:t>
      </w:r>
      <w:r w:rsidR="00A82BC7" w:rsidRPr="006E66B6">
        <w:rPr>
          <w:rFonts w:asciiTheme="minorBidi" w:hAnsiTheme="minorBidi" w:cstheme="minorBidi"/>
          <w:sz w:val="24"/>
          <w:szCs w:val="24"/>
        </w:rPr>
        <w:t>eward of his fat</w:t>
      </w:r>
      <w:r>
        <w:rPr>
          <w:rFonts w:asciiTheme="minorBidi" w:hAnsiTheme="minorBidi" w:cstheme="minorBidi"/>
          <w:sz w:val="24"/>
          <w:szCs w:val="24"/>
        </w:rPr>
        <w:t>her –</w:t>
      </w:r>
      <w:r w:rsidR="0047781D" w:rsidRPr="006E66B6">
        <w:rPr>
          <w:rFonts w:asciiTheme="minorBidi" w:hAnsiTheme="minorBidi" w:cstheme="minorBidi"/>
          <w:sz w:val="24"/>
          <w:szCs w:val="24"/>
        </w:rPr>
        <w:t xml:space="preserve"> he gave himself o</w:t>
      </w:r>
      <w:r w:rsidR="00A82BC7" w:rsidRPr="006E66B6">
        <w:rPr>
          <w:rFonts w:asciiTheme="minorBidi" w:hAnsiTheme="minorBidi" w:cstheme="minorBidi"/>
          <w:sz w:val="24"/>
          <w:szCs w:val="24"/>
        </w:rPr>
        <w:t>ver willingly to be slaughtered.</w:t>
      </w:r>
      <w:r w:rsidR="0047781D" w:rsidRPr="006E66B6">
        <w:rPr>
          <w:rFonts w:asciiTheme="minorBidi" w:hAnsiTheme="minorBidi" w:cstheme="minorBidi"/>
          <w:sz w:val="24"/>
          <w:szCs w:val="24"/>
        </w:rPr>
        <w:t xml:space="preserve"> </w:t>
      </w:r>
      <w:r w:rsidR="00B45FE8" w:rsidRPr="006E66B6">
        <w:rPr>
          <w:rFonts w:asciiTheme="minorBidi" w:hAnsiTheme="minorBidi" w:cstheme="minorBidi"/>
          <w:sz w:val="24"/>
          <w:szCs w:val="24"/>
        </w:rPr>
        <w:t>However</w:t>
      </w:r>
      <w:r w:rsidR="00A82BC7" w:rsidRPr="006E66B6">
        <w:rPr>
          <w:rFonts w:asciiTheme="minorBidi" w:hAnsiTheme="minorBidi" w:cstheme="minorBidi"/>
          <w:sz w:val="24"/>
          <w:szCs w:val="24"/>
        </w:rPr>
        <w:t>,</w:t>
      </w:r>
      <w:r w:rsidR="0047781D" w:rsidRPr="006E66B6">
        <w:rPr>
          <w:rFonts w:asciiTheme="minorBidi" w:hAnsiTheme="minorBidi" w:cstheme="minorBidi"/>
          <w:sz w:val="24"/>
          <w:szCs w:val="24"/>
        </w:rPr>
        <w:t xml:space="preserve"> the verse tells us nothing about Yitzchak</w:t>
      </w:r>
      <w:r>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0047781D" w:rsidRPr="006E66B6">
        <w:rPr>
          <w:rFonts w:asciiTheme="minorBidi" w:hAnsiTheme="minorBidi" w:cstheme="minorBidi"/>
          <w:sz w:val="24"/>
          <w:szCs w:val="24"/>
        </w:rPr>
        <w:t xml:space="preserve">Others </w:t>
      </w:r>
      <w:r w:rsidR="00A82BC7" w:rsidRPr="006E66B6">
        <w:rPr>
          <w:rFonts w:asciiTheme="minorBidi" w:hAnsiTheme="minorBidi" w:cstheme="minorBidi"/>
          <w:sz w:val="24"/>
          <w:szCs w:val="24"/>
        </w:rPr>
        <w:t>claim that he was</w:t>
      </w:r>
      <w:r w:rsidR="0047781D" w:rsidRPr="006E66B6">
        <w:rPr>
          <w:rFonts w:asciiTheme="minorBidi" w:hAnsiTheme="minorBidi" w:cstheme="minorBidi"/>
          <w:sz w:val="24"/>
          <w:szCs w:val="24"/>
        </w:rPr>
        <w:t xml:space="preserve"> five years old, </w:t>
      </w:r>
      <w:r w:rsidR="00A82BC7" w:rsidRPr="006E66B6">
        <w:rPr>
          <w:rFonts w:asciiTheme="minorBidi" w:hAnsiTheme="minorBidi" w:cstheme="minorBidi"/>
          <w:sz w:val="24"/>
          <w:szCs w:val="24"/>
        </w:rPr>
        <w:t xml:space="preserve">but </w:t>
      </w:r>
      <w:r w:rsidR="0047781D" w:rsidRPr="006E66B6">
        <w:rPr>
          <w:rFonts w:asciiTheme="minorBidi" w:hAnsiTheme="minorBidi" w:cstheme="minorBidi"/>
          <w:sz w:val="24"/>
          <w:szCs w:val="24"/>
        </w:rPr>
        <w:t>this cannot be, because he carried the wood for the offering</w:t>
      </w:r>
      <w:r>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0047781D" w:rsidRPr="006E66B6">
        <w:rPr>
          <w:rFonts w:asciiTheme="minorBidi" w:hAnsiTheme="minorBidi" w:cstheme="minorBidi"/>
          <w:sz w:val="24"/>
          <w:szCs w:val="24"/>
        </w:rPr>
        <w:t xml:space="preserve">What is most reasonable is that he was about thirteen years old, and his father compelled him </w:t>
      </w:r>
      <w:r w:rsidR="00D650B0" w:rsidRPr="006E66B6">
        <w:rPr>
          <w:rFonts w:asciiTheme="minorBidi" w:hAnsiTheme="minorBidi" w:cstheme="minorBidi"/>
          <w:sz w:val="24"/>
          <w:szCs w:val="24"/>
        </w:rPr>
        <w:t>and bound him against his will</w:t>
      </w:r>
      <w:r>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00A82BC7" w:rsidRPr="006E66B6">
        <w:rPr>
          <w:rFonts w:asciiTheme="minorBidi" w:hAnsiTheme="minorBidi" w:cstheme="minorBidi"/>
          <w:sz w:val="24"/>
          <w:szCs w:val="24"/>
        </w:rPr>
        <w:t xml:space="preserve">The </w:t>
      </w:r>
      <w:r w:rsidR="00C811C1" w:rsidRPr="006E66B6">
        <w:rPr>
          <w:rFonts w:asciiTheme="minorBidi" w:hAnsiTheme="minorBidi" w:cstheme="minorBidi"/>
          <w:sz w:val="24"/>
          <w:szCs w:val="24"/>
        </w:rPr>
        <w:t>evidence</w:t>
      </w:r>
      <w:r w:rsidR="00D650B0" w:rsidRPr="006805A3">
        <w:rPr>
          <w:rStyle w:val="a5"/>
          <w:rFonts w:asciiTheme="minorBidi" w:hAnsiTheme="minorBidi" w:cstheme="minorBidi"/>
          <w:sz w:val="20"/>
          <w:szCs w:val="20"/>
          <w:rtl/>
        </w:rPr>
        <w:footnoteReference w:id="13"/>
      </w:r>
      <w:r w:rsidR="00982875" w:rsidRPr="006E66B6">
        <w:rPr>
          <w:rFonts w:asciiTheme="minorBidi" w:hAnsiTheme="minorBidi" w:cstheme="minorBidi"/>
          <w:sz w:val="24"/>
          <w:szCs w:val="24"/>
        </w:rPr>
        <w:t xml:space="preserve"> </w:t>
      </w:r>
      <w:r w:rsidR="00C811C1" w:rsidRPr="006E66B6">
        <w:rPr>
          <w:rFonts w:asciiTheme="minorBidi" w:hAnsiTheme="minorBidi" w:cstheme="minorBidi"/>
          <w:sz w:val="24"/>
          <w:szCs w:val="24"/>
        </w:rPr>
        <w:t xml:space="preserve">of this </w:t>
      </w:r>
      <w:r w:rsidR="00A82BC7" w:rsidRPr="006E66B6">
        <w:rPr>
          <w:rFonts w:asciiTheme="minorBidi" w:hAnsiTheme="minorBidi" w:cstheme="minorBidi"/>
          <w:sz w:val="24"/>
          <w:szCs w:val="24"/>
        </w:rPr>
        <w:t xml:space="preserve">is that </w:t>
      </w:r>
      <w:r w:rsidR="00D650B0" w:rsidRPr="006E66B6">
        <w:rPr>
          <w:rFonts w:asciiTheme="minorBidi" w:hAnsiTheme="minorBidi" w:cstheme="minorBidi"/>
          <w:sz w:val="24"/>
          <w:szCs w:val="24"/>
        </w:rPr>
        <w:t>his father hid the secret from him</w:t>
      </w:r>
      <w:r w:rsidR="00EE7988" w:rsidRPr="006E66B6">
        <w:rPr>
          <w:rFonts w:asciiTheme="minorBidi" w:hAnsiTheme="minorBidi" w:cstheme="minorBidi"/>
          <w:sz w:val="24"/>
          <w:szCs w:val="24"/>
        </w:rPr>
        <w:t xml:space="preserve">.  </w:t>
      </w:r>
    </w:p>
    <w:p w:rsidR="00204362" w:rsidRPr="006E66B6" w:rsidRDefault="00204362" w:rsidP="00EA288B">
      <w:pPr>
        <w:pStyle w:val="12"/>
        <w:bidi w:val="0"/>
        <w:spacing w:after="0" w:line="240" w:lineRule="auto"/>
        <w:ind w:left="720"/>
        <w:rPr>
          <w:rFonts w:asciiTheme="minorBidi" w:hAnsiTheme="minorBidi" w:cstheme="minorBidi"/>
          <w:sz w:val="24"/>
          <w:szCs w:val="24"/>
        </w:rPr>
      </w:pPr>
    </w:p>
    <w:p w:rsidR="00BE73ED" w:rsidRPr="006E66B6" w:rsidRDefault="00982875" w:rsidP="00B968D4">
      <w:pPr>
        <w:pStyle w:val="12"/>
        <w:bidi w:val="0"/>
        <w:spacing w:after="0" w:line="240" w:lineRule="auto"/>
        <w:ind w:left="0" w:firstLine="720"/>
        <w:rPr>
          <w:rStyle w:val="a5"/>
          <w:rFonts w:asciiTheme="minorBidi" w:hAnsiTheme="minorBidi" w:cstheme="minorBidi"/>
          <w:sz w:val="24"/>
          <w:szCs w:val="24"/>
        </w:rPr>
      </w:pPr>
      <w:r w:rsidRPr="006E66B6">
        <w:rPr>
          <w:rFonts w:asciiTheme="minorBidi" w:hAnsiTheme="minorBidi" w:cstheme="minorBidi"/>
          <w:sz w:val="24"/>
          <w:szCs w:val="24"/>
        </w:rPr>
        <w:t xml:space="preserve">We should </w:t>
      </w:r>
      <w:r w:rsidR="004416D2" w:rsidRPr="006E66B6">
        <w:rPr>
          <w:rFonts w:asciiTheme="minorBidi" w:hAnsiTheme="minorBidi" w:cstheme="minorBidi"/>
          <w:sz w:val="24"/>
          <w:szCs w:val="24"/>
        </w:rPr>
        <w:t xml:space="preserve">note </w:t>
      </w:r>
      <w:r w:rsidRPr="006E66B6">
        <w:rPr>
          <w:rFonts w:asciiTheme="minorBidi" w:hAnsiTheme="minorBidi" w:cstheme="minorBidi"/>
          <w:sz w:val="24"/>
          <w:szCs w:val="24"/>
        </w:rPr>
        <w:t>that in this interpretation</w:t>
      </w:r>
      <w:r w:rsidR="004416D2" w:rsidRPr="006E66B6">
        <w:rPr>
          <w:rFonts w:asciiTheme="minorBidi" w:hAnsiTheme="minorBidi" w:cstheme="minorBidi"/>
          <w:sz w:val="24"/>
          <w:szCs w:val="24"/>
        </w:rPr>
        <w:t>,</w:t>
      </w:r>
      <w:r w:rsidRPr="006E66B6">
        <w:rPr>
          <w:rFonts w:asciiTheme="minorBidi" w:hAnsiTheme="minorBidi" w:cstheme="minorBidi"/>
          <w:sz w:val="24"/>
          <w:szCs w:val="24"/>
        </w:rPr>
        <w:t xml:space="preserve"> </w:t>
      </w:r>
      <w:r w:rsidR="00B968D4">
        <w:rPr>
          <w:rFonts w:asciiTheme="minorBidi" w:hAnsiTheme="minorBidi" w:cstheme="minorBidi"/>
          <w:sz w:val="24"/>
          <w:szCs w:val="24"/>
        </w:rPr>
        <w:t>I</w:t>
      </w:r>
      <w:r w:rsidRPr="006E66B6">
        <w:rPr>
          <w:rFonts w:asciiTheme="minorBidi" w:hAnsiTheme="minorBidi" w:cstheme="minorBidi"/>
          <w:sz w:val="24"/>
          <w:szCs w:val="24"/>
        </w:rPr>
        <w:t>bn Ezra distinguishes between two types of</w:t>
      </w:r>
      <w:r w:rsidR="00F13CFB">
        <w:rPr>
          <w:rFonts w:asciiTheme="minorBidi" w:hAnsiTheme="minorBidi" w:cstheme="minorBidi"/>
          <w:sz w:val="24"/>
          <w:szCs w:val="24"/>
        </w:rPr>
        <w:t xml:space="preserve"> Midrashic sources,</w:t>
      </w:r>
      <w:r w:rsidR="00BE73ED" w:rsidRPr="006E66B6">
        <w:rPr>
          <w:rFonts w:asciiTheme="minorBidi" w:hAnsiTheme="minorBidi" w:cstheme="minorBidi"/>
          <w:sz w:val="24"/>
          <w:szCs w:val="24"/>
        </w:rPr>
        <w:t xml:space="preserve"> tradition (</w:t>
      </w:r>
      <w:r w:rsidR="00BE73ED" w:rsidRPr="006E66B6">
        <w:rPr>
          <w:rFonts w:asciiTheme="minorBidi" w:hAnsiTheme="minorBidi" w:cstheme="minorBidi"/>
          <w:i/>
          <w:iCs/>
          <w:sz w:val="24"/>
          <w:szCs w:val="24"/>
        </w:rPr>
        <w:t>kabbala</w:t>
      </w:r>
      <w:r w:rsidR="00BE73ED" w:rsidRPr="006E66B6">
        <w:rPr>
          <w:rFonts w:asciiTheme="minorBidi" w:hAnsiTheme="minorBidi" w:cstheme="minorBidi"/>
          <w:sz w:val="24"/>
          <w:szCs w:val="24"/>
        </w:rPr>
        <w:t>) and speculation (</w:t>
      </w:r>
      <w:r w:rsidR="00BE73ED" w:rsidRPr="006E66B6">
        <w:rPr>
          <w:rFonts w:asciiTheme="minorBidi" w:hAnsiTheme="minorBidi" w:cstheme="minorBidi"/>
          <w:i/>
          <w:iCs/>
          <w:sz w:val="24"/>
          <w:szCs w:val="24"/>
        </w:rPr>
        <w:t>sevara</w:t>
      </w:r>
      <w:r w:rsidR="00BE73ED" w:rsidRPr="006E66B6">
        <w:rPr>
          <w:rFonts w:asciiTheme="minorBidi" w:hAnsiTheme="minorBidi" w:cstheme="minorBidi"/>
          <w:sz w:val="24"/>
          <w:szCs w:val="24"/>
        </w:rPr>
        <w:t xml:space="preserve">), and in this he determines the </w:t>
      </w:r>
      <w:r w:rsidR="00B45FE8" w:rsidRPr="006E66B6">
        <w:rPr>
          <w:rFonts w:asciiTheme="minorBidi" w:hAnsiTheme="minorBidi" w:cstheme="minorBidi"/>
          <w:sz w:val="24"/>
          <w:szCs w:val="24"/>
        </w:rPr>
        <w:t>limits</w:t>
      </w:r>
      <w:r w:rsidR="004416D2" w:rsidRPr="006E66B6">
        <w:rPr>
          <w:rFonts w:asciiTheme="minorBidi" w:hAnsiTheme="minorBidi" w:cstheme="minorBidi"/>
          <w:sz w:val="24"/>
          <w:szCs w:val="24"/>
        </w:rPr>
        <w:t xml:space="preserve"> of</w:t>
      </w:r>
      <w:r w:rsidR="00ED3456" w:rsidRPr="006E66B6">
        <w:rPr>
          <w:rFonts w:asciiTheme="minorBidi" w:hAnsiTheme="minorBidi" w:cstheme="minorBidi"/>
          <w:sz w:val="24"/>
          <w:szCs w:val="24"/>
        </w:rPr>
        <w:t xml:space="preserve"> following one’s</w:t>
      </w:r>
      <w:r w:rsidR="00BE73ED" w:rsidRPr="006E66B6">
        <w:rPr>
          <w:rFonts w:asciiTheme="minorBidi" w:hAnsiTheme="minorBidi" w:cstheme="minorBidi"/>
          <w:sz w:val="24"/>
          <w:szCs w:val="24"/>
        </w:rPr>
        <w:t xml:space="preserve"> personal view</w:t>
      </w:r>
      <w:r w:rsidR="00EE7988" w:rsidRPr="006E66B6">
        <w:rPr>
          <w:rFonts w:asciiTheme="minorBidi" w:hAnsiTheme="minorBidi" w:cstheme="minorBidi"/>
          <w:sz w:val="24"/>
          <w:szCs w:val="24"/>
        </w:rPr>
        <w:t xml:space="preserve">.  </w:t>
      </w:r>
      <w:r w:rsidR="00ED3456" w:rsidRPr="006E66B6">
        <w:rPr>
          <w:rFonts w:asciiTheme="minorBidi" w:hAnsiTheme="minorBidi" w:cstheme="minorBidi"/>
          <w:sz w:val="24"/>
          <w:szCs w:val="24"/>
        </w:rPr>
        <w:t xml:space="preserve">If there is a </w:t>
      </w:r>
      <w:r w:rsidR="00ED3456" w:rsidRPr="006E66B6">
        <w:rPr>
          <w:rFonts w:asciiTheme="minorBidi" w:hAnsiTheme="minorBidi" w:cstheme="minorBidi"/>
          <w:i/>
          <w:iCs/>
          <w:sz w:val="24"/>
          <w:szCs w:val="24"/>
        </w:rPr>
        <w:t>kabbala</w:t>
      </w:r>
      <w:r w:rsidR="00ED3456" w:rsidRPr="006E66B6">
        <w:rPr>
          <w:rFonts w:asciiTheme="minorBidi" w:hAnsiTheme="minorBidi" w:cstheme="minorBidi"/>
          <w:sz w:val="24"/>
          <w:szCs w:val="24"/>
        </w:rPr>
        <w:t>,</w:t>
      </w:r>
      <w:r w:rsidR="00F13CFB">
        <w:rPr>
          <w:rFonts w:asciiTheme="minorBidi" w:hAnsiTheme="minorBidi" w:cstheme="minorBidi"/>
          <w:sz w:val="24"/>
          <w:szCs w:val="24"/>
        </w:rPr>
        <w:t xml:space="preserve"> a tradition of the Sages handed down from Moshe Rabbeinu</w:t>
      </w:r>
      <w:r w:rsidR="00BE73ED" w:rsidRPr="006E66B6">
        <w:rPr>
          <w:rFonts w:asciiTheme="minorBidi" w:hAnsiTheme="minorBidi" w:cstheme="minorBidi"/>
          <w:sz w:val="24"/>
          <w:szCs w:val="24"/>
        </w:rPr>
        <w:t xml:space="preserve">, we </w:t>
      </w:r>
      <w:r w:rsidR="00ED3456" w:rsidRPr="006E66B6">
        <w:rPr>
          <w:rFonts w:asciiTheme="minorBidi" w:hAnsiTheme="minorBidi" w:cstheme="minorBidi"/>
          <w:sz w:val="24"/>
          <w:szCs w:val="24"/>
        </w:rPr>
        <w:t>must</w:t>
      </w:r>
      <w:r w:rsidR="00BE73ED" w:rsidRPr="006E66B6">
        <w:rPr>
          <w:rFonts w:asciiTheme="minorBidi" w:hAnsiTheme="minorBidi" w:cstheme="minorBidi"/>
          <w:sz w:val="24"/>
          <w:szCs w:val="24"/>
        </w:rPr>
        <w:t xml:space="preserve"> accept their words</w:t>
      </w:r>
      <w:r w:rsidR="00F13CFB">
        <w:rPr>
          <w:rFonts w:asciiTheme="minorBidi" w:hAnsiTheme="minorBidi" w:cstheme="minorBidi"/>
          <w:sz w:val="24"/>
          <w:szCs w:val="24"/>
        </w:rPr>
        <w:t>. However, if their words are</w:t>
      </w:r>
      <w:r w:rsidR="00BE73ED" w:rsidRPr="006E66B6">
        <w:rPr>
          <w:rFonts w:asciiTheme="minorBidi" w:hAnsiTheme="minorBidi" w:cstheme="minorBidi"/>
          <w:sz w:val="24"/>
          <w:szCs w:val="24"/>
        </w:rPr>
        <w:t xml:space="preserve"> speculation, an interpretation that they </w:t>
      </w:r>
      <w:r w:rsidR="00ED3456" w:rsidRPr="006E66B6">
        <w:rPr>
          <w:rFonts w:asciiTheme="minorBidi" w:hAnsiTheme="minorBidi" w:cstheme="minorBidi"/>
          <w:sz w:val="24"/>
          <w:szCs w:val="24"/>
        </w:rPr>
        <w:t>concocted of their own accord</w:t>
      </w:r>
      <w:r w:rsidR="00BE73ED" w:rsidRPr="006E66B6">
        <w:rPr>
          <w:rFonts w:asciiTheme="minorBidi" w:hAnsiTheme="minorBidi" w:cstheme="minorBidi"/>
          <w:sz w:val="24"/>
          <w:szCs w:val="24"/>
        </w:rPr>
        <w:t>, their speculation is no better than anyone else’s</w:t>
      </w:r>
      <w:r w:rsidR="00F13CFB">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00BE73ED" w:rsidRPr="006E66B6">
        <w:rPr>
          <w:rFonts w:asciiTheme="minorBidi" w:hAnsiTheme="minorBidi" w:cstheme="minorBidi"/>
          <w:sz w:val="24"/>
          <w:szCs w:val="24"/>
        </w:rPr>
        <w:t>This is what he says in his commentary</w:t>
      </w:r>
      <w:r w:rsidR="004416D2" w:rsidRPr="006805A3">
        <w:rPr>
          <w:rStyle w:val="a5"/>
          <w:rFonts w:asciiTheme="minorBidi" w:hAnsiTheme="minorBidi" w:cstheme="minorBidi"/>
          <w:sz w:val="20"/>
          <w:szCs w:val="20"/>
          <w:rtl/>
        </w:rPr>
        <w:footnoteReference w:id="14"/>
      </w:r>
      <w:r w:rsidR="00BE73ED" w:rsidRPr="006805A3">
        <w:rPr>
          <w:rFonts w:asciiTheme="minorBidi" w:hAnsiTheme="minorBidi" w:cstheme="minorBidi"/>
          <w:szCs w:val="20"/>
        </w:rPr>
        <w:t xml:space="preserve"> </w:t>
      </w:r>
      <w:r w:rsidR="00BE73ED" w:rsidRPr="006E66B6">
        <w:rPr>
          <w:rFonts w:asciiTheme="minorBidi" w:hAnsiTheme="minorBidi" w:cstheme="minorBidi"/>
          <w:sz w:val="24"/>
          <w:szCs w:val="24"/>
        </w:rPr>
        <w:t xml:space="preserve">to </w:t>
      </w:r>
      <w:r w:rsidR="00204362" w:rsidRPr="006E66B6">
        <w:rPr>
          <w:rFonts w:asciiTheme="minorBidi" w:hAnsiTheme="minorBidi" w:cstheme="minorBidi"/>
          <w:i/>
          <w:sz w:val="24"/>
          <w:szCs w:val="24"/>
        </w:rPr>
        <w:t>Bereishit</w:t>
      </w:r>
      <w:r w:rsidR="00BE73ED" w:rsidRPr="006E66B6">
        <w:rPr>
          <w:rFonts w:asciiTheme="minorBidi" w:hAnsiTheme="minorBidi" w:cstheme="minorBidi"/>
          <w:sz w:val="24"/>
          <w:szCs w:val="24"/>
        </w:rPr>
        <w:t xml:space="preserve"> 11:29 (</w:t>
      </w:r>
      <w:r w:rsidR="00204362" w:rsidRPr="006E66B6">
        <w:rPr>
          <w:rFonts w:asciiTheme="minorBidi" w:hAnsiTheme="minorBidi" w:cstheme="minorBidi"/>
          <w:i/>
          <w:sz w:val="24"/>
          <w:szCs w:val="24"/>
        </w:rPr>
        <w:t>Peirush</w:t>
      </w:r>
      <w:r w:rsidR="00BE73ED" w:rsidRPr="006E66B6">
        <w:rPr>
          <w:rFonts w:asciiTheme="minorBidi" w:hAnsiTheme="minorBidi" w:cstheme="minorBidi"/>
          <w:sz w:val="24"/>
          <w:szCs w:val="24"/>
        </w:rPr>
        <w:t xml:space="preserve"> </w:t>
      </w:r>
      <w:r w:rsidR="00F13CFB">
        <w:rPr>
          <w:rFonts w:asciiTheme="minorBidi" w:hAnsiTheme="minorBidi" w:cstheme="minorBidi"/>
          <w:i/>
          <w:sz w:val="24"/>
          <w:szCs w:val="24"/>
        </w:rPr>
        <w:t>Ha-</w:t>
      </w:r>
      <w:r w:rsidR="00B968D4">
        <w:rPr>
          <w:rFonts w:asciiTheme="minorBidi" w:hAnsiTheme="minorBidi" w:cstheme="minorBidi"/>
          <w:i/>
          <w:sz w:val="24"/>
          <w:szCs w:val="24"/>
        </w:rPr>
        <w:t>a</w:t>
      </w:r>
      <w:r w:rsidR="00204362" w:rsidRPr="006E66B6">
        <w:rPr>
          <w:rFonts w:asciiTheme="minorBidi" w:hAnsiTheme="minorBidi" w:cstheme="minorBidi"/>
          <w:i/>
          <w:sz w:val="24"/>
          <w:szCs w:val="24"/>
        </w:rPr>
        <w:t>rokh</w:t>
      </w:r>
      <w:r w:rsidR="00BE73ED" w:rsidRPr="006E66B6">
        <w:rPr>
          <w:rFonts w:asciiTheme="minorBidi" w:hAnsiTheme="minorBidi" w:cstheme="minorBidi"/>
          <w:sz w:val="24"/>
          <w:szCs w:val="24"/>
        </w:rPr>
        <w:t>):</w:t>
      </w:r>
      <w:r w:rsidR="00BE73ED" w:rsidRPr="006E66B6">
        <w:rPr>
          <w:rStyle w:val="a5"/>
          <w:rFonts w:asciiTheme="minorBidi" w:hAnsiTheme="minorBidi" w:cstheme="minorBidi"/>
          <w:sz w:val="24"/>
          <w:szCs w:val="24"/>
          <w:rtl/>
        </w:rPr>
        <w:t xml:space="preserve"> </w:t>
      </w:r>
    </w:p>
    <w:p w:rsidR="00204362" w:rsidRPr="006E66B6" w:rsidRDefault="00204362" w:rsidP="00EA288B">
      <w:pPr>
        <w:pStyle w:val="12"/>
        <w:bidi w:val="0"/>
        <w:spacing w:after="0" w:line="240" w:lineRule="auto"/>
        <w:ind w:left="720"/>
        <w:rPr>
          <w:rFonts w:asciiTheme="minorBidi" w:hAnsiTheme="minorBidi" w:cstheme="minorBidi"/>
          <w:sz w:val="24"/>
          <w:szCs w:val="24"/>
        </w:rPr>
      </w:pPr>
    </w:p>
    <w:p w:rsidR="00982875" w:rsidRPr="006E66B6" w:rsidRDefault="00ED3456"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Now, some have said</w:t>
      </w:r>
      <w:r w:rsidR="00BE73ED" w:rsidRPr="006805A3">
        <w:rPr>
          <w:rStyle w:val="a5"/>
          <w:rFonts w:asciiTheme="minorBidi" w:hAnsiTheme="minorBidi" w:cstheme="minorBidi"/>
          <w:sz w:val="20"/>
          <w:szCs w:val="20"/>
          <w:rtl/>
        </w:rPr>
        <w:footnoteReference w:id="15"/>
      </w:r>
      <w:r w:rsidR="00BE73ED" w:rsidRPr="006E66B6">
        <w:rPr>
          <w:rFonts w:asciiTheme="minorBidi" w:hAnsiTheme="minorBidi" w:cstheme="minorBidi"/>
          <w:sz w:val="24"/>
          <w:szCs w:val="24"/>
        </w:rPr>
        <w:t xml:space="preserve"> that Sara </w:t>
      </w:r>
      <w:r w:rsidR="00C811C1" w:rsidRPr="006E66B6">
        <w:rPr>
          <w:rFonts w:asciiTheme="minorBidi" w:hAnsiTheme="minorBidi" w:cstheme="minorBidi"/>
          <w:sz w:val="24"/>
          <w:szCs w:val="24"/>
        </w:rPr>
        <w:t>wa</w:t>
      </w:r>
      <w:r w:rsidR="00BE73ED" w:rsidRPr="006E66B6">
        <w:rPr>
          <w:rFonts w:asciiTheme="minorBidi" w:hAnsiTheme="minorBidi" w:cstheme="minorBidi"/>
          <w:sz w:val="24"/>
          <w:szCs w:val="24"/>
        </w:rPr>
        <w:t xml:space="preserve">s called </w:t>
      </w:r>
      <w:r w:rsidRPr="006E66B6">
        <w:rPr>
          <w:rFonts w:asciiTheme="minorBidi" w:hAnsiTheme="minorBidi" w:cstheme="minorBidi"/>
          <w:sz w:val="24"/>
          <w:szCs w:val="24"/>
        </w:rPr>
        <w:t>“</w:t>
      </w:r>
      <w:r w:rsidR="00BE73ED" w:rsidRPr="006E66B6">
        <w:rPr>
          <w:rFonts w:asciiTheme="minorBidi" w:hAnsiTheme="minorBidi" w:cstheme="minorBidi"/>
          <w:sz w:val="24"/>
          <w:szCs w:val="24"/>
        </w:rPr>
        <w:t>Yiska</w:t>
      </w:r>
      <w:r w:rsidRPr="006E66B6">
        <w:rPr>
          <w:rFonts w:asciiTheme="minorBidi" w:hAnsiTheme="minorBidi" w:cstheme="minorBidi"/>
          <w:sz w:val="24"/>
          <w:szCs w:val="24"/>
        </w:rPr>
        <w:t>”</w:t>
      </w:r>
      <w:r w:rsidR="00BE73ED" w:rsidRPr="006E66B6">
        <w:rPr>
          <w:rFonts w:asciiTheme="minorBidi" w:hAnsiTheme="minorBidi" w:cstheme="minorBidi"/>
          <w:sz w:val="24"/>
          <w:szCs w:val="24"/>
        </w:rPr>
        <w:t xml:space="preserve"> because </w:t>
      </w:r>
      <w:r w:rsidRPr="006E66B6">
        <w:rPr>
          <w:rFonts w:asciiTheme="minorBidi" w:hAnsiTheme="minorBidi" w:cstheme="minorBidi"/>
          <w:sz w:val="24"/>
          <w:szCs w:val="24"/>
        </w:rPr>
        <w:t>she would foresee (</w:t>
      </w:r>
      <w:r w:rsidRPr="006E66B6">
        <w:rPr>
          <w:rFonts w:asciiTheme="minorBidi" w:hAnsiTheme="minorBidi" w:cstheme="minorBidi"/>
          <w:i/>
          <w:iCs/>
          <w:sz w:val="24"/>
          <w:szCs w:val="24"/>
        </w:rPr>
        <w:t>so</w:t>
      </w:r>
      <w:r w:rsidR="00BE73ED" w:rsidRPr="006E66B6">
        <w:rPr>
          <w:rFonts w:asciiTheme="minorBidi" w:hAnsiTheme="minorBidi" w:cstheme="minorBidi"/>
          <w:i/>
          <w:iCs/>
          <w:sz w:val="24"/>
          <w:szCs w:val="24"/>
        </w:rPr>
        <w:t>kha</w:t>
      </w:r>
      <w:r w:rsidRPr="006E66B6">
        <w:rPr>
          <w:rFonts w:asciiTheme="minorBidi" w:hAnsiTheme="minorBidi" w:cstheme="minorBidi"/>
          <w:sz w:val="24"/>
          <w:szCs w:val="24"/>
        </w:rPr>
        <w:t>)</w:t>
      </w:r>
      <w:r w:rsidR="00BE73ED" w:rsidRPr="006E66B6">
        <w:rPr>
          <w:rFonts w:asciiTheme="minorBidi" w:hAnsiTheme="minorBidi" w:cstheme="minorBidi"/>
          <w:sz w:val="24"/>
          <w:szCs w:val="24"/>
        </w:rPr>
        <w:t xml:space="preserve"> with the Holy Spirit, </w:t>
      </w:r>
      <w:r w:rsidRPr="006E66B6">
        <w:rPr>
          <w:rFonts w:asciiTheme="minorBidi" w:hAnsiTheme="minorBidi" w:cstheme="minorBidi"/>
          <w:sz w:val="24"/>
          <w:szCs w:val="24"/>
        </w:rPr>
        <w:t xml:space="preserve">but this is </w:t>
      </w:r>
      <w:r w:rsidR="00BE73ED" w:rsidRPr="006E66B6">
        <w:rPr>
          <w:rFonts w:asciiTheme="minorBidi" w:hAnsiTheme="minorBidi" w:cstheme="minorBidi"/>
          <w:sz w:val="24"/>
          <w:szCs w:val="24"/>
        </w:rPr>
        <w:t>by way of hermeneutics</w:t>
      </w:r>
      <w:r w:rsidR="00F13CFB">
        <w:rPr>
          <w:rFonts w:asciiTheme="minorBidi" w:hAnsiTheme="minorBidi" w:cstheme="minorBidi"/>
          <w:sz w:val="24"/>
          <w:szCs w:val="24"/>
        </w:rPr>
        <w:t xml:space="preserve"> or speculation, not tradition.</w:t>
      </w:r>
      <w:r w:rsidR="00C811C1" w:rsidRPr="006E66B6">
        <w:rPr>
          <w:rFonts w:asciiTheme="minorBidi" w:hAnsiTheme="minorBidi" w:cstheme="minorBidi"/>
          <w:sz w:val="24"/>
          <w:szCs w:val="24"/>
        </w:rPr>
        <w:t xml:space="preserve"> Moreover, </w:t>
      </w:r>
      <w:r w:rsidR="00BE73ED" w:rsidRPr="006E66B6">
        <w:rPr>
          <w:rFonts w:asciiTheme="minorBidi" w:hAnsiTheme="minorBidi" w:cstheme="minorBidi"/>
          <w:sz w:val="24"/>
          <w:szCs w:val="24"/>
        </w:rPr>
        <w:t>this is not</w:t>
      </w:r>
      <w:r w:rsidR="00C811C1" w:rsidRPr="006E66B6">
        <w:rPr>
          <w:rFonts w:asciiTheme="minorBidi" w:hAnsiTheme="minorBidi" w:cstheme="minorBidi"/>
          <w:sz w:val="24"/>
          <w:szCs w:val="24"/>
        </w:rPr>
        <w:t xml:space="preserve"> an issue of</w:t>
      </w:r>
      <w:r w:rsidR="00BE73ED" w:rsidRPr="006E66B6">
        <w:rPr>
          <w:rFonts w:asciiTheme="minorBidi" w:hAnsiTheme="minorBidi" w:cstheme="minorBidi"/>
          <w:sz w:val="24"/>
          <w:szCs w:val="24"/>
        </w:rPr>
        <w:t xml:space="preserve"> a commandment</w:t>
      </w:r>
      <w:r w:rsidR="00EE7988" w:rsidRPr="006E66B6">
        <w:rPr>
          <w:rFonts w:asciiTheme="minorBidi" w:hAnsiTheme="minorBidi" w:cstheme="minorBidi"/>
          <w:sz w:val="24"/>
          <w:szCs w:val="24"/>
        </w:rPr>
        <w:t xml:space="preserve">.  </w:t>
      </w:r>
    </w:p>
    <w:p w:rsidR="00204362" w:rsidRPr="006E66B6" w:rsidRDefault="00204362" w:rsidP="00EA288B">
      <w:pPr>
        <w:pStyle w:val="12"/>
        <w:bidi w:val="0"/>
        <w:spacing w:after="0" w:line="240" w:lineRule="auto"/>
        <w:ind w:left="720"/>
        <w:rPr>
          <w:rFonts w:asciiTheme="minorBidi" w:hAnsiTheme="minorBidi" w:cstheme="minorBidi"/>
          <w:sz w:val="24"/>
          <w:szCs w:val="24"/>
        </w:rPr>
      </w:pPr>
    </w:p>
    <w:p w:rsidR="00F13CFB" w:rsidRDefault="002C5BC3" w:rsidP="00EA288B">
      <w:pPr>
        <w:pStyle w:val="12"/>
        <w:bidi w:val="0"/>
        <w:spacing w:after="0" w:line="240" w:lineRule="auto"/>
        <w:ind w:left="0" w:firstLine="720"/>
        <w:rPr>
          <w:rFonts w:asciiTheme="minorBidi" w:hAnsiTheme="minorBidi" w:cstheme="minorBidi"/>
          <w:sz w:val="24"/>
          <w:szCs w:val="24"/>
        </w:rPr>
      </w:pPr>
      <w:r w:rsidRPr="006E66B6">
        <w:rPr>
          <w:rFonts w:asciiTheme="minorBidi" w:hAnsiTheme="minorBidi" w:cstheme="minorBidi"/>
          <w:sz w:val="24"/>
          <w:szCs w:val="24"/>
        </w:rPr>
        <w:t xml:space="preserve">In other words, there is no </w:t>
      </w:r>
      <w:r w:rsidR="00C811C1" w:rsidRPr="006E66B6">
        <w:rPr>
          <w:rFonts w:asciiTheme="minorBidi" w:hAnsiTheme="minorBidi" w:cstheme="minorBidi"/>
          <w:sz w:val="24"/>
          <w:szCs w:val="24"/>
        </w:rPr>
        <w:t>requirement</w:t>
      </w:r>
      <w:r w:rsidRPr="006E66B6">
        <w:rPr>
          <w:rFonts w:asciiTheme="minorBidi" w:hAnsiTheme="minorBidi" w:cstheme="minorBidi"/>
          <w:sz w:val="24"/>
          <w:szCs w:val="24"/>
        </w:rPr>
        <w:t xml:space="preserve"> to accept the Sages’ words when it</w:t>
      </w:r>
      <w:r w:rsidR="00C811C1" w:rsidRPr="006E66B6">
        <w:rPr>
          <w:rFonts w:asciiTheme="minorBidi" w:hAnsiTheme="minorBidi" w:cstheme="minorBidi"/>
          <w:sz w:val="24"/>
          <w:szCs w:val="24"/>
        </w:rPr>
        <w:t xml:space="preserve"> arises</w:t>
      </w:r>
      <w:r w:rsidRPr="006E66B6">
        <w:rPr>
          <w:rFonts w:asciiTheme="minorBidi" w:hAnsiTheme="minorBidi" w:cstheme="minorBidi"/>
          <w:sz w:val="24"/>
          <w:szCs w:val="24"/>
        </w:rPr>
        <w:t xml:space="preserve"> “by way of hermeneutics or speculation</w:t>
      </w:r>
      <w:r w:rsidR="00F13CFB">
        <w:rPr>
          <w:rFonts w:asciiTheme="minorBidi" w:hAnsiTheme="minorBidi" w:cstheme="minorBidi"/>
          <w:sz w:val="24"/>
          <w:szCs w:val="24"/>
        </w:rPr>
        <w:t>.</w:t>
      </w:r>
      <w:r w:rsidRPr="006E66B6">
        <w:rPr>
          <w:rFonts w:asciiTheme="minorBidi" w:hAnsiTheme="minorBidi" w:cstheme="minorBidi"/>
          <w:sz w:val="24"/>
          <w:szCs w:val="24"/>
        </w:rPr>
        <w:t>”</w:t>
      </w:r>
      <w:r w:rsidR="00F13CFB">
        <w:rPr>
          <w:rFonts w:asciiTheme="minorBidi" w:hAnsiTheme="minorBidi" w:cstheme="minorBidi"/>
          <w:sz w:val="24"/>
          <w:szCs w:val="24"/>
        </w:rPr>
        <w:t xml:space="preserve"> H</w:t>
      </w:r>
      <w:r w:rsidR="00C811C1" w:rsidRPr="006E66B6">
        <w:rPr>
          <w:rFonts w:asciiTheme="minorBidi" w:hAnsiTheme="minorBidi" w:cstheme="minorBidi"/>
          <w:sz w:val="24"/>
          <w:szCs w:val="24"/>
        </w:rPr>
        <w:t>owever,</w:t>
      </w:r>
      <w:r w:rsidR="002D1937" w:rsidRPr="006E66B6">
        <w:rPr>
          <w:rFonts w:asciiTheme="minorBidi" w:hAnsiTheme="minorBidi" w:cstheme="minorBidi"/>
          <w:sz w:val="24"/>
          <w:szCs w:val="24"/>
        </w:rPr>
        <w:t xml:space="preserve"> if this aggadic material is the Sages’ </w:t>
      </w:r>
      <w:r w:rsidR="002D1937" w:rsidRPr="006E66B6">
        <w:rPr>
          <w:rFonts w:asciiTheme="minorBidi" w:hAnsiTheme="minorBidi" w:cstheme="minorBidi"/>
          <w:i/>
          <w:iCs/>
          <w:sz w:val="24"/>
          <w:szCs w:val="24"/>
        </w:rPr>
        <w:t>kabbala</w:t>
      </w:r>
      <w:r w:rsidR="002D1937" w:rsidRPr="006E66B6">
        <w:rPr>
          <w:rFonts w:asciiTheme="minorBidi" w:hAnsiTheme="minorBidi" w:cstheme="minorBidi"/>
          <w:sz w:val="24"/>
          <w:szCs w:val="24"/>
        </w:rPr>
        <w:t>, then there would be no option but to accept them</w:t>
      </w:r>
      <w:r w:rsidR="00EE7988" w:rsidRPr="006E66B6">
        <w:rPr>
          <w:rFonts w:asciiTheme="minorBidi" w:hAnsiTheme="minorBidi" w:cstheme="minorBidi"/>
          <w:sz w:val="24"/>
          <w:szCs w:val="24"/>
        </w:rPr>
        <w:t xml:space="preserve">. </w:t>
      </w:r>
    </w:p>
    <w:p w:rsidR="00C811C1" w:rsidRPr="006E66B6" w:rsidRDefault="00EE7988" w:rsidP="00EA288B">
      <w:pPr>
        <w:pStyle w:val="12"/>
        <w:bidi w:val="0"/>
        <w:spacing w:after="0" w:line="240" w:lineRule="auto"/>
        <w:ind w:left="0" w:firstLine="720"/>
        <w:rPr>
          <w:rFonts w:asciiTheme="minorBidi" w:hAnsiTheme="minorBidi" w:cstheme="minorBidi"/>
          <w:sz w:val="24"/>
          <w:szCs w:val="24"/>
        </w:rPr>
      </w:pPr>
      <w:r w:rsidRPr="006E66B6">
        <w:rPr>
          <w:rFonts w:asciiTheme="minorBidi" w:hAnsiTheme="minorBidi" w:cstheme="minorBidi"/>
          <w:sz w:val="24"/>
          <w:szCs w:val="24"/>
        </w:rPr>
        <w:t xml:space="preserve"> </w:t>
      </w:r>
    </w:p>
    <w:p w:rsidR="002D1937" w:rsidRPr="006E66B6" w:rsidRDefault="002D1937" w:rsidP="00B968D4">
      <w:pPr>
        <w:pStyle w:val="12"/>
        <w:bidi w:val="0"/>
        <w:spacing w:after="0" w:line="240" w:lineRule="auto"/>
        <w:ind w:left="0" w:firstLine="720"/>
        <w:rPr>
          <w:rFonts w:asciiTheme="minorBidi" w:hAnsiTheme="minorBidi" w:cstheme="minorBidi"/>
          <w:sz w:val="24"/>
          <w:szCs w:val="24"/>
        </w:rPr>
      </w:pPr>
      <w:r w:rsidRPr="006E66B6">
        <w:rPr>
          <w:rFonts w:asciiTheme="minorBidi" w:hAnsiTheme="minorBidi" w:cstheme="minorBidi"/>
          <w:sz w:val="24"/>
          <w:szCs w:val="24"/>
        </w:rPr>
        <w:t xml:space="preserve">This is most explicitly </w:t>
      </w:r>
      <w:r w:rsidR="00C811C1" w:rsidRPr="006E66B6">
        <w:rPr>
          <w:rFonts w:asciiTheme="minorBidi" w:hAnsiTheme="minorBidi" w:cstheme="minorBidi"/>
          <w:sz w:val="24"/>
          <w:szCs w:val="24"/>
        </w:rPr>
        <w:t>stated</w:t>
      </w:r>
      <w:r w:rsidRPr="006E66B6">
        <w:rPr>
          <w:rFonts w:asciiTheme="minorBidi" w:hAnsiTheme="minorBidi" w:cstheme="minorBidi"/>
          <w:sz w:val="24"/>
          <w:szCs w:val="24"/>
        </w:rPr>
        <w:t xml:space="preserve"> when </w:t>
      </w:r>
      <w:r w:rsidR="00B968D4">
        <w:rPr>
          <w:rFonts w:asciiTheme="minorBidi" w:hAnsiTheme="minorBidi" w:cstheme="minorBidi"/>
          <w:sz w:val="24"/>
          <w:szCs w:val="24"/>
        </w:rPr>
        <w:t>I</w:t>
      </w:r>
      <w:r w:rsidRPr="006E66B6">
        <w:rPr>
          <w:rFonts w:asciiTheme="minorBidi" w:hAnsiTheme="minorBidi" w:cstheme="minorBidi"/>
          <w:sz w:val="24"/>
          <w:szCs w:val="24"/>
        </w:rPr>
        <w:t xml:space="preserve">bn Ezra explains the term </w:t>
      </w:r>
      <w:r w:rsidR="00C811C1" w:rsidRPr="006E66B6">
        <w:rPr>
          <w:rFonts w:asciiTheme="minorBidi" w:hAnsiTheme="minorBidi" w:cstheme="minorBidi"/>
          <w:sz w:val="24"/>
          <w:szCs w:val="24"/>
        </w:rPr>
        <w:t>“</w:t>
      </w:r>
      <w:r w:rsidRPr="006E66B6">
        <w:rPr>
          <w:rFonts w:asciiTheme="minorBidi" w:hAnsiTheme="minorBidi" w:cstheme="minorBidi"/>
          <w:i/>
          <w:iCs/>
          <w:sz w:val="24"/>
          <w:szCs w:val="24"/>
        </w:rPr>
        <w:t>Ur Kasdim</w:t>
      </w:r>
      <w:r w:rsidR="00F13CFB">
        <w:rPr>
          <w:rFonts w:asciiTheme="minorBidi" w:hAnsiTheme="minorBidi" w:cstheme="minorBidi"/>
          <w:i/>
          <w:iCs/>
          <w:sz w:val="24"/>
          <w:szCs w:val="24"/>
        </w:rPr>
        <w:t>.</w:t>
      </w:r>
      <w:r w:rsidR="00C811C1" w:rsidRPr="006E66B6">
        <w:rPr>
          <w:rFonts w:asciiTheme="minorBidi" w:hAnsiTheme="minorBidi" w:cstheme="minorBidi"/>
          <w:sz w:val="24"/>
          <w:szCs w:val="24"/>
        </w:rPr>
        <w:t>”</w:t>
      </w:r>
      <w:r w:rsidRPr="006E66B6">
        <w:rPr>
          <w:rFonts w:asciiTheme="minorBidi" w:hAnsiTheme="minorBidi" w:cstheme="minorBidi"/>
          <w:sz w:val="24"/>
          <w:szCs w:val="24"/>
        </w:rPr>
        <w:t xml:space="preserve"> </w:t>
      </w:r>
      <w:r w:rsidR="00F13CFB">
        <w:rPr>
          <w:rFonts w:asciiTheme="minorBidi" w:hAnsiTheme="minorBidi" w:cstheme="minorBidi"/>
          <w:sz w:val="24"/>
          <w:szCs w:val="24"/>
        </w:rPr>
        <w:t>Is Ur the name of a city</w:t>
      </w:r>
      <w:r w:rsidRPr="006E66B6">
        <w:rPr>
          <w:rFonts w:asciiTheme="minorBidi" w:hAnsiTheme="minorBidi" w:cstheme="minorBidi"/>
          <w:sz w:val="24"/>
          <w:szCs w:val="24"/>
        </w:rPr>
        <w:t xml:space="preserve"> or is it a term for fire?</w:t>
      </w:r>
    </w:p>
    <w:p w:rsidR="002D1937" w:rsidRPr="006E66B6" w:rsidRDefault="002D1937" w:rsidP="00EA288B">
      <w:pPr>
        <w:pStyle w:val="12"/>
        <w:bidi w:val="0"/>
        <w:spacing w:after="0" w:line="240" w:lineRule="auto"/>
        <w:ind w:left="720"/>
        <w:rPr>
          <w:rFonts w:asciiTheme="minorBidi" w:hAnsiTheme="minorBidi" w:cstheme="minorBidi"/>
          <w:sz w:val="24"/>
          <w:szCs w:val="24"/>
        </w:rPr>
      </w:pPr>
    </w:p>
    <w:p w:rsidR="002D1937" w:rsidRPr="006E66B6" w:rsidRDefault="00C811C1"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O</w:t>
      </w:r>
      <w:r w:rsidR="002D1937" w:rsidRPr="006E66B6">
        <w:rPr>
          <w:rFonts w:asciiTheme="minorBidi" w:hAnsiTheme="minorBidi" w:cstheme="minorBidi"/>
          <w:sz w:val="24"/>
          <w:szCs w:val="24"/>
        </w:rPr>
        <w:t>ur predecessors have stated that Avraham Avinu was cast into a fiery furnace</w:t>
      </w:r>
      <w:r w:rsidR="00F13CFB">
        <w:rPr>
          <w:rFonts w:asciiTheme="minorBidi" w:hAnsiTheme="minorBidi" w:cstheme="minorBidi"/>
          <w:sz w:val="24"/>
          <w:szCs w:val="24"/>
        </w:rPr>
        <w:t xml:space="preserve">. </w:t>
      </w:r>
      <w:r w:rsidR="002D1937" w:rsidRPr="006E66B6">
        <w:rPr>
          <w:rFonts w:asciiTheme="minorBidi" w:hAnsiTheme="minorBidi" w:cstheme="minorBidi"/>
          <w:sz w:val="24"/>
          <w:szCs w:val="24"/>
        </w:rPr>
        <w:t>This is not mentioned in the verse, but if it is a</w:t>
      </w:r>
      <w:r w:rsidRPr="006E66B6">
        <w:rPr>
          <w:rFonts w:asciiTheme="minorBidi" w:hAnsiTheme="minorBidi" w:cstheme="minorBidi"/>
          <w:sz w:val="24"/>
          <w:szCs w:val="24"/>
        </w:rPr>
        <w:t xml:space="preserve"> tradition</w:t>
      </w:r>
      <w:r w:rsidR="002D1937" w:rsidRPr="006E66B6">
        <w:rPr>
          <w:rFonts w:asciiTheme="minorBidi" w:hAnsiTheme="minorBidi" w:cstheme="minorBidi"/>
          <w:sz w:val="24"/>
          <w:szCs w:val="24"/>
        </w:rPr>
        <w:t>, we will accept it like the words of the Torah</w:t>
      </w:r>
      <w:r w:rsidRPr="006E66B6">
        <w:rPr>
          <w:rFonts w:asciiTheme="minorBidi" w:hAnsiTheme="minorBidi" w:cstheme="minorBidi"/>
          <w:sz w:val="24"/>
          <w:szCs w:val="24"/>
        </w:rPr>
        <w:t>.</w:t>
      </w:r>
      <w:r w:rsidR="002D1937" w:rsidRPr="006E66B6">
        <w:rPr>
          <w:rFonts w:asciiTheme="minorBidi" w:hAnsiTheme="minorBidi" w:cstheme="minorBidi"/>
          <w:sz w:val="24"/>
          <w:szCs w:val="24"/>
        </w:rPr>
        <w:t xml:space="preserve"> (</w:t>
      </w:r>
      <w:r w:rsidR="00204362" w:rsidRPr="006E66B6">
        <w:rPr>
          <w:rFonts w:asciiTheme="minorBidi" w:hAnsiTheme="minorBidi" w:cstheme="minorBidi"/>
          <w:i/>
          <w:sz w:val="24"/>
          <w:szCs w:val="24"/>
        </w:rPr>
        <w:t>Peirush</w:t>
      </w:r>
      <w:r w:rsidR="002D1937" w:rsidRPr="006E66B6">
        <w:rPr>
          <w:rFonts w:asciiTheme="minorBidi" w:hAnsiTheme="minorBidi" w:cstheme="minorBidi"/>
          <w:sz w:val="24"/>
          <w:szCs w:val="24"/>
        </w:rPr>
        <w:t xml:space="preserve"> </w:t>
      </w:r>
      <w:r w:rsidR="00204362" w:rsidRPr="006E66B6">
        <w:rPr>
          <w:rFonts w:asciiTheme="minorBidi" w:hAnsiTheme="minorBidi" w:cstheme="minorBidi"/>
          <w:i/>
          <w:sz w:val="24"/>
          <w:szCs w:val="24"/>
        </w:rPr>
        <w:t>Ha-arokh</w:t>
      </w:r>
      <w:r w:rsidR="002D1937" w:rsidRPr="006E66B6">
        <w:rPr>
          <w:rFonts w:asciiTheme="minorBidi" w:hAnsiTheme="minorBidi" w:cstheme="minorBidi"/>
          <w:sz w:val="24"/>
          <w:szCs w:val="24"/>
        </w:rPr>
        <w:t xml:space="preserve">, </w:t>
      </w:r>
      <w:r w:rsidR="00204362" w:rsidRPr="006E66B6">
        <w:rPr>
          <w:rFonts w:asciiTheme="minorBidi" w:hAnsiTheme="minorBidi" w:cstheme="minorBidi"/>
          <w:i/>
          <w:sz w:val="24"/>
          <w:szCs w:val="24"/>
        </w:rPr>
        <w:t>Bereishit</w:t>
      </w:r>
      <w:r w:rsidR="002D1937" w:rsidRPr="006E66B6">
        <w:rPr>
          <w:rFonts w:asciiTheme="minorBidi" w:hAnsiTheme="minorBidi" w:cstheme="minorBidi"/>
          <w:sz w:val="24"/>
          <w:szCs w:val="24"/>
        </w:rPr>
        <w:t xml:space="preserve"> 11:28)</w:t>
      </w:r>
    </w:p>
    <w:p w:rsidR="00204362" w:rsidRPr="006E66B6" w:rsidRDefault="00204362" w:rsidP="00EA288B">
      <w:pPr>
        <w:pStyle w:val="12"/>
        <w:bidi w:val="0"/>
        <w:spacing w:after="0" w:line="240" w:lineRule="auto"/>
        <w:ind w:left="720"/>
        <w:rPr>
          <w:rFonts w:asciiTheme="minorBidi" w:hAnsiTheme="minorBidi" w:cstheme="minorBidi"/>
          <w:sz w:val="24"/>
          <w:szCs w:val="24"/>
        </w:rPr>
      </w:pPr>
    </w:p>
    <w:p w:rsidR="001E6DDF" w:rsidRPr="006E66B6" w:rsidRDefault="002D1937" w:rsidP="00B968D4">
      <w:pPr>
        <w:pStyle w:val="12"/>
        <w:bidi w:val="0"/>
        <w:spacing w:after="0" w:line="240" w:lineRule="auto"/>
        <w:ind w:left="0" w:firstLine="720"/>
        <w:rPr>
          <w:rFonts w:asciiTheme="minorBidi" w:hAnsiTheme="minorBidi" w:cstheme="minorBidi"/>
          <w:sz w:val="24"/>
          <w:szCs w:val="24"/>
        </w:rPr>
      </w:pPr>
      <w:r w:rsidRPr="006E66B6">
        <w:rPr>
          <w:rFonts w:asciiTheme="minorBidi" w:hAnsiTheme="minorBidi" w:cstheme="minorBidi"/>
          <w:sz w:val="24"/>
          <w:szCs w:val="24"/>
        </w:rPr>
        <w:t xml:space="preserve">An additional interpretation </w:t>
      </w:r>
      <w:r w:rsidR="00C811C1" w:rsidRPr="006E66B6">
        <w:rPr>
          <w:rFonts w:asciiTheme="minorBidi" w:hAnsiTheme="minorBidi" w:cstheme="minorBidi"/>
          <w:sz w:val="24"/>
          <w:szCs w:val="24"/>
        </w:rPr>
        <w:t xml:space="preserve">of the </w:t>
      </w:r>
      <w:r w:rsidR="00B968D4">
        <w:rPr>
          <w:rFonts w:asciiTheme="minorBidi" w:hAnsiTheme="minorBidi" w:cstheme="minorBidi"/>
          <w:sz w:val="24"/>
          <w:szCs w:val="24"/>
        </w:rPr>
        <w:t>I</w:t>
      </w:r>
      <w:r w:rsidR="00C811C1" w:rsidRPr="006E66B6">
        <w:rPr>
          <w:rFonts w:asciiTheme="minorBidi" w:hAnsiTheme="minorBidi" w:cstheme="minorBidi"/>
          <w:sz w:val="24"/>
          <w:szCs w:val="24"/>
        </w:rPr>
        <w:t>bn Ezra based on the rational approa</w:t>
      </w:r>
      <w:r w:rsidR="00F13CFB">
        <w:rPr>
          <w:rFonts w:asciiTheme="minorBidi" w:hAnsiTheme="minorBidi" w:cstheme="minorBidi"/>
          <w:sz w:val="24"/>
          <w:szCs w:val="24"/>
        </w:rPr>
        <w:t>ch is his understanding of the p</w:t>
      </w:r>
      <w:r w:rsidR="00C811C1" w:rsidRPr="006E66B6">
        <w:rPr>
          <w:rFonts w:asciiTheme="minorBidi" w:hAnsiTheme="minorBidi" w:cstheme="minorBidi"/>
          <w:sz w:val="24"/>
          <w:szCs w:val="24"/>
        </w:rPr>
        <w:t>lagues in</w:t>
      </w:r>
      <w:r w:rsidRPr="006E66B6">
        <w:rPr>
          <w:rFonts w:asciiTheme="minorBidi" w:hAnsiTheme="minorBidi" w:cstheme="minorBidi"/>
          <w:sz w:val="24"/>
          <w:szCs w:val="24"/>
        </w:rPr>
        <w:t xml:space="preserve"> Egypt</w:t>
      </w:r>
      <w:r w:rsidR="00F13CFB">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Pr="006E66B6">
        <w:rPr>
          <w:rFonts w:asciiTheme="minorBidi" w:hAnsiTheme="minorBidi" w:cstheme="minorBidi"/>
          <w:sz w:val="24"/>
          <w:szCs w:val="24"/>
        </w:rPr>
        <w:t xml:space="preserve">According to </w:t>
      </w:r>
      <w:r w:rsidR="00B968D4">
        <w:rPr>
          <w:rFonts w:asciiTheme="minorBidi" w:hAnsiTheme="minorBidi" w:cstheme="minorBidi"/>
          <w:sz w:val="24"/>
          <w:szCs w:val="24"/>
        </w:rPr>
        <w:t>I</w:t>
      </w:r>
      <w:r w:rsidR="00C811C1" w:rsidRPr="006E66B6">
        <w:rPr>
          <w:rFonts w:asciiTheme="minorBidi" w:hAnsiTheme="minorBidi" w:cstheme="minorBidi"/>
          <w:sz w:val="24"/>
          <w:szCs w:val="24"/>
        </w:rPr>
        <w:t>bn Ezra, the Israelites suffer</w:t>
      </w:r>
      <w:r w:rsidR="00F13CFB">
        <w:rPr>
          <w:rFonts w:asciiTheme="minorBidi" w:hAnsiTheme="minorBidi" w:cstheme="minorBidi"/>
          <w:sz w:val="24"/>
          <w:szCs w:val="24"/>
        </w:rPr>
        <w:t>ed</w:t>
      </w:r>
      <w:r w:rsidRPr="006E66B6">
        <w:rPr>
          <w:rFonts w:asciiTheme="minorBidi" w:hAnsiTheme="minorBidi" w:cstheme="minorBidi"/>
          <w:sz w:val="24"/>
          <w:szCs w:val="24"/>
        </w:rPr>
        <w:t xml:space="preserve"> just as much from the plagues as </w:t>
      </w:r>
      <w:r w:rsidR="00F13CFB">
        <w:rPr>
          <w:rFonts w:asciiTheme="minorBidi" w:hAnsiTheme="minorBidi" w:cstheme="minorBidi"/>
          <w:sz w:val="24"/>
          <w:szCs w:val="24"/>
        </w:rPr>
        <w:t xml:space="preserve">the </w:t>
      </w:r>
      <w:r w:rsidRPr="006E66B6">
        <w:rPr>
          <w:rFonts w:asciiTheme="minorBidi" w:hAnsiTheme="minorBidi" w:cstheme="minorBidi"/>
          <w:sz w:val="24"/>
          <w:szCs w:val="24"/>
        </w:rPr>
        <w:t>Egyptians</w:t>
      </w:r>
      <w:r w:rsidR="00F13CFB">
        <w:rPr>
          <w:rFonts w:asciiTheme="minorBidi" w:hAnsiTheme="minorBidi" w:cstheme="minorBidi"/>
          <w:sz w:val="24"/>
          <w:szCs w:val="24"/>
        </w:rPr>
        <w:t xml:space="preserve">. </w:t>
      </w:r>
      <w:r w:rsidRPr="006E66B6">
        <w:rPr>
          <w:rFonts w:asciiTheme="minorBidi" w:hAnsiTheme="minorBidi" w:cstheme="minorBidi"/>
          <w:sz w:val="24"/>
          <w:szCs w:val="24"/>
        </w:rPr>
        <w:t xml:space="preserve">This is how </w:t>
      </w:r>
      <w:r w:rsidR="00B968D4">
        <w:rPr>
          <w:rFonts w:asciiTheme="minorBidi" w:hAnsiTheme="minorBidi" w:cstheme="minorBidi"/>
          <w:sz w:val="24"/>
          <w:szCs w:val="24"/>
        </w:rPr>
        <w:t>I</w:t>
      </w:r>
      <w:r w:rsidRPr="006E66B6">
        <w:rPr>
          <w:rFonts w:asciiTheme="minorBidi" w:hAnsiTheme="minorBidi" w:cstheme="minorBidi"/>
          <w:sz w:val="24"/>
          <w:szCs w:val="24"/>
        </w:rPr>
        <w:t xml:space="preserve">bn Ezra explains </w:t>
      </w:r>
      <w:r w:rsidR="00C811C1" w:rsidRPr="006E66B6">
        <w:rPr>
          <w:rFonts w:asciiTheme="minorBidi" w:hAnsiTheme="minorBidi" w:cstheme="minorBidi"/>
          <w:i/>
          <w:iCs/>
          <w:sz w:val="24"/>
          <w:szCs w:val="24"/>
        </w:rPr>
        <w:t>Shemot</w:t>
      </w:r>
      <w:r w:rsidR="00C811C1" w:rsidRPr="006E66B6">
        <w:rPr>
          <w:rFonts w:asciiTheme="minorBidi" w:hAnsiTheme="minorBidi" w:cstheme="minorBidi"/>
          <w:sz w:val="24"/>
          <w:szCs w:val="24"/>
        </w:rPr>
        <w:t xml:space="preserve"> 7:24: </w:t>
      </w:r>
      <w:r w:rsidRPr="006E66B6">
        <w:rPr>
          <w:rFonts w:asciiTheme="minorBidi" w:hAnsiTheme="minorBidi" w:cstheme="minorBidi"/>
          <w:sz w:val="24"/>
          <w:szCs w:val="24"/>
        </w:rPr>
        <w:t>“</w:t>
      </w:r>
      <w:r w:rsidR="001E6DDF" w:rsidRPr="006E66B6">
        <w:rPr>
          <w:rFonts w:asciiTheme="minorBidi" w:hAnsiTheme="minorBidi" w:cstheme="minorBidi"/>
          <w:sz w:val="24"/>
          <w:szCs w:val="24"/>
        </w:rPr>
        <w:t>All of Egypt dug around the Nile for water to drink, for they could not drink the waters of the Nile.”</w:t>
      </w:r>
      <w:r w:rsidR="00C811C1" w:rsidRPr="006E66B6">
        <w:rPr>
          <w:rFonts w:asciiTheme="minorBidi" w:hAnsiTheme="minorBidi" w:cstheme="minorBidi"/>
          <w:sz w:val="24"/>
          <w:szCs w:val="24"/>
        </w:rPr>
        <w:t xml:space="preserve"> He writes:</w:t>
      </w:r>
    </w:p>
    <w:p w:rsidR="00204362" w:rsidRPr="006E66B6" w:rsidRDefault="00204362" w:rsidP="00EA288B">
      <w:pPr>
        <w:pStyle w:val="12"/>
        <w:bidi w:val="0"/>
        <w:spacing w:after="0" w:line="240" w:lineRule="auto"/>
        <w:ind w:left="720"/>
        <w:rPr>
          <w:rFonts w:asciiTheme="minorBidi" w:hAnsiTheme="minorBidi" w:cstheme="minorBidi"/>
          <w:sz w:val="24"/>
          <w:szCs w:val="24"/>
        </w:rPr>
      </w:pPr>
    </w:p>
    <w:p w:rsidR="002901ED" w:rsidRPr="006E66B6" w:rsidRDefault="002901ED"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M</w:t>
      </w:r>
      <w:r w:rsidR="001E6DDF" w:rsidRPr="006E66B6">
        <w:rPr>
          <w:rFonts w:asciiTheme="minorBidi" w:hAnsiTheme="minorBidi" w:cstheme="minorBidi"/>
          <w:sz w:val="24"/>
          <w:szCs w:val="24"/>
        </w:rPr>
        <w:t xml:space="preserve">any say that </w:t>
      </w:r>
      <w:r w:rsidRPr="006E66B6">
        <w:rPr>
          <w:rFonts w:asciiTheme="minorBidi" w:hAnsiTheme="minorBidi" w:cstheme="minorBidi"/>
          <w:sz w:val="24"/>
          <w:szCs w:val="24"/>
        </w:rPr>
        <w:t xml:space="preserve">when </w:t>
      </w:r>
      <w:r w:rsidR="001E6DDF" w:rsidRPr="006E66B6">
        <w:rPr>
          <w:rFonts w:asciiTheme="minorBidi" w:hAnsiTheme="minorBidi" w:cstheme="minorBidi"/>
          <w:sz w:val="24"/>
          <w:szCs w:val="24"/>
        </w:rPr>
        <w:t>the water was in the hands of the Egyptian</w:t>
      </w:r>
      <w:r w:rsidRPr="006E66B6">
        <w:rPr>
          <w:rFonts w:asciiTheme="minorBidi" w:hAnsiTheme="minorBidi" w:cstheme="minorBidi"/>
          <w:sz w:val="24"/>
          <w:szCs w:val="24"/>
        </w:rPr>
        <w:t>, it was as</w:t>
      </w:r>
      <w:r w:rsidR="001E6DDF" w:rsidRPr="006E66B6">
        <w:rPr>
          <w:rFonts w:asciiTheme="minorBidi" w:hAnsiTheme="minorBidi" w:cstheme="minorBidi"/>
          <w:sz w:val="24"/>
          <w:szCs w:val="24"/>
        </w:rPr>
        <w:t xml:space="preserve"> red as blood, </w:t>
      </w:r>
      <w:r w:rsidRPr="006E66B6">
        <w:rPr>
          <w:rFonts w:asciiTheme="minorBidi" w:hAnsiTheme="minorBidi" w:cstheme="minorBidi"/>
          <w:sz w:val="24"/>
          <w:szCs w:val="24"/>
        </w:rPr>
        <w:t>but it turned clear again</w:t>
      </w:r>
      <w:r w:rsidR="001E6DDF" w:rsidRPr="006E66B6">
        <w:rPr>
          <w:rFonts w:asciiTheme="minorBidi" w:hAnsiTheme="minorBidi" w:cstheme="minorBidi"/>
          <w:sz w:val="24"/>
          <w:szCs w:val="24"/>
        </w:rPr>
        <w:t xml:space="preserve"> wh</w:t>
      </w:r>
      <w:r w:rsidRPr="006E66B6">
        <w:rPr>
          <w:rFonts w:asciiTheme="minorBidi" w:hAnsiTheme="minorBidi" w:cstheme="minorBidi"/>
          <w:sz w:val="24"/>
          <w:szCs w:val="24"/>
        </w:rPr>
        <w:t>en</w:t>
      </w:r>
      <w:r w:rsidR="001E6DDF" w:rsidRPr="006E66B6">
        <w:rPr>
          <w:rFonts w:asciiTheme="minorBidi" w:hAnsiTheme="minorBidi" w:cstheme="minorBidi"/>
          <w:sz w:val="24"/>
          <w:szCs w:val="24"/>
        </w:rPr>
        <w:t xml:space="preserve"> in the hands of the Israelite</w:t>
      </w:r>
      <w:r w:rsidRPr="006E66B6">
        <w:rPr>
          <w:rFonts w:asciiTheme="minorBidi" w:hAnsiTheme="minorBidi" w:cstheme="minorBidi"/>
          <w:sz w:val="24"/>
          <w:szCs w:val="24"/>
        </w:rPr>
        <w:t>s</w:t>
      </w:r>
      <w:r w:rsidR="00EE7988" w:rsidRPr="006E66B6">
        <w:rPr>
          <w:rFonts w:asciiTheme="minorBidi" w:hAnsiTheme="minorBidi" w:cstheme="minorBidi"/>
          <w:sz w:val="24"/>
          <w:szCs w:val="24"/>
        </w:rPr>
        <w:t xml:space="preserve">. </w:t>
      </w:r>
      <w:r w:rsidRPr="006E66B6">
        <w:rPr>
          <w:rFonts w:asciiTheme="minorBidi" w:hAnsiTheme="minorBidi" w:cstheme="minorBidi"/>
          <w:sz w:val="24"/>
          <w:szCs w:val="24"/>
        </w:rPr>
        <w:t>If so, why was this</w:t>
      </w:r>
      <w:r w:rsidR="001E6DDF" w:rsidRPr="006E66B6">
        <w:rPr>
          <w:rFonts w:asciiTheme="minorBidi" w:hAnsiTheme="minorBidi" w:cstheme="minorBidi"/>
          <w:sz w:val="24"/>
          <w:szCs w:val="24"/>
        </w:rPr>
        <w:t xml:space="preserve"> sign</w:t>
      </w:r>
      <w:r w:rsidR="00F13CFB">
        <w:rPr>
          <w:rFonts w:asciiTheme="minorBidi" w:hAnsiTheme="minorBidi" w:cstheme="minorBidi"/>
          <w:szCs w:val="20"/>
        </w:rPr>
        <w:t xml:space="preserve"> </w:t>
      </w:r>
      <w:r w:rsidR="00F13CFB" w:rsidRPr="00F13CFB">
        <w:rPr>
          <w:rFonts w:asciiTheme="minorBidi" w:hAnsiTheme="minorBidi" w:cstheme="minorBidi"/>
          <w:sz w:val="24"/>
          <w:szCs w:val="24"/>
        </w:rPr>
        <w:t xml:space="preserve">[miraculous </w:t>
      </w:r>
      <w:r w:rsidR="00D27C1C" w:rsidRPr="00F13CFB">
        <w:rPr>
          <w:rFonts w:asciiTheme="minorBidi" w:hAnsiTheme="minorBidi" w:cstheme="minorBidi"/>
          <w:sz w:val="24"/>
          <w:szCs w:val="24"/>
        </w:rPr>
        <w:t>occu</w:t>
      </w:r>
      <w:r w:rsidR="00D27C1C">
        <w:rPr>
          <w:rFonts w:asciiTheme="minorBidi" w:hAnsiTheme="minorBidi" w:cstheme="minorBidi"/>
          <w:sz w:val="24"/>
          <w:szCs w:val="24"/>
        </w:rPr>
        <w:t>r</w:t>
      </w:r>
      <w:r w:rsidR="00D27C1C" w:rsidRPr="00F13CFB">
        <w:rPr>
          <w:rFonts w:asciiTheme="minorBidi" w:hAnsiTheme="minorBidi" w:cstheme="minorBidi"/>
          <w:sz w:val="24"/>
          <w:szCs w:val="24"/>
        </w:rPr>
        <w:t>rence</w:t>
      </w:r>
      <w:r w:rsidR="00F13CFB" w:rsidRPr="00F13CFB">
        <w:rPr>
          <w:rFonts w:asciiTheme="minorBidi" w:hAnsiTheme="minorBidi" w:cstheme="minorBidi"/>
          <w:sz w:val="24"/>
          <w:szCs w:val="24"/>
        </w:rPr>
        <w:t>]</w:t>
      </w:r>
      <w:r w:rsidR="001E6DDF" w:rsidRPr="006805A3">
        <w:rPr>
          <w:rFonts w:asciiTheme="minorBidi" w:hAnsiTheme="minorBidi" w:cstheme="minorBidi"/>
          <w:szCs w:val="20"/>
        </w:rPr>
        <w:t xml:space="preserve"> </w:t>
      </w:r>
      <w:r w:rsidR="001E6DDF" w:rsidRPr="006E66B6">
        <w:rPr>
          <w:rFonts w:asciiTheme="minorBidi" w:hAnsiTheme="minorBidi" w:cstheme="minorBidi"/>
          <w:sz w:val="24"/>
          <w:szCs w:val="24"/>
        </w:rPr>
        <w:t>not written in the Torah</w:t>
      </w:r>
      <w:r w:rsidRPr="006E66B6">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001E6DDF" w:rsidRPr="006E66B6">
        <w:rPr>
          <w:rFonts w:asciiTheme="minorBidi" w:hAnsiTheme="minorBidi" w:cstheme="minorBidi"/>
          <w:sz w:val="24"/>
          <w:szCs w:val="24"/>
        </w:rPr>
        <w:t>In my view, the plague</w:t>
      </w:r>
      <w:r w:rsidRPr="006E66B6">
        <w:rPr>
          <w:rFonts w:asciiTheme="minorBidi" w:hAnsiTheme="minorBidi" w:cstheme="minorBidi"/>
          <w:sz w:val="24"/>
          <w:szCs w:val="24"/>
        </w:rPr>
        <w:t>s</w:t>
      </w:r>
      <w:r w:rsidR="001E6DDF" w:rsidRPr="006E66B6">
        <w:rPr>
          <w:rFonts w:asciiTheme="minorBidi" w:hAnsiTheme="minorBidi" w:cstheme="minorBidi"/>
          <w:sz w:val="24"/>
          <w:szCs w:val="24"/>
        </w:rPr>
        <w:t xml:space="preserve"> of blood and frogs and lice included </w:t>
      </w:r>
      <w:r w:rsidR="00F25518" w:rsidRPr="006E66B6">
        <w:rPr>
          <w:rFonts w:asciiTheme="minorBidi" w:hAnsiTheme="minorBidi" w:cstheme="minorBidi"/>
          <w:sz w:val="24"/>
          <w:szCs w:val="24"/>
        </w:rPr>
        <w:t>Egyptians</w:t>
      </w:r>
      <w:r w:rsidR="001E6DDF" w:rsidRPr="006E66B6">
        <w:rPr>
          <w:rFonts w:asciiTheme="minorBidi" w:hAnsiTheme="minorBidi" w:cstheme="minorBidi"/>
          <w:sz w:val="24"/>
          <w:szCs w:val="24"/>
        </w:rPr>
        <w:t xml:space="preserve"> and Hebrews, for we </w:t>
      </w:r>
      <w:r w:rsidRPr="006E66B6">
        <w:rPr>
          <w:rFonts w:asciiTheme="minorBidi" w:hAnsiTheme="minorBidi" w:cstheme="minorBidi"/>
          <w:sz w:val="24"/>
          <w:szCs w:val="24"/>
        </w:rPr>
        <w:t>must</w:t>
      </w:r>
      <w:r w:rsidR="001E6DDF" w:rsidRPr="006E66B6">
        <w:rPr>
          <w:rFonts w:asciiTheme="minorBidi" w:hAnsiTheme="minorBidi" w:cstheme="minorBidi"/>
          <w:sz w:val="24"/>
          <w:szCs w:val="24"/>
        </w:rPr>
        <w:t xml:space="preserve"> </w:t>
      </w:r>
      <w:r w:rsidRPr="006E66B6">
        <w:rPr>
          <w:rFonts w:asciiTheme="minorBidi" w:hAnsiTheme="minorBidi" w:cstheme="minorBidi"/>
          <w:sz w:val="24"/>
          <w:szCs w:val="24"/>
        </w:rPr>
        <w:t>follow what is</w:t>
      </w:r>
      <w:r w:rsidR="001E6DDF" w:rsidRPr="006E66B6">
        <w:rPr>
          <w:rFonts w:asciiTheme="minorBidi" w:hAnsiTheme="minorBidi" w:cstheme="minorBidi"/>
          <w:sz w:val="24"/>
          <w:szCs w:val="24"/>
        </w:rPr>
        <w:t xml:space="preserve"> written</w:t>
      </w:r>
      <w:r w:rsidR="00F13CFB">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Pr="006E66B6">
        <w:rPr>
          <w:rFonts w:asciiTheme="minorBidi" w:hAnsiTheme="minorBidi" w:cstheme="minorBidi"/>
          <w:sz w:val="24"/>
          <w:szCs w:val="24"/>
        </w:rPr>
        <w:t>Now,</w:t>
      </w:r>
      <w:r w:rsidR="001E6DDF" w:rsidRPr="006E66B6">
        <w:rPr>
          <w:rFonts w:asciiTheme="minorBidi" w:hAnsiTheme="minorBidi" w:cstheme="minorBidi"/>
          <w:sz w:val="24"/>
          <w:szCs w:val="24"/>
        </w:rPr>
        <w:t xml:space="preserve"> these three caused a bit of damage, </w:t>
      </w:r>
      <w:r w:rsidRPr="006E66B6">
        <w:rPr>
          <w:rFonts w:asciiTheme="minorBidi" w:hAnsiTheme="minorBidi" w:cstheme="minorBidi"/>
          <w:sz w:val="24"/>
          <w:szCs w:val="24"/>
        </w:rPr>
        <w:t>but</w:t>
      </w:r>
      <w:r w:rsidR="001E6DDF" w:rsidRPr="006E66B6">
        <w:rPr>
          <w:rFonts w:asciiTheme="minorBidi" w:hAnsiTheme="minorBidi" w:cstheme="minorBidi"/>
          <w:sz w:val="24"/>
          <w:szCs w:val="24"/>
        </w:rPr>
        <w:t xml:space="preserve"> </w:t>
      </w:r>
      <w:r w:rsidRPr="006E66B6">
        <w:rPr>
          <w:rFonts w:asciiTheme="minorBidi" w:hAnsiTheme="minorBidi" w:cstheme="minorBidi"/>
          <w:sz w:val="24"/>
          <w:szCs w:val="24"/>
        </w:rPr>
        <w:t xml:space="preserve">in </w:t>
      </w:r>
      <w:r w:rsidR="001E6DDF" w:rsidRPr="006E66B6">
        <w:rPr>
          <w:rFonts w:asciiTheme="minorBidi" w:hAnsiTheme="minorBidi" w:cstheme="minorBidi"/>
          <w:sz w:val="24"/>
          <w:szCs w:val="24"/>
        </w:rPr>
        <w:t xml:space="preserve">the plague of wild </w:t>
      </w:r>
      <w:r w:rsidR="00F25518" w:rsidRPr="006E66B6">
        <w:rPr>
          <w:rFonts w:asciiTheme="minorBidi" w:hAnsiTheme="minorBidi" w:cstheme="minorBidi"/>
          <w:sz w:val="24"/>
          <w:szCs w:val="24"/>
        </w:rPr>
        <w:t>animals</w:t>
      </w:r>
      <w:r w:rsidRPr="006E66B6">
        <w:rPr>
          <w:rFonts w:asciiTheme="minorBidi" w:hAnsiTheme="minorBidi" w:cstheme="minorBidi"/>
          <w:sz w:val="24"/>
          <w:szCs w:val="24"/>
        </w:rPr>
        <w:t>,</w:t>
      </w:r>
      <w:r w:rsidR="001E6DDF" w:rsidRPr="006E66B6">
        <w:rPr>
          <w:rFonts w:asciiTheme="minorBidi" w:hAnsiTheme="minorBidi" w:cstheme="minorBidi"/>
          <w:sz w:val="24"/>
          <w:szCs w:val="24"/>
        </w:rPr>
        <w:t xml:space="preserve"> which was severe, God distinguished between Egypt and Israel</w:t>
      </w:r>
      <w:r w:rsidR="00F13CFB">
        <w:rPr>
          <w:rFonts w:asciiTheme="minorBidi" w:hAnsiTheme="minorBidi" w:cstheme="minorBidi"/>
          <w:sz w:val="24"/>
          <w:szCs w:val="24"/>
        </w:rPr>
        <w:t xml:space="preserve">. </w:t>
      </w:r>
      <w:r w:rsidR="001E6DDF" w:rsidRPr="006E66B6">
        <w:rPr>
          <w:rFonts w:asciiTheme="minorBidi" w:hAnsiTheme="minorBidi" w:cstheme="minorBidi"/>
          <w:sz w:val="24"/>
          <w:szCs w:val="24"/>
        </w:rPr>
        <w:t>Th</w:t>
      </w:r>
      <w:r w:rsidRPr="006E66B6">
        <w:rPr>
          <w:rFonts w:asciiTheme="minorBidi" w:hAnsiTheme="minorBidi" w:cstheme="minorBidi"/>
          <w:sz w:val="24"/>
          <w:szCs w:val="24"/>
        </w:rPr>
        <w:t xml:space="preserve">e same was </w:t>
      </w:r>
      <w:r w:rsidR="00B45FE8" w:rsidRPr="006E66B6">
        <w:rPr>
          <w:rFonts w:asciiTheme="minorBidi" w:hAnsiTheme="minorBidi" w:cstheme="minorBidi"/>
          <w:sz w:val="24"/>
          <w:szCs w:val="24"/>
        </w:rPr>
        <w:t>true</w:t>
      </w:r>
      <w:r w:rsidRPr="006E66B6">
        <w:rPr>
          <w:rFonts w:asciiTheme="minorBidi" w:hAnsiTheme="minorBidi" w:cstheme="minorBidi"/>
          <w:sz w:val="24"/>
          <w:szCs w:val="24"/>
        </w:rPr>
        <w:t xml:space="preserve"> of </w:t>
      </w:r>
      <w:r w:rsidR="001E6DDF" w:rsidRPr="006E66B6">
        <w:rPr>
          <w:rFonts w:asciiTheme="minorBidi" w:hAnsiTheme="minorBidi" w:cstheme="minorBidi"/>
          <w:sz w:val="24"/>
          <w:szCs w:val="24"/>
        </w:rPr>
        <w:t>the plague</w:t>
      </w:r>
      <w:r w:rsidRPr="006E66B6">
        <w:rPr>
          <w:rFonts w:asciiTheme="minorBidi" w:hAnsiTheme="minorBidi" w:cstheme="minorBidi"/>
          <w:sz w:val="24"/>
          <w:szCs w:val="24"/>
        </w:rPr>
        <w:t>s</w:t>
      </w:r>
      <w:r w:rsidR="001E6DDF" w:rsidRPr="006E66B6">
        <w:rPr>
          <w:rFonts w:asciiTheme="minorBidi" w:hAnsiTheme="minorBidi" w:cstheme="minorBidi"/>
          <w:sz w:val="24"/>
          <w:szCs w:val="24"/>
        </w:rPr>
        <w:t xml:space="preserve"> of pestilence and hail because of their herds</w:t>
      </w:r>
      <w:r w:rsidR="00F13CFB">
        <w:rPr>
          <w:rFonts w:asciiTheme="minorBidi" w:hAnsiTheme="minorBidi" w:cstheme="minorBidi"/>
          <w:sz w:val="24"/>
          <w:szCs w:val="24"/>
        </w:rPr>
        <w:t>.</w:t>
      </w:r>
      <w:r w:rsidR="001E6DDF" w:rsidRPr="006E66B6">
        <w:rPr>
          <w:rFonts w:asciiTheme="minorBidi" w:hAnsiTheme="minorBidi" w:cstheme="minorBidi"/>
          <w:sz w:val="24"/>
          <w:szCs w:val="24"/>
        </w:rPr>
        <w:t xml:space="preserve"> </w:t>
      </w:r>
      <w:r w:rsidRPr="006E66B6">
        <w:rPr>
          <w:rFonts w:asciiTheme="minorBidi" w:hAnsiTheme="minorBidi" w:cstheme="minorBidi"/>
          <w:sz w:val="24"/>
          <w:szCs w:val="24"/>
        </w:rPr>
        <w:t>However, this was not true of boils and</w:t>
      </w:r>
      <w:r w:rsidR="001E6DDF" w:rsidRPr="006E66B6">
        <w:rPr>
          <w:rFonts w:asciiTheme="minorBidi" w:hAnsiTheme="minorBidi" w:cstheme="minorBidi"/>
          <w:sz w:val="24"/>
          <w:szCs w:val="24"/>
        </w:rPr>
        <w:t xml:space="preserve"> locusts, </w:t>
      </w:r>
      <w:r w:rsidRPr="006E66B6">
        <w:rPr>
          <w:rFonts w:asciiTheme="minorBidi" w:hAnsiTheme="minorBidi" w:cstheme="minorBidi"/>
          <w:sz w:val="24"/>
          <w:szCs w:val="24"/>
        </w:rPr>
        <w:t>because</w:t>
      </w:r>
      <w:r w:rsidR="001E6DDF" w:rsidRPr="006E66B6">
        <w:rPr>
          <w:rFonts w:asciiTheme="minorBidi" w:hAnsiTheme="minorBidi" w:cstheme="minorBidi"/>
          <w:sz w:val="24"/>
          <w:szCs w:val="24"/>
        </w:rPr>
        <w:t xml:space="preserve"> they </w:t>
      </w:r>
      <w:r w:rsidRPr="006E66B6">
        <w:rPr>
          <w:rFonts w:asciiTheme="minorBidi" w:hAnsiTheme="minorBidi" w:cstheme="minorBidi"/>
          <w:sz w:val="24"/>
          <w:szCs w:val="24"/>
        </w:rPr>
        <w:t>we</w:t>
      </w:r>
      <w:r w:rsidR="001E6DDF" w:rsidRPr="006E66B6">
        <w:rPr>
          <w:rFonts w:asciiTheme="minorBidi" w:hAnsiTheme="minorBidi" w:cstheme="minorBidi"/>
          <w:sz w:val="24"/>
          <w:szCs w:val="24"/>
        </w:rPr>
        <w:t xml:space="preserve">re leaving </w:t>
      </w:r>
      <w:r w:rsidR="00F25518" w:rsidRPr="006E66B6">
        <w:rPr>
          <w:rFonts w:asciiTheme="minorBidi" w:hAnsiTheme="minorBidi" w:cstheme="minorBidi"/>
          <w:sz w:val="24"/>
          <w:szCs w:val="24"/>
        </w:rPr>
        <w:t>Egypt</w:t>
      </w:r>
      <w:r w:rsidRPr="006E66B6">
        <w:rPr>
          <w:rFonts w:asciiTheme="minorBidi" w:hAnsiTheme="minorBidi" w:cstheme="minorBidi"/>
          <w:sz w:val="24"/>
          <w:szCs w:val="24"/>
        </w:rPr>
        <w:t>.</w:t>
      </w:r>
      <w:r w:rsidR="00F13CFB">
        <w:rPr>
          <w:rFonts w:asciiTheme="minorBidi" w:hAnsiTheme="minorBidi" w:cstheme="minorBidi"/>
          <w:sz w:val="24"/>
          <w:szCs w:val="24"/>
        </w:rPr>
        <w:t xml:space="preserve"> </w:t>
      </w:r>
      <w:r w:rsidR="00F13CFB" w:rsidRPr="006E66B6">
        <w:rPr>
          <w:rFonts w:asciiTheme="minorBidi" w:hAnsiTheme="minorBidi" w:cstheme="minorBidi"/>
          <w:sz w:val="24"/>
          <w:szCs w:val="24"/>
        </w:rPr>
        <w:t>(</w:t>
      </w:r>
      <w:r w:rsidR="00F13CFB" w:rsidRPr="006E66B6">
        <w:rPr>
          <w:rFonts w:asciiTheme="minorBidi" w:hAnsiTheme="minorBidi" w:cstheme="minorBidi"/>
          <w:i/>
          <w:iCs/>
          <w:sz w:val="24"/>
          <w:szCs w:val="24"/>
        </w:rPr>
        <w:t>Peirush Ha-arokh ad loc</w:t>
      </w:r>
      <w:r w:rsidR="00F13CFB" w:rsidRPr="006E66B6">
        <w:rPr>
          <w:rFonts w:asciiTheme="minorBidi" w:hAnsiTheme="minorBidi" w:cstheme="minorBidi"/>
          <w:sz w:val="24"/>
          <w:szCs w:val="24"/>
        </w:rPr>
        <w:t>.)</w:t>
      </w:r>
    </w:p>
    <w:p w:rsidR="006805A3" w:rsidRDefault="006805A3" w:rsidP="00EA288B">
      <w:pPr>
        <w:pStyle w:val="12"/>
        <w:bidi w:val="0"/>
        <w:spacing w:after="0" w:line="240" w:lineRule="auto"/>
        <w:ind w:left="720"/>
        <w:rPr>
          <w:rFonts w:asciiTheme="minorBidi" w:hAnsiTheme="minorBidi" w:cstheme="minorBidi"/>
          <w:sz w:val="24"/>
          <w:szCs w:val="24"/>
        </w:rPr>
      </w:pPr>
    </w:p>
    <w:p w:rsidR="00107973" w:rsidRPr="006E66B6" w:rsidRDefault="00F13CFB" w:rsidP="00EA288B">
      <w:pPr>
        <w:pStyle w:val="12"/>
        <w:tabs>
          <w:tab w:val="clear" w:pos="4620"/>
          <w:tab w:val="right" w:pos="720"/>
        </w:tabs>
        <w:bidi w:val="0"/>
        <w:spacing w:after="0" w:line="240" w:lineRule="auto"/>
        <w:ind w:left="0"/>
        <w:rPr>
          <w:rFonts w:asciiTheme="minorBidi" w:hAnsiTheme="minorBidi" w:cstheme="minorBidi"/>
          <w:sz w:val="24"/>
          <w:szCs w:val="24"/>
        </w:rPr>
      </w:pPr>
      <w:r>
        <w:rPr>
          <w:rFonts w:asciiTheme="minorBidi" w:hAnsiTheme="minorBidi" w:cstheme="minorBidi"/>
          <w:sz w:val="24"/>
          <w:szCs w:val="24"/>
        </w:rPr>
        <w:tab/>
      </w:r>
      <w:r w:rsidR="002901ED" w:rsidRPr="006E66B6">
        <w:rPr>
          <w:rFonts w:asciiTheme="minorBidi" w:hAnsiTheme="minorBidi" w:cstheme="minorBidi"/>
          <w:sz w:val="24"/>
          <w:szCs w:val="24"/>
        </w:rPr>
        <w:t>Thus,</w:t>
      </w:r>
      <w:r w:rsidR="001E6DDF" w:rsidRPr="006E66B6">
        <w:rPr>
          <w:rFonts w:asciiTheme="minorBidi" w:hAnsiTheme="minorBidi" w:cstheme="minorBidi"/>
          <w:sz w:val="24"/>
          <w:szCs w:val="24"/>
        </w:rPr>
        <w:t xml:space="preserve"> just as the Egyptians dug, the H</w:t>
      </w:r>
      <w:r w:rsidR="00DA5649" w:rsidRPr="006E66B6">
        <w:rPr>
          <w:rFonts w:asciiTheme="minorBidi" w:hAnsiTheme="minorBidi" w:cstheme="minorBidi"/>
          <w:sz w:val="24"/>
          <w:szCs w:val="24"/>
        </w:rPr>
        <w:t>eb</w:t>
      </w:r>
      <w:r w:rsidR="001E6DDF" w:rsidRPr="006E66B6">
        <w:rPr>
          <w:rFonts w:asciiTheme="minorBidi" w:hAnsiTheme="minorBidi" w:cstheme="minorBidi"/>
          <w:sz w:val="24"/>
          <w:szCs w:val="24"/>
        </w:rPr>
        <w:t>rews dug as well.</w:t>
      </w:r>
      <w:r>
        <w:rPr>
          <w:rFonts w:asciiTheme="minorBidi" w:hAnsiTheme="minorBidi" w:cstheme="minorBidi"/>
          <w:sz w:val="24"/>
          <w:szCs w:val="24"/>
        </w:rPr>
        <w:t xml:space="preserve"> </w:t>
      </w:r>
      <w:r w:rsidR="00107973" w:rsidRPr="006E66B6">
        <w:rPr>
          <w:rFonts w:asciiTheme="minorBidi" w:hAnsiTheme="minorBidi" w:cstheme="minorBidi"/>
          <w:sz w:val="24"/>
          <w:szCs w:val="24"/>
        </w:rPr>
        <w:t xml:space="preserve">Ibn Ezra assumes that if </w:t>
      </w:r>
      <w:r w:rsidR="002901ED" w:rsidRPr="006E66B6">
        <w:rPr>
          <w:rFonts w:asciiTheme="minorBidi" w:hAnsiTheme="minorBidi" w:cstheme="minorBidi"/>
          <w:sz w:val="24"/>
          <w:szCs w:val="24"/>
        </w:rPr>
        <w:t xml:space="preserve">the Torah is </w:t>
      </w:r>
      <w:r w:rsidR="00B45FE8" w:rsidRPr="006E66B6">
        <w:rPr>
          <w:rFonts w:asciiTheme="minorBidi" w:hAnsiTheme="minorBidi" w:cstheme="minorBidi"/>
          <w:sz w:val="24"/>
          <w:szCs w:val="24"/>
        </w:rPr>
        <w:t>describing</w:t>
      </w:r>
      <w:r w:rsidR="002901ED" w:rsidRPr="006E66B6">
        <w:rPr>
          <w:rFonts w:asciiTheme="minorBidi" w:hAnsiTheme="minorBidi" w:cstheme="minorBidi"/>
          <w:sz w:val="24"/>
          <w:szCs w:val="24"/>
        </w:rPr>
        <w:t xml:space="preserve"> a situation in which the Jewish nation is miraculously spared suffering, it would mention this </w:t>
      </w:r>
      <w:r w:rsidR="00B45FE8" w:rsidRPr="006E66B6">
        <w:rPr>
          <w:rFonts w:asciiTheme="minorBidi" w:hAnsiTheme="minorBidi" w:cstheme="minorBidi"/>
          <w:sz w:val="24"/>
          <w:szCs w:val="24"/>
        </w:rPr>
        <w:t>explicitly</w:t>
      </w:r>
      <w:r w:rsidR="00107973" w:rsidRPr="006E66B6">
        <w:rPr>
          <w:rFonts w:asciiTheme="minorBidi" w:hAnsiTheme="minorBidi" w:cstheme="minorBidi"/>
          <w:sz w:val="24"/>
          <w:szCs w:val="24"/>
        </w:rPr>
        <w:t>, because there is no reason for the Torah to conceal miracles.</w:t>
      </w:r>
      <w:r w:rsidR="00107973" w:rsidRPr="006805A3">
        <w:rPr>
          <w:rStyle w:val="a5"/>
          <w:rFonts w:asciiTheme="minorBidi" w:hAnsiTheme="minorBidi" w:cstheme="minorBidi"/>
          <w:sz w:val="20"/>
          <w:szCs w:val="20"/>
          <w:rtl/>
        </w:rPr>
        <w:footnoteReference w:id="16"/>
      </w:r>
      <w:r>
        <w:rPr>
          <w:rFonts w:asciiTheme="minorBidi" w:hAnsiTheme="minorBidi" w:cstheme="minorBidi"/>
          <w:sz w:val="24"/>
          <w:szCs w:val="24"/>
        </w:rPr>
        <w:t xml:space="preserve"> </w:t>
      </w:r>
      <w:r w:rsidR="00107973" w:rsidRPr="006E66B6">
        <w:rPr>
          <w:rFonts w:asciiTheme="minorBidi" w:hAnsiTheme="minorBidi" w:cstheme="minorBidi"/>
          <w:sz w:val="24"/>
          <w:szCs w:val="24"/>
        </w:rPr>
        <w:t>Therefore, one cannot assume that there is a difference b</w:t>
      </w:r>
      <w:r>
        <w:rPr>
          <w:rFonts w:asciiTheme="minorBidi" w:hAnsiTheme="minorBidi" w:cstheme="minorBidi"/>
          <w:sz w:val="24"/>
          <w:szCs w:val="24"/>
        </w:rPr>
        <w:t>etween Israel and Egypt in the plagues</w:t>
      </w:r>
      <w:r w:rsidR="00107973" w:rsidRPr="006E66B6">
        <w:rPr>
          <w:rFonts w:asciiTheme="minorBidi" w:hAnsiTheme="minorBidi" w:cstheme="minorBidi"/>
          <w:sz w:val="24"/>
          <w:szCs w:val="24"/>
        </w:rPr>
        <w:t xml:space="preserve"> unless </w:t>
      </w:r>
      <w:r>
        <w:rPr>
          <w:rFonts w:asciiTheme="minorBidi" w:hAnsiTheme="minorBidi" w:cstheme="minorBidi"/>
          <w:sz w:val="24"/>
          <w:szCs w:val="24"/>
        </w:rPr>
        <w:t>this is stated</w:t>
      </w:r>
      <w:r w:rsidR="00107973" w:rsidRPr="006E66B6">
        <w:rPr>
          <w:rFonts w:asciiTheme="minorBidi" w:hAnsiTheme="minorBidi" w:cstheme="minorBidi"/>
          <w:sz w:val="24"/>
          <w:szCs w:val="24"/>
        </w:rPr>
        <w:t xml:space="preserve"> explicitly in the verse</w:t>
      </w:r>
      <w:r>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00107973" w:rsidRPr="006E66B6">
        <w:rPr>
          <w:rFonts w:asciiTheme="minorBidi" w:hAnsiTheme="minorBidi" w:cstheme="minorBidi"/>
          <w:sz w:val="24"/>
          <w:szCs w:val="24"/>
        </w:rPr>
        <w:t>For example, concerning the plagues of wild animals, pestilence</w:t>
      </w:r>
      <w:r>
        <w:rPr>
          <w:rFonts w:asciiTheme="minorBidi" w:hAnsiTheme="minorBidi" w:cstheme="minorBidi"/>
          <w:sz w:val="24"/>
          <w:szCs w:val="24"/>
        </w:rPr>
        <w:t>,</w:t>
      </w:r>
      <w:r w:rsidR="00107973" w:rsidRPr="006E66B6">
        <w:rPr>
          <w:rFonts w:asciiTheme="minorBidi" w:hAnsiTheme="minorBidi" w:cstheme="minorBidi"/>
          <w:sz w:val="24"/>
          <w:szCs w:val="24"/>
        </w:rPr>
        <w:t xml:space="preserve"> and hail, it is exp</w:t>
      </w:r>
      <w:r>
        <w:rPr>
          <w:rFonts w:asciiTheme="minorBidi" w:hAnsiTheme="minorBidi" w:cstheme="minorBidi"/>
          <w:sz w:val="24"/>
          <w:szCs w:val="24"/>
        </w:rPr>
        <w:t>licitly stated that the Jews did</w:t>
      </w:r>
      <w:r w:rsidR="00107973" w:rsidRPr="006E66B6">
        <w:rPr>
          <w:rFonts w:asciiTheme="minorBidi" w:hAnsiTheme="minorBidi" w:cstheme="minorBidi"/>
          <w:sz w:val="24"/>
          <w:szCs w:val="24"/>
        </w:rPr>
        <w:t xml:space="preserve"> not suffer from these plagues (</w:t>
      </w:r>
      <w:r w:rsidR="00204362" w:rsidRPr="006E66B6">
        <w:rPr>
          <w:rFonts w:asciiTheme="minorBidi" w:hAnsiTheme="minorBidi" w:cstheme="minorBidi"/>
          <w:i/>
          <w:sz w:val="24"/>
          <w:szCs w:val="24"/>
        </w:rPr>
        <w:t>Shemot</w:t>
      </w:r>
      <w:r w:rsidR="00107973" w:rsidRPr="006E66B6">
        <w:rPr>
          <w:rFonts w:asciiTheme="minorBidi" w:hAnsiTheme="minorBidi" w:cstheme="minorBidi"/>
          <w:sz w:val="24"/>
          <w:szCs w:val="24"/>
        </w:rPr>
        <w:t xml:space="preserve"> 8:17; 9:6, 25)</w:t>
      </w:r>
      <w:r>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00107973" w:rsidRPr="006E66B6">
        <w:rPr>
          <w:rFonts w:asciiTheme="minorBidi" w:hAnsiTheme="minorBidi" w:cstheme="minorBidi"/>
          <w:sz w:val="24"/>
          <w:szCs w:val="24"/>
        </w:rPr>
        <w:t xml:space="preserve">If so, according to </w:t>
      </w:r>
      <w:r w:rsidR="00B968D4">
        <w:rPr>
          <w:rFonts w:asciiTheme="minorBidi" w:hAnsiTheme="minorBidi" w:cstheme="minorBidi"/>
          <w:sz w:val="24"/>
          <w:szCs w:val="24"/>
        </w:rPr>
        <w:t>I</w:t>
      </w:r>
      <w:r w:rsidR="00107973" w:rsidRPr="006E66B6">
        <w:rPr>
          <w:rFonts w:asciiTheme="minorBidi" w:hAnsiTheme="minorBidi" w:cstheme="minorBidi"/>
          <w:sz w:val="24"/>
          <w:szCs w:val="24"/>
        </w:rPr>
        <w:t>bn Ezra, when the verse note</w:t>
      </w:r>
      <w:r>
        <w:rPr>
          <w:rFonts w:asciiTheme="minorBidi" w:hAnsiTheme="minorBidi" w:cstheme="minorBidi"/>
          <w:sz w:val="24"/>
          <w:szCs w:val="24"/>
        </w:rPr>
        <w:t>s that “All of Egypt” had</w:t>
      </w:r>
      <w:r w:rsidR="00107973" w:rsidRPr="006E66B6">
        <w:rPr>
          <w:rFonts w:asciiTheme="minorBidi" w:hAnsiTheme="minorBidi" w:cstheme="minorBidi"/>
          <w:sz w:val="24"/>
          <w:szCs w:val="24"/>
        </w:rPr>
        <w:t xml:space="preserve"> to dig for drinking water, this </w:t>
      </w:r>
      <w:r w:rsidR="002901ED" w:rsidRPr="006E66B6">
        <w:rPr>
          <w:rFonts w:asciiTheme="minorBidi" w:hAnsiTheme="minorBidi" w:cstheme="minorBidi"/>
          <w:sz w:val="24"/>
          <w:szCs w:val="24"/>
        </w:rPr>
        <w:t xml:space="preserve">refers to </w:t>
      </w:r>
      <w:r w:rsidR="00107973" w:rsidRPr="006E66B6">
        <w:rPr>
          <w:rFonts w:asciiTheme="minorBidi" w:hAnsiTheme="minorBidi" w:cstheme="minorBidi"/>
          <w:sz w:val="24"/>
          <w:szCs w:val="24"/>
        </w:rPr>
        <w:t xml:space="preserve">all of the residents of Egypt, natives and </w:t>
      </w:r>
      <w:r w:rsidR="00F25518" w:rsidRPr="006E66B6">
        <w:rPr>
          <w:rFonts w:asciiTheme="minorBidi" w:hAnsiTheme="minorBidi" w:cstheme="minorBidi"/>
          <w:sz w:val="24"/>
          <w:szCs w:val="24"/>
        </w:rPr>
        <w:t>Hebrews</w:t>
      </w:r>
      <w:r>
        <w:rPr>
          <w:rFonts w:asciiTheme="minorBidi" w:hAnsiTheme="minorBidi" w:cstheme="minorBidi"/>
          <w:sz w:val="24"/>
          <w:szCs w:val="24"/>
        </w:rPr>
        <w:t xml:space="preserve"> alike. T</w:t>
      </w:r>
      <w:r w:rsidR="002901ED" w:rsidRPr="006E66B6">
        <w:rPr>
          <w:rFonts w:asciiTheme="minorBidi" w:hAnsiTheme="minorBidi" w:cstheme="minorBidi"/>
          <w:sz w:val="24"/>
          <w:szCs w:val="24"/>
        </w:rPr>
        <w:t xml:space="preserve">hus, </w:t>
      </w:r>
      <w:r w:rsidR="00107973" w:rsidRPr="006E66B6">
        <w:rPr>
          <w:rFonts w:asciiTheme="minorBidi" w:hAnsiTheme="minorBidi" w:cstheme="minorBidi"/>
          <w:sz w:val="24"/>
          <w:szCs w:val="24"/>
        </w:rPr>
        <w:t xml:space="preserve">the </w:t>
      </w:r>
      <w:r w:rsidR="00F25518" w:rsidRPr="006E66B6">
        <w:rPr>
          <w:rFonts w:asciiTheme="minorBidi" w:hAnsiTheme="minorBidi" w:cstheme="minorBidi"/>
          <w:sz w:val="24"/>
          <w:szCs w:val="24"/>
        </w:rPr>
        <w:t>Israelites</w:t>
      </w:r>
      <w:r w:rsidR="00107973" w:rsidRPr="006E66B6">
        <w:rPr>
          <w:rFonts w:asciiTheme="minorBidi" w:hAnsiTheme="minorBidi" w:cstheme="minorBidi"/>
          <w:sz w:val="24"/>
          <w:szCs w:val="24"/>
        </w:rPr>
        <w:t xml:space="preserve"> </w:t>
      </w:r>
      <w:r w:rsidR="002901ED" w:rsidRPr="006E66B6">
        <w:rPr>
          <w:rFonts w:asciiTheme="minorBidi" w:hAnsiTheme="minorBidi" w:cstheme="minorBidi"/>
          <w:sz w:val="24"/>
          <w:szCs w:val="24"/>
        </w:rPr>
        <w:t>suffer</w:t>
      </w:r>
      <w:r>
        <w:rPr>
          <w:rFonts w:asciiTheme="minorBidi" w:hAnsiTheme="minorBidi" w:cstheme="minorBidi"/>
          <w:sz w:val="24"/>
          <w:szCs w:val="24"/>
        </w:rPr>
        <w:t>ed</w:t>
      </w:r>
      <w:r w:rsidR="002901ED" w:rsidRPr="006E66B6">
        <w:rPr>
          <w:rFonts w:asciiTheme="minorBidi" w:hAnsiTheme="minorBidi" w:cstheme="minorBidi"/>
          <w:sz w:val="24"/>
          <w:szCs w:val="24"/>
        </w:rPr>
        <w:t xml:space="preserve"> equally</w:t>
      </w:r>
      <w:r w:rsidR="00107973" w:rsidRPr="006E66B6">
        <w:rPr>
          <w:rFonts w:asciiTheme="minorBidi" w:hAnsiTheme="minorBidi" w:cstheme="minorBidi"/>
          <w:sz w:val="24"/>
          <w:szCs w:val="24"/>
        </w:rPr>
        <w:t xml:space="preserve"> from blood, frogs, lice, boils</w:t>
      </w:r>
      <w:r>
        <w:rPr>
          <w:rFonts w:asciiTheme="minorBidi" w:hAnsiTheme="minorBidi" w:cstheme="minorBidi"/>
          <w:sz w:val="24"/>
          <w:szCs w:val="24"/>
        </w:rPr>
        <w:t>,</w:t>
      </w:r>
      <w:r w:rsidR="00107973" w:rsidRPr="006E66B6">
        <w:rPr>
          <w:rFonts w:asciiTheme="minorBidi" w:hAnsiTheme="minorBidi" w:cstheme="minorBidi"/>
          <w:sz w:val="24"/>
          <w:szCs w:val="24"/>
        </w:rPr>
        <w:t xml:space="preserve"> and locusts.</w:t>
      </w:r>
      <w:r w:rsidR="00107973" w:rsidRPr="006805A3">
        <w:rPr>
          <w:rStyle w:val="a5"/>
          <w:rFonts w:asciiTheme="minorBidi" w:hAnsiTheme="minorBidi" w:cstheme="minorBidi"/>
          <w:sz w:val="20"/>
          <w:szCs w:val="20"/>
          <w:rtl/>
        </w:rPr>
        <w:footnoteReference w:id="17"/>
      </w:r>
    </w:p>
    <w:p w:rsidR="00107973" w:rsidRPr="006E66B6" w:rsidRDefault="00107973" w:rsidP="00EA288B">
      <w:pPr>
        <w:pStyle w:val="12"/>
        <w:bidi w:val="0"/>
        <w:spacing w:after="0" w:line="240" w:lineRule="auto"/>
        <w:ind w:left="0" w:firstLine="360"/>
        <w:rPr>
          <w:rFonts w:asciiTheme="minorBidi" w:hAnsiTheme="minorBidi" w:cstheme="minorBidi"/>
          <w:sz w:val="24"/>
          <w:szCs w:val="24"/>
        </w:rPr>
      </w:pPr>
    </w:p>
    <w:p w:rsidR="00107973" w:rsidRPr="006E66B6" w:rsidRDefault="00107973" w:rsidP="00EA288B">
      <w:pPr>
        <w:pStyle w:val="12"/>
        <w:numPr>
          <w:ilvl w:val="0"/>
          <w:numId w:val="14"/>
        </w:numPr>
        <w:tabs>
          <w:tab w:val="clear" w:pos="4620"/>
          <w:tab w:val="left" w:pos="720"/>
        </w:tabs>
        <w:bidi w:val="0"/>
        <w:spacing w:after="0" w:line="240" w:lineRule="auto"/>
        <w:ind w:left="0" w:firstLine="0"/>
        <w:rPr>
          <w:rFonts w:asciiTheme="minorBidi" w:hAnsiTheme="minorBidi" w:cstheme="minorBidi"/>
          <w:b/>
          <w:bCs/>
          <w:sz w:val="24"/>
          <w:szCs w:val="24"/>
        </w:rPr>
      </w:pPr>
      <w:r w:rsidRPr="006E66B6">
        <w:rPr>
          <w:rFonts w:asciiTheme="minorBidi" w:hAnsiTheme="minorBidi" w:cstheme="minorBidi"/>
          <w:b/>
          <w:bCs/>
          <w:sz w:val="24"/>
          <w:szCs w:val="24"/>
        </w:rPr>
        <w:t>Structure and Sequence in the Torah</w:t>
      </w:r>
    </w:p>
    <w:p w:rsidR="006805A3" w:rsidRDefault="006805A3" w:rsidP="00EA288B">
      <w:pPr>
        <w:pStyle w:val="12"/>
        <w:bidi w:val="0"/>
        <w:spacing w:after="0" w:line="240" w:lineRule="auto"/>
        <w:ind w:left="0" w:firstLine="360"/>
        <w:rPr>
          <w:rFonts w:asciiTheme="minorBidi" w:hAnsiTheme="minorBidi" w:cstheme="minorBidi"/>
          <w:sz w:val="24"/>
          <w:szCs w:val="24"/>
        </w:rPr>
      </w:pPr>
    </w:p>
    <w:p w:rsidR="00107973" w:rsidRPr="006E66B6" w:rsidRDefault="00107973" w:rsidP="00EA288B">
      <w:pPr>
        <w:pStyle w:val="12"/>
        <w:bidi w:val="0"/>
        <w:spacing w:after="0" w:line="240" w:lineRule="auto"/>
        <w:ind w:left="0" w:firstLine="720"/>
        <w:rPr>
          <w:rFonts w:asciiTheme="minorBidi" w:hAnsiTheme="minorBidi" w:cstheme="minorBidi"/>
          <w:sz w:val="24"/>
          <w:szCs w:val="24"/>
        </w:rPr>
      </w:pPr>
      <w:r w:rsidRPr="006E66B6">
        <w:rPr>
          <w:rFonts w:asciiTheme="minorBidi" w:hAnsiTheme="minorBidi" w:cstheme="minorBidi"/>
          <w:sz w:val="24"/>
          <w:szCs w:val="24"/>
        </w:rPr>
        <w:t xml:space="preserve">According to </w:t>
      </w:r>
      <w:r w:rsidR="006805A3">
        <w:rPr>
          <w:rFonts w:asciiTheme="minorBidi" w:hAnsiTheme="minorBidi" w:cstheme="minorBidi"/>
          <w:sz w:val="24"/>
          <w:szCs w:val="24"/>
        </w:rPr>
        <w:t>I</w:t>
      </w:r>
      <w:r w:rsidR="002326FB" w:rsidRPr="006E66B6">
        <w:rPr>
          <w:rFonts w:asciiTheme="minorBidi" w:hAnsiTheme="minorBidi" w:cstheme="minorBidi"/>
          <w:sz w:val="24"/>
          <w:szCs w:val="24"/>
        </w:rPr>
        <w:t>bn</w:t>
      </w:r>
      <w:r w:rsidRPr="006E66B6">
        <w:rPr>
          <w:rFonts w:asciiTheme="minorBidi" w:hAnsiTheme="minorBidi" w:cstheme="minorBidi"/>
          <w:sz w:val="24"/>
          <w:szCs w:val="24"/>
        </w:rPr>
        <w:t xml:space="preserve"> Ezra, the Torah is written generally according to chronological sequence</w:t>
      </w:r>
      <w:r w:rsidR="00F13CFB">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Pr="006E66B6">
        <w:rPr>
          <w:rFonts w:asciiTheme="minorBidi" w:hAnsiTheme="minorBidi" w:cstheme="minorBidi"/>
          <w:sz w:val="24"/>
          <w:szCs w:val="24"/>
        </w:rPr>
        <w:t>Despite this, sometimes there are some diver</w:t>
      </w:r>
      <w:r w:rsidR="00641032" w:rsidRPr="006E66B6">
        <w:rPr>
          <w:rFonts w:asciiTheme="minorBidi" w:hAnsiTheme="minorBidi" w:cstheme="minorBidi"/>
          <w:sz w:val="24"/>
          <w:szCs w:val="24"/>
        </w:rPr>
        <w:t>gences</w:t>
      </w:r>
      <w:r w:rsidRPr="006E66B6">
        <w:rPr>
          <w:rFonts w:asciiTheme="minorBidi" w:hAnsiTheme="minorBidi" w:cstheme="minorBidi"/>
          <w:sz w:val="24"/>
          <w:szCs w:val="24"/>
        </w:rPr>
        <w:t xml:space="preserve"> from chronological sequence, a </w:t>
      </w:r>
      <w:r w:rsidR="00F25518" w:rsidRPr="006E66B6">
        <w:rPr>
          <w:rFonts w:asciiTheme="minorBidi" w:hAnsiTheme="minorBidi" w:cstheme="minorBidi"/>
          <w:sz w:val="24"/>
          <w:szCs w:val="24"/>
        </w:rPr>
        <w:t>phenomenon</w:t>
      </w:r>
      <w:r w:rsidRPr="006E66B6">
        <w:rPr>
          <w:rFonts w:asciiTheme="minorBidi" w:hAnsiTheme="minorBidi" w:cstheme="minorBidi"/>
          <w:sz w:val="24"/>
          <w:szCs w:val="24"/>
        </w:rPr>
        <w:t xml:space="preserve"> that is </w:t>
      </w:r>
      <w:r w:rsidR="00F25518" w:rsidRPr="006E66B6">
        <w:rPr>
          <w:rFonts w:asciiTheme="minorBidi" w:hAnsiTheme="minorBidi" w:cstheme="minorBidi"/>
          <w:sz w:val="24"/>
          <w:szCs w:val="24"/>
        </w:rPr>
        <w:t>describes</w:t>
      </w:r>
      <w:r w:rsidRPr="006E66B6">
        <w:rPr>
          <w:rFonts w:asciiTheme="minorBidi" w:hAnsiTheme="minorBidi" w:cstheme="minorBidi"/>
          <w:sz w:val="24"/>
          <w:szCs w:val="24"/>
        </w:rPr>
        <w:t xml:space="preserve"> as “</w:t>
      </w:r>
      <w:r w:rsidR="00641032" w:rsidRPr="006E66B6">
        <w:rPr>
          <w:rFonts w:asciiTheme="minorBidi" w:hAnsiTheme="minorBidi" w:cstheme="minorBidi"/>
          <w:i/>
          <w:iCs/>
          <w:sz w:val="24"/>
          <w:szCs w:val="24"/>
        </w:rPr>
        <w:t>E</w:t>
      </w:r>
      <w:r w:rsidRPr="006E66B6">
        <w:rPr>
          <w:rFonts w:asciiTheme="minorBidi" w:hAnsiTheme="minorBidi" w:cstheme="minorBidi"/>
          <w:i/>
          <w:iCs/>
          <w:sz w:val="24"/>
          <w:szCs w:val="24"/>
        </w:rPr>
        <w:t>in mukdam u-me</w:t>
      </w:r>
      <w:r w:rsidR="00F13CFB">
        <w:rPr>
          <w:rFonts w:asciiTheme="minorBidi" w:hAnsiTheme="minorBidi" w:cstheme="minorBidi"/>
          <w:i/>
          <w:iCs/>
          <w:sz w:val="24"/>
          <w:szCs w:val="24"/>
        </w:rPr>
        <w:t>’</w:t>
      </w:r>
      <w:r w:rsidRPr="006E66B6">
        <w:rPr>
          <w:rFonts w:asciiTheme="minorBidi" w:hAnsiTheme="minorBidi" w:cstheme="minorBidi"/>
          <w:i/>
          <w:iCs/>
          <w:sz w:val="24"/>
          <w:szCs w:val="24"/>
        </w:rPr>
        <w:t>uchar ba-Torah</w:t>
      </w:r>
      <w:r w:rsidR="00641032" w:rsidRPr="006E66B6">
        <w:rPr>
          <w:rFonts w:asciiTheme="minorBidi" w:hAnsiTheme="minorBidi" w:cstheme="minorBidi"/>
          <w:i/>
          <w:iCs/>
          <w:sz w:val="24"/>
          <w:szCs w:val="24"/>
        </w:rPr>
        <w:t>,</w:t>
      </w:r>
      <w:r w:rsidRPr="006E66B6">
        <w:rPr>
          <w:rFonts w:asciiTheme="minorBidi" w:hAnsiTheme="minorBidi" w:cstheme="minorBidi"/>
          <w:sz w:val="24"/>
          <w:szCs w:val="24"/>
        </w:rPr>
        <w:t>”</w:t>
      </w:r>
      <w:r w:rsidR="00641032" w:rsidRPr="006E66B6">
        <w:rPr>
          <w:rFonts w:asciiTheme="minorBidi" w:hAnsiTheme="minorBidi" w:cstheme="minorBidi"/>
          <w:sz w:val="24"/>
          <w:szCs w:val="24"/>
        </w:rPr>
        <w:t xml:space="preserve"> “T</w:t>
      </w:r>
      <w:r w:rsidR="00003016" w:rsidRPr="006E66B6">
        <w:rPr>
          <w:rFonts w:asciiTheme="minorBidi" w:hAnsiTheme="minorBidi" w:cstheme="minorBidi"/>
          <w:sz w:val="24"/>
          <w:szCs w:val="24"/>
        </w:rPr>
        <w:t>here is no earlier or later in the Torah</w:t>
      </w:r>
      <w:r w:rsidR="00EE7988" w:rsidRPr="006E66B6">
        <w:rPr>
          <w:rFonts w:asciiTheme="minorBidi" w:hAnsiTheme="minorBidi" w:cstheme="minorBidi"/>
          <w:sz w:val="24"/>
          <w:szCs w:val="24"/>
        </w:rPr>
        <w:t>.</w:t>
      </w:r>
      <w:r w:rsidR="00641032" w:rsidRPr="006E66B6">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00003016" w:rsidRPr="006E66B6">
        <w:rPr>
          <w:rFonts w:asciiTheme="minorBidi" w:hAnsiTheme="minorBidi" w:cstheme="minorBidi"/>
          <w:sz w:val="24"/>
          <w:szCs w:val="24"/>
        </w:rPr>
        <w:t xml:space="preserve">Ibn Ezra stresses that in every place in which we encounter this </w:t>
      </w:r>
      <w:r w:rsidR="00F25518" w:rsidRPr="006E66B6">
        <w:rPr>
          <w:rFonts w:asciiTheme="minorBidi" w:hAnsiTheme="minorBidi" w:cstheme="minorBidi"/>
          <w:sz w:val="24"/>
          <w:szCs w:val="24"/>
        </w:rPr>
        <w:t>phenomenon</w:t>
      </w:r>
      <w:r w:rsidR="00003016" w:rsidRPr="006E66B6">
        <w:rPr>
          <w:rFonts w:asciiTheme="minorBidi" w:hAnsiTheme="minorBidi" w:cstheme="minorBidi"/>
          <w:sz w:val="24"/>
          <w:szCs w:val="24"/>
        </w:rPr>
        <w:t xml:space="preserve">, we </w:t>
      </w:r>
      <w:r w:rsidR="00F13CFB">
        <w:rPr>
          <w:rFonts w:asciiTheme="minorBidi" w:hAnsiTheme="minorBidi" w:cstheme="minorBidi"/>
          <w:sz w:val="24"/>
          <w:szCs w:val="24"/>
        </w:rPr>
        <w:t>must</w:t>
      </w:r>
      <w:r w:rsidR="00003016" w:rsidRPr="006E66B6">
        <w:rPr>
          <w:rFonts w:asciiTheme="minorBidi" w:hAnsiTheme="minorBidi" w:cstheme="minorBidi"/>
          <w:sz w:val="24"/>
          <w:szCs w:val="24"/>
        </w:rPr>
        <w:t xml:space="preserve"> explain why the </w:t>
      </w:r>
      <w:r w:rsidR="00F25518" w:rsidRPr="006E66B6">
        <w:rPr>
          <w:rFonts w:asciiTheme="minorBidi" w:hAnsiTheme="minorBidi" w:cstheme="minorBidi"/>
          <w:sz w:val="24"/>
          <w:szCs w:val="24"/>
        </w:rPr>
        <w:t>verse</w:t>
      </w:r>
      <w:r w:rsidR="00F13CFB">
        <w:rPr>
          <w:rFonts w:asciiTheme="minorBidi" w:hAnsiTheme="minorBidi" w:cstheme="minorBidi"/>
          <w:sz w:val="24"/>
          <w:szCs w:val="24"/>
        </w:rPr>
        <w:t>s alter</w:t>
      </w:r>
      <w:r w:rsidR="00003016" w:rsidRPr="006E66B6">
        <w:rPr>
          <w:rFonts w:asciiTheme="minorBidi" w:hAnsiTheme="minorBidi" w:cstheme="minorBidi"/>
          <w:sz w:val="24"/>
          <w:szCs w:val="24"/>
        </w:rPr>
        <w:t xml:space="preserve"> the </w:t>
      </w:r>
      <w:r w:rsidR="00F25518" w:rsidRPr="006E66B6">
        <w:rPr>
          <w:rFonts w:asciiTheme="minorBidi" w:hAnsiTheme="minorBidi" w:cstheme="minorBidi"/>
          <w:sz w:val="24"/>
          <w:szCs w:val="24"/>
        </w:rPr>
        <w:t>chronological</w:t>
      </w:r>
      <w:r w:rsidR="00F13CFB">
        <w:rPr>
          <w:rFonts w:asciiTheme="minorBidi" w:hAnsiTheme="minorBidi" w:cstheme="minorBidi"/>
          <w:sz w:val="24"/>
          <w:szCs w:val="24"/>
        </w:rPr>
        <w:t xml:space="preserve"> sequence</w:t>
      </w:r>
      <w:r w:rsidR="00003016" w:rsidRPr="006E66B6">
        <w:rPr>
          <w:rFonts w:asciiTheme="minorBidi" w:hAnsiTheme="minorBidi" w:cstheme="minorBidi"/>
          <w:sz w:val="24"/>
          <w:szCs w:val="24"/>
        </w:rPr>
        <w:t xml:space="preserve"> and what the aim is in juxtaposing one passage with the next.</w:t>
      </w:r>
      <w:r w:rsidR="00003016" w:rsidRPr="006805A3">
        <w:rPr>
          <w:rStyle w:val="a5"/>
          <w:rFonts w:asciiTheme="minorBidi" w:hAnsiTheme="minorBidi" w:cstheme="minorBidi"/>
          <w:sz w:val="20"/>
          <w:szCs w:val="20"/>
          <w:rtl/>
        </w:rPr>
        <w:footnoteReference w:id="18"/>
      </w:r>
    </w:p>
    <w:p w:rsidR="006805A3" w:rsidRDefault="006805A3" w:rsidP="00EA288B">
      <w:pPr>
        <w:pStyle w:val="12"/>
        <w:bidi w:val="0"/>
        <w:spacing w:after="0" w:line="240" w:lineRule="auto"/>
        <w:ind w:left="0" w:firstLine="720"/>
        <w:rPr>
          <w:rFonts w:asciiTheme="minorBidi" w:hAnsiTheme="minorBidi" w:cstheme="minorBidi"/>
          <w:sz w:val="24"/>
          <w:szCs w:val="24"/>
        </w:rPr>
      </w:pPr>
    </w:p>
    <w:p w:rsidR="00003016" w:rsidRPr="006E66B6" w:rsidRDefault="00003016" w:rsidP="00EA288B">
      <w:pPr>
        <w:pStyle w:val="12"/>
        <w:bidi w:val="0"/>
        <w:spacing w:after="0" w:line="240" w:lineRule="auto"/>
        <w:ind w:left="0" w:firstLine="720"/>
        <w:rPr>
          <w:rFonts w:asciiTheme="minorBidi" w:hAnsiTheme="minorBidi" w:cstheme="minorBidi"/>
          <w:sz w:val="24"/>
          <w:szCs w:val="24"/>
        </w:rPr>
      </w:pPr>
      <w:r w:rsidRPr="006E66B6">
        <w:rPr>
          <w:rFonts w:asciiTheme="minorBidi" w:hAnsiTheme="minorBidi" w:cstheme="minorBidi"/>
          <w:sz w:val="24"/>
          <w:szCs w:val="24"/>
        </w:rPr>
        <w:t>One of the most famous examples</w:t>
      </w:r>
      <w:r w:rsidR="00641032" w:rsidRPr="006E66B6">
        <w:rPr>
          <w:rFonts w:asciiTheme="minorBidi" w:hAnsiTheme="minorBidi" w:cstheme="minorBidi"/>
          <w:sz w:val="24"/>
          <w:szCs w:val="24"/>
        </w:rPr>
        <w:t xml:space="preserve"> of “</w:t>
      </w:r>
      <w:r w:rsidR="00641032" w:rsidRPr="006E66B6">
        <w:rPr>
          <w:rFonts w:asciiTheme="minorBidi" w:hAnsiTheme="minorBidi" w:cstheme="minorBidi"/>
          <w:i/>
          <w:iCs/>
          <w:sz w:val="24"/>
          <w:szCs w:val="24"/>
        </w:rPr>
        <w:t>E</w:t>
      </w:r>
      <w:r w:rsidRPr="006E66B6">
        <w:rPr>
          <w:rFonts w:asciiTheme="minorBidi" w:hAnsiTheme="minorBidi" w:cstheme="minorBidi"/>
          <w:i/>
          <w:iCs/>
          <w:sz w:val="24"/>
          <w:szCs w:val="24"/>
        </w:rPr>
        <w:t>in mukdam u-meuchar</w:t>
      </w:r>
      <w:r w:rsidRPr="006E66B6">
        <w:rPr>
          <w:rFonts w:asciiTheme="minorBidi" w:hAnsiTheme="minorBidi" w:cstheme="minorBidi"/>
          <w:sz w:val="24"/>
          <w:szCs w:val="24"/>
        </w:rPr>
        <w:t xml:space="preserve">” and the juxtaposition of passages appears in the beginning of </w:t>
      </w:r>
      <w:r w:rsidRPr="006E66B6">
        <w:rPr>
          <w:rFonts w:asciiTheme="minorBidi" w:hAnsiTheme="minorBidi" w:cstheme="minorBidi"/>
          <w:i/>
          <w:iCs/>
          <w:sz w:val="24"/>
          <w:szCs w:val="24"/>
        </w:rPr>
        <w:t>Parashat Yitro</w:t>
      </w:r>
      <w:r w:rsidR="00F13CFB">
        <w:rPr>
          <w:rFonts w:asciiTheme="minorBidi" w:hAnsiTheme="minorBidi" w:cstheme="minorBidi"/>
          <w:sz w:val="24"/>
          <w:szCs w:val="24"/>
        </w:rPr>
        <w:t xml:space="preserve">. </w:t>
      </w:r>
      <w:r w:rsidRPr="006E66B6">
        <w:rPr>
          <w:rFonts w:asciiTheme="minorBidi" w:hAnsiTheme="minorBidi" w:cstheme="minorBidi"/>
          <w:sz w:val="24"/>
          <w:szCs w:val="24"/>
        </w:rPr>
        <w:t>There is a famous dis</w:t>
      </w:r>
      <w:r w:rsidR="00F13CFB">
        <w:rPr>
          <w:rFonts w:asciiTheme="minorBidi" w:hAnsiTheme="minorBidi" w:cstheme="minorBidi"/>
          <w:sz w:val="24"/>
          <w:szCs w:val="24"/>
        </w:rPr>
        <w:t>pute as to whether Yitro arrived</w:t>
      </w:r>
      <w:r w:rsidRPr="006E66B6">
        <w:rPr>
          <w:rFonts w:asciiTheme="minorBidi" w:hAnsiTheme="minorBidi" w:cstheme="minorBidi"/>
          <w:sz w:val="24"/>
          <w:szCs w:val="24"/>
        </w:rPr>
        <w:t xml:space="preserve"> before </w:t>
      </w:r>
      <w:r w:rsidR="00641032" w:rsidRPr="006E66B6">
        <w:rPr>
          <w:rFonts w:asciiTheme="minorBidi" w:hAnsiTheme="minorBidi" w:cstheme="minorBidi"/>
          <w:sz w:val="24"/>
          <w:szCs w:val="24"/>
        </w:rPr>
        <w:t>the Giving of the Torah</w:t>
      </w:r>
      <w:r w:rsidRPr="006E66B6">
        <w:rPr>
          <w:rFonts w:asciiTheme="minorBidi" w:hAnsiTheme="minorBidi" w:cstheme="minorBidi"/>
          <w:sz w:val="24"/>
          <w:szCs w:val="24"/>
        </w:rPr>
        <w:t xml:space="preserve">, and the verses are written in their </w:t>
      </w:r>
      <w:r w:rsidR="00F13CFB">
        <w:rPr>
          <w:rFonts w:asciiTheme="minorBidi" w:hAnsiTheme="minorBidi" w:cstheme="minorBidi"/>
          <w:sz w:val="24"/>
          <w:szCs w:val="24"/>
        </w:rPr>
        <w:t>proper chronological order,</w:t>
      </w:r>
      <w:r w:rsidRPr="006E66B6">
        <w:rPr>
          <w:rFonts w:asciiTheme="minorBidi" w:hAnsiTheme="minorBidi" w:cstheme="minorBidi"/>
          <w:sz w:val="24"/>
          <w:szCs w:val="24"/>
        </w:rPr>
        <w:t xml:space="preserve"> or </w:t>
      </w:r>
      <w:r w:rsidR="00F13CFB">
        <w:rPr>
          <w:rFonts w:asciiTheme="minorBidi" w:hAnsiTheme="minorBidi" w:cstheme="minorBidi"/>
          <w:sz w:val="24"/>
          <w:szCs w:val="24"/>
        </w:rPr>
        <w:t>if Yitro came</w:t>
      </w:r>
      <w:r w:rsidRPr="006E66B6">
        <w:rPr>
          <w:rFonts w:asciiTheme="minorBidi" w:hAnsiTheme="minorBidi" w:cstheme="minorBidi"/>
          <w:sz w:val="24"/>
          <w:szCs w:val="24"/>
        </w:rPr>
        <w:t xml:space="preserve"> after the Giving of the Torah, and the verses are not in order.</w:t>
      </w:r>
      <w:r w:rsidRPr="006805A3">
        <w:rPr>
          <w:rStyle w:val="a5"/>
          <w:rFonts w:asciiTheme="minorBidi" w:hAnsiTheme="minorBidi" w:cstheme="minorBidi"/>
          <w:sz w:val="20"/>
          <w:szCs w:val="20"/>
          <w:rtl/>
        </w:rPr>
        <w:footnoteReference w:id="19"/>
      </w:r>
      <w:r w:rsidR="00641032" w:rsidRPr="006E66B6">
        <w:rPr>
          <w:rFonts w:asciiTheme="minorBidi" w:hAnsiTheme="minorBidi" w:cstheme="minorBidi"/>
          <w:sz w:val="24"/>
          <w:szCs w:val="24"/>
        </w:rPr>
        <w:t xml:space="preserve"> </w:t>
      </w:r>
      <w:r w:rsidRPr="006E66B6">
        <w:rPr>
          <w:rFonts w:asciiTheme="minorBidi" w:hAnsiTheme="minorBidi" w:cstheme="minorBidi"/>
          <w:sz w:val="24"/>
          <w:szCs w:val="24"/>
        </w:rPr>
        <w:t>Ib</w:t>
      </w:r>
      <w:r w:rsidR="00F13CFB">
        <w:rPr>
          <w:rFonts w:asciiTheme="minorBidi" w:hAnsiTheme="minorBidi" w:cstheme="minorBidi"/>
          <w:sz w:val="24"/>
          <w:szCs w:val="24"/>
        </w:rPr>
        <w:t>n Ezra proves that Yitro arrived after the Giving of the Torah</w:t>
      </w:r>
      <w:r w:rsidRPr="006E66B6">
        <w:rPr>
          <w:rFonts w:asciiTheme="minorBidi" w:hAnsiTheme="minorBidi" w:cstheme="minorBidi"/>
          <w:sz w:val="24"/>
          <w:szCs w:val="24"/>
        </w:rPr>
        <w:t xml:space="preserve"> and he explains the reason for the change in the order:  </w:t>
      </w:r>
    </w:p>
    <w:p w:rsidR="00204362" w:rsidRPr="006E66B6" w:rsidRDefault="00204362" w:rsidP="00EA288B">
      <w:pPr>
        <w:pStyle w:val="12"/>
        <w:bidi w:val="0"/>
        <w:spacing w:after="0" w:line="240" w:lineRule="auto"/>
        <w:ind w:left="720"/>
        <w:rPr>
          <w:rFonts w:asciiTheme="minorBidi" w:hAnsiTheme="minorBidi" w:cstheme="minorBidi"/>
          <w:sz w:val="24"/>
          <w:szCs w:val="24"/>
        </w:rPr>
      </w:pPr>
    </w:p>
    <w:p w:rsidR="00003016" w:rsidRPr="006E66B6" w:rsidRDefault="00D91F0C" w:rsidP="00B968D4">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Now I will explain why the passage of Yitro was inserted here</w:t>
      </w:r>
      <w:r w:rsidR="00F13CFB">
        <w:rPr>
          <w:rFonts w:asciiTheme="minorBidi" w:hAnsiTheme="minorBidi" w:cstheme="minorBidi"/>
          <w:sz w:val="24"/>
          <w:szCs w:val="24"/>
        </w:rPr>
        <w:t>. B</w:t>
      </w:r>
      <w:r w:rsidRPr="006E66B6">
        <w:rPr>
          <w:rFonts w:asciiTheme="minorBidi" w:hAnsiTheme="minorBidi" w:cstheme="minorBidi"/>
          <w:sz w:val="24"/>
          <w:szCs w:val="24"/>
        </w:rPr>
        <w:t xml:space="preserve">ecause we have mentioned above the evil done by </w:t>
      </w:r>
      <w:r w:rsidRPr="006E66B6">
        <w:rPr>
          <w:rStyle w:val="il"/>
          <w:rFonts w:asciiTheme="minorBidi" w:hAnsiTheme="minorBidi" w:cstheme="minorBidi"/>
          <w:sz w:val="24"/>
          <w:szCs w:val="24"/>
        </w:rPr>
        <w:t>Amalek</w:t>
      </w:r>
      <w:r w:rsidRPr="006E66B6">
        <w:rPr>
          <w:rFonts w:asciiTheme="minorBidi" w:hAnsiTheme="minorBidi" w:cstheme="minorBidi"/>
          <w:sz w:val="24"/>
          <w:szCs w:val="24"/>
        </w:rPr>
        <w:t xml:space="preserve"> to Israel, here we mention the contrasting good that Yitro did for Israel</w:t>
      </w:r>
      <w:r w:rsidR="00F13CFB">
        <w:rPr>
          <w:rFonts w:asciiTheme="minorBidi" w:hAnsiTheme="minorBidi" w:cstheme="minorBidi"/>
          <w:sz w:val="24"/>
          <w:szCs w:val="24"/>
        </w:rPr>
        <w:t xml:space="preserve">. </w:t>
      </w:r>
      <w:r w:rsidR="00904A5F" w:rsidRPr="006E66B6">
        <w:rPr>
          <w:rFonts w:asciiTheme="minorBidi" w:hAnsiTheme="minorBidi" w:cstheme="minorBidi"/>
          <w:sz w:val="24"/>
          <w:szCs w:val="24"/>
        </w:rPr>
        <w:t>It is written, “And Yitro was elated about all the good” (</w:t>
      </w:r>
      <w:r w:rsidR="00204362" w:rsidRPr="006E66B6">
        <w:rPr>
          <w:rFonts w:asciiTheme="minorBidi" w:hAnsiTheme="minorBidi" w:cstheme="minorBidi"/>
          <w:i/>
          <w:sz w:val="24"/>
          <w:szCs w:val="24"/>
        </w:rPr>
        <w:t>Shemot</w:t>
      </w:r>
      <w:r w:rsidR="00904A5F" w:rsidRPr="006E66B6">
        <w:rPr>
          <w:rFonts w:asciiTheme="minorBidi" w:hAnsiTheme="minorBidi" w:cstheme="minorBidi"/>
          <w:sz w:val="24"/>
          <w:szCs w:val="24"/>
        </w:rPr>
        <w:t xml:space="preserve"> 18:9), and he gave good and correct advice to Moshe and to Israel, and Moshe said to him, “And you will be eyes for us” (</w:t>
      </w:r>
      <w:r w:rsidR="00EE7988" w:rsidRPr="006E66B6">
        <w:rPr>
          <w:rFonts w:asciiTheme="minorBidi" w:hAnsiTheme="minorBidi" w:cstheme="minorBidi"/>
          <w:i/>
          <w:sz w:val="24"/>
          <w:szCs w:val="24"/>
        </w:rPr>
        <w:t>Bamidbar</w:t>
      </w:r>
      <w:r w:rsidR="00904A5F" w:rsidRPr="006E66B6">
        <w:rPr>
          <w:rFonts w:asciiTheme="minorBidi" w:hAnsiTheme="minorBidi" w:cstheme="minorBidi"/>
          <w:sz w:val="24"/>
          <w:szCs w:val="24"/>
        </w:rPr>
        <w:t xml:space="preserve"> 10:31), and </w:t>
      </w:r>
      <w:r w:rsidRPr="006E66B6">
        <w:rPr>
          <w:rFonts w:asciiTheme="minorBidi" w:hAnsiTheme="minorBidi" w:cstheme="minorBidi"/>
          <w:sz w:val="24"/>
          <w:szCs w:val="24"/>
        </w:rPr>
        <w:t>this means that he enlightened their eyes</w:t>
      </w:r>
      <w:r w:rsidR="00F13CFB">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00641032" w:rsidRPr="006E66B6">
        <w:rPr>
          <w:rFonts w:asciiTheme="minorBidi" w:hAnsiTheme="minorBidi" w:cstheme="minorBidi"/>
          <w:sz w:val="24"/>
          <w:szCs w:val="24"/>
        </w:rPr>
        <w:t>Now, Sha’ul said [addressing the Kenites, Yitro’s descendants]</w:t>
      </w:r>
      <w:r w:rsidRPr="006E66B6">
        <w:rPr>
          <w:rFonts w:asciiTheme="minorBidi" w:hAnsiTheme="minorBidi" w:cstheme="minorBidi"/>
          <w:sz w:val="24"/>
          <w:szCs w:val="24"/>
        </w:rPr>
        <w:t>, “And you did kindness with all of the Israelites” (</w:t>
      </w:r>
      <w:r w:rsidRPr="006E66B6">
        <w:rPr>
          <w:rFonts w:asciiTheme="minorBidi" w:hAnsiTheme="minorBidi" w:cstheme="minorBidi"/>
          <w:i/>
          <w:iCs/>
          <w:sz w:val="24"/>
          <w:szCs w:val="24"/>
        </w:rPr>
        <w:t>I Shemuel</w:t>
      </w:r>
      <w:r w:rsidRPr="006E66B6">
        <w:rPr>
          <w:rFonts w:asciiTheme="minorBidi" w:hAnsiTheme="minorBidi" w:cstheme="minorBidi"/>
          <w:sz w:val="24"/>
          <w:szCs w:val="24"/>
        </w:rPr>
        <w:t xml:space="preserve"> 15:6)</w:t>
      </w:r>
      <w:r w:rsidR="00EE7988" w:rsidRPr="006E66B6">
        <w:rPr>
          <w:rFonts w:asciiTheme="minorBidi" w:hAnsiTheme="minorBidi" w:cstheme="minorBidi"/>
          <w:sz w:val="24"/>
          <w:szCs w:val="24"/>
        </w:rPr>
        <w:t xml:space="preserve">.  </w:t>
      </w:r>
      <w:r w:rsidR="00641032" w:rsidRPr="006E66B6">
        <w:rPr>
          <w:rFonts w:asciiTheme="minorBidi" w:hAnsiTheme="minorBidi" w:cstheme="minorBidi"/>
          <w:sz w:val="24"/>
          <w:szCs w:val="24"/>
        </w:rPr>
        <w:t>B</w:t>
      </w:r>
      <w:r w:rsidRPr="006E66B6">
        <w:rPr>
          <w:rFonts w:asciiTheme="minorBidi" w:hAnsiTheme="minorBidi" w:cstheme="minorBidi"/>
          <w:sz w:val="24"/>
          <w:szCs w:val="24"/>
        </w:rPr>
        <w:t xml:space="preserve">ecause it is written above (17:16), “God is at war with </w:t>
      </w:r>
      <w:r w:rsidRPr="006E66B6">
        <w:rPr>
          <w:rStyle w:val="il"/>
          <w:rFonts w:asciiTheme="minorBidi" w:hAnsiTheme="minorBidi" w:cstheme="minorBidi"/>
          <w:sz w:val="24"/>
          <w:szCs w:val="24"/>
        </w:rPr>
        <w:t>Amalek</w:t>
      </w:r>
      <w:r w:rsidR="009246FE">
        <w:rPr>
          <w:rStyle w:val="il"/>
          <w:rFonts w:asciiTheme="minorBidi" w:hAnsiTheme="minorBidi" w:cstheme="minorBidi"/>
          <w:sz w:val="24"/>
          <w:szCs w:val="24"/>
        </w:rPr>
        <w:t>,</w:t>
      </w:r>
      <w:r w:rsidR="009246FE">
        <w:rPr>
          <w:rFonts w:asciiTheme="minorBidi" w:hAnsiTheme="minorBidi" w:cstheme="minorBidi"/>
          <w:sz w:val="24"/>
          <w:szCs w:val="24"/>
        </w:rPr>
        <w:t>”</w:t>
      </w:r>
      <w:r w:rsidRPr="006E66B6">
        <w:rPr>
          <w:rFonts w:asciiTheme="minorBidi" w:hAnsiTheme="minorBidi" w:cstheme="minorBidi"/>
          <w:sz w:val="24"/>
          <w:szCs w:val="24"/>
        </w:rPr>
        <w:t xml:space="preserve"> Israel must fight [</w:t>
      </w:r>
      <w:r w:rsidRPr="006E66B6">
        <w:rPr>
          <w:rStyle w:val="il"/>
          <w:rFonts w:asciiTheme="minorBidi" w:hAnsiTheme="minorBidi" w:cstheme="minorBidi"/>
          <w:sz w:val="24"/>
          <w:szCs w:val="24"/>
        </w:rPr>
        <w:t>Amalek</w:t>
      </w:r>
      <w:r w:rsidRPr="006E66B6">
        <w:rPr>
          <w:rFonts w:asciiTheme="minorBidi" w:hAnsiTheme="minorBidi" w:cstheme="minorBidi"/>
          <w:sz w:val="24"/>
          <w:szCs w:val="24"/>
        </w:rPr>
        <w:t>] when God will grant them rest [from their other enemies]</w:t>
      </w:r>
      <w:r w:rsidR="009246FE">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Pr="006E66B6">
        <w:rPr>
          <w:rFonts w:asciiTheme="minorBidi" w:hAnsiTheme="minorBidi" w:cstheme="minorBidi"/>
          <w:sz w:val="24"/>
          <w:szCs w:val="24"/>
        </w:rPr>
        <w:t xml:space="preserve">So </w:t>
      </w:r>
      <w:r w:rsidR="00641032" w:rsidRPr="006E66B6">
        <w:rPr>
          <w:rFonts w:asciiTheme="minorBidi" w:hAnsiTheme="minorBidi" w:cstheme="minorBidi"/>
          <w:sz w:val="24"/>
          <w:szCs w:val="24"/>
        </w:rPr>
        <w:t>it mentioned</w:t>
      </w:r>
      <w:r w:rsidRPr="006E66B6">
        <w:rPr>
          <w:rFonts w:asciiTheme="minorBidi" w:hAnsiTheme="minorBidi" w:cstheme="minorBidi"/>
          <w:sz w:val="24"/>
          <w:szCs w:val="24"/>
        </w:rPr>
        <w:t xml:space="preserve"> the matter of Yitro here because [his descendants] reside near the nation of </w:t>
      </w:r>
      <w:r w:rsidRPr="006E66B6">
        <w:rPr>
          <w:rStyle w:val="il"/>
          <w:rFonts w:asciiTheme="minorBidi" w:hAnsiTheme="minorBidi" w:cstheme="minorBidi"/>
          <w:sz w:val="24"/>
          <w:szCs w:val="24"/>
        </w:rPr>
        <w:t>Amalek</w:t>
      </w:r>
      <w:r w:rsidRPr="006E66B6">
        <w:rPr>
          <w:rFonts w:asciiTheme="minorBidi" w:hAnsiTheme="minorBidi" w:cstheme="minorBidi"/>
          <w:sz w:val="24"/>
          <w:szCs w:val="24"/>
        </w:rPr>
        <w:t>; this will remind Israel of the kindness of the ancestor, and they will not touch his seed</w:t>
      </w:r>
      <w:r w:rsidR="00EE7988" w:rsidRPr="006E66B6">
        <w:rPr>
          <w:rFonts w:asciiTheme="minorBidi" w:hAnsiTheme="minorBidi" w:cstheme="minorBidi"/>
          <w:sz w:val="24"/>
          <w:szCs w:val="24"/>
        </w:rPr>
        <w:t xml:space="preserve">.  </w:t>
      </w:r>
      <w:r w:rsidRPr="006E66B6">
        <w:rPr>
          <w:rFonts w:asciiTheme="minorBidi" w:hAnsiTheme="minorBidi" w:cstheme="minorBidi"/>
          <w:sz w:val="24"/>
          <w:szCs w:val="24"/>
        </w:rPr>
        <w:t>(</w:t>
      </w:r>
      <w:r w:rsidR="00204362" w:rsidRPr="006E66B6">
        <w:rPr>
          <w:rFonts w:asciiTheme="minorBidi" w:hAnsiTheme="minorBidi" w:cstheme="minorBidi"/>
          <w:i/>
          <w:sz w:val="24"/>
          <w:szCs w:val="24"/>
        </w:rPr>
        <w:t>Peirush</w:t>
      </w:r>
      <w:r w:rsidRPr="006E66B6">
        <w:rPr>
          <w:rFonts w:asciiTheme="minorBidi" w:hAnsiTheme="minorBidi" w:cstheme="minorBidi"/>
          <w:sz w:val="24"/>
          <w:szCs w:val="24"/>
        </w:rPr>
        <w:t xml:space="preserve"> </w:t>
      </w:r>
      <w:r w:rsidR="009246FE">
        <w:rPr>
          <w:rFonts w:asciiTheme="minorBidi" w:hAnsiTheme="minorBidi" w:cstheme="minorBidi"/>
          <w:i/>
          <w:sz w:val="24"/>
          <w:szCs w:val="24"/>
        </w:rPr>
        <w:t>Ha-</w:t>
      </w:r>
      <w:r w:rsidR="00B968D4">
        <w:rPr>
          <w:rFonts w:asciiTheme="minorBidi" w:hAnsiTheme="minorBidi" w:cstheme="minorBidi"/>
          <w:i/>
          <w:sz w:val="24"/>
          <w:szCs w:val="24"/>
        </w:rPr>
        <w:t>a</w:t>
      </w:r>
      <w:r w:rsidR="00204362" w:rsidRPr="006E66B6">
        <w:rPr>
          <w:rFonts w:asciiTheme="minorBidi" w:hAnsiTheme="minorBidi" w:cstheme="minorBidi"/>
          <w:i/>
          <w:sz w:val="24"/>
          <w:szCs w:val="24"/>
        </w:rPr>
        <w:t>rokh</w:t>
      </w:r>
      <w:r w:rsidRPr="006E66B6">
        <w:rPr>
          <w:rFonts w:asciiTheme="minorBidi" w:hAnsiTheme="minorBidi" w:cstheme="minorBidi"/>
          <w:sz w:val="24"/>
          <w:szCs w:val="24"/>
        </w:rPr>
        <w:t xml:space="preserve">, </w:t>
      </w:r>
      <w:r w:rsidR="00204362" w:rsidRPr="006E66B6">
        <w:rPr>
          <w:rFonts w:asciiTheme="minorBidi" w:hAnsiTheme="minorBidi" w:cstheme="minorBidi"/>
          <w:i/>
          <w:sz w:val="24"/>
          <w:szCs w:val="24"/>
        </w:rPr>
        <w:t>Shemot</w:t>
      </w:r>
      <w:r w:rsidRPr="006E66B6">
        <w:rPr>
          <w:rFonts w:asciiTheme="minorBidi" w:hAnsiTheme="minorBidi" w:cstheme="minorBidi"/>
          <w:sz w:val="24"/>
          <w:szCs w:val="24"/>
        </w:rPr>
        <w:t xml:space="preserve"> 18:1)  </w:t>
      </w:r>
      <w:r w:rsidR="00003016" w:rsidRPr="006E66B6">
        <w:rPr>
          <w:rFonts w:asciiTheme="minorBidi" w:hAnsiTheme="minorBidi" w:cstheme="minorBidi"/>
          <w:sz w:val="24"/>
          <w:szCs w:val="24"/>
        </w:rPr>
        <w:t xml:space="preserve">  </w:t>
      </w:r>
    </w:p>
    <w:p w:rsidR="00204362" w:rsidRPr="006E66B6" w:rsidRDefault="00204362" w:rsidP="00EA288B">
      <w:pPr>
        <w:pStyle w:val="12"/>
        <w:bidi w:val="0"/>
        <w:spacing w:after="0" w:line="240" w:lineRule="auto"/>
        <w:ind w:left="720"/>
        <w:rPr>
          <w:rFonts w:asciiTheme="minorBidi" w:hAnsiTheme="minorBidi" w:cstheme="minorBidi"/>
          <w:sz w:val="24"/>
          <w:szCs w:val="24"/>
        </w:rPr>
      </w:pPr>
    </w:p>
    <w:p w:rsidR="00F86863" w:rsidRPr="006E66B6" w:rsidRDefault="00D91F0C" w:rsidP="00B968D4">
      <w:pPr>
        <w:pStyle w:val="12"/>
        <w:bidi w:val="0"/>
        <w:spacing w:after="0" w:line="240" w:lineRule="auto"/>
        <w:ind w:left="0" w:firstLine="720"/>
        <w:rPr>
          <w:rFonts w:asciiTheme="minorBidi" w:hAnsiTheme="minorBidi" w:cstheme="minorBidi"/>
          <w:sz w:val="24"/>
          <w:szCs w:val="24"/>
        </w:rPr>
      </w:pPr>
      <w:r w:rsidRPr="006E66B6">
        <w:rPr>
          <w:rFonts w:asciiTheme="minorBidi" w:hAnsiTheme="minorBidi" w:cstheme="minorBidi"/>
          <w:sz w:val="24"/>
          <w:szCs w:val="24"/>
        </w:rPr>
        <w:t xml:space="preserve">According to </w:t>
      </w:r>
      <w:r w:rsidR="00B968D4">
        <w:rPr>
          <w:rFonts w:asciiTheme="minorBidi" w:hAnsiTheme="minorBidi" w:cstheme="minorBidi"/>
          <w:sz w:val="24"/>
          <w:szCs w:val="24"/>
        </w:rPr>
        <w:t>I</w:t>
      </w:r>
      <w:r w:rsidRPr="006E66B6">
        <w:rPr>
          <w:rFonts w:asciiTheme="minorBidi" w:hAnsiTheme="minorBidi" w:cstheme="minorBidi"/>
          <w:sz w:val="24"/>
          <w:szCs w:val="24"/>
        </w:rPr>
        <w:t>bn Ezra, the reason for the change of the chronological sequence is to sharpen the distinction between Amalek and Yitro, “to separate between this act and that.”</w:t>
      </w:r>
      <w:r w:rsidRPr="006805A3">
        <w:rPr>
          <w:rStyle w:val="a5"/>
          <w:rFonts w:asciiTheme="minorBidi" w:hAnsiTheme="minorBidi" w:cstheme="minorBidi"/>
          <w:sz w:val="20"/>
          <w:szCs w:val="20"/>
          <w:rtl/>
        </w:rPr>
        <w:t xml:space="preserve"> </w:t>
      </w:r>
      <w:r w:rsidRPr="006805A3">
        <w:rPr>
          <w:rStyle w:val="a5"/>
          <w:rFonts w:asciiTheme="minorBidi" w:hAnsiTheme="minorBidi" w:cstheme="minorBidi"/>
          <w:sz w:val="20"/>
          <w:szCs w:val="20"/>
          <w:rtl/>
        </w:rPr>
        <w:footnoteReference w:id="20"/>
      </w:r>
      <w:r w:rsidRPr="006E66B6">
        <w:rPr>
          <w:rFonts w:asciiTheme="minorBidi" w:hAnsiTheme="minorBidi" w:cstheme="minorBidi"/>
          <w:sz w:val="24"/>
          <w:szCs w:val="24"/>
        </w:rPr>
        <w:t xml:space="preserve">Similarly, </w:t>
      </w:r>
      <w:r w:rsidR="00B968D4">
        <w:rPr>
          <w:rFonts w:asciiTheme="minorBidi" w:hAnsiTheme="minorBidi" w:cstheme="minorBidi"/>
          <w:sz w:val="24"/>
          <w:szCs w:val="24"/>
        </w:rPr>
        <w:t>(I</w:t>
      </w:r>
      <w:r w:rsidRPr="006E66B6">
        <w:rPr>
          <w:rFonts w:asciiTheme="minorBidi" w:hAnsiTheme="minorBidi" w:cstheme="minorBidi"/>
          <w:sz w:val="24"/>
          <w:szCs w:val="24"/>
        </w:rPr>
        <w:t xml:space="preserve">bn Ezra adds the historical element of the relationship to the </w:t>
      </w:r>
      <w:r w:rsidR="00F25518" w:rsidRPr="006E66B6">
        <w:rPr>
          <w:rFonts w:asciiTheme="minorBidi" w:hAnsiTheme="minorBidi" w:cstheme="minorBidi"/>
          <w:sz w:val="24"/>
          <w:szCs w:val="24"/>
        </w:rPr>
        <w:t xml:space="preserve">family of the </w:t>
      </w:r>
      <w:r w:rsidRPr="006E66B6">
        <w:rPr>
          <w:rFonts w:asciiTheme="minorBidi" w:hAnsiTheme="minorBidi" w:cstheme="minorBidi"/>
          <w:sz w:val="24"/>
          <w:szCs w:val="24"/>
        </w:rPr>
        <w:t>Kenite</w:t>
      </w:r>
      <w:r w:rsidR="00F25518" w:rsidRPr="006E66B6">
        <w:rPr>
          <w:rFonts w:asciiTheme="minorBidi" w:hAnsiTheme="minorBidi" w:cstheme="minorBidi"/>
          <w:sz w:val="24"/>
          <w:szCs w:val="24"/>
        </w:rPr>
        <w:t>s</w:t>
      </w:r>
      <w:r w:rsidR="00641032" w:rsidRPr="006E66B6">
        <w:rPr>
          <w:rFonts w:asciiTheme="minorBidi" w:hAnsiTheme="minorBidi" w:cstheme="minorBidi"/>
          <w:sz w:val="24"/>
          <w:szCs w:val="24"/>
        </w:rPr>
        <w:t>;</w:t>
      </w:r>
      <w:r w:rsidRPr="006E66B6">
        <w:rPr>
          <w:rFonts w:asciiTheme="minorBidi" w:hAnsiTheme="minorBidi" w:cstheme="minorBidi"/>
          <w:sz w:val="24"/>
          <w:szCs w:val="24"/>
        </w:rPr>
        <w:t xml:space="preserve"> despite</w:t>
      </w:r>
      <w:r w:rsidR="00F86863" w:rsidRPr="006E66B6">
        <w:rPr>
          <w:rFonts w:asciiTheme="minorBidi" w:hAnsiTheme="minorBidi" w:cstheme="minorBidi"/>
          <w:sz w:val="24"/>
          <w:szCs w:val="24"/>
        </w:rPr>
        <w:t xml:space="preserve"> the fact that the Kenites </w:t>
      </w:r>
      <w:r w:rsidR="009246FE">
        <w:rPr>
          <w:rFonts w:asciiTheme="minorBidi" w:hAnsiTheme="minorBidi" w:cstheme="minorBidi"/>
          <w:sz w:val="24"/>
          <w:szCs w:val="24"/>
        </w:rPr>
        <w:t>live among the</w:t>
      </w:r>
      <w:r w:rsidR="00F86863" w:rsidRPr="006E66B6">
        <w:rPr>
          <w:rFonts w:asciiTheme="minorBidi" w:hAnsiTheme="minorBidi" w:cstheme="minorBidi"/>
          <w:sz w:val="24"/>
          <w:szCs w:val="24"/>
        </w:rPr>
        <w:t xml:space="preserve"> Amalekites, we must </w:t>
      </w:r>
      <w:r w:rsidR="00641032" w:rsidRPr="006E66B6">
        <w:rPr>
          <w:rFonts w:asciiTheme="minorBidi" w:hAnsiTheme="minorBidi" w:cstheme="minorBidi"/>
          <w:sz w:val="24"/>
          <w:szCs w:val="24"/>
        </w:rPr>
        <w:t>repay</w:t>
      </w:r>
      <w:r w:rsidR="00F86863" w:rsidRPr="006E66B6">
        <w:rPr>
          <w:rFonts w:asciiTheme="minorBidi" w:hAnsiTheme="minorBidi" w:cstheme="minorBidi"/>
          <w:sz w:val="24"/>
          <w:szCs w:val="24"/>
        </w:rPr>
        <w:t xml:space="preserve"> t</w:t>
      </w:r>
      <w:r w:rsidR="00641032" w:rsidRPr="006E66B6">
        <w:rPr>
          <w:rFonts w:asciiTheme="minorBidi" w:hAnsiTheme="minorBidi" w:cstheme="minorBidi"/>
          <w:sz w:val="24"/>
          <w:szCs w:val="24"/>
        </w:rPr>
        <w:t>he kindness of Yitro and not</w:t>
      </w:r>
      <w:r w:rsidR="00F86863" w:rsidRPr="006E66B6">
        <w:rPr>
          <w:rFonts w:asciiTheme="minorBidi" w:hAnsiTheme="minorBidi" w:cstheme="minorBidi"/>
          <w:sz w:val="24"/>
          <w:szCs w:val="24"/>
        </w:rPr>
        <w:t xml:space="preserve"> include them in the war with Amalek.</w:t>
      </w:r>
    </w:p>
    <w:p w:rsidR="006805A3" w:rsidRDefault="006805A3" w:rsidP="00EA288B">
      <w:pPr>
        <w:pStyle w:val="12"/>
        <w:bidi w:val="0"/>
        <w:spacing w:after="0" w:line="240" w:lineRule="auto"/>
        <w:ind w:left="0" w:firstLine="720"/>
        <w:rPr>
          <w:rFonts w:asciiTheme="minorBidi" w:hAnsiTheme="minorBidi" w:cstheme="minorBidi"/>
          <w:sz w:val="24"/>
          <w:szCs w:val="24"/>
        </w:rPr>
      </w:pPr>
    </w:p>
    <w:p w:rsidR="00F86863" w:rsidRPr="006E66B6" w:rsidRDefault="00F86863" w:rsidP="00B968D4">
      <w:pPr>
        <w:pStyle w:val="12"/>
        <w:bidi w:val="0"/>
        <w:spacing w:after="0" w:line="240" w:lineRule="auto"/>
        <w:ind w:left="0" w:firstLine="720"/>
        <w:rPr>
          <w:rFonts w:asciiTheme="minorBidi" w:hAnsiTheme="minorBidi" w:cstheme="minorBidi"/>
          <w:sz w:val="24"/>
          <w:szCs w:val="24"/>
        </w:rPr>
      </w:pPr>
      <w:r w:rsidRPr="006E66B6">
        <w:rPr>
          <w:rFonts w:asciiTheme="minorBidi" w:hAnsiTheme="minorBidi" w:cstheme="minorBidi"/>
          <w:sz w:val="24"/>
          <w:szCs w:val="24"/>
        </w:rPr>
        <w:t>Ibn Ezra relates a great deal to the juxtaposition of the passages in the halakhic section</w:t>
      </w:r>
      <w:r w:rsidR="009246FE">
        <w:rPr>
          <w:rFonts w:asciiTheme="minorBidi" w:hAnsiTheme="minorBidi" w:cstheme="minorBidi"/>
          <w:sz w:val="24"/>
          <w:szCs w:val="24"/>
        </w:rPr>
        <w:t>s</w:t>
      </w:r>
      <w:r w:rsidRPr="006E66B6">
        <w:rPr>
          <w:rFonts w:asciiTheme="minorBidi" w:hAnsiTheme="minorBidi" w:cstheme="minorBidi"/>
          <w:sz w:val="24"/>
          <w:szCs w:val="24"/>
        </w:rPr>
        <w:t xml:space="preserve"> of the Torah, and he refuses to accept a capricious sequence of </w:t>
      </w:r>
      <w:r w:rsidR="00F25518" w:rsidRPr="006E66B6">
        <w:rPr>
          <w:rFonts w:asciiTheme="minorBidi" w:hAnsiTheme="minorBidi" w:cstheme="minorBidi"/>
          <w:sz w:val="24"/>
          <w:szCs w:val="24"/>
        </w:rPr>
        <w:t>laws</w:t>
      </w:r>
      <w:r w:rsidR="009246FE">
        <w:rPr>
          <w:rFonts w:asciiTheme="minorBidi" w:hAnsiTheme="minorBidi" w:cstheme="minorBidi"/>
          <w:sz w:val="24"/>
          <w:szCs w:val="24"/>
        </w:rPr>
        <w:t>.</w:t>
      </w:r>
      <w:r w:rsidR="00EE7988" w:rsidRPr="006E66B6">
        <w:rPr>
          <w:rFonts w:asciiTheme="minorBidi" w:hAnsiTheme="minorBidi" w:cstheme="minorBidi"/>
          <w:sz w:val="24"/>
          <w:szCs w:val="24"/>
        </w:rPr>
        <w:t xml:space="preserve"> </w:t>
      </w:r>
      <w:r w:rsidRPr="006E66B6">
        <w:rPr>
          <w:rFonts w:asciiTheme="minorBidi" w:hAnsiTheme="minorBidi" w:cstheme="minorBidi"/>
          <w:sz w:val="24"/>
          <w:szCs w:val="24"/>
        </w:rPr>
        <w:t xml:space="preserve">In </w:t>
      </w:r>
      <w:r w:rsidR="00204362" w:rsidRPr="006E66B6">
        <w:rPr>
          <w:rFonts w:asciiTheme="minorBidi" w:hAnsiTheme="minorBidi" w:cstheme="minorBidi"/>
          <w:i/>
          <w:sz w:val="24"/>
          <w:szCs w:val="24"/>
        </w:rPr>
        <w:t>Peirush</w:t>
      </w:r>
      <w:r w:rsidRPr="006E66B6">
        <w:rPr>
          <w:rFonts w:asciiTheme="minorBidi" w:hAnsiTheme="minorBidi" w:cstheme="minorBidi"/>
          <w:sz w:val="24"/>
          <w:szCs w:val="24"/>
        </w:rPr>
        <w:t xml:space="preserve"> </w:t>
      </w:r>
      <w:r w:rsidR="009246FE">
        <w:rPr>
          <w:rFonts w:asciiTheme="minorBidi" w:hAnsiTheme="minorBidi" w:cstheme="minorBidi"/>
          <w:i/>
          <w:sz w:val="24"/>
          <w:szCs w:val="24"/>
        </w:rPr>
        <w:t>Ha-</w:t>
      </w:r>
      <w:r w:rsidR="00B968D4">
        <w:rPr>
          <w:rFonts w:asciiTheme="minorBidi" w:hAnsiTheme="minorBidi" w:cstheme="minorBidi"/>
          <w:i/>
          <w:sz w:val="24"/>
          <w:szCs w:val="24"/>
        </w:rPr>
        <w:t>a</w:t>
      </w:r>
      <w:r w:rsidR="00204362" w:rsidRPr="006E66B6">
        <w:rPr>
          <w:rFonts w:asciiTheme="minorBidi" w:hAnsiTheme="minorBidi" w:cstheme="minorBidi"/>
          <w:i/>
          <w:sz w:val="24"/>
          <w:szCs w:val="24"/>
        </w:rPr>
        <w:t>rokh</w:t>
      </w:r>
      <w:r w:rsidRPr="006E66B6">
        <w:rPr>
          <w:rFonts w:asciiTheme="minorBidi" w:hAnsiTheme="minorBidi" w:cstheme="minorBidi"/>
          <w:sz w:val="24"/>
          <w:szCs w:val="24"/>
        </w:rPr>
        <w:t xml:space="preserve"> to </w:t>
      </w:r>
      <w:r w:rsidR="00204362" w:rsidRPr="006E66B6">
        <w:rPr>
          <w:rFonts w:asciiTheme="minorBidi" w:hAnsiTheme="minorBidi" w:cstheme="minorBidi"/>
          <w:i/>
          <w:sz w:val="24"/>
          <w:szCs w:val="24"/>
        </w:rPr>
        <w:t>Shemot</w:t>
      </w:r>
      <w:r w:rsidRPr="006E66B6">
        <w:rPr>
          <w:rFonts w:asciiTheme="minorBidi" w:hAnsiTheme="minorBidi" w:cstheme="minorBidi"/>
          <w:sz w:val="24"/>
          <w:szCs w:val="24"/>
        </w:rPr>
        <w:t xml:space="preserve"> 21:2, he describes </w:t>
      </w:r>
      <w:r w:rsidR="007B5888" w:rsidRPr="006E66B6">
        <w:rPr>
          <w:rFonts w:asciiTheme="minorBidi" w:hAnsiTheme="minorBidi" w:cstheme="minorBidi"/>
          <w:sz w:val="24"/>
          <w:szCs w:val="24"/>
        </w:rPr>
        <w:t xml:space="preserve">his </w:t>
      </w:r>
      <w:r w:rsidRPr="006E66B6">
        <w:rPr>
          <w:rFonts w:asciiTheme="minorBidi" w:hAnsiTheme="minorBidi" w:cstheme="minorBidi"/>
          <w:sz w:val="24"/>
          <w:szCs w:val="24"/>
        </w:rPr>
        <w:t xml:space="preserve">essential approach to the </w:t>
      </w:r>
      <w:r w:rsidR="007B5888" w:rsidRPr="006E66B6">
        <w:rPr>
          <w:rFonts w:asciiTheme="minorBidi" w:hAnsiTheme="minorBidi" w:cstheme="minorBidi"/>
          <w:sz w:val="24"/>
          <w:szCs w:val="24"/>
        </w:rPr>
        <w:t>order</w:t>
      </w:r>
      <w:r w:rsidRPr="006E66B6">
        <w:rPr>
          <w:rFonts w:asciiTheme="minorBidi" w:hAnsiTheme="minorBidi" w:cstheme="minorBidi"/>
          <w:sz w:val="24"/>
          <w:szCs w:val="24"/>
        </w:rPr>
        <w:t xml:space="preserve"> of </w:t>
      </w:r>
      <w:r w:rsidRPr="006E66B6">
        <w:rPr>
          <w:rFonts w:asciiTheme="minorBidi" w:hAnsiTheme="minorBidi" w:cstheme="minorBidi"/>
          <w:i/>
          <w:iCs/>
          <w:sz w:val="24"/>
          <w:szCs w:val="24"/>
        </w:rPr>
        <w:t>mitzvot</w:t>
      </w:r>
      <w:r w:rsidR="007B5888" w:rsidRPr="006E66B6">
        <w:rPr>
          <w:rFonts w:asciiTheme="minorBidi" w:hAnsiTheme="minorBidi" w:cstheme="minorBidi"/>
          <w:sz w:val="24"/>
          <w:szCs w:val="24"/>
        </w:rPr>
        <w:t xml:space="preserve"> in the Torah:</w:t>
      </w:r>
    </w:p>
    <w:p w:rsidR="00204362" w:rsidRPr="006E66B6" w:rsidRDefault="00204362" w:rsidP="00EA288B">
      <w:pPr>
        <w:pStyle w:val="12"/>
        <w:bidi w:val="0"/>
        <w:spacing w:after="0" w:line="240" w:lineRule="auto"/>
        <w:ind w:left="720"/>
        <w:rPr>
          <w:rFonts w:asciiTheme="minorBidi" w:hAnsiTheme="minorBidi" w:cstheme="minorBidi"/>
          <w:sz w:val="24"/>
          <w:szCs w:val="24"/>
        </w:rPr>
      </w:pPr>
    </w:p>
    <w:p w:rsidR="007B5888" w:rsidRPr="006E66B6" w:rsidRDefault="00F86863"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“When you buy” —</w:t>
      </w:r>
      <w:r w:rsidR="007B5888" w:rsidRPr="006E66B6">
        <w:rPr>
          <w:rFonts w:asciiTheme="minorBidi" w:hAnsiTheme="minorBidi" w:cstheme="minorBidi"/>
          <w:sz w:val="24"/>
          <w:szCs w:val="24"/>
        </w:rPr>
        <w:t xml:space="preserve"> </w:t>
      </w:r>
      <w:r w:rsidR="009246FE">
        <w:rPr>
          <w:rFonts w:asciiTheme="minorBidi" w:hAnsiTheme="minorBidi" w:cstheme="minorBidi"/>
          <w:sz w:val="24"/>
          <w:szCs w:val="24"/>
        </w:rPr>
        <w:t>B</w:t>
      </w:r>
      <w:r w:rsidRPr="006E66B6">
        <w:rPr>
          <w:rFonts w:asciiTheme="minorBidi" w:hAnsiTheme="minorBidi" w:cstheme="minorBidi"/>
          <w:sz w:val="24"/>
          <w:szCs w:val="24"/>
        </w:rPr>
        <w:t>efore I am able to explain</w:t>
      </w:r>
      <w:r w:rsidR="007B5888" w:rsidRPr="006E66B6">
        <w:rPr>
          <w:rFonts w:asciiTheme="minorBidi" w:hAnsiTheme="minorBidi" w:cstheme="minorBidi"/>
          <w:sz w:val="24"/>
          <w:szCs w:val="24"/>
        </w:rPr>
        <w:t xml:space="preserve"> this</w:t>
      </w:r>
      <w:r w:rsidRPr="006E66B6">
        <w:rPr>
          <w:rFonts w:asciiTheme="minorBidi" w:hAnsiTheme="minorBidi" w:cstheme="minorBidi"/>
          <w:sz w:val="24"/>
          <w:szCs w:val="24"/>
        </w:rPr>
        <w:t xml:space="preserve">, </w:t>
      </w:r>
      <w:r w:rsidR="007B5888" w:rsidRPr="006E66B6">
        <w:rPr>
          <w:rFonts w:asciiTheme="minorBidi" w:hAnsiTheme="minorBidi" w:cstheme="minorBidi"/>
          <w:sz w:val="24"/>
          <w:szCs w:val="24"/>
        </w:rPr>
        <w:t xml:space="preserve">I must present the rule </w:t>
      </w:r>
      <w:r w:rsidRPr="006E66B6">
        <w:rPr>
          <w:rFonts w:asciiTheme="minorBidi" w:hAnsiTheme="minorBidi" w:cstheme="minorBidi"/>
          <w:sz w:val="24"/>
          <w:szCs w:val="24"/>
        </w:rPr>
        <w:t>that e</w:t>
      </w:r>
      <w:r w:rsidR="00386128" w:rsidRPr="006E66B6">
        <w:rPr>
          <w:rFonts w:asciiTheme="minorBidi" w:hAnsiTheme="minorBidi" w:cstheme="minorBidi"/>
          <w:sz w:val="24"/>
          <w:szCs w:val="24"/>
        </w:rPr>
        <w:t>ach and e</w:t>
      </w:r>
      <w:r w:rsidRPr="006E66B6">
        <w:rPr>
          <w:rFonts w:asciiTheme="minorBidi" w:hAnsiTheme="minorBidi" w:cstheme="minorBidi"/>
          <w:sz w:val="24"/>
          <w:szCs w:val="24"/>
        </w:rPr>
        <w:t xml:space="preserve">very law or </w:t>
      </w:r>
      <w:r w:rsidR="00F25518" w:rsidRPr="006E66B6">
        <w:rPr>
          <w:rFonts w:asciiTheme="minorBidi" w:hAnsiTheme="minorBidi" w:cstheme="minorBidi"/>
          <w:sz w:val="24"/>
          <w:szCs w:val="24"/>
        </w:rPr>
        <w:t>commandment</w:t>
      </w:r>
      <w:r w:rsidRPr="006E66B6">
        <w:rPr>
          <w:rFonts w:asciiTheme="minorBidi" w:hAnsiTheme="minorBidi" w:cstheme="minorBidi"/>
          <w:sz w:val="24"/>
          <w:szCs w:val="24"/>
        </w:rPr>
        <w:t xml:space="preserve"> stands on its own</w:t>
      </w:r>
      <w:r w:rsidR="00EE7988" w:rsidRPr="006E66B6">
        <w:rPr>
          <w:rFonts w:asciiTheme="minorBidi" w:hAnsiTheme="minorBidi" w:cstheme="minorBidi"/>
          <w:sz w:val="24"/>
          <w:szCs w:val="24"/>
        </w:rPr>
        <w:t xml:space="preserve">.  </w:t>
      </w:r>
      <w:r w:rsidRPr="006E66B6">
        <w:rPr>
          <w:rFonts w:asciiTheme="minorBidi" w:hAnsiTheme="minorBidi" w:cstheme="minorBidi"/>
          <w:sz w:val="24"/>
          <w:szCs w:val="24"/>
        </w:rPr>
        <w:t xml:space="preserve">If we </w:t>
      </w:r>
      <w:r w:rsidR="007B5888" w:rsidRPr="006E66B6">
        <w:rPr>
          <w:rFonts w:asciiTheme="minorBidi" w:hAnsiTheme="minorBidi" w:cstheme="minorBidi"/>
          <w:sz w:val="24"/>
          <w:szCs w:val="24"/>
        </w:rPr>
        <w:t xml:space="preserve">happen to </w:t>
      </w:r>
      <w:r w:rsidRPr="006E66B6">
        <w:rPr>
          <w:rFonts w:asciiTheme="minorBidi" w:hAnsiTheme="minorBidi" w:cstheme="minorBidi"/>
          <w:sz w:val="24"/>
          <w:szCs w:val="24"/>
        </w:rPr>
        <w:t>find a reason why t</w:t>
      </w:r>
      <w:r w:rsidR="009246FE">
        <w:rPr>
          <w:rFonts w:asciiTheme="minorBidi" w:hAnsiTheme="minorBidi" w:cstheme="minorBidi"/>
          <w:sz w:val="24"/>
          <w:szCs w:val="24"/>
        </w:rPr>
        <w:t>his law is adjacent to that one</w:t>
      </w:r>
      <w:r w:rsidRPr="006E66B6">
        <w:rPr>
          <w:rFonts w:asciiTheme="minorBidi" w:hAnsiTheme="minorBidi" w:cstheme="minorBidi"/>
          <w:sz w:val="24"/>
          <w:szCs w:val="24"/>
        </w:rPr>
        <w:t xml:space="preserve"> or this commandment </w:t>
      </w:r>
      <w:r w:rsidR="00F25518" w:rsidRPr="006E66B6">
        <w:rPr>
          <w:rFonts w:asciiTheme="minorBidi" w:hAnsiTheme="minorBidi" w:cstheme="minorBidi"/>
          <w:sz w:val="24"/>
          <w:szCs w:val="24"/>
        </w:rPr>
        <w:t>to</w:t>
      </w:r>
      <w:r w:rsidRPr="006E66B6">
        <w:rPr>
          <w:rFonts w:asciiTheme="minorBidi" w:hAnsiTheme="minorBidi" w:cstheme="minorBidi"/>
          <w:sz w:val="24"/>
          <w:szCs w:val="24"/>
        </w:rPr>
        <w:t xml:space="preserve"> that one, we will cling to it with all of our ability</w:t>
      </w:r>
      <w:r w:rsidR="00EE7988" w:rsidRPr="006E66B6">
        <w:rPr>
          <w:rFonts w:asciiTheme="minorBidi" w:hAnsiTheme="minorBidi" w:cstheme="minorBidi"/>
          <w:sz w:val="24"/>
          <w:szCs w:val="24"/>
        </w:rPr>
        <w:t xml:space="preserve">.  </w:t>
      </w:r>
      <w:r w:rsidR="007B5888" w:rsidRPr="006E66B6">
        <w:rPr>
          <w:rFonts w:asciiTheme="minorBidi" w:hAnsiTheme="minorBidi" w:cstheme="minorBidi"/>
          <w:sz w:val="24"/>
          <w:szCs w:val="24"/>
        </w:rPr>
        <w:t>However,</w:t>
      </w:r>
      <w:r w:rsidRPr="006E66B6">
        <w:rPr>
          <w:rFonts w:asciiTheme="minorBidi" w:hAnsiTheme="minorBidi" w:cstheme="minorBidi"/>
          <w:sz w:val="24"/>
          <w:szCs w:val="24"/>
        </w:rPr>
        <w:t xml:space="preserve"> if we are unable to do so, we will believe that the </w:t>
      </w:r>
      <w:r w:rsidR="00F25518" w:rsidRPr="006E66B6">
        <w:rPr>
          <w:rFonts w:asciiTheme="minorBidi" w:hAnsiTheme="minorBidi" w:cstheme="minorBidi"/>
          <w:sz w:val="24"/>
          <w:szCs w:val="24"/>
        </w:rPr>
        <w:t>deficiency</w:t>
      </w:r>
      <w:r w:rsidRPr="006E66B6">
        <w:rPr>
          <w:rFonts w:asciiTheme="minorBidi" w:hAnsiTheme="minorBidi" w:cstheme="minorBidi"/>
          <w:sz w:val="24"/>
          <w:szCs w:val="24"/>
        </w:rPr>
        <w:t xml:space="preserve"> comes from our lack of intelligence</w:t>
      </w:r>
      <w:r w:rsidR="00EE7988" w:rsidRPr="006E66B6">
        <w:rPr>
          <w:rFonts w:asciiTheme="minorBidi" w:hAnsiTheme="minorBidi" w:cstheme="minorBidi"/>
          <w:sz w:val="24"/>
          <w:szCs w:val="24"/>
        </w:rPr>
        <w:t xml:space="preserve">.  </w:t>
      </w:r>
    </w:p>
    <w:p w:rsidR="006805A3" w:rsidRDefault="006805A3" w:rsidP="00EA288B">
      <w:pPr>
        <w:pStyle w:val="12"/>
        <w:bidi w:val="0"/>
        <w:spacing w:after="0" w:line="240" w:lineRule="auto"/>
        <w:ind w:left="720"/>
        <w:rPr>
          <w:rFonts w:asciiTheme="minorBidi" w:hAnsiTheme="minorBidi" w:cstheme="minorBidi"/>
          <w:sz w:val="24"/>
          <w:szCs w:val="24"/>
        </w:rPr>
      </w:pPr>
    </w:p>
    <w:p w:rsidR="00F86863" w:rsidRPr="006E66B6" w:rsidRDefault="007B5888" w:rsidP="00EA288B">
      <w:pPr>
        <w:pStyle w:val="12"/>
        <w:bidi w:val="0"/>
        <w:spacing w:after="0" w:line="240" w:lineRule="auto"/>
        <w:ind w:left="720"/>
        <w:rPr>
          <w:rFonts w:asciiTheme="minorBidi" w:hAnsiTheme="minorBidi" w:cstheme="minorBidi"/>
          <w:sz w:val="24"/>
          <w:szCs w:val="24"/>
        </w:rPr>
      </w:pPr>
      <w:r w:rsidRPr="006E66B6">
        <w:rPr>
          <w:rFonts w:asciiTheme="minorBidi" w:hAnsiTheme="minorBidi" w:cstheme="minorBidi"/>
          <w:sz w:val="24"/>
          <w:szCs w:val="24"/>
        </w:rPr>
        <w:t>[In this case, this law comes first because] t</w:t>
      </w:r>
      <w:r w:rsidR="00F86863" w:rsidRPr="006E66B6">
        <w:rPr>
          <w:rFonts w:asciiTheme="minorBidi" w:hAnsiTheme="minorBidi" w:cstheme="minorBidi"/>
          <w:sz w:val="24"/>
          <w:szCs w:val="24"/>
        </w:rPr>
        <w:t xml:space="preserve">here is no more </w:t>
      </w:r>
      <w:r w:rsidR="00F25518" w:rsidRPr="006E66B6">
        <w:rPr>
          <w:rFonts w:asciiTheme="minorBidi" w:hAnsiTheme="minorBidi" w:cstheme="minorBidi"/>
          <w:sz w:val="24"/>
          <w:szCs w:val="24"/>
        </w:rPr>
        <w:t>difficult</w:t>
      </w:r>
      <w:r w:rsidR="00F86863" w:rsidRPr="006E66B6">
        <w:rPr>
          <w:rFonts w:asciiTheme="minorBidi" w:hAnsiTheme="minorBidi" w:cstheme="minorBidi"/>
          <w:sz w:val="24"/>
          <w:szCs w:val="24"/>
        </w:rPr>
        <w:t xml:space="preserve"> thing for a</w:t>
      </w:r>
      <w:r w:rsidR="00F25518" w:rsidRPr="006E66B6">
        <w:rPr>
          <w:rFonts w:asciiTheme="minorBidi" w:hAnsiTheme="minorBidi" w:cstheme="minorBidi"/>
          <w:sz w:val="24"/>
          <w:szCs w:val="24"/>
        </w:rPr>
        <w:t xml:space="preserve"> human being than being under</w:t>
      </w:r>
      <w:r w:rsidR="00F86863" w:rsidRPr="006E66B6">
        <w:rPr>
          <w:rFonts w:asciiTheme="minorBidi" w:hAnsiTheme="minorBidi" w:cstheme="minorBidi"/>
          <w:sz w:val="24"/>
          <w:szCs w:val="24"/>
        </w:rPr>
        <w:t xml:space="preserve"> the</w:t>
      </w:r>
      <w:r w:rsidR="009246FE">
        <w:rPr>
          <w:rFonts w:asciiTheme="minorBidi" w:hAnsiTheme="minorBidi" w:cstheme="minorBidi"/>
          <w:sz w:val="24"/>
          <w:szCs w:val="24"/>
        </w:rPr>
        <w:t xml:space="preserve"> control of another human being;</w:t>
      </w:r>
      <w:r w:rsidR="00F86863" w:rsidRPr="006E66B6">
        <w:rPr>
          <w:rFonts w:asciiTheme="minorBidi" w:hAnsiTheme="minorBidi" w:cstheme="minorBidi"/>
          <w:sz w:val="24"/>
          <w:szCs w:val="24"/>
        </w:rPr>
        <w:t xml:space="preserve"> therefore</w:t>
      </w:r>
      <w:r w:rsidR="009246FE">
        <w:rPr>
          <w:rFonts w:asciiTheme="minorBidi" w:hAnsiTheme="minorBidi" w:cstheme="minorBidi"/>
          <w:sz w:val="24"/>
          <w:szCs w:val="24"/>
        </w:rPr>
        <w:t>,</w:t>
      </w:r>
      <w:r w:rsidR="00F86863" w:rsidRPr="006E66B6">
        <w:rPr>
          <w:rFonts w:asciiTheme="minorBidi" w:hAnsiTheme="minorBidi" w:cstheme="minorBidi"/>
          <w:sz w:val="24"/>
          <w:szCs w:val="24"/>
        </w:rPr>
        <w:t xml:space="preserve"> it starts with the law of the slave.</w:t>
      </w:r>
      <w:r w:rsidR="00F86863" w:rsidRPr="006805A3">
        <w:rPr>
          <w:rStyle w:val="a5"/>
          <w:rFonts w:asciiTheme="minorBidi" w:hAnsiTheme="minorBidi" w:cstheme="minorBidi"/>
          <w:sz w:val="20"/>
          <w:szCs w:val="20"/>
          <w:rtl/>
        </w:rPr>
        <w:footnoteReference w:id="21"/>
      </w:r>
      <w:r w:rsidR="00F86863" w:rsidRPr="006E66B6">
        <w:rPr>
          <w:rFonts w:asciiTheme="minorBidi" w:hAnsiTheme="minorBidi" w:cstheme="minorBidi"/>
          <w:sz w:val="24"/>
          <w:szCs w:val="24"/>
        </w:rPr>
        <w:t xml:space="preserve"> </w:t>
      </w:r>
    </w:p>
    <w:p w:rsidR="00204362" w:rsidRPr="006E66B6" w:rsidRDefault="00204362" w:rsidP="00EA288B">
      <w:pPr>
        <w:pStyle w:val="12"/>
        <w:bidi w:val="0"/>
        <w:spacing w:after="0" w:line="240" w:lineRule="auto"/>
        <w:ind w:left="720"/>
        <w:rPr>
          <w:rFonts w:asciiTheme="minorBidi" w:hAnsiTheme="minorBidi" w:cstheme="minorBidi"/>
          <w:sz w:val="24"/>
          <w:szCs w:val="24"/>
        </w:rPr>
      </w:pPr>
    </w:p>
    <w:p w:rsidR="00386128" w:rsidRPr="006E66B6" w:rsidRDefault="00F86863" w:rsidP="00B968D4">
      <w:pPr>
        <w:pStyle w:val="12"/>
        <w:bidi w:val="0"/>
        <w:spacing w:after="0" w:line="240" w:lineRule="auto"/>
        <w:ind w:left="0" w:firstLine="720"/>
        <w:rPr>
          <w:rFonts w:asciiTheme="minorBidi" w:hAnsiTheme="minorBidi" w:cstheme="minorBidi"/>
          <w:sz w:val="24"/>
          <w:szCs w:val="24"/>
        </w:rPr>
      </w:pPr>
      <w:r w:rsidRPr="006E66B6">
        <w:rPr>
          <w:rFonts w:asciiTheme="minorBidi" w:hAnsiTheme="minorBidi" w:cstheme="minorBidi"/>
          <w:sz w:val="24"/>
          <w:szCs w:val="24"/>
        </w:rPr>
        <w:t>There is a</w:t>
      </w:r>
      <w:r w:rsidR="007B5888" w:rsidRPr="006E66B6">
        <w:rPr>
          <w:rFonts w:asciiTheme="minorBidi" w:hAnsiTheme="minorBidi" w:cstheme="minorBidi"/>
          <w:sz w:val="24"/>
          <w:szCs w:val="24"/>
        </w:rPr>
        <w:t>n apparent</w:t>
      </w:r>
      <w:r w:rsidRPr="006E66B6">
        <w:rPr>
          <w:rFonts w:asciiTheme="minorBidi" w:hAnsiTheme="minorBidi" w:cstheme="minorBidi"/>
          <w:sz w:val="24"/>
          <w:szCs w:val="24"/>
        </w:rPr>
        <w:t xml:space="preserve"> contradiction</w:t>
      </w:r>
      <w:r w:rsidR="009246FE">
        <w:rPr>
          <w:rFonts w:asciiTheme="minorBidi" w:hAnsiTheme="minorBidi" w:cstheme="minorBidi"/>
          <w:sz w:val="24"/>
          <w:szCs w:val="24"/>
        </w:rPr>
        <w:t xml:space="preserve"> here. O</w:t>
      </w:r>
      <w:r w:rsidR="00386128" w:rsidRPr="006E66B6">
        <w:rPr>
          <w:rFonts w:asciiTheme="minorBidi" w:hAnsiTheme="minorBidi" w:cstheme="minorBidi"/>
          <w:sz w:val="24"/>
          <w:szCs w:val="24"/>
        </w:rPr>
        <w:t xml:space="preserve">n the one hand, </w:t>
      </w:r>
      <w:r w:rsidR="00B968D4">
        <w:rPr>
          <w:rFonts w:asciiTheme="minorBidi" w:hAnsiTheme="minorBidi" w:cstheme="minorBidi"/>
          <w:sz w:val="24"/>
          <w:szCs w:val="24"/>
        </w:rPr>
        <w:t>I</w:t>
      </w:r>
      <w:r w:rsidR="00386128" w:rsidRPr="006E66B6">
        <w:rPr>
          <w:rFonts w:asciiTheme="minorBidi" w:hAnsiTheme="minorBidi" w:cstheme="minorBidi"/>
          <w:sz w:val="24"/>
          <w:szCs w:val="24"/>
        </w:rPr>
        <w:t xml:space="preserve">bn Ezra </w:t>
      </w:r>
      <w:r w:rsidR="007B5888" w:rsidRPr="006E66B6">
        <w:rPr>
          <w:rFonts w:asciiTheme="minorBidi" w:hAnsiTheme="minorBidi" w:cstheme="minorBidi"/>
          <w:sz w:val="24"/>
          <w:szCs w:val="24"/>
        </w:rPr>
        <w:t xml:space="preserve">proclaims </w:t>
      </w:r>
      <w:r w:rsidR="00B45FE8" w:rsidRPr="006E66B6">
        <w:rPr>
          <w:rFonts w:asciiTheme="minorBidi" w:hAnsiTheme="minorBidi" w:cstheme="minorBidi"/>
          <w:sz w:val="24"/>
          <w:szCs w:val="24"/>
        </w:rPr>
        <w:t>that</w:t>
      </w:r>
      <w:r w:rsidR="00386128" w:rsidRPr="006E66B6">
        <w:rPr>
          <w:rFonts w:asciiTheme="minorBidi" w:hAnsiTheme="minorBidi" w:cstheme="minorBidi"/>
          <w:sz w:val="24"/>
          <w:szCs w:val="24"/>
        </w:rPr>
        <w:t xml:space="preserve"> “each and every law o</w:t>
      </w:r>
      <w:r w:rsidR="007B5888" w:rsidRPr="006E66B6">
        <w:rPr>
          <w:rFonts w:asciiTheme="minorBidi" w:hAnsiTheme="minorBidi" w:cstheme="minorBidi"/>
          <w:sz w:val="24"/>
          <w:szCs w:val="24"/>
        </w:rPr>
        <w:t>r commandment stands on its own;</w:t>
      </w:r>
      <w:r w:rsidR="00386128" w:rsidRPr="006E66B6">
        <w:rPr>
          <w:rFonts w:asciiTheme="minorBidi" w:hAnsiTheme="minorBidi" w:cstheme="minorBidi"/>
          <w:sz w:val="24"/>
          <w:szCs w:val="24"/>
        </w:rPr>
        <w:t xml:space="preserve">” on the other hand, he says that there is a reason for the order of </w:t>
      </w:r>
      <w:r w:rsidR="007B5888" w:rsidRPr="006E66B6">
        <w:rPr>
          <w:rFonts w:asciiTheme="minorBidi" w:hAnsiTheme="minorBidi" w:cstheme="minorBidi"/>
          <w:sz w:val="24"/>
          <w:szCs w:val="24"/>
        </w:rPr>
        <w:t xml:space="preserve">the </w:t>
      </w:r>
      <w:r w:rsidR="00386128" w:rsidRPr="006E66B6">
        <w:rPr>
          <w:rFonts w:asciiTheme="minorBidi" w:hAnsiTheme="minorBidi" w:cstheme="minorBidi"/>
          <w:sz w:val="24"/>
          <w:szCs w:val="24"/>
        </w:rPr>
        <w:t>laws</w:t>
      </w:r>
      <w:r w:rsidR="009246FE">
        <w:rPr>
          <w:rFonts w:asciiTheme="minorBidi" w:hAnsiTheme="minorBidi" w:cstheme="minorBidi"/>
          <w:sz w:val="24"/>
          <w:szCs w:val="24"/>
        </w:rPr>
        <w:t xml:space="preserve">. </w:t>
      </w:r>
      <w:r w:rsidR="00386128" w:rsidRPr="006E66B6">
        <w:rPr>
          <w:rFonts w:asciiTheme="minorBidi" w:hAnsiTheme="minorBidi" w:cstheme="minorBidi"/>
          <w:sz w:val="24"/>
          <w:szCs w:val="24"/>
        </w:rPr>
        <w:t>We may find a</w:t>
      </w:r>
      <w:r w:rsidR="009246FE">
        <w:rPr>
          <w:rFonts w:asciiTheme="minorBidi" w:hAnsiTheme="minorBidi" w:cstheme="minorBidi"/>
          <w:sz w:val="24"/>
          <w:szCs w:val="24"/>
        </w:rPr>
        <w:t xml:space="preserve"> resolution</w:t>
      </w:r>
      <w:r w:rsidR="00386128" w:rsidRPr="006E66B6">
        <w:rPr>
          <w:rFonts w:asciiTheme="minorBidi" w:hAnsiTheme="minorBidi" w:cstheme="minorBidi"/>
          <w:sz w:val="24"/>
          <w:szCs w:val="24"/>
        </w:rPr>
        <w:t xml:space="preserve"> in </w:t>
      </w:r>
      <w:r w:rsidR="007B5888" w:rsidRPr="006E66B6">
        <w:rPr>
          <w:rFonts w:asciiTheme="minorBidi" w:hAnsiTheme="minorBidi" w:cstheme="minorBidi"/>
          <w:sz w:val="24"/>
          <w:szCs w:val="24"/>
        </w:rPr>
        <w:t xml:space="preserve">his comments to </w:t>
      </w:r>
      <w:r w:rsidR="00204362" w:rsidRPr="006E66B6">
        <w:rPr>
          <w:rFonts w:asciiTheme="minorBidi" w:hAnsiTheme="minorBidi" w:cstheme="minorBidi"/>
          <w:i/>
          <w:sz w:val="24"/>
          <w:szCs w:val="24"/>
        </w:rPr>
        <w:t>Devarim</w:t>
      </w:r>
      <w:r w:rsidR="00386128" w:rsidRPr="006E66B6">
        <w:rPr>
          <w:rFonts w:asciiTheme="minorBidi" w:hAnsiTheme="minorBidi" w:cstheme="minorBidi"/>
          <w:sz w:val="24"/>
          <w:szCs w:val="24"/>
        </w:rPr>
        <w:t xml:space="preserve"> 24:6:</w:t>
      </w:r>
    </w:p>
    <w:p w:rsidR="00204362" w:rsidRPr="006E66B6" w:rsidRDefault="00204362" w:rsidP="00EA288B">
      <w:pPr>
        <w:pStyle w:val="12"/>
        <w:bidi w:val="0"/>
        <w:spacing w:after="0" w:line="240" w:lineRule="auto"/>
        <w:ind w:left="720"/>
        <w:rPr>
          <w:rFonts w:asciiTheme="minorBidi" w:hAnsiTheme="minorBidi" w:cstheme="minorBidi"/>
          <w:sz w:val="24"/>
          <w:szCs w:val="24"/>
        </w:rPr>
      </w:pPr>
    </w:p>
    <w:p w:rsidR="00932AEB" w:rsidRPr="006E66B6" w:rsidRDefault="00386128" w:rsidP="00EA288B">
      <w:pPr>
        <w:pStyle w:val="regular"/>
        <w:spacing w:before="0" w:beforeAutospacing="0" w:after="0" w:afterAutospacing="0"/>
        <w:ind w:left="720"/>
        <w:jc w:val="both"/>
        <w:rPr>
          <w:rFonts w:asciiTheme="minorBidi" w:hAnsiTheme="minorBidi" w:cstheme="minorBidi"/>
        </w:rPr>
      </w:pPr>
      <w:r w:rsidRPr="006E66B6">
        <w:rPr>
          <w:rFonts w:asciiTheme="minorBidi" w:hAnsiTheme="minorBidi" w:cstheme="minorBidi"/>
        </w:rPr>
        <w:t>“No one shall take a mill or a</w:t>
      </w:r>
      <w:r w:rsidR="009246FE">
        <w:rPr>
          <w:rFonts w:asciiTheme="minorBidi" w:hAnsiTheme="minorBidi" w:cstheme="minorBidi"/>
        </w:rPr>
        <w:t>n upper millstone in pledge” — T</w:t>
      </w:r>
      <w:r w:rsidRPr="006E66B6">
        <w:rPr>
          <w:rFonts w:asciiTheme="minorBidi" w:hAnsiTheme="minorBidi" w:cstheme="minorBidi"/>
        </w:rPr>
        <w:t>he deniers say that this passage is attached to “to be happy with his wife” (</w:t>
      </w:r>
      <w:r w:rsidR="003302C2" w:rsidRPr="006E66B6">
        <w:rPr>
          <w:rFonts w:asciiTheme="minorBidi" w:hAnsiTheme="minorBidi" w:cstheme="minorBidi"/>
          <w:i/>
        </w:rPr>
        <w:t xml:space="preserve">ibid. </w:t>
      </w:r>
      <w:r w:rsidR="00235B78" w:rsidRPr="006E66B6">
        <w:rPr>
          <w:rFonts w:asciiTheme="minorBidi" w:hAnsiTheme="minorBidi" w:cstheme="minorBidi"/>
        </w:rPr>
        <w:t xml:space="preserve">v. </w:t>
      </w:r>
      <w:r w:rsidR="009246FE">
        <w:rPr>
          <w:rFonts w:asciiTheme="minorBidi" w:hAnsiTheme="minorBidi" w:cstheme="minorBidi"/>
        </w:rPr>
        <w:t>5)</w:t>
      </w:r>
      <w:r w:rsidRPr="006E66B6">
        <w:rPr>
          <w:rFonts w:asciiTheme="minorBidi" w:hAnsiTheme="minorBidi" w:cstheme="minorBidi"/>
        </w:rPr>
        <w:t xml:space="preserve"> because this alludes to sleeping, for it is prohibited to withhold himself from sleeping, but this is vanity and emptiness… </w:t>
      </w:r>
      <w:r w:rsidR="007B5888" w:rsidRPr="006E66B6">
        <w:rPr>
          <w:rFonts w:asciiTheme="minorBidi" w:hAnsiTheme="minorBidi" w:cstheme="minorBidi"/>
        </w:rPr>
        <w:t xml:space="preserve"> </w:t>
      </w:r>
    </w:p>
    <w:p w:rsidR="006805A3" w:rsidRDefault="006805A3" w:rsidP="00EA288B">
      <w:pPr>
        <w:pStyle w:val="regular"/>
        <w:spacing w:before="0" w:beforeAutospacing="0" w:after="0" w:afterAutospacing="0"/>
        <w:ind w:left="720"/>
        <w:jc w:val="both"/>
        <w:rPr>
          <w:rFonts w:asciiTheme="minorBidi" w:hAnsiTheme="minorBidi" w:cstheme="minorBidi"/>
        </w:rPr>
      </w:pPr>
    </w:p>
    <w:p w:rsidR="00386128" w:rsidRPr="006E66B6" w:rsidRDefault="007B5888" w:rsidP="00EA288B">
      <w:pPr>
        <w:pStyle w:val="regular"/>
        <w:spacing w:before="0" w:beforeAutospacing="0" w:after="0" w:afterAutospacing="0"/>
        <w:ind w:left="720"/>
        <w:jc w:val="both"/>
        <w:rPr>
          <w:rFonts w:asciiTheme="minorBidi" w:hAnsiTheme="minorBidi" w:cstheme="minorBidi"/>
        </w:rPr>
      </w:pPr>
      <w:r w:rsidRPr="006E66B6">
        <w:rPr>
          <w:rFonts w:asciiTheme="minorBidi" w:hAnsiTheme="minorBidi" w:cstheme="minorBidi"/>
        </w:rPr>
        <w:t>As for</w:t>
      </w:r>
      <w:r w:rsidR="00386128" w:rsidRPr="006E66B6">
        <w:rPr>
          <w:rFonts w:asciiTheme="minorBidi" w:hAnsiTheme="minorBidi" w:cstheme="minorBidi"/>
        </w:rPr>
        <w:t xml:space="preserve"> the one who relies on the juxtaposition of passages, </w:t>
      </w:r>
      <w:r w:rsidRPr="006E66B6">
        <w:rPr>
          <w:rFonts w:asciiTheme="minorBidi" w:hAnsiTheme="minorBidi" w:cstheme="minorBidi"/>
        </w:rPr>
        <w:t>this</w:t>
      </w:r>
      <w:r w:rsidR="00386128" w:rsidRPr="006E66B6">
        <w:rPr>
          <w:rFonts w:asciiTheme="minorBidi" w:hAnsiTheme="minorBidi" w:cstheme="minorBidi"/>
        </w:rPr>
        <w:t xml:space="preserve"> is no</w:t>
      </w:r>
      <w:r w:rsidRPr="006E66B6">
        <w:rPr>
          <w:rFonts w:asciiTheme="minorBidi" w:hAnsiTheme="minorBidi" w:cstheme="minorBidi"/>
        </w:rPr>
        <w:t>t a valid</w:t>
      </w:r>
      <w:r w:rsidR="00386128" w:rsidRPr="006E66B6">
        <w:rPr>
          <w:rFonts w:asciiTheme="minorBidi" w:hAnsiTheme="minorBidi" w:cstheme="minorBidi"/>
        </w:rPr>
        <w:t xml:space="preserve"> claim, </w:t>
      </w:r>
      <w:r w:rsidRPr="006E66B6">
        <w:rPr>
          <w:rFonts w:asciiTheme="minorBidi" w:hAnsiTheme="minorBidi" w:cstheme="minorBidi"/>
        </w:rPr>
        <w:t>as</w:t>
      </w:r>
      <w:r w:rsidR="00386128" w:rsidRPr="006E66B6">
        <w:rPr>
          <w:rFonts w:asciiTheme="minorBidi" w:hAnsiTheme="minorBidi" w:cstheme="minorBidi"/>
        </w:rPr>
        <w:t xml:space="preserve"> every commandment stands on its own</w:t>
      </w:r>
      <w:r w:rsidR="009246FE">
        <w:rPr>
          <w:rFonts w:asciiTheme="minorBidi" w:hAnsiTheme="minorBidi" w:cstheme="minorBidi"/>
        </w:rPr>
        <w:t>.</w:t>
      </w:r>
      <w:r w:rsidR="00EE7988" w:rsidRPr="006E66B6">
        <w:rPr>
          <w:rFonts w:asciiTheme="minorBidi" w:hAnsiTheme="minorBidi" w:cstheme="minorBidi"/>
        </w:rPr>
        <w:t xml:space="preserve"> </w:t>
      </w:r>
      <w:r w:rsidRPr="006E66B6">
        <w:rPr>
          <w:rFonts w:asciiTheme="minorBidi" w:hAnsiTheme="minorBidi" w:cstheme="minorBidi"/>
        </w:rPr>
        <w:t>T</w:t>
      </w:r>
      <w:r w:rsidR="00386128" w:rsidRPr="006E66B6">
        <w:rPr>
          <w:rFonts w:asciiTheme="minorBidi" w:hAnsiTheme="minorBidi" w:cstheme="minorBidi"/>
        </w:rPr>
        <w:t xml:space="preserve">he juxtaposition is the way of </w:t>
      </w:r>
      <w:r w:rsidR="00204362" w:rsidRPr="006E66B6">
        <w:rPr>
          <w:rFonts w:asciiTheme="minorBidi" w:hAnsiTheme="minorBidi" w:cstheme="minorBidi"/>
          <w:i/>
        </w:rPr>
        <w:t>derash</w:t>
      </w:r>
      <w:r w:rsidR="00EE7988" w:rsidRPr="006E66B6">
        <w:rPr>
          <w:rFonts w:asciiTheme="minorBidi" w:hAnsiTheme="minorBidi" w:cstheme="minorBidi"/>
        </w:rPr>
        <w:t xml:space="preserve">.  </w:t>
      </w:r>
      <w:r w:rsidR="00932AEB" w:rsidRPr="006E66B6">
        <w:rPr>
          <w:rFonts w:asciiTheme="minorBidi" w:hAnsiTheme="minorBidi" w:cstheme="minorBidi"/>
        </w:rPr>
        <w:t>Still, t</w:t>
      </w:r>
      <w:r w:rsidR="00386128" w:rsidRPr="006E66B6">
        <w:rPr>
          <w:rFonts w:asciiTheme="minorBidi" w:hAnsiTheme="minorBidi" w:cstheme="minorBidi"/>
        </w:rPr>
        <w:t xml:space="preserve">his passage is </w:t>
      </w:r>
      <w:r w:rsidR="00932AEB" w:rsidRPr="006E66B6">
        <w:rPr>
          <w:rFonts w:asciiTheme="minorBidi" w:hAnsiTheme="minorBidi" w:cstheme="minorBidi"/>
        </w:rPr>
        <w:t>cohesive…</w:t>
      </w:r>
    </w:p>
    <w:p w:rsidR="00204362" w:rsidRPr="006E66B6" w:rsidRDefault="00204362" w:rsidP="00EA288B">
      <w:pPr>
        <w:pStyle w:val="regular"/>
        <w:spacing w:before="0" w:beforeAutospacing="0" w:after="0" w:afterAutospacing="0"/>
        <w:ind w:left="720"/>
        <w:jc w:val="both"/>
        <w:rPr>
          <w:rFonts w:asciiTheme="minorBidi" w:hAnsiTheme="minorBidi" w:cstheme="minorBidi"/>
        </w:rPr>
      </w:pPr>
    </w:p>
    <w:p w:rsidR="00325EFF" w:rsidRPr="006E66B6" w:rsidRDefault="00386128" w:rsidP="00B968D4">
      <w:pPr>
        <w:pStyle w:val="regular"/>
        <w:spacing w:before="0" w:beforeAutospacing="0" w:after="0" w:afterAutospacing="0"/>
        <w:ind w:firstLine="720"/>
        <w:jc w:val="both"/>
        <w:rPr>
          <w:rFonts w:asciiTheme="minorBidi" w:hAnsiTheme="minorBidi" w:cstheme="minorBidi"/>
        </w:rPr>
      </w:pPr>
      <w:r w:rsidRPr="006E66B6">
        <w:rPr>
          <w:rFonts w:asciiTheme="minorBidi" w:hAnsiTheme="minorBidi" w:cstheme="minorBidi"/>
        </w:rPr>
        <w:t>Ibn Ezra opposes the interpretation of the Karaites</w:t>
      </w:r>
      <w:r w:rsidR="00932AEB" w:rsidRPr="006E66B6">
        <w:rPr>
          <w:rFonts w:asciiTheme="minorBidi" w:hAnsiTheme="minorBidi" w:cstheme="minorBidi"/>
        </w:rPr>
        <w:t>,</w:t>
      </w:r>
      <w:r w:rsidRPr="006805A3">
        <w:rPr>
          <w:rStyle w:val="a5"/>
          <w:rFonts w:asciiTheme="minorBidi" w:hAnsiTheme="minorBidi" w:cstheme="minorBidi"/>
          <w:sz w:val="20"/>
          <w:szCs w:val="20"/>
          <w:rtl/>
        </w:rPr>
        <w:footnoteReference w:id="22"/>
      </w:r>
      <w:r w:rsidRPr="006E66B6">
        <w:rPr>
          <w:rFonts w:asciiTheme="minorBidi" w:hAnsiTheme="minorBidi" w:cstheme="minorBidi"/>
        </w:rPr>
        <w:t xml:space="preserve"> </w:t>
      </w:r>
      <w:r w:rsidR="00932AEB" w:rsidRPr="006E66B6">
        <w:rPr>
          <w:rFonts w:asciiTheme="minorBidi" w:hAnsiTheme="minorBidi" w:cstheme="minorBidi"/>
        </w:rPr>
        <w:t>who</w:t>
      </w:r>
      <w:r w:rsidRPr="006E66B6">
        <w:rPr>
          <w:rFonts w:asciiTheme="minorBidi" w:hAnsiTheme="minorBidi" w:cstheme="minorBidi"/>
        </w:rPr>
        <w:t xml:space="preserve"> explain the </w:t>
      </w:r>
      <w:r w:rsidRPr="009246FE">
        <w:rPr>
          <w:rFonts w:asciiTheme="minorBidi" w:hAnsiTheme="minorBidi" w:cstheme="minorBidi"/>
          <w:i/>
          <w:iCs/>
        </w:rPr>
        <w:t>mitzva</w:t>
      </w:r>
      <w:r w:rsidR="009246FE">
        <w:rPr>
          <w:rFonts w:asciiTheme="minorBidi" w:hAnsiTheme="minorBidi" w:cstheme="minorBidi"/>
        </w:rPr>
        <w:t>,</w:t>
      </w:r>
      <w:r w:rsidRPr="006E66B6">
        <w:rPr>
          <w:rFonts w:asciiTheme="minorBidi" w:hAnsiTheme="minorBidi" w:cstheme="minorBidi"/>
        </w:rPr>
        <w:t xml:space="preserve"> “No one shall take a mill or an upper millstone in pledge</w:t>
      </w:r>
      <w:r w:rsidR="009246FE">
        <w:rPr>
          <w:rFonts w:asciiTheme="minorBidi" w:hAnsiTheme="minorBidi" w:cstheme="minorBidi"/>
        </w:rPr>
        <w:t>,</w:t>
      </w:r>
      <w:r w:rsidRPr="006E66B6">
        <w:rPr>
          <w:rFonts w:asciiTheme="minorBidi" w:hAnsiTheme="minorBidi" w:cstheme="minorBidi"/>
        </w:rPr>
        <w:t xml:space="preserve">” as a prohibition to </w:t>
      </w:r>
      <w:r w:rsidR="00325EFF" w:rsidRPr="006E66B6">
        <w:rPr>
          <w:rFonts w:asciiTheme="minorBidi" w:hAnsiTheme="minorBidi" w:cstheme="minorBidi"/>
        </w:rPr>
        <w:t xml:space="preserve">withhold </w:t>
      </w:r>
      <w:r w:rsidR="00932AEB" w:rsidRPr="006E66B6">
        <w:rPr>
          <w:rFonts w:asciiTheme="minorBidi" w:hAnsiTheme="minorBidi" w:cstheme="minorBidi"/>
        </w:rPr>
        <w:t xml:space="preserve">a </w:t>
      </w:r>
      <w:r w:rsidR="00325EFF" w:rsidRPr="006E66B6">
        <w:rPr>
          <w:rFonts w:asciiTheme="minorBidi" w:hAnsiTheme="minorBidi" w:cstheme="minorBidi"/>
        </w:rPr>
        <w:t>wife’s conjugal rights</w:t>
      </w:r>
      <w:r w:rsidR="009246FE">
        <w:rPr>
          <w:rFonts w:asciiTheme="minorBidi" w:hAnsiTheme="minorBidi" w:cstheme="minorBidi"/>
        </w:rPr>
        <w:t>.</w:t>
      </w:r>
      <w:r w:rsidR="00EE7988" w:rsidRPr="006E66B6">
        <w:rPr>
          <w:rFonts w:asciiTheme="minorBidi" w:hAnsiTheme="minorBidi" w:cstheme="minorBidi"/>
        </w:rPr>
        <w:t xml:space="preserve"> </w:t>
      </w:r>
      <w:r w:rsidR="00932AEB" w:rsidRPr="006E66B6">
        <w:rPr>
          <w:rFonts w:asciiTheme="minorBidi" w:hAnsiTheme="minorBidi" w:cstheme="minorBidi"/>
        </w:rPr>
        <w:t>The Karaites reach this</w:t>
      </w:r>
      <w:r w:rsidR="00325EFF" w:rsidRPr="006E66B6">
        <w:rPr>
          <w:rFonts w:asciiTheme="minorBidi" w:hAnsiTheme="minorBidi" w:cstheme="minorBidi"/>
        </w:rPr>
        <w:t xml:space="preserve"> understanding based on the juxtaposition of the passages</w:t>
      </w:r>
      <w:r w:rsidR="009246FE">
        <w:rPr>
          <w:rFonts w:asciiTheme="minorBidi" w:hAnsiTheme="minorBidi" w:cstheme="minorBidi"/>
        </w:rPr>
        <w:t>.</w:t>
      </w:r>
      <w:r w:rsidR="00932AEB" w:rsidRPr="006E66B6">
        <w:rPr>
          <w:rFonts w:asciiTheme="minorBidi" w:hAnsiTheme="minorBidi" w:cstheme="minorBidi"/>
        </w:rPr>
        <w:t xml:space="preserve"> I</w:t>
      </w:r>
      <w:r w:rsidR="00325EFF" w:rsidRPr="006E66B6">
        <w:rPr>
          <w:rFonts w:asciiTheme="minorBidi" w:hAnsiTheme="minorBidi" w:cstheme="minorBidi"/>
        </w:rPr>
        <w:t>n</w:t>
      </w:r>
      <w:r w:rsidR="00932AEB" w:rsidRPr="006E66B6">
        <w:rPr>
          <w:rFonts w:asciiTheme="minorBidi" w:hAnsiTheme="minorBidi" w:cstheme="minorBidi"/>
        </w:rPr>
        <w:t xml:space="preserve"> the previous verse, it says, “W</w:t>
      </w:r>
      <w:r w:rsidR="00325EFF" w:rsidRPr="006E66B6">
        <w:rPr>
          <w:rFonts w:asciiTheme="minorBidi" w:hAnsiTheme="minorBidi" w:cstheme="minorBidi"/>
        </w:rPr>
        <w:t>hen a man is newly married, he shall not go out with the army or be liable for any other public duty</w:t>
      </w:r>
      <w:r w:rsidR="00EE7988" w:rsidRPr="006E66B6">
        <w:rPr>
          <w:rFonts w:asciiTheme="minorBidi" w:hAnsiTheme="minorBidi" w:cstheme="minorBidi"/>
        </w:rPr>
        <w:t xml:space="preserve">.  </w:t>
      </w:r>
      <w:r w:rsidR="00325EFF" w:rsidRPr="006E66B6">
        <w:rPr>
          <w:rFonts w:asciiTheme="minorBidi" w:hAnsiTheme="minorBidi" w:cstheme="minorBidi"/>
        </w:rPr>
        <w:t>He shall be free at home one year to be happy wi</w:t>
      </w:r>
      <w:r w:rsidR="009246FE">
        <w:rPr>
          <w:rFonts w:asciiTheme="minorBidi" w:hAnsiTheme="minorBidi" w:cstheme="minorBidi"/>
        </w:rPr>
        <w:t>th his wife whom he has taken.”</w:t>
      </w:r>
      <w:r w:rsidR="00932AEB" w:rsidRPr="006E66B6">
        <w:rPr>
          <w:rFonts w:asciiTheme="minorBidi" w:hAnsiTheme="minorBidi" w:cstheme="minorBidi"/>
        </w:rPr>
        <w:t xml:space="preserve"> </w:t>
      </w:r>
      <w:r w:rsidR="009246FE">
        <w:rPr>
          <w:rFonts w:asciiTheme="minorBidi" w:hAnsiTheme="minorBidi" w:cstheme="minorBidi"/>
        </w:rPr>
        <w:t>In there view</w:t>
      </w:r>
      <w:r w:rsidR="00325EFF" w:rsidRPr="006E66B6">
        <w:rPr>
          <w:rFonts w:asciiTheme="minorBidi" w:hAnsiTheme="minorBidi" w:cstheme="minorBidi"/>
        </w:rPr>
        <w:t>, the first verse is a positive command, and the next verse, concerning the millstone, is the negative prohibition</w:t>
      </w:r>
      <w:r w:rsidR="00EE7988" w:rsidRPr="006E66B6">
        <w:rPr>
          <w:rFonts w:asciiTheme="minorBidi" w:hAnsiTheme="minorBidi" w:cstheme="minorBidi"/>
        </w:rPr>
        <w:t>.</w:t>
      </w:r>
      <w:r w:rsidR="00325EFF" w:rsidRPr="006805A3">
        <w:rPr>
          <w:rStyle w:val="a5"/>
          <w:rFonts w:asciiTheme="minorBidi" w:hAnsiTheme="minorBidi" w:cstheme="minorBidi"/>
          <w:sz w:val="20"/>
          <w:szCs w:val="20"/>
          <w:rtl/>
        </w:rPr>
        <w:footnoteReference w:id="23"/>
      </w:r>
      <w:r w:rsidR="009246FE">
        <w:rPr>
          <w:rFonts w:asciiTheme="minorBidi" w:hAnsiTheme="minorBidi" w:cstheme="minorBidi"/>
        </w:rPr>
        <w:t xml:space="preserve"> </w:t>
      </w:r>
      <w:r w:rsidR="00325EFF" w:rsidRPr="006E66B6">
        <w:rPr>
          <w:rFonts w:asciiTheme="minorBidi" w:hAnsiTheme="minorBidi" w:cstheme="minorBidi"/>
        </w:rPr>
        <w:t xml:space="preserve">Concerning this, </w:t>
      </w:r>
      <w:r w:rsidR="00B968D4">
        <w:rPr>
          <w:rFonts w:asciiTheme="minorBidi" w:hAnsiTheme="minorBidi" w:cstheme="minorBidi"/>
        </w:rPr>
        <w:t>I</w:t>
      </w:r>
      <w:r w:rsidR="00325EFF" w:rsidRPr="006E66B6">
        <w:rPr>
          <w:rFonts w:asciiTheme="minorBidi" w:hAnsiTheme="minorBidi" w:cstheme="minorBidi"/>
        </w:rPr>
        <w:t xml:space="preserve">bn Ezra says that every </w:t>
      </w:r>
      <w:r w:rsidR="00325EFF" w:rsidRPr="009246FE">
        <w:rPr>
          <w:rFonts w:asciiTheme="minorBidi" w:hAnsiTheme="minorBidi" w:cstheme="minorBidi"/>
          <w:i/>
          <w:iCs/>
        </w:rPr>
        <w:t>mitzva</w:t>
      </w:r>
      <w:r w:rsidR="00325EFF" w:rsidRPr="006E66B6">
        <w:rPr>
          <w:rFonts w:asciiTheme="minorBidi" w:hAnsiTheme="minorBidi" w:cstheme="minorBidi"/>
        </w:rPr>
        <w:t xml:space="preserve"> stands on its own, that it is impossible to derive the content of the </w:t>
      </w:r>
      <w:r w:rsidR="00BB45F1" w:rsidRPr="009246FE">
        <w:rPr>
          <w:rFonts w:asciiTheme="minorBidi" w:hAnsiTheme="minorBidi" w:cstheme="minorBidi"/>
          <w:i/>
          <w:iCs/>
        </w:rPr>
        <w:t>mitzva</w:t>
      </w:r>
      <w:r w:rsidR="00325EFF" w:rsidRPr="006E66B6">
        <w:rPr>
          <w:rFonts w:asciiTheme="minorBidi" w:hAnsiTheme="minorBidi" w:cstheme="minorBidi"/>
        </w:rPr>
        <w:t xml:space="preserve"> based on the juxtaposition; </w:t>
      </w:r>
      <w:r w:rsidR="00932AEB" w:rsidRPr="006E66B6">
        <w:rPr>
          <w:rFonts w:asciiTheme="minorBidi" w:hAnsiTheme="minorBidi" w:cstheme="minorBidi"/>
        </w:rPr>
        <w:t>nevertheless,</w:t>
      </w:r>
      <w:r w:rsidR="00325EFF" w:rsidRPr="006E66B6">
        <w:rPr>
          <w:rFonts w:asciiTheme="minorBidi" w:hAnsiTheme="minorBidi" w:cstheme="minorBidi"/>
        </w:rPr>
        <w:t xml:space="preserve"> one may explain this “in the way of </w:t>
      </w:r>
      <w:r w:rsidR="00204362" w:rsidRPr="006E66B6">
        <w:rPr>
          <w:rFonts w:asciiTheme="minorBidi" w:hAnsiTheme="minorBidi" w:cstheme="minorBidi"/>
          <w:i/>
        </w:rPr>
        <w:t>derash</w:t>
      </w:r>
      <w:r w:rsidR="00325EFF" w:rsidRPr="006E66B6">
        <w:rPr>
          <w:rFonts w:asciiTheme="minorBidi" w:hAnsiTheme="minorBidi" w:cstheme="minorBidi"/>
        </w:rPr>
        <w:t>”</w:t>
      </w:r>
      <w:r w:rsidR="009246FE">
        <w:rPr>
          <w:rFonts w:asciiTheme="minorBidi" w:hAnsiTheme="minorBidi" w:cstheme="minorBidi"/>
        </w:rPr>
        <w:t xml:space="preserve"> – that is,</w:t>
      </w:r>
      <w:r w:rsidR="00325EFF" w:rsidRPr="006E66B6">
        <w:rPr>
          <w:rFonts w:asciiTheme="minorBidi" w:hAnsiTheme="minorBidi" w:cstheme="minorBidi"/>
        </w:rPr>
        <w:t xml:space="preserve"> in a way which does not affect the understanding of the </w:t>
      </w:r>
      <w:r w:rsidR="00204362" w:rsidRPr="006E66B6">
        <w:rPr>
          <w:rFonts w:asciiTheme="minorBidi" w:hAnsiTheme="minorBidi" w:cstheme="minorBidi"/>
          <w:i/>
        </w:rPr>
        <w:t>peshat</w:t>
      </w:r>
      <w:r w:rsidR="00325EFF" w:rsidRPr="006E66B6">
        <w:rPr>
          <w:rFonts w:asciiTheme="minorBidi" w:hAnsiTheme="minorBidi" w:cstheme="minorBidi"/>
        </w:rPr>
        <w:t xml:space="preserve"> of the verses</w:t>
      </w:r>
      <w:r w:rsidR="00EE7988" w:rsidRPr="006E66B6">
        <w:rPr>
          <w:rFonts w:asciiTheme="minorBidi" w:hAnsiTheme="minorBidi" w:cstheme="minorBidi"/>
        </w:rPr>
        <w:t xml:space="preserve">.  </w:t>
      </w:r>
    </w:p>
    <w:p w:rsidR="009246FE" w:rsidRDefault="009246FE" w:rsidP="00EA288B">
      <w:pPr>
        <w:pStyle w:val="regular"/>
        <w:spacing w:before="0" w:beforeAutospacing="0" w:after="0" w:afterAutospacing="0"/>
        <w:ind w:firstLine="720"/>
        <w:jc w:val="both"/>
        <w:rPr>
          <w:rFonts w:asciiTheme="minorBidi" w:hAnsiTheme="minorBidi" w:cstheme="minorBidi"/>
        </w:rPr>
      </w:pPr>
    </w:p>
    <w:p w:rsidR="00204362" w:rsidRPr="006E66B6" w:rsidRDefault="00932AEB" w:rsidP="00B968D4">
      <w:pPr>
        <w:pStyle w:val="regular"/>
        <w:spacing w:before="0" w:beforeAutospacing="0" w:after="0" w:afterAutospacing="0"/>
        <w:ind w:firstLine="720"/>
        <w:jc w:val="both"/>
        <w:rPr>
          <w:rFonts w:asciiTheme="minorBidi" w:hAnsiTheme="minorBidi" w:cstheme="minorBidi"/>
        </w:rPr>
      </w:pPr>
      <w:r w:rsidRPr="006E66B6">
        <w:rPr>
          <w:rFonts w:asciiTheme="minorBidi" w:hAnsiTheme="minorBidi" w:cstheme="minorBidi"/>
        </w:rPr>
        <w:t xml:space="preserve">Finally, let us see </w:t>
      </w:r>
      <w:r w:rsidR="00325EFF" w:rsidRPr="006E66B6">
        <w:rPr>
          <w:rFonts w:asciiTheme="minorBidi" w:hAnsiTheme="minorBidi" w:cstheme="minorBidi"/>
        </w:rPr>
        <w:t xml:space="preserve">the view of </w:t>
      </w:r>
      <w:r w:rsidR="00B968D4">
        <w:rPr>
          <w:rFonts w:asciiTheme="minorBidi" w:hAnsiTheme="minorBidi" w:cstheme="minorBidi"/>
        </w:rPr>
        <w:t>I</w:t>
      </w:r>
      <w:r w:rsidR="00325EFF" w:rsidRPr="006E66B6">
        <w:rPr>
          <w:rFonts w:asciiTheme="minorBidi" w:hAnsiTheme="minorBidi" w:cstheme="minorBidi"/>
        </w:rPr>
        <w:t xml:space="preserve">bn Ezra when it comes to the juxtaposition of passages in </w:t>
      </w:r>
      <w:r w:rsidRPr="006E66B6">
        <w:rPr>
          <w:rFonts w:asciiTheme="minorBidi" w:hAnsiTheme="minorBidi" w:cstheme="minorBidi"/>
        </w:rPr>
        <w:t xml:space="preserve">the context of </w:t>
      </w:r>
      <w:r w:rsidR="00325EFF" w:rsidRPr="006E66B6">
        <w:rPr>
          <w:rFonts w:asciiTheme="minorBidi" w:hAnsiTheme="minorBidi" w:cstheme="minorBidi"/>
        </w:rPr>
        <w:t xml:space="preserve">verses 15-17 of chapter 21 of </w:t>
      </w:r>
      <w:r w:rsidR="00204362" w:rsidRPr="006E66B6">
        <w:rPr>
          <w:rFonts w:asciiTheme="minorBidi" w:hAnsiTheme="minorBidi" w:cstheme="minorBidi"/>
          <w:i/>
        </w:rPr>
        <w:t>Shemot</w:t>
      </w:r>
      <w:r w:rsidR="00325EFF" w:rsidRPr="006E66B6">
        <w:rPr>
          <w:rFonts w:asciiTheme="minorBidi" w:hAnsiTheme="minorBidi" w:cstheme="minorBidi"/>
        </w:rPr>
        <w:t xml:space="preserve">, in the first part of </w:t>
      </w:r>
      <w:r w:rsidR="00325EFF" w:rsidRPr="006E66B6">
        <w:rPr>
          <w:rFonts w:asciiTheme="minorBidi" w:hAnsiTheme="minorBidi" w:cstheme="minorBidi"/>
          <w:i/>
          <w:iCs/>
        </w:rPr>
        <w:t>Parashat Mishpatim</w:t>
      </w:r>
      <w:r w:rsidR="009246FE">
        <w:rPr>
          <w:rFonts w:asciiTheme="minorBidi" w:hAnsiTheme="minorBidi" w:cstheme="minorBidi"/>
        </w:rPr>
        <w:t>.</w:t>
      </w:r>
      <w:r w:rsidR="00EE7988" w:rsidRPr="006E66B6">
        <w:rPr>
          <w:rFonts w:asciiTheme="minorBidi" w:hAnsiTheme="minorBidi" w:cstheme="minorBidi"/>
        </w:rPr>
        <w:t xml:space="preserve"> </w:t>
      </w:r>
      <w:r w:rsidR="00325EFF" w:rsidRPr="006E66B6">
        <w:rPr>
          <w:rFonts w:asciiTheme="minorBidi" w:hAnsiTheme="minorBidi" w:cstheme="minorBidi"/>
        </w:rPr>
        <w:t xml:space="preserve">In this passage, a number of laws are brought in sequence, and there is no </w:t>
      </w:r>
      <w:r w:rsidR="009246FE">
        <w:rPr>
          <w:rFonts w:asciiTheme="minorBidi" w:hAnsiTheme="minorBidi" w:cstheme="minorBidi"/>
        </w:rPr>
        <w:t xml:space="preserve">apparent </w:t>
      </w:r>
      <w:r w:rsidR="00325EFF" w:rsidRPr="006E66B6">
        <w:rPr>
          <w:rFonts w:asciiTheme="minorBidi" w:hAnsiTheme="minorBidi" w:cstheme="minorBidi"/>
        </w:rPr>
        <w:t>link between them:</w:t>
      </w:r>
      <w:r w:rsidR="00386128" w:rsidRPr="006E66B6">
        <w:rPr>
          <w:rFonts w:asciiTheme="minorBidi" w:hAnsiTheme="minorBidi" w:cstheme="minorBidi"/>
        </w:rPr>
        <w:t xml:space="preserve"> </w:t>
      </w:r>
      <w:r w:rsidR="00F25518" w:rsidRPr="006E66B6">
        <w:rPr>
          <w:rFonts w:asciiTheme="minorBidi" w:hAnsiTheme="minorBidi" w:cstheme="minorBidi"/>
        </w:rPr>
        <w:t xml:space="preserve"> </w:t>
      </w:r>
    </w:p>
    <w:p w:rsidR="006805A3" w:rsidRDefault="006805A3" w:rsidP="00EA288B">
      <w:pPr>
        <w:pStyle w:val="regular"/>
        <w:spacing w:before="0" w:beforeAutospacing="0" w:after="0" w:afterAutospacing="0"/>
        <w:ind w:left="720"/>
        <w:jc w:val="both"/>
        <w:rPr>
          <w:rFonts w:asciiTheme="minorBidi" w:hAnsiTheme="minorBidi" w:cstheme="minorBidi"/>
        </w:rPr>
      </w:pPr>
    </w:p>
    <w:p w:rsidR="00EF2E8A" w:rsidRPr="006E66B6" w:rsidRDefault="00932AEB" w:rsidP="00EA288B">
      <w:pPr>
        <w:pStyle w:val="regular"/>
        <w:spacing w:before="0" w:beforeAutospacing="0" w:after="0" w:afterAutospacing="0"/>
        <w:ind w:left="720"/>
        <w:jc w:val="both"/>
        <w:rPr>
          <w:rFonts w:asciiTheme="minorBidi" w:hAnsiTheme="minorBidi" w:cstheme="minorBidi"/>
        </w:rPr>
      </w:pPr>
      <w:r w:rsidRPr="009246FE">
        <w:rPr>
          <w:rStyle w:val="reftext"/>
          <w:rFonts w:asciiTheme="minorBidi" w:hAnsiTheme="minorBidi" w:cstheme="minorBidi"/>
          <w:b/>
          <w:bCs/>
        </w:rPr>
        <w:t>15</w:t>
      </w:r>
      <w:r w:rsidRPr="006E66B6">
        <w:rPr>
          <w:rStyle w:val="reftext"/>
          <w:rFonts w:asciiTheme="minorBidi" w:hAnsiTheme="minorBidi" w:cstheme="minorBidi"/>
        </w:rPr>
        <w:t xml:space="preserve">. </w:t>
      </w:r>
      <w:r w:rsidR="00EF2E8A" w:rsidRPr="006E66B6">
        <w:rPr>
          <w:rFonts w:asciiTheme="minorBidi" w:hAnsiTheme="minorBidi" w:cstheme="minorBidi"/>
        </w:rPr>
        <w:t>Whoever strikes his father or his mother shall be put to death.</w:t>
      </w:r>
    </w:p>
    <w:p w:rsidR="00EF2E8A" w:rsidRPr="006E66B6" w:rsidRDefault="00932AEB" w:rsidP="00EA288B">
      <w:pPr>
        <w:pStyle w:val="regular"/>
        <w:spacing w:before="0" w:beforeAutospacing="0" w:after="0" w:afterAutospacing="0"/>
        <w:ind w:left="720"/>
        <w:jc w:val="both"/>
        <w:rPr>
          <w:rFonts w:asciiTheme="minorBidi" w:hAnsiTheme="minorBidi" w:cstheme="minorBidi"/>
        </w:rPr>
      </w:pPr>
      <w:r w:rsidRPr="006E66B6">
        <w:rPr>
          <w:rFonts w:asciiTheme="minorBidi" w:hAnsiTheme="minorBidi" w:cstheme="minorBidi"/>
          <w:b/>
          <w:bCs/>
        </w:rPr>
        <w:t xml:space="preserve">16. </w:t>
      </w:r>
      <w:r w:rsidR="00EF2E8A" w:rsidRPr="006E66B6">
        <w:rPr>
          <w:rFonts w:asciiTheme="minorBidi" w:hAnsiTheme="minorBidi" w:cstheme="minorBidi"/>
        </w:rPr>
        <w:t xml:space="preserve">Whoever steals a man and sells him, </w:t>
      </w:r>
      <w:r w:rsidRPr="006E66B6">
        <w:rPr>
          <w:rFonts w:asciiTheme="minorBidi" w:hAnsiTheme="minorBidi" w:cstheme="minorBidi"/>
        </w:rPr>
        <w:t>if he is found</w:t>
      </w:r>
      <w:r w:rsidR="00EF2E8A" w:rsidRPr="006E66B6">
        <w:rPr>
          <w:rFonts w:asciiTheme="minorBidi" w:hAnsiTheme="minorBidi" w:cstheme="minorBidi"/>
        </w:rPr>
        <w:t xml:space="preserve"> in </w:t>
      </w:r>
      <w:r w:rsidRPr="006E66B6">
        <w:rPr>
          <w:rFonts w:asciiTheme="minorBidi" w:hAnsiTheme="minorBidi" w:cstheme="minorBidi"/>
        </w:rPr>
        <w:t>his hands</w:t>
      </w:r>
      <w:r w:rsidR="00EF2E8A" w:rsidRPr="006E66B6">
        <w:rPr>
          <w:rFonts w:asciiTheme="minorBidi" w:hAnsiTheme="minorBidi" w:cstheme="minorBidi"/>
        </w:rPr>
        <w:t>, shall be put to death.</w:t>
      </w:r>
    </w:p>
    <w:p w:rsidR="00EF2E8A" w:rsidRPr="006E66B6" w:rsidRDefault="00932AEB" w:rsidP="00EA288B">
      <w:pPr>
        <w:pStyle w:val="regular"/>
        <w:spacing w:before="0" w:beforeAutospacing="0" w:after="0" w:afterAutospacing="0"/>
        <w:ind w:left="720"/>
        <w:jc w:val="both"/>
        <w:rPr>
          <w:rFonts w:asciiTheme="minorBidi" w:hAnsiTheme="minorBidi" w:cstheme="minorBidi"/>
        </w:rPr>
      </w:pPr>
      <w:r w:rsidRPr="006E66B6">
        <w:rPr>
          <w:rFonts w:asciiTheme="minorBidi" w:hAnsiTheme="minorBidi" w:cstheme="minorBidi"/>
          <w:b/>
          <w:bCs/>
        </w:rPr>
        <w:t xml:space="preserve">17. </w:t>
      </w:r>
      <w:r w:rsidR="00EF2E8A" w:rsidRPr="006E66B6">
        <w:rPr>
          <w:rFonts w:asciiTheme="minorBidi" w:hAnsiTheme="minorBidi" w:cstheme="minorBidi"/>
        </w:rPr>
        <w:t>Whoever curses his father or his mother shall be put to death.</w:t>
      </w:r>
    </w:p>
    <w:p w:rsidR="00204362" w:rsidRPr="006E66B6" w:rsidRDefault="00204362" w:rsidP="00EA288B">
      <w:pPr>
        <w:pStyle w:val="regular"/>
        <w:spacing w:before="0" w:beforeAutospacing="0" w:after="0" w:afterAutospacing="0"/>
        <w:ind w:left="720"/>
        <w:jc w:val="both"/>
        <w:rPr>
          <w:rFonts w:asciiTheme="minorBidi" w:hAnsiTheme="minorBidi" w:cstheme="minorBidi"/>
        </w:rPr>
      </w:pPr>
    </w:p>
    <w:p w:rsidR="00325EFF" w:rsidRPr="006E66B6" w:rsidRDefault="009246FE" w:rsidP="00B968D4">
      <w:pPr>
        <w:pStyle w:val="regular"/>
        <w:spacing w:before="0" w:beforeAutospacing="0" w:after="0" w:afterAutospacing="0"/>
        <w:ind w:firstLine="360"/>
        <w:jc w:val="both"/>
        <w:rPr>
          <w:rFonts w:asciiTheme="minorBidi" w:hAnsiTheme="minorBidi" w:cstheme="minorBidi"/>
        </w:rPr>
      </w:pPr>
      <w:r>
        <w:rPr>
          <w:rFonts w:asciiTheme="minorBidi" w:hAnsiTheme="minorBidi" w:cstheme="minorBidi"/>
        </w:rPr>
        <w:tab/>
      </w:r>
      <w:r w:rsidR="00932AEB" w:rsidRPr="006E66B6">
        <w:rPr>
          <w:rFonts w:asciiTheme="minorBidi" w:hAnsiTheme="minorBidi" w:cstheme="minorBidi"/>
        </w:rPr>
        <w:t>Concerning</w:t>
      </w:r>
      <w:r w:rsidR="00325EFF" w:rsidRPr="006E66B6">
        <w:rPr>
          <w:rFonts w:asciiTheme="minorBidi" w:hAnsiTheme="minorBidi" w:cstheme="minorBidi"/>
        </w:rPr>
        <w:t xml:space="preserve"> the juxtaposition of these verses</w:t>
      </w:r>
      <w:r w:rsidR="00932AEB" w:rsidRPr="006E66B6">
        <w:rPr>
          <w:rFonts w:asciiTheme="minorBidi" w:hAnsiTheme="minorBidi" w:cstheme="minorBidi"/>
        </w:rPr>
        <w:t>,</w:t>
      </w:r>
      <w:r w:rsidR="00325EFF" w:rsidRPr="006E66B6">
        <w:rPr>
          <w:rFonts w:asciiTheme="minorBidi" w:hAnsiTheme="minorBidi" w:cstheme="minorBidi"/>
        </w:rPr>
        <w:t xml:space="preserve"> </w:t>
      </w:r>
      <w:r w:rsidR="00B968D4">
        <w:rPr>
          <w:rFonts w:asciiTheme="minorBidi" w:hAnsiTheme="minorBidi" w:cstheme="minorBidi"/>
        </w:rPr>
        <w:t>I</w:t>
      </w:r>
      <w:r w:rsidR="00325EFF" w:rsidRPr="006E66B6">
        <w:rPr>
          <w:rFonts w:asciiTheme="minorBidi" w:hAnsiTheme="minorBidi" w:cstheme="minorBidi"/>
        </w:rPr>
        <w:t>bn Ezra cites the Gaon (Rabbeinu Saadia)</w:t>
      </w:r>
      <w:r w:rsidR="00325EFF" w:rsidRPr="006805A3">
        <w:rPr>
          <w:rStyle w:val="a5"/>
          <w:rFonts w:asciiTheme="minorBidi" w:hAnsiTheme="minorBidi" w:cstheme="minorBidi"/>
          <w:sz w:val="20"/>
          <w:szCs w:val="20"/>
          <w:rtl/>
        </w:rPr>
        <w:footnoteReference w:id="24"/>
      </w:r>
      <w:r w:rsidR="00325EFF" w:rsidRPr="006E66B6">
        <w:rPr>
          <w:rFonts w:asciiTheme="minorBidi" w:hAnsiTheme="minorBidi" w:cstheme="minorBidi"/>
        </w:rPr>
        <w:t xml:space="preserve"> in his commentary to the </w:t>
      </w:r>
      <w:r w:rsidR="00BB45F1" w:rsidRPr="006E66B6">
        <w:rPr>
          <w:rFonts w:asciiTheme="minorBidi" w:hAnsiTheme="minorBidi" w:cstheme="minorBidi"/>
        </w:rPr>
        <w:t>middle</w:t>
      </w:r>
      <w:r w:rsidR="00325EFF" w:rsidRPr="006E66B6">
        <w:rPr>
          <w:rFonts w:asciiTheme="minorBidi" w:hAnsiTheme="minorBidi" w:cstheme="minorBidi"/>
        </w:rPr>
        <w:t xml:space="preserve"> verse (</w:t>
      </w:r>
      <w:r w:rsidR="00204362" w:rsidRPr="006E66B6">
        <w:rPr>
          <w:rFonts w:asciiTheme="minorBidi" w:hAnsiTheme="minorBidi" w:cstheme="minorBidi"/>
          <w:i/>
        </w:rPr>
        <w:t>Peirush</w:t>
      </w:r>
      <w:r w:rsidR="00325EFF" w:rsidRPr="006E66B6">
        <w:rPr>
          <w:rFonts w:asciiTheme="minorBidi" w:hAnsiTheme="minorBidi" w:cstheme="minorBidi"/>
        </w:rPr>
        <w:t xml:space="preserve"> </w:t>
      </w:r>
      <w:r>
        <w:rPr>
          <w:rFonts w:asciiTheme="minorBidi" w:hAnsiTheme="minorBidi" w:cstheme="minorBidi"/>
          <w:i/>
        </w:rPr>
        <w:t>Ha-</w:t>
      </w:r>
      <w:r w:rsidR="00B968D4">
        <w:rPr>
          <w:rFonts w:asciiTheme="minorBidi" w:hAnsiTheme="minorBidi" w:cstheme="minorBidi"/>
          <w:i/>
        </w:rPr>
        <w:t>a</w:t>
      </w:r>
      <w:r w:rsidR="00204362" w:rsidRPr="006E66B6">
        <w:rPr>
          <w:rFonts w:asciiTheme="minorBidi" w:hAnsiTheme="minorBidi" w:cstheme="minorBidi"/>
          <w:i/>
        </w:rPr>
        <w:t>rokh</w:t>
      </w:r>
      <w:r w:rsidR="00325EFF" w:rsidRPr="006E66B6">
        <w:rPr>
          <w:rFonts w:asciiTheme="minorBidi" w:hAnsiTheme="minorBidi" w:cstheme="minorBidi"/>
        </w:rPr>
        <w:t xml:space="preserve">): </w:t>
      </w:r>
    </w:p>
    <w:p w:rsidR="00204362" w:rsidRPr="006E66B6" w:rsidRDefault="00204362" w:rsidP="00EA288B">
      <w:pPr>
        <w:pStyle w:val="regular"/>
        <w:spacing w:before="0" w:beforeAutospacing="0" w:after="0" w:afterAutospacing="0"/>
        <w:ind w:left="720"/>
        <w:jc w:val="both"/>
        <w:rPr>
          <w:rFonts w:asciiTheme="minorBidi" w:hAnsiTheme="minorBidi" w:cstheme="minorBidi"/>
        </w:rPr>
      </w:pPr>
    </w:p>
    <w:p w:rsidR="00325EFF" w:rsidRPr="006E66B6" w:rsidRDefault="00932AEB" w:rsidP="00EA288B">
      <w:pPr>
        <w:pStyle w:val="regular"/>
        <w:spacing w:before="0" w:beforeAutospacing="0" w:after="0" w:afterAutospacing="0"/>
        <w:ind w:left="720"/>
        <w:jc w:val="both"/>
        <w:rPr>
          <w:rFonts w:asciiTheme="minorBidi" w:hAnsiTheme="minorBidi" w:cstheme="minorBidi"/>
        </w:rPr>
      </w:pPr>
      <w:r w:rsidRPr="006E66B6">
        <w:rPr>
          <w:rFonts w:asciiTheme="minorBidi" w:hAnsiTheme="minorBidi" w:cstheme="minorBidi"/>
        </w:rPr>
        <w:t>The Gaon says:</w:t>
      </w:r>
      <w:r w:rsidR="00325EFF" w:rsidRPr="006E66B6">
        <w:rPr>
          <w:rFonts w:asciiTheme="minorBidi" w:hAnsiTheme="minorBidi" w:cstheme="minorBidi"/>
        </w:rPr>
        <w:t xml:space="preserve"> </w:t>
      </w:r>
      <w:r w:rsidR="009246FE">
        <w:rPr>
          <w:rFonts w:asciiTheme="minorBidi" w:hAnsiTheme="minorBidi" w:cstheme="minorBidi"/>
        </w:rPr>
        <w:t>W</w:t>
      </w:r>
      <w:r w:rsidR="00BB45F1" w:rsidRPr="006E66B6">
        <w:rPr>
          <w:rFonts w:asciiTheme="minorBidi" w:hAnsiTheme="minorBidi" w:cstheme="minorBidi"/>
        </w:rPr>
        <w:t>hy does this verse come in between striking a parent and cursing a parent</w:t>
      </w:r>
      <w:r w:rsidRPr="006E66B6">
        <w:rPr>
          <w:rFonts w:asciiTheme="minorBidi" w:hAnsiTheme="minorBidi" w:cstheme="minorBidi"/>
        </w:rPr>
        <w:t>?</w:t>
      </w:r>
      <w:r w:rsidR="00EE7988" w:rsidRPr="006E66B6">
        <w:rPr>
          <w:rFonts w:asciiTheme="minorBidi" w:hAnsiTheme="minorBidi" w:cstheme="minorBidi"/>
        </w:rPr>
        <w:t xml:space="preserve">  </w:t>
      </w:r>
      <w:r w:rsidR="00BB45F1" w:rsidRPr="006E66B6">
        <w:rPr>
          <w:rFonts w:asciiTheme="minorBidi" w:hAnsiTheme="minorBidi" w:cstheme="minorBidi"/>
        </w:rPr>
        <w:t>He responds that the verse addresses reality, because minors w</w:t>
      </w:r>
      <w:r w:rsidRPr="006E66B6">
        <w:rPr>
          <w:rFonts w:asciiTheme="minorBidi" w:hAnsiTheme="minorBidi" w:cstheme="minorBidi"/>
        </w:rPr>
        <w:t xml:space="preserve">ho are </w:t>
      </w:r>
      <w:r w:rsidR="00BB45F1" w:rsidRPr="006E66B6">
        <w:rPr>
          <w:rFonts w:asciiTheme="minorBidi" w:hAnsiTheme="minorBidi" w:cstheme="minorBidi"/>
        </w:rPr>
        <w:t>kidnapped and grow up in a foreign</w:t>
      </w:r>
      <w:r w:rsidR="009246FE">
        <w:rPr>
          <w:rFonts w:asciiTheme="minorBidi" w:hAnsiTheme="minorBidi" w:cstheme="minorBidi"/>
        </w:rPr>
        <w:t xml:space="preserve"> place</w:t>
      </w:r>
      <w:r w:rsidR="00BB45F1" w:rsidRPr="006E66B6">
        <w:rPr>
          <w:rFonts w:asciiTheme="minorBidi" w:hAnsiTheme="minorBidi" w:cstheme="minorBidi"/>
        </w:rPr>
        <w:t xml:space="preserve"> </w:t>
      </w:r>
      <w:r w:rsidRPr="006E66B6">
        <w:rPr>
          <w:rFonts w:asciiTheme="minorBidi" w:hAnsiTheme="minorBidi" w:cstheme="minorBidi"/>
        </w:rPr>
        <w:t>do</w:t>
      </w:r>
      <w:r w:rsidR="00BB45F1" w:rsidRPr="006E66B6">
        <w:rPr>
          <w:rFonts w:asciiTheme="minorBidi" w:hAnsiTheme="minorBidi" w:cstheme="minorBidi"/>
        </w:rPr>
        <w:t xml:space="preserve"> not know their fathers, so it m</w:t>
      </w:r>
      <w:r w:rsidRPr="006E66B6">
        <w:rPr>
          <w:rFonts w:asciiTheme="minorBidi" w:hAnsiTheme="minorBidi" w:cstheme="minorBidi"/>
        </w:rPr>
        <w:t>ay come to pass that</w:t>
      </w:r>
      <w:r w:rsidR="00BB45F1" w:rsidRPr="006E66B6">
        <w:rPr>
          <w:rFonts w:asciiTheme="minorBidi" w:hAnsiTheme="minorBidi" w:cstheme="minorBidi"/>
        </w:rPr>
        <w:t xml:space="preserve"> they </w:t>
      </w:r>
      <w:r w:rsidRPr="006E66B6">
        <w:rPr>
          <w:rFonts w:asciiTheme="minorBidi" w:hAnsiTheme="minorBidi" w:cstheme="minorBidi"/>
        </w:rPr>
        <w:t xml:space="preserve">may </w:t>
      </w:r>
      <w:r w:rsidR="00BB45F1" w:rsidRPr="006E66B6">
        <w:rPr>
          <w:rFonts w:asciiTheme="minorBidi" w:hAnsiTheme="minorBidi" w:cstheme="minorBidi"/>
        </w:rPr>
        <w:t>strike them or curse them</w:t>
      </w:r>
      <w:r w:rsidRPr="006E66B6">
        <w:rPr>
          <w:rFonts w:asciiTheme="minorBidi" w:hAnsiTheme="minorBidi" w:cstheme="minorBidi"/>
        </w:rPr>
        <w:t>.</w:t>
      </w:r>
      <w:r w:rsidR="00BB45F1" w:rsidRPr="006E66B6">
        <w:rPr>
          <w:rFonts w:asciiTheme="minorBidi" w:hAnsiTheme="minorBidi" w:cstheme="minorBidi"/>
        </w:rPr>
        <w:t xml:space="preserve"> </w:t>
      </w:r>
      <w:r w:rsidRPr="006E66B6">
        <w:rPr>
          <w:rFonts w:asciiTheme="minorBidi" w:hAnsiTheme="minorBidi" w:cstheme="minorBidi"/>
        </w:rPr>
        <w:t>Th</w:t>
      </w:r>
      <w:r w:rsidR="00BB45F1" w:rsidRPr="006E66B6">
        <w:rPr>
          <w:rFonts w:asciiTheme="minorBidi" w:hAnsiTheme="minorBidi" w:cstheme="minorBidi"/>
        </w:rPr>
        <w:t>e punishment is for the kidnapper</w:t>
      </w:r>
      <w:r w:rsidR="00EE7988" w:rsidRPr="006E66B6">
        <w:rPr>
          <w:rFonts w:asciiTheme="minorBidi" w:hAnsiTheme="minorBidi" w:cstheme="minorBidi"/>
        </w:rPr>
        <w:t xml:space="preserve">.  </w:t>
      </w:r>
    </w:p>
    <w:p w:rsidR="00204362" w:rsidRPr="006E66B6" w:rsidRDefault="00204362" w:rsidP="00EA288B">
      <w:pPr>
        <w:pStyle w:val="regular"/>
        <w:spacing w:before="0" w:beforeAutospacing="0" w:after="0" w:afterAutospacing="0"/>
        <w:ind w:left="720"/>
        <w:jc w:val="both"/>
        <w:rPr>
          <w:rFonts w:asciiTheme="minorBidi" w:hAnsiTheme="minorBidi" w:cstheme="minorBidi"/>
        </w:rPr>
      </w:pPr>
    </w:p>
    <w:p w:rsidR="00932AEB" w:rsidRPr="006E66B6" w:rsidRDefault="00BB45F1" w:rsidP="00EA288B">
      <w:pPr>
        <w:pStyle w:val="regular"/>
        <w:spacing w:before="0" w:beforeAutospacing="0" w:after="0" w:afterAutospacing="0"/>
        <w:ind w:firstLine="720"/>
        <w:jc w:val="both"/>
        <w:rPr>
          <w:rFonts w:asciiTheme="minorBidi" w:hAnsiTheme="minorBidi" w:cstheme="minorBidi"/>
        </w:rPr>
      </w:pPr>
      <w:r w:rsidRPr="006E66B6">
        <w:rPr>
          <w:rFonts w:asciiTheme="minorBidi" w:hAnsiTheme="minorBidi" w:cstheme="minorBidi"/>
        </w:rPr>
        <w:t xml:space="preserve">According to Rabbeinu Saadia Gaon, the verses describe the reality of human trafficking: most of the victims are minors, and it may be that when they return as </w:t>
      </w:r>
      <w:r w:rsidR="00932AEB" w:rsidRPr="006E66B6">
        <w:rPr>
          <w:rFonts w:asciiTheme="minorBidi" w:hAnsiTheme="minorBidi" w:cstheme="minorBidi"/>
        </w:rPr>
        <w:t>adults, they may strike or curse</w:t>
      </w:r>
      <w:r w:rsidRPr="006E66B6">
        <w:rPr>
          <w:rFonts w:asciiTheme="minorBidi" w:hAnsiTheme="minorBidi" w:cstheme="minorBidi"/>
        </w:rPr>
        <w:t xml:space="preserve"> their parents without knowing who they are</w:t>
      </w:r>
      <w:r w:rsidR="009246FE">
        <w:rPr>
          <w:rFonts w:asciiTheme="minorBidi" w:hAnsiTheme="minorBidi" w:cstheme="minorBidi"/>
        </w:rPr>
        <w:t xml:space="preserve">. </w:t>
      </w:r>
      <w:r w:rsidRPr="006E66B6">
        <w:rPr>
          <w:rFonts w:asciiTheme="minorBidi" w:hAnsiTheme="minorBidi" w:cstheme="minorBidi"/>
        </w:rPr>
        <w:t>In a case such as this, the punishment for striking or cursing is upon the kidnapper</w:t>
      </w:r>
      <w:r w:rsidR="00EE7988" w:rsidRPr="006E66B6">
        <w:rPr>
          <w:rFonts w:asciiTheme="minorBidi" w:hAnsiTheme="minorBidi" w:cstheme="minorBidi"/>
        </w:rPr>
        <w:t xml:space="preserve">.  </w:t>
      </w:r>
    </w:p>
    <w:p w:rsidR="006805A3" w:rsidRDefault="006805A3" w:rsidP="00EA288B">
      <w:pPr>
        <w:pStyle w:val="regular"/>
        <w:spacing w:before="0" w:beforeAutospacing="0" w:after="0" w:afterAutospacing="0"/>
        <w:ind w:firstLine="720"/>
        <w:jc w:val="both"/>
        <w:rPr>
          <w:rFonts w:asciiTheme="minorBidi" w:hAnsiTheme="minorBidi" w:cstheme="minorBidi"/>
        </w:rPr>
      </w:pPr>
    </w:p>
    <w:p w:rsidR="00BB45F1" w:rsidRPr="006E66B6" w:rsidRDefault="00BB45F1" w:rsidP="00B968D4">
      <w:pPr>
        <w:pStyle w:val="regular"/>
        <w:spacing w:before="0" w:beforeAutospacing="0" w:after="0" w:afterAutospacing="0"/>
        <w:ind w:firstLine="720"/>
        <w:jc w:val="both"/>
        <w:rPr>
          <w:rFonts w:asciiTheme="minorBidi" w:hAnsiTheme="minorBidi" w:cstheme="minorBidi"/>
        </w:rPr>
      </w:pPr>
      <w:r w:rsidRPr="006E66B6">
        <w:rPr>
          <w:rFonts w:asciiTheme="minorBidi" w:hAnsiTheme="minorBidi" w:cstheme="minorBidi"/>
        </w:rPr>
        <w:t xml:space="preserve">We must stress that </w:t>
      </w:r>
      <w:r w:rsidR="00B968D4">
        <w:rPr>
          <w:rFonts w:asciiTheme="minorBidi" w:hAnsiTheme="minorBidi" w:cstheme="minorBidi"/>
        </w:rPr>
        <w:t>I</w:t>
      </w:r>
      <w:r w:rsidRPr="006E66B6">
        <w:rPr>
          <w:rFonts w:asciiTheme="minorBidi" w:hAnsiTheme="minorBidi" w:cstheme="minorBidi"/>
        </w:rPr>
        <w:t>bn Ezra says th</w:t>
      </w:r>
      <w:r w:rsidR="00932AEB" w:rsidRPr="006E66B6">
        <w:rPr>
          <w:rFonts w:asciiTheme="minorBidi" w:hAnsiTheme="minorBidi" w:cstheme="minorBidi"/>
        </w:rPr>
        <w:t>at “the verse addresses reality</w:t>
      </w:r>
      <w:r w:rsidRPr="006E66B6">
        <w:rPr>
          <w:rFonts w:asciiTheme="minorBidi" w:hAnsiTheme="minorBidi" w:cstheme="minorBidi"/>
        </w:rPr>
        <w:t>”</w:t>
      </w:r>
      <w:r w:rsidR="001524DB" w:rsidRPr="006E66B6">
        <w:rPr>
          <w:rFonts w:asciiTheme="minorBidi" w:hAnsiTheme="minorBidi" w:cstheme="minorBidi"/>
        </w:rPr>
        <w:t xml:space="preserve"> (literally, “the present,” i.e., the usual circumstances).</w:t>
      </w:r>
      <w:r w:rsidR="00932AEB" w:rsidRPr="006E66B6">
        <w:rPr>
          <w:rFonts w:asciiTheme="minorBidi" w:hAnsiTheme="minorBidi" w:cstheme="minorBidi"/>
        </w:rPr>
        <w:t xml:space="preserve"> I</w:t>
      </w:r>
      <w:r w:rsidRPr="006E66B6">
        <w:rPr>
          <w:rFonts w:asciiTheme="minorBidi" w:hAnsiTheme="minorBidi" w:cstheme="minorBidi"/>
        </w:rPr>
        <w:t xml:space="preserve">bn Ezra does not discount the simple meaning of the </w:t>
      </w:r>
      <w:r w:rsidR="00932AEB" w:rsidRPr="006E66B6">
        <w:rPr>
          <w:rFonts w:asciiTheme="minorBidi" w:hAnsiTheme="minorBidi" w:cstheme="minorBidi"/>
        </w:rPr>
        <w:t>text</w:t>
      </w:r>
      <w:r w:rsidRPr="006E66B6">
        <w:rPr>
          <w:rFonts w:asciiTheme="minorBidi" w:hAnsiTheme="minorBidi" w:cstheme="minorBidi"/>
        </w:rPr>
        <w:t xml:space="preserve">, which </w:t>
      </w:r>
      <w:r w:rsidR="00932AEB" w:rsidRPr="006E66B6">
        <w:rPr>
          <w:rFonts w:asciiTheme="minorBidi" w:hAnsiTheme="minorBidi" w:cstheme="minorBidi"/>
        </w:rPr>
        <w:t>prescribes the penalties</w:t>
      </w:r>
      <w:r w:rsidRPr="006E66B6">
        <w:rPr>
          <w:rFonts w:asciiTheme="minorBidi" w:hAnsiTheme="minorBidi" w:cstheme="minorBidi"/>
        </w:rPr>
        <w:t xml:space="preserve"> in the </w:t>
      </w:r>
      <w:r w:rsidR="00932AEB" w:rsidRPr="006E66B6">
        <w:rPr>
          <w:rFonts w:asciiTheme="minorBidi" w:hAnsiTheme="minorBidi" w:cstheme="minorBidi"/>
        </w:rPr>
        <w:t>usu</w:t>
      </w:r>
      <w:r w:rsidRPr="006E66B6">
        <w:rPr>
          <w:rFonts w:asciiTheme="minorBidi" w:hAnsiTheme="minorBidi" w:cstheme="minorBidi"/>
        </w:rPr>
        <w:t xml:space="preserve">al case of a man knowingly striking his parents, and this </w:t>
      </w:r>
      <w:r w:rsidR="009246FE">
        <w:rPr>
          <w:rFonts w:asciiTheme="minorBidi" w:hAnsiTheme="minorBidi" w:cstheme="minorBidi"/>
        </w:rPr>
        <w:t>distinguishes</w:t>
      </w:r>
      <w:r w:rsidRPr="006E66B6">
        <w:rPr>
          <w:rFonts w:asciiTheme="minorBidi" w:hAnsiTheme="minorBidi" w:cstheme="minorBidi"/>
        </w:rPr>
        <w:t xml:space="preserve"> him from the Karaites mentioned above.</w:t>
      </w:r>
    </w:p>
    <w:p w:rsidR="004416D2" w:rsidRPr="006E66B6" w:rsidRDefault="004416D2" w:rsidP="00EA288B">
      <w:pPr>
        <w:pStyle w:val="regular"/>
        <w:spacing w:before="0" w:beforeAutospacing="0" w:after="0" w:afterAutospacing="0"/>
        <w:ind w:firstLine="360"/>
        <w:jc w:val="both"/>
        <w:rPr>
          <w:rFonts w:asciiTheme="minorBidi" w:hAnsiTheme="minorBidi" w:cstheme="minorBidi"/>
        </w:rPr>
      </w:pPr>
    </w:p>
    <w:p w:rsidR="00BB45F1" w:rsidRDefault="00BB45F1" w:rsidP="00EA288B">
      <w:pPr>
        <w:pStyle w:val="regular"/>
        <w:spacing w:before="0" w:beforeAutospacing="0" w:after="0" w:afterAutospacing="0"/>
        <w:ind w:firstLine="720"/>
        <w:jc w:val="both"/>
        <w:rPr>
          <w:rFonts w:asciiTheme="minorBidi" w:hAnsiTheme="minorBidi" w:cstheme="minorBidi"/>
        </w:rPr>
      </w:pPr>
      <w:r w:rsidRPr="006E66B6">
        <w:rPr>
          <w:rFonts w:asciiTheme="minorBidi" w:hAnsiTheme="minorBidi" w:cstheme="minorBidi"/>
        </w:rPr>
        <w:t>God willing, in the next le</w:t>
      </w:r>
      <w:r w:rsidR="009246FE">
        <w:rPr>
          <w:rFonts w:asciiTheme="minorBidi" w:hAnsiTheme="minorBidi" w:cstheme="minorBidi"/>
        </w:rPr>
        <w:t>cture</w:t>
      </w:r>
      <w:r w:rsidR="006805A3">
        <w:rPr>
          <w:rFonts w:asciiTheme="minorBidi" w:hAnsiTheme="minorBidi" w:cstheme="minorBidi"/>
        </w:rPr>
        <w:t xml:space="preserve"> we will discuss I</w:t>
      </w:r>
      <w:r w:rsidRPr="006E66B6">
        <w:rPr>
          <w:rFonts w:asciiTheme="minorBidi" w:hAnsiTheme="minorBidi" w:cstheme="minorBidi"/>
        </w:rPr>
        <w:t>bn Ezra’s understanding of the relationship between the Written and the Oral Torah</w:t>
      </w:r>
      <w:r w:rsidR="00EE7988" w:rsidRPr="006E66B6">
        <w:rPr>
          <w:rFonts w:asciiTheme="minorBidi" w:hAnsiTheme="minorBidi" w:cstheme="minorBidi"/>
        </w:rPr>
        <w:t xml:space="preserve">.  </w:t>
      </w:r>
    </w:p>
    <w:p w:rsidR="0008476A" w:rsidRDefault="0008476A" w:rsidP="00EA288B">
      <w:pPr>
        <w:pStyle w:val="regular"/>
        <w:spacing w:before="0" w:beforeAutospacing="0" w:after="0" w:afterAutospacing="0"/>
        <w:ind w:firstLine="720"/>
        <w:jc w:val="both"/>
        <w:rPr>
          <w:rFonts w:asciiTheme="minorBidi" w:hAnsiTheme="minorBidi" w:cstheme="minorBidi"/>
        </w:rPr>
      </w:pPr>
    </w:p>
    <w:p w:rsidR="0008476A" w:rsidRDefault="0008476A" w:rsidP="00EA288B">
      <w:pPr>
        <w:pStyle w:val="regular"/>
        <w:spacing w:before="0" w:beforeAutospacing="0" w:after="0" w:afterAutospacing="0"/>
        <w:ind w:firstLine="720"/>
        <w:jc w:val="both"/>
        <w:rPr>
          <w:rFonts w:asciiTheme="minorBidi" w:hAnsiTheme="minorBidi" w:cstheme="minorBidi"/>
        </w:rPr>
      </w:pPr>
    </w:p>
    <w:p w:rsidR="0008476A" w:rsidRPr="00D84504" w:rsidRDefault="0008476A" w:rsidP="0008476A">
      <w:pPr>
        <w:bidi w:val="0"/>
        <w:rPr>
          <w:rFonts w:asciiTheme="minorBidi" w:hAnsiTheme="minorBidi" w:cstheme="minorBidi"/>
          <w:sz w:val="24"/>
          <w:szCs w:val="24"/>
        </w:rPr>
      </w:pPr>
      <w:r>
        <w:rPr>
          <w:rFonts w:asciiTheme="minorBidi" w:hAnsiTheme="minorBidi" w:cstheme="minorBidi"/>
          <w:sz w:val="24"/>
          <w:szCs w:val="24"/>
        </w:rPr>
        <w:t xml:space="preserve">Translated by </w:t>
      </w:r>
      <w:proofErr w:type="spellStart"/>
      <w:r>
        <w:rPr>
          <w:rFonts w:asciiTheme="minorBidi" w:hAnsiTheme="minorBidi" w:cstheme="minorBidi"/>
          <w:sz w:val="24"/>
          <w:szCs w:val="24"/>
        </w:rPr>
        <w:t>Rav</w:t>
      </w:r>
      <w:proofErr w:type="spellEnd"/>
      <w:r>
        <w:rPr>
          <w:rFonts w:asciiTheme="minorBidi" w:hAnsiTheme="minorBidi" w:cstheme="minorBidi"/>
          <w:sz w:val="24"/>
          <w:szCs w:val="24"/>
        </w:rPr>
        <w:t xml:space="preserve"> </w:t>
      </w:r>
      <w:proofErr w:type="spellStart"/>
      <w:r>
        <w:rPr>
          <w:rFonts w:asciiTheme="minorBidi" w:hAnsiTheme="minorBidi" w:cstheme="minorBidi"/>
          <w:sz w:val="24"/>
          <w:szCs w:val="24"/>
        </w:rPr>
        <w:t>Yoseif</w:t>
      </w:r>
      <w:proofErr w:type="spellEnd"/>
      <w:r>
        <w:rPr>
          <w:rFonts w:asciiTheme="minorBidi" w:hAnsiTheme="minorBidi" w:cstheme="minorBidi"/>
          <w:sz w:val="24"/>
          <w:szCs w:val="24"/>
        </w:rPr>
        <w:t xml:space="preserve"> Bloch</w:t>
      </w:r>
    </w:p>
    <w:p w:rsidR="0008476A" w:rsidRPr="006E66B6" w:rsidRDefault="0008476A" w:rsidP="00EA288B">
      <w:pPr>
        <w:pStyle w:val="regular"/>
        <w:spacing w:before="0" w:beforeAutospacing="0" w:after="0" w:afterAutospacing="0"/>
        <w:ind w:firstLine="720"/>
        <w:jc w:val="both"/>
        <w:rPr>
          <w:rFonts w:asciiTheme="minorBidi" w:hAnsiTheme="minorBidi" w:cstheme="minorBidi"/>
        </w:rPr>
      </w:pPr>
    </w:p>
    <w:sectPr w:rsidR="0008476A" w:rsidRPr="006E66B6" w:rsidSect="00EA288B">
      <w:pgSz w:w="11906" w:h="16838" w:code="9"/>
      <w:pgMar w:top="1440" w:right="1797" w:bottom="1440" w:left="1797" w:header="709" w:footer="709" w:gutter="0"/>
      <w:cols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09B" w:rsidRDefault="0023409B" w:rsidP="001E6997">
      <w:pPr>
        <w:spacing w:after="0" w:line="240" w:lineRule="auto"/>
      </w:pPr>
      <w:r>
        <w:separator/>
      </w:r>
    </w:p>
  </w:endnote>
  <w:endnote w:type="continuationSeparator" w:id="0">
    <w:p w:rsidR="0023409B" w:rsidRDefault="0023409B" w:rsidP="001E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09B" w:rsidRDefault="0023409B" w:rsidP="006E66B6">
      <w:pPr>
        <w:bidi w:val="0"/>
        <w:spacing w:after="0" w:line="240" w:lineRule="auto"/>
      </w:pPr>
      <w:r>
        <w:separator/>
      </w:r>
    </w:p>
  </w:footnote>
  <w:footnote w:type="continuationSeparator" w:id="0">
    <w:p w:rsidR="0023409B" w:rsidRDefault="0023409B" w:rsidP="001E6997">
      <w:pPr>
        <w:spacing w:after="0" w:line="240" w:lineRule="auto"/>
      </w:pPr>
      <w:r>
        <w:continuationSeparator/>
      </w:r>
    </w:p>
  </w:footnote>
  <w:footnote w:id="1">
    <w:p w:rsidR="009858AA" w:rsidRPr="006E66B6" w:rsidRDefault="009858AA" w:rsidP="00495AF5">
      <w:pPr>
        <w:pStyle w:val="a3"/>
        <w:bidi w:val="0"/>
        <w:spacing w:after="0" w:line="240" w:lineRule="auto"/>
        <w:ind w:left="0" w:firstLine="0"/>
        <w:rPr>
          <w:rFonts w:asciiTheme="minorBidi" w:hAnsiTheme="minorBidi" w:cstheme="minorBidi"/>
          <w:szCs w:val="20"/>
          <w:rtl/>
        </w:rPr>
      </w:pPr>
      <w:r w:rsidRPr="006E66B6">
        <w:rPr>
          <w:rStyle w:val="a5"/>
          <w:rFonts w:asciiTheme="minorBidi" w:hAnsiTheme="minorBidi" w:cstheme="minorBidi"/>
          <w:sz w:val="20"/>
          <w:szCs w:val="20"/>
        </w:rPr>
        <w:footnoteRef/>
      </w:r>
      <w:r w:rsidRPr="006E66B6">
        <w:rPr>
          <w:rFonts w:asciiTheme="minorBidi" w:hAnsiTheme="minorBidi" w:cstheme="minorBidi"/>
          <w:szCs w:val="20"/>
          <w:rtl/>
        </w:rPr>
        <w:t xml:space="preserve"> </w:t>
      </w:r>
      <w:r w:rsidRPr="006E66B6">
        <w:rPr>
          <w:rFonts w:asciiTheme="minorBidi" w:hAnsiTheme="minorBidi" w:cstheme="minorBidi"/>
          <w:szCs w:val="20"/>
        </w:rPr>
        <w:t xml:space="preserve">Certainly, his intent is not to refer to the Book of </w:t>
      </w:r>
      <w:r w:rsidRPr="006E66B6">
        <w:rPr>
          <w:rFonts w:asciiTheme="minorBidi" w:hAnsiTheme="minorBidi" w:cstheme="minorBidi"/>
          <w:i/>
          <w:szCs w:val="20"/>
        </w:rPr>
        <w:t>Bereishit,</w:t>
      </w:r>
      <w:r w:rsidRPr="006E66B6">
        <w:rPr>
          <w:rFonts w:asciiTheme="minorBidi" w:hAnsiTheme="minorBidi" w:cstheme="minorBidi"/>
          <w:szCs w:val="20"/>
        </w:rPr>
        <w:t xml:space="preserve"> which is also described as “the book of the straight,” because </w:t>
      </w:r>
      <w:r w:rsidR="00E914AE">
        <w:rPr>
          <w:rFonts w:asciiTheme="minorBidi" w:hAnsiTheme="minorBidi" w:cstheme="minorBidi"/>
          <w:szCs w:val="20"/>
        </w:rPr>
        <w:t>I</w:t>
      </w:r>
      <w:r w:rsidRPr="006E66B6">
        <w:rPr>
          <w:rFonts w:asciiTheme="minorBidi" w:hAnsiTheme="minorBidi" w:cstheme="minorBidi"/>
          <w:szCs w:val="20"/>
        </w:rPr>
        <w:t>bn Ezra writes explicitly that this is “the book of the straight/ by Avraham the bard,” i.e., the work composed by R</w:t>
      </w:r>
      <w:r w:rsidR="00495AF5">
        <w:rPr>
          <w:rFonts w:asciiTheme="minorBidi" w:hAnsiTheme="minorBidi" w:cstheme="minorBidi"/>
          <w:szCs w:val="20"/>
        </w:rPr>
        <w:t>.</w:t>
      </w:r>
      <w:r w:rsidRPr="006E66B6">
        <w:rPr>
          <w:rFonts w:asciiTheme="minorBidi" w:hAnsiTheme="minorBidi" w:cstheme="minorBidi"/>
          <w:szCs w:val="20"/>
        </w:rPr>
        <w:t xml:space="preserve"> Avraham </w:t>
      </w:r>
      <w:r w:rsidR="00E914AE">
        <w:rPr>
          <w:rFonts w:asciiTheme="minorBidi" w:hAnsiTheme="minorBidi" w:cstheme="minorBidi"/>
          <w:szCs w:val="20"/>
        </w:rPr>
        <w:t>I</w:t>
      </w:r>
      <w:r w:rsidRPr="006E66B6">
        <w:rPr>
          <w:rFonts w:asciiTheme="minorBidi" w:hAnsiTheme="minorBidi" w:cstheme="minorBidi"/>
          <w:szCs w:val="20"/>
        </w:rPr>
        <w:t xml:space="preserve">bn Ezra.  </w:t>
      </w:r>
    </w:p>
  </w:footnote>
  <w:footnote w:id="2">
    <w:p w:rsidR="009858AA" w:rsidRPr="006E66B6" w:rsidRDefault="009858AA" w:rsidP="006E66B6">
      <w:pPr>
        <w:pStyle w:val="a3"/>
        <w:bidi w:val="0"/>
        <w:spacing w:after="0" w:line="240" w:lineRule="auto"/>
        <w:ind w:left="0" w:firstLine="0"/>
        <w:rPr>
          <w:rFonts w:asciiTheme="minorBidi" w:hAnsiTheme="minorBidi" w:cstheme="minorBidi"/>
          <w:szCs w:val="20"/>
          <w:rtl/>
        </w:rPr>
      </w:pPr>
      <w:r w:rsidRPr="006E66B6">
        <w:rPr>
          <w:rStyle w:val="a5"/>
          <w:rFonts w:asciiTheme="minorBidi" w:hAnsiTheme="minorBidi" w:cstheme="minorBidi"/>
          <w:sz w:val="20"/>
          <w:szCs w:val="20"/>
        </w:rPr>
        <w:footnoteRef/>
      </w:r>
      <w:r w:rsidRPr="006E66B6">
        <w:rPr>
          <w:rFonts w:asciiTheme="minorBidi" w:hAnsiTheme="minorBidi" w:cstheme="minorBidi"/>
          <w:szCs w:val="20"/>
          <w:rtl/>
        </w:rPr>
        <w:t xml:space="preserve"> </w:t>
      </w:r>
      <w:r w:rsidRPr="006E66B6">
        <w:rPr>
          <w:rFonts w:asciiTheme="minorBidi" w:hAnsiTheme="minorBidi" w:cstheme="minorBidi"/>
          <w:szCs w:val="20"/>
        </w:rPr>
        <w:t>We will expand on this, God willing, in the coming lesson.</w:t>
      </w:r>
    </w:p>
  </w:footnote>
  <w:footnote w:id="3">
    <w:p w:rsidR="009858AA" w:rsidRPr="006E66B6" w:rsidRDefault="009858AA" w:rsidP="006E66B6">
      <w:pPr>
        <w:pStyle w:val="a3"/>
        <w:bidi w:val="0"/>
        <w:spacing w:after="0" w:line="240" w:lineRule="auto"/>
        <w:ind w:left="0" w:firstLine="0"/>
        <w:rPr>
          <w:rFonts w:asciiTheme="minorBidi" w:hAnsiTheme="minorBidi" w:cstheme="minorBidi"/>
          <w:szCs w:val="20"/>
          <w:rtl/>
        </w:rPr>
      </w:pPr>
      <w:r w:rsidRPr="006E66B6">
        <w:rPr>
          <w:rStyle w:val="a5"/>
          <w:rFonts w:asciiTheme="minorBidi" w:hAnsiTheme="minorBidi" w:cstheme="minorBidi"/>
          <w:sz w:val="20"/>
          <w:szCs w:val="20"/>
        </w:rPr>
        <w:footnoteRef/>
      </w:r>
      <w:r w:rsidRPr="006E66B6">
        <w:rPr>
          <w:rFonts w:asciiTheme="minorBidi" w:hAnsiTheme="minorBidi" w:cstheme="minorBidi"/>
          <w:szCs w:val="20"/>
          <w:rtl/>
        </w:rPr>
        <w:t xml:space="preserve"> </w:t>
      </w:r>
      <w:r w:rsidRPr="006E66B6">
        <w:rPr>
          <w:rFonts w:asciiTheme="minorBidi" w:hAnsiTheme="minorBidi" w:cstheme="minorBidi"/>
          <w:szCs w:val="20"/>
        </w:rPr>
        <w:t>As we continue our analysis, it will become clear that despite his declaration of principles concerning his fidelity to the Sages, ibn Ezra often diverges from</w:t>
      </w:r>
      <w:r w:rsidR="00495AF5">
        <w:rPr>
          <w:rFonts w:asciiTheme="minorBidi" w:hAnsiTheme="minorBidi" w:cstheme="minorBidi"/>
          <w:szCs w:val="20"/>
        </w:rPr>
        <w:t xml:space="preserve"> the</w:t>
      </w:r>
      <w:r w:rsidRPr="006E66B6">
        <w:rPr>
          <w:rFonts w:asciiTheme="minorBidi" w:hAnsiTheme="minorBidi" w:cstheme="minorBidi"/>
          <w:szCs w:val="20"/>
        </w:rPr>
        <w:t xml:space="preserve"> Sages’ exegesis.</w:t>
      </w:r>
    </w:p>
  </w:footnote>
  <w:footnote w:id="4">
    <w:p w:rsidR="009858AA" w:rsidRPr="006E66B6" w:rsidRDefault="009858AA" w:rsidP="006E66B6">
      <w:pPr>
        <w:pStyle w:val="a3"/>
        <w:bidi w:val="0"/>
        <w:spacing w:after="0" w:line="240" w:lineRule="auto"/>
        <w:ind w:left="0" w:firstLine="0"/>
        <w:rPr>
          <w:rFonts w:asciiTheme="minorBidi" w:hAnsiTheme="minorBidi" w:cstheme="minorBidi"/>
          <w:szCs w:val="20"/>
        </w:rPr>
      </w:pPr>
      <w:r w:rsidRPr="006E66B6">
        <w:rPr>
          <w:rStyle w:val="a5"/>
          <w:rFonts w:asciiTheme="minorBidi" w:hAnsiTheme="minorBidi" w:cstheme="minorBidi"/>
          <w:sz w:val="20"/>
          <w:szCs w:val="20"/>
        </w:rPr>
        <w:footnoteRef/>
      </w:r>
      <w:r w:rsidRPr="006E66B6">
        <w:rPr>
          <w:rFonts w:asciiTheme="minorBidi" w:hAnsiTheme="minorBidi" w:cstheme="minorBidi"/>
          <w:szCs w:val="20"/>
          <w:rtl/>
        </w:rPr>
        <w:t xml:space="preserve"> </w:t>
      </w:r>
      <w:r w:rsidRPr="006E66B6">
        <w:rPr>
          <w:rFonts w:asciiTheme="minorBidi" w:hAnsiTheme="minorBidi" w:cstheme="minorBidi"/>
          <w:szCs w:val="20"/>
        </w:rPr>
        <w:t>We have discussed the motives for his terse, difficult style in the previous lesson.</w:t>
      </w:r>
    </w:p>
  </w:footnote>
  <w:footnote w:id="5">
    <w:p w:rsidR="009858AA" w:rsidRPr="006E66B6" w:rsidRDefault="009858AA" w:rsidP="006E66B6">
      <w:pPr>
        <w:pStyle w:val="a3"/>
        <w:bidi w:val="0"/>
        <w:spacing w:after="0" w:line="240" w:lineRule="auto"/>
        <w:ind w:left="0" w:firstLine="0"/>
        <w:rPr>
          <w:rFonts w:asciiTheme="minorBidi" w:hAnsiTheme="minorBidi" w:cstheme="minorBidi"/>
          <w:szCs w:val="20"/>
          <w:rtl/>
        </w:rPr>
      </w:pPr>
      <w:r w:rsidRPr="006E66B6">
        <w:rPr>
          <w:rStyle w:val="a5"/>
          <w:rFonts w:asciiTheme="minorBidi" w:hAnsiTheme="minorBidi" w:cstheme="minorBidi"/>
          <w:sz w:val="20"/>
          <w:szCs w:val="20"/>
        </w:rPr>
        <w:footnoteRef/>
      </w:r>
      <w:r w:rsidRPr="006E66B6">
        <w:rPr>
          <w:rFonts w:asciiTheme="minorBidi" w:hAnsiTheme="minorBidi" w:cstheme="minorBidi"/>
          <w:szCs w:val="20"/>
          <w:rtl/>
        </w:rPr>
        <w:t xml:space="preserve"> </w:t>
      </w:r>
      <w:r w:rsidRPr="006E66B6">
        <w:rPr>
          <w:rFonts w:asciiTheme="minorBidi" w:hAnsiTheme="minorBidi" w:cstheme="minorBidi"/>
          <w:szCs w:val="20"/>
        </w:rPr>
        <w:t xml:space="preserve">A full list appears in E.Z. Melamed, </w:t>
      </w:r>
      <w:r w:rsidRPr="006E66B6">
        <w:rPr>
          <w:rFonts w:asciiTheme="minorBidi" w:hAnsiTheme="minorBidi" w:cstheme="minorBidi"/>
          <w:i/>
          <w:iCs/>
          <w:szCs w:val="20"/>
        </w:rPr>
        <w:t>Mefarshei Ha-Mikra</w:t>
      </w:r>
      <w:r w:rsidR="00495AF5">
        <w:rPr>
          <w:rFonts w:asciiTheme="minorBidi" w:hAnsiTheme="minorBidi" w:cstheme="minorBidi"/>
          <w:szCs w:val="20"/>
        </w:rPr>
        <w:t xml:space="preserve"> vol. II</w:t>
      </w:r>
      <w:r w:rsidRPr="006E66B6">
        <w:rPr>
          <w:rFonts w:asciiTheme="minorBidi" w:hAnsiTheme="minorBidi" w:cstheme="minorBidi"/>
          <w:szCs w:val="20"/>
        </w:rPr>
        <w:t xml:space="preserve"> </w:t>
      </w:r>
      <w:r w:rsidR="00495AF5">
        <w:rPr>
          <w:rFonts w:asciiTheme="minorBidi" w:hAnsiTheme="minorBidi" w:cstheme="minorBidi"/>
          <w:szCs w:val="20"/>
        </w:rPr>
        <w:t>(</w:t>
      </w:r>
      <w:r w:rsidRPr="006E66B6">
        <w:rPr>
          <w:rFonts w:asciiTheme="minorBidi" w:hAnsiTheme="minorBidi" w:cstheme="minorBidi"/>
          <w:szCs w:val="20"/>
        </w:rPr>
        <w:t>Jerusalem</w:t>
      </w:r>
      <w:r w:rsidR="00495AF5">
        <w:rPr>
          <w:rFonts w:asciiTheme="minorBidi" w:hAnsiTheme="minorBidi" w:cstheme="minorBidi"/>
          <w:szCs w:val="20"/>
        </w:rPr>
        <w:t>,</w:t>
      </w:r>
      <w:r w:rsidRPr="006E66B6">
        <w:rPr>
          <w:rFonts w:asciiTheme="minorBidi" w:hAnsiTheme="minorBidi" w:cstheme="minorBidi"/>
          <w:szCs w:val="20"/>
        </w:rPr>
        <w:t xml:space="preserve"> 5735</w:t>
      </w:r>
      <w:r w:rsidR="00495AF5">
        <w:rPr>
          <w:rFonts w:asciiTheme="minorBidi" w:hAnsiTheme="minorBidi" w:cstheme="minorBidi"/>
          <w:szCs w:val="20"/>
        </w:rPr>
        <w:t>)</w:t>
      </w:r>
      <w:r w:rsidRPr="006E66B6">
        <w:rPr>
          <w:rFonts w:asciiTheme="minorBidi" w:hAnsiTheme="minorBidi" w:cstheme="minorBidi"/>
          <w:szCs w:val="20"/>
        </w:rPr>
        <w:t>.</w:t>
      </w:r>
    </w:p>
  </w:footnote>
  <w:footnote w:id="6">
    <w:p w:rsidR="009858AA" w:rsidRPr="006E66B6" w:rsidRDefault="009858AA" w:rsidP="006E66B6">
      <w:pPr>
        <w:pStyle w:val="a3"/>
        <w:bidi w:val="0"/>
        <w:spacing w:after="0" w:line="240" w:lineRule="auto"/>
        <w:ind w:left="0" w:firstLine="0"/>
        <w:rPr>
          <w:rFonts w:asciiTheme="minorBidi" w:hAnsiTheme="minorBidi" w:cstheme="minorBidi"/>
          <w:szCs w:val="20"/>
          <w:rtl/>
        </w:rPr>
      </w:pPr>
      <w:r w:rsidRPr="006E66B6">
        <w:rPr>
          <w:rStyle w:val="a5"/>
          <w:rFonts w:asciiTheme="minorBidi" w:hAnsiTheme="minorBidi" w:cstheme="minorBidi"/>
          <w:sz w:val="20"/>
          <w:szCs w:val="20"/>
        </w:rPr>
        <w:footnoteRef/>
      </w:r>
      <w:r w:rsidRPr="006E66B6">
        <w:rPr>
          <w:rFonts w:asciiTheme="minorBidi" w:hAnsiTheme="minorBidi" w:cstheme="minorBidi"/>
          <w:szCs w:val="20"/>
          <w:rtl/>
        </w:rPr>
        <w:t xml:space="preserve"> </w:t>
      </w:r>
      <w:r w:rsidRPr="006E66B6">
        <w:rPr>
          <w:rFonts w:asciiTheme="minorBidi" w:hAnsiTheme="minorBidi" w:cstheme="minorBidi"/>
          <w:szCs w:val="20"/>
        </w:rPr>
        <w:t>Thus, it makes sense that God responds that healing her immediately is not an option, declaring (v. 14) “Certainly, if her father were to spit in her face, would she not be embarrassed for seven days?”</w:t>
      </w:r>
    </w:p>
  </w:footnote>
  <w:footnote w:id="7">
    <w:p w:rsidR="009858AA" w:rsidRPr="006E66B6" w:rsidRDefault="009858AA" w:rsidP="00495AF5">
      <w:pPr>
        <w:pStyle w:val="a3"/>
        <w:bidi w:val="0"/>
        <w:spacing w:after="0" w:line="240" w:lineRule="auto"/>
        <w:ind w:left="0" w:firstLine="0"/>
        <w:rPr>
          <w:rFonts w:asciiTheme="minorBidi" w:hAnsiTheme="minorBidi" w:cstheme="minorBidi"/>
          <w:szCs w:val="20"/>
          <w:rtl/>
        </w:rPr>
      </w:pPr>
      <w:r w:rsidRPr="006E66B6">
        <w:rPr>
          <w:rStyle w:val="a5"/>
          <w:rFonts w:asciiTheme="minorBidi" w:hAnsiTheme="minorBidi" w:cstheme="minorBidi"/>
          <w:sz w:val="20"/>
          <w:szCs w:val="20"/>
        </w:rPr>
        <w:footnoteRef/>
      </w:r>
      <w:r w:rsidRPr="006E66B6">
        <w:rPr>
          <w:rFonts w:asciiTheme="minorBidi" w:hAnsiTheme="minorBidi" w:cstheme="minorBidi"/>
          <w:szCs w:val="20"/>
          <w:rtl/>
        </w:rPr>
        <w:t xml:space="preserve"> </w:t>
      </w:r>
      <w:r w:rsidRPr="006E66B6">
        <w:rPr>
          <w:rFonts w:asciiTheme="minorBidi" w:hAnsiTheme="minorBidi" w:cstheme="minorBidi"/>
          <w:szCs w:val="20"/>
        </w:rPr>
        <w:t>I</w:t>
      </w:r>
      <w:r w:rsidR="00495AF5">
        <w:rPr>
          <w:rFonts w:asciiTheme="minorBidi" w:hAnsiTheme="minorBidi" w:cstheme="minorBidi"/>
          <w:szCs w:val="20"/>
        </w:rPr>
        <w:t xml:space="preserve">n comparing </w:t>
      </w:r>
      <w:r w:rsidR="00E914AE">
        <w:rPr>
          <w:rFonts w:asciiTheme="minorBidi" w:hAnsiTheme="minorBidi" w:cstheme="minorBidi"/>
          <w:szCs w:val="20"/>
        </w:rPr>
        <w:t>I</w:t>
      </w:r>
      <w:r w:rsidRPr="006E66B6">
        <w:rPr>
          <w:rFonts w:asciiTheme="minorBidi" w:hAnsiTheme="minorBidi" w:cstheme="minorBidi"/>
          <w:szCs w:val="20"/>
        </w:rPr>
        <w:t xml:space="preserve">bn Ezra’s </w:t>
      </w:r>
      <w:r w:rsidR="00495AF5">
        <w:rPr>
          <w:rFonts w:asciiTheme="minorBidi" w:hAnsiTheme="minorBidi" w:cstheme="minorBidi"/>
          <w:szCs w:val="20"/>
        </w:rPr>
        <w:t>explanations of the verses</w:t>
      </w:r>
      <w:r w:rsidRPr="006E66B6">
        <w:rPr>
          <w:rFonts w:asciiTheme="minorBidi" w:hAnsiTheme="minorBidi" w:cstheme="minorBidi"/>
          <w:szCs w:val="20"/>
        </w:rPr>
        <w:t xml:space="preserve"> in which Rashi states that “</w:t>
      </w:r>
      <w:r w:rsidRPr="006E66B6">
        <w:rPr>
          <w:rFonts w:asciiTheme="minorBidi" w:hAnsiTheme="minorBidi" w:cstheme="minorBidi"/>
          <w:i/>
          <w:iCs/>
          <w:szCs w:val="20"/>
        </w:rPr>
        <w:t>na</w:t>
      </w:r>
      <w:r w:rsidRPr="006E66B6">
        <w:rPr>
          <w:rFonts w:asciiTheme="minorBidi" w:hAnsiTheme="minorBidi" w:cstheme="minorBidi"/>
          <w:szCs w:val="20"/>
        </w:rPr>
        <w:t xml:space="preserve">” is a term of request, we </w:t>
      </w:r>
      <w:r w:rsidR="00495AF5">
        <w:rPr>
          <w:rFonts w:asciiTheme="minorBidi" w:hAnsiTheme="minorBidi" w:cstheme="minorBidi"/>
          <w:szCs w:val="20"/>
        </w:rPr>
        <w:t>find</w:t>
      </w:r>
      <w:r w:rsidRPr="006E66B6">
        <w:rPr>
          <w:rFonts w:asciiTheme="minorBidi" w:hAnsiTheme="minorBidi" w:cstheme="minorBidi"/>
          <w:szCs w:val="20"/>
        </w:rPr>
        <w:t xml:space="preserve"> that </w:t>
      </w:r>
      <w:r w:rsidR="00E914AE">
        <w:rPr>
          <w:rFonts w:asciiTheme="minorBidi" w:hAnsiTheme="minorBidi" w:cstheme="minorBidi"/>
          <w:szCs w:val="20"/>
        </w:rPr>
        <w:t>I</w:t>
      </w:r>
      <w:r w:rsidRPr="006E66B6">
        <w:rPr>
          <w:rFonts w:asciiTheme="minorBidi" w:hAnsiTheme="minorBidi" w:cstheme="minorBidi"/>
          <w:szCs w:val="20"/>
        </w:rPr>
        <w:t xml:space="preserve">bn Ezra’s commentary fits well in the </w:t>
      </w:r>
      <w:r w:rsidRPr="006E66B6">
        <w:rPr>
          <w:rFonts w:asciiTheme="minorBidi" w:hAnsiTheme="minorBidi" w:cstheme="minorBidi"/>
          <w:i/>
          <w:szCs w:val="20"/>
        </w:rPr>
        <w:t>peshat</w:t>
      </w:r>
      <w:r w:rsidRPr="006E66B6">
        <w:rPr>
          <w:rFonts w:asciiTheme="minorBidi" w:hAnsiTheme="minorBidi" w:cstheme="minorBidi"/>
          <w:szCs w:val="20"/>
        </w:rPr>
        <w:t xml:space="preserve"> of the verses.</w:t>
      </w:r>
    </w:p>
  </w:footnote>
  <w:footnote w:id="8">
    <w:p w:rsidR="009858AA" w:rsidRPr="006E66B6" w:rsidRDefault="009858AA" w:rsidP="006E66B6">
      <w:pPr>
        <w:pStyle w:val="a3"/>
        <w:bidi w:val="0"/>
        <w:spacing w:after="0" w:line="240" w:lineRule="auto"/>
        <w:ind w:left="0" w:firstLine="0"/>
        <w:rPr>
          <w:rFonts w:asciiTheme="minorBidi" w:hAnsiTheme="minorBidi" w:cstheme="minorBidi"/>
          <w:szCs w:val="20"/>
        </w:rPr>
      </w:pPr>
      <w:r w:rsidRPr="006E66B6">
        <w:rPr>
          <w:rStyle w:val="a5"/>
          <w:rFonts w:asciiTheme="minorBidi" w:hAnsiTheme="minorBidi" w:cstheme="minorBidi"/>
          <w:sz w:val="20"/>
          <w:szCs w:val="20"/>
        </w:rPr>
        <w:footnoteRef/>
      </w:r>
      <w:r w:rsidRPr="006E66B6">
        <w:rPr>
          <w:rFonts w:asciiTheme="minorBidi" w:hAnsiTheme="minorBidi" w:cstheme="minorBidi"/>
          <w:szCs w:val="20"/>
          <w:rtl/>
        </w:rPr>
        <w:t xml:space="preserve"> </w:t>
      </w:r>
      <w:r w:rsidRPr="006E66B6">
        <w:rPr>
          <w:rFonts w:asciiTheme="minorBidi" w:hAnsiTheme="minorBidi" w:cstheme="minorBidi"/>
          <w:szCs w:val="20"/>
        </w:rPr>
        <w:t>There is, however, one case in which “</w:t>
      </w:r>
      <w:r w:rsidRPr="00495AF5">
        <w:rPr>
          <w:rFonts w:asciiTheme="minorBidi" w:hAnsiTheme="minorBidi" w:cstheme="minorBidi"/>
          <w:i/>
          <w:iCs/>
          <w:szCs w:val="20"/>
        </w:rPr>
        <w:t>na</w:t>
      </w:r>
      <w:r w:rsidR="00495AF5">
        <w:rPr>
          <w:rFonts w:asciiTheme="minorBidi" w:hAnsiTheme="minorBidi" w:cstheme="minorBidi"/>
          <w:szCs w:val="20"/>
        </w:rPr>
        <w:t>” does have another meaning. I</w:t>
      </w:r>
      <w:r w:rsidRPr="006E66B6">
        <w:rPr>
          <w:rFonts w:asciiTheme="minorBidi" w:hAnsiTheme="minorBidi" w:cstheme="minorBidi"/>
          <w:szCs w:val="20"/>
        </w:rPr>
        <w:t xml:space="preserve">n describing the eating of the paschal offering, the Torah commands, “Do not eat of it </w:t>
      </w:r>
      <w:r w:rsidRPr="006E66B6">
        <w:rPr>
          <w:rFonts w:asciiTheme="minorBidi" w:hAnsiTheme="minorBidi" w:cstheme="minorBidi"/>
          <w:i/>
          <w:iCs/>
          <w:szCs w:val="20"/>
        </w:rPr>
        <w:t>na</w:t>
      </w:r>
      <w:r w:rsidRPr="006E66B6">
        <w:rPr>
          <w:rFonts w:asciiTheme="minorBidi" w:hAnsiTheme="minorBidi" w:cstheme="minorBidi"/>
          <w:szCs w:val="20"/>
        </w:rPr>
        <w:t>” (</w:t>
      </w:r>
      <w:r w:rsidRPr="006E66B6">
        <w:rPr>
          <w:rFonts w:asciiTheme="minorBidi" w:hAnsiTheme="minorBidi" w:cstheme="minorBidi"/>
          <w:i/>
          <w:szCs w:val="20"/>
        </w:rPr>
        <w:t>Shemot</w:t>
      </w:r>
      <w:r w:rsidRPr="006E66B6">
        <w:rPr>
          <w:rFonts w:asciiTheme="minorBidi" w:hAnsiTheme="minorBidi" w:cstheme="minorBidi"/>
          <w:szCs w:val="20"/>
        </w:rPr>
        <w:t xml:space="preserve"> 12:9).  Ibn Ezra explains this as well:</w:t>
      </w:r>
    </w:p>
    <w:p w:rsidR="009858AA" w:rsidRPr="006E66B6" w:rsidRDefault="009858AA" w:rsidP="006E66B6">
      <w:pPr>
        <w:pStyle w:val="a3"/>
        <w:bidi w:val="0"/>
        <w:spacing w:after="0" w:line="240" w:lineRule="auto"/>
        <w:ind w:left="720" w:firstLine="0"/>
        <w:rPr>
          <w:rFonts w:asciiTheme="minorBidi" w:hAnsiTheme="minorBidi" w:cstheme="minorBidi"/>
          <w:szCs w:val="20"/>
        </w:rPr>
      </w:pPr>
      <w:r w:rsidRPr="006E66B6">
        <w:rPr>
          <w:rFonts w:asciiTheme="minorBidi" w:hAnsiTheme="minorBidi" w:cstheme="minorBidi"/>
          <w:szCs w:val="20"/>
        </w:rPr>
        <w:t xml:space="preserve">What appears correct to me is that it has nothing like it in </w:t>
      </w:r>
      <w:r w:rsidRPr="006E66B6">
        <w:rPr>
          <w:rFonts w:asciiTheme="minorBidi" w:hAnsiTheme="minorBidi" w:cstheme="minorBidi"/>
          <w:i/>
          <w:szCs w:val="20"/>
        </w:rPr>
        <w:t>Tanakh</w:t>
      </w:r>
      <w:r w:rsidR="00495AF5">
        <w:rPr>
          <w:rFonts w:asciiTheme="minorBidi" w:hAnsiTheme="minorBidi" w:cstheme="minorBidi"/>
          <w:szCs w:val="20"/>
        </w:rPr>
        <w:t>.</w:t>
      </w:r>
      <w:r w:rsidRPr="006E66B6">
        <w:rPr>
          <w:rFonts w:asciiTheme="minorBidi" w:hAnsiTheme="minorBidi" w:cstheme="minorBidi"/>
          <w:szCs w:val="20"/>
        </w:rPr>
        <w:t xml:space="preserve"> What it means is the opposite of cooked, that which is called “raw” elsewhere, for example, “He will not take from you cooked meat, but rather raw” (</w:t>
      </w:r>
      <w:r w:rsidRPr="006E66B6">
        <w:rPr>
          <w:rFonts w:asciiTheme="minorBidi" w:hAnsiTheme="minorBidi" w:cstheme="minorBidi"/>
          <w:i/>
          <w:iCs/>
          <w:szCs w:val="20"/>
        </w:rPr>
        <w:t>II</w:t>
      </w:r>
      <w:r w:rsidRPr="006E66B6">
        <w:rPr>
          <w:rFonts w:asciiTheme="minorBidi" w:hAnsiTheme="minorBidi" w:cstheme="minorBidi"/>
          <w:szCs w:val="20"/>
        </w:rPr>
        <w:t xml:space="preserve"> </w:t>
      </w:r>
      <w:r w:rsidRPr="006E66B6">
        <w:rPr>
          <w:rFonts w:asciiTheme="minorBidi" w:hAnsiTheme="minorBidi" w:cstheme="minorBidi"/>
          <w:i/>
          <w:iCs/>
          <w:szCs w:val="20"/>
        </w:rPr>
        <w:t>Shemuel</w:t>
      </w:r>
      <w:r w:rsidR="00495AF5">
        <w:rPr>
          <w:rFonts w:asciiTheme="minorBidi" w:hAnsiTheme="minorBidi" w:cstheme="minorBidi"/>
          <w:szCs w:val="20"/>
        </w:rPr>
        <w:t xml:space="preserve"> 2:15).</w:t>
      </w:r>
      <w:r w:rsidRPr="006E66B6">
        <w:rPr>
          <w:rFonts w:asciiTheme="minorBidi" w:hAnsiTheme="minorBidi" w:cstheme="minorBidi"/>
          <w:szCs w:val="20"/>
        </w:rPr>
        <w:t xml:space="preserve"> As I have already said, the Arabic language for the most part is similar to the Hebrew language.  Now, raw meat is called in Arabic </w:t>
      </w:r>
      <w:r w:rsidRPr="006E66B6">
        <w:rPr>
          <w:rFonts w:asciiTheme="minorBidi" w:hAnsiTheme="minorBidi" w:cstheme="minorBidi"/>
          <w:i/>
          <w:iCs/>
          <w:szCs w:val="20"/>
        </w:rPr>
        <w:t>nayyeh</w:t>
      </w:r>
      <w:r w:rsidRPr="006E66B6">
        <w:rPr>
          <w:rFonts w:asciiTheme="minorBidi" w:hAnsiTheme="minorBidi" w:cstheme="minorBidi"/>
          <w:szCs w:val="20"/>
        </w:rPr>
        <w:t xml:space="preserve">, and the letter </w:t>
      </w:r>
      <w:r w:rsidR="00495AF5">
        <w:rPr>
          <w:rFonts w:asciiTheme="minorBidi" w:hAnsiTheme="minorBidi" w:cstheme="minorBidi"/>
          <w:i/>
          <w:iCs/>
          <w:szCs w:val="20"/>
        </w:rPr>
        <w:t>alef, heh</w:t>
      </w:r>
      <w:r w:rsidRPr="006E66B6">
        <w:rPr>
          <w:rFonts w:asciiTheme="minorBidi" w:hAnsiTheme="minorBidi" w:cstheme="minorBidi"/>
          <w:i/>
          <w:iCs/>
          <w:szCs w:val="20"/>
        </w:rPr>
        <w:t>,</w:t>
      </w:r>
      <w:r w:rsidR="00495AF5">
        <w:rPr>
          <w:rFonts w:asciiTheme="minorBidi" w:hAnsiTheme="minorBidi" w:cstheme="minorBidi"/>
          <w:i/>
          <w:iCs/>
          <w:szCs w:val="20"/>
        </w:rPr>
        <w:t xml:space="preserve"> </w:t>
      </w:r>
      <w:r w:rsidRPr="006E66B6">
        <w:rPr>
          <w:rFonts w:asciiTheme="minorBidi" w:hAnsiTheme="minorBidi" w:cstheme="minorBidi"/>
          <w:i/>
          <w:iCs/>
          <w:szCs w:val="20"/>
        </w:rPr>
        <w:t xml:space="preserve">vav </w:t>
      </w:r>
      <w:r w:rsidRPr="006E66B6">
        <w:rPr>
          <w:rFonts w:asciiTheme="minorBidi" w:hAnsiTheme="minorBidi" w:cstheme="minorBidi"/>
          <w:szCs w:val="20"/>
        </w:rPr>
        <w:t>and</w:t>
      </w:r>
      <w:r w:rsidRPr="006E66B6">
        <w:rPr>
          <w:rFonts w:asciiTheme="minorBidi" w:hAnsiTheme="minorBidi" w:cstheme="minorBidi"/>
          <w:i/>
          <w:iCs/>
          <w:szCs w:val="20"/>
        </w:rPr>
        <w:t xml:space="preserve"> yud</w:t>
      </w:r>
      <w:r w:rsidRPr="006E66B6">
        <w:rPr>
          <w:rFonts w:asciiTheme="minorBidi" w:hAnsiTheme="minorBidi" w:cstheme="minorBidi"/>
          <w:szCs w:val="20"/>
        </w:rPr>
        <w:t xml:space="preserve"> are interchangeable in their language as in ours.  </w:t>
      </w:r>
    </w:p>
    <w:p w:rsidR="009858AA" w:rsidRPr="006E66B6" w:rsidRDefault="009858AA" w:rsidP="006E66B6">
      <w:pPr>
        <w:pStyle w:val="a3"/>
        <w:bidi w:val="0"/>
        <w:spacing w:after="0" w:line="240" w:lineRule="auto"/>
        <w:ind w:left="0" w:firstLine="0"/>
        <w:rPr>
          <w:rFonts w:asciiTheme="minorBidi" w:hAnsiTheme="minorBidi" w:cstheme="minorBidi"/>
          <w:szCs w:val="20"/>
          <w:rtl/>
        </w:rPr>
      </w:pPr>
      <w:r w:rsidRPr="006E66B6">
        <w:rPr>
          <w:rFonts w:asciiTheme="minorBidi" w:hAnsiTheme="minorBidi" w:cstheme="minorBidi"/>
          <w:szCs w:val="20"/>
        </w:rPr>
        <w:t xml:space="preserve">Thus, the Arabic </w:t>
      </w:r>
      <w:r w:rsidRPr="006E66B6">
        <w:rPr>
          <w:rFonts w:asciiTheme="minorBidi" w:hAnsiTheme="minorBidi" w:cstheme="minorBidi"/>
          <w:i/>
          <w:iCs/>
          <w:szCs w:val="20"/>
        </w:rPr>
        <w:t>nayyeh</w:t>
      </w:r>
      <w:r w:rsidRPr="006E66B6">
        <w:rPr>
          <w:rFonts w:asciiTheme="minorBidi" w:hAnsiTheme="minorBidi" w:cstheme="minorBidi"/>
          <w:szCs w:val="20"/>
        </w:rPr>
        <w:t xml:space="preserve"> becomes the Hebrew </w:t>
      </w:r>
      <w:r w:rsidRPr="006E66B6">
        <w:rPr>
          <w:rFonts w:asciiTheme="minorBidi" w:hAnsiTheme="minorBidi" w:cstheme="minorBidi"/>
          <w:i/>
          <w:iCs/>
          <w:szCs w:val="20"/>
        </w:rPr>
        <w:t>na</w:t>
      </w:r>
      <w:r w:rsidRPr="006E66B6">
        <w:rPr>
          <w:rFonts w:asciiTheme="minorBidi" w:hAnsiTheme="minorBidi" w:cstheme="minorBidi"/>
          <w:szCs w:val="20"/>
        </w:rPr>
        <w:t>, but only in this case.</w:t>
      </w:r>
    </w:p>
  </w:footnote>
  <w:footnote w:id="9">
    <w:p w:rsidR="009858AA" w:rsidRPr="006E66B6" w:rsidRDefault="009858AA" w:rsidP="006E66B6">
      <w:pPr>
        <w:pStyle w:val="a3"/>
        <w:bidi w:val="0"/>
        <w:spacing w:after="0" w:line="240" w:lineRule="auto"/>
        <w:ind w:left="0" w:firstLine="0"/>
        <w:rPr>
          <w:rFonts w:asciiTheme="minorBidi" w:hAnsiTheme="minorBidi" w:cstheme="minorBidi"/>
          <w:szCs w:val="20"/>
        </w:rPr>
      </w:pPr>
      <w:r w:rsidRPr="006E66B6">
        <w:rPr>
          <w:rStyle w:val="a5"/>
          <w:rFonts w:asciiTheme="minorBidi" w:hAnsiTheme="minorBidi" w:cstheme="minorBidi"/>
          <w:sz w:val="20"/>
          <w:szCs w:val="20"/>
        </w:rPr>
        <w:footnoteRef/>
      </w:r>
      <w:r w:rsidRPr="006E66B6">
        <w:rPr>
          <w:rFonts w:asciiTheme="minorBidi" w:hAnsiTheme="minorBidi" w:cstheme="minorBidi"/>
          <w:szCs w:val="20"/>
          <w:rtl/>
        </w:rPr>
        <w:t xml:space="preserve"> </w:t>
      </w:r>
      <w:r w:rsidRPr="006E66B6">
        <w:rPr>
          <w:rFonts w:asciiTheme="minorBidi" w:hAnsiTheme="minorBidi" w:cstheme="minorBidi"/>
          <w:szCs w:val="20"/>
        </w:rPr>
        <w:t>Ibn Ezra does the same in the two additional places in which the Sages interpret “</w:t>
      </w:r>
      <w:r w:rsidRPr="006E66B6">
        <w:rPr>
          <w:rFonts w:asciiTheme="minorBidi" w:hAnsiTheme="minorBidi" w:cstheme="minorBidi"/>
          <w:i/>
          <w:szCs w:val="20"/>
        </w:rPr>
        <w:t>im”</w:t>
      </w:r>
      <w:r w:rsidR="006779C8">
        <w:rPr>
          <w:rFonts w:asciiTheme="minorBidi" w:hAnsiTheme="minorBidi" w:cstheme="minorBidi"/>
          <w:szCs w:val="20"/>
        </w:rPr>
        <w:t xml:space="preserve"> as introducing an obligation.</w:t>
      </w:r>
      <w:r w:rsidRPr="006E66B6">
        <w:rPr>
          <w:rFonts w:asciiTheme="minorBidi" w:hAnsiTheme="minorBidi" w:cstheme="minorBidi"/>
          <w:szCs w:val="20"/>
        </w:rPr>
        <w:t xml:space="preserve"> In </w:t>
      </w:r>
      <w:r w:rsidRPr="006E66B6">
        <w:rPr>
          <w:rFonts w:asciiTheme="minorBidi" w:hAnsiTheme="minorBidi" w:cstheme="minorBidi"/>
          <w:i/>
          <w:szCs w:val="20"/>
        </w:rPr>
        <w:t>Shemot</w:t>
      </w:r>
      <w:r w:rsidRPr="006E66B6">
        <w:rPr>
          <w:rFonts w:asciiTheme="minorBidi" w:hAnsiTheme="minorBidi" w:cstheme="minorBidi"/>
          <w:szCs w:val="20"/>
        </w:rPr>
        <w:t xml:space="preserve"> 20:21-22, the verse states, “Make me an altar of earth…  </w:t>
      </w:r>
      <w:r w:rsidRPr="006E66B6">
        <w:rPr>
          <w:rFonts w:asciiTheme="minorBidi" w:hAnsiTheme="minorBidi" w:cstheme="minorBidi"/>
          <w:i/>
          <w:szCs w:val="20"/>
        </w:rPr>
        <w:t>Im</w:t>
      </w:r>
      <w:r w:rsidRPr="006E66B6">
        <w:rPr>
          <w:rFonts w:asciiTheme="minorBidi" w:hAnsiTheme="minorBidi" w:cstheme="minorBidi"/>
          <w:szCs w:val="20"/>
        </w:rPr>
        <w:t xml:space="preserve"> you shall build an altar of stones,” and </w:t>
      </w:r>
      <w:r>
        <w:rPr>
          <w:rFonts w:asciiTheme="minorBidi" w:hAnsiTheme="minorBidi" w:cstheme="minorBidi"/>
          <w:szCs w:val="20"/>
        </w:rPr>
        <w:t>I</w:t>
      </w:r>
      <w:r w:rsidRPr="006E66B6">
        <w:rPr>
          <w:rFonts w:asciiTheme="minorBidi" w:hAnsiTheme="minorBidi" w:cstheme="minorBidi"/>
          <w:szCs w:val="20"/>
        </w:rPr>
        <w:t>bn Ezra explains the following:</w:t>
      </w:r>
    </w:p>
    <w:p w:rsidR="009858AA" w:rsidRPr="006E66B6" w:rsidRDefault="009858AA" w:rsidP="00E914AE">
      <w:pPr>
        <w:pStyle w:val="a3"/>
        <w:bidi w:val="0"/>
        <w:spacing w:after="0" w:line="240" w:lineRule="auto"/>
        <w:ind w:left="720" w:firstLine="0"/>
        <w:rPr>
          <w:rFonts w:asciiTheme="minorBidi" w:hAnsiTheme="minorBidi" w:cstheme="minorBidi"/>
          <w:szCs w:val="20"/>
        </w:rPr>
      </w:pPr>
      <w:r w:rsidRPr="006E66B6">
        <w:rPr>
          <w:rFonts w:asciiTheme="minorBidi" w:hAnsiTheme="minorBidi" w:cstheme="minorBidi"/>
          <w:szCs w:val="20"/>
        </w:rPr>
        <w:t>The meaning of “</w:t>
      </w:r>
      <w:r w:rsidRPr="006E66B6">
        <w:rPr>
          <w:rFonts w:asciiTheme="minorBidi" w:hAnsiTheme="minorBidi" w:cstheme="minorBidi"/>
          <w:i/>
          <w:szCs w:val="20"/>
        </w:rPr>
        <w:t>Im</w:t>
      </w:r>
      <w:r w:rsidRPr="006E66B6">
        <w:rPr>
          <w:rFonts w:asciiTheme="minorBidi" w:hAnsiTheme="minorBidi" w:cstheme="minorBidi"/>
          <w:szCs w:val="20"/>
        </w:rPr>
        <w:t xml:space="preserve"> you shall build” is as follows: Make Me an altar of earth right now…  And if you merit to enter the land, then you shall build an altar of stones.</w:t>
      </w:r>
    </w:p>
    <w:p w:rsidR="009858AA" w:rsidRPr="006E66B6" w:rsidRDefault="009858AA" w:rsidP="006779C8">
      <w:pPr>
        <w:pStyle w:val="a3"/>
        <w:bidi w:val="0"/>
        <w:spacing w:after="0" w:line="240" w:lineRule="auto"/>
        <w:ind w:left="0" w:firstLine="0"/>
        <w:rPr>
          <w:rFonts w:asciiTheme="minorBidi" w:hAnsiTheme="minorBidi" w:cstheme="minorBidi"/>
          <w:szCs w:val="20"/>
        </w:rPr>
      </w:pPr>
      <w:r w:rsidRPr="006E66B6">
        <w:rPr>
          <w:rFonts w:asciiTheme="minorBidi" w:hAnsiTheme="minorBidi" w:cstheme="minorBidi"/>
          <w:szCs w:val="20"/>
        </w:rPr>
        <w:t xml:space="preserve">In </w:t>
      </w:r>
      <w:r w:rsidRPr="006E66B6">
        <w:rPr>
          <w:rFonts w:asciiTheme="minorBidi" w:hAnsiTheme="minorBidi" w:cstheme="minorBidi"/>
          <w:i/>
          <w:szCs w:val="20"/>
        </w:rPr>
        <w:t>Vayikra</w:t>
      </w:r>
      <w:r w:rsidRPr="006E66B6">
        <w:rPr>
          <w:rFonts w:asciiTheme="minorBidi" w:hAnsiTheme="minorBidi" w:cstheme="minorBidi"/>
          <w:szCs w:val="20"/>
        </w:rPr>
        <w:t xml:space="preserve"> 2:14, the verse states, “</w:t>
      </w:r>
      <w:r w:rsidRPr="006E66B6">
        <w:rPr>
          <w:rFonts w:asciiTheme="minorBidi" w:hAnsiTheme="minorBidi" w:cstheme="minorBidi"/>
          <w:i/>
          <w:szCs w:val="20"/>
        </w:rPr>
        <w:t>Im</w:t>
      </w:r>
      <w:r w:rsidRPr="006E66B6">
        <w:rPr>
          <w:rFonts w:asciiTheme="minorBidi" w:hAnsiTheme="minorBidi" w:cstheme="minorBidi"/>
          <w:szCs w:val="20"/>
        </w:rPr>
        <w:t xml:space="preserve"> you shall offer a </w:t>
      </w:r>
      <w:r w:rsidR="006779C8">
        <w:rPr>
          <w:rFonts w:asciiTheme="minorBidi" w:hAnsiTheme="minorBidi" w:cstheme="minorBidi"/>
          <w:szCs w:val="20"/>
        </w:rPr>
        <w:t xml:space="preserve">first-fruits offering to God.” </w:t>
      </w:r>
      <w:r w:rsidRPr="006E66B6">
        <w:rPr>
          <w:rFonts w:asciiTheme="minorBidi" w:hAnsiTheme="minorBidi" w:cstheme="minorBidi"/>
          <w:szCs w:val="20"/>
        </w:rPr>
        <w:t xml:space="preserve">Ibn Ezra explains that we are not talking about the </w:t>
      </w:r>
      <w:r w:rsidRPr="006E66B6">
        <w:rPr>
          <w:rFonts w:asciiTheme="minorBidi" w:hAnsiTheme="minorBidi" w:cstheme="minorBidi"/>
          <w:i/>
          <w:iCs/>
          <w:szCs w:val="20"/>
        </w:rPr>
        <w:t>omer</w:t>
      </w:r>
      <w:r w:rsidRPr="006E66B6">
        <w:rPr>
          <w:rFonts w:asciiTheme="minorBidi" w:hAnsiTheme="minorBidi" w:cstheme="minorBidi"/>
          <w:szCs w:val="20"/>
        </w:rPr>
        <w:t xml:space="preserve"> offering, which is mandatory, but rather a voluntary flour-offering:</w:t>
      </w:r>
    </w:p>
    <w:p w:rsidR="009858AA" w:rsidRPr="006E66B6" w:rsidRDefault="009858AA" w:rsidP="00E914AE">
      <w:pPr>
        <w:pStyle w:val="a3"/>
        <w:bidi w:val="0"/>
        <w:spacing w:after="0" w:line="240" w:lineRule="auto"/>
        <w:ind w:left="720" w:firstLine="0"/>
        <w:rPr>
          <w:rFonts w:asciiTheme="minorBidi" w:hAnsiTheme="minorBidi" w:cstheme="minorBidi"/>
          <w:b/>
          <w:bCs/>
          <w:szCs w:val="20"/>
          <w:rtl/>
        </w:rPr>
      </w:pPr>
      <w:r w:rsidRPr="006E66B6">
        <w:rPr>
          <w:rFonts w:asciiTheme="minorBidi" w:hAnsiTheme="minorBidi" w:cstheme="minorBidi"/>
          <w:szCs w:val="20"/>
        </w:rPr>
        <w:t>Many have said that the word “</w:t>
      </w:r>
      <w:r w:rsidRPr="006E66B6">
        <w:rPr>
          <w:rFonts w:asciiTheme="minorBidi" w:hAnsiTheme="minorBidi" w:cstheme="minorBidi"/>
          <w:i/>
          <w:szCs w:val="20"/>
        </w:rPr>
        <w:t>im</w:t>
      </w:r>
      <w:r w:rsidR="006779C8">
        <w:rPr>
          <w:rFonts w:asciiTheme="minorBidi" w:hAnsiTheme="minorBidi" w:cstheme="minorBidi"/>
          <w:szCs w:val="20"/>
        </w:rPr>
        <w:t>” refers to an obligation.</w:t>
      </w:r>
      <w:r w:rsidRPr="006E66B6">
        <w:rPr>
          <w:rFonts w:asciiTheme="minorBidi" w:hAnsiTheme="minorBidi" w:cstheme="minorBidi"/>
          <w:szCs w:val="20"/>
        </w:rPr>
        <w:t xml:space="preserve"> In my view, this is unnecessary, because the obligation is to bring the premier of the first-fruits, not the first-fruits, and one who wants to bring a flour-offering from the first-fruits voluntarily is entitled to do so.  </w:t>
      </w:r>
    </w:p>
  </w:footnote>
  <w:footnote w:id="10">
    <w:p w:rsidR="009858AA" w:rsidRPr="006E66B6" w:rsidRDefault="009858AA" w:rsidP="006779C8">
      <w:pPr>
        <w:pStyle w:val="a3"/>
        <w:bidi w:val="0"/>
        <w:spacing w:after="0" w:line="240" w:lineRule="auto"/>
        <w:ind w:left="0" w:firstLine="0"/>
        <w:rPr>
          <w:rFonts w:asciiTheme="minorBidi" w:hAnsiTheme="minorBidi" w:cstheme="minorBidi"/>
          <w:szCs w:val="20"/>
          <w:rtl/>
        </w:rPr>
      </w:pPr>
      <w:r w:rsidRPr="006E66B6">
        <w:rPr>
          <w:rStyle w:val="a5"/>
          <w:rFonts w:asciiTheme="minorBidi" w:hAnsiTheme="minorBidi" w:cstheme="minorBidi"/>
          <w:sz w:val="20"/>
          <w:szCs w:val="20"/>
        </w:rPr>
        <w:footnoteRef/>
      </w:r>
      <w:r w:rsidRPr="006E66B6">
        <w:rPr>
          <w:rFonts w:asciiTheme="minorBidi" w:hAnsiTheme="minorBidi" w:cstheme="minorBidi"/>
          <w:szCs w:val="20"/>
        </w:rPr>
        <w:t xml:space="preserve"> </w:t>
      </w:r>
      <w:r w:rsidR="006779C8">
        <w:rPr>
          <w:rFonts w:asciiTheme="minorBidi" w:hAnsiTheme="minorBidi" w:cstheme="minorBidi"/>
          <w:szCs w:val="20"/>
        </w:rPr>
        <w:t>T</w:t>
      </w:r>
      <w:r w:rsidRPr="006E66B6">
        <w:rPr>
          <w:rFonts w:asciiTheme="minorBidi" w:hAnsiTheme="minorBidi" w:cstheme="minorBidi"/>
          <w:szCs w:val="20"/>
        </w:rPr>
        <w:t>he English term for this</w:t>
      </w:r>
      <w:r w:rsidR="006779C8">
        <w:rPr>
          <w:rFonts w:asciiTheme="minorBidi" w:hAnsiTheme="minorBidi" w:cstheme="minorBidi"/>
          <w:szCs w:val="20"/>
        </w:rPr>
        <w:t xml:space="preserve"> is </w:t>
      </w:r>
      <w:hyperlink r:id="rId1" w:history="1">
        <w:r w:rsidR="006779C8">
          <w:rPr>
            <w:rStyle w:val="Hyperlink"/>
            <w:rFonts w:asciiTheme="minorBidi" w:hAnsiTheme="minorBidi" w:cstheme="minorBidi"/>
            <w:szCs w:val="20"/>
          </w:rPr>
          <w:t>e</w:t>
        </w:r>
        <w:r w:rsidR="006779C8" w:rsidRPr="006E66B6">
          <w:rPr>
            <w:rStyle w:val="Hyperlink"/>
            <w:rFonts w:asciiTheme="minorBidi" w:hAnsiTheme="minorBidi" w:cstheme="minorBidi"/>
            <w:szCs w:val="20"/>
          </w:rPr>
          <w:t>llipsis</w:t>
        </w:r>
      </w:hyperlink>
      <w:r w:rsidRPr="006E66B6">
        <w:rPr>
          <w:rFonts w:asciiTheme="minorBidi" w:hAnsiTheme="minorBidi" w:cstheme="minorBidi"/>
          <w:szCs w:val="20"/>
        </w:rPr>
        <w:t xml:space="preserve">.  </w:t>
      </w:r>
    </w:p>
  </w:footnote>
  <w:footnote w:id="11">
    <w:p w:rsidR="009858AA" w:rsidRPr="006E66B6" w:rsidRDefault="009858AA" w:rsidP="006779C8">
      <w:pPr>
        <w:pStyle w:val="a3"/>
        <w:bidi w:val="0"/>
        <w:spacing w:after="0" w:line="240" w:lineRule="auto"/>
        <w:ind w:left="0" w:firstLine="0"/>
        <w:rPr>
          <w:rFonts w:asciiTheme="minorBidi" w:hAnsiTheme="minorBidi" w:cstheme="minorBidi"/>
          <w:sz w:val="28"/>
          <w:szCs w:val="28"/>
        </w:rPr>
      </w:pPr>
      <w:r w:rsidRPr="006E66B6">
        <w:rPr>
          <w:rStyle w:val="a5"/>
          <w:rFonts w:asciiTheme="minorBidi" w:hAnsiTheme="minorBidi" w:cstheme="minorBidi"/>
          <w:sz w:val="20"/>
          <w:szCs w:val="20"/>
        </w:rPr>
        <w:footnoteRef/>
      </w:r>
      <w:r w:rsidRPr="006E66B6">
        <w:rPr>
          <w:rFonts w:asciiTheme="minorBidi" w:hAnsiTheme="minorBidi" w:cstheme="minorBidi"/>
          <w:szCs w:val="20"/>
          <w:rtl/>
        </w:rPr>
        <w:t xml:space="preserve"> </w:t>
      </w:r>
      <w:r w:rsidRPr="006E66B6">
        <w:rPr>
          <w:rFonts w:asciiTheme="minorBidi" w:hAnsiTheme="minorBidi" w:cstheme="minorBidi"/>
          <w:szCs w:val="20"/>
        </w:rPr>
        <w:t>The term "</w:t>
      </w:r>
      <w:r w:rsidRPr="006E66B6">
        <w:rPr>
          <w:rFonts w:asciiTheme="minorBidi" w:hAnsiTheme="minorBidi" w:cstheme="minorBidi"/>
          <w:i/>
          <w:iCs/>
          <w:szCs w:val="20"/>
        </w:rPr>
        <w:t>metei mispar,</w:t>
      </w:r>
      <w:r w:rsidRPr="006E66B6">
        <w:rPr>
          <w:rFonts w:asciiTheme="minorBidi" w:hAnsiTheme="minorBidi" w:cstheme="minorBidi"/>
          <w:szCs w:val="20"/>
        </w:rPr>
        <w:t xml:space="preserve">” literally “men of number,” appears a number of times </w:t>
      </w:r>
      <w:r w:rsidR="006779C8">
        <w:rPr>
          <w:rFonts w:asciiTheme="minorBidi" w:hAnsiTheme="minorBidi" w:cstheme="minorBidi"/>
          <w:szCs w:val="20"/>
        </w:rPr>
        <w:t>in</w:t>
      </w:r>
      <w:r w:rsidRPr="006E66B6">
        <w:rPr>
          <w:rFonts w:asciiTheme="minorBidi" w:hAnsiTheme="minorBidi" w:cstheme="minorBidi"/>
          <w:szCs w:val="20"/>
        </w:rPr>
        <w:t xml:space="preserve"> </w:t>
      </w:r>
      <w:r w:rsidRPr="006E66B6">
        <w:rPr>
          <w:rFonts w:asciiTheme="minorBidi" w:hAnsiTheme="minorBidi" w:cstheme="minorBidi"/>
          <w:i/>
          <w:iCs/>
          <w:szCs w:val="20"/>
        </w:rPr>
        <w:t>Tanakh</w:t>
      </w:r>
      <w:r w:rsidRPr="006E66B6">
        <w:rPr>
          <w:rFonts w:asciiTheme="minorBidi" w:hAnsiTheme="minorBidi" w:cstheme="minorBidi"/>
          <w:szCs w:val="20"/>
        </w:rPr>
        <w:t>, and i</w:t>
      </w:r>
      <w:r w:rsidR="006779C8">
        <w:rPr>
          <w:rFonts w:asciiTheme="minorBidi" w:hAnsiTheme="minorBidi" w:cstheme="minorBidi"/>
          <w:szCs w:val="20"/>
        </w:rPr>
        <w:t>t refers to a sparse population; s</w:t>
      </w:r>
      <w:r w:rsidRPr="006E66B6">
        <w:rPr>
          <w:rFonts w:asciiTheme="minorBidi" w:hAnsiTheme="minorBidi" w:cstheme="minorBidi"/>
          <w:szCs w:val="20"/>
        </w:rPr>
        <w:t xml:space="preserve">ee </w:t>
      </w:r>
      <w:r w:rsidRPr="006E66B6">
        <w:rPr>
          <w:rFonts w:asciiTheme="minorBidi" w:hAnsiTheme="minorBidi" w:cstheme="minorBidi"/>
          <w:i/>
          <w:iCs/>
          <w:szCs w:val="20"/>
        </w:rPr>
        <w:t>Bereishit</w:t>
      </w:r>
      <w:r w:rsidRPr="006E66B6">
        <w:rPr>
          <w:rFonts w:asciiTheme="minorBidi" w:hAnsiTheme="minorBidi" w:cstheme="minorBidi"/>
          <w:szCs w:val="20"/>
        </w:rPr>
        <w:t xml:space="preserve"> 34:4, </w:t>
      </w:r>
      <w:r w:rsidRPr="006E66B6">
        <w:rPr>
          <w:rFonts w:asciiTheme="minorBidi" w:hAnsiTheme="minorBidi" w:cstheme="minorBidi"/>
          <w:i/>
          <w:iCs/>
          <w:szCs w:val="20"/>
        </w:rPr>
        <w:t>Devarim</w:t>
      </w:r>
      <w:r w:rsidRPr="006E66B6">
        <w:rPr>
          <w:rFonts w:asciiTheme="minorBidi" w:hAnsiTheme="minorBidi" w:cstheme="minorBidi"/>
          <w:szCs w:val="20"/>
        </w:rPr>
        <w:t xml:space="preserve"> 26:5, </w:t>
      </w:r>
      <w:r w:rsidRPr="006E66B6">
        <w:rPr>
          <w:rFonts w:asciiTheme="minorBidi" w:hAnsiTheme="minorBidi" w:cstheme="minorBidi"/>
          <w:i/>
          <w:iCs/>
          <w:szCs w:val="20"/>
        </w:rPr>
        <w:t>Yeshayahu</w:t>
      </w:r>
      <w:r w:rsidR="006779C8">
        <w:rPr>
          <w:rFonts w:asciiTheme="minorBidi" w:hAnsiTheme="minorBidi" w:cstheme="minorBidi"/>
          <w:szCs w:val="20"/>
        </w:rPr>
        <w:t xml:space="preserve"> 3:25. </w:t>
      </w:r>
      <w:r w:rsidRPr="006E66B6">
        <w:rPr>
          <w:rFonts w:asciiTheme="minorBidi" w:hAnsiTheme="minorBidi" w:cstheme="minorBidi"/>
          <w:szCs w:val="20"/>
        </w:rPr>
        <w:t>The word “</w:t>
      </w:r>
      <w:r w:rsidRPr="006E66B6">
        <w:rPr>
          <w:rFonts w:asciiTheme="minorBidi" w:hAnsiTheme="minorBidi" w:cstheme="minorBidi"/>
          <w:i/>
          <w:iCs/>
          <w:szCs w:val="20"/>
        </w:rPr>
        <w:t>metei</w:t>
      </w:r>
      <w:r w:rsidRPr="006E66B6">
        <w:rPr>
          <w:rFonts w:asciiTheme="minorBidi" w:hAnsiTheme="minorBidi" w:cstheme="minorBidi"/>
          <w:szCs w:val="20"/>
        </w:rPr>
        <w:t>” should not be confused with “</w:t>
      </w:r>
      <w:r w:rsidR="006779C8">
        <w:rPr>
          <w:rFonts w:asciiTheme="minorBidi" w:hAnsiTheme="minorBidi" w:cstheme="minorBidi"/>
          <w:i/>
          <w:iCs/>
          <w:szCs w:val="20"/>
        </w:rPr>
        <w:t>meitei</w:t>
      </w:r>
      <w:r w:rsidR="006779C8">
        <w:rPr>
          <w:rFonts w:asciiTheme="minorBidi" w:hAnsiTheme="minorBidi" w:cstheme="minorBidi"/>
          <w:szCs w:val="20"/>
        </w:rPr>
        <w:t>,”</w:t>
      </w:r>
      <w:r w:rsidRPr="006E66B6">
        <w:rPr>
          <w:rFonts w:asciiTheme="minorBidi" w:hAnsiTheme="minorBidi" w:cstheme="minorBidi"/>
          <w:szCs w:val="20"/>
        </w:rPr>
        <w:t xml:space="preserve"> which means “the dead of,” as in “</w:t>
      </w:r>
      <w:r w:rsidRPr="006E66B6">
        <w:rPr>
          <w:rFonts w:asciiTheme="minorBidi" w:hAnsiTheme="minorBidi" w:cstheme="minorBidi"/>
          <w:i/>
          <w:iCs/>
          <w:szCs w:val="20"/>
        </w:rPr>
        <w:t>meitei milchama</w:t>
      </w:r>
      <w:r w:rsidRPr="006E66B6">
        <w:rPr>
          <w:rFonts w:asciiTheme="minorBidi" w:hAnsiTheme="minorBidi" w:cstheme="minorBidi"/>
          <w:szCs w:val="20"/>
        </w:rPr>
        <w:t>,” “casualties of war” (</w:t>
      </w:r>
      <w:r w:rsidRPr="006779C8">
        <w:rPr>
          <w:rFonts w:asciiTheme="minorBidi" w:hAnsiTheme="minorBidi" w:cstheme="minorBidi"/>
          <w:szCs w:val="20"/>
        </w:rPr>
        <w:t>ibid</w:t>
      </w:r>
      <w:r w:rsidRPr="006E66B6">
        <w:rPr>
          <w:rFonts w:asciiTheme="minorBidi" w:hAnsiTheme="minorBidi" w:cstheme="minorBidi"/>
          <w:szCs w:val="20"/>
        </w:rPr>
        <w:t xml:space="preserve">. 22:2).    </w:t>
      </w:r>
    </w:p>
  </w:footnote>
  <w:footnote w:id="12">
    <w:p w:rsidR="009858AA" w:rsidRPr="006E66B6" w:rsidRDefault="009858AA" w:rsidP="00F13CFB">
      <w:pPr>
        <w:pStyle w:val="a3"/>
        <w:bidi w:val="0"/>
        <w:spacing w:after="0" w:line="240" w:lineRule="auto"/>
        <w:ind w:left="0" w:firstLine="0"/>
        <w:rPr>
          <w:rFonts w:asciiTheme="minorBidi" w:hAnsiTheme="minorBidi" w:cstheme="minorBidi"/>
          <w:szCs w:val="20"/>
          <w:rtl/>
        </w:rPr>
      </w:pPr>
      <w:r w:rsidRPr="006E66B6">
        <w:rPr>
          <w:rStyle w:val="a5"/>
          <w:rFonts w:asciiTheme="minorBidi" w:hAnsiTheme="minorBidi" w:cstheme="minorBidi"/>
          <w:sz w:val="20"/>
          <w:szCs w:val="20"/>
        </w:rPr>
        <w:footnoteRef/>
      </w:r>
      <w:r w:rsidR="00F13CFB">
        <w:rPr>
          <w:rFonts w:asciiTheme="minorBidi" w:hAnsiTheme="minorBidi" w:cstheme="minorBidi"/>
          <w:szCs w:val="20"/>
          <w:rtl/>
        </w:rPr>
        <w:t xml:space="preserve"> </w:t>
      </w:r>
      <w:r w:rsidRPr="006E66B6">
        <w:rPr>
          <w:rFonts w:asciiTheme="minorBidi" w:hAnsiTheme="minorBidi" w:cstheme="minorBidi"/>
          <w:szCs w:val="20"/>
        </w:rPr>
        <w:t>Rashi, following Onkelos, explains: “‘</w:t>
      </w:r>
      <w:r w:rsidR="00F13CFB">
        <w:rPr>
          <w:rFonts w:asciiTheme="minorBidi" w:hAnsiTheme="minorBidi" w:cstheme="minorBidi"/>
          <w:szCs w:val="20"/>
        </w:rPr>
        <w:t>And may his men be numbered’ — H</w:t>
      </w:r>
      <w:r w:rsidRPr="006E66B6">
        <w:rPr>
          <w:rFonts w:asciiTheme="minorBidi" w:hAnsiTheme="minorBidi" w:cstheme="minorBidi"/>
          <w:szCs w:val="20"/>
        </w:rPr>
        <w:t>e shall be counted along with his other brothers…” In other words, his men should be considered in the number of the tribes of Isr</w:t>
      </w:r>
      <w:r w:rsidR="00F13CFB">
        <w:rPr>
          <w:rFonts w:asciiTheme="minorBidi" w:hAnsiTheme="minorBidi" w:cstheme="minorBidi"/>
          <w:szCs w:val="20"/>
        </w:rPr>
        <w:t>ael. In Rashi’s view,</w:t>
      </w:r>
      <w:r w:rsidRPr="006E66B6">
        <w:rPr>
          <w:rFonts w:asciiTheme="minorBidi" w:hAnsiTheme="minorBidi" w:cstheme="minorBidi"/>
          <w:szCs w:val="20"/>
        </w:rPr>
        <w:t xml:space="preserve"> because of Reuven’s sin (see </w:t>
      </w:r>
      <w:r w:rsidRPr="006E66B6">
        <w:rPr>
          <w:rFonts w:asciiTheme="minorBidi" w:hAnsiTheme="minorBidi" w:cstheme="minorBidi"/>
          <w:i/>
          <w:iCs/>
          <w:szCs w:val="20"/>
        </w:rPr>
        <w:t>Bereishit</w:t>
      </w:r>
      <w:r w:rsidRPr="006E66B6">
        <w:rPr>
          <w:rFonts w:asciiTheme="minorBidi" w:hAnsiTheme="minorBidi" w:cstheme="minorBidi"/>
          <w:szCs w:val="20"/>
        </w:rPr>
        <w:t xml:space="preserve"> 35:22), there was </w:t>
      </w:r>
      <w:r w:rsidR="00F13CFB">
        <w:rPr>
          <w:rFonts w:asciiTheme="minorBidi" w:hAnsiTheme="minorBidi" w:cstheme="minorBidi"/>
          <w:szCs w:val="20"/>
        </w:rPr>
        <w:t xml:space="preserve">speculation that he would </w:t>
      </w:r>
      <w:r w:rsidRPr="006E66B6">
        <w:rPr>
          <w:rFonts w:asciiTheme="minorBidi" w:hAnsiTheme="minorBidi" w:cstheme="minorBidi"/>
          <w:szCs w:val="20"/>
        </w:rPr>
        <w:t>not be</w:t>
      </w:r>
      <w:r w:rsidR="00F13CFB">
        <w:rPr>
          <w:rFonts w:asciiTheme="minorBidi" w:hAnsiTheme="minorBidi" w:cstheme="minorBidi"/>
          <w:szCs w:val="20"/>
        </w:rPr>
        <w:t xml:space="preserve"> considered a tribe. Moshe</w:t>
      </w:r>
      <w:r w:rsidRPr="006E66B6">
        <w:rPr>
          <w:rFonts w:asciiTheme="minorBidi" w:hAnsiTheme="minorBidi" w:cstheme="minorBidi"/>
          <w:szCs w:val="20"/>
        </w:rPr>
        <w:t xml:space="preserve"> </w:t>
      </w:r>
      <w:r w:rsidR="00F13CFB">
        <w:rPr>
          <w:rFonts w:asciiTheme="minorBidi" w:hAnsiTheme="minorBidi" w:cstheme="minorBidi"/>
          <w:szCs w:val="20"/>
        </w:rPr>
        <w:t>therefore</w:t>
      </w:r>
      <w:r w:rsidRPr="006E66B6">
        <w:rPr>
          <w:rFonts w:asciiTheme="minorBidi" w:hAnsiTheme="minorBidi" w:cstheme="minorBidi"/>
          <w:szCs w:val="20"/>
        </w:rPr>
        <w:t xml:space="preserve"> stresses that despite the sin, he will still be considered in the number of tribes.  </w:t>
      </w:r>
    </w:p>
  </w:footnote>
  <w:footnote w:id="13">
    <w:p w:rsidR="009858AA" w:rsidRPr="006E66B6" w:rsidRDefault="009858AA" w:rsidP="00F13CFB">
      <w:pPr>
        <w:pStyle w:val="a3"/>
        <w:bidi w:val="0"/>
        <w:spacing w:after="0" w:line="240" w:lineRule="auto"/>
        <w:ind w:left="0" w:firstLine="0"/>
        <w:rPr>
          <w:rFonts w:asciiTheme="minorBidi" w:hAnsiTheme="minorBidi" w:cstheme="minorBidi"/>
          <w:szCs w:val="20"/>
          <w:rtl/>
        </w:rPr>
      </w:pPr>
      <w:r w:rsidRPr="006E66B6">
        <w:rPr>
          <w:rStyle w:val="a5"/>
          <w:rFonts w:asciiTheme="minorBidi" w:hAnsiTheme="minorBidi" w:cstheme="minorBidi"/>
          <w:sz w:val="20"/>
          <w:szCs w:val="20"/>
        </w:rPr>
        <w:footnoteRef/>
      </w:r>
      <w:r w:rsidRPr="006E66B6">
        <w:rPr>
          <w:rFonts w:asciiTheme="minorBidi" w:hAnsiTheme="minorBidi" w:cstheme="minorBidi"/>
          <w:szCs w:val="20"/>
          <w:rtl/>
        </w:rPr>
        <w:t xml:space="preserve"> </w:t>
      </w:r>
      <w:r w:rsidRPr="006E66B6">
        <w:rPr>
          <w:rFonts w:asciiTheme="minorBidi" w:hAnsiTheme="minorBidi" w:cstheme="minorBidi"/>
          <w:szCs w:val="20"/>
        </w:rPr>
        <w:t>Literally, “the witness</w:t>
      </w:r>
      <w:r w:rsidR="00F13CFB">
        <w:rPr>
          <w:rFonts w:asciiTheme="minorBidi" w:hAnsiTheme="minorBidi" w:cstheme="minorBidi"/>
          <w:szCs w:val="20"/>
        </w:rPr>
        <w:t>.</w:t>
      </w:r>
      <w:r w:rsidRPr="006E66B6">
        <w:rPr>
          <w:rFonts w:asciiTheme="minorBidi" w:hAnsiTheme="minorBidi" w:cstheme="minorBidi"/>
          <w:szCs w:val="20"/>
        </w:rPr>
        <w:t>”</w:t>
      </w:r>
      <w:r w:rsidR="00F13CFB">
        <w:rPr>
          <w:rFonts w:asciiTheme="minorBidi" w:hAnsiTheme="minorBidi" w:cstheme="minorBidi"/>
          <w:szCs w:val="20"/>
        </w:rPr>
        <w:t xml:space="preserve"> T</w:t>
      </w:r>
      <w:r w:rsidRPr="006E66B6">
        <w:rPr>
          <w:rFonts w:asciiTheme="minorBidi" w:hAnsiTheme="minorBidi" w:cstheme="minorBidi"/>
          <w:szCs w:val="20"/>
        </w:rPr>
        <w:t xml:space="preserve">his is a common expression used by </w:t>
      </w:r>
      <w:r w:rsidR="00E914AE">
        <w:rPr>
          <w:rFonts w:asciiTheme="minorBidi" w:hAnsiTheme="minorBidi" w:cstheme="minorBidi"/>
          <w:szCs w:val="20"/>
        </w:rPr>
        <w:t>I</w:t>
      </w:r>
      <w:r w:rsidRPr="006E66B6">
        <w:rPr>
          <w:rFonts w:asciiTheme="minorBidi" w:hAnsiTheme="minorBidi" w:cstheme="minorBidi"/>
          <w:szCs w:val="20"/>
        </w:rPr>
        <w:t>bn Ezra.</w:t>
      </w:r>
    </w:p>
  </w:footnote>
  <w:footnote w:id="14">
    <w:p w:rsidR="009858AA" w:rsidRPr="006E66B6" w:rsidRDefault="009858AA" w:rsidP="00F13CFB">
      <w:pPr>
        <w:pStyle w:val="a3"/>
        <w:bidi w:val="0"/>
        <w:spacing w:after="0" w:line="240" w:lineRule="auto"/>
        <w:ind w:left="0" w:firstLine="0"/>
        <w:rPr>
          <w:rFonts w:asciiTheme="minorBidi" w:hAnsiTheme="minorBidi" w:cstheme="minorBidi"/>
          <w:szCs w:val="20"/>
          <w:rtl/>
        </w:rPr>
      </w:pPr>
      <w:r w:rsidRPr="006E66B6">
        <w:rPr>
          <w:rStyle w:val="a5"/>
          <w:rFonts w:asciiTheme="minorBidi" w:hAnsiTheme="minorBidi" w:cstheme="minorBidi"/>
          <w:sz w:val="20"/>
          <w:szCs w:val="20"/>
        </w:rPr>
        <w:footnoteRef/>
      </w:r>
      <w:r w:rsidRPr="006E66B6">
        <w:rPr>
          <w:rFonts w:asciiTheme="minorBidi" w:hAnsiTheme="minorBidi" w:cstheme="minorBidi"/>
          <w:szCs w:val="20"/>
          <w:rtl/>
        </w:rPr>
        <w:t xml:space="preserve"> </w:t>
      </w:r>
      <w:r w:rsidRPr="006E66B6">
        <w:rPr>
          <w:rFonts w:asciiTheme="minorBidi" w:hAnsiTheme="minorBidi" w:cstheme="minorBidi"/>
          <w:szCs w:val="20"/>
        </w:rPr>
        <w:t xml:space="preserve">In the </w:t>
      </w:r>
      <w:r w:rsidRPr="006E66B6">
        <w:rPr>
          <w:rFonts w:asciiTheme="minorBidi" w:hAnsiTheme="minorBidi" w:cstheme="minorBidi"/>
          <w:i/>
          <w:iCs/>
          <w:szCs w:val="20"/>
        </w:rPr>
        <w:t xml:space="preserve">Torat Chayim </w:t>
      </w:r>
      <w:r w:rsidRPr="006E66B6">
        <w:rPr>
          <w:rFonts w:asciiTheme="minorBidi" w:hAnsiTheme="minorBidi" w:cstheme="minorBidi"/>
          <w:szCs w:val="20"/>
        </w:rPr>
        <w:t xml:space="preserve">edition, this appears at the end of volume I of </w:t>
      </w:r>
      <w:r w:rsidRPr="006E66B6">
        <w:rPr>
          <w:rFonts w:asciiTheme="minorBidi" w:hAnsiTheme="minorBidi" w:cstheme="minorBidi"/>
          <w:i/>
          <w:szCs w:val="20"/>
        </w:rPr>
        <w:t>Bereishit</w:t>
      </w:r>
      <w:r w:rsidR="00F13CFB">
        <w:rPr>
          <w:rFonts w:asciiTheme="minorBidi" w:hAnsiTheme="minorBidi" w:cstheme="minorBidi"/>
          <w:szCs w:val="20"/>
        </w:rPr>
        <w:t>.</w:t>
      </w:r>
      <w:r w:rsidRPr="006E66B6">
        <w:rPr>
          <w:rFonts w:asciiTheme="minorBidi" w:hAnsiTheme="minorBidi" w:cstheme="minorBidi"/>
          <w:szCs w:val="20"/>
        </w:rPr>
        <w:t xml:space="preserve"> </w:t>
      </w:r>
      <w:r w:rsidR="00F13CFB">
        <w:rPr>
          <w:rFonts w:asciiTheme="minorBidi" w:hAnsiTheme="minorBidi" w:cstheme="minorBidi"/>
          <w:szCs w:val="20"/>
        </w:rPr>
        <w:t>I</w:t>
      </w:r>
      <w:r w:rsidRPr="006E66B6">
        <w:rPr>
          <w:rFonts w:asciiTheme="minorBidi" w:hAnsiTheme="minorBidi" w:cstheme="minorBidi"/>
          <w:szCs w:val="20"/>
        </w:rPr>
        <w:t xml:space="preserve">n Bar-Ilan University’s Responsa Project, it appears under the name </w:t>
      </w:r>
      <w:r w:rsidRPr="006E66B6">
        <w:rPr>
          <w:rFonts w:asciiTheme="minorBidi" w:hAnsiTheme="minorBidi" w:cstheme="minorBidi"/>
          <w:i/>
          <w:iCs/>
          <w:szCs w:val="20"/>
        </w:rPr>
        <w:t>Shitta Acheret</w:t>
      </w:r>
      <w:r w:rsidRPr="006E66B6">
        <w:rPr>
          <w:rFonts w:asciiTheme="minorBidi" w:hAnsiTheme="minorBidi" w:cstheme="minorBidi"/>
          <w:szCs w:val="20"/>
        </w:rPr>
        <w:t>.</w:t>
      </w:r>
    </w:p>
  </w:footnote>
  <w:footnote w:id="15">
    <w:p w:rsidR="009858AA" w:rsidRPr="006E66B6" w:rsidRDefault="009858AA" w:rsidP="006E66B6">
      <w:pPr>
        <w:pStyle w:val="a3"/>
        <w:bidi w:val="0"/>
        <w:spacing w:after="0" w:line="240" w:lineRule="auto"/>
        <w:ind w:left="0" w:firstLine="0"/>
        <w:rPr>
          <w:rFonts w:asciiTheme="minorBidi" w:hAnsiTheme="minorBidi" w:cstheme="minorBidi"/>
          <w:szCs w:val="20"/>
          <w:rtl/>
        </w:rPr>
      </w:pPr>
      <w:r w:rsidRPr="006E66B6">
        <w:rPr>
          <w:rStyle w:val="a5"/>
          <w:rFonts w:asciiTheme="minorBidi" w:hAnsiTheme="minorBidi" w:cstheme="minorBidi"/>
          <w:sz w:val="20"/>
          <w:szCs w:val="20"/>
        </w:rPr>
        <w:footnoteRef/>
      </w:r>
      <w:r w:rsidRPr="006E66B6">
        <w:rPr>
          <w:rFonts w:asciiTheme="minorBidi" w:hAnsiTheme="minorBidi" w:cstheme="minorBidi"/>
          <w:szCs w:val="20"/>
          <w:rtl/>
        </w:rPr>
        <w:t xml:space="preserve"> </w:t>
      </w:r>
      <w:r w:rsidRPr="006E66B6">
        <w:rPr>
          <w:rFonts w:asciiTheme="minorBidi" w:hAnsiTheme="minorBidi" w:cstheme="minorBidi"/>
          <w:i/>
          <w:iCs/>
          <w:szCs w:val="20"/>
        </w:rPr>
        <w:t xml:space="preserve">Seder Olam </w:t>
      </w:r>
      <w:r w:rsidRPr="006E66B6">
        <w:rPr>
          <w:rFonts w:asciiTheme="minorBidi" w:hAnsiTheme="minorBidi" w:cstheme="minorBidi"/>
          <w:szCs w:val="20"/>
        </w:rPr>
        <w:t>II;</w:t>
      </w:r>
      <w:r w:rsidRPr="006E66B6">
        <w:rPr>
          <w:rFonts w:asciiTheme="minorBidi" w:hAnsiTheme="minorBidi" w:cstheme="minorBidi"/>
          <w:i/>
          <w:iCs/>
          <w:szCs w:val="20"/>
        </w:rPr>
        <w:t xml:space="preserve"> Sanhedrin </w:t>
      </w:r>
      <w:r w:rsidRPr="006E66B6">
        <w:rPr>
          <w:rFonts w:asciiTheme="minorBidi" w:hAnsiTheme="minorBidi" w:cstheme="minorBidi"/>
          <w:szCs w:val="20"/>
        </w:rPr>
        <w:t>69b;</w:t>
      </w:r>
      <w:r w:rsidRPr="006E66B6">
        <w:rPr>
          <w:rFonts w:asciiTheme="minorBidi" w:hAnsiTheme="minorBidi" w:cstheme="minorBidi"/>
          <w:i/>
          <w:iCs/>
          <w:szCs w:val="20"/>
        </w:rPr>
        <w:t xml:space="preserve"> </w:t>
      </w:r>
      <w:r w:rsidRPr="006E66B6">
        <w:rPr>
          <w:rFonts w:asciiTheme="minorBidi" w:hAnsiTheme="minorBidi" w:cstheme="minorBidi"/>
          <w:szCs w:val="20"/>
        </w:rPr>
        <w:t>see Rashi</w:t>
      </w:r>
      <w:r w:rsidRPr="006E66B6">
        <w:rPr>
          <w:rFonts w:asciiTheme="minorBidi" w:hAnsiTheme="minorBidi" w:cstheme="minorBidi"/>
          <w:i/>
          <w:iCs/>
          <w:szCs w:val="20"/>
        </w:rPr>
        <w:t xml:space="preserve"> ad loc</w:t>
      </w:r>
      <w:r w:rsidRPr="006E66B6">
        <w:rPr>
          <w:rFonts w:asciiTheme="minorBidi" w:hAnsiTheme="minorBidi" w:cstheme="minorBidi"/>
          <w:szCs w:val="20"/>
        </w:rPr>
        <w:t>. v. 29.</w:t>
      </w:r>
    </w:p>
  </w:footnote>
  <w:footnote w:id="16">
    <w:p w:rsidR="009858AA" w:rsidRPr="006E66B6" w:rsidRDefault="009858AA" w:rsidP="006E66B6">
      <w:pPr>
        <w:pStyle w:val="a3"/>
        <w:bidi w:val="0"/>
        <w:spacing w:after="0" w:line="240" w:lineRule="auto"/>
        <w:ind w:left="0" w:firstLine="0"/>
        <w:rPr>
          <w:rFonts w:asciiTheme="minorBidi" w:hAnsiTheme="minorBidi" w:cstheme="minorBidi"/>
          <w:szCs w:val="20"/>
          <w:rtl/>
        </w:rPr>
      </w:pPr>
      <w:r w:rsidRPr="006E66B6">
        <w:rPr>
          <w:rStyle w:val="a5"/>
          <w:rFonts w:asciiTheme="minorBidi" w:hAnsiTheme="minorBidi" w:cstheme="minorBidi"/>
          <w:sz w:val="20"/>
          <w:szCs w:val="20"/>
        </w:rPr>
        <w:footnoteRef/>
      </w:r>
      <w:r w:rsidRPr="006E66B6">
        <w:rPr>
          <w:rFonts w:asciiTheme="minorBidi" w:hAnsiTheme="minorBidi" w:cstheme="minorBidi"/>
          <w:szCs w:val="20"/>
          <w:rtl/>
        </w:rPr>
        <w:t xml:space="preserve"> </w:t>
      </w:r>
      <w:r w:rsidRPr="006E66B6">
        <w:rPr>
          <w:rFonts w:asciiTheme="minorBidi" w:hAnsiTheme="minorBidi" w:cstheme="minorBidi"/>
          <w:szCs w:val="20"/>
        </w:rPr>
        <w:t xml:space="preserve">See also his commentary to </w:t>
      </w:r>
      <w:r w:rsidRPr="006E66B6">
        <w:rPr>
          <w:rFonts w:asciiTheme="minorBidi" w:hAnsiTheme="minorBidi" w:cstheme="minorBidi"/>
          <w:i/>
          <w:szCs w:val="20"/>
        </w:rPr>
        <w:t>Bereishit</w:t>
      </w:r>
      <w:r w:rsidRPr="006E66B6">
        <w:rPr>
          <w:rFonts w:asciiTheme="minorBidi" w:hAnsiTheme="minorBidi" w:cstheme="minorBidi"/>
          <w:szCs w:val="20"/>
        </w:rPr>
        <w:t xml:space="preserve"> 46:23, addressing the Sages’ view (cited by Rashi </w:t>
      </w:r>
      <w:r w:rsidRPr="006E66B6">
        <w:rPr>
          <w:rFonts w:asciiTheme="minorBidi" w:hAnsiTheme="minorBidi" w:cstheme="minorBidi"/>
          <w:i/>
          <w:iCs/>
          <w:szCs w:val="20"/>
        </w:rPr>
        <w:t>ad loc</w:t>
      </w:r>
      <w:r w:rsidR="00F13CFB">
        <w:rPr>
          <w:rFonts w:asciiTheme="minorBidi" w:hAnsiTheme="minorBidi" w:cstheme="minorBidi"/>
          <w:szCs w:val="20"/>
        </w:rPr>
        <w:t>., v. 26) that Yokheved wa</w:t>
      </w:r>
      <w:r w:rsidRPr="006E66B6">
        <w:rPr>
          <w:rFonts w:asciiTheme="minorBidi" w:hAnsiTheme="minorBidi" w:cstheme="minorBidi"/>
          <w:szCs w:val="20"/>
        </w:rPr>
        <w:t>s born “between the walls” as they enter</w:t>
      </w:r>
      <w:r w:rsidR="00F13CFB">
        <w:rPr>
          <w:rFonts w:asciiTheme="minorBidi" w:hAnsiTheme="minorBidi" w:cstheme="minorBidi"/>
          <w:szCs w:val="20"/>
        </w:rPr>
        <w:t>ed</w:t>
      </w:r>
      <w:r w:rsidRPr="006E66B6">
        <w:rPr>
          <w:rFonts w:asciiTheme="minorBidi" w:hAnsiTheme="minorBidi" w:cstheme="minorBidi"/>
          <w:szCs w:val="20"/>
        </w:rPr>
        <w:t xml:space="preserve"> Egypt.</w:t>
      </w:r>
    </w:p>
  </w:footnote>
  <w:footnote w:id="17">
    <w:p w:rsidR="009858AA" w:rsidRPr="006E66B6" w:rsidRDefault="009858AA" w:rsidP="00F13CFB">
      <w:pPr>
        <w:pStyle w:val="a3"/>
        <w:bidi w:val="0"/>
        <w:spacing w:after="0" w:line="240" w:lineRule="auto"/>
        <w:ind w:left="0" w:firstLine="0"/>
        <w:rPr>
          <w:rFonts w:asciiTheme="minorBidi" w:hAnsiTheme="minorBidi" w:cstheme="minorBidi"/>
          <w:szCs w:val="20"/>
          <w:rtl/>
        </w:rPr>
      </w:pPr>
      <w:r w:rsidRPr="006E66B6">
        <w:rPr>
          <w:rStyle w:val="a5"/>
          <w:rFonts w:asciiTheme="minorBidi" w:hAnsiTheme="minorBidi" w:cstheme="minorBidi"/>
          <w:sz w:val="20"/>
          <w:szCs w:val="20"/>
        </w:rPr>
        <w:footnoteRef/>
      </w:r>
      <w:r w:rsidRPr="006E66B6">
        <w:rPr>
          <w:rFonts w:asciiTheme="minorBidi" w:hAnsiTheme="minorBidi" w:cstheme="minorBidi"/>
          <w:szCs w:val="20"/>
          <w:rtl/>
        </w:rPr>
        <w:t xml:space="preserve"> </w:t>
      </w:r>
      <w:r w:rsidRPr="006E66B6">
        <w:rPr>
          <w:rFonts w:asciiTheme="minorBidi" w:hAnsiTheme="minorBidi" w:cstheme="minorBidi"/>
          <w:szCs w:val="20"/>
        </w:rPr>
        <w:t>Ibn Ezra (</w:t>
      </w:r>
      <w:r w:rsidRPr="006E66B6">
        <w:rPr>
          <w:rFonts w:asciiTheme="minorBidi" w:hAnsiTheme="minorBidi" w:cstheme="minorBidi"/>
          <w:i/>
          <w:iCs/>
          <w:szCs w:val="20"/>
        </w:rPr>
        <w:t>ad loc</w:t>
      </w:r>
      <w:r w:rsidRPr="006E66B6">
        <w:rPr>
          <w:rFonts w:asciiTheme="minorBidi" w:hAnsiTheme="minorBidi" w:cstheme="minorBidi"/>
          <w:szCs w:val="20"/>
        </w:rPr>
        <w:t xml:space="preserve">.) explains why </w:t>
      </w:r>
      <w:r w:rsidR="00F13CFB">
        <w:rPr>
          <w:rFonts w:asciiTheme="minorBidi" w:hAnsiTheme="minorBidi" w:cstheme="minorBidi"/>
          <w:szCs w:val="20"/>
        </w:rPr>
        <w:t>the Israelites were spared</w:t>
      </w:r>
      <w:r w:rsidRPr="006E66B6">
        <w:rPr>
          <w:rFonts w:asciiTheme="minorBidi" w:hAnsiTheme="minorBidi" w:cstheme="minorBidi"/>
          <w:szCs w:val="20"/>
        </w:rPr>
        <w:t xml:space="preserve"> certain plagues</w:t>
      </w:r>
      <w:r w:rsidR="00F13CFB">
        <w:rPr>
          <w:rFonts w:asciiTheme="minorBidi" w:hAnsiTheme="minorBidi" w:cstheme="minorBidi"/>
          <w:szCs w:val="20"/>
        </w:rPr>
        <w:t xml:space="preserve"> but not others.</w:t>
      </w:r>
      <w:r w:rsidRPr="006E66B6">
        <w:rPr>
          <w:rFonts w:asciiTheme="minorBidi" w:hAnsiTheme="minorBidi" w:cstheme="minorBidi"/>
          <w:szCs w:val="20"/>
        </w:rPr>
        <w:t xml:space="preserve"> </w:t>
      </w:r>
    </w:p>
  </w:footnote>
  <w:footnote w:id="18">
    <w:p w:rsidR="009858AA" w:rsidRPr="006E66B6" w:rsidRDefault="009858AA" w:rsidP="00E914AE">
      <w:pPr>
        <w:pStyle w:val="a3"/>
        <w:bidi w:val="0"/>
        <w:spacing w:after="0" w:line="240" w:lineRule="auto"/>
        <w:ind w:left="0" w:firstLine="0"/>
        <w:rPr>
          <w:rFonts w:asciiTheme="minorBidi" w:hAnsiTheme="minorBidi" w:cstheme="minorBidi"/>
          <w:szCs w:val="20"/>
          <w:rtl/>
        </w:rPr>
      </w:pPr>
      <w:r w:rsidRPr="006E66B6">
        <w:rPr>
          <w:rStyle w:val="a5"/>
          <w:rFonts w:asciiTheme="minorBidi" w:hAnsiTheme="minorBidi" w:cstheme="minorBidi"/>
          <w:sz w:val="20"/>
          <w:szCs w:val="20"/>
        </w:rPr>
        <w:footnoteRef/>
      </w:r>
      <w:r w:rsidRPr="006E66B6">
        <w:rPr>
          <w:rFonts w:asciiTheme="minorBidi" w:hAnsiTheme="minorBidi" w:cstheme="minorBidi"/>
          <w:szCs w:val="20"/>
          <w:rtl/>
        </w:rPr>
        <w:t xml:space="preserve"> </w:t>
      </w:r>
      <w:r w:rsidRPr="006E66B6">
        <w:rPr>
          <w:rStyle w:val="st"/>
          <w:rFonts w:asciiTheme="minorBidi" w:hAnsiTheme="minorBidi" w:cstheme="minorBidi"/>
          <w:szCs w:val="20"/>
        </w:rPr>
        <w:t xml:space="preserve">I. </w:t>
      </w:r>
      <w:r w:rsidRPr="006E66B6">
        <w:rPr>
          <w:rStyle w:val="af0"/>
          <w:rFonts w:asciiTheme="minorBidi" w:hAnsiTheme="minorBidi" w:cstheme="minorBidi"/>
          <w:i w:val="0"/>
          <w:iCs w:val="0"/>
          <w:szCs w:val="20"/>
        </w:rPr>
        <w:t>Gottlieb</w:t>
      </w:r>
      <w:r w:rsidRPr="006E66B6">
        <w:rPr>
          <w:rStyle w:val="st"/>
          <w:rFonts w:asciiTheme="minorBidi" w:hAnsiTheme="minorBidi" w:cstheme="minorBidi"/>
          <w:szCs w:val="20"/>
        </w:rPr>
        <w:t xml:space="preserve">, </w:t>
      </w:r>
      <w:r w:rsidRPr="006E66B6">
        <w:rPr>
          <w:rStyle w:val="af0"/>
          <w:rFonts w:asciiTheme="minorBidi" w:hAnsiTheme="minorBidi" w:cstheme="minorBidi"/>
          <w:szCs w:val="20"/>
        </w:rPr>
        <w:t>Yesh Seder La-Mikra</w:t>
      </w:r>
      <w:r w:rsidR="009246FE">
        <w:rPr>
          <w:rStyle w:val="st"/>
          <w:rFonts w:asciiTheme="minorBidi" w:hAnsiTheme="minorBidi" w:cstheme="minorBidi"/>
          <w:i/>
          <w:iCs/>
          <w:szCs w:val="20"/>
        </w:rPr>
        <w:t>: Chazal U-F</w:t>
      </w:r>
      <w:r w:rsidRPr="006E66B6">
        <w:rPr>
          <w:rStyle w:val="st"/>
          <w:rFonts w:asciiTheme="minorBidi" w:hAnsiTheme="minorBidi" w:cstheme="minorBidi"/>
          <w:i/>
          <w:iCs/>
          <w:szCs w:val="20"/>
        </w:rPr>
        <w:t>arshanei</w:t>
      </w:r>
      <w:r w:rsidR="009246FE">
        <w:rPr>
          <w:rStyle w:val="st"/>
          <w:rFonts w:asciiTheme="minorBidi" w:hAnsiTheme="minorBidi" w:cstheme="minorBidi"/>
          <w:i/>
          <w:iCs/>
          <w:szCs w:val="20"/>
        </w:rPr>
        <w:t xml:space="preserve"> Yemei Ha-beinayim al Mukdam U-M</w:t>
      </w:r>
      <w:r w:rsidRPr="006E66B6">
        <w:rPr>
          <w:rStyle w:val="st"/>
          <w:rFonts w:asciiTheme="minorBidi" w:hAnsiTheme="minorBidi" w:cstheme="minorBidi"/>
          <w:i/>
          <w:iCs/>
          <w:szCs w:val="20"/>
        </w:rPr>
        <w:t>e</w:t>
      </w:r>
      <w:r w:rsidR="009246FE">
        <w:rPr>
          <w:rStyle w:val="st"/>
          <w:rFonts w:asciiTheme="minorBidi" w:hAnsiTheme="minorBidi" w:cstheme="minorBidi"/>
          <w:i/>
          <w:iCs/>
          <w:szCs w:val="20"/>
        </w:rPr>
        <w:t>’</w:t>
      </w:r>
      <w:r w:rsidRPr="006E66B6">
        <w:rPr>
          <w:rStyle w:val="st"/>
          <w:rFonts w:asciiTheme="minorBidi" w:hAnsiTheme="minorBidi" w:cstheme="minorBidi"/>
          <w:i/>
          <w:iCs/>
          <w:szCs w:val="20"/>
        </w:rPr>
        <w:t>uchar Ba-Torah</w:t>
      </w:r>
      <w:r w:rsidRPr="006E66B6">
        <w:rPr>
          <w:rStyle w:val="st"/>
          <w:rFonts w:asciiTheme="minorBidi" w:hAnsiTheme="minorBidi" w:cstheme="minorBidi"/>
          <w:szCs w:val="20"/>
        </w:rPr>
        <w:t xml:space="preserve"> </w:t>
      </w:r>
      <w:r w:rsidR="009246FE">
        <w:rPr>
          <w:rStyle w:val="st"/>
          <w:rFonts w:asciiTheme="minorBidi" w:hAnsiTheme="minorBidi" w:cstheme="minorBidi"/>
          <w:szCs w:val="20"/>
        </w:rPr>
        <w:t>(</w:t>
      </w:r>
      <w:r w:rsidRPr="006E66B6">
        <w:rPr>
          <w:rStyle w:val="st"/>
          <w:rFonts w:asciiTheme="minorBidi" w:hAnsiTheme="minorBidi" w:cstheme="minorBidi"/>
          <w:szCs w:val="20"/>
        </w:rPr>
        <w:t>Jerusalem-Ramat Gan</w:t>
      </w:r>
      <w:r w:rsidR="009246FE">
        <w:rPr>
          <w:rStyle w:val="st"/>
          <w:rFonts w:asciiTheme="minorBidi" w:hAnsiTheme="minorBidi" w:cstheme="minorBidi"/>
          <w:szCs w:val="20"/>
        </w:rPr>
        <w:t>,</w:t>
      </w:r>
      <w:r w:rsidRPr="006E66B6">
        <w:rPr>
          <w:rStyle w:val="st"/>
          <w:rFonts w:asciiTheme="minorBidi" w:hAnsiTheme="minorBidi" w:cstheme="minorBidi"/>
          <w:szCs w:val="20"/>
        </w:rPr>
        <w:t xml:space="preserve"> 2009</w:t>
      </w:r>
      <w:r w:rsidR="009246FE">
        <w:rPr>
          <w:rStyle w:val="st"/>
          <w:rFonts w:asciiTheme="minorBidi" w:hAnsiTheme="minorBidi" w:cstheme="minorBidi"/>
          <w:szCs w:val="20"/>
        </w:rPr>
        <w:t>)</w:t>
      </w:r>
      <w:r w:rsidRPr="006E66B6">
        <w:rPr>
          <w:rStyle w:val="st"/>
          <w:rFonts w:asciiTheme="minorBidi" w:hAnsiTheme="minorBidi" w:cstheme="minorBidi"/>
          <w:szCs w:val="20"/>
        </w:rPr>
        <w:t xml:space="preserve">, counts more than 150 cases of </w:t>
      </w:r>
      <w:r w:rsidR="009246FE">
        <w:rPr>
          <w:rStyle w:val="st"/>
          <w:rFonts w:asciiTheme="minorBidi" w:hAnsiTheme="minorBidi" w:cstheme="minorBidi"/>
          <w:szCs w:val="20"/>
        </w:rPr>
        <w:t xml:space="preserve">discussion of </w:t>
      </w:r>
      <w:r w:rsidRPr="006E66B6">
        <w:rPr>
          <w:rStyle w:val="st"/>
          <w:rFonts w:asciiTheme="minorBidi" w:hAnsiTheme="minorBidi" w:cstheme="minorBidi"/>
          <w:szCs w:val="20"/>
        </w:rPr>
        <w:t xml:space="preserve">juxtaposition of passages, in its many varieties, in </w:t>
      </w:r>
      <w:r w:rsidR="00E914AE">
        <w:rPr>
          <w:rStyle w:val="st"/>
          <w:rFonts w:asciiTheme="minorBidi" w:hAnsiTheme="minorBidi" w:cstheme="minorBidi"/>
          <w:szCs w:val="20"/>
        </w:rPr>
        <w:t>I</w:t>
      </w:r>
      <w:r w:rsidRPr="006E66B6">
        <w:rPr>
          <w:rStyle w:val="st"/>
          <w:rFonts w:asciiTheme="minorBidi" w:hAnsiTheme="minorBidi" w:cstheme="minorBidi"/>
          <w:szCs w:val="20"/>
        </w:rPr>
        <w:t>bn Ezra’s commentary.</w:t>
      </w:r>
    </w:p>
  </w:footnote>
  <w:footnote w:id="19">
    <w:p w:rsidR="009858AA" w:rsidRPr="006E66B6" w:rsidRDefault="009858AA" w:rsidP="006E66B6">
      <w:pPr>
        <w:pStyle w:val="a3"/>
        <w:bidi w:val="0"/>
        <w:spacing w:after="0" w:line="240" w:lineRule="auto"/>
        <w:ind w:left="0" w:firstLine="0"/>
        <w:rPr>
          <w:rFonts w:asciiTheme="minorBidi" w:hAnsiTheme="minorBidi" w:cstheme="minorBidi"/>
          <w:szCs w:val="20"/>
          <w:rtl/>
        </w:rPr>
      </w:pPr>
      <w:r w:rsidRPr="006E66B6">
        <w:rPr>
          <w:rStyle w:val="a5"/>
          <w:rFonts w:asciiTheme="minorBidi" w:hAnsiTheme="minorBidi" w:cstheme="minorBidi"/>
          <w:sz w:val="20"/>
          <w:szCs w:val="20"/>
        </w:rPr>
        <w:footnoteRef/>
      </w:r>
      <w:r w:rsidRPr="006E66B6">
        <w:rPr>
          <w:rFonts w:asciiTheme="minorBidi" w:hAnsiTheme="minorBidi" w:cstheme="minorBidi"/>
          <w:szCs w:val="20"/>
          <w:rtl/>
        </w:rPr>
        <w:t xml:space="preserve"> </w:t>
      </w:r>
      <w:r w:rsidRPr="006E66B6">
        <w:rPr>
          <w:rFonts w:asciiTheme="minorBidi" w:hAnsiTheme="minorBidi" w:cstheme="minorBidi"/>
          <w:szCs w:val="20"/>
        </w:rPr>
        <w:t xml:space="preserve">See </w:t>
      </w:r>
      <w:r w:rsidRPr="006E66B6">
        <w:rPr>
          <w:rFonts w:asciiTheme="minorBidi" w:hAnsiTheme="minorBidi" w:cstheme="minorBidi"/>
          <w:i/>
          <w:iCs/>
          <w:szCs w:val="20"/>
        </w:rPr>
        <w:t>Mekhilta</w:t>
      </w:r>
      <w:r w:rsidRPr="006E66B6">
        <w:rPr>
          <w:rFonts w:asciiTheme="minorBidi" w:hAnsiTheme="minorBidi" w:cstheme="minorBidi"/>
          <w:szCs w:val="20"/>
        </w:rPr>
        <w:t xml:space="preserve">, beginning of </w:t>
      </w:r>
      <w:r w:rsidRPr="006E66B6">
        <w:rPr>
          <w:rFonts w:asciiTheme="minorBidi" w:hAnsiTheme="minorBidi" w:cstheme="minorBidi"/>
          <w:i/>
          <w:iCs/>
          <w:szCs w:val="20"/>
        </w:rPr>
        <w:t>Parashat Yitro; Zevachim</w:t>
      </w:r>
      <w:r w:rsidRPr="006E66B6">
        <w:rPr>
          <w:rFonts w:asciiTheme="minorBidi" w:hAnsiTheme="minorBidi" w:cstheme="minorBidi"/>
          <w:szCs w:val="20"/>
        </w:rPr>
        <w:t xml:space="preserve"> 116a; Ramban, </w:t>
      </w:r>
      <w:r w:rsidRPr="006E66B6">
        <w:rPr>
          <w:rFonts w:asciiTheme="minorBidi" w:hAnsiTheme="minorBidi" w:cstheme="minorBidi"/>
          <w:i/>
          <w:szCs w:val="20"/>
        </w:rPr>
        <w:t>Shemot</w:t>
      </w:r>
      <w:r w:rsidRPr="006E66B6">
        <w:rPr>
          <w:rFonts w:asciiTheme="minorBidi" w:hAnsiTheme="minorBidi" w:cstheme="minorBidi"/>
          <w:szCs w:val="20"/>
        </w:rPr>
        <w:t xml:space="preserve"> 18:1.</w:t>
      </w:r>
    </w:p>
  </w:footnote>
  <w:footnote w:id="20">
    <w:p w:rsidR="009858AA" w:rsidRPr="006E66B6" w:rsidRDefault="009858AA" w:rsidP="009246FE">
      <w:pPr>
        <w:pStyle w:val="a3"/>
        <w:bidi w:val="0"/>
        <w:spacing w:after="0" w:line="240" w:lineRule="auto"/>
        <w:ind w:left="0" w:firstLine="0"/>
        <w:rPr>
          <w:rFonts w:asciiTheme="minorBidi" w:hAnsiTheme="minorBidi" w:cstheme="minorBidi"/>
          <w:szCs w:val="20"/>
          <w:rtl/>
        </w:rPr>
      </w:pPr>
      <w:r w:rsidRPr="006E66B6">
        <w:rPr>
          <w:rStyle w:val="a5"/>
          <w:rFonts w:asciiTheme="minorBidi" w:hAnsiTheme="minorBidi" w:cstheme="minorBidi"/>
          <w:sz w:val="20"/>
          <w:szCs w:val="20"/>
        </w:rPr>
        <w:footnoteRef/>
      </w:r>
      <w:r w:rsidRPr="006E66B6">
        <w:rPr>
          <w:rFonts w:asciiTheme="minorBidi" w:hAnsiTheme="minorBidi" w:cstheme="minorBidi"/>
          <w:szCs w:val="20"/>
          <w:rtl/>
        </w:rPr>
        <w:t xml:space="preserve"> </w:t>
      </w:r>
      <w:r w:rsidRPr="006E66B6">
        <w:rPr>
          <w:rFonts w:asciiTheme="minorBidi" w:hAnsiTheme="minorBidi" w:cstheme="minorBidi"/>
          <w:szCs w:val="20"/>
        </w:rPr>
        <w:t xml:space="preserve">This juxtaposition is quite appropriate when we consider the similar terminology in the two passages, as Cassuto notes in his commentary on </w:t>
      </w:r>
      <w:r w:rsidRPr="006E66B6">
        <w:rPr>
          <w:rFonts w:asciiTheme="minorBidi" w:hAnsiTheme="minorBidi" w:cstheme="minorBidi"/>
          <w:i/>
          <w:szCs w:val="20"/>
        </w:rPr>
        <w:t>Shemot</w:t>
      </w:r>
      <w:r w:rsidRPr="006E66B6">
        <w:rPr>
          <w:rFonts w:asciiTheme="minorBidi" w:hAnsiTheme="minorBidi" w:cstheme="minorBidi"/>
          <w:szCs w:val="20"/>
        </w:rPr>
        <w:t>:</w:t>
      </w:r>
      <w:r w:rsidR="009246FE">
        <w:rPr>
          <w:rFonts w:asciiTheme="minorBidi" w:hAnsiTheme="minorBidi" w:cstheme="minorBidi"/>
          <w:szCs w:val="20"/>
        </w:rPr>
        <w:t xml:space="preserve"> </w:t>
      </w:r>
      <w:r w:rsidRPr="006E66B6">
        <w:rPr>
          <w:rFonts w:asciiTheme="minorBidi" w:hAnsiTheme="minorBidi" w:cstheme="minorBidi"/>
          <w:szCs w:val="20"/>
        </w:rPr>
        <w:t xml:space="preserve">About Amalek it says, “And Amalek came, and it waged </w:t>
      </w:r>
      <w:r w:rsidRPr="006E66B6">
        <w:rPr>
          <w:rFonts w:asciiTheme="minorBidi" w:hAnsiTheme="minorBidi" w:cstheme="minorBidi"/>
          <w:b/>
          <w:bCs/>
          <w:szCs w:val="20"/>
        </w:rPr>
        <w:t>war</w:t>
      </w:r>
      <w:r w:rsidRPr="006E66B6">
        <w:rPr>
          <w:rFonts w:asciiTheme="minorBidi" w:hAnsiTheme="minorBidi" w:cstheme="minorBidi"/>
          <w:szCs w:val="20"/>
        </w:rPr>
        <w:t>” (</w:t>
      </w:r>
      <w:r w:rsidRPr="006E66B6">
        <w:rPr>
          <w:rFonts w:asciiTheme="minorBidi" w:hAnsiTheme="minorBidi" w:cstheme="minorBidi"/>
          <w:i/>
          <w:szCs w:val="20"/>
        </w:rPr>
        <w:t>Shemot</w:t>
      </w:r>
      <w:r w:rsidRPr="006E66B6">
        <w:rPr>
          <w:rFonts w:asciiTheme="minorBidi" w:hAnsiTheme="minorBidi" w:cstheme="minorBidi"/>
          <w:szCs w:val="20"/>
        </w:rPr>
        <w:t xml:space="preserve"> 17:8), and about Yitro it says, “And Yitro came…  And each inquired of the other’s </w:t>
      </w:r>
      <w:r w:rsidRPr="006E66B6">
        <w:rPr>
          <w:rFonts w:asciiTheme="minorBidi" w:hAnsiTheme="minorBidi" w:cstheme="minorBidi"/>
          <w:b/>
          <w:bCs/>
          <w:szCs w:val="20"/>
        </w:rPr>
        <w:t>peace</w:t>
      </w:r>
      <w:r w:rsidR="009246FE">
        <w:rPr>
          <w:rFonts w:asciiTheme="minorBidi" w:hAnsiTheme="minorBidi" w:cstheme="minorBidi"/>
          <w:szCs w:val="20"/>
        </w:rPr>
        <w:t xml:space="preserve">…” (18:5-7). </w:t>
      </w:r>
      <w:r w:rsidRPr="006E66B6">
        <w:rPr>
          <w:rFonts w:asciiTheme="minorBidi" w:hAnsiTheme="minorBidi" w:cstheme="minorBidi"/>
          <w:szCs w:val="20"/>
        </w:rPr>
        <w:t>Similarly, in the battle with Amalek, Moshe says to Yehoshua, “</w:t>
      </w:r>
      <w:r w:rsidRPr="006E66B6">
        <w:rPr>
          <w:rFonts w:asciiTheme="minorBidi" w:hAnsiTheme="minorBidi" w:cstheme="minorBidi"/>
          <w:b/>
          <w:bCs/>
          <w:szCs w:val="20"/>
        </w:rPr>
        <w:t>Select men</w:t>
      </w:r>
      <w:r w:rsidRPr="006E66B6">
        <w:rPr>
          <w:rFonts w:asciiTheme="minorBidi" w:hAnsiTheme="minorBidi" w:cstheme="minorBidi"/>
          <w:szCs w:val="20"/>
        </w:rPr>
        <w:t xml:space="preserve"> for us” (17:9), while in the application of Yitro’s counsel, it says “And Moshe </w:t>
      </w:r>
      <w:r w:rsidRPr="006E66B6">
        <w:rPr>
          <w:rFonts w:asciiTheme="minorBidi" w:hAnsiTheme="minorBidi" w:cstheme="minorBidi"/>
          <w:b/>
          <w:bCs/>
          <w:szCs w:val="20"/>
        </w:rPr>
        <w:t>selected men</w:t>
      </w:r>
      <w:r w:rsidRPr="006E66B6">
        <w:rPr>
          <w:rFonts w:asciiTheme="minorBidi" w:hAnsiTheme="minorBidi" w:cstheme="minorBidi"/>
          <w:szCs w:val="20"/>
        </w:rPr>
        <w:t xml:space="preserve"> of valor” (18:25); other examples abound.</w:t>
      </w:r>
    </w:p>
  </w:footnote>
  <w:footnote w:id="21">
    <w:p w:rsidR="009858AA" w:rsidRPr="006E66B6" w:rsidRDefault="009858AA" w:rsidP="006E66B6">
      <w:pPr>
        <w:pStyle w:val="a3"/>
        <w:bidi w:val="0"/>
        <w:spacing w:after="0" w:line="240" w:lineRule="auto"/>
        <w:ind w:left="0" w:firstLine="0"/>
        <w:rPr>
          <w:rFonts w:asciiTheme="minorBidi" w:hAnsiTheme="minorBidi" w:cstheme="minorBidi"/>
          <w:szCs w:val="20"/>
        </w:rPr>
      </w:pPr>
      <w:r w:rsidRPr="006E66B6">
        <w:rPr>
          <w:rStyle w:val="a5"/>
          <w:rFonts w:asciiTheme="minorBidi" w:hAnsiTheme="minorBidi" w:cstheme="minorBidi"/>
          <w:sz w:val="20"/>
          <w:szCs w:val="20"/>
        </w:rPr>
        <w:footnoteRef/>
      </w:r>
      <w:r w:rsidRPr="006E66B6">
        <w:rPr>
          <w:rFonts w:asciiTheme="minorBidi" w:hAnsiTheme="minorBidi" w:cstheme="minorBidi"/>
          <w:szCs w:val="20"/>
          <w:rtl/>
        </w:rPr>
        <w:t xml:space="preserve"> </w:t>
      </w:r>
      <w:r w:rsidRPr="006E66B6">
        <w:rPr>
          <w:rFonts w:asciiTheme="minorBidi" w:hAnsiTheme="minorBidi" w:cstheme="minorBidi"/>
          <w:szCs w:val="20"/>
        </w:rPr>
        <w:t xml:space="preserve">See </w:t>
      </w:r>
      <w:r w:rsidR="009246FE">
        <w:rPr>
          <w:rFonts w:asciiTheme="minorBidi" w:hAnsiTheme="minorBidi" w:cstheme="minorBidi"/>
          <w:szCs w:val="20"/>
        </w:rPr>
        <w:t xml:space="preserve">also </w:t>
      </w:r>
      <w:r w:rsidRPr="006E66B6">
        <w:rPr>
          <w:rFonts w:asciiTheme="minorBidi" w:hAnsiTheme="minorBidi" w:cstheme="minorBidi"/>
          <w:szCs w:val="20"/>
        </w:rPr>
        <w:t xml:space="preserve">his commentary to </w:t>
      </w:r>
      <w:r w:rsidRPr="006E66B6">
        <w:rPr>
          <w:rFonts w:asciiTheme="minorBidi" w:hAnsiTheme="minorBidi" w:cstheme="minorBidi"/>
          <w:i/>
          <w:szCs w:val="20"/>
        </w:rPr>
        <w:t>Vayikra</w:t>
      </w:r>
      <w:r w:rsidR="009246FE">
        <w:rPr>
          <w:rFonts w:asciiTheme="minorBidi" w:hAnsiTheme="minorBidi" w:cstheme="minorBidi"/>
          <w:szCs w:val="20"/>
        </w:rPr>
        <w:t xml:space="preserve"> 19:3;</w:t>
      </w:r>
      <w:r w:rsidRPr="006E66B6">
        <w:rPr>
          <w:rFonts w:asciiTheme="minorBidi" w:hAnsiTheme="minorBidi" w:cstheme="minorBidi"/>
          <w:szCs w:val="20"/>
        </w:rPr>
        <w:t xml:space="preserve"> </w:t>
      </w:r>
      <w:r w:rsidRPr="006E66B6">
        <w:rPr>
          <w:rFonts w:asciiTheme="minorBidi" w:hAnsiTheme="minorBidi" w:cstheme="minorBidi"/>
          <w:i/>
          <w:szCs w:val="20"/>
        </w:rPr>
        <w:t>Devarim</w:t>
      </w:r>
      <w:r w:rsidRPr="006E66B6">
        <w:rPr>
          <w:rFonts w:asciiTheme="minorBidi" w:hAnsiTheme="minorBidi" w:cstheme="minorBidi"/>
          <w:szCs w:val="20"/>
        </w:rPr>
        <w:t xml:space="preserve"> 16:18, 24:6.</w:t>
      </w:r>
    </w:p>
  </w:footnote>
  <w:footnote w:id="22">
    <w:p w:rsidR="009858AA" w:rsidRPr="006E66B6" w:rsidRDefault="009858AA" w:rsidP="009246FE">
      <w:pPr>
        <w:pStyle w:val="a3"/>
        <w:bidi w:val="0"/>
        <w:spacing w:after="0" w:line="240" w:lineRule="auto"/>
        <w:ind w:left="0" w:firstLine="0"/>
        <w:rPr>
          <w:rFonts w:asciiTheme="minorBidi" w:hAnsiTheme="minorBidi" w:cstheme="minorBidi"/>
          <w:szCs w:val="20"/>
          <w:rtl/>
        </w:rPr>
      </w:pPr>
      <w:r w:rsidRPr="006E66B6">
        <w:rPr>
          <w:rStyle w:val="a5"/>
          <w:rFonts w:asciiTheme="minorBidi" w:hAnsiTheme="minorBidi" w:cstheme="minorBidi"/>
          <w:sz w:val="20"/>
          <w:szCs w:val="20"/>
        </w:rPr>
        <w:footnoteRef/>
      </w:r>
      <w:r w:rsidRPr="006E66B6">
        <w:rPr>
          <w:rFonts w:asciiTheme="minorBidi" w:hAnsiTheme="minorBidi" w:cstheme="minorBidi"/>
          <w:szCs w:val="20"/>
          <w:rtl/>
        </w:rPr>
        <w:t xml:space="preserve"> </w:t>
      </w:r>
      <w:r w:rsidRPr="006E66B6">
        <w:rPr>
          <w:rFonts w:asciiTheme="minorBidi" w:hAnsiTheme="minorBidi" w:cstheme="minorBidi"/>
          <w:szCs w:val="20"/>
        </w:rPr>
        <w:t xml:space="preserve">Ibn Ezra’s relationship to </w:t>
      </w:r>
      <w:r w:rsidR="009246FE">
        <w:rPr>
          <w:rFonts w:asciiTheme="minorBidi" w:hAnsiTheme="minorBidi" w:cstheme="minorBidi"/>
          <w:szCs w:val="20"/>
        </w:rPr>
        <w:t xml:space="preserve">the </w:t>
      </w:r>
      <w:r w:rsidRPr="006E66B6">
        <w:rPr>
          <w:rFonts w:asciiTheme="minorBidi" w:hAnsiTheme="minorBidi" w:cstheme="minorBidi"/>
          <w:szCs w:val="20"/>
        </w:rPr>
        <w:t>Karaites will be dealt with in the next le</w:t>
      </w:r>
      <w:r w:rsidR="009246FE">
        <w:rPr>
          <w:rFonts w:asciiTheme="minorBidi" w:hAnsiTheme="minorBidi" w:cstheme="minorBidi"/>
          <w:szCs w:val="20"/>
        </w:rPr>
        <w:t>cture</w:t>
      </w:r>
      <w:r w:rsidRPr="006E66B6">
        <w:rPr>
          <w:rFonts w:asciiTheme="minorBidi" w:hAnsiTheme="minorBidi" w:cstheme="minorBidi"/>
          <w:szCs w:val="20"/>
        </w:rPr>
        <w:t>.</w:t>
      </w:r>
    </w:p>
  </w:footnote>
  <w:footnote w:id="23">
    <w:p w:rsidR="009858AA" w:rsidRPr="006E66B6" w:rsidRDefault="009858AA" w:rsidP="009246FE">
      <w:pPr>
        <w:pStyle w:val="a3"/>
        <w:bidi w:val="0"/>
        <w:spacing w:after="0" w:line="240" w:lineRule="auto"/>
        <w:ind w:left="0" w:firstLine="0"/>
        <w:rPr>
          <w:rFonts w:asciiTheme="minorBidi" w:hAnsiTheme="minorBidi" w:cstheme="minorBidi"/>
          <w:szCs w:val="20"/>
          <w:rtl/>
        </w:rPr>
      </w:pPr>
      <w:r w:rsidRPr="006E66B6">
        <w:rPr>
          <w:rStyle w:val="a5"/>
          <w:rFonts w:asciiTheme="minorBidi" w:hAnsiTheme="minorBidi" w:cstheme="minorBidi"/>
          <w:sz w:val="20"/>
          <w:szCs w:val="20"/>
        </w:rPr>
        <w:footnoteRef/>
      </w:r>
      <w:r w:rsidRPr="006E66B6">
        <w:rPr>
          <w:rFonts w:asciiTheme="minorBidi" w:hAnsiTheme="minorBidi" w:cstheme="minorBidi"/>
          <w:szCs w:val="20"/>
          <w:rtl/>
        </w:rPr>
        <w:t xml:space="preserve"> </w:t>
      </w:r>
      <w:r w:rsidRPr="006E66B6">
        <w:rPr>
          <w:rFonts w:asciiTheme="minorBidi" w:hAnsiTheme="minorBidi" w:cstheme="minorBidi"/>
          <w:szCs w:val="20"/>
        </w:rPr>
        <w:t xml:space="preserve">They </w:t>
      </w:r>
      <w:r w:rsidR="009246FE">
        <w:rPr>
          <w:rFonts w:asciiTheme="minorBidi" w:hAnsiTheme="minorBidi" w:cstheme="minorBidi"/>
          <w:szCs w:val="20"/>
        </w:rPr>
        <w:t>prove</w:t>
      </w:r>
      <w:r w:rsidRPr="006E66B6">
        <w:rPr>
          <w:rFonts w:asciiTheme="minorBidi" w:hAnsiTheme="minorBidi" w:cstheme="minorBidi"/>
          <w:szCs w:val="20"/>
        </w:rPr>
        <w:t xml:space="preserve"> this from the verse in </w:t>
      </w:r>
      <w:r w:rsidRPr="009246FE">
        <w:rPr>
          <w:rFonts w:asciiTheme="minorBidi" w:hAnsiTheme="minorBidi" w:cstheme="minorBidi"/>
          <w:i/>
          <w:iCs/>
          <w:szCs w:val="20"/>
        </w:rPr>
        <w:t>Iyov</w:t>
      </w:r>
      <w:r w:rsidR="009246FE">
        <w:rPr>
          <w:rFonts w:asciiTheme="minorBidi" w:hAnsiTheme="minorBidi" w:cstheme="minorBidi"/>
          <w:szCs w:val="20"/>
        </w:rPr>
        <w:t xml:space="preserve"> (31:10),</w:t>
      </w:r>
      <w:r w:rsidRPr="006E66B6">
        <w:rPr>
          <w:rFonts w:asciiTheme="minorBidi" w:hAnsiTheme="minorBidi" w:cstheme="minorBidi"/>
          <w:szCs w:val="20"/>
        </w:rPr>
        <w:t xml:space="preserve"> “Then let my wife grind for another.” Thus, grinding is a euphemism for intercourse.</w:t>
      </w:r>
    </w:p>
  </w:footnote>
  <w:footnote w:id="24">
    <w:p w:rsidR="009858AA" w:rsidRPr="006E66B6" w:rsidRDefault="009858AA" w:rsidP="00E914AE">
      <w:pPr>
        <w:pStyle w:val="a3"/>
        <w:bidi w:val="0"/>
        <w:spacing w:after="0" w:line="240" w:lineRule="auto"/>
        <w:ind w:left="0" w:firstLine="0"/>
        <w:rPr>
          <w:rFonts w:asciiTheme="minorBidi" w:hAnsiTheme="minorBidi" w:cstheme="minorBidi"/>
          <w:szCs w:val="20"/>
          <w:rtl/>
        </w:rPr>
      </w:pPr>
      <w:r w:rsidRPr="006E66B6">
        <w:rPr>
          <w:rStyle w:val="a5"/>
          <w:rFonts w:asciiTheme="minorBidi" w:hAnsiTheme="minorBidi" w:cstheme="minorBidi"/>
          <w:sz w:val="20"/>
          <w:szCs w:val="20"/>
        </w:rPr>
        <w:footnoteRef/>
      </w:r>
      <w:r w:rsidRPr="006E66B6">
        <w:rPr>
          <w:rFonts w:asciiTheme="minorBidi" w:hAnsiTheme="minorBidi" w:cstheme="minorBidi"/>
          <w:szCs w:val="20"/>
          <w:rtl/>
        </w:rPr>
        <w:t xml:space="preserve"> </w:t>
      </w:r>
      <w:r w:rsidRPr="006E66B6">
        <w:rPr>
          <w:rFonts w:asciiTheme="minorBidi" w:hAnsiTheme="minorBidi" w:cstheme="minorBidi"/>
          <w:szCs w:val="20"/>
        </w:rPr>
        <w:t xml:space="preserve">Rabbeinu Saadia Gaon is quoted in </w:t>
      </w:r>
      <w:r w:rsidR="00E914AE">
        <w:rPr>
          <w:rFonts w:asciiTheme="minorBidi" w:hAnsiTheme="minorBidi" w:cstheme="minorBidi"/>
          <w:szCs w:val="20"/>
        </w:rPr>
        <w:t>I</w:t>
      </w:r>
      <w:r w:rsidRPr="006E66B6">
        <w:rPr>
          <w:rFonts w:asciiTheme="minorBidi" w:hAnsiTheme="minorBidi" w:cstheme="minorBidi"/>
          <w:szCs w:val="20"/>
        </w:rPr>
        <w:t>bn Ez</w:t>
      </w:r>
      <w:r w:rsidR="009246FE">
        <w:rPr>
          <w:rFonts w:asciiTheme="minorBidi" w:hAnsiTheme="minorBidi" w:cstheme="minorBidi"/>
          <w:szCs w:val="20"/>
        </w:rPr>
        <w:t>ra’s commentary dozens of times –</w:t>
      </w:r>
      <w:r w:rsidRPr="006E66B6">
        <w:rPr>
          <w:rFonts w:asciiTheme="minorBidi" w:hAnsiTheme="minorBidi" w:cstheme="minorBidi"/>
          <w:szCs w:val="20"/>
        </w:rPr>
        <w:t xml:space="preserve"> mainly so that </w:t>
      </w:r>
      <w:r w:rsidR="00E914AE">
        <w:rPr>
          <w:rFonts w:asciiTheme="minorBidi" w:hAnsiTheme="minorBidi" w:cstheme="minorBidi"/>
          <w:szCs w:val="20"/>
        </w:rPr>
        <w:t>I</w:t>
      </w:r>
      <w:r w:rsidRPr="006E66B6">
        <w:rPr>
          <w:rFonts w:asciiTheme="minorBidi" w:hAnsiTheme="minorBidi" w:cstheme="minorBidi"/>
          <w:szCs w:val="20"/>
        </w:rPr>
        <w:t>bn Ezra may challenge his view.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23657"/>
    <w:multiLevelType w:val="hybridMultilevel"/>
    <w:tmpl w:val="839ED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953AF"/>
    <w:multiLevelType w:val="hybridMultilevel"/>
    <w:tmpl w:val="D2021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C1129"/>
    <w:multiLevelType w:val="hybridMultilevel"/>
    <w:tmpl w:val="61B4B5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FC3FF6"/>
    <w:multiLevelType w:val="hybridMultilevel"/>
    <w:tmpl w:val="7FA0B63A"/>
    <w:lvl w:ilvl="0" w:tplc="1CB0EF28">
      <w:start w:val="5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D19D4"/>
    <w:multiLevelType w:val="hybridMultilevel"/>
    <w:tmpl w:val="AA1A3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3B1872"/>
    <w:multiLevelType w:val="hybridMultilevel"/>
    <w:tmpl w:val="E92E25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BB92E04"/>
    <w:multiLevelType w:val="hybridMultilevel"/>
    <w:tmpl w:val="451A5600"/>
    <w:lvl w:ilvl="0" w:tplc="E304C3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4C228D"/>
    <w:multiLevelType w:val="hybridMultilevel"/>
    <w:tmpl w:val="93629D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FE4F46"/>
    <w:multiLevelType w:val="hybridMultilevel"/>
    <w:tmpl w:val="6C4047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2F1F15"/>
    <w:multiLevelType w:val="hybridMultilevel"/>
    <w:tmpl w:val="72665530"/>
    <w:lvl w:ilvl="0" w:tplc="299211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435FC6"/>
    <w:multiLevelType w:val="hybridMultilevel"/>
    <w:tmpl w:val="7D8AB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897AE3"/>
    <w:multiLevelType w:val="hybridMultilevel"/>
    <w:tmpl w:val="E2A20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AF0658"/>
    <w:multiLevelType w:val="hybridMultilevel"/>
    <w:tmpl w:val="61B4B5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FF14E7"/>
    <w:multiLevelType w:val="hybridMultilevel"/>
    <w:tmpl w:val="A3B6F9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0756BA"/>
    <w:multiLevelType w:val="hybridMultilevel"/>
    <w:tmpl w:val="93629D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DD2324"/>
    <w:multiLevelType w:val="hybridMultilevel"/>
    <w:tmpl w:val="065432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203102"/>
    <w:multiLevelType w:val="hybridMultilevel"/>
    <w:tmpl w:val="B5B2FF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5"/>
  </w:num>
  <w:num w:numId="3">
    <w:abstractNumId w:val="0"/>
  </w:num>
  <w:num w:numId="4">
    <w:abstractNumId w:val="13"/>
  </w:num>
  <w:num w:numId="5">
    <w:abstractNumId w:val="11"/>
  </w:num>
  <w:num w:numId="6">
    <w:abstractNumId w:val="12"/>
  </w:num>
  <w:num w:numId="7">
    <w:abstractNumId w:val="2"/>
  </w:num>
  <w:num w:numId="8">
    <w:abstractNumId w:val="9"/>
  </w:num>
  <w:num w:numId="9">
    <w:abstractNumId w:val="3"/>
  </w:num>
  <w:num w:numId="10">
    <w:abstractNumId w:val="14"/>
  </w:num>
  <w:num w:numId="11">
    <w:abstractNumId w:val="7"/>
  </w:num>
  <w:num w:numId="12">
    <w:abstractNumId w:val="6"/>
  </w:num>
  <w:num w:numId="13">
    <w:abstractNumId w:val="10"/>
  </w:num>
  <w:num w:numId="14">
    <w:abstractNumId w:val="8"/>
  </w:num>
  <w:num w:numId="15">
    <w:abstractNumId w:val="16"/>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97"/>
    <w:rsid w:val="00003016"/>
    <w:rsid w:val="000173E4"/>
    <w:rsid w:val="00022736"/>
    <w:rsid w:val="00045D70"/>
    <w:rsid w:val="00066E34"/>
    <w:rsid w:val="00071419"/>
    <w:rsid w:val="0008336F"/>
    <w:rsid w:val="0008476A"/>
    <w:rsid w:val="00086D80"/>
    <w:rsid w:val="00095ED8"/>
    <w:rsid w:val="000B605F"/>
    <w:rsid w:val="000C339B"/>
    <w:rsid w:val="000E2E64"/>
    <w:rsid w:val="000E591A"/>
    <w:rsid w:val="000F68E6"/>
    <w:rsid w:val="00107973"/>
    <w:rsid w:val="0011360F"/>
    <w:rsid w:val="00122746"/>
    <w:rsid w:val="001246CA"/>
    <w:rsid w:val="001524DB"/>
    <w:rsid w:val="00167E27"/>
    <w:rsid w:val="001C55E8"/>
    <w:rsid w:val="001D3413"/>
    <w:rsid w:val="001E6997"/>
    <w:rsid w:val="001E6DDF"/>
    <w:rsid w:val="001F3075"/>
    <w:rsid w:val="001F4E0C"/>
    <w:rsid w:val="001F6D13"/>
    <w:rsid w:val="0020229B"/>
    <w:rsid w:val="00204362"/>
    <w:rsid w:val="00214615"/>
    <w:rsid w:val="0022548A"/>
    <w:rsid w:val="0023207F"/>
    <w:rsid w:val="002326FB"/>
    <w:rsid w:val="0023409B"/>
    <w:rsid w:val="00235B78"/>
    <w:rsid w:val="002375C6"/>
    <w:rsid w:val="00245EE9"/>
    <w:rsid w:val="00277417"/>
    <w:rsid w:val="00286EDF"/>
    <w:rsid w:val="00287828"/>
    <w:rsid w:val="002901ED"/>
    <w:rsid w:val="00294F00"/>
    <w:rsid w:val="002A582B"/>
    <w:rsid w:val="002C0D9B"/>
    <w:rsid w:val="002C5BC3"/>
    <w:rsid w:val="002D1937"/>
    <w:rsid w:val="002E0F1E"/>
    <w:rsid w:val="002E5216"/>
    <w:rsid w:val="002E6E0D"/>
    <w:rsid w:val="002F1EA9"/>
    <w:rsid w:val="00317DCC"/>
    <w:rsid w:val="003210C5"/>
    <w:rsid w:val="00325EFF"/>
    <w:rsid w:val="003302C2"/>
    <w:rsid w:val="00340E05"/>
    <w:rsid w:val="003414D0"/>
    <w:rsid w:val="00351D01"/>
    <w:rsid w:val="003531FC"/>
    <w:rsid w:val="00360045"/>
    <w:rsid w:val="0037790F"/>
    <w:rsid w:val="00386128"/>
    <w:rsid w:val="003A634E"/>
    <w:rsid w:val="003B0F06"/>
    <w:rsid w:val="003B6334"/>
    <w:rsid w:val="003C364C"/>
    <w:rsid w:val="003E1A31"/>
    <w:rsid w:val="003E3ECA"/>
    <w:rsid w:val="00412B99"/>
    <w:rsid w:val="00413E53"/>
    <w:rsid w:val="0043133B"/>
    <w:rsid w:val="004416D2"/>
    <w:rsid w:val="00443B5E"/>
    <w:rsid w:val="00452810"/>
    <w:rsid w:val="00456C9C"/>
    <w:rsid w:val="0047781D"/>
    <w:rsid w:val="00490469"/>
    <w:rsid w:val="00494F1E"/>
    <w:rsid w:val="00495AF5"/>
    <w:rsid w:val="004D09F5"/>
    <w:rsid w:val="004E204D"/>
    <w:rsid w:val="004E38A5"/>
    <w:rsid w:val="004E4060"/>
    <w:rsid w:val="004F00A6"/>
    <w:rsid w:val="004F2D39"/>
    <w:rsid w:val="005233A1"/>
    <w:rsid w:val="00524C55"/>
    <w:rsid w:val="0053306F"/>
    <w:rsid w:val="0053591E"/>
    <w:rsid w:val="0054013C"/>
    <w:rsid w:val="005406AE"/>
    <w:rsid w:val="005438BA"/>
    <w:rsid w:val="00563FDF"/>
    <w:rsid w:val="00564729"/>
    <w:rsid w:val="005657CB"/>
    <w:rsid w:val="00576E60"/>
    <w:rsid w:val="00581631"/>
    <w:rsid w:val="005944D7"/>
    <w:rsid w:val="00595377"/>
    <w:rsid w:val="005E0019"/>
    <w:rsid w:val="005F39C0"/>
    <w:rsid w:val="0061692C"/>
    <w:rsid w:val="00632B5A"/>
    <w:rsid w:val="00635CD0"/>
    <w:rsid w:val="00641032"/>
    <w:rsid w:val="006465FC"/>
    <w:rsid w:val="006779C8"/>
    <w:rsid w:val="006805A3"/>
    <w:rsid w:val="00697509"/>
    <w:rsid w:val="006A6FD7"/>
    <w:rsid w:val="006A789D"/>
    <w:rsid w:val="006E53B9"/>
    <w:rsid w:val="006E66B6"/>
    <w:rsid w:val="00705244"/>
    <w:rsid w:val="00715BCD"/>
    <w:rsid w:val="00721D99"/>
    <w:rsid w:val="00735647"/>
    <w:rsid w:val="007518D0"/>
    <w:rsid w:val="00760370"/>
    <w:rsid w:val="00783709"/>
    <w:rsid w:val="007A3203"/>
    <w:rsid w:val="007A6116"/>
    <w:rsid w:val="007A6B42"/>
    <w:rsid w:val="007B5083"/>
    <w:rsid w:val="007B5888"/>
    <w:rsid w:val="007D6ACD"/>
    <w:rsid w:val="007D746C"/>
    <w:rsid w:val="007E4B30"/>
    <w:rsid w:val="007F557F"/>
    <w:rsid w:val="00811CFB"/>
    <w:rsid w:val="00823707"/>
    <w:rsid w:val="008349EA"/>
    <w:rsid w:val="00836EEF"/>
    <w:rsid w:val="00852A4E"/>
    <w:rsid w:val="00864752"/>
    <w:rsid w:val="00866A52"/>
    <w:rsid w:val="00866CD3"/>
    <w:rsid w:val="0089197B"/>
    <w:rsid w:val="00891D17"/>
    <w:rsid w:val="00897C81"/>
    <w:rsid w:val="008A4C5A"/>
    <w:rsid w:val="008C5256"/>
    <w:rsid w:val="008C783A"/>
    <w:rsid w:val="008D0CEA"/>
    <w:rsid w:val="008D32E5"/>
    <w:rsid w:val="008D7E14"/>
    <w:rsid w:val="008E5E0E"/>
    <w:rsid w:val="008E7371"/>
    <w:rsid w:val="008F4A72"/>
    <w:rsid w:val="008F538B"/>
    <w:rsid w:val="00904A5F"/>
    <w:rsid w:val="00914D50"/>
    <w:rsid w:val="009246FE"/>
    <w:rsid w:val="00931847"/>
    <w:rsid w:val="00932AEB"/>
    <w:rsid w:val="00945415"/>
    <w:rsid w:val="00946842"/>
    <w:rsid w:val="00961239"/>
    <w:rsid w:val="009626CB"/>
    <w:rsid w:val="00982875"/>
    <w:rsid w:val="00982A71"/>
    <w:rsid w:val="00982B79"/>
    <w:rsid w:val="009858AA"/>
    <w:rsid w:val="00990466"/>
    <w:rsid w:val="00992DAF"/>
    <w:rsid w:val="009A71CA"/>
    <w:rsid w:val="009B45F5"/>
    <w:rsid w:val="009F256A"/>
    <w:rsid w:val="00A04675"/>
    <w:rsid w:val="00A07149"/>
    <w:rsid w:val="00A45FDA"/>
    <w:rsid w:val="00A613A7"/>
    <w:rsid w:val="00A62CF6"/>
    <w:rsid w:val="00A65F9B"/>
    <w:rsid w:val="00A82BC7"/>
    <w:rsid w:val="00A84483"/>
    <w:rsid w:val="00AA5F36"/>
    <w:rsid w:val="00AB6E15"/>
    <w:rsid w:val="00AC001E"/>
    <w:rsid w:val="00AC6FC5"/>
    <w:rsid w:val="00B35750"/>
    <w:rsid w:val="00B4154E"/>
    <w:rsid w:val="00B45FE8"/>
    <w:rsid w:val="00B66675"/>
    <w:rsid w:val="00B70B6A"/>
    <w:rsid w:val="00B732BF"/>
    <w:rsid w:val="00B77BEC"/>
    <w:rsid w:val="00B95FFA"/>
    <w:rsid w:val="00B968D4"/>
    <w:rsid w:val="00BB1AC8"/>
    <w:rsid w:val="00BB319B"/>
    <w:rsid w:val="00BB45F1"/>
    <w:rsid w:val="00BC0726"/>
    <w:rsid w:val="00BC1950"/>
    <w:rsid w:val="00BE73ED"/>
    <w:rsid w:val="00BF1F10"/>
    <w:rsid w:val="00BF4158"/>
    <w:rsid w:val="00C06FD0"/>
    <w:rsid w:val="00C53265"/>
    <w:rsid w:val="00C72E37"/>
    <w:rsid w:val="00C75BF8"/>
    <w:rsid w:val="00C811C1"/>
    <w:rsid w:val="00C87AC3"/>
    <w:rsid w:val="00CB0FAF"/>
    <w:rsid w:val="00CB22AF"/>
    <w:rsid w:val="00CC3293"/>
    <w:rsid w:val="00CF00DC"/>
    <w:rsid w:val="00D01BBC"/>
    <w:rsid w:val="00D17A2C"/>
    <w:rsid w:val="00D20098"/>
    <w:rsid w:val="00D27C1C"/>
    <w:rsid w:val="00D37054"/>
    <w:rsid w:val="00D621D6"/>
    <w:rsid w:val="00D650B0"/>
    <w:rsid w:val="00D70DDA"/>
    <w:rsid w:val="00D82668"/>
    <w:rsid w:val="00D91F0C"/>
    <w:rsid w:val="00DA5649"/>
    <w:rsid w:val="00DB5F63"/>
    <w:rsid w:val="00DC7936"/>
    <w:rsid w:val="00DD738B"/>
    <w:rsid w:val="00DE145C"/>
    <w:rsid w:val="00DF2531"/>
    <w:rsid w:val="00DF31B0"/>
    <w:rsid w:val="00E0022E"/>
    <w:rsid w:val="00E01481"/>
    <w:rsid w:val="00E05FBF"/>
    <w:rsid w:val="00E07A8E"/>
    <w:rsid w:val="00E153F2"/>
    <w:rsid w:val="00E21289"/>
    <w:rsid w:val="00E4525C"/>
    <w:rsid w:val="00E562C5"/>
    <w:rsid w:val="00E65DDE"/>
    <w:rsid w:val="00E700A6"/>
    <w:rsid w:val="00E76D7E"/>
    <w:rsid w:val="00E83E73"/>
    <w:rsid w:val="00E914AE"/>
    <w:rsid w:val="00E971AC"/>
    <w:rsid w:val="00EA288B"/>
    <w:rsid w:val="00EA5177"/>
    <w:rsid w:val="00EB20BA"/>
    <w:rsid w:val="00EC150A"/>
    <w:rsid w:val="00ED3456"/>
    <w:rsid w:val="00ED6C9C"/>
    <w:rsid w:val="00EE7988"/>
    <w:rsid w:val="00EF2E8A"/>
    <w:rsid w:val="00F13CFB"/>
    <w:rsid w:val="00F25518"/>
    <w:rsid w:val="00F37DD8"/>
    <w:rsid w:val="00F8200C"/>
    <w:rsid w:val="00F86863"/>
    <w:rsid w:val="00FA2215"/>
    <w:rsid w:val="00FA33CB"/>
    <w:rsid w:val="00FC1854"/>
    <w:rsid w:val="00FD28C5"/>
    <w:rsid w:val="00FD37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5185E-329A-4852-B36A-95EC1173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997"/>
    <w:pPr>
      <w:autoSpaceDE w:val="0"/>
      <w:autoSpaceDN w:val="0"/>
      <w:bidi/>
      <w:spacing w:after="120" w:line="280" w:lineRule="exact"/>
      <w:jc w:val="both"/>
    </w:pPr>
    <w:rPr>
      <w:rFonts w:ascii="Times New Roman" w:eastAsia="Times New Roman" w:hAnsi="Times New Roman" w:cs="Narkisim"/>
      <w:sz w:val="20"/>
    </w:rPr>
  </w:style>
  <w:style w:type="paragraph" w:styleId="1">
    <w:name w:val="heading 1"/>
    <w:basedOn w:val="a"/>
    <w:next w:val="a"/>
    <w:link w:val="10"/>
    <w:qFormat/>
    <w:rsid w:val="001E6997"/>
    <w:pPr>
      <w:keepNext/>
      <w:outlineLvl w:val="0"/>
    </w:pPr>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1E6997"/>
    <w:rPr>
      <w:rFonts w:ascii="Arial" w:eastAsia="Times New Roman" w:hAnsi="Arial" w:cs="Narkisim"/>
      <w:sz w:val="20"/>
      <w:szCs w:val="24"/>
    </w:rPr>
  </w:style>
  <w:style w:type="paragraph" w:styleId="a3">
    <w:name w:val="footnote text"/>
    <w:aliases w:val="הערות שוליים דוקטורט"/>
    <w:basedOn w:val="a"/>
    <w:link w:val="a4"/>
    <w:rsid w:val="001E6997"/>
    <w:pPr>
      <w:spacing w:after="60" w:line="220" w:lineRule="exact"/>
      <w:ind w:left="227" w:hanging="227"/>
    </w:pPr>
    <w:rPr>
      <w:position w:val="6"/>
      <w:szCs w:val="18"/>
    </w:rPr>
  </w:style>
  <w:style w:type="character" w:customStyle="1" w:styleId="a4">
    <w:name w:val="טקסט הערת שוליים תו"/>
    <w:aliases w:val="הערות שוליים דוקטורט תו"/>
    <w:basedOn w:val="a0"/>
    <w:link w:val="a3"/>
    <w:rsid w:val="001E6997"/>
    <w:rPr>
      <w:rFonts w:ascii="Times New Roman" w:eastAsia="Times New Roman" w:hAnsi="Times New Roman" w:cs="Narkisim"/>
      <w:position w:val="6"/>
      <w:sz w:val="20"/>
      <w:szCs w:val="18"/>
    </w:rPr>
  </w:style>
  <w:style w:type="character" w:styleId="a5">
    <w:name w:val="footnote reference"/>
    <w:rsid w:val="001E6997"/>
    <w:rPr>
      <w:rFonts w:cs="Narkisim"/>
      <w:position w:val="6"/>
      <w:sz w:val="16"/>
      <w:szCs w:val="16"/>
      <w:lang w:bidi="he-IL"/>
    </w:rPr>
  </w:style>
  <w:style w:type="character" w:styleId="Hyperlink">
    <w:name w:val="Hyperlink"/>
    <w:rsid w:val="001E6997"/>
    <w:rPr>
      <w:rFonts w:cs="Narkisim"/>
      <w:color w:val="0000FF"/>
      <w:u w:val="single"/>
      <w:lang w:bidi="he-IL"/>
    </w:rPr>
  </w:style>
  <w:style w:type="paragraph" w:styleId="a6">
    <w:name w:val="header"/>
    <w:basedOn w:val="a"/>
    <w:link w:val="a7"/>
    <w:rsid w:val="001E6997"/>
    <w:pPr>
      <w:tabs>
        <w:tab w:val="center" w:pos="4153"/>
        <w:tab w:val="right" w:pos="8306"/>
      </w:tabs>
      <w:spacing w:after="0" w:line="240" w:lineRule="auto"/>
    </w:pPr>
  </w:style>
  <w:style w:type="character" w:customStyle="1" w:styleId="a7">
    <w:name w:val="כותרת עליונה תו"/>
    <w:basedOn w:val="a0"/>
    <w:link w:val="a6"/>
    <w:rsid w:val="001E6997"/>
    <w:rPr>
      <w:rFonts w:ascii="Times New Roman" w:eastAsia="Times New Roman" w:hAnsi="Times New Roman" w:cs="Narkisim"/>
      <w:sz w:val="20"/>
    </w:rPr>
  </w:style>
  <w:style w:type="paragraph" w:styleId="a8">
    <w:name w:val="Quote"/>
    <w:basedOn w:val="a"/>
    <w:link w:val="11"/>
    <w:qFormat/>
    <w:rsid w:val="001E6997"/>
    <w:pPr>
      <w:tabs>
        <w:tab w:val="right" w:pos="4620"/>
      </w:tabs>
      <w:ind w:left="567"/>
    </w:pPr>
  </w:style>
  <w:style w:type="character" w:customStyle="1" w:styleId="11">
    <w:name w:val="ציטוט תו1"/>
    <w:basedOn w:val="a0"/>
    <w:link w:val="a8"/>
    <w:rsid w:val="001E6997"/>
    <w:rPr>
      <w:rFonts w:ascii="Times New Roman" w:eastAsia="Times New Roman" w:hAnsi="Times New Roman" w:cs="Narkisim"/>
      <w:sz w:val="20"/>
    </w:rPr>
  </w:style>
  <w:style w:type="paragraph" w:customStyle="1" w:styleId="2">
    <w:name w:val="כותרת2"/>
    <w:basedOn w:val="a"/>
    <w:link w:val="20"/>
    <w:rsid w:val="001E6997"/>
    <w:pPr>
      <w:keepNext/>
      <w:spacing w:before="120" w:after="60" w:line="240" w:lineRule="auto"/>
      <w:jc w:val="center"/>
      <w:outlineLvl w:val="1"/>
    </w:pPr>
    <w:rPr>
      <w:rFonts w:ascii="Arial" w:hAnsi="Arial" w:cs="Arial"/>
      <w:b/>
      <w:bCs/>
      <w:sz w:val="26"/>
      <w:szCs w:val="28"/>
    </w:rPr>
  </w:style>
  <w:style w:type="paragraph" w:customStyle="1" w:styleId="VBM">
    <w:name w:val="מודגש VBM"/>
    <w:basedOn w:val="a"/>
    <w:link w:val="VBMChar"/>
    <w:rsid w:val="001E6997"/>
    <w:rPr>
      <w:rFonts w:cs="Arial"/>
      <w:bCs/>
    </w:rPr>
  </w:style>
  <w:style w:type="character" w:customStyle="1" w:styleId="VBMChar">
    <w:name w:val="מודגש VBM Char"/>
    <w:link w:val="VBM"/>
    <w:locked/>
    <w:rsid w:val="001E6997"/>
    <w:rPr>
      <w:rFonts w:ascii="Times New Roman" w:eastAsia="Times New Roman" w:hAnsi="Times New Roman" w:cs="Arial"/>
      <w:bCs/>
      <w:sz w:val="20"/>
    </w:rPr>
  </w:style>
  <w:style w:type="paragraph" w:styleId="a9">
    <w:name w:val="List Paragraph"/>
    <w:basedOn w:val="a"/>
    <w:uiPriority w:val="34"/>
    <w:qFormat/>
    <w:rsid w:val="001E6997"/>
    <w:pPr>
      <w:autoSpaceDE/>
      <w:autoSpaceDN/>
      <w:spacing w:after="0" w:line="240" w:lineRule="auto"/>
      <w:ind w:left="720" w:firstLine="360"/>
      <w:contextualSpacing/>
      <w:jc w:val="left"/>
    </w:pPr>
    <w:rPr>
      <w:rFonts w:ascii="Calibri" w:hAnsi="Calibri" w:cs="Arial"/>
      <w:sz w:val="22"/>
    </w:rPr>
  </w:style>
  <w:style w:type="character" w:customStyle="1" w:styleId="il">
    <w:name w:val="il"/>
    <w:rsid w:val="001E6997"/>
  </w:style>
  <w:style w:type="paragraph" w:customStyle="1" w:styleId="aa">
    <w:name w:val="פרשה"/>
    <w:basedOn w:val="1"/>
    <w:link w:val="ab"/>
    <w:rsid w:val="0089197B"/>
    <w:pPr>
      <w:spacing w:before="240" w:after="240" w:line="240" w:lineRule="auto"/>
      <w:jc w:val="center"/>
    </w:pPr>
    <w:rPr>
      <w:rFonts w:ascii="Times New Roman" w:hAnsi="Times New Roman"/>
      <w:b/>
      <w:bCs/>
      <w:sz w:val="46"/>
      <w:szCs w:val="50"/>
    </w:rPr>
  </w:style>
  <w:style w:type="paragraph" w:customStyle="1" w:styleId="12">
    <w:name w:val="ציטוט1"/>
    <w:basedOn w:val="a"/>
    <w:link w:val="ac"/>
    <w:rsid w:val="0089197B"/>
    <w:pPr>
      <w:tabs>
        <w:tab w:val="right" w:pos="4620"/>
      </w:tabs>
      <w:ind w:left="567"/>
    </w:pPr>
  </w:style>
  <w:style w:type="paragraph" w:customStyle="1" w:styleId="ad">
    <w:name w:val="לוגו תחתון"/>
    <w:basedOn w:val="a"/>
    <w:rsid w:val="0089197B"/>
    <w:pPr>
      <w:tabs>
        <w:tab w:val="right" w:pos="3895"/>
      </w:tabs>
      <w:spacing w:after="0" w:line="240" w:lineRule="auto"/>
      <w:jc w:val="center"/>
    </w:pPr>
    <w:rPr>
      <w:rFonts w:ascii="Arial" w:hAnsi="Arial"/>
      <w:b/>
      <w:bCs/>
      <w:noProof/>
      <w:sz w:val="16"/>
      <w:szCs w:val="16"/>
    </w:rPr>
  </w:style>
  <w:style w:type="paragraph" w:customStyle="1" w:styleId="ae">
    <w:name w:val="שיעור"/>
    <w:basedOn w:val="2"/>
    <w:rsid w:val="0089197B"/>
    <w:pPr>
      <w:spacing w:before="0" w:after="0"/>
      <w:jc w:val="both"/>
    </w:pPr>
    <w:rPr>
      <w:sz w:val="28"/>
      <w:szCs w:val="24"/>
    </w:rPr>
  </w:style>
  <w:style w:type="character" w:customStyle="1" w:styleId="ab">
    <w:name w:val="פרשה תו"/>
    <w:basedOn w:val="10"/>
    <w:link w:val="aa"/>
    <w:locked/>
    <w:rsid w:val="0089197B"/>
    <w:rPr>
      <w:rFonts w:ascii="Times New Roman" w:eastAsia="Times New Roman" w:hAnsi="Times New Roman" w:cs="Narkisim"/>
      <w:b/>
      <w:bCs/>
      <w:sz w:val="46"/>
      <w:szCs w:val="50"/>
    </w:rPr>
  </w:style>
  <w:style w:type="character" w:customStyle="1" w:styleId="ac">
    <w:name w:val="ציטוט תו"/>
    <w:basedOn w:val="a0"/>
    <w:link w:val="12"/>
    <w:locked/>
    <w:rsid w:val="000E591A"/>
    <w:rPr>
      <w:rFonts w:ascii="Times New Roman" w:eastAsia="Times New Roman" w:hAnsi="Times New Roman" w:cs="Narkisim"/>
      <w:sz w:val="20"/>
    </w:rPr>
  </w:style>
  <w:style w:type="character" w:customStyle="1" w:styleId="20">
    <w:name w:val="כותרת2 תו"/>
    <w:basedOn w:val="a0"/>
    <w:link w:val="2"/>
    <w:locked/>
    <w:rsid w:val="000E591A"/>
    <w:rPr>
      <w:rFonts w:ascii="Arial" w:eastAsia="Times New Roman" w:hAnsi="Arial" w:cs="Arial"/>
      <w:b/>
      <w:bCs/>
      <w:sz w:val="26"/>
      <w:szCs w:val="28"/>
    </w:rPr>
  </w:style>
  <w:style w:type="paragraph" w:customStyle="1" w:styleId="3">
    <w:name w:val="כותרת3"/>
    <w:basedOn w:val="a"/>
    <w:rsid w:val="000E591A"/>
    <w:pPr>
      <w:spacing w:before="120"/>
    </w:pPr>
    <w:rPr>
      <w:rFonts w:ascii="Arial" w:hAnsi="Arial" w:cs="Arial"/>
      <w:b/>
      <w:bCs/>
    </w:rPr>
  </w:style>
  <w:style w:type="character" w:customStyle="1" w:styleId="FootnoteCharacters">
    <w:name w:val="Footnote Characters"/>
    <w:rsid w:val="000E591A"/>
    <w:rPr>
      <w:rFonts w:cs="Narkisim"/>
      <w:position w:val="1"/>
      <w:sz w:val="17"/>
      <w:szCs w:val="17"/>
      <w:lang w:eastAsia="he-IL" w:bidi="he-IL"/>
    </w:rPr>
  </w:style>
  <w:style w:type="paragraph" w:styleId="NormalWeb">
    <w:name w:val="Normal (Web)"/>
    <w:basedOn w:val="a"/>
    <w:uiPriority w:val="99"/>
    <w:unhideWhenUsed/>
    <w:rsid w:val="000E591A"/>
    <w:pPr>
      <w:autoSpaceDE/>
      <w:autoSpaceDN/>
      <w:bidi w:val="0"/>
      <w:spacing w:before="100" w:beforeAutospacing="1" w:after="100" w:afterAutospacing="1" w:line="240" w:lineRule="auto"/>
      <w:jc w:val="left"/>
    </w:pPr>
    <w:rPr>
      <w:rFonts w:cs="Times New Roman"/>
      <w:sz w:val="24"/>
      <w:szCs w:val="24"/>
    </w:rPr>
  </w:style>
  <w:style w:type="character" w:styleId="af">
    <w:name w:val="Strong"/>
    <w:basedOn w:val="a0"/>
    <w:uiPriority w:val="22"/>
    <w:qFormat/>
    <w:rsid w:val="000E591A"/>
    <w:rPr>
      <w:b/>
      <w:bCs/>
    </w:rPr>
  </w:style>
  <w:style w:type="character" w:customStyle="1" w:styleId="line">
    <w:name w:val="line"/>
    <w:basedOn w:val="a0"/>
    <w:rsid w:val="00635CD0"/>
  </w:style>
  <w:style w:type="character" w:customStyle="1" w:styleId="plainlinks">
    <w:name w:val="plainlinks"/>
    <w:basedOn w:val="a0"/>
    <w:rsid w:val="00BF4158"/>
  </w:style>
  <w:style w:type="character" w:customStyle="1" w:styleId="geo-dec">
    <w:name w:val="geo-dec"/>
    <w:basedOn w:val="a0"/>
    <w:rsid w:val="00BF4158"/>
  </w:style>
  <w:style w:type="character" w:customStyle="1" w:styleId="st">
    <w:name w:val="st"/>
    <w:basedOn w:val="a0"/>
    <w:rsid w:val="00DA5649"/>
  </w:style>
  <w:style w:type="character" w:customStyle="1" w:styleId="f">
    <w:name w:val="f"/>
    <w:basedOn w:val="a0"/>
    <w:rsid w:val="00DA5649"/>
  </w:style>
  <w:style w:type="character" w:styleId="af0">
    <w:name w:val="Emphasis"/>
    <w:basedOn w:val="a0"/>
    <w:uiPriority w:val="20"/>
    <w:qFormat/>
    <w:rsid w:val="00DA5649"/>
    <w:rPr>
      <w:i/>
      <w:iCs/>
    </w:rPr>
  </w:style>
  <w:style w:type="paragraph" w:customStyle="1" w:styleId="regular">
    <w:name w:val="regular"/>
    <w:basedOn w:val="a"/>
    <w:rsid w:val="00EF2E8A"/>
    <w:pPr>
      <w:autoSpaceDE/>
      <w:autoSpaceDN/>
      <w:bidi w:val="0"/>
      <w:spacing w:before="100" w:beforeAutospacing="1" w:after="100" w:afterAutospacing="1" w:line="240" w:lineRule="auto"/>
      <w:jc w:val="left"/>
    </w:pPr>
    <w:rPr>
      <w:rFonts w:cs="Times New Roman"/>
      <w:sz w:val="24"/>
      <w:szCs w:val="24"/>
    </w:rPr>
  </w:style>
  <w:style w:type="character" w:customStyle="1" w:styleId="reftext">
    <w:name w:val="reftext"/>
    <w:basedOn w:val="a0"/>
    <w:rsid w:val="00EF2E8A"/>
  </w:style>
  <w:style w:type="character" w:customStyle="1" w:styleId="footnote">
    <w:name w:val="footnote"/>
    <w:basedOn w:val="a0"/>
    <w:rsid w:val="00EF2E8A"/>
  </w:style>
  <w:style w:type="paragraph" w:styleId="af1">
    <w:name w:val="footer"/>
    <w:basedOn w:val="a"/>
    <w:link w:val="af2"/>
    <w:uiPriority w:val="99"/>
    <w:unhideWhenUsed/>
    <w:rsid w:val="006E66B6"/>
    <w:pPr>
      <w:tabs>
        <w:tab w:val="center" w:pos="4153"/>
        <w:tab w:val="right" w:pos="8306"/>
      </w:tabs>
      <w:spacing w:after="0" w:line="240" w:lineRule="auto"/>
    </w:pPr>
  </w:style>
  <w:style w:type="character" w:customStyle="1" w:styleId="af2">
    <w:name w:val="כותרת תחתונה תו"/>
    <w:basedOn w:val="a0"/>
    <w:link w:val="af1"/>
    <w:uiPriority w:val="99"/>
    <w:rsid w:val="006E66B6"/>
    <w:rPr>
      <w:rFonts w:ascii="Times New Roman" w:eastAsia="Times New Roman" w:hAnsi="Times New Roman" w:cs="Narkisim"/>
      <w:sz w:val="20"/>
    </w:rPr>
  </w:style>
  <w:style w:type="paragraph" w:customStyle="1" w:styleId="CC">
    <w:name w:val="CC"/>
    <w:basedOn w:val="af3"/>
    <w:rsid w:val="006E66B6"/>
    <w:pPr>
      <w:keepLines/>
      <w:widowControl w:val="0"/>
      <w:autoSpaceDE/>
      <w:autoSpaceDN/>
      <w:bidi w:val="0"/>
      <w:spacing w:after="160" w:line="360" w:lineRule="auto"/>
      <w:ind w:left="360" w:hanging="360"/>
    </w:pPr>
    <w:rPr>
      <w:rFonts w:cs="Times New Roman"/>
      <w:szCs w:val="20"/>
    </w:rPr>
  </w:style>
  <w:style w:type="paragraph" w:styleId="af3">
    <w:name w:val="Body Text"/>
    <w:basedOn w:val="a"/>
    <w:link w:val="af4"/>
    <w:uiPriority w:val="99"/>
    <w:semiHidden/>
    <w:unhideWhenUsed/>
    <w:rsid w:val="006E66B6"/>
  </w:style>
  <w:style w:type="character" w:customStyle="1" w:styleId="af4">
    <w:name w:val="גוף טקסט תו"/>
    <w:basedOn w:val="a0"/>
    <w:link w:val="af3"/>
    <w:uiPriority w:val="99"/>
    <w:semiHidden/>
    <w:rsid w:val="006E66B6"/>
    <w:rPr>
      <w:rFonts w:ascii="Times New Roman" w:eastAsia="Times New Roman" w:hAnsi="Times New Roman" w:cs="Narkisim"/>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6916">
      <w:bodyDiv w:val="1"/>
      <w:marLeft w:val="0"/>
      <w:marRight w:val="0"/>
      <w:marTop w:val="0"/>
      <w:marBottom w:val="0"/>
      <w:divBdr>
        <w:top w:val="none" w:sz="0" w:space="0" w:color="auto"/>
        <w:left w:val="none" w:sz="0" w:space="0" w:color="auto"/>
        <w:bottom w:val="none" w:sz="0" w:space="0" w:color="auto"/>
        <w:right w:val="none" w:sz="0" w:space="0" w:color="auto"/>
      </w:divBdr>
    </w:div>
    <w:div w:id="226888077">
      <w:bodyDiv w:val="1"/>
      <w:marLeft w:val="0"/>
      <w:marRight w:val="0"/>
      <w:marTop w:val="0"/>
      <w:marBottom w:val="0"/>
      <w:divBdr>
        <w:top w:val="none" w:sz="0" w:space="0" w:color="auto"/>
        <w:left w:val="none" w:sz="0" w:space="0" w:color="auto"/>
        <w:bottom w:val="none" w:sz="0" w:space="0" w:color="auto"/>
        <w:right w:val="none" w:sz="0" w:space="0" w:color="auto"/>
      </w:divBdr>
    </w:div>
    <w:div w:id="571433772">
      <w:bodyDiv w:val="1"/>
      <w:marLeft w:val="0"/>
      <w:marRight w:val="0"/>
      <w:marTop w:val="0"/>
      <w:marBottom w:val="0"/>
      <w:divBdr>
        <w:top w:val="none" w:sz="0" w:space="0" w:color="auto"/>
        <w:left w:val="none" w:sz="0" w:space="0" w:color="auto"/>
        <w:bottom w:val="none" w:sz="0" w:space="0" w:color="auto"/>
        <w:right w:val="none" w:sz="0" w:space="0" w:color="auto"/>
      </w:divBdr>
    </w:div>
    <w:div w:id="586698641">
      <w:bodyDiv w:val="1"/>
      <w:marLeft w:val="0"/>
      <w:marRight w:val="0"/>
      <w:marTop w:val="0"/>
      <w:marBottom w:val="0"/>
      <w:divBdr>
        <w:top w:val="none" w:sz="0" w:space="0" w:color="auto"/>
        <w:left w:val="none" w:sz="0" w:space="0" w:color="auto"/>
        <w:bottom w:val="none" w:sz="0" w:space="0" w:color="auto"/>
        <w:right w:val="none" w:sz="0" w:space="0" w:color="auto"/>
      </w:divBdr>
    </w:div>
    <w:div w:id="1006249196">
      <w:bodyDiv w:val="1"/>
      <w:marLeft w:val="0"/>
      <w:marRight w:val="0"/>
      <w:marTop w:val="0"/>
      <w:marBottom w:val="0"/>
      <w:divBdr>
        <w:top w:val="none" w:sz="0" w:space="0" w:color="auto"/>
        <w:left w:val="none" w:sz="0" w:space="0" w:color="auto"/>
        <w:bottom w:val="none" w:sz="0" w:space="0" w:color="auto"/>
        <w:right w:val="none" w:sz="0" w:space="0" w:color="auto"/>
      </w:divBdr>
    </w:div>
    <w:div w:id="1059092636">
      <w:bodyDiv w:val="1"/>
      <w:marLeft w:val="0"/>
      <w:marRight w:val="0"/>
      <w:marTop w:val="0"/>
      <w:marBottom w:val="0"/>
      <w:divBdr>
        <w:top w:val="none" w:sz="0" w:space="0" w:color="auto"/>
        <w:left w:val="none" w:sz="0" w:space="0" w:color="auto"/>
        <w:bottom w:val="none" w:sz="0" w:space="0" w:color="auto"/>
        <w:right w:val="none" w:sz="0" w:space="0" w:color="auto"/>
      </w:divBdr>
    </w:div>
    <w:div w:id="1634825027">
      <w:bodyDiv w:val="1"/>
      <w:marLeft w:val="0"/>
      <w:marRight w:val="0"/>
      <w:marTop w:val="0"/>
      <w:marBottom w:val="0"/>
      <w:divBdr>
        <w:top w:val="none" w:sz="0" w:space="0" w:color="auto"/>
        <w:left w:val="none" w:sz="0" w:space="0" w:color="auto"/>
        <w:bottom w:val="none" w:sz="0" w:space="0" w:color="auto"/>
        <w:right w:val="none" w:sz="0" w:space="0" w:color="auto"/>
      </w:divBdr>
    </w:div>
    <w:div w:id="1652756634">
      <w:bodyDiv w:val="1"/>
      <w:marLeft w:val="0"/>
      <w:marRight w:val="0"/>
      <w:marTop w:val="0"/>
      <w:marBottom w:val="0"/>
      <w:divBdr>
        <w:top w:val="none" w:sz="0" w:space="0" w:color="auto"/>
        <w:left w:val="none" w:sz="0" w:space="0" w:color="auto"/>
        <w:bottom w:val="none" w:sz="0" w:space="0" w:color="auto"/>
        <w:right w:val="none" w:sz="0" w:space="0" w:color="auto"/>
      </w:divBdr>
    </w:div>
    <w:div w:id="1698971565">
      <w:bodyDiv w:val="1"/>
      <w:marLeft w:val="0"/>
      <w:marRight w:val="0"/>
      <w:marTop w:val="0"/>
      <w:marBottom w:val="0"/>
      <w:divBdr>
        <w:top w:val="none" w:sz="0" w:space="0" w:color="auto"/>
        <w:left w:val="none" w:sz="0" w:space="0" w:color="auto"/>
        <w:bottom w:val="none" w:sz="0" w:space="0" w:color="auto"/>
        <w:right w:val="none" w:sz="0" w:space="0" w:color="auto"/>
      </w:divBdr>
    </w:div>
    <w:div w:id="1782918280">
      <w:bodyDiv w:val="1"/>
      <w:marLeft w:val="0"/>
      <w:marRight w:val="0"/>
      <w:marTop w:val="0"/>
      <w:marBottom w:val="0"/>
      <w:divBdr>
        <w:top w:val="none" w:sz="0" w:space="0" w:color="auto"/>
        <w:left w:val="none" w:sz="0" w:space="0" w:color="auto"/>
        <w:bottom w:val="none" w:sz="0" w:space="0" w:color="auto"/>
        <w:right w:val="none" w:sz="0" w:space="0" w:color="auto"/>
      </w:divBdr>
    </w:div>
    <w:div w:id="1972707127">
      <w:bodyDiv w:val="1"/>
      <w:marLeft w:val="0"/>
      <w:marRight w:val="0"/>
      <w:marTop w:val="0"/>
      <w:marBottom w:val="0"/>
      <w:divBdr>
        <w:top w:val="none" w:sz="0" w:space="0" w:color="auto"/>
        <w:left w:val="none" w:sz="0" w:space="0" w:color="auto"/>
        <w:bottom w:val="none" w:sz="0" w:space="0" w:color="auto"/>
        <w:right w:val="none" w:sz="0" w:space="0" w:color="auto"/>
      </w:divBdr>
    </w:div>
    <w:div w:id="2067878415">
      <w:bodyDiv w:val="1"/>
      <w:marLeft w:val="0"/>
      <w:marRight w:val="0"/>
      <w:marTop w:val="0"/>
      <w:marBottom w:val="0"/>
      <w:divBdr>
        <w:top w:val="none" w:sz="0" w:space="0" w:color="auto"/>
        <w:left w:val="none" w:sz="0" w:space="0" w:color="auto"/>
        <w:bottom w:val="none" w:sz="0" w:space="0" w:color="auto"/>
        <w:right w:val="none" w:sz="0" w:space="0" w:color="auto"/>
      </w:divBdr>
    </w:div>
    <w:div w:id="209462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parshanut/14parshanu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tav.com/product_info.php?products_id=2101&amp;aff=R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Ellip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96E86-8A0C-45CF-90CF-A2099912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3922</Words>
  <Characters>19611</Characters>
  <Application>Microsoft Office Word</Application>
  <DocSecurity>0</DocSecurity>
  <Lines>163</Lines>
  <Paragraphs>46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yossie</dc:creator>
  <cp:lastModifiedBy>דבורה ברקוביץ</cp:lastModifiedBy>
  <cp:revision>2</cp:revision>
  <dcterms:created xsi:type="dcterms:W3CDTF">2017-07-02T08:35:00Z</dcterms:created>
  <dcterms:modified xsi:type="dcterms:W3CDTF">2017-07-02T08:35:00Z</dcterms:modified>
</cp:coreProperties>
</file>