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36B02A84" w:rsidR="00E84C14" w:rsidRDefault="00573E12" w:rsidP="00BC5418">
      <w:pPr>
        <w:pStyle w:val="a"/>
        <w:contextualSpacing/>
        <w:rPr>
          <w:rtl/>
        </w:rPr>
      </w:pPr>
      <w:bookmarkStart w:id="0" w:name="_GoBack"/>
      <w:r>
        <w:rPr>
          <w:rFonts w:hint="cs"/>
          <w:rtl/>
        </w:rPr>
        <w:t xml:space="preserve">הרב </w:t>
      </w:r>
      <w:r w:rsidR="00613633">
        <w:rPr>
          <w:rFonts w:hint="cs"/>
          <w:rtl/>
        </w:rPr>
        <w:t>דוד ברופסקי</w:t>
      </w:r>
    </w:p>
    <w:p w14:paraId="063007BD" w14:textId="77777777" w:rsidR="009D5639" w:rsidRPr="00C1023C" w:rsidRDefault="009D5639" w:rsidP="00BC5418">
      <w:pPr>
        <w:pStyle w:val="a"/>
        <w:contextualSpacing/>
        <w:rPr>
          <w:rtl/>
        </w:rPr>
      </w:pPr>
    </w:p>
    <w:p w14:paraId="41D6E121" w14:textId="6CBC67E8" w:rsidR="00437A07" w:rsidRDefault="001019AC" w:rsidP="00555FEC">
      <w:pPr>
        <w:pStyle w:val="Heading1"/>
        <w:contextualSpacing/>
        <w:rPr>
          <w:rtl/>
        </w:rPr>
      </w:pPr>
      <w:r>
        <w:rPr>
          <w:rFonts w:hint="cs"/>
          <w:rtl/>
        </w:rPr>
        <w:t>15 הכנות לתפילה</w:t>
      </w:r>
    </w:p>
    <w:p w14:paraId="573E7CC3" w14:textId="77777777" w:rsidR="0033739D" w:rsidRDefault="0033739D" w:rsidP="00555FEC">
      <w:pPr>
        <w:rPr>
          <w:rtl/>
        </w:rPr>
      </w:pPr>
    </w:p>
    <w:p w14:paraId="06917BD9" w14:textId="6AE2C7F6" w:rsidR="001019AC" w:rsidRDefault="001019AC" w:rsidP="001019AC">
      <w:pPr>
        <w:rPr>
          <w:rtl/>
        </w:rPr>
      </w:pPr>
      <w:r>
        <w:rPr>
          <w:rFonts w:hint="cs"/>
          <w:rtl/>
        </w:rPr>
        <w:t>חכמים לימדו שיש להתכונן, הכנה גשמית ורוחנית, לקראת התפילה. לבושו ומראהו של המתפלל צריכים להיות ראויים לעמידה בפני ריבונו של עולם, ונוסף על כך יש גם להתכונן מבחינה רוחנית ומחשבתית לקראת המפגש. כמו כן ישנם דברים מסוימים שאין לעשות לפני התפילה, וזאת כדי להעניק לתפילה את החשיבות והמרכזיות הראויה לה כחלק מאורחות חייו של אדם הדתי.</w:t>
      </w:r>
    </w:p>
    <w:bookmarkEnd w:id="0"/>
    <w:p w14:paraId="191E0B6D" w14:textId="77777777" w:rsidR="001019AC" w:rsidRDefault="001019AC" w:rsidP="001019AC">
      <w:pPr>
        <w:rPr>
          <w:rtl/>
        </w:rPr>
      </w:pPr>
    </w:p>
    <w:p w14:paraId="1648E450" w14:textId="77777777" w:rsidR="001019AC" w:rsidRDefault="001019AC" w:rsidP="001019AC">
      <w:pPr>
        <w:pStyle w:val="Heading2"/>
        <w:rPr>
          <w:rtl/>
        </w:rPr>
      </w:pPr>
      <w:bookmarkStart w:id="1" w:name="_Toc371432819"/>
      <w:r>
        <w:rPr>
          <w:rFonts w:hint="cs"/>
          <w:rtl/>
        </w:rPr>
        <w:t>לבוש ראוי</w:t>
      </w:r>
      <w:bookmarkEnd w:id="1"/>
    </w:p>
    <w:p w14:paraId="056B988C" w14:textId="77777777" w:rsidR="001019AC" w:rsidRDefault="001019AC" w:rsidP="001019AC">
      <w:pPr>
        <w:rPr>
          <w:color w:val="1F3E51"/>
          <w:sz w:val="16"/>
          <w:szCs w:val="16"/>
          <w:rtl/>
        </w:rPr>
      </w:pPr>
      <w:r>
        <w:rPr>
          <w:rFonts w:hint="cs"/>
          <w:rtl/>
        </w:rPr>
        <w:t xml:space="preserve">על פי הגמרא (שבת י ע"א) חכמים פירשו את הפסוק "היכון לקראת אלוקיך" (עמוס ד', </w:t>
      </w:r>
      <w:proofErr w:type="spellStart"/>
      <w:r>
        <w:rPr>
          <w:rFonts w:hint="cs"/>
          <w:rtl/>
        </w:rPr>
        <w:t>יב</w:t>
      </w:r>
      <w:proofErr w:type="spellEnd"/>
      <w:r>
        <w:rPr>
          <w:rFonts w:hint="cs"/>
          <w:rtl/>
        </w:rPr>
        <w:t xml:space="preserve">) </w:t>
      </w:r>
      <w:proofErr w:type="spellStart"/>
      <w:r>
        <w:rPr>
          <w:rFonts w:hint="cs"/>
          <w:rtl/>
        </w:rPr>
        <w:t>כהנחייה</w:t>
      </w:r>
      <w:proofErr w:type="spellEnd"/>
      <w:r>
        <w:rPr>
          <w:rFonts w:hint="cs"/>
          <w:rtl/>
        </w:rPr>
        <w:t xml:space="preserve"> מעשית המורה לנו להתכונן לקראת עמידה בפני הקב"ה.</w:t>
      </w:r>
    </w:p>
    <w:p w14:paraId="0BC7F147" w14:textId="77777777" w:rsidR="001019AC" w:rsidRPr="00317B7A" w:rsidRDefault="001019AC" w:rsidP="001019AC">
      <w:pPr>
        <w:pStyle w:val="Quote"/>
        <w:rPr>
          <w:rtl/>
        </w:rPr>
      </w:pPr>
      <w:r w:rsidRPr="00317B7A">
        <w:rPr>
          <w:rFonts w:hint="cs"/>
          <w:rtl/>
        </w:rPr>
        <w:t>רבא</w:t>
      </w:r>
      <w:r>
        <w:rPr>
          <w:rFonts w:hint="cs"/>
          <w:rtl/>
        </w:rPr>
        <w:t xml:space="preserve"> </w:t>
      </w:r>
      <w:r w:rsidRPr="00317B7A">
        <w:rPr>
          <w:rFonts w:hint="cs"/>
          <w:rtl/>
        </w:rPr>
        <w:t>בר</w:t>
      </w:r>
      <w:r>
        <w:rPr>
          <w:rFonts w:hint="cs"/>
          <w:rtl/>
        </w:rPr>
        <w:t xml:space="preserve"> </w:t>
      </w:r>
      <w:r w:rsidRPr="00317B7A">
        <w:rPr>
          <w:rFonts w:hint="cs"/>
          <w:rtl/>
        </w:rPr>
        <w:t>רב</w:t>
      </w:r>
      <w:r>
        <w:rPr>
          <w:rFonts w:hint="cs"/>
          <w:rtl/>
        </w:rPr>
        <w:t xml:space="preserve"> </w:t>
      </w:r>
      <w:proofErr w:type="spellStart"/>
      <w:r w:rsidRPr="00317B7A">
        <w:rPr>
          <w:rFonts w:hint="cs"/>
          <w:rtl/>
        </w:rPr>
        <w:t>הונא</w:t>
      </w:r>
      <w:proofErr w:type="spellEnd"/>
      <w:r>
        <w:rPr>
          <w:rFonts w:hint="cs"/>
          <w:rtl/>
        </w:rPr>
        <w:t xml:space="preserve"> </w:t>
      </w:r>
      <w:r w:rsidRPr="00317B7A">
        <w:rPr>
          <w:rFonts w:hint="cs"/>
          <w:rtl/>
        </w:rPr>
        <w:t>רמי</w:t>
      </w:r>
      <w:r>
        <w:rPr>
          <w:rFonts w:hint="cs"/>
          <w:rtl/>
        </w:rPr>
        <w:t xml:space="preserve"> </w:t>
      </w:r>
      <w:r w:rsidRPr="00317B7A">
        <w:rPr>
          <w:rFonts w:hint="cs"/>
          <w:rtl/>
        </w:rPr>
        <w:t>פוזמקי</w:t>
      </w:r>
      <w:r>
        <w:rPr>
          <w:rFonts w:hint="cs"/>
          <w:rtl/>
        </w:rPr>
        <w:t xml:space="preserve"> </w:t>
      </w:r>
      <w:r w:rsidRPr="00317B7A">
        <w:rPr>
          <w:rFonts w:hint="cs"/>
          <w:rtl/>
        </w:rPr>
        <w:t>ומצלי,</w:t>
      </w:r>
      <w:r>
        <w:rPr>
          <w:rFonts w:hint="cs"/>
          <w:rtl/>
        </w:rPr>
        <w:t xml:space="preserve"> </w:t>
      </w:r>
      <w:r w:rsidRPr="00317B7A">
        <w:rPr>
          <w:rFonts w:hint="cs"/>
          <w:rtl/>
        </w:rPr>
        <w:t>אמר</w:t>
      </w:r>
      <w:r>
        <w:rPr>
          <w:rFonts w:hint="cs"/>
          <w:rtl/>
        </w:rPr>
        <w:t xml:space="preserve"> </w:t>
      </w:r>
      <w:r w:rsidRPr="00317B7A">
        <w:rPr>
          <w:rFonts w:hint="cs"/>
          <w:rtl/>
        </w:rPr>
        <w:t>'היכון</w:t>
      </w:r>
      <w:r>
        <w:rPr>
          <w:rFonts w:hint="cs"/>
          <w:rtl/>
        </w:rPr>
        <w:t xml:space="preserve"> </w:t>
      </w:r>
      <w:r w:rsidRPr="00317B7A">
        <w:rPr>
          <w:rFonts w:hint="cs"/>
          <w:rtl/>
        </w:rPr>
        <w:t>לקראת'</w:t>
      </w:r>
      <w:r>
        <w:rPr>
          <w:rFonts w:hint="cs"/>
          <w:rtl/>
        </w:rPr>
        <w:t xml:space="preserve"> </w:t>
      </w:r>
      <w:r w:rsidRPr="00317B7A">
        <w:rPr>
          <w:rFonts w:hint="cs"/>
          <w:rtl/>
        </w:rPr>
        <w:t>וגו'</w:t>
      </w:r>
      <w:r>
        <w:rPr>
          <w:rFonts w:hint="cs"/>
          <w:rtl/>
        </w:rPr>
        <w:t xml:space="preserve"> [עמוס ד', </w:t>
      </w:r>
      <w:proofErr w:type="spellStart"/>
      <w:r>
        <w:rPr>
          <w:rFonts w:hint="cs"/>
          <w:rtl/>
        </w:rPr>
        <w:t>יב</w:t>
      </w:r>
      <w:proofErr w:type="spellEnd"/>
      <w:r>
        <w:rPr>
          <w:rFonts w:hint="cs"/>
          <w:rtl/>
        </w:rPr>
        <w:t>]</w:t>
      </w:r>
      <w:r w:rsidRPr="00317B7A">
        <w:rPr>
          <w:rFonts w:hint="cs"/>
          <w:rtl/>
        </w:rPr>
        <w:t>.</w:t>
      </w:r>
      <w:r>
        <w:rPr>
          <w:rFonts w:hint="cs"/>
          <w:rtl/>
        </w:rPr>
        <w:t xml:space="preserve"> </w:t>
      </w:r>
      <w:r w:rsidRPr="00317B7A">
        <w:rPr>
          <w:rFonts w:hint="cs"/>
          <w:rtl/>
        </w:rPr>
        <w:t>רבא</w:t>
      </w:r>
      <w:r>
        <w:rPr>
          <w:rFonts w:hint="cs"/>
          <w:rtl/>
        </w:rPr>
        <w:t xml:space="preserve"> </w:t>
      </w:r>
      <w:r w:rsidRPr="00317B7A">
        <w:rPr>
          <w:rFonts w:hint="cs"/>
          <w:rtl/>
        </w:rPr>
        <w:t>שדי</w:t>
      </w:r>
      <w:r>
        <w:rPr>
          <w:rFonts w:hint="cs"/>
          <w:rtl/>
        </w:rPr>
        <w:t xml:space="preserve"> </w:t>
      </w:r>
      <w:proofErr w:type="spellStart"/>
      <w:r w:rsidRPr="00317B7A">
        <w:rPr>
          <w:rFonts w:hint="cs"/>
          <w:rtl/>
        </w:rPr>
        <w:t>גלימיה</w:t>
      </w:r>
      <w:proofErr w:type="spellEnd"/>
      <w:r>
        <w:rPr>
          <w:rFonts w:hint="cs"/>
          <w:rtl/>
        </w:rPr>
        <w:t xml:space="preserve"> </w:t>
      </w:r>
      <w:r w:rsidRPr="00317B7A">
        <w:rPr>
          <w:rFonts w:hint="cs"/>
          <w:rtl/>
        </w:rPr>
        <w:t>ופכר</w:t>
      </w:r>
      <w:r>
        <w:rPr>
          <w:rFonts w:hint="cs"/>
          <w:rtl/>
        </w:rPr>
        <w:t xml:space="preserve"> </w:t>
      </w:r>
      <w:r w:rsidRPr="00317B7A">
        <w:rPr>
          <w:rFonts w:hint="cs"/>
          <w:rtl/>
        </w:rPr>
        <w:t>ידיה,</w:t>
      </w:r>
      <w:r>
        <w:rPr>
          <w:rFonts w:hint="cs"/>
          <w:rtl/>
        </w:rPr>
        <w:t xml:space="preserve"> </w:t>
      </w:r>
      <w:r w:rsidRPr="00317B7A">
        <w:rPr>
          <w:rFonts w:hint="cs"/>
          <w:rtl/>
        </w:rPr>
        <w:t>ומצלי.</w:t>
      </w:r>
      <w:r>
        <w:rPr>
          <w:rFonts w:hint="cs"/>
          <w:rtl/>
        </w:rPr>
        <w:t xml:space="preserve"> </w:t>
      </w:r>
      <w:r w:rsidRPr="00317B7A">
        <w:rPr>
          <w:rFonts w:hint="cs"/>
          <w:rtl/>
        </w:rPr>
        <w:t>אמר:</w:t>
      </w:r>
      <w:r>
        <w:rPr>
          <w:rFonts w:hint="cs"/>
          <w:rtl/>
        </w:rPr>
        <w:t xml:space="preserve"> </w:t>
      </w:r>
      <w:proofErr w:type="spellStart"/>
      <w:r w:rsidRPr="00317B7A">
        <w:rPr>
          <w:rFonts w:hint="cs"/>
          <w:rtl/>
        </w:rPr>
        <w:t>כעבדא</w:t>
      </w:r>
      <w:proofErr w:type="spellEnd"/>
      <w:r>
        <w:rPr>
          <w:rFonts w:hint="cs"/>
          <w:rtl/>
        </w:rPr>
        <w:t xml:space="preserve"> </w:t>
      </w:r>
      <w:proofErr w:type="spellStart"/>
      <w:r w:rsidRPr="00317B7A">
        <w:rPr>
          <w:rFonts w:hint="cs"/>
          <w:rtl/>
        </w:rPr>
        <w:t>קמיה</w:t>
      </w:r>
      <w:proofErr w:type="spellEnd"/>
      <w:r>
        <w:rPr>
          <w:rFonts w:hint="cs"/>
          <w:rtl/>
        </w:rPr>
        <w:t xml:space="preserve"> </w:t>
      </w:r>
      <w:r w:rsidRPr="00317B7A">
        <w:rPr>
          <w:rFonts w:hint="cs"/>
          <w:rtl/>
        </w:rPr>
        <w:t>מריה.</w:t>
      </w:r>
    </w:p>
    <w:p w14:paraId="107FF009" w14:textId="77777777" w:rsidR="001019AC" w:rsidRDefault="001019AC" w:rsidP="001019AC">
      <w:pPr>
        <w:rPr>
          <w:rtl/>
        </w:rPr>
      </w:pPr>
      <w:r>
        <w:rPr>
          <w:rFonts w:hint="cs"/>
          <w:rtl/>
        </w:rPr>
        <w:t xml:space="preserve">כך כותב גם הרמב"ם (הלכות תפילה פ"ה הל' ה): </w:t>
      </w:r>
    </w:p>
    <w:p w14:paraId="17284870" w14:textId="77777777" w:rsidR="001019AC" w:rsidRPr="00066004" w:rsidRDefault="001019AC" w:rsidP="001019AC">
      <w:pPr>
        <w:pStyle w:val="Quote"/>
        <w:rPr>
          <w:rtl/>
        </w:rPr>
      </w:pPr>
      <w:r w:rsidRPr="00066004">
        <w:rPr>
          <w:rFonts w:hint="cs"/>
          <w:rtl/>
        </w:rPr>
        <w:t xml:space="preserve">תיקון המלבושים כיצד? מתקן מלבושיו תחילה ומציין עצמו ומהדר שנאמר 'השתחוו לה' בהדרת קודש', ולא יעמוד בתפילה </w:t>
      </w:r>
      <w:proofErr w:type="spellStart"/>
      <w:r w:rsidRPr="00066004">
        <w:rPr>
          <w:rFonts w:hint="cs"/>
          <w:rtl/>
        </w:rPr>
        <w:t>באפונדתו</w:t>
      </w:r>
      <w:proofErr w:type="spellEnd"/>
      <w:r w:rsidRPr="00066004">
        <w:rPr>
          <w:rFonts w:hint="cs"/>
          <w:rtl/>
        </w:rPr>
        <w:t xml:space="preserve"> ולא בראש מגולה ולא ברגליים מגולות, אם דרך אנשי המקום שלא יעמדו בפני הגדולים אלא בבתי הרגליים... דרך כל החכמים ותלמידיהם שלא יתפללו אלא כשהן עטופים [בטלית].</w:t>
      </w:r>
    </w:p>
    <w:p w14:paraId="7F6FA8E1" w14:textId="77777777" w:rsidR="001019AC" w:rsidRDefault="001019AC" w:rsidP="001019AC">
      <w:pPr>
        <w:rPr>
          <w:rtl/>
        </w:rPr>
      </w:pPr>
      <w:r>
        <w:rPr>
          <w:rFonts w:hint="cs"/>
          <w:rtl/>
        </w:rPr>
        <w:t xml:space="preserve">הקיצור שולחן ערוך (סימן </w:t>
      </w:r>
      <w:proofErr w:type="spellStart"/>
      <w:r>
        <w:rPr>
          <w:rFonts w:hint="cs"/>
          <w:rtl/>
        </w:rPr>
        <w:t>יב</w:t>
      </w:r>
      <w:proofErr w:type="spellEnd"/>
      <w:r>
        <w:rPr>
          <w:rFonts w:hint="cs"/>
          <w:rtl/>
        </w:rPr>
        <w:t xml:space="preserve"> סעיף א) מוסיף כי גם מי שמתפלל בביתו ביחידות, צריך להתלבש בצורה ראויה ומתאימה לתפילה.</w:t>
      </w:r>
    </w:p>
    <w:p w14:paraId="79AEC8C7" w14:textId="77777777" w:rsidR="001019AC" w:rsidRDefault="001019AC" w:rsidP="001019AC">
      <w:pPr>
        <w:rPr>
          <w:rtl/>
        </w:rPr>
      </w:pPr>
      <w:r>
        <w:rPr>
          <w:rFonts w:hint="cs"/>
          <w:rtl/>
        </w:rPr>
        <w:t>הראשונים והאחרונים דנים בשאלה אם יש להתלבש כפי שהיינו מתלבשים לקראת מפגש עם אדם חשוב או שאולי יש לעשות דבר מה נוסף, כמו למשל ללבוש חגורה מיוחד, או "</w:t>
      </w:r>
      <w:proofErr w:type="spellStart"/>
      <w:r>
        <w:rPr>
          <w:rFonts w:hint="cs"/>
          <w:rtl/>
        </w:rPr>
        <w:t>גארטל</w:t>
      </w:r>
      <w:proofErr w:type="spellEnd"/>
      <w:r>
        <w:rPr>
          <w:rFonts w:hint="cs"/>
          <w:rtl/>
        </w:rPr>
        <w:t>".</w:t>
      </w:r>
    </w:p>
    <w:p w14:paraId="4159830A" w14:textId="77777777" w:rsidR="001019AC" w:rsidRDefault="001019AC" w:rsidP="001019AC">
      <w:pPr>
        <w:rPr>
          <w:rtl/>
        </w:rPr>
      </w:pPr>
      <w:r>
        <w:rPr>
          <w:rFonts w:hint="cs"/>
          <w:rtl/>
        </w:rPr>
        <w:t>שאלה זו עולה מתוך פרשנויות שונות לדברי הגמרא בנוגע ללבישת חגורה או אזור בזמן התפילה. מחד גיסא, הגמרא (ברכות כד ע"ב) אומרת:</w:t>
      </w:r>
    </w:p>
    <w:p w14:paraId="2204DD24" w14:textId="77777777" w:rsidR="001019AC" w:rsidRPr="00DF6D29" w:rsidRDefault="001019AC" w:rsidP="001019AC">
      <w:pPr>
        <w:pStyle w:val="Quote"/>
        <w:rPr>
          <w:rtl/>
        </w:rPr>
      </w:pPr>
      <w:r w:rsidRPr="00DF6D29">
        <w:rPr>
          <w:rtl/>
        </w:rPr>
        <w:t xml:space="preserve">אמר רב </w:t>
      </w:r>
      <w:proofErr w:type="spellStart"/>
      <w:r w:rsidRPr="00DF6D29">
        <w:rPr>
          <w:rtl/>
        </w:rPr>
        <w:t>הונא</w:t>
      </w:r>
      <w:proofErr w:type="spellEnd"/>
      <w:r w:rsidRPr="00DF6D29">
        <w:rPr>
          <w:rtl/>
        </w:rPr>
        <w:t xml:space="preserve">: הייתה טליתו חגורה לו על מותניו </w:t>
      </w:r>
      <w:r w:rsidRPr="00DF6D29">
        <w:rPr>
          <w:rFonts w:cs="Arial" w:hint="cs"/>
          <w:rtl/>
        </w:rPr>
        <w:t>─</w:t>
      </w:r>
      <w:r w:rsidRPr="00DF6D29">
        <w:rPr>
          <w:rtl/>
        </w:rPr>
        <w:t xml:space="preserve"> </w:t>
      </w:r>
      <w:r w:rsidRPr="00DF6D29">
        <w:rPr>
          <w:rFonts w:ascii="Narkisim" w:hAnsi="Narkisim" w:hint="cs"/>
          <w:rtl/>
        </w:rPr>
        <w:t>מותר</w:t>
      </w:r>
      <w:r w:rsidRPr="00DF6D29">
        <w:rPr>
          <w:rtl/>
        </w:rPr>
        <w:t xml:space="preserve"> </w:t>
      </w:r>
      <w:r w:rsidRPr="00DF6D29">
        <w:rPr>
          <w:rFonts w:ascii="Narkisim" w:hAnsi="Narkisim" w:hint="cs"/>
          <w:rtl/>
        </w:rPr>
        <w:t>לקרות</w:t>
      </w:r>
      <w:r w:rsidRPr="00DF6D29">
        <w:rPr>
          <w:rtl/>
        </w:rPr>
        <w:t xml:space="preserve"> </w:t>
      </w:r>
      <w:r w:rsidRPr="00DF6D29">
        <w:rPr>
          <w:rFonts w:ascii="Narkisim" w:hAnsi="Narkisim" w:hint="cs"/>
          <w:rtl/>
        </w:rPr>
        <w:t>קריאת</w:t>
      </w:r>
      <w:r w:rsidRPr="00DF6D29">
        <w:rPr>
          <w:rtl/>
        </w:rPr>
        <w:t xml:space="preserve"> </w:t>
      </w:r>
      <w:r w:rsidRPr="00DF6D29">
        <w:rPr>
          <w:rFonts w:ascii="Narkisim" w:hAnsi="Narkisim" w:hint="cs"/>
          <w:rtl/>
        </w:rPr>
        <w:t>שמע</w:t>
      </w:r>
      <w:r w:rsidRPr="00DF6D29">
        <w:rPr>
          <w:rtl/>
        </w:rPr>
        <w:t xml:space="preserve">. </w:t>
      </w:r>
      <w:r w:rsidRPr="00DF6D29">
        <w:rPr>
          <w:rFonts w:ascii="Narkisim" w:hAnsi="Narkisim" w:hint="cs"/>
          <w:rtl/>
        </w:rPr>
        <w:t>תניא</w:t>
      </w:r>
      <w:r w:rsidRPr="00DF6D29">
        <w:rPr>
          <w:rtl/>
        </w:rPr>
        <w:t xml:space="preserve"> </w:t>
      </w:r>
      <w:proofErr w:type="spellStart"/>
      <w:r w:rsidRPr="00DF6D29">
        <w:rPr>
          <w:rFonts w:ascii="Narkisim" w:hAnsi="Narkisim" w:hint="cs"/>
          <w:rtl/>
        </w:rPr>
        <w:t>נמי</w:t>
      </w:r>
      <w:proofErr w:type="spellEnd"/>
      <w:r w:rsidRPr="00DF6D29">
        <w:rPr>
          <w:rtl/>
        </w:rPr>
        <w:t xml:space="preserve"> </w:t>
      </w:r>
      <w:r w:rsidRPr="00DF6D29">
        <w:rPr>
          <w:rFonts w:ascii="Narkisim" w:hAnsi="Narkisim" w:hint="cs"/>
          <w:rtl/>
        </w:rPr>
        <w:t>הכי</w:t>
      </w:r>
      <w:r w:rsidRPr="00DF6D29">
        <w:rPr>
          <w:rtl/>
        </w:rPr>
        <w:t>:</w:t>
      </w:r>
      <w:r w:rsidRPr="00DF6D29">
        <w:t> </w:t>
      </w:r>
      <w:r w:rsidRPr="00DF6D29">
        <w:rPr>
          <w:rtl/>
        </w:rPr>
        <w:t xml:space="preserve">הייתה טליתו, של בגד ושל עור ושל שק, </w:t>
      </w:r>
      <w:r w:rsidRPr="00DF6D29">
        <w:rPr>
          <w:rtl/>
        </w:rPr>
        <w:lastRenderedPageBreak/>
        <w:t xml:space="preserve">חגורה על מותניו </w:t>
      </w:r>
      <w:r w:rsidRPr="00DF6D29">
        <w:rPr>
          <w:rFonts w:cs="Arial" w:hint="cs"/>
          <w:rtl/>
        </w:rPr>
        <w:t>─</w:t>
      </w:r>
      <w:r w:rsidRPr="00DF6D29">
        <w:rPr>
          <w:rtl/>
        </w:rPr>
        <w:t xml:space="preserve"> </w:t>
      </w:r>
      <w:r w:rsidRPr="00DF6D29">
        <w:rPr>
          <w:rFonts w:ascii="Narkisim" w:hAnsi="Narkisim" w:hint="cs"/>
          <w:rtl/>
        </w:rPr>
        <w:t>מותר</w:t>
      </w:r>
      <w:r w:rsidRPr="00DF6D29">
        <w:rPr>
          <w:rtl/>
        </w:rPr>
        <w:t xml:space="preserve"> </w:t>
      </w:r>
      <w:r w:rsidRPr="00DF6D29">
        <w:rPr>
          <w:rFonts w:ascii="Narkisim" w:hAnsi="Narkisim" w:hint="cs"/>
          <w:rtl/>
        </w:rPr>
        <w:t>לקרות</w:t>
      </w:r>
      <w:r w:rsidRPr="00DF6D29">
        <w:rPr>
          <w:rtl/>
        </w:rPr>
        <w:t xml:space="preserve"> </w:t>
      </w:r>
      <w:r w:rsidRPr="00DF6D29">
        <w:rPr>
          <w:rFonts w:ascii="Narkisim" w:hAnsi="Narkisim" w:hint="cs"/>
          <w:rtl/>
        </w:rPr>
        <w:t>קריאת</w:t>
      </w:r>
      <w:r w:rsidRPr="00DF6D29">
        <w:rPr>
          <w:rtl/>
        </w:rPr>
        <w:t xml:space="preserve"> </w:t>
      </w:r>
      <w:r w:rsidRPr="00DF6D29">
        <w:rPr>
          <w:rFonts w:ascii="Narkisim" w:hAnsi="Narkisim" w:hint="cs"/>
          <w:rtl/>
        </w:rPr>
        <w:t>שמע</w:t>
      </w:r>
      <w:r w:rsidRPr="00DF6D29">
        <w:rPr>
          <w:rtl/>
        </w:rPr>
        <w:t xml:space="preserve"> </w:t>
      </w:r>
      <w:r w:rsidRPr="00DF6D29">
        <w:rPr>
          <w:rFonts w:ascii="Narkisim" w:hAnsi="Narkisim" w:hint="cs"/>
          <w:rtl/>
        </w:rPr>
        <w:t>אבל</w:t>
      </w:r>
      <w:r w:rsidRPr="00DF6D29">
        <w:rPr>
          <w:rtl/>
        </w:rPr>
        <w:t xml:space="preserve"> </w:t>
      </w:r>
      <w:r w:rsidRPr="00DF6D29">
        <w:rPr>
          <w:rFonts w:ascii="Narkisim" w:hAnsi="Narkisim" w:hint="cs"/>
          <w:rtl/>
        </w:rPr>
        <w:t>לתפילה</w:t>
      </w:r>
      <w:r w:rsidRPr="00DF6D29">
        <w:rPr>
          <w:rtl/>
        </w:rPr>
        <w:t xml:space="preserve"> </w:t>
      </w:r>
      <w:r w:rsidRPr="00DF6D29">
        <w:rPr>
          <w:rFonts w:cs="Arial" w:hint="cs"/>
          <w:rtl/>
        </w:rPr>
        <w:t>─</w:t>
      </w:r>
      <w:r w:rsidRPr="00DF6D29">
        <w:rPr>
          <w:rtl/>
        </w:rPr>
        <w:t xml:space="preserve"> </w:t>
      </w:r>
      <w:r w:rsidRPr="00DF6D29">
        <w:rPr>
          <w:rFonts w:ascii="Narkisim" w:hAnsi="Narkisim" w:hint="cs"/>
          <w:rtl/>
        </w:rPr>
        <w:t>עד</w:t>
      </w:r>
      <w:r w:rsidRPr="00DF6D29">
        <w:rPr>
          <w:rtl/>
        </w:rPr>
        <w:t xml:space="preserve"> </w:t>
      </w:r>
      <w:r w:rsidRPr="00DF6D29">
        <w:rPr>
          <w:rFonts w:ascii="Narkisim" w:hAnsi="Narkisim" w:hint="cs"/>
          <w:rtl/>
        </w:rPr>
        <w:t>שיכסה</w:t>
      </w:r>
      <w:r w:rsidRPr="00DF6D29">
        <w:rPr>
          <w:rtl/>
        </w:rPr>
        <w:t xml:space="preserve"> </w:t>
      </w:r>
      <w:r w:rsidRPr="00DF6D29">
        <w:rPr>
          <w:rFonts w:ascii="Narkisim" w:hAnsi="Narkisim" w:hint="cs"/>
          <w:rtl/>
        </w:rPr>
        <w:t>את</w:t>
      </w:r>
      <w:r w:rsidRPr="00DF6D29">
        <w:rPr>
          <w:rtl/>
        </w:rPr>
        <w:t xml:space="preserve"> </w:t>
      </w:r>
      <w:r w:rsidRPr="00DF6D29">
        <w:rPr>
          <w:rFonts w:ascii="Narkisim" w:hAnsi="Narkisim" w:hint="cs"/>
          <w:rtl/>
        </w:rPr>
        <w:t>לבו</w:t>
      </w:r>
      <w:r w:rsidRPr="00DF6D29">
        <w:rPr>
          <w:rtl/>
        </w:rPr>
        <w:t>.</w:t>
      </w:r>
    </w:p>
    <w:p w14:paraId="2FA484FF" w14:textId="77777777" w:rsidR="001019AC" w:rsidRDefault="001019AC" w:rsidP="001019AC">
      <w:pPr>
        <w:rPr>
          <w:rtl/>
        </w:rPr>
      </w:pPr>
      <w:r>
        <w:rPr>
          <w:rFonts w:hint="cs"/>
          <w:rtl/>
        </w:rPr>
        <w:t>נראה אם כן שלפי הגמרא יש לחגור חגורה כדי לחצוץ בין פלג הגוף העליון לפלג הגוף התחתון. עמידה לפני הקב"ה בלי חציצה זו אינה ראויה.</w:t>
      </w:r>
    </w:p>
    <w:p w14:paraId="558EF916" w14:textId="77777777" w:rsidR="001019AC" w:rsidRDefault="001019AC" w:rsidP="001019AC">
      <w:pPr>
        <w:rPr>
          <w:rtl/>
        </w:rPr>
      </w:pPr>
      <w:r>
        <w:rPr>
          <w:rFonts w:hint="cs"/>
          <w:rtl/>
        </w:rPr>
        <w:t>לעומת זאת, במסכת שבת (שבת י ע"א) הגמרא אומרת:</w:t>
      </w:r>
    </w:p>
    <w:p w14:paraId="68F6A1A6" w14:textId="77777777" w:rsidR="001019AC" w:rsidRDefault="001019AC" w:rsidP="001019AC">
      <w:pPr>
        <w:pStyle w:val="Quote"/>
        <w:rPr>
          <w:rtl/>
        </w:rPr>
      </w:pPr>
      <w:r w:rsidRPr="00DF6D29">
        <w:rPr>
          <w:rFonts w:hint="cs"/>
          <w:rtl/>
        </w:rPr>
        <w:t xml:space="preserve">מתקיף לה רב ששת: </w:t>
      </w:r>
      <w:proofErr w:type="spellStart"/>
      <w:r w:rsidRPr="00DF6D29">
        <w:rPr>
          <w:rFonts w:hint="cs"/>
          <w:rtl/>
        </w:rPr>
        <w:t>טריחותא</w:t>
      </w:r>
      <w:proofErr w:type="spellEnd"/>
      <w:r w:rsidRPr="00DF6D29">
        <w:rPr>
          <w:rFonts w:hint="cs"/>
          <w:rtl/>
        </w:rPr>
        <w:t xml:space="preserve"> </w:t>
      </w:r>
      <w:proofErr w:type="spellStart"/>
      <w:r w:rsidRPr="00DF6D29">
        <w:rPr>
          <w:rFonts w:hint="cs"/>
          <w:rtl/>
        </w:rPr>
        <w:t>למיסר</w:t>
      </w:r>
      <w:proofErr w:type="spellEnd"/>
      <w:r w:rsidRPr="00DF6D29">
        <w:rPr>
          <w:rFonts w:hint="cs"/>
          <w:rtl/>
        </w:rPr>
        <w:t xml:space="preserve"> </w:t>
      </w:r>
      <w:proofErr w:type="spellStart"/>
      <w:r w:rsidRPr="00DF6D29">
        <w:rPr>
          <w:rFonts w:hint="cs"/>
          <w:rtl/>
        </w:rPr>
        <w:t>המייניה</w:t>
      </w:r>
      <w:proofErr w:type="spellEnd"/>
      <w:r w:rsidRPr="00DF6D29">
        <w:rPr>
          <w:rFonts w:hint="cs"/>
          <w:rtl/>
        </w:rPr>
        <w:t xml:space="preserve">? ועוד: </w:t>
      </w:r>
      <w:proofErr w:type="spellStart"/>
      <w:r w:rsidRPr="00DF6D29">
        <w:rPr>
          <w:rFonts w:hint="cs"/>
          <w:rtl/>
        </w:rPr>
        <w:t>ליקו</w:t>
      </w:r>
      <w:proofErr w:type="spellEnd"/>
      <w:r w:rsidRPr="00DF6D29">
        <w:rPr>
          <w:rFonts w:hint="cs"/>
          <w:rtl/>
        </w:rPr>
        <w:t xml:space="preserve"> הכי </w:t>
      </w:r>
      <w:proofErr w:type="spellStart"/>
      <w:r w:rsidRPr="00DF6D29">
        <w:rPr>
          <w:rFonts w:hint="cs"/>
          <w:rtl/>
        </w:rPr>
        <w:t>וליצלי</w:t>
      </w:r>
      <w:proofErr w:type="spellEnd"/>
      <w:r>
        <w:rPr>
          <w:rFonts w:hint="cs"/>
          <w:rtl/>
        </w:rPr>
        <w:t>?</w:t>
      </w:r>
      <w:r w:rsidRPr="00DF6D29">
        <w:rPr>
          <w:rFonts w:hint="cs"/>
          <w:rtl/>
        </w:rPr>
        <w:t xml:space="preserve">! </w:t>
      </w:r>
      <w:r w:rsidRPr="00DF6D29">
        <w:rPr>
          <w:rFonts w:cs="Arial" w:hint="cs"/>
          <w:rtl/>
        </w:rPr>
        <w:t>─</w:t>
      </w:r>
      <w:r w:rsidRPr="00DF6D29">
        <w:rPr>
          <w:rFonts w:hint="cs"/>
          <w:rtl/>
        </w:rPr>
        <w:t xml:space="preserve"> </w:t>
      </w:r>
      <w:r w:rsidRPr="00DF6D29">
        <w:rPr>
          <w:rFonts w:ascii="Narkisim" w:hAnsi="Narkisim" w:hint="cs"/>
          <w:rtl/>
        </w:rPr>
        <w:t>משום</w:t>
      </w:r>
      <w:r w:rsidRPr="00DF6D29">
        <w:rPr>
          <w:rFonts w:hint="cs"/>
          <w:rtl/>
        </w:rPr>
        <w:t xml:space="preserve"> </w:t>
      </w:r>
      <w:r w:rsidRPr="00DF6D29">
        <w:rPr>
          <w:rFonts w:ascii="Narkisim" w:hAnsi="Narkisim" w:hint="cs"/>
          <w:rtl/>
        </w:rPr>
        <w:t>שנאמר</w:t>
      </w:r>
      <w:r w:rsidRPr="00DF6D29">
        <w:rPr>
          <w:rFonts w:hint="cs"/>
          <w:rtl/>
        </w:rPr>
        <w:t>:</w:t>
      </w:r>
      <w:r>
        <w:rPr>
          <w:rFonts w:hint="cs"/>
          <w:rtl/>
        </w:rPr>
        <w:t xml:space="preserve"> '</w:t>
      </w:r>
      <w:r w:rsidRPr="00DF6D29">
        <w:rPr>
          <w:rFonts w:hint="cs"/>
          <w:rtl/>
        </w:rPr>
        <w:t>היכון לקראת אלוקיך</w:t>
      </w:r>
      <w:r w:rsidRPr="00DF6D29">
        <w:rPr>
          <w:rFonts w:hint="cs"/>
        </w:rPr>
        <w:t> </w:t>
      </w:r>
      <w:r w:rsidRPr="00DF6D29">
        <w:rPr>
          <w:rFonts w:hint="cs"/>
          <w:rtl/>
        </w:rPr>
        <w:t>ישראל'</w:t>
      </w:r>
      <w:r>
        <w:rPr>
          <w:rFonts w:hint="cs"/>
          <w:rtl/>
        </w:rPr>
        <w:t>.</w:t>
      </w:r>
    </w:p>
    <w:p w14:paraId="58A44348" w14:textId="77777777" w:rsidR="001019AC" w:rsidRDefault="001019AC" w:rsidP="001019AC">
      <w:pPr>
        <w:rPr>
          <w:rtl/>
        </w:rPr>
      </w:pPr>
      <w:r>
        <w:rPr>
          <w:rFonts w:hint="cs"/>
          <w:rtl/>
        </w:rPr>
        <w:t>על פי גמרא זו, חגירת אבנט או חגורה היא ביטוי להכנה למפגש עם הקב"ה בתפילה.</w:t>
      </w:r>
    </w:p>
    <w:p w14:paraId="30B6032A" w14:textId="77777777" w:rsidR="001019AC" w:rsidRDefault="001019AC" w:rsidP="001019AC">
      <w:pPr>
        <w:rPr>
          <w:rtl/>
        </w:rPr>
      </w:pPr>
      <w:r>
        <w:rPr>
          <w:rFonts w:hint="cs"/>
          <w:rtl/>
        </w:rPr>
        <w:t>שתי הסוגיות שהבאנו לעיל לכאורה סותרות זו את זו, שכן אחת דורשת לחגור חגורה מיוחדת כדי להפריד את פלג הגוף העליון מפלג הגוף התחתון בזמן התפילה, והשנייה מסבירה כי מדובר במחווה או בסמל להכנה לתפילה.</w:t>
      </w:r>
    </w:p>
    <w:p w14:paraId="51A42C36" w14:textId="77777777" w:rsidR="001019AC" w:rsidRDefault="001019AC" w:rsidP="001019AC">
      <w:pPr>
        <w:rPr>
          <w:rtl/>
        </w:rPr>
      </w:pPr>
      <w:r>
        <w:rPr>
          <w:rFonts w:hint="cs"/>
          <w:rtl/>
        </w:rPr>
        <w:t xml:space="preserve">בהמשך לדיון זה בגמרא, הראשונים נחלקו בשאלה אם מי שאינו חוגר חגורה בדרך קבע חייב לחגור חגורה לפני שיתפלל שמונה-עשרה. </w:t>
      </w:r>
      <w:proofErr w:type="spellStart"/>
      <w:r>
        <w:rPr>
          <w:rFonts w:hint="cs"/>
          <w:rtl/>
        </w:rPr>
        <w:t>הר"ן</w:t>
      </w:r>
      <w:proofErr w:type="spellEnd"/>
      <w:r>
        <w:rPr>
          <w:rFonts w:hint="cs"/>
          <w:rtl/>
        </w:rPr>
        <w:t xml:space="preserve"> (שבת י ע"א) וההגהות </w:t>
      </w:r>
      <w:proofErr w:type="spellStart"/>
      <w:r>
        <w:rPr>
          <w:rFonts w:hint="cs"/>
          <w:rtl/>
        </w:rPr>
        <w:t>מיימוניות</w:t>
      </w:r>
      <w:proofErr w:type="spellEnd"/>
      <w:r>
        <w:rPr>
          <w:rFonts w:hint="cs"/>
          <w:rtl/>
        </w:rPr>
        <w:t xml:space="preserve"> (הלכות תפילה פ"ה הל' ה) קובעים כי אפילו מי שלובש מכנסיים חייב בחגורה בזמן תפילת עמידה. רבינו ירוחם, לעומת זאת, כותב כי רק מי שרגיל לחגור חגורה מדי יום ביומו חייב גם לחגור בזמן שהוא מתפלל שמונה-עשרה. נראה אם כן שהמחלוקת כאן נוגעת לשאלה אם הלבוש בזמן התפילה צריך להיות כפי שאדם רגיל להתלבש ממילא או שאולי יש להוסיף פריט לבוש מיוחד.</w:t>
      </w:r>
    </w:p>
    <w:p w14:paraId="2240F82C" w14:textId="77777777" w:rsidR="001019AC" w:rsidRDefault="001019AC" w:rsidP="00DC4E09">
      <w:pPr>
        <w:rPr>
          <w:rtl/>
        </w:rPr>
      </w:pPr>
      <w:r>
        <w:rPr>
          <w:rFonts w:hint="cs"/>
          <w:rtl/>
        </w:rPr>
        <w:t xml:space="preserve">ר' שמחה </w:t>
      </w:r>
      <w:proofErr w:type="spellStart"/>
      <w:r>
        <w:rPr>
          <w:rFonts w:hint="cs"/>
          <w:rtl/>
        </w:rPr>
        <w:t>מוויטרי</w:t>
      </w:r>
      <w:proofErr w:type="spellEnd"/>
      <w:r>
        <w:rPr>
          <w:rFonts w:hint="cs"/>
          <w:rtl/>
        </w:rPr>
        <w:t>, תלמידו של רש"י, כותב שרש"י היה מתפלל ללא חגורה. כשנשאל על מנהג זה, ענה שבתקופת האמוראים הלבוש המקובל היה דומה לחלוק, שבו אין חציצה בין פלג הגוף העליון לפלג הגוף התחתון. בימינו, הסביר רש"י, כשכל הגברים לובשים מכנסיים, אין צורך בחציצה נוספת. מכאן עולה שרש"י ראה הלכה זו רק בהקשר לצורך בחציצה בין הלב לבין הערווה. רש"י לא סבר שיש לחגור חגורה משום "היכון לקראת אלוקיך", זאת מפני שההפרדה בין פלג הגוף העליון לפלג הגוף התחתון ממלאת אחר ציווי זה, או משום שההכנה לתפילה נעשית בדרכים אחרות, בנטילת ידיים למשל.</w:t>
      </w:r>
    </w:p>
    <w:p w14:paraId="317D80AF" w14:textId="77777777" w:rsidR="001019AC" w:rsidRDefault="001019AC" w:rsidP="00DC4E09">
      <w:pPr>
        <w:rPr>
          <w:rtl/>
        </w:rPr>
      </w:pPr>
      <w:r>
        <w:rPr>
          <w:rFonts w:hint="cs"/>
          <w:rtl/>
        </w:rPr>
        <w:t xml:space="preserve">השולחן ערוך (סימן צא סעיף </w:t>
      </w:r>
      <w:proofErr w:type="spellStart"/>
      <w:r>
        <w:rPr>
          <w:rFonts w:hint="cs"/>
          <w:rtl/>
        </w:rPr>
        <w:t>א</w:t>
      </w:r>
      <w:r>
        <w:rPr>
          <w:rFonts w:cs="Arial" w:hint="cs"/>
          <w:rtl/>
        </w:rPr>
        <w:t>─</w:t>
      </w:r>
      <w:r>
        <w:rPr>
          <w:rFonts w:ascii="Narkisim" w:hAnsi="Narkisim" w:hint="cs"/>
          <w:rtl/>
        </w:rPr>
        <w:t>ב</w:t>
      </w:r>
      <w:proofErr w:type="spellEnd"/>
      <w:r>
        <w:rPr>
          <w:rFonts w:hint="cs"/>
          <w:rtl/>
        </w:rPr>
        <w:t xml:space="preserve">) </w:t>
      </w:r>
      <w:r>
        <w:rPr>
          <w:rFonts w:ascii="Narkisim" w:hAnsi="Narkisim" w:hint="cs"/>
          <w:rtl/>
        </w:rPr>
        <w:t>מביא</w:t>
      </w:r>
      <w:r>
        <w:rPr>
          <w:rFonts w:hint="cs"/>
          <w:rtl/>
        </w:rPr>
        <w:t xml:space="preserve"> </w:t>
      </w:r>
      <w:r>
        <w:rPr>
          <w:rFonts w:ascii="Narkisim" w:hAnsi="Narkisim" w:hint="cs"/>
          <w:rtl/>
        </w:rPr>
        <w:t>את</w:t>
      </w:r>
      <w:r>
        <w:rPr>
          <w:rFonts w:hint="cs"/>
          <w:rtl/>
        </w:rPr>
        <w:t xml:space="preserve"> </w:t>
      </w:r>
      <w:r>
        <w:rPr>
          <w:rFonts w:ascii="Narkisim" w:hAnsi="Narkisim" w:hint="cs"/>
          <w:rtl/>
        </w:rPr>
        <w:t>שני</w:t>
      </w:r>
      <w:r>
        <w:rPr>
          <w:rFonts w:hint="cs"/>
          <w:rtl/>
        </w:rPr>
        <w:t xml:space="preserve"> </w:t>
      </w:r>
      <w:r>
        <w:rPr>
          <w:rFonts w:ascii="Narkisim" w:hAnsi="Narkisim" w:hint="cs"/>
          <w:rtl/>
        </w:rPr>
        <w:t>הטעמים</w:t>
      </w:r>
      <w:r>
        <w:rPr>
          <w:rFonts w:hint="cs"/>
          <w:rtl/>
        </w:rPr>
        <w:t xml:space="preserve"> </w:t>
      </w:r>
      <w:r>
        <w:rPr>
          <w:rFonts w:ascii="Narkisim" w:hAnsi="Narkisim" w:hint="cs"/>
          <w:rtl/>
        </w:rPr>
        <w:t>לחגירת</w:t>
      </w:r>
      <w:r>
        <w:rPr>
          <w:rFonts w:hint="cs"/>
          <w:rtl/>
        </w:rPr>
        <w:t xml:space="preserve"> </w:t>
      </w:r>
      <w:r>
        <w:rPr>
          <w:rFonts w:ascii="Narkisim" w:hAnsi="Narkisim" w:hint="cs"/>
          <w:rtl/>
        </w:rPr>
        <w:t>חגו</w:t>
      </w:r>
      <w:r>
        <w:rPr>
          <w:rFonts w:hint="cs"/>
          <w:rtl/>
        </w:rPr>
        <w:t>רה, כדי לחצוץ בין הלב ובין הערווה וגם כדי להתכונן כראוי לתפילה. המגן אברהם (</w:t>
      </w:r>
      <w:proofErr w:type="spellStart"/>
      <w:r>
        <w:rPr>
          <w:rFonts w:hint="cs"/>
          <w:rtl/>
        </w:rPr>
        <w:t>ס"ק</w:t>
      </w:r>
      <w:proofErr w:type="spellEnd"/>
      <w:r>
        <w:rPr>
          <w:rFonts w:hint="cs"/>
          <w:rtl/>
        </w:rPr>
        <w:t xml:space="preserve"> א) והמשנה ברורה (</w:t>
      </w:r>
      <w:proofErr w:type="spellStart"/>
      <w:r>
        <w:rPr>
          <w:rFonts w:hint="cs"/>
          <w:rtl/>
        </w:rPr>
        <w:t>ס"ק</w:t>
      </w:r>
      <w:proofErr w:type="spellEnd"/>
      <w:r>
        <w:rPr>
          <w:rFonts w:hint="cs"/>
          <w:rtl/>
        </w:rPr>
        <w:t xml:space="preserve"> ד) לעומת זאת, מביאים את דבריו של רבינו ירוחם הכותב כי רק מי שחוגר </w:t>
      </w:r>
      <w:r>
        <w:rPr>
          <w:rFonts w:hint="cs"/>
          <w:rtl/>
        </w:rPr>
        <w:lastRenderedPageBreak/>
        <w:t>חגורה בדרך קבע חייב גם לחגור בזמן התפילה, אך מי שאינו רגיל בכך לא חייב. המשנה ברורה אף מוסיף וכותב שחגירת חגורה לתפילה היא מידת חסידות וגם מביא את דברי הזוהר (</w:t>
      </w:r>
      <w:proofErr w:type="spellStart"/>
      <w:r>
        <w:rPr>
          <w:rFonts w:hint="cs"/>
          <w:rtl/>
        </w:rPr>
        <w:t>ס"ק</w:t>
      </w:r>
      <w:proofErr w:type="spellEnd"/>
      <w:r>
        <w:rPr>
          <w:rFonts w:hint="cs"/>
          <w:rtl/>
        </w:rPr>
        <w:t xml:space="preserve"> ו) לפיהם יש לכסות את הראש בטלית בזמן תפילת שמונה-עשרה.</w:t>
      </w:r>
    </w:p>
    <w:p w14:paraId="36BE851A" w14:textId="2916D157" w:rsidR="001019AC" w:rsidRDefault="001019AC" w:rsidP="00DC4E09">
      <w:pPr>
        <w:rPr>
          <w:rtl/>
        </w:rPr>
      </w:pPr>
      <w:r>
        <w:rPr>
          <w:rFonts w:hint="cs"/>
          <w:rtl/>
        </w:rPr>
        <w:t>בימינו חלק מן הפוסקים שבו לסוגיה זו ודנו בשאלה אם ראוי להתפלל בחולצה בעלת שרוולים קצרים או אפילו במכנסיים קצרים (ראה הרב עובדיה יוסף יחווה דעת חלק ד סימן ח). השולחן ערוך (סימן צא סעיף ה) לדוגמה, כותב "</w:t>
      </w:r>
      <w:r w:rsidRPr="0072220A">
        <w:rPr>
          <w:rFonts w:hint="cs"/>
          <w:rtl/>
        </w:rPr>
        <w:t>לא יעמוד... ברגלים</w:t>
      </w:r>
      <w:r>
        <w:rPr>
          <w:rFonts w:hint="cs"/>
          <w:rtl/>
        </w:rPr>
        <w:t xml:space="preserve"> </w:t>
      </w:r>
      <w:r w:rsidRPr="0072220A">
        <w:rPr>
          <w:rFonts w:hint="cs"/>
          <w:rtl/>
        </w:rPr>
        <w:t>מגולים, אם דרך אנשי המקום שלא יעמדו לפני הגדולים אלא בבתי רגליים</w:t>
      </w:r>
      <w:r>
        <w:rPr>
          <w:rFonts w:hint="cs"/>
          <w:rtl/>
        </w:rPr>
        <w:t xml:space="preserve">". המשנה ברורה (סימן צא </w:t>
      </w:r>
      <w:proofErr w:type="spellStart"/>
      <w:r>
        <w:rPr>
          <w:rFonts w:hint="cs"/>
          <w:rtl/>
        </w:rPr>
        <w:t>ס"ק</w:t>
      </w:r>
      <w:proofErr w:type="spellEnd"/>
      <w:r>
        <w:rPr>
          <w:rFonts w:hint="cs"/>
          <w:rtl/>
        </w:rPr>
        <w:t xml:space="preserve"> </w:t>
      </w:r>
      <w:proofErr w:type="spellStart"/>
      <w:r>
        <w:rPr>
          <w:rFonts w:hint="cs"/>
          <w:rtl/>
        </w:rPr>
        <w:t>יא</w:t>
      </w:r>
      <w:r>
        <w:rPr>
          <w:rFonts w:cs="Arial" w:hint="cs"/>
          <w:rtl/>
        </w:rPr>
        <w:t>─</w:t>
      </w:r>
      <w:r>
        <w:rPr>
          <w:rFonts w:ascii="Narkisim" w:hAnsi="Narkisim" w:hint="cs"/>
          <w:rtl/>
        </w:rPr>
        <w:t>יג</w:t>
      </w:r>
      <w:proofErr w:type="spellEnd"/>
      <w:r>
        <w:rPr>
          <w:rFonts w:hint="cs"/>
          <w:rtl/>
        </w:rPr>
        <w:t xml:space="preserve">) </w:t>
      </w:r>
      <w:r>
        <w:rPr>
          <w:rFonts w:ascii="Narkisim" w:hAnsi="Narkisim" w:hint="cs"/>
          <w:rtl/>
        </w:rPr>
        <w:t>מציין</w:t>
      </w:r>
      <w:r>
        <w:rPr>
          <w:rFonts w:hint="cs"/>
          <w:rtl/>
        </w:rPr>
        <w:t xml:space="preserve"> </w:t>
      </w:r>
      <w:r>
        <w:rPr>
          <w:rFonts w:ascii="Narkisim" w:hAnsi="Narkisim" w:hint="cs"/>
          <w:rtl/>
        </w:rPr>
        <w:t>שבארצות</w:t>
      </w:r>
      <w:r>
        <w:rPr>
          <w:rFonts w:hint="cs"/>
          <w:rtl/>
        </w:rPr>
        <w:t xml:space="preserve"> </w:t>
      </w:r>
      <w:r>
        <w:rPr>
          <w:rFonts w:ascii="Narkisim" w:hAnsi="Narkisim" w:hint="cs"/>
          <w:rtl/>
        </w:rPr>
        <w:t>חמות</w:t>
      </w:r>
      <w:r>
        <w:rPr>
          <w:rFonts w:hint="cs"/>
          <w:rtl/>
        </w:rPr>
        <w:t xml:space="preserve"> </w:t>
      </w:r>
      <w:r>
        <w:rPr>
          <w:rFonts w:ascii="Narkisim" w:hAnsi="Narkisim" w:hint="cs"/>
          <w:rtl/>
        </w:rPr>
        <w:t>שבהן</w:t>
      </w:r>
      <w:r>
        <w:rPr>
          <w:rFonts w:hint="cs"/>
          <w:rtl/>
        </w:rPr>
        <w:t xml:space="preserve"> </w:t>
      </w:r>
      <w:r>
        <w:rPr>
          <w:rFonts w:ascii="Narkisim" w:hAnsi="Narkisim" w:hint="cs"/>
          <w:rtl/>
        </w:rPr>
        <w:t>מקובל</w:t>
      </w:r>
      <w:r>
        <w:rPr>
          <w:rFonts w:hint="cs"/>
          <w:rtl/>
        </w:rPr>
        <w:t xml:space="preserve"> </w:t>
      </w:r>
      <w:r>
        <w:rPr>
          <w:rFonts w:ascii="Narkisim" w:hAnsi="Narkisim" w:hint="cs"/>
          <w:rtl/>
        </w:rPr>
        <w:t>לעמוד</w:t>
      </w:r>
      <w:r>
        <w:rPr>
          <w:rFonts w:hint="cs"/>
          <w:rtl/>
        </w:rPr>
        <w:t xml:space="preserve"> </w:t>
      </w:r>
      <w:r>
        <w:rPr>
          <w:rFonts w:ascii="Narkisim" w:hAnsi="Narkisim" w:hint="cs"/>
          <w:rtl/>
        </w:rPr>
        <w:t>גם</w:t>
      </w:r>
      <w:r>
        <w:rPr>
          <w:rFonts w:hint="cs"/>
          <w:rtl/>
        </w:rPr>
        <w:t xml:space="preserve"> </w:t>
      </w:r>
      <w:r>
        <w:rPr>
          <w:rFonts w:ascii="Narkisim" w:hAnsi="Narkisim" w:hint="cs"/>
          <w:rtl/>
        </w:rPr>
        <w:t>בפני</w:t>
      </w:r>
      <w:r>
        <w:rPr>
          <w:rFonts w:hint="cs"/>
          <w:rtl/>
        </w:rPr>
        <w:t xml:space="preserve"> </w:t>
      </w:r>
      <w:r>
        <w:rPr>
          <w:rFonts w:ascii="Narkisim" w:hAnsi="Narkisim" w:hint="cs"/>
          <w:rtl/>
        </w:rPr>
        <w:t>אנשים</w:t>
      </w:r>
      <w:r>
        <w:rPr>
          <w:rFonts w:hint="cs"/>
          <w:rtl/>
        </w:rPr>
        <w:t xml:space="preserve"> </w:t>
      </w:r>
      <w:r>
        <w:rPr>
          <w:rFonts w:ascii="Narkisim" w:hAnsi="Narkisim" w:hint="cs"/>
          <w:rtl/>
        </w:rPr>
        <w:t>חשובים</w:t>
      </w:r>
      <w:r>
        <w:rPr>
          <w:rFonts w:hint="cs"/>
          <w:rtl/>
        </w:rPr>
        <w:t xml:space="preserve"> </w:t>
      </w:r>
      <w:r>
        <w:rPr>
          <w:rFonts w:ascii="Narkisim" w:hAnsi="Narkisim" w:hint="cs"/>
          <w:rtl/>
        </w:rPr>
        <w:t>ברגליים</w:t>
      </w:r>
      <w:r>
        <w:rPr>
          <w:rFonts w:hint="cs"/>
          <w:rtl/>
        </w:rPr>
        <w:t xml:space="preserve"> </w:t>
      </w:r>
      <w:r>
        <w:rPr>
          <w:rFonts w:ascii="Narkisim" w:hAnsi="Narkisim" w:hint="cs"/>
          <w:rtl/>
        </w:rPr>
        <w:t>חשופות</w:t>
      </w:r>
      <w:r>
        <w:rPr>
          <w:rFonts w:hint="cs"/>
          <w:rtl/>
        </w:rPr>
        <w:t xml:space="preserve"> "</w:t>
      </w:r>
      <w:r w:rsidRPr="0072220A">
        <w:rPr>
          <w:rFonts w:hint="cs"/>
          <w:rtl/>
        </w:rPr>
        <w:t xml:space="preserve">אין לחוש אפילו הבגדים קצרים </w:t>
      </w:r>
      <w:proofErr w:type="spellStart"/>
      <w:r w:rsidRPr="0072220A">
        <w:rPr>
          <w:rFonts w:hint="cs"/>
          <w:rtl/>
        </w:rPr>
        <w:t>ונראין</w:t>
      </w:r>
      <w:proofErr w:type="spellEnd"/>
      <w:r w:rsidRPr="0072220A">
        <w:rPr>
          <w:rFonts w:hint="cs"/>
          <w:rtl/>
        </w:rPr>
        <w:t xml:space="preserve"> הרגליים</w:t>
      </w:r>
      <w:r>
        <w:rPr>
          <w:rFonts w:hint="cs"/>
          <w:rtl/>
        </w:rPr>
        <w:t>". כמו כן המשנה ברורה כותב שאין להתפלל בכותונת לילה או בכל בגד אחר שבו לא היה מקבל את פניו של אדם חשוב.</w:t>
      </w:r>
    </w:p>
    <w:p w14:paraId="6B69B95D" w14:textId="77777777" w:rsidR="00DC4E09" w:rsidRDefault="00DC4E09" w:rsidP="00DC4E09">
      <w:pPr>
        <w:rPr>
          <w:rtl/>
        </w:rPr>
      </w:pPr>
    </w:p>
    <w:p w14:paraId="460513E1" w14:textId="77777777" w:rsidR="001019AC" w:rsidRDefault="001019AC" w:rsidP="00DC4E09">
      <w:pPr>
        <w:pStyle w:val="Heading2"/>
        <w:rPr>
          <w:rtl/>
        </w:rPr>
      </w:pPr>
      <w:bookmarkStart w:id="2" w:name="_Toc371432820"/>
      <w:r w:rsidRPr="004F0FA1">
        <w:rPr>
          <w:rtl/>
        </w:rPr>
        <w:t>מקום</w:t>
      </w:r>
      <w:r>
        <w:rPr>
          <w:rtl/>
        </w:rPr>
        <w:t xml:space="preserve"> </w:t>
      </w:r>
      <w:r w:rsidRPr="004F0FA1">
        <w:rPr>
          <w:rtl/>
        </w:rPr>
        <w:t>התפילה</w:t>
      </w:r>
      <w:bookmarkEnd w:id="2"/>
    </w:p>
    <w:p w14:paraId="4BD88BFC" w14:textId="77777777" w:rsidR="001019AC" w:rsidRDefault="001019AC" w:rsidP="00DC4E09">
      <w:pPr>
        <w:rPr>
          <w:rtl/>
        </w:rPr>
      </w:pPr>
      <w:r>
        <w:rPr>
          <w:rFonts w:hint="cs"/>
          <w:rtl/>
        </w:rPr>
        <w:t>כבר עסקנו במקומות שבהם אסור להתפלל (ראה לעיל פרקים י' וי"א) בגלל קרבה לריחות רעים או למפגעים אחרים או בגלל ערווה. בנוסף לכך, הגמרא גם מפרטת מקומות שבהם עדיף להתפלל בגלל קדושת המקום או משום שבסביבה יש משהו שעשוי להשפיע לטובה על כוונת המתפללים.</w:t>
      </w:r>
    </w:p>
    <w:p w14:paraId="4D7F15F1" w14:textId="77777777" w:rsidR="001019AC" w:rsidRDefault="001019AC" w:rsidP="00DC4E09">
      <w:pPr>
        <w:rPr>
          <w:rtl/>
        </w:rPr>
      </w:pPr>
      <w:r>
        <w:rPr>
          <w:rFonts w:hint="cs"/>
          <w:rtl/>
        </w:rPr>
        <w:t>חז"ל קבעו כי ככלל יש להתפלל בבית הכנסת, קודם כל משום שבבית כנסת בדרך כלל ניתן להצטרף למניין וכך לקחת חלק בתפילה בציבור. תפילה במניין מאפשרת לשמוע דברים שבקדושה (קדיש, קדושה וכו') ובנוסף תפילה בציבור איכותית יותר ואפילו "יעילה" יותר מאשר תפילה ביחידות.</w:t>
      </w:r>
    </w:p>
    <w:p w14:paraId="1F799EC3" w14:textId="77777777" w:rsidR="001019AC" w:rsidRDefault="001019AC" w:rsidP="00DC4E09">
      <w:pPr>
        <w:rPr>
          <w:rtl/>
        </w:rPr>
      </w:pPr>
      <w:r>
        <w:rPr>
          <w:rFonts w:hint="cs"/>
          <w:rtl/>
        </w:rPr>
        <w:t>חכמים (ברכות ו ע"א) מלמדים בעניין זה:</w:t>
      </w:r>
    </w:p>
    <w:p w14:paraId="17CC5B03" w14:textId="77777777" w:rsidR="001019AC" w:rsidRDefault="001019AC" w:rsidP="00DC4E09">
      <w:pPr>
        <w:pStyle w:val="Quote"/>
        <w:rPr>
          <w:rtl/>
        </w:rPr>
      </w:pPr>
      <w:r w:rsidRPr="005B06CF">
        <w:rPr>
          <w:rFonts w:hint="cs"/>
          <w:rtl/>
        </w:rPr>
        <w:t>אין תפילה של אדם נשמעת אלא בבית הכנסת</w:t>
      </w:r>
      <w:r>
        <w:rPr>
          <w:rFonts w:hint="cs"/>
          <w:rtl/>
        </w:rPr>
        <w:t>..</w:t>
      </w:r>
      <w:r w:rsidRPr="005B06CF">
        <w:rPr>
          <w:rFonts w:hint="cs"/>
          <w:rtl/>
        </w:rPr>
        <w:t xml:space="preserve">. אמר רבין בר רב </w:t>
      </w:r>
      <w:proofErr w:type="spellStart"/>
      <w:r w:rsidRPr="005B06CF">
        <w:rPr>
          <w:rFonts w:hint="cs"/>
          <w:rtl/>
        </w:rPr>
        <w:t>אדא</w:t>
      </w:r>
      <w:proofErr w:type="spellEnd"/>
      <w:r w:rsidRPr="005B06CF">
        <w:rPr>
          <w:rFonts w:hint="cs"/>
          <w:rtl/>
        </w:rPr>
        <w:t xml:space="preserve"> אמר רבי יצחק: מנין שהקדוש ברוך הוא מצוי בבית הכנסת</w:t>
      </w:r>
      <w:r>
        <w:rPr>
          <w:rFonts w:hint="cs"/>
          <w:rtl/>
        </w:rPr>
        <w:t>?</w:t>
      </w:r>
      <w:r w:rsidRPr="005B06CF">
        <w:rPr>
          <w:rFonts w:hint="cs"/>
          <w:rtl/>
        </w:rPr>
        <w:t xml:space="preserve"> שנאמר:</w:t>
      </w:r>
      <w:r>
        <w:rPr>
          <w:rFonts w:hint="cs"/>
          <w:rtl/>
        </w:rPr>
        <w:t xml:space="preserve"> '</w:t>
      </w:r>
      <w:r w:rsidRPr="005B06CF">
        <w:rPr>
          <w:rFonts w:hint="cs"/>
          <w:rtl/>
        </w:rPr>
        <w:t>אלוקים ניצב בעדת אל'</w:t>
      </w:r>
      <w:r>
        <w:rPr>
          <w:rFonts w:hint="cs"/>
          <w:rtl/>
        </w:rPr>
        <w:t xml:space="preserve"> [תהילים פ"ב, א]</w:t>
      </w:r>
    </w:p>
    <w:p w14:paraId="15CC3019" w14:textId="77777777" w:rsidR="001019AC" w:rsidRDefault="001019AC" w:rsidP="00DC4E09">
      <w:pPr>
        <w:rPr>
          <w:rtl/>
        </w:rPr>
      </w:pPr>
      <w:r>
        <w:rPr>
          <w:rFonts w:hint="cs"/>
          <w:rtl/>
        </w:rPr>
        <w:t>השולחן ערוך (סימן צ סעיף ט) פוסק כי אפילו כאשר נאלצים להתפלל ביחידות, עדיף לעשות זאת בבית הכנסת.</w:t>
      </w:r>
    </w:p>
    <w:p w14:paraId="555DF6CA" w14:textId="77777777" w:rsidR="001019AC" w:rsidRDefault="001019AC" w:rsidP="00DC4E09">
      <w:pPr>
        <w:rPr>
          <w:rtl/>
        </w:rPr>
      </w:pPr>
      <w:r>
        <w:rPr>
          <w:rFonts w:hint="cs"/>
          <w:rtl/>
        </w:rPr>
        <w:t>כמו כן, הגמרא (ברכות ו ע"ב) אף אומרת שטוב לייחד מקום קבוע לתפילה:</w:t>
      </w:r>
    </w:p>
    <w:p w14:paraId="10D176B5" w14:textId="77777777" w:rsidR="001019AC" w:rsidRDefault="001019AC" w:rsidP="00DC4E09">
      <w:pPr>
        <w:rPr>
          <w:rtl/>
        </w:rPr>
      </w:pPr>
      <w:r w:rsidRPr="002D12D8">
        <w:rPr>
          <w:rFonts w:hint="cs"/>
          <w:rtl/>
        </w:rPr>
        <w:t xml:space="preserve">אמר רבי חלבו אמר רב </w:t>
      </w:r>
      <w:proofErr w:type="spellStart"/>
      <w:r w:rsidRPr="002D12D8">
        <w:rPr>
          <w:rFonts w:hint="cs"/>
          <w:rtl/>
        </w:rPr>
        <w:t>הונא</w:t>
      </w:r>
      <w:proofErr w:type="spellEnd"/>
      <w:r w:rsidRPr="002D12D8">
        <w:rPr>
          <w:rFonts w:hint="cs"/>
          <w:rtl/>
        </w:rPr>
        <w:t>: כל הקובע מקום לתפ</w:t>
      </w:r>
      <w:r>
        <w:rPr>
          <w:rFonts w:hint="cs"/>
          <w:rtl/>
        </w:rPr>
        <w:t>י</w:t>
      </w:r>
      <w:r w:rsidRPr="002D12D8">
        <w:rPr>
          <w:rFonts w:hint="cs"/>
          <w:rtl/>
        </w:rPr>
        <w:t>לתו</w:t>
      </w:r>
      <w:r>
        <w:rPr>
          <w:rFonts w:hint="cs"/>
          <w:rtl/>
        </w:rPr>
        <w:t xml:space="preserve"> </w:t>
      </w:r>
      <w:r>
        <w:rPr>
          <w:rFonts w:cs="Arial" w:hint="cs"/>
          <w:rtl/>
        </w:rPr>
        <w:t>─</w:t>
      </w:r>
      <w:r w:rsidRPr="002D12D8">
        <w:rPr>
          <w:rFonts w:hint="cs"/>
          <w:rtl/>
        </w:rPr>
        <w:t xml:space="preserve"> </w:t>
      </w:r>
      <w:r>
        <w:rPr>
          <w:rFonts w:hint="cs"/>
          <w:rtl/>
        </w:rPr>
        <w:t>אלוק</w:t>
      </w:r>
      <w:r w:rsidRPr="002D12D8">
        <w:rPr>
          <w:rFonts w:hint="cs"/>
          <w:rtl/>
        </w:rPr>
        <w:t>י אברהם בעזרו</w:t>
      </w:r>
      <w:r>
        <w:rPr>
          <w:rFonts w:hint="cs"/>
          <w:rtl/>
        </w:rPr>
        <w:t>.</w:t>
      </w:r>
      <w:r w:rsidRPr="002D12D8">
        <w:rPr>
          <w:rFonts w:hint="cs"/>
          <w:rtl/>
        </w:rPr>
        <w:t xml:space="preserve"> וכשמת </w:t>
      </w:r>
      <w:r>
        <w:rPr>
          <w:rFonts w:cs="Arial" w:hint="cs"/>
          <w:rtl/>
        </w:rPr>
        <w:t>─</w:t>
      </w:r>
      <w:r w:rsidRPr="002D12D8">
        <w:rPr>
          <w:rFonts w:hint="cs"/>
          <w:rtl/>
        </w:rPr>
        <w:t xml:space="preserve"> אומרים לו: אי עניו, אי חסיד, מתלמידיו של אברהם אבינו! </w:t>
      </w:r>
      <w:r w:rsidRPr="002D12D8">
        <w:rPr>
          <w:rFonts w:hint="cs"/>
          <w:rtl/>
        </w:rPr>
        <w:lastRenderedPageBreak/>
        <w:t xml:space="preserve">ואברהם אבינו מנא לן </w:t>
      </w:r>
      <w:proofErr w:type="spellStart"/>
      <w:r w:rsidRPr="002D12D8">
        <w:rPr>
          <w:rFonts w:hint="cs"/>
          <w:rtl/>
        </w:rPr>
        <w:t>דקבע</w:t>
      </w:r>
      <w:proofErr w:type="spellEnd"/>
      <w:r w:rsidRPr="002D12D8">
        <w:rPr>
          <w:rFonts w:hint="cs"/>
          <w:rtl/>
        </w:rPr>
        <w:t xml:space="preserve"> מקום? </w:t>
      </w:r>
      <w:r>
        <w:rPr>
          <w:rFonts w:cs="Arial" w:hint="cs"/>
          <w:rtl/>
        </w:rPr>
        <w:t>─</w:t>
      </w:r>
      <w:r w:rsidRPr="002D12D8">
        <w:rPr>
          <w:rFonts w:hint="cs"/>
          <w:rtl/>
        </w:rPr>
        <w:t xml:space="preserve"> </w:t>
      </w:r>
      <w:proofErr w:type="spellStart"/>
      <w:r w:rsidRPr="002D12D8">
        <w:rPr>
          <w:rFonts w:hint="cs"/>
          <w:rtl/>
        </w:rPr>
        <w:t>דכתיב</w:t>
      </w:r>
      <w:proofErr w:type="spellEnd"/>
      <w:r w:rsidRPr="002D12D8">
        <w:rPr>
          <w:rFonts w:hint="cs"/>
          <w:rtl/>
        </w:rPr>
        <w:t>:</w:t>
      </w:r>
      <w:r>
        <w:rPr>
          <w:rFonts w:hint="cs"/>
          <w:rtl/>
        </w:rPr>
        <w:t xml:space="preserve"> '</w:t>
      </w:r>
      <w:proofErr w:type="spellStart"/>
      <w:r w:rsidRPr="002D12D8">
        <w:rPr>
          <w:rFonts w:hint="cs"/>
          <w:rtl/>
        </w:rPr>
        <w:t>וישכם</w:t>
      </w:r>
      <w:proofErr w:type="spellEnd"/>
      <w:r w:rsidRPr="002D12D8">
        <w:rPr>
          <w:rFonts w:hint="cs"/>
          <w:rtl/>
        </w:rPr>
        <w:t xml:space="preserve"> אברהם בבוקר אל המקום אשר עמד שם'</w:t>
      </w:r>
      <w:r>
        <w:rPr>
          <w:rFonts w:hint="cs"/>
          <w:rtl/>
        </w:rPr>
        <w:t xml:space="preserve"> [בראשית כ"ו, ז]</w:t>
      </w:r>
      <w:r w:rsidRPr="002D12D8">
        <w:rPr>
          <w:rFonts w:hint="cs"/>
          <w:rtl/>
        </w:rPr>
        <w:t>, ואין עמידה אלא תפילה</w:t>
      </w:r>
      <w:r>
        <w:rPr>
          <w:rFonts w:hint="cs"/>
          <w:rtl/>
        </w:rPr>
        <w:t>,</w:t>
      </w:r>
      <w:r w:rsidRPr="002D12D8">
        <w:rPr>
          <w:rFonts w:hint="cs"/>
          <w:rtl/>
        </w:rPr>
        <w:t xml:space="preserve"> שנאמר:</w:t>
      </w:r>
      <w:r>
        <w:rPr>
          <w:rFonts w:hint="cs"/>
          <w:rtl/>
        </w:rPr>
        <w:t xml:space="preserve"> '</w:t>
      </w:r>
      <w:r w:rsidRPr="002D12D8">
        <w:rPr>
          <w:rFonts w:hint="cs"/>
          <w:rtl/>
        </w:rPr>
        <w:t xml:space="preserve">ויעמוד </w:t>
      </w:r>
      <w:proofErr w:type="spellStart"/>
      <w:r w:rsidRPr="002D12D8">
        <w:rPr>
          <w:rFonts w:hint="cs"/>
          <w:rtl/>
        </w:rPr>
        <w:t>פינחס</w:t>
      </w:r>
      <w:proofErr w:type="spellEnd"/>
      <w:r w:rsidRPr="002D12D8">
        <w:rPr>
          <w:rFonts w:hint="cs"/>
          <w:rtl/>
        </w:rPr>
        <w:t xml:space="preserve"> ויפלל'</w:t>
      </w:r>
      <w:r>
        <w:rPr>
          <w:rFonts w:hint="cs"/>
          <w:rtl/>
        </w:rPr>
        <w:t xml:space="preserve"> [תהילים ק"ו, ל]</w:t>
      </w:r>
    </w:p>
    <w:p w14:paraId="4EC3B0A1" w14:textId="77777777" w:rsidR="001019AC" w:rsidRDefault="001019AC" w:rsidP="00DC4E09">
      <w:pPr>
        <w:rPr>
          <w:rtl/>
        </w:rPr>
      </w:pPr>
      <w:r>
        <w:rPr>
          <w:rFonts w:hint="cs"/>
          <w:rtl/>
        </w:rPr>
        <w:t xml:space="preserve">כך אכן פוסק להלכה השולחן ערוך (סימן צ סעיף </w:t>
      </w:r>
      <w:proofErr w:type="spellStart"/>
      <w:r>
        <w:rPr>
          <w:rFonts w:hint="cs"/>
          <w:rtl/>
        </w:rPr>
        <w:t>יט</w:t>
      </w:r>
      <w:proofErr w:type="spellEnd"/>
      <w:r>
        <w:rPr>
          <w:rFonts w:hint="cs"/>
          <w:rtl/>
        </w:rPr>
        <w:t>), והמשנה ברורה מוסיף (</w:t>
      </w:r>
      <w:proofErr w:type="spellStart"/>
      <w:r>
        <w:rPr>
          <w:rFonts w:hint="cs"/>
          <w:rtl/>
        </w:rPr>
        <w:t>ס"ק</w:t>
      </w:r>
      <w:proofErr w:type="spellEnd"/>
      <w:r>
        <w:rPr>
          <w:rFonts w:hint="cs"/>
          <w:rtl/>
        </w:rPr>
        <w:t xml:space="preserve"> נט) שאפילו מי שמתפלל בביתו כדאי שייחד מקום קבוע לתפילה.</w:t>
      </w:r>
    </w:p>
    <w:p w14:paraId="445BF724" w14:textId="77777777" w:rsidR="001019AC" w:rsidRDefault="001019AC" w:rsidP="00DC4E09">
      <w:pPr>
        <w:rPr>
          <w:rtl/>
        </w:rPr>
      </w:pPr>
      <w:r>
        <w:rPr>
          <w:rFonts w:hint="cs"/>
          <w:rtl/>
        </w:rPr>
        <w:t>לבסוף, הגמרא (ברכות לד ע"ב) גם אומרת:</w:t>
      </w:r>
    </w:p>
    <w:p w14:paraId="1724F413" w14:textId="77777777" w:rsidR="001019AC" w:rsidRDefault="001019AC" w:rsidP="00DC4E09">
      <w:pPr>
        <w:pStyle w:val="Quote"/>
        <w:rPr>
          <w:rtl/>
        </w:rPr>
      </w:pPr>
      <w:r w:rsidRPr="002128E0">
        <w:rPr>
          <w:rFonts w:hint="cs"/>
          <w:rtl/>
        </w:rPr>
        <w:t xml:space="preserve">ואמר רבי </w:t>
      </w:r>
      <w:proofErr w:type="spellStart"/>
      <w:r w:rsidRPr="002128E0">
        <w:rPr>
          <w:rFonts w:hint="cs"/>
          <w:rtl/>
        </w:rPr>
        <w:t>חייא</w:t>
      </w:r>
      <w:proofErr w:type="spellEnd"/>
      <w:r w:rsidRPr="002128E0">
        <w:rPr>
          <w:rFonts w:hint="cs"/>
          <w:rtl/>
        </w:rPr>
        <w:t xml:space="preserve"> בר אבא אמר רבי יוחנן: אל יתפלל אדם אלא בבית שיש שם חלונות, שנאמר:</w:t>
      </w:r>
      <w:r>
        <w:rPr>
          <w:rFonts w:hint="cs"/>
          <w:rtl/>
        </w:rPr>
        <w:t xml:space="preserve"> '</w:t>
      </w:r>
      <w:proofErr w:type="spellStart"/>
      <w:r w:rsidRPr="002128E0">
        <w:rPr>
          <w:rFonts w:hint="cs"/>
          <w:rtl/>
        </w:rPr>
        <w:t>וכ</w:t>
      </w:r>
      <w:r>
        <w:rPr>
          <w:rFonts w:hint="cs"/>
          <w:rtl/>
        </w:rPr>
        <w:t>ו</w:t>
      </w:r>
      <w:r w:rsidRPr="002128E0">
        <w:rPr>
          <w:rFonts w:hint="cs"/>
          <w:rtl/>
        </w:rPr>
        <w:t>וין</w:t>
      </w:r>
      <w:proofErr w:type="spellEnd"/>
      <w:r w:rsidRPr="002128E0">
        <w:rPr>
          <w:rFonts w:hint="cs"/>
          <w:rtl/>
        </w:rPr>
        <w:t xml:space="preserve"> פתיחן ליה </w:t>
      </w:r>
      <w:proofErr w:type="spellStart"/>
      <w:r w:rsidRPr="002128E0">
        <w:rPr>
          <w:rFonts w:hint="cs"/>
          <w:rtl/>
        </w:rPr>
        <w:t>בעליתה</w:t>
      </w:r>
      <w:proofErr w:type="spellEnd"/>
      <w:r w:rsidRPr="002128E0">
        <w:rPr>
          <w:rFonts w:hint="cs"/>
          <w:rtl/>
        </w:rPr>
        <w:t xml:space="preserve"> (לקבל) [נגד] ירושלם</w:t>
      </w:r>
      <w:r>
        <w:rPr>
          <w:rFonts w:hint="cs"/>
          <w:rtl/>
        </w:rPr>
        <w:t>' [דניאל ו', יא]</w:t>
      </w:r>
      <w:r w:rsidRPr="002128E0">
        <w:rPr>
          <w:rFonts w:hint="cs"/>
          <w:rtl/>
        </w:rPr>
        <w:t xml:space="preserve">. אמר רב כהנא: </w:t>
      </w:r>
      <w:proofErr w:type="spellStart"/>
      <w:r w:rsidRPr="002128E0">
        <w:rPr>
          <w:rFonts w:hint="cs"/>
          <w:rtl/>
        </w:rPr>
        <w:t>חציף</w:t>
      </w:r>
      <w:proofErr w:type="spellEnd"/>
      <w:r w:rsidRPr="002128E0">
        <w:rPr>
          <w:rFonts w:hint="cs"/>
          <w:rtl/>
        </w:rPr>
        <w:t xml:space="preserve"> עלי מאן </w:t>
      </w:r>
      <w:proofErr w:type="spellStart"/>
      <w:r w:rsidRPr="002128E0">
        <w:rPr>
          <w:rFonts w:hint="cs"/>
          <w:rtl/>
        </w:rPr>
        <w:t>דמצלי</w:t>
      </w:r>
      <w:proofErr w:type="spellEnd"/>
      <w:r w:rsidRPr="002128E0">
        <w:rPr>
          <w:rFonts w:hint="cs"/>
          <w:rtl/>
        </w:rPr>
        <w:t xml:space="preserve"> </w:t>
      </w:r>
      <w:proofErr w:type="spellStart"/>
      <w:r w:rsidRPr="002128E0">
        <w:rPr>
          <w:rFonts w:hint="cs"/>
          <w:rtl/>
        </w:rPr>
        <w:t>בבקתא</w:t>
      </w:r>
      <w:proofErr w:type="spellEnd"/>
      <w:r>
        <w:rPr>
          <w:rFonts w:hint="cs"/>
          <w:rtl/>
        </w:rPr>
        <w:t>.</w:t>
      </w:r>
    </w:p>
    <w:p w14:paraId="7FB44820" w14:textId="77777777" w:rsidR="001019AC" w:rsidRDefault="001019AC" w:rsidP="00DC4E09">
      <w:pPr>
        <w:rPr>
          <w:rtl/>
        </w:rPr>
      </w:pPr>
      <w:r>
        <w:rPr>
          <w:rFonts w:hint="cs"/>
          <w:rtl/>
        </w:rPr>
        <w:t>הפרשנים מציעים הסברים שונים לדרישה להתפלל בחדר שיש בו חלונות. רש"י מסביר "</w:t>
      </w:r>
      <w:proofErr w:type="spellStart"/>
      <w:r w:rsidRPr="008A38B1">
        <w:rPr>
          <w:rFonts w:hint="cs"/>
          <w:rtl/>
        </w:rPr>
        <w:t>שגורמין</w:t>
      </w:r>
      <w:proofErr w:type="spellEnd"/>
      <w:r w:rsidRPr="008A38B1">
        <w:rPr>
          <w:rFonts w:hint="cs"/>
          <w:rtl/>
        </w:rPr>
        <w:t xml:space="preserve"> לו שיכווין לבו, שהוא מסתכל כלפי שמיים ולבו נכנע</w:t>
      </w:r>
      <w:r>
        <w:rPr>
          <w:rFonts w:hint="cs"/>
          <w:rtl/>
        </w:rPr>
        <w:t>". תלמידי רבינו יונה (כד ע"ב) אף הם מסבירים כי האור הטבעי החודר לחדר מן החוץ מסייע להתפלל בכוונה יתרה: "</w:t>
      </w:r>
      <w:r w:rsidRPr="008A38B1">
        <w:rPr>
          <w:rFonts w:hint="cs"/>
          <w:rtl/>
        </w:rPr>
        <w:t>מפני שעל ידי ראיית האור תתיישב דעתו יותר ויוכל לכוון כראוי</w:t>
      </w:r>
      <w:r>
        <w:rPr>
          <w:rFonts w:hint="cs"/>
          <w:rtl/>
        </w:rPr>
        <w:t>".</w:t>
      </w:r>
    </w:p>
    <w:p w14:paraId="424001EA" w14:textId="77777777" w:rsidR="001019AC" w:rsidRDefault="001019AC" w:rsidP="00DC4E09">
      <w:pPr>
        <w:rPr>
          <w:rtl/>
        </w:rPr>
      </w:pPr>
      <w:proofErr w:type="spellStart"/>
      <w:r>
        <w:rPr>
          <w:rFonts w:hint="cs"/>
          <w:rtl/>
        </w:rPr>
        <w:t>התלמידי</w:t>
      </w:r>
      <w:proofErr w:type="spellEnd"/>
      <w:r>
        <w:rPr>
          <w:rFonts w:hint="cs"/>
          <w:rtl/>
        </w:rPr>
        <w:t xml:space="preserve"> רבינו יונה מציעים גם פירוש נוסף, לפיו יש להתפלל בחדר שחלונותיו פתוחים ופונים למזרח לכיוון ירושלים "</w:t>
      </w:r>
      <w:r w:rsidRPr="008A38B1">
        <w:rPr>
          <w:rFonts w:hint="cs"/>
          <w:rtl/>
        </w:rPr>
        <w:t>מפני שעל ידי ההבטה הזאת יכוון בתפילתו כנגד המקום יותר ותהיה תפילתו רצויה ומקובלת</w:t>
      </w:r>
      <w:r>
        <w:rPr>
          <w:rFonts w:hint="cs"/>
          <w:rtl/>
        </w:rPr>
        <w:t xml:space="preserve">". </w:t>
      </w:r>
    </w:p>
    <w:p w14:paraId="2C964573" w14:textId="77777777" w:rsidR="001019AC" w:rsidRDefault="001019AC" w:rsidP="00DC4E09">
      <w:pPr>
        <w:rPr>
          <w:rFonts w:eastAsia="Calibri"/>
          <w:rtl/>
          <w:lang w:eastAsia="ja-JP"/>
        </w:rPr>
      </w:pPr>
      <w:r>
        <w:rPr>
          <w:rFonts w:hint="cs"/>
          <w:rtl/>
        </w:rPr>
        <w:t>הרב אברהם יצחק הכהן קוק (1865</w:t>
      </w:r>
      <w:r w:rsidRPr="007F6245">
        <w:rPr>
          <w:rFonts w:eastAsia="Calibri"/>
          <w:lang w:eastAsia="ja-JP"/>
        </w:rPr>
        <w:t>─</w:t>
      </w:r>
      <w:r>
        <w:rPr>
          <w:rFonts w:eastAsia="Calibri" w:hint="cs"/>
          <w:rtl/>
          <w:lang w:eastAsia="ja-JP"/>
        </w:rPr>
        <w:t>1935) בפירושו לאגדות התלמוד, "עין איה", מעניק הסבר נוסף לדרישה להתפלל בחדר שיש בו חלונות:</w:t>
      </w:r>
    </w:p>
    <w:p w14:paraId="1BF325A5" w14:textId="77777777" w:rsidR="001019AC" w:rsidRDefault="001019AC" w:rsidP="00DC4E09">
      <w:pPr>
        <w:pStyle w:val="Quote"/>
        <w:rPr>
          <w:rFonts w:eastAsia="Calibri"/>
          <w:rtl/>
          <w:lang w:eastAsia="ja-JP"/>
        </w:rPr>
      </w:pPr>
      <w:r w:rsidRPr="00843E15">
        <w:rPr>
          <w:rFonts w:eastAsia="Calibri"/>
          <w:rtl/>
          <w:lang w:eastAsia="ja-JP"/>
        </w:rPr>
        <w:t>התפילה היא אמנם עבודה מתי</w:t>
      </w:r>
      <w:r>
        <w:rPr>
          <w:rFonts w:eastAsia="Calibri" w:hint="cs"/>
          <w:rtl/>
          <w:lang w:eastAsia="ja-JP"/>
        </w:rPr>
        <w:t>י</w:t>
      </w:r>
      <w:r w:rsidRPr="00843E15">
        <w:rPr>
          <w:rFonts w:eastAsia="Calibri"/>
          <w:rtl/>
          <w:lang w:eastAsia="ja-JP"/>
        </w:rPr>
        <w:t xml:space="preserve">חדת בנפש המתפלל, אבל התנאי ההכרחי להשלמתה שתפעול על המתפלל, הוא ידיעתו השלמה בערכו אל כל העולם החיצון, אז </w:t>
      </w:r>
      <w:proofErr w:type="spellStart"/>
      <w:r w:rsidRPr="00843E15">
        <w:rPr>
          <w:rFonts w:eastAsia="Calibri"/>
          <w:rtl/>
          <w:lang w:eastAsia="ja-JP"/>
        </w:rPr>
        <w:t>יפעול</w:t>
      </w:r>
      <w:proofErr w:type="spellEnd"/>
      <w:r w:rsidRPr="00843E15">
        <w:rPr>
          <w:rFonts w:eastAsia="Calibri"/>
          <w:rtl/>
          <w:lang w:eastAsia="ja-JP"/>
        </w:rPr>
        <w:t xml:space="preserve"> שלימות נאה על עצמו וזולתו. אבל מי שההתי</w:t>
      </w:r>
      <w:r>
        <w:rPr>
          <w:rFonts w:eastAsia="Calibri" w:hint="cs"/>
          <w:rtl/>
          <w:lang w:eastAsia="ja-JP"/>
        </w:rPr>
        <w:t>י</w:t>
      </w:r>
      <w:r w:rsidRPr="00843E15">
        <w:rPr>
          <w:rFonts w:eastAsia="Calibri"/>
          <w:rtl/>
          <w:lang w:eastAsia="ja-JP"/>
        </w:rPr>
        <w:t xml:space="preserve">חדות בעבודתו המיוחדת תביאהו </w:t>
      </w:r>
      <w:proofErr w:type="spellStart"/>
      <w:r w:rsidRPr="00843E15">
        <w:rPr>
          <w:rFonts w:eastAsia="Calibri"/>
          <w:rtl/>
          <w:lang w:eastAsia="ja-JP"/>
        </w:rPr>
        <w:t>להפרד</w:t>
      </w:r>
      <w:proofErr w:type="spellEnd"/>
      <w:r w:rsidRPr="00843E15">
        <w:rPr>
          <w:rFonts w:eastAsia="Calibri"/>
          <w:rtl/>
          <w:lang w:eastAsia="ja-JP"/>
        </w:rPr>
        <w:t xml:space="preserve"> מכל </w:t>
      </w:r>
      <w:proofErr w:type="spellStart"/>
      <w:r w:rsidRPr="00843E15">
        <w:rPr>
          <w:rFonts w:eastAsia="Calibri"/>
          <w:rtl/>
          <w:lang w:eastAsia="ja-JP"/>
        </w:rPr>
        <w:t>יחש</w:t>
      </w:r>
      <w:proofErr w:type="spellEnd"/>
      <w:r>
        <w:rPr>
          <w:rFonts w:eastAsia="Calibri" w:hint="cs"/>
          <w:rtl/>
          <w:lang w:eastAsia="ja-JP"/>
        </w:rPr>
        <w:t>ׂ</w:t>
      </w:r>
      <w:r w:rsidRPr="00843E15">
        <w:rPr>
          <w:rFonts w:eastAsia="Calibri"/>
          <w:rtl/>
          <w:lang w:eastAsia="ja-JP"/>
        </w:rPr>
        <w:t xml:space="preserve"> [אל] העולם החיצוני, לא יב</w:t>
      </w:r>
      <w:r>
        <w:rPr>
          <w:rFonts w:eastAsia="Calibri" w:hint="cs"/>
          <w:rtl/>
          <w:lang w:eastAsia="ja-JP"/>
        </w:rPr>
        <w:t>ו</w:t>
      </w:r>
      <w:r w:rsidRPr="00843E15">
        <w:rPr>
          <w:rFonts w:eastAsia="Calibri"/>
          <w:rtl/>
          <w:lang w:eastAsia="ja-JP"/>
        </w:rPr>
        <w:t>א לתכלית שלימות התפילה, שהיא צריכה להחיות את האדם להיות מוכן לפעול ולהתפעל בצדק ויושר ע"פ רוח ד' שתעוררהו. ע</w:t>
      </w:r>
      <w:r>
        <w:rPr>
          <w:rFonts w:eastAsia="Calibri" w:hint="cs"/>
          <w:rtl/>
          <w:lang w:eastAsia="ja-JP"/>
        </w:rPr>
        <w:t xml:space="preserve">ל </w:t>
      </w:r>
      <w:r w:rsidRPr="00843E15">
        <w:rPr>
          <w:rFonts w:eastAsia="Calibri"/>
          <w:rtl/>
          <w:lang w:eastAsia="ja-JP"/>
        </w:rPr>
        <w:t>כ</w:t>
      </w:r>
      <w:r>
        <w:rPr>
          <w:rFonts w:eastAsia="Calibri" w:hint="cs"/>
          <w:rtl/>
          <w:lang w:eastAsia="ja-JP"/>
        </w:rPr>
        <w:t>ן</w:t>
      </w:r>
      <w:r w:rsidRPr="00843E15">
        <w:rPr>
          <w:rFonts w:eastAsia="Calibri"/>
          <w:rtl/>
          <w:lang w:eastAsia="ja-JP"/>
        </w:rPr>
        <w:t xml:space="preserve"> אל יתפלל אדם אלא בבית שי</w:t>
      </w:r>
      <w:r>
        <w:rPr>
          <w:rFonts w:eastAsia="Calibri" w:hint="cs"/>
          <w:rtl/>
          <w:lang w:eastAsia="ja-JP"/>
        </w:rPr>
        <w:t xml:space="preserve">ש </w:t>
      </w:r>
      <w:r w:rsidRPr="00843E15">
        <w:rPr>
          <w:rFonts w:eastAsia="Calibri"/>
          <w:rtl/>
          <w:lang w:eastAsia="ja-JP"/>
        </w:rPr>
        <w:t>ב</w:t>
      </w:r>
      <w:r>
        <w:rPr>
          <w:rFonts w:eastAsia="Calibri" w:hint="cs"/>
          <w:rtl/>
          <w:lang w:eastAsia="ja-JP"/>
        </w:rPr>
        <w:t>ו</w:t>
      </w:r>
      <w:r>
        <w:rPr>
          <w:rFonts w:eastAsia="Calibri"/>
          <w:rtl/>
          <w:lang w:eastAsia="ja-JP"/>
        </w:rPr>
        <w:t xml:space="preserve"> חלונות, שאפשרות הראי</w:t>
      </w:r>
      <w:r>
        <w:rPr>
          <w:rFonts w:eastAsia="Calibri" w:hint="cs"/>
          <w:rtl/>
          <w:lang w:eastAsia="ja-JP"/>
        </w:rPr>
        <w:t>יה</w:t>
      </w:r>
      <w:r w:rsidRPr="00843E15">
        <w:rPr>
          <w:rFonts w:eastAsia="Calibri"/>
          <w:rtl/>
          <w:lang w:eastAsia="ja-JP"/>
        </w:rPr>
        <w:t xml:space="preserve"> אל העולם החיצוני תעוררהו על חובתו אל העולם כולו שהוא חי בו</w:t>
      </w:r>
      <w:r w:rsidRPr="00843E15">
        <w:rPr>
          <w:rFonts w:eastAsia="Calibri"/>
          <w:lang w:eastAsia="ja-JP"/>
        </w:rPr>
        <w:t>.</w:t>
      </w:r>
    </w:p>
    <w:p w14:paraId="59F7EEC0" w14:textId="77777777" w:rsidR="001019AC" w:rsidRDefault="001019AC" w:rsidP="00DC4E09">
      <w:pPr>
        <w:rPr>
          <w:rFonts w:eastAsia="Calibri"/>
          <w:rtl/>
          <w:lang w:eastAsia="ja-JP"/>
        </w:rPr>
      </w:pPr>
      <w:r>
        <w:rPr>
          <w:rFonts w:eastAsia="Calibri" w:hint="cs"/>
          <w:rtl/>
          <w:lang w:eastAsia="ja-JP"/>
        </w:rPr>
        <w:t>תפילה מיסודה צריכה להיות מופנית כלפי חוץ, כלפי העולם שמעבר לאדם הפרטי, אל צרכיו ודאגותיו של הכלל.</w:t>
      </w:r>
    </w:p>
    <w:p w14:paraId="178F245A" w14:textId="77777777" w:rsidR="001019AC" w:rsidRDefault="001019AC" w:rsidP="00DC4E09">
      <w:pPr>
        <w:rPr>
          <w:rFonts w:eastAsia="Calibri"/>
          <w:rtl/>
          <w:lang w:eastAsia="ja-JP"/>
        </w:rPr>
      </w:pPr>
      <w:r>
        <w:rPr>
          <w:rFonts w:eastAsia="Calibri" w:hint="cs"/>
          <w:rtl/>
          <w:lang w:eastAsia="ja-JP"/>
        </w:rPr>
        <w:t>באשר להתנגדותם של חז"ל לתפילה בעמק ("</w:t>
      </w:r>
      <w:proofErr w:type="spellStart"/>
      <w:r>
        <w:rPr>
          <w:rFonts w:eastAsia="Calibri" w:hint="cs"/>
          <w:rtl/>
          <w:lang w:eastAsia="ja-JP"/>
        </w:rPr>
        <w:t>בקתא</w:t>
      </w:r>
      <w:proofErr w:type="spellEnd"/>
      <w:r>
        <w:rPr>
          <w:rFonts w:eastAsia="Calibri" w:hint="cs"/>
          <w:rtl/>
          <w:lang w:eastAsia="ja-JP"/>
        </w:rPr>
        <w:t xml:space="preserve">"), רש"י מסביר כי מקום סגור וצנוע מועיל יותר לתחושה </w:t>
      </w:r>
      <w:r>
        <w:rPr>
          <w:rFonts w:eastAsia="Calibri" w:hint="cs"/>
          <w:rtl/>
          <w:lang w:eastAsia="ja-JP"/>
        </w:rPr>
        <w:lastRenderedPageBreak/>
        <w:t xml:space="preserve">של יראת ה'. בהקשר זה שואלים התוספות (ד"ה </w:t>
      </w:r>
      <w:proofErr w:type="spellStart"/>
      <w:r>
        <w:rPr>
          <w:rFonts w:eastAsia="Calibri" w:hint="cs"/>
          <w:rtl/>
          <w:lang w:eastAsia="ja-JP"/>
        </w:rPr>
        <w:t>חציף</w:t>
      </w:r>
      <w:proofErr w:type="spellEnd"/>
      <w:r>
        <w:rPr>
          <w:rFonts w:eastAsia="Calibri" w:hint="cs"/>
          <w:rtl/>
          <w:lang w:eastAsia="ja-JP"/>
        </w:rPr>
        <w:t xml:space="preserve">) כיצד ניתן ליישב את יציאתו של יצחק </w:t>
      </w:r>
      <w:proofErr w:type="spellStart"/>
      <w:r>
        <w:rPr>
          <w:rFonts w:eastAsia="Calibri" w:hint="cs"/>
          <w:rtl/>
          <w:lang w:eastAsia="ja-JP"/>
        </w:rPr>
        <w:t>לשוח</w:t>
      </w:r>
      <w:proofErr w:type="spellEnd"/>
      <w:r>
        <w:rPr>
          <w:rFonts w:eastAsia="Calibri" w:hint="cs"/>
          <w:rtl/>
          <w:lang w:eastAsia="ja-JP"/>
        </w:rPr>
        <w:t xml:space="preserve"> בשדה (בראשית כ"ד). התוספות מסבירים שיצחק התפלל למעשה על הר המוריה, ומכאן אנו למדים שקדושתו של מקום מסוים עשויה לגבור על הדרישה להתפלל במקום סגור. קביעה זו בוודאי רלוונטית לתפילה בכותל המערבי. התוספות אף מסבירים שהגמרא התייחסה לעמק שבו עוברת דרך ראשית, וברור שבמקום כזה יהיה קשה להתרכז בתפילה בגלל האנשים הרבים העוברים שם בדרכם.</w:t>
      </w:r>
    </w:p>
    <w:p w14:paraId="69725A0C" w14:textId="26BB7584" w:rsidR="001019AC" w:rsidRDefault="001019AC" w:rsidP="00DC4E09">
      <w:pPr>
        <w:rPr>
          <w:rFonts w:eastAsia="Calibri"/>
          <w:rtl/>
          <w:lang w:eastAsia="ja-JP"/>
        </w:rPr>
      </w:pPr>
      <w:r>
        <w:rPr>
          <w:rFonts w:eastAsia="Calibri" w:hint="cs"/>
          <w:rtl/>
          <w:lang w:eastAsia="ja-JP"/>
        </w:rPr>
        <w:t xml:space="preserve">המשנה ברורה (סימן צ </w:t>
      </w:r>
      <w:proofErr w:type="spellStart"/>
      <w:r>
        <w:rPr>
          <w:rFonts w:eastAsia="Calibri" w:hint="cs"/>
          <w:rtl/>
          <w:lang w:eastAsia="ja-JP"/>
        </w:rPr>
        <w:t>ס"ק</w:t>
      </w:r>
      <w:proofErr w:type="spellEnd"/>
      <w:r>
        <w:rPr>
          <w:rFonts w:eastAsia="Calibri" w:hint="cs"/>
          <w:rtl/>
          <w:lang w:eastAsia="ja-JP"/>
        </w:rPr>
        <w:t xml:space="preserve"> יא</w:t>
      </w:r>
      <w:r>
        <w:rPr>
          <w:rFonts w:eastAsia="Calibri" w:hint="eastAsia"/>
          <w:rtl/>
          <w:lang w:eastAsia="ja-JP"/>
        </w:rPr>
        <w:t>–</w:t>
      </w:r>
      <w:proofErr w:type="spellStart"/>
      <w:r>
        <w:rPr>
          <w:rFonts w:eastAsia="Calibri" w:hint="cs"/>
          <w:rtl/>
          <w:lang w:eastAsia="ja-JP"/>
        </w:rPr>
        <w:t>יב</w:t>
      </w:r>
      <w:proofErr w:type="spellEnd"/>
      <w:r>
        <w:rPr>
          <w:rFonts w:eastAsia="Calibri" w:hint="cs"/>
          <w:rtl/>
          <w:lang w:eastAsia="ja-JP"/>
        </w:rPr>
        <w:t>) כותב כי מותר להתפלל במקום סגור, אפילו אם אינו מקורה, אולם המשנה ברורה גם מביא את דברי הזוהר לפיהם על אדם תמיד להתפלל בתוך בית.</w:t>
      </w:r>
    </w:p>
    <w:p w14:paraId="00980D5E" w14:textId="77777777" w:rsidR="00DC4E09" w:rsidRDefault="00DC4E09" w:rsidP="00DC4E09">
      <w:pPr>
        <w:rPr>
          <w:rFonts w:eastAsia="Calibri"/>
          <w:rtl/>
          <w:lang w:eastAsia="ja-JP"/>
        </w:rPr>
      </w:pPr>
    </w:p>
    <w:p w14:paraId="62F577E4" w14:textId="77777777" w:rsidR="001019AC" w:rsidRDefault="001019AC" w:rsidP="00DC4E09">
      <w:pPr>
        <w:pStyle w:val="Heading2"/>
        <w:rPr>
          <w:rFonts w:eastAsia="Calibri"/>
          <w:rtl/>
          <w:lang w:eastAsia="ja-JP"/>
        </w:rPr>
      </w:pPr>
      <w:bookmarkStart w:id="3" w:name="_Toc371432821"/>
      <w:r w:rsidRPr="009554B9">
        <w:rPr>
          <w:rFonts w:eastAsia="Calibri"/>
          <w:rtl/>
          <w:lang w:eastAsia="ja-JP"/>
        </w:rPr>
        <w:t>אכילה</w:t>
      </w:r>
      <w:r>
        <w:rPr>
          <w:rFonts w:eastAsia="Calibri"/>
          <w:rtl/>
          <w:lang w:eastAsia="ja-JP"/>
        </w:rPr>
        <w:t xml:space="preserve"> </w:t>
      </w:r>
      <w:r w:rsidRPr="009554B9">
        <w:rPr>
          <w:rFonts w:eastAsia="Calibri"/>
          <w:rtl/>
          <w:lang w:eastAsia="ja-JP"/>
        </w:rPr>
        <w:t>ושתייה</w:t>
      </w:r>
      <w:r>
        <w:rPr>
          <w:rFonts w:eastAsia="Calibri"/>
          <w:rtl/>
          <w:lang w:eastAsia="ja-JP"/>
        </w:rPr>
        <w:t xml:space="preserve"> </w:t>
      </w:r>
      <w:r w:rsidRPr="009554B9">
        <w:rPr>
          <w:rFonts w:eastAsia="Calibri"/>
          <w:rtl/>
          <w:lang w:eastAsia="ja-JP"/>
        </w:rPr>
        <w:t>לפני</w:t>
      </w:r>
      <w:r>
        <w:rPr>
          <w:rFonts w:eastAsia="Calibri"/>
          <w:rtl/>
          <w:lang w:eastAsia="ja-JP"/>
        </w:rPr>
        <w:t xml:space="preserve"> </w:t>
      </w:r>
      <w:r w:rsidRPr="009554B9">
        <w:rPr>
          <w:rFonts w:eastAsia="Calibri"/>
          <w:rtl/>
          <w:lang w:eastAsia="ja-JP"/>
        </w:rPr>
        <w:t>התפילה</w:t>
      </w:r>
      <w:bookmarkEnd w:id="3"/>
    </w:p>
    <w:p w14:paraId="7E05577E" w14:textId="77777777" w:rsidR="001019AC" w:rsidRDefault="001019AC" w:rsidP="00DC4E09">
      <w:pPr>
        <w:rPr>
          <w:rtl/>
          <w:lang w:eastAsia="ja-JP"/>
        </w:rPr>
      </w:pPr>
      <w:r>
        <w:rPr>
          <w:rFonts w:hint="cs"/>
          <w:rtl/>
          <w:lang w:eastAsia="ja-JP"/>
        </w:rPr>
        <w:t>הגמרא (ברכות י ע"ב) אומרת שאסור לאכול או לשתות לפני התפילה:</w:t>
      </w:r>
    </w:p>
    <w:p w14:paraId="2DFA6BAB" w14:textId="77777777" w:rsidR="001019AC" w:rsidRDefault="001019AC" w:rsidP="00DC4E09">
      <w:pPr>
        <w:pStyle w:val="Quote"/>
        <w:rPr>
          <w:rtl/>
          <w:lang w:eastAsia="ja-JP"/>
        </w:rPr>
      </w:pPr>
      <w:r w:rsidRPr="00E90BCD">
        <w:rPr>
          <w:rFonts w:hint="cs"/>
          <w:rtl/>
          <w:lang w:eastAsia="ja-JP"/>
        </w:rPr>
        <w:t xml:space="preserve">ואמר רבי יוסי ברבי </w:t>
      </w:r>
      <w:proofErr w:type="spellStart"/>
      <w:r w:rsidRPr="00E90BCD">
        <w:rPr>
          <w:rFonts w:hint="cs"/>
          <w:rtl/>
          <w:lang w:eastAsia="ja-JP"/>
        </w:rPr>
        <w:t>חנינא</w:t>
      </w:r>
      <w:proofErr w:type="spellEnd"/>
      <w:r w:rsidRPr="00E90BCD">
        <w:rPr>
          <w:rFonts w:hint="cs"/>
          <w:rtl/>
          <w:lang w:eastAsia="ja-JP"/>
        </w:rPr>
        <w:t xml:space="preserve"> משום רבי אליעזר בן יעקב: מאי </w:t>
      </w:r>
      <w:proofErr w:type="spellStart"/>
      <w:r w:rsidRPr="00E90BCD">
        <w:rPr>
          <w:rFonts w:hint="cs"/>
          <w:rtl/>
          <w:lang w:eastAsia="ja-JP"/>
        </w:rPr>
        <w:t>דכתיב</w:t>
      </w:r>
      <w:proofErr w:type="spellEnd"/>
      <w:r w:rsidRPr="00E90BCD">
        <w:rPr>
          <w:rFonts w:hint="cs"/>
          <w:rtl/>
          <w:lang w:eastAsia="ja-JP"/>
        </w:rPr>
        <w:t>:</w:t>
      </w:r>
      <w:r>
        <w:rPr>
          <w:rFonts w:hint="cs"/>
          <w:rtl/>
          <w:lang w:eastAsia="ja-JP"/>
        </w:rPr>
        <w:t xml:space="preserve"> '</w:t>
      </w:r>
      <w:r w:rsidRPr="00E90BCD">
        <w:rPr>
          <w:rFonts w:hint="cs"/>
          <w:rtl/>
          <w:lang w:eastAsia="ja-JP"/>
        </w:rPr>
        <w:t>לא תאכלו על הדם</w:t>
      </w:r>
      <w:r>
        <w:rPr>
          <w:rFonts w:hint="cs"/>
          <w:rtl/>
          <w:lang w:eastAsia="ja-JP"/>
        </w:rPr>
        <w:t xml:space="preserve">' [ויקרא י"ט, </w:t>
      </w:r>
      <w:proofErr w:type="spellStart"/>
      <w:r>
        <w:rPr>
          <w:rFonts w:hint="cs"/>
          <w:rtl/>
          <w:lang w:eastAsia="ja-JP"/>
        </w:rPr>
        <w:t>כו</w:t>
      </w:r>
      <w:proofErr w:type="spellEnd"/>
      <w:r>
        <w:rPr>
          <w:rFonts w:hint="cs"/>
          <w:rtl/>
          <w:lang w:eastAsia="ja-JP"/>
        </w:rPr>
        <w:t xml:space="preserve">]? </w:t>
      </w:r>
      <w:r w:rsidRPr="00E90BCD">
        <w:rPr>
          <w:rFonts w:hint="cs"/>
          <w:rtl/>
          <w:lang w:eastAsia="ja-JP"/>
        </w:rPr>
        <w:t xml:space="preserve">לא תאכלו קודם שתתפללו על דמכם. אמר רבי יצחק אמר רבי יוחנן אמר רבי יוסי ברבי </w:t>
      </w:r>
      <w:proofErr w:type="spellStart"/>
      <w:r w:rsidRPr="00E90BCD">
        <w:rPr>
          <w:rFonts w:hint="cs"/>
          <w:rtl/>
          <w:lang w:eastAsia="ja-JP"/>
        </w:rPr>
        <w:t>חנינא</w:t>
      </w:r>
      <w:proofErr w:type="spellEnd"/>
      <w:r w:rsidRPr="00E90BCD">
        <w:rPr>
          <w:rFonts w:hint="cs"/>
          <w:rtl/>
          <w:lang w:eastAsia="ja-JP"/>
        </w:rPr>
        <w:t xml:space="preserve"> משום רבי אליעזר בן יעקב: כל האוכל ושותה ואחר כך מתפלל </w:t>
      </w:r>
      <w:r>
        <w:rPr>
          <w:rFonts w:cs="Arial" w:hint="cs"/>
          <w:rtl/>
          <w:lang w:eastAsia="ja-JP"/>
        </w:rPr>
        <w:t>─</w:t>
      </w:r>
      <w:r w:rsidRPr="00E90BCD">
        <w:rPr>
          <w:rFonts w:hint="cs"/>
          <w:rtl/>
          <w:lang w:eastAsia="ja-JP"/>
        </w:rPr>
        <w:t xml:space="preserve"> עליו הכתוב אומר:</w:t>
      </w:r>
      <w:hyperlink r:id="rId9" w:history="1"/>
      <w:r>
        <w:rPr>
          <w:rFonts w:hint="cs"/>
          <w:rtl/>
          <w:lang w:eastAsia="ja-JP"/>
        </w:rPr>
        <w:t xml:space="preserve"> '</w:t>
      </w:r>
      <w:r w:rsidRPr="00E90BCD">
        <w:rPr>
          <w:rFonts w:hint="cs"/>
          <w:rtl/>
          <w:lang w:eastAsia="ja-JP"/>
        </w:rPr>
        <w:t>וא</w:t>
      </w:r>
      <w:r>
        <w:rPr>
          <w:rFonts w:hint="cs"/>
          <w:rtl/>
          <w:lang w:eastAsia="ja-JP"/>
        </w:rPr>
        <w:t>ו</w:t>
      </w:r>
      <w:r w:rsidRPr="00E90BCD">
        <w:rPr>
          <w:rFonts w:hint="cs"/>
          <w:rtl/>
          <w:lang w:eastAsia="ja-JP"/>
        </w:rPr>
        <w:t>תי השלכת אחרי גווך</w:t>
      </w:r>
      <w:r>
        <w:rPr>
          <w:rFonts w:hint="cs"/>
          <w:rtl/>
          <w:lang w:eastAsia="ja-JP"/>
        </w:rPr>
        <w:t>'</w:t>
      </w:r>
      <w:r w:rsidRPr="00E90BCD">
        <w:rPr>
          <w:rFonts w:hint="cs"/>
          <w:rtl/>
          <w:lang w:eastAsia="ja-JP"/>
        </w:rPr>
        <w:t xml:space="preserve">, אל תקרי </w:t>
      </w:r>
      <w:proofErr w:type="spellStart"/>
      <w:r w:rsidRPr="00E90BCD">
        <w:rPr>
          <w:rFonts w:hint="cs"/>
          <w:rtl/>
          <w:lang w:eastAsia="ja-JP"/>
        </w:rPr>
        <w:t>גוויך</w:t>
      </w:r>
      <w:proofErr w:type="spellEnd"/>
      <w:r w:rsidRPr="00E90BCD">
        <w:rPr>
          <w:rFonts w:hint="cs"/>
          <w:rtl/>
          <w:lang w:eastAsia="ja-JP"/>
        </w:rPr>
        <w:t xml:space="preserve"> אלא </w:t>
      </w:r>
      <w:proofErr w:type="spellStart"/>
      <w:r w:rsidRPr="00E90BCD">
        <w:rPr>
          <w:rFonts w:hint="cs"/>
          <w:rtl/>
          <w:lang w:eastAsia="ja-JP"/>
        </w:rPr>
        <w:t>גאיך</w:t>
      </w:r>
      <w:proofErr w:type="spellEnd"/>
      <w:r w:rsidRPr="00E90BCD">
        <w:rPr>
          <w:rFonts w:hint="cs"/>
          <w:rtl/>
          <w:lang w:eastAsia="ja-JP"/>
        </w:rPr>
        <w:t xml:space="preserve">. אמר הקדוש ברוך הוא: לאחר שנתגאה זה </w:t>
      </w:r>
      <w:r>
        <w:rPr>
          <w:rFonts w:cs="Arial" w:hint="cs"/>
          <w:rtl/>
          <w:lang w:eastAsia="ja-JP"/>
        </w:rPr>
        <w:t>─</w:t>
      </w:r>
      <w:r w:rsidRPr="00E90BCD">
        <w:rPr>
          <w:rFonts w:hint="cs"/>
          <w:rtl/>
          <w:lang w:eastAsia="ja-JP"/>
        </w:rPr>
        <w:t xml:space="preserve"> ק</w:t>
      </w:r>
      <w:r>
        <w:rPr>
          <w:rFonts w:hint="cs"/>
          <w:rtl/>
          <w:lang w:eastAsia="ja-JP"/>
        </w:rPr>
        <w:t>י</w:t>
      </w:r>
      <w:r w:rsidRPr="00E90BCD">
        <w:rPr>
          <w:rFonts w:hint="cs"/>
          <w:rtl/>
          <w:lang w:eastAsia="ja-JP"/>
        </w:rPr>
        <w:t>בל עליו מלכות שמיים</w:t>
      </w:r>
      <w:r>
        <w:rPr>
          <w:rFonts w:hint="cs"/>
          <w:rtl/>
          <w:lang w:eastAsia="ja-JP"/>
        </w:rPr>
        <w:t>.</w:t>
      </w:r>
    </w:p>
    <w:p w14:paraId="7B01525D" w14:textId="77777777" w:rsidR="001019AC" w:rsidRDefault="001019AC" w:rsidP="00DC4E09">
      <w:pPr>
        <w:rPr>
          <w:rtl/>
          <w:lang w:eastAsia="ja-JP"/>
        </w:rPr>
      </w:pPr>
      <w:r>
        <w:rPr>
          <w:rFonts w:hint="cs"/>
          <w:rtl/>
          <w:lang w:eastAsia="ja-JP"/>
        </w:rPr>
        <w:t>הגמרא רואה באלה המספקים את צרכיהם הגופניים לפני שהם נפנים להתפלל, כלומר מי שאוכל ושותה לפני התפילה, כגאוותנים ויהירים.</w:t>
      </w:r>
    </w:p>
    <w:p w14:paraId="7CC1B26B" w14:textId="77777777" w:rsidR="001019AC" w:rsidRDefault="001019AC" w:rsidP="00DC4E09">
      <w:pPr>
        <w:rPr>
          <w:rtl/>
          <w:lang w:eastAsia="ja-JP"/>
        </w:rPr>
      </w:pPr>
      <w:r>
        <w:rPr>
          <w:rFonts w:hint="cs"/>
          <w:rtl/>
          <w:lang w:eastAsia="ja-JP"/>
        </w:rPr>
        <w:t xml:space="preserve">הראשונים מפרטים מספר מצבים בהם מותר לשתות או לאכול לפני תפילה ושבהם אכילה או שתייה לא יחשבו לגאווה. </w:t>
      </w:r>
      <w:proofErr w:type="spellStart"/>
      <w:r>
        <w:rPr>
          <w:rFonts w:hint="cs"/>
          <w:rtl/>
          <w:lang w:eastAsia="ja-JP"/>
        </w:rPr>
        <w:t>הרא"ש</w:t>
      </w:r>
      <w:proofErr w:type="spellEnd"/>
      <w:r>
        <w:rPr>
          <w:rFonts w:hint="cs"/>
          <w:rtl/>
          <w:lang w:eastAsia="ja-JP"/>
        </w:rPr>
        <w:t xml:space="preserve"> (ברכות פרק א סימן י) לדוגמה, מתיר לשתות מים לפני שחרית שכן "</w:t>
      </w:r>
      <w:r w:rsidRPr="004E796B">
        <w:rPr>
          <w:rFonts w:hint="cs"/>
          <w:rtl/>
          <w:lang w:eastAsia="ja-JP"/>
        </w:rPr>
        <w:t>דלא</w:t>
      </w:r>
      <w:r w:rsidRPr="004E796B">
        <w:rPr>
          <w:rFonts w:hint="cs"/>
          <w:lang w:eastAsia="ja-JP"/>
        </w:rPr>
        <w:t> </w:t>
      </w:r>
      <w:r w:rsidRPr="004E796B">
        <w:rPr>
          <w:rFonts w:hint="cs"/>
          <w:rtl/>
          <w:lang w:eastAsia="ja-JP"/>
        </w:rPr>
        <w:t>שייך במים גאווה</w:t>
      </w:r>
      <w:r>
        <w:rPr>
          <w:rFonts w:hint="cs"/>
          <w:rtl/>
          <w:lang w:eastAsia="ja-JP"/>
        </w:rPr>
        <w:t xml:space="preserve">". כך גם הבית יוסף (סימן פט) מביא את דעתו של </w:t>
      </w:r>
      <w:proofErr w:type="spellStart"/>
      <w:r>
        <w:rPr>
          <w:rFonts w:hint="cs"/>
          <w:rtl/>
          <w:lang w:eastAsia="ja-JP"/>
        </w:rPr>
        <w:t>סמ"ג</w:t>
      </w:r>
      <w:proofErr w:type="spellEnd"/>
      <w:r>
        <w:rPr>
          <w:rFonts w:hint="cs"/>
          <w:rtl/>
          <w:lang w:eastAsia="ja-JP"/>
        </w:rPr>
        <w:t>, המתיר למי שצמא לשתות לפני התפילה ומסביר "</w:t>
      </w:r>
      <w:r w:rsidRPr="00E34086">
        <w:rPr>
          <w:rFonts w:hint="cs"/>
          <w:rtl/>
          <w:lang w:eastAsia="ja-JP"/>
        </w:rPr>
        <w:t xml:space="preserve">שאם הוא צמא הרבה שטוב יותר שישתה מים </w:t>
      </w:r>
      <w:proofErr w:type="spellStart"/>
      <w:r w:rsidRPr="00E34086">
        <w:rPr>
          <w:rFonts w:hint="cs"/>
          <w:rtl/>
          <w:lang w:eastAsia="ja-JP"/>
        </w:rPr>
        <w:t>משיצטער</w:t>
      </w:r>
      <w:proofErr w:type="spellEnd"/>
      <w:r w:rsidRPr="00E34086">
        <w:rPr>
          <w:rFonts w:hint="cs"/>
          <w:rtl/>
          <w:lang w:eastAsia="ja-JP"/>
        </w:rPr>
        <w:t xml:space="preserve"> בתפילתו</w:t>
      </w:r>
      <w:r>
        <w:rPr>
          <w:rFonts w:hint="cs"/>
          <w:rtl/>
          <w:lang w:eastAsia="ja-JP"/>
        </w:rPr>
        <w:t xml:space="preserve">". יתרה מזאת, הבית יוסף מביא את דברי </w:t>
      </w:r>
      <w:proofErr w:type="spellStart"/>
      <w:r>
        <w:rPr>
          <w:rFonts w:hint="cs"/>
          <w:rtl/>
          <w:lang w:eastAsia="ja-JP"/>
        </w:rPr>
        <w:t>המהר"י</w:t>
      </w:r>
      <w:proofErr w:type="spellEnd"/>
      <w:r>
        <w:rPr>
          <w:rFonts w:hint="cs"/>
          <w:rtl/>
          <w:lang w:eastAsia="ja-JP"/>
        </w:rPr>
        <w:t xml:space="preserve"> אבוהב לפיהם אכילה ושתייה לפני שחרית לצורך רפואה אינם נחשבים לדרך גאווה. למעשה, הרמב"ם (הלכות תפילה פ"ה </w:t>
      </w:r>
      <w:proofErr w:type="spellStart"/>
      <w:r>
        <w:rPr>
          <w:rFonts w:hint="cs"/>
          <w:rtl/>
          <w:lang w:eastAsia="ja-JP"/>
        </w:rPr>
        <w:t>ה"ב</w:t>
      </w:r>
      <w:proofErr w:type="spellEnd"/>
      <w:r>
        <w:rPr>
          <w:rFonts w:hint="cs"/>
          <w:rtl/>
          <w:lang w:eastAsia="ja-JP"/>
        </w:rPr>
        <w:t>) כותב כי מי שחש רעב או צמא נחשב לחולה, ומי שגם מתקשה להתרכז כראוי בתפילה, יכול לאכול או לשתות.</w:t>
      </w:r>
    </w:p>
    <w:p w14:paraId="2DE69DCC" w14:textId="77777777" w:rsidR="001019AC" w:rsidRDefault="001019AC" w:rsidP="00DC4E09">
      <w:pPr>
        <w:rPr>
          <w:rtl/>
          <w:lang w:eastAsia="ja-JP"/>
        </w:rPr>
      </w:pPr>
      <w:r>
        <w:rPr>
          <w:rFonts w:hint="cs"/>
          <w:rtl/>
          <w:lang w:eastAsia="ja-JP"/>
        </w:rPr>
        <w:t>השולחן ערוך (סימן פט סעיף ג) מסכם את הסוגיה:</w:t>
      </w:r>
    </w:p>
    <w:p w14:paraId="03405662" w14:textId="77777777" w:rsidR="001019AC" w:rsidRDefault="001019AC" w:rsidP="00DC4E09">
      <w:pPr>
        <w:pStyle w:val="Quote"/>
        <w:rPr>
          <w:rtl/>
          <w:lang w:eastAsia="ja-JP"/>
        </w:rPr>
      </w:pPr>
      <w:r w:rsidRPr="00E34086">
        <w:rPr>
          <w:rFonts w:hint="cs"/>
          <w:rtl/>
          <w:lang w:eastAsia="ja-JP"/>
        </w:rPr>
        <w:t>אסור לו</w:t>
      </w:r>
      <w:r>
        <w:rPr>
          <w:rFonts w:hint="cs"/>
          <w:rtl/>
          <w:lang w:eastAsia="ja-JP"/>
        </w:rPr>
        <w:t xml:space="preserve"> </w:t>
      </w:r>
      <w:r w:rsidRPr="00E34086">
        <w:rPr>
          <w:rFonts w:hint="cs"/>
          <w:rtl/>
          <w:lang w:eastAsia="ja-JP"/>
        </w:rPr>
        <w:t>להתעסק</w:t>
      </w:r>
      <w:r>
        <w:rPr>
          <w:rFonts w:hint="cs"/>
          <w:rtl/>
          <w:lang w:eastAsia="ja-JP"/>
        </w:rPr>
        <w:t xml:space="preserve"> </w:t>
      </w:r>
      <w:r w:rsidRPr="00E34086">
        <w:rPr>
          <w:rFonts w:hint="cs"/>
          <w:rtl/>
          <w:lang w:eastAsia="ja-JP"/>
        </w:rPr>
        <w:t>בצרכיו,</w:t>
      </w:r>
      <w:r>
        <w:rPr>
          <w:rFonts w:hint="cs"/>
          <w:rtl/>
          <w:lang w:eastAsia="ja-JP"/>
        </w:rPr>
        <w:t xml:space="preserve"> </w:t>
      </w:r>
      <w:r w:rsidRPr="00E34086">
        <w:rPr>
          <w:rFonts w:hint="cs"/>
          <w:rtl/>
          <w:lang w:eastAsia="ja-JP"/>
        </w:rPr>
        <w:t>או</w:t>
      </w:r>
      <w:r>
        <w:rPr>
          <w:rFonts w:hint="cs"/>
          <w:rtl/>
          <w:lang w:eastAsia="ja-JP"/>
        </w:rPr>
        <w:t xml:space="preserve"> </w:t>
      </w:r>
      <w:r w:rsidRPr="00E34086">
        <w:rPr>
          <w:rFonts w:hint="cs"/>
          <w:rtl/>
          <w:lang w:eastAsia="ja-JP"/>
        </w:rPr>
        <w:t>לילך</w:t>
      </w:r>
      <w:r w:rsidRPr="00E34086">
        <w:rPr>
          <w:rFonts w:hint="cs"/>
          <w:lang w:eastAsia="ja-JP"/>
        </w:rPr>
        <w:t> </w:t>
      </w:r>
      <w:r w:rsidRPr="00E34086">
        <w:rPr>
          <w:rFonts w:hint="cs"/>
          <w:rtl/>
          <w:lang w:eastAsia="ja-JP"/>
        </w:rPr>
        <w:t>לדרך עד שיתפלל תפילת י"ח... ולא לאכול ולא לשתות,</w:t>
      </w:r>
      <w:r>
        <w:rPr>
          <w:rFonts w:hint="cs"/>
          <w:rtl/>
          <w:lang w:eastAsia="ja-JP"/>
        </w:rPr>
        <w:t xml:space="preserve"> </w:t>
      </w:r>
      <w:r w:rsidRPr="00E34086">
        <w:rPr>
          <w:rFonts w:hint="cs"/>
          <w:rtl/>
          <w:lang w:eastAsia="ja-JP"/>
        </w:rPr>
        <w:lastRenderedPageBreak/>
        <w:t>אבל</w:t>
      </w:r>
      <w:r>
        <w:rPr>
          <w:rFonts w:hint="cs"/>
          <w:rtl/>
          <w:lang w:eastAsia="ja-JP"/>
        </w:rPr>
        <w:t xml:space="preserve"> </w:t>
      </w:r>
      <w:r w:rsidRPr="00E34086">
        <w:rPr>
          <w:rFonts w:hint="cs"/>
          <w:rtl/>
          <w:lang w:eastAsia="ja-JP"/>
        </w:rPr>
        <w:t>מים</w:t>
      </w:r>
      <w:r>
        <w:rPr>
          <w:rFonts w:hint="cs"/>
          <w:rtl/>
          <w:lang w:eastAsia="ja-JP"/>
        </w:rPr>
        <w:t xml:space="preserve"> </w:t>
      </w:r>
      <w:r w:rsidRPr="00E34086">
        <w:rPr>
          <w:rFonts w:hint="cs"/>
          <w:rtl/>
          <w:lang w:eastAsia="ja-JP"/>
        </w:rPr>
        <w:t>מותר לשתות קודם תפילה, בין בחול ובין</w:t>
      </w:r>
      <w:r>
        <w:rPr>
          <w:rFonts w:hint="cs"/>
          <w:rtl/>
          <w:lang w:eastAsia="ja-JP"/>
        </w:rPr>
        <w:t xml:space="preserve"> </w:t>
      </w:r>
      <w:r w:rsidRPr="00E34086">
        <w:rPr>
          <w:rFonts w:hint="cs"/>
          <w:rtl/>
          <w:lang w:eastAsia="ja-JP"/>
        </w:rPr>
        <w:t>בשבת ויום טוב.</w:t>
      </w:r>
      <w:r>
        <w:rPr>
          <w:rFonts w:hint="cs"/>
          <w:rtl/>
          <w:lang w:eastAsia="ja-JP"/>
        </w:rPr>
        <w:t xml:space="preserve"> </w:t>
      </w:r>
      <w:r w:rsidRPr="00E34086">
        <w:rPr>
          <w:rFonts w:hint="cs"/>
          <w:rtl/>
          <w:lang w:eastAsia="ja-JP"/>
        </w:rPr>
        <w:t>וכן אוכלים ומשקין</w:t>
      </w:r>
      <w:r>
        <w:rPr>
          <w:rFonts w:hint="cs"/>
          <w:rtl/>
          <w:lang w:eastAsia="ja-JP"/>
        </w:rPr>
        <w:t xml:space="preserve"> </w:t>
      </w:r>
      <w:r w:rsidRPr="00E34086">
        <w:rPr>
          <w:rFonts w:hint="cs"/>
          <w:rtl/>
          <w:lang w:eastAsia="ja-JP"/>
        </w:rPr>
        <w:t>לרפואה מותר.</w:t>
      </w:r>
    </w:p>
    <w:p w14:paraId="563E94B7" w14:textId="77777777" w:rsidR="001019AC" w:rsidRDefault="001019AC" w:rsidP="00DC4E09">
      <w:pPr>
        <w:rPr>
          <w:rtl/>
          <w:lang w:eastAsia="ja-JP"/>
        </w:rPr>
      </w:pPr>
      <w:r>
        <w:rPr>
          <w:rFonts w:hint="cs"/>
          <w:rtl/>
          <w:lang w:eastAsia="ja-JP"/>
        </w:rPr>
        <w:t>השולחן ערוך אף מביא את דברי הרמב"ם:</w:t>
      </w:r>
    </w:p>
    <w:p w14:paraId="39DC0347" w14:textId="77777777" w:rsidR="001019AC" w:rsidRDefault="001019AC" w:rsidP="00DC4E09">
      <w:pPr>
        <w:pStyle w:val="Quote"/>
        <w:rPr>
          <w:rtl/>
          <w:lang w:eastAsia="ja-JP"/>
        </w:rPr>
      </w:pPr>
      <w:r w:rsidRPr="00E34086">
        <w:rPr>
          <w:rFonts w:hint="cs"/>
          <w:rtl/>
          <w:lang w:eastAsia="ja-JP"/>
        </w:rPr>
        <w:t>הצמא</w:t>
      </w:r>
      <w:r>
        <w:rPr>
          <w:rFonts w:hint="cs"/>
          <w:rtl/>
          <w:lang w:eastAsia="ja-JP"/>
        </w:rPr>
        <w:t xml:space="preserve"> </w:t>
      </w:r>
      <w:r w:rsidRPr="00E34086">
        <w:rPr>
          <w:rFonts w:hint="cs"/>
          <w:rtl/>
          <w:lang w:eastAsia="ja-JP"/>
        </w:rPr>
        <w:t>והרעב, הרי הם בכלל החולים, אם יש בו יכולת לכוון דעתו, יתפלל; ואם לאו,</w:t>
      </w:r>
      <w:r>
        <w:rPr>
          <w:rFonts w:hint="cs"/>
          <w:rtl/>
          <w:lang w:eastAsia="ja-JP"/>
        </w:rPr>
        <w:t xml:space="preserve"> </w:t>
      </w:r>
      <w:r w:rsidRPr="00E34086">
        <w:rPr>
          <w:rFonts w:hint="cs"/>
          <w:rtl/>
          <w:lang w:eastAsia="ja-JP"/>
        </w:rPr>
        <w:t>אם רצה אל יתפלל עד שיאכל</w:t>
      </w:r>
      <w:r>
        <w:rPr>
          <w:rFonts w:hint="cs"/>
          <w:rtl/>
          <w:lang w:eastAsia="ja-JP"/>
        </w:rPr>
        <w:t xml:space="preserve"> </w:t>
      </w:r>
      <w:r w:rsidRPr="00E34086">
        <w:rPr>
          <w:rFonts w:hint="cs"/>
          <w:rtl/>
          <w:lang w:eastAsia="ja-JP"/>
        </w:rPr>
        <w:t>וישתה.</w:t>
      </w:r>
      <w:r w:rsidRPr="00E34086">
        <w:rPr>
          <w:rFonts w:hint="cs"/>
          <w:lang w:eastAsia="ja-JP"/>
        </w:rPr>
        <w:t> </w:t>
      </w:r>
    </w:p>
    <w:p w14:paraId="4876A09F" w14:textId="77777777" w:rsidR="001019AC" w:rsidRDefault="001019AC" w:rsidP="00DC4E09">
      <w:pPr>
        <w:rPr>
          <w:rtl/>
          <w:lang w:eastAsia="ja-JP"/>
        </w:rPr>
      </w:pPr>
      <w:r>
        <w:rPr>
          <w:rFonts w:hint="cs"/>
          <w:rtl/>
          <w:lang w:eastAsia="ja-JP"/>
        </w:rPr>
        <w:t>המשנה ברורה (</w:t>
      </w:r>
      <w:proofErr w:type="spellStart"/>
      <w:r>
        <w:rPr>
          <w:rFonts w:hint="cs"/>
          <w:rtl/>
          <w:lang w:eastAsia="ja-JP"/>
        </w:rPr>
        <w:t>ס"ק</w:t>
      </w:r>
      <w:proofErr w:type="spellEnd"/>
      <w:r>
        <w:rPr>
          <w:rFonts w:hint="cs"/>
          <w:rtl/>
          <w:lang w:eastAsia="ja-JP"/>
        </w:rPr>
        <w:t xml:space="preserve"> </w:t>
      </w:r>
      <w:proofErr w:type="spellStart"/>
      <w:r>
        <w:rPr>
          <w:rFonts w:hint="cs"/>
          <w:rtl/>
          <w:lang w:eastAsia="ja-JP"/>
        </w:rPr>
        <w:t>כב</w:t>
      </w:r>
      <w:proofErr w:type="spellEnd"/>
      <w:r>
        <w:rPr>
          <w:rFonts w:hint="cs"/>
          <w:rtl/>
          <w:lang w:eastAsia="ja-JP"/>
        </w:rPr>
        <w:t xml:space="preserve">) מרחיב סעיף זה ומוסיף מספר פרטים מעשיים. ראשית, אמנם מותר לשתות תה או קפה כדי להצליח להתפלל בכוונה הראויה, אך המשנה ברורה מתנגד בחריפות לאלה הנוהגים להוסיף חלב או סוכר לשתייה, כמו גם לאלה הנוהגים לאכול "מיני </w:t>
      </w:r>
      <w:proofErr w:type="spellStart"/>
      <w:r>
        <w:rPr>
          <w:rFonts w:hint="cs"/>
          <w:rtl/>
          <w:lang w:eastAsia="ja-JP"/>
        </w:rPr>
        <w:t>תרגימא</w:t>
      </w:r>
      <w:proofErr w:type="spellEnd"/>
      <w:r>
        <w:rPr>
          <w:rFonts w:hint="cs"/>
          <w:rtl/>
          <w:lang w:eastAsia="ja-JP"/>
        </w:rPr>
        <w:t>" (עוגות או עוגיות) יחד עם התה או הקפה. המשנה ברורה כותב כי הפוסקים שהתירו לשתות תה עם סוכר התכוונו בוודאי לקוביית סוכר המוחזקת בפה בזמן השתייה ולא לסוכר שעורבב לתוך הכוס. שנית, בביאור הלכה (ד"ה וכן) נפסק שעדיף להתפלל ביחידות בבית, ואז לאכול ולשתות ולאחר מכן להצטרף לתפילה במניין כדי לשמוע קדיש וקדושה, מאשר לאכול לפני התפילה. אך המשנה ברורה פוסק (</w:t>
      </w:r>
      <w:proofErr w:type="spellStart"/>
      <w:r>
        <w:rPr>
          <w:rFonts w:hint="cs"/>
          <w:rtl/>
          <w:lang w:eastAsia="ja-JP"/>
        </w:rPr>
        <w:t>ס"ק</w:t>
      </w:r>
      <w:proofErr w:type="spellEnd"/>
      <w:r>
        <w:rPr>
          <w:rFonts w:hint="cs"/>
          <w:rtl/>
          <w:lang w:eastAsia="ja-JP"/>
        </w:rPr>
        <w:t xml:space="preserve"> </w:t>
      </w:r>
      <w:proofErr w:type="spellStart"/>
      <w:r>
        <w:rPr>
          <w:rFonts w:hint="cs"/>
          <w:rtl/>
          <w:lang w:eastAsia="ja-JP"/>
        </w:rPr>
        <w:t>כו</w:t>
      </w:r>
      <w:proofErr w:type="spellEnd"/>
      <w:r>
        <w:rPr>
          <w:rFonts w:hint="cs"/>
          <w:rtl/>
          <w:lang w:eastAsia="ja-JP"/>
        </w:rPr>
        <w:t>) שמי שאינו מסוגל להתרכז בתפילה אם לא אכל או שתה לפני כן, רשאי לעשות כן.</w:t>
      </w:r>
    </w:p>
    <w:p w14:paraId="09FCC7D6" w14:textId="77777777" w:rsidR="001019AC" w:rsidRDefault="001019AC" w:rsidP="00DC4E09">
      <w:pPr>
        <w:rPr>
          <w:rtl/>
          <w:lang w:eastAsia="ja-JP"/>
        </w:rPr>
      </w:pPr>
      <w:r>
        <w:rPr>
          <w:rFonts w:hint="cs"/>
          <w:rtl/>
          <w:lang w:eastAsia="ja-JP"/>
        </w:rPr>
        <w:t xml:space="preserve">ערוך השולחן (סימן פט סעיף </w:t>
      </w:r>
      <w:proofErr w:type="spellStart"/>
      <w:r>
        <w:rPr>
          <w:rFonts w:hint="cs"/>
          <w:rtl/>
          <w:lang w:eastAsia="ja-JP"/>
        </w:rPr>
        <w:t>כג</w:t>
      </w:r>
      <w:proofErr w:type="spellEnd"/>
      <w:r>
        <w:rPr>
          <w:rFonts w:hint="cs"/>
          <w:rtl/>
          <w:lang w:eastAsia="ja-JP"/>
        </w:rPr>
        <w:t xml:space="preserve">) כותב כי נהוג להתיר להוסיף חלב לתה או לקפה לפני שחרית. בימינו אף מקובל להתיר להוסיף סוכר לשתייה לפני התפילה (אִשי ישראל פרק </w:t>
      </w:r>
      <w:proofErr w:type="spellStart"/>
      <w:r>
        <w:rPr>
          <w:rFonts w:hint="cs"/>
          <w:rtl/>
          <w:lang w:eastAsia="ja-JP"/>
        </w:rPr>
        <w:t>יג</w:t>
      </w:r>
      <w:proofErr w:type="spellEnd"/>
      <w:r>
        <w:rPr>
          <w:rFonts w:hint="cs"/>
          <w:rtl/>
          <w:lang w:eastAsia="ja-JP"/>
        </w:rPr>
        <w:t xml:space="preserve"> סעיף כה).</w:t>
      </w:r>
    </w:p>
    <w:p w14:paraId="418B0893" w14:textId="410FEAE8" w:rsidR="001019AC" w:rsidRDefault="001019AC" w:rsidP="00DC4E09">
      <w:pPr>
        <w:rPr>
          <w:rtl/>
          <w:lang w:eastAsia="ja-JP"/>
        </w:rPr>
      </w:pPr>
      <w:r>
        <w:rPr>
          <w:rFonts w:hint="cs"/>
          <w:rtl/>
          <w:lang w:eastAsia="ja-JP"/>
        </w:rPr>
        <w:t xml:space="preserve">המשנה ברורה (סימן קו </w:t>
      </w:r>
      <w:proofErr w:type="spellStart"/>
      <w:r>
        <w:rPr>
          <w:rFonts w:hint="cs"/>
          <w:rtl/>
          <w:lang w:eastAsia="ja-JP"/>
        </w:rPr>
        <w:t>ס"ק</w:t>
      </w:r>
      <w:proofErr w:type="spellEnd"/>
      <w:r>
        <w:rPr>
          <w:rFonts w:hint="cs"/>
          <w:rtl/>
          <w:lang w:eastAsia="ja-JP"/>
        </w:rPr>
        <w:t xml:space="preserve"> ה) פוסק כי האיסור לאכול לפני התפילה מתחיל כבר עם עמוד השחר, הזמן המוקדם ביותר שבו ניתן להתפלל שחרית. יתרה מזאת, המשנה ברורה (סימן פט </w:t>
      </w:r>
      <w:proofErr w:type="spellStart"/>
      <w:r>
        <w:rPr>
          <w:rFonts w:hint="cs"/>
          <w:rtl/>
          <w:lang w:eastAsia="ja-JP"/>
        </w:rPr>
        <w:t>ס"ק</w:t>
      </w:r>
      <w:proofErr w:type="spellEnd"/>
      <w:r>
        <w:rPr>
          <w:rFonts w:hint="cs"/>
          <w:rtl/>
          <w:lang w:eastAsia="ja-JP"/>
        </w:rPr>
        <w:t xml:space="preserve"> </w:t>
      </w:r>
      <w:proofErr w:type="spellStart"/>
      <w:r>
        <w:rPr>
          <w:rFonts w:hint="cs"/>
          <w:rtl/>
          <w:lang w:eastAsia="ja-JP"/>
        </w:rPr>
        <w:t>כז</w:t>
      </w:r>
      <w:proofErr w:type="spellEnd"/>
      <w:r>
        <w:rPr>
          <w:rFonts w:hint="cs"/>
          <w:rtl/>
          <w:lang w:eastAsia="ja-JP"/>
        </w:rPr>
        <w:t xml:space="preserve">) הוסיף שאין להתחיל סעודת קבע, שבה יותר </w:t>
      </w:r>
      <w:proofErr w:type="spellStart"/>
      <w:r>
        <w:rPr>
          <w:rFonts w:hint="cs"/>
          <w:rtl/>
          <w:lang w:eastAsia="ja-JP"/>
        </w:rPr>
        <w:t>מכביצה</w:t>
      </w:r>
      <w:proofErr w:type="spellEnd"/>
      <w:r>
        <w:rPr>
          <w:rFonts w:hint="cs"/>
          <w:rtl/>
          <w:lang w:eastAsia="ja-JP"/>
        </w:rPr>
        <w:t xml:space="preserve"> לחם, חצי שעה לפני עמוד השחר.</w:t>
      </w:r>
    </w:p>
    <w:p w14:paraId="1AB39183" w14:textId="77777777" w:rsidR="00DC4E09" w:rsidRDefault="00DC4E09" w:rsidP="00DC4E09">
      <w:pPr>
        <w:rPr>
          <w:rtl/>
          <w:lang w:eastAsia="ja-JP"/>
        </w:rPr>
      </w:pPr>
    </w:p>
    <w:p w14:paraId="0DD4D336" w14:textId="77777777" w:rsidR="001019AC" w:rsidRDefault="001019AC" w:rsidP="00DC4E09">
      <w:pPr>
        <w:pStyle w:val="Heading2"/>
        <w:rPr>
          <w:rtl/>
          <w:lang w:eastAsia="ja-JP"/>
        </w:rPr>
      </w:pPr>
      <w:bookmarkStart w:id="4" w:name="_Toc371432822"/>
      <w:r w:rsidRPr="00E41029">
        <w:rPr>
          <w:rtl/>
          <w:lang w:eastAsia="ja-JP"/>
        </w:rPr>
        <w:t>מעשים</w:t>
      </w:r>
      <w:r>
        <w:rPr>
          <w:rtl/>
          <w:lang w:eastAsia="ja-JP"/>
        </w:rPr>
        <w:t xml:space="preserve"> </w:t>
      </w:r>
      <w:r w:rsidRPr="00E41029">
        <w:rPr>
          <w:rtl/>
          <w:lang w:eastAsia="ja-JP"/>
        </w:rPr>
        <w:t>שאין</w:t>
      </w:r>
      <w:r>
        <w:rPr>
          <w:rtl/>
          <w:lang w:eastAsia="ja-JP"/>
        </w:rPr>
        <w:t xml:space="preserve"> </w:t>
      </w:r>
      <w:r w:rsidRPr="00E41029">
        <w:rPr>
          <w:rtl/>
          <w:lang w:eastAsia="ja-JP"/>
        </w:rPr>
        <w:t>לעשות</w:t>
      </w:r>
      <w:r>
        <w:rPr>
          <w:rtl/>
          <w:lang w:eastAsia="ja-JP"/>
        </w:rPr>
        <w:t xml:space="preserve"> </w:t>
      </w:r>
      <w:r w:rsidRPr="00E41029">
        <w:rPr>
          <w:rtl/>
          <w:lang w:eastAsia="ja-JP"/>
        </w:rPr>
        <w:t>לפני</w:t>
      </w:r>
      <w:r>
        <w:rPr>
          <w:rtl/>
          <w:lang w:eastAsia="ja-JP"/>
        </w:rPr>
        <w:t xml:space="preserve"> </w:t>
      </w:r>
      <w:r w:rsidRPr="00E41029">
        <w:rPr>
          <w:rtl/>
          <w:lang w:eastAsia="ja-JP"/>
        </w:rPr>
        <w:t>התפילה</w:t>
      </w:r>
      <w:bookmarkEnd w:id="4"/>
    </w:p>
    <w:p w14:paraId="38B76FFF" w14:textId="77777777" w:rsidR="001019AC" w:rsidRDefault="001019AC" w:rsidP="00DC4E09">
      <w:pPr>
        <w:rPr>
          <w:rtl/>
          <w:lang w:eastAsia="ja-JP"/>
        </w:rPr>
      </w:pPr>
      <w:r>
        <w:rPr>
          <w:rFonts w:hint="cs"/>
          <w:rtl/>
          <w:lang w:eastAsia="ja-JP"/>
        </w:rPr>
        <w:t>ישנן פעולות שאסור לעשות לפני התפילה. לדוגמה, אין להקדים שלום לאדם אחר לפני שחרית (ברכות יד ע"א).</w:t>
      </w:r>
    </w:p>
    <w:p w14:paraId="70505802" w14:textId="77777777" w:rsidR="001019AC" w:rsidRDefault="001019AC" w:rsidP="00DC4E09">
      <w:pPr>
        <w:pStyle w:val="Quote"/>
        <w:rPr>
          <w:rtl/>
          <w:lang w:eastAsia="ja-JP"/>
        </w:rPr>
      </w:pPr>
      <w:r w:rsidRPr="009B2C65">
        <w:rPr>
          <w:rFonts w:hint="cs"/>
          <w:rtl/>
          <w:lang w:eastAsia="ja-JP"/>
        </w:rPr>
        <w:t xml:space="preserve">אמר רב: כל הנותן שלום </w:t>
      </w:r>
      <w:proofErr w:type="spellStart"/>
      <w:r w:rsidRPr="009B2C65">
        <w:rPr>
          <w:rFonts w:hint="cs"/>
          <w:rtl/>
          <w:lang w:eastAsia="ja-JP"/>
        </w:rPr>
        <w:t>לחבירו</w:t>
      </w:r>
      <w:proofErr w:type="spellEnd"/>
      <w:r w:rsidRPr="009B2C65">
        <w:rPr>
          <w:rFonts w:hint="cs"/>
          <w:rtl/>
          <w:lang w:eastAsia="ja-JP"/>
        </w:rPr>
        <w:t xml:space="preserve"> קודם שיתפלל </w:t>
      </w:r>
      <w:r>
        <w:rPr>
          <w:rFonts w:cs="Arial" w:hint="cs"/>
          <w:rtl/>
          <w:lang w:eastAsia="ja-JP"/>
        </w:rPr>
        <w:t>─</w:t>
      </w:r>
      <w:r w:rsidRPr="009B2C65">
        <w:rPr>
          <w:rFonts w:hint="cs"/>
          <w:rtl/>
          <w:lang w:eastAsia="ja-JP"/>
        </w:rPr>
        <w:t xml:space="preserve"> כאילו </w:t>
      </w:r>
      <w:proofErr w:type="spellStart"/>
      <w:r w:rsidRPr="009B2C65">
        <w:rPr>
          <w:rFonts w:hint="cs"/>
          <w:rtl/>
          <w:lang w:eastAsia="ja-JP"/>
        </w:rPr>
        <w:t>עשאו</w:t>
      </w:r>
      <w:proofErr w:type="spellEnd"/>
      <w:r w:rsidRPr="009B2C65">
        <w:rPr>
          <w:rFonts w:hint="cs"/>
          <w:rtl/>
          <w:lang w:eastAsia="ja-JP"/>
        </w:rPr>
        <w:t xml:space="preserve"> במה, שנאמר:</w:t>
      </w:r>
      <w:r>
        <w:rPr>
          <w:rFonts w:hint="cs"/>
          <w:rtl/>
          <w:lang w:eastAsia="ja-JP"/>
        </w:rPr>
        <w:t xml:space="preserve"> '</w:t>
      </w:r>
      <w:proofErr w:type="spellStart"/>
      <w:r w:rsidRPr="009B2C65">
        <w:rPr>
          <w:rFonts w:hint="cs"/>
          <w:rtl/>
          <w:lang w:eastAsia="ja-JP"/>
        </w:rPr>
        <w:t>חידלו</w:t>
      </w:r>
      <w:proofErr w:type="spellEnd"/>
      <w:r w:rsidRPr="009B2C65">
        <w:rPr>
          <w:rFonts w:hint="cs"/>
          <w:rtl/>
          <w:lang w:eastAsia="ja-JP"/>
        </w:rPr>
        <w:t xml:space="preserve"> לכם מן האדם אשר נשמה באפו כי במה נחשב הוא'</w:t>
      </w:r>
      <w:r>
        <w:rPr>
          <w:rFonts w:hint="cs"/>
          <w:rtl/>
          <w:lang w:eastAsia="ja-JP"/>
        </w:rPr>
        <w:t xml:space="preserve"> [ישעיהו ב', </w:t>
      </w:r>
      <w:proofErr w:type="spellStart"/>
      <w:r>
        <w:rPr>
          <w:rFonts w:hint="cs"/>
          <w:rtl/>
          <w:lang w:eastAsia="ja-JP"/>
        </w:rPr>
        <w:t>כב</w:t>
      </w:r>
      <w:proofErr w:type="spellEnd"/>
      <w:r>
        <w:rPr>
          <w:rFonts w:hint="cs"/>
          <w:rtl/>
          <w:lang w:eastAsia="ja-JP"/>
        </w:rPr>
        <w:t>]</w:t>
      </w:r>
      <w:r w:rsidRPr="009B2C65">
        <w:rPr>
          <w:rFonts w:hint="cs"/>
          <w:rtl/>
          <w:lang w:eastAsia="ja-JP"/>
        </w:rPr>
        <w:t>, אל תקרי במה אלא במה</w:t>
      </w:r>
      <w:r>
        <w:rPr>
          <w:lang w:eastAsia="ja-JP"/>
        </w:rPr>
        <w:t xml:space="preserve"> </w:t>
      </w:r>
      <w:r>
        <w:rPr>
          <w:rFonts w:hint="cs"/>
          <w:rtl/>
          <w:lang w:eastAsia="ja-JP"/>
        </w:rPr>
        <w:t>ושמואל</w:t>
      </w:r>
      <w:r>
        <w:rPr>
          <w:rtl/>
          <w:lang w:eastAsia="ja-JP"/>
        </w:rPr>
        <w:t xml:space="preserve"> </w:t>
      </w:r>
      <w:r>
        <w:rPr>
          <w:rFonts w:hint="cs"/>
          <w:rtl/>
          <w:lang w:eastAsia="ja-JP"/>
        </w:rPr>
        <w:t>אמר</w:t>
      </w:r>
      <w:r>
        <w:rPr>
          <w:rtl/>
          <w:lang w:eastAsia="ja-JP"/>
        </w:rPr>
        <w:t xml:space="preserve">: </w:t>
      </w:r>
      <w:r>
        <w:rPr>
          <w:rFonts w:hint="cs"/>
          <w:rtl/>
          <w:lang w:eastAsia="ja-JP"/>
        </w:rPr>
        <w:t>במה</w:t>
      </w:r>
      <w:r>
        <w:rPr>
          <w:rtl/>
          <w:lang w:eastAsia="ja-JP"/>
        </w:rPr>
        <w:t xml:space="preserve"> </w:t>
      </w:r>
      <w:proofErr w:type="spellStart"/>
      <w:r>
        <w:rPr>
          <w:rFonts w:hint="cs"/>
          <w:rtl/>
          <w:lang w:eastAsia="ja-JP"/>
        </w:rPr>
        <w:t>חשבתו</w:t>
      </w:r>
      <w:proofErr w:type="spellEnd"/>
      <w:r>
        <w:rPr>
          <w:rtl/>
          <w:lang w:eastAsia="ja-JP"/>
        </w:rPr>
        <w:t xml:space="preserve"> </w:t>
      </w:r>
      <w:r>
        <w:rPr>
          <w:rFonts w:hint="cs"/>
          <w:rtl/>
          <w:lang w:eastAsia="ja-JP"/>
        </w:rPr>
        <w:t>לזה</w:t>
      </w:r>
      <w:r>
        <w:rPr>
          <w:rtl/>
          <w:lang w:eastAsia="ja-JP"/>
        </w:rPr>
        <w:t xml:space="preserve"> </w:t>
      </w:r>
      <w:r>
        <w:rPr>
          <w:rFonts w:hint="cs"/>
          <w:rtl/>
          <w:lang w:eastAsia="ja-JP"/>
        </w:rPr>
        <w:t>ולא</w:t>
      </w:r>
      <w:r>
        <w:rPr>
          <w:rtl/>
          <w:lang w:eastAsia="ja-JP"/>
        </w:rPr>
        <w:t xml:space="preserve"> </w:t>
      </w:r>
      <w:r>
        <w:rPr>
          <w:rFonts w:hint="cs"/>
          <w:rtl/>
          <w:lang w:eastAsia="ja-JP"/>
        </w:rPr>
        <w:t>לאלוה</w:t>
      </w:r>
      <w:r>
        <w:rPr>
          <w:rtl/>
          <w:lang w:eastAsia="ja-JP"/>
        </w:rPr>
        <w:t xml:space="preserve">. </w:t>
      </w:r>
      <w:proofErr w:type="spellStart"/>
      <w:r>
        <w:rPr>
          <w:rFonts w:hint="cs"/>
          <w:rtl/>
          <w:lang w:eastAsia="ja-JP"/>
        </w:rPr>
        <w:t>מתיב</w:t>
      </w:r>
      <w:proofErr w:type="spellEnd"/>
      <w:r>
        <w:rPr>
          <w:rtl/>
          <w:lang w:eastAsia="ja-JP"/>
        </w:rPr>
        <w:t xml:space="preserve"> </w:t>
      </w:r>
      <w:r>
        <w:rPr>
          <w:rFonts w:hint="cs"/>
          <w:rtl/>
          <w:lang w:eastAsia="ja-JP"/>
        </w:rPr>
        <w:t>רב</w:t>
      </w:r>
      <w:r>
        <w:rPr>
          <w:rtl/>
          <w:lang w:eastAsia="ja-JP"/>
        </w:rPr>
        <w:t xml:space="preserve"> </w:t>
      </w:r>
      <w:r>
        <w:rPr>
          <w:rFonts w:hint="cs"/>
          <w:rtl/>
          <w:lang w:eastAsia="ja-JP"/>
        </w:rPr>
        <w:t>ששת</w:t>
      </w:r>
      <w:r>
        <w:rPr>
          <w:rtl/>
          <w:lang w:eastAsia="ja-JP"/>
        </w:rPr>
        <w:t xml:space="preserve">: </w:t>
      </w:r>
      <w:r>
        <w:rPr>
          <w:rFonts w:hint="cs"/>
          <w:rtl/>
          <w:lang w:eastAsia="ja-JP"/>
        </w:rPr>
        <w:t>בפרקים</w:t>
      </w:r>
      <w:r>
        <w:rPr>
          <w:rtl/>
          <w:lang w:eastAsia="ja-JP"/>
        </w:rPr>
        <w:t xml:space="preserve"> – </w:t>
      </w:r>
      <w:r>
        <w:rPr>
          <w:rFonts w:hint="cs"/>
          <w:rtl/>
          <w:lang w:eastAsia="ja-JP"/>
        </w:rPr>
        <w:t>שואל</w:t>
      </w:r>
      <w:r>
        <w:rPr>
          <w:rtl/>
          <w:lang w:eastAsia="ja-JP"/>
        </w:rPr>
        <w:t xml:space="preserve"> </w:t>
      </w:r>
      <w:r>
        <w:rPr>
          <w:rFonts w:hint="cs"/>
          <w:rtl/>
          <w:lang w:eastAsia="ja-JP"/>
        </w:rPr>
        <w:t>מפני</w:t>
      </w:r>
      <w:r>
        <w:rPr>
          <w:rtl/>
          <w:lang w:eastAsia="ja-JP"/>
        </w:rPr>
        <w:t xml:space="preserve"> </w:t>
      </w:r>
      <w:r>
        <w:rPr>
          <w:rFonts w:hint="cs"/>
          <w:rtl/>
          <w:lang w:eastAsia="ja-JP"/>
        </w:rPr>
        <w:t>הכבוד</w:t>
      </w:r>
      <w:r>
        <w:rPr>
          <w:rtl/>
          <w:lang w:eastAsia="ja-JP"/>
        </w:rPr>
        <w:t xml:space="preserve"> </w:t>
      </w:r>
      <w:r>
        <w:rPr>
          <w:rFonts w:hint="cs"/>
          <w:rtl/>
          <w:lang w:eastAsia="ja-JP"/>
        </w:rPr>
        <w:t>ומשיב</w:t>
      </w:r>
      <w:r>
        <w:rPr>
          <w:rtl/>
          <w:lang w:eastAsia="ja-JP"/>
        </w:rPr>
        <w:t>!</w:t>
      </w:r>
      <w:r w:rsidRPr="009B2C65">
        <w:rPr>
          <w:rFonts w:hint="cs"/>
          <w:rtl/>
          <w:lang w:eastAsia="ja-JP"/>
        </w:rPr>
        <w:t xml:space="preserve"> תרגמה רבי אבא: במשכים לפתחו.</w:t>
      </w:r>
    </w:p>
    <w:p w14:paraId="554D44C7" w14:textId="77777777" w:rsidR="001019AC" w:rsidRDefault="001019AC" w:rsidP="00DC4E09">
      <w:pPr>
        <w:rPr>
          <w:rtl/>
          <w:lang w:eastAsia="ja-JP"/>
        </w:rPr>
      </w:pPr>
      <w:r>
        <w:rPr>
          <w:rFonts w:hint="cs"/>
          <w:rtl/>
          <w:lang w:eastAsia="ja-JP"/>
        </w:rPr>
        <w:lastRenderedPageBreak/>
        <w:t xml:space="preserve">מכיוון שתפילות הן במקומם של קרבנות, שאילת אדם אחר לשלום, לפני שיפנה אל הקב"ה, היא כמו הקרבת קרבן מחוץ לבית המקדש על הבמות. </w:t>
      </w:r>
    </w:p>
    <w:p w14:paraId="10547078" w14:textId="77777777" w:rsidR="001019AC" w:rsidRDefault="001019AC" w:rsidP="00DC4E09">
      <w:pPr>
        <w:rPr>
          <w:rtl/>
          <w:lang w:eastAsia="ja-JP"/>
        </w:rPr>
      </w:pPr>
      <w:r>
        <w:rPr>
          <w:rFonts w:hint="cs"/>
          <w:rtl/>
          <w:lang w:eastAsia="ja-JP"/>
        </w:rPr>
        <w:t>הבית יוסף (סימן פט) מביא מספר פרשנויות לגמרא זו.</w:t>
      </w:r>
    </w:p>
    <w:p w14:paraId="126B6DD5" w14:textId="77777777" w:rsidR="001019AC" w:rsidRDefault="001019AC" w:rsidP="00DC4E09">
      <w:pPr>
        <w:rPr>
          <w:rtl/>
          <w:lang w:eastAsia="ja-JP"/>
        </w:rPr>
      </w:pPr>
      <w:r>
        <w:rPr>
          <w:rFonts w:hint="cs"/>
          <w:rtl/>
          <w:lang w:eastAsia="ja-JP"/>
        </w:rPr>
        <w:t xml:space="preserve">ראשית, מביא הבית יוסף את דעתם של רבני פרובנס, המופיעה בתלמידי רבינו יונה (ברכות ח ע"א), המסבירים שאין איסור לתת שלום </w:t>
      </w:r>
      <w:proofErr w:type="spellStart"/>
      <w:r>
        <w:rPr>
          <w:rFonts w:hint="cs"/>
          <w:rtl/>
          <w:lang w:eastAsia="ja-JP"/>
        </w:rPr>
        <w:t>לחבירו</w:t>
      </w:r>
      <w:proofErr w:type="spellEnd"/>
      <w:r>
        <w:rPr>
          <w:rFonts w:hint="cs"/>
          <w:rtl/>
          <w:lang w:eastAsia="ja-JP"/>
        </w:rPr>
        <w:t xml:space="preserve"> קודם שיתפלל אלא אם כן הוא משתמש במילה "שלום", שהיא כידוע אחד משמותיו של הקב"ה, אבל בהחלט מותר לומר לאדם "צפרא</w:t>
      </w:r>
      <w:r>
        <w:rPr>
          <w:rtl/>
          <w:lang w:eastAsia="ja-JP"/>
        </w:rPr>
        <w:t xml:space="preserve"> </w:t>
      </w:r>
      <w:proofErr w:type="spellStart"/>
      <w:r>
        <w:rPr>
          <w:rFonts w:hint="cs"/>
          <w:rtl/>
          <w:lang w:eastAsia="ja-JP"/>
        </w:rPr>
        <w:t>דמרי</w:t>
      </w:r>
      <w:proofErr w:type="spellEnd"/>
      <w:r>
        <w:rPr>
          <w:rtl/>
          <w:lang w:eastAsia="ja-JP"/>
        </w:rPr>
        <w:t xml:space="preserve"> </w:t>
      </w:r>
      <w:proofErr w:type="spellStart"/>
      <w:r>
        <w:rPr>
          <w:rFonts w:hint="cs"/>
          <w:rtl/>
          <w:lang w:eastAsia="ja-JP"/>
        </w:rPr>
        <w:t>טב</w:t>
      </w:r>
      <w:proofErr w:type="spellEnd"/>
      <w:r>
        <w:rPr>
          <w:rFonts w:hint="cs"/>
          <w:rtl/>
          <w:lang w:eastAsia="ja-JP"/>
        </w:rPr>
        <w:t xml:space="preserve">". </w:t>
      </w:r>
    </w:p>
    <w:p w14:paraId="3E614DBC" w14:textId="77777777" w:rsidR="001019AC" w:rsidRDefault="001019AC" w:rsidP="00DC4E09">
      <w:pPr>
        <w:rPr>
          <w:rtl/>
          <w:lang w:eastAsia="ja-JP"/>
        </w:rPr>
      </w:pPr>
      <w:r>
        <w:rPr>
          <w:rFonts w:hint="cs"/>
          <w:rtl/>
          <w:lang w:eastAsia="ja-JP"/>
        </w:rPr>
        <w:t>שנית, הבית יוסף מביא את דברי תלמידי רבינו יונה, שאסור לברך אדם לפני תפילה גם אם לא משתמשים במילה "שלום", אלא אם האדם השני נקרה בדרכנו.</w:t>
      </w:r>
    </w:p>
    <w:p w14:paraId="35EFF878" w14:textId="77777777" w:rsidR="001019AC" w:rsidRDefault="001019AC" w:rsidP="00DC4E09">
      <w:pPr>
        <w:rPr>
          <w:rtl/>
          <w:lang w:eastAsia="ja-JP"/>
        </w:rPr>
      </w:pPr>
      <w:r>
        <w:rPr>
          <w:rFonts w:hint="cs"/>
          <w:rtl/>
          <w:lang w:eastAsia="ja-JP"/>
        </w:rPr>
        <w:t>שלישית, הבית יוסף מביא את דבריו של רבינו ירוחם המפרש שאילת שלום ככריעה, או קידה, ולא כאמירת המילה "שלום". רבינו ירוחם פוסק כי אין לקוד בפני אדם אחר בעת שמברכים אותו לשלום, אלא רק לומר "שלום" או כל ברכה אחרת.</w:t>
      </w:r>
      <w:r>
        <w:rPr>
          <w:lang w:eastAsia="ja-JP"/>
        </w:rPr>
        <w:t xml:space="preserve"> </w:t>
      </w:r>
    </w:p>
    <w:p w14:paraId="521BDEE5" w14:textId="77777777" w:rsidR="001019AC" w:rsidRDefault="001019AC" w:rsidP="00DC4E09">
      <w:pPr>
        <w:rPr>
          <w:rtl/>
          <w:lang w:eastAsia="ja-JP"/>
        </w:rPr>
      </w:pPr>
      <w:r>
        <w:rPr>
          <w:rFonts w:hint="cs"/>
          <w:rtl/>
          <w:lang w:eastAsia="ja-JP"/>
        </w:rPr>
        <w:t xml:space="preserve">לבסוף, מביא הבית יוסף את דברי </w:t>
      </w:r>
      <w:proofErr w:type="spellStart"/>
      <w:r>
        <w:rPr>
          <w:rFonts w:hint="cs"/>
          <w:rtl/>
          <w:lang w:eastAsia="ja-JP"/>
        </w:rPr>
        <w:t>הראב"ד</w:t>
      </w:r>
      <w:proofErr w:type="spellEnd"/>
      <w:r>
        <w:rPr>
          <w:rFonts w:hint="cs"/>
          <w:rtl/>
          <w:lang w:eastAsia="ja-JP"/>
        </w:rPr>
        <w:t xml:space="preserve"> המציע שאדם ישנה מהדרך הרגילה שבה הוא נוהג לברך אנשים לשלום בבוקר, וכך יזכיר לעצמו לא לשהות זמן רב בשיחה לפני תפילת שחרית.</w:t>
      </w:r>
    </w:p>
    <w:p w14:paraId="1242E617" w14:textId="77777777" w:rsidR="001019AC" w:rsidRDefault="001019AC" w:rsidP="00DC4E09">
      <w:pPr>
        <w:rPr>
          <w:rtl/>
          <w:lang w:eastAsia="ja-JP"/>
        </w:rPr>
      </w:pPr>
      <w:r>
        <w:rPr>
          <w:rFonts w:hint="cs"/>
          <w:rtl/>
          <w:lang w:eastAsia="ja-JP"/>
        </w:rPr>
        <w:t>השולחן ערוך (סימן פט סעיף ב) מביא אף הוא את כל הדעות שהצגנו לעיל.</w:t>
      </w:r>
    </w:p>
    <w:p w14:paraId="2B81AD3D" w14:textId="77777777" w:rsidR="001019AC" w:rsidRDefault="001019AC" w:rsidP="00DC4E09">
      <w:pPr>
        <w:rPr>
          <w:rtl/>
          <w:lang w:eastAsia="ja-JP"/>
        </w:rPr>
      </w:pPr>
      <w:r>
        <w:rPr>
          <w:rFonts w:hint="cs"/>
          <w:rtl/>
          <w:lang w:eastAsia="ja-JP"/>
        </w:rPr>
        <w:t>המשנה ברורה (</w:t>
      </w:r>
      <w:proofErr w:type="spellStart"/>
      <w:r>
        <w:rPr>
          <w:rFonts w:hint="cs"/>
          <w:rtl/>
          <w:lang w:eastAsia="ja-JP"/>
        </w:rPr>
        <w:t>ס"ק</w:t>
      </w:r>
      <w:proofErr w:type="spellEnd"/>
      <w:r>
        <w:rPr>
          <w:rFonts w:hint="cs"/>
          <w:rtl/>
          <w:lang w:eastAsia="ja-JP"/>
        </w:rPr>
        <w:t xml:space="preserve"> </w:t>
      </w:r>
      <w:proofErr w:type="spellStart"/>
      <w:r>
        <w:rPr>
          <w:rFonts w:hint="cs"/>
          <w:rtl/>
          <w:lang w:eastAsia="ja-JP"/>
        </w:rPr>
        <w:t>טז</w:t>
      </w:r>
      <w:proofErr w:type="spellEnd"/>
      <w:r>
        <w:rPr>
          <w:rFonts w:hint="cs"/>
          <w:rtl/>
          <w:lang w:eastAsia="ja-JP"/>
        </w:rPr>
        <w:t>) כותב שבעוד שנהגו שלא לומר "שלום" זה לזה לפני תפילת שחרית, אפילו כאשר פוגשים אדם במקרה, מי שכבר בירך ברכות השחר, רשאי בהחלט לשאול אחרים לשלומם. כמו כן, מי שאחר הקדימו לשלום, רשאי לענות בכל צורה שהיא.</w:t>
      </w:r>
    </w:p>
    <w:p w14:paraId="28DFCF6F" w14:textId="77777777" w:rsidR="001019AC" w:rsidRDefault="001019AC" w:rsidP="00DC4E09">
      <w:pPr>
        <w:rPr>
          <w:rtl/>
          <w:lang w:eastAsia="ja-JP"/>
        </w:rPr>
      </w:pPr>
      <w:r>
        <w:rPr>
          <w:rFonts w:hint="cs"/>
          <w:rtl/>
          <w:lang w:eastAsia="ja-JP"/>
        </w:rPr>
        <w:t xml:space="preserve">הרב בצלאל שטרן, </w:t>
      </w:r>
      <w:proofErr w:type="spellStart"/>
      <w:r>
        <w:rPr>
          <w:rFonts w:hint="cs"/>
          <w:rtl/>
          <w:lang w:eastAsia="ja-JP"/>
        </w:rPr>
        <w:t>בשו"ת</w:t>
      </w:r>
      <w:proofErr w:type="spellEnd"/>
      <w:r>
        <w:rPr>
          <w:rFonts w:hint="cs"/>
          <w:rtl/>
          <w:lang w:eastAsia="ja-JP"/>
        </w:rPr>
        <w:t xml:space="preserve"> בצל החכמה (חלק ה סימן ע), מתיר לבן ללכת לברך את הוריו לשלום לפני שחרית, שכן מדובר בצורך מצווה.</w:t>
      </w:r>
    </w:p>
    <w:p w14:paraId="2D2599BC" w14:textId="77777777" w:rsidR="001019AC" w:rsidRDefault="001019AC" w:rsidP="00DC4E09">
      <w:pPr>
        <w:rPr>
          <w:rtl/>
          <w:lang w:eastAsia="ja-JP"/>
        </w:rPr>
      </w:pPr>
      <w:r>
        <w:rPr>
          <w:rFonts w:hint="cs"/>
          <w:rtl/>
          <w:lang w:eastAsia="ja-JP"/>
        </w:rPr>
        <w:t xml:space="preserve">בנוסף לאיסור לברך לשלום לפני תפילת שחרית, הגמרא (שם) גם מתייחסת גם למי שנפנה לעסקיו לפני התפילה. </w:t>
      </w:r>
    </w:p>
    <w:p w14:paraId="168794EB" w14:textId="77777777" w:rsidR="001019AC" w:rsidRDefault="001019AC" w:rsidP="00DC4E09">
      <w:pPr>
        <w:pStyle w:val="Quote"/>
        <w:rPr>
          <w:rtl/>
          <w:lang w:eastAsia="ja-JP"/>
        </w:rPr>
      </w:pPr>
      <w:r w:rsidRPr="00552CE7">
        <w:rPr>
          <w:rFonts w:hint="cs"/>
          <w:rtl/>
          <w:lang w:eastAsia="ja-JP"/>
        </w:rPr>
        <w:t xml:space="preserve">אמר רבי יונה אמר רבי </w:t>
      </w:r>
      <w:proofErr w:type="spellStart"/>
      <w:r w:rsidRPr="00552CE7">
        <w:rPr>
          <w:rFonts w:hint="cs"/>
          <w:rtl/>
          <w:lang w:eastAsia="ja-JP"/>
        </w:rPr>
        <w:t>זירא</w:t>
      </w:r>
      <w:proofErr w:type="spellEnd"/>
      <w:r w:rsidRPr="00552CE7">
        <w:rPr>
          <w:rFonts w:hint="cs"/>
          <w:rtl/>
          <w:lang w:eastAsia="ja-JP"/>
        </w:rPr>
        <w:t xml:space="preserve">: כל העושה חפציו קודם שיתפלל </w:t>
      </w:r>
      <w:r>
        <w:rPr>
          <w:rFonts w:cs="Arial" w:hint="cs"/>
          <w:rtl/>
          <w:lang w:eastAsia="ja-JP"/>
        </w:rPr>
        <w:t>─</w:t>
      </w:r>
      <w:r w:rsidRPr="00552CE7">
        <w:rPr>
          <w:rFonts w:hint="cs"/>
          <w:rtl/>
          <w:lang w:eastAsia="ja-JP"/>
        </w:rPr>
        <w:t xml:space="preserve"> כאלו בנה במה... </w:t>
      </w:r>
      <w:proofErr w:type="spellStart"/>
      <w:r w:rsidRPr="00552CE7">
        <w:rPr>
          <w:rFonts w:hint="cs"/>
          <w:rtl/>
          <w:lang w:eastAsia="ja-JP"/>
        </w:rPr>
        <w:t>דאמר</w:t>
      </w:r>
      <w:proofErr w:type="spellEnd"/>
      <w:r w:rsidRPr="00552CE7">
        <w:rPr>
          <w:rFonts w:hint="cs"/>
          <w:rtl/>
          <w:lang w:eastAsia="ja-JP"/>
        </w:rPr>
        <w:t xml:space="preserve"> רב </w:t>
      </w:r>
      <w:proofErr w:type="spellStart"/>
      <w:r w:rsidRPr="00552CE7">
        <w:rPr>
          <w:rFonts w:hint="cs"/>
          <w:rtl/>
          <w:lang w:eastAsia="ja-JP"/>
        </w:rPr>
        <w:t>אידי</w:t>
      </w:r>
      <w:proofErr w:type="spellEnd"/>
      <w:r w:rsidRPr="00552CE7">
        <w:rPr>
          <w:rFonts w:hint="cs"/>
          <w:rtl/>
          <w:lang w:eastAsia="ja-JP"/>
        </w:rPr>
        <w:t xml:space="preserve"> בר אבין אמר רב יצחק בר אשיאן: אסור לו לאדם לעשות חפציו קודם שיתפלל, שנאמר:</w:t>
      </w:r>
      <w:r>
        <w:rPr>
          <w:rFonts w:hint="cs"/>
          <w:rtl/>
          <w:lang w:eastAsia="ja-JP"/>
        </w:rPr>
        <w:t xml:space="preserve"> '</w:t>
      </w:r>
      <w:r w:rsidRPr="00552CE7">
        <w:rPr>
          <w:rFonts w:hint="cs"/>
          <w:rtl/>
          <w:lang w:eastAsia="ja-JP"/>
        </w:rPr>
        <w:t>צדק לפניו יהלך וישם לדרך פעמיו'</w:t>
      </w:r>
      <w:r>
        <w:rPr>
          <w:rFonts w:hint="cs"/>
          <w:rtl/>
          <w:lang w:eastAsia="ja-JP"/>
        </w:rPr>
        <w:t xml:space="preserve"> [תהילים פ"ה]</w:t>
      </w:r>
      <w:r w:rsidRPr="00552CE7">
        <w:rPr>
          <w:rFonts w:hint="cs"/>
          <w:rtl/>
          <w:lang w:eastAsia="ja-JP"/>
        </w:rPr>
        <w:t>.</w:t>
      </w:r>
    </w:p>
    <w:p w14:paraId="6A68CA1E" w14:textId="77777777" w:rsidR="001019AC" w:rsidRDefault="001019AC" w:rsidP="00DC4E09">
      <w:pPr>
        <w:rPr>
          <w:rtl/>
          <w:lang w:eastAsia="ja-JP"/>
        </w:rPr>
      </w:pPr>
      <w:r>
        <w:rPr>
          <w:rFonts w:hint="cs"/>
          <w:rtl/>
          <w:lang w:eastAsia="ja-JP"/>
        </w:rPr>
        <w:lastRenderedPageBreak/>
        <w:t xml:space="preserve">מרבית הראשונים סברו שגמרא זו מתייחסת לעיסוק בעסקיו הפרטיים של אדם, אך </w:t>
      </w:r>
      <w:proofErr w:type="spellStart"/>
      <w:r>
        <w:rPr>
          <w:rFonts w:hint="cs"/>
          <w:rtl/>
          <w:lang w:eastAsia="ja-JP"/>
        </w:rPr>
        <w:t>הרי"ף</w:t>
      </w:r>
      <w:proofErr w:type="spellEnd"/>
      <w:r>
        <w:rPr>
          <w:rFonts w:hint="cs"/>
          <w:rtl/>
          <w:lang w:eastAsia="ja-JP"/>
        </w:rPr>
        <w:t xml:space="preserve"> (ברכות ח ע"א) </w:t>
      </w:r>
      <w:proofErr w:type="spellStart"/>
      <w:r>
        <w:rPr>
          <w:rFonts w:hint="cs"/>
          <w:rtl/>
          <w:lang w:eastAsia="ja-JP"/>
        </w:rPr>
        <w:t>והרא"ש</w:t>
      </w:r>
      <w:proofErr w:type="spellEnd"/>
      <w:r>
        <w:rPr>
          <w:rFonts w:hint="cs"/>
          <w:rtl/>
          <w:lang w:eastAsia="ja-JP"/>
        </w:rPr>
        <w:t xml:space="preserve"> (פרק ב סימן ז) פירשו את הגמרא על סמך נוסח שונה מעט, כמי שיוצא לדרך קודם שיתפלל.</w:t>
      </w:r>
    </w:p>
    <w:p w14:paraId="511EDD6E" w14:textId="1F62C6B6" w:rsidR="001019AC" w:rsidRDefault="001019AC" w:rsidP="00DC4E09">
      <w:pPr>
        <w:rPr>
          <w:rtl/>
          <w:lang w:eastAsia="ja-JP"/>
        </w:rPr>
      </w:pPr>
      <w:r>
        <w:rPr>
          <w:rFonts w:hint="cs"/>
          <w:rtl/>
          <w:lang w:eastAsia="ja-JP"/>
        </w:rPr>
        <w:t xml:space="preserve">הרשב"א (ברכות יד ע"א) מסביר כי אין לעסוק בעניינים אישיים לפני התפילה כדי שלא יגיע לתפילה כשדעתו מוסחת ומוחו טרוד. מכאן עולה כי רק עיסוקים רציניים או משמעותיים יותר שעלולים להעסיק את המתפלל בזמן התפילה, נכללים באיסור זה. על כן, חלק מן הפוסקים (ראה אשל אברהם סימן פט סעיף ג לדוגמה) מבחינים בין עניינים שאינם דורשים מאמץ מיוחד, כמו סידור המיטה, הוצאת האשפה, ואפילו קריאה קצרה בעיתון (או באימייל), ובין עיסוקים הדורשים תשומת לב רבה יותר. יש פוסקים המבחינים גם בין עיסוק בצרכים האישיים של אדם לבין עיסוק בצרכי מצווה, כמו למשל קניית אוכל לשבת (משנה ברורה סימן פט </w:t>
      </w:r>
      <w:proofErr w:type="spellStart"/>
      <w:r>
        <w:rPr>
          <w:rFonts w:hint="cs"/>
          <w:rtl/>
          <w:lang w:eastAsia="ja-JP"/>
        </w:rPr>
        <w:t>ס"ק</w:t>
      </w:r>
      <w:proofErr w:type="spellEnd"/>
      <w:r>
        <w:rPr>
          <w:rFonts w:hint="cs"/>
          <w:rtl/>
          <w:lang w:eastAsia="ja-JP"/>
        </w:rPr>
        <w:t xml:space="preserve"> לו, סימן </w:t>
      </w:r>
      <w:proofErr w:type="spellStart"/>
      <w:r>
        <w:rPr>
          <w:rFonts w:hint="cs"/>
          <w:rtl/>
          <w:lang w:eastAsia="ja-JP"/>
        </w:rPr>
        <w:t>רנ</w:t>
      </w:r>
      <w:proofErr w:type="spellEnd"/>
      <w:r>
        <w:rPr>
          <w:rFonts w:hint="cs"/>
          <w:rtl/>
          <w:lang w:eastAsia="ja-JP"/>
        </w:rPr>
        <w:t xml:space="preserve"> </w:t>
      </w:r>
      <w:proofErr w:type="spellStart"/>
      <w:r>
        <w:rPr>
          <w:rFonts w:hint="cs"/>
          <w:rtl/>
          <w:lang w:eastAsia="ja-JP"/>
        </w:rPr>
        <w:t>ס"ק</w:t>
      </w:r>
      <w:proofErr w:type="spellEnd"/>
      <w:r>
        <w:rPr>
          <w:rFonts w:hint="cs"/>
          <w:rtl/>
          <w:lang w:eastAsia="ja-JP"/>
        </w:rPr>
        <w:t xml:space="preserve"> א), או עזרה לילדים היוצאים לבית הספר. כמו כן, מי שקם בשעות הבוקר המוקדמות ומוכרח לחכות עד לשעת התפילה במניין, רשאי אף הוא לעסוק בצרכיו האישיים לפני התפילה.</w:t>
      </w:r>
    </w:p>
    <w:p w14:paraId="2B6DFC46" w14:textId="77777777" w:rsidR="00DC4E09" w:rsidRDefault="00DC4E09" w:rsidP="00DC4E09">
      <w:pPr>
        <w:rPr>
          <w:rtl/>
          <w:lang w:eastAsia="ja-JP"/>
        </w:rPr>
      </w:pPr>
    </w:p>
    <w:p w14:paraId="28219A75" w14:textId="77777777" w:rsidR="001019AC" w:rsidRPr="002E2E60" w:rsidRDefault="001019AC" w:rsidP="00DC4E09">
      <w:pPr>
        <w:pStyle w:val="Heading2"/>
        <w:rPr>
          <w:rtl/>
          <w:lang w:eastAsia="ja-JP"/>
        </w:rPr>
      </w:pPr>
      <w:bookmarkStart w:id="5" w:name="_Toc371432823"/>
      <w:r w:rsidRPr="002E2E60">
        <w:rPr>
          <w:rtl/>
          <w:lang w:eastAsia="ja-JP"/>
        </w:rPr>
        <w:t>הכנה</w:t>
      </w:r>
      <w:r>
        <w:rPr>
          <w:rtl/>
          <w:lang w:eastAsia="ja-JP"/>
        </w:rPr>
        <w:t xml:space="preserve"> </w:t>
      </w:r>
      <w:r w:rsidRPr="002E2E60">
        <w:rPr>
          <w:rtl/>
          <w:lang w:eastAsia="ja-JP"/>
        </w:rPr>
        <w:t>רוחנית</w:t>
      </w:r>
      <w:bookmarkEnd w:id="5"/>
      <w:r>
        <w:rPr>
          <w:rtl/>
          <w:lang w:eastAsia="ja-JP"/>
        </w:rPr>
        <w:t xml:space="preserve"> </w:t>
      </w:r>
    </w:p>
    <w:p w14:paraId="2C2F37A6" w14:textId="77777777" w:rsidR="001019AC" w:rsidRDefault="001019AC" w:rsidP="00DC4E09">
      <w:pPr>
        <w:rPr>
          <w:rtl/>
          <w:lang w:eastAsia="ja-JP"/>
        </w:rPr>
      </w:pPr>
      <w:r>
        <w:rPr>
          <w:rFonts w:hint="cs"/>
          <w:rtl/>
          <w:lang w:eastAsia="ja-JP"/>
        </w:rPr>
        <w:t>יש להתכונן ל</w:t>
      </w:r>
      <w:r w:rsidRPr="002E2E60">
        <w:rPr>
          <w:rtl/>
          <w:lang w:eastAsia="ja-JP"/>
        </w:rPr>
        <w:t>תפילה</w:t>
      </w:r>
      <w:r>
        <w:rPr>
          <w:rFonts w:hint="cs"/>
          <w:rtl/>
          <w:lang w:eastAsia="ja-JP"/>
        </w:rPr>
        <w:t xml:space="preserve"> גם מבחינה רוחנית ומחשבתית. בפרקים הקודמים כתבנו שפסוקי </w:t>
      </w:r>
      <w:proofErr w:type="spellStart"/>
      <w:r>
        <w:rPr>
          <w:rFonts w:hint="cs"/>
          <w:rtl/>
          <w:lang w:eastAsia="ja-JP"/>
        </w:rPr>
        <w:t>דזמרה</w:t>
      </w:r>
      <w:proofErr w:type="spellEnd"/>
      <w:r>
        <w:rPr>
          <w:rFonts w:hint="cs"/>
          <w:rtl/>
          <w:lang w:eastAsia="ja-JP"/>
        </w:rPr>
        <w:t xml:space="preserve">, "אשרי" שלפני מנחה, ואפילו שלוש הברכות הראשונות של תפילת שמונה-עשרה, נועדו להכין אותנו לתפילה. </w:t>
      </w:r>
    </w:p>
    <w:p w14:paraId="2A76972D" w14:textId="77777777" w:rsidR="001019AC" w:rsidRDefault="001019AC" w:rsidP="00DC4E09">
      <w:pPr>
        <w:rPr>
          <w:rtl/>
          <w:lang w:eastAsia="ja-JP"/>
        </w:rPr>
      </w:pPr>
      <w:r>
        <w:rPr>
          <w:rFonts w:hint="cs"/>
          <w:rtl/>
          <w:lang w:eastAsia="ja-JP"/>
        </w:rPr>
        <w:t>המשנה (ברכות פ"ה מ"א) אומרת:</w:t>
      </w:r>
    </w:p>
    <w:p w14:paraId="229251D9" w14:textId="77777777" w:rsidR="001019AC" w:rsidRDefault="001019AC" w:rsidP="00DC4E09">
      <w:pPr>
        <w:pStyle w:val="Quote"/>
        <w:rPr>
          <w:lang w:eastAsia="ja-JP"/>
        </w:rPr>
      </w:pPr>
      <w:r w:rsidRPr="004A371D">
        <w:rPr>
          <w:rFonts w:hint="cs"/>
          <w:rtl/>
          <w:lang w:eastAsia="ja-JP"/>
        </w:rPr>
        <w:t xml:space="preserve">אין </w:t>
      </w:r>
      <w:proofErr w:type="spellStart"/>
      <w:r w:rsidRPr="004A371D">
        <w:rPr>
          <w:rFonts w:hint="cs"/>
          <w:rtl/>
          <w:lang w:eastAsia="ja-JP"/>
        </w:rPr>
        <w:t>עומדין</w:t>
      </w:r>
      <w:proofErr w:type="spellEnd"/>
      <w:r w:rsidRPr="004A371D">
        <w:rPr>
          <w:rFonts w:hint="cs"/>
          <w:rtl/>
          <w:lang w:eastAsia="ja-JP"/>
        </w:rPr>
        <w:t xml:space="preserve"> להתפלל אלא מתוך כובד ראש</w:t>
      </w:r>
      <w:r>
        <w:rPr>
          <w:rFonts w:hint="cs"/>
          <w:rtl/>
          <w:lang w:eastAsia="ja-JP"/>
        </w:rPr>
        <w:t>.</w:t>
      </w:r>
      <w:r w:rsidRPr="004A371D">
        <w:rPr>
          <w:rFonts w:hint="cs"/>
          <w:rtl/>
          <w:lang w:eastAsia="ja-JP"/>
        </w:rPr>
        <w:t xml:space="preserve"> חסידים הראשונים היו שוהים שעה אחת ומתפללים כדי שיכוונו את</w:t>
      </w:r>
      <w:r w:rsidRPr="004A371D">
        <w:rPr>
          <w:rFonts w:hint="cs"/>
          <w:lang w:eastAsia="ja-JP"/>
        </w:rPr>
        <w:t xml:space="preserve"> </w:t>
      </w:r>
      <w:r w:rsidRPr="004A371D">
        <w:rPr>
          <w:rFonts w:hint="cs"/>
          <w:rtl/>
          <w:lang w:eastAsia="ja-JP"/>
        </w:rPr>
        <w:t>לבם למקום</w:t>
      </w:r>
      <w:r>
        <w:rPr>
          <w:rFonts w:hint="cs"/>
          <w:rtl/>
          <w:lang w:eastAsia="ja-JP"/>
        </w:rPr>
        <w:t>.</w:t>
      </w:r>
    </w:p>
    <w:p w14:paraId="625AA3A8" w14:textId="77777777" w:rsidR="001019AC" w:rsidRDefault="001019AC" w:rsidP="00DC4E09">
      <w:pPr>
        <w:rPr>
          <w:rtl/>
          <w:lang w:eastAsia="ja-JP"/>
        </w:rPr>
      </w:pPr>
      <w:r>
        <w:rPr>
          <w:rFonts w:hint="cs"/>
          <w:rtl/>
          <w:lang w:eastAsia="ja-JP"/>
        </w:rPr>
        <w:t>הגמרא (ברכות לא ע"א) בהמשך לסוגיה זו מוסיפה:</w:t>
      </w:r>
    </w:p>
    <w:p w14:paraId="4A455C37" w14:textId="77777777" w:rsidR="001019AC" w:rsidRDefault="001019AC" w:rsidP="00DC4E09">
      <w:pPr>
        <w:pStyle w:val="Quote"/>
        <w:rPr>
          <w:rtl/>
          <w:lang w:eastAsia="ja-JP"/>
        </w:rPr>
      </w:pPr>
      <w:r w:rsidRPr="004A371D">
        <w:rPr>
          <w:rFonts w:hint="cs"/>
          <w:rtl/>
          <w:lang w:eastAsia="ja-JP"/>
        </w:rPr>
        <w:t>תנו רבנן</w:t>
      </w:r>
      <w:r w:rsidRPr="004A371D">
        <w:rPr>
          <w:rFonts w:hint="cs"/>
          <w:lang w:eastAsia="ja-JP"/>
        </w:rPr>
        <w:t>:</w:t>
      </w:r>
      <w:r w:rsidRPr="004A371D">
        <w:rPr>
          <w:rFonts w:hint="cs"/>
          <w:rtl/>
          <w:lang w:eastAsia="ja-JP"/>
        </w:rPr>
        <w:t xml:space="preserve"> אין </w:t>
      </w:r>
      <w:proofErr w:type="spellStart"/>
      <w:r w:rsidRPr="004A371D">
        <w:rPr>
          <w:rFonts w:hint="cs"/>
          <w:rtl/>
          <w:lang w:eastAsia="ja-JP"/>
        </w:rPr>
        <w:t>עומדין</w:t>
      </w:r>
      <w:proofErr w:type="spellEnd"/>
      <w:r w:rsidRPr="004A371D">
        <w:rPr>
          <w:rFonts w:hint="cs"/>
          <w:rtl/>
          <w:lang w:eastAsia="ja-JP"/>
        </w:rPr>
        <w:t xml:space="preserve"> להתפלל לא מתוך עצבות, ולא מתוך עצלות, ולא מתוך שחוק, ולא מתוך שיחה, ולא מתוך קלות ראש, ולא מתוך דברים בטלים אלא מתוך שמחה של מצווה.</w:t>
      </w:r>
    </w:p>
    <w:p w14:paraId="27A0A191" w14:textId="505FB0DE" w:rsidR="007A38C9" w:rsidRPr="00DC4E09" w:rsidRDefault="001019AC" w:rsidP="00DC4E09">
      <w:pPr>
        <w:rPr>
          <w:rFonts w:asciiTheme="minorBidi" w:hAnsiTheme="minorBidi"/>
          <w:lang w:eastAsia="ja-JP"/>
        </w:rPr>
        <w:sectPr w:rsidR="007A38C9" w:rsidRPr="00DC4E09" w:rsidSect="007A38C9">
          <w:headerReference w:type="default" r:id="rId10"/>
          <w:headerReference w:type="first" r:id="rId11"/>
          <w:type w:val="continuous"/>
          <w:pgSz w:w="11906" w:h="16838" w:code="9"/>
          <w:pgMar w:top="1134" w:right="1134" w:bottom="964" w:left="1134" w:header="709" w:footer="709" w:gutter="0"/>
          <w:cols w:num="2" w:space="397"/>
          <w:titlePg/>
          <w:bidi/>
        </w:sectPr>
      </w:pPr>
      <w:r>
        <w:rPr>
          <w:rFonts w:hint="cs"/>
          <w:rtl/>
          <w:lang w:eastAsia="ja-JP"/>
        </w:rPr>
        <w:t>ראינו אם כן כי להימנעות מדברים העלולים להסיח את הדעת ולהפריע לכוונה ולהכנה הרוחנית, הרגשית והמחשבתית, חשיבות ראשונה במעלה לקראת תפילה ראויה</w:t>
      </w:r>
      <w:r w:rsidR="00DC4E09">
        <w:rPr>
          <w:rFonts w:hint="cs"/>
          <w:rtl/>
          <w:lang w:eastAsia="ja-JP"/>
        </w:rPr>
        <w:t>.</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0"/>
              <w:bidi w:val="0"/>
              <w:contextualSpacing/>
            </w:pPr>
            <w:r>
              <w:rPr>
                <w:rtl/>
              </w:rPr>
              <w:lastRenderedPageBreak/>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0"/>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0"/>
              <w:contextualSpacing/>
              <w:rPr>
                <w:rtl/>
              </w:rPr>
            </w:pPr>
            <w:r>
              <w:rPr>
                <w:rFonts w:hint="cs"/>
                <w:rtl/>
              </w:rPr>
              <w:t>תרגום: נעמה ליברמן</w:t>
            </w:r>
          </w:p>
          <w:p w14:paraId="6A00A5C3" w14:textId="3CCA3B44" w:rsidR="002C3C5F" w:rsidRDefault="002C3C5F" w:rsidP="002C3C5F">
            <w:pPr>
              <w:pStyle w:val="a0"/>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3C8D33A3" w:rsidR="002C3C5F" w:rsidRDefault="002C3C5F" w:rsidP="002C3C5F">
            <w:pPr>
              <w:pStyle w:val="a0"/>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12" w:history="1">
              <w:r>
                <w:rPr>
                  <w:rStyle w:val="Hyperlink"/>
                </w:rPr>
                <w:t>http://www.vbm-torah.org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DC4E09">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59A3E" w14:textId="77777777" w:rsidR="00ED56E5" w:rsidRDefault="00ED56E5" w:rsidP="00405665">
      <w:r>
        <w:separator/>
      </w:r>
    </w:p>
  </w:endnote>
  <w:endnote w:type="continuationSeparator" w:id="0">
    <w:p w14:paraId="0CD6824E" w14:textId="77777777" w:rsidR="00ED56E5" w:rsidRDefault="00ED56E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0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9FEF3" w14:textId="77777777" w:rsidR="00ED56E5" w:rsidRDefault="00ED56E5" w:rsidP="00405665">
      <w:r>
        <w:separator/>
      </w:r>
    </w:p>
  </w:footnote>
  <w:footnote w:type="continuationSeparator" w:id="0">
    <w:p w14:paraId="5F4677DB" w14:textId="77777777" w:rsidR="00ED56E5" w:rsidRDefault="00ED56E5"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3F3E0BD4"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E55B3">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7ACC3ABE" w:rsidR="002B0904" w:rsidRPr="006216C9" w:rsidRDefault="009E55B3" w:rsidP="006216C9">
          <w:pPr>
            <w:bidi w:val="0"/>
            <w:spacing w:after="0"/>
            <w:rPr>
              <w:sz w:val="22"/>
              <w:szCs w:val="22"/>
            </w:rPr>
          </w:pPr>
          <w:r>
            <w:rPr>
              <w:sz w:val="22"/>
              <w:szCs w:val="22"/>
            </w:rPr>
            <w:t>http://etzion.org.il</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0661"/>
    <w:rsid w:val="003E3654"/>
    <w:rsid w:val="003E6B7E"/>
    <w:rsid w:val="003E7DF7"/>
    <w:rsid w:val="003F0F92"/>
    <w:rsid w:val="003F2D61"/>
    <w:rsid w:val="003F72ED"/>
    <w:rsid w:val="004007E7"/>
    <w:rsid w:val="004041BA"/>
    <w:rsid w:val="00405665"/>
    <w:rsid w:val="00405D84"/>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A0F"/>
    <w:rsid w:val="00460E6D"/>
    <w:rsid w:val="00464F58"/>
    <w:rsid w:val="0046577D"/>
    <w:rsid w:val="004722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A7FF3"/>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41A4"/>
    <w:rsid w:val="00514939"/>
    <w:rsid w:val="005160F8"/>
    <w:rsid w:val="00521C86"/>
    <w:rsid w:val="005221B7"/>
    <w:rsid w:val="00526F83"/>
    <w:rsid w:val="00527203"/>
    <w:rsid w:val="00533123"/>
    <w:rsid w:val="005342F8"/>
    <w:rsid w:val="00537C4E"/>
    <w:rsid w:val="005427CB"/>
    <w:rsid w:val="005515D3"/>
    <w:rsid w:val="005526A7"/>
    <w:rsid w:val="005533A9"/>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5D21"/>
    <w:rsid w:val="007C0DC9"/>
    <w:rsid w:val="007C2346"/>
    <w:rsid w:val="007C44C2"/>
    <w:rsid w:val="007C4A90"/>
    <w:rsid w:val="007C4D4F"/>
    <w:rsid w:val="007C4F8F"/>
    <w:rsid w:val="007C6BBE"/>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03A40"/>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E55B3"/>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5A29"/>
    <w:rsid w:val="00AC641C"/>
    <w:rsid w:val="00AD10A8"/>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84799"/>
    <w:rsid w:val="00B87094"/>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5C2E"/>
    <w:rsid w:val="00BD7EC0"/>
    <w:rsid w:val="00BE0E97"/>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54A3"/>
    <w:rsid w:val="00C36DAD"/>
    <w:rsid w:val="00C4354F"/>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16A6"/>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C9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4E09"/>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56E5"/>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3DEE"/>
    <w:rsid w:val="00F64205"/>
    <w:rsid w:val="00F64CEE"/>
    <w:rsid w:val="00F6712F"/>
    <w:rsid w:val="00F70F35"/>
    <w:rsid w:val="00F722D7"/>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0E8"/>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DefaultParagraphFont"/>
    <w:rsid w:val="00555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DefaultParagraphFont"/>
    <w:rsid w:val="0055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fireNetisLink(%22ID:0500400000900000000102470001%22)"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9928-C027-4736-91AA-D7E1E7F9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2119</Words>
  <Characters>12082</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14173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42</cp:revision>
  <cp:lastPrinted>2001-10-24T10:13:00Z</cp:lastPrinted>
  <dcterms:created xsi:type="dcterms:W3CDTF">2018-10-09T13:46:00Z</dcterms:created>
  <dcterms:modified xsi:type="dcterms:W3CDTF">2019-01-13T09:23:00Z</dcterms:modified>
</cp:coreProperties>
</file>