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6053D8">
      <w:pPr>
        <w:pStyle w:val="a8"/>
      </w:pPr>
      <w:r>
        <w:rPr>
          <w:rtl/>
        </w:rPr>
        <w:t xml:space="preserve">הרב </w:t>
      </w:r>
      <w:r w:rsidR="006053D8">
        <w:rPr>
          <w:rFonts w:hint="cs"/>
          <w:rtl/>
        </w:rPr>
        <w:t xml:space="preserve">ברוך </w:t>
      </w:r>
      <w:proofErr w:type="spellStart"/>
      <w:r w:rsidR="006053D8">
        <w:rPr>
          <w:rFonts w:hint="cs"/>
          <w:rtl/>
        </w:rPr>
        <w:t>גיגי</w:t>
      </w:r>
      <w:proofErr w:type="spellEnd"/>
      <w:r w:rsidR="00255B1B">
        <w:rPr>
          <w:rFonts w:hint="cs"/>
          <w:rtl/>
        </w:rPr>
        <w:t xml:space="preserve"> </w:t>
      </w:r>
      <w:proofErr w:type="spellStart"/>
      <w:r w:rsidR="00B93D86">
        <w:rPr>
          <w:rFonts w:hint="cs"/>
          <w:rtl/>
        </w:rPr>
        <w:t>שליט"א</w:t>
      </w:r>
      <w:proofErr w:type="spellEnd"/>
    </w:p>
    <w:p w:rsidR="00FA7791" w:rsidRDefault="00FA7791" w:rsidP="006053D8">
      <w:pPr>
        <w:pStyle w:val="a8"/>
        <w:rPr>
          <w:rtl/>
        </w:rPr>
      </w:pPr>
      <w:r>
        <w:rPr>
          <w:rtl/>
        </w:rPr>
        <w:t xml:space="preserve">שיחה </w:t>
      </w:r>
      <w:r w:rsidR="00D92B75">
        <w:rPr>
          <w:rFonts w:hint="cs"/>
          <w:rtl/>
        </w:rPr>
        <w:t xml:space="preserve">לפרשת </w:t>
      </w:r>
      <w:r w:rsidR="006053D8">
        <w:rPr>
          <w:rFonts w:hint="cs"/>
          <w:rtl/>
        </w:rPr>
        <w:t>בא</w:t>
      </w:r>
    </w:p>
    <w:p w:rsidR="00FA7791" w:rsidRDefault="006053D8" w:rsidP="006053D8">
      <w:pPr>
        <w:pStyle w:val="1"/>
        <w:rPr>
          <w:rtl/>
        </w:rPr>
      </w:pPr>
      <w:bookmarkStart w:id="0" w:name="OLE_LINK1"/>
      <w:r>
        <w:rPr>
          <w:rFonts w:hint="cs"/>
          <w:rtl/>
        </w:rPr>
        <w:t>ואמרתם זבח פסח</w:t>
      </w:r>
      <w:r w:rsidR="00255B1B" w:rsidRPr="00835E24">
        <w:rPr>
          <w:rStyle w:val="a5"/>
          <w:rtl/>
        </w:rPr>
        <w:t xml:space="preserve"> </w:t>
      </w:r>
      <w:r w:rsidR="00FA7791" w:rsidRPr="00835E24">
        <w:rPr>
          <w:rStyle w:val="a5"/>
          <w:rtl/>
        </w:rPr>
        <w:footnoteReference w:customMarkFollows="1" w:id="1"/>
        <w:t>*</w:t>
      </w:r>
    </w:p>
    <w:bookmarkEnd w:id="0"/>
    <w:p w:rsidR="006053D8" w:rsidRDefault="006053D8" w:rsidP="006053D8">
      <w:pPr>
        <w:ind w:left="720"/>
        <w:rPr>
          <w:sz w:val="18"/>
          <w:szCs w:val="20"/>
          <w:rtl/>
        </w:rPr>
      </w:pPr>
      <w:r>
        <w:rPr>
          <w:rFonts w:hint="cs"/>
          <w:sz w:val="18"/>
          <w:szCs w:val="20"/>
          <w:rtl/>
        </w:rPr>
        <w:t>"</w:t>
      </w:r>
      <w:r w:rsidRPr="003C0529">
        <w:rPr>
          <w:sz w:val="18"/>
          <w:szCs w:val="20"/>
          <w:rtl/>
        </w:rPr>
        <w:t xml:space="preserve">וּשְׁמַרְתֶּם אֶת הַדָּבָר הַזֶּה </w:t>
      </w:r>
      <w:proofErr w:type="spellStart"/>
      <w:r w:rsidRPr="003C0529">
        <w:rPr>
          <w:sz w:val="18"/>
          <w:szCs w:val="20"/>
          <w:rtl/>
        </w:rPr>
        <w:t>לְחָק</w:t>
      </w:r>
      <w:proofErr w:type="spellEnd"/>
      <w:r w:rsidRPr="003C0529">
        <w:rPr>
          <w:sz w:val="18"/>
          <w:szCs w:val="20"/>
          <w:rtl/>
        </w:rPr>
        <w:t xml:space="preserve"> לְךָ וּלְבָנֶיךָ עַד עוֹלָם:</w:t>
      </w:r>
      <w:r w:rsidRPr="003C0529">
        <w:rPr>
          <w:rFonts w:hint="cs"/>
          <w:sz w:val="18"/>
          <w:szCs w:val="20"/>
          <w:rtl/>
        </w:rPr>
        <w:t xml:space="preserve"> </w:t>
      </w:r>
      <w:r w:rsidRPr="003C0529">
        <w:rPr>
          <w:sz w:val="18"/>
          <w:szCs w:val="20"/>
          <w:rtl/>
        </w:rPr>
        <w:t xml:space="preserve">וְהָיָה כִּי </w:t>
      </w:r>
      <w:proofErr w:type="spellStart"/>
      <w:r w:rsidRPr="003C0529">
        <w:rPr>
          <w:sz w:val="18"/>
          <w:szCs w:val="20"/>
          <w:rtl/>
        </w:rPr>
        <w:t>תָבֹאו</w:t>
      </w:r>
      <w:proofErr w:type="spellEnd"/>
      <w:r w:rsidRPr="003C0529">
        <w:rPr>
          <w:sz w:val="18"/>
          <w:szCs w:val="20"/>
          <w:rtl/>
        </w:rPr>
        <w:t xml:space="preserve">ּ אֶל הָאָרֶץ אֲשֶׁר </w:t>
      </w:r>
      <w:proofErr w:type="spellStart"/>
      <w:r w:rsidRPr="003C0529">
        <w:rPr>
          <w:sz w:val="18"/>
          <w:szCs w:val="20"/>
          <w:rtl/>
        </w:rPr>
        <w:t>יִתֵּן</w:t>
      </w:r>
      <w:proofErr w:type="spellEnd"/>
      <w:r w:rsidRPr="003C0529">
        <w:rPr>
          <w:sz w:val="18"/>
          <w:szCs w:val="20"/>
          <w:rtl/>
        </w:rPr>
        <w:t xml:space="preserve"> </w:t>
      </w:r>
      <w:r>
        <w:rPr>
          <w:rFonts w:hint="cs"/>
          <w:sz w:val="18"/>
          <w:szCs w:val="20"/>
          <w:rtl/>
        </w:rPr>
        <w:t>ה'</w:t>
      </w:r>
      <w:r w:rsidRPr="003C0529">
        <w:rPr>
          <w:sz w:val="18"/>
          <w:szCs w:val="20"/>
          <w:rtl/>
        </w:rPr>
        <w:t xml:space="preserve"> לָכֶם כַּאֲשֶׁר דִּבֵּר וּשְׁמַרְתֶּם אֶת הָעֲבֹדָה הַזֹּאת:</w:t>
      </w:r>
      <w:r w:rsidRPr="003C0529">
        <w:rPr>
          <w:rFonts w:hint="cs"/>
          <w:sz w:val="18"/>
          <w:szCs w:val="20"/>
          <w:rtl/>
        </w:rPr>
        <w:t xml:space="preserve"> </w:t>
      </w:r>
      <w:r w:rsidRPr="003C0529">
        <w:rPr>
          <w:sz w:val="18"/>
          <w:szCs w:val="20"/>
          <w:rtl/>
        </w:rPr>
        <w:t>וְהָיָה כִּי יֹאמְרוּ אֲלֵיכֶם בְּנֵיכֶם מָה הָעֲבֹדָה הַזֹּאת לָכֶם:</w:t>
      </w:r>
      <w:r w:rsidRPr="003C0529">
        <w:rPr>
          <w:rFonts w:hint="cs"/>
          <w:sz w:val="18"/>
          <w:szCs w:val="20"/>
          <w:rtl/>
        </w:rPr>
        <w:t xml:space="preserve"> </w:t>
      </w:r>
      <w:r w:rsidRPr="003C0529">
        <w:rPr>
          <w:sz w:val="18"/>
          <w:szCs w:val="20"/>
          <w:rtl/>
        </w:rPr>
        <w:t>וַאֲמַר</w:t>
      </w:r>
      <w:r>
        <w:rPr>
          <w:sz w:val="18"/>
          <w:szCs w:val="20"/>
          <w:rtl/>
        </w:rPr>
        <w:t>ְתֶּם זֶבַח פֶּסַח הוּא לַ</w:t>
      </w:r>
      <w:r>
        <w:rPr>
          <w:rFonts w:hint="cs"/>
          <w:sz w:val="18"/>
          <w:szCs w:val="20"/>
          <w:rtl/>
        </w:rPr>
        <w:t>ה'</w:t>
      </w:r>
      <w:r w:rsidRPr="003C0529">
        <w:rPr>
          <w:sz w:val="18"/>
          <w:szCs w:val="20"/>
          <w:rtl/>
        </w:rPr>
        <w:t xml:space="preserve"> אֲשֶׁר פָּסַח עַל בָּתֵּי בְנֵי יִשְׂרָאֵל בְּמִצְרַיִם בְּנָגְפּוֹ אֶת מִצְרַיִם וְאֶת בָּתֵּינוּ הִצִּיל וַיִּקֹּד הָעָם וַיִּשְׁתַּחֲווּ:</w:t>
      </w:r>
      <w:r w:rsidRPr="003C0529">
        <w:rPr>
          <w:rFonts w:hint="cs"/>
          <w:sz w:val="18"/>
          <w:szCs w:val="20"/>
          <w:rtl/>
        </w:rPr>
        <w:t xml:space="preserve"> </w:t>
      </w:r>
      <w:r w:rsidRPr="003C0529">
        <w:rPr>
          <w:sz w:val="18"/>
          <w:szCs w:val="20"/>
          <w:rtl/>
        </w:rPr>
        <w:t>וַיֵּלְכוּ וַיַּעֲשׂוּ בְּנֵי יִשְׂרָאֵל כַּאֲשֶׁר</w:t>
      </w:r>
      <w:r>
        <w:rPr>
          <w:sz w:val="18"/>
          <w:szCs w:val="20"/>
          <w:rtl/>
        </w:rPr>
        <w:t xml:space="preserve"> </w:t>
      </w:r>
      <w:proofErr w:type="spellStart"/>
      <w:r>
        <w:rPr>
          <w:sz w:val="18"/>
          <w:szCs w:val="20"/>
          <w:rtl/>
        </w:rPr>
        <w:t>צִוָּה</w:t>
      </w:r>
      <w:proofErr w:type="spellEnd"/>
      <w:r>
        <w:rPr>
          <w:sz w:val="18"/>
          <w:szCs w:val="20"/>
          <w:rtl/>
        </w:rPr>
        <w:t xml:space="preserve"> </w:t>
      </w:r>
      <w:r>
        <w:rPr>
          <w:rFonts w:hint="cs"/>
          <w:sz w:val="18"/>
          <w:szCs w:val="20"/>
          <w:rtl/>
        </w:rPr>
        <w:t>ה'</w:t>
      </w:r>
      <w:r w:rsidRPr="003C0529">
        <w:rPr>
          <w:sz w:val="18"/>
          <w:szCs w:val="20"/>
          <w:rtl/>
        </w:rPr>
        <w:t xml:space="preserve"> א</w:t>
      </w:r>
      <w:r>
        <w:rPr>
          <w:sz w:val="18"/>
          <w:szCs w:val="20"/>
          <w:rtl/>
        </w:rPr>
        <w:t>ֶת מֹשֶׁה וְאַהֲרֹן כֵּן עָשׂוּ</w:t>
      </w:r>
      <w:r>
        <w:rPr>
          <w:rFonts w:hint="cs"/>
          <w:sz w:val="18"/>
          <w:szCs w:val="20"/>
          <w:rtl/>
        </w:rPr>
        <w:t>."</w:t>
      </w:r>
      <w:r w:rsidRPr="003C0529">
        <w:rPr>
          <w:rFonts w:hint="cs"/>
          <w:sz w:val="18"/>
          <w:szCs w:val="20"/>
          <w:rtl/>
        </w:rPr>
        <w:t xml:space="preserve"> </w:t>
      </w:r>
    </w:p>
    <w:p w:rsidR="006053D8" w:rsidRPr="003C0529" w:rsidRDefault="006053D8" w:rsidP="006053D8">
      <w:pPr>
        <w:ind w:left="720"/>
        <w:jc w:val="right"/>
        <w:rPr>
          <w:sz w:val="18"/>
          <w:szCs w:val="20"/>
          <w:rtl/>
        </w:rPr>
      </w:pPr>
      <w:r>
        <w:rPr>
          <w:rFonts w:hint="cs"/>
          <w:sz w:val="18"/>
          <w:szCs w:val="20"/>
          <w:rtl/>
        </w:rPr>
        <w:t>(שמות י"ב, כד-</w:t>
      </w:r>
      <w:proofErr w:type="spellStart"/>
      <w:r>
        <w:rPr>
          <w:rFonts w:hint="cs"/>
          <w:sz w:val="18"/>
          <w:szCs w:val="20"/>
          <w:rtl/>
        </w:rPr>
        <w:t>כ</w:t>
      </w:r>
      <w:r w:rsidRPr="003C0529">
        <w:rPr>
          <w:rFonts w:hint="cs"/>
          <w:sz w:val="18"/>
          <w:szCs w:val="20"/>
          <w:rtl/>
        </w:rPr>
        <w:t>ח</w:t>
      </w:r>
      <w:proofErr w:type="spellEnd"/>
      <w:r w:rsidRPr="003C0529">
        <w:rPr>
          <w:rFonts w:hint="cs"/>
          <w:sz w:val="18"/>
          <w:szCs w:val="20"/>
          <w:rtl/>
        </w:rPr>
        <w:t>)</w:t>
      </w:r>
    </w:p>
    <w:p w:rsidR="006053D8" w:rsidRPr="003C0529" w:rsidRDefault="006053D8" w:rsidP="006053D8">
      <w:pPr>
        <w:rPr>
          <w:sz w:val="18"/>
          <w:szCs w:val="20"/>
          <w:rtl/>
        </w:rPr>
      </w:pPr>
      <w:r>
        <w:rPr>
          <w:rFonts w:hint="cs"/>
          <w:sz w:val="18"/>
          <w:szCs w:val="20"/>
          <w:rtl/>
        </w:rPr>
        <w:t>ה</w:t>
      </w:r>
      <w:r w:rsidRPr="003C0529">
        <w:rPr>
          <w:rFonts w:hint="cs"/>
          <w:sz w:val="18"/>
          <w:szCs w:val="20"/>
          <w:rtl/>
        </w:rPr>
        <w:t>פסוקים</w:t>
      </w:r>
      <w:r>
        <w:rPr>
          <w:rFonts w:hint="cs"/>
          <w:sz w:val="18"/>
          <w:szCs w:val="20"/>
          <w:rtl/>
        </w:rPr>
        <w:t xml:space="preserve"> הללו</w:t>
      </w:r>
      <w:r w:rsidRPr="003C0529">
        <w:rPr>
          <w:rFonts w:hint="cs"/>
          <w:sz w:val="18"/>
          <w:szCs w:val="20"/>
          <w:rtl/>
        </w:rPr>
        <w:t xml:space="preserve"> אלו מחברים את הציווי</w:t>
      </w:r>
      <w:r>
        <w:rPr>
          <w:rFonts w:hint="cs"/>
          <w:sz w:val="18"/>
          <w:szCs w:val="20"/>
          <w:rtl/>
        </w:rPr>
        <w:t>י</w:t>
      </w:r>
      <w:r>
        <w:rPr>
          <w:rFonts w:hint="cs"/>
          <w:sz w:val="18"/>
          <w:szCs w:val="20"/>
          <w:rtl/>
        </w:rPr>
        <w:t>ם המיידים שבפרשה, האמורים בנוגע</w:t>
      </w:r>
      <w:r w:rsidRPr="003C0529">
        <w:rPr>
          <w:rFonts w:hint="cs"/>
          <w:sz w:val="18"/>
          <w:szCs w:val="20"/>
          <w:rtl/>
        </w:rPr>
        <w:t xml:space="preserve"> לפסח מצרים, לציוו</w:t>
      </w:r>
      <w:r>
        <w:rPr>
          <w:rFonts w:hint="cs"/>
          <w:sz w:val="18"/>
          <w:szCs w:val="20"/>
          <w:rtl/>
        </w:rPr>
        <w:t>י</w:t>
      </w:r>
      <w:r w:rsidRPr="003C0529">
        <w:rPr>
          <w:rFonts w:hint="cs"/>
          <w:sz w:val="18"/>
          <w:szCs w:val="20"/>
          <w:rtl/>
        </w:rPr>
        <w:t>ים ארוכי</w:t>
      </w:r>
      <w:r>
        <w:rPr>
          <w:rFonts w:hint="cs"/>
          <w:sz w:val="18"/>
          <w:szCs w:val="20"/>
          <w:rtl/>
        </w:rPr>
        <w:t>-</w:t>
      </w:r>
      <w:r w:rsidRPr="003C0529">
        <w:rPr>
          <w:rFonts w:hint="cs"/>
          <w:sz w:val="18"/>
          <w:szCs w:val="20"/>
          <w:rtl/>
        </w:rPr>
        <w:t xml:space="preserve">הטווח המתייחסים לתקופה שונה לגמרי, </w:t>
      </w:r>
      <w:r>
        <w:rPr>
          <w:rFonts w:hint="cs"/>
          <w:sz w:val="18"/>
          <w:szCs w:val="20"/>
          <w:rtl/>
        </w:rPr>
        <w:t>ל</w:t>
      </w:r>
      <w:r w:rsidRPr="003C0529">
        <w:rPr>
          <w:rFonts w:hint="cs"/>
          <w:sz w:val="18"/>
          <w:szCs w:val="20"/>
          <w:rtl/>
        </w:rPr>
        <w:t>פסח דורות. ראוי לשים לב כי בפרשתנו מופיעים שלושה מתוך ארבעת הב</w:t>
      </w:r>
      <w:r>
        <w:rPr>
          <w:rFonts w:hint="cs"/>
          <w:sz w:val="18"/>
          <w:szCs w:val="20"/>
          <w:rtl/>
        </w:rPr>
        <w:t>נים המתוארים בהגדה של פסח. מלבד</w:t>
      </w:r>
      <w:r w:rsidRPr="003C0529">
        <w:rPr>
          <w:rFonts w:hint="cs"/>
          <w:sz w:val="18"/>
          <w:szCs w:val="20"/>
          <w:rtl/>
        </w:rPr>
        <w:t xml:space="preserve"> </w:t>
      </w:r>
      <w:r w:rsidR="00444057">
        <w:rPr>
          <w:rFonts w:hint="cs"/>
          <w:sz w:val="18"/>
          <w:szCs w:val="20"/>
          <w:rtl/>
        </w:rPr>
        <w:t>'</w:t>
      </w:r>
      <w:r w:rsidRPr="003C0529">
        <w:rPr>
          <w:rFonts w:hint="cs"/>
          <w:sz w:val="18"/>
          <w:szCs w:val="20"/>
          <w:rtl/>
        </w:rPr>
        <w:t>ה</w:t>
      </w:r>
      <w:r w:rsidR="00444057">
        <w:rPr>
          <w:rFonts w:hint="cs"/>
          <w:sz w:val="18"/>
          <w:szCs w:val="20"/>
          <w:rtl/>
        </w:rPr>
        <w:t>בן ה</w:t>
      </w:r>
      <w:r w:rsidRPr="003C0529">
        <w:rPr>
          <w:rFonts w:hint="cs"/>
          <w:sz w:val="18"/>
          <w:szCs w:val="20"/>
          <w:rtl/>
        </w:rPr>
        <w:t>רשע</w:t>
      </w:r>
      <w:r w:rsidR="00444057">
        <w:rPr>
          <w:rFonts w:hint="cs"/>
          <w:sz w:val="18"/>
          <w:szCs w:val="20"/>
          <w:rtl/>
        </w:rPr>
        <w:t>'</w:t>
      </w:r>
      <w:r w:rsidRPr="003C0529">
        <w:rPr>
          <w:rFonts w:hint="cs"/>
          <w:sz w:val="18"/>
          <w:szCs w:val="20"/>
          <w:rtl/>
        </w:rPr>
        <w:t xml:space="preserve"> </w:t>
      </w:r>
      <w:r>
        <w:rPr>
          <w:rFonts w:hint="cs"/>
          <w:sz w:val="18"/>
          <w:szCs w:val="20"/>
          <w:rtl/>
        </w:rPr>
        <w:t xml:space="preserve">המובא בקטע הנ"ל, מוזכרים גם </w:t>
      </w:r>
      <w:r w:rsidR="00444057">
        <w:rPr>
          <w:rFonts w:hint="cs"/>
          <w:sz w:val="18"/>
          <w:szCs w:val="20"/>
          <w:rtl/>
        </w:rPr>
        <w:t>'</w:t>
      </w:r>
      <w:r>
        <w:rPr>
          <w:rFonts w:hint="cs"/>
          <w:sz w:val="18"/>
          <w:szCs w:val="20"/>
          <w:rtl/>
        </w:rPr>
        <w:t>ה</w:t>
      </w:r>
      <w:r w:rsidR="00444057">
        <w:rPr>
          <w:rFonts w:hint="cs"/>
          <w:sz w:val="18"/>
          <w:szCs w:val="20"/>
          <w:rtl/>
        </w:rPr>
        <w:t>בן ה</w:t>
      </w:r>
      <w:r>
        <w:rPr>
          <w:rFonts w:hint="cs"/>
          <w:sz w:val="18"/>
          <w:szCs w:val="20"/>
          <w:rtl/>
        </w:rPr>
        <w:t>תם</w:t>
      </w:r>
      <w:r w:rsidR="00444057">
        <w:rPr>
          <w:rFonts w:hint="cs"/>
          <w:sz w:val="18"/>
          <w:szCs w:val="20"/>
          <w:rtl/>
        </w:rPr>
        <w:t>'</w:t>
      </w:r>
      <w:r>
        <w:rPr>
          <w:rFonts w:hint="cs"/>
          <w:sz w:val="18"/>
          <w:szCs w:val="20"/>
          <w:rtl/>
        </w:rPr>
        <w:t xml:space="preserve"> ו</w:t>
      </w:r>
      <w:r w:rsidR="00444057">
        <w:rPr>
          <w:rFonts w:hint="cs"/>
          <w:sz w:val="18"/>
          <w:szCs w:val="20"/>
          <w:rtl/>
        </w:rPr>
        <w:t>'</w:t>
      </w:r>
      <w:r>
        <w:rPr>
          <w:rFonts w:hint="cs"/>
          <w:sz w:val="18"/>
          <w:szCs w:val="20"/>
          <w:rtl/>
        </w:rPr>
        <w:t>הבן</w:t>
      </w:r>
      <w:r w:rsidRPr="003C0529">
        <w:rPr>
          <w:rFonts w:hint="cs"/>
          <w:sz w:val="18"/>
          <w:szCs w:val="20"/>
          <w:rtl/>
        </w:rPr>
        <w:t xml:space="preserve"> שאינו יודע לשאול</w:t>
      </w:r>
      <w:r w:rsidR="00444057">
        <w:rPr>
          <w:rFonts w:hint="cs"/>
          <w:sz w:val="18"/>
          <w:szCs w:val="20"/>
          <w:rtl/>
        </w:rPr>
        <w:t>':</w:t>
      </w:r>
      <w:r w:rsidR="00444057">
        <w:rPr>
          <w:rStyle w:val="a5"/>
          <w:rtl/>
        </w:rPr>
        <w:footnoteReference w:id="2"/>
      </w:r>
    </w:p>
    <w:p w:rsidR="00444057" w:rsidRDefault="00444057" w:rsidP="006053D8">
      <w:pPr>
        <w:ind w:left="720"/>
        <w:rPr>
          <w:sz w:val="18"/>
          <w:szCs w:val="20"/>
          <w:rtl/>
        </w:rPr>
      </w:pPr>
      <w:r>
        <w:rPr>
          <w:rFonts w:hint="cs"/>
          <w:sz w:val="18"/>
          <w:szCs w:val="20"/>
          <w:rtl/>
        </w:rPr>
        <w:t>"</w:t>
      </w:r>
      <w:r w:rsidR="006053D8" w:rsidRPr="003C0529">
        <w:rPr>
          <w:sz w:val="18"/>
          <w:szCs w:val="20"/>
          <w:rtl/>
        </w:rPr>
        <w:t xml:space="preserve">וְהָיָה כִּי יִשְׁאָלְךָ בִנְךָ מָחָר </w:t>
      </w:r>
      <w:proofErr w:type="spellStart"/>
      <w:r w:rsidR="006053D8" w:rsidRPr="003C0529">
        <w:rPr>
          <w:sz w:val="18"/>
          <w:szCs w:val="20"/>
          <w:rtl/>
        </w:rPr>
        <w:t>לֵאמֹר</w:t>
      </w:r>
      <w:proofErr w:type="spellEnd"/>
      <w:r w:rsidR="006053D8" w:rsidRPr="003C0529">
        <w:rPr>
          <w:sz w:val="18"/>
          <w:szCs w:val="20"/>
          <w:rtl/>
        </w:rPr>
        <w:t xml:space="preserve"> מַה זֹּאת וְאָמַרְתָּ אֵלָיו</w:t>
      </w:r>
      <w:r>
        <w:rPr>
          <w:sz w:val="18"/>
          <w:szCs w:val="20"/>
          <w:rtl/>
        </w:rPr>
        <w:t xml:space="preserve"> בְּחֹזֶק יָד הוֹצִיאָנוּ </w:t>
      </w:r>
      <w:r>
        <w:rPr>
          <w:rFonts w:hint="cs"/>
          <w:sz w:val="18"/>
          <w:szCs w:val="20"/>
          <w:rtl/>
        </w:rPr>
        <w:t>ה'</w:t>
      </w:r>
      <w:r>
        <w:rPr>
          <w:sz w:val="18"/>
          <w:szCs w:val="20"/>
          <w:rtl/>
        </w:rPr>
        <w:t xml:space="preserve"> מִמִּצְרַיִם מִבֵּית עֲבָדִים</w:t>
      </w:r>
      <w:r>
        <w:rPr>
          <w:rFonts w:hint="cs"/>
          <w:sz w:val="18"/>
          <w:szCs w:val="20"/>
          <w:rtl/>
        </w:rPr>
        <w:t>."</w:t>
      </w:r>
      <w:r w:rsidR="006053D8" w:rsidRPr="003C0529">
        <w:rPr>
          <w:rFonts w:hint="cs"/>
          <w:sz w:val="18"/>
          <w:szCs w:val="20"/>
          <w:rtl/>
        </w:rPr>
        <w:t xml:space="preserve"> </w:t>
      </w:r>
    </w:p>
    <w:p w:rsidR="006053D8" w:rsidRPr="003C0529" w:rsidRDefault="00444057" w:rsidP="00444057">
      <w:pPr>
        <w:ind w:left="720"/>
        <w:jc w:val="right"/>
        <w:rPr>
          <w:sz w:val="18"/>
          <w:szCs w:val="20"/>
          <w:rtl/>
        </w:rPr>
      </w:pPr>
      <w:r>
        <w:rPr>
          <w:rFonts w:hint="cs"/>
          <w:sz w:val="18"/>
          <w:szCs w:val="20"/>
          <w:rtl/>
        </w:rPr>
        <w:t>(שמות י"ג, י</w:t>
      </w:r>
      <w:r w:rsidR="006053D8" w:rsidRPr="003C0529">
        <w:rPr>
          <w:rFonts w:hint="cs"/>
          <w:sz w:val="18"/>
          <w:szCs w:val="20"/>
          <w:rtl/>
        </w:rPr>
        <w:t>ד)</w:t>
      </w:r>
    </w:p>
    <w:p w:rsidR="00444057" w:rsidRDefault="00444057" w:rsidP="006053D8">
      <w:pPr>
        <w:ind w:left="720"/>
        <w:rPr>
          <w:sz w:val="18"/>
          <w:szCs w:val="20"/>
          <w:rtl/>
        </w:rPr>
      </w:pPr>
      <w:r>
        <w:rPr>
          <w:rFonts w:hint="cs"/>
          <w:sz w:val="18"/>
          <w:szCs w:val="20"/>
          <w:rtl/>
        </w:rPr>
        <w:t>"</w:t>
      </w:r>
      <w:r w:rsidR="006053D8" w:rsidRPr="003C0529">
        <w:rPr>
          <w:sz w:val="18"/>
          <w:szCs w:val="20"/>
          <w:rtl/>
        </w:rPr>
        <w:t>וְהִגַּדְתָּ לְבִנְךָ בַּיּוֹם הַהוּא</w:t>
      </w:r>
      <w:r>
        <w:rPr>
          <w:sz w:val="18"/>
          <w:szCs w:val="20"/>
          <w:rtl/>
        </w:rPr>
        <w:t xml:space="preserve"> </w:t>
      </w:r>
      <w:proofErr w:type="spellStart"/>
      <w:r>
        <w:rPr>
          <w:sz w:val="18"/>
          <w:szCs w:val="20"/>
          <w:rtl/>
        </w:rPr>
        <w:t>לֵאמֹר</w:t>
      </w:r>
      <w:proofErr w:type="spellEnd"/>
      <w:r>
        <w:rPr>
          <w:sz w:val="18"/>
          <w:szCs w:val="20"/>
          <w:rtl/>
        </w:rPr>
        <w:t xml:space="preserve"> בַּעֲבוּר זֶה עָשָׂה </w:t>
      </w:r>
      <w:r>
        <w:rPr>
          <w:rFonts w:hint="cs"/>
          <w:sz w:val="18"/>
          <w:szCs w:val="20"/>
          <w:rtl/>
        </w:rPr>
        <w:t>ה'</w:t>
      </w:r>
      <w:r>
        <w:rPr>
          <w:sz w:val="18"/>
          <w:szCs w:val="20"/>
          <w:rtl/>
        </w:rPr>
        <w:t xml:space="preserve"> לִי בְּצֵאתִי מִמִּצְרָיִם</w:t>
      </w:r>
      <w:r>
        <w:rPr>
          <w:rFonts w:hint="cs"/>
          <w:sz w:val="18"/>
          <w:szCs w:val="20"/>
          <w:rtl/>
        </w:rPr>
        <w:t>."</w:t>
      </w:r>
    </w:p>
    <w:p w:rsidR="006053D8" w:rsidRPr="003C0529" w:rsidRDefault="006053D8" w:rsidP="00444057">
      <w:pPr>
        <w:ind w:left="720"/>
        <w:jc w:val="right"/>
        <w:rPr>
          <w:sz w:val="18"/>
          <w:szCs w:val="20"/>
          <w:rtl/>
        </w:rPr>
      </w:pPr>
      <w:r w:rsidRPr="003C0529">
        <w:rPr>
          <w:rFonts w:hint="cs"/>
          <w:sz w:val="18"/>
          <w:szCs w:val="20"/>
          <w:rtl/>
        </w:rPr>
        <w:t>(שם, ח')</w:t>
      </w:r>
    </w:p>
    <w:p w:rsidR="006053D8" w:rsidRDefault="006053D8" w:rsidP="006053D8">
      <w:pPr>
        <w:rPr>
          <w:sz w:val="18"/>
          <w:szCs w:val="20"/>
          <w:rtl/>
        </w:rPr>
      </w:pPr>
      <w:r>
        <w:rPr>
          <w:rFonts w:hint="cs"/>
          <w:sz w:val="18"/>
          <w:szCs w:val="20"/>
          <w:rtl/>
        </w:rPr>
        <w:t xml:space="preserve">כלומר, מיד אחרי הציוויים השונים על העשייה מופיע ציווי של "ושמרתם את העבודה הזאת". חשוב מאוד לתת את הדעת לכך שמדובר על רגעי הלידה והיצירה של עם ישראל. כל קיומו העתידי של עם ישראל מבוסס על אותה ברית דמים של "ואמרתם זבח פסח". כדי לבסס תחושה זו של ברית עלינו בכל שנה לא רק להגיד במילים את סיפור יציאת מצרים אלא לחוות ולהרגיש אותו. </w:t>
      </w:r>
    </w:p>
    <w:p w:rsidR="00444057" w:rsidRDefault="00444057" w:rsidP="006053D8">
      <w:pPr>
        <w:rPr>
          <w:sz w:val="18"/>
          <w:szCs w:val="20"/>
          <w:rtl/>
        </w:rPr>
      </w:pPr>
      <w:r>
        <w:rPr>
          <w:rFonts w:hint="cs"/>
          <w:sz w:val="18"/>
          <w:szCs w:val="20"/>
          <w:rtl/>
        </w:rPr>
        <w:t xml:space="preserve">על התשובה ל'בן הרשע' כותב </w:t>
      </w:r>
      <w:proofErr w:type="spellStart"/>
      <w:r>
        <w:rPr>
          <w:rFonts w:hint="cs"/>
          <w:sz w:val="18"/>
          <w:szCs w:val="20"/>
          <w:rtl/>
        </w:rPr>
        <w:t>הרש"ר</w:t>
      </w:r>
      <w:proofErr w:type="spellEnd"/>
      <w:r>
        <w:rPr>
          <w:rFonts w:hint="cs"/>
          <w:sz w:val="18"/>
          <w:szCs w:val="20"/>
          <w:rtl/>
        </w:rPr>
        <w:t xml:space="preserve"> הירש:</w:t>
      </w:r>
    </w:p>
    <w:p w:rsidR="00444057" w:rsidRDefault="00444057" w:rsidP="006053D8">
      <w:pPr>
        <w:ind w:left="720"/>
        <w:rPr>
          <w:sz w:val="18"/>
          <w:szCs w:val="20"/>
          <w:rtl/>
        </w:rPr>
      </w:pPr>
      <w:r>
        <w:rPr>
          <w:rFonts w:hint="cs"/>
          <w:sz w:val="18"/>
          <w:szCs w:val="20"/>
          <w:rtl/>
        </w:rPr>
        <w:t xml:space="preserve">"... </w:t>
      </w:r>
      <w:r w:rsidR="006053D8" w:rsidRPr="00F86521">
        <w:rPr>
          <w:sz w:val="18"/>
          <w:szCs w:val="20"/>
          <w:rtl/>
        </w:rPr>
        <w:t>לכן, תוך התעלמות מדברי הלעג של דור, אשר קשיחות חומרנית השכיחה מלבו רוחן וטעמן של מצוות א</w:t>
      </w:r>
      <w:r>
        <w:rPr>
          <w:rFonts w:hint="cs"/>
          <w:sz w:val="18"/>
          <w:szCs w:val="20"/>
          <w:rtl/>
        </w:rPr>
        <w:t>-</w:t>
      </w:r>
      <w:proofErr w:type="spellStart"/>
      <w:r w:rsidR="006053D8" w:rsidRPr="00F86521">
        <w:rPr>
          <w:sz w:val="18"/>
          <w:szCs w:val="20"/>
          <w:rtl/>
        </w:rPr>
        <w:t>לוה</w:t>
      </w:r>
      <w:proofErr w:type="spellEnd"/>
      <w:r w:rsidR="006053D8" w:rsidRPr="00F86521">
        <w:rPr>
          <w:sz w:val="18"/>
          <w:szCs w:val="20"/>
          <w:rtl/>
        </w:rPr>
        <w:t xml:space="preserve">, </w:t>
      </w:r>
      <w:proofErr w:type="spellStart"/>
      <w:r w:rsidR="006053D8" w:rsidRPr="00F86521">
        <w:rPr>
          <w:sz w:val="18"/>
          <w:szCs w:val="20"/>
          <w:rtl/>
        </w:rPr>
        <w:t>אימרו</w:t>
      </w:r>
      <w:proofErr w:type="spellEnd"/>
      <w:r w:rsidR="006053D8" w:rsidRPr="00F86521">
        <w:rPr>
          <w:sz w:val="18"/>
          <w:szCs w:val="20"/>
          <w:rtl/>
        </w:rPr>
        <w:t xml:space="preserve"> את הדבר, למען ישמע החפץ לשמוע: זבח - פסח הוא לה' - גם בימינו, עדיין הוא זבח המוליך ממוות לחיים, עדיין תלויים חיי ישראל וחירותו באותם תנאים שהביאו לו חיים וחירות בראשונה. "עבודה" זו, כניסה סמלית זו אל עבודת ה', כניסה החוזרת ומתחדשת, הרי זה מעשה הרה - תוצאות נעל</w:t>
      </w:r>
      <w:r w:rsidR="006053D8">
        <w:rPr>
          <w:sz w:val="18"/>
          <w:szCs w:val="20"/>
          <w:rtl/>
        </w:rPr>
        <w:t>ות וחיוביות - היום ולדורי דורות</w:t>
      </w:r>
      <w:r>
        <w:rPr>
          <w:rFonts w:hint="cs"/>
          <w:sz w:val="18"/>
          <w:szCs w:val="20"/>
          <w:rtl/>
        </w:rPr>
        <w:t>."</w:t>
      </w:r>
      <w:r w:rsidR="006053D8">
        <w:rPr>
          <w:rFonts w:hint="cs"/>
          <w:sz w:val="18"/>
          <w:szCs w:val="20"/>
          <w:rtl/>
        </w:rPr>
        <w:t xml:space="preserve"> </w:t>
      </w:r>
    </w:p>
    <w:p w:rsidR="006053D8" w:rsidRDefault="00444057" w:rsidP="00444057">
      <w:pPr>
        <w:ind w:left="720"/>
        <w:jc w:val="right"/>
        <w:rPr>
          <w:sz w:val="18"/>
          <w:szCs w:val="20"/>
          <w:rtl/>
        </w:rPr>
      </w:pPr>
      <w:r>
        <w:rPr>
          <w:rFonts w:hint="cs"/>
          <w:sz w:val="18"/>
          <w:szCs w:val="20"/>
          <w:rtl/>
        </w:rPr>
        <w:t>(</w:t>
      </w:r>
      <w:proofErr w:type="spellStart"/>
      <w:r>
        <w:rPr>
          <w:rFonts w:hint="cs"/>
          <w:sz w:val="18"/>
          <w:szCs w:val="20"/>
          <w:rtl/>
        </w:rPr>
        <w:t>רש"ר</w:t>
      </w:r>
      <w:proofErr w:type="spellEnd"/>
      <w:r>
        <w:rPr>
          <w:rFonts w:hint="cs"/>
          <w:sz w:val="18"/>
          <w:szCs w:val="20"/>
          <w:rtl/>
        </w:rPr>
        <w:t xml:space="preserve"> הירש שמות י"ב, </w:t>
      </w:r>
      <w:proofErr w:type="spellStart"/>
      <w:r>
        <w:rPr>
          <w:rFonts w:hint="cs"/>
          <w:sz w:val="18"/>
          <w:szCs w:val="20"/>
          <w:rtl/>
        </w:rPr>
        <w:t>כ</w:t>
      </w:r>
      <w:r w:rsidR="006053D8">
        <w:rPr>
          <w:rFonts w:hint="cs"/>
          <w:sz w:val="18"/>
          <w:szCs w:val="20"/>
          <w:rtl/>
        </w:rPr>
        <w:t>ז</w:t>
      </w:r>
      <w:proofErr w:type="spellEnd"/>
      <w:r w:rsidR="006053D8">
        <w:rPr>
          <w:rFonts w:hint="cs"/>
          <w:sz w:val="18"/>
          <w:szCs w:val="20"/>
          <w:rtl/>
        </w:rPr>
        <w:t>)</w:t>
      </w:r>
    </w:p>
    <w:p w:rsidR="006053D8" w:rsidRPr="003C0529" w:rsidRDefault="00444057" w:rsidP="009763EB">
      <w:pPr>
        <w:rPr>
          <w:sz w:val="18"/>
          <w:szCs w:val="20"/>
          <w:rtl/>
        </w:rPr>
      </w:pPr>
      <w:r>
        <w:rPr>
          <w:rFonts w:hint="cs"/>
          <w:sz w:val="18"/>
          <w:szCs w:val="20"/>
          <w:rtl/>
        </w:rPr>
        <w:t xml:space="preserve">לפי </w:t>
      </w:r>
      <w:proofErr w:type="spellStart"/>
      <w:r>
        <w:rPr>
          <w:rFonts w:hint="cs"/>
          <w:sz w:val="18"/>
          <w:szCs w:val="20"/>
          <w:rtl/>
        </w:rPr>
        <w:t>הרש"ר</w:t>
      </w:r>
      <w:proofErr w:type="spellEnd"/>
      <w:r>
        <w:rPr>
          <w:rFonts w:hint="cs"/>
          <w:sz w:val="18"/>
          <w:szCs w:val="20"/>
          <w:rtl/>
        </w:rPr>
        <w:t xml:space="preserve"> הירש, אין צורך 'להתרגש'</w:t>
      </w:r>
      <w:r w:rsidR="006053D8">
        <w:rPr>
          <w:rFonts w:hint="cs"/>
          <w:sz w:val="18"/>
          <w:szCs w:val="20"/>
          <w:rtl/>
        </w:rPr>
        <w:t xml:space="preserve"> יתר על המידה מאיזה בן רשע שישאל באחד הדורות "מה העבודה הזאת לכם". לפיו, התורה מלמדת אותנו שהתשובה </w:t>
      </w:r>
      <w:r>
        <w:rPr>
          <w:rFonts w:hint="cs"/>
          <w:sz w:val="18"/>
          <w:szCs w:val="20"/>
          <w:rtl/>
        </w:rPr>
        <w:t>על שאלה מעין זו</w:t>
      </w:r>
      <w:r w:rsidR="006053D8">
        <w:rPr>
          <w:rFonts w:hint="cs"/>
          <w:sz w:val="18"/>
          <w:szCs w:val="20"/>
          <w:rtl/>
        </w:rPr>
        <w:t xml:space="preserve"> היא להצביע בפניו על אותה ברית נצחית הקיימת מרגע הולדתו של עם ישראל</w:t>
      </w:r>
      <w:r w:rsidR="009763EB">
        <w:rPr>
          <w:rFonts w:hint="cs"/>
          <w:sz w:val="18"/>
          <w:szCs w:val="20"/>
          <w:rtl/>
        </w:rPr>
        <w:t>. טענתה של תשובה זו היא בכך</w:t>
      </w:r>
      <w:r w:rsidR="006053D8">
        <w:rPr>
          <w:rFonts w:hint="cs"/>
          <w:sz w:val="18"/>
          <w:szCs w:val="20"/>
          <w:rtl/>
        </w:rPr>
        <w:t xml:space="preserve"> שהפסח לא שייך רק לעבר הרחוק אלא הוא רלוונטי לכל דור ודור, כיוון שהוא מסמל את הברית הנצחית שבין הקב"ה לבין עמו.</w:t>
      </w:r>
    </w:p>
    <w:p w:rsidR="009763EB" w:rsidRDefault="009763EB" w:rsidP="006053D8">
      <w:pPr>
        <w:ind w:left="720"/>
        <w:rPr>
          <w:sz w:val="18"/>
          <w:szCs w:val="20"/>
          <w:rtl/>
        </w:rPr>
      </w:pPr>
      <w:r>
        <w:rPr>
          <w:rFonts w:hint="cs"/>
          <w:sz w:val="18"/>
          <w:szCs w:val="20"/>
          <w:rtl/>
        </w:rPr>
        <w:t>"</w:t>
      </w:r>
      <w:r w:rsidR="006053D8" w:rsidRPr="005572B8">
        <w:rPr>
          <w:sz w:val="18"/>
          <w:szCs w:val="20"/>
          <w:rtl/>
        </w:rPr>
        <w:t>רבן גמליאל היה אומר כל שלא אמר שלשה דברים אלו בפסח לא יצא ידי חובתו ואלו הן פסח מצה ומרור</w:t>
      </w:r>
      <w:r>
        <w:rPr>
          <w:rFonts w:hint="cs"/>
          <w:sz w:val="18"/>
          <w:szCs w:val="20"/>
          <w:rtl/>
        </w:rPr>
        <w:t>.</w:t>
      </w:r>
      <w:r w:rsidR="006053D8" w:rsidRPr="005572B8">
        <w:rPr>
          <w:sz w:val="18"/>
          <w:szCs w:val="20"/>
          <w:rtl/>
        </w:rPr>
        <w:t xml:space="preserve"> </w:t>
      </w:r>
    </w:p>
    <w:p w:rsidR="009763EB" w:rsidRDefault="006053D8" w:rsidP="006053D8">
      <w:pPr>
        <w:ind w:left="720"/>
        <w:rPr>
          <w:sz w:val="18"/>
          <w:szCs w:val="20"/>
          <w:rtl/>
        </w:rPr>
      </w:pPr>
      <w:r w:rsidRPr="005572B8">
        <w:rPr>
          <w:sz w:val="18"/>
          <w:szCs w:val="20"/>
          <w:rtl/>
        </w:rPr>
        <w:t>פסח על שום שפסח המקום על בתי אבותינו במצרים</w:t>
      </w:r>
      <w:r w:rsidR="009763EB">
        <w:rPr>
          <w:rFonts w:hint="cs"/>
          <w:sz w:val="18"/>
          <w:szCs w:val="20"/>
          <w:rtl/>
        </w:rPr>
        <w:t>,</w:t>
      </w:r>
      <w:r w:rsidRPr="005572B8">
        <w:rPr>
          <w:sz w:val="18"/>
          <w:szCs w:val="20"/>
          <w:rtl/>
        </w:rPr>
        <w:t xml:space="preserve"> </w:t>
      </w:r>
    </w:p>
    <w:p w:rsidR="009763EB" w:rsidRDefault="006053D8" w:rsidP="006053D8">
      <w:pPr>
        <w:ind w:left="720"/>
        <w:rPr>
          <w:sz w:val="18"/>
          <w:szCs w:val="20"/>
          <w:rtl/>
        </w:rPr>
      </w:pPr>
      <w:r w:rsidRPr="005572B8">
        <w:rPr>
          <w:sz w:val="18"/>
          <w:szCs w:val="20"/>
          <w:rtl/>
        </w:rPr>
        <w:t>מצה על שום שנגאלו אבותינו במצרים</w:t>
      </w:r>
      <w:r w:rsidR="009763EB">
        <w:rPr>
          <w:rFonts w:hint="cs"/>
          <w:sz w:val="18"/>
          <w:szCs w:val="20"/>
          <w:rtl/>
        </w:rPr>
        <w:t>,</w:t>
      </w:r>
      <w:r w:rsidRPr="005572B8">
        <w:rPr>
          <w:sz w:val="18"/>
          <w:szCs w:val="20"/>
          <w:rtl/>
        </w:rPr>
        <w:t xml:space="preserve"> </w:t>
      </w:r>
    </w:p>
    <w:p w:rsidR="009763EB" w:rsidRDefault="006053D8" w:rsidP="006053D8">
      <w:pPr>
        <w:ind w:left="720"/>
        <w:rPr>
          <w:sz w:val="18"/>
          <w:szCs w:val="20"/>
          <w:rtl/>
        </w:rPr>
      </w:pPr>
      <w:r w:rsidRPr="005572B8">
        <w:rPr>
          <w:sz w:val="18"/>
          <w:szCs w:val="20"/>
          <w:rtl/>
        </w:rPr>
        <w:t xml:space="preserve">מרור על שום </w:t>
      </w:r>
      <w:proofErr w:type="spellStart"/>
      <w:r w:rsidRPr="005572B8">
        <w:rPr>
          <w:sz w:val="18"/>
          <w:szCs w:val="20"/>
          <w:rtl/>
        </w:rPr>
        <w:t>שמררו</w:t>
      </w:r>
      <w:proofErr w:type="spellEnd"/>
      <w:r w:rsidRPr="005572B8">
        <w:rPr>
          <w:sz w:val="18"/>
          <w:szCs w:val="20"/>
          <w:rtl/>
        </w:rPr>
        <w:t xml:space="preserve"> המצריים את חיי אבותינו במצרים</w:t>
      </w:r>
      <w:r w:rsidR="009763EB">
        <w:rPr>
          <w:rFonts w:hint="cs"/>
          <w:sz w:val="18"/>
          <w:szCs w:val="20"/>
          <w:rtl/>
        </w:rPr>
        <w:t>.</w:t>
      </w:r>
    </w:p>
    <w:p w:rsidR="009763EB" w:rsidRDefault="006053D8" w:rsidP="006053D8">
      <w:pPr>
        <w:ind w:left="720"/>
        <w:rPr>
          <w:sz w:val="18"/>
          <w:szCs w:val="20"/>
          <w:rtl/>
        </w:rPr>
      </w:pPr>
      <w:r w:rsidRPr="005572B8">
        <w:rPr>
          <w:sz w:val="18"/>
          <w:szCs w:val="20"/>
          <w:rtl/>
        </w:rPr>
        <w:t xml:space="preserve"> בכל דור ודור חייב אדם לראות את עצמו כאילו הוא יצא ממצרים שנאמר והגדת לבנך ביום ההוא </w:t>
      </w:r>
      <w:proofErr w:type="spellStart"/>
      <w:r w:rsidRPr="005572B8">
        <w:rPr>
          <w:sz w:val="18"/>
          <w:szCs w:val="20"/>
          <w:rtl/>
        </w:rPr>
        <w:t>לאמר</w:t>
      </w:r>
      <w:proofErr w:type="spellEnd"/>
      <w:r w:rsidRPr="005572B8">
        <w:rPr>
          <w:sz w:val="18"/>
          <w:szCs w:val="20"/>
          <w:rtl/>
        </w:rPr>
        <w:t xml:space="preserve"> </w:t>
      </w:r>
      <w:r w:rsidR="009763EB">
        <w:rPr>
          <w:sz w:val="18"/>
          <w:szCs w:val="20"/>
          <w:rtl/>
        </w:rPr>
        <w:t>בעבור זה עשה ה' לי בצאתי ממצרים</w:t>
      </w:r>
      <w:r w:rsidR="009763EB">
        <w:rPr>
          <w:rFonts w:hint="cs"/>
          <w:sz w:val="18"/>
          <w:szCs w:val="20"/>
          <w:rtl/>
        </w:rPr>
        <w:t>."</w:t>
      </w:r>
      <w:r w:rsidRPr="005572B8">
        <w:rPr>
          <w:sz w:val="18"/>
          <w:szCs w:val="20"/>
          <w:rtl/>
        </w:rPr>
        <w:t xml:space="preserve"> </w:t>
      </w:r>
    </w:p>
    <w:p w:rsidR="006053D8" w:rsidRDefault="009763EB" w:rsidP="009763EB">
      <w:pPr>
        <w:ind w:left="720"/>
        <w:jc w:val="right"/>
        <w:rPr>
          <w:sz w:val="18"/>
          <w:szCs w:val="20"/>
          <w:rtl/>
        </w:rPr>
      </w:pPr>
      <w:r>
        <w:rPr>
          <w:rFonts w:hint="cs"/>
          <w:sz w:val="18"/>
          <w:szCs w:val="20"/>
          <w:rtl/>
        </w:rPr>
        <w:t>(משנה פסחים י', ה</w:t>
      </w:r>
      <w:r w:rsidR="006053D8">
        <w:rPr>
          <w:rFonts w:hint="cs"/>
          <w:sz w:val="18"/>
          <w:szCs w:val="20"/>
          <w:rtl/>
        </w:rPr>
        <w:t>)</w:t>
      </w:r>
    </w:p>
    <w:p w:rsidR="006053D8" w:rsidRDefault="009763EB" w:rsidP="009763EB">
      <w:pPr>
        <w:rPr>
          <w:sz w:val="18"/>
          <w:szCs w:val="20"/>
          <w:rtl/>
        </w:rPr>
      </w:pPr>
      <w:r>
        <w:rPr>
          <w:rFonts w:hint="cs"/>
          <w:sz w:val="18"/>
          <w:szCs w:val="20"/>
          <w:rtl/>
        </w:rPr>
        <w:t>אנו רגילים להבין</w:t>
      </w:r>
      <w:r w:rsidR="006053D8">
        <w:rPr>
          <w:rFonts w:hint="cs"/>
          <w:sz w:val="18"/>
          <w:szCs w:val="20"/>
          <w:rtl/>
        </w:rPr>
        <w:t xml:space="preserve"> את החובה</w:t>
      </w:r>
      <w:r>
        <w:rPr>
          <w:rFonts w:hint="cs"/>
          <w:sz w:val="18"/>
          <w:szCs w:val="20"/>
          <w:rtl/>
        </w:rPr>
        <w:t xml:space="preserve"> של "פסח מצה ומרור" כחובת אמירה,</w:t>
      </w:r>
      <w:r w:rsidR="006053D8">
        <w:rPr>
          <w:rFonts w:hint="cs"/>
          <w:sz w:val="18"/>
          <w:szCs w:val="20"/>
          <w:rtl/>
        </w:rPr>
        <w:t xml:space="preserve"> </w:t>
      </w:r>
      <w:r>
        <w:rPr>
          <w:rFonts w:hint="cs"/>
          <w:sz w:val="18"/>
          <w:szCs w:val="20"/>
          <w:rtl/>
        </w:rPr>
        <w:t xml:space="preserve">חלק אינטגרלי מסיפור ההגדה. </w:t>
      </w:r>
      <w:r w:rsidR="006053D8">
        <w:rPr>
          <w:rFonts w:hint="cs"/>
          <w:sz w:val="18"/>
          <w:szCs w:val="20"/>
          <w:rtl/>
        </w:rPr>
        <w:t>אולם, הרמב"ן מבין את הציווי אחרת:</w:t>
      </w:r>
    </w:p>
    <w:p w:rsidR="009763EB" w:rsidRDefault="009763EB" w:rsidP="006053D8">
      <w:pPr>
        <w:ind w:left="720"/>
        <w:rPr>
          <w:sz w:val="18"/>
          <w:szCs w:val="20"/>
          <w:rtl/>
        </w:rPr>
      </w:pPr>
      <w:r>
        <w:rPr>
          <w:rFonts w:hint="cs"/>
          <w:sz w:val="18"/>
          <w:szCs w:val="20"/>
          <w:rtl/>
        </w:rPr>
        <w:t>"</w:t>
      </w:r>
      <w:r w:rsidR="006053D8" w:rsidRPr="002747BE">
        <w:rPr>
          <w:sz w:val="18"/>
          <w:szCs w:val="20"/>
          <w:rtl/>
        </w:rPr>
        <w:t>ושנינו כיוצא בה כל שלא אמר ג' דברים אלו בפסח לא יצא ידי חובתו ולא שיהא צריך לחזור ולאכול פסח מצה ומרור</w:t>
      </w:r>
      <w:r>
        <w:rPr>
          <w:rFonts w:hint="cs"/>
          <w:sz w:val="18"/>
          <w:szCs w:val="20"/>
          <w:rtl/>
        </w:rPr>
        <w:t>."</w:t>
      </w:r>
      <w:r w:rsidR="006053D8">
        <w:rPr>
          <w:rFonts w:hint="cs"/>
          <w:sz w:val="18"/>
          <w:szCs w:val="20"/>
          <w:rtl/>
        </w:rPr>
        <w:t xml:space="preserve"> </w:t>
      </w:r>
    </w:p>
    <w:p w:rsidR="006053D8" w:rsidRDefault="009763EB" w:rsidP="009763EB">
      <w:pPr>
        <w:ind w:left="720"/>
        <w:jc w:val="right"/>
        <w:rPr>
          <w:sz w:val="18"/>
          <w:szCs w:val="20"/>
          <w:rtl/>
        </w:rPr>
      </w:pPr>
      <w:r>
        <w:rPr>
          <w:rFonts w:hint="cs"/>
          <w:sz w:val="18"/>
          <w:szCs w:val="20"/>
          <w:rtl/>
        </w:rPr>
        <w:t>(מלחמת ה', ברכות ב ע"ב</w:t>
      </w:r>
      <w:r w:rsidR="006053D8">
        <w:rPr>
          <w:rFonts w:hint="cs"/>
          <w:sz w:val="18"/>
          <w:szCs w:val="20"/>
          <w:rtl/>
        </w:rPr>
        <w:t xml:space="preserve">) </w:t>
      </w:r>
    </w:p>
    <w:p w:rsidR="006053D8" w:rsidRDefault="006053D8" w:rsidP="006053D8">
      <w:pPr>
        <w:rPr>
          <w:sz w:val="18"/>
          <w:szCs w:val="20"/>
          <w:rtl/>
        </w:rPr>
      </w:pPr>
      <w:r>
        <w:rPr>
          <w:rFonts w:hint="cs"/>
          <w:sz w:val="18"/>
          <w:szCs w:val="20"/>
          <w:rtl/>
        </w:rPr>
        <w:t>הרמב"ן שם מנסה להוכיח שלא בכל מקום שכתוב "לא יוצא ידי חובה" הכוונה היא שצריך לחזור כי לא קיים את המצווה, אלא שלא קיים את המצ</w:t>
      </w:r>
      <w:r w:rsidR="009763EB">
        <w:rPr>
          <w:rFonts w:hint="cs"/>
          <w:sz w:val="18"/>
          <w:szCs w:val="20"/>
          <w:rtl/>
        </w:rPr>
        <w:t>ו</w:t>
      </w:r>
      <w:r>
        <w:rPr>
          <w:rFonts w:hint="cs"/>
          <w:sz w:val="18"/>
          <w:szCs w:val="20"/>
          <w:rtl/>
        </w:rPr>
        <w:t xml:space="preserve">וה כהלכה. במסגרת דיון זה הוא עוסק גם באי אמירת "פסח מצה ומרור". הוא כותב שאין צריך לחזור, אבל הוא לא כותב שלא צריך "לחזור ולומר" אלא "לחזור ולאכול", כלומר, לדידו מטרת מצווה זו אינה </w:t>
      </w:r>
      <w:r w:rsidR="009763EB">
        <w:rPr>
          <w:rFonts w:hint="cs"/>
          <w:sz w:val="18"/>
          <w:szCs w:val="20"/>
          <w:rtl/>
        </w:rPr>
        <w:t xml:space="preserve">קשורה למצוות הסיפור אלא מדובר כאן על חלק מחוויה הכוללת אכילה ואמירה. </w:t>
      </w:r>
    </w:p>
    <w:p w:rsidR="006053D8" w:rsidRDefault="009763EB" w:rsidP="006053D8">
      <w:pPr>
        <w:rPr>
          <w:sz w:val="18"/>
          <w:szCs w:val="20"/>
          <w:rtl/>
        </w:rPr>
      </w:pPr>
      <w:r>
        <w:rPr>
          <w:rFonts w:hint="cs"/>
          <w:sz w:val="18"/>
          <w:szCs w:val="20"/>
          <w:rtl/>
        </w:rPr>
        <w:t xml:space="preserve">דבר </w:t>
      </w:r>
      <w:r w:rsidR="006053D8">
        <w:rPr>
          <w:rFonts w:hint="cs"/>
          <w:sz w:val="18"/>
          <w:szCs w:val="20"/>
          <w:rtl/>
        </w:rPr>
        <w:t>זה אולי מסביר גם למה הפסח נזכר ראשון, לפני המצה והמרור, כי הוא עיקר האכילה, וממילא עיקר החוויה אותה עלינו להרגיש בכל דור ודור.</w:t>
      </w:r>
    </w:p>
    <w:p w:rsidR="009763EB" w:rsidRDefault="009763EB" w:rsidP="006053D8">
      <w:pPr>
        <w:ind w:left="720"/>
        <w:rPr>
          <w:sz w:val="18"/>
          <w:szCs w:val="20"/>
          <w:rtl/>
        </w:rPr>
      </w:pPr>
      <w:r>
        <w:rPr>
          <w:rFonts w:hint="cs"/>
          <w:sz w:val="18"/>
          <w:szCs w:val="20"/>
          <w:rtl/>
        </w:rPr>
        <w:t>"</w:t>
      </w:r>
      <w:proofErr w:type="spellStart"/>
      <w:r w:rsidR="006053D8" w:rsidRPr="00F8088C">
        <w:rPr>
          <w:sz w:val="18"/>
          <w:szCs w:val="20"/>
          <w:rtl/>
        </w:rPr>
        <w:t>כזיתא</w:t>
      </w:r>
      <w:proofErr w:type="spellEnd"/>
      <w:r w:rsidR="006053D8" w:rsidRPr="00F8088C">
        <w:rPr>
          <w:sz w:val="18"/>
          <w:szCs w:val="20"/>
          <w:rtl/>
        </w:rPr>
        <w:t xml:space="preserve"> פסחא </w:t>
      </w:r>
      <w:proofErr w:type="spellStart"/>
      <w:r w:rsidR="006053D8" w:rsidRPr="00F8088C">
        <w:rPr>
          <w:sz w:val="18"/>
          <w:szCs w:val="20"/>
          <w:rtl/>
        </w:rPr>
        <w:t>והלילא</w:t>
      </w:r>
      <w:proofErr w:type="spellEnd"/>
      <w:r w:rsidR="006053D8" w:rsidRPr="00F8088C">
        <w:rPr>
          <w:sz w:val="18"/>
          <w:szCs w:val="20"/>
          <w:rtl/>
        </w:rPr>
        <w:t xml:space="preserve"> פקע איגרא.</w:t>
      </w:r>
      <w:r>
        <w:rPr>
          <w:rFonts w:hint="cs"/>
          <w:sz w:val="18"/>
          <w:szCs w:val="20"/>
          <w:rtl/>
        </w:rPr>
        <w:t>"</w:t>
      </w:r>
      <w:r w:rsidR="006053D8" w:rsidRPr="00F8088C">
        <w:rPr>
          <w:sz w:val="18"/>
          <w:szCs w:val="20"/>
          <w:rtl/>
        </w:rPr>
        <w:t xml:space="preserve"> </w:t>
      </w:r>
    </w:p>
    <w:p w:rsidR="006053D8" w:rsidRPr="002747BE" w:rsidRDefault="006053D8" w:rsidP="009763EB">
      <w:pPr>
        <w:ind w:left="720"/>
        <w:jc w:val="right"/>
        <w:rPr>
          <w:sz w:val="18"/>
          <w:szCs w:val="20"/>
          <w:rtl/>
        </w:rPr>
      </w:pPr>
      <w:r>
        <w:rPr>
          <w:rFonts w:hint="cs"/>
          <w:sz w:val="18"/>
          <w:szCs w:val="20"/>
          <w:rtl/>
        </w:rPr>
        <w:t xml:space="preserve"> (</w:t>
      </w:r>
      <w:r w:rsidR="009763EB">
        <w:rPr>
          <w:rFonts w:hint="cs"/>
          <w:sz w:val="18"/>
          <w:szCs w:val="20"/>
          <w:rtl/>
        </w:rPr>
        <w:t>בבלי פסחים פה ע"ב</w:t>
      </w:r>
      <w:r>
        <w:rPr>
          <w:rFonts w:hint="cs"/>
          <w:sz w:val="18"/>
          <w:szCs w:val="20"/>
          <w:rtl/>
        </w:rPr>
        <w:t>)</w:t>
      </w:r>
    </w:p>
    <w:p w:rsidR="006053D8" w:rsidRDefault="006053D8" w:rsidP="006053D8">
      <w:pPr>
        <w:rPr>
          <w:sz w:val="18"/>
          <w:szCs w:val="20"/>
          <w:rtl/>
        </w:rPr>
      </w:pPr>
      <w:r>
        <w:rPr>
          <w:rFonts w:hint="cs"/>
          <w:sz w:val="18"/>
          <w:szCs w:val="20"/>
          <w:rtl/>
        </w:rPr>
        <w:t xml:space="preserve">הגמרא מתארת בצורה קצרה אם כי ציורית מאוד את השמחה הגדולה בזמן אכילת פסח. ננסה לדמיין את אותה שמחה גדולה. </w:t>
      </w:r>
      <w:r>
        <w:rPr>
          <w:rFonts w:hint="cs"/>
          <w:sz w:val="18"/>
          <w:szCs w:val="20"/>
          <w:rtl/>
        </w:rPr>
        <w:lastRenderedPageBreak/>
        <w:t>עם ישראל</w:t>
      </w:r>
      <w:r w:rsidR="009763EB">
        <w:rPr>
          <w:rFonts w:hint="cs"/>
          <w:sz w:val="18"/>
          <w:szCs w:val="20"/>
          <w:rtl/>
        </w:rPr>
        <w:t xml:space="preserve"> כולו</w:t>
      </w:r>
      <w:r>
        <w:rPr>
          <w:rFonts w:hint="cs"/>
          <w:sz w:val="18"/>
          <w:szCs w:val="20"/>
          <w:rtl/>
        </w:rPr>
        <w:t xml:space="preserve"> מגיע לירושלים. אנחנו יודעים ש"פסח ראשון טעון הלל באכילתו", ולכן תוך כדי אכילת הפסח מכל עבר נשמעים שירי הלל וזמרה לה' מסוגים שונים. אכן, מעמד מרגש ומשמח, שאנו מייחלים לבואו הקרוב.</w:t>
      </w:r>
    </w:p>
    <w:p w:rsidR="006053D8" w:rsidRDefault="006053D8" w:rsidP="006053D8">
      <w:pPr>
        <w:rPr>
          <w:sz w:val="18"/>
          <w:szCs w:val="20"/>
          <w:rtl/>
        </w:rPr>
      </w:pPr>
      <w:r>
        <w:rPr>
          <w:rFonts w:hint="cs"/>
          <w:sz w:val="18"/>
          <w:szCs w:val="20"/>
          <w:rtl/>
        </w:rPr>
        <w:t>אם כך, איך יכול להיות שליל הסדר נשאר הלילה המשמעותי ביותר בשנה? היינו מצפים שלאחר החורבן האווירה בלילה זה תהפוך לעצובה מאוד!</w:t>
      </w:r>
    </w:p>
    <w:p w:rsidR="006053D8" w:rsidRPr="003C0529" w:rsidRDefault="009763EB" w:rsidP="006053D8">
      <w:pPr>
        <w:rPr>
          <w:sz w:val="18"/>
          <w:szCs w:val="20"/>
          <w:rtl/>
        </w:rPr>
      </w:pPr>
      <w:r>
        <w:rPr>
          <w:rFonts w:hint="cs"/>
          <w:sz w:val="18"/>
          <w:szCs w:val="20"/>
          <w:rtl/>
        </w:rPr>
        <w:t>התשובה היא שלאחר החורבן</w:t>
      </w:r>
      <w:r w:rsidR="006053D8">
        <w:rPr>
          <w:rFonts w:hint="cs"/>
          <w:sz w:val="18"/>
          <w:szCs w:val="20"/>
          <w:rtl/>
        </w:rPr>
        <w:t xml:space="preserve"> מרכז הכובד של החוויה בפסח הוסט מאכילת קרבן הפסח לחוויית יציאת מצרים וחידוש הברית בין הקב"ה לעמו. עניין חשוב זה רלוונטי לכל דור ודר גם לאחר החורבן, הברית היא נצחית, והיא הנקודה המרכזית ביותר בליל הסדר.</w:t>
      </w:r>
    </w:p>
    <w:p w:rsidR="00993DDB" w:rsidRDefault="00993DDB" w:rsidP="00993DDB">
      <w:pPr>
        <w:rPr>
          <w:rtl/>
        </w:rPr>
      </w:pPr>
    </w:p>
    <w:p w:rsidR="007769B1" w:rsidRPr="00FA7791" w:rsidRDefault="007769B1" w:rsidP="00FA7791">
      <w:pPr>
        <w:rPr>
          <w:szCs w:val="20"/>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5F16E2" w:rsidTr="00F14969">
        <w:trPr>
          <w:cantSplit/>
        </w:trPr>
        <w:tc>
          <w:tcPr>
            <w:tcW w:w="283" w:type="dxa"/>
            <w:tcBorders>
              <w:top w:val="nil"/>
              <w:left w:val="nil"/>
              <w:bottom w:val="nil"/>
              <w:right w:val="nil"/>
            </w:tcBorders>
          </w:tcPr>
          <w:p w:rsidR="005F16E2" w:rsidRDefault="005F16E2" w:rsidP="00F14969">
            <w:pPr>
              <w:pStyle w:val="ab"/>
              <w:rPr>
                <w:noProof w:val="0"/>
              </w:rPr>
            </w:pPr>
            <w:r>
              <w:rPr>
                <w:noProof w:val="0"/>
                <w:rtl/>
              </w:rPr>
              <w:t>*</w:t>
            </w:r>
          </w:p>
        </w:tc>
        <w:tc>
          <w:tcPr>
            <w:tcW w:w="4111" w:type="dxa"/>
            <w:tcBorders>
              <w:top w:val="nil"/>
              <w:left w:val="nil"/>
              <w:bottom w:val="nil"/>
              <w:right w:val="nil"/>
            </w:tcBorders>
          </w:tcPr>
          <w:p w:rsidR="005F16E2" w:rsidRDefault="005F16E2" w:rsidP="00F14969">
            <w:pPr>
              <w:pStyle w:val="ab"/>
              <w:rPr>
                <w:noProof w:val="0"/>
              </w:rPr>
            </w:pPr>
            <w:r>
              <w:rPr>
                <w:noProof w:val="0"/>
                <w:rtl/>
              </w:rPr>
              <w:t>**********************************************************</w:t>
            </w:r>
          </w:p>
        </w:tc>
        <w:tc>
          <w:tcPr>
            <w:tcW w:w="284" w:type="dxa"/>
            <w:tcBorders>
              <w:top w:val="nil"/>
              <w:left w:val="nil"/>
              <w:bottom w:val="nil"/>
              <w:right w:val="nil"/>
            </w:tcBorders>
          </w:tcPr>
          <w:p w:rsidR="005F16E2" w:rsidRDefault="005F16E2" w:rsidP="00F14969">
            <w:pPr>
              <w:pStyle w:val="ab"/>
              <w:rPr>
                <w:rFonts w:hint="cs"/>
                <w:noProof w:val="0"/>
                <w:rtl/>
              </w:rPr>
            </w:pPr>
            <w:r>
              <w:rPr>
                <w:noProof w:val="0"/>
                <w:rtl/>
              </w:rPr>
              <w:t>*</w:t>
            </w:r>
          </w:p>
        </w:tc>
      </w:tr>
      <w:tr w:rsidR="005F16E2" w:rsidTr="00F14969">
        <w:trPr>
          <w:cantSplit/>
        </w:trPr>
        <w:tc>
          <w:tcPr>
            <w:tcW w:w="283" w:type="dxa"/>
            <w:tcBorders>
              <w:top w:val="nil"/>
              <w:left w:val="nil"/>
              <w:bottom w:val="nil"/>
              <w:right w:val="nil"/>
            </w:tcBorders>
          </w:tcPr>
          <w:p w:rsidR="005F16E2" w:rsidRDefault="005F16E2" w:rsidP="00F14969">
            <w:pPr>
              <w:pStyle w:val="ab"/>
              <w:rPr>
                <w:noProof w:val="0"/>
              </w:rPr>
            </w:pPr>
            <w:r>
              <w:rPr>
                <w:noProof w:val="0"/>
                <w:rtl/>
              </w:rPr>
              <w:t xml:space="preserve">* * * * * * * </w:t>
            </w:r>
          </w:p>
        </w:tc>
        <w:tc>
          <w:tcPr>
            <w:tcW w:w="4111" w:type="dxa"/>
            <w:tcBorders>
              <w:top w:val="nil"/>
              <w:left w:val="nil"/>
              <w:bottom w:val="nil"/>
              <w:right w:val="nil"/>
            </w:tcBorders>
          </w:tcPr>
          <w:p w:rsidR="005F16E2" w:rsidRDefault="005F16E2" w:rsidP="006053D8">
            <w:pPr>
              <w:pStyle w:val="ab"/>
              <w:rPr>
                <w:noProof w:val="0"/>
                <w:rtl/>
              </w:rPr>
            </w:pPr>
            <w:r>
              <w:rPr>
                <w:noProof w:val="0"/>
                <w:rtl/>
              </w:rPr>
              <w:t>כל הזכויות שמורות לישיבת הר עציון</w:t>
            </w:r>
            <w:r>
              <w:rPr>
                <w:rFonts w:hint="cs"/>
                <w:noProof w:val="0"/>
                <w:rtl/>
              </w:rPr>
              <w:t xml:space="preserve"> ולרב </w:t>
            </w:r>
            <w:r w:rsidR="006053D8">
              <w:rPr>
                <w:rFonts w:hint="cs"/>
                <w:noProof w:val="0"/>
                <w:rtl/>
              </w:rPr>
              <w:t xml:space="preserve">ברוך </w:t>
            </w:r>
            <w:proofErr w:type="spellStart"/>
            <w:r w:rsidR="006053D8">
              <w:rPr>
                <w:rFonts w:hint="cs"/>
                <w:noProof w:val="0"/>
                <w:rtl/>
              </w:rPr>
              <w:t>גיגי</w:t>
            </w:r>
            <w:proofErr w:type="spellEnd"/>
          </w:p>
          <w:p w:rsidR="005F16E2" w:rsidRDefault="005F16E2" w:rsidP="00F14969">
            <w:pPr>
              <w:pStyle w:val="ab"/>
              <w:rPr>
                <w:noProof w:val="0"/>
                <w:rtl/>
              </w:rPr>
            </w:pPr>
            <w:r>
              <w:rPr>
                <w:noProof w:val="0"/>
                <w:rtl/>
              </w:rPr>
              <w:t xml:space="preserve">עורך: </w:t>
            </w:r>
            <w:r>
              <w:rPr>
                <w:rFonts w:hint="cs"/>
                <w:noProof w:val="0"/>
                <w:rtl/>
              </w:rPr>
              <w:t>אלישע אורון, תשע"ט</w:t>
            </w:r>
          </w:p>
          <w:p w:rsidR="005F16E2" w:rsidRDefault="005F16E2" w:rsidP="00F14969">
            <w:pPr>
              <w:pStyle w:val="ab"/>
              <w:rPr>
                <w:noProof w:val="0"/>
                <w:rtl/>
              </w:rPr>
            </w:pPr>
            <w:r>
              <w:rPr>
                <w:noProof w:val="0"/>
                <w:rtl/>
              </w:rPr>
              <w:t>*******************************************************</w:t>
            </w:r>
          </w:p>
          <w:p w:rsidR="005F16E2" w:rsidRDefault="005F16E2" w:rsidP="00F14969">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5F16E2" w:rsidRPr="005734F1" w:rsidRDefault="005F16E2" w:rsidP="00F14969">
            <w:pPr>
              <w:pStyle w:val="ab"/>
              <w:rPr>
                <w:noProof w:val="0"/>
                <w:rtl/>
              </w:rPr>
            </w:pPr>
            <w:r w:rsidRPr="005734F1">
              <w:rPr>
                <w:noProof w:val="0"/>
                <w:rtl/>
              </w:rPr>
              <w:t xml:space="preserve">מיסודו של </w:t>
            </w:r>
          </w:p>
          <w:p w:rsidR="005F16E2" w:rsidRPr="005734F1" w:rsidRDefault="005F16E2" w:rsidP="00F14969">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5F16E2" w:rsidRDefault="005F16E2" w:rsidP="00F14969">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5F16E2" w:rsidRDefault="005F16E2" w:rsidP="00F14969">
            <w:pPr>
              <w:pStyle w:val="ab"/>
              <w:rPr>
                <w:noProof w:val="0"/>
                <w:rtl/>
              </w:rPr>
            </w:pPr>
            <w:r>
              <w:rPr>
                <w:noProof w:val="0"/>
                <w:rtl/>
              </w:rPr>
              <w:t>האתר באנגלית:</w:t>
            </w:r>
            <w:r>
              <w:rPr>
                <w:noProof w:val="0"/>
                <w:rtl/>
              </w:rPr>
              <w:tab/>
            </w:r>
            <w:hyperlink r:id="rId9" w:history="1">
              <w:r>
                <w:rPr>
                  <w:rStyle w:val="Hyperlink"/>
                </w:rPr>
                <w:t>http://www.vbm-torah.org</w:t>
              </w:r>
            </w:hyperlink>
          </w:p>
          <w:p w:rsidR="005F16E2" w:rsidRDefault="005F16E2" w:rsidP="00F14969">
            <w:pPr>
              <w:pStyle w:val="ab"/>
              <w:rPr>
                <w:noProof w:val="0"/>
                <w:rtl/>
              </w:rPr>
            </w:pPr>
          </w:p>
          <w:p w:rsidR="005F16E2" w:rsidRDefault="005F16E2" w:rsidP="00F14969">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F16E2" w:rsidRDefault="005F16E2" w:rsidP="00F14969">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5F16E2" w:rsidRDefault="005F16E2" w:rsidP="00F14969">
            <w:pPr>
              <w:pStyle w:val="ab"/>
              <w:rPr>
                <w:noProof w:val="0"/>
              </w:rPr>
            </w:pPr>
          </w:p>
        </w:tc>
        <w:tc>
          <w:tcPr>
            <w:tcW w:w="284" w:type="dxa"/>
            <w:tcBorders>
              <w:top w:val="nil"/>
              <w:left w:val="nil"/>
              <w:bottom w:val="nil"/>
              <w:right w:val="nil"/>
            </w:tcBorders>
          </w:tcPr>
          <w:p w:rsidR="005F16E2" w:rsidRDefault="005F16E2" w:rsidP="00F14969">
            <w:pPr>
              <w:pStyle w:val="ab"/>
              <w:rPr>
                <w:noProof w:val="0"/>
              </w:rPr>
            </w:pPr>
            <w:r>
              <w:rPr>
                <w:noProof w:val="0"/>
                <w:rtl/>
              </w:rPr>
              <w:t xml:space="preserve">* * * * * * * </w:t>
            </w:r>
          </w:p>
        </w:tc>
      </w:tr>
    </w:tbl>
    <w:p w:rsidR="0080258A" w:rsidRPr="00FA7791" w:rsidRDefault="0080258A">
      <w:pPr>
        <w:rPr>
          <w:rFonts w:hint="cs"/>
          <w:szCs w:val="20"/>
          <w:rtl/>
        </w:rPr>
      </w:pPr>
      <w:bookmarkStart w:id="2" w:name="_GoBack"/>
      <w:bookmarkEnd w:id="2"/>
    </w:p>
    <w:sectPr w:rsidR="0080258A"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16" w:rsidRDefault="007D5216">
      <w:r>
        <w:separator/>
      </w:r>
    </w:p>
  </w:endnote>
  <w:endnote w:type="continuationSeparator" w:id="0">
    <w:p w:rsidR="007D5216" w:rsidRDefault="007D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16" w:rsidRDefault="007D5216">
      <w:r>
        <w:separator/>
      </w:r>
    </w:p>
  </w:footnote>
  <w:footnote w:type="continuationSeparator" w:id="0">
    <w:p w:rsidR="007D5216" w:rsidRDefault="007D5216">
      <w:r>
        <w:continuationSeparator/>
      </w:r>
    </w:p>
  </w:footnote>
  <w:footnote w:id="1">
    <w:p w:rsidR="007739A2" w:rsidRPr="009B04AB" w:rsidRDefault="00FA7791" w:rsidP="006053D8">
      <w:pPr>
        <w:pStyle w:val="a3"/>
        <w:jc w:val="left"/>
        <w:rPr>
          <w:rFonts w:ascii="Narkisim" w:hAnsi="Narkisim"/>
        </w:rPr>
      </w:pPr>
      <w:r w:rsidRPr="009B04AB">
        <w:rPr>
          <w:rStyle w:val="a5"/>
          <w:rtl/>
        </w:rPr>
        <w:t>*</w:t>
      </w:r>
      <w:r w:rsidRPr="009B04AB">
        <w:rPr>
          <w:rFonts w:ascii="Narkisim" w:hAnsi="Narkisim"/>
          <w:rtl/>
        </w:rPr>
        <w:t xml:space="preserve"> </w:t>
      </w:r>
      <w:bookmarkStart w:id="1" w:name="_ftn1"/>
      <w:bookmarkEnd w:id="1"/>
      <w:r w:rsidRPr="009B04AB">
        <w:rPr>
          <w:rFonts w:ascii="Narkisim" w:hAnsi="Narkisim"/>
          <w:rtl/>
        </w:rPr>
        <w:tab/>
      </w:r>
      <w:r w:rsidR="00993DDB">
        <w:rPr>
          <w:rFonts w:hint="cs"/>
          <w:rtl/>
        </w:rPr>
        <w:t>השיחה נאמרה ב</w:t>
      </w:r>
      <w:r w:rsidR="006053D8">
        <w:rPr>
          <w:rFonts w:hint="cs"/>
          <w:rtl/>
        </w:rPr>
        <w:t xml:space="preserve">סעודה שלישית שבת </w:t>
      </w:r>
      <w:r w:rsidR="00993DDB">
        <w:rPr>
          <w:rFonts w:hint="cs"/>
          <w:rtl/>
        </w:rPr>
        <w:t xml:space="preserve">פרשת </w:t>
      </w:r>
      <w:r w:rsidR="006053D8">
        <w:rPr>
          <w:rFonts w:hint="cs"/>
          <w:rtl/>
        </w:rPr>
        <w:t>בא ת</w:t>
      </w:r>
      <w:r w:rsidR="00993DDB">
        <w:rPr>
          <w:rFonts w:hint="cs"/>
          <w:rtl/>
        </w:rPr>
        <w:t>שע"ז</w:t>
      </w:r>
      <w:r w:rsidR="006053D8">
        <w:rPr>
          <w:rFonts w:hint="cs"/>
          <w:rtl/>
        </w:rPr>
        <w:t xml:space="preserve"> וסוכמה ע"י עמיחי אוסטר</w:t>
      </w:r>
      <w:r w:rsidR="002B5033">
        <w:rPr>
          <w:rFonts w:hint="cs"/>
          <w:rtl/>
        </w:rPr>
        <w:t>. סיכום השיחה לא עבר את ביקורת הרב.</w:t>
      </w:r>
    </w:p>
    <w:p w:rsidR="00FA7791" w:rsidRPr="009B04AB" w:rsidRDefault="00FA7791" w:rsidP="009B04AB">
      <w:pPr>
        <w:pStyle w:val="a3"/>
        <w:jc w:val="left"/>
        <w:rPr>
          <w:rFonts w:ascii="Narkisim" w:hAnsi="Narkisim"/>
          <w:rtl/>
        </w:rPr>
      </w:pPr>
    </w:p>
  </w:footnote>
  <w:footnote w:id="2">
    <w:p w:rsidR="00444057" w:rsidRDefault="00444057" w:rsidP="00444057">
      <w:pPr>
        <w:pStyle w:val="a3"/>
        <w:rPr>
          <w:rFonts w:hint="cs"/>
          <w:rtl/>
        </w:rPr>
      </w:pPr>
      <w:r>
        <w:rPr>
          <w:rStyle w:val="a5"/>
        </w:rPr>
        <w:footnoteRef/>
      </w:r>
      <w:r>
        <w:rPr>
          <w:rtl/>
        </w:rPr>
        <w:t xml:space="preserve"> </w:t>
      </w:r>
      <w:r>
        <w:rPr>
          <w:rFonts w:hint="cs"/>
          <w:rtl/>
        </w:rPr>
        <w:t xml:space="preserve">'הבן החכם' מופיע בפרשת 'ואתחנן'.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763EB">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21C99"/>
    <w:rsid w:val="00130F07"/>
    <w:rsid w:val="001316F0"/>
    <w:rsid w:val="0015035C"/>
    <w:rsid w:val="001571DB"/>
    <w:rsid w:val="001615CD"/>
    <w:rsid w:val="00163EE5"/>
    <w:rsid w:val="001B7F24"/>
    <w:rsid w:val="001C1CAA"/>
    <w:rsid w:val="001C4E63"/>
    <w:rsid w:val="001E3883"/>
    <w:rsid w:val="001F67D9"/>
    <w:rsid w:val="00224BA1"/>
    <w:rsid w:val="00255B1B"/>
    <w:rsid w:val="00281070"/>
    <w:rsid w:val="00287EED"/>
    <w:rsid w:val="00293BE6"/>
    <w:rsid w:val="00293BED"/>
    <w:rsid w:val="002A14A5"/>
    <w:rsid w:val="002B4D51"/>
    <w:rsid w:val="002B5033"/>
    <w:rsid w:val="002B6A17"/>
    <w:rsid w:val="002D22C4"/>
    <w:rsid w:val="002E0D3F"/>
    <w:rsid w:val="002F2C4B"/>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44057"/>
    <w:rsid w:val="004641CF"/>
    <w:rsid w:val="00474705"/>
    <w:rsid w:val="00475741"/>
    <w:rsid w:val="0047604A"/>
    <w:rsid w:val="00477C74"/>
    <w:rsid w:val="004D0C20"/>
    <w:rsid w:val="004F0216"/>
    <w:rsid w:val="004F4F5F"/>
    <w:rsid w:val="004F7707"/>
    <w:rsid w:val="00536425"/>
    <w:rsid w:val="0057194E"/>
    <w:rsid w:val="00582970"/>
    <w:rsid w:val="005D4972"/>
    <w:rsid w:val="005D5DBD"/>
    <w:rsid w:val="005E5629"/>
    <w:rsid w:val="005F16E2"/>
    <w:rsid w:val="006053D8"/>
    <w:rsid w:val="00612081"/>
    <w:rsid w:val="00612A40"/>
    <w:rsid w:val="00622528"/>
    <w:rsid w:val="0062477E"/>
    <w:rsid w:val="00625DC3"/>
    <w:rsid w:val="006642B9"/>
    <w:rsid w:val="00664FE2"/>
    <w:rsid w:val="00665AB8"/>
    <w:rsid w:val="00666CEB"/>
    <w:rsid w:val="00680CBB"/>
    <w:rsid w:val="006B22CE"/>
    <w:rsid w:val="006B5C36"/>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3049"/>
    <w:rsid w:val="007D5216"/>
    <w:rsid w:val="007D5680"/>
    <w:rsid w:val="007F0083"/>
    <w:rsid w:val="007F2116"/>
    <w:rsid w:val="0080258A"/>
    <w:rsid w:val="00826B46"/>
    <w:rsid w:val="008309A4"/>
    <w:rsid w:val="008853D0"/>
    <w:rsid w:val="00890769"/>
    <w:rsid w:val="00896230"/>
    <w:rsid w:val="008A0C18"/>
    <w:rsid w:val="008C10AD"/>
    <w:rsid w:val="008C169E"/>
    <w:rsid w:val="008E2357"/>
    <w:rsid w:val="00903190"/>
    <w:rsid w:val="0094617E"/>
    <w:rsid w:val="009565EF"/>
    <w:rsid w:val="009737F2"/>
    <w:rsid w:val="009763EB"/>
    <w:rsid w:val="00991E47"/>
    <w:rsid w:val="00993DDB"/>
    <w:rsid w:val="009A0FB2"/>
    <w:rsid w:val="009B04AB"/>
    <w:rsid w:val="009B58F1"/>
    <w:rsid w:val="009F640D"/>
    <w:rsid w:val="00A11992"/>
    <w:rsid w:val="00A47B1D"/>
    <w:rsid w:val="00A54CCF"/>
    <w:rsid w:val="00A70ABB"/>
    <w:rsid w:val="00A95105"/>
    <w:rsid w:val="00AA4FCC"/>
    <w:rsid w:val="00AB39B7"/>
    <w:rsid w:val="00AB6820"/>
    <w:rsid w:val="00AD10A8"/>
    <w:rsid w:val="00AD18F2"/>
    <w:rsid w:val="00B01E31"/>
    <w:rsid w:val="00B06009"/>
    <w:rsid w:val="00B16F98"/>
    <w:rsid w:val="00B20C9C"/>
    <w:rsid w:val="00B27E08"/>
    <w:rsid w:val="00B44E56"/>
    <w:rsid w:val="00B54C6C"/>
    <w:rsid w:val="00B74501"/>
    <w:rsid w:val="00B93D86"/>
    <w:rsid w:val="00BB1BB6"/>
    <w:rsid w:val="00BB3B92"/>
    <w:rsid w:val="00BD5546"/>
    <w:rsid w:val="00BF08BD"/>
    <w:rsid w:val="00C1023C"/>
    <w:rsid w:val="00C20987"/>
    <w:rsid w:val="00C25A49"/>
    <w:rsid w:val="00C27937"/>
    <w:rsid w:val="00C403C9"/>
    <w:rsid w:val="00C53E16"/>
    <w:rsid w:val="00C53FE4"/>
    <w:rsid w:val="00C5501D"/>
    <w:rsid w:val="00C55677"/>
    <w:rsid w:val="00C5614D"/>
    <w:rsid w:val="00C6089C"/>
    <w:rsid w:val="00C72129"/>
    <w:rsid w:val="00C73F12"/>
    <w:rsid w:val="00C77AD9"/>
    <w:rsid w:val="00C865DA"/>
    <w:rsid w:val="00CB2FAC"/>
    <w:rsid w:val="00CD7181"/>
    <w:rsid w:val="00CD7418"/>
    <w:rsid w:val="00D0716C"/>
    <w:rsid w:val="00D139EF"/>
    <w:rsid w:val="00D149AE"/>
    <w:rsid w:val="00D668CF"/>
    <w:rsid w:val="00D73A0A"/>
    <w:rsid w:val="00D774DD"/>
    <w:rsid w:val="00D92B75"/>
    <w:rsid w:val="00D956CC"/>
    <w:rsid w:val="00D95E9E"/>
    <w:rsid w:val="00D9715D"/>
    <w:rsid w:val="00DA0136"/>
    <w:rsid w:val="00DA1151"/>
    <w:rsid w:val="00DA1F9F"/>
    <w:rsid w:val="00E21D0D"/>
    <w:rsid w:val="00E72351"/>
    <w:rsid w:val="00E741CF"/>
    <w:rsid w:val="00E76773"/>
    <w:rsid w:val="00E837BF"/>
    <w:rsid w:val="00E84C14"/>
    <w:rsid w:val="00ED7E69"/>
    <w:rsid w:val="00F15687"/>
    <w:rsid w:val="00F203CC"/>
    <w:rsid w:val="00F3187A"/>
    <w:rsid w:val="00F3664E"/>
    <w:rsid w:val="00F4105D"/>
    <w:rsid w:val="00F57159"/>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rsid w:val="00B93D86"/>
    <w:pPr>
      <w:autoSpaceDE/>
      <w:autoSpaceDN/>
      <w:bidi w:val="0"/>
      <w:spacing w:before="120" w:after="200" w:line="360" w:lineRule="auto"/>
      <w:jc w:val="right"/>
    </w:pPr>
    <w:rPr>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h1">
    <w:name w:val="h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2">
    <w:name w:val="ציטוט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3">
    <w:name w:val="רגיל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a"/>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a"/>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af2">
    <w:name w:val="Intense Quote"/>
    <w:basedOn w:val="a"/>
    <w:next w:val="a"/>
    <w:link w:val="af3"/>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af3">
    <w:name w:val="ציטוט חזק תו"/>
    <w:basedOn w:val="a0"/>
    <w:link w:val="af2"/>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a"/>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a0"/>
    <w:link w:val="100"/>
    <w:rsid w:val="003225EE"/>
    <w:rPr>
      <w:rFonts w:asciiTheme="minorHAnsi" w:eastAsiaTheme="minorHAnsi" w:hAnsiTheme="minorHAnsi" w:cs="Guttman Keren"/>
    </w:rPr>
  </w:style>
  <w:style w:type="character" w:styleId="af4">
    <w:name w:val="Subtle Reference"/>
    <w:basedOn w:val="a0"/>
    <w:uiPriority w:val="31"/>
    <w:qFormat/>
    <w:rsid w:val="00B93D86"/>
    <w:rPr>
      <w:smallCaps/>
      <w:color w:val="5A5A5A" w:themeColor="text1" w:themeTint="A5"/>
    </w:rPr>
  </w:style>
  <w:style w:type="paragraph" w:styleId="af5">
    <w:name w:val="No Spacing"/>
    <w:uiPriority w:val="1"/>
    <w:qFormat/>
    <w:rsid w:val="00C77AD9"/>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757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3DBB-884C-45BC-ADF0-7A84680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784</Words>
  <Characters>3921</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4696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3</cp:revision>
  <cp:lastPrinted>2001-10-24T10:13:00Z</cp:lastPrinted>
  <dcterms:created xsi:type="dcterms:W3CDTF">2019-01-10T08:12:00Z</dcterms:created>
  <dcterms:modified xsi:type="dcterms:W3CDTF">2019-01-10T08:27:00Z</dcterms:modified>
</cp:coreProperties>
</file>