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592F4" w14:textId="77777777" w:rsidR="00155CFA" w:rsidRDefault="00155CFA" w:rsidP="00155CFA">
      <w:pPr>
        <w:pStyle w:val="a8"/>
      </w:pPr>
      <w:r>
        <w:rPr>
          <w:rtl/>
        </w:rPr>
        <w:t xml:space="preserve">הרב אביעד </w:t>
      </w:r>
      <w:proofErr w:type="spellStart"/>
      <w:r>
        <w:rPr>
          <w:rtl/>
        </w:rPr>
        <w:t>תבורי</w:t>
      </w:r>
      <w:proofErr w:type="spellEnd"/>
    </w:p>
    <w:p w14:paraId="23A212F8" w14:textId="77777777" w:rsidR="009D5639" w:rsidRPr="00C1023C" w:rsidRDefault="009D5639" w:rsidP="00BC5418">
      <w:pPr>
        <w:pStyle w:val="a8"/>
        <w:contextualSpacing/>
        <w:rPr>
          <w:rtl/>
        </w:rPr>
      </w:pPr>
    </w:p>
    <w:p w14:paraId="54DAC0C7" w14:textId="623B6BAE" w:rsidR="00155CFA" w:rsidRDefault="00155CFA" w:rsidP="00435B0D">
      <w:pPr>
        <w:pStyle w:val="1"/>
        <w:contextualSpacing/>
        <w:rPr>
          <w:rtl/>
        </w:rPr>
      </w:pPr>
      <w:r>
        <w:rPr>
          <w:rFonts w:hint="cs"/>
          <w:rtl/>
        </w:rPr>
        <w:t>15</w:t>
      </w:r>
      <w:r w:rsidR="00585F63">
        <w:rPr>
          <w:rFonts w:hint="cs"/>
          <w:rtl/>
        </w:rPr>
        <w:t xml:space="preserve"> ה</w:t>
      </w:r>
      <w:r w:rsidR="000A2505">
        <w:rPr>
          <w:rFonts w:hint="cs"/>
          <w:rtl/>
        </w:rPr>
        <w:t xml:space="preserve">שישי </w:t>
      </w:r>
      <w:r>
        <w:rPr>
          <w:rFonts w:hint="cs"/>
          <w:rtl/>
        </w:rPr>
        <w:t xml:space="preserve">ביוני </w:t>
      </w:r>
      <w:r w:rsidR="00435B0D">
        <w:rPr>
          <w:rFonts w:hint="cs"/>
          <w:rtl/>
        </w:rPr>
        <w:t>1982</w:t>
      </w:r>
      <w:r w:rsidR="00585F63">
        <w:rPr>
          <w:rFonts w:hint="cs"/>
          <w:rtl/>
        </w:rPr>
        <w:t xml:space="preserve">: </w:t>
      </w:r>
      <w:r w:rsidR="004F3087">
        <w:rPr>
          <w:rFonts w:hint="cs"/>
          <w:rtl/>
        </w:rPr>
        <w:t xml:space="preserve">מלחמת לבנון הראשונה </w:t>
      </w:r>
      <w:r w:rsidR="00585F63">
        <w:rPr>
          <w:rFonts w:hint="cs"/>
          <w:rtl/>
        </w:rPr>
        <w:t>(ב')</w:t>
      </w:r>
    </w:p>
    <w:p w14:paraId="7C91D103" w14:textId="77777777" w:rsidR="007D764C" w:rsidRDefault="007D764C" w:rsidP="00155CFA">
      <w:pPr>
        <w:rPr>
          <w:rtl/>
        </w:rPr>
      </w:pPr>
    </w:p>
    <w:p w14:paraId="5BE25B7A" w14:textId="36F14ADD" w:rsidR="00097603" w:rsidRDefault="00097603" w:rsidP="00097603">
      <w:pPr>
        <w:pStyle w:val="2"/>
        <w:rPr>
          <w:rtl/>
        </w:rPr>
      </w:pPr>
      <w:r>
        <w:rPr>
          <w:rFonts w:hint="cs"/>
          <w:rtl/>
        </w:rPr>
        <w:t>הטבח בסברה ושתילה</w:t>
      </w:r>
    </w:p>
    <w:p w14:paraId="2137ED8A" w14:textId="237BC528" w:rsidR="004F3087" w:rsidRDefault="004F3087" w:rsidP="00435B0D">
      <w:pPr>
        <w:rPr>
          <w:rtl/>
        </w:rPr>
      </w:pPr>
      <w:r>
        <w:rPr>
          <w:rFonts w:hint="cs"/>
          <w:rtl/>
        </w:rPr>
        <w:t xml:space="preserve">בקיץ </w:t>
      </w:r>
      <w:r w:rsidR="00435B0D">
        <w:rPr>
          <w:rFonts w:hint="cs"/>
          <w:rtl/>
        </w:rPr>
        <w:t>1982</w:t>
      </w:r>
      <w:bookmarkStart w:id="0" w:name="_GoBack"/>
      <w:bookmarkEnd w:id="0"/>
      <w:r>
        <w:rPr>
          <w:rFonts w:hint="cs"/>
          <w:rtl/>
        </w:rPr>
        <w:t xml:space="preserve">, במהלך מלחמת לבנון הראשונה, אנשי הפלנגות הנוצריות ביצעו טבח במחנות הפליטים סברה ושתילה. </w:t>
      </w:r>
      <w:r w:rsidR="00FD53C5">
        <w:rPr>
          <w:rFonts w:hint="cs"/>
          <w:rtl/>
        </w:rPr>
        <w:t xml:space="preserve">מספר </w:t>
      </w:r>
      <w:r>
        <w:rPr>
          <w:rFonts w:hint="cs"/>
          <w:rtl/>
        </w:rPr>
        <w:t xml:space="preserve">הנרצחים </w:t>
      </w:r>
      <w:r w:rsidR="00FD53C5">
        <w:rPr>
          <w:rFonts w:hint="cs"/>
          <w:rtl/>
        </w:rPr>
        <w:t xml:space="preserve">המדווח נע </w:t>
      </w:r>
      <w:r>
        <w:rPr>
          <w:rFonts w:hint="cs"/>
          <w:rtl/>
        </w:rPr>
        <w:t>בפרסומים השונים בין 460 ל-3</w:t>
      </w:r>
      <w:r w:rsidR="00897AEF">
        <w:rPr>
          <w:rFonts w:hint="cs"/>
          <w:rtl/>
        </w:rPr>
        <w:t>,</w:t>
      </w:r>
      <w:r>
        <w:rPr>
          <w:rFonts w:hint="cs"/>
          <w:rtl/>
        </w:rPr>
        <w:t>500 אזרחים, רובם פלסטינים.</w:t>
      </w:r>
    </w:p>
    <w:p w14:paraId="4E151A5E" w14:textId="3A19F331" w:rsidR="00155CFA" w:rsidRDefault="004F3087" w:rsidP="00155CFA">
      <w:pPr>
        <w:rPr>
          <w:rtl/>
        </w:rPr>
      </w:pPr>
      <w:r>
        <w:rPr>
          <w:rFonts w:hint="cs"/>
          <w:rtl/>
        </w:rPr>
        <w:t>אנשי הפלנגות הנוצריות היו בעלי ברית</w:t>
      </w:r>
      <w:r w:rsidR="00897AEF">
        <w:rPr>
          <w:rFonts w:hint="cs"/>
          <w:rtl/>
        </w:rPr>
        <w:t>ם</w:t>
      </w:r>
      <w:r>
        <w:rPr>
          <w:rFonts w:hint="cs"/>
          <w:rtl/>
        </w:rPr>
        <w:t xml:space="preserve"> של ישראל ופעלו תחת פיקוד צה"ל. קודם לטבח, קיבלו הפלנגות פקודה </w:t>
      </w:r>
      <w:r w:rsidR="00155CFA" w:rsidRPr="00E31C1E">
        <w:rPr>
          <w:rtl/>
        </w:rPr>
        <w:t xml:space="preserve">לפנות את לוחמי אש"ף </w:t>
      </w:r>
      <w:r w:rsidR="00155CFA">
        <w:rPr>
          <w:rFonts w:hint="cs"/>
          <w:rtl/>
        </w:rPr>
        <w:t>מ</w:t>
      </w:r>
      <w:r w:rsidR="00155CFA" w:rsidRPr="00D44FEC">
        <w:rPr>
          <w:rtl/>
        </w:rPr>
        <w:t>מחנות הפליטים</w:t>
      </w:r>
      <w:r w:rsidR="00155CFA" w:rsidRPr="00E31C1E">
        <w:rPr>
          <w:rtl/>
        </w:rPr>
        <w:t xml:space="preserve">. במהלך </w:t>
      </w:r>
      <w:r w:rsidR="00FD53C5">
        <w:rPr>
          <w:rFonts w:hint="cs"/>
          <w:rtl/>
        </w:rPr>
        <w:t xml:space="preserve">הכניסה למחנות, </w:t>
      </w:r>
      <w:r w:rsidR="00155CFA" w:rsidRPr="00E31C1E">
        <w:rPr>
          <w:rtl/>
        </w:rPr>
        <w:t xml:space="preserve">ביצעו </w:t>
      </w:r>
      <w:r w:rsidR="00FD53C5">
        <w:rPr>
          <w:rFonts w:hint="cs"/>
          <w:rtl/>
        </w:rPr>
        <w:t xml:space="preserve">הפלנגות </w:t>
      </w:r>
      <w:r w:rsidR="00155CFA" w:rsidRPr="00E31C1E">
        <w:rPr>
          <w:rtl/>
        </w:rPr>
        <w:t xml:space="preserve">את </w:t>
      </w:r>
      <w:r w:rsidR="00155CFA">
        <w:rPr>
          <w:rFonts w:hint="cs"/>
          <w:rtl/>
        </w:rPr>
        <w:t>הטבח</w:t>
      </w:r>
      <w:r w:rsidR="00155CFA" w:rsidRPr="00E31C1E">
        <w:rPr>
          <w:rtl/>
        </w:rPr>
        <w:t>.</w:t>
      </w:r>
    </w:p>
    <w:p w14:paraId="3B198584" w14:textId="768B4680" w:rsidR="00155CFA" w:rsidRDefault="00155CFA" w:rsidP="00155CFA">
      <w:pPr>
        <w:rPr>
          <w:rtl/>
        </w:rPr>
      </w:pPr>
      <w:r w:rsidRPr="00D44FEC">
        <w:rPr>
          <w:rtl/>
        </w:rPr>
        <w:t xml:space="preserve">כבר </w:t>
      </w:r>
      <w:r w:rsidR="00460F47">
        <w:rPr>
          <w:rFonts w:hint="cs"/>
          <w:rtl/>
        </w:rPr>
        <w:t xml:space="preserve">בתחילה היה ברור כי חיילי צה"ל </w:t>
      </w:r>
      <w:r w:rsidRPr="00D44FEC">
        <w:rPr>
          <w:rtl/>
        </w:rPr>
        <w:t xml:space="preserve">אינם מעורבים ישירות </w:t>
      </w:r>
      <w:r>
        <w:rPr>
          <w:rFonts w:hint="cs"/>
          <w:rtl/>
        </w:rPr>
        <w:t>בטבח</w:t>
      </w:r>
      <w:r w:rsidR="00460F47">
        <w:rPr>
          <w:rFonts w:hint="cs"/>
          <w:rtl/>
        </w:rPr>
        <w:t>. ברם, החלו</w:t>
      </w:r>
      <w:r w:rsidR="00460F47" w:rsidRPr="00D44FEC">
        <w:rPr>
          <w:rtl/>
        </w:rPr>
        <w:t xml:space="preserve"> </w:t>
      </w:r>
      <w:r w:rsidR="00460F47">
        <w:rPr>
          <w:rFonts w:hint="cs"/>
          <w:rtl/>
        </w:rPr>
        <w:t xml:space="preserve">לצוף </w:t>
      </w:r>
      <w:r w:rsidRPr="00D44FEC">
        <w:rPr>
          <w:rtl/>
        </w:rPr>
        <w:t xml:space="preserve">שאלות </w:t>
      </w:r>
      <w:r>
        <w:rPr>
          <w:rFonts w:hint="cs"/>
          <w:rtl/>
        </w:rPr>
        <w:t xml:space="preserve">קשות </w:t>
      </w:r>
      <w:r w:rsidRPr="00D44FEC">
        <w:rPr>
          <w:rtl/>
        </w:rPr>
        <w:t>הנוגעות לאחריות</w:t>
      </w:r>
      <w:r w:rsidR="00460F47">
        <w:rPr>
          <w:rFonts w:hint="cs"/>
          <w:rtl/>
        </w:rPr>
        <w:t>ו</w:t>
      </w:r>
      <w:r w:rsidRPr="00D44FEC">
        <w:rPr>
          <w:rtl/>
        </w:rPr>
        <w:t xml:space="preserve"> </w:t>
      </w:r>
      <w:r w:rsidR="00460F47">
        <w:rPr>
          <w:rFonts w:hint="cs"/>
          <w:rtl/>
        </w:rPr>
        <w:t>ה</w:t>
      </w:r>
      <w:r w:rsidRPr="00D44FEC">
        <w:rPr>
          <w:rtl/>
        </w:rPr>
        <w:t>עקיפה</w:t>
      </w:r>
      <w:r w:rsidR="00460F47">
        <w:rPr>
          <w:rFonts w:hint="cs"/>
          <w:rtl/>
        </w:rPr>
        <w:t xml:space="preserve"> של צה"ל לטבח</w:t>
      </w:r>
      <w:r w:rsidRPr="00D44FEC">
        <w:rPr>
          <w:rtl/>
        </w:rPr>
        <w:t xml:space="preserve">. </w:t>
      </w:r>
      <w:r w:rsidR="00460F47">
        <w:rPr>
          <w:rFonts w:hint="cs"/>
          <w:rtl/>
        </w:rPr>
        <w:t xml:space="preserve">כאשר נודע </w:t>
      </w:r>
      <w:r w:rsidRPr="00D44FEC">
        <w:rPr>
          <w:rtl/>
        </w:rPr>
        <w:t>היקף הטבח</w:t>
      </w:r>
      <w:r w:rsidR="00460F47">
        <w:rPr>
          <w:rFonts w:hint="cs"/>
          <w:rtl/>
        </w:rPr>
        <w:t xml:space="preserve"> לציבור, התעורר בישראל זעם ציבורי. הציבור דרש </w:t>
      </w:r>
      <w:r w:rsidRPr="00D44FEC">
        <w:rPr>
          <w:rtl/>
        </w:rPr>
        <w:t xml:space="preserve">מהממשלה לחקור את </w:t>
      </w:r>
      <w:r w:rsidR="0059300B">
        <w:rPr>
          <w:rFonts w:hint="cs"/>
          <w:rtl/>
        </w:rPr>
        <w:t xml:space="preserve">אחריותו </w:t>
      </w:r>
      <w:r w:rsidRPr="00D44FEC">
        <w:rPr>
          <w:rtl/>
        </w:rPr>
        <w:t xml:space="preserve">של צה"ל </w:t>
      </w:r>
      <w:r w:rsidR="0059300B">
        <w:rPr>
          <w:rFonts w:hint="cs"/>
          <w:rtl/>
        </w:rPr>
        <w:t>לט</w:t>
      </w:r>
      <w:r w:rsidRPr="00D44FEC">
        <w:rPr>
          <w:rtl/>
        </w:rPr>
        <w:t>בח. כתוצאה מ</w:t>
      </w:r>
      <w:r>
        <w:rPr>
          <w:rFonts w:hint="cs"/>
          <w:rtl/>
        </w:rPr>
        <w:t>ה</w:t>
      </w:r>
      <w:r w:rsidRPr="00D44FEC">
        <w:rPr>
          <w:rtl/>
        </w:rPr>
        <w:t xml:space="preserve">לחץ </w:t>
      </w:r>
      <w:r>
        <w:rPr>
          <w:rFonts w:hint="cs"/>
          <w:rtl/>
        </w:rPr>
        <w:t>ה</w:t>
      </w:r>
      <w:r w:rsidRPr="00D44FEC">
        <w:rPr>
          <w:rtl/>
        </w:rPr>
        <w:t xml:space="preserve">אדיר, מינתה הממשלה את ועדת כהן </w:t>
      </w:r>
      <w:r w:rsidR="00490775">
        <w:rPr>
          <w:rFonts w:hint="cs"/>
          <w:rtl/>
        </w:rPr>
        <w:t xml:space="preserve">במטרה </w:t>
      </w:r>
      <w:r w:rsidRPr="00D44FEC">
        <w:rPr>
          <w:rtl/>
        </w:rPr>
        <w:t xml:space="preserve">לבחון את </w:t>
      </w:r>
      <w:r w:rsidR="00460F47">
        <w:rPr>
          <w:rFonts w:hint="cs"/>
          <w:rtl/>
        </w:rPr>
        <w:t>אירועי סברה ושתילה.</w:t>
      </w:r>
    </w:p>
    <w:p w14:paraId="17BD5596" w14:textId="121CBFA3" w:rsidR="00155CFA" w:rsidRDefault="00155CFA" w:rsidP="0061599F">
      <w:pPr>
        <w:rPr>
          <w:rtl/>
        </w:rPr>
      </w:pPr>
      <w:r w:rsidRPr="000B7674">
        <w:rPr>
          <w:rtl/>
        </w:rPr>
        <w:t xml:space="preserve">לאחר תחקיר </w:t>
      </w:r>
      <w:r w:rsidR="0061599F">
        <w:rPr>
          <w:rFonts w:hint="cs"/>
          <w:rtl/>
        </w:rPr>
        <w:t>שנמשך</w:t>
      </w:r>
      <w:r w:rsidR="0061599F" w:rsidRPr="000B7674">
        <w:rPr>
          <w:rtl/>
        </w:rPr>
        <w:t xml:space="preserve"> </w:t>
      </w:r>
      <w:r w:rsidRPr="000B7674">
        <w:rPr>
          <w:rtl/>
        </w:rPr>
        <w:t>ארבעה חודשים, הגיעה ועדת כהן למסקנה כי "</w:t>
      </w:r>
      <w:r>
        <w:rPr>
          <w:rFonts w:hint="cs"/>
          <w:rtl/>
        </w:rPr>
        <w:t>ה</w:t>
      </w:r>
      <w:r w:rsidRPr="000B7674">
        <w:rPr>
          <w:rtl/>
        </w:rPr>
        <w:t xml:space="preserve">אחריות ישירה" מוטלת על </w:t>
      </w:r>
      <w:r w:rsidR="00897AEF">
        <w:rPr>
          <w:rFonts w:hint="cs"/>
          <w:rtl/>
        </w:rPr>
        <w:t>אנשי הפלנגות</w:t>
      </w:r>
      <w:r w:rsidR="00897AEF" w:rsidRPr="000B7674">
        <w:rPr>
          <w:rtl/>
        </w:rPr>
        <w:t xml:space="preserve"> </w:t>
      </w:r>
      <w:r w:rsidRPr="000B7674">
        <w:rPr>
          <w:rtl/>
        </w:rPr>
        <w:t xml:space="preserve">וכי אף </w:t>
      </w:r>
      <w:r>
        <w:rPr>
          <w:rFonts w:hint="cs"/>
          <w:rtl/>
        </w:rPr>
        <w:t xml:space="preserve">חייל </w:t>
      </w:r>
      <w:r w:rsidRPr="000B7674">
        <w:rPr>
          <w:rtl/>
        </w:rPr>
        <w:t>ישראלי לא נחשב "</w:t>
      </w:r>
      <w:r>
        <w:rPr>
          <w:rtl/>
        </w:rPr>
        <w:t>מעורב</w:t>
      </w:r>
      <w:r>
        <w:rPr>
          <w:rFonts w:hint="cs"/>
          <w:rtl/>
        </w:rPr>
        <w:t xml:space="preserve"> בצורה</w:t>
      </w:r>
      <w:r w:rsidRPr="000B7674">
        <w:rPr>
          <w:rtl/>
        </w:rPr>
        <w:t xml:space="preserve"> ישירה</w:t>
      </w:r>
      <w:r w:rsidR="0061599F" w:rsidRPr="000B7674">
        <w:rPr>
          <w:rtl/>
        </w:rPr>
        <w:t>"</w:t>
      </w:r>
      <w:r w:rsidR="0061599F">
        <w:rPr>
          <w:rFonts w:hint="cs"/>
          <w:rtl/>
        </w:rPr>
        <w:t xml:space="preserve">. עם זאת מדינת </w:t>
      </w:r>
      <w:r>
        <w:rPr>
          <w:rtl/>
        </w:rPr>
        <w:t xml:space="preserve">ישראל </w:t>
      </w:r>
      <w:r w:rsidR="0061599F">
        <w:rPr>
          <w:rFonts w:hint="cs"/>
          <w:rtl/>
        </w:rPr>
        <w:t xml:space="preserve">מוחזקת באירוע </w:t>
      </w:r>
      <w:r>
        <w:rPr>
          <w:rtl/>
        </w:rPr>
        <w:t>כ"אחראית בעקיפין</w:t>
      </w:r>
      <w:r w:rsidRPr="000B7674">
        <w:rPr>
          <w:rtl/>
        </w:rPr>
        <w:t>".</w:t>
      </w:r>
      <w:r w:rsidR="0061599F">
        <w:rPr>
          <w:rFonts w:hint="cs"/>
          <w:rtl/>
        </w:rPr>
        <w:t xml:space="preserve"> </w:t>
      </w:r>
      <w:r w:rsidRPr="000B7674">
        <w:rPr>
          <w:rtl/>
        </w:rPr>
        <w:t>שר הביטחון אריאל שרון נמצא "נושא באחריות אישית" "בהתעלמות מהסכנה של שפיכות דמים ונקמה" ו"</w:t>
      </w:r>
      <w:r>
        <w:rPr>
          <w:rFonts w:hint="cs"/>
          <w:rtl/>
        </w:rPr>
        <w:t xml:space="preserve">אי </w:t>
      </w:r>
      <w:r w:rsidRPr="000B7674">
        <w:rPr>
          <w:rtl/>
        </w:rPr>
        <w:t>נקיטת צעדים נאותים</w:t>
      </w:r>
      <w:r>
        <w:rPr>
          <w:rtl/>
        </w:rPr>
        <w:t xml:space="preserve"> למניעת שפיכות דמים</w:t>
      </w:r>
      <w:r w:rsidRPr="000B7674">
        <w:rPr>
          <w:rtl/>
        </w:rPr>
        <w:t xml:space="preserve">". </w:t>
      </w:r>
      <w:r w:rsidR="0061599F">
        <w:rPr>
          <w:rFonts w:hint="cs"/>
          <w:rtl/>
        </w:rPr>
        <w:t xml:space="preserve">כמו כן, </w:t>
      </w:r>
      <w:r w:rsidRPr="000B7674">
        <w:rPr>
          <w:rtl/>
        </w:rPr>
        <w:t>הומלץ לחייב אותו להתפטר</w:t>
      </w:r>
      <w:r>
        <w:rPr>
          <w:rFonts w:hint="cs"/>
          <w:rtl/>
        </w:rPr>
        <w:t xml:space="preserve"> מתפקידו כשר</w:t>
      </w:r>
      <w:r w:rsidRPr="000B7674">
        <w:rPr>
          <w:rtl/>
        </w:rPr>
        <w:t>.</w:t>
      </w:r>
      <w:r w:rsidR="006B551F">
        <w:rPr>
          <w:rStyle w:val="a5"/>
          <w:rtl/>
        </w:rPr>
        <w:footnoteReference w:id="1"/>
      </w:r>
    </w:p>
    <w:p w14:paraId="07CABDDA" w14:textId="73F080D7" w:rsidR="00155CFA" w:rsidRDefault="00155CFA" w:rsidP="00155CFA">
      <w:pPr>
        <w:rPr>
          <w:rtl/>
        </w:rPr>
      </w:pPr>
      <w:r w:rsidRPr="005C37A3">
        <w:rPr>
          <w:rtl/>
        </w:rPr>
        <w:t>בציפייה לתגובה עולמית, הוועדה הוסיפה בסוף הדו"ח את הפסקה הבאה</w:t>
      </w:r>
      <w:r>
        <w:rPr>
          <w:rFonts w:hint="cs"/>
          <w:rtl/>
        </w:rPr>
        <w:t>:</w:t>
      </w:r>
    </w:p>
    <w:p w14:paraId="07DC85AC" w14:textId="77777777" w:rsidR="00155CFA" w:rsidRDefault="00155CFA" w:rsidP="00155CFA">
      <w:pPr>
        <w:ind w:left="720"/>
        <w:rPr>
          <w:rtl/>
        </w:rPr>
      </w:pPr>
      <w:r>
        <w:rPr>
          <w:rFonts w:hint="cs"/>
          <w:rtl/>
        </w:rPr>
        <w:t xml:space="preserve">אין אנו משלים את עצמנו שתוצאות חקירה זו ישכנעו או יניחו את דעתם של בעלי הדעות הקדומות ובעלי המצפון הסלקטיבי, אך לא עבור סוג זה של אנשים נועדה חקירה זו. </w:t>
      </w:r>
      <w:r>
        <w:rPr>
          <w:rFonts w:hint="cs"/>
          <w:rtl/>
        </w:rPr>
        <w:t xml:space="preserve">השתדלנו ולא חסכנו במאמצים להגיע לחקר האמת ואנו מקווים, שכל אלה המונחים על ידי רצון טוב שיבחנו את </w:t>
      </w:r>
      <w:proofErr w:type="spellStart"/>
      <w:r>
        <w:rPr>
          <w:rFonts w:hint="cs"/>
          <w:rtl/>
        </w:rPr>
        <w:t>הענין</w:t>
      </w:r>
      <w:proofErr w:type="spellEnd"/>
      <w:r>
        <w:rPr>
          <w:rFonts w:hint="cs"/>
          <w:rtl/>
        </w:rPr>
        <w:t xml:space="preserve"> ללא דעות קדומות, ישתכנעו שהחקירה נערכה ללא כל משוא פנים.</w:t>
      </w:r>
      <w:r>
        <w:rPr>
          <w:rStyle w:val="a5"/>
          <w:rtl/>
        </w:rPr>
        <w:footnoteReference w:id="2"/>
      </w:r>
      <w:r>
        <w:rPr>
          <w:rFonts w:hint="cs"/>
          <w:rtl/>
        </w:rPr>
        <w:t xml:space="preserve"> </w:t>
      </w:r>
    </w:p>
    <w:p w14:paraId="46002AF6" w14:textId="77777777" w:rsidR="006E3223" w:rsidRDefault="006E3223" w:rsidP="006E3223">
      <w:pPr>
        <w:pStyle w:val="2"/>
        <w:rPr>
          <w:rtl/>
        </w:rPr>
      </w:pPr>
    </w:p>
    <w:p w14:paraId="66513030" w14:textId="2E27C011" w:rsidR="00155CFA" w:rsidRPr="00DC71C8" w:rsidRDefault="00155CFA" w:rsidP="006E3223">
      <w:pPr>
        <w:pStyle w:val="2"/>
        <w:rPr>
          <w:rtl/>
        </w:rPr>
      </w:pPr>
      <w:r w:rsidRPr="00DC71C8">
        <w:rPr>
          <w:rtl/>
        </w:rPr>
        <w:t>תגוב</w:t>
      </w:r>
      <w:r w:rsidRPr="00DC71C8">
        <w:rPr>
          <w:rFonts w:hint="cs"/>
          <w:rtl/>
        </w:rPr>
        <w:t>ו</w:t>
      </w:r>
      <w:r w:rsidRPr="00DC71C8">
        <w:rPr>
          <w:rtl/>
        </w:rPr>
        <w:t xml:space="preserve">ת </w:t>
      </w:r>
      <w:r w:rsidRPr="00DC71C8">
        <w:rPr>
          <w:rFonts w:hint="cs"/>
          <w:rtl/>
        </w:rPr>
        <w:t>ה</w:t>
      </w:r>
      <w:r w:rsidRPr="00DC71C8">
        <w:rPr>
          <w:rtl/>
        </w:rPr>
        <w:t>רבנים לטבח</w:t>
      </w:r>
    </w:p>
    <w:p w14:paraId="053AF5E9" w14:textId="1E7C7EF1" w:rsidR="00155CFA" w:rsidRDefault="00015F42" w:rsidP="00155CFA">
      <w:pPr>
        <w:rPr>
          <w:rtl/>
        </w:rPr>
      </w:pPr>
      <w:r>
        <w:rPr>
          <w:rFonts w:hint="cs"/>
          <w:rtl/>
        </w:rPr>
        <w:t>רבנים רבים, בארץ ובחו"ל, הביעו את דעתם בנושא.</w:t>
      </w:r>
      <w:r w:rsidR="00155CFA" w:rsidRPr="00DC71C8">
        <w:rPr>
          <w:rtl/>
        </w:rPr>
        <w:t xml:space="preserve"> הרב יוסף דב </w:t>
      </w:r>
      <w:proofErr w:type="spellStart"/>
      <w:r w:rsidR="00155CFA" w:rsidRPr="00DC71C8">
        <w:rPr>
          <w:rtl/>
        </w:rPr>
        <w:t>סולובייצ'יק</w:t>
      </w:r>
      <w:proofErr w:type="spellEnd"/>
      <w:r w:rsidR="00155CFA" w:rsidRPr="00DC71C8">
        <w:rPr>
          <w:rtl/>
        </w:rPr>
        <w:t xml:space="preserve">, בשיחת טלפון אישית לראש הממשלה מנחם בגין, דרש </w:t>
      </w:r>
      <w:r>
        <w:rPr>
          <w:rFonts w:hint="cs"/>
          <w:rtl/>
        </w:rPr>
        <w:t xml:space="preserve">שתקום </w:t>
      </w:r>
      <w:r w:rsidR="00155CFA" w:rsidRPr="00DC71C8">
        <w:rPr>
          <w:rtl/>
        </w:rPr>
        <w:t>ועדת חקירה שתחקור את כישלונה של ישראל במניעת הטבח.</w:t>
      </w:r>
      <w:r w:rsidR="00155CFA">
        <w:rPr>
          <w:rStyle w:val="a5"/>
          <w:rtl/>
        </w:rPr>
        <w:footnoteReference w:id="3"/>
      </w:r>
    </w:p>
    <w:p w14:paraId="1DAF5F86" w14:textId="77777777" w:rsidR="00876704" w:rsidRDefault="00876704" w:rsidP="00876704">
      <w:pPr>
        <w:pStyle w:val="3"/>
        <w:rPr>
          <w:rtl/>
        </w:rPr>
      </w:pPr>
    </w:p>
    <w:p w14:paraId="022C7A7A" w14:textId="0515501F" w:rsidR="00876704" w:rsidRDefault="00876704" w:rsidP="00876704">
      <w:pPr>
        <w:pStyle w:val="3"/>
        <w:rPr>
          <w:rtl/>
        </w:rPr>
      </w:pPr>
      <w:r>
        <w:rPr>
          <w:rFonts w:hint="cs"/>
          <w:rtl/>
        </w:rPr>
        <w:t>רצח גויים ואשמת ישראל</w:t>
      </w:r>
    </w:p>
    <w:p w14:paraId="7BCEE4FB" w14:textId="291EA62A" w:rsidR="00155CFA" w:rsidRDefault="00155CFA" w:rsidP="00155CFA">
      <w:pPr>
        <w:rPr>
          <w:rtl/>
        </w:rPr>
      </w:pPr>
      <w:r w:rsidRPr="00DC71C8">
        <w:rPr>
          <w:rtl/>
        </w:rPr>
        <w:t xml:space="preserve">הרב יהודה גרשוני, השווה את האירועים לסיפורו של מלך </w:t>
      </w:r>
      <w:r>
        <w:rPr>
          <w:rtl/>
        </w:rPr>
        <w:t>מואב המקריב אדם בעיצומו של הקרב</w:t>
      </w:r>
      <w:r>
        <w:rPr>
          <w:rFonts w:hint="cs"/>
          <w:rtl/>
        </w:rPr>
        <w:t>:</w:t>
      </w:r>
    </w:p>
    <w:p w14:paraId="0D972C56" w14:textId="45E223DC" w:rsidR="006E3223" w:rsidRDefault="00155CFA" w:rsidP="00155CFA">
      <w:pPr>
        <w:ind w:left="720"/>
        <w:rPr>
          <w:rtl/>
        </w:rPr>
      </w:pPr>
      <w:r w:rsidRPr="00DC71C8">
        <w:rPr>
          <w:rtl/>
        </w:rPr>
        <w:t xml:space="preserve">וַיַּרְא מֶלֶךְ מוֹאָב כִּי חָזַק מִמֶּנּוּ הַמִּלְחָמָה </w:t>
      </w:r>
      <w:proofErr w:type="spellStart"/>
      <w:r w:rsidRPr="00DC71C8">
        <w:rPr>
          <w:rtl/>
        </w:rPr>
        <w:t>וַיִּקַּח</w:t>
      </w:r>
      <w:proofErr w:type="spellEnd"/>
      <w:r w:rsidRPr="00DC71C8">
        <w:rPr>
          <w:rtl/>
        </w:rPr>
        <w:t xml:space="preserve"> אוֹתוֹ שְׁבַע מֵאוֹת אִישׁ שֹׁלֵף חֶרֶב לְהַבְקִיעַ אֶל מֶלֶךְ אֱדוֹם וְלֹא יָכֹלוּ:</w:t>
      </w:r>
      <w:r>
        <w:rPr>
          <w:rFonts w:hint="cs"/>
          <w:rtl/>
        </w:rPr>
        <w:t xml:space="preserve"> </w:t>
      </w:r>
      <w:proofErr w:type="spellStart"/>
      <w:r w:rsidRPr="00DC71C8">
        <w:rPr>
          <w:rtl/>
        </w:rPr>
        <w:t>וַיִּקַּח</w:t>
      </w:r>
      <w:proofErr w:type="spellEnd"/>
      <w:r w:rsidRPr="00DC71C8">
        <w:rPr>
          <w:rtl/>
        </w:rPr>
        <w:t xml:space="preserve"> אֶת בְּנוֹ הַבְּכוֹר אֲשֶׁר </w:t>
      </w:r>
      <w:proofErr w:type="spellStart"/>
      <w:r w:rsidRPr="00DC71C8">
        <w:rPr>
          <w:rtl/>
        </w:rPr>
        <w:t>יִמְלֹך</w:t>
      </w:r>
      <w:proofErr w:type="spellEnd"/>
      <w:r w:rsidRPr="00DC71C8">
        <w:rPr>
          <w:rtl/>
        </w:rPr>
        <w:t xml:space="preserve">ְ תַּחְתָּיו וַיַּעֲלֵהוּ עֹלָה עַל הַחֹמָה וַיְהִי קֶצֶף גָּדוֹל עַל יִשְׂרָאֵל </w:t>
      </w:r>
      <w:proofErr w:type="spellStart"/>
      <w:r w:rsidRPr="00DC71C8">
        <w:rPr>
          <w:rtl/>
        </w:rPr>
        <w:t>וַיִּסְעו</w:t>
      </w:r>
      <w:proofErr w:type="spellEnd"/>
      <w:r w:rsidRPr="00DC71C8">
        <w:rPr>
          <w:rtl/>
        </w:rPr>
        <w:t>ּ מֵעָלָיו וַיָּשֻׁבוּ לָאָרֶץ:</w:t>
      </w:r>
      <w:r w:rsidR="006E3223">
        <w:rPr>
          <w:rFonts w:hint="cs"/>
          <w:rtl/>
        </w:rPr>
        <w:t xml:space="preserve"> </w:t>
      </w:r>
    </w:p>
    <w:p w14:paraId="117ED9A8" w14:textId="0D606C5F" w:rsidR="00155CFA" w:rsidRDefault="006E3223" w:rsidP="006E3223">
      <w:pPr>
        <w:ind w:left="720"/>
        <w:rPr>
          <w:rtl/>
        </w:rPr>
      </w:pPr>
      <w:r w:rsidRPr="006E3223">
        <w:rPr>
          <w:sz w:val="20"/>
          <w:szCs w:val="20"/>
          <w:rtl/>
        </w:rPr>
        <w:tab/>
      </w:r>
      <w:r w:rsidRPr="006E3223">
        <w:rPr>
          <w:rFonts w:hint="cs"/>
          <w:sz w:val="20"/>
          <w:szCs w:val="20"/>
          <w:rtl/>
        </w:rPr>
        <w:t xml:space="preserve">(מלכים ב ג, </w:t>
      </w:r>
      <w:proofErr w:type="spellStart"/>
      <w:r w:rsidRPr="006E3223">
        <w:rPr>
          <w:rFonts w:hint="cs"/>
          <w:sz w:val="20"/>
          <w:szCs w:val="20"/>
          <w:rtl/>
        </w:rPr>
        <w:t>כו-כז</w:t>
      </w:r>
      <w:proofErr w:type="spellEnd"/>
      <w:r w:rsidRPr="006E3223">
        <w:rPr>
          <w:rFonts w:hint="cs"/>
          <w:sz w:val="20"/>
          <w:szCs w:val="20"/>
          <w:rtl/>
        </w:rPr>
        <w:t>)</w:t>
      </w:r>
      <w:r>
        <w:rPr>
          <w:rFonts w:hint="cs"/>
          <w:rtl/>
        </w:rPr>
        <w:t>.</w:t>
      </w:r>
    </w:p>
    <w:p w14:paraId="4A70C970" w14:textId="5F5F008B" w:rsidR="00155CFA" w:rsidRDefault="00015F42" w:rsidP="00155CFA">
      <w:pPr>
        <w:rPr>
          <w:rtl/>
        </w:rPr>
      </w:pPr>
      <w:r>
        <w:rPr>
          <w:rFonts w:hint="cs"/>
          <w:rtl/>
        </w:rPr>
        <w:t xml:space="preserve">מהפסוק עולה שעל אף </w:t>
      </w:r>
      <w:r w:rsidR="00155CFA" w:rsidRPr="00A744CE">
        <w:rPr>
          <w:rtl/>
        </w:rPr>
        <w:t>שמואב ואדום נלחמי</w:t>
      </w:r>
      <w:r w:rsidR="00490775">
        <w:rPr>
          <w:rFonts w:ascii="Narkisim" w:hAnsi="Narkisim"/>
          <w:rtl/>
        </w:rPr>
        <w:t>ּ</w:t>
      </w:r>
      <w:r w:rsidR="00155CFA" w:rsidRPr="00A744CE">
        <w:rPr>
          <w:rtl/>
        </w:rPr>
        <w:t>ם בינם לבין עצמם, הזעם הוא על העם היהודי. האם סיפור זה יכול להאיר את הדיון שלנו?</w:t>
      </w:r>
    </w:p>
    <w:p w14:paraId="097C10DD" w14:textId="609BAE07" w:rsidR="00155CFA" w:rsidRDefault="00155CFA" w:rsidP="00155CFA">
      <w:pPr>
        <w:rPr>
          <w:rtl/>
        </w:rPr>
      </w:pPr>
      <w:r w:rsidRPr="00A744CE">
        <w:rPr>
          <w:rtl/>
        </w:rPr>
        <w:t>הרב גרשוני מצטט</w:t>
      </w:r>
      <w:r w:rsidR="00D101D2">
        <w:rPr>
          <w:rFonts w:hint="cs"/>
          <w:rtl/>
        </w:rPr>
        <w:t xml:space="preserve"> את</w:t>
      </w:r>
      <w:r w:rsidRPr="00A744CE">
        <w:rPr>
          <w:rtl/>
        </w:rPr>
        <w:t xml:space="preserve"> </w:t>
      </w:r>
      <w:proofErr w:type="spellStart"/>
      <w:r w:rsidR="001E17F2">
        <w:rPr>
          <w:rFonts w:hint="cs"/>
          <w:rtl/>
        </w:rPr>
        <w:t>הרד"ק</w:t>
      </w:r>
      <w:proofErr w:type="spellEnd"/>
      <w:r w:rsidR="001E17F2">
        <w:rPr>
          <w:rFonts w:hint="cs"/>
          <w:rtl/>
        </w:rPr>
        <w:t xml:space="preserve"> </w:t>
      </w:r>
      <w:r w:rsidRPr="00A744CE">
        <w:rPr>
          <w:rtl/>
        </w:rPr>
        <w:t>(</w:t>
      </w:r>
      <w:r w:rsidR="001E17F2" w:rsidRPr="00A744CE">
        <w:rPr>
          <w:rtl/>
        </w:rPr>
        <w:t>הרב דוד קמחי</w:t>
      </w:r>
      <w:r w:rsidRPr="00A744CE">
        <w:rPr>
          <w:rtl/>
        </w:rPr>
        <w:t>, 1160–1235)</w:t>
      </w:r>
      <w:r w:rsidR="001E17F2">
        <w:rPr>
          <w:rFonts w:hint="cs"/>
          <w:rtl/>
        </w:rPr>
        <w:t xml:space="preserve"> </w:t>
      </w:r>
      <w:r w:rsidRPr="00A744CE">
        <w:rPr>
          <w:rtl/>
        </w:rPr>
        <w:t>שמסביר</w:t>
      </w:r>
      <w:r w:rsidR="001E17F2">
        <w:rPr>
          <w:rFonts w:hint="cs"/>
          <w:rtl/>
        </w:rPr>
        <w:t xml:space="preserve"> </w:t>
      </w:r>
      <w:r w:rsidRPr="00A744CE">
        <w:rPr>
          <w:rtl/>
        </w:rPr>
        <w:t xml:space="preserve">בניגוד להבנה הרווחת, </w:t>
      </w:r>
      <w:r w:rsidR="001E17F2">
        <w:rPr>
          <w:rFonts w:hint="cs"/>
          <w:rtl/>
        </w:rPr>
        <w:t xml:space="preserve">כי הבן שהוקרב אינו אלא בנו של </w:t>
      </w:r>
      <w:r w:rsidRPr="00A744CE">
        <w:rPr>
          <w:rtl/>
        </w:rPr>
        <w:t xml:space="preserve">מלך אדום, ולא נסיך מואב. </w:t>
      </w:r>
      <w:r w:rsidR="001E17F2">
        <w:rPr>
          <w:rFonts w:hint="cs"/>
          <w:rtl/>
        </w:rPr>
        <w:t xml:space="preserve">כך </w:t>
      </w:r>
      <w:r w:rsidR="002B356B">
        <w:rPr>
          <w:rFonts w:hint="cs"/>
          <w:rtl/>
        </w:rPr>
        <w:t xml:space="preserve">שלמעשה </w:t>
      </w:r>
      <w:r w:rsidRPr="00A744CE">
        <w:rPr>
          <w:rtl/>
        </w:rPr>
        <w:t xml:space="preserve">מלך אדום הוא </w:t>
      </w:r>
      <w:r w:rsidR="002B356B">
        <w:rPr>
          <w:rFonts w:hint="cs"/>
          <w:rtl/>
        </w:rPr>
        <w:t xml:space="preserve">זה שקצף על ישראל </w:t>
      </w:r>
      <w:r w:rsidRPr="00A744CE">
        <w:rPr>
          <w:rtl/>
        </w:rPr>
        <w:t>על כך שלא הציל</w:t>
      </w:r>
      <w:r>
        <w:rPr>
          <w:rFonts w:hint="cs"/>
          <w:rtl/>
        </w:rPr>
        <w:t>ו</w:t>
      </w:r>
      <w:r w:rsidRPr="00A744CE">
        <w:rPr>
          <w:rtl/>
        </w:rPr>
        <w:t xml:space="preserve"> את בנו.</w:t>
      </w:r>
    </w:p>
    <w:p w14:paraId="43BF93FC" w14:textId="13DDB828" w:rsidR="00155CFA" w:rsidRDefault="00490775" w:rsidP="00155CFA">
      <w:pPr>
        <w:rPr>
          <w:rtl/>
        </w:rPr>
      </w:pPr>
      <w:r>
        <w:rPr>
          <w:rFonts w:hint="cs"/>
          <w:rtl/>
        </w:rPr>
        <w:t xml:space="preserve">סיוע לפרשנות זו עולה בפסוק מספר </w:t>
      </w:r>
      <w:r w:rsidR="00155CFA" w:rsidRPr="00296D66">
        <w:rPr>
          <w:rtl/>
        </w:rPr>
        <w:t>עמוס</w:t>
      </w:r>
      <w:r>
        <w:rPr>
          <w:rFonts w:hint="cs"/>
          <w:rtl/>
        </w:rPr>
        <w:t>. עמוס</w:t>
      </w:r>
      <w:r w:rsidR="00155CFA" w:rsidRPr="00296D66">
        <w:rPr>
          <w:rtl/>
        </w:rPr>
        <w:t xml:space="preserve"> מטיל במפורש את אשמת ה</w:t>
      </w:r>
      <w:r w:rsidR="00155CFA">
        <w:rPr>
          <w:rFonts w:hint="cs"/>
          <w:rtl/>
        </w:rPr>
        <w:t xml:space="preserve">קרבן </w:t>
      </w:r>
      <w:r w:rsidR="00155CFA" w:rsidRPr="00296D66">
        <w:rPr>
          <w:rtl/>
        </w:rPr>
        <w:t>האנושי על אנשי מואב</w:t>
      </w:r>
      <w:r w:rsidR="00D101D2">
        <w:rPr>
          <w:rFonts w:hint="cs"/>
          <w:rtl/>
        </w:rPr>
        <w:t>,</w:t>
      </w:r>
      <w:r w:rsidR="00155CFA" w:rsidRPr="00296D66">
        <w:rPr>
          <w:rtl/>
        </w:rPr>
        <w:t xml:space="preserve"> ולא על העם היהודי</w:t>
      </w:r>
      <w:r w:rsidR="00155CFA">
        <w:rPr>
          <w:rFonts w:hint="cs"/>
          <w:rtl/>
        </w:rPr>
        <w:t>:</w:t>
      </w:r>
    </w:p>
    <w:p w14:paraId="4C6AEAE6" w14:textId="4F70321C" w:rsidR="00155CFA" w:rsidRDefault="00155CFA" w:rsidP="00155CFA">
      <w:pPr>
        <w:ind w:left="720"/>
        <w:rPr>
          <w:rtl/>
        </w:rPr>
      </w:pPr>
      <w:r w:rsidRPr="00296D66">
        <w:rPr>
          <w:rtl/>
        </w:rPr>
        <w:t xml:space="preserve">כֹּה אָמַר </w:t>
      </w:r>
      <w:r w:rsidR="00D101D2">
        <w:rPr>
          <w:rFonts w:hint="cs"/>
          <w:rtl/>
        </w:rPr>
        <w:t xml:space="preserve">ה' </w:t>
      </w:r>
      <w:r w:rsidRPr="00296D66">
        <w:rPr>
          <w:rtl/>
        </w:rPr>
        <w:t xml:space="preserve">עַל שְׁלֹשָׁה פִּשְׁעֵי מוֹאָב וְעַל אַרְבָּעָה לֹא </w:t>
      </w:r>
      <w:proofErr w:type="spellStart"/>
      <w:r w:rsidRPr="00296D66">
        <w:rPr>
          <w:rtl/>
        </w:rPr>
        <w:t>אֲשִׁיבֶנּו</w:t>
      </w:r>
      <w:proofErr w:type="spellEnd"/>
      <w:r w:rsidRPr="00296D66">
        <w:rPr>
          <w:rtl/>
        </w:rPr>
        <w:t xml:space="preserve">ּ עַל שָׂרְפוֹ עַצְמוֹת מֶלֶךְ אֱדוֹם </w:t>
      </w:r>
      <w:proofErr w:type="spellStart"/>
      <w:r w:rsidRPr="00296D66">
        <w:rPr>
          <w:rtl/>
        </w:rPr>
        <w:t>לַשִּׂיד</w:t>
      </w:r>
      <w:proofErr w:type="spellEnd"/>
      <w:r w:rsidRPr="00296D66">
        <w:rPr>
          <w:rtl/>
        </w:rPr>
        <w:t>:</w:t>
      </w:r>
    </w:p>
    <w:p w14:paraId="60C5E763" w14:textId="1A62B915" w:rsidR="006E3223" w:rsidRDefault="006E3223" w:rsidP="00155CFA">
      <w:pPr>
        <w:ind w:left="720"/>
        <w:rPr>
          <w:rtl/>
        </w:rPr>
      </w:pPr>
      <w:r w:rsidRPr="006E3223">
        <w:rPr>
          <w:sz w:val="20"/>
          <w:szCs w:val="20"/>
          <w:rtl/>
        </w:rPr>
        <w:tab/>
      </w:r>
      <w:r w:rsidRPr="006E3223">
        <w:rPr>
          <w:rFonts w:hint="cs"/>
          <w:sz w:val="20"/>
          <w:szCs w:val="20"/>
          <w:rtl/>
        </w:rPr>
        <w:t>(עמוס ב, א)</w:t>
      </w:r>
      <w:r>
        <w:rPr>
          <w:rFonts w:hint="cs"/>
          <w:rtl/>
        </w:rPr>
        <w:t>.</w:t>
      </w:r>
    </w:p>
    <w:p w14:paraId="0417B19C" w14:textId="26609954" w:rsidR="00155CFA" w:rsidRDefault="00155CFA" w:rsidP="00155CFA">
      <w:pPr>
        <w:rPr>
          <w:rtl/>
        </w:rPr>
      </w:pPr>
      <w:r w:rsidRPr="00296D66">
        <w:rPr>
          <w:rtl/>
        </w:rPr>
        <w:t xml:space="preserve">בהתבסס על פסוק זה, טוען הרב גרשוני כי כעסו של </w:t>
      </w:r>
      <w:r w:rsidR="00D101D2">
        <w:rPr>
          <w:rFonts w:hint="cs"/>
          <w:rtl/>
        </w:rPr>
        <w:t>ה'</w:t>
      </w:r>
      <w:r w:rsidR="00D101D2" w:rsidRPr="00296D66">
        <w:rPr>
          <w:rtl/>
        </w:rPr>
        <w:t xml:space="preserve"> </w:t>
      </w:r>
      <w:r w:rsidRPr="00296D66">
        <w:rPr>
          <w:rtl/>
        </w:rPr>
        <w:t xml:space="preserve">על הריגתם של </w:t>
      </w:r>
      <w:r>
        <w:rPr>
          <w:rFonts w:hint="cs"/>
          <w:rtl/>
        </w:rPr>
        <w:t xml:space="preserve">גויים </w:t>
      </w:r>
      <w:r w:rsidRPr="00296D66">
        <w:rPr>
          <w:rtl/>
        </w:rPr>
        <w:t xml:space="preserve">על ידי </w:t>
      </w:r>
      <w:r>
        <w:rPr>
          <w:rFonts w:hint="cs"/>
          <w:rtl/>
        </w:rPr>
        <w:t>גויים</w:t>
      </w:r>
      <w:r w:rsidR="00897AEF">
        <w:rPr>
          <w:rFonts w:hint="cs"/>
          <w:rtl/>
        </w:rPr>
        <w:t>,</w:t>
      </w:r>
      <w:r>
        <w:rPr>
          <w:rFonts w:hint="cs"/>
          <w:rtl/>
        </w:rPr>
        <w:t xml:space="preserve"> </w:t>
      </w:r>
      <w:r w:rsidRPr="00296D66">
        <w:rPr>
          <w:rtl/>
        </w:rPr>
        <w:t xml:space="preserve">אינו נוגע לעם היהודי. הוא גם מציין עד כמה אירוני </w:t>
      </w:r>
      <w:r>
        <w:rPr>
          <w:rFonts w:hint="cs"/>
          <w:rtl/>
        </w:rPr>
        <w:t>הדבר</w:t>
      </w:r>
      <w:r w:rsidR="0059300B">
        <w:rPr>
          <w:rFonts w:hint="cs"/>
          <w:rtl/>
        </w:rPr>
        <w:t xml:space="preserve">: </w:t>
      </w:r>
      <w:r w:rsidRPr="00296D66">
        <w:rPr>
          <w:rtl/>
        </w:rPr>
        <w:t xml:space="preserve">למרות </w:t>
      </w:r>
      <w:r w:rsidRPr="00296D66">
        <w:rPr>
          <w:rtl/>
        </w:rPr>
        <w:lastRenderedPageBreak/>
        <w:t xml:space="preserve">שמלך מואב הוא </w:t>
      </w:r>
      <w:r w:rsidR="0059300B">
        <w:rPr>
          <w:rFonts w:hint="cs"/>
          <w:rtl/>
        </w:rPr>
        <w:t xml:space="preserve">זה שהרג </w:t>
      </w:r>
      <w:r w:rsidRPr="00296D66">
        <w:rPr>
          <w:rtl/>
        </w:rPr>
        <w:t>את נסיך אדום</w:t>
      </w:r>
      <w:r w:rsidR="0059300B">
        <w:rPr>
          <w:rFonts w:hint="cs"/>
          <w:rtl/>
        </w:rPr>
        <w:t xml:space="preserve"> </w:t>
      </w:r>
      <w:r w:rsidR="0059300B">
        <w:rPr>
          <w:rtl/>
        </w:rPr>
        <w:t>–</w:t>
      </w:r>
      <w:r w:rsidRPr="00296D66">
        <w:rPr>
          <w:rtl/>
        </w:rPr>
        <w:t xml:space="preserve"> אביו</w:t>
      </w:r>
      <w:r w:rsidR="0059300B">
        <w:rPr>
          <w:rFonts w:hint="cs"/>
          <w:rtl/>
        </w:rPr>
        <w:t xml:space="preserve"> של הנער</w:t>
      </w:r>
      <w:r>
        <w:rPr>
          <w:rFonts w:hint="cs"/>
          <w:rtl/>
        </w:rPr>
        <w:t>,</w:t>
      </w:r>
      <w:r w:rsidRPr="00296D66">
        <w:rPr>
          <w:rtl/>
        </w:rPr>
        <w:t xml:space="preserve"> מלך אדום</w:t>
      </w:r>
      <w:r>
        <w:rPr>
          <w:rFonts w:hint="cs"/>
          <w:rtl/>
        </w:rPr>
        <w:t>,</w:t>
      </w:r>
      <w:r w:rsidRPr="00296D66">
        <w:rPr>
          <w:rtl/>
        </w:rPr>
        <w:t xml:space="preserve"> כועס על היהודים ולא על הרוצחים </w:t>
      </w:r>
      <w:proofErr w:type="spellStart"/>
      <w:r w:rsidRPr="00296D66">
        <w:rPr>
          <w:rFonts w:hint="cs"/>
          <w:rtl/>
        </w:rPr>
        <w:t>האמ</w:t>
      </w:r>
      <w:r w:rsidR="00D101D2">
        <w:rPr>
          <w:rFonts w:hint="cs"/>
          <w:rtl/>
        </w:rPr>
        <w:t>י</w:t>
      </w:r>
      <w:r w:rsidRPr="00296D66">
        <w:rPr>
          <w:rFonts w:hint="cs"/>
          <w:rtl/>
        </w:rPr>
        <w:t>תי</w:t>
      </w:r>
      <w:r w:rsidR="00D101D2">
        <w:rPr>
          <w:rFonts w:hint="cs"/>
          <w:rtl/>
        </w:rPr>
        <w:t>י</w:t>
      </w:r>
      <w:r w:rsidRPr="00296D66">
        <w:rPr>
          <w:rFonts w:hint="cs"/>
          <w:rtl/>
        </w:rPr>
        <w:t>ם</w:t>
      </w:r>
      <w:proofErr w:type="spellEnd"/>
      <w:r w:rsidRPr="00296D66">
        <w:rPr>
          <w:rtl/>
        </w:rPr>
        <w:t>.</w:t>
      </w:r>
    </w:p>
    <w:p w14:paraId="1818E1B3" w14:textId="26F1E1A9" w:rsidR="00155CFA" w:rsidRDefault="00155CFA" w:rsidP="00155CFA">
      <w:pPr>
        <w:rPr>
          <w:rtl/>
        </w:rPr>
      </w:pPr>
      <w:r w:rsidRPr="00296D66">
        <w:rPr>
          <w:rtl/>
        </w:rPr>
        <w:t>בישיבת מרכז הרב נשא הרב שאול ישראלי נאום בגנותם של מי שקרא לחקירת הטבח</w:t>
      </w:r>
      <w:r w:rsidR="006E3223">
        <w:rPr>
          <w:rFonts w:hint="cs"/>
          <w:rtl/>
        </w:rPr>
        <w:t>.</w:t>
      </w:r>
      <w:r>
        <w:rPr>
          <w:rStyle w:val="a5"/>
          <w:rtl/>
        </w:rPr>
        <w:footnoteReference w:id="4"/>
      </w:r>
      <w:r w:rsidRPr="00296D66">
        <w:rPr>
          <w:rtl/>
        </w:rPr>
        <w:t xml:space="preserve"> הוא טען כי אין להאשים את ישראל במעשי רצח של אחרים.</w:t>
      </w:r>
    </w:p>
    <w:p w14:paraId="25C7E345" w14:textId="77777777" w:rsidR="00876704" w:rsidRDefault="00876704" w:rsidP="00876704">
      <w:pPr>
        <w:pStyle w:val="3"/>
        <w:rPr>
          <w:rtl/>
        </w:rPr>
      </w:pPr>
    </w:p>
    <w:p w14:paraId="60090422" w14:textId="177E5692" w:rsidR="00876704" w:rsidRDefault="00876704" w:rsidP="00897AEF">
      <w:pPr>
        <w:rPr>
          <w:rtl/>
        </w:rPr>
      </w:pPr>
      <w:r>
        <w:rPr>
          <w:rFonts w:cs="Arial" w:hint="cs"/>
          <w:bCs/>
          <w:szCs w:val="22"/>
          <w:rtl/>
        </w:rPr>
        <w:t>כפרה ומניעת חילול השם</w:t>
      </w:r>
    </w:p>
    <w:p w14:paraId="3E9500EB" w14:textId="1C9C69B4" w:rsidR="00155CFA" w:rsidRDefault="00155CFA" w:rsidP="00897AEF">
      <w:pPr>
        <w:rPr>
          <w:rtl/>
        </w:rPr>
      </w:pPr>
      <w:r w:rsidRPr="00296D66">
        <w:rPr>
          <w:rtl/>
        </w:rPr>
        <w:t xml:space="preserve">הרב יהודה </w:t>
      </w:r>
      <w:proofErr w:type="spellStart"/>
      <w:r w:rsidRPr="00296D66">
        <w:rPr>
          <w:rtl/>
        </w:rPr>
        <w:t>עמיטל</w:t>
      </w:r>
      <w:proofErr w:type="spellEnd"/>
      <w:r w:rsidRPr="00296D66">
        <w:rPr>
          <w:rtl/>
        </w:rPr>
        <w:t xml:space="preserve"> והרב אהרון ליכטנשטיין, ראשי ישיבת הר עציון, תמכו בקריאה לחקירה רשמית בנושא הטבח. במכתב גלוי לראש </w:t>
      </w:r>
      <w:r>
        <w:rPr>
          <w:rtl/>
        </w:rPr>
        <w:t>הממשלה מנחם בגין שפורסם ב"הצופה</w:t>
      </w:r>
      <w:r w:rsidRPr="00296D66">
        <w:rPr>
          <w:rtl/>
        </w:rPr>
        <w:t xml:space="preserve">", הביע הרב ליכטנשטיין את זעזועו ותדהמתו. הוא טען שלמרות שהוא מאמין שהמעורבות של ישראל </w:t>
      </w:r>
      <w:proofErr w:type="spellStart"/>
      <w:r w:rsidR="0059300B">
        <w:rPr>
          <w:rFonts w:hint="cs"/>
          <w:rtl/>
        </w:rPr>
        <w:t>היתה</w:t>
      </w:r>
      <w:proofErr w:type="spellEnd"/>
      <w:r w:rsidR="0059300B">
        <w:rPr>
          <w:rFonts w:hint="cs"/>
          <w:rtl/>
        </w:rPr>
        <w:t xml:space="preserve"> </w:t>
      </w:r>
      <w:r w:rsidRPr="00296D66">
        <w:rPr>
          <w:rtl/>
        </w:rPr>
        <w:t>מקרית ולא מכוונת, היא עדיין נחשב</w:t>
      </w:r>
      <w:r w:rsidR="00D101D2">
        <w:rPr>
          <w:rFonts w:hint="cs"/>
          <w:rtl/>
        </w:rPr>
        <w:t>ת</w:t>
      </w:r>
      <w:r w:rsidRPr="00296D66">
        <w:rPr>
          <w:rtl/>
        </w:rPr>
        <w:t xml:space="preserve"> לחטא נורא.</w:t>
      </w:r>
      <w:r w:rsidR="0025224B">
        <w:rPr>
          <w:rStyle w:val="a5"/>
          <w:rtl/>
        </w:rPr>
        <w:footnoteReference w:id="5"/>
      </w:r>
    </w:p>
    <w:p w14:paraId="42A7DF68" w14:textId="6AF86877" w:rsidR="00155CFA" w:rsidRDefault="00155CFA" w:rsidP="00155CFA">
      <w:pPr>
        <w:rPr>
          <w:rtl/>
        </w:rPr>
      </w:pPr>
      <w:r w:rsidRPr="00965DCD">
        <w:rPr>
          <w:rtl/>
        </w:rPr>
        <w:t xml:space="preserve">במכתב הוא מצטט מקורות רבים הנוגעים למוסר </w:t>
      </w:r>
      <w:r w:rsidR="0025224B">
        <w:rPr>
          <w:rFonts w:hint="cs"/>
          <w:rtl/>
        </w:rPr>
        <w:t xml:space="preserve">מלחמה </w:t>
      </w:r>
      <w:r w:rsidRPr="00965DCD">
        <w:rPr>
          <w:rtl/>
        </w:rPr>
        <w:t>ורצח. הוא מתמקד בצורך של כפרה גם כאשר שופכים דם בטעות. הוא מצטט את ה</w:t>
      </w:r>
      <w:r>
        <w:rPr>
          <w:rFonts w:hint="cs"/>
          <w:rtl/>
        </w:rPr>
        <w:t>פירוש</w:t>
      </w:r>
      <w:r w:rsidRPr="00965DCD">
        <w:rPr>
          <w:rtl/>
        </w:rPr>
        <w:t xml:space="preserve"> של הרמב"ם לאמירת</w:t>
      </w:r>
      <w:r>
        <w:rPr>
          <w:rFonts w:hint="cs"/>
          <w:rtl/>
        </w:rPr>
        <w:t>ם של</w:t>
      </w:r>
      <w:r w:rsidRPr="00965DCD">
        <w:rPr>
          <w:rtl/>
        </w:rPr>
        <w:t xml:space="preserve"> </w:t>
      </w:r>
      <w:r>
        <w:rPr>
          <w:rFonts w:hint="cs"/>
          <w:rtl/>
        </w:rPr>
        <w:t xml:space="preserve">חז"ל </w:t>
      </w:r>
      <w:r w:rsidRPr="00965DCD">
        <w:rPr>
          <w:rtl/>
        </w:rPr>
        <w:t>כי "</w:t>
      </w:r>
      <w:r w:rsidRPr="000F672F">
        <w:rPr>
          <w:rtl/>
        </w:rPr>
        <w:t>שוגג קרוי חוטא</w:t>
      </w:r>
      <w:r w:rsidRPr="00965DCD">
        <w:rPr>
          <w:rtl/>
        </w:rPr>
        <w:t>"</w:t>
      </w:r>
      <w:r>
        <w:rPr>
          <w:rFonts w:hint="cs"/>
          <w:rtl/>
        </w:rPr>
        <w:t>:</w:t>
      </w:r>
    </w:p>
    <w:p w14:paraId="235C0E83" w14:textId="77777777" w:rsidR="006E3223" w:rsidRDefault="00155CFA" w:rsidP="00155CFA">
      <w:pPr>
        <w:ind w:left="720"/>
        <w:rPr>
          <w:rtl/>
        </w:rPr>
      </w:pPr>
      <w:r w:rsidRPr="00965DCD">
        <w:rPr>
          <w:rtl/>
        </w:rPr>
        <w:t>שהשוגג היה לו לבדוק ולדקדק ואילו בדק יפה יפה ודקדק בשאלות לא היה בא לידי שגגה ולפי שלא טרח בדרישה ובחקירה ואחר כך יעשה צריך כפרה</w:t>
      </w:r>
      <w:r>
        <w:rPr>
          <w:rFonts w:hint="cs"/>
          <w:rtl/>
        </w:rPr>
        <w:t>.</w:t>
      </w:r>
    </w:p>
    <w:p w14:paraId="55527930" w14:textId="6F6D111E" w:rsidR="00155CFA" w:rsidRDefault="006E3223" w:rsidP="00155CFA">
      <w:pPr>
        <w:ind w:left="720"/>
        <w:rPr>
          <w:rtl/>
        </w:rPr>
      </w:pPr>
      <w:r w:rsidRPr="006E3223">
        <w:rPr>
          <w:sz w:val="20"/>
          <w:szCs w:val="20"/>
          <w:rtl/>
        </w:rPr>
        <w:tab/>
      </w:r>
      <w:r w:rsidRPr="006E3223">
        <w:rPr>
          <w:rFonts w:hint="cs"/>
          <w:sz w:val="20"/>
          <w:szCs w:val="20"/>
          <w:rtl/>
        </w:rPr>
        <w:t>(</w:t>
      </w:r>
      <w:r>
        <w:rPr>
          <w:rFonts w:hint="cs"/>
          <w:sz w:val="20"/>
          <w:szCs w:val="20"/>
          <w:rtl/>
        </w:rPr>
        <w:t xml:space="preserve">רמב"ם </w:t>
      </w:r>
      <w:r w:rsidRPr="006E3223">
        <w:rPr>
          <w:rFonts w:hint="cs"/>
          <w:sz w:val="20"/>
          <w:szCs w:val="20"/>
          <w:rtl/>
        </w:rPr>
        <w:t>שגגות ה, ו)</w:t>
      </w:r>
      <w:r>
        <w:rPr>
          <w:rFonts w:hint="cs"/>
          <w:rtl/>
        </w:rPr>
        <w:t>.</w:t>
      </w:r>
    </w:p>
    <w:p w14:paraId="16089396" w14:textId="7B503FF4" w:rsidR="00155CFA" w:rsidRDefault="00155CFA" w:rsidP="00155CFA">
      <w:pPr>
        <w:rPr>
          <w:rtl/>
        </w:rPr>
      </w:pPr>
      <w:r w:rsidRPr="00691FEC">
        <w:rPr>
          <w:rtl/>
        </w:rPr>
        <w:t xml:space="preserve">הרב ליכטנשטיין מזכיר מצוות המלמדות אותנו את הרגישות לחיי אדם שהתורה מצפה </w:t>
      </w:r>
      <w:proofErr w:type="spellStart"/>
      <w:r w:rsidRPr="00691FEC">
        <w:rPr>
          <w:rtl/>
        </w:rPr>
        <w:t>מאיתנו</w:t>
      </w:r>
      <w:proofErr w:type="spellEnd"/>
      <w:r w:rsidRPr="00691FEC">
        <w:rPr>
          <w:rtl/>
        </w:rPr>
        <w:t xml:space="preserve">. </w:t>
      </w:r>
      <w:r w:rsidR="0025224B">
        <w:rPr>
          <w:rFonts w:hint="cs"/>
          <w:rtl/>
        </w:rPr>
        <w:t xml:space="preserve">בין היתר הוא מזכיר את </w:t>
      </w:r>
      <w:r w:rsidRPr="00691FEC">
        <w:rPr>
          <w:rtl/>
        </w:rPr>
        <w:t>מערכת ער</w:t>
      </w:r>
      <w:r>
        <w:rPr>
          <w:rFonts w:hint="cs"/>
          <w:rtl/>
        </w:rPr>
        <w:t>י</w:t>
      </w:r>
      <w:r w:rsidRPr="00691FEC">
        <w:rPr>
          <w:rtl/>
        </w:rPr>
        <w:t xml:space="preserve"> המקלט. התו</w:t>
      </w:r>
      <w:r>
        <w:rPr>
          <w:rtl/>
        </w:rPr>
        <w:t>רה מלמדת אותנו שאדם שהורג ב</w:t>
      </w:r>
      <w:r>
        <w:rPr>
          <w:rFonts w:hint="cs"/>
          <w:rtl/>
        </w:rPr>
        <w:t xml:space="preserve">שגגה </w:t>
      </w:r>
      <w:r w:rsidRPr="00691FEC">
        <w:rPr>
          <w:rtl/>
        </w:rPr>
        <w:t>צריך לעבור לעיר מקלט. מה מטרת מצווה זו? נראה שהעיר משמשת גם כהגנה ממשפחת ה</w:t>
      </w:r>
      <w:r>
        <w:rPr>
          <w:rFonts w:hint="cs"/>
          <w:rtl/>
        </w:rPr>
        <w:t>נרצח</w:t>
      </w:r>
      <w:r w:rsidRPr="00691FEC">
        <w:rPr>
          <w:rtl/>
        </w:rPr>
        <w:t xml:space="preserve"> וגם כמעשה של כפרה, תשובה על מעשה שפיכות </w:t>
      </w:r>
      <w:r w:rsidR="00D101D2">
        <w:rPr>
          <w:rFonts w:hint="cs"/>
          <w:rtl/>
        </w:rPr>
        <w:t>ה</w:t>
      </w:r>
      <w:r w:rsidRPr="00691FEC">
        <w:rPr>
          <w:rtl/>
        </w:rPr>
        <w:t>דמים</w:t>
      </w:r>
      <w:r>
        <w:rPr>
          <w:rFonts w:hint="cs"/>
          <w:rtl/>
        </w:rPr>
        <w:t>:</w:t>
      </w:r>
      <w:r w:rsidR="00AA5CF7">
        <w:rPr>
          <w:rStyle w:val="a5"/>
          <w:rtl/>
        </w:rPr>
        <w:footnoteReference w:id="6"/>
      </w:r>
    </w:p>
    <w:p w14:paraId="7D03CA1C" w14:textId="77777777" w:rsidR="00155CFA" w:rsidRDefault="00155CFA" w:rsidP="00155CFA">
      <w:pPr>
        <w:ind w:left="720"/>
        <w:rPr>
          <w:rtl/>
        </w:rPr>
      </w:pPr>
      <w:r w:rsidRPr="000F672F">
        <w:rPr>
          <w:rtl/>
        </w:rPr>
        <w:t>הרי פרשיות ערי מקלט, שהיו מיועדות דווקא ל"הורג נפש בשגגה", ואשר הגלות אליהן עונש וכפרה גם יחד, מעידות על החרדה המוסרית והדתית, המלווה רציחה בשוגג. ואם ברציחה ממש כך, הוא הדין, בזעיר אנפין, לכל זיקה אליה, ולו העקיפה ביותר.</w:t>
      </w:r>
    </w:p>
    <w:p w14:paraId="257AD44D" w14:textId="77777777" w:rsidR="00155CFA" w:rsidRDefault="00155CFA" w:rsidP="00155CFA">
      <w:pPr>
        <w:rPr>
          <w:rtl/>
        </w:rPr>
      </w:pPr>
      <w:r w:rsidRPr="006E3BC7">
        <w:rPr>
          <w:rtl/>
        </w:rPr>
        <w:t xml:space="preserve">מצווה מקראית נוספת המעלה אחריות מוסרית במקרי רצח היא </w:t>
      </w:r>
      <w:r w:rsidRPr="00C53C5E">
        <w:rPr>
          <w:rtl/>
        </w:rPr>
        <w:t>עגלה ערופה</w:t>
      </w:r>
      <w:r w:rsidRPr="006E3BC7">
        <w:rPr>
          <w:rtl/>
        </w:rPr>
        <w:t xml:space="preserve">. כאן שוב, הרב ליכטנשטיין מסביר את משמעות מצווה זו ואת המסר שלה </w:t>
      </w:r>
      <w:r>
        <w:rPr>
          <w:rFonts w:hint="cs"/>
          <w:rtl/>
        </w:rPr>
        <w:t>ל</w:t>
      </w:r>
      <w:r w:rsidRPr="006E3BC7">
        <w:rPr>
          <w:rtl/>
        </w:rPr>
        <w:t>ימינו</w:t>
      </w:r>
      <w:r>
        <w:rPr>
          <w:rFonts w:hint="cs"/>
          <w:rtl/>
        </w:rPr>
        <w:t>:</w:t>
      </w:r>
    </w:p>
    <w:p w14:paraId="54D77FF9" w14:textId="50B26621" w:rsidR="00155CFA" w:rsidRDefault="00AA5CF7" w:rsidP="00155CFA">
      <w:pPr>
        <w:ind w:left="720"/>
        <w:rPr>
          <w:rtl/>
        </w:rPr>
      </w:pPr>
      <w:r>
        <w:rPr>
          <w:rFonts w:hint="cs"/>
          <w:rtl/>
        </w:rPr>
        <w:t>"</w:t>
      </w:r>
      <w:r w:rsidR="00155CFA" w:rsidRPr="000F672F">
        <w:rPr>
          <w:rtl/>
        </w:rPr>
        <w:t xml:space="preserve">כי ימצא חלל באדמה וכו' נפל בשדה לא נודע מי הכהו" (ואגב, כנראה גם לא נודע, וייתכן - על פי פשטות לשון הפסוק וסתימת הסוגיות בסוטה ופסק הרמב"ם, ושלא כדעת המאירי - שגם לא משנה אם הוא יהודי אם לאו), חייבה התורה את זקני בית דין, נציגי הציבור והעם, אשר לכל היותר אחריותם ודאי עקיפה - "וכי על דעתנו עלתה", שואלת המשנה בסוטה, "שזקני ב"ד </w:t>
      </w:r>
      <w:proofErr w:type="spellStart"/>
      <w:r w:rsidR="00155CFA" w:rsidRPr="000F672F">
        <w:rPr>
          <w:rtl/>
        </w:rPr>
        <w:t>שופכי</w:t>
      </w:r>
      <w:proofErr w:type="spellEnd"/>
      <w:r w:rsidR="00155CFA" w:rsidRPr="000F672F">
        <w:rPr>
          <w:rtl/>
        </w:rPr>
        <w:t xml:space="preserve"> דמים הן? אלא שלא בא לידינו ופטרנוהו בלא מזון ולא ראינוהו והנחנוהו" - לערוף עגלה לכפרה, ואת </w:t>
      </w:r>
      <w:proofErr w:type="spellStart"/>
      <w:r w:rsidR="00155CFA" w:rsidRPr="000F672F">
        <w:rPr>
          <w:rtl/>
        </w:rPr>
        <w:t>הכהנים</w:t>
      </w:r>
      <w:proofErr w:type="spellEnd"/>
      <w:r w:rsidR="00155CFA" w:rsidRPr="000F672F">
        <w:rPr>
          <w:rtl/>
        </w:rPr>
        <w:t xml:space="preserve"> לבקש, "כפר לעמך ישראל אשר פדית ה'</w:t>
      </w:r>
      <w:r>
        <w:rPr>
          <w:rFonts w:hint="cs"/>
          <w:rtl/>
        </w:rPr>
        <w:t>"</w:t>
      </w:r>
      <w:r w:rsidR="006E3223">
        <w:rPr>
          <w:rFonts w:hint="cs"/>
          <w:rtl/>
        </w:rPr>
        <w:t>.</w:t>
      </w:r>
    </w:p>
    <w:p w14:paraId="672C9B24" w14:textId="09D12CC1" w:rsidR="00155CFA" w:rsidRDefault="00AC3238" w:rsidP="00155CFA">
      <w:pPr>
        <w:rPr>
          <w:rtl/>
        </w:rPr>
      </w:pPr>
      <w:r>
        <w:rPr>
          <w:rFonts w:hint="cs"/>
          <w:rtl/>
        </w:rPr>
        <w:t>בהקשר לאירועי סברה ושתילה</w:t>
      </w:r>
      <w:r w:rsidR="009241EC">
        <w:rPr>
          <w:rFonts w:hint="cs"/>
          <w:rtl/>
        </w:rPr>
        <w:t>,</w:t>
      </w:r>
      <w:r>
        <w:rPr>
          <w:rFonts w:hint="cs"/>
          <w:rtl/>
        </w:rPr>
        <w:t xml:space="preserve"> </w:t>
      </w:r>
      <w:r w:rsidR="009241EC">
        <w:rPr>
          <w:rFonts w:hint="cs"/>
          <w:rtl/>
        </w:rPr>
        <w:t xml:space="preserve">מזכיר </w:t>
      </w:r>
      <w:r w:rsidR="00155CFA" w:rsidRPr="00C53C5E">
        <w:rPr>
          <w:rtl/>
        </w:rPr>
        <w:t xml:space="preserve">הרב ליכטנשטיין את </w:t>
      </w:r>
      <w:r w:rsidR="00155CFA">
        <w:rPr>
          <w:rFonts w:hint="cs"/>
          <w:rtl/>
        </w:rPr>
        <w:t>ה</w:t>
      </w:r>
      <w:r w:rsidR="00155CFA" w:rsidRPr="00C53C5E">
        <w:rPr>
          <w:rtl/>
        </w:rPr>
        <w:t xml:space="preserve">יסוד </w:t>
      </w:r>
      <w:r w:rsidR="00155CFA">
        <w:rPr>
          <w:rFonts w:hint="cs"/>
          <w:rtl/>
        </w:rPr>
        <w:t xml:space="preserve">של חילול </w:t>
      </w:r>
      <w:r w:rsidR="00155CFA" w:rsidRPr="00C53C5E">
        <w:rPr>
          <w:rtl/>
        </w:rPr>
        <w:t>השם המעורב</w:t>
      </w:r>
      <w:r>
        <w:rPr>
          <w:rFonts w:hint="cs"/>
          <w:rtl/>
        </w:rPr>
        <w:t xml:space="preserve"> בפרשה. לדבריו,</w:t>
      </w:r>
      <w:r w:rsidR="00155CFA" w:rsidRPr="00C53C5E">
        <w:rPr>
          <w:rtl/>
        </w:rPr>
        <w:t xml:space="preserve"> סיבה זו </w:t>
      </w:r>
      <w:r>
        <w:rPr>
          <w:rFonts w:hint="cs"/>
          <w:rtl/>
        </w:rPr>
        <w:t xml:space="preserve">לבדה מהווה הצדקה לפתוח </w:t>
      </w:r>
      <w:r w:rsidR="00155CFA" w:rsidRPr="00C53C5E">
        <w:rPr>
          <w:rtl/>
        </w:rPr>
        <w:t>חקירה רשמית</w:t>
      </w:r>
      <w:r w:rsidR="00155CFA">
        <w:rPr>
          <w:rFonts w:hint="cs"/>
          <w:rtl/>
        </w:rPr>
        <w:t>:</w:t>
      </w:r>
    </w:p>
    <w:p w14:paraId="3BFD7C18" w14:textId="2FAE54EC" w:rsidR="00155CFA" w:rsidRDefault="00155CFA" w:rsidP="00155CFA">
      <w:pPr>
        <w:ind w:left="720"/>
        <w:rPr>
          <w:rtl/>
        </w:rPr>
      </w:pPr>
      <w:r w:rsidRPr="000F672F">
        <w:rPr>
          <w:rtl/>
        </w:rPr>
        <w:t xml:space="preserve">ובצד המאורע עצמו, אין ספק שהסירוב הראשוני התמוה לכונן ועדת חקירה ממלכתית לבדוק את הנושא הטיל צל כבד על כולנו - השפיל קרן ישראל וחילל שם שמים מחוץ ומעורר חששות ומחלוקות מבית. הצורך בחקירה כזו דחוף גם מפאת שיקולים מדיניים צרופים </w:t>
      </w:r>
      <w:r w:rsidR="00AA5CF7">
        <w:rPr>
          <w:rtl/>
        </w:rPr>
        <w:t>–</w:t>
      </w:r>
      <w:r w:rsidRPr="000F672F">
        <w:rPr>
          <w:rtl/>
        </w:rPr>
        <w:t xml:space="preserve"> כדי</w:t>
      </w:r>
      <w:r w:rsidR="00AA5CF7">
        <w:rPr>
          <w:rFonts w:hint="cs"/>
          <w:rtl/>
        </w:rPr>
        <w:t xml:space="preserve"> </w:t>
      </w:r>
      <w:r w:rsidRPr="000F672F">
        <w:rPr>
          <w:rtl/>
        </w:rPr>
        <w:t>לטהר את שמנו בזירה הבינלאומית וכדי לסלק את המבוכה השוררת בין אחינו בני ישראל בכל אתר ואתר.</w:t>
      </w:r>
    </w:p>
    <w:p w14:paraId="23DF0285" w14:textId="6700FC16" w:rsidR="00155CFA" w:rsidRDefault="00155CFA" w:rsidP="00155CFA">
      <w:pPr>
        <w:rPr>
          <w:rtl/>
        </w:rPr>
      </w:pPr>
      <w:r w:rsidRPr="00C53C5E">
        <w:rPr>
          <w:rtl/>
        </w:rPr>
        <w:t xml:space="preserve">במאמר העוסק במוסר ובדת, הרב ליכטנשטיין דן בסיפור חטא שאול שלא הרג את </w:t>
      </w:r>
      <w:proofErr w:type="spellStart"/>
      <w:r w:rsidRPr="00C53C5E">
        <w:rPr>
          <w:rtl/>
        </w:rPr>
        <w:t>אגג</w:t>
      </w:r>
      <w:proofErr w:type="spellEnd"/>
      <w:r w:rsidRPr="00C53C5E">
        <w:rPr>
          <w:rtl/>
        </w:rPr>
        <w:t xml:space="preserve"> מלך עמלק.</w:t>
      </w:r>
      <w:r>
        <w:rPr>
          <w:rStyle w:val="a5"/>
          <w:rtl/>
        </w:rPr>
        <w:footnoteReference w:id="7"/>
      </w:r>
      <w:r w:rsidRPr="00C53C5E">
        <w:rPr>
          <w:rtl/>
        </w:rPr>
        <w:t xml:space="preserve"> הוא מזכיר כי שאלה זו נדונה בעבר במכתבו </w:t>
      </w:r>
      <w:r>
        <w:rPr>
          <w:rFonts w:hint="cs"/>
          <w:rtl/>
        </w:rPr>
        <w:t>הגלוי:</w:t>
      </w:r>
    </w:p>
    <w:p w14:paraId="1CD9F143" w14:textId="77777777" w:rsidR="00155CFA" w:rsidRDefault="00155CFA" w:rsidP="00155CFA">
      <w:pPr>
        <w:ind w:left="720"/>
        <w:rPr>
          <w:rtl/>
        </w:rPr>
      </w:pPr>
      <w:r w:rsidRPr="00FE5B09">
        <w:rPr>
          <w:rtl/>
        </w:rPr>
        <w:t xml:space="preserve">מדוע נענש שאול על כך שלא הרג את </w:t>
      </w:r>
      <w:proofErr w:type="spellStart"/>
      <w:r w:rsidRPr="00FE5B09">
        <w:rPr>
          <w:rtl/>
        </w:rPr>
        <w:t>אגג</w:t>
      </w:r>
      <w:proofErr w:type="spellEnd"/>
      <w:r w:rsidRPr="00FE5B09">
        <w:rPr>
          <w:rtl/>
        </w:rPr>
        <w:t xml:space="preserve"> מלך עמלק? האם היה זה רק בגלל שלא הרג את העמלקי האחרון שנותר בחיים? הצעתי ששאול נענש לא רק על חמלתו על </w:t>
      </w:r>
      <w:proofErr w:type="spellStart"/>
      <w:r w:rsidRPr="00FE5B09">
        <w:rPr>
          <w:rtl/>
        </w:rPr>
        <w:t>אגג</w:t>
      </w:r>
      <w:proofErr w:type="spellEnd"/>
      <w:r w:rsidRPr="00FE5B09">
        <w:rPr>
          <w:rtl/>
        </w:rPr>
        <w:t xml:space="preserve">, אלא משום שסירובו להרוג את </w:t>
      </w:r>
      <w:proofErr w:type="spellStart"/>
      <w:r w:rsidRPr="00FE5B09">
        <w:rPr>
          <w:rtl/>
        </w:rPr>
        <w:t>אגג</w:t>
      </w:r>
      <w:proofErr w:type="spellEnd"/>
      <w:r w:rsidRPr="00FE5B09">
        <w:rPr>
          <w:rtl/>
        </w:rPr>
        <w:t xml:space="preserve"> האיר את הריגתו הקודמת של כל שאר העמלקים באור שונה לגמרי.</w:t>
      </w:r>
    </w:p>
    <w:p w14:paraId="32006926" w14:textId="2BD3BDAC" w:rsidR="00155CFA" w:rsidRDefault="00155CFA" w:rsidP="00155CFA">
      <w:pPr>
        <w:rPr>
          <w:rtl/>
        </w:rPr>
      </w:pPr>
      <w:r w:rsidRPr="00FE5B09">
        <w:rPr>
          <w:rtl/>
        </w:rPr>
        <w:t>תשובתו נוגעת בהצדקה לשפוך דם במלחמה. בהסברו הוא מציין את ההבדל המכריע בין רצח לא מוסרי למלחמה לגיטימית</w:t>
      </w:r>
      <w:r w:rsidR="001E1BFC">
        <w:rPr>
          <w:rFonts w:hint="cs"/>
          <w:rtl/>
        </w:rPr>
        <w:t>:</w:t>
      </w:r>
    </w:p>
    <w:p w14:paraId="14ACA609" w14:textId="77777777" w:rsidR="00155CFA" w:rsidRDefault="00155CFA" w:rsidP="00155CFA">
      <w:pPr>
        <w:ind w:left="720"/>
        <w:rPr>
          <w:rtl/>
        </w:rPr>
      </w:pPr>
      <w:r w:rsidRPr="00FE5B09">
        <w:rPr>
          <w:rtl/>
        </w:rPr>
        <w:t>שאול נצטווה להשמיד עם שלם - ציווי מחריד מבחינה מוסרית. ההצדקה היחידה לכך היא בהיות ההשמדה מילוי של ציווי א-</w:t>
      </w:r>
      <w:proofErr w:type="spellStart"/>
      <w:r w:rsidRPr="00FE5B09">
        <w:rPr>
          <w:rtl/>
        </w:rPr>
        <w:t>לוהי</w:t>
      </w:r>
      <w:proofErr w:type="spellEnd"/>
      <w:r w:rsidRPr="00FE5B09">
        <w:rPr>
          <w:rtl/>
        </w:rPr>
        <w:t xml:space="preserve"> חד-משמעי. על כן, אילו היה שאול פועל מכוח מניעים של יראת שמים טהורה וצייתנות לציווי ה', היה עליו לקיים את המצווה במדויק. הקב"ה לא אמר: "הרוג את עמלק אבל הותר את </w:t>
      </w:r>
      <w:proofErr w:type="spellStart"/>
      <w:r w:rsidRPr="00FE5B09">
        <w:rPr>
          <w:rtl/>
        </w:rPr>
        <w:t>אגג</w:t>
      </w:r>
      <w:proofErr w:type="spellEnd"/>
      <w:r w:rsidRPr="00FE5B09">
        <w:rPr>
          <w:rtl/>
        </w:rPr>
        <w:t xml:space="preserve"> בחיים". מעתה, מכיוון שהוא לא הרג את </w:t>
      </w:r>
      <w:proofErr w:type="spellStart"/>
      <w:r w:rsidRPr="00FE5B09">
        <w:rPr>
          <w:rtl/>
        </w:rPr>
        <w:t>אגג</w:t>
      </w:r>
      <w:proofErr w:type="spellEnd"/>
      <w:r w:rsidRPr="00FE5B09">
        <w:rPr>
          <w:rtl/>
        </w:rPr>
        <w:t xml:space="preserve">, אבל הרג את כל האחרים, מה זה אומר? זה אומר שמה שהניע את שאול בהריגת האחרים לא היה ציוויו של הקב"ה, אלא דחף נמוך יותר, יצר מסוים של אלימות. הראיה היא שהוא הרג את כולם, אבל ריחם על עמיתו, על חברו למלכות. הואיל וכך, שאול נענש לא רק משום שחס על חיי </w:t>
      </w:r>
      <w:proofErr w:type="spellStart"/>
      <w:r w:rsidRPr="00FE5B09">
        <w:rPr>
          <w:rtl/>
        </w:rPr>
        <w:t>אגג</w:t>
      </w:r>
      <w:proofErr w:type="spellEnd"/>
      <w:r w:rsidRPr="00FE5B09">
        <w:rPr>
          <w:rtl/>
        </w:rPr>
        <w:t>; אלא היה חייב להיענש על כל אותם עמלקים שאכן הרג! מדוע? משום שהוא הרג אותם לא בעקבות הציווי הא-</w:t>
      </w:r>
      <w:proofErr w:type="spellStart"/>
      <w:r w:rsidRPr="00FE5B09">
        <w:rPr>
          <w:rtl/>
        </w:rPr>
        <w:t>לוהי</w:t>
      </w:r>
      <w:proofErr w:type="spellEnd"/>
      <w:r w:rsidRPr="00FE5B09">
        <w:rPr>
          <w:rtl/>
        </w:rPr>
        <w:t xml:space="preserve"> כשלעצמו (שהוא הדבר היחידי שבכוחו להתגבר על השיקול המוסרי), אלא מתוך חשבונות צבאיים, דיפלומטיים או מדיניים.</w:t>
      </w:r>
    </w:p>
    <w:p w14:paraId="126FD452" w14:textId="1883D56D" w:rsidR="00155CFA" w:rsidRDefault="00155CFA" w:rsidP="00155CFA">
      <w:pPr>
        <w:rPr>
          <w:rtl/>
        </w:rPr>
      </w:pPr>
      <w:r w:rsidRPr="008B6B36">
        <w:rPr>
          <w:rtl/>
        </w:rPr>
        <w:t xml:space="preserve">הרב ליכטנשטיין מסביר כי רעיון זה הוא </w:t>
      </w:r>
      <w:r w:rsidR="009241EC">
        <w:rPr>
          <w:rFonts w:hint="cs"/>
          <w:rtl/>
        </w:rPr>
        <w:t xml:space="preserve">עיקרון </w:t>
      </w:r>
      <w:r w:rsidRPr="008B6B36">
        <w:rPr>
          <w:rtl/>
        </w:rPr>
        <w:t>מהותי בפילוסופיה של ישיב</w:t>
      </w:r>
      <w:r>
        <w:rPr>
          <w:rFonts w:hint="cs"/>
          <w:rtl/>
        </w:rPr>
        <w:t>ו</w:t>
      </w:r>
      <w:r w:rsidRPr="008B6B36">
        <w:rPr>
          <w:rtl/>
        </w:rPr>
        <w:t>ת ההסדר, המשלבת שירות תורני וצבאי. הוא מציין לראש ממשלת ישראל כי זכותם המוסרית של תלמידיו להילחם במלחמה</w:t>
      </w:r>
      <w:r w:rsidR="009241EC">
        <w:rPr>
          <w:rFonts w:hint="cs"/>
          <w:rtl/>
        </w:rPr>
        <w:t>,</w:t>
      </w:r>
      <w:r w:rsidRPr="008B6B36">
        <w:rPr>
          <w:rtl/>
        </w:rPr>
        <w:t xml:space="preserve"> נובעת מהוודאות הגמורה כי מנהיגי ארצנו פועלים מתוך מניעים טהורים</w:t>
      </w:r>
      <w:r w:rsidR="001E1BFC">
        <w:rPr>
          <w:rFonts w:hint="cs"/>
          <w:rtl/>
        </w:rPr>
        <w:t>:</w:t>
      </w:r>
    </w:p>
    <w:p w14:paraId="5C8EF072" w14:textId="77777777" w:rsidR="00155CFA" w:rsidRDefault="00155CFA" w:rsidP="00155CFA">
      <w:pPr>
        <w:ind w:left="720"/>
        <w:rPr>
          <w:rtl/>
        </w:rPr>
      </w:pPr>
      <w:r w:rsidRPr="000F672F">
        <w:rPr>
          <w:rtl/>
        </w:rPr>
        <w:t xml:space="preserve">אני מאמין בכל מאודי - לולא זה לא הייתי נמצא בישיבת הסדר - כי לעת הצורך גם ניתן לעבוד את הקדוש ברוך הוא בחוזק יד. אך את הצורך והאמצעים חייבים לשקול היטב. </w:t>
      </w:r>
    </w:p>
    <w:p w14:paraId="2AD2072A" w14:textId="77777777" w:rsidR="00155CFA" w:rsidRDefault="00155CFA" w:rsidP="00155CFA">
      <w:pPr>
        <w:ind w:left="720"/>
        <w:rPr>
          <w:rtl/>
        </w:rPr>
      </w:pPr>
      <w:r w:rsidRPr="000F672F">
        <w:rPr>
          <w:rtl/>
        </w:rPr>
        <w:t xml:space="preserve">תלמידי אמונים על תפיסת הרמב"ם שעל חייל הנכנס לקשרי המלחמה לדעת ולהרגיש שהוא עושה אותה "על יחוד השם"; ואשר למאבקנו הכללי על ארץ-ישראל, הדבר בהחלט נכון. אך גם הפרטים טעונים בדיקה יסודית. כשאני מסתכל בפני הבחורים, כולי מתפעל מתודעת השליחות המפעימה אותם, אני מרגיש חובה קדושה, אישית ולאומית כאחת, לא רק לחזק את ידם ולרומם את רוחם אלא להבטיח ככל האפשר שאמנם הם שמים נפשם בכפם על ייחוד השם - </w:t>
      </w:r>
      <w:proofErr w:type="spellStart"/>
      <w:r w:rsidRPr="000F672F">
        <w:rPr>
          <w:rtl/>
        </w:rPr>
        <w:t>סובייקטיווית</w:t>
      </w:r>
      <w:proofErr w:type="spellEnd"/>
      <w:r w:rsidRPr="000F672F">
        <w:rPr>
          <w:rtl/>
        </w:rPr>
        <w:t xml:space="preserve"> </w:t>
      </w:r>
      <w:proofErr w:type="spellStart"/>
      <w:r w:rsidRPr="000F672F">
        <w:rPr>
          <w:rtl/>
        </w:rPr>
        <w:t>ואובייקטיווית</w:t>
      </w:r>
      <w:proofErr w:type="spellEnd"/>
      <w:r w:rsidRPr="000F672F">
        <w:rPr>
          <w:rtl/>
        </w:rPr>
        <w:t xml:space="preserve"> גם יחד; וזאת, בכל יום ויום, בכל אתר ואתר, בכל קרב וקרב, כשהם מוכנים לתת </w:t>
      </w:r>
      <w:proofErr w:type="spellStart"/>
      <w:r w:rsidRPr="000F672F">
        <w:rPr>
          <w:rtl/>
        </w:rPr>
        <w:t>הכל</w:t>
      </w:r>
      <w:proofErr w:type="spellEnd"/>
      <w:r w:rsidRPr="000F672F">
        <w:rPr>
          <w:rtl/>
        </w:rPr>
        <w:t>, חס לנו לתת להם פחות.</w:t>
      </w:r>
    </w:p>
    <w:p w14:paraId="42441A22" w14:textId="3B184AAA" w:rsidR="00155CFA" w:rsidRDefault="00155CFA" w:rsidP="009241EC">
      <w:pPr>
        <w:rPr>
          <w:rtl/>
        </w:rPr>
      </w:pPr>
      <w:r w:rsidRPr="00183490">
        <w:rPr>
          <w:rtl/>
        </w:rPr>
        <w:t xml:space="preserve">כאמור, הרב יהודה </w:t>
      </w:r>
      <w:proofErr w:type="spellStart"/>
      <w:r w:rsidRPr="00183490">
        <w:rPr>
          <w:rtl/>
        </w:rPr>
        <w:t>עמיטל</w:t>
      </w:r>
      <w:proofErr w:type="spellEnd"/>
      <w:r w:rsidRPr="00183490">
        <w:rPr>
          <w:rtl/>
        </w:rPr>
        <w:t xml:space="preserve"> יצא בפומבי </w:t>
      </w:r>
      <w:r w:rsidR="009241EC">
        <w:rPr>
          <w:rFonts w:hint="cs"/>
          <w:rtl/>
        </w:rPr>
        <w:t xml:space="preserve">בדרישה </w:t>
      </w:r>
      <w:r w:rsidRPr="00183490">
        <w:rPr>
          <w:rtl/>
        </w:rPr>
        <w:t>לחקירה מלאה של הטבח. בהצהרה שפרסם לתלמידיו הוא כתב</w:t>
      </w:r>
      <w:r>
        <w:rPr>
          <w:rFonts w:hint="cs"/>
          <w:rtl/>
        </w:rPr>
        <w:t>:</w:t>
      </w:r>
    </w:p>
    <w:p w14:paraId="5162E420" w14:textId="491CFCD7" w:rsidR="00155CFA" w:rsidRDefault="00155CFA" w:rsidP="00155CFA">
      <w:pPr>
        <w:ind w:left="720"/>
        <w:rPr>
          <w:rtl/>
        </w:rPr>
      </w:pPr>
      <w:r>
        <w:rPr>
          <w:rFonts w:hint="cs"/>
          <w:rtl/>
        </w:rPr>
        <w:t>פרשת הטבח בבי</w:t>
      </w:r>
      <w:r w:rsidR="00AA5CF7">
        <w:rPr>
          <w:rFonts w:hint="cs"/>
          <w:rtl/>
        </w:rPr>
        <w:t>י</w:t>
      </w:r>
      <w:r>
        <w:rPr>
          <w:rFonts w:hint="cs"/>
          <w:rtl/>
        </w:rPr>
        <w:t>רות, שנעש</w:t>
      </w:r>
      <w:r w:rsidR="00876704">
        <w:rPr>
          <w:rFonts w:hint="cs"/>
          <w:rtl/>
        </w:rPr>
        <w:t>ת</w:t>
      </w:r>
      <w:r>
        <w:rPr>
          <w:rFonts w:hint="cs"/>
          <w:rtl/>
        </w:rPr>
        <w:t xml:space="preserve">ה בשעה </w:t>
      </w:r>
      <w:proofErr w:type="spellStart"/>
      <w:r>
        <w:rPr>
          <w:rFonts w:hint="cs"/>
          <w:rtl/>
        </w:rPr>
        <w:t>שהיתה</w:t>
      </w:r>
      <w:proofErr w:type="spellEnd"/>
      <w:r>
        <w:rPr>
          <w:rFonts w:hint="cs"/>
          <w:rtl/>
        </w:rPr>
        <w:t xml:space="preserve"> כבושה בידי צב</w:t>
      </w:r>
      <w:r w:rsidR="00AA5CF7">
        <w:rPr>
          <w:rFonts w:hint="cs"/>
          <w:rtl/>
        </w:rPr>
        <w:t>א</w:t>
      </w:r>
      <w:r>
        <w:rPr>
          <w:rFonts w:hint="cs"/>
          <w:rtl/>
        </w:rPr>
        <w:t xml:space="preserve"> ישראל, גרמה </w:t>
      </w:r>
      <w:r>
        <w:rPr>
          <w:rtl/>
        </w:rPr>
        <w:t>–</w:t>
      </w:r>
      <w:r>
        <w:rPr>
          <w:rFonts w:hint="cs"/>
          <w:rtl/>
        </w:rPr>
        <w:t xml:space="preserve"> מעבר להיבטים המוסריים הזועקים עד לב השמים </w:t>
      </w:r>
      <w:r>
        <w:rPr>
          <w:rtl/>
        </w:rPr>
        <w:t>–</w:t>
      </w:r>
      <w:r>
        <w:rPr>
          <w:rFonts w:hint="cs"/>
          <w:rtl/>
        </w:rPr>
        <w:t xml:space="preserve"> לחילול השם גדול בישראל ובעמים. אנו עומדים לפני יום הכיפורים, ואני כולי חרד ורועד מאימת יום הדין, באשר כידוע על חטא חילול ה' גם יום הכיפורים אינו מכפר.</w:t>
      </w:r>
      <w:r w:rsidR="001E1BFC">
        <w:rPr>
          <w:rStyle w:val="a5"/>
          <w:rtl/>
        </w:rPr>
        <w:footnoteReference w:id="8"/>
      </w:r>
    </w:p>
    <w:p w14:paraId="139CE04D" w14:textId="70263DC5" w:rsidR="00155CFA" w:rsidRPr="00183490" w:rsidRDefault="00155CFA" w:rsidP="00155CFA">
      <w:r w:rsidRPr="00183490">
        <w:rPr>
          <w:rtl/>
        </w:rPr>
        <w:t>בנאום בישיבת הר עציון</w:t>
      </w:r>
      <w:r w:rsidR="009241EC">
        <w:rPr>
          <w:rFonts w:hint="cs"/>
          <w:rtl/>
        </w:rPr>
        <w:t xml:space="preserve"> כמה שבועות לאחר מכן</w:t>
      </w:r>
      <w:r w:rsidRPr="00183490">
        <w:rPr>
          <w:rtl/>
        </w:rPr>
        <w:t xml:space="preserve">, </w:t>
      </w:r>
      <w:r w:rsidR="009241EC">
        <w:rPr>
          <w:rFonts w:hint="cs"/>
          <w:rtl/>
        </w:rPr>
        <w:t xml:space="preserve">הוא הסביר </w:t>
      </w:r>
      <w:r w:rsidRPr="00183490">
        <w:rPr>
          <w:rtl/>
        </w:rPr>
        <w:t xml:space="preserve">כי מחאתו לא </w:t>
      </w:r>
      <w:proofErr w:type="spellStart"/>
      <w:r w:rsidR="00335738">
        <w:rPr>
          <w:rFonts w:hint="cs"/>
          <w:rtl/>
        </w:rPr>
        <w:t>היתה</w:t>
      </w:r>
      <w:proofErr w:type="spellEnd"/>
      <w:r w:rsidR="00335738">
        <w:rPr>
          <w:rFonts w:hint="cs"/>
          <w:rtl/>
        </w:rPr>
        <w:t xml:space="preserve"> </w:t>
      </w:r>
      <w:r w:rsidRPr="00183490">
        <w:rPr>
          <w:rtl/>
        </w:rPr>
        <w:t>רק נגד אלה שהתנגדו לחקירה</w:t>
      </w:r>
      <w:r w:rsidR="00335738">
        <w:rPr>
          <w:rFonts w:hint="cs"/>
          <w:rtl/>
        </w:rPr>
        <w:t xml:space="preserve">. הרב </w:t>
      </w:r>
      <w:proofErr w:type="spellStart"/>
      <w:r w:rsidR="00335738">
        <w:rPr>
          <w:rFonts w:hint="cs"/>
          <w:rtl/>
        </w:rPr>
        <w:t>עמיטל</w:t>
      </w:r>
      <w:proofErr w:type="spellEnd"/>
      <w:r w:rsidR="00335738">
        <w:rPr>
          <w:rFonts w:hint="cs"/>
          <w:rtl/>
        </w:rPr>
        <w:t xml:space="preserve"> מחה </w:t>
      </w:r>
      <w:r w:rsidR="00334369">
        <w:rPr>
          <w:rFonts w:hint="cs"/>
          <w:rtl/>
        </w:rPr>
        <w:t xml:space="preserve">נגד </w:t>
      </w:r>
      <w:r w:rsidR="009241EC">
        <w:rPr>
          <w:rFonts w:hint="cs"/>
          <w:rtl/>
        </w:rPr>
        <w:t>רבנים</w:t>
      </w:r>
      <w:r w:rsidRPr="00183490">
        <w:rPr>
          <w:rtl/>
        </w:rPr>
        <w:t xml:space="preserve"> שדיברו </w:t>
      </w:r>
      <w:r w:rsidR="009241EC">
        <w:rPr>
          <w:rFonts w:hint="cs"/>
          <w:rtl/>
        </w:rPr>
        <w:t xml:space="preserve">על </w:t>
      </w:r>
      <w:r w:rsidRPr="00183490">
        <w:rPr>
          <w:rtl/>
        </w:rPr>
        <w:t>המשך המל</w:t>
      </w:r>
      <w:r>
        <w:rPr>
          <w:rtl/>
        </w:rPr>
        <w:t>חמה למען שחרור חלקים מארץ ישראל</w:t>
      </w:r>
      <w:r w:rsidRPr="00183490">
        <w:rPr>
          <w:rtl/>
        </w:rPr>
        <w:t>.</w:t>
      </w:r>
      <w:r>
        <w:rPr>
          <w:rStyle w:val="a5"/>
          <w:rtl/>
        </w:rPr>
        <w:footnoteReference w:id="9"/>
      </w:r>
    </w:p>
    <w:p w14:paraId="6734EC07" w14:textId="05788D16" w:rsidR="00155CFA" w:rsidRDefault="00155CFA" w:rsidP="00155CFA">
      <w:pPr>
        <w:rPr>
          <w:rtl/>
        </w:rPr>
      </w:pPr>
      <w:r w:rsidRPr="00183490">
        <w:rPr>
          <w:rtl/>
        </w:rPr>
        <w:t xml:space="preserve">הוא ציטט </w:t>
      </w:r>
      <w:r w:rsidR="00C40493">
        <w:rPr>
          <w:rFonts w:hint="cs"/>
          <w:rtl/>
        </w:rPr>
        <w:t>מדברי אחד הרבים ש</w:t>
      </w:r>
      <w:r w:rsidRPr="00183490">
        <w:rPr>
          <w:rtl/>
        </w:rPr>
        <w:t xml:space="preserve">טען כי </w:t>
      </w:r>
      <w:r w:rsidR="001E1BFC">
        <w:rPr>
          <w:rFonts w:hint="cs"/>
          <w:rtl/>
        </w:rPr>
        <w:t xml:space="preserve">אף אם היה </w:t>
      </w:r>
      <w:r w:rsidRPr="00183490">
        <w:rPr>
          <w:rtl/>
        </w:rPr>
        <w:t xml:space="preserve">שלום, </w:t>
      </w:r>
      <w:r w:rsidR="001E1BFC">
        <w:rPr>
          <w:rFonts w:hint="cs"/>
          <w:rtl/>
        </w:rPr>
        <w:t xml:space="preserve">היה </w:t>
      </w:r>
      <w:r w:rsidRPr="00183490">
        <w:rPr>
          <w:rtl/>
        </w:rPr>
        <w:t xml:space="preserve">עלינו להכריז </w:t>
      </w:r>
      <w:r>
        <w:rPr>
          <w:rFonts w:hint="cs"/>
          <w:rtl/>
        </w:rPr>
        <w:t xml:space="preserve">על </w:t>
      </w:r>
      <w:r w:rsidRPr="00183490">
        <w:rPr>
          <w:rtl/>
        </w:rPr>
        <w:t xml:space="preserve">מלחמה למען שחרור חלקי הארץ </w:t>
      </w:r>
      <w:r w:rsidR="001E1BFC">
        <w:rPr>
          <w:rFonts w:hint="cs"/>
          <w:rtl/>
        </w:rPr>
        <w:t xml:space="preserve">הללו. לטענתו, כיון שאלו </w:t>
      </w:r>
      <w:r w:rsidRPr="00183490">
        <w:rPr>
          <w:rtl/>
        </w:rPr>
        <w:t>חלק</w:t>
      </w:r>
      <w:r w:rsidR="001E1BFC">
        <w:rPr>
          <w:rFonts w:hint="cs"/>
          <w:rtl/>
        </w:rPr>
        <w:t>ים</w:t>
      </w:r>
      <w:r w:rsidRPr="00183490">
        <w:rPr>
          <w:rtl/>
        </w:rPr>
        <w:t xml:space="preserve"> מארץ ישראל, </w:t>
      </w:r>
      <w:r w:rsidR="001E1BFC">
        <w:rPr>
          <w:rFonts w:hint="cs"/>
          <w:rtl/>
        </w:rPr>
        <w:t xml:space="preserve">בלעדיהם </w:t>
      </w:r>
      <w:r>
        <w:rPr>
          <w:rFonts w:hint="cs"/>
          <w:rtl/>
        </w:rPr>
        <w:t xml:space="preserve">איננו </w:t>
      </w:r>
      <w:r w:rsidRPr="00183490">
        <w:rPr>
          <w:rtl/>
        </w:rPr>
        <w:t>עם שלם.</w:t>
      </w:r>
    </w:p>
    <w:p w14:paraId="326AE95B" w14:textId="396A25DB" w:rsidR="00155CFA" w:rsidRDefault="00155CFA" w:rsidP="00155CFA">
      <w:pPr>
        <w:rPr>
          <w:rtl/>
        </w:rPr>
      </w:pPr>
      <w:r w:rsidRPr="00183490">
        <w:rPr>
          <w:rtl/>
        </w:rPr>
        <w:t>בשיחתו בפני תלמידיו הסביר את דאגתו מהקולות ה</w:t>
      </w:r>
      <w:r w:rsidR="00DD070C">
        <w:rPr>
          <w:rFonts w:hint="cs"/>
          <w:rtl/>
        </w:rPr>
        <w:t xml:space="preserve">לוחמניים </w:t>
      </w:r>
      <w:r w:rsidRPr="00183490">
        <w:rPr>
          <w:rtl/>
        </w:rPr>
        <w:t>המגיעים מתוך הקהילה הציונית הדתית:</w:t>
      </w:r>
    </w:p>
    <w:p w14:paraId="3A6EE5C8" w14:textId="77777777" w:rsidR="00155CFA" w:rsidRDefault="00155CFA" w:rsidP="00155CFA">
      <w:pPr>
        <w:ind w:left="720"/>
        <w:rPr>
          <w:rtl/>
        </w:rPr>
      </w:pPr>
      <w:r w:rsidRPr="00183490">
        <w:rPr>
          <w:rtl/>
        </w:rPr>
        <w:t xml:space="preserve">אולם בשעה שהדברים נאמרו בהקשר מעשי אקטואלי, כמו שאלת הפריצה לבירות שלפי ההערכות בצה"ל הייתה כרוכה בחשש של כמה מאות קרבנות </w:t>
      </w:r>
      <w:proofErr w:type="spellStart"/>
      <w:r w:rsidRPr="00183490">
        <w:rPr>
          <w:rtl/>
        </w:rPr>
        <w:t>מצידנו</w:t>
      </w:r>
      <w:proofErr w:type="spellEnd"/>
      <w:r w:rsidRPr="00183490">
        <w:rPr>
          <w:rtl/>
        </w:rPr>
        <w:t xml:space="preserve"> ופגיעה חמורה </w:t>
      </w:r>
      <w:proofErr w:type="spellStart"/>
      <w:r w:rsidRPr="00183490">
        <w:rPr>
          <w:rtl/>
        </w:rPr>
        <w:t>באוכלוסיה</w:t>
      </w:r>
      <w:proofErr w:type="spellEnd"/>
      <w:r w:rsidRPr="00183490">
        <w:rPr>
          <w:rtl/>
        </w:rPr>
        <w:t xml:space="preserve"> האזרחית, נדלקה הנורה אצלי. ספקות בקשר לחשיבותה של פעולה צבאית זאת </w:t>
      </w:r>
      <w:proofErr w:type="spellStart"/>
      <w:r w:rsidRPr="00183490">
        <w:rPr>
          <w:rtl/>
        </w:rPr>
        <w:t>נתעוררו</w:t>
      </w:r>
      <w:proofErr w:type="spellEnd"/>
      <w:r w:rsidRPr="00183490">
        <w:rPr>
          <w:rtl/>
        </w:rPr>
        <w:t xml:space="preserve"> בכל השכבות: בעם, בצבא, בממשלה ובפיקוד הבכיר. אור ירוק בקשר לרלוונטיות שבשקולים מוסריים ניתן על ידי ראש הממשלה בעת אשר הודיע ברבים שאינו מתבייש להודות כי יש לנו היסוסים עקב מחיר הדמים שפעולה זאת תדרוש. באותה שעה קיוויתי לשמוע אם לא קול ברור של העדפת השקולים של פיקוח נפש על שקולים אחרים, לכל הפחות קול של היסוסים כפי שהשמיע ראש הממשלה. והנה הקול הברור והתקיף ביותר, קול שכל כולו ודאות בעד הפעולה הצבאית, נשמע דווקא מנציג של הציונות הדתית.</w:t>
      </w:r>
      <w:r>
        <w:rPr>
          <w:rFonts w:hint="cs"/>
          <w:rtl/>
        </w:rPr>
        <w:t xml:space="preserve"> [...]</w:t>
      </w:r>
    </w:p>
    <w:p w14:paraId="7122239D" w14:textId="77777777" w:rsidR="00155CFA" w:rsidRDefault="00155CFA" w:rsidP="00155CFA">
      <w:pPr>
        <w:ind w:left="720"/>
        <w:rPr>
          <w:rtl/>
        </w:rPr>
      </w:pPr>
      <w:r w:rsidRPr="00183490">
        <w:rPr>
          <w:rtl/>
        </w:rPr>
        <w:t>נניח לרגע שבנוגע לארץ ישראל אין חשיבות לשום שיקול אחר, מה הקשר בין המאבק על יהודה ושומרון לבין הפריצה בבירות?</w:t>
      </w:r>
      <w:r>
        <w:rPr>
          <w:rFonts w:hint="cs"/>
          <w:rtl/>
        </w:rPr>
        <w:t xml:space="preserve"> [...]</w:t>
      </w:r>
    </w:p>
    <w:p w14:paraId="083779D7" w14:textId="77777777" w:rsidR="00155CFA" w:rsidRDefault="00155CFA" w:rsidP="00155CFA">
      <w:pPr>
        <w:ind w:left="720"/>
        <w:rPr>
          <w:rtl/>
        </w:rPr>
      </w:pPr>
      <w:r w:rsidRPr="00183490">
        <w:rPr>
          <w:rtl/>
        </w:rPr>
        <w:t xml:space="preserve">בציבור מתקבל הרושם, ואכן לא מעטים מרבים להדגיש זאת, כי תפיסת עולם זאת מתבססת על משנת מרן הרב </w:t>
      </w:r>
      <w:proofErr w:type="spellStart"/>
      <w:r w:rsidRPr="00183490">
        <w:rPr>
          <w:rtl/>
        </w:rPr>
        <w:t>ראי"ה</w:t>
      </w:r>
      <w:proofErr w:type="spellEnd"/>
      <w:r w:rsidRPr="00183490">
        <w:rPr>
          <w:rtl/>
        </w:rPr>
        <w:t xml:space="preserve"> זצוק"ל. לבי כואב על חילול כבוד מרן הרב זצ"ל, מה גדול המרחק בין האור הבוקע ממשנתו לבין הרוח הנושבת מהדבורים והפרסומים הנ"ל. מי שמשוכנע כמוני שנעשה עוול למשנתם של מרנן ורבנן מאורי עולם, </w:t>
      </w:r>
      <w:proofErr w:type="spellStart"/>
      <w:r w:rsidRPr="00183490">
        <w:rPr>
          <w:rtl/>
        </w:rPr>
        <w:t>הגראי"ה</w:t>
      </w:r>
      <w:proofErr w:type="spellEnd"/>
      <w:r w:rsidRPr="00183490">
        <w:rPr>
          <w:rtl/>
        </w:rPr>
        <w:t xml:space="preserve"> קוק </w:t>
      </w:r>
      <w:proofErr w:type="spellStart"/>
      <w:r w:rsidRPr="00183490">
        <w:rPr>
          <w:rtl/>
        </w:rPr>
        <w:t>והגרי"מ</w:t>
      </w:r>
      <w:proofErr w:type="spellEnd"/>
      <w:r w:rsidRPr="00183490">
        <w:rPr>
          <w:rtl/>
        </w:rPr>
        <w:t xml:space="preserve"> חרל"פ זצ"ל, האם מותר לו להחריש, ואם מותר לו האם יכול הוא לשתוק? שם שמים מתחלל בעוונותינו הרבים וכי אפשר לשתוק?!</w:t>
      </w:r>
    </w:p>
    <w:p w14:paraId="56D187ED" w14:textId="22200645" w:rsidR="00155CFA" w:rsidRDefault="00155CFA" w:rsidP="00155CFA">
      <w:pPr>
        <w:rPr>
          <w:rtl/>
        </w:rPr>
      </w:pPr>
      <w:r w:rsidRPr="00183490">
        <w:rPr>
          <w:rtl/>
        </w:rPr>
        <w:t xml:space="preserve">תלמידים רבים של הרב </w:t>
      </w:r>
      <w:proofErr w:type="spellStart"/>
      <w:r w:rsidRPr="00183490">
        <w:rPr>
          <w:rtl/>
        </w:rPr>
        <w:t>עמיטל</w:t>
      </w:r>
      <w:proofErr w:type="spellEnd"/>
      <w:r w:rsidRPr="00183490">
        <w:rPr>
          <w:rtl/>
        </w:rPr>
        <w:t xml:space="preserve"> התבלבלו מתגובתו. היו שראו בגישתו התקפה המערערת על הלגיטימיות של המלחמה </w:t>
      </w:r>
      <w:r w:rsidR="00C40493">
        <w:rPr>
          <w:rFonts w:hint="cs"/>
          <w:rtl/>
        </w:rPr>
        <w:t>עצמה.</w:t>
      </w:r>
      <w:r w:rsidRPr="00183490">
        <w:rPr>
          <w:rtl/>
        </w:rPr>
        <w:t xml:space="preserve"> </w:t>
      </w:r>
      <w:r w:rsidR="00C40493">
        <w:rPr>
          <w:rFonts w:hint="cs"/>
          <w:rtl/>
        </w:rPr>
        <w:t xml:space="preserve">חלקם </w:t>
      </w:r>
      <w:r w:rsidRPr="00183490">
        <w:rPr>
          <w:rtl/>
        </w:rPr>
        <w:t xml:space="preserve">כתבו לו מכתבים </w:t>
      </w:r>
      <w:r w:rsidR="00C40493">
        <w:rPr>
          <w:rFonts w:hint="cs"/>
          <w:rtl/>
        </w:rPr>
        <w:t xml:space="preserve">שנועדו לשאול ולברר את </w:t>
      </w:r>
      <w:r w:rsidRPr="00183490">
        <w:rPr>
          <w:rtl/>
        </w:rPr>
        <w:t>עמדותיו.</w:t>
      </w:r>
    </w:p>
    <w:p w14:paraId="749579DD" w14:textId="6F0B230D" w:rsidR="00C40493" w:rsidRDefault="00C85D92" w:rsidP="00155CFA">
      <w:pPr>
        <w:rPr>
          <w:rtl/>
        </w:rPr>
      </w:pPr>
      <w:r>
        <w:rPr>
          <w:rFonts w:hint="cs"/>
          <w:rtl/>
        </w:rPr>
        <w:t>ב</w:t>
      </w:r>
      <w:r w:rsidR="00155CFA" w:rsidRPr="00183490">
        <w:rPr>
          <w:rtl/>
        </w:rPr>
        <w:t xml:space="preserve">אחד </w:t>
      </w:r>
      <w:r w:rsidR="001E1BFC">
        <w:rPr>
          <w:rFonts w:hint="cs"/>
          <w:rtl/>
        </w:rPr>
        <w:t xml:space="preserve">המכתבים שנשלחו, </w:t>
      </w:r>
      <w:r>
        <w:rPr>
          <w:rFonts w:hint="cs"/>
          <w:rtl/>
        </w:rPr>
        <w:t xml:space="preserve">נשאל הרב </w:t>
      </w:r>
      <w:proofErr w:type="spellStart"/>
      <w:r>
        <w:rPr>
          <w:rFonts w:hint="cs"/>
          <w:rtl/>
        </w:rPr>
        <w:t>עמיטל</w:t>
      </w:r>
      <w:proofErr w:type="spellEnd"/>
      <w:r>
        <w:rPr>
          <w:rFonts w:hint="cs"/>
          <w:rtl/>
        </w:rPr>
        <w:t xml:space="preserve"> בדבר </w:t>
      </w:r>
      <w:r w:rsidR="00155CFA" w:rsidRPr="00183490">
        <w:rPr>
          <w:rtl/>
        </w:rPr>
        <w:t xml:space="preserve">חומרת האיסור להרוג </w:t>
      </w:r>
      <w:r w:rsidR="00155CFA">
        <w:rPr>
          <w:rFonts w:hint="cs"/>
          <w:rtl/>
        </w:rPr>
        <w:t>גויים</w:t>
      </w:r>
      <w:r w:rsidR="00155CFA" w:rsidRPr="00183490">
        <w:rPr>
          <w:rtl/>
        </w:rPr>
        <w:t>.</w:t>
      </w:r>
      <w:r w:rsidR="00155CFA">
        <w:rPr>
          <w:rStyle w:val="a5"/>
          <w:rtl/>
        </w:rPr>
        <w:footnoteReference w:id="10"/>
      </w:r>
      <w:r w:rsidR="00155CFA" w:rsidRPr="00183490">
        <w:rPr>
          <w:rtl/>
        </w:rPr>
        <w:t xml:space="preserve"> </w:t>
      </w:r>
      <w:r w:rsidR="00155CFA">
        <w:rPr>
          <w:rFonts w:hint="cs"/>
          <w:rtl/>
        </w:rPr>
        <w:t xml:space="preserve">בתשובתו </w:t>
      </w:r>
      <w:r w:rsidR="00155CFA" w:rsidRPr="00183490">
        <w:rPr>
          <w:rtl/>
        </w:rPr>
        <w:t xml:space="preserve">מצטט הרב </w:t>
      </w:r>
      <w:proofErr w:type="spellStart"/>
      <w:r w:rsidR="00155CFA" w:rsidRPr="00183490">
        <w:rPr>
          <w:rtl/>
        </w:rPr>
        <w:t>עמיטל</w:t>
      </w:r>
      <w:proofErr w:type="spellEnd"/>
      <w:r w:rsidR="00155CFA" w:rsidRPr="00183490">
        <w:rPr>
          <w:rtl/>
        </w:rPr>
        <w:t xml:space="preserve"> מקור אחר </w:t>
      </w:r>
      <w:r w:rsidR="00155CFA">
        <w:rPr>
          <w:rFonts w:hint="cs"/>
          <w:rtl/>
        </w:rPr>
        <w:t xml:space="preserve">אשר מוכיח </w:t>
      </w:r>
      <w:r w:rsidR="00155CFA" w:rsidRPr="00183490">
        <w:rPr>
          <w:rtl/>
        </w:rPr>
        <w:t xml:space="preserve">כי ההלכה היהודית אוסרת רצח של בן אנוש כלשהו. לאחר מכן הוא מזכיר את התוספת הנוראה </w:t>
      </w:r>
      <w:r w:rsidR="00155CFA">
        <w:rPr>
          <w:rFonts w:hint="cs"/>
          <w:rtl/>
        </w:rPr>
        <w:t xml:space="preserve">של חילול השם </w:t>
      </w:r>
      <w:r w:rsidR="00155CFA" w:rsidRPr="00183490">
        <w:rPr>
          <w:rtl/>
        </w:rPr>
        <w:t xml:space="preserve">הטמונה בהריגתם של </w:t>
      </w:r>
      <w:r w:rsidR="00155CFA">
        <w:rPr>
          <w:rFonts w:hint="cs"/>
          <w:rtl/>
        </w:rPr>
        <w:t>גויים</w:t>
      </w:r>
      <w:r w:rsidR="00155CFA" w:rsidRPr="00183490">
        <w:rPr>
          <w:rtl/>
        </w:rPr>
        <w:t xml:space="preserve">. </w:t>
      </w:r>
    </w:p>
    <w:p w14:paraId="3EBE655A" w14:textId="72D5B1EB" w:rsidR="00155CFA" w:rsidRDefault="00155CFA" w:rsidP="00155CFA">
      <w:pPr>
        <w:rPr>
          <w:rtl/>
        </w:rPr>
      </w:pPr>
      <w:r w:rsidRPr="00183490">
        <w:rPr>
          <w:rtl/>
        </w:rPr>
        <w:t xml:space="preserve">רעיון זה </w:t>
      </w:r>
      <w:r w:rsidR="00C40493">
        <w:rPr>
          <w:rFonts w:hint="cs"/>
          <w:rtl/>
        </w:rPr>
        <w:t xml:space="preserve">מופיע כבר </w:t>
      </w:r>
      <w:r w:rsidRPr="00183490">
        <w:rPr>
          <w:rtl/>
        </w:rPr>
        <w:t xml:space="preserve">בכתביו של </w:t>
      </w:r>
      <w:r w:rsidR="005C3699">
        <w:rPr>
          <w:rFonts w:hint="cs"/>
          <w:rtl/>
        </w:rPr>
        <w:t>בעל המשך חכמה (</w:t>
      </w:r>
      <w:r w:rsidRPr="00183490">
        <w:rPr>
          <w:rtl/>
        </w:rPr>
        <w:t xml:space="preserve">הרב מאיר שמחה הכהן </w:t>
      </w:r>
      <w:proofErr w:type="spellStart"/>
      <w:r w:rsidRPr="00183490">
        <w:rPr>
          <w:rtl/>
        </w:rPr>
        <w:t>מדווינסק</w:t>
      </w:r>
      <w:proofErr w:type="spellEnd"/>
      <w:r w:rsidR="005C3699">
        <w:rPr>
          <w:rFonts w:hint="cs"/>
          <w:rtl/>
        </w:rPr>
        <w:t>,</w:t>
      </w:r>
      <w:r w:rsidRPr="00183490">
        <w:rPr>
          <w:rtl/>
        </w:rPr>
        <w:t xml:space="preserve"> 1843-1926). הוא מסביר מדוע אנו מוצאים שהתורה אינה דורשת עונש מוות בגין רצח </w:t>
      </w:r>
      <w:r>
        <w:rPr>
          <w:rFonts w:hint="cs"/>
          <w:rtl/>
        </w:rPr>
        <w:t>גויים</w:t>
      </w:r>
      <w:r w:rsidRPr="00183490">
        <w:rPr>
          <w:rtl/>
        </w:rPr>
        <w:t xml:space="preserve">, כמו </w:t>
      </w:r>
      <w:r>
        <w:rPr>
          <w:rFonts w:hint="cs"/>
          <w:rtl/>
        </w:rPr>
        <w:t xml:space="preserve">שהיא דורשת עבור </w:t>
      </w:r>
      <w:r w:rsidRPr="00183490">
        <w:rPr>
          <w:rtl/>
        </w:rPr>
        <w:t xml:space="preserve">רצח </w:t>
      </w:r>
      <w:r>
        <w:rPr>
          <w:rFonts w:hint="cs"/>
          <w:rtl/>
        </w:rPr>
        <w:t xml:space="preserve">של </w:t>
      </w:r>
      <w:r w:rsidRPr="00183490">
        <w:rPr>
          <w:rtl/>
        </w:rPr>
        <w:t xml:space="preserve">יהודים. הרב מאיר שמחה מפרט את הנימוק </w:t>
      </w:r>
      <w:r>
        <w:rPr>
          <w:rFonts w:hint="cs"/>
          <w:rtl/>
        </w:rPr>
        <w:t xml:space="preserve">הלכה </w:t>
      </w:r>
      <w:r w:rsidRPr="00183490">
        <w:rPr>
          <w:rtl/>
        </w:rPr>
        <w:t>ז</w:t>
      </w:r>
      <w:r>
        <w:rPr>
          <w:rFonts w:hint="cs"/>
          <w:rtl/>
        </w:rPr>
        <w:t>ו:</w:t>
      </w:r>
    </w:p>
    <w:p w14:paraId="083AAA56" w14:textId="4FBD0827" w:rsidR="00155CFA" w:rsidRDefault="00155CFA" w:rsidP="00155CFA">
      <w:pPr>
        <w:ind w:left="720"/>
        <w:rPr>
          <w:rtl/>
        </w:rPr>
      </w:pPr>
      <w:r w:rsidRPr="00183490">
        <w:rPr>
          <w:rtl/>
        </w:rPr>
        <w:t xml:space="preserve">ויתכן משום </w:t>
      </w:r>
      <w:proofErr w:type="spellStart"/>
      <w:r w:rsidRPr="00183490">
        <w:rPr>
          <w:rtl/>
        </w:rPr>
        <w:t>דישראל</w:t>
      </w:r>
      <w:proofErr w:type="spellEnd"/>
      <w:r w:rsidRPr="00183490">
        <w:rPr>
          <w:rtl/>
        </w:rPr>
        <w:t xml:space="preserve"> שהרג בן נח איכא מלבד חטא הרציחה עוד </w:t>
      </w:r>
      <w:proofErr w:type="spellStart"/>
      <w:r w:rsidRPr="00183490">
        <w:rPr>
          <w:rtl/>
        </w:rPr>
        <w:t>עון</w:t>
      </w:r>
      <w:proofErr w:type="spellEnd"/>
      <w:r w:rsidRPr="00183490">
        <w:rPr>
          <w:rtl/>
        </w:rPr>
        <w:t xml:space="preserve"> </w:t>
      </w:r>
      <w:proofErr w:type="spellStart"/>
      <w:r w:rsidRPr="00183490">
        <w:rPr>
          <w:rtl/>
        </w:rPr>
        <w:t>דחילול</w:t>
      </w:r>
      <w:proofErr w:type="spellEnd"/>
      <w:r w:rsidRPr="00183490">
        <w:rPr>
          <w:rtl/>
        </w:rPr>
        <w:t xml:space="preserve"> השם יתברך, וכמו שהפליגו בירושלמי אלו מציאות (בבא מציעא ב, ו): ניחא ליה לשמוע </w:t>
      </w:r>
      <w:proofErr w:type="spellStart"/>
      <w:r w:rsidRPr="00183490">
        <w:rPr>
          <w:rtl/>
        </w:rPr>
        <w:t>בריך</w:t>
      </w:r>
      <w:proofErr w:type="spellEnd"/>
      <w:r w:rsidRPr="00183490">
        <w:rPr>
          <w:rtl/>
        </w:rPr>
        <w:t xml:space="preserve"> </w:t>
      </w:r>
      <w:proofErr w:type="spellStart"/>
      <w:r w:rsidRPr="00183490">
        <w:rPr>
          <w:rtl/>
        </w:rPr>
        <w:t>אולותהן</w:t>
      </w:r>
      <w:proofErr w:type="spellEnd"/>
      <w:r w:rsidRPr="00183490">
        <w:rPr>
          <w:rtl/>
        </w:rPr>
        <w:t xml:space="preserve"> </w:t>
      </w:r>
      <w:proofErr w:type="spellStart"/>
      <w:r w:rsidRPr="00183490">
        <w:rPr>
          <w:rtl/>
        </w:rPr>
        <w:t>דיהודאי</w:t>
      </w:r>
      <w:proofErr w:type="spellEnd"/>
      <w:r w:rsidRPr="00183490">
        <w:rPr>
          <w:rtl/>
        </w:rPr>
        <w:t xml:space="preserve"> מן כל אגר עלמא, כל שכן ברציחת גופו החילול השם. ובזה אמרו אין יום הכיפורים ותשובה </w:t>
      </w:r>
      <w:proofErr w:type="spellStart"/>
      <w:r w:rsidRPr="00183490">
        <w:rPr>
          <w:rtl/>
        </w:rPr>
        <w:t>ויסורים</w:t>
      </w:r>
      <w:proofErr w:type="spellEnd"/>
      <w:r w:rsidRPr="00183490">
        <w:rPr>
          <w:rtl/>
        </w:rPr>
        <w:t xml:space="preserve"> וכו' רק מיתה ממרקת וכו' "אם יכופר לכם </w:t>
      </w:r>
      <w:proofErr w:type="spellStart"/>
      <w:r w:rsidRPr="00183490">
        <w:rPr>
          <w:rtl/>
        </w:rPr>
        <w:t>העון</w:t>
      </w:r>
      <w:proofErr w:type="spellEnd"/>
      <w:r w:rsidRPr="00183490">
        <w:rPr>
          <w:rtl/>
        </w:rPr>
        <w:t xml:space="preserve"> עד </w:t>
      </w:r>
      <w:proofErr w:type="spellStart"/>
      <w:r w:rsidRPr="00183490">
        <w:rPr>
          <w:rtl/>
        </w:rPr>
        <w:t>תמותון</w:t>
      </w:r>
      <w:proofErr w:type="spellEnd"/>
      <w:r w:rsidRPr="00183490">
        <w:rPr>
          <w:rtl/>
        </w:rPr>
        <w:t xml:space="preserve">". נמצא דין עונש מיתה על חילול השם, ואיך יכופר לו על ידי מיתה חטא הרציחה?! ועל </w:t>
      </w:r>
      <w:proofErr w:type="spellStart"/>
      <w:r w:rsidRPr="00183490">
        <w:rPr>
          <w:rtl/>
        </w:rPr>
        <w:t>כרחין</w:t>
      </w:r>
      <w:proofErr w:type="spellEnd"/>
      <w:r w:rsidRPr="00183490">
        <w:rPr>
          <w:rtl/>
        </w:rPr>
        <w:t xml:space="preserve"> דינו מסור לשמים </w:t>
      </w:r>
      <w:proofErr w:type="spellStart"/>
      <w:r w:rsidRPr="00183490">
        <w:rPr>
          <w:rtl/>
        </w:rPr>
        <w:t>ודו"ק</w:t>
      </w:r>
      <w:proofErr w:type="spellEnd"/>
      <w:r w:rsidRPr="00183490">
        <w:rPr>
          <w:rtl/>
        </w:rPr>
        <w:t>.</w:t>
      </w:r>
    </w:p>
    <w:p w14:paraId="21EEADDD" w14:textId="6B515F8F" w:rsidR="00C40493" w:rsidRPr="00183490" w:rsidRDefault="00C40493" w:rsidP="00155CFA">
      <w:pPr>
        <w:ind w:left="720"/>
        <w:rPr>
          <w:rtl/>
        </w:rPr>
      </w:pPr>
      <w:r w:rsidRPr="00C40493">
        <w:rPr>
          <w:sz w:val="20"/>
          <w:szCs w:val="20"/>
          <w:rtl/>
        </w:rPr>
        <w:tab/>
      </w:r>
      <w:r w:rsidRPr="00C40493">
        <w:rPr>
          <w:rFonts w:hint="cs"/>
          <w:sz w:val="20"/>
          <w:szCs w:val="20"/>
          <w:rtl/>
        </w:rPr>
        <w:t xml:space="preserve">(משך חכמה שמות </w:t>
      </w:r>
      <w:proofErr w:type="spellStart"/>
      <w:r w:rsidRPr="00C40493">
        <w:rPr>
          <w:rFonts w:hint="cs"/>
          <w:sz w:val="20"/>
          <w:szCs w:val="20"/>
          <w:rtl/>
        </w:rPr>
        <w:t>כא</w:t>
      </w:r>
      <w:proofErr w:type="spellEnd"/>
      <w:r w:rsidRPr="00C40493">
        <w:rPr>
          <w:rFonts w:hint="cs"/>
          <w:sz w:val="20"/>
          <w:szCs w:val="20"/>
          <w:rtl/>
        </w:rPr>
        <w:t>, יד)</w:t>
      </w:r>
      <w:r>
        <w:rPr>
          <w:rFonts w:hint="cs"/>
          <w:rtl/>
        </w:rPr>
        <w:t>.</w:t>
      </w:r>
    </w:p>
    <w:p w14:paraId="4DA56A7A" w14:textId="77777777" w:rsidR="00155CFA" w:rsidRDefault="00155CFA" w:rsidP="00155CFA">
      <w:pPr>
        <w:rPr>
          <w:rtl/>
        </w:rPr>
      </w:pPr>
    </w:p>
    <w:p w14:paraId="5DF29DDD" w14:textId="77777777" w:rsidR="00155CFA" w:rsidRPr="000B7674" w:rsidRDefault="00155CFA" w:rsidP="00155CFA">
      <w:pPr>
        <w:rPr>
          <w:rtl/>
        </w:rPr>
      </w:pPr>
    </w:p>
    <w:p w14:paraId="41CB0F5E"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548489A8" w14:textId="77777777" w:rsidTr="002C3C5F">
        <w:trPr>
          <w:cantSplit/>
        </w:trPr>
        <w:tc>
          <w:tcPr>
            <w:tcW w:w="283" w:type="dxa"/>
            <w:tcBorders>
              <w:top w:val="nil"/>
              <w:left w:val="nil"/>
              <w:bottom w:val="nil"/>
              <w:right w:val="nil"/>
            </w:tcBorders>
          </w:tcPr>
          <w:p w14:paraId="26196B88" w14:textId="77777777" w:rsidR="002C3C5F" w:rsidRDefault="002C3C5F" w:rsidP="002C3C5F">
            <w:pPr>
              <w:pStyle w:val="ab"/>
              <w:contextualSpacing/>
            </w:pPr>
            <w:r>
              <w:rPr>
                <w:rtl/>
              </w:rPr>
              <w:t>*</w:t>
            </w:r>
          </w:p>
        </w:tc>
        <w:tc>
          <w:tcPr>
            <w:tcW w:w="4111" w:type="dxa"/>
            <w:tcBorders>
              <w:top w:val="nil"/>
              <w:left w:val="nil"/>
              <w:bottom w:val="nil"/>
              <w:right w:val="nil"/>
            </w:tcBorders>
          </w:tcPr>
          <w:p w14:paraId="383F06D7" w14:textId="77777777" w:rsidR="002C3C5F" w:rsidRDefault="002C3C5F" w:rsidP="002C3C5F">
            <w:pPr>
              <w:pStyle w:val="ab"/>
              <w:contextualSpacing/>
            </w:pPr>
            <w:r>
              <w:rPr>
                <w:rtl/>
              </w:rPr>
              <w:t>**********************************************************</w:t>
            </w:r>
          </w:p>
        </w:tc>
        <w:tc>
          <w:tcPr>
            <w:tcW w:w="284" w:type="dxa"/>
            <w:tcBorders>
              <w:top w:val="nil"/>
              <w:left w:val="nil"/>
              <w:bottom w:val="nil"/>
              <w:right w:val="nil"/>
            </w:tcBorders>
          </w:tcPr>
          <w:p w14:paraId="64F6360D" w14:textId="77777777" w:rsidR="002C3C5F" w:rsidRDefault="002C3C5F" w:rsidP="002C3C5F">
            <w:pPr>
              <w:pStyle w:val="ab"/>
              <w:contextualSpacing/>
            </w:pPr>
            <w:r>
              <w:rPr>
                <w:rtl/>
              </w:rPr>
              <w:t>*</w:t>
            </w:r>
          </w:p>
        </w:tc>
      </w:tr>
      <w:tr w:rsidR="002C3C5F" w14:paraId="49E911DD" w14:textId="77777777" w:rsidTr="002C3C5F">
        <w:trPr>
          <w:cantSplit/>
        </w:trPr>
        <w:tc>
          <w:tcPr>
            <w:tcW w:w="283" w:type="dxa"/>
            <w:tcBorders>
              <w:top w:val="nil"/>
              <w:left w:val="nil"/>
              <w:bottom w:val="nil"/>
              <w:right w:val="nil"/>
            </w:tcBorders>
          </w:tcPr>
          <w:p w14:paraId="7BA1D250"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0A0E3091" w14:textId="77777777" w:rsidR="002C3C5F" w:rsidRDefault="002C3C5F" w:rsidP="002C3C5F">
            <w:pPr>
              <w:pStyle w:val="ab"/>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5D69D48F" w14:textId="77777777" w:rsidR="007B6B92" w:rsidRDefault="007B6B92" w:rsidP="002C3C5F">
            <w:pPr>
              <w:pStyle w:val="ab"/>
              <w:contextualSpacing/>
              <w:rPr>
                <w:rtl/>
              </w:rPr>
            </w:pPr>
            <w:r>
              <w:rPr>
                <w:rFonts w:hint="cs"/>
                <w:rtl/>
              </w:rPr>
              <w:t>תרגום: אילן בוכריס</w:t>
            </w:r>
          </w:p>
          <w:p w14:paraId="400C6065"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35DAD27E" w14:textId="77777777" w:rsidR="002C3C5F" w:rsidRDefault="002C3C5F" w:rsidP="002C3C5F">
            <w:pPr>
              <w:pStyle w:val="ab"/>
              <w:contextualSpacing/>
              <w:rPr>
                <w:rtl/>
              </w:rPr>
            </w:pPr>
            <w:r>
              <w:rPr>
                <w:rtl/>
              </w:rPr>
              <w:t>*******************************************************</w:t>
            </w:r>
          </w:p>
          <w:p w14:paraId="26C9F069" w14:textId="77777777" w:rsidR="002C3C5F" w:rsidRDefault="002C3C5F" w:rsidP="002C3C5F">
            <w:pPr>
              <w:pStyle w:val="ab"/>
              <w:contextualSpacing/>
              <w:rPr>
                <w:rtl/>
              </w:rPr>
            </w:pPr>
            <w:r>
              <w:rPr>
                <w:rtl/>
              </w:rPr>
              <w:t xml:space="preserve">בית המדרש הוירטואלי </w:t>
            </w:r>
          </w:p>
          <w:p w14:paraId="2C18AE4F" w14:textId="77777777" w:rsidR="002C3C5F" w:rsidRPr="005734F1" w:rsidRDefault="002C3C5F" w:rsidP="002C3C5F">
            <w:pPr>
              <w:pStyle w:val="ab"/>
              <w:contextualSpacing/>
              <w:rPr>
                <w:rtl/>
              </w:rPr>
            </w:pPr>
            <w:r w:rsidRPr="005734F1">
              <w:rPr>
                <w:rtl/>
              </w:rPr>
              <w:t xml:space="preserve">מיסודו של </w:t>
            </w:r>
          </w:p>
          <w:p w14:paraId="49E3CF16" w14:textId="77777777" w:rsidR="002C3C5F" w:rsidRPr="005734F1" w:rsidRDefault="002C3C5F" w:rsidP="002C3C5F">
            <w:pPr>
              <w:pStyle w:val="ab"/>
              <w:contextualSpacing/>
            </w:pPr>
            <w:r w:rsidRPr="005734F1">
              <w:t>The Israel Koschitzky Virtual Beit Midrash</w:t>
            </w:r>
          </w:p>
          <w:p w14:paraId="438C5649"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79D6F972"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72C7CD4" w14:textId="77777777" w:rsidR="002C3C5F" w:rsidRDefault="002C3C5F" w:rsidP="002C3C5F">
            <w:pPr>
              <w:pStyle w:val="ab"/>
              <w:contextualSpacing/>
              <w:rPr>
                <w:rtl/>
              </w:rPr>
            </w:pPr>
          </w:p>
          <w:p w14:paraId="10BDB8F2" w14:textId="77777777" w:rsidR="002C3C5F" w:rsidRDefault="002C3C5F" w:rsidP="002C3C5F">
            <w:pPr>
              <w:pStyle w:val="ab"/>
              <w:contextualSpacing/>
              <w:rPr>
                <w:rtl/>
              </w:rPr>
            </w:pPr>
            <w:r>
              <w:rPr>
                <w:rtl/>
              </w:rPr>
              <w:t xml:space="preserve">משרדי בית המדרש הוירטואלי: 02-9937300 שלוחה 5 </w:t>
            </w:r>
          </w:p>
          <w:p w14:paraId="596CCCEA"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DFE2545" w14:textId="77777777" w:rsidR="002C3C5F" w:rsidRDefault="002C3C5F" w:rsidP="002C3C5F">
            <w:pPr>
              <w:pStyle w:val="ab"/>
              <w:contextualSpacing/>
            </w:pPr>
          </w:p>
        </w:tc>
        <w:tc>
          <w:tcPr>
            <w:tcW w:w="284" w:type="dxa"/>
            <w:tcBorders>
              <w:top w:val="nil"/>
              <w:left w:val="nil"/>
              <w:bottom w:val="nil"/>
              <w:right w:val="nil"/>
            </w:tcBorders>
          </w:tcPr>
          <w:p w14:paraId="59E88FFF" w14:textId="77777777" w:rsidR="002C3C5F" w:rsidRDefault="002C3C5F" w:rsidP="002C3C5F">
            <w:pPr>
              <w:pStyle w:val="ab"/>
              <w:contextualSpacing/>
              <w:rPr>
                <w:rtl/>
              </w:rPr>
            </w:pPr>
            <w:r>
              <w:rPr>
                <w:rtl/>
              </w:rPr>
              <w:t xml:space="preserve">* * * * * * * </w:t>
            </w:r>
          </w:p>
        </w:tc>
      </w:tr>
    </w:tbl>
    <w:p w14:paraId="0D5F182A"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6E3CD" w14:textId="77777777" w:rsidR="00AD397D" w:rsidRDefault="00AD397D" w:rsidP="00405665">
      <w:r>
        <w:separator/>
      </w:r>
    </w:p>
  </w:endnote>
  <w:endnote w:type="continuationSeparator" w:id="0">
    <w:p w14:paraId="6B8A7B7A" w14:textId="77777777" w:rsidR="00AD397D" w:rsidRDefault="00AD397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3C84B" w14:textId="77777777" w:rsidR="00AD397D" w:rsidRDefault="00AD397D" w:rsidP="00405665">
      <w:r>
        <w:separator/>
      </w:r>
    </w:p>
  </w:footnote>
  <w:footnote w:type="continuationSeparator" w:id="0">
    <w:p w14:paraId="1E7F9885" w14:textId="77777777" w:rsidR="00AD397D" w:rsidRDefault="00AD397D" w:rsidP="00405665">
      <w:r>
        <w:continuationSeparator/>
      </w:r>
    </w:p>
  </w:footnote>
  <w:footnote w:id="1">
    <w:p w14:paraId="4C49C74D" w14:textId="70781974" w:rsidR="006B551F" w:rsidRDefault="006B551F" w:rsidP="006B551F">
      <w:pPr>
        <w:pStyle w:val="a3"/>
      </w:pPr>
      <w:r>
        <w:rPr>
          <w:rStyle w:val="a5"/>
          <w:rFonts w:eastAsia="Narkisim"/>
        </w:rPr>
        <w:footnoteRef/>
      </w:r>
      <w:r>
        <w:rPr>
          <w:rtl/>
        </w:rPr>
        <w:t xml:space="preserve"> </w:t>
      </w:r>
      <w:r w:rsidR="00490775">
        <w:rPr>
          <w:rFonts w:hint="cs"/>
          <w:rtl/>
        </w:rPr>
        <w:t xml:space="preserve">הציטוטים לקוחים </w:t>
      </w:r>
      <w:r>
        <w:rPr>
          <w:rFonts w:hint="cs"/>
          <w:rtl/>
        </w:rPr>
        <w:t>מתוך: דו"ח ועדת כהן (</w:t>
      </w:r>
      <w:r w:rsidR="00490775">
        <w:rPr>
          <w:rFonts w:hint="cs"/>
          <w:rtl/>
        </w:rPr>
        <w:t xml:space="preserve">מתורגם, א.ב). </w:t>
      </w:r>
      <w:r>
        <w:rPr>
          <w:rFonts w:hint="cs"/>
          <w:rtl/>
        </w:rPr>
        <w:t xml:space="preserve">זמין באתר: </w:t>
      </w:r>
      <w:hyperlink r:id="rId1" w:history="1">
        <w:r w:rsidRPr="006F67F9">
          <w:rPr>
            <w:rStyle w:val="Hyperlink"/>
          </w:rPr>
          <w:t>https://mfa.gov.il/mfa/foreignpolicy/mfadocuments/yearbook6/pages/104%20report%20of%20the%20commission%20of%20inquiry%20into%20the%20e.aspx</w:t>
        </w:r>
      </w:hyperlink>
    </w:p>
  </w:footnote>
  <w:footnote w:id="2">
    <w:p w14:paraId="2874BCD6" w14:textId="0B178686" w:rsidR="00155CFA" w:rsidRDefault="00155CFA" w:rsidP="00155CFA">
      <w:pPr>
        <w:pStyle w:val="a3"/>
      </w:pPr>
      <w:r>
        <w:rPr>
          <w:rStyle w:val="a5"/>
          <w:rFonts w:eastAsia="Narkisim"/>
        </w:rPr>
        <w:footnoteRef/>
      </w:r>
      <w:r>
        <w:rPr>
          <w:rtl/>
        </w:rPr>
        <w:t xml:space="preserve"> </w:t>
      </w:r>
      <w:r w:rsidR="006B551F">
        <w:rPr>
          <w:rFonts w:hint="cs"/>
          <w:rtl/>
        </w:rPr>
        <w:t xml:space="preserve">מתוך: דו"ח ועדת כהן (עברית), </w:t>
      </w:r>
      <w:r>
        <w:rPr>
          <w:rFonts w:hint="cs"/>
          <w:rtl/>
        </w:rPr>
        <w:t>פרק ח'</w:t>
      </w:r>
      <w:r w:rsidR="004A3EFD">
        <w:rPr>
          <w:rFonts w:hint="cs"/>
          <w:rtl/>
        </w:rPr>
        <w:t>, ע' 125</w:t>
      </w:r>
      <w:r>
        <w:rPr>
          <w:rFonts w:hint="cs"/>
          <w:rtl/>
        </w:rPr>
        <w:t>.</w:t>
      </w:r>
    </w:p>
  </w:footnote>
  <w:footnote w:id="3">
    <w:p w14:paraId="217D3603" w14:textId="209089CA" w:rsidR="00155CFA" w:rsidRDefault="00155CFA" w:rsidP="00155CFA">
      <w:pPr>
        <w:pStyle w:val="a3"/>
        <w:rPr>
          <w:rtl/>
        </w:rPr>
      </w:pPr>
      <w:r>
        <w:rPr>
          <w:rStyle w:val="a5"/>
          <w:rFonts w:eastAsia="Narkisim"/>
        </w:rPr>
        <w:footnoteRef/>
      </w:r>
      <w:r>
        <w:rPr>
          <w:rtl/>
        </w:rPr>
        <w:t xml:space="preserve"> </w:t>
      </w:r>
      <w:r>
        <w:rPr>
          <w:rFonts w:hint="cs"/>
          <w:rtl/>
        </w:rPr>
        <w:t xml:space="preserve">ראו את מאמרו של שלום כרמי (אנגלית): </w:t>
      </w:r>
      <w:hyperlink r:id="rId2" w:history="1">
        <w:r w:rsidRPr="00DC71C8">
          <w:rPr>
            <w:rStyle w:val="Hyperlink"/>
            <w:bCs/>
          </w:rPr>
          <w:t>https://www.firstthings.com/article/2018/05/soloveitchik-the-zionist</w:t>
        </w:r>
      </w:hyperlink>
      <w:r>
        <w:rPr>
          <w:rFonts w:hint="cs"/>
          <w:rtl/>
        </w:rPr>
        <w:t xml:space="preserve"> .</w:t>
      </w:r>
    </w:p>
  </w:footnote>
  <w:footnote w:id="4">
    <w:p w14:paraId="68928228" w14:textId="77777777" w:rsidR="00155CFA" w:rsidRDefault="00155CFA" w:rsidP="00155CFA">
      <w:pPr>
        <w:pStyle w:val="a3"/>
      </w:pPr>
      <w:r>
        <w:rPr>
          <w:rStyle w:val="a5"/>
          <w:rFonts w:eastAsia="Narkisim"/>
        </w:rPr>
        <w:footnoteRef/>
      </w:r>
      <w:r>
        <w:rPr>
          <w:rtl/>
        </w:rPr>
        <w:t xml:space="preserve"> </w:t>
      </w:r>
      <w:r>
        <w:rPr>
          <w:rFonts w:hint="cs"/>
          <w:rtl/>
        </w:rPr>
        <w:t xml:space="preserve">כך </w:t>
      </w:r>
      <w:r w:rsidRPr="00296D66">
        <w:rPr>
          <w:rtl/>
        </w:rPr>
        <w:t xml:space="preserve">מצוטט על ידי הרב אליעזר מלמד. ראו את המאמר שלו </w:t>
      </w:r>
      <w:r>
        <w:rPr>
          <w:rFonts w:hint="cs"/>
          <w:rtl/>
        </w:rPr>
        <w:t xml:space="preserve">באתר: </w:t>
      </w:r>
      <w:hyperlink r:id="rId3" w:history="1">
        <w:r w:rsidRPr="009616DB">
          <w:rPr>
            <w:rStyle w:val="Hyperlink"/>
          </w:rPr>
          <w:t>https://www.inn.co.il/Besheva/Article.aspx/1222</w:t>
        </w:r>
      </w:hyperlink>
      <w:r>
        <w:rPr>
          <w:rFonts w:hint="cs"/>
          <w:rtl/>
        </w:rPr>
        <w:t xml:space="preserve"> </w:t>
      </w:r>
    </w:p>
  </w:footnote>
  <w:footnote w:id="5">
    <w:p w14:paraId="6EEA266D" w14:textId="77777777" w:rsidR="0025224B" w:rsidRDefault="0025224B" w:rsidP="0025224B">
      <w:pPr>
        <w:pStyle w:val="a3"/>
      </w:pPr>
      <w:r>
        <w:rPr>
          <w:rStyle w:val="a5"/>
          <w:rFonts w:eastAsia="Narkisim"/>
        </w:rPr>
        <w:footnoteRef/>
      </w:r>
      <w:r>
        <w:rPr>
          <w:rtl/>
        </w:rPr>
        <w:t xml:space="preserve"> </w:t>
      </w:r>
      <w:r>
        <w:rPr>
          <w:rFonts w:hint="cs"/>
          <w:rtl/>
        </w:rPr>
        <w:t>המכתב פורסם ב"הצופה" ב-15.10.1982.</w:t>
      </w:r>
    </w:p>
  </w:footnote>
  <w:footnote w:id="6">
    <w:p w14:paraId="6119F051" w14:textId="77777777" w:rsidR="00AA5CF7" w:rsidRDefault="00AA5CF7" w:rsidP="00AA5CF7">
      <w:pPr>
        <w:pStyle w:val="a3"/>
      </w:pPr>
      <w:r>
        <w:rPr>
          <w:rStyle w:val="a5"/>
          <w:rFonts w:eastAsia="Narkisim"/>
        </w:rPr>
        <w:footnoteRef/>
      </w:r>
      <w:r>
        <w:rPr>
          <w:rtl/>
        </w:rPr>
        <w:t xml:space="preserve"> </w:t>
      </w:r>
      <w:r w:rsidRPr="006E3BC7">
        <w:rPr>
          <w:rtl/>
        </w:rPr>
        <w:t>להסבר מפורט על הסיבות למצווה זו, עיי</w:t>
      </w:r>
      <w:r>
        <w:rPr>
          <w:rFonts w:hint="cs"/>
          <w:rtl/>
        </w:rPr>
        <w:t>נו</w:t>
      </w:r>
      <w:r w:rsidRPr="006E3BC7">
        <w:rPr>
          <w:rtl/>
        </w:rPr>
        <w:t xml:space="preserve"> במאמרו של הרב יונתן גרוסמן, זמין בכתובת</w:t>
      </w:r>
      <w:r>
        <w:rPr>
          <w:rFonts w:hint="cs"/>
          <w:rtl/>
        </w:rPr>
        <w:t xml:space="preserve">: </w:t>
      </w:r>
      <w:hyperlink r:id="rId4" w:history="1">
        <w:r w:rsidRPr="006E3BC7">
          <w:rPr>
            <w:rStyle w:val="Hyperlink"/>
          </w:rPr>
          <w:t>https://www.etzion.org.il/he/%D7%A4%D7%A8%D7%A9%D7%AA-%D7%9E%D7%A1%D7%A2%D7%99-%D7%A8%D7%95%D7%A6%D7%97-%D7%91%D7%A9%D7%92%D7%92%D7%94-%D7%95%D7%A2%D7%99%D7%A8-%D7%94%D7%9E%D7%A7%D7%9C%D7%98</w:t>
        </w:r>
      </w:hyperlink>
      <w:r>
        <w:rPr>
          <w:rFonts w:hint="cs"/>
          <w:rtl/>
        </w:rPr>
        <w:t xml:space="preserve"> .</w:t>
      </w:r>
    </w:p>
  </w:footnote>
  <w:footnote w:id="7">
    <w:p w14:paraId="31EBC28E" w14:textId="77777777" w:rsidR="00155CFA" w:rsidRDefault="00155CFA" w:rsidP="00155CFA">
      <w:pPr>
        <w:pStyle w:val="a3"/>
      </w:pPr>
      <w:r>
        <w:rPr>
          <w:rStyle w:val="a5"/>
          <w:rFonts w:eastAsia="Narkisim"/>
        </w:rPr>
        <w:footnoteRef/>
      </w:r>
      <w:r>
        <w:rPr>
          <w:rtl/>
        </w:rPr>
        <w:t xml:space="preserve"> </w:t>
      </w:r>
      <w:r>
        <w:rPr>
          <w:rFonts w:hint="cs"/>
          <w:rtl/>
        </w:rPr>
        <w:t>המאמר "</w:t>
      </w:r>
      <w:r w:rsidRPr="00FE5B09">
        <w:rPr>
          <w:rtl/>
        </w:rPr>
        <w:t>להיות דתי ולהיות טוב - על יחסי דת ומוסר</w:t>
      </w:r>
      <w:r>
        <w:rPr>
          <w:rFonts w:hint="cs"/>
          <w:rtl/>
        </w:rPr>
        <w:t>" הופיע בתוך "</w:t>
      </w:r>
      <w:r w:rsidRPr="00FE5B09">
        <w:rPr>
          <w:rtl/>
        </w:rPr>
        <w:t xml:space="preserve">באור פניך </w:t>
      </w:r>
      <w:proofErr w:type="spellStart"/>
      <w:r w:rsidRPr="00FE5B09">
        <w:rPr>
          <w:rtl/>
        </w:rPr>
        <w:t>יהלכון</w:t>
      </w:r>
      <w:proofErr w:type="spellEnd"/>
      <w:r>
        <w:rPr>
          <w:rFonts w:hint="cs"/>
          <w:rtl/>
        </w:rPr>
        <w:t>"</w:t>
      </w:r>
      <w:r w:rsidRPr="00FE5B09">
        <w:rPr>
          <w:rtl/>
        </w:rPr>
        <w:t xml:space="preserve"> (תשס"ו), עמ' 95-119</w:t>
      </w:r>
      <w:r>
        <w:rPr>
          <w:rFonts w:hint="cs"/>
          <w:rtl/>
        </w:rPr>
        <w:t>. זמין באתר ה-</w:t>
      </w:r>
      <w:r>
        <w:rPr>
          <w:rFonts w:hint="cs"/>
        </w:rPr>
        <w:t>VBM:</w:t>
      </w:r>
      <w:r>
        <w:rPr>
          <w:rFonts w:hint="cs"/>
          <w:rtl/>
        </w:rPr>
        <w:t xml:space="preserve"> </w:t>
      </w:r>
      <w:hyperlink r:id="rId5" w:history="1">
        <w:r w:rsidRPr="009616DB">
          <w:rPr>
            <w:rStyle w:val="Hyperlink"/>
          </w:rPr>
          <w:t>http://www.etzion.org.il/vbm/update_views.php?num=3077&amp;file=/vbm/archive/11-lioro/16light.rtf</w:t>
        </w:r>
      </w:hyperlink>
      <w:r>
        <w:rPr>
          <w:rFonts w:hint="cs"/>
          <w:rtl/>
        </w:rPr>
        <w:t xml:space="preserve"> .</w:t>
      </w:r>
    </w:p>
  </w:footnote>
  <w:footnote w:id="8">
    <w:p w14:paraId="0BBD82C6" w14:textId="01FE3A81" w:rsidR="001E1BFC" w:rsidRDefault="001E1BFC" w:rsidP="001E1BFC">
      <w:pPr>
        <w:pStyle w:val="a3"/>
      </w:pPr>
      <w:r>
        <w:rPr>
          <w:rStyle w:val="a5"/>
          <w:rFonts w:eastAsia="Narkisim"/>
        </w:rPr>
        <w:footnoteRef/>
      </w:r>
      <w:r>
        <w:rPr>
          <w:rtl/>
        </w:rPr>
        <w:t xml:space="preserve"> </w:t>
      </w:r>
      <w:r>
        <w:rPr>
          <w:rFonts w:hint="cs"/>
          <w:rtl/>
        </w:rPr>
        <w:t>הציטוט נלקח מתוך "</w:t>
      </w:r>
      <w:r w:rsidRPr="00BB7764">
        <w:rPr>
          <w:rtl/>
        </w:rPr>
        <w:t xml:space="preserve">באמונתו: סיפורו של הרב יהודה </w:t>
      </w:r>
      <w:proofErr w:type="spellStart"/>
      <w:r w:rsidRPr="00BB7764">
        <w:rPr>
          <w:rtl/>
        </w:rPr>
        <w:t>עמיטל</w:t>
      </w:r>
      <w:proofErr w:type="spellEnd"/>
      <w:r>
        <w:rPr>
          <w:rFonts w:hint="cs"/>
          <w:rtl/>
        </w:rPr>
        <w:t>"</w:t>
      </w:r>
      <w:r w:rsidR="00C40493">
        <w:rPr>
          <w:rFonts w:hint="cs"/>
          <w:rtl/>
        </w:rPr>
        <w:t xml:space="preserve">, </w:t>
      </w:r>
      <w:r>
        <w:rPr>
          <w:rFonts w:hint="cs"/>
          <w:rtl/>
        </w:rPr>
        <w:t xml:space="preserve">אלישיב </w:t>
      </w:r>
      <w:proofErr w:type="spellStart"/>
      <w:r>
        <w:rPr>
          <w:rFonts w:hint="cs"/>
          <w:rtl/>
        </w:rPr>
        <w:t>רייכנר</w:t>
      </w:r>
      <w:proofErr w:type="spellEnd"/>
      <w:r>
        <w:rPr>
          <w:rFonts w:hint="cs"/>
          <w:rtl/>
        </w:rPr>
        <w:t xml:space="preserve">, ע' 155. </w:t>
      </w:r>
    </w:p>
  </w:footnote>
  <w:footnote w:id="9">
    <w:p w14:paraId="0653EF8C" w14:textId="6402CC51" w:rsidR="00155CFA" w:rsidRDefault="00155CFA" w:rsidP="00155CFA">
      <w:pPr>
        <w:pStyle w:val="a3"/>
      </w:pPr>
      <w:r>
        <w:rPr>
          <w:rStyle w:val="a5"/>
          <w:rFonts w:eastAsia="Narkisim"/>
        </w:rPr>
        <w:footnoteRef/>
      </w:r>
      <w:r>
        <w:rPr>
          <w:rtl/>
        </w:rPr>
        <w:t xml:space="preserve"> </w:t>
      </w:r>
      <w:r>
        <w:rPr>
          <w:rFonts w:hint="cs"/>
          <w:rtl/>
        </w:rPr>
        <w:t>השיחה תחת השם "</w:t>
      </w:r>
      <w:r w:rsidRPr="00873BEF">
        <w:rPr>
          <w:rtl/>
        </w:rPr>
        <w:t>מסר פוליטי או מסר חינוכי</w:t>
      </w:r>
      <w:r>
        <w:rPr>
          <w:rFonts w:hint="cs"/>
          <w:rtl/>
        </w:rPr>
        <w:t>"</w:t>
      </w:r>
      <w:r w:rsidRPr="00873BEF">
        <w:rPr>
          <w:rFonts w:hint="cs"/>
          <w:rtl/>
        </w:rPr>
        <w:t xml:space="preserve"> </w:t>
      </w:r>
      <w:r>
        <w:rPr>
          <w:rFonts w:hint="cs"/>
          <w:rtl/>
        </w:rPr>
        <w:t xml:space="preserve">פורסמה בכתב העת של הישיבה, </w:t>
      </w:r>
      <w:r w:rsidR="00C40493">
        <w:rPr>
          <w:rFonts w:hint="cs"/>
          <w:rtl/>
        </w:rPr>
        <w:t>ע</w:t>
      </w:r>
      <w:r>
        <w:rPr>
          <w:rFonts w:hint="cs"/>
          <w:rtl/>
        </w:rPr>
        <w:t>לון שבות, גיליון 100, עמ' 34-54.</w:t>
      </w:r>
    </w:p>
  </w:footnote>
  <w:footnote w:id="10">
    <w:p w14:paraId="5D1990C5" w14:textId="5A6539A2" w:rsidR="00155CFA" w:rsidRDefault="00155CFA" w:rsidP="00155CFA">
      <w:pPr>
        <w:pStyle w:val="a3"/>
      </w:pPr>
      <w:r>
        <w:rPr>
          <w:rStyle w:val="a5"/>
          <w:rFonts w:eastAsia="Narkisim"/>
        </w:rPr>
        <w:footnoteRef/>
      </w:r>
      <w:r>
        <w:rPr>
          <w:rtl/>
        </w:rPr>
        <w:t xml:space="preserve"> </w:t>
      </w:r>
      <w:r>
        <w:rPr>
          <w:rFonts w:hint="cs"/>
          <w:rtl/>
        </w:rPr>
        <w:t xml:space="preserve">הרב </w:t>
      </w:r>
      <w:proofErr w:type="spellStart"/>
      <w:r>
        <w:rPr>
          <w:rFonts w:hint="cs"/>
          <w:rtl/>
        </w:rPr>
        <w:t>עמיטל</w:t>
      </w:r>
      <w:proofErr w:type="spellEnd"/>
      <w:r>
        <w:rPr>
          <w:rFonts w:hint="cs"/>
          <w:rtl/>
        </w:rPr>
        <w:t xml:space="preserve"> בתגובה למכתב שהוא קיבל, מתוך "מכתב", </w:t>
      </w:r>
      <w:r w:rsidR="00C40493">
        <w:rPr>
          <w:rFonts w:hint="cs"/>
          <w:rtl/>
        </w:rPr>
        <w:t>ע</w:t>
      </w:r>
      <w:r>
        <w:rPr>
          <w:rFonts w:hint="cs"/>
          <w:rtl/>
        </w:rPr>
        <w:t xml:space="preserve">לון שבות, גיליון 100, ע' 55-62.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470F" w14:textId="072476C2" w:rsidR="00996A11" w:rsidRDefault="00996A1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35B0D">
      <w:rPr>
        <w:noProof/>
        <w:rtl/>
      </w:rPr>
      <w:t>4</w:t>
    </w:r>
    <w:r>
      <w:rPr>
        <w:rtl/>
      </w:rPr>
      <w:fldChar w:fldCharType="end"/>
    </w:r>
    <w:r>
      <w:rPr>
        <w:rtl/>
      </w:rPr>
      <w:t xml:space="preserve"> -</w:t>
    </w:r>
  </w:p>
  <w:p w14:paraId="1633BEFA"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246A7E1B" w14:textId="77777777" w:rsidTr="00FA1793">
      <w:tc>
        <w:tcPr>
          <w:tcW w:w="6506" w:type="dxa"/>
          <w:tcBorders>
            <w:bottom w:val="double" w:sz="4" w:space="0" w:color="auto"/>
          </w:tcBorders>
        </w:tcPr>
        <w:p w14:paraId="54596F6D"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06147C12"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5AE87F5A" w14:textId="77777777" w:rsidR="00996A11" w:rsidRPr="006216C9" w:rsidRDefault="00996A11" w:rsidP="006216C9">
          <w:pPr>
            <w:bidi w:val="0"/>
            <w:spacing w:after="0"/>
            <w:rPr>
              <w:sz w:val="22"/>
              <w:szCs w:val="22"/>
            </w:rPr>
          </w:pPr>
          <w:r w:rsidRPr="006216C9">
            <w:rPr>
              <w:sz w:val="22"/>
              <w:szCs w:val="22"/>
            </w:rPr>
            <w:t>etzion.org.il</w:t>
          </w:r>
        </w:p>
      </w:tc>
    </w:tr>
  </w:tbl>
  <w:p w14:paraId="2474A68E" w14:textId="77777777" w:rsidR="00996A11" w:rsidRPr="00AC2922" w:rsidRDefault="00996A1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FA"/>
    <w:rsid w:val="00002327"/>
    <w:rsid w:val="0000263F"/>
    <w:rsid w:val="00002E1A"/>
    <w:rsid w:val="00003D8D"/>
    <w:rsid w:val="00005156"/>
    <w:rsid w:val="00006142"/>
    <w:rsid w:val="00007261"/>
    <w:rsid w:val="00012A92"/>
    <w:rsid w:val="00012D3D"/>
    <w:rsid w:val="00013331"/>
    <w:rsid w:val="00015437"/>
    <w:rsid w:val="00015C4E"/>
    <w:rsid w:val="00015F42"/>
    <w:rsid w:val="00016DA8"/>
    <w:rsid w:val="00017774"/>
    <w:rsid w:val="00017E6D"/>
    <w:rsid w:val="00021ADE"/>
    <w:rsid w:val="00022A1A"/>
    <w:rsid w:val="00026734"/>
    <w:rsid w:val="000268F4"/>
    <w:rsid w:val="00027B26"/>
    <w:rsid w:val="00031797"/>
    <w:rsid w:val="00032E49"/>
    <w:rsid w:val="00034345"/>
    <w:rsid w:val="00034C35"/>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603"/>
    <w:rsid w:val="00097DEC"/>
    <w:rsid w:val="000A1BE6"/>
    <w:rsid w:val="000A2505"/>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3AE5"/>
    <w:rsid w:val="00135BCE"/>
    <w:rsid w:val="001372F8"/>
    <w:rsid w:val="00141C9A"/>
    <w:rsid w:val="00143985"/>
    <w:rsid w:val="00144C37"/>
    <w:rsid w:val="00146C1D"/>
    <w:rsid w:val="00147F05"/>
    <w:rsid w:val="00151635"/>
    <w:rsid w:val="00155CFA"/>
    <w:rsid w:val="001571DB"/>
    <w:rsid w:val="00160BB3"/>
    <w:rsid w:val="0016153A"/>
    <w:rsid w:val="001615CD"/>
    <w:rsid w:val="00163EE5"/>
    <w:rsid w:val="00164CE6"/>
    <w:rsid w:val="00165923"/>
    <w:rsid w:val="00171247"/>
    <w:rsid w:val="00175D42"/>
    <w:rsid w:val="001771DB"/>
    <w:rsid w:val="001820F1"/>
    <w:rsid w:val="001852B1"/>
    <w:rsid w:val="00186474"/>
    <w:rsid w:val="0018776A"/>
    <w:rsid w:val="00190FEA"/>
    <w:rsid w:val="001935D9"/>
    <w:rsid w:val="001A160E"/>
    <w:rsid w:val="001A4B13"/>
    <w:rsid w:val="001A5C79"/>
    <w:rsid w:val="001A6573"/>
    <w:rsid w:val="001B0107"/>
    <w:rsid w:val="001B7F24"/>
    <w:rsid w:val="001C1CAA"/>
    <w:rsid w:val="001C4940"/>
    <w:rsid w:val="001C4B5E"/>
    <w:rsid w:val="001C4E63"/>
    <w:rsid w:val="001C5B0F"/>
    <w:rsid w:val="001C5EB3"/>
    <w:rsid w:val="001C6C39"/>
    <w:rsid w:val="001C7AF1"/>
    <w:rsid w:val="001E11C3"/>
    <w:rsid w:val="001E17F2"/>
    <w:rsid w:val="001E1BFC"/>
    <w:rsid w:val="001E1D48"/>
    <w:rsid w:val="001E3883"/>
    <w:rsid w:val="001E5152"/>
    <w:rsid w:val="001F45D1"/>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51114"/>
    <w:rsid w:val="0025188F"/>
    <w:rsid w:val="0025224B"/>
    <w:rsid w:val="00252934"/>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22E"/>
    <w:rsid w:val="0027750E"/>
    <w:rsid w:val="00281070"/>
    <w:rsid w:val="00282163"/>
    <w:rsid w:val="002826F7"/>
    <w:rsid w:val="00284937"/>
    <w:rsid w:val="00284E60"/>
    <w:rsid w:val="00287BF5"/>
    <w:rsid w:val="00291770"/>
    <w:rsid w:val="00291A14"/>
    <w:rsid w:val="00291DC9"/>
    <w:rsid w:val="00293BED"/>
    <w:rsid w:val="0029412F"/>
    <w:rsid w:val="002A26CA"/>
    <w:rsid w:val="002A2CB0"/>
    <w:rsid w:val="002A300A"/>
    <w:rsid w:val="002A7264"/>
    <w:rsid w:val="002B0904"/>
    <w:rsid w:val="002B0D4B"/>
    <w:rsid w:val="002B33FB"/>
    <w:rsid w:val="002B356B"/>
    <w:rsid w:val="002B3B0F"/>
    <w:rsid w:val="002B4D51"/>
    <w:rsid w:val="002B6CA6"/>
    <w:rsid w:val="002C12A6"/>
    <w:rsid w:val="002C33E6"/>
    <w:rsid w:val="002C3C5F"/>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45FF"/>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27438"/>
    <w:rsid w:val="00332A56"/>
    <w:rsid w:val="00334369"/>
    <w:rsid w:val="003349E8"/>
    <w:rsid w:val="00335738"/>
    <w:rsid w:val="003403F3"/>
    <w:rsid w:val="0034040A"/>
    <w:rsid w:val="00340D7F"/>
    <w:rsid w:val="00343750"/>
    <w:rsid w:val="0034550A"/>
    <w:rsid w:val="00346874"/>
    <w:rsid w:val="0035152D"/>
    <w:rsid w:val="00351974"/>
    <w:rsid w:val="003531FA"/>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509"/>
    <w:rsid w:val="003E6B7E"/>
    <w:rsid w:val="003E7DF7"/>
    <w:rsid w:val="003F0F92"/>
    <w:rsid w:val="003F40EE"/>
    <w:rsid w:val="003F70BB"/>
    <w:rsid w:val="003F72ED"/>
    <w:rsid w:val="004007E7"/>
    <w:rsid w:val="004041BA"/>
    <w:rsid w:val="00405665"/>
    <w:rsid w:val="004104A6"/>
    <w:rsid w:val="00413028"/>
    <w:rsid w:val="004148C3"/>
    <w:rsid w:val="00420307"/>
    <w:rsid w:val="00421EAB"/>
    <w:rsid w:val="00422C44"/>
    <w:rsid w:val="00431FA5"/>
    <w:rsid w:val="00432922"/>
    <w:rsid w:val="00432A7E"/>
    <w:rsid w:val="00433049"/>
    <w:rsid w:val="004353C9"/>
    <w:rsid w:val="00435B0D"/>
    <w:rsid w:val="00437A07"/>
    <w:rsid w:val="00440618"/>
    <w:rsid w:val="00440B94"/>
    <w:rsid w:val="00441895"/>
    <w:rsid w:val="00443A27"/>
    <w:rsid w:val="004443B4"/>
    <w:rsid w:val="00444BE5"/>
    <w:rsid w:val="0045016F"/>
    <w:rsid w:val="00451C66"/>
    <w:rsid w:val="0045432D"/>
    <w:rsid w:val="00460362"/>
    <w:rsid w:val="00460E6D"/>
    <w:rsid w:val="00460F47"/>
    <w:rsid w:val="00461941"/>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0775"/>
    <w:rsid w:val="0049613D"/>
    <w:rsid w:val="00497938"/>
    <w:rsid w:val="004A1673"/>
    <w:rsid w:val="004A2571"/>
    <w:rsid w:val="004A3EFD"/>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08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65A18"/>
    <w:rsid w:val="00570081"/>
    <w:rsid w:val="0057194E"/>
    <w:rsid w:val="00573B7B"/>
    <w:rsid w:val="00575C0F"/>
    <w:rsid w:val="00576198"/>
    <w:rsid w:val="00576A9E"/>
    <w:rsid w:val="00581F75"/>
    <w:rsid w:val="005847F6"/>
    <w:rsid w:val="00585F63"/>
    <w:rsid w:val="00587EE2"/>
    <w:rsid w:val="0059300B"/>
    <w:rsid w:val="005932A1"/>
    <w:rsid w:val="005946FD"/>
    <w:rsid w:val="00594DAB"/>
    <w:rsid w:val="005964B2"/>
    <w:rsid w:val="005970EF"/>
    <w:rsid w:val="0059787B"/>
    <w:rsid w:val="005A009C"/>
    <w:rsid w:val="005A0817"/>
    <w:rsid w:val="005A0904"/>
    <w:rsid w:val="005A4E5A"/>
    <w:rsid w:val="005A5215"/>
    <w:rsid w:val="005A733D"/>
    <w:rsid w:val="005B08DB"/>
    <w:rsid w:val="005B11E9"/>
    <w:rsid w:val="005B6383"/>
    <w:rsid w:val="005C06E5"/>
    <w:rsid w:val="005C0C87"/>
    <w:rsid w:val="005C1685"/>
    <w:rsid w:val="005C3699"/>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1599F"/>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901D9"/>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48C3"/>
    <w:rsid w:val="006B4964"/>
    <w:rsid w:val="006B4E71"/>
    <w:rsid w:val="006B551F"/>
    <w:rsid w:val="006B57AF"/>
    <w:rsid w:val="006B57DE"/>
    <w:rsid w:val="006B648A"/>
    <w:rsid w:val="006C157A"/>
    <w:rsid w:val="006C1C74"/>
    <w:rsid w:val="006C330B"/>
    <w:rsid w:val="006D5A1C"/>
    <w:rsid w:val="006D74BE"/>
    <w:rsid w:val="006E0683"/>
    <w:rsid w:val="006E322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5ED"/>
    <w:rsid w:val="0074567B"/>
    <w:rsid w:val="00754383"/>
    <w:rsid w:val="00755D64"/>
    <w:rsid w:val="00760A3F"/>
    <w:rsid w:val="00760C49"/>
    <w:rsid w:val="00762FAB"/>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118B"/>
    <w:rsid w:val="007B2890"/>
    <w:rsid w:val="007B2CFF"/>
    <w:rsid w:val="007B5D21"/>
    <w:rsid w:val="007B655F"/>
    <w:rsid w:val="007B6B92"/>
    <w:rsid w:val="007B7409"/>
    <w:rsid w:val="007C04B3"/>
    <w:rsid w:val="007C0DC9"/>
    <w:rsid w:val="007C2346"/>
    <w:rsid w:val="007C44C2"/>
    <w:rsid w:val="007C4D4F"/>
    <w:rsid w:val="007C4F8F"/>
    <w:rsid w:val="007C776B"/>
    <w:rsid w:val="007C7C70"/>
    <w:rsid w:val="007D29CA"/>
    <w:rsid w:val="007D5680"/>
    <w:rsid w:val="007D65E1"/>
    <w:rsid w:val="007D678A"/>
    <w:rsid w:val="007D764C"/>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1A01"/>
    <w:rsid w:val="00820E72"/>
    <w:rsid w:val="00824C63"/>
    <w:rsid w:val="00827253"/>
    <w:rsid w:val="00827967"/>
    <w:rsid w:val="00830128"/>
    <w:rsid w:val="008309A4"/>
    <w:rsid w:val="008315CF"/>
    <w:rsid w:val="008329EF"/>
    <w:rsid w:val="00832F1E"/>
    <w:rsid w:val="00834286"/>
    <w:rsid w:val="008343D3"/>
    <w:rsid w:val="00836815"/>
    <w:rsid w:val="00841279"/>
    <w:rsid w:val="00850E4B"/>
    <w:rsid w:val="00853097"/>
    <w:rsid w:val="00855513"/>
    <w:rsid w:val="00856FE3"/>
    <w:rsid w:val="00861EBC"/>
    <w:rsid w:val="00863B49"/>
    <w:rsid w:val="00864D9E"/>
    <w:rsid w:val="008657A6"/>
    <w:rsid w:val="00870E8C"/>
    <w:rsid w:val="00872A3A"/>
    <w:rsid w:val="00872E6B"/>
    <w:rsid w:val="00873BF1"/>
    <w:rsid w:val="00876704"/>
    <w:rsid w:val="008779E6"/>
    <w:rsid w:val="00880A53"/>
    <w:rsid w:val="00880F6C"/>
    <w:rsid w:val="008829C2"/>
    <w:rsid w:val="00890769"/>
    <w:rsid w:val="0089145F"/>
    <w:rsid w:val="00895B8B"/>
    <w:rsid w:val="00896063"/>
    <w:rsid w:val="00897AEF"/>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3F53"/>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2C5"/>
    <w:rsid w:val="0090034A"/>
    <w:rsid w:val="00900E0C"/>
    <w:rsid w:val="00901EEB"/>
    <w:rsid w:val="00902ADD"/>
    <w:rsid w:val="009038BC"/>
    <w:rsid w:val="00904182"/>
    <w:rsid w:val="00905C72"/>
    <w:rsid w:val="009062F8"/>
    <w:rsid w:val="009078BC"/>
    <w:rsid w:val="009132C2"/>
    <w:rsid w:val="0091527C"/>
    <w:rsid w:val="00916A73"/>
    <w:rsid w:val="009179AD"/>
    <w:rsid w:val="0092030C"/>
    <w:rsid w:val="00922523"/>
    <w:rsid w:val="00922FDE"/>
    <w:rsid w:val="00923778"/>
    <w:rsid w:val="009241EC"/>
    <w:rsid w:val="00926A5D"/>
    <w:rsid w:val="0093096E"/>
    <w:rsid w:val="00933CB5"/>
    <w:rsid w:val="00942486"/>
    <w:rsid w:val="00944737"/>
    <w:rsid w:val="00945296"/>
    <w:rsid w:val="0094617E"/>
    <w:rsid w:val="009464C8"/>
    <w:rsid w:val="00947D7E"/>
    <w:rsid w:val="00950244"/>
    <w:rsid w:val="00950804"/>
    <w:rsid w:val="00951CEC"/>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229A"/>
    <w:rsid w:val="009929C4"/>
    <w:rsid w:val="00996A11"/>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E0FFC"/>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31956"/>
    <w:rsid w:val="00A3376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5CF7"/>
    <w:rsid w:val="00AA6B58"/>
    <w:rsid w:val="00AB17BF"/>
    <w:rsid w:val="00AB248F"/>
    <w:rsid w:val="00AB39B7"/>
    <w:rsid w:val="00AB415E"/>
    <w:rsid w:val="00AB473F"/>
    <w:rsid w:val="00AB6820"/>
    <w:rsid w:val="00AC0C1C"/>
    <w:rsid w:val="00AC13F4"/>
    <w:rsid w:val="00AC2A83"/>
    <w:rsid w:val="00AC2DE1"/>
    <w:rsid w:val="00AC3238"/>
    <w:rsid w:val="00AC375F"/>
    <w:rsid w:val="00AC641C"/>
    <w:rsid w:val="00AD10A8"/>
    <w:rsid w:val="00AD397D"/>
    <w:rsid w:val="00AE1049"/>
    <w:rsid w:val="00AE11CE"/>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4AAF"/>
    <w:rsid w:val="00B46151"/>
    <w:rsid w:val="00B46B08"/>
    <w:rsid w:val="00B506C1"/>
    <w:rsid w:val="00B54093"/>
    <w:rsid w:val="00B54C6C"/>
    <w:rsid w:val="00B5550A"/>
    <w:rsid w:val="00B56222"/>
    <w:rsid w:val="00B602E5"/>
    <w:rsid w:val="00B63160"/>
    <w:rsid w:val="00B6457B"/>
    <w:rsid w:val="00B64CA9"/>
    <w:rsid w:val="00B65450"/>
    <w:rsid w:val="00B66196"/>
    <w:rsid w:val="00B66A50"/>
    <w:rsid w:val="00B66BAE"/>
    <w:rsid w:val="00B74501"/>
    <w:rsid w:val="00B768C2"/>
    <w:rsid w:val="00B81081"/>
    <w:rsid w:val="00B84799"/>
    <w:rsid w:val="00B879AC"/>
    <w:rsid w:val="00B948EF"/>
    <w:rsid w:val="00B94A1E"/>
    <w:rsid w:val="00B96F8B"/>
    <w:rsid w:val="00BA0A20"/>
    <w:rsid w:val="00BA181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4C30"/>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0493"/>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0F54"/>
    <w:rsid w:val="00C72129"/>
    <w:rsid w:val="00C73BAB"/>
    <w:rsid w:val="00C76B15"/>
    <w:rsid w:val="00C83636"/>
    <w:rsid w:val="00C852B0"/>
    <w:rsid w:val="00C85D92"/>
    <w:rsid w:val="00C8748C"/>
    <w:rsid w:val="00C8776F"/>
    <w:rsid w:val="00C91323"/>
    <w:rsid w:val="00C91B83"/>
    <w:rsid w:val="00C91E73"/>
    <w:rsid w:val="00C921A2"/>
    <w:rsid w:val="00C96E9D"/>
    <w:rsid w:val="00C9772B"/>
    <w:rsid w:val="00C97E38"/>
    <w:rsid w:val="00CA437A"/>
    <w:rsid w:val="00CB1E2B"/>
    <w:rsid w:val="00CB2FAC"/>
    <w:rsid w:val="00CB4529"/>
    <w:rsid w:val="00CB57A1"/>
    <w:rsid w:val="00CC0FCC"/>
    <w:rsid w:val="00CC369D"/>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1D2"/>
    <w:rsid w:val="00D10B8A"/>
    <w:rsid w:val="00D139EF"/>
    <w:rsid w:val="00D151FC"/>
    <w:rsid w:val="00D25526"/>
    <w:rsid w:val="00D27C12"/>
    <w:rsid w:val="00D30F3E"/>
    <w:rsid w:val="00D31DEC"/>
    <w:rsid w:val="00D325EB"/>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7341"/>
    <w:rsid w:val="00DB0322"/>
    <w:rsid w:val="00DB43F6"/>
    <w:rsid w:val="00DB6C23"/>
    <w:rsid w:val="00DB71CD"/>
    <w:rsid w:val="00DB7921"/>
    <w:rsid w:val="00DB7D6F"/>
    <w:rsid w:val="00DC0D45"/>
    <w:rsid w:val="00DC2348"/>
    <w:rsid w:val="00DC41C4"/>
    <w:rsid w:val="00DC6B71"/>
    <w:rsid w:val="00DC775F"/>
    <w:rsid w:val="00DD070C"/>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7D16"/>
    <w:rsid w:val="00E17E55"/>
    <w:rsid w:val="00E20D92"/>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975CD"/>
    <w:rsid w:val="00EA0780"/>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2594A"/>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4917"/>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349A"/>
    <w:rsid w:val="00FD44A7"/>
    <w:rsid w:val="00FD53C5"/>
    <w:rsid w:val="00FD5983"/>
    <w:rsid w:val="00FD765F"/>
    <w:rsid w:val="00FD7FCE"/>
    <w:rsid w:val="00FE0993"/>
    <w:rsid w:val="00FE0A5A"/>
    <w:rsid w:val="00FE1880"/>
    <w:rsid w:val="00FE203F"/>
    <w:rsid w:val="00FE2941"/>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38CE3"/>
  <w15:docId w15:val="{8195BF87-FAD7-45A9-B8D3-3020C5B4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8224153">
      <w:bodyDiv w:val="1"/>
      <w:marLeft w:val="0"/>
      <w:marRight w:val="0"/>
      <w:marTop w:val="0"/>
      <w:marBottom w:val="0"/>
      <w:divBdr>
        <w:top w:val="none" w:sz="0" w:space="0" w:color="auto"/>
        <w:left w:val="none" w:sz="0" w:space="0" w:color="auto"/>
        <w:bottom w:val="none" w:sz="0" w:space="0" w:color="auto"/>
        <w:right w:val="none" w:sz="0" w:space="0" w:color="auto"/>
      </w:divBdr>
    </w:div>
    <w:div w:id="285937886">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n.co.il/Besheva/Article.aspx/1222" TargetMode="External"/><Relationship Id="rId2" Type="http://schemas.openxmlformats.org/officeDocument/2006/relationships/hyperlink" Target="https://www.firstthings.com/article/2018/05/soloveitchik-the-zionist" TargetMode="External"/><Relationship Id="rId1" Type="http://schemas.openxmlformats.org/officeDocument/2006/relationships/hyperlink" Target="https://mfa.gov.il/mfa/foreignpolicy/mfadocuments/yearbook6/pages/104%20report%20of%20the%20commission%20of%20inquiry%20into%20the%20e.aspx" TargetMode="External"/><Relationship Id="rId5" Type="http://schemas.openxmlformats.org/officeDocument/2006/relationships/hyperlink" Target="http://www.etzion.org.il/vbm/update_views.php?num=3077&amp;file=/vbm/archive/11-lioro/16light.rtf" TargetMode="External"/><Relationship Id="rId4" Type="http://schemas.openxmlformats.org/officeDocument/2006/relationships/hyperlink" Target="https://www.etzion.org.il/he/%D7%A4%D7%A8%D7%A9%D7%AA-%D7%9E%D7%A1%D7%A2%D7%99-%D7%A8%D7%95%D7%A6%D7%97-%D7%91%D7%A9%D7%92%D7%92%D7%94-%D7%95%D7%A2%D7%99%D7%A8-%D7%94%D7%9E%D7%A7%D7%9C%D7%9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67F9-ACB9-4D5B-89DA-243DE91D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9186</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11001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User</cp:lastModifiedBy>
  <cp:revision>2</cp:revision>
  <cp:lastPrinted>2001-10-24T10:13:00Z</cp:lastPrinted>
  <dcterms:created xsi:type="dcterms:W3CDTF">2020-05-28T07:49:00Z</dcterms:created>
  <dcterms:modified xsi:type="dcterms:W3CDTF">2020-05-28T07:49:00Z</dcterms:modified>
</cp:coreProperties>
</file>