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75" w:rsidRDefault="00951E75" w:rsidP="00951E75">
      <w:pPr>
        <w:jc w:val="center"/>
        <w:rPr>
          <w:rFonts w:ascii="Narkisim" w:hAnsi="Narkisim"/>
          <w:b/>
          <w:bCs/>
          <w:sz w:val="36"/>
          <w:szCs w:val="36"/>
          <w:rtl/>
        </w:rPr>
      </w:pPr>
      <w:r>
        <w:rPr>
          <w:rFonts w:ascii="Narkisim" w:hAnsi="Narkisim"/>
          <w:b/>
          <w:bCs/>
          <w:sz w:val="36"/>
          <w:szCs w:val="36"/>
          <w:rtl/>
        </w:rPr>
        <w:t>דבר שאין מתכו</w:t>
      </w:r>
      <w:r>
        <w:rPr>
          <w:rFonts w:ascii="Narkisim" w:hAnsi="Narkisim" w:hint="cs"/>
          <w:b/>
          <w:bCs/>
          <w:sz w:val="36"/>
          <w:szCs w:val="36"/>
          <w:rtl/>
        </w:rPr>
        <w:t xml:space="preserve">ון </w:t>
      </w:r>
      <w:r>
        <w:rPr>
          <w:rFonts w:ascii="Narkisim" w:hAnsi="Narkisim"/>
          <w:b/>
          <w:bCs/>
          <w:sz w:val="36"/>
          <w:szCs w:val="36"/>
          <w:rtl/>
        </w:rPr>
        <w:t>–</w:t>
      </w:r>
      <w:r>
        <w:rPr>
          <w:rFonts w:ascii="Narkisim" w:hAnsi="Narkisim" w:hint="cs"/>
          <w:b/>
          <w:bCs/>
          <w:sz w:val="36"/>
          <w:szCs w:val="36"/>
          <w:rtl/>
        </w:rPr>
        <w:t xml:space="preserve"> חלק י"א</w:t>
      </w:r>
      <w:r w:rsidR="004A23F7" w:rsidRPr="00951E75">
        <w:rPr>
          <w:rFonts w:ascii="Narkisim" w:hAnsi="Narkisim"/>
          <w:b/>
          <w:bCs/>
          <w:sz w:val="36"/>
          <w:szCs w:val="36"/>
          <w:rtl/>
        </w:rPr>
        <w:t xml:space="preserve"> </w:t>
      </w:r>
    </w:p>
    <w:p w:rsidR="004A23F7" w:rsidRPr="00951E75" w:rsidRDefault="004A23F7" w:rsidP="00951E75">
      <w:pPr>
        <w:jc w:val="center"/>
        <w:rPr>
          <w:rFonts w:ascii="Narkisim" w:hAnsi="Narkisim"/>
          <w:b/>
          <w:bCs/>
          <w:sz w:val="36"/>
          <w:szCs w:val="36"/>
          <w:rtl/>
        </w:rPr>
      </w:pPr>
      <w:r w:rsidRPr="00951E75">
        <w:rPr>
          <w:rFonts w:ascii="Narkisim" w:hAnsi="Narkisim"/>
          <w:b/>
          <w:bCs/>
          <w:sz w:val="36"/>
          <w:szCs w:val="36"/>
          <w:rtl/>
        </w:rPr>
        <w:t xml:space="preserve">המשך </w:t>
      </w:r>
      <w:r w:rsidR="00951E75">
        <w:rPr>
          <w:rFonts w:ascii="Narkisim" w:hAnsi="Narkisim" w:hint="cs"/>
          <w:b/>
          <w:bCs/>
          <w:sz w:val="36"/>
          <w:szCs w:val="36"/>
          <w:rtl/>
        </w:rPr>
        <w:t>הדיון ב</w:t>
      </w:r>
      <w:r w:rsidRPr="00951E75">
        <w:rPr>
          <w:rFonts w:ascii="Narkisim" w:hAnsi="Narkisim"/>
          <w:b/>
          <w:bCs/>
          <w:sz w:val="36"/>
          <w:szCs w:val="36"/>
          <w:rtl/>
        </w:rPr>
        <w:t>מחלוקת הערוך והראשונים</w:t>
      </w:r>
    </w:p>
    <w:p w:rsidR="00951E75" w:rsidRDefault="00951E75" w:rsidP="004A23F7">
      <w:pPr>
        <w:pStyle w:val="aff"/>
        <w:numPr>
          <w:ilvl w:val="0"/>
          <w:numId w:val="44"/>
        </w:numPr>
        <w:contextualSpacing/>
        <w:jc w:val="both"/>
        <w:rPr>
          <w:rFonts w:ascii="Narkisim" w:hAnsi="Narkisim"/>
          <w:rtl/>
        </w:rPr>
        <w:sectPr w:rsidR="00951E75" w:rsidSect="00951E75">
          <w:headerReference w:type="default" r:id="rId8"/>
          <w:headerReference w:type="first" r:id="rId9"/>
          <w:pgSz w:w="11906" w:h="16838" w:code="9"/>
          <w:pgMar w:top="1134" w:right="1133" w:bottom="964" w:left="1134" w:header="709" w:footer="709" w:gutter="0"/>
          <w:cols w:space="397"/>
          <w:titlePg/>
          <w:bidi/>
        </w:sectPr>
      </w:pPr>
    </w:p>
    <w:p w:rsidR="00951E75" w:rsidRPr="00830429" w:rsidRDefault="00951E75" w:rsidP="00951E75">
      <w:pPr>
        <w:rPr>
          <w:rFonts w:ascii="Narkisim" w:hAnsi="Narkisim"/>
          <w:rtl/>
        </w:rPr>
      </w:pPr>
      <w:r>
        <w:rPr>
          <w:rFonts w:ascii="Narkisim" w:hAnsi="Narkisim" w:hint="cs"/>
          <w:rtl/>
        </w:rPr>
        <w:t>בשיעור הקודם התחלנו לעיין בסוגיות השונות שהראשונים נגעו בהם סביב שיטת הערוך לאור השיטות השונות. בשיעור זה נמשיך במגמה זו.</w:t>
      </w:r>
    </w:p>
    <w:p w:rsidR="00951E75" w:rsidRDefault="00951E75" w:rsidP="0069065A">
      <w:pPr>
        <w:pStyle w:val="4"/>
        <w:rPr>
          <w:rtl/>
        </w:rPr>
      </w:pPr>
      <w:r>
        <w:rPr>
          <w:rtl/>
        </w:rPr>
        <w:t>סירוס</w:t>
      </w:r>
      <w:r w:rsidR="004A23F7" w:rsidRPr="00951E75">
        <w:rPr>
          <w:rtl/>
        </w:rPr>
        <w:t xml:space="preserve"> </w:t>
      </w:r>
    </w:p>
    <w:p w:rsidR="00951E75" w:rsidRDefault="004A23F7" w:rsidP="00951E75">
      <w:pPr>
        <w:contextualSpacing/>
        <w:rPr>
          <w:rFonts w:ascii="Narkisim" w:hAnsi="Narkisim"/>
          <w:rtl/>
        </w:rPr>
      </w:pPr>
      <w:r w:rsidRPr="00951E75">
        <w:rPr>
          <w:rFonts w:ascii="Narkisim" w:hAnsi="Narkisim"/>
          <w:rtl/>
        </w:rPr>
        <w:t xml:space="preserve">התורה אסרה סירוס באדם: </w:t>
      </w:r>
    </w:p>
    <w:p w:rsidR="00951E75" w:rsidRDefault="00951E75" w:rsidP="00D64AE1">
      <w:pPr>
        <w:pStyle w:val="aa"/>
        <w:rPr>
          <w:rtl/>
        </w:rPr>
      </w:pPr>
      <w:r>
        <w:rPr>
          <w:rFonts w:hint="cs"/>
          <w:rtl/>
        </w:rPr>
        <w:t>"</w:t>
      </w:r>
      <w:proofErr w:type="spellStart"/>
      <w:r w:rsidR="004A23F7" w:rsidRPr="00951E75">
        <w:rPr>
          <w:rtl/>
        </w:rPr>
        <w:t>והתניא</w:t>
      </w:r>
      <w:proofErr w:type="spellEnd"/>
      <w:r w:rsidR="004A23F7" w:rsidRPr="00951E75">
        <w:rPr>
          <w:rtl/>
        </w:rPr>
        <w:t xml:space="preserve"> מניין לסירוס באדם שהוא אסור</w:t>
      </w:r>
      <w:r w:rsidR="00896D49">
        <w:rPr>
          <w:rFonts w:hint="cs"/>
          <w:rtl/>
        </w:rPr>
        <w:t>?</w:t>
      </w:r>
      <w:r w:rsidR="004A23F7" w:rsidRPr="00951E75">
        <w:rPr>
          <w:rtl/>
        </w:rPr>
        <w:t xml:space="preserve"> תלמוד לומר ובארצכם לא תעשו בכם לא תעשו דברי רבי </w:t>
      </w:r>
      <w:proofErr w:type="spellStart"/>
      <w:r>
        <w:rPr>
          <w:rtl/>
        </w:rPr>
        <w:t>חנינא</w:t>
      </w:r>
      <w:proofErr w:type="spellEnd"/>
      <w:r w:rsidR="00D64AE1">
        <w:rPr>
          <w:rFonts w:hint="cs"/>
          <w:rtl/>
        </w:rPr>
        <w:t>.</w:t>
      </w:r>
      <w:r>
        <w:rPr>
          <w:rFonts w:hint="cs"/>
          <w:rtl/>
        </w:rPr>
        <w:t>"</w:t>
      </w:r>
    </w:p>
    <w:p w:rsidR="00951E75" w:rsidRPr="00D64AE1" w:rsidRDefault="00951E75" w:rsidP="0069065A">
      <w:pPr>
        <w:pStyle w:val="5"/>
        <w:rPr>
          <w:rtl/>
        </w:rPr>
      </w:pPr>
      <w:r w:rsidRPr="00D64AE1">
        <w:rPr>
          <w:rFonts w:hint="cs"/>
        </w:rPr>
        <w:t xml:space="preserve"> </w:t>
      </w:r>
      <w:r w:rsidR="0069065A">
        <w:rPr>
          <w:rFonts w:hint="cs"/>
          <w:rtl/>
        </w:rPr>
        <w:t>(בבלי</w:t>
      </w:r>
      <w:r w:rsidR="00D64AE1" w:rsidRPr="00D64AE1">
        <w:rPr>
          <w:rFonts w:hint="cs"/>
          <w:rtl/>
        </w:rPr>
        <w:t xml:space="preserve"> </w:t>
      </w:r>
      <w:r w:rsidR="00D64AE1" w:rsidRPr="00D64AE1">
        <w:rPr>
          <w:rtl/>
        </w:rPr>
        <w:t>שבת קי ע"ב</w:t>
      </w:r>
      <w:r w:rsidR="00D64AE1" w:rsidRPr="00D64AE1">
        <w:rPr>
          <w:rFonts w:hint="cs"/>
          <w:rtl/>
        </w:rPr>
        <w:t>)</w:t>
      </w:r>
    </w:p>
    <w:p w:rsidR="00D64AE1" w:rsidRDefault="004A23F7" w:rsidP="0069065A">
      <w:pPr>
        <w:rPr>
          <w:rtl/>
        </w:rPr>
      </w:pPr>
      <w:r w:rsidRPr="00951E75">
        <w:rPr>
          <w:rtl/>
        </w:rPr>
        <w:t>ומתבאר ממסקנת הסוגיה שם, שיש איסור סירוס אף במי שאינו מכוון לסרס, והוא זקוק לקחת תר</w:t>
      </w:r>
      <w:r w:rsidR="0079140C">
        <w:rPr>
          <w:rtl/>
        </w:rPr>
        <w:t>ופה למחלה מסוימת שהוא סובל ממנה</w:t>
      </w:r>
      <w:r w:rsidRPr="00951E75">
        <w:rPr>
          <w:rtl/>
        </w:rPr>
        <w:t xml:space="preserve"> ותרופה זו גורמת לעיקור. לפיכך קבעו בסוגיה שם, שאין היתר לקחת תרופה זו אלא באישה שאינה מצווה על פריה ורביה</w:t>
      </w:r>
      <w:r w:rsidR="00D64AE1">
        <w:rPr>
          <w:rFonts w:hint="cs"/>
          <w:rtl/>
        </w:rPr>
        <w:t>.</w:t>
      </w:r>
      <w:r w:rsidRPr="00951E75">
        <w:rPr>
          <w:rStyle w:val="a7"/>
          <w:rFonts w:ascii="Narkisim" w:hAnsi="Narkisim"/>
          <w:rtl/>
        </w:rPr>
        <w:footnoteReference w:id="1"/>
      </w:r>
      <w:r w:rsidRPr="00951E75">
        <w:rPr>
          <w:rtl/>
        </w:rPr>
        <w:t xml:space="preserve"> יש להב</w:t>
      </w:r>
      <w:r w:rsidR="00D64AE1">
        <w:rPr>
          <w:rtl/>
        </w:rPr>
        <w:t>ין למה אסור לקחת תרופה זו, והרי</w:t>
      </w:r>
      <w:r w:rsidRPr="00951E75">
        <w:rPr>
          <w:rtl/>
        </w:rPr>
        <w:t xml:space="preserve"> זה</w:t>
      </w:r>
      <w:r w:rsidR="00D64AE1">
        <w:rPr>
          <w:rFonts w:hint="cs"/>
          <w:rtl/>
        </w:rPr>
        <w:t>ו</w:t>
      </w:r>
      <w:r w:rsidRPr="00951E75">
        <w:rPr>
          <w:rtl/>
        </w:rPr>
        <w:t xml:space="preserve"> דבר שאין מתכוון, והיה לנו להתיר כשיטת רבי שמעון. </w:t>
      </w:r>
    </w:p>
    <w:p w:rsidR="0069065A" w:rsidRDefault="004A23F7" w:rsidP="0069065A">
      <w:pPr>
        <w:contextualSpacing/>
        <w:rPr>
          <w:rFonts w:ascii="Narkisim" w:hAnsi="Narkisim"/>
          <w:rtl/>
        </w:rPr>
      </w:pPr>
      <w:r w:rsidRPr="00951E75">
        <w:rPr>
          <w:rFonts w:ascii="Narkisim" w:hAnsi="Narkisim"/>
          <w:rtl/>
        </w:rPr>
        <w:t xml:space="preserve">השאילתות </w:t>
      </w:r>
      <w:r w:rsidR="00D64AE1">
        <w:rPr>
          <w:rFonts w:ascii="Narkisim" w:hAnsi="Narkisim" w:hint="cs"/>
          <w:rtl/>
        </w:rPr>
        <w:t>בפרשת אמור</w:t>
      </w:r>
      <w:r w:rsidR="00D64AE1">
        <w:rPr>
          <w:rStyle w:val="a7"/>
          <w:rFonts w:ascii="Narkisim" w:hAnsi="Narkisim"/>
          <w:rtl/>
        </w:rPr>
        <w:footnoteReference w:id="2"/>
      </w:r>
      <w:r w:rsidR="00D64AE1">
        <w:rPr>
          <w:rFonts w:ascii="Narkisim" w:hAnsi="Narkisim" w:hint="cs"/>
          <w:rtl/>
        </w:rPr>
        <w:t xml:space="preserve"> </w:t>
      </w:r>
      <w:r w:rsidRPr="00951E75">
        <w:rPr>
          <w:rFonts w:ascii="Narkisim" w:hAnsi="Narkisim"/>
          <w:rtl/>
        </w:rPr>
        <w:t>סובר שבכל התורה אנו פוסקים כרבי יהודה שדבר שאין מתכוון אסור. אמנם, רוב הראשונים חלקו עליו, וסוברים שאנו פוסקים כרבי שמעון אף בכל התורה כולה. לפיכך, פירשו הראשונים שכאן מדובר באופן שהוא פסיק רישיה, ולפיכך אף רבי שמעון מודה בזה לאיסור</w:t>
      </w:r>
      <w:r w:rsidR="0069065A">
        <w:rPr>
          <w:rFonts w:ascii="Narkisim" w:hAnsi="Narkisim" w:hint="cs"/>
          <w:rtl/>
        </w:rPr>
        <w:t>.</w:t>
      </w:r>
      <w:r w:rsidR="0069065A">
        <w:rPr>
          <w:rStyle w:val="a7"/>
          <w:rFonts w:ascii="Narkisim" w:hAnsi="Narkisim"/>
          <w:rtl/>
        </w:rPr>
        <w:footnoteReference w:id="3"/>
      </w:r>
      <w:r w:rsidRPr="00951E75">
        <w:rPr>
          <w:rFonts w:ascii="Narkisim" w:hAnsi="Narkisim"/>
          <w:rtl/>
        </w:rPr>
        <w:t xml:space="preserve"> </w:t>
      </w:r>
    </w:p>
    <w:p w:rsidR="004A23F7" w:rsidRPr="00951E75" w:rsidRDefault="0069065A" w:rsidP="0069065A">
      <w:pPr>
        <w:contextualSpacing/>
        <w:rPr>
          <w:rFonts w:ascii="Narkisim" w:hAnsi="Narkisim"/>
        </w:rPr>
      </w:pPr>
      <w:r>
        <w:rPr>
          <w:rFonts w:ascii="Narkisim" w:hAnsi="Narkisim"/>
          <w:rtl/>
        </w:rPr>
        <w:t>אמנם, לכאורה</w:t>
      </w:r>
      <w:r>
        <w:rPr>
          <w:rFonts w:ascii="Narkisim" w:hAnsi="Narkisim" w:hint="cs"/>
          <w:rtl/>
        </w:rPr>
        <w:t xml:space="preserve"> מקרה זה</w:t>
      </w:r>
      <w:r w:rsidR="004A23F7" w:rsidRPr="00951E75">
        <w:rPr>
          <w:rFonts w:ascii="Narkisim" w:hAnsi="Narkisim"/>
          <w:rtl/>
        </w:rPr>
        <w:t xml:space="preserve"> הוא פסיק רישיה דלא ניחא ליה, ואם כן הדבר נכון לשיטות הראשונים הסוברות שהחלוקה בין ניחא ליה ללא ניחא ליה היא רק בשבת מצד </w:t>
      </w:r>
      <w:r>
        <w:rPr>
          <w:rFonts w:ascii="Narkisim" w:hAnsi="Narkisim"/>
          <w:rtl/>
        </w:rPr>
        <w:t>מלאכת מחשבת, אבל בכל התורה כולה</w:t>
      </w:r>
      <w:r w:rsidR="004A23F7" w:rsidRPr="00951E75">
        <w:rPr>
          <w:rFonts w:ascii="Narkisim" w:hAnsi="Narkisim"/>
          <w:rtl/>
        </w:rPr>
        <w:t xml:space="preserve"> פסיק רישיה אסור מן התורה בין </w:t>
      </w:r>
      <w:proofErr w:type="spellStart"/>
      <w:r w:rsidR="004A23F7" w:rsidRPr="00951E75">
        <w:rPr>
          <w:rFonts w:ascii="Narkisim" w:hAnsi="Narkisim"/>
          <w:rtl/>
        </w:rPr>
        <w:t>בניחא</w:t>
      </w:r>
      <w:proofErr w:type="spellEnd"/>
      <w:r w:rsidR="004A23F7" w:rsidRPr="00951E75">
        <w:rPr>
          <w:rFonts w:ascii="Narkisim" w:hAnsi="Narkisim"/>
          <w:rtl/>
        </w:rPr>
        <w:t xml:space="preserve"> ליה ובין בלא ניחא ליה</w:t>
      </w:r>
      <w:r w:rsidR="00877119">
        <w:rPr>
          <w:rFonts w:ascii="Narkisim" w:hAnsi="Narkisim"/>
          <w:rtl/>
        </w:rPr>
        <w:t xml:space="preserve">. </w:t>
      </w:r>
      <w:r w:rsidR="00877119">
        <w:rPr>
          <w:rFonts w:ascii="Narkisim" w:hAnsi="Narkisim" w:hint="cs"/>
          <w:rtl/>
        </w:rPr>
        <w:t xml:space="preserve">אולם, </w:t>
      </w:r>
      <w:r w:rsidR="004A23F7" w:rsidRPr="00951E75">
        <w:rPr>
          <w:rFonts w:ascii="Narkisim" w:hAnsi="Narkisim"/>
          <w:rtl/>
        </w:rPr>
        <w:t xml:space="preserve">הראשונים החולקים והסוברים שפסיק רישיה דלא ניחא ליה מותר מן התורה גם בכל התורה </w:t>
      </w:r>
      <w:r w:rsidR="004A23F7" w:rsidRPr="00951E75">
        <w:rPr>
          <w:rFonts w:ascii="Narkisim" w:hAnsi="Narkisim"/>
          <w:rtl/>
        </w:rPr>
        <w:t>כולה, וכפי שהוכחנו למעלה שסובר הערוך, צריכים לומר שמסוגיה זו מוכח שלא כשיטת הערוך המתיר פסיק רישיה דלא ניחא ליה גם בכל התורה</w:t>
      </w:r>
      <w:r w:rsidR="00877119">
        <w:rPr>
          <w:rFonts w:ascii="Narkisim" w:hAnsi="Narkisim" w:hint="cs"/>
          <w:rtl/>
        </w:rPr>
        <w:t>.</w:t>
      </w:r>
      <w:r w:rsidR="004A23F7" w:rsidRPr="00951E75">
        <w:rPr>
          <w:rStyle w:val="a7"/>
          <w:rFonts w:ascii="Narkisim" w:hAnsi="Narkisim"/>
          <w:rtl/>
        </w:rPr>
        <w:footnoteReference w:id="4"/>
      </w:r>
      <w:r w:rsidR="004A23F7" w:rsidRPr="00951E75">
        <w:rPr>
          <w:rFonts w:ascii="Narkisim" w:hAnsi="Narkisim"/>
          <w:rtl/>
        </w:rPr>
        <w:t xml:space="preserve"> </w:t>
      </w:r>
    </w:p>
    <w:p w:rsidR="00877119" w:rsidRDefault="0079140C" w:rsidP="00877119">
      <w:pPr>
        <w:rPr>
          <w:rtl/>
        </w:rPr>
      </w:pPr>
      <w:r>
        <w:rPr>
          <w:rtl/>
        </w:rPr>
        <w:t>לשיטת הערוך עצמה</w:t>
      </w:r>
      <w:r w:rsidR="004A23F7" w:rsidRPr="00951E75">
        <w:rPr>
          <w:rtl/>
        </w:rPr>
        <w:t xml:space="preserve"> יש לומר שהוא</w:t>
      </w:r>
      <w:r w:rsidR="00877119">
        <w:rPr>
          <w:rtl/>
        </w:rPr>
        <w:t xml:space="preserve"> סובר כשאילתות, שמוכיח מסוגייתנ</w:t>
      </w:r>
      <w:r w:rsidR="00877119">
        <w:rPr>
          <w:rFonts w:hint="cs"/>
          <w:rtl/>
        </w:rPr>
        <w:t>ו</w:t>
      </w:r>
      <w:r w:rsidR="004A23F7" w:rsidRPr="00951E75">
        <w:rPr>
          <w:rtl/>
        </w:rPr>
        <w:t xml:space="preserve"> שבכל התורה </w:t>
      </w:r>
      <w:proofErr w:type="spellStart"/>
      <w:r w:rsidR="004A23F7" w:rsidRPr="00951E75">
        <w:rPr>
          <w:rtl/>
        </w:rPr>
        <w:t>קיי"ל</w:t>
      </w:r>
      <w:proofErr w:type="spellEnd"/>
      <w:r w:rsidR="004A23F7" w:rsidRPr="00951E75">
        <w:rPr>
          <w:rtl/>
        </w:rPr>
        <w:t xml:space="preserve"> כרבי יהודה ולא כרבי שמעון. בטעם החילוק בפסק ההלכה בשאלת דבר שאין מתכוון בין שבת לכל התורה, </w:t>
      </w:r>
      <w:r w:rsidR="00877119">
        <w:rPr>
          <w:rFonts w:hint="cs"/>
          <w:rtl/>
        </w:rPr>
        <w:t xml:space="preserve">יש לומר </w:t>
      </w:r>
      <w:r w:rsidR="004A23F7" w:rsidRPr="00951E75">
        <w:rPr>
          <w:rtl/>
        </w:rPr>
        <w:t>לדעה זו</w:t>
      </w:r>
      <w:r w:rsidR="00877119">
        <w:rPr>
          <w:rFonts w:hint="cs"/>
          <w:rtl/>
        </w:rPr>
        <w:t xml:space="preserve"> </w:t>
      </w:r>
      <w:r w:rsidR="004A23F7" w:rsidRPr="00951E75">
        <w:rPr>
          <w:rtl/>
        </w:rPr>
        <w:t>שהוא משום שאנו פוסקים שרק בשבת יש חשיבות לכוונה מצד הדרישה של מלאכת מחשבת, אבל בכל התורה כולה יש לחייב גם על מעשה הנעשה בלא כוונה</w:t>
      </w:r>
      <w:r w:rsidR="00877119">
        <w:rPr>
          <w:rFonts w:hint="cs"/>
          <w:rtl/>
        </w:rPr>
        <w:t>.</w:t>
      </w:r>
      <w:r w:rsidR="004A23F7" w:rsidRPr="00951E75">
        <w:rPr>
          <w:rStyle w:val="a7"/>
          <w:rFonts w:ascii="Narkisim" w:hAnsi="Narkisim"/>
          <w:rtl/>
        </w:rPr>
        <w:footnoteReference w:id="5"/>
      </w:r>
      <w:r w:rsidR="00877119">
        <w:rPr>
          <w:rtl/>
        </w:rPr>
        <w:t xml:space="preserve"> </w:t>
      </w:r>
    </w:p>
    <w:p w:rsidR="004A23F7" w:rsidRPr="00951E75" w:rsidRDefault="00877119" w:rsidP="00877119">
      <w:pPr>
        <w:rPr>
          <w:rtl/>
        </w:rPr>
      </w:pPr>
      <w:r>
        <w:rPr>
          <w:rFonts w:hint="cs"/>
          <w:rtl/>
        </w:rPr>
        <w:t>ישנה אמנם אפשרות ל</w:t>
      </w:r>
      <w:r w:rsidR="004A23F7" w:rsidRPr="00951E75">
        <w:rPr>
          <w:rtl/>
        </w:rPr>
        <w:t xml:space="preserve">דחוק </w:t>
      </w:r>
      <w:r w:rsidR="0079140C">
        <w:rPr>
          <w:rFonts w:hint="cs"/>
          <w:rtl/>
        </w:rPr>
        <w:t>ו</w:t>
      </w:r>
      <w:r w:rsidR="004A23F7" w:rsidRPr="00951E75">
        <w:rPr>
          <w:rtl/>
        </w:rPr>
        <w:t xml:space="preserve">לומר שהסוגיה היא אליבא דרבי יהודה ולא </w:t>
      </w:r>
      <w:proofErr w:type="spellStart"/>
      <w:r w:rsidR="004A23F7" w:rsidRPr="00951E75">
        <w:rPr>
          <w:rtl/>
        </w:rPr>
        <w:t>קיי"ל</w:t>
      </w:r>
      <w:proofErr w:type="spellEnd"/>
      <w:r w:rsidR="004A23F7" w:rsidRPr="00951E75">
        <w:rPr>
          <w:rtl/>
        </w:rPr>
        <w:t xml:space="preserve"> כוותיה, ו</w:t>
      </w:r>
      <w:r>
        <w:rPr>
          <w:rFonts w:hint="cs"/>
          <w:rtl/>
        </w:rPr>
        <w:t xml:space="preserve">לפי זה </w:t>
      </w:r>
      <w:r w:rsidR="004A23F7" w:rsidRPr="00951E75">
        <w:rPr>
          <w:rtl/>
        </w:rPr>
        <w:t>יתיר</w:t>
      </w:r>
      <w:r>
        <w:rPr>
          <w:rFonts w:hint="cs"/>
          <w:rtl/>
        </w:rPr>
        <w:t xml:space="preserve"> הערוך</w:t>
      </w:r>
      <w:r w:rsidR="004A23F7" w:rsidRPr="00951E75">
        <w:rPr>
          <w:rtl/>
        </w:rPr>
        <w:t xml:space="preserve"> לשתות לרפואתו סם המעקר, כשיטת רבי שמעון לפי הבנתו.</w:t>
      </w:r>
    </w:p>
    <w:p w:rsidR="004A23F7" w:rsidRPr="00951E75" w:rsidRDefault="0079140C" w:rsidP="0079140C">
      <w:pPr>
        <w:rPr>
          <w:rtl/>
        </w:rPr>
      </w:pPr>
      <w:r>
        <w:rPr>
          <w:rtl/>
        </w:rPr>
        <w:t xml:space="preserve">בשיטת ר"י </w:t>
      </w:r>
      <w:proofErr w:type="spellStart"/>
      <w:r>
        <w:rPr>
          <w:rtl/>
        </w:rPr>
        <w:t>בתוס</w:t>
      </w:r>
      <w:proofErr w:type="spellEnd"/>
      <w:r>
        <w:rPr>
          <w:rtl/>
        </w:rPr>
        <w:t xml:space="preserve">', ראינו </w:t>
      </w:r>
      <w:r>
        <w:rPr>
          <w:rFonts w:hint="cs"/>
          <w:rtl/>
        </w:rPr>
        <w:t>בשיעור הקודם</w:t>
      </w:r>
      <w:r w:rsidR="007361FC">
        <w:rPr>
          <w:rtl/>
        </w:rPr>
        <w:t xml:space="preserve"> פער</w:t>
      </w:r>
      <w:r w:rsidR="004A23F7" w:rsidRPr="00951E75">
        <w:rPr>
          <w:rtl/>
        </w:rPr>
        <w:t xml:space="preserve"> בין דברי התוס' </w:t>
      </w:r>
      <w:proofErr w:type="spellStart"/>
      <w:r w:rsidR="007361FC">
        <w:rPr>
          <w:rFonts w:hint="cs"/>
          <w:rtl/>
        </w:rPr>
        <w:t>ב</w:t>
      </w:r>
      <w:r w:rsidR="004A23F7" w:rsidRPr="00951E75">
        <w:rPr>
          <w:rtl/>
        </w:rPr>
        <w:t>יומא</w:t>
      </w:r>
      <w:proofErr w:type="spellEnd"/>
      <w:r w:rsidR="004A23F7" w:rsidRPr="00951E75">
        <w:rPr>
          <w:rtl/>
        </w:rPr>
        <w:t xml:space="preserve"> לה</w:t>
      </w:r>
      <w:r>
        <w:rPr>
          <w:rFonts w:hint="cs"/>
          <w:rtl/>
        </w:rPr>
        <w:t xml:space="preserve"> ע"א </w:t>
      </w:r>
      <w:r w:rsidR="007361FC">
        <w:rPr>
          <w:rFonts w:hint="cs"/>
          <w:rtl/>
        </w:rPr>
        <w:t>לבין</w:t>
      </w:r>
      <w:r w:rsidR="007361FC">
        <w:rPr>
          <w:rtl/>
        </w:rPr>
        <w:t xml:space="preserve"> </w:t>
      </w:r>
      <w:r w:rsidR="004A23F7" w:rsidRPr="00951E75">
        <w:rPr>
          <w:rtl/>
        </w:rPr>
        <w:t xml:space="preserve">דברי התוס' </w:t>
      </w:r>
      <w:r w:rsidR="007361FC">
        <w:rPr>
          <w:rFonts w:hint="cs"/>
          <w:rtl/>
        </w:rPr>
        <w:t>ב</w:t>
      </w:r>
      <w:r w:rsidR="007361FC">
        <w:rPr>
          <w:rtl/>
        </w:rPr>
        <w:t xml:space="preserve">כתובות </w:t>
      </w:r>
      <w:r w:rsidR="007361FC">
        <w:rPr>
          <w:rFonts w:hint="cs"/>
          <w:rtl/>
        </w:rPr>
        <w:t>ו ע"א</w:t>
      </w:r>
      <w:r w:rsidR="004A23F7" w:rsidRPr="00951E75">
        <w:rPr>
          <w:rtl/>
        </w:rPr>
        <w:t xml:space="preserve">. לפי התוס' </w:t>
      </w:r>
      <w:proofErr w:type="spellStart"/>
      <w:r w:rsidR="007361FC">
        <w:rPr>
          <w:rFonts w:hint="cs"/>
          <w:rtl/>
        </w:rPr>
        <w:t>ב</w:t>
      </w:r>
      <w:r w:rsidR="007361FC">
        <w:rPr>
          <w:rtl/>
        </w:rPr>
        <w:t>יומא</w:t>
      </w:r>
      <w:proofErr w:type="spellEnd"/>
      <w:r w:rsidR="007361FC">
        <w:rPr>
          <w:rFonts w:hint="cs"/>
          <w:rtl/>
        </w:rPr>
        <w:t>,</w:t>
      </w:r>
      <w:r w:rsidR="004A23F7" w:rsidRPr="00951E75">
        <w:rPr>
          <w:rtl/>
        </w:rPr>
        <w:t xml:space="preserve"> ו</w:t>
      </w:r>
      <w:r>
        <w:rPr>
          <w:rFonts w:hint="cs"/>
          <w:rtl/>
        </w:rPr>
        <w:t>ב</w:t>
      </w:r>
      <w:r w:rsidR="004A23F7" w:rsidRPr="00951E75">
        <w:rPr>
          <w:rtl/>
        </w:rPr>
        <w:t xml:space="preserve">שבת </w:t>
      </w:r>
      <w:proofErr w:type="spellStart"/>
      <w:r w:rsidR="004A23F7" w:rsidRPr="00951E75">
        <w:rPr>
          <w:rtl/>
        </w:rPr>
        <w:t>קג</w:t>
      </w:r>
      <w:proofErr w:type="spellEnd"/>
      <w:r>
        <w:rPr>
          <w:rFonts w:hint="cs"/>
          <w:rtl/>
        </w:rPr>
        <w:t xml:space="preserve"> ע"א</w:t>
      </w:r>
      <w:r w:rsidR="004A23F7" w:rsidRPr="00951E75">
        <w:rPr>
          <w:rtl/>
        </w:rPr>
        <w:t>, פסיק רישיה דלא ניחא ליה הוא מלאכה שאינה צריכה לגופה,</w:t>
      </w:r>
      <w:r w:rsidR="00963126">
        <w:rPr>
          <w:rtl/>
        </w:rPr>
        <w:t xml:space="preserve"> ואם כן הוא </w:t>
      </w:r>
      <w:proofErr w:type="spellStart"/>
      <w:r w:rsidR="00963126">
        <w:rPr>
          <w:rtl/>
        </w:rPr>
        <w:t>בודאי</w:t>
      </w:r>
      <w:proofErr w:type="spellEnd"/>
      <w:r w:rsidR="00963126">
        <w:rPr>
          <w:rtl/>
        </w:rPr>
        <w:t xml:space="preserve"> דין בשבת בלבד</w:t>
      </w:r>
      <w:r w:rsidR="004A23F7" w:rsidRPr="00951E75">
        <w:rPr>
          <w:rtl/>
        </w:rPr>
        <w:t xml:space="preserve"> ובכל התורה כול</w:t>
      </w:r>
      <w:r w:rsidR="00963126">
        <w:rPr>
          <w:rtl/>
        </w:rPr>
        <w:t>ה חייב בפסיק רישיה דלא ניחא ליה</w:t>
      </w:r>
      <w:r>
        <w:rPr>
          <w:rFonts w:hint="cs"/>
          <w:rtl/>
        </w:rPr>
        <w:t>,</w:t>
      </w:r>
      <w:r>
        <w:rPr>
          <w:rtl/>
        </w:rPr>
        <w:t xml:space="preserve"> ואתי שפיר הסוגיה </w:t>
      </w:r>
      <w:proofErr w:type="spellStart"/>
      <w:r>
        <w:rPr>
          <w:rtl/>
        </w:rPr>
        <w:t>דסירוס</w:t>
      </w:r>
      <w:proofErr w:type="spellEnd"/>
      <w:r>
        <w:rPr>
          <w:rFonts w:hint="cs"/>
          <w:rtl/>
        </w:rPr>
        <w:t>.</w:t>
      </w:r>
      <w:r w:rsidR="004A23F7" w:rsidRPr="00951E75">
        <w:rPr>
          <w:rtl/>
        </w:rPr>
        <w:t xml:space="preserve"> לפי התוס' בכתובו</w:t>
      </w:r>
      <w:r w:rsidR="00963126">
        <w:rPr>
          <w:rtl/>
        </w:rPr>
        <w:t>ת</w:t>
      </w:r>
      <w:r w:rsidR="00963126">
        <w:rPr>
          <w:rFonts w:hint="cs"/>
          <w:rtl/>
        </w:rPr>
        <w:t xml:space="preserve"> הסוברים</w:t>
      </w:r>
      <w:r w:rsidR="004A23F7" w:rsidRPr="00951E75">
        <w:rPr>
          <w:rtl/>
        </w:rPr>
        <w:t xml:space="preserve"> שפסיק רישיה דלא ניחא ליה הוא </w:t>
      </w:r>
      <w:r>
        <w:rPr>
          <w:rtl/>
        </w:rPr>
        <w:t>איסור דרבנן בלבד בכל התורה כולה</w:t>
      </w:r>
      <w:r w:rsidR="004A23F7" w:rsidRPr="00951E75">
        <w:rPr>
          <w:rtl/>
        </w:rPr>
        <w:t xml:space="preserve"> ובשבת,</w:t>
      </w:r>
      <w:r w:rsidR="002809DC">
        <w:rPr>
          <w:rFonts w:hint="cs"/>
          <w:rtl/>
        </w:rPr>
        <w:t xml:space="preserve"> יש</w:t>
      </w:r>
      <w:r w:rsidR="004A23F7" w:rsidRPr="00951E75">
        <w:rPr>
          <w:rtl/>
        </w:rPr>
        <w:t xml:space="preserve">  לד</w:t>
      </w:r>
      <w:r w:rsidR="002809DC">
        <w:rPr>
          <w:rtl/>
        </w:rPr>
        <w:t>חוק בסוגיית סירוס</w:t>
      </w:r>
      <w:r w:rsidR="002809DC">
        <w:rPr>
          <w:rFonts w:hint="cs"/>
          <w:rtl/>
        </w:rPr>
        <w:t xml:space="preserve"> ולומר</w:t>
      </w:r>
      <w:r w:rsidR="004A23F7" w:rsidRPr="00951E75">
        <w:rPr>
          <w:rtl/>
        </w:rPr>
        <w:t xml:space="preserve"> שפשיטא לסוגיה לאסור מדרבנן משום שזהו הדין בכל פסיק רישיה.</w:t>
      </w:r>
    </w:p>
    <w:p w:rsidR="00963126" w:rsidRDefault="00963126" w:rsidP="00963126">
      <w:pPr>
        <w:pStyle w:val="4"/>
        <w:rPr>
          <w:rtl/>
        </w:rPr>
      </w:pPr>
      <w:r>
        <w:rPr>
          <w:rtl/>
        </w:rPr>
        <w:t>עששיות של ברזל</w:t>
      </w:r>
    </w:p>
    <w:p w:rsidR="00963126" w:rsidRDefault="00963126" w:rsidP="00EB5327">
      <w:pPr>
        <w:contextualSpacing/>
        <w:rPr>
          <w:rFonts w:ascii="Narkisim" w:hAnsi="Narkisim"/>
          <w:rtl/>
        </w:rPr>
      </w:pPr>
      <w:proofErr w:type="spellStart"/>
      <w:r>
        <w:rPr>
          <w:rFonts w:ascii="Narkisim" w:hAnsi="Narkisim"/>
          <w:rtl/>
        </w:rPr>
        <w:t>ביומא</w:t>
      </w:r>
      <w:proofErr w:type="spellEnd"/>
      <w:r w:rsidR="00EB5327">
        <w:rPr>
          <w:rFonts w:ascii="Narkisim" w:hAnsi="Narkisim"/>
          <w:rtl/>
        </w:rPr>
        <w:t xml:space="preserve"> הובאה הברייתא</w:t>
      </w:r>
      <w:r w:rsidR="00EB5327">
        <w:rPr>
          <w:rFonts w:ascii="Narkisim" w:hAnsi="Narkisim" w:hint="cs"/>
          <w:rtl/>
        </w:rPr>
        <w:t>:</w:t>
      </w:r>
    </w:p>
    <w:p w:rsidR="00963126" w:rsidRDefault="00963126" w:rsidP="00963126">
      <w:pPr>
        <w:pStyle w:val="aa"/>
        <w:rPr>
          <w:rtl/>
        </w:rPr>
      </w:pPr>
      <w:r>
        <w:rPr>
          <w:rFonts w:hint="cs"/>
          <w:rtl/>
        </w:rPr>
        <w:lastRenderedPageBreak/>
        <w:t>"</w:t>
      </w:r>
      <w:r w:rsidR="004A23F7" w:rsidRPr="00963126">
        <w:rPr>
          <w:rtl/>
        </w:rPr>
        <w:t xml:space="preserve">תניא אמר רבי יהודה עששיות של ברזל היו מחמין מערב יום הכפורים </w:t>
      </w:r>
      <w:proofErr w:type="spellStart"/>
      <w:r w:rsidR="004A23F7" w:rsidRPr="00963126">
        <w:rPr>
          <w:rtl/>
        </w:rPr>
        <w:t>ומטילין</w:t>
      </w:r>
      <w:proofErr w:type="spellEnd"/>
      <w:r w:rsidR="004A23F7" w:rsidRPr="00963126">
        <w:rPr>
          <w:rtl/>
        </w:rPr>
        <w:t xml:space="preserve"> לתוך צונן כדי שתפיג צינתן</w:t>
      </w:r>
      <w:r>
        <w:rPr>
          <w:rFonts w:hint="cs"/>
          <w:rtl/>
        </w:rPr>
        <w:t>"</w:t>
      </w:r>
      <w:r w:rsidR="004A23F7" w:rsidRPr="00963126">
        <w:rPr>
          <w:rtl/>
        </w:rPr>
        <w:t>.</w:t>
      </w:r>
    </w:p>
    <w:p w:rsidR="00963126" w:rsidRDefault="00963126" w:rsidP="00963126">
      <w:pPr>
        <w:pStyle w:val="5"/>
        <w:rPr>
          <w:rtl/>
        </w:rPr>
      </w:pPr>
      <w:r>
        <w:rPr>
          <w:rFonts w:hint="cs"/>
          <w:rtl/>
        </w:rPr>
        <w:t>(בבלי יומא עד ע"ב)</w:t>
      </w:r>
      <w:r w:rsidR="004A23F7" w:rsidRPr="00963126">
        <w:rPr>
          <w:rtl/>
        </w:rPr>
        <w:t xml:space="preserve"> </w:t>
      </w:r>
    </w:p>
    <w:p w:rsidR="004A23F7" w:rsidRDefault="004A23F7" w:rsidP="00963126">
      <w:pPr>
        <w:contextualSpacing/>
        <w:rPr>
          <w:rFonts w:ascii="Narkisim" w:hAnsi="Narkisim"/>
          <w:rtl/>
        </w:rPr>
      </w:pPr>
      <w:r w:rsidRPr="00963126">
        <w:rPr>
          <w:rFonts w:ascii="Narkisim" w:hAnsi="Narkisim"/>
          <w:rtl/>
        </w:rPr>
        <w:t>בסוגיה זו עולה בעיית צירוף העששיות,</w:t>
      </w:r>
      <w:r w:rsidR="00EB5327">
        <w:rPr>
          <w:rFonts w:ascii="Narkisim" w:hAnsi="Narkisim"/>
          <w:rtl/>
        </w:rPr>
        <w:t xml:space="preserve"> שלאחר שהיו מחממים אותן</w:t>
      </w:r>
      <w:r w:rsidRPr="00963126">
        <w:rPr>
          <w:rFonts w:ascii="Narkisim" w:hAnsi="Narkisim"/>
          <w:rtl/>
        </w:rPr>
        <w:t xml:space="preserve"> היו מצננים א</w:t>
      </w:r>
      <w:r w:rsidR="00EB5327">
        <w:rPr>
          <w:rFonts w:ascii="Narkisim" w:hAnsi="Narkisim"/>
          <w:rtl/>
        </w:rPr>
        <w:t xml:space="preserve">ותן במים קרים, ובזה היו מחסמים </w:t>
      </w:r>
      <w:r w:rsidR="00EB5327">
        <w:rPr>
          <w:rFonts w:ascii="Narkisim" w:hAnsi="Narkisim" w:hint="cs"/>
          <w:rtl/>
        </w:rPr>
        <w:t>(</w:t>
      </w:r>
      <w:r w:rsidR="00EB5327">
        <w:rPr>
          <w:rFonts w:ascii="Narkisim" w:hAnsi="Narkisim"/>
          <w:rtl/>
        </w:rPr>
        <w:t>= מחזקים ומקשים, רש"י שם</w:t>
      </w:r>
      <w:r w:rsidR="00EB5327">
        <w:rPr>
          <w:rFonts w:ascii="Narkisim" w:hAnsi="Narkisim" w:hint="cs"/>
          <w:rtl/>
        </w:rPr>
        <w:t>)</w:t>
      </w:r>
      <w:r w:rsidRPr="00963126">
        <w:rPr>
          <w:rFonts w:ascii="Narkisim" w:hAnsi="Narkisim"/>
          <w:rtl/>
        </w:rPr>
        <w:t xml:space="preserve"> את המתכת,</w:t>
      </w:r>
      <w:r w:rsidR="0081200B">
        <w:rPr>
          <w:rFonts w:ascii="Narkisim" w:hAnsi="Narkisim"/>
          <w:rtl/>
        </w:rPr>
        <w:t xml:space="preserve"> והיא תולדת מכה בפטיש, לכאורה. </w:t>
      </w:r>
      <w:r w:rsidRPr="00963126">
        <w:rPr>
          <w:rFonts w:ascii="Narkisim" w:hAnsi="Narkisim"/>
          <w:rtl/>
        </w:rPr>
        <w:t xml:space="preserve">אם </w:t>
      </w:r>
      <w:r w:rsidR="0081200B">
        <w:rPr>
          <w:rFonts w:ascii="Narkisim" w:hAnsi="Narkisim" w:hint="cs"/>
          <w:rtl/>
        </w:rPr>
        <w:t>א</w:t>
      </w:r>
      <w:r w:rsidRPr="00963126">
        <w:rPr>
          <w:rFonts w:ascii="Narkisim" w:hAnsi="Narkisim"/>
          <w:rtl/>
        </w:rPr>
        <w:t>כן</w:t>
      </w:r>
      <w:r w:rsidR="0081200B">
        <w:rPr>
          <w:rFonts w:ascii="Narkisim" w:hAnsi="Narkisim" w:hint="cs"/>
          <w:rtl/>
        </w:rPr>
        <w:t xml:space="preserve"> כך</w:t>
      </w:r>
      <w:r w:rsidRPr="00963126">
        <w:rPr>
          <w:rFonts w:ascii="Narkisim" w:hAnsi="Narkisim"/>
          <w:rtl/>
        </w:rPr>
        <w:t>, מתעורר קושי, כיצד התירו לעשות זאת ביום הכיפורים כדי להפיג צינתן של המים לטבילת הכהן הגדול.</w:t>
      </w:r>
    </w:p>
    <w:p w:rsidR="00CC54F5" w:rsidRDefault="004A23F7" w:rsidP="00CC54F5">
      <w:pPr>
        <w:rPr>
          <w:rtl/>
        </w:rPr>
      </w:pPr>
      <w:r w:rsidRPr="00951E75">
        <w:rPr>
          <w:rtl/>
        </w:rPr>
        <w:t>רש"י מפרש את הסוגיה שם שצירוף העששיות אין בו איסור תורה, ובאיסור דרבנן אין לאסור דבר שאין מתכוון</w:t>
      </w:r>
      <w:r w:rsidR="00CC54F5">
        <w:rPr>
          <w:rFonts w:hint="cs"/>
          <w:rtl/>
        </w:rPr>
        <w:t>.</w:t>
      </w:r>
      <w:r w:rsidRPr="00951E75">
        <w:rPr>
          <w:rStyle w:val="a7"/>
          <w:rFonts w:ascii="Narkisim" w:hAnsi="Narkisim"/>
          <w:rtl/>
        </w:rPr>
        <w:footnoteReference w:id="6"/>
      </w:r>
      <w:r w:rsidR="00CC54F5">
        <w:rPr>
          <w:rtl/>
        </w:rPr>
        <w:t xml:space="preserve"> בטעם הדבר שאין בצירוף</w:t>
      </w:r>
      <w:r w:rsidRPr="00951E75">
        <w:rPr>
          <w:rtl/>
        </w:rPr>
        <w:t xml:space="preserve"> עששיות איסור תורה, מסתבר שהוא מפני שמכה בפטיש, כתיקונו הסופי של כלי, שייך רק בכלים</w:t>
      </w:r>
      <w:r w:rsidR="00CC54F5">
        <w:rPr>
          <w:rFonts w:hint="cs"/>
          <w:rtl/>
        </w:rPr>
        <w:t>,</w:t>
      </w:r>
      <w:r w:rsidR="00CC54F5">
        <w:rPr>
          <w:rStyle w:val="a7"/>
          <w:rtl/>
        </w:rPr>
        <w:footnoteReference w:id="7"/>
      </w:r>
      <w:r w:rsidR="00CC54F5">
        <w:rPr>
          <w:rtl/>
        </w:rPr>
        <w:t xml:space="preserve"> </w:t>
      </w:r>
      <w:r w:rsidRPr="00951E75">
        <w:rPr>
          <w:rtl/>
        </w:rPr>
        <w:t>אבל עששיות שהן גושי מתכת גרידא, אין בצירופם איסור תורה</w:t>
      </w:r>
      <w:r w:rsidR="0081200B">
        <w:rPr>
          <w:rFonts w:hint="cs"/>
          <w:rtl/>
        </w:rPr>
        <w:t>.</w:t>
      </w:r>
      <w:r w:rsidRPr="00951E75">
        <w:rPr>
          <w:rStyle w:val="a7"/>
          <w:rFonts w:ascii="Narkisim" w:hAnsi="Narkisim"/>
          <w:rtl/>
        </w:rPr>
        <w:footnoteReference w:id="8"/>
      </w:r>
      <w:r w:rsidR="00CC54F5">
        <w:rPr>
          <w:rFonts w:hint="cs"/>
          <w:rtl/>
        </w:rPr>
        <w:t xml:space="preserve">   </w:t>
      </w:r>
    </w:p>
    <w:p w:rsidR="004A23F7" w:rsidRPr="00951E75" w:rsidRDefault="00CC54F5" w:rsidP="00CC54F5">
      <w:pPr>
        <w:rPr>
          <w:rtl/>
        </w:rPr>
      </w:pPr>
      <w:r>
        <w:rPr>
          <w:rtl/>
        </w:rPr>
        <w:t xml:space="preserve">ר"י </w:t>
      </w:r>
      <w:proofErr w:type="spellStart"/>
      <w:r>
        <w:rPr>
          <w:rtl/>
        </w:rPr>
        <w:t>בתוס</w:t>
      </w:r>
      <w:proofErr w:type="spellEnd"/>
      <w:r>
        <w:rPr>
          <w:rtl/>
        </w:rPr>
        <w:t>' שם פירש</w:t>
      </w:r>
      <w:r w:rsidR="004A23F7" w:rsidRPr="00951E75">
        <w:rPr>
          <w:rtl/>
        </w:rPr>
        <w:t xml:space="preserve"> שצירוף עששיות אינו פסיק רישיה, ורבי יהודה אוסר עק</w:t>
      </w:r>
      <w:r w:rsidR="00C318E9">
        <w:rPr>
          <w:rtl/>
        </w:rPr>
        <w:t>רונית מפני שהוא דבר שאין מתכוון</w:t>
      </w:r>
      <w:r w:rsidR="00C318E9">
        <w:rPr>
          <w:rFonts w:hint="cs"/>
          <w:rtl/>
        </w:rPr>
        <w:t>.</w:t>
      </w:r>
      <w:r w:rsidR="00C318E9">
        <w:rPr>
          <w:rtl/>
        </w:rPr>
        <w:t xml:space="preserve"> </w:t>
      </w:r>
      <w:r w:rsidR="004A23F7" w:rsidRPr="00951E75">
        <w:rPr>
          <w:rtl/>
        </w:rPr>
        <w:t>באיסורי שבת אפילו רבי יהודה מודה שהאיסור הוא מדרבנן בלבד, לפי שמעשה בלא כונה אינו מלאכת מחשבת, ובמקדש התירוהו משום שאין שבות במקדש. בפסיק רישיה, רבי יהודה ורבי שמעון מודים שדינו כמתכוון, אלא שהם חלוקים בדין מלאכה שאינה צריכה לגופה, שאם נוח לו בתוצאה המתקבלת, הרי זו מלאכה הצריכה לגופה, ואם לא נוח לו בה הרי זו מלאכה שאינה צריכה לגופה, ורבי יהודה מחייב ורבי שמעון פוטר</w:t>
      </w:r>
      <w:r w:rsidR="00C318E9">
        <w:rPr>
          <w:rFonts w:hint="cs"/>
          <w:rtl/>
        </w:rPr>
        <w:t>.</w:t>
      </w:r>
      <w:r w:rsidR="004A23F7" w:rsidRPr="00951E75">
        <w:rPr>
          <w:rStyle w:val="a7"/>
          <w:rFonts w:ascii="Narkisim" w:hAnsi="Narkisim"/>
          <w:rtl/>
        </w:rPr>
        <w:footnoteReference w:id="9"/>
      </w:r>
      <w:r w:rsidR="004A23F7" w:rsidRPr="00951E75">
        <w:rPr>
          <w:rtl/>
        </w:rPr>
        <w:t xml:space="preserve"> אמנם, בכל התורה כולה רבי יהודה אוסר דבר שאין מתכוון מדאורייתא, ואפילו אין זה פסיק רישיה, כיוון שלשיטתו כל הבעיה בשבת היא רק מדין מלאכת מחשבת, ובכל התורה יש לחייב על מעשה ללא כוונה.</w:t>
      </w:r>
    </w:p>
    <w:p w:rsidR="00436369" w:rsidRDefault="004A23F7" w:rsidP="00C318E9">
      <w:pPr>
        <w:rPr>
          <w:rtl/>
        </w:rPr>
      </w:pPr>
      <w:r w:rsidRPr="00951E75">
        <w:rPr>
          <w:rtl/>
        </w:rPr>
        <w:t>הערוך הביא ראיה מסוגיה זו שפסיק רישיה דלא ניחא ליה מות</w:t>
      </w:r>
      <w:r w:rsidR="00C318E9">
        <w:rPr>
          <w:rtl/>
        </w:rPr>
        <w:t>ר, שהרי פשטות הסוגיה לשיטתו</w:t>
      </w:r>
      <w:r w:rsidR="00C318E9">
        <w:rPr>
          <w:rFonts w:hint="cs"/>
          <w:rtl/>
        </w:rPr>
        <w:t xml:space="preserve"> והיא עוסקת</w:t>
      </w:r>
      <w:r w:rsidRPr="00951E75">
        <w:rPr>
          <w:rtl/>
        </w:rPr>
        <w:t xml:space="preserve"> בפסיק רישיה, שהרי הגמרא הקשתה בסתמא – 'והלא מצרף' </w:t>
      </w:r>
      <w:r w:rsidR="00C318E9">
        <w:rPr>
          <w:rtl/>
        </w:rPr>
        <w:t>–</w:t>
      </w:r>
      <w:r w:rsidRPr="00951E75">
        <w:rPr>
          <w:rtl/>
        </w:rPr>
        <w:t xml:space="preserve"> ובכל זאת קבע </w:t>
      </w:r>
      <w:proofErr w:type="spellStart"/>
      <w:r w:rsidRPr="00951E75">
        <w:rPr>
          <w:rtl/>
        </w:rPr>
        <w:t>אביי</w:t>
      </w:r>
      <w:proofErr w:type="spellEnd"/>
      <w:r w:rsidRPr="00951E75">
        <w:rPr>
          <w:rtl/>
        </w:rPr>
        <w:t xml:space="preserve"> שדבר שאין מתכוון מותר</w:t>
      </w:r>
      <w:r w:rsidR="00436369">
        <w:rPr>
          <w:rFonts w:hint="cs"/>
          <w:rtl/>
        </w:rPr>
        <w:t>.</w:t>
      </w:r>
      <w:r w:rsidRPr="00951E75">
        <w:rPr>
          <w:rStyle w:val="a7"/>
          <w:rFonts w:ascii="Narkisim" w:hAnsi="Narkisim"/>
          <w:rtl/>
        </w:rPr>
        <w:footnoteReference w:id="10"/>
      </w:r>
      <w:r w:rsidRPr="00951E75">
        <w:rPr>
          <w:rtl/>
        </w:rPr>
        <w:t xml:space="preserve"> כך הביא הרמב"ן שבת קיא. משמו של הערוך:</w:t>
      </w:r>
    </w:p>
    <w:p w:rsidR="00436369" w:rsidRDefault="00436369" w:rsidP="00436369">
      <w:pPr>
        <w:pStyle w:val="aa"/>
        <w:rPr>
          <w:rtl/>
        </w:rPr>
      </w:pPr>
      <w:r>
        <w:rPr>
          <w:rtl/>
        </w:rPr>
        <w:t xml:space="preserve"> </w:t>
      </w:r>
      <w:r>
        <w:rPr>
          <w:rFonts w:hint="cs"/>
          <w:rtl/>
        </w:rPr>
        <w:t>"</w:t>
      </w:r>
      <w:r w:rsidR="004A23F7" w:rsidRPr="00951E75">
        <w:rPr>
          <w:rtl/>
        </w:rPr>
        <w:t xml:space="preserve">ועוד אחרת </w:t>
      </w:r>
      <w:proofErr w:type="spellStart"/>
      <w:r w:rsidR="004A23F7" w:rsidRPr="00951E75">
        <w:rPr>
          <w:rtl/>
        </w:rPr>
        <w:t>מדאמרי</w:t>
      </w:r>
      <w:proofErr w:type="spellEnd"/>
      <w:r w:rsidR="004A23F7" w:rsidRPr="00951E75">
        <w:rPr>
          <w:rtl/>
        </w:rPr>
        <w:t xml:space="preserve">' בסדר יומא </w:t>
      </w:r>
      <w:proofErr w:type="spellStart"/>
      <w:r w:rsidR="004A23F7" w:rsidRPr="00951E75">
        <w:rPr>
          <w:rtl/>
        </w:rPr>
        <w:t>בפ</w:t>
      </w:r>
      <w:proofErr w:type="spellEnd"/>
      <w:r w:rsidR="004A23F7" w:rsidRPr="00951E75">
        <w:rPr>
          <w:rtl/>
        </w:rPr>
        <w:t xml:space="preserve">' אמר להם הממונה (ל"ד ב') </w:t>
      </w:r>
      <w:proofErr w:type="spellStart"/>
      <w:r w:rsidR="004A23F7" w:rsidRPr="00951E75">
        <w:rPr>
          <w:rtl/>
        </w:rPr>
        <w:t>א"ר</w:t>
      </w:r>
      <w:proofErr w:type="spellEnd"/>
      <w:r w:rsidR="004A23F7" w:rsidRPr="00951E75">
        <w:rPr>
          <w:rtl/>
        </w:rPr>
        <w:t xml:space="preserve"> יהודה עששיות של ברזל היו </w:t>
      </w:r>
      <w:proofErr w:type="spellStart"/>
      <w:r w:rsidR="004A23F7" w:rsidRPr="00951E75">
        <w:rPr>
          <w:rtl/>
        </w:rPr>
        <w:t>מחממין</w:t>
      </w:r>
      <w:proofErr w:type="spellEnd"/>
      <w:r w:rsidR="004A23F7" w:rsidRPr="00951E75">
        <w:rPr>
          <w:rtl/>
        </w:rPr>
        <w:t xml:space="preserve"> לו מערב יום הכפורים </w:t>
      </w:r>
      <w:proofErr w:type="spellStart"/>
      <w:r w:rsidR="004A23F7" w:rsidRPr="00951E75">
        <w:rPr>
          <w:rtl/>
        </w:rPr>
        <w:t>ומטילין</w:t>
      </w:r>
      <w:proofErr w:type="spellEnd"/>
      <w:r w:rsidR="004A23F7" w:rsidRPr="00951E75">
        <w:rPr>
          <w:rtl/>
        </w:rPr>
        <w:t xml:space="preserve"> לתוך הצונן בשביל שתפוג צינתן </w:t>
      </w:r>
      <w:proofErr w:type="spellStart"/>
      <w:r w:rsidR="004A23F7" w:rsidRPr="00951E75">
        <w:rPr>
          <w:rtl/>
        </w:rPr>
        <w:t>ואקשי</w:t>
      </w:r>
      <w:proofErr w:type="spellEnd"/>
      <w:r w:rsidR="004A23F7" w:rsidRPr="00951E75">
        <w:rPr>
          <w:rtl/>
        </w:rPr>
        <w:t xml:space="preserve">' והלא מצרף ופריק </w:t>
      </w:r>
      <w:proofErr w:type="spellStart"/>
      <w:r w:rsidR="004A23F7" w:rsidRPr="00951E75">
        <w:rPr>
          <w:rtl/>
        </w:rPr>
        <w:t>אביי</w:t>
      </w:r>
      <w:proofErr w:type="spellEnd"/>
      <w:r w:rsidR="004A23F7" w:rsidRPr="00951E75">
        <w:rPr>
          <w:rtl/>
        </w:rPr>
        <w:t xml:space="preserve"> אפי' </w:t>
      </w:r>
      <w:proofErr w:type="spellStart"/>
      <w:r w:rsidR="004A23F7" w:rsidRPr="00951E75">
        <w:rPr>
          <w:rtl/>
        </w:rPr>
        <w:t>תימא</w:t>
      </w:r>
      <w:proofErr w:type="spellEnd"/>
      <w:r w:rsidR="004A23F7" w:rsidRPr="00951E75">
        <w:rPr>
          <w:rtl/>
        </w:rPr>
        <w:t xml:space="preserve"> שהגיע לצירוף דבר שאינו </w:t>
      </w:r>
      <w:proofErr w:type="spellStart"/>
      <w:r w:rsidR="004A23F7" w:rsidRPr="00951E75">
        <w:rPr>
          <w:rtl/>
        </w:rPr>
        <w:t>מתכוין</w:t>
      </w:r>
      <w:proofErr w:type="spellEnd"/>
      <w:r w:rsidR="004A23F7" w:rsidRPr="00951E75">
        <w:rPr>
          <w:rtl/>
        </w:rPr>
        <w:t xml:space="preserve"> מותר, </w:t>
      </w:r>
      <w:proofErr w:type="spellStart"/>
      <w:r w:rsidR="004A23F7" w:rsidRPr="00951E75">
        <w:rPr>
          <w:b/>
          <w:bCs/>
          <w:rtl/>
        </w:rPr>
        <w:t>והיכי</w:t>
      </w:r>
      <w:proofErr w:type="spellEnd"/>
      <w:r w:rsidR="004A23F7" w:rsidRPr="00951E75">
        <w:rPr>
          <w:b/>
          <w:bCs/>
          <w:rtl/>
        </w:rPr>
        <w:t xml:space="preserve"> הוי דבר שאינו </w:t>
      </w:r>
      <w:proofErr w:type="spellStart"/>
      <w:r w:rsidR="004A23F7" w:rsidRPr="00951E75">
        <w:rPr>
          <w:b/>
          <w:bCs/>
          <w:rtl/>
        </w:rPr>
        <w:t>מתכוין</w:t>
      </w:r>
      <w:proofErr w:type="spellEnd"/>
      <w:r w:rsidR="004A23F7" w:rsidRPr="00951E75">
        <w:rPr>
          <w:b/>
          <w:bCs/>
          <w:rtl/>
        </w:rPr>
        <w:t xml:space="preserve"> שהרי </w:t>
      </w:r>
      <w:proofErr w:type="spellStart"/>
      <w:r w:rsidR="004A23F7" w:rsidRPr="00951E75">
        <w:rPr>
          <w:b/>
          <w:bCs/>
          <w:rtl/>
        </w:rPr>
        <w:t>בודאי</w:t>
      </w:r>
      <w:proofErr w:type="spellEnd"/>
      <w:r w:rsidR="004A23F7" w:rsidRPr="00951E75">
        <w:rPr>
          <w:b/>
          <w:bCs/>
          <w:rtl/>
        </w:rPr>
        <w:t xml:space="preserve"> הוא נעשה אותו צירוף</w:t>
      </w:r>
      <w:r>
        <w:rPr>
          <w:rFonts w:hint="cs"/>
          <w:rtl/>
        </w:rPr>
        <w:t>".</w:t>
      </w:r>
    </w:p>
    <w:p w:rsidR="00436369" w:rsidRDefault="00436369" w:rsidP="00436369">
      <w:pPr>
        <w:pStyle w:val="5"/>
        <w:rPr>
          <w:rtl/>
        </w:rPr>
      </w:pPr>
      <w:r>
        <w:rPr>
          <w:rFonts w:hint="cs"/>
          <w:rtl/>
        </w:rPr>
        <w:t>(חידושי הרמב"ן שבת קיא ע"א ד"ה 'האי')</w:t>
      </w:r>
      <w:r w:rsidR="004A23F7" w:rsidRPr="00951E75">
        <w:rPr>
          <w:rtl/>
        </w:rPr>
        <w:t xml:space="preserve"> </w:t>
      </w:r>
    </w:p>
    <w:p w:rsidR="004A23F7" w:rsidRPr="00951E75" w:rsidRDefault="004A23F7" w:rsidP="00C318E9">
      <w:pPr>
        <w:rPr>
          <w:rtl/>
        </w:rPr>
      </w:pPr>
      <w:r w:rsidRPr="00951E75">
        <w:rPr>
          <w:rtl/>
        </w:rPr>
        <w:t>לפי הערוך, הדיון בהמשך הסוגיה הוא בכיוון שיטת רש"י שמחלק בין צירוף שהוא איסור דרבנן לבין מילה בצרעת שהוא אסור מדאורייתא, ובאיסור דרבנן אין רבי יהודה אוסר דבר שאין מתכוון. מכאן יש להביא ראיה לשיטתו שכל פסיק רישיה דלא ניחא ליה דינו ככל דבר שאינו מתכוון, גם אם מדובר באיסור דאורייתא.</w:t>
      </w:r>
    </w:p>
    <w:p w:rsidR="00436369" w:rsidRDefault="004A23F7" w:rsidP="00436369">
      <w:pPr>
        <w:rPr>
          <w:rtl/>
        </w:rPr>
      </w:pPr>
      <w:r w:rsidRPr="00951E75">
        <w:rPr>
          <w:rtl/>
        </w:rPr>
        <w:t xml:space="preserve">אמנם, הרמב"ן שם דחה ראיית הערוך: </w:t>
      </w:r>
    </w:p>
    <w:p w:rsidR="00436369" w:rsidRDefault="00436369" w:rsidP="00436369">
      <w:pPr>
        <w:pStyle w:val="aa"/>
        <w:rPr>
          <w:rtl/>
        </w:rPr>
      </w:pPr>
      <w:r>
        <w:rPr>
          <w:rFonts w:hint="cs"/>
          <w:rtl/>
        </w:rPr>
        <w:t>"</w:t>
      </w:r>
      <w:r w:rsidR="004A23F7" w:rsidRPr="00951E75">
        <w:rPr>
          <w:rtl/>
        </w:rPr>
        <w:t xml:space="preserve">ומה שאמרו בסדר יומא בעששיות של ברזל שהוא דבר שאינו </w:t>
      </w:r>
      <w:proofErr w:type="spellStart"/>
      <w:r w:rsidR="004A23F7" w:rsidRPr="00951E75">
        <w:rPr>
          <w:rtl/>
        </w:rPr>
        <w:t>מתכוין</w:t>
      </w:r>
      <w:proofErr w:type="spellEnd"/>
      <w:r w:rsidR="004A23F7" w:rsidRPr="00951E75">
        <w:rPr>
          <w:rtl/>
        </w:rPr>
        <w:t xml:space="preserve">, אינה ראיה של כלום </w:t>
      </w:r>
      <w:proofErr w:type="spellStart"/>
      <w:r w:rsidR="004A23F7" w:rsidRPr="00951E75">
        <w:rPr>
          <w:rtl/>
        </w:rPr>
        <w:t>דההיא</w:t>
      </w:r>
      <w:proofErr w:type="spellEnd"/>
      <w:r w:rsidR="004A23F7" w:rsidRPr="00951E75">
        <w:rPr>
          <w:rtl/>
        </w:rPr>
        <w:t xml:space="preserve"> למאי </w:t>
      </w:r>
      <w:proofErr w:type="spellStart"/>
      <w:r w:rsidR="004A23F7" w:rsidRPr="00951E75">
        <w:rPr>
          <w:rtl/>
        </w:rPr>
        <w:t>דס"ד</w:t>
      </w:r>
      <w:proofErr w:type="spellEnd"/>
      <w:r w:rsidR="004A23F7" w:rsidRPr="00951E75">
        <w:rPr>
          <w:rtl/>
        </w:rPr>
        <w:t xml:space="preserve"> מעיקרא </w:t>
      </w:r>
      <w:proofErr w:type="spellStart"/>
      <w:r w:rsidR="004A23F7" w:rsidRPr="00951E75">
        <w:rPr>
          <w:rtl/>
        </w:rPr>
        <w:t>אביי</w:t>
      </w:r>
      <w:proofErr w:type="spellEnd"/>
      <w:r w:rsidR="004A23F7" w:rsidRPr="00951E75">
        <w:rPr>
          <w:rtl/>
        </w:rPr>
        <w:t xml:space="preserve"> אמרה מקמי </w:t>
      </w:r>
      <w:proofErr w:type="spellStart"/>
      <w:r w:rsidR="004A23F7" w:rsidRPr="00951E75">
        <w:rPr>
          <w:rtl/>
        </w:rPr>
        <w:t>דגמר</w:t>
      </w:r>
      <w:proofErr w:type="spellEnd"/>
      <w:r w:rsidR="004A23F7" w:rsidRPr="00951E75">
        <w:rPr>
          <w:rtl/>
        </w:rPr>
        <w:t xml:space="preserve"> </w:t>
      </w:r>
      <w:proofErr w:type="spellStart"/>
      <w:r w:rsidR="004A23F7" w:rsidRPr="00951E75">
        <w:rPr>
          <w:rtl/>
        </w:rPr>
        <w:t>מרבא</w:t>
      </w:r>
      <w:proofErr w:type="spellEnd"/>
      <w:r w:rsidR="004A23F7" w:rsidRPr="00951E75">
        <w:rPr>
          <w:rtl/>
        </w:rPr>
        <w:t xml:space="preserve"> </w:t>
      </w:r>
      <w:proofErr w:type="spellStart"/>
      <w:r w:rsidR="004A23F7" w:rsidRPr="00951E75">
        <w:rPr>
          <w:rtl/>
        </w:rPr>
        <w:t>דמודה</w:t>
      </w:r>
      <w:proofErr w:type="spellEnd"/>
      <w:r w:rsidR="004A23F7" w:rsidRPr="00951E75">
        <w:rPr>
          <w:rtl/>
        </w:rPr>
        <w:t xml:space="preserve"> </w:t>
      </w:r>
      <w:proofErr w:type="spellStart"/>
      <w:r w:rsidR="004A23F7" w:rsidRPr="00951E75">
        <w:rPr>
          <w:rtl/>
        </w:rPr>
        <w:t>ר"ש</w:t>
      </w:r>
      <w:proofErr w:type="spellEnd"/>
      <w:r w:rsidR="004A23F7" w:rsidRPr="00951E75">
        <w:rPr>
          <w:rtl/>
        </w:rPr>
        <w:t xml:space="preserve"> בפסיק רישיה ולא ימות, </w:t>
      </w:r>
      <w:proofErr w:type="spellStart"/>
      <w:r w:rsidR="004A23F7" w:rsidRPr="00951E75">
        <w:rPr>
          <w:rtl/>
        </w:rPr>
        <w:t>ומש"ה</w:t>
      </w:r>
      <w:proofErr w:type="spellEnd"/>
      <w:r w:rsidR="004A23F7" w:rsidRPr="00951E75">
        <w:rPr>
          <w:rtl/>
        </w:rPr>
        <w:t xml:space="preserve"> </w:t>
      </w:r>
      <w:proofErr w:type="spellStart"/>
      <w:r w:rsidR="004A23F7" w:rsidRPr="00951E75">
        <w:rPr>
          <w:rtl/>
        </w:rPr>
        <w:t>אקשי</w:t>
      </w:r>
      <w:proofErr w:type="spellEnd"/>
      <w:r w:rsidR="004A23F7" w:rsidRPr="00951E75">
        <w:rPr>
          <w:rtl/>
        </w:rPr>
        <w:t xml:space="preserve">' עליה </w:t>
      </w:r>
      <w:proofErr w:type="spellStart"/>
      <w:r w:rsidR="004A23F7" w:rsidRPr="00951E75">
        <w:rPr>
          <w:rtl/>
        </w:rPr>
        <w:t>מההיא</w:t>
      </w:r>
      <w:proofErr w:type="spellEnd"/>
      <w:r w:rsidR="004A23F7" w:rsidRPr="00951E75">
        <w:rPr>
          <w:rtl/>
        </w:rPr>
        <w:t xml:space="preserve"> </w:t>
      </w:r>
      <w:proofErr w:type="spellStart"/>
      <w:r w:rsidR="004A23F7" w:rsidRPr="00951E75">
        <w:rPr>
          <w:rtl/>
        </w:rPr>
        <w:t>דמילה</w:t>
      </w:r>
      <w:proofErr w:type="spellEnd"/>
      <w:r w:rsidR="004A23F7" w:rsidRPr="00951E75">
        <w:rPr>
          <w:rtl/>
        </w:rPr>
        <w:t xml:space="preserve"> בצרעת </w:t>
      </w:r>
      <w:proofErr w:type="spellStart"/>
      <w:r w:rsidR="004A23F7" w:rsidRPr="00951E75">
        <w:rPr>
          <w:rtl/>
        </w:rPr>
        <w:t>דאיתמר</w:t>
      </w:r>
      <w:proofErr w:type="spellEnd"/>
      <w:r w:rsidR="004A23F7" w:rsidRPr="00951E75">
        <w:rPr>
          <w:rtl/>
        </w:rPr>
        <w:t xml:space="preserve"> מקמי הכי </w:t>
      </w:r>
      <w:proofErr w:type="spellStart"/>
      <w:r w:rsidR="004A23F7" w:rsidRPr="00951E75">
        <w:rPr>
          <w:rtl/>
        </w:rPr>
        <w:t>כדמפורש</w:t>
      </w:r>
      <w:proofErr w:type="spellEnd"/>
      <w:r w:rsidR="004A23F7" w:rsidRPr="00951E75">
        <w:rPr>
          <w:rtl/>
        </w:rPr>
        <w:t xml:space="preserve"> </w:t>
      </w:r>
      <w:proofErr w:type="spellStart"/>
      <w:r w:rsidR="004A23F7" w:rsidRPr="00951E75">
        <w:rPr>
          <w:rtl/>
        </w:rPr>
        <w:t>בפ</w:t>
      </w:r>
      <w:proofErr w:type="spellEnd"/>
      <w:r w:rsidR="004A23F7" w:rsidRPr="00951E75">
        <w:rPr>
          <w:rtl/>
        </w:rPr>
        <w:t xml:space="preserve">' ר"א </w:t>
      </w:r>
      <w:proofErr w:type="spellStart"/>
      <w:r w:rsidR="004A23F7" w:rsidRPr="00951E75">
        <w:rPr>
          <w:rtl/>
        </w:rPr>
        <w:t>דמילה</w:t>
      </w:r>
      <w:proofErr w:type="spellEnd"/>
      <w:r>
        <w:rPr>
          <w:rFonts w:hint="cs"/>
          <w:rtl/>
        </w:rPr>
        <w:t>."</w:t>
      </w:r>
      <w:r w:rsidR="004A23F7" w:rsidRPr="00951E75">
        <w:rPr>
          <w:rtl/>
        </w:rPr>
        <w:t xml:space="preserve"> </w:t>
      </w:r>
    </w:p>
    <w:p w:rsidR="004A23F7" w:rsidRPr="00951E75" w:rsidRDefault="00436369" w:rsidP="00436369">
      <w:pPr>
        <w:rPr>
          <w:rtl/>
        </w:rPr>
      </w:pPr>
      <w:r>
        <w:rPr>
          <w:rtl/>
        </w:rPr>
        <w:t xml:space="preserve">והיינו שרק </w:t>
      </w:r>
      <w:proofErr w:type="spellStart"/>
      <w:r>
        <w:rPr>
          <w:rtl/>
        </w:rPr>
        <w:t>בהו</w:t>
      </w:r>
      <w:r w:rsidR="004A23F7" w:rsidRPr="00951E75">
        <w:rPr>
          <w:rtl/>
        </w:rPr>
        <w:t>"א</w:t>
      </w:r>
      <w:proofErr w:type="spellEnd"/>
      <w:r w:rsidR="004A23F7" w:rsidRPr="00951E75">
        <w:rPr>
          <w:rtl/>
        </w:rPr>
        <w:t xml:space="preserve"> של </w:t>
      </w:r>
      <w:proofErr w:type="spellStart"/>
      <w:r w:rsidR="004A23F7" w:rsidRPr="00951E75">
        <w:rPr>
          <w:rtl/>
        </w:rPr>
        <w:t>אביי</w:t>
      </w:r>
      <w:proofErr w:type="spellEnd"/>
      <w:r w:rsidR="004A23F7" w:rsidRPr="00951E75">
        <w:rPr>
          <w:rtl/>
        </w:rPr>
        <w:t xml:space="preserve"> </w:t>
      </w:r>
      <w:r>
        <w:rPr>
          <w:rtl/>
        </w:rPr>
        <w:t>שאינו מחלק כלל בין פסיק רישיה ל</w:t>
      </w:r>
      <w:r w:rsidR="004A23F7" w:rsidRPr="00951E75">
        <w:rPr>
          <w:rtl/>
        </w:rPr>
        <w:t>א</w:t>
      </w:r>
      <w:r>
        <w:rPr>
          <w:rFonts w:hint="cs"/>
          <w:rtl/>
        </w:rPr>
        <w:t>ינו</w:t>
      </w:r>
      <w:r w:rsidR="004A23F7" w:rsidRPr="00951E75">
        <w:rPr>
          <w:rtl/>
        </w:rPr>
        <w:t xml:space="preserve"> פסיק רישיה אמרו שהוא </w:t>
      </w:r>
      <w:r>
        <w:rPr>
          <w:rtl/>
        </w:rPr>
        <w:t>ככל דבר שאין מתכוון, אבל למסקנה</w:t>
      </w:r>
      <w:r w:rsidR="004A23F7" w:rsidRPr="00951E75">
        <w:rPr>
          <w:rtl/>
        </w:rPr>
        <w:t xml:space="preserve">, מודה </w:t>
      </w:r>
      <w:proofErr w:type="spellStart"/>
      <w:r w:rsidR="004A23F7" w:rsidRPr="00951E75">
        <w:rPr>
          <w:rtl/>
        </w:rPr>
        <w:t>אביי</w:t>
      </w:r>
      <w:proofErr w:type="spellEnd"/>
      <w:r w:rsidR="004A23F7" w:rsidRPr="00951E75">
        <w:rPr>
          <w:rtl/>
        </w:rPr>
        <w:t xml:space="preserve"> לחלק ולפי מסקנתו כל פסיק רישיה דינו כמתכוון. </w:t>
      </w:r>
    </w:p>
    <w:p w:rsidR="00436369" w:rsidRDefault="004A23F7" w:rsidP="00436369">
      <w:pPr>
        <w:rPr>
          <w:rtl/>
        </w:rPr>
      </w:pPr>
      <w:r w:rsidRPr="00951E75">
        <w:rPr>
          <w:rtl/>
        </w:rPr>
        <w:lastRenderedPageBreak/>
        <w:t xml:space="preserve">ולדרכו של הרמב"ן, יש לפרש היתר העששיות למעשה, אף שהוא פסיק רישיה, מן הטעם הבא שכתב שם: </w:t>
      </w:r>
    </w:p>
    <w:p w:rsidR="00436369" w:rsidRDefault="002809DC" w:rsidP="00436369">
      <w:pPr>
        <w:pStyle w:val="aa"/>
        <w:rPr>
          <w:rtl/>
        </w:rPr>
      </w:pPr>
      <w:r>
        <w:rPr>
          <w:rFonts w:hint="cs"/>
          <w:rtl/>
        </w:rPr>
        <w:t>"</w:t>
      </w:r>
      <w:r w:rsidR="004A23F7" w:rsidRPr="00951E75">
        <w:rPr>
          <w:rtl/>
        </w:rPr>
        <w:t xml:space="preserve">ובתר הכי </w:t>
      </w:r>
      <w:proofErr w:type="spellStart"/>
      <w:r w:rsidR="004A23F7" w:rsidRPr="00951E75">
        <w:rPr>
          <w:rtl/>
        </w:rPr>
        <w:t>מסקי</w:t>
      </w:r>
      <w:r w:rsidR="00436369">
        <w:rPr>
          <w:rFonts w:hint="cs"/>
          <w:rtl/>
        </w:rPr>
        <w:t>נן</w:t>
      </w:r>
      <w:proofErr w:type="spellEnd"/>
      <w:r w:rsidR="004A23F7" w:rsidRPr="00951E75">
        <w:rPr>
          <w:rtl/>
        </w:rPr>
        <w:t xml:space="preserve"> </w:t>
      </w:r>
      <w:proofErr w:type="spellStart"/>
      <w:r w:rsidR="004A23F7" w:rsidRPr="00951E75">
        <w:rPr>
          <w:rtl/>
        </w:rPr>
        <w:t>דהואיל</w:t>
      </w:r>
      <w:proofErr w:type="spellEnd"/>
      <w:r w:rsidR="004A23F7" w:rsidRPr="00951E75">
        <w:rPr>
          <w:rtl/>
        </w:rPr>
        <w:t xml:space="preserve"> וצירוף דרבנן הוא והוא אינו עושה לשם כך מותר שאין כאן </w:t>
      </w:r>
      <w:proofErr w:type="spellStart"/>
      <w:r w:rsidR="004A23F7" w:rsidRPr="00951E75">
        <w:rPr>
          <w:rtl/>
        </w:rPr>
        <w:t>ליגזור</w:t>
      </w:r>
      <w:proofErr w:type="spellEnd"/>
      <w:r>
        <w:rPr>
          <w:rtl/>
        </w:rPr>
        <w:t xml:space="preserve"> משום מתקן שהרי אינו נראה כמתקן</w:t>
      </w:r>
      <w:r>
        <w:rPr>
          <w:rFonts w:hint="cs"/>
          <w:rtl/>
        </w:rPr>
        <w:t>"</w:t>
      </w:r>
      <w:r w:rsidR="004A23F7" w:rsidRPr="00951E75">
        <w:rPr>
          <w:rtl/>
        </w:rPr>
        <w:t xml:space="preserve">. </w:t>
      </w:r>
    </w:p>
    <w:p w:rsidR="004A23F7" w:rsidRPr="00951E75" w:rsidRDefault="004A23F7" w:rsidP="002809DC">
      <w:pPr>
        <w:rPr>
          <w:rtl/>
        </w:rPr>
      </w:pPr>
      <w:r w:rsidRPr="00951E75">
        <w:rPr>
          <w:rtl/>
        </w:rPr>
        <w:t>פירוש דבריו, שאם הוא מתכוון לצרף יש בזה איסור דרבנן, אבל כאן שאינו עושה לשם כך, אע</w:t>
      </w:r>
      <w:r w:rsidR="002809DC">
        <w:rPr>
          <w:rtl/>
        </w:rPr>
        <w:t xml:space="preserve">"פ שהוא פסיק רישיה אין לאסור, </w:t>
      </w:r>
      <w:r w:rsidR="002809DC">
        <w:rPr>
          <w:rFonts w:hint="cs"/>
          <w:rtl/>
        </w:rPr>
        <w:t>שכן</w:t>
      </w:r>
      <w:r w:rsidRPr="00951E75">
        <w:rPr>
          <w:rtl/>
        </w:rPr>
        <w:t xml:space="preserve"> כל האיסור אפילו במתכוון</w:t>
      </w:r>
      <w:r w:rsidR="00436369">
        <w:rPr>
          <w:rFonts w:hint="cs"/>
          <w:rtl/>
        </w:rPr>
        <w:t xml:space="preserve"> הוא</w:t>
      </w:r>
      <w:r w:rsidRPr="00951E75">
        <w:rPr>
          <w:rtl/>
        </w:rPr>
        <w:t xml:space="preserve"> גזירה משום מתקן כלי ממש, וכאן שאינו מתכוון אין </w:t>
      </w:r>
      <w:r w:rsidR="002809DC">
        <w:rPr>
          <w:rtl/>
        </w:rPr>
        <w:t>לגזור שמא יתקן</w:t>
      </w:r>
      <w:r w:rsidR="009E14BC">
        <w:rPr>
          <w:rFonts w:hint="cs"/>
          <w:rtl/>
        </w:rPr>
        <w:t>,</w:t>
      </w:r>
      <w:r w:rsidR="002809DC">
        <w:rPr>
          <w:rtl/>
        </w:rPr>
        <w:t xml:space="preserve"> ולפיכך הוא מותר </w:t>
      </w:r>
      <w:r w:rsidR="002809DC">
        <w:rPr>
          <w:rFonts w:hint="cs"/>
          <w:rtl/>
        </w:rPr>
        <w:t>לגמרי</w:t>
      </w:r>
      <w:r w:rsidRPr="00951E75">
        <w:rPr>
          <w:rtl/>
        </w:rPr>
        <w:t xml:space="preserve"> לכולי עלמא.</w:t>
      </w:r>
    </w:p>
    <w:p w:rsidR="0060511F" w:rsidRDefault="004A23F7" w:rsidP="0060511F">
      <w:pPr>
        <w:rPr>
          <w:rtl/>
        </w:rPr>
      </w:pPr>
      <w:proofErr w:type="spellStart"/>
      <w:r w:rsidRPr="00951E75">
        <w:rPr>
          <w:rtl/>
        </w:rPr>
        <w:t>ובתוס</w:t>
      </w:r>
      <w:proofErr w:type="spellEnd"/>
      <w:r w:rsidRPr="00951E75">
        <w:rPr>
          <w:rtl/>
        </w:rPr>
        <w:t xml:space="preserve">' רי"ד יומא שם כתב: </w:t>
      </w:r>
    </w:p>
    <w:p w:rsidR="004A23F7" w:rsidRDefault="00B35978" w:rsidP="0060511F">
      <w:pPr>
        <w:pStyle w:val="aa"/>
        <w:rPr>
          <w:rtl/>
        </w:rPr>
      </w:pPr>
      <w:r>
        <w:rPr>
          <w:rFonts w:hint="cs"/>
          <w:rtl/>
        </w:rPr>
        <w:t>"</w:t>
      </w:r>
      <w:r w:rsidR="004A23F7" w:rsidRPr="00951E75">
        <w:rPr>
          <w:rtl/>
        </w:rPr>
        <w:t xml:space="preserve">ונ"ל לפרש שיטה זו כך </w:t>
      </w:r>
      <w:proofErr w:type="spellStart"/>
      <w:r w:rsidR="004A23F7" w:rsidRPr="00951E75">
        <w:rPr>
          <w:rtl/>
        </w:rPr>
        <w:t>אביי</w:t>
      </w:r>
      <w:proofErr w:type="spellEnd"/>
      <w:r w:rsidR="004A23F7" w:rsidRPr="00951E75">
        <w:rPr>
          <w:rtl/>
        </w:rPr>
        <w:t xml:space="preserve"> אמר אפילו הגיע לצירוף דבר שאינו </w:t>
      </w:r>
      <w:proofErr w:type="spellStart"/>
      <w:r w:rsidR="004A23F7" w:rsidRPr="00951E75">
        <w:rPr>
          <w:rtl/>
        </w:rPr>
        <w:t>מתכוין</w:t>
      </w:r>
      <w:proofErr w:type="spellEnd"/>
      <w:r w:rsidR="004A23F7" w:rsidRPr="00951E75">
        <w:rPr>
          <w:rtl/>
        </w:rPr>
        <w:t xml:space="preserve"> מותר פי</w:t>
      </w:r>
      <w:r>
        <w:rPr>
          <w:rFonts w:hint="cs"/>
          <w:rtl/>
        </w:rPr>
        <w:t>רוש</w:t>
      </w:r>
      <w:r w:rsidR="004A23F7" w:rsidRPr="00951E75">
        <w:rPr>
          <w:rtl/>
        </w:rPr>
        <w:t xml:space="preserve"> האי מותר לא לגמרי </w:t>
      </w:r>
      <w:proofErr w:type="spellStart"/>
      <w:r w:rsidR="004A23F7" w:rsidRPr="00951E75">
        <w:rPr>
          <w:rtl/>
        </w:rPr>
        <w:t>קאמר</w:t>
      </w:r>
      <w:proofErr w:type="spellEnd"/>
      <w:r w:rsidR="004A23F7" w:rsidRPr="00951E75">
        <w:rPr>
          <w:rtl/>
        </w:rPr>
        <w:t xml:space="preserve"> </w:t>
      </w:r>
      <w:proofErr w:type="spellStart"/>
      <w:r w:rsidR="004A23F7" w:rsidRPr="00951E75">
        <w:rPr>
          <w:rtl/>
        </w:rPr>
        <w:t>דאפילו</w:t>
      </w:r>
      <w:proofErr w:type="spellEnd"/>
      <w:r w:rsidR="004A23F7" w:rsidRPr="00951E75">
        <w:rPr>
          <w:rtl/>
        </w:rPr>
        <w:t xml:space="preserve"> איסור דרבנן </w:t>
      </w:r>
      <w:proofErr w:type="spellStart"/>
      <w:r w:rsidR="004A23F7" w:rsidRPr="00951E75">
        <w:rPr>
          <w:rtl/>
        </w:rPr>
        <w:t>ליכא</w:t>
      </w:r>
      <w:proofErr w:type="spellEnd"/>
      <w:r w:rsidR="004A23F7" w:rsidRPr="00951E75">
        <w:rPr>
          <w:rtl/>
        </w:rPr>
        <w:t xml:space="preserve"> </w:t>
      </w:r>
      <w:proofErr w:type="spellStart"/>
      <w:r w:rsidR="004A23F7" w:rsidRPr="00951E75">
        <w:rPr>
          <w:rtl/>
        </w:rPr>
        <w:t>דהא</w:t>
      </w:r>
      <w:proofErr w:type="spellEnd"/>
      <w:r w:rsidR="004A23F7" w:rsidRPr="00951E75">
        <w:rPr>
          <w:rtl/>
        </w:rPr>
        <w:t xml:space="preserve"> ר' </w:t>
      </w:r>
      <w:proofErr w:type="spellStart"/>
      <w:r w:rsidR="004A23F7" w:rsidRPr="00951E75">
        <w:rPr>
          <w:rtl/>
        </w:rPr>
        <w:t>יהודא</w:t>
      </w:r>
      <w:proofErr w:type="spellEnd"/>
      <w:r w:rsidR="004A23F7" w:rsidRPr="00951E75">
        <w:rPr>
          <w:rtl/>
        </w:rPr>
        <w:t xml:space="preserve"> </w:t>
      </w:r>
      <w:proofErr w:type="spellStart"/>
      <w:r w:rsidR="004A23F7" w:rsidRPr="00951E75">
        <w:rPr>
          <w:rtl/>
        </w:rPr>
        <w:t>ס"ל</w:t>
      </w:r>
      <w:proofErr w:type="spellEnd"/>
      <w:r w:rsidR="004A23F7" w:rsidRPr="00951E75">
        <w:rPr>
          <w:rtl/>
        </w:rPr>
        <w:t xml:space="preserve"> דבר שאינו </w:t>
      </w:r>
      <w:proofErr w:type="spellStart"/>
      <w:r w:rsidR="004A23F7" w:rsidRPr="00951E75">
        <w:rPr>
          <w:rtl/>
        </w:rPr>
        <w:t>מתכוין</w:t>
      </w:r>
      <w:proofErr w:type="spellEnd"/>
      <w:r w:rsidR="004A23F7" w:rsidRPr="00951E75">
        <w:rPr>
          <w:rtl/>
        </w:rPr>
        <w:t xml:space="preserve"> אסור אלא מותר מדאורייתא </w:t>
      </w:r>
      <w:proofErr w:type="spellStart"/>
      <w:r w:rsidR="004A23F7" w:rsidRPr="00951E75">
        <w:rPr>
          <w:rtl/>
        </w:rPr>
        <w:t>קאמר</w:t>
      </w:r>
      <w:proofErr w:type="spellEnd"/>
      <w:r w:rsidR="004A23F7" w:rsidRPr="00951E75">
        <w:rPr>
          <w:rtl/>
        </w:rPr>
        <w:t xml:space="preserve"> </w:t>
      </w:r>
      <w:proofErr w:type="spellStart"/>
      <w:r w:rsidR="004A23F7" w:rsidRPr="00951E75">
        <w:rPr>
          <w:rtl/>
        </w:rPr>
        <w:t>דכיון</w:t>
      </w:r>
      <w:proofErr w:type="spellEnd"/>
      <w:r w:rsidR="004A23F7" w:rsidRPr="00951E75">
        <w:rPr>
          <w:rtl/>
        </w:rPr>
        <w:t xml:space="preserve"> דאינו </w:t>
      </w:r>
      <w:proofErr w:type="spellStart"/>
      <w:r w:rsidR="004A23F7" w:rsidRPr="00951E75">
        <w:rPr>
          <w:rtl/>
        </w:rPr>
        <w:t>מתכוין</w:t>
      </w:r>
      <w:proofErr w:type="spellEnd"/>
      <w:r w:rsidR="004A23F7" w:rsidRPr="00951E75">
        <w:rPr>
          <w:rtl/>
        </w:rPr>
        <w:t xml:space="preserve"> לצרף אף על גב </w:t>
      </w:r>
      <w:proofErr w:type="spellStart"/>
      <w:r w:rsidR="004A23F7" w:rsidRPr="00951E75">
        <w:rPr>
          <w:rtl/>
        </w:rPr>
        <w:t>דהו"ל</w:t>
      </w:r>
      <w:proofErr w:type="spellEnd"/>
      <w:r w:rsidR="004A23F7" w:rsidRPr="00951E75">
        <w:rPr>
          <w:rtl/>
        </w:rPr>
        <w:t xml:space="preserve"> פסיק רישי' ולא ימות אין בו איסור תורה אלא איסור דרבנן ומשום </w:t>
      </w:r>
      <w:proofErr w:type="spellStart"/>
      <w:r w:rsidR="004A23F7" w:rsidRPr="00951E75">
        <w:rPr>
          <w:rtl/>
        </w:rPr>
        <w:t>חולשא</w:t>
      </w:r>
      <w:proofErr w:type="spellEnd"/>
      <w:r w:rsidR="004A23F7" w:rsidRPr="00951E75">
        <w:rPr>
          <w:rtl/>
        </w:rPr>
        <w:t xml:space="preserve"> </w:t>
      </w:r>
      <w:proofErr w:type="spellStart"/>
      <w:r w:rsidR="004A23F7" w:rsidRPr="00951E75">
        <w:rPr>
          <w:rtl/>
        </w:rPr>
        <w:t>דכ</w:t>
      </w:r>
      <w:r>
        <w:rPr>
          <w:rFonts w:hint="cs"/>
          <w:rtl/>
        </w:rPr>
        <w:t>הן</w:t>
      </w:r>
      <w:proofErr w:type="spellEnd"/>
      <w:r>
        <w:rPr>
          <w:rFonts w:hint="cs"/>
          <w:rtl/>
        </w:rPr>
        <w:t xml:space="preserve"> </w:t>
      </w:r>
      <w:r w:rsidR="004A23F7" w:rsidRPr="00951E75">
        <w:rPr>
          <w:rtl/>
        </w:rPr>
        <w:t>ג</w:t>
      </w:r>
      <w:r>
        <w:rPr>
          <w:rFonts w:hint="cs"/>
          <w:rtl/>
        </w:rPr>
        <w:t>דול</w:t>
      </w:r>
      <w:r w:rsidR="004A23F7" w:rsidRPr="00951E75">
        <w:rPr>
          <w:rtl/>
        </w:rPr>
        <w:t xml:space="preserve"> לא גזור בי' רבנן ומאי </w:t>
      </w:r>
      <w:proofErr w:type="spellStart"/>
      <w:r w:rsidR="004A23F7" w:rsidRPr="00951E75">
        <w:rPr>
          <w:rtl/>
        </w:rPr>
        <w:t>דאמרי</w:t>
      </w:r>
      <w:r>
        <w:rPr>
          <w:rFonts w:hint="cs"/>
          <w:rtl/>
        </w:rPr>
        <w:t>נן</w:t>
      </w:r>
      <w:proofErr w:type="spellEnd"/>
      <w:r w:rsidR="004A23F7" w:rsidRPr="00951E75">
        <w:rPr>
          <w:rtl/>
        </w:rPr>
        <w:t xml:space="preserve"> מודה </w:t>
      </w:r>
      <w:proofErr w:type="spellStart"/>
      <w:r w:rsidR="004A23F7" w:rsidRPr="00951E75">
        <w:rPr>
          <w:rtl/>
        </w:rPr>
        <w:t>ר"ש</w:t>
      </w:r>
      <w:proofErr w:type="spellEnd"/>
      <w:r w:rsidR="004A23F7" w:rsidRPr="00951E75">
        <w:rPr>
          <w:rtl/>
        </w:rPr>
        <w:t xml:space="preserve"> בפסיק רישי' ולא ימות אין בו אלא איסור דרבנן </w:t>
      </w:r>
      <w:proofErr w:type="spellStart"/>
      <w:r w:rsidR="004A23F7" w:rsidRPr="00951E75">
        <w:rPr>
          <w:rtl/>
        </w:rPr>
        <w:t>דבדבר</w:t>
      </w:r>
      <w:proofErr w:type="spellEnd"/>
      <w:r w:rsidR="004A23F7" w:rsidRPr="00951E75">
        <w:rPr>
          <w:rtl/>
        </w:rPr>
        <w:t xml:space="preserve"> שאינו </w:t>
      </w:r>
      <w:proofErr w:type="spellStart"/>
      <w:r w:rsidR="004A23F7" w:rsidRPr="00951E75">
        <w:rPr>
          <w:rtl/>
        </w:rPr>
        <w:t>מתכוין</w:t>
      </w:r>
      <w:proofErr w:type="spellEnd"/>
      <w:r w:rsidR="004A23F7" w:rsidRPr="00951E75">
        <w:rPr>
          <w:rtl/>
        </w:rPr>
        <w:t xml:space="preserve"> שרי </w:t>
      </w:r>
      <w:proofErr w:type="spellStart"/>
      <w:r w:rsidR="004A23F7" w:rsidRPr="00951E75">
        <w:rPr>
          <w:rtl/>
        </w:rPr>
        <w:t>לכתחלה</w:t>
      </w:r>
      <w:proofErr w:type="spellEnd"/>
      <w:r w:rsidR="004A23F7" w:rsidRPr="00951E75">
        <w:rPr>
          <w:rtl/>
        </w:rPr>
        <w:t xml:space="preserve"> ובפסיק רישי' ולא ימות איכא איסור דרבנן </w:t>
      </w:r>
      <w:proofErr w:type="spellStart"/>
      <w:r w:rsidR="004A23F7" w:rsidRPr="00951E75">
        <w:rPr>
          <w:rtl/>
        </w:rPr>
        <w:t>והשתא</w:t>
      </w:r>
      <w:proofErr w:type="spellEnd"/>
      <w:r w:rsidR="004A23F7" w:rsidRPr="00951E75">
        <w:rPr>
          <w:rtl/>
        </w:rPr>
        <w:t xml:space="preserve"> אתי </w:t>
      </w:r>
      <w:proofErr w:type="spellStart"/>
      <w:r w:rsidR="004A23F7" w:rsidRPr="00951E75">
        <w:rPr>
          <w:rtl/>
        </w:rPr>
        <w:t>תירוצא</w:t>
      </w:r>
      <w:proofErr w:type="spellEnd"/>
      <w:r w:rsidR="004A23F7" w:rsidRPr="00951E75">
        <w:rPr>
          <w:rtl/>
        </w:rPr>
        <w:t xml:space="preserve"> </w:t>
      </w:r>
      <w:proofErr w:type="spellStart"/>
      <w:r w:rsidR="004A23F7" w:rsidRPr="00951E75">
        <w:rPr>
          <w:rtl/>
        </w:rPr>
        <w:t>דאביי</w:t>
      </w:r>
      <w:proofErr w:type="spellEnd"/>
      <w:r w:rsidR="004A23F7" w:rsidRPr="00951E75">
        <w:rPr>
          <w:rtl/>
        </w:rPr>
        <w:t xml:space="preserve"> אליבא דר' </w:t>
      </w:r>
      <w:proofErr w:type="spellStart"/>
      <w:r w:rsidR="004A23F7" w:rsidRPr="00951E75">
        <w:rPr>
          <w:rtl/>
        </w:rPr>
        <w:t>יהודא</w:t>
      </w:r>
      <w:proofErr w:type="spellEnd"/>
      <w:r w:rsidR="004A23F7" w:rsidRPr="00951E75">
        <w:rPr>
          <w:rtl/>
        </w:rPr>
        <w:t xml:space="preserve"> </w:t>
      </w:r>
      <w:proofErr w:type="spellStart"/>
      <w:r w:rsidR="004A23F7" w:rsidRPr="00951E75">
        <w:rPr>
          <w:rtl/>
        </w:rPr>
        <w:t>דבדבר</w:t>
      </w:r>
      <w:proofErr w:type="spellEnd"/>
      <w:r w:rsidR="004A23F7" w:rsidRPr="00951E75">
        <w:rPr>
          <w:rtl/>
        </w:rPr>
        <w:t xml:space="preserve"> שאינו </w:t>
      </w:r>
      <w:proofErr w:type="spellStart"/>
      <w:r w:rsidR="004A23F7" w:rsidRPr="00951E75">
        <w:rPr>
          <w:rtl/>
        </w:rPr>
        <w:t>מתכוין</w:t>
      </w:r>
      <w:proofErr w:type="spellEnd"/>
      <w:r w:rsidR="004A23F7" w:rsidRPr="00951E75">
        <w:rPr>
          <w:rtl/>
        </w:rPr>
        <w:t xml:space="preserve"> </w:t>
      </w:r>
      <w:proofErr w:type="spellStart"/>
      <w:r w:rsidR="004A23F7" w:rsidRPr="00951E75">
        <w:rPr>
          <w:rtl/>
        </w:rPr>
        <w:t>ליכא</w:t>
      </w:r>
      <w:proofErr w:type="spellEnd"/>
      <w:r w:rsidR="004A23F7" w:rsidRPr="00951E75">
        <w:rPr>
          <w:rtl/>
        </w:rPr>
        <w:t xml:space="preserve"> איסורא דאורייתא כי אם איסורא דרבנן ומש</w:t>
      </w:r>
      <w:r>
        <w:rPr>
          <w:rFonts w:hint="cs"/>
          <w:rtl/>
        </w:rPr>
        <w:t xml:space="preserve">ום </w:t>
      </w:r>
      <w:r w:rsidR="004A23F7" w:rsidRPr="00951E75">
        <w:rPr>
          <w:rtl/>
        </w:rPr>
        <w:t>ה</w:t>
      </w:r>
      <w:r>
        <w:rPr>
          <w:rFonts w:hint="cs"/>
          <w:rtl/>
        </w:rPr>
        <w:t>כי</w:t>
      </w:r>
      <w:r w:rsidR="004A23F7" w:rsidRPr="00951E75">
        <w:rPr>
          <w:rtl/>
        </w:rPr>
        <w:t xml:space="preserve"> מקשי לי' מבשר ערלתו </w:t>
      </w:r>
      <w:proofErr w:type="spellStart"/>
      <w:r w:rsidR="004A23F7" w:rsidRPr="00951E75">
        <w:rPr>
          <w:rtl/>
        </w:rPr>
        <w:t>דאוקמה</w:t>
      </w:r>
      <w:proofErr w:type="spellEnd"/>
      <w:r w:rsidR="004A23F7" w:rsidRPr="00951E75">
        <w:rPr>
          <w:rtl/>
        </w:rPr>
        <w:t xml:space="preserve"> </w:t>
      </w:r>
      <w:proofErr w:type="spellStart"/>
      <w:r w:rsidR="004A23F7" w:rsidRPr="00951E75">
        <w:rPr>
          <w:rtl/>
        </w:rPr>
        <w:t>אביי</w:t>
      </w:r>
      <w:proofErr w:type="spellEnd"/>
      <w:r w:rsidR="004A23F7" w:rsidRPr="00951E75">
        <w:rPr>
          <w:rtl/>
        </w:rPr>
        <w:t xml:space="preserve"> </w:t>
      </w:r>
      <w:proofErr w:type="spellStart"/>
      <w:r w:rsidR="004A23F7" w:rsidRPr="00951E75">
        <w:rPr>
          <w:rtl/>
        </w:rPr>
        <w:t>דהאי</w:t>
      </w:r>
      <w:proofErr w:type="spellEnd"/>
      <w:r w:rsidR="004A23F7" w:rsidRPr="00951E75">
        <w:rPr>
          <w:rtl/>
        </w:rPr>
        <w:t xml:space="preserve"> ברייתא ר' </w:t>
      </w:r>
      <w:proofErr w:type="spellStart"/>
      <w:r w:rsidR="004A23F7" w:rsidRPr="00951E75">
        <w:rPr>
          <w:rtl/>
        </w:rPr>
        <w:t>יהודא</w:t>
      </w:r>
      <w:proofErr w:type="spellEnd"/>
      <w:r w:rsidR="004A23F7" w:rsidRPr="00951E75">
        <w:rPr>
          <w:rtl/>
        </w:rPr>
        <w:t xml:space="preserve"> היא </w:t>
      </w:r>
      <w:proofErr w:type="spellStart"/>
      <w:r w:rsidR="004A23F7" w:rsidRPr="00951E75">
        <w:rPr>
          <w:rtl/>
        </w:rPr>
        <w:t>דאמר</w:t>
      </w:r>
      <w:proofErr w:type="spellEnd"/>
      <w:r w:rsidR="004A23F7" w:rsidRPr="00951E75">
        <w:rPr>
          <w:rtl/>
        </w:rPr>
        <w:t xml:space="preserve"> דבר שאינו </w:t>
      </w:r>
      <w:proofErr w:type="spellStart"/>
      <w:r w:rsidR="004A23F7" w:rsidRPr="00951E75">
        <w:rPr>
          <w:rtl/>
        </w:rPr>
        <w:t>מתכוין</w:t>
      </w:r>
      <w:proofErr w:type="spellEnd"/>
      <w:r w:rsidR="004A23F7" w:rsidRPr="00951E75">
        <w:rPr>
          <w:rtl/>
        </w:rPr>
        <w:t xml:space="preserve"> אסור </w:t>
      </w:r>
      <w:proofErr w:type="spellStart"/>
      <w:r w:rsidR="004A23F7" w:rsidRPr="00951E75">
        <w:rPr>
          <w:rtl/>
        </w:rPr>
        <w:t>מה"ת</w:t>
      </w:r>
      <w:proofErr w:type="spellEnd"/>
      <w:r w:rsidR="004A23F7" w:rsidRPr="00951E75">
        <w:rPr>
          <w:rtl/>
        </w:rPr>
        <w:t xml:space="preserve"> ומש</w:t>
      </w:r>
      <w:r>
        <w:rPr>
          <w:rFonts w:hint="cs"/>
          <w:rtl/>
        </w:rPr>
        <w:t xml:space="preserve">ום </w:t>
      </w:r>
      <w:r w:rsidR="004A23F7" w:rsidRPr="00951E75">
        <w:rPr>
          <w:rtl/>
        </w:rPr>
        <w:t>ה</w:t>
      </w:r>
      <w:r>
        <w:rPr>
          <w:rFonts w:hint="cs"/>
          <w:rtl/>
        </w:rPr>
        <w:t>כי</w:t>
      </w:r>
      <w:r w:rsidR="004A23F7" w:rsidRPr="00951E75">
        <w:rPr>
          <w:rtl/>
        </w:rPr>
        <w:t xml:space="preserve"> </w:t>
      </w:r>
      <w:proofErr w:type="spellStart"/>
      <w:r w:rsidR="004A23F7" w:rsidRPr="00951E75">
        <w:rPr>
          <w:rtl/>
        </w:rPr>
        <w:t>איצטריך</w:t>
      </w:r>
      <w:proofErr w:type="spellEnd"/>
      <w:r w:rsidR="004A23F7" w:rsidRPr="00951E75">
        <w:rPr>
          <w:rtl/>
        </w:rPr>
        <w:t xml:space="preserve"> בשר להתירו </w:t>
      </w:r>
      <w:proofErr w:type="spellStart"/>
      <w:r w:rsidR="004A23F7" w:rsidRPr="00951E75">
        <w:rPr>
          <w:rtl/>
        </w:rPr>
        <w:t>דאילו</w:t>
      </w:r>
      <w:proofErr w:type="spellEnd"/>
      <w:r w:rsidR="004A23F7" w:rsidRPr="00951E75">
        <w:rPr>
          <w:rtl/>
        </w:rPr>
        <w:t xml:space="preserve"> </w:t>
      </w:r>
      <w:proofErr w:type="spellStart"/>
      <w:r w:rsidR="004A23F7" w:rsidRPr="00951E75">
        <w:rPr>
          <w:rtl/>
        </w:rPr>
        <w:t>לר"ש</w:t>
      </w:r>
      <w:proofErr w:type="spellEnd"/>
      <w:r w:rsidR="004A23F7" w:rsidRPr="00951E75">
        <w:rPr>
          <w:rtl/>
        </w:rPr>
        <w:t xml:space="preserve"> </w:t>
      </w:r>
      <w:proofErr w:type="spellStart"/>
      <w:r w:rsidR="004A23F7" w:rsidRPr="00951E75">
        <w:rPr>
          <w:rtl/>
        </w:rPr>
        <w:t>דאמר</w:t>
      </w:r>
      <w:proofErr w:type="spellEnd"/>
      <w:r w:rsidR="004A23F7" w:rsidRPr="00951E75">
        <w:rPr>
          <w:rtl/>
        </w:rPr>
        <w:t xml:space="preserve"> מלאכה שאצ"ל פטור עלי' אף על גב דהוי פסיק רישי' ולא ימות לית בי' איסור תורה ולא </w:t>
      </w:r>
      <w:proofErr w:type="spellStart"/>
      <w:r w:rsidR="004A23F7" w:rsidRPr="00951E75">
        <w:rPr>
          <w:rtl/>
        </w:rPr>
        <w:t>איצטריך</w:t>
      </w:r>
      <w:proofErr w:type="spellEnd"/>
      <w:r w:rsidR="004A23F7" w:rsidRPr="00951E75">
        <w:rPr>
          <w:rtl/>
        </w:rPr>
        <w:t xml:space="preserve"> בשר </w:t>
      </w:r>
      <w:proofErr w:type="spellStart"/>
      <w:r w:rsidR="004A23F7" w:rsidRPr="00951E75">
        <w:rPr>
          <w:rtl/>
        </w:rPr>
        <w:t>למשרי</w:t>
      </w:r>
      <w:proofErr w:type="spellEnd"/>
      <w:r w:rsidR="004A23F7" w:rsidRPr="00951E75">
        <w:rPr>
          <w:rtl/>
        </w:rPr>
        <w:t xml:space="preserve">' אלא </w:t>
      </w:r>
      <w:proofErr w:type="spellStart"/>
      <w:r w:rsidR="004A23F7" w:rsidRPr="00951E75">
        <w:rPr>
          <w:rtl/>
        </w:rPr>
        <w:t>מתניתא</w:t>
      </w:r>
      <w:proofErr w:type="spellEnd"/>
      <w:r w:rsidR="004A23F7" w:rsidRPr="00951E75">
        <w:rPr>
          <w:rtl/>
        </w:rPr>
        <w:t xml:space="preserve"> ר' </w:t>
      </w:r>
      <w:proofErr w:type="spellStart"/>
      <w:r w:rsidR="004A23F7" w:rsidRPr="00951E75">
        <w:rPr>
          <w:rtl/>
        </w:rPr>
        <w:t>יהודא</w:t>
      </w:r>
      <w:proofErr w:type="spellEnd"/>
      <w:r w:rsidR="004A23F7" w:rsidRPr="00951E75">
        <w:rPr>
          <w:rtl/>
        </w:rPr>
        <w:t xml:space="preserve"> היא </w:t>
      </w:r>
      <w:proofErr w:type="spellStart"/>
      <w:r w:rsidR="004A23F7" w:rsidRPr="00951E75">
        <w:rPr>
          <w:rtl/>
        </w:rPr>
        <w:t>דס"ל</w:t>
      </w:r>
      <w:proofErr w:type="spellEnd"/>
      <w:r w:rsidR="004A23F7" w:rsidRPr="00951E75">
        <w:rPr>
          <w:rtl/>
        </w:rPr>
        <w:t xml:space="preserve"> מלאכה </w:t>
      </w:r>
      <w:proofErr w:type="spellStart"/>
      <w:r w:rsidR="004A23F7" w:rsidRPr="00951E75">
        <w:rPr>
          <w:rtl/>
        </w:rPr>
        <w:t>שא"צ</w:t>
      </w:r>
      <w:proofErr w:type="spellEnd"/>
      <w:r w:rsidR="004A23F7" w:rsidRPr="00951E75">
        <w:rPr>
          <w:rtl/>
        </w:rPr>
        <w:t xml:space="preserve"> </w:t>
      </w:r>
      <w:proofErr w:type="spellStart"/>
      <w:r w:rsidR="004A23F7" w:rsidRPr="00951E75">
        <w:rPr>
          <w:rtl/>
        </w:rPr>
        <w:t>שא"צ</w:t>
      </w:r>
      <w:proofErr w:type="spellEnd"/>
      <w:r w:rsidR="004A23F7" w:rsidRPr="00951E75">
        <w:rPr>
          <w:rtl/>
        </w:rPr>
        <w:t xml:space="preserve"> חייב עלי' ואף על פי שאינו </w:t>
      </w:r>
      <w:proofErr w:type="spellStart"/>
      <w:r w:rsidR="004A23F7" w:rsidRPr="00951E75">
        <w:rPr>
          <w:rtl/>
        </w:rPr>
        <w:t>מתכוין</w:t>
      </w:r>
      <w:proofErr w:type="spellEnd"/>
      <w:r w:rsidR="004A23F7" w:rsidRPr="00951E75">
        <w:rPr>
          <w:rtl/>
        </w:rPr>
        <w:t xml:space="preserve"> </w:t>
      </w:r>
      <w:r w:rsidR="004A23F7" w:rsidRPr="00951E75">
        <w:rPr>
          <w:rtl/>
        </w:rPr>
        <w:t xml:space="preserve">לטהר עצמו מן הבהרת כיון </w:t>
      </w:r>
      <w:proofErr w:type="spellStart"/>
      <w:r w:rsidR="004A23F7" w:rsidRPr="00951E75">
        <w:rPr>
          <w:rtl/>
        </w:rPr>
        <w:t>דהי</w:t>
      </w:r>
      <w:proofErr w:type="spellEnd"/>
      <w:r w:rsidR="004A23F7" w:rsidRPr="00951E75">
        <w:rPr>
          <w:rtl/>
        </w:rPr>
        <w:t xml:space="preserve">' פסיק רישי' ולא ימות </w:t>
      </w:r>
      <w:proofErr w:type="spellStart"/>
      <w:r w:rsidR="004A23F7" w:rsidRPr="00951E75">
        <w:rPr>
          <w:rtl/>
        </w:rPr>
        <w:t>מיחייב</w:t>
      </w:r>
      <w:proofErr w:type="spellEnd"/>
      <w:r w:rsidR="004A23F7" w:rsidRPr="00951E75">
        <w:rPr>
          <w:rtl/>
        </w:rPr>
        <w:t xml:space="preserve"> ולהכי </w:t>
      </w:r>
      <w:proofErr w:type="spellStart"/>
      <w:r w:rsidR="004A23F7" w:rsidRPr="00951E75">
        <w:rPr>
          <w:rtl/>
        </w:rPr>
        <w:t>איצטריך</w:t>
      </w:r>
      <w:proofErr w:type="spellEnd"/>
      <w:r w:rsidR="004A23F7" w:rsidRPr="00951E75">
        <w:rPr>
          <w:rtl/>
        </w:rPr>
        <w:t xml:space="preserve"> בשר ולא </w:t>
      </w:r>
      <w:proofErr w:type="spellStart"/>
      <w:r w:rsidR="004A23F7" w:rsidRPr="00951E75">
        <w:rPr>
          <w:rtl/>
        </w:rPr>
        <w:t>אקשי</w:t>
      </w:r>
      <w:proofErr w:type="spellEnd"/>
      <w:r w:rsidR="004A23F7" w:rsidRPr="00951E75">
        <w:rPr>
          <w:rtl/>
        </w:rPr>
        <w:t xml:space="preserve">' לי מגורר אדם מטה וספסל </w:t>
      </w:r>
      <w:proofErr w:type="spellStart"/>
      <w:r w:rsidR="004A23F7" w:rsidRPr="00951E75">
        <w:rPr>
          <w:rtl/>
        </w:rPr>
        <w:t>דאמר</w:t>
      </w:r>
      <w:proofErr w:type="spellEnd"/>
      <w:r w:rsidR="004A23F7" w:rsidRPr="00951E75">
        <w:rPr>
          <w:rtl/>
        </w:rPr>
        <w:t xml:space="preserve"> ר' </w:t>
      </w:r>
      <w:proofErr w:type="spellStart"/>
      <w:r w:rsidR="004A23F7" w:rsidRPr="00951E75">
        <w:rPr>
          <w:rtl/>
        </w:rPr>
        <w:t>יהודא</w:t>
      </w:r>
      <w:proofErr w:type="spellEnd"/>
      <w:r w:rsidR="004A23F7" w:rsidRPr="00951E75">
        <w:rPr>
          <w:rtl/>
        </w:rPr>
        <w:t xml:space="preserve"> דבר שאינו </w:t>
      </w:r>
      <w:proofErr w:type="spellStart"/>
      <w:r w:rsidR="004A23F7" w:rsidRPr="00951E75">
        <w:rPr>
          <w:rtl/>
        </w:rPr>
        <w:t>מתכוין</w:t>
      </w:r>
      <w:proofErr w:type="spellEnd"/>
      <w:r w:rsidR="004A23F7" w:rsidRPr="00951E75">
        <w:rPr>
          <w:rtl/>
        </w:rPr>
        <w:t xml:space="preserve"> אסור </w:t>
      </w:r>
      <w:proofErr w:type="spellStart"/>
      <w:r w:rsidR="004A23F7" w:rsidRPr="00951E75">
        <w:rPr>
          <w:rtl/>
        </w:rPr>
        <w:t>דההיא</w:t>
      </w:r>
      <w:proofErr w:type="spellEnd"/>
      <w:r w:rsidR="004A23F7" w:rsidRPr="00951E75">
        <w:rPr>
          <w:rtl/>
        </w:rPr>
        <w:t xml:space="preserve"> איסורא </w:t>
      </w:r>
      <w:proofErr w:type="spellStart"/>
      <w:r w:rsidR="004A23F7" w:rsidRPr="00951E75">
        <w:rPr>
          <w:rtl/>
        </w:rPr>
        <w:t>ליתי</w:t>
      </w:r>
      <w:proofErr w:type="spellEnd"/>
      <w:r w:rsidR="004A23F7" w:rsidRPr="00951E75">
        <w:rPr>
          <w:rtl/>
        </w:rPr>
        <w:t xml:space="preserve">' דאורייתא אלא מדרבנן ומתרץ הנ"מ בכל התרה כולה (אנה) הי' מחייב ר' </w:t>
      </w:r>
      <w:proofErr w:type="spellStart"/>
      <w:r w:rsidR="004A23F7" w:rsidRPr="00951E75">
        <w:rPr>
          <w:rtl/>
        </w:rPr>
        <w:t>יהודא</w:t>
      </w:r>
      <w:proofErr w:type="spellEnd"/>
      <w:r w:rsidR="004A23F7" w:rsidRPr="00951E75">
        <w:rPr>
          <w:rtl/>
        </w:rPr>
        <w:t xml:space="preserve"> מן התורה בדבר שאינו </w:t>
      </w:r>
      <w:proofErr w:type="spellStart"/>
      <w:r w:rsidR="004A23F7" w:rsidRPr="00951E75">
        <w:rPr>
          <w:rtl/>
        </w:rPr>
        <w:t>מתכוין</w:t>
      </w:r>
      <w:proofErr w:type="spellEnd"/>
      <w:r w:rsidR="004A23F7" w:rsidRPr="00951E75">
        <w:rPr>
          <w:rtl/>
        </w:rPr>
        <w:t xml:space="preserve"> במקום </w:t>
      </w:r>
      <w:proofErr w:type="spellStart"/>
      <w:r w:rsidR="004A23F7" w:rsidRPr="00951E75">
        <w:rPr>
          <w:rtl/>
        </w:rPr>
        <w:t>דאיכא</w:t>
      </w:r>
      <w:proofErr w:type="spellEnd"/>
      <w:r w:rsidR="004A23F7" w:rsidRPr="00951E75">
        <w:rPr>
          <w:rtl/>
        </w:rPr>
        <w:t xml:space="preserve"> איסור תורה כגון בקציצת הבהרת שאע"פ שאין כוונתו לטהר עצמו מ"מ הבהרת קצוצה וטומאה פורחת מעליו וכגון המוציא המת </w:t>
      </w:r>
      <w:proofErr w:type="spellStart"/>
      <w:r w:rsidR="004A23F7" w:rsidRPr="00951E75">
        <w:rPr>
          <w:rtl/>
        </w:rPr>
        <w:t>לקוברו</w:t>
      </w:r>
      <w:proofErr w:type="spellEnd"/>
      <w:r w:rsidR="004A23F7" w:rsidRPr="00951E75">
        <w:rPr>
          <w:rtl/>
        </w:rPr>
        <w:t xml:space="preserve"> או המכבה את הנר לחוס על השמן ועל הפתילה שהן מלאכה שאצ"ל. ואינו </w:t>
      </w:r>
      <w:proofErr w:type="spellStart"/>
      <w:r w:rsidR="004A23F7" w:rsidRPr="00951E75">
        <w:rPr>
          <w:rtl/>
        </w:rPr>
        <w:t>מתכוין</w:t>
      </w:r>
      <w:proofErr w:type="spellEnd"/>
      <w:r w:rsidR="004A23F7" w:rsidRPr="00951E75">
        <w:rPr>
          <w:rtl/>
        </w:rPr>
        <w:t xml:space="preserve"> לה </w:t>
      </w:r>
      <w:proofErr w:type="spellStart"/>
      <w:r w:rsidR="004A23F7" w:rsidRPr="00951E75">
        <w:rPr>
          <w:rtl/>
        </w:rPr>
        <w:t>ואפ"ה</w:t>
      </w:r>
      <w:proofErr w:type="spellEnd"/>
      <w:r w:rsidR="004A23F7" w:rsidRPr="00951E75">
        <w:rPr>
          <w:rtl/>
        </w:rPr>
        <w:t xml:space="preserve"> כיון שהמלאכה נעשית מאלי' חייב אבל הכא צירוף דרבנן הוא שבוודאי אם הי' כלי שהי' צריך צירוף אף על פי שלא </w:t>
      </w:r>
      <w:proofErr w:type="spellStart"/>
      <w:r w:rsidR="004A23F7" w:rsidRPr="00951E75">
        <w:rPr>
          <w:rtl/>
        </w:rPr>
        <w:t>נתכוין</w:t>
      </w:r>
      <w:proofErr w:type="spellEnd"/>
      <w:r w:rsidR="004A23F7" w:rsidRPr="00951E75">
        <w:rPr>
          <w:rtl/>
        </w:rPr>
        <w:t xml:space="preserve"> לצרפו כיון דהוי פסיק רישי' ולא ימות </w:t>
      </w:r>
      <w:proofErr w:type="spellStart"/>
      <w:r w:rsidR="004A23F7" w:rsidRPr="00951E75">
        <w:rPr>
          <w:rtl/>
        </w:rPr>
        <w:t>הוה</w:t>
      </w:r>
      <w:proofErr w:type="spellEnd"/>
      <w:r w:rsidR="004A23F7" w:rsidRPr="00951E75">
        <w:rPr>
          <w:rtl/>
        </w:rPr>
        <w:t xml:space="preserve"> מחייב </w:t>
      </w:r>
      <w:proofErr w:type="spellStart"/>
      <w:r w:rsidR="004A23F7" w:rsidRPr="00951E75">
        <w:rPr>
          <w:rtl/>
        </w:rPr>
        <w:t>דמלאכה</w:t>
      </w:r>
      <w:proofErr w:type="spellEnd"/>
      <w:r w:rsidR="004A23F7" w:rsidRPr="00951E75">
        <w:rPr>
          <w:rtl/>
        </w:rPr>
        <w:t xml:space="preserve"> שאצ"ל חייב עליה אלא שהעששיות אין בהן תורת צירוף שהרי עתיד להכניסן באש ולעשות בהן כלים וצירופן אינו אלא מדרבנן וכיון </w:t>
      </w:r>
      <w:proofErr w:type="spellStart"/>
      <w:r w:rsidR="004A23F7" w:rsidRPr="00951E75">
        <w:rPr>
          <w:rtl/>
        </w:rPr>
        <w:t>דאין</w:t>
      </w:r>
      <w:proofErr w:type="spellEnd"/>
      <w:r w:rsidR="004A23F7" w:rsidRPr="00951E75">
        <w:rPr>
          <w:rtl/>
        </w:rPr>
        <w:t xml:space="preserve"> צירופן אלא מדרבנן אין שבות במקדש</w:t>
      </w:r>
      <w:r w:rsidR="0060511F">
        <w:rPr>
          <w:rFonts w:hint="cs"/>
          <w:rtl/>
        </w:rPr>
        <w:t>"</w:t>
      </w:r>
      <w:r w:rsidR="004A23F7" w:rsidRPr="00951E75">
        <w:rPr>
          <w:rtl/>
        </w:rPr>
        <w:t>.</w:t>
      </w:r>
    </w:p>
    <w:p w:rsidR="0060511F" w:rsidRPr="00951E75" w:rsidRDefault="0060511F" w:rsidP="0060511F">
      <w:pPr>
        <w:pStyle w:val="5"/>
        <w:rPr>
          <w:rtl/>
        </w:rPr>
      </w:pPr>
      <w:r>
        <w:rPr>
          <w:rFonts w:hint="cs"/>
          <w:rtl/>
        </w:rPr>
        <w:t>(תוס' רי"ד יומא לד ע"ב ד"ה '</w:t>
      </w:r>
      <w:proofErr w:type="spellStart"/>
      <w:r>
        <w:rPr>
          <w:rFonts w:hint="cs"/>
          <w:rtl/>
        </w:rPr>
        <w:t>אביי</w:t>
      </w:r>
      <w:proofErr w:type="spellEnd"/>
      <w:r>
        <w:rPr>
          <w:rFonts w:hint="cs"/>
          <w:rtl/>
        </w:rPr>
        <w:t>')</w:t>
      </w:r>
    </w:p>
    <w:p w:rsidR="004A23F7" w:rsidRPr="00951E75" w:rsidRDefault="004A23F7" w:rsidP="0060511F">
      <w:pPr>
        <w:rPr>
          <w:rtl/>
        </w:rPr>
      </w:pPr>
      <w:r w:rsidRPr="00951E75">
        <w:rPr>
          <w:rtl/>
        </w:rPr>
        <w:t>התוס' רי"ד מחדש בדעת רבי יהודה שדב</w:t>
      </w:r>
      <w:r w:rsidR="00B35978">
        <w:rPr>
          <w:rtl/>
        </w:rPr>
        <w:t>ר שאין מתכוון אין בו איסור תורה</w:t>
      </w:r>
      <w:r w:rsidRPr="00951E75">
        <w:rPr>
          <w:rtl/>
        </w:rPr>
        <w:t xml:space="preserve"> אלא איסור דרבנן. לדבריו, גם בכל התורה כולה אין רבי יהודה אוסר דבר שאין מתכוון אלא מדרבנן</w:t>
      </w:r>
      <w:r w:rsidR="00B35978">
        <w:rPr>
          <w:rFonts w:hint="cs"/>
          <w:rtl/>
        </w:rPr>
        <w:t>,</w:t>
      </w:r>
      <w:r w:rsidRPr="00951E75">
        <w:rPr>
          <w:rtl/>
        </w:rPr>
        <w:t xml:space="preserve"> שלא כשיטת התוס</w:t>
      </w:r>
      <w:r w:rsidR="00B35978">
        <w:rPr>
          <w:rtl/>
        </w:rPr>
        <w:t>' שחילקו בין כל התורה כולה לשבת</w:t>
      </w:r>
      <w:r w:rsidRPr="00951E75">
        <w:rPr>
          <w:rtl/>
        </w:rPr>
        <w:t xml:space="preserve"> וסוברים שבכל התורה רבי יהודה אוסר מן התורה ורק בשבת אוסר מדרבנן. אמנם, אם הוא פסיק רישיה, לרבי יהודה יש בו איסור תורה, כי הוא מחייב במלאכה שאינה צריכה לגופה</w:t>
      </w:r>
      <w:r w:rsidR="00B35978">
        <w:rPr>
          <w:rFonts w:hint="cs"/>
          <w:rtl/>
        </w:rPr>
        <w:t>,</w:t>
      </w:r>
      <w:r w:rsidRPr="00951E75">
        <w:rPr>
          <w:rStyle w:val="a7"/>
          <w:rFonts w:ascii="Narkisim" w:hAnsi="Narkisim"/>
          <w:rtl/>
        </w:rPr>
        <w:footnoteReference w:id="11"/>
      </w:r>
      <w:r w:rsidRPr="00951E75">
        <w:rPr>
          <w:rtl/>
        </w:rPr>
        <w:t xml:space="preserve"> ולרבי שמעון הוא איסור דרבנן, ומה שהתירו בעששיות אפילו אליבא דר' יהודה הוא משום שצירוף עששיות אפילו במתכוון הוא איסור דרבנן בלבד, וכיוון שאין שבות במקדש התירוהו משום חולשה </w:t>
      </w:r>
      <w:proofErr w:type="spellStart"/>
      <w:r w:rsidRPr="00951E75">
        <w:rPr>
          <w:rtl/>
        </w:rPr>
        <w:t>דכהן</w:t>
      </w:r>
      <w:proofErr w:type="spellEnd"/>
      <w:r w:rsidRPr="00951E75">
        <w:rPr>
          <w:rtl/>
        </w:rPr>
        <w:t xml:space="preserve"> גדול.</w:t>
      </w:r>
    </w:p>
    <w:p w:rsidR="00B35978" w:rsidRDefault="00896F25" w:rsidP="00896F25">
      <w:pPr>
        <w:pStyle w:val="4"/>
        <w:rPr>
          <w:rtl/>
        </w:rPr>
      </w:pPr>
      <w:r>
        <w:rPr>
          <w:rtl/>
        </w:rPr>
        <w:lastRenderedPageBreak/>
        <w:t>מזרד זרדים</w:t>
      </w:r>
      <w:r w:rsidR="004A23F7" w:rsidRPr="00951E75">
        <w:rPr>
          <w:rtl/>
        </w:rPr>
        <w:t xml:space="preserve">  </w:t>
      </w:r>
    </w:p>
    <w:p w:rsidR="004A23F7" w:rsidRDefault="008137C6" w:rsidP="00896F25">
      <w:pPr>
        <w:pStyle w:val="aa"/>
        <w:rPr>
          <w:rtl/>
        </w:rPr>
      </w:pPr>
      <w:r>
        <w:rPr>
          <w:rFonts w:hint="cs"/>
          <w:rtl/>
        </w:rPr>
        <w:t>"</w:t>
      </w:r>
      <w:r w:rsidR="004A23F7" w:rsidRPr="00951E75">
        <w:rPr>
          <w:rtl/>
        </w:rPr>
        <w:t xml:space="preserve">תנו רבנן התולש </w:t>
      </w:r>
      <w:proofErr w:type="spellStart"/>
      <w:r w:rsidR="004A23F7" w:rsidRPr="00951E75">
        <w:rPr>
          <w:rtl/>
        </w:rPr>
        <w:t>עולשין</w:t>
      </w:r>
      <w:proofErr w:type="spellEnd"/>
      <w:r w:rsidR="004A23F7" w:rsidRPr="00951E75">
        <w:rPr>
          <w:rtl/>
        </w:rPr>
        <w:t xml:space="preserve"> </w:t>
      </w:r>
      <w:proofErr w:type="spellStart"/>
      <w:r w:rsidR="004A23F7" w:rsidRPr="00951E75">
        <w:rPr>
          <w:rtl/>
        </w:rPr>
        <w:t>והמזרד</w:t>
      </w:r>
      <w:proofErr w:type="spellEnd"/>
      <w:r w:rsidR="004A23F7" w:rsidRPr="00951E75">
        <w:rPr>
          <w:rtl/>
        </w:rPr>
        <w:t xml:space="preserve"> זרדים אם לאכילה כגרוגרת אם לבהמה כמלא פי הגדי אם להיסק כדי לבשל ביצה קלה אם לייפות את הקרקע כל שהן אטו </w:t>
      </w:r>
      <w:proofErr w:type="spellStart"/>
      <w:r w:rsidR="004A23F7" w:rsidRPr="00951E75">
        <w:rPr>
          <w:rtl/>
        </w:rPr>
        <w:t>כולהו</w:t>
      </w:r>
      <w:proofErr w:type="spellEnd"/>
      <w:r w:rsidR="004A23F7" w:rsidRPr="00951E75">
        <w:rPr>
          <w:rtl/>
        </w:rPr>
        <w:t xml:space="preserve"> לא ליפות את הקרקע </w:t>
      </w:r>
      <w:proofErr w:type="spellStart"/>
      <w:r w:rsidR="004A23F7" w:rsidRPr="00951E75">
        <w:rPr>
          <w:rtl/>
        </w:rPr>
        <w:t>נינהו</w:t>
      </w:r>
      <w:proofErr w:type="spellEnd"/>
      <w:r w:rsidR="004A23F7" w:rsidRPr="00951E75">
        <w:rPr>
          <w:rtl/>
        </w:rPr>
        <w:t xml:space="preserve"> רבה ורב יוסף </w:t>
      </w:r>
      <w:proofErr w:type="spellStart"/>
      <w:r w:rsidR="004A23F7" w:rsidRPr="00951E75">
        <w:rPr>
          <w:rtl/>
        </w:rPr>
        <w:t>דאמרי</w:t>
      </w:r>
      <w:proofErr w:type="spellEnd"/>
      <w:r w:rsidR="004A23F7" w:rsidRPr="00951E75">
        <w:rPr>
          <w:rtl/>
        </w:rPr>
        <w:t xml:space="preserve"> </w:t>
      </w:r>
      <w:proofErr w:type="spellStart"/>
      <w:r w:rsidR="004A23F7" w:rsidRPr="00951E75">
        <w:rPr>
          <w:rtl/>
        </w:rPr>
        <w:t>תרוייהו</w:t>
      </w:r>
      <w:proofErr w:type="spellEnd"/>
      <w:r w:rsidR="004A23F7" w:rsidRPr="00951E75">
        <w:rPr>
          <w:rtl/>
        </w:rPr>
        <w:t xml:space="preserve"> באגם שנו </w:t>
      </w:r>
      <w:proofErr w:type="spellStart"/>
      <w:r w:rsidR="004A23F7" w:rsidRPr="00951E75">
        <w:rPr>
          <w:rtl/>
        </w:rPr>
        <w:t>אביי</w:t>
      </w:r>
      <w:proofErr w:type="spellEnd"/>
      <w:r w:rsidR="004A23F7" w:rsidRPr="00951E75">
        <w:rPr>
          <w:rtl/>
        </w:rPr>
        <w:t xml:space="preserve"> אמר אפילו </w:t>
      </w:r>
      <w:proofErr w:type="spellStart"/>
      <w:r w:rsidR="004A23F7" w:rsidRPr="00951E75">
        <w:rPr>
          <w:rtl/>
        </w:rPr>
        <w:t>תימא</w:t>
      </w:r>
      <w:proofErr w:type="spellEnd"/>
      <w:r w:rsidR="004A23F7" w:rsidRPr="00951E75">
        <w:rPr>
          <w:rtl/>
        </w:rPr>
        <w:t xml:space="preserve"> בשדה </w:t>
      </w:r>
      <w:proofErr w:type="spellStart"/>
      <w:r w:rsidR="004A23F7" w:rsidRPr="00951E75">
        <w:rPr>
          <w:rtl/>
        </w:rPr>
        <w:t>דלאו</w:t>
      </w:r>
      <w:proofErr w:type="spellEnd"/>
      <w:r w:rsidR="004A23F7" w:rsidRPr="00951E75">
        <w:rPr>
          <w:rtl/>
        </w:rPr>
        <w:t xml:space="preserve"> אגם וכגון דלא </w:t>
      </w:r>
      <w:proofErr w:type="spellStart"/>
      <w:r w:rsidR="004A23F7" w:rsidRPr="00951E75">
        <w:rPr>
          <w:rtl/>
        </w:rPr>
        <w:t>קמיכוין</w:t>
      </w:r>
      <w:proofErr w:type="spellEnd"/>
      <w:r w:rsidR="004A23F7" w:rsidRPr="00951E75">
        <w:rPr>
          <w:rtl/>
        </w:rPr>
        <w:t xml:space="preserve"> והא </w:t>
      </w:r>
      <w:proofErr w:type="spellStart"/>
      <w:r w:rsidR="004A23F7" w:rsidRPr="00951E75">
        <w:rPr>
          <w:rtl/>
        </w:rPr>
        <w:t>אביי</w:t>
      </w:r>
      <w:proofErr w:type="spellEnd"/>
      <w:r w:rsidR="004A23F7" w:rsidRPr="00951E75">
        <w:rPr>
          <w:rtl/>
        </w:rPr>
        <w:t xml:space="preserve"> ורבא </w:t>
      </w:r>
      <w:proofErr w:type="spellStart"/>
      <w:r w:rsidR="004A23F7" w:rsidRPr="00951E75">
        <w:rPr>
          <w:rtl/>
        </w:rPr>
        <w:t>דאמרי</w:t>
      </w:r>
      <w:proofErr w:type="spellEnd"/>
      <w:r w:rsidR="004A23F7" w:rsidRPr="00951E75">
        <w:rPr>
          <w:rtl/>
        </w:rPr>
        <w:t xml:space="preserve"> </w:t>
      </w:r>
      <w:proofErr w:type="spellStart"/>
      <w:r w:rsidR="004A23F7" w:rsidRPr="00951E75">
        <w:rPr>
          <w:rtl/>
        </w:rPr>
        <w:t>תרוייהו</w:t>
      </w:r>
      <w:proofErr w:type="spellEnd"/>
      <w:r w:rsidR="004A23F7" w:rsidRPr="00951E75">
        <w:rPr>
          <w:rtl/>
        </w:rPr>
        <w:t xml:space="preserve"> מודה רבי שמעון בפסיק רישיה ולא ימות לא צריכא </w:t>
      </w:r>
      <w:proofErr w:type="spellStart"/>
      <w:r w:rsidR="004A23F7" w:rsidRPr="00951E75">
        <w:rPr>
          <w:rtl/>
        </w:rPr>
        <w:t>דקעביד</w:t>
      </w:r>
      <w:proofErr w:type="spellEnd"/>
      <w:r w:rsidR="004A23F7" w:rsidRPr="00951E75">
        <w:rPr>
          <w:rtl/>
        </w:rPr>
        <w:t xml:space="preserve"> </w:t>
      </w:r>
      <w:proofErr w:type="spellStart"/>
      <w:r w:rsidR="004A23F7" w:rsidRPr="00951E75">
        <w:rPr>
          <w:rtl/>
        </w:rPr>
        <w:t>בארעא</w:t>
      </w:r>
      <w:proofErr w:type="spellEnd"/>
      <w:r w:rsidR="004A23F7" w:rsidRPr="00951E75">
        <w:rPr>
          <w:rtl/>
        </w:rPr>
        <w:t xml:space="preserve"> </w:t>
      </w:r>
      <w:proofErr w:type="spellStart"/>
      <w:r w:rsidR="004A23F7" w:rsidRPr="00951E75">
        <w:rPr>
          <w:rtl/>
        </w:rPr>
        <w:t>דחבריה</w:t>
      </w:r>
      <w:proofErr w:type="spellEnd"/>
      <w:r w:rsidR="00896F25">
        <w:rPr>
          <w:rFonts w:hint="cs"/>
          <w:rtl/>
        </w:rPr>
        <w:t>"</w:t>
      </w:r>
      <w:r w:rsidR="004A23F7" w:rsidRPr="00951E75">
        <w:rPr>
          <w:rtl/>
        </w:rPr>
        <w:t>.</w:t>
      </w:r>
    </w:p>
    <w:p w:rsidR="00896F25" w:rsidRPr="00951E75" w:rsidRDefault="00896F25" w:rsidP="00896F25">
      <w:pPr>
        <w:pStyle w:val="5"/>
        <w:rPr>
          <w:rtl/>
        </w:rPr>
      </w:pPr>
      <w:r>
        <w:rPr>
          <w:rFonts w:hint="cs"/>
          <w:rtl/>
        </w:rPr>
        <w:t xml:space="preserve">(בבלי שבת </w:t>
      </w:r>
      <w:proofErr w:type="spellStart"/>
      <w:r>
        <w:rPr>
          <w:rFonts w:hint="cs"/>
          <w:rtl/>
        </w:rPr>
        <w:t>קג</w:t>
      </w:r>
      <w:proofErr w:type="spellEnd"/>
      <w:r>
        <w:rPr>
          <w:rFonts w:hint="cs"/>
          <w:rtl/>
        </w:rPr>
        <w:t xml:space="preserve"> ע"א)</w:t>
      </w:r>
    </w:p>
    <w:p w:rsidR="00391C4A" w:rsidRDefault="004A23F7" w:rsidP="00391C4A">
      <w:pPr>
        <w:rPr>
          <w:rtl/>
        </w:rPr>
      </w:pPr>
      <w:r w:rsidRPr="00951E75">
        <w:rPr>
          <w:rtl/>
        </w:rPr>
        <w:t>התוס' שם כתבו שהתולש בקרקע של חברו, הוא פסיק רישיה שמייפה את הקרקע, ולכן נחשב כמתכוון, ומה שלא חייבוהו משום חורש בכל</w:t>
      </w:r>
      <w:r w:rsidR="0008106E">
        <w:rPr>
          <w:rFonts w:hint="cs"/>
          <w:rtl/>
        </w:rPr>
        <w:t xml:space="preserve"> </w:t>
      </w:r>
      <w:r w:rsidRPr="00951E75">
        <w:rPr>
          <w:rtl/>
        </w:rPr>
        <w:t>שהו</w:t>
      </w:r>
      <w:r w:rsidR="0008106E">
        <w:rPr>
          <w:rFonts w:hint="cs"/>
          <w:rtl/>
        </w:rPr>
        <w:t>א,</w:t>
      </w:r>
      <w:r w:rsidRPr="00951E75">
        <w:rPr>
          <w:rtl/>
        </w:rPr>
        <w:t xml:space="preserve"> משום שכל פסיק רישיה דלא ניחא ליה הרי הוא מלאכה שאינה צריכה לגופה: </w:t>
      </w:r>
    </w:p>
    <w:p w:rsidR="00391C4A" w:rsidRDefault="00391C4A" w:rsidP="00391C4A">
      <w:pPr>
        <w:pStyle w:val="aa"/>
        <w:rPr>
          <w:rtl/>
        </w:rPr>
      </w:pPr>
      <w:r>
        <w:rPr>
          <w:rFonts w:hint="cs"/>
          <w:rtl/>
        </w:rPr>
        <w:t>"</w:t>
      </w:r>
      <w:r w:rsidR="004A23F7" w:rsidRPr="00951E75">
        <w:rPr>
          <w:rtl/>
        </w:rPr>
        <w:t xml:space="preserve">והא </w:t>
      </w:r>
      <w:proofErr w:type="spellStart"/>
      <w:r w:rsidR="004A23F7" w:rsidRPr="00951E75">
        <w:rPr>
          <w:rtl/>
        </w:rPr>
        <w:t>דקאמר</w:t>
      </w:r>
      <w:proofErr w:type="spellEnd"/>
      <w:r w:rsidR="004A23F7" w:rsidRPr="00951E75">
        <w:rPr>
          <w:rtl/>
        </w:rPr>
        <w:t xml:space="preserve"> לא צריכא </w:t>
      </w:r>
      <w:proofErr w:type="spellStart"/>
      <w:r w:rsidR="004A23F7" w:rsidRPr="00951E75">
        <w:rPr>
          <w:rtl/>
        </w:rPr>
        <w:t>דעביד</w:t>
      </w:r>
      <w:proofErr w:type="spellEnd"/>
      <w:r w:rsidR="004A23F7" w:rsidRPr="00951E75">
        <w:rPr>
          <w:rtl/>
        </w:rPr>
        <w:t xml:space="preserve"> </w:t>
      </w:r>
      <w:proofErr w:type="spellStart"/>
      <w:r w:rsidR="004A23F7" w:rsidRPr="00951E75">
        <w:rPr>
          <w:rtl/>
        </w:rPr>
        <w:t>בארעא</w:t>
      </w:r>
      <w:proofErr w:type="spellEnd"/>
      <w:r w:rsidR="004A23F7" w:rsidRPr="00951E75">
        <w:rPr>
          <w:rtl/>
        </w:rPr>
        <w:t xml:space="preserve"> </w:t>
      </w:r>
      <w:proofErr w:type="spellStart"/>
      <w:r w:rsidR="004A23F7" w:rsidRPr="00951E75">
        <w:rPr>
          <w:rtl/>
        </w:rPr>
        <w:t>דחבריה</w:t>
      </w:r>
      <w:proofErr w:type="spellEnd"/>
      <w:r w:rsidR="004A23F7" w:rsidRPr="00951E75">
        <w:rPr>
          <w:rtl/>
        </w:rPr>
        <w:t xml:space="preserve"> היינו דלא </w:t>
      </w:r>
      <w:proofErr w:type="spellStart"/>
      <w:r w:rsidR="004A23F7" w:rsidRPr="00951E75">
        <w:rPr>
          <w:rtl/>
        </w:rPr>
        <w:t>מיחייב</w:t>
      </w:r>
      <w:proofErr w:type="spellEnd"/>
      <w:r w:rsidR="004A23F7" w:rsidRPr="00951E75">
        <w:rPr>
          <w:rtl/>
        </w:rPr>
        <w:t xml:space="preserve"> חטאת אבל </w:t>
      </w:r>
      <w:r w:rsidR="004A23F7" w:rsidRPr="00951E75">
        <w:rPr>
          <w:b/>
          <w:bCs/>
          <w:rtl/>
        </w:rPr>
        <w:t>איסורא איכא</w:t>
      </w:r>
      <w:r w:rsidR="004A23F7" w:rsidRPr="00951E75">
        <w:rPr>
          <w:rtl/>
        </w:rPr>
        <w:t xml:space="preserve">... פי' </w:t>
      </w:r>
      <w:proofErr w:type="spellStart"/>
      <w:r w:rsidR="004A23F7" w:rsidRPr="00951E75">
        <w:rPr>
          <w:rtl/>
        </w:rPr>
        <w:t>דהויא</w:t>
      </w:r>
      <w:proofErr w:type="spellEnd"/>
      <w:r w:rsidR="004A23F7" w:rsidRPr="00951E75">
        <w:rPr>
          <w:rtl/>
        </w:rPr>
        <w:t xml:space="preserve"> </w:t>
      </w:r>
      <w:r w:rsidR="004A23F7" w:rsidRPr="00951E75">
        <w:rPr>
          <w:b/>
          <w:bCs/>
          <w:rtl/>
        </w:rPr>
        <w:t xml:space="preserve">מלאכה </w:t>
      </w:r>
      <w:proofErr w:type="spellStart"/>
      <w:r w:rsidR="004A23F7" w:rsidRPr="00951E75">
        <w:rPr>
          <w:b/>
          <w:bCs/>
          <w:rtl/>
        </w:rPr>
        <w:t>שא"צ</w:t>
      </w:r>
      <w:proofErr w:type="spellEnd"/>
      <w:r w:rsidR="004A23F7" w:rsidRPr="00951E75">
        <w:rPr>
          <w:b/>
          <w:bCs/>
          <w:rtl/>
        </w:rPr>
        <w:t xml:space="preserve"> לגופה</w:t>
      </w:r>
      <w:r>
        <w:rPr>
          <w:rFonts w:hint="cs"/>
          <w:rtl/>
        </w:rPr>
        <w:t>"</w:t>
      </w:r>
      <w:r w:rsidR="004A23F7" w:rsidRPr="00951E75">
        <w:rPr>
          <w:rtl/>
        </w:rPr>
        <w:t>.</w:t>
      </w:r>
    </w:p>
    <w:p w:rsidR="004A23F7" w:rsidRPr="00951E75" w:rsidRDefault="00391C4A" w:rsidP="00391C4A">
      <w:pPr>
        <w:pStyle w:val="5"/>
        <w:rPr>
          <w:rtl/>
        </w:rPr>
      </w:pPr>
      <w:r>
        <w:rPr>
          <w:rFonts w:hint="cs"/>
          <w:rtl/>
        </w:rPr>
        <w:t xml:space="preserve">(תוס' שבת </w:t>
      </w:r>
      <w:proofErr w:type="spellStart"/>
      <w:r>
        <w:rPr>
          <w:rFonts w:hint="cs"/>
          <w:rtl/>
        </w:rPr>
        <w:t>קג</w:t>
      </w:r>
      <w:proofErr w:type="spellEnd"/>
      <w:r>
        <w:rPr>
          <w:rFonts w:hint="cs"/>
          <w:rtl/>
        </w:rPr>
        <w:t xml:space="preserve"> ע"א ד"ה 'לא צריכא')</w:t>
      </w:r>
      <w:r w:rsidR="004A23F7" w:rsidRPr="00951E75">
        <w:rPr>
          <w:rtl/>
        </w:rPr>
        <w:t xml:space="preserve"> </w:t>
      </w:r>
    </w:p>
    <w:p w:rsidR="004A23F7" w:rsidRPr="00951E75" w:rsidRDefault="004A23F7" w:rsidP="00391C4A">
      <w:pPr>
        <w:rPr>
          <w:rtl/>
        </w:rPr>
      </w:pPr>
      <w:r w:rsidRPr="00951E75">
        <w:rPr>
          <w:rtl/>
        </w:rPr>
        <w:t>הערוך הביא ראיה מסוגיה זו שפסיק רישיה דלא ניחא ליה מותר, ובאמת רא</w:t>
      </w:r>
      <w:r w:rsidR="00391C4A">
        <w:rPr>
          <w:rtl/>
        </w:rPr>
        <w:t>יה זו קשה, שהרי אין בסוגיה היתר</w:t>
      </w:r>
      <w:r w:rsidRPr="00951E75">
        <w:rPr>
          <w:rtl/>
        </w:rPr>
        <w:t xml:space="preserve"> אלא שלא מחייבים משום חורש, כיוון שלא ניחא ליה. נראה שעיקר טענתו של הערוך היא שפסיק רישיה הוא עדיין כדבר שאינו מתכוון, ומשום כך הוא סבור שמותר, ואין מקום לייצר איסור דרבנן אחר. ר"י </w:t>
      </w:r>
      <w:proofErr w:type="spellStart"/>
      <w:r w:rsidRPr="00951E75">
        <w:rPr>
          <w:rtl/>
        </w:rPr>
        <w:t>בתוס</w:t>
      </w:r>
      <w:proofErr w:type="spellEnd"/>
      <w:r w:rsidRPr="00951E75">
        <w:rPr>
          <w:rtl/>
        </w:rPr>
        <w:t xml:space="preserve">' </w:t>
      </w:r>
      <w:r w:rsidR="00391C4A">
        <w:rPr>
          <w:rFonts w:hint="cs"/>
          <w:rtl/>
        </w:rPr>
        <w:t>ב</w:t>
      </w:r>
      <w:r w:rsidR="00391C4A">
        <w:rPr>
          <w:rtl/>
        </w:rPr>
        <w:t>כתובות ו</w:t>
      </w:r>
      <w:r w:rsidR="00391C4A">
        <w:rPr>
          <w:rFonts w:hint="cs"/>
          <w:rtl/>
        </w:rPr>
        <w:t xml:space="preserve"> ע"א</w:t>
      </w:r>
      <w:r w:rsidRPr="00951E75">
        <w:rPr>
          <w:rtl/>
        </w:rPr>
        <w:t xml:space="preserve"> סבר כשיטת הערוך שפסיק רישיה דלא ניחא ליה דינו כדבר שאין מתכוון, ומכל מקום סבר שיש לאסור מדרבנן. </w:t>
      </w:r>
    </w:p>
    <w:p w:rsidR="00391C4A" w:rsidRDefault="00391C4A" w:rsidP="00391C4A">
      <w:pPr>
        <w:rPr>
          <w:rtl/>
        </w:rPr>
      </w:pPr>
      <w:r>
        <w:rPr>
          <w:rtl/>
        </w:rPr>
        <w:t>ויש לשאול לשיטת הערוך, מנ</w:t>
      </w:r>
      <w:r>
        <w:rPr>
          <w:rFonts w:hint="cs"/>
          <w:rtl/>
        </w:rPr>
        <w:t>יין לו מסוגיה זו</w:t>
      </w:r>
      <w:r w:rsidR="004A23F7" w:rsidRPr="00951E75">
        <w:rPr>
          <w:rtl/>
        </w:rPr>
        <w:t xml:space="preserve"> שפסיק רישיה דלא ניחא ליה הוא כדבר שאין מתכוון</w:t>
      </w:r>
      <w:r>
        <w:rPr>
          <w:rFonts w:hint="cs"/>
          <w:rtl/>
        </w:rPr>
        <w:t>,</w:t>
      </w:r>
      <w:r w:rsidR="004A23F7" w:rsidRPr="00951E75">
        <w:rPr>
          <w:rtl/>
        </w:rPr>
        <w:t xml:space="preserve"> והלא אפשר ש</w:t>
      </w:r>
      <w:r>
        <w:rPr>
          <w:rtl/>
        </w:rPr>
        <w:t>אין מחייבים למרות שהוי כמתכוון</w:t>
      </w:r>
      <w:r>
        <w:rPr>
          <w:rFonts w:hint="cs"/>
          <w:rtl/>
        </w:rPr>
        <w:t xml:space="preserve">, </w:t>
      </w:r>
      <w:r>
        <w:rPr>
          <w:rtl/>
        </w:rPr>
        <w:t>מצד מלאכה שאינה צריכה לגופה, וכ</w:t>
      </w:r>
      <w:r>
        <w:rPr>
          <w:rFonts w:hint="cs"/>
          <w:rtl/>
        </w:rPr>
        <w:t>פי ש</w:t>
      </w:r>
      <w:r w:rsidR="004A23F7" w:rsidRPr="00951E75">
        <w:rPr>
          <w:rtl/>
        </w:rPr>
        <w:t xml:space="preserve">כתבו התוס'. ואפשר שהערוך סבור כקושיית הריטב"א שם: </w:t>
      </w:r>
    </w:p>
    <w:p w:rsidR="004A23F7" w:rsidRDefault="00391C4A" w:rsidP="00391C4A">
      <w:pPr>
        <w:pStyle w:val="aa"/>
        <w:rPr>
          <w:rtl/>
        </w:rPr>
      </w:pPr>
      <w:r>
        <w:rPr>
          <w:rFonts w:hint="cs"/>
          <w:rtl/>
        </w:rPr>
        <w:t>"</w:t>
      </w:r>
      <w:r w:rsidR="004A23F7" w:rsidRPr="00951E75">
        <w:rPr>
          <w:rtl/>
        </w:rPr>
        <w:t xml:space="preserve">ומיהו </w:t>
      </w:r>
      <w:proofErr w:type="spellStart"/>
      <w:r w:rsidR="004A23F7" w:rsidRPr="00951E75">
        <w:rPr>
          <w:rtl/>
        </w:rPr>
        <w:t>תמיהא</w:t>
      </w:r>
      <w:proofErr w:type="spellEnd"/>
      <w:r w:rsidR="004A23F7" w:rsidRPr="00951E75">
        <w:rPr>
          <w:rtl/>
        </w:rPr>
        <w:t xml:space="preserve"> מילתא </w:t>
      </w:r>
      <w:proofErr w:type="spellStart"/>
      <w:r w:rsidR="004A23F7" w:rsidRPr="00951E75">
        <w:rPr>
          <w:rtl/>
        </w:rPr>
        <w:t>טובא</w:t>
      </w:r>
      <w:proofErr w:type="spellEnd"/>
      <w:r w:rsidR="004A23F7" w:rsidRPr="00951E75">
        <w:rPr>
          <w:rtl/>
        </w:rPr>
        <w:t xml:space="preserve"> כל </w:t>
      </w:r>
      <w:proofErr w:type="spellStart"/>
      <w:r w:rsidR="004A23F7" w:rsidRPr="00951E75">
        <w:rPr>
          <w:rtl/>
        </w:rPr>
        <w:t>היכא</w:t>
      </w:r>
      <w:proofErr w:type="spellEnd"/>
      <w:r w:rsidR="004A23F7" w:rsidRPr="00951E75">
        <w:rPr>
          <w:rtl/>
        </w:rPr>
        <w:t xml:space="preserve"> </w:t>
      </w:r>
      <w:proofErr w:type="spellStart"/>
      <w:r w:rsidR="004A23F7" w:rsidRPr="00951E75">
        <w:rPr>
          <w:rtl/>
        </w:rPr>
        <w:t>דפסיק</w:t>
      </w:r>
      <w:proofErr w:type="spellEnd"/>
      <w:r w:rsidR="004A23F7" w:rsidRPr="00951E75">
        <w:rPr>
          <w:rtl/>
        </w:rPr>
        <w:t xml:space="preserve"> רישיה ולא ימות, מאיזה טעם יתיר רבי שמעון משום דלא ניחא ליה </w:t>
      </w:r>
      <w:proofErr w:type="spellStart"/>
      <w:r w:rsidR="004A23F7" w:rsidRPr="00951E75">
        <w:rPr>
          <w:rtl/>
        </w:rPr>
        <w:t>דהא</w:t>
      </w:r>
      <w:proofErr w:type="spellEnd"/>
      <w:r w:rsidR="004A23F7" w:rsidRPr="00951E75">
        <w:rPr>
          <w:rtl/>
        </w:rPr>
        <w:t xml:space="preserve"> טעמא </w:t>
      </w:r>
      <w:proofErr w:type="spellStart"/>
      <w:r w:rsidR="004A23F7" w:rsidRPr="00951E75">
        <w:rPr>
          <w:rtl/>
        </w:rPr>
        <w:t>דתלמודא</w:t>
      </w:r>
      <w:proofErr w:type="spellEnd"/>
      <w:r w:rsidR="004A23F7" w:rsidRPr="00951E75">
        <w:rPr>
          <w:rtl/>
        </w:rPr>
        <w:t xml:space="preserve"> </w:t>
      </w:r>
      <w:proofErr w:type="spellStart"/>
      <w:r w:rsidR="004A23F7" w:rsidRPr="00951E75">
        <w:rPr>
          <w:rtl/>
        </w:rPr>
        <w:t>דמודה</w:t>
      </w:r>
      <w:proofErr w:type="spellEnd"/>
      <w:r w:rsidR="004A23F7" w:rsidRPr="00951E75">
        <w:rPr>
          <w:rtl/>
        </w:rPr>
        <w:t xml:space="preserve"> רבי שמעון בפסיק רישיה ולא ימות, היינו משום </w:t>
      </w:r>
      <w:proofErr w:type="spellStart"/>
      <w:r w:rsidR="004A23F7" w:rsidRPr="00951E75">
        <w:rPr>
          <w:rtl/>
        </w:rPr>
        <w:t>דכיון</w:t>
      </w:r>
      <w:proofErr w:type="spellEnd"/>
      <w:r w:rsidR="004A23F7" w:rsidRPr="00951E75">
        <w:rPr>
          <w:rtl/>
        </w:rPr>
        <w:t xml:space="preserve"> דלא </w:t>
      </w:r>
      <w:proofErr w:type="spellStart"/>
      <w:r w:rsidR="004A23F7" w:rsidRPr="00951E75">
        <w:rPr>
          <w:rtl/>
        </w:rPr>
        <w:t>סגיא</w:t>
      </w:r>
      <w:proofErr w:type="spellEnd"/>
      <w:r w:rsidR="004A23F7" w:rsidRPr="00951E75">
        <w:rPr>
          <w:rtl/>
        </w:rPr>
        <w:t xml:space="preserve"> דלא </w:t>
      </w:r>
      <w:proofErr w:type="spellStart"/>
      <w:r w:rsidR="004A23F7" w:rsidRPr="00951E75">
        <w:rPr>
          <w:rtl/>
        </w:rPr>
        <w:t>אתעביד</w:t>
      </w:r>
      <w:proofErr w:type="spellEnd"/>
      <w:r w:rsidR="004A23F7" w:rsidRPr="00951E75">
        <w:rPr>
          <w:rtl/>
        </w:rPr>
        <w:t xml:space="preserve"> מלאכה הרי הוא כאילו נתכוון ומל</w:t>
      </w:r>
      <w:r>
        <w:rPr>
          <w:rtl/>
        </w:rPr>
        <w:t>אכת מחשבת הוא, וא</w:t>
      </w:r>
      <w:r>
        <w:rPr>
          <w:rFonts w:hint="cs"/>
          <w:rtl/>
        </w:rPr>
        <w:t xml:space="preserve">ם </w:t>
      </w:r>
      <w:r w:rsidR="004A23F7" w:rsidRPr="00951E75">
        <w:rPr>
          <w:rtl/>
        </w:rPr>
        <w:t>כ</w:t>
      </w:r>
      <w:r>
        <w:rPr>
          <w:rFonts w:hint="cs"/>
          <w:rtl/>
        </w:rPr>
        <w:t>ן</w:t>
      </w:r>
      <w:r w:rsidR="004A23F7" w:rsidRPr="00951E75">
        <w:rPr>
          <w:rtl/>
        </w:rPr>
        <w:t xml:space="preserve"> מה לי אי ניחא ליה או לא ניחא ליה, </w:t>
      </w:r>
      <w:proofErr w:type="spellStart"/>
      <w:r w:rsidR="004A23F7" w:rsidRPr="00951E75">
        <w:rPr>
          <w:rtl/>
        </w:rPr>
        <w:t>וליכא</w:t>
      </w:r>
      <w:proofErr w:type="spellEnd"/>
      <w:r w:rsidR="004A23F7" w:rsidRPr="00951E75">
        <w:rPr>
          <w:rtl/>
        </w:rPr>
        <w:t xml:space="preserve"> </w:t>
      </w:r>
      <w:proofErr w:type="spellStart"/>
      <w:r w:rsidR="004A23F7" w:rsidRPr="00951E75">
        <w:rPr>
          <w:rtl/>
        </w:rPr>
        <w:t>למימר</w:t>
      </w:r>
      <w:proofErr w:type="spellEnd"/>
      <w:r w:rsidR="004A23F7" w:rsidRPr="00951E75">
        <w:rPr>
          <w:rtl/>
        </w:rPr>
        <w:t xml:space="preserve"> </w:t>
      </w:r>
      <w:proofErr w:type="spellStart"/>
      <w:r w:rsidR="004A23F7" w:rsidRPr="00951E75">
        <w:rPr>
          <w:rtl/>
        </w:rPr>
        <w:t>דכי</w:t>
      </w:r>
      <w:proofErr w:type="spellEnd"/>
      <w:r w:rsidR="004A23F7" w:rsidRPr="00951E75">
        <w:rPr>
          <w:rtl/>
        </w:rPr>
        <w:t xml:space="preserve"> לא ניחא ליה </w:t>
      </w:r>
      <w:proofErr w:type="spellStart"/>
      <w:r w:rsidR="004A23F7" w:rsidRPr="00951E75">
        <w:rPr>
          <w:rtl/>
        </w:rPr>
        <w:t>הויא</w:t>
      </w:r>
      <w:proofErr w:type="spellEnd"/>
      <w:r w:rsidR="004A23F7" w:rsidRPr="00951E75">
        <w:rPr>
          <w:rtl/>
        </w:rPr>
        <w:t xml:space="preserve"> לה מלאכה שאינה צריכה לגופה שזה ודאי צריכה היא לגופה, </w:t>
      </w:r>
      <w:proofErr w:type="spellStart"/>
      <w:r w:rsidR="004A23F7" w:rsidRPr="00951E75">
        <w:rPr>
          <w:rtl/>
        </w:rPr>
        <w:t>ויפוי</w:t>
      </w:r>
      <w:proofErr w:type="spellEnd"/>
      <w:r w:rsidR="004A23F7" w:rsidRPr="00951E75">
        <w:rPr>
          <w:rtl/>
        </w:rPr>
        <w:t xml:space="preserve"> קרקע גמור וסחיטה גמורה אלא שהוא אינו צריך לה, וכן אם חרש בבהמות שדה אחת ולא נתכוון אלא ליגע בהמותיו כלום יהא פ</w:t>
      </w:r>
      <w:r>
        <w:rPr>
          <w:rtl/>
        </w:rPr>
        <w:t>טור</w:t>
      </w:r>
      <w:r>
        <w:rPr>
          <w:rFonts w:hint="cs"/>
          <w:rtl/>
        </w:rPr>
        <w:t>"</w:t>
      </w:r>
      <w:r w:rsidR="004A23F7" w:rsidRPr="00951E75">
        <w:rPr>
          <w:rtl/>
        </w:rPr>
        <w:t>.</w:t>
      </w:r>
    </w:p>
    <w:p w:rsidR="00391C4A" w:rsidRPr="00951E75" w:rsidRDefault="00391C4A" w:rsidP="00391C4A">
      <w:pPr>
        <w:pStyle w:val="5"/>
        <w:rPr>
          <w:rtl/>
        </w:rPr>
      </w:pPr>
      <w:r>
        <w:rPr>
          <w:rFonts w:hint="cs"/>
          <w:rtl/>
        </w:rPr>
        <w:t>(חידושי הריטב"א שבת שם ד"ה 'ומיהו')</w:t>
      </w:r>
    </w:p>
    <w:p w:rsidR="004A23F7" w:rsidRPr="00951E75" w:rsidRDefault="004A23F7" w:rsidP="0008106E">
      <w:pPr>
        <w:rPr>
          <w:rtl/>
        </w:rPr>
      </w:pPr>
      <w:r w:rsidRPr="00951E75">
        <w:rPr>
          <w:rtl/>
        </w:rPr>
        <w:t>אפשר שהערוך מקבל את הנחת הריטב"א שאם היינו אומרים שפסיק רישיה</w:t>
      </w:r>
      <w:r w:rsidR="00391C4A">
        <w:rPr>
          <w:rFonts w:hint="cs"/>
          <w:rtl/>
        </w:rPr>
        <w:t xml:space="preserve"> דינו</w:t>
      </w:r>
      <w:r w:rsidRPr="00951E75">
        <w:rPr>
          <w:rtl/>
        </w:rPr>
        <w:t xml:space="preserve"> כמתכוון, ממילא היה עלינו לומר שפעולה זו נחשבת מלאכ</w:t>
      </w:r>
      <w:r w:rsidR="00391C4A">
        <w:rPr>
          <w:rtl/>
        </w:rPr>
        <w:t>ה הצריכה לגופה, שהרי יש בה הנאה</w:t>
      </w:r>
      <w:r w:rsidRPr="00951E75">
        <w:rPr>
          <w:rtl/>
        </w:rPr>
        <w:t xml:space="preserve"> של ייפוי הקרקע, ולשיטה זו</w:t>
      </w:r>
      <w:r w:rsidR="00391C4A">
        <w:rPr>
          <w:rtl/>
        </w:rPr>
        <w:t xml:space="preserve"> גדרי מלאכה הצריכה לגופה, היינו</w:t>
      </w:r>
      <w:r w:rsidRPr="00951E75">
        <w:rPr>
          <w:rtl/>
        </w:rPr>
        <w:t xml:space="preserve"> שיש הנאה חיובית מן המלאכה כשיטת חכמי ספרד והגאו</w:t>
      </w:r>
      <w:r w:rsidR="0008106E">
        <w:rPr>
          <w:rtl/>
        </w:rPr>
        <w:t>נים</w:t>
      </w:r>
      <w:r w:rsidR="0008106E">
        <w:rPr>
          <w:rFonts w:hint="cs"/>
          <w:rtl/>
        </w:rPr>
        <w:t>.</w:t>
      </w:r>
      <w:r w:rsidR="0008106E">
        <w:rPr>
          <w:rStyle w:val="a7"/>
          <w:rtl/>
        </w:rPr>
        <w:footnoteReference w:id="12"/>
      </w:r>
      <w:r w:rsidRPr="00951E75">
        <w:rPr>
          <w:rtl/>
        </w:rPr>
        <w:t xml:space="preserve"> להבנת הריטב"א אין חובה שהאדם ירצה הנאה זו ויצטרך לה, והעיקר הוא שהפעולה מספקת הנאה. אם נניח שהערוך מקבל הנחה זו, אזי יש לומר שזוהי ראייתו: אם פסיק רישיה הוא כמתכוון היה לנו לחייב בזה, אם אנו רואי שהסוגיה לא מחייבת משום יורש, שמע מינה שאין זה כמתכוון.</w:t>
      </w:r>
    </w:p>
    <w:p w:rsidR="00391C4A" w:rsidRDefault="004A23F7" w:rsidP="00391C4A">
      <w:pPr>
        <w:rPr>
          <w:rtl/>
        </w:rPr>
      </w:pPr>
      <w:r w:rsidRPr="00951E75">
        <w:rPr>
          <w:rtl/>
        </w:rPr>
        <w:t xml:space="preserve">הריטב"א עצמו הסביר שם את הסוגיה באופן אחר לחלוטין, ולפיו אין שום ראיה מכאן לדין פסיק רישיה דלא ניחא ליה: </w:t>
      </w:r>
    </w:p>
    <w:p w:rsidR="00391C4A" w:rsidRDefault="00391C4A" w:rsidP="00391C4A">
      <w:pPr>
        <w:pStyle w:val="aa"/>
        <w:rPr>
          <w:rtl/>
        </w:rPr>
      </w:pPr>
      <w:r>
        <w:rPr>
          <w:rFonts w:hint="cs"/>
          <w:rtl/>
        </w:rPr>
        <w:t>"</w:t>
      </w:r>
      <w:r w:rsidR="004A23F7" w:rsidRPr="00951E75">
        <w:rPr>
          <w:rtl/>
        </w:rPr>
        <w:t xml:space="preserve">ואי לאו </w:t>
      </w:r>
      <w:proofErr w:type="spellStart"/>
      <w:r w:rsidR="004A23F7" w:rsidRPr="00951E75">
        <w:rPr>
          <w:rtl/>
        </w:rPr>
        <w:t>דמסתפינא</w:t>
      </w:r>
      <w:proofErr w:type="spellEnd"/>
      <w:r w:rsidR="004A23F7" w:rsidRPr="00951E75">
        <w:rPr>
          <w:rtl/>
        </w:rPr>
        <w:t xml:space="preserve"> </w:t>
      </w:r>
      <w:proofErr w:type="spellStart"/>
      <w:r w:rsidR="004A23F7" w:rsidRPr="00951E75">
        <w:rPr>
          <w:rtl/>
        </w:rPr>
        <w:t>מרבוותא</w:t>
      </w:r>
      <w:proofErr w:type="spellEnd"/>
      <w:r w:rsidR="004A23F7" w:rsidRPr="00951E75">
        <w:rPr>
          <w:rtl/>
        </w:rPr>
        <w:t xml:space="preserve"> ז"ל </w:t>
      </w:r>
      <w:proofErr w:type="spellStart"/>
      <w:r w:rsidR="004A23F7" w:rsidRPr="00951E75">
        <w:rPr>
          <w:rtl/>
        </w:rPr>
        <w:t>הוה</w:t>
      </w:r>
      <w:proofErr w:type="spellEnd"/>
      <w:r w:rsidR="004A23F7" w:rsidRPr="00951E75">
        <w:rPr>
          <w:rtl/>
        </w:rPr>
        <w:t xml:space="preserve"> </w:t>
      </w:r>
      <w:proofErr w:type="spellStart"/>
      <w:r w:rsidR="004A23F7" w:rsidRPr="00951E75">
        <w:rPr>
          <w:rtl/>
        </w:rPr>
        <w:t>אמינא</w:t>
      </w:r>
      <w:proofErr w:type="spellEnd"/>
      <w:r w:rsidR="004A23F7" w:rsidRPr="00951E75">
        <w:rPr>
          <w:rtl/>
        </w:rPr>
        <w:t xml:space="preserve"> שלא אמרו כן בתלמוד </w:t>
      </w:r>
      <w:proofErr w:type="spellStart"/>
      <w:r w:rsidR="004A23F7" w:rsidRPr="00951E75">
        <w:rPr>
          <w:rtl/>
        </w:rPr>
        <w:t>דכי</w:t>
      </w:r>
      <w:proofErr w:type="spellEnd"/>
      <w:r w:rsidR="004A23F7" w:rsidRPr="00951E75">
        <w:rPr>
          <w:rtl/>
        </w:rPr>
        <w:t xml:space="preserve"> לא </w:t>
      </w:r>
      <w:proofErr w:type="spellStart"/>
      <w:r w:rsidR="004A23F7" w:rsidRPr="00951E75">
        <w:rPr>
          <w:rtl/>
        </w:rPr>
        <w:t>איכפת</w:t>
      </w:r>
      <w:proofErr w:type="spellEnd"/>
      <w:r w:rsidR="004A23F7" w:rsidRPr="00951E75">
        <w:rPr>
          <w:rtl/>
        </w:rPr>
        <w:t xml:space="preserve"> ליה שרי </w:t>
      </w:r>
      <w:proofErr w:type="spellStart"/>
      <w:r w:rsidR="004A23F7" w:rsidRPr="00951E75">
        <w:rPr>
          <w:rtl/>
        </w:rPr>
        <w:t>לר"ש</w:t>
      </w:r>
      <w:proofErr w:type="spellEnd"/>
      <w:r w:rsidR="004A23F7" w:rsidRPr="00951E75">
        <w:rPr>
          <w:rtl/>
        </w:rPr>
        <w:t xml:space="preserve"> אלא בדבר שמחמת עצמו אינו חשוב מעשה ומלאכה, ומשום הכי כל </w:t>
      </w:r>
      <w:proofErr w:type="spellStart"/>
      <w:r w:rsidR="004A23F7" w:rsidRPr="00951E75">
        <w:rPr>
          <w:rtl/>
        </w:rPr>
        <w:t>היכא</w:t>
      </w:r>
      <w:proofErr w:type="spellEnd"/>
      <w:r w:rsidR="004A23F7" w:rsidRPr="00951E75">
        <w:rPr>
          <w:rtl/>
        </w:rPr>
        <w:t xml:space="preserve"> דלא </w:t>
      </w:r>
      <w:proofErr w:type="spellStart"/>
      <w:r w:rsidR="004A23F7" w:rsidRPr="00951E75">
        <w:rPr>
          <w:rtl/>
        </w:rPr>
        <w:t>איכפת</w:t>
      </w:r>
      <w:proofErr w:type="spellEnd"/>
      <w:r w:rsidR="004A23F7" w:rsidRPr="00951E75">
        <w:rPr>
          <w:rtl/>
        </w:rPr>
        <w:t xml:space="preserve"> ליה חזר למהותו שאין בו מלאכה ולא מעשה חשוב, כגון הא </w:t>
      </w:r>
      <w:proofErr w:type="spellStart"/>
      <w:r w:rsidR="004A23F7" w:rsidRPr="00951E75">
        <w:rPr>
          <w:rtl/>
        </w:rPr>
        <w:t>דהכא</w:t>
      </w:r>
      <w:proofErr w:type="spellEnd"/>
      <w:r w:rsidR="004A23F7" w:rsidRPr="00951E75">
        <w:rPr>
          <w:rtl/>
        </w:rPr>
        <w:t xml:space="preserve"> </w:t>
      </w:r>
      <w:proofErr w:type="spellStart"/>
      <w:r w:rsidR="004A23F7" w:rsidRPr="00951E75">
        <w:rPr>
          <w:rtl/>
        </w:rPr>
        <w:t>דשורת</w:t>
      </w:r>
      <w:proofErr w:type="spellEnd"/>
      <w:r w:rsidR="004A23F7" w:rsidRPr="00951E75">
        <w:rPr>
          <w:rtl/>
        </w:rPr>
        <w:t xml:space="preserve"> הדין </w:t>
      </w:r>
      <w:proofErr w:type="spellStart"/>
      <w:r w:rsidR="004A23F7" w:rsidRPr="00951E75">
        <w:rPr>
          <w:rtl/>
        </w:rPr>
        <w:t>דיפוי</w:t>
      </w:r>
      <w:proofErr w:type="spellEnd"/>
      <w:r w:rsidR="004A23F7" w:rsidRPr="00951E75">
        <w:rPr>
          <w:rtl/>
        </w:rPr>
        <w:t xml:space="preserve"> קרקע כל שהוא לא </w:t>
      </w:r>
      <w:proofErr w:type="spellStart"/>
      <w:r w:rsidR="004A23F7" w:rsidRPr="00951E75">
        <w:rPr>
          <w:rtl/>
        </w:rPr>
        <w:t>חשיבא</w:t>
      </w:r>
      <w:proofErr w:type="spellEnd"/>
      <w:r w:rsidR="004A23F7" w:rsidRPr="00951E75">
        <w:rPr>
          <w:rtl/>
        </w:rPr>
        <w:t xml:space="preserve"> מ</w:t>
      </w:r>
      <w:r>
        <w:rPr>
          <w:rtl/>
        </w:rPr>
        <w:t xml:space="preserve">לאכה, אלא </w:t>
      </w:r>
      <w:proofErr w:type="spellStart"/>
      <w:r>
        <w:rPr>
          <w:rtl/>
        </w:rPr>
        <w:t>כשמחשבין</w:t>
      </w:r>
      <w:proofErr w:type="spellEnd"/>
      <w:r>
        <w:rPr>
          <w:rtl/>
        </w:rPr>
        <w:t xml:space="preserve"> לה משום צורך</w:t>
      </w:r>
      <w:r>
        <w:rPr>
          <w:rFonts w:hint="cs"/>
          <w:rtl/>
        </w:rPr>
        <w:t>"</w:t>
      </w:r>
      <w:r w:rsidR="004A23F7" w:rsidRPr="00951E75">
        <w:rPr>
          <w:rtl/>
        </w:rPr>
        <w:t>.</w:t>
      </w:r>
    </w:p>
    <w:p w:rsidR="004A23F7" w:rsidRPr="00951E75" w:rsidRDefault="00896D49" w:rsidP="00391C4A">
      <w:pPr>
        <w:rPr>
          <w:rtl/>
        </w:rPr>
      </w:pPr>
      <w:r>
        <w:rPr>
          <w:rtl/>
        </w:rPr>
        <w:lastRenderedPageBreak/>
        <w:t xml:space="preserve">לדבריו, עיקר הסוגיה </w:t>
      </w:r>
      <w:r>
        <w:rPr>
          <w:rFonts w:hint="cs"/>
          <w:rtl/>
        </w:rPr>
        <w:t>מלמד</w:t>
      </w:r>
      <w:r w:rsidR="004A23F7" w:rsidRPr="00951E75">
        <w:rPr>
          <w:rtl/>
        </w:rPr>
        <w:t xml:space="preserve"> שייפוי קרקע הוא מלאכה רק אם אדם מכוון לה, שהרי אין זה מעשה</w:t>
      </w:r>
      <w:r>
        <w:rPr>
          <w:rtl/>
        </w:rPr>
        <w:t xml:space="preserve"> מלאכה קלאסי, וכל היותו מלאכה ה</w:t>
      </w:r>
      <w:r>
        <w:rPr>
          <w:rFonts w:hint="cs"/>
          <w:rtl/>
        </w:rPr>
        <w:t>ו</w:t>
      </w:r>
      <w:r>
        <w:rPr>
          <w:rtl/>
        </w:rPr>
        <w:t>א מכוח</w:t>
      </w:r>
      <w:r w:rsidR="004A23F7" w:rsidRPr="00951E75">
        <w:rPr>
          <w:rtl/>
        </w:rPr>
        <w:t xml:space="preserve"> כוונתו</w:t>
      </w:r>
      <w:bookmarkStart w:id="0" w:name="_GoBack"/>
      <w:bookmarkEnd w:id="0"/>
      <w:r w:rsidR="004A23F7" w:rsidRPr="00951E75">
        <w:rPr>
          <w:rtl/>
        </w:rPr>
        <w:t xml:space="preserve"> לעשות  פעולה זו כדי לייפות את הקרקע, אבל אם אין לו עניין כלל בי</w:t>
      </w:r>
      <w:r>
        <w:rPr>
          <w:rtl/>
        </w:rPr>
        <w:t>יפוי הקרקע, אנו אומרים שאין כאן</w:t>
      </w:r>
      <w:r w:rsidR="004A23F7" w:rsidRPr="00951E75">
        <w:rPr>
          <w:rtl/>
        </w:rPr>
        <w:t xml:space="preserve"> מעשה מלאכה כלל. ולענ"ד יש לפרש כך דברי רש"י בסוגיה שם, שכתב לא </w:t>
      </w:r>
      <w:proofErr w:type="spellStart"/>
      <w:r w:rsidR="004A23F7" w:rsidRPr="00951E75">
        <w:rPr>
          <w:rtl/>
        </w:rPr>
        <w:t>איכפת</w:t>
      </w:r>
      <w:proofErr w:type="spellEnd"/>
      <w:r w:rsidR="004A23F7" w:rsidRPr="00951E75">
        <w:rPr>
          <w:rtl/>
        </w:rPr>
        <w:t xml:space="preserve"> ליה ליפות, והיינו שמבחינתו אין זו מלאכה. </w:t>
      </w:r>
    </w:p>
    <w:p w:rsidR="004A23F7" w:rsidRPr="00951E75" w:rsidRDefault="004A23F7" w:rsidP="004A23F7">
      <w:pPr>
        <w:rPr>
          <w:rFonts w:ascii="Narkisim" w:hAnsi="Narkisim"/>
          <w:rtl/>
        </w:rPr>
      </w:pPr>
    </w:p>
    <w:p w:rsidR="004A23F7" w:rsidRPr="00951E75" w:rsidRDefault="004A23F7" w:rsidP="004A23F7">
      <w:pPr>
        <w:pStyle w:val="aff"/>
        <w:jc w:val="both"/>
        <w:rPr>
          <w:rFonts w:ascii="Narkisim" w:hAnsi="Narkisim"/>
        </w:rPr>
      </w:pPr>
    </w:p>
    <w:tbl>
      <w:tblPr>
        <w:tblpPr w:leftFromText="180" w:rightFromText="180" w:vertAnchor="text" w:horzAnchor="margin" w:tblpY="3844"/>
        <w:bidiVisual/>
        <w:tblW w:w="4678" w:type="dxa"/>
        <w:tblLayout w:type="fixed"/>
        <w:tblLook w:val="0000" w:firstRow="0" w:lastRow="0" w:firstColumn="0" w:lastColumn="0" w:noHBand="0" w:noVBand="0"/>
      </w:tblPr>
      <w:tblGrid>
        <w:gridCol w:w="283"/>
        <w:gridCol w:w="4111"/>
        <w:gridCol w:w="284"/>
      </w:tblGrid>
      <w:tr w:rsidR="00CC54F5" w:rsidTr="00CC54F5">
        <w:tc>
          <w:tcPr>
            <w:tcW w:w="283" w:type="dxa"/>
            <w:tcBorders>
              <w:top w:val="nil"/>
              <w:left w:val="nil"/>
              <w:bottom w:val="nil"/>
              <w:right w:val="nil"/>
            </w:tcBorders>
          </w:tcPr>
          <w:p w:rsidR="00CC54F5" w:rsidRDefault="00CC54F5" w:rsidP="00CC54F5">
            <w:pPr>
              <w:pStyle w:val="ad"/>
              <w:rPr>
                <w:noProof w:val="0"/>
              </w:rPr>
            </w:pPr>
            <w:r>
              <w:rPr>
                <w:noProof w:val="0"/>
                <w:rtl/>
              </w:rPr>
              <w:t>*</w:t>
            </w:r>
          </w:p>
        </w:tc>
        <w:tc>
          <w:tcPr>
            <w:tcW w:w="4111" w:type="dxa"/>
            <w:tcBorders>
              <w:top w:val="nil"/>
              <w:left w:val="nil"/>
              <w:bottom w:val="nil"/>
              <w:right w:val="nil"/>
            </w:tcBorders>
          </w:tcPr>
          <w:p w:rsidR="00CC54F5" w:rsidRDefault="00CC54F5" w:rsidP="00CC54F5">
            <w:pPr>
              <w:pStyle w:val="ad"/>
              <w:ind w:left="-170" w:right="-170"/>
              <w:rPr>
                <w:noProof w:val="0"/>
              </w:rPr>
            </w:pPr>
            <w:r>
              <w:rPr>
                <w:noProof w:val="0"/>
                <w:rtl/>
              </w:rPr>
              <w:t>***************************************************************</w:t>
            </w:r>
          </w:p>
        </w:tc>
        <w:tc>
          <w:tcPr>
            <w:tcW w:w="284" w:type="dxa"/>
            <w:tcBorders>
              <w:top w:val="nil"/>
              <w:left w:val="nil"/>
              <w:bottom w:val="nil"/>
              <w:right w:val="nil"/>
            </w:tcBorders>
          </w:tcPr>
          <w:p w:rsidR="00CC54F5" w:rsidRDefault="00CC54F5" w:rsidP="00CC54F5">
            <w:pPr>
              <w:pStyle w:val="ad"/>
              <w:rPr>
                <w:noProof w:val="0"/>
              </w:rPr>
            </w:pPr>
            <w:r>
              <w:rPr>
                <w:noProof w:val="0"/>
                <w:rtl/>
              </w:rPr>
              <w:t>*</w:t>
            </w:r>
          </w:p>
        </w:tc>
      </w:tr>
      <w:tr w:rsidR="00CC54F5" w:rsidTr="00CC54F5">
        <w:tc>
          <w:tcPr>
            <w:tcW w:w="283" w:type="dxa"/>
            <w:tcBorders>
              <w:top w:val="nil"/>
              <w:left w:val="nil"/>
              <w:bottom w:val="nil"/>
              <w:right w:val="nil"/>
            </w:tcBorders>
          </w:tcPr>
          <w:p w:rsidR="00CC54F5" w:rsidRDefault="00CC54F5" w:rsidP="00CC54F5">
            <w:pPr>
              <w:pStyle w:val="ad"/>
              <w:rPr>
                <w:noProof w:val="0"/>
              </w:rPr>
            </w:pPr>
            <w:r>
              <w:rPr>
                <w:noProof w:val="0"/>
                <w:rtl/>
              </w:rPr>
              <w:t>* * * * * * * * * *</w:t>
            </w:r>
          </w:p>
        </w:tc>
        <w:tc>
          <w:tcPr>
            <w:tcW w:w="4111" w:type="dxa"/>
            <w:tcBorders>
              <w:top w:val="nil"/>
              <w:left w:val="nil"/>
              <w:bottom w:val="nil"/>
              <w:right w:val="nil"/>
            </w:tcBorders>
          </w:tcPr>
          <w:p w:rsidR="00CC54F5" w:rsidRDefault="00CC54F5" w:rsidP="00CC54F5">
            <w:pPr>
              <w:pStyle w:val="ad"/>
              <w:rPr>
                <w:noProof w:val="0"/>
                <w:rtl/>
              </w:rPr>
            </w:pPr>
            <w:r>
              <w:rPr>
                <w:noProof w:val="0"/>
                <w:rtl/>
              </w:rPr>
              <w:t>כל הזכויות שמורות לישיבת הר עציון</w:t>
            </w:r>
            <w:r>
              <w:rPr>
                <w:rFonts w:hint="cs"/>
                <w:noProof w:val="0"/>
                <w:rtl/>
              </w:rPr>
              <w:t xml:space="preserve"> ולרב ברוך </w:t>
            </w:r>
            <w:proofErr w:type="spellStart"/>
            <w:r>
              <w:rPr>
                <w:rFonts w:hint="cs"/>
                <w:noProof w:val="0"/>
                <w:rtl/>
              </w:rPr>
              <w:t>גיגי</w:t>
            </w:r>
            <w:proofErr w:type="spellEnd"/>
          </w:p>
          <w:p w:rsidR="00CC54F5" w:rsidRPr="00C5614D" w:rsidRDefault="00CC54F5" w:rsidP="00CC54F5">
            <w:pPr>
              <w:pStyle w:val="ad"/>
              <w:rPr>
                <w:rFonts w:ascii="Times New Roman" w:hAnsi="Times New Roman" w:cs="Times New Roman"/>
                <w:noProof w:val="0"/>
                <w:rtl/>
              </w:rPr>
            </w:pPr>
            <w:r>
              <w:rPr>
                <w:rFonts w:hint="cs"/>
                <w:noProof w:val="0"/>
                <w:rtl/>
              </w:rPr>
              <w:t>עורך: אלישע אורון</w:t>
            </w:r>
          </w:p>
          <w:p w:rsidR="00CC54F5" w:rsidRDefault="00CC54F5" w:rsidP="00CC54F5">
            <w:pPr>
              <w:pStyle w:val="ad"/>
              <w:rPr>
                <w:noProof w:val="0"/>
                <w:rtl/>
              </w:rPr>
            </w:pPr>
            <w:r>
              <w:rPr>
                <w:noProof w:val="0"/>
                <w:rtl/>
              </w:rPr>
              <w:t>*******************************************************</w:t>
            </w:r>
          </w:p>
          <w:p w:rsidR="00CC54F5" w:rsidRDefault="00CC54F5" w:rsidP="00CC54F5">
            <w:pPr>
              <w:pStyle w:val="ad"/>
              <w:rPr>
                <w:noProof w:val="0"/>
                <w:rtl/>
              </w:rPr>
            </w:pPr>
          </w:p>
          <w:p w:rsidR="00CC54F5" w:rsidRDefault="00CC54F5" w:rsidP="00CC54F5">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C54F5" w:rsidRDefault="00CC54F5" w:rsidP="00CC54F5">
            <w:pPr>
              <w:pStyle w:val="ad"/>
              <w:rPr>
                <w:noProof w:val="0"/>
                <w:rtl/>
              </w:rPr>
            </w:pPr>
            <w:r>
              <w:rPr>
                <w:noProof w:val="0"/>
                <w:rtl/>
              </w:rPr>
              <w:t>האתר בעברית:</w:t>
            </w:r>
            <w:r>
              <w:rPr>
                <w:noProof w:val="0"/>
                <w:rtl/>
              </w:rPr>
              <w:tab/>
            </w:r>
            <w:hyperlink r:id="rId10" w:history="1">
              <w:r>
                <w:rPr>
                  <w:rStyle w:val="Hyperlink"/>
                </w:rPr>
                <w:t>http://www.etzion.org.il/vbm</w:t>
              </w:r>
            </w:hyperlink>
          </w:p>
          <w:p w:rsidR="00CC54F5" w:rsidRDefault="00CC54F5" w:rsidP="00CC54F5">
            <w:pPr>
              <w:pStyle w:val="ad"/>
              <w:rPr>
                <w:noProof w:val="0"/>
                <w:rtl/>
              </w:rPr>
            </w:pPr>
            <w:r>
              <w:rPr>
                <w:noProof w:val="0"/>
                <w:rtl/>
              </w:rPr>
              <w:t>האתר באנגלית:</w:t>
            </w:r>
            <w:r>
              <w:rPr>
                <w:noProof w:val="0"/>
                <w:rtl/>
              </w:rPr>
              <w:tab/>
            </w:r>
            <w:hyperlink r:id="rId11" w:history="1">
              <w:r>
                <w:rPr>
                  <w:rStyle w:val="Hyperlink"/>
                </w:rPr>
                <w:t>http://www.vbm-torah.org</w:t>
              </w:r>
            </w:hyperlink>
          </w:p>
          <w:p w:rsidR="00CC54F5" w:rsidRDefault="00CC54F5" w:rsidP="00CC54F5">
            <w:pPr>
              <w:pStyle w:val="ad"/>
              <w:rPr>
                <w:noProof w:val="0"/>
                <w:rtl/>
              </w:rPr>
            </w:pPr>
          </w:p>
          <w:p w:rsidR="00CC54F5" w:rsidRDefault="00CC54F5" w:rsidP="00CC54F5">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CC54F5" w:rsidRDefault="00CC54F5" w:rsidP="00CC54F5">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CC54F5" w:rsidRDefault="00CC54F5" w:rsidP="00CC54F5">
            <w:pPr>
              <w:pStyle w:val="ad"/>
              <w:rPr>
                <w:noProof w:val="0"/>
              </w:rPr>
            </w:pPr>
            <w:r>
              <w:rPr>
                <w:noProof w:val="0"/>
                <w:rtl/>
              </w:rPr>
              <w:t xml:space="preserve">* * * * * * * * * * </w:t>
            </w:r>
          </w:p>
        </w:tc>
      </w:tr>
      <w:tr w:rsidR="00CC54F5" w:rsidTr="00CC54F5">
        <w:tc>
          <w:tcPr>
            <w:tcW w:w="283" w:type="dxa"/>
            <w:tcBorders>
              <w:top w:val="nil"/>
              <w:left w:val="nil"/>
              <w:bottom w:val="nil"/>
              <w:right w:val="nil"/>
            </w:tcBorders>
          </w:tcPr>
          <w:p w:rsidR="00CC54F5" w:rsidRDefault="00CC54F5" w:rsidP="00CC54F5">
            <w:pPr>
              <w:pStyle w:val="ad"/>
              <w:rPr>
                <w:noProof w:val="0"/>
              </w:rPr>
            </w:pPr>
            <w:r>
              <w:rPr>
                <w:noProof w:val="0"/>
                <w:rtl/>
              </w:rPr>
              <w:t>*</w:t>
            </w:r>
          </w:p>
        </w:tc>
        <w:tc>
          <w:tcPr>
            <w:tcW w:w="4111" w:type="dxa"/>
            <w:tcBorders>
              <w:top w:val="nil"/>
              <w:left w:val="nil"/>
              <w:bottom w:val="nil"/>
              <w:right w:val="nil"/>
            </w:tcBorders>
          </w:tcPr>
          <w:p w:rsidR="00CC54F5" w:rsidRDefault="00CC54F5" w:rsidP="00CC54F5">
            <w:pPr>
              <w:pStyle w:val="ad"/>
              <w:ind w:left="-227" w:right="-227"/>
              <w:rPr>
                <w:noProof w:val="0"/>
              </w:rPr>
            </w:pPr>
            <w:r>
              <w:rPr>
                <w:noProof w:val="0"/>
                <w:rtl/>
              </w:rPr>
              <w:t>***************************************************************</w:t>
            </w:r>
          </w:p>
        </w:tc>
        <w:tc>
          <w:tcPr>
            <w:tcW w:w="284" w:type="dxa"/>
            <w:tcBorders>
              <w:top w:val="nil"/>
              <w:left w:val="nil"/>
              <w:bottom w:val="nil"/>
              <w:right w:val="nil"/>
            </w:tcBorders>
          </w:tcPr>
          <w:p w:rsidR="00CC54F5" w:rsidRDefault="00CC54F5" w:rsidP="00CC54F5">
            <w:pPr>
              <w:pStyle w:val="ad"/>
              <w:rPr>
                <w:noProof w:val="0"/>
              </w:rPr>
            </w:pPr>
            <w:r>
              <w:rPr>
                <w:noProof w:val="0"/>
                <w:rtl/>
              </w:rPr>
              <w:t>*</w:t>
            </w:r>
          </w:p>
        </w:tc>
      </w:tr>
    </w:tbl>
    <w:p w:rsidR="00D553C2" w:rsidRPr="00951E75" w:rsidRDefault="00D553C2" w:rsidP="004A23F7">
      <w:pPr>
        <w:rPr>
          <w:rFonts w:ascii="Narkisim" w:hAnsi="Narkisim"/>
          <w:szCs w:val="20"/>
          <w:rtl/>
        </w:rPr>
      </w:pPr>
    </w:p>
    <w:sectPr w:rsidR="00D553C2" w:rsidRPr="00951E75" w:rsidSect="00951E75">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78" w:rsidRDefault="00CF2278" w:rsidP="006B4438">
      <w:r>
        <w:separator/>
      </w:r>
    </w:p>
    <w:p w:rsidR="00CF2278" w:rsidRDefault="00CF2278" w:rsidP="006B4438"/>
    <w:p w:rsidR="00CF2278" w:rsidRDefault="00CF2278"/>
  </w:endnote>
  <w:endnote w:type="continuationSeparator" w:id="0">
    <w:p w:rsidR="00CF2278" w:rsidRDefault="00CF2278" w:rsidP="006B4438">
      <w:r>
        <w:continuationSeparator/>
      </w:r>
    </w:p>
    <w:p w:rsidR="00CF2278" w:rsidRDefault="00CF2278" w:rsidP="006B4438"/>
    <w:p w:rsidR="00CF2278" w:rsidRDefault="00CF2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78" w:rsidRDefault="00CF2278" w:rsidP="00023123">
      <w:r>
        <w:separator/>
      </w:r>
    </w:p>
  </w:footnote>
  <w:footnote w:type="continuationSeparator" w:id="0">
    <w:p w:rsidR="00CF2278" w:rsidRDefault="00CF2278" w:rsidP="00023123">
      <w:r>
        <w:continuationSeparator/>
      </w:r>
    </w:p>
  </w:footnote>
  <w:footnote w:id="1">
    <w:p w:rsidR="00896F25" w:rsidRDefault="00896F25" w:rsidP="004A23F7">
      <w:pPr>
        <w:pStyle w:val="a5"/>
        <w:rPr>
          <w:rtl/>
        </w:rPr>
      </w:pPr>
      <w:r>
        <w:rPr>
          <w:rStyle w:val="a7"/>
        </w:rPr>
        <w:footnoteRef/>
      </w:r>
      <w:r>
        <w:rPr>
          <w:rtl/>
        </w:rPr>
        <w:t xml:space="preserve"> </w:t>
      </w:r>
      <w:r>
        <w:rPr>
          <w:rFonts w:hint="cs"/>
          <w:rtl/>
        </w:rPr>
        <w:t xml:space="preserve"> עיין שם היטב בסוגיה, שבת קי ע"ב- קיא ע"א.</w:t>
      </w:r>
    </w:p>
  </w:footnote>
  <w:footnote w:id="2">
    <w:p w:rsidR="00896F25" w:rsidRDefault="00896F25">
      <w:pPr>
        <w:pStyle w:val="a5"/>
      </w:pPr>
      <w:r>
        <w:rPr>
          <w:rStyle w:val="a7"/>
        </w:rPr>
        <w:footnoteRef/>
      </w:r>
      <w:r>
        <w:rPr>
          <w:rtl/>
        </w:rPr>
        <w:t xml:space="preserve"> </w:t>
      </w:r>
      <w:r>
        <w:rPr>
          <w:rFonts w:hint="cs"/>
          <w:rtl/>
        </w:rPr>
        <w:t xml:space="preserve"> שאילתות אמור, </w:t>
      </w:r>
      <w:proofErr w:type="spellStart"/>
      <w:r>
        <w:rPr>
          <w:rFonts w:hint="cs"/>
          <w:rtl/>
        </w:rPr>
        <w:t>קה</w:t>
      </w:r>
      <w:proofErr w:type="spellEnd"/>
      <w:r>
        <w:rPr>
          <w:rFonts w:hint="cs"/>
          <w:rtl/>
        </w:rPr>
        <w:t>.</w:t>
      </w:r>
    </w:p>
  </w:footnote>
  <w:footnote w:id="3">
    <w:p w:rsidR="00896F25" w:rsidRDefault="00896F25">
      <w:pPr>
        <w:pStyle w:val="a5"/>
      </w:pPr>
      <w:r>
        <w:rPr>
          <w:rStyle w:val="a7"/>
        </w:rPr>
        <w:footnoteRef/>
      </w:r>
      <w:r>
        <w:rPr>
          <w:rtl/>
        </w:rPr>
        <w:t xml:space="preserve"> </w:t>
      </w:r>
      <w:r>
        <w:rPr>
          <w:rFonts w:hint="cs"/>
          <w:rtl/>
        </w:rPr>
        <w:t xml:space="preserve"> </w:t>
      </w:r>
      <w:r>
        <w:rPr>
          <w:rFonts w:ascii="Narkisim" w:hAnsi="Narkisim"/>
          <w:rtl/>
        </w:rPr>
        <w:t xml:space="preserve">עיין תוס' </w:t>
      </w:r>
      <w:r>
        <w:rPr>
          <w:rFonts w:ascii="Narkisim" w:hAnsi="Narkisim" w:hint="cs"/>
          <w:rtl/>
        </w:rPr>
        <w:t xml:space="preserve">בשבת </w:t>
      </w:r>
      <w:r>
        <w:rPr>
          <w:rFonts w:ascii="Narkisim" w:hAnsi="Narkisim"/>
          <w:rtl/>
        </w:rPr>
        <w:t>קי</w:t>
      </w:r>
      <w:r>
        <w:rPr>
          <w:rFonts w:ascii="Narkisim" w:hAnsi="Narkisim" w:hint="cs"/>
          <w:rtl/>
        </w:rPr>
        <w:t xml:space="preserve"> ע"</w:t>
      </w:r>
      <w:r>
        <w:rPr>
          <w:rFonts w:ascii="Narkisim" w:hAnsi="Narkisim"/>
          <w:rtl/>
        </w:rPr>
        <w:t xml:space="preserve">ב ד"ה תלמוד לומר, </w:t>
      </w:r>
      <w:proofErr w:type="spellStart"/>
      <w:r>
        <w:rPr>
          <w:rFonts w:ascii="Narkisim" w:hAnsi="Narkisim"/>
          <w:rtl/>
        </w:rPr>
        <w:t>רא"ש</w:t>
      </w:r>
      <w:proofErr w:type="spellEnd"/>
      <w:r>
        <w:rPr>
          <w:rFonts w:ascii="Narkisim" w:hAnsi="Narkisim"/>
          <w:rtl/>
        </w:rPr>
        <w:t xml:space="preserve"> שם</w:t>
      </w:r>
      <w:r>
        <w:rPr>
          <w:rFonts w:ascii="Narkisim" w:hAnsi="Narkisim" w:hint="cs"/>
          <w:rtl/>
        </w:rPr>
        <w:t xml:space="preserve"> פרק </w:t>
      </w:r>
      <w:r w:rsidR="0079140C">
        <w:rPr>
          <w:rFonts w:ascii="Narkisim" w:hAnsi="Narkisim"/>
          <w:rtl/>
        </w:rPr>
        <w:t>יד</w:t>
      </w:r>
      <w:r w:rsidR="0079140C">
        <w:rPr>
          <w:rFonts w:ascii="Narkisim" w:hAnsi="Narkisim" w:hint="cs"/>
          <w:rtl/>
        </w:rPr>
        <w:t xml:space="preserve"> </w:t>
      </w:r>
      <w:r>
        <w:rPr>
          <w:rFonts w:ascii="Narkisim" w:hAnsi="Narkisim" w:hint="cs"/>
          <w:rtl/>
        </w:rPr>
        <w:t xml:space="preserve">סימן </w:t>
      </w:r>
      <w:r w:rsidRPr="00951E75">
        <w:rPr>
          <w:rFonts w:ascii="Narkisim" w:hAnsi="Narkisim"/>
          <w:rtl/>
        </w:rPr>
        <w:t xml:space="preserve">ט, </w:t>
      </w:r>
      <w:proofErr w:type="spellStart"/>
      <w:r w:rsidRPr="00951E75">
        <w:rPr>
          <w:rFonts w:ascii="Narkisim" w:hAnsi="Narkisim"/>
          <w:rtl/>
        </w:rPr>
        <w:t>רשב"א</w:t>
      </w:r>
      <w:proofErr w:type="spellEnd"/>
      <w:r w:rsidRPr="00951E75">
        <w:rPr>
          <w:rFonts w:ascii="Narkisim" w:hAnsi="Narkisim"/>
          <w:rtl/>
        </w:rPr>
        <w:t xml:space="preserve"> </w:t>
      </w:r>
      <w:proofErr w:type="spellStart"/>
      <w:r w:rsidRPr="00951E75">
        <w:rPr>
          <w:rFonts w:ascii="Narkisim" w:hAnsi="Narkisim"/>
          <w:rtl/>
        </w:rPr>
        <w:t>וריטב"א</w:t>
      </w:r>
      <w:proofErr w:type="spellEnd"/>
      <w:r w:rsidRPr="00951E75">
        <w:rPr>
          <w:rFonts w:ascii="Narkisim" w:hAnsi="Narkisim"/>
          <w:rtl/>
        </w:rPr>
        <w:t xml:space="preserve"> ועוד על אתר</w:t>
      </w:r>
      <w:r>
        <w:rPr>
          <w:rFonts w:ascii="Narkisim" w:hAnsi="Narkisim" w:hint="cs"/>
          <w:rtl/>
        </w:rPr>
        <w:t>.</w:t>
      </w:r>
    </w:p>
  </w:footnote>
  <w:footnote w:id="4">
    <w:p w:rsidR="00896F25" w:rsidRDefault="00896F25" w:rsidP="004A23F7">
      <w:pPr>
        <w:pStyle w:val="a5"/>
        <w:rPr>
          <w:rtl/>
        </w:rPr>
      </w:pPr>
      <w:r>
        <w:rPr>
          <w:rStyle w:val="a7"/>
        </w:rPr>
        <w:footnoteRef/>
      </w:r>
      <w:r>
        <w:rPr>
          <w:rtl/>
        </w:rPr>
        <w:t xml:space="preserve"> </w:t>
      </w:r>
      <w:r>
        <w:rPr>
          <w:rFonts w:hint="cs"/>
          <w:rtl/>
        </w:rPr>
        <w:t xml:space="preserve"> ראה מה שכתבנו למעלה בנקודה זו בשיטות </w:t>
      </w:r>
      <w:proofErr w:type="spellStart"/>
      <w:r>
        <w:rPr>
          <w:rFonts w:hint="cs"/>
          <w:rtl/>
        </w:rPr>
        <w:t>הרשב"א</w:t>
      </w:r>
      <w:proofErr w:type="spellEnd"/>
      <w:r>
        <w:rPr>
          <w:rFonts w:hint="cs"/>
          <w:rtl/>
        </w:rPr>
        <w:t xml:space="preserve">, </w:t>
      </w:r>
      <w:proofErr w:type="spellStart"/>
      <w:r>
        <w:rPr>
          <w:rFonts w:hint="cs"/>
          <w:rtl/>
        </w:rPr>
        <w:t>הרא"ש</w:t>
      </w:r>
      <w:proofErr w:type="spellEnd"/>
      <w:r>
        <w:rPr>
          <w:rFonts w:hint="cs"/>
          <w:rtl/>
        </w:rPr>
        <w:t xml:space="preserve"> </w:t>
      </w:r>
      <w:proofErr w:type="spellStart"/>
      <w:r>
        <w:rPr>
          <w:rFonts w:hint="cs"/>
          <w:rtl/>
        </w:rPr>
        <w:t>והר"ן</w:t>
      </w:r>
      <w:proofErr w:type="spellEnd"/>
      <w:r>
        <w:rPr>
          <w:rFonts w:hint="cs"/>
          <w:rtl/>
        </w:rPr>
        <w:t>.</w:t>
      </w:r>
    </w:p>
  </w:footnote>
  <w:footnote w:id="5">
    <w:p w:rsidR="00896F25" w:rsidRDefault="00896F25" w:rsidP="004A23F7">
      <w:pPr>
        <w:pStyle w:val="a5"/>
      </w:pPr>
      <w:r>
        <w:rPr>
          <w:rStyle w:val="a7"/>
        </w:rPr>
        <w:footnoteRef/>
      </w:r>
      <w:r>
        <w:rPr>
          <w:rtl/>
        </w:rPr>
        <w:t xml:space="preserve"> </w:t>
      </w:r>
      <w:r>
        <w:rPr>
          <w:rFonts w:hint="cs"/>
          <w:rtl/>
        </w:rPr>
        <w:t xml:space="preserve"> לדעתי, לשיטה זו קשה לקבל את הטיעון שפעולה בלא כוונה אינה מתייחסת לעושה, שאם כן, היה לנו לומר זאת גם בכל התורה, אבל אם היסוד הוא החיוב על מעשה שאין בו כוונה, בזה יש מקום לומר שזוהי דרישה של מלאכת מחשבת.</w:t>
      </w:r>
    </w:p>
  </w:footnote>
  <w:footnote w:id="6">
    <w:p w:rsidR="00896F25" w:rsidRDefault="00896F25" w:rsidP="00C318E9">
      <w:pPr>
        <w:pStyle w:val="a5"/>
        <w:rPr>
          <w:rtl/>
        </w:rPr>
      </w:pPr>
      <w:r>
        <w:rPr>
          <w:rStyle w:val="a7"/>
        </w:rPr>
        <w:footnoteRef/>
      </w:r>
      <w:r>
        <w:rPr>
          <w:rtl/>
        </w:rPr>
        <w:t xml:space="preserve"> </w:t>
      </w:r>
      <w:r>
        <w:rPr>
          <w:rFonts w:hint="cs"/>
          <w:rtl/>
        </w:rPr>
        <w:t xml:space="preserve">  עיין תוס' שם שהקשו על רש"י מן הסוגיה בשבת מו ע"ב שמוכח ממנה שרבי יהודה אוסר דבר שאין מתכוון גם באיסור דרבנן, ונראה ליישב שלא אמרו כן אלא באופן שבו מצד המלאכה היא איסור דאורייתא, </w:t>
      </w:r>
      <w:proofErr w:type="spellStart"/>
      <w:r>
        <w:rPr>
          <w:rFonts w:hint="cs"/>
          <w:rtl/>
        </w:rPr>
        <w:t>והוי</w:t>
      </w:r>
      <w:proofErr w:type="spellEnd"/>
      <w:r>
        <w:rPr>
          <w:rFonts w:hint="cs"/>
          <w:rtl/>
        </w:rPr>
        <w:t xml:space="preserve"> איסור דרבנן בגלל בעיה צדדית כמו גורר </w:t>
      </w:r>
      <w:proofErr w:type="spellStart"/>
      <w:r>
        <w:rPr>
          <w:rFonts w:hint="cs"/>
          <w:rtl/>
        </w:rPr>
        <w:t>כסא</w:t>
      </w:r>
      <w:proofErr w:type="spellEnd"/>
      <w:r>
        <w:rPr>
          <w:rFonts w:hint="cs"/>
          <w:rtl/>
        </w:rPr>
        <w:t xml:space="preserve"> שהוא חורש דאורייתא, אלא שהוא כלאחר יד, וכן מוכח בסוגיה שם לעניין כיבוי שמוגדר כאיסור דאורייתא, אע"פ שהוא מלאכה שאינה צריכה לגופה. אבל, בצירוף גושי מתכת שלא שייך בו תיקון כלי כלל, סבור רש"י שרבי יהודה מתיר בו דבר שאין מתכוון. וראה מה שדחקו שם התוס' ד"ה 'כל'.</w:t>
      </w:r>
    </w:p>
  </w:footnote>
  <w:footnote w:id="7">
    <w:p w:rsidR="00896F25" w:rsidRDefault="00896F25">
      <w:pPr>
        <w:pStyle w:val="a5"/>
      </w:pPr>
      <w:r>
        <w:rPr>
          <w:rStyle w:val="a7"/>
        </w:rPr>
        <w:footnoteRef/>
      </w:r>
      <w:r>
        <w:rPr>
          <w:rtl/>
        </w:rPr>
        <w:t xml:space="preserve"> </w:t>
      </w:r>
      <w:r>
        <w:rPr>
          <w:rFonts w:hint="cs"/>
          <w:rtl/>
        </w:rPr>
        <w:t xml:space="preserve">  עיין שבת </w:t>
      </w:r>
      <w:proofErr w:type="spellStart"/>
      <w:r>
        <w:rPr>
          <w:rFonts w:hint="cs"/>
          <w:rtl/>
        </w:rPr>
        <w:t>מא</w:t>
      </w:r>
      <w:proofErr w:type="spellEnd"/>
      <w:r>
        <w:rPr>
          <w:rFonts w:hint="cs"/>
          <w:rtl/>
        </w:rPr>
        <w:t xml:space="preserve"> ע"ב.</w:t>
      </w:r>
    </w:p>
  </w:footnote>
  <w:footnote w:id="8">
    <w:p w:rsidR="00896F25" w:rsidRDefault="00896F25" w:rsidP="004A23F7">
      <w:pPr>
        <w:pStyle w:val="a5"/>
        <w:rPr>
          <w:rtl/>
        </w:rPr>
      </w:pPr>
      <w:r>
        <w:rPr>
          <w:rStyle w:val="a7"/>
        </w:rPr>
        <w:footnoteRef/>
      </w:r>
      <w:r>
        <w:rPr>
          <w:rtl/>
        </w:rPr>
        <w:t xml:space="preserve"> </w:t>
      </w:r>
      <w:r>
        <w:rPr>
          <w:rFonts w:hint="cs"/>
          <w:rtl/>
        </w:rPr>
        <w:t xml:space="preserve">  כן כתבו התוס' שם ליישב דברי רש"י.</w:t>
      </w:r>
    </w:p>
  </w:footnote>
  <w:footnote w:id="9">
    <w:p w:rsidR="00896F25" w:rsidRDefault="00896F25" w:rsidP="004A23F7">
      <w:pPr>
        <w:pStyle w:val="a5"/>
      </w:pPr>
      <w:r>
        <w:rPr>
          <w:rStyle w:val="a7"/>
        </w:rPr>
        <w:footnoteRef/>
      </w:r>
      <w:r>
        <w:rPr>
          <w:rFonts w:hint="cs"/>
          <w:rtl/>
        </w:rPr>
        <w:t xml:space="preserve">  עיי"ש </w:t>
      </w:r>
      <w:proofErr w:type="spellStart"/>
      <w:r>
        <w:rPr>
          <w:rFonts w:hint="cs"/>
          <w:rtl/>
        </w:rPr>
        <w:t>בתוס</w:t>
      </w:r>
      <w:proofErr w:type="spellEnd"/>
      <w:r>
        <w:rPr>
          <w:rFonts w:hint="cs"/>
          <w:rtl/>
        </w:rPr>
        <w:t>' שפירשו כך את סוגיית כריתות כ ע"א בעניין החותה גחלים.</w:t>
      </w:r>
    </w:p>
  </w:footnote>
  <w:footnote w:id="10">
    <w:p w:rsidR="00896F25" w:rsidRDefault="00896F25" w:rsidP="00C318E9">
      <w:pPr>
        <w:pStyle w:val="a5"/>
      </w:pPr>
      <w:r>
        <w:rPr>
          <w:rStyle w:val="a7"/>
        </w:rPr>
        <w:footnoteRef/>
      </w:r>
      <w:r>
        <w:rPr>
          <w:rtl/>
        </w:rPr>
        <w:t xml:space="preserve"> </w:t>
      </w:r>
      <w:r>
        <w:rPr>
          <w:rFonts w:hint="cs"/>
          <w:rtl/>
        </w:rPr>
        <w:t xml:space="preserve"> נראה לי שעיקר הראיה הוא מכך </w:t>
      </w:r>
      <w:proofErr w:type="spellStart"/>
      <w:r>
        <w:rPr>
          <w:rFonts w:hint="cs"/>
          <w:rtl/>
        </w:rPr>
        <w:t>שאביי</w:t>
      </w:r>
      <w:proofErr w:type="spellEnd"/>
      <w:r>
        <w:rPr>
          <w:rFonts w:hint="cs"/>
          <w:rtl/>
        </w:rPr>
        <w:t xml:space="preserve"> מגדיר מציאות של פסיק רישיה כדבר שאין מתכוון, והוא סבור שדינו ככל דבר שאין מתכוון שהוא מותר.</w:t>
      </w:r>
    </w:p>
  </w:footnote>
  <w:footnote w:id="11">
    <w:p w:rsidR="00896F25" w:rsidRDefault="00896F25" w:rsidP="009E14BC">
      <w:pPr>
        <w:pStyle w:val="a5"/>
        <w:rPr>
          <w:rtl/>
        </w:rPr>
      </w:pPr>
      <w:r>
        <w:rPr>
          <w:rStyle w:val="a7"/>
        </w:rPr>
        <w:footnoteRef/>
      </w:r>
      <w:r>
        <w:rPr>
          <w:rtl/>
        </w:rPr>
        <w:t xml:space="preserve"> </w:t>
      </w:r>
      <w:r>
        <w:rPr>
          <w:rFonts w:hint="cs"/>
          <w:rtl/>
        </w:rPr>
        <w:t xml:space="preserve"> </w:t>
      </w:r>
      <w:r>
        <w:rPr>
          <w:rFonts w:hint="cs"/>
          <w:rtl/>
        </w:rPr>
        <w:t xml:space="preserve">טיעון זה של מלאכה שאינה צריכה לגופה, עולה בדברי התוס' רי"ד שם גם בעניין מילה בצרעת, ואע"פ שלכאורה דין זה הוא הלכה ייחודית בשבת ואין מקום להזכירו בשאר איסורים. יש לומר שכוונת התוס' רי"ד היא שאם אדם מעוניין בתוצאה של טהרת המצורע, אנו רואים אותו כמתכוון לכך, וזהו שאמרו מלאכה הצריכה לגופה, שמשמעותה היא שהאדם מכוון לכך, ורבי יהודה שמחייב במלאכה שאינה צריכה לגופה סבור שעצם העובדה שהוא פסיק רישיה ועל </w:t>
      </w:r>
      <w:proofErr w:type="spellStart"/>
      <w:r>
        <w:rPr>
          <w:rFonts w:hint="cs"/>
          <w:rtl/>
        </w:rPr>
        <w:t>כרחו</w:t>
      </w:r>
      <w:proofErr w:type="spellEnd"/>
      <w:r>
        <w:rPr>
          <w:rFonts w:hint="cs"/>
          <w:rtl/>
        </w:rPr>
        <w:t xml:space="preserve"> נ</w:t>
      </w:r>
      <w:r w:rsidR="009E14BC">
        <w:rPr>
          <w:rFonts w:hint="cs"/>
          <w:rtl/>
        </w:rPr>
        <w:t>טהר הוא מן הטומאה, מחייב אותו. (</w:t>
      </w:r>
      <w:r>
        <w:rPr>
          <w:rFonts w:hint="cs"/>
          <w:rtl/>
        </w:rPr>
        <w:t>אפשר שמדבריו עולה חידוש בהבנת מלאכה הצריכה לגופה, שהוא פגם בכוונת המלאכה, ול</w:t>
      </w:r>
      <w:r w:rsidR="009E14BC">
        <w:rPr>
          <w:rFonts w:hint="cs"/>
          <w:rtl/>
        </w:rPr>
        <w:t>א רק שאלה של צרכים ומגמות, וצ"ע)</w:t>
      </w:r>
      <w:r>
        <w:rPr>
          <w:rFonts w:hint="cs"/>
          <w:rtl/>
        </w:rPr>
        <w:t>.</w:t>
      </w:r>
    </w:p>
  </w:footnote>
  <w:footnote w:id="12">
    <w:p w:rsidR="0008106E" w:rsidRDefault="0008106E">
      <w:pPr>
        <w:pStyle w:val="a5"/>
        <w:rPr>
          <w:rFonts w:hint="cs"/>
        </w:rPr>
      </w:pPr>
      <w:r>
        <w:rPr>
          <w:rStyle w:val="a7"/>
        </w:rPr>
        <w:footnoteRef/>
      </w:r>
      <w:r>
        <w:rPr>
          <w:rtl/>
        </w:rPr>
        <w:t xml:space="preserve"> </w:t>
      </w:r>
      <w:r>
        <w:rPr>
          <w:rFonts w:hint="cs"/>
          <w:rtl/>
        </w:rPr>
        <w:t xml:space="preserve"> </w:t>
      </w:r>
      <w:r>
        <w:rPr>
          <w:rtl/>
        </w:rPr>
        <w:t xml:space="preserve">עיין </w:t>
      </w:r>
      <w:r w:rsidRPr="00951E75">
        <w:rPr>
          <w:rtl/>
        </w:rPr>
        <w:t>בשיעורינו בעניין מלאכה שאינה צריכה לגופה</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5" w:rsidRDefault="00896F25"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08106E">
      <w:rPr>
        <w:noProof/>
        <w:rtl/>
      </w:rPr>
      <w:t>5</w:t>
    </w:r>
    <w:r>
      <w:rPr>
        <w:rtl/>
      </w:rPr>
      <w:fldChar w:fldCharType="end"/>
    </w:r>
    <w:r>
      <w:rPr>
        <w:rtl/>
      </w:rPr>
      <w:t xml:space="preserve"> -</w:t>
    </w:r>
  </w:p>
  <w:p w:rsidR="00896F25" w:rsidRDefault="00896F25"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96F25" w:rsidRPr="00AB1DE2">
      <w:tc>
        <w:tcPr>
          <w:tcW w:w="4927" w:type="dxa"/>
          <w:tcBorders>
            <w:top w:val="nil"/>
            <w:left w:val="nil"/>
            <w:bottom w:val="double" w:sz="4" w:space="0" w:color="auto"/>
            <w:right w:val="nil"/>
          </w:tcBorders>
        </w:tcPr>
        <w:p w:rsidR="00896F25" w:rsidRPr="00AB1DE2" w:rsidRDefault="00896F25"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896F25" w:rsidRPr="00AB1DE2" w:rsidRDefault="00896F25"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896F25" w:rsidRPr="00AB1DE2" w:rsidRDefault="00896F25" w:rsidP="00023123">
          <w:pPr>
            <w:pStyle w:val="a8"/>
            <w:bidi w:val="0"/>
            <w:rPr>
              <w:b/>
              <w:bCs/>
              <w:sz w:val="28"/>
              <w:szCs w:val="28"/>
            </w:rPr>
          </w:pPr>
          <w:r w:rsidRPr="00AB1DE2">
            <w:rPr>
              <w:b/>
              <w:bCs/>
              <w:sz w:val="28"/>
              <w:szCs w:val="28"/>
            </w:rPr>
            <w:t>www.etzion.org.il/vbm</w:t>
          </w:r>
        </w:p>
      </w:tc>
    </w:tr>
  </w:tbl>
  <w:p w:rsidR="00896F25" w:rsidRPr="00AB1DE2" w:rsidRDefault="00896F25">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65pt;height:11.65pt" o:bullet="t">
        <v:imagedata r:id="rId1" o:title=""/>
        <o:lock v:ext="edit" cropping="t"/>
      </v:shape>
    </w:pict>
  </w:numPicBullet>
  <w:numPicBullet w:numPicBulletId="1">
    <w:pict>
      <v:shape id="_x0000_i1223" type="#_x0000_t75" style="width:9.15pt;height:9.15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53A6C"/>
    <w:multiLevelType w:val="multilevel"/>
    <w:tmpl w:val="19FE7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10"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104C779A"/>
    <w:multiLevelType w:val="hybridMultilevel"/>
    <w:tmpl w:val="5F80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0258DB"/>
    <w:multiLevelType w:val="hybridMultilevel"/>
    <w:tmpl w:val="35DE0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03B597E"/>
    <w:multiLevelType w:val="hybridMultilevel"/>
    <w:tmpl w:val="1924EBE8"/>
    <w:lvl w:ilvl="0" w:tplc="7C506542">
      <w:start w:val="1"/>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A7AAD"/>
    <w:multiLevelType w:val="hybridMultilevel"/>
    <w:tmpl w:val="1CC0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F64CB"/>
    <w:multiLevelType w:val="hybridMultilevel"/>
    <w:tmpl w:val="3A600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D84BD8"/>
    <w:multiLevelType w:val="hybridMultilevel"/>
    <w:tmpl w:val="C116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8027A"/>
    <w:multiLevelType w:val="hybridMultilevel"/>
    <w:tmpl w:val="734C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0F523E"/>
    <w:multiLevelType w:val="hybridMultilevel"/>
    <w:tmpl w:val="C68C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C2929FF"/>
    <w:multiLevelType w:val="hybridMultilevel"/>
    <w:tmpl w:val="8B90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E4595A"/>
    <w:multiLevelType w:val="hybridMultilevel"/>
    <w:tmpl w:val="5440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9"/>
  </w:num>
  <w:num w:numId="2">
    <w:abstractNumId w:val="1"/>
  </w:num>
  <w:num w:numId="3">
    <w:abstractNumId w:val="33"/>
  </w:num>
  <w:num w:numId="4">
    <w:abstractNumId w:val="2"/>
  </w:num>
  <w:num w:numId="5">
    <w:abstractNumId w:val="16"/>
  </w:num>
  <w:num w:numId="6">
    <w:abstractNumId w:val="12"/>
  </w:num>
  <w:num w:numId="7">
    <w:abstractNumId w:val="4"/>
  </w:num>
  <w:num w:numId="8">
    <w:abstractNumId w:val="42"/>
  </w:num>
  <w:num w:numId="9">
    <w:abstractNumId w:val="39"/>
  </w:num>
  <w:num w:numId="10">
    <w:abstractNumId w:val="38"/>
  </w:num>
  <w:num w:numId="11">
    <w:abstractNumId w:val="10"/>
  </w:num>
  <w:num w:numId="12">
    <w:abstractNumId w:val="6"/>
  </w:num>
  <w:num w:numId="13">
    <w:abstractNumId w:val="35"/>
  </w:num>
  <w:num w:numId="14">
    <w:abstractNumId w:val="19"/>
  </w:num>
  <w:num w:numId="15">
    <w:abstractNumId w:val="24"/>
  </w:num>
  <w:num w:numId="16">
    <w:abstractNumId w:val="17"/>
  </w:num>
  <w:num w:numId="17">
    <w:abstractNumId w:val="18"/>
  </w:num>
  <w:num w:numId="18">
    <w:abstractNumId w:val="40"/>
  </w:num>
  <w:num w:numId="19">
    <w:abstractNumId w:val="34"/>
  </w:num>
  <w:num w:numId="20">
    <w:abstractNumId w:val="22"/>
  </w:num>
  <w:num w:numId="21">
    <w:abstractNumId w:val="21"/>
  </w:num>
  <w:num w:numId="22">
    <w:abstractNumId w:val="8"/>
  </w:num>
  <w:num w:numId="23">
    <w:abstractNumId w:val="15"/>
  </w:num>
  <w:num w:numId="24">
    <w:abstractNumId w:val="0"/>
  </w:num>
  <w:num w:numId="25">
    <w:abstractNumId w:val="31"/>
  </w:num>
  <w:num w:numId="26">
    <w:abstractNumId w:val="20"/>
  </w:num>
  <w:num w:numId="27">
    <w:abstractNumId w:val="13"/>
  </w:num>
  <w:num w:numId="28">
    <w:abstractNumId w:val="28"/>
  </w:num>
  <w:num w:numId="29">
    <w:abstractNumId w:val="5"/>
  </w:num>
  <w:num w:numId="30">
    <w:abstractNumId w:val="14"/>
  </w:num>
  <w:num w:numId="31">
    <w:abstractNumId w:val="3"/>
  </w:num>
  <w:num w:numId="32">
    <w:abstractNumId w:val="41"/>
  </w:num>
  <w:num w:numId="33">
    <w:abstractNumId w:val="32"/>
  </w:num>
  <w:num w:numId="34">
    <w:abstractNumId w:val="25"/>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7"/>
  </w:num>
  <w:num w:numId="39">
    <w:abstractNumId w:val="23"/>
  </w:num>
  <w:num w:numId="40">
    <w:abstractNumId w:val="27"/>
  </w:num>
  <w:num w:numId="41">
    <w:abstractNumId w:val="29"/>
  </w:num>
  <w:num w:numId="42">
    <w:abstractNumId w:val="26"/>
  </w:num>
  <w:num w:numId="43">
    <w:abstractNumId w:val="1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09EF"/>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7B64"/>
    <w:rsid w:val="000608B8"/>
    <w:rsid w:val="0006196E"/>
    <w:rsid w:val="00063F9D"/>
    <w:rsid w:val="0006503C"/>
    <w:rsid w:val="00065363"/>
    <w:rsid w:val="000773F0"/>
    <w:rsid w:val="0008106E"/>
    <w:rsid w:val="00090A65"/>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727F"/>
    <w:rsid w:val="000E35D6"/>
    <w:rsid w:val="000E35DF"/>
    <w:rsid w:val="000E7DFE"/>
    <w:rsid w:val="000F0DA1"/>
    <w:rsid w:val="000F15E8"/>
    <w:rsid w:val="000F280A"/>
    <w:rsid w:val="000F4197"/>
    <w:rsid w:val="000F74D6"/>
    <w:rsid w:val="000F76B6"/>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3F91"/>
    <w:rsid w:val="00147372"/>
    <w:rsid w:val="0014781D"/>
    <w:rsid w:val="0015108F"/>
    <w:rsid w:val="00151753"/>
    <w:rsid w:val="00151D88"/>
    <w:rsid w:val="00160DED"/>
    <w:rsid w:val="001617C5"/>
    <w:rsid w:val="00161D94"/>
    <w:rsid w:val="00164870"/>
    <w:rsid w:val="0017280C"/>
    <w:rsid w:val="00174486"/>
    <w:rsid w:val="001757AD"/>
    <w:rsid w:val="001806DD"/>
    <w:rsid w:val="00180D3C"/>
    <w:rsid w:val="00182E55"/>
    <w:rsid w:val="0018484A"/>
    <w:rsid w:val="00190CDE"/>
    <w:rsid w:val="00193B4B"/>
    <w:rsid w:val="001971AE"/>
    <w:rsid w:val="001974C1"/>
    <w:rsid w:val="001A09F5"/>
    <w:rsid w:val="001A2991"/>
    <w:rsid w:val="001A2DB0"/>
    <w:rsid w:val="001A40FF"/>
    <w:rsid w:val="001A42C3"/>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D5909"/>
    <w:rsid w:val="001E0949"/>
    <w:rsid w:val="001E11D0"/>
    <w:rsid w:val="001E1C36"/>
    <w:rsid w:val="001E66AC"/>
    <w:rsid w:val="001E67BA"/>
    <w:rsid w:val="001E7402"/>
    <w:rsid w:val="001F1F98"/>
    <w:rsid w:val="001F27A8"/>
    <w:rsid w:val="001F434A"/>
    <w:rsid w:val="001F56EE"/>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2739"/>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47E9F"/>
    <w:rsid w:val="00256752"/>
    <w:rsid w:val="00257914"/>
    <w:rsid w:val="00257983"/>
    <w:rsid w:val="0026732D"/>
    <w:rsid w:val="00273E39"/>
    <w:rsid w:val="00273E91"/>
    <w:rsid w:val="00274720"/>
    <w:rsid w:val="00276AFA"/>
    <w:rsid w:val="002775A3"/>
    <w:rsid w:val="002777F9"/>
    <w:rsid w:val="002809DC"/>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21E81"/>
    <w:rsid w:val="003253A2"/>
    <w:rsid w:val="00327989"/>
    <w:rsid w:val="00330159"/>
    <w:rsid w:val="00331327"/>
    <w:rsid w:val="003315F6"/>
    <w:rsid w:val="00332026"/>
    <w:rsid w:val="00333DD3"/>
    <w:rsid w:val="0033620E"/>
    <w:rsid w:val="00340095"/>
    <w:rsid w:val="00342616"/>
    <w:rsid w:val="00343CE0"/>
    <w:rsid w:val="0034635E"/>
    <w:rsid w:val="00354C84"/>
    <w:rsid w:val="00355A48"/>
    <w:rsid w:val="003566CF"/>
    <w:rsid w:val="00356938"/>
    <w:rsid w:val="00356A89"/>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1C4A"/>
    <w:rsid w:val="00393080"/>
    <w:rsid w:val="003944C6"/>
    <w:rsid w:val="003946BB"/>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657B"/>
    <w:rsid w:val="003F7917"/>
    <w:rsid w:val="004018E2"/>
    <w:rsid w:val="00403A21"/>
    <w:rsid w:val="00404CC5"/>
    <w:rsid w:val="004100C7"/>
    <w:rsid w:val="004102A9"/>
    <w:rsid w:val="00412843"/>
    <w:rsid w:val="004176E4"/>
    <w:rsid w:val="00426569"/>
    <w:rsid w:val="00430315"/>
    <w:rsid w:val="00433243"/>
    <w:rsid w:val="004345E5"/>
    <w:rsid w:val="00436369"/>
    <w:rsid w:val="004372E5"/>
    <w:rsid w:val="00437565"/>
    <w:rsid w:val="00440629"/>
    <w:rsid w:val="00441567"/>
    <w:rsid w:val="00441B1A"/>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3DCB"/>
    <w:rsid w:val="00484995"/>
    <w:rsid w:val="00487525"/>
    <w:rsid w:val="00487738"/>
    <w:rsid w:val="0048799A"/>
    <w:rsid w:val="00493970"/>
    <w:rsid w:val="004A23F7"/>
    <w:rsid w:val="004A3597"/>
    <w:rsid w:val="004A65D9"/>
    <w:rsid w:val="004A7569"/>
    <w:rsid w:val="004B2B11"/>
    <w:rsid w:val="004B5012"/>
    <w:rsid w:val="004B71AE"/>
    <w:rsid w:val="004B7C02"/>
    <w:rsid w:val="004B7DDD"/>
    <w:rsid w:val="004C32B7"/>
    <w:rsid w:val="004C4C26"/>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707D"/>
    <w:rsid w:val="005178B7"/>
    <w:rsid w:val="00517F11"/>
    <w:rsid w:val="0052072B"/>
    <w:rsid w:val="005237D3"/>
    <w:rsid w:val="00523CE4"/>
    <w:rsid w:val="00523CF4"/>
    <w:rsid w:val="00524DA5"/>
    <w:rsid w:val="00526C8F"/>
    <w:rsid w:val="00526D9D"/>
    <w:rsid w:val="00527B4B"/>
    <w:rsid w:val="00532236"/>
    <w:rsid w:val="00533075"/>
    <w:rsid w:val="00534E8A"/>
    <w:rsid w:val="00535DDE"/>
    <w:rsid w:val="0054043A"/>
    <w:rsid w:val="0054539F"/>
    <w:rsid w:val="00553982"/>
    <w:rsid w:val="00561654"/>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511F"/>
    <w:rsid w:val="00606F9E"/>
    <w:rsid w:val="00611B77"/>
    <w:rsid w:val="006120B6"/>
    <w:rsid w:val="0061546E"/>
    <w:rsid w:val="0062345A"/>
    <w:rsid w:val="00624498"/>
    <w:rsid w:val="00626471"/>
    <w:rsid w:val="006300C0"/>
    <w:rsid w:val="006300F5"/>
    <w:rsid w:val="00631BEA"/>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1B53"/>
    <w:rsid w:val="0067633B"/>
    <w:rsid w:val="006778CA"/>
    <w:rsid w:val="006856E6"/>
    <w:rsid w:val="006865FB"/>
    <w:rsid w:val="0069065A"/>
    <w:rsid w:val="006909C8"/>
    <w:rsid w:val="006911DA"/>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3A05"/>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3C70"/>
    <w:rsid w:val="00716174"/>
    <w:rsid w:val="00717C16"/>
    <w:rsid w:val="00720C7E"/>
    <w:rsid w:val="00721E82"/>
    <w:rsid w:val="007256AF"/>
    <w:rsid w:val="0072610C"/>
    <w:rsid w:val="007313DB"/>
    <w:rsid w:val="00731A4C"/>
    <w:rsid w:val="00733396"/>
    <w:rsid w:val="00733702"/>
    <w:rsid w:val="00734AFA"/>
    <w:rsid w:val="007361FC"/>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4EC"/>
    <w:rsid w:val="00757F93"/>
    <w:rsid w:val="00760274"/>
    <w:rsid w:val="00773C44"/>
    <w:rsid w:val="00776B85"/>
    <w:rsid w:val="007806E1"/>
    <w:rsid w:val="00780BA1"/>
    <w:rsid w:val="0078155D"/>
    <w:rsid w:val="007838D0"/>
    <w:rsid w:val="0078479F"/>
    <w:rsid w:val="00785B40"/>
    <w:rsid w:val="00786725"/>
    <w:rsid w:val="00787404"/>
    <w:rsid w:val="007879D1"/>
    <w:rsid w:val="0079140C"/>
    <w:rsid w:val="007920ED"/>
    <w:rsid w:val="007933BD"/>
    <w:rsid w:val="0079601F"/>
    <w:rsid w:val="007A2827"/>
    <w:rsid w:val="007A3751"/>
    <w:rsid w:val="007B03F5"/>
    <w:rsid w:val="007B0575"/>
    <w:rsid w:val="007B1C1B"/>
    <w:rsid w:val="007B35D2"/>
    <w:rsid w:val="007B390A"/>
    <w:rsid w:val="007B434B"/>
    <w:rsid w:val="007B434E"/>
    <w:rsid w:val="007B5B10"/>
    <w:rsid w:val="007B5D5B"/>
    <w:rsid w:val="007B7EB2"/>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200B"/>
    <w:rsid w:val="008137C6"/>
    <w:rsid w:val="00814AB4"/>
    <w:rsid w:val="008209A5"/>
    <w:rsid w:val="008210CD"/>
    <w:rsid w:val="0082180E"/>
    <w:rsid w:val="00823D44"/>
    <w:rsid w:val="00825090"/>
    <w:rsid w:val="00830429"/>
    <w:rsid w:val="00837271"/>
    <w:rsid w:val="008374B3"/>
    <w:rsid w:val="00840914"/>
    <w:rsid w:val="0084099B"/>
    <w:rsid w:val="00840D77"/>
    <w:rsid w:val="008420CE"/>
    <w:rsid w:val="008440FA"/>
    <w:rsid w:val="00845023"/>
    <w:rsid w:val="00847F58"/>
    <w:rsid w:val="008503EF"/>
    <w:rsid w:val="00850661"/>
    <w:rsid w:val="00852977"/>
    <w:rsid w:val="00856534"/>
    <w:rsid w:val="00861032"/>
    <w:rsid w:val="00863B74"/>
    <w:rsid w:val="0086712C"/>
    <w:rsid w:val="0086759B"/>
    <w:rsid w:val="00870EA9"/>
    <w:rsid w:val="00874084"/>
    <w:rsid w:val="0087421E"/>
    <w:rsid w:val="008742BE"/>
    <w:rsid w:val="00875311"/>
    <w:rsid w:val="00877119"/>
    <w:rsid w:val="00881E61"/>
    <w:rsid w:val="00882422"/>
    <w:rsid w:val="00885D9E"/>
    <w:rsid w:val="0088639E"/>
    <w:rsid w:val="0088775B"/>
    <w:rsid w:val="00891911"/>
    <w:rsid w:val="00891B1A"/>
    <w:rsid w:val="008947D5"/>
    <w:rsid w:val="00895B0D"/>
    <w:rsid w:val="008960F6"/>
    <w:rsid w:val="00896918"/>
    <w:rsid w:val="00896D49"/>
    <w:rsid w:val="00896F25"/>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4200"/>
    <w:rsid w:val="00905392"/>
    <w:rsid w:val="0090610A"/>
    <w:rsid w:val="00906A24"/>
    <w:rsid w:val="00910305"/>
    <w:rsid w:val="00913E8E"/>
    <w:rsid w:val="00922BE2"/>
    <w:rsid w:val="00926DB5"/>
    <w:rsid w:val="0092797C"/>
    <w:rsid w:val="009316E1"/>
    <w:rsid w:val="00933EF2"/>
    <w:rsid w:val="00935791"/>
    <w:rsid w:val="0094129A"/>
    <w:rsid w:val="00942682"/>
    <w:rsid w:val="009456E8"/>
    <w:rsid w:val="00947FD9"/>
    <w:rsid w:val="00951E75"/>
    <w:rsid w:val="00952331"/>
    <w:rsid w:val="0095499B"/>
    <w:rsid w:val="00956230"/>
    <w:rsid w:val="009602A9"/>
    <w:rsid w:val="00962DA2"/>
    <w:rsid w:val="00963126"/>
    <w:rsid w:val="0096322B"/>
    <w:rsid w:val="00963BF5"/>
    <w:rsid w:val="00963D27"/>
    <w:rsid w:val="009661CE"/>
    <w:rsid w:val="00970D8C"/>
    <w:rsid w:val="00971C24"/>
    <w:rsid w:val="00973F4D"/>
    <w:rsid w:val="009743E0"/>
    <w:rsid w:val="0097452F"/>
    <w:rsid w:val="009767FD"/>
    <w:rsid w:val="00976F88"/>
    <w:rsid w:val="009825A0"/>
    <w:rsid w:val="00984D77"/>
    <w:rsid w:val="00985D10"/>
    <w:rsid w:val="00990546"/>
    <w:rsid w:val="009912E9"/>
    <w:rsid w:val="00991FBB"/>
    <w:rsid w:val="0099253E"/>
    <w:rsid w:val="009936C0"/>
    <w:rsid w:val="009A197B"/>
    <w:rsid w:val="009A4E5A"/>
    <w:rsid w:val="009A6D41"/>
    <w:rsid w:val="009B0415"/>
    <w:rsid w:val="009B09C9"/>
    <w:rsid w:val="009B0EF1"/>
    <w:rsid w:val="009B1CD5"/>
    <w:rsid w:val="009B2586"/>
    <w:rsid w:val="009B2E0B"/>
    <w:rsid w:val="009B3DD9"/>
    <w:rsid w:val="009B5DD4"/>
    <w:rsid w:val="009B6ED4"/>
    <w:rsid w:val="009B722B"/>
    <w:rsid w:val="009B7801"/>
    <w:rsid w:val="009C0C18"/>
    <w:rsid w:val="009C0EC1"/>
    <w:rsid w:val="009C58C8"/>
    <w:rsid w:val="009D0169"/>
    <w:rsid w:val="009D0C34"/>
    <w:rsid w:val="009D105C"/>
    <w:rsid w:val="009D1552"/>
    <w:rsid w:val="009D1D17"/>
    <w:rsid w:val="009D56AA"/>
    <w:rsid w:val="009D5B68"/>
    <w:rsid w:val="009E14BC"/>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71DBA"/>
    <w:rsid w:val="00A72726"/>
    <w:rsid w:val="00A73E02"/>
    <w:rsid w:val="00A73FDD"/>
    <w:rsid w:val="00A74039"/>
    <w:rsid w:val="00A75027"/>
    <w:rsid w:val="00A77725"/>
    <w:rsid w:val="00A7782E"/>
    <w:rsid w:val="00A80C70"/>
    <w:rsid w:val="00A81CA7"/>
    <w:rsid w:val="00A86C9C"/>
    <w:rsid w:val="00A86DF0"/>
    <w:rsid w:val="00A9228A"/>
    <w:rsid w:val="00A9647B"/>
    <w:rsid w:val="00A9660F"/>
    <w:rsid w:val="00AA0050"/>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2F0D"/>
    <w:rsid w:val="00B14CA8"/>
    <w:rsid w:val="00B14EF1"/>
    <w:rsid w:val="00B2062C"/>
    <w:rsid w:val="00B22018"/>
    <w:rsid w:val="00B2297E"/>
    <w:rsid w:val="00B30372"/>
    <w:rsid w:val="00B3169A"/>
    <w:rsid w:val="00B356F9"/>
    <w:rsid w:val="00B35978"/>
    <w:rsid w:val="00B374FC"/>
    <w:rsid w:val="00B41D89"/>
    <w:rsid w:val="00B430D9"/>
    <w:rsid w:val="00B436C0"/>
    <w:rsid w:val="00B4384A"/>
    <w:rsid w:val="00B47A7C"/>
    <w:rsid w:val="00B53FCE"/>
    <w:rsid w:val="00B54115"/>
    <w:rsid w:val="00B5543C"/>
    <w:rsid w:val="00B57902"/>
    <w:rsid w:val="00B61305"/>
    <w:rsid w:val="00B64CD6"/>
    <w:rsid w:val="00B7133C"/>
    <w:rsid w:val="00B7667A"/>
    <w:rsid w:val="00B767A6"/>
    <w:rsid w:val="00B809E2"/>
    <w:rsid w:val="00B81798"/>
    <w:rsid w:val="00B82054"/>
    <w:rsid w:val="00B85F1D"/>
    <w:rsid w:val="00B86B23"/>
    <w:rsid w:val="00B90A31"/>
    <w:rsid w:val="00B9151B"/>
    <w:rsid w:val="00B9182F"/>
    <w:rsid w:val="00B960EB"/>
    <w:rsid w:val="00B9629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15BE2"/>
    <w:rsid w:val="00C23943"/>
    <w:rsid w:val="00C2490E"/>
    <w:rsid w:val="00C24EB3"/>
    <w:rsid w:val="00C274FA"/>
    <w:rsid w:val="00C318E9"/>
    <w:rsid w:val="00C32036"/>
    <w:rsid w:val="00C32723"/>
    <w:rsid w:val="00C350FD"/>
    <w:rsid w:val="00C35DE1"/>
    <w:rsid w:val="00C36159"/>
    <w:rsid w:val="00C42178"/>
    <w:rsid w:val="00C44218"/>
    <w:rsid w:val="00C469BA"/>
    <w:rsid w:val="00C5019C"/>
    <w:rsid w:val="00C50DF4"/>
    <w:rsid w:val="00C51F2F"/>
    <w:rsid w:val="00C52069"/>
    <w:rsid w:val="00C570B3"/>
    <w:rsid w:val="00C60BB5"/>
    <w:rsid w:val="00C628AF"/>
    <w:rsid w:val="00C6408D"/>
    <w:rsid w:val="00C65079"/>
    <w:rsid w:val="00C65141"/>
    <w:rsid w:val="00C652E5"/>
    <w:rsid w:val="00C6556A"/>
    <w:rsid w:val="00C70B63"/>
    <w:rsid w:val="00C72EB8"/>
    <w:rsid w:val="00C72FE9"/>
    <w:rsid w:val="00C81AC6"/>
    <w:rsid w:val="00C81FBE"/>
    <w:rsid w:val="00C82328"/>
    <w:rsid w:val="00C861CC"/>
    <w:rsid w:val="00C86C39"/>
    <w:rsid w:val="00C875B8"/>
    <w:rsid w:val="00C916A8"/>
    <w:rsid w:val="00C94133"/>
    <w:rsid w:val="00C95806"/>
    <w:rsid w:val="00C96A46"/>
    <w:rsid w:val="00CA0163"/>
    <w:rsid w:val="00CA202F"/>
    <w:rsid w:val="00CA274F"/>
    <w:rsid w:val="00CA5BFD"/>
    <w:rsid w:val="00CA7029"/>
    <w:rsid w:val="00CA77D7"/>
    <w:rsid w:val="00CB2329"/>
    <w:rsid w:val="00CC42CB"/>
    <w:rsid w:val="00CC4A72"/>
    <w:rsid w:val="00CC54F5"/>
    <w:rsid w:val="00CC588F"/>
    <w:rsid w:val="00CC5E7F"/>
    <w:rsid w:val="00CC6FDC"/>
    <w:rsid w:val="00CD1C2E"/>
    <w:rsid w:val="00CD4AA9"/>
    <w:rsid w:val="00CD4C2D"/>
    <w:rsid w:val="00CD7E64"/>
    <w:rsid w:val="00CE2807"/>
    <w:rsid w:val="00CE429C"/>
    <w:rsid w:val="00CE51ED"/>
    <w:rsid w:val="00CE5FA2"/>
    <w:rsid w:val="00CE70FE"/>
    <w:rsid w:val="00CE75D6"/>
    <w:rsid w:val="00CF2278"/>
    <w:rsid w:val="00CF5D3D"/>
    <w:rsid w:val="00D02A80"/>
    <w:rsid w:val="00D02F09"/>
    <w:rsid w:val="00D045B3"/>
    <w:rsid w:val="00D05763"/>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4AE1"/>
    <w:rsid w:val="00D67FC9"/>
    <w:rsid w:val="00D70BCF"/>
    <w:rsid w:val="00D71DE6"/>
    <w:rsid w:val="00D7395F"/>
    <w:rsid w:val="00D73BAE"/>
    <w:rsid w:val="00D74720"/>
    <w:rsid w:val="00D74830"/>
    <w:rsid w:val="00D77F70"/>
    <w:rsid w:val="00D8067A"/>
    <w:rsid w:val="00D8385E"/>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E0A54"/>
    <w:rsid w:val="00DE0C20"/>
    <w:rsid w:val="00DE129F"/>
    <w:rsid w:val="00DE2354"/>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7058"/>
    <w:rsid w:val="00E207FF"/>
    <w:rsid w:val="00E209EC"/>
    <w:rsid w:val="00E22620"/>
    <w:rsid w:val="00E2657F"/>
    <w:rsid w:val="00E32711"/>
    <w:rsid w:val="00E37243"/>
    <w:rsid w:val="00E40832"/>
    <w:rsid w:val="00E539FD"/>
    <w:rsid w:val="00E57582"/>
    <w:rsid w:val="00E57C3B"/>
    <w:rsid w:val="00E6023E"/>
    <w:rsid w:val="00E631DF"/>
    <w:rsid w:val="00E6366E"/>
    <w:rsid w:val="00E63EDB"/>
    <w:rsid w:val="00E642C0"/>
    <w:rsid w:val="00E658E9"/>
    <w:rsid w:val="00E6762D"/>
    <w:rsid w:val="00E70AE7"/>
    <w:rsid w:val="00E72DDC"/>
    <w:rsid w:val="00E73A79"/>
    <w:rsid w:val="00E76D71"/>
    <w:rsid w:val="00E8171E"/>
    <w:rsid w:val="00E83796"/>
    <w:rsid w:val="00E8644A"/>
    <w:rsid w:val="00E9187E"/>
    <w:rsid w:val="00E959F1"/>
    <w:rsid w:val="00E9655F"/>
    <w:rsid w:val="00E97311"/>
    <w:rsid w:val="00EA2CB7"/>
    <w:rsid w:val="00EA4EA1"/>
    <w:rsid w:val="00EA723F"/>
    <w:rsid w:val="00EB05A7"/>
    <w:rsid w:val="00EB173A"/>
    <w:rsid w:val="00EB1B76"/>
    <w:rsid w:val="00EB518A"/>
    <w:rsid w:val="00EB5327"/>
    <w:rsid w:val="00EB594C"/>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4691"/>
    <w:rsid w:val="00F167C0"/>
    <w:rsid w:val="00F22C7B"/>
    <w:rsid w:val="00F24AC4"/>
    <w:rsid w:val="00F26D7C"/>
    <w:rsid w:val="00F300F5"/>
    <w:rsid w:val="00F309B6"/>
    <w:rsid w:val="00F337F8"/>
    <w:rsid w:val="00F33A82"/>
    <w:rsid w:val="00F344DB"/>
    <w:rsid w:val="00F34E15"/>
    <w:rsid w:val="00F35166"/>
    <w:rsid w:val="00F37926"/>
    <w:rsid w:val="00F379C8"/>
    <w:rsid w:val="00F402E0"/>
    <w:rsid w:val="00F4032F"/>
    <w:rsid w:val="00F42A94"/>
    <w:rsid w:val="00F430C4"/>
    <w:rsid w:val="00F43C05"/>
    <w:rsid w:val="00F45DB3"/>
    <w:rsid w:val="00F558A9"/>
    <w:rsid w:val="00F56D94"/>
    <w:rsid w:val="00F61A4D"/>
    <w:rsid w:val="00F634D2"/>
    <w:rsid w:val="00F63735"/>
    <w:rsid w:val="00F640DB"/>
    <w:rsid w:val="00F666F6"/>
    <w:rsid w:val="00F711F3"/>
    <w:rsid w:val="00F71CD3"/>
    <w:rsid w:val="00F728E9"/>
    <w:rsid w:val="00F73F31"/>
    <w:rsid w:val="00F747F6"/>
    <w:rsid w:val="00F93AD0"/>
    <w:rsid w:val="00F95ECB"/>
    <w:rsid w:val="00F97656"/>
    <w:rsid w:val="00FA2D5C"/>
    <w:rsid w:val="00FA38BA"/>
    <w:rsid w:val="00FA67AC"/>
    <w:rsid w:val="00FB0345"/>
    <w:rsid w:val="00FB2C0F"/>
    <w:rsid w:val="00FB58EF"/>
    <w:rsid w:val="00FC1B88"/>
    <w:rsid w:val="00FC237B"/>
    <w:rsid w:val="00FC3002"/>
    <w:rsid w:val="00FC6CDE"/>
    <w:rsid w:val="00FD083C"/>
    <w:rsid w:val="00FD0A54"/>
    <w:rsid w:val="00FD1C34"/>
    <w:rsid w:val="00FD2827"/>
    <w:rsid w:val="00FD2CB9"/>
    <w:rsid w:val="00FD3992"/>
    <w:rsid w:val="00FD5EC1"/>
    <w:rsid w:val="00FD66F7"/>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autoRedefine/>
    <w:uiPriority w:val="99"/>
    <w:qFormat/>
    <w:rsid w:val="0069065A"/>
    <w:pPr>
      <w:keepNext/>
      <w:spacing w:before="200" w:line="288" w:lineRule="auto"/>
      <w:jc w:val="center"/>
      <w:outlineLvl w:val="3"/>
    </w:pPr>
    <w:rPr>
      <w:rFonts w:ascii="Arial" w:hAnsi="Arial"/>
      <w:b/>
      <w:bCs/>
      <w:sz w:val="24"/>
      <w:szCs w:val="25"/>
    </w:rPr>
  </w:style>
  <w:style w:type="paragraph" w:styleId="5">
    <w:name w:val="heading 5"/>
    <w:aliases w:val="מקור"/>
    <w:basedOn w:val="a"/>
    <w:next w:val="a"/>
    <w:link w:val="50"/>
    <w:autoRedefine/>
    <w:uiPriority w:val="99"/>
    <w:qFormat/>
    <w:rsid w:val="0069065A"/>
    <w:pPr>
      <w:spacing w:before="120"/>
      <w:jc w:val="right"/>
      <w:outlineLvl w:val="4"/>
    </w:pPr>
    <w:rPr>
      <w:sz w:val="22"/>
      <w:szCs w:val="20"/>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paragraph" w:styleId="7">
    <w:name w:val="heading 7"/>
    <w:basedOn w:val="a"/>
    <w:next w:val="a"/>
    <w:link w:val="70"/>
    <w:autoRedefine/>
    <w:uiPriority w:val="9"/>
    <w:unhideWhenUsed/>
    <w:qFormat/>
    <w:rsid w:val="00F337F8"/>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9"/>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9"/>
    <w:locked/>
    <w:rPr>
      <w:rFonts w:asciiTheme="majorHAnsi" w:eastAsiaTheme="majorEastAsia" w:hAnsiTheme="majorHAnsi" w:cs="Times New Roman"/>
      <w:b/>
      <w:bCs/>
      <w:sz w:val="26"/>
      <w:szCs w:val="26"/>
    </w:rPr>
  </w:style>
  <w:style w:type="character" w:customStyle="1" w:styleId="40">
    <w:name w:val="כותרת 4 תו"/>
    <w:basedOn w:val="a0"/>
    <w:link w:val="4"/>
    <w:uiPriority w:val="99"/>
    <w:locked/>
    <w:rsid w:val="0069065A"/>
    <w:rPr>
      <w:rFonts w:ascii="Arial" w:hAnsi="Arial" w:cs="Narkisim"/>
      <w:b/>
      <w:bCs/>
      <w:sz w:val="24"/>
      <w:szCs w:val="25"/>
    </w:rPr>
  </w:style>
  <w:style w:type="character" w:customStyle="1" w:styleId="50">
    <w:name w:val="כותרת 5 תו"/>
    <w:aliases w:val="מקור תו"/>
    <w:basedOn w:val="a0"/>
    <w:link w:val="5"/>
    <w:uiPriority w:val="99"/>
    <w:locked/>
    <w:rsid w:val="0069065A"/>
    <w:rPr>
      <w:rFonts w:cs="Narkisim"/>
      <w:szCs w:val="20"/>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F71CD3"/>
    <w:pPr>
      <w:tabs>
        <w:tab w:val="right" w:pos="4620"/>
      </w:tabs>
      <w:ind w:left="567"/>
    </w:pPr>
  </w:style>
  <w:style w:type="character" w:customStyle="1" w:styleId="ab">
    <w:name w:val="ציטוט תו"/>
    <w:basedOn w:val="a0"/>
    <w:link w:val="aa"/>
    <w:uiPriority w:val="99"/>
    <w:locked/>
    <w:rsid w:val="00F71CD3"/>
    <w:rPr>
      <w:rFonts w:cs="Narkisim"/>
      <w:sz w:val="20"/>
      <w:szCs w:val="24"/>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F71CD3"/>
    <w:pPr>
      <w:autoSpaceDE/>
      <w:autoSpaceDN/>
      <w:spacing w:after="200"/>
      <w:ind w:left="794"/>
      <w:jc w:val="right"/>
    </w:pPr>
    <w:rPr>
      <w:rFonts w:asciiTheme="minorHAnsi" w:hAnsiTheme="minorHAnsi"/>
      <w:szCs w:val="20"/>
    </w:rPr>
  </w:style>
  <w:style w:type="paragraph" w:customStyle="1" w:styleId="12">
    <w:name w:val="ציטוט1"/>
    <w:basedOn w:val="a"/>
    <w:rsid w:val="00E63EDB"/>
    <w:pPr>
      <w:tabs>
        <w:tab w:val="right" w:pos="4621"/>
      </w:tabs>
      <w:ind w:left="567"/>
    </w:pPr>
    <w:rPr>
      <w:szCs w:val="21"/>
    </w:rPr>
  </w:style>
  <w:style w:type="character" w:customStyle="1" w:styleId="70">
    <w:name w:val="כותרת 7 תו"/>
    <w:basedOn w:val="a0"/>
    <w:link w:val="7"/>
    <w:uiPriority w:val="9"/>
    <w:rsid w:val="00F337F8"/>
    <w:rPr>
      <w:rFonts w:asciiTheme="majorHAnsi" w:eastAsiaTheme="majorEastAsia" w:hAnsiTheme="majorHAnsi" w:cs="Narkisim"/>
      <w:bCs/>
      <w:i/>
      <w:sz w:val="20"/>
      <w:szCs w:val="25"/>
    </w:rPr>
  </w:style>
  <w:style w:type="paragraph" w:styleId="aff0">
    <w:name w:val="Intense Quote"/>
    <w:basedOn w:val="a"/>
    <w:next w:val="a"/>
    <w:link w:val="aff1"/>
    <w:uiPriority w:val="30"/>
    <w:qFormat/>
    <w:rsid w:val="00D64AE1"/>
    <w:pPr>
      <w:framePr w:wrap="notBeside" w:vAnchor="text" w:hAnchor="text" w:y="1"/>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aff1">
    <w:name w:val="ציטוט חזק תו"/>
    <w:basedOn w:val="a0"/>
    <w:link w:val="aff0"/>
    <w:uiPriority w:val="30"/>
    <w:rsid w:val="00D64AE1"/>
    <w:rPr>
      <w:rFonts w:cs="Narkisim"/>
      <w:i/>
      <w:iCs/>
      <w:sz w:val="20"/>
      <w:szCs w:val="24"/>
    </w:rPr>
  </w:style>
  <w:style w:type="character" w:styleId="aff2">
    <w:name w:val="Strong"/>
    <w:basedOn w:val="a0"/>
    <w:uiPriority w:val="22"/>
    <w:qFormat/>
    <w:rsid w:val="00D6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64EC-484C-47A8-AC81-7343DE3C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5</Pages>
  <Words>1884</Words>
  <Characters>9423</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5</cp:revision>
  <cp:lastPrinted>2001-10-24T11:13:00Z</cp:lastPrinted>
  <dcterms:created xsi:type="dcterms:W3CDTF">2017-01-08T07:19:00Z</dcterms:created>
  <dcterms:modified xsi:type="dcterms:W3CDTF">2017-01-09T17:34:00Z</dcterms:modified>
</cp:coreProperties>
</file>