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D1C0D" w14:textId="77777777" w:rsidR="00F83CF4" w:rsidRPr="00E8437E" w:rsidRDefault="00F83CF4" w:rsidP="002C3DC8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bookmarkStart w:id="0" w:name="_GoBack"/>
      <w:r w:rsidRPr="00E8437E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14:paraId="788A0B54" w14:textId="77777777" w:rsidR="00F83CF4" w:rsidRPr="00E8437E" w:rsidRDefault="00F83CF4" w:rsidP="002C3DC8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437E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14:paraId="62E18DA0" w14:textId="77777777" w:rsidR="00F83CF4" w:rsidRPr="00E8437E" w:rsidRDefault="00F83CF4" w:rsidP="002C3DC8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437E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14:paraId="02031390" w14:textId="77777777" w:rsidR="00F83CF4" w:rsidRPr="00E8437E" w:rsidRDefault="00F83CF4" w:rsidP="002C3DC8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14:paraId="4B122605" w14:textId="77777777" w:rsidR="00F83CF4" w:rsidRPr="00E8437E" w:rsidRDefault="00F83CF4" w:rsidP="002C3DC8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E8437E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14:paraId="12497C31" w14:textId="77777777" w:rsidR="00F83CF4" w:rsidRDefault="00F83CF4" w:rsidP="002C3DC8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E8437E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14:paraId="138EEB69" w14:textId="77777777" w:rsidR="0057350D" w:rsidRDefault="0057350D" w:rsidP="002C3DC8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14:paraId="4EB9CC54" w14:textId="77777777" w:rsidR="0057350D" w:rsidRPr="00C134F9" w:rsidRDefault="0057350D" w:rsidP="002C3DC8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134F9">
        <w:rPr>
          <w:rFonts w:ascii="Arial" w:hAnsi="Arial" w:cs="Arial"/>
          <w:sz w:val="24"/>
          <w:szCs w:val="24"/>
        </w:rPr>
        <w:t>*********************************************************</w:t>
      </w:r>
    </w:p>
    <w:p w14:paraId="48E087EF" w14:textId="77777777" w:rsidR="0057350D" w:rsidRPr="00C134F9" w:rsidRDefault="0057350D" w:rsidP="002C3DC8">
      <w:pPr>
        <w:pStyle w:val="a"/>
        <w:keepNext w:val="0"/>
        <w:widowControl w:val="0"/>
        <w:bidi w:val="0"/>
        <w:spacing w:before="0" w:after="0"/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134F9"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  <w:t>In memory of Alice Stone, Ada Bat Avram, A"H, beloved mother, grandmother and great grandmother whose Yarzheit is 2 Tammuz.</w:t>
      </w:r>
    </w:p>
    <w:p w14:paraId="68CBB85C" w14:textId="77777777" w:rsidR="0057350D" w:rsidRPr="00C134F9" w:rsidRDefault="0057350D" w:rsidP="002C3DC8">
      <w:pPr>
        <w:pStyle w:val="a"/>
        <w:keepNext w:val="0"/>
        <w:widowControl w:val="0"/>
        <w:bidi w:val="0"/>
        <w:spacing w:before="0" w:after="0"/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134F9"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  <w:t xml:space="preserve">Dedicated by, Ellen &amp; Stanley Stone, </w:t>
      </w:r>
    </w:p>
    <w:p w14:paraId="6A6C87C6" w14:textId="77777777" w:rsidR="0057350D" w:rsidRPr="00C134F9" w:rsidRDefault="0057350D" w:rsidP="002C3DC8">
      <w:pPr>
        <w:pStyle w:val="a"/>
        <w:keepNext w:val="0"/>
        <w:widowControl w:val="0"/>
        <w:bidi w:val="0"/>
        <w:spacing w:before="0" w:after="0"/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C134F9"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  <w:t xml:space="preserve">Jake &amp; Chaya, Micah, Adeline, Zack &amp; Yael, Allie, </w:t>
      </w:r>
    </w:p>
    <w:p w14:paraId="60A1956A" w14:textId="77777777" w:rsidR="0057350D" w:rsidRPr="00C134F9" w:rsidRDefault="0057350D" w:rsidP="002C3DC8">
      <w:pPr>
        <w:pStyle w:val="a"/>
        <w:keepNext w:val="0"/>
        <w:widowControl w:val="0"/>
        <w:bidi w:val="0"/>
        <w:spacing w:before="0" w:after="0"/>
        <w:rPr>
          <w:rFonts w:ascii="Arial" w:hAnsi="Arial"/>
          <w:b w:val="0"/>
          <w:bCs w:val="0"/>
          <w:sz w:val="24"/>
          <w:szCs w:val="24"/>
        </w:rPr>
      </w:pPr>
      <w:r w:rsidRPr="00C134F9"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</w:rPr>
        <w:t>Isaac, Ezra &amp; Talia, Yoni &amp; Cayley, Marc &amp; Eliana, Adina, Gabi &amp; Talia.</w:t>
      </w:r>
    </w:p>
    <w:p w14:paraId="31EDDF39" w14:textId="77777777" w:rsidR="0057350D" w:rsidRPr="00C134F9" w:rsidRDefault="0057350D" w:rsidP="002C3DC8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C134F9">
        <w:rPr>
          <w:rFonts w:ascii="Arial" w:hAnsi="Arial" w:cs="Arial"/>
          <w:sz w:val="24"/>
          <w:szCs w:val="24"/>
        </w:rPr>
        <w:t>*********************************************************</w:t>
      </w:r>
    </w:p>
    <w:p w14:paraId="46E8094E" w14:textId="77777777" w:rsidR="0057350D" w:rsidRDefault="0057350D" w:rsidP="002C3DC8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</w:p>
    <w:p w14:paraId="6299C50F" w14:textId="77777777" w:rsidR="0057350D" w:rsidRPr="00E8437E" w:rsidRDefault="0057350D" w:rsidP="002C3DC8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</w:p>
    <w:p w14:paraId="282E1D46" w14:textId="77777777" w:rsidR="00F83CF4" w:rsidRPr="00E8437E" w:rsidRDefault="00F83CF4" w:rsidP="002C3DC8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2C3DC8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E8437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#15: Defining the Prohibition of a </w:t>
      </w:r>
      <w:r w:rsidRPr="00E8437E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Shevu’a Le-Haba</w:t>
      </w:r>
    </w:p>
    <w:p w14:paraId="0C25C61F" w14:textId="77777777" w:rsidR="00F83CF4" w:rsidRPr="00E8437E" w:rsidRDefault="00F83CF4" w:rsidP="002C3DC8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E8437E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(Part 2)</w:t>
      </w:r>
    </w:p>
    <w:p w14:paraId="202E55E0" w14:textId="77777777" w:rsidR="00F83CF4" w:rsidRDefault="00F83CF4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CE9DB95" w14:textId="77777777" w:rsidR="0057350D" w:rsidRPr="00E8437E" w:rsidRDefault="0057350D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CA13836" w14:textId="077D9265" w:rsidR="00321D6A" w:rsidRPr="00E8437E" w:rsidRDefault="001D2C99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a </w:t>
      </w:r>
      <w:hyperlink r:id="rId5" w:history="1">
        <w:r w:rsidRPr="002C3DC8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>p</w:t>
        </w:r>
        <w:r w:rsidR="00EE7AB2" w:rsidRPr="002C3DC8">
          <w:rPr>
            <w:rStyle w:val="Hyperlink"/>
            <w:rFonts w:asciiTheme="minorBidi" w:hAnsiTheme="minorBidi" w:cstheme="minorBidi"/>
            <w:color w:val="0000FF"/>
            <w:sz w:val="24"/>
            <w:szCs w:val="24"/>
          </w:rPr>
          <w:t xml:space="preserve">revious </w:t>
        </w:r>
        <w:r w:rsidR="00EE7AB2" w:rsidRPr="002C3DC8">
          <w:rPr>
            <w:rStyle w:val="Hyperlink"/>
            <w:rFonts w:asciiTheme="minorBidi" w:hAnsiTheme="minorBidi" w:cstheme="minorBidi"/>
            <w:i/>
            <w:iCs/>
            <w:color w:val="0000FF"/>
            <w:sz w:val="24"/>
            <w:szCs w:val="24"/>
          </w:rPr>
          <w:t>shiur</w:t>
        </w:r>
      </w:hyperlink>
      <w:r>
        <w:rPr>
          <w:rFonts w:asciiTheme="minorBidi" w:hAnsiTheme="minorBidi" w:cstheme="minorBidi"/>
          <w:sz w:val="24"/>
          <w:szCs w:val="24"/>
        </w:rPr>
        <w:t>, we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discussed the essence of a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shevu’a le-haba</w:t>
      </w:r>
      <w:r>
        <w:rPr>
          <w:rFonts w:asciiTheme="minorBidi" w:hAnsiTheme="minorBidi" w:cstheme="minorBidi"/>
          <w:sz w:val="24"/>
          <w:szCs w:val="24"/>
        </w:rPr>
        <w:t>,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an oath about the future. Is this type of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structurally similar to a past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shevu’a</w:t>
      </w:r>
      <w:r>
        <w:rPr>
          <w:rFonts w:asciiTheme="minorBidi" w:hAnsiTheme="minorBidi" w:cstheme="minorBidi"/>
          <w:sz w:val="24"/>
          <w:szCs w:val="24"/>
        </w:rPr>
        <w:t>,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9A0DDC" w:rsidRPr="001D2C99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EE7AB2" w:rsidRPr="009A0DDC">
        <w:rPr>
          <w:rFonts w:asciiTheme="minorBidi" w:hAnsiTheme="minorBidi" w:cstheme="minorBidi"/>
          <w:i/>
          <w:iCs/>
          <w:sz w:val="24"/>
          <w:szCs w:val="24"/>
        </w:rPr>
        <w:t>le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EE7AB2" w:rsidRPr="009A0DDC">
        <w:rPr>
          <w:rFonts w:asciiTheme="minorBidi" w:hAnsiTheme="minorBidi" w:cstheme="minorBidi"/>
          <w:i/>
          <w:iCs/>
          <w:sz w:val="24"/>
          <w:szCs w:val="24"/>
        </w:rPr>
        <w:t>she'avar</w:t>
      </w:r>
      <w:r>
        <w:rPr>
          <w:rFonts w:asciiTheme="minorBidi" w:hAnsiTheme="minorBidi" w:cstheme="minorBidi"/>
          <w:sz w:val="24"/>
          <w:szCs w:val="24"/>
        </w:rPr>
        <w:t>,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in which the </w:t>
      </w:r>
      <w:r w:rsidR="00EE7AB2" w:rsidRPr="009A0DDC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2C3DC8">
        <w:rPr>
          <w:rFonts w:asciiTheme="minorBidi" w:hAnsiTheme="minorBidi" w:cstheme="minorBidi"/>
          <w:sz w:val="24"/>
          <w:szCs w:val="24"/>
        </w:rPr>
        <w:t>consists</w:t>
      </w:r>
      <w:r>
        <w:rPr>
          <w:rFonts w:asciiTheme="minorBidi" w:hAnsiTheme="minorBidi" w:cstheme="minorBidi"/>
          <w:sz w:val="24"/>
          <w:szCs w:val="24"/>
        </w:rPr>
        <w:t xml:space="preserve"> of taking a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f</w:t>
      </w:r>
      <w:r w:rsidR="009A0DDC">
        <w:rPr>
          <w:rFonts w:asciiTheme="minorBidi" w:hAnsiTheme="minorBidi" w:cstheme="minorBidi"/>
          <w:sz w:val="24"/>
          <w:szCs w:val="24"/>
        </w:rPr>
        <w:t>al</w:t>
      </w:r>
      <w:r w:rsidR="00EE7AB2" w:rsidRPr="00E8437E">
        <w:rPr>
          <w:rFonts w:asciiTheme="minorBidi" w:hAnsiTheme="minorBidi" w:cstheme="minorBidi"/>
          <w:sz w:val="24"/>
          <w:szCs w:val="24"/>
        </w:rPr>
        <w:t>s</w:t>
      </w:r>
      <w:r w:rsidR="009A0DDC">
        <w:rPr>
          <w:rFonts w:asciiTheme="minorBidi" w:hAnsiTheme="minorBidi" w:cstheme="minorBidi"/>
          <w:sz w:val="24"/>
          <w:szCs w:val="24"/>
        </w:rPr>
        <w:t xml:space="preserve">e </w:t>
      </w:r>
      <w:r>
        <w:rPr>
          <w:rFonts w:asciiTheme="minorBidi" w:hAnsiTheme="minorBidi" w:cstheme="minorBidi"/>
          <w:sz w:val="24"/>
          <w:szCs w:val="24"/>
        </w:rPr>
        <w:t>oath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? Or does a future </w:t>
      </w:r>
      <w:r w:rsidR="00EE7AB2" w:rsidRPr="009A0DD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remap certain neutral actions as being forbidden or obligatory</w:t>
      </w:r>
      <w:r>
        <w:rPr>
          <w:rFonts w:asciiTheme="minorBidi" w:hAnsiTheme="minorBidi" w:cstheme="minorBidi"/>
          <w:sz w:val="24"/>
          <w:szCs w:val="24"/>
        </w:rPr>
        <w:t xml:space="preserve">, such that failure to fulfill the </w:t>
      </w:r>
      <w:r>
        <w:rPr>
          <w:rFonts w:asciiTheme="minorBidi" w:hAnsiTheme="minorBidi" w:cstheme="minorBidi"/>
          <w:i/>
          <w:iCs/>
          <w:sz w:val="24"/>
          <w:szCs w:val="24"/>
        </w:rPr>
        <w:t>shevu’a</w:t>
      </w:r>
      <w:r>
        <w:rPr>
          <w:rFonts w:asciiTheme="minorBidi" w:hAnsiTheme="minorBidi" w:cstheme="minorBidi"/>
          <w:sz w:val="24"/>
          <w:szCs w:val="24"/>
        </w:rPr>
        <w:t xml:space="preserve"> is an active violation?</w:t>
      </w:r>
      <w:r w:rsidR="00EE7AB2" w:rsidRPr="00E8437E">
        <w:rPr>
          <w:rFonts w:asciiTheme="minorBidi" w:hAnsiTheme="minorBidi" w:cstheme="minorBidi"/>
          <w:sz w:val="24"/>
          <w:szCs w:val="24"/>
        </w:rPr>
        <w:t xml:space="preserve"> Evidently</w:t>
      </w:r>
      <w:r w:rsidR="00692541" w:rsidRPr="00E8437E">
        <w:rPr>
          <w:rFonts w:asciiTheme="minorBidi" w:hAnsiTheme="minorBidi" w:cstheme="minorBidi"/>
          <w:sz w:val="24"/>
          <w:szCs w:val="24"/>
        </w:rPr>
        <w:t xml:space="preserve">, this question was debated among the 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Ta</w:t>
      </w:r>
      <w:r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na</w:t>
      </w:r>
      <w:r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692541" w:rsidRPr="00E8437E">
        <w:rPr>
          <w:rFonts w:asciiTheme="minorBidi" w:hAnsiTheme="minorBidi" w:cstheme="minorBidi"/>
          <w:sz w:val="24"/>
          <w:szCs w:val="24"/>
        </w:rPr>
        <w:t xml:space="preserve"> and 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Amora</w:t>
      </w:r>
      <w:r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im</w:t>
      </w:r>
      <w:r>
        <w:rPr>
          <w:rFonts w:asciiTheme="minorBidi" w:hAnsiTheme="minorBidi" w:cstheme="minorBidi"/>
          <w:sz w:val="24"/>
          <w:szCs w:val="24"/>
        </w:rPr>
        <w:t>,</w:t>
      </w:r>
      <w:r w:rsidR="00692541" w:rsidRPr="00E8437E">
        <w:rPr>
          <w:rFonts w:asciiTheme="minorBidi" w:hAnsiTheme="minorBidi" w:cstheme="minorBidi"/>
          <w:sz w:val="24"/>
          <w:szCs w:val="24"/>
        </w:rPr>
        <w:t xml:space="preserve"> as </w:t>
      </w:r>
      <w:r>
        <w:rPr>
          <w:rFonts w:asciiTheme="minorBidi" w:hAnsiTheme="minorBidi" w:cstheme="minorBidi"/>
          <w:sz w:val="24"/>
          <w:szCs w:val="24"/>
        </w:rPr>
        <w:t>outlined. T</w:t>
      </w:r>
      <w:r w:rsidR="00692541" w:rsidRPr="00E8437E">
        <w:rPr>
          <w:rFonts w:asciiTheme="minorBidi" w:hAnsiTheme="minorBidi" w:cstheme="minorBidi"/>
          <w:sz w:val="24"/>
          <w:szCs w:val="24"/>
        </w:rPr>
        <w:t>he debate between R</w:t>
      </w:r>
      <w:r>
        <w:rPr>
          <w:rFonts w:asciiTheme="minorBidi" w:hAnsiTheme="minorBidi" w:cstheme="minorBidi"/>
          <w:sz w:val="24"/>
          <w:szCs w:val="24"/>
        </w:rPr>
        <w:t>.</w:t>
      </w:r>
      <w:r w:rsidR="00692541" w:rsidRPr="00E8437E">
        <w:rPr>
          <w:rFonts w:asciiTheme="minorBidi" w:hAnsiTheme="minorBidi" w:cstheme="minorBidi"/>
          <w:sz w:val="24"/>
          <w:szCs w:val="24"/>
        </w:rPr>
        <w:t xml:space="preserve"> Akiva and the 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692541" w:rsidRPr="00E8437E">
        <w:rPr>
          <w:rFonts w:asciiTheme="minorBidi" w:hAnsiTheme="minorBidi" w:cstheme="minorBidi"/>
          <w:sz w:val="24"/>
          <w:szCs w:val="24"/>
        </w:rPr>
        <w:t xml:space="preserve"> about the 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692541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692541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of food </w:t>
      </w:r>
      <w:r>
        <w:rPr>
          <w:rFonts w:asciiTheme="minorBidi" w:hAnsiTheme="minorBidi" w:cstheme="minorBidi"/>
          <w:sz w:val="24"/>
          <w:szCs w:val="24"/>
        </w:rPr>
        <w:t>that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 must be consumed, the </w:t>
      </w:r>
      <w:r w:rsidR="00B250C2" w:rsidRPr="009A0DDC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 about 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hatfasa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 suitability, and the dispute between R</w:t>
      </w:r>
      <w:r>
        <w:rPr>
          <w:rFonts w:asciiTheme="minorBidi" w:hAnsiTheme="minorBidi" w:cstheme="minorBidi"/>
          <w:sz w:val="24"/>
          <w:szCs w:val="24"/>
        </w:rPr>
        <w:t>.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 Akiva and R</w:t>
      </w:r>
      <w:r>
        <w:rPr>
          <w:rFonts w:asciiTheme="minorBidi" w:hAnsiTheme="minorBidi" w:cstheme="minorBidi"/>
          <w:sz w:val="24"/>
          <w:szCs w:val="24"/>
        </w:rPr>
        <w:t>.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 Yishma'el all may be traced to this fundamental question. </w:t>
      </w:r>
      <w:r>
        <w:rPr>
          <w:rFonts w:asciiTheme="minorBidi" w:hAnsiTheme="minorBidi" w:cstheme="minorBidi"/>
          <w:sz w:val="24"/>
          <w:szCs w:val="24"/>
        </w:rPr>
        <w:t>In t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his </w:t>
      </w:r>
      <w:r w:rsidR="00B250C2" w:rsidRPr="009A0DDC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, we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 will explore additional issues </w:t>
      </w:r>
      <w:r w:rsidR="002C3DC8">
        <w:rPr>
          <w:rFonts w:asciiTheme="minorBidi" w:hAnsiTheme="minorBidi" w:cstheme="minorBidi"/>
          <w:sz w:val="24"/>
          <w:szCs w:val="24"/>
        </w:rPr>
        <w:t>which</w:t>
      </w:r>
      <w:r w:rsidR="00B250C2" w:rsidRPr="00E8437E">
        <w:rPr>
          <w:rFonts w:asciiTheme="minorBidi" w:hAnsiTheme="minorBidi" w:cstheme="minorBidi"/>
          <w:sz w:val="24"/>
          <w:szCs w:val="24"/>
        </w:rPr>
        <w:t xml:space="preserve"> also stem from this question. </w:t>
      </w:r>
    </w:p>
    <w:p w14:paraId="3FF62E2F" w14:textId="77777777" w:rsidR="00B250C2" w:rsidRPr="00E8437E" w:rsidRDefault="00B250C2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2568E40" w14:textId="77777777" w:rsidR="00704658" w:rsidRDefault="00704658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eraita</w:t>
      </w:r>
      <w:r w:rsidR="009A0DDC">
        <w:rPr>
          <w:rFonts w:asciiTheme="minorBidi" w:hAnsiTheme="minorBidi" w:cstheme="minorBidi"/>
          <w:sz w:val="24"/>
          <w:szCs w:val="24"/>
        </w:rPr>
        <w:t xml:space="preserve"> (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22a) asserts that a half 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from two distinct objects banned through separate </w:t>
      </w:r>
      <w:r w:rsidR="00500864" w:rsidRPr="00704658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can co</w:t>
      </w:r>
      <w:r w:rsidR="009A0DDC">
        <w:rPr>
          <w:rFonts w:asciiTheme="minorBidi" w:hAnsiTheme="minorBidi" w:cstheme="minorBidi"/>
          <w:sz w:val="24"/>
          <w:szCs w:val="24"/>
        </w:rPr>
        <w:t>m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bine to form the requisite 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of 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. If a person took two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to </w:t>
      </w:r>
      <w:r>
        <w:rPr>
          <w:rFonts w:asciiTheme="minorBidi" w:hAnsiTheme="minorBidi" w:cstheme="minorBidi"/>
          <w:sz w:val="24"/>
          <w:szCs w:val="24"/>
        </w:rPr>
        <w:t>forbid</w:t>
      </w:r>
      <w:r w:rsidR="009A0DDC">
        <w:rPr>
          <w:rFonts w:asciiTheme="minorBidi" w:hAnsiTheme="minorBidi" w:cstheme="minorBidi"/>
          <w:sz w:val="24"/>
          <w:szCs w:val="24"/>
        </w:rPr>
        <w:t xml:space="preserve"> two different loaves of bread 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and subsequently consumer a half </w:t>
      </w:r>
      <w:r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of each</w:t>
      </w:r>
      <w:r>
        <w:rPr>
          <w:rFonts w:asciiTheme="minorBidi" w:hAnsiTheme="minorBidi" w:cstheme="minorBidi"/>
          <w:sz w:val="24"/>
          <w:szCs w:val="24"/>
        </w:rPr>
        <w:t>,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he receives </w:t>
      </w:r>
      <w:r>
        <w:rPr>
          <w:rFonts w:asciiTheme="minorBidi" w:hAnsiTheme="minorBidi" w:cstheme="minorBidi"/>
          <w:i/>
          <w:iCs/>
          <w:sz w:val="24"/>
          <w:szCs w:val="24"/>
        </w:rPr>
        <w:t>malko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for violating</w:t>
      </w:r>
      <w:r>
        <w:rPr>
          <w:rFonts w:asciiTheme="minorBidi" w:hAnsiTheme="minorBidi" w:cstheme="minorBidi"/>
          <w:sz w:val="24"/>
          <w:szCs w:val="24"/>
        </w:rPr>
        <w:t xml:space="preserve"> a </w:t>
      </w:r>
      <w:r>
        <w:rPr>
          <w:rFonts w:asciiTheme="minorBidi" w:hAnsiTheme="minorBidi" w:cstheme="minorBidi"/>
          <w:i/>
          <w:iCs/>
          <w:sz w:val="24"/>
          <w:szCs w:val="24"/>
        </w:rPr>
        <w:t>neder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bal yachel</w:t>
      </w:r>
      <w:r>
        <w:rPr>
          <w:rFonts w:asciiTheme="minorBidi" w:hAnsiTheme="minorBidi" w:cstheme="minorBidi"/>
          <w:sz w:val="24"/>
          <w:szCs w:val="24"/>
        </w:rPr>
        <w:t>)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. The 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beraita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records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a 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between the Ta</w:t>
      </w:r>
      <w:r>
        <w:rPr>
          <w:rFonts w:asciiTheme="minorBidi" w:hAnsiTheme="minorBidi" w:cstheme="minorBidi"/>
          <w:sz w:val="24"/>
          <w:szCs w:val="24"/>
        </w:rPr>
        <w:t>n</w:t>
      </w:r>
      <w:r w:rsidR="00500864" w:rsidRPr="00E8437E">
        <w:rPr>
          <w:rFonts w:asciiTheme="minorBidi" w:hAnsiTheme="minorBidi" w:cstheme="minorBidi"/>
          <w:sz w:val="24"/>
          <w:szCs w:val="24"/>
        </w:rPr>
        <w:t>na</w:t>
      </w:r>
      <w:r w:rsidR="009A0DDC">
        <w:rPr>
          <w:rFonts w:asciiTheme="minorBidi" w:hAnsiTheme="minorBidi" w:cstheme="minorBidi"/>
          <w:sz w:val="24"/>
          <w:szCs w:val="24"/>
        </w:rPr>
        <w:t xml:space="preserve"> Kama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and R</w:t>
      </w:r>
      <w:r>
        <w:rPr>
          <w:rFonts w:asciiTheme="minorBidi" w:hAnsiTheme="minorBidi" w:cstheme="minorBidi"/>
          <w:sz w:val="24"/>
          <w:szCs w:val="24"/>
        </w:rPr>
        <w:t>.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Meir as to combining two different 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havu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. If a person took an oath not to eat from two separate loaves of bread and subsequently consumed a half </w:t>
      </w:r>
      <w:r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500864" w:rsidRPr="009A0DDC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of each</w:t>
      </w:r>
      <w:r>
        <w:rPr>
          <w:rFonts w:asciiTheme="minorBidi" w:hAnsiTheme="minorBidi" w:cstheme="minorBidi"/>
          <w:sz w:val="24"/>
          <w:szCs w:val="24"/>
        </w:rPr>
        <w:t>,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has he violated the rules of </w:t>
      </w:r>
      <w:r>
        <w:rPr>
          <w:rFonts w:asciiTheme="minorBidi" w:hAnsiTheme="minorBidi" w:cstheme="minorBidi"/>
          <w:i/>
          <w:iCs/>
          <w:sz w:val="24"/>
          <w:szCs w:val="24"/>
        </w:rPr>
        <w:t>shavu’ot</w:t>
      </w:r>
      <w:r>
        <w:rPr>
          <w:rFonts w:asciiTheme="minorBidi" w:hAnsiTheme="minorBidi" w:cstheme="minorBidi"/>
          <w:sz w:val="24"/>
          <w:szCs w:val="24"/>
        </w:rPr>
        <w:t>?</w:t>
      </w:r>
      <w:r w:rsidR="00500864" w:rsidRPr="00E8437E">
        <w:rPr>
          <w:rFonts w:asciiTheme="minorBidi" w:hAnsiTheme="minorBidi" w:cstheme="minorBidi"/>
          <w:sz w:val="24"/>
          <w:szCs w:val="24"/>
        </w:rPr>
        <w:t xml:space="preserve">  </w:t>
      </w:r>
    </w:p>
    <w:p w14:paraId="2D9C0A8A" w14:textId="77777777" w:rsidR="00704658" w:rsidRDefault="00704658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14:paraId="564D0914" w14:textId="5C08B0B7" w:rsidR="00B250C2" w:rsidRPr="00E8437E" w:rsidRDefault="00500864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 xml:space="preserve">Perhaps this </w:t>
      </w:r>
      <w:r w:rsidRPr="009A0DDC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is based on different understandings of the violation of 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at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bitui le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haba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. If the </w:t>
      </w:r>
      <w:r w:rsidR="00704658">
        <w:rPr>
          <w:rFonts w:asciiTheme="minorBidi" w:hAnsiTheme="minorBidi" w:cstheme="minorBidi"/>
          <w:sz w:val="24"/>
          <w:szCs w:val="24"/>
        </w:rPr>
        <w:t>problem</w:t>
      </w:r>
      <w:r w:rsidR="002C3DC8">
        <w:rPr>
          <w:rFonts w:asciiTheme="minorBidi" w:hAnsiTheme="minorBidi" w:cstheme="minorBidi"/>
          <w:sz w:val="24"/>
          <w:szCs w:val="24"/>
        </w:rPr>
        <w:t xml:space="preserve"> of a </w:t>
      </w:r>
      <w:r w:rsidR="002C3DC8" w:rsidRPr="002C3DC8">
        <w:rPr>
          <w:rFonts w:asciiTheme="minorBidi" w:hAnsiTheme="minorBidi" w:cstheme="minorBidi"/>
          <w:i/>
          <w:iCs/>
          <w:sz w:val="24"/>
          <w:szCs w:val="24"/>
        </w:rPr>
        <w:t>shevu’a le-haba</w:t>
      </w:r>
      <w:r w:rsidR="00704658">
        <w:rPr>
          <w:rFonts w:asciiTheme="minorBidi" w:hAnsiTheme="minorBidi" w:cstheme="minorBidi"/>
          <w:sz w:val="24"/>
          <w:szCs w:val="24"/>
        </w:rPr>
        <w:t xml:space="preserve"> is issuing </w:t>
      </w:r>
      <w:r w:rsidR="00BE7074" w:rsidRPr="00E8437E">
        <w:rPr>
          <w:rFonts w:asciiTheme="minorBidi" w:hAnsiTheme="minorBidi" w:cstheme="minorBidi"/>
          <w:sz w:val="24"/>
          <w:szCs w:val="24"/>
        </w:rPr>
        <w:t>a false statement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it is high</w:t>
      </w:r>
      <w:r w:rsidR="00704658">
        <w:rPr>
          <w:rFonts w:asciiTheme="minorBidi" w:hAnsiTheme="minorBidi" w:cstheme="minorBidi"/>
          <w:sz w:val="24"/>
          <w:szCs w:val="24"/>
        </w:rPr>
        <w:t>ly unlikely that two half-</w:t>
      </w:r>
      <w:r w:rsidR="00704658" w:rsidRPr="00704658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from different loaves should combine to form the requisite 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. The two different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vu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can only be considered false if each was independently violated by ingesting a minimum of 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BE7074" w:rsidRPr="00E8437E">
        <w:rPr>
          <w:rFonts w:asciiTheme="minorBidi" w:hAnsiTheme="minorBidi" w:cstheme="minorBidi"/>
          <w:sz w:val="24"/>
          <w:szCs w:val="24"/>
        </w:rPr>
        <w:t>. However</w:t>
      </w:r>
      <w:r w:rsidR="009A0DDC">
        <w:rPr>
          <w:rFonts w:asciiTheme="minorBidi" w:hAnsiTheme="minorBidi" w:cstheme="minorBidi"/>
          <w:sz w:val="24"/>
          <w:szCs w:val="24"/>
        </w:rPr>
        <w:t>,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if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sz w:val="24"/>
          <w:szCs w:val="24"/>
        </w:rPr>
        <w:t>creates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new prohibited actions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these two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vu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have created parall</w:t>
      </w:r>
      <w:r w:rsidR="009A0DDC">
        <w:rPr>
          <w:rFonts w:asciiTheme="minorBidi" w:hAnsiTheme="minorBidi" w:cstheme="minorBidi"/>
          <w:sz w:val="24"/>
          <w:szCs w:val="24"/>
        </w:rPr>
        <w:t>el and identical forbidden acts</w:t>
      </w:r>
      <w:r w:rsidR="00BE7074" w:rsidRPr="00E8437E">
        <w:rPr>
          <w:rFonts w:asciiTheme="minorBidi" w:hAnsiTheme="minorBidi" w:cstheme="minorBidi"/>
          <w:sz w:val="24"/>
          <w:szCs w:val="24"/>
        </w:rPr>
        <w:t>. J</w:t>
      </w:r>
      <w:r w:rsidR="009A0DDC">
        <w:rPr>
          <w:rFonts w:asciiTheme="minorBidi" w:hAnsiTheme="minorBidi" w:cstheme="minorBidi"/>
          <w:sz w:val="24"/>
          <w:szCs w:val="24"/>
        </w:rPr>
        <w:t xml:space="preserve">ust as two particles of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may be 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mitztaref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to combine to form one minimum 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lastRenderedPageBreak/>
        <w:t>shi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of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BE7074" w:rsidRPr="009A0DDC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, perhaps half quantities of objects prohibited through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 can combine to form one </w:t>
      </w:r>
      <w:r w:rsidR="00704658" w:rsidRPr="00704658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BE7074" w:rsidRPr="00704658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BE7074" w:rsidRPr="00E8437E">
        <w:rPr>
          <w:rFonts w:asciiTheme="minorBidi" w:hAnsiTheme="minorBidi" w:cstheme="minorBidi"/>
          <w:sz w:val="24"/>
          <w:szCs w:val="24"/>
        </w:rPr>
        <w:t xml:space="preserve">. </w:t>
      </w:r>
    </w:p>
    <w:p w14:paraId="64621FE7" w14:textId="77777777" w:rsidR="009A0DDC" w:rsidRDefault="009A0DDC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236EC061" w14:textId="1E0521C3" w:rsidR="00704658" w:rsidRDefault="00CF5EFC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 xml:space="preserve">A second issue relates to the possibility that one formulated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may create mu</w:t>
      </w:r>
      <w:r w:rsidR="00704658">
        <w:rPr>
          <w:rFonts w:asciiTheme="minorBidi" w:hAnsiTheme="minorBidi" w:cstheme="minorBidi"/>
          <w:sz w:val="24"/>
          <w:szCs w:val="24"/>
        </w:rPr>
        <w:t xml:space="preserve">ltiple prohibitions. The </w:t>
      </w:r>
      <w:r w:rsidR="00704658" w:rsidRPr="00704658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E8437E">
        <w:rPr>
          <w:rFonts w:asciiTheme="minorBidi" w:hAnsiTheme="minorBidi" w:cstheme="minorBidi"/>
          <w:sz w:val="24"/>
          <w:szCs w:val="24"/>
        </w:rPr>
        <w:t xml:space="preserve"> (22b) describes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9A0DDC">
        <w:rPr>
          <w:rFonts w:asciiTheme="minorBidi" w:hAnsiTheme="minorBidi" w:cstheme="minorBidi"/>
          <w:sz w:val="24"/>
          <w:szCs w:val="24"/>
        </w:rPr>
        <w:t xml:space="preserve"> not to eat 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pat</w:t>
      </w:r>
      <w:r w:rsidR="009A0DDC">
        <w:rPr>
          <w:rFonts w:asciiTheme="minorBidi" w:hAnsiTheme="minorBidi" w:cstheme="minorBidi"/>
          <w:sz w:val="24"/>
          <w:szCs w:val="24"/>
        </w:rPr>
        <w:t xml:space="preserve"> (bread</w:t>
      </w:r>
      <w:r w:rsidRPr="00E8437E">
        <w:rPr>
          <w:rFonts w:asciiTheme="minorBidi" w:hAnsiTheme="minorBidi" w:cstheme="minorBidi"/>
          <w:sz w:val="24"/>
          <w:szCs w:val="24"/>
        </w:rPr>
        <w:t xml:space="preserve">) of wheat and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pat</w:t>
      </w:r>
      <w:r w:rsidRPr="00E8437E">
        <w:rPr>
          <w:rFonts w:asciiTheme="minorBidi" w:hAnsiTheme="minorBidi" w:cstheme="minorBidi"/>
          <w:sz w:val="24"/>
          <w:szCs w:val="24"/>
        </w:rPr>
        <w:t xml:space="preserve"> of barley and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pat</w:t>
      </w:r>
      <w:r w:rsidRPr="00E8437E">
        <w:rPr>
          <w:rFonts w:asciiTheme="minorBidi" w:hAnsiTheme="minorBidi" w:cstheme="minorBidi"/>
          <w:sz w:val="24"/>
          <w:szCs w:val="24"/>
        </w:rPr>
        <w:t xml:space="preserve"> of spelt. Assuming </w:t>
      </w:r>
      <w:r w:rsidR="002C3DC8">
        <w:rPr>
          <w:rFonts w:asciiTheme="minorBidi" w:hAnsiTheme="minorBidi" w:cstheme="minorBidi"/>
          <w:sz w:val="24"/>
          <w:szCs w:val="24"/>
        </w:rPr>
        <w:t>clear</w:t>
      </w:r>
      <w:r w:rsidRPr="00E8437E">
        <w:rPr>
          <w:rFonts w:asciiTheme="minorBidi" w:hAnsiTheme="minorBidi" w:cstheme="minorBidi"/>
          <w:sz w:val="24"/>
          <w:szCs w:val="24"/>
        </w:rPr>
        <w:t xml:space="preserve"> intentions</w:t>
      </w:r>
      <w:r w:rsidR="00704658">
        <w:rPr>
          <w:rFonts w:asciiTheme="minorBidi" w:hAnsiTheme="minorBidi" w:cstheme="minorBidi"/>
          <w:sz w:val="24"/>
          <w:szCs w:val="24"/>
        </w:rPr>
        <w:t xml:space="preserve"> this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creates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9A0DDC" w:rsidRPr="009A0DDC">
        <w:rPr>
          <w:rFonts w:asciiTheme="minorBidi" w:hAnsiTheme="minorBidi" w:cstheme="minorBidi"/>
          <w:b/>
          <w:bCs/>
          <w:sz w:val="24"/>
          <w:szCs w:val="24"/>
        </w:rPr>
        <w:t xml:space="preserve">independent </w:t>
      </w:r>
      <w:r w:rsidRPr="00E8437E">
        <w:rPr>
          <w:rFonts w:asciiTheme="minorBidi" w:hAnsiTheme="minorBidi" w:cstheme="minorBidi"/>
          <w:sz w:val="24"/>
          <w:szCs w:val="24"/>
        </w:rPr>
        <w:t>prohibitions for each item</w:t>
      </w:r>
      <w:r w:rsidR="000E48BE" w:rsidRPr="00E8437E">
        <w:rPr>
          <w:rFonts w:asciiTheme="minorBidi" w:hAnsiTheme="minorBidi" w:cstheme="minorBidi"/>
          <w:sz w:val="24"/>
          <w:szCs w:val="24"/>
        </w:rPr>
        <w:t xml:space="preserve">. Even though </w:t>
      </w:r>
      <w:r w:rsidR="002C3DC8">
        <w:rPr>
          <w:rFonts w:asciiTheme="minorBidi" w:hAnsiTheme="minorBidi" w:cstheme="minorBidi"/>
          <w:sz w:val="24"/>
          <w:szCs w:val="24"/>
        </w:rPr>
        <w:t>a person</w:t>
      </w:r>
      <w:r w:rsidR="000E48BE" w:rsidRPr="00E8437E">
        <w:rPr>
          <w:rFonts w:asciiTheme="minorBidi" w:hAnsiTheme="minorBidi" w:cstheme="minorBidi"/>
          <w:sz w:val="24"/>
          <w:szCs w:val="24"/>
        </w:rPr>
        <w:t xml:space="preserve"> articulated one oath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9A0DDC" w:rsidRPr="009A0DDC">
        <w:rPr>
          <w:rFonts w:asciiTheme="minorBidi" w:hAnsiTheme="minorBidi" w:cstheme="minorBidi"/>
          <w:b/>
          <w:bCs/>
          <w:sz w:val="24"/>
          <w:szCs w:val="24"/>
        </w:rPr>
        <w:t>multiple</w:t>
      </w:r>
      <w:r w:rsidR="000E48BE" w:rsidRPr="00E8437E">
        <w:rPr>
          <w:rFonts w:asciiTheme="minorBidi" w:hAnsiTheme="minorBidi" w:cstheme="minorBidi"/>
          <w:sz w:val="24"/>
          <w:szCs w:val="24"/>
        </w:rPr>
        <w:t xml:space="preserve"> items become forbidden. </w:t>
      </w:r>
      <w:r w:rsidR="002C3DC8">
        <w:rPr>
          <w:rFonts w:asciiTheme="minorBidi" w:hAnsiTheme="minorBidi" w:cstheme="minorBidi"/>
          <w:sz w:val="24"/>
          <w:szCs w:val="24"/>
        </w:rPr>
        <w:t>Perhaps</w:t>
      </w:r>
      <w:r w:rsidR="000E48BE" w:rsidRPr="00E8437E">
        <w:rPr>
          <w:rFonts w:asciiTheme="minorBidi" w:hAnsiTheme="minorBidi" w:cstheme="minorBidi"/>
          <w:sz w:val="24"/>
          <w:szCs w:val="24"/>
        </w:rPr>
        <w:t xml:space="preserve"> the differentiation of items creates a multiplicity of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vu’ot</w:t>
      </w:r>
      <w:r w:rsidR="00704658">
        <w:rPr>
          <w:rFonts w:asciiTheme="minorBidi" w:hAnsiTheme="minorBidi" w:cstheme="minorBidi"/>
          <w:sz w:val="24"/>
          <w:szCs w:val="24"/>
        </w:rPr>
        <w:t>; it is</w:t>
      </w:r>
      <w:r w:rsidR="000E48BE" w:rsidRPr="009A0DD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9A0DDC" w:rsidRPr="00E8437E">
        <w:rPr>
          <w:rFonts w:asciiTheme="minorBidi" w:hAnsiTheme="minorBidi" w:cstheme="minorBidi"/>
          <w:sz w:val="24"/>
          <w:szCs w:val="24"/>
        </w:rPr>
        <w:t>equivalent</w:t>
      </w:r>
      <w:r w:rsidR="000E48BE" w:rsidRPr="00E8437E">
        <w:rPr>
          <w:rFonts w:asciiTheme="minorBidi" w:hAnsiTheme="minorBidi" w:cstheme="minorBidi"/>
          <w:sz w:val="24"/>
          <w:szCs w:val="24"/>
        </w:rPr>
        <w:t xml:space="preserve"> to his having articulated a separate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0E48BE" w:rsidRPr="00E8437E">
        <w:rPr>
          <w:rFonts w:asciiTheme="minorBidi" w:hAnsiTheme="minorBidi" w:cstheme="minorBidi"/>
          <w:sz w:val="24"/>
          <w:szCs w:val="24"/>
        </w:rPr>
        <w:t xml:space="preserve"> about each item. </w:t>
      </w:r>
    </w:p>
    <w:p w14:paraId="6AD70C72" w14:textId="77777777" w:rsidR="00704658" w:rsidRDefault="00704658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14:paraId="57056EFE" w14:textId="45ED0617" w:rsidR="00CF5EFC" w:rsidRPr="00E8437E" w:rsidRDefault="000E48BE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>However</w:t>
      </w:r>
      <w:r w:rsidR="009A0DDC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the Ri Migash implies that only </w:t>
      </w:r>
      <w:r w:rsidRPr="002C3DC8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has been rendered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which prohibits </w:t>
      </w:r>
      <w:r w:rsidRPr="002C3DC8">
        <w:rPr>
          <w:rFonts w:asciiTheme="minorBidi" w:hAnsiTheme="minorBidi" w:cstheme="minorBidi"/>
          <w:b/>
          <w:bCs/>
          <w:sz w:val="24"/>
          <w:szCs w:val="24"/>
        </w:rPr>
        <w:t>different</w:t>
      </w:r>
      <w:r w:rsidRPr="00E8437E">
        <w:rPr>
          <w:rFonts w:asciiTheme="minorBidi" w:hAnsiTheme="minorBidi" w:cstheme="minorBidi"/>
          <w:sz w:val="24"/>
          <w:szCs w:val="24"/>
        </w:rPr>
        <w:t xml:space="preserve"> acts of eating. Consuming solely wheat bread would be considered only one act of eating; eating wheat bread and subsequently eating barley bread would be considered multiple acts of eating and would entail a </w:t>
      </w:r>
      <w:r w:rsidRPr="002C3DC8">
        <w:rPr>
          <w:rFonts w:asciiTheme="minorBidi" w:hAnsiTheme="minorBidi" w:cstheme="minorBidi"/>
          <w:b/>
          <w:bCs/>
          <w:sz w:val="24"/>
          <w:szCs w:val="24"/>
        </w:rPr>
        <w:t>double violation</w:t>
      </w:r>
      <w:r w:rsidRPr="00E8437E">
        <w:rPr>
          <w:rFonts w:asciiTheme="minorBidi" w:hAnsiTheme="minorBidi" w:cstheme="minorBidi"/>
          <w:sz w:val="24"/>
          <w:szCs w:val="24"/>
        </w:rPr>
        <w:t xml:space="preserve"> of the </w:t>
      </w:r>
      <w:r w:rsidRPr="002C3DC8">
        <w:rPr>
          <w:rFonts w:asciiTheme="minorBidi" w:hAnsiTheme="minorBidi" w:cstheme="minorBidi"/>
          <w:b/>
          <w:bCs/>
          <w:sz w:val="24"/>
          <w:szCs w:val="24"/>
        </w:rPr>
        <w:t>original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2C3DC8">
        <w:rPr>
          <w:rFonts w:asciiTheme="minorBidi" w:hAnsiTheme="minorBidi" w:cstheme="minorBidi"/>
          <w:sz w:val="24"/>
          <w:szCs w:val="24"/>
        </w:rPr>
        <w:t xml:space="preserve">singular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. This model clearly indicates that a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shevu’a le-haba</w:t>
      </w:r>
      <w:r w:rsidRPr="00E8437E">
        <w:rPr>
          <w:rFonts w:asciiTheme="minorBidi" w:hAnsiTheme="minorBidi" w:cstheme="minorBidi"/>
          <w:sz w:val="24"/>
          <w:szCs w:val="24"/>
        </w:rPr>
        <w:t xml:space="preserve"> does</w:t>
      </w:r>
      <w:r w:rsidR="00704658">
        <w:rPr>
          <w:rFonts w:asciiTheme="minorBidi" w:hAnsiTheme="minorBidi" w:cstheme="minorBidi"/>
          <w:sz w:val="24"/>
          <w:szCs w:val="24"/>
        </w:rPr>
        <w:t xml:space="preserve"> no</w:t>
      </w:r>
      <w:r w:rsidRPr="00E8437E">
        <w:rPr>
          <w:rFonts w:asciiTheme="minorBidi" w:hAnsiTheme="minorBidi" w:cstheme="minorBidi"/>
          <w:sz w:val="24"/>
          <w:szCs w:val="24"/>
        </w:rPr>
        <w:t xml:space="preserve">t merely assert a declaration </w:t>
      </w:r>
      <w:r w:rsidR="00704658">
        <w:rPr>
          <w:rFonts w:asciiTheme="minorBidi" w:hAnsiTheme="minorBidi" w:cstheme="minorBidi"/>
          <w:sz w:val="24"/>
          <w:szCs w:val="24"/>
        </w:rPr>
        <w:t>that</w:t>
      </w:r>
      <w:r w:rsidRPr="00E8437E">
        <w:rPr>
          <w:rFonts w:asciiTheme="minorBidi" w:hAnsiTheme="minorBidi" w:cstheme="minorBidi"/>
          <w:sz w:val="24"/>
          <w:szCs w:val="24"/>
        </w:rPr>
        <w:t xml:space="preserve"> must be upheld to avoid the incidence of falsehood. If this were true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Pr="000F3725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could only yield </w:t>
      </w:r>
      <w:r w:rsidRPr="000F3725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Pr="00E8437E">
        <w:rPr>
          <w:rFonts w:asciiTheme="minorBidi" w:hAnsiTheme="minorBidi" w:cstheme="minorBidi"/>
          <w:sz w:val="24"/>
          <w:szCs w:val="24"/>
        </w:rPr>
        <w:t xml:space="preserve"> violation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as the status of the declaration would be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9A0DDC" w:rsidRPr="009A0DDC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sz w:val="24"/>
          <w:szCs w:val="24"/>
        </w:rPr>
        <w:t>binary condition –</w:t>
      </w:r>
      <w:r w:rsidRPr="00E8437E">
        <w:rPr>
          <w:rFonts w:asciiTheme="minorBidi" w:hAnsiTheme="minorBidi" w:cstheme="minorBidi"/>
          <w:sz w:val="24"/>
          <w:szCs w:val="24"/>
        </w:rPr>
        <w:t xml:space="preserve"> either true of false. This model of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9A0DDC" w:rsidRPr="000F3725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Pr="00E8437E">
        <w:rPr>
          <w:rFonts w:asciiTheme="minorBidi" w:hAnsiTheme="minorBidi" w:cstheme="minorBidi"/>
          <w:sz w:val="24"/>
          <w:szCs w:val="24"/>
        </w:rPr>
        <w:t xml:space="preserve"> oath which can be </w:t>
      </w:r>
      <w:r w:rsidRPr="000F3725">
        <w:rPr>
          <w:rFonts w:asciiTheme="minorBidi" w:hAnsiTheme="minorBidi" w:cstheme="minorBidi"/>
          <w:b/>
          <w:bCs/>
          <w:sz w:val="24"/>
          <w:szCs w:val="24"/>
        </w:rPr>
        <w:t>repeatedly</w:t>
      </w:r>
      <w:r w:rsidRPr="00E8437E">
        <w:rPr>
          <w:rFonts w:asciiTheme="minorBidi" w:hAnsiTheme="minorBidi" w:cstheme="minorBidi"/>
          <w:sz w:val="24"/>
          <w:szCs w:val="24"/>
        </w:rPr>
        <w:t xml:space="preserve"> violated </w:t>
      </w:r>
      <w:r w:rsidR="00704658">
        <w:rPr>
          <w:rFonts w:asciiTheme="minorBidi" w:hAnsiTheme="minorBidi" w:cstheme="minorBidi"/>
          <w:sz w:val="24"/>
          <w:szCs w:val="24"/>
        </w:rPr>
        <w:t>through</w:t>
      </w:r>
      <w:r w:rsidRPr="00E8437E">
        <w:rPr>
          <w:rFonts w:asciiTheme="minorBidi" w:hAnsiTheme="minorBidi" w:cstheme="minorBidi"/>
          <w:sz w:val="24"/>
          <w:szCs w:val="24"/>
        </w:rPr>
        <w:t xml:space="preserve"> different acts of consumption certainly supports the model that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remaps certain activities as obligatory or prohibited. In theory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mu</w:t>
      </w:r>
      <w:r w:rsidR="00704658">
        <w:rPr>
          <w:rFonts w:asciiTheme="minorBidi" w:hAnsiTheme="minorBidi" w:cstheme="minorBidi"/>
          <w:sz w:val="24"/>
          <w:szCs w:val="24"/>
        </w:rPr>
        <w:t>ltiple (analogous)</w:t>
      </w:r>
      <w:r w:rsidRPr="00E8437E">
        <w:rPr>
          <w:rFonts w:asciiTheme="minorBidi" w:hAnsiTheme="minorBidi" w:cstheme="minorBidi"/>
          <w:sz w:val="24"/>
          <w:szCs w:val="24"/>
        </w:rPr>
        <w:t xml:space="preserve"> activities can entail repeated violations of the one original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. </w:t>
      </w:r>
      <w:r w:rsidR="00CE24C7" w:rsidRPr="00E8437E">
        <w:rPr>
          <w:rFonts w:asciiTheme="minorBidi" w:hAnsiTheme="minorBidi" w:cstheme="minorBidi"/>
          <w:sz w:val="24"/>
          <w:szCs w:val="24"/>
        </w:rPr>
        <w:t>In fact the Ri Migash consistently view</w:t>
      </w:r>
      <w:r w:rsidR="00704658">
        <w:rPr>
          <w:rFonts w:asciiTheme="minorBidi" w:hAnsiTheme="minorBidi" w:cstheme="minorBidi"/>
          <w:sz w:val="24"/>
          <w:szCs w:val="24"/>
        </w:rPr>
        <w:t>s</w:t>
      </w:r>
      <w:r w:rsidR="00CE24C7" w:rsidRPr="00E8437E">
        <w:rPr>
          <w:rFonts w:asciiTheme="minorBidi" w:hAnsiTheme="minorBidi" w:cstheme="minorBidi"/>
          <w:sz w:val="24"/>
          <w:szCs w:val="24"/>
        </w:rPr>
        <w:t xml:space="preserve"> a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 xml:space="preserve"> le-haba</w:t>
      </w:r>
      <w:r w:rsidR="00CE24C7" w:rsidRPr="00E8437E">
        <w:rPr>
          <w:rFonts w:asciiTheme="minorBidi" w:hAnsiTheme="minorBidi" w:cstheme="minorBidi"/>
          <w:sz w:val="24"/>
          <w:szCs w:val="24"/>
        </w:rPr>
        <w:t xml:space="preserve"> as creating new prohibited activities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CE24C7" w:rsidRPr="00E8437E">
        <w:rPr>
          <w:rFonts w:asciiTheme="minorBidi" w:hAnsiTheme="minorBidi" w:cstheme="minorBidi"/>
          <w:sz w:val="24"/>
          <w:szCs w:val="24"/>
        </w:rPr>
        <w:t xml:space="preserve"> consistent with his understanding of this model of multiple violations of one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CE24C7" w:rsidRPr="00E8437E">
        <w:rPr>
          <w:rFonts w:asciiTheme="minorBidi" w:hAnsiTheme="minorBidi" w:cstheme="minorBidi"/>
          <w:sz w:val="24"/>
          <w:szCs w:val="24"/>
        </w:rPr>
        <w:t xml:space="preserve">. </w:t>
      </w:r>
    </w:p>
    <w:p w14:paraId="067FF09A" w14:textId="77777777" w:rsidR="00FC33B9" w:rsidRPr="00E8437E" w:rsidRDefault="00FC33B9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63D6EC96" w14:textId="6645829D" w:rsidR="00704658" w:rsidRDefault="00FC33B9" w:rsidP="000F372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>A different issue stemming from this question surrounds the relationship between ea</w:t>
      </w:r>
      <w:r w:rsidR="009A0DDC">
        <w:rPr>
          <w:rFonts w:asciiTheme="minorBidi" w:hAnsiTheme="minorBidi" w:cstheme="minorBidi"/>
          <w:sz w:val="24"/>
          <w:szCs w:val="24"/>
        </w:rPr>
        <w:t xml:space="preserve">ting and drinking. The 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A0DDC">
        <w:rPr>
          <w:rFonts w:asciiTheme="minorBidi" w:hAnsiTheme="minorBidi" w:cstheme="minorBidi"/>
          <w:sz w:val="24"/>
          <w:szCs w:val="24"/>
        </w:rPr>
        <w:t xml:space="preserve"> (</w:t>
      </w:r>
      <w:r w:rsidRPr="00E8437E">
        <w:rPr>
          <w:rFonts w:asciiTheme="minorBidi" w:hAnsiTheme="minorBidi" w:cstheme="minorBidi"/>
          <w:sz w:val="24"/>
          <w:szCs w:val="24"/>
        </w:rPr>
        <w:t xml:space="preserve">22b) describes </w:t>
      </w:r>
      <w:r w:rsidR="00704658">
        <w:rPr>
          <w:rFonts w:asciiTheme="minorBidi" w:hAnsiTheme="minorBidi" w:cstheme="minorBidi"/>
          <w:sz w:val="24"/>
          <w:szCs w:val="24"/>
        </w:rPr>
        <w:t xml:space="preserve">that if </w:t>
      </w:r>
      <w:r w:rsidR="000F3725">
        <w:rPr>
          <w:rFonts w:asciiTheme="minorBidi" w:hAnsiTheme="minorBidi" w:cstheme="minorBidi"/>
          <w:sz w:val="24"/>
          <w:szCs w:val="24"/>
        </w:rPr>
        <w:t>someo</w:t>
      </w:r>
      <w:r w:rsidRPr="00E8437E">
        <w:rPr>
          <w:rFonts w:asciiTheme="minorBidi" w:hAnsiTheme="minorBidi" w:cstheme="minorBidi"/>
          <w:sz w:val="24"/>
          <w:szCs w:val="24"/>
        </w:rPr>
        <w:t>ne takes an oath not to eat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and </w:t>
      </w:r>
      <w:r w:rsidR="00704658">
        <w:rPr>
          <w:rFonts w:asciiTheme="minorBidi" w:hAnsiTheme="minorBidi" w:cstheme="minorBidi"/>
          <w:sz w:val="24"/>
          <w:szCs w:val="24"/>
        </w:rPr>
        <w:t xml:space="preserve">he then </w:t>
      </w:r>
      <w:r w:rsidRPr="00E8437E">
        <w:rPr>
          <w:rFonts w:asciiTheme="minorBidi" w:hAnsiTheme="minorBidi" w:cstheme="minorBidi"/>
          <w:sz w:val="24"/>
          <w:szCs w:val="24"/>
        </w:rPr>
        <w:t>drinks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the oath</w:t>
      </w:r>
      <w:r w:rsidR="000F3725" w:rsidRPr="000F3725">
        <w:rPr>
          <w:rFonts w:asciiTheme="minorBidi" w:hAnsiTheme="minorBidi" w:cstheme="minorBidi"/>
          <w:sz w:val="24"/>
          <w:szCs w:val="24"/>
        </w:rPr>
        <w:t xml:space="preserve"> </w:t>
      </w:r>
      <w:r w:rsidR="000F3725">
        <w:rPr>
          <w:rFonts w:asciiTheme="minorBidi" w:hAnsiTheme="minorBidi" w:cstheme="minorBidi"/>
          <w:sz w:val="24"/>
          <w:szCs w:val="24"/>
        </w:rPr>
        <w:t>has</w:t>
      </w:r>
      <w:r w:rsidR="000F3725">
        <w:rPr>
          <w:rFonts w:asciiTheme="minorBidi" w:hAnsiTheme="minorBidi" w:cstheme="minorBidi"/>
          <w:sz w:val="24"/>
          <w:szCs w:val="24"/>
        </w:rPr>
        <w:t xml:space="preserve"> been </w:t>
      </w:r>
      <w:r w:rsidR="000F3725" w:rsidRPr="00E8437E">
        <w:rPr>
          <w:rFonts w:asciiTheme="minorBidi" w:hAnsiTheme="minorBidi" w:cstheme="minorBidi"/>
          <w:sz w:val="24"/>
          <w:szCs w:val="24"/>
        </w:rPr>
        <w:t>violated</w:t>
      </w:r>
      <w:r w:rsidRPr="00E8437E">
        <w:rPr>
          <w:rFonts w:asciiTheme="minorBidi" w:hAnsiTheme="minorBidi" w:cstheme="minorBidi"/>
          <w:sz w:val="24"/>
          <w:szCs w:val="24"/>
        </w:rPr>
        <w:t xml:space="preserve">. What is interesting is the rationale behind this </w:t>
      </w:r>
      <w:r w:rsidR="00704658" w:rsidRPr="00704658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alakha</w:t>
      </w:r>
      <w:r w:rsidRPr="00E8437E">
        <w:rPr>
          <w:rFonts w:asciiTheme="minorBidi" w:hAnsiTheme="minorBidi" w:cstheme="minorBidi"/>
          <w:sz w:val="24"/>
          <w:szCs w:val="24"/>
        </w:rPr>
        <w:t xml:space="preserve">. One version of the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437E">
        <w:rPr>
          <w:rFonts w:asciiTheme="minorBidi" w:hAnsiTheme="minorBidi" w:cstheme="minorBidi"/>
          <w:sz w:val="24"/>
          <w:szCs w:val="24"/>
        </w:rPr>
        <w:t xml:space="preserve"> attributes the </w:t>
      </w:r>
      <w:r w:rsidR="00704658" w:rsidRPr="00704658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alakha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sz w:val="24"/>
          <w:szCs w:val="24"/>
        </w:rPr>
        <w:t xml:space="preserve">to </w:t>
      </w:r>
      <w:r w:rsidRPr="00E8437E">
        <w:rPr>
          <w:rFonts w:asciiTheme="minorBidi" w:hAnsiTheme="minorBidi" w:cstheme="minorBidi"/>
          <w:sz w:val="24"/>
          <w:szCs w:val="24"/>
        </w:rPr>
        <w:t>the commonplace associatio</w:t>
      </w:r>
      <w:r w:rsidR="00704658">
        <w:rPr>
          <w:rFonts w:asciiTheme="minorBidi" w:hAnsiTheme="minorBidi" w:cstheme="minorBidi"/>
          <w:sz w:val="24"/>
          <w:szCs w:val="24"/>
        </w:rPr>
        <w:t>n of drinking as part of eating;</w:t>
      </w:r>
      <w:r w:rsidRPr="00E8437E">
        <w:rPr>
          <w:rFonts w:asciiTheme="minorBidi" w:hAnsiTheme="minorBidi" w:cstheme="minorBidi"/>
          <w:sz w:val="24"/>
          <w:szCs w:val="24"/>
        </w:rPr>
        <w:t xml:space="preserve"> most people do not differentiate between</w:t>
      </w:r>
      <w:r w:rsidR="00704658">
        <w:rPr>
          <w:rFonts w:asciiTheme="minorBidi" w:hAnsiTheme="minorBidi" w:cstheme="minorBidi"/>
          <w:sz w:val="24"/>
          <w:szCs w:val="24"/>
        </w:rPr>
        <w:t xml:space="preserve"> the two</w:t>
      </w:r>
      <w:r w:rsidRPr="00E8437E">
        <w:rPr>
          <w:rFonts w:asciiTheme="minorBidi" w:hAnsiTheme="minorBidi" w:cstheme="minorBidi"/>
          <w:sz w:val="24"/>
          <w:szCs w:val="24"/>
        </w:rPr>
        <w:t>. However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 second version of the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437E">
        <w:rPr>
          <w:rFonts w:asciiTheme="minorBidi" w:hAnsiTheme="minorBidi" w:cstheme="minorBidi"/>
          <w:sz w:val="24"/>
          <w:szCs w:val="24"/>
        </w:rPr>
        <w:t xml:space="preserve"> develops a hala</w:t>
      </w:r>
      <w:r w:rsidR="009A0DDC">
        <w:rPr>
          <w:rFonts w:asciiTheme="minorBidi" w:hAnsiTheme="minorBidi" w:cstheme="minorBidi"/>
          <w:sz w:val="24"/>
          <w:szCs w:val="24"/>
        </w:rPr>
        <w:t>k</w:t>
      </w:r>
      <w:r w:rsidRPr="00E8437E">
        <w:rPr>
          <w:rFonts w:asciiTheme="minorBidi" w:hAnsiTheme="minorBidi" w:cstheme="minorBidi"/>
          <w:sz w:val="24"/>
          <w:szCs w:val="24"/>
        </w:rPr>
        <w:t>h</w:t>
      </w:r>
      <w:r w:rsidR="009A0DDC">
        <w:rPr>
          <w:rFonts w:asciiTheme="minorBidi" w:hAnsiTheme="minorBidi" w:cstheme="minorBidi"/>
          <w:sz w:val="24"/>
          <w:szCs w:val="24"/>
        </w:rPr>
        <w:t>ic</w:t>
      </w:r>
      <w:r w:rsidRPr="00E8437E">
        <w:rPr>
          <w:rFonts w:asciiTheme="minorBidi" w:hAnsiTheme="minorBidi" w:cstheme="minorBidi"/>
          <w:sz w:val="24"/>
          <w:szCs w:val="24"/>
        </w:rPr>
        <w:t xml:space="preserve"> principle </w:t>
      </w:r>
      <w:r w:rsidR="00704658">
        <w:rPr>
          <w:rFonts w:asciiTheme="minorBidi" w:hAnsiTheme="minorBidi" w:cstheme="minorBidi"/>
          <w:sz w:val="24"/>
          <w:szCs w:val="24"/>
        </w:rPr>
        <w:t>that</w:t>
      </w:r>
      <w:r w:rsidRPr="00E8437E">
        <w:rPr>
          <w:rFonts w:asciiTheme="minorBidi" w:hAnsiTheme="minorBidi" w:cstheme="minorBidi"/>
          <w:sz w:val="24"/>
          <w:szCs w:val="24"/>
        </w:rPr>
        <w:t xml:space="preserve"> considers the act of drinking </w:t>
      </w:r>
      <w:r w:rsidR="00704658">
        <w:rPr>
          <w:rFonts w:asciiTheme="minorBidi" w:hAnsiTheme="minorBidi" w:cstheme="minorBidi"/>
          <w:sz w:val="24"/>
          <w:szCs w:val="24"/>
        </w:rPr>
        <w:t>as similar to the act of eating,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shetiya</w:t>
      </w:r>
      <w:r w:rsidRPr="009A0DDC">
        <w:rPr>
          <w:rFonts w:asciiTheme="minorBidi" w:hAnsiTheme="minorBidi" w:cstheme="minorBidi"/>
          <w:i/>
          <w:iCs/>
          <w:sz w:val="24"/>
          <w:szCs w:val="24"/>
        </w:rPr>
        <w:t xml:space="preserve"> bichlal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hila</w:t>
      </w:r>
      <w:r w:rsidRPr="00E8437E">
        <w:rPr>
          <w:rFonts w:asciiTheme="minorBidi" w:hAnsiTheme="minorBidi" w:cstheme="minorBidi"/>
          <w:sz w:val="24"/>
          <w:szCs w:val="24"/>
        </w:rPr>
        <w:t xml:space="preserve">. </w:t>
      </w:r>
    </w:p>
    <w:p w14:paraId="473F30DA" w14:textId="77777777" w:rsidR="00704658" w:rsidRDefault="00704658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14:paraId="5E41E66C" w14:textId="7EAA3610" w:rsidR="00FC33B9" w:rsidRPr="00E8437E" w:rsidRDefault="00704658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hough each logical basis yields the same </w:t>
      </w:r>
      <w:r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alakha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– that drinking violates a </w:t>
      </w:r>
      <w:r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>
        <w:rPr>
          <w:rFonts w:asciiTheme="minorBidi" w:hAnsiTheme="minorBidi" w:cstheme="minorBidi"/>
          <w:sz w:val="24"/>
          <w:szCs w:val="24"/>
        </w:rPr>
        <w:t xml:space="preserve"> not to eat –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these differing ideas may influence the question of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0F372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0F3725">
        <w:rPr>
          <w:rFonts w:asciiTheme="minorBidi" w:hAnsiTheme="minorBidi" w:cstheme="minorBidi"/>
          <w:sz w:val="24"/>
          <w:szCs w:val="24"/>
        </w:rPr>
        <w:t>the requisite volume of liquid necessary to violate the oath not to eat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 Should violation of this </w:t>
      </w:r>
      <w:r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be measured </w:t>
      </w:r>
      <w:r>
        <w:rPr>
          <w:rFonts w:asciiTheme="minorBidi" w:hAnsiTheme="minorBidi" w:cstheme="minorBidi"/>
          <w:sz w:val="24"/>
          <w:szCs w:val="24"/>
        </w:rPr>
        <w:t>after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a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of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revi'it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has been drunk or only after a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0DD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has been ingested?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Is drinking</w:t>
      </w:r>
      <w:r w:rsidR="009A0DDC">
        <w:rPr>
          <w:rFonts w:asciiTheme="minorBidi" w:hAnsiTheme="minorBidi" w:cstheme="minorBidi"/>
          <w:sz w:val="24"/>
          <w:szCs w:val="24"/>
        </w:rPr>
        <w:t xml:space="preserve"> </w:t>
      </w:r>
      <w:r w:rsidR="009A0DDC" w:rsidRPr="00704658">
        <w:rPr>
          <w:rFonts w:asciiTheme="minorBidi" w:hAnsiTheme="minorBidi" w:cstheme="minorBidi"/>
          <w:sz w:val="24"/>
          <w:szCs w:val="24"/>
        </w:rPr>
        <w:t>per se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forbidden</w:t>
      </w:r>
      <w:r>
        <w:rPr>
          <w:rFonts w:asciiTheme="minorBidi" w:hAnsiTheme="minorBidi" w:cstheme="minorBidi"/>
          <w:sz w:val="24"/>
          <w:szCs w:val="24"/>
        </w:rPr>
        <w:t>,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in which case a </w:t>
      </w:r>
      <w:r w:rsidR="00FC33B9" w:rsidRPr="00704658">
        <w:rPr>
          <w:rFonts w:asciiTheme="minorBidi" w:hAnsiTheme="minorBidi" w:cstheme="minorBidi"/>
          <w:i/>
          <w:iCs/>
          <w:sz w:val="24"/>
          <w:szCs w:val="24"/>
        </w:rPr>
        <w:t>revi'it shi</w:t>
      </w:r>
      <w:r w:rsidR="009A0DDC" w:rsidRPr="00704658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FC33B9" w:rsidRPr="00704658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seems to be the likely yardstick? If drinking is only considered a violation of the </w:t>
      </w:r>
      <w:r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because it is hala</w:t>
      </w:r>
      <w:r w:rsidR="009A0DDC">
        <w:rPr>
          <w:rFonts w:asciiTheme="minorBidi" w:hAnsiTheme="minorBidi" w:cstheme="minorBidi"/>
          <w:sz w:val="24"/>
          <w:szCs w:val="24"/>
        </w:rPr>
        <w:t>k</w:t>
      </w:r>
      <w:r w:rsidR="00FC33B9" w:rsidRPr="00E8437E">
        <w:rPr>
          <w:rFonts w:asciiTheme="minorBidi" w:hAnsiTheme="minorBidi" w:cstheme="minorBidi"/>
          <w:sz w:val="24"/>
          <w:szCs w:val="24"/>
        </w:rPr>
        <w:t>hi</w:t>
      </w:r>
      <w:r w:rsidR="009A0DDC">
        <w:rPr>
          <w:rFonts w:asciiTheme="minorBidi" w:hAnsiTheme="minorBidi" w:cstheme="minorBidi"/>
          <w:sz w:val="24"/>
          <w:szCs w:val="24"/>
        </w:rPr>
        <w:t>c</w:t>
      </w:r>
      <w:r w:rsidR="00FC33B9" w:rsidRPr="00E8437E">
        <w:rPr>
          <w:rFonts w:asciiTheme="minorBidi" w:hAnsiTheme="minorBidi" w:cstheme="minorBidi"/>
          <w:sz w:val="24"/>
          <w:szCs w:val="24"/>
        </w:rPr>
        <w:t>ally equivalent to eating</w:t>
      </w:r>
      <w:r>
        <w:rPr>
          <w:rFonts w:asciiTheme="minorBidi" w:hAnsiTheme="minorBidi" w:cstheme="minorBidi"/>
          <w:sz w:val="24"/>
          <w:szCs w:val="24"/>
        </w:rPr>
        <w:t>,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perhaps the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should be a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9A0DDC">
        <w:rPr>
          <w:rFonts w:asciiTheme="minorBidi" w:hAnsiTheme="minorBidi" w:cstheme="minorBidi"/>
          <w:sz w:val="24"/>
          <w:szCs w:val="24"/>
        </w:rPr>
        <w:t>. The Rambam (</w:t>
      </w:r>
      <w:r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vuot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4:3-4) rules that the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is measured by </w:t>
      </w:r>
      <w:r w:rsidR="00FC33B9" w:rsidRPr="009A0DDC">
        <w:rPr>
          <w:rFonts w:asciiTheme="minorBidi" w:hAnsiTheme="minorBidi" w:cstheme="minorBidi"/>
          <w:i/>
          <w:iCs/>
          <w:sz w:val="24"/>
          <w:szCs w:val="24"/>
        </w:rPr>
        <w:t>revi'it</w:t>
      </w:r>
      <w:r>
        <w:rPr>
          <w:rFonts w:asciiTheme="minorBidi" w:hAnsiTheme="minorBidi" w:cstheme="minorBidi"/>
          <w:sz w:val="24"/>
          <w:szCs w:val="24"/>
        </w:rPr>
        <w:t>,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al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though the </w:t>
      </w:r>
      <w:r w:rsidR="00FC33B9"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FC33B9" w:rsidRPr="00E8437E">
        <w:rPr>
          <w:rFonts w:asciiTheme="minorBidi" w:hAnsiTheme="minorBidi" w:cstheme="minorBidi"/>
          <w:sz w:val="24"/>
          <w:szCs w:val="24"/>
        </w:rPr>
        <w:t xml:space="preserve"> in unclear.</w:t>
      </w:r>
    </w:p>
    <w:p w14:paraId="2131A52A" w14:textId="77777777" w:rsidR="00FC33B9" w:rsidRPr="00E8437E" w:rsidRDefault="00FC33B9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0899ED44" w14:textId="1E6BD4BA" w:rsidR="00FC33B9" w:rsidRPr="00E8437E" w:rsidRDefault="00FC33B9" w:rsidP="000F372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lastRenderedPageBreak/>
        <w:t xml:space="preserve">If a 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9A0DDC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-haba</w:t>
      </w:r>
      <w:r w:rsidR="009A0DDC">
        <w:rPr>
          <w:rFonts w:asciiTheme="minorBidi" w:hAnsiTheme="minorBidi" w:cstheme="minorBidi"/>
          <w:sz w:val="24"/>
          <w:szCs w:val="24"/>
        </w:rPr>
        <w:t xml:space="preserve"> is merely </w:t>
      </w:r>
      <w:r w:rsidR="00704658">
        <w:rPr>
          <w:rFonts w:asciiTheme="minorBidi" w:hAnsiTheme="minorBidi" w:cstheme="minorBidi"/>
          <w:sz w:val="24"/>
          <w:szCs w:val="24"/>
        </w:rPr>
        <w:t xml:space="preserve">a </w:t>
      </w:r>
      <w:r w:rsidRPr="00E8437E">
        <w:rPr>
          <w:rFonts w:asciiTheme="minorBidi" w:hAnsiTheme="minorBidi" w:cstheme="minorBidi"/>
          <w:sz w:val="24"/>
          <w:szCs w:val="24"/>
        </w:rPr>
        <w:t>questio</w:t>
      </w:r>
      <w:r w:rsidR="00704658">
        <w:rPr>
          <w:rFonts w:asciiTheme="minorBidi" w:hAnsiTheme="minorBidi" w:cstheme="minorBidi"/>
          <w:sz w:val="24"/>
          <w:szCs w:val="24"/>
        </w:rPr>
        <w:t>n of false and true declaration,</w:t>
      </w:r>
      <w:r w:rsidRPr="00E8437E">
        <w:rPr>
          <w:rFonts w:asciiTheme="minorBidi" w:hAnsiTheme="minorBidi" w:cstheme="minorBidi"/>
          <w:sz w:val="24"/>
          <w:szCs w:val="24"/>
        </w:rPr>
        <w:t xml:space="preserve"> drinking would violate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A0DDC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0F3725">
        <w:rPr>
          <w:rFonts w:asciiTheme="minorBidi" w:hAnsiTheme="minorBidi" w:cstheme="minorBidi"/>
          <w:sz w:val="24"/>
          <w:szCs w:val="24"/>
        </w:rPr>
        <w:t>simply because</w:t>
      </w:r>
      <w:r w:rsidR="009A0DDC">
        <w:rPr>
          <w:rFonts w:asciiTheme="minorBidi" w:hAnsiTheme="minorBidi" w:cstheme="minorBidi"/>
          <w:sz w:val="24"/>
          <w:szCs w:val="24"/>
        </w:rPr>
        <w:t xml:space="preserve"> most people equate the two</w:t>
      </w:r>
      <w:r w:rsidRPr="00E8437E">
        <w:rPr>
          <w:rFonts w:asciiTheme="minorBidi" w:hAnsiTheme="minorBidi" w:cstheme="minorBidi"/>
          <w:sz w:val="24"/>
          <w:szCs w:val="24"/>
        </w:rPr>
        <w:t>. By adopting an oath not to eat and subsequently drinking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 person has rendered his declaration false by all standards of human communication. If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however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an oath not to eat creates new and personal prohibitions of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9C01EF">
        <w:rPr>
          <w:rFonts w:asciiTheme="minorBidi" w:hAnsiTheme="minorBidi" w:cstheme="minorBidi"/>
          <w:b/>
          <w:bCs/>
          <w:sz w:val="24"/>
          <w:szCs w:val="24"/>
        </w:rPr>
        <w:t>eating</w:t>
      </w:r>
      <w:r w:rsidRPr="00E8437E">
        <w:rPr>
          <w:rFonts w:asciiTheme="minorBidi" w:hAnsiTheme="minorBidi" w:cstheme="minorBidi"/>
          <w:sz w:val="24"/>
          <w:szCs w:val="24"/>
        </w:rPr>
        <w:t>, drinking would only entail a violation if it is hala</w:t>
      </w:r>
      <w:r w:rsidR="009C01EF">
        <w:rPr>
          <w:rFonts w:asciiTheme="minorBidi" w:hAnsiTheme="minorBidi" w:cstheme="minorBidi"/>
          <w:sz w:val="24"/>
          <w:szCs w:val="24"/>
        </w:rPr>
        <w:t>k</w:t>
      </w:r>
      <w:r w:rsidRPr="00E8437E">
        <w:rPr>
          <w:rFonts w:asciiTheme="minorBidi" w:hAnsiTheme="minorBidi" w:cstheme="minorBidi"/>
          <w:sz w:val="24"/>
          <w:szCs w:val="24"/>
        </w:rPr>
        <w:t>hi</w:t>
      </w:r>
      <w:r w:rsidR="009C01EF">
        <w:rPr>
          <w:rFonts w:asciiTheme="minorBidi" w:hAnsiTheme="minorBidi" w:cstheme="minorBidi"/>
          <w:sz w:val="24"/>
          <w:szCs w:val="24"/>
        </w:rPr>
        <w:t>c</w:t>
      </w:r>
      <w:r w:rsidRPr="00E8437E">
        <w:rPr>
          <w:rFonts w:asciiTheme="minorBidi" w:hAnsiTheme="minorBidi" w:cstheme="minorBidi"/>
          <w:sz w:val="24"/>
          <w:szCs w:val="24"/>
        </w:rPr>
        <w:t>ally analogous to eating. If it were hala</w:t>
      </w:r>
      <w:r w:rsidR="009C01EF">
        <w:rPr>
          <w:rFonts w:asciiTheme="minorBidi" w:hAnsiTheme="minorBidi" w:cstheme="minorBidi"/>
          <w:sz w:val="24"/>
          <w:szCs w:val="24"/>
        </w:rPr>
        <w:t>khic</w:t>
      </w:r>
      <w:r w:rsidRPr="00E8437E">
        <w:rPr>
          <w:rFonts w:asciiTheme="minorBidi" w:hAnsiTheme="minorBidi" w:cstheme="minorBidi"/>
          <w:sz w:val="24"/>
          <w:szCs w:val="24"/>
        </w:rPr>
        <w:t>ally different – even if</w:t>
      </w:r>
      <w:r w:rsidR="00704658">
        <w:rPr>
          <w:rFonts w:asciiTheme="minorBidi" w:hAnsiTheme="minorBidi" w:cstheme="minorBidi"/>
          <w:sz w:val="24"/>
          <w:szCs w:val="24"/>
        </w:rPr>
        <w:t xml:space="preserve"> commonly associated –</w:t>
      </w:r>
      <w:r w:rsidRPr="00E8437E">
        <w:rPr>
          <w:rFonts w:asciiTheme="minorBidi" w:hAnsiTheme="minorBidi" w:cstheme="minorBidi"/>
          <w:sz w:val="24"/>
          <w:szCs w:val="24"/>
        </w:rPr>
        <w:t xml:space="preserve"> the autonomous act of drinking would not be proscribed by an oath taken not to eat. </w:t>
      </w:r>
    </w:p>
    <w:p w14:paraId="3F977395" w14:textId="77777777" w:rsidR="00AC2D87" w:rsidRPr="00E8437E" w:rsidRDefault="00AC2D87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039E802" w14:textId="00ADDC8C" w:rsidR="00AC2D87" w:rsidRPr="00E8437E" w:rsidRDefault="00AC2D87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>A</w:t>
      </w:r>
      <w:r w:rsidR="000F3725">
        <w:rPr>
          <w:rFonts w:asciiTheme="minorBidi" w:hAnsiTheme="minorBidi" w:cstheme="minorBidi"/>
          <w:sz w:val="24"/>
          <w:szCs w:val="24"/>
        </w:rPr>
        <w:t>n interesting</w:t>
      </w:r>
      <w:r w:rsidRPr="00E8437E">
        <w:rPr>
          <w:rFonts w:asciiTheme="minorBidi" w:hAnsiTheme="minorBidi" w:cstheme="minorBidi"/>
          <w:sz w:val="24"/>
          <w:szCs w:val="24"/>
        </w:rPr>
        <w:t xml:space="preserve"> issue surrounding the definition of the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E8437E">
        <w:rPr>
          <w:rFonts w:asciiTheme="minorBidi" w:hAnsiTheme="minorBidi" w:cstheme="minorBidi"/>
          <w:sz w:val="24"/>
          <w:szCs w:val="24"/>
        </w:rPr>
        <w:t xml:space="preserve"> is raised by Rab</w:t>
      </w:r>
      <w:r w:rsidR="009C01EF">
        <w:rPr>
          <w:rFonts w:asciiTheme="minorBidi" w:hAnsiTheme="minorBidi" w:cstheme="minorBidi"/>
          <w:sz w:val="24"/>
          <w:szCs w:val="24"/>
        </w:rPr>
        <w:t>b</w:t>
      </w:r>
      <w:r w:rsidRPr="00E8437E">
        <w:rPr>
          <w:rFonts w:asciiTheme="minorBidi" w:hAnsiTheme="minorBidi" w:cstheme="minorBidi"/>
          <w:sz w:val="24"/>
          <w:szCs w:val="24"/>
        </w:rPr>
        <w:t xml:space="preserve">enu Chanael </w:t>
      </w:r>
      <w:r w:rsidR="00704658">
        <w:rPr>
          <w:rFonts w:asciiTheme="minorBidi" w:hAnsiTheme="minorBidi" w:cstheme="minorBidi"/>
          <w:sz w:val="24"/>
          <w:szCs w:val="24"/>
        </w:rPr>
        <w:t>(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704658">
        <w:rPr>
          <w:rFonts w:asciiTheme="minorBidi" w:hAnsiTheme="minorBidi" w:cstheme="minorBidi"/>
          <w:sz w:val="24"/>
          <w:szCs w:val="24"/>
        </w:rPr>
        <w:t xml:space="preserve"> </w:t>
      </w:r>
      <w:r w:rsidRPr="00E8437E">
        <w:rPr>
          <w:rFonts w:asciiTheme="minorBidi" w:hAnsiTheme="minorBidi" w:cstheme="minorBidi"/>
          <w:sz w:val="24"/>
          <w:szCs w:val="24"/>
        </w:rPr>
        <w:t xml:space="preserve">63) regarding the timing of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hatra'a</w:t>
      </w:r>
      <w:r w:rsidRPr="00E8437E">
        <w:rPr>
          <w:rFonts w:asciiTheme="minorBidi" w:hAnsiTheme="minorBidi" w:cstheme="minorBidi"/>
          <w:sz w:val="24"/>
          <w:szCs w:val="24"/>
        </w:rPr>
        <w:t>. If a p</w:t>
      </w:r>
      <w:r w:rsidR="009C01EF">
        <w:rPr>
          <w:rFonts w:asciiTheme="minorBidi" w:hAnsiTheme="minorBidi" w:cstheme="minorBidi"/>
          <w:sz w:val="24"/>
          <w:szCs w:val="24"/>
        </w:rPr>
        <w:t xml:space="preserve">erson violates a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shveu’a le-haba</w:t>
      </w:r>
      <w:r w:rsidR="009C01EF">
        <w:rPr>
          <w:rFonts w:asciiTheme="minorBidi" w:hAnsiTheme="minorBidi" w:cstheme="minorBidi"/>
          <w:sz w:val="24"/>
          <w:szCs w:val="24"/>
        </w:rPr>
        <w:t xml:space="preserve"> intentionally </w:t>
      </w:r>
      <w:r w:rsidRPr="00E8437E">
        <w:rPr>
          <w:rFonts w:asciiTheme="minorBidi" w:hAnsiTheme="minorBidi" w:cstheme="minorBidi"/>
          <w:sz w:val="24"/>
          <w:szCs w:val="24"/>
        </w:rPr>
        <w:t>by disregarding the warning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he is liable to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malkot</w:t>
      </w:r>
      <w:r w:rsidRPr="00E8437E">
        <w:rPr>
          <w:rFonts w:asciiTheme="minorBidi" w:hAnsiTheme="minorBidi" w:cstheme="minorBidi"/>
          <w:sz w:val="24"/>
          <w:szCs w:val="24"/>
        </w:rPr>
        <w:t>. Should the warning be issued at the point of the oath or at the point of consuming food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sz w:val="24"/>
          <w:szCs w:val="24"/>
        </w:rPr>
        <w:t>when the person</w:t>
      </w:r>
      <w:r w:rsidRPr="00E8437E">
        <w:rPr>
          <w:rFonts w:asciiTheme="minorBidi" w:hAnsiTheme="minorBidi" w:cstheme="minorBidi"/>
          <w:sz w:val="24"/>
          <w:szCs w:val="24"/>
        </w:rPr>
        <w:t xml:space="preserve"> break</w:t>
      </w:r>
      <w:r w:rsidR="00704658">
        <w:rPr>
          <w:rFonts w:asciiTheme="minorBidi" w:hAnsiTheme="minorBidi" w:cstheme="minorBidi"/>
          <w:sz w:val="24"/>
          <w:szCs w:val="24"/>
        </w:rPr>
        <w:t>s the oath?</w:t>
      </w:r>
      <w:r w:rsidRPr="00E8437E">
        <w:rPr>
          <w:rFonts w:asciiTheme="minorBidi" w:hAnsiTheme="minorBidi" w:cstheme="minorBidi"/>
          <w:sz w:val="24"/>
          <w:szCs w:val="24"/>
        </w:rPr>
        <w:t xml:space="preserve"> Ra</w:t>
      </w:r>
      <w:r w:rsidR="009C01EF">
        <w:rPr>
          <w:rFonts w:asciiTheme="minorBidi" w:hAnsiTheme="minorBidi" w:cstheme="minorBidi"/>
          <w:sz w:val="24"/>
          <w:szCs w:val="24"/>
        </w:rPr>
        <w:t>b</w:t>
      </w:r>
      <w:r w:rsidRPr="00E8437E">
        <w:rPr>
          <w:rFonts w:asciiTheme="minorBidi" w:hAnsiTheme="minorBidi" w:cstheme="minorBidi"/>
          <w:sz w:val="24"/>
          <w:szCs w:val="24"/>
        </w:rPr>
        <w:t>benu Chanael tag</w:t>
      </w:r>
      <w:r w:rsidR="00A863E8" w:rsidRPr="00E8437E">
        <w:rPr>
          <w:rFonts w:asciiTheme="minorBidi" w:hAnsiTheme="minorBidi" w:cstheme="minorBidi"/>
          <w:sz w:val="24"/>
          <w:szCs w:val="24"/>
        </w:rPr>
        <w:t>s</w:t>
      </w:r>
      <w:r w:rsidRPr="00E8437E">
        <w:rPr>
          <w:rFonts w:asciiTheme="minorBidi" w:hAnsiTheme="minorBidi" w:cstheme="minorBidi"/>
          <w:sz w:val="24"/>
          <w:szCs w:val="24"/>
        </w:rPr>
        <w:t xml:space="preserve"> the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hatra'a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A863E8" w:rsidRPr="00E8437E">
        <w:rPr>
          <w:rFonts w:asciiTheme="minorBidi" w:hAnsiTheme="minorBidi" w:cstheme="minorBidi"/>
          <w:sz w:val="24"/>
          <w:szCs w:val="24"/>
        </w:rPr>
        <w:t xml:space="preserve">to </w:t>
      </w:r>
      <w:r w:rsidRPr="00E8437E">
        <w:rPr>
          <w:rFonts w:asciiTheme="minorBidi" w:hAnsiTheme="minorBidi" w:cstheme="minorBidi"/>
          <w:sz w:val="24"/>
          <w:szCs w:val="24"/>
        </w:rPr>
        <w:t>the time of the oath. Clearly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if the prohibition consists of a false declaration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this timing is appropriate. If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however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4B5DBD" w:rsidRPr="00E8437E">
        <w:rPr>
          <w:rFonts w:asciiTheme="minorBidi" w:hAnsiTheme="minorBidi" w:cstheme="minorBidi"/>
          <w:sz w:val="24"/>
          <w:szCs w:val="24"/>
        </w:rPr>
        <w:t>creates personally forbidden activities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4B5DBD" w:rsidRPr="00E8437E">
        <w:rPr>
          <w:rFonts w:asciiTheme="minorBidi" w:hAnsiTheme="minorBidi" w:cstheme="minorBidi"/>
          <w:sz w:val="24"/>
          <w:szCs w:val="24"/>
        </w:rPr>
        <w:t xml:space="preserve"> perhaps the warning should be issued at the point of violation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4B5DBD" w:rsidRPr="00E8437E">
        <w:rPr>
          <w:rFonts w:asciiTheme="minorBidi" w:hAnsiTheme="minorBidi" w:cstheme="minorBidi"/>
          <w:sz w:val="24"/>
          <w:szCs w:val="24"/>
        </w:rPr>
        <w:t xml:space="preserve"> when these personally </w:t>
      </w:r>
      <w:r w:rsidR="009C01EF" w:rsidRPr="00E8437E">
        <w:rPr>
          <w:rFonts w:asciiTheme="minorBidi" w:hAnsiTheme="minorBidi" w:cstheme="minorBidi"/>
          <w:sz w:val="24"/>
          <w:szCs w:val="24"/>
        </w:rPr>
        <w:t>forb</w:t>
      </w:r>
      <w:r w:rsidR="009C01EF">
        <w:rPr>
          <w:rFonts w:asciiTheme="minorBidi" w:hAnsiTheme="minorBidi" w:cstheme="minorBidi"/>
          <w:sz w:val="24"/>
          <w:szCs w:val="24"/>
        </w:rPr>
        <w:t>i</w:t>
      </w:r>
      <w:r w:rsidR="009C01EF" w:rsidRPr="00E8437E">
        <w:rPr>
          <w:rFonts w:asciiTheme="minorBidi" w:hAnsiTheme="minorBidi" w:cstheme="minorBidi"/>
          <w:sz w:val="24"/>
          <w:szCs w:val="24"/>
        </w:rPr>
        <w:t>dden</w:t>
      </w:r>
      <w:r w:rsidR="004B5DBD" w:rsidRPr="00E8437E">
        <w:rPr>
          <w:rFonts w:asciiTheme="minorBidi" w:hAnsiTheme="minorBidi" w:cstheme="minorBidi"/>
          <w:sz w:val="24"/>
          <w:szCs w:val="24"/>
        </w:rPr>
        <w:t xml:space="preserve"> activities are transgressed. </w:t>
      </w:r>
    </w:p>
    <w:p w14:paraId="38865624" w14:textId="77777777" w:rsidR="00A863E8" w:rsidRPr="00E8437E" w:rsidRDefault="00A863E8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14A36C83" w14:textId="77777777" w:rsidR="00A863E8" w:rsidRPr="00E8437E" w:rsidRDefault="00A863E8" w:rsidP="002C3DC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 xml:space="preserve">A final question surrounds a situation in which someone takes an oath to </w:t>
      </w:r>
      <w:r w:rsidR="00E55375" w:rsidRPr="00E8437E">
        <w:rPr>
          <w:rFonts w:asciiTheme="minorBidi" w:hAnsiTheme="minorBidi" w:cstheme="minorBidi"/>
          <w:sz w:val="24"/>
          <w:szCs w:val="24"/>
        </w:rPr>
        <w:t>reinforce</w:t>
      </w:r>
      <w:r w:rsidRPr="00E8437E">
        <w:rPr>
          <w:rFonts w:asciiTheme="minorBidi" w:hAnsiTheme="minorBidi" w:cstheme="minorBidi"/>
          <w:sz w:val="24"/>
          <w:szCs w:val="24"/>
        </w:rPr>
        <w:t xml:space="preserve"> a proh</w:t>
      </w:r>
      <w:r w:rsidR="00704658">
        <w:rPr>
          <w:rFonts w:asciiTheme="minorBidi" w:hAnsiTheme="minorBidi" w:cstheme="minorBidi"/>
          <w:sz w:val="24"/>
          <w:szCs w:val="24"/>
        </w:rPr>
        <w:t>ibition,</w:t>
      </w:r>
      <w:r w:rsidR="009C01EF">
        <w:rPr>
          <w:rFonts w:asciiTheme="minorBidi" w:hAnsiTheme="minorBidi" w:cstheme="minorBidi"/>
          <w:sz w:val="24"/>
          <w:szCs w:val="24"/>
        </w:rPr>
        <w:t xml:space="preserve"> such as eating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Pr="00E8437E">
        <w:rPr>
          <w:rFonts w:asciiTheme="minorBidi" w:hAnsiTheme="minorBidi" w:cstheme="minorBidi"/>
          <w:sz w:val="24"/>
          <w:szCs w:val="24"/>
        </w:rPr>
        <w:t xml:space="preserve">. The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437E">
        <w:rPr>
          <w:rFonts w:asciiTheme="minorBidi" w:hAnsiTheme="minorBidi" w:cstheme="minorBidi"/>
          <w:sz w:val="24"/>
          <w:szCs w:val="24"/>
        </w:rPr>
        <w:t xml:space="preserve"> (23b) challenges that this oath should not apply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since Jews alrea</w:t>
      </w:r>
      <w:r w:rsidR="00E55375" w:rsidRPr="00E8437E">
        <w:rPr>
          <w:rFonts w:asciiTheme="minorBidi" w:hAnsiTheme="minorBidi" w:cstheme="minorBidi"/>
          <w:sz w:val="24"/>
          <w:szCs w:val="24"/>
        </w:rPr>
        <w:t>dy swore at Ha</w:t>
      </w:r>
      <w:r w:rsidRPr="00E8437E">
        <w:rPr>
          <w:rFonts w:asciiTheme="minorBidi" w:hAnsiTheme="minorBidi" w:cstheme="minorBidi"/>
          <w:sz w:val="24"/>
          <w:szCs w:val="24"/>
        </w:rPr>
        <w:t xml:space="preserve">r Sinai </w:t>
      </w:r>
      <w:r w:rsidR="00E55375" w:rsidRPr="00E8437E">
        <w:rPr>
          <w:rFonts w:asciiTheme="minorBidi" w:hAnsiTheme="minorBidi" w:cstheme="minorBidi"/>
          <w:sz w:val="24"/>
          <w:szCs w:val="24"/>
        </w:rPr>
        <w:t>not</w:t>
      </w:r>
      <w:r w:rsidR="009C01EF">
        <w:rPr>
          <w:rFonts w:asciiTheme="minorBidi" w:hAnsiTheme="minorBidi" w:cstheme="minorBidi"/>
          <w:sz w:val="24"/>
          <w:szCs w:val="24"/>
        </w:rPr>
        <w:t xml:space="preserve"> to eat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="009C01EF">
        <w:rPr>
          <w:rFonts w:asciiTheme="minorBidi" w:hAnsiTheme="minorBidi" w:cstheme="minorBidi"/>
          <w:sz w:val="24"/>
          <w:szCs w:val="24"/>
        </w:rPr>
        <w:t xml:space="preserve"> (</w:t>
      </w:r>
      <w:r w:rsidRPr="00E8437E">
        <w:rPr>
          <w:rFonts w:asciiTheme="minorBidi" w:hAnsiTheme="minorBidi" w:cstheme="minorBidi"/>
          <w:sz w:val="24"/>
          <w:szCs w:val="24"/>
        </w:rPr>
        <w:t>or any other prohibited foods)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and a subsequent oath </w:t>
      </w:r>
      <w:r w:rsidR="00704658">
        <w:rPr>
          <w:rFonts w:asciiTheme="minorBidi" w:hAnsiTheme="minorBidi" w:cstheme="minorBidi"/>
          <w:sz w:val="24"/>
          <w:szCs w:val="24"/>
        </w:rPr>
        <w:t>canno</w:t>
      </w:r>
      <w:r w:rsidR="009C01EF" w:rsidRPr="00E8437E">
        <w:rPr>
          <w:rFonts w:asciiTheme="minorBidi" w:hAnsiTheme="minorBidi" w:cstheme="minorBidi"/>
          <w:sz w:val="24"/>
          <w:szCs w:val="24"/>
        </w:rPr>
        <w:t>t</w:t>
      </w:r>
      <w:r w:rsidRPr="00E8437E">
        <w:rPr>
          <w:rFonts w:asciiTheme="minorBidi" w:hAnsiTheme="minorBidi" w:cstheme="minorBidi"/>
          <w:sz w:val="24"/>
          <w:szCs w:val="24"/>
        </w:rPr>
        <w:t xml:space="preserve"> be taken </w:t>
      </w:r>
      <w:r w:rsidR="00E55375" w:rsidRPr="00E8437E">
        <w:rPr>
          <w:rFonts w:asciiTheme="minorBidi" w:hAnsiTheme="minorBidi" w:cstheme="minorBidi"/>
          <w:sz w:val="24"/>
          <w:szCs w:val="24"/>
        </w:rPr>
        <w:t xml:space="preserve">merely to restate </w:t>
      </w:r>
      <w:r w:rsidRPr="00E8437E">
        <w:rPr>
          <w:rFonts w:asciiTheme="minorBidi" w:hAnsiTheme="minorBidi" w:cstheme="minorBidi"/>
          <w:sz w:val="24"/>
          <w:szCs w:val="24"/>
        </w:rPr>
        <w:t xml:space="preserve">a previous one. 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Most believe that </w:t>
      </w:r>
      <w:r w:rsidR="009C01EF" w:rsidRPr="009C01EF">
        <w:rPr>
          <w:rFonts w:asciiTheme="minorBidi" w:hAnsiTheme="minorBidi" w:cstheme="minorBidi"/>
          <w:b/>
          <w:bCs/>
          <w:sz w:val="24"/>
          <w:szCs w:val="24"/>
        </w:rPr>
        <w:t>in addition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694CC8" w:rsidRPr="00E8437E">
        <w:rPr>
          <w:rFonts w:asciiTheme="minorBidi" w:hAnsiTheme="minorBidi" w:cstheme="minorBidi"/>
          <w:sz w:val="24"/>
          <w:szCs w:val="24"/>
        </w:rPr>
        <w:t>to this concern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the </w:t>
      </w:r>
      <w:r w:rsidR="00694CC8"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implies a secondary concern of </w:t>
      </w:r>
      <w:r w:rsidR="00694CC8" w:rsidRPr="009C01EF">
        <w:rPr>
          <w:rFonts w:asciiTheme="minorBidi" w:hAnsiTheme="minorBidi" w:cstheme="minorBidi"/>
          <w:i/>
          <w:iCs/>
          <w:sz w:val="24"/>
          <w:szCs w:val="24"/>
        </w:rPr>
        <w:t>ein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694CC8" w:rsidRPr="009C01EF">
        <w:rPr>
          <w:rFonts w:asciiTheme="minorBidi" w:hAnsiTheme="minorBidi" w:cstheme="minorBidi"/>
          <w:i/>
          <w:iCs/>
          <w:sz w:val="24"/>
          <w:szCs w:val="24"/>
        </w:rPr>
        <w:t>issur chal al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694CC8" w:rsidRPr="009C01E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E55375" w:rsidRPr="00E8437E">
        <w:rPr>
          <w:rFonts w:asciiTheme="minorBidi" w:hAnsiTheme="minorBidi" w:cstheme="minorBidi"/>
          <w:sz w:val="24"/>
          <w:szCs w:val="24"/>
        </w:rPr>
        <w:t>. I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ndependent of the concern of redundant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694CC8" w:rsidRPr="009C01EF">
        <w:rPr>
          <w:rFonts w:asciiTheme="minorBidi" w:hAnsiTheme="minorBidi" w:cstheme="minorBidi"/>
          <w:i/>
          <w:iCs/>
          <w:sz w:val="24"/>
          <w:szCs w:val="24"/>
        </w:rPr>
        <w:t>vu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694CC8" w:rsidRPr="009C01EF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694CC8" w:rsidRPr="00E8437E">
        <w:rPr>
          <w:rFonts w:asciiTheme="minorBidi" w:hAnsiTheme="minorBidi" w:cstheme="minorBidi"/>
          <w:sz w:val="24"/>
          <w:szCs w:val="24"/>
        </w:rPr>
        <w:t>, objects which are already forbid</w:t>
      </w:r>
      <w:r w:rsidR="00704658">
        <w:rPr>
          <w:rFonts w:asciiTheme="minorBidi" w:hAnsiTheme="minorBidi" w:cstheme="minorBidi"/>
          <w:sz w:val="24"/>
          <w:szCs w:val="24"/>
        </w:rPr>
        <w:t>den cannot become prohibited a “second”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time. For example</w:t>
      </w:r>
      <w:r w:rsidR="009C01EF">
        <w:rPr>
          <w:rFonts w:asciiTheme="minorBidi" w:hAnsiTheme="minorBidi" w:cstheme="minorBidi"/>
          <w:sz w:val="24"/>
          <w:szCs w:val="24"/>
        </w:rPr>
        <w:t>,</w:t>
      </w:r>
      <w:r w:rsidR="00704658">
        <w:rPr>
          <w:rFonts w:asciiTheme="minorBidi" w:hAnsiTheme="minorBidi" w:cstheme="minorBidi"/>
          <w:sz w:val="24"/>
          <w:szCs w:val="24"/>
        </w:rPr>
        <w:t xml:space="preserve"> a divorced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woman who subsequently </w:t>
      </w:r>
      <w:r w:rsidR="009C01EF" w:rsidRPr="00E8437E">
        <w:rPr>
          <w:rFonts w:asciiTheme="minorBidi" w:hAnsiTheme="minorBidi" w:cstheme="minorBidi"/>
          <w:sz w:val="24"/>
          <w:szCs w:val="24"/>
        </w:rPr>
        <w:t>loses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a husband does not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9C01EF">
        <w:rPr>
          <w:rFonts w:asciiTheme="minorBidi" w:hAnsiTheme="minorBidi" w:cstheme="minorBidi"/>
          <w:b/>
          <w:bCs/>
          <w:sz w:val="24"/>
          <w:szCs w:val="24"/>
        </w:rPr>
        <w:t>also</w:t>
      </w:r>
      <w:r w:rsidR="00694CC8" w:rsidRPr="009C01E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become a widow; if a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94CC8" w:rsidRPr="009C01EF">
        <w:rPr>
          <w:rFonts w:asciiTheme="minorBidi" w:hAnsiTheme="minorBidi" w:cstheme="minorBidi"/>
          <w:i/>
          <w:iCs/>
          <w:sz w:val="24"/>
          <w:szCs w:val="24"/>
        </w:rPr>
        <w:t>ohen Gadol</w:t>
      </w:r>
      <w:r w:rsidR="00704658">
        <w:rPr>
          <w:rFonts w:asciiTheme="minorBidi" w:hAnsiTheme="minorBidi" w:cstheme="minorBidi"/>
          <w:sz w:val="24"/>
          <w:szCs w:val="24"/>
        </w:rPr>
        <w:t xml:space="preserve"> were to marry her,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he would only be punished for marrying a divorcee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but not for m</w:t>
      </w:r>
      <w:r w:rsidR="009C01EF">
        <w:rPr>
          <w:rFonts w:asciiTheme="minorBidi" w:hAnsiTheme="minorBidi" w:cstheme="minorBidi"/>
          <w:sz w:val="24"/>
          <w:szCs w:val="24"/>
        </w:rPr>
        <w:t>arrying a widow (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C01EF">
        <w:rPr>
          <w:rFonts w:asciiTheme="minorBidi" w:hAnsiTheme="minorBidi" w:cstheme="minorBidi"/>
          <w:sz w:val="24"/>
          <w:szCs w:val="24"/>
        </w:rPr>
        <w:t xml:space="preserve"> 77a).  Since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is already Biblically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704658">
        <w:rPr>
          <w:rFonts w:asciiTheme="minorBidi" w:hAnsiTheme="minorBidi" w:cstheme="minorBidi"/>
          <w:sz w:val="24"/>
          <w:szCs w:val="24"/>
        </w:rPr>
        <w:t>forbidden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9C01EF">
        <w:rPr>
          <w:rFonts w:asciiTheme="minorBidi" w:hAnsiTheme="minorBidi" w:cstheme="minorBidi"/>
          <w:sz w:val="24"/>
          <w:szCs w:val="24"/>
        </w:rPr>
        <w:t>(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even in the absence of a prior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694CC8" w:rsidRPr="00E8437E">
        <w:rPr>
          <w:rFonts w:asciiTheme="minorBidi" w:hAnsiTheme="minorBidi" w:cstheme="minorBidi"/>
          <w:sz w:val="24"/>
          <w:szCs w:val="24"/>
        </w:rPr>
        <w:t>)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it cannot become prohibited through the device of 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sz w:val="24"/>
          <w:szCs w:val="24"/>
        </w:rPr>
        <w:t>that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 seeks to impose an </w:t>
      </w:r>
      <w:r w:rsidR="00694CC8" w:rsidRPr="009C01E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694CC8" w:rsidRPr="00E8437E">
        <w:rPr>
          <w:rFonts w:asciiTheme="minorBidi" w:hAnsiTheme="minorBidi" w:cstheme="minorBidi"/>
          <w:sz w:val="24"/>
          <w:szCs w:val="24"/>
        </w:rPr>
        <w:t xml:space="preserve">. </w:t>
      </w:r>
    </w:p>
    <w:p w14:paraId="5C86915D" w14:textId="77777777" w:rsidR="009C01EF" w:rsidRDefault="009C01EF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1838A55" w14:textId="760D7616" w:rsidR="00694CC8" w:rsidRPr="00E8437E" w:rsidRDefault="00694CC8" w:rsidP="000F372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>Not all agree that</w:t>
      </w:r>
      <w:r w:rsidR="009C01EF">
        <w:rPr>
          <w:rFonts w:asciiTheme="minorBidi" w:hAnsiTheme="minorBidi" w:cstheme="minorBidi"/>
          <w:sz w:val="24"/>
          <w:szCs w:val="24"/>
        </w:rPr>
        <w:t xml:space="preserve"> attempting to prohibit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Pr="00E8437E">
        <w:rPr>
          <w:rFonts w:asciiTheme="minorBidi" w:hAnsiTheme="minorBidi" w:cstheme="minorBidi"/>
          <w:sz w:val="24"/>
          <w:szCs w:val="24"/>
        </w:rPr>
        <w:t xml:space="preserve"> through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violates the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ein issur chal al issur</w:t>
      </w:r>
      <w:r w:rsidRPr="00E8437E">
        <w:rPr>
          <w:rFonts w:asciiTheme="minorBidi" w:hAnsiTheme="minorBidi" w:cstheme="minorBidi"/>
          <w:sz w:val="24"/>
          <w:szCs w:val="24"/>
        </w:rPr>
        <w:t xml:space="preserve"> redundancy clause. For example</w:t>
      </w:r>
      <w:r w:rsidR="009C01EF">
        <w:rPr>
          <w:rFonts w:asciiTheme="minorBidi" w:hAnsiTheme="minorBidi" w:cstheme="minorBidi"/>
          <w:sz w:val="24"/>
          <w:szCs w:val="24"/>
        </w:rPr>
        <w:t xml:space="preserve">, the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Noda BeY</w:t>
      </w:r>
      <w:r w:rsidR="009C01EF" w:rsidRPr="00704658">
        <w:rPr>
          <w:rFonts w:asciiTheme="minorBidi" w:hAnsiTheme="minorBidi" w:cstheme="minorBidi"/>
          <w:i/>
          <w:iCs/>
          <w:sz w:val="24"/>
          <w:szCs w:val="24"/>
        </w:rPr>
        <w:t>ehuda</w:t>
      </w:r>
      <w:r w:rsidR="009C01EF">
        <w:rPr>
          <w:rFonts w:asciiTheme="minorBidi" w:hAnsiTheme="minorBidi" w:cstheme="minorBidi"/>
          <w:sz w:val="24"/>
          <w:szCs w:val="24"/>
        </w:rPr>
        <w:t xml:space="preserve"> (</w:t>
      </w:r>
      <w:r w:rsidR="009C01EF" w:rsidRPr="00704658">
        <w:rPr>
          <w:rFonts w:asciiTheme="minorBidi" w:hAnsiTheme="minorBidi" w:cstheme="minorBidi"/>
          <w:i/>
          <w:iCs/>
          <w:sz w:val="24"/>
          <w:szCs w:val="24"/>
        </w:rPr>
        <w:t>Orach Chayim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704658">
        <w:rPr>
          <w:rFonts w:asciiTheme="minorBidi" w:hAnsiTheme="minorBidi" w:cstheme="minorBidi"/>
          <w:i/>
          <w:iCs/>
          <w:sz w:val="24"/>
          <w:szCs w:val="24"/>
        </w:rPr>
        <w:t>Kama</w:t>
      </w:r>
      <w:r w:rsidRPr="00E8437E">
        <w:rPr>
          <w:rFonts w:asciiTheme="minorBidi" w:hAnsiTheme="minorBidi" w:cstheme="minorBidi"/>
          <w:sz w:val="24"/>
          <w:szCs w:val="24"/>
        </w:rPr>
        <w:t xml:space="preserve"> 36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in footnote) suggests that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9C01EF">
        <w:rPr>
          <w:rFonts w:asciiTheme="minorBidi" w:hAnsiTheme="minorBidi" w:cstheme="minorBidi"/>
          <w:sz w:val="24"/>
          <w:szCs w:val="24"/>
        </w:rPr>
        <w:t xml:space="preserve"> for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Pr="00E8437E">
        <w:rPr>
          <w:rFonts w:asciiTheme="minorBidi" w:hAnsiTheme="minorBidi" w:cstheme="minorBidi"/>
          <w:sz w:val="24"/>
          <w:szCs w:val="24"/>
        </w:rPr>
        <w:t xml:space="preserve"> is thwarted by the inapplicability of </w:t>
      </w:r>
      <w:r w:rsidR="000F3725">
        <w:rPr>
          <w:rFonts w:asciiTheme="minorBidi" w:hAnsiTheme="minorBidi" w:cstheme="minorBidi"/>
          <w:sz w:val="24"/>
          <w:szCs w:val="24"/>
        </w:rPr>
        <w:t>redundant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vu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but not by the problem of dual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issurim</w:t>
      </w:r>
      <w:r w:rsidRPr="00E8437E">
        <w:rPr>
          <w:rFonts w:asciiTheme="minorBidi" w:hAnsiTheme="minorBidi" w:cstheme="minorBidi"/>
          <w:sz w:val="24"/>
          <w:szCs w:val="24"/>
        </w:rPr>
        <w:t xml:space="preserve"> and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ein issur chal al issur</w:t>
      </w:r>
      <w:r w:rsidRPr="00E8437E">
        <w:rPr>
          <w:rFonts w:asciiTheme="minorBidi" w:hAnsiTheme="minorBidi" w:cstheme="minorBidi"/>
          <w:sz w:val="24"/>
          <w:szCs w:val="24"/>
        </w:rPr>
        <w:t>. He does</w:t>
      </w:r>
      <w:r w:rsidR="00704658">
        <w:rPr>
          <w:rFonts w:asciiTheme="minorBidi" w:hAnsiTheme="minorBidi" w:cstheme="minorBidi"/>
          <w:sz w:val="24"/>
          <w:szCs w:val="24"/>
        </w:rPr>
        <w:t xml:space="preserve"> no</w:t>
      </w:r>
      <w:r w:rsidRPr="00E8437E">
        <w:rPr>
          <w:rFonts w:asciiTheme="minorBidi" w:hAnsiTheme="minorBidi" w:cstheme="minorBidi"/>
          <w:sz w:val="24"/>
          <w:szCs w:val="24"/>
        </w:rPr>
        <w:t>t fully articulate the logic; Typically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an object or action </w:t>
      </w:r>
      <w:r w:rsidR="00704658">
        <w:rPr>
          <w:rFonts w:asciiTheme="minorBidi" w:hAnsiTheme="minorBidi" w:cstheme="minorBidi"/>
          <w:sz w:val="24"/>
          <w:szCs w:val="24"/>
        </w:rPr>
        <w:t>that</w:t>
      </w:r>
      <w:r w:rsidRPr="00E8437E">
        <w:rPr>
          <w:rFonts w:asciiTheme="minorBidi" w:hAnsiTheme="minorBidi" w:cstheme="minorBidi"/>
          <w:sz w:val="24"/>
          <w:szCs w:val="24"/>
        </w:rPr>
        <w:t xml:space="preserve"> is already forbidden </w:t>
      </w:r>
      <w:r w:rsidR="00704658">
        <w:rPr>
          <w:rFonts w:asciiTheme="minorBidi" w:hAnsiTheme="minorBidi" w:cstheme="minorBidi"/>
          <w:sz w:val="24"/>
          <w:szCs w:val="24"/>
        </w:rPr>
        <w:t>cannot</w:t>
      </w:r>
      <w:r w:rsidRPr="00E8437E">
        <w:rPr>
          <w:rFonts w:asciiTheme="minorBidi" w:hAnsiTheme="minorBidi" w:cstheme="minorBidi"/>
          <w:sz w:val="24"/>
          <w:szCs w:val="24"/>
        </w:rPr>
        <w:t xml:space="preserve"> be prohibited a second time. Indeed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if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9C01EF">
        <w:rPr>
          <w:rFonts w:asciiTheme="minorBidi" w:hAnsiTheme="minorBidi" w:cstheme="minorBidi"/>
          <w:i/>
          <w:iCs/>
          <w:sz w:val="24"/>
          <w:szCs w:val="24"/>
        </w:rPr>
        <w:t xml:space="preserve"> le-haba</w:t>
      </w:r>
      <w:r w:rsidRPr="00E8437E">
        <w:rPr>
          <w:rFonts w:asciiTheme="minorBidi" w:hAnsiTheme="minorBidi" w:cstheme="minorBidi"/>
          <w:sz w:val="24"/>
          <w:szCs w:val="24"/>
        </w:rPr>
        <w:t xml:space="preserve"> redefine</w:t>
      </w:r>
      <w:r w:rsidR="000F3725">
        <w:rPr>
          <w:rFonts w:asciiTheme="minorBidi" w:hAnsiTheme="minorBidi" w:cstheme="minorBidi"/>
          <w:sz w:val="24"/>
          <w:szCs w:val="24"/>
        </w:rPr>
        <w:t>s</w:t>
      </w:r>
      <w:r w:rsidRPr="00E8437E">
        <w:rPr>
          <w:rFonts w:asciiTheme="minorBidi" w:hAnsiTheme="minorBidi" w:cstheme="minorBidi"/>
          <w:sz w:val="24"/>
          <w:szCs w:val="24"/>
        </w:rPr>
        <w:t xml:space="preserve"> an action as prohibited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it could not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9C01EF">
        <w:rPr>
          <w:rFonts w:asciiTheme="minorBidi" w:hAnsiTheme="minorBidi" w:cstheme="minorBidi"/>
          <w:b/>
          <w:bCs/>
          <w:sz w:val="24"/>
          <w:szCs w:val="24"/>
        </w:rPr>
        <w:t>add</w:t>
      </w:r>
      <w:r w:rsidRPr="00E8437E">
        <w:rPr>
          <w:rFonts w:asciiTheme="minorBidi" w:hAnsiTheme="minorBidi" w:cstheme="minorBidi"/>
          <w:sz w:val="24"/>
          <w:szCs w:val="24"/>
        </w:rPr>
        <w:t xml:space="preserve"> a prohibition to an already illegal activity</w:t>
      </w:r>
      <w:r w:rsidR="009C01EF">
        <w:rPr>
          <w:rFonts w:asciiTheme="minorBidi" w:hAnsiTheme="minorBidi" w:cstheme="minorBidi"/>
          <w:sz w:val="24"/>
          <w:szCs w:val="24"/>
        </w:rPr>
        <w:t xml:space="preserve">. However,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9C01EF">
        <w:rPr>
          <w:rFonts w:asciiTheme="minorBidi" w:hAnsiTheme="minorBidi" w:cstheme="minorBidi"/>
          <w:i/>
          <w:iCs/>
          <w:sz w:val="24"/>
          <w:szCs w:val="24"/>
        </w:rPr>
        <w:t xml:space="preserve"> le-haba</w:t>
      </w:r>
      <w:r w:rsidRPr="00E8437E">
        <w:rPr>
          <w:rFonts w:asciiTheme="minorBidi" w:hAnsiTheme="minorBidi" w:cstheme="minorBidi"/>
          <w:sz w:val="24"/>
          <w:szCs w:val="24"/>
        </w:rPr>
        <w:t xml:space="preserve"> may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9C01EF">
        <w:rPr>
          <w:rFonts w:asciiTheme="minorBidi" w:hAnsiTheme="minorBidi" w:cstheme="minorBidi"/>
          <w:b/>
          <w:bCs/>
          <w:sz w:val="24"/>
          <w:szCs w:val="24"/>
        </w:rPr>
        <w:t>not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9C01EF">
        <w:rPr>
          <w:rFonts w:asciiTheme="minorBidi" w:hAnsiTheme="minorBidi" w:cstheme="minorBidi"/>
          <w:sz w:val="24"/>
          <w:szCs w:val="24"/>
        </w:rPr>
        <w:t>r</w:t>
      </w:r>
      <w:r w:rsidRPr="00E8437E">
        <w:rPr>
          <w:rFonts w:asciiTheme="minorBidi" w:hAnsiTheme="minorBidi" w:cstheme="minorBidi"/>
          <w:sz w:val="24"/>
          <w:szCs w:val="24"/>
        </w:rPr>
        <w:t xml:space="preserve">edefine activities; it may merely be a declaration </w:t>
      </w:r>
      <w:r w:rsidR="00704658">
        <w:rPr>
          <w:rFonts w:asciiTheme="minorBidi" w:hAnsiTheme="minorBidi" w:cstheme="minorBidi"/>
          <w:sz w:val="24"/>
          <w:szCs w:val="24"/>
        </w:rPr>
        <w:t>that</w:t>
      </w:r>
      <w:r w:rsidRPr="00E8437E">
        <w:rPr>
          <w:rFonts w:asciiTheme="minorBidi" w:hAnsiTheme="minorBidi" w:cstheme="minorBidi"/>
          <w:sz w:val="24"/>
          <w:szCs w:val="24"/>
        </w:rPr>
        <w:t xml:space="preserve"> must be implemented to avoid falsification. In theory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it could apply to already prohibited activities – were it not for </w:t>
      </w:r>
      <w:r w:rsidR="00704658">
        <w:rPr>
          <w:rFonts w:asciiTheme="minorBidi" w:hAnsiTheme="minorBidi" w:cstheme="minorBidi"/>
          <w:sz w:val="24"/>
          <w:szCs w:val="24"/>
        </w:rPr>
        <w:t>the other</w:t>
      </w:r>
      <w:r w:rsidRPr="00E8437E">
        <w:rPr>
          <w:rFonts w:asciiTheme="minorBidi" w:hAnsiTheme="minorBidi" w:cstheme="minorBidi"/>
          <w:sz w:val="24"/>
          <w:szCs w:val="24"/>
        </w:rPr>
        <w:t xml:space="preserve"> rules disallowing the double imposition of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 xml:space="preserve"> ein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 xml:space="preserve"> chal al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. </w:t>
      </w:r>
    </w:p>
    <w:p w14:paraId="1E5EA7C9" w14:textId="77777777" w:rsidR="00E55375" w:rsidRPr="00E8437E" w:rsidRDefault="00E55375" w:rsidP="002C3DC8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14:paraId="305799BF" w14:textId="32C9BF65" w:rsidR="00E55375" w:rsidRPr="00E8437E" w:rsidRDefault="00E55375" w:rsidP="000F372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437E">
        <w:rPr>
          <w:rFonts w:asciiTheme="minorBidi" w:hAnsiTheme="minorBidi" w:cstheme="minorBidi"/>
          <w:sz w:val="24"/>
          <w:szCs w:val="24"/>
        </w:rPr>
        <w:t xml:space="preserve">It must be stated that the position of the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Noda B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eY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ehuda</w:t>
      </w:r>
      <w:r w:rsidR="00704658">
        <w:rPr>
          <w:rFonts w:asciiTheme="minorBidi" w:hAnsiTheme="minorBidi" w:cstheme="minorBidi"/>
          <w:sz w:val="24"/>
          <w:szCs w:val="24"/>
        </w:rPr>
        <w:t xml:space="preserve"> –</w:t>
      </w:r>
      <w:r w:rsidRPr="00E8437E">
        <w:rPr>
          <w:rFonts w:asciiTheme="minorBidi" w:hAnsiTheme="minorBidi" w:cstheme="minorBidi"/>
          <w:sz w:val="24"/>
          <w:szCs w:val="24"/>
        </w:rPr>
        <w:t xml:space="preserve"> as </w:t>
      </w:r>
      <w:r w:rsidR="00704658">
        <w:rPr>
          <w:rFonts w:asciiTheme="minorBidi" w:hAnsiTheme="minorBidi" w:cstheme="minorBidi"/>
          <w:sz w:val="24"/>
          <w:szCs w:val="24"/>
        </w:rPr>
        <w:t>logically appealing as it seems –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0F3725">
        <w:rPr>
          <w:rFonts w:asciiTheme="minorBidi" w:hAnsiTheme="minorBidi" w:cstheme="minorBidi"/>
          <w:sz w:val="24"/>
          <w:szCs w:val="24"/>
        </w:rPr>
        <w:t xml:space="preserve">is challenged by </w:t>
      </w:r>
      <w:r w:rsidRPr="00E8437E">
        <w:rPr>
          <w:rFonts w:asciiTheme="minorBidi" w:hAnsiTheme="minorBidi" w:cstheme="minorBidi"/>
          <w:sz w:val="24"/>
          <w:szCs w:val="24"/>
        </w:rPr>
        <w:t xml:space="preserve">the ensuing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437E">
        <w:rPr>
          <w:rFonts w:asciiTheme="minorBidi" w:hAnsiTheme="minorBidi" w:cstheme="minorBidi"/>
          <w:sz w:val="24"/>
          <w:szCs w:val="24"/>
        </w:rPr>
        <w:t xml:space="preserve">. Having </w:t>
      </w:r>
      <w:r w:rsidRPr="00E8437E">
        <w:rPr>
          <w:rFonts w:asciiTheme="minorBidi" w:hAnsiTheme="minorBidi" w:cstheme="minorBidi"/>
          <w:sz w:val="24"/>
          <w:szCs w:val="24"/>
        </w:rPr>
        <w:lastRenderedPageBreak/>
        <w:t xml:space="preserve">questioned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704658">
        <w:rPr>
          <w:rFonts w:asciiTheme="minorBidi" w:hAnsiTheme="minorBidi" w:cstheme="minorBidi"/>
          <w:sz w:val="24"/>
          <w:szCs w:val="24"/>
        </w:rPr>
        <w:t>forbidding</w:t>
      </w:r>
      <w:r w:rsidR="009C01EF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9C01EF">
        <w:rPr>
          <w:rFonts w:asciiTheme="minorBidi" w:hAnsiTheme="minorBidi" w:cstheme="minorBidi"/>
          <w:i/>
          <w:iCs/>
          <w:sz w:val="24"/>
          <w:szCs w:val="24"/>
        </w:rPr>
        <w:t>neveila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the </w:t>
      </w:r>
      <w:r w:rsidRPr="00704658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04658">
        <w:rPr>
          <w:rFonts w:asciiTheme="minorBidi" w:hAnsiTheme="minorBidi" w:cstheme="minorBidi"/>
          <w:sz w:val="24"/>
          <w:szCs w:val="24"/>
        </w:rPr>
        <w:t xml:space="preserve"> nonethe</w:t>
      </w:r>
      <w:r w:rsidRPr="00E8437E">
        <w:rPr>
          <w:rFonts w:asciiTheme="minorBidi" w:hAnsiTheme="minorBidi" w:cstheme="minorBidi"/>
          <w:sz w:val="24"/>
          <w:szCs w:val="24"/>
        </w:rPr>
        <w:t xml:space="preserve">less justifies this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based on the aspect of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kollel</w:t>
      </w:r>
      <w:r w:rsidRPr="00E8437E">
        <w:rPr>
          <w:rFonts w:asciiTheme="minorBidi" w:hAnsiTheme="minorBidi" w:cstheme="minorBidi"/>
          <w:sz w:val="24"/>
          <w:szCs w:val="24"/>
        </w:rPr>
        <w:t xml:space="preserve"> – a secondary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E8437E">
        <w:rPr>
          <w:rFonts w:asciiTheme="minorBidi" w:hAnsiTheme="minorBidi" w:cstheme="minorBidi"/>
          <w:sz w:val="24"/>
          <w:szCs w:val="24"/>
        </w:rPr>
        <w:t xml:space="preserve"> can apply to an already forbidden item if the newer one is more broad than the original prohibition. By asserting this exception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it appears that the original issue was</w:t>
      </w:r>
      <w:r w:rsidR="00704658">
        <w:rPr>
          <w:rFonts w:asciiTheme="minorBidi" w:hAnsiTheme="minorBidi" w:cstheme="minorBidi"/>
          <w:sz w:val="24"/>
          <w:szCs w:val="24"/>
        </w:rPr>
        <w:t xml:space="preserve"> no</w:t>
      </w:r>
      <w:r w:rsidRPr="00E8437E">
        <w:rPr>
          <w:rFonts w:asciiTheme="minorBidi" w:hAnsiTheme="minorBidi" w:cstheme="minorBidi"/>
          <w:sz w:val="24"/>
          <w:szCs w:val="24"/>
        </w:rPr>
        <w:t xml:space="preserve">t merely redundancy of 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C01EF">
        <w:rPr>
          <w:rFonts w:asciiTheme="minorBidi" w:hAnsiTheme="minorBidi" w:cstheme="minorBidi"/>
          <w:sz w:val="24"/>
          <w:szCs w:val="24"/>
        </w:rPr>
        <w:t xml:space="preserve"> (</w:t>
      </w:r>
      <w:r w:rsidR="009C01EF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 xml:space="preserve">in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 xml:space="preserve"> chal al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>)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but</w:t>
      </w:r>
      <w:r w:rsidR="00704658">
        <w:rPr>
          <w:rFonts w:asciiTheme="minorBidi" w:hAnsiTheme="minorBidi" w:cstheme="minorBidi"/>
          <w:sz w:val="24"/>
          <w:szCs w:val="24"/>
        </w:rPr>
        <w:t xml:space="preserve"> also</w:t>
      </w:r>
      <w:r w:rsidRPr="00E8437E">
        <w:rPr>
          <w:rFonts w:asciiTheme="minorBidi" w:hAnsiTheme="minorBidi" w:cstheme="minorBidi"/>
          <w:sz w:val="24"/>
          <w:szCs w:val="24"/>
        </w:rPr>
        <w:t xml:space="preserve"> redundancy of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issurim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which is resolved through the phenomenon of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kollel</w:t>
      </w:r>
      <w:r w:rsidR="00704658">
        <w:rPr>
          <w:rFonts w:asciiTheme="minorBidi" w:hAnsiTheme="minorBidi" w:cstheme="minorBidi"/>
          <w:sz w:val="24"/>
          <w:szCs w:val="24"/>
        </w:rPr>
        <w:t>.</w:t>
      </w:r>
      <w:r w:rsidRPr="00E8437E">
        <w:rPr>
          <w:rFonts w:asciiTheme="minorBidi" w:hAnsiTheme="minorBidi" w:cstheme="minorBidi"/>
          <w:sz w:val="24"/>
          <w:szCs w:val="24"/>
        </w:rPr>
        <w:t xml:space="preserve"> The subsequent </w:t>
      </w:r>
      <w:r w:rsidR="00704658">
        <w:rPr>
          <w:rFonts w:asciiTheme="minorBidi" w:hAnsiTheme="minorBidi" w:cstheme="minorBidi"/>
          <w:sz w:val="24"/>
          <w:szCs w:val="24"/>
        </w:rPr>
        <w:t>discussion</w:t>
      </w:r>
      <w:r w:rsidRPr="00E8437E">
        <w:rPr>
          <w:rFonts w:asciiTheme="minorBidi" w:hAnsiTheme="minorBidi" w:cstheme="minorBidi"/>
          <w:sz w:val="24"/>
          <w:szCs w:val="24"/>
        </w:rPr>
        <w:t xml:space="preserve"> about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kollel</w:t>
      </w:r>
      <w:r w:rsidRPr="00E8437E">
        <w:rPr>
          <w:rFonts w:asciiTheme="minorBidi" w:hAnsiTheme="minorBidi" w:cstheme="minorBidi"/>
          <w:sz w:val="24"/>
          <w:szCs w:val="24"/>
        </w:rPr>
        <w:t xml:space="preserve"> as a solution does </w:t>
      </w:r>
      <w:r w:rsidR="00704658">
        <w:rPr>
          <w:rFonts w:asciiTheme="minorBidi" w:hAnsiTheme="minorBidi" w:cstheme="minorBidi"/>
          <w:sz w:val="24"/>
          <w:szCs w:val="24"/>
        </w:rPr>
        <w:t>imply</w:t>
      </w:r>
      <w:r w:rsidRPr="00E8437E">
        <w:rPr>
          <w:rFonts w:asciiTheme="minorBidi" w:hAnsiTheme="minorBidi" w:cstheme="minorBidi"/>
          <w:sz w:val="24"/>
          <w:szCs w:val="24"/>
        </w:rPr>
        <w:t xml:space="preserve"> that the original conflict surrounded </w:t>
      </w:r>
      <w:r w:rsidRPr="009C01EF">
        <w:rPr>
          <w:rFonts w:asciiTheme="minorBidi" w:hAnsiTheme="minorBidi" w:cstheme="minorBidi"/>
          <w:i/>
          <w:iCs/>
          <w:sz w:val="24"/>
          <w:szCs w:val="24"/>
        </w:rPr>
        <w:t>ein issur chal al issur</w:t>
      </w:r>
      <w:r w:rsidRPr="00E8437E">
        <w:rPr>
          <w:rFonts w:asciiTheme="minorBidi" w:hAnsiTheme="minorBidi" w:cstheme="minorBidi"/>
          <w:sz w:val="24"/>
          <w:szCs w:val="24"/>
        </w:rPr>
        <w:t xml:space="preserve">. </w:t>
      </w:r>
      <w:r w:rsidR="00704658">
        <w:rPr>
          <w:rFonts w:asciiTheme="minorBidi" w:hAnsiTheme="minorBidi" w:cstheme="minorBidi"/>
          <w:sz w:val="24"/>
          <w:szCs w:val="24"/>
        </w:rPr>
        <w:t>T</w:t>
      </w:r>
      <w:r w:rsidRPr="00E8437E">
        <w:rPr>
          <w:rFonts w:asciiTheme="minorBidi" w:hAnsiTheme="minorBidi" w:cstheme="minorBidi"/>
          <w:sz w:val="24"/>
          <w:szCs w:val="24"/>
        </w:rPr>
        <w:t xml:space="preserve">his </w:t>
      </w:r>
      <w:r w:rsidR="00704658">
        <w:rPr>
          <w:rFonts w:asciiTheme="minorBidi" w:hAnsiTheme="minorBidi" w:cstheme="minorBidi"/>
          <w:sz w:val="24"/>
          <w:szCs w:val="24"/>
        </w:rPr>
        <w:t>seems to</w:t>
      </w:r>
      <w:r w:rsidRPr="00E8437E">
        <w:rPr>
          <w:rFonts w:asciiTheme="minorBidi" w:hAnsiTheme="minorBidi" w:cstheme="minorBidi"/>
          <w:sz w:val="24"/>
          <w:szCs w:val="24"/>
        </w:rPr>
        <w:t xml:space="preserve"> suggest that a </w:t>
      </w:r>
      <w:r w:rsidR="00704658">
        <w:rPr>
          <w:rFonts w:asciiTheme="minorBidi" w:hAnsiTheme="minorBidi" w:cstheme="minorBidi"/>
          <w:i/>
          <w:iCs/>
          <w:sz w:val="24"/>
          <w:szCs w:val="24"/>
        </w:rPr>
        <w:t>sha</w:t>
      </w:r>
      <w:r w:rsidR="009A0DDC" w:rsidRPr="009C01EF">
        <w:rPr>
          <w:rFonts w:asciiTheme="minorBidi" w:hAnsiTheme="minorBidi" w:cstheme="minorBidi"/>
          <w:i/>
          <w:iCs/>
          <w:sz w:val="24"/>
          <w:szCs w:val="24"/>
        </w:rPr>
        <w:t>vu’a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9C01EF" w:rsidRPr="009C01EF">
        <w:rPr>
          <w:rFonts w:asciiTheme="minorBidi" w:hAnsiTheme="minorBidi" w:cstheme="minorBidi"/>
          <w:b/>
          <w:bCs/>
          <w:sz w:val="24"/>
          <w:szCs w:val="24"/>
        </w:rPr>
        <w:t xml:space="preserve">does </w:t>
      </w:r>
      <w:r w:rsidRPr="00E8437E">
        <w:rPr>
          <w:rFonts w:asciiTheme="minorBidi" w:hAnsiTheme="minorBidi" w:cstheme="minorBidi"/>
          <w:sz w:val="24"/>
          <w:szCs w:val="24"/>
        </w:rPr>
        <w:t>redefine activities as forbidden</w:t>
      </w:r>
      <w:r w:rsidR="00704658">
        <w:rPr>
          <w:rFonts w:asciiTheme="minorBidi" w:hAnsiTheme="minorBidi" w:cstheme="minorBidi"/>
          <w:sz w:val="24"/>
          <w:szCs w:val="24"/>
        </w:rPr>
        <w:t>,</w:t>
      </w:r>
      <w:r w:rsidRPr="00E8437E">
        <w:rPr>
          <w:rFonts w:asciiTheme="minorBidi" w:hAnsiTheme="minorBidi" w:cstheme="minorBidi"/>
          <w:sz w:val="24"/>
          <w:szCs w:val="24"/>
        </w:rPr>
        <w:t xml:space="preserve"> thereby causing a</w:t>
      </w:r>
      <w:r w:rsidR="000F3725">
        <w:rPr>
          <w:rFonts w:asciiTheme="minorBidi" w:hAnsiTheme="minorBidi" w:cstheme="minorBidi"/>
          <w:sz w:val="24"/>
          <w:szCs w:val="24"/>
        </w:rPr>
        <w:t xml:space="preserve"> problem</w:t>
      </w:r>
      <w:r w:rsidRPr="00E8437E">
        <w:rPr>
          <w:rFonts w:asciiTheme="minorBidi" w:hAnsiTheme="minorBidi" w:cstheme="minorBidi"/>
          <w:sz w:val="24"/>
          <w:szCs w:val="24"/>
        </w:rPr>
        <w:t xml:space="preserve"> </w:t>
      </w:r>
      <w:r w:rsidR="000F3725">
        <w:rPr>
          <w:rFonts w:asciiTheme="minorBidi" w:hAnsiTheme="minorBidi" w:cstheme="minorBidi"/>
          <w:sz w:val="24"/>
          <w:szCs w:val="24"/>
        </w:rPr>
        <w:t xml:space="preserve">in trying to overlap </w:t>
      </w:r>
      <w:r w:rsidRPr="00E8437E">
        <w:rPr>
          <w:rFonts w:asciiTheme="minorBidi" w:hAnsiTheme="minorBidi" w:cstheme="minorBidi"/>
          <w:sz w:val="24"/>
          <w:szCs w:val="24"/>
        </w:rPr>
        <w:t>tw</w:t>
      </w:r>
      <w:r w:rsidR="009C01EF">
        <w:rPr>
          <w:rFonts w:asciiTheme="minorBidi" w:hAnsiTheme="minorBidi" w:cstheme="minorBidi"/>
          <w:sz w:val="24"/>
          <w:szCs w:val="24"/>
        </w:rPr>
        <w:t xml:space="preserve">o </w:t>
      </w:r>
      <w:r w:rsidR="009C01EF" w:rsidRPr="000F3725">
        <w:rPr>
          <w:rFonts w:asciiTheme="minorBidi" w:hAnsiTheme="minorBidi" w:cstheme="minorBidi"/>
          <w:b/>
          <w:bCs/>
          <w:sz w:val="24"/>
          <w:szCs w:val="24"/>
        </w:rPr>
        <w:t xml:space="preserve">prohibitions </w:t>
      </w:r>
      <w:r w:rsidR="009C01EF">
        <w:rPr>
          <w:rFonts w:asciiTheme="minorBidi" w:hAnsiTheme="minorBidi" w:cstheme="minorBidi"/>
          <w:sz w:val="24"/>
          <w:szCs w:val="24"/>
        </w:rPr>
        <w:t>about one action</w:t>
      </w:r>
      <w:r w:rsidR="00704658">
        <w:rPr>
          <w:rFonts w:asciiTheme="minorBidi" w:hAnsiTheme="minorBidi" w:cstheme="minorBidi"/>
          <w:sz w:val="24"/>
          <w:szCs w:val="24"/>
        </w:rPr>
        <w:t>.</w:t>
      </w:r>
      <w:bookmarkEnd w:id="0"/>
    </w:p>
    <w:sectPr w:rsidR="00E55375" w:rsidRPr="00E8437E" w:rsidSect="00E8437E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7A5E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ra">
    <w15:presenceInfo w15:providerId="None" w15:userId="M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B2"/>
    <w:rsid w:val="000147C1"/>
    <w:rsid w:val="000A4646"/>
    <w:rsid w:val="000E48BE"/>
    <w:rsid w:val="000F3725"/>
    <w:rsid w:val="001D2C99"/>
    <w:rsid w:val="002C3DC8"/>
    <w:rsid w:val="00321D6A"/>
    <w:rsid w:val="003F2593"/>
    <w:rsid w:val="00404A41"/>
    <w:rsid w:val="004B5DBD"/>
    <w:rsid w:val="00500864"/>
    <w:rsid w:val="005076E1"/>
    <w:rsid w:val="0057350D"/>
    <w:rsid w:val="00692541"/>
    <w:rsid w:val="00694CC8"/>
    <w:rsid w:val="00704658"/>
    <w:rsid w:val="009324D5"/>
    <w:rsid w:val="00976432"/>
    <w:rsid w:val="009A0DDC"/>
    <w:rsid w:val="009C01EF"/>
    <w:rsid w:val="00A863E8"/>
    <w:rsid w:val="00AC2D87"/>
    <w:rsid w:val="00B12B25"/>
    <w:rsid w:val="00B250C2"/>
    <w:rsid w:val="00BB7C91"/>
    <w:rsid w:val="00BE7074"/>
    <w:rsid w:val="00CE24C7"/>
    <w:rsid w:val="00CF5EFC"/>
    <w:rsid w:val="00E55375"/>
    <w:rsid w:val="00E8437E"/>
    <w:rsid w:val="00EE7AB2"/>
    <w:rsid w:val="00F83CF4"/>
    <w:rsid w:val="00FC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3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83CF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83CF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0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6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58"/>
    <w:rPr>
      <w:rFonts w:ascii="Segoe UI" w:hAnsi="Segoe UI" w:cs="Segoe UI"/>
      <w:sz w:val="18"/>
      <w:szCs w:val="18"/>
    </w:rPr>
  </w:style>
  <w:style w:type="paragraph" w:customStyle="1" w:styleId="a">
    <w:name w:val="פרשה"/>
    <w:basedOn w:val="Heading1"/>
    <w:rsid w:val="0057350D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paragraph" w:customStyle="1" w:styleId="CC">
    <w:name w:val="CC"/>
    <w:basedOn w:val="BodyText"/>
    <w:rsid w:val="0057350D"/>
    <w:pPr>
      <w:keepLines/>
      <w:widowControl w:val="0"/>
      <w:autoSpaceDE w:val="0"/>
      <w:autoSpaceDN w:val="0"/>
      <w:bidi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573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50D"/>
  </w:style>
  <w:style w:type="character" w:styleId="Hyperlink">
    <w:name w:val="Hyperlink"/>
    <w:basedOn w:val="DefaultParagraphFont"/>
    <w:uiPriority w:val="99"/>
    <w:unhideWhenUsed/>
    <w:rsid w:val="002C3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73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83CF4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83CF4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04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6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46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58"/>
    <w:rPr>
      <w:rFonts w:ascii="Segoe UI" w:hAnsi="Segoe UI" w:cs="Segoe UI"/>
      <w:sz w:val="18"/>
      <w:szCs w:val="18"/>
    </w:rPr>
  </w:style>
  <w:style w:type="paragraph" w:customStyle="1" w:styleId="a">
    <w:name w:val="פרשה"/>
    <w:basedOn w:val="Heading1"/>
    <w:rsid w:val="0057350D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</w:rPr>
  </w:style>
  <w:style w:type="paragraph" w:customStyle="1" w:styleId="CC">
    <w:name w:val="CC"/>
    <w:basedOn w:val="BodyText"/>
    <w:rsid w:val="0057350D"/>
    <w:pPr>
      <w:keepLines/>
      <w:widowControl w:val="0"/>
      <w:autoSpaceDE w:val="0"/>
      <w:autoSpaceDN w:val="0"/>
      <w:bidi w:val="0"/>
      <w:spacing w:after="160" w:line="360" w:lineRule="auto"/>
      <w:ind w:left="360" w:hanging="360"/>
      <w:jc w:val="both"/>
    </w:pPr>
    <w:rPr>
      <w:rFonts w:ascii="Courier New" w:eastAsia="Times New Roman" w:hAnsi="Courier New" w:cs="Miriam"/>
      <w:sz w:val="20"/>
      <w:szCs w:val="2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5735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735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350D"/>
  </w:style>
  <w:style w:type="character" w:styleId="Hyperlink">
    <w:name w:val="Hyperlink"/>
    <w:basedOn w:val="DefaultParagraphFont"/>
    <w:uiPriority w:val="99"/>
    <w:unhideWhenUsed/>
    <w:rsid w:val="002C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defining-prohibition-shevu%E2%80%99-le-haba-part-1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2017-06-25T09:21:00Z</dcterms:created>
  <dcterms:modified xsi:type="dcterms:W3CDTF">2017-06-25T09:21:00Z</dcterms:modified>
</cp:coreProperties>
</file>