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C64E2" w14:textId="77777777" w:rsidR="008474FC" w:rsidRPr="00E23BC4" w:rsidRDefault="008474FC" w:rsidP="008474FC">
      <w:pPr>
        <w:spacing w:after="0" w:line="240" w:lineRule="auto"/>
        <w:jc w:val="center"/>
        <w:rPr>
          <w:rFonts w:asciiTheme="minorBidi" w:hAnsiTheme="minorBidi"/>
          <w:caps/>
          <w:sz w:val="24"/>
          <w:szCs w:val="24"/>
        </w:rPr>
      </w:pPr>
      <w:bookmarkStart w:id="0" w:name="_GoBack"/>
      <w:r w:rsidRPr="00E23BC4">
        <w:rPr>
          <w:rFonts w:asciiTheme="minorBidi" w:hAnsiTheme="minorBidi"/>
          <w:caps/>
          <w:sz w:val="24"/>
          <w:szCs w:val="24"/>
          <w:lang w:eastAsia="en-GB"/>
        </w:rPr>
        <w:t>YESHIVAT HAR ETZION</w:t>
      </w:r>
    </w:p>
    <w:p w14:paraId="1757354E" w14:textId="77777777" w:rsidR="008474FC" w:rsidRPr="00E23BC4" w:rsidRDefault="008474FC" w:rsidP="008474FC">
      <w:pPr>
        <w:widowControl w:val="0"/>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ISRAEL KOSCHITZKY VIRTUAL BEIT MIDRASH (VBM)</w:t>
      </w:r>
    </w:p>
    <w:p w14:paraId="07A4A6EA" w14:textId="77777777" w:rsidR="008474FC" w:rsidRPr="00E23BC4" w:rsidRDefault="008474FC" w:rsidP="008474FC">
      <w:pPr>
        <w:widowControl w:val="0"/>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52A40D9D" w14:textId="77777777" w:rsidR="008474FC" w:rsidRPr="00E23BC4" w:rsidRDefault="008474FC" w:rsidP="008474FC">
      <w:pPr>
        <w:spacing w:after="0" w:line="240" w:lineRule="auto"/>
        <w:jc w:val="center"/>
        <w:rPr>
          <w:rFonts w:asciiTheme="minorBidi" w:hAnsiTheme="minorBidi"/>
          <w:sz w:val="24"/>
          <w:szCs w:val="24"/>
        </w:rPr>
      </w:pPr>
    </w:p>
    <w:p w14:paraId="7AAB191F" w14:textId="77777777" w:rsidR="008474FC" w:rsidRPr="00E23BC4" w:rsidRDefault="008474FC" w:rsidP="008474FC">
      <w:pPr>
        <w:spacing w:after="0" w:line="240" w:lineRule="auto"/>
        <w:jc w:val="center"/>
        <w:rPr>
          <w:rFonts w:asciiTheme="minorBidi" w:hAnsiTheme="minorBidi"/>
          <w:b/>
          <w:bCs/>
          <w:sz w:val="24"/>
          <w:szCs w:val="24"/>
        </w:rPr>
      </w:pPr>
      <w:r w:rsidRPr="00E23BC4">
        <w:rPr>
          <w:rFonts w:asciiTheme="minorBidi" w:hAnsiTheme="minorBidi"/>
          <w:b/>
          <w:bCs/>
          <w:sz w:val="24"/>
          <w:szCs w:val="24"/>
        </w:rPr>
        <w:t>Laws of Conversion and Circumcision (</w:t>
      </w:r>
      <w:r>
        <w:rPr>
          <w:rFonts w:asciiTheme="minorBidi" w:hAnsiTheme="minorBidi"/>
          <w:b/>
          <w:bCs/>
          <w:sz w:val="24"/>
          <w:szCs w:val="24"/>
        </w:rPr>
        <w:t>3</w:t>
      </w:r>
      <w:r w:rsidRPr="00E23BC4">
        <w:rPr>
          <w:rFonts w:asciiTheme="minorBidi" w:hAnsiTheme="minorBidi"/>
          <w:b/>
          <w:bCs/>
          <w:sz w:val="24"/>
          <w:szCs w:val="24"/>
        </w:rPr>
        <w:t>)</w:t>
      </w:r>
    </w:p>
    <w:p w14:paraId="10EFB958" w14:textId="77777777" w:rsidR="008474FC" w:rsidRPr="00E23BC4" w:rsidRDefault="008474FC" w:rsidP="008474FC">
      <w:pPr>
        <w:spacing w:after="0" w:line="240" w:lineRule="auto"/>
        <w:jc w:val="center"/>
        <w:rPr>
          <w:rFonts w:asciiTheme="minorBidi" w:hAnsiTheme="minorBidi"/>
          <w:b/>
          <w:bCs/>
          <w:sz w:val="24"/>
          <w:szCs w:val="24"/>
        </w:rPr>
      </w:pPr>
      <w:r w:rsidRPr="00E23BC4">
        <w:rPr>
          <w:rFonts w:asciiTheme="minorBidi" w:hAnsiTheme="minorBidi"/>
          <w:b/>
          <w:bCs/>
          <w:sz w:val="24"/>
          <w:szCs w:val="24"/>
        </w:rPr>
        <w:t>Rav David Brofsky</w:t>
      </w:r>
    </w:p>
    <w:p w14:paraId="57A61AD7" w14:textId="77777777" w:rsidR="008474FC" w:rsidRDefault="008474FC" w:rsidP="008474FC">
      <w:pPr>
        <w:spacing w:after="0" w:line="240" w:lineRule="auto"/>
        <w:jc w:val="center"/>
        <w:rPr>
          <w:rFonts w:asciiTheme="minorBidi" w:hAnsiTheme="minorBidi"/>
          <w:sz w:val="24"/>
          <w:szCs w:val="24"/>
        </w:rPr>
      </w:pPr>
    </w:p>
    <w:p w14:paraId="1A609AF3" w14:textId="77777777" w:rsidR="008474FC" w:rsidRPr="0012778B" w:rsidRDefault="008474FC" w:rsidP="008474FC">
      <w:pPr>
        <w:spacing w:after="0" w:line="240" w:lineRule="auto"/>
        <w:jc w:val="center"/>
        <w:rPr>
          <w:rFonts w:asciiTheme="minorBidi" w:hAnsiTheme="minorBidi"/>
          <w:sz w:val="24"/>
          <w:szCs w:val="24"/>
        </w:rPr>
      </w:pPr>
    </w:p>
    <w:p w14:paraId="072524E3" w14:textId="77777777" w:rsidR="008474FC" w:rsidRPr="0012778B" w:rsidRDefault="008474FC" w:rsidP="008474FC">
      <w:pPr>
        <w:spacing w:after="0" w:line="240" w:lineRule="auto"/>
        <w:jc w:val="center"/>
        <w:rPr>
          <w:rFonts w:asciiTheme="minorBidi" w:hAnsiTheme="minorBidi"/>
          <w:b/>
          <w:bCs/>
          <w:sz w:val="24"/>
          <w:szCs w:val="24"/>
        </w:rPr>
      </w:pPr>
      <w:r w:rsidRPr="0012778B">
        <w:rPr>
          <w:rFonts w:asciiTheme="minorBidi" w:hAnsiTheme="minorBidi"/>
          <w:b/>
          <w:bCs/>
          <w:i/>
          <w:iCs/>
          <w:sz w:val="24"/>
          <w:szCs w:val="24"/>
        </w:rPr>
        <w:t>Tevilat Ha-Ger</w:t>
      </w:r>
      <w:r w:rsidRPr="0012778B">
        <w:rPr>
          <w:rFonts w:asciiTheme="minorBidi" w:hAnsiTheme="minorBidi"/>
          <w:b/>
          <w:bCs/>
          <w:sz w:val="24"/>
          <w:szCs w:val="24"/>
        </w:rPr>
        <w:t xml:space="preserve"> </w:t>
      </w:r>
      <w:r>
        <w:rPr>
          <w:rFonts w:asciiTheme="minorBidi" w:hAnsiTheme="minorBidi"/>
          <w:b/>
          <w:bCs/>
          <w:sz w:val="24"/>
          <w:szCs w:val="24"/>
        </w:rPr>
        <w:t>–</w:t>
      </w:r>
      <w:r w:rsidRPr="0012778B">
        <w:rPr>
          <w:rFonts w:asciiTheme="minorBidi" w:hAnsiTheme="minorBidi"/>
          <w:b/>
          <w:bCs/>
          <w:sz w:val="24"/>
          <w:szCs w:val="24"/>
        </w:rPr>
        <w:t xml:space="preserve"> </w:t>
      </w:r>
      <w:r>
        <w:rPr>
          <w:rFonts w:asciiTheme="minorBidi" w:hAnsiTheme="minorBidi"/>
          <w:b/>
          <w:bCs/>
          <w:sz w:val="24"/>
          <w:szCs w:val="24"/>
        </w:rPr>
        <w:t>When a Couple Converts</w:t>
      </w:r>
    </w:p>
    <w:p w14:paraId="3704CC51" w14:textId="77777777" w:rsidR="008474FC" w:rsidRDefault="008474FC" w:rsidP="008474FC">
      <w:pPr>
        <w:spacing w:after="0" w:line="240" w:lineRule="auto"/>
        <w:jc w:val="both"/>
        <w:rPr>
          <w:rFonts w:asciiTheme="minorBidi" w:hAnsiTheme="minorBidi"/>
          <w:i/>
          <w:iCs/>
          <w:sz w:val="24"/>
          <w:szCs w:val="24"/>
        </w:rPr>
      </w:pPr>
    </w:p>
    <w:p w14:paraId="4E1F0D93" w14:textId="77777777" w:rsidR="008474FC" w:rsidRPr="00150605" w:rsidRDefault="008474FC" w:rsidP="008474FC">
      <w:pPr>
        <w:spacing w:after="0" w:line="240" w:lineRule="auto"/>
        <w:jc w:val="both"/>
        <w:rPr>
          <w:rFonts w:asciiTheme="minorBidi" w:hAnsiTheme="minorBidi"/>
          <w:i/>
          <w:iCs/>
          <w:sz w:val="24"/>
          <w:szCs w:val="24"/>
        </w:rPr>
      </w:pPr>
    </w:p>
    <w:p w14:paraId="1858AB8D" w14:textId="77777777" w:rsidR="008474FC" w:rsidRDefault="008474FC" w:rsidP="008474FC">
      <w:pPr>
        <w:spacing w:after="0" w:line="240" w:lineRule="auto"/>
        <w:jc w:val="both"/>
        <w:rPr>
          <w:rFonts w:asciiTheme="minorBidi" w:hAnsiTheme="minorBidi"/>
          <w:sz w:val="24"/>
          <w:szCs w:val="24"/>
        </w:rPr>
      </w:pPr>
      <w:r>
        <w:rPr>
          <w:rFonts w:asciiTheme="minorBidi" w:hAnsiTheme="minorBidi"/>
          <w:sz w:val="24"/>
          <w:szCs w:val="24"/>
        </w:rPr>
        <w:tab/>
        <w:t>Last week, we discussed the conversion of a pregnant woman. We noted that the Talmud (</w:t>
      </w:r>
      <w:r w:rsidRPr="00150605">
        <w:rPr>
          <w:rFonts w:asciiTheme="minorBidi" w:hAnsiTheme="minorBidi"/>
          <w:i/>
          <w:iCs/>
          <w:sz w:val="24"/>
          <w:szCs w:val="24"/>
        </w:rPr>
        <w:t>Yevamot</w:t>
      </w:r>
      <w:r>
        <w:rPr>
          <w:rFonts w:asciiTheme="minorBidi" w:hAnsiTheme="minorBidi"/>
          <w:sz w:val="24"/>
          <w:szCs w:val="24"/>
        </w:rPr>
        <w:t xml:space="preserve"> 78b) teaches: </w:t>
      </w:r>
      <w:r w:rsidRPr="000F4DDE">
        <w:rPr>
          <w:rFonts w:asciiTheme="minorBidi" w:hAnsiTheme="minorBidi"/>
          <w:sz w:val="24"/>
          <w:szCs w:val="24"/>
        </w:rPr>
        <w:t>"</w:t>
      </w:r>
      <w:r>
        <w:rPr>
          <w:rFonts w:asciiTheme="minorBidi" w:hAnsiTheme="minorBidi"/>
          <w:sz w:val="24"/>
          <w:szCs w:val="24"/>
        </w:rPr>
        <w:t>I</w:t>
      </w:r>
      <w:r w:rsidRPr="000F4DDE">
        <w:rPr>
          <w:rFonts w:asciiTheme="minorBidi" w:hAnsiTheme="minorBidi"/>
          <w:sz w:val="24"/>
          <w:szCs w:val="24"/>
        </w:rPr>
        <w:t xml:space="preserve">f a pregnant gentile woman converted, her son [who was a fetus at the time of the conversion] does not require immersion.” </w:t>
      </w:r>
      <w:r>
        <w:rPr>
          <w:rFonts w:asciiTheme="minorBidi" w:hAnsiTheme="minorBidi"/>
          <w:sz w:val="24"/>
          <w:szCs w:val="24"/>
        </w:rPr>
        <w:t xml:space="preserve">We noted that the </w:t>
      </w:r>
      <w:proofErr w:type="gramStart"/>
      <w:r w:rsidRPr="00CA4F45">
        <w:rPr>
          <w:rFonts w:asciiTheme="minorBidi" w:hAnsiTheme="minorBidi"/>
          <w:i/>
          <w:iCs/>
          <w:sz w:val="24"/>
          <w:szCs w:val="24"/>
        </w:rPr>
        <w:t>gemara</w:t>
      </w:r>
      <w:proofErr w:type="gramEnd"/>
      <w:r>
        <w:rPr>
          <w:rFonts w:asciiTheme="minorBidi" w:hAnsiTheme="minorBidi"/>
          <w:sz w:val="24"/>
          <w:szCs w:val="24"/>
        </w:rPr>
        <w:t xml:space="preserve"> explains that th</w:t>
      </w:r>
      <w:r w:rsidRPr="009C7712">
        <w:rPr>
          <w:rFonts w:asciiTheme="minorBidi" w:hAnsiTheme="minorBidi"/>
          <w:sz w:val="24"/>
          <w:szCs w:val="24"/>
        </w:rPr>
        <w:t>is principle</w:t>
      </w:r>
      <w:r>
        <w:rPr>
          <w:rFonts w:asciiTheme="minorBidi" w:hAnsiTheme="minorBidi"/>
          <w:sz w:val="24"/>
          <w:szCs w:val="24"/>
        </w:rPr>
        <w:t xml:space="preserve"> </w:t>
      </w:r>
      <w:r w:rsidRPr="009C7712">
        <w:rPr>
          <w:rFonts w:asciiTheme="minorBidi" w:hAnsiTheme="minorBidi"/>
          <w:sz w:val="24"/>
          <w:szCs w:val="24"/>
        </w:rPr>
        <w:t xml:space="preserve">must be understood </w:t>
      </w:r>
      <w:r>
        <w:rPr>
          <w:rFonts w:asciiTheme="minorBidi" w:hAnsiTheme="minorBidi"/>
          <w:sz w:val="24"/>
          <w:szCs w:val="24"/>
        </w:rPr>
        <w:t xml:space="preserve">in relation to a broader debate regarding the </w:t>
      </w:r>
      <w:proofErr w:type="spellStart"/>
      <w:r>
        <w:rPr>
          <w:rFonts w:asciiTheme="minorBidi" w:hAnsiTheme="minorBidi"/>
          <w:sz w:val="24"/>
          <w:szCs w:val="24"/>
        </w:rPr>
        <w:t>halakhic</w:t>
      </w:r>
      <w:proofErr w:type="spellEnd"/>
      <w:r>
        <w:rPr>
          <w:rFonts w:asciiTheme="minorBidi" w:hAnsiTheme="minorBidi"/>
          <w:sz w:val="24"/>
          <w:szCs w:val="24"/>
        </w:rPr>
        <w:t xml:space="preserve"> status of a fetus.  </w:t>
      </w:r>
    </w:p>
    <w:bookmarkEnd w:id="0"/>
    <w:p w14:paraId="1CBA1053" w14:textId="77777777" w:rsidR="008474FC" w:rsidRDefault="008474FC" w:rsidP="008474FC">
      <w:pPr>
        <w:spacing w:after="0" w:line="240" w:lineRule="auto"/>
        <w:jc w:val="both"/>
        <w:rPr>
          <w:rFonts w:asciiTheme="minorBidi" w:hAnsiTheme="minorBidi"/>
          <w:sz w:val="24"/>
          <w:szCs w:val="24"/>
        </w:rPr>
      </w:pPr>
    </w:p>
    <w:p w14:paraId="1827B08D" w14:textId="3292011B" w:rsidR="00BF30C6" w:rsidRDefault="009C7712" w:rsidP="00DD52E0">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proofErr w:type="gramStart"/>
      <w:r w:rsidRPr="005240DF">
        <w:rPr>
          <w:rFonts w:asciiTheme="minorBidi" w:hAnsiTheme="minorBidi"/>
          <w:i/>
          <w:iCs/>
          <w:sz w:val="24"/>
          <w:szCs w:val="24"/>
        </w:rPr>
        <w:t>gemara</w:t>
      </w:r>
      <w:proofErr w:type="gramEnd"/>
      <w:r>
        <w:rPr>
          <w:rFonts w:asciiTheme="minorBidi" w:hAnsiTheme="minorBidi"/>
          <w:sz w:val="24"/>
          <w:szCs w:val="24"/>
        </w:rPr>
        <w:t xml:space="preserve"> cites a debate regarding </w:t>
      </w:r>
      <w:r w:rsidRPr="00505894">
        <w:rPr>
          <w:rFonts w:asciiTheme="minorBidi" w:hAnsiTheme="minorBidi"/>
          <w:sz w:val="24"/>
          <w:szCs w:val="24"/>
        </w:rPr>
        <w:t>whether "</w:t>
      </w:r>
      <w:r w:rsidR="005240DF">
        <w:rPr>
          <w:rFonts w:asciiTheme="minorBidi" w:hAnsiTheme="minorBidi"/>
          <w:i/>
          <w:iCs/>
          <w:sz w:val="24"/>
          <w:szCs w:val="24"/>
        </w:rPr>
        <w:t>ubar yerekh imo</w:t>
      </w:r>
      <w:r w:rsidR="005240DF">
        <w:rPr>
          <w:rFonts w:asciiTheme="minorBidi" w:hAnsiTheme="minorBidi"/>
          <w:sz w:val="24"/>
          <w:szCs w:val="24"/>
        </w:rPr>
        <w:t>,”</w:t>
      </w:r>
      <w:r w:rsidR="005240DF">
        <w:rPr>
          <w:rFonts w:asciiTheme="minorBidi" w:hAnsiTheme="minorBidi"/>
          <w:i/>
          <w:iCs/>
          <w:sz w:val="24"/>
          <w:szCs w:val="24"/>
        </w:rPr>
        <w:t xml:space="preserve"> </w:t>
      </w:r>
      <w:r w:rsidR="005240DF" w:rsidRPr="005240DF">
        <w:rPr>
          <w:rFonts w:asciiTheme="minorBidi" w:hAnsiTheme="minorBidi"/>
          <w:sz w:val="24"/>
          <w:szCs w:val="24"/>
        </w:rPr>
        <w:t>“</w:t>
      </w:r>
      <w:r w:rsidRPr="00505894">
        <w:rPr>
          <w:rFonts w:asciiTheme="minorBidi" w:hAnsiTheme="minorBidi"/>
          <w:sz w:val="24"/>
          <w:szCs w:val="24"/>
        </w:rPr>
        <w:t>the fetus is considered the thigh</w:t>
      </w:r>
      <w:r w:rsidR="00150605">
        <w:rPr>
          <w:rFonts w:asciiTheme="minorBidi" w:hAnsiTheme="minorBidi"/>
          <w:sz w:val="24"/>
          <w:szCs w:val="24"/>
        </w:rPr>
        <w:t>"</w:t>
      </w:r>
      <w:r w:rsidR="005240DF">
        <w:rPr>
          <w:rFonts w:asciiTheme="minorBidi" w:hAnsiTheme="minorBidi"/>
          <w:sz w:val="24"/>
          <w:szCs w:val="24"/>
        </w:rPr>
        <w:t xml:space="preserve"> –</w:t>
      </w:r>
      <w:r w:rsidRPr="00505894">
        <w:rPr>
          <w:rFonts w:asciiTheme="minorBidi" w:hAnsiTheme="minorBidi"/>
          <w:sz w:val="24"/>
          <w:szCs w:val="24"/>
        </w:rPr>
        <w:t xml:space="preserve"> i.e., a </w:t>
      </w:r>
      <w:r w:rsidR="00505894">
        <w:rPr>
          <w:rFonts w:asciiTheme="minorBidi" w:hAnsiTheme="minorBidi"/>
          <w:sz w:val="24"/>
          <w:szCs w:val="24"/>
        </w:rPr>
        <w:t>part</w:t>
      </w:r>
      <w:r w:rsidR="005240DF">
        <w:rPr>
          <w:rFonts w:asciiTheme="minorBidi" w:hAnsiTheme="minorBidi"/>
          <w:sz w:val="24"/>
          <w:szCs w:val="24"/>
        </w:rPr>
        <w:t xml:space="preserve"> of its mother –</w:t>
      </w:r>
      <w:r w:rsidRPr="00505894">
        <w:rPr>
          <w:rFonts w:asciiTheme="minorBidi" w:hAnsiTheme="minorBidi"/>
          <w:sz w:val="24"/>
          <w:szCs w:val="24"/>
        </w:rPr>
        <w:t xml:space="preserve"> or whether "the </w:t>
      </w:r>
      <w:r w:rsidR="006C6883" w:rsidRPr="00505894">
        <w:rPr>
          <w:rFonts w:asciiTheme="minorBidi" w:hAnsiTheme="minorBidi"/>
          <w:sz w:val="24"/>
          <w:szCs w:val="24"/>
        </w:rPr>
        <w:t>fetus</w:t>
      </w:r>
      <w:r w:rsidR="005240DF">
        <w:rPr>
          <w:rFonts w:asciiTheme="minorBidi" w:hAnsiTheme="minorBidi"/>
          <w:sz w:val="24"/>
          <w:szCs w:val="24"/>
        </w:rPr>
        <w:t xml:space="preserve"> is not considered the thigh</w:t>
      </w:r>
      <w:r w:rsidRPr="00505894">
        <w:rPr>
          <w:rFonts w:asciiTheme="minorBidi" w:hAnsiTheme="minorBidi"/>
          <w:sz w:val="24"/>
          <w:szCs w:val="24"/>
        </w:rPr>
        <w:t>"</w:t>
      </w:r>
      <w:r w:rsidR="005240DF">
        <w:rPr>
          <w:rFonts w:asciiTheme="minorBidi" w:hAnsiTheme="minorBidi"/>
          <w:sz w:val="24"/>
          <w:szCs w:val="24"/>
        </w:rPr>
        <w:t xml:space="preserve"> –</w:t>
      </w:r>
      <w:r w:rsidRPr="00505894">
        <w:rPr>
          <w:rFonts w:asciiTheme="minorBidi" w:hAnsiTheme="minorBidi"/>
          <w:sz w:val="24"/>
          <w:szCs w:val="24"/>
        </w:rPr>
        <w:t xml:space="preserve"> i.e., not a part of its mother, but rather a separate creature, despite</w:t>
      </w:r>
      <w:r w:rsidRPr="009C7712">
        <w:rPr>
          <w:rFonts w:asciiTheme="minorBidi" w:hAnsiTheme="minorBidi"/>
          <w:sz w:val="24"/>
          <w:szCs w:val="24"/>
        </w:rPr>
        <w:t xml:space="preserve"> the fact</w:t>
      </w:r>
      <w:r>
        <w:rPr>
          <w:rFonts w:asciiTheme="minorBidi" w:hAnsiTheme="minorBidi"/>
          <w:sz w:val="24"/>
          <w:szCs w:val="24"/>
        </w:rPr>
        <w:t xml:space="preserve"> </w:t>
      </w:r>
      <w:r w:rsidRPr="009C7712">
        <w:rPr>
          <w:rFonts w:asciiTheme="minorBidi" w:hAnsiTheme="minorBidi"/>
          <w:sz w:val="24"/>
          <w:szCs w:val="24"/>
        </w:rPr>
        <w:t xml:space="preserve">that it is still </w:t>
      </w:r>
      <w:r>
        <w:rPr>
          <w:rFonts w:asciiTheme="minorBidi" w:hAnsiTheme="minorBidi"/>
          <w:sz w:val="24"/>
          <w:szCs w:val="24"/>
        </w:rPr>
        <w:t xml:space="preserve">in utero. </w:t>
      </w:r>
      <w:r w:rsidR="00111437">
        <w:rPr>
          <w:rFonts w:asciiTheme="minorBidi" w:hAnsiTheme="minorBidi"/>
          <w:sz w:val="24"/>
          <w:szCs w:val="24"/>
        </w:rPr>
        <w:t>According to the position that</w:t>
      </w:r>
      <w:r>
        <w:rPr>
          <w:rFonts w:asciiTheme="minorBidi" w:hAnsiTheme="minorBidi"/>
          <w:sz w:val="24"/>
          <w:szCs w:val="24"/>
        </w:rPr>
        <w:t xml:space="preserve"> maintains that </w:t>
      </w:r>
      <w:r w:rsidRPr="009C7712">
        <w:rPr>
          <w:rFonts w:asciiTheme="minorBidi" w:hAnsiTheme="minorBidi"/>
          <w:i/>
          <w:iCs/>
          <w:sz w:val="24"/>
          <w:szCs w:val="24"/>
        </w:rPr>
        <w:t>ubar yerekh imo</w:t>
      </w:r>
      <w:r>
        <w:rPr>
          <w:rFonts w:asciiTheme="minorBidi" w:hAnsiTheme="minorBidi"/>
          <w:sz w:val="24"/>
          <w:szCs w:val="24"/>
        </w:rPr>
        <w:t>, the fetus</w:t>
      </w:r>
      <w:r w:rsidR="005240DF">
        <w:rPr>
          <w:rFonts w:asciiTheme="minorBidi" w:hAnsiTheme="minorBidi"/>
          <w:sz w:val="24"/>
          <w:szCs w:val="24"/>
        </w:rPr>
        <w:t xml:space="preserve"> in our case</w:t>
      </w:r>
      <w:r>
        <w:rPr>
          <w:rFonts w:asciiTheme="minorBidi" w:hAnsiTheme="minorBidi"/>
          <w:sz w:val="24"/>
          <w:szCs w:val="24"/>
        </w:rPr>
        <w:t xml:space="preserve"> </w:t>
      </w:r>
      <w:r w:rsidR="00CA4F45">
        <w:rPr>
          <w:rFonts w:asciiTheme="minorBidi" w:hAnsiTheme="minorBidi"/>
          <w:sz w:val="24"/>
          <w:szCs w:val="24"/>
        </w:rPr>
        <w:t xml:space="preserve">is </w:t>
      </w:r>
      <w:r>
        <w:rPr>
          <w:rFonts w:asciiTheme="minorBidi" w:hAnsiTheme="minorBidi"/>
          <w:sz w:val="24"/>
          <w:szCs w:val="24"/>
        </w:rPr>
        <w:t xml:space="preserve">considered </w:t>
      </w:r>
      <w:r w:rsidR="00505894">
        <w:rPr>
          <w:rFonts w:asciiTheme="minorBidi" w:hAnsiTheme="minorBidi"/>
          <w:sz w:val="24"/>
          <w:szCs w:val="24"/>
        </w:rPr>
        <w:t>part</w:t>
      </w:r>
      <w:r>
        <w:rPr>
          <w:rFonts w:asciiTheme="minorBidi" w:hAnsiTheme="minorBidi"/>
          <w:sz w:val="24"/>
          <w:szCs w:val="24"/>
        </w:rPr>
        <w:t xml:space="preserve"> of the mother, </w:t>
      </w:r>
      <w:r w:rsidR="005240DF">
        <w:rPr>
          <w:rFonts w:asciiTheme="minorBidi" w:hAnsiTheme="minorBidi"/>
          <w:sz w:val="24"/>
          <w:szCs w:val="24"/>
        </w:rPr>
        <w:t xml:space="preserve">and it </w:t>
      </w:r>
      <w:r>
        <w:rPr>
          <w:rFonts w:asciiTheme="minorBidi" w:hAnsiTheme="minorBidi"/>
          <w:sz w:val="24"/>
          <w:szCs w:val="24"/>
        </w:rPr>
        <w:t xml:space="preserve">is </w:t>
      </w:r>
      <w:r w:rsidR="005240DF">
        <w:rPr>
          <w:rFonts w:asciiTheme="minorBidi" w:hAnsiTheme="minorBidi"/>
          <w:sz w:val="24"/>
          <w:szCs w:val="24"/>
        </w:rPr>
        <w:t xml:space="preserve">therefore </w:t>
      </w:r>
      <w:r>
        <w:rPr>
          <w:rFonts w:asciiTheme="minorBidi" w:hAnsiTheme="minorBidi"/>
          <w:sz w:val="24"/>
          <w:szCs w:val="24"/>
        </w:rPr>
        <w:t>Jewish due to being part of its m</w:t>
      </w:r>
      <w:r w:rsidR="00706342">
        <w:rPr>
          <w:rFonts w:asciiTheme="minorBidi" w:hAnsiTheme="minorBidi"/>
          <w:sz w:val="24"/>
          <w:szCs w:val="24"/>
        </w:rPr>
        <w:t>other</w:t>
      </w:r>
      <w:r>
        <w:rPr>
          <w:rFonts w:asciiTheme="minorBidi" w:hAnsiTheme="minorBidi"/>
          <w:sz w:val="24"/>
          <w:szCs w:val="24"/>
        </w:rPr>
        <w:t xml:space="preserve"> who converted. However, according to the </w:t>
      </w:r>
      <w:r w:rsidR="00706342">
        <w:rPr>
          <w:rFonts w:asciiTheme="minorBidi" w:hAnsiTheme="minorBidi"/>
          <w:sz w:val="24"/>
          <w:szCs w:val="24"/>
        </w:rPr>
        <w:t xml:space="preserve">position </w:t>
      </w:r>
      <w:r w:rsidR="00CA4F45">
        <w:rPr>
          <w:rFonts w:asciiTheme="minorBidi" w:hAnsiTheme="minorBidi"/>
          <w:sz w:val="24"/>
          <w:szCs w:val="24"/>
        </w:rPr>
        <w:t>that</w:t>
      </w:r>
      <w:r>
        <w:rPr>
          <w:rFonts w:asciiTheme="minorBidi" w:hAnsiTheme="minorBidi"/>
          <w:sz w:val="24"/>
          <w:szCs w:val="24"/>
        </w:rPr>
        <w:t xml:space="preserve"> maintains that "</w:t>
      </w:r>
      <w:r w:rsidRPr="00505894">
        <w:rPr>
          <w:rFonts w:asciiTheme="minorBidi" w:hAnsiTheme="minorBidi"/>
          <w:i/>
          <w:iCs/>
          <w:sz w:val="24"/>
          <w:szCs w:val="24"/>
        </w:rPr>
        <w:t>ubar lav yerekh imo</w:t>
      </w:r>
      <w:r>
        <w:rPr>
          <w:rFonts w:asciiTheme="minorBidi" w:hAnsiTheme="minorBidi"/>
          <w:sz w:val="24"/>
          <w:szCs w:val="24"/>
        </w:rPr>
        <w:t xml:space="preserve">," the fetus is considered a distinct </w:t>
      </w:r>
      <w:r w:rsidR="00706342">
        <w:rPr>
          <w:rFonts w:asciiTheme="minorBidi" w:hAnsiTheme="minorBidi"/>
          <w:sz w:val="24"/>
          <w:szCs w:val="24"/>
        </w:rPr>
        <w:t xml:space="preserve">entity </w:t>
      </w:r>
      <w:r w:rsidR="005240DF">
        <w:rPr>
          <w:rFonts w:asciiTheme="minorBidi" w:hAnsiTheme="minorBidi"/>
          <w:sz w:val="24"/>
          <w:szCs w:val="24"/>
        </w:rPr>
        <w:t>that</w:t>
      </w:r>
      <w:r>
        <w:rPr>
          <w:rFonts w:asciiTheme="minorBidi" w:hAnsiTheme="minorBidi"/>
          <w:sz w:val="24"/>
          <w:szCs w:val="24"/>
        </w:rPr>
        <w:t xml:space="preserve"> immerses in the </w:t>
      </w:r>
      <w:r w:rsidRPr="00505894">
        <w:rPr>
          <w:rFonts w:asciiTheme="minorBidi" w:hAnsiTheme="minorBidi"/>
          <w:i/>
          <w:iCs/>
          <w:sz w:val="24"/>
          <w:szCs w:val="24"/>
        </w:rPr>
        <w:t>mikveh</w:t>
      </w:r>
      <w:r w:rsidR="006E43F0">
        <w:rPr>
          <w:rFonts w:asciiTheme="minorBidi" w:hAnsiTheme="minorBidi"/>
          <w:sz w:val="24"/>
          <w:szCs w:val="24"/>
        </w:rPr>
        <w:t xml:space="preserve"> </w:t>
      </w:r>
      <w:r w:rsidR="00505894">
        <w:rPr>
          <w:rFonts w:asciiTheme="minorBidi" w:hAnsiTheme="minorBidi"/>
          <w:sz w:val="24"/>
          <w:szCs w:val="24"/>
        </w:rPr>
        <w:t>alongside</w:t>
      </w:r>
      <w:r>
        <w:rPr>
          <w:rFonts w:asciiTheme="minorBidi" w:hAnsiTheme="minorBidi"/>
          <w:sz w:val="24"/>
          <w:szCs w:val="24"/>
        </w:rPr>
        <w:t xml:space="preserve"> its mother</w:t>
      </w:r>
      <w:r w:rsidR="00BF30C6">
        <w:rPr>
          <w:rFonts w:asciiTheme="minorBidi" w:hAnsiTheme="minorBidi"/>
          <w:sz w:val="24"/>
          <w:szCs w:val="24"/>
        </w:rPr>
        <w:t>.</w:t>
      </w:r>
    </w:p>
    <w:p w14:paraId="6F556969" w14:textId="77777777" w:rsidR="006E43F0" w:rsidRDefault="006E43F0" w:rsidP="00DD52E0">
      <w:pPr>
        <w:spacing w:after="0" w:line="240" w:lineRule="auto"/>
        <w:ind w:firstLine="720"/>
        <w:jc w:val="both"/>
        <w:rPr>
          <w:rFonts w:asciiTheme="minorBidi" w:hAnsiTheme="minorBidi"/>
          <w:sz w:val="24"/>
          <w:szCs w:val="24"/>
        </w:rPr>
      </w:pPr>
    </w:p>
    <w:p w14:paraId="7FD409E9" w14:textId="67DBF841" w:rsidR="001F683D" w:rsidRDefault="004F1CF4" w:rsidP="00DD52E0">
      <w:pPr>
        <w:spacing w:after="0" w:line="240" w:lineRule="auto"/>
        <w:ind w:firstLine="720"/>
        <w:jc w:val="both"/>
        <w:rPr>
          <w:rFonts w:asciiTheme="minorBidi" w:hAnsiTheme="minorBidi"/>
          <w:sz w:val="24"/>
          <w:szCs w:val="24"/>
        </w:rPr>
      </w:pPr>
      <w:r>
        <w:rPr>
          <w:rFonts w:asciiTheme="minorBidi" w:hAnsiTheme="minorBidi"/>
          <w:sz w:val="24"/>
          <w:szCs w:val="24"/>
        </w:rPr>
        <w:t>In light of this debate,</w:t>
      </w:r>
      <w:r w:rsidR="00BF30C6">
        <w:rPr>
          <w:rFonts w:asciiTheme="minorBidi" w:hAnsiTheme="minorBidi"/>
          <w:sz w:val="24"/>
          <w:szCs w:val="24"/>
        </w:rPr>
        <w:t xml:space="preserve"> </w:t>
      </w:r>
      <w:r w:rsidR="00CA4F45">
        <w:rPr>
          <w:rFonts w:asciiTheme="minorBidi" w:hAnsiTheme="minorBidi"/>
          <w:sz w:val="24"/>
          <w:szCs w:val="24"/>
        </w:rPr>
        <w:t xml:space="preserve">we </w:t>
      </w:r>
      <w:r w:rsidR="00BF30C6">
        <w:rPr>
          <w:rFonts w:asciiTheme="minorBidi" w:hAnsiTheme="minorBidi"/>
          <w:sz w:val="24"/>
          <w:szCs w:val="24"/>
        </w:rPr>
        <w:t xml:space="preserve">examined whether a male child’s circumcision, after converting in utero, is considered to be the circumcision of conversion or of a Jewish child. We </w:t>
      </w:r>
      <w:r w:rsidR="00CA4F45">
        <w:rPr>
          <w:rFonts w:asciiTheme="minorBidi" w:hAnsiTheme="minorBidi"/>
          <w:sz w:val="24"/>
          <w:szCs w:val="24"/>
        </w:rPr>
        <w:t>also discussed numerous practical</w:t>
      </w:r>
      <w:r w:rsidR="00BF30C6">
        <w:rPr>
          <w:rFonts w:asciiTheme="minorBidi" w:hAnsiTheme="minorBidi"/>
          <w:sz w:val="24"/>
          <w:szCs w:val="24"/>
        </w:rPr>
        <w:t xml:space="preserve"> issues </w:t>
      </w:r>
      <w:r w:rsidR="00CA4F45">
        <w:rPr>
          <w:rFonts w:asciiTheme="minorBidi" w:hAnsiTheme="minorBidi"/>
          <w:sz w:val="24"/>
          <w:szCs w:val="24"/>
        </w:rPr>
        <w:t>that</w:t>
      </w:r>
      <w:r w:rsidR="00BF30C6">
        <w:rPr>
          <w:rFonts w:asciiTheme="minorBidi" w:hAnsiTheme="minorBidi"/>
          <w:sz w:val="24"/>
          <w:szCs w:val="24"/>
        </w:rPr>
        <w:t xml:space="preserve"> immerge from this discussion.</w:t>
      </w:r>
    </w:p>
    <w:p w14:paraId="03D6B565" w14:textId="77777777" w:rsidR="006E43F0" w:rsidRDefault="006E43F0" w:rsidP="00DD52E0">
      <w:pPr>
        <w:spacing w:after="0" w:line="240" w:lineRule="auto"/>
        <w:ind w:firstLine="720"/>
        <w:jc w:val="both"/>
        <w:rPr>
          <w:rFonts w:asciiTheme="minorBidi" w:hAnsiTheme="minorBidi"/>
          <w:sz w:val="24"/>
          <w:szCs w:val="24"/>
        </w:rPr>
      </w:pPr>
    </w:p>
    <w:p w14:paraId="7FDDD822" w14:textId="304B98B2" w:rsidR="006C4321" w:rsidRDefault="00BF30C6" w:rsidP="00DD52E0">
      <w:pPr>
        <w:spacing w:after="0" w:line="240" w:lineRule="auto"/>
        <w:ind w:firstLine="720"/>
        <w:jc w:val="both"/>
        <w:rPr>
          <w:rFonts w:asciiTheme="minorBidi" w:hAnsiTheme="minorBidi"/>
          <w:sz w:val="24"/>
          <w:szCs w:val="24"/>
          <w:rtl/>
        </w:rPr>
      </w:pPr>
      <w:r>
        <w:rPr>
          <w:rFonts w:asciiTheme="minorBidi" w:hAnsiTheme="minorBidi"/>
          <w:sz w:val="24"/>
          <w:szCs w:val="24"/>
        </w:rPr>
        <w:t>This week we will dis</w:t>
      </w:r>
      <w:r w:rsidR="00CA4F45">
        <w:rPr>
          <w:rFonts w:asciiTheme="minorBidi" w:hAnsiTheme="minorBidi"/>
          <w:sz w:val="24"/>
          <w:szCs w:val="24"/>
        </w:rPr>
        <w:t>cuss the conversion of a couple –</w:t>
      </w:r>
      <w:r>
        <w:rPr>
          <w:rFonts w:asciiTheme="minorBidi" w:hAnsiTheme="minorBidi"/>
          <w:sz w:val="24"/>
          <w:szCs w:val="24"/>
        </w:rPr>
        <w:t xml:space="preserve"> i.e., </w:t>
      </w:r>
      <w:r w:rsidR="00CA4F45">
        <w:rPr>
          <w:rFonts w:asciiTheme="minorBidi" w:hAnsiTheme="minorBidi"/>
          <w:sz w:val="24"/>
          <w:szCs w:val="24"/>
        </w:rPr>
        <w:t xml:space="preserve">when </w:t>
      </w:r>
      <w:r>
        <w:rPr>
          <w:rFonts w:asciiTheme="minorBidi" w:hAnsiTheme="minorBidi"/>
          <w:sz w:val="24"/>
          <w:szCs w:val="24"/>
        </w:rPr>
        <w:t>both the man and the woman</w:t>
      </w:r>
      <w:r w:rsidR="00CA4F45">
        <w:rPr>
          <w:rFonts w:asciiTheme="minorBidi" w:hAnsiTheme="minorBidi"/>
          <w:sz w:val="24"/>
          <w:szCs w:val="24"/>
        </w:rPr>
        <w:t xml:space="preserve"> converts</w:t>
      </w:r>
      <w:r>
        <w:rPr>
          <w:rFonts w:asciiTheme="minorBidi" w:hAnsiTheme="minorBidi"/>
          <w:sz w:val="24"/>
          <w:szCs w:val="24"/>
        </w:rPr>
        <w:t xml:space="preserve">, or when one of the partners converts, and the halakhic implications. </w:t>
      </w:r>
    </w:p>
    <w:p w14:paraId="26EF09CE" w14:textId="67040852" w:rsidR="005169B7" w:rsidRDefault="005169B7" w:rsidP="00DD52E0">
      <w:pPr>
        <w:spacing w:after="0" w:line="240" w:lineRule="auto"/>
        <w:jc w:val="both"/>
        <w:rPr>
          <w:rFonts w:asciiTheme="minorBidi" w:hAnsiTheme="minorBidi"/>
          <w:sz w:val="24"/>
          <w:szCs w:val="24"/>
        </w:rPr>
      </w:pPr>
    </w:p>
    <w:p w14:paraId="20C01AD7" w14:textId="7A2E9F27" w:rsidR="00092CE7" w:rsidRDefault="004F1CF4" w:rsidP="00DD52E0">
      <w:pPr>
        <w:spacing w:after="0" w:line="240" w:lineRule="auto"/>
        <w:jc w:val="both"/>
        <w:rPr>
          <w:rFonts w:asciiTheme="minorBidi" w:hAnsiTheme="minorBidi"/>
          <w:b/>
          <w:bCs/>
          <w:sz w:val="24"/>
          <w:szCs w:val="24"/>
        </w:rPr>
      </w:pPr>
      <w:r w:rsidRPr="004F1CF4">
        <w:rPr>
          <w:rFonts w:asciiTheme="minorBidi" w:hAnsiTheme="minorBidi"/>
          <w:b/>
          <w:bCs/>
          <w:sz w:val="24"/>
          <w:szCs w:val="24"/>
        </w:rPr>
        <w:t>The</w:t>
      </w:r>
      <w:r w:rsidR="00CA4F45">
        <w:rPr>
          <w:rFonts w:asciiTheme="minorBidi" w:hAnsiTheme="minorBidi"/>
          <w:b/>
          <w:bCs/>
          <w:sz w:val="24"/>
          <w:szCs w:val="24"/>
        </w:rPr>
        <w:t xml:space="preserve"> Three-Month Separation Period – </w:t>
      </w:r>
      <w:r w:rsidRPr="004F1CF4">
        <w:rPr>
          <w:rFonts w:asciiTheme="minorBidi" w:hAnsiTheme="minorBidi"/>
          <w:b/>
          <w:bCs/>
          <w:i/>
          <w:iCs/>
          <w:sz w:val="24"/>
          <w:szCs w:val="24"/>
        </w:rPr>
        <w:t>Havchana</w:t>
      </w:r>
    </w:p>
    <w:p w14:paraId="2A93227D" w14:textId="77777777" w:rsidR="006E43F0" w:rsidRPr="004F1CF4" w:rsidRDefault="006E43F0" w:rsidP="00DD52E0">
      <w:pPr>
        <w:spacing w:after="0" w:line="240" w:lineRule="auto"/>
        <w:jc w:val="both"/>
        <w:rPr>
          <w:rFonts w:asciiTheme="minorBidi" w:hAnsiTheme="minorBidi"/>
          <w:b/>
          <w:bCs/>
          <w:sz w:val="24"/>
          <w:szCs w:val="24"/>
        </w:rPr>
      </w:pPr>
    </w:p>
    <w:p w14:paraId="6E9767F4" w14:textId="3724AF90" w:rsidR="00092CE7" w:rsidRDefault="00092CE7" w:rsidP="00DD52E0">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00CA4F45" w:rsidRPr="00CA4F45">
        <w:rPr>
          <w:rFonts w:asciiTheme="minorBidi" w:hAnsiTheme="minorBidi"/>
          <w:i/>
          <w:iCs/>
          <w:sz w:val="24"/>
          <w:szCs w:val="24"/>
        </w:rPr>
        <w:t>m</w:t>
      </w:r>
      <w:r w:rsidRPr="00CA4F45">
        <w:rPr>
          <w:rFonts w:asciiTheme="minorBidi" w:hAnsiTheme="minorBidi"/>
          <w:i/>
          <w:iCs/>
          <w:sz w:val="24"/>
          <w:szCs w:val="24"/>
        </w:rPr>
        <w:t>ishna</w:t>
      </w:r>
      <w:r>
        <w:rPr>
          <w:rFonts w:asciiTheme="minorBidi" w:hAnsiTheme="minorBidi"/>
          <w:sz w:val="24"/>
          <w:szCs w:val="24"/>
        </w:rPr>
        <w:t xml:space="preserve"> (</w:t>
      </w:r>
      <w:r w:rsidRPr="006E43F0">
        <w:rPr>
          <w:rFonts w:asciiTheme="minorBidi" w:hAnsiTheme="minorBidi"/>
          <w:i/>
          <w:iCs/>
          <w:sz w:val="24"/>
          <w:szCs w:val="24"/>
        </w:rPr>
        <w:t>Yevamot</w:t>
      </w:r>
      <w:r>
        <w:rPr>
          <w:rFonts w:asciiTheme="minorBidi" w:hAnsiTheme="minorBidi"/>
          <w:sz w:val="24"/>
          <w:szCs w:val="24"/>
        </w:rPr>
        <w:t xml:space="preserve"> 41a) teaches that certain wom</w:t>
      </w:r>
      <w:r w:rsidR="000D2851">
        <w:rPr>
          <w:rFonts w:asciiTheme="minorBidi" w:hAnsiTheme="minorBidi"/>
          <w:sz w:val="24"/>
          <w:szCs w:val="24"/>
        </w:rPr>
        <w:t>e</w:t>
      </w:r>
      <w:r>
        <w:rPr>
          <w:rFonts w:asciiTheme="minorBidi" w:hAnsiTheme="minorBidi"/>
          <w:sz w:val="24"/>
          <w:szCs w:val="24"/>
        </w:rPr>
        <w:t>n must wait three months</w:t>
      </w:r>
      <w:r w:rsidR="00CA4F45">
        <w:rPr>
          <w:rFonts w:asciiTheme="minorBidi" w:hAnsiTheme="minorBidi"/>
          <w:sz w:val="24"/>
          <w:szCs w:val="24"/>
        </w:rPr>
        <w:t xml:space="preserve"> before remarrying</w:t>
      </w:r>
      <w:r>
        <w:rPr>
          <w:rFonts w:asciiTheme="minorBidi" w:hAnsiTheme="minorBidi"/>
          <w:sz w:val="24"/>
          <w:szCs w:val="24"/>
        </w:rPr>
        <w:t xml:space="preserve">. </w:t>
      </w:r>
    </w:p>
    <w:p w14:paraId="7F3D93A0" w14:textId="77777777" w:rsidR="006E43F0" w:rsidRDefault="006E43F0" w:rsidP="00DD52E0">
      <w:pPr>
        <w:spacing w:after="0" w:line="240" w:lineRule="auto"/>
        <w:ind w:firstLine="720"/>
        <w:jc w:val="both"/>
        <w:rPr>
          <w:rFonts w:asciiTheme="minorBidi" w:hAnsiTheme="minorBidi"/>
          <w:sz w:val="24"/>
          <w:szCs w:val="24"/>
        </w:rPr>
      </w:pPr>
    </w:p>
    <w:p w14:paraId="7DAD4968" w14:textId="1BC09281" w:rsidR="00092CE7" w:rsidRDefault="00092CE7" w:rsidP="00DD52E0">
      <w:pPr>
        <w:spacing w:after="0" w:line="240" w:lineRule="auto"/>
        <w:ind w:left="720"/>
        <w:jc w:val="both"/>
        <w:rPr>
          <w:rFonts w:asciiTheme="minorBidi" w:hAnsiTheme="minorBidi"/>
          <w:sz w:val="24"/>
          <w:szCs w:val="24"/>
        </w:rPr>
      </w:pPr>
      <w:r w:rsidRPr="00FE4CBA">
        <w:rPr>
          <w:rFonts w:asciiTheme="minorBidi" w:hAnsiTheme="minorBidi"/>
          <w:sz w:val="24"/>
          <w:szCs w:val="24"/>
        </w:rPr>
        <w:t xml:space="preserve">A </w:t>
      </w:r>
      <w:r w:rsidRPr="00FE4CBA">
        <w:rPr>
          <w:rFonts w:asciiTheme="minorBidi" w:hAnsiTheme="minorBidi"/>
          <w:i/>
          <w:iCs/>
          <w:sz w:val="24"/>
          <w:szCs w:val="24"/>
        </w:rPr>
        <w:t xml:space="preserve">yevama </w:t>
      </w:r>
      <w:r w:rsidRPr="00FE4CBA">
        <w:rPr>
          <w:rFonts w:asciiTheme="minorBidi" w:hAnsiTheme="minorBidi"/>
          <w:sz w:val="24"/>
          <w:szCs w:val="24"/>
        </w:rPr>
        <w:t xml:space="preserve">may neither perform </w:t>
      </w:r>
      <w:r w:rsidRPr="00FE4CBA">
        <w:rPr>
          <w:rFonts w:asciiTheme="minorBidi" w:hAnsiTheme="minorBidi"/>
          <w:i/>
          <w:iCs/>
          <w:sz w:val="24"/>
          <w:szCs w:val="24"/>
        </w:rPr>
        <w:t>chalitza</w:t>
      </w:r>
      <w:r w:rsidRPr="00FE4CBA">
        <w:rPr>
          <w:rFonts w:asciiTheme="minorBidi" w:hAnsiTheme="minorBidi"/>
          <w:sz w:val="24"/>
          <w:szCs w:val="24"/>
        </w:rPr>
        <w:t xml:space="preserve"> nor enter into levirate marriage until she has waited three months [from the time of her husband’s death]. And similarly, all other women may not be betrothed and may not marry until they have waited three months [since their previous marriage ended]. This applies both to virgins and non-virgins, both to divorcées and widows, and both to women who were married to their previous husbands and women who were only betrothed.</w:t>
      </w:r>
    </w:p>
    <w:p w14:paraId="7855538A" w14:textId="77777777" w:rsidR="006E43F0" w:rsidRPr="00FE4CBA" w:rsidRDefault="006E43F0" w:rsidP="00DD52E0">
      <w:pPr>
        <w:spacing w:after="0" w:line="240" w:lineRule="auto"/>
        <w:ind w:left="720"/>
        <w:jc w:val="both"/>
        <w:rPr>
          <w:rFonts w:asciiTheme="minorBidi" w:hAnsiTheme="minorBidi"/>
          <w:sz w:val="24"/>
          <w:szCs w:val="24"/>
        </w:rPr>
      </w:pPr>
    </w:p>
    <w:p w14:paraId="34347C94" w14:textId="3D835C8C" w:rsidR="00F74559" w:rsidRDefault="00092CE7" w:rsidP="00DD52E0">
      <w:pPr>
        <w:spacing w:after="0" w:line="240" w:lineRule="auto"/>
        <w:jc w:val="both"/>
        <w:rPr>
          <w:rFonts w:asciiTheme="minorBidi" w:hAnsiTheme="minorBidi"/>
          <w:sz w:val="24"/>
          <w:szCs w:val="24"/>
        </w:rPr>
      </w:pPr>
      <w:r>
        <w:rPr>
          <w:rFonts w:asciiTheme="minorBidi" w:hAnsiTheme="minorBidi"/>
          <w:sz w:val="24"/>
          <w:szCs w:val="24"/>
        </w:rPr>
        <w:lastRenderedPageBreak/>
        <w:t xml:space="preserve">The </w:t>
      </w:r>
      <w:r w:rsidRPr="00CA4F45">
        <w:rPr>
          <w:rFonts w:asciiTheme="minorBidi" w:hAnsiTheme="minorBidi"/>
          <w:i/>
          <w:iCs/>
          <w:sz w:val="24"/>
          <w:szCs w:val="24"/>
        </w:rPr>
        <w:t>gemara</w:t>
      </w:r>
      <w:r>
        <w:rPr>
          <w:rFonts w:asciiTheme="minorBidi" w:hAnsiTheme="minorBidi"/>
          <w:sz w:val="24"/>
          <w:szCs w:val="24"/>
        </w:rPr>
        <w:t xml:space="preserve"> explains that a </w:t>
      </w:r>
      <w:r w:rsidRPr="000D2851">
        <w:rPr>
          <w:rFonts w:asciiTheme="minorBidi" w:hAnsiTheme="minorBidi"/>
          <w:i/>
          <w:iCs/>
          <w:sz w:val="24"/>
          <w:szCs w:val="24"/>
        </w:rPr>
        <w:t>yevama</w:t>
      </w:r>
      <w:r>
        <w:rPr>
          <w:rFonts w:asciiTheme="minorBidi" w:hAnsiTheme="minorBidi"/>
          <w:sz w:val="24"/>
          <w:szCs w:val="24"/>
        </w:rPr>
        <w:t xml:space="preserve">, a woman whose husband died without children and is expected to marry or perform </w:t>
      </w:r>
      <w:r w:rsidRPr="000D2851">
        <w:rPr>
          <w:rFonts w:asciiTheme="minorBidi" w:hAnsiTheme="minorBidi"/>
          <w:i/>
          <w:iCs/>
          <w:sz w:val="24"/>
          <w:szCs w:val="24"/>
        </w:rPr>
        <w:t>chalitza</w:t>
      </w:r>
      <w:r>
        <w:rPr>
          <w:rFonts w:asciiTheme="minorBidi" w:hAnsiTheme="minorBidi"/>
          <w:sz w:val="24"/>
          <w:szCs w:val="24"/>
        </w:rPr>
        <w:t xml:space="preserve"> </w:t>
      </w:r>
      <w:r w:rsidR="00CA4F45">
        <w:rPr>
          <w:rFonts w:asciiTheme="minorBidi" w:hAnsiTheme="minorBidi"/>
          <w:sz w:val="24"/>
          <w:szCs w:val="24"/>
        </w:rPr>
        <w:t>with</w:t>
      </w:r>
      <w:r>
        <w:rPr>
          <w:rFonts w:asciiTheme="minorBidi" w:hAnsiTheme="minorBidi"/>
          <w:sz w:val="24"/>
          <w:szCs w:val="24"/>
        </w:rPr>
        <w:t xml:space="preserve"> her brother-in-law, must wait three months</w:t>
      </w:r>
      <w:r w:rsidR="00CA4F45">
        <w:rPr>
          <w:rFonts w:asciiTheme="minorBidi" w:hAnsiTheme="minorBidi"/>
          <w:sz w:val="24"/>
          <w:szCs w:val="24"/>
        </w:rPr>
        <w:t>,</w:t>
      </w:r>
      <w:r>
        <w:rPr>
          <w:rFonts w:asciiTheme="minorBidi" w:hAnsiTheme="minorBidi"/>
          <w:sz w:val="24"/>
          <w:szCs w:val="24"/>
        </w:rPr>
        <w:t xml:space="preserve"> lest the woman is actually </w:t>
      </w:r>
      <w:r w:rsidR="00CA4F45">
        <w:rPr>
          <w:rFonts w:asciiTheme="minorBidi" w:hAnsiTheme="minorBidi"/>
          <w:sz w:val="24"/>
          <w:szCs w:val="24"/>
        </w:rPr>
        <w:t>pregnant from the first brother;</w:t>
      </w:r>
      <w:r>
        <w:rPr>
          <w:rFonts w:asciiTheme="minorBidi" w:hAnsiTheme="minorBidi"/>
          <w:sz w:val="24"/>
          <w:szCs w:val="24"/>
        </w:rPr>
        <w:t xml:space="preserve"> </w:t>
      </w:r>
      <w:r w:rsidR="00CA4F45">
        <w:rPr>
          <w:rFonts w:asciiTheme="minorBidi" w:hAnsiTheme="minorBidi"/>
          <w:sz w:val="24"/>
          <w:szCs w:val="24"/>
        </w:rPr>
        <w:t>in such a case,</w:t>
      </w:r>
      <w:r>
        <w:rPr>
          <w:rFonts w:asciiTheme="minorBidi" w:hAnsiTheme="minorBidi"/>
          <w:sz w:val="24"/>
          <w:szCs w:val="24"/>
        </w:rPr>
        <w:t xml:space="preserve"> she is not-obligated to perform </w:t>
      </w:r>
      <w:r w:rsidRPr="000D2851">
        <w:rPr>
          <w:rFonts w:asciiTheme="minorBidi" w:hAnsiTheme="minorBidi"/>
          <w:i/>
          <w:iCs/>
          <w:sz w:val="24"/>
          <w:szCs w:val="24"/>
        </w:rPr>
        <w:t>yibum</w:t>
      </w:r>
      <w:r>
        <w:rPr>
          <w:rFonts w:asciiTheme="minorBidi" w:hAnsiTheme="minorBidi"/>
          <w:sz w:val="24"/>
          <w:szCs w:val="24"/>
        </w:rPr>
        <w:t xml:space="preserve">, </w:t>
      </w:r>
      <w:r w:rsidR="00CA4F45">
        <w:rPr>
          <w:rFonts w:asciiTheme="minorBidi" w:hAnsiTheme="minorBidi"/>
          <w:sz w:val="24"/>
          <w:szCs w:val="24"/>
        </w:rPr>
        <w:t xml:space="preserve">and </w:t>
      </w:r>
      <w:r>
        <w:rPr>
          <w:rFonts w:asciiTheme="minorBidi" w:hAnsiTheme="minorBidi"/>
          <w:sz w:val="24"/>
          <w:szCs w:val="24"/>
        </w:rPr>
        <w:t>she will violate the prohibition of having marital relations with her husband’s brother.</w:t>
      </w:r>
      <w:r w:rsidR="00F74559">
        <w:rPr>
          <w:rFonts w:asciiTheme="minorBidi" w:hAnsiTheme="minorBidi"/>
          <w:sz w:val="24"/>
          <w:szCs w:val="24"/>
        </w:rPr>
        <w:t xml:space="preserve"> Similarly, the woman must wait three months before performing </w:t>
      </w:r>
      <w:r w:rsidR="00F74559" w:rsidRPr="000D2851">
        <w:rPr>
          <w:rFonts w:asciiTheme="minorBidi" w:hAnsiTheme="minorBidi"/>
          <w:i/>
          <w:iCs/>
          <w:sz w:val="24"/>
          <w:szCs w:val="24"/>
        </w:rPr>
        <w:t>chalitza</w:t>
      </w:r>
      <w:r w:rsidR="00F74559">
        <w:rPr>
          <w:rFonts w:asciiTheme="minorBidi" w:hAnsiTheme="minorBidi"/>
          <w:sz w:val="24"/>
          <w:szCs w:val="24"/>
        </w:rPr>
        <w:t xml:space="preserve">, in order that she should not perform </w:t>
      </w:r>
      <w:r w:rsidR="00F74559" w:rsidRPr="000D2851">
        <w:rPr>
          <w:rFonts w:asciiTheme="minorBidi" w:hAnsiTheme="minorBidi"/>
          <w:i/>
          <w:iCs/>
          <w:sz w:val="24"/>
          <w:szCs w:val="24"/>
        </w:rPr>
        <w:t>chalitza</w:t>
      </w:r>
      <w:r w:rsidR="00F74559">
        <w:rPr>
          <w:rFonts w:asciiTheme="minorBidi" w:hAnsiTheme="minorBidi"/>
          <w:sz w:val="24"/>
          <w:szCs w:val="24"/>
        </w:rPr>
        <w:t xml:space="preserve"> while she is carrying her husband’s child.</w:t>
      </w:r>
    </w:p>
    <w:p w14:paraId="7C72BD0E" w14:textId="77777777" w:rsidR="006E43F0" w:rsidRPr="00FE4CBA" w:rsidRDefault="006E43F0" w:rsidP="00DD52E0">
      <w:pPr>
        <w:spacing w:after="0" w:line="240" w:lineRule="auto"/>
        <w:jc w:val="both"/>
        <w:rPr>
          <w:rFonts w:asciiTheme="minorBidi" w:hAnsiTheme="minorBidi"/>
          <w:sz w:val="24"/>
          <w:szCs w:val="24"/>
        </w:rPr>
      </w:pPr>
    </w:p>
    <w:p w14:paraId="6915EF4F" w14:textId="7118B060" w:rsidR="00F74559" w:rsidRDefault="00F74559" w:rsidP="00DD52E0">
      <w:pPr>
        <w:spacing w:after="0" w:line="240" w:lineRule="auto"/>
        <w:jc w:val="both"/>
        <w:rPr>
          <w:rFonts w:asciiTheme="minorBidi" w:hAnsiTheme="minorBidi"/>
          <w:sz w:val="24"/>
          <w:szCs w:val="24"/>
        </w:rPr>
      </w:pPr>
      <w:r w:rsidRPr="00FE4CBA">
        <w:rPr>
          <w:rFonts w:asciiTheme="minorBidi" w:hAnsiTheme="minorBidi"/>
          <w:sz w:val="24"/>
          <w:szCs w:val="24"/>
        </w:rPr>
        <w:tab/>
        <w:t>Regarding a widow or a woman who has just been divorced, the Talmud cites a debate. R</w:t>
      </w:r>
      <w:r w:rsidR="00CA4F45">
        <w:rPr>
          <w:rFonts w:asciiTheme="minorBidi" w:hAnsiTheme="minorBidi"/>
          <w:sz w:val="24"/>
          <w:szCs w:val="24"/>
        </w:rPr>
        <w:t>.</w:t>
      </w:r>
      <w:r w:rsidRPr="00FE4CBA">
        <w:rPr>
          <w:rFonts w:asciiTheme="minorBidi" w:hAnsiTheme="minorBidi"/>
          <w:sz w:val="24"/>
          <w:szCs w:val="24"/>
        </w:rPr>
        <w:t xml:space="preserve"> Nachman</w:t>
      </w:r>
      <w:r w:rsidR="000D2851" w:rsidRPr="00FE4CBA">
        <w:rPr>
          <w:rFonts w:asciiTheme="minorBidi" w:hAnsiTheme="minorBidi"/>
          <w:sz w:val="24"/>
          <w:szCs w:val="24"/>
        </w:rPr>
        <w:t xml:space="preserve">, </w:t>
      </w:r>
      <w:r w:rsidRPr="00FE4CBA">
        <w:rPr>
          <w:rFonts w:asciiTheme="minorBidi" w:hAnsiTheme="minorBidi"/>
          <w:sz w:val="24"/>
          <w:szCs w:val="24"/>
        </w:rPr>
        <w:t>in the name of Shmuel</w:t>
      </w:r>
      <w:r w:rsidR="000D2851" w:rsidRPr="00FE4CBA">
        <w:rPr>
          <w:rFonts w:asciiTheme="minorBidi" w:hAnsiTheme="minorBidi"/>
          <w:sz w:val="24"/>
          <w:szCs w:val="24"/>
        </w:rPr>
        <w:t>,</w:t>
      </w:r>
      <w:r w:rsidRPr="00FE4CBA">
        <w:rPr>
          <w:rFonts w:asciiTheme="minorBidi" w:hAnsiTheme="minorBidi"/>
          <w:sz w:val="24"/>
          <w:szCs w:val="24"/>
        </w:rPr>
        <w:t xml:space="preserve"> explain</w:t>
      </w:r>
      <w:r w:rsidR="00CA4F45">
        <w:rPr>
          <w:rFonts w:asciiTheme="minorBidi" w:hAnsiTheme="minorBidi"/>
          <w:sz w:val="24"/>
          <w:szCs w:val="24"/>
        </w:rPr>
        <w:t>s</w:t>
      </w:r>
      <w:r w:rsidRPr="00FE4CBA">
        <w:rPr>
          <w:rFonts w:asciiTheme="minorBidi" w:hAnsiTheme="minorBidi"/>
          <w:sz w:val="24"/>
          <w:szCs w:val="24"/>
        </w:rPr>
        <w:t>:</w:t>
      </w:r>
    </w:p>
    <w:p w14:paraId="58CBBFE4" w14:textId="77777777" w:rsidR="006E43F0" w:rsidRPr="00FE4CBA" w:rsidRDefault="006E43F0" w:rsidP="00DD52E0">
      <w:pPr>
        <w:spacing w:after="0" w:line="240" w:lineRule="auto"/>
        <w:jc w:val="both"/>
        <w:rPr>
          <w:rFonts w:asciiTheme="minorBidi" w:hAnsiTheme="minorBidi"/>
          <w:sz w:val="24"/>
          <w:szCs w:val="24"/>
        </w:rPr>
      </w:pPr>
    </w:p>
    <w:p w14:paraId="5A33AB16" w14:textId="31BE7BE5" w:rsidR="00F74559" w:rsidRDefault="00F74559" w:rsidP="00DD52E0">
      <w:pPr>
        <w:spacing w:after="0" w:line="240" w:lineRule="auto"/>
        <w:ind w:left="720"/>
        <w:jc w:val="both"/>
        <w:rPr>
          <w:rFonts w:asciiTheme="minorBidi" w:hAnsiTheme="minorBidi"/>
          <w:sz w:val="24"/>
          <w:szCs w:val="24"/>
        </w:rPr>
      </w:pPr>
      <w:r w:rsidRPr="00FE4CBA">
        <w:rPr>
          <w:rFonts w:asciiTheme="minorBidi" w:hAnsiTheme="minorBidi"/>
          <w:sz w:val="24"/>
          <w:szCs w:val="24"/>
        </w:rPr>
        <w:t>It is due to the fact that the verse states [with regard to Avraham]: “To be a God to you and your seed after you” (</w:t>
      </w:r>
      <w:r w:rsidRPr="006E43F0">
        <w:rPr>
          <w:rFonts w:asciiTheme="minorBidi" w:hAnsiTheme="minorBidi"/>
          <w:i/>
          <w:iCs/>
          <w:sz w:val="24"/>
          <w:szCs w:val="24"/>
        </w:rPr>
        <w:t>Bereishit</w:t>
      </w:r>
      <w:r w:rsidRPr="00FE4CBA">
        <w:rPr>
          <w:rFonts w:asciiTheme="minorBidi" w:hAnsiTheme="minorBidi"/>
          <w:sz w:val="24"/>
          <w:szCs w:val="24"/>
        </w:rPr>
        <w:t xml:space="preserve"> 17:7)</w:t>
      </w:r>
      <w:r w:rsidR="00CA4F45">
        <w:rPr>
          <w:rFonts w:asciiTheme="minorBidi" w:hAnsiTheme="minorBidi"/>
          <w:sz w:val="24"/>
          <w:szCs w:val="24"/>
        </w:rPr>
        <w:t xml:space="preserve"> –</w:t>
      </w:r>
      <w:r w:rsidRPr="00FE4CBA">
        <w:rPr>
          <w:rFonts w:asciiTheme="minorBidi" w:hAnsiTheme="minorBidi"/>
          <w:sz w:val="24"/>
          <w:szCs w:val="24"/>
        </w:rPr>
        <w:t xml:space="preserve"> to distinguish between the seed of the first husband and the seed of the second husband. </w:t>
      </w:r>
    </w:p>
    <w:p w14:paraId="1B8D66C5" w14:textId="77777777" w:rsidR="006E43F0" w:rsidRPr="00FE4CBA" w:rsidRDefault="006E43F0" w:rsidP="00DD52E0">
      <w:pPr>
        <w:spacing w:after="0" w:line="240" w:lineRule="auto"/>
        <w:ind w:left="720"/>
        <w:jc w:val="both"/>
        <w:rPr>
          <w:rFonts w:asciiTheme="minorBidi" w:hAnsiTheme="minorBidi"/>
          <w:sz w:val="24"/>
          <w:szCs w:val="24"/>
        </w:rPr>
      </w:pPr>
    </w:p>
    <w:p w14:paraId="542C1D69" w14:textId="75FF651A" w:rsidR="00F74559" w:rsidRDefault="00F74559" w:rsidP="00DD52E0">
      <w:pPr>
        <w:spacing w:after="0" w:line="240" w:lineRule="auto"/>
        <w:jc w:val="both"/>
        <w:rPr>
          <w:rFonts w:asciiTheme="minorBidi" w:hAnsiTheme="minorBidi"/>
          <w:sz w:val="24"/>
          <w:szCs w:val="24"/>
        </w:rPr>
      </w:pPr>
      <w:r w:rsidRPr="00FE4CBA">
        <w:rPr>
          <w:rFonts w:asciiTheme="minorBidi" w:hAnsiTheme="minorBidi"/>
          <w:sz w:val="24"/>
          <w:szCs w:val="24"/>
        </w:rPr>
        <w:t xml:space="preserve">Rashi explains that “the Divine Presence rests with someone only when his seed can be identified as being descended from him </w:t>
      </w:r>
      <w:r w:rsidR="00CA4F45">
        <w:rPr>
          <w:rFonts w:asciiTheme="minorBidi" w:hAnsiTheme="minorBidi"/>
          <w:sz w:val="24"/>
          <w:szCs w:val="24"/>
        </w:rPr>
        <w:t xml:space="preserve">[i.e., </w:t>
      </w:r>
      <w:r w:rsidRPr="00FE4CBA">
        <w:rPr>
          <w:rFonts w:asciiTheme="minorBidi" w:hAnsiTheme="minorBidi"/>
          <w:sz w:val="24"/>
          <w:szCs w:val="24"/>
        </w:rPr>
        <w:t>there are no uncertainties with regard to their lineage</w:t>
      </w:r>
      <w:r w:rsidR="00CA4F45">
        <w:rPr>
          <w:rFonts w:asciiTheme="minorBidi" w:hAnsiTheme="minorBidi"/>
          <w:sz w:val="24"/>
          <w:szCs w:val="24"/>
        </w:rPr>
        <w:t>]</w:t>
      </w:r>
      <w:r w:rsidRPr="00FE4CBA">
        <w:rPr>
          <w:rFonts w:asciiTheme="minorBidi" w:hAnsiTheme="minorBidi"/>
          <w:sz w:val="24"/>
          <w:szCs w:val="24"/>
        </w:rPr>
        <w:t>.” Therefore, the woman must wait so that it will be possible</w:t>
      </w:r>
      <w:r w:rsidR="00CA4F45">
        <w:rPr>
          <w:rFonts w:asciiTheme="minorBidi" w:hAnsiTheme="minorBidi"/>
          <w:sz w:val="24"/>
          <w:szCs w:val="24"/>
        </w:rPr>
        <w:t xml:space="preserve"> </w:t>
      </w:r>
      <w:r w:rsidR="00CA4F45" w:rsidRPr="00FE4CBA">
        <w:rPr>
          <w:rFonts w:asciiTheme="minorBidi" w:hAnsiTheme="minorBidi"/>
          <w:sz w:val="24"/>
          <w:szCs w:val="24"/>
        </w:rPr>
        <w:t>to prevent any uncertainties conc</w:t>
      </w:r>
      <w:r w:rsidR="00CA4F45">
        <w:rPr>
          <w:rFonts w:asciiTheme="minorBidi" w:hAnsiTheme="minorBidi"/>
          <w:sz w:val="24"/>
          <w:szCs w:val="24"/>
        </w:rPr>
        <w:t>erning the lineage of her child.</w:t>
      </w:r>
      <w:r w:rsidRPr="00FE4CBA">
        <w:rPr>
          <w:rFonts w:asciiTheme="minorBidi" w:hAnsiTheme="minorBidi"/>
          <w:sz w:val="24"/>
          <w:szCs w:val="24"/>
        </w:rPr>
        <w:t xml:space="preserve"> After three months, if she ha</w:t>
      </w:r>
      <w:r w:rsidR="00CA4F45">
        <w:rPr>
          <w:rFonts w:asciiTheme="minorBidi" w:hAnsiTheme="minorBidi"/>
          <w:sz w:val="24"/>
          <w:szCs w:val="24"/>
        </w:rPr>
        <w:t>d</w:t>
      </w:r>
      <w:r w:rsidRPr="00FE4CBA">
        <w:rPr>
          <w:rFonts w:asciiTheme="minorBidi" w:hAnsiTheme="minorBidi"/>
          <w:sz w:val="24"/>
          <w:szCs w:val="24"/>
        </w:rPr>
        <w:t xml:space="preserve"> conceived from her previous husband, the pregnancy will already be noticeable.</w:t>
      </w:r>
    </w:p>
    <w:p w14:paraId="1AAC5E59" w14:textId="77777777" w:rsidR="006E43F0" w:rsidRPr="00FE4CBA" w:rsidRDefault="006E43F0" w:rsidP="00DD52E0">
      <w:pPr>
        <w:spacing w:after="0" w:line="240" w:lineRule="auto"/>
        <w:jc w:val="both"/>
        <w:rPr>
          <w:rFonts w:asciiTheme="minorBidi" w:hAnsiTheme="minorBidi"/>
          <w:sz w:val="24"/>
          <w:szCs w:val="24"/>
        </w:rPr>
      </w:pPr>
    </w:p>
    <w:p w14:paraId="3D446816" w14:textId="134A6D04" w:rsidR="00C5421E" w:rsidRDefault="00711B7B" w:rsidP="00DD52E0">
      <w:pPr>
        <w:spacing w:after="0" w:line="240" w:lineRule="auto"/>
        <w:jc w:val="both"/>
        <w:rPr>
          <w:rFonts w:asciiTheme="minorBidi" w:hAnsiTheme="minorBidi"/>
          <w:sz w:val="24"/>
          <w:szCs w:val="24"/>
        </w:rPr>
      </w:pPr>
      <w:r w:rsidRPr="00FE4CBA">
        <w:rPr>
          <w:rFonts w:asciiTheme="minorBidi" w:hAnsiTheme="minorBidi"/>
          <w:sz w:val="24"/>
          <w:szCs w:val="24"/>
        </w:rPr>
        <w:tab/>
      </w:r>
      <w:r w:rsidR="00C5421E" w:rsidRPr="00FE4CBA">
        <w:rPr>
          <w:rFonts w:asciiTheme="minorBidi" w:hAnsiTheme="minorBidi"/>
          <w:sz w:val="24"/>
          <w:szCs w:val="24"/>
        </w:rPr>
        <w:t>The Talmud relates that</w:t>
      </w:r>
      <w:r w:rsidR="00CA4F45">
        <w:rPr>
          <w:rFonts w:asciiTheme="minorBidi" w:hAnsiTheme="minorBidi"/>
          <w:sz w:val="24"/>
          <w:szCs w:val="24"/>
        </w:rPr>
        <w:t xml:space="preserve"> Rava offers a different reason:</w:t>
      </w:r>
    </w:p>
    <w:p w14:paraId="61AC3A72" w14:textId="77777777" w:rsidR="006E43F0" w:rsidRPr="00FE4CBA" w:rsidRDefault="006E43F0" w:rsidP="00DD52E0">
      <w:pPr>
        <w:spacing w:after="0" w:line="240" w:lineRule="auto"/>
        <w:jc w:val="both"/>
        <w:rPr>
          <w:rFonts w:asciiTheme="minorBidi" w:hAnsiTheme="minorBidi"/>
          <w:sz w:val="24"/>
          <w:szCs w:val="24"/>
        </w:rPr>
      </w:pPr>
    </w:p>
    <w:p w14:paraId="7116D949" w14:textId="15F4194C" w:rsidR="00C5421E" w:rsidRDefault="00C5421E" w:rsidP="00DD52E0">
      <w:pPr>
        <w:spacing w:after="0" w:line="240" w:lineRule="auto"/>
        <w:ind w:left="720"/>
        <w:jc w:val="both"/>
        <w:rPr>
          <w:rFonts w:asciiTheme="minorBidi" w:hAnsiTheme="minorBidi"/>
          <w:sz w:val="24"/>
          <w:szCs w:val="24"/>
        </w:rPr>
      </w:pPr>
      <w:r w:rsidRPr="00FE4CBA">
        <w:rPr>
          <w:rFonts w:asciiTheme="minorBidi" w:hAnsiTheme="minorBidi"/>
          <w:sz w:val="24"/>
          <w:szCs w:val="24"/>
        </w:rPr>
        <w:t>Rava stated: It is a rabbinic decree lest [a child be born and be incorrectly identified as the son of his mother’s second husband when he is fact the son of her first husband. This could result in him] marrying his paternal sister, [unaware of the true relationship between them</w:t>
      </w:r>
      <w:r w:rsidR="00CA4F45">
        <w:rPr>
          <w:rFonts w:asciiTheme="minorBidi" w:hAnsiTheme="minorBidi"/>
          <w:sz w:val="24"/>
          <w:szCs w:val="24"/>
        </w:rPr>
        <w:t>,</w:t>
      </w:r>
      <w:r w:rsidRPr="00FE4CBA">
        <w:rPr>
          <w:rFonts w:asciiTheme="minorBidi" w:hAnsiTheme="minorBidi"/>
          <w:sz w:val="24"/>
          <w:szCs w:val="24"/>
        </w:rPr>
        <w:t>] or consummating a levirate marriage with the wife of his maternal brother [under the misconception</w:t>
      </w:r>
      <w:r w:rsidRPr="00C5421E">
        <w:rPr>
          <w:rFonts w:asciiTheme="minorBidi" w:hAnsiTheme="minorBidi"/>
          <w:sz w:val="24"/>
          <w:szCs w:val="24"/>
        </w:rPr>
        <w:t xml:space="preserve"> that his maternal</w:t>
      </w:r>
      <w:r>
        <w:rPr>
          <w:rFonts w:asciiTheme="minorBidi" w:hAnsiTheme="minorBidi"/>
          <w:sz w:val="24"/>
          <w:szCs w:val="24"/>
        </w:rPr>
        <w:t xml:space="preserve"> </w:t>
      </w:r>
      <w:r w:rsidRPr="00C5421E">
        <w:rPr>
          <w:rFonts w:asciiTheme="minorBidi" w:hAnsiTheme="minorBidi"/>
          <w:sz w:val="24"/>
          <w:szCs w:val="24"/>
        </w:rPr>
        <w:t xml:space="preserve">brother was also his paternal </w:t>
      </w:r>
      <w:r w:rsidRPr="00FE4CBA">
        <w:rPr>
          <w:rFonts w:asciiTheme="minorBidi" w:hAnsiTheme="minorBidi"/>
          <w:sz w:val="24"/>
          <w:szCs w:val="24"/>
        </w:rPr>
        <w:t xml:space="preserve">brother]. Or [in the event that his mother’s second husband died and he was assumed to be his only offspring], he would cause his mother to go out and be permitted to the general public [because, under the misconception that he was the offspring of the deceased, </w:t>
      </w:r>
      <w:r w:rsidR="00CA4F45">
        <w:rPr>
          <w:rFonts w:asciiTheme="minorBidi" w:hAnsiTheme="minorBidi"/>
          <w:sz w:val="24"/>
          <w:szCs w:val="24"/>
        </w:rPr>
        <w:t>there is an</w:t>
      </w:r>
      <w:r w:rsidRPr="00FE4CBA">
        <w:rPr>
          <w:rFonts w:asciiTheme="minorBidi" w:hAnsiTheme="minorBidi"/>
          <w:sz w:val="24"/>
          <w:szCs w:val="24"/>
        </w:rPr>
        <w:t xml:space="preserve"> assum</w:t>
      </w:r>
      <w:r w:rsidR="00CA4F45">
        <w:rPr>
          <w:rFonts w:asciiTheme="minorBidi" w:hAnsiTheme="minorBidi"/>
          <w:sz w:val="24"/>
          <w:szCs w:val="24"/>
        </w:rPr>
        <w:t>ption</w:t>
      </w:r>
      <w:r w:rsidRPr="00FE4CBA">
        <w:rPr>
          <w:rFonts w:asciiTheme="minorBidi" w:hAnsiTheme="minorBidi"/>
          <w:sz w:val="24"/>
          <w:szCs w:val="24"/>
        </w:rPr>
        <w:t xml:space="preserve"> that there </w:t>
      </w:r>
      <w:r w:rsidR="00CA4F45">
        <w:rPr>
          <w:rFonts w:asciiTheme="minorBidi" w:hAnsiTheme="minorBidi"/>
          <w:sz w:val="24"/>
          <w:szCs w:val="24"/>
        </w:rPr>
        <w:t>i</w:t>
      </w:r>
      <w:r w:rsidRPr="00FE4CBA">
        <w:rPr>
          <w:rFonts w:asciiTheme="minorBidi" w:hAnsiTheme="minorBidi"/>
          <w:sz w:val="24"/>
          <w:szCs w:val="24"/>
        </w:rPr>
        <w:t>s no mitzva of levirate marriage]. Or [in the event that his maternal brother died childless and the brother’s widow became subject to levirate marriage, under the misconception that he was the paternal brother of the deceased</w:t>
      </w:r>
      <w:r w:rsidR="00CA4F45">
        <w:rPr>
          <w:rFonts w:asciiTheme="minorBidi" w:hAnsiTheme="minorBidi"/>
          <w:sz w:val="24"/>
          <w:szCs w:val="24"/>
        </w:rPr>
        <w:t>,</w:t>
      </w:r>
      <w:r w:rsidRPr="00FE4CBA">
        <w:rPr>
          <w:rFonts w:asciiTheme="minorBidi" w:hAnsiTheme="minorBidi"/>
          <w:sz w:val="24"/>
          <w:szCs w:val="24"/>
        </w:rPr>
        <w:t xml:space="preserve"> he might perform </w:t>
      </w:r>
      <w:r w:rsidRPr="00FE4CBA">
        <w:rPr>
          <w:rFonts w:asciiTheme="minorBidi" w:hAnsiTheme="minorBidi"/>
          <w:i/>
          <w:iCs/>
          <w:sz w:val="24"/>
          <w:szCs w:val="24"/>
        </w:rPr>
        <w:t xml:space="preserve">chalitza </w:t>
      </w:r>
      <w:r w:rsidRPr="00FE4CBA">
        <w:rPr>
          <w:rFonts w:asciiTheme="minorBidi" w:hAnsiTheme="minorBidi"/>
          <w:sz w:val="24"/>
          <w:szCs w:val="24"/>
        </w:rPr>
        <w:t xml:space="preserve">and] permit his supposed </w:t>
      </w:r>
      <w:r w:rsidRPr="00FE4CBA">
        <w:rPr>
          <w:rFonts w:asciiTheme="minorBidi" w:hAnsiTheme="minorBidi"/>
          <w:i/>
          <w:iCs/>
          <w:sz w:val="24"/>
          <w:szCs w:val="24"/>
        </w:rPr>
        <w:t xml:space="preserve">yevama </w:t>
      </w:r>
      <w:r w:rsidRPr="00FE4CBA">
        <w:rPr>
          <w:rFonts w:asciiTheme="minorBidi" w:hAnsiTheme="minorBidi"/>
          <w:sz w:val="24"/>
          <w:szCs w:val="24"/>
        </w:rPr>
        <w:t xml:space="preserve">to marry a man from the general public. </w:t>
      </w:r>
    </w:p>
    <w:p w14:paraId="274B1782" w14:textId="77777777" w:rsidR="006E43F0" w:rsidRPr="00FE4CBA" w:rsidRDefault="006E43F0" w:rsidP="00DD52E0">
      <w:pPr>
        <w:spacing w:after="0" w:line="240" w:lineRule="auto"/>
        <w:ind w:left="720"/>
        <w:jc w:val="both"/>
        <w:rPr>
          <w:rFonts w:asciiTheme="minorBidi" w:hAnsiTheme="minorBidi"/>
          <w:sz w:val="24"/>
          <w:szCs w:val="24"/>
        </w:rPr>
      </w:pPr>
    </w:p>
    <w:p w14:paraId="5B6245CD" w14:textId="0C4B8B12" w:rsidR="00C5421E" w:rsidRDefault="00C5421E" w:rsidP="00DD52E0">
      <w:pPr>
        <w:spacing w:after="0" w:line="240" w:lineRule="auto"/>
        <w:jc w:val="both"/>
        <w:rPr>
          <w:rFonts w:asciiTheme="minorBidi" w:hAnsiTheme="minorBidi"/>
          <w:sz w:val="24"/>
          <w:szCs w:val="24"/>
        </w:rPr>
      </w:pPr>
      <w:r>
        <w:rPr>
          <w:rFonts w:asciiTheme="minorBidi" w:hAnsiTheme="minorBidi"/>
          <w:sz w:val="24"/>
          <w:szCs w:val="24"/>
        </w:rPr>
        <w:t>Rava maintains that a misunderstanding regarding the child’s paternity may potentially case a host of halakhic problems.</w:t>
      </w:r>
    </w:p>
    <w:p w14:paraId="06D1A5E1" w14:textId="77777777" w:rsidR="006E43F0" w:rsidRDefault="006E43F0" w:rsidP="00DD52E0">
      <w:pPr>
        <w:spacing w:after="0" w:line="240" w:lineRule="auto"/>
        <w:jc w:val="both"/>
        <w:rPr>
          <w:rFonts w:asciiTheme="minorBidi" w:hAnsiTheme="minorBidi"/>
          <w:sz w:val="24"/>
          <w:szCs w:val="24"/>
        </w:rPr>
      </w:pPr>
    </w:p>
    <w:p w14:paraId="7B251203" w14:textId="67867DB3" w:rsidR="00C5421E" w:rsidRDefault="00C5421E" w:rsidP="00DD52E0">
      <w:pPr>
        <w:spacing w:after="0" w:line="240" w:lineRule="auto"/>
        <w:jc w:val="both"/>
        <w:rPr>
          <w:rFonts w:asciiTheme="minorBidi" w:hAnsiTheme="minorBidi"/>
          <w:sz w:val="24"/>
          <w:szCs w:val="24"/>
        </w:rPr>
      </w:pPr>
      <w:r>
        <w:rPr>
          <w:rFonts w:asciiTheme="minorBidi" w:hAnsiTheme="minorBidi"/>
          <w:sz w:val="24"/>
          <w:szCs w:val="24"/>
        </w:rPr>
        <w:tab/>
        <w:t xml:space="preserve">The </w:t>
      </w:r>
      <w:r w:rsidRPr="00CA4F45">
        <w:rPr>
          <w:rFonts w:asciiTheme="minorBidi" w:hAnsiTheme="minorBidi"/>
          <w:i/>
          <w:iCs/>
          <w:sz w:val="24"/>
          <w:szCs w:val="24"/>
        </w:rPr>
        <w:t>Shuchan Arukh</w:t>
      </w:r>
      <w:r>
        <w:rPr>
          <w:rFonts w:asciiTheme="minorBidi" w:hAnsiTheme="minorBidi"/>
          <w:sz w:val="24"/>
          <w:szCs w:val="24"/>
        </w:rPr>
        <w:t xml:space="preserve"> (EH 13:1) rules that a wom</w:t>
      </w:r>
      <w:r w:rsidR="00711B7B">
        <w:rPr>
          <w:rFonts w:asciiTheme="minorBidi" w:hAnsiTheme="minorBidi"/>
          <w:sz w:val="24"/>
          <w:szCs w:val="24"/>
        </w:rPr>
        <w:t>a</w:t>
      </w:r>
      <w:r>
        <w:rPr>
          <w:rFonts w:asciiTheme="minorBidi" w:hAnsiTheme="minorBidi"/>
          <w:sz w:val="24"/>
          <w:szCs w:val="24"/>
        </w:rPr>
        <w:t xml:space="preserve">n who has divorced or widowed may not marry or be </w:t>
      </w:r>
      <w:r w:rsidR="00711B7B">
        <w:rPr>
          <w:rFonts w:asciiTheme="minorBidi" w:hAnsiTheme="minorBidi"/>
          <w:sz w:val="24"/>
          <w:szCs w:val="24"/>
        </w:rPr>
        <w:t>betrothed</w:t>
      </w:r>
      <w:r>
        <w:rPr>
          <w:rFonts w:asciiTheme="minorBidi" w:hAnsiTheme="minorBidi"/>
          <w:sz w:val="24"/>
          <w:szCs w:val="24"/>
        </w:rPr>
        <w:t xml:space="preserve"> until </w:t>
      </w:r>
      <w:r w:rsidR="00711B7B">
        <w:rPr>
          <w:rFonts w:asciiTheme="minorBidi" w:hAnsiTheme="minorBidi"/>
          <w:sz w:val="24"/>
          <w:szCs w:val="24"/>
        </w:rPr>
        <w:t xml:space="preserve">ninety </w:t>
      </w:r>
      <w:r>
        <w:rPr>
          <w:rFonts w:asciiTheme="minorBidi" w:hAnsiTheme="minorBidi"/>
          <w:sz w:val="24"/>
          <w:szCs w:val="24"/>
        </w:rPr>
        <w:t xml:space="preserve">days pass since her divorce or her husband’s death, so that she might know if she was pregnant </w:t>
      </w:r>
      <w:r w:rsidR="00711B7B">
        <w:rPr>
          <w:rFonts w:asciiTheme="minorBidi" w:hAnsiTheme="minorBidi"/>
          <w:sz w:val="24"/>
          <w:szCs w:val="24"/>
        </w:rPr>
        <w:t>or</w:t>
      </w:r>
      <w:r>
        <w:rPr>
          <w:rFonts w:asciiTheme="minorBidi" w:hAnsiTheme="minorBidi"/>
          <w:sz w:val="24"/>
          <w:szCs w:val="24"/>
        </w:rPr>
        <w:t xml:space="preserve"> not, “in order to distinguish between the seed of her first husband and the seed of her second husband.”</w:t>
      </w:r>
    </w:p>
    <w:p w14:paraId="33D55F70" w14:textId="77777777" w:rsidR="006E43F0" w:rsidRDefault="006E43F0" w:rsidP="00DD52E0">
      <w:pPr>
        <w:spacing w:after="0" w:line="240" w:lineRule="auto"/>
        <w:jc w:val="both"/>
        <w:rPr>
          <w:rFonts w:asciiTheme="minorBidi" w:hAnsiTheme="minorBidi"/>
          <w:sz w:val="24"/>
          <w:szCs w:val="24"/>
        </w:rPr>
      </w:pPr>
    </w:p>
    <w:p w14:paraId="42DDE8D8" w14:textId="63BF93EF" w:rsidR="00C5421E" w:rsidRDefault="00C5421E" w:rsidP="00DD52E0">
      <w:pPr>
        <w:spacing w:after="0" w:line="240" w:lineRule="auto"/>
        <w:jc w:val="both"/>
        <w:rPr>
          <w:rFonts w:asciiTheme="minorBidi" w:hAnsiTheme="minorBidi"/>
          <w:sz w:val="24"/>
          <w:szCs w:val="24"/>
        </w:rPr>
      </w:pPr>
      <w:r>
        <w:rPr>
          <w:rFonts w:asciiTheme="minorBidi" w:hAnsiTheme="minorBidi"/>
          <w:sz w:val="24"/>
          <w:szCs w:val="24"/>
        </w:rPr>
        <w:lastRenderedPageBreak/>
        <w:tab/>
        <w:t>R. Meir (</w:t>
      </w:r>
      <w:r w:rsidRPr="006E43F0">
        <w:rPr>
          <w:rFonts w:asciiTheme="minorBidi" w:hAnsiTheme="minorBidi"/>
          <w:i/>
          <w:iCs/>
          <w:sz w:val="24"/>
          <w:szCs w:val="24"/>
        </w:rPr>
        <w:t>Yevamot</w:t>
      </w:r>
      <w:r>
        <w:rPr>
          <w:rFonts w:asciiTheme="minorBidi" w:hAnsiTheme="minorBidi"/>
          <w:sz w:val="24"/>
          <w:szCs w:val="24"/>
        </w:rPr>
        <w:t xml:space="preserve"> 42b) extends this </w:t>
      </w:r>
      <w:r w:rsidR="008C516D">
        <w:rPr>
          <w:rFonts w:asciiTheme="minorBidi" w:hAnsiTheme="minorBidi"/>
          <w:sz w:val="24"/>
          <w:szCs w:val="24"/>
        </w:rPr>
        <w:t>rule to women who are unable to conceive, such as minors, those who are physically unable to carry a child, one whose first husband was abroad, sick, or in prison, and even one who miscarried after the death of her husband. The Talmud (</w:t>
      </w:r>
      <w:r w:rsidR="008C516D" w:rsidRPr="006E43F0">
        <w:rPr>
          <w:rFonts w:asciiTheme="minorBidi" w:hAnsiTheme="minorBidi"/>
          <w:i/>
          <w:iCs/>
          <w:sz w:val="24"/>
          <w:szCs w:val="24"/>
        </w:rPr>
        <w:t>Yevamot</w:t>
      </w:r>
      <w:r w:rsidR="008C516D">
        <w:rPr>
          <w:rFonts w:asciiTheme="minorBidi" w:hAnsiTheme="minorBidi"/>
          <w:sz w:val="24"/>
          <w:szCs w:val="24"/>
        </w:rPr>
        <w:t xml:space="preserve"> 42b) and the </w:t>
      </w:r>
      <w:r w:rsidR="008C516D" w:rsidRPr="00EB30F9">
        <w:rPr>
          <w:rFonts w:asciiTheme="minorBidi" w:hAnsiTheme="minorBidi"/>
          <w:i/>
          <w:iCs/>
          <w:sz w:val="24"/>
          <w:szCs w:val="24"/>
        </w:rPr>
        <w:t>Shulchan Arukh</w:t>
      </w:r>
      <w:r w:rsidR="008C516D">
        <w:rPr>
          <w:rFonts w:asciiTheme="minorBidi" w:hAnsiTheme="minorBidi"/>
          <w:sz w:val="24"/>
          <w:szCs w:val="24"/>
        </w:rPr>
        <w:t xml:space="preserve"> (ibid.) rule accordingly.</w:t>
      </w:r>
    </w:p>
    <w:p w14:paraId="1D9F9426" w14:textId="2D912B4C" w:rsidR="008C516D" w:rsidRDefault="008C516D" w:rsidP="00DD52E0">
      <w:pPr>
        <w:spacing w:after="0" w:line="240" w:lineRule="auto"/>
        <w:jc w:val="both"/>
        <w:rPr>
          <w:rFonts w:asciiTheme="minorBidi" w:hAnsiTheme="minorBidi"/>
          <w:sz w:val="24"/>
          <w:szCs w:val="24"/>
        </w:rPr>
      </w:pPr>
    </w:p>
    <w:p w14:paraId="3536D256" w14:textId="4D72E4FA" w:rsidR="00711B7B" w:rsidRDefault="00711B7B" w:rsidP="00DD52E0">
      <w:pPr>
        <w:spacing w:after="0" w:line="240" w:lineRule="auto"/>
        <w:jc w:val="both"/>
        <w:rPr>
          <w:rFonts w:asciiTheme="minorBidi" w:hAnsiTheme="minorBidi"/>
          <w:b/>
          <w:bCs/>
          <w:sz w:val="24"/>
          <w:szCs w:val="24"/>
        </w:rPr>
      </w:pPr>
      <w:r w:rsidRPr="00711B7B">
        <w:rPr>
          <w:rFonts w:asciiTheme="minorBidi" w:hAnsiTheme="minorBidi"/>
          <w:b/>
          <w:bCs/>
          <w:i/>
          <w:iCs/>
          <w:sz w:val="24"/>
          <w:szCs w:val="24"/>
        </w:rPr>
        <w:t>Havchana</w:t>
      </w:r>
      <w:r w:rsidRPr="00711B7B">
        <w:rPr>
          <w:rFonts w:asciiTheme="minorBidi" w:hAnsiTheme="minorBidi"/>
          <w:b/>
          <w:bCs/>
          <w:sz w:val="24"/>
          <w:szCs w:val="24"/>
        </w:rPr>
        <w:t xml:space="preserve"> for a Convert</w:t>
      </w:r>
    </w:p>
    <w:p w14:paraId="1BBB1618" w14:textId="77777777" w:rsidR="006E43F0" w:rsidRPr="00711B7B" w:rsidRDefault="006E43F0" w:rsidP="00DD52E0">
      <w:pPr>
        <w:spacing w:after="0" w:line="240" w:lineRule="auto"/>
        <w:jc w:val="both"/>
        <w:rPr>
          <w:rFonts w:asciiTheme="minorBidi" w:hAnsiTheme="minorBidi"/>
          <w:b/>
          <w:bCs/>
          <w:sz w:val="24"/>
          <w:szCs w:val="24"/>
        </w:rPr>
      </w:pPr>
    </w:p>
    <w:p w14:paraId="51B3C223" w14:textId="288B2623" w:rsidR="00CB6ABD" w:rsidRDefault="008C516D" w:rsidP="00DD52E0">
      <w:pPr>
        <w:spacing w:after="0" w:line="240" w:lineRule="auto"/>
        <w:jc w:val="both"/>
        <w:rPr>
          <w:rFonts w:asciiTheme="minorBidi" w:hAnsiTheme="minorBidi"/>
          <w:sz w:val="24"/>
          <w:szCs w:val="24"/>
        </w:rPr>
      </w:pPr>
      <w:r>
        <w:rPr>
          <w:rFonts w:asciiTheme="minorBidi" w:hAnsiTheme="minorBidi"/>
          <w:sz w:val="24"/>
          <w:szCs w:val="24"/>
        </w:rPr>
        <w:tab/>
      </w:r>
      <w:r w:rsidR="00EB30F9">
        <w:rPr>
          <w:rFonts w:asciiTheme="minorBidi" w:hAnsiTheme="minorBidi"/>
          <w:sz w:val="24"/>
          <w:szCs w:val="24"/>
        </w:rPr>
        <w:t xml:space="preserve">Does this principle apply to a woman who was not halakhically married, such as to a captive who was freed, a slave who was released, or even to a woman who converted? </w:t>
      </w:r>
      <w:r w:rsidR="00FE4CBA">
        <w:rPr>
          <w:rFonts w:asciiTheme="minorBidi" w:hAnsiTheme="minorBidi"/>
          <w:sz w:val="24"/>
          <w:szCs w:val="24"/>
        </w:rPr>
        <w:t>For example, m</w:t>
      </w:r>
      <w:r w:rsidR="00FE4CBA" w:rsidRPr="00FE4CBA">
        <w:rPr>
          <w:rFonts w:asciiTheme="minorBidi" w:hAnsiTheme="minorBidi"/>
          <w:sz w:val="24"/>
          <w:szCs w:val="24"/>
        </w:rPr>
        <w:t xml:space="preserve">any conversion candidates are already married and either convert with their non-Jewish spouse or convert alone in order continue living with their Jewish spouse. </w:t>
      </w:r>
      <w:r>
        <w:rPr>
          <w:rFonts w:asciiTheme="minorBidi" w:hAnsiTheme="minorBidi"/>
          <w:sz w:val="24"/>
          <w:szCs w:val="24"/>
        </w:rPr>
        <w:t xml:space="preserve">The </w:t>
      </w:r>
      <w:r w:rsidRPr="0049581E">
        <w:rPr>
          <w:rFonts w:asciiTheme="minorBidi" w:hAnsiTheme="minorBidi"/>
          <w:sz w:val="24"/>
          <w:szCs w:val="24"/>
        </w:rPr>
        <w:t>Talmud (</w:t>
      </w:r>
      <w:r w:rsidRPr="006E43F0">
        <w:rPr>
          <w:rFonts w:asciiTheme="minorBidi" w:hAnsiTheme="minorBidi"/>
          <w:i/>
          <w:iCs/>
          <w:sz w:val="24"/>
          <w:szCs w:val="24"/>
        </w:rPr>
        <w:t>Yevamot</w:t>
      </w:r>
      <w:r w:rsidRPr="0049581E">
        <w:rPr>
          <w:rFonts w:asciiTheme="minorBidi" w:hAnsiTheme="minorBidi"/>
          <w:sz w:val="24"/>
          <w:szCs w:val="24"/>
        </w:rPr>
        <w:t xml:space="preserve"> </w:t>
      </w:r>
      <w:r w:rsidR="00CB6ABD" w:rsidRPr="0049581E">
        <w:rPr>
          <w:rFonts w:asciiTheme="minorBidi" w:hAnsiTheme="minorBidi"/>
          <w:sz w:val="24"/>
          <w:szCs w:val="24"/>
        </w:rPr>
        <w:t>35a</w:t>
      </w:r>
      <w:r w:rsidRPr="0049581E">
        <w:rPr>
          <w:rFonts w:asciiTheme="minorBidi" w:hAnsiTheme="minorBidi"/>
          <w:sz w:val="24"/>
          <w:szCs w:val="24"/>
        </w:rPr>
        <w:t>) teaches</w:t>
      </w:r>
      <w:r w:rsidR="00CB6ABD" w:rsidRPr="0049581E">
        <w:rPr>
          <w:rFonts w:asciiTheme="minorBidi" w:hAnsiTheme="minorBidi"/>
          <w:sz w:val="24"/>
          <w:szCs w:val="24"/>
        </w:rPr>
        <w:t>:</w:t>
      </w:r>
    </w:p>
    <w:p w14:paraId="2C897965" w14:textId="77777777" w:rsidR="006E43F0" w:rsidRPr="0049581E" w:rsidRDefault="006E43F0" w:rsidP="00DD52E0">
      <w:pPr>
        <w:spacing w:after="0" w:line="240" w:lineRule="auto"/>
        <w:jc w:val="both"/>
        <w:rPr>
          <w:rFonts w:asciiTheme="minorBidi" w:hAnsiTheme="minorBidi"/>
          <w:sz w:val="24"/>
          <w:szCs w:val="24"/>
        </w:rPr>
      </w:pPr>
    </w:p>
    <w:p w14:paraId="332684F9" w14:textId="7517603C" w:rsidR="00CB6ABD" w:rsidRDefault="00CB6ABD" w:rsidP="00DD52E0">
      <w:pPr>
        <w:spacing w:after="0" w:line="240" w:lineRule="auto"/>
        <w:ind w:left="720"/>
        <w:jc w:val="both"/>
        <w:rPr>
          <w:rFonts w:asciiTheme="minorBidi" w:hAnsiTheme="minorBidi"/>
          <w:sz w:val="24"/>
          <w:szCs w:val="24"/>
        </w:rPr>
      </w:pPr>
      <w:r w:rsidRPr="00CB6ABD">
        <w:rPr>
          <w:rFonts w:asciiTheme="minorBidi" w:hAnsiTheme="minorBidi"/>
          <w:sz w:val="24"/>
          <w:szCs w:val="24"/>
        </w:rPr>
        <w:t>In the case of the</w:t>
      </w:r>
      <w:r w:rsidRPr="0049581E">
        <w:rPr>
          <w:rFonts w:asciiTheme="minorBidi" w:hAnsiTheme="minorBidi"/>
          <w:sz w:val="24"/>
          <w:szCs w:val="24"/>
        </w:rPr>
        <w:t xml:space="preserve"> </w:t>
      </w:r>
      <w:r w:rsidR="00EB30F9">
        <w:rPr>
          <w:rFonts w:asciiTheme="minorBidi" w:hAnsiTheme="minorBidi"/>
          <w:sz w:val="24"/>
          <w:szCs w:val="24"/>
        </w:rPr>
        <w:t>female convert</w:t>
      </w:r>
      <w:r w:rsidRPr="00CB6ABD">
        <w:rPr>
          <w:rFonts w:asciiTheme="minorBidi" w:hAnsiTheme="minorBidi"/>
          <w:sz w:val="24"/>
          <w:szCs w:val="24"/>
        </w:rPr>
        <w:t xml:space="preserve"> and the captured woman </w:t>
      </w:r>
      <w:r w:rsidRPr="0049581E">
        <w:rPr>
          <w:rFonts w:asciiTheme="minorBidi" w:hAnsiTheme="minorBidi"/>
          <w:sz w:val="24"/>
          <w:szCs w:val="24"/>
        </w:rPr>
        <w:t>[</w:t>
      </w:r>
      <w:r w:rsidRPr="00CB6ABD">
        <w:rPr>
          <w:rFonts w:asciiTheme="minorBidi" w:hAnsiTheme="minorBidi"/>
          <w:sz w:val="24"/>
          <w:szCs w:val="24"/>
        </w:rPr>
        <w:t>who is suspected of</w:t>
      </w:r>
      <w:r w:rsidRPr="0049581E">
        <w:rPr>
          <w:rFonts w:asciiTheme="minorBidi" w:hAnsiTheme="minorBidi"/>
          <w:sz w:val="24"/>
          <w:szCs w:val="24"/>
        </w:rPr>
        <w:t xml:space="preserve"> </w:t>
      </w:r>
      <w:r w:rsidRPr="00CB6ABD">
        <w:rPr>
          <w:rFonts w:asciiTheme="minorBidi" w:hAnsiTheme="minorBidi"/>
          <w:sz w:val="24"/>
          <w:szCs w:val="24"/>
        </w:rPr>
        <w:t>having been raped during her imprisonment</w:t>
      </w:r>
      <w:r w:rsidRPr="0049581E">
        <w:rPr>
          <w:rFonts w:asciiTheme="minorBidi" w:hAnsiTheme="minorBidi"/>
          <w:sz w:val="24"/>
          <w:szCs w:val="24"/>
        </w:rPr>
        <w:t>]</w:t>
      </w:r>
      <w:r w:rsidRPr="00CB6ABD">
        <w:rPr>
          <w:rFonts w:asciiTheme="minorBidi" w:hAnsiTheme="minorBidi"/>
          <w:sz w:val="24"/>
          <w:szCs w:val="24"/>
        </w:rPr>
        <w:t xml:space="preserve"> and the maidservant,</w:t>
      </w:r>
      <w:r w:rsidRPr="0049581E">
        <w:rPr>
          <w:rFonts w:asciiTheme="minorBidi" w:hAnsiTheme="minorBidi"/>
          <w:sz w:val="24"/>
          <w:szCs w:val="24"/>
        </w:rPr>
        <w:t xml:space="preserve"> </w:t>
      </w:r>
      <w:r w:rsidRPr="00CB6ABD">
        <w:rPr>
          <w:rFonts w:asciiTheme="minorBidi" w:hAnsiTheme="minorBidi"/>
          <w:sz w:val="24"/>
          <w:szCs w:val="24"/>
        </w:rPr>
        <w:t xml:space="preserve">who were redeemed or </w:t>
      </w:r>
      <w:r w:rsidRPr="00CB6ABD">
        <w:rPr>
          <w:rFonts w:asciiTheme="minorBidi" w:hAnsiTheme="minorBidi"/>
          <w:i/>
          <w:iCs/>
          <w:sz w:val="24"/>
          <w:szCs w:val="24"/>
        </w:rPr>
        <w:t>who were converted</w:t>
      </w:r>
      <w:r w:rsidRPr="00CB6ABD">
        <w:rPr>
          <w:rFonts w:asciiTheme="minorBidi" w:hAnsiTheme="minorBidi"/>
          <w:sz w:val="24"/>
          <w:szCs w:val="24"/>
        </w:rPr>
        <w:t xml:space="preserve"> or who were released,</w:t>
      </w:r>
      <w:r w:rsidRPr="0049581E">
        <w:rPr>
          <w:rFonts w:asciiTheme="minorBidi" w:hAnsiTheme="minorBidi"/>
          <w:sz w:val="24"/>
          <w:szCs w:val="24"/>
        </w:rPr>
        <w:t xml:space="preserve"> </w:t>
      </w:r>
      <w:r w:rsidR="00EB30F9">
        <w:rPr>
          <w:rFonts w:asciiTheme="minorBidi" w:hAnsiTheme="minorBidi"/>
          <w:sz w:val="24"/>
          <w:szCs w:val="24"/>
        </w:rPr>
        <w:t xml:space="preserve">they </w:t>
      </w:r>
      <w:r w:rsidRPr="00CB6ABD">
        <w:rPr>
          <w:rFonts w:asciiTheme="minorBidi" w:hAnsiTheme="minorBidi"/>
          <w:sz w:val="24"/>
          <w:szCs w:val="24"/>
        </w:rPr>
        <w:t>must wait three months prior to marriage. This is the statement</w:t>
      </w:r>
      <w:r w:rsidRPr="0049581E">
        <w:rPr>
          <w:rFonts w:asciiTheme="minorBidi" w:hAnsiTheme="minorBidi"/>
          <w:sz w:val="24"/>
          <w:szCs w:val="24"/>
        </w:rPr>
        <w:t xml:space="preserve"> </w:t>
      </w:r>
      <w:r w:rsidRPr="00CB6ABD">
        <w:rPr>
          <w:rFonts w:asciiTheme="minorBidi" w:hAnsiTheme="minorBidi"/>
          <w:sz w:val="24"/>
          <w:szCs w:val="24"/>
        </w:rPr>
        <w:t>of R</w:t>
      </w:r>
      <w:r w:rsidRPr="0049581E">
        <w:rPr>
          <w:rFonts w:asciiTheme="minorBidi" w:hAnsiTheme="minorBidi"/>
          <w:sz w:val="24"/>
          <w:szCs w:val="24"/>
        </w:rPr>
        <w:t>.</w:t>
      </w:r>
      <w:r w:rsidRPr="00CB6ABD">
        <w:rPr>
          <w:rFonts w:asciiTheme="minorBidi" w:hAnsiTheme="minorBidi"/>
          <w:sz w:val="24"/>
          <w:szCs w:val="24"/>
        </w:rPr>
        <w:t xml:space="preserve"> Yehuda. R</w:t>
      </w:r>
      <w:r w:rsidRPr="0049581E">
        <w:rPr>
          <w:rFonts w:asciiTheme="minorBidi" w:hAnsiTheme="minorBidi"/>
          <w:sz w:val="24"/>
          <w:szCs w:val="24"/>
        </w:rPr>
        <w:t>.</w:t>
      </w:r>
      <w:r w:rsidRPr="00CB6ABD">
        <w:rPr>
          <w:rFonts w:asciiTheme="minorBidi" w:hAnsiTheme="minorBidi"/>
          <w:sz w:val="24"/>
          <w:szCs w:val="24"/>
        </w:rPr>
        <w:t xml:space="preserve"> Yosi allows them to be betrothed and</w:t>
      </w:r>
      <w:r w:rsidRPr="0049581E">
        <w:rPr>
          <w:rFonts w:asciiTheme="minorBidi" w:hAnsiTheme="minorBidi"/>
          <w:sz w:val="24"/>
          <w:szCs w:val="24"/>
        </w:rPr>
        <w:t xml:space="preserve"> </w:t>
      </w:r>
      <w:r w:rsidRPr="00CB6ABD">
        <w:rPr>
          <w:rFonts w:asciiTheme="minorBidi" w:hAnsiTheme="minorBidi"/>
          <w:sz w:val="24"/>
          <w:szCs w:val="24"/>
        </w:rPr>
        <w:t xml:space="preserve">married immediately. </w:t>
      </w:r>
    </w:p>
    <w:p w14:paraId="734B585A" w14:textId="77777777" w:rsidR="006E43F0" w:rsidRPr="0049581E" w:rsidRDefault="006E43F0" w:rsidP="00DD52E0">
      <w:pPr>
        <w:spacing w:after="0" w:line="240" w:lineRule="auto"/>
        <w:ind w:left="720"/>
        <w:jc w:val="both"/>
        <w:rPr>
          <w:rFonts w:asciiTheme="minorBidi" w:hAnsiTheme="minorBidi"/>
          <w:sz w:val="24"/>
          <w:szCs w:val="24"/>
        </w:rPr>
      </w:pPr>
    </w:p>
    <w:p w14:paraId="017EAF76" w14:textId="05D344F1" w:rsidR="00CB6ABD" w:rsidRDefault="00CB6ABD" w:rsidP="00DD52E0">
      <w:pPr>
        <w:spacing w:after="0" w:line="240" w:lineRule="auto"/>
        <w:jc w:val="both"/>
        <w:rPr>
          <w:rFonts w:asciiTheme="minorBidi" w:hAnsiTheme="minorBidi"/>
          <w:sz w:val="24"/>
          <w:szCs w:val="24"/>
        </w:rPr>
      </w:pPr>
      <w:r w:rsidRPr="0049581E">
        <w:rPr>
          <w:rFonts w:asciiTheme="minorBidi" w:hAnsiTheme="minorBidi"/>
          <w:sz w:val="24"/>
          <w:szCs w:val="24"/>
        </w:rPr>
        <w:t>Th</w:t>
      </w:r>
      <w:r w:rsidR="00FE1DBA">
        <w:rPr>
          <w:rFonts w:asciiTheme="minorBidi" w:hAnsiTheme="minorBidi"/>
          <w:sz w:val="24"/>
          <w:szCs w:val="24"/>
        </w:rPr>
        <w:t>is</w:t>
      </w:r>
      <w:r w:rsidRPr="0049581E">
        <w:rPr>
          <w:rFonts w:asciiTheme="minorBidi" w:hAnsiTheme="minorBidi"/>
          <w:sz w:val="24"/>
          <w:szCs w:val="24"/>
        </w:rPr>
        <w:t xml:space="preserve"> </w:t>
      </w:r>
      <w:r w:rsidRPr="00EB30F9">
        <w:rPr>
          <w:rFonts w:asciiTheme="minorBidi" w:hAnsiTheme="minorBidi"/>
          <w:i/>
          <w:iCs/>
          <w:sz w:val="24"/>
          <w:szCs w:val="24"/>
        </w:rPr>
        <w:t>gemara</w:t>
      </w:r>
      <w:r w:rsidRPr="0049581E">
        <w:rPr>
          <w:rFonts w:asciiTheme="minorBidi" w:hAnsiTheme="minorBidi"/>
          <w:sz w:val="24"/>
          <w:szCs w:val="24"/>
        </w:rPr>
        <w:t xml:space="preserve"> cites a debate between R. Yehuda and R. Yosi regarding this question. W</w:t>
      </w:r>
      <w:r w:rsidR="0049581E" w:rsidRPr="0049581E">
        <w:rPr>
          <w:rFonts w:asciiTheme="minorBidi" w:hAnsiTheme="minorBidi"/>
          <w:sz w:val="24"/>
          <w:szCs w:val="24"/>
        </w:rPr>
        <w:t>hy is R. Yosi lenient regarding these cases?</w:t>
      </w:r>
    </w:p>
    <w:p w14:paraId="3102E58B" w14:textId="77777777" w:rsidR="006E43F0" w:rsidRPr="0049581E" w:rsidRDefault="006E43F0" w:rsidP="00DD52E0">
      <w:pPr>
        <w:spacing w:after="0" w:line="240" w:lineRule="auto"/>
        <w:jc w:val="both"/>
        <w:rPr>
          <w:rFonts w:asciiTheme="minorBidi" w:hAnsiTheme="minorBidi"/>
          <w:sz w:val="24"/>
          <w:szCs w:val="24"/>
        </w:rPr>
      </w:pPr>
    </w:p>
    <w:p w14:paraId="3D7C4269" w14:textId="006507FD" w:rsidR="00CB6ABD" w:rsidRDefault="00CB6ABD" w:rsidP="00DD52E0">
      <w:pPr>
        <w:spacing w:after="0" w:line="240" w:lineRule="auto"/>
        <w:ind w:left="720"/>
        <w:jc w:val="both"/>
        <w:rPr>
          <w:rFonts w:asciiTheme="minorBidi" w:hAnsiTheme="minorBidi"/>
          <w:sz w:val="24"/>
          <w:szCs w:val="24"/>
        </w:rPr>
      </w:pPr>
      <w:r w:rsidRPr="00CB6ABD">
        <w:rPr>
          <w:rFonts w:asciiTheme="minorBidi" w:hAnsiTheme="minorBidi"/>
          <w:sz w:val="24"/>
          <w:szCs w:val="24"/>
        </w:rPr>
        <w:t>Rabba said</w:t>
      </w:r>
      <w:r w:rsidR="00EB30F9">
        <w:rPr>
          <w:rFonts w:asciiTheme="minorBidi" w:hAnsiTheme="minorBidi"/>
          <w:sz w:val="24"/>
          <w:szCs w:val="24"/>
        </w:rPr>
        <w:t>: What is the reasoning of R.</w:t>
      </w:r>
      <w:r w:rsidRPr="0049581E">
        <w:rPr>
          <w:rFonts w:asciiTheme="minorBidi" w:hAnsiTheme="minorBidi"/>
          <w:sz w:val="24"/>
          <w:szCs w:val="24"/>
        </w:rPr>
        <w:t xml:space="preserve"> </w:t>
      </w:r>
      <w:r w:rsidRPr="00CB6ABD">
        <w:rPr>
          <w:rFonts w:asciiTheme="minorBidi" w:hAnsiTheme="minorBidi"/>
          <w:sz w:val="24"/>
          <w:szCs w:val="24"/>
        </w:rPr>
        <w:t>Yosi? He holds that a woman who engages in promiscuous sexual</w:t>
      </w:r>
      <w:r w:rsidRPr="0049581E">
        <w:rPr>
          <w:rFonts w:asciiTheme="minorBidi" w:hAnsiTheme="minorBidi"/>
          <w:sz w:val="24"/>
          <w:szCs w:val="24"/>
        </w:rPr>
        <w:t xml:space="preserve"> </w:t>
      </w:r>
      <w:r w:rsidRPr="00CB6ABD">
        <w:rPr>
          <w:rFonts w:asciiTheme="minorBidi" w:hAnsiTheme="minorBidi"/>
          <w:sz w:val="24"/>
          <w:szCs w:val="24"/>
        </w:rPr>
        <w:t xml:space="preserve">intercourse uses </w:t>
      </w:r>
      <w:r w:rsidR="0049581E" w:rsidRPr="0049581E">
        <w:rPr>
          <w:rFonts w:asciiTheme="minorBidi" w:hAnsiTheme="minorBidi"/>
          <w:sz w:val="24"/>
          <w:szCs w:val="24"/>
        </w:rPr>
        <w:t>[</w:t>
      </w:r>
      <w:r w:rsidRPr="00CB6ABD">
        <w:rPr>
          <w:rFonts w:asciiTheme="minorBidi" w:hAnsiTheme="minorBidi"/>
          <w:sz w:val="24"/>
          <w:szCs w:val="24"/>
        </w:rPr>
        <w:t>a contraceptive</w:t>
      </w:r>
      <w:r w:rsidR="0049581E" w:rsidRPr="0049581E">
        <w:rPr>
          <w:rFonts w:asciiTheme="minorBidi" w:hAnsiTheme="minorBidi"/>
          <w:sz w:val="24"/>
          <w:szCs w:val="24"/>
        </w:rPr>
        <w:t>]</w:t>
      </w:r>
      <w:r w:rsidRPr="00CB6ABD">
        <w:rPr>
          <w:rFonts w:asciiTheme="minorBidi" w:hAnsiTheme="minorBidi"/>
          <w:sz w:val="24"/>
          <w:szCs w:val="24"/>
        </w:rPr>
        <w:t xml:space="preserve"> resorbent </w:t>
      </w:r>
      <w:r w:rsidR="00B55C22" w:rsidRPr="0049581E">
        <w:rPr>
          <w:rFonts w:asciiTheme="minorBidi" w:hAnsiTheme="minorBidi"/>
          <w:sz w:val="24"/>
          <w:szCs w:val="24"/>
        </w:rPr>
        <w:t>t</w:t>
      </w:r>
      <w:r w:rsidR="00B55C22" w:rsidRPr="00CB6ABD">
        <w:rPr>
          <w:rFonts w:asciiTheme="minorBidi" w:hAnsiTheme="minorBidi"/>
          <w:sz w:val="24"/>
          <w:szCs w:val="24"/>
        </w:rPr>
        <w:t>hat</w:t>
      </w:r>
      <w:r w:rsidRPr="00CB6ABD">
        <w:rPr>
          <w:rFonts w:asciiTheme="minorBidi" w:hAnsiTheme="minorBidi"/>
          <w:sz w:val="24"/>
          <w:szCs w:val="24"/>
        </w:rPr>
        <w:t xml:space="preserve"> she places at the</w:t>
      </w:r>
      <w:r w:rsidRPr="0049581E">
        <w:rPr>
          <w:rFonts w:asciiTheme="minorBidi" w:hAnsiTheme="minorBidi"/>
          <w:sz w:val="24"/>
          <w:szCs w:val="24"/>
        </w:rPr>
        <w:t xml:space="preserve"> </w:t>
      </w:r>
      <w:r w:rsidRPr="00CB6ABD">
        <w:rPr>
          <w:rFonts w:asciiTheme="minorBidi" w:hAnsiTheme="minorBidi"/>
          <w:sz w:val="24"/>
          <w:szCs w:val="24"/>
        </w:rPr>
        <w:t>opening of her womb</w:t>
      </w:r>
      <w:r w:rsidR="0049581E" w:rsidRPr="0049581E">
        <w:rPr>
          <w:rFonts w:asciiTheme="minorBidi" w:hAnsiTheme="minorBidi"/>
          <w:sz w:val="24"/>
          <w:szCs w:val="24"/>
        </w:rPr>
        <w:t>]</w:t>
      </w:r>
      <w:r w:rsidRPr="00CB6ABD">
        <w:rPr>
          <w:rFonts w:asciiTheme="minorBidi" w:hAnsiTheme="minorBidi"/>
          <w:sz w:val="24"/>
          <w:szCs w:val="24"/>
        </w:rPr>
        <w:t xml:space="preserve"> so as not to become impregnated. </w:t>
      </w:r>
      <w:r w:rsidR="0049581E" w:rsidRPr="0049581E">
        <w:rPr>
          <w:rFonts w:asciiTheme="minorBidi" w:hAnsiTheme="minorBidi"/>
          <w:sz w:val="24"/>
          <w:szCs w:val="24"/>
        </w:rPr>
        <w:t>[</w:t>
      </w:r>
      <w:r w:rsidRPr="00CB6ABD">
        <w:rPr>
          <w:rFonts w:asciiTheme="minorBidi" w:hAnsiTheme="minorBidi"/>
          <w:sz w:val="24"/>
          <w:szCs w:val="24"/>
        </w:rPr>
        <w:t>Therefore,</w:t>
      </w:r>
      <w:r w:rsidRPr="0049581E">
        <w:rPr>
          <w:rFonts w:asciiTheme="minorBidi" w:hAnsiTheme="minorBidi"/>
          <w:sz w:val="24"/>
          <w:szCs w:val="24"/>
        </w:rPr>
        <w:t xml:space="preserve"> </w:t>
      </w:r>
      <w:r w:rsidRPr="00CB6ABD">
        <w:rPr>
          <w:rFonts w:asciiTheme="minorBidi" w:hAnsiTheme="minorBidi"/>
          <w:sz w:val="24"/>
          <w:szCs w:val="24"/>
        </w:rPr>
        <w:t>there is no concern that she might be pregnant.</w:t>
      </w:r>
      <w:r w:rsidR="0049581E" w:rsidRPr="0049581E">
        <w:rPr>
          <w:rFonts w:asciiTheme="minorBidi" w:hAnsiTheme="minorBidi"/>
          <w:sz w:val="24"/>
          <w:szCs w:val="24"/>
        </w:rPr>
        <w:t xml:space="preserve">] </w:t>
      </w:r>
      <w:r w:rsidRPr="00CB6ABD">
        <w:rPr>
          <w:rFonts w:asciiTheme="minorBidi" w:hAnsiTheme="minorBidi"/>
          <w:sz w:val="24"/>
          <w:szCs w:val="24"/>
        </w:rPr>
        <w:t>Abaye said to him: Granted, a female convert does this. Since</w:t>
      </w:r>
      <w:r w:rsidRPr="0049581E">
        <w:rPr>
          <w:rFonts w:asciiTheme="minorBidi" w:hAnsiTheme="minorBidi"/>
          <w:sz w:val="24"/>
          <w:szCs w:val="24"/>
        </w:rPr>
        <w:t xml:space="preserve"> </w:t>
      </w:r>
      <w:r w:rsidRPr="00CB6ABD">
        <w:rPr>
          <w:rFonts w:asciiTheme="minorBidi" w:hAnsiTheme="minorBidi"/>
          <w:sz w:val="24"/>
          <w:szCs w:val="24"/>
        </w:rPr>
        <w:t xml:space="preserve">she is determined to convert, she guards herself </w:t>
      </w:r>
      <w:r w:rsidR="0049581E" w:rsidRPr="0049581E">
        <w:rPr>
          <w:rFonts w:asciiTheme="minorBidi" w:hAnsiTheme="minorBidi"/>
          <w:sz w:val="24"/>
          <w:szCs w:val="24"/>
        </w:rPr>
        <w:t>[</w:t>
      </w:r>
      <w:r w:rsidRPr="00CB6ABD">
        <w:rPr>
          <w:rFonts w:asciiTheme="minorBidi" w:hAnsiTheme="minorBidi"/>
          <w:sz w:val="24"/>
          <w:szCs w:val="24"/>
        </w:rPr>
        <w:t>so as not to be</w:t>
      </w:r>
      <w:r w:rsidRPr="0049581E">
        <w:rPr>
          <w:rFonts w:asciiTheme="minorBidi" w:hAnsiTheme="minorBidi"/>
          <w:sz w:val="24"/>
          <w:szCs w:val="24"/>
        </w:rPr>
        <w:t xml:space="preserve"> </w:t>
      </w:r>
      <w:r w:rsidRPr="00CB6ABD">
        <w:rPr>
          <w:rFonts w:asciiTheme="minorBidi" w:hAnsiTheme="minorBidi"/>
          <w:sz w:val="24"/>
          <w:szCs w:val="24"/>
        </w:rPr>
        <w:t>impregnated while still a gentile</w:t>
      </w:r>
      <w:r w:rsidR="0049581E" w:rsidRPr="0049581E">
        <w:rPr>
          <w:rFonts w:asciiTheme="minorBidi" w:hAnsiTheme="minorBidi"/>
          <w:sz w:val="24"/>
          <w:szCs w:val="24"/>
        </w:rPr>
        <w:t>]</w:t>
      </w:r>
      <w:r w:rsidRPr="00CB6ABD">
        <w:rPr>
          <w:rFonts w:asciiTheme="minorBidi" w:hAnsiTheme="minorBidi"/>
          <w:sz w:val="24"/>
          <w:szCs w:val="24"/>
        </w:rPr>
        <w:t xml:space="preserve"> in order to distinguish between</w:t>
      </w:r>
      <w:r w:rsidRPr="0049581E">
        <w:rPr>
          <w:rFonts w:asciiTheme="minorBidi" w:hAnsiTheme="minorBidi"/>
          <w:sz w:val="24"/>
          <w:szCs w:val="24"/>
        </w:rPr>
        <w:t xml:space="preserve"> </w:t>
      </w:r>
      <w:r w:rsidRPr="00CB6ABD">
        <w:rPr>
          <w:rFonts w:asciiTheme="minorBidi" w:hAnsiTheme="minorBidi"/>
          <w:sz w:val="24"/>
          <w:szCs w:val="24"/>
        </w:rPr>
        <w:t xml:space="preserve">children conceived in sanctity </w:t>
      </w:r>
      <w:r w:rsidR="0049581E" w:rsidRPr="0049581E">
        <w:rPr>
          <w:rFonts w:asciiTheme="minorBidi" w:hAnsiTheme="minorBidi"/>
          <w:sz w:val="24"/>
          <w:szCs w:val="24"/>
        </w:rPr>
        <w:t>[</w:t>
      </w:r>
      <w:r w:rsidRPr="00CB6ABD">
        <w:rPr>
          <w:rFonts w:asciiTheme="minorBidi" w:hAnsiTheme="minorBidi"/>
          <w:sz w:val="24"/>
          <w:szCs w:val="24"/>
        </w:rPr>
        <w:t>i.e., after her conversion</w:t>
      </w:r>
      <w:r w:rsidR="0049581E" w:rsidRPr="0049581E">
        <w:rPr>
          <w:rFonts w:asciiTheme="minorBidi" w:hAnsiTheme="minorBidi"/>
          <w:sz w:val="24"/>
          <w:szCs w:val="24"/>
        </w:rPr>
        <w:t>]</w:t>
      </w:r>
      <w:r w:rsidRPr="00CB6ABD">
        <w:rPr>
          <w:rFonts w:asciiTheme="minorBidi" w:hAnsiTheme="minorBidi"/>
          <w:sz w:val="24"/>
          <w:szCs w:val="24"/>
        </w:rPr>
        <w:t xml:space="preserve"> and</w:t>
      </w:r>
      <w:r w:rsidR="0049581E" w:rsidRPr="0049581E">
        <w:rPr>
          <w:rFonts w:asciiTheme="minorBidi" w:hAnsiTheme="minorBidi"/>
          <w:sz w:val="24"/>
          <w:szCs w:val="24"/>
        </w:rPr>
        <w:t xml:space="preserve"> </w:t>
      </w:r>
      <w:r w:rsidRPr="0049581E">
        <w:rPr>
          <w:rFonts w:asciiTheme="minorBidi" w:hAnsiTheme="minorBidi"/>
          <w:sz w:val="24"/>
          <w:szCs w:val="24"/>
        </w:rPr>
        <w:t>children conceived out of sanctity.</w:t>
      </w:r>
    </w:p>
    <w:p w14:paraId="572CD4C5" w14:textId="77777777" w:rsidR="006E43F0" w:rsidRPr="0049581E" w:rsidRDefault="006E43F0" w:rsidP="00DD52E0">
      <w:pPr>
        <w:spacing w:after="0" w:line="240" w:lineRule="auto"/>
        <w:ind w:left="720"/>
        <w:jc w:val="both"/>
        <w:rPr>
          <w:rFonts w:asciiTheme="minorBidi" w:hAnsiTheme="minorBidi"/>
          <w:sz w:val="24"/>
          <w:szCs w:val="24"/>
        </w:rPr>
      </w:pPr>
    </w:p>
    <w:p w14:paraId="394529E1" w14:textId="4F3E24E1" w:rsidR="0049581E" w:rsidRDefault="008C516D" w:rsidP="00DD52E0">
      <w:pPr>
        <w:spacing w:after="0" w:line="240" w:lineRule="auto"/>
        <w:jc w:val="both"/>
        <w:rPr>
          <w:rFonts w:asciiTheme="minorBidi" w:hAnsiTheme="minorBidi"/>
          <w:sz w:val="24"/>
          <w:szCs w:val="24"/>
        </w:rPr>
      </w:pPr>
      <w:r>
        <w:rPr>
          <w:rFonts w:asciiTheme="minorBidi" w:hAnsiTheme="minorBidi"/>
          <w:sz w:val="24"/>
          <w:szCs w:val="24"/>
        </w:rPr>
        <w:t>R. Yosi permits these women to marry immediately</w:t>
      </w:r>
      <w:r w:rsidR="0049581E">
        <w:rPr>
          <w:rFonts w:asciiTheme="minorBidi" w:hAnsiTheme="minorBidi"/>
          <w:sz w:val="24"/>
          <w:szCs w:val="24"/>
        </w:rPr>
        <w:t xml:space="preserve"> because he assumes that </w:t>
      </w:r>
      <w:r>
        <w:rPr>
          <w:rFonts w:asciiTheme="minorBidi" w:hAnsiTheme="minorBidi"/>
          <w:sz w:val="24"/>
          <w:szCs w:val="24"/>
        </w:rPr>
        <w:t xml:space="preserve">they took the proper precautions in order to avoid becoming pregnant. Furthermore, regarding a convert, </w:t>
      </w:r>
      <w:r w:rsidR="00EB30F9">
        <w:rPr>
          <w:rFonts w:asciiTheme="minorBidi" w:hAnsiTheme="minorBidi"/>
          <w:sz w:val="24"/>
          <w:szCs w:val="24"/>
        </w:rPr>
        <w:t>Abaye notes that a</w:t>
      </w:r>
      <w:r>
        <w:rPr>
          <w:rFonts w:asciiTheme="minorBidi" w:hAnsiTheme="minorBidi"/>
          <w:sz w:val="24"/>
          <w:szCs w:val="24"/>
        </w:rPr>
        <w:t xml:space="preserve"> convert is especially careful, </w:t>
      </w:r>
      <w:r w:rsidR="0049581E">
        <w:rPr>
          <w:rFonts w:asciiTheme="minorBidi" w:hAnsiTheme="minorBidi"/>
          <w:sz w:val="24"/>
          <w:szCs w:val="24"/>
        </w:rPr>
        <w:t>“</w:t>
      </w:r>
      <w:r>
        <w:rPr>
          <w:rFonts w:asciiTheme="minorBidi" w:hAnsiTheme="minorBidi"/>
          <w:sz w:val="24"/>
          <w:szCs w:val="24"/>
        </w:rPr>
        <w:t xml:space="preserve">in order to distinguish between </w:t>
      </w:r>
      <w:r w:rsidR="0049581E">
        <w:rPr>
          <w:rFonts w:asciiTheme="minorBidi" w:hAnsiTheme="minorBidi"/>
          <w:sz w:val="24"/>
          <w:szCs w:val="24"/>
        </w:rPr>
        <w:t>children conceived in sanctity, and children conceived out of sanctity.”</w:t>
      </w:r>
    </w:p>
    <w:p w14:paraId="6DEB6A26" w14:textId="77777777" w:rsidR="006E43F0" w:rsidRDefault="006E43F0" w:rsidP="00DD52E0">
      <w:pPr>
        <w:spacing w:after="0" w:line="240" w:lineRule="auto"/>
        <w:jc w:val="both"/>
        <w:rPr>
          <w:rFonts w:asciiTheme="minorBidi" w:hAnsiTheme="minorBidi"/>
          <w:sz w:val="24"/>
          <w:szCs w:val="24"/>
        </w:rPr>
      </w:pPr>
    </w:p>
    <w:p w14:paraId="21A98291" w14:textId="7AA5B997" w:rsidR="008C516D" w:rsidRDefault="008C516D" w:rsidP="00DD52E0">
      <w:pPr>
        <w:spacing w:after="0" w:line="240" w:lineRule="auto"/>
        <w:jc w:val="both"/>
        <w:rPr>
          <w:rFonts w:asciiTheme="minorBidi" w:hAnsiTheme="minorBidi"/>
          <w:sz w:val="24"/>
          <w:szCs w:val="24"/>
        </w:rPr>
      </w:pPr>
      <w:r>
        <w:rPr>
          <w:rFonts w:asciiTheme="minorBidi" w:hAnsiTheme="minorBidi"/>
          <w:sz w:val="24"/>
          <w:szCs w:val="24"/>
        </w:rPr>
        <w:t xml:space="preserve"> </w:t>
      </w:r>
      <w:r w:rsidR="0049581E">
        <w:rPr>
          <w:rFonts w:asciiTheme="minorBidi" w:hAnsiTheme="minorBidi"/>
          <w:sz w:val="24"/>
          <w:szCs w:val="24"/>
        </w:rPr>
        <w:tab/>
        <w:t xml:space="preserve">Interestingly, although the </w:t>
      </w:r>
      <w:r w:rsidR="00BF0629">
        <w:rPr>
          <w:rFonts w:asciiTheme="minorBidi" w:hAnsiTheme="minorBidi"/>
          <w:sz w:val="24"/>
          <w:szCs w:val="24"/>
        </w:rPr>
        <w:t>passage</w:t>
      </w:r>
      <w:r w:rsidR="0049581E">
        <w:rPr>
          <w:rFonts w:asciiTheme="minorBidi" w:hAnsiTheme="minorBidi"/>
          <w:sz w:val="24"/>
          <w:szCs w:val="24"/>
        </w:rPr>
        <w:t xml:space="preserve"> </w:t>
      </w:r>
      <w:r w:rsidR="00BF0629">
        <w:rPr>
          <w:rFonts w:asciiTheme="minorBidi" w:hAnsiTheme="minorBidi"/>
          <w:sz w:val="24"/>
          <w:szCs w:val="24"/>
        </w:rPr>
        <w:t xml:space="preserve">cited above </w:t>
      </w:r>
      <w:r w:rsidR="0049581E">
        <w:rPr>
          <w:rFonts w:asciiTheme="minorBidi" w:hAnsiTheme="minorBidi"/>
          <w:sz w:val="24"/>
          <w:szCs w:val="24"/>
        </w:rPr>
        <w:t>presents a debate regarding this matter, elsewhere (ibid. 42a) the Talmud states:</w:t>
      </w:r>
    </w:p>
    <w:p w14:paraId="7B5412CF" w14:textId="77777777" w:rsidR="006E43F0" w:rsidRDefault="006E43F0" w:rsidP="00DD52E0">
      <w:pPr>
        <w:spacing w:after="0" w:line="240" w:lineRule="auto"/>
        <w:jc w:val="both"/>
        <w:rPr>
          <w:rFonts w:asciiTheme="minorBidi" w:hAnsiTheme="minorBidi"/>
          <w:sz w:val="24"/>
          <w:szCs w:val="24"/>
        </w:rPr>
      </w:pPr>
    </w:p>
    <w:p w14:paraId="05987272" w14:textId="06CB3A5F" w:rsidR="0049581E" w:rsidRDefault="0049581E" w:rsidP="00DD52E0">
      <w:pPr>
        <w:spacing w:after="0" w:line="240" w:lineRule="auto"/>
        <w:ind w:left="720"/>
        <w:jc w:val="both"/>
        <w:rPr>
          <w:rFonts w:asciiTheme="minorBidi" w:hAnsiTheme="minorBidi"/>
          <w:sz w:val="24"/>
          <w:szCs w:val="24"/>
        </w:rPr>
      </w:pPr>
      <w:r w:rsidRPr="0049581E">
        <w:rPr>
          <w:rFonts w:asciiTheme="minorBidi" w:hAnsiTheme="minorBidi"/>
          <w:sz w:val="24"/>
          <w:szCs w:val="24"/>
        </w:rPr>
        <w:t xml:space="preserve">Therefore </w:t>
      </w:r>
      <w:r w:rsidRPr="00FE1DBA">
        <w:rPr>
          <w:rFonts w:asciiTheme="minorBidi" w:hAnsiTheme="minorBidi"/>
          <w:sz w:val="24"/>
          <w:szCs w:val="24"/>
        </w:rPr>
        <w:t>[</w:t>
      </w:r>
      <w:r w:rsidRPr="0049581E">
        <w:rPr>
          <w:rFonts w:asciiTheme="minorBidi" w:hAnsiTheme="minorBidi"/>
          <w:sz w:val="24"/>
          <w:szCs w:val="24"/>
        </w:rPr>
        <w:t>on account</w:t>
      </w:r>
      <w:r w:rsidRPr="00FE1DBA">
        <w:rPr>
          <w:rFonts w:asciiTheme="minorBidi" w:hAnsiTheme="minorBidi"/>
          <w:sz w:val="24"/>
          <w:szCs w:val="24"/>
        </w:rPr>
        <w:t xml:space="preserve"> </w:t>
      </w:r>
      <w:r w:rsidRPr="0049581E">
        <w:rPr>
          <w:rFonts w:asciiTheme="minorBidi" w:hAnsiTheme="minorBidi"/>
          <w:sz w:val="24"/>
          <w:szCs w:val="24"/>
        </w:rPr>
        <w:t>of the requirement to wait three months</w:t>
      </w:r>
      <w:r w:rsidRPr="00FE1DBA">
        <w:rPr>
          <w:rFonts w:asciiTheme="minorBidi" w:hAnsiTheme="minorBidi"/>
          <w:sz w:val="24"/>
          <w:szCs w:val="24"/>
        </w:rPr>
        <w:t>]</w:t>
      </w:r>
      <w:r w:rsidR="00EB30F9">
        <w:rPr>
          <w:rFonts w:asciiTheme="minorBidi" w:hAnsiTheme="minorBidi"/>
          <w:sz w:val="24"/>
          <w:szCs w:val="24"/>
        </w:rPr>
        <w:t>,</w:t>
      </w:r>
      <w:r w:rsidRPr="0049581E">
        <w:rPr>
          <w:rFonts w:asciiTheme="minorBidi" w:hAnsiTheme="minorBidi"/>
          <w:sz w:val="24"/>
          <w:szCs w:val="24"/>
        </w:rPr>
        <w:t xml:space="preserve"> a male convert and a</w:t>
      </w:r>
      <w:r w:rsidRPr="00FE1DBA">
        <w:rPr>
          <w:rFonts w:asciiTheme="minorBidi" w:hAnsiTheme="minorBidi"/>
          <w:sz w:val="24"/>
          <w:szCs w:val="24"/>
        </w:rPr>
        <w:t xml:space="preserve"> </w:t>
      </w:r>
      <w:r w:rsidRPr="0049581E">
        <w:rPr>
          <w:rFonts w:asciiTheme="minorBidi" w:hAnsiTheme="minorBidi"/>
          <w:sz w:val="24"/>
          <w:szCs w:val="24"/>
        </w:rPr>
        <w:t xml:space="preserve">female convert </w:t>
      </w:r>
      <w:r w:rsidRPr="00FE1DBA">
        <w:rPr>
          <w:rFonts w:asciiTheme="minorBidi" w:hAnsiTheme="minorBidi"/>
          <w:sz w:val="24"/>
          <w:szCs w:val="24"/>
        </w:rPr>
        <w:t>[</w:t>
      </w:r>
      <w:r w:rsidRPr="0049581E">
        <w:rPr>
          <w:rFonts w:asciiTheme="minorBidi" w:hAnsiTheme="minorBidi"/>
          <w:sz w:val="24"/>
          <w:szCs w:val="24"/>
        </w:rPr>
        <w:t>who were originally married to each other and</w:t>
      </w:r>
      <w:r w:rsidRPr="00FE1DBA">
        <w:rPr>
          <w:rFonts w:asciiTheme="minorBidi" w:hAnsiTheme="minorBidi"/>
          <w:sz w:val="24"/>
          <w:szCs w:val="24"/>
        </w:rPr>
        <w:t xml:space="preserve"> </w:t>
      </w:r>
      <w:r w:rsidRPr="0049581E">
        <w:rPr>
          <w:rFonts w:asciiTheme="minorBidi" w:hAnsiTheme="minorBidi"/>
          <w:sz w:val="24"/>
          <w:szCs w:val="24"/>
        </w:rPr>
        <w:t>converted</w:t>
      </w:r>
      <w:r w:rsidRPr="00FE1DBA">
        <w:rPr>
          <w:rFonts w:asciiTheme="minorBidi" w:hAnsiTheme="minorBidi"/>
          <w:sz w:val="24"/>
          <w:szCs w:val="24"/>
        </w:rPr>
        <w:t>]</w:t>
      </w:r>
      <w:r w:rsidRPr="0049581E">
        <w:rPr>
          <w:rFonts w:asciiTheme="minorBidi" w:hAnsiTheme="minorBidi"/>
          <w:sz w:val="24"/>
          <w:szCs w:val="24"/>
        </w:rPr>
        <w:t xml:space="preserve"> need to wait three months </w:t>
      </w:r>
      <w:r w:rsidRPr="00FE1DBA">
        <w:rPr>
          <w:rFonts w:asciiTheme="minorBidi" w:hAnsiTheme="minorBidi"/>
          <w:sz w:val="24"/>
          <w:szCs w:val="24"/>
        </w:rPr>
        <w:t>[</w:t>
      </w:r>
      <w:r w:rsidRPr="0049581E">
        <w:rPr>
          <w:rFonts w:asciiTheme="minorBidi" w:hAnsiTheme="minorBidi"/>
          <w:sz w:val="24"/>
          <w:szCs w:val="24"/>
        </w:rPr>
        <w:t>before they may remarry</w:t>
      </w:r>
      <w:r w:rsidRPr="00FE1DBA">
        <w:rPr>
          <w:rFonts w:asciiTheme="minorBidi" w:hAnsiTheme="minorBidi"/>
          <w:sz w:val="24"/>
          <w:szCs w:val="24"/>
        </w:rPr>
        <w:t xml:space="preserve"> </w:t>
      </w:r>
      <w:r w:rsidRPr="0049581E">
        <w:rPr>
          <w:rFonts w:asciiTheme="minorBidi" w:hAnsiTheme="minorBidi"/>
          <w:sz w:val="24"/>
          <w:szCs w:val="24"/>
        </w:rPr>
        <w:t>following their conversion</w:t>
      </w:r>
      <w:r w:rsidRPr="00FE1DBA">
        <w:rPr>
          <w:rFonts w:asciiTheme="minorBidi" w:hAnsiTheme="minorBidi"/>
          <w:sz w:val="24"/>
          <w:szCs w:val="24"/>
        </w:rPr>
        <w:t xml:space="preserve">]… Here, too, </w:t>
      </w:r>
      <w:r w:rsidRPr="00D03FAD">
        <w:rPr>
          <w:rFonts w:asciiTheme="minorBidi" w:hAnsiTheme="minorBidi"/>
          <w:i/>
          <w:iCs/>
          <w:sz w:val="24"/>
          <w:szCs w:val="24"/>
        </w:rPr>
        <w:t>there is a need to distinguish between seed that was sown in sanctity</w:t>
      </w:r>
      <w:r w:rsidRPr="0049581E">
        <w:rPr>
          <w:rFonts w:asciiTheme="minorBidi" w:hAnsiTheme="minorBidi"/>
          <w:sz w:val="24"/>
          <w:szCs w:val="24"/>
        </w:rPr>
        <w:t>,</w:t>
      </w:r>
      <w:r w:rsidRPr="00FE1DBA">
        <w:rPr>
          <w:rFonts w:asciiTheme="minorBidi" w:hAnsiTheme="minorBidi"/>
          <w:sz w:val="24"/>
          <w:szCs w:val="24"/>
        </w:rPr>
        <w:t xml:space="preserve"> [</w:t>
      </w:r>
      <w:r w:rsidRPr="0049581E">
        <w:rPr>
          <w:rFonts w:asciiTheme="minorBidi" w:hAnsiTheme="minorBidi"/>
          <w:sz w:val="24"/>
          <w:szCs w:val="24"/>
        </w:rPr>
        <w:t>i.e., a child conceived</w:t>
      </w:r>
      <w:r w:rsidRPr="00FE1DBA">
        <w:rPr>
          <w:rFonts w:asciiTheme="minorBidi" w:hAnsiTheme="minorBidi"/>
          <w:sz w:val="24"/>
          <w:szCs w:val="24"/>
        </w:rPr>
        <w:t xml:space="preserve"> </w:t>
      </w:r>
      <w:r w:rsidRPr="0049581E">
        <w:rPr>
          <w:rFonts w:asciiTheme="minorBidi" w:hAnsiTheme="minorBidi"/>
          <w:sz w:val="24"/>
          <w:szCs w:val="24"/>
        </w:rPr>
        <w:t>by a Jewish parents</w:t>
      </w:r>
      <w:r w:rsidRPr="00FE1DBA">
        <w:rPr>
          <w:rFonts w:asciiTheme="minorBidi" w:hAnsiTheme="minorBidi"/>
          <w:sz w:val="24"/>
          <w:szCs w:val="24"/>
        </w:rPr>
        <w:t>]</w:t>
      </w:r>
      <w:r w:rsidRPr="0049581E">
        <w:rPr>
          <w:rFonts w:asciiTheme="minorBidi" w:hAnsiTheme="minorBidi"/>
          <w:sz w:val="24"/>
          <w:szCs w:val="24"/>
        </w:rPr>
        <w:t xml:space="preserve">, </w:t>
      </w:r>
      <w:r w:rsidRPr="00D03FAD">
        <w:rPr>
          <w:rFonts w:asciiTheme="minorBidi" w:hAnsiTheme="minorBidi"/>
          <w:i/>
          <w:iCs/>
          <w:sz w:val="24"/>
          <w:szCs w:val="24"/>
        </w:rPr>
        <w:t>and seed that was not sown in sanctity</w:t>
      </w:r>
      <w:r w:rsidRPr="0049581E">
        <w:rPr>
          <w:rFonts w:asciiTheme="minorBidi" w:hAnsiTheme="minorBidi"/>
          <w:sz w:val="24"/>
          <w:szCs w:val="24"/>
        </w:rPr>
        <w:t xml:space="preserve">, </w:t>
      </w:r>
      <w:r w:rsidRPr="00FE1DBA">
        <w:rPr>
          <w:rFonts w:asciiTheme="minorBidi" w:hAnsiTheme="minorBidi"/>
          <w:sz w:val="24"/>
          <w:szCs w:val="24"/>
        </w:rPr>
        <w:t>[</w:t>
      </w:r>
      <w:r w:rsidRPr="0049581E">
        <w:rPr>
          <w:rFonts w:asciiTheme="minorBidi" w:hAnsiTheme="minorBidi"/>
          <w:sz w:val="24"/>
          <w:szCs w:val="24"/>
        </w:rPr>
        <w:t>i.e.,</w:t>
      </w:r>
      <w:r w:rsidRPr="00FE1DBA">
        <w:rPr>
          <w:rFonts w:asciiTheme="minorBidi" w:hAnsiTheme="minorBidi"/>
          <w:sz w:val="24"/>
          <w:szCs w:val="24"/>
        </w:rPr>
        <w:t xml:space="preserve"> </w:t>
      </w:r>
      <w:r w:rsidRPr="0049581E">
        <w:rPr>
          <w:rFonts w:asciiTheme="minorBidi" w:hAnsiTheme="minorBidi"/>
          <w:sz w:val="24"/>
          <w:szCs w:val="24"/>
        </w:rPr>
        <w:t>a child conceived by gentile parents</w:t>
      </w:r>
      <w:r w:rsidRPr="00FE1DBA">
        <w:rPr>
          <w:rFonts w:asciiTheme="minorBidi" w:hAnsiTheme="minorBidi"/>
          <w:sz w:val="24"/>
          <w:szCs w:val="24"/>
        </w:rPr>
        <w:t>]</w:t>
      </w:r>
      <w:r w:rsidRPr="0049581E">
        <w:rPr>
          <w:rFonts w:asciiTheme="minorBidi" w:hAnsiTheme="minorBidi"/>
          <w:sz w:val="24"/>
          <w:szCs w:val="24"/>
        </w:rPr>
        <w:t>.</w:t>
      </w:r>
      <w:r w:rsidRPr="00FE1DBA">
        <w:rPr>
          <w:rFonts w:asciiTheme="minorBidi" w:hAnsiTheme="minorBidi"/>
          <w:sz w:val="24"/>
          <w:szCs w:val="24"/>
        </w:rPr>
        <w:t xml:space="preserve"> </w:t>
      </w:r>
    </w:p>
    <w:p w14:paraId="63629BB0" w14:textId="77777777" w:rsidR="006E43F0" w:rsidRPr="00FE1DBA" w:rsidRDefault="006E43F0" w:rsidP="00DD52E0">
      <w:pPr>
        <w:spacing w:after="0" w:line="240" w:lineRule="auto"/>
        <w:ind w:left="720"/>
        <w:jc w:val="both"/>
        <w:rPr>
          <w:rFonts w:asciiTheme="minorBidi" w:hAnsiTheme="minorBidi"/>
          <w:sz w:val="24"/>
          <w:szCs w:val="24"/>
        </w:rPr>
      </w:pPr>
    </w:p>
    <w:p w14:paraId="5912924A" w14:textId="3A1FACF8" w:rsidR="0049581E" w:rsidRDefault="00BF0629" w:rsidP="00DD52E0">
      <w:pPr>
        <w:spacing w:after="0" w:line="240" w:lineRule="auto"/>
        <w:jc w:val="both"/>
        <w:rPr>
          <w:rFonts w:asciiTheme="minorBidi" w:hAnsiTheme="minorBidi"/>
          <w:sz w:val="24"/>
          <w:szCs w:val="24"/>
        </w:rPr>
      </w:pPr>
      <w:r>
        <w:rPr>
          <w:rFonts w:asciiTheme="minorBidi" w:hAnsiTheme="minorBidi"/>
          <w:sz w:val="24"/>
          <w:szCs w:val="24"/>
        </w:rPr>
        <w:lastRenderedPageBreak/>
        <w:t>According to this passage, a convert must wait three months before marriage.</w:t>
      </w:r>
    </w:p>
    <w:p w14:paraId="58FB9EF4" w14:textId="77777777" w:rsidR="006E43F0" w:rsidRDefault="006E43F0" w:rsidP="00DD52E0">
      <w:pPr>
        <w:spacing w:after="0" w:line="240" w:lineRule="auto"/>
        <w:jc w:val="both"/>
        <w:rPr>
          <w:rFonts w:asciiTheme="minorBidi" w:hAnsiTheme="minorBidi"/>
          <w:sz w:val="24"/>
          <w:szCs w:val="24"/>
        </w:rPr>
      </w:pPr>
    </w:p>
    <w:p w14:paraId="3251150C" w14:textId="4B2160FE" w:rsidR="00D03FAD" w:rsidRDefault="00BF0629" w:rsidP="00DD52E0">
      <w:pPr>
        <w:spacing w:after="0" w:line="240" w:lineRule="auto"/>
        <w:jc w:val="both"/>
        <w:rPr>
          <w:rFonts w:asciiTheme="minorBidi" w:hAnsiTheme="minorBidi"/>
          <w:sz w:val="24"/>
          <w:szCs w:val="24"/>
        </w:rPr>
      </w:pPr>
      <w:r>
        <w:rPr>
          <w:rFonts w:asciiTheme="minorBidi" w:hAnsiTheme="minorBidi"/>
          <w:sz w:val="24"/>
          <w:szCs w:val="24"/>
        </w:rPr>
        <w:tab/>
        <w:t xml:space="preserve">The </w:t>
      </w:r>
      <w:r w:rsidRPr="006E43F0">
        <w:rPr>
          <w:rFonts w:asciiTheme="minorBidi" w:hAnsiTheme="minorBidi"/>
          <w:i/>
          <w:iCs/>
          <w:sz w:val="24"/>
          <w:szCs w:val="24"/>
        </w:rPr>
        <w:t>Rishonim</w:t>
      </w:r>
      <w:r>
        <w:rPr>
          <w:rFonts w:asciiTheme="minorBidi" w:hAnsiTheme="minorBidi"/>
          <w:sz w:val="24"/>
          <w:szCs w:val="24"/>
        </w:rPr>
        <w:t xml:space="preserve"> note that these two </w:t>
      </w:r>
      <w:r w:rsidR="00B55C22">
        <w:rPr>
          <w:rFonts w:asciiTheme="minorBidi" w:hAnsiTheme="minorBidi"/>
          <w:sz w:val="24"/>
          <w:szCs w:val="24"/>
        </w:rPr>
        <w:t>s</w:t>
      </w:r>
      <w:r>
        <w:rPr>
          <w:rFonts w:asciiTheme="minorBidi" w:hAnsiTheme="minorBidi"/>
          <w:sz w:val="24"/>
          <w:szCs w:val="24"/>
        </w:rPr>
        <w:t>ources appear to contradict each other</w:t>
      </w:r>
      <w:r w:rsidR="00FE1DBA">
        <w:rPr>
          <w:rFonts w:asciiTheme="minorBidi" w:hAnsiTheme="minorBidi"/>
          <w:sz w:val="24"/>
          <w:szCs w:val="24"/>
        </w:rPr>
        <w:t>, as the second source does not mention the lenient opinion of R. Yosi</w:t>
      </w:r>
      <w:r>
        <w:rPr>
          <w:rFonts w:asciiTheme="minorBidi" w:hAnsiTheme="minorBidi"/>
          <w:sz w:val="24"/>
          <w:szCs w:val="24"/>
        </w:rPr>
        <w:t>. Tosafot (</w:t>
      </w:r>
      <w:r w:rsidRPr="006E43F0">
        <w:rPr>
          <w:rFonts w:asciiTheme="minorBidi" w:hAnsiTheme="minorBidi"/>
          <w:i/>
          <w:iCs/>
          <w:sz w:val="24"/>
          <w:szCs w:val="24"/>
        </w:rPr>
        <w:t>Yevamot</w:t>
      </w:r>
      <w:r>
        <w:rPr>
          <w:rFonts w:asciiTheme="minorBidi" w:hAnsiTheme="minorBidi"/>
          <w:sz w:val="24"/>
          <w:szCs w:val="24"/>
        </w:rPr>
        <w:t xml:space="preserve"> </w:t>
      </w:r>
      <w:r w:rsidR="00B55C22">
        <w:rPr>
          <w:rFonts w:asciiTheme="minorBidi" w:hAnsiTheme="minorBidi"/>
          <w:sz w:val="24"/>
          <w:szCs w:val="24"/>
        </w:rPr>
        <w:t>35a</w:t>
      </w:r>
      <w:r w:rsidR="00EB30F9">
        <w:rPr>
          <w:rFonts w:asciiTheme="minorBidi" w:hAnsiTheme="minorBidi"/>
          <w:sz w:val="24"/>
          <w:szCs w:val="24"/>
        </w:rPr>
        <w:t>,</w:t>
      </w:r>
      <w:r w:rsidR="00B55C22">
        <w:rPr>
          <w:rFonts w:asciiTheme="minorBidi" w:hAnsiTheme="minorBidi"/>
          <w:sz w:val="24"/>
          <w:szCs w:val="24"/>
        </w:rPr>
        <w:t xml:space="preserve"> s.v. </w:t>
      </w:r>
      <w:r w:rsidR="00B55C22" w:rsidRPr="00D03FAD">
        <w:rPr>
          <w:rFonts w:asciiTheme="minorBidi" w:hAnsiTheme="minorBidi"/>
          <w:i/>
          <w:iCs/>
          <w:sz w:val="24"/>
          <w:szCs w:val="24"/>
        </w:rPr>
        <w:t>chutz</w:t>
      </w:r>
      <w:r w:rsidR="00B55C22">
        <w:rPr>
          <w:rFonts w:asciiTheme="minorBidi" w:hAnsiTheme="minorBidi"/>
          <w:sz w:val="24"/>
          <w:szCs w:val="24"/>
        </w:rPr>
        <w:t xml:space="preserve">) offers </w:t>
      </w:r>
      <w:r w:rsidR="00FE1DBA">
        <w:rPr>
          <w:rFonts w:asciiTheme="minorBidi" w:hAnsiTheme="minorBidi"/>
          <w:sz w:val="24"/>
          <w:szCs w:val="24"/>
        </w:rPr>
        <w:t>several</w:t>
      </w:r>
      <w:r w:rsidR="00B55C22">
        <w:rPr>
          <w:rFonts w:asciiTheme="minorBidi" w:hAnsiTheme="minorBidi"/>
          <w:sz w:val="24"/>
          <w:szCs w:val="24"/>
        </w:rPr>
        <w:t xml:space="preserve"> explanations. First, he suggests that th</w:t>
      </w:r>
      <w:r w:rsidR="00EB30F9">
        <w:rPr>
          <w:rFonts w:asciiTheme="minorBidi" w:hAnsiTheme="minorBidi"/>
          <w:sz w:val="24"/>
          <w:szCs w:val="24"/>
        </w:rPr>
        <w:t>e</w:t>
      </w:r>
      <w:r w:rsidR="00B55C22">
        <w:rPr>
          <w:rFonts w:asciiTheme="minorBidi" w:hAnsiTheme="minorBidi"/>
          <w:sz w:val="24"/>
          <w:szCs w:val="24"/>
        </w:rPr>
        <w:t xml:space="preserve"> second, strict passage follows the view of R. Yehuda. Second, he suggests that R. Yosi was lenient </w:t>
      </w:r>
      <w:r w:rsidR="00EB30F9">
        <w:rPr>
          <w:rFonts w:asciiTheme="minorBidi" w:hAnsiTheme="minorBidi"/>
          <w:sz w:val="24"/>
          <w:szCs w:val="24"/>
        </w:rPr>
        <w:t xml:space="preserve">only </w:t>
      </w:r>
      <w:r w:rsidR="00B55C22">
        <w:rPr>
          <w:rFonts w:asciiTheme="minorBidi" w:hAnsiTheme="minorBidi"/>
          <w:sz w:val="24"/>
          <w:szCs w:val="24"/>
        </w:rPr>
        <w:t xml:space="preserve">when it was known that the woman took contraceptive measures. If, however, we know that she did not, then even R. Yosi would agree that she must wait three months before marrying. </w:t>
      </w:r>
    </w:p>
    <w:p w14:paraId="218F0B3B" w14:textId="77777777" w:rsidR="00D03FAD" w:rsidRDefault="00D03FAD" w:rsidP="00DD52E0">
      <w:pPr>
        <w:spacing w:after="0" w:line="240" w:lineRule="auto"/>
        <w:jc w:val="both"/>
        <w:rPr>
          <w:rFonts w:asciiTheme="minorBidi" w:hAnsiTheme="minorBidi"/>
          <w:sz w:val="24"/>
          <w:szCs w:val="24"/>
        </w:rPr>
      </w:pPr>
    </w:p>
    <w:p w14:paraId="30BF8D0D" w14:textId="521EE45D" w:rsidR="00F37E87" w:rsidRDefault="00EB30F9" w:rsidP="00DD52E0">
      <w:pPr>
        <w:spacing w:after="0" w:line="240" w:lineRule="auto"/>
        <w:ind w:firstLine="720"/>
        <w:jc w:val="both"/>
        <w:rPr>
          <w:rFonts w:asciiTheme="minorBidi" w:hAnsiTheme="minorBidi"/>
          <w:sz w:val="24"/>
          <w:szCs w:val="24"/>
        </w:rPr>
      </w:pPr>
      <w:r>
        <w:rPr>
          <w:rFonts w:asciiTheme="minorBidi" w:hAnsiTheme="minorBidi"/>
          <w:sz w:val="24"/>
          <w:szCs w:val="24"/>
        </w:rPr>
        <w:t>Finally, Tosafot</w:t>
      </w:r>
      <w:r w:rsidR="00B55C22">
        <w:rPr>
          <w:rFonts w:asciiTheme="minorBidi" w:hAnsiTheme="minorBidi"/>
          <w:sz w:val="24"/>
          <w:szCs w:val="24"/>
        </w:rPr>
        <w:t xml:space="preserve"> cite the R</w:t>
      </w:r>
      <w:r>
        <w:rPr>
          <w:rFonts w:asciiTheme="minorBidi" w:hAnsiTheme="minorBidi"/>
          <w:sz w:val="24"/>
          <w:szCs w:val="24"/>
        </w:rPr>
        <w:t>”i</w:t>
      </w:r>
      <w:r w:rsidR="00B55C22">
        <w:rPr>
          <w:rFonts w:asciiTheme="minorBidi" w:hAnsiTheme="minorBidi"/>
          <w:sz w:val="24"/>
          <w:szCs w:val="24"/>
        </w:rPr>
        <w:t xml:space="preserve"> (see also Rashi, </w:t>
      </w:r>
      <w:r>
        <w:rPr>
          <w:rFonts w:asciiTheme="minorBidi" w:hAnsiTheme="minorBidi"/>
          <w:i/>
          <w:iCs/>
          <w:sz w:val="24"/>
          <w:szCs w:val="24"/>
        </w:rPr>
        <w:t>Yevamot</w:t>
      </w:r>
      <w:r w:rsidR="00B55C22">
        <w:rPr>
          <w:rFonts w:asciiTheme="minorBidi" w:hAnsiTheme="minorBidi"/>
          <w:sz w:val="24"/>
          <w:szCs w:val="24"/>
        </w:rPr>
        <w:t xml:space="preserve"> 45a</w:t>
      </w:r>
      <w:r>
        <w:rPr>
          <w:rFonts w:asciiTheme="minorBidi" w:hAnsiTheme="minorBidi"/>
          <w:sz w:val="24"/>
          <w:szCs w:val="24"/>
        </w:rPr>
        <w:t>,</w:t>
      </w:r>
      <w:r w:rsidR="00B55C22">
        <w:rPr>
          <w:rFonts w:asciiTheme="minorBidi" w:hAnsiTheme="minorBidi"/>
          <w:sz w:val="24"/>
          <w:szCs w:val="24"/>
        </w:rPr>
        <w:t xml:space="preserve"> s.v. </w:t>
      </w:r>
      <w:r w:rsidR="00B55C22" w:rsidRPr="00EB30F9">
        <w:rPr>
          <w:rFonts w:asciiTheme="minorBidi" w:hAnsiTheme="minorBidi"/>
          <w:i/>
          <w:iCs/>
          <w:sz w:val="24"/>
          <w:szCs w:val="24"/>
        </w:rPr>
        <w:t>ger</w:t>
      </w:r>
      <w:r w:rsidR="00B55C22">
        <w:rPr>
          <w:rFonts w:asciiTheme="minorBidi" w:hAnsiTheme="minorBidi"/>
          <w:sz w:val="24"/>
          <w:szCs w:val="24"/>
        </w:rPr>
        <w:t>)</w:t>
      </w:r>
      <w:r>
        <w:rPr>
          <w:rFonts w:asciiTheme="minorBidi" w:hAnsiTheme="minorBidi"/>
          <w:sz w:val="24"/>
          <w:szCs w:val="24"/>
        </w:rPr>
        <w:t>,</w:t>
      </w:r>
      <w:r w:rsidR="00B55C22">
        <w:rPr>
          <w:rFonts w:asciiTheme="minorBidi" w:hAnsiTheme="minorBidi"/>
          <w:sz w:val="24"/>
          <w:szCs w:val="24"/>
        </w:rPr>
        <w:t xml:space="preserve"> who suggest</w:t>
      </w:r>
      <w:r w:rsidR="00FE1DBA">
        <w:rPr>
          <w:rFonts w:asciiTheme="minorBidi" w:hAnsiTheme="minorBidi"/>
          <w:sz w:val="24"/>
          <w:szCs w:val="24"/>
        </w:rPr>
        <w:t>s</w:t>
      </w:r>
      <w:r w:rsidR="00B55C22">
        <w:rPr>
          <w:rFonts w:asciiTheme="minorBidi" w:hAnsiTheme="minorBidi"/>
          <w:sz w:val="24"/>
          <w:szCs w:val="24"/>
        </w:rPr>
        <w:t xml:space="preserve"> that when a husband and wife convert together, the woman is not concerned about becoming pregnant before her conversion, due to her monogamous marital relationship. However, a single woman is more likely to exercise caution and therefore need not wait three months. </w:t>
      </w:r>
    </w:p>
    <w:p w14:paraId="480DE5AF" w14:textId="77777777" w:rsidR="006E43F0" w:rsidRDefault="006E43F0" w:rsidP="00DD52E0">
      <w:pPr>
        <w:spacing w:after="0" w:line="240" w:lineRule="auto"/>
        <w:ind w:firstLine="720"/>
        <w:jc w:val="both"/>
        <w:rPr>
          <w:rFonts w:asciiTheme="minorBidi" w:hAnsiTheme="minorBidi"/>
          <w:sz w:val="24"/>
          <w:szCs w:val="24"/>
        </w:rPr>
      </w:pPr>
    </w:p>
    <w:p w14:paraId="59F00A07" w14:textId="72246656" w:rsidR="00885275" w:rsidRDefault="00F37E87" w:rsidP="00DD52E0">
      <w:pPr>
        <w:spacing w:after="0" w:line="240" w:lineRule="auto"/>
        <w:ind w:firstLine="720"/>
        <w:jc w:val="both"/>
        <w:rPr>
          <w:rFonts w:asciiTheme="minorBidi" w:hAnsiTheme="minorBidi"/>
          <w:sz w:val="24"/>
          <w:szCs w:val="24"/>
        </w:rPr>
      </w:pPr>
      <w:r>
        <w:rPr>
          <w:rFonts w:asciiTheme="minorBidi" w:hAnsiTheme="minorBidi"/>
          <w:sz w:val="24"/>
          <w:szCs w:val="24"/>
        </w:rPr>
        <w:t xml:space="preserve">The Rambam, as understood by the </w:t>
      </w:r>
      <w:r w:rsidRPr="00D03FAD">
        <w:rPr>
          <w:rFonts w:asciiTheme="minorBidi" w:hAnsiTheme="minorBidi"/>
          <w:i/>
          <w:iCs/>
          <w:sz w:val="24"/>
          <w:szCs w:val="24"/>
        </w:rPr>
        <w:t>Maggid Mishneh</w:t>
      </w:r>
      <w:r>
        <w:rPr>
          <w:rFonts w:asciiTheme="minorBidi" w:hAnsiTheme="minorBidi"/>
          <w:sz w:val="24"/>
          <w:szCs w:val="24"/>
        </w:rPr>
        <w:t xml:space="preserve"> (</w:t>
      </w:r>
      <w:r w:rsidR="00885275" w:rsidRPr="006E43F0">
        <w:rPr>
          <w:rFonts w:asciiTheme="minorBidi" w:hAnsiTheme="minorBidi"/>
          <w:i/>
          <w:iCs/>
          <w:sz w:val="24"/>
          <w:szCs w:val="24"/>
        </w:rPr>
        <w:t>Hilkhot Gerushin</w:t>
      </w:r>
      <w:r w:rsidR="00885275">
        <w:rPr>
          <w:rFonts w:asciiTheme="minorBidi" w:hAnsiTheme="minorBidi"/>
          <w:sz w:val="24"/>
          <w:szCs w:val="24"/>
        </w:rPr>
        <w:t xml:space="preserve"> 11:21), the </w:t>
      </w:r>
      <w:r w:rsidR="00885275" w:rsidRPr="00D03FAD">
        <w:rPr>
          <w:rFonts w:asciiTheme="minorBidi" w:hAnsiTheme="minorBidi"/>
          <w:i/>
          <w:iCs/>
          <w:sz w:val="24"/>
          <w:szCs w:val="24"/>
        </w:rPr>
        <w:t>Ba’al Ha</w:t>
      </w:r>
      <w:r w:rsidR="00EB30F9">
        <w:rPr>
          <w:rFonts w:asciiTheme="minorBidi" w:hAnsiTheme="minorBidi"/>
          <w:i/>
          <w:iCs/>
          <w:sz w:val="24"/>
          <w:szCs w:val="24"/>
        </w:rPr>
        <w:t>-</w:t>
      </w:r>
      <w:r w:rsidR="00885275" w:rsidRPr="00D03FAD">
        <w:rPr>
          <w:rFonts w:asciiTheme="minorBidi" w:hAnsiTheme="minorBidi"/>
          <w:i/>
          <w:iCs/>
          <w:sz w:val="24"/>
          <w:szCs w:val="24"/>
        </w:rPr>
        <w:t>Maor</w:t>
      </w:r>
      <w:r w:rsidR="00885275">
        <w:rPr>
          <w:rFonts w:asciiTheme="minorBidi" w:hAnsiTheme="minorBidi"/>
          <w:sz w:val="24"/>
          <w:szCs w:val="24"/>
        </w:rPr>
        <w:t xml:space="preserve"> (</w:t>
      </w:r>
      <w:r w:rsidR="00EB30F9">
        <w:rPr>
          <w:rFonts w:asciiTheme="minorBidi" w:hAnsiTheme="minorBidi"/>
          <w:i/>
          <w:iCs/>
          <w:sz w:val="24"/>
          <w:szCs w:val="24"/>
        </w:rPr>
        <w:t xml:space="preserve">Yevamot </w:t>
      </w:r>
      <w:r w:rsidR="00EB30F9">
        <w:rPr>
          <w:rFonts w:asciiTheme="minorBidi" w:hAnsiTheme="minorBidi"/>
          <w:sz w:val="24"/>
          <w:szCs w:val="24"/>
        </w:rPr>
        <w:t xml:space="preserve">10a in </w:t>
      </w:r>
      <w:r w:rsidR="00885275">
        <w:rPr>
          <w:rFonts w:asciiTheme="minorBidi" w:hAnsiTheme="minorBidi"/>
          <w:sz w:val="24"/>
          <w:szCs w:val="24"/>
        </w:rPr>
        <w:t>Rif</w:t>
      </w:r>
      <w:r w:rsidR="00EB30F9">
        <w:rPr>
          <w:rFonts w:asciiTheme="minorBidi" w:hAnsiTheme="minorBidi"/>
          <w:sz w:val="24"/>
          <w:szCs w:val="24"/>
        </w:rPr>
        <w:t>’s pages</w:t>
      </w:r>
      <w:r w:rsidR="00885275">
        <w:rPr>
          <w:rFonts w:asciiTheme="minorBidi" w:hAnsiTheme="minorBidi"/>
          <w:sz w:val="24"/>
          <w:szCs w:val="24"/>
        </w:rPr>
        <w:t>) and the Rosh (</w:t>
      </w:r>
      <w:r w:rsidR="00885275" w:rsidRPr="006E43F0">
        <w:rPr>
          <w:rFonts w:asciiTheme="minorBidi" w:hAnsiTheme="minorBidi"/>
          <w:i/>
          <w:iCs/>
          <w:sz w:val="24"/>
          <w:szCs w:val="24"/>
        </w:rPr>
        <w:t>Yevamot</w:t>
      </w:r>
      <w:r w:rsidR="00885275">
        <w:rPr>
          <w:rFonts w:asciiTheme="minorBidi" w:hAnsiTheme="minorBidi"/>
          <w:sz w:val="24"/>
          <w:szCs w:val="24"/>
        </w:rPr>
        <w:t xml:space="preserve"> 3:10) appear </w:t>
      </w:r>
      <w:r w:rsidR="00EB30F9">
        <w:rPr>
          <w:rFonts w:asciiTheme="minorBidi" w:hAnsiTheme="minorBidi"/>
          <w:sz w:val="24"/>
          <w:szCs w:val="24"/>
        </w:rPr>
        <w:t xml:space="preserve">to </w:t>
      </w:r>
      <w:r>
        <w:rPr>
          <w:rFonts w:asciiTheme="minorBidi" w:hAnsiTheme="minorBidi"/>
          <w:sz w:val="24"/>
          <w:szCs w:val="24"/>
        </w:rPr>
        <w:t>maintain that any woman who was married while still</w:t>
      </w:r>
      <w:r w:rsidR="00EB30F9">
        <w:rPr>
          <w:rFonts w:asciiTheme="minorBidi" w:hAnsiTheme="minorBidi"/>
          <w:sz w:val="24"/>
          <w:szCs w:val="24"/>
        </w:rPr>
        <w:t xml:space="preserve"> a</w:t>
      </w:r>
      <w:r>
        <w:rPr>
          <w:rFonts w:asciiTheme="minorBidi" w:hAnsiTheme="minorBidi"/>
          <w:sz w:val="24"/>
          <w:szCs w:val="24"/>
        </w:rPr>
        <w:t xml:space="preserve"> non-Jew must wait three months before marrying again, even if she converts alone.</w:t>
      </w:r>
    </w:p>
    <w:p w14:paraId="58314BC1" w14:textId="77777777" w:rsidR="006E43F0" w:rsidRDefault="006E43F0" w:rsidP="00DD52E0">
      <w:pPr>
        <w:spacing w:after="0" w:line="240" w:lineRule="auto"/>
        <w:ind w:firstLine="720"/>
        <w:jc w:val="both"/>
        <w:rPr>
          <w:rFonts w:asciiTheme="minorBidi" w:hAnsiTheme="minorBidi"/>
          <w:sz w:val="24"/>
          <w:szCs w:val="24"/>
        </w:rPr>
      </w:pPr>
    </w:p>
    <w:p w14:paraId="27201F42" w14:textId="6EA3F9C1" w:rsidR="00025F6D" w:rsidRDefault="00025F6D" w:rsidP="00DD52E0">
      <w:pPr>
        <w:spacing w:after="0" w:line="240" w:lineRule="auto"/>
        <w:jc w:val="both"/>
        <w:rPr>
          <w:rFonts w:asciiTheme="minorBidi" w:hAnsiTheme="minorBidi"/>
          <w:sz w:val="24"/>
          <w:szCs w:val="24"/>
        </w:rPr>
      </w:pPr>
      <w:r>
        <w:rPr>
          <w:rFonts w:asciiTheme="minorBidi" w:hAnsiTheme="minorBidi"/>
          <w:sz w:val="24"/>
          <w:szCs w:val="24"/>
        </w:rPr>
        <w:tab/>
        <w:t xml:space="preserve">The </w:t>
      </w:r>
      <w:r w:rsidRPr="00EB30F9">
        <w:rPr>
          <w:rFonts w:asciiTheme="minorBidi" w:hAnsiTheme="minorBidi"/>
          <w:i/>
          <w:iCs/>
          <w:sz w:val="24"/>
          <w:szCs w:val="24"/>
        </w:rPr>
        <w:t>Shulchan Arukh</w:t>
      </w:r>
      <w:r>
        <w:rPr>
          <w:rFonts w:asciiTheme="minorBidi" w:hAnsiTheme="minorBidi"/>
          <w:sz w:val="24"/>
          <w:szCs w:val="24"/>
        </w:rPr>
        <w:t xml:space="preserve"> (EH 13:5) rules that a convert “who was married while still a non-Jew” must wait three months before marrying. Furthermore, the </w:t>
      </w:r>
      <w:r w:rsidRPr="00EB30F9">
        <w:rPr>
          <w:rFonts w:asciiTheme="minorBidi" w:hAnsiTheme="minorBidi"/>
          <w:i/>
          <w:iCs/>
          <w:sz w:val="24"/>
          <w:szCs w:val="24"/>
        </w:rPr>
        <w:t>Shulchan Arukh</w:t>
      </w:r>
      <w:r>
        <w:rPr>
          <w:rFonts w:asciiTheme="minorBidi" w:hAnsiTheme="minorBidi"/>
          <w:sz w:val="24"/>
          <w:szCs w:val="24"/>
        </w:rPr>
        <w:t xml:space="preserve"> adds that “even a man and his wife who convert together must be separated for ninety days </w:t>
      </w:r>
      <w:r w:rsidRPr="00CB6ABD">
        <w:rPr>
          <w:rFonts w:asciiTheme="minorBidi" w:hAnsiTheme="minorBidi"/>
          <w:sz w:val="24"/>
          <w:szCs w:val="24"/>
        </w:rPr>
        <w:t>in order to distinguish between</w:t>
      </w:r>
      <w:r w:rsidRPr="00025F6D">
        <w:rPr>
          <w:rFonts w:asciiTheme="minorBidi" w:hAnsiTheme="minorBidi"/>
          <w:sz w:val="24"/>
          <w:szCs w:val="24"/>
        </w:rPr>
        <w:t xml:space="preserve"> </w:t>
      </w:r>
      <w:r w:rsidRPr="00CB6ABD">
        <w:rPr>
          <w:rFonts w:asciiTheme="minorBidi" w:hAnsiTheme="minorBidi"/>
          <w:sz w:val="24"/>
          <w:szCs w:val="24"/>
        </w:rPr>
        <w:t xml:space="preserve">children conceived in sanctity </w:t>
      </w:r>
      <w:r w:rsidRPr="00025F6D">
        <w:rPr>
          <w:rFonts w:asciiTheme="minorBidi" w:hAnsiTheme="minorBidi"/>
          <w:sz w:val="24"/>
          <w:szCs w:val="24"/>
        </w:rPr>
        <w:t>[</w:t>
      </w:r>
      <w:r w:rsidRPr="00CB6ABD">
        <w:rPr>
          <w:rFonts w:asciiTheme="minorBidi" w:hAnsiTheme="minorBidi"/>
          <w:sz w:val="24"/>
          <w:szCs w:val="24"/>
        </w:rPr>
        <w:t>i.e., after her conversion</w:t>
      </w:r>
      <w:r w:rsidRPr="00025F6D">
        <w:rPr>
          <w:rFonts w:asciiTheme="minorBidi" w:hAnsiTheme="minorBidi"/>
          <w:sz w:val="24"/>
          <w:szCs w:val="24"/>
        </w:rPr>
        <w:t>]</w:t>
      </w:r>
      <w:r w:rsidRPr="00CB6ABD">
        <w:rPr>
          <w:rFonts w:asciiTheme="minorBidi" w:hAnsiTheme="minorBidi"/>
          <w:sz w:val="24"/>
          <w:szCs w:val="24"/>
        </w:rPr>
        <w:t xml:space="preserve"> and</w:t>
      </w:r>
      <w:r w:rsidRPr="00025F6D">
        <w:rPr>
          <w:rFonts w:asciiTheme="minorBidi" w:hAnsiTheme="minorBidi"/>
          <w:sz w:val="24"/>
          <w:szCs w:val="24"/>
        </w:rPr>
        <w:t xml:space="preserve"> children conceived out of sanctity.</w:t>
      </w:r>
      <w:r>
        <w:rPr>
          <w:rFonts w:asciiTheme="minorBidi" w:hAnsiTheme="minorBidi"/>
          <w:sz w:val="24"/>
          <w:szCs w:val="24"/>
        </w:rPr>
        <w:t>”</w:t>
      </w:r>
      <w:r w:rsidR="00F37E87">
        <w:rPr>
          <w:rFonts w:asciiTheme="minorBidi" w:hAnsiTheme="minorBidi"/>
          <w:sz w:val="24"/>
          <w:szCs w:val="24"/>
        </w:rPr>
        <w:t xml:space="preserve"> In other words, the </w:t>
      </w:r>
      <w:r w:rsidR="00F37E87" w:rsidRPr="00EB30F9">
        <w:rPr>
          <w:rFonts w:asciiTheme="minorBidi" w:hAnsiTheme="minorBidi"/>
          <w:i/>
          <w:iCs/>
          <w:sz w:val="24"/>
          <w:szCs w:val="24"/>
        </w:rPr>
        <w:t>Shul</w:t>
      </w:r>
      <w:r w:rsidR="006E43F0" w:rsidRPr="00EB30F9">
        <w:rPr>
          <w:rFonts w:asciiTheme="minorBidi" w:hAnsiTheme="minorBidi"/>
          <w:i/>
          <w:iCs/>
          <w:sz w:val="24"/>
          <w:szCs w:val="24"/>
        </w:rPr>
        <w:t>c</w:t>
      </w:r>
      <w:r w:rsidR="00F37E87" w:rsidRPr="00EB30F9">
        <w:rPr>
          <w:rFonts w:asciiTheme="minorBidi" w:hAnsiTheme="minorBidi"/>
          <w:i/>
          <w:iCs/>
          <w:sz w:val="24"/>
          <w:szCs w:val="24"/>
        </w:rPr>
        <w:t>han Arukh</w:t>
      </w:r>
      <w:r w:rsidR="00F37E87">
        <w:rPr>
          <w:rFonts w:asciiTheme="minorBidi" w:hAnsiTheme="minorBidi"/>
          <w:sz w:val="24"/>
          <w:szCs w:val="24"/>
        </w:rPr>
        <w:t xml:space="preserve"> rules that any woman who was married while still a non-Jew must observe the law of </w:t>
      </w:r>
      <w:r w:rsidR="00F37E87" w:rsidRPr="00F37E87">
        <w:rPr>
          <w:rFonts w:asciiTheme="minorBidi" w:hAnsiTheme="minorBidi"/>
          <w:i/>
          <w:iCs/>
          <w:sz w:val="24"/>
          <w:szCs w:val="24"/>
        </w:rPr>
        <w:t>havchana</w:t>
      </w:r>
      <w:r w:rsidR="00D03FAD">
        <w:rPr>
          <w:rFonts w:asciiTheme="minorBidi" w:hAnsiTheme="minorBidi"/>
          <w:sz w:val="24"/>
          <w:szCs w:val="24"/>
        </w:rPr>
        <w:t>, in order “</w:t>
      </w:r>
      <w:r w:rsidR="00D03FAD" w:rsidRPr="00EB30F9">
        <w:rPr>
          <w:rFonts w:asciiTheme="minorBidi" w:hAnsiTheme="minorBidi"/>
          <w:sz w:val="24"/>
          <w:szCs w:val="24"/>
        </w:rPr>
        <w:t>to distinguish between seed that was sown in sanctity and seed that was not sown in sanctity</w:t>
      </w:r>
      <w:r w:rsidR="00D03FAD">
        <w:rPr>
          <w:rFonts w:asciiTheme="minorBidi" w:hAnsiTheme="minorBidi"/>
          <w:sz w:val="24"/>
          <w:szCs w:val="24"/>
        </w:rPr>
        <w:t xml:space="preserve">.” </w:t>
      </w:r>
      <w:r w:rsidR="00F37E87">
        <w:rPr>
          <w:rFonts w:asciiTheme="minorBidi" w:hAnsiTheme="minorBidi"/>
          <w:sz w:val="24"/>
          <w:szCs w:val="24"/>
        </w:rPr>
        <w:t xml:space="preserve"> </w:t>
      </w:r>
    </w:p>
    <w:p w14:paraId="76341B81" w14:textId="77777777" w:rsidR="006E43F0" w:rsidRPr="00025F6D" w:rsidRDefault="006E43F0" w:rsidP="00DD52E0">
      <w:pPr>
        <w:spacing w:after="0" w:line="240" w:lineRule="auto"/>
        <w:jc w:val="both"/>
        <w:rPr>
          <w:rFonts w:asciiTheme="minorBidi" w:hAnsiTheme="minorBidi"/>
          <w:sz w:val="24"/>
          <w:szCs w:val="24"/>
        </w:rPr>
      </w:pPr>
    </w:p>
    <w:p w14:paraId="5FADBA20" w14:textId="66884F65" w:rsidR="00885275" w:rsidRDefault="00FE4CBA" w:rsidP="00DD52E0">
      <w:pPr>
        <w:spacing w:after="0" w:line="240" w:lineRule="auto"/>
        <w:jc w:val="both"/>
        <w:rPr>
          <w:rFonts w:asciiTheme="minorBidi" w:hAnsiTheme="minorBidi"/>
          <w:sz w:val="24"/>
          <w:szCs w:val="24"/>
        </w:rPr>
      </w:pPr>
      <w:r>
        <w:rPr>
          <w:rFonts w:asciiTheme="minorBidi" w:hAnsiTheme="minorBidi"/>
          <w:sz w:val="24"/>
          <w:szCs w:val="24"/>
        </w:rPr>
        <w:tab/>
        <w:t xml:space="preserve">In summary, a female convert who was married while still a non-Jew is expected to live separately from her partner for three months </w:t>
      </w:r>
      <w:r w:rsidR="00EB30F9">
        <w:rPr>
          <w:rFonts w:asciiTheme="minorBidi" w:hAnsiTheme="minorBidi"/>
          <w:sz w:val="24"/>
          <w:szCs w:val="24"/>
        </w:rPr>
        <w:t>(</w:t>
      </w:r>
      <w:r>
        <w:rPr>
          <w:rFonts w:asciiTheme="minorBidi" w:hAnsiTheme="minorBidi"/>
          <w:sz w:val="24"/>
          <w:szCs w:val="24"/>
        </w:rPr>
        <w:t>i.e., ninety days excluding the day of the conversion and the day of the marriage</w:t>
      </w:r>
      <w:r w:rsidR="00EB30F9">
        <w:rPr>
          <w:rFonts w:asciiTheme="minorBidi" w:hAnsiTheme="minorBidi"/>
          <w:sz w:val="24"/>
          <w:szCs w:val="24"/>
        </w:rPr>
        <w:t>)</w:t>
      </w:r>
      <w:r>
        <w:rPr>
          <w:rFonts w:asciiTheme="minorBidi" w:hAnsiTheme="minorBidi"/>
          <w:sz w:val="24"/>
          <w:szCs w:val="24"/>
        </w:rPr>
        <w:t xml:space="preserve"> before marriage.</w:t>
      </w:r>
    </w:p>
    <w:p w14:paraId="394B3B8D" w14:textId="45916150" w:rsidR="00885275" w:rsidRDefault="00885275" w:rsidP="00DD52E0">
      <w:pPr>
        <w:spacing w:after="0" w:line="240" w:lineRule="auto"/>
        <w:jc w:val="both"/>
        <w:rPr>
          <w:rFonts w:asciiTheme="minorBidi" w:hAnsiTheme="minorBidi"/>
          <w:sz w:val="24"/>
          <w:szCs w:val="24"/>
        </w:rPr>
      </w:pPr>
    </w:p>
    <w:p w14:paraId="754F0F8E" w14:textId="267338D2" w:rsidR="002F677C" w:rsidRPr="002F677C" w:rsidRDefault="002F677C" w:rsidP="00DD52E0">
      <w:pPr>
        <w:spacing w:after="0" w:line="240" w:lineRule="auto"/>
        <w:jc w:val="both"/>
        <w:rPr>
          <w:rFonts w:asciiTheme="minorBidi" w:hAnsiTheme="minorBidi"/>
          <w:b/>
          <w:bCs/>
          <w:sz w:val="24"/>
          <w:szCs w:val="24"/>
        </w:rPr>
      </w:pPr>
      <w:r w:rsidRPr="002F677C">
        <w:rPr>
          <w:rFonts w:asciiTheme="minorBidi" w:hAnsiTheme="minorBidi"/>
          <w:b/>
          <w:bCs/>
          <w:sz w:val="24"/>
          <w:szCs w:val="24"/>
        </w:rPr>
        <w:t>Exception</w:t>
      </w:r>
      <w:r w:rsidR="00A41F26">
        <w:rPr>
          <w:rFonts w:asciiTheme="minorBidi" w:hAnsiTheme="minorBidi"/>
          <w:b/>
          <w:bCs/>
          <w:sz w:val="24"/>
          <w:szCs w:val="24"/>
        </w:rPr>
        <w:t>s</w:t>
      </w:r>
      <w:r w:rsidRPr="002F677C">
        <w:rPr>
          <w:rFonts w:asciiTheme="minorBidi" w:hAnsiTheme="minorBidi"/>
          <w:b/>
          <w:bCs/>
          <w:sz w:val="24"/>
          <w:szCs w:val="24"/>
        </w:rPr>
        <w:t xml:space="preserve"> to the Rule of </w:t>
      </w:r>
      <w:r w:rsidRPr="002F677C">
        <w:rPr>
          <w:rFonts w:asciiTheme="minorBidi" w:hAnsiTheme="minorBidi"/>
          <w:b/>
          <w:bCs/>
          <w:i/>
          <w:iCs/>
          <w:sz w:val="24"/>
          <w:szCs w:val="24"/>
        </w:rPr>
        <w:t>Havchana</w:t>
      </w:r>
    </w:p>
    <w:p w14:paraId="7EA90BB0" w14:textId="36325374" w:rsidR="002F677C" w:rsidRDefault="002F677C" w:rsidP="00DD52E0">
      <w:pPr>
        <w:spacing w:after="0" w:line="240" w:lineRule="auto"/>
        <w:jc w:val="both"/>
        <w:rPr>
          <w:rFonts w:asciiTheme="minorBidi" w:hAnsiTheme="minorBidi"/>
          <w:sz w:val="24"/>
          <w:szCs w:val="24"/>
        </w:rPr>
      </w:pPr>
    </w:p>
    <w:p w14:paraId="3301BA96" w14:textId="1A4CE91A" w:rsidR="002F677C" w:rsidRDefault="002F677C" w:rsidP="00DD52E0">
      <w:pPr>
        <w:spacing w:after="0" w:line="240" w:lineRule="auto"/>
        <w:jc w:val="both"/>
        <w:rPr>
          <w:rFonts w:asciiTheme="minorBidi" w:hAnsiTheme="minorBidi"/>
          <w:sz w:val="24"/>
          <w:szCs w:val="24"/>
        </w:rPr>
      </w:pPr>
      <w:r>
        <w:rPr>
          <w:rFonts w:asciiTheme="minorBidi" w:hAnsiTheme="minorBidi"/>
          <w:sz w:val="24"/>
          <w:szCs w:val="24"/>
        </w:rPr>
        <w:tab/>
        <w:t xml:space="preserve">The </w:t>
      </w:r>
      <w:r w:rsidRPr="006E43F0">
        <w:rPr>
          <w:rFonts w:asciiTheme="minorBidi" w:hAnsiTheme="minorBidi"/>
          <w:i/>
          <w:iCs/>
          <w:sz w:val="24"/>
          <w:szCs w:val="24"/>
        </w:rPr>
        <w:t>Acharonim</w:t>
      </w:r>
      <w:r>
        <w:rPr>
          <w:rFonts w:asciiTheme="minorBidi" w:hAnsiTheme="minorBidi"/>
          <w:sz w:val="24"/>
          <w:szCs w:val="24"/>
        </w:rPr>
        <w:t xml:space="preserve"> discuss numerous scenarios in which the expectation to separate for ninety days does not apply. For example, R. Yechezkel Landau, in his </w:t>
      </w:r>
      <w:r w:rsidRPr="00F723D3">
        <w:rPr>
          <w:rFonts w:asciiTheme="minorBidi" w:hAnsiTheme="minorBidi"/>
          <w:i/>
          <w:iCs/>
          <w:sz w:val="24"/>
          <w:szCs w:val="24"/>
        </w:rPr>
        <w:t>Dagul Merevava</w:t>
      </w:r>
      <w:r>
        <w:rPr>
          <w:rFonts w:asciiTheme="minorBidi" w:hAnsiTheme="minorBidi"/>
          <w:sz w:val="24"/>
          <w:szCs w:val="24"/>
        </w:rPr>
        <w:t xml:space="preserve"> (EH 13:5)</w:t>
      </w:r>
      <w:r w:rsidR="00EB30F9">
        <w:rPr>
          <w:rFonts w:asciiTheme="minorBidi" w:hAnsiTheme="minorBidi"/>
          <w:sz w:val="24"/>
          <w:szCs w:val="24"/>
        </w:rPr>
        <w:t>,</w:t>
      </w:r>
      <w:r>
        <w:rPr>
          <w:rFonts w:asciiTheme="minorBidi" w:hAnsiTheme="minorBidi"/>
          <w:sz w:val="24"/>
          <w:szCs w:val="24"/>
        </w:rPr>
        <w:t xml:space="preserve"> permits an older woman</w:t>
      </w:r>
      <w:r w:rsidR="00EB30F9">
        <w:rPr>
          <w:rFonts w:asciiTheme="minorBidi" w:hAnsiTheme="minorBidi"/>
          <w:sz w:val="24"/>
          <w:szCs w:val="24"/>
        </w:rPr>
        <w:t xml:space="preserve"> who is</w:t>
      </w:r>
      <w:r w:rsidR="00A41F26">
        <w:rPr>
          <w:rFonts w:asciiTheme="minorBidi" w:hAnsiTheme="minorBidi"/>
          <w:sz w:val="24"/>
          <w:szCs w:val="24"/>
        </w:rPr>
        <w:t xml:space="preserve"> no longer able to become pregnant</w:t>
      </w:r>
      <w:r>
        <w:rPr>
          <w:rFonts w:asciiTheme="minorBidi" w:hAnsiTheme="minorBidi"/>
          <w:sz w:val="24"/>
          <w:szCs w:val="24"/>
        </w:rPr>
        <w:t xml:space="preserve"> to </w:t>
      </w:r>
      <w:r w:rsidR="00A009C3">
        <w:rPr>
          <w:rFonts w:asciiTheme="minorBidi" w:hAnsiTheme="minorBidi"/>
          <w:sz w:val="24"/>
          <w:szCs w:val="24"/>
        </w:rPr>
        <w:t>remarry her current spouse</w:t>
      </w:r>
      <w:r>
        <w:rPr>
          <w:rFonts w:asciiTheme="minorBidi" w:hAnsiTheme="minorBidi"/>
          <w:sz w:val="24"/>
          <w:szCs w:val="24"/>
        </w:rPr>
        <w:t xml:space="preserve"> without waiting ninety days. </w:t>
      </w:r>
      <w:r w:rsidR="00F723D3">
        <w:rPr>
          <w:rFonts w:asciiTheme="minorBidi" w:hAnsiTheme="minorBidi"/>
          <w:sz w:val="24"/>
          <w:szCs w:val="24"/>
        </w:rPr>
        <w:t xml:space="preserve">He writes that in a case in which the only purpose of </w:t>
      </w:r>
      <w:r w:rsidR="00F723D3" w:rsidRPr="00A41F26">
        <w:rPr>
          <w:rFonts w:asciiTheme="minorBidi" w:hAnsiTheme="minorBidi"/>
          <w:i/>
          <w:iCs/>
          <w:sz w:val="24"/>
          <w:szCs w:val="24"/>
        </w:rPr>
        <w:t>havchana</w:t>
      </w:r>
      <w:r w:rsidR="00F723D3">
        <w:rPr>
          <w:rFonts w:asciiTheme="minorBidi" w:hAnsiTheme="minorBidi"/>
          <w:sz w:val="24"/>
          <w:szCs w:val="24"/>
        </w:rPr>
        <w:t xml:space="preserve"> is to distinguish between a child conceived in sanctity and one who was not, and not to determine who the father was, it is unnecessary to wait three months before marriage.</w:t>
      </w:r>
    </w:p>
    <w:p w14:paraId="2EE92145" w14:textId="77777777" w:rsidR="006E43F0" w:rsidRDefault="006E43F0" w:rsidP="00DD52E0">
      <w:pPr>
        <w:spacing w:after="0" w:line="240" w:lineRule="auto"/>
        <w:jc w:val="both"/>
        <w:rPr>
          <w:rFonts w:asciiTheme="minorBidi" w:hAnsiTheme="minorBidi"/>
          <w:sz w:val="24"/>
          <w:szCs w:val="24"/>
        </w:rPr>
      </w:pPr>
    </w:p>
    <w:p w14:paraId="401209BE" w14:textId="015E81D9" w:rsidR="002F677C" w:rsidRDefault="0047329A" w:rsidP="00DD52E0">
      <w:pPr>
        <w:spacing w:after="0" w:line="240" w:lineRule="auto"/>
        <w:jc w:val="both"/>
        <w:rPr>
          <w:rFonts w:asciiTheme="minorBidi" w:hAnsiTheme="minorBidi"/>
          <w:sz w:val="24"/>
          <w:szCs w:val="24"/>
        </w:rPr>
      </w:pPr>
      <w:r>
        <w:rPr>
          <w:rFonts w:asciiTheme="minorBidi" w:hAnsiTheme="minorBidi"/>
          <w:sz w:val="24"/>
          <w:szCs w:val="24"/>
        </w:rPr>
        <w:tab/>
        <w:t xml:space="preserve">It would appear that according to this rationale, a woman who converted while pregnant would also be exempt from the three-month waiting period. Indeed, the </w:t>
      </w:r>
      <w:r w:rsidR="002F677C" w:rsidRPr="00EB30F9">
        <w:rPr>
          <w:rFonts w:asciiTheme="minorBidi" w:hAnsiTheme="minorBidi"/>
          <w:i/>
          <w:iCs/>
          <w:sz w:val="24"/>
          <w:szCs w:val="24"/>
        </w:rPr>
        <w:t>Mishneh</w:t>
      </w:r>
      <w:r w:rsidR="002F677C">
        <w:rPr>
          <w:rFonts w:asciiTheme="minorBidi" w:hAnsiTheme="minorBidi"/>
          <w:sz w:val="24"/>
          <w:szCs w:val="24"/>
        </w:rPr>
        <w:t xml:space="preserve"> </w:t>
      </w:r>
      <w:r w:rsidR="002F677C" w:rsidRPr="00EB30F9">
        <w:rPr>
          <w:rFonts w:asciiTheme="minorBidi" w:hAnsiTheme="minorBidi"/>
          <w:i/>
          <w:iCs/>
          <w:sz w:val="24"/>
          <w:szCs w:val="24"/>
        </w:rPr>
        <w:t>La</w:t>
      </w:r>
      <w:r w:rsidR="00EB30F9">
        <w:rPr>
          <w:rFonts w:asciiTheme="minorBidi" w:hAnsiTheme="minorBidi"/>
          <w:i/>
          <w:iCs/>
          <w:sz w:val="24"/>
          <w:szCs w:val="24"/>
        </w:rPr>
        <w:t>-</w:t>
      </w:r>
      <w:r w:rsidR="002F677C" w:rsidRPr="00EB30F9">
        <w:rPr>
          <w:rFonts w:asciiTheme="minorBidi" w:hAnsiTheme="minorBidi"/>
          <w:i/>
          <w:iCs/>
          <w:sz w:val="24"/>
          <w:szCs w:val="24"/>
        </w:rPr>
        <w:t>Melekh</w:t>
      </w:r>
      <w:r w:rsidR="002F677C">
        <w:rPr>
          <w:rFonts w:asciiTheme="minorBidi" w:hAnsiTheme="minorBidi"/>
          <w:sz w:val="24"/>
          <w:szCs w:val="24"/>
        </w:rPr>
        <w:t xml:space="preserve"> (</w:t>
      </w:r>
      <w:r w:rsidR="002F677C" w:rsidRPr="0047329A">
        <w:rPr>
          <w:rFonts w:asciiTheme="minorBidi" w:hAnsiTheme="minorBidi"/>
          <w:i/>
          <w:iCs/>
          <w:sz w:val="24"/>
          <w:szCs w:val="24"/>
        </w:rPr>
        <w:t>Hilkhot Gerushin</w:t>
      </w:r>
      <w:r w:rsidR="002F677C">
        <w:rPr>
          <w:rFonts w:asciiTheme="minorBidi" w:hAnsiTheme="minorBidi"/>
          <w:sz w:val="24"/>
          <w:szCs w:val="24"/>
        </w:rPr>
        <w:t xml:space="preserve"> 11:21) </w:t>
      </w:r>
      <w:r w:rsidR="00A009C3">
        <w:rPr>
          <w:rFonts w:asciiTheme="minorBidi" w:hAnsiTheme="minorBidi"/>
          <w:sz w:val="24"/>
          <w:szCs w:val="24"/>
        </w:rPr>
        <w:t xml:space="preserve">relates </w:t>
      </w:r>
      <w:r w:rsidR="00EB30F9">
        <w:rPr>
          <w:rFonts w:asciiTheme="minorBidi" w:hAnsiTheme="minorBidi"/>
          <w:sz w:val="24"/>
          <w:szCs w:val="24"/>
        </w:rPr>
        <w:t>that</w:t>
      </w:r>
      <w:r w:rsidR="00A009C3">
        <w:rPr>
          <w:rFonts w:asciiTheme="minorBidi" w:hAnsiTheme="minorBidi"/>
          <w:sz w:val="24"/>
          <w:szCs w:val="24"/>
        </w:rPr>
        <w:t xml:space="preserve"> he and his colleagues debated this issue, </w:t>
      </w:r>
      <w:r w:rsidR="00A009C3">
        <w:rPr>
          <w:rFonts w:asciiTheme="minorBidi" w:hAnsiTheme="minorBidi"/>
          <w:sz w:val="24"/>
          <w:szCs w:val="24"/>
        </w:rPr>
        <w:lastRenderedPageBreak/>
        <w:t xml:space="preserve">and he concluded </w:t>
      </w:r>
      <w:r w:rsidR="002F677C">
        <w:rPr>
          <w:rFonts w:asciiTheme="minorBidi" w:hAnsiTheme="minorBidi"/>
          <w:sz w:val="24"/>
          <w:szCs w:val="24"/>
        </w:rPr>
        <w:t xml:space="preserve">that a </w:t>
      </w:r>
      <w:r w:rsidR="00A41F26">
        <w:rPr>
          <w:rFonts w:asciiTheme="minorBidi" w:hAnsiTheme="minorBidi"/>
          <w:sz w:val="24"/>
          <w:szCs w:val="24"/>
        </w:rPr>
        <w:t xml:space="preserve">pregnant </w:t>
      </w:r>
      <w:r w:rsidR="002F677C">
        <w:rPr>
          <w:rFonts w:asciiTheme="minorBidi" w:hAnsiTheme="minorBidi"/>
          <w:sz w:val="24"/>
          <w:szCs w:val="24"/>
        </w:rPr>
        <w:t>woman who convert</w:t>
      </w:r>
      <w:r w:rsidR="00A41F26">
        <w:rPr>
          <w:rFonts w:asciiTheme="minorBidi" w:hAnsiTheme="minorBidi"/>
          <w:sz w:val="24"/>
          <w:szCs w:val="24"/>
        </w:rPr>
        <w:t xml:space="preserve">s </w:t>
      </w:r>
      <w:r w:rsidR="002F677C">
        <w:rPr>
          <w:rFonts w:asciiTheme="minorBidi" w:hAnsiTheme="minorBidi"/>
          <w:sz w:val="24"/>
          <w:szCs w:val="24"/>
        </w:rPr>
        <w:t xml:space="preserve">does not need to wait three months before marriage. </w:t>
      </w:r>
      <w:r w:rsidR="00A009C3">
        <w:rPr>
          <w:rFonts w:asciiTheme="minorBidi" w:hAnsiTheme="minorBidi"/>
          <w:sz w:val="24"/>
          <w:szCs w:val="24"/>
        </w:rPr>
        <w:t xml:space="preserve">The </w:t>
      </w:r>
      <w:r w:rsidR="00A009C3" w:rsidRPr="00EB30F9">
        <w:rPr>
          <w:rFonts w:asciiTheme="minorBidi" w:hAnsiTheme="minorBidi"/>
          <w:i/>
          <w:iCs/>
          <w:sz w:val="24"/>
          <w:szCs w:val="24"/>
        </w:rPr>
        <w:t>Birkei Yosef</w:t>
      </w:r>
      <w:r w:rsidR="00A009C3">
        <w:rPr>
          <w:rFonts w:asciiTheme="minorBidi" w:hAnsiTheme="minorBidi"/>
          <w:sz w:val="24"/>
          <w:szCs w:val="24"/>
        </w:rPr>
        <w:t xml:space="preserve"> (YD 269:3), and </w:t>
      </w:r>
      <w:r w:rsidR="002F677C">
        <w:rPr>
          <w:rFonts w:asciiTheme="minorBidi" w:hAnsiTheme="minorBidi"/>
          <w:sz w:val="24"/>
          <w:szCs w:val="24"/>
        </w:rPr>
        <w:t xml:space="preserve">R. </w:t>
      </w:r>
      <w:r w:rsidR="00A41F26">
        <w:rPr>
          <w:rFonts w:asciiTheme="minorBidi" w:hAnsiTheme="minorBidi"/>
          <w:sz w:val="24"/>
          <w:szCs w:val="24"/>
        </w:rPr>
        <w:t xml:space="preserve">Ben Tzion Chai </w:t>
      </w:r>
      <w:r w:rsidR="002F677C">
        <w:rPr>
          <w:rFonts w:asciiTheme="minorBidi" w:hAnsiTheme="minorBidi"/>
          <w:sz w:val="24"/>
          <w:szCs w:val="24"/>
        </w:rPr>
        <w:t>Uziel (</w:t>
      </w:r>
      <w:r w:rsidR="002F677C" w:rsidRPr="00EB30F9">
        <w:rPr>
          <w:rFonts w:asciiTheme="minorBidi" w:hAnsiTheme="minorBidi"/>
          <w:i/>
          <w:iCs/>
          <w:sz w:val="24"/>
          <w:szCs w:val="24"/>
        </w:rPr>
        <w:t>Mishpetei Uziel</w:t>
      </w:r>
      <w:r w:rsidR="00EB30F9">
        <w:rPr>
          <w:rFonts w:asciiTheme="minorBidi" w:hAnsiTheme="minorBidi"/>
          <w:sz w:val="24"/>
          <w:szCs w:val="24"/>
        </w:rPr>
        <w:t>,</w:t>
      </w:r>
      <w:r w:rsidR="002F677C">
        <w:rPr>
          <w:rFonts w:asciiTheme="minorBidi" w:hAnsiTheme="minorBidi"/>
          <w:sz w:val="24"/>
          <w:szCs w:val="24"/>
        </w:rPr>
        <w:t xml:space="preserve"> YD 1:14) </w:t>
      </w:r>
      <w:r>
        <w:rPr>
          <w:rFonts w:asciiTheme="minorBidi" w:hAnsiTheme="minorBidi"/>
          <w:sz w:val="24"/>
          <w:szCs w:val="24"/>
        </w:rPr>
        <w:t>concur</w:t>
      </w:r>
      <w:r w:rsidR="002F677C">
        <w:rPr>
          <w:rFonts w:asciiTheme="minorBidi" w:hAnsiTheme="minorBidi"/>
          <w:sz w:val="24"/>
          <w:szCs w:val="24"/>
        </w:rPr>
        <w:t>.</w:t>
      </w:r>
    </w:p>
    <w:p w14:paraId="40AE29DC" w14:textId="77777777" w:rsidR="006E43F0" w:rsidRDefault="006E43F0" w:rsidP="00DD52E0">
      <w:pPr>
        <w:spacing w:after="0" w:line="240" w:lineRule="auto"/>
        <w:jc w:val="both"/>
        <w:rPr>
          <w:rFonts w:asciiTheme="minorBidi" w:hAnsiTheme="minorBidi"/>
          <w:sz w:val="24"/>
          <w:szCs w:val="24"/>
        </w:rPr>
      </w:pPr>
    </w:p>
    <w:p w14:paraId="754D1823" w14:textId="4594510A" w:rsidR="002F677C" w:rsidRDefault="000603BE" w:rsidP="00DD52E0">
      <w:pPr>
        <w:spacing w:after="0" w:line="240" w:lineRule="auto"/>
        <w:jc w:val="both"/>
        <w:rPr>
          <w:rFonts w:asciiTheme="minorBidi" w:hAnsiTheme="minorBidi"/>
          <w:sz w:val="24"/>
          <w:szCs w:val="24"/>
        </w:rPr>
      </w:pPr>
      <w:r>
        <w:rPr>
          <w:rFonts w:asciiTheme="minorBidi" w:hAnsiTheme="minorBidi"/>
          <w:sz w:val="24"/>
          <w:szCs w:val="24"/>
        </w:rPr>
        <w:tab/>
      </w:r>
      <w:r w:rsidR="0047329A">
        <w:rPr>
          <w:rFonts w:asciiTheme="minorBidi" w:hAnsiTheme="minorBidi"/>
          <w:sz w:val="24"/>
          <w:szCs w:val="24"/>
        </w:rPr>
        <w:t>Based on the rationale</w:t>
      </w:r>
      <w:r w:rsidR="00EB30F9">
        <w:rPr>
          <w:rFonts w:asciiTheme="minorBidi" w:hAnsiTheme="minorBidi"/>
          <w:sz w:val="24"/>
          <w:szCs w:val="24"/>
        </w:rPr>
        <w:t xml:space="preserve"> first raised by R. Landau</w:t>
      </w:r>
      <w:r w:rsidR="0047329A">
        <w:rPr>
          <w:rFonts w:asciiTheme="minorBidi" w:hAnsiTheme="minorBidi"/>
          <w:sz w:val="24"/>
          <w:szCs w:val="24"/>
        </w:rPr>
        <w:t xml:space="preserve">, </w:t>
      </w:r>
      <w:r>
        <w:rPr>
          <w:rFonts w:asciiTheme="minorBidi" w:hAnsiTheme="minorBidi"/>
          <w:sz w:val="24"/>
          <w:szCs w:val="24"/>
        </w:rPr>
        <w:t>R. Moshe Feinstein (</w:t>
      </w:r>
      <w:r w:rsidRPr="0047329A">
        <w:rPr>
          <w:rFonts w:asciiTheme="minorBidi" w:hAnsiTheme="minorBidi"/>
          <w:i/>
          <w:iCs/>
          <w:sz w:val="24"/>
          <w:szCs w:val="24"/>
        </w:rPr>
        <w:t>Iggerot Moshe</w:t>
      </w:r>
      <w:r w:rsidR="00EB30F9">
        <w:rPr>
          <w:rFonts w:asciiTheme="minorBidi" w:hAnsiTheme="minorBidi"/>
          <w:sz w:val="24"/>
          <w:szCs w:val="24"/>
        </w:rPr>
        <w:t>,</w:t>
      </w:r>
      <w:r>
        <w:rPr>
          <w:rFonts w:asciiTheme="minorBidi" w:hAnsiTheme="minorBidi"/>
          <w:sz w:val="24"/>
          <w:szCs w:val="24"/>
        </w:rPr>
        <w:t xml:space="preserve"> EH 2:5) rules that a woman </w:t>
      </w:r>
      <w:r w:rsidR="00A009C3">
        <w:rPr>
          <w:rFonts w:asciiTheme="minorBidi" w:hAnsiTheme="minorBidi"/>
          <w:sz w:val="24"/>
          <w:szCs w:val="24"/>
        </w:rPr>
        <w:t xml:space="preserve">who </w:t>
      </w:r>
      <w:r>
        <w:rPr>
          <w:rFonts w:asciiTheme="minorBidi" w:hAnsiTheme="minorBidi"/>
          <w:sz w:val="24"/>
          <w:szCs w:val="24"/>
        </w:rPr>
        <w:t>menstruated shortly before her conversion</w:t>
      </w:r>
      <w:r w:rsidR="00A009C3">
        <w:rPr>
          <w:rFonts w:asciiTheme="minorBidi" w:hAnsiTheme="minorBidi"/>
          <w:sz w:val="24"/>
          <w:szCs w:val="24"/>
        </w:rPr>
        <w:t xml:space="preserve"> </w:t>
      </w:r>
      <w:r>
        <w:rPr>
          <w:rFonts w:asciiTheme="minorBidi" w:hAnsiTheme="minorBidi"/>
          <w:sz w:val="24"/>
          <w:szCs w:val="24"/>
        </w:rPr>
        <w:t xml:space="preserve">does not need to wait ninety days before marriage, as she is clearly not pregnant. </w:t>
      </w:r>
      <w:r w:rsidR="00A41F26">
        <w:rPr>
          <w:rFonts w:asciiTheme="minorBidi" w:hAnsiTheme="minorBidi"/>
          <w:sz w:val="24"/>
          <w:szCs w:val="24"/>
        </w:rPr>
        <w:t xml:space="preserve">He adds that she also does not need observe the laws of </w:t>
      </w:r>
      <w:r w:rsidR="00A41F26" w:rsidRPr="006E43F0">
        <w:rPr>
          <w:rFonts w:asciiTheme="minorBidi" w:hAnsiTheme="minorBidi"/>
          <w:i/>
          <w:iCs/>
          <w:sz w:val="24"/>
          <w:szCs w:val="24"/>
        </w:rPr>
        <w:t>nidda</w:t>
      </w:r>
      <w:r w:rsidR="00A41F26">
        <w:rPr>
          <w:rFonts w:asciiTheme="minorBidi" w:hAnsiTheme="minorBidi"/>
          <w:sz w:val="24"/>
          <w:szCs w:val="24"/>
        </w:rPr>
        <w:t xml:space="preserve"> in</w:t>
      </w:r>
      <w:r w:rsidR="00A009C3">
        <w:rPr>
          <w:rFonts w:asciiTheme="minorBidi" w:hAnsiTheme="minorBidi"/>
          <w:sz w:val="24"/>
          <w:szCs w:val="24"/>
        </w:rPr>
        <w:t xml:space="preserve"> </w:t>
      </w:r>
      <w:r w:rsidR="00A41F26">
        <w:rPr>
          <w:rFonts w:asciiTheme="minorBidi" w:hAnsiTheme="minorBidi"/>
          <w:sz w:val="24"/>
          <w:szCs w:val="24"/>
        </w:rPr>
        <w:t xml:space="preserve">order to rejoin her husband, as she is not considered to be a </w:t>
      </w:r>
      <w:r w:rsidR="00A41F26" w:rsidRPr="006E43F0">
        <w:rPr>
          <w:rFonts w:asciiTheme="minorBidi" w:hAnsiTheme="minorBidi"/>
          <w:i/>
          <w:iCs/>
          <w:sz w:val="24"/>
          <w:szCs w:val="24"/>
        </w:rPr>
        <w:t>nidda</w:t>
      </w:r>
      <w:r w:rsidR="00A41F26">
        <w:rPr>
          <w:rFonts w:asciiTheme="minorBidi" w:hAnsiTheme="minorBidi"/>
          <w:sz w:val="24"/>
          <w:szCs w:val="24"/>
        </w:rPr>
        <w:t xml:space="preserve"> while still a non-Jew.</w:t>
      </w:r>
    </w:p>
    <w:p w14:paraId="7488B5EF" w14:textId="77777777" w:rsidR="006E43F0" w:rsidRDefault="006E43F0" w:rsidP="00DD52E0">
      <w:pPr>
        <w:spacing w:after="0" w:line="240" w:lineRule="auto"/>
        <w:jc w:val="both"/>
        <w:rPr>
          <w:rFonts w:asciiTheme="minorBidi" w:hAnsiTheme="minorBidi"/>
          <w:sz w:val="24"/>
          <w:szCs w:val="24"/>
        </w:rPr>
      </w:pPr>
    </w:p>
    <w:p w14:paraId="0A8D6058" w14:textId="748C2AAE" w:rsidR="00AC6FA1" w:rsidRDefault="0047329A" w:rsidP="00DD52E0">
      <w:pPr>
        <w:spacing w:after="0" w:line="240" w:lineRule="auto"/>
        <w:jc w:val="both"/>
        <w:rPr>
          <w:rFonts w:asciiTheme="minorBidi" w:hAnsiTheme="minorBidi"/>
          <w:sz w:val="24"/>
          <w:szCs w:val="24"/>
        </w:rPr>
      </w:pPr>
      <w:r>
        <w:rPr>
          <w:rFonts w:asciiTheme="minorBidi" w:hAnsiTheme="minorBidi"/>
          <w:sz w:val="24"/>
          <w:szCs w:val="24"/>
        </w:rPr>
        <w:tab/>
        <w:t xml:space="preserve">What if there is a way to confirm that the female convert is practicing birth control and is therefore not pregnant? </w:t>
      </w:r>
      <w:r>
        <w:rPr>
          <w:rFonts w:asciiTheme="minorBidi" w:hAnsiTheme="minorBidi" w:hint="cs"/>
          <w:sz w:val="24"/>
          <w:szCs w:val="24"/>
        </w:rPr>
        <w:t>R</w:t>
      </w:r>
      <w:r>
        <w:rPr>
          <w:rFonts w:asciiTheme="minorBidi" w:hAnsiTheme="minorBidi"/>
          <w:sz w:val="24"/>
          <w:szCs w:val="24"/>
        </w:rPr>
        <w:t>. Eliyahu Chazan, in his resp</w:t>
      </w:r>
      <w:r w:rsidR="00A41F26">
        <w:rPr>
          <w:rFonts w:asciiTheme="minorBidi" w:hAnsiTheme="minorBidi"/>
          <w:sz w:val="24"/>
          <w:szCs w:val="24"/>
        </w:rPr>
        <w:t>o</w:t>
      </w:r>
      <w:r>
        <w:rPr>
          <w:rFonts w:asciiTheme="minorBidi" w:hAnsiTheme="minorBidi"/>
          <w:sz w:val="24"/>
          <w:szCs w:val="24"/>
        </w:rPr>
        <w:t>nsa “</w:t>
      </w:r>
      <w:r w:rsidRPr="00A009C3">
        <w:rPr>
          <w:rFonts w:asciiTheme="minorBidi" w:hAnsiTheme="minorBidi"/>
          <w:i/>
          <w:iCs/>
          <w:sz w:val="24"/>
          <w:szCs w:val="24"/>
        </w:rPr>
        <w:t>Ta’alumot Lev</w:t>
      </w:r>
      <w:r w:rsidR="00337C23">
        <w:rPr>
          <w:rFonts w:asciiTheme="minorBidi" w:hAnsiTheme="minorBidi"/>
          <w:sz w:val="24"/>
          <w:szCs w:val="24"/>
        </w:rPr>
        <w:t>,</w:t>
      </w:r>
      <w:r>
        <w:rPr>
          <w:rFonts w:asciiTheme="minorBidi" w:hAnsiTheme="minorBidi"/>
          <w:sz w:val="24"/>
          <w:szCs w:val="24"/>
        </w:rPr>
        <w:t xml:space="preserve">” rules that if the women lived a number of years with her </w:t>
      </w:r>
      <w:r w:rsidR="00A41F26">
        <w:rPr>
          <w:rFonts w:asciiTheme="minorBidi" w:hAnsiTheme="minorBidi"/>
          <w:sz w:val="24"/>
          <w:szCs w:val="24"/>
        </w:rPr>
        <w:t>h</w:t>
      </w:r>
      <w:r>
        <w:rPr>
          <w:rFonts w:asciiTheme="minorBidi" w:hAnsiTheme="minorBidi"/>
          <w:sz w:val="24"/>
          <w:szCs w:val="24"/>
        </w:rPr>
        <w:t xml:space="preserve">usband and she still has not had a </w:t>
      </w:r>
      <w:r w:rsidR="00A41F26">
        <w:rPr>
          <w:rFonts w:asciiTheme="minorBidi" w:hAnsiTheme="minorBidi"/>
          <w:sz w:val="24"/>
          <w:szCs w:val="24"/>
        </w:rPr>
        <w:t>child</w:t>
      </w:r>
      <w:r>
        <w:rPr>
          <w:rFonts w:asciiTheme="minorBidi" w:hAnsiTheme="minorBidi"/>
          <w:sz w:val="24"/>
          <w:szCs w:val="24"/>
        </w:rPr>
        <w:t>, she is clearly using contraception</w:t>
      </w:r>
      <w:r w:rsidR="00337C23">
        <w:rPr>
          <w:rFonts w:asciiTheme="minorBidi" w:hAnsiTheme="minorBidi"/>
          <w:sz w:val="24"/>
          <w:szCs w:val="24"/>
        </w:rPr>
        <w:t>,</w:t>
      </w:r>
      <w:r>
        <w:rPr>
          <w:rFonts w:asciiTheme="minorBidi" w:hAnsiTheme="minorBidi"/>
          <w:sz w:val="24"/>
          <w:szCs w:val="24"/>
        </w:rPr>
        <w:t xml:space="preserve"> and </w:t>
      </w:r>
      <w:r w:rsidR="00337C23">
        <w:rPr>
          <w:rFonts w:asciiTheme="minorBidi" w:hAnsiTheme="minorBidi"/>
          <w:sz w:val="24"/>
          <w:szCs w:val="24"/>
        </w:rPr>
        <w:t xml:space="preserve">we may </w:t>
      </w:r>
      <w:r>
        <w:rPr>
          <w:rFonts w:asciiTheme="minorBidi" w:hAnsiTheme="minorBidi"/>
          <w:sz w:val="24"/>
          <w:szCs w:val="24"/>
        </w:rPr>
        <w:t xml:space="preserve">therefore assume that she is not pregnant. In a similar </w:t>
      </w:r>
      <w:r w:rsidR="00A41F26">
        <w:rPr>
          <w:rFonts w:asciiTheme="minorBidi" w:hAnsiTheme="minorBidi"/>
          <w:sz w:val="24"/>
          <w:szCs w:val="24"/>
        </w:rPr>
        <w:t xml:space="preserve">(yet </w:t>
      </w:r>
      <w:r w:rsidR="00337C23">
        <w:rPr>
          <w:rFonts w:asciiTheme="minorBidi" w:hAnsiTheme="minorBidi"/>
          <w:sz w:val="24"/>
          <w:szCs w:val="24"/>
        </w:rPr>
        <w:t>converse</w:t>
      </w:r>
      <w:r w:rsidR="00A41F26">
        <w:rPr>
          <w:rFonts w:asciiTheme="minorBidi" w:hAnsiTheme="minorBidi"/>
          <w:sz w:val="24"/>
          <w:szCs w:val="24"/>
        </w:rPr>
        <w:t xml:space="preserve">) </w:t>
      </w:r>
      <w:r>
        <w:rPr>
          <w:rFonts w:asciiTheme="minorBidi" w:hAnsiTheme="minorBidi"/>
          <w:sz w:val="24"/>
          <w:szCs w:val="24"/>
        </w:rPr>
        <w:t xml:space="preserve">vein, </w:t>
      </w:r>
      <w:r w:rsidR="00A41F26">
        <w:rPr>
          <w:rFonts w:asciiTheme="minorBidi" w:hAnsiTheme="minorBidi"/>
          <w:sz w:val="24"/>
          <w:szCs w:val="24"/>
        </w:rPr>
        <w:t>the</w:t>
      </w:r>
      <w:r>
        <w:rPr>
          <w:rFonts w:asciiTheme="minorBidi" w:hAnsiTheme="minorBidi"/>
          <w:sz w:val="24"/>
          <w:szCs w:val="24"/>
        </w:rPr>
        <w:t xml:space="preserve"> </w:t>
      </w:r>
      <w:r w:rsidRPr="00A009C3">
        <w:rPr>
          <w:rFonts w:asciiTheme="minorBidi" w:hAnsiTheme="minorBidi"/>
          <w:i/>
          <w:iCs/>
          <w:sz w:val="24"/>
          <w:szCs w:val="24"/>
        </w:rPr>
        <w:t>Yisa Ish</w:t>
      </w:r>
      <w:r>
        <w:rPr>
          <w:rFonts w:asciiTheme="minorBidi" w:hAnsiTheme="minorBidi"/>
          <w:sz w:val="24"/>
          <w:szCs w:val="24"/>
        </w:rPr>
        <w:t xml:space="preserve"> (7) writes that if the women has already given </w:t>
      </w:r>
      <w:r w:rsidR="00A41F26">
        <w:rPr>
          <w:rFonts w:asciiTheme="minorBidi" w:hAnsiTheme="minorBidi"/>
          <w:sz w:val="24"/>
          <w:szCs w:val="24"/>
        </w:rPr>
        <w:t>birth</w:t>
      </w:r>
      <w:r>
        <w:rPr>
          <w:rFonts w:asciiTheme="minorBidi" w:hAnsiTheme="minorBidi"/>
          <w:sz w:val="24"/>
          <w:szCs w:val="24"/>
        </w:rPr>
        <w:t xml:space="preserve">, we can assume that she cannot be trusted not to have children </w:t>
      </w:r>
      <w:r w:rsidR="00AC6FA1">
        <w:rPr>
          <w:rFonts w:asciiTheme="minorBidi" w:hAnsiTheme="minorBidi"/>
          <w:sz w:val="24"/>
          <w:szCs w:val="24"/>
        </w:rPr>
        <w:t>and to be using contraception.</w:t>
      </w:r>
    </w:p>
    <w:p w14:paraId="3BB889EF" w14:textId="77777777" w:rsidR="006E43F0" w:rsidRDefault="006E43F0" w:rsidP="00DD52E0">
      <w:pPr>
        <w:spacing w:after="0" w:line="240" w:lineRule="auto"/>
        <w:jc w:val="both"/>
        <w:rPr>
          <w:rFonts w:asciiTheme="minorBidi" w:hAnsiTheme="minorBidi"/>
          <w:sz w:val="24"/>
          <w:szCs w:val="24"/>
        </w:rPr>
      </w:pPr>
    </w:p>
    <w:p w14:paraId="4ED793C2" w14:textId="1CD51C6D" w:rsidR="002F677C" w:rsidRDefault="00337C23" w:rsidP="00DD52E0">
      <w:pPr>
        <w:spacing w:after="0" w:line="240" w:lineRule="auto"/>
        <w:ind w:firstLine="720"/>
        <w:jc w:val="both"/>
        <w:rPr>
          <w:rFonts w:asciiTheme="minorBidi" w:hAnsiTheme="minorBidi"/>
          <w:sz w:val="24"/>
          <w:szCs w:val="24"/>
        </w:rPr>
      </w:pPr>
      <w:r>
        <w:rPr>
          <w:rFonts w:asciiTheme="minorBidi" w:hAnsiTheme="minorBidi"/>
          <w:sz w:val="24"/>
          <w:szCs w:val="24"/>
        </w:rPr>
        <w:t>May</w:t>
      </w:r>
      <w:r w:rsidR="00AC6FA1">
        <w:rPr>
          <w:rFonts w:asciiTheme="minorBidi" w:hAnsiTheme="minorBidi"/>
          <w:sz w:val="24"/>
          <w:szCs w:val="24"/>
        </w:rPr>
        <w:t xml:space="preserve"> a woman who is using contraception get married after her conversion without waiting the three months? Some </w:t>
      </w:r>
      <w:r w:rsidR="00AC6FA1" w:rsidRPr="006E43F0">
        <w:rPr>
          <w:rFonts w:asciiTheme="minorBidi" w:hAnsiTheme="minorBidi"/>
          <w:i/>
          <w:iCs/>
          <w:sz w:val="24"/>
          <w:szCs w:val="24"/>
        </w:rPr>
        <w:t>Acharonim</w:t>
      </w:r>
      <w:r w:rsidR="00AC6FA1">
        <w:rPr>
          <w:rFonts w:asciiTheme="minorBidi" w:hAnsiTheme="minorBidi"/>
          <w:sz w:val="24"/>
          <w:szCs w:val="24"/>
        </w:rPr>
        <w:t xml:space="preserve"> </w:t>
      </w:r>
      <w:r w:rsidR="002127D8">
        <w:rPr>
          <w:rFonts w:asciiTheme="minorBidi" w:hAnsiTheme="minorBidi"/>
          <w:sz w:val="24"/>
          <w:szCs w:val="24"/>
        </w:rPr>
        <w:t>s</w:t>
      </w:r>
      <w:r w:rsidR="00AC6FA1">
        <w:rPr>
          <w:rFonts w:asciiTheme="minorBidi" w:hAnsiTheme="minorBidi"/>
          <w:sz w:val="24"/>
          <w:szCs w:val="24"/>
        </w:rPr>
        <w:t xml:space="preserve">uggest that if she can confirm </w:t>
      </w:r>
      <w:r>
        <w:rPr>
          <w:rFonts w:asciiTheme="minorBidi" w:hAnsiTheme="minorBidi"/>
          <w:sz w:val="24"/>
          <w:szCs w:val="24"/>
        </w:rPr>
        <w:t>(i.e., through a doctor’s letter)</w:t>
      </w:r>
      <w:r w:rsidR="00AC6FA1">
        <w:rPr>
          <w:rFonts w:asciiTheme="minorBidi" w:hAnsiTheme="minorBidi"/>
          <w:sz w:val="24"/>
          <w:szCs w:val="24"/>
        </w:rPr>
        <w:t xml:space="preserve"> that she has an IUD, she may not need to wait three months</w:t>
      </w:r>
      <w:r w:rsidR="002127D8">
        <w:rPr>
          <w:rFonts w:asciiTheme="minorBidi" w:hAnsiTheme="minorBidi"/>
          <w:sz w:val="24"/>
          <w:szCs w:val="24"/>
        </w:rPr>
        <w:t xml:space="preserve"> (see R. Yehuda Price, </w:t>
      </w:r>
      <w:r>
        <w:rPr>
          <w:rFonts w:asciiTheme="minorBidi" w:hAnsiTheme="minorBidi"/>
          <w:sz w:val="24"/>
          <w:szCs w:val="24"/>
        </w:rPr>
        <w:t>“</w:t>
      </w:r>
      <w:r w:rsidR="002127D8" w:rsidRPr="003F4667">
        <w:rPr>
          <w:rFonts w:asciiTheme="minorBidi" w:hAnsiTheme="minorBidi"/>
          <w:i/>
          <w:iCs/>
          <w:sz w:val="24"/>
          <w:szCs w:val="24"/>
        </w:rPr>
        <w:t>Sh</w:t>
      </w:r>
      <w:r w:rsidR="003F4667" w:rsidRPr="003F4667">
        <w:rPr>
          <w:rFonts w:asciiTheme="minorBidi" w:hAnsiTheme="minorBidi"/>
          <w:i/>
          <w:iCs/>
          <w:sz w:val="24"/>
          <w:szCs w:val="24"/>
        </w:rPr>
        <w:t>lel</w:t>
      </w:r>
      <w:r w:rsidR="002127D8" w:rsidRPr="003F4667">
        <w:rPr>
          <w:rFonts w:asciiTheme="minorBidi" w:hAnsiTheme="minorBidi"/>
          <w:i/>
          <w:iCs/>
          <w:sz w:val="24"/>
          <w:szCs w:val="24"/>
        </w:rPr>
        <w:t xml:space="preserve">osha Chodshei Havchana </w:t>
      </w:r>
      <w:r>
        <w:rPr>
          <w:rFonts w:asciiTheme="minorBidi" w:hAnsiTheme="minorBidi"/>
          <w:i/>
          <w:iCs/>
          <w:sz w:val="24"/>
          <w:szCs w:val="24"/>
        </w:rPr>
        <w:t>B</w:t>
      </w:r>
      <w:r w:rsidR="002127D8" w:rsidRPr="003F4667">
        <w:rPr>
          <w:rFonts w:asciiTheme="minorBidi" w:hAnsiTheme="minorBidi"/>
          <w:i/>
          <w:iCs/>
          <w:sz w:val="24"/>
          <w:szCs w:val="24"/>
        </w:rPr>
        <w:t>e-Kabalat Gerim Be</w:t>
      </w:r>
      <w:r>
        <w:rPr>
          <w:rFonts w:asciiTheme="minorBidi" w:hAnsiTheme="minorBidi"/>
          <w:i/>
          <w:iCs/>
          <w:sz w:val="24"/>
          <w:szCs w:val="24"/>
        </w:rPr>
        <w:t>-</w:t>
      </w:r>
      <w:r w:rsidR="002127D8" w:rsidRPr="003F4667">
        <w:rPr>
          <w:rFonts w:asciiTheme="minorBidi" w:hAnsiTheme="minorBidi"/>
          <w:i/>
          <w:iCs/>
          <w:sz w:val="24"/>
          <w:szCs w:val="24"/>
        </w:rPr>
        <w:t>Yameinu,</w:t>
      </w:r>
      <w:r>
        <w:rPr>
          <w:rFonts w:asciiTheme="minorBidi" w:hAnsiTheme="minorBidi"/>
          <w:sz w:val="24"/>
          <w:szCs w:val="24"/>
        </w:rPr>
        <w:t>”</w:t>
      </w:r>
      <w:r w:rsidR="002127D8" w:rsidRPr="003F4667">
        <w:rPr>
          <w:rFonts w:asciiTheme="minorBidi" w:hAnsiTheme="minorBidi"/>
          <w:i/>
          <w:iCs/>
          <w:sz w:val="24"/>
          <w:szCs w:val="24"/>
        </w:rPr>
        <w:t xml:space="preserve"> Techumin</w:t>
      </w:r>
      <w:r w:rsidR="002127D8">
        <w:rPr>
          <w:rFonts w:asciiTheme="minorBidi" w:hAnsiTheme="minorBidi"/>
          <w:sz w:val="24"/>
          <w:szCs w:val="24"/>
        </w:rPr>
        <w:t xml:space="preserve"> 21, p. 370)</w:t>
      </w:r>
      <w:r w:rsidR="00AC6FA1">
        <w:rPr>
          <w:rFonts w:asciiTheme="minorBidi" w:hAnsiTheme="minorBidi"/>
          <w:sz w:val="24"/>
          <w:szCs w:val="24"/>
        </w:rPr>
        <w:t xml:space="preserve">. Similarly, some </w:t>
      </w:r>
      <w:r w:rsidR="00AC6FA1" w:rsidRPr="00A41F26">
        <w:rPr>
          <w:rFonts w:asciiTheme="minorBidi" w:hAnsiTheme="minorBidi"/>
          <w:i/>
          <w:iCs/>
          <w:sz w:val="24"/>
          <w:szCs w:val="24"/>
        </w:rPr>
        <w:t>batei din</w:t>
      </w:r>
      <w:r w:rsidR="002127D8">
        <w:rPr>
          <w:rFonts w:asciiTheme="minorBidi" w:hAnsiTheme="minorBidi"/>
          <w:sz w:val="24"/>
          <w:szCs w:val="24"/>
        </w:rPr>
        <w:t>, including</w:t>
      </w:r>
      <w:r w:rsidR="003F4667">
        <w:rPr>
          <w:rFonts w:asciiTheme="minorBidi" w:hAnsiTheme="minorBidi"/>
          <w:sz w:val="24"/>
          <w:szCs w:val="24"/>
        </w:rPr>
        <w:t xml:space="preserve"> the Special Conversion Courts of the </w:t>
      </w:r>
      <w:r>
        <w:rPr>
          <w:rFonts w:asciiTheme="minorBidi" w:hAnsiTheme="minorBidi"/>
          <w:sz w:val="24"/>
          <w:szCs w:val="24"/>
        </w:rPr>
        <w:t>Israeli Chief Rabbinate</w:t>
      </w:r>
      <w:r w:rsidR="003F4667">
        <w:rPr>
          <w:rFonts w:asciiTheme="minorBidi" w:hAnsiTheme="minorBidi"/>
          <w:sz w:val="24"/>
          <w:szCs w:val="24"/>
        </w:rPr>
        <w:t xml:space="preserve">, </w:t>
      </w:r>
      <w:r w:rsidR="00AC6FA1">
        <w:rPr>
          <w:rFonts w:asciiTheme="minorBidi" w:hAnsiTheme="minorBidi"/>
          <w:sz w:val="24"/>
          <w:szCs w:val="24"/>
        </w:rPr>
        <w:t>require that the woman perform a pregnancy test before her conversion, in order that she may be married immediately after the conversion.</w:t>
      </w:r>
    </w:p>
    <w:p w14:paraId="31907642" w14:textId="77777777" w:rsidR="006E43F0" w:rsidRDefault="006E43F0" w:rsidP="00DD52E0">
      <w:pPr>
        <w:spacing w:after="0" w:line="240" w:lineRule="auto"/>
        <w:ind w:firstLine="720"/>
        <w:jc w:val="both"/>
        <w:rPr>
          <w:rFonts w:asciiTheme="minorBidi" w:hAnsiTheme="minorBidi"/>
          <w:sz w:val="24"/>
          <w:szCs w:val="24"/>
        </w:rPr>
      </w:pPr>
    </w:p>
    <w:p w14:paraId="0A58CB9D" w14:textId="7A617374" w:rsidR="0021256F" w:rsidRDefault="0021256F" w:rsidP="00DD52E0">
      <w:pPr>
        <w:spacing w:after="0" w:line="240" w:lineRule="auto"/>
        <w:jc w:val="both"/>
        <w:rPr>
          <w:rFonts w:asciiTheme="minorBidi" w:hAnsiTheme="minorBidi"/>
          <w:sz w:val="24"/>
          <w:szCs w:val="24"/>
        </w:rPr>
      </w:pPr>
      <w:r>
        <w:rPr>
          <w:rFonts w:asciiTheme="minorBidi" w:hAnsiTheme="minorBidi"/>
          <w:sz w:val="24"/>
          <w:szCs w:val="24"/>
        </w:rPr>
        <w:tab/>
        <w:t xml:space="preserve">Several </w:t>
      </w:r>
      <w:r w:rsidRPr="006E43F0">
        <w:rPr>
          <w:rFonts w:asciiTheme="minorBidi" w:hAnsiTheme="minorBidi"/>
          <w:i/>
          <w:iCs/>
          <w:sz w:val="24"/>
          <w:szCs w:val="24"/>
        </w:rPr>
        <w:t>Acharonim</w:t>
      </w:r>
      <w:r>
        <w:rPr>
          <w:rFonts w:asciiTheme="minorBidi" w:hAnsiTheme="minorBidi"/>
          <w:sz w:val="24"/>
          <w:szCs w:val="24"/>
        </w:rPr>
        <w:t xml:space="preserve"> question whether one should really insist that a couple separate for three months before marriage</w:t>
      </w:r>
      <w:r w:rsidR="00337C23">
        <w:rPr>
          <w:rFonts w:asciiTheme="minorBidi" w:hAnsiTheme="minorBidi"/>
          <w:sz w:val="24"/>
          <w:szCs w:val="24"/>
        </w:rPr>
        <w:t xml:space="preserve"> after conversion</w:t>
      </w:r>
      <w:r>
        <w:rPr>
          <w:rFonts w:asciiTheme="minorBidi" w:hAnsiTheme="minorBidi"/>
          <w:sz w:val="24"/>
          <w:szCs w:val="24"/>
        </w:rPr>
        <w:t>.</w:t>
      </w:r>
      <w:r w:rsidR="00AC6FA1">
        <w:rPr>
          <w:rFonts w:asciiTheme="minorBidi" w:hAnsiTheme="minorBidi"/>
          <w:sz w:val="24"/>
          <w:szCs w:val="24"/>
        </w:rPr>
        <w:t xml:space="preserve"> For </w:t>
      </w:r>
      <w:r w:rsidR="00A41F26">
        <w:rPr>
          <w:rFonts w:asciiTheme="minorBidi" w:hAnsiTheme="minorBidi"/>
          <w:sz w:val="24"/>
          <w:szCs w:val="24"/>
        </w:rPr>
        <w:t xml:space="preserve">most </w:t>
      </w:r>
      <w:r w:rsidR="00AC6FA1">
        <w:rPr>
          <w:rFonts w:asciiTheme="minorBidi" w:hAnsiTheme="minorBidi"/>
          <w:sz w:val="24"/>
          <w:szCs w:val="24"/>
        </w:rPr>
        <w:t>couples, this expectation may be too expensive, and they may be unable to actually separate for this long period of time</w:t>
      </w:r>
      <w:r w:rsidR="00A41F26">
        <w:rPr>
          <w:rFonts w:asciiTheme="minorBidi" w:hAnsiTheme="minorBidi"/>
          <w:sz w:val="24"/>
          <w:szCs w:val="24"/>
        </w:rPr>
        <w:t>.</w:t>
      </w:r>
      <w:r w:rsidR="00AC6FA1">
        <w:rPr>
          <w:rFonts w:asciiTheme="minorBidi" w:hAnsiTheme="minorBidi"/>
          <w:sz w:val="24"/>
          <w:szCs w:val="24"/>
        </w:rPr>
        <w:t xml:space="preserve"> In this case, we may fear that the couple will not </w:t>
      </w:r>
      <w:r w:rsidR="00A41F26">
        <w:rPr>
          <w:rFonts w:asciiTheme="minorBidi" w:hAnsiTheme="minorBidi"/>
          <w:sz w:val="24"/>
          <w:szCs w:val="24"/>
        </w:rPr>
        <w:t xml:space="preserve">succeed in refraining from </w:t>
      </w:r>
      <w:r w:rsidR="00AC6FA1">
        <w:rPr>
          <w:rFonts w:asciiTheme="minorBidi" w:hAnsiTheme="minorBidi"/>
          <w:sz w:val="24"/>
          <w:szCs w:val="24"/>
        </w:rPr>
        <w:t xml:space="preserve">marital intimacy, and it may therefore be </w:t>
      </w:r>
      <w:r w:rsidR="00A41F26">
        <w:rPr>
          <w:rFonts w:asciiTheme="minorBidi" w:hAnsiTheme="minorBidi"/>
          <w:sz w:val="24"/>
          <w:szCs w:val="24"/>
        </w:rPr>
        <w:t>preferable</w:t>
      </w:r>
      <w:r w:rsidR="00AC6FA1">
        <w:rPr>
          <w:rFonts w:asciiTheme="minorBidi" w:hAnsiTheme="minorBidi"/>
          <w:sz w:val="24"/>
          <w:szCs w:val="24"/>
        </w:rPr>
        <w:t xml:space="preserve"> to be </w:t>
      </w:r>
      <w:r w:rsidR="00A41F26">
        <w:rPr>
          <w:rFonts w:asciiTheme="minorBidi" w:hAnsiTheme="minorBidi"/>
          <w:sz w:val="24"/>
          <w:szCs w:val="24"/>
        </w:rPr>
        <w:t>wed</w:t>
      </w:r>
      <w:r w:rsidR="00AC6FA1">
        <w:rPr>
          <w:rFonts w:asciiTheme="minorBidi" w:hAnsiTheme="minorBidi"/>
          <w:sz w:val="24"/>
          <w:szCs w:val="24"/>
        </w:rPr>
        <w:t xml:space="preserve">, despite the prohibition of </w:t>
      </w:r>
      <w:r w:rsidR="00A41F26">
        <w:rPr>
          <w:rFonts w:asciiTheme="minorBidi" w:hAnsiTheme="minorBidi"/>
          <w:sz w:val="24"/>
          <w:szCs w:val="24"/>
        </w:rPr>
        <w:t>marrying during the first three months.</w:t>
      </w:r>
      <w:r w:rsidR="00AC6FA1">
        <w:rPr>
          <w:rFonts w:asciiTheme="minorBidi" w:hAnsiTheme="minorBidi"/>
          <w:sz w:val="24"/>
          <w:szCs w:val="24"/>
        </w:rPr>
        <w:t xml:space="preserve"> </w:t>
      </w:r>
      <w:r w:rsidR="003F4667">
        <w:rPr>
          <w:rFonts w:asciiTheme="minorBidi" w:hAnsiTheme="minorBidi"/>
          <w:sz w:val="24"/>
          <w:szCs w:val="24"/>
        </w:rPr>
        <w:t xml:space="preserve">Furthermore, insisting that they separate for three months may simply encourage them to lie to the </w:t>
      </w:r>
      <w:r w:rsidR="003F4667" w:rsidRPr="003F4667">
        <w:rPr>
          <w:rFonts w:asciiTheme="minorBidi" w:hAnsiTheme="minorBidi"/>
          <w:i/>
          <w:iCs/>
          <w:sz w:val="24"/>
          <w:szCs w:val="24"/>
        </w:rPr>
        <w:t>beit din</w:t>
      </w:r>
      <w:r w:rsidR="003F4667">
        <w:rPr>
          <w:rFonts w:asciiTheme="minorBidi" w:hAnsiTheme="minorBidi"/>
          <w:sz w:val="24"/>
          <w:szCs w:val="24"/>
        </w:rPr>
        <w:t>.</w:t>
      </w:r>
    </w:p>
    <w:p w14:paraId="0E15930D" w14:textId="77777777" w:rsidR="006E43F0" w:rsidRDefault="006E43F0" w:rsidP="00DD52E0">
      <w:pPr>
        <w:spacing w:after="0" w:line="240" w:lineRule="auto"/>
        <w:jc w:val="both"/>
        <w:rPr>
          <w:rFonts w:asciiTheme="minorBidi" w:hAnsiTheme="minorBidi"/>
          <w:sz w:val="24"/>
          <w:szCs w:val="24"/>
        </w:rPr>
      </w:pPr>
    </w:p>
    <w:p w14:paraId="475C5FD6" w14:textId="4929189D" w:rsidR="00AC6FA1" w:rsidRDefault="00AC6FA1" w:rsidP="00DD52E0">
      <w:pPr>
        <w:spacing w:after="0" w:line="240" w:lineRule="auto"/>
        <w:ind w:firstLine="720"/>
        <w:jc w:val="both"/>
        <w:rPr>
          <w:rFonts w:asciiTheme="minorBidi" w:hAnsiTheme="minorBidi"/>
          <w:sz w:val="24"/>
          <w:szCs w:val="24"/>
        </w:rPr>
      </w:pPr>
      <w:r>
        <w:rPr>
          <w:rFonts w:asciiTheme="minorBidi" w:hAnsiTheme="minorBidi"/>
          <w:sz w:val="24"/>
          <w:szCs w:val="24"/>
        </w:rPr>
        <w:t xml:space="preserve">R. Ben Tzion Chai Uziel, the first Sephardic Chief Rabbi of Israel, dedicated a number of </w:t>
      </w:r>
      <w:r w:rsidRPr="006E43F0">
        <w:rPr>
          <w:rFonts w:asciiTheme="minorBidi" w:hAnsiTheme="minorBidi"/>
          <w:i/>
          <w:iCs/>
          <w:sz w:val="24"/>
          <w:szCs w:val="24"/>
        </w:rPr>
        <w:t>teshuvot</w:t>
      </w:r>
      <w:r>
        <w:rPr>
          <w:rFonts w:asciiTheme="minorBidi" w:hAnsiTheme="minorBidi"/>
          <w:sz w:val="24"/>
          <w:szCs w:val="24"/>
        </w:rPr>
        <w:t xml:space="preserve"> to this question</w:t>
      </w:r>
      <w:r w:rsidR="00A41F26">
        <w:rPr>
          <w:rFonts w:asciiTheme="minorBidi" w:hAnsiTheme="minorBidi"/>
          <w:sz w:val="24"/>
          <w:szCs w:val="24"/>
        </w:rPr>
        <w:t>. H</w:t>
      </w:r>
      <w:r w:rsidR="00337C23">
        <w:rPr>
          <w:rFonts w:asciiTheme="minorBidi" w:hAnsiTheme="minorBidi"/>
          <w:sz w:val="24"/>
          <w:szCs w:val="24"/>
        </w:rPr>
        <w:t>e concluded</w:t>
      </w:r>
      <w:r w:rsidR="00A41F26">
        <w:rPr>
          <w:rFonts w:asciiTheme="minorBidi" w:hAnsiTheme="minorBidi"/>
          <w:sz w:val="24"/>
          <w:szCs w:val="24"/>
        </w:rPr>
        <w:t>:</w:t>
      </w:r>
    </w:p>
    <w:p w14:paraId="6CB721BA" w14:textId="77777777" w:rsidR="006E43F0" w:rsidRDefault="006E43F0" w:rsidP="00DD52E0">
      <w:pPr>
        <w:spacing w:after="0" w:line="240" w:lineRule="auto"/>
        <w:jc w:val="both"/>
        <w:rPr>
          <w:rFonts w:asciiTheme="minorBidi" w:hAnsiTheme="minorBidi"/>
          <w:sz w:val="24"/>
          <w:szCs w:val="24"/>
        </w:rPr>
      </w:pPr>
    </w:p>
    <w:p w14:paraId="504FD9C3" w14:textId="24FDEA3D" w:rsidR="00A41F26" w:rsidRDefault="00AC6FA1" w:rsidP="00DD52E0">
      <w:pPr>
        <w:spacing w:after="0" w:line="240" w:lineRule="auto"/>
        <w:ind w:left="720"/>
        <w:jc w:val="both"/>
        <w:rPr>
          <w:rFonts w:asciiTheme="minorBidi" w:hAnsiTheme="minorBidi"/>
          <w:sz w:val="24"/>
          <w:szCs w:val="24"/>
        </w:rPr>
      </w:pPr>
      <w:r>
        <w:rPr>
          <w:rFonts w:asciiTheme="minorBidi" w:hAnsiTheme="minorBidi"/>
          <w:sz w:val="24"/>
          <w:szCs w:val="24"/>
        </w:rPr>
        <w:t>In this case we should rely upon [his lenient] ruling, as “</w:t>
      </w:r>
      <w:r w:rsidRPr="00AC6FA1">
        <w:rPr>
          <w:rFonts w:asciiTheme="minorBidi" w:hAnsiTheme="minorBidi"/>
          <w:sz w:val="24"/>
          <w:szCs w:val="24"/>
        </w:rPr>
        <w:t xml:space="preserve">It is a time to act for </w:t>
      </w:r>
      <w:r w:rsidR="00A41F26" w:rsidRPr="00AC6FA1">
        <w:rPr>
          <w:rFonts w:asciiTheme="minorBidi" w:hAnsiTheme="minorBidi"/>
          <w:sz w:val="24"/>
          <w:szCs w:val="24"/>
        </w:rPr>
        <w:t>G</w:t>
      </w:r>
      <w:r w:rsidR="00A41F26">
        <w:rPr>
          <w:rFonts w:asciiTheme="minorBidi" w:hAnsiTheme="minorBidi"/>
          <w:sz w:val="24"/>
          <w:szCs w:val="24"/>
        </w:rPr>
        <w:t>o</w:t>
      </w:r>
      <w:r w:rsidR="00A41F26" w:rsidRPr="00AC6FA1">
        <w:rPr>
          <w:rFonts w:asciiTheme="minorBidi" w:hAnsiTheme="minorBidi"/>
          <w:sz w:val="24"/>
          <w:szCs w:val="24"/>
        </w:rPr>
        <w:t>d</w:t>
      </w:r>
      <w:r>
        <w:rPr>
          <w:rFonts w:asciiTheme="minorBidi" w:hAnsiTheme="minorBidi"/>
          <w:sz w:val="24"/>
          <w:szCs w:val="24"/>
        </w:rPr>
        <w:t xml:space="preserve">” and to permit their marriage </w:t>
      </w:r>
      <w:r w:rsidR="00337C23">
        <w:rPr>
          <w:rFonts w:asciiTheme="minorBidi" w:hAnsiTheme="minorBidi"/>
          <w:sz w:val="24"/>
          <w:szCs w:val="24"/>
        </w:rPr>
        <w:t>[</w:t>
      </w:r>
      <w:r w:rsidR="00A41F26">
        <w:rPr>
          <w:rFonts w:asciiTheme="minorBidi" w:hAnsiTheme="minorBidi"/>
          <w:sz w:val="24"/>
          <w:szCs w:val="24"/>
        </w:rPr>
        <w:t>i.e.,</w:t>
      </w:r>
      <w:r>
        <w:rPr>
          <w:rFonts w:asciiTheme="minorBidi" w:hAnsiTheme="minorBidi"/>
          <w:sz w:val="24"/>
          <w:szCs w:val="24"/>
        </w:rPr>
        <w:t xml:space="preserve"> a man and his wife the convert</w:t>
      </w:r>
      <w:r w:rsidR="00337C23">
        <w:rPr>
          <w:rFonts w:asciiTheme="minorBidi" w:hAnsiTheme="minorBidi"/>
          <w:sz w:val="24"/>
          <w:szCs w:val="24"/>
        </w:rPr>
        <w:t>]</w:t>
      </w:r>
      <w:r>
        <w:rPr>
          <w:rFonts w:asciiTheme="minorBidi" w:hAnsiTheme="minorBidi"/>
          <w:sz w:val="24"/>
          <w:szCs w:val="24"/>
        </w:rPr>
        <w:t xml:space="preserve">, with </w:t>
      </w:r>
      <w:r w:rsidRPr="006E43F0">
        <w:rPr>
          <w:rFonts w:asciiTheme="minorBidi" w:hAnsiTheme="minorBidi"/>
          <w:i/>
          <w:iCs/>
          <w:sz w:val="24"/>
          <w:szCs w:val="24"/>
        </w:rPr>
        <w:t>chuppa</w:t>
      </w:r>
      <w:r w:rsidRPr="00A41F26">
        <w:rPr>
          <w:rFonts w:asciiTheme="minorBidi" w:hAnsiTheme="minorBidi"/>
          <w:sz w:val="24"/>
          <w:szCs w:val="24"/>
        </w:rPr>
        <w:t xml:space="preserve"> </w:t>
      </w:r>
      <w:r w:rsidRPr="00337C23">
        <w:rPr>
          <w:rFonts w:asciiTheme="minorBidi" w:hAnsiTheme="minorBidi"/>
          <w:i/>
          <w:iCs/>
          <w:sz w:val="24"/>
          <w:szCs w:val="24"/>
        </w:rPr>
        <w:t>ve</w:t>
      </w:r>
      <w:r w:rsidR="00337C23">
        <w:rPr>
          <w:rFonts w:asciiTheme="minorBidi" w:hAnsiTheme="minorBidi"/>
          <w:i/>
          <w:iCs/>
          <w:sz w:val="24"/>
          <w:szCs w:val="24"/>
        </w:rPr>
        <w:t>-</w:t>
      </w:r>
      <w:r w:rsidRPr="00337C23">
        <w:rPr>
          <w:rFonts w:asciiTheme="minorBidi" w:hAnsiTheme="minorBidi"/>
          <w:i/>
          <w:iCs/>
          <w:sz w:val="24"/>
          <w:szCs w:val="24"/>
        </w:rPr>
        <w:t>kiddushin</w:t>
      </w:r>
      <w:r>
        <w:rPr>
          <w:rFonts w:asciiTheme="minorBidi" w:hAnsiTheme="minorBidi"/>
          <w:sz w:val="24"/>
          <w:szCs w:val="24"/>
        </w:rPr>
        <w:t xml:space="preserve">, </w:t>
      </w:r>
      <w:r w:rsidRPr="00A41F26">
        <w:rPr>
          <w:rFonts w:asciiTheme="minorBidi" w:hAnsiTheme="minorBidi"/>
          <w:i/>
          <w:iCs/>
          <w:sz w:val="24"/>
          <w:szCs w:val="24"/>
        </w:rPr>
        <w:t>ke</w:t>
      </w:r>
      <w:r w:rsidR="00337C23">
        <w:rPr>
          <w:rFonts w:asciiTheme="minorBidi" w:hAnsiTheme="minorBidi"/>
          <w:i/>
          <w:iCs/>
          <w:sz w:val="24"/>
          <w:szCs w:val="24"/>
        </w:rPr>
        <w:t>-</w:t>
      </w:r>
      <w:r w:rsidRPr="00A41F26">
        <w:rPr>
          <w:rFonts w:asciiTheme="minorBidi" w:hAnsiTheme="minorBidi"/>
          <w:i/>
          <w:iCs/>
          <w:sz w:val="24"/>
          <w:szCs w:val="24"/>
        </w:rPr>
        <w:t>dat Moshe v</w:t>
      </w:r>
      <w:r w:rsidR="00337C23">
        <w:rPr>
          <w:rFonts w:asciiTheme="minorBidi" w:hAnsiTheme="minorBidi"/>
          <w:i/>
          <w:iCs/>
          <w:sz w:val="24"/>
          <w:szCs w:val="24"/>
        </w:rPr>
        <w:t>e-</w:t>
      </w:r>
      <w:r w:rsidRPr="00A41F26">
        <w:rPr>
          <w:rFonts w:asciiTheme="minorBidi" w:hAnsiTheme="minorBidi"/>
          <w:i/>
          <w:iCs/>
          <w:sz w:val="24"/>
          <w:szCs w:val="24"/>
        </w:rPr>
        <w:t>Yisrael</w:t>
      </w:r>
      <w:r w:rsidR="00A41F26">
        <w:rPr>
          <w:rFonts w:asciiTheme="minorBidi" w:hAnsiTheme="minorBidi"/>
          <w:sz w:val="24"/>
          <w:szCs w:val="24"/>
        </w:rPr>
        <w:t>…</w:t>
      </w:r>
      <w:r w:rsidR="00ED6B68">
        <w:rPr>
          <w:rFonts w:asciiTheme="minorBidi" w:hAnsiTheme="minorBidi"/>
          <w:sz w:val="24"/>
          <w:szCs w:val="24"/>
        </w:rPr>
        <w:t xml:space="preserve"> When they are already living together, and it is clear that they will not separate, in this case it is better to marry them, and </w:t>
      </w:r>
      <w:r w:rsidR="00A41F26">
        <w:rPr>
          <w:rFonts w:asciiTheme="minorBidi" w:hAnsiTheme="minorBidi"/>
          <w:sz w:val="24"/>
          <w:szCs w:val="24"/>
        </w:rPr>
        <w:t>“</w:t>
      </w:r>
      <w:r w:rsidR="00ED6B68">
        <w:rPr>
          <w:rFonts w:asciiTheme="minorBidi" w:hAnsiTheme="minorBidi"/>
          <w:sz w:val="24"/>
          <w:szCs w:val="24"/>
        </w:rPr>
        <w:t xml:space="preserve">preferable that they should eat the </w:t>
      </w:r>
      <w:r w:rsidR="00A41F26">
        <w:rPr>
          <w:rFonts w:asciiTheme="minorBidi" w:hAnsiTheme="minorBidi"/>
          <w:sz w:val="24"/>
          <w:szCs w:val="24"/>
        </w:rPr>
        <w:t>meat</w:t>
      </w:r>
      <w:r w:rsidR="00ED6B68">
        <w:rPr>
          <w:rFonts w:asciiTheme="minorBidi" w:hAnsiTheme="minorBidi"/>
          <w:sz w:val="24"/>
          <w:szCs w:val="24"/>
        </w:rPr>
        <w:t xml:space="preserve"> of </w:t>
      </w:r>
      <w:r w:rsidR="00A41F26">
        <w:rPr>
          <w:rFonts w:asciiTheme="minorBidi" w:hAnsiTheme="minorBidi"/>
          <w:sz w:val="24"/>
          <w:szCs w:val="24"/>
        </w:rPr>
        <w:t>slaughtered</w:t>
      </w:r>
      <w:r w:rsidR="00ED6B68">
        <w:rPr>
          <w:rFonts w:asciiTheme="minorBidi" w:hAnsiTheme="minorBidi"/>
          <w:sz w:val="24"/>
          <w:szCs w:val="24"/>
        </w:rPr>
        <w:t xml:space="preserve"> animal, and not the corpses of large non-kosher animals</w:t>
      </w:r>
      <w:r w:rsidR="00A41F26">
        <w:rPr>
          <w:rFonts w:asciiTheme="minorBidi" w:hAnsiTheme="minorBidi"/>
          <w:sz w:val="24"/>
          <w:szCs w:val="24"/>
        </w:rPr>
        <w:t>”</w:t>
      </w:r>
      <w:r w:rsidR="00ED6B68">
        <w:rPr>
          <w:rFonts w:asciiTheme="minorBidi" w:hAnsiTheme="minorBidi"/>
          <w:sz w:val="24"/>
          <w:szCs w:val="24"/>
        </w:rPr>
        <w:t xml:space="preserve"> (</w:t>
      </w:r>
      <w:r w:rsidR="00ED6B68" w:rsidRPr="00A41F26">
        <w:rPr>
          <w:rFonts w:asciiTheme="minorBidi" w:hAnsiTheme="minorBidi"/>
          <w:i/>
          <w:iCs/>
          <w:sz w:val="24"/>
          <w:szCs w:val="24"/>
        </w:rPr>
        <w:t>Mishpatei Uziel</w:t>
      </w:r>
      <w:r w:rsidR="00337C23">
        <w:rPr>
          <w:rFonts w:asciiTheme="minorBidi" w:hAnsiTheme="minorBidi"/>
          <w:sz w:val="24"/>
          <w:szCs w:val="24"/>
        </w:rPr>
        <w:t>,</w:t>
      </w:r>
      <w:r w:rsidR="00ED6B68">
        <w:rPr>
          <w:rFonts w:asciiTheme="minorBidi" w:hAnsiTheme="minorBidi"/>
          <w:sz w:val="24"/>
          <w:szCs w:val="24"/>
        </w:rPr>
        <w:t xml:space="preserve"> YD 1:14).</w:t>
      </w:r>
    </w:p>
    <w:p w14:paraId="4895CBC4" w14:textId="77777777" w:rsidR="006E43F0" w:rsidRDefault="006E43F0" w:rsidP="00DD52E0">
      <w:pPr>
        <w:spacing w:after="0" w:line="240" w:lineRule="auto"/>
        <w:ind w:left="720"/>
        <w:jc w:val="both"/>
        <w:rPr>
          <w:rFonts w:asciiTheme="minorBidi" w:hAnsiTheme="minorBidi"/>
          <w:sz w:val="24"/>
          <w:szCs w:val="24"/>
        </w:rPr>
      </w:pPr>
    </w:p>
    <w:p w14:paraId="0FB66369" w14:textId="2D4DA758" w:rsidR="00AC6FA1" w:rsidRDefault="00A41F26" w:rsidP="00DD52E0">
      <w:pPr>
        <w:spacing w:after="0" w:line="240" w:lineRule="auto"/>
        <w:jc w:val="both"/>
        <w:rPr>
          <w:rFonts w:asciiTheme="minorBidi" w:hAnsiTheme="minorBidi"/>
          <w:sz w:val="24"/>
          <w:szCs w:val="24"/>
        </w:rPr>
      </w:pPr>
      <w:r>
        <w:rPr>
          <w:rFonts w:asciiTheme="minorBidi" w:hAnsiTheme="minorBidi"/>
          <w:sz w:val="24"/>
          <w:szCs w:val="24"/>
        </w:rPr>
        <w:t>T</w:t>
      </w:r>
      <w:r w:rsidR="00ED6B68">
        <w:rPr>
          <w:rFonts w:asciiTheme="minorBidi" w:hAnsiTheme="minorBidi"/>
          <w:sz w:val="24"/>
          <w:szCs w:val="24"/>
        </w:rPr>
        <w:t xml:space="preserve">his sentiment is found in </w:t>
      </w:r>
      <w:r w:rsidR="003F4667">
        <w:rPr>
          <w:rFonts w:asciiTheme="minorBidi" w:hAnsiTheme="minorBidi"/>
          <w:sz w:val="24"/>
          <w:szCs w:val="24"/>
        </w:rPr>
        <w:t xml:space="preserve">earlier </w:t>
      </w:r>
      <w:r w:rsidR="003F4667" w:rsidRPr="00337C23">
        <w:rPr>
          <w:rFonts w:asciiTheme="minorBidi" w:hAnsiTheme="minorBidi"/>
          <w:i/>
          <w:iCs/>
          <w:sz w:val="24"/>
          <w:szCs w:val="24"/>
        </w:rPr>
        <w:t>Acharonim</w:t>
      </w:r>
      <w:r w:rsidR="003F4667">
        <w:rPr>
          <w:rFonts w:asciiTheme="minorBidi" w:hAnsiTheme="minorBidi"/>
          <w:sz w:val="24"/>
          <w:szCs w:val="24"/>
        </w:rPr>
        <w:t xml:space="preserve"> as well, such as in the</w:t>
      </w:r>
      <w:r w:rsidR="00ED6B68">
        <w:rPr>
          <w:rFonts w:asciiTheme="minorBidi" w:hAnsiTheme="minorBidi"/>
          <w:sz w:val="24"/>
          <w:szCs w:val="24"/>
        </w:rPr>
        <w:t xml:space="preserve"> responsa of </w:t>
      </w:r>
      <w:r w:rsidR="003F4667">
        <w:rPr>
          <w:rFonts w:asciiTheme="minorBidi" w:hAnsiTheme="minorBidi"/>
          <w:sz w:val="24"/>
          <w:szCs w:val="24"/>
        </w:rPr>
        <w:t>R. Shlomo Kluger (</w:t>
      </w:r>
      <w:r w:rsidR="003F4667" w:rsidRPr="00493782">
        <w:rPr>
          <w:rFonts w:asciiTheme="minorBidi" w:hAnsiTheme="minorBidi"/>
          <w:i/>
          <w:iCs/>
          <w:sz w:val="24"/>
          <w:szCs w:val="24"/>
        </w:rPr>
        <w:t>Tuv Ta’am Ve-Da’at</w:t>
      </w:r>
      <w:r w:rsidR="003F4667">
        <w:rPr>
          <w:rFonts w:asciiTheme="minorBidi" w:hAnsiTheme="minorBidi"/>
          <w:sz w:val="24"/>
          <w:szCs w:val="24"/>
        </w:rPr>
        <w:t xml:space="preserve"> 230), </w:t>
      </w:r>
      <w:r w:rsidR="003F4667">
        <w:rPr>
          <w:rFonts w:asciiTheme="minorBidi" w:hAnsiTheme="minorBidi" w:hint="cs"/>
          <w:sz w:val="24"/>
          <w:szCs w:val="24"/>
        </w:rPr>
        <w:t>R</w:t>
      </w:r>
      <w:r w:rsidR="00493782">
        <w:rPr>
          <w:rFonts w:asciiTheme="minorBidi" w:hAnsiTheme="minorBidi"/>
          <w:sz w:val="24"/>
          <w:szCs w:val="24"/>
        </w:rPr>
        <w:t>.</w:t>
      </w:r>
      <w:r w:rsidR="003F4667">
        <w:rPr>
          <w:rFonts w:asciiTheme="minorBidi" w:hAnsiTheme="minorBidi"/>
          <w:sz w:val="24"/>
          <w:szCs w:val="24"/>
        </w:rPr>
        <w:t xml:space="preserve"> Eliyahu Chazan (</w:t>
      </w:r>
      <w:r w:rsidR="003F4667" w:rsidRPr="00493782">
        <w:rPr>
          <w:rFonts w:asciiTheme="minorBidi" w:hAnsiTheme="minorBidi"/>
          <w:i/>
          <w:iCs/>
          <w:sz w:val="24"/>
          <w:szCs w:val="24"/>
        </w:rPr>
        <w:t>Ta’alumot Lev</w:t>
      </w:r>
      <w:r w:rsidR="003F4667">
        <w:rPr>
          <w:rFonts w:asciiTheme="minorBidi" w:hAnsiTheme="minorBidi"/>
          <w:sz w:val="24"/>
          <w:szCs w:val="24"/>
        </w:rPr>
        <w:t xml:space="preserve"> 3:30), </w:t>
      </w:r>
      <w:r w:rsidR="00337C23">
        <w:rPr>
          <w:rFonts w:asciiTheme="minorBidi" w:hAnsiTheme="minorBidi"/>
          <w:sz w:val="24"/>
          <w:szCs w:val="24"/>
        </w:rPr>
        <w:t xml:space="preserve">and </w:t>
      </w:r>
      <w:r w:rsidR="00ED6B68">
        <w:rPr>
          <w:rFonts w:asciiTheme="minorBidi" w:hAnsiTheme="minorBidi"/>
          <w:sz w:val="24"/>
          <w:szCs w:val="24"/>
        </w:rPr>
        <w:t>R</w:t>
      </w:r>
      <w:r>
        <w:rPr>
          <w:rFonts w:asciiTheme="minorBidi" w:hAnsiTheme="minorBidi"/>
          <w:sz w:val="24"/>
          <w:szCs w:val="24"/>
        </w:rPr>
        <w:t>.</w:t>
      </w:r>
      <w:r w:rsidR="00ED6B68">
        <w:rPr>
          <w:rFonts w:asciiTheme="minorBidi" w:hAnsiTheme="minorBidi"/>
          <w:sz w:val="24"/>
          <w:szCs w:val="24"/>
        </w:rPr>
        <w:t xml:space="preserve"> David </w:t>
      </w:r>
      <w:r w:rsidR="00ED6B68">
        <w:rPr>
          <w:rFonts w:asciiTheme="minorBidi" w:hAnsiTheme="minorBidi"/>
          <w:sz w:val="24"/>
          <w:szCs w:val="24"/>
        </w:rPr>
        <w:lastRenderedPageBreak/>
        <w:t>Zvi Hoffman (</w:t>
      </w:r>
      <w:r w:rsidR="00ED6B68" w:rsidRPr="00A41F26">
        <w:rPr>
          <w:rFonts w:asciiTheme="minorBidi" w:hAnsiTheme="minorBidi"/>
          <w:i/>
          <w:iCs/>
          <w:sz w:val="24"/>
          <w:szCs w:val="24"/>
        </w:rPr>
        <w:t>Melamed Le</w:t>
      </w:r>
      <w:r w:rsidR="00337C23">
        <w:rPr>
          <w:rFonts w:asciiTheme="minorBidi" w:hAnsiTheme="minorBidi"/>
          <w:i/>
          <w:iCs/>
          <w:sz w:val="24"/>
          <w:szCs w:val="24"/>
        </w:rPr>
        <w:t>-</w:t>
      </w:r>
      <w:r w:rsidR="00ED6B68" w:rsidRPr="00A41F26">
        <w:rPr>
          <w:rFonts w:asciiTheme="minorBidi" w:hAnsiTheme="minorBidi"/>
          <w:i/>
          <w:iCs/>
          <w:sz w:val="24"/>
          <w:szCs w:val="24"/>
        </w:rPr>
        <w:t>Ho’il</w:t>
      </w:r>
      <w:r w:rsidR="00337C23">
        <w:rPr>
          <w:rFonts w:asciiTheme="minorBidi" w:hAnsiTheme="minorBidi"/>
          <w:sz w:val="24"/>
          <w:szCs w:val="24"/>
        </w:rPr>
        <w:t>,</w:t>
      </w:r>
      <w:r w:rsidR="00ED6B68">
        <w:rPr>
          <w:rFonts w:asciiTheme="minorBidi" w:hAnsiTheme="minorBidi"/>
          <w:sz w:val="24"/>
          <w:szCs w:val="24"/>
        </w:rPr>
        <w:t xml:space="preserve"> EH 10)</w:t>
      </w:r>
      <w:r>
        <w:rPr>
          <w:rFonts w:asciiTheme="minorBidi" w:hAnsiTheme="minorBidi"/>
          <w:sz w:val="24"/>
          <w:szCs w:val="24"/>
        </w:rPr>
        <w:t xml:space="preserve">, and this </w:t>
      </w:r>
      <w:r w:rsidR="00ED6B68">
        <w:rPr>
          <w:rFonts w:asciiTheme="minorBidi" w:hAnsiTheme="minorBidi"/>
          <w:sz w:val="24"/>
          <w:szCs w:val="24"/>
        </w:rPr>
        <w:t xml:space="preserve">is indeed the </w:t>
      </w:r>
      <w:r w:rsidR="00337C23">
        <w:rPr>
          <w:rFonts w:asciiTheme="minorBidi" w:hAnsiTheme="minorBidi"/>
          <w:sz w:val="24"/>
          <w:szCs w:val="24"/>
        </w:rPr>
        <w:t xml:space="preserve">practice </w:t>
      </w:r>
      <w:r w:rsidR="00ED6B68">
        <w:rPr>
          <w:rFonts w:asciiTheme="minorBidi" w:hAnsiTheme="minorBidi"/>
          <w:sz w:val="24"/>
          <w:szCs w:val="24"/>
        </w:rPr>
        <w:t xml:space="preserve">of many modern </w:t>
      </w:r>
      <w:r w:rsidR="00ED6B68" w:rsidRPr="00A41F26">
        <w:rPr>
          <w:rFonts w:asciiTheme="minorBidi" w:hAnsiTheme="minorBidi"/>
          <w:i/>
          <w:iCs/>
          <w:sz w:val="24"/>
          <w:szCs w:val="24"/>
        </w:rPr>
        <w:t>batei din le</w:t>
      </w:r>
      <w:r w:rsidR="00337C23">
        <w:rPr>
          <w:rFonts w:asciiTheme="minorBidi" w:hAnsiTheme="minorBidi"/>
          <w:i/>
          <w:iCs/>
          <w:sz w:val="24"/>
          <w:szCs w:val="24"/>
        </w:rPr>
        <w:t>-</w:t>
      </w:r>
      <w:r w:rsidR="00ED6B68" w:rsidRPr="00A41F26">
        <w:rPr>
          <w:rFonts w:asciiTheme="minorBidi" w:hAnsiTheme="minorBidi"/>
          <w:i/>
          <w:iCs/>
          <w:sz w:val="24"/>
          <w:szCs w:val="24"/>
        </w:rPr>
        <w:t>guyur</w:t>
      </w:r>
      <w:r>
        <w:rPr>
          <w:rFonts w:asciiTheme="minorBidi" w:hAnsiTheme="minorBidi"/>
          <w:sz w:val="24"/>
          <w:szCs w:val="24"/>
        </w:rPr>
        <w:t xml:space="preserve">. </w:t>
      </w:r>
    </w:p>
    <w:p w14:paraId="7178A7CB" w14:textId="3CCA0A10" w:rsidR="00493782" w:rsidRDefault="00493782" w:rsidP="00DD52E0">
      <w:pPr>
        <w:spacing w:after="0" w:line="240" w:lineRule="auto"/>
        <w:jc w:val="both"/>
        <w:rPr>
          <w:rFonts w:asciiTheme="minorBidi" w:hAnsiTheme="minorBidi"/>
          <w:sz w:val="24"/>
          <w:szCs w:val="24"/>
        </w:rPr>
      </w:pPr>
    </w:p>
    <w:p w14:paraId="2DF0D045" w14:textId="525D330A" w:rsidR="00493782" w:rsidRDefault="00493782" w:rsidP="00DD52E0">
      <w:pPr>
        <w:spacing w:after="0" w:line="240" w:lineRule="auto"/>
        <w:jc w:val="both"/>
        <w:rPr>
          <w:rFonts w:asciiTheme="minorBidi" w:hAnsiTheme="minorBidi"/>
          <w:sz w:val="24"/>
          <w:szCs w:val="24"/>
        </w:rPr>
      </w:pPr>
      <w:r>
        <w:rPr>
          <w:rFonts w:asciiTheme="minorBidi" w:hAnsiTheme="minorBidi"/>
          <w:sz w:val="24"/>
          <w:szCs w:val="24"/>
        </w:rPr>
        <w:tab/>
        <w:t>Next week</w:t>
      </w:r>
      <w:r w:rsidR="00337C23">
        <w:rPr>
          <w:rFonts w:asciiTheme="minorBidi" w:hAnsiTheme="minorBidi"/>
          <w:sz w:val="24"/>
          <w:szCs w:val="24"/>
        </w:rPr>
        <w:t>,</w:t>
      </w:r>
      <w:r>
        <w:rPr>
          <w:rFonts w:asciiTheme="minorBidi" w:hAnsiTheme="minorBidi"/>
          <w:sz w:val="24"/>
          <w:szCs w:val="24"/>
        </w:rPr>
        <w:t xml:space="preserve"> we will explore in greater depth the significance and ramifications of </w:t>
      </w:r>
      <w:r w:rsidR="00337C23">
        <w:rPr>
          <w:rFonts w:asciiTheme="minorBidi" w:hAnsiTheme="minorBidi"/>
          <w:sz w:val="24"/>
          <w:szCs w:val="24"/>
        </w:rPr>
        <w:t xml:space="preserve">the description of a child as being conceived before conversion and born after conversion. </w:t>
      </w:r>
    </w:p>
    <w:sectPr w:rsidR="004937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34E2C" w14:textId="77777777" w:rsidR="00492575" w:rsidRDefault="00492575" w:rsidP="001068C9">
      <w:pPr>
        <w:spacing w:after="0" w:line="240" w:lineRule="auto"/>
      </w:pPr>
      <w:r>
        <w:separator/>
      </w:r>
    </w:p>
  </w:endnote>
  <w:endnote w:type="continuationSeparator" w:id="0">
    <w:p w14:paraId="771E1784" w14:textId="77777777" w:rsidR="00492575" w:rsidRDefault="00492575" w:rsidP="0010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71949"/>
      <w:docPartObj>
        <w:docPartGallery w:val="Page Numbers (Bottom of Page)"/>
        <w:docPartUnique/>
      </w:docPartObj>
    </w:sdtPr>
    <w:sdtEndPr/>
    <w:sdtContent>
      <w:p w14:paraId="23924B8B" w14:textId="5677BB2D" w:rsidR="006E43F0" w:rsidRDefault="006E43F0">
        <w:pPr>
          <w:pStyle w:val="a8"/>
          <w:jc w:val="center"/>
          <w:rPr>
            <w:rtl/>
            <w:cs/>
          </w:rPr>
        </w:pPr>
        <w:r>
          <w:fldChar w:fldCharType="begin"/>
        </w:r>
        <w:r>
          <w:rPr>
            <w:rtl/>
            <w:cs/>
          </w:rPr>
          <w:instrText>PAGE   \* MERGEFORMAT</w:instrText>
        </w:r>
        <w:r>
          <w:fldChar w:fldCharType="separate"/>
        </w:r>
        <w:r w:rsidR="008474FC" w:rsidRPr="008474FC">
          <w:rPr>
            <w:rFonts w:cs="Calibri"/>
            <w:noProof/>
            <w:lang w:val="he-IL"/>
          </w:rPr>
          <w:t>1</w:t>
        </w:r>
        <w:r>
          <w:fldChar w:fldCharType="end"/>
        </w:r>
      </w:p>
    </w:sdtContent>
  </w:sdt>
  <w:p w14:paraId="41DFCAC0" w14:textId="77777777" w:rsidR="00150605" w:rsidRDefault="001506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E786D" w14:textId="77777777" w:rsidR="00492575" w:rsidRDefault="00492575" w:rsidP="001068C9">
      <w:pPr>
        <w:spacing w:after="0" w:line="240" w:lineRule="auto"/>
      </w:pPr>
      <w:r>
        <w:separator/>
      </w:r>
    </w:p>
  </w:footnote>
  <w:footnote w:type="continuationSeparator" w:id="0">
    <w:p w14:paraId="31E39CD3" w14:textId="77777777" w:rsidR="00492575" w:rsidRDefault="00492575" w:rsidP="00106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976C9"/>
    <w:multiLevelType w:val="multilevel"/>
    <w:tmpl w:val="AB3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TY1sDQxNjE2NrdU0lEKTi0uzszPAymwrAUAIhx2CSwAAAA="/>
  </w:docVars>
  <w:rsids>
    <w:rsidRoot w:val="003232DC"/>
    <w:rsid w:val="0000061E"/>
    <w:rsid w:val="00014A6C"/>
    <w:rsid w:val="00021723"/>
    <w:rsid w:val="00025F6D"/>
    <w:rsid w:val="00042C65"/>
    <w:rsid w:val="000603BE"/>
    <w:rsid w:val="00070C06"/>
    <w:rsid w:val="00092CE7"/>
    <w:rsid w:val="000C053F"/>
    <w:rsid w:val="000C316B"/>
    <w:rsid w:val="000D2851"/>
    <w:rsid w:val="000D6016"/>
    <w:rsid w:val="000F4DDE"/>
    <w:rsid w:val="0010218E"/>
    <w:rsid w:val="00102BE4"/>
    <w:rsid w:val="001068C9"/>
    <w:rsid w:val="00107F57"/>
    <w:rsid w:val="00111437"/>
    <w:rsid w:val="00125574"/>
    <w:rsid w:val="0012778B"/>
    <w:rsid w:val="001461EF"/>
    <w:rsid w:val="00150605"/>
    <w:rsid w:val="0018000A"/>
    <w:rsid w:val="00196F99"/>
    <w:rsid w:val="001C2787"/>
    <w:rsid w:val="001E7BE1"/>
    <w:rsid w:val="001F683D"/>
    <w:rsid w:val="0020339A"/>
    <w:rsid w:val="0021256F"/>
    <w:rsid w:val="002127D8"/>
    <w:rsid w:val="00213DF4"/>
    <w:rsid w:val="00221776"/>
    <w:rsid w:val="00233999"/>
    <w:rsid w:val="00240CB5"/>
    <w:rsid w:val="00251371"/>
    <w:rsid w:val="00253767"/>
    <w:rsid w:val="002A2174"/>
    <w:rsid w:val="002B0B89"/>
    <w:rsid w:val="002C13AB"/>
    <w:rsid w:val="002E5542"/>
    <w:rsid w:val="002E57F3"/>
    <w:rsid w:val="002F5EE6"/>
    <w:rsid w:val="002F677C"/>
    <w:rsid w:val="003106DA"/>
    <w:rsid w:val="003232DC"/>
    <w:rsid w:val="00330431"/>
    <w:rsid w:val="00332A6C"/>
    <w:rsid w:val="00332F7D"/>
    <w:rsid w:val="00337C23"/>
    <w:rsid w:val="0038481A"/>
    <w:rsid w:val="00392BB6"/>
    <w:rsid w:val="003C6810"/>
    <w:rsid w:val="003F4667"/>
    <w:rsid w:val="00403AAE"/>
    <w:rsid w:val="004210BB"/>
    <w:rsid w:val="00430763"/>
    <w:rsid w:val="004339B2"/>
    <w:rsid w:val="00472CB6"/>
    <w:rsid w:val="0047329A"/>
    <w:rsid w:val="00491FDC"/>
    <w:rsid w:val="00492575"/>
    <w:rsid w:val="00493782"/>
    <w:rsid w:val="0049581E"/>
    <w:rsid w:val="004B05C7"/>
    <w:rsid w:val="004F1CF4"/>
    <w:rsid w:val="004F7FA8"/>
    <w:rsid w:val="00504800"/>
    <w:rsid w:val="00504C16"/>
    <w:rsid w:val="00505894"/>
    <w:rsid w:val="005102E0"/>
    <w:rsid w:val="005169B7"/>
    <w:rsid w:val="005171B0"/>
    <w:rsid w:val="00520055"/>
    <w:rsid w:val="00523302"/>
    <w:rsid w:val="005240DF"/>
    <w:rsid w:val="00542DAA"/>
    <w:rsid w:val="0056368A"/>
    <w:rsid w:val="005B451A"/>
    <w:rsid w:val="005C1AC3"/>
    <w:rsid w:val="005C54DA"/>
    <w:rsid w:val="005D5ACA"/>
    <w:rsid w:val="005D7231"/>
    <w:rsid w:val="005F249A"/>
    <w:rsid w:val="006041DD"/>
    <w:rsid w:val="00607E4E"/>
    <w:rsid w:val="00647C02"/>
    <w:rsid w:val="00694E5D"/>
    <w:rsid w:val="006A6542"/>
    <w:rsid w:val="006C4321"/>
    <w:rsid w:val="006C6366"/>
    <w:rsid w:val="006C6883"/>
    <w:rsid w:val="006E43F0"/>
    <w:rsid w:val="00703A12"/>
    <w:rsid w:val="00706342"/>
    <w:rsid w:val="00711B7B"/>
    <w:rsid w:val="0072136C"/>
    <w:rsid w:val="00731656"/>
    <w:rsid w:val="00747495"/>
    <w:rsid w:val="007562CC"/>
    <w:rsid w:val="0078032A"/>
    <w:rsid w:val="007A03EF"/>
    <w:rsid w:val="007B1867"/>
    <w:rsid w:val="007B3FB2"/>
    <w:rsid w:val="007B7428"/>
    <w:rsid w:val="007C60C3"/>
    <w:rsid w:val="007D69AB"/>
    <w:rsid w:val="007F03D9"/>
    <w:rsid w:val="007F13B4"/>
    <w:rsid w:val="008225CF"/>
    <w:rsid w:val="008474FC"/>
    <w:rsid w:val="00855BD2"/>
    <w:rsid w:val="00861679"/>
    <w:rsid w:val="00880074"/>
    <w:rsid w:val="00885275"/>
    <w:rsid w:val="00897DE6"/>
    <w:rsid w:val="008C2E91"/>
    <w:rsid w:val="008C516D"/>
    <w:rsid w:val="00910918"/>
    <w:rsid w:val="009609E2"/>
    <w:rsid w:val="00971B5B"/>
    <w:rsid w:val="00972A47"/>
    <w:rsid w:val="009739AF"/>
    <w:rsid w:val="0097439C"/>
    <w:rsid w:val="0099426B"/>
    <w:rsid w:val="009B09F3"/>
    <w:rsid w:val="009C7712"/>
    <w:rsid w:val="00A009C3"/>
    <w:rsid w:val="00A06CFC"/>
    <w:rsid w:val="00A1582F"/>
    <w:rsid w:val="00A26CA0"/>
    <w:rsid w:val="00A36AB5"/>
    <w:rsid w:val="00A41F26"/>
    <w:rsid w:val="00A50DCD"/>
    <w:rsid w:val="00AA6D13"/>
    <w:rsid w:val="00AB0231"/>
    <w:rsid w:val="00AC0E12"/>
    <w:rsid w:val="00AC6FA1"/>
    <w:rsid w:val="00B446D2"/>
    <w:rsid w:val="00B50CBF"/>
    <w:rsid w:val="00B55C22"/>
    <w:rsid w:val="00B814ED"/>
    <w:rsid w:val="00B87215"/>
    <w:rsid w:val="00BF0629"/>
    <w:rsid w:val="00BF30C6"/>
    <w:rsid w:val="00C5421E"/>
    <w:rsid w:val="00C55008"/>
    <w:rsid w:val="00C614EA"/>
    <w:rsid w:val="00C736FF"/>
    <w:rsid w:val="00C969B3"/>
    <w:rsid w:val="00CA4F45"/>
    <w:rsid w:val="00CB1D00"/>
    <w:rsid w:val="00CB6ABD"/>
    <w:rsid w:val="00CF66CC"/>
    <w:rsid w:val="00D03FAD"/>
    <w:rsid w:val="00D05A70"/>
    <w:rsid w:val="00D14D73"/>
    <w:rsid w:val="00D1649B"/>
    <w:rsid w:val="00D625F1"/>
    <w:rsid w:val="00D645C5"/>
    <w:rsid w:val="00D65D63"/>
    <w:rsid w:val="00D73E5E"/>
    <w:rsid w:val="00DD52E0"/>
    <w:rsid w:val="00E21D27"/>
    <w:rsid w:val="00E50CB7"/>
    <w:rsid w:val="00E536DD"/>
    <w:rsid w:val="00E75FC5"/>
    <w:rsid w:val="00EA7CB3"/>
    <w:rsid w:val="00EB30F9"/>
    <w:rsid w:val="00ED6B68"/>
    <w:rsid w:val="00F044A7"/>
    <w:rsid w:val="00F07A00"/>
    <w:rsid w:val="00F35EAA"/>
    <w:rsid w:val="00F37E87"/>
    <w:rsid w:val="00F723D3"/>
    <w:rsid w:val="00F72EC0"/>
    <w:rsid w:val="00F74559"/>
    <w:rsid w:val="00FA4E8D"/>
    <w:rsid w:val="00FB7A9D"/>
    <w:rsid w:val="00FC21D9"/>
    <w:rsid w:val="00FE1DBA"/>
    <w:rsid w:val="00FE3FAA"/>
    <w:rsid w:val="00FE4CBA"/>
    <w:rsid w:val="00FF1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D2C"/>
  <w15:chartTrackingRefBased/>
  <w15:docId w15:val="{2AF30EE5-400D-45C3-8080-53CB9CF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000A"/>
    <w:rPr>
      <w:color w:val="0563C1" w:themeColor="hyperlink"/>
      <w:u w:val="single"/>
    </w:rPr>
  </w:style>
  <w:style w:type="paragraph" w:styleId="a3">
    <w:name w:val="footnote text"/>
    <w:basedOn w:val="a"/>
    <w:link w:val="a4"/>
    <w:uiPriority w:val="99"/>
    <w:semiHidden/>
    <w:unhideWhenUsed/>
    <w:rsid w:val="001068C9"/>
    <w:pPr>
      <w:spacing w:after="0" w:line="240" w:lineRule="auto"/>
    </w:pPr>
    <w:rPr>
      <w:sz w:val="20"/>
      <w:szCs w:val="20"/>
    </w:rPr>
  </w:style>
  <w:style w:type="character" w:customStyle="1" w:styleId="a4">
    <w:name w:val="טקסט הערת שוליים תו"/>
    <w:basedOn w:val="a0"/>
    <w:link w:val="a3"/>
    <w:uiPriority w:val="99"/>
    <w:semiHidden/>
    <w:rsid w:val="001068C9"/>
    <w:rPr>
      <w:sz w:val="20"/>
      <w:szCs w:val="20"/>
    </w:rPr>
  </w:style>
  <w:style w:type="character" w:styleId="a5">
    <w:name w:val="footnote reference"/>
    <w:basedOn w:val="a0"/>
    <w:uiPriority w:val="99"/>
    <w:semiHidden/>
    <w:unhideWhenUsed/>
    <w:rsid w:val="001068C9"/>
    <w:rPr>
      <w:vertAlign w:val="superscript"/>
    </w:rPr>
  </w:style>
  <w:style w:type="character" w:customStyle="1" w:styleId="UnresolvedMention1">
    <w:name w:val="Unresolved Mention1"/>
    <w:basedOn w:val="a0"/>
    <w:uiPriority w:val="99"/>
    <w:semiHidden/>
    <w:unhideWhenUsed/>
    <w:rsid w:val="00F07A00"/>
    <w:rPr>
      <w:color w:val="605E5C"/>
      <w:shd w:val="clear" w:color="auto" w:fill="E1DFDD"/>
    </w:rPr>
  </w:style>
  <w:style w:type="paragraph" w:styleId="a6">
    <w:name w:val="header"/>
    <w:basedOn w:val="a"/>
    <w:link w:val="a7"/>
    <w:uiPriority w:val="99"/>
    <w:unhideWhenUsed/>
    <w:rsid w:val="00150605"/>
    <w:pPr>
      <w:tabs>
        <w:tab w:val="center" w:pos="4680"/>
        <w:tab w:val="right" w:pos="9360"/>
      </w:tabs>
      <w:spacing w:after="0" w:line="240" w:lineRule="auto"/>
    </w:pPr>
  </w:style>
  <w:style w:type="character" w:customStyle="1" w:styleId="a7">
    <w:name w:val="כותרת עליונה תו"/>
    <w:basedOn w:val="a0"/>
    <w:link w:val="a6"/>
    <w:uiPriority w:val="99"/>
    <w:rsid w:val="00150605"/>
  </w:style>
  <w:style w:type="paragraph" w:styleId="a8">
    <w:name w:val="footer"/>
    <w:basedOn w:val="a"/>
    <w:link w:val="a9"/>
    <w:uiPriority w:val="99"/>
    <w:unhideWhenUsed/>
    <w:rsid w:val="00150605"/>
    <w:pPr>
      <w:tabs>
        <w:tab w:val="center" w:pos="4680"/>
        <w:tab w:val="right" w:pos="9360"/>
      </w:tabs>
      <w:spacing w:after="0" w:line="240" w:lineRule="auto"/>
    </w:pPr>
  </w:style>
  <w:style w:type="character" w:customStyle="1" w:styleId="a9">
    <w:name w:val="כותרת תחתונה תו"/>
    <w:basedOn w:val="a0"/>
    <w:link w:val="a8"/>
    <w:uiPriority w:val="99"/>
    <w:rsid w:val="00150605"/>
  </w:style>
  <w:style w:type="character" w:styleId="aa">
    <w:name w:val="annotation reference"/>
    <w:basedOn w:val="a0"/>
    <w:uiPriority w:val="99"/>
    <w:semiHidden/>
    <w:unhideWhenUsed/>
    <w:rsid w:val="005240DF"/>
    <w:rPr>
      <w:sz w:val="16"/>
      <w:szCs w:val="16"/>
    </w:rPr>
  </w:style>
  <w:style w:type="paragraph" w:styleId="ab">
    <w:name w:val="annotation text"/>
    <w:basedOn w:val="a"/>
    <w:link w:val="ac"/>
    <w:uiPriority w:val="99"/>
    <w:semiHidden/>
    <w:unhideWhenUsed/>
    <w:rsid w:val="005240DF"/>
    <w:pPr>
      <w:spacing w:line="240" w:lineRule="auto"/>
    </w:pPr>
    <w:rPr>
      <w:sz w:val="20"/>
      <w:szCs w:val="20"/>
    </w:rPr>
  </w:style>
  <w:style w:type="character" w:customStyle="1" w:styleId="ac">
    <w:name w:val="טקסט הערה תו"/>
    <w:basedOn w:val="a0"/>
    <w:link w:val="ab"/>
    <w:uiPriority w:val="99"/>
    <w:semiHidden/>
    <w:rsid w:val="005240DF"/>
    <w:rPr>
      <w:sz w:val="20"/>
      <w:szCs w:val="20"/>
    </w:rPr>
  </w:style>
  <w:style w:type="paragraph" w:styleId="ad">
    <w:name w:val="annotation subject"/>
    <w:basedOn w:val="ab"/>
    <w:next w:val="ab"/>
    <w:link w:val="ae"/>
    <w:uiPriority w:val="99"/>
    <w:semiHidden/>
    <w:unhideWhenUsed/>
    <w:rsid w:val="005240DF"/>
    <w:rPr>
      <w:b/>
      <w:bCs/>
    </w:rPr>
  </w:style>
  <w:style w:type="character" w:customStyle="1" w:styleId="ae">
    <w:name w:val="נושא הערה תו"/>
    <w:basedOn w:val="ac"/>
    <w:link w:val="ad"/>
    <w:uiPriority w:val="99"/>
    <w:semiHidden/>
    <w:rsid w:val="005240DF"/>
    <w:rPr>
      <w:b/>
      <w:bCs/>
      <w:sz w:val="20"/>
      <w:szCs w:val="20"/>
    </w:rPr>
  </w:style>
  <w:style w:type="paragraph" w:styleId="af">
    <w:name w:val="Revision"/>
    <w:hidden/>
    <w:uiPriority w:val="99"/>
    <w:semiHidden/>
    <w:rsid w:val="005240DF"/>
    <w:pPr>
      <w:spacing w:after="0" w:line="240" w:lineRule="auto"/>
    </w:pPr>
  </w:style>
  <w:style w:type="paragraph" w:styleId="af0">
    <w:name w:val="Balloon Text"/>
    <w:basedOn w:val="a"/>
    <w:link w:val="af1"/>
    <w:uiPriority w:val="99"/>
    <w:semiHidden/>
    <w:unhideWhenUsed/>
    <w:rsid w:val="005240DF"/>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524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435484">
      <w:bodyDiv w:val="1"/>
      <w:marLeft w:val="0"/>
      <w:marRight w:val="0"/>
      <w:marTop w:val="0"/>
      <w:marBottom w:val="0"/>
      <w:divBdr>
        <w:top w:val="none" w:sz="0" w:space="0" w:color="auto"/>
        <w:left w:val="none" w:sz="0" w:space="0" w:color="auto"/>
        <w:bottom w:val="none" w:sz="0" w:space="0" w:color="auto"/>
        <w:right w:val="none" w:sz="0" w:space="0" w:color="auto"/>
      </w:divBdr>
      <w:divsChild>
        <w:div w:id="881525576">
          <w:marLeft w:val="600"/>
          <w:marRight w:val="0"/>
          <w:marTop w:val="0"/>
          <w:marBottom w:val="0"/>
          <w:divBdr>
            <w:top w:val="none" w:sz="0" w:space="0" w:color="auto"/>
            <w:left w:val="none" w:sz="0" w:space="0" w:color="auto"/>
            <w:bottom w:val="none" w:sz="0" w:space="0" w:color="auto"/>
            <w:right w:val="none" w:sz="0" w:space="0" w:color="auto"/>
          </w:divBdr>
        </w:div>
        <w:div w:id="1483693572">
          <w:marLeft w:val="600"/>
          <w:marRight w:val="0"/>
          <w:marTop w:val="0"/>
          <w:marBottom w:val="0"/>
          <w:divBdr>
            <w:top w:val="none" w:sz="0" w:space="0" w:color="auto"/>
            <w:left w:val="none" w:sz="0" w:space="0" w:color="auto"/>
            <w:bottom w:val="none" w:sz="0" w:space="0" w:color="auto"/>
            <w:right w:val="none" w:sz="0" w:space="0" w:color="auto"/>
          </w:divBdr>
        </w:div>
        <w:div w:id="1888031813">
          <w:marLeft w:val="600"/>
          <w:marRight w:val="0"/>
          <w:marTop w:val="0"/>
          <w:marBottom w:val="0"/>
          <w:divBdr>
            <w:top w:val="none" w:sz="0" w:space="0" w:color="auto"/>
            <w:left w:val="none" w:sz="0" w:space="0" w:color="auto"/>
            <w:bottom w:val="none" w:sz="0" w:space="0" w:color="auto"/>
            <w:right w:val="none" w:sz="0" w:space="0" w:color="auto"/>
          </w:divBdr>
        </w:div>
        <w:div w:id="177891323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35A2-C9E4-49FB-8F99-0C7BFD1A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2372</Words>
  <Characters>11862</Characters>
  <Application>Microsoft Office Word</Application>
  <DocSecurity>0</DocSecurity>
  <Lines>98</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mocls</cp:lastModifiedBy>
  <cp:revision>5</cp:revision>
  <dcterms:created xsi:type="dcterms:W3CDTF">2020-11-08T12:14:00Z</dcterms:created>
  <dcterms:modified xsi:type="dcterms:W3CDTF">2020-11-09T06:24:00Z</dcterms:modified>
</cp:coreProperties>
</file>