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4AD" w:rsidRDefault="00CA5CBC" w:rsidP="00424BC4">
      <w:pPr>
        <w:pStyle w:val="20"/>
        <w:ind w:firstLine="720"/>
        <w:rPr>
          <w:rFonts w:ascii="Narkisim" w:hAnsi="Narkisim" w:cs="Narkisim"/>
          <w:sz w:val="36"/>
          <w:szCs w:val="36"/>
          <w:rtl/>
        </w:rPr>
      </w:pPr>
      <w:r w:rsidRPr="00CA5CBC">
        <w:rPr>
          <w:rFonts w:ascii="Narkisim" w:hAnsi="Narkisim" w:cs="Narkisim"/>
          <w:sz w:val="36"/>
          <w:szCs w:val="36"/>
          <w:rtl/>
        </w:rPr>
        <w:t>ברכת הגומל</w:t>
      </w:r>
      <w:bookmarkStart w:id="0" w:name="_GoBack"/>
      <w:bookmarkEnd w:id="0"/>
    </w:p>
    <w:p w:rsidR="00535514" w:rsidRPr="00CA5CBC" w:rsidRDefault="00535514" w:rsidP="00800A35">
      <w:pPr>
        <w:pStyle w:val="20"/>
        <w:jc w:val="both"/>
        <w:rPr>
          <w:rFonts w:ascii="Narkisim" w:hAnsi="Narkisim" w:cs="Narkisim"/>
          <w:rtl/>
        </w:rPr>
      </w:pPr>
    </w:p>
    <w:p w:rsidR="007B7CFE" w:rsidRPr="002538AD" w:rsidRDefault="007B7CFE" w:rsidP="00800A35">
      <w:pPr>
        <w:pStyle w:val="20"/>
        <w:jc w:val="both"/>
        <w:rPr>
          <w:rFonts w:ascii="Narkisim" w:hAnsi="Narkisim" w:cs="Narkisim"/>
          <w:rtl/>
        </w:rPr>
        <w:sectPr w:rsidR="007B7CFE" w:rsidRPr="002538AD" w:rsidSect="00535514">
          <w:headerReference w:type="default" r:id="rId8"/>
          <w:footerReference w:type="default" r:id="rId9"/>
          <w:type w:val="continuous"/>
          <w:pgSz w:w="12240" w:h="15840"/>
          <w:pgMar w:top="1134" w:right="1134" w:bottom="964" w:left="1134" w:header="720" w:footer="720" w:gutter="0"/>
          <w:cols w:space="720"/>
          <w:bidi/>
          <w:docGrid w:linePitch="360"/>
        </w:sectPr>
      </w:pPr>
    </w:p>
    <w:p w:rsidR="00CA5CBC" w:rsidRPr="00482B1C" w:rsidRDefault="00CA5CBC" w:rsidP="00482B1C">
      <w:pPr>
        <w:pStyle w:val="2"/>
        <w:rPr>
          <w:b w:val="0"/>
        </w:rPr>
      </w:pPr>
      <w:r w:rsidRPr="00482B1C">
        <w:rPr>
          <w:rFonts w:hint="cs"/>
          <w:b w:val="0"/>
          <w:rtl/>
        </w:rPr>
        <w:lastRenderedPageBreak/>
        <w:t>היקף הדין</w:t>
      </w:r>
    </w:p>
    <w:p w:rsidR="00CA5CBC" w:rsidRPr="00482B1C" w:rsidRDefault="00482B1C" w:rsidP="00482B1C">
      <w:pPr>
        <w:autoSpaceDE/>
        <w:autoSpaceDN/>
        <w:spacing w:after="160" w:line="360" w:lineRule="auto"/>
        <w:rPr>
          <w:rFonts w:ascii="Narkisim" w:eastAsia="Calibri" w:hAnsi="Narkisim"/>
          <w:sz w:val="24"/>
          <w:szCs w:val="24"/>
          <w:rtl/>
        </w:rPr>
      </w:pPr>
      <w:r w:rsidRPr="00482B1C">
        <w:rPr>
          <w:rFonts w:ascii="Narkisim" w:eastAsia="Calibri" w:hAnsi="Narkisim"/>
          <w:sz w:val="24"/>
          <w:szCs w:val="24"/>
          <w:rtl/>
        </w:rPr>
        <w:t>איתא בגמרא בברכות</w:t>
      </w:r>
      <w:r w:rsidR="00CA5CBC" w:rsidRPr="00482B1C">
        <w:rPr>
          <w:rFonts w:ascii="Narkisim" w:eastAsia="Calibri" w:hAnsi="Narkisim"/>
          <w:sz w:val="24"/>
          <w:szCs w:val="24"/>
          <w:rtl/>
        </w:rPr>
        <w:t>:</w:t>
      </w:r>
    </w:p>
    <w:p w:rsidR="00CA5CBC" w:rsidRPr="00482B1C" w:rsidRDefault="00CA5CBC" w:rsidP="00482B1C">
      <w:pPr>
        <w:pStyle w:val="aa"/>
        <w:rPr>
          <w:sz w:val="22"/>
          <w:szCs w:val="24"/>
          <w:rtl/>
        </w:rPr>
      </w:pPr>
      <w:r w:rsidRPr="00482B1C">
        <w:rPr>
          <w:sz w:val="22"/>
          <w:szCs w:val="24"/>
          <w:rtl/>
        </w:rPr>
        <w:t xml:space="preserve">אמר רב יהודה אמר רב: ארבעה צריכין להודות </w:t>
      </w:r>
      <w:r w:rsidR="00482B1C">
        <w:rPr>
          <w:sz w:val="22"/>
          <w:szCs w:val="24"/>
          <w:rtl/>
        </w:rPr>
        <w:t>–</w:t>
      </w:r>
      <w:r w:rsidRPr="00482B1C">
        <w:rPr>
          <w:sz w:val="22"/>
          <w:szCs w:val="24"/>
          <w:rtl/>
        </w:rPr>
        <w:t xml:space="preserve"> יורדי הים, הולכי מדברות, ומי שהיה חולה ונתרפא, ומי שהיה חבוש בבית האסורים ויצא. יורדי הים, מנלן? דכתיב: 'יורדי הים באניות וגו' המה ראו מעשי ה'', ואומר: 'ויעמד רוח סערה יעלו שמים ירדו תהומות', ואומר: 'יחוגו וינועו כשכור', ואומר: 'ויצעקו אל ה' בצר להם וממצוקתיהם יוציאם', ואומר: 'יקם סערה לדממה', ואומר: 'וישמחו כי ישתקו', ואומר: 'יודו לה' חסדו ונפלאותיו לבני אדם'. הולכי מדברות, מנלן? דכתיב: 'תעו במדבר בישימון דרך עיר מושב לא מצאו ויצעקו אל ה' וידריכם בדרך ישרה, יודו לה' חסדו'. מי שחלה ונתרפא? דכתיב: 'אוילים מדרך פשעם ומעונתיהם יתענו כל אכל תתעב נפשם וגו', ויצעקו אל ה' בצר להם וגו', ישלח דברו וירפאם וגו', יודו לה' חסדו'. מי שהיה חבוש בבית האסורין, מנלן? דכתיב: 'ישבי חשך וצלמות וגו', כי המרו אמרי אל וגו'', ואומר: 'ויכנע בעמל לבם וגו'', ואומר: 'ויזעקו אל ה' בצר להם', ואומר: 'יוציאם מחשך וצלמות</w:t>
      </w:r>
      <w:r w:rsidR="00482B1C">
        <w:rPr>
          <w:sz w:val="22"/>
          <w:szCs w:val="24"/>
          <w:rtl/>
        </w:rPr>
        <w:t xml:space="preserve"> וגו'', ואומר: 'יודו לה' חסדו'.</w:t>
      </w:r>
      <w:r w:rsidR="00482B1C">
        <w:rPr>
          <w:rFonts w:hint="cs"/>
          <w:sz w:val="22"/>
          <w:szCs w:val="24"/>
          <w:rtl/>
        </w:rPr>
        <w:tab/>
      </w:r>
    </w:p>
    <w:p w:rsidR="00CA5CBC" w:rsidRDefault="00CA5CBC" w:rsidP="00CA5CBC">
      <w:pPr>
        <w:pStyle w:val="aa"/>
        <w:rPr>
          <w:rtl/>
        </w:rPr>
      </w:pPr>
      <w:r>
        <w:rPr>
          <w:rtl/>
        </w:rPr>
        <w:t>מאי מברך? אמר רב יהודה: ברוך גומל חסדים טובים. אביי אמר: וצריך לאודויי קמי עשרה, דכתיב: וירוממוהו בקהל עם וגו'. מר זוטרא אמר: ותרין מינייהו רבנן, שנאמר: ובמושב זקנים יהללוהו. מתקיף לה רב אשי: ואימא כולהו רבנן! מי כתיב בקהל זקנים? בקהל עם כתיב. ואימא: בי ע</w:t>
      </w:r>
      <w:r w:rsidR="00482B1C">
        <w:rPr>
          <w:rtl/>
        </w:rPr>
        <w:t>שרה שאר עמא, ותרי רבנן?! קשיא.</w:t>
      </w:r>
      <w:r w:rsidR="00482B1C">
        <w:rPr>
          <w:rFonts w:hint="cs"/>
          <w:rtl/>
        </w:rPr>
        <w:tab/>
      </w:r>
      <w:r w:rsidR="00482B1C" w:rsidRPr="00482B1C">
        <w:rPr>
          <w:sz w:val="18"/>
          <w:szCs w:val="20"/>
          <w:rtl/>
        </w:rPr>
        <w:t>(</w:t>
      </w:r>
      <w:r w:rsidR="00482B1C" w:rsidRPr="00482B1C">
        <w:rPr>
          <w:rFonts w:hint="cs"/>
          <w:sz w:val="18"/>
          <w:szCs w:val="20"/>
          <w:rtl/>
        </w:rPr>
        <w:t xml:space="preserve">ברכות </w:t>
      </w:r>
      <w:r w:rsidR="00482B1C" w:rsidRPr="00482B1C">
        <w:rPr>
          <w:sz w:val="18"/>
          <w:szCs w:val="20"/>
          <w:rtl/>
        </w:rPr>
        <w:t>נד ע"ב)</w:t>
      </w:r>
      <w:r w:rsidR="00482B1C" w:rsidRPr="00482B1C">
        <w:rPr>
          <w:rFonts w:hint="cs"/>
          <w:sz w:val="22"/>
          <w:szCs w:val="24"/>
          <w:rtl/>
        </w:rPr>
        <w:t>.</w:t>
      </w:r>
    </w:p>
    <w:p w:rsidR="00CA5CBC" w:rsidRPr="00482B1C" w:rsidRDefault="00CA5CBC" w:rsidP="00482B1C">
      <w:pPr>
        <w:autoSpaceDE/>
        <w:autoSpaceDN/>
        <w:spacing w:after="160" w:line="360" w:lineRule="auto"/>
        <w:rPr>
          <w:rFonts w:ascii="Narkisim" w:eastAsia="Calibri" w:hAnsi="Narkisim"/>
          <w:sz w:val="24"/>
          <w:szCs w:val="24"/>
          <w:rtl/>
        </w:rPr>
      </w:pPr>
      <w:r w:rsidRPr="00482B1C">
        <w:rPr>
          <w:rFonts w:ascii="Narkisim" w:eastAsia="Calibri" w:hAnsi="Narkisim"/>
          <w:sz w:val="24"/>
          <w:szCs w:val="24"/>
          <w:rtl/>
        </w:rPr>
        <w:t xml:space="preserve">הפסוקים עליהם סומכת הגמרא את דיני ברכת הגומל, שאובים מפרק ק"ז בתהילים, החוזר מספר פעמים על ההיגד "יודו לה' חסדו ונפלאותיו לבני אדם". הגמרא מונה ארבעה החייבים להודות, וסימנם 'חיים': </w:t>
      </w:r>
      <w:r w:rsidRPr="00482B1C">
        <w:rPr>
          <w:rFonts w:ascii="Narkisim" w:eastAsia="Calibri" w:hAnsi="Narkisim"/>
          <w:b/>
          <w:bCs/>
          <w:sz w:val="24"/>
          <w:szCs w:val="24"/>
          <w:rtl/>
        </w:rPr>
        <w:t>ח</w:t>
      </w:r>
      <w:r w:rsidRPr="00482B1C">
        <w:rPr>
          <w:rFonts w:ascii="Narkisim" w:eastAsia="Calibri" w:hAnsi="Narkisim"/>
          <w:sz w:val="24"/>
          <w:szCs w:val="24"/>
          <w:rtl/>
        </w:rPr>
        <w:t xml:space="preserve">ולה שנתרפא, </w:t>
      </w:r>
      <w:r w:rsidRPr="00482B1C">
        <w:rPr>
          <w:rFonts w:ascii="Narkisim" w:eastAsia="Calibri" w:hAnsi="Narkisim"/>
          <w:b/>
          <w:bCs/>
          <w:sz w:val="24"/>
          <w:szCs w:val="24"/>
          <w:rtl/>
        </w:rPr>
        <w:t>י</w:t>
      </w:r>
      <w:r w:rsidRPr="00482B1C">
        <w:rPr>
          <w:rFonts w:ascii="Narkisim" w:eastAsia="Calibri" w:hAnsi="Narkisim"/>
          <w:sz w:val="24"/>
          <w:szCs w:val="24"/>
          <w:rtl/>
        </w:rPr>
        <w:t xml:space="preserve">ורדי הים, </w:t>
      </w:r>
      <w:r w:rsidRPr="00482B1C">
        <w:rPr>
          <w:rFonts w:ascii="Narkisim" w:eastAsia="Calibri" w:hAnsi="Narkisim"/>
          <w:b/>
          <w:bCs/>
          <w:sz w:val="24"/>
          <w:szCs w:val="24"/>
          <w:rtl/>
        </w:rPr>
        <w:t>י</w:t>
      </w:r>
      <w:r w:rsidRPr="00482B1C">
        <w:rPr>
          <w:rFonts w:ascii="Narkisim" w:eastAsia="Calibri" w:hAnsi="Narkisim"/>
          <w:sz w:val="24"/>
          <w:szCs w:val="24"/>
          <w:rtl/>
        </w:rPr>
        <w:t xml:space="preserve">וצא מבית האסורים והולכי </w:t>
      </w:r>
      <w:r w:rsidRPr="00482B1C">
        <w:rPr>
          <w:rFonts w:ascii="Narkisim" w:eastAsia="Calibri" w:hAnsi="Narkisim"/>
          <w:b/>
          <w:bCs/>
          <w:sz w:val="24"/>
          <w:szCs w:val="24"/>
          <w:rtl/>
        </w:rPr>
        <w:t>מ</w:t>
      </w:r>
      <w:r w:rsidRPr="00482B1C">
        <w:rPr>
          <w:rFonts w:ascii="Narkisim" w:eastAsia="Calibri" w:hAnsi="Narkisim"/>
          <w:sz w:val="24"/>
          <w:szCs w:val="24"/>
          <w:rtl/>
        </w:rPr>
        <w:t xml:space="preserve">דבריות. </w:t>
      </w:r>
    </w:p>
    <w:p w:rsidR="00CA5CBC" w:rsidRPr="00482B1C" w:rsidRDefault="00CA5CBC" w:rsidP="00482B1C">
      <w:pPr>
        <w:pStyle w:val="2"/>
        <w:rPr>
          <w:b w:val="0"/>
          <w:rtl/>
        </w:rPr>
      </w:pPr>
      <w:r w:rsidRPr="00482B1C">
        <w:rPr>
          <w:rFonts w:hint="cs"/>
          <w:b w:val="0"/>
          <w:rtl/>
        </w:rPr>
        <w:lastRenderedPageBreak/>
        <w:t>באילו מקרים מברכים</w:t>
      </w:r>
    </w:p>
    <w:p w:rsidR="00CA5CBC" w:rsidRPr="00482B1C" w:rsidRDefault="00CA5CBC" w:rsidP="00482B1C">
      <w:pPr>
        <w:autoSpaceDE/>
        <w:autoSpaceDN/>
        <w:spacing w:after="160" w:line="360" w:lineRule="auto"/>
        <w:rPr>
          <w:rFonts w:ascii="Narkisim" w:eastAsia="Calibri" w:hAnsi="Narkisim"/>
          <w:sz w:val="24"/>
          <w:szCs w:val="24"/>
          <w:rtl/>
        </w:rPr>
      </w:pPr>
      <w:r w:rsidRPr="00482B1C">
        <w:rPr>
          <w:rFonts w:ascii="Narkisim" w:eastAsia="Calibri" w:hAnsi="Narkisim"/>
          <w:sz w:val="24"/>
          <w:szCs w:val="24"/>
          <w:rtl/>
        </w:rPr>
        <w:t>העובדה שהגמרא מתמקדת דווקא בארבעת אלה, מזמינה שתי שאלות:</w:t>
      </w:r>
    </w:p>
    <w:p w:rsidR="00CA5CBC" w:rsidRPr="00482B1C" w:rsidRDefault="00CA5CBC" w:rsidP="00482B1C">
      <w:pPr>
        <w:autoSpaceDE/>
        <w:autoSpaceDN/>
        <w:spacing w:after="160" w:line="360" w:lineRule="auto"/>
        <w:rPr>
          <w:rFonts w:ascii="Narkisim" w:eastAsia="Calibri" w:hAnsi="Narkisim"/>
          <w:sz w:val="24"/>
          <w:szCs w:val="24"/>
          <w:rtl/>
        </w:rPr>
      </w:pPr>
      <w:r w:rsidRPr="00482B1C">
        <w:rPr>
          <w:rFonts w:ascii="Narkisim" w:eastAsia="Calibri" w:hAnsi="Narkisim"/>
          <w:sz w:val="24"/>
          <w:szCs w:val="24"/>
          <w:rtl/>
        </w:rPr>
        <w:t xml:space="preserve">א. שאלה כמותית: האם דווקא ארבעת אלה חייבים להודות, או שניתן להוסיף על רשימה זו? </w:t>
      </w:r>
    </w:p>
    <w:p w:rsidR="00CA5CBC" w:rsidRPr="00482B1C" w:rsidRDefault="00CA5CBC" w:rsidP="00482B1C">
      <w:pPr>
        <w:autoSpaceDE/>
        <w:autoSpaceDN/>
        <w:spacing w:after="160" w:line="360" w:lineRule="auto"/>
        <w:rPr>
          <w:rFonts w:ascii="Narkisim" w:eastAsia="Calibri" w:hAnsi="Narkisim"/>
          <w:sz w:val="24"/>
          <w:szCs w:val="24"/>
          <w:rtl/>
        </w:rPr>
      </w:pPr>
      <w:r w:rsidRPr="00482B1C">
        <w:rPr>
          <w:rFonts w:ascii="Narkisim" w:eastAsia="Calibri" w:hAnsi="Narkisim"/>
          <w:sz w:val="24"/>
          <w:szCs w:val="24"/>
          <w:rtl/>
        </w:rPr>
        <w:t>ב. שאלה איכותית: גם אם הרשימה שלפנינו אינה ממצה, האם המקרים שיכולים להתווסף צריכים להיות דומים למקרים הנזכרים, או שהם יכולים להיות בעלי אופי וצביון שונים?</w:t>
      </w:r>
    </w:p>
    <w:p w:rsidR="00CA5CBC" w:rsidRPr="00482B1C" w:rsidRDefault="00482B1C" w:rsidP="00482B1C">
      <w:pPr>
        <w:autoSpaceDE/>
        <w:autoSpaceDN/>
        <w:spacing w:after="160" w:line="360" w:lineRule="auto"/>
        <w:rPr>
          <w:rFonts w:ascii="Narkisim" w:eastAsia="Calibri" w:hAnsi="Narkisim"/>
          <w:sz w:val="24"/>
          <w:szCs w:val="24"/>
          <w:rtl/>
        </w:rPr>
      </w:pPr>
      <w:r>
        <w:rPr>
          <w:rFonts w:ascii="Narkisim" w:eastAsia="Calibri" w:hAnsi="Narkisim"/>
          <w:sz w:val="24"/>
          <w:szCs w:val="24"/>
          <w:rtl/>
        </w:rPr>
        <w:t>הריב"ש</w:t>
      </w:r>
      <w:r w:rsidR="00CA5CBC" w:rsidRPr="00482B1C">
        <w:rPr>
          <w:rFonts w:ascii="Narkisim" w:eastAsia="Calibri" w:hAnsi="Narkisim"/>
          <w:sz w:val="24"/>
          <w:szCs w:val="24"/>
          <w:rtl/>
        </w:rPr>
        <w:t xml:space="preserve"> השיב באופן די ברור על השאלה הראשונה:</w:t>
      </w:r>
    </w:p>
    <w:p w:rsidR="00CA5CBC" w:rsidRPr="00482B1C" w:rsidRDefault="00CA5CBC" w:rsidP="00CA5CBC">
      <w:pPr>
        <w:pStyle w:val="aa"/>
        <w:rPr>
          <w:sz w:val="22"/>
          <w:szCs w:val="24"/>
          <w:rtl/>
        </w:rPr>
      </w:pPr>
      <w:r w:rsidRPr="00482B1C">
        <w:rPr>
          <w:sz w:val="22"/>
          <w:szCs w:val="24"/>
          <w:rtl/>
        </w:rPr>
        <w:t xml:space="preserve">עוד שאלת: הא דאמרינן בפרק הרואה (נד ע"ב): ארבעה צריכין להודות, בסמך פסוקי המזמור; מי נימא: אלו דוקא, דהא אקרא סמכי, ואם כן </w:t>
      </w:r>
      <w:r w:rsidR="00482B1C">
        <w:rPr>
          <w:sz w:val="22"/>
          <w:szCs w:val="24"/>
          <w:rtl/>
        </w:rPr>
        <w:t>–</w:t>
      </w:r>
      <w:r w:rsidRPr="00482B1C">
        <w:rPr>
          <w:sz w:val="22"/>
          <w:szCs w:val="24"/>
          <w:rtl/>
        </w:rPr>
        <w:t xml:space="preserve"> אפילו נפל עליו כותל או ניצול מדריסת שור ונגיחותיו וכיוצא בנסים כאלו, אינו חייב לברך; או נימא דכל שכן הוא? </w:t>
      </w:r>
    </w:p>
    <w:p w:rsidR="00CA5CBC" w:rsidRPr="00482B1C" w:rsidRDefault="00CA5CBC" w:rsidP="00CA5CBC">
      <w:pPr>
        <w:pStyle w:val="aa"/>
        <w:rPr>
          <w:sz w:val="22"/>
          <w:szCs w:val="24"/>
          <w:rtl/>
        </w:rPr>
      </w:pPr>
      <w:r w:rsidRPr="00482B1C">
        <w:rPr>
          <w:sz w:val="22"/>
          <w:szCs w:val="24"/>
          <w:rtl/>
        </w:rPr>
        <w:t xml:space="preserve">תשובה: נראה שצריך לברך; שהרי הולכי מדברות, שצריכין להודות, זהו מפני סכנת אריא וגנבי המצוים בדרכים, ואם כן, כשעמד עליו אריה לטורפו, אפילו בעיר, אם גנבים באו לו, אם שודדי לילה וניצל מהם, וכיוצא בנסים אלו </w:t>
      </w:r>
      <w:r w:rsidR="00482B1C">
        <w:rPr>
          <w:sz w:val="22"/>
          <w:szCs w:val="24"/>
          <w:rtl/>
        </w:rPr>
        <w:t>–</w:t>
      </w:r>
      <w:r w:rsidRPr="00482B1C">
        <w:rPr>
          <w:sz w:val="22"/>
          <w:szCs w:val="24"/>
          <w:rtl/>
        </w:rPr>
        <w:t xml:space="preserve"> כל שכן שצריך להודות. ולא הוזכרו הארבעה בכתוב, אלא מפני שהם מצויים תמיד בדרך מנהגו של עולם ברוב האנשים. ולזה גם כן הזכירה רב יהודה בשם רב בעל המאמר ההוא. וכל שכן הנעשה לו נס וניצול ממיתה עצמה, שהרי קבעו עליו ברכה אחרת לברך כשיעבור עוד במקום ההוא - ברוך שעשה לי נס במקום הזה, כדאמרינן בריש פרק הרואה... וכ"ש שמייד שניצל צריך הוא להודות, כדרך הארבעה שצריכין להודות, ולא שייפטר מברכת ההודאה בברכת 'שעשה לי נס' שחייבוהו לברך כשישוב לעבור במקום ההוא, ואולי לא יעבור שם לעולם ולא יברך אותה ברכה. אלא ודאי נראה </w:t>
      </w:r>
      <w:r w:rsidRPr="00482B1C">
        <w:rPr>
          <w:sz w:val="22"/>
          <w:szCs w:val="24"/>
          <w:rtl/>
        </w:rPr>
        <w:lastRenderedPageBreak/>
        <w:t>שברכת ההודאה מברך אותה מכל מקום.</w:t>
      </w:r>
      <w:r w:rsidR="00482B1C">
        <w:rPr>
          <w:rFonts w:hint="cs"/>
          <w:sz w:val="22"/>
          <w:szCs w:val="24"/>
          <w:rtl/>
        </w:rPr>
        <w:tab/>
      </w:r>
      <w:r w:rsidR="00482B1C">
        <w:rPr>
          <w:rFonts w:hint="cs"/>
          <w:sz w:val="22"/>
          <w:szCs w:val="24"/>
          <w:rtl/>
        </w:rPr>
        <w:tab/>
      </w:r>
      <w:r w:rsidR="00482B1C" w:rsidRPr="00482B1C">
        <w:rPr>
          <w:rFonts w:ascii="Narkisim" w:eastAsia="Calibri" w:hAnsi="Narkisim"/>
          <w:szCs w:val="20"/>
          <w:rtl/>
        </w:rPr>
        <w:t>(</w:t>
      </w:r>
      <w:r w:rsidR="00482B1C" w:rsidRPr="00482B1C">
        <w:rPr>
          <w:rFonts w:ascii="Narkisim" w:eastAsia="Calibri" w:hAnsi="Narkisim" w:hint="cs"/>
          <w:szCs w:val="20"/>
          <w:rtl/>
        </w:rPr>
        <w:t xml:space="preserve">שו"ת הריב"ש, </w:t>
      </w:r>
      <w:r w:rsidR="00482B1C" w:rsidRPr="00482B1C">
        <w:rPr>
          <w:rFonts w:ascii="Narkisim" w:eastAsia="Calibri" w:hAnsi="Narkisim"/>
          <w:szCs w:val="20"/>
          <w:rtl/>
        </w:rPr>
        <w:t>סימן שלז)</w:t>
      </w:r>
      <w:r w:rsidR="00482B1C">
        <w:rPr>
          <w:rFonts w:ascii="Narkisim" w:eastAsia="Calibri" w:hAnsi="Narkisim" w:hint="cs"/>
          <w:sz w:val="24"/>
          <w:szCs w:val="24"/>
          <w:rtl/>
        </w:rPr>
        <w:t>.</w:t>
      </w:r>
    </w:p>
    <w:p w:rsidR="00CA5CBC" w:rsidRPr="00482B1C" w:rsidRDefault="00CA5CBC" w:rsidP="00482B1C">
      <w:pPr>
        <w:autoSpaceDE/>
        <w:autoSpaceDN/>
        <w:spacing w:after="160" w:line="360" w:lineRule="auto"/>
        <w:rPr>
          <w:rFonts w:ascii="Narkisim" w:eastAsia="Calibri" w:hAnsi="Narkisim"/>
          <w:sz w:val="24"/>
          <w:szCs w:val="24"/>
          <w:rtl/>
        </w:rPr>
      </w:pPr>
      <w:r w:rsidRPr="00482B1C">
        <w:rPr>
          <w:rFonts w:ascii="Narkisim" w:eastAsia="Calibri" w:hAnsi="Narkisim"/>
          <w:sz w:val="24"/>
          <w:szCs w:val="24"/>
          <w:rtl/>
        </w:rPr>
        <w:t xml:space="preserve">הריב"ש קובע בפירוש שהגמרא לא הקפידה דווקא על ארבעה אלו, אלא התייחסה לכל מי שניצל מסכנת מוות. הריב"ש מוכיח את דבריו מברכת 'שעשה לי נס במקום הזה' </w:t>
      </w:r>
      <w:r w:rsidR="00482B1C">
        <w:rPr>
          <w:rFonts w:ascii="Narkisim" w:eastAsia="Calibri" w:hAnsi="Narkisim"/>
          <w:sz w:val="24"/>
          <w:szCs w:val="24"/>
          <w:rtl/>
        </w:rPr>
        <w:t>–</w:t>
      </w:r>
      <w:r w:rsidRPr="00482B1C">
        <w:rPr>
          <w:rFonts w:ascii="Narkisim" w:eastAsia="Calibri" w:hAnsi="Narkisim"/>
          <w:sz w:val="24"/>
          <w:szCs w:val="24"/>
          <w:rtl/>
        </w:rPr>
        <w:t xml:space="preserve"> אם על המעבר במקום הנס יש לברך, על אחת כמה וכמה שיש לברך על הנס עצמו. </w:t>
      </w:r>
    </w:p>
    <w:p w:rsidR="00CA5CBC" w:rsidRDefault="00CA5CBC" w:rsidP="00482B1C">
      <w:pPr>
        <w:pStyle w:val="2"/>
        <w:rPr>
          <w:rtl/>
        </w:rPr>
      </w:pPr>
      <w:r>
        <w:rPr>
          <w:rFonts w:hint="cs"/>
          <w:rtl/>
        </w:rPr>
        <w:t>ברכה על הייסורים שהסתיימו או על ההצלה?</w:t>
      </w:r>
    </w:p>
    <w:p w:rsidR="00CA5CBC" w:rsidRPr="00482B1C" w:rsidRDefault="00CA5CBC" w:rsidP="00482B1C">
      <w:pPr>
        <w:autoSpaceDE/>
        <w:autoSpaceDN/>
        <w:spacing w:after="160" w:line="360" w:lineRule="auto"/>
        <w:rPr>
          <w:rFonts w:ascii="Narkisim" w:eastAsia="Calibri" w:hAnsi="Narkisim"/>
          <w:sz w:val="24"/>
          <w:szCs w:val="24"/>
          <w:rtl/>
        </w:rPr>
      </w:pPr>
      <w:r w:rsidRPr="00482B1C">
        <w:rPr>
          <w:rFonts w:ascii="Narkisim" w:eastAsia="Calibri" w:hAnsi="Narkisim"/>
          <w:sz w:val="24"/>
          <w:szCs w:val="24"/>
          <w:rtl/>
        </w:rPr>
        <w:t xml:space="preserve">עוד מחדש הריב"ש, שעילת החיוב של הברכה היא ההינצלות ממוות. דהיינו, החיוב הוא על מה שיכול היה לקרות ולא קרה. לאור זאת, יש לברר מהי רמת החשיפה לסכנה ומהי רמת הסכנה המחייבות ברכה. על כל פנים, החיוב נובע מהחשש מפני מה שעלול היה לקרות. </w:t>
      </w:r>
    </w:p>
    <w:p w:rsidR="00CA5CBC" w:rsidRPr="00482B1C" w:rsidRDefault="00CA5CBC" w:rsidP="000C341B">
      <w:pPr>
        <w:autoSpaceDE/>
        <w:autoSpaceDN/>
        <w:spacing w:after="160" w:line="360" w:lineRule="auto"/>
        <w:rPr>
          <w:rFonts w:ascii="Narkisim" w:eastAsia="Calibri" w:hAnsi="Narkisim"/>
          <w:sz w:val="24"/>
          <w:szCs w:val="24"/>
          <w:rtl/>
        </w:rPr>
      </w:pPr>
      <w:r w:rsidRPr="00482B1C">
        <w:rPr>
          <w:rFonts w:ascii="Narkisim" w:eastAsia="Calibri" w:hAnsi="Narkisim"/>
          <w:sz w:val="24"/>
          <w:szCs w:val="24"/>
          <w:rtl/>
        </w:rPr>
        <w:t>לפום ריהטא, נראה שהיה מקום לפרש את דברי הגמרא באופן שונה לחלוטין. ניתן היה לומר שהברכה לא נתקנה רק על מה שעלול היה לקרות, אלא על מה שקרה בפועל. בארבעת המקרים שמתארת הגמרא, עברו אישים שונים תלאות, טלטולים וסבל, ומתוך כך נשקפה סכנה לחייהם. מלשון הגמרא, ובעיקר מהפסוקים המצוטטים, נ</w:t>
      </w:r>
      <w:r w:rsidR="000C341B">
        <w:rPr>
          <w:rFonts w:ascii="Narkisim" w:eastAsia="Calibri" w:hAnsi="Narkisim"/>
          <w:sz w:val="24"/>
          <w:szCs w:val="24"/>
          <w:rtl/>
        </w:rPr>
        <w:t xml:space="preserve">דמה שהצער והקושי שבאותו אירוע </w:t>
      </w:r>
      <w:r w:rsidRPr="00482B1C">
        <w:rPr>
          <w:rFonts w:ascii="Narkisim" w:eastAsia="Calibri" w:hAnsi="Narkisim"/>
          <w:sz w:val="24"/>
          <w:szCs w:val="24"/>
          <w:rtl/>
        </w:rPr>
        <w:t>הם הגוררים את הברכה. הגמרא טורחת להדגיש את העובדה שיורדי הים היטלטלו בגלים בין שמיים וארץ, שהחבוש בבית האסורים ישב ימים רבים בחושך וצלמות</w:t>
      </w:r>
      <w:r w:rsidRPr="000C341B">
        <w:rPr>
          <w:rStyle w:val="a6"/>
          <w:rtl/>
        </w:rPr>
        <w:footnoteReference w:id="1"/>
      </w:r>
      <w:r w:rsidRPr="00482B1C">
        <w:rPr>
          <w:rFonts w:ascii="Narkisim" w:eastAsia="Calibri" w:hAnsi="Narkisim"/>
          <w:sz w:val="24"/>
          <w:szCs w:val="24"/>
          <w:rtl/>
        </w:rPr>
        <w:t xml:space="preserve"> וכו'. אם כנים דברינו, חיוב הברכה אינו נובע מעצם הסכנה, אלא מהחיים בצל המצוקה, הקושי והחרדה. </w:t>
      </w:r>
    </w:p>
    <w:p w:rsidR="00CA5CBC" w:rsidRPr="00482B1C" w:rsidRDefault="00CA5CBC" w:rsidP="00482B1C">
      <w:pPr>
        <w:autoSpaceDE/>
        <w:autoSpaceDN/>
        <w:spacing w:after="160" w:line="360" w:lineRule="auto"/>
        <w:rPr>
          <w:rFonts w:ascii="Narkisim" w:eastAsia="Calibri" w:hAnsi="Narkisim"/>
          <w:sz w:val="24"/>
          <w:szCs w:val="24"/>
          <w:rtl/>
        </w:rPr>
      </w:pPr>
      <w:r w:rsidRPr="00482B1C">
        <w:rPr>
          <w:rFonts w:ascii="Narkisim" w:eastAsia="Calibri" w:hAnsi="Narkisim"/>
          <w:sz w:val="24"/>
          <w:szCs w:val="24"/>
          <w:rtl/>
        </w:rPr>
        <w:lastRenderedPageBreak/>
        <w:t xml:space="preserve">אם נקבל את הפרשנות המוצעת, עלינו לומר שאדם שהיה נתון בסכנת חיים ברורה ולא ידע על כך </w:t>
      </w:r>
      <w:r w:rsidR="000C341B">
        <w:rPr>
          <w:rFonts w:ascii="Narkisim" w:eastAsia="Calibri" w:hAnsi="Narkisim"/>
          <w:sz w:val="24"/>
          <w:szCs w:val="24"/>
          <w:rtl/>
        </w:rPr>
        <w:t>–</w:t>
      </w:r>
      <w:r w:rsidRPr="00482B1C">
        <w:rPr>
          <w:rFonts w:ascii="Narkisim" w:eastAsia="Calibri" w:hAnsi="Narkisim"/>
          <w:sz w:val="24"/>
          <w:szCs w:val="24"/>
          <w:rtl/>
        </w:rPr>
        <w:t xml:space="preserve"> אינו חייב לברך, משום שלא עבר את התקופה של סבל ופחד. סביר להניח, שגם אדם שידע על הסכנה האורבת לו, אלא שהייתה זו סכנה רגעית, לא יתחייב בברכת הגומל, משום שגם הוא לא עמד במבחן הקשה של ימי הסבל הארוכים. הריב"ש, כאמור, חולק על פרשנות זו, וקובע בהדיא שעצם החשיפה לסכנה היא זו שמחייבת ברכה.</w:t>
      </w:r>
    </w:p>
    <w:p w:rsidR="00CA5CBC" w:rsidRDefault="00CA5CBC" w:rsidP="000C341B">
      <w:pPr>
        <w:pStyle w:val="2"/>
        <w:rPr>
          <w:rtl/>
        </w:rPr>
      </w:pPr>
      <w:r>
        <w:rPr>
          <w:rFonts w:hint="cs"/>
          <w:rtl/>
        </w:rPr>
        <w:t>פסק השולחן ערוך</w:t>
      </w:r>
    </w:p>
    <w:p w:rsidR="00CA5CBC" w:rsidRPr="000C341B" w:rsidRDefault="000C341B" w:rsidP="000C341B">
      <w:pPr>
        <w:autoSpaceDE/>
        <w:autoSpaceDN/>
        <w:spacing w:after="160" w:line="360" w:lineRule="auto"/>
        <w:rPr>
          <w:rFonts w:ascii="Narkisim" w:eastAsia="Calibri" w:hAnsi="Narkisim"/>
          <w:sz w:val="24"/>
          <w:szCs w:val="24"/>
          <w:rtl/>
        </w:rPr>
      </w:pPr>
      <w:r w:rsidRPr="000C341B">
        <w:rPr>
          <w:rFonts w:ascii="Narkisim" w:eastAsia="Calibri" w:hAnsi="Narkisim"/>
          <w:sz w:val="24"/>
          <w:szCs w:val="24"/>
          <w:rtl/>
        </w:rPr>
        <w:t>המחבר</w:t>
      </w:r>
      <w:r w:rsidR="00CA5CBC" w:rsidRPr="000C341B">
        <w:rPr>
          <w:rFonts w:ascii="Narkisim" w:eastAsia="Calibri" w:hAnsi="Narkisim"/>
          <w:sz w:val="24"/>
          <w:szCs w:val="24"/>
          <w:rtl/>
        </w:rPr>
        <w:t xml:space="preserve"> התלבט בנוגע לחידושו של הריב"ש, ועל כן הביא שתי דעות בדבר:</w:t>
      </w:r>
    </w:p>
    <w:p w:rsidR="00CA5CBC" w:rsidRPr="000C341B" w:rsidRDefault="00CA5CBC" w:rsidP="00CA5CBC">
      <w:pPr>
        <w:pStyle w:val="aa"/>
        <w:rPr>
          <w:sz w:val="22"/>
          <w:szCs w:val="24"/>
          <w:rtl/>
        </w:rPr>
      </w:pPr>
      <w:r w:rsidRPr="000C341B">
        <w:rPr>
          <w:sz w:val="22"/>
          <w:szCs w:val="24"/>
          <w:rtl/>
        </w:rPr>
        <w:t xml:space="preserve">ארבעה צריכים להודות: יורדי הים כשעלו ממנה, והולכי מדברות כשיגיעו לישוב, ומי שהיה חולה ונתרפא, ומי שהיה חבוש בבית האסורים ויצא. וסימנך: וכל החיי"ם יודוך סלה </w:t>
      </w:r>
      <w:r w:rsidR="000C341B">
        <w:rPr>
          <w:sz w:val="22"/>
          <w:szCs w:val="24"/>
          <w:rtl/>
        </w:rPr>
        <w:t>–</w:t>
      </w:r>
      <w:r w:rsidRPr="000C341B">
        <w:rPr>
          <w:sz w:val="22"/>
          <w:szCs w:val="24"/>
          <w:rtl/>
        </w:rPr>
        <w:t xml:space="preserve"> "חולה", "יסורים", "ים", "מדבר". </w:t>
      </w:r>
    </w:p>
    <w:p w:rsidR="00CA5CBC" w:rsidRPr="000C341B" w:rsidRDefault="00CA5CBC" w:rsidP="00CA5CBC">
      <w:pPr>
        <w:pStyle w:val="aa"/>
        <w:rPr>
          <w:sz w:val="22"/>
          <w:szCs w:val="24"/>
          <w:rtl/>
        </w:rPr>
      </w:pPr>
      <w:r w:rsidRPr="000C341B">
        <w:rPr>
          <w:sz w:val="22"/>
          <w:szCs w:val="24"/>
          <w:rtl/>
        </w:rPr>
        <w:t xml:space="preserve">הני ארבעה לאו דווקא, דהוא הדין למי שנעשה לו נס, כגון שנפל עליו כותל או ניצול מדריסת שור ונגיחותיו או שעמד עליו בעיר אריה לטורפו או אם גנבים באו לו אם שודדי לילה וניצול מהם וכל כיוצא בזה - כולם צריכים לברך הגומל. ויש אומרים שאין מברכין הגומל אלא הני ארבעה דווקא, </w:t>
      </w:r>
      <w:r w:rsidR="000C341B">
        <w:rPr>
          <w:sz w:val="22"/>
          <w:szCs w:val="24"/>
          <w:rtl/>
        </w:rPr>
        <w:t>וטוב לברך בלא הזכרת שם ומלכות.</w:t>
      </w:r>
      <w:r w:rsidR="000C341B">
        <w:rPr>
          <w:rFonts w:hint="cs"/>
          <w:rtl/>
        </w:rPr>
        <w:tab/>
      </w:r>
      <w:r w:rsidR="000C341B" w:rsidRPr="000C341B">
        <w:rPr>
          <w:sz w:val="16"/>
          <w:szCs w:val="18"/>
          <w:rtl/>
        </w:rPr>
        <w:t>(</w:t>
      </w:r>
      <w:r w:rsidR="000C341B" w:rsidRPr="000C341B">
        <w:rPr>
          <w:rFonts w:hint="cs"/>
          <w:sz w:val="16"/>
          <w:szCs w:val="18"/>
          <w:rtl/>
        </w:rPr>
        <w:t xml:space="preserve">שו"ע </w:t>
      </w:r>
      <w:r w:rsidR="000C341B" w:rsidRPr="000C341B">
        <w:rPr>
          <w:sz w:val="16"/>
          <w:szCs w:val="18"/>
          <w:rtl/>
        </w:rPr>
        <w:t>או"ח רי"ט, א; ט)</w:t>
      </w:r>
      <w:r w:rsidR="000C341B">
        <w:rPr>
          <w:rFonts w:hint="cs"/>
          <w:rtl/>
        </w:rPr>
        <w:t>.</w:t>
      </w:r>
    </w:p>
    <w:p w:rsidR="00CA5CBC" w:rsidRPr="000C341B" w:rsidRDefault="00CA5CBC" w:rsidP="000C341B">
      <w:pPr>
        <w:autoSpaceDE/>
        <w:autoSpaceDN/>
        <w:spacing w:after="160" w:line="360" w:lineRule="auto"/>
        <w:rPr>
          <w:rFonts w:ascii="Narkisim" w:eastAsia="Calibri" w:hAnsi="Narkisim"/>
          <w:sz w:val="24"/>
          <w:szCs w:val="24"/>
          <w:rtl/>
        </w:rPr>
      </w:pPr>
      <w:r w:rsidRPr="000C341B">
        <w:rPr>
          <w:rFonts w:ascii="Narkisim" w:eastAsia="Calibri" w:hAnsi="Narkisim"/>
          <w:sz w:val="24"/>
          <w:szCs w:val="24"/>
          <w:rtl/>
        </w:rPr>
        <w:t>בביאור הדעה השנייה שמביא המחבר, אשר חולקת על הריב"ש ומחייבת בברכה רק את ארבעת הנזכרים בגמרא, כתב המשנה ברורה על אתר:</w:t>
      </w:r>
    </w:p>
    <w:p w:rsidR="00CA5CBC" w:rsidRPr="000C341B" w:rsidRDefault="00CA5CBC" w:rsidP="00CA5CBC">
      <w:pPr>
        <w:pStyle w:val="aa"/>
        <w:rPr>
          <w:sz w:val="22"/>
          <w:szCs w:val="24"/>
          <w:rtl/>
        </w:rPr>
      </w:pPr>
      <w:r w:rsidRPr="000C341B">
        <w:rPr>
          <w:sz w:val="22"/>
          <w:szCs w:val="24"/>
          <w:rtl/>
        </w:rPr>
        <w:t>אלא הני ארבעה - משום שמצויים ביותר תקנו עליהם ברכת הגומל, מה שאין כן אינך שאינם שכיחים כלל - אין לברך עליהם הגומל, אלא בהני דנעשה להם נס - יברך 'שעשה לי נס' כשיגיע לאותו מקום. ומי שהלך בדרך אפילו שלא במקום סכנה ובאו עליו לסטים להרגו וניצ</w:t>
      </w:r>
      <w:r w:rsidR="000C341B">
        <w:rPr>
          <w:sz w:val="22"/>
          <w:szCs w:val="24"/>
          <w:rtl/>
        </w:rPr>
        <w:t>ול, לכולי עלמא מברך ברכת הגומל</w:t>
      </w:r>
      <w:r w:rsidRPr="000C341B">
        <w:rPr>
          <w:sz w:val="22"/>
          <w:szCs w:val="24"/>
          <w:rtl/>
        </w:rPr>
        <w:t>.</w:t>
      </w:r>
      <w:r w:rsidR="000C341B">
        <w:rPr>
          <w:rFonts w:hint="cs"/>
          <w:sz w:val="22"/>
          <w:szCs w:val="24"/>
          <w:rtl/>
        </w:rPr>
        <w:tab/>
      </w:r>
      <w:r w:rsidR="000C341B">
        <w:rPr>
          <w:rFonts w:hint="cs"/>
          <w:sz w:val="22"/>
          <w:szCs w:val="24"/>
          <w:rtl/>
        </w:rPr>
        <w:tab/>
      </w:r>
      <w:r w:rsidR="000C341B" w:rsidRPr="000C341B">
        <w:rPr>
          <w:rFonts w:hint="cs"/>
          <w:sz w:val="18"/>
          <w:szCs w:val="20"/>
          <w:rtl/>
        </w:rPr>
        <w:t xml:space="preserve">(מ"ב שם </w:t>
      </w:r>
      <w:r w:rsidR="000C341B" w:rsidRPr="000C341B">
        <w:rPr>
          <w:rFonts w:ascii="Narkisim" w:eastAsia="Calibri" w:hAnsi="Narkisim"/>
          <w:szCs w:val="20"/>
          <w:rtl/>
        </w:rPr>
        <w:t>ס"ק לא)</w:t>
      </w:r>
      <w:r w:rsidR="000C341B">
        <w:rPr>
          <w:rFonts w:ascii="Narkisim" w:eastAsia="Calibri" w:hAnsi="Narkisim" w:hint="cs"/>
          <w:sz w:val="24"/>
          <w:szCs w:val="24"/>
          <w:rtl/>
        </w:rPr>
        <w:t>.</w:t>
      </w:r>
    </w:p>
    <w:p w:rsidR="00CA5CBC" w:rsidRPr="000C341B" w:rsidRDefault="00CA5CBC" w:rsidP="000C341B">
      <w:pPr>
        <w:autoSpaceDE/>
        <w:autoSpaceDN/>
        <w:spacing w:after="160" w:line="360" w:lineRule="auto"/>
        <w:rPr>
          <w:rFonts w:ascii="Narkisim" w:eastAsia="Calibri" w:hAnsi="Narkisim"/>
          <w:sz w:val="24"/>
          <w:szCs w:val="24"/>
          <w:rtl/>
        </w:rPr>
      </w:pPr>
      <w:r w:rsidRPr="000C341B">
        <w:rPr>
          <w:rFonts w:ascii="Narkisim" w:eastAsia="Calibri" w:hAnsi="Narkisim"/>
          <w:sz w:val="24"/>
          <w:szCs w:val="24"/>
          <w:rtl/>
        </w:rPr>
        <w:lastRenderedPageBreak/>
        <w:t xml:space="preserve">מלשון המחבר משתמע שלפנינו שתי אפשרויות בלבד: אפשרות אחת היא שדווקא ארבעת הנ"ל מברכים, ואפשרות שנייה היא שניתן להרחיב את הברכה מעבר אליהם. המשנה ברורה מסביר שהאפשרות הראשונה קשורה לשכיחותם של ארבעת המקרים הנזכרים בגמרא. אם נקבל הסבר זה, הרי שמסברא ניתן להרחיב את מעגל הברכה למקרים שכיחים נוספים. </w:t>
      </w:r>
    </w:p>
    <w:p w:rsidR="00CA5CBC" w:rsidRDefault="00CA5CBC" w:rsidP="00CA5CBC">
      <w:pPr>
        <w:pStyle w:val="2"/>
        <w:rPr>
          <w:rtl/>
        </w:rPr>
      </w:pPr>
      <w:r>
        <w:rPr>
          <w:rFonts w:hint="cs"/>
          <w:rtl/>
        </w:rPr>
        <w:t>רמת הסכנה המחייבת ברכה</w:t>
      </w:r>
    </w:p>
    <w:p w:rsidR="00CA5CBC" w:rsidRPr="000C341B" w:rsidRDefault="00CA5CBC" w:rsidP="000C341B">
      <w:pPr>
        <w:autoSpaceDE/>
        <w:autoSpaceDN/>
        <w:spacing w:after="160" w:line="360" w:lineRule="auto"/>
        <w:rPr>
          <w:rFonts w:ascii="Narkisim" w:eastAsia="Calibri" w:hAnsi="Narkisim"/>
          <w:sz w:val="24"/>
          <w:szCs w:val="24"/>
          <w:rtl/>
        </w:rPr>
      </w:pPr>
      <w:r w:rsidRPr="000C341B">
        <w:rPr>
          <w:rFonts w:ascii="Narkisim" w:eastAsia="Calibri" w:hAnsi="Narkisim"/>
          <w:sz w:val="24"/>
          <w:szCs w:val="24"/>
          <w:rtl/>
        </w:rPr>
        <w:t xml:space="preserve">גם אם נקבל את הדעה שחיוב הברכה נוהג רק בארבעת המקרים הנזכרים בגמרא, יש מקום לדון בהגדרה המדויקת של אותם מקרים. לצורך העניין, נתמקד במקרה השכיח ביותר - חולה שנתרפא. </w:t>
      </w:r>
    </w:p>
    <w:p w:rsidR="00CA5CBC" w:rsidRPr="000C341B" w:rsidRDefault="000C341B" w:rsidP="000C341B">
      <w:pPr>
        <w:autoSpaceDE/>
        <w:autoSpaceDN/>
        <w:spacing w:after="160" w:line="360" w:lineRule="auto"/>
        <w:rPr>
          <w:rFonts w:ascii="Narkisim" w:eastAsia="Calibri" w:hAnsi="Narkisim"/>
          <w:sz w:val="24"/>
          <w:szCs w:val="24"/>
          <w:rtl/>
        </w:rPr>
      </w:pPr>
      <w:r>
        <w:rPr>
          <w:rFonts w:ascii="Narkisim" w:eastAsia="Calibri" w:hAnsi="Narkisim"/>
          <w:sz w:val="24"/>
          <w:szCs w:val="24"/>
          <w:rtl/>
        </w:rPr>
        <w:t>ההגהות מיימוניות</w:t>
      </w:r>
      <w:r w:rsidR="00CA5CBC" w:rsidRPr="000C341B">
        <w:rPr>
          <w:rFonts w:ascii="Narkisim" w:eastAsia="Calibri" w:hAnsi="Narkisim"/>
          <w:sz w:val="24"/>
          <w:szCs w:val="24"/>
          <w:rtl/>
        </w:rPr>
        <w:t xml:space="preserve"> כתב:</w:t>
      </w:r>
    </w:p>
    <w:p w:rsidR="00CA5CBC" w:rsidRPr="000C341B" w:rsidRDefault="00CA5CBC" w:rsidP="00CA5CBC">
      <w:pPr>
        <w:pStyle w:val="aa"/>
        <w:rPr>
          <w:sz w:val="22"/>
          <w:szCs w:val="24"/>
          <w:rtl/>
        </w:rPr>
      </w:pPr>
      <w:r w:rsidRPr="000C341B">
        <w:rPr>
          <w:sz w:val="22"/>
          <w:szCs w:val="24"/>
          <w:rtl/>
        </w:rPr>
        <w:t>פירש רבינו יוסף, דדווקא חולה שנפל למשכב, אבל חש בראשו או במעיו ולא נפל למשכב - אין צריך לברך. אמנם, בערוך בערך 'ארבעה' פירש בשם רב האי גאון שאפילו חושש בראשו או בגר</w:t>
      </w:r>
      <w:r w:rsidR="000C341B">
        <w:rPr>
          <w:sz w:val="22"/>
          <w:szCs w:val="24"/>
          <w:rtl/>
        </w:rPr>
        <w:t xml:space="preserve">ונו </w:t>
      </w:r>
      <w:r w:rsidR="007D31AE">
        <w:rPr>
          <w:sz w:val="22"/>
          <w:szCs w:val="24"/>
          <w:rtl/>
        </w:rPr>
        <w:t>–</w:t>
      </w:r>
      <w:r w:rsidR="000C341B">
        <w:rPr>
          <w:sz w:val="22"/>
          <w:szCs w:val="24"/>
          <w:rtl/>
        </w:rPr>
        <w:t xml:space="preserve"> נהגו לברך אחר שקראו בתורה</w:t>
      </w:r>
      <w:r w:rsidRPr="000C341B">
        <w:rPr>
          <w:sz w:val="22"/>
          <w:szCs w:val="24"/>
          <w:rtl/>
        </w:rPr>
        <w:t>.</w:t>
      </w:r>
      <w:r w:rsidR="000C341B">
        <w:rPr>
          <w:rFonts w:hint="cs"/>
          <w:sz w:val="22"/>
          <w:szCs w:val="24"/>
          <w:rtl/>
        </w:rPr>
        <w:tab/>
      </w:r>
      <w:r w:rsidR="000C341B" w:rsidRPr="000C341B">
        <w:rPr>
          <w:rFonts w:ascii="Narkisim" w:eastAsia="Calibri" w:hAnsi="Narkisim"/>
          <w:szCs w:val="20"/>
          <w:rtl/>
        </w:rPr>
        <w:t>(</w:t>
      </w:r>
      <w:r w:rsidR="000C341B" w:rsidRPr="000C341B">
        <w:rPr>
          <w:rFonts w:ascii="Narkisim" w:eastAsia="Calibri" w:hAnsi="Narkisim" w:hint="cs"/>
          <w:szCs w:val="20"/>
          <w:rtl/>
        </w:rPr>
        <w:t xml:space="preserve">הגמ"י </w:t>
      </w:r>
      <w:r w:rsidR="000C341B" w:rsidRPr="000C341B">
        <w:rPr>
          <w:rFonts w:ascii="Narkisim" w:eastAsia="Calibri" w:hAnsi="Narkisim"/>
          <w:szCs w:val="20"/>
          <w:rtl/>
        </w:rPr>
        <w:t>הלכות ברכות, פ"י ה"ח אות ה)</w:t>
      </w:r>
      <w:r w:rsidR="000C341B">
        <w:rPr>
          <w:rFonts w:ascii="Narkisim" w:eastAsia="Calibri" w:hAnsi="Narkisim" w:hint="cs"/>
          <w:sz w:val="24"/>
          <w:szCs w:val="24"/>
          <w:rtl/>
        </w:rPr>
        <w:t>.</w:t>
      </w:r>
    </w:p>
    <w:p w:rsidR="00CA5CBC" w:rsidRPr="000C341B" w:rsidRDefault="00CA5CBC" w:rsidP="000C341B">
      <w:pPr>
        <w:autoSpaceDE/>
        <w:autoSpaceDN/>
        <w:spacing w:after="160" w:line="360" w:lineRule="auto"/>
        <w:rPr>
          <w:rFonts w:ascii="Narkisim" w:eastAsia="Calibri" w:hAnsi="Narkisim"/>
          <w:sz w:val="24"/>
          <w:szCs w:val="24"/>
          <w:rtl/>
        </w:rPr>
      </w:pPr>
      <w:r w:rsidRPr="000C341B">
        <w:rPr>
          <w:rFonts w:ascii="Narkisim" w:eastAsia="Calibri" w:hAnsi="Narkisim"/>
          <w:sz w:val="24"/>
          <w:szCs w:val="24"/>
          <w:rtl/>
        </w:rPr>
        <w:t xml:space="preserve">רבינו יוסף משתמש בקריטריון המוכר לנו מהלכות שבת - חולה שנפל למשכב. הרמ"א (או"ח שכ"ח, לז) פוסק שחולה שנפל למשכב מוגדר כחולה שאין בו סכנה, ולפיכך הוא רשאי להשתמש בתרופות בשבת, ולא גזרו בו משום שחיקת סממנים. גם בנידון דידן, יש לפרש שחולה שנפל למשכב הגיע לרמת החולי המחייבת ברכה. רב האי גאון נקט גישה שונה לחלוטין, ולפיה חיוב הברכה הוא אפילו במיחוש קל. הבנה זו מתאימה מאוד לפרשנות שהצענו למעלה בדברי הגמרא </w:t>
      </w:r>
      <w:r w:rsidR="007D31AE">
        <w:rPr>
          <w:rFonts w:ascii="Narkisim" w:eastAsia="Calibri" w:hAnsi="Narkisim"/>
          <w:sz w:val="24"/>
          <w:szCs w:val="24"/>
          <w:rtl/>
        </w:rPr>
        <w:t>–</w:t>
      </w:r>
      <w:r w:rsidRPr="000C341B">
        <w:rPr>
          <w:rFonts w:ascii="Narkisim" w:eastAsia="Calibri" w:hAnsi="Narkisim"/>
          <w:sz w:val="24"/>
          <w:szCs w:val="24"/>
          <w:rtl/>
        </w:rPr>
        <w:t xml:space="preserve"> החובה לברך אינה נובעת מסכנת חיים, אלא מעצם המציאות של הסבל והייסורים.</w:t>
      </w:r>
    </w:p>
    <w:p w:rsidR="00CA5CBC" w:rsidRDefault="00CA5CBC" w:rsidP="000C341B">
      <w:pPr>
        <w:pStyle w:val="2"/>
        <w:rPr>
          <w:rtl/>
        </w:rPr>
      </w:pPr>
      <w:r>
        <w:rPr>
          <w:rFonts w:hint="cs"/>
          <w:rtl/>
        </w:rPr>
        <w:lastRenderedPageBreak/>
        <w:t>מחלוקת הרמב"ן והראב"ד</w:t>
      </w:r>
    </w:p>
    <w:p w:rsidR="00CA5CBC" w:rsidRPr="000C341B" w:rsidRDefault="00CA5CBC" w:rsidP="000C341B">
      <w:pPr>
        <w:autoSpaceDE/>
        <w:autoSpaceDN/>
        <w:spacing w:after="160" w:line="360" w:lineRule="auto"/>
        <w:rPr>
          <w:rFonts w:ascii="Narkisim" w:eastAsia="Calibri" w:hAnsi="Narkisim"/>
          <w:sz w:val="24"/>
          <w:szCs w:val="24"/>
          <w:rtl/>
        </w:rPr>
      </w:pPr>
      <w:r w:rsidRPr="000C341B">
        <w:rPr>
          <w:rFonts w:ascii="Narkisim" w:eastAsia="Calibri" w:hAnsi="Narkisim"/>
          <w:sz w:val="24"/>
          <w:szCs w:val="24"/>
          <w:rtl/>
        </w:rPr>
        <w:t>במחלוקת זו של רב האי גאון ורבינו יוסף נחלקו גם הרמב"ן והראב"ד</w:t>
      </w:r>
      <w:r w:rsidRPr="000C341B">
        <w:rPr>
          <w:rStyle w:val="a6"/>
          <w:rtl/>
        </w:rPr>
        <w:footnoteReference w:id="2"/>
      </w:r>
      <w:r w:rsidR="000C341B">
        <w:rPr>
          <w:rFonts w:ascii="Narkisim" w:eastAsia="Calibri" w:hAnsi="Narkisim" w:hint="cs"/>
          <w:sz w:val="24"/>
          <w:szCs w:val="24"/>
          <w:rtl/>
        </w:rPr>
        <w:t>.</w:t>
      </w:r>
      <w:r w:rsidRPr="000C341B">
        <w:rPr>
          <w:rFonts w:ascii="Narkisim" w:eastAsia="Calibri" w:hAnsi="Narkisim"/>
          <w:sz w:val="24"/>
          <w:szCs w:val="24"/>
          <w:rtl/>
        </w:rPr>
        <w:t xml:space="preserve"> אל גוף המחלוקת נתייחס בהמשך השיעור, וכעת נביא רק קטע מדבריו של הראב"ד, ביחס לחיוב הברכה של חולה שנתרפא:</w:t>
      </w:r>
    </w:p>
    <w:p w:rsidR="00CA5CBC" w:rsidRPr="000C341B" w:rsidRDefault="00CA5CBC" w:rsidP="00CA5CBC">
      <w:pPr>
        <w:pStyle w:val="aa"/>
        <w:rPr>
          <w:sz w:val="22"/>
          <w:szCs w:val="24"/>
          <w:rtl/>
        </w:rPr>
      </w:pPr>
      <w:r w:rsidRPr="000C341B">
        <w:rPr>
          <w:sz w:val="22"/>
          <w:szCs w:val="24"/>
          <w:rtl/>
        </w:rPr>
        <w:t xml:space="preserve">וכן ברכת חולים אינה אלא במכה של חלל שיש בה סכנה. </w:t>
      </w:r>
    </w:p>
    <w:p w:rsidR="00CA5CBC" w:rsidRPr="000C341B" w:rsidRDefault="00CA5CBC" w:rsidP="000C341B">
      <w:pPr>
        <w:autoSpaceDE/>
        <w:autoSpaceDN/>
        <w:spacing w:after="160" w:line="360" w:lineRule="auto"/>
        <w:rPr>
          <w:rFonts w:ascii="Narkisim" w:eastAsia="Calibri" w:hAnsi="Narkisim"/>
          <w:sz w:val="24"/>
          <w:szCs w:val="24"/>
          <w:rtl/>
        </w:rPr>
      </w:pPr>
      <w:r w:rsidRPr="000C341B">
        <w:rPr>
          <w:rFonts w:ascii="Narkisim" w:eastAsia="Calibri" w:hAnsi="Narkisim"/>
          <w:sz w:val="24"/>
          <w:szCs w:val="24"/>
          <w:rtl/>
        </w:rPr>
        <w:t>הראב"ד קובע בהדיא שחיוב הברכה נובע מסכנת החיים. הרמב"ן על אתר חולק על כך, וכותב:</w:t>
      </w:r>
    </w:p>
    <w:p w:rsidR="00CA5CBC" w:rsidRPr="000C341B" w:rsidRDefault="00CA5CBC" w:rsidP="00CA5CBC">
      <w:pPr>
        <w:pStyle w:val="aa"/>
        <w:rPr>
          <w:sz w:val="22"/>
          <w:szCs w:val="24"/>
          <w:rtl/>
        </w:rPr>
      </w:pPr>
      <w:r w:rsidRPr="000C341B">
        <w:rPr>
          <w:sz w:val="22"/>
          <w:szCs w:val="24"/>
          <w:rtl/>
        </w:rPr>
        <w:t xml:space="preserve">ולענין ברכת החולים </w:t>
      </w:r>
      <w:r w:rsidR="000C341B">
        <w:rPr>
          <w:sz w:val="22"/>
          <w:szCs w:val="24"/>
          <w:rtl/>
        </w:rPr>
        <w:t>–</w:t>
      </w:r>
      <w:r w:rsidRPr="000C341B">
        <w:rPr>
          <w:sz w:val="22"/>
          <w:szCs w:val="24"/>
          <w:rtl/>
        </w:rPr>
        <w:t xml:space="preserve"> לאו דוקא בחולי שיש בה סכנה, ולא במכה של חלל דוקא, אלא כל שעלה למטה וירד </w:t>
      </w:r>
      <w:r w:rsidR="000C341B">
        <w:rPr>
          <w:sz w:val="22"/>
          <w:szCs w:val="24"/>
          <w:rtl/>
        </w:rPr>
        <w:t>–</w:t>
      </w:r>
      <w:r w:rsidRPr="000C341B">
        <w:rPr>
          <w:sz w:val="22"/>
          <w:szCs w:val="24"/>
          <w:rtl/>
        </w:rPr>
        <w:t xml:space="preserve"> צריך להודות, מפני שדומה כמו שהעלוהו לגרדום לידון וצריך פרקליטין גדולים להינצל, ורחמיו של הקב"ה נעשו לו פרקליטין. וכן בענין הדרך שכל הולכי דרכים צריכין להודות. ואע"ג דרב יהודה 'הולכי מדברות' אמר, לישנא דקרא נקט, וכל דרך במשמע. וגרסינן בירושלמי גבי תפלת הדרך (ברכות פ"ד ה"ד): ר' </w:t>
      </w:r>
      <w:r w:rsidR="000C341B">
        <w:rPr>
          <w:sz w:val="22"/>
          <w:szCs w:val="24"/>
          <w:rtl/>
        </w:rPr>
        <w:t>שמעון בר אבא בשם ר' חנינא אומר</w:t>
      </w:r>
      <w:r w:rsidRPr="000C341B">
        <w:rPr>
          <w:sz w:val="22"/>
          <w:szCs w:val="24"/>
          <w:rtl/>
        </w:rPr>
        <w:t xml:space="preserve"> כל הדרך בחזקת סכנה</w:t>
      </w:r>
      <w:r w:rsidRPr="000C341B">
        <w:rPr>
          <w:rStyle w:val="a6"/>
          <w:rFonts w:ascii="Narkisim" w:eastAsia="Calibri" w:hAnsi="Narkisim"/>
          <w:sz w:val="24"/>
          <w:rtl/>
        </w:rPr>
        <w:footnoteReference w:id="3"/>
      </w:r>
      <w:r w:rsidRPr="000C341B">
        <w:rPr>
          <w:sz w:val="22"/>
          <w:szCs w:val="24"/>
          <w:rtl/>
        </w:rPr>
        <w:t>, ר' ינאי כד הוה אזיל לאכסניא הוה מפקיד גו ביתיה, ר' מנא כד הוה אזיל מסחי במרחץ שהיא נסוקת הוה פקיד גו ביתיה. ר' חנינא בריה דרבי אבהו ר' שמעון ברבי אבהו בשם ריב"ל: כל החולים בחזקת</w:t>
      </w:r>
      <w:r w:rsidR="000C341B">
        <w:rPr>
          <w:sz w:val="22"/>
          <w:szCs w:val="24"/>
          <w:rtl/>
        </w:rPr>
        <w:t xml:space="preserve"> סכנה. והלכך, בכולן צריך להודות</w:t>
      </w:r>
      <w:r w:rsidRPr="000C341B">
        <w:rPr>
          <w:sz w:val="22"/>
          <w:szCs w:val="24"/>
          <w:rtl/>
        </w:rPr>
        <w:t xml:space="preserve">. </w:t>
      </w:r>
    </w:p>
    <w:p w:rsidR="00CA5CBC" w:rsidRPr="000C341B" w:rsidRDefault="00CA5CBC" w:rsidP="000C341B">
      <w:pPr>
        <w:autoSpaceDE/>
        <w:autoSpaceDN/>
        <w:spacing w:after="160" w:line="360" w:lineRule="auto"/>
        <w:rPr>
          <w:rFonts w:ascii="Narkisim" w:eastAsia="Calibri" w:hAnsi="Narkisim"/>
          <w:sz w:val="24"/>
          <w:szCs w:val="24"/>
          <w:rtl/>
        </w:rPr>
      </w:pPr>
      <w:r w:rsidRPr="000C341B">
        <w:rPr>
          <w:rFonts w:ascii="Narkisim" w:eastAsia="Calibri" w:hAnsi="Narkisim"/>
          <w:sz w:val="24"/>
          <w:szCs w:val="24"/>
          <w:rtl/>
        </w:rPr>
        <w:t>בתחילת דבריו, הרמב"ן קובע בפירוש שחיוב הברכה הוא על כל עלייה למיטת חולי. אלא שדברי הרמב"ן בהמשך ניתנים להבנה בשתי דרכים</w:t>
      </w:r>
      <w:r w:rsidRPr="000C341B">
        <w:rPr>
          <w:rStyle w:val="a6"/>
          <w:rtl/>
        </w:rPr>
        <w:footnoteReference w:id="4"/>
      </w:r>
      <w:r w:rsidRPr="000C341B">
        <w:rPr>
          <w:rFonts w:ascii="Narkisim" w:eastAsia="Calibri" w:hAnsi="Narkisim"/>
          <w:sz w:val="24"/>
          <w:szCs w:val="24"/>
          <w:rtl/>
        </w:rPr>
        <w:t>:</w:t>
      </w:r>
    </w:p>
    <w:p w:rsidR="00CA5CBC" w:rsidRPr="000C341B" w:rsidRDefault="00CA5CBC" w:rsidP="006853B5">
      <w:pPr>
        <w:autoSpaceDE/>
        <w:autoSpaceDN/>
        <w:spacing w:after="160" w:line="360" w:lineRule="auto"/>
        <w:rPr>
          <w:rFonts w:ascii="Narkisim" w:eastAsia="Calibri" w:hAnsi="Narkisim"/>
          <w:sz w:val="24"/>
          <w:szCs w:val="24"/>
          <w:rtl/>
        </w:rPr>
      </w:pPr>
      <w:r w:rsidRPr="000C341B">
        <w:rPr>
          <w:rFonts w:ascii="Narkisim" w:eastAsia="Calibri" w:hAnsi="Narkisim"/>
          <w:sz w:val="24"/>
          <w:szCs w:val="24"/>
          <w:rtl/>
        </w:rPr>
        <w:lastRenderedPageBreak/>
        <w:t>א.</w:t>
      </w:r>
      <w:r w:rsidR="006853B5">
        <w:rPr>
          <w:rFonts w:ascii="Narkisim" w:eastAsia="Calibri" w:hAnsi="Narkisim" w:hint="cs"/>
          <w:sz w:val="24"/>
          <w:szCs w:val="24"/>
          <w:rtl/>
        </w:rPr>
        <w:t xml:space="preserve"> </w:t>
      </w:r>
      <w:r w:rsidRPr="000C341B">
        <w:rPr>
          <w:rFonts w:ascii="Narkisim" w:eastAsia="Calibri" w:hAnsi="Narkisim"/>
          <w:sz w:val="24"/>
          <w:szCs w:val="24"/>
          <w:rtl/>
        </w:rPr>
        <w:t>בכל עלייה למיטה יש מימד מסוים של סכנה, גם אם בפועל לא ניכר שיש איום על נפשו של האדם. הרמב"ן מדבר על הפרקליטים להם אדם זקוק כשהוא חולה, והדבר מתאים מאוד לתפיסתו המחשבתית, לפיה כל אירוע בעולם הוא נס, וממילא אפילו על החלמה ממחלה קלה יש להודות. אם כך, העלייה למיטה היא עצמה עילת הברכה.</w:t>
      </w:r>
    </w:p>
    <w:p w:rsidR="00CA5CBC" w:rsidRPr="000C341B" w:rsidRDefault="00CA5CBC" w:rsidP="006853B5">
      <w:pPr>
        <w:autoSpaceDE/>
        <w:autoSpaceDN/>
        <w:spacing w:after="160" w:line="360" w:lineRule="auto"/>
        <w:rPr>
          <w:rFonts w:ascii="Narkisim" w:eastAsia="Calibri" w:hAnsi="Narkisim"/>
          <w:sz w:val="24"/>
          <w:szCs w:val="24"/>
          <w:rtl/>
        </w:rPr>
      </w:pPr>
      <w:r w:rsidRPr="000C341B">
        <w:rPr>
          <w:rFonts w:ascii="Narkisim" w:eastAsia="Calibri" w:hAnsi="Narkisim"/>
          <w:sz w:val="24"/>
          <w:szCs w:val="24"/>
          <w:rtl/>
        </w:rPr>
        <w:t xml:space="preserve">ב. העלייה למיטה היא סימן לסכנת הנפשות שבפניה ניצב החולה. הרמב"ן לא מדבר בפירוש על סכנה כזו, אך בימיהם כך היו פני הדברים </w:t>
      </w:r>
      <w:r w:rsidR="006853B5">
        <w:rPr>
          <w:rFonts w:ascii="Narkisim" w:eastAsia="Calibri" w:hAnsi="Narkisim"/>
          <w:sz w:val="24"/>
          <w:szCs w:val="24"/>
          <w:rtl/>
        </w:rPr>
        <w:t>–</w:t>
      </w:r>
      <w:r w:rsidRPr="000C341B">
        <w:rPr>
          <w:rFonts w:ascii="Narkisim" w:eastAsia="Calibri" w:hAnsi="Narkisim"/>
          <w:sz w:val="24"/>
          <w:szCs w:val="24"/>
          <w:rtl/>
        </w:rPr>
        <w:t xml:space="preserve"> אנשים איבדו את חייהם אפילו משפעת קלה או דלקת גרון חולפת.</w:t>
      </w:r>
    </w:p>
    <w:p w:rsidR="00CA5CBC" w:rsidRPr="000C341B" w:rsidRDefault="00CA5CBC" w:rsidP="000C341B">
      <w:pPr>
        <w:autoSpaceDE/>
        <w:autoSpaceDN/>
        <w:spacing w:after="160" w:line="360" w:lineRule="auto"/>
        <w:rPr>
          <w:rFonts w:ascii="Narkisim" w:eastAsia="Calibri" w:hAnsi="Narkisim"/>
          <w:sz w:val="24"/>
          <w:szCs w:val="24"/>
          <w:rtl/>
        </w:rPr>
      </w:pPr>
      <w:r w:rsidRPr="000C341B">
        <w:rPr>
          <w:rFonts w:ascii="Narkisim" w:eastAsia="Calibri" w:hAnsi="Narkisim"/>
          <w:sz w:val="24"/>
          <w:szCs w:val="24"/>
          <w:rtl/>
        </w:rPr>
        <w:t>הרמב"ן מתבטא באותו אופן גם לגבי הולכי דרכים, וגם שם יש מקום לשתי הפרשנויות: ניתן לומר שעצם ההילוך בדרך מחייב ברכה, או לחילופין לומר שבכל דרך שהיא יש מימד מסוים של סכנה, כפי שמשתמע מהירושלמי שמביא הרמב"ן.</w:t>
      </w:r>
    </w:p>
    <w:p w:rsidR="00CA5CBC" w:rsidRPr="000C341B" w:rsidRDefault="00CA5CBC" w:rsidP="000C341B">
      <w:pPr>
        <w:autoSpaceDE/>
        <w:autoSpaceDN/>
        <w:spacing w:after="160" w:line="360" w:lineRule="auto"/>
        <w:rPr>
          <w:rFonts w:ascii="Narkisim" w:eastAsia="Calibri" w:hAnsi="Narkisim"/>
          <w:sz w:val="24"/>
          <w:szCs w:val="24"/>
          <w:rtl/>
        </w:rPr>
      </w:pPr>
      <w:r w:rsidRPr="000C341B">
        <w:rPr>
          <w:rFonts w:ascii="Narkisim" w:eastAsia="Calibri" w:hAnsi="Narkisim"/>
          <w:sz w:val="24"/>
          <w:szCs w:val="24"/>
          <w:rtl/>
        </w:rPr>
        <w:t xml:space="preserve">הפרשנות השנייה בדבריו של הרמב"ן מקרבת אותו לגישת הראב"ד </w:t>
      </w:r>
      <w:r w:rsidR="006853B5">
        <w:rPr>
          <w:rFonts w:ascii="Narkisim" w:eastAsia="Calibri" w:hAnsi="Narkisim"/>
          <w:sz w:val="24"/>
          <w:szCs w:val="24"/>
          <w:rtl/>
        </w:rPr>
        <w:t>–</w:t>
      </w:r>
      <w:r w:rsidRPr="000C341B">
        <w:rPr>
          <w:rFonts w:ascii="Narkisim" w:eastAsia="Calibri" w:hAnsi="Narkisim"/>
          <w:sz w:val="24"/>
          <w:szCs w:val="24"/>
          <w:rtl/>
        </w:rPr>
        <w:t xml:space="preserve"> הדורש סכנה ממשית על מנת לחייב בברכת הגומל </w:t>
      </w:r>
      <w:r w:rsidR="006853B5">
        <w:rPr>
          <w:rFonts w:ascii="Narkisim" w:eastAsia="Calibri" w:hAnsi="Narkisim"/>
          <w:sz w:val="24"/>
          <w:szCs w:val="24"/>
          <w:rtl/>
        </w:rPr>
        <w:t>–</w:t>
      </w:r>
      <w:r w:rsidRPr="000C341B">
        <w:rPr>
          <w:rFonts w:ascii="Narkisim" w:eastAsia="Calibri" w:hAnsi="Narkisim"/>
          <w:sz w:val="24"/>
          <w:szCs w:val="24"/>
          <w:rtl/>
        </w:rPr>
        <w:t xml:space="preserve"> שהיא גם גישת הריב"ש. הפרשנות הראשונה, לעומת זאת, דומה יותר להצעה שאנו העלינו: חיוב הברכה נובע מעצם המציאות שבה האדם היה שרוי, בלי קשר לסכנת הנפשות שבדבר. גם אם אין זו דעתו של הרמב"ן, נראה כי כך סבר רב האי גאון, כפי שראינו לעיל. </w:t>
      </w:r>
    </w:p>
    <w:p w:rsidR="00CA5CBC" w:rsidRDefault="00CA5CBC" w:rsidP="00CA5CBC">
      <w:pPr>
        <w:pStyle w:val="2"/>
        <w:rPr>
          <w:rtl/>
        </w:rPr>
      </w:pPr>
      <w:r>
        <w:rPr>
          <w:rFonts w:hint="cs"/>
          <w:rtl/>
        </w:rPr>
        <w:t>להלכה</w:t>
      </w:r>
    </w:p>
    <w:p w:rsidR="00CA5CBC" w:rsidRPr="006853B5" w:rsidRDefault="00CA5CBC" w:rsidP="006853B5">
      <w:pPr>
        <w:autoSpaceDE/>
        <w:autoSpaceDN/>
        <w:spacing w:after="160" w:line="360" w:lineRule="auto"/>
        <w:rPr>
          <w:rFonts w:ascii="Narkisim" w:eastAsia="Calibri" w:hAnsi="Narkisim"/>
          <w:sz w:val="24"/>
          <w:szCs w:val="24"/>
          <w:rtl/>
        </w:rPr>
      </w:pPr>
      <w:r w:rsidRPr="006853B5">
        <w:rPr>
          <w:rFonts w:ascii="Narkisim" w:eastAsia="Calibri" w:hAnsi="Narkisim"/>
          <w:sz w:val="24"/>
          <w:szCs w:val="24"/>
          <w:rtl/>
        </w:rPr>
        <w:t>המחלוקת בין הראשונים באה לידי ב</w:t>
      </w:r>
      <w:r w:rsidR="006853B5">
        <w:rPr>
          <w:rFonts w:ascii="Narkisim" w:eastAsia="Calibri" w:hAnsi="Narkisim"/>
          <w:sz w:val="24"/>
          <w:szCs w:val="24"/>
          <w:rtl/>
        </w:rPr>
        <w:t>יטוי בפסיקה, וגם כאן מביא המחבר</w:t>
      </w:r>
      <w:r w:rsidRPr="006853B5">
        <w:rPr>
          <w:rFonts w:ascii="Narkisim" w:eastAsia="Calibri" w:hAnsi="Narkisim"/>
          <w:sz w:val="24"/>
          <w:szCs w:val="24"/>
          <w:rtl/>
        </w:rPr>
        <w:t xml:space="preserve"> שתי דעות:</w:t>
      </w:r>
    </w:p>
    <w:p w:rsidR="00CA5CBC" w:rsidRPr="006853B5" w:rsidRDefault="00CA5CBC" w:rsidP="00CA5CBC">
      <w:pPr>
        <w:pStyle w:val="aa"/>
        <w:rPr>
          <w:sz w:val="22"/>
          <w:szCs w:val="24"/>
          <w:rtl/>
        </w:rPr>
      </w:pPr>
      <w:r w:rsidRPr="006853B5">
        <w:rPr>
          <w:sz w:val="22"/>
          <w:szCs w:val="24"/>
          <w:rtl/>
        </w:rPr>
        <w:t xml:space="preserve">באשכנז וצרפת אין מברכין כשהולכין מעיר לעיר, שלא חייבו אלא בהולכי מדברות דשכיחי ביה חיות רעות ולסטים; ובספרד נוהגים לברך, מפני שכל הדרכים בחזקת סכנה; ומיהו בפחות מפרסה אינו מברך, ואם הוא מקום מוחזק בסכנה ביותר - אפילו בפחות מפרסה. </w:t>
      </w:r>
    </w:p>
    <w:p w:rsidR="00CA5CBC" w:rsidRPr="006853B5" w:rsidRDefault="00CA5CBC" w:rsidP="00CA5CBC">
      <w:pPr>
        <w:pStyle w:val="aa"/>
        <w:rPr>
          <w:sz w:val="22"/>
          <w:szCs w:val="24"/>
          <w:rtl/>
        </w:rPr>
      </w:pPr>
      <w:r w:rsidRPr="006853B5">
        <w:rPr>
          <w:sz w:val="22"/>
          <w:szCs w:val="24"/>
          <w:rtl/>
        </w:rPr>
        <w:t>בכל חולי צריך לברך, אפילו אינו חולי של סכנה ולא מכה של חלל, אלא כל שעלה למיטה וירד, מפני שדומה כמי שהעלוהו לגרדום לידון, ואין הפרש בין שיש לו מיחוש קבוע ובא מזמן לזמן ובין שאינו קבוע. הגה: יש אומרים דאינו מברך רק על חולי שיש בו סכנה</w:t>
      </w:r>
      <w:r w:rsidR="006853B5">
        <w:rPr>
          <w:sz w:val="22"/>
          <w:szCs w:val="24"/>
          <w:rtl/>
        </w:rPr>
        <w:t>, כגון מכה של חלל.</w:t>
      </w:r>
      <w:r w:rsidR="006853B5">
        <w:rPr>
          <w:rFonts w:ascii="Narkisim" w:eastAsia="Calibri" w:hAnsi="Narkisim" w:hint="cs"/>
          <w:sz w:val="24"/>
          <w:szCs w:val="24"/>
          <w:rtl/>
        </w:rPr>
        <w:tab/>
      </w:r>
      <w:r w:rsidR="006853B5" w:rsidRPr="006853B5">
        <w:rPr>
          <w:rFonts w:ascii="Narkisim" w:eastAsia="Calibri" w:hAnsi="Narkisim"/>
          <w:szCs w:val="20"/>
          <w:rtl/>
        </w:rPr>
        <w:t>(</w:t>
      </w:r>
      <w:r w:rsidR="006853B5" w:rsidRPr="006853B5">
        <w:rPr>
          <w:rFonts w:ascii="Narkisim" w:eastAsia="Calibri" w:hAnsi="Narkisim" w:hint="cs"/>
          <w:szCs w:val="20"/>
          <w:rtl/>
        </w:rPr>
        <w:t xml:space="preserve">שו"ע או"ח </w:t>
      </w:r>
      <w:r w:rsidR="006853B5" w:rsidRPr="006853B5">
        <w:rPr>
          <w:rFonts w:ascii="Narkisim" w:eastAsia="Calibri" w:hAnsi="Narkisim"/>
          <w:szCs w:val="20"/>
          <w:rtl/>
        </w:rPr>
        <w:t>רי"ט, ז-ח)</w:t>
      </w:r>
      <w:r w:rsidR="006853B5">
        <w:rPr>
          <w:rFonts w:ascii="Narkisim" w:eastAsia="Calibri" w:hAnsi="Narkisim" w:hint="cs"/>
          <w:sz w:val="24"/>
          <w:szCs w:val="24"/>
          <w:rtl/>
        </w:rPr>
        <w:t>.</w:t>
      </w:r>
    </w:p>
    <w:p w:rsidR="00CA5CBC" w:rsidRPr="006853B5" w:rsidRDefault="00CA5CBC" w:rsidP="006853B5">
      <w:pPr>
        <w:autoSpaceDE/>
        <w:autoSpaceDN/>
        <w:spacing w:after="160" w:line="360" w:lineRule="auto"/>
        <w:rPr>
          <w:rFonts w:ascii="Narkisim" w:eastAsia="Calibri" w:hAnsi="Narkisim"/>
          <w:sz w:val="24"/>
          <w:szCs w:val="24"/>
          <w:rtl/>
        </w:rPr>
      </w:pPr>
      <w:r w:rsidRPr="006853B5">
        <w:rPr>
          <w:rFonts w:ascii="Narkisim" w:eastAsia="Calibri" w:hAnsi="Narkisim"/>
          <w:sz w:val="24"/>
          <w:szCs w:val="24"/>
          <w:rtl/>
        </w:rPr>
        <w:t>אם כן, לפנינו שתי דעות הן ביחס להולכי דרכים, הן ביחס לחולה שנתרפא. אמנם בהלכה ז</w:t>
      </w:r>
      <w:r w:rsidR="007D31AE">
        <w:rPr>
          <w:rFonts w:ascii="Narkisim" w:eastAsia="Calibri" w:hAnsi="Narkisim" w:hint="cs"/>
          <w:sz w:val="24"/>
          <w:szCs w:val="24"/>
          <w:rtl/>
        </w:rPr>
        <w:t>'</w:t>
      </w:r>
      <w:r w:rsidRPr="006853B5">
        <w:rPr>
          <w:rFonts w:ascii="Narkisim" w:eastAsia="Calibri" w:hAnsi="Narkisim"/>
          <w:sz w:val="24"/>
          <w:szCs w:val="24"/>
          <w:rtl/>
        </w:rPr>
        <w:t xml:space="preserve"> מביא המחבר את שתי הדעות ובהלכה ח</w:t>
      </w:r>
      <w:r w:rsidR="007D31AE">
        <w:rPr>
          <w:rFonts w:ascii="Narkisim" w:eastAsia="Calibri" w:hAnsi="Narkisim" w:hint="cs"/>
          <w:sz w:val="24"/>
          <w:szCs w:val="24"/>
          <w:rtl/>
        </w:rPr>
        <w:t>'</w:t>
      </w:r>
      <w:r w:rsidRPr="006853B5">
        <w:rPr>
          <w:rFonts w:ascii="Narkisim" w:eastAsia="Calibri" w:hAnsi="Narkisim"/>
          <w:sz w:val="24"/>
          <w:szCs w:val="24"/>
          <w:rtl/>
        </w:rPr>
        <w:t xml:space="preserve"> הוא משמיט את הדעה השנייה, אך הרמ"א משלים את החסר, והמחלוקת די ברורה. הלכה למעשה, נהגו בני ספרד לברך הגומל על כל יציאה לדרך, וכך הורה הרב עובדיה יוסף שליט"א. ביחס לחולה שנתרפא, הביא המשנה ברורה מנהג כמה אשכנזים לנהוג כבני ספרד:</w:t>
      </w:r>
    </w:p>
    <w:p w:rsidR="00CA5CBC" w:rsidRPr="006853B5" w:rsidRDefault="00CA5CBC" w:rsidP="006853B5">
      <w:pPr>
        <w:pStyle w:val="aa"/>
        <w:rPr>
          <w:sz w:val="22"/>
          <w:szCs w:val="24"/>
          <w:rtl/>
        </w:rPr>
      </w:pPr>
      <w:r w:rsidRPr="006853B5">
        <w:rPr>
          <w:sz w:val="22"/>
          <w:szCs w:val="24"/>
          <w:rtl/>
        </w:rPr>
        <w:t xml:space="preserve">וכן נוהגין באשכנז - וכתב המגן אברהם דקצת נוהגין כסברת המחבר, וכן דעת האליה רבה לדינא, וכן כתב במגן גבורים שכל שחלה בכל גופו שכיוצא בזה מחללין עליו את השבת על ידי גוי מברך הגומל [והביא כן בשם הרדב"ז], וכעין זה כתב גם כן החיי אדם. אך שכתב שמכל מקום לא יברך אלא אם כן נפל למיטה לא פחות מג' ימים, ועיין ביאור הלכה דאם מחלתו הוא דבר שיש בו סכנה </w:t>
      </w:r>
      <w:r w:rsidR="00D07DED">
        <w:rPr>
          <w:sz w:val="22"/>
          <w:szCs w:val="24"/>
          <w:rtl/>
        </w:rPr>
        <w:t>–</w:t>
      </w:r>
      <w:r w:rsidRPr="006853B5">
        <w:rPr>
          <w:sz w:val="22"/>
          <w:szCs w:val="24"/>
          <w:rtl/>
        </w:rPr>
        <w:t xml:space="preserve"> אפילו בפחות מג' ימים נמי צריך לברוכי.</w:t>
      </w:r>
      <w:r w:rsidR="006853B5">
        <w:rPr>
          <w:rFonts w:ascii="Narkisim" w:eastAsia="Calibri" w:hAnsi="Narkisim" w:hint="cs"/>
          <w:szCs w:val="20"/>
          <w:rtl/>
        </w:rPr>
        <w:tab/>
      </w:r>
      <w:r w:rsidR="006853B5" w:rsidRPr="006853B5">
        <w:rPr>
          <w:rFonts w:ascii="Narkisim" w:eastAsia="Calibri" w:hAnsi="Narkisim"/>
          <w:szCs w:val="20"/>
          <w:rtl/>
        </w:rPr>
        <w:t>(</w:t>
      </w:r>
      <w:r w:rsidR="006853B5" w:rsidRPr="006853B5">
        <w:rPr>
          <w:rFonts w:ascii="Narkisim" w:eastAsia="Calibri" w:hAnsi="Narkisim" w:hint="cs"/>
          <w:szCs w:val="20"/>
          <w:rtl/>
        </w:rPr>
        <w:t xml:space="preserve">מ"ב שם </w:t>
      </w:r>
      <w:r w:rsidR="006853B5" w:rsidRPr="006853B5">
        <w:rPr>
          <w:rFonts w:ascii="Narkisim" w:eastAsia="Calibri" w:hAnsi="Narkisim"/>
          <w:szCs w:val="20"/>
          <w:rtl/>
        </w:rPr>
        <w:t>ס"ק כח)</w:t>
      </w:r>
      <w:r w:rsidR="006853B5">
        <w:rPr>
          <w:rFonts w:hint="cs"/>
          <w:sz w:val="22"/>
          <w:szCs w:val="24"/>
          <w:rtl/>
        </w:rPr>
        <w:t>.</w:t>
      </w:r>
    </w:p>
    <w:p w:rsidR="00CA5CBC" w:rsidRDefault="00CA5CBC" w:rsidP="006853B5">
      <w:pPr>
        <w:autoSpaceDE/>
        <w:autoSpaceDN/>
        <w:spacing w:after="160" w:line="360" w:lineRule="auto"/>
        <w:rPr>
          <w:rFonts w:ascii="Narkisim" w:eastAsia="Calibri" w:hAnsi="Narkisim"/>
          <w:sz w:val="24"/>
          <w:szCs w:val="24"/>
          <w:rtl/>
        </w:rPr>
      </w:pPr>
      <w:r w:rsidRPr="006853B5">
        <w:rPr>
          <w:rFonts w:ascii="Narkisim" w:eastAsia="Calibri" w:hAnsi="Narkisim"/>
          <w:sz w:val="24"/>
          <w:szCs w:val="24"/>
          <w:rtl/>
        </w:rPr>
        <w:t xml:space="preserve">המשנה ברורה מכיר בעובדה שיש שלא קיבלו את פסק הרמ"א, אך מציב שתי דרישות לכך: ראשית, יש צורך במשך זמן של שלושה ימים לפחות; ושנית, יש צורך ברמה מסוימת של סכנה. </w:t>
      </w:r>
    </w:p>
    <w:p w:rsidR="007D31AE" w:rsidRPr="006853B5" w:rsidRDefault="007D31AE" w:rsidP="006853B5">
      <w:pPr>
        <w:autoSpaceDE/>
        <w:autoSpaceDN/>
        <w:spacing w:after="160" w:line="360" w:lineRule="auto"/>
        <w:rPr>
          <w:rFonts w:ascii="Narkisim" w:eastAsia="Calibri" w:hAnsi="Narkisim"/>
          <w:sz w:val="24"/>
          <w:szCs w:val="24"/>
          <w:rtl/>
        </w:rPr>
      </w:pPr>
    </w:p>
    <w:tbl>
      <w:tblPr>
        <w:tblW w:w="0" w:type="auto"/>
        <w:jc w:val="right"/>
        <w:tblLayout w:type="fixed"/>
        <w:tblLook w:val="0000" w:firstRow="0" w:lastRow="0" w:firstColumn="0" w:lastColumn="0" w:noHBand="0" w:noVBand="0"/>
      </w:tblPr>
      <w:tblGrid>
        <w:gridCol w:w="284"/>
        <w:gridCol w:w="4111"/>
        <w:gridCol w:w="283"/>
      </w:tblGrid>
      <w:tr w:rsidR="007D31AE" w:rsidRPr="002538AD" w:rsidTr="00DE2697">
        <w:trPr>
          <w:jc w:val="right"/>
        </w:trPr>
        <w:tc>
          <w:tcPr>
            <w:tcW w:w="284"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4111"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283"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r>
      <w:tr w:rsidR="007D31AE" w:rsidRPr="002538AD" w:rsidTr="00DE2697">
        <w:trPr>
          <w:jc w:val="right"/>
        </w:trPr>
        <w:tc>
          <w:tcPr>
            <w:tcW w:w="284"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 xml:space="preserve">* * * * * * * * * * </w:t>
            </w:r>
          </w:p>
        </w:tc>
        <w:tc>
          <w:tcPr>
            <w:tcW w:w="4111"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כל הזכויות שמורות לישיבת הר עציון, תשע"ו</w:t>
            </w:r>
          </w:p>
          <w:p w:rsidR="007D31AE" w:rsidRPr="002538AD" w:rsidRDefault="007D31AE" w:rsidP="00DE2697">
            <w:pPr>
              <w:pStyle w:val="ac"/>
              <w:rPr>
                <w:rFonts w:ascii="Narkisim" w:hAnsi="Narkisim"/>
                <w:rtl/>
              </w:rPr>
            </w:pPr>
            <w:r w:rsidRPr="002538AD">
              <w:rPr>
                <w:rFonts w:ascii="Narkisim" w:hAnsi="Narkisim"/>
                <w:rtl/>
              </w:rPr>
              <w:t>*******************************************************</w:t>
            </w:r>
          </w:p>
          <w:p w:rsidR="007D31AE" w:rsidRPr="002538AD" w:rsidRDefault="007D31AE" w:rsidP="00DE2697">
            <w:pPr>
              <w:pStyle w:val="ac"/>
              <w:rPr>
                <w:rFonts w:ascii="Narkisim" w:hAnsi="Narkisim"/>
                <w:rtl/>
              </w:rPr>
            </w:pPr>
          </w:p>
          <w:p w:rsidR="007D31AE" w:rsidRPr="002538AD" w:rsidRDefault="007D31AE" w:rsidP="00DE2697">
            <w:pPr>
              <w:pStyle w:val="ac"/>
              <w:rPr>
                <w:rFonts w:ascii="Narkisim" w:hAnsi="Narkisim"/>
                <w:rtl/>
              </w:rPr>
            </w:pPr>
            <w:r w:rsidRPr="002538AD">
              <w:rPr>
                <w:rFonts w:ascii="Narkisim" w:hAnsi="Narkisim"/>
                <w:rtl/>
              </w:rPr>
              <w:t>בית המדרש הוירטואלי שליד ישיבת הר עציון</w:t>
            </w:r>
          </w:p>
          <w:p w:rsidR="007D31AE" w:rsidRPr="002538AD" w:rsidRDefault="007D31AE" w:rsidP="00DE2697">
            <w:pPr>
              <w:pStyle w:val="ac"/>
              <w:rPr>
                <w:rFonts w:ascii="Narkisim" w:hAnsi="Narkisim"/>
              </w:rPr>
            </w:pPr>
            <w:r w:rsidRPr="002538AD">
              <w:rPr>
                <w:rFonts w:ascii="Narkisim" w:hAnsi="Narkisim"/>
                <w:rtl/>
              </w:rPr>
              <w:t>האתר בעברית:</w:t>
            </w:r>
            <w:r w:rsidRPr="002538AD">
              <w:rPr>
                <w:rFonts w:ascii="Narkisim" w:hAnsi="Narkisim"/>
                <w:rtl/>
              </w:rPr>
              <w:tab/>
            </w:r>
            <w:r w:rsidRPr="002538AD">
              <w:rPr>
                <w:rFonts w:ascii="Narkisim" w:hAnsi="Narkisim"/>
              </w:rPr>
              <w:t>http://www.etzion.org.il</w:t>
            </w:r>
            <w:r w:rsidRPr="002538AD">
              <w:rPr>
                <w:rFonts w:ascii="Narkisim" w:hAnsi="Narkisim"/>
                <w:rtl/>
              </w:rPr>
              <w:t>/</w:t>
            </w:r>
          </w:p>
          <w:p w:rsidR="007D31AE" w:rsidRPr="002538AD" w:rsidRDefault="007D31AE" w:rsidP="00DE2697">
            <w:pPr>
              <w:pStyle w:val="ac"/>
              <w:rPr>
                <w:rFonts w:ascii="Narkisim" w:hAnsi="Narkisim"/>
                <w:rtl/>
              </w:rPr>
            </w:pPr>
            <w:r w:rsidRPr="002538AD">
              <w:rPr>
                <w:rFonts w:ascii="Narkisim" w:hAnsi="Narkisim"/>
                <w:rtl/>
              </w:rPr>
              <w:t>האתר באנגלית:</w:t>
            </w:r>
            <w:r w:rsidRPr="002538AD">
              <w:rPr>
                <w:rFonts w:ascii="Narkisim" w:hAnsi="Narkisim"/>
                <w:rtl/>
              </w:rPr>
              <w:tab/>
            </w:r>
            <w:r w:rsidRPr="002538AD">
              <w:rPr>
                <w:rFonts w:ascii="Narkisim" w:hAnsi="Narkisim"/>
              </w:rPr>
              <w:t xml:space="preserve">http://www.etzion.org.il/en </w:t>
            </w:r>
          </w:p>
          <w:p w:rsidR="007D31AE" w:rsidRPr="002538AD" w:rsidRDefault="007D31AE" w:rsidP="00DE2697">
            <w:pPr>
              <w:pStyle w:val="ac"/>
              <w:rPr>
                <w:rFonts w:ascii="Narkisim" w:hAnsi="Narkisim"/>
                <w:rtl/>
              </w:rPr>
            </w:pPr>
          </w:p>
          <w:p w:rsidR="007D31AE" w:rsidRPr="002538AD" w:rsidRDefault="007D31AE" w:rsidP="00DE2697">
            <w:pPr>
              <w:pStyle w:val="ac"/>
              <w:rPr>
                <w:rFonts w:ascii="Narkisim" w:hAnsi="Narkisim"/>
                <w:rtl/>
              </w:rPr>
            </w:pPr>
            <w:r w:rsidRPr="002538AD">
              <w:rPr>
                <w:rFonts w:ascii="Narkisim" w:hAnsi="Narkisim"/>
                <w:rtl/>
              </w:rPr>
              <w:t xml:space="preserve">משרדי בית המדרש הוירטואלי: 02-9937300 שלוחה 5 </w:t>
            </w:r>
          </w:p>
          <w:p w:rsidR="007D31AE" w:rsidRPr="002538AD" w:rsidRDefault="007D31AE" w:rsidP="00DE2697">
            <w:pPr>
              <w:pStyle w:val="ac"/>
              <w:rPr>
                <w:rFonts w:ascii="Narkisim" w:hAnsi="Narkisim"/>
                <w:rtl/>
              </w:rPr>
            </w:pPr>
            <w:r w:rsidRPr="002538AD">
              <w:rPr>
                <w:rFonts w:ascii="Narkisim" w:hAnsi="Narkisim"/>
                <w:rtl/>
              </w:rPr>
              <w:t xml:space="preserve">דואל: </w:t>
            </w:r>
            <w:hyperlink r:id="rId10" w:history="1">
              <w:r w:rsidRPr="002538AD">
                <w:rPr>
                  <w:rStyle w:val="Hyperlink"/>
                  <w:rFonts w:ascii="Narkisim" w:hAnsi="Narkisim"/>
                </w:rPr>
                <w:t>YHE@etzion.org.il</w:t>
              </w:r>
            </w:hyperlink>
          </w:p>
        </w:tc>
        <w:tc>
          <w:tcPr>
            <w:tcW w:w="283"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 * * * * * * * * *</w:t>
            </w:r>
          </w:p>
        </w:tc>
      </w:tr>
      <w:tr w:rsidR="007D31AE" w:rsidRPr="002538AD" w:rsidTr="00DE2697">
        <w:trPr>
          <w:jc w:val="right"/>
        </w:trPr>
        <w:tc>
          <w:tcPr>
            <w:tcW w:w="284"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4111"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283"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r>
    </w:tbl>
    <w:p w:rsidR="00424BC4" w:rsidRPr="00424BC4" w:rsidRDefault="00424BC4" w:rsidP="00CA5CBC">
      <w:pPr>
        <w:autoSpaceDE/>
        <w:autoSpaceDN/>
        <w:spacing w:after="160" w:line="360" w:lineRule="auto"/>
        <w:rPr>
          <w:rFonts w:ascii="Narkisim" w:eastAsia="Calibri" w:hAnsi="Narkisim"/>
          <w:sz w:val="24"/>
          <w:szCs w:val="24"/>
          <w:rtl/>
        </w:rPr>
      </w:pPr>
    </w:p>
    <w:sectPr w:rsidR="00424BC4" w:rsidRPr="00424BC4" w:rsidSect="002607F8">
      <w:type w:val="continuous"/>
      <w:pgSz w:w="12240" w:h="15840"/>
      <w:pgMar w:top="1418" w:right="1134" w:bottom="964" w:left="1134" w:header="720" w:footer="720" w:gutter="0"/>
      <w:cols w:num="2"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5CF" w:rsidRDefault="002805CF" w:rsidP="0075394C">
      <w:r>
        <w:separator/>
      </w:r>
    </w:p>
    <w:p w:rsidR="002805CF" w:rsidRDefault="002805CF" w:rsidP="0075394C"/>
  </w:endnote>
  <w:endnote w:type="continuationSeparator" w:id="0">
    <w:p w:rsidR="002805CF" w:rsidRDefault="002805CF" w:rsidP="0075394C">
      <w:r>
        <w:continuationSeparator/>
      </w:r>
    </w:p>
    <w:p w:rsidR="002805CF" w:rsidRDefault="002805CF"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A63" w:rsidRDefault="00534A63" w:rsidP="00534A63">
    <w:pPr>
      <w:pStyle w:val="ad"/>
      <w:ind w:left="360"/>
      <w:rPr>
        <w:rFonts w:hint="cs"/>
        <w:rtl/>
      </w:rPr>
    </w:pPr>
    <w:r>
      <w:rPr>
        <w:rFonts w:hint="cs"/>
        <w:rtl/>
      </w:rPr>
      <w:t>* הסיכום לא עבר את ביקורת הרב.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5CF" w:rsidRDefault="002805CF" w:rsidP="0075394C">
      <w:r>
        <w:separator/>
      </w:r>
    </w:p>
  </w:footnote>
  <w:footnote w:type="continuationSeparator" w:id="0">
    <w:p w:rsidR="002805CF" w:rsidRDefault="002805CF" w:rsidP="0075394C">
      <w:r>
        <w:continuationSeparator/>
      </w:r>
    </w:p>
    <w:p w:rsidR="002805CF" w:rsidRDefault="002805CF" w:rsidP="0075394C"/>
  </w:footnote>
  <w:footnote w:id="1">
    <w:p w:rsidR="00CA5CBC" w:rsidRPr="000C341B" w:rsidRDefault="00CA5CBC" w:rsidP="000C341B">
      <w:pPr>
        <w:pStyle w:val="a4"/>
        <w:rPr>
          <w:sz w:val="16"/>
          <w:rtl/>
        </w:rPr>
      </w:pPr>
      <w:r w:rsidRPr="000C341B">
        <w:rPr>
          <w:rtl/>
        </w:rPr>
        <w:footnoteRef/>
      </w:r>
      <w:r w:rsidRPr="000C341B">
        <w:rPr>
          <w:sz w:val="16"/>
          <w:rtl/>
        </w:rPr>
        <w:t xml:space="preserve"> </w:t>
      </w:r>
      <w:r w:rsidRPr="000C341B">
        <w:rPr>
          <w:sz w:val="16"/>
          <w:rtl/>
        </w:rPr>
        <w:tab/>
        <w:t xml:space="preserve">ועיין בגמרא בבא בתרא ח ע"ב ביחס לפדיון שבויים: "אמר ליה רבא לרבה בר מרי: מנא הא מילתא דאמור רבנן דפדיון שבוים מצוה רבה היא? א"ל, דכתיב: 'והיה כי יאמרו אליך אנה נצא ואמרת אליהם כה אמר ה' אשר למות למות ואשר לחרב לחרב ואשר לרעב לרעב ואשר לשבי לשבי', ואמר רבי יוחנן: כל המאוחר בפסוק זה קשה מחבירו. חרב קשה ממות... רעב קשה מחרב... שבי קשה מכולם, דכולהו איתנהו ביה". </w:t>
      </w:r>
    </w:p>
  </w:footnote>
  <w:footnote w:id="2">
    <w:p w:rsidR="00CA5CBC" w:rsidRPr="000C341B" w:rsidRDefault="00CA5CBC" w:rsidP="000C341B">
      <w:pPr>
        <w:pStyle w:val="a4"/>
        <w:rPr>
          <w:sz w:val="16"/>
        </w:rPr>
      </w:pPr>
      <w:r w:rsidRPr="000C341B">
        <w:rPr>
          <w:rtl/>
        </w:rPr>
        <w:footnoteRef/>
      </w:r>
      <w:r w:rsidRPr="000C341B">
        <w:rPr>
          <w:sz w:val="16"/>
          <w:rtl/>
        </w:rPr>
        <w:t xml:space="preserve"> </w:t>
      </w:r>
      <w:r w:rsidRPr="000C341B">
        <w:rPr>
          <w:sz w:val="16"/>
          <w:rtl/>
        </w:rPr>
        <w:tab/>
        <w:t xml:space="preserve">מקור הדברים בתורת האדם, שער הסוף, 'עניין הרפואה'. מהדורת הרמב"ן של מערבא הדפיסה את הדברים גם במקור הסוגיה בברכות נד ע"ב. </w:t>
      </w:r>
    </w:p>
  </w:footnote>
  <w:footnote w:id="3">
    <w:p w:rsidR="00CA5CBC" w:rsidRPr="000C341B" w:rsidRDefault="00CA5CBC" w:rsidP="006853B5">
      <w:pPr>
        <w:pStyle w:val="a4"/>
        <w:rPr>
          <w:sz w:val="16"/>
        </w:rPr>
      </w:pPr>
      <w:r w:rsidRPr="000C341B">
        <w:rPr>
          <w:rtl/>
        </w:rPr>
        <w:footnoteRef/>
      </w:r>
      <w:r w:rsidR="006853B5">
        <w:rPr>
          <w:sz w:val="16"/>
          <w:rtl/>
        </w:rPr>
        <w:t xml:space="preserve"> </w:t>
      </w:r>
      <w:r w:rsidR="006853B5">
        <w:rPr>
          <w:sz w:val="16"/>
          <w:rtl/>
        </w:rPr>
        <w:tab/>
        <w:t>ראי</w:t>
      </w:r>
      <w:r w:rsidRPr="000C341B">
        <w:rPr>
          <w:sz w:val="16"/>
          <w:rtl/>
        </w:rPr>
        <w:t>ה זו של הרמב"ן די תמוהה. תפילת הדרך נאמרת לפני היציאה, כבקשה לדרך מוצלחת ובטוחה. היות וכן, הברכה מעצם טבעה אינה תלויה במציאות מסוימת, וכל כולה בקשה לעתיד. לכאורה, ברכת הגומל היא ברכה שונה לחלוטין. ברכה זו לא נתקנה על העתיד לקרות, אלא על מה שקרה כבר. אם אדם הלך בד</w:t>
      </w:r>
      <w:r w:rsidR="006853B5">
        <w:rPr>
          <w:sz w:val="16"/>
          <w:rtl/>
        </w:rPr>
        <w:t>רך, ובסייעתא דשמי</w:t>
      </w:r>
      <w:r w:rsidRPr="000C341B">
        <w:rPr>
          <w:sz w:val="16"/>
          <w:rtl/>
        </w:rPr>
        <w:t xml:space="preserve">א הוא לא נתקל בשום אויב, אורב ושאר פורעניות המתרגשות ובאות לעולם, אין סיבה שיברך. </w:t>
      </w:r>
    </w:p>
  </w:footnote>
  <w:footnote w:id="4">
    <w:p w:rsidR="00CA5CBC" w:rsidRPr="000C341B" w:rsidRDefault="00CA5CBC" w:rsidP="000C341B">
      <w:pPr>
        <w:pStyle w:val="a4"/>
        <w:rPr>
          <w:sz w:val="16"/>
        </w:rPr>
      </w:pPr>
      <w:r w:rsidRPr="000C341B">
        <w:footnoteRef/>
      </w:r>
      <w:r w:rsidRPr="000C341B">
        <w:rPr>
          <w:rtl/>
        </w:rPr>
        <w:t xml:space="preserve"> </w:t>
      </w:r>
      <w:r>
        <w:rPr>
          <w:sz w:val="16"/>
          <w:rtl/>
        </w:rPr>
        <w:tab/>
      </w:r>
      <w:r w:rsidRPr="000C341B">
        <w:rPr>
          <w:sz w:val="16"/>
          <w:rtl/>
        </w:rPr>
        <w:t>בדומה לחקירה הידועה, 'סימן' או 'סיבה'.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bottom w:val="double" w:sz="4" w:space="0" w:color="auto"/>
      </w:tblBorders>
      <w:tblLayout w:type="fixed"/>
      <w:tblLook w:val="0000" w:firstRow="0" w:lastRow="0" w:firstColumn="0" w:lastColumn="0" w:noHBand="0" w:noVBand="0"/>
    </w:tblPr>
    <w:tblGrid>
      <w:gridCol w:w="4927"/>
      <w:gridCol w:w="4927"/>
    </w:tblGrid>
    <w:tr w:rsidR="000D4E46" w:rsidRPr="000D4E46">
      <w:trPr>
        <w:jc w:val="right"/>
      </w:trPr>
      <w:tc>
        <w:tcPr>
          <w:tcW w:w="4927" w:type="dxa"/>
          <w:tcBorders>
            <w:top w:val="nil"/>
            <w:left w:val="nil"/>
            <w:bottom w:val="double" w:sz="4" w:space="0" w:color="auto"/>
            <w:right w:val="nil"/>
          </w:tcBorders>
          <w:vAlign w:val="center"/>
        </w:tcPr>
        <w:p w:rsidR="000D4E46" w:rsidRPr="000D4E46" w:rsidRDefault="00535514" w:rsidP="0075394C">
          <w:pPr>
            <w:pStyle w:val="a7"/>
            <w:bidi w:val="0"/>
            <w:rPr>
              <w:rtl/>
            </w:rPr>
          </w:pPr>
          <w:r>
            <w:t>http://www.etzion.org.il</w:t>
          </w:r>
        </w:p>
      </w:tc>
      <w:tc>
        <w:tcPr>
          <w:tcW w:w="4927" w:type="dxa"/>
          <w:tcBorders>
            <w:top w:val="nil"/>
            <w:left w:val="nil"/>
            <w:bottom w:val="double" w:sz="4" w:space="0" w:color="auto"/>
            <w:right w:val="nil"/>
          </w:tcBorders>
        </w:tcPr>
        <w:p w:rsidR="00552816" w:rsidRPr="000D4E46" w:rsidRDefault="00552816" w:rsidP="00552816">
          <w:pPr>
            <w:pStyle w:val="a7"/>
            <w:rPr>
              <w:rtl/>
            </w:rPr>
          </w:pPr>
          <w:r w:rsidRPr="000D4E46">
            <w:rPr>
              <w:rtl/>
            </w:rPr>
            <w:t>בית המדרש הוירטואלי (</w:t>
          </w:r>
          <w:r w:rsidRPr="000D4E46">
            <w:t>V.B.M</w:t>
          </w:r>
          <w:r w:rsidRPr="000D4E46">
            <w:rPr>
              <w:rtl/>
            </w:rPr>
            <w:t xml:space="preserve">) </w:t>
          </w:r>
          <w:r w:rsidRPr="000D4E46">
            <w:rPr>
              <w:rFonts w:hint="cs"/>
              <w:rtl/>
            </w:rPr>
            <w:t>ע"ש ישראל קושיצקי</w:t>
          </w:r>
        </w:p>
        <w:p w:rsidR="00552816" w:rsidRPr="000D4E46" w:rsidRDefault="00552816" w:rsidP="00552816">
          <w:pPr>
            <w:pStyle w:val="a7"/>
            <w:rPr>
              <w:rtl/>
            </w:rPr>
          </w:pPr>
          <w:r w:rsidRPr="000D4E46">
            <w:rPr>
              <w:rtl/>
            </w:rPr>
            <w:t>שליד ישיבת הר עציון</w:t>
          </w:r>
        </w:p>
        <w:p w:rsidR="000D4E46" w:rsidRPr="000D4E46" w:rsidRDefault="00552816" w:rsidP="00552816">
          <w:pPr>
            <w:pStyle w:val="a7"/>
            <w:rPr>
              <w:rtl/>
            </w:rPr>
          </w:pPr>
          <w:r>
            <w:rPr>
              <w:rFonts w:hint="cs"/>
              <w:rtl/>
            </w:rPr>
            <w:t>מאמרים הלכתיים</w:t>
          </w:r>
          <w:r w:rsidRPr="000D4E46">
            <w:rPr>
              <w:rtl/>
            </w:rPr>
            <w:t xml:space="preserve"> מאת </w:t>
          </w:r>
          <w:r>
            <w:rPr>
              <w:rFonts w:hint="cs"/>
              <w:rtl/>
            </w:rPr>
            <w:t>הרב אהרן ליכטנשטיין זצ"ל</w:t>
          </w:r>
        </w:p>
      </w:tc>
    </w:tr>
  </w:tbl>
  <w:p w:rsidR="000D4E46" w:rsidRDefault="000D4E46" w:rsidP="0075394C">
    <w:pPr>
      <w:pStyle w:val="a7"/>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0BC8178B"/>
    <w:multiLevelType w:val="hybridMultilevel"/>
    <w:tmpl w:val="1CEE5DF8"/>
    <w:lvl w:ilvl="0" w:tplc="0D5241E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150B71AE"/>
    <w:multiLevelType w:val="hybridMultilevel"/>
    <w:tmpl w:val="B104957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6">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7">
    <w:nsid w:val="22E324EB"/>
    <w:multiLevelType w:val="hybridMultilevel"/>
    <w:tmpl w:val="698A311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10">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1">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2">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3">
    <w:nsid w:val="372366B1"/>
    <w:multiLevelType w:val="hybridMultilevel"/>
    <w:tmpl w:val="2818636E"/>
    <w:lvl w:ilvl="0" w:tplc="A7A849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15">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16">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17">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19">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20">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1">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22">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23">
    <w:nsid w:val="6B306F0F"/>
    <w:multiLevelType w:val="hybridMultilevel"/>
    <w:tmpl w:val="7D1C1DD6"/>
    <w:lvl w:ilvl="0" w:tplc="E03E54B0">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25">
    <w:nsid w:val="754E0392"/>
    <w:multiLevelType w:val="hybridMultilevel"/>
    <w:tmpl w:val="3C7A9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7">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28">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num w:numId="1">
    <w:abstractNumId w:val="24"/>
  </w:num>
  <w:num w:numId="2">
    <w:abstractNumId w:val="20"/>
  </w:num>
  <w:num w:numId="3">
    <w:abstractNumId w:val="28"/>
  </w:num>
  <w:num w:numId="4">
    <w:abstractNumId w:val="15"/>
  </w:num>
  <w:num w:numId="5">
    <w:abstractNumId w:val="5"/>
  </w:num>
  <w:num w:numId="6">
    <w:abstractNumId w:val="21"/>
  </w:num>
  <w:num w:numId="7">
    <w:abstractNumId w:val="12"/>
  </w:num>
  <w:num w:numId="8">
    <w:abstractNumId w:val="27"/>
  </w:num>
  <w:num w:numId="9">
    <w:abstractNumId w:val="1"/>
  </w:num>
  <w:num w:numId="10">
    <w:abstractNumId w:val="6"/>
  </w:num>
  <w:num w:numId="11">
    <w:abstractNumId w:val="22"/>
  </w:num>
  <w:num w:numId="12">
    <w:abstractNumId w:val="10"/>
  </w:num>
  <w:num w:numId="13">
    <w:abstractNumId w:val="18"/>
  </w:num>
  <w:num w:numId="14">
    <w:abstractNumId w:val="16"/>
  </w:num>
  <w:num w:numId="15">
    <w:abstractNumId w:val="19"/>
  </w:num>
  <w:num w:numId="16">
    <w:abstractNumId w:val="9"/>
  </w:num>
  <w:num w:numId="17">
    <w:abstractNumId w:val="11"/>
  </w:num>
  <w:num w:numId="18">
    <w:abstractNumId w:val="14"/>
  </w:num>
  <w:num w:numId="19">
    <w:abstractNumId w:val="26"/>
  </w:num>
  <w:num w:numId="20">
    <w:abstractNumId w:val="0"/>
  </w:num>
  <w:num w:numId="21">
    <w:abstractNumId w:val="1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
  </w:num>
  <w:num w:numId="26">
    <w:abstractNumId w:val="7"/>
  </w:num>
  <w:num w:numId="27">
    <w:abstractNumId w:val="4"/>
  </w:num>
  <w:num w:numId="28">
    <w:abstractNumId w:val="13"/>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05AA1"/>
    <w:rsid w:val="0002608D"/>
    <w:rsid w:val="000808F5"/>
    <w:rsid w:val="00086DBB"/>
    <w:rsid w:val="000C341B"/>
    <w:rsid w:val="000D4E46"/>
    <w:rsid w:val="000D6CFF"/>
    <w:rsid w:val="000E363D"/>
    <w:rsid w:val="000E4014"/>
    <w:rsid w:val="000F5280"/>
    <w:rsid w:val="000F6521"/>
    <w:rsid w:val="00102574"/>
    <w:rsid w:val="001304C1"/>
    <w:rsid w:val="00137956"/>
    <w:rsid w:val="0015157C"/>
    <w:rsid w:val="00160B6A"/>
    <w:rsid w:val="00177A1A"/>
    <w:rsid w:val="001E26B3"/>
    <w:rsid w:val="001E6A22"/>
    <w:rsid w:val="001E6DFF"/>
    <w:rsid w:val="00220B8F"/>
    <w:rsid w:val="002227FC"/>
    <w:rsid w:val="00224BA6"/>
    <w:rsid w:val="00234A0A"/>
    <w:rsid w:val="00244BFD"/>
    <w:rsid w:val="002538AD"/>
    <w:rsid w:val="00253F87"/>
    <w:rsid w:val="002607F8"/>
    <w:rsid w:val="002805CF"/>
    <w:rsid w:val="00290350"/>
    <w:rsid w:val="00292E63"/>
    <w:rsid w:val="002B1878"/>
    <w:rsid w:val="002D378F"/>
    <w:rsid w:val="002D50D3"/>
    <w:rsid w:val="002E4DD5"/>
    <w:rsid w:val="002F55F8"/>
    <w:rsid w:val="00307A56"/>
    <w:rsid w:val="00307C0F"/>
    <w:rsid w:val="00315A31"/>
    <w:rsid w:val="003260AF"/>
    <w:rsid w:val="00331AB7"/>
    <w:rsid w:val="00342292"/>
    <w:rsid w:val="00366CCD"/>
    <w:rsid w:val="00370D33"/>
    <w:rsid w:val="003C504B"/>
    <w:rsid w:val="003C6D1A"/>
    <w:rsid w:val="003D423D"/>
    <w:rsid w:val="00400295"/>
    <w:rsid w:val="00424BC4"/>
    <w:rsid w:val="00430616"/>
    <w:rsid w:val="00470086"/>
    <w:rsid w:val="00482B1C"/>
    <w:rsid w:val="004C0E29"/>
    <w:rsid w:val="004D6FA4"/>
    <w:rsid w:val="004E0942"/>
    <w:rsid w:val="00506195"/>
    <w:rsid w:val="00521223"/>
    <w:rsid w:val="00522566"/>
    <w:rsid w:val="00523F84"/>
    <w:rsid w:val="00525293"/>
    <w:rsid w:val="00534A63"/>
    <w:rsid w:val="00535514"/>
    <w:rsid w:val="00535E4A"/>
    <w:rsid w:val="005411E1"/>
    <w:rsid w:val="00552816"/>
    <w:rsid w:val="0055748A"/>
    <w:rsid w:val="00563070"/>
    <w:rsid w:val="00567209"/>
    <w:rsid w:val="0059251A"/>
    <w:rsid w:val="005A7E95"/>
    <w:rsid w:val="005C74E3"/>
    <w:rsid w:val="00611B3E"/>
    <w:rsid w:val="0062069C"/>
    <w:rsid w:val="006460BD"/>
    <w:rsid w:val="006465D9"/>
    <w:rsid w:val="00647073"/>
    <w:rsid w:val="006532E6"/>
    <w:rsid w:val="00653F68"/>
    <w:rsid w:val="00671195"/>
    <w:rsid w:val="00672E68"/>
    <w:rsid w:val="006853B5"/>
    <w:rsid w:val="00695495"/>
    <w:rsid w:val="006A01DF"/>
    <w:rsid w:val="006B1287"/>
    <w:rsid w:val="006B6EEA"/>
    <w:rsid w:val="006D4D9C"/>
    <w:rsid w:val="006F37B8"/>
    <w:rsid w:val="00703D7F"/>
    <w:rsid w:val="0075394C"/>
    <w:rsid w:val="007916C5"/>
    <w:rsid w:val="007945E3"/>
    <w:rsid w:val="007A26A2"/>
    <w:rsid w:val="007A353B"/>
    <w:rsid w:val="007B74AD"/>
    <w:rsid w:val="007B7CFE"/>
    <w:rsid w:val="007D31AE"/>
    <w:rsid w:val="00800A35"/>
    <w:rsid w:val="0081523B"/>
    <w:rsid w:val="008369D0"/>
    <w:rsid w:val="00842B38"/>
    <w:rsid w:val="00892293"/>
    <w:rsid w:val="00893417"/>
    <w:rsid w:val="008C3F77"/>
    <w:rsid w:val="008C7900"/>
    <w:rsid w:val="008F3BD5"/>
    <w:rsid w:val="009052E2"/>
    <w:rsid w:val="00930C55"/>
    <w:rsid w:val="00946071"/>
    <w:rsid w:val="00950D52"/>
    <w:rsid w:val="00956AF7"/>
    <w:rsid w:val="00977CAF"/>
    <w:rsid w:val="00982354"/>
    <w:rsid w:val="00994CC7"/>
    <w:rsid w:val="0099503D"/>
    <w:rsid w:val="009B0145"/>
    <w:rsid w:val="009C48DB"/>
    <w:rsid w:val="009F029D"/>
    <w:rsid w:val="009F5862"/>
    <w:rsid w:val="00A12EDC"/>
    <w:rsid w:val="00A37BB8"/>
    <w:rsid w:val="00A4780D"/>
    <w:rsid w:val="00A939FA"/>
    <w:rsid w:val="00AA78F8"/>
    <w:rsid w:val="00AC4632"/>
    <w:rsid w:val="00AF22A2"/>
    <w:rsid w:val="00B035A2"/>
    <w:rsid w:val="00B11364"/>
    <w:rsid w:val="00B210A2"/>
    <w:rsid w:val="00B27B72"/>
    <w:rsid w:val="00B64F13"/>
    <w:rsid w:val="00B739AC"/>
    <w:rsid w:val="00BA46D0"/>
    <w:rsid w:val="00BA6457"/>
    <w:rsid w:val="00BD7501"/>
    <w:rsid w:val="00BF18BB"/>
    <w:rsid w:val="00BF2428"/>
    <w:rsid w:val="00BF7B98"/>
    <w:rsid w:val="00C22CB9"/>
    <w:rsid w:val="00C3329A"/>
    <w:rsid w:val="00C41D53"/>
    <w:rsid w:val="00C51298"/>
    <w:rsid w:val="00C56C1D"/>
    <w:rsid w:val="00C768E3"/>
    <w:rsid w:val="00C917FB"/>
    <w:rsid w:val="00C95806"/>
    <w:rsid w:val="00CA1B20"/>
    <w:rsid w:val="00CA5CBC"/>
    <w:rsid w:val="00CB0525"/>
    <w:rsid w:val="00CB1682"/>
    <w:rsid w:val="00CB774A"/>
    <w:rsid w:val="00CD4661"/>
    <w:rsid w:val="00CF2B9E"/>
    <w:rsid w:val="00CF5FE2"/>
    <w:rsid w:val="00D07DED"/>
    <w:rsid w:val="00D348A9"/>
    <w:rsid w:val="00DA22A2"/>
    <w:rsid w:val="00DB4898"/>
    <w:rsid w:val="00DE62C2"/>
    <w:rsid w:val="00E00CA2"/>
    <w:rsid w:val="00E0662B"/>
    <w:rsid w:val="00E414DE"/>
    <w:rsid w:val="00E56B93"/>
    <w:rsid w:val="00ED3C03"/>
    <w:rsid w:val="00ED3E16"/>
    <w:rsid w:val="00ED5503"/>
    <w:rsid w:val="00EF1785"/>
    <w:rsid w:val="00F06338"/>
    <w:rsid w:val="00F06967"/>
    <w:rsid w:val="00F20B7D"/>
    <w:rsid w:val="00F21E1E"/>
    <w:rsid w:val="00F37EFC"/>
    <w:rsid w:val="00F42793"/>
    <w:rsid w:val="00F429CD"/>
    <w:rsid w:val="00F55218"/>
    <w:rsid w:val="00F61E55"/>
    <w:rsid w:val="00F657E9"/>
    <w:rsid w:val="00F76DBA"/>
    <w:rsid w:val="00FC5FB4"/>
    <w:rsid w:val="00FD480B"/>
    <w:rsid w:val="00FE43CE"/>
    <w:rsid w:val="00FE4663"/>
    <w:rsid w:val="00FF0071"/>
    <w:rsid w:val="00FF30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E946441F-ADA6-46B6-9D47-30477E20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9"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uiPriority w:val="99"/>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uiPriority w:val="99"/>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 w:type="paragraph" w:styleId="afd">
    <w:name w:val="List"/>
    <w:basedOn w:val="a"/>
    <w:uiPriority w:val="99"/>
    <w:semiHidden/>
    <w:unhideWhenUsed/>
    <w:rsid w:val="00CA5CBC"/>
    <w:pPr>
      <w:spacing w:after="80"/>
      <w:ind w:righ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09762">
      <w:bodyDiv w:val="1"/>
      <w:marLeft w:val="0"/>
      <w:marRight w:val="0"/>
      <w:marTop w:val="0"/>
      <w:marBottom w:val="0"/>
      <w:divBdr>
        <w:top w:val="none" w:sz="0" w:space="0" w:color="auto"/>
        <w:left w:val="none" w:sz="0" w:space="0" w:color="auto"/>
        <w:bottom w:val="none" w:sz="0" w:space="0" w:color="auto"/>
        <w:right w:val="none" w:sz="0" w:space="0" w:color="auto"/>
      </w:divBdr>
    </w:div>
    <w:div w:id="661130678">
      <w:bodyDiv w:val="1"/>
      <w:marLeft w:val="0"/>
      <w:marRight w:val="0"/>
      <w:marTop w:val="0"/>
      <w:marBottom w:val="0"/>
      <w:divBdr>
        <w:top w:val="none" w:sz="0" w:space="0" w:color="auto"/>
        <w:left w:val="none" w:sz="0" w:space="0" w:color="auto"/>
        <w:bottom w:val="none" w:sz="0" w:space="0" w:color="auto"/>
        <w:right w:val="none" w:sz="0" w:space="0" w:color="auto"/>
      </w:divBdr>
    </w:div>
    <w:div w:id="1227689305">
      <w:bodyDiv w:val="1"/>
      <w:marLeft w:val="0"/>
      <w:marRight w:val="0"/>
      <w:marTop w:val="0"/>
      <w:marBottom w:val="0"/>
      <w:divBdr>
        <w:top w:val="none" w:sz="0" w:space="0" w:color="auto"/>
        <w:left w:val="none" w:sz="0" w:space="0" w:color="auto"/>
        <w:bottom w:val="none" w:sz="0" w:space="0" w:color="auto"/>
        <w:right w:val="none" w:sz="0" w:space="0" w:color="auto"/>
      </w:divBdr>
    </w:div>
    <w:div w:id="1504082775">
      <w:bodyDiv w:val="1"/>
      <w:marLeft w:val="0"/>
      <w:marRight w:val="0"/>
      <w:marTop w:val="0"/>
      <w:marBottom w:val="0"/>
      <w:divBdr>
        <w:top w:val="none" w:sz="0" w:space="0" w:color="auto"/>
        <w:left w:val="none" w:sz="0" w:space="0" w:color="auto"/>
        <w:bottom w:val="none" w:sz="0" w:space="0" w:color="auto"/>
        <w:right w:val="none" w:sz="0" w:space="0" w:color="auto"/>
      </w:divBdr>
    </w:div>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584334557">
      <w:bodyDiv w:val="1"/>
      <w:marLeft w:val="0"/>
      <w:marRight w:val="0"/>
      <w:marTop w:val="0"/>
      <w:marBottom w:val="0"/>
      <w:divBdr>
        <w:top w:val="none" w:sz="0" w:space="0" w:color="auto"/>
        <w:left w:val="none" w:sz="0" w:space="0" w:color="auto"/>
        <w:bottom w:val="none" w:sz="0" w:space="0" w:color="auto"/>
        <w:right w:val="none" w:sz="0" w:space="0" w:color="auto"/>
      </w:divBdr>
    </w:div>
    <w:div w:id="1644693481">
      <w:bodyDiv w:val="1"/>
      <w:marLeft w:val="0"/>
      <w:marRight w:val="0"/>
      <w:marTop w:val="0"/>
      <w:marBottom w:val="0"/>
      <w:divBdr>
        <w:top w:val="none" w:sz="0" w:space="0" w:color="auto"/>
        <w:left w:val="none" w:sz="0" w:space="0" w:color="auto"/>
        <w:bottom w:val="none" w:sz="0" w:space="0" w:color="auto"/>
        <w:right w:val="none" w:sz="0" w:space="0" w:color="auto"/>
      </w:divBdr>
    </w:div>
    <w:div w:id="1930774234">
      <w:bodyDiv w:val="1"/>
      <w:marLeft w:val="0"/>
      <w:marRight w:val="0"/>
      <w:marTop w:val="0"/>
      <w:marBottom w:val="0"/>
      <w:divBdr>
        <w:top w:val="none" w:sz="0" w:space="0" w:color="auto"/>
        <w:left w:val="none" w:sz="0" w:space="0" w:color="auto"/>
        <w:bottom w:val="none" w:sz="0" w:space="0" w:color="auto"/>
        <w:right w:val="none" w:sz="0" w:space="0" w:color="auto"/>
      </w:divBdr>
    </w:div>
    <w:div w:id="2026244406">
      <w:bodyDiv w:val="1"/>
      <w:marLeft w:val="0"/>
      <w:marRight w:val="0"/>
      <w:marTop w:val="0"/>
      <w:marBottom w:val="0"/>
      <w:divBdr>
        <w:top w:val="none" w:sz="0" w:space="0" w:color="auto"/>
        <w:left w:val="none" w:sz="0" w:space="0" w:color="auto"/>
        <w:bottom w:val="none" w:sz="0" w:space="0" w:color="auto"/>
        <w:right w:val="none" w:sz="0" w:space="0" w:color="auto"/>
      </w:divBdr>
    </w:div>
    <w:div w:id="214145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YHE@etzion.org.il" TargetMode="Externa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3843B-3EF0-4055-8F0A-80E4751EC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פרשת שבוע</Template>
  <TotalTime>0</TotalTime>
  <Pages>4</Pages>
  <Words>1563</Words>
  <Characters>8912</Characters>
  <Application>Microsoft Office Word</Application>
  <DocSecurity>0</DocSecurity>
  <Lines>74</Lines>
  <Paragraphs>20</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10455</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ברקוביץ דבורה</cp:lastModifiedBy>
  <cp:revision>2</cp:revision>
  <cp:lastPrinted>2003-05-22T09:51:00Z</cp:lastPrinted>
  <dcterms:created xsi:type="dcterms:W3CDTF">2016-02-08T09:45:00Z</dcterms:created>
  <dcterms:modified xsi:type="dcterms:W3CDTF">2016-02-08T09:45:00Z</dcterms:modified>
</cp:coreProperties>
</file>