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346" w:rsidRPr="00E47346" w:rsidRDefault="00E47346" w:rsidP="00D64B27">
      <w:pPr>
        <w:widowControl w:val="0"/>
        <w:tabs>
          <w:tab w:val="left" w:pos="720"/>
        </w:tabs>
        <w:bidi w:val="0"/>
        <w:spacing w:after="0" w:line="240" w:lineRule="auto"/>
        <w:jc w:val="center"/>
        <w:rPr>
          <w:rFonts w:asciiTheme="minorBidi" w:hAnsiTheme="minorBidi" w:cstheme="minorBidi"/>
          <w:sz w:val="24"/>
          <w:szCs w:val="24"/>
        </w:rPr>
      </w:pPr>
      <w:r w:rsidRPr="00E47346">
        <w:rPr>
          <w:rFonts w:asciiTheme="minorBidi" w:hAnsiTheme="minorBidi" w:cstheme="minorBidi"/>
          <w:sz w:val="24"/>
          <w:szCs w:val="24"/>
        </w:rPr>
        <w:t>YESHIVAT HAR ETZION</w:t>
      </w:r>
    </w:p>
    <w:p w:rsidR="00E47346" w:rsidRPr="00E47346" w:rsidRDefault="00E47346" w:rsidP="00D64B27">
      <w:pPr>
        <w:widowControl w:val="0"/>
        <w:tabs>
          <w:tab w:val="left" w:pos="720"/>
        </w:tabs>
        <w:bidi w:val="0"/>
        <w:spacing w:after="0" w:line="240" w:lineRule="auto"/>
        <w:jc w:val="center"/>
        <w:rPr>
          <w:rFonts w:asciiTheme="minorBidi" w:hAnsiTheme="minorBidi" w:cstheme="minorBidi"/>
          <w:sz w:val="24"/>
          <w:szCs w:val="24"/>
        </w:rPr>
      </w:pPr>
      <w:r w:rsidRPr="00E47346">
        <w:rPr>
          <w:rFonts w:asciiTheme="minorBidi" w:hAnsiTheme="minorBidi" w:cstheme="minorBidi"/>
          <w:sz w:val="24"/>
          <w:szCs w:val="24"/>
        </w:rPr>
        <w:t>ISRAEL KOSCHITZKY VIRTUAL BEIT MIDRASH (VBM)</w:t>
      </w:r>
    </w:p>
    <w:p w:rsidR="00E47346" w:rsidRPr="00E47346" w:rsidRDefault="00E47346" w:rsidP="00D64B27">
      <w:pPr>
        <w:widowControl w:val="0"/>
        <w:tabs>
          <w:tab w:val="left" w:pos="720"/>
        </w:tabs>
        <w:bidi w:val="0"/>
        <w:spacing w:after="0" w:line="240" w:lineRule="auto"/>
        <w:jc w:val="center"/>
        <w:rPr>
          <w:rFonts w:asciiTheme="minorBidi" w:hAnsiTheme="minorBidi" w:cstheme="minorBidi"/>
          <w:sz w:val="24"/>
          <w:szCs w:val="24"/>
        </w:rPr>
      </w:pPr>
      <w:r w:rsidRPr="00E47346">
        <w:rPr>
          <w:rFonts w:asciiTheme="minorBidi" w:hAnsiTheme="minorBidi" w:cstheme="minorBidi"/>
          <w:sz w:val="24"/>
          <w:szCs w:val="24"/>
        </w:rPr>
        <w:t>******************************************************</w:t>
      </w:r>
    </w:p>
    <w:p w:rsidR="00E47346" w:rsidRPr="00E47346" w:rsidRDefault="00E47346" w:rsidP="00D64B27">
      <w:pPr>
        <w:widowControl w:val="0"/>
        <w:tabs>
          <w:tab w:val="left" w:pos="720"/>
        </w:tabs>
        <w:bidi w:val="0"/>
        <w:spacing w:after="0" w:line="240" w:lineRule="auto"/>
        <w:jc w:val="center"/>
        <w:rPr>
          <w:rFonts w:asciiTheme="minorBidi" w:hAnsiTheme="minorBidi" w:cstheme="minorBidi"/>
          <w:sz w:val="24"/>
          <w:szCs w:val="24"/>
        </w:rPr>
      </w:pPr>
    </w:p>
    <w:p w:rsidR="00EB10B2" w:rsidRDefault="00EB10B2" w:rsidP="00EB10B2">
      <w:pPr>
        <w:bidi w:val="0"/>
        <w:jc w:val="center"/>
        <w:rPr>
          <w:rFonts w:asciiTheme="minorBidi" w:hAnsiTheme="minorBidi" w:cstheme="minorBidi"/>
          <w:b/>
          <w:bCs/>
          <w:sz w:val="24"/>
          <w:szCs w:val="24"/>
        </w:rPr>
      </w:pPr>
      <w:r>
        <w:rPr>
          <w:rFonts w:asciiTheme="minorBidi" w:hAnsiTheme="minorBidi" w:cstheme="minorBidi"/>
          <w:b/>
          <w:bCs/>
          <w:sz w:val="24"/>
          <w:szCs w:val="24"/>
        </w:rPr>
        <w:t>GREAT BIBLICAL COMMENTATORS</w:t>
      </w:r>
    </w:p>
    <w:p w:rsidR="00E47346" w:rsidRPr="00E47346" w:rsidRDefault="00E47346" w:rsidP="00D64B27">
      <w:pPr>
        <w:widowControl w:val="0"/>
        <w:tabs>
          <w:tab w:val="left" w:pos="720"/>
        </w:tabs>
        <w:bidi w:val="0"/>
        <w:spacing w:after="0" w:line="240" w:lineRule="auto"/>
        <w:jc w:val="center"/>
        <w:rPr>
          <w:rFonts w:asciiTheme="minorBidi" w:hAnsiTheme="minorBidi" w:cstheme="minorBidi"/>
          <w:b/>
          <w:bCs/>
          <w:sz w:val="24"/>
          <w:szCs w:val="24"/>
        </w:rPr>
      </w:pPr>
      <w:r w:rsidRPr="00E47346">
        <w:rPr>
          <w:rFonts w:asciiTheme="minorBidi" w:hAnsiTheme="minorBidi" w:cstheme="minorBidi"/>
          <w:b/>
          <w:bCs/>
          <w:sz w:val="24"/>
          <w:szCs w:val="24"/>
        </w:rPr>
        <w:t>By Dr. Avigail Rock</w:t>
      </w:r>
    </w:p>
    <w:p w:rsidR="00E47346" w:rsidRPr="00F65345" w:rsidRDefault="00E47346" w:rsidP="00D64B27">
      <w:pPr>
        <w:widowControl w:val="0"/>
        <w:tabs>
          <w:tab w:val="left" w:pos="720"/>
        </w:tabs>
        <w:bidi w:val="0"/>
        <w:spacing w:after="0" w:line="240" w:lineRule="auto"/>
        <w:jc w:val="center"/>
        <w:rPr>
          <w:rFonts w:asciiTheme="minorBidi" w:hAnsiTheme="minorBidi" w:cstheme="minorBidi"/>
          <w:sz w:val="24"/>
          <w:szCs w:val="24"/>
        </w:rPr>
      </w:pPr>
    </w:p>
    <w:p w:rsidR="00E47346" w:rsidRPr="00E47346" w:rsidRDefault="00E47346" w:rsidP="00D64B27">
      <w:pPr>
        <w:bidi w:val="0"/>
        <w:spacing w:after="0" w:line="240" w:lineRule="auto"/>
        <w:jc w:val="center"/>
        <w:rPr>
          <w:rFonts w:asciiTheme="minorBidi" w:hAnsiTheme="minorBidi" w:cstheme="minorBidi"/>
          <w:b/>
          <w:bCs/>
          <w:sz w:val="24"/>
          <w:szCs w:val="24"/>
          <w:lang w:val="en-GB"/>
        </w:rPr>
      </w:pPr>
    </w:p>
    <w:p w:rsidR="00B55D1A" w:rsidRPr="00E47346" w:rsidRDefault="00094154" w:rsidP="00D64B27">
      <w:pPr>
        <w:bidi w:val="0"/>
        <w:spacing w:after="0" w:line="240" w:lineRule="auto"/>
        <w:jc w:val="center"/>
        <w:rPr>
          <w:rFonts w:asciiTheme="minorBidi" w:hAnsiTheme="minorBidi" w:cstheme="minorBidi"/>
          <w:b/>
          <w:bCs/>
          <w:sz w:val="24"/>
          <w:szCs w:val="24"/>
        </w:rPr>
      </w:pPr>
      <w:r w:rsidRPr="00E47346">
        <w:rPr>
          <w:rFonts w:asciiTheme="minorBidi" w:hAnsiTheme="minorBidi" w:cstheme="minorBidi"/>
          <w:b/>
          <w:bCs/>
          <w:sz w:val="24"/>
          <w:szCs w:val="24"/>
        </w:rPr>
        <w:t>Lecture #16</w:t>
      </w:r>
      <w:r w:rsidR="00B55D1A" w:rsidRPr="00E47346">
        <w:rPr>
          <w:rFonts w:asciiTheme="minorBidi" w:hAnsiTheme="minorBidi" w:cstheme="minorBidi"/>
          <w:b/>
          <w:bCs/>
          <w:sz w:val="24"/>
          <w:szCs w:val="24"/>
        </w:rPr>
        <w:t>:</w:t>
      </w:r>
    </w:p>
    <w:p w:rsidR="00B55D1A" w:rsidRPr="00E47346" w:rsidRDefault="003917A7" w:rsidP="00D64B27">
      <w:pPr>
        <w:bidi w:val="0"/>
        <w:spacing w:after="0" w:line="240" w:lineRule="auto"/>
        <w:jc w:val="center"/>
        <w:rPr>
          <w:rFonts w:asciiTheme="minorBidi" w:hAnsiTheme="minorBidi" w:cstheme="minorBidi"/>
          <w:sz w:val="24"/>
          <w:szCs w:val="24"/>
        </w:rPr>
      </w:pPr>
      <w:r w:rsidRPr="00E47346">
        <w:rPr>
          <w:rFonts w:asciiTheme="minorBidi" w:hAnsiTheme="minorBidi" w:cstheme="minorBidi"/>
          <w:b/>
          <w:bCs/>
          <w:sz w:val="24"/>
          <w:szCs w:val="24"/>
        </w:rPr>
        <w:t>R</w:t>
      </w:r>
      <w:r w:rsidR="00E47346">
        <w:rPr>
          <w:rFonts w:asciiTheme="minorBidi" w:hAnsiTheme="minorBidi" w:cstheme="minorBidi"/>
          <w:b/>
          <w:bCs/>
          <w:sz w:val="24"/>
          <w:szCs w:val="24"/>
        </w:rPr>
        <w:t>av</w:t>
      </w:r>
      <w:r w:rsidR="00B55D1A" w:rsidRPr="00E47346">
        <w:rPr>
          <w:rFonts w:asciiTheme="minorBidi" w:hAnsiTheme="minorBidi" w:cstheme="minorBidi"/>
          <w:b/>
          <w:bCs/>
          <w:sz w:val="24"/>
          <w:szCs w:val="24"/>
        </w:rPr>
        <w:t xml:space="preserve"> </w:t>
      </w:r>
      <w:r w:rsidR="00094154" w:rsidRPr="00E47346">
        <w:rPr>
          <w:rFonts w:asciiTheme="minorBidi" w:hAnsiTheme="minorBidi" w:cstheme="minorBidi"/>
          <w:b/>
          <w:bCs/>
          <w:sz w:val="24"/>
          <w:szCs w:val="24"/>
        </w:rPr>
        <w:t>David Kimchi</w:t>
      </w:r>
    </w:p>
    <w:p w:rsidR="00B55D1A" w:rsidRDefault="00B55D1A" w:rsidP="00D64B27">
      <w:pPr>
        <w:bidi w:val="0"/>
        <w:spacing w:after="0" w:line="240" w:lineRule="auto"/>
        <w:jc w:val="center"/>
        <w:rPr>
          <w:rFonts w:asciiTheme="minorBidi" w:hAnsiTheme="minorBidi" w:cstheme="minorBidi"/>
          <w:b/>
          <w:bCs/>
          <w:sz w:val="24"/>
          <w:szCs w:val="24"/>
        </w:rPr>
      </w:pPr>
    </w:p>
    <w:p w:rsidR="00E47346" w:rsidRPr="00E47346" w:rsidRDefault="00E47346" w:rsidP="00D64B27">
      <w:pPr>
        <w:bidi w:val="0"/>
        <w:spacing w:after="0" w:line="240" w:lineRule="auto"/>
        <w:jc w:val="center"/>
        <w:rPr>
          <w:rFonts w:asciiTheme="minorBidi" w:hAnsiTheme="minorBidi" w:cstheme="minorBidi"/>
          <w:b/>
          <w:bCs/>
          <w:sz w:val="24"/>
          <w:szCs w:val="24"/>
        </w:rPr>
      </w:pPr>
    </w:p>
    <w:p w:rsidR="00B55D1A" w:rsidRPr="00E47346" w:rsidRDefault="00E47346" w:rsidP="00D64B27">
      <w:pPr>
        <w:bidi w:val="0"/>
        <w:spacing w:after="0" w:line="240" w:lineRule="auto"/>
        <w:rPr>
          <w:rFonts w:asciiTheme="minorBidi" w:hAnsiTheme="minorBidi" w:cstheme="minorBidi"/>
          <w:b/>
          <w:bCs/>
          <w:sz w:val="24"/>
          <w:szCs w:val="24"/>
        </w:rPr>
      </w:pPr>
      <w:r>
        <w:rPr>
          <w:rFonts w:asciiTheme="minorBidi" w:hAnsiTheme="minorBidi" w:cstheme="minorBidi"/>
          <w:b/>
          <w:bCs/>
          <w:sz w:val="24"/>
          <w:szCs w:val="24"/>
        </w:rPr>
        <w:t>A.</w:t>
      </w:r>
      <w:r>
        <w:rPr>
          <w:rFonts w:asciiTheme="minorBidi" w:hAnsiTheme="minorBidi" w:cstheme="minorBidi"/>
          <w:b/>
          <w:bCs/>
          <w:sz w:val="24"/>
          <w:szCs w:val="24"/>
        </w:rPr>
        <w:tab/>
      </w:r>
      <w:r w:rsidR="003665D7" w:rsidRPr="00E47346">
        <w:rPr>
          <w:rFonts w:asciiTheme="minorBidi" w:hAnsiTheme="minorBidi" w:cstheme="minorBidi"/>
          <w:b/>
          <w:bCs/>
          <w:sz w:val="24"/>
          <w:szCs w:val="24"/>
        </w:rPr>
        <w:t>Biography</w:t>
      </w:r>
    </w:p>
    <w:p w:rsidR="00E47346" w:rsidRDefault="00E47346" w:rsidP="00D64B27">
      <w:pPr>
        <w:pStyle w:val="NormalWeb"/>
        <w:spacing w:before="0" w:beforeAutospacing="0" w:after="0" w:afterAutospacing="0"/>
        <w:ind w:firstLine="360"/>
        <w:jc w:val="both"/>
        <w:rPr>
          <w:rStyle w:val="Strong"/>
          <w:rFonts w:asciiTheme="minorBidi" w:hAnsiTheme="minorBidi" w:cstheme="minorBidi"/>
          <w:b w:val="0"/>
        </w:rPr>
      </w:pPr>
    </w:p>
    <w:p w:rsidR="003917A7" w:rsidRPr="00E47346" w:rsidRDefault="00FD0EF1" w:rsidP="00D64B27">
      <w:pPr>
        <w:pStyle w:val="NormalWeb"/>
        <w:spacing w:before="0" w:beforeAutospacing="0" w:after="0" w:afterAutospacing="0"/>
        <w:ind w:firstLine="720"/>
        <w:jc w:val="both"/>
        <w:rPr>
          <w:rStyle w:val="Strong"/>
          <w:rFonts w:asciiTheme="minorBidi" w:hAnsiTheme="minorBidi" w:cstheme="minorBidi"/>
          <w:b w:val="0"/>
        </w:rPr>
      </w:pPr>
      <w:r w:rsidRPr="00E47346">
        <w:rPr>
          <w:rStyle w:val="Strong"/>
          <w:rFonts w:asciiTheme="minorBidi" w:hAnsiTheme="minorBidi" w:cstheme="minorBidi"/>
          <w:b w:val="0"/>
        </w:rPr>
        <w:t xml:space="preserve">The </w:t>
      </w:r>
      <w:r w:rsidR="003665D7" w:rsidRPr="00E47346">
        <w:rPr>
          <w:rStyle w:val="Strong"/>
          <w:rFonts w:asciiTheme="minorBidi" w:hAnsiTheme="minorBidi" w:cstheme="minorBidi"/>
          <w:b w:val="0"/>
        </w:rPr>
        <w:t>Radak — R</w:t>
      </w:r>
      <w:r w:rsidR="003917A7" w:rsidRPr="00E47346">
        <w:rPr>
          <w:rStyle w:val="Strong"/>
          <w:rFonts w:asciiTheme="minorBidi" w:hAnsiTheme="minorBidi" w:cstheme="minorBidi"/>
          <w:b w:val="0"/>
        </w:rPr>
        <w:t>.</w:t>
      </w:r>
      <w:r w:rsidR="003665D7" w:rsidRPr="00E47346">
        <w:rPr>
          <w:rStyle w:val="Strong"/>
          <w:rFonts w:asciiTheme="minorBidi" w:hAnsiTheme="minorBidi" w:cstheme="minorBidi"/>
          <w:b w:val="0"/>
        </w:rPr>
        <w:t xml:space="preserve"> David Kimchi (1160-1235) — </w:t>
      </w:r>
      <w:r w:rsidR="008363D0" w:rsidRPr="00E47346">
        <w:rPr>
          <w:rStyle w:val="Strong"/>
          <w:rFonts w:asciiTheme="minorBidi" w:hAnsiTheme="minorBidi" w:cstheme="minorBidi"/>
          <w:b w:val="0"/>
        </w:rPr>
        <w:t>was born and active in Provence, in southern France, near Spain</w:t>
      </w:r>
      <w:r w:rsidR="003917A7" w:rsidRPr="00E47346">
        <w:rPr>
          <w:rStyle w:val="Strong"/>
          <w:rFonts w:asciiTheme="minorBidi" w:hAnsiTheme="minorBidi" w:cstheme="minorBidi"/>
          <w:b w:val="0"/>
        </w:rPr>
        <w:t>.</w:t>
      </w:r>
      <w:r w:rsidR="00EA45A9" w:rsidRPr="00E47346">
        <w:rPr>
          <w:rStyle w:val="Strong"/>
          <w:rFonts w:asciiTheme="minorBidi" w:hAnsiTheme="minorBidi" w:cstheme="minorBidi"/>
          <w:b w:val="0"/>
        </w:rPr>
        <w:t xml:space="preserve"> </w:t>
      </w:r>
      <w:r w:rsidR="008B7528" w:rsidRPr="00E47346">
        <w:rPr>
          <w:rStyle w:val="Strong"/>
          <w:rFonts w:asciiTheme="minorBidi" w:hAnsiTheme="minorBidi" w:cstheme="minorBidi"/>
          <w:b w:val="0"/>
        </w:rPr>
        <w:t xml:space="preserve">The </w:t>
      </w:r>
      <w:r w:rsidR="008363D0" w:rsidRPr="00E47346">
        <w:rPr>
          <w:rStyle w:val="Strong"/>
          <w:rFonts w:asciiTheme="minorBidi" w:hAnsiTheme="minorBidi" w:cstheme="minorBidi"/>
          <w:b w:val="0"/>
        </w:rPr>
        <w:t>Radak was</w:t>
      </w:r>
      <w:r w:rsidR="001F5BFE" w:rsidRPr="00E47346">
        <w:rPr>
          <w:rStyle w:val="Strong"/>
          <w:rFonts w:asciiTheme="minorBidi" w:hAnsiTheme="minorBidi" w:cstheme="minorBidi"/>
          <w:b w:val="0"/>
        </w:rPr>
        <w:t xml:space="preserve"> a member of a family of Spanish grammarians and exegetes, including his father </w:t>
      </w:r>
      <w:r w:rsidR="00EA45A9" w:rsidRPr="00E47346">
        <w:rPr>
          <w:rStyle w:val="Strong"/>
          <w:rFonts w:asciiTheme="minorBidi" w:hAnsiTheme="minorBidi" w:cstheme="minorBidi"/>
          <w:b w:val="0"/>
        </w:rPr>
        <w:t xml:space="preserve">R. </w:t>
      </w:r>
      <w:r w:rsidR="001F5BFE" w:rsidRPr="00E47346">
        <w:rPr>
          <w:rStyle w:val="Strong"/>
          <w:rFonts w:asciiTheme="minorBidi" w:hAnsiTheme="minorBidi" w:cstheme="minorBidi"/>
          <w:b w:val="0"/>
        </w:rPr>
        <w:t>Yosef</w:t>
      </w:r>
      <w:r w:rsidR="001F5BFE" w:rsidRPr="00E47346">
        <w:rPr>
          <w:rStyle w:val="FootnoteReference"/>
          <w:rFonts w:asciiTheme="minorBidi" w:hAnsiTheme="minorBidi" w:cstheme="minorBidi"/>
          <w:sz w:val="20"/>
          <w:szCs w:val="20"/>
          <w:rtl/>
        </w:rPr>
        <w:footnoteReference w:id="1"/>
      </w:r>
      <w:r w:rsidR="001F5BFE" w:rsidRPr="00E47346">
        <w:rPr>
          <w:rStyle w:val="Strong"/>
          <w:rFonts w:asciiTheme="minorBidi" w:hAnsiTheme="minorBidi" w:cstheme="minorBidi"/>
          <w:b w:val="0"/>
        </w:rPr>
        <w:t xml:space="preserve"> and his brother </w:t>
      </w:r>
      <w:r w:rsidR="00EA45A9" w:rsidRPr="00E47346">
        <w:rPr>
          <w:rStyle w:val="Strong"/>
          <w:rFonts w:asciiTheme="minorBidi" w:hAnsiTheme="minorBidi" w:cstheme="minorBidi"/>
          <w:b w:val="0"/>
        </w:rPr>
        <w:t xml:space="preserve">R. </w:t>
      </w:r>
      <w:r w:rsidR="001F5BFE" w:rsidRPr="00E47346">
        <w:rPr>
          <w:rStyle w:val="Strong"/>
          <w:rFonts w:asciiTheme="minorBidi" w:hAnsiTheme="minorBidi" w:cstheme="minorBidi"/>
          <w:b w:val="0"/>
        </w:rPr>
        <w:t>Moshe</w:t>
      </w:r>
      <w:r w:rsidR="00EA45A9" w:rsidRPr="00E47346">
        <w:rPr>
          <w:rStyle w:val="Strong"/>
          <w:rFonts w:asciiTheme="minorBidi" w:hAnsiTheme="minorBidi" w:cstheme="minorBidi"/>
          <w:b w:val="0"/>
        </w:rPr>
        <w:t>.</w:t>
      </w:r>
      <w:r w:rsidR="001F5BFE" w:rsidRPr="00E47346">
        <w:rPr>
          <w:rStyle w:val="FootnoteReference"/>
          <w:rFonts w:asciiTheme="minorBidi" w:hAnsiTheme="minorBidi" w:cstheme="minorBidi"/>
          <w:sz w:val="20"/>
          <w:szCs w:val="20"/>
          <w:rtl/>
        </w:rPr>
        <w:footnoteReference w:id="2"/>
      </w:r>
      <w:r w:rsidR="00EA45A9" w:rsidRPr="00E47346">
        <w:rPr>
          <w:rStyle w:val="Strong"/>
          <w:rFonts w:asciiTheme="minorBidi" w:hAnsiTheme="minorBidi" w:cstheme="minorBidi"/>
          <w:b w:val="0"/>
        </w:rPr>
        <w:t xml:space="preserve"> </w:t>
      </w:r>
      <w:r w:rsidR="001F5BFE" w:rsidRPr="00E47346">
        <w:rPr>
          <w:rStyle w:val="Strong"/>
          <w:rFonts w:asciiTheme="minorBidi" w:hAnsiTheme="minorBidi" w:cstheme="minorBidi"/>
          <w:b w:val="0"/>
        </w:rPr>
        <w:t xml:space="preserve">Like </w:t>
      </w:r>
      <w:r w:rsidR="00EA45A9" w:rsidRPr="00E47346">
        <w:rPr>
          <w:rStyle w:val="Strong"/>
          <w:rFonts w:asciiTheme="minorBidi" w:hAnsiTheme="minorBidi" w:cstheme="minorBidi"/>
          <w:b w:val="0"/>
        </w:rPr>
        <w:t xml:space="preserve">R. </w:t>
      </w:r>
      <w:r w:rsidR="001F5BFE" w:rsidRPr="00E47346">
        <w:rPr>
          <w:rStyle w:val="Strong"/>
          <w:rFonts w:asciiTheme="minorBidi" w:hAnsiTheme="minorBidi" w:cstheme="minorBidi"/>
          <w:b w:val="0"/>
        </w:rPr>
        <w:t xml:space="preserve">Avraham ibn Ezra, the Kimchi family </w:t>
      </w:r>
      <w:r w:rsidR="008B7528" w:rsidRPr="00E47346">
        <w:rPr>
          <w:rStyle w:val="Strong"/>
          <w:rFonts w:asciiTheme="minorBidi" w:hAnsiTheme="minorBidi" w:cstheme="minorBidi"/>
          <w:b w:val="0"/>
        </w:rPr>
        <w:t>brought</w:t>
      </w:r>
      <w:r w:rsidR="001F5BFE" w:rsidRPr="00E47346">
        <w:rPr>
          <w:rStyle w:val="Strong"/>
          <w:rFonts w:asciiTheme="minorBidi" w:hAnsiTheme="minorBidi" w:cstheme="minorBidi"/>
          <w:b w:val="0"/>
        </w:rPr>
        <w:t xml:space="preserve"> the fund</w:t>
      </w:r>
      <w:r w:rsidR="00015F4E" w:rsidRPr="00E47346">
        <w:rPr>
          <w:rStyle w:val="Strong"/>
          <w:rFonts w:asciiTheme="minorBidi" w:hAnsiTheme="minorBidi" w:cstheme="minorBidi"/>
          <w:b w:val="0"/>
        </w:rPr>
        <w:t>a</w:t>
      </w:r>
      <w:r w:rsidR="001F5BFE" w:rsidRPr="00E47346">
        <w:rPr>
          <w:rStyle w:val="Strong"/>
          <w:rFonts w:asciiTheme="minorBidi" w:hAnsiTheme="minorBidi" w:cstheme="minorBidi"/>
          <w:b w:val="0"/>
        </w:rPr>
        <w:t>men</w:t>
      </w:r>
      <w:r w:rsidR="00015F4E" w:rsidRPr="00E47346">
        <w:rPr>
          <w:rStyle w:val="Strong"/>
          <w:rFonts w:asciiTheme="minorBidi" w:hAnsiTheme="minorBidi" w:cstheme="minorBidi"/>
          <w:b w:val="0"/>
        </w:rPr>
        <w:t>t</w:t>
      </w:r>
      <w:r w:rsidR="001F5BFE" w:rsidRPr="00E47346">
        <w:rPr>
          <w:rStyle w:val="Strong"/>
          <w:rFonts w:asciiTheme="minorBidi" w:hAnsiTheme="minorBidi" w:cstheme="minorBidi"/>
          <w:b w:val="0"/>
        </w:rPr>
        <w:t>als of linguistics and grammar from Spain to France</w:t>
      </w:r>
      <w:r w:rsidR="003917A7" w:rsidRPr="00E47346">
        <w:rPr>
          <w:rStyle w:val="Strong"/>
          <w:rFonts w:asciiTheme="minorBidi" w:hAnsiTheme="minorBidi" w:cstheme="minorBidi"/>
          <w:b w:val="0"/>
        </w:rPr>
        <w:t xml:space="preserve">. </w:t>
      </w:r>
    </w:p>
    <w:p w:rsidR="00E47346" w:rsidRDefault="00E47346" w:rsidP="00D64B27">
      <w:pPr>
        <w:pStyle w:val="NormalWeb"/>
        <w:spacing w:before="0" w:beforeAutospacing="0" w:after="0" w:afterAutospacing="0"/>
        <w:ind w:firstLine="360"/>
        <w:jc w:val="both"/>
        <w:rPr>
          <w:rStyle w:val="Strong"/>
          <w:rFonts w:asciiTheme="minorBidi" w:hAnsiTheme="minorBidi" w:cstheme="minorBidi"/>
          <w:b w:val="0"/>
        </w:rPr>
      </w:pPr>
    </w:p>
    <w:p w:rsidR="00080976" w:rsidRPr="00E47346" w:rsidRDefault="00EA45A9" w:rsidP="00D64B27">
      <w:pPr>
        <w:pStyle w:val="NormalWeb"/>
        <w:spacing w:before="0" w:beforeAutospacing="0" w:after="0" w:afterAutospacing="0"/>
        <w:ind w:firstLine="720"/>
        <w:jc w:val="both"/>
        <w:rPr>
          <w:rStyle w:val="Strong"/>
          <w:rFonts w:asciiTheme="minorBidi" w:hAnsiTheme="minorBidi" w:cstheme="minorBidi"/>
          <w:b w:val="0"/>
        </w:rPr>
      </w:pPr>
      <w:r w:rsidRPr="00E47346">
        <w:rPr>
          <w:rStyle w:val="Strong"/>
          <w:rFonts w:asciiTheme="minorBidi" w:hAnsiTheme="minorBidi" w:cstheme="minorBidi"/>
          <w:b w:val="0"/>
        </w:rPr>
        <w:t xml:space="preserve">R. </w:t>
      </w:r>
      <w:r w:rsidR="003917A7" w:rsidRPr="00E47346">
        <w:rPr>
          <w:rStyle w:val="Strong"/>
          <w:rFonts w:asciiTheme="minorBidi" w:hAnsiTheme="minorBidi" w:cstheme="minorBidi"/>
          <w:b w:val="0"/>
        </w:rPr>
        <w:t>Yosef</w:t>
      </w:r>
      <w:r w:rsidR="001F5BFE" w:rsidRPr="00E47346">
        <w:rPr>
          <w:rStyle w:val="Strong"/>
          <w:rFonts w:asciiTheme="minorBidi" w:hAnsiTheme="minorBidi" w:cstheme="minorBidi"/>
          <w:b w:val="0"/>
        </w:rPr>
        <w:t xml:space="preserve"> was</w:t>
      </w:r>
      <w:r w:rsidR="00051BEF" w:rsidRPr="00E47346">
        <w:rPr>
          <w:rStyle w:val="Strong"/>
          <w:rFonts w:asciiTheme="minorBidi" w:hAnsiTheme="minorBidi" w:cstheme="minorBidi"/>
          <w:b w:val="0"/>
        </w:rPr>
        <w:t xml:space="preserve"> the Radak’s mentor, and he is quoted more than three hundred </w:t>
      </w:r>
      <w:r w:rsidR="003917A7" w:rsidRPr="00E47346">
        <w:rPr>
          <w:rStyle w:val="Strong"/>
          <w:rFonts w:asciiTheme="minorBidi" w:hAnsiTheme="minorBidi" w:cstheme="minorBidi"/>
          <w:b w:val="0"/>
        </w:rPr>
        <w:t>times in his son’s commentaries:</w:t>
      </w:r>
      <w:r w:rsidR="00051BEF" w:rsidRPr="00E47346">
        <w:rPr>
          <w:rStyle w:val="Strong"/>
          <w:rFonts w:asciiTheme="minorBidi" w:hAnsiTheme="minorBidi" w:cstheme="minorBidi"/>
          <w:b w:val="0"/>
        </w:rPr>
        <w:t xml:space="preserve"> “My lord father explained” or “This is what my lord father wrote.” Radak also studied Torah with his brother, </w:t>
      </w:r>
      <w:r w:rsidRPr="00E47346">
        <w:rPr>
          <w:rStyle w:val="Strong"/>
          <w:rFonts w:asciiTheme="minorBidi" w:hAnsiTheme="minorBidi" w:cstheme="minorBidi"/>
          <w:b w:val="0"/>
        </w:rPr>
        <w:t xml:space="preserve">R. </w:t>
      </w:r>
      <w:r w:rsidR="00051BEF" w:rsidRPr="00E47346">
        <w:rPr>
          <w:rStyle w:val="Strong"/>
          <w:rFonts w:asciiTheme="minorBidi" w:hAnsiTheme="minorBidi" w:cstheme="minorBidi"/>
          <w:b w:val="0"/>
        </w:rPr>
        <w:t>Moshe, and he is often cited in his commentary in the following wa</w:t>
      </w:r>
      <w:r w:rsidR="003917A7" w:rsidRPr="00E47346">
        <w:rPr>
          <w:rStyle w:val="Strong"/>
          <w:rFonts w:asciiTheme="minorBidi" w:hAnsiTheme="minorBidi" w:cstheme="minorBidi"/>
          <w:b w:val="0"/>
        </w:rPr>
        <w:t>y: “And my master brother, R.</w:t>
      </w:r>
      <w:r w:rsidR="00051BEF" w:rsidRPr="00E47346">
        <w:rPr>
          <w:rStyle w:val="Strong"/>
          <w:rFonts w:asciiTheme="minorBidi" w:hAnsiTheme="minorBidi" w:cstheme="minorBidi"/>
          <w:b w:val="0"/>
        </w:rPr>
        <w:t xml:space="preserve"> Moshe, explained.”</w:t>
      </w:r>
      <w:r w:rsidR="00051BEF" w:rsidRPr="00E47346">
        <w:rPr>
          <w:rStyle w:val="FootnoteReference"/>
          <w:rFonts w:asciiTheme="minorBidi" w:hAnsiTheme="minorBidi" w:cstheme="minorBidi"/>
          <w:sz w:val="24"/>
          <w:szCs w:val="24"/>
          <w:rtl/>
        </w:rPr>
        <w:t xml:space="preserve"> </w:t>
      </w:r>
      <w:r w:rsidR="00051BEF" w:rsidRPr="00E47346">
        <w:rPr>
          <w:rStyle w:val="FootnoteReference"/>
          <w:rFonts w:asciiTheme="minorBidi" w:hAnsiTheme="minorBidi" w:cstheme="minorBidi"/>
          <w:sz w:val="20"/>
          <w:szCs w:val="20"/>
          <w:rtl/>
        </w:rPr>
        <w:footnoteReference w:id="3"/>
      </w:r>
      <w:r w:rsidR="00051BEF" w:rsidRPr="00E47346">
        <w:rPr>
          <w:rStyle w:val="Strong"/>
          <w:rFonts w:asciiTheme="minorBidi" w:hAnsiTheme="minorBidi" w:cstheme="minorBidi"/>
          <w:b w:val="0"/>
        </w:rPr>
        <w:t>The Radak also wr</w:t>
      </w:r>
      <w:r w:rsidR="008B7528" w:rsidRPr="00E47346">
        <w:rPr>
          <w:rStyle w:val="Strong"/>
          <w:rFonts w:asciiTheme="minorBidi" w:hAnsiTheme="minorBidi" w:cstheme="minorBidi"/>
          <w:b w:val="0"/>
        </w:rPr>
        <w:t xml:space="preserve">ote commentaries to </w:t>
      </w:r>
      <w:r w:rsidR="00313099" w:rsidRPr="00E47346">
        <w:rPr>
          <w:rStyle w:val="Strong"/>
          <w:rFonts w:asciiTheme="minorBidi" w:hAnsiTheme="minorBidi" w:cstheme="minorBidi"/>
          <w:b w:val="0"/>
          <w:i/>
        </w:rPr>
        <w:t>Bereishit</w:t>
      </w:r>
      <w:r w:rsidR="00080976" w:rsidRPr="00E47346">
        <w:rPr>
          <w:rStyle w:val="Strong"/>
          <w:rFonts w:asciiTheme="minorBidi" w:hAnsiTheme="minorBidi" w:cstheme="minorBidi"/>
          <w:b w:val="0"/>
        </w:rPr>
        <w:t xml:space="preserve">, </w:t>
      </w:r>
      <w:r w:rsidR="008B7528" w:rsidRPr="00E47346">
        <w:rPr>
          <w:rStyle w:val="Strong"/>
          <w:rFonts w:asciiTheme="minorBidi" w:hAnsiTheme="minorBidi" w:cstheme="minorBidi"/>
          <w:b w:val="0"/>
          <w:i/>
          <w:iCs/>
        </w:rPr>
        <w:t>Nevi</w:t>
      </w:r>
      <w:r w:rsidR="003917A7" w:rsidRPr="00E47346">
        <w:rPr>
          <w:rStyle w:val="Strong"/>
          <w:rFonts w:asciiTheme="minorBidi" w:hAnsiTheme="minorBidi" w:cstheme="minorBidi"/>
          <w:b w:val="0"/>
          <w:i/>
          <w:iCs/>
        </w:rPr>
        <w:t>’</w:t>
      </w:r>
      <w:r w:rsidR="008B7528" w:rsidRPr="00E47346">
        <w:rPr>
          <w:rStyle w:val="Strong"/>
          <w:rFonts w:asciiTheme="minorBidi" w:hAnsiTheme="minorBidi" w:cstheme="minorBidi"/>
          <w:b w:val="0"/>
          <w:i/>
          <w:iCs/>
        </w:rPr>
        <w:t xml:space="preserve">im Rishonim </w:t>
      </w:r>
      <w:r w:rsidR="008B7528" w:rsidRPr="00E47346">
        <w:rPr>
          <w:rStyle w:val="Strong"/>
          <w:rFonts w:asciiTheme="minorBidi" w:hAnsiTheme="minorBidi" w:cstheme="minorBidi"/>
          <w:b w:val="0"/>
        </w:rPr>
        <w:t>and</w:t>
      </w:r>
      <w:r w:rsidR="008B7528" w:rsidRPr="00E47346">
        <w:rPr>
          <w:rStyle w:val="Strong"/>
          <w:rFonts w:asciiTheme="minorBidi" w:hAnsiTheme="minorBidi" w:cstheme="minorBidi"/>
          <w:b w:val="0"/>
          <w:i/>
          <w:iCs/>
        </w:rPr>
        <w:t xml:space="preserve"> Acharonim</w:t>
      </w:r>
      <w:r w:rsidR="00080976" w:rsidRPr="00E47346">
        <w:rPr>
          <w:rStyle w:val="Strong"/>
          <w:rFonts w:asciiTheme="minorBidi" w:hAnsiTheme="minorBidi" w:cstheme="minorBidi"/>
          <w:b w:val="0"/>
        </w:rPr>
        <w:t xml:space="preserve">, </w:t>
      </w:r>
      <w:r w:rsidRPr="00E47346">
        <w:rPr>
          <w:rStyle w:val="Strong"/>
          <w:rFonts w:asciiTheme="minorBidi" w:hAnsiTheme="minorBidi" w:cstheme="minorBidi"/>
          <w:b w:val="0"/>
          <w:i/>
        </w:rPr>
        <w:t>Tehillim</w:t>
      </w:r>
      <w:r w:rsidR="003917A7" w:rsidRPr="00E47346">
        <w:rPr>
          <w:rStyle w:val="Strong"/>
          <w:rFonts w:asciiTheme="minorBidi" w:hAnsiTheme="minorBidi" w:cstheme="minorBidi"/>
          <w:b w:val="0"/>
          <w:i/>
        </w:rPr>
        <w:t>,</w:t>
      </w:r>
      <w:r w:rsidR="00080976" w:rsidRPr="00E47346">
        <w:rPr>
          <w:rStyle w:val="Strong"/>
          <w:rFonts w:asciiTheme="minorBidi" w:hAnsiTheme="minorBidi" w:cstheme="minorBidi"/>
          <w:b w:val="0"/>
        </w:rPr>
        <w:t xml:space="preserve"> and </w:t>
      </w:r>
      <w:r w:rsidR="00080976" w:rsidRPr="00E47346">
        <w:rPr>
          <w:rStyle w:val="Strong"/>
          <w:rFonts w:asciiTheme="minorBidi" w:hAnsiTheme="minorBidi" w:cstheme="minorBidi"/>
          <w:b w:val="0"/>
          <w:i/>
          <w:iCs/>
        </w:rPr>
        <w:t>Divrei Ha</w:t>
      </w:r>
      <w:r w:rsidR="009605B1">
        <w:rPr>
          <w:rStyle w:val="Strong"/>
          <w:rFonts w:asciiTheme="minorBidi" w:hAnsiTheme="minorBidi" w:cstheme="minorBidi"/>
          <w:b w:val="0"/>
          <w:i/>
          <w:iCs/>
        </w:rPr>
        <w:t>-</w:t>
      </w:r>
      <w:r w:rsidR="00080976" w:rsidRPr="00E47346">
        <w:rPr>
          <w:rStyle w:val="Strong"/>
          <w:rFonts w:asciiTheme="minorBidi" w:hAnsiTheme="minorBidi" w:cstheme="minorBidi"/>
          <w:b w:val="0"/>
          <w:i/>
          <w:iCs/>
        </w:rPr>
        <w:t>yamim</w:t>
      </w:r>
      <w:r w:rsidRPr="00E47346">
        <w:rPr>
          <w:rStyle w:val="Strong"/>
          <w:rFonts w:asciiTheme="minorBidi" w:hAnsiTheme="minorBidi" w:cstheme="minorBidi"/>
          <w:b w:val="0"/>
        </w:rPr>
        <w:t>.</w:t>
      </w:r>
      <w:r w:rsidR="00CD703B" w:rsidRPr="00E47346">
        <w:rPr>
          <w:rStyle w:val="Strong"/>
          <w:rFonts w:asciiTheme="minorBidi" w:hAnsiTheme="minorBidi" w:cstheme="minorBidi"/>
          <w:b w:val="0"/>
        </w:rPr>
        <w:t xml:space="preserve"> </w:t>
      </w:r>
      <w:r w:rsidR="00080976" w:rsidRPr="00E47346">
        <w:rPr>
          <w:rStyle w:val="Strong"/>
          <w:rFonts w:asciiTheme="minorBidi" w:hAnsiTheme="minorBidi" w:cstheme="minorBidi"/>
          <w:b w:val="0"/>
        </w:rPr>
        <w:t>We do not know if he wrote a</w:t>
      </w:r>
      <w:r w:rsidR="008B7528" w:rsidRPr="00E47346">
        <w:rPr>
          <w:rStyle w:val="Strong"/>
          <w:rFonts w:asciiTheme="minorBidi" w:hAnsiTheme="minorBidi" w:cstheme="minorBidi"/>
          <w:b w:val="0"/>
        </w:rPr>
        <w:t>ny</w:t>
      </w:r>
      <w:r w:rsidR="00080976" w:rsidRPr="00E47346">
        <w:rPr>
          <w:rStyle w:val="Strong"/>
          <w:rFonts w:asciiTheme="minorBidi" w:hAnsiTheme="minorBidi" w:cstheme="minorBidi"/>
          <w:b w:val="0"/>
        </w:rPr>
        <w:t xml:space="preserve"> com</w:t>
      </w:r>
      <w:bookmarkStart w:id="0" w:name="_GoBack"/>
      <w:bookmarkEnd w:id="0"/>
      <w:r w:rsidR="00080976" w:rsidRPr="00E47346">
        <w:rPr>
          <w:rStyle w:val="Strong"/>
          <w:rFonts w:asciiTheme="minorBidi" w:hAnsiTheme="minorBidi" w:cstheme="minorBidi"/>
          <w:b w:val="0"/>
        </w:rPr>
        <w:t xml:space="preserve">mentary </w:t>
      </w:r>
      <w:r w:rsidR="008B7528" w:rsidRPr="00E47346">
        <w:rPr>
          <w:rStyle w:val="Strong"/>
          <w:rFonts w:asciiTheme="minorBidi" w:hAnsiTheme="minorBidi" w:cstheme="minorBidi"/>
          <w:b w:val="0"/>
        </w:rPr>
        <w:t xml:space="preserve">on </w:t>
      </w:r>
      <w:r w:rsidR="00080976" w:rsidRPr="00E47346">
        <w:rPr>
          <w:rStyle w:val="Strong"/>
          <w:rFonts w:asciiTheme="minorBidi" w:hAnsiTheme="minorBidi" w:cstheme="minorBidi"/>
          <w:b w:val="0"/>
        </w:rPr>
        <w:t>the other books of the Torah</w:t>
      </w:r>
      <w:r w:rsidR="008B7528" w:rsidRPr="00E47346">
        <w:rPr>
          <w:rStyle w:val="Strong"/>
          <w:rFonts w:asciiTheme="minorBidi" w:hAnsiTheme="minorBidi" w:cstheme="minorBidi"/>
          <w:b w:val="0"/>
        </w:rPr>
        <w:t xml:space="preserve"> as well</w:t>
      </w:r>
      <w:r w:rsidR="00080976" w:rsidRPr="00E47346">
        <w:rPr>
          <w:rStyle w:val="Strong"/>
          <w:rFonts w:asciiTheme="minorBidi" w:hAnsiTheme="minorBidi" w:cstheme="minorBidi"/>
          <w:b w:val="0"/>
        </w:rPr>
        <w:t>.</w:t>
      </w:r>
    </w:p>
    <w:p w:rsidR="00E47346" w:rsidRDefault="00E47346" w:rsidP="00D64B27">
      <w:pPr>
        <w:pStyle w:val="NormalWeb"/>
        <w:spacing w:before="0" w:beforeAutospacing="0" w:after="0" w:afterAutospacing="0"/>
        <w:ind w:firstLine="360"/>
        <w:jc w:val="both"/>
        <w:rPr>
          <w:rStyle w:val="Strong"/>
          <w:rFonts w:asciiTheme="minorBidi" w:hAnsiTheme="minorBidi" w:cstheme="minorBidi"/>
          <w:b w:val="0"/>
        </w:rPr>
      </w:pPr>
    </w:p>
    <w:p w:rsidR="003917A7" w:rsidRPr="00E47346" w:rsidRDefault="00080976" w:rsidP="00D64B27">
      <w:pPr>
        <w:pStyle w:val="NormalWeb"/>
        <w:spacing w:before="0" w:beforeAutospacing="0" w:after="0" w:afterAutospacing="0"/>
        <w:ind w:firstLine="720"/>
        <w:jc w:val="both"/>
        <w:rPr>
          <w:rStyle w:val="Strong"/>
          <w:rFonts w:asciiTheme="minorBidi" w:hAnsiTheme="minorBidi" w:cstheme="minorBidi"/>
          <w:b w:val="0"/>
        </w:rPr>
      </w:pPr>
      <w:r w:rsidRPr="00E47346">
        <w:rPr>
          <w:rStyle w:val="Strong"/>
          <w:rFonts w:asciiTheme="minorBidi" w:hAnsiTheme="minorBidi" w:cstheme="minorBidi"/>
          <w:b w:val="0"/>
        </w:rPr>
        <w:t xml:space="preserve">The Radak </w:t>
      </w:r>
      <w:r w:rsidR="008777F3" w:rsidRPr="00E47346">
        <w:rPr>
          <w:rStyle w:val="Strong"/>
          <w:rFonts w:asciiTheme="minorBidi" w:hAnsiTheme="minorBidi" w:cstheme="minorBidi"/>
          <w:b w:val="0"/>
        </w:rPr>
        <w:t>composed two linguistic works: “</w:t>
      </w:r>
      <w:r w:rsidR="00EA45A9" w:rsidRPr="00E47346">
        <w:rPr>
          <w:rStyle w:val="Strong"/>
          <w:rFonts w:asciiTheme="minorBidi" w:hAnsiTheme="minorBidi" w:cstheme="minorBidi"/>
          <w:b w:val="0"/>
          <w:i/>
        </w:rPr>
        <w:t>Sefer</w:t>
      </w:r>
      <w:r w:rsidR="008777F3" w:rsidRPr="00E47346">
        <w:rPr>
          <w:rStyle w:val="Strong"/>
          <w:rFonts w:asciiTheme="minorBidi" w:hAnsiTheme="minorBidi" w:cstheme="minorBidi"/>
          <w:b w:val="0"/>
        </w:rPr>
        <w:t xml:space="preserve"> </w:t>
      </w:r>
      <w:r w:rsidR="003917A7" w:rsidRPr="00E47346">
        <w:rPr>
          <w:rStyle w:val="Strong"/>
          <w:rFonts w:asciiTheme="minorBidi" w:hAnsiTheme="minorBidi" w:cstheme="minorBidi"/>
          <w:b w:val="0"/>
          <w:i/>
        </w:rPr>
        <w:t>Ha-</w:t>
      </w:r>
      <w:r w:rsidR="009605B1">
        <w:rPr>
          <w:rStyle w:val="Strong"/>
          <w:rFonts w:asciiTheme="minorBidi" w:hAnsiTheme="minorBidi" w:cstheme="minorBidi"/>
          <w:b w:val="0"/>
          <w:i/>
        </w:rPr>
        <w:t>d</w:t>
      </w:r>
      <w:r w:rsidR="00EA45A9" w:rsidRPr="00E47346">
        <w:rPr>
          <w:rStyle w:val="Strong"/>
          <w:rFonts w:asciiTheme="minorBidi" w:hAnsiTheme="minorBidi" w:cstheme="minorBidi"/>
          <w:b w:val="0"/>
          <w:i/>
        </w:rPr>
        <w:t>ikduk</w:t>
      </w:r>
      <w:r w:rsidR="008777F3" w:rsidRPr="00E47346">
        <w:rPr>
          <w:rStyle w:val="Strong"/>
          <w:rFonts w:asciiTheme="minorBidi" w:hAnsiTheme="minorBidi" w:cstheme="minorBidi"/>
          <w:b w:val="0"/>
        </w:rPr>
        <w:t>” (the Book of Investigation) and “</w:t>
      </w:r>
      <w:r w:rsidR="00EA45A9" w:rsidRPr="00E47346">
        <w:rPr>
          <w:rStyle w:val="Strong"/>
          <w:rFonts w:asciiTheme="minorBidi" w:hAnsiTheme="minorBidi" w:cstheme="minorBidi"/>
          <w:b w:val="0"/>
          <w:i/>
        </w:rPr>
        <w:t>Sefer</w:t>
      </w:r>
      <w:r w:rsidR="008777F3" w:rsidRPr="00E47346">
        <w:rPr>
          <w:rStyle w:val="Strong"/>
          <w:rFonts w:asciiTheme="minorBidi" w:hAnsiTheme="minorBidi" w:cstheme="minorBidi"/>
          <w:b w:val="0"/>
        </w:rPr>
        <w:t xml:space="preserve"> </w:t>
      </w:r>
      <w:r w:rsidR="003917A7" w:rsidRPr="00E47346">
        <w:rPr>
          <w:rStyle w:val="Strong"/>
          <w:rFonts w:asciiTheme="minorBidi" w:hAnsiTheme="minorBidi" w:cstheme="minorBidi"/>
          <w:b w:val="0"/>
          <w:i/>
        </w:rPr>
        <w:t>Ha-</w:t>
      </w:r>
      <w:r w:rsidR="009605B1">
        <w:rPr>
          <w:rStyle w:val="Strong"/>
          <w:rFonts w:asciiTheme="minorBidi" w:hAnsiTheme="minorBidi" w:cstheme="minorBidi"/>
          <w:b w:val="0"/>
          <w:i/>
        </w:rPr>
        <w:t>s</w:t>
      </w:r>
      <w:r w:rsidR="00EA45A9" w:rsidRPr="00E47346">
        <w:rPr>
          <w:rStyle w:val="Strong"/>
          <w:rFonts w:asciiTheme="minorBidi" w:hAnsiTheme="minorBidi" w:cstheme="minorBidi"/>
          <w:b w:val="0"/>
          <w:i/>
        </w:rPr>
        <w:t>horashim</w:t>
      </w:r>
      <w:r w:rsidR="008777F3" w:rsidRPr="00E47346">
        <w:rPr>
          <w:rStyle w:val="Strong"/>
          <w:rFonts w:asciiTheme="minorBidi" w:hAnsiTheme="minorBidi" w:cstheme="minorBidi"/>
          <w:b w:val="0"/>
        </w:rPr>
        <w:t>” (the Book of Roots)</w:t>
      </w:r>
      <w:r w:rsidR="008B7528" w:rsidRPr="00E47346">
        <w:rPr>
          <w:rStyle w:val="Strong"/>
          <w:rFonts w:asciiTheme="minorBidi" w:hAnsiTheme="minorBidi" w:cstheme="minorBidi"/>
          <w:b w:val="0"/>
        </w:rPr>
        <w:t>,</w:t>
      </w:r>
      <w:r w:rsidR="008777F3" w:rsidRPr="00E47346">
        <w:rPr>
          <w:rStyle w:val="Strong"/>
          <w:rFonts w:asciiTheme="minorBidi" w:hAnsiTheme="minorBidi" w:cstheme="minorBidi"/>
          <w:b w:val="0"/>
        </w:rPr>
        <w:t xml:space="preserve"> which are bound together in a </w:t>
      </w:r>
      <w:r w:rsidR="008B7528" w:rsidRPr="00E47346">
        <w:rPr>
          <w:rStyle w:val="Strong"/>
          <w:rFonts w:asciiTheme="minorBidi" w:hAnsiTheme="minorBidi" w:cstheme="minorBidi"/>
          <w:b w:val="0"/>
        </w:rPr>
        <w:t>volume</w:t>
      </w:r>
      <w:r w:rsidR="008777F3" w:rsidRPr="00E47346">
        <w:rPr>
          <w:rStyle w:val="Strong"/>
          <w:rFonts w:asciiTheme="minorBidi" w:hAnsiTheme="minorBidi" w:cstheme="minorBidi"/>
          <w:b w:val="0"/>
        </w:rPr>
        <w:t xml:space="preserve"> called “</w:t>
      </w:r>
      <w:r w:rsidR="00EA45A9" w:rsidRPr="00E47346">
        <w:rPr>
          <w:rStyle w:val="Strong"/>
          <w:rFonts w:asciiTheme="minorBidi" w:hAnsiTheme="minorBidi" w:cstheme="minorBidi"/>
          <w:b w:val="0"/>
          <w:i/>
        </w:rPr>
        <w:t>Sefer</w:t>
      </w:r>
      <w:r w:rsidR="008777F3" w:rsidRPr="00E47346">
        <w:rPr>
          <w:rStyle w:val="Strong"/>
          <w:rFonts w:asciiTheme="minorBidi" w:hAnsiTheme="minorBidi" w:cstheme="minorBidi"/>
          <w:b w:val="0"/>
        </w:rPr>
        <w:t xml:space="preserve"> </w:t>
      </w:r>
      <w:r w:rsidR="00EA45A9" w:rsidRPr="00E47346">
        <w:rPr>
          <w:rStyle w:val="Strong"/>
          <w:rFonts w:asciiTheme="minorBidi" w:hAnsiTheme="minorBidi" w:cstheme="minorBidi"/>
          <w:b w:val="0"/>
          <w:i/>
        </w:rPr>
        <w:t>Mikhlol</w:t>
      </w:r>
      <w:r w:rsidR="008777F3" w:rsidRPr="00E47346">
        <w:rPr>
          <w:rStyle w:val="Strong"/>
          <w:rFonts w:asciiTheme="minorBidi" w:hAnsiTheme="minorBidi" w:cstheme="minorBidi"/>
          <w:b w:val="0"/>
        </w:rPr>
        <w:t>” (</w:t>
      </w:r>
      <w:r w:rsidR="00FA25D1" w:rsidRPr="00E47346">
        <w:rPr>
          <w:rStyle w:val="Strong"/>
          <w:rFonts w:asciiTheme="minorBidi" w:hAnsiTheme="minorBidi" w:cstheme="minorBidi"/>
          <w:b w:val="0"/>
        </w:rPr>
        <w:t>the Book of the Array</w:t>
      </w:r>
      <w:r w:rsidR="008777F3" w:rsidRPr="00E47346">
        <w:rPr>
          <w:rStyle w:val="Strong"/>
          <w:rFonts w:asciiTheme="minorBidi" w:hAnsiTheme="minorBidi" w:cstheme="minorBidi"/>
          <w:b w:val="0"/>
        </w:rPr>
        <w:t>)</w:t>
      </w:r>
      <w:r w:rsidR="00EA45A9" w:rsidRPr="00E47346">
        <w:rPr>
          <w:rStyle w:val="Strong"/>
          <w:rFonts w:asciiTheme="minorBidi" w:hAnsiTheme="minorBidi" w:cstheme="minorBidi"/>
          <w:b w:val="0"/>
        </w:rPr>
        <w:t xml:space="preserve">. </w:t>
      </w:r>
      <w:r w:rsidR="00EA45A9" w:rsidRPr="00E47346">
        <w:rPr>
          <w:rStyle w:val="Strong"/>
          <w:rFonts w:asciiTheme="minorBidi" w:hAnsiTheme="minorBidi" w:cstheme="minorBidi"/>
          <w:b w:val="0"/>
          <w:i/>
        </w:rPr>
        <w:t>Sefer</w:t>
      </w:r>
      <w:r w:rsidR="008777F3" w:rsidRPr="00E47346">
        <w:rPr>
          <w:rStyle w:val="Strong"/>
          <w:rFonts w:asciiTheme="minorBidi" w:hAnsiTheme="minorBidi" w:cstheme="minorBidi"/>
          <w:b w:val="0"/>
        </w:rPr>
        <w:t xml:space="preserve"> </w:t>
      </w:r>
      <w:r w:rsidR="00EA45A9" w:rsidRPr="00E47346">
        <w:rPr>
          <w:rStyle w:val="Strong"/>
          <w:rFonts w:asciiTheme="minorBidi" w:hAnsiTheme="minorBidi" w:cstheme="minorBidi"/>
          <w:b w:val="0"/>
          <w:i/>
        </w:rPr>
        <w:t>Ha-dikduk</w:t>
      </w:r>
      <w:r w:rsidR="008777F3" w:rsidRPr="00E47346">
        <w:rPr>
          <w:rStyle w:val="Strong"/>
          <w:rFonts w:asciiTheme="minorBidi" w:hAnsiTheme="minorBidi" w:cstheme="minorBidi"/>
          <w:b w:val="0"/>
        </w:rPr>
        <w:t xml:space="preserve"> deals with Hebrew grammar; </w:t>
      </w:r>
      <w:r w:rsidR="00EA45A9" w:rsidRPr="00E47346">
        <w:rPr>
          <w:rStyle w:val="Strong"/>
          <w:rFonts w:asciiTheme="minorBidi" w:hAnsiTheme="minorBidi" w:cstheme="minorBidi"/>
          <w:b w:val="0"/>
          <w:i/>
        </w:rPr>
        <w:t>Sefer</w:t>
      </w:r>
      <w:r w:rsidR="008777F3" w:rsidRPr="00E47346">
        <w:rPr>
          <w:rStyle w:val="Strong"/>
          <w:rFonts w:asciiTheme="minorBidi" w:hAnsiTheme="minorBidi" w:cstheme="minorBidi"/>
          <w:b w:val="0"/>
        </w:rPr>
        <w:t xml:space="preserve"> </w:t>
      </w:r>
      <w:r w:rsidR="003917A7" w:rsidRPr="00E47346">
        <w:rPr>
          <w:rStyle w:val="Strong"/>
          <w:rFonts w:asciiTheme="minorBidi" w:hAnsiTheme="minorBidi" w:cstheme="minorBidi"/>
          <w:b w:val="0"/>
          <w:i/>
        </w:rPr>
        <w:t>Ha-</w:t>
      </w:r>
      <w:r w:rsidR="009605B1">
        <w:rPr>
          <w:rStyle w:val="Strong"/>
          <w:rFonts w:asciiTheme="minorBidi" w:hAnsiTheme="minorBidi" w:cstheme="minorBidi"/>
          <w:b w:val="0"/>
          <w:i/>
        </w:rPr>
        <w:t>s</w:t>
      </w:r>
      <w:r w:rsidR="00EA45A9" w:rsidRPr="00E47346">
        <w:rPr>
          <w:rStyle w:val="Strong"/>
          <w:rFonts w:asciiTheme="minorBidi" w:hAnsiTheme="minorBidi" w:cstheme="minorBidi"/>
          <w:b w:val="0"/>
          <w:i/>
        </w:rPr>
        <w:t>horashim</w:t>
      </w:r>
      <w:r w:rsidR="008777F3" w:rsidRPr="00E47346">
        <w:rPr>
          <w:rStyle w:val="Strong"/>
          <w:rFonts w:asciiTheme="minorBidi" w:hAnsiTheme="minorBidi" w:cstheme="minorBidi"/>
          <w:b w:val="0"/>
        </w:rPr>
        <w:t xml:space="preserve"> is a Hebrew lexicon.</w:t>
      </w:r>
      <w:r w:rsidR="008777F3" w:rsidRPr="00E47346">
        <w:rPr>
          <w:rStyle w:val="FootnoteReference"/>
          <w:rFonts w:asciiTheme="minorBidi" w:hAnsiTheme="minorBidi" w:cstheme="minorBidi"/>
          <w:sz w:val="20"/>
          <w:szCs w:val="20"/>
          <w:rtl/>
        </w:rPr>
        <w:footnoteReference w:id="4"/>
      </w:r>
      <w:r w:rsidR="008777F3" w:rsidRPr="00E47346">
        <w:rPr>
          <w:rStyle w:val="Strong"/>
          <w:rFonts w:asciiTheme="minorBidi" w:hAnsiTheme="minorBidi" w:cstheme="minorBidi"/>
          <w:b w:val="0"/>
        </w:rPr>
        <w:t xml:space="preserve"> The importance of these works to the sphere of </w:t>
      </w:r>
      <w:r w:rsidR="00015F4E" w:rsidRPr="00E47346">
        <w:rPr>
          <w:rStyle w:val="Strong"/>
          <w:rFonts w:asciiTheme="minorBidi" w:hAnsiTheme="minorBidi" w:cstheme="minorBidi"/>
          <w:b w:val="0"/>
        </w:rPr>
        <w:t>biblical</w:t>
      </w:r>
      <w:r w:rsidR="008777F3" w:rsidRPr="00E47346">
        <w:rPr>
          <w:rStyle w:val="Strong"/>
          <w:rFonts w:asciiTheme="minorBidi" w:hAnsiTheme="minorBidi" w:cstheme="minorBidi"/>
          <w:b w:val="0"/>
        </w:rPr>
        <w:t xml:space="preserve"> </w:t>
      </w:r>
      <w:r w:rsidR="008777F3" w:rsidRPr="00E47346">
        <w:rPr>
          <w:rStyle w:val="Strong"/>
          <w:rFonts w:asciiTheme="minorBidi" w:hAnsiTheme="minorBidi" w:cstheme="minorBidi"/>
          <w:b w:val="0"/>
        </w:rPr>
        <w:lastRenderedPageBreak/>
        <w:t>exegesis if incalculable</w:t>
      </w:r>
      <w:r w:rsidR="003917A7" w:rsidRPr="00E47346">
        <w:rPr>
          <w:rStyle w:val="Strong"/>
          <w:rFonts w:asciiTheme="minorBidi" w:hAnsiTheme="minorBidi" w:cstheme="minorBidi"/>
          <w:b w:val="0"/>
        </w:rPr>
        <w:t>.</w:t>
      </w:r>
      <w:r w:rsidR="00EA45A9" w:rsidRPr="00E47346">
        <w:rPr>
          <w:rStyle w:val="Strong"/>
          <w:rFonts w:asciiTheme="minorBidi" w:hAnsiTheme="minorBidi" w:cstheme="minorBidi"/>
          <w:b w:val="0"/>
        </w:rPr>
        <w:t xml:space="preserve"> </w:t>
      </w:r>
      <w:r w:rsidR="008777F3" w:rsidRPr="00E47346">
        <w:rPr>
          <w:rStyle w:val="Strong"/>
          <w:rFonts w:asciiTheme="minorBidi" w:hAnsiTheme="minorBidi" w:cstheme="minorBidi"/>
          <w:b w:val="0"/>
        </w:rPr>
        <w:t xml:space="preserve">Despite the fact that we do not have the Radak’s </w:t>
      </w:r>
      <w:r w:rsidR="00015F4E" w:rsidRPr="00E47346">
        <w:rPr>
          <w:rStyle w:val="Strong"/>
          <w:rFonts w:asciiTheme="minorBidi" w:hAnsiTheme="minorBidi" w:cstheme="minorBidi"/>
          <w:b w:val="0"/>
        </w:rPr>
        <w:t>commentaries</w:t>
      </w:r>
      <w:r w:rsidR="008777F3" w:rsidRPr="00E47346">
        <w:rPr>
          <w:rStyle w:val="Strong"/>
          <w:rFonts w:asciiTheme="minorBidi" w:hAnsiTheme="minorBidi" w:cstheme="minorBidi"/>
          <w:b w:val="0"/>
        </w:rPr>
        <w:t xml:space="preserve"> on four </w:t>
      </w:r>
      <w:r w:rsidR="00FA25D1" w:rsidRPr="00E47346">
        <w:rPr>
          <w:rStyle w:val="Strong"/>
          <w:rFonts w:asciiTheme="minorBidi" w:hAnsiTheme="minorBidi" w:cstheme="minorBidi"/>
          <w:b w:val="0"/>
        </w:rPr>
        <w:t xml:space="preserve">of </w:t>
      </w:r>
      <w:r w:rsidR="008777F3" w:rsidRPr="00E47346">
        <w:rPr>
          <w:rStyle w:val="Strong"/>
          <w:rFonts w:asciiTheme="minorBidi" w:hAnsiTheme="minorBidi" w:cstheme="minorBidi"/>
          <w:b w:val="0"/>
        </w:rPr>
        <w:t xml:space="preserve">the five books of the Torah, </w:t>
      </w:r>
      <w:r w:rsidR="00EA45A9" w:rsidRPr="00E47346">
        <w:rPr>
          <w:rStyle w:val="Strong"/>
          <w:rFonts w:asciiTheme="minorBidi" w:hAnsiTheme="minorBidi" w:cstheme="minorBidi"/>
          <w:b w:val="0"/>
          <w:i/>
        </w:rPr>
        <w:t>Sefer</w:t>
      </w:r>
      <w:r w:rsidR="008777F3" w:rsidRPr="00E47346">
        <w:rPr>
          <w:rStyle w:val="Strong"/>
          <w:rFonts w:asciiTheme="minorBidi" w:hAnsiTheme="minorBidi" w:cstheme="minorBidi"/>
          <w:b w:val="0"/>
        </w:rPr>
        <w:t xml:space="preserve"> </w:t>
      </w:r>
      <w:r w:rsidR="00EA45A9" w:rsidRPr="00E47346">
        <w:rPr>
          <w:rStyle w:val="Strong"/>
          <w:rFonts w:asciiTheme="minorBidi" w:hAnsiTheme="minorBidi" w:cstheme="minorBidi"/>
          <w:b w:val="0"/>
          <w:i/>
        </w:rPr>
        <w:t>Mikhlol</w:t>
      </w:r>
      <w:r w:rsidR="008777F3" w:rsidRPr="00E47346">
        <w:rPr>
          <w:rStyle w:val="Strong"/>
          <w:rFonts w:asciiTheme="minorBidi" w:hAnsiTheme="minorBidi" w:cstheme="minorBidi"/>
          <w:b w:val="0"/>
        </w:rPr>
        <w:t xml:space="preserve"> is an important exegetical source</w:t>
      </w:r>
      <w:r w:rsidR="003917A7" w:rsidRPr="00E47346">
        <w:rPr>
          <w:rStyle w:val="Strong"/>
          <w:rFonts w:asciiTheme="minorBidi" w:hAnsiTheme="minorBidi" w:cstheme="minorBidi"/>
          <w:b w:val="0"/>
        </w:rPr>
        <w:t>.</w:t>
      </w:r>
      <w:r w:rsidR="00EA45A9" w:rsidRPr="00E47346">
        <w:rPr>
          <w:rStyle w:val="Strong"/>
          <w:rFonts w:asciiTheme="minorBidi" w:hAnsiTheme="minorBidi" w:cstheme="minorBidi"/>
          <w:b w:val="0"/>
        </w:rPr>
        <w:t xml:space="preserve"> </w:t>
      </w:r>
      <w:r w:rsidR="00AA4B26" w:rsidRPr="00E47346">
        <w:rPr>
          <w:rStyle w:val="Strong"/>
          <w:rFonts w:asciiTheme="minorBidi" w:hAnsiTheme="minorBidi" w:cstheme="minorBidi"/>
          <w:b w:val="0"/>
        </w:rPr>
        <w:t xml:space="preserve">In </w:t>
      </w:r>
      <w:r w:rsidR="00EA45A9" w:rsidRPr="00E47346">
        <w:rPr>
          <w:rStyle w:val="Strong"/>
          <w:rFonts w:asciiTheme="minorBidi" w:hAnsiTheme="minorBidi" w:cstheme="minorBidi"/>
          <w:b w:val="0"/>
          <w:i/>
        </w:rPr>
        <w:t>Sefer</w:t>
      </w:r>
      <w:r w:rsidR="00AA4B26" w:rsidRPr="00E47346">
        <w:rPr>
          <w:rStyle w:val="Strong"/>
          <w:rFonts w:asciiTheme="minorBidi" w:hAnsiTheme="minorBidi" w:cstheme="minorBidi"/>
          <w:b w:val="0"/>
        </w:rPr>
        <w:t xml:space="preserve"> </w:t>
      </w:r>
      <w:r w:rsidR="003917A7" w:rsidRPr="00E47346">
        <w:rPr>
          <w:rStyle w:val="Strong"/>
          <w:rFonts w:asciiTheme="minorBidi" w:hAnsiTheme="minorBidi" w:cstheme="minorBidi"/>
          <w:b w:val="0"/>
          <w:i/>
        </w:rPr>
        <w:t>Ha-</w:t>
      </w:r>
      <w:r w:rsidR="009605B1">
        <w:rPr>
          <w:rStyle w:val="Strong"/>
          <w:rFonts w:asciiTheme="minorBidi" w:hAnsiTheme="minorBidi" w:cstheme="minorBidi"/>
          <w:b w:val="0"/>
          <w:i/>
        </w:rPr>
        <w:t>s</w:t>
      </w:r>
      <w:r w:rsidR="00EA45A9" w:rsidRPr="00E47346">
        <w:rPr>
          <w:rStyle w:val="Strong"/>
          <w:rFonts w:asciiTheme="minorBidi" w:hAnsiTheme="minorBidi" w:cstheme="minorBidi"/>
          <w:b w:val="0"/>
          <w:i/>
        </w:rPr>
        <w:t>horashim</w:t>
      </w:r>
      <w:r w:rsidR="00AA4B26" w:rsidRPr="00E47346">
        <w:rPr>
          <w:rStyle w:val="Strong"/>
          <w:rFonts w:asciiTheme="minorBidi" w:hAnsiTheme="minorBidi" w:cstheme="minorBidi"/>
          <w:b w:val="0"/>
        </w:rPr>
        <w:t xml:space="preserve">, we may </w:t>
      </w:r>
      <w:r w:rsidR="00FA25D1" w:rsidRPr="00E47346">
        <w:rPr>
          <w:rStyle w:val="Strong"/>
          <w:rFonts w:asciiTheme="minorBidi" w:hAnsiTheme="minorBidi" w:cstheme="minorBidi"/>
          <w:b w:val="0"/>
        </w:rPr>
        <w:t>discover,</w:t>
      </w:r>
      <w:r w:rsidR="00305257" w:rsidRPr="00E47346">
        <w:rPr>
          <w:rStyle w:val="Strong"/>
          <w:rFonts w:asciiTheme="minorBidi" w:hAnsiTheme="minorBidi" w:cstheme="minorBidi"/>
          <w:b w:val="0"/>
        </w:rPr>
        <w:t xml:space="preserve"> using the Radak’s dictionary, t</w:t>
      </w:r>
      <w:r w:rsidR="00FA25D1" w:rsidRPr="00E47346">
        <w:rPr>
          <w:rStyle w:val="Strong"/>
          <w:rFonts w:asciiTheme="minorBidi" w:hAnsiTheme="minorBidi" w:cstheme="minorBidi"/>
          <w:b w:val="0"/>
        </w:rPr>
        <w:t>he meanings</w:t>
      </w:r>
      <w:r w:rsidR="00305257" w:rsidRPr="00E47346">
        <w:rPr>
          <w:rStyle w:val="Strong"/>
          <w:rFonts w:asciiTheme="minorBidi" w:hAnsiTheme="minorBidi" w:cstheme="minorBidi"/>
          <w:b w:val="0"/>
        </w:rPr>
        <w:t xml:space="preserve"> of dozens of verses.</w:t>
      </w:r>
      <w:r w:rsidR="00305257" w:rsidRPr="00E47346">
        <w:rPr>
          <w:rStyle w:val="FootnoteReference"/>
          <w:rFonts w:asciiTheme="minorBidi" w:hAnsiTheme="minorBidi" w:cstheme="minorBidi"/>
          <w:sz w:val="20"/>
          <w:szCs w:val="20"/>
          <w:rtl/>
        </w:rPr>
        <w:footnoteReference w:id="5"/>
      </w:r>
      <w:r w:rsidR="00305257" w:rsidRPr="00E47346">
        <w:rPr>
          <w:rStyle w:val="Strong"/>
          <w:rFonts w:asciiTheme="minorBidi" w:hAnsiTheme="minorBidi" w:cstheme="minorBidi"/>
          <w:b w:val="0"/>
        </w:rPr>
        <w:t xml:space="preserve"> </w:t>
      </w:r>
    </w:p>
    <w:p w:rsidR="00E47346" w:rsidRDefault="00E47346" w:rsidP="00D64B27">
      <w:pPr>
        <w:pStyle w:val="NormalWeb"/>
        <w:spacing w:before="0" w:beforeAutospacing="0" w:after="0" w:afterAutospacing="0"/>
        <w:ind w:firstLine="360"/>
        <w:jc w:val="both"/>
        <w:rPr>
          <w:rStyle w:val="Strong"/>
          <w:rFonts w:asciiTheme="minorBidi" w:hAnsiTheme="minorBidi" w:cstheme="minorBidi"/>
          <w:b w:val="0"/>
        </w:rPr>
      </w:pPr>
    </w:p>
    <w:p w:rsidR="00305257" w:rsidRPr="00E47346" w:rsidRDefault="00305257" w:rsidP="00D64B27">
      <w:pPr>
        <w:pStyle w:val="NormalWeb"/>
        <w:spacing w:before="0" w:beforeAutospacing="0" w:after="0" w:afterAutospacing="0"/>
        <w:ind w:firstLine="720"/>
        <w:jc w:val="both"/>
        <w:rPr>
          <w:rStyle w:val="Strong"/>
          <w:rFonts w:asciiTheme="minorBidi" w:hAnsiTheme="minorBidi" w:cstheme="minorBidi"/>
          <w:b w:val="0"/>
        </w:rPr>
      </w:pPr>
      <w:r w:rsidRPr="00E47346">
        <w:rPr>
          <w:rStyle w:val="Strong"/>
          <w:rFonts w:asciiTheme="minorBidi" w:hAnsiTheme="minorBidi" w:cstheme="minorBidi"/>
          <w:b w:val="0"/>
        </w:rPr>
        <w:t xml:space="preserve">For example, </w:t>
      </w:r>
      <w:r w:rsidR="00FA25D1" w:rsidRPr="00E47346">
        <w:rPr>
          <w:rStyle w:val="Strong"/>
          <w:rFonts w:asciiTheme="minorBidi" w:hAnsiTheme="minorBidi" w:cstheme="minorBidi"/>
          <w:b w:val="0"/>
        </w:rPr>
        <w:t xml:space="preserve">consider </w:t>
      </w:r>
      <w:r w:rsidRPr="00E47346">
        <w:rPr>
          <w:rStyle w:val="Strong"/>
          <w:rFonts w:asciiTheme="minorBidi" w:hAnsiTheme="minorBidi" w:cstheme="minorBidi"/>
          <w:b w:val="0"/>
        </w:rPr>
        <w:t>the verse (</w:t>
      </w:r>
      <w:r w:rsidR="00EA45A9" w:rsidRPr="00E47346">
        <w:rPr>
          <w:rStyle w:val="Strong"/>
          <w:rFonts w:asciiTheme="minorBidi" w:hAnsiTheme="minorBidi" w:cstheme="minorBidi"/>
          <w:b w:val="0"/>
          <w:i/>
        </w:rPr>
        <w:t>Shemot</w:t>
      </w:r>
      <w:r w:rsidRPr="00E47346">
        <w:rPr>
          <w:rStyle w:val="Strong"/>
          <w:rFonts w:asciiTheme="minorBidi" w:hAnsiTheme="minorBidi" w:cstheme="minorBidi"/>
          <w:b w:val="0"/>
        </w:rPr>
        <w:t xml:space="preserve"> 16:15), “</w:t>
      </w:r>
      <w:r w:rsidR="00FA25D1" w:rsidRPr="00E47346">
        <w:rPr>
          <w:rFonts w:asciiTheme="minorBidi" w:hAnsiTheme="minorBidi" w:cstheme="minorBidi"/>
        </w:rPr>
        <w:t>And when the Israelites saw it, they said one to another: ‘What is it?’ (</w:t>
      </w:r>
      <w:r w:rsidR="00FA25D1" w:rsidRPr="00E47346">
        <w:rPr>
          <w:rFonts w:asciiTheme="minorBidi" w:hAnsiTheme="minorBidi" w:cstheme="minorBidi"/>
          <w:i/>
          <w:iCs/>
        </w:rPr>
        <w:t>man hu</w:t>
      </w:r>
      <w:r w:rsidR="00FA25D1" w:rsidRPr="00E47346">
        <w:rPr>
          <w:rFonts w:asciiTheme="minorBidi" w:hAnsiTheme="minorBidi" w:cstheme="minorBidi"/>
        </w:rPr>
        <w:t>) — for they did not know what it was.</w:t>
      </w:r>
      <w:r w:rsidRPr="00E47346">
        <w:rPr>
          <w:rStyle w:val="Strong"/>
          <w:rFonts w:asciiTheme="minorBidi" w:hAnsiTheme="minorBidi" w:cstheme="minorBidi"/>
          <w:b w:val="0"/>
        </w:rPr>
        <w:t>”</w:t>
      </w:r>
      <w:r w:rsidR="00CD703B" w:rsidRPr="00E47346">
        <w:rPr>
          <w:rStyle w:val="Strong"/>
          <w:rFonts w:asciiTheme="minorBidi" w:hAnsiTheme="minorBidi" w:cstheme="minorBidi"/>
          <w:b w:val="0"/>
        </w:rPr>
        <w:t xml:space="preserve"> </w:t>
      </w:r>
      <w:r w:rsidR="003917A7" w:rsidRPr="00E47346">
        <w:rPr>
          <w:rStyle w:val="Strong"/>
          <w:rFonts w:asciiTheme="minorBidi" w:hAnsiTheme="minorBidi" w:cstheme="minorBidi"/>
          <w:b w:val="0"/>
        </w:rPr>
        <w:t>T</w:t>
      </w:r>
      <w:r w:rsidR="00221DEB" w:rsidRPr="00E47346">
        <w:rPr>
          <w:rStyle w:val="Strong"/>
          <w:rFonts w:asciiTheme="minorBidi" w:hAnsiTheme="minorBidi" w:cstheme="minorBidi"/>
          <w:b w:val="0"/>
        </w:rPr>
        <w:t>he two words “</w:t>
      </w:r>
      <w:r w:rsidR="00221DEB" w:rsidRPr="00E47346">
        <w:rPr>
          <w:rStyle w:val="Strong"/>
          <w:rFonts w:asciiTheme="minorBidi" w:hAnsiTheme="minorBidi" w:cstheme="minorBidi"/>
          <w:b w:val="0"/>
          <w:i/>
          <w:iCs/>
        </w:rPr>
        <w:t>man hu</w:t>
      </w:r>
      <w:r w:rsidR="00221DEB" w:rsidRPr="00E47346">
        <w:rPr>
          <w:rStyle w:val="Strong"/>
          <w:rFonts w:asciiTheme="minorBidi" w:hAnsiTheme="minorBidi" w:cstheme="minorBidi"/>
          <w:b w:val="0"/>
        </w:rPr>
        <w:t xml:space="preserve">” may be seen as interrogatory — “What is it?” — or declarative — “It is </w:t>
      </w:r>
      <w:r w:rsidR="00221DEB" w:rsidRPr="00E47346">
        <w:rPr>
          <w:rStyle w:val="Strong"/>
          <w:rFonts w:asciiTheme="minorBidi" w:hAnsiTheme="minorBidi" w:cstheme="minorBidi"/>
          <w:b w:val="0"/>
          <w:i/>
          <w:iCs/>
        </w:rPr>
        <w:t>man</w:t>
      </w:r>
      <w:r w:rsidR="00221DEB" w:rsidRPr="00E47346">
        <w:rPr>
          <w:rStyle w:val="Strong"/>
          <w:rFonts w:asciiTheme="minorBidi" w:hAnsiTheme="minorBidi" w:cstheme="minorBidi"/>
          <w:b w:val="0"/>
        </w:rPr>
        <w:t>!”</w:t>
      </w:r>
      <w:r w:rsidR="00CD703B" w:rsidRPr="00E47346">
        <w:rPr>
          <w:rStyle w:val="Strong"/>
          <w:rFonts w:asciiTheme="minorBidi" w:hAnsiTheme="minorBidi" w:cstheme="minorBidi"/>
          <w:b w:val="0"/>
        </w:rPr>
        <w:t xml:space="preserve"> </w:t>
      </w:r>
      <w:r w:rsidR="00FA25D1" w:rsidRPr="00E47346">
        <w:rPr>
          <w:rStyle w:val="Strong"/>
          <w:rFonts w:asciiTheme="minorBidi" w:hAnsiTheme="minorBidi" w:cstheme="minorBidi"/>
          <w:b w:val="0"/>
        </w:rPr>
        <w:t>Th</w:t>
      </w:r>
      <w:r w:rsidR="00221DEB" w:rsidRPr="00E47346">
        <w:rPr>
          <w:rStyle w:val="Strong"/>
          <w:rFonts w:asciiTheme="minorBidi" w:hAnsiTheme="minorBidi" w:cstheme="minorBidi"/>
          <w:b w:val="0"/>
        </w:rPr>
        <w:t>e R</w:t>
      </w:r>
      <w:r w:rsidRPr="00E47346">
        <w:rPr>
          <w:rStyle w:val="Strong"/>
          <w:rFonts w:asciiTheme="minorBidi" w:hAnsiTheme="minorBidi" w:cstheme="minorBidi"/>
          <w:b w:val="0"/>
        </w:rPr>
        <w:t>adak</w:t>
      </w:r>
      <w:r w:rsidR="00FA25D1" w:rsidRPr="00E47346">
        <w:rPr>
          <w:rStyle w:val="Strong"/>
          <w:rFonts w:asciiTheme="minorBidi" w:hAnsiTheme="minorBidi" w:cstheme="minorBidi"/>
          <w:b w:val="0"/>
        </w:rPr>
        <w:t>,</w:t>
      </w:r>
      <w:r w:rsidRPr="00E47346">
        <w:rPr>
          <w:rStyle w:val="Strong"/>
          <w:rFonts w:asciiTheme="minorBidi" w:hAnsiTheme="minorBidi" w:cstheme="minorBidi"/>
          <w:b w:val="0"/>
        </w:rPr>
        <w:t xml:space="preserve"> in </w:t>
      </w:r>
      <w:r w:rsidR="00EA45A9" w:rsidRPr="00E47346">
        <w:rPr>
          <w:rStyle w:val="Strong"/>
          <w:rFonts w:asciiTheme="minorBidi" w:hAnsiTheme="minorBidi" w:cstheme="minorBidi"/>
          <w:b w:val="0"/>
          <w:i/>
        </w:rPr>
        <w:t>Sefer</w:t>
      </w:r>
      <w:r w:rsidRPr="00E47346">
        <w:rPr>
          <w:rStyle w:val="Strong"/>
          <w:rFonts w:asciiTheme="minorBidi" w:hAnsiTheme="minorBidi" w:cstheme="minorBidi"/>
          <w:b w:val="0"/>
        </w:rPr>
        <w:t xml:space="preserve"> </w:t>
      </w:r>
      <w:r w:rsidR="003917A7" w:rsidRPr="00E47346">
        <w:rPr>
          <w:rStyle w:val="Strong"/>
          <w:rFonts w:asciiTheme="minorBidi" w:hAnsiTheme="minorBidi" w:cstheme="minorBidi"/>
          <w:b w:val="0"/>
          <w:i/>
        </w:rPr>
        <w:t>Ha-</w:t>
      </w:r>
      <w:r w:rsidR="009605B1">
        <w:rPr>
          <w:rStyle w:val="Strong"/>
          <w:rFonts w:asciiTheme="minorBidi" w:hAnsiTheme="minorBidi" w:cstheme="minorBidi"/>
          <w:b w:val="0"/>
          <w:i/>
        </w:rPr>
        <w:t>s</w:t>
      </w:r>
      <w:r w:rsidR="00EA45A9" w:rsidRPr="00E47346">
        <w:rPr>
          <w:rStyle w:val="Strong"/>
          <w:rFonts w:asciiTheme="minorBidi" w:hAnsiTheme="minorBidi" w:cstheme="minorBidi"/>
          <w:b w:val="0"/>
          <w:i/>
        </w:rPr>
        <w:t>horashim</w:t>
      </w:r>
      <w:r w:rsidRPr="00E47346">
        <w:rPr>
          <w:rStyle w:val="Strong"/>
          <w:rFonts w:asciiTheme="minorBidi" w:hAnsiTheme="minorBidi" w:cstheme="minorBidi"/>
          <w:b w:val="0"/>
        </w:rPr>
        <w:t xml:space="preserve">, </w:t>
      </w:r>
      <w:r w:rsidR="00221DEB" w:rsidRPr="00E47346">
        <w:rPr>
          <w:rStyle w:val="Strong"/>
          <w:rFonts w:asciiTheme="minorBidi" w:hAnsiTheme="minorBidi" w:cstheme="minorBidi"/>
          <w:b w:val="0"/>
        </w:rPr>
        <w:t xml:space="preserve">takes the latter view; according to him, </w:t>
      </w:r>
      <w:r w:rsidR="00221DEB" w:rsidRPr="00E47346">
        <w:rPr>
          <w:rStyle w:val="Strong"/>
          <w:rFonts w:asciiTheme="minorBidi" w:hAnsiTheme="minorBidi" w:cstheme="minorBidi"/>
          <w:b w:val="0"/>
          <w:i/>
          <w:iCs/>
        </w:rPr>
        <w:t>man</w:t>
      </w:r>
      <w:r w:rsidR="00221DEB" w:rsidRPr="00E47346">
        <w:rPr>
          <w:rStyle w:val="Strong"/>
          <w:rFonts w:asciiTheme="minorBidi" w:hAnsiTheme="minorBidi" w:cstheme="minorBidi"/>
          <w:b w:val="0"/>
        </w:rPr>
        <w:t xml:space="preserve"> comes</w:t>
      </w:r>
      <w:r w:rsidRPr="00E47346">
        <w:rPr>
          <w:rStyle w:val="Strong"/>
          <w:rFonts w:asciiTheme="minorBidi" w:hAnsiTheme="minorBidi" w:cstheme="minorBidi"/>
          <w:b w:val="0"/>
        </w:rPr>
        <w:t xml:space="preserve"> from the root </w:t>
      </w:r>
      <w:r w:rsidRPr="00E47346">
        <w:rPr>
          <w:rStyle w:val="Strong"/>
          <w:rFonts w:asciiTheme="minorBidi" w:hAnsiTheme="minorBidi" w:cstheme="minorBidi"/>
          <w:b w:val="0"/>
          <w:i/>
          <w:iCs/>
        </w:rPr>
        <w:t>mem-nun-heh</w:t>
      </w:r>
      <w:r w:rsidRPr="00E47346">
        <w:rPr>
          <w:rStyle w:val="Strong"/>
          <w:rFonts w:asciiTheme="minorBidi" w:hAnsiTheme="minorBidi" w:cstheme="minorBidi"/>
          <w:b w:val="0"/>
        </w:rPr>
        <w:t>, a portion or a gift:</w:t>
      </w:r>
    </w:p>
    <w:p w:rsidR="00E47346" w:rsidRDefault="00E47346" w:rsidP="00D64B27">
      <w:pPr>
        <w:pStyle w:val="NormalWeb"/>
        <w:spacing w:before="0" w:beforeAutospacing="0" w:after="0" w:afterAutospacing="0"/>
        <w:ind w:left="720"/>
        <w:jc w:val="both"/>
        <w:rPr>
          <w:rStyle w:val="Strong"/>
          <w:rFonts w:asciiTheme="minorBidi" w:hAnsiTheme="minorBidi" w:cstheme="minorBidi"/>
          <w:b w:val="0"/>
        </w:rPr>
      </w:pPr>
    </w:p>
    <w:p w:rsidR="00305257" w:rsidRPr="00E47346" w:rsidRDefault="00305257" w:rsidP="00D64B27">
      <w:pPr>
        <w:pStyle w:val="NormalWeb"/>
        <w:spacing w:before="0" w:beforeAutospacing="0" w:after="0" w:afterAutospacing="0"/>
        <w:ind w:left="720"/>
        <w:jc w:val="both"/>
        <w:rPr>
          <w:rStyle w:val="Strong"/>
          <w:rFonts w:asciiTheme="minorBidi" w:hAnsiTheme="minorBidi" w:cstheme="minorBidi"/>
          <w:b w:val="0"/>
        </w:rPr>
      </w:pPr>
      <w:r w:rsidRPr="00E47346">
        <w:rPr>
          <w:rStyle w:val="Strong"/>
          <w:rFonts w:asciiTheme="minorBidi" w:hAnsiTheme="minorBidi" w:cstheme="minorBidi"/>
          <w:b w:val="0"/>
        </w:rPr>
        <w:t xml:space="preserve">Since they did not know its name, they called it </w:t>
      </w:r>
      <w:r w:rsidRPr="00E47346">
        <w:rPr>
          <w:rStyle w:val="Strong"/>
          <w:rFonts w:asciiTheme="minorBidi" w:hAnsiTheme="minorBidi" w:cstheme="minorBidi"/>
          <w:b w:val="0"/>
          <w:i/>
          <w:iCs/>
        </w:rPr>
        <w:t>man</w:t>
      </w:r>
      <w:r w:rsidRPr="00E47346">
        <w:rPr>
          <w:rStyle w:val="Strong"/>
          <w:rFonts w:asciiTheme="minorBidi" w:hAnsiTheme="minorBidi" w:cstheme="minorBidi"/>
          <w:b w:val="0"/>
        </w:rPr>
        <w:t xml:space="preserve">, </w:t>
      </w:r>
      <w:r w:rsidR="003917A7" w:rsidRPr="00E47346">
        <w:rPr>
          <w:rStyle w:val="Strong"/>
          <w:rFonts w:asciiTheme="minorBidi" w:hAnsiTheme="minorBidi" w:cstheme="minorBidi"/>
          <w:b w:val="0"/>
        </w:rPr>
        <w:t>that is</w:t>
      </w:r>
      <w:r w:rsidRPr="00E47346">
        <w:rPr>
          <w:rStyle w:val="Strong"/>
          <w:rFonts w:asciiTheme="minorBidi" w:hAnsiTheme="minorBidi" w:cstheme="minorBidi"/>
          <w:b w:val="0"/>
        </w:rPr>
        <w:t xml:space="preserve">, a gift and a portion from God… </w:t>
      </w:r>
    </w:p>
    <w:p w:rsidR="00305257" w:rsidRPr="00E47346" w:rsidRDefault="00305257" w:rsidP="00D64B27">
      <w:pPr>
        <w:pStyle w:val="NormalWeb"/>
        <w:spacing w:before="0" w:beforeAutospacing="0" w:after="0" w:afterAutospacing="0"/>
        <w:ind w:left="720"/>
        <w:jc w:val="both"/>
        <w:rPr>
          <w:rStyle w:val="Strong"/>
          <w:rFonts w:asciiTheme="minorBidi" w:hAnsiTheme="minorBidi" w:cstheme="minorBidi"/>
          <w:b w:val="0"/>
        </w:rPr>
      </w:pPr>
    </w:p>
    <w:p w:rsidR="00305257" w:rsidRPr="00E47346" w:rsidRDefault="00E47346" w:rsidP="00D64B27">
      <w:pPr>
        <w:pStyle w:val="NormalWeb"/>
        <w:spacing w:before="0" w:beforeAutospacing="0" w:after="0" w:afterAutospacing="0"/>
        <w:jc w:val="both"/>
        <w:rPr>
          <w:rStyle w:val="Strong"/>
          <w:rFonts w:asciiTheme="minorBidi" w:hAnsiTheme="minorBidi" w:cstheme="minorBidi"/>
          <w:bCs w:val="0"/>
        </w:rPr>
      </w:pPr>
      <w:r>
        <w:rPr>
          <w:rStyle w:val="Strong"/>
          <w:rFonts w:asciiTheme="minorBidi" w:hAnsiTheme="minorBidi" w:cstheme="minorBidi"/>
          <w:bCs w:val="0"/>
        </w:rPr>
        <w:t>B.</w:t>
      </w:r>
      <w:r>
        <w:rPr>
          <w:rStyle w:val="Strong"/>
          <w:rFonts w:asciiTheme="minorBidi" w:hAnsiTheme="minorBidi" w:cstheme="minorBidi"/>
          <w:bCs w:val="0"/>
        </w:rPr>
        <w:tab/>
      </w:r>
      <w:r w:rsidR="00305257" w:rsidRPr="00E47346">
        <w:rPr>
          <w:rStyle w:val="Strong"/>
          <w:rFonts w:asciiTheme="minorBidi" w:hAnsiTheme="minorBidi" w:cstheme="minorBidi"/>
          <w:bCs w:val="0"/>
        </w:rPr>
        <w:t>The Radak’s Exegetical Approach</w:t>
      </w:r>
    </w:p>
    <w:p w:rsidR="00A225FE" w:rsidRPr="00E47346" w:rsidRDefault="00A225FE" w:rsidP="00D64B27">
      <w:pPr>
        <w:pStyle w:val="NormalWeb"/>
        <w:spacing w:before="0" w:beforeAutospacing="0" w:after="0" w:afterAutospacing="0"/>
        <w:rPr>
          <w:rStyle w:val="Strong"/>
          <w:rFonts w:asciiTheme="minorBidi" w:hAnsiTheme="minorBidi" w:cstheme="minorBidi"/>
          <w:bCs w:val="0"/>
        </w:rPr>
      </w:pPr>
    </w:p>
    <w:p w:rsidR="00305257" w:rsidRPr="00E47346" w:rsidRDefault="00305257" w:rsidP="00D64B27">
      <w:pPr>
        <w:pStyle w:val="NormalWeb"/>
        <w:spacing w:before="0" w:beforeAutospacing="0" w:after="0" w:afterAutospacing="0"/>
        <w:jc w:val="both"/>
        <w:rPr>
          <w:rStyle w:val="Strong"/>
          <w:rFonts w:asciiTheme="minorBidi" w:hAnsiTheme="minorBidi" w:cstheme="minorBidi"/>
          <w:bCs w:val="0"/>
        </w:rPr>
      </w:pPr>
      <w:r w:rsidRPr="00E47346">
        <w:rPr>
          <w:rStyle w:val="Strong"/>
          <w:rFonts w:asciiTheme="minorBidi" w:hAnsiTheme="minorBidi" w:cstheme="minorBidi"/>
          <w:bCs w:val="0"/>
        </w:rPr>
        <w:t xml:space="preserve">The Radak’s Attitude toward </w:t>
      </w:r>
      <w:r w:rsidR="00EA45A9" w:rsidRPr="00E47346">
        <w:rPr>
          <w:rStyle w:val="Strong"/>
          <w:rFonts w:asciiTheme="minorBidi" w:hAnsiTheme="minorBidi" w:cstheme="minorBidi"/>
          <w:bCs w:val="0"/>
          <w:i/>
        </w:rPr>
        <w:t>Derash</w:t>
      </w:r>
    </w:p>
    <w:p w:rsidR="00E47346" w:rsidRDefault="00E47346" w:rsidP="00D64B27">
      <w:pPr>
        <w:pStyle w:val="NormalWeb"/>
        <w:spacing w:before="0" w:beforeAutospacing="0" w:after="0" w:afterAutospacing="0"/>
        <w:ind w:firstLine="720"/>
        <w:jc w:val="both"/>
        <w:rPr>
          <w:rStyle w:val="Strong"/>
          <w:rFonts w:asciiTheme="minorBidi" w:hAnsiTheme="minorBidi" w:cstheme="minorBidi"/>
          <w:b w:val="0"/>
        </w:rPr>
      </w:pPr>
    </w:p>
    <w:p w:rsidR="00094154" w:rsidRPr="00E47346" w:rsidRDefault="00305257" w:rsidP="00D64B27">
      <w:pPr>
        <w:pStyle w:val="NormalWeb"/>
        <w:spacing w:before="0" w:beforeAutospacing="0" w:after="0" w:afterAutospacing="0"/>
        <w:ind w:firstLine="720"/>
        <w:jc w:val="both"/>
        <w:rPr>
          <w:rStyle w:val="corashitext"/>
          <w:rFonts w:asciiTheme="minorBidi" w:hAnsiTheme="minorBidi" w:cstheme="minorBidi"/>
        </w:rPr>
      </w:pPr>
      <w:r w:rsidRPr="00E47346">
        <w:rPr>
          <w:rStyle w:val="Strong"/>
          <w:rFonts w:asciiTheme="minorBidi" w:hAnsiTheme="minorBidi" w:cstheme="minorBidi"/>
          <w:b w:val="0"/>
        </w:rPr>
        <w:t>As the scion of a family of Spanish grammarians, the Radak’s exegesis is ba</w:t>
      </w:r>
      <w:r w:rsidR="00A225FE" w:rsidRPr="00E47346">
        <w:rPr>
          <w:rStyle w:val="Strong"/>
          <w:rFonts w:asciiTheme="minorBidi" w:hAnsiTheme="minorBidi" w:cstheme="minorBidi"/>
          <w:b w:val="0"/>
        </w:rPr>
        <w:t xml:space="preserve">sed on the approach of </w:t>
      </w:r>
      <w:r w:rsidR="00EA45A9" w:rsidRPr="00E47346">
        <w:rPr>
          <w:rStyle w:val="Strong"/>
          <w:rFonts w:asciiTheme="minorBidi" w:hAnsiTheme="minorBidi" w:cstheme="minorBidi"/>
          <w:b w:val="0"/>
          <w:i/>
        </w:rPr>
        <w:t>peshat</w:t>
      </w:r>
      <w:r w:rsidR="00A225FE" w:rsidRPr="00E47346">
        <w:rPr>
          <w:rStyle w:val="Strong"/>
          <w:rFonts w:asciiTheme="minorBidi" w:hAnsiTheme="minorBidi" w:cstheme="minorBidi"/>
          <w:b w:val="0"/>
        </w:rPr>
        <w:t xml:space="preserve">, founded </w:t>
      </w:r>
      <w:r w:rsidRPr="00E47346">
        <w:rPr>
          <w:rStyle w:val="Strong"/>
          <w:rFonts w:asciiTheme="minorBidi" w:hAnsiTheme="minorBidi" w:cstheme="minorBidi"/>
          <w:b w:val="0"/>
        </w:rPr>
        <w:t>on principles of linguisti</w:t>
      </w:r>
      <w:r w:rsidR="00A225FE" w:rsidRPr="00E47346">
        <w:rPr>
          <w:rStyle w:val="Strong"/>
          <w:rFonts w:asciiTheme="minorBidi" w:hAnsiTheme="minorBidi" w:cstheme="minorBidi"/>
          <w:b w:val="0"/>
        </w:rPr>
        <w:t>cs, vowelization, grammar, lexicography</w:t>
      </w:r>
      <w:r w:rsidR="003917A7" w:rsidRPr="00E47346">
        <w:rPr>
          <w:rStyle w:val="Strong"/>
          <w:rFonts w:asciiTheme="minorBidi" w:hAnsiTheme="minorBidi" w:cstheme="minorBidi"/>
          <w:b w:val="0"/>
        </w:rPr>
        <w:t>,</w:t>
      </w:r>
      <w:r w:rsidRPr="00E47346">
        <w:rPr>
          <w:rStyle w:val="Strong"/>
          <w:rFonts w:asciiTheme="minorBidi" w:hAnsiTheme="minorBidi" w:cstheme="minorBidi"/>
          <w:b w:val="0"/>
        </w:rPr>
        <w:t xml:space="preserve"> and tradition</w:t>
      </w:r>
      <w:r w:rsidR="003917A7" w:rsidRPr="00E47346">
        <w:rPr>
          <w:rStyle w:val="Strong"/>
          <w:rFonts w:asciiTheme="minorBidi" w:hAnsiTheme="minorBidi" w:cstheme="minorBidi"/>
          <w:b w:val="0"/>
        </w:rPr>
        <w:t xml:space="preserve">. </w:t>
      </w:r>
      <w:r w:rsidRPr="00E47346">
        <w:rPr>
          <w:rStyle w:val="Strong"/>
          <w:rFonts w:asciiTheme="minorBidi" w:hAnsiTheme="minorBidi" w:cstheme="minorBidi"/>
          <w:b w:val="0"/>
        </w:rPr>
        <w:t>The Radak’s style in his commentary is direct and clear</w:t>
      </w:r>
      <w:r w:rsidR="00EA45A9" w:rsidRPr="00E47346">
        <w:rPr>
          <w:rStyle w:val="Strong"/>
          <w:rFonts w:asciiTheme="minorBidi" w:hAnsiTheme="minorBidi" w:cstheme="minorBidi"/>
          <w:b w:val="0"/>
        </w:rPr>
        <w:t>.</w:t>
      </w:r>
      <w:r w:rsidRPr="00E47346">
        <w:rPr>
          <w:rStyle w:val="FootnoteReference"/>
          <w:rFonts w:asciiTheme="minorBidi" w:hAnsiTheme="minorBidi" w:cstheme="minorBidi"/>
          <w:sz w:val="20"/>
          <w:szCs w:val="20"/>
          <w:rtl/>
        </w:rPr>
        <w:footnoteReference w:id="6"/>
      </w:r>
    </w:p>
    <w:p w:rsidR="00E47346" w:rsidRDefault="00E47346" w:rsidP="00D64B27">
      <w:pPr>
        <w:pStyle w:val="NormalWeb"/>
        <w:spacing w:before="0" w:beforeAutospacing="0" w:after="0" w:afterAutospacing="0"/>
        <w:ind w:firstLine="720"/>
        <w:jc w:val="both"/>
        <w:rPr>
          <w:rStyle w:val="corashitext"/>
          <w:rFonts w:asciiTheme="minorBidi" w:hAnsiTheme="minorBidi" w:cstheme="minorBidi"/>
        </w:rPr>
      </w:pPr>
    </w:p>
    <w:p w:rsidR="00371AEC" w:rsidRPr="00E47346" w:rsidRDefault="00305257" w:rsidP="00D64B27">
      <w:pPr>
        <w:pStyle w:val="NormalWeb"/>
        <w:spacing w:before="0" w:beforeAutospacing="0" w:after="0" w:afterAutospacing="0"/>
        <w:ind w:firstLine="720"/>
        <w:jc w:val="both"/>
        <w:rPr>
          <w:rStyle w:val="corashitext"/>
          <w:rFonts w:asciiTheme="minorBidi" w:hAnsiTheme="minorBidi" w:cstheme="minorBidi"/>
        </w:rPr>
      </w:pPr>
      <w:r w:rsidRPr="00E47346">
        <w:rPr>
          <w:rStyle w:val="corashitext"/>
          <w:rFonts w:asciiTheme="minorBidi" w:hAnsiTheme="minorBidi" w:cstheme="minorBidi"/>
        </w:rPr>
        <w:t xml:space="preserve">Despite the fact that Radak sees himself as a </w:t>
      </w:r>
      <w:r w:rsidRPr="00E47346">
        <w:rPr>
          <w:rStyle w:val="corashitext"/>
          <w:rFonts w:asciiTheme="minorBidi" w:hAnsiTheme="minorBidi" w:cstheme="minorBidi"/>
          <w:i/>
          <w:iCs/>
        </w:rPr>
        <w:t>pashtan</w:t>
      </w:r>
      <w:r w:rsidRPr="00E47346">
        <w:rPr>
          <w:rStyle w:val="corashitext"/>
          <w:rFonts w:asciiTheme="minorBidi" w:hAnsiTheme="minorBidi" w:cstheme="minorBidi"/>
        </w:rPr>
        <w:t xml:space="preserve">, he does not </w:t>
      </w:r>
      <w:r w:rsidR="00371AEC" w:rsidRPr="00E47346">
        <w:rPr>
          <w:rStyle w:val="corashitext"/>
          <w:rFonts w:asciiTheme="minorBidi" w:hAnsiTheme="minorBidi" w:cstheme="minorBidi"/>
        </w:rPr>
        <w:t xml:space="preserve">hesitate to cite </w:t>
      </w:r>
      <w:r w:rsidR="00EA45A9" w:rsidRPr="00E47346">
        <w:rPr>
          <w:rStyle w:val="corashitext"/>
          <w:rFonts w:asciiTheme="minorBidi" w:hAnsiTheme="minorBidi" w:cstheme="minorBidi"/>
          <w:i/>
        </w:rPr>
        <w:t>derash</w:t>
      </w:r>
      <w:r w:rsidR="00A225FE" w:rsidRPr="00E47346">
        <w:rPr>
          <w:rStyle w:val="corashitext"/>
          <w:rFonts w:asciiTheme="minorBidi" w:hAnsiTheme="minorBidi" w:cstheme="minorBidi"/>
        </w:rPr>
        <w:t>.</w:t>
      </w:r>
      <w:r w:rsidR="00371AEC" w:rsidRPr="00E47346">
        <w:rPr>
          <w:rStyle w:val="corashitext"/>
          <w:rFonts w:asciiTheme="minorBidi" w:hAnsiTheme="minorBidi" w:cstheme="minorBidi"/>
        </w:rPr>
        <w:t xml:space="preserve"> </w:t>
      </w:r>
      <w:r w:rsidR="00A225FE" w:rsidRPr="00E47346">
        <w:rPr>
          <w:rStyle w:val="corashitext"/>
          <w:rFonts w:asciiTheme="minorBidi" w:hAnsiTheme="minorBidi" w:cstheme="minorBidi"/>
        </w:rPr>
        <w:t>However,</w:t>
      </w:r>
      <w:r w:rsidR="00371AEC" w:rsidRPr="00E47346">
        <w:rPr>
          <w:rStyle w:val="corashitext"/>
          <w:rFonts w:asciiTheme="minorBidi" w:hAnsiTheme="minorBidi" w:cstheme="minorBidi"/>
        </w:rPr>
        <w:t xml:space="preserve"> when the Radak quotes these sources</w:t>
      </w:r>
      <w:r w:rsidR="003917A7" w:rsidRPr="00E47346">
        <w:rPr>
          <w:rStyle w:val="corashitext"/>
          <w:rFonts w:asciiTheme="minorBidi" w:hAnsiTheme="minorBidi" w:cstheme="minorBidi"/>
        </w:rPr>
        <w:t>,</w:t>
      </w:r>
      <w:r w:rsidR="00371AEC" w:rsidRPr="00E47346">
        <w:rPr>
          <w:rStyle w:val="corashitext"/>
          <w:rFonts w:asciiTheme="minorBidi" w:hAnsiTheme="minorBidi" w:cstheme="minorBidi"/>
        </w:rPr>
        <w:t xml:space="preserve"> it is obvious that he has a </w:t>
      </w:r>
      <w:r w:rsidR="00015F4E" w:rsidRPr="00E47346">
        <w:rPr>
          <w:rStyle w:val="corashitext"/>
          <w:rFonts w:asciiTheme="minorBidi" w:hAnsiTheme="minorBidi" w:cstheme="minorBidi"/>
        </w:rPr>
        <w:t>distinction</w:t>
      </w:r>
      <w:r w:rsidR="00371AEC" w:rsidRPr="00E47346">
        <w:rPr>
          <w:rStyle w:val="corashitext"/>
          <w:rFonts w:asciiTheme="minorBidi" w:hAnsiTheme="minorBidi" w:cstheme="minorBidi"/>
        </w:rPr>
        <w:t xml:space="preserve"> between </w:t>
      </w:r>
      <w:r w:rsidR="00EA45A9" w:rsidRPr="00E47346">
        <w:rPr>
          <w:rStyle w:val="corashitext"/>
          <w:rFonts w:asciiTheme="minorBidi" w:hAnsiTheme="minorBidi" w:cstheme="minorBidi"/>
          <w:i/>
        </w:rPr>
        <w:t>peshat</w:t>
      </w:r>
      <w:r w:rsidR="00371AEC" w:rsidRPr="00E47346">
        <w:rPr>
          <w:rStyle w:val="corashitext"/>
          <w:rFonts w:asciiTheme="minorBidi" w:hAnsiTheme="minorBidi" w:cstheme="minorBidi"/>
        </w:rPr>
        <w:t xml:space="preserve"> and </w:t>
      </w:r>
      <w:r w:rsidR="00EA45A9" w:rsidRPr="00E47346">
        <w:rPr>
          <w:rStyle w:val="corashitext"/>
          <w:rFonts w:asciiTheme="minorBidi" w:hAnsiTheme="minorBidi" w:cstheme="minorBidi"/>
          <w:i/>
        </w:rPr>
        <w:t>derash</w:t>
      </w:r>
      <w:r w:rsidR="003917A7" w:rsidRPr="00E47346">
        <w:rPr>
          <w:rStyle w:val="corashitext"/>
          <w:rFonts w:asciiTheme="minorBidi" w:hAnsiTheme="minorBidi" w:cstheme="minorBidi"/>
        </w:rPr>
        <w:t>.</w:t>
      </w:r>
      <w:r w:rsidR="00371AEC" w:rsidRPr="00E47346">
        <w:rPr>
          <w:rStyle w:val="corashitext"/>
          <w:rFonts w:asciiTheme="minorBidi" w:hAnsiTheme="minorBidi" w:cstheme="minorBidi"/>
        </w:rPr>
        <w:t xml:space="preserve"> </w:t>
      </w:r>
      <w:r w:rsidR="003917A7" w:rsidRPr="00E47346">
        <w:rPr>
          <w:rStyle w:val="corashitext"/>
          <w:rFonts w:asciiTheme="minorBidi" w:hAnsiTheme="minorBidi" w:cstheme="minorBidi"/>
        </w:rPr>
        <w:t>G</w:t>
      </w:r>
      <w:r w:rsidR="00015F4E" w:rsidRPr="00E47346">
        <w:rPr>
          <w:rStyle w:val="corashitext"/>
          <w:rFonts w:asciiTheme="minorBidi" w:hAnsiTheme="minorBidi" w:cstheme="minorBidi"/>
        </w:rPr>
        <w:t>enerally</w:t>
      </w:r>
      <w:r w:rsidR="00371AEC" w:rsidRPr="00E47346">
        <w:rPr>
          <w:rStyle w:val="corashitext"/>
          <w:rFonts w:asciiTheme="minorBidi" w:hAnsiTheme="minorBidi" w:cstheme="minorBidi"/>
        </w:rPr>
        <w:t xml:space="preserve">, the Radak will bring the explanation </w:t>
      </w:r>
      <w:r w:rsidR="00A225FE" w:rsidRPr="00E47346">
        <w:rPr>
          <w:rStyle w:val="corashitext"/>
          <w:rFonts w:asciiTheme="minorBidi" w:hAnsiTheme="minorBidi" w:cstheme="minorBidi"/>
        </w:rPr>
        <w:t>according to</w:t>
      </w:r>
      <w:r w:rsidR="00371AEC" w:rsidRPr="00E47346">
        <w:rPr>
          <w:rStyle w:val="corashitext"/>
          <w:rFonts w:asciiTheme="minorBidi" w:hAnsiTheme="minorBidi" w:cstheme="minorBidi"/>
        </w:rPr>
        <w:t xml:space="preserve"> </w:t>
      </w:r>
      <w:r w:rsidR="00EA45A9" w:rsidRPr="00E47346">
        <w:rPr>
          <w:rStyle w:val="corashitext"/>
          <w:rFonts w:asciiTheme="minorBidi" w:hAnsiTheme="minorBidi" w:cstheme="minorBidi"/>
          <w:i/>
        </w:rPr>
        <w:t>peshat</w:t>
      </w:r>
      <w:r w:rsidR="00371AEC" w:rsidRPr="00E47346">
        <w:rPr>
          <w:rStyle w:val="corashitext"/>
          <w:rFonts w:asciiTheme="minorBidi" w:hAnsiTheme="minorBidi" w:cstheme="minorBidi"/>
        </w:rPr>
        <w:t xml:space="preserve">, and afterwards </w:t>
      </w:r>
      <w:r w:rsidR="00015F4E" w:rsidRPr="00E47346">
        <w:rPr>
          <w:rStyle w:val="corashitext"/>
          <w:rFonts w:asciiTheme="minorBidi" w:hAnsiTheme="minorBidi" w:cstheme="minorBidi"/>
        </w:rPr>
        <w:t>he</w:t>
      </w:r>
      <w:r w:rsidR="00371AEC" w:rsidRPr="00E47346">
        <w:rPr>
          <w:rStyle w:val="corashitext"/>
          <w:rFonts w:asciiTheme="minorBidi" w:hAnsiTheme="minorBidi" w:cstheme="minorBidi"/>
        </w:rPr>
        <w:t xml:space="preserve"> will add, “And there is </w:t>
      </w:r>
      <w:r w:rsidR="00EA45A9" w:rsidRPr="00E47346">
        <w:rPr>
          <w:rStyle w:val="corashitext"/>
          <w:rFonts w:asciiTheme="minorBidi" w:hAnsiTheme="minorBidi" w:cstheme="minorBidi"/>
          <w:i/>
        </w:rPr>
        <w:t>derash</w:t>
      </w:r>
      <w:r w:rsidR="00371AEC" w:rsidRPr="00E47346">
        <w:rPr>
          <w:rStyle w:val="corashitext"/>
          <w:rFonts w:asciiTheme="minorBidi" w:hAnsiTheme="minorBidi" w:cstheme="minorBidi"/>
        </w:rPr>
        <w:t xml:space="preserve">…” </w:t>
      </w:r>
      <w:r w:rsidR="00A225FE" w:rsidRPr="00E47346">
        <w:rPr>
          <w:rStyle w:val="corashitext"/>
          <w:rFonts w:asciiTheme="minorBidi" w:hAnsiTheme="minorBidi" w:cstheme="minorBidi"/>
        </w:rPr>
        <w:t>The R</w:t>
      </w:r>
      <w:r w:rsidR="00371AEC" w:rsidRPr="00E47346">
        <w:rPr>
          <w:rStyle w:val="corashitext"/>
          <w:rFonts w:asciiTheme="minorBidi" w:hAnsiTheme="minorBidi" w:cstheme="minorBidi"/>
        </w:rPr>
        <w:t xml:space="preserve">adak </w:t>
      </w:r>
      <w:r w:rsidR="00A225FE" w:rsidRPr="00E47346">
        <w:rPr>
          <w:rStyle w:val="corashitext"/>
          <w:rFonts w:asciiTheme="minorBidi" w:hAnsiTheme="minorBidi" w:cstheme="minorBidi"/>
        </w:rPr>
        <w:t>explains,</w:t>
      </w:r>
      <w:r w:rsidR="00371AEC" w:rsidRPr="00E47346">
        <w:rPr>
          <w:rStyle w:val="corashitext"/>
          <w:rFonts w:asciiTheme="minorBidi" w:hAnsiTheme="minorBidi" w:cstheme="minorBidi"/>
        </w:rPr>
        <w:t xml:space="preserve"> in his introduction to his commentary on </w:t>
      </w:r>
      <w:r w:rsidR="00EA45A9" w:rsidRPr="00E47346">
        <w:rPr>
          <w:rStyle w:val="corashitext"/>
          <w:rFonts w:asciiTheme="minorBidi" w:hAnsiTheme="minorBidi" w:cstheme="minorBidi"/>
          <w:i/>
        </w:rPr>
        <w:t>Nevi</w:t>
      </w:r>
      <w:r w:rsidR="003917A7" w:rsidRPr="00E47346">
        <w:rPr>
          <w:rStyle w:val="corashitext"/>
          <w:rFonts w:asciiTheme="minorBidi" w:hAnsiTheme="minorBidi" w:cstheme="minorBidi"/>
          <w:i/>
        </w:rPr>
        <w:t>’</w:t>
      </w:r>
      <w:r w:rsidR="00EA45A9" w:rsidRPr="00E47346">
        <w:rPr>
          <w:rStyle w:val="corashitext"/>
          <w:rFonts w:asciiTheme="minorBidi" w:hAnsiTheme="minorBidi" w:cstheme="minorBidi"/>
          <w:i/>
        </w:rPr>
        <w:t>im</w:t>
      </w:r>
      <w:r w:rsidR="00371AEC" w:rsidRPr="00E47346">
        <w:rPr>
          <w:rStyle w:val="corashitext"/>
          <w:rFonts w:asciiTheme="minorBidi" w:hAnsiTheme="minorBidi" w:cstheme="minorBidi"/>
        </w:rPr>
        <w:t xml:space="preserve"> </w:t>
      </w:r>
      <w:r w:rsidR="00EA45A9" w:rsidRPr="00E47346">
        <w:rPr>
          <w:rStyle w:val="corashitext"/>
          <w:rFonts w:asciiTheme="minorBidi" w:hAnsiTheme="minorBidi" w:cstheme="minorBidi"/>
          <w:i/>
        </w:rPr>
        <w:t>Rishonim</w:t>
      </w:r>
      <w:r w:rsidR="00A225FE" w:rsidRPr="00E47346">
        <w:rPr>
          <w:rStyle w:val="corashitext"/>
          <w:rFonts w:asciiTheme="minorBidi" w:hAnsiTheme="minorBidi" w:cstheme="minorBidi"/>
          <w:i/>
        </w:rPr>
        <w:t xml:space="preserve">, </w:t>
      </w:r>
      <w:r w:rsidR="00A225FE" w:rsidRPr="00E47346">
        <w:rPr>
          <w:rStyle w:val="corashitext"/>
          <w:rFonts w:asciiTheme="minorBidi" w:hAnsiTheme="minorBidi" w:cstheme="minorBidi"/>
          <w:iCs/>
        </w:rPr>
        <w:t>what his guiding principles are for utilizing Midrashic sources:</w:t>
      </w:r>
      <w:r w:rsidR="00A225FE" w:rsidRPr="00E47346">
        <w:rPr>
          <w:rStyle w:val="corashitext"/>
          <w:rFonts w:asciiTheme="minorBidi" w:hAnsiTheme="minorBidi" w:cstheme="minorBidi"/>
        </w:rPr>
        <w:t xml:space="preserve"> </w:t>
      </w:r>
    </w:p>
    <w:p w:rsidR="00E47346" w:rsidRDefault="00E47346" w:rsidP="00D64B27">
      <w:pPr>
        <w:pStyle w:val="NormalWeb"/>
        <w:spacing w:before="0" w:beforeAutospacing="0" w:after="0" w:afterAutospacing="0"/>
        <w:ind w:left="720"/>
        <w:jc w:val="both"/>
        <w:rPr>
          <w:rStyle w:val="corashitext"/>
          <w:rFonts w:asciiTheme="minorBidi" w:hAnsiTheme="minorBidi" w:cstheme="minorBidi"/>
        </w:rPr>
      </w:pPr>
    </w:p>
    <w:p w:rsidR="00305257" w:rsidRPr="00E47346" w:rsidRDefault="00371AEC" w:rsidP="00D64B27">
      <w:pPr>
        <w:pStyle w:val="NormalWeb"/>
        <w:spacing w:before="0" w:beforeAutospacing="0" w:after="0" w:afterAutospacing="0"/>
        <w:ind w:left="720"/>
        <w:jc w:val="both"/>
        <w:rPr>
          <w:rStyle w:val="corashitext"/>
          <w:rFonts w:asciiTheme="minorBidi" w:hAnsiTheme="minorBidi" w:cstheme="minorBidi"/>
        </w:rPr>
      </w:pPr>
      <w:r w:rsidRPr="00E47346">
        <w:rPr>
          <w:rStyle w:val="corashitext"/>
          <w:rFonts w:asciiTheme="minorBidi" w:hAnsiTheme="minorBidi" w:cstheme="minorBidi"/>
        </w:rPr>
        <w:t xml:space="preserve">I will cite the words of our </w:t>
      </w:r>
      <w:r w:rsidR="00A225FE" w:rsidRPr="00E47346">
        <w:rPr>
          <w:rStyle w:val="corashitext"/>
          <w:rFonts w:asciiTheme="minorBidi" w:hAnsiTheme="minorBidi" w:cstheme="minorBidi"/>
        </w:rPr>
        <w:t xml:space="preserve">rabbis </w:t>
      </w:r>
      <w:r w:rsidRPr="00E47346">
        <w:rPr>
          <w:rStyle w:val="corashitext"/>
          <w:rFonts w:asciiTheme="minorBidi" w:hAnsiTheme="minorBidi" w:cstheme="minorBidi"/>
        </w:rPr>
        <w:t>of blessed memory in places in which we need their interpretation and their tradition nevertheless</w:t>
      </w:r>
      <w:r w:rsidR="003917A7" w:rsidRPr="00E47346">
        <w:rPr>
          <w:rStyle w:val="corashitext"/>
          <w:rFonts w:asciiTheme="minorBidi" w:hAnsiTheme="minorBidi" w:cstheme="minorBidi"/>
        </w:rPr>
        <w:t>.</w:t>
      </w:r>
      <w:r w:rsidR="00EA45A9" w:rsidRPr="00E47346">
        <w:rPr>
          <w:rStyle w:val="corashitext"/>
          <w:rFonts w:asciiTheme="minorBidi" w:hAnsiTheme="minorBidi" w:cstheme="minorBidi"/>
        </w:rPr>
        <w:t xml:space="preserve"> </w:t>
      </w:r>
      <w:r w:rsidRPr="00E47346">
        <w:rPr>
          <w:rStyle w:val="corashitext"/>
          <w:rFonts w:asciiTheme="minorBidi" w:hAnsiTheme="minorBidi" w:cstheme="minorBidi"/>
        </w:rPr>
        <w:t>Also</w:t>
      </w:r>
      <w:r w:rsidR="00A225FE" w:rsidRPr="00E47346">
        <w:rPr>
          <w:rStyle w:val="corashitext"/>
          <w:rFonts w:asciiTheme="minorBidi" w:hAnsiTheme="minorBidi" w:cstheme="minorBidi"/>
        </w:rPr>
        <w:t>, I will bring some Midrashic sources</w:t>
      </w:r>
      <w:r w:rsidRPr="00E47346">
        <w:rPr>
          <w:rStyle w:val="corashitext"/>
          <w:rFonts w:asciiTheme="minorBidi" w:hAnsiTheme="minorBidi" w:cstheme="minorBidi"/>
        </w:rPr>
        <w:t xml:space="preserve"> </w:t>
      </w:r>
      <w:r w:rsidRPr="00E47346">
        <w:rPr>
          <w:rStyle w:val="corashitext"/>
          <w:rFonts w:asciiTheme="minorBidi" w:hAnsiTheme="minorBidi" w:cstheme="minorBidi"/>
          <w:b/>
          <w:bCs/>
        </w:rPr>
        <w:t xml:space="preserve">for the lovers of </w:t>
      </w:r>
      <w:r w:rsidR="00EA45A9" w:rsidRPr="00E47346">
        <w:rPr>
          <w:rStyle w:val="corashitext"/>
          <w:rFonts w:asciiTheme="minorBidi" w:hAnsiTheme="minorBidi" w:cstheme="minorBidi"/>
          <w:b/>
          <w:bCs/>
          <w:i/>
        </w:rPr>
        <w:t>derash</w:t>
      </w:r>
      <w:r w:rsidR="00EA45A9" w:rsidRPr="00E47346">
        <w:rPr>
          <w:rStyle w:val="corashitext"/>
          <w:rFonts w:asciiTheme="minorBidi" w:hAnsiTheme="minorBidi" w:cstheme="minorBidi"/>
        </w:rPr>
        <w:t>.</w:t>
      </w:r>
      <w:r w:rsidR="00CD703B" w:rsidRPr="00E47346">
        <w:rPr>
          <w:rStyle w:val="corashitext"/>
          <w:rFonts w:asciiTheme="minorBidi" w:hAnsiTheme="minorBidi" w:cstheme="minorBidi"/>
        </w:rPr>
        <w:t xml:space="preserve"> </w:t>
      </w:r>
    </w:p>
    <w:p w:rsidR="0041276F" w:rsidRPr="00E47346" w:rsidRDefault="0041276F" w:rsidP="00D64B27">
      <w:pPr>
        <w:pStyle w:val="NormalWeb"/>
        <w:spacing w:before="0" w:beforeAutospacing="0" w:after="0" w:afterAutospacing="0"/>
        <w:ind w:left="720"/>
        <w:jc w:val="both"/>
        <w:rPr>
          <w:rStyle w:val="corashitext"/>
          <w:rFonts w:asciiTheme="minorBidi" w:hAnsiTheme="minorBidi" w:cstheme="minorBidi"/>
        </w:rPr>
      </w:pPr>
    </w:p>
    <w:p w:rsidR="00371AEC" w:rsidRPr="00E47346" w:rsidRDefault="003917A7" w:rsidP="00D64B27">
      <w:pPr>
        <w:pStyle w:val="NormalWeb"/>
        <w:spacing w:before="0" w:beforeAutospacing="0" w:after="0" w:afterAutospacing="0"/>
        <w:jc w:val="both"/>
        <w:rPr>
          <w:rStyle w:val="corashitext"/>
          <w:rFonts w:asciiTheme="minorBidi" w:hAnsiTheme="minorBidi" w:cstheme="minorBidi"/>
        </w:rPr>
      </w:pPr>
      <w:r w:rsidRPr="00E47346">
        <w:rPr>
          <w:rStyle w:val="corashitext"/>
          <w:rFonts w:asciiTheme="minorBidi" w:hAnsiTheme="minorBidi" w:cstheme="minorBidi"/>
        </w:rPr>
        <w:lastRenderedPageBreak/>
        <w:t>Thus</w:t>
      </w:r>
      <w:r w:rsidR="00371AEC" w:rsidRPr="00E47346">
        <w:rPr>
          <w:rStyle w:val="corashitext"/>
          <w:rFonts w:asciiTheme="minorBidi" w:hAnsiTheme="minorBidi" w:cstheme="minorBidi"/>
        </w:rPr>
        <w:t>, the princip</w:t>
      </w:r>
      <w:r w:rsidR="00A225FE" w:rsidRPr="00E47346">
        <w:rPr>
          <w:rStyle w:val="corashitext"/>
          <w:rFonts w:asciiTheme="minorBidi" w:hAnsiTheme="minorBidi" w:cstheme="minorBidi"/>
        </w:rPr>
        <w:t>les of the Radak in citing M</w:t>
      </w:r>
      <w:r w:rsidR="00371AEC" w:rsidRPr="00E47346">
        <w:rPr>
          <w:rStyle w:val="corashitext"/>
          <w:rFonts w:asciiTheme="minorBidi" w:hAnsiTheme="minorBidi" w:cstheme="minorBidi"/>
        </w:rPr>
        <w:t>idrash</w:t>
      </w:r>
      <w:r w:rsidR="00A225FE" w:rsidRPr="00E47346">
        <w:rPr>
          <w:rStyle w:val="corashitext"/>
          <w:rFonts w:asciiTheme="minorBidi" w:hAnsiTheme="minorBidi" w:cstheme="minorBidi"/>
        </w:rPr>
        <w:t>ic sources</w:t>
      </w:r>
      <w:r w:rsidR="00371AEC" w:rsidRPr="00E47346">
        <w:rPr>
          <w:rStyle w:val="corashitext"/>
          <w:rFonts w:asciiTheme="minorBidi" w:hAnsiTheme="minorBidi" w:cstheme="minorBidi"/>
        </w:rPr>
        <w:t xml:space="preserve"> are:</w:t>
      </w:r>
    </w:p>
    <w:p w:rsidR="00371AEC" w:rsidRPr="00E47346" w:rsidRDefault="00EA45A9" w:rsidP="00D64B27">
      <w:pPr>
        <w:pStyle w:val="NormalWeb"/>
        <w:numPr>
          <w:ilvl w:val="0"/>
          <w:numId w:val="20"/>
        </w:numPr>
        <w:spacing w:before="0" w:beforeAutospacing="0" w:after="0" w:afterAutospacing="0"/>
        <w:jc w:val="both"/>
        <w:rPr>
          <w:rStyle w:val="corashitext"/>
          <w:rFonts w:asciiTheme="minorBidi" w:hAnsiTheme="minorBidi" w:cstheme="minorBidi"/>
        </w:rPr>
      </w:pPr>
      <w:r w:rsidRPr="00E47346">
        <w:rPr>
          <w:rStyle w:val="corashitext"/>
          <w:rFonts w:asciiTheme="minorBidi" w:hAnsiTheme="minorBidi" w:cstheme="minorBidi"/>
          <w:i/>
        </w:rPr>
        <w:t>Derash</w:t>
      </w:r>
      <w:r w:rsidR="00371AEC" w:rsidRPr="00E47346">
        <w:rPr>
          <w:rStyle w:val="corashitext"/>
          <w:rFonts w:asciiTheme="minorBidi" w:hAnsiTheme="minorBidi" w:cstheme="minorBidi"/>
        </w:rPr>
        <w:t xml:space="preserve"> may be used when it is difficult to resolve the </w:t>
      </w:r>
      <w:r w:rsidRPr="00E47346">
        <w:rPr>
          <w:rStyle w:val="corashitext"/>
          <w:rFonts w:asciiTheme="minorBidi" w:hAnsiTheme="minorBidi" w:cstheme="minorBidi"/>
          <w:i/>
        </w:rPr>
        <w:t>peshat</w:t>
      </w:r>
      <w:r w:rsidR="00371AEC" w:rsidRPr="00E47346">
        <w:rPr>
          <w:rStyle w:val="corashitext"/>
          <w:rFonts w:asciiTheme="minorBidi" w:hAnsiTheme="minorBidi" w:cstheme="minorBidi"/>
        </w:rPr>
        <w:t xml:space="preserve"> without any </w:t>
      </w:r>
      <w:r w:rsidRPr="00E47346">
        <w:rPr>
          <w:rStyle w:val="corashitext"/>
          <w:rFonts w:asciiTheme="minorBidi" w:hAnsiTheme="minorBidi" w:cstheme="minorBidi"/>
          <w:i/>
        </w:rPr>
        <w:t>derash</w:t>
      </w:r>
      <w:r w:rsidRPr="00E47346">
        <w:rPr>
          <w:rStyle w:val="corashitext"/>
          <w:rFonts w:asciiTheme="minorBidi" w:hAnsiTheme="minorBidi" w:cstheme="minorBidi"/>
        </w:rPr>
        <w:t>.</w:t>
      </w:r>
      <w:r w:rsidR="00371AEC" w:rsidRPr="00E47346">
        <w:rPr>
          <w:rStyle w:val="FootnoteReference"/>
          <w:rFonts w:asciiTheme="minorBidi" w:hAnsiTheme="minorBidi" w:cstheme="minorBidi"/>
          <w:sz w:val="20"/>
          <w:szCs w:val="20"/>
          <w:rtl/>
        </w:rPr>
        <w:footnoteReference w:id="7"/>
      </w:r>
    </w:p>
    <w:p w:rsidR="00371AEC" w:rsidRPr="00E47346" w:rsidRDefault="00371AEC" w:rsidP="00D64B27">
      <w:pPr>
        <w:pStyle w:val="NormalWeb"/>
        <w:numPr>
          <w:ilvl w:val="0"/>
          <w:numId w:val="20"/>
        </w:numPr>
        <w:spacing w:before="0" w:beforeAutospacing="0" w:after="0" w:afterAutospacing="0"/>
        <w:jc w:val="both"/>
        <w:rPr>
          <w:rStyle w:val="corashitext"/>
          <w:rFonts w:asciiTheme="minorBidi" w:hAnsiTheme="minorBidi" w:cstheme="minorBidi"/>
        </w:rPr>
      </w:pPr>
      <w:r w:rsidRPr="00E47346">
        <w:rPr>
          <w:rStyle w:val="corashitext"/>
          <w:rFonts w:asciiTheme="minorBidi" w:hAnsiTheme="minorBidi" w:cstheme="minorBidi"/>
        </w:rPr>
        <w:t xml:space="preserve">“For the lovers of </w:t>
      </w:r>
      <w:r w:rsidR="00EA45A9" w:rsidRPr="00E47346">
        <w:rPr>
          <w:rStyle w:val="corashitext"/>
          <w:rFonts w:asciiTheme="minorBidi" w:hAnsiTheme="minorBidi" w:cstheme="minorBidi"/>
          <w:i/>
        </w:rPr>
        <w:t>derash</w:t>
      </w:r>
      <w:r w:rsidRPr="00E47346">
        <w:rPr>
          <w:rStyle w:val="corashitext"/>
          <w:rFonts w:asciiTheme="minorBidi" w:hAnsiTheme="minorBidi" w:cstheme="minorBidi"/>
        </w:rPr>
        <w:t xml:space="preserve">,” the Radak cites a nice </w:t>
      </w:r>
      <w:r w:rsidR="00EA45A9" w:rsidRPr="00E47346">
        <w:rPr>
          <w:rStyle w:val="corashitext"/>
          <w:rFonts w:asciiTheme="minorBidi" w:hAnsiTheme="minorBidi" w:cstheme="minorBidi"/>
          <w:i/>
        </w:rPr>
        <w:t>derash</w:t>
      </w:r>
      <w:r w:rsidRPr="00E47346">
        <w:rPr>
          <w:rStyle w:val="corashitext"/>
          <w:rFonts w:asciiTheme="minorBidi" w:hAnsiTheme="minorBidi" w:cstheme="minorBidi"/>
        </w:rPr>
        <w:t xml:space="preserve"> in order to </w:t>
      </w:r>
      <w:r w:rsidR="002D6B4F" w:rsidRPr="00E47346">
        <w:rPr>
          <w:rStyle w:val="corashitext"/>
          <w:rFonts w:asciiTheme="minorBidi" w:hAnsiTheme="minorBidi" w:cstheme="minorBidi"/>
        </w:rPr>
        <w:t xml:space="preserve">explain </w:t>
      </w:r>
      <w:r w:rsidR="00A225FE" w:rsidRPr="00E47346">
        <w:rPr>
          <w:rStyle w:val="corashitext"/>
          <w:rFonts w:asciiTheme="minorBidi" w:hAnsiTheme="minorBidi" w:cstheme="minorBidi"/>
        </w:rPr>
        <w:t xml:space="preserve">the text </w:t>
      </w:r>
      <w:r w:rsidR="002D6B4F" w:rsidRPr="00E47346">
        <w:rPr>
          <w:rStyle w:val="corashitext"/>
          <w:rFonts w:asciiTheme="minorBidi" w:hAnsiTheme="minorBidi" w:cstheme="minorBidi"/>
        </w:rPr>
        <w:t xml:space="preserve">and </w:t>
      </w:r>
      <w:r w:rsidR="00A225FE" w:rsidRPr="00E47346">
        <w:rPr>
          <w:rStyle w:val="corashitext"/>
          <w:rFonts w:asciiTheme="minorBidi" w:hAnsiTheme="minorBidi" w:cstheme="minorBidi"/>
        </w:rPr>
        <w:t>engage</w:t>
      </w:r>
      <w:r w:rsidR="002D6B4F" w:rsidRPr="00E47346">
        <w:rPr>
          <w:rStyle w:val="corashitext"/>
          <w:rFonts w:asciiTheme="minorBidi" w:hAnsiTheme="minorBidi" w:cstheme="minorBidi"/>
        </w:rPr>
        <w:t xml:space="preserve"> his readers</w:t>
      </w:r>
      <w:r w:rsidR="003917A7" w:rsidRPr="00E47346">
        <w:rPr>
          <w:rStyle w:val="corashitext"/>
          <w:rFonts w:asciiTheme="minorBidi" w:hAnsiTheme="minorBidi" w:cstheme="minorBidi"/>
        </w:rPr>
        <w:t xml:space="preserve">. </w:t>
      </w:r>
      <w:r w:rsidR="00A225FE" w:rsidRPr="00E47346">
        <w:rPr>
          <w:rStyle w:val="corashitext"/>
          <w:rFonts w:asciiTheme="minorBidi" w:hAnsiTheme="minorBidi" w:cstheme="minorBidi"/>
        </w:rPr>
        <w:t>Indeed, many M</w:t>
      </w:r>
      <w:r w:rsidR="002D6B4F" w:rsidRPr="00E47346">
        <w:rPr>
          <w:rStyle w:val="corashitext"/>
          <w:rFonts w:asciiTheme="minorBidi" w:hAnsiTheme="minorBidi" w:cstheme="minorBidi"/>
        </w:rPr>
        <w:t>idrashi</w:t>
      </w:r>
      <w:r w:rsidR="00A225FE" w:rsidRPr="00E47346">
        <w:rPr>
          <w:rStyle w:val="corashitext"/>
          <w:rFonts w:asciiTheme="minorBidi" w:hAnsiTheme="minorBidi" w:cstheme="minorBidi"/>
        </w:rPr>
        <w:t xml:space="preserve">c </w:t>
      </w:r>
      <w:r w:rsidR="00CE40C7" w:rsidRPr="00E47346">
        <w:rPr>
          <w:rStyle w:val="corashitext"/>
          <w:rFonts w:asciiTheme="minorBidi" w:hAnsiTheme="minorBidi" w:cstheme="minorBidi"/>
        </w:rPr>
        <w:t>sources</w:t>
      </w:r>
      <w:r w:rsidR="00A225FE" w:rsidRPr="00E47346">
        <w:rPr>
          <w:rStyle w:val="corashitext"/>
          <w:rFonts w:asciiTheme="minorBidi" w:hAnsiTheme="minorBidi" w:cstheme="minorBidi"/>
        </w:rPr>
        <w:t xml:space="preserve"> </w:t>
      </w:r>
      <w:r w:rsidR="002D6B4F" w:rsidRPr="00E47346">
        <w:rPr>
          <w:rStyle w:val="corashitext"/>
          <w:rFonts w:asciiTheme="minorBidi" w:hAnsiTheme="minorBidi" w:cstheme="minorBidi"/>
        </w:rPr>
        <w:t xml:space="preserve">brought by the Radak draw the </w:t>
      </w:r>
      <w:r w:rsidR="00A225FE" w:rsidRPr="00E47346">
        <w:rPr>
          <w:rStyle w:val="corashitext"/>
          <w:rFonts w:asciiTheme="minorBidi" w:hAnsiTheme="minorBidi" w:cstheme="minorBidi"/>
        </w:rPr>
        <w:t xml:space="preserve">reader’s </w:t>
      </w:r>
      <w:r w:rsidR="002D6B4F" w:rsidRPr="00E47346">
        <w:rPr>
          <w:rStyle w:val="corashitext"/>
          <w:rFonts w:asciiTheme="minorBidi" w:hAnsiTheme="minorBidi" w:cstheme="minorBidi"/>
        </w:rPr>
        <w:t>attention</w:t>
      </w:r>
      <w:r w:rsidR="00EA45A9" w:rsidRPr="00E47346">
        <w:rPr>
          <w:rStyle w:val="corashitext"/>
          <w:rFonts w:asciiTheme="minorBidi" w:hAnsiTheme="minorBidi" w:cstheme="minorBidi"/>
        </w:rPr>
        <w:t>.</w:t>
      </w:r>
      <w:r w:rsidR="00CD703B" w:rsidRPr="00E47346">
        <w:rPr>
          <w:rStyle w:val="corashitext"/>
          <w:rFonts w:asciiTheme="minorBidi" w:hAnsiTheme="minorBidi" w:cstheme="minorBidi"/>
        </w:rPr>
        <w:t xml:space="preserve"> </w:t>
      </w:r>
    </w:p>
    <w:p w:rsidR="0041276F" w:rsidRPr="00E47346" w:rsidRDefault="0041276F" w:rsidP="00D64B27">
      <w:pPr>
        <w:pStyle w:val="NormalWeb"/>
        <w:spacing w:before="0" w:beforeAutospacing="0" w:after="0" w:afterAutospacing="0"/>
        <w:jc w:val="both"/>
        <w:rPr>
          <w:rStyle w:val="corashitext"/>
          <w:rFonts w:asciiTheme="minorBidi" w:hAnsiTheme="minorBidi" w:cstheme="minorBidi"/>
        </w:rPr>
      </w:pPr>
    </w:p>
    <w:p w:rsidR="00015F4E" w:rsidRPr="00E47346" w:rsidRDefault="00A225FE" w:rsidP="00D64B27">
      <w:pPr>
        <w:pStyle w:val="NormalWeb"/>
        <w:spacing w:before="0" w:beforeAutospacing="0" w:after="0" w:afterAutospacing="0"/>
        <w:jc w:val="both"/>
        <w:rPr>
          <w:rStyle w:val="corashitext"/>
          <w:rFonts w:asciiTheme="minorBidi" w:hAnsiTheme="minorBidi" w:cstheme="minorBidi"/>
          <w:b/>
          <w:bCs/>
        </w:rPr>
      </w:pPr>
      <w:r w:rsidRPr="00E47346">
        <w:rPr>
          <w:rStyle w:val="corashitext"/>
          <w:rFonts w:asciiTheme="minorBidi" w:hAnsiTheme="minorBidi" w:cstheme="minorBidi"/>
          <w:b/>
          <w:bCs/>
        </w:rPr>
        <w:t>Morality and Ethics as the Torah’s Purpose</w:t>
      </w:r>
    </w:p>
    <w:p w:rsidR="00E47346" w:rsidRDefault="00E47346" w:rsidP="00D64B27">
      <w:pPr>
        <w:pStyle w:val="NormalWeb"/>
        <w:spacing w:before="0" w:beforeAutospacing="0" w:after="0" w:afterAutospacing="0"/>
        <w:ind w:firstLine="720"/>
        <w:jc w:val="both"/>
        <w:rPr>
          <w:rStyle w:val="corashitext"/>
          <w:rFonts w:asciiTheme="minorBidi" w:hAnsiTheme="minorBidi" w:cstheme="minorBidi"/>
        </w:rPr>
      </w:pPr>
    </w:p>
    <w:p w:rsidR="0041276F" w:rsidRPr="00E47346" w:rsidRDefault="0041276F" w:rsidP="00D64B27">
      <w:pPr>
        <w:pStyle w:val="NormalWeb"/>
        <w:spacing w:before="0" w:beforeAutospacing="0" w:after="0" w:afterAutospacing="0"/>
        <w:ind w:firstLine="720"/>
        <w:jc w:val="both"/>
        <w:rPr>
          <w:rStyle w:val="corashitext"/>
          <w:rFonts w:asciiTheme="minorBidi" w:hAnsiTheme="minorBidi" w:cstheme="minorBidi"/>
        </w:rPr>
      </w:pPr>
      <w:r w:rsidRPr="00E47346">
        <w:rPr>
          <w:rStyle w:val="corashitext"/>
          <w:rFonts w:asciiTheme="minorBidi" w:hAnsiTheme="minorBidi" w:cstheme="minorBidi"/>
        </w:rPr>
        <w:t xml:space="preserve">In his introduction to </w:t>
      </w:r>
      <w:r w:rsidR="00EA45A9" w:rsidRPr="00E47346">
        <w:rPr>
          <w:rStyle w:val="corashitext"/>
          <w:rFonts w:asciiTheme="minorBidi" w:hAnsiTheme="minorBidi" w:cstheme="minorBidi"/>
          <w:i/>
        </w:rPr>
        <w:t>Nevi</w:t>
      </w:r>
      <w:r w:rsidR="003917A7" w:rsidRPr="00E47346">
        <w:rPr>
          <w:rStyle w:val="corashitext"/>
          <w:rFonts w:asciiTheme="minorBidi" w:hAnsiTheme="minorBidi" w:cstheme="minorBidi"/>
          <w:i/>
        </w:rPr>
        <w:t>’</w:t>
      </w:r>
      <w:r w:rsidR="00EA45A9" w:rsidRPr="00E47346">
        <w:rPr>
          <w:rStyle w:val="corashitext"/>
          <w:rFonts w:asciiTheme="minorBidi" w:hAnsiTheme="minorBidi" w:cstheme="minorBidi"/>
          <w:i/>
        </w:rPr>
        <w:t>im</w:t>
      </w:r>
      <w:r w:rsidRPr="00E47346">
        <w:rPr>
          <w:rStyle w:val="corashitext"/>
          <w:rFonts w:asciiTheme="minorBidi" w:hAnsiTheme="minorBidi" w:cstheme="minorBidi"/>
        </w:rPr>
        <w:t xml:space="preserve"> </w:t>
      </w:r>
      <w:r w:rsidR="00EA45A9" w:rsidRPr="00E47346">
        <w:rPr>
          <w:rStyle w:val="corashitext"/>
          <w:rFonts w:asciiTheme="minorBidi" w:hAnsiTheme="minorBidi" w:cstheme="minorBidi"/>
          <w:i/>
        </w:rPr>
        <w:t>Rishonim</w:t>
      </w:r>
      <w:r w:rsidRPr="00E47346">
        <w:rPr>
          <w:rStyle w:val="corashitext"/>
          <w:rFonts w:asciiTheme="minorBidi" w:hAnsiTheme="minorBidi" w:cstheme="minorBidi"/>
        </w:rPr>
        <w:t>, the Radak explains</w:t>
      </w:r>
      <w:r w:rsidR="00871217" w:rsidRPr="00E47346">
        <w:rPr>
          <w:rStyle w:val="corashitext"/>
          <w:rFonts w:asciiTheme="minorBidi" w:hAnsiTheme="minorBidi" w:cstheme="minorBidi"/>
        </w:rPr>
        <w:t xml:space="preserve"> the importance of practice over study:</w:t>
      </w:r>
      <w:r w:rsidRPr="00E47346">
        <w:rPr>
          <w:rStyle w:val="corashitext"/>
          <w:rFonts w:asciiTheme="minorBidi" w:hAnsiTheme="minorBidi" w:cstheme="minorBidi"/>
        </w:rPr>
        <w:t xml:space="preserve"> </w:t>
      </w:r>
    </w:p>
    <w:p w:rsidR="00E47346" w:rsidRDefault="00E47346" w:rsidP="00D64B27">
      <w:pPr>
        <w:pStyle w:val="NormalWeb"/>
        <w:spacing w:before="0" w:beforeAutospacing="0" w:after="0" w:afterAutospacing="0"/>
        <w:ind w:left="720"/>
        <w:jc w:val="both"/>
        <w:rPr>
          <w:rStyle w:val="corashitext"/>
          <w:rFonts w:asciiTheme="minorBidi" w:hAnsiTheme="minorBidi" w:cstheme="minorBidi"/>
        </w:rPr>
      </w:pPr>
    </w:p>
    <w:p w:rsidR="00331E22" w:rsidRPr="00E47346" w:rsidRDefault="00331E22" w:rsidP="00D64B27">
      <w:pPr>
        <w:pStyle w:val="NormalWeb"/>
        <w:spacing w:before="0" w:beforeAutospacing="0" w:after="0" w:afterAutospacing="0"/>
        <w:ind w:left="720"/>
        <w:jc w:val="both"/>
        <w:rPr>
          <w:rStyle w:val="corashitext"/>
          <w:rFonts w:asciiTheme="minorBidi" w:hAnsiTheme="minorBidi" w:cstheme="minorBidi"/>
        </w:rPr>
      </w:pPr>
      <w:r w:rsidRPr="00E47346">
        <w:rPr>
          <w:rStyle w:val="corashitext"/>
          <w:rFonts w:asciiTheme="minorBidi" w:hAnsiTheme="minorBidi" w:cstheme="minorBidi"/>
        </w:rPr>
        <w:t>Our rabbis of blessed memory said… “Whoever says: ‘I have nothing but Torah’ does not have Torah” (</w:t>
      </w:r>
      <w:r w:rsidRPr="00E47346">
        <w:rPr>
          <w:rStyle w:val="corashitext"/>
          <w:rFonts w:asciiTheme="minorBidi" w:hAnsiTheme="minorBidi" w:cstheme="minorBidi"/>
          <w:i/>
          <w:iCs/>
        </w:rPr>
        <w:t>Yevamot</w:t>
      </w:r>
      <w:r w:rsidRPr="00E47346">
        <w:rPr>
          <w:rStyle w:val="corashitext"/>
          <w:rFonts w:asciiTheme="minorBidi" w:hAnsiTheme="minorBidi" w:cstheme="minorBidi"/>
        </w:rPr>
        <w:t xml:space="preserve"> 109b)</w:t>
      </w:r>
      <w:r w:rsidR="003917A7" w:rsidRPr="00E47346">
        <w:rPr>
          <w:rStyle w:val="corashitext"/>
          <w:rFonts w:asciiTheme="minorBidi" w:hAnsiTheme="minorBidi" w:cstheme="minorBidi"/>
        </w:rPr>
        <w:t>.</w:t>
      </w:r>
      <w:r w:rsidR="00EA45A9" w:rsidRPr="00E47346">
        <w:rPr>
          <w:rStyle w:val="corashitext"/>
          <w:rFonts w:asciiTheme="minorBidi" w:hAnsiTheme="minorBidi" w:cstheme="minorBidi"/>
        </w:rPr>
        <w:t xml:space="preserve"> </w:t>
      </w:r>
      <w:r w:rsidRPr="00E47346">
        <w:rPr>
          <w:rStyle w:val="corashitext"/>
          <w:rFonts w:asciiTheme="minorBidi" w:hAnsiTheme="minorBidi" w:cstheme="minorBidi"/>
        </w:rPr>
        <w:t>This means</w:t>
      </w:r>
      <w:r w:rsidR="00382920" w:rsidRPr="00E47346">
        <w:rPr>
          <w:rStyle w:val="corashitext"/>
          <w:rFonts w:asciiTheme="minorBidi" w:hAnsiTheme="minorBidi" w:cstheme="minorBidi"/>
        </w:rPr>
        <w:t xml:space="preserve"> [that if one says]:</w:t>
      </w:r>
      <w:r w:rsidRPr="00E47346">
        <w:rPr>
          <w:rStyle w:val="corashitext"/>
          <w:rFonts w:asciiTheme="minorBidi" w:hAnsiTheme="minorBidi" w:cstheme="minorBidi"/>
        </w:rPr>
        <w:t xml:space="preserve"> </w:t>
      </w:r>
      <w:r w:rsidR="00382920" w:rsidRPr="00E47346">
        <w:rPr>
          <w:rStyle w:val="corashitext"/>
          <w:rFonts w:asciiTheme="minorBidi" w:hAnsiTheme="minorBidi" w:cstheme="minorBidi"/>
        </w:rPr>
        <w:t>“</w:t>
      </w:r>
      <w:r w:rsidRPr="00E47346">
        <w:rPr>
          <w:rStyle w:val="corashitext"/>
          <w:rFonts w:asciiTheme="minorBidi" w:hAnsiTheme="minorBidi" w:cstheme="minorBidi"/>
        </w:rPr>
        <w:t xml:space="preserve">I have no interest in performing </w:t>
      </w:r>
      <w:r w:rsidR="00CE40C7" w:rsidRPr="00E47346">
        <w:rPr>
          <w:rStyle w:val="corashitext"/>
          <w:rFonts w:asciiTheme="minorBidi" w:hAnsiTheme="minorBidi" w:cstheme="minorBidi"/>
        </w:rPr>
        <w:t>commandments</w:t>
      </w:r>
      <w:r w:rsidR="00382920" w:rsidRPr="00E47346">
        <w:rPr>
          <w:rStyle w:val="corashitext"/>
          <w:rFonts w:asciiTheme="minorBidi" w:hAnsiTheme="minorBidi" w:cstheme="minorBidi"/>
        </w:rPr>
        <w:t>; I only wish to read the Torah,”</w:t>
      </w:r>
      <w:r w:rsidRPr="00E47346">
        <w:rPr>
          <w:rStyle w:val="corashitext"/>
          <w:rFonts w:asciiTheme="minorBidi" w:hAnsiTheme="minorBidi" w:cstheme="minorBidi"/>
        </w:rPr>
        <w:t xml:space="preserve"> even the merit of reading the Torah is not his by right, as it says: “And you shall study [them and </w:t>
      </w:r>
      <w:r w:rsidR="00181A83" w:rsidRPr="00E47346">
        <w:rPr>
          <w:rStyle w:val="corashitext"/>
          <w:rFonts w:asciiTheme="minorBidi" w:hAnsiTheme="minorBidi" w:cstheme="minorBidi"/>
        </w:rPr>
        <w:t>keep them] to fulfill them” (</w:t>
      </w:r>
      <w:r w:rsidR="00EA45A9" w:rsidRPr="00E47346">
        <w:rPr>
          <w:rStyle w:val="corashitext"/>
          <w:rFonts w:asciiTheme="minorBidi" w:hAnsiTheme="minorBidi" w:cstheme="minorBidi"/>
          <w:i/>
        </w:rPr>
        <w:t>Devarim</w:t>
      </w:r>
      <w:r w:rsidR="003917A7" w:rsidRPr="00E47346">
        <w:rPr>
          <w:rStyle w:val="corashitext"/>
          <w:rFonts w:asciiTheme="minorBidi" w:hAnsiTheme="minorBidi" w:cstheme="minorBidi"/>
        </w:rPr>
        <w:t xml:space="preserve"> 5:1). A</w:t>
      </w:r>
      <w:r w:rsidR="00181A83" w:rsidRPr="00E47346">
        <w:rPr>
          <w:rStyle w:val="corashitext"/>
          <w:rFonts w:asciiTheme="minorBidi" w:hAnsiTheme="minorBidi" w:cstheme="minorBidi"/>
        </w:rPr>
        <w:t xml:space="preserve">nything which exists in </w:t>
      </w:r>
      <w:r w:rsidR="00382920" w:rsidRPr="00E47346">
        <w:rPr>
          <w:rStyle w:val="corashitext"/>
          <w:rFonts w:asciiTheme="minorBidi" w:hAnsiTheme="minorBidi" w:cstheme="minorBidi"/>
        </w:rPr>
        <w:t>practice</w:t>
      </w:r>
      <w:r w:rsidR="00181A83" w:rsidRPr="00E47346">
        <w:rPr>
          <w:rStyle w:val="corashitext"/>
          <w:rFonts w:asciiTheme="minorBidi" w:hAnsiTheme="minorBidi" w:cstheme="minorBidi"/>
        </w:rPr>
        <w:t xml:space="preserve"> exists in study, and but anything which does not exist in </w:t>
      </w:r>
      <w:r w:rsidR="00382920" w:rsidRPr="00E47346">
        <w:rPr>
          <w:rStyle w:val="corashitext"/>
          <w:rFonts w:asciiTheme="minorBidi" w:hAnsiTheme="minorBidi" w:cstheme="minorBidi"/>
        </w:rPr>
        <w:t>pra</w:t>
      </w:r>
      <w:r w:rsidR="003917A7" w:rsidRPr="00E47346">
        <w:rPr>
          <w:rStyle w:val="corashitext"/>
          <w:rFonts w:asciiTheme="minorBidi" w:hAnsiTheme="minorBidi" w:cstheme="minorBidi"/>
        </w:rPr>
        <w:t xml:space="preserve">ctice does not exist in study… </w:t>
      </w:r>
      <w:r w:rsidR="00382920" w:rsidRPr="00E47346">
        <w:rPr>
          <w:rStyle w:val="corashitext"/>
          <w:rFonts w:asciiTheme="minorBidi" w:hAnsiTheme="minorBidi" w:cstheme="minorBidi"/>
        </w:rPr>
        <w:t>F</w:t>
      </w:r>
      <w:r w:rsidR="00181A83" w:rsidRPr="00E47346">
        <w:rPr>
          <w:rStyle w:val="corashitext"/>
          <w:rFonts w:asciiTheme="minorBidi" w:hAnsiTheme="minorBidi" w:cstheme="minorBidi"/>
        </w:rPr>
        <w:t xml:space="preserve">or the study without </w:t>
      </w:r>
      <w:r w:rsidR="00382920" w:rsidRPr="00E47346">
        <w:rPr>
          <w:rStyle w:val="corashitext"/>
          <w:rFonts w:asciiTheme="minorBidi" w:hAnsiTheme="minorBidi" w:cstheme="minorBidi"/>
        </w:rPr>
        <w:t>practice</w:t>
      </w:r>
      <w:r w:rsidR="00181A83" w:rsidRPr="00E47346">
        <w:rPr>
          <w:rStyle w:val="corashitext"/>
          <w:rFonts w:asciiTheme="minorBidi" w:hAnsiTheme="minorBidi" w:cstheme="minorBidi"/>
        </w:rPr>
        <w:t xml:space="preserve"> is ineffectual; in fact</w:t>
      </w:r>
      <w:r w:rsidR="00382920" w:rsidRPr="00E47346">
        <w:rPr>
          <w:rStyle w:val="corashitext"/>
          <w:rFonts w:asciiTheme="minorBidi" w:hAnsiTheme="minorBidi" w:cstheme="minorBidi"/>
        </w:rPr>
        <w:t>,</w:t>
      </w:r>
      <w:r w:rsidR="00181A83" w:rsidRPr="00E47346">
        <w:rPr>
          <w:rStyle w:val="corashitext"/>
          <w:rFonts w:asciiTheme="minorBidi" w:hAnsiTheme="minorBidi" w:cstheme="minorBidi"/>
        </w:rPr>
        <w:t xml:space="preserve"> it is harmful and damaging to </w:t>
      </w:r>
      <w:r w:rsidR="00382920" w:rsidRPr="00E47346">
        <w:rPr>
          <w:rStyle w:val="corashitext"/>
          <w:rFonts w:asciiTheme="minorBidi" w:hAnsiTheme="minorBidi" w:cstheme="minorBidi"/>
        </w:rPr>
        <w:t>one</w:t>
      </w:r>
      <w:r w:rsidR="00181A83" w:rsidRPr="00E47346">
        <w:rPr>
          <w:rStyle w:val="corashitext"/>
          <w:rFonts w:asciiTheme="minorBidi" w:hAnsiTheme="minorBidi" w:cstheme="minorBidi"/>
        </w:rPr>
        <w:t xml:space="preserve">self and </w:t>
      </w:r>
      <w:r w:rsidR="00382920" w:rsidRPr="00E47346">
        <w:rPr>
          <w:rStyle w:val="corashitext"/>
          <w:rFonts w:asciiTheme="minorBidi" w:hAnsiTheme="minorBidi" w:cstheme="minorBidi"/>
        </w:rPr>
        <w:t xml:space="preserve">to </w:t>
      </w:r>
      <w:r w:rsidR="00181A83" w:rsidRPr="00E47346">
        <w:rPr>
          <w:rStyle w:val="corashitext"/>
          <w:rFonts w:asciiTheme="minorBidi" w:hAnsiTheme="minorBidi" w:cstheme="minorBidi"/>
        </w:rPr>
        <w:t xml:space="preserve">others… </w:t>
      </w:r>
    </w:p>
    <w:p w:rsidR="0041276F" w:rsidRPr="00E47346" w:rsidRDefault="0041276F" w:rsidP="00D64B27">
      <w:pPr>
        <w:pStyle w:val="NormalWeb"/>
        <w:spacing w:before="0" w:beforeAutospacing="0" w:after="0" w:afterAutospacing="0"/>
        <w:ind w:left="720"/>
        <w:jc w:val="both"/>
        <w:rPr>
          <w:rStyle w:val="corashitext"/>
          <w:rFonts w:asciiTheme="minorBidi" w:hAnsiTheme="minorBidi" w:cstheme="minorBidi"/>
        </w:rPr>
      </w:pPr>
    </w:p>
    <w:p w:rsidR="003917A7" w:rsidRPr="00E47346" w:rsidRDefault="00181A83" w:rsidP="00D64B27">
      <w:pPr>
        <w:pStyle w:val="NormalWeb"/>
        <w:spacing w:before="0" w:beforeAutospacing="0" w:after="0" w:afterAutospacing="0"/>
        <w:ind w:firstLine="720"/>
        <w:jc w:val="both"/>
        <w:rPr>
          <w:rStyle w:val="corashitext"/>
          <w:rFonts w:asciiTheme="minorBidi" w:hAnsiTheme="minorBidi" w:cstheme="minorBidi"/>
        </w:rPr>
      </w:pPr>
      <w:r w:rsidRPr="00E47346">
        <w:rPr>
          <w:rStyle w:val="corashitext"/>
          <w:rFonts w:asciiTheme="minorBidi" w:hAnsiTheme="minorBidi" w:cstheme="minorBidi"/>
        </w:rPr>
        <w:t>What he means by this is th</w:t>
      </w:r>
      <w:r w:rsidR="00382920" w:rsidRPr="00E47346">
        <w:rPr>
          <w:rStyle w:val="corashitext"/>
          <w:rFonts w:asciiTheme="minorBidi" w:hAnsiTheme="minorBidi" w:cstheme="minorBidi"/>
        </w:rPr>
        <w:t>at a</w:t>
      </w:r>
      <w:r w:rsidRPr="00E47346">
        <w:rPr>
          <w:rStyle w:val="corashitext"/>
          <w:rFonts w:asciiTheme="minorBidi" w:hAnsiTheme="minorBidi" w:cstheme="minorBidi"/>
        </w:rPr>
        <w:t xml:space="preserve"> person is required to study the Torah in order to fulfill it; if Torah study is purely theoretical</w:t>
      </w:r>
      <w:r w:rsidR="00382920" w:rsidRPr="00E47346">
        <w:rPr>
          <w:rStyle w:val="corashitext"/>
          <w:rFonts w:asciiTheme="minorBidi" w:hAnsiTheme="minorBidi" w:cstheme="minorBidi"/>
        </w:rPr>
        <w:t>,</w:t>
      </w:r>
      <w:r w:rsidRPr="00E47346">
        <w:rPr>
          <w:rStyle w:val="corashitext"/>
          <w:rFonts w:asciiTheme="minorBidi" w:hAnsiTheme="minorBidi" w:cstheme="minorBidi"/>
        </w:rPr>
        <w:t xml:space="preserve"> it is meaningless and even detrimental — “harmful and damaging.”</w:t>
      </w:r>
      <w:r w:rsidR="00382920" w:rsidRPr="00E47346">
        <w:rPr>
          <w:rStyle w:val="corashitext"/>
          <w:rFonts w:asciiTheme="minorBidi" w:hAnsiTheme="minorBidi" w:cstheme="minorBidi"/>
        </w:rPr>
        <w:t xml:space="preserve"> </w:t>
      </w:r>
      <w:r w:rsidRPr="00E47346">
        <w:rPr>
          <w:rStyle w:val="corashitext"/>
          <w:rFonts w:asciiTheme="minorBidi" w:hAnsiTheme="minorBidi" w:cstheme="minorBidi"/>
        </w:rPr>
        <w:t xml:space="preserve">These words of the Radak apply not only to </w:t>
      </w:r>
      <w:r w:rsidRPr="00E47346">
        <w:rPr>
          <w:rStyle w:val="corashitext"/>
          <w:rFonts w:asciiTheme="minorBidi" w:hAnsiTheme="minorBidi" w:cstheme="minorBidi"/>
          <w:i/>
          <w:iCs/>
        </w:rPr>
        <w:t>mitzvot</w:t>
      </w:r>
      <w:r w:rsidRPr="00E47346">
        <w:rPr>
          <w:rStyle w:val="corashitext"/>
          <w:rFonts w:asciiTheme="minorBidi" w:hAnsiTheme="minorBidi" w:cstheme="minorBidi"/>
        </w:rPr>
        <w:t xml:space="preserve"> — which are obviously binding and demand action — but even </w:t>
      </w:r>
      <w:r w:rsidR="00382920" w:rsidRPr="00E47346">
        <w:rPr>
          <w:rStyle w:val="corashitext"/>
          <w:rFonts w:asciiTheme="minorBidi" w:hAnsiTheme="minorBidi" w:cstheme="minorBidi"/>
        </w:rPr>
        <w:t>to</w:t>
      </w:r>
      <w:r w:rsidRPr="00E47346">
        <w:rPr>
          <w:rStyle w:val="corashitext"/>
          <w:rFonts w:asciiTheme="minorBidi" w:hAnsiTheme="minorBidi" w:cstheme="minorBidi"/>
        </w:rPr>
        <w:t xml:space="preserve"> the narrative section of the Torah: the study of the words without action does not help at all</w:t>
      </w:r>
      <w:r w:rsidR="003917A7" w:rsidRPr="00E47346">
        <w:rPr>
          <w:rStyle w:val="corashitext"/>
          <w:rFonts w:asciiTheme="minorBidi" w:hAnsiTheme="minorBidi" w:cstheme="minorBidi"/>
        </w:rPr>
        <w:t xml:space="preserve">. </w:t>
      </w:r>
    </w:p>
    <w:p w:rsidR="00E47346" w:rsidRDefault="00E47346" w:rsidP="00D64B27">
      <w:pPr>
        <w:pStyle w:val="NormalWeb"/>
        <w:spacing w:before="0" w:beforeAutospacing="0" w:after="0" w:afterAutospacing="0"/>
        <w:ind w:firstLine="720"/>
        <w:jc w:val="both"/>
        <w:rPr>
          <w:rStyle w:val="corashitext"/>
          <w:rFonts w:asciiTheme="minorBidi" w:hAnsiTheme="minorBidi" w:cstheme="minorBidi"/>
        </w:rPr>
      </w:pPr>
    </w:p>
    <w:p w:rsidR="00B002BD" w:rsidRPr="00E47346" w:rsidRDefault="00382920" w:rsidP="00D64B27">
      <w:pPr>
        <w:pStyle w:val="NormalWeb"/>
        <w:spacing w:before="0" w:beforeAutospacing="0" w:after="0" w:afterAutospacing="0"/>
        <w:ind w:firstLine="720"/>
        <w:jc w:val="both"/>
        <w:rPr>
          <w:rStyle w:val="corashitext"/>
          <w:rFonts w:asciiTheme="minorBidi" w:hAnsiTheme="minorBidi" w:cstheme="minorBidi"/>
        </w:rPr>
      </w:pPr>
      <w:r w:rsidRPr="00E47346">
        <w:rPr>
          <w:rStyle w:val="corashitext"/>
          <w:rFonts w:asciiTheme="minorBidi" w:hAnsiTheme="minorBidi" w:cstheme="minorBidi"/>
        </w:rPr>
        <w:t>Furthermore</w:t>
      </w:r>
      <w:r w:rsidR="00181A83" w:rsidRPr="00E47346">
        <w:rPr>
          <w:rStyle w:val="corashitext"/>
          <w:rFonts w:asciiTheme="minorBidi" w:hAnsiTheme="minorBidi" w:cstheme="minorBidi"/>
        </w:rPr>
        <w:t xml:space="preserve">, it appears that in the view of the Radak, the Torah is not a </w:t>
      </w:r>
      <w:r w:rsidR="007065E8" w:rsidRPr="00E47346">
        <w:rPr>
          <w:rStyle w:val="corashitext"/>
          <w:rFonts w:asciiTheme="minorBidi" w:hAnsiTheme="minorBidi" w:cstheme="minorBidi"/>
        </w:rPr>
        <w:t>historical</w:t>
      </w:r>
      <w:r w:rsidR="00181A83" w:rsidRPr="00E47346">
        <w:rPr>
          <w:rStyle w:val="corashitext"/>
          <w:rFonts w:asciiTheme="minorBidi" w:hAnsiTheme="minorBidi" w:cstheme="minorBidi"/>
        </w:rPr>
        <w:t xml:space="preserve"> tome, and therefore not all of the stories of the Patriarchs have made it into the Torah</w:t>
      </w:r>
      <w:r w:rsidR="003917A7" w:rsidRPr="00E47346">
        <w:rPr>
          <w:rStyle w:val="corashitext"/>
          <w:rFonts w:asciiTheme="minorBidi" w:hAnsiTheme="minorBidi" w:cstheme="minorBidi"/>
        </w:rPr>
        <w:t>.</w:t>
      </w:r>
      <w:r w:rsidR="00EA45A9" w:rsidRPr="00E47346">
        <w:rPr>
          <w:rStyle w:val="corashitext"/>
          <w:rFonts w:asciiTheme="minorBidi" w:hAnsiTheme="minorBidi" w:cstheme="minorBidi"/>
        </w:rPr>
        <w:t xml:space="preserve"> </w:t>
      </w:r>
      <w:r w:rsidR="00074BD7" w:rsidRPr="00E47346">
        <w:rPr>
          <w:rStyle w:val="corashitext"/>
          <w:rFonts w:asciiTheme="minorBidi" w:hAnsiTheme="minorBidi" w:cstheme="minorBidi"/>
        </w:rPr>
        <w:t>Those</w:t>
      </w:r>
      <w:r w:rsidR="00181A83" w:rsidRPr="00E47346">
        <w:rPr>
          <w:rStyle w:val="corashitext"/>
          <w:rFonts w:asciiTheme="minorBidi" w:hAnsiTheme="minorBidi" w:cstheme="minorBidi"/>
        </w:rPr>
        <w:t xml:space="preserve"> stories of the </w:t>
      </w:r>
      <w:r w:rsidR="007065E8" w:rsidRPr="00E47346">
        <w:rPr>
          <w:rStyle w:val="corashitext"/>
          <w:rFonts w:asciiTheme="minorBidi" w:hAnsiTheme="minorBidi" w:cstheme="minorBidi"/>
        </w:rPr>
        <w:t>Patriarchs</w:t>
      </w:r>
      <w:r w:rsidR="00181A83" w:rsidRPr="00E47346">
        <w:rPr>
          <w:rStyle w:val="corashitext"/>
          <w:rFonts w:asciiTheme="minorBidi" w:hAnsiTheme="minorBidi" w:cstheme="minorBidi"/>
        </w:rPr>
        <w:t xml:space="preserve"> which </w:t>
      </w:r>
      <w:r w:rsidR="00074BD7" w:rsidRPr="00E47346">
        <w:rPr>
          <w:rStyle w:val="corashitext"/>
          <w:rFonts w:asciiTheme="minorBidi" w:hAnsiTheme="minorBidi" w:cstheme="minorBidi"/>
        </w:rPr>
        <w:t>have been</w:t>
      </w:r>
      <w:r w:rsidR="00181A83" w:rsidRPr="00E47346">
        <w:rPr>
          <w:rStyle w:val="corashitext"/>
          <w:rFonts w:asciiTheme="minorBidi" w:hAnsiTheme="minorBidi" w:cstheme="minorBidi"/>
        </w:rPr>
        <w:t xml:space="preserve"> selected to put into the Torah </w:t>
      </w:r>
      <w:r w:rsidR="00074BD7" w:rsidRPr="00E47346">
        <w:rPr>
          <w:rStyle w:val="corashitext"/>
          <w:rFonts w:asciiTheme="minorBidi" w:hAnsiTheme="minorBidi" w:cstheme="minorBidi"/>
        </w:rPr>
        <w:t xml:space="preserve">must fulfill one </w:t>
      </w:r>
      <w:r w:rsidR="00181A83" w:rsidRPr="00E47346">
        <w:rPr>
          <w:rStyle w:val="corashitext"/>
          <w:rFonts w:asciiTheme="minorBidi" w:hAnsiTheme="minorBidi" w:cstheme="minorBidi"/>
        </w:rPr>
        <w:t>criterion</w:t>
      </w:r>
      <w:r w:rsidR="00074BD7" w:rsidRPr="00E47346">
        <w:rPr>
          <w:rStyle w:val="corashitext"/>
          <w:rFonts w:asciiTheme="minorBidi" w:hAnsiTheme="minorBidi" w:cstheme="minorBidi"/>
        </w:rPr>
        <w:t>: teaching a</w:t>
      </w:r>
      <w:r w:rsidR="00181A83" w:rsidRPr="00E47346">
        <w:rPr>
          <w:rStyle w:val="corashitext"/>
          <w:rFonts w:asciiTheme="minorBidi" w:hAnsiTheme="minorBidi" w:cstheme="minorBidi"/>
        </w:rPr>
        <w:t xml:space="preserve"> moral lesson</w:t>
      </w:r>
      <w:r w:rsidR="00074BD7" w:rsidRPr="00E47346">
        <w:rPr>
          <w:rStyle w:val="corashitext"/>
          <w:rFonts w:asciiTheme="minorBidi" w:hAnsiTheme="minorBidi" w:cstheme="minorBidi"/>
        </w:rPr>
        <w:t>.</w:t>
      </w:r>
      <w:r w:rsidR="00181A83" w:rsidRPr="00E47346">
        <w:rPr>
          <w:rStyle w:val="FootnoteReference"/>
          <w:rFonts w:asciiTheme="minorBidi" w:hAnsiTheme="minorBidi" w:cstheme="minorBidi"/>
          <w:sz w:val="20"/>
          <w:szCs w:val="20"/>
          <w:rtl/>
        </w:rPr>
        <w:footnoteReference w:id="8"/>
      </w:r>
      <w:r w:rsidR="00074BD7" w:rsidRPr="00E47346">
        <w:rPr>
          <w:rStyle w:val="corashitext"/>
          <w:rFonts w:asciiTheme="minorBidi" w:hAnsiTheme="minorBidi" w:cstheme="minorBidi"/>
        </w:rPr>
        <w:t xml:space="preserve"> W</w:t>
      </w:r>
      <w:r w:rsidR="00B002BD" w:rsidRPr="00E47346">
        <w:rPr>
          <w:rStyle w:val="corashitext"/>
          <w:rFonts w:asciiTheme="minorBidi" w:hAnsiTheme="minorBidi" w:cstheme="minorBidi"/>
        </w:rPr>
        <w:t>hen it is not clear, the exegete must find it</w:t>
      </w:r>
      <w:r w:rsidR="003917A7" w:rsidRPr="00E47346">
        <w:rPr>
          <w:rStyle w:val="corashitext"/>
          <w:rFonts w:asciiTheme="minorBidi" w:hAnsiTheme="minorBidi" w:cstheme="minorBidi"/>
        </w:rPr>
        <w:t xml:space="preserve">. </w:t>
      </w:r>
      <w:r w:rsidR="00B002BD" w:rsidRPr="00E47346">
        <w:rPr>
          <w:rStyle w:val="corashitext"/>
          <w:rFonts w:asciiTheme="minorBidi" w:hAnsiTheme="minorBidi" w:cstheme="minorBidi"/>
        </w:rPr>
        <w:t xml:space="preserve">We find in the Radak’s commentary to the Book of </w:t>
      </w:r>
      <w:r w:rsidR="00313099" w:rsidRPr="00E47346">
        <w:rPr>
          <w:rStyle w:val="corashitext"/>
          <w:rFonts w:asciiTheme="minorBidi" w:hAnsiTheme="minorBidi" w:cstheme="minorBidi"/>
          <w:i/>
        </w:rPr>
        <w:t>Bereishit</w:t>
      </w:r>
      <w:r w:rsidR="00B002BD" w:rsidRPr="00E47346">
        <w:rPr>
          <w:rStyle w:val="corashitext"/>
          <w:rFonts w:asciiTheme="minorBidi" w:hAnsiTheme="minorBidi" w:cstheme="minorBidi"/>
        </w:rPr>
        <w:t xml:space="preserve"> many formulations along these lines: “Therefore this story was written;” “And this was written to teach people;” “To teach you;” “So that a person may learn;” “This entire story is to inform us;” etc</w:t>
      </w:r>
      <w:r w:rsidR="003917A7" w:rsidRPr="00E47346">
        <w:rPr>
          <w:rStyle w:val="corashitext"/>
          <w:rFonts w:asciiTheme="minorBidi" w:hAnsiTheme="minorBidi" w:cstheme="minorBidi"/>
        </w:rPr>
        <w:t xml:space="preserve">. </w:t>
      </w:r>
      <w:r w:rsidR="00B002BD" w:rsidRPr="00E47346">
        <w:rPr>
          <w:rStyle w:val="corashitext"/>
          <w:rFonts w:asciiTheme="minorBidi" w:hAnsiTheme="minorBidi" w:cstheme="minorBidi"/>
        </w:rPr>
        <w:t>The numerous expressions testify to the Radak’s worldview, according to which the Torah is designed to teach us the ways of the world</w:t>
      </w:r>
      <w:r w:rsidR="00EA45A9" w:rsidRPr="00E47346">
        <w:rPr>
          <w:rStyle w:val="corashitext"/>
          <w:rFonts w:asciiTheme="minorBidi" w:hAnsiTheme="minorBidi" w:cstheme="minorBidi"/>
        </w:rPr>
        <w:t>.</w:t>
      </w:r>
      <w:r w:rsidR="00CD703B" w:rsidRPr="00E47346">
        <w:rPr>
          <w:rStyle w:val="corashitext"/>
          <w:rFonts w:asciiTheme="minorBidi" w:hAnsiTheme="minorBidi" w:cstheme="minorBidi"/>
        </w:rPr>
        <w:t xml:space="preserve"> </w:t>
      </w:r>
    </w:p>
    <w:p w:rsidR="00E47346" w:rsidRDefault="00E47346" w:rsidP="00D64B27">
      <w:pPr>
        <w:pStyle w:val="NormalWeb"/>
        <w:spacing w:before="0" w:beforeAutospacing="0" w:after="0" w:afterAutospacing="0"/>
        <w:ind w:firstLine="720"/>
        <w:jc w:val="both"/>
        <w:rPr>
          <w:rStyle w:val="corashitext"/>
          <w:rFonts w:asciiTheme="minorBidi" w:hAnsiTheme="minorBidi" w:cstheme="minorBidi"/>
        </w:rPr>
      </w:pPr>
    </w:p>
    <w:p w:rsidR="00074BD7" w:rsidRPr="00E47346" w:rsidRDefault="00B002BD" w:rsidP="00D64B27">
      <w:pPr>
        <w:pStyle w:val="NormalWeb"/>
        <w:spacing w:before="0" w:beforeAutospacing="0" w:after="0" w:afterAutospacing="0"/>
        <w:ind w:firstLine="720"/>
        <w:jc w:val="both"/>
        <w:rPr>
          <w:rStyle w:val="corashitext"/>
          <w:rFonts w:asciiTheme="minorBidi" w:hAnsiTheme="minorBidi" w:cstheme="minorBidi"/>
        </w:rPr>
      </w:pPr>
      <w:r w:rsidRPr="00E47346">
        <w:rPr>
          <w:rStyle w:val="corashitext"/>
          <w:rFonts w:asciiTheme="minorBidi" w:hAnsiTheme="minorBidi" w:cstheme="minorBidi"/>
        </w:rPr>
        <w:t>A profound example of this may be seen in his commentary on the conversation of Yosef’s brothers, after Yosef accuses them of espionage and wants to imprison one of them (</w:t>
      </w:r>
      <w:r w:rsidR="00313099" w:rsidRPr="00E47346">
        <w:rPr>
          <w:rStyle w:val="corashitext"/>
          <w:rFonts w:asciiTheme="minorBidi" w:hAnsiTheme="minorBidi" w:cstheme="minorBidi"/>
          <w:i/>
        </w:rPr>
        <w:t>Bereishit</w:t>
      </w:r>
      <w:r w:rsidRPr="00E47346">
        <w:rPr>
          <w:rStyle w:val="corashitext"/>
          <w:rFonts w:asciiTheme="minorBidi" w:hAnsiTheme="minorBidi" w:cstheme="minorBidi"/>
        </w:rPr>
        <w:t xml:space="preserve"> 42:21): </w:t>
      </w:r>
    </w:p>
    <w:p w:rsidR="00E47346" w:rsidRDefault="00E47346" w:rsidP="00D64B27">
      <w:pPr>
        <w:pStyle w:val="NormalWeb"/>
        <w:spacing w:before="0" w:beforeAutospacing="0" w:after="0" w:afterAutospacing="0"/>
        <w:ind w:left="720"/>
        <w:jc w:val="both"/>
        <w:rPr>
          <w:rFonts w:asciiTheme="minorBidi" w:hAnsiTheme="minorBidi" w:cstheme="minorBidi"/>
        </w:rPr>
      </w:pPr>
    </w:p>
    <w:p w:rsidR="00CE1CD2" w:rsidRPr="00E47346" w:rsidRDefault="00CE1CD2" w:rsidP="00D64B27">
      <w:pPr>
        <w:pStyle w:val="NormalWeb"/>
        <w:spacing w:before="0" w:beforeAutospacing="0" w:after="0" w:afterAutospacing="0"/>
        <w:ind w:left="720"/>
        <w:jc w:val="both"/>
        <w:rPr>
          <w:rStyle w:val="corashitext"/>
          <w:rFonts w:asciiTheme="minorBidi" w:hAnsiTheme="minorBidi" w:cstheme="minorBidi"/>
        </w:rPr>
      </w:pPr>
      <w:r w:rsidRPr="00E47346">
        <w:rPr>
          <w:rFonts w:asciiTheme="minorBidi" w:hAnsiTheme="minorBidi" w:cstheme="minorBidi"/>
        </w:rPr>
        <w:lastRenderedPageBreak/>
        <w:t xml:space="preserve">And they said one to another, </w:t>
      </w:r>
      <w:r w:rsidR="00074BD7" w:rsidRPr="00E47346">
        <w:rPr>
          <w:rFonts w:asciiTheme="minorBidi" w:hAnsiTheme="minorBidi" w:cstheme="minorBidi"/>
        </w:rPr>
        <w:t>“Indeed, w</w:t>
      </w:r>
      <w:r w:rsidRPr="00E47346">
        <w:rPr>
          <w:rFonts w:asciiTheme="minorBidi" w:hAnsiTheme="minorBidi" w:cstheme="minorBidi"/>
        </w:rPr>
        <w:t>e are guilty concerning our brother, in that we saw the distress of his soul, when he besought us, and we would not hear; therefore</w:t>
      </w:r>
      <w:r w:rsidR="00074BD7" w:rsidRPr="00E47346">
        <w:rPr>
          <w:rFonts w:asciiTheme="minorBidi" w:hAnsiTheme="minorBidi" w:cstheme="minorBidi"/>
        </w:rPr>
        <w:t>,</w:t>
      </w:r>
      <w:r w:rsidRPr="00E47346">
        <w:rPr>
          <w:rFonts w:asciiTheme="minorBidi" w:hAnsiTheme="minorBidi" w:cstheme="minorBidi"/>
        </w:rPr>
        <w:t xml:space="preserve"> this distress </w:t>
      </w:r>
      <w:r w:rsidR="00074BD7" w:rsidRPr="00E47346">
        <w:rPr>
          <w:rFonts w:asciiTheme="minorBidi" w:hAnsiTheme="minorBidi" w:cstheme="minorBidi"/>
        </w:rPr>
        <w:t xml:space="preserve">has </w:t>
      </w:r>
      <w:r w:rsidRPr="00E47346">
        <w:rPr>
          <w:rFonts w:asciiTheme="minorBidi" w:hAnsiTheme="minorBidi" w:cstheme="minorBidi"/>
        </w:rPr>
        <w:t>come upon us.</w:t>
      </w:r>
    </w:p>
    <w:p w:rsidR="00074BD7" w:rsidRPr="00E47346" w:rsidRDefault="00074BD7" w:rsidP="00D64B27">
      <w:pPr>
        <w:pStyle w:val="NormalWeb"/>
        <w:spacing w:before="0" w:beforeAutospacing="0" w:after="0" w:afterAutospacing="0"/>
        <w:ind w:left="720"/>
        <w:jc w:val="both"/>
        <w:rPr>
          <w:rStyle w:val="corashitext"/>
          <w:rFonts w:asciiTheme="minorBidi" w:hAnsiTheme="minorBidi" w:cstheme="minorBidi"/>
        </w:rPr>
      </w:pPr>
    </w:p>
    <w:p w:rsidR="00CE1CD2" w:rsidRPr="00E47346" w:rsidRDefault="00CE1CD2" w:rsidP="00D64B27">
      <w:pPr>
        <w:pStyle w:val="NormalWeb"/>
        <w:spacing w:before="0" w:beforeAutospacing="0" w:after="0" w:afterAutospacing="0"/>
        <w:ind w:firstLine="720"/>
        <w:jc w:val="both"/>
        <w:rPr>
          <w:rStyle w:val="corashitext"/>
          <w:rFonts w:asciiTheme="minorBidi" w:hAnsiTheme="minorBidi" w:cstheme="minorBidi"/>
        </w:rPr>
      </w:pPr>
      <w:r w:rsidRPr="00E47346">
        <w:rPr>
          <w:rStyle w:val="corashitext"/>
          <w:rFonts w:asciiTheme="minorBidi" w:hAnsiTheme="minorBidi" w:cstheme="minorBidi"/>
        </w:rPr>
        <w:t>Apparently, this verse comes to teach us that Yosef’s brothers regret selling him</w:t>
      </w:r>
      <w:r w:rsidR="003917A7" w:rsidRPr="00E47346">
        <w:rPr>
          <w:rStyle w:val="corashitext"/>
          <w:rFonts w:asciiTheme="minorBidi" w:hAnsiTheme="minorBidi" w:cstheme="minorBidi"/>
        </w:rPr>
        <w:t xml:space="preserve">. </w:t>
      </w:r>
      <w:r w:rsidR="00074BD7" w:rsidRPr="00E47346">
        <w:rPr>
          <w:rStyle w:val="corashitext"/>
          <w:rFonts w:asciiTheme="minorBidi" w:hAnsiTheme="minorBidi" w:cstheme="minorBidi"/>
        </w:rPr>
        <w:t>However,</w:t>
      </w:r>
      <w:r w:rsidRPr="00E47346">
        <w:rPr>
          <w:rStyle w:val="corashitext"/>
          <w:rFonts w:asciiTheme="minorBidi" w:hAnsiTheme="minorBidi" w:cstheme="minorBidi"/>
        </w:rPr>
        <w:t xml:space="preserve"> according to the view of the Radak, the Torah’s stories are not designed to tell us stories about the Patriarchs but to teach </w:t>
      </w:r>
      <w:r w:rsidR="00074BD7" w:rsidRPr="00E47346">
        <w:rPr>
          <w:rStyle w:val="corashitext"/>
          <w:rFonts w:asciiTheme="minorBidi" w:hAnsiTheme="minorBidi" w:cstheme="minorBidi"/>
        </w:rPr>
        <w:t xml:space="preserve">us </w:t>
      </w:r>
      <w:r w:rsidRPr="00E47346">
        <w:rPr>
          <w:rStyle w:val="corashitext"/>
          <w:rFonts w:asciiTheme="minorBidi" w:hAnsiTheme="minorBidi" w:cstheme="minorBidi"/>
        </w:rPr>
        <w:t xml:space="preserve">morals, and therefore the Radak </w:t>
      </w:r>
      <w:r w:rsidR="007065E8" w:rsidRPr="00E47346">
        <w:rPr>
          <w:rStyle w:val="corashitext"/>
          <w:rFonts w:asciiTheme="minorBidi" w:hAnsiTheme="minorBidi" w:cstheme="minorBidi"/>
        </w:rPr>
        <w:t>explains</w:t>
      </w:r>
      <w:r w:rsidRPr="00E47346">
        <w:rPr>
          <w:rStyle w:val="corashitext"/>
          <w:rFonts w:asciiTheme="minorBidi" w:hAnsiTheme="minorBidi" w:cstheme="minorBidi"/>
        </w:rPr>
        <w:t xml:space="preserve"> the verse otherwise:</w:t>
      </w:r>
    </w:p>
    <w:p w:rsidR="00871217" w:rsidRPr="00E47346" w:rsidRDefault="00871217" w:rsidP="00D64B27">
      <w:pPr>
        <w:pStyle w:val="NormalWeb"/>
        <w:spacing w:before="0" w:beforeAutospacing="0" w:after="0" w:afterAutospacing="0"/>
        <w:ind w:left="720"/>
        <w:jc w:val="both"/>
        <w:rPr>
          <w:rStyle w:val="corashitext"/>
          <w:rFonts w:asciiTheme="minorBidi" w:hAnsiTheme="minorBidi" w:cstheme="minorBidi"/>
        </w:rPr>
      </w:pPr>
    </w:p>
    <w:p w:rsidR="005A511D" w:rsidRPr="00E47346" w:rsidRDefault="005A511D" w:rsidP="00D64B27">
      <w:pPr>
        <w:pStyle w:val="NormalWeb"/>
        <w:spacing w:before="0" w:beforeAutospacing="0" w:after="0" w:afterAutospacing="0"/>
        <w:ind w:left="720"/>
        <w:jc w:val="both"/>
        <w:rPr>
          <w:rFonts w:asciiTheme="minorBidi" w:hAnsiTheme="minorBidi" w:cstheme="minorBidi"/>
        </w:rPr>
      </w:pPr>
      <w:r w:rsidRPr="00E47346">
        <w:rPr>
          <w:rStyle w:val="corashitext"/>
          <w:rFonts w:asciiTheme="minorBidi" w:hAnsiTheme="minorBidi" w:cstheme="minorBidi"/>
        </w:rPr>
        <w:t>“T</w:t>
      </w:r>
      <w:r w:rsidR="00ED4C42" w:rsidRPr="00E47346">
        <w:rPr>
          <w:rFonts w:asciiTheme="minorBidi" w:hAnsiTheme="minorBidi" w:cstheme="minorBidi"/>
        </w:rPr>
        <w:t xml:space="preserve">herefore, </w:t>
      </w:r>
      <w:r w:rsidR="00CE1CD2" w:rsidRPr="00E47346">
        <w:rPr>
          <w:rFonts w:asciiTheme="minorBidi" w:hAnsiTheme="minorBidi" w:cstheme="minorBidi"/>
        </w:rPr>
        <w:t xml:space="preserve">this distress </w:t>
      </w:r>
      <w:r w:rsidR="00ED4C42" w:rsidRPr="00E47346">
        <w:rPr>
          <w:rFonts w:asciiTheme="minorBidi" w:hAnsiTheme="minorBidi" w:cstheme="minorBidi"/>
        </w:rPr>
        <w:t xml:space="preserve">has </w:t>
      </w:r>
      <w:r w:rsidR="00CE1CD2" w:rsidRPr="00E47346">
        <w:rPr>
          <w:rFonts w:asciiTheme="minorBidi" w:hAnsiTheme="minorBidi" w:cstheme="minorBidi"/>
        </w:rPr>
        <w:t>come upon us</w:t>
      </w:r>
      <w:r w:rsidR="003917A7" w:rsidRPr="00E47346">
        <w:rPr>
          <w:rFonts w:asciiTheme="minorBidi" w:hAnsiTheme="minorBidi" w:cstheme="minorBidi"/>
        </w:rPr>
        <w:t>” — W</w:t>
      </w:r>
      <w:r w:rsidRPr="00E47346">
        <w:rPr>
          <w:rFonts w:asciiTheme="minorBidi" w:hAnsiTheme="minorBidi" w:cstheme="minorBidi"/>
        </w:rPr>
        <w:t xml:space="preserve">e </w:t>
      </w:r>
      <w:r w:rsidR="00ED4C42" w:rsidRPr="00E47346">
        <w:rPr>
          <w:rFonts w:asciiTheme="minorBidi" w:hAnsiTheme="minorBidi" w:cstheme="minorBidi"/>
        </w:rPr>
        <w:t>may</w:t>
      </w:r>
      <w:r w:rsidRPr="00E47346">
        <w:rPr>
          <w:rFonts w:asciiTheme="minorBidi" w:hAnsiTheme="minorBidi" w:cstheme="minorBidi"/>
        </w:rPr>
        <w:t xml:space="preserve"> learn</w:t>
      </w:r>
      <w:r w:rsidR="00ED4C42" w:rsidRPr="00E47346">
        <w:rPr>
          <w:rFonts w:asciiTheme="minorBidi" w:hAnsiTheme="minorBidi" w:cstheme="minorBidi"/>
        </w:rPr>
        <w:t xml:space="preserve"> from this story that when </w:t>
      </w:r>
      <w:r w:rsidRPr="00E47346">
        <w:rPr>
          <w:rFonts w:asciiTheme="minorBidi" w:hAnsiTheme="minorBidi" w:cstheme="minorBidi"/>
        </w:rPr>
        <w:t>distress comes upon a person</w:t>
      </w:r>
      <w:r w:rsidR="00ED4C42" w:rsidRPr="00E47346">
        <w:rPr>
          <w:rFonts w:asciiTheme="minorBidi" w:hAnsiTheme="minorBidi" w:cstheme="minorBidi"/>
        </w:rPr>
        <w:t>,</w:t>
      </w:r>
      <w:r w:rsidRPr="00E47346">
        <w:rPr>
          <w:rFonts w:asciiTheme="minorBidi" w:hAnsiTheme="minorBidi" w:cstheme="minorBidi"/>
        </w:rPr>
        <w:t xml:space="preserve"> he should inspect his actions and examine what the bad action is that he has done</w:t>
      </w:r>
      <w:r w:rsidR="00ED4C42" w:rsidRPr="00E47346">
        <w:rPr>
          <w:rFonts w:asciiTheme="minorBidi" w:hAnsiTheme="minorBidi" w:cstheme="minorBidi"/>
        </w:rPr>
        <w:t>; he may express remorse and</w:t>
      </w:r>
      <w:r w:rsidRPr="00E47346">
        <w:rPr>
          <w:rFonts w:asciiTheme="minorBidi" w:hAnsiTheme="minorBidi" w:cstheme="minorBidi"/>
        </w:rPr>
        <w:t xml:space="preserve"> confess before God, and </w:t>
      </w:r>
      <w:r w:rsidR="00ED4C42" w:rsidRPr="00E47346">
        <w:rPr>
          <w:rFonts w:asciiTheme="minorBidi" w:hAnsiTheme="minorBidi" w:cstheme="minorBidi"/>
        </w:rPr>
        <w:t>then he may seek atonement from H</w:t>
      </w:r>
      <w:r w:rsidRPr="00E47346">
        <w:rPr>
          <w:rFonts w:asciiTheme="minorBidi" w:hAnsiTheme="minorBidi" w:cstheme="minorBidi"/>
        </w:rPr>
        <w:t>im</w:t>
      </w:r>
      <w:r w:rsidR="00EA45A9" w:rsidRPr="00E47346">
        <w:rPr>
          <w:rFonts w:asciiTheme="minorBidi" w:hAnsiTheme="minorBidi" w:cstheme="minorBidi"/>
        </w:rPr>
        <w:t>.</w:t>
      </w:r>
      <w:r w:rsidR="00CD703B" w:rsidRPr="00E47346">
        <w:rPr>
          <w:rFonts w:asciiTheme="minorBidi" w:hAnsiTheme="minorBidi" w:cstheme="minorBidi"/>
        </w:rPr>
        <w:t xml:space="preserve"> </w:t>
      </w:r>
    </w:p>
    <w:p w:rsidR="00871217" w:rsidRPr="00E47346" w:rsidRDefault="00871217" w:rsidP="00D64B27">
      <w:pPr>
        <w:pStyle w:val="NormalWeb"/>
        <w:spacing w:before="0" w:beforeAutospacing="0" w:after="0" w:afterAutospacing="0"/>
        <w:ind w:left="720"/>
        <w:jc w:val="both"/>
        <w:rPr>
          <w:rFonts w:asciiTheme="minorBidi" w:hAnsiTheme="minorBidi" w:cstheme="minorBidi"/>
        </w:rPr>
      </w:pPr>
    </w:p>
    <w:p w:rsidR="00181A83" w:rsidRPr="00E47346" w:rsidRDefault="005A511D"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 xml:space="preserve">Another example, from </w:t>
      </w:r>
      <w:r w:rsidR="00ED4C42" w:rsidRPr="00E47346">
        <w:rPr>
          <w:rFonts w:asciiTheme="minorBidi" w:hAnsiTheme="minorBidi" w:cstheme="minorBidi"/>
        </w:rPr>
        <w:t xml:space="preserve">the same cycle of </w:t>
      </w:r>
      <w:r w:rsidRPr="00E47346">
        <w:rPr>
          <w:rFonts w:asciiTheme="minorBidi" w:hAnsiTheme="minorBidi" w:cstheme="minorBidi"/>
        </w:rPr>
        <w:t xml:space="preserve">stories, is that of Yosef and Potifar’s wife: </w:t>
      </w:r>
    </w:p>
    <w:p w:rsidR="00E47346" w:rsidRDefault="00E47346" w:rsidP="00D64B27">
      <w:pPr>
        <w:pStyle w:val="NormalWeb"/>
        <w:spacing w:before="0" w:beforeAutospacing="0" w:after="0" w:afterAutospacing="0"/>
        <w:ind w:left="720"/>
        <w:jc w:val="both"/>
        <w:rPr>
          <w:rFonts w:asciiTheme="minorBidi" w:hAnsiTheme="minorBidi" w:cstheme="minorBidi"/>
        </w:rPr>
      </w:pPr>
    </w:p>
    <w:p w:rsidR="00D756CD" w:rsidRPr="00E47346" w:rsidRDefault="005A511D"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 xml:space="preserve">It was all for his good and the good of his father and his brothers, and even though it was </w:t>
      </w:r>
      <w:r w:rsidR="00ED4C42" w:rsidRPr="00E47346">
        <w:rPr>
          <w:rFonts w:asciiTheme="minorBidi" w:hAnsiTheme="minorBidi" w:cstheme="minorBidi"/>
        </w:rPr>
        <w:t>difficult</w:t>
      </w:r>
      <w:r w:rsidRPr="00E47346">
        <w:rPr>
          <w:rFonts w:asciiTheme="minorBidi" w:hAnsiTheme="minorBidi" w:cstheme="minorBidi"/>
        </w:rPr>
        <w:t xml:space="preserve"> </w:t>
      </w:r>
      <w:r w:rsidR="00ED4C42" w:rsidRPr="00E47346">
        <w:rPr>
          <w:rFonts w:asciiTheme="minorBidi" w:hAnsiTheme="minorBidi" w:cstheme="minorBidi"/>
        </w:rPr>
        <w:t>at the outset,</w:t>
      </w:r>
      <w:r w:rsidRPr="00E47346">
        <w:rPr>
          <w:rFonts w:asciiTheme="minorBidi" w:hAnsiTheme="minorBidi" w:cstheme="minorBidi"/>
        </w:rPr>
        <w:t xml:space="preserve"> it was for the good in the end</w:t>
      </w:r>
      <w:r w:rsidR="003917A7" w:rsidRPr="00E47346">
        <w:rPr>
          <w:rFonts w:asciiTheme="minorBidi" w:hAnsiTheme="minorBidi" w:cstheme="minorBidi"/>
        </w:rPr>
        <w:t xml:space="preserve">. </w:t>
      </w:r>
      <w:r w:rsidR="004F1462" w:rsidRPr="00E47346">
        <w:rPr>
          <w:rFonts w:asciiTheme="minorBidi" w:hAnsiTheme="minorBidi" w:cstheme="minorBidi"/>
        </w:rPr>
        <w:t xml:space="preserve">The same is true of </w:t>
      </w:r>
      <w:r w:rsidRPr="00E47346">
        <w:rPr>
          <w:rFonts w:asciiTheme="minorBidi" w:hAnsiTheme="minorBidi" w:cstheme="minorBidi"/>
        </w:rPr>
        <w:t>the sin of the butler and Pharaoh’s dream</w:t>
      </w:r>
      <w:r w:rsidR="004F1462" w:rsidRPr="00E47346">
        <w:rPr>
          <w:rFonts w:asciiTheme="minorBidi" w:hAnsiTheme="minorBidi" w:cstheme="minorBidi"/>
        </w:rPr>
        <w:t>;</w:t>
      </w:r>
      <w:r w:rsidRPr="00E47346">
        <w:rPr>
          <w:rFonts w:asciiTheme="minorBidi" w:hAnsiTheme="minorBidi" w:cstheme="minorBidi"/>
        </w:rPr>
        <w:t xml:space="preserve"> </w:t>
      </w:r>
      <w:r w:rsidR="004F1462" w:rsidRPr="00E47346">
        <w:rPr>
          <w:rFonts w:asciiTheme="minorBidi" w:hAnsiTheme="minorBidi" w:cstheme="minorBidi"/>
        </w:rPr>
        <w:t xml:space="preserve">all of this was by God’s </w:t>
      </w:r>
      <w:r w:rsidRPr="00E47346">
        <w:rPr>
          <w:rFonts w:asciiTheme="minorBidi" w:hAnsiTheme="minorBidi" w:cstheme="minorBidi"/>
        </w:rPr>
        <w:t>reason</w:t>
      </w:r>
      <w:r w:rsidR="004F1462" w:rsidRPr="00E47346">
        <w:rPr>
          <w:rFonts w:asciiTheme="minorBidi" w:hAnsiTheme="minorBidi" w:cstheme="minorBidi"/>
        </w:rPr>
        <w:t xml:space="preserve">, for </w:t>
      </w:r>
      <w:r w:rsidRPr="00E47346">
        <w:rPr>
          <w:rFonts w:asciiTheme="minorBidi" w:hAnsiTheme="minorBidi" w:cstheme="minorBidi"/>
        </w:rPr>
        <w:t>by this Yosef came to power</w:t>
      </w:r>
      <w:r w:rsidR="00EA45A9" w:rsidRPr="00E47346">
        <w:rPr>
          <w:rFonts w:asciiTheme="minorBidi" w:hAnsiTheme="minorBidi" w:cstheme="minorBidi"/>
        </w:rPr>
        <w:t xml:space="preserve">. </w:t>
      </w:r>
      <w:r w:rsidRPr="00E47346">
        <w:rPr>
          <w:rFonts w:asciiTheme="minorBidi" w:hAnsiTheme="minorBidi" w:cstheme="minorBidi"/>
          <w:b/>
          <w:bCs/>
        </w:rPr>
        <w:t xml:space="preserve">This story is written to let us know </w:t>
      </w:r>
      <w:r w:rsidR="004F1462" w:rsidRPr="00E47346">
        <w:rPr>
          <w:rFonts w:asciiTheme="minorBidi" w:hAnsiTheme="minorBidi" w:cstheme="minorBidi"/>
          <w:b/>
          <w:bCs/>
        </w:rPr>
        <w:t>the reason of the matter:</w:t>
      </w:r>
      <w:r w:rsidRPr="00E47346">
        <w:rPr>
          <w:rFonts w:asciiTheme="minorBidi" w:hAnsiTheme="minorBidi" w:cstheme="minorBidi"/>
          <w:b/>
          <w:bCs/>
        </w:rPr>
        <w:t xml:space="preserve"> if an</w:t>
      </w:r>
      <w:r w:rsidR="00D756CD" w:rsidRPr="00E47346">
        <w:rPr>
          <w:rFonts w:asciiTheme="minorBidi" w:hAnsiTheme="minorBidi" w:cstheme="minorBidi"/>
          <w:b/>
          <w:bCs/>
        </w:rPr>
        <w:t>ything happens to a person, he should trust in God</w:t>
      </w:r>
      <w:r w:rsidR="003917A7" w:rsidRPr="00E47346">
        <w:rPr>
          <w:rFonts w:asciiTheme="minorBidi" w:hAnsiTheme="minorBidi" w:cstheme="minorBidi"/>
          <w:b/>
          <w:bCs/>
        </w:rPr>
        <w:t>.</w:t>
      </w:r>
      <w:r w:rsidR="00EA45A9" w:rsidRPr="00E47346">
        <w:rPr>
          <w:rFonts w:asciiTheme="minorBidi" w:hAnsiTheme="minorBidi" w:cstheme="minorBidi"/>
          <w:b/>
          <w:bCs/>
        </w:rPr>
        <w:t xml:space="preserve"> </w:t>
      </w:r>
      <w:r w:rsidR="00D756CD" w:rsidRPr="00E47346">
        <w:rPr>
          <w:rFonts w:asciiTheme="minorBidi" w:hAnsiTheme="minorBidi" w:cstheme="minorBidi"/>
          <w:b/>
          <w:bCs/>
        </w:rPr>
        <w:t>This is also written to tell you the righteousness of Yosef</w:t>
      </w:r>
      <w:r w:rsidR="004F1462" w:rsidRPr="00E47346">
        <w:rPr>
          <w:rFonts w:asciiTheme="minorBidi" w:hAnsiTheme="minorBidi" w:cstheme="minorBidi"/>
          <w:b/>
          <w:bCs/>
        </w:rPr>
        <w:t xml:space="preserve">; one may learn from </w:t>
      </w:r>
      <w:r w:rsidR="00D756CD" w:rsidRPr="00E47346">
        <w:rPr>
          <w:rFonts w:asciiTheme="minorBidi" w:hAnsiTheme="minorBidi" w:cstheme="minorBidi"/>
          <w:b/>
          <w:bCs/>
        </w:rPr>
        <w:t>t</w:t>
      </w:r>
      <w:r w:rsidR="004F1462" w:rsidRPr="00E47346">
        <w:rPr>
          <w:rFonts w:asciiTheme="minorBidi" w:hAnsiTheme="minorBidi" w:cstheme="minorBidi"/>
          <w:b/>
          <w:bCs/>
        </w:rPr>
        <w:t>his</w:t>
      </w:r>
      <w:r w:rsidR="00D756CD" w:rsidRPr="00E47346">
        <w:rPr>
          <w:rFonts w:asciiTheme="minorBidi" w:hAnsiTheme="minorBidi" w:cstheme="minorBidi"/>
          <w:b/>
          <w:bCs/>
        </w:rPr>
        <w:t xml:space="preserve"> to conquer his inclination and to keep faith </w:t>
      </w:r>
      <w:r w:rsidR="004F1462" w:rsidRPr="00E47346">
        <w:rPr>
          <w:rFonts w:asciiTheme="minorBidi" w:hAnsiTheme="minorBidi" w:cstheme="minorBidi"/>
          <w:b/>
          <w:bCs/>
        </w:rPr>
        <w:t>with</w:t>
      </w:r>
      <w:r w:rsidR="00D756CD" w:rsidRPr="00E47346">
        <w:rPr>
          <w:rFonts w:asciiTheme="minorBidi" w:hAnsiTheme="minorBidi" w:cstheme="minorBidi"/>
          <w:b/>
          <w:bCs/>
        </w:rPr>
        <w:t xml:space="preserve"> one who </w:t>
      </w:r>
      <w:r w:rsidR="004F1462" w:rsidRPr="00E47346">
        <w:rPr>
          <w:rFonts w:asciiTheme="minorBidi" w:hAnsiTheme="minorBidi" w:cstheme="minorBidi"/>
          <w:b/>
          <w:bCs/>
        </w:rPr>
        <w:t>trusts him,</w:t>
      </w:r>
      <w:r w:rsidR="00D756CD" w:rsidRPr="00E47346">
        <w:rPr>
          <w:rFonts w:asciiTheme="minorBidi" w:hAnsiTheme="minorBidi" w:cstheme="minorBidi"/>
          <w:b/>
          <w:bCs/>
        </w:rPr>
        <w:t xml:space="preserve"> wh</w:t>
      </w:r>
      <w:r w:rsidR="0071765B" w:rsidRPr="00E47346">
        <w:rPr>
          <w:rFonts w:asciiTheme="minorBidi" w:hAnsiTheme="minorBidi" w:cstheme="minorBidi"/>
          <w:b/>
          <w:bCs/>
        </w:rPr>
        <w:t>oever it may be</w:t>
      </w:r>
      <w:r w:rsidR="004F1462" w:rsidRPr="00E47346">
        <w:rPr>
          <w:rFonts w:asciiTheme="minorBidi" w:hAnsiTheme="minorBidi" w:cstheme="minorBidi"/>
          <w:b/>
          <w:bCs/>
        </w:rPr>
        <w:t>,</w:t>
      </w:r>
      <w:r w:rsidR="00D756CD" w:rsidRPr="00E47346">
        <w:rPr>
          <w:rFonts w:asciiTheme="minorBidi" w:hAnsiTheme="minorBidi" w:cstheme="minorBidi"/>
          <w:b/>
          <w:bCs/>
        </w:rPr>
        <w:t xml:space="preserve"> </w:t>
      </w:r>
      <w:r w:rsidR="004F1462" w:rsidRPr="00E47346">
        <w:rPr>
          <w:rFonts w:asciiTheme="minorBidi" w:hAnsiTheme="minorBidi" w:cstheme="minorBidi"/>
          <w:b/>
          <w:bCs/>
        </w:rPr>
        <w:t>and never act falsely</w:t>
      </w:r>
      <w:r w:rsidR="00EA45A9" w:rsidRPr="00E47346">
        <w:rPr>
          <w:rFonts w:asciiTheme="minorBidi" w:hAnsiTheme="minorBidi" w:cstheme="minorBidi"/>
          <w:b/>
          <w:bCs/>
        </w:rPr>
        <w:t xml:space="preserve">. </w:t>
      </w:r>
      <w:r w:rsidR="003917A7" w:rsidRPr="00E47346">
        <w:rPr>
          <w:rFonts w:asciiTheme="minorBidi" w:hAnsiTheme="minorBidi" w:cstheme="minorBidi"/>
          <w:b/>
          <w:bCs/>
        </w:rPr>
        <w:t>(</w:t>
      </w:r>
      <w:r w:rsidR="00D753F8" w:rsidRPr="00E47346">
        <w:rPr>
          <w:rFonts w:asciiTheme="minorBidi" w:hAnsiTheme="minorBidi" w:cstheme="minorBidi"/>
        </w:rPr>
        <w:t xml:space="preserve">Commentary to </w:t>
      </w:r>
      <w:r w:rsidR="00313099" w:rsidRPr="00E47346">
        <w:rPr>
          <w:rFonts w:asciiTheme="minorBidi" w:hAnsiTheme="minorBidi" w:cstheme="minorBidi"/>
          <w:i/>
        </w:rPr>
        <w:t>Bereishit</w:t>
      </w:r>
      <w:r w:rsidR="00D753F8" w:rsidRPr="00E47346">
        <w:rPr>
          <w:rFonts w:asciiTheme="minorBidi" w:hAnsiTheme="minorBidi" w:cstheme="minorBidi"/>
        </w:rPr>
        <w:t xml:space="preserve"> 39:7)</w:t>
      </w:r>
    </w:p>
    <w:p w:rsidR="00871217" w:rsidRPr="00E47346" w:rsidRDefault="00871217" w:rsidP="00D64B27">
      <w:pPr>
        <w:pStyle w:val="NormalWeb"/>
        <w:spacing w:before="0" w:beforeAutospacing="0" w:after="0" w:afterAutospacing="0"/>
        <w:ind w:left="720"/>
        <w:jc w:val="both"/>
        <w:rPr>
          <w:rFonts w:asciiTheme="minorBidi" w:hAnsiTheme="minorBidi" w:cstheme="minorBidi"/>
        </w:rPr>
      </w:pPr>
    </w:p>
    <w:p w:rsidR="005A511D" w:rsidRPr="00E47346" w:rsidRDefault="004F1462"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 xml:space="preserve">In other words, </w:t>
      </w:r>
      <w:r w:rsidR="00D753F8" w:rsidRPr="00E47346">
        <w:rPr>
          <w:rFonts w:asciiTheme="minorBidi" w:hAnsiTheme="minorBidi" w:cstheme="minorBidi"/>
        </w:rPr>
        <w:t xml:space="preserve">this story has two </w:t>
      </w:r>
      <w:r w:rsidR="00CE40C7" w:rsidRPr="00E47346">
        <w:rPr>
          <w:rFonts w:asciiTheme="minorBidi" w:hAnsiTheme="minorBidi" w:cstheme="minorBidi"/>
        </w:rPr>
        <w:t>morals</w:t>
      </w:r>
      <w:r w:rsidR="003917A7" w:rsidRPr="00E47346">
        <w:rPr>
          <w:rFonts w:asciiTheme="minorBidi" w:hAnsiTheme="minorBidi" w:cstheme="minorBidi"/>
        </w:rPr>
        <w:t>.</w:t>
      </w:r>
      <w:r w:rsidRPr="00E47346">
        <w:rPr>
          <w:rFonts w:asciiTheme="minorBidi" w:hAnsiTheme="minorBidi" w:cstheme="minorBidi"/>
        </w:rPr>
        <w:t xml:space="preserve"> One concerns </w:t>
      </w:r>
      <w:r w:rsidR="00AF1407" w:rsidRPr="00E47346">
        <w:rPr>
          <w:rFonts w:asciiTheme="minorBidi" w:hAnsiTheme="minorBidi" w:cstheme="minorBidi"/>
        </w:rPr>
        <w:t>bad things befalling good people: when</w:t>
      </w:r>
      <w:r w:rsidR="00D753F8" w:rsidRPr="00E47346">
        <w:rPr>
          <w:rFonts w:asciiTheme="minorBidi" w:hAnsiTheme="minorBidi" w:cstheme="minorBidi"/>
        </w:rPr>
        <w:t xml:space="preserve"> something bad </w:t>
      </w:r>
      <w:r w:rsidR="007065E8" w:rsidRPr="00E47346">
        <w:rPr>
          <w:rFonts w:asciiTheme="minorBidi" w:hAnsiTheme="minorBidi" w:cstheme="minorBidi"/>
        </w:rPr>
        <w:t>happens</w:t>
      </w:r>
      <w:r w:rsidR="00D753F8" w:rsidRPr="00E47346">
        <w:rPr>
          <w:rFonts w:asciiTheme="minorBidi" w:hAnsiTheme="minorBidi" w:cstheme="minorBidi"/>
        </w:rPr>
        <w:t xml:space="preserve"> to a person, he should trust in God that all is for the good</w:t>
      </w:r>
      <w:r w:rsidR="00AF1407" w:rsidRPr="00E47346">
        <w:rPr>
          <w:rFonts w:asciiTheme="minorBidi" w:hAnsiTheme="minorBidi" w:cstheme="minorBidi"/>
        </w:rPr>
        <w:t>; “even though it was difficult at the outset, it was for the good in the end</w:t>
      </w:r>
      <w:r w:rsidR="00EA45A9" w:rsidRPr="00E47346">
        <w:rPr>
          <w:rFonts w:asciiTheme="minorBidi" w:hAnsiTheme="minorBidi" w:cstheme="minorBidi"/>
        </w:rPr>
        <w:t>.</w:t>
      </w:r>
      <w:r w:rsidR="00AF1407" w:rsidRPr="00E47346">
        <w:rPr>
          <w:rFonts w:asciiTheme="minorBidi" w:hAnsiTheme="minorBidi" w:cstheme="minorBidi"/>
        </w:rPr>
        <w:t>”</w:t>
      </w:r>
      <w:r w:rsidR="00D753F8" w:rsidRPr="00E47346">
        <w:rPr>
          <w:rStyle w:val="FootnoteReference"/>
          <w:rFonts w:asciiTheme="minorBidi" w:hAnsiTheme="minorBidi" w:cstheme="minorBidi"/>
          <w:sz w:val="20"/>
          <w:szCs w:val="20"/>
          <w:rtl/>
        </w:rPr>
        <w:footnoteReference w:id="9"/>
      </w:r>
      <w:r w:rsidR="003917A7" w:rsidRPr="00E47346">
        <w:rPr>
          <w:rFonts w:asciiTheme="minorBidi" w:hAnsiTheme="minorBidi" w:cstheme="minorBidi"/>
          <w:sz w:val="20"/>
          <w:szCs w:val="20"/>
        </w:rPr>
        <w:t xml:space="preserve"> </w:t>
      </w:r>
      <w:r w:rsidR="0071765B" w:rsidRPr="00E47346">
        <w:rPr>
          <w:rFonts w:asciiTheme="minorBidi" w:hAnsiTheme="minorBidi" w:cstheme="minorBidi"/>
        </w:rPr>
        <w:t xml:space="preserve">The second lesson </w:t>
      </w:r>
      <w:r w:rsidR="00AF1407" w:rsidRPr="00E47346">
        <w:rPr>
          <w:rFonts w:asciiTheme="minorBidi" w:hAnsiTheme="minorBidi" w:cstheme="minorBidi"/>
        </w:rPr>
        <w:t xml:space="preserve">concerns conquering one’s evil inclination in order to </w:t>
      </w:r>
      <w:r w:rsidR="0071765B" w:rsidRPr="00E47346">
        <w:rPr>
          <w:rFonts w:asciiTheme="minorBidi" w:hAnsiTheme="minorBidi" w:cstheme="minorBidi"/>
        </w:rPr>
        <w:t>keep fa</w:t>
      </w:r>
      <w:r w:rsidR="00AF1407" w:rsidRPr="00E47346">
        <w:rPr>
          <w:rFonts w:asciiTheme="minorBidi" w:hAnsiTheme="minorBidi" w:cstheme="minorBidi"/>
        </w:rPr>
        <w:t>ith with another who has demonstrated his trust</w:t>
      </w:r>
      <w:r w:rsidR="0071765B" w:rsidRPr="00E47346">
        <w:rPr>
          <w:rFonts w:asciiTheme="minorBidi" w:hAnsiTheme="minorBidi" w:cstheme="minorBidi"/>
        </w:rPr>
        <w:t>, even if it is a non-Jew such as Potifar (“whoever it may be”)</w:t>
      </w:r>
      <w:r w:rsidR="003917A7" w:rsidRPr="00E47346">
        <w:rPr>
          <w:rFonts w:asciiTheme="minorBidi" w:hAnsiTheme="minorBidi" w:cstheme="minorBidi"/>
        </w:rPr>
        <w:t xml:space="preserve">. </w:t>
      </w:r>
      <w:r w:rsidR="00AF1407" w:rsidRPr="00E47346">
        <w:rPr>
          <w:rFonts w:asciiTheme="minorBidi" w:hAnsiTheme="minorBidi" w:cstheme="minorBidi"/>
        </w:rPr>
        <w:t>As</w:t>
      </w:r>
      <w:r w:rsidR="0071765B" w:rsidRPr="00E47346">
        <w:rPr>
          <w:rFonts w:asciiTheme="minorBidi" w:hAnsiTheme="minorBidi" w:cstheme="minorBidi"/>
        </w:rPr>
        <w:t xml:space="preserve"> in the first example, the Radak </w:t>
      </w:r>
      <w:r w:rsidR="00AF1407" w:rsidRPr="00E47346">
        <w:rPr>
          <w:rFonts w:asciiTheme="minorBidi" w:hAnsiTheme="minorBidi" w:cstheme="minorBidi"/>
        </w:rPr>
        <w:t>here expresses his belief t</w:t>
      </w:r>
      <w:r w:rsidR="0071765B" w:rsidRPr="00E47346">
        <w:rPr>
          <w:rFonts w:asciiTheme="minorBidi" w:hAnsiTheme="minorBidi" w:cstheme="minorBidi"/>
        </w:rPr>
        <w:t>hat the Torah’s aim in</w:t>
      </w:r>
      <w:r w:rsidR="00AF1407" w:rsidRPr="00E47346">
        <w:rPr>
          <w:rFonts w:asciiTheme="minorBidi" w:hAnsiTheme="minorBidi" w:cstheme="minorBidi"/>
        </w:rPr>
        <w:t xml:space="preserve"> relating</w:t>
      </w:r>
      <w:r w:rsidR="0071765B" w:rsidRPr="00E47346">
        <w:rPr>
          <w:rFonts w:asciiTheme="minorBidi" w:hAnsiTheme="minorBidi" w:cstheme="minorBidi"/>
        </w:rPr>
        <w:t xml:space="preserve"> the Patriarchs’ stories </w:t>
      </w:r>
      <w:r w:rsidR="00AF1407" w:rsidRPr="00E47346">
        <w:rPr>
          <w:rFonts w:asciiTheme="minorBidi" w:hAnsiTheme="minorBidi" w:cstheme="minorBidi"/>
        </w:rPr>
        <w:t xml:space="preserve">is </w:t>
      </w:r>
      <w:r w:rsidR="0071765B" w:rsidRPr="00E47346">
        <w:rPr>
          <w:rFonts w:asciiTheme="minorBidi" w:hAnsiTheme="minorBidi" w:cstheme="minorBidi"/>
        </w:rPr>
        <w:t>not t</w:t>
      </w:r>
      <w:r w:rsidR="00AF1407" w:rsidRPr="00E47346">
        <w:rPr>
          <w:rFonts w:asciiTheme="minorBidi" w:hAnsiTheme="minorBidi" w:cstheme="minorBidi"/>
        </w:rPr>
        <w:t>o</w:t>
      </w:r>
      <w:r w:rsidR="0071765B" w:rsidRPr="00E47346">
        <w:rPr>
          <w:rFonts w:asciiTheme="minorBidi" w:hAnsiTheme="minorBidi" w:cstheme="minorBidi"/>
        </w:rPr>
        <w:t xml:space="preserve"> </w:t>
      </w:r>
      <w:r w:rsidR="00AF1407" w:rsidRPr="00E47346">
        <w:rPr>
          <w:rFonts w:asciiTheme="minorBidi" w:hAnsiTheme="minorBidi" w:cstheme="minorBidi"/>
        </w:rPr>
        <w:t>convey</w:t>
      </w:r>
      <w:r w:rsidR="0071765B" w:rsidRPr="00E47346">
        <w:rPr>
          <w:rFonts w:asciiTheme="minorBidi" w:hAnsiTheme="minorBidi" w:cstheme="minorBidi"/>
        </w:rPr>
        <w:t xml:space="preserve"> knowledge of their actions, but rather </w:t>
      </w:r>
      <w:r w:rsidR="00AF1407" w:rsidRPr="00E47346">
        <w:rPr>
          <w:rFonts w:asciiTheme="minorBidi" w:hAnsiTheme="minorBidi" w:cstheme="minorBidi"/>
        </w:rPr>
        <w:t xml:space="preserve">to teach </w:t>
      </w:r>
      <w:r w:rsidR="0071765B" w:rsidRPr="00E47346">
        <w:rPr>
          <w:rFonts w:asciiTheme="minorBidi" w:hAnsiTheme="minorBidi" w:cstheme="minorBidi"/>
        </w:rPr>
        <w:t>a lesson and a moral.</w:t>
      </w:r>
    </w:p>
    <w:p w:rsidR="00E47346" w:rsidRDefault="00E47346" w:rsidP="00D64B27">
      <w:pPr>
        <w:pStyle w:val="NormalWeb"/>
        <w:spacing w:before="0" w:beforeAutospacing="0" w:after="0" w:afterAutospacing="0"/>
        <w:ind w:firstLine="720"/>
        <w:jc w:val="both"/>
        <w:rPr>
          <w:rFonts w:asciiTheme="minorBidi" w:hAnsiTheme="minorBidi" w:cstheme="minorBidi"/>
        </w:rPr>
      </w:pPr>
    </w:p>
    <w:p w:rsidR="0071765B" w:rsidRPr="00E47346" w:rsidRDefault="0071765B"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In the introduction to the Binding</w:t>
      </w:r>
      <w:r w:rsidR="00AF1407" w:rsidRPr="00E47346">
        <w:rPr>
          <w:rFonts w:asciiTheme="minorBidi" w:hAnsiTheme="minorBidi" w:cstheme="minorBidi"/>
        </w:rPr>
        <w:t xml:space="preserve"> of Yitzchak</w:t>
      </w:r>
      <w:r w:rsidRPr="00E47346">
        <w:rPr>
          <w:rFonts w:asciiTheme="minorBidi" w:hAnsiTheme="minorBidi" w:cstheme="minorBidi"/>
        </w:rPr>
        <w:t xml:space="preserve">, the </w:t>
      </w:r>
      <w:r w:rsidR="007065E8" w:rsidRPr="00E47346">
        <w:rPr>
          <w:rFonts w:asciiTheme="minorBidi" w:hAnsiTheme="minorBidi" w:cstheme="minorBidi"/>
        </w:rPr>
        <w:t>Radak</w:t>
      </w:r>
      <w:r w:rsidRPr="00E47346">
        <w:rPr>
          <w:rFonts w:asciiTheme="minorBidi" w:hAnsiTheme="minorBidi" w:cstheme="minorBidi"/>
        </w:rPr>
        <w:t xml:space="preserve"> writes</w:t>
      </w:r>
      <w:r w:rsidR="00AF1407" w:rsidRPr="00E47346">
        <w:rPr>
          <w:rFonts w:asciiTheme="minorBidi" w:hAnsiTheme="minorBidi" w:cstheme="minorBidi"/>
        </w:rPr>
        <w:t xml:space="preserve"> his </w:t>
      </w:r>
      <w:r w:rsidR="007065E8" w:rsidRPr="00E47346">
        <w:rPr>
          <w:rFonts w:asciiTheme="minorBidi" w:hAnsiTheme="minorBidi" w:cstheme="minorBidi"/>
        </w:rPr>
        <w:t>explicit</w:t>
      </w:r>
      <w:r w:rsidRPr="00E47346">
        <w:rPr>
          <w:rFonts w:asciiTheme="minorBidi" w:hAnsiTheme="minorBidi" w:cstheme="minorBidi"/>
        </w:rPr>
        <w:t xml:space="preserve"> view of the aim of the Torah’s stories:</w:t>
      </w:r>
    </w:p>
    <w:p w:rsidR="00E47346" w:rsidRDefault="00E47346" w:rsidP="00D64B27">
      <w:pPr>
        <w:pStyle w:val="NormalWeb"/>
        <w:spacing w:before="0" w:beforeAutospacing="0" w:after="0" w:afterAutospacing="0"/>
        <w:ind w:left="720"/>
        <w:jc w:val="both"/>
        <w:rPr>
          <w:rFonts w:asciiTheme="minorBidi" w:hAnsiTheme="minorBidi" w:cstheme="minorBidi"/>
        </w:rPr>
      </w:pPr>
    </w:p>
    <w:p w:rsidR="002413A1" w:rsidRPr="00E47346" w:rsidRDefault="0071765B" w:rsidP="00D64B27">
      <w:pPr>
        <w:pStyle w:val="NormalWeb"/>
        <w:spacing w:before="0" w:beforeAutospacing="0" w:after="0" w:afterAutospacing="0"/>
        <w:ind w:left="720"/>
        <w:jc w:val="both"/>
        <w:rPr>
          <w:rFonts w:asciiTheme="minorBidi" w:hAnsiTheme="minorBidi" w:cstheme="minorBidi"/>
          <w:b/>
          <w:bCs/>
        </w:rPr>
      </w:pPr>
      <w:r w:rsidRPr="00E47346">
        <w:rPr>
          <w:rFonts w:asciiTheme="minorBidi" w:hAnsiTheme="minorBidi" w:cstheme="minorBidi"/>
        </w:rPr>
        <w:t xml:space="preserve">The issue of the test is very difficult to </w:t>
      </w:r>
      <w:r w:rsidR="00AF1407" w:rsidRPr="00E47346">
        <w:rPr>
          <w:rFonts w:asciiTheme="minorBidi" w:hAnsiTheme="minorBidi" w:cstheme="minorBidi"/>
        </w:rPr>
        <w:t>say of God, for H</w:t>
      </w:r>
      <w:r w:rsidR="00362F20" w:rsidRPr="00E47346">
        <w:rPr>
          <w:rFonts w:asciiTheme="minorBidi" w:hAnsiTheme="minorBidi" w:cstheme="minorBidi"/>
        </w:rPr>
        <w:t>e knows the heart and understands the innards</w:t>
      </w:r>
      <w:r w:rsidR="00AF1407" w:rsidRPr="00E47346">
        <w:rPr>
          <w:rFonts w:asciiTheme="minorBidi" w:hAnsiTheme="minorBidi" w:cstheme="minorBidi"/>
        </w:rPr>
        <w:t>, and H</w:t>
      </w:r>
      <w:r w:rsidR="00362F20" w:rsidRPr="00E47346">
        <w:rPr>
          <w:rFonts w:asciiTheme="minorBidi" w:hAnsiTheme="minorBidi" w:cstheme="minorBidi"/>
        </w:rPr>
        <w:t>e kn</w:t>
      </w:r>
      <w:r w:rsidR="00AF1407" w:rsidRPr="00E47346">
        <w:rPr>
          <w:rFonts w:asciiTheme="minorBidi" w:hAnsiTheme="minorBidi" w:cstheme="minorBidi"/>
        </w:rPr>
        <w:t>ew</w:t>
      </w:r>
      <w:r w:rsidR="00362F20" w:rsidRPr="00E47346">
        <w:rPr>
          <w:rFonts w:asciiTheme="minorBidi" w:hAnsiTheme="minorBidi" w:cstheme="minorBidi"/>
        </w:rPr>
        <w:t xml:space="preserve"> that Avraham </w:t>
      </w:r>
      <w:r w:rsidR="00CE40C7" w:rsidRPr="00E47346">
        <w:rPr>
          <w:rFonts w:asciiTheme="minorBidi" w:hAnsiTheme="minorBidi" w:cstheme="minorBidi"/>
        </w:rPr>
        <w:t>would</w:t>
      </w:r>
      <w:r w:rsidR="00AF1407" w:rsidRPr="00E47346">
        <w:rPr>
          <w:rFonts w:asciiTheme="minorBidi" w:hAnsiTheme="minorBidi" w:cstheme="minorBidi"/>
        </w:rPr>
        <w:t xml:space="preserve"> do what He commanded</w:t>
      </w:r>
      <w:r w:rsidR="00362F20" w:rsidRPr="00E47346">
        <w:rPr>
          <w:rFonts w:asciiTheme="minorBidi" w:hAnsiTheme="minorBidi" w:cstheme="minorBidi"/>
        </w:rPr>
        <w:t>…</w:t>
      </w:r>
      <w:r w:rsidR="00CD703B" w:rsidRPr="00E47346">
        <w:rPr>
          <w:rFonts w:asciiTheme="minorBidi" w:hAnsiTheme="minorBidi" w:cstheme="minorBidi"/>
        </w:rPr>
        <w:t xml:space="preserve"> </w:t>
      </w:r>
      <w:r w:rsidR="00AF1407" w:rsidRPr="00E47346">
        <w:rPr>
          <w:rFonts w:asciiTheme="minorBidi" w:hAnsiTheme="minorBidi" w:cstheme="minorBidi"/>
        </w:rPr>
        <w:t xml:space="preserve">In fact, </w:t>
      </w:r>
      <w:r w:rsidR="00362F20" w:rsidRPr="00E47346">
        <w:rPr>
          <w:rFonts w:asciiTheme="minorBidi" w:hAnsiTheme="minorBidi" w:cstheme="minorBidi"/>
        </w:rPr>
        <w:t xml:space="preserve">the truth is that this test </w:t>
      </w:r>
      <w:r w:rsidR="00AF1407" w:rsidRPr="00E47346">
        <w:rPr>
          <w:rFonts w:asciiTheme="minorBidi" w:hAnsiTheme="minorBidi" w:cstheme="minorBidi"/>
        </w:rPr>
        <w:t>serves</w:t>
      </w:r>
      <w:r w:rsidR="00362F20" w:rsidRPr="00E47346">
        <w:rPr>
          <w:rFonts w:asciiTheme="minorBidi" w:hAnsiTheme="minorBidi" w:cstheme="minorBidi"/>
        </w:rPr>
        <w:t xml:space="preserve"> to </w:t>
      </w:r>
      <w:r w:rsidR="00362F20" w:rsidRPr="00E47346">
        <w:rPr>
          <w:rFonts w:asciiTheme="minorBidi" w:hAnsiTheme="minorBidi" w:cstheme="minorBidi"/>
        </w:rPr>
        <w:lastRenderedPageBreak/>
        <w:t xml:space="preserve">show people the </w:t>
      </w:r>
      <w:r w:rsidR="00AF1407" w:rsidRPr="00E47346">
        <w:rPr>
          <w:rFonts w:asciiTheme="minorBidi" w:hAnsiTheme="minorBidi" w:cstheme="minorBidi"/>
        </w:rPr>
        <w:t xml:space="preserve">Avraham’s </w:t>
      </w:r>
      <w:r w:rsidR="00362F20" w:rsidRPr="00E47346">
        <w:rPr>
          <w:rFonts w:asciiTheme="minorBidi" w:hAnsiTheme="minorBidi" w:cstheme="minorBidi"/>
        </w:rPr>
        <w:t>full love</w:t>
      </w:r>
      <w:r w:rsidR="00AF1407" w:rsidRPr="00E47346">
        <w:rPr>
          <w:rFonts w:asciiTheme="minorBidi" w:hAnsiTheme="minorBidi" w:cstheme="minorBidi"/>
        </w:rPr>
        <w:t xml:space="preserve">. </w:t>
      </w:r>
      <w:r w:rsidR="00AF1407" w:rsidRPr="00E47346">
        <w:rPr>
          <w:rFonts w:asciiTheme="minorBidi" w:hAnsiTheme="minorBidi" w:cstheme="minorBidi"/>
          <w:b/>
          <w:bCs/>
        </w:rPr>
        <w:t>I</w:t>
      </w:r>
      <w:r w:rsidR="00362F20" w:rsidRPr="00E47346">
        <w:rPr>
          <w:rFonts w:asciiTheme="minorBidi" w:hAnsiTheme="minorBidi" w:cstheme="minorBidi"/>
          <w:b/>
          <w:bCs/>
        </w:rPr>
        <w:t>t is not done for th</w:t>
      </w:r>
      <w:r w:rsidR="00AF1407" w:rsidRPr="00E47346">
        <w:rPr>
          <w:rFonts w:asciiTheme="minorBidi" w:hAnsiTheme="minorBidi" w:cstheme="minorBidi"/>
          <w:b/>
          <w:bCs/>
        </w:rPr>
        <w:t>ose generations; rather, it is for the following generations,</w:t>
      </w:r>
      <w:r w:rsidR="00362F20" w:rsidRPr="00E47346">
        <w:rPr>
          <w:rFonts w:asciiTheme="minorBidi" w:hAnsiTheme="minorBidi" w:cstheme="minorBidi"/>
          <w:b/>
          <w:bCs/>
        </w:rPr>
        <w:t xml:space="preserve"> who believe in the Torah </w:t>
      </w:r>
      <w:r w:rsidR="00AF1407" w:rsidRPr="00E47346">
        <w:rPr>
          <w:rFonts w:asciiTheme="minorBidi" w:hAnsiTheme="minorBidi" w:cstheme="minorBidi"/>
          <w:b/>
          <w:bCs/>
        </w:rPr>
        <w:t>as</w:t>
      </w:r>
      <w:r w:rsidR="00362F20" w:rsidRPr="00E47346">
        <w:rPr>
          <w:rFonts w:asciiTheme="minorBidi" w:hAnsiTheme="minorBidi" w:cstheme="minorBidi"/>
          <w:b/>
          <w:bCs/>
        </w:rPr>
        <w:t xml:space="preserve"> Moshe Rabbeinu</w:t>
      </w:r>
      <w:r w:rsidR="00AF1407" w:rsidRPr="00E47346">
        <w:rPr>
          <w:rFonts w:asciiTheme="minorBidi" w:hAnsiTheme="minorBidi" w:cstheme="minorBidi"/>
          <w:b/>
          <w:bCs/>
        </w:rPr>
        <w:t>’s transcription of Go</w:t>
      </w:r>
      <w:r w:rsidR="00362F20" w:rsidRPr="00E47346">
        <w:rPr>
          <w:rFonts w:asciiTheme="minorBidi" w:hAnsiTheme="minorBidi" w:cstheme="minorBidi"/>
          <w:b/>
          <w:bCs/>
        </w:rPr>
        <w:t xml:space="preserve">d’s </w:t>
      </w:r>
      <w:r w:rsidR="00AF1407" w:rsidRPr="00E47346">
        <w:rPr>
          <w:rFonts w:asciiTheme="minorBidi" w:hAnsiTheme="minorBidi" w:cstheme="minorBidi"/>
          <w:b/>
          <w:bCs/>
        </w:rPr>
        <w:t>words.</w:t>
      </w:r>
      <w:r w:rsidR="00362F20" w:rsidRPr="00E47346">
        <w:rPr>
          <w:rFonts w:asciiTheme="minorBidi" w:hAnsiTheme="minorBidi" w:cstheme="minorBidi"/>
          <w:b/>
          <w:bCs/>
        </w:rPr>
        <w:t xml:space="preserve"> </w:t>
      </w:r>
      <w:r w:rsidR="00AF1407" w:rsidRPr="00E47346">
        <w:rPr>
          <w:rFonts w:asciiTheme="minorBidi" w:hAnsiTheme="minorBidi" w:cstheme="minorBidi"/>
          <w:b/>
          <w:bCs/>
        </w:rPr>
        <w:t>T</w:t>
      </w:r>
      <w:r w:rsidR="00362F20" w:rsidRPr="00E47346">
        <w:rPr>
          <w:rFonts w:asciiTheme="minorBidi" w:hAnsiTheme="minorBidi" w:cstheme="minorBidi"/>
          <w:b/>
          <w:bCs/>
        </w:rPr>
        <w:t>hrough its stories</w:t>
      </w:r>
      <w:r w:rsidR="00AF1407" w:rsidRPr="00E47346">
        <w:rPr>
          <w:rFonts w:asciiTheme="minorBidi" w:hAnsiTheme="minorBidi" w:cstheme="minorBidi"/>
          <w:b/>
          <w:bCs/>
        </w:rPr>
        <w:t>,</w:t>
      </w:r>
      <w:r w:rsidR="00362F20" w:rsidRPr="00E47346">
        <w:rPr>
          <w:rFonts w:asciiTheme="minorBidi" w:hAnsiTheme="minorBidi" w:cstheme="minorBidi"/>
          <w:b/>
          <w:bCs/>
        </w:rPr>
        <w:t xml:space="preserve"> they will see </w:t>
      </w:r>
      <w:r w:rsidR="002413A1" w:rsidRPr="00E47346">
        <w:rPr>
          <w:rFonts w:asciiTheme="minorBidi" w:hAnsiTheme="minorBidi" w:cstheme="minorBidi"/>
          <w:b/>
          <w:bCs/>
        </w:rPr>
        <w:t>the extent of</w:t>
      </w:r>
      <w:r w:rsidR="00362F20" w:rsidRPr="00E47346">
        <w:rPr>
          <w:rFonts w:asciiTheme="minorBidi" w:hAnsiTheme="minorBidi" w:cstheme="minorBidi"/>
          <w:b/>
          <w:bCs/>
        </w:rPr>
        <w:t xml:space="preserve"> </w:t>
      </w:r>
      <w:r w:rsidR="007065E8" w:rsidRPr="00E47346">
        <w:rPr>
          <w:rFonts w:asciiTheme="minorBidi" w:hAnsiTheme="minorBidi" w:cstheme="minorBidi"/>
          <w:b/>
          <w:bCs/>
        </w:rPr>
        <w:t>Avraham’s</w:t>
      </w:r>
      <w:r w:rsidR="00362F20" w:rsidRPr="00E47346">
        <w:rPr>
          <w:rFonts w:asciiTheme="minorBidi" w:hAnsiTheme="minorBidi" w:cstheme="minorBidi"/>
          <w:b/>
          <w:bCs/>
        </w:rPr>
        <w:t xml:space="preserve"> love for God, and they will learn from it to love God </w:t>
      </w:r>
      <w:r w:rsidR="002413A1" w:rsidRPr="00E47346">
        <w:rPr>
          <w:rFonts w:asciiTheme="minorBidi" w:hAnsiTheme="minorBidi" w:cstheme="minorBidi"/>
          <w:b/>
          <w:bCs/>
        </w:rPr>
        <w:t>with</w:t>
      </w:r>
      <w:r w:rsidR="00362F20" w:rsidRPr="00E47346">
        <w:rPr>
          <w:rFonts w:asciiTheme="minorBidi" w:hAnsiTheme="minorBidi" w:cstheme="minorBidi"/>
          <w:b/>
          <w:bCs/>
        </w:rPr>
        <w:t xml:space="preserve"> all of their heart</w:t>
      </w:r>
      <w:r w:rsidR="002413A1" w:rsidRPr="00E47346">
        <w:rPr>
          <w:rFonts w:asciiTheme="minorBidi" w:hAnsiTheme="minorBidi" w:cstheme="minorBidi"/>
          <w:b/>
          <w:bCs/>
        </w:rPr>
        <w:t>s</w:t>
      </w:r>
      <w:r w:rsidR="00362F20" w:rsidRPr="00E47346">
        <w:rPr>
          <w:rFonts w:asciiTheme="minorBidi" w:hAnsiTheme="minorBidi" w:cstheme="minorBidi"/>
          <w:b/>
          <w:bCs/>
        </w:rPr>
        <w:t xml:space="preserve"> and all of their soul</w:t>
      </w:r>
      <w:r w:rsidR="002413A1" w:rsidRPr="00E47346">
        <w:rPr>
          <w:rFonts w:asciiTheme="minorBidi" w:hAnsiTheme="minorBidi" w:cstheme="minorBidi"/>
          <w:b/>
          <w:bCs/>
        </w:rPr>
        <w:t>s</w:t>
      </w:r>
      <w:r w:rsidR="00362F20" w:rsidRPr="00E47346">
        <w:rPr>
          <w:rFonts w:asciiTheme="minorBidi" w:hAnsiTheme="minorBidi" w:cstheme="minorBidi"/>
          <w:b/>
          <w:bCs/>
        </w:rPr>
        <w:t>…</w:t>
      </w:r>
      <w:r w:rsidR="00CD703B" w:rsidRPr="00E47346">
        <w:rPr>
          <w:rFonts w:asciiTheme="minorBidi" w:hAnsiTheme="minorBidi" w:cstheme="minorBidi"/>
          <w:b/>
          <w:bCs/>
        </w:rPr>
        <w:t xml:space="preserve"> </w:t>
      </w:r>
    </w:p>
    <w:p w:rsidR="00E47346" w:rsidRDefault="00E47346" w:rsidP="00D64B27">
      <w:pPr>
        <w:pStyle w:val="NormalWeb"/>
        <w:spacing w:before="0" w:beforeAutospacing="0" w:after="0" w:afterAutospacing="0"/>
        <w:ind w:left="720"/>
        <w:jc w:val="both"/>
        <w:rPr>
          <w:rFonts w:asciiTheme="minorBidi" w:hAnsiTheme="minorBidi" w:cstheme="minorBidi"/>
        </w:rPr>
      </w:pPr>
    </w:p>
    <w:p w:rsidR="00362F20" w:rsidRPr="00E47346" w:rsidRDefault="002413A1"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In</w:t>
      </w:r>
      <w:r w:rsidR="00362F20" w:rsidRPr="00E47346">
        <w:rPr>
          <w:rFonts w:asciiTheme="minorBidi" w:hAnsiTheme="minorBidi" w:cstheme="minorBidi"/>
        </w:rPr>
        <w:t xml:space="preserve"> truth, before the Torah and its stories were written</w:t>
      </w:r>
      <w:r w:rsidRPr="00E47346">
        <w:rPr>
          <w:rFonts w:asciiTheme="minorBidi" w:hAnsiTheme="minorBidi" w:cstheme="minorBidi"/>
        </w:rPr>
        <w:t>,</w:t>
      </w:r>
      <w:r w:rsidR="00362F20" w:rsidRPr="00E47346">
        <w:rPr>
          <w:rFonts w:asciiTheme="minorBidi" w:hAnsiTheme="minorBidi" w:cstheme="minorBidi"/>
        </w:rPr>
        <w:t xml:space="preserve"> th</w:t>
      </w:r>
      <w:r w:rsidRPr="00E47346">
        <w:rPr>
          <w:rFonts w:asciiTheme="minorBidi" w:hAnsiTheme="minorBidi" w:cstheme="minorBidi"/>
        </w:rPr>
        <w:t>is important matter was handed down t</w:t>
      </w:r>
      <w:r w:rsidR="00362F20" w:rsidRPr="00E47346">
        <w:rPr>
          <w:rFonts w:asciiTheme="minorBidi" w:hAnsiTheme="minorBidi" w:cstheme="minorBidi"/>
        </w:rPr>
        <w:t>o the seed of Avraham, Yitzchak</w:t>
      </w:r>
      <w:r w:rsidR="003917A7" w:rsidRPr="00E47346">
        <w:rPr>
          <w:rFonts w:asciiTheme="minorBidi" w:hAnsiTheme="minorBidi" w:cstheme="minorBidi"/>
        </w:rPr>
        <w:t>,</w:t>
      </w:r>
      <w:r w:rsidR="00362F20" w:rsidRPr="00E47346">
        <w:rPr>
          <w:rFonts w:asciiTheme="minorBidi" w:hAnsiTheme="minorBidi" w:cstheme="minorBidi"/>
        </w:rPr>
        <w:t xml:space="preserve"> and Yaakov, for Yitzchak transmitted it to Yaakov</w:t>
      </w:r>
      <w:r w:rsidRPr="00E47346">
        <w:rPr>
          <w:rFonts w:asciiTheme="minorBidi" w:hAnsiTheme="minorBidi" w:cstheme="minorBidi"/>
        </w:rPr>
        <w:t>,</w:t>
      </w:r>
      <w:r w:rsidR="00362F20" w:rsidRPr="00E47346">
        <w:rPr>
          <w:rFonts w:asciiTheme="minorBidi" w:hAnsiTheme="minorBidi" w:cstheme="minorBidi"/>
        </w:rPr>
        <w:t xml:space="preserve"> and Yaakov to his sons</w:t>
      </w:r>
      <w:r w:rsidR="003917A7" w:rsidRPr="00E47346">
        <w:rPr>
          <w:rFonts w:asciiTheme="minorBidi" w:hAnsiTheme="minorBidi" w:cstheme="minorBidi"/>
        </w:rPr>
        <w:t xml:space="preserve">. </w:t>
      </w:r>
      <w:r w:rsidRPr="00E47346">
        <w:rPr>
          <w:rFonts w:asciiTheme="minorBidi" w:hAnsiTheme="minorBidi" w:cstheme="minorBidi"/>
        </w:rPr>
        <w:t xml:space="preserve">However, </w:t>
      </w:r>
      <w:r w:rsidR="00362F20" w:rsidRPr="00E47346">
        <w:rPr>
          <w:rFonts w:asciiTheme="minorBidi" w:hAnsiTheme="minorBidi" w:cstheme="minorBidi"/>
        </w:rPr>
        <w:t>after the Torah was written for Yaakov’s sons</w:t>
      </w:r>
      <w:r w:rsidRPr="00E47346">
        <w:rPr>
          <w:rFonts w:asciiTheme="minorBidi" w:hAnsiTheme="minorBidi" w:cstheme="minorBidi"/>
        </w:rPr>
        <w:t>,</w:t>
      </w:r>
      <w:r w:rsidR="00362F20" w:rsidRPr="00E47346">
        <w:rPr>
          <w:rFonts w:asciiTheme="minorBidi" w:hAnsiTheme="minorBidi" w:cstheme="minorBidi"/>
        </w:rPr>
        <w:t xml:space="preserve"> the matter was publicized in the world, </w:t>
      </w:r>
      <w:r w:rsidRPr="00E47346">
        <w:rPr>
          <w:rFonts w:asciiTheme="minorBidi" w:hAnsiTheme="minorBidi" w:cstheme="minorBidi"/>
        </w:rPr>
        <w:t xml:space="preserve">some believing it and some </w:t>
      </w:r>
      <w:r w:rsidR="00CE40C7" w:rsidRPr="00E47346">
        <w:rPr>
          <w:rFonts w:asciiTheme="minorBidi" w:hAnsiTheme="minorBidi" w:cstheme="minorBidi"/>
        </w:rPr>
        <w:t>disbelieving</w:t>
      </w:r>
      <w:r w:rsidRPr="00E47346">
        <w:rPr>
          <w:rFonts w:asciiTheme="minorBidi" w:hAnsiTheme="minorBidi" w:cstheme="minorBidi"/>
        </w:rPr>
        <w:t xml:space="preserve"> it</w:t>
      </w:r>
      <w:r w:rsidR="00362F20" w:rsidRPr="00E47346">
        <w:rPr>
          <w:rFonts w:asciiTheme="minorBidi" w:hAnsiTheme="minorBidi" w:cstheme="minorBidi"/>
        </w:rPr>
        <w:t xml:space="preserve">… </w:t>
      </w:r>
      <w:r w:rsidR="00362F20" w:rsidRPr="00E47346">
        <w:rPr>
          <w:rFonts w:asciiTheme="minorBidi" w:hAnsiTheme="minorBidi" w:cstheme="minorBidi"/>
          <w:b/>
          <w:bCs/>
        </w:rPr>
        <w:t>Now that most people in the world believe this great story,</w:t>
      </w:r>
      <w:r w:rsidR="00362F20" w:rsidRPr="00E47346">
        <w:rPr>
          <w:rStyle w:val="FootnoteReference"/>
          <w:rFonts w:asciiTheme="minorBidi" w:hAnsiTheme="minorBidi" w:cstheme="minorBidi"/>
          <w:bCs/>
          <w:sz w:val="20"/>
          <w:szCs w:val="20"/>
          <w:rtl/>
        </w:rPr>
        <w:footnoteReference w:id="10"/>
      </w:r>
      <w:r w:rsidR="00362F20" w:rsidRPr="00E47346">
        <w:rPr>
          <w:rFonts w:asciiTheme="minorBidi" w:hAnsiTheme="minorBidi" w:cstheme="minorBidi"/>
          <w:b/>
          <w:bCs/>
        </w:rPr>
        <w:t xml:space="preserve"> it </w:t>
      </w:r>
      <w:r w:rsidRPr="00E47346">
        <w:rPr>
          <w:rFonts w:asciiTheme="minorBidi" w:hAnsiTheme="minorBidi" w:cstheme="minorBidi"/>
          <w:b/>
          <w:bCs/>
        </w:rPr>
        <w:t>testifies significantly to the nature of</w:t>
      </w:r>
      <w:r w:rsidR="00362F20" w:rsidRPr="00E47346">
        <w:rPr>
          <w:rFonts w:asciiTheme="minorBidi" w:hAnsiTheme="minorBidi" w:cstheme="minorBidi"/>
          <w:b/>
          <w:bCs/>
        </w:rPr>
        <w:t xml:space="preserve"> Avraham Avinu</w:t>
      </w:r>
      <w:r w:rsidRPr="00E47346">
        <w:rPr>
          <w:rFonts w:asciiTheme="minorBidi" w:hAnsiTheme="minorBidi" w:cstheme="minorBidi"/>
          <w:b/>
          <w:bCs/>
        </w:rPr>
        <w:t>,</w:t>
      </w:r>
      <w:r w:rsidR="00362F20" w:rsidRPr="00E47346">
        <w:rPr>
          <w:rFonts w:asciiTheme="minorBidi" w:hAnsiTheme="minorBidi" w:cstheme="minorBidi"/>
          <w:b/>
          <w:bCs/>
        </w:rPr>
        <w:t xml:space="preserve"> who loved God so completely and wholeheartedly</w:t>
      </w:r>
      <w:r w:rsidRPr="00E47346">
        <w:rPr>
          <w:rFonts w:asciiTheme="minorBidi" w:hAnsiTheme="minorBidi" w:cstheme="minorBidi"/>
          <w:b/>
          <w:bCs/>
        </w:rPr>
        <w:t>. I</w:t>
      </w:r>
      <w:r w:rsidR="00362F20" w:rsidRPr="00E47346">
        <w:rPr>
          <w:rFonts w:asciiTheme="minorBidi" w:hAnsiTheme="minorBidi" w:cstheme="minorBidi"/>
          <w:b/>
          <w:bCs/>
        </w:rPr>
        <w:t>t is worth it for a perso</w:t>
      </w:r>
      <w:r w:rsidRPr="00E47346">
        <w:rPr>
          <w:rFonts w:asciiTheme="minorBidi" w:hAnsiTheme="minorBidi" w:cstheme="minorBidi"/>
          <w:b/>
          <w:bCs/>
        </w:rPr>
        <w:t>n to learn from him the way of H</w:t>
      </w:r>
      <w:r w:rsidR="00362F20" w:rsidRPr="00E47346">
        <w:rPr>
          <w:rFonts w:asciiTheme="minorBidi" w:hAnsiTheme="minorBidi" w:cstheme="minorBidi"/>
          <w:b/>
          <w:bCs/>
        </w:rPr>
        <w:t>is love.</w:t>
      </w:r>
      <w:r w:rsidR="003917A7" w:rsidRPr="00E47346">
        <w:rPr>
          <w:rFonts w:asciiTheme="minorBidi" w:hAnsiTheme="minorBidi" w:cstheme="minorBidi"/>
          <w:b/>
          <w:bCs/>
        </w:rPr>
        <w:t xml:space="preserve"> </w:t>
      </w:r>
      <w:r w:rsidR="00362F20" w:rsidRPr="00E47346">
        <w:rPr>
          <w:rFonts w:asciiTheme="minorBidi" w:hAnsiTheme="minorBidi" w:cstheme="minorBidi"/>
        </w:rPr>
        <w:t>(</w:t>
      </w:r>
      <w:r w:rsidRPr="00E47346">
        <w:rPr>
          <w:rFonts w:asciiTheme="minorBidi" w:hAnsiTheme="minorBidi" w:cstheme="minorBidi"/>
        </w:rPr>
        <w:t xml:space="preserve">Commentary to </w:t>
      </w:r>
      <w:r w:rsidR="00313099" w:rsidRPr="00E47346">
        <w:rPr>
          <w:rFonts w:asciiTheme="minorBidi" w:hAnsiTheme="minorBidi" w:cstheme="minorBidi"/>
          <w:i/>
        </w:rPr>
        <w:t>Bereishit</w:t>
      </w:r>
      <w:r w:rsidR="00362F20" w:rsidRPr="00E47346">
        <w:rPr>
          <w:rFonts w:asciiTheme="minorBidi" w:hAnsiTheme="minorBidi" w:cstheme="minorBidi"/>
        </w:rPr>
        <w:t xml:space="preserve"> 22:1)</w:t>
      </w:r>
    </w:p>
    <w:p w:rsidR="00871217" w:rsidRPr="00E47346" w:rsidRDefault="00871217" w:rsidP="00D64B27">
      <w:pPr>
        <w:pStyle w:val="NormalWeb"/>
        <w:spacing w:before="0" w:beforeAutospacing="0" w:after="0" w:afterAutospacing="0"/>
        <w:ind w:left="720"/>
        <w:jc w:val="both"/>
        <w:rPr>
          <w:rFonts w:asciiTheme="minorBidi" w:hAnsiTheme="minorBidi" w:cstheme="minorBidi"/>
        </w:rPr>
      </w:pPr>
    </w:p>
    <w:p w:rsidR="00362F20" w:rsidRPr="00E47346" w:rsidRDefault="002413A1"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Consequently</w:t>
      </w:r>
      <w:r w:rsidR="00362F20" w:rsidRPr="00E47346">
        <w:rPr>
          <w:rFonts w:asciiTheme="minorBidi" w:hAnsiTheme="minorBidi" w:cstheme="minorBidi"/>
        </w:rPr>
        <w:t xml:space="preserve">, when the Radak does not find </w:t>
      </w:r>
      <w:r w:rsidR="003917A7" w:rsidRPr="00E47346">
        <w:rPr>
          <w:rFonts w:asciiTheme="minorBidi" w:hAnsiTheme="minorBidi" w:cstheme="minorBidi"/>
        </w:rPr>
        <w:t>a message, he notes the problem.</w:t>
      </w:r>
      <w:r w:rsidR="00362F20" w:rsidRPr="00E47346">
        <w:rPr>
          <w:rFonts w:asciiTheme="minorBidi" w:hAnsiTheme="minorBidi" w:cstheme="minorBidi"/>
        </w:rPr>
        <w:t xml:space="preserve"> </w:t>
      </w:r>
      <w:r w:rsidR="003917A7" w:rsidRPr="00E47346">
        <w:rPr>
          <w:rFonts w:asciiTheme="minorBidi" w:hAnsiTheme="minorBidi" w:cstheme="minorBidi"/>
        </w:rPr>
        <w:t>Thus</w:t>
      </w:r>
      <w:r w:rsidR="00362F20" w:rsidRPr="00E47346">
        <w:rPr>
          <w:rFonts w:asciiTheme="minorBidi" w:hAnsiTheme="minorBidi" w:cstheme="minorBidi"/>
        </w:rPr>
        <w:t xml:space="preserve">, for example, in his commentary to </w:t>
      </w:r>
      <w:r w:rsidR="00313099" w:rsidRPr="00E47346">
        <w:rPr>
          <w:rFonts w:asciiTheme="minorBidi" w:hAnsiTheme="minorBidi" w:cstheme="minorBidi"/>
          <w:i/>
        </w:rPr>
        <w:t>Bereishit</w:t>
      </w:r>
      <w:r w:rsidR="00362F20" w:rsidRPr="00E47346">
        <w:rPr>
          <w:rFonts w:asciiTheme="minorBidi" w:hAnsiTheme="minorBidi" w:cstheme="minorBidi"/>
        </w:rPr>
        <w:t xml:space="preserve"> 47:7</w:t>
      </w:r>
      <w:r w:rsidRPr="00E47346">
        <w:rPr>
          <w:rFonts w:asciiTheme="minorBidi" w:hAnsiTheme="minorBidi" w:cstheme="minorBidi"/>
        </w:rPr>
        <w:t>, he writes</w:t>
      </w:r>
      <w:r w:rsidR="00362F20" w:rsidRPr="00E47346">
        <w:rPr>
          <w:rFonts w:asciiTheme="minorBidi" w:hAnsiTheme="minorBidi" w:cstheme="minorBidi"/>
        </w:rPr>
        <w:t>:</w:t>
      </w:r>
    </w:p>
    <w:p w:rsidR="009605B1" w:rsidRDefault="009605B1" w:rsidP="00D64B27">
      <w:pPr>
        <w:pStyle w:val="NormalWeb"/>
        <w:spacing w:before="0" w:beforeAutospacing="0" w:after="0" w:afterAutospacing="0"/>
        <w:ind w:left="720"/>
        <w:jc w:val="both"/>
        <w:rPr>
          <w:rFonts w:asciiTheme="minorBidi" w:hAnsiTheme="minorBidi" w:cstheme="minorBidi"/>
        </w:rPr>
      </w:pPr>
    </w:p>
    <w:p w:rsidR="00362F20" w:rsidRPr="00E47346" w:rsidRDefault="003917A7" w:rsidP="00D64B27">
      <w:pPr>
        <w:pStyle w:val="NormalWeb"/>
        <w:spacing w:before="0" w:beforeAutospacing="0" w:after="0" w:afterAutospacing="0"/>
        <w:ind w:left="720"/>
        <w:jc w:val="both"/>
        <w:rPr>
          <w:rFonts w:asciiTheme="minorBidi" w:hAnsiTheme="minorBidi" w:cstheme="minorBidi"/>
          <w:b/>
          <w:bCs/>
        </w:rPr>
      </w:pPr>
      <w:r w:rsidRPr="00E47346">
        <w:rPr>
          <w:rFonts w:asciiTheme="minorBidi" w:hAnsiTheme="minorBidi" w:cstheme="minorBidi"/>
        </w:rPr>
        <w:t>“And Yaakov blessed Pharaoh” — H</w:t>
      </w:r>
      <w:r w:rsidR="00362F20" w:rsidRPr="00E47346">
        <w:rPr>
          <w:rFonts w:asciiTheme="minorBidi" w:hAnsiTheme="minorBidi" w:cstheme="minorBidi"/>
        </w:rPr>
        <w:t xml:space="preserve">e gave him peace in the way that </w:t>
      </w:r>
      <w:r w:rsidR="002413A1" w:rsidRPr="00E47346">
        <w:rPr>
          <w:rFonts w:asciiTheme="minorBidi" w:hAnsiTheme="minorBidi" w:cstheme="minorBidi"/>
        </w:rPr>
        <w:t>one comes before a king</w:t>
      </w:r>
      <w:r w:rsidR="00362F20" w:rsidRPr="00E47346">
        <w:rPr>
          <w:rFonts w:asciiTheme="minorBidi" w:hAnsiTheme="minorBidi" w:cstheme="minorBidi"/>
        </w:rPr>
        <w:t xml:space="preserve">… </w:t>
      </w:r>
      <w:r w:rsidR="002413A1" w:rsidRPr="00E47346">
        <w:rPr>
          <w:rFonts w:asciiTheme="minorBidi" w:hAnsiTheme="minorBidi" w:cstheme="minorBidi"/>
          <w:b/>
          <w:bCs/>
        </w:rPr>
        <w:t>but I have foun</w:t>
      </w:r>
      <w:r w:rsidR="00362F20" w:rsidRPr="00E47346">
        <w:rPr>
          <w:rFonts w:asciiTheme="minorBidi" w:hAnsiTheme="minorBidi" w:cstheme="minorBidi"/>
          <w:b/>
          <w:bCs/>
        </w:rPr>
        <w:t>d no reason for this story</w:t>
      </w:r>
      <w:r w:rsidR="002413A1" w:rsidRPr="00E47346">
        <w:rPr>
          <w:rFonts w:asciiTheme="minorBidi" w:hAnsiTheme="minorBidi" w:cstheme="minorBidi"/>
          <w:b/>
          <w:bCs/>
        </w:rPr>
        <w:t>, as to</w:t>
      </w:r>
      <w:r w:rsidR="00362F20" w:rsidRPr="00E47346">
        <w:rPr>
          <w:rFonts w:asciiTheme="minorBidi" w:hAnsiTheme="minorBidi" w:cstheme="minorBidi"/>
          <w:b/>
          <w:bCs/>
        </w:rPr>
        <w:t xml:space="preserve"> why it </w:t>
      </w:r>
      <w:r w:rsidR="002413A1" w:rsidRPr="00E47346">
        <w:rPr>
          <w:rFonts w:asciiTheme="minorBidi" w:hAnsiTheme="minorBidi" w:cstheme="minorBidi"/>
          <w:b/>
          <w:bCs/>
        </w:rPr>
        <w:t>was</w:t>
      </w:r>
      <w:r w:rsidR="00362F20" w:rsidRPr="00E47346">
        <w:rPr>
          <w:rFonts w:asciiTheme="minorBidi" w:hAnsiTheme="minorBidi" w:cstheme="minorBidi"/>
          <w:b/>
          <w:bCs/>
        </w:rPr>
        <w:t xml:space="preserve"> written</w:t>
      </w:r>
      <w:r w:rsidR="002701AA" w:rsidRPr="00E47346">
        <w:rPr>
          <w:rFonts w:asciiTheme="minorBidi" w:hAnsiTheme="minorBidi" w:cstheme="minorBidi"/>
          <w:b/>
          <w:bCs/>
        </w:rPr>
        <w:t>.</w:t>
      </w:r>
    </w:p>
    <w:p w:rsidR="001065BD" w:rsidRPr="00E47346" w:rsidRDefault="001065BD" w:rsidP="00D64B27">
      <w:pPr>
        <w:pStyle w:val="NormalWeb"/>
        <w:spacing w:before="0" w:beforeAutospacing="0" w:after="0" w:afterAutospacing="0"/>
        <w:jc w:val="both"/>
        <w:rPr>
          <w:rFonts w:asciiTheme="minorBidi" w:hAnsiTheme="minorBidi" w:cstheme="minorBidi"/>
          <w:b/>
          <w:bCs/>
        </w:rPr>
      </w:pPr>
    </w:p>
    <w:p w:rsidR="00362F20" w:rsidRPr="00E47346" w:rsidRDefault="00362F20" w:rsidP="00D64B27">
      <w:pPr>
        <w:pStyle w:val="NormalWeb"/>
        <w:spacing w:before="0" w:beforeAutospacing="0" w:after="0" w:afterAutospacing="0"/>
        <w:jc w:val="both"/>
        <w:rPr>
          <w:rFonts w:asciiTheme="minorBidi" w:hAnsiTheme="minorBidi" w:cstheme="minorBidi"/>
        </w:rPr>
      </w:pPr>
      <w:r w:rsidRPr="00E47346">
        <w:rPr>
          <w:rFonts w:asciiTheme="minorBidi" w:hAnsiTheme="minorBidi" w:cstheme="minorBidi"/>
          <w:b/>
          <w:bCs/>
        </w:rPr>
        <w:t>Unapologetic about the Patriarchs</w:t>
      </w:r>
      <w:r w:rsidRPr="00E47346">
        <w:rPr>
          <w:rFonts w:asciiTheme="minorBidi" w:hAnsiTheme="minorBidi" w:cstheme="minorBidi"/>
        </w:rPr>
        <w:t xml:space="preserve"> </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1065BD" w:rsidRPr="00E47346" w:rsidRDefault="00362F20"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According to the Radak</w:t>
      </w:r>
      <w:r w:rsidR="001065BD" w:rsidRPr="00E47346">
        <w:rPr>
          <w:rFonts w:asciiTheme="minorBidi" w:hAnsiTheme="minorBidi" w:cstheme="minorBidi"/>
        </w:rPr>
        <w:t xml:space="preserve">, </w:t>
      </w:r>
      <w:r w:rsidR="002413A1" w:rsidRPr="00E47346">
        <w:rPr>
          <w:rFonts w:asciiTheme="minorBidi" w:hAnsiTheme="minorBidi" w:cstheme="minorBidi"/>
        </w:rPr>
        <w:t xml:space="preserve">just </w:t>
      </w:r>
      <w:r w:rsidR="001065BD" w:rsidRPr="00E47346">
        <w:rPr>
          <w:rFonts w:asciiTheme="minorBidi" w:hAnsiTheme="minorBidi" w:cstheme="minorBidi"/>
        </w:rPr>
        <w:t>as one may learn from the positive acts of the forefathers of the nation, so one may learn from their negative acts</w:t>
      </w:r>
      <w:r w:rsidR="003917A7" w:rsidRPr="00E47346">
        <w:rPr>
          <w:rFonts w:asciiTheme="minorBidi" w:hAnsiTheme="minorBidi" w:cstheme="minorBidi"/>
        </w:rPr>
        <w:t xml:space="preserve">. </w:t>
      </w:r>
      <w:r w:rsidR="001065BD" w:rsidRPr="00E47346">
        <w:rPr>
          <w:rFonts w:asciiTheme="minorBidi" w:hAnsiTheme="minorBidi" w:cstheme="minorBidi"/>
        </w:rPr>
        <w:t xml:space="preserve">Therefore, the Radak does not </w:t>
      </w:r>
      <w:r w:rsidR="007065E8" w:rsidRPr="00E47346">
        <w:rPr>
          <w:rFonts w:asciiTheme="minorBidi" w:hAnsiTheme="minorBidi" w:cstheme="minorBidi"/>
        </w:rPr>
        <w:t>engage</w:t>
      </w:r>
      <w:r w:rsidR="001065BD" w:rsidRPr="00E47346">
        <w:rPr>
          <w:rFonts w:asciiTheme="minorBidi" w:hAnsiTheme="minorBidi" w:cstheme="minorBidi"/>
        </w:rPr>
        <w:t xml:space="preserve"> in apologetics</w:t>
      </w:r>
      <w:r w:rsidR="002413A1" w:rsidRPr="00E47346">
        <w:rPr>
          <w:rFonts w:asciiTheme="minorBidi" w:hAnsiTheme="minorBidi" w:cstheme="minorBidi"/>
        </w:rPr>
        <w:t xml:space="preserve">; </w:t>
      </w:r>
      <w:r w:rsidR="001065BD" w:rsidRPr="00E47346">
        <w:rPr>
          <w:rFonts w:asciiTheme="minorBidi" w:hAnsiTheme="minorBidi" w:cstheme="minorBidi"/>
        </w:rPr>
        <w:t>instead</w:t>
      </w:r>
      <w:r w:rsidR="002413A1" w:rsidRPr="00E47346">
        <w:rPr>
          <w:rFonts w:asciiTheme="minorBidi" w:hAnsiTheme="minorBidi" w:cstheme="minorBidi"/>
        </w:rPr>
        <w:t>,</w:t>
      </w:r>
      <w:r w:rsidR="001065BD" w:rsidRPr="00E47346">
        <w:rPr>
          <w:rFonts w:asciiTheme="minorBidi" w:hAnsiTheme="minorBidi" w:cstheme="minorBidi"/>
        </w:rPr>
        <w:t xml:space="preserve"> he writes explicitly that the narratives which describe the negative acts of the Patriarchs </w:t>
      </w:r>
      <w:r w:rsidR="002413A1" w:rsidRPr="00E47346">
        <w:rPr>
          <w:rFonts w:asciiTheme="minorBidi" w:hAnsiTheme="minorBidi" w:cstheme="minorBidi"/>
        </w:rPr>
        <w:t>have been</w:t>
      </w:r>
      <w:r w:rsidR="001065BD" w:rsidRPr="00E47346">
        <w:rPr>
          <w:rFonts w:asciiTheme="minorBidi" w:hAnsiTheme="minorBidi" w:cstheme="minorBidi"/>
        </w:rPr>
        <w:t xml:space="preserve"> written in order to help us avoid this sort of behavior.</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1065BD" w:rsidRPr="00E47346" w:rsidRDefault="001065BD"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An example of this is Sara’s mistreatment of Hagar</w:t>
      </w:r>
      <w:r w:rsidR="003917A7" w:rsidRPr="00E47346">
        <w:rPr>
          <w:rFonts w:asciiTheme="minorBidi" w:hAnsiTheme="minorBidi" w:cstheme="minorBidi"/>
        </w:rPr>
        <w:t>.</w:t>
      </w:r>
      <w:r w:rsidRPr="00E47346">
        <w:rPr>
          <w:rFonts w:asciiTheme="minorBidi" w:hAnsiTheme="minorBidi" w:cstheme="minorBidi"/>
        </w:rPr>
        <w:t xml:space="preserve"> </w:t>
      </w:r>
      <w:r w:rsidR="003917A7" w:rsidRPr="00E47346">
        <w:rPr>
          <w:rFonts w:asciiTheme="minorBidi" w:hAnsiTheme="minorBidi" w:cstheme="minorBidi"/>
        </w:rPr>
        <w:t>T</w:t>
      </w:r>
      <w:r w:rsidRPr="00E47346">
        <w:rPr>
          <w:rFonts w:asciiTheme="minorBidi" w:hAnsiTheme="minorBidi" w:cstheme="minorBidi"/>
        </w:rPr>
        <w:t xml:space="preserve">he Radak does not hesitate </w:t>
      </w:r>
      <w:r w:rsidR="003917A7" w:rsidRPr="00E47346">
        <w:rPr>
          <w:rFonts w:asciiTheme="minorBidi" w:hAnsiTheme="minorBidi" w:cstheme="minorBidi"/>
        </w:rPr>
        <w:t xml:space="preserve">in </w:t>
      </w:r>
      <w:r w:rsidRPr="00E47346">
        <w:rPr>
          <w:rFonts w:asciiTheme="minorBidi" w:hAnsiTheme="minorBidi" w:cstheme="minorBidi"/>
        </w:rPr>
        <w:t>criticizing Sara, teaching us a moral lesson:</w:t>
      </w:r>
    </w:p>
    <w:p w:rsidR="009605B1" w:rsidRDefault="009605B1" w:rsidP="00D64B27">
      <w:pPr>
        <w:pStyle w:val="NormalWeb"/>
        <w:spacing w:before="0" w:beforeAutospacing="0" w:after="0" w:afterAutospacing="0"/>
        <w:ind w:left="720"/>
        <w:jc w:val="both"/>
        <w:rPr>
          <w:rFonts w:asciiTheme="minorBidi" w:hAnsiTheme="minorBidi" w:cstheme="minorBidi"/>
        </w:rPr>
      </w:pPr>
    </w:p>
    <w:p w:rsidR="001065BD" w:rsidRPr="00E47346" w:rsidRDefault="001065BD"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“And Sarai mistreated her” —</w:t>
      </w:r>
      <w:r w:rsidR="00871217" w:rsidRPr="00E47346">
        <w:rPr>
          <w:rFonts w:asciiTheme="minorBidi" w:hAnsiTheme="minorBidi" w:cstheme="minorBidi"/>
        </w:rPr>
        <w:t xml:space="preserve"> </w:t>
      </w:r>
      <w:r w:rsidR="003917A7" w:rsidRPr="00E47346">
        <w:rPr>
          <w:rFonts w:asciiTheme="minorBidi" w:hAnsiTheme="minorBidi" w:cstheme="minorBidi"/>
        </w:rPr>
        <w:t>S</w:t>
      </w:r>
      <w:r w:rsidRPr="00E47346">
        <w:rPr>
          <w:rFonts w:asciiTheme="minorBidi" w:hAnsiTheme="minorBidi" w:cstheme="minorBidi"/>
        </w:rPr>
        <w:t xml:space="preserve">he did more than </w:t>
      </w:r>
      <w:r w:rsidR="007065E8" w:rsidRPr="00E47346">
        <w:rPr>
          <w:rFonts w:asciiTheme="minorBidi" w:hAnsiTheme="minorBidi" w:cstheme="minorBidi"/>
        </w:rPr>
        <w:t>appropriate</w:t>
      </w:r>
      <w:r w:rsidRPr="00E47346">
        <w:rPr>
          <w:rFonts w:asciiTheme="minorBidi" w:hAnsiTheme="minorBidi" w:cstheme="minorBidi"/>
        </w:rPr>
        <w:t>, subjugating her cruelly</w:t>
      </w:r>
      <w:r w:rsidR="003917A7" w:rsidRPr="00E47346">
        <w:rPr>
          <w:rFonts w:asciiTheme="minorBidi" w:hAnsiTheme="minorBidi" w:cstheme="minorBidi"/>
        </w:rPr>
        <w:t xml:space="preserve">. </w:t>
      </w:r>
      <w:r w:rsidRPr="00E47346">
        <w:rPr>
          <w:rFonts w:asciiTheme="minorBidi" w:hAnsiTheme="minorBidi" w:cstheme="minorBidi"/>
        </w:rPr>
        <w:t xml:space="preserve">It </w:t>
      </w:r>
      <w:r w:rsidR="002413A1" w:rsidRPr="00E47346">
        <w:rPr>
          <w:rFonts w:asciiTheme="minorBidi" w:hAnsiTheme="minorBidi" w:cstheme="minorBidi"/>
        </w:rPr>
        <w:t>seems</w:t>
      </w:r>
      <w:r w:rsidRPr="00E47346">
        <w:rPr>
          <w:rFonts w:asciiTheme="minorBidi" w:hAnsiTheme="minorBidi" w:cstheme="minorBidi"/>
        </w:rPr>
        <w:t xml:space="preserve"> that she would strike her and curse her and she could not stand it so she fled</w:t>
      </w:r>
      <w:r w:rsidR="003917A7" w:rsidRPr="00E47346">
        <w:rPr>
          <w:rFonts w:asciiTheme="minorBidi" w:hAnsiTheme="minorBidi" w:cstheme="minorBidi"/>
        </w:rPr>
        <w:t>.</w:t>
      </w:r>
      <w:r w:rsidR="00EA45A9" w:rsidRPr="00E47346">
        <w:rPr>
          <w:rFonts w:asciiTheme="minorBidi" w:hAnsiTheme="minorBidi" w:cstheme="minorBidi"/>
        </w:rPr>
        <w:t xml:space="preserve"> </w:t>
      </w:r>
      <w:r w:rsidRPr="00E47346">
        <w:rPr>
          <w:rFonts w:asciiTheme="minorBidi" w:hAnsiTheme="minorBidi" w:cstheme="minorBidi"/>
          <w:b/>
          <w:bCs/>
        </w:rPr>
        <w:t>Sara did not act in accordance with the trait of morality and the trait of piety</w:t>
      </w:r>
      <w:r w:rsidR="00EA45A9" w:rsidRPr="00E47346">
        <w:rPr>
          <w:rFonts w:asciiTheme="minorBidi" w:hAnsiTheme="minorBidi" w:cstheme="minorBidi"/>
          <w:b/>
          <w:bCs/>
        </w:rPr>
        <w:t>.</w:t>
      </w:r>
      <w:r w:rsidR="00CD703B" w:rsidRPr="00E47346">
        <w:rPr>
          <w:rFonts w:asciiTheme="minorBidi" w:hAnsiTheme="minorBidi" w:cstheme="minorBidi"/>
          <w:b/>
          <w:bCs/>
        </w:rPr>
        <w:t xml:space="preserve"> </w:t>
      </w:r>
      <w:r w:rsidRPr="00E47346">
        <w:rPr>
          <w:rFonts w:asciiTheme="minorBidi" w:hAnsiTheme="minorBidi" w:cstheme="minorBidi"/>
        </w:rPr>
        <w:t xml:space="preserve">Even though Avraham </w:t>
      </w:r>
      <w:r w:rsidR="008F7F5C" w:rsidRPr="00E47346">
        <w:rPr>
          <w:rFonts w:asciiTheme="minorBidi" w:hAnsiTheme="minorBidi" w:cstheme="minorBidi"/>
        </w:rPr>
        <w:t>permit</w:t>
      </w:r>
      <w:r w:rsidR="002413A1" w:rsidRPr="00E47346">
        <w:rPr>
          <w:rFonts w:asciiTheme="minorBidi" w:hAnsiTheme="minorBidi" w:cstheme="minorBidi"/>
        </w:rPr>
        <w:t>ted</w:t>
      </w:r>
      <w:r w:rsidR="008F7F5C" w:rsidRPr="00E47346">
        <w:rPr>
          <w:rFonts w:asciiTheme="minorBidi" w:hAnsiTheme="minorBidi" w:cstheme="minorBidi"/>
        </w:rPr>
        <w:t xml:space="preserve"> her to do this,</w:t>
      </w:r>
      <w:r w:rsidR="002413A1" w:rsidRPr="00E47346">
        <w:rPr>
          <w:rFonts w:asciiTheme="minorBidi" w:hAnsiTheme="minorBidi" w:cstheme="minorBidi"/>
        </w:rPr>
        <w:t xml:space="preserve"> saying</w:t>
      </w:r>
      <w:r w:rsidR="003917A7" w:rsidRPr="00E47346">
        <w:rPr>
          <w:rFonts w:asciiTheme="minorBidi" w:hAnsiTheme="minorBidi" w:cstheme="minorBidi"/>
        </w:rPr>
        <w:t>,</w:t>
      </w:r>
      <w:r w:rsidR="008F7F5C" w:rsidRPr="00E47346">
        <w:rPr>
          <w:rFonts w:asciiTheme="minorBidi" w:hAnsiTheme="minorBidi" w:cstheme="minorBidi"/>
        </w:rPr>
        <w:t xml:space="preserve"> “Do what is good in your eyes</w:t>
      </w:r>
      <w:r w:rsidR="002413A1" w:rsidRPr="00E47346">
        <w:rPr>
          <w:rFonts w:asciiTheme="minorBidi" w:hAnsiTheme="minorBidi" w:cstheme="minorBidi"/>
        </w:rPr>
        <w:t>,</w:t>
      </w:r>
      <w:r w:rsidR="008F7F5C" w:rsidRPr="00E47346">
        <w:rPr>
          <w:rFonts w:asciiTheme="minorBidi" w:hAnsiTheme="minorBidi" w:cstheme="minorBidi"/>
        </w:rPr>
        <w:t xml:space="preserve">” it was </w:t>
      </w:r>
      <w:r w:rsidR="007065E8" w:rsidRPr="00E47346">
        <w:rPr>
          <w:rFonts w:asciiTheme="minorBidi" w:hAnsiTheme="minorBidi" w:cstheme="minorBidi"/>
        </w:rPr>
        <w:t>appropriate</w:t>
      </w:r>
      <w:r w:rsidR="008F7F5C" w:rsidRPr="00E47346">
        <w:rPr>
          <w:rFonts w:asciiTheme="minorBidi" w:hAnsiTheme="minorBidi" w:cstheme="minorBidi"/>
        </w:rPr>
        <w:t xml:space="preserve"> </w:t>
      </w:r>
      <w:r w:rsidR="002413A1" w:rsidRPr="00E47346">
        <w:rPr>
          <w:rFonts w:asciiTheme="minorBidi" w:hAnsiTheme="minorBidi" w:cstheme="minorBidi"/>
        </w:rPr>
        <w:t xml:space="preserve">for her to pull back her hand </w:t>
      </w:r>
      <w:r w:rsidR="008F7F5C" w:rsidRPr="00E47346">
        <w:rPr>
          <w:rFonts w:asciiTheme="minorBidi" w:hAnsiTheme="minorBidi" w:cstheme="minorBidi"/>
        </w:rPr>
        <w:t xml:space="preserve">and not to </w:t>
      </w:r>
      <w:r w:rsidR="007065E8" w:rsidRPr="00E47346">
        <w:rPr>
          <w:rFonts w:asciiTheme="minorBidi" w:hAnsiTheme="minorBidi" w:cstheme="minorBidi"/>
        </w:rPr>
        <w:t>mistreat</w:t>
      </w:r>
      <w:r w:rsidR="008F7F5C" w:rsidRPr="00E47346">
        <w:rPr>
          <w:rFonts w:asciiTheme="minorBidi" w:hAnsiTheme="minorBidi" w:cstheme="minorBidi"/>
        </w:rPr>
        <w:t xml:space="preserve"> her</w:t>
      </w:r>
      <w:r w:rsidR="002413A1" w:rsidRPr="00E47346">
        <w:rPr>
          <w:rFonts w:asciiTheme="minorBidi" w:hAnsiTheme="minorBidi" w:cstheme="minorBidi"/>
        </w:rPr>
        <w:t>, for the sake of his own honor</w:t>
      </w:r>
      <w:r w:rsidR="003917A7" w:rsidRPr="00E47346">
        <w:rPr>
          <w:rFonts w:asciiTheme="minorBidi" w:hAnsiTheme="minorBidi" w:cstheme="minorBidi"/>
        </w:rPr>
        <w:t>.</w:t>
      </w:r>
      <w:r w:rsidR="00EA45A9" w:rsidRPr="00E47346">
        <w:rPr>
          <w:rFonts w:asciiTheme="minorBidi" w:hAnsiTheme="minorBidi" w:cstheme="minorBidi"/>
        </w:rPr>
        <w:t xml:space="preserve"> </w:t>
      </w:r>
      <w:r w:rsidR="002413A1" w:rsidRPr="00E47346">
        <w:rPr>
          <w:rFonts w:asciiTheme="minorBidi" w:hAnsiTheme="minorBidi" w:cstheme="minorBidi"/>
        </w:rPr>
        <w:t>Sar</w:t>
      </w:r>
      <w:r w:rsidR="000B1B87" w:rsidRPr="00E47346">
        <w:rPr>
          <w:rFonts w:asciiTheme="minorBidi" w:hAnsiTheme="minorBidi" w:cstheme="minorBidi"/>
        </w:rPr>
        <w:t>a</w:t>
      </w:r>
      <w:r w:rsidR="002413A1" w:rsidRPr="00E47346">
        <w:rPr>
          <w:rFonts w:asciiTheme="minorBidi" w:hAnsiTheme="minorBidi" w:cstheme="minorBidi"/>
        </w:rPr>
        <w:t xml:space="preserve"> displayed neither </w:t>
      </w:r>
      <w:r w:rsidR="008F7F5C" w:rsidRPr="00E47346">
        <w:rPr>
          <w:rFonts w:asciiTheme="minorBidi" w:hAnsiTheme="minorBidi" w:cstheme="minorBidi"/>
        </w:rPr>
        <w:t xml:space="preserve">the </w:t>
      </w:r>
      <w:r w:rsidR="007065E8" w:rsidRPr="00E47346">
        <w:rPr>
          <w:rFonts w:asciiTheme="minorBidi" w:hAnsiTheme="minorBidi" w:cstheme="minorBidi"/>
        </w:rPr>
        <w:t>trait</w:t>
      </w:r>
      <w:r w:rsidR="008F7F5C" w:rsidRPr="00E47346">
        <w:rPr>
          <w:rFonts w:asciiTheme="minorBidi" w:hAnsiTheme="minorBidi" w:cstheme="minorBidi"/>
        </w:rPr>
        <w:t xml:space="preserve"> of piety </w:t>
      </w:r>
      <w:r w:rsidR="002413A1" w:rsidRPr="00E47346">
        <w:rPr>
          <w:rFonts w:asciiTheme="minorBidi" w:hAnsiTheme="minorBidi" w:cstheme="minorBidi"/>
        </w:rPr>
        <w:t>nor</w:t>
      </w:r>
      <w:r w:rsidR="008F7F5C" w:rsidRPr="00E47346">
        <w:rPr>
          <w:rFonts w:asciiTheme="minorBidi" w:hAnsiTheme="minorBidi" w:cstheme="minorBidi"/>
        </w:rPr>
        <w:t xml:space="preserve"> a good soul, for </w:t>
      </w:r>
      <w:r w:rsidR="008F7F5C" w:rsidRPr="00E47346">
        <w:rPr>
          <w:rFonts w:asciiTheme="minorBidi" w:hAnsiTheme="minorBidi" w:cstheme="minorBidi"/>
          <w:b/>
          <w:bCs/>
        </w:rPr>
        <w:t xml:space="preserve">it is not </w:t>
      </w:r>
      <w:r w:rsidR="007065E8" w:rsidRPr="00E47346">
        <w:rPr>
          <w:rFonts w:asciiTheme="minorBidi" w:hAnsiTheme="minorBidi" w:cstheme="minorBidi"/>
          <w:b/>
          <w:bCs/>
        </w:rPr>
        <w:t>appropriate</w:t>
      </w:r>
      <w:r w:rsidR="002413A1" w:rsidRPr="00E47346">
        <w:rPr>
          <w:rFonts w:asciiTheme="minorBidi" w:hAnsiTheme="minorBidi" w:cstheme="minorBidi"/>
          <w:b/>
          <w:bCs/>
        </w:rPr>
        <w:t xml:space="preserve"> for one to do whatever one</w:t>
      </w:r>
      <w:r w:rsidR="008F7F5C" w:rsidRPr="00E47346">
        <w:rPr>
          <w:rFonts w:asciiTheme="minorBidi" w:hAnsiTheme="minorBidi" w:cstheme="minorBidi"/>
          <w:b/>
          <w:bCs/>
        </w:rPr>
        <w:t xml:space="preserve"> can </w:t>
      </w:r>
      <w:r w:rsidR="000B1B87" w:rsidRPr="00E47346">
        <w:rPr>
          <w:rFonts w:asciiTheme="minorBidi" w:hAnsiTheme="minorBidi" w:cstheme="minorBidi"/>
          <w:b/>
          <w:bCs/>
        </w:rPr>
        <w:t>to whoever is under one’</w:t>
      </w:r>
      <w:r w:rsidR="003917A7" w:rsidRPr="00E47346">
        <w:rPr>
          <w:rFonts w:asciiTheme="minorBidi" w:hAnsiTheme="minorBidi" w:cstheme="minorBidi"/>
          <w:b/>
          <w:bCs/>
        </w:rPr>
        <w:t>s control…</w:t>
      </w:r>
      <w:r w:rsidR="000B1B87" w:rsidRPr="00E47346">
        <w:rPr>
          <w:rFonts w:asciiTheme="minorBidi" w:hAnsiTheme="minorBidi" w:cstheme="minorBidi"/>
          <w:b/>
          <w:bCs/>
        </w:rPr>
        <w:t xml:space="preserve"> </w:t>
      </w:r>
      <w:r w:rsidR="00CE40C7" w:rsidRPr="00E47346">
        <w:rPr>
          <w:rFonts w:asciiTheme="minorBidi" w:hAnsiTheme="minorBidi" w:cstheme="minorBidi"/>
        </w:rPr>
        <w:t>Fur</w:t>
      </w:r>
      <w:r w:rsidR="000B1B87" w:rsidRPr="00E47346">
        <w:rPr>
          <w:rFonts w:asciiTheme="minorBidi" w:hAnsiTheme="minorBidi" w:cstheme="minorBidi"/>
        </w:rPr>
        <w:t>th</w:t>
      </w:r>
      <w:r w:rsidR="00CE40C7" w:rsidRPr="00E47346">
        <w:rPr>
          <w:rFonts w:asciiTheme="minorBidi" w:hAnsiTheme="minorBidi" w:cstheme="minorBidi"/>
        </w:rPr>
        <w:t>er</w:t>
      </w:r>
      <w:r w:rsidR="000B1B87" w:rsidRPr="00E47346">
        <w:rPr>
          <w:rFonts w:asciiTheme="minorBidi" w:hAnsiTheme="minorBidi" w:cstheme="minorBidi"/>
        </w:rPr>
        <w:t xml:space="preserve">more, what </w:t>
      </w:r>
      <w:r w:rsidR="008F7F5C" w:rsidRPr="00E47346">
        <w:rPr>
          <w:rFonts w:asciiTheme="minorBidi" w:hAnsiTheme="minorBidi" w:cstheme="minorBidi"/>
        </w:rPr>
        <w:t>Sara did was not good in God’s eyes</w:t>
      </w:r>
      <w:r w:rsidR="000B1B87" w:rsidRPr="00E47346">
        <w:rPr>
          <w:rFonts w:asciiTheme="minorBidi" w:hAnsiTheme="minorBidi" w:cstheme="minorBidi"/>
        </w:rPr>
        <w:t xml:space="preserve">, as the angel </w:t>
      </w:r>
      <w:r w:rsidR="000B1B87" w:rsidRPr="00E47346">
        <w:rPr>
          <w:rFonts w:asciiTheme="minorBidi" w:hAnsiTheme="minorBidi" w:cstheme="minorBidi"/>
        </w:rPr>
        <w:lastRenderedPageBreak/>
        <w:t>said to Hagar, “F</w:t>
      </w:r>
      <w:r w:rsidR="008F7F5C" w:rsidRPr="00E47346">
        <w:rPr>
          <w:rFonts w:asciiTheme="minorBidi" w:hAnsiTheme="minorBidi" w:cstheme="minorBidi"/>
        </w:rPr>
        <w:t>or God has heard of your mistreatment” (v</w:t>
      </w:r>
      <w:r w:rsidR="00EA45A9" w:rsidRPr="00E47346">
        <w:rPr>
          <w:rFonts w:asciiTheme="minorBidi" w:hAnsiTheme="minorBidi" w:cstheme="minorBidi"/>
        </w:rPr>
        <w:t xml:space="preserve">. </w:t>
      </w:r>
      <w:r w:rsidR="008F7F5C" w:rsidRPr="00E47346">
        <w:rPr>
          <w:rFonts w:asciiTheme="minorBidi" w:hAnsiTheme="minorBidi" w:cstheme="minorBidi"/>
        </w:rPr>
        <w:t xml:space="preserve">19), and he gave her a blessing in </w:t>
      </w:r>
      <w:r w:rsidR="007065E8" w:rsidRPr="00E47346">
        <w:rPr>
          <w:rFonts w:asciiTheme="minorBidi" w:hAnsiTheme="minorBidi" w:cstheme="minorBidi"/>
        </w:rPr>
        <w:t>place</w:t>
      </w:r>
      <w:r w:rsidR="008F7F5C" w:rsidRPr="00E47346">
        <w:rPr>
          <w:rFonts w:asciiTheme="minorBidi" w:hAnsiTheme="minorBidi" w:cstheme="minorBidi"/>
        </w:rPr>
        <w:t xml:space="preserve"> of this…</w:t>
      </w:r>
      <w:r w:rsidR="00CD703B" w:rsidRPr="00E47346">
        <w:rPr>
          <w:rFonts w:asciiTheme="minorBidi" w:hAnsiTheme="minorBidi" w:cstheme="minorBidi"/>
        </w:rPr>
        <w:t xml:space="preserve"> </w:t>
      </w:r>
      <w:r w:rsidR="000B1B87" w:rsidRPr="00E47346">
        <w:rPr>
          <w:rFonts w:asciiTheme="minorBidi" w:hAnsiTheme="minorBidi" w:cstheme="minorBidi"/>
          <w:b/>
          <w:bCs/>
        </w:rPr>
        <w:t>T</w:t>
      </w:r>
      <w:r w:rsidR="008F7F5C" w:rsidRPr="00E47346">
        <w:rPr>
          <w:rFonts w:asciiTheme="minorBidi" w:hAnsiTheme="minorBidi" w:cstheme="minorBidi"/>
          <w:b/>
          <w:bCs/>
        </w:rPr>
        <w:t xml:space="preserve">his story is written in the Torah </w:t>
      </w:r>
      <w:r w:rsidR="000B1B87" w:rsidRPr="00E47346">
        <w:rPr>
          <w:rFonts w:asciiTheme="minorBidi" w:hAnsiTheme="minorBidi" w:cstheme="minorBidi"/>
          <w:b/>
          <w:bCs/>
        </w:rPr>
        <w:t xml:space="preserve">so that one may adopt the good traits and avoid </w:t>
      </w:r>
      <w:r w:rsidR="008F7F5C" w:rsidRPr="00E47346">
        <w:rPr>
          <w:rFonts w:asciiTheme="minorBidi" w:hAnsiTheme="minorBidi" w:cstheme="minorBidi"/>
          <w:b/>
          <w:bCs/>
        </w:rPr>
        <w:t xml:space="preserve">the bad </w:t>
      </w:r>
      <w:r w:rsidR="007065E8" w:rsidRPr="00E47346">
        <w:rPr>
          <w:rFonts w:asciiTheme="minorBidi" w:hAnsiTheme="minorBidi" w:cstheme="minorBidi"/>
          <w:b/>
          <w:bCs/>
        </w:rPr>
        <w:t>ones</w:t>
      </w:r>
      <w:r w:rsidR="008F7F5C" w:rsidRPr="00E47346">
        <w:rPr>
          <w:rFonts w:asciiTheme="minorBidi" w:hAnsiTheme="minorBidi" w:cstheme="minorBidi"/>
          <w:b/>
          <w:bCs/>
        </w:rPr>
        <w:t>.</w:t>
      </w:r>
      <w:r w:rsidRPr="00E47346">
        <w:rPr>
          <w:rFonts w:asciiTheme="minorBidi" w:hAnsiTheme="minorBidi" w:cstheme="minorBidi"/>
        </w:rPr>
        <w:t>(</w:t>
      </w:r>
      <w:r w:rsidR="002413A1" w:rsidRPr="00E47346">
        <w:rPr>
          <w:rFonts w:asciiTheme="minorBidi" w:hAnsiTheme="minorBidi" w:cstheme="minorBidi"/>
        </w:rPr>
        <w:t xml:space="preserve">Commentary to </w:t>
      </w:r>
      <w:r w:rsidR="00313099" w:rsidRPr="00E47346">
        <w:rPr>
          <w:rFonts w:asciiTheme="minorBidi" w:hAnsiTheme="minorBidi" w:cstheme="minorBidi"/>
          <w:i/>
        </w:rPr>
        <w:t>Bereishit</w:t>
      </w:r>
      <w:r w:rsidRPr="00E47346">
        <w:rPr>
          <w:rFonts w:asciiTheme="minorBidi" w:hAnsiTheme="minorBidi" w:cstheme="minorBidi"/>
        </w:rPr>
        <w:t xml:space="preserve"> 16:6)</w:t>
      </w:r>
    </w:p>
    <w:p w:rsidR="00871217" w:rsidRPr="00E47346" w:rsidRDefault="00871217" w:rsidP="00D64B27">
      <w:pPr>
        <w:pStyle w:val="NormalWeb"/>
        <w:spacing w:before="0" w:beforeAutospacing="0" w:after="0" w:afterAutospacing="0"/>
        <w:ind w:left="720"/>
        <w:jc w:val="both"/>
        <w:rPr>
          <w:rFonts w:asciiTheme="minorBidi" w:hAnsiTheme="minorBidi" w:cstheme="minorBidi"/>
        </w:rPr>
      </w:pPr>
    </w:p>
    <w:p w:rsidR="00362F20" w:rsidRPr="00E47346" w:rsidRDefault="002413A1" w:rsidP="00D64B27">
      <w:pPr>
        <w:pStyle w:val="NormalWeb"/>
        <w:spacing w:before="0" w:beforeAutospacing="0" w:after="0" w:afterAutospacing="0"/>
        <w:jc w:val="both"/>
        <w:rPr>
          <w:rFonts w:asciiTheme="minorBidi" w:hAnsiTheme="minorBidi" w:cstheme="minorBidi"/>
        </w:rPr>
      </w:pPr>
      <w:r w:rsidRPr="00E47346">
        <w:rPr>
          <w:rFonts w:asciiTheme="minorBidi" w:hAnsiTheme="minorBidi" w:cstheme="minorBidi"/>
          <w:b/>
          <w:bCs/>
        </w:rPr>
        <w:t>Details for Moral Purposes</w:t>
      </w:r>
      <w:r w:rsidR="00362F20" w:rsidRPr="00E47346">
        <w:rPr>
          <w:rFonts w:asciiTheme="minorBidi" w:hAnsiTheme="minorBidi" w:cstheme="minorBidi"/>
        </w:rPr>
        <w:t xml:space="preserve"> </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8F7F5C" w:rsidRPr="00E47346" w:rsidRDefault="008F7F5C"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 xml:space="preserve">According to the Radak, </w:t>
      </w:r>
      <w:r w:rsidR="007065E8" w:rsidRPr="00E47346">
        <w:rPr>
          <w:rFonts w:asciiTheme="minorBidi" w:hAnsiTheme="minorBidi" w:cstheme="minorBidi"/>
        </w:rPr>
        <w:t>superfluous details apparently come to teach us a lesson</w:t>
      </w:r>
      <w:r w:rsidR="00CD703B" w:rsidRPr="00E47346">
        <w:rPr>
          <w:rFonts w:asciiTheme="minorBidi" w:hAnsiTheme="minorBidi" w:cstheme="minorBidi"/>
        </w:rPr>
        <w:t>.</w:t>
      </w:r>
      <w:r w:rsidR="00EA45A9" w:rsidRPr="00E47346">
        <w:rPr>
          <w:rFonts w:asciiTheme="minorBidi" w:hAnsiTheme="minorBidi" w:cstheme="minorBidi"/>
        </w:rPr>
        <w:t xml:space="preserve"> </w:t>
      </w:r>
      <w:r w:rsidR="007065E8" w:rsidRPr="00E47346">
        <w:rPr>
          <w:rFonts w:asciiTheme="minorBidi" w:hAnsiTheme="minorBidi" w:cstheme="minorBidi"/>
        </w:rPr>
        <w:t>Th</w:t>
      </w:r>
      <w:r w:rsidR="000B1B87" w:rsidRPr="00E47346">
        <w:rPr>
          <w:rFonts w:asciiTheme="minorBidi" w:hAnsiTheme="minorBidi" w:cstheme="minorBidi"/>
        </w:rPr>
        <w:t>is</w:t>
      </w:r>
      <w:r w:rsidR="007065E8" w:rsidRPr="00E47346">
        <w:rPr>
          <w:rFonts w:asciiTheme="minorBidi" w:hAnsiTheme="minorBidi" w:cstheme="minorBidi"/>
        </w:rPr>
        <w:t>, for example, i</w:t>
      </w:r>
      <w:r w:rsidR="000B1B87" w:rsidRPr="00E47346">
        <w:rPr>
          <w:rFonts w:asciiTheme="minorBidi" w:hAnsiTheme="minorBidi" w:cstheme="minorBidi"/>
        </w:rPr>
        <w:t>s his approach i</w:t>
      </w:r>
      <w:r w:rsidR="007065E8" w:rsidRPr="00E47346">
        <w:rPr>
          <w:rFonts w:asciiTheme="minorBidi" w:hAnsiTheme="minorBidi" w:cstheme="minorBidi"/>
        </w:rPr>
        <w:t>n his commentary to the story of the three angels</w:t>
      </w:r>
      <w:r w:rsidR="000B1B87" w:rsidRPr="00E47346">
        <w:rPr>
          <w:rFonts w:asciiTheme="minorBidi" w:hAnsiTheme="minorBidi" w:cstheme="minorBidi"/>
        </w:rPr>
        <w:t>’ visit</w:t>
      </w:r>
      <w:r w:rsidR="007065E8" w:rsidRPr="00E47346">
        <w:rPr>
          <w:rFonts w:asciiTheme="minorBidi" w:hAnsiTheme="minorBidi" w:cstheme="minorBidi"/>
        </w:rPr>
        <w:t xml:space="preserve"> to Avraham (</w:t>
      </w:r>
      <w:r w:rsidR="00313099" w:rsidRPr="00E47346">
        <w:rPr>
          <w:rFonts w:asciiTheme="minorBidi" w:hAnsiTheme="minorBidi" w:cstheme="minorBidi"/>
          <w:i/>
        </w:rPr>
        <w:t>Bereishit</w:t>
      </w:r>
      <w:r w:rsidR="000B1B87" w:rsidRPr="00E47346">
        <w:rPr>
          <w:rFonts w:asciiTheme="minorBidi" w:hAnsiTheme="minorBidi" w:cstheme="minorBidi"/>
        </w:rPr>
        <w:t xml:space="preserve"> 1</w:t>
      </w:r>
      <w:r w:rsidR="007065E8" w:rsidRPr="00E47346">
        <w:rPr>
          <w:rFonts w:asciiTheme="minorBidi" w:hAnsiTheme="minorBidi" w:cstheme="minorBidi"/>
        </w:rPr>
        <w:t>8)</w:t>
      </w:r>
      <w:r w:rsidR="00EA45A9" w:rsidRPr="00E47346">
        <w:rPr>
          <w:rFonts w:asciiTheme="minorBidi" w:hAnsiTheme="minorBidi" w:cstheme="minorBidi"/>
        </w:rPr>
        <w:t>.</w:t>
      </w:r>
      <w:r w:rsidR="00CD703B" w:rsidRPr="00E47346">
        <w:rPr>
          <w:rFonts w:asciiTheme="minorBidi" w:hAnsiTheme="minorBidi" w:cstheme="minorBidi"/>
        </w:rPr>
        <w:t xml:space="preserve"> </w:t>
      </w:r>
      <w:r w:rsidR="007065E8" w:rsidRPr="00E47346">
        <w:rPr>
          <w:rFonts w:asciiTheme="minorBidi" w:hAnsiTheme="minorBidi" w:cstheme="minorBidi"/>
        </w:rPr>
        <w:t>The point of the angels</w:t>
      </w:r>
      <w:r w:rsidR="000B1B87" w:rsidRPr="00E47346">
        <w:rPr>
          <w:rFonts w:asciiTheme="minorBidi" w:hAnsiTheme="minorBidi" w:cstheme="minorBidi"/>
        </w:rPr>
        <w:t xml:space="preserve">’ coming to </w:t>
      </w:r>
      <w:r w:rsidR="007065E8" w:rsidRPr="00E47346">
        <w:rPr>
          <w:rFonts w:asciiTheme="minorBidi" w:hAnsiTheme="minorBidi" w:cstheme="minorBidi"/>
        </w:rPr>
        <w:t xml:space="preserve">Avraham is to inform him of Yitzchak’s birth and Sedom’s </w:t>
      </w:r>
      <w:r w:rsidR="00CD703B" w:rsidRPr="00E47346">
        <w:rPr>
          <w:rFonts w:asciiTheme="minorBidi" w:hAnsiTheme="minorBidi" w:cstheme="minorBidi"/>
        </w:rPr>
        <w:t>destruction.</w:t>
      </w:r>
      <w:r w:rsidR="000B1B87" w:rsidRPr="00E47346">
        <w:rPr>
          <w:rFonts w:asciiTheme="minorBidi" w:hAnsiTheme="minorBidi" w:cstheme="minorBidi"/>
        </w:rPr>
        <w:t xml:space="preserve"> </w:t>
      </w:r>
      <w:r w:rsidR="00CD703B" w:rsidRPr="00E47346">
        <w:rPr>
          <w:rFonts w:asciiTheme="minorBidi" w:hAnsiTheme="minorBidi" w:cstheme="minorBidi"/>
        </w:rPr>
        <w:t>W</w:t>
      </w:r>
      <w:r w:rsidR="007065E8" w:rsidRPr="00E47346">
        <w:rPr>
          <w:rFonts w:asciiTheme="minorBidi" w:hAnsiTheme="minorBidi" w:cstheme="minorBidi"/>
        </w:rPr>
        <w:t>hy does the verse set out in great detail the words and actions of Avraham?</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7065E8" w:rsidRPr="00E47346" w:rsidRDefault="00CD703B"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T</w:t>
      </w:r>
      <w:r w:rsidR="007065E8" w:rsidRPr="00E47346">
        <w:rPr>
          <w:rFonts w:asciiTheme="minorBidi" w:hAnsiTheme="minorBidi" w:cstheme="minorBidi"/>
        </w:rPr>
        <w:t>he Radak answers:</w:t>
      </w:r>
    </w:p>
    <w:p w:rsidR="009605B1" w:rsidRDefault="009605B1" w:rsidP="00D64B27">
      <w:pPr>
        <w:pStyle w:val="NormalWeb"/>
        <w:spacing w:before="0" w:beforeAutospacing="0" w:after="0" w:afterAutospacing="0"/>
        <w:ind w:left="720"/>
        <w:jc w:val="both"/>
        <w:rPr>
          <w:rFonts w:asciiTheme="minorBidi" w:hAnsiTheme="minorBidi" w:cstheme="minorBidi"/>
        </w:rPr>
      </w:pPr>
    </w:p>
    <w:p w:rsidR="007065E8" w:rsidRPr="00E47346" w:rsidRDefault="007065E8"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 xml:space="preserve">“Do not pass” — </w:t>
      </w:r>
      <w:r w:rsidR="000B1B87" w:rsidRPr="00E47346">
        <w:rPr>
          <w:rFonts w:asciiTheme="minorBidi" w:hAnsiTheme="minorBidi" w:cstheme="minorBidi"/>
        </w:rPr>
        <w:t>“</w:t>
      </w:r>
      <w:r w:rsidR="00CD703B" w:rsidRPr="00E47346">
        <w:rPr>
          <w:rFonts w:asciiTheme="minorBidi" w:hAnsiTheme="minorBidi" w:cstheme="minorBidi"/>
          <w:i/>
          <w:iCs/>
        </w:rPr>
        <w:t>N</w:t>
      </w:r>
      <w:r w:rsidRPr="00E47346">
        <w:rPr>
          <w:rFonts w:asciiTheme="minorBidi" w:hAnsiTheme="minorBidi" w:cstheme="minorBidi"/>
          <w:i/>
          <w:iCs/>
        </w:rPr>
        <w:t>a</w:t>
      </w:r>
      <w:r w:rsidR="000B1B87" w:rsidRPr="00E47346">
        <w:rPr>
          <w:rFonts w:asciiTheme="minorBidi" w:hAnsiTheme="minorBidi" w:cstheme="minorBidi"/>
          <w:i/>
          <w:iCs/>
        </w:rPr>
        <w:t>”</w:t>
      </w:r>
      <w:r w:rsidRPr="00E47346">
        <w:rPr>
          <w:rFonts w:asciiTheme="minorBidi" w:hAnsiTheme="minorBidi" w:cstheme="minorBidi"/>
        </w:rPr>
        <w:t xml:space="preserve"> is a term of supplication and request…</w:t>
      </w:r>
      <w:r w:rsidR="00CD703B" w:rsidRPr="00E47346">
        <w:rPr>
          <w:rFonts w:asciiTheme="minorBidi" w:hAnsiTheme="minorBidi" w:cstheme="minorBidi"/>
        </w:rPr>
        <w:t xml:space="preserve"> </w:t>
      </w:r>
      <w:r w:rsidR="000B1B87" w:rsidRPr="00E47346">
        <w:rPr>
          <w:rFonts w:asciiTheme="minorBidi" w:hAnsiTheme="minorBidi" w:cstheme="minorBidi"/>
        </w:rPr>
        <w:t xml:space="preserve">Now, </w:t>
      </w:r>
      <w:r w:rsidRPr="00E47346">
        <w:rPr>
          <w:rFonts w:asciiTheme="minorBidi" w:hAnsiTheme="minorBidi" w:cstheme="minorBidi"/>
        </w:rPr>
        <w:t xml:space="preserve">this entire story serves to teach a person to conduct himself with </w:t>
      </w:r>
      <w:r w:rsidR="000B1B87" w:rsidRPr="00E47346">
        <w:rPr>
          <w:rFonts w:asciiTheme="minorBidi" w:hAnsiTheme="minorBidi" w:cstheme="minorBidi"/>
        </w:rPr>
        <w:t>all beings with</w:t>
      </w:r>
      <w:r w:rsidRPr="00E47346">
        <w:rPr>
          <w:rFonts w:asciiTheme="minorBidi" w:hAnsiTheme="minorBidi" w:cstheme="minorBidi"/>
        </w:rPr>
        <w:t xml:space="preserve"> righteousness and kindness</w:t>
      </w:r>
      <w:r w:rsidR="00EA45A9" w:rsidRPr="00E47346">
        <w:rPr>
          <w:rFonts w:asciiTheme="minorBidi" w:hAnsiTheme="minorBidi" w:cstheme="minorBidi"/>
        </w:rPr>
        <w:t>.</w:t>
      </w:r>
      <w:r w:rsidR="00CD703B" w:rsidRPr="00E47346">
        <w:rPr>
          <w:rFonts w:asciiTheme="minorBidi" w:hAnsiTheme="minorBidi" w:cstheme="minorBidi"/>
        </w:rPr>
        <w:t xml:space="preserve"> </w:t>
      </w:r>
      <w:r w:rsidR="000B1B87" w:rsidRPr="00E47346">
        <w:rPr>
          <w:rFonts w:asciiTheme="minorBidi" w:hAnsiTheme="minorBidi" w:cstheme="minorBidi"/>
        </w:rPr>
        <w:t xml:space="preserve">To act </w:t>
      </w:r>
      <w:r w:rsidRPr="00E47346">
        <w:rPr>
          <w:rFonts w:asciiTheme="minorBidi" w:hAnsiTheme="minorBidi" w:cstheme="minorBidi"/>
        </w:rPr>
        <w:t>kindly is to bring guests into one’s home, to honor them and to provide their needs</w:t>
      </w:r>
      <w:r w:rsidR="000B1B87" w:rsidRPr="00E47346">
        <w:rPr>
          <w:rFonts w:asciiTheme="minorBidi" w:hAnsiTheme="minorBidi" w:cstheme="minorBidi"/>
        </w:rPr>
        <w:t>:</w:t>
      </w:r>
      <w:r w:rsidRPr="00E47346">
        <w:rPr>
          <w:rFonts w:asciiTheme="minorBidi" w:hAnsiTheme="minorBidi" w:cstheme="minorBidi"/>
        </w:rPr>
        <w:t xml:space="preserve"> washing their feet</w:t>
      </w:r>
      <w:r w:rsidR="000B1B87" w:rsidRPr="00E47346">
        <w:rPr>
          <w:rFonts w:asciiTheme="minorBidi" w:hAnsiTheme="minorBidi" w:cstheme="minorBidi"/>
        </w:rPr>
        <w:t>,</w:t>
      </w:r>
      <w:r w:rsidRPr="00E47346">
        <w:rPr>
          <w:rFonts w:asciiTheme="minorBidi" w:hAnsiTheme="minorBidi" w:cstheme="minorBidi"/>
        </w:rPr>
        <w:t xml:space="preserve"> drinking</w:t>
      </w:r>
      <w:r w:rsidR="000B1B87" w:rsidRPr="00E47346">
        <w:rPr>
          <w:rFonts w:asciiTheme="minorBidi" w:hAnsiTheme="minorBidi" w:cstheme="minorBidi"/>
        </w:rPr>
        <w:t xml:space="preserve">, even </w:t>
      </w:r>
      <w:r w:rsidR="00CD703B" w:rsidRPr="00E47346">
        <w:rPr>
          <w:rFonts w:asciiTheme="minorBidi" w:hAnsiTheme="minorBidi" w:cstheme="minorBidi"/>
        </w:rPr>
        <w:t xml:space="preserve">providing </w:t>
      </w:r>
      <w:r w:rsidRPr="00E47346">
        <w:rPr>
          <w:rFonts w:asciiTheme="minorBidi" w:hAnsiTheme="minorBidi" w:cstheme="minorBidi"/>
        </w:rPr>
        <w:t>a bed if they will sleep in his house.</w:t>
      </w:r>
      <w:r w:rsidR="00CD703B" w:rsidRPr="00E47346">
        <w:rPr>
          <w:rFonts w:asciiTheme="minorBidi" w:hAnsiTheme="minorBidi" w:cstheme="minorBidi"/>
        </w:rPr>
        <w:t xml:space="preserve"> </w:t>
      </w:r>
      <w:r w:rsidR="000B1B87" w:rsidRPr="00E47346">
        <w:rPr>
          <w:rFonts w:asciiTheme="minorBidi" w:hAnsiTheme="minorBidi" w:cstheme="minorBidi"/>
        </w:rPr>
        <w:t>(Commentary to</w:t>
      </w:r>
      <w:r w:rsidRPr="00E47346">
        <w:rPr>
          <w:rFonts w:asciiTheme="minorBidi" w:hAnsiTheme="minorBidi" w:cstheme="minorBidi"/>
        </w:rPr>
        <w:t xml:space="preserve"> </w:t>
      </w:r>
      <w:r w:rsidR="00313099" w:rsidRPr="00E47346">
        <w:rPr>
          <w:rFonts w:asciiTheme="minorBidi" w:hAnsiTheme="minorBidi" w:cstheme="minorBidi"/>
          <w:i/>
        </w:rPr>
        <w:t>Bereishit</w:t>
      </w:r>
      <w:r w:rsidRPr="00E47346">
        <w:rPr>
          <w:rFonts w:asciiTheme="minorBidi" w:hAnsiTheme="minorBidi" w:cstheme="minorBidi"/>
        </w:rPr>
        <w:t xml:space="preserve"> 18:3)</w:t>
      </w:r>
    </w:p>
    <w:p w:rsidR="007065E8" w:rsidRPr="00E47346" w:rsidRDefault="007065E8"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 xml:space="preserve"> </w:t>
      </w:r>
    </w:p>
    <w:p w:rsidR="007065E8" w:rsidRPr="00E47346" w:rsidRDefault="007065E8" w:rsidP="00D64B27">
      <w:pPr>
        <w:pStyle w:val="NormalWeb"/>
        <w:tabs>
          <w:tab w:val="left" w:pos="6319"/>
        </w:tabs>
        <w:spacing w:before="0" w:beforeAutospacing="0" w:after="0" w:afterAutospacing="0"/>
        <w:jc w:val="both"/>
        <w:rPr>
          <w:rFonts w:asciiTheme="minorBidi" w:hAnsiTheme="minorBidi" w:cstheme="minorBidi"/>
          <w:b/>
          <w:bCs/>
        </w:rPr>
      </w:pPr>
      <w:r w:rsidRPr="00E47346">
        <w:rPr>
          <w:rFonts w:asciiTheme="minorBidi" w:hAnsiTheme="minorBidi" w:cstheme="minorBidi"/>
          <w:b/>
          <w:bCs/>
        </w:rPr>
        <w:t xml:space="preserve">Difficult </w:t>
      </w:r>
      <w:r w:rsidR="000B1B87" w:rsidRPr="00E47346">
        <w:rPr>
          <w:rFonts w:asciiTheme="minorBidi" w:hAnsiTheme="minorBidi" w:cstheme="minorBidi"/>
          <w:b/>
          <w:bCs/>
        </w:rPr>
        <w:t>Formulations</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BD33D5" w:rsidRPr="00E47346" w:rsidRDefault="007065E8"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The Radak argues that</w:t>
      </w:r>
      <w:r w:rsidR="001B57E4" w:rsidRPr="00E47346">
        <w:rPr>
          <w:rFonts w:asciiTheme="minorBidi" w:hAnsiTheme="minorBidi" w:cstheme="minorBidi"/>
        </w:rPr>
        <w:t xml:space="preserve"> </w:t>
      </w:r>
      <w:r w:rsidR="00CD703B" w:rsidRPr="00E47346">
        <w:rPr>
          <w:rFonts w:asciiTheme="minorBidi" w:hAnsiTheme="minorBidi" w:cstheme="minorBidi"/>
        </w:rPr>
        <w:t>the Torah uses “problematic formulations”</w:t>
      </w:r>
      <w:r w:rsidR="00BD33D5" w:rsidRPr="00E47346">
        <w:rPr>
          <w:rFonts w:asciiTheme="minorBidi" w:hAnsiTheme="minorBidi" w:cstheme="minorBidi"/>
        </w:rPr>
        <w:t xml:space="preserve"> in order to point to a certain message</w:t>
      </w:r>
      <w:r w:rsidR="00EA45A9" w:rsidRPr="00E47346">
        <w:rPr>
          <w:rFonts w:asciiTheme="minorBidi" w:hAnsiTheme="minorBidi" w:cstheme="minorBidi"/>
        </w:rPr>
        <w:t>.</w:t>
      </w:r>
      <w:r w:rsidR="00CD703B" w:rsidRPr="00E47346">
        <w:rPr>
          <w:rFonts w:asciiTheme="minorBidi" w:hAnsiTheme="minorBidi" w:cstheme="minorBidi"/>
        </w:rPr>
        <w:t xml:space="preserve"> </w:t>
      </w:r>
      <w:r w:rsidR="00BD33D5" w:rsidRPr="00E47346">
        <w:rPr>
          <w:rFonts w:asciiTheme="minorBidi" w:hAnsiTheme="minorBidi" w:cstheme="minorBidi"/>
        </w:rPr>
        <w:t>An example of this may be seen in his commentary on the verse</w:t>
      </w:r>
      <w:r w:rsidR="000B1B87" w:rsidRPr="00E47346">
        <w:rPr>
          <w:rFonts w:asciiTheme="minorBidi" w:hAnsiTheme="minorBidi" w:cstheme="minorBidi"/>
        </w:rPr>
        <w:t xml:space="preserve"> (</w:t>
      </w:r>
      <w:r w:rsidR="000B1B87" w:rsidRPr="00E47346">
        <w:rPr>
          <w:rFonts w:asciiTheme="minorBidi" w:hAnsiTheme="minorBidi" w:cstheme="minorBidi"/>
          <w:i/>
        </w:rPr>
        <w:t>Bereishit</w:t>
      </w:r>
      <w:r w:rsidR="000B1B87" w:rsidRPr="00E47346">
        <w:rPr>
          <w:rFonts w:asciiTheme="minorBidi" w:hAnsiTheme="minorBidi" w:cstheme="minorBidi"/>
        </w:rPr>
        <w:t xml:space="preserve"> 18:21)</w:t>
      </w:r>
      <w:r w:rsidR="00BD33D5" w:rsidRPr="00E47346">
        <w:rPr>
          <w:rFonts w:asciiTheme="minorBidi" w:hAnsiTheme="minorBidi" w:cstheme="minorBidi"/>
        </w:rPr>
        <w:t xml:space="preserve">, “I </w:t>
      </w:r>
      <w:r w:rsidR="00EF691F" w:rsidRPr="00E47346">
        <w:rPr>
          <w:rFonts w:asciiTheme="minorBidi" w:hAnsiTheme="minorBidi" w:cstheme="minorBidi"/>
        </w:rPr>
        <w:t>shall go</w:t>
      </w:r>
      <w:r w:rsidR="00BD33D5" w:rsidRPr="00E47346">
        <w:rPr>
          <w:rFonts w:asciiTheme="minorBidi" w:hAnsiTheme="minorBidi" w:cstheme="minorBidi"/>
        </w:rPr>
        <w:t xml:space="preserve"> down now, and I </w:t>
      </w:r>
      <w:r w:rsidR="000B1B87" w:rsidRPr="00E47346">
        <w:rPr>
          <w:rFonts w:asciiTheme="minorBidi" w:hAnsiTheme="minorBidi" w:cstheme="minorBidi"/>
        </w:rPr>
        <w:t>sha</w:t>
      </w:r>
      <w:r w:rsidR="00BD33D5" w:rsidRPr="00E47346">
        <w:rPr>
          <w:rFonts w:asciiTheme="minorBidi" w:hAnsiTheme="minorBidi" w:cstheme="minorBidi"/>
        </w:rPr>
        <w:t>ll see whether they have done altogether according</w:t>
      </w:r>
      <w:r w:rsidR="000B1B87" w:rsidRPr="00E47346">
        <w:rPr>
          <w:rFonts w:asciiTheme="minorBidi" w:hAnsiTheme="minorBidi" w:cstheme="minorBidi"/>
        </w:rPr>
        <w:t xml:space="preserve"> to its cry, which has come to M</w:t>
      </w:r>
      <w:r w:rsidR="00BD33D5" w:rsidRPr="00E47346">
        <w:rPr>
          <w:rFonts w:asciiTheme="minorBidi" w:hAnsiTheme="minorBidi" w:cstheme="minorBidi"/>
        </w:rPr>
        <w:t>e</w:t>
      </w:r>
      <w:r w:rsidR="000B1B87" w:rsidRPr="00E47346">
        <w:rPr>
          <w:rFonts w:asciiTheme="minorBidi" w:hAnsiTheme="minorBidi" w:cstheme="minorBidi"/>
        </w:rPr>
        <w:t>.</w:t>
      </w:r>
      <w:r w:rsidR="00BD33D5" w:rsidRPr="00E47346">
        <w:rPr>
          <w:rFonts w:asciiTheme="minorBidi" w:hAnsiTheme="minorBidi" w:cstheme="minorBidi"/>
        </w:rPr>
        <w:t>”</w:t>
      </w:r>
      <w:r w:rsidR="00CD703B" w:rsidRPr="00E47346">
        <w:rPr>
          <w:rFonts w:asciiTheme="minorBidi" w:hAnsiTheme="minorBidi" w:cstheme="minorBidi"/>
        </w:rPr>
        <w:t xml:space="preserve"> </w:t>
      </w:r>
      <w:r w:rsidR="00E31A97" w:rsidRPr="00E47346">
        <w:rPr>
          <w:rFonts w:asciiTheme="minorBidi" w:hAnsiTheme="minorBidi" w:cstheme="minorBidi"/>
        </w:rPr>
        <w:t>God is speaking of Sedom, but t</w:t>
      </w:r>
      <w:r w:rsidR="000B1B87" w:rsidRPr="00E47346">
        <w:rPr>
          <w:rFonts w:asciiTheme="minorBidi" w:hAnsiTheme="minorBidi" w:cstheme="minorBidi"/>
        </w:rPr>
        <w:t>h</w:t>
      </w:r>
      <w:r w:rsidR="00BD33D5" w:rsidRPr="00E47346">
        <w:rPr>
          <w:rFonts w:asciiTheme="minorBidi" w:hAnsiTheme="minorBidi" w:cstheme="minorBidi"/>
        </w:rPr>
        <w:t xml:space="preserve">e </w:t>
      </w:r>
      <w:r w:rsidR="000B1B87" w:rsidRPr="00E47346">
        <w:rPr>
          <w:rFonts w:asciiTheme="minorBidi" w:hAnsiTheme="minorBidi" w:cstheme="minorBidi"/>
        </w:rPr>
        <w:t>phrasing</w:t>
      </w:r>
      <w:r w:rsidR="00CD703B" w:rsidRPr="00E47346">
        <w:rPr>
          <w:rFonts w:asciiTheme="minorBidi" w:hAnsiTheme="minorBidi" w:cstheme="minorBidi"/>
        </w:rPr>
        <w:t>,</w:t>
      </w:r>
      <w:r w:rsidR="00BD33D5" w:rsidRPr="00E47346">
        <w:rPr>
          <w:rFonts w:asciiTheme="minorBidi" w:hAnsiTheme="minorBidi" w:cstheme="minorBidi"/>
        </w:rPr>
        <w:t xml:space="preserve"> “I </w:t>
      </w:r>
      <w:r w:rsidR="00EF691F" w:rsidRPr="00E47346">
        <w:rPr>
          <w:rFonts w:asciiTheme="minorBidi" w:hAnsiTheme="minorBidi" w:cstheme="minorBidi"/>
        </w:rPr>
        <w:t>shall go</w:t>
      </w:r>
      <w:r w:rsidR="00BD33D5" w:rsidRPr="00E47346">
        <w:rPr>
          <w:rFonts w:asciiTheme="minorBidi" w:hAnsiTheme="minorBidi" w:cstheme="minorBidi"/>
        </w:rPr>
        <w:t xml:space="preserve"> down now, and I </w:t>
      </w:r>
      <w:r w:rsidR="000B1B87" w:rsidRPr="00E47346">
        <w:rPr>
          <w:rFonts w:asciiTheme="minorBidi" w:hAnsiTheme="minorBidi" w:cstheme="minorBidi"/>
        </w:rPr>
        <w:t>sha</w:t>
      </w:r>
      <w:r w:rsidR="00BD33D5" w:rsidRPr="00E47346">
        <w:rPr>
          <w:rFonts w:asciiTheme="minorBidi" w:hAnsiTheme="minorBidi" w:cstheme="minorBidi"/>
        </w:rPr>
        <w:t>ll see</w:t>
      </w:r>
      <w:r w:rsidR="00CD703B" w:rsidRPr="00E47346">
        <w:rPr>
          <w:rFonts w:asciiTheme="minorBidi" w:hAnsiTheme="minorBidi" w:cstheme="minorBidi"/>
        </w:rPr>
        <w:t>,</w:t>
      </w:r>
      <w:r w:rsidR="00BD33D5" w:rsidRPr="00E47346">
        <w:rPr>
          <w:rFonts w:asciiTheme="minorBidi" w:hAnsiTheme="minorBidi" w:cstheme="minorBidi"/>
        </w:rPr>
        <w:t>” is puzzling</w:t>
      </w:r>
      <w:r w:rsidR="00CD703B" w:rsidRPr="00E47346">
        <w:rPr>
          <w:rFonts w:asciiTheme="minorBidi" w:hAnsiTheme="minorBidi" w:cstheme="minorBidi"/>
        </w:rPr>
        <w:t>. T</w:t>
      </w:r>
      <w:r w:rsidR="000B1B87" w:rsidRPr="00E47346">
        <w:rPr>
          <w:rFonts w:asciiTheme="minorBidi" w:hAnsiTheme="minorBidi" w:cstheme="minorBidi"/>
        </w:rPr>
        <w:t>he Radak explains</w:t>
      </w:r>
      <w:r w:rsidR="00BD33D5" w:rsidRPr="00E47346">
        <w:rPr>
          <w:rFonts w:asciiTheme="minorBidi" w:hAnsiTheme="minorBidi" w:cstheme="minorBidi"/>
        </w:rPr>
        <w:t>:</w:t>
      </w:r>
    </w:p>
    <w:p w:rsidR="009605B1" w:rsidRDefault="009605B1" w:rsidP="00D64B27">
      <w:pPr>
        <w:pStyle w:val="NormalWeb"/>
        <w:spacing w:before="0" w:beforeAutospacing="0" w:after="0" w:afterAutospacing="0"/>
        <w:ind w:left="720"/>
        <w:jc w:val="both"/>
        <w:rPr>
          <w:rFonts w:asciiTheme="minorBidi" w:hAnsiTheme="minorBidi" w:cstheme="minorBidi"/>
        </w:rPr>
      </w:pPr>
    </w:p>
    <w:p w:rsidR="000916A0" w:rsidRPr="00E47346" w:rsidRDefault="00BD33D5"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 xml:space="preserve">Even </w:t>
      </w:r>
      <w:r w:rsidR="000B1B87" w:rsidRPr="00E47346">
        <w:rPr>
          <w:rFonts w:asciiTheme="minorBidi" w:hAnsiTheme="minorBidi" w:cstheme="minorBidi"/>
        </w:rPr>
        <w:t>though</w:t>
      </w:r>
      <w:r w:rsidRPr="00E47346">
        <w:rPr>
          <w:rFonts w:asciiTheme="minorBidi" w:hAnsiTheme="minorBidi" w:cstheme="minorBidi"/>
        </w:rPr>
        <w:t xml:space="preserve"> everything is revealed and known before God, </w:t>
      </w:r>
      <w:r w:rsidR="000B1B87" w:rsidRPr="00E47346">
        <w:rPr>
          <w:rFonts w:asciiTheme="minorBidi" w:hAnsiTheme="minorBidi" w:cstheme="minorBidi"/>
        </w:rPr>
        <w:t xml:space="preserve">the Torah writes this </w:t>
      </w:r>
      <w:r w:rsidRPr="00E47346">
        <w:rPr>
          <w:rFonts w:asciiTheme="minorBidi" w:hAnsiTheme="minorBidi" w:cstheme="minorBidi"/>
        </w:rPr>
        <w:t xml:space="preserve">to teach people not to </w:t>
      </w:r>
      <w:r w:rsidR="000B1B87" w:rsidRPr="00E47346">
        <w:rPr>
          <w:rFonts w:asciiTheme="minorBidi" w:hAnsiTheme="minorBidi" w:cstheme="minorBidi"/>
        </w:rPr>
        <w:t>be hasty</w:t>
      </w:r>
      <w:r w:rsidRPr="00E47346">
        <w:rPr>
          <w:rFonts w:asciiTheme="minorBidi" w:hAnsiTheme="minorBidi" w:cstheme="minorBidi"/>
        </w:rPr>
        <w:t xml:space="preserve"> in their judgment</w:t>
      </w:r>
      <w:r w:rsidR="00EA45A9" w:rsidRPr="00E47346">
        <w:rPr>
          <w:rFonts w:asciiTheme="minorBidi" w:hAnsiTheme="minorBidi" w:cstheme="minorBidi"/>
        </w:rPr>
        <w:t>.</w:t>
      </w:r>
      <w:r w:rsidR="00CD703B" w:rsidRPr="00E47346">
        <w:rPr>
          <w:rFonts w:asciiTheme="minorBidi" w:hAnsiTheme="minorBidi" w:cstheme="minorBidi"/>
        </w:rPr>
        <w:t xml:space="preserve"> </w:t>
      </w:r>
      <w:r w:rsidR="000B1B87" w:rsidRPr="00E47346">
        <w:rPr>
          <w:rFonts w:asciiTheme="minorBidi" w:hAnsiTheme="minorBidi" w:cstheme="minorBidi"/>
        </w:rPr>
        <w:t>God said</w:t>
      </w:r>
      <w:r w:rsidR="00E31A97" w:rsidRPr="00E47346">
        <w:rPr>
          <w:rFonts w:asciiTheme="minorBidi" w:hAnsiTheme="minorBidi" w:cstheme="minorBidi"/>
        </w:rPr>
        <w:t xml:space="preserve">, “To see,” and He said, </w:t>
      </w:r>
      <w:r w:rsidR="000B1B87" w:rsidRPr="00E47346">
        <w:rPr>
          <w:rFonts w:asciiTheme="minorBidi" w:hAnsiTheme="minorBidi" w:cstheme="minorBidi"/>
        </w:rPr>
        <w:t xml:space="preserve">“And I shall </w:t>
      </w:r>
      <w:r w:rsidR="00E31A97" w:rsidRPr="00E47346">
        <w:rPr>
          <w:rFonts w:asciiTheme="minorBidi" w:hAnsiTheme="minorBidi" w:cstheme="minorBidi"/>
        </w:rPr>
        <w:t>see</w:t>
      </w:r>
      <w:r w:rsidR="000916A0" w:rsidRPr="00E47346">
        <w:rPr>
          <w:rFonts w:asciiTheme="minorBidi" w:hAnsiTheme="minorBidi" w:cstheme="minorBidi"/>
        </w:rPr>
        <w:t>”</w:t>
      </w:r>
      <w:r w:rsidR="00E31A97" w:rsidRPr="00E47346">
        <w:rPr>
          <w:rFonts w:asciiTheme="minorBidi" w:hAnsiTheme="minorBidi" w:cstheme="minorBidi"/>
        </w:rPr>
        <w:t xml:space="preserve"> — this “seeing” refers to considering the actions of the party, “seeing” if</w:t>
      </w:r>
      <w:r w:rsidR="000916A0" w:rsidRPr="00E47346">
        <w:rPr>
          <w:rFonts w:asciiTheme="minorBidi" w:hAnsiTheme="minorBidi" w:cstheme="minorBidi"/>
        </w:rPr>
        <w:t xml:space="preserve"> there is a</w:t>
      </w:r>
      <w:r w:rsidR="00E31A97" w:rsidRPr="00E47346">
        <w:rPr>
          <w:rFonts w:asciiTheme="minorBidi" w:hAnsiTheme="minorBidi" w:cstheme="minorBidi"/>
        </w:rPr>
        <w:t xml:space="preserve"> reason</w:t>
      </w:r>
      <w:r w:rsidR="000916A0" w:rsidRPr="00E47346">
        <w:rPr>
          <w:rFonts w:asciiTheme="minorBidi" w:hAnsiTheme="minorBidi" w:cstheme="minorBidi"/>
        </w:rPr>
        <w:t xml:space="preserve"> to exempt them from the punishment, </w:t>
      </w:r>
      <w:r w:rsidR="00E31A97" w:rsidRPr="00E47346">
        <w:rPr>
          <w:rFonts w:asciiTheme="minorBidi" w:hAnsiTheme="minorBidi" w:cstheme="minorBidi"/>
        </w:rPr>
        <w:t xml:space="preserve">just </w:t>
      </w:r>
      <w:r w:rsidR="000916A0" w:rsidRPr="00E47346">
        <w:rPr>
          <w:rFonts w:asciiTheme="minorBidi" w:hAnsiTheme="minorBidi" w:cstheme="minorBidi"/>
        </w:rPr>
        <w:t xml:space="preserve">as </w:t>
      </w:r>
      <w:r w:rsidR="00E31A97" w:rsidRPr="00E47346">
        <w:rPr>
          <w:rFonts w:asciiTheme="minorBidi" w:hAnsiTheme="minorBidi" w:cstheme="minorBidi"/>
        </w:rPr>
        <w:t>a human will debate judicial matters.</w:t>
      </w:r>
    </w:p>
    <w:p w:rsidR="000916A0" w:rsidRPr="00E47346" w:rsidRDefault="000916A0" w:rsidP="00D64B27">
      <w:pPr>
        <w:pStyle w:val="NormalWeb"/>
        <w:spacing w:before="0" w:beforeAutospacing="0" w:after="0" w:afterAutospacing="0"/>
        <w:ind w:left="720"/>
        <w:jc w:val="both"/>
        <w:rPr>
          <w:rFonts w:asciiTheme="minorBidi" w:hAnsiTheme="minorBidi" w:cstheme="minorBidi"/>
        </w:rPr>
      </w:pPr>
    </w:p>
    <w:p w:rsidR="007065E8" w:rsidRPr="00E47346" w:rsidRDefault="00313099" w:rsidP="00D64B27">
      <w:pPr>
        <w:pStyle w:val="NormalWeb"/>
        <w:spacing w:before="0" w:beforeAutospacing="0" w:after="0" w:afterAutospacing="0"/>
        <w:jc w:val="both"/>
        <w:rPr>
          <w:rFonts w:asciiTheme="minorBidi" w:hAnsiTheme="minorBidi" w:cstheme="minorBidi"/>
          <w:b/>
          <w:bCs/>
        </w:rPr>
      </w:pPr>
      <w:r w:rsidRPr="00E47346">
        <w:rPr>
          <w:rFonts w:asciiTheme="minorBidi" w:hAnsiTheme="minorBidi" w:cstheme="minorBidi"/>
          <w:b/>
          <w:bCs/>
        </w:rPr>
        <w:t>Redundancies</w:t>
      </w:r>
      <w:r w:rsidR="000916A0" w:rsidRPr="00E47346">
        <w:rPr>
          <w:rFonts w:asciiTheme="minorBidi" w:hAnsiTheme="minorBidi" w:cstheme="minorBidi"/>
          <w:b/>
          <w:bCs/>
        </w:rPr>
        <w:t xml:space="preserve"> and </w:t>
      </w:r>
      <w:r w:rsidRPr="00E47346">
        <w:rPr>
          <w:rFonts w:asciiTheme="minorBidi" w:hAnsiTheme="minorBidi" w:cstheme="minorBidi"/>
          <w:b/>
          <w:bCs/>
        </w:rPr>
        <w:t>Parallelism</w:t>
      </w:r>
      <w:r w:rsidR="007065E8" w:rsidRPr="00E47346">
        <w:rPr>
          <w:rFonts w:asciiTheme="minorBidi" w:hAnsiTheme="minorBidi" w:cstheme="minorBidi"/>
          <w:b/>
          <w:bCs/>
        </w:rPr>
        <w:t xml:space="preserve"> </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E31A97" w:rsidRPr="00E47346" w:rsidRDefault="00E31A97"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Among</w:t>
      </w:r>
      <w:r w:rsidR="000916A0" w:rsidRPr="00E47346">
        <w:rPr>
          <w:rFonts w:asciiTheme="minorBidi" w:hAnsiTheme="minorBidi" w:cstheme="minorBidi"/>
        </w:rPr>
        <w:t xml:space="preserve"> the many principles </w:t>
      </w:r>
      <w:r w:rsidR="00CD703B" w:rsidRPr="00E47346">
        <w:rPr>
          <w:rFonts w:asciiTheme="minorBidi" w:hAnsiTheme="minorBidi" w:cstheme="minorBidi"/>
        </w:rPr>
        <w:t>that</w:t>
      </w:r>
      <w:r w:rsidR="000916A0" w:rsidRPr="00E47346">
        <w:rPr>
          <w:rFonts w:asciiTheme="minorBidi" w:hAnsiTheme="minorBidi" w:cstheme="minorBidi"/>
        </w:rPr>
        <w:t xml:space="preserve"> the Radak discusses, </w:t>
      </w:r>
      <w:r w:rsidRPr="00E47346">
        <w:rPr>
          <w:rFonts w:asciiTheme="minorBidi" w:hAnsiTheme="minorBidi" w:cstheme="minorBidi"/>
        </w:rPr>
        <w:t>let us</w:t>
      </w:r>
      <w:r w:rsidR="000916A0" w:rsidRPr="00E47346">
        <w:rPr>
          <w:rFonts w:asciiTheme="minorBidi" w:hAnsiTheme="minorBidi" w:cstheme="minorBidi"/>
        </w:rPr>
        <w:t xml:space="preserve"> talk about the principle of </w:t>
      </w:r>
      <w:r w:rsidRPr="00E47346">
        <w:rPr>
          <w:rFonts w:asciiTheme="minorBidi" w:hAnsiTheme="minorBidi" w:cstheme="minorBidi"/>
          <w:i/>
          <w:iCs/>
        </w:rPr>
        <w:t>kefel lashon</w:t>
      </w:r>
      <w:r w:rsidRPr="00E47346">
        <w:rPr>
          <w:rFonts w:asciiTheme="minorBidi" w:hAnsiTheme="minorBidi" w:cstheme="minorBidi"/>
        </w:rPr>
        <w:t>, redundancy</w:t>
      </w:r>
      <w:r w:rsidR="00EA45A9" w:rsidRPr="00E47346">
        <w:rPr>
          <w:rFonts w:asciiTheme="minorBidi" w:hAnsiTheme="minorBidi" w:cstheme="minorBidi"/>
        </w:rPr>
        <w:t>.</w:t>
      </w:r>
      <w:r w:rsidR="00CD703B" w:rsidRPr="00E47346">
        <w:rPr>
          <w:rFonts w:asciiTheme="minorBidi" w:hAnsiTheme="minorBidi" w:cstheme="minorBidi"/>
        </w:rPr>
        <w:t xml:space="preserve"> </w:t>
      </w:r>
      <w:r w:rsidR="000916A0" w:rsidRPr="00E47346">
        <w:rPr>
          <w:rFonts w:asciiTheme="minorBidi" w:hAnsiTheme="minorBidi" w:cstheme="minorBidi"/>
        </w:rPr>
        <w:t>The Radak points out</w:t>
      </w:r>
      <w:r w:rsidR="00CD703B" w:rsidRPr="00E47346">
        <w:rPr>
          <w:rFonts w:asciiTheme="minorBidi" w:hAnsiTheme="minorBidi" w:cstheme="minorBidi"/>
        </w:rPr>
        <w:t xml:space="preserve"> consistently</w:t>
      </w:r>
      <w:r w:rsidRPr="00E47346">
        <w:rPr>
          <w:rFonts w:asciiTheme="minorBidi" w:hAnsiTheme="minorBidi" w:cstheme="minorBidi"/>
        </w:rPr>
        <w:t xml:space="preserve"> that the Torah often use</w:t>
      </w:r>
      <w:r w:rsidR="00CD703B" w:rsidRPr="00E47346">
        <w:rPr>
          <w:rFonts w:asciiTheme="minorBidi" w:hAnsiTheme="minorBidi" w:cstheme="minorBidi"/>
        </w:rPr>
        <w:t>s</w:t>
      </w:r>
      <w:r w:rsidRPr="00E47346">
        <w:rPr>
          <w:rFonts w:asciiTheme="minorBidi" w:hAnsiTheme="minorBidi" w:cstheme="minorBidi"/>
        </w:rPr>
        <w:t xml:space="preserve"> repetitious language, not because each word introduces new meaning, but because the verse seeks to stress the significance of a given issue.</w:t>
      </w:r>
      <w:r w:rsidR="00CD703B" w:rsidRPr="00E47346">
        <w:rPr>
          <w:rFonts w:asciiTheme="minorBidi" w:hAnsiTheme="minorBidi" w:cstheme="minorBidi"/>
        </w:rPr>
        <w:t xml:space="preserve"> </w:t>
      </w:r>
      <w:r w:rsidR="000916A0" w:rsidRPr="00E47346">
        <w:rPr>
          <w:rFonts w:asciiTheme="minorBidi" w:hAnsiTheme="minorBidi" w:cstheme="minorBidi"/>
        </w:rPr>
        <w:t xml:space="preserve">This </w:t>
      </w:r>
      <w:r w:rsidRPr="00E47346">
        <w:rPr>
          <w:rFonts w:asciiTheme="minorBidi" w:hAnsiTheme="minorBidi" w:cstheme="minorBidi"/>
        </w:rPr>
        <w:t>view stands in stark contrast to</w:t>
      </w:r>
      <w:r w:rsidR="00CD703B" w:rsidRPr="00E47346">
        <w:rPr>
          <w:rFonts w:asciiTheme="minorBidi" w:hAnsiTheme="minorBidi" w:cstheme="minorBidi"/>
        </w:rPr>
        <w:t xml:space="preserve"> that of Rashi, who argues that</w:t>
      </w:r>
      <w:r w:rsidRPr="00E47346">
        <w:rPr>
          <w:rFonts w:asciiTheme="minorBidi" w:hAnsiTheme="minorBidi" w:cstheme="minorBidi"/>
        </w:rPr>
        <w:t xml:space="preserve"> </w:t>
      </w:r>
      <w:r w:rsidR="000916A0" w:rsidRPr="00E47346">
        <w:rPr>
          <w:rFonts w:asciiTheme="minorBidi" w:hAnsiTheme="minorBidi" w:cstheme="minorBidi"/>
        </w:rPr>
        <w:t>general</w:t>
      </w:r>
      <w:r w:rsidRPr="00E47346">
        <w:rPr>
          <w:rFonts w:asciiTheme="minorBidi" w:hAnsiTheme="minorBidi" w:cstheme="minorBidi"/>
        </w:rPr>
        <w:t>ly speaking,</w:t>
      </w:r>
      <w:r w:rsidR="000916A0" w:rsidRPr="00E47346">
        <w:rPr>
          <w:rFonts w:asciiTheme="minorBidi" w:hAnsiTheme="minorBidi" w:cstheme="minorBidi"/>
        </w:rPr>
        <w:t xml:space="preserve"> </w:t>
      </w:r>
      <w:r w:rsidRPr="00E47346">
        <w:rPr>
          <w:rFonts w:asciiTheme="minorBidi" w:hAnsiTheme="minorBidi" w:cstheme="minorBidi"/>
        </w:rPr>
        <w:t xml:space="preserve">one must </w:t>
      </w:r>
      <w:r w:rsidR="00CD703B" w:rsidRPr="00E47346">
        <w:rPr>
          <w:rFonts w:asciiTheme="minorBidi" w:hAnsiTheme="minorBidi" w:cstheme="minorBidi"/>
        </w:rPr>
        <w:t>assign</w:t>
      </w:r>
      <w:r w:rsidR="000916A0" w:rsidRPr="00E47346">
        <w:rPr>
          <w:rFonts w:asciiTheme="minorBidi" w:hAnsiTheme="minorBidi" w:cstheme="minorBidi"/>
        </w:rPr>
        <w:t xml:space="preserve"> meaning to every word</w:t>
      </w:r>
      <w:r w:rsidRPr="00E47346">
        <w:rPr>
          <w:rFonts w:asciiTheme="minorBidi" w:hAnsiTheme="minorBidi" w:cstheme="minorBidi"/>
        </w:rPr>
        <w:t>, as the</w:t>
      </w:r>
      <w:r w:rsidR="000916A0" w:rsidRPr="00E47346">
        <w:rPr>
          <w:rFonts w:asciiTheme="minorBidi" w:hAnsiTheme="minorBidi" w:cstheme="minorBidi"/>
        </w:rPr>
        <w:t xml:space="preserve">re </w:t>
      </w:r>
      <w:r w:rsidRPr="00E47346">
        <w:rPr>
          <w:rFonts w:asciiTheme="minorBidi" w:hAnsiTheme="minorBidi" w:cstheme="minorBidi"/>
        </w:rPr>
        <w:t>cannot be any</w:t>
      </w:r>
      <w:r w:rsidR="000916A0" w:rsidRPr="00E47346">
        <w:rPr>
          <w:rFonts w:asciiTheme="minorBidi" w:hAnsiTheme="minorBidi" w:cstheme="minorBidi"/>
        </w:rPr>
        <w:t xml:space="preserve"> redundancy in </w:t>
      </w:r>
      <w:r w:rsidRPr="00E47346">
        <w:rPr>
          <w:rFonts w:asciiTheme="minorBidi" w:hAnsiTheme="minorBidi" w:cstheme="minorBidi"/>
        </w:rPr>
        <w:t>the biblical text.</w:t>
      </w:r>
      <w:r w:rsidR="00CD703B" w:rsidRPr="00E47346">
        <w:rPr>
          <w:rFonts w:asciiTheme="minorBidi" w:hAnsiTheme="minorBidi" w:cstheme="minorBidi"/>
        </w:rPr>
        <w:t xml:space="preserve"> </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0916A0" w:rsidRPr="00E47346" w:rsidRDefault="000916A0"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lastRenderedPageBreak/>
        <w:t>For example, in the story of the Binding</w:t>
      </w:r>
      <w:r w:rsidR="00E31A97" w:rsidRPr="00E47346">
        <w:rPr>
          <w:rFonts w:asciiTheme="minorBidi" w:hAnsiTheme="minorBidi" w:cstheme="minorBidi"/>
        </w:rPr>
        <w:t xml:space="preserve"> of Yitzchak</w:t>
      </w:r>
      <w:r w:rsidRPr="00E47346">
        <w:rPr>
          <w:rFonts w:asciiTheme="minorBidi" w:hAnsiTheme="minorBidi" w:cstheme="minorBidi"/>
        </w:rPr>
        <w:t xml:space="preserve">, God says to Avraham, “Do </w:t>
      </w:r>
      <w:r w:rsidR="00D404C3" w:rsidRPr="00E47346">
        <w:rPr>
          <w:rFonts w:asciiTheme="minorBidi" w:hAnsiTheme="minorBidi" w:cstheme="minorBidi"/>
        </w:rPr>
        <w:t>not send your hand towards the youth</w:t>
      </w:r>
      <w:r w:rsidR="00E31A97" w:rsidRPr="00E47346">
        <w:rPr>
          <w:rFonts w:asciiTheme="minorBidi" w:hAnsiTheme="minorBidi" w:cstheme="minorBidi"/>
        </w:rPr>
        <w:t>, and do not do anything to him.</w:t>
      </w:r>
      <w:r w:rsidR="00D404C3" w:rsidRPr="00E47346">
        <w:rPr>
          <w:rFonts w:asciiTheme="minorBidi" w:hAnsiTheme="minorBidi" w:cstheme="minorBidi"/>
        </w:rPr>
        <w:t>”</w:t>
      </w:r>
      <w:r w:rsidR="00CD703B" w:rsidRPr="00E47346">
        <w:rPr>
          <w:rFonts w:asciiTheme="minorBidi" w:hAnsiTheme="minorBidi" w:cstheme="minorBidi"/>
        </w:rPr>
        <w:t xml:space="preserve"> </w:t>
      </w:r>
      <w:r w:rsidR="00E31A97" w:rsidRPr="00E47346">
        <w:rPr>
          <w:rFonts w:asciiTheme="minorBidi" w:hAnsiTheme="minorBidi" w:cstheme="minorBidi"/>
        </w:rPr>
        <w:t>T</w:t>
      </w:r>
      <w:r w:rsidR="00D404C3" w:rsidRPr="00E47346">
        <w:rPr>
          <w:rFonts w:asciiTheme="minorBidi" w:hAnsiTheme="minorBidi" w:cstheme="minorBidi"/>
        </w:rPr>
        <w:t>he Radak explains that there are not two different commandments</w:t>
      </w:r>
      <w:r w:rsidR="00E31A97" w:rsidRPr="00E47346">
        <w:rPr>
          <w:rFonts w:asciiTheme="minorBidi" w:hAnsiTheme="minorBidi" w:cstheme="minorBidi"/>
        </w:rPr>
        <w:t>;</w:t>
      </w:r>
      <w:r w:rsidR="00D404C3" w:rsidRPr="00E47346">
        <w:rPr>
          <w:rFonts w:asciiTheme="minorBidi" w:hAnsiTheme="minorBidi" w:cstheme="minorBidi"/>
        </w:rPr>
        <w:t xml:space="preserve"> rather</w:t>
      </w:r>
      <w:r w:rsidR="00E31A97" w:rsidRPr="00E47346">
        <w:rPr>
          <w:rFonts w:asciiTheme="minorBidi" w:hAnsiTheme="minorBidi" w:cstheme="minorBidi"/>
        </w:rPr>
        <w:t>,</w:t>
      </w:r>
      <w:r w:rsidR="00D404C3" w:rsidRPr="00E47346">
        <w:rPr>
          <w:rFonts w:asciiTheme="minorBidi" w:hAnsiTheme="minorBidi" w:cstheme="minorBidi"/>
        </w:rPr>
        <w:t xml:space="preserve"> “It repeats this issue in different words to </w:t>
      </w:r>
      <w:r w:rsidR="00E31A97" w:rsidRPr="00E47346">
        <w:rPr>
          <w:rFonts w:asciiTheme="minorBidi" w:hAnsiTheme="minorBidi" w:cstheme="minorBidi"/>
        </w:rPr>
        <w:t>amplify</w:t>
      </w:r>
      <w:r w:rsidR="00D404C3" w:rsidRPr="00E47346">
        <w:rPr>
          <w:rFonts w:asciiTheme="minorBidi" w:hAnsiTheme="minorBidi" w:cstheme="minorBidi"/>
        </w:rPr>
        <w:t xml:space="preserve"> the warning</w:t>
      </w:r>
      <w:r w:rsidR="00E31A97" w:rsidRPr="00E47346">
        <w:rPr>
          <w:rFonts w:asciiTheme="minorBidi" w:hAnsiTheme="minorBidi" w:cstheme="minorBidi"/>
        </w:rPr>
        <w:t>.</w:t>
      </w:r>
      <w:r w:rsidR="00D404C3" w:rsidRPr="00E47346">
        <w:rPr>
          <w:rFonts w:asciiTheme="minorBidi" w:hAnsiTheme="minorBidi" w:cstheme="minorBidi"/>
        </w:rPr>
        <w:t>”</w:t>
      </w:r>
      <w:r w:rsidR="00CD703B" w:rsidRPr="00E47346">
        <w:rPr>
          <w:rFonts w:asciiTheme="minorBidi" w:hAnsiTheme="minorBidi" w:cstheme="minorBidi"/>
        </w:rPr>
        <w:t xml:space="preserve"> </w:t>
      </w:r>
      <w:r w:rsidR="00D404C3" w:rsidRPr="00E47346">
        <w:rPr>
          <w:rFonts w:asciiTheme="minorBidi" w:hAnsiTheme="minorBidi" w:cstheme="minorBidi"/>
        </w:rPr>
        <w:t>Rashi, in accord</w:t>
      </w:r>
      <w:r w:rsidR="00E31A97" w:rsidRPr="00E47346">
        <w:rPr>
          <w:rFonts w:asciiTheme="minorBidi" w:hAnsiTheme="minorBidi" w:cstheme="minorBidi"/>
        </w:rPr>
        <w:t>ance</w:t>
      </w:r>
      <w:r w:rsidR="00D404C3" w:rsidRPr="00E47346">
        <w:rPr>
          <w:rFonts w:asciiTheme="minorBidi" w:hAnsiTheme="minorBidi" w:cstheme="minorBidi"/>
        </w:rPr>
        <w:t xml:space="preserve"> with his view, explains otherwise:</w:t>
      </w:r>
    </w:p>
    <w:p w:rsidR="009605B1" w:rsidRDefault="009605B1" w:rsidP="00D64B27">
      <w:pPr>
        <w:pStyle w:val="NormalWeb"/>
        <w:spacing w:before="0" w:beforeAutospacing="0" w:after="0" w:afterAutospacing="0"/>
        <w:ind w:left="720"/>
        <w:jc w:val="both"/>
        <w:rPr>
          <w:rFonts w:asciiTheme="minorBidi" w:hAnsiTheme="minorBidi" w:cstheme="minorBidi"/>
        </w:rPr>
      </w:pPr>
    </w:p>
    <w:p w:rsidR="00D404C3" w:rsidRPr="00E47346" w:rsidRDefault="00D404C3"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 xml:space="preserve">“Do not send </w:t>
      </w:r>
      <w:r w:rsidR="00CD703B" w:rsidRPr="00E47346">
        <w:rPr>
          <w:rFonts w:asciiTheme="minorBidi" w:hAnsiTheme="minorBidi" w:cstheme="minorBidi"/>
        </w:rPr>
        <w:t>your hand towards the youth” — T</w:t>
      </w:r>
      <w:r w:rsidRPr="00E47346">
        <w:rPr>
          <w:rFonts w:asciiTheme="minorBidi" w:hAnsiTheme="minorBidi" w:cstheme="minorBidi"/>
        </w:rPr>
        <w:t>o slaughter</w:t>
      </w:r>
      <w:r w:rsidR="00EA45A9" w:rsidRPr="00E47346">
        <w:rPr>
          <w:rFonts w:asciiTheme="minorBidi" w:hAnsiTheme="minorBidi" w:cstheme="minorBidi"/>
        </w:rPr>
        <w:t>.</w:t>
      </w:r>
      <w:r w:rsidR="00CD703B" w:rsidRPr="00E47346">
        <w:rPr>
          <w:rFonts w:asciiTheme="minorBidi" w:hAnsiTheme="minorBidi" w:cstheme="minorBidi"/>
        </w:rPr>
        <w:t xml:space="preserve"> </w:t>
      </w:r>
      <w:r w:rsidR="00E31A97" w:rsidRPr="00E47346">
        <w:rPr>
          <w:rFonts w:asciiTheme="minorBidi" w:hAnsiTheme="minorBidi" w:cstheme="minorBidi"/>
        </w:rPr>
        <w:t>He said to H</w:t>
      </w:r>
      <w:r w:rsidRPr="00E47346">
        <w:rPr>
          <w:rFonts w:asciiTheme="minorBidi" w:hAnsiTheme="minorBidi" w:cstheme="minorBidi"/>
        </w:rPr>
        <w:t xml:space="preserve">im: </w:t>
      </w:r>
      <w:r w:rsidR="00EA4343" w:rsidRPr="00E47346">
        <w:rPr>
          <w:rFonts w:asciiTheme="minorBidi" w:hAnsiTheme="minorBidi" w:cstheme="minorBidi"/>
        </w:rPr>
        <w:t>“I</w:t>
      </w:r>
      <w:r w:rsidRPr="00E47346">
        <w:rPr>
          <w:rFonts w:asciiTheme="minorBidi" w:hAnsiTheme="minorBidi" w:cstheme="minorBidi"/>
        </w:rPr>
        <w:t xml:space="preserve">f so, </w:t>
      </w:r>
      <w:r w:rsidR="00EA4343" w:rsidRPr="00E47346">
        <w:rPr>
          <w:rFonts w:asciiTheme="minorBidi" w:hAnsiTheme="minorBidi" w:cstheme="minorBidi"/>
        </w:rPr>
        <w:t>did I com</w:t>
      </w:r>
      <w:r w:rsidRPr="00E47346">
        <w:rPr>
          <w:rFonts w:asciiTheme="minorBidi" w:hAnsiTheme="minorBidi" w:cstheme="minorBidi"/>
        </w:rPr>
        <w:t>e here for nothing? Let me wound him slightly,</w:t>
      </w:r>
      <w:r w:rsidR="00EA4343" w:rsidRPr="00E47346">
        <w:rPr>
          <w:rFonts w:asciiTheme="minorBidi" w:hAnsiTheme="minorBidi" w:cstheme="minorBidi"/>
        </w:rPr>
        <w:t xml:space="preserve"> and take some blood out of him.”</w:t>
      </w:r>
      <w:r w:rsidR="00CD703B" w:rsidRPr="00E47346">
        <w:rPr>
          <w:rFonts w:asciiTheme="minorBidi" w:hAnsiTheme="minorBidi" w:cstheme="minorBidi"/>
        </w:rPr>
        <w:t xml:space="preserve"> </w:t>
      </w:r>
      <w:r w:rsidR="00EA4343" w:rsidRPr="00E47346">
        <w:rPr>
          <w:rFonts w:asciiTheme="minorBidi" w:hAnsiTheme="minorBidi" w:cstheme="minorBidi"/>
        </w:rPr>
        <w:t>Therefore, H</w:t>
      </w:r>
      <w:r w:rsidRPr="00E47346">
        <w:rPr>
          <w:rFonts w:asciiTheme="minorBidi" w:hAnsiTheme="minorBidi" w:cstheme="minorBidi"/>
        </w:rPr>
        <w:t>e said to him, “And do not do anything to him” — do not put a blemish in him.</w:t>
      </w:r>
    </w:p>
    <w:p w:rsidR="00871217" w:rsidRPr="00E47346" w:rsidRDefault="00871217" w:rsidP="00D64B27">
      <w:pPr>
        <w:pStyle w:val="NormalWeb"/>
        <w:spacing w:before="0" w:beforeAutospacing="0" w:after="0" w:afterAutospacing="0"/>
        <w:ind w:left="720"/>
        <w:jc w:val="both"/>
        <w:rPr>
          <w:rFonts w:asciiTheme="minorBidi" w:hAnsiTheme="minorBidi" w:cstheme="minorBidi"/>
        </w:rPr>
      </w:pPr>
    </w:p>
    <w:p w:rsidR="00D404C3" w:rsidRPr="00E47346" w:rsidRDefault="00D404C3"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Another example is found in the story of Yaakov’s anxious anticipation of his</w:t>
      </w:r>
      <w:r w:rsidR="00EA4343" w:rsidRPr="00E47346">
        <w:rPr>
          <w:rFonts w:asciiTheme="minorBidi" w:hAnsiTheme="minorBidi" w:cstheme="minorBidi"/>
        </w:rPr>
        <w:t xml:space="preserve"> encounter with Esav, in which </w:t>
      </w:r>
      <w:r w:rsidRPr="00E47346">
        <w:rPr>
          <w:rFonts w:asciiTheme="minorBidi" w:hAnsiTheme="minorBidi" w:cstheme="minorBidi"/>
        </w:rPr>
        <w:t>t</w:t>
      </w:r>
      <w:r w:rsidR="00EA4343" w:rsidRPr="00E47346">
        <w:rPr>
          <w:rFonts w:asciiTheme="minorBidi" w:hAnsiTheme="minorBidi" w:cstheme="minorBidi"/>
        </w:rPr>
        <w:t>he Torah</w:t>
      </w:r>
      <w:r w:rsidRPr="00E47346">
        <w:rPr>
          <w:rFonts w:asciiTheme="minorBidi" w:hAnsiTheme="minorBidi" w:cstheme="minorBidi"/>
        </w:rPr>
        <w:t xml:space="preserve"> says, “And Yaakov feared exceedingly, and he was distressed” (</w:t>
      </w:r>
      <w:r w:rsidR="00313099" w:rsidRPr="00E47346">
        <w:rPr>
          <w:rFonts w:asciiTheme="minorBidi" w:hAnsiTheme="minorBidi" w:cstheme="minorBidi"/>
          <w:i/>
        </w:rPr>
        <w:t>Bereishit</w:t>
      </w:r>
      <w:r w:rsidRPr="00E47346">
        <w:rPr>
          <w:rFonts w:asciiTheme="minorBidi" w:hAnsiTheme="minorBidi" w:cstheme="minorBidi"/>
        </w:rPr>
        <w:t xml:space="preserve"> 32:8)</w:t>
      </w:r>
      <w:r w:rsidR="00EA45A9" w:rsidRPr="00E47346">
        <w:rPr>
          <w:rFonts w:asciiTheme="minorBidi" w:hAnsiTheme="minorBidi" w:cstheme="minorBidi"/>
        </w:rPr>
        <w:t>.</w:t>
      </w:r>
      <w:r w:rsidR="00CD703B" w:rsidRPr="00E47346">
        <w:rPr>
          <w:rFonts w:asciiTheme="minorBidi" w:hAnsiTheme="minorBidi" w:cstheme="minorBidi"/>
        </w:rPr>
        <w:t xml:space="preserve"> </w:t>
      </w:r>
      <w:r w:rsidRPr="00E47346">
        <w:rPr>
          <w:rFonts w:asciiTheme="minorBidi" w:hAnsiTheme="minorBidi" w:cstheme="minorBidi"/>
        </w:rPr>
        <w:t>The Radak explains:</w:t>
      </w:r>
    </w:p>
    <w:p w:rsidR="009605B1" w:rsidRDefault="009605B1" w:rsidP="00D64B27">
      <w:pPr>
        <w:pStyle w:val="NormalWeb"/>
        <w:spacing w:before="0" w:beforeAutospacing="0" w:after="0" w:afterAutospacing="0"/>
        <w:ind w:left="720"/>
        <w:jc w:val="both"/>
        <w:rPr>
          <w:rFonts w:asciiTheme="minorBidi" w:hAnsiTheme="minorBidi" w:cstheme="minorBidi"/>
        </w:rPr>
      </w:pPr>
    </w:p>
    <w:p w:rsidR="00D404C3" w:rsidRPr="00E47346" w:rsidRDefault="00D404C3"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 xml:space="preserve">It repeats this </w:t>
      </w:r>
      <w:r w:rsidR="00EA4343" w:rsidRPr="00E47346">
        <w:rPr>
          <w:rFonts w:asciiTheme="minorBidi" w:hAnsiTheme="minorBidi" w:cstheme="minorBidi"/>
        </w:rPr>
        <w:t>matter</w:t>
      </w:r>
      <w:r w:rsidRPr="00E47346">
        <w:rPr>
          <w:rFonts w:asciiTheme="minorBidi" w:hAnsiTheme="minorBidi" w:cstheme="minorBidi"/>
        </w:rPr>
        <w:t xml:space="preserve"> in different words </w:t>
      </w:r>
      <w:r w:rsidR="00EA4343" w:rsidRPr="00E47346">
        <w:rPr>
          <w:rFonts w:asciiTheme="minorBidi" w:hAnsiTheme="minorBidi" w:cstheme="minorBidi"/>
        </w:rPr>
        <w:t xml:space="preserve">to </w:t>
      </w:r>
      <w:r w:rsidR="00CE40C7" w:rsidRPr="00E47346">
        <w:rPr>
          <w:rFonts w:asciiTheme="minorBidi" w:hAnsiTheme="minorBidi" w:cstheme="minorBidi"/>
        </w:rPr>
        <w:t>magnify</w:t>
      </w:r>
      <w:r w:rsidR="00EA4343" w:rsidRPr="00E47346">
        <w:rPr>
          <w:rFonts w:asciiTheme="minorBidi" w:hAnsiTheme="minorBidi" w:cstheme="minorBidi"/>
        </w:rPr>
        <w:t xml:space="preserve"> his trepidation</w:t>
      </w:r>
      <w:r w:rsidRPr="00E47346">
        <w:rPr>
          <w:rFonts w:asciiTheme="minorBidi" w:hAnsiTheme="minorBidi" w:cstheme="minorBidi"/>
        </w:rPr>
        <w:t>.</w:t>
      </w:r>
    </w:p>
    <w:p w:rsidR="00871217" w:rsidRPr="00E47346" w:rsidRDefault="00871217" w:rsidP="00D64B27">
      <w:pPr>
        <w:pStyle w:val="NormalWeb"/>
        <w:spacing w:before="0" w:beforeAutospacing="0" w:after="0" w:afterAutospacing="0"/>
        <w:ind w:left="720"/>
        <w:jc w:val="both"/>
        <w:rPr>
          <w:rFonts w:asciiTheme="minorBidi" w:hAnsiTheme="minorBidi" w:cstheme="minorBidi"/>
        </w:rPr>
      </w:pPr>
    </w:p>
    <w:p w:rsidR="00D404C3" w:rsidRPr="00E47346" w:rsidRDefault="00EA4343"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However,</w:t>
      </w:r>
      <w:r w:rsidR="00D404C3" w:rsidRPr="00E47346">
        <w:rPr>
          <w:rFonts w:asciiTheme="minorBidi" w:hAnsiTheme="minorBidi" w:cstheme="minorBidi"/>
        </w:rPr>
        <w:t xml:space="preserve"> we </w:t>
      </w:r>
      <w:r w:rsidRPr="00E47346">
        <w:rPr>
          <w:rFonts w:asciiTheme="minorBidi" w:hAnsiTheme="minorBidi" w:cstheme="minorBidi"/>
        </w:rPr>
        <w:t>must</w:t>
      </w:r>
      <w:r w:rsidR="00D404C3" w:rsidRPr="00E47346">
        <w:rPr>
          <w:rFonts w:asciiTheme="minorBidi" w:hAnsiTheme="minorBidi" w:cstheme="minorBidi"/>
        </w:rPr>
        <w:t xml:space="preserve"> understand the words of the Radak </w:t>
      </w:r>
      <w:r w:rsidRPr="00E47346">
        <w:rPr>
          <w:rFonts w:asciiTheme="minorBidi" w:hAnsiTheme="minorBidi" w:cstheme="minorBidi"/>
        </w:rPr>
        <w:t>in the context of Rashi’s explanation</w:t>
      </w:r>
      <w:r w:rsidR="00D404C3" w:rsidRPr="00E47346">
        <w:rPr>
          <w:rFonts w:asciiTheme="minorBidi" w:hAnsiTheme="minorBidi" w:cstheme="minorBidi"/>
        </w:rPr>
        <w:t xml:space="preserve"> (which the Radak cites):</w:t>
      </w:r>
    </w:p>
    <w:p w:rsidR="009605B1" w:rsidRDefault="009605B1" w:rsidP="00D64B27">
      <w:pPr>
        <w:pStyle w:val="NormalWeb"/>
        <w:spacing w:before="0" w:beforeAutospacing="0" w:after="0" w:afterAutospacing="0"/>
        <w:ind w:left="720"/>
        <w:jc w:val="both"/>
        <w:rPr>
          <w:rFonts w:asciiTheme="minorBidi" w:hAnsiTheme="minorBidi" w:cstheme="minorBidi"/>
        </w:rPr>
      </w:pPr>
    </w:p>
    <w:p w:rsidR="00D404C3" w:rsidRPr="00E47346" w:rsidRDefault="00D404C3"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“And Yaakov feared” — lest he be killed</w:t>
      </w:r>
      <w:r w:rsidR="00EA45A9" w:rsidRPr="00E47346">
        <w:rPr>
          <w:rFonts w:asciiTheme="minorBidi" w:hAnsiTheme="minorBidi" w:cstheme="minorBidi"/>
        </w:rPr>
        <w:t>.</w:t>
      </w:r>
      <w:r w:rsidR="00CD703B" w:rsidRPr="00E47346">
        <w:rPr>
          <w:rFonts w:asciiTheme="minorBidi" w:hAnsiTheme="minorBidi" w:cstheme="minorBidi"/>
        </w:rPr>
        <w:t xml:space="preserve"> </w:t>
      </w:r>
    </w:p>
    <w:p w:rsidR="00D404C3" w:rsidRPr="00E47346" w:rsidRDefault="00D404C3"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“And he was distressed” — lest he kill others.</w:t>
      </w:r>
    </w:p>
    <w:p w:rsidR="00D404C3" w:rsidRPr="00E47346" w:rsidRDefault="00D404C3" w:rsidP="00D64B27">
      <w:pPr>
        <w:pStyle w:val="NormalWeb"/>
        <w:spacing w:before="0" w:beforeAutospacing="0" w:after="0" w:afterAutospacing="0"/>
        <w:jc w:val="both"/>
        <w:rPr>
          <w:rFonts w:asciiTheme="minorBidi" w:hAnsiTheme="minorBidi" w:cstheme="minorBidi"/>
        </w:rPr>
      </w:pPr>
    </w:p>
    <w:p w:rsidR="00D404C3" w:rsidRPr="00E47346" w:rsidRDefault="00D404C3" w:rsidP="00D64B27">
      <w:pPr>
        <w:pStyle w:val="NormalWeb"/>
        <w:spacing w:before="0" w:beforeAutospacing="0" w:after="0" w:afterAutospacing="0"/>
        <w:jc w:val="both"/>
        <w:rPr>
          <w:rFonts w:asciiTheme="minorBidi" w:hAnsiTheme="minorBidi" w:cstheme="minorBidi"/>
          <w:b/>
          <w:bCs/>
        </w:rPr>
      </w:pPr>
      <w:r w:rsidRPr="00E47346">
        <w:rPr>
          <w:rFonts w:asciiTheme="minorBidi" w:hAnsiTheme="minorBidi" w:cstheme="minorBidi"/>
          <w:b/>
          <w:bCs/>
        </w:rPr>
        <w:t>The Reason</w:t>
      </w:r>
      <w:r w:rsidR="00EA4343" w:rsidRPr="00E47346">
        <w:rPr>
          <w:rFonts w:asciiTheme="minorBidi" w:hAnsiTheme="minorBidi" w:cstheme="minorBidi"/>
          <w:b/>
          <w:bCs/>
        </w:rPr>
        <w:t>s</w:t>
      </w:r>
      <w:r w:rsidRPr="00E47346">
        <w:rPr>
          <w:rFonts w:asciiTheme="minorBidi" w:hAnsiTheme="minorBidi" w:cstheme="minorBidi"/>
          <w:b/>
          <w:bCs/>
        </w:rPr>
        <w:t xml:space="preserve"> for </w:t>
      </w:r>
      <w:r w:rsidR="00313099" w:rsidRPr="00E47346">
        <w:rPr>
          <w:rFonts w:asciiTheme="minorBidi" w:hAnsiTheme="minorBidi" w:cstheme="minorBidi"/>
          <w:b/>
          <w:bCs/>
          <w:i/>
        </w:rPr>
        <w:t>Keri</w:t>
      </w:r>
      <w:r w:rsidR="00EA4343" w:rsidRPr="00E47346">
        <w:rPr>
          <w:rFonts w:asciiTheme="minorBidi" w:hAnsiTheme="minorBidi" w:cstheme="minorBidi"/>
          <w:b/>
          <w:bCs/>
        </w:rPr>
        <w:t xml:space="preserve"> and</w:t>
      </w:r>
      <w:r w:rsidRPr="00E47346">
        <w:rPr>
          <w:rFonts w:asciiTheme="minorBidi" w:hAnsiTheme="minorBidi" w:cstheme="minorBidi"/>
          <w:b/>
          <w:bCs/>
        </w:rPr>
        <w:t xml:space="preserve"> </w:t>
      </w:r>
      <w:r w:rsidR="00313099" w:rsidRPr="00E47346">
        <w:rPr>
          <w:rFonts w:asciiTheme="minorBidi" w:hAnsiTheme="minorBidi" w:cstheme="minorBidi"/>
          <w:b/>
          <w:bCs/>
          <w:i/>
        </w:rPr>
        <w:t>Ketiv</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D404C3" w:rsidRPr="00E47346" w:rsidRDefault="00EA4343"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One</w:t>
      </w:r>
      <w:r w:rsidR="00D404C3" w:rsidRPr="00E47346">
        <w:rPr>
          <w:rFonts w:asciiTheme="minorBidi" w:hAnsiTheme="minorBidi" w:cstheme="minorBidi"/>
        </w:rPr>
        <w:t xml:space="preserve"> issue which occupies the Radak a great deal was establishing the </w:t>
      </w:r>
      <w:r w:rsidR="00313099" w:rsidRPr="00E47346">
        <w:rPr>
          <w:rFonts w:asciiTheme="minorBidi" w:hAnsiTheme="minorBidi" w:cstheme="minorBidi"/>
        </w:rPr>
        <w:t>Masoretic</w:t>
      </w:r>
      <w:r w:rsidR="00D404C3" w:rsidRPr="00E47346">
        <w:rPr>
          <w:rFonts w:asciiTheme="minorBidi" w:hAnsiTheme="minorBidi" w:cstheme="minorBidi"/>
        </w:rPr>
        <w:t xml:space="preserve"> text</w:t>
      </w:r>
      <w:r w:rsidR="00CD703B" w:rsidRPr="00E47346">
        <w:rPr>
          <w:rFonts w:asciiTheme="minorBidi" w:hAnsiTheme="minorBidi" w:cstheme="minorBidi"/>
        </w:rPr>
        <w:t>. T</w:t>
      </w:r>
      <w:r w:rsidR="00D404C3" w:rsidRPr="00E47346">
        <w:rPr>
          <w:rFonts w:asciiTheme="minorBidi" w:hAnsiTheme="minorBidi" w:cstheme="minorBidi"/>
        </w:rPr>
        <w:t>he Radak travelled around Spain a great deal in order to inspect different manuscripts.</w:t>
      </w:r>
      <w:r w:rsidR="00CC3C34" w:rsidRPr="009605B1">
        <w:rPr>
          <w:rStyle w:val="FootnoteReference"/>
          <w:rFonts w:asciiTheme="minorBidi" w:hAnsiTheme="minorBidi" w:cstheme="minorBidi"/>
          <w:sz w:val="20"/>
          <w:szCs w:val="20"/>
          <w:rtl/>
        </w:rPr>
        <w:footnoteReference w:id="11"/>
      </w:r>
      <w:r w:rsidR="00CD703B" w:rsidRPr="00E47346">
        <w:rPr>
          <w:rFonts w:asciiTheme="minorBidi" w:hAnsiTheme="minorBidi" w:cstheme="minorBidi"/>
        </w:rPr>
        <w:t xml:space="preserve"> </w:t>
      </w:r>
      <w:r w:rsidR="00313099" w:rsidRPr="00E47346">
        <w:rPr>
          <w:rFonts w:asciiTheme="minorBidi" w:hAnsiTheme="minorBidi" w:cstheme="minorBidi"/>
        </w:rPr>
        <w:t>Sometimes</w:t>
      </w:r>
      <w:r w:rsidR="00CD703B" w:rsidRPr="00E47346">
        <w:rPr>
          <w:rFonts w:asciiTheme="minorBidi" w:hAnsiTheme="minorBidi" w:cstheme="minorBidi"/>
        </w:rPr>
        <w:t>,</w:t>
      </w:r>
      <w:r w:rsidR="00D404C3" w:rsidRPr="00E47346">
        <w:rPr>
          <w:rFonts w:asciiTheme="minorBidi" w:hAnsiTheme="minorBidi" w:cstheme="minorBidi"/>
        </w:rPr>
        <w:t xml:space="preserve"> </w:t>
      </w:r>
      <w:r w:rsidR="00F93EEC" w:rsidRPr="00E47346">
        <w:rPr>
          <w:rFonts w:asciiTheme="minorBidi" w:hAnsiTheme="minorBidi" w:cstheme="minorBidi"/>
        </w:rPr>
        <w:t>the version of the Radak is different from the version which we have</w:t>
      </w:r>
      <w:r w:rsidR="00EA45A9" w:rsidRPr="00E47346">
        <w:rPr>
          <w:rFonts w:asciiTheme="minorBidi" w:hAnsiTheme="minorBidi" w:cstheme="minorBidi"/>
        </w:rPr>
        <w:t>.</w:t>
      </w:r>
      <w:r w:rsidR="00CC3C34" w:rsidRPr="009605B1">
        <w:rPr>
          <w:rStyle w:val="FootnoteReference"/>
          <w:rFonts w:asciiTheme="minorBidi" w:hAnsiTheme="minorBidi" w:cstheme="minorBidi"/>
          <w:sz w:val="20"/>
          <w:szCs w:val="20"/>
          <w:rtl/>
        </w:rPr>
        <w:footnoteReference w:id="12"/>
      </w:r>
      <w:r w:rsidR="00F93EEC" w:rsidRPr="00E47346">
        <w:rPr>
          <w:rFonts w:asciiTheme="minorBidi" w:hAnsiTheme="minorBidi" w:cstheme="minorBidi"/>
        </w:rPr>
        <w:t xml:space="preserve"> </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CC3C34" w:rsidRPr="00E47346" w:rsidRDefault="00F93EEC"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The Radak</w:t>
      </w:r>
      <w:r w:rsidR="00CC3C34" w:rsidRPr="00E47346">
        <w:rPr>
          <w:rFonts w:asciiTheme="minorBidi" w:hAnsiTheme="minorBidi" w:cstheme="minorBidi"/>
        </w:rPr>
        <w:t xml:space="preserve"> re</w:t>
      </w:r>
      <w:r w:rsidR="00EA4343" w:rsidRPr="00E47346">
        <w:rPr>
          <w:rFonts w:asciiTheme="minorBidi" w:hAnsiTheme="minorBidi" w:cstheme="minorBidi"/>
        </w:rPr>
        <w:t>fers</w:t>
      </w:r>
      <w:r w:rsidR="00CC3C34" w:rsidRPr="00E47346">
        <w:rPr>
          <w:rFonts w:asciiTheme="minorBidi" w:hAnsiTheme="minorBidi" w:cstheme="minorBidi"/>
        </w:rPr>
        <w:t xml:space="preserve"> in a number of places to the issue of understanding the difference between </w:t>
      </w:r>
      <w:r w:rsidR="00313099" w:rsidRPr="00E47346">
        <w:rPr>
          <w:rFonts w:asciiTheme="minorBidi" w:hAnsiTheme="minorBidi" w:cstheme="minorBidi"/>
          <w:i/>
        </w:rPr>
        <w:t>ketiv</w:t>
      </w:r>
      <w:r w:rsidR="00CC3C34" w:rsidRPr="00E47346">
        <w:rPr>
          <w:rFonts w:asciiTheme="minorBidi" w:hAnsiTheme="minorBidi" w:cstheme="minorBidi"/>
        </w:rPr>
        <w:t xml:space="preserve"> (the text as it is written) and </w:t>
      </w:r>
      <w:r w:rsidR="00313099" w:rsidRPr="00E47346">
        <w:rPr>
          <w:rFonts w:asciiTheme="minorBidi" w:hAnsiTheme="minorBidi" w:cstheme="minorBidi"/>
          <w:i/>
        </w:rPr>
        <w:t>keri</w:t>
      </w:r>
      <w:r w:rsidR="00CC3C34" w:rsidRPr="00E47346">
        <w:rPr>
          <w:rFonts w:asciiTheme="minorBidi" w:hAnsiTheme="minorBidi" w:cstheme="minorBidi"/>
        </w:rPr>
        <w:t xml:space="preserve"> (the text as it is read)</w:t>
      </w:r>
      <w:r w:rsidR="00EA45A9" w:rsidRPr="00E47346">
        <w:rPr>
          <w:rFonts w:asciiTheme="minorBidi" w:hAnsiTheme="minorBidi" w:cstheme="minorBidi"/>
        </w:rPr>
        <w:t>.</w:t>
      </w:r>
      <w:r w:rsidR="00CD703B" w:rsidRPr="00E47346">
        <w:rPr>
          <w:rFonts w:asciiTheme="minorBidi" w:hAnsiTheme="minorBidi" w:cstheme="minorBidi"/>
        </w:rPr>
        <w:t xml:space="preserve"> </w:t>
      </w:r>
      <w:r w:rsidR="00CC3C34" w:rsidRPr="00E47346">
        <w:rPr>
          <w:rFonts w:asciiTheme="minorBidi" w:hAnsiTheme="minorBidi" w:cstheme="minorBidi"/>
        </w:rPr>
        <w:t xml:space="preserve">These are </w:t>
      </w:r>
      <w:r w:rsidR="00EA4343" w:rsidRPr="00E47346">
        <w:rPr>
          <w:rFonts w:asciiTheme="minorBidi" w:hAnsiTheme="minorBidi" w:cstheme="minorBidi"/>
        </w:rPr>
        <w:t>his</w:t>
      </w:r>
      <w:r w:rsidR="00CC3C34" w:rsidRPr="00E47346">
        <w:rPr>
          <w:rFonts w:asciiTheme="minorBidi" w:hAnsiTheme="minorBidi" w:cstheme="minorBidi"/>
        </w:rPr>
        <w:t xml:space="preserve"> words </w:t>
      </w:r>
      <w:r w:rsidR="00EA4343" w:rsidRPr="00E47346">
        <w:rPr>
          <w:rFonts w:asciiTheme="minorBidi" w:hAnsiTheme="minorBidi" w:cstheme="minorBidi"/>
        </w:rPr>
        <w:t xml:space="preserve">in </w:t>
      </w:r>
      <w:r w:rsidR="00CC3C34" w:rsidRPr="00E47346">
        <w:rPr>
          <w:rFonts w:asciiTheme="minorBidi" w:hAnsiTheme="minorBidi" w:cstheme="minorBidi"/>
        </w:rPr>
        <w:t xml:space="preserve">his introduction to </w:t>
      </w:r>
      <w:r w:rsidR="00EA45A9" w:rsidRPr="00E47346">
        <w:rPr>
          <w:rFonts w:asciiTheme="minorBidi" w:hAnsiTheme="minorBidi" w:cstheme="minorBidi"/>
          <w:i/>
        </w:rPr>
        <w:t>Nevi</w:t>
      </w:r>
      <w:r w:rsidR="00CD703B" w:rsidRPr="00E47346">
        <w:rPr>
          <w:rFonts w:asciiTheme="minorBidi" w:hAnsiTheme="minorBidi" w:cstheme="minorBidi"/>
          <w:i/>
        </w:rPr>
        <w:t>’</w:t>
      </w:r>
      <w:r w:rsidR="00EA45A9" w:rsidRPr="00E47346">
        <w:rPr>
          <w:rFonts w:asciiTheme="minorBidi" w:hAnsiTheme="minorBidi" w:cstheme="minorBidi"/>
          <w:i/>
        </w:rPr>
        <w:t>im</w:t>
      </w:r>
      <w:r w:rsidR="00CC3C34" w:rsidRPr="00E47346">
        <w:rPr>
          <w:rFonts w:asciiTheme="minorBidi" w:hAnsiTheme="minorBidi" w:cstheme="minorBidi"/>
        </w:rPr>
        <w:t xml:space="preserve"> </w:t>
      </w:r>
      <w:r w:rsidR="00EA45A9" w:rsidRPr="00E47346">
        <w:rPr>
          <w:rFonts w:asciiTheme="minorBidi" w:hAnsiTheme="minorBidi" w:cstheme="minorBidi"/>
          <w:i/>
        </w:rPr>
        <w:t>Rishonim</w:t>
      </w:r>
      <w:r w:rsidR="00CC3C34" w:rsidRPr="00E47346">
        <w:rPr>
          <w:rFonts w:asciiTheme="minorBidi" w:hAnsiTheme="minorBidi" w:cstheme="minorBidi"/>
        </w:rPr>
        <w:t>:</w:t>
      </w:r>
    </w:p>
    <w:p w:rsidR="00871217" w:rsidRPr="00E47346" w:rsidRDefault="00871217" w:rsidP="00D64B27">
      <w:pPr>
        <w:pStyle w:val="NormalWeb"/>
        <w:spacing w:before="0" w:beforeAutospacing="0" w:after="0" w:afterAutospacing="0"/>
        <w:ind w:left="720"/>
        <w:jc w:val="both"/>
        <w:rPr>
          <w:rFonts w:asciiTheme="minorBidi" w:hAnsiTheme="minorBidi" w:cstheme="minorBidi"/>
        </w:rPr>
      </w:pPr>
    </w:p>
    <w:p w:rsidR="00F93EEC" w:rsidRPr="00E47346" w:rsidRDefault="00CC3C34"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I will write the reason for the written and the read…</w:t>
      </w:r>
      <w:r w:rsidR="00CD703B" w:rsidRPr="00E47346">
        <w:rPr>
          <w:rFonts w:asciiTheme="minorBidi" w:hAnsiTheme="minorBidi" w:cstheme="minorBidi"/>
        </w:rPr>
        <w:t xml:space="preserve"> </w:t>
      </w:r>
      <w:r w:rsidRPr="00E47346">
        <w:rPr>
          <w:rFonts w:asciiTheme="minorBidi" w:hAnsiTheme="minorBidi" w:cstheme="minorBidi"/>
        </w:rPr>
        <w:t>It appears that these words are present here because</w:t>
      </w:r>
      <w:r w:rsidR="00EA4343" w:rsidRPr="00E47346">
        <w:rPr>
          <w:rFonts w:asciiTheme="minorBidi" w:hAnsiTheme="minorBidi" w:cstheme="minorBidi"/>
        </w:rPr>
        <w:t>,</w:t>
      </w:r>
      <w:r w:rsidRPr="00E47346">
        <w:rPr>
          <w:rFonts w:asciiTheme="minorBidi" w:hAnsiTheme="minorBidi" w:cstheme="minorBidi"/>
        </w:rPr>
        <w:t xml:space="preserve"> </w:t>
      </w:r>
      <w:r w:rsidR="00CE40C7" w:rsidRPr="00E47346">
        <w:rPr>
          <w:rFonts w:asciiTheme="minorBidi" w:hAnsiTheme="minorBidi" w:cstheme="minorBidi"/>
        </w:rPr>
        <w:t>during</w:t>
      </w:r>
      <w:r w:rsidR="00EA4343" w:rsidRPr="00E47346">
        <w:rPr>
          <w:rFonts w:asciiTheme="minorBidi" w:hAnsiTheme="minorBidi" w:cstheme="minorBidi"/>
        </w:rPr>
        <w:t xml:space="preserve"> </w:t>
      </w:r>
      <w:r w:rsidRPr="00E47346">
        <w:rPr>
          <w:rFonts w:asciiTheme="minorBidi" w:hAnsiTheme="minorBidi" w:cstheme="minorBidi"/>
        </w:rPr>
        <w:t>the first exile</w:t>
      </w:r>
      <w:r w:rsidR="00EA4343" w:rsidRPr="00E47346">
        <w:rPr>
          <w:rFonts w:asciiTheme="minorBidi" w:hAnsiTheme="minorBidi" w:cstheme="minorBidi"/>
        </w:rPr>
        <w:t>,</w:t>
      </w:r>
      <w:r w:rsidRPr="00E47346">
        <w:rPr>
          <w:rFonts w:asciiTheme="minorBidi" w:hAnsiTheme="minorBidi" w:cstheme="minorBidi"/>
        </w:rPr>
        <w:t xml:space="preserve"> the books were lost and </w:t>
      </w:r>
      <w:r w:rsidR="00EA4343" w:rsidRPr="00E47346">
        <w:rPr>
          <w:rFonts w:asciiTheme="minorBidi" w:hAnsiTheme="minorBidi" w:cstheme="minorBidi"/>
        </w:rPr>
        <w:t>disarranged</w:t>
      </w:r>
      <w:r w:rsidRPr="00E47346">
        <w:rPr>
          <w:rFonts w:asciiTheme="minorBidi" w:hAnsiTheme="minorBidi" w:cstheme="minorBidi"/>
        </w:rPr>
        <w:t>, and th</w:t>
      </w:r>
      <w:r w:rsidR="00EA4343" w:rsidRPr="00E47346">
        <w:rPr>
          <w:rFonts w:asciiTheme="minorBidi" w:hAnsiTheme="minorBidi" w:cstheme="minorBidi"/>
        </w:rPr>
        <w:t>e sages who knew Scripture died.</w:t>
      </w:r>
      <w:r w:rsidR="00CD703B" w:rsidRPr="00E47346">
        <w:rPr>
          <w:rFonts w:asciiTheme="minorBidi" w:hAnsiTheme="minorBidi" w:cstheme="minorBidi"/>
        </w:rPr>
        <w:t xml:space="preserve"> </w:t>
      </w:r>
      <w:r w:rsidR="00EA4343" w:rsidRPr="00E47346">
        <w:rPr>
          <w:rFonts w:asciiTheme="minorBidi" w:hAnsiTheme="minorBidi" w:cstheme="minorBidi"/>
        </w:rPr>
        <w:t xml:space="preserve">When </w:t>
      </w:r>
      <w:r w:rsidRPr="00E47346">
        <w:rPr>
          <w:rFonts w:asciiTheme="minorBidi" w:hAnsiTheme="minorBidi" w:cstheme="minorBidi"/>
        </w:rPr>
        <w:t>the members of the Great Assembly returned the Torah to its ancient form, they found a di</w:t>
      </w:r>
      <w:r w:rsidR="00EA4343" w:rsidRPr="00E47346">
        <w:rPr>
          <w:rFonts w:asciiTheme="minorBidi" w:hAnsiTheme="minorBidi" w:cstheme="minorBidi"/>
        </w:rPr>
        <w:t>fference of opinion</w:t>
      </w:r>
      <w:r w:rsidRPr="00E47346">
        <w:rPr>
          <w:rFonts w:asciiTheme="minorBidi" w:hAnsiTheme="minorBidi" w:cstheme="minorBidi"/>
        </w:rPr>
        <w:t xml:space="preserve"> in the books</w:t>
      </w:r>
      <w:r w:rsidR="00EA4343" w:rsidRPr="00E47346">
        <w:rPr>
          <w:rFonts w:asciiTheme="minorBidi" w:hAnsiTheme="minorBidi" w:cstheme="minorBidi"/>
        </w:rPr>
        <w:t>,</w:t>
      </w:r>
      <w:r w:rsidRPr="00E47346">
        <w:rPr>
          <w:rFonts w:asciiTheme="minorBidi" w:hAnsiTheme="minorBidi" w:cstheme="minorBidi"/>
        </w:rPr>
        <w:t xml:space="preserve"> </w:t>
      </w:r>
      <w:r w:rsidR="00EA4343" w:rsidRPr="00E47346">
        <w:rPr>
          <w:rFonts w:asciiTheme="minorBidi" w:hAnsiTheme="minorBidi" w:cstheme="minorBidi"/>
        </w:rPr>
        <w:t>so</w:t>
      </w:r>
      <w:r w:rsidRPr="00E47346">
        <w:rPr>
          <w:rFonts w:asciiTheme="minorBidi" w:hAnsiTheme="minorBidi" w:cstheme="minorBidi"/>
        </w:rPr>
        <w:t xml:space="preserve"> they </w:t>
      </w:r>
      <w:r w:rsidR="00EA4343" w:rsidRPr="00E47346">
        <w:rPr>
          <w:rFonts w:asciiTheme="minorBidi" w:hAnsiTheme="minorBidi" w:cstheme="minorBidi"/>
        </w:rPr>
        <w:t>followed</w:t>
      </w:r>
      <w:r w:rsidRPr="00E47346">
        <w:rPr>
          <w:rFonts w:asciiTheme="minorBidi" w:hAnsiTheme="minorBidi" w:cstheme="minorBidi"/>
        </w:rPr>
        <w:t xml:space="preserve"> the majority</w:t>
      </w:r>
      <w:r w:rsidR="00EA4343" w:rsidRPr="00E47346">
        <w:rPr>
          <w:rFonts w:asciiTheme="minorBidi" w:hAnsiTheme="minorBidi" w:cstheme="minorBidi"/>
        </w:rPr>
        <w:t>,</w:t>
      </w:r>
      <w:r w:rsidRPr="00E47346">
        <w:rPr>
          <w:rFonts w:asciiTheme="minorBidi" w:hAnsiTheme="minorBidi" w:cstheme="minorBidi"/>
        </w:rPr>
        <w:t xml:space="preserve"> according to their view</w:t>
      </w:r>
      <w:r w:rsidR="00EA4343" w:rsidRPr="00E47346">
        <w:rPr>
          <w:rFonts w:asciiTheme="minorBidi" w:hAnsiTheme="minorBidi" w:cstheme="minorBidi"/>
        </w:rPr>
        <w:t>.</w:t>
      </w:r>
      <w:r w:rsidR="00CD703B" w:rsidRPr="00E47346">
        <w:rPr>
          <w:rFonts w:asciiTheme="minorBidi" w:hAnsiTheme="minorBidi" w:cstheme="minorBidi"/>
        </w:rPr>
        <w:t xml:space="preserve"> </w:t>
      </w:r>
      <w:r w:rsidR="00EA4343" w:rsidRPr="00E47346">
        <w:rPr>
          <w:rFonts w:asciiTheme="minorBidi" w:hAnsiTheme="minorBidi" w:cstheme="minorBidi"/>
        </w:rPr>
        <w:t xml:space="preserve">In cases in which </w:t>
      </w:r>
      <w:r w:rsidRPr="00E47346">
        <w:rPr>
          <w:rFonts w:asciiTheme="minorBidi" w:hAnsiTheme="minorBidi" w:cstheme="minorBidi"/>
        </w:rPr>
        <w:t xml:space="preserve">they did not </w:t>
      </w:r>
      <w:r w:rsidR="009B1AE2" w:rsidRPr="00E47346">
        <w:rPr>
          <w:rFonts w:asciiTheme="minorBidi" w:hAnsiTheme="minorBidi" w:cstheme="minorBidi"/>
        </w:rPr>
        <w:t xml:space="preserve">fully understand the matter, they wrote one </w:t>
      </w:r>
      <w:r w:rsidR="00EA4343" w:rsidRPr="00E47346">
        <w:rPr>
          <w:rFonts w:asciiTheme="minorBidi" w:hAnsiTheme="minorBidi" w:cstheme="minorBidi"/>
        </w:rPr>
        <w:t xml:space="preserve">version </w:t>
      </w:r>
      <w:r w:rsidR="009B1AE2" w:rsidRPr="00E47346">
        <w:rPr>
          <w:rFonts w:asciiTheme="minorBidi" w:hAnsiTheme="minorBidi" w:cstheme="minorBidi"/>
        </w:rPr>
        <w:t xml:space="preserve">but did not </w:t>
      </w:r>
      <w:r w:rsidR="00313099" w:rsidRPr="00E47346">
        <w:rPr>
          <w:rFonts w:asciiTheme="minorBidi" w:hAnsiTheme="minorBidi" w:cstheme="minorBidi"/>
        </w:rPr>
        <w:t>vowelize</w:t>
      </w:r>
      <w:r w:rsidR="009B1AE2" w:rsidRPr="00E47346">
        <w:rPr>
          <w:rFonts w:asciiTheme="minorBidi" w:hAnsiTheme="minorBidi" w:cstheme="minorBidi"/>
        </w:rPr>
        <w:t xml:space="preserve"> it</w:t>
      </w:r>
      <w:r w:rsidR="00EA45A9" w:rsidRPr="00E47346">
        <w:rPr>
          <w:rFonts w:asciiTheme="minorBidi" w:hAnsiTheme="minorBidi" w:cstheme="minorBidi"/>
        </w:rPr>
        <w:t>.</w:t>
      </w:r>
      <w:r w:rsidR="00CD703B" w:rsidRPr="00E47346">
        <w:rPr>
          <w:rFonts w:asciiTheme="minorBidi" w:hAnsiTheme="minorBidi" w:cstheme="minorBidi"/>
        </w:rPr>
        <w:t xml:space="preserve"> </w:t>
      </w:r>
    </w:p>
    <w:p w:rsidR="00871217" w:rsidRPr="00E47346" w:rsidRDefault="00871217" w:rsidP="00D64B27">
      <w:pPr>
        <w:pStyle w:val="NormalWeb"/>
        <w:spacing w:before="0" w:beforeAutospacing="0" w:after="0" w:afterAutospacing="0"/>
        <w:ind w:left="720"/>
        <w:jc w:val="both"/>
        <w:rPr>
          <w:rFonts w:asciiTheme="minorBidi" w:hAnsiTheme="minorBidi" w:cstheme="minorBidi"/>
        </w:rPr>
      </w:pPr>
    </w:p>
    <w:p w:rsidR="00313099" w:rsidRPr="00E47346" w:rsidRDefault="009B1AE2"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 xml:space="preserve">According to the Radak, the differences between </w:t>
      </w:r>
      <w:r w:rsidR="00313099" w:rsidRPr="00E47346">
        <w:rPr>
          <w:rFonts w:asciiTheme="minorBidi" w:hAnsiTheme="minorBidi" w:cstheme="minorBidi"/>
          <w:i/>
        </w:rPr>
        <w:t>keri</w:t>
      </w:r>
      <w:r w:rsidRPr="00E47346">
        <w:rPr>
          <w:rFonts w:asciiTheme="minorBidi" w:hAnsiTheme="minorBidi" w:cstheme="minorBidi"/>
        </w:rPr>
        <w:t xml:space="preserve"> and </w:t>
      </w:r>
      <w:r w:rsidR="00313099" w:rsidRPr="00E47346">
        <w:rPr>
          <w:rFonts w:asciiTheme="minorBidi" w:hAnsiTheme="minorBidi" w:cstheme="minorBidi"/>
          <w:i/>
        </w:rPr>
        <w:t>ketiv</w:t>
      </w:r>
      <w:r w:rsidRPr="00E47346">
        <w:rPr>
          <w:rFonts w:asciiTheme="minorBidi" w:hAnsiTheme="minorBidi" w:cstheme="minorBidi"/>
        </w:rPr>
        <w:t xml:space="preserve"> emerge from the doubts created after the destruction of the First Temple, because of </w:t>
      </w:r>
      <w:r w:rsidRPr="00E47346">
        <w:rPr>
          <w:rFonts w:asciiTheme="minorBidi" w:hAnsiTheme="minorBidi" w:cstheme="minorBidi"/>
        </w:rPr>
        <w:lastRenderedPageBreak/>
        <w:t>the exil</w:t>
      </w:r>
      <w:r w:rsidR="00313099" w:rsidRPr="00E47346">
        <w:rPr>
          <w:rFonts w:asciiTheme="minorBidi" w:hAnsiTheme="minorBidi" w:cstheme="minorBidi"/>
        </w:rPr>
        <w:t xml:space="preserve">e, </w:t>
      </w:r>
      <w:r w:rsidR="00EA4343" w:rsidRPr="00E47346">
        <w:rPr>
          <w:rFonts w:asciiTheme="minorBidi" w:hAnsiTheme="minorBidi" w:cstheme="minorBidi"/>
        </w:rPr>
        <w:t>concerning</w:t>
      </w:r>
      <w:r w:rsidR="00313099" w:rsidRPr="00E47346">
        <w:rPr>
          <w:rFonts w:asciiTheme="minorBidi" w:hAnsiTheme="minorBidi" w:cstheme="minorBidi"/>
        </w:rPr>
        <w:t xml:space="preserve"> the text of the books of </w:t>
      </w:r>
      <w:r w:rsidR="00313099" w:rsidRPr="00E47346">
        <w:rPr>
          <w:rFonts w:asciiTheme="minorBidi" w:hAnsiTheme="minorBidi" w:cstheme="minorBidi"/>
          <w:i/>
          <w:iCs/>
        </w:rPr>
        <w:t>Tanakh</w:t>
      </w:r>
      <w:r w:rsidR="00EA45A9" w:rsidRPr="00E47346">
        <w:rPr>
          <w:rFonts w:asciiTheme="minorBidi" w:hAnsiTheme="minorBidi" w:cstheme="minorBidi"/>
        </w:rPr>
        <w:t>.</w:t>
      </w:r>
      <w:r w:rsidR="00CD703B" w:rsidRPr="00E47346">
        <w:rPr>
          <w:rFonts w:asciiTheme="minorBidi" w:hAnsiTheme="minorBidi" w:cstheme="minorBidi"/>
        </w:rPr>
        <w:t xml:space="preserve"> </w:t>
      </w:r>
      <w:r w:rsidR="00313099" w:rsidRPr="00E47346">
        <w:rPr>
          <w:rFonts w:asciiTheme="minorBidi" w:hAnsiTheme="minorBidi" w:cstheme="minorBidi"/>
        </w:rPr>
        <w:t xml:space="preserve">The members of the Great Assembly expended </w:t>
      </w:r>
      <w:r w:rsidR="00EA4343" w:rsidRPr="00E47346">
        <w:rPr>
          <w:rFonts w:asciiTheme="minorBidi" w:hAnsiTheme="minorBidi" w:cstheme="minorBidi"/>
        </w:rPr>
        <w:t xml:space="preserve">great </w:t>
      </w:r>
      <w:r w:rsidR="00313099" w:rsidRPr="00E47346">
        <w:rPr>
          <w:rFonts w:asciiTheme="minorBidi" w:hAnsiTheme="minorBidi" w:cstheme="minorBidi"/>
        </w:rPr>
        <w:t>effort to explain the text and to de</w:t>
      </w:r>
      <w:r w:rsidR="00EA4343" w:rsidRPr="00E47346">
        <w:rPr>
          <w:rFonts w:asciiTheme="minorBidi" w:hAnsiTheme="minorBidi" w:cstheme="minorBidi"/>
        </w:rPr>
        <w:t>cide</w:t>
      </w:r>
      <w:r w:rsidR="00313099" w:rsidRPr="00E47346">
        <w:rPr>
          <w:rFonts w:asciiTheme="minorBidi" w:hAnsiTheme="minorBidi" w:cstheme="minorBidi"/>
        </w:rPr>
        <w:t xml:space="preserve"> among the different versions</w:t>
      </w:r>
      <w:r w:rsidR="00EA45A9" w:rsidRPr="00E47346">
        <w:rPr>
          <w:rFonts w:asciiTheme="minorBidi" w:hAnsiTheme="minorBidi" w:cstheme="minorBidi"/>
        </w:rPr>
        <w:t>.</w:t>
      </w:r>
      <w:r w:rsidR="00CD703B" w:rsidRPr="00E47346">
        <w:rPr>
          <w:rFonts w:asciiTheme="minorBidi" w:hAnsiTheme="minorBidi" w:cstheme="minorBidi"/>
        </w:rPr>
        <w:t xml:space="preserve"> </w:t>
      </w:r>
      <w:r w:rsidR="00313099" w:rsidRPr="00E47346">
        <w:rPr>
          <w:rFonts w:asciiTheme="minorBidi" w:hAnsiTheme="minorBidi" w:cstheme="minorBidi"/>
        </w:rPr>
        <w:t xml:space="preserve">When they could not decide among them, they made one the </w:t>
      </w:r>
      <w:r w:rsidR="00313099" w:rsidRPr="00E47346">
        <w:rPr>
          <w:rFonts w:asciiTheme="minorBidi" w:hAnsiTheme="minorBidi" w:cstheme="minorBidi"/>
          <w:i/>
        </w:rPr>
        <w:t>ketiv</w:t>
      </w:r>
      <w:r w:rsidR="00313099" w:rsidRPr="00E47346">
        <w:rPr>
          <w:rFonts w:asciiTheme="minorBidi" w:hAnsiTheme="minorBidi" w:cstheme="minorBidi"/>
        </w:rPr>
        <w:t xml:space="preserve"> and the other the </w:t>
      </w:r>
      <w:r w:rsidR="00313099" w:rsidRPr="00E47346">
        <w:rPr>
          <w:rFonts w:asciiTheme="minorBidi" w:hAnsiTheme="minorBidi" w:cstheme="minorBidi"/>
          <w:i/>
        </w:rPr>
        <w:t>keri</w:t>
      </w:r>
      <w:r w:rsidR="00EA45A9" w:rsidRPr="00E47346">
        <w:rPr>
          <w:rFonts w:asciiTheme="minorBidi" w:hAnsiTheme="minorBidi" w:cstheme="minorBidi"/>
        </w:rPr>
        <w:t>.</w:t>
      </w:r>
      <w:r w:rsidR="00313099" w:rsidRPr="009605B1">
        <w:rPr>
          <w:rStyle w:val="FootnoteReference"/>
          <w:rFonts w:asciiTheme="minorBidi" w:hAnsiTheme="minorBidi" w:cstheme="minorBidi"/>
          <w:sz w:val="20"/>
          <w:szCs w:val="20"/>
          <w:rtl/>
        </w:rPr>
        <w:footnoteReference w:id="13"/>
      </w:r>
      <w:r w:rsidR="00CD703B" w:rsidRPr="00E47346">
        <w:rPr>
          <w:rFonts w:asciiTheme="minorBidi" w:hAnsiTheme="minorBidi" w:cstheme="minorBidi"/>
        </w:rPr>
        <w:t xml:space="preserve"> </w:t>
      </w:r>
      <w:r w:rsidR="00313099" w:rsidRPr="00E47346">
        <w:rPr>
          <w:rFonts w:asciiTheme="minorBidi" w:hAnsiTheme="minorBidi" w:cstheme="minorBidi"/>
        </w:rPr>
        <w:t>Generally</w:t>
      </w:r>
      <w:r w:rsidR="00EA4343" w:rsidRPr="00E47346">
        <w:rPr>
          <w:rFonts w:asciiTheme="minorBidi" w:hAnsiTheme="minorBidi" w:cstheme="minorBidi"/>
        </w:rPr>
        <w:t xml:space="preserve"> speaking</w:t>
      </w:r>
      <w:r w:rsidR="00313099" w:rsidRPr="00E47346">
        <w:rPr>
          <w:rFonts w:asciiTheme="minorBidi" w:hAnsiTheme="minorBidi" w:cstheme="minorBidi"/>
        </w:rPr>
        <w:t xml:space="preserve">, the Radak explains both the </w:t>
      </w:r>
      <w:r w:rsidR="00313099" w:rsidRPr="00E47346">
        <w:rPr>
          <w:rFonts w:asciiTheme="minorBidi" w:hAnsiTheme="minorBidi" w:cstheme="minorBidi"/>
          <w:i/>
        </w:rPr>
        <w:t>keri</w:t>
      </w:r>
      <w:r w:rsidR="00313099" w:rsidRPr="00E47346">
        <w:rPr>
          <w:rFonts w:asciiTheme="minorBidi" w:hAnsiTheme="minorBidi" w:cstheme="minorBidi"/>
        </w:rPr>
        <w:t xml:space="preserve"> and the </w:t>
      </w:r>
      <w:r w:rsidR="00313099" w:rsidRPr="00E47346">
        <w:rPr>
          <w:rFonts w:asciiTheme="minorBidi" w:hAnsiTheme="minorBidi" w:cstheme="minorBidi"/>
          <w:i/>
        </w:rPr>
        <w:t>ketiv</w:t>
      </w:r>
      <w:r w:rsidR="00EA45A9" w:rsidRPr="00E47346">
        <w:rPr>
          <w:rFonts w:asciiTheme="minorBidi" w:hAnsiTheme="minorBidi" w:cstheme="minorBidi"/>
        </w:rPr>
        <w:t>.</w:t>
      </w:r>
      <w:r w:rsidR="00CD703B" w:rsidRPr="00E47346">
        <w:rPr>
          <w:rFonts w:asciiTheme="minorBidi" w:hAnsiTheme="minorBidi" w:cstheme="minorBidi"/>
        </w:rPr>
        <w:t xml:space="preserve"> </w:t>
      </w:r>
      <w:r w:rsidR="00313099" w:rsidRPr="00E47346">
        <w:rPr>
          <w:rFonts w:asciiTheme="minorBidi" w:hAnsiTheme="minorBidi" w:cstheme="minorBidi"/>
        </w:rPr>
        <w:t xml:space="preserve">Sometimes, he </w:t>
      </w:r>
      <w:r w:rsidR="001E550B" w:rsidRPr="00E47346">
        <w:rPr>
          <w:rFonts w:asciiTheme="minorBidi" w:hAnsiTheme="minorBidi" w:cstheme="minorBidi"/>
        </w:rPr>
        <w:t>posits</w:t>
      </w:r>
      <w:r w:rsidR="00313099" w:rsidRPr="00E47346">
        <w:rPr>
          <w:rFonts w:asciiTheme="minorBidi" w:hAnsiTheme="minorBidi" w:cstheme="minorBidi"/>
        </w:rPr>
        <w:t xml:space="preserve"> that the</w:t>
      </w:r>
      <w:r w:rsidR="001E550B" w:rsidRPr="00E47346">
        <w:rPr>
          <w:rFonts w:asciiTheme="minorBidi" w:hAnsiTheme="minorBidi" w:cstheme="minorBidi"/>
        </w:rPr>
        <w:t>y reflect an equivalent idea — “And the matter is one</w:t>
      </w:r>
      <w:r w:rsidR="00313099" w:rsidRPr="00E47346">
        <w:rPr>
          <w:rFonts w:asciiTheme="minorBidi" w:hAnsiTheme="minorBidi" w:cstheme="minorBidi"/>
        </w:rPr>
        <w:t>”</w:t>
      </w:r>
      <w:r w:rsidR="001E550B" w:rsidRPr="00E47346">
        <w:rPr>
          <w:rFonts w:asciiTheme="minorBidi" w:hAnsiTheme="minorBidi" w:cstheme="minorBidi"/>
        </w:rPr>
        <w:t xml:space="preserve"> — but sometimes he explains </w:t>
      </w:r>
      <w:r w:rsidR="00313099" w:rsidRPr="00E47346">
        <w:rPr>
          <w:rFonts w:asciiTheme="minorBidi" w:hAnsiTheme="minorBidi" w:cstheme="minorBidi"/>
        </w:rPr>
        <w:t xml:space="preserve">the </w:t>
      </w:r>
      <w:r w:rsidR="00313099" w:rsidRPr="00E47346">
        <w:rPr>
          <w:rFonts w:asciiTheme="minorBidi" w:hAnsiTheme="minorBidi" w:cstheme="minorBidi"/>
          <w:i/>
          <w:iCs/>
        </w:rPr>
        <w:t>keri</w:t>
      </w:r>
      <w:r w:rsidR="00313099" w:rsidRPr="00E47346">
        <w:rPr>
          <w:rFonts w:asciiTheme="minorBidi" w:hAnsiTheme="minorBidi" w:cstheme="minorBidi"/>
        </w:rPr>
        <w:t xml:space="preserve"> and </w:t>
      </w:r>
      <w:r w:rsidR="00313099" w:rsidRPr="00E47346">
        <w:rPr>
          <w:rFonts w:asciiTheme="minorBidi" w:hAnsiTheme="minorBidi" w:cstheme="minorBidi"/>
          <w:i/>
          <w:iCs/>
        </w:rPr>
        <w:t>ketiv</w:t>
      </w:r>
      <w:r w:rsidR="00313099" w:rsidRPr="00E47346">
        <w:rPr>
          <w:rFonts w:asciiTheme="minorBidi" w:hAnsiTheme="minorBidi" w:cstheme="minorBidi"/>
        </w:rPr>
        <w:t xml:space="preserve"> in different ways.</w:t>
      </w:r>
    </w:p>
    <w:p w:rsidR="00871217" w:rsidRPr="00E47346" w:rsidRDefault="00871217" w:rsidP="00D64B27">
      <w:pPr>
        <w:pStyle w:val="NormalWeb"/>
        <w:spacing w:before="0" w:beforeAutospacing="0" w:after="0" w:afterAutospacing="0"/>
        <w:ind w:firstLine="720"/>
        <w:jc w:val="both"/>
        <w:rPr>
          <w:rFonts w:asciiTheme="minorBidi" w:hAnsiTheme="minorBidi" w:cstheme="minorBidi"/>
        </w:rPr>
      </w:pPr>
    </w:p>
    <w:p w:rsidR="00313099" w:rsidRPr="00E47346" w:rsidRDefault="00313099" w:rsidP="00D64B27">
      <w:pPr>
        <w:pStyle w:val="NormalWeb"/>
        <w:spacing w:before="0" w:beforeAutospacing="0" w:after="0" w:afterAutospacing="0"/>
        <w:jc w:val="both"/>
        <w:rPr>
          <w:rFonts w:asciiTheme="minorBidi" w:hAnsiTheme="minorBidi" w:cstheme="minorBidi"/>
          <w:b/>
          <w:bCs/>
        </w:rPr>
      </w:pPr>
      <w:r w:rsidRPr="00E47346">
        <w:rPr>
          <w:rFonts w:asciiTheme="minorBidi" w:hAnsiTheme="minorBidi" w:cstheme="minorBidi"/>
          <w:b/>
          <w:bCs/>
        </w:rPr>
        <w:t>Original Interpretations</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9B1AE2" w:rsidRDefault="00B923A4"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 xml:space="preserve">The Radak has to his credit a number of totally original </w:t>
      </w:r>
      <w:r w:rsidR="0041276F" w:rsidRPr="00E47346">
        <w:rPr>
          <w:rFonts w:asciiTheme="minorBidi" w:hAnsiTheme="minorBidi" w:cstheme="minorBidi"/>
        </w:rPr>
        <w:t>interpretations</w:t>
      </w:r>
      <w:r w:rsidR="00CD703B" w:rsidRPr="00E47346">
        <w:rPr>
          <w:rFonts w:asciiTheme="minorBidi" w:hAnsiTheme="minorBidi" w:cstheme="minorBidi"/>
        </w:rPr>
        <w:t>. H</w:t>
      </w:r>
      <w:r w:rsidRPr="00E47346">
        <w:rPr>
          <w:rFonts w:asciiTheme="minorBidi" w:hAnsiTheme="minorBidi" w:cstheme="minorBidi"/>
        </w:rPr>
        <w:t>ere are two examples:</w:t>
      </w:r>
    </w:p>
    <w:p w:rsidR="009605B1" w:rsidRPr="00E47346" w:rsidRDefault="009605B1" w:rsidP="00D64B27">
      <w:pPr>
        <w:pStyle w:val="NormalWeb"/>
        <w:spacing w:before="0" w:beforeAutospacing="0" w:after="0" w:afterAutospacing="0"/>
        <w:ind w:firstLine="720"/>
        <w:jc w:val="both"/>
        <w:rPr>
          <w:rFonts w:asciiTheme="minorBidi" w:hAnsiTheme="minorBidi" w:cstheme="minorBidi"/>
        </w:rPr>
      </w:pPr>
    </w:p>
    <w:p w:rsidR="00B923A4" w:rsidRPr="00E47346" w:rsidRDefault="00B923A4" w:rsidP="00D64B27">
      <w:pPr>
        <w:pStyle w:val="NormalWeb"/>
        <w:numPr>
          <w:ilvl w:val="0"/>
          <w:numId w:val="18"/>
        </w:numPr>
        <w:spacing w:before="0" w:beforeAutospacing="0" w:after="0" w:afterAutospacing="0"/>
        <w:ind w:left="0" w:firstLine="720"/>
        <w:jc w:val="both"/>
        <w:rPr>
          <w:rFonts w:asciiTheme="minorBidi" w:hAnsiTheme="minorBidi" w:cstheme="minorBidi"/>
        </w:rPr>
      </w:pPr>
      <w:r w:rsidRPr="00E47346">
        <w:rPr>
          <w:rFonts w:asciiTheme="minorBidi" w:hAnsiTheme="minorBidi" w:cstheme="minorBidi"/>
        </w:rPr>
        <w:t>Yitzchak’s desire to bless Esav specifically is explained by the Radak in this way:</w:t>
      </w:r>
    </w:p>
    <w:p w:rsidR="009605B1" w:rsidRDefault="009605B1" w:rsidP="00D64B27">
      <w:pPr>
        <w:pStyle w:val="NormalWeb"/>
        <w:spacing w:before="0" w:beforeAutospacing="0" w:after="0" w:afterAutospacing="0"/>
        <w:ind w:left="720"/>
        <w:jc w:val="both"/>
        <w:rPr>
          <w:rFonts w:asciiTheme="minorBidi" w:hAnsiTheme="minorBidi" w:cstheme="minorBidi"/>
        </w:rPr>
      </w:pPr>
    </w:p>
    <w:p w:rsidR="00B923A4" w:rsidRPr="00E47346" w:rsidRDefault="00B923A4"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 xml:space="preserve">This is why Yitzchak asked his son to bring </w:t>
      </w:r>
      <w:r w:rsidR="001E550B" w:rsidRPr="00E47346">
        <w:rPr>
          <w:rFonts w:asciiTheme="minorBidi" w:hAnsiTheme="minorBidi" w:cstheme="minorBidi"/>
        </w:rPr>
        <w:t xml:space="preserve">him </w:t>
      </w:r>
      <w:r w:rsidRPr="00E47346">
        <w:rPr>
          <w:rFonts w:asciiTheme="minorBidi" w:hAnsiTheme="minorBidi" w:cstheme="minorBidi"/>
        </w:rPr>
        <w:t>game</w:t>
      </w:r>
      <w:r w:rsidR="001E550B" w:rsidRPr="00E47346">
        <w:rPr>
          <w:rFonts w:asciiTheme="minorBidi" w:hAnsiTheme="minorBidi" w:cstheme="minorBidi"/>
        </w:rPr>
        <w:t>,</w:t>
      </w:r>
      <w:r w:rsidRPr="00E47346">
        <w:rPr>
          <w:rFonts w:asciiTheme="minorBidi" w:hAnsiTheme="minorBidi" w:cstheme="minorBidi"/>
        </w:rPr>
        <w:t xml:space="preserve"> so that his heart might be gladdened and he might bless him, </w:t>
      </w:r>
      <w:r w:rsidRPr="00E47346">
        <w:rPr>
          <w:rFonts w:asciiTheme="minorBidi" w:hAnsiTheme="minorBidi" w:cstheme="minorBidi"/>
          <w:b/>
          <w:bCs/>
        </w:rPr>
        <w:t>for he kn</w:t>
      </w:r>
      <w:r w:rsidR="001E550B" w:rsidRPr="00E47346">
        <w:rPr>
          <w:rFonts w:asciiTheme="minorBidi" w:hAnsiTheme="minorBidi" w:cstheme="minorBidi"/>
          <w:b/>
          <w:bCs/>
        </w:rPr>
        <w:t>e</w:t>
      </w:r>
      <w:r w:rsidRPr="00E47346">
        <w:rPr>
          <w:rFonts w:asciiTheme="minorBidi" w:hAnsiTheme="minorBidi" w:cstheme="minorBidi"/>
          <w:b/>
          <w:bCs/>
        </w:rPr>
        <w:t>w</w:t>
      </w:r>
      <w:r w:rsidR="001E550B" w:rsidRPr="00E47346">
        <w:rPr>
          <w:rFonts w:asciiTheme="minorBidi" w:hAnsiTheme="minorBidi" w:cstheme="minorBidi"/>
          <w:b/>
          <w:bCs/>
        </w:rPr>
        <w:t xml:space="preserve"> that he needed</w:t>
      </w:r>
      <w:r w:rsidRPr="00E47346">
        <w:rPr>
          <w:rFonts w:asciiTheme="minorBidi" w:hAnsiTheme="minorBidi" w:cstheme="minorBidi"/>
          <w:b/>
          <w:bCs/>
        </w:rPr>
        <w:t xml:space="preserve"> his blessing because he was not a good, </w:t>
      </w:r>
      <w:r w:rsidR="001E550B" w:rsidRPr="00E47346">
        <w:rPr>
          <w:rFonts w:asciiTheme="minorBidi" w:hAnsiTheme="minorBidi" w:cstheme="minorBidi"/>
          <w:b/>
          <w:bCs/>
        </w:rPr>
        <w:t>suitable</w:t>
      </w:r>
      <w:r w:rsidRPr="00E47346">
        <w:rPr>
          <w:rFonts w:asciiTheme="minorBidi" w:hAnsiTheme="minorBidi" w:cstheme="minorBidi"/>
          <w:b/>
          <w:bCs/>
        </w:rPr>
        <w:t xml:space="preserve"> man</w:t>
      </w:r>
      <w:r w:rsidR="00EA45A9" w:rsidRPr="00E47346">
        <w:rPr>
          <w:rFonts w:asciiTheme="minorBidi" w:hAnsiTheme="minorBidi" w:cstheme="minorBidi"/>
          <w:b/>
          <w:bCs/>
        </w:rPr>
        <w:t>.</w:t>
      </w:r>
      <w:r w:rsidR="00CD703B" w:rsidRPr="00E47346">
        <w:rPr>
          <w:rFonts w:asciiTheme="minorBidi" w:hAnsiTheme="minorBidi" w:cstheme="minorBidi"/>
          <w:b/>
          <w:bCs/>
        </w:rPr>
        <w:t xml:space="preserve"> </w:t>
      </w:r>
      <w:r w:rsidR="001E550B" w:rsidRPr="00E47346">
        <w:rPr>
          <w:rFonts w:asciiTheme="minorBidi" w:hAnsiTheme="minorBidi" w:cstheme="minorBidi"/>
        </w:rPr>
        <w:t>However,</w:t>
      </w:r>
      <w:r w:rsidRPr="00E47346">
        <w:rPr>
          <w:rFonts w:asciiTheme="minorBidi" w:hAnsiTheme="minorBidi" w:cstheme="minorBidi"/>
        </w:rPr>
        <w:t xml:space="preserve"> Yaakov did not require a blessing, because Yitzchak kn</w:t>
      </w:r>
      <w:r w:rsidR="001E550B" w:rsidRPr="00E47346">
        <w:rPr>
          <w:rFonts w:asciiTheme="minorBidi" w:hAnsiTheme="minorBidi" w:cstheme="minorBidi"/>
        </w:rPr>
        <w:t xml:space="preserve">ew </w:t>
      </w:r>
      <w:r w:rsidRPr="00E47346">
        <w:rPr>
          <w:rFonts w:asciiTheme="minorBidi" w:hAnsiTheme="minorBidi" w:cstheme="minorBidi"/>
        </w:rPr>
        <w:t xml:space="preserve">that Avraham’s blessing would be his, </w:t>
      </w:r>
      <w:r w:rsidR="001E550B" w:rsidRPr="00E47346">
        <w:rPr>
          <w:rFonts w:asciiTheme="minorBidi" w:hAnsiTheme="minorBidi" w:cstheme="minorBidi"/>
        </w:rPr>
        <w:t>along with the unique blessing of establishing Avraham’s seed,</w:t>
      </w:r>
      <w:r w:rsidRPr="00E47346">
        <w:rPr>
          <w:rFonts w:asciiTheme="minorBidi" w:hAnsiTheme="minorBidi" w:cstheme="minorBidi"/>
        </w:rPr>
        <w:t xml:space="preserve"> and his sons would inherit the land</w:t>
      </w:r>
      <w:r w:rsidR="00EA45A9" w:rsidRPr="00E47346">
        <w:rPr>
          <w:rFonts w:asciiTheme="minorBidi" w:hAnsiTheme="minorBidi" w:cstheme="minorBidi"/>
        </w:rPr>
        <w:t>.</w:t>
      </w:r>
      <w:r w:rsidR="00CD703B" w:rsidRPr="00E47346">
        <w:rPr>
          <w:rFonts w:asciiTheme="minorBidi" w:hAnsiTheme="minorBidi" w:cstheme="minorBidi"/>
        </w:rPr>
        <w:t xml:space="preserve"> </w:t>
      </w:r>
      <w:r w:rsidR="0041276F" w:rsidRPr="00E47346">
        <w:rPr>
          <w:rFonts w:asciiTheme="minorBidi" w:hAnsiTheme="minorBidi" w:cstheme="minorBidi"/>
        </w:rPr>
        <w:t>A</w:t>
      </w:r>
      <w:r w:rsidR="001E550B" w:rsidRPr="00E47346">
        <w:rPr>
          <w:rFonts w:asciiTheme="minorBidi" w:hAnsiTheme="minorBidi" w:cstheme="minorBidi"/>
        </w:rPr>
        <w:t>fter all, A</w:t>
      </w:r>
      <w:r w:rsidR="0041276F" w:rsidRPr="00E47346">
        <w:rPr>
          <w:rFonts w:asciiTheme="minorBidi" w:hAnsiTheme="minorBidi" w:cstheme="minorBidi"/>
        </w:rPr>
        <w:t>vraham</w:t>
      </w:r>
      <w:r w:rsidRPr="00E47346">
        <w:rPr>
          <w:rFonts w:asciiTheme="minorBidi" w:hAnsiTheme="minorBidi" w:cstheme="minorBidi"/>
        </w:rPr>
        <w:t xml:space="preserve"> </w:t>
      </w:r>
      <w:r w:rsidR="001E550B" w:rsidRPr="00E47346">
        <w:rPr>
          <w:rFonts w:asciiTheme="minorBidi" w:hAnsiTheme="minorBidi" w:cstheme="minorBidi"/>
        </w:rPr>
        <w:t>never blessed</w:t>
      </w:r>
      <w:r w:rsidRPr="00E47346">
        <w:rPr>
          <w:rFonts w:asciiTheme="minorBidi" w:hAnsiTheme="minorBidi" w:cstheme="minorBidi"/>
        </w:rPr>
        <w:t xml:space="preserve"> Yitzchak</w:t>
      </w:r>
      <w:r w:rsidR="00EA45A9" w:rsidRPr="00E47346">
        <w:rPr>
          <w:rFonts w:asciiTheme="minorBidi" w:hAnsiTheme="minorBidi" w:cstheme="minorBidi"/>
        </w:rPr>
        <w:t>.</w:t>
      </w:r>
      <w:r w:rsidR="00CD703B" w:rsidRPr="00E47346">
        <w:rPr>
          <w:rFonts w:asciiTheme="minorBidi" w:hAnsiTheme="minorBidi" w:cstheme="minorBidi"/>
        </w:rPr>
        <w:t xml:space="preserve"> </w:t>
      </w:r>
      <w:r w:rsidRPr="00E47346">
        <w:rPr>
          <w:rFonts w:asciiTheme="minorBidi" w:hAnsiTheme="minorBidi" w:cstheme="minorBidi"/>
        </w:rPr>
        <w:t>(</w:t>
      </w:r>
      <w:r w:rsidR="001E550B" w:rsidRPr="00E47346">
        <w:rPr>
          <w:rFonts w:asciiTheme="minorBidi" w:hAnsiTheme="minorBidi" w:cstheme="minorBidi"/>
        </w:rPr>
        <w:t xml:space="preserve">Commentary to </w:t>
      </w:r>
      <w:r w:rsidRPr="00E47346">
        <w:rPr>
          <w:rFonts w:asciiTheme="minorBidi" w:hAnsiTheme="minorBidi" w:cstheme="minorBidi"/>
          <w:i/>
          <w:iCs/>
        </w:rPr>
        <w:t>Bereishit</w:t>
      </w:r>
      <w:r w:rsidRPr="00E47346">
        <w:rPr>
          <w:rFonts w:asciiTheme="minorBidi" w:hAnsiTheme="minorBidi" w:cstheme="minorBidi"/>
        </w:rPr>
        <w:t xml:space="preserve"> 27:4)</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B923A4" w:rsidRPr="00E47346" w:rsidRDefault="00CD703B"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A</w:t>
      </w:r>
      <w:r w:rsidR="00B923A4" w:rsidRPr="00E47346">
        <w:rPr>
          <w:rFonts w:asciiTheme="minorBidi" w:hAnsiTheme="minorBidi" w:cstheme="minorBidi"/>
        </w:rPr>
        <w:t xml:space="preserve">ccording to </w:t>
      </w:r>
      <w:r w:rsidR="001E550B" w:rsidRPr="00E47346">
        <w:rPr>
          <w:rFonts w:asciiTheme="minorBidi" w:hAnsiTheme="minorBidi" w:cstheme="minorBidi"/>
        </w:rPr>
        <w:t xml:space="preserve">the </w:t>
      </w:r>
      <w:r w:rsidR="00B923A4" w:rsidRPr="00E47346">
        <w:rPr>
          <w:rFonts w:asciiTheme="minorBidi" w:hAnsiTheme="minorBidi" w:cstheme="minorBidi"/>
        </w:rPr>
        <w:t>Radak, Yitzchak recognizes Esav’s personality as well, and specifically because of this</w:t>
      </w:r>
      <w:r w:rsidR="001E550B" w:rsidRPr="00E47346">
        <w:rPr>
          <w:rFonts w:asciiTheme="minorBidi" w:hAnsiTheme="minorBidi" w:cstheme="minorBidi"/>
        </w:rPr>
        <w:t>,</w:t>
      </w:r>
      <w:r w:rsidR="00B923A4" w:rsidRPr="00E47346">
        <w:rPr>
          <w:rFonts w:asciiTheme="minorBidi" w:hAnsiTheme="minorBidi" w:cstheme="minorBidi"/>
        </w:rPr>
        <w:t xml:space="preserve"> he chooses to bless him and not Yaakov: Esav needs the blessing more, because Yaakov will merit </w:t>
      </w:r>
      <w:r w:rsidR="0041276F" w:rsidRPr="00E47346">
        <w:rPr>
          <w:rFonts w:asciiTheme="minorBidi" w:hAnsiTheme="minorBidi" w:cstheme="minorBidi"/>
        </w:rPr>
        <w:t>Avraham’s</w:t>
      </w:r>
      <w:r w:rsidR="00B923A4" w:rsidRPr="00E47346">
        <w:rPr>
          <w:rFonts w:asciiTheme="minorBidi" w:hAnsiTheme="minorBidi" w:cstheme="minorBidi"/>
        </w:rPr>
        <w:t xml:space="preserve"> blessing in his own </w:t>
      </w:r>
      <w:r w:rsidR="0041276F" w:rsidRPr="00E47346">
        <w:rPr>
          <w:rFonts w:asciiTheme="minorBidi" w:hAnsiTheme="minorBidi" w:cstheme="minorBidi"/>
        </w:rPr>
        <w:t>right</w:t>
      </w:r>
      <w:r w:rsidR="00B923A4" w:rsidRPr="00E47346">
        <w:rPr>
          <w:rFonts w:asciiTheme="minorBidi" w:hAnsiTheme="minorBidi" w:cstheme="minorBidi"/>
        </w:rPr>
        <w:t xml:space="preserve">, just as Yitzchak </w:t>
      </w:r>
      <w:r w:rsidR="0041276F" w:rsidRPr="00E47346">
        <w:rPr>
          <w:rFonts w:asciiTheme="minorBidi" w:hAnsiTheme="minorBidi" w:cstheme="minorBidi"/>
        </w:rPr>
        <w:t>received</w:t>
      </w:r>
      <w:r w:rsidR="00B923A4" w:rsidRPr="00E47346">
        <w:rPr>
          <w:rFonts w:asciiTheme="minorBidi" w:hAnsiTheme="minorBidi" w:cstheme="minorBidi"/>
        </w:rPr>
        <w:t xml:space="preserve"> it even though </w:t>
      </w:r>
      <w:r w:rsidR="0041276F" w:rsidRPr="00E47346">
        <w:rPr>
          <w:rFonts w:asciiTheme="minorBidi" w:hAnsiTheme="minorBidi" w:cstheme="minorBidi"/>
        </w:rPr>
        <w:t>Avraham</w:t>
      </w:r>
      <w:r w:rsidR="00B923A4" w:rsidRPr="00E47346">
        <w:rPr>
          <w:rFonts w:asciiTheme="minorBidi" w:hAnsiTheme="minorBidi" w:cstheme="minorBidi"/>
        </w:rPr>
        <w:t xml:space="preserve"> never </w:t>
      </w:r>
      <w:r w:rsidR="001E550B" w:rsidRPr="00E47346">
        <w:rPr>
          <w:rFonts w:asciiTheme="minorBidi" w:hAnsiTheme="minorBidi" w:cstheme="minorBidi"/>
        </w:rPr>
        <w:t xml:space="preserve">explicitly </w:t>
      </w:r>
      <w:r w:rsidR="00B923A4" w:rsidRPr="00E47346">
        <w:rPr>
          <w:rFonts w:asciiTheme="minorBidi" w:hAnsiTheme="minorBidi" w:cstheme="minorBidi"/>
        </w:rPr>
        <w:t>blessed him</w:t>
      </w:r>
      <w:r w:rsidR="00EA45A9" w:rsidRPr="00E47346">
        <w:rPr>
          <w:rFonts w:asciiTheme="minorBidi" w:hAnsiTheme="minorBidi" w:cstheme="minorBidi"/>
        </w:rPr>
        <w:t>.</w:t>
      </w:r>
      <w:r w:rsidRPr="00E47346">
        <w:rPr>
          <w:rFonts w:asciiTheme="minorBidi" w:hAnsiTheme="minorBidi" w:cstheme="minorBidi"/>
        </w:rPr>
        <w:t xml:space="preserve"> </w:t>
      </w:r>
    </w:p>
    <w:p w:rsidR="00871217" w:rsidRPr="00E47346" w:rsidRDefault="00871217" w:rsidP="00D64B27">
      <w:pPr>
        <w:pStyle w:val="NormalWeb"/>
        <w:spacing w:before="0" w:beforeAutospacing="0" w:after="0" w:afterAutospacing="0"/>
        <w:jc w:val="both"/>
        <w:rPr>
          <w:rFonts w:asciiTheme="minorBidi" w:hAnsiTheme="minorBidi" w:cstheme="minorBidi"/>
        </w:rPr>
      </w:pPr>
    </w:p>
    <w:p w:rsidR="00B923A4" w:rsidRPr="00E47346" w:rsidRDefault="00B923A4" w:rsidP="00D64B27">
      <w:pPr>
        <w:pStyle w:val="NormalWeb"/>
        <w:numPr>
          <w:ilvl w:val="0"/>
          <w:numId w:val="18"/>
        </w:numPr>
        <w:spacing w:before="0" w:beforeAutospacing="0" w:after="0" w:afterAutospacing="0"/>
        <w:ind w:left="0" w:firstLine="720"/>
        <w:jc w:val="both"/>
        <w:rPr>
          <w:rFonts w:asciiTheme="minorBidi" w:hAnsiTheme="minorBidi" w:cstheme="minorBidi"/>
        </w:rPr>
      </w:pPr>
      <w:r w:rsidRPr="00E47346">
        <w:rPr>
          <w:rFonts w:asciiTheme="minorBidi" w:hAnsiTheme="minorBidi" w:cstheme="minorBidi"/>
        </w:rPr>
        <w:t xml:space="preserve">After Yosef’s coat of many colors is </w:t>
      </w:r>
      <w:r w:rsidR="0041276F" w:rsidRPr="00E47346">
        <w:rPr>
          <w:rFonts w:asciiTheme="minorBidi" w:hAnsiTheme="minorBidi" w:cstheme="minorBidi"/>
        </w:rPr>
        <w:t>brought</w:t>
      </w:r>
      <w:r w:rsidRPr="00E47346">
        <w:rPr>
          <w:rFonts w:asciiTheme="minorBidi" w:hAnsiTheme="minorBidi" w:cstheme="minorBidi"/>
        </w:rPr>
        <w:t xml:space="preserve"> to Yaakov, the Torah says: </w:t>
      </w:r>
    </w:p>
    <w:p w:rsidR="009605B1" w:rsidRDefault="009605B1" w:rsidP="00D64B27">
      <w:pPr>
        <w:pStyle w:val="NormalWeb"/>
        <w:spacing w:before="0" w:beforeAutospacing="0" w:after="0" w:afterAutospacing="0"/>
        <w:ind w:left="720"/>
        <w:jc w:val="both"/>
        <w:rPr>
          <w:rFonts w:asciiTheme="minorBidi" w:hAnsiTheme="minorBidi" w:cstheme="minorBidi"/>
        </w:rPr>
      </w:pPr>
    </w:p>
    <w:p w:rsidR="00EF691F" w:rsidRPr="00E47346" w:rsidRDefault="00EF691F"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Then Yaakov tore his garments and put sackcloth on his loins and mourned for his son many days</w:t>
      </w:r>
      <w:r w:rsidR="00EA45A9" w:rsidRPr="00E47346">
        <w:rPr>
          <w:rFonts w:asciiTheme="minorBidi" w:hAnsiTheme="minorBidi" w:cstheme="minorBidi"/>
        </w:rPr>
        <w:t>.</w:t>
      </w:r>
      <w:r w:rsidR="00CD703B" w:rsidRPr="00E47346">
        <w:rPr>
          <w:rFonts w:asciiTheme="minorBidi" w:hAnsiTheme="minorBidi" w:cstheme="minorBidi"/>
        </w:rPr>
        <w:t xml:space="preserve"> </w:t>
      </w:r>
      <w:r w:rsidRPr="00E47346">
        <w:rPr>
          <w:rFonts w:asciiTheme="minorBidi" w:hAnsiTheme="minorBidi" w:cstheme="minorBidi"/>
        </w:rPr>
        <w:t>All his sons and all his daughters rose up to comfort him, but he refused to be comforted and said, “No, I shall go down to the netherworld to my son, mourning.” Thus his father wept for him.</w:t>
      </w:r>
      <w:r w:rsidR="00CD703B" w:rsidRPr="00E47346">
        <w:rPr>
          <w:rFonts w:asciiTheme="minorBidi" w:hAnsiTheme="minorBidi" w:cstheme="minorBidi"/>
        </w:rPr>
        <w:t xml:space="preserve"> </w:t>
      </w:r>
      <w:r w:rsidRPr="00E47346">
        <w:rPr>
          <w:rFonts w:asciiTheme="minorBidi" w:hAnsiTheme="minorBidi" w:cstheme="minorBidi"/>
        </w:rPr>
        <w:t>(</w:t>
      </w:r>
      <w:r w:rsidRPr="00E47346">
        <w:rPr>
          <w:rFonts w:asciiTheme="minorBidi" w:hAnsiTheme="minorBidi" w:cstheme="minorBidi"/>
          <w:i/>
          <w:iCs/>
        </w:rPr>
        <w:t>Bereishit</w:t>
      </w:r>
      <w:r w:rsidRPr="00E47346">
        <w:rPr>
          <w:rFonts w:asciiTheme="minorBidi" w:hAnsiTheme="minorBidi" w:cstheme="minorBidi"/>
        </w:rPr>
        <w:t xml:space="preserve"> 37:34-35)</w:t>
      </w:r>
    </w:p>
    <w:p w:rsidR="00EA45A9" w:rsidRPr="00E47346" w:rsidRDefault="00EA45A9" w:rsidP="00D64B27">
      <w:pPr>
        <w:pStyle w:val="NormalWeb"/>
        <w:spacing w:before="0" w:beforeAutospacing="0" w:after="0" w:afterAutospacing="0"/>
        <w:ind w:left="720"/>
        <w:jc w:val="both"/>
        <w:rPr>
          <w:rFonts w:asciiTheme="minorBidi" w:hAnsiTheme="minorBidi" w:cstheme="minorBidi"/>
        </w:rPr>
      </w:pPr>
    </w:p>
    <w:p w:rsidR="00EF691F" w:rsidRDefault="00EF691F" w:rsidP="00D64B27">
      <w:pPr>
        <w:pStyle w:val="NormalWeb"/>
        <w:spacing w:before="0" w:beforeAutospacing="0" w:after="0" w:afterAutospacing="0"/>
        <w:jc w:val="both"/>
        <w:rPr>
          <w:rFonts w:asciiTheme="minorBidi" w:hAnsiTheme="minorBidi" w:cstheme="minorBidi"/>
        </w:rPr>
      </w:pPr>
      <w:r w:rsidRPr="00E47346">
        <w:rPr>
          <w:rFonts w:asciiTheme="minorBidi" w:hAnsiTheme="minorBidi" w:cstheme="minorBidi"/>
        </w:rPr>
        <w:t>The conclusion of v</w:t>
      </w:r>
      <w:r w:rsidR="00EA45A9" w:rsidRPr="00E47346">
        <w:rPr>
          <w:rFonts w:asciiTheme="minorBidi" w:hAnsiTheme="minorBidi" w:cstheme="minorBidi"/>
        </w:rPr>
        <w:t xml:space="preserve">. </w:t>
      </w:r>
      <w:r w:rsidRPr="00E47346">
        <w:rPr>
          <w:rFonts w:asciiTheme="minorBidi" w:hAnsiTheme="minorBidi" w:cstheme="minorBidi"/>
        </w:rPr>
        <w:t xml:space="preserve">35 is difficult, because the subject of the </w:t>
      </w:r>
      <w:r w:rsidR="0041276F" w:rsidRPr="00E47346">
        <w:rPr>
          <w:rFonts w:asciiTheme="minorBidi" w:hAnsiTheme="minorBidi" w:cstheme="minorBidi"/>
        </w:rPr>
        <w:t>sentence</w:t>
      </w:r>
      <w:r w:rsidR="00CD703B" w:rsidRPr="00E47346">
        <w:rPr>
          <w:rFonts w:asciiTheme="minorBidi" w:hAnsiTheme="minorBidi" w:cstheme="minorBidi"/>
        </w:rPr>
        <w:t>,</w:t>
      </w:r>
      <w:r w:rsidRPr="00E47346">
        <w:rPr>
          <w:rFonts w:asciiTheme="minorBidi" w:hAnsiTheme="minorBidi" w:cstheme="minorBidi"/>
        </w:rPr>
        <w:t xml:space="preserve"> “</w:t>
      </w:r>
      <w:r w:rsidR="00EE0790" w:rsidRPr="00E47346">
        <w:rPr>
          <w:rFonts w:asciiTheme="minorBidi" w:hAnsiTheme="minorBidi" w:cstheme="minorBidi"/>
        </w:rPr>
        <w:t xml:space="preserve">But </w:t>
      </w:r>
      <w:r w:rsidRPr="00E47346">
        <w:rPr>
          <w:rFonts w:asciiTheme="minorBidi" w:hAnsiTheme="minorBidi" w:cstheme="minorBidi"/>
        </w:rPr>
        <w:t>he ref</w:t>
      </w:r>
      <w:r w:rsidR="00EE0790" w:rsidRPr="00E47346">
        <w:rPr>
          <w:rFonts w:asciiTheme="minorBidi" w:hAnsiTheme="minorBidi" w:cstheme="minorBidi"/>
        </w:rPr>
        <w:t>used to be comforted and said, ‘</w:t>
      </w:r>
      <w:r w:rsidRPr="00E47346">
        <w:rPr>
          <w:rFonts w:asciiTheme="minorBidi" w:hAnsiTheme="minorBidi" w:cstheme="minorBidi"/>
        </w:rPr>
        <w:t>No, I shall go down to the netherworld to my son, mourning</w:t>
      </w:r>
      <w:r w:rsidR="00CD703B" w:rsidRPr="00E47346">
        <w:rPr>
          <w:rFonts w:asciiTheme="minorBidi" w:hAnsiTheme="minorBidi" w:cstheme="minorBidi"/>
        </w:rPr>
        <w:t>,</w:t>
      </w:r>
      <w:r w:rsidR="00EE0790" w:rsidRPr="00E47346">
        <w:rPr>
          <w:rFonts w:asciiTheme="minorBidi" w:hAnsiTheme="minorBidi" w:cstheme="minorBidi"/>
        </w:rPr>
        <w:t>’</w:t>
      </w:r>
      <w:r w:rsidRPr="00E47346">
        <w:rPr>
          <w:rFonts w:asciiTheme="minorBidi" w:hAnsiTheme="minorBidi" w:cstheme="minorBidi"/>
        </w:rPr>
        <w:t xml:space="preserve">” is Yaakov, so that the term “his father” is totally </w:t>
      </w:r>
      <w:r w:rsidRPr="00E47346">
        <w:rPr>
          <w:rFonts w:asciiTheme="minorBidi" w:hAnsiTheme="minorBidi" w:cstheme="minorBidi"/>
        </w:rPr>
        <w:lastRenderedPageBreak/>
        <w:t>superfluous, and it would have been enough to write “and he wept for him.”</w:t>
      </w:r>
      <w:r w:rsidRPr="00E47346">
        <w:rPr>
          <w:rStyle w:val="FootnoteReference"/>
          <w:rFonts w:asciiTheme="minorBidi" w:hAnsiTheme="minorBidi" w:cstheme="minorBidi"/>
          <w:sz w:val="24"/>
          <w:szCs w:val="24"/>
          <w:rtl/>
        </w:rPr>
        <w:t xml:space="preserve"> </w:t>
      </w:r>
      <w:r w:rsidRPr="009605B1">
        <w:rPr>
          <w:rStyle w:val="FootnoteReference"/>
          <w:rFonts w:asciiTheme="minorBidi" w:hAnsiTheme="minorBidi" w:cstheme="minorBidi"/>
          <w:sz w:val="20"/>
          <w:szCs w:val="20"/>
          <w:rtl/>
        </w:rPr>
        <w:footnoteReference w:id="14"/>
      </w:r>
      <w:r w:rsidRPr="00E47346">
        <w:rPr>
          <w:rFonts w:asciiTheme="minorBidi" w:hAnsiTheme="minorBidi" w:cstheme="minorBidi"/>
        </w:rPr>
        <w:t>The Radak explains the verse:</w:t>
      </w:r>
    </w:p>
    <w:p w:rsidR="009605B1" w:rsidRPr="00E47346" w:rsidRDefault="009605B1" w:rsidP="00D64B27">
      <w:pPr>
        <w:pStyle w:val="NormalWeb"/>
        <w:spacing w:before="0" w:beforeAutospacing="0" w:after="0" w:afterAutospacing="0"/>
        <w:jc w:val="both"/>
        <w:rPr>
          <w:rFonts w:asciiTheme="minorBidi" w:hAnsiTheme="minorBidi" w:cstheme="minorBidi"/>
        </w:rPr>
      </w:pPr>
    </w:p>
    <w:p w:rsidR="00EF691F" w:rsidRPr="00E47346" w:rsidRDefault="00EF691F"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 xml:space="preserve">“And his father wept for him” — </w:t>
      </w:r>
      <w:r w:rsidR="00CD703B" w:rsidRPr="00E47346">
        <w:rPr>
          <w:rFonts w:asciiTheme="minorBidi" w:hAnsiTheme="minorBidi" w:cstheme="minorBidi"/>
        </w:rPr>
        <w:t>It</w:t>
      </w:r>
      <w:r w:rsidR="00EE0790" w:rsidRPr="00E47346">
        <w:rPr>
          <w:rFonts w:asciiTheme="minorBidi" w:hAnsiTheme="minorBidi" w:cstheme="minorBidi"/>
        </w:rPr>
        <w:t xml:space="preserve"> says “his father</w:t>
      </w:r>
      <w:r w:rsidRPr="00E47346">
        <w:rPr>
          <w:rFonts w:asciiTheme="minorBidi" w:hAnsiTheme="minorBidi" w:cstheme="minorBidi"/>
        </w:rPr>
        <w:t xml:space="preserve">” </w:t>
      </w:r>
      <w:r w:rsidR="00EE0790" w:rsidRPr="00E47346">
        <w:rPr>
          <w:rFonts w:asciiTheme="minorBidi" w:hAnsiTheme="minorBidi" w:cstheme="minorBidi"/>
        </w:rPr>
        <w:t>because</w:t>
      </w:r>
      <w:r w:rsidRPr="00E47346">
        <w:rPr>
          <w:rFonts w:asciiTheme="minorBidi" w:hAnsiTheme="minorBidi" w:cstheme="minorBidi"/>
        </w:rPr>
        <w:t xml:space="preserve"> he demonstrated a father’s love for a faithfully serving son who was his constant companion</w:t>
      </w:r>
      <w:r w:rsidR="00EA45A9" w:rsidRPr="00E47346">
        <w:rPr>
          <w:rFonts w:asciiTheme="minorBidi" w:hAnsiTheme="minorBidi" w:cstheme="minorBidi"/>
        </w:rPr>
        <w:t>.</w:t>
      </w:r>
      <w:r w:rsidR="00CD703B" w:rsidRPr="00E47346">
        <w:rPr>
          <w:rFonts w:asciiTheme="minorBidi" w:hAnsiTheme="minorBidi" w:cstheme="minorBidi"/>
        </w:rPr>
        <w:t xml:space="preserve"> </w:t>
      </w:r>
      <w:r w:rsidR="00EE0790" w:rsidRPr="00E47346">
        <w:rPr>
          <w:rFonts w:asciiTheme="minorBidi" w:hAnsiTheme="minorBidi" w:cstheme="minorBidi"/>
        </w:rPr>
        <w:t>E</w:t>
      </w:r>
      <w:r w:rsidRPr="00E47346">
        <w:rPr>
          <w:rFonts w:asciiTheme="minorBidi" w:hAnsiTheme="minorBidi" w:cstheme="minorBidi"/>
        </w:rPr>
        <w:t xml:space="preserve">ven though he was a shepherd with his brothers, </w:t>
      </w:r>
      <w:r w:rsidR="00EE0790" w:rsidRPr="00E47346">
        <w:rPr>
          <w:rFonts w:asciiTheme="minorBidi" w:hAnsiTheme="minorBidi" w:cstheme="minorBidi"/>
        </w:rPr>
        <w:t xml:space="preserve">at </w:t>
      </w:r>
      <w:r w:rsidRPr="00E47346">
        <w:rPr>
          <w:rFonts w:asciiTheme="minorBidi" w:hAnsiTheme="minorBidi" w:cstheme="minorBidi"/>
        </w:rPr>
        <w:t xml:space="preserve">most </w:t>
      </w:r>
      <w:r w:rsidR="00EE0790" w:rsidRPr="00E47346">
        <w:rPr>
          <w:rFonts w:asciiTheme="minorBidi" w:hAnsiTheme="minorBidi" w:cstheme="minorBidi"/>
        </w:rPr>
        <w:t>times</w:t>
      </w:r>
      <w:r w:rsidRPr="00E47346">
        <w:rPr>
          <w:rFonts w:asciiTheme="minorBidi" w:hAnsiTheme="minorBidi" w:cstheme="minorBidi"/>
        </w:rPr>
        <w:t xml:space="preserve"> he was standing with his father and serving him</w:t>
      </w:r>
      <w:r w:rsidR="00EE0790" w:rsidRPr="00E47346">
        <w:rPr>
          <w:rFonts w:asciiTheme="minorBidi" w:hAnsiTheme="minorBidi" w:cstheme="minorBidi"/>
        </w:rPr>
        <w:t>.</w:t>
      </w:r>
      <w:r w:rsidR="00CD703B" w:rsidRPr="00E47346">
        <w:rPr>
          <w:rFonts w:asciiTheme="minorBidi" w:hAnsiTheme="minorBidi" w:cstheme="minorBidi"/>
        </w:rPr>
        <w:t xml:space="preserve"> </w:t>
      </w:r>
      <w:r w:rsidR="00EE0790" w:rsidRPr="00E47346">
        <w:rPr>
          <w:rFonts w:asciiTheme="minorBidi" w:hAnsiTheme="minorBidi" w:cstheme="minorBidi"/>
        </w:rPr>
        <w:t>Therefore,</w:t>
      </w:r>
      <w:r w:rsidRPr="00E47346">
        <w:rPr>
          <w:rFonts w:asciiTheme="minorBidi" w:hAnsiTheme="minorBidi" w:cstheme="minorBidi"/>
        </w:rPr>
        <w:t xml:space="preserve"> </w:t>
      </w:r>
      <w:r w:rsidR="00EE0790" w:rsidRPr="00E47346">
        <w:rPr>
          <w:rFonts w:asciiTheme="minorBidi" w:hAnsiTheme="minorBidi" w:cstheme="minorBidi"/>
        </w:rPr>
        <w:t xml:space="preserve">at </w:t>
      </w:r>
      <w:r w:rsidRPr="00E47346">
        <w:rPr>
          <w:rFonts w:asciiTheme="minorBidi" w:hAnsiTheme="minorBidi" w:cstheme="minorBidi"/>
        </w:rPr>
        <w:t>all of the time</w:t>
      </w:r>
      <w:r w:rsidR="00EE0790" w:rsidRPr="00E47346">
        <w:rPr>
          <w:rFonts w:asciiTheme="minorBidi" w:hAnsiTheme="minorBidi" w:cstheme="minorBidi"/>
        </w:rPr>
        <w:t>s</w:t>
      </w:r>
      <w:r w:rsidRPr="00E47346">
        <w:rPr>
          <w:rFonts w:asciiTheme="minorBidi" w:hAnsiTheme="minorBidi" w:cstheme="minorBidi"/>
        </w:rPr>
        <w:t xml:space="preserve"> </w:t>
      </w:r>
      <w:r w:rsidR="00EE0790" w:rsidRPr="00E47346">
        <w:rPr>
          <w:rFonts w:asciiTheme="minorBidi" w:hAnsiTheme="minorBidi" w:cstheme="minorBidi"/>
        </w:rPr>
        <w:t xml:space="preserve">during </w:t>
      </w:r>
      <w:r w:rsidRPr="00E47346">
        <w:rPr>
          <w:rFonts w:asciiTheme="minorBidi" w:hAnsiTheme="minorBidi" w:cstheme="minorBidi"/>
        </w:rPr>
        <w:t>which he was missing his service, he would recall him and he could not hold himself back from crying.</w:t>
      </w:r>
    </w:p>
    <w:p w:rsidR="00EA45A9" w:rsidRPr="00E47346" w:rsidRDefault="00EA45A9" w:rsidP="00D64B27">
      <w:pPr>
        <w:pStyle w:val="NormalWeb"/>
        <w:spacing w:before="0" w:beforeAutospacing="0" w:after="0" w:afterAutospacing="0"/>
        <w:ind w:left="720"/>
        <w:jc w:val="both"/>
        <w:rPr>
          <w:rFonts w:asciiTheme="minorBidi" w:hAnsiTheme="minorBidi" w:cstheme="minorBidi"/>
        </w:rPr>
      </w:pPr>
    </w:p>
    <w:p w:rsidR="00FD0EF1" w:rsidRPr="00E47346" w:rsidRDefault="00EF691F"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 xml:space="preserve">According to the Radak, the verse stresses the uniquely loving relationship of Yaakov </w:t>
      </w:r>
      <w:r w:rsidR="00EE0790" w:rsidRPr="00E47346">
        <w:rPr>
          <w:rFonts w:asciiTheme="minorBidi" w:hAnsiTheme="minorBidi" w:cstheme="minorBidi"/>
        </w:rPr>
        <w:t>and his son</w:t>
      </w:r>
      <w:r w:rsidRPr="00E47346">
        <w:rPr>
          <w:rFonts w:asciiTheme="minorBidi" w:hAnsiTheme="minorBidi" w:cstheme="minorBidi"/>
        </w:rPr>
        <w:t xml:space="preserve"> Yosef</w:t>
      </w:r>
      <w:r w:rsidR="00EA45A9" w:rsidRPr="00E47346">
        <w:rPr>
          <w:rFonts w:asciiTheme="minorBidi" w:hAnsiTheme="minorBidi" w:cstheme="minorBidi"/>
        </w:rPr>
        <w:t>.</w:t>
      </w:r>
      <w:r w:rsidR="00CD703B" w:rsidRPr="00E47346">
        <w:rPr>
          <w:rFonts w:asciiTheme="minorBidi" w:hAnsiTheme="minorBidi" w:cstheme="minorBidi"/>
        </w:rPr>
        <w:t xml:space="preserve"> </w:t>
      </w:r>
      <w:r w:rsidR="00FD0EF1" w:rsidRPr="00E47346">
        <w:rPr>
          <w:rFonts w:asciiTheme="minorBidi" w:hAnsiTheme="minorBidi" w:cstheme="minorBidi"/>
        </w:rPr>
        <w:t>Similarly, the Radak explains the cry of Yaakov</w:t>
      </w:r>
      <w:r w:rsidR="00EE0790" w:rsidRPr="00E47346">
        <w:rPr>
          <w:rFonts w:asciiTheme="minorBidi" w:hAnsiTheme="minorBidi" w:cstheme="minorBidi"/>
        </w:rPr>
        <w:t>, which is</w:t>
      </w:r>
      <w:r w:rsidR="00FD0EF1" w:rsidRPr="00E47346">
        <w:rPr>
          <w:rFonts w:asciiTheme="minorBidi" w:hAnsiTheme="minorBidi" w:cstheme="minorBidi"/>
        </w:rPr>
        <w:t xml:space="preserve"> mentioned in the end of the verse and not in the previous verse</w:t>
      </w:r>
      <w:r w:rsidR="00EE0790" w:rsidRPr="00E47346">
        <w:rPr>
          <w:rFonts w:asciiTheme="minorBidi" w:hAnsiTheme="minorBidi" w:cstheme="minorBidi"/>
        </w:rPr>
        <w:t>,</w:t>
      </w:r>
      <w:r w:rsidR="00FD0EF1" w:rsidRPr="00E47346">
        <w:rPr>
          <w:rFonts w:asciiTheme="minorBidi" w:hAnsiTheme="minorBidi" w:cstheme="minorBidi"/>
        </w:rPr>
        <w:t xml:space="preserve"> which describes his mourning</w:t>
      </w:r>
      <w:r w:rsidR="00EA45A9" w:rsidRPr="00E47346">
        <w:rPr>
          <w:rFonts w:asciiTheme="minorBidi" w:hAnsiTheme="minorBidi" w:cstheme="minorBidi"/>
        </w:rPr>
        <w:t>.</w:t>
      </w:r>
      <w:r w:rsidR="00CD703B" w:rsidRPr="00E47346">
        <w:rPr>
          <w:rFonts w:asciiTheme="minorBidi" w:hAnsiTheme="minorBidi" w:cstheme="minorBidi"/>
        </w:rPr>
        <w:t xml:space="preserve"> </w:t>
      </w:r>
      <w:r w:rsidR="00FD0EF1" w:rsidRPr="00E47346">
        <w:rPr>
          <w:rFonts w:asciiTheme="minorBidi" w:hAnsiTheme="minorBidi" w:cstheme="minorBidi"/>
        </w:rPr>
        <w:t xml:space="preserve">The Radak reveals himself as an exegete of </w:t>
      </w:r>
      <w:r w:rsidR="00EE0790" w:rsidRPr="00E47346">
        <w:rPr>
          <w:rFonts w:asciiTheme="minorBidi" w:hAnsiTheme="minorBidi" w:cstheme="minorBidi"/>
        </w:rPr>
        <w:t xml:space="preserve">great </w:t>
      </w:r>
      <w:r w:rsidR="00FD0EF1" w:rsidRPr="00E47346">
        <w:rPr>
          <w:rFonts w:asciiTheme="minorBidi" w:hAnsiTheme="minorBidi" w:cstheme="minorBidi"/>
        </w:rPr>
        <w:t xml:space="preserve">humanity and sensitivity, who understands the </w:t>
      </w:r>
      <w:r w:rsidR="00EE0790" w:rsidRPr="00E47346">
        <w:rPr>
          <w:rFonts w:asciiTheme="minorBidi" w:hAnsiTheme="minorBidi" w:cstheme="minorBidi"/>
        </w:rPr>
        <w:t>seething emotions of the soul</w:t>
      </w:r>
      <w:r w:rsidR="00EA45A9" w:rsidRPr="00E47346">
        <w:rPr>
          <w:rFonts w:asciiTheme="minorBidi" w:hAnsiTheme="minorBidi" w:cstheme="minorBidi"/>
        </w:rPr>
        <w:t>.</w:t>
      </w:r>
      <w:r w:rsidR="00CD703B" w:rsidRPr="00E47346">
        <w:rPr>
          <w:rFonts w:asciiTheme="minorBidi" w:hAnsiTheme="minorBidi" w:cstheme="minorBidi"/>
        </w:rPr>
        <w:t xml:space="preserve"> </w:t>
      </w:r>
    </w:p>
    <w:p w:rsidR="00CD703B" w:rsidRPr="00E47346" w:rsidRDefault="00CD703B" w:rsidP="00D64B27">
      <w:pPr>
        <w:pStyle w:val="NormalWeb"/>
        <w:spacing w:before="0" w:beforeAutospacing="0" w:after="0" w:afterAutospacing="0"/>
        <w:jc w:val="both"/>
        <w:rPr>
          <w:rFonts w:asciiTheme="minorBidi" w:hAnsiTheme="minorBidi" w:cstheme="minorBidi"/>
          <w:b/>
          <w:bCs/>
        </w:rPr>
      </w:pPr>
    </w:p>
    <w:p w:rsidR="00FD0EF1" w:rsidRPr="00E47346" w:rsidRDefault="00FD0EF1" w:rsidP="00D64B27">
      <w:pPr>
        <w:pStyle w:val="NormalWeb"/>
        <w:spacing w:before="0" w:beforeAutospacing="0" w:after="0" w:afterAutospacing="0"/>
        <w:jc w:val="both"/>
        <w:rPr>
          <w:rFonts w:asciiTheme="minorBidi" w:hAnsiTheme="minorBidi" w:cstheme="minorBidi"/>
          <w:b/>
          <w:bCs/>
        </w:rPr>
      </w:pPr>
      <w:r w:rsidRPr="00E47346">
        <w:rPr>
          <w:rFonts w:asciiTheme="minorBidi" w:hAnsiTheme="minorBidi" w:cstheme="minorBidi"/>
          <w:b/>
          <w:bCs/>
        </w:rPr>
        <w:t>C</w:t>
      </w:r>
      <w:r w:rsidR="00EA45A9" w:rsidRPr="00E47346">
        <w:rPr>
          <w:rFonts w:asciiTheme="minorBidi" w:hAnsiTheme="minorBidi" w:cstheme="minorBidi"/>
          <w:b/>
          <w:bCs/>
        </w:rPr>
        <w:t>.</w:t>
      </w:r>
      <w:r w:rsidR="009605B1">
        <w:rPr>
          <w:rFonts w:asciiTheme="minorBidi" w:hAnsiTheme="minorBidi" w:cstheme="minorBidi"/>
          <w:b/>
          <w:bCs/>
        </w:rPr>
        <w:tab/>
      </w:r>
      <w:r w:rsidRPr="00E47346">
        <w:rPr>
          <w:rFonts w:asciiTheme="minorBidi" w:hAnsiTheme="minorBidi" w:cstheme="minorBidi"/>
          <w:b/>
          <w:bCs/>
        </w:rPr>
        <w:t xml:space="preserve">The Radak and </w:t>
      </w:r>
      <w:r w:rsidR="0041276F" w:rsidRPr="00E47346">
        <w:rPr>
          <w:rFonts w:asciiTheme="minorBidi" w:hAnsiTheme="minorBidi" w:cstheme="minorBidi"/>
          <w:b/>
          <w:bCs/>
        </w:rPr>
        <w:t>Christianity</w:t>
      </w:r>
    </w:p>
    <w:p w:rsidR="009605B1" w:rsidRDefault="009605B1" w:rsidP="00D64B27">
      <w:pPr>
        <w:pStyle w:val="NormalWeb"/>
        <w:spacing w:before="0" w:beforeAutospacing="0" w:after="0" w:afterAutospacing="0"/>
        <w:ind w:firstLine="720"/>
        <w:jc w:val="both"/>
        <w:rPr>
          <w:rFonts w:asciiTheme="minorBidi" w:hAnsiTheme="minorBidi" w:cstheme="minorBidi"/>
        </w:rPr>
      </w:pPr>
    </w:p>
    <w:p w:rsidR="00FD0EF1" w:rsidRDefault="00FD0EF1" w:rsidP="00D64B27">
      <w:pPr>
        <w:pStyle w:val="NormalWeb"/>
        <w:spacing w:before="0" w:beforeAutospacing="0" w:after="0" w:afterAutospacing="0"/>
        <w:ind w:firstLine="720"/>
        <w:jc w:val="both"/>
        <w:rPr>
          <w:rFonts w:asciiTheme="minorBidi" w:hAnsiTheme="minorBidi" w:cstheme="minorBidi"/>
        </w:rPr>
      </w:pPr>
      <w:r w:rsidRPr="00E47346">
        <w:rPr>
          <w:rFonts w:asciiTheme="minorBidi" w:hAnsiTheme="minorBidi" w:cstheme="minorBidi"/>
        </w:rPr>
        <w:t xml:space="preserve">Despite the fact that these lessons deal with the </w:t>
      </w:r>
      <w:r w:rsidR="00EE0790" w:rsidRPr="00E47346">
        <w:rPr>
          <w:rFonts w:asciiTheme="minorBidi" w:hAnsiTheme="minorBidi" w:cstheme="minorBidi"/>
        </w:rPr>
        <w:t xml:space="preserve">exegesis of the </w:t>
      </w:r>
      <w:r w:rsidRPr="00E47346">
        <w:rPr>
          <w:rFonts w:asciiTheme="minorBidi" w:hAnsiTheme="minorBidi" w:cstheme="minorBidi"/>
        </w:rPr>
        <w:t xml:space="preserve">Torah, it is </w:t>
      </w:r>
      <w:r w:rsidR="00EE0790" w:rsidRPr="00E47346">
        <w:rPr>
          <w:rFonts w:asciiTheme="minorBidi" w:hAnsiTheme="minorBidi" w:cstheme="minorBidi"/>
        </w:rPr>
        <w:t xml:space="preserve">incumbent </w:t>
      </w:r>
      <w:r w:rsidRPr="00E47346">
        <w:rPr>
          <w:rFonts w:asciiTheme="minorBidi" w:hAnsiTheme="minorBidi" w:cstheme="minorBidi"/>
        </w:rPr>
        <w:t xml:space="preserve">upon us to mention the commentary of the Radak on </w:t>
      </w:r>
      <w:r w:rsidR="00EA45A9" w:rsidRPr="00E47346">
        <w:rPr>
          <w:rFonts w:asciiTheme="minorBidi" w:hAnsiTheme="minorBidi" w:cstheme="minorBidi"/>
          <w:i/>
        </w:rPr>
        <w:t>Tehillim</w:t>
      </w:r>
      <w:r w:rsidR="00EA45A9" w:rsidRPr="00E47346">
        <w:rPr>
          <w:rFonts w:asciiTheme="minorBidi" w:hAnsiTheme="minorBidi" w:cstheme="minorBidi"/>
        </w:rPr>
        <w:t>.</w:t>
      </w:r>
      <w:r w:rsidRPr="009605B1">
        <w:rPr>
          <w:rStyle w:val="FootnoteReference"/>
          <w:rFonts w:asciiTheme="minorBidi" w:hAnsiTheme="minorBidi" w:cstheme="minorBidi"/>
          <w:sz w:val="20"/>
          <w:szCs w:val="20"/>
          <w:rtl/>
        </w:rPr>
        <w:footnoteReference w:id="15"/>
      </w:r>
      <w:r w:rsidR="00CD703B" w:rsidRPr="009605B1">
        <w:rPr>
          <w:rFonts w:asciiTheme="minorBidi" w:hAnsiTheme="minorBidi" w:cstheme="minorBidi"/>
          <w:sz w:val="20"/>
          <w:szCs w:val="20"/>
        </w:rPr>
        <w:t xml:space="preserve"> </w:t>
      </w:r>
      <w:r w:rsidRPr="00E47346">
        <w:rPr>
          <w:rFonts w:asciiTheme="minorBidi" w:hAnsiTheme="minorBidi" w:cstheme="minorBidi"/>
        </w:rPr>
        <w:t xml:space="preserve">In his commentary, </w:t>
      </w:r>
      <w:r w:rsidR="00EE0790" w:rsidRPr="00E47346">
        <w:rPr>
          <w:rFonts w:asciiTheme="minorBidi" w:hAnsiTheme="minorBidi" w:cstheme="minorBidi"/>
        </w:rPr>
        <w:t xml:space="preserve">he clearly explains some matters based on the events of the </w:t>
      </w:r>
      <w:r w:rsidRPr="00E47346">
        <w:rPr>
          <w:rFonts w:asciiTheme="minorBidi" w:hAnsiTheme="minorBidi" w:cstheme="minorBidi"/>
        </w:rPr>
        <w:t xml:space="preserve">Crusades, and as a result of this, some of his </w:t>
      </w:r>
      <w:r w:rsidR="0041276F" w:rsidRPr="00E47346">
        <w:rPr>
          <w:rFonts w:asciiTheme="minorBidi" w:hAnsiTheme="minorBidi" w:cstheme="minorBidi"/>
        </w:rPr>
        <w:t>commentaries</w:t>
      </w:r>
      <w:r w:rsidRPr="00E47346">
        <w:rPr>
          <w:rFonts w:asciiTheme="minorBidi" w:hAnsiTheme="minorBidi" w:cstheme="minorBidi"/>
        </w:rPr>
        <w:t xml:space="preserve"> were censored</w:t>
      </w:r>
      <w:r w:rsidR="00EA45A9" w:rsidRPr="00E47346">
        <w:rPr>
          <w:rFonts w:asciiTheme="minorBidi" w:hAnsiTheme="minorBidi" w:cstheme="minorBidi"/>
        </w:rPr>
        <w:t>.</w:t>
      </w:r>
      <w:r w:rsidR="00CD703B" w:rsidRPr="00E47346">
        <w:rPr>
          <w:rFonts w:asciiTheme="minorBidi" w:hAnsiTheme="minorBidi" w:cstheme="minorBidi"/>
        </w:rPr>
        <w:t xml:space="preserve"> </w:t>
      </w:r>
      <w:r w:rsidRPr="00E47346">
        <w:rPr>
          <w:rFonts w:asciiTheme="minorBidi" w:hAnsiTheme="minorBidi" w:cstheme="minorBidi"/>
        </w:rPr>
        <w:t xml:space="preserve">We will </w:t>
      </w:r>
      <w:r w:rsidR="0041276F" w:rsidRPr="00E47346">
        <w:rPr>
          <w:rFonts w:asciiTheme="minorBidi" w:hAnsiTheme="minorBidi" w:cstheme="minorBidi"/>
        </w:rPr>
        <w:t>bring</w:t>
      </w:r>
      <w:r w:rsidRPr="00E47346">
        <w:rPr>
          <w:rFonts w:asciiTheme="minorBidi" w:hAnsiTheme="minorBidi" w:cstheme="minorBidi"/>
        </w:rPr>
        <w:t xml:space="preserve"> two examples of </w:t>
      </w:r>
      <w:r w:rsidR="0041276F" w:rsidRPr="00E47346">
        <w:rPr>
          <w:rFonts w:asciiTheme="minorBidi" w:hAnsiTheme="minorBidi" w:cstheme="minorBidi"/>
        </w:rPr>
        <w:t>comment</w:t>
      </w:r>
      <w:r w:rsidR="00EE0790" w:rsidRPr="00E47346">
        <w:rPr>
          <w:rFonts w:asciiTheme="minorBidi" w:hAnsiTheme="minorBidi" w:cstheme="minorBidi"/>
        </w:rPr>
        <w:t>s</w:t>
      </w:r>
      <w:r w:rsidRPr="00E47346">
        <w:rPr>
          <w:rFonts w:asciiTheme="minorBidi" w:hAnsiTheme="minorBidi" w:cstheme="minorBidi"/>
        </w:rPr>
        <w:t xml:space="preserve"> w</w:t>
      </w:r>
      <w:r w:rsidR="00EE0790" w:rsidRPr="00E47346">
        <w:rPr>
          <w:rFonts w:asciiTheme="minorBidi" w:hAnsiTheme="minorBidi" w:cstheme="minorBidi"/>
        </w:rPr>
        <w:t xml:space="preserve">hich relate to the </w:t>
      </w:r>
      <w:r w:rsidRPr="00E47346">
        <w:rPr>
          <w:rFonts w:asciiTheme="minorBidi" w:hAnsiTheme="minorBidi" w:cstheme="minorBidi"/>
        </w:rPr>
        <w:t>Crusades:</w:t>
      </w:r>
    </w:p>
    <w:p w:rsidR="009605B1" w:rsidRPr="00E47346" w:rsidRDefault="009605B1" w:rsidP="00D64B27">
      <w:pPr>
        <w:pStyle w:val="NormalWeb"/>
        <w:spacing w:before="0" w:beforeAutospacing="0" w:after="0" w:afterAutospacing="0"/>
        <w:ind w:firstLine="720"/>
        <w:jc w:val="both"/>
        <w:rPr>
          <w:rFonts w:asciiTheme="minorBidi" w:hAnsiTheme="minorBidi" w:cstheme="minorBidi"/>
        </w:rPr>
      </w:pPr>
    </w:p>
    <w:p w:rsidR="0041276F" w:rsidRPr="00E47346" w:rsidRDefault="00FD0EF1"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“A band of evildoers have encircled me, like a</w:t>
      </w:r>
      <w:r w:rsidR="00CD703B" w:rsidRPr="00E47346">
        <w:rPr>
          <w:rFonts w:asciiTheme="minorBidi" w:hAnsiTheme="minorBidi" w:cstheme="minorBidi"/>
        </w:rPr>
        <w:t xml:space="preserve"> lion, my hands and my feet” — F</w:t>
      </w:r>
      <w:r w:rsidRPr="00E47346">
        <w:rPr>
          <w:rFonts w:asciiTheme="minorBidi" w:hAnsiTheme="minorBidi" w:cstheme="minorBidi"/>
        </w:rPr>
        <w:t>or they have encircled me like a lion encircles</w:t>
      </w:r>
      <w:r w:rsidR="00EE0790" w:rsidRPr="00E47346">
        <w:rPr>
          <w:rFonts w:asciiTheme="minorBidi" w:hAnsiTheme="minorBidi" w:cstheme="minorBidi"/>
        </w:rPr>
        <w:t xml:space="preserve"> his prey in the jungle with his tail.</w:t>
      </w:r>
      <w:r w:rsidR="00CD703B" w:rsidRPr="00E47346">
        <w:rPr>
          <w:rFonts w:asciiTheme="minorBidi" w:hAnsiTheme="minorBidi" w:cstheme="minorBidi"/>
        </w:rPr>
        <w:t xml:space="preserve"> </w:t>
      </w:r>
      <w:r w:rsidR="00AE429C" w:rsidRPr="00E47346">
        <w:rPr>
          <w:rFonts w:asciiTheme="minorBidi" w:hAnsiTheme="minorBidi" w:cstheme="minorBidi"/>
        </w:rPr>
        <w:t>A</w:t>
      </w:r>
      <w:r w:rsidRPr="00E47346">
        <w:rPr>
          <w:rFonts w:asciiTheme="minorBidi" w:hAnsiTheme="minorBidi" w:cstheme="minorBidi"/>
        </w:rPr>
        <w:t xml:space="preserve">ny animal </w:t>
      </w:r>
      <w:r w:rsidR="00AE429C" w:rsidRPr="00E47346">
        <w:rPr>
          <w:rFonts w:asciiTheme="minorBidi" w:hAnsiTheme="minorBidi" w:cstheme="minorBidi"/>
        </w:rPr>
        <w:t xml:space="preserve">which finds itself in this circle will not depart </w:t>
      </w:r>
      <w:r w:rsidRPr="00E47346">
        <w:rPr>
          <w:rFonts w:asciiTheme="minorBidi" w:hAnsiTheme="minorBidi" w:cstheme="minorBidi"/>
        </w:rPr>
        <w:t xml:space="preserve">out of </w:t>
      </w:r>
      <w:r w:rsidR="00AE429C" w:rsidRPr="00E47346">
        <w:rPr>
          <w:rFonts w:asciiTheme="minorBidi" w:hAnsiTheme="minorBidi" w:cstheme="minorBidi"/>
        </w:rPr>
        <w:t xml:space="preserve">dread and fear of the lion; </w:t>
      </w:r>
      <w:r w:rsidRPr="00E47346">
        <w:rPr>
          <w:rFonts w:asciiTheme="minorBidi" w:hAnsiTheme="minorBidi" w:cstheme="minorBidi"/>
        </w:rPr>
        <w:t>instead</w:t>
      </w:r>
      <w:r w:rsidR="00AE429C" w:rsidRPr="00E47346">
        <w:rPr>
          <w:rFonts w:asciiTheme="minorBidi" w:hAnsiTheme="minorBidi" w:cstheme="minorBidi"/>
        </w:rPr>
        <w:t>, they draw</w:t>
      </w:r>
      <w:r w:rsidRPr="00E47346">
        <w:rPr>
          <w:rFonts w:asciiTheme="minorBidi" w:hAnsiTheme="minorBidi" w:cstheme="minorBidi"/>
        </w:rPr>
        <w:t xml:space="preserve"> in their hands and feet</w:t>
      </w:r>
      <w:r w:rsidR="00AE429C" w:rsidRPr="00E47346">
        <w:rPr>
          <w:rFonts w:asciiTheme="minorBidi" w:hAnsiTheme="minorBidi" w:cstheme="minorBidi"/>
        </w:rPr>
        <w:t>,</w:t>
      </w:r>
      <w:r w:rsidRPr="00E47346">
        <w:rPr>
          <w:rFonts w:asciiTheme="minorBidi" w:hAnsiTheme="minorBidi" w:cstheme="minorBidi"/>
        </w:rPr>
        <w:t xml:space="preserve"> so that the lion preys on </w:t>
      </w:r>
      <w:r w:rsidR="00AE429C" w:rsidRPr="00E47346">
        <w:rPr>
          <w:rFonts w:asciiTheme="minorBidi" w:hAnsiTheme="minorBidi" w:cstheme="minorBidi"/>
        </w:rPr>
        <w:t>t</w:t>
      </w:r>
      <w:r w:rsidRPr="00E47346">
        <w:rPr>
          <w:rFonts w:asciiTheme="minorBidi" w:hAnsiTheme="minorBidi" w:cstheme="minorBidi"/>
        </w:rPr>
        <w:t>h</w:t>
      </w:r>
      <w:r w:rsidR="00AE429C" w:rsidRPr="00E47346">
        <w:rPr>
          <w:rFonts w:asciiTheme="minorBidi" w:hAnsiTheme="minorBidi" w:cstheme="minorBidi"/>
        </w:rPr>
        <w:t>e</w:t>
      </w:r>
      <w:r w:rsidRPr="00E47346">
        <w:rPr>
          <w:rFonts w:asciiTheme="minorBidi" w:hAnsiTheme="minorBidi" w:cstheme="minorBidi"/>
        </w:rPr>
        <w:t>m inside the circle</w:t>
      </w:r>
      <w:r w:rsidR="00EA45A9" w:rsidRPr="00E47346">
        <w:rPr>
          <w:rFonts w:asciiTheme="minorBidi" w:hAnsiTheme="minorBidi" w:cstheme="minorBidi"/>
        </w:rPr>
        <w:t>.</w:t>
      </w:r>
      <w:r w:rsidR="00CD703B" w:rsidRPr="00E47346">
        <w:rPr>
          <w:rFonts w:asciiTheme="minorBidi" w:hAnsiTheme="minorBidi" w:cstheme="minorBidi"/>
        </w:rPr>
        <w:t xml:space="preserve"> </w:t>
      </w:r>
      <w:r w:rsidR="00AE429C" w:rsidRPr="00E47346">
        <w:rPr>
          <w:rFonts w:asciiTheme="minorBidi" w:hAnsiTheme="minorBidi" w:cstheme="minorBidi"/>
        </w:rPr>
        <w:t>Similarly</w:t>
      </w:r>
      <w:r w:rsidRPr="00E47346">
        <w:rPr>
          <w:rFonts w:asciiTheme="minorBidi" w:hAnsiTheme="minorBidi" w:cstheme="minorBidi"/>
        </w:rPr>
        <w:t>, we in</w:t>
      </w:r>
      <w:r w:rsidR="00CD703B" w:rsidRPr="00E47346">
        <w:rPr>
          <w:rFonts w:asciiTheme="minorBidi" w:hAnsiTheme="minorBidi" w:cstheme="minorBidi"/>
        </w:rPr>
        <w:t xml:space="preserve"> exile</w:t>
      </w:r>
      <w:r w:rsidRPr="00E47346">
        <w:rPr>
          <w:rFonts w:asciiTheme="minorBidi" w:hAnsiTheme="minorBidi" w:cstheme="minorBidi"/>
        </w:rPr>
        <w:t xml:space="preserve"> are inside the circle, so that we cannot leave it </w:t>
      </w:r>
      <w:r w:rsidR="00AE429C" w:rsidRPr="00E47346">
        <w:rPr>
          <w:rFonts w:asciiTheme="minorBidi" w:hAnsiTheme="minorBidi" w:cstheme="minorBidi"/>
        </w:rPr>
        <w:t>without falling int</w:t>
      </w:r>
      <w:r w:rsidRPr="00E47346">
        <w:rPr>
          <w:rFonts w:asciiTheme="minorBidi" w:hAnsiTheme="minorBidi" w:cstheme="minorBidi"/>
        </w:rPr>
        <w:t xml:space="preserve">o the hands of the predators, for if we </w:t>
      </w:r>
      <w:r w:rsidR="0041276F" w:rsidRPr="00E47346">
        <w:rPr>
          <w:rFonts w:asciiTheme="minorBidi" w:hAnsiTheme="minorBidi" w:cstheme="minorBidi"/>
        </w:rPr>
        <w:t>leave the domain of the Ishmaelites,</w:t>
      </w:r>
      <w:r w:rsidRPr="00E47346">
        <w:rPr>
          <w:rFonts w:asciiTheme="minorBidi" w:hAnsiTheme="minorBidi" w:cstheme="minorBidi"/>
        </w:rPr>
        <w:t xml:space="preserve"> </w:t>
      </w:r>
      <w:r w:rsidR="0041276F" w:rsidRPr="00E47346">
        <w:rPr>
          <w:rFonts w:asciiTheme="minorBidi" w:hAnsiTheme="minorBidi" w:cstheme="minorBidi"/>
        </w:rPr>
        <w:t xml:space="preserve">we will fall into </w:t>
      </w:r>
      <w:r w:rsidR="00AE429C" w:rsidRPr="00E47346">
        <w:rPr>
          <w:rFonts w:asciiTheme="minorBidi" w:hAnsiTheme="minorBidi" w:cstheme="minorBidi"/>
        </w:rPr>
        <w:t>the domain of the uncircumcised.</w:t>
      </w:r>
      <w:r w:rsidR="00CD703B" w:rsidRPr="00E47346">
        <w:rPr>
          <w:rFonts w:asciiTheme="minorBidi" w:hAnsiTheme="minorBidi" w:cstheme="minorBidi"/>
        </w:rPr>
        <w:t xml:space="preserve"> </w:t>
      </w:r>
      <w:r w:rsidR="00AE429C" w:rsidRPr="00E47346">
        <w:rPr>
          <w:rFonts w:asciiTheme="minorBidi" w:hAnsiTheme="minorBidi" w:cstheme="minorBidi"/>
        </w:rPr>
        <w:t>B</w:t>
      </w:r>
      <w:r w:rsidR="0041276F" w:rsidRPr="00E47346">
        <w:rPr>
          <w:rFonts w:asciiTheme="minorBidi" w:hAnsiTheme="minorBidi" w:cstheme="minorBidi"/>
        </w:rPr>
        <w:t>ehold</w:t>
      </w:r>
      <w:r w:rsidR="00CD703B" w:rsidRPr="00E47346">
        <w:rPr>
          <w:rFonts w:asciiTheme="minorBidi" w:hAnsiTheme="minorBidi" w:cstheme="minorBidi"/>
        </w:rPr>
        <w:t>,</w:t>
      </w:r>
      <w:r w:rsidR="0041276F" w:rsidRPr="00E47346">
        <w:rPr>
          <w:rFonts w:asciiTheme="minorBidi" w:hAnsiTheme="minorBidi" w:cstheme="minorBidi"/>
        </w:rPr>
        <w:t xml:space="preserve"> we gather in our hand</w:t>
      </w:r>
      <w:r w:rsidR="00AE429C" w:rsidRPr="00E47346">
        <w:rPr>
          <w:rFonts w:asciiTheme="minorBidi" w:hAnsiTheme="minorBidi" w:cstheme="minorBidi"/>
        </w:rPr>
        <w:t>s</w:t>
      </w:r>
      <w:r w:rsidR="0041276F" w:rsidRPr="00E47346">
        <w:rPr>
          <w:rFonts w:asciiTheme="minorBidi" w:hAnsiTheme="minorBidi" w:cstheme="minorBidi"/>
        </w:rPr>
        <w:t xml:space="preserve"> and feet and stand in fear and dread of them, for we have no right to flee with our feet and fight with our hands, and therefore it is as if our hands and feet are in </w:t>
      </w:r>
      <w:r w:rsidR="00AE429C" w:rsidRPr="00E47346">
        <w:rPr>
          <w:rFonts w:asciiTheme="minorBidi" w:hAnsiTheme="minorBidi" w:cstheme="minorBidi"/>
        </w:rPr>
        <w:t>fetters</w:t>
      </w:r>
      <w:r w:rsidR="00EA45A9" w:rsidRPr="00E47346">
        <w:rPr>
          <w:rFonts w:asciiTheme="minorBidi" w:hAnsiTheme="minorBidi" w:cstheme="minorBidi"/>
        </w:rPr>
        <w:t>.</w:t>
      </w:r>
      <w:r w:rsidR="00CD703B" w:rsidRPr="00E47346">
        <w:rPr>
          <w:rFonts w:asciiTheme="minorBidi" w:hAnsiTheme="minorBidi" w:cstheme="minorBidi"/>
        </w:rPr>
        <w:t xml:space="preserve"> </w:t>
      </w:r>
      <w:r w:rsidR="0041276F" w:rsidRPr="00E47346">
        <w:rPr>
          <w:rFonts w:asciiTheme="minorBidi" w:hAnsiTheme="minorBidi" w:cstheme="minorBidi"/>
        </w:rPr>
        <w:t>(</w:t>
      </w:r>
      <w:r w:rsidR="00AE429C" w:rsidRPr="00E47346">
        <w:rPr>
          <w:rFonts w:asciiTheme="minorBidi" w:hAnsiTheme="minorBidi" w:cstheme="minorBidi"/>
        </w:rPr>
        <w:t xml:space="preserve">Commentary to </w:t>
      </w:r>
      <w:r w:rsidR="00EA45A9" w:rsidRPr="00E47346">
        <w:rPr>
          <w:rFonts w:asciiTheme="minorBidi" w:hAnsiTheme="minorBidi" w:cstheme="minorBidi"/>
          <w:i/>
        </w:rPr>
        <w:t>Tehillim</w:t>
      </w:r>
      <w:r w:rsidR="0041276F" w:rsidRPr="00E47346">
        <w:rPr>
          <w:rFonts w:asciiTheme="minorBidi" w:hAnsiTheme="minorBidi" w:cstheme="minorBidi"/>
        </w:rPr>
        <w:t xml:space="preserve"> 22:17)</w:t>
      </w:r>
    </w:p>
    <w:p w:rsidR="00EA45A9" w:rsidRPr="00E47346" w:rsidRDefault="00EA45A9" w:rsidP="00D64B27">
      <w:pPr>
        <w:pStyle w:val="NormalWeb"/>
        <w:spacing w:before="0" w:beforeAutospacing="0" w:after="0" w:afterAutospacing="0"/>
        <w:ind w:left="720"/>
        <w:jc w:val="both"/>
        <w:rPr>
          <w:rFonts w:asciiTheme="minorBidi" w:hAnsiTheme="minorBidi" w:cstheme="minorBidi"/>
        </w:rPr>
      </w:pPr>
    </w:p>
    <w:p w:rsidR="0041276F" w:rsidRPr="00E47346" w:rsidRDefault="00AE429C" w:rsidP="00D64B27">
      <w:pPr>
        <w:pStyle w:val="NormalWeb"/>
        <w:spacing w:before="0" w:beforeAutospacing="0" w:after="0" w:afterAutospacing="0"/>
        <w:ind w:left="720"/>
        <w:jc w:val="both"/>
        <w:rPr>
          <w:rFonts w:asciiTheme="minorBidi" w:hAnsiTheme="minorBidi" w:cstheme="minorBidi"/>
        </w:rPr>
      </w:pPr>
      <w:r w:rsidRPr="00E47346">
        <w:rPr>
          <w:rFonts w:asciiTheme="minorBidi" w:hAnsiTheme="minorBidi" w:cstheme="minorBidi"/>
        </w:rPr>
        <w:t>Concerning t</w:t>
      </w:r>
      <w:r w:rsidR="0041276F" w:rsidRPr="00E47346">
        <w:rPr>
          <w:rFonts w:asciiTheme="minorBidi" w:hAnsiTheme="minorBidi" w:cstheme="minorBidi"/>
        </w:rPr>
        <w:t xml:space="preserve">his psalm, there are those who say that </w:t>
      </w:r>
      <w:r w:rsidRPr="00E47346">
        <w:rPr>
          <w:rFonts w:asciiTheme="minorBidi" w:hAnsiTheme="minorBidi" w:cstheme="minorBidi"/>
        </w:rPr>
        <w:t xml:space="preserve">it was said by </w:t>
      </w:r>
      <w:r w:rsidR="0041276F" w:rsidRPr="00E47346">
        <w:rPr>
          <w:rFonts w:asciiTheme="minorBidi" w:hAnsiTheme="minorBidi" w:cstheme="minorBidi"/>
        </w:rPr>
        <w:t xml:space="preserve">David </w:t>
      </w:r>
      <w:r w:rsidRPr="00E47346">
        <w:rPr>
          <w:rFonts w:asciiTheme="minorBidi" w:hAnsiTheme="minorBidi" w:cstheme="minorBidi"/>
        </w:rPr>
        <w:t>in his exile</w:t>
      </w:r>
      <w:r w:rsidR="0041276F" w:rsidRPr="00E47346">
        <w:rPr>
          <w:rFonts w:asciiTheme="minorBidi" w:hAnsiTheme="minorBidi" w:cstheme="minorBidi"/>
        </w:rPr>
        <w:t xml:space="preserve"> among the Philistines, and there are those who say that this </w:t>
      </w:r>
      <w:r w:rsidRPr="00E47346">
        <w:rPr>
          <w:rFonts w:asciiTheme="minorBidi" w:hAnsiTheme="minorBidi" w:cstheme="minorBidi"/>
        </w:rPr>
        <w:t>wa</w:t>
      </w:r>
      <w:r w:rsidR="0041276F" w:rsidRPr="00E47346">
        <w:rPr>
          <w:rFonts w:asciiTheme="minorBidi" w:hAnsiTheme="minorBidi" w:cstheme="minorBidi"/>
        </w:rPr>
        <w:t xml:space="preserve">s said in the language of the </w:t>
      </w:r>
      <w:r w:rsidR="00CE40C7" w:rsidRPr="00E47346">
        <w:rPr>
          <w:rFonts w:asciiTheme="minorBidi" w:hAnsiTheme="minorBidi" w:cstheme="minorBidi"/>
        </w:rPr>
        <w:t>exil</w:t>
      </w:r>
      <w:r w:rsidRPr="00E47346">
        <w:rPr>
          <w:rFonts w:asciiTheme="minorBidi" w:hAnsiTheme="minorBidi" w:cstheme="minorBidi"/>
        </w:rPr>
        <w:t>es</w:t>
      </w:r>
      <w:r w:rsidR="0041276F" w:rsidRPr="00E47346">
        <w:rPr>
          <w:rFonts w:asciiTheme="minorBidi" w:hAnsiTheme="minorBidi" w:cstheme="minorBidi"/>
        </w:rPr>
        <w:t>, and this is what is correct</w:t>
      </w:r>
      <w:r w:rsidR="00EA45A9" w:rsidRPr="00E47346">
        <w:rPr>
          <w:rFonts w:asciiTheme="minorBidi" w:hAnsiTheme="minorBidi" w:cstheme="minorBidi"/>
        </w:rPr>
        <w:t>.</w:t>
      </w:r>
      <w:r w:rsidR="00CD703B" w:rsidRPr="00E47346">
        <w:rPr>
          <w:rFonts w:asciiTheme="minorBidi" w:hAnsiTheme="minorBidi" w:cstheme="minorBidi"/>
        </w:rPr>
        <w:t xml:space="preserve"> </w:t>
      </w:r>
      <w:r w:rsidRPr="00E47346">
        <w:rPr>
          <w:rFonts w:asciiTheme="minorBidi" w:hAnsiTheme="minorBidi" w:cstheme="minorBidi"/>
        </w:rPr>
        <w:t xml:space="preserve">Thus, </w:t>
      </w:r>
      <w:r w:rsidR="0041276F" w:rsidRPr="00E47346">
        <w:rPr>
          <w:rFonts w:asciiTheme="minorBidi" w:hAnsiTheme="minorBidi" w:cstheme="minorBidi"/>
        </w:rPr>
        <w:t xml:space="preserve">he says </w:t>
      </w:r>
      <w:r w:rsidRPr="00E47346">
        <w:rPr>
          <w:rFonts w:asciiTheme="minorBidi" w:hAnsiTheme="minorBidi" w:cstheme="minorBidi"/>
        </w:rPr>
        <w:t xml:space="preserve">it </w:t>
      </w:r>
      <w:r w:rsidR="0041276F" w:rsidRPr="00E47346">
        <w:rPr>
          <w:rFonts w:asciiTheme="minorBidi" w:hAnsiTheme="minorBidi" w:cstheme="minorBidi"/>
        </w:rPr>
        <w:t xml:space="preserve">in singular language, as if every one of the </w:t>
      </w:r>
      <w:r w:rsidR="00CE40C7" w:rsidRPr="00E47346">
        <w:rPr>
          <w:rFonts w:asciiTheme="minorBidi" w:hAnsiTheme="minorBidi" w:cstheme="minorBidi"/>
        </w:rPr>
        <w:lastRenderedPageBreak/>
        <w:t>exil</w:t>
      </w:r>
      <w:r w:rsidR="0041276F" w:rsidRPr="00E47346">
        <w:rPr>
          <w:rFonts w:asciiTheme="minorBidi" w:hAnsiTheme="minorBidi" w:cstheme="minorBidi"/>
        </w:rPr>
        <w:t>es is moaning and crying out from the exile</w:t>
      </w:r>
      <w:r w:rsidRPr="00E47346">
        <w:rPr>
          <w:rFonts w:asciiTheme="minorBidi" w:hAnsiTheme="minorBidi" w:cstheme="minorBidi"/>
        </w:rPr>
        <w:t>, desiring t</w:t>
      </w:r>
      <w:r w:rsidR="0041276F" w:rsidRPr="00E47346">
        <w:rPr>
          <w:rFonts w:asciiTheme="minorBidi" w:hAnsiTheme="minorBidi" w:cstheme="minorBidi"/>
        </w:rPr>
        <w:t>he Holy Lan</w:t>
      </w:r>
      <w:r w:rsidRPr="00E47346">
        <w:rPr>
          <w:rFonts w:asciiTheme="minorBidi" w:hAnsiTheme="minorBidi" w:cstheme="minorBidi"/>
        </w:rPr>
        <w:t>d,</w:t>
      </w:r>
      <w:r w:rsidR="0041276F" w:rsidRPr="00E47346">
        <w:rPr>
          <w:rFonts w:asciiTheme="minorBidi" w:hAnsiTheme="minorBidi" w:cstheme="minorBidi"/>
        </w:rPr>
        <w:t xml:space="preserve"> </w:t>
      </w:r>
      <w:r w:rsidRPr="00E47346">
        <w:rPr>
          <w:rFonts w:asciiTheme="minorBidi" w:hAnsiTheme="minorBidi" w:cstheme="minorBidi"/>
        </w:rPr>
        <w:t xml:space="preserve">hoping </w:t>
      </w:r>
      <w:r w:rsidR="0041276F" w:rsidRPr="00E47346">
        <w:rPr>
          <w:rFonts w:asciiTheme="minorBidi" w:hAnsiTheme="minorBidi" w:cstheme="minorBidi"/>
        </w:rPr>
        <w:t xml:space="preserve">that the glory </w:t>
      </w:r>
      <w:r w:rsidRPr="00E47346">
        <w:rPr>
          <w:rFonts w:asciiTheme="minorBidi" w:hAnsiTheme="minorBidi" w:cstheme="minorBidi"/>
        </w:rPr>
        <w:t xml:space="preserve">may </w:t>
      </w:r>
      <w:r w:rsidR="0041276F" w:rsidRPr="00E47346">
        <w:rPr>
          <w:rFonts w:asciiTheme="minorBidi" w:hAnsiTheme="minorBidi" w:cstheme="minorBidi"/>
        </w:rPr>
        <w:t>return to it</w:t>
      </w:r>
      <w:r w:rsidR="00EA45A9" w:rsidRPr="00E47346">
        <w:rPr>
          <w:rFonts w:asciiTheme="minorBidi" w:hAnsiTheme="minorBidi" w:cstheme="minorBidi"/>
        </w:rPr>
        <w:t>.</w:t>
      </w:r>
      <w:r w:rsidR="00CD703B" w:rsidRPr="00E47346">
        <w:rPr>
          <w:rFonts w:asciiTheme="minorBidi" w:hAnsiTheme="minorBidi" w:cstheme="minorBidi"/>
        </w:rPr>
        <w:t xml:space="preserve"> (</w:t>
      </w:r>
      <w:r w:rsidRPr="00E47346">
        <w:rPr>
          <w:rFonts w:asciiTheme="minorBidi" w:hAnsiTheme="minorBidi" w:cstheme="minorBidi"/>
          <w:i/>
          <w:iCs/>
        </w:rPr>
        <w:t>I</w:t>
      </w:r>
      <w:r w:rsidR="0041276F" w:rsidRPr="00E47346">
        <w:rPr>
          <w:rFonts w:asciiTheme="minorBidi" w:hAnsiTheme="minorBidi" w:cstheme="minorBidi"/>
          <w:i/>
          <w:iCs/>
        </w:rPr>
        <w:t>bid</w:t>
      </w:r>
      <w:r w:rsidR="00EA45A9" w:rsidRPr="00E47346">
        <w:rPr>
          <w:rFonts w:asciiTheme="minorBidi" w:hAnsiTheme="minorBidi" w:cstheme="minorBidi"/>
        </w:rPr>
        <w:t xml:space="preserve">. </w:t>
      </w:r>
      <w:r w:rsidR="0041276F" w:rsidRPr="00E47346">
        <w:rPr>
          <w:rFonts w:asciiTheme="minorBidi" w:hAnsiTheme="minorBidi" w:cstheme="minorBidi"/>
        </w:rPr>
        <w:t>42:2)</w:t>
      </w:r>
    </w:p>
    <w:p w:rsidR="0041276F" w:rsidRPr="00E47346" w:rsidRDefault="0041276F" w:rsidP="00D64B27">
      <w:pPr>
        <w:pStyle w:val="NormalWeb"/>
        <w:spacing w:before="0" w:beforeAutospacing="0" w:after="0" w:afterAutospacing="0"/>
        <w:jc w:val="both"/>
        <w:rPr>
          <w:rFonts w:asciiTheme="minorBidi" w:hAnsiTheme="minorBidi" w:cstheme="minorBidi"/>
        </w:rPr>
      </w:pPr>
    </w:p>
    <w:p w:rsidR="001E2F35" w:rsidRPr="00E47346" w:rsidRDefault="001E2F35" w:rsidP="00D64B27">
      <w:pPr>
        <w:bidi w:val="0"/>
        <w:spacing w:after="0" w:line="240" w:lineRule="auto"/>
        <w:jc w:val="center"/>
        <w:rPr>
          <w:rFonts w:asciiTheme="minorBidi" w:hAnsiTheme="minorBidi" w:cstheme="minorBidi"/>
          <w:sz w:val="24"/>
          <w:szCs w:val="24"/>
        </w:rPr>
      </w:pPr>
      <w:r w:rsidRPr="00E47346">
        <w:rPr>
          <w:rFonts w:asciiTheme="minorBidi" w:hAnsiTheme="minorBidi" w:cstheme="minorBidi"/>
          <w:sz w:val="24"/>
          <w:szCs w:val="24"/>
        </w:rPr>
        <w:t>***</w:t>
      </w:r>
    </w:p>
    <w:p w:rsidR="0041276F" w:rsidRPr="00E47346" w:rsidRDefault="0041276F" w:rsidP="00D64B27">
      <w:pPr>
        <w:bidi w:val="0"/>
        <w:spacing w:after="0" w:line="240" w:lineRule="auto"/>
        <w:rPr>
          <w:rFonts w:asciiTheme="minorBidi" w:hAnsiTheme="minorBidi" w:cstheme="minorBidi"/>
          <w:sz w:val="24"/>
          <w:szCs w:val="24"/>
        </w:rPr>
      </w:pPr>
    </w:p>
    <w:p w:rsidR="001E2F35" w:rsidRDefault="001E2F35" w:rsidP="00D64B27">
      <w:pPr>
        <w:bidi w:val="0"/>
        <w:spacing w:after="0" w:line="240" w:lineRule="auto"/>
        <w:ind w:firstLine="720"/>
        <w:rPr>
          <w:rFonts w:asciiTheme="minorBidi" w:hAnsiTheme="minorBidi" w:cstheme="minorBidi"/>
          <w:sz w:val="24"/>
          <w:szCs w:val="24"/>
        </w:rPr>
      </w:pPr>
      <w:r w:rsidRPr="00E47346">
        <w:rPr>
          <w:rFonts w:asciiTheme="minorBidi" w:hAnsiTheme="minorBidi" w:cstheme="minorBidi"/>
          <w:sz w:val="24"/>
          <w:szCs w:val="24"/>
        </w:rPr>
        <w:t>We will conclude wi</w:t>
      </w:r>
      <w:r w:rsidR="00CD703B" w:rsidRPr="00E47346">
        <w:rPr>
          <w:rFonts w:asciiTheme="minorBidi" w:hAnsiTheme="minorBidi" w:cstheme="minorBidi"/>
          <w:sz w:val="24"/>
          <w:szCs w:val="24"/>
        </w:rPr>
        <w:t>th a poem in honor of the Radak</w:t>
      </w:r>
      <w:r w:rsidRPr="00E47346">
        <w:rPr>
          <w:rFonts w:asciiTheme="minorBidi" w:hAnsiTheme="minorBidi" w:cstheme="minorBidi"/>
          <w:sz w:val="24"/>
          <w:szCs w:val="24"/>
        </w:rPr>
        <w:t xml:space="preserve"> which appears</w:t>
      </w:r>
      <w:r w:rsidR="00015F4E" w:rsidRPr="00E47346">
        <w:rPr>
          <w:rFonts w:asciiTheme="minorBidi" w:hAnsiTheme="minorBidi" w:cstheme="minorBidi"/>
          <w:sz w:val="24"/>
          <w:szCs w:val="24"/>
        </w:rPr>
        <w:t xml:space="preserve"> in the introduction to</w:t>
      </w:r>
      <w:r w:rsidR="00AE429C" w:rsidRPr="00E47346">
        <w:rPr>
          <w:rFonts w:asciiTheme="minorBidi" w:hAnsiTheme="minorBidi" w:cstheme="minorBidi"/>
          <w:sz w:val="24"/>
          <w:szCs w:val="24"/>
        </w:rPr>
        <w:t xml:space="preserve"> the Radak’s</w:t>
      </w:r>
      <w:r w:rsidR="00015F4E" w:rsidRPr="00E47346">
        <w:rPr>
          <w:rFonts w:asciiTheme="minorBidi" w:hAnsiTheme="minorBidi" w:cstheme="minorBidi"/>
          <w:sz w:val="24"/>
          <w:szCs w:val="24"/>
        </w:rPr>
        <w:t xml:space="preserve"> </w:t>
      </w:r>
      <w:r w:rsidR="00EA45A9" w:rsidRPr="00E47346">
        <w:rPr>
          <w:rFonts w:asciiTheme="minorBidi" w:hAnsiTheme="minorBidi" w:cstheme="minorBidi"/>
          <w:i/>
          <w:sz w:val="24"/>
          <w:szCs w:val="24"/>
        </w:rPr>
        <w:t>Sefer</w:t>
      </w:r>
      <w:r w:rsidR="00015F4E" w:rsidRPr="00E47346">
        <w:rPr>
          <w:rFonts w:asciiTheme="minorBidi" w:hAnsiTheme="minorBidi" w:cstheme="minorBidi"/>
          <w:sz w:val="24"/>
          <w:szCs w:val="24"/>
        </w:rPr>
        <w:t xml:space="preserve"> </w:t>
      </w:r>
      <w:r w:rsidR="00EA45A9" w:rsidRPr="00E47346">
        <w:rPr>
          <w:rFonts w:asciiTheme="minorBidi" w:hAnsiTheme="minorBidi" w:cstheme="minorBidi"/>
          <w:i/>
          <w:sz w:val="24"/>
          <w:szCs w:val="24"/>
        </w:rPr>
        <w:t>Mikhlol</w:t>
      </w:r>
      <w:r w:rsidRPr="00E47346">
        <w:rPr>
          <w:rFonts w:asciiTheme="minorBidi" w:hAnsiTheme="minorBidi" w:cstheme="minorBidi"/>
          <w:sz w:val="24"/>
          <w:szCs w:val="24"/>
        </w:rPr>
        <w:t xml:space="preserve">, written by the publisher, </w:t>
      </w:r>
      <w:r w:rsidR="00EA45A9" w:rsidRPr="00E47346">
        <w:rPr>
          <w:rFonts w:asciiTheme="minorBidi" w:hAnsiTheme="minorBidi" w:cstheme="minorBidi"/>
          <w:sz w:val="24"/>
          <w:szCs w:val="24"/>
        </w:rPr>
        <w:t xml:space="preserve">R. Yitzchak b. </w:t>
      </w:r>
      <w:r w:rsidRPr="00E47346">
        <w:rPr>
          <w:rFonts w:asciiTheme="minorBidi" w:hAnsiTheme="minorBidi" w:cstheme="minorBidi"/>
          <w:sz w:val="24"/>
          <w:szCs w:val="24"/>
        </w:rPr>
        <w:t xml:space="preserve">Aharon </w:t>
      </w:r>
      <w:r w:rsidR="00015F4E" w:rsidRPr="00E47346">
        <w:rPr>
          <w:rFonts w:asciiTheme="minorBidi" w:hAnsiTheme="minorBidi" w:cstheme="minorBidi"/>
          <w:sz w:val="24"/>
          <w:szCs w:val="24"/>
        </w:rPr>
        <w:t>R</w:t>
      </w:r>
      <w:r w:rsidR="00EA45A9" w:rsidRPr="00E47346">
        <w:rPr>
          <w:rFonts w:asciiTheme="minorBidi" w:hAnsiTheme="minorBidi" w:cstheme="minorBidi"/>
          <w:sz w:val="24"/>
          <w:szCs w:val="24"/>
        </w:rPr>
        <w:t>ittenbe</w:t>
      </w:r>
      <w:r w:rsidR="00015F4E" w:rsidRPr="00E47346">
        <w:rPr>
          <w:rFonts w:asciiTheme="minorBidi" w:hAnsiTheme="minorBidi" w:cstheme="minorBidi"/>
          <w:sz w:val="24"/>
          <w:szCs w:val="24"/>
        </w:rPr>
        <w:t>rg</w:t>
      </w:r>
      <w:r w:rsidRPr="00E47346">
        <w:rPr>
          <w:rFonts w:asciiTheme="minorBidi" w:hAnsiTheme="minorBidi" w:cstheme="minorBidi"/>
          <w:sz w:val="24"/>
          <w:szCs w:val="24"/>
        </w:rPr>
        <w:t>, in the year 1862:</w:t>
      </w:r>
    </w:p>
    <w:p w:rsidR="009605B1" w:rsidRPr="00E47346" w:rsidRDefault="009605B1" w:rsidP="00D64B27">
      <w:pPr>
        <w:bidi w:val="0"/>
        <w:spacing w:after="0" w:line="240" w:lineRule="auto"/>
        <w:ind w:firstLine="720"/>
        <w:rPr>
          <w:rFonts w:asciiTheme="minorBidi" w:hAnsiTheme="minorBidi" w:cstheme="minorBidi"/>
          <w:sz w:val="24"/>
          <w:szCs w:val="24"/>
        </w:rPr>
      </w:pPr>
    </w:p>
    <w:p w:rsidR="003665D7" w:rsidRPr="00E47346" w:rsidRDefault="003665D7"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Who is like David</w:t>
      </w:r>
      <w:r w:rsidR="00CE40C7" w:rsidRPr="00E47346">
        <w:rPr>
          <w:rFonts w:asciiTheme="minorBidi" w:hAnsiTheme="minorBidi" w:cstheme="minorBidi"/>
          <w:sz w:val="24"/>
          <w:szCs w:val="24"/>
        </w:rPr>
        <w:t>,</w:t>
      </w:r>
      <w:r w:rsidRPr="00E47346">
        <w:rPr>
          <w:rFonts w:asciiTheme="minorBidi" w:hAnsiTheme="minorBidi" w:cstheme="minorBidi"/>
          <w:sz w:val="24"/>
          <w:szCs w:val="24"/>
        </w:rPr>
        <w:t xml:space="preserve"> </w:t>
      </w:r>
      <w:r w:rsidR="0083236E" w:rsidRPr="00E47346">
        <w:rPr>
          <w:rFonts w:asciiTheme="minorBidi" w:hAnsiTheme="minorBidi" w:cstheme="minorBidi"/>
          <w:sz w:val="24"/>
          <w:szCs w:val="24"/>
        </w:rPr>
        <w:t xml:space="preserve">Yosef’s </w:t>
      </w:r>
      <w:r w:rsidRPr="00E47346">
        <w:rPr>
          <w:rFonts w:asciiTheme="minorBidi" w:hAnsiTheme="minorBidi" w:cstheme="minorBidi"/>
          <w:sz w:val="24"/>
          <w:szCs w:val="24"/>
        </w:rPr>
        <w:t>son</w:t>
      </w:r>
      <w:r w:rsidR="00CE40C7" w:rsidRPr="00E47346">
        <w:rPr>
          <w:rFonts w:asciiTheme="minorBidi" w:hAnsiTheme="minorBidi" w:cstheme="minorBidi"/>
          <w:sz w:val="24"/>
          <w:szCs w:val="24"/>
        </w:rPr>
        <w:t>,</w:t>
      </w:r>
    </w:p>
    <w:p w:rsidR="00CF30A2" w:rsidRPr="00E47346" w:rsidRDefault="00CF30A2"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 xml:space="preserve">In every house faithful </w:t>
      </w:r>
      <w:r w:rsidR="00CE40C7" w:rsidRPr="00E47346">
        <w:rPr>
          <w:rFonts w:asciiTheme="minorBidi" w:hAnsiTheme="minorBidi" w:cstheme="minorBidi"/>
          <w:sz w:val="24"/>
          <w:szCs w:val="24"/>
        </w:rPr>
        <w:t>to</w:t>
      </w:r>
      <w:r w:rsidRPr="00E47346">
        <w:rPr>
          <w:rFonts w:asciiTheme="minorBidi" w:hAnsiTheme="minorBidi" w:cstheme="minorBidi"/>
          <w:sz w:val="24"/>
          <w:szCs w:val="24"/>
        </w:rPr>
        <w:t xml:space="preserve"> the holy tongue</w:t>
      </w:r>
      <w:r w:rsidR="00CE40C7" w:rsidRPr="00E47346">
        <w:rPr>
          <w:rFonts w:asciiTheme="minorBidi" w:hAnsiTheme="minorBidi" w:cstheme="minorBidi"/>
          <w:sz w:val="24"/>
          <w:szCs w:val="24"/>
        </w:rPr>
        <w:t>?</w:t>
      </w:r>
    </w:p>
    <w:p w:rsidR="00CF30A2" w:rsidRPr="00E47346" w:rsidRDefault="00CF30A2"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 xml:space="preserve">Who is like him to gather </w:t>
      </w:r>
      <w:r w:rsidR="0083236E" w:rsidRPr="00E47346">
        <w:rPr>
          <w:rFonts w:asciiTheme="minorBidi" w:hAnsiTheme="minorBidi" w:cstheme="minorBidi"/>
          <w:sz w:val="24"/>
          <w:szCs w:val="24"/>
        </w:rPr>
        <w:t>every one</w:t>
      </w:r>
    </w:p>
    <w:p w:rsidR="00CF30A2" w:rsidRPr="00E47346" w:rsidRDefault="00CE40C7"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 xml:space="preserve">Of the array of tools in </w:t>
      </w:r>
      <w:r w:rsidR="00382920" w:rsidRPr="00E47346">
        <w:rPr>
          <w:rFonts w:asciiTheme="minorBidi" w:hAnsiTheme="minorBidi" w:cstheme="minorBidi"/>
          <w:sz w:val="24"/>
          <w:szCs w:val="24"/>
        </w:rPr>
        <w:t xml:space="preserve">the </w:t>
      </w:r>
      <w:r w:rsidR="0083236E" w:rsidRPr="00E47346">
        <w:rPr>
          <w:rFonts w:asciiTheme="minorBidi" w:hAnsiTheme="minorBidi" w:cstheme="minorBidi"/>
          <w:sz w:val="24"/>
          <w:szCs w:val="24"/>
        </w:rPr>
        <w:t>artisan’s belts hung</w:t>
      </w:r>
      <w:r w:rsidRPr="00E47346">
        <w:rPr>
          <w:rFonts w:asciiTheme="minorBidi" w:hAnsiTheme="minorBidi" w:cstheme="minorBidi"/>
          <w:sz w:val="24"/>
          <w:szCs w:val="24"/>
        </w:rPr>
        <w:t>?</w:t>
      </w:r>
    </w:p>
    <w:p w:rsidR="00CF30A2" w:rsidRPr="00E47346" w:rsidRDefault="00CE40C7"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G</w:t>
      </w:r>
      <w:r w:rsidR="00CF30A2" w:rsidRPr="00E47346">
        <w:rPr>
          <w:rFonts w:asciiTheme="minorBidi" w:hAnsiTheme="minorBidi" w:cstheme="minorBidi"/>
          <w:sz w:val="24"/>
          <w:szCs w:val="24"/>
        </w:rPr>
        <w:t>eneral</w:t>
      </w:r>
      <w:r w:rsidRPr="00E47346">
        <w:rPr>
          <w:rFonts w:asciiTheme="minorBidi" w:hAnsiTheme="minorBidi" w:cstheme="minorBidi"/>
          <w:sz w:val="24"/>
          <w:szCs w:val="24"/>
        </w:rPr>
        <w:t xml:space="preserve"> and </w:t>
      </w:r>
      <w:r w:rsidR="0083236E" w:rsidRPr="00E47346">
        <w:rPr>
          <w:rFonts w:asciiTheme="minorBidi" w:hAnsiTheme="minorBidi" w:cstheme="minorBidi"/>
          <w:sz w:val="24"/>
          <w:szCs w:val="24"/>
        </w:rPr>
        <w:t xml:space="preserve">specific </w:t>
      </w:r>
      <w:r w:rsidRPr="00E47346">
        <w:rPr>
          <w:rFonts w:asciiTheme="minorBidi" w:hAnsiTheme="minorBidi" w:cstheme="minorBidi"/>
          <w:sz w:val="24"/>
          <w:szCs w:val="24"/>
        </w:rPr>
        <w:t xml:space="preserve">are his </w:t>
      </w:r>
      <w:r w:rsidR="0083236E" w:rsidRPr="00E47346">
        <w:rPr>
          <w:rFonts w:asciiTheme="minorBidi" w:hAnsiTheme="minorBidi" w:cstheme="minorBidi"/>
          <w:sz w:val="24"/>
          <w:szCs w:val="24"/>
        </w:rPr>
        <w:t>grammatical feats</w:t>
      </w:r>
      <w:r w:rsidRPr="00E47346">
        <w:rPr>
          <w:rFonts w:asciiTheme="minorBidi" w:hAnsiTheme="minorBidi" w:cstheme="minorBidi"/>
          <w:sz w:val="24"/>
          <w:szCs w:val="24"/>
        </w:rPr>
        <w:t>,</w:t>
      </w:r>
    </w:p>
    <w:p w:rsidR="00CF30A2" w:rsidRPr="00E47346" w:rsidRDefault="00CF30A2"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And t</w:t>
      </w:r>
      <w:r w:rsidR="00CE40C7" w:rsidRPr="00E47346">
        <w:rPr>
          <w:rFonts w:asciiTheme="minorBidi" w:hAnsiTheme="minorBidi" w:cstheme="minorBidi"/>
          <w:sz w:val="24"/>
          <w:szCs w:val="24"/>
        </w:rPr>
        <w:t>hey are many;</w:t>
      </w:r>
      <w:r w:rsidR="0083236E" w:rsidRPr="00E47346">
        <w:rPr>
          <w:rFonts w:asciiTheme="minorBidi" w:hAnsiTheme="minorBidi" w:cstheme="minorBidi"/>
          <w:sz w:val="24"/>
          <w:szCs w:val="24"/>
        </w:rPr>
        <w:t xml:space="preserve"> no man is left </w:t>
      </w:r>
      <w:r w:rsidR="00CE40C7" w:rsidRPr="00E47346">
        <w:rPr>
          <w:rFonts w:asciiTheme="minorBidi" w:hAnsiTheme="minorBidi" w:cstheme="minorBidi"/>
          <w:sz w:val="24"/>
          <w:szCs w:val="24"/>
        </w:rPr>
        <w:t>out of</w:t>
      </w:r>
      <w:r w:rsidR="0083236E" w:rsidRPr="00E47346">
        <w:rPr>
          <w:rFonts w:asciiTheme="minorBidi" w:hAnsiTheme="minorBidi" w:cstheme="minorBidi"/>
          <w:sz w:val="24"/>
          <w:szCs w:val="24"/>
        </w:rPr>
        <w:t xml:space="preserve"> the story</w:t>
      </w:r>
      <w:r w:rsidR="00CE40C7" w:rsidRPr="00E47346">
        <w:rPr>
          <w:rFonts w:asciiTheme="minorBidi" w:hAnsiTheme="minorBidi" w:cstheme="minorBidi"/>
          <w:sz w:val="24"/>
          <w:szCs w:val="24"/>
        </w:rPr>
        <w:t>.</w:t>
      </w:r>
    </w:p>
    <w:p w:rsidR="00CF30A2" w:rsidRPr="00E47346" w:rsidRDefault="00CE40C7"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There is n</w:t>
      </w:r>
      <w:r w:rsidR="00CF30A2" w:rsidRPr="00E47346">
        <w:rPr>
          <w:rFonts w:asciiTheme="minorBidi" w:hAnsiTheme="minorBidi" w:cstheme="minorBidi"/>
          <w:sz w:val="24"/>
          <w:szCs w:val="24"/>
        </w:rPr>
        <w:t>o breach, no outgoing, no crying in our streets</w:t>
      </w:r>
      <w:r w:rsidRPr="00E47346">
        <w:rPr>
          <w:rFonts w:asciiTheme="minorBidi" w:hAnsiTheme="minorBidi" w:cstheme="minorBidi"/>
          <w:sz w:val="24"/>
          <w:szCs w:val="24"/>
        </w:rPr>
        <w:t>.</w:t>
      </w:r>
      <w:r w:rsidR="00CF30A2" w:rsidRPr="009605B1">
        <w:rPr>
          <w:rStyle w:val="FootnoteReference"/>
          <w:rFonts w:asciiTheme="minorBidi" w:hAnsiTheme="minorBidi" w:cstheme="minorBidi"/>
          <w:sz w:val="20"/>
          <w:szCs w:val="20"/>
          <w:rtl/>
        </w:rPr>
        <w:footnoteReference w:id="16"/>
      </w:r>
    </w:p>
    <w:p w:rsidR="00CE40C7" w:rsidRPr="00E47346" w:rsidRDefault="00CF30A2"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 xml:space="preserve">Your right hand, David, is </w:t>
      </w:r>
      <w:r w:rsidR="0083236E" w:rsidRPr="00E47346">
        <w:rPr>
          <w:rFonts w:asciiTheme="minorBidi" w:hAnsiTheme="minorBidi" w:cstheme="minorBidi"/>
          <w:sz w:val="24"/>
          <w:szCs w:val="24"/>
        </w:rPr>
        <w:t xml:space="preserve">raised in the </w:t>
      </w:r>
      <w:r w:rsidRPr="00E47346">
        <w:rPr>
          <w:rFonts w:asciiTheme="minorBidi" w:hAnsiTheme="minorBidi" w:cstheme="minorBidi"/>
          <w:sz w:val="24"/>
          <w:szCs w:val="24"/>
        </w:rPr>
        <w:t>holy tongue</w:t>
      </w:r>
      <w:r w:rsidR="0083236E" w:rsidRPr="00E47346">
        <w:rPr>
          <w:rFonts w:asciiTheme="minorBidi" w:hAnsiTheme="minorBidi" w:cstheme="minorBidi"/>
          <w:sz w:val="24"/>
          <w:szCs w:val="24"/>
        </w:rPr>
        <w:t>’s glory</w:t>
      </w:r>
      <w:r w:rsidR="00CE40C7" w:rsidRPr="00E47346">
        <w:rPr>
          <w:rFonts w:asciiTheme="minorBidi" w:hAnsiTheme="minorBidi" w:cstheme="minorBidi"/>
          <w:sz w:val="24"/>
          <w:szCs w:val="24"/>
        </w:rPr>
        <w:t>.</w:t>
      </w:r>
    </w:p>
    <w:p w:rsidR="00CF30A2" w:rsidRPr="00E47346" w:rsidRDefault="000013D4"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I</w:t>
      </w:r>
      <w:r w:rsidR="0083236E" w:rsidRPr="00E47346">
        <w:rPr>
          <w:rFonts w:asciiTheme="minorBidi" w:hAnsiTheme="minorBidi" w:cstheme="minorBidi"/>
          <w:sz w:val="24"/>
          <w:szCs w:val="24"/>
        </w:rPr>
        <w:t>ts roots you have planted</w:t>
      </w:r>
      <w:r w:rsidRPr="00E47346">
        <w:rPr>
          <w:rFonts w:asciiTheme="minorBidi" w:hAnsiTheme="minorBidi" w:cstheme="minorBidi"/>
          <w:sz w:val="24"/>
          <w:szCs w:val="24"/>
        </w:rPr>
        <w:t>; now they flower in the sun.</w:t>
      </w:r>
    </w:p>
    <w:p w:rsidR="0083236E" w:rsidRPr="00E47346" w:rsidRDefault="00F7299B"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The true Torah</w:t>
      </w:r>
      <w:r w:rsidR="000013D4" w:rsidRPr="00E47346">
        <w:rPr>
          <w:rFonts w:asciiTheme="minorBidi" w:hAnsiTheme="minorBidi" w:cstheme="minorBidi"/>
          <w:sz w:val="24"/>
          <w:szCs w:val="24"/>
        </w:rPr>
        <w:t>’s</w:t>
      </w:r>
      <w:r w:rsidRPr="00E47346">
        <w:rPr>
          <w:rFonts w:asciiTheme="minorBidi" w:hAnsiTheme="minorBidi" w:cstheme="minorBidi"/>
          <w:sz w:val="24"/>
          <w:szCs w:val="24"/>
        </w:rPr>
        <w:t xml:space="preserve"> </w:t>
      </w:r>
      <w:r w:rsidR="000013D4" w:rsidRPr="00E47346">
        <w:rPr>
          <w:rFonts w:asciiTheme="minorBidi" w:hAnsiTheme="minorBidi" w:cstheme="minorBidi"/>
          <w:sz w:val="24"/>
          <w:szCs w:val="24"/>
        </w:rPr>
        <w:t>explanations you have explored,</w:t>
      </w:r>
    </w:p>
    <w:p w:rsidR="0083236E" w:rsidRPr="00E47346" w:rsidRDefault="0083236E"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And the vision of its prophets</w:t>
      </w:r>
      <w:r w:rsidR="000013D4" w:rsidRPr="00E47346">
        <w:rPr>
          <w:rFonts w:asciiTheme="minorBidi" w:hAnsiTheme="minorBidi" w:cstheme="minorBidi"/>
          <w:sz w:val="24"/>
          <w:szCs w:val="24"/>
        </w:rPr>
        <w:t>,</w:t>
      </w:r>
      <w:r w:rsidRPr="00E47346">
        <w:rPr>
          <w:rFonts w:asciiTheme="minorBidi" w:hAnsiTheme="minorBidi" w:cstheme="minorBidi"/>
          <w:sz w:val="24"/>
          <w:szCs w:val="24"/>
        </w:rPr>
        <w:t xml:space="preserve"> seven on one</w:t>
      </w:r>
      <w:r w:rsidR="000013D4" w:rsidRPr="00E47346">
        <w:rPr>
          <w:rFonts w:asciiTheme="minorBidi" w:hAnsiTheme="minorBidi" w:cstheme="minorBidi"/>
          <w:sz w:val="24"/>
          <w:szCs w:val="24"/>
        </w:rPr>
        <w:t>,</w:t>
      </w:r>
      <w:r w:rsidR="00F7299B" w:rsidRPr="009605B1">
        <w:rPr>
          <w:rStyle w:val="FootnoteReference"/>
          <w:rFonts w:asciiTheme="minorBidi" w:hAnsiTheme="minorBidi" w:cstheme="minorBidi"/>
          <w:sz w:val="20"/>
          <w:szCs w:val="20"/>
          <w:rtl/>
        </w:rPr>
        <w:footnoteReference w:id="17"/>
      </w:r>
    </w:p>
    <w:p w:rsidR="0083236E" w:rsidRPr="00E47346" w:rsidRDefault="000013D4"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As g</w:t>
      </w:r>
      <w:r w:rsidR="00F7299B" w:rsidRPr="00E47346">
        <w:rPr>
          <w:rFonts w:asciiTheme="minorBidi" w:hAnsiTheme="minorBidi" w:cstheme="minorBidi"/>
          <w:sz w:val="24"/>
          <w:szCs w:val="24"/>
        </w:rPr>
        <w:t xml:space="preserve">ood </w:t>
      </w:r>
      <w:r w:rsidRPr="00E47346">
        <w:rPr>
          <w:rFonts w:asciiTheme="minorBidi" w:hAnsiTheme="minorBidi" w:cstheme="minorBidi"/>
          <w:sz w:val="24"/>
          <w:szCs w:val="24"/>
        </w:rPr>
        <w:t xml:space="preserve">wisdom </w:t>
      </w:r>
      <w:r w:rsidR="00F7299B" w:rsidRPr="00E47346">
        <w:rPr>
          <w:rFonts w:asciiTheme="minorBidi" w:hAnsiTheme="minorBidi" w:cstheme="minorBidi"/>
          <w:sz w:val="24"/>
          <w:szCs w:val="24"/>
        </w:rPr>
        <w:t>from your spirit you poured</w:t>
      </w:r>
      <w:r w:rsidRPr="00E47346">
        <w:rPr>
          <w:rFonts w:asciiTheme="minorBidi" w:hAnsiTheme="minorBidi" w:cstheme="minorBidi"/>
          <w:sz w:val="24"/>
          <w:szCs w:val="24"/>
        </w:rPr>
        <w:t>.</w:t>
      </w:r>
    </w:p>
    <w:p w:rsidR="00F7299B" w:rsidRPr="00E47346" w:rsidRDefault="00F7299B"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 xml:space="preserve">All nations have seen your </w:t>
      </w:r>
      <w:r w:rsidR="000013D4" w:rsidRPr="00E47346">
        <w:rPr>
          <w:rFonts w:asciiTheme="minorBidi" w:hAnsiTheme="minorBidi" w:cstheme="minorBidi"/>
          <w:sz w:val="24"/>
          <w:szCs w:val="24"/>
        </w:rPr>
        <w:t>w</w:t>
      </w:r>
      <w:r w:rsidR="00473121" w:rsidRPr="00E47346">
        <w:rPr>
          <w:rFonts w:asciiTheme="minorBidi" w:hAnsiTheme="minorBidi" w:cstheme="minorBidi"/>
          <w:sz w:val="24"/>
          <w:szCs w:val="24"/>
        </w:rPr>
        <w:t>riting,</w:t>
      </w:r>
    </w:p>
    <w:p w:rsidR="00F7299B" w:rsidRPr="00E47346" w:rsidRDefault="00F7299B"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 xml:space="preserve">And they have </w:t>
      </w:r>
      <w:r w:rsidR="000013D4" w:rsidRPr="00E47346">
        <w:rPr>
          <w:rFonts w:asciiTheme="minorBidi" w:hAnsiTheme="minorBidi" w:cstheme="minorBidi"/>
          <w:sz w:val="24"/>
          <w:szCs w:val="24"/>
        </w:rPr>
        <w:t xml:space="preserve">adorned you with </w:t>
      </w:r>
      <w:r w:rsidRPr="00E47346">
        <w:rPr>
          <w:rFonts w:asciiTheme="minorBidi" w:hAnsiTheme="minorBidi" w:cstheme="minorBidi"/>
          <w:sz w:val="24"/>
          <w:szCs w:val="24"/>
        </w:rPr>
        <w:t xml:space="preserve">the highest </w:t>
      </w:r>
      <w:r w:rsidR="00473121" w:rsidRPr="00E47346">
        <w:rPr>
          <w:rFonts w:asciiTheme="minorBidi" w:hAnsiTheme="minorBidi" w:cstheme="minorBidi"/>
          <w:sz w:val="24"/>
          <w:szCs w:val="24"/>
        </w:rPr>
        <w:t>laurel.</w:t>
      </w:r>
    </w:p>
    <w:p w:rsidR="00F7299B" w:rsidRPr="00E47346" w:rsidRDefault="00F7299B"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Th</w:t>
      </w:r>
      <w:r w:rsidR="00473121" w:rsidRPr="00E47346">
        <w:rPr>
          <w:rFonts w:asciiTheme="minorBidi" w:hAnsiTheme="minorBidi" w:cstheme="minorBidi"/>
          <w:sz w:val="24"/>
          <w:szCs w:val="24"/>
        </w:rPr>
        <w:t>ey compose this dictum, voices uniting</w:t>
      </w:r>
      <w:r w:rsidRPr="00E47346">
        <w:rPr>
          <w:rFonts w:asciiTheme="minorBidi" w:hAnsiTheme="minorBidi" w:cstheme="minorBidi"/>
          <w:sz w:val="24"/>
          <w:szCs w:val="24"/>
        </w:rPr>
        <w:t>:</w:t>
      </w:r>
    </w:p>
    <w:p w:rsidR="00F7299B" w:rsidRDefault="00F7299B" w:rsidP="00D64B27">
      <w:pPr>
        <w:bidi w:val="0"/>
        <w:spacing w:after="0" w:line="240" w:lineRule="auto"/>
        <w:ind w:left="720"/>
        <w:rPr>
          <w:rFonts w:asciiTheme="minorBidi" w:hAnsiTheme="minorBidi" w:cstheme="minorBidi"/>
          <w:sz w:val="24"/>
          <w:szCs w:val="24"/>
        </w:rPr>
      </w:pPr>
      <w:r w:rsidRPr="00E47346">
        <w:rPr>
          <w:rFonts w:asciiTheme="minorBidi" w:hAnsiTheme="minorBidi" w:cstheme="minorBidi"/>
          <w:sz w:val="24"/>
          <w:szCs w:val="24"/>
        </w:rPr>
        <w:t xml:space="preserve">“If there is no </w:t>
      </w:r>
      <w:r w:rsidRPr="00E47346">
        <w:rPr>
          <w:rFonts w:asciiTheme="minorBidi" w:hAnsiTheme="minorBidi" w:cstheme="minorBidi"/>
          <w:i/>
          <w:iCs/>
          <w:sz w:val="24"/>
          <w:szCs w:val="24"/>
        </w:rPr>
        <w:t>kemach</w:t>
      </w:r>
      <w:r w:rsidR="00382920" w:rsidRPr="00E47346">
        <w:rPr>
          <w:rFonts w:asciiTheme="minorBidi" w:hAnsiTheme="minorBidi" w:cstheme="minorBidi"/>
          <w:sz w:val="24"/>
          <w:szCs w:val="24"/>
        </w:rPr>
        <w:t>,</w:t>
      </w:r>
      <w:r w:rsidR="00473121" w:rsidRPr="00E47346">
        <w:rPr>
          <w:rStyle w:val="FootnoteReference"/>
          <w:rFonts w:asciiTheme="minorBidi" w:hAnsiTheme="minorBidi" w:cstheme="minorBidi"/>
          <w:sz w:val="24"/>
          <w:szCs w:val="24"/>
          <w:rtl/>
        </w:rPr>
        <w:t xml:space="preserve"> </w:t>
      </w:r>
      <w:r w:rsidR="00473121" w:rsidRPr="009605B1">
        <w:rPr>
          <w:rStyle w:val="FootnoteReference"/>
          <w:rFonts w:asciiTheme="minorBidi" w:hAnsiTheme="minorBidi" w:cstheme="minorBidi"/>
          <w:sz w:val="20"/>
          <w:szCs w:val="20"/>
          <w:rtl/>
        </w:rPr>
        <w:footnoteReference w:id="18"/>
      </w:r>
      <w:r w:rsidR="00382920" w:rsidRPr="00E47346">
        <w:rPr>
          <w:rFonts w:asciiTheme="minorBidi" w:hAnsiTheme="minorBidi" w:cstheme="minorBidi"/>
          <w:sz w:val="24"/>
          <w:szCs w:val="24"/>
        </w:rPr>
        <w:t xml:space="preserve"> there is no Torah</w:t>
      </w:r>
      <w:r w:rsidR="00473121" w:rsidRPr="00E47346">
        <w:rPr>
          <w:rFonts w:asciiTheme="minorBidi" w:hAnsiTheme="minorBidi" w:cstheme="minorBidi"/>
          <w:sz w:val="24"/>
          <w:szCs w:val="24"/>
        </w:rPr>
        <w:t>” is the moral.</w:t>
      </w:r>
    </w:p>
    <w:p w:rsidR="00436470" w:rsidRDefault="00436470" w:rsidP="00436470">
      <w:pPr>
        <w:bidi w:val="0"/>
        <w:spacing w:after="0" w:line="240" w:lineRule="auto"/>
        <w:ind w:left="720"/>
        <w:rPr>
          <w:rFonts w:asciiTheme="minorBidi" w:hAnsiTheme="minorBidi" w:cstheme="minorBidi"/>
          <w:sz w:val="24"/>
          <w:szCs w:val="24"/>
        </w:rPr>
      </w:pPr>
    </w:p>
    <w:p w:rsidR="00436470" w:rsidRDefault="00436470" w:rsidP="00436470">
      <w:pPr>
        <w:bidi w:val="0"/>
        <w:spacing w:after="0" w:line="240" w:lineRule="auto"/>
        <w:ind w:left="720"/>
        <w:rPr>
          <w:rFonts w:asciiTheme="minorBidi" w:hAnsiTheme="minorBidi" w:cstheme="minorBidi"/>
          <w:sz w:val="24"/>
          <w:szCs w:val="24"/>
        </w:rPr>
      </w:pPr>
    </w:p>
    <w:p w:rsidR="00436470" w:rsidRPr="00D84504" w:rsidRDefault="00436470" w:rsidP="00436470">
      <w:pPr>
        <w:bidi w:val="0"/>
        <w:rPr>
          <w:rFonts w:asciiTheme="minorBidi" w:hAnsiTheme="minorBidi" w:cstheme="minorBidi"/>
          <w:sz w:val="24"/>
          <w:szCs w:val="24"/>
        </w:rPr>
      </w:pPr>
      <w:r>
        <w:rPr>
          <w:rFonts w:asciiTheme="minorBidi" w:hAnsiTheme="minorBidi" w:cstheme="minorBidi"/>
          <w:sz w:val="24"/>
          <w:szCs w:val="24"/>
        </w:rPr>
        <w:t>Translated by Rav Yoseif Bloch</w:t>
      </w:r>
    </w:p>
    <w:p w:rsidR="00436470" w:rsidRPr="00E47346" w:rsidRDefault="00436470" w:rsidP="00436470">
      <w:pPr>
        <w:bidi w:val="0"/>
        <w:spacing w:after="0" w:line="240" w:lineRule="auto"/>
        <w:ind w:left="720"/>
        <w:rPr>
          <w:rFonts w:asciiTheme="minorBidi" w:hAnsiTheme="minorBidi" w:cstheme="minorBidi"/>
          <w:sz w:val="24"/>
          <w:szCs w:val="24"/>
        </w:rPr>
      </w:pPr>
    </w:p>
    <w:sectPr w:rsidR="00436470" w:rsidRPr="00E47346" w:rsidSect="00E47346">
      <w:pgSz w:w="11906" w:h="16838" w:code="9"/>
      <w:pgMar w:top="1440" w:right="1797" w:bottom="1440" w:left="1797" w:header="709" w:footer="709"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46" w:rsidRDefault="00E47346" w:rsidP="001E6997">
      <w:pPr>
        <w:spacing w:after="0" w:line="240" w:lineRule="auto"/>
      </w:pPr>
      <w:r>
        <w:separator/>
      </w:r>
    </w:p>
  </w:endnote>
  <w:endnote w:type="continuationSeparator" w:id="0">
    <w:p w:rsidR="00E47346" w:rsidRDefault="00E47346" w:rsidP="001E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46" w:rsidRDefault="00E47346" w:rsidP="00E47346">
      <w:pPr>
        <w:bidi w:val="0"/>
        <w:spacing w:after="0" w:line="240" w:lineRule="auto"/>
      </w:pPr>
      <w:r>
        <w:separator/>
      </w:r>
    </w:p>
  </w:footnote>
  <w:footnote w:type="continuationSeparator" w:id="0">
    <w:p w:rsidR="00E47346" w:rsidRDefault="00E47346" w:rsidP="001E6997">
      <w:pPr>
        <w:spacing w:after="0" w:line="240" w:lineRule="auto"/>
      </w:pPr>
      <w:r>
        <w:continuationSeparator/>
      </w:r>
    </w:p>
  </w:footnote>
  <w:footnote w:id="1">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 xml:space="preserve">He was an important exegete in his own right, who wrote many commentaries to Torah and </w:t>
      </w:r>
      <w:r w:rsidRPr="00E47346">
        <w:rPr>
          <w:rFonts w:asciiTheme="minorBidi" w:hAnsiTheme="minorBidi" w:cstheme="minorBidi"/>
          <w:i/>
          <w:szCs w:val="20"/>
        </w:rPr>
        <w:t>Neviim</w:t>
      </w:r>
      <w:r w:rsidRPr="00E47346">
        <w:rPr>
          <w:rFonts w:asciiTheme="minorBidi" w:hAnsiTheme="minorBidi" w:cstheme="minorBidi"/>
          <w:szCs w:val="20"/>
        </w:rPr>
        <w:t>. Most of his commentaries have not survived through the ages, but he is quoted extensively by his two sons, R. David and R. Moshe.</w:t>
      </w:r>
    </w:p>
  </w:footnote>
  <w:footnote w:id="2">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 xml:space="preserve">R. Moshe Kimchi was also a biblical exegete who explained according to </w:t>
      </w:r>
      <w:r w:rsidRPr="00E47346">
        <w:rPr>
          <w:rFonts w:asciiTheme="minorBidi" w:hAnsiTheme="minorBidi" w:cstheme="minorBidi"/>
          <w:i/>
          <w:szCs w:val="20"/>
        </w:rPr>
        <w:t>peshat</w:t>
      </w:r>
      <w:r w:rsidRPr="00E47346">
        <w:rPr>
          <w:rFonts w:asciiTheme="minorBidi" w:hAnsiTheme="minorBidi" w:cstheme="minorBidi"/>
          <w:szCs w:val="20"/>
        </w:rPr>
        <w:t xml:space="preserve">. Most of his writings have been lost, but at this time we have his commentaries on </w:t>
      </w:r>
      <w:r w:rsidRPr="00E47346">
        <w:rPr>
          <w:rFonts w:asciiTheme="minorBidi" w:hAnsiTheme="minorBidi" w:cstheme="minorBidi"/>
          <w:i/>
          <w:iCs/>
          <w:szCs w:val="20"/>
        </w:rPr>
        <w:t xml:space="preserve">Mishlei, Iyov, </w:t>
      </w:r>
      <w:r w:rsidRPr="00E47346">
        <w:rPr>
          <w:rFonts w:asciiTheme="minorBidi" w:hAnsiTheme="minorBidi" w:cstheme="minorBidi"/>
          <w:szCs w:val="20"/>
        </w:rPr>
        <w:t>and</w:t>
      </w:r>
      <w:r w:rsidRPr="00E47346">
        <w:rPr>
          <w:rFonts w:asciiTheme="minorBidi" w:hAnsiTheme="minorBidi" w:cstheme="minorBidi"/>
          <w:i/>
          <w:iCs/>
          <w:szCs w:val="20"/>
        </w:rPr>
        <w:t xml:space="preserve"> Ezra-Nechemya</w:t>
      </w:r>
      <w:r w:rsidRPr="00E47346">
        <w:rPr>
          <w:rFonts w:asciiTheme="minorBidi" w:hAnsiTheme="minorBidi" w:cstheme="minorBidi"/>
          <w:szCs w:val="20"/>
        </w:rPr>
        <w:t>.</w:t>
      </w:r>
    </w:p>
  </w:footnote>
  <w:footnote w:id="3">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Pr>
        <w:t xml:space="preserve"> The Radak is very careful to distinguish between his brother and the Rambam, whom he also quotes a great deal; he refers to the latter as, “The master, Rabbeinu Moshe,” or “The great sage, Rabbeinu Moshe.”</w:t>
      </w:r>
    </w:p>
  </w:footnote>
  <w:footnote w:id="4">
    <w:p w:rsidR="00E47346" w:rsidRPr="00E47346" w:rsidRDefault="00E47346" w:rsidP="00E47346">
      <w:pPr>
        <w:pStyle w:val="FootnoteText"/>
        <w:bidi w:val="0"/>
        <w:spacing w:after="0" w:line="240" w:lineRule="auto"/>
        <w:ind w:left="0" w:firstLine="0"/>
        <w:rPr>
          <w:rFonts w:asciiTheme="minorBidi" w:hAnsiTheme="minorBidi" w:cstheme="minorBidi"/>
          <w:szCs w:val="20"/>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 xml:space="preserve">As for the impetus for writing his works, the Radak explains the following in </w:t>
      </w:r>
      <w:r w:rsidRPr="00E47346">
        <w:rPr>
          <w:rFonts w:asciiTheme="minorBidi" w:hAnsiTheme="minorBidi" w:cstheme="minorBidi"/>
          <w:i/>
          <w:szCs w:val="20"/>
        </w:rPr>
        <w:t>Sefer</w:t>
      </w:r>
      <w:r w:rsidRPr="00E47346">
        <w:rPr>
          <w:rFonts w:asciiTheme="minorBidi" w:hAnsiTheme="minorBidi" w:cstheme="minorBidi"/>
          <w:szCs w:val="20"/>
        </w:rPr>
        <w:t xml:space="preserve"> </w:t>
      </w:r>
      <w:r w:rsidRPr="00E47346">
        <w:rPr>
          <w:rFonts w:asciiTheme="minorBidi" w:hAnsiTheme="minorBidi" w:cstheme="minorBidi"/>
          <w:i/>
          <w:szCs w:val="20"/>
        </w:rPr>
        <w:t>Mikhlol</w:t>
      </w:r>
      <w:r w:rsidRPr="00E47346">
        <w:rPr>
          <w:rFonts w:asciiTheme="minorBidi" w:hAnsiTheme="minorBidi" w:cstheme="minorBidi"/>
          <w:szCs w:val="20"/>
        </w:rPr>
        <w:t>:</w:t>
      </w:r>
    </w:p>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Fonts w:asciiTheme="minorBidi" w:hAnsiTheme="minorBidi" w:cstheme="minorBidi"/>
          <w:szCs w:val="20"/>
        </w:rPr>
        <w:t xml:space="preserve">If a person comes to study the discipline of grammar, he will wear himself out trying to study all of the authors’ works; indeed one will have to study them all of his days! It is not good for a person to be ignorant of grammar; rather he must involve himself with Torah and commandments, with interpretations and needful things from the words our rabbis of blessed memory. Thus, one must deal with grammar briefly so that one may study the words appropriately… However, God has inspired me and strengthened my heart to write the book in a concise manner, and I have come like the gatherer after the harvester and the picker after the vintner, and I have set out in their footsteps to abridge their words and to write a book. I have called it </w:t>
      </w:r>
      <w:r w:rsidRPr="00E47346">
        <w:rPr>
          <w:rFonts w:asciiTheme="minorBidi" w:hAnsiTheme="minorBidi" w:cstheme="minorBidi"/>
          <w:i/>
          <w:szCs w:val="20"/>
        </w:rPr>
        <w:t>Sefer</w:t>
      </w:r>
      <w:r w:rsidRPr="00E47346">
        <w:rPr>
          <w:rFonts w:asciiTheme="minorBidi" w:hAnsiTheme="minorBidi" w:cstheme="minorBidi"/>
          <w:szCs w:val="20"/>
        </w:rPr>
        <w:t xml:space="preserve"> </w:t>
      </w:r>
      <w:r w:rsidRPr="00E47346">
        <w:rPr>
          <w:rFonts w:asciiTheme="minorBidi" w:hAnsiTheme="minorBidi" w:cstheme="minorBidi"/>
          <w:i/>
          <w:szCs w:val="20"/>
        </w:rPr>
        <w:t>Mikhlol</w:t>
      </w:r>
      <w:r w:rsidRPr="00E47346">
        <w:rPr>
          <w:rFonts w:asciiTheme="minorBidi" w:hAnsiTheme="minorBidi" w:cstheme="minorBidi"/>
          <w:szCs w:val="20"/>
        </w:rPr>
        <w:t xml:space="preserve">, because I wanted to include in it the grammar of language and its topics in the briefest manner, so that it will be simple for students to study it and to understand its path, and they will find in it everything they need of grammar and the like at their fingertips… </w:t>
      </w:r>
    </w:p>
  </w:footnote>
  <w:footnote w:id="5">
    <w:p w:rsidR="00E47346" w:rsidRPr="00E47346" w:rsidRDefault="00E47346" w:rsidP="009605B1">
      <w:pPr>
        <w:pStyle w:val="FootnoteText"/>
        <w:bidi w:val="0"/>
        <w:spacing w:after="0" w:line="240" w:lineRule="auto"/>
        <w:ind w:left="0" w:firstLine="0"/>
        <w:rPr>
          <w:rFonts w:asciiTheme="minorBidi" w:hAnsiTheme="minorBidi" w:cstheme="minorBidi"/>
          <w:szCs w:val="20"/>
          <w:rtl/>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 xml:space="preserve">R. E. Z. Melamed, scholar of biblical exegesis, in his book </w:t>
      </w:r>
      <w:r w:rsidRPr="00E47346">
        <w:rPr>
          <w:rFonts w:asciiTheme="minorBidi" w:hAnsiTheme="minorBidi" w:cstheme="minorBidi"/>
          <w:i/>
          <w:iCs/>
          <w:szCs w:val="20"/>
        </w:rPr>
        <w:t>Mefarshei Ha-Mikra</w:t>
      </w:r>
      <w:r w:rsidRPr="00E47346">
        <w:rPr>
          <w:rFonts w:asciiTheme="minorBidi" w:hAnsiTheme="minorBidi" w:cstheme="minorBidi"/>
          <w:szCs w:val="20"/>
        </w:rPr>
        <w:t xml:space="preserve">, Vol. II (Jerusalem, 5735), pp. 782-8, compiles a list of verses explained through </w:t>
      </w:r>
      <w:r w:rsidRPr="00E47346">
        <w:rPr>
          <w:rFonts w:asciiTheme="minorBidi" w:hAnsiTheme="minorBidi" w:cstheme="minorBidi"/>
          <w:i/>
          <w:szCs w:val="20"/>
        </w:rPr>
        <w:t>Sefer</w:t>
      </w:r>
      <w:r w:rsidRPr="00E47346">
        <w:rPr>
          <w:rFonts w:asciiTheme="minorBidi" w:hAnsiTheme="minorBidi" w:cstheme="minorBidi"/>
          <w:szCs w:val="20"/>
        </w:rPr>
        <w:t xml:space="preserve"> </w:t>
      </w:r>
      <w:r w:rsidRPr="00E47346">
        <w:rPr>
          <w:rFonts w:asciiTheme="minorBidi" w:hAnsiTheme="minorBidi" w:cstheme="minorBidi"/>
          <w:i/>
          <w:szCs w:val="20"/>
        </w:rPr>
        <w:t>Ha-</w:t>
      </w:r>
      <w:r w:rsidR="009605B1">
        <w:rPr>
          <w:rFonts w:asciiTheme="minorBidi" w:hAnsiTheme="minorBidi" w:cstheme="minorBidi"/>
          <w:i/>
          <w:szCs w:val="20"/>
        </w:rPr>
        <w:t>s</w:t>
      </w:r>
      <w:r w:rsidRPr="00E47346">
        <w:rPr>
          <w:rFonts w:asciiTheme="minorBidi" w:hAnsiTheme="minorBidi" w:cstheme="minorBidi"/>
          <w:i/>
          <w:szCs w:val="20"/>
        </w:rPr>
        <w:t>horashim</w:t>
      </w:r>
      <w:r w:rsidRPr="00E47346">
        <w:rPr>
          <w:rFonts w:asciiTheme="minorBidi" w:hAnsiTheme="minorBidi" w:cstheme="minorBidi"/>
          <w:szCs w:val="20"/>
        </w:rPr>
        <w:t>.</w:t>
      </w:r>
    </w:p>
  </w:footnote>
  <w:footnote w:id="6">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Perhaps it is specifically his clear style which has worked to the Radak’s disadvantage, so that his commentary is not as widely studied as those of Rashi and ibn Ezra. Rashi and ibn Ezra write very concisely and sometimes (particularly in the latter’s case), their words are difficult to understand because of their extreme terseness, and therefore they have many supercommentaries. The Radak does not have many supercommentaries; ironically, the accessibility of the text ultimately leads to its being less widely studied.</w:t>
      </w:r>
    </w:p>
  </w:footnote>
  <w:footnote w:id="7">
    <w:p w:rsidR="00E47346" w:rsidRPr="00E47346" w:rsidRDefault="00E47346" w:rsidP="00E47346">
      <w:pPr>
        <w:pStyle w:val="FootnoteText"/>
        <w:bidi w:val="0"/>
        <w:spacing w:after="0" w:line="240" w:lineRule="auto"/>
        <w:ind w:left="0" w:firstLine="0"/>
        <w:rPr>
          <w:rFonts w:asciiTheme="minorBidi" w:hAnsiTheme="minorBidi" w:cstheme="minorBidi"/>
          <w:szCs w:val="20"/>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 xml:space="preserve">See </w:t>
      </w:r>
      <w:r w:rsidRPr="00E47346">
        <w:rPr>
          <w:rFonts w:asciiTheme="minorBidi" w:hAnsiTheme="minorBidi" w:cstheme="minorBidi"/>
          <w:i/>
          <w:szCs w:val="20"/>
        </w:rPr>
        <w:t>Bereishit</w:t>
      </w:r>
      <w:r w:rsidRPr="00E47346">
        <w:rPr>
          <w:rFonts w:asciiTheme="minorBidi" w:hAnsiTheme="minorBidi" w:cstheme="minorBidi"/>
          <w:szCs w:val="20"/>
        </w:rPr>
        <w:t xml:space="preserve"> 24:32, s.v. “</w:t>
      </w:r>
      <w:r w:rsidRPr="00E47346">
        <w:rPr>
          <w:rFonts w:asciiTheme="minorBidi" w:hAnsiTheme="minorBidi" w:cstheme="minorBidi"/>
          <w:i/>
          <w:iCs/>
          <w:szCs w:val="20"/>
        </w:rPr>
        <w:t>Va-yitten</w:t>
      </w:r>
      <w:r w:rsidRPr="00E47346">
        <w:rPr>
          <w:rFonts w:asciiTheme="minorBidi" w:hAnsiTheme="minorBidi" w:cstheme="minorBidi"/>
          <w:szCs w:val="20"/>
        </w:rPr>
        <w:t>,” “</w:t>
      </w:r>
      <w:r w:rsidRPr="00E47346">
        <w:rPr>
          <w:rFonts w:asciiTheme="minorBidi" w:hAnsiTheme="minorBidi" w:cstheme="minorBidi"/>
          <w:i/>
          <w:iCs/>
          <w:szCs w:val="20"/>
        </w:rPr>
        <w:t>U-mayim</w:t>
      </w:r>
      <w:r w:rsidRPr="00E47346">
        <w:rPr>
          <w:rFonts w:asciiTheme="minorBidi" w:hAnsiTheme="minorBidi" w:cstheme="minorBidi"/>
          <w:szCs w:val="20"/>
        </w:rPr>
        <w:t>.”</w:t>
      </w:r>
    </w:p>
  </w:footnote>
  <w:footnote w:id="8">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The Ralbag was influenced by this method, and he explores, in his commentary to the Torah, the moral lessons that he finds in these stories.</w:t>
      </w:r>
    </w:p>
  </w:footnote>
  <w:footnote w:id="9">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This does not contradict his view (cited above, concerning the words of Yosef’s brothers, “Therefore, this distress has come upon us…”) that when one finds himself in distress, he must inspect his actions and repent. The individual must inspect his actions because of the distress which has already befallen him, hoping simultaneously that it will ultimately turn out for the good.</w:t>
      </w:r>
    </w:p>
  </w:footnote>
  <w:footnote w:id="10">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 xml:space="preserve">In the part we have skipped, the Radak explains that despite the fact that the Christians believe that one should explain the </w:t>
      </w:r>
      <w:r w:rsidRPr="00E47346">
        <w:rPr>
          <w:rFonts w:asciiTheme="minorBidi" w:hAnsiTheme="minorBidi" w:cstheme="minorBidi"/>
          <w:i/>
          <w:iCs/>
          <w:szCs w:val="20"/>
        </w:rPr>
        <w:t>mitzvot</w:t>
      </w:r>
      <w:r w:rsidRPr="00E47346">
        <w:rPr>
          <w:rFonts w:asciiTheme="minorBidi" w:hAnsiTheme="minorBidi" w:cstheme="minorBidi"/>
          <w:szCs w:val="20"/>
        </w:rPr>
        <w:t xml:space="preserve"> of the Torah in an allegorical manner, they concede that the narratives of the Torah are true.</w:t>
      </w:r>
    </w:p>
  </w:footnote>
  <w:footnote w:id="11">
    <w:p w:rsidR="00E47346" w:rsidRPr="00E47346" w:rsidRDefault="00E47346" w:rsidP="00E47346">
      <w:pPr>
        <w:pStyle w:val="FootnoteText"/>
        <w:bidi w:val="0"/>
        <w:spacing w:after="0" w:line="240" w:lineRule="auto"/>
        <w:ind w:left="0" w:firstLine="0"/>
        <w:rPr>
          <w:rFonts w:asciiTheme="minorBidi" w:hAnsiTheme="minorBidi" w:cstheme="minorBidi"/>
          <w:szCs w:val="20"/>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This is what arises from his own words in a number of places in his commentary:</w:t>
      </w:r>
    </w:p>
    <w:p w:rsidR="00E47346" w:rsidRPr="00E47346" w:rsidRDefault="00E47346" w:rsidP="00E47346">
      <w:pPr>
        <w:pStyle w:val="FootnoteText"/>
        <w:bidi w:val="0"/>
        <w:spacing w:after="0" w:line="240" w:lineRule="auto"/>
        <w:ind w:left="0" w:firstLine="0"/>
        <w:rPr>
          <w:rFonts w:asciiTheme="minorBidi" w:hAnsiTheme="minorBidi" w:cstheme="minorBidi"/>
          <w:szCs w:val="20"/>
        </w:rPr>
      </w:pPr>
      <w:r w:rsidRPr="00E47346">
        <w:rPr>
          <w:rFonts w:asciiTheme="minorBidi" w:hAnsiTheme="minorBidi" w:cstheme="minorBidi"/>
          <w:szCs w:val="20"/>
        </w:rPr>
        <w:t>There are books in which it is emended: “And from the tribe of Reuven” (</w:t>
      </w:r>
      <w:r w:rsidRPr="00E47346">
        <w:rPr>
          <w:rFonts w:asciiTheme="minorBidi" w:hAnsiTheme="minorBidi" w:cstheme="minorBidi"/>
          <w:i/>
          <w:iCs/>
          <w:szCs w:val="20"/>
        </w:rPr>
        <w:t>Yehoshua</w:t>
      </w:r>
      <w:r w:rsidRPr="00E47346">
        <w:rPr>
          <w:rFonts w:asciiTheme="minorBidi" w:hAnsiTheme="minorBidi" w:cstheme="minorBidi"/>
          <w:szCs w:val="20"/>
        </w:rPr>
        <w:t xml:space="preserve"> 21:7).</w:t>
      </w:r>
    </w:p>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Fonts w:asciiTheme="minorBidi" w:hAnsiTheme="minorBidi" w:cstheme="minorBidi"/>
          <w:szCs w:val="20"/>
        </w:rPr>
        <w:t xml:space="preserve">This is what I have in a number of precise books, but in others I have found it [vowelized] with a </w:t>
      </w:r>
      <w:r w:rsidRPr="00E47346">
        <w:rPr>
          <w:rFonts w:asciiTheme="minorBidi" w:hAnsiTheme="minorBidi" w:cstheme="minorBidi"/>
          <w:i/>
          <w:iCs/>
          <w:szCs w:val="20"/>
        </w:rPr>
        <w:t>kamatz</w:t>
      </w:r>
      <w:r w:rsidRPr="00E47346">
        <w:rPr>
          <w:rFonts w:asciiTheme="minorBidi" w:hAnsiTheme="minorBidi" w:cstheme="minorBidi"/>
          <w:szCs w:val="20"/>
        </w:rPr>
        <w:t>” (</w:t>
      </w:r>
      <w:r w:rsidRPr="00E47346">
        <w:rPr>
          <w:rFonts w:asciiTheme="minorBidi" w:hAnsiTheme="minorBidi" w:cstheme="minorBidi"/>
          <w:i/>
          <w:iCs/>
          <w:szCs w:val="20"/>
        </w:rPr>
        <w:t>Yechezkel</w:t>
      </w:r>
      <w:r w:rsidRPr="00E47346">
        <w:rPr>
          <w:rFonts w:asciiTheme="minorBidi" w:hAnsiTheme="minorBidi" w:cstheme="minorBidi"/>
          <w:szCs w:val="20"/>
        </w:rPr>
        <w:t xml:space="preserve"> 11:16).</w:t>
      </w:r>
    </w:p>
  </w:footnote>
  <w:footnote w:id="12">
    <w:p w:rsidR="00E47346" w:rsidRPr="00E47346" w:rsidRDefault="00E47346" w:rsidP="00E47346">
      <w:pPr>
        <w:pStyle w:val="FootnoteText"/>
        <w:bidi w:val="0"/>
        <w:spacing w:after="0" w:line="240" w:lineRule="auto"/>
        <w:ind w:left="0" w:firstLine="0"/>
        <w:rPr>
          <w:rFonts w:asciiTheme="minorBidi" w:hAnsiTheme="minorBidi" w:cstheme="minorBidi"/>
          <w:szCs w:val="20"/>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Pr>
        <w:t xml:space="preserve"> See </w:t>
      </w:r>
      <w:r w:rsidRPr="00E47346">
        <w:rPr>
          <w:rFonts w:asciiTheme="minorBidi" w:hAnsiTheme="minorBidi" w:cstheme="minorBidi"/>
          <w:i/>
          <w:iCs/>
          <w:szCs w:val="20"/>
        </w:rPr>
        <w:t>Yeshayahu</w:t>
      </w:r>
      <w:r w:rsidRPr="00E47346">
        <w:rPr>
          <w:rFonts w:asciiTheme="minorBidi" w:hAnsiTheme="minorBidi" w:cstheme="minorBidi"/>
          <w:szCs w:val="20"/>
        </w:rPr>
        <w:t xml:space="preserve"> 13:16, 16:20; </w:t>
      </w:r>
      <w:r w:rsidR="009605B1">
        <w:rPr>
          <w:rFonts w:asciiTheme="minorBidi" w:hAnsiTheme="minorBidi" w:cstheme="minorBidi"/>
          <w:i/>
          <w:iCs/>
          <w:szCs w:val="20"/>
        </w:rPr>
        <w:t>Yirmiyahu</w:t>
      </w:r>
      <w:r w:rsidRPr="00E47346">
        <w:rPr>
          <w:rFonts w:asciiTheme="minorBidi" w:hAnsiTheme="minorBidi" w:cstheme="minorBidi"/>
          <w:szCs w:val="20"/>
        </w:rPr>
        <w:t xml:space="preserve"> 17:13.</w:t>
      </w:r>
    </w:p>
  </w:footnote>
  <w:footnote w:id="13">
    <w:p w:rsidR="00E47346" w:rsidRPr="00E47346" w:rsidRDefault="00E47346" w:rsidP="00E47346">
      <w:pPr>
        <w:pStyle w:val="FootnoteText"/>
        <w:bidi w:val="0"/>
        <w:spacing w:after="0" w:line="240" w:lineRule="auto"/>
        <w:ind w:left="0" w:firstLine="0"/>
        <w:rPr>
          <w:rFonts w:asciiTheme="minorBidi" w:hAnsiTheme="minorBidi" w:cstheme="minorBidi"/>
          <w:szCs w:val="20"/>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 xml:space="preserve">Abarbanel, in his introduction to the Book of </w:t>
      </w:r>
      <w:r w:rsidR="009605B1">
        <w:rPr>
          <w:rFonts w:asciiTheme="minorBidi" w:hAnsiTheme="minorBidi" w:cstheme="minorBidi"/>
          <w:i/>
          <w:iCs/>
          <w:szCs w:val="20"/>
        </w:rPr>
        <w:t>Yirmiyahu</w:t>
      </w:r>
      <w:r w:rsidRPr="00E47346">
        <w:rPr>
          <w:rFonts w:asciiTheme="minorBidi" w:hAnsiTheme="minorBidi" w:cstheme="minorBidi"/>
          <w:szCs w:val="20"/>
        </w:rPr>
        <w:t xml:space="preserve"> (pp. 299-300), disputes this: </w:t>
      </w:r>
    </w:p>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Fonts w:asciiTheme="minorBidi" w:hAnsiTheme="minorBidi" w:cstheme="minorBidi"/>
          <w:szCs w:val="20"/>
        </w:rPr>
        <w:t xml:space="preserve">How can I believe in my soul and how can I raise on my lips that Ezra the Scribe, who found the book of God’s Torah and the books of his Prophets, and the others who spoke with the Holy Spirit, were flummoxed by doubts and discombobulated? We know that a Torah scroll missing one letter is invalid, all the more so for </w:t>
      </w:r>
      <w:r w:rsidRPr="00E47346">
        <w:rPr>
          <w:rFonts w:asciiTheme="minorBidi" w:hAnsiTheme="minorBidi" w:cstheme="minorBidi"/>
          <w:i/>
          <w:szCs w:val="20"/>
        </w:rPr>
        <w:t>keri</w:t>
      </w:r>
      <w:r w:rsidRPr="00E47346">
        <w:rPr>
          <w:rFonts w:asciiTheme="minorBidi" w:hAnsiTheme="minorBidi" w:cstheme="minorBidi"/>
          <w:szCs w:val="20"/>
        </w:rPr>
        <w:t xml:space="preserve"> and </w:t>
      </w:r>
      <w:r w:rsidRPr="00E47346">
        <w:rPr>
          <w:rFonts w:asciiTheme="minorBidi" w:hAnsiTheme="minorBidi" w:cstheme="minorBidi"/>
          <w:i/>
          <w:szCs w:val="20"/>
        </w:rPr>
        <w:t>ketiv</w:t>
      </w:r>
      <w:r w:rsidRPr="00E47346">
        <w:rPr>
          <w:rFonts w:asciiTheme="minorBidi" w:hAnsiTheme="minorBidi" w:cstheme="minorBidi"/>
          <w:szCs w:val="20"/>
        </w:rPr>
        <w:t>!</w:t>
      </w:r>
    </w:p>
  </w:footnote>
  <w:footnote w:id="14">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 xml:space="preserve">Because of this question, Rashi brings a source from </w:t>
      </w:r>
      <w:r w:rsidRPr="00E47346">
        <w:rPr>
          <w:rFonts w:asciiTheme="minorBidi" w:hAnsiTheme="minorBidi" w:cstheme="minorBidi"/>
          <w:i/>
          <w:szCs w:val="20"/>
        </w:rPr>
        <w:t>Bereishit</w:t>
      </w:r>
      <w:r w:rsidRPr="00E47346">
        <w:rPr>
          <w:rFonts w:asciiTheme="minorBidi" w:hAnsiTheme="minorBidi" w:cstheme="minorBidi"/>
          <w:szCs w:val="20"/>
        </w:rPr>
        <w:t xml:space="preserve"> </w:t>
      </w:r>
      <w:r w:rsidRPr="00E47346">
        <w:rPr>
          <w:rFonts w:asciiTheme="minorBidi" w:hAnsiTheme="minorBidi" w:cstheme="minorBidi"/>
          <w:i/>
          <w:iCs/>
          <w:szCs w:val="20"/>
        </w:rPr>
        <w:t>Rabba</w:t>
      </w:r>
      <w:r w:rsidRPr="00E47346">
        <w:rPr>
          <w:rFonts w:asciiTheme="minorBidi" w:hAnsiTheme="minorBidi" w:cstheme="minorBidi"/>
          <w:szCs w:val="20"/>
        </w:rPr>
        <w:t xml:space="preserve"> (84:21): “Yitzchak cries because of Yaakov’s distress…” According to this explanation, the term “his father” does not relate to Yaakov (the subject of the previous verse, “For I shall go down…”), but to Yaakov’s father Yitzchak: Yitzchak feels Yaakov’s pain.</w:t>
      </w:r>
    </w:p>
  </w:footnote>
  <w:footnote w:id="15">
    <w:p w:rsidR="00E47346" w:rsidRPr="00E47346" w:rsidRDefault="00E47346" w:rsidP="00E47346">
      <w:pPr>
        <w:pStyle w:val="FootnoteText"/>
        <w:bidi w:val="0"/>
        <w:spacing w:after="0" w:line="240" w:lineRule="auto"/>
        <w:ind w:left="0" w:firstLine="0"/>
        <w:rPr>
          <w:rFonts w:asciiTheme="minorBidi" w:hAnsiTheme="minorBidi" w:cstheme="minorBidi"/>
          <w:szCs w:val="20"/>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 xml:space="preserve">The Radak’s commentary on </w:t>
      </w:r>
      <w:r w:rsidRPr="00E47346">
        <w:rPr>
          <w:rFonts w:asciiTheme="minorBidi" w:hAnsiTheme="minorBidi" w:cstheme="minorBidi"/>
          <w:i/>
          <w:szCs w:val="20"/>
        </w:rPr>
        <w:t>Tehillim</w:t>
      </w:r>
      <w:r w:rsidRPr="00E47346">
        <w:rPr>
          <w:rFonts w:asciiTheme="minorBidi" w:hAnsiTheme="minorBidi" w:cstheme="minorBidi"/>
          <w:szCs w:val="20"/>
        </w:rPr>
        <w:t xml:space="preserve"> was one of the first books in Hebrew.</w:t>
      </w:r>
    </w:p>
  </w:footnote>
  <w:footnote w:id="16">
    <w:p w:rsidR="00E47346" w:rsidRPr="00E47346" w:rsidRDefault="00E47346" w:rsidP="00E47346">
      <w:pPr>
        <w:pStyle w:val="FootnoteText"/>
        <w:bidi w:val="0"/>
        <w:spacing w:after="0" w:line="240" w:lineRule="auto"/>
        <w:ind w:left="0" w:firstLine="0"/>
        <w:rPr>
          <w:rFonts w:asciiTheme="minorBidi" w:hAnsiTheme="minorBidi" w:cstheme="minorBidi"/>
          <w:szCs w:val="20"/>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 xml:space="preserve">The verse is </w:t>
      </w:r>
      <w:r w:rsidRPr="00E47346">
        <w:rPr>
          <w:rFonts w:asciiTheme="minorBidi" w:hAnsiTheme="minorBidi" w:cstheme="minorBidi"/>
          <w:i/>
          <w:szCs w:val="20"/>
        </w:rPr>
        <w:t>Tehillim</w:t>
      </w:r>
      <w:r w:rsidRPr="00E47346">
        <w:rPr>
          <w:rFonts w:asciiTheme="minorBidi" w:hAnsiTheme="minorBidi" w:cstheme="minorBidi"/>
          <w:szCs w:val="20"/>
        </w:rPr>
        <w:t xml:space="preserve"> 144:14, “Our oxen are carrying, there is no breach, no outgoing, no crying in our streets” — in other words, thanks to Radak’s writings, “There is no breach” (crack) in our language and “no crying in our streets,” i.e., no unanswered questions.</w:t>
      </w:r>
    </w:p>
  </w:footnote>
  <w:footnote w:id="17">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tl/>
        </w:rPr>
        <w:t xml:space="preserve"> </w:t>
      </w:r>
      <w:r w:rsidRPr="00E47346">
        <w:rPr>
          <w:rFonts w:asciiTheme="minorBidi" w:hAnsiTheme="minorBidi" w:cstheme="minorBidi"/>
          <w:szCs w:val="20"/>
        </w:rPr>
        <w:t xml:space="preserve">Perhaps the reference is to the seven books of the Prophets: </w:t>
      </w:r>
      <w:r w:rsidRPr="00E47346">
        <w:rPr>
          <w:rFonts w:asciiTheme="minorBidi" w:hAnsiTheme="minorBidi" w:cstheme="minorBidi"/>
          <w:i/>
          <w:iCs/>
          <w:szCs w:val="20"/>
        </w:rPr>
        <w:t xml:space="preserve">Yehoshua, </w:t>
      </w:r>
      <w:r w:rsidR="009605B1">
        <w:rPr>
          <w:rFonts w:asciiTheme="minorBidi" w:hAnsiTheme="minorBidi" w:cstheme="minorBidi"/>
          <w:i/>
          <w:iCs/>
          <w:szCs w:val="20"/>
        </w:rPr>
        <w:t>Shoftim</w:t>
      </w:r>
      <w:r w:rsidRPr="00E47346">
        <w:rPr>
          <w:rFonts w:asciiTheme="minorBidi" w:hAnsiTheme="minorBidi" w:cstheme="minorBidi"/>
          <w:i/>
          <w:iCs/>
          <w:szCs w:val="20"/>
        </w:rPr>
        <w:t xml:space="preserve">, </w:t>
      </w:r>
      <w:r w:rsidR="009605B1">
        <w:rPr>
          <w:rFonts w:asciiTheme="minorBidi" w:hAnsiTheme="minorBidi" w:cstheme="minorBidi"/>
          <w:i/>
          <w:iCs/>
          <w:szCs w:val="20"/>
        </w:rPr>
        <w:t>Shmuel</w:t>
      </w:r>
      <w:r w:rsidRPr="00E47346">
        <w:rPr>
          <w:rFonts w:asciiTheme="minorBidi" w:hAnsiTheme="minorBidi" w:cstheme="minorBidi"/>
          <w:i/>
          <w:iCs/>
          <w:szCs w:val="20"/>
        </w:rPr>
        <w:t xml:space="preserve">, Melakhim, Yeshayahu, </w:t>
      </w:r>
      <w:r w:rsidR="009605B1">
        <w:rPr>
          <w:rFonts w:asciiTheme="minorBidi" w:hAnsiTheme="minorBidi" w:cstheme="minorBidi"/>
          <w:i/>
          <w:iCs/>
          <w:szCs w:val="20"/>
        </w:rPr>
        <w:t>Yirmiyahu</w:t>
      </w:r>
      <w:r w:rsidRPr="00E47346">
        <w:rPr>
          <w:rFonts w:asciiTheme="minorBidi" w:hAnsiTheme="minorBidi" w:cstheme="minorBidi"/>
          <w:i/>
          <w:iCs/>
          <w:szCs w:val="20"/>
        </w:rPr>
        <w:t xml:space="preserve"> and Yechezkel</w:t>
      </w:r>
      <w:r w:rsidRPr="00E47346">
        <w:rPr>
          <w:rFonts w:asciiTheme="minorBidi" w:hAnsiTheme="minorBidi" w:cstheme="minorBidi"/>
          <w:szCs w:val="20"/>
        </w:rPr>
        <w:t xml:space="preserve">. Another possibility is that it alludes to </w:t>
      </w:r>
      <w:r w:rsidRPr="00E47346">
        <w:rPr>
          <w:rFonts w:asciiTheme="minorBidi" w:hAnsiTheme="minorBidi" w:cstheme="minorBidi"/>
          <w:i/>
          <w:iCs/>
          <w:szCs w:val="20"/>
        </w:rPr>
        <w:t>Yeshayahu</w:t>
      </w:r>
      <w:r w:rsidRPr="00E47346">
        <w:rPr>
          <w:rFonts w:asciiTheme="minorBidi" w:hAnsiTheme="minorBidi" w:cstheme="minorBidi"/>
          <w:szCs w:val="20"/>
        </w:rPr>
        <w:t xml:space="preserve"> 4:1, “And seven women shall take hold of one man in that day, saying, ‘We will eat our own bread and wear our own clothes, only let us be called by your name; take away our disgrace.’” In other words, the Radak takes away our disgrace.</w:t>
      </w:r>
    </w:p>
  </w:footnote>
  <w:footnote w:id="18">
    <w:p w:rsidR="00E47346" w:rsidRPr="00E47346" w:rsidRDefault="00E47346" w:rsidP="00E47346">
      <w:pPr>
        <w:pStyle w:val="FootnoteText"/>
        <w:bidi w:val="0"/>
        <w:spacing w:after="0" w:line="240" w:lineRule="auto"/>
        <w:ind w:left="0" w:firstLine="0"/>
        <w:rPr>
          <w:rFonts w:asciiTheme="minorBidi" w:hAnsiTheme="minorBidi" w:cstheme="minorBidi"/>
          <w:szCs w:val="20"/>
          <w:rtl/>
        </w:rPr>
      </w:pPr>
      <w:r w:rsidRPr="00E47346">
        <w:rPr>
          <w:rStyle w:val="FootnoteReference"/>
          <w:rFonts w:asciiTheme="minorBidi" w:hAnsiTheme="minorBidi" w:cstheme="minorBidi"/>
          <w:sz w:val="20"/>
          <w:szCs w:val="20"/>
        </w:rPr>
        <w:footnoteRef/>
      </w:r>
      <w:r w:rsidRPr="00E47346">
        <w:rPr>
          <w:rFonts w:asciiTheme="minorBidi" w:hAnsiTheme="minorBidi" w:cstheme="minorBidi"/>
          <w:szCs w:val="20"/>
        </w:rPr>
        <w:t xml:space="preserve"> </w:t>
      </w:r>
      <w:r w:rsidRPr="00E47346">
        <w:rPr>
          <w:rFonts w:asciiTheme="minorBidi" w:hAnsiTheme="minorBidi" w:cstheme="minorBidi"/>
          <w:b/>
          <w:bCs/>
          <w:szCs w:val="20"/>
        </w:rPr>
        <w:t>Translator’s note</w:t>
      </w:r>
      <w:r w:rsidRPr="00E47346">
        <w:rPr>
          <w:rFonts w:asciiTheme="minorBidi" w:hAnsiTheme="minorBidi" w:cstheme="minorBidi"/>
          <w:szCs w:val="20"/>
        </w:rPr>
        <w:t>:</w:t>
      </w:r>
      <w:r w:rsidRPr="00E47346">
        <w:rPr>
          <w:rFonts w:asciiTheme="minorBidi" w:hAnsiTheme="minorBidi" w:cstheme="minorBidi"/>
          <w:szCs w:val="20"/>
          <w:rtl/>
        </w:rPr>
        <w:t xml:space="preserve"> </w:t>
      </w:r>
      <w:r w:rsidRPr="00E47346">
        <w:rPr>
          <w:rFonts w:asciiTheme="minorBidi" w:hAnsiTheme="minorBidi" w:cstheme="minorBidi"/>
          <w:szCs w:val="20"/>
        </w:rPr>
        <w:t>“</w:t>
      </w:r>
      <w:r w:rsidRPr="00E47346">
        <w:rPr>
          <w:rFonts w:asciiTheme="minorBidi" w:hAnsiTheme="minorBidi" w:cstheme="minorBidi"/>
          <w:i/>
          <w:iCs/>
          <w:szCs w:val="20"/>
        </w:rPr>
        <w:t>Kemach</w:t>
      </w:r>
      <w:r w:rsidRPr="00E47346">
        <w:rPr>
          <w:rFonts w:asciiTheme="minorBidi" w:hAnsiTheme="minorBidi" w:cstheme="minorBidi"/>
          <w:szCs w:val="20"/>
        </w:rPr>
        <w:t xml:space="preserve">” literally means flour; in </w:t>
      </w:r>
      <w:r w:rsidRPr="00E47346">
        <w:rPr>
          <w:rFonts w:asciiTheme="minorBidi" w:hAnsiTheme="minorBidi" w:cstheme="minorBidi"/>
          <w:i/>
          <w:iCs/>
          <w:szCs w:val="20"/>
        </w:rPr>
        <w:t>Avot</w:t>
      </w:r>
      <w:r w:rsidRPr="00E47346">
        <w:rPr>
          <w:rFonts w:asciiTheme="minorBidi" w:hAnsiTheme="minorBidi" w:cstheme="minorBidi"/>
          <w:szCs w:val="20"/>
        </w:rPr>
        <w:t xml:space="preserve"> 3:17, this refers to the necessity of material sustenance in order to pursue spiritual activities. Here, it is a pun on the family name Kimchi.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657"/>
    <w:multiLevelType w:val="hybridMultilevel"/>
    <w:tmpl w:val="839ED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D1A40"/>
    <w:multiLevelType w:val="hybridMultilevel"/>
    <w:tmpl w:val="4AE0D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C1129"/>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447BC"/>
    <w:multiLevelType w:val="hybridMultilevel"/>
    <w:tmpl w:val="8348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C3FF6"/>
    <w:multiLevelType w:val="hybridMultilevel"/>
    <w:tmpl w:val="7FA0B63A"/>
    <w:lvl w:ilvl="0" w:tplc="1CB0EF28">
      <w:start w:val="5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D19D4"/>
    <w:multiLevelType w:val="hybridMultilevel"/>
    <w:tmpl w:val="AA1A3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9A4FC6"/>
    <w:multiLevelType w:val="hybridMultilevel"/>
    <w:tmpl w:val="3710C5B8"/>
    <w:lvl w:ilvl="0" w:tplc="4748FB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C651E"/>
    <w:multiLevelType w:val="hybridMultilevel"/>
    <w:tmpl w:val="BC62B66E"/>
    <w:lvl w:ilvl="0" w:tplc="7C08CEB0">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B92E04"/>
    <w:multiLevelType w:val="hybridMultilevel"/>
    <w:tmpl w:val="451A5600"/>
    <w:lvl w:ilvl="0" w:tplc="E304C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4C228D"/>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E4F46"/>
    <w:multiLevelType w:val="hybridMultilevel"/>
    <w:tmpl w:val="4AE0DF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2F1F15"/>
    <w:multiLevelType w:val="hybridMultilevel"/>
    <w:tmpl w:val="72665530"/>
    <w:lvl w:ilvl="0" w:tplc="2992119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435FC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1B150E"/>
    <w:multiLevelType w:val="hybridMultilevel"/>
    <w:tmpl w:val="E29AD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897AE3"/>
    <w:multiLevelType w:val="hybridMultilevel"/>
    <w:tmpl w:val="E2A20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AF0658"/>
    <w:multiLevelType w:val="hybridMultilevel"/>
    <w:tmpl w:val="61B4B5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FF14E7"/>
    <w:multiLevelType w:val="hybridMultilevel"/>
    <w:tmpl w:val="A3B6F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0756BA"/>
    <w:multiLevelType w:val="hybridMultilevel"/>
    <w:tmpl w:val="93629D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DD2324"/>
    <w:multiLevelType w:val="hybridMultilevel"/>
    <w:tmpl w:val="06543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203102"/>
    <w:multiLevelType w:val="hybridMultilevel"/>
    <w:tmpl w:val="B5B2F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8"/>
  </w:num>
  <w:num w:numId="3">
    <w:abstractNumId w:val="0"/>
  </w:num>
  <w:num w:numId="4">
    <w:abstractNumId w:val="16"/>
  </w:num>
  <w:num w:numId="5">
    <w:abstractNumId w:val="14"/>
  </w:num>
  <w:num w:numId="6">
    <w:abstractNumId w:val="15"/>
  </w:num>
  <w:num w:numId="7">
    <w:abstractNumId w:val="2"/>
  </w:num>
  <w:num w:numId="8">
    <w:abstractNumId w:val="11"/>
  </w:num>
  <w:num w:numId="9">
    <w:abstractNumId w:val="4"/>
  </w:num>
  <w:num w:numId="10">
    <w:abstractNumId w:val="17"/>
  </w:num>
  <w:num w:numId="11">
    <w:abstractNumId w:val="9"/>
  </w:num>
  <w:num w:numId="12">
    <w:abstractNumId w:val="8"/>
  </w:num>
  <w:num w:numId="13">
    <w:abstractNumId w:val="12"/>
  </w:num>
  <w:num w:numId="14">
    <w:abstractNumId w:val="10"/>
  </w:num>
  <w:num w:numId="15">
    <w:abstractNumId w:val="19"/>
  </w:num>
  <w:num w:numId="16">
    <w:abstractNumId w:val="6"/>
  </w:num>
  <w:num w:numId="17">
    <w:abstractNumId w:val="13"/>
  </w:num>
  <w:num w:numId="18">
    <w:abstractNumId w:val="7"/>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6997"/>
    <w:rsid w:val="000013D4"/>
    <w:rsid w:val="00015F4E"/>
    <w:rsid w:val="000173E4"/>
    <w:rsid w:val="00022736"/>
    <w:rsid w:val="00045D70"/>
    <w:rsid w:val="00047086"/>
    <w:rsid w:val="00051BEF"/>
    <w:rsid w:val="00065B3D"/>
    <w:rsid w:val="00066E34"/>
    <w:rsid w:val="00071419"/>
    <w:rsid w:val="00072419"/>
    <w:rsid w:val="00074BD7"/>
    <w:rsid w:val="00080976"/>
    <w:rsid w:val="00083D81"/>
    <w:rsid w:val="00086D80"/>
    <w:rsid w:val="000916A0"/>
    <w:rsid w:val="00094154"/>
    <w:rsid w:val="00095ED8"/>
    <w:rsid w:val="000B1B87"/>
    <w:rsid w:val="000B605F"/>
    <w:rsid w:val="000C339B"/>
    <w:rsid w:val="000D087C"/>
    <w:rsid w:val="000E2E64"/>
    <w:rsid w:val="000E591A"/>
    <w:rsid w:val="000F68E6"/>
    <w:rsid w:val="001065BD"/>
    <w:rsid w:val="001126D5"/>
    <w:rsid w:val="0011360F"/>
    <w:rsid w:val="001246CA"/>
    <w:rsid w:val="00181A83"/>
    <w:rsid w:val="00186741"/>
    <w:rsid w:val="001B57E4"/>
    <w:rsid w:val="001D3413"/>
    <w:rsid w:val="001E2F35"/>
    <w:rsid w:val="001E550B"/>
    <w:rsid w:val="001E6997"/>
    <w:rsid w:val="001F025B"/>
    <w:rsid w:val="001F4E0C"/>
    <w:rsid w:val="001F4F14"/>
    <w:rsid w:val="001F5BFE"/>
    <w:rsid w:val="001F6D13"/>
    <w:rsid w:val="00214615"/>
    <w:rsid w:val="00221DEB"/>
    <w:rsid w:val="0022548A"/>
    <w:rsid w:val="0023207F"/>
    <w:rsid w:val="002375C6"/>
    <w:rsid w:val="002413A1"/>
    <w:rsid w:val="00245EE9"/>
    <w:rsid w:val="00252F2F"/>
    <w:rsid w:val="002701AA"/>
    <w:rsid w:val="00286EDF"/>
    <w:rsid w:val="00287828"/>
    <w:rsid w:val="00294F00"/>
    <w:rsid w:val="002A1BE4"/>
    <w:rsid w:val="002A582B"/>
    <w:rsid w:val="002B751D"/>
    <w:rsid w:val="002D3F57"/>
    <w:rsid w:val="002D62F9"/>
    <w:rsid w:val="002D6B4F"/>
    <w:rsid w:val="002E0F1E"/>
    <w:rsid w:val="002E5216"/>
    <w:rsid w:val="002E6E0D"/>
    <w:rsid w:val="002F1EA9"/>
    <w:rsid w:val="00305257"/>
    <w:rsid w:val="00313099"/>
    <w:rsid w:val="00317DCC"/>
    <w:rsid w:val="003210C5"/>
    <w:rsid w:val="00331E22"/>
    <w:rsid w:val="00340E05"/>
    <w:rsid w:val="003414D0"/>
    <w:rsid w:val="003531FC"/>
    <w:rsid w:val="00360045"/>
    <w:rsid w:val="00362F20"/>
    <w:rsid w:val="003665D7"/>
    <w:rsid w:val="00371AEC"/>
    <w:rsid w:val="0037790F"/>
    <w:rsid w:val="00382920"/>
    <w:rsid w:val="00384CA4"/>
    <w:rsid w:val="003917A7"/>
    <w:rsid w:val="003A634E"/>
    <w:rsid w:val="003B0F06"/>
    <w:rsid w:val="003B6334"/>
    <w:rsid w:val="003B75E5"/>
    <w:rsid w:val="003C364C"/>
    <w:rsid w:val="003D4642"/>
    <w:rsid w:val="003E0B36"/>
    <w:rsid w:val="003E1A31"/>
    <w:rsid w:val="003E3ECA"/>
    <w:rsid w:val="003E7D62"/>
    <w:rsid w:val="003F04C6"/>
    <w:rsid w:val="003F093B"/>
    <w:rsid w:val="0041276F"/>
    <w:rsid w:val="00413E53"/>
    <w:rsid w:val="00420B59"/>
    <w:rsid w:val="00430874"/>
    <w:rsid w:val="0043133B"/>
    <w:rsid w:val="00431D92"/>
    <w:rsid w:val="00436470"/>
    <w:rsid w:val="00443B5E"/>
    <w:rsid w:val="00452810"/>
    <w:rsid w:val="0045566A"/>
    <w:rsid w:val="00456C9C"/>
    <w:rsid w:val="00473121"/>
    <w:rsid w:val="0047781D"/>
    <w:rsid w:val="00483A68"/>
    <w:rsid w:val="00494F1E"/>
    <w:rsid w:val="004D09F5"/>
    <w:rsid w:val="004D79F5"/>
    <w:rsid w:val="004E38A5"/>
    <w:rsid w:val="004E4060"/>
    <w:rsid w:val="004F00A6"/>
    <w:rsid w:val="004F1462"/>
    <w:rsid w:val="004F2D39"/>
    <w:rsid w:val="00500214"/>
    <w:rsid w:val="0051507F"/>
    <w:rsid w:val="0051682A"/>
    <w:rsid w:val="005233A1"/>
    <w:rsid w:val="00524C55"/>
    <w:rsid w:val="0053306F"/>
    <w:rsid w:val="0053591E"/>
    <w:rsid w:val="0054013C"/>
    <w:rsid w:val="005406AE"/>
    <w:rsid w:val="005438BA"/>
    <w:rsid w:val="00553D33"/>
    <w:rsid w:val="00563FDF"/>
    <w:rsid w:val="00564729"/>
    <w:rsid w:val="005657CB"/>
    <w:rsid w:val="00576E60"/>
    <w:rsid w:val="00581631"/>
    <w:rsid w:val="005944D7"/>
    <w:rsid w:val="00595377"/>
    <w:rsid w:val="005A511D"/>
    <w:rsid w:val="005E0019"/>
    <w:rsid w:val="005F39C0"/>
    <w:rsid w:val="005F3E37"/>
    <w:rsid w:val="006124DF"/>
    <w:rsid w:val="0061692C"/>
    <w:rsid w:val="00632B5A"/>
    <w:rsid w:val="00635CD0"/>
    <w:rsid w:val="006646C0"/>
    <w:rsid w:val="00680ED2"/>
    <w:rsid w:val="00697509"/>
    <w:rsid w:val="006A6FD7"/>
    <w:rsid w:val="006A789D"/>
    <w:rsid w:val="006B3F13"/>
    <w:rsid w:val="006C5E09"/>
    <w:rsid w:val="006E53B9"/>
    <w:rsid w:val="00705244"/>
    <w:rsid w:val="007065E8"/>
    <w:rsid w:val="00715BCD"/>
    <w:rsid w:val="0071765B"/>
    <w:rsid w:val="00721D99"/>
    <w:rsid w:val="00735647"/>
    <w:rsid w:val="007518D0"/>
    <w:rsid w:val="00760370"/>
    <w:rsid w:val="00783709"/>
    <w:rsid w:val="007A3203"/>
    <w:rsid w:val="007A6116"/>
    <w:rsid w:val="007A6B42"/>
    <w:rsid w:val="007A7079"/>
    <w:rsid w:val="007B05BC"/>
    <w:rsid w:val="007B5083"/>
    <w:rsid w:val="007C259F"/>
    <w:rsid w:val="007C608F"/>
    <w:rsid w:val="007D6ACD"/>
    <w:rsid w:val="007D746C"/>
    <w:rsid w:val="007E4B30"/>
    <w:rsid w:val="007F02A5"/>
    <w:rsid w:val="007F557F"/>
    <w:rsid w:val="00823707"/>
    <w:rsid w:val="0083236E"/>
    <w:rsid w:val="008349EA"/>
    <w:rsid w:val="008363D0"/>
    <w:rsid w:val="0083685C"/>
    <w:rsid w:val="00836EEF"/>
    <w:rsid w:val="00852A4E"/>
    <w:rsid w:val="00864752"/>
    <w:rsid w:val="00866A52"/>
    <w:rsid w:val="00866CD3"/>
    <w:rsid w:val="00871217"/>
    <w:rsid w:val="008777F3"/>
    <w:rsid w:val="0089197B"/>
    <w:rsid w:val="00891D17"/>
    <w:rsid w:val="00897C81"/>
    <w:rsid w:val="008A4C5A"/>
    <w:rsid w:val="008B7528"/>
    <w:rsid w:val="008C16F7"/>
    <w:rsid w:val="008C5256"/>
    <w:rsid w:val="008D0CEA"/>
    <w:rsid w:val="008D32E5"/>
    <w:rsid w:val="008D7E14"/>
    <w:rsid w:val="008E39F6"/>
    <w:rsid w:val="008E5E0E"/>
    <w:rsid w:val="008E7371"/>
    <w:rsid w:val="008F4A72"/>
    <w:rsid w:val="008F538B"/>
    <w:rsid w:val="008F7F5C"/>
    <w:rsid w:val="00901AD2"/>
    <w:rsid w:val="00914D50"/>
    <w:rsid w:val="00923F33"/>
    <w:rsid w:val="00931847"/>
    <w:rsid w:val="009326A5"/>
    <w:rsid w:val="00945415"/>
    <w:rsid w:val="00945586"/>
    <w:rsid w:val="00946842"/>
    <w:rsid w:val="009605B1"/>
    <w:rsid w:val="00961239"/>
    <w:rsid w:val="009626CB"/>
    <w:rsid w:val="00977164"/>
    <w:rsid w:val="00982A71"/>
    <w:rsid w:val="00982B79"/>
    <w:rsid w:val="0098471B"/>
    <w:rsid w:val="00985148"/>
    <w:rsid w:val="00992624"/>
    <w:rsid w:val="00992DAF"/>
    <w:rsid w:val="00995696"/>
    <w:rsid w:val="009A71CA"/>
    <w:rsid w:val="009B1AE2"/>
    <w:rsid w:val="009B3A86"/>
    <w:rsid w:val="009E01AA"/>
    <w:rsid w:val="009E55EB"/>
    <w:rsid w:val="009F1D2F"/>
    <w:rsid w:val="009F256A"/>
    <w:rsid w:val="00A0455A"/>
    <w:rsid w:val="00A04675"/>
    <w:rsid w:val="00A07149"/>
    <w:rsid w:val="00A225FE"/>
    <w:rsid w:val="00A242BF"/>
    <w:rsid w:val="00A613A7"/>
    <w:rsid w:val="00A62CF6"/>
    <w:rsid w:val="00A7720C"/>
    <w:rsid w:val="00A84483"/>
    <w:rsid w:val="00AA4B26"/>
    <w:rsid w:val="00AB6E15"/>
    <w:rsid w:val="00AC6FC5"/>
    <w:rsid w:val="00AD0E39"/>
    <w:rsid w:val="00AE2A0F"/>
    <w:rsid w:val="00AE429C"/>
    <w:rsid w:val="00AF1407"/>
    <w:rsid w:val="00B002BD"/>
    <w:rsid w:val="00B20E11"/>
    <w:rsid w:val="00B2639E"/>
    <w:rsid w:val="00B35750"/>
    <w:rsid w:val="00B4154E"/>
    <w:rsid w:val="00B55D1A"/>
    <w:rsid w:val="00B66675"/>
    <w:rsid w:val="00B70B6A"/>
    <w:rsid w:val="00B732BF"/>
    <w:rsid w:val="00B77BEC"/>
    <w:rsid w:val="00B91FEB"/>
    <w:rsid w:val="00B923A4"/>
    <w:rsid w:val="00B95FFA"/>
    <w:rsid w:val="00B97C3A"/>
    <w:rsid w:val="00BB1AC8"/>
    <w:rsid w:val="00BB319B"/>
    <w:rsid w:val="00BC0726"/>
    <w:rsid w:val="00BC1950"/>
    <w:rsid w:val="00BD33D5"/>
    <w:rsid w:val="00BF1F10"/>
    <w:rsid w:val="00BF2696"/>
    <w:rsid w:val="00BF4158"/>
    <w:rsid w:val="00BF572C"/>
    <w:rsid w:val="00C06FD0"/>
    <w:rsid w:val="00C46335"/>
    <w:rsid w:val="00C52E55"/>
    <w:rsid w:val="00C53265"/>
    <w:rsid w:val="00C72E37"/>
    <w:rsid w:val="00C75BF8"/>
    <w:rsid w:val="00C83A28"/>
    <w:rsid w:val="00C94C84"/>
    <w:rsid w:val="00CB0FAF"/>
    <w:rsid w:val="00CB22AF"/>
    <w:rsid w:val="00CC3293"/>
    <w:rsid w:val="00CC3C34"/>
    <w:rsid w:val="00CD12AD"/>
    <w:rsid w:val="00CD703B"/>
    <w:rsid w:val="00CE1CD2"/>
    <w:rsid w:val="00CE40C7"/>
    <w:rsid w:val="00CF00DC"/>
    <w:rsid w:val="00CF30A2"/>
    <w:rsid w:val="00D01BBC"/>
    <w:rsid w:val="00D20098"/>
    <w:rsid w:val="00D234DC"/>
    <w:rsid w:val="00D25C51"/>
    <w:rsid w:val="00D36D8F"/>
    <w:rsid w:val="00D37054"/>
    <w:rsid w:val="00D404C3"/>
    <w:rsid w:val="00D64B27"/>
    <w:rsid w:val="00D650B0"/>
    <w:rsid w:val="00D70DDA"/>
    <w:rsid w:val="00D753F8"/>
    <w:rsid w:val="00D756CD"/>
    <w:rsid w:val="00D82668"/>
    <w:rsid w:val="00D9214A"/>
    <w:rsid w:val="00DA3FE1"/>
    <w:rsid w:val="00DB1E14"/>
    <w:rsid w:val="00DB4737"/>
    <w:rsid w:val="00DB5F63"/>
    <w:rsid w:val="00DC7936"/>
    <w:rsid w:val="00DD3F9A"/>
    <w:rsid w:val="00DD6771"/>
    <w:rsid w:val="00DD738B"/>
    <w:rsid w:val="00DE145C"/>
    <w:rsid w:val="00DF2531"/>
    <w:rsid w:val="00DF31B0"/>
    <w:rsid w:val="00E01481"/>
    <w:rsid w:val="00E05FBF"/>
    <w:rsid w:val="00E07A8E"/>
    <w:rsid w:val="00E153F2"/>
    <w:rsid w:val="00E21289"/>
    <w:rsid w:val="00E31A97"/>
    <w:rsid w:val="00E40544"/>
    <w:rsid w:val="00E47346"/>
    <w:rsid w:val="00E556FA"/>
    <w:rsid w:val="00E562C5"/>
    <w:rsid w:val="00E57B95"/>
    <w:rsid w:val="00E700A6"/>
    <w:rsid w:val="00E76D7E"/>
    <w:rsid w:val="00E83E73"/>
    <w:rsid w:val="00EA4105"/>
    <w:rsid w:val="00EA4343"/>
    <w:rsid w:val="00EA45A9"/>
    <w:rsid w:val="00EA5177"/>
    <w:rsid w:val="00EB10B2"/>
    <w:rsid w:val="00EB20BA"/>
    <w:rsid w:val="00EC150A"/>
    <w:rsid w:val="00EC27B5"/>
    <w:rsid w:val="00ED4C42"/>
    <w:rsid w:val="00ED6C9C"/>
    <w:rsid w:val="00EE0790"/>
    <w:rsid w:val="00EF2944"/>
    <w:rsid w:val="00EF691F"/>
    <w:rsid w:val="00F06DB8"/>
    <w:rsid w:val="00F34934"/>
    <w:rsid w:val="00F65345"/>
    <w:rsid w:val="00F7299B"/>
    <w:rsid w:val="00F8200C"/>
    <w:rsid w:val="00F93EEC"/>
    <w:rsid w:val="00FA2215"/>
    <w:rsid w:val="00FA25D1"/>
    <w:rsid w:val="00FA33CB"/>
    <w:rsid w:val="00FC1854"/>
    <w:rsid w:val="00FD0EF1"/>
    <w:rsid w:val="00FD28C5"/>
    <w:rsid w:val="00FD378E"/>
    <w:rsid w:val="00FD78CD"/>
    <w:rsid w:val="00FF23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97"/>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qFormat/>
    <w:rsid w:val="001E6997"/>
    <w:pPr>
      <w:keepNext/>
      <w:outlineLvl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97"/>
    <w:rPr>
      <w:rFonts w:ascii="Arial" w:eastAsia="Times New Roman" w:hAnsi="Arial" w:cs="Narkisim"/>
      <w:sz w:val="20"/>
      <w:szCs w:val="24"/>
    </w:rPr>
  </w:style>
  <w:style w:type="paragraph" w:styleId="FootnoteText">
    <w:name w:val="footnote text"/>
    <w:aliases w:val="הערות שוליים דוקטורט"/>
    <w:basedOn w:val="Normal"/>
    <w:link w:val="FootnoteTextChar"/>
    <w:rsid w:val="001E6997"/>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1E6997"/>
    <w:rPr>
      <w:rFonts w:ascii="Times New Roman" w:eastAsia="Times New Roman" w:hAnsi="Times New Roman" w:cs="Narkisim"/>
      <w:position w:val="6"/>
      <w:sz w:val="20"/>
      <w:szCs w:val="18"/>
    </w:rPr>
  </w:style>
  <w:style w:type="character" w:styleId="FootnoteReference">
    <w:name w:val="footnote reference"/>
    <w:rsid w:val="001E6997"/>
    <w:rPr>
      <w:rFonts w:cs="Narkisim"/>
      <w:position w:val="6"/>
      <w:sz w:val="16"/>
      <w:szCs w:val="16"/>
      <w:lang w:bidi="he-IL"/>
    </w:rPr>
  </w:style>
  <w:style w:type="character" w:styleId="Hyperlink">
    <w:name w:val="Hyperlink"/>
    <w:rsid w:val="001E6997"/>
    <w:rPr>
      <w:rFonts w:cs="Narkisim"/>
      <w:color w:val="0000FF"/>
      <w:u w:val="single"/>
      <w:lang w:bidi="he-IL"/>
    </w:rPr>
  </w:style>
  <w:style w:type="paragraph" w:styleId="Header">
    <w:name w:val="header"/>
    <w:basedOn w:val="Normal"/>
    <w:link w:val="HeaderChar"/>
    <w:rsid w:val="001E6997"/>
    <w:pPr>
      <w:tabs>
        <w:tab w:val="center" w:pos="4153"/>
        <w:tab w:val="right" w:pos="8306"/>
      </w:tabs>
      <w:spacing w:after="0" w:line="240" w:lineRule="auto"/>
    </w:pPr>
  </w:style>
  <w:style w:type="character" w:customStyle="1" w:styleId="HeaderChar">
    <w:name w:val="Header Char"/>
    <w:basedOn w:val="DefaultParagraphFont"/>
    <w:link w:val="Header"/>
    <w:rsid w:val="001E6997"/>
    <w:rPr>
      <w:rFonts w:ascii="Times New Roman" w:eastAsia="Times New Roman" w:hAnsi="Times New Roman" w:cs="Narkisim"/>
      <w:sz w:val="20"/>
    </w:rPr>
  </w:style>
  <w:style w:type="paragraph" w:styleId="Quote">
    <w:name w:val="Quote"/>
    <w:basedOn w:val="Normal"/>
    <w:link w:val="QuoteChar"/>
    <w:qFormat/>
    <w:rsid w:val="001E6997"/>
    <w:pPr>
      <w:tabs>
        <w:tab w:val="right" w:pos="4620"/>
      </w:tabs>
      <w:ind w:left="567"/>
    </w:pPr>
  </w:style>
  <w:style w:type="character" w:customStyle="1" w:styleId="QuoteChar">
    <w:name w:val="Quote Char"/>
    <w:basedOn w:val="DefaultParagraphFont"/>
    <w:link w:val="Quote"/>
    <w:rsid w:val="001E6997"/>
    <w:rPr>
      <w:rFonts w:ascii="Times New Roman" w:eastAsia="Times New Roman" w:hAnsi="Times New Roman" w:cs="Narkisim"/>
      <w:sz w:val="20"/>
    </w:rPr>
  </w:style>
  <w:style w:type="paragraph" w:customStyle="1" w:styleId="2">
    <w:name w:val="כותרת2"/>
    <w:basedOn w:val="Normal"/>
    <w:link w:val="20"/>
    <w:rsid w:val="001E6997"/>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Normal"/>
    <w:link w:val="VBMChar"/>
    <w:rsid w:val="001E6997"/>
    <w:rPr>
      <w:rFonts w:cs="Arial"/>
      <w:bCs/>
    </w:rPr>
  </w:style>
  <w:style w:type="character" w:customStyle="1" w:styleId="VBMChar">
    <w:name w:val="מודגש VBM Char"/>
    <w:link w:val="VBM"/>
    <w:locked/>
    <w:rsid w:val="001E6997"/>
    <w:rPr>
      <w:rFonts w:ascii="Times New Roman" w:eastAsia="Times New Roman" w:hAnsi="Times New Roman" w:cs="Arial"/>
      <w:bCs/>
      <w:sz w:val="20"/>
    </w:rPr>
  </w:style>
  <w:style w:type="paragraph" w:styleId="ListParagraph">
    <w:name w:val="List Paragraph"/>
    <w:basedOn w:val="Normal"/>
    <w:uiPriority w:val="34"/>
    <w:qFormat/>
    <w:rsid w:val="001E6997"/>
    <w:pPr>
      <w:autoSpaceDE/>
      <w:autoSpaceDN/>
      <w:spacing w:after="0" w:line="240" w:lineRule="auto"/>
      <w:ind w:left="720" w:firstLine="360"/>
      <w:contextualSpacing/>
      <w:jc w:val="left"/>
    </w:pPr>
    <w:rPr>
      <w:rFonts w:ascii="Calibri" w:hAnsi="Calibri" w:cs="Arial"/>
      <w:sz w:val="22"/>
    </w:rPr>
  </w:style>
  <w:style w:type="character" w:customStyle="1" w:styleId="il">
    <w:name w:val="il"/>
    <w:rsid w:val="001E6997"/>
  </w:style>
  <w:style w:type="paragraph" w:customStyle="1" w:styleId="a">
    <w:name w:val="פרשה"/>
    <w:basedOn w:val="Heading1"/>
    <w:link w:val="a0"/>
    <w:rsid w:val="0089197B"/>
    <w:pPr>
      <w:spacing w:before="240" w:after="240" w:line="240" w:lineRule="auto"/>
      <w:jc w:val="center"/>
    </w:pPr>
    <w:rPr>
      <w:rFonts w:ascii="Times New Roman" w:hAnsi="Times New Roman"/>
      <w:b/>
      <w:bCs/>
      <w:sz w:val="46"/>
      <w:szCs w:val="50"/>
    </w:rPr>
  </w:style>
  <w:style w:type="paragraph" w:customStyle="1" w:styleId="a1">
    <w:name w:val="ציטוט"/>
    <w:basedOn w:val="Normal"/>
    <w:link w:val="a2"/>
    <w:qFormat/>
    <w:rsid w:val="0089197B"/>
    <w:pPr>
      <w:tabs>
        <w:tab w:val="right" w:pos="4620"/>
      </w:tabs>
      <w:ind w:left="567"/>
    </w:pPr>
  </w:style>
  <w:style w:type="paragraph" w:customStyle="1" w:styleId="a3">
    <w:name w:val="לוגו תחתון"/>
    <w:basedOn w:val="Normal"/>
    <w:rsid w:val="0089197B"/>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89197B"/>
    <w:pPr>
      <w:spacing w:before="0" w:after="0"/>
      <w:jc w:val="both"/>
    </w:pPr>
    <w:rPr>
      <w:sz w:val="28"/>
      <w:szCs w:val="24"/>
    </w:rPr>
  </w:style>
  <w:style w:type="character" w:customStyle="1" w:styleId="a0">
    <w:name w:val="פרשה תו"/>
    <w:basedOn w:val="Heading1Char"/>
    <w:link w:val="a"/>
    <w:locked/>
    <w:rsid w:val="0089197B"/>
    <w:rPr>
      <w:rFonts w:ascii="Times New Roman" w:eastAsia="Times New Roman" w:hAnsi="Times New Roman" w:cs="Narkisim"/>
      <w:b/>
      <w:bCs/>
      <w:sz w:val="46"/>
      <w:szCs w:val="50"/>
    </w:rPr>
  </w:style>
  <w:style w:type="character" w:customStyle="1" w:styleId="a2">
    <w:name w:val="ציטוט תו"/>
    <w:basedOn w:val="DefaultParagraphFont"/>
    <w:link w:val="a1"/>
    <w:locked/>
    <w:rsid w:val="000E591A"/>
    <w:rPr>
      <w:rFonts w:ascii="Times New Roman" w:eastAsia="Times New Roman" w:hAnsi="Times New Roman" w:cs="Narkisim"/>
      <w:sz w:val="20"/>
    </w:rPr>
  </w:style>
  <w:style w:type="character" w:customStyle="1" w:styleId="20">
    <w:name w:val="כותרת2 תו"/>
    <w:basedOn w:val="DefaultParagraphFont"/>
    <w:link w:val="2"/>
    <w:locked/>
    <w:rsid w:val="000E591A"/>
    <w:rPr>
      <w:rFonts w:ascii="Arial" w:eastAsia="Times New Roman" w:hAnsi="Arial" w:cs="Arial"/>
      <w:b/>
      <w:bCs/>
      <w:sz w:val="26"/>
      <w:szCs w:val="28"/>
    </w:rPr>
  </w:style>
  <w:style w:type="paragraph" w:customStyle="1" w:styleId="3">
    <w:name w:val="כותרת3"/>
    <w:basedOn w:val="Normal"/>
    <w:rsid w:val="000E591A"/>
    <w:pPr>
      <w:spacing w:before="120"/>
    </w:pPr>
    <w:rPr>
      <w:rFonts w:ascii="Arial" w:hAnsi="Arial" w:cs="Arial"/>
      <w:b/>
      <w:bCs/>
    </w:rPr>
  </w:style>
  <w:style w:type="character" w:customStyle="1" w:styleId="FootnoteCharacters">
    <w:name w:val="Footnote Characters"/>
    <w:rsid w:val="000E591A"/>
    <w:rPr>
      <w:rFonts w:cs="Narkisim"/>
      <w:position w:val="1"/>
      <w:sz w:val="17"/>
      <w:szCs w:val="17"/>
      <w:lang w:eastAsia="he-IL" w:bidi="he-IL"/>
    </w:rPr>
  </w:style>
  <w:style w:type="paragraph" w:styleId="NormalWeb">
    <w:name w:val="Normal (Web)"/>
    <w:basedOn w:val="Normal"/>
    <w:uiPriority w:val="99"/>
    <w:unhideWhenUsed/>
    <w:rsid w:val="000E591A"/>
    <w:pPr>
      <w:autoSpaceDE/>
      <w:autoSpaceDN/>
      <w:bidi w:val="0"/>
      <w:spacing w:before="100" w:beforeAutospacing="1" w:after="100" w:afterAutospacing="1" w:line="240" w:lineRule="auto"/>
      <w:jc w:val="left"/>
    </w:pPr>
    <w:rPr>
      <w:rFonts w:cs="Times New Roman"/>
      <w:sz w:val="24"/>
      <w:szCs w:val="24"/>
    </w:rPr>
  </w:style>
  <w:style w:type="character" w:styleId="Strong">
    <w:name w:val="Strong"/>
    <w:basedOn w:val="DefaultParagraphFont"/>
    <w:uiPriority w:val="22"/>
    <w:qFormat/>
    <w:rsid w:val="000E591A"/>
    <w:rPr>
      <w:b/>
      <w:bCs/>
    </w:rPr>
  </w:style>
  <w:style w:type="character" w:customStyle="1" w:styleId="line">
    <w:name w:val="line"/>
    <w:basedOn w:val="DefaultParagraphFont"/>
    <w:rsid w:val="00635CD0"/>
  </w:style>
  <w:style w:type="character" w:customStyle="1" w:styleId="plainlinks">
    <w:name w:val="plainlinks"/>
    <w:basedOn w:val="DefaultParagraphFont"/>
    <w:rsid w:val="00BF4158"/>
  </w:style>
  <w:style w:type="character" w:customStyle="1" w:styleId="geo-dec">
    <w:name w:val="geo-dec"/>
    <w:basedOn w:val="DefaultParagraphFont"/>
    <w:rsid w:val="00BF4158"/>
  </w:style>
  <w:style w:type="character" w:customStyle="1" w:styleId="corashitext">
    <w:name w:val="co_rashitext"/>
    <w:basedOn w:val="DefaultParagraphFont"/>
    <w:rsid w:val="009B3A86"/>
  </w:style>
  <w:style w:type="character" w:customStyle="1" w:styleId="st">
    <w:name w:val="st"/>
    <w:basedOn w:val="DefaultParagraphFont"/>
    <w:rsid w:val="00B91FEB"/>
  </w:style>
  <w:style w:type="character" w:styleId="Emphasis">
    <w:name w:val="Emphasis"/>
    <w:basedOn w:val="DefaultParagraphFont"/>
    <w:uiPriority w:val="20"/>
    <w:qFormat/>
    <w:rsid w:val="00F06DB8"/>
    <w:rPr>
      <w:i/>
      <w:iCs/>
    </w:rPr>
  </w:style>
  <w:style w:type="character" w:styleId="FollowedHyperlink">
    <w:name w:val="FollowedHyperlink"/>
    <w:basedOn w:val="DefaultParagraphFont"/>
    <w:uiPriority w:val="99"/>
    <w:semiHidden/>
    <w:unhideWhenUsed/>
    <w:rsid w:val="009326A5"/>
    <w:rPr>
      <w:color w:val="800080" w:themeColor="followedHyperlink"/>
      <w:u w:val="single"/>
    </w:rPr>
  </w:style>
  <w:style w:type="character" w:customStyle="1" w:styleId="reftext">
    <w:name w:val="reftext"/>
    <w:basedOn w:val="DefaultParagraphFont"/>
    <w:rsid w:val="00EF691F"/>
  </w:style>
  <w:style w:type="paragraph" w:customStyle="1" w:styleId="CC">
    <w:name w:val="CC"/>
    <w:basedOn w:val="BodyText"/>
    <w:rsid w:val="00E47346"/>
    <w:pPr>
      <w:keepLines/>
      <w:widowControl w:val="0"/>
      <w:autoSpaceDE/>
      <w:autoSpaceDN/>
      <w:bidi w:val="0"/>
      <w:spacing w:after="160" w:line="360" w:lineRule="auto"/>
      <w:ind w:left="360" w:hanging="360"/>
    </w:pPr>
    <w:rPr>
      <w:rFonts w:cs="Times New Roman"/>
      <w:szCs w:val="20"/>
    </w:rPr>
  </w:style>
  <w:style w:type="paragraph" w:styleId="BodyText">
    <w:name w:val="Body Text"/>
    <w:basedOn w:val="Normal"/>
    <w:link w:val="BodyTextChar"/>
    <w:uiPriority w:val="99"/>
    <w:semiHidden/>
    <w:unhideWhenUsed/>
    <w:rsid w:val="00E47346"/>
  </w:style>
  <w:style w:type="character" w:customStyle="1" w:styleId="BodyTextChar">
    <w:name w:val="Body Text Char"/>
    <w:basedOn w:val="DefaultParagraphFont"/>
    <w:link w:val="BodyText"/>
    <w:uiPriority w:val="99"/>
    <w:semiHidden/>
    <w:rsid w:val="00E47346"/>
    <w:rPr>
      <w:rFonts w:ascii="Times New Roman" w:eastAsia="Times New Roman" w:hAnsi="Times New Roman" w:cs="Narkisim"/>
      <w:sz w:val="20"/>
    </w:rPr>
  </w:style>
  <w:style w:type="paragraph" w:styleId="Footer">
    <w:name w:val="footer"/>
    <w:basedOn w:val="Normal"/>
    <w:link w:val="FooterChar"/>
    <w:uiPriority w:val="99"/>
    <w:unhideWhenUsed/>
    <w:rsid w:val="00E473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47346"/>
    <w:rPr>
      <w:rFonts w:ascii="Times New Roman" w:eastAsia="Times New Roman" w:hAnsi="Times New Roman" w:cs="Narkisim"/>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97"/>
    <w:pPr>
      <w:autoSpaceDE w:val="0"/>
      <w:autoSpaceDN w:val="0"/>
      <w:bidi/>
      <w:spacing w:after="120" w:line="280" w:lineRule="exact"/>
      <w:jc w:val="both"/>
    </w:pPr>
    <w:rPr>
      <w:rFonts w:ascii="Times New Roman" w:eastAsia="Times New Roman" w:hAnsi="Times New Roman" w:cs="Narkisim"/>
      <w:sz w:val="20"/>
    </w:rPr>
  </w:style>
  <w:style w:type="paragraph" w:styleId="Heading1">
    <w:name w:val="heading 1"/>
    <w:basedOn w:val="Normal"/>
    <w:next w:val="Normal"/>
    <w:link w:val="Heading1Char"/>
    <w:qFormat/>
    <w:rsid w:val="001E6997"/>
    <w:pPr>
      <w:keepNext/>
      <w:outlineLvl w:val="0"/>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6997"/>
    <w:rPr>
      <w:rFonts w:ascii="Arial" w:eastAsia="Times New Roman" w:hAnsi="Arial" w:cs="Narkisim"/>
      <w:sz w:val="20"/>
      <w:szCs w:val="24"/>
    </w:rPr>
  </w:style>
  <w:style w:type="paragraph" w:styleId="FootnoteText">
    <w:name w:val="footnote text"/>
    <w:aliases w:val="הערות שוליים דוקטורט"/>
    <w:basedOn w:val="Normal"/>
    <w:link w:val="FootnoteTextChar"/>
    <w:rsid w:val="001E6997"/>
    <w:pPr>
      <w:spacing w:after="60" w:line="220" w:lineRule="exact"/>
      <w:ind w:left="227" w:hanging="227"/>
    </w:pPr>
    <w:rPr>
      <w:position w:val="6"/>
      <w:szCs w:val="18"/>
    </w:rPr>
  </w:style>
  <w:style w:type="character" w:customStyle="1" w:styleId="FootnoteTextChar">
    <w:name w:val="Footnote Text Char"/>
    <w:aliases w:val="הערות שוליים דוקטורט Char"/>
    <w:basedOn w:val="DefaultParagraphFont"/>
    <w:link w:val="FootnoteText"/>
    <w:rsid w:val="001E6997"/>
    <w:rPr>
      <w:rFonts w:ascii="Times New Roman" w:eastAsia="Times New Roman" w:hAnsi="Times New Roman" w:cs="Narkisim"/>
      <w:position w:val="6"/>
      <w:sz w:val="20"/>
      <w:szCs w:val="18"/>
    </w:rPr>
  </w:style>
  <w:style w:type="character" w:styleId="FootnoteReference">
    <w:name w:val="footnote reference"/>
    <w:rsid w:val="001E6997"/>
    <w:rPr>
      <w:rFonts w:cs="Narkisim"/>
      <w:position w:val="6"/>
      <w:sz w:val="16"/>
      <w:szCs w:val="16"/>
      <w:lang w:bidi="he-IL"/>
    </w:rPr>
  </w:style>
  <w:style w:type="character" w:styleId="Hyperlink">
    <w:name w:val="Hyperlink"/>
    <w:rsid w:val="001E6997"/>
    <w:rPr>
      <w:rFonts w:cs="Narkisim"/>
      <w:color w:val="0000FF"/>
      <w:u w:val="single"/>
      <w:lang w:bidi="he-IL"/>
    </w:rPr>
  </w:style>
  <w:style w:type="paragraph" w:styleId="Header">
    <w:name w:val="header"/>
    <w:basedOn w:val="Normal"/>
    <w:link w:val="HeaderChar"/>
    <w:rsid w:val="001E6997"/>
    <w:pPr>
      <w:tabs>
        <w:tab w:val="center" w:pos="4153"/>
        <w:tab w:val="right" w:pos="8306"/>
      </w:tabs>
      <w:spacing w:after="0" w:line="240" w:lineRule="auto"/>
    </w:pPr>
  </w:style>
  <w:style w:type="character" w:customStyle="1" w:styleId="HeaderChar">
    <w:name w:val="Header Char"/>
    <w:basedOn w:val="DefaultParagraphFont"/>
    <w:link w:val="Header"/>
    <w:rsid w:val="001E6997"/>
    <w:rPr>
      <w:rFonts w:ascii="Times New Roman" w:eastAsia="Times New Roman" w:hAnsi="Times New Roman" w:cs="Narkisim"/>
      <w:sz w:val="20"/>
    </w:rPr>
  </w:style>
  <w:style w:type="paragraph" w:styleId="Quote">
    <w:name w:val="Quote"/>
    <w:basedOn w:val="Normal"/>
    <w:link w:val="QuoteChar"/>
    <w:qFormat/>
    <w:rsid w:val="001E6997"/>
    <w:pPr>
      <w:tabs>
        <w:tab w:val="right" w:pos="4620"/>
      </w:tabs>
      <w:ind w:left="567"/>
    </w:pPr>
  </w:style>
  <w:style w:type="character" w:customStyle="1" w:styleId="QuoteChar">
    <w:name w:val="Quote Char"/>
    <w:basedOn w:val="DefaultParagraphFont"/>
    <w:link w:val="Quote"/>
    <w:rsid w:val="001E6997"/>
    <w:rPr>
      <w:rFonts w:ascii="Times New Roman" w:eastAsia="Times New Roman" w:hAnsi="Times New Roman" w:cs="Narkisim"/>
      <w:sz w:val="20"/>
    </w:rPr>
  </w:style>
  <w:style w:type="paragraph" w:customStyle="1" w:styleId="2">
    <w:name w:val="כותרת2"/>
    <w:basedOn w:val="Normal"/>
    <w:link w:val="20"/>
    <w:rsid w:val="001E6997"/>
    <w:pPr>
      <w:keepNext/>
      <w:spacing w:before="120" w:after="60" w:line="240" w:lineRule="auto"/>
      <w:jc w:val="center"/>
      <w:outlineLvl w:val="1"/>
    </w:pPr>
    <w:rPr>
      <w:rFonts w:ascii="Arial" w:hAnsi="Arial" w:cs="Arial"/>
      <w:b/>
      <w:bCs/>
      <w:sz w:val="26"/>
      <w:szCs w:val="28"/>
    </w:rPr>
  </w:style>
  <w:style w:type="paragraph" w:customStyle="1" w:styleId="VBM">
    <w:name w:val="מודגש VBM"/>
    <w:basedOn w:val="Normal"/>
    <w:link w:val="VBMChar"/>
    <w:rsid w:val="001E6997"/>
    <w:rPr>
      <w:rFonts w:cs="Arial"/>
      <w:bCs/>
    </w:rPr>
  </w:style>
  <w:style w:type="character" w:customStyle="1" w:styleId="VBMChar">
    <w:name w:val="מודגש VBM Char"/>
    <w:link w:val="VBM"/>
    <w:locked/>
    <w:rsid w:val="001E6997"/>
    <w:rPr>
      <w:rFonts w:ascii="Times New Roman" w:eastAsia="Times New Roman" w:hAnsi="Times New Roman" w:cs="Arial"/>
      <w:bCs/>
      <w:sz w:val="20"/>
    </w:rPr>
  </w:style>
  <w:style w:type="paragraph" w:styleId="ListParagraph">
    <w:name w:val="List Paragraph"/>
    <w:basedOn w:val="Normal"/>
    <w:uiPriority w:val="34"/>
    <w:qFormat/>
    <w:rsid w:val="001E6997"/>
    <w:pPr>
      <w:autoSpaceDE/>
      <w:autoSpaceDN/>
      <w:spacing w:after="0" w:line="240" w:lineRule="auto"/>
      <w:ind w:left="720" w:firstLine="360"/>
      <w:contextualSpacing/>
      <w:jc w:val="left"/>
    </w:pPr>
    <w:rPr>
      <w:rFonts w:ascii="Calibri" w:hAnsi="Calibri" w:cs="Arial"/>
      <w:sz w:val="22"/>
    </w:rPr>
  </w:style>
  <w:style w:type="character" w:customStyle="1" w:styleId="il">
    <w:name w:val="il"/>
    <w:rsid w:val="001E6997"/>
  </w:style>
  <w:style w:type="paragraph" w:customStyle="1" w:styleId="a">
    <w:name w:val="פרשה"/>
    <w:basedOn w:val="Heading1"/>
    <w:link w:val="a0"/>
    <w:rsid w:val="0089197B"/>
    <w:pPr>
      <w:spacing w:before="240" w:after="240" w:line="240" w:lineRule="auto"/>
      <w:jc w:val="center"/>
    </w:pPr>
    <w:rPr>
      <w:rFonts w:ascii="Times New Roman" w:hAnsi="Times New Roman"/>
      <w:b/>
      <w:bCs/>
      <w:sz w:val="46"/>
      <w:szCs w:val="50"/>
    </w:rPr>
  </w:style>
  <w:style w:type="paragraph" w:customStyle="1" w:styleId="a1">
    <w:name w:val="ציטוט"/>
    <w:basedOn w:val="Normal"/>
    <w:link w:val="a2"/>
    <w:qFormat/>
    <w:rsid w:val="0089197B"/>
    <w:pPr>
      <w:tabs>
        <w:tab w:val="right" w:pos="4620"/>
      </w:tabs>
      <w:ind w:left="567"/>
    </w:pPr>
  </w:style>
  <w:style w:type="paragraph" w:customStyle="1" w:styleId="a3">
    <w:name w:val="לוגו תחתון"/>
    <w:basedOn w:val="Normal"/>
    <w:rsid w:val="0089197B"/>
    <w:pPr>
      <w:tabs>
        <w:tab w:val="right" w:pos="3895"/>
      </w:tabs>
      <w:spacing w:after="0" w:line="240" w:lineRule="auto"/>
      <w:jc w:val="center"/>
    </w:pPr>
    <w:rPr>
      <w:rFonts w:ascii="Arial" w:hAnsi="Arial"/>
      <w:b/>
      <w:bCs/>
      <w:noProof/>
      <w:sz w:val="16"/>
      <w:szCs w:val="16"/>
    </w:rPr>
  </w:style>
  <w:style w:type="paragraph" w:customStyle="1" w:styleId="a4">
    <w:name w:val="שיעור"/>
    <w:basedOn w:val="2"/>
    <w:rsid w:val="0089197B"/>
    <w:pPr>
      <w:spacing w:before="0" w:after="0"/>
      <w:jc w:val="both"/>
    </w:pPr>
    <w:rPr>
      <w:sz w:val="28"/>
      <w:szCs w:val="24"/>
    </w:rPr>
  </w:style>
  <w:style w:type="character" w:customStyle="1" w:styleId="a0">
    <w:name w:val="פרשה תו"/>
    <w:basedOn w:val="Heading1Char"/>
    <w:link w:val="a"/>
    <w:locked/>
    <w:rsid w:val="0089197B"/>
    <w:rPr>
      <w:rFonts w:ascii="Times New Roman" w:eastAsia="Times New Roman" w:hAnsi="Times New Roman" w:cs="Narkisim"/>
      <w:b/>
      <w:bCs/>
      <w:sz w:val="46"/>
      <w:szCs w:val="50"/>
    </w:rPr>
  </w:style>
  <w:style w:type="character" w:customStyle="1" w:styleId="a2">
    <w:name w:val="ציטוט תו"/>
    <w:basedOn w:val="DefaultParagraphFont"/>
    <w:link w:val="a1"/>
    <w:locked/>
    <w:rsid w:val="000E591A"/>
    <w:rPr>
      <w:rFonts w:ascii="Times New Roman" w:eastAsia="Times New Roman" w:hAnsi="Times New Roman" w:cs="Narkisim"/>
      <w:sz w:val="20"/>
    </w:rPr>
  </w:style>
  <w:style w:type="character" w:customStyle="1" w:styleId="20">
    <w:name w:val="כותרת2 תו"/>
    <w:basedOn w:val="DefaultParagraphFont"/>
    <w:link w:val="2"/>
    <w:locked/>
    <w:rsid w:val="000E591A"/>
    <w:rPr>
      <w:rFonts w:ascii="Arial" w:eastAsia="Times New Roman" w:hAnsi="Arial" w:cs="Arial"/>
      <w:b/>
      <w:bCs/>
      <w:sz w:val="26"/>
      <w:szCs w:val="28"/>
    </w:rPr>
  </w:style>
  <w:style w:type="paragraph" w:customStyle="1" w:styleId="3">
    <w:name w:val="כותרת3"/>
    <w:basedOn w:val="Normal"/>
    <w:rsid w:val="000E591A"/>
    <w:pPr>
      <w:spacing w:before="120"/>
    </w:pPr>
    <w:rPr>
      <w:rFonts w:ascii="Arial" w:hAnsi="Arial" w:cs="Arial"/>
      <w:b/>
      <w:bCs/>
    </w:rPr>
  </w:style>
  <w:style w:type="character" w:customStyle="1" w:styleId="FootnoteCharacters">
    <w:name w:val="Footnote Characters"/>
    <w:rsid w:val="000E591A"/>
    <w:rPr>
      <w:rFonts w:cs="Narkisim"/>
      <w:position w:val="1"/>
      <w:sz w:val="17"/>
      <w:szCs w:val="17"/>
      <w:lang w:eastAsia="he-IL" w:bidi="he-IL"/>
    </w:rPr>
  </w:style>
  <w:style w:type="paragraph" w:styleId="NormalWeb">
    <w:name w:val="Normal (Web)"/>
    <w:basedOn w:val="Normal"/>
    <w:uiPriority w:val="99"/>
    <w:unhideWhenUsed/>
    <w:rsid w:val="000E591A"/>
    <w:pPr>
      <w:autoSpaceDE/>
      <w:autoSpaceDN/>
      <w:bidi w:val="0"/>
      <w:spacing w:before="100" w:beforeAutospacing="1" w:after="100" w:afterAutospacing="1" w:line="240" w:lineRule="auto"/>
      <w:jc w:val="left"/>
    </w:pPr>
    <w:rPr>
      <w:rFonts w:cs="Times New Roman"/>
      <w:sz w:val="24"/>
      <w:szCs w:val="24"/>
    </w:rPr>
  </w:style>
  <w:style w:type="character" w:styleId="Strong">
    <w:name w:val="Strong"/>
    <w:basedOn w:val="DefaultParagraphFont"/>
    <w:uiPriority w:val="22"/>
    <w:qFormat/>
    <w:rsid w:val="000E591A"/>
    <w:rPr>
      <w:b/>
      <w:bCs/>
    </w:rPr>
  </w:style>
  <w:style w:type="character" w:customStyle="1" w:styleId="line">
    <w:name w:val="line"/>
    <w:basedOn w:val="DefaultParagraphFont"/>
    <w:rsid w:val="00635CD0"/>
  </w:style>
  <w:style w:type="character" w:customStyle="1" w:styleId="plainlinks">
    <w:name w:val="plainlinks"/>
    <w:basedOn w:val="DefaultParagraphFont"/>
    <w:rsid w:val="00BF4158"/>
  </w:style>
  <w:style w:type="character" w:customStyle="1" w:styleId="geo-dec">
    <w:name w:val="geo-dec"/>
    <w:basedOn w:val="DefaultParagraphFont"/>
    <w:rsid w:val="00BF4158"/>
  </w:style>
  <w:style w:type="character" w:customStyle="1" w:styleId="corashitext">
    <w:name w:val="co_rashitext"/>
    <w:basedOn w:val="DefaultParagraphFont"/>
    <w:rsid w:val="009B3A86"/>
  </w:style>
  <w:style w:type="character" w:customStyle="1" w:styleId="st">
    <w:name w:val="st"/>
    <w:basedOn w:val="DefaultParagraphFont"/>
    <w:rsid w:val="00B91FEB"/>
  </w:style>
  <w:style w:type="character" w:styleId="Emphasis">
    <w:name w:val="Emphasis"/>
    <w:basedOn w:val="DefaultParagraphFont"/>
    <w:uiPriority w:val="20"/>
    <w:qFormat/>
    <w:rsid w:val="00F06DB8"/>
    <w:rPr>
      <w:i/>
      <w:iCs/>
    </w:rPr>
  </w:style>
  <w:style w:type="character" w:styleId="FollowedHyperlink">
    <w:name w:val="FollowedHyperlink"/>
    <w:basedOn w:val="DefaultParagraphFont"/>
    <w:uiPriority w:val="99"/>
    <w:semiHidden/>
    <w:unhideWhenUsed/>
    <w:rsid w:val="009326A5"/>
    <w:rPr>
      <w:color w:val="800080" w:themeColor="followedHyperlink"/>
      <w:u w:val="single"/>
    </w:rPr>
  </w:style>
  <w:style w:type="character" w:customStyle="1" w:styleId="reftext">
    <w:name w:val="reftext"/>
    <w:basedOn w:val="DefaultParagraphFont"/>
    <w:rsid w:val="00EF6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88077">
      <w:bodyDiv w:val="1"/>
      <w:marLeft w:val="0"/>
      <w:marRight w:val="0"/>
      <w:marTop w:val="0"/>
      <w:marBottom w:val="0"/>
      <w:divBdr>
        <w:top w:val="none" w:sz="0" w:space="0" w:color="auto"/>
        <w:left w:val="none" w:sz="0" w:space="0" w:color="auto"/>
        <w:bottom w:val="none" w:sz="0" w:space="0" w:color="auto"/>
        <w:right w:val="none" w:sz="0" w:space="0" w:color="auto"/>
      </w:divBdr>
    </w:div>
    <w:div w:id="571433772">
      <w:bodyDiv w:val="1"/>
      <w:marLeft w:val="0"/>
      <w:marRight w:val="0"/>
      <w:marTop w:val="0"/>
      <w:marBottom w:val="0"/>
      <w:divBdr>
        <w:top w:val="none" w:sz="0" w:space="0" w:color="auto"/>
        <w:left w:val="none" w:sz="0" w:space="0" w:color="auto"/>
        <w:bottom w:val="none" w:sz="0" w:space="0" w:color="auto"/>
        <w:right w:val="none" w:sz="0" w:space="0" w:color="auto"/>
      </w:divBdr>
    </w:div>
    <w:div w:id="586698641">
      <w:bodyDiv w:val="1"/>
      <w:marLeft w:val="0"/>
      <w:marRight w:val="0"/>
      <w:marTop w:val="0"/>
      <w:marBottom w:val="0"/>
      <w:divBdr>
        <w:top w:val="none" w:sz="0" w:space="0" w:color="auto"/>
        <w:left w:val="none" w:sz="0" w:space="0" w:color="auto"/>
        <w:bottom w:val="none" w:sz="0" w:space="0" w:color="auto"/>
        <w:right w:val="none" w:sz="0" w:space="0" w:color="auto"/>
      </w:divBdr>
    </w:div>
    <w:div w:id="1006249196">
      <w:bodyDiv w:val="1"/>
      <w:marLeft w:val="0"/>
      <w:marRight w:val="0"/>
      <w:marTop w:val="0"/>
      <w:marBottom w:val="0"/>
      <w:divBdr>
        <w:top w:val="none" w:sz="0" w:space="0" w:color="auto"/>
        <w:left w:val="none" w:sz="0" w:space="0" w:color="auto"/>
        <w:bottom w:val="none" w:sz="0" w:space="0" w:color="auto"/>
        <w:right w:val="none" w:sz="0" w:space="0" w:color="auto"/>
      </w:divBdr>
    </w:div>
    <w:div w:id="1059092636">
      <w:bodyDiv w:val="1"/>
      <w:marLeft w:val="0"/>
      <w:marRight w:val="0"/>
      <w:marTop w:val="0"/>
      <w:marBottom w:val="0"/>
      <w:divBdr>
        <w:top w:val="none" w:sz="0" w:space="0" w:color="auto"/>
        <w:left w:val="none" w:sz="0" w:space="0" w:color="auto"/>
        <w:bottom w:val="none" w:sz="0" w:space="0" w:color="auto"/>
        <w:right w:val="none" w:sz="0" w:space="0" w:color="auto"/>
      </w:divBdr>
    </w:div>
    <w:div w:id="1246913817">
      <w:bodyDiv w:val="1"/>
      <w:marLeft w:val="0"/>
      <w:marRight w:val="0"/>
      <w:marTop w:val="0"/>
      <w:marBottom w:val="0"/>
      <w:divBdr>
        <w:top w:val="none" w:sz="0" w:space="0" w:color="auto"/>
        <w:left w:val="none" w:sz="0" w:space="0" w:color="auto"/>
        <w:bottom w:val="none" w:sz="0" w:space="0" w:color="auto"/>
        <w:right w:val="none" w:sz="0" w:space="0" w:color="auto"/>
      </w:divBdr>
    </w:div>
    <w:div w:id="1409695605">
      <w:bodyDiv w:val="1"/>
      <w:marLeft w:val="0"/>
      <w:marRight w:val="0"/>
      <w:marTop w:val="0"/>
      <w:marBottom w:val="0"/>
      <w:divBdr>
        <w:top w:val="none" w:sz="0" w:space="0" w:color="auto"/>
        <w:left w:val="none" w:sz="0" w:space="0" w:color="auto"/>
        <w:bottom w:val="none" w:sz="0" w:space="0" w:color="auto"/>
        <w:right w:val="none" w:sz="0" w:space="0" w:color="auto"/>
      </w:divBdr>
    </w:div>
    <w:div w:id="1634825027">
      <w:bodyDiv w:val="1"/>
      <w:marLeft w:val="0"/>
      <w:marRight w:val="0"/>
      <w:marTop w:val="0"/>
      <w:marBottom w:val="0"/>
      <w:divBdr>
        <w:top w:val="none" w:sz="0" w:space="0" w:color="auto"/>
        <w:left w:val="none" w:sz="0" w:space="0" w:color="auto"/>
        <w:bottom w:val="none" w:sz="0" w:space="0" w:color="auto"/>
        <w:right w:val="none" w:sz="0" w:space="0" w:color="auto"/>
      </w:divBdr>
    </w:div>
    <w:div w:id="1652756634">
      <w:bodyDiv w:val="1"/>
      <w:marLeft w:val="0"/>
      <w:marRight w:val="0"/>
      <w:marTop w:val="0"/>
      <w:marBottom w:val="0"/>
      <w:divBdr>
        <w:top w:val="none" w:sz="0" w:space="0" w:color="auto"/>
        <w:left w:val="none" w:sz="0" w:space="0" w:color="auto"/>
        <w:bottom w:val="none" w:sz="0" w:space="0" w:color="auto"/>
        <w:right w:val="none" w:sz="0" w:space="0" w:color="auto"/>
      </w:divBdr>
    </w:div>
    <w:div w:id="1698971565">
      <w:bodyDiv w:val="1"/>
      <w:marLeft w:val="0"/>
      <w:marRight w:val="0"/>
      <w:marTop w:val="0"/>
      <w:marBottom w:val="0"/>
      <w:divBdr>
        <w:top w:val="none" w:sz="0" w:space="0" w:color="auto"/>
        <w:left w:val="none" w:sz="0" w:space="0" w:color="auto"/>
        <w:bottom w:val="none" w:sz="0" w:space="0" w:color="auto"/>
        <w:right w:val="none" w:sz="0" w:space="0" w:color="auto"/>
      </w:divBdr>
    </w:div>
    <w:div w:id="1782918280">
      <w:bodyDiv w:val="1"/>
      <w:marLeft w:val="0"/>
      <w:marRight w:val="0"/>
      <w:marTop w:val="0"/>
      <w:marBottom w:val="0"/>
      <w:divBdr>
        <w:top w:val="none" w:sz="0" w:space="0" w:color="auto"/>
        <w:left w:val="none" w:sz="0" w:space="0" w:color="auto"/>
        <w:bottom w:val="none" w:sz="0" w:space="0" w:color="auto"/>
        <w:right w:val="none" w:sz="0" w:space="0" w:color="auto"/>
      </w:divBdr>
    </w:div>
    <w:div w:id="1972707127">
      <w:bodyDiv w:val="1"/>
      <w:marLeft w:val="0"/>
      <w:marRight w:val="0"/>
      <w:marTop w:val="0"/>
      <w:marBottom w:val="0"/>
      <w:divBdr>
        <w:top w:val="none" w:sz="0" w:space="0" w:color="auto"/>
        <w:left w:val="none" w:sz="0" w:space="0" w:color="auto"/>
        <w:bottom w:val="none" w:sz="0" w:space="0" w:color="auto"/>
        <w:right w:val="none" w:sz="0" w:space="0" w:color="auto"/>
      </w:divBdr>
    </w:div>
    <w:div w:id="209462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ECBC1-0A3A-45CB-B727-D856ED2E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10</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yossie</dc:creator>
  <cp:lastModifiedBy>tmpUser</cp:lastModifiedBy>
  <cp:revision>17</cp:revision>
  <dcterms:created xsi:type="dcterms:W3CDTF">2012-03-04T10:15:00Z</dcterms:created>
  <dcterms:modified xsi:type="dcterms:W3CDTF">2015-03-01T09:05:00Z</dcterms:modified>
</cp:coreProperties>
</file>