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361FEEAD" w14:textId="07E580B3" w:rsidR="00537C4E" w:rsidRDefault="00AC641C" w:rsidP="00AC641C">
      <w:pPr>
        <w:pStyle w:val="1"/>
        <w:contextualSpacing/>
        <w:rPr>
          <w:rtl/>
        </w:rPr>
      </w:pPr>
      <w:bookmarkStart w:id="0" w:name="OLE_LINK1"/>
      <w:r>
        <w:rPr>
          <w:rFonts w:hint="cs"/>
          <w:rtl/>
        </w:rPr>
        <w:t>17</w:t>
      </w:r>
      <w:r w:rsidR="00605B50">
        <w:rPr>
          <w:rFonts w:hint="cs"/>
          <w:rtl/>
        </w:rPr>
        <w:t xml:space="preserve"> </w:t>
      </w:r>
      <w:r>
        <w:rPr>
          <w:rFonts w:hint="cs"/>
          <w:rtl/>
        </w:rPr>
        <w:t>תוספת לבונה למנחות הסולת</w:t>
      </w:r>
    </w:p>
    <w:bookmarkEnd w:id="0"/>
    <w:p w14:paraId="1E7660BB" w14:textId="77777777" w:rsidR="00BD0D01" w:rsidRDefault="00BD0D01" w:rsidP="00B3187E">
      <w:pPr>
        <w:rPr>
          <w:rtl/>
        </w:rPr>
      </w:pPr>
    </w:p>
    <w:p w14:paraId="66F271F6" w14:textId="652E399F" w:rsidR="00AC641C" w:rsidRDefault="00AC641C" w:rsidP="002338A7">
      <w:pPr>
        <w:rPr>
          <w:rtl/>
        </w:rPr>
      </w:pPr>
      <w:bookmarkStart w:id="1" w:name="_GoBack"/>
      <w:r>
        <w:rPr>
          <w:rFonts w:hint="cs"/>
          <w:rtl/>
        </w:rPr>
        <w:t xml:space="preserve">כפי שראינו בשיעורינו הקודמים, אחד ההבדלים בין מנחת הסולת למנחות המעובדות הוא שחובת תוספת הלבונה נזכרת בפירוש רק במנחת הסולת </w:t>
      </w:r>
      <w:r w:rsidR="002338A7">
        <w:rPr>
          <w:rFonts w:hint="cs"/>
          <w:rtl/>
        </w:rPr>
        <w:t>ו</w:t>
      </w:r>
      <w:r>
        <w:rPr>
          <w:rFonts w:hint="cs"/>
          <w:rtl/>
        </w:rPr>
        <w:t xml:space="preserve">לא במנחות האפויות והמטוגנות. פער זה מפתיע למדי, שהרי אם </w:t>
      </w:r>
      <w:r>
        <w:rPr>
          <w:rtl/>
        </w:rPr>
        <w:t>–</w:t>
      </w:r>
      <w:r>
        <w:rPr>
          <w:rFonts w:hint="cs"/>
          <w:rtl/>
        </w:rPr>
        <w:t xml:space="preserve"> כפי שיש הטוענים </w:t>
      </w:r>
      <w:r>
        <w:rPr>
          <w:rtl/>
        </w:rPr>
        <w:t>–</w:t>
      </w:r>
      <w:r>
        <w:rPr>
          <w:rFonts w:hint="cs"/>
          <w:rtl/>
        </w:rPr>
        <w:t xml:space="preserve"> הלבונה בעלת הריח הטוב מייצגת נחת רוח, מתאים היה להוסיף אותה במיוחד למנחות המעובדות, לצד השמן הרב שיש במנחות אלו, והדבר היה מסמל את השותפות שיש למכין המנחה המוכנה </w:t>
      </w:r>
      <w:r w:rsidR="002338A7">
        <w:rPr>
          <w:rFonts w:hint="cs"/>
          <w:rtl/>
        </w:rPr>
        <w:t>ב</w:t>
      </w:r>
      <w:r w:rsidR="00F64CEE">
        <w:rPr>
          <w:rFonts w:hint="cs"/>
          <w:rtl/>
        </w:rPr>
        <w:t>מאכל.</w:t>
      </w:r>
    </w:p>
    <w:p w14:paraId="7B2A04DC" w14:textId="77777777" w:rsidR="00AC641C" w:rsidRDefault="00AC641C" w:rsidP="00AC641C">
      <w:pPr>
        <w:rPr>
          <w:rtl/>
        </w:rPr>
      </w:pPr>
    </w:p>
    <w:p w14:paraId="0188E4C2" w14:textId="7BBC8B7D" w:rsidR="00AC641C" w:rsidRPr="003003D0" w:rsidRDefault="00AC641C" w:rsidP="00AC641C">
      <w:pPr>
        <w:pStyle w:val="2"/>
      </w:pPr>
      <w:r>
        <w:rPr>
          <w:rFonts w:hint="cs"/>
          <w:rtl/>
        </w:rPr>
        <w:t xml:space="preserve">גישות </w:t>
      </w:r>
      <w:proofErr w:type="spellStart"/>
      <w:r>
        <w:rPr>
          <w:rFonts w:hint="cs"/>
          <w:rtl/>
        </w:rPr>
        <w:t>מילגרום</w:t>
      </w:r>
      <w:proofErr w:type="spellEnd"/>
      <w:r>
        <w:rPr>
          <w:rFonts w:hint="cs"/>
          <w:rtl/>
        </w:rPr>
        <w:t xml:space="preserve"> והרב ברוך קהת</w:t>
      </w:r>
    </w:p>
    <w:p w14:paraId="22D8B955" w14:textId="77777777" w:rsidR="00AC641C" w:rsidRDefault="00AC641C" w:rsidP="00AC641C">
      <w:pPr>
        <w:rPr>
          <w:rtl/>
        </w:rPr>
      </w:pPr>
      <w:r>
        <w:rPr>
          <w:rFonts w:hint="cs"/>
          <w:rtl/>
        </w:rPr>
        <w:t xml:space="preserve">נזכיר תחילה </w:t>
      </w:r>
      <w:r w:rsidRPr="003003D0">
        <w:rPr>
          <w:rFonts w:hint="cs"/>
          <w:rtl/>
        </w:rPr>
        <w:t xml:space="preserve">שתי גישות שנאמרו בעניין, ולאחר מכן </w:t>
      </w:r>
      <w:r>
        <w:rPr>
          <w:rFonts w:hint="cs"/>
          <w:rtl/>
        </w:rPr>
        <w:t>נציע דרך אחרת.</w:t>
      </w:r>
    </w:p>
    <w:p w14:paraId="011BB5BF" w14:textId="77777777" w:rsidR="00BF251F" w:rsidRDefault="00AC641C" w:rsidP="00AC641C">
      <w:pPr>
        <w:rPr>
          <w:rtl/>
        </w:rPr>
      </w:pPr>
      <w:proofErr w:type="spellStart"/>
      <w:r>
        <w:rPr>
          <w:rFonts w:hint="cs"/>
          <w:rtl/>
        </w:rPr>
        <w:t>מ</w:t>
      </w:r>
      <w:r w:rsidRPr="004655DB">
        <w:rPr>
          <w:rFonts w:hint="cs"/>
          <w:rtl/>
        </w:rPr>
        <w:t>ילגרום</w:t>
      </w:r>
      <w:proofErr w:type="spellEnd"/>
      <w:r w:rsidRPr="004655DB">
        <w:rPr>
          <w:rFonts w:hint="cs"/>
          <w:rtl/>
        </w:rPr>
        <w:t xml:space="preserve"> </w:t>
      </w:r>
      <w:r>
        <w:rPr>
          <w:rFonts w:hint="cs"/>
          <w:rtl/>
        </w:rPr>
        <w:t xml:space="preserve">הציע ביאור </w:t>
      </w:r>
      <w:r w:rsidRPr="004655DB">
        <w:rPr>
          <w:rFonts w:hint="cs"/>
          <w:rtl/>
        </w:rPr>
        <w:t>מורכב: לדעתו, עקרונית ראוי להמעיט בתוספות בק</w:t>
      </w:r>
      <w:r w:rsidR="00422C44">
        <w:rPr>
          <w:rFonts w:hint="cs"/>
          <w:rtl/>
        </w:rPr>
        <w:t>ו</w:t>
      </w:r>
      <w:r w:rsidRPr="004655DB">
        <w:rPr>
          <w:rFonts w:hint="cs"/>
          <w:rtl/>
        </w:rPr>
        <w:t>רבן המנחה מפני שהוא ק</w:t>
      </w:r>
      <w:r w:rsidR="00422C44">
        <w:rPr>
          <w:rFonts w:hint="cs"/>
          <w:rtl/>
        </w:rPr>
        <w:t>ו</w:t>
      </w:r>
      <w:r w:rsidRPr="004655DB">
        <w:rPr>
          <w:rFonts w:hint="cs"/>
          <w:rtl/>
        </w:rPr>
        <w:t xml:space="preserve">רבנו של עני (כך לדעתו). לפיכך ברור מדוע אין במנחות המעובדות לבונה </w:t>
      </w:r>
      <w:r w:rsidRPr="004655DB">
        <w:rPr>
          <w:rtl/>
        </w:rPr>
        <w:t>–</w:t>
      </w:r>
      <w:r w:rsidRPr="004655DB">
        <w:rPr>
          <w:rFonts w:hint="cs"/>
          <w:rtl/>
        </w:rPr>
        <w:t xml:space="preserve"> דבר שמייקר מאד את המנחה. אולם במנחת סולת יש הכרח להוסיף לבונה כדי ליצור הבחנה בינה לבין מנחת חוטא </w:t>
      </w:r>
      <w:r w:rsidRPr="004655DB">
        <w:rPr>
          <w:rtl/>
        </w:rPr>
        <w:t>–</w:t>
      </w:r>
      <w:r w:rsidRPr="004655DB">
        <w:rPr>
          <w:rFonts w:hint="cs"/>
          <w:rtl/>
        </w:rPr>
        <w:t xml:space="preserve"> שגם היא באה סולת בלבד. בכדי שיהיה ברור שהמביא את מנחת הסולת הנידונה כאן מביא אותה בנדבה, עליו להוסיף לבונה ומעתה יהיה ברור </w:t>
      </w:r>
      <w:r>
        <w:rPr>
          <w:rFonts w:hint="cs"/>
          <w:rtl/>
        </w:rPr>
        <w:t>שאין זו מנחת חוטא אלא מנחת נדבה</w:t>
      </w:r>
      <w:r w:rsidRPr="004655DB">
        <w:rPr>
          <w:rFonts w:hint="cs"/>
          <w:rtl/>
        </w:rPr>
        <w:t>.</w:t>
      </w:r>
      <w:r>
        <w:rPr>
          <w:rStyle w:val="a5"/>
          <w:rFonts w:ascii="David" w:hAnsi="David"/>
          <w:sz w:val="24"/>
          <w:rtl/>
        </w:rPr>
        <w:footnoteReference w:id="1"/>
      </w:r>
      <w:r w:rsidRPr="004655DB">
        <w:rPr>
          <w:rFonts w:hint="cs"/>
          <w:rtl/>
        </w:rPr>
        <w:t xml:space="preserve"> </w:t>
      </w:r>
    </w:p>
    <w:p w14:paraId="02F85EAC" w14:textId="1F18064E" w:rsidR="00AC641C" w:rsidRPr="004655DB" w:rsidRDefault="00AC641C" w:rsidP="00AC641C">
      <w:pPr>
        <w:rPr>
          <w:rtl/>
        </w:rPr>
      </w:pPr>
      <w:r w:rsidRPr="004655DB">
        <w:rPr>
          <w:rFonts w:hint="cs"/>
          <w:rtl/>
        </w:rPr>
        <w:t xml:space="preserve">הסבר זה נשמע טכני ומוזר: </w:t>
      </w:r>
      <w:r>
        <w:rPr>
          <w:rFonts w:hint="cs"/>
          <w:rtl/>
        </w:rPr>
        <w:t xml:space="preserve">אין לתוספת הלבונה </w:t>
      </w:r>
      <w:r w:rsidRPr="004655DB">
        <w:rPr>
          <w:rFonts w:hint="cs"/>
          <w:rtl/>
        </w:rPr>
        <w:t>משמעות פנימית אלא רק משמעות מסמנת, אך אם כך, ניתן היה לעשות דברים אחרים שיבדילו בין המנחות. ניתן היה להוסיף גם שקדים; ניתן היה לזרוק את מנחת הנדבה למזבח בקשת ואילו את מנחת החוטא לזרוק כלאחר יד</w:t>
      </w:r>
      <w:r>
        <w:rPr>
          <w:rFonts w:hint="cs"/>
          <w:rtl/>
        </w:rPr>
        <w:t xml:space="preserve">, ניתן היה להעמיד את </w:t>
      </w:r>
      <w:proofErr w:type="spellStart"/>
      <w:r>
        <w:rPr>
          <w:rFonts w:hint="cs"/>
          <w:rtl/>
        </w:rPr>
        <w:t>מביאי</w:t>
      </w:r>
      <w:proofErr w:type="spellEnd"/>
      <w:r>
        <w:rPr>
          <w:rFonts w:hint="cs"/>
          <w:rtl/>
        </w:rPr>
        <w:t xml:space="preserve"> המנחה בשני צדדים שונים של המזבח,</w:t>
      </w:r>
      <w:r w:rsidRPr="004655DB">
        <w:rPr>
          <w:rFonts w:hint="cs"/>
          <w:rtl/>
        </w:rPr>
        <w:t xml:space="preserve"> ועוד כהנה וכהנה רעיונות. לא סביר שהלבונה נבחרה 'במקרה' שהרי אנו מוצאים אותה בהקשרים נוספים, ולעתים היא אף מוצגת </w:t>
      </w:r>
      <w:r w:rsidRPr="004655DB">
        <w:rPr>
          <w:rFonts w:hint="cs"/>
          <w:rtl/>
        </w:rPr>
        <w:t>כק</w:t>
      </w:r>
      <w:r w:rsidR="00422C44">
        <w:rPr>
          <w:rFonts w:hint="cs"/>
          <w:rtl/>
        </w:rPr>
        <w:t>ו</w:t>
      </w:r>
      <w:r w:rsidRPr="004655DB">
        <w:rPr>
          <w:rFonts w:hint="cs"/>
          <w:rtl/>
        </w:rPr>
        <w:t>רבן בפני עצמו, ולפחות כדבר חשוב העולה על המזבח.</w:t>
      </w:r>
      <w:r>
        <w:rPr>
          <w:rStyle w:val="a5"/>
          <w:rFonts w:ascii="David" w:hAnsi="David"/>
          <w:sz w:val="24"/>
          <w:rtl/>
        </w:rPr>
        <w:footnoteReference w:id="2"/>
      </w:r>
      <w:r w:rsidRPr="004655DB">
        <w:rPr>
          <w:rFonts w:hint="cs"/>
          <w:rtl/>
        </w:rPr>
        <w:t xml:space="preserve"> כך למשל בהפטרת פרשת ויקרא, מנבואת ישעיה</w:t>
      </w:r>
      <w:r w:rsidRPr="004655DB">
        <w:rPr>
          <w:rtl/>
        </w:rPr>
        <w:t>:</w:t>
      </w:r>
    </w:p>
    <w:p w14:paraId="0D54AA01" w14:textId="77777777" w:rsidR="00AC641C" w:rsidRPr="0064631D" w:rsidRDefault="00AC641C" w:rsidP="00203453">
      <w:pPr>
        <w:ind w:left="720"/>
        <w:rPr>
          <w:rtl/>
        </w:rPr>
      </w:pPr>
      <w:r w:rsidRPr="0064631D">
        <w:rPr>
          <w:rtl/>
        </w:rPr>
        <w:t>"</w:t>
      </w:r>
      <w:r w:rsidRPr="0064631D">
        <w:rPr>
          <w:rFonts w:hint="cs"/>
          <w:rtl/>
        </w:rPr>
        <w:t>לֹא</w:t>
      </w:r>
      <w:r w:rsidRPr="0064631D">
        <w:rPr>
          <w:rtl/>
        </w:rPr>
        <w:t xml:space="preserve"> </w:t>
      </w:r>
      <w:proofErr w:type="spellStart"/>
      <w:r w:rsidRPr="0064631D">
        <w:rPr>
          <w:rFonts w:hint="cs"/>
          <w:rtl/>
        </w:rPr>
        <w:t>הֵבֵיאת</w:t>
      </w:r>
      <w:proofErr w:type="spellEnd"/>
      <w:r w:rsidRPr="0064631D">
        <w:rPr>
          <w:rFonts w:hint="cs"/>
          <w:rtl/>
        </w:rPr>
        <w:t>ָ</w:t>
      </w:r>
      <w:r w:rsidRPr="0064631D">
        <w:rPr>
          <w:rtl/>
        </w:rPr>
        <w:t xml:space="preserve"> </w:t>
      </w:r>
      <w:r w:rsidRPr="0064631D">
        <w:rPr>
          <w:rFonts w:hint="cs"/>
          <w:rtl/>
        </w:rPr>
        <w:t>לִּי</w:t>
      </w:r>
      <w:r w:rsidRPr="0064631D">
        <w:rPr>
          <w:rtl/>
        </w:rPr>
        <w:t xml:space="preserve"> </w:t>
      </w:r>
      <w:r w:rsidRPr="0064631D">
        <w:rPr>
          <w:rFonts w:hint="cs"/>
          <w:rtl/>
        </w:rPr>
        <w:t>שֵׂה</w:t>
      </w:r>
      <w:r w:rsidRPr="0064631D">
        <w:rPr>
          <w:rtl/>
        </w:rPr>
        <w:t xml:space="preserve"> </w:t>
      </w:r>
      <w:proofErr w:type="spellStart"/>
      <w:r w:rsidRPr="0064631D">
        <w:rPr>
          <w:rFonts w:hint="cs"/>
          <w:rtl/>
        </w:rPr>
        <w:t>עֹלֹתֶיך</w:t>
      </w:r>
      <w:proofErr w:type="spellEnd"/>
      <w:r w:rsidRPr="0064631D">
        <w:rPr>
          <w:rFonts w:hint="cs"/>
          <w:rtl/>
        </w:rPr>
        <w:t>ָ</w:t>
      </w:r>
      <w:r w:rsidRPr="0064631D">
        <w:rPr>
          <w:rtl/>
        </w:rPr>
        <w:t xml:space="preserve"> / </w:t>
      </w:r>
      <w:r w:rsidRPr="0064631D">
        <w:rPr>
          <w:rFonts w:hint="cs"/>
          <w:rtl/>
        </w:rPr>
        <w:t>וּזְבָחֶיךָ</w:t>
      </w:r>
      <w:r w:rsidRPr="0064631D">
        <w:rPr>
          <w:rtl/>
        </w:rPr>
        <w:t xml:space="preserve"> </w:t>
      </w:r>
      <w:r w:rsidRPr="0064631D">
        <w:rPr>
          <w:rFonts w:hint="cs"/>
          <w:rtl/>
        </w:rPr>
        <w:t>לֹא</w:t>
      </w:r>
      <w:r w:rsidRPr="0064631D">
        <w:rPr>
          <w:rtl/>
        </w:rPr>
        <w:t xml:space="preserve"> </w:t>
      </w:r>
      <w:proofErr w:type="spellStart"/>
      <w:r w:rsidRPr="0064631D">
        <w:rPr>
          <w:rFonts w:hint="cs"/>
          <w:rtl/>
        </w:rPr>
        <w:t>כִבַּדְתָּנִי</w:t>
      </w:r>
      <w:proofErr w:type="spellEnd"/>
      <w:r w:rsidRPr="0064631D">
        <w:rPr>
          <w:rtl/>
        </w:rPr>
        <w:t>.</w:t>
      </w:r>
    </w:p>
    <w:p w14:paraId="040AA0B7" w14:textId="77777777" w:rsidR="00AC641C" w:rsidRPr="0064631D" w:rsidRDefault="00AC641C" w:rsidP="00203453">
      <w:pPr>
        <w:ind w:left="720"/>
        <w:rPr>
          <w:rtl/>
        </w:rPr>
      </w:pPr>
      <w:r w:rsidRPr="0064631D">
        <w:rPr>
          <w:rFonts w:hint="cs"/>
          <w:rtl/>
        </w:rPr>
        <w:t>לֹא</w:t>
      </w:r>
      <w:r w:rsidRPr="0064631D">
        <w:rPr>
          <w:rtl/>
        </w:rPr>
        <w:t xml:space="preserve"> </w:t>
      </w:r>
      <w:r w:rsidRPr="0064631D">
        <w:rPr>
          <w:rFonts w:hint="cs"/>
          <w:rtl/>
        </w:rPr>
        <w:t>הֶעֱבַדְתִּיךָ</w:t>
      </w:r>
      <w:r w:rsidRPr="0064631D">
        <w:rPr>
          <w:rtl/>
        </w:rPr>
        <w:t xml:space="preserve"> </w:t>
      </w:r>
      <w:r w:rsidRPr="0064631D">
        <w:rPr>
          <w:rFonts w:hint="cs"/>
          <w:rtl/>
        </w:rPr>
        <w:t>בְּמִנְחָה</w:t>
      </w:r>
      <w:r w:rsidRPr="0064631D">
        <w:rPr>
          <w:rtl/>
        </w:rPr>
        <w:t xml:space="preserve"> / </w:t>
      </w:r>
      <w:r w:rsidRPr="0064631D">
        <w:rPr>
          <w:rFonts w:hint="cs"/>
          <w:rtl/>
        </w:rPr>
        <w:t>וְלֹא</w:t>
      </w:r>
      <w:r w:rsidRPr="0064631D">
        <w:rPr>
          <w:rtl/>
        </w:rPr>
        <w:t xml:space="preserve"> </w:t>
      </w:r>
      <w:proofErr w:type="spellStart"/>
      <w:r w:rsidRPr="0064631D">
        <w:rPr>
          <w:rFonts w:hint="cs"/>
          <w:rtl/>
        </w:rPr>
        <w:t>הוֹגַעְתִּיך</w:t>
      </w:r>
      <w:proofErr w:type="spellEnd"/>
      <w:r w:rsidRPr="0064631D">
        <w:rPr>
          <w:rFonts w:hint="cs"/>
          <w:rtl/>
        </w:rPr>
        <w:t>ָ</w:t>
      </w:r>
      <w:r w:rsidRPr="0064631D">
        <w:rPr>
          <w:rtl/>
        </w:rPr>
        <w:t xml:space="preserve"> </w:t>
      </w:r>
      <w:r w:rsidRPr="0064631D">
        <w:rPr>
          <w:rFonts w:hint="cs"/>
          <w:rtl/>
        </w:rPr>
        <w:t>בִּלְבוֹנָה</w:t>
      </w:r>
      <w:r w:rsidRPr="0064631D">
        <w:rPr>
          <w:rtl/>
        </w:rPr>
        <w:t>.</w:t>
      </w:r>
    </w:p>
    <w:p w14:paraId="26C4475E" w14:textId="77777777" w:rsidR="00AC641C" w:rsidRPr="0064631D" w:rsidRDefault="00AC641C" w:rsidP="00203453">
      <w:pPr>
        <w:ind w:left="720"/>
        <w:rPr>
          <w:rtl/>
        </w:rPr>
      </w:pPr>
      <w:r w:rsidRPr="0064631D">
        <w:rPr>
          <w:rFonts w:hint="cs"/>
          <w:rtl/>
        </w:rPr>
        <w:t>לֹא</w:t>
      </w:r>
      <w:r w:rsidRPr="0064631D">
        <w:rPr>
          <w:rtl/>
        </w:rPr>
        <w:t xml:space="preserve"> </w:t>
      </w:r>
      <w:r w:rsidRPr="0064631D">
        <w:rPr>
          <w:rFonts w:hint="cs"/>
          <w:rtl/>
        </w:rPr>
        <w:t>קָנִיתָ</w:t>
      </w:r>
      <w:r w:rsidRPr="0064631D">
        <w:rPr>
          <w:rtl/>
        </w:rPr>
        <w:t xml:space="preserve"> </w:t>
      </w:r>
      <w:r w:rsidRPr="0064631D">
        <w:rPr>
          <w:rFonts w:hint="cs"/>
          <w:rtl/>
        </w:rPr>
        <w:t>לִּי</w:t>
      </w:r>
      <w:r w:rsidRPr="0064631D">
        <w:rPr>
          <w:rtl/>
        </w:rPr>
        <w:t xml:space="preserve"> </w:t>
      </w:r>
      <w:r w:rsidRPr="0064631D">
        <w:rPr>
          <w:rFonts w:hint="cs"/>
          <w:rtl/>
        </w:rPr>
        <w:t>בַכֶּסֶף</w:t>
      </w:r>
      <w:r w:rsidRPr="0064631D">
        <w:rPr>
          <w:rtl/>
        </w:rPr>
        <w:t xml:space="preserve"> </w:t>
      </w:r>
      <w:r w:rsidRPr="0064631D">
        <w:rPr>
          <w:rFonts w:hint="cs"/>
          <w:rtl/>
        </w:rPr>
        <w:t>קָנֶה</w:t>
      </w:r>
      <w:r w:rsidRPr="0064631D">
        <w:rPr>
          <w:rtl/>
        </w:rPr>
        <w:t xml:space="preserve"> / </w:t>
      </w:r>
      <w:r w:rsidRPr="0064631D">
        <w:rPr>
          <w:rFonts w:hint="cs"/>
          <w:rtl/>
        </w:rPr>
        <w:t>וְחֵלֶב</w:t>
      </w:r>
      <w:r w:rsidRPr="0064631D">
        <w:rPr>
          <w:rtl/>
        </w:rPr>
        <w:t xml:space="preserve"> </w:t>
      </w:r>
      <w:r w:rsidRPr="0064631D">
        <w:rPr>
          <w:rFonts w:hint="cs"/>
          <w:rtl/>
        </w:rPr>
        <w:t>זְבָחֶיךָ</w:t>
      </w:r>
      <w:r w:rsidRPr="0064631D">
        <w:rPr>
          <w:rtl/>
        </w:rPr>
        <w:t xml:space="preserve"> </w:t>
      </w:r>
      <w:r w:rsidRPr="0064631D">
        <w:rPr>
          <w:rFonts w:hint="cs"/>
          <w:rtl/>
        </w:rPr>
        <w:t>לֹא</w:t>
      </w:r>
      <w:r w:rsidRPr="0064631D">
        <w:rPr>
          <w:rtl/>
        </w:rPr>
        <w:t xml:space="preserve"> </w:t>
      </w:r>
      <w:proofErr w:type="spellStart"/>
      <w:r w:rsidRPr="0064631D">
        <w:rPr>
          <w:rFonts w:hint="cs"/>
          <w:rtl/>
        </w:rPr>
        <w:t>הִרְוִיתָנִי</w:t>
      </w:r>
      <w:proofErr w:type="spellEnd"/>
      <w:r w:rsidRPr="0064631D">
        <w:rPr>
          <w:rtl/>
        </w:rPr>
        <w:t xml:space="preserve"> </w:t>
      </w:r>
    </w:p>
    <w:p w14:paraId="087B1430" w14:textId="77777777" w:rsidR="00203453" w:rsidRDefault="00AC641C" w:rsidP="00203453">
      <w:pPr>
        <w:ind w:left="720"/>
        <w:rPr>
          <w:rtl/>
        </w:rPr>
      </w:pPr>
      <w:r w:rsidRPr="0064631D">
        <w:rPr>
          <w:rFonts w:hint="cs"/>
          <w:rtl/>
        </w:rPr>
        <w:t>אַךְ</w:t>
      </w:r>
      <w:r w:rsidRPr="0064631D">
        <w:rPr>
          <w:rtl/>
        </w:rPr>
        <w:t xml:space="preserve"> </w:t>
      </w:r>
      <w:r w:rsidRPr="0064631D">
        <w:rPr>
          <w:rFonts w:hint="cs"/>
          <w:rtl/>
        </w:rPr>
        <w:t>הֶעֱבַדְתַּנִי</w:t>
      </w:r>
      <w:r w:rsidRPr="0064631D">
        <w:rPr>
          <w:rtl/>
        </w:rPr>
        <w:t xml:space="preserve"> </w:t>
      </w:r>
      <w:r w:rsidRPr="0064631D">
        <w:rPr>
          <w:rFonts w:hint="cs"/>
          <w:rtl/>
        </w:rPr>
        <w:t>בְּחַטֹּאותֶיךָ</w:t>
      </w:r>
      <w:r w:rsidRPr="0064631D">
        <w:rPr>
          <w:rtl/>
        </w:rPr>
        <w:t xml:space="preserve"> / </w:t>
      </w:r>
      <w:proofErr w:type="spellStart"/>
      <w:r w:rsidRPr="0064631D">
        <w:rPr>
          <w:rFonts w:hint="cs"/>
          <w:rtl/>
        </w:rPr>
        <w:t>הוֹגַעְתַּנִי</w:t>
      </w:r>
      <w:proofErr w:type="spellEnd"/>
      <w:r w:rsidRPr="0064631D">
        <w:rPr>
          <w:rtl/>
        </w:rPr>
        <w:t xml:space="preserve"> </w:t>
      </w:r>
      <w:proofErr w:type="spellStart"/>
      <w:r w:rsidRPr="0064631D">
        <w:rPr>
          <w:rFonts w:hint="cs"/>
          <w:rtl/>
        </w:rPr>
        <w:t>בַּעֲוֹנֹתֶיך</w:t>
      </w:r>
      <w:proofErr w:type="spellEnd"/>
      <w:r w:rsidRPr="0064631D">
        <w:rPr>
          <w:rFonts w:hint="cs"/>
          <w:rtl/>
        </w:rPr>
        <w:t>ָ</w:t>
      </w:r>
      <w:r w:rsidRPr="0064631D">
        <w:rPr>
          <w:rtl/>
        </w:rPr>
        <w:t>"</w:t>
      </w:r>
      <w:r>
        <w:rPr>
          <w:rFonts w:hint="cs"/>
          <w:rtl/>
        </w:rPr>
        <w:t xml:space="preserve"> </w:t>
      </w:r>
    </w:p>
    <w:p w14:paraId="52F2A2E3" w14:textId="5516284B" w:rsidR="00AC641C" w:rsidRPr="0064631D" w:rsidRDefault="00203453" w:rsidP="00203453">
      <w:pPr>
        <w:ind w:left="720"/>
        <w:rPr>
          <w:rtl/>
        </w:rPr>
      </w:pPr>
      <w:r>
        <w:rPr>
          <w:rtl/>
        </w:rPr>
        <w:tab/>
      </w:r>
      <w:r w:rsidR="00AC641C" w:rsidRPr="00203453">
        <w:rPr>
          <w:rFonts w:hint="cs"/>
          <w:sz w:val="20"/>
          <w:szCs w:val="20"/>
          <w:rtl/>
        </w:rPr>
        <w:t>(ישעיה</w:t>
      </w:r>
      <w:r w:rsidR="00AC641C" w:rsidRPr="00203453">
        <w:rPr>
          <w:sz w:val="20"/>
          <w:szCs w:val="20"/>
          <w:rtl/>
        </w:rPr>
        <w:t xml:space="preserve"> </w:t>
      </w:r>
      <w:r w:rsidR="00AC641C" w:rsidRPr="00203453">
        <w:rPr>
          <w:rFonts w:hint="cs"/>
          <w:sz w:val="20"/>
          <w:szCs w:val="20"/>
          <w:rtl/>
        </w:rPr>
        <w:t>מ</w:t>
      </w:r>
      <w:r w:rsidR="00AC641C" w:rsidRPr="00203453">
        <w:rPr>
          <w:sz w:val="20"/>
          <w:szCs w:val="20"/>
          <w:rtl/>
        </w:rPr>
        <w:t>"</w:t>
      </w:r>
      <w:r w:rsidR="00AC641C" w:rsidRPr="00203453">
        <w:rPr>
          <w:rFonts w:hint="cs"/>
          <w:sz w:val="20"/>
          <w:szCs w:val="20"/>
          <w:rtl/>
        </w:rPr>
        <w:t>ג</w:t>
      </w:r>
      <w:r w:rsidR="00AC641C" w:rsidRPr="00203453">
        <w:rPr>
          <w:sz w:val="20"/>
          <w:szCs w:val="20"/>
          <w:rtl/>
        </w:rPr>
        <w:t xml:space="preserve">, </w:t>
      </w:r>
      <w:proofErr w:type="spellStart"/>
      <w:r w:rsidR="00AC641C" w:rsidRPr="00203453">
        <w:rPr>
          <w:rFonts w:hint="cs"/>
          <w:sz w:val="20"/>
          <w:szCs w:val="20"/>
          <w:rtl/>
        </w:rPr>
        <w:t>כג</w:t>
      </w:r>
      <w:proofErr w:type="spellEnd"/>
      <w:r w:rsidR="00AC641C" w:rsidRPr="00203453">
        <w:rPr>
          <w:sz w:val="20"/>
          <w:szCs w:val="20"/>
          <w:rtl/>
        </w:rPr>
        <w:t>-</w:t>
      </w:r>
      <w:r w:rsidR="00AC641C" w:rsidRPr="00203453">
        <w:rPr>
          <w:rFonts w:hint="cs"/>
          <w:sz w:val="20"/>
          <w:szCs w:val="20"/>
          <w:rtl/>
        </w:rPr>
        <w:t>כד)</w:t>
      </w:r>
      <w:r w:rsidR="00AC641C" w:rsidRPr="0064631D">
        <w:rPr>
          <w:rtl/>
        </w:rPr>
        <w:t>.</w:t>
      </w:r>
      <w:r w:rsidR="00AC641C">
        <w:rPr>
          <w:rStyle w:val="a5"/>
          <w:rFonts w:ascii="David" w:hAnsi="David"/>
          <w:sz w:val="24"/>
          <w:rtl/>
        </w:rPr>
        <w:footnoteReference w:id="3"/>
      </w:r>
    </w:p>
    <w:p w14:paraId="0B8BF99C" w14:textId="77777777" w:rsidR="00203453" w:rsidRDefault="00AC641C" w:rsidP="00AC641C">
      <w:pPr>
        <w:rPr>
          <w:rtl/>
        </w:rPr>
      </w:pPr>
      <w:r>
        <w:rPr>
          <w:rFonts w:hint="cs"/>
          <w:rtl/>
        </w:rPr>
        <w:t>ובדומה ב</w:t>
      </w:r>
      <w:r w:rsidRPr="0064631D">
        <w:rPr>
          <w:rFonts w:hint="cs"/>
          <w:rtl/>
        </w:rPr>
        <w:t>ירמיה</w:t>
      </w:r>
      <w:r w:rsidR="00203453">
        <w:rPr>
          <w:rFonts w:hint="cs"/>
          <w:rtl/>
        </w:rPr>
        <w:t>:</w:t>
      </w:r>
    </w:p>
    <w:p w14:paraId="7EEDA8EA" w14:textId="698148AD" w:rsidR="00203453" w:rsidRDefault="00AC641C" w:rsidP="00203453">
      <w:pPr>
        <w:ind w:left="720"/>
        <w:rPr>
          <w:rtl/>
        </w:rPr>
      </w:pPr>
      <w:r>
        <w:rPr>
          <w:rFonts w:hint="cs"/>
          <w:rtl/>
        </w:rPr>
        <w:t>"</w:t>
      </w:r>
      <w:r w:rsidRPr="0064631D">
        <w:rPr>
          <w:rFonts w:hint="cs"/>
          <w:rtl/>
        </w:rPr>
        <w:t>לָמָּה</w:t>
      </w:r>
      <w:r w:rsidRPr="0064631D">
        <w:rPr>
          <w:rtl/>
        </w:rPr>
        <w:t xml:space="preserve"> </w:t>
      </w:r>
      <w:r w:rsidRPr="0064631D">
        <w:rPr>
          <w:rFonts w:hint="cs"/>
          <w:rtl/>
        </w:rPr>
        <w:t>זֶּה</w:t>
      </w:r>
      <w:r w:rsidRPr="0064631D">
        <w:rPr>
          <w:rtl/>
        </w:rPr>
        <w:t xml:space="preserve"> </w:t>
      </w:r>
      <w:r w:rsidRPr="0064631D">
        <w:rPr>
          <w:rFonts w:hint="cs"/>
          <w:rtl/>
        </w:rPr>
        <w:t>לִי</w:t>
      </w:r>
      <w:r w:rsidRPr="0064631D">
        <w:rPr>
          <w:rtl/>
        </w:rPr>
        <w:t xml:space="preserve"> </w:t>
      </w:r>
      <w:r w:rsidRPr="0064631D">
        <w:rPr>
          <w:rFonts w:hint="cs"/>
          <w:rtl/>
        </w:rPr>
        <w:t>לְבוֹנָה</w:t>
      </w:r>
      <w:r w:rsidRPr="0064631D">
        <w:rPr>
          <w:rtl/>
        </w:rPr>
        <w:t xml:space="preserve"> </w:t>
      </w:r>
      <w:r w:rsidRPr="0064631D">
        <w:rPr>
          <w:rFonts w:hint="cs"/>
          <w:rtl/>
        </w:rPr>
        <w:t>מִשְּׁבָא</w:t>
      </w:r>
      <w:r w:rsidRPr="0064631D">
        <w:rPr>
          <w:rtl/>
        </w:rPr>
        <w:t xml:space="preserve"> </w:t>
      </w:r>
      <w:r w:rsidRPr="0064631D">
        <w:rPr>
          <w:rFonts w:hint="cs"/>
          <w:rtl/>
        </w:rPr>
        <w:t>תָבוֹא</w:t>
      </w:r>
      <w:r w:rsidRPr="0064631D">
        <w:rPr>
          <w:rtl/>
        </w:rPr>
        <w:t xml:space="preserve"> / </w:t>
      </w:r>
      <w:r w:rsidRPr="0064631D">
        <w:rPr>
          <w:rFonts w:hint="cs"/>
          <w:rtl/>
        </w:rPr>
        <w:t>וְקָנֶה</w:t>
      </w:r>
      <w:r w:rsidRPr="0064631D">
        <w:rPr>
          <w:rtl/>
        </w:rPr>
        <w:t xml:space="preserve"> </w:t>
      </w:r>
      <w:r w:rsidRPr="0064631D">
        <w:rPr>
          <w:rFonts w:hint="cs"/>
          <w:rtl/>
        </w:rPr>
        <w:t>הַטּוֹב</w:t>
      </w:r>
      <w:r w:rsidRPr="0064631D">
        <w:rPr>
          <w:rtl/>
        </w:rPr>
        <w:t xml:space="preserve"> </w:t>
      </w:r>
      <w:r w:rsidRPr="0064631D">
        <w:rPr>
          <w:rFonts w:hint="cs"/>
          <w:rtl/>
        </w:rPr>
        <w:t>מֵאֶרֶץ</w:t>
      </w:r>
      <w:r w:rsidRPr="0064631D">
        <w:rPr>
          <w:rtl/>
        </w:rPr>
        <w:t xml:space="preserve"> </w:t>
      </w:r>
      <w:r w:rsidRPr="0064631D">
        <w:rPr>
          <w:rFonts w:hint="cs"/>
          <w:rtl/>
        </w:rPr>
        <w:t>מֶרְחָק</w:t>
      </w:r>
      <w:r>
        <w:rPr>
          <w:rFonts w:hint="cs"/>
          <w:rtl/>
        </w:rPr>
        <w:t xml:space="preserve">. </w:t>
      </w:r>
      <w:proofErr w:type="spellStart"/>
      <w:r w:rsidRPr="0064631D">
        <w:rPr>
          <w:rFonts w:hint="cs"/>
          <w:rtl/>
        </w:rPr>
        <w:t>עֹלוֹתֵיכֶם</w:t>
      </w:r>
      <w:proofErr w:type="spellEnd"/>
      <w:r w:rsidRPr="0064631D">
        <w:rPr>
          <w:rtl/>
        </w:rPr>
        <w:t xml:space="preserve"> </w:t>
      </w:r>
      <w:r w:rsidRPr="0064631D">
        <w:rPr>
          <w:rFonts w:hint="cs"/>
          <w:rtl/>
        </w:rPr>
        <w:t>לֹא</w:t>
      </w:r>
      <w:r w:rsidRPr="0064631D">
        <w:rPr>
          <w:rtl/>
        </w:rPr>
        <w:t xml:space="preserve"> </w:t>
      </w:r>
      <w:r w:rsidRPr="0064631D">
        <w:rPr>
          <w:rFonts w:hint="cs"/>
          <w:rtl/>
        </w:rPr>
        <w:t>לְרָצוֹן</w:t>
      </w:r>
      <w:r w:rsidRPr="0064631D">
        <w:rPr>
          <w:rtl/>
        </w:rPr>
        <w:t xml:space="preserve"> / </w:t>
      </w:r>
      <w:r w:rsidRPr="0064631D">
        <w:rPr>
          <w:rFonts w:hint="cs"/>
          <w:rtl/>
        </w:rPr>
        <w:t>וְזִבְחֵיכֶם</w:t>
      </w:r>
      <w:r w:rsidRPr="0064631D">
        <w:rPr>
          <w:rtl/>
        </w:rPr>
        <w:t xml:space="preserve"> </w:t>
      </w:r>
      <w:r w:rsidRPr="0064631D">
        <w:rPr>
          <w:rFonts w:hint="cs"/>
          <w:rtl/>
        </w:rPr>
        <w:t>לֹא</w:t>
      </w:r>
      <w:r w:rsidRPr="0064631D">
        <w:rPr>
          <w:rtl/>
        </w:rPr>
        <w:t xml:space="preserve"> </w:t>
      </w:r>
      <w:r w:rsidRPr="0064631D">
        <w:rPr>
          <w:rFonts w:hint="cs"/>
          <w:rtl/>
        </w:rPr>
        <w:t>עָרְבוּ</w:t>
      </w:r>
      <w:r w:rsidRPr="0064631D">
        <w:rPr>
          <w:rtl/>
        </w:rPr>
        <w:t xml:space="preserve"> </w:t>
      </w:r>
      <w:r w:rsidRPr="0064631D">
        <w:rPr>
          <w:rFonts w:hint="cs"/>
          <w:rtl/>
        </w:rPr>
        <w:t>לִי</w:t>
      </w:r>
      <w:r w:rsidR="00203453">
        <w:rPr>
          <w:rtl/>
        </w:rPr>
        <w:t>"</w:t>
      </w:r>
      <w:r w:rsidR="00203453">
        <w:rPr>
          <w:rtl/>
        </w:rPr>
        <w:tab/>
      </w:r>
      <w:r w:rsidR="00203453" w:rsidRPr="00203453">
        <w:rPr>
          <w:rFonts w:hint="cs"/>
          <w:sz w:val="20"/>
          <w:szCs w:val="20"/>
          <w:rtl/>
        </w:rPr>
        <w:t>(ירמיה ו</w:t>
      </w:r>
      <w:r w:rsidR="00203453" w:rsidRPr="00203453">
        <w:rPr>
          <w:sz w:val="20"/>
          <w:szCs w:val="20"/>
          <w:rtl/>
        </w:rPr>
        <w:t xml:space="preserve">', </w:t>
      </w:r>
      <w:r w:rsidR="00203453" w:rsidRPr="00203453">
        <w:rPr>
          <w:rFonts w:hint="cs"/>
          <w:sz w:val="20"/>
          <w:szCs w:val="20"/>
          <w:rtl/>
        </w:rPr>
        <w:t>כ)</w:t>
      </w:r>
      <w:r w:rsidR="00203453">
        <w:rPr>
          <w:rFonts w:hint="cs"/>
          <w:rtl/>
        </w:rPr>
        <w:t>.</w:t>
      </w:r>
    </w:p>
    <w:p w14:paraId="08EB39C8" w14:textId="77777777" w:rsidR="00203453" w:rsidRDefault="00AC641C" w:rsidP="00203453">
      <w:pPr>
        <w:ind w:left="720"/>
        <w:rPr>
          <w:rtl/>
        </w:rPr>
      </w:pPr>
      <w:r w:rsidRPr="0064631D">
        <w:rPr>
          <w:rtl/>
        </w:rPr>
        <w:t>"</w:t>
      </w:r>
      <w:r w:rsidRPr="0064631D">
        <w:rPr>
          <w:rFonts w:hint="cs"/>
          <w:rtl/>
        </w:rPr>
        <w:t>וּבָאוּ</w:t>
      </w:r>
      <w:r w:rsidRPr="0064631D">
        <w:rPr>
          <w:rtl/>
        </w:rPr>
        <w:t xml:space="preserve"> </w:t>
      </w:r>
      <w:r w:rsidRPr="0064631D">
        <w:rPr>
          <w:rFonts w:hint="cs"/>
          <w:rtl/>
        </w:rPr>
        <w:t>מֵעָרֵי</w:t>
      </w:r>
      <w:r w:rsidRPr="0064631D">
        <w:rPr>
          <w:rtl/>
        </w:rPr>
        <w:t xml:space="preserve"> </w:t>
      </w:r>
      <w:r w:rsidRPr="0064631D">
        <w:rPr>
          <w:rFonts w:hint="cs"/>
          <w:rtl/>
        </w:rPr>
        <w:t>יְהוּדָה</w:t>
      </w:r>
      <w:r w:rsidRPr="0064631D">
        <w:rPr>
          <w:rtl/>
        </w:rPr>
        <w:t xml:space="preserve"> </w:t>
      </w:r>
      <w:r w:rsidRPr="0064631D">
        <w:rPr>
          <w:rFonts w:hint="cs"/>
          <w:rtl/>
        </w:rPr>
        <w:t>וּמִסְּבִיבוֹת</w:t>
      </w:r>
      <w:r w:rsidRPr="0064631D">
        <w:rPr>
          <w:rtl/>
        </w:rPr>
        <w:t xml:space="preserve"> </w:t>
      </w:r>
      <w:r w:rsidRPr="0064631D">
        <w:rPr>
          <w:rFonts w:hint="cs"/>
          <w:rtl/>
        </w:rPr>
        <w:t>יְרוּשָׁלַם</w:t>
      </w:r>
      <w:r w:rsidRPr="0064631D">
        <w:rPr>
          <w:rtl/>
        </w:rPr>
        <w:t xml:space="preserve"> </w:t>
      </w:r>
      <w:r w:rsidRPr="0064631D">
        <w:rPr>
          <w:rFonts w:hint="cs"/>
          <w:rtl/>
        </w:rPr>
        <w:t>וּמֵאֶרֶץ</w:t>
      </w:r>
      <w:r w:rsidRPr="0064631D">
        <w:rPr>
          <w:rtl/>
        </w:rPr>
        <w:t xml:space="preserve"> </w:t>
      </w:r>
      <w:r w:rsidRPr="0064631D">
        <w:rPr>
          <w:rFonts w:hint="cs"/>
          <w:rtl/>
        </w:rPr>
        <w:t>בִּנְיָמִן</w:t>
      </w:r>
      <w:r w:rsidRPr="0064631D">
        <w:rPr>
          <w:rtl/>
        </w:rPr>
        <w:t xml:space="preserve"> </w:t>
      </w:r>
      <w:r w:rsidRPr="0064631D">
        <w:rPr>
          <w:rFonts w:hint="cs"/>
          <w:rtl/>
        </w:rPr>
        <w:t>וּמִן</w:t>
      </w:r>
      <w:r w:rsidRPr="0064631D">
        <w:rPr>
          <w:rtl/>
        </w:rPr>
        <w:t xml:space="preserve"> </w:t>
      </w:r>
      <w:r w:rsidRPr="0064631D">
        <w:rPr>
          <w:rFonts w:hint="cs"/>
          <w:rtl/>
        </w:rPr>
        <w:t>הַשְּׁפֵלָה</w:t>
      </w:r>
      <w:r w:rsidRPr="0064631D">
        <w:rPr>
          <w:rtl/>
        </w:rPr>
        <w:t xml:space="preserve"> </w:t>
      </w:r>
      <w:r w:rsidRPr="0064631D">
        <w:rPr>
          <w:rFonts w:hint="cs"/>
          <w:rtl/>
        </w:rPr>
        <w:t>וּמִן</w:t>
      </w:r>
      <w:r w:rsidRPr="0064631D">
        <w:rPr>
          <w:rtl/>
        </w:rPr>
        <w:t xml:space="preserve"> </w:t>
      </w:r>
      <w:r w:rsidRPr="0064631D">
        <w:rPr>
          <w:rFonts w:hint="cs"/>
          <w:rtl/>
        </w:rPr>
        <w:t>הָהָר</w:t>
      </w:r>
      <w:r w:rsidRPr="0064631D">
        <w:rPr>
          <w:rtl/>
        </w:rPr>
        <w:t xml:space="preserve"> </w:t>
      </w:r>
      <w:r w:rsidRPr="0064631D">
        <w:rPr>
          <w:rFonts w:hint="cs"/>
          <w:rtl/>
        </w:rPr>
        <w:t>וּמִן</w:t>
      </w:r>
      <w:r w:rsidRPr="0064631D">
        <w:rPr>
          <w:rtl/>
        </w:rPr>
        <w:t xml:space="preserve"> </w:t>
      </w:r>
      <w:r w:rsidRPr="0064631D">
        <w:rPr>
          <w:rFonts w:hint="cs"/>
          <w:rtl/>
        </w:rPr>
        <w:t>הַנֶּגֶב</w:t>
      </w:r>
      <w:r w:rsidRPr="0064631D">
        <w:rPr>
          <w:rtl/>
        </w:rPr>
        <w:t xml:space="preserve"> </w:t>
      </w:r>
      <w:r w:rsidRPr="0064631D">
        <w:rPr>
          <w:rFonts w:hint="cs"/>
          <w:rtl/>
        </w:rPr>
        <w:t>מְבִאִים</w:t>
      </w:r>
      <w:r w:rsidRPr="0064631D">
        <w:rPr>
          <w:rtl/>
        </w:rPr>
        <w:t xml:space="preserve"> </w:t>
      </w:r>
      <w:r w:rsidRPr="0064631D">
        <w:rPr>
          <w:rFonts w:hint="cs"/>
          <w:rtl/>
        </w:rPr>
        <w:t>עוֹלָה</w:t>
      </w:r>
      <w:r w:rsidRPr="0064631D">
        <w:rPr>
          <w:rtl/>
        </w:rPr>
        <w:t xml:space="preserve"> </w:t>
      </w:r>
      <w:r w:rsidRPr="0064631D">
        <w:rPr>
          <w:rFonts w:hint="cs"/>
          <w:rtl/>
        </w:rPr>
        <w:t>וְזֶבַח</w:t>
      </w:r>
      <w:r w:rsidRPr="0064631D">
        <w:rPr>
          <w:rtl/>
        </w:rPr>
        <w:t xml:space="preserve"> </w:t>
      </w:r>
      <w:r w:rsidRPr="0064631D">
        <w:rPr>
          <w:rFonts w:hint="cs"/>
          <w:rtl/>
        </w:rPr>
        <w:t>וּמִנְחָה</w:t>
      </w:r>
      <w:r w:rsidRPr="0064631D">
        <w:rPr>
          <w:rtl/>
        </w:rPr>
        <w:t xml:space="preserve"> </w:t>
      </w:r>
      <w:r w:rsidRPr="0064631D">
        <w:rPr>
          <w:rFonts w:hint="cs"/>
          <w:rtl/>
        </w:rPr>
        <w:t>וּלְבוֹנָה</w:t>
      </w:r>
      <w:r w:rsidRPr="0064631D">
        <w:rPr>
          <w:rtl/>
        </w:rPr>
        <w:t xml:space="preserve"> </w:t>
      </w:r>
      <w:r w:rsidRPr="0064631D">
        <w:rPr>
          <w:rFonts w:hint="cs"/>
          <w:rtl/>
        </w:rPr>
        <w:t>וּמְבִאֵי</w:t>
      </w:r>
      <w:r w:rsidRPr="0064631D">
        <w:rPr>
          <w:rtl/>
        </w:rPr>
        <w:t xml:space="preserve"> </w:t>
      </w:r>
      <w:r w:rsidRPr="0064631D">
        <w:rPr>
          <w:rFonts w:hint="cs"/>
          <w:rtl/>
        </w:rPr>
        <w:t>תוֹדָה</w:t>
      </w:r>
      <w:r w:rsidRPr="0064631D">
        <w:rPr>
          <w:rtl/>
        </w:rPr>
        <w:t xml:space="preserve"> </w:t>
      </w:r>
      <w:r w:rsidRPr="0064631D">
        <w:rPr>
          <w:rFonts w:hint="cs"/>
          <w:rtl/>
        </w:rPr>
        <w:t>בֵּית</w:t>
      </w:r>
      <w:r w:rsidRPr="0064631D">
        <w:rPr>
          <w:rtl/>
        </w:rPr>
        <w:t xml:space="preserve"> </w:t>
      </w:r>
      <w:r w:rsidRPr="0064631D">
        <w:rPr>
          <w:rFonts w:hint="cs"/>
          <w:rtl/>
        </w:rPr>
        <w:t>ה</w:t>
      </w:r>
      <w:r>
        <w:rPr>
          <w:rtl/>
        </w:rPr>
        <w:t>'"</w:t>
      </w:r>
    </w:p>
    <w:p w14:paraId="7F1E8FAF" w14:textId="26907AA0" w:rsidR="00203453" w:rsidRDefault="00203453" w:rsidP="00203453">
      <w:pPr>
        <w:ind w:left="720"/>
        <w:rPr>
          <w:rtl/>
        </w:rPr>
      </w:pPr>
      <w:r>
        <w:rPr>
          <w:rtl/>
        </w:rPr>
        <w:tab/>
      </w:r>
      <w:r w:rsidRPr="00203453">
        <w:rPr>
          <w:rFonts w:hint="cs"/>
          <w:sz w:val="20"/>
          <w:szCs w:val="20"/>
          <w:rtl/>
        </w:rPr>
        <w:t>(ירמיה</w:t>
      </w:r>
      <w:r w:rsidRPr="00203453">
        <w:rPr>
          <w:sz w:val="20"/>
          <w:szCs w:val="20"/>
          <w:rtl/>
        </w:rPr>
        <w:t xml:space="preserve"> </w:t>
      </w:r>
      <w:r w:rsidRPr="00203453">
        <w:rPr>
          <w:rFonts w:hint="cs"/>
          <w:sz w:val="20"/>
          <w:szCs w:val="20"/>
          <w:rtl/>
        </w:rPr>
        <w:t>י"ז</w:t>
      </w:r>
      <w:r w:rsidRPr="00203453">
        <w:rPr>
          <w:sz w:val="20"/>
          <w:szCs w:val="20"/>
          <w:rtl/>
        </w:rPr>
        <w:t xml:space="preserve">, </w:t>
      </w:r>
      <w:proofErr w:type="spellStart"/>
      <w:r w:rsidRPr="00203453">
        <w:rPr>
          <w:rFonts w:hint="cs"/>
          <w:sz w:val="20"/>
          <w:szCs w:val="20"/>
          <w:rtl/>
        </w:rPr>
        <w:t>כו</w:t>
      </w:r>
      <w:proofErr w:type="spellEnd"/>
      <w:r w:rsidRPr="00203453">
        <w:rPr>
          <w:rFonts w:hint="cs"/>
          <w:sz w:val="20"/>
          <w:szCs w:val="20"/>
          <w:rtl/>
        </w:rPr>
        <w:t>)</w:t>
      </w:r>
      <w:r>
        <w:rPr>
          <w:rFonts w:hint="cs"/>
          <w:rtl/>
        </w:rPr>
        <w:t>.</w:t>
      </w:r>
    </w:p>
    <w:p w14:paraId="415FCB30" w14:textId="06117638" w:rsidR="00AC641C" w:rsidRPr="00513887" w:rsidRDefault="00AC641C" w:rsidP="00203453">
      <w:pPr>
        <w:ind w:left="720"/>
        <w:rPr>
          <w:rtl/>
        </w:rPr>
      </w:pPr>
      <w:r>
        <w:rPr>
          <w:rFonts w:hint="cs"/>
          <w:rtl/>
        </w:rPr>
        <w:t>"</w:t>
      </w:r>
      <w:r w:rsidRPr="00513887">
        <w:rPr>
          <w:rtl/>
        </w:rPr>
        <w:t xml:space="preserve">וַיָּבֹאוּ אֲנָשִׁים מִשְּׁכֶם מִשִּׁלוֹ </w:t>
      </w:r>
      <w:proofErr w:type="spellStart"/>
      <w:r w:rsidRPr="00513887">
        <w:rPr>
          <w:rtl/>
        </w:rPr>
        <w:t>וּמִשֹּׁמְרוֹן</w:t>
      </w:r>
      <w:proofErr w:type="spellEnd"/>
      <w:r w:rsidRPr="00513887">
        <w:rPr>
          <w:rtl/>
        </w:rPr>
        <w:t xml:space="preserve"> שְׁמֹנִים אִישׁ מְגֻלְּחֵי זָקָן וּקְרֻעֵי בְגָדִים </w:t>
      </w:r>
      <w:proofErr w:type="spellStart"/>
      <w:r w:rsidRPr="00513887">
        <w:rPr>
          <w:rtl/>
        </w:rPr>
        <w:t>וּמִתְגֹּדְדִים</w:t>
      </w:r>
      <w:proofErr w:type="spellEnd"/>
      <w:r w:rsidRPr="00513887">
        <w:rPr>
          <w:rtl/>
        </w:rPr>
        <w:t xml:space="preserve"> וּמִנְחָה וּלְבוֹנָה בְּיָדָם לְהָבִיא בֵּית ה'</w:t>
      </w:r>
      <w:r w:rsidR="00203453">
        <w:rPr>
          <w:rFonts w:hint="cs"/>
          <w:rtl/>
        </w:rPr>
        <w:t>"</w:t>
      </w:r>
      <w:r w:rsidR="00203453">
        <w:rPr>
          <w:rtl/>
        </w:rPr>
        <w:tab/>
      </w:r>
      <w:r w:rsidRPr="00203453">
        <w:rPr>
          <w:rFonts w:hint="cs"/>
          <w:sz w:val="20"/>
          <w:szCs w:val="20"/>
          <w:rtl/>
        </w:rPr>
        <w:t>(ירמיה מ"א, ה)</w:t>
      </w:r>
      <w:r w:rsidRPr="00513887">
        <w:rPr>
          <w:rFonts w:hint="cs"/>
          <w:rtl/>
        </w:rPr>
        <w:t>.</w:t>
      </w:r>
      <w:r w:rsidRPr="00513887">
        <w:rPr>
          <w:rStyle w:val="a5"/>
          <w:rFonts w:ascii="David" w:hAnsi="David"/>
          <w:sz w:val="24"/>
          <w:rtl/>
        </w:rPr>
        <w:footnoteReference w:id="4"/>
      </w:r>
    </w:p>
    <w:p w14:paraId="1302B96C" w14:textId="4CE9C483" w:rsidR="00AC641C" w:rsidRDefault="00AC641C" w:rsidP="00ED5420">
      <w:pPr>
        <w:rPr>
          <w:rtl/>
        </w:rPr>
      </w:pPr>
      <w:r w:rsidRPr="0064631D">
        <w:rPr>
          <w:rFonts w:hint="cs"/>
          <w:rtl/>
        </w:rPr>
        <w:t>היחס אל הלבונה הוא יחס מכבד והיא נתפסת כדבר מה מהותי בעולם הק</w:t>
      </w:r>
      <w:r w:rsidR="00B32D38">
        <w:rPr>
          <w:rFonts w:hint="cs"/>
          <w:rtl/>
        </w:rPr>
        <w:t>ו</w:t>
      </w:r>
      <w:r w:rsidRPr="0064631D">
        <w:rPr>
          <w:rFonts w:hint="cs"/>
          <w:rtl/>
        </w:rPr>
        <w:t>רבנות ולא רק כמסמן טכני. זאת ועוד: חיסרון השמן במנחת חוטא כבר מבדיל בינ</w:t>
      </w:r>
      <w:r w:rsidR="00ED5420">
        <w:rPr>
          <w:rFonts w:hint="cs"/>
          <w:rtl/>
        </w:rPr>
        <w:t>ה</w:t>
      </w:r>
      <w:r w:rsidRPr="0064631D">
        <w:rPr>
          <w:rFonts w:hint="cs"/>
          <w:rtl/>
        </w:rPr>
        <w:t xml:space="preserve"> </w:t>
      </w:r>
      <w:r w:rsidR="00ED5420">
        <w:rPr>
          <w:rFonts w:hint="cs"/>
          <w:rtl/>
        </w:rPr>
        <w:t>ו</w:t>
      </w:r>
      <w:r w:rsidRPr="0064631D">
        <w:rPr>
          <w:rFonts w:hint="cs"/>
          <w:rtl/>
        </w:rPr>
        <w:t>בין מנחת נדבה, ומדוע יש צורך בסימן נוסף?</w:t>
      </w:r>
    </w:p>
    <w:p w14:paraId="6F4AA8A6" w14:textId="77777777" w:rsidR="00AC641C" w:rsidRDefault="00AC641C" w:rsidP="00AC641C">
      <w:pPr>
        <w:rPr>
          <w:rtl/>
        </w:rPr>
      </w:pPr>
    </w:p>
    <w:p w14:paraId="4CBE9AEC" w14:textId="4BACA070" w:rsidR="00BF251F" w:rsidRDefault="00AC641C" w:rsidP="00497938">
      <w:pPr>
        <w:rPr>
          <w:rtl/>
        </w:rPr>
      </w:pPr>
      <w:r>
        <w:rPr>
          <w:rFonts w:hint="cs"/>
          <w:rtl/>
        </w:rPr>
        <w:t xml:space="preserve">הרב </w:t>
      </w:r>
      <w:r w:rsidRPr="0064631D">
        <w:rPr>
          <w:rtl/>
        </w:rPr>
        <w:t>ברוך קהת</w:t>
      </w:r>
      <w:r>
        <w:rPr>
          <w:rFonts w:hint="cs"/>
          <w:rtl/>
        </w:rPr>
        <w:t xml:space="preserve"> הציע (בשיחה </w:t>
      </w:r>
      <w:r w:rsidR="00497938">
        <w:rPr>
          <w:rFonts w:hint="cs"/>
          <w:rtl/>
        </w:rPr>
        <w:t>בעל פה</w:t>
      </w:r>
      <w:r>
        <w:rPr>
          <w:rFonts w:hint="cs"/>
          <w:rtl/>
        </w:rPr>
        <w:t>) ש</w:t>
      </w:r>
      <w:r w:rsidRPr="0064631D">
        <w:rPr>
          <w:rtl/>
        </w:rPr>
        <w:t xml:space="preserve">אין </w:t>
      </w:r>
      <w:r>
        <w:rPr>
          <w:rFonts w:hint="cs"/>
          <w:rtl/>
        </w:rPr>
        <w:t xml:space="preserve">תוספת </w:t>
      </w:r>
      <w:r w:rsidRPr="0064631D">
        <w:rPr>
          <w:rtl/>
        </w:rPr>
        <w:t xml:space="preserve">לבונה במנחות המעובדות כי עיקר החידוש </w:t>
      </w:r>
      <w:r w:rsidRPr="0064631D">
        <w:rPr>
          <w:rFonts w:hint="cs"/>
          <w:rtl/>
        </w:rPr>
        <w:t xml:space="preserve">במנחות הללו </w:t>
      </w:r>
      <w:r w:rsidR="00497938">
        <w:rPr>
          <w:rFonts w:hint="cs"/>
          <w:rtl/>
        </w:rPr>
        <w:t xml:space="preserve">הוא </w:t>
      </w:r>
      <w:r w:rsidRPr="0064631D">
        <w:rPr>
          <w:rtl/>
        </w:rPr>
        <w:t>שה</w:t>
      </w:r>
      <w:r w:rsidR="00497938">
        <w:rPr>
          <w:rFonts w:hint="cs"/>
          <w:rtl/>
        </w:rPr>
        <w:t>ן</w:t>
      </w:r>
      <w:r w:rsidRPr="0064631D">
        <w:rPr>
          <w:rtl/>
        </w:rPr>
        <w:t xml:space="preserve"> מובאות מוכנות למאכל</w:t>
      </w:r>
      <w:r>
        <w:rPr>
          <w:rFonts w:hint="cs"/>
          <w:rtl/>
        </w:rPr>
        <w:t>:</w:t>
      </w:r>
      <w:r w:rsidRPr="0064631D">
        <w:rPr>
          <w:rtl/>
        </w:rPr>
        <w:t xml:space="preserve"> כ</w:t>
      </w:r>
      <w:r>
        <w:rPr>
          <w:rFonts w:hint="cs"/>
          <w:rtl/>
        </w:rPr>
        <w:t xml:space="preserve">שם </w:t>
      </w:r>
      <w:r w:rsidRPr="0064631D">
        <w:rPr>
          <w:rtl/>
        </w:rPr>
        <w:t xml:space="preserve">שאוכלים </w:t>
      </w:r>
      <w:r>
        <w:rPr>
          <w:rFonts w:hint="cs"/>
          <w:rtl/>
        </w:rPr>
        <w:t xml:space="preserve">אותן </w:t>
      </w:r>
      <w:r w:rsidR="00497938">
        <w:rPr>
          <w:rtl/>
        </w:rPr>
        <w:t>–</w:t>
      </w:r>
      <w:r w:rsidR="00497938">
        <w:rPr>
          <w:rFonts w:hint="cs"/>
          <w:rtl/>
        </w:rPr>
        <w:t xml:space="preserve"> </w:t>
      </w:r>
      <w:r w:rsidRPr="0064631D">
        <w:rPr>
          <w:rtl/>
        </w:rPr>
        <w:t>כ</w:t>
      </w:r>
      <w:r>
        <w:rPr>
          <w:rFonts w:hint="cs"/>
          <w:rtl/>
        </w:rPr>
        <w:t xml:space="preserve">ך הן </w:t>
      </w:r>
      <w:r w:rsidR="00497938">
        <w:rPr>
          <w:rFonts w:hint="cs"/>
          <w:rtl/>
        </w:rPr>
        <w:t xml:space="preserve">מוּעלות </w:t>
      </w:r>
      <w:r>
        <w:rPr>
          <w:rFonts w:hint="cs"/>
          <w:rtl/>
        </w:rPr>
        <w:t>על המזבח. לו אדם היה נוהג לאכול לבונה</w:t>
      </w:r>
      <w:r w:rsidR="00497938">
        <w:rPr>
          <w:rFonts w:hint="cs"/>
          <w:rtl/>
        </w:rPr>
        <w:t>,</w:t>
      </w:r>
      <w:r>
        <w:rPr>
          <w:rFonts w:hint="cs"/>
          <w:rtl/>
        </w:rPr>
        <w:t xml:space="preserve"> ניתן היה להוסיפ</w:t>
      </w:r>
      <w:r w:rsidR="00497938">
        <w:rPr>
          <w:rFonts w:hint="cs"/>
          <w:rtl/>
        </w:rPr>
        <w:t>ה</w:t>
      </w:r>
      <w:r>
        <w:rPr>
          <w:rFonts w:hint="cs"/>
          <w:rtl/>
        </w:rPr>
        <w:t xml:space="preserve"> למנחות המעובדות, אך הלבונה </w:t>
      </w:r>
      <w:r w:rsidRPr="0064631D">
        <w:rPr>
          <w:rtl/>
        </w:rPr>
        <w:t>מופקעת מהשולחן האנושי</w:t>
      </w:r>
      <w:r>
        <w:rPr>
          <w:rFonts w:hint="cs"/>
          <w:rtl/>
        </w:rPr>
        <w:t xml:space="preserve"> </w:t>
      </w:r>
      <w:r w:rsidR="00497938">
        <w:rPr>
          <w:rFonts w:hint="cs"/>
          <w:rtl/>
        </w:rPr>
        <w:t xml:space="preserve">ולכן </w:t>
      </w:r>
      <w:r>
        <w:rPr>
          <w:rFonts w:hint="cs"/>
          <w:rtl/>
        </w:rPr>
        <w:t xml:space="preserve">גם משולחן גבוה. </w:t>
      </w:r>
    </w:p>
    <w:p w14:paraId="6A901490" w14:textId="3893D376" w:rsidR="00AC641C" w:rsidRDefault="00AC641C" w:rsidP="00497938">
      <w:r>
        <w:rPr>
          <w:rFonts w:hint="cs"/>
          <w:rtl/>
        </w:rPr>
        <w:t>החיסרון בביאור זה</w:t>
      </w:r>
      <w:r w:rsidR="00BF251F">
        <w:rPr>
          <w:rFonts w:hint="cs"/>
          <w:rtl/>
        </w:rPr>
        <w:t xml:space="preserve"> הוא</w:t>
      </w:r>
      <w:r>
        <w:rPr>
          <w:rFonts w:hint="cs"/>
          <w:rtl/>
        </w:rPr>
        <w:t xml:space="preserve"> שאין בו ביאור מדוע בכלל להוסיף לבונה מלכתחילה? הנחת היסוד של הסבר זה היא שראוי להוסיף לבונה אלא שלא ניתן לעשות כך במנחות המעובדות. אך מדוע יש להוסיף לבונה במנ</w:t>
      </w:r>
      <w:r w:rsidR="00BF251F">
        <w:rPr>
          <w:rFonts w:hint="cs"/>
          <w:rtl/>
        </w:rPr>
        <w:t>ח</w:t>
      </w:r>
      <w:r>
        <w:rPr>
          <w:rFonts w:hint="cs"/>
          <w:rtl/>
        </w:rPr>
        <w:t xml:space="preserve">ת </w:t>
      </w:r>
      <w:r>
        <w:rPr>
          <w:rFonts w:hint="cs"/>
          <w:rtl/>
        </w:rPr>
        <w:lastRenderedPageBreak/>
        <w:t>סולת? הרי בעולה ובזבח שלמים לא מוסיפים דבר כזה כלל.</w:t>
      </w:r>
    </w:p>
    <w:p w14:paraId="1E34E00B" w14:textId="77777777" w:rsidR="00AC641C" w:rsidRDefault="00AC641C" w:rsidP="00AC641C">
      <w:pPr>
        <w:rPr>
          <w:rtl/>
        </w:rPr>
      </w:pPr>
    </w:p>
    <w:p w14:paraId="6D83C3A9" w14:textId="2AF87913" w:rsidR="00AC641C" w:rsidRDefault="00AF4646" w:rsidP="00AF4646">
      <w:pPr>
        <w:pStyle w:val="2"/>
        <w:rPr>
          <w:rtl/>
        </w:rPr>
      </w:pPr>
      <w:r>
        <w:rPr>
          <w:rFonts w:hint="cs"/>
          <w:rtl/>
        </w:rPr>
        <w:t>הלבונה כמוסיפה ריח טוב</w:t>
      </w:r>
    </w:p>
    <w:p w14:paraId="3471B839" w14:textId="78586F28" w:rsidR="00AC641C" w:rsidRDefault="00AC641C" w:rsidP="00BF251F">
      <w:pPr>
        <w:rPr>
          <w:rtl/>
        </w:rPr>
      </w:pPr>
      <w:r w:rsidRPr="00F824C0">
        <w:rPr>
          <w:rFonts w:hint="cs"/>
          <w:rtl/>
        </w:rPr>
        <w:t xml:space="preserve">אני מבקש לפתוח את האפשרות </w:t>
      </w:r>
      <w:r w:rsidR="00BF251F">
        <w:rPr>
          <w:rFonts w:hint="cs"/>
          <w:rtl/>
        </w:rPr>
        <w:t xml:space="preserve">החלופית </w:t>
      </w:r>
      <w:r>
        <w:rPr>
          <w:rFonts w:hint="cs"/>
          <w:rtl/>
        </w:rPr>
        <w:t xml:space="preserve">בהערה </w:t>
      </w:r>
      <w:r w:rsidRPr="00F824C0">
        <w:rPr>
          <w:rFonts w:hint="cs"/>
          <w:rtl/>
        </w:rPr>
        <w:t>שב</w:t>
      </w:r>
      <w:r>
        <w:rPr>
          <w:rFonts w:hint="cs"/>
          <w:rtl/>
        </w:rPr>
        <w:t>ה</w:t>
      </w:r>
      <w:r w:rsidRPr="00F824C0">
        <w:rPr>
          <w:rFonts w:hint="cs"/>
          <w:rtl/>
        </w:rPr>
        <w:t xml:space="preserve"> נחתמה האפשרות הק</w:t>
      </w:r>
      <w:r>
        <w:rPr>
          <w:rFonts w:hint="cs"/>
          <w:rtl/>
        </w:rPr>
        <w:t>ודמת:</w:t>
      </w:r>
      <w:r w:rsidRPr="00F824C0">
        <w:rPr>
          <w:rFonts w:hint="cs"/>
          <w:rtl/>
        </w:rPr>
        <w:t xml:space="preserve"> </w:t>
      </w:r>
      <w:r>
        <w:rPr>
          <w:rFonts w:hint="cs"/>
          <w:rtl/>
        </w:rPr>
        <w:t>מדוע באמת יש להוסיף לבונה לקורבן מנחה? למה משמשת הלבונה במקרא באופן כללי?</w:t>
      </w:r>
    </w:p>
    <w:p w14:paraId="09B5295E" w14:textId="324C7E66" w:rsidR="00AC641C" w:rsidRDefault="00AC641C" w:rsidP="00BF251F">
      <w:pPr>
        <w:rPr>
          <w:rtl/>
        </w:rPr>
      </w:pPr>
      <w:r>
        <w:rPr>
          <w:rFonts w:hint="cs"/>
          <w:rtl/>
        </w:rPr>
        <w:t>בין החוקרים המודרניים היו שטענו שתוספת הלבונה מקדשת את המנחה. כשם שבזבח מן החי סומך הבעלים את ידיו על ראש הבהמה ומסמיך אותה להיות קורבנו, כך במנחה מוסיף הבעלים לבונה.</w:t>
      </w:r>
      <w:r>
        <w:rPr>
          <w:rStyle w:val="a5"/>
          <w:rFonts w:ascii="David" w:hAnsi="David"/>
          <w:sz w:val="24"/>
          <w:rtl/>
        </w:rPr>
        <w:footnoteReference w:id="5"/>
      </w:r>
      <w:r>
        <w:rPr>
          <w:rFonts w:hint="cs"/>
          <w:rtl/>
        </w:rPr>
        <w:t xml:space="preserve"> לטעמי קשה לקבל עמדה זו. מדוע נבחרה דווקא לבונה? ומדוע שתוספת לבונה </w:t>
      </w:r>
      <w:r w:rsidR="00BF251F">
        <w:rPr>
          <w:rFonts w:hint="cs"/>
          <w:rtl/>
        </w:rPr>
        <w:t>ת</w:t>
      </w:r>
      <w:r>
        <w:rPr>
          <w:rFonts w:hint="cs"/>
          <w:rtl/>
        </w:rPr>
        <w:t xml:space="preserve">קדש את הקורבן? הרי אין בדבר זה אקט סמלי שקושר את הבעלים אל הקורבן (כמו שיש בסמיכת ידיים). אחרים הציעו שתפקיד הלבונה </w:t>
      </w:r>
      <w:r w:rsidR="00BF251F">
        <w:rPr>
          <w:rFonts w:hint="cs"/>
          <w:rtl/>
        </w:rPr>
        <w:t xml:space="preserve">הוא </w:t>
      </w:r>
      <w:r>
        <w:rPr>
          <w:rFonts w:hint="cs"/>
          <w:rtl/>
        </w:rPr>
        <w:t>להרבות בעשן משום כבוד המזבח.</w:t>
      </w:r>
      <w:r>
        <w:rPr>
          <w:rStyle w:val="a5"/>
          <w:rFonts w:ascii="David" w:hAnsi="David"/>
          <w:sz w:val="24"/>
          <w:rtl/>
        </w:rPr>
        <w:footnoteReference w:id="6"/>
      </w:r>
      <w:r>
        <w:rPr>
          <w:rFonts w:hint="cs"/>
          <w:rtl/>
        </w:rPr>
        <w:t xml:space="preserve"> יש בהצעה זו כדי לבאר מדוע יש להוסיף לבונה דווקא בק</w:t>
      </w:r>
      <w:r w:rsidR="00BF251F">
        <w:rPr>
          <w:rFonts w:hint="cs"/>
          <w:rtl/>
        </w:rPr>
        <w:t>ו</w:t>
      </w:r>
      <w:r>
        <w:rPr>
          <w:rFonts w:hint="cs"/>
          <w:rtl/>
        </w:rPr>
        <w:t>רבן המנחה הקטן ולא בק</w:t>
      </w:r>
      <w:r w:rsidR="00B32D38">
        <w:rPr>
          <w:rFonts w:hint="cs"/>
          <w:rtl/>
        </w:rPr>
        <w:t>ו</w:t>
      </w:r>
      <w:r>
        <w:rPr>
          <w:rFonts w:hint="cs"/>
          <w:rtl/>
        </w:rPr>
        <w:t xml:space="preserve">רבנות החי שמעלים עשן רב בשריפתם, אולם קשה להבין מדוע נבחרה דווקא הלבונה בכדי להגביר את כמות העשן. יש צמחים שידועים בריבוי העשן שהם יוצרים עם שריפתם (לפי מסורת חז"ל לקטורת הוסיפו צמח שכל עניינו היה ריבוי העשן </w:t>
      </w:r>
      <w:r>
        <w:rPr>
          <w:rtl/>
        </w:rPr>
        <w:t>–</w:t>
      </w:r>
      <w:r>
        <w:rPr>
          <w:rFonts w:hint="cs"/>
          <w:rtl/>
        </w:rPr>
        <w:t xml:space="preserve"> </w:t>
      </w:r>
      <w:r>
        <w:t>'</w:t>
      </w:r>
      <w:proofErr w:type="spellStart"/>
      <w:r w:rsidRPr="00A375BF">
        <w:t>Leptadenia</w:t>
      </w:r>
      <w:proofErr w:type="spellEnd"/>
      <w:r w:rsidRPr="00A375BF">
        <w:t xml:space="preserve"> </w:t>
      </w:r>
      <w:proofErr w:type="spellStart"/>
      <w:r w:rsidRPr="00A375BF">
        <w:t>pyrotechnica</w:t>
      </w:r>
      <w:proofErr w:type="spellEnd"/>
      <w:r>
        <w:t>'</w:t>
      </w:r>
      <w:r>
        <w:rPr>
          <w:rFonts w:hint="cs"/>
          <w:rtl/>
        </w:rPr>
        <w:t>),</w:t>
      </w:r>
      <w:r>
        <w:rPr>
          <w:rStyle w:val="a5"/>
          <w:sz w:val="24"/>
          <w:rtl/>
        </w:rPr>
        <w:footnoteReference w:id="7"/>
      </w:r>
      <w:r>
        <w:rPr>
          <w:rFonts w:hint="cs"/>
          <w:rtl/>
        </w:rPr>
        <w:t xml:space="preserve"> </w:t>
      </w:r>
      <w:r w:rsidR="00BF251F">
        <w:rPr>
          <w:rFonts w:hint="cs"/>
          <w:rtl/>
        </w:rPr>
        <w:t>ו</w:t>
      </w:r>
      <w:r>
        <w:rPr>
          <w:rFonts w:hint="cs"/>
          <w:rtl/>
        </w:rPr>
        <w:t xml:space="preserve">הלבונה אינה נמנית עמהם. קשה להניח </w:t>
      </w:r>
      <w:r w:rsidR="00BF251F">
        <w:rPr>
          <w:rFonts w:hint="cs"/>
          <w:rtl/>
        </w:rPr>
        <w:t>ש</w:t>
      </w:r>
      <w:r>
        <w:rPr>
          <w:rFonts w:hint="cs"/>
          <w:rtl/>
        </w:rPr>
        <w:t>מגמת תוספת הלבונה היא ריבוי העשן</w:t>
      </w:r>
      <w:r w:rsidR="00BF251F">
        <w:rPr>
          <w:rFonts w:hint="cs"/>
          <w:rtl/>
        </w:rPr>
        <w:t>,</w:t>
      </w:r>
      <w:r>
        <w:rPr>
          <w:rFonts w:hint="cs"/>
          <w:rtl/>
        </w:rPr>
        <w:t xml:space="preserve"> ולשם כך נבחר צמח שאין זו אחת מתכונותיו המרכזיות. ביאור זה גם אינו מבהיר מדוע במנחות המעובדות אין צורך בתוספת לבונה.</w:t>
      </w:r>
    </w:p>
    <w:p w14:paraId="0600B9A4" w14:textId="73DFC789" w:rsidR="00AC641C" w:rsidRPr="00F824C0" w:rsidRDefault="00AC641C" w:rsidP="00203453">
      <w:pPr>
        <w:rPr>
          <w:rtl/>
        </w:rPr>
      </w:pPr>
      <w:r>
        <w:rPr>
          <w:rFonts w:hint="cs"/>
          <w:rtl/>
        </w:rPr>
        <w:t xml:space="preserve">סביר להניח שתוספת הלבונה קשור עם הריח הטוב שהיא מביאה בכנפיה. </w:t>
      </w:r>
      <w:r w:rsidRPr="00F824C0">
        <w:rPr>
          <w:rFonts w:hint="cs"/>
          <w:rtl/>
        </w:rPr>
        <w:t>אין ספק ש</w:t>
      </w:r>
      <w:r>
        <w:rPr>
          <w:rFonts w:hint="cs"/>
          <w:rtl/>
        </w:rPr>
        <w:t xml:space="preserve">בתנ"ך </w:t>
      </w:r>
      <w:r w:rsidRPr="00F824C0">
        <w:rPr>
          <w:rFonts w:hint="cs"/>
          <w:rtl/>
        </w:rPr>
        <w:t xml:space="preserve">הלבונה נקשרת בראש ובראשונה עם הריח הטוב. </w:t>
      </w:r>
      <w:r w:rsidRPr="00F824C0">
        <w:rPr>
          <w:rtl/>
        </w:rPr>
        <w:t>בשיר השירים</w:t>
      </w:r>
      <w:r w:rsidRPr="00F824C0">
        <w:rPr>
          <w:rFonts w:hint="cs"/>
          <w:rtl/>
        </w:rPr>
        <w:t xml:space="preserve"> מתוארת הרעיה עם הריחות הטובים שעליה: "מְקֻטֶּרֶת</w:t>
      </w:r>
      <w:r w:rsidRPr="00F824C0">
        <w:rPr>
          <w:rtl/>
        </w:rPr>
        <w:t xml:space="preserve"> </w:t>
      </w:r>
      <w:r w:rsidRPr="00F824C0">
        <w:rPr>
          <w:rFonts w:hint="cs"/>
          <w:rtl/>
        </w:rPr>
        <w:t>מוֹר</w:t>
      </w:r>
      <w:r w:rsidRPr="00F824C0">
        <w:rPr>
          <w:rtl/>
        </w:rPr>
        <w:t xml:space="preserve"> </w:t>
      </w:r>
      <w:r w:rsidRPr="00F824C0">
        <w:rPr>
          <w:rFonts w:hint="cs"/>
          <w:rtl/>
        </w:rPr>
        <w:t xml:space="preserve">וּלְבוֹנָה" </w:t>
      </w:r>
      <w:r w:rsidRPr="00203453">
        <w:rPr>
          <w:rFonts w:hint="cs"/>
          <w:sz w:val="20"/>
          <w:szCs w:val="20"/>
          <w:rtl/>
        </w:rPr>
        <w:t>(ש</w:t>
      </w:r>
      <w:r w:rsidR="00203453">
        <w:rPr>
          <w:rFonts w:hint="cs"/>
          <w:sz w:val="20"/>
          <w:szCs w:val="20"/>
          <w:rtl/>
        </w:rPr>
        <w:t>יר השירים</w:t>
      </w:r>
      <w:r w:rsidRPr="00203453">
        <w:rPr>
          <w:rFonts w:hint="cs"/>
          <w:sz w:val="20"/>
          <w:szCs w:val="20"/>
          <w:rtl/>
        </w:rPr>
        <w:t xml:space="preserve"> ג', ו)</w:t>
      </w:r>
      <w:r w:rsidRPr="00F824C0">
        <w:rPr>
          <w:rFonts w:hint="cs"/>
          <w:rtl/>
        </w:rPr>
        <w:t>, וכן נאמר שם: "נֵרְדְּ</w:t>
      </w:r>
      <w:r w:rsidRPr="00F824C0">
        <w:rPr>
          <w:rtl/>
        </w:rPr>
        <w:t xml:space="preserve"> </w:t>
      </w:r>
      <w:r w:rsidRPr="00F824C0">
        <w:rPr>
          <w:rFonts w:hint="cs"/>
          <w:rtl/>
        </w:rPr>
        <w:t>וְכַרְכֹּם</w:t>
      </w:r>
      <w:r w:rsidRPr="00F824C0">
        <w:rPr>
          <w:rtl/>
        </w:rPr>
        <w:t xml:space="preserve"> </w:t>
      </w:r>
      <w:r w:rsidRPr="00F824C0">
        <w:rPr>
          <w:rFonts w:hint="cs"/>
          <w:rtl/>
        </w:rPr>
        <w:t>קָנֶה</w:t>
      </w:r>
      <w:r w:rsidRPr="00F824C0">
        <w:rPr>
          <w:rtl/>
        </w:rPr>
        <w:t xml:space="preserve"> </w:t>
      </w:r>
      <w:proofErr w:type="spellStart"/>
      <w:r w:rsidRPr="00F824C0">
        <w:rPr>
          <w:rFonts w:hint="cs"/>
          <w:rtl/>
        </w:rPr>
        <w:t>וְקִנָּמוֹן</w:t>
      </w:r>
      <w:proofErr w:type="spellEnd"/>
      <w:r w:rsidRPr="00F824C0">
        <w:rPr>
          <w:rtl/>
        </w:rPr>
        <w:t xml:space="preserve"> </w:t>
      </w:r>
      <w:r w:rsidRPr="00F824C0">
        <w:rPr>
          <w:rFonts w:hint="cs"/>
          <w:rtl/>
        </w:rPr>
        <w:t>עִם</w:t>
      </w:r>
      <w:r w:rsidRPr="00F824C0">
        <w:rPr>
          <w:rtl/>
        </w:rPr>
        <w:t xml:space="preserve"> </w:t>
      </w:r>
      <w:r w:rsidRPr="00F824C0">
        <w:rPr>
          <w:rFonts w:hint="cs"/>
          <w:rtl/>
        </w:rPr>
        <w:t>כָּל</w:t>
      </w:r>
      <w:r w:rsidRPr="00F824C0">
        <w:rPr>
          <w:rtl/>
        </w:rPr>
        <w:t xml:space="preserve"> </w:t>
      </w:r>
      <w:r w:rsidRPr="00F824C0">
        <w:rPr>
          <w:rFonts w:hint="cs"/>
          <w:rtl/>
        </w:rPr>
        <w:t>עֲצֵי</w:t>
      </w:r>
      <w:r w:rsidRPr="00F824C0">
        <w:rPr>
          <w:rtl/>
        </w:rPr>
        <w:t xml:space="preserve"> </w:t>
      </w:r>
      <w:r w:rsidRPr="00F824C0">
        <w:rPr>
          <w:rFonts w:hint="cs"/>
          <w:rtl/>
        </w:rPr>
        <w:t xml:space="preserve">לְבוֹנָה" </w:t>
      </w:r>
      <w:r w:rsidRPr="00203453">
        <w:rPr>
          <w:rFonts w:hint="cs"/>
          <w:sz w:val="20"/>
          <w:szCs w:val="20"/>
          <w:rtl/>
        </w:rPr>
        <w:t>(ד', ד)</w:t>
      </w:r>
      <w:r w:rsidRPr="00F824C0">
        <w:rPr>
          <w:rFonts w:hint="cs"/>
          <w:rtl/>
        </w:rPr>
        <w:t xml:space="preserve">. למעשה, לא צריך לנדוד עד שיר השירים שהרי </w:t>
      </w:r>
      <w:r>
        <w:rPr>
          <w:rFonts w:hint="cs"/>
          <w:rtl/>
        </w:rPr>
        <w:t xml:space="preserve">אחד הרכיבים </w:t>
      </w:r>
      <w:r w:rsidRPr="00F824C0">
        <w:rPr>
          <w:rFonts w:hint="cs"/>
          <w:rtl/>
        </w:rPr>
        <w:t xml:space="preserve">בקטורת </w:t>
      </w:r>
      <w:proofErr w:type="spellStart"/>
      <w:r w:rsidRPr="00F824C0">
        <w:rPr>
          <w:rFonts w:hint="cs"/>
          <w:rtl/>
        </w:rPr>
        <w:t>המקדשית</w:t>
      </w:r>
      <w:proofErr w:type="spellEnd"/>
      <w:r w:rsidRPr="00F824C0">
        <w:rPr>
          <w:rFonts w:hint="cs"/>
          <w:rtl/>
        </w:rPr>
        <w:t xml:space="preserve"> שהריח הטוב ניצב בבסיס עניינה, </w:t>
      </w:r>
      <w:r>
        <w:rPr>
          <w:rFonts w:hint="cs"/>
          <w:rtl/>
        </w:rPr>
        <w:t>היא הל</w:t>
      </w:r>
      <w:r w:rsidRPr="00F824C0">
        <w:rPr>
          <w:rtl/>
        </w:rPr>
        <w:t>בונה</w:t>
      </w:r>
      <w:r w:rsidRPr="00F824C0">
        <w:rPr>
          <w:rFonts w:hint="cs"/>
          <w:rtl/>
        </w:rPr>
        <w:t>:</w:t>
      </w:r>
      <w:r w:rsidRPr="00F824C0">
        <w:rPr>
          <w:rtl/>
        </w:rPr>
        <w:t xml:space="preserve"> </w:t>
      </w:r>
      <w:r w:rsidRPr="00F824C0">
        <w:rPr>
          <w:rFonts w:hint="cs"/>
          <w:rtl/>
        </w:rPr>
        <w:t>"</w:t>
      </w:r>
      <w:r w:rsidRPr="00F824C0">
        <w:rPr>
          <w:rtl/>
        </w:rPr>
        <w:t>וַיֹּאמֶר ה' אֶל מֹשֶׁה</w:t>
      </w:r>
      <w:r w:rsidRPr="00F824C0">
        <w:rPr>
          <w:b/>
          <w:bCs/>
          <w:rtl/>
        </w:rPr>
        <w:t xml:space="preserve"> </w:t>
      </w:r>
      <w:r w:rsidRPr="00F824C0">
        <w:rPr>
          <w:rtl/>
        </w:rPr>
        <w:t>קַח לְךָ סַמִּים נָטָף וּשְׁחֵלֶת וְחֶלְבְּנָה סַמִּים וּלְבֹנָה זַכָּה בַּד בְּבַד יִהְיֶה</w:t>
      </w:r>
      <w:r w:rsidRPr="00F824C0">
        <w:rPr>
          <w:rFonts w:hint="cs"/>
          <w:rtl/>
        </w:rPr>
        <w:t xml:space="preserve">" </w:t>
      </w:r>
      <w:r w:rsidRPr="00203453">
        <w:rPr>
          <w:rFonts w:hint="cs"/>
          <w:sz w:val="20"/>
          <w:szCs w:val="20"/>
          <w:rtl/>
        </w:rPr>
        <w:t>(שמות ל', לד)</w:t>
      </w:r>
      <w:r w:rsidRPr="00F824C0">
        <w:rPr>
          <w:rFonts w:hint="cs"/>
          <w:rtl/>
        </w:rPr>
        <w:t xml:space="preserve">. מעניין במיוחד פירוש </w:t>
      </w:r>
      <w:proofErr w:type="spellStart"/>
      <w:r w:rsidRPr="00F824C0">
        <w:rPr>
          <w:rFonts w:hint="cs"/>
          <w:rtl/>
        </w:rPr>
        <w:t>רשב"ם</w:t>
      </w:r>
      <w:proofErr w:type="spellEnd"/>
      <w:r w:rsidRPr="00F824C0">
        <w:rPr>
          <w:rFonts w:hint="cs"/>
          <w:rtl/>
        </w:rPr>
        <w:t xml:space="preserve"> שם </w:t>
      </w:r>
      <w:r w:rsidR="00AF4646">
        <w:rPr>
          <w:rFonts w:hint="cs"/>
          <w:rtl/>
        </w:rPr>
        <w:t xml:space="preserve">(ובדומה לכך </w:t>
      </w:r>
      <w:proofErr w:type="spellStart"/>
      <w:r w:rsidR="00AF4646">
        <w:rPr>
          <w:rFonts w:hint="cs"/>
          <w:rtl/>
        </w:rPr>
        <w:t>ראב"ע</w:t>
      </w:r>
      <w:proofErr w:type="spellEnd"/>
      <w:r w:rsidR="00AF4646">
        <w:rPr>
          <w:rFonts w:hint="cs"/>
          <w:rtl/>
        </w:rPr>
        <w:t xml:space="preserve">) </w:t>
      </w:r>
      <w:r w:rsidRPr="00F824C0">
        <w:rPr>
          <w:rFonts w:hint="cs"/>
          <w:rtl/>
        </w:rPr>
        <w:t>לכפל המילה "סמים" בפסוק, שיוצר מסגרת שמותירה את הלבונה מחוצה לה</w:t>
      </w:r>
      <w:r>
        <w:rPr>
          <w:rFonts w:hint="cs"/>
          <w:rtl/>
        </w:rPr>
        <w:t xml:space="preserve"> ומבליטה אותה</w:t>
      </w:r>
      <w:r w:rsidRPr="00F824C0">
        <w:rPr>
          <w:rFonts w:hint="cs"/>
          <w:rtl/>
        </w:rPr>
        <w:t xml:space="preserve">: </w:t>
      </w:r>
    </w:p>
    <w:p w14:paraId="64DE8EC9" w14:textId="2DF08FD0" w:rsidR="00AC641C" w:rsidRPr="00A65303" w:rsidRDefault="00AF4646" w:rsidP="00AF4646">
      <w:pPr>
        <w:ind w:left="720"/>
        <w:rPr>
          <w:rtl/>
        </w:rPr>
      </w:pPr>
      <w:r>
        <w:rPr>
          <w:rFonts w:hint="cs"/>
          <w:rtl/>
        </w:rPr>
        <w:t>"</w:t>
      </w:r>
      <w:r w:rsidR="00AC641C" w:rsidRPr="00A65303">
        <w:rPr>
          <w:rFonts w:hint="cs"/>
          <w:rtl/>
        </w:rPr>
        <w:t>לפי</w:t>
      </w:r>
      <w:r w:rsidR="00AC641C" w:rsidRPr="00A65303">
        <w:rPr>
          <w:rtl/>
        </w:rPr>
        <w:t xml:space="preserve"> </w:t>
      </w:r>
      <w:r w:rsidR="00AC641C" w:rsidRPr="00A65303">
        <w:rPr>
          <w:rFonts w:hint="cs"/>
          <w:rtl/>
        </w:rPr>
        <w:t>הפשט</w:t>
      </w:r>
      <w:r w:rsidR="00AC641C">
        <w:rPr>
          <w:rFonts w:hint="cs"/>
          <w:rtl/>
        </w:rPr>
        <w:t>,</w:t>
      </w:r>
      <w:r w:rsidR="00AC641C" w:rsidRPr="00A65303">
        <w:rPr>
          <w:rtl/>
        </w:rPr>
        <w:t xml:space="preserve"> </w:t>
      </w:r>
      <w:proofErr w:type="spellStart"/>
      <w:r w:rsidR="00AC641C" w:rsidRPr="00A65303">
        <w:rPr>
          <w:rFonts w:hint="cs"/>
          <w:rtl/>
        </w:rPr>
        <w:t>בתחלה</w:t>
      </w:r>
      <w:proofErr w:type="spellEnd"/>
      <w:r w:rsidR="00AC641C" w:rsidRPr="00A65303">
        <w:rPr>
          <w:rtl/>
        </w:rPr>
        <w:t xml:space="preserve"> </w:t>
      </w:r>
      <w:r w:rsidR="00AC641C" w:rsidRPr="00A65303">
        <w:rPr>
          <w:rFonts w:hint="cs"/>
          <w:rtl/>
        </w:rPr>
        <w:t>כלל</w:t>
      </w:r>
      <w:r w:rsidR="00AC641C">
        <w:rPr>
          <w:rFonts w:hint="cs"/>
          <w:rtl/>
        </w:rPr>
        <w:t>:</w:t>
      </w:r>
      <w:r w:rsidR="00AC641C" w:rsidRPr="00A65303">
        <w:rPr>
          <w:rtl/>
        </w:rPr>
        <w:t xml:space="preserve"> </w:t>
      </w:r>
      <w:r w:rsidR="00AC641C">
        <w:rPr>
          <w:rFonts w:hint="cs"/>
          <w:rtl/>
        </w:rPr>
        <w:t>'</w:t>
      </w:r>
      <w:r w:rsidR="00AC641C" w:rsidRPr="00A65303">
        <w:rPr>
          <w:rFonts w:hint="cs"/>
          <w:rtl/>
        </w:rPr>
        <w:t>קח</w:t>
      </w:r>
      <w:r w:rsidR="00AC641C" w:rsidRPr="00A65303">
        <w:rPr>
          <w:rtl/>
        </w:rPr>
        <w:t xml:space="preserve"> </w:t>
      </w:r>
      <w:r w:rsidR="00AC641C" w:rsidRPr="00A65303">
        <w:rPr>
          <w:rFonts w:hint="cs"/>
          <w:rtl/>
        </w:rPr>
        <w:t>לך</w:t>
      </w:r>
      <w:r w:rsidR="00AC641C" w:rsidRPr="00A65303">
        <w:rPr>
          <w:rtl/>
        </w:rPr>
        <w:t xml:space="preserve"> </w:t>
      </w:r>
      <w:r w:rsidR="00AC641C" w:rsidRPr="00A65303">
        <w:rPr>
          <w:rFonts w:hint="cs"/>
          <w:rtl/>
        </w:rPr>
        <w:t>סמים</w:t>
      </w:r>
      <w:r w:rsidR="00AC641C">
        <w:rPr>
          <w:rFonts w:hint="cs"/>
          <w:rtl/>
        </w:rPr>
        <w:t>',</w:t>
      </w:r>
      <w:r w:rsidR="00AC641C" w:rsidRPr="00A65303">
        <w:rPr>
          <w:rtl/>
        </w:rPr>
        <w:t xml:space="preserve"> </w:t>
      </w:r>
      <w:r w:rsidR="00AC641C" w:rsidRPr="00A65303">
        <w:rPr>
          <w:rFonts w:hint="cs"/>
          <w:rtl/>
        </w:rPr>
        <w:t>ופירש</w:t>
      </w:r>
      <w:r w:rsidR="00AC641C" w:rsidRPr="00A65303">
        <w:rPr>
          <w:rtl/>
        </w:rPr>
        <w:t xml:space="preserve"> </w:t>
      </w:r>
      <w:r w:rsidR="00AC641C" w:rsidRPr="00A65303">
        <w:rPr>
          <w:rFonts w:hint="cs"/>
          <w:rtl/>
        </w:rPr>
        <w:t>מה</w:t>
      </w:r>
      <w:r w:rsidR="00AC641C" w:rsidRPr="00A65303">
        <w:rPr>
          <w:rtl/>
        </w:rPr>
        <w:t xml:space="preserve"> </w:t>
      </w:r>
      <w:r w:rsidR="00AC641C" w:rsidRPr="00A65303">
        <w:rPr>
          <w:rFonts w:hint="cs"/>
          <w:rtl/>
        </w:rPr>
        <w:t>הם</w:t>
      </w:r>
      <w:r w:rsidR="00AC641C" w:rsidRPr="00A65303">
        <w:rPr>
          <w:rtl/>
        </w:rPr>
        <w:t xml:space="preserve"> </w:t>
      </w:r>
      <w:r w:rsidR="00AC641C" w:rsidRPr="00A65303">
        <w:rPr>
          <w:rFonts w:hint="cs"/>
          <w:rtl/>
        </w:rPr>
        <w:t>סמים</w:t>
      </w:r>
      <w:r w:rsidR="00AC641C">
        <w:rPr>
          <w:rFonts w:hint="cs"/>
          <w:rtl/>
        </w:rPr>
        <w:t xml:space="preserve"> </w:t>
      </w:r>
      <w:r w:rsidR="00AC641C">
        <w:rPr>
          <w:rtl/>
        </w:rPr>
        <w:t>–</w:t>
      </w:r>
      <w:r w:rsidR="00AC641C" w:rsidRPr="00A65303">
        <w:rPr>
          <w:rtl/>
        </w:rPr>
        <w:t xml:space="preserve"> </w:t>
      </w:r>
      <w:r w:rsidR="00AC641C">
        <w:rPr>
          <w:rFonts w:hint="cs"/>
          <w:rtl/>
        </w:rPr>
        <w:t>'</w:t>
      </w:r>
      <w:r w:rsidR="00AC641C" w:rsidRPr="00A65303">
        <w:rPr>
          <w:rFonts w:hint="cs"/>
          <w:rtl/>
        </w:rPr>
        <w:t>נטף</w:t>
      </w:r>
      <w:r w:rsidR="00AC641C" w:rsidRPr="00A65303">
        <w:rPr>
          <w:rtl/>
        </w:rPr>
        <w:t xml:space="preserve"> </w:t>
      </w:r>
      <w:r w:rsidR="00AC641C" w:rsidRPr="00A65303">
        <w:rPr>
          <w:rFonts w:hint="cs"/>
          <w:rtl/>
        </w:rPr>
        <w:t>ושחלת</w:t>
      </w:r>
      <w:r w:rsidR="00AC641C" w:rsidRPr="00A65303">
        <w:rPr>
          <w:rtl/>
        </w:rPr>
        <w:t xml:space="preserve"> </w:t>
      </w:r>
      <w:r w:rsidR="00AC641C" w:rsidRPr="00A65303">
        <w:rPr>
          <w:rFonts w:hint="cs"/>
          <w:rtl/>
        </w:rPr>
        <w:t>וחלבנה</w:t>
      </w:r>
      <w:r w:rsidR="00AC641C">
        <w:rPr>
          <w:rFonts w:hint="cs"/>
          <w:rtl/>
        </w:rPr>
        <w:t>',</w:t>
      </w:r>
      <w:r w:rsidR="00AC641C" w:rsidRPr="00A65303">
        <w:rPr>
          <w:rtl/>
        </w:rPr>
        <w:t xml:space="preserve"> </w:t>
      </w:r>
      <w:r w:rsidR="00AC641C" w:rsidRPr="00A65303">
        <w:rPr>
          <w:rFonts w:hint="cs"/>
          <w:rtl/>
        </w:rPr>
        <w:t>הרי</w:t>
      </w:r>
      <w:r w:rsidR="00AC641C" w:rsidRPr="00A65303">
        <w:rPr>
          <w:rtl/>
        </w:rPr>
        <w:t xml:space="preserve"> </w:t>
      </w:r>
      <w:r w:rsidR="00AC641C" w:rsidRPr="00A65303">
        <w:rPr>
          <w:rFonts w:hint="cs"/>
          <w:rtl/>
        </w:rPr>
        <w:t>אלו</w:t>
      </w:r>
      <w:r w:rsidR="00AC641C" w:rsidRPr="00A65303">
        <w:rPr>
          <w:rtl/>
        </w:rPr>
        <w:t xml:space="preserve"> </w:t>
      </w:r>
      <w:r w:rsidR="00AC641C">
        <w:rPr>
          <w:rFonts w:hint="cs"/>
          <w:rtl/>
        </w:rPr>
        <w:t>'</w:t>
      </w:r>
      <w:r w:rsidR="00AC641C" w:rsidRPr="00A65303">
        <w:rPr>
          <w:rFonts w:hint="cs"/>
          <w:rtl/>
        </w:rPr>
        <w:t>סמים</w:t>
      </w:r>
      <w:r w:rsidR="00AC641C">
        <w:rPr>
          <w:rFonts w:hint="cs"/>
          <w:rtl/>
        </w:rPr>
        <w:t>'</w:t>
      </w:r>
      <w:r w:rsidR="00AC641C" w:rsidRPr="00A65303">
        <w:rPr>
          <w:rtl/>
        </w:rPr>
        <w:t xml:space="preserve"> </w:t>
      </w:r>
      <w:proofErr w:type="spellStart"/>
      <w:r w:rsidR="00AC641C" w:rsidRPr="00A65303">
        <w:rPr>
          <w:rFonts w:hint="cs"/>
          <w:rtl/>
        </w:rPr>
        <w:t>שצויתי</w:t>
      </w:r>
      <w:proofErr w:type="spellEnd"/>
      <w:r w:rsidR="00AC641C" w:rsidRPr="00A65303">
        <w:rPr>
          <w:rtl/>
        </w:rPr>
        <w:t xml:space="preserve"> </w:t>
      </w:r>
      <w:proofErr w:type="spellStart"/>
      <w:r w:rsidR="00AC641C" w:rsidRPr="00A65303">
        <w:rPr>
          <w:rFonts w:hint="cs"/>
          <w:rtl/>
        </w:rPr>
        <w:t>שתקח</w:t>
      </w:r>
      <w:proofErr w:type="spellEnd"/>
      <w:r w:rsidR="00AC641C" w:rsidRPr="00A65303">
        <w:rPr>
          <w:rtl/>
        </w:rPr>
        <w:t xml:space="preserve"> </w:t>
      </w:r>
      <w:r w:rsidR="00AC641C" w:rsidRPr="00A65303">
        <w:rPr>
          <w:rFonts w:hint="cs"/>
          <w:rtl/>
        </w:rPr>
        <w:t>לך</w:t>
      </w:r>
      <w:r w:rsidR="00AC641C">
        <w:rPr>
          <w:rFonts w:hint="cs"/>
          <w:rtl/>
        </w:rPr>
        <w:t>.</w:t>
      </w:r>
      <w:r w:rsidR="00AC641C" w:rsidRPr="00A65303">
        <w:rPr>
          <w:rtl/>
        </w:rPr>
        <w:t xml:space="preserve"> </w:t>
      </w:r>
      <w:r w:rsidR="00AC641C" w:rsidRPr="00A65303">
        <w:rPr>
          <w:rFonts w:hint="cs"/>
          <w:rtl/>
        </w:rPr>
        <w:t>ועוד</w:t>
      </w:r>
      <w:r w:rsidR="00AC641C" w:rsidRPr="00A65303">
        <w:rPr>
          <w:rtl/>
        </w:rPr>
        <w:t xml:space="preserve"> </w:t>
      </w:r>
      <w:r w:rsidR="00AC641C" w:rsidRPr="00A65303">
        <w:rPr>
          <w:rFonts w:hint="cs"/>
          <w:rtl/>
        </w:rPr>
        <w:t>קח</w:t>
      </w:r>
      <w:r w:rsidR="00AC641C">
        <w:rPr>
          <w:rFonts w:hint="cs"/>
          <w:rtl/>
        </w:rPr>
        <w:t xml:space="preserve"> '</w:t>
      </w:r>
      <w:r w:rsidR="00AC641C" w:rsidRPr="00A65303">
        <w:rPr>
          <w:rFonts w:hint="cs"/>
          <w:rtl/>
        </w:rPr>
        <w:t>לבונה</w:t>
      </w:r>
      <w:r w:rsidR="00AC641C" w:rsidRPr="00A65303">
        <w:rPr>
          <w:rtl/>
        </w:rPr>
        <w:t xml:space="preserve"> </w:t>
      </w:r>
      <w:r w:rsidR="00AC641C" w:rsidRPr="00A65303">
        <w:rPr>
          <w:rFonts w:hint="cs"/>
          <w:rtl/>
        </w:rPr>
        <w:t>זכה</w:t>
      </w:r>
      <w:r w:rsidR="00AC641C">
        <w:rPr>
          <w:rFonts w:hint="cs"/>
          <w:rtl/>
        </w:rPr>
        <w:t>'. ו</w:t>
      </w:r>
      <w:r w:rsidR="00AC641C" w:rsidRPr="00A65303">
        <w:rPr>
          <w:rFonts w:hint="cs"/>
          <w:rtl/>
        </w:rPr>
        <w:t>לפי</w:t>
      </w:r>
      <w:r w:rsidR="00AC641C" w:rsidRPr="00A65303">
        <w:rPr>
          <w:rtl/>
        </w:rPr>
        <w:t xml:space="preserve"> </w:t>
      </w:r>
      <w:r w:rsidR="00AC641C" w:rsidRPr="00A65303">
        <w:rPr>
          <w:rFonts w:hint="cs"/>
          <w:rtl/>
        </w:rPr>
        <w:t>הפש</w:t>
      </w:r>
      <w:r w:rsidR="00AC641C">
        <w:rPr>
          <w:rFonts w:hint="cs"/>
          <w:rtl/>
        </w:rPr>
        <w:t>ט</w:t>
      </w:r>
      <w:r w:rsidR="00AC641C" w:rsidRPr="00A65303">
        <w:rPr>
          <w:rtl/>
        </w:rPr>
        <w:t xml:space="preserve"> </w:t>
      </w:r>
      <w:r w:rsidR="00AC641C">
        <w:rPr>
          <w:rFonts w:hint="cs"/>
          <w:rtl/>
        </w:rPr>
        <w:t>'</w:t>
      </w:r>
      <w:r w:rsidR="00AC641C" w:rsidRPr="00A65303">
        <w:rPr>
          <w:rFonts w:hint="cs"/>
          <w:rtl/>
        </w:rPr>
        <w:t>לבונה</w:t>
      </w:r>
      <w:r w:rsidR="00AC641C" w:rsidRPr="00A65303">
        <w:rPr>
          <w:rtl/>
        </w:rPr>
        <w:t xml:space="preserve"> </w:t>
      </w:r>
      <w:r w:rsidR="00AC641C" w:rsidRPr="00A65303">
        <w:rPr>
          <w:rFonts w:hint="cs"/>
          <w:rtl/>
        </w:rPr>
        <w:t>זכה</w:t>
      </w:r>
      <w:r w:rsidR="00AC641C">
        <w:rPr>
          <w:rFonts w:hint="cs"/>
          <w:rtl/>
        </w:rPr>
        <w:t>'</w:t>
      </w:r>
      <w:r w:rsidR="00AC641C" w:rsidRPr="00A65303">
        <w:rPr>
          <w:rtl/>
        </w:rPr>
        <w:t xml:space="preserve"> </w:t>
      </w:r>
      <w:r w:rsidR="00AC641C" w:rsidRPr="00A65303">
        <w:rPr>
          <w:rFonts w:hint="cs"/>
          <w:rtl/>
        </w:rPr>
        <w:t>אינם</w:t>
      </w:r>
      <w:r w:rsidR="00AC641C" w:rsidRPr="00A65303">
        <w:rPr>
          <w:rtl/>
        </w:rPr>
        <w:t xml:space="preserve"> </w:t>
      </w:r>
      <w:r w:rsidR="00AC641C">
        <w:rPr>
          <w:rFonts w:hint="cs"/>
          <w:rtl/>
        </w:rPr>
        <w:t>'</w:t>
      </w:r>
      <w:r w:rsidR="00AC641C" w:rsidRPr="00A65303">
        <w:rPr>
          <w:rFonts w:hint="cs"/>
          <w:rtl/>
        </w:rPr>
        <w:t>סמים</w:t>
      </w:r>
      <w:r w:rsidR="00AC641C">
        <w:rPr>
          <w:rFonts w:hint="cs"/>
          <w:rtl/>
        </w:rPr>
        <w:t>',</w:t>
      </w:r>
      <w:r w:rsidR="00AC641C" w:rsidRPr="00A65303">
        <w:rPr>
          <w:rtl/>
        </w:rPr>
        <w:t xml:space="preserve"> </w:t>
      </w:r>
      <w:r w:rsidR="00AC641C" w:rsidRPr="00A65303">
        <w:rPr>
          <w:rFonts w:hint="cs"/>
          <w:rtl/>
        </w:rPr>
        <w:t>ו</w:t>
      </w:r>
      <w:r w:rsidR="00AC641C">
        <w:rPr>
          <w:rFonts w:hint="cs"/>
          <w:rtl/>
        </w:rPr>
        <w:t>'</w:t>
      </w:r>
      <w:r w:rsidR="00AC641C" w:rsidRPr="00A65303">
        <w:rPr>
          <w:rFonts w:hint="cs"/>
          <w:rtl/>
        </w:rPr>
        <w:t>סמים</w:t>
      </w:r>
      <w:r w:rsidR="00AC641C">
        <w:rPr>
          <w:rFonts w:hint="cs"/>
          <w:rtl/>
        </w:rPr>
        <w:t>'</w:t>
      </w:r>
      <w:r w:rsidR="00AC641C" w:rsidRPr="00A65303">
        <w:rPr>
          <w:rtl/>
        </w:rPr>
        <w:t xml:space="preserve"> </w:t>
      </w:r>
      <w:r w:rsidR="00AC641C" w:rsidRPr="00A65303">
        <w:rPr>
          <w:rFonts w:hint="cs"/>
          <w:rtl/>
        </w:rPr>
        <w:t>אחרון</w:t>
      </w:r>
      <w:r w:rsidR="00AC641C" w:rsidRPr="00A65303">
        <w:rPr>
          <w:rtl/>
        </w:rPr>
        <w:t xml:space="preserve"> </w:t>
      </w:r>
      <w:r w:rsidR="00AC641C">
        <w:rPr>
          <w:rFonts w:hint="cs"/>
          <w:rtl/>
        </w:rPr>
        <w:t>הוא</w:t>
      </w:r>
      <w:r w:rsidR="00AC641C" w:rsidRPr="00A65303">
        <w:rPr>
          <w:rtl/>
        </w:rPr>
        <w:t xml:space="preserve"> </w:t>
      </w:r>
      <w:r w:rsidR="00AC641C">
        <w:rPr>
          <w:rFonts w:hint="cs"/>
          <w:rtl/>
        </w:rPr>
        <w:t>'</w:t>
      </w:r>
      <w:r w:rsidR="00AC641C" w:rsidRPr="00A65303">
        <w:rPr>
          <w:rFonts w:hint="cs"/>
          <w:rtl/>
        </w:rPr>
        <w:t>סמים</w:t>
      </w:r>
      <w:r w:rsidR="00AC641C">
        <w:rPr>
          <w:rFonts w:hint="cs"/>
          <w:rtl/>
        </w:rPr>
        <w:t>'</w:t>
      </w:r>
      <w:r w:rsidR="00AC641C" w:rsidRPr="00A65303">
        <w:rPr>
          <w:rtl/>
        </w:rPr>
        <w:t xml:space="preserve"> </w:t>
      </w:r>
      <w:r w:rsidR="00AC641C" w:rsidRPr="00A65303">
        <w:rPr>
          <w:rFonts w:hint="cs"/>
          <w:rtl/>
        </w:rPr>
        <w:t>ראשון</w:t>
      </w:r>
      <w:r w:rsidR="00AC641C" w:rsidRPr="00A65303">
        <w:rPr>
          <w:rtl/>
        </w:rPr>
        <w:t xml:space="preserve"> </w:t>
      </w:r>
      <w:r w:rsidR="00AC641C" w:rsidRPr="00A65303">
        <w:rPr>
          <w:rFonts w:hint="cs"/>
          <w:rtl/>
        </w:rPr>
        <w:t>שבפסוק</w:t>
      </w:r>
      <w:r w:rsidR="00AC641C">
        <w:rPr>
          <w:rFonts w:hint="cs"/>
          <w:rtl/>
        </w:rPr>
        <w:t>.</w:t>
      </w:r>
      <w:r w:rsidR="00AC641C" w:rsidRPr="00A65303">
        <w:rPr>
          <w:rtl/>
        </w:rPr>
        <w:t xml:space="preserve"> </w:t>
      </w:r>
      <w:r w:rsidR="00AC641C" w:rsidRPr="00A65303">
        <w:rPr>
          <w:rFonts w:hint="cs"/>
          <w:rtl/>
        </w:rPr>
        <w:t>וכן</w:t>
      </w:r>
      <w:r w:rsidR="00AC641C" w:rsidRPr="00A65303">
        <w:rPr>
          <w:rtl/>
        </w:rPr>
        <w:t xml:space="preserve"> </w:t>
      </w:r>
      <w:r w:rsidR="00AC641C" w:rsidRPr="00A65303">
        <w:rPr>
          <w:rFonts w:hint="cs"/>
          <w:rtl/>
        </w:rPr>
        <w:t>דרך</w:t>
      </w:r>
      <w:r w:rsidR="00AC641C" w:rsidRPr="00A65303">
        <w:rPr>
          <w:rtl/>
        </w:rPr>
        <w:t xml:space="preserve"> </w:t>
      </w:r>
      <w:r w:rsidR="00AC641C" w:rsidRPr="00A65303">
        <w:rPr>
          <w:rFonts w:hint="cs"/>
          <w:rtl/>
        </w:rPr>
        <w:t>מקראות</w:t>
      </w:r>
      <w:r w:rsidR="00AC641C">
        <w:rPr>
          <w:rFonts w:hint="cs"/>
          <w:rtl/>
        </w:rPr>
        <w:t>:</w:t>
      </w:r>
      <w:r w:rsidR="00AC641C" w:rsidRPr="00A65303">
        <w:rPr>
          <w:rtl/>
        </w:rPr>
        <w:t xml:space="preserve"> </w:t>
      </w:r>
      <w:r w:rsidR="00AC641C" w:rsidRPr="00A65303">
        <w:rPr>
          <w:rFonts w:hint="cs"/>
          <w:rtl/>
        </w:rPr>
        <w:t>כולל</w:t>
      </w:r>
      <w:r w:rsidR="00AC641C" w:rsidRPr="00A65303">
        <w:rPr>
          <w:rtl/>
        </w:rPr>
        <w:t xml:space="preserve"> </w:t>
      </w:r>
      <w:r w:rsidR="00AC641C" w:rsidRPr="00A65303">
        <w:rPr>
          <w:rFonts w:hint="cs"/>
          <w:rtl/>
        </w:rPr>
        <w:t>ומפרש</w:t>
      </w:r>
      <w:r w:rsidR="00AC641C" w:rsidRPr="00A65303">
        <w:rPr>
          <w:rtl/>
        </w:rPr>
        <w:t xml:space="preserve"> </w:t>
      </w:r>
      <w:r w:rsidR="00AC641C" w:rsidRPr="00A65303">
        <w:rPr>
          <w:rFonts w:hint="cs"/>
          <w:rtl/>
        </w:rPr>
        <w:t>וחוזר</w:t>
      </w:r>
      <w:r w:rsidR="00AC641C" w:rsidRPr="00A65303">
        <w:rPr>
          <w:rtl/>
        </w:rPr>
        <w:t xml:space="preserve"> </w:t>
      </w:r>
      <w:r w:rsidR="00AC641C" w:rsidRPr="00A65303">
        <w:rPr>
          <w:rFonts w:hint="cs"/>
          <w:rtl/>
        </w:rPr>
        <w:t>ואומר</w:t>
      </w:r>
      <w:r w:rsidR="00AC641C">
        <w:rPr>
          <w:rFonts w:hint="cs"/>
          <w:rtl/>
        </w:rPr>
        <w:t>:</w:t>
      </w:r>
      <w:r w:rsidR="00AC641C" w:rsidRPr="00A65303">
        <w:rPr>
          <w:rtl/>
        </w:rPr>
        <w:t xml:space="preserve"> </w:t>
      </w:r>
      <w:r w:rsidR="00AC641C" w:rsidRPr="00A65303">
        <w:rPr>
          <w:rFonts w:hint="cs"/>
          <w:rtl/>
        </w:rPr>
        <w:t>הרי</w:t>
      </w:r>
      <w:r w:rsidR="00AC641C" w:rsidRPr="00A65303">
        <w:rPr>
          <w:rtl/>
        </w:rPr>
        <w:t xml:space="preserve"> </w:t>
      </w:r>
      <w:r w:rsidR="00AC641C" w:rsidRPr="00A65303">
        <w:rPr>
          <w:rFonts w:hint="cs"/>
          <w:rtl/>
        </w:rPr>
        <w:t>לך</w:t>
      </w:r>
      <w:r w:rsidR="00AC641C" w:rsidRPr="00A65303">
        <w:rPr>
          <w:rtl/>
        </w:rPr>
        <w:t xml:space="preserve"> </w:t>
      </w:r>
      <w:r w:rsidR="00AC641C" w:rsidRPr="00A65303">
        <w:rPr>
          <w:rFonts w:hint="cs"/>
          <w:rtl/>
        </w:rPr>
        <w:t>כלל</w:t>
      </w:r>
      <w:r w:rsidR="00AC641C">
        <w:rPr>
          <w:rFonts w:hint="cs"/>
          <w:rtl/>
        </w:rPr>
        <w:t xml:space="preserve"> שאמרתי לך" </w:t>
      </w:r>
      <w:r>
        <w:rPr>
          <w:rtl/>
        </w:rPr>
        <w:tab/>
      </w:r>
      <w:r w:rsidR="00AC641C" w:rsidRPr="00A837BF">
        <w:rPr>
          <w:rFonts w:hint="cs"/>
          <w:sz w:val="20"/>
          <w:szCs w:val="20"/>
          <w:rtl/>
        </w:rPr>
        <w:t>(</w:t>
      </w:r>
      <w:proofErr w:type="spellStart"/>
      <w:r w:rsidR="00AC641C" w:rsidRPr="00A837BF">
        <w:rPr>
          <w:rFonts w:hint="cs"/>
          <w:sz w:val="20"/>
          <w:szCs w:val="20"/>
          <w:rtl/>
        </w:rPr>
        <w:t>רשב</w:t>
      </w:r>
      <w:r w:rsidR="00AC641C" w:rsidRPr="00A837BF">
        <w:rPr>
          <w:sz w:val="20"/>
          <w:szCs w:val="20"/>
          <w:rtl/>
        </w:rPr>
        <w:t>"</w:t>
      </w:r>
      <w:r w:rsidR="00AC641C" w:rsidRPr="00A837BF">
        <w:rPr>
          <w:rFonts w:hint="cs"/>
          <w:sz w:val="20"/>
          <w:szCs w:val="20"/>
          <w:rtl/>
        </w:rPr>
        <w:t>ם</w:t>
      </w:r>
      <w:proofErr w:type="spellEnd"/>
      <w:r w:rsidR="00AC641C" w:rsidRPr="00A837BF">
        <w:rPr>
          <w:sz w:val="20"/>
          <w:szCs w:val="20"/>
          <w:rtl/>
        </w:rPr>
        <w:t xml:space="preserve"> </w:t>
      </w:r>
      <w:r w:rsidR="00AC641C" w:rsidRPr="00A837BF">
        <w:rPr>
          <w:rFonts w:hint="cs"/>
          <w:sz w:val="20"/>
          <w:szCs w:val="20"/>
          <w:rtl/>
        </w:rPr>
        <w:t>שמות</w:t>
      </w:r>
      <w:r w:rsidR="00AC641C" w:rsidRPr="00A837BF">
        <w:rPr>
          <w:sz w:val="20"/>
          <w:szCs w:val="20"/>
          <w:rtl/>
        </w:rPr>
        <w:t xml:space="preserve"> </w:t>
      </w:r>
      <w:r w:rsidR="00AC641C" w:rsidRPr="00A837BF">
        <w:rPr>
          <w:rFonts w:hint="cs"/>
          <w:sz w:val="20"/>
          <w:szCs w:val="20"/>
          <w:rtl/>
        </w:rPr>
        <w:t>ל', לד)</w:t>
      </w:r>
      <w:r w:rsidR="00AC641C">
        <w:rPr>
          <w:rFonts w:hint="cs"/>
          <w:rtl/>
        </w:rPr>
        <w:t>.</w:t>
      </w:r>
    </w:p>
    <w:p w14:paraId="4918966D" w14:textId="41724ABF" w:rsidR="00AC641C" w:rsidRPr="005842B7" w:rsidRDefault="00AC641C" w:rsidP="00AF4646">
      <w:pPr>
        <w:rPr>
          <w:rtl/>
        </w:rPr>
      </w:pPr>
      <w:r w:rsidRPr="005842B7">
        <w:rPr>
          <w:rFonts w:hint="cs"/>
          <w:rtl/>
        </w:rPr>
        <w:t xml:space="preserve">כלומר, לדבריו </w:t>
      </w:r>
      <w:r w:rsidR="00AF4646">
        <w:rPr>
          <w:rFonts w:hint="cs"/>
          <w:rtl/>
        </w:rPr>
        <w:t>ללבונה</w:t>
      </w:r>
      <w:r w:rsidR="00AF4646" w:rsidRPr="005842B7">
        <w:rPr>
          <w:rFonts w:hint="cs"/>
          <w:rtl/>
        </w:rPr>
        <w:t xml:space="preserve"> </w:t>
      </w:r>
      <w:r w:rsidRPr="005842B7">
        <w:rPr>
          <w:rFonts w:hint="cs"/>
          <w:rtl/>
        </w:rPr>
        <w:t xml:space="preserve">יש מעמד מיוחד בתוך הקטורת: </w:t>
      </w:r>
      <w:r w:rsidR="00AF4646">
        <w:rPr>
          <w:rFonts w:hint="cs"/>
          <w:rtl/>
        </w:rPr>
        <w:t xml:space="preserve">לצד </w:t>
      </w:r>
      <w:r w:rsidRPr="005842B7">
        <w:rPr>
          <w:rFonts w:hint="cs"/>
          <w:rtl/>
        </w:rPr>
        <w:t xml:space="preserve">רשימת ה'סמים' </w:t>
      </w:r>
      <w:r w:rsidR="00AF4646">
        <w:rPr>
          <w:rFonts w:hint="cs"/>
          <w:rtl/>
        </w:rPr>
        <w:t xml:space="preserve">(נטף ושחלת וחלבנה) </w:t>
      </w:r>
      <w:r w:rsidRPr="005842B7">
        <w:rPr>
          <w:rFonts w:hint="cs"/>
          <w:rtl/>
        </w:rPr>
        <w:t>נ</w:t>
      </w:r>
      <w:r w:rsidR="00AF4646">
        <w:rPr>
          <w:rFonts w:hint="cs"/>
          <w:rtl/>
        </w:rPr>
        <w:t>י</w:t>
      </w:r>
      <w:r w:rsidRPr="005842B7">
        <w:rPr>
          <w:rFonts w:hint="cs"/>
          <w:rtl/>
        </w:rPr>
        <w:t>צבת הלבונה בפנ</w:t>
      </w:r>
      <w:r>
        <w:rPr>
          <w:rFonts w:hint="cs"/>
          <w:rtl/>
        </w:rPr>
        <w:t>י עצמה וגם אותה יש לצרף לקטורת</w:t>
      </w:r>
      <w:r w:rsidR="00AF4646">
        <w:rPr>
          <w:rFonts w:hint="cs"/>
          <w:rtl/>
        </w:rPr>
        <w:t>.</w:t>
      </w:r>
      <w:r>
        <w:rPr>
          <w:rFonts w:hint="cs"/>
          <w:rtl/>
        </w:rPr>
        <w:t xml:space="preserve"> שמא צודק קאסוטו שהביטוי "</w:t>
      </w:r>
      <w:r w:rsidRPr="00F824C0">
        <w:rPr>
          <w:rtl/>
        </w:rPr>
        <w:t>בַּד בְּבַד יִהְיֶה</w:t>
      </w:r>
      <w:r>
        <w:rPr>
          <w:rFonts w:hint="cs"/>
          <w:rtl/>
        </w:rPr>
        <w:t>" רומז שיש צורך בכמות לבונה זהה לכמות כל שאר הסמים גם יחד</w:t>
      </w:r>
      <w:r w:rsidR="00AF4646">
        <w:rPr>
          <w:rFonts w:hint="cs"/>
          <w:rtl/>
        </w:rPr>
        <w:t>;</w:t>
      </w:r>
      <w:r>
        <w:rPr>
          <w:rStyle w:val="a5"/>
          <w:rFonts w:ascii="David" w:hAnsi="David"/>
          <w:sz w:val="24"/>
          <w:rtl/>
        </w:rPr>
        <w:footnoteReference w:id="8"/>
      </w:r>
      <w:r>
        <w:rPr>
          <w:rFonts w:hint="cs"/>
          <w:rtl/>
        </w:rPr>
        <w:t xml:space="preserve"> בכך הופכת הלבונה לבושם המרכזי בקטורת </w:t>
      </w:r>
      <w:proofErr w:type="spellStart"/>
      <w:r>
        <w:rPr>
          <w:rFonts w:hint="cs"/>
          <w:rtl/>
        </w:rPr>
        <w:t>המקדשית</w:t>
      </w:r>
      <w:proofErr w:type="spellEnd"/>
      <w:r>
        <w:rPr>
          <w:rFonts w:hint="cs"/>
          <w:rtl/>
        </w:rPr>
        <w:t>.</w:t>
      </w:r>
    </w:p>
    <w:p w14:paraId="4F4FB288" w14:textId="0F13741B" w:rsidR="00AC641C" w:rsidRDefault="00AC641C" w:rsidP="00AF4646">
      <w:pPr>
        <w:rPr>
          <w:rtl/>
        </w:rPr>
      </w:pPr>
      <w:r w:rsidRPr="005842B7">
        <w:rPr>
          <w:rFonts w:hint="cs"/>
          <w:rtl/>
        </w:rPr>
        <w:t xml:space="preserve">סביר אם כן שתוספת הלבונה </w:t>
      </w:r>
      <w:r w:rsidR="00AF4646">
        <w:rPr>
          <w:rFonts w:hint="cs"/>
          <w:rtl/>
        </w:rPr>
        <w:t xml:space="preserve">נועדה </w:t>
      </w:r>
      <w:r w:rsidRPr="005842B7">
        <w:rPr>
          <w:rFonts w:hint="cs"/>
          <w:rtl/>
        </w:rPr>
        <w:t>להוסיף ריח טוב לק</w:t>
      </w:r>
      <w:r w:rsidR="00AF4646">
        <w:rPr>
          <w:rFonts w:hint="cs"/>
          <w:rtl/>
        </w:rPr>
        <w:t>ו</w:t>
      </w:r>
      <w:r w:rsidRPr="005842B7">
        <w:rPr>
          <w:rFonts w:hint="cs"/>
          <w:rtl/>
        </w:rPr>
        <w:t xml:space="preserve">רבנות שאליהם היא מצטרפת. </w:t>
      </w:r>
      <w:r>
        <w:rPr>
          <w:rFonts w:hint="cs"/>
          <w:rtl/>
        </w:rPr>
        <w:t xml:space="preserve">יתרון נוסף לכיוון מחשבה זה הוא המרכזיות של </w:t>
      </w:r>
      <w:r w:rsidRPr="005842B7">
        <w:rPr>
          <w:rFonts w:hint="cs"/>
          <w:rtl/>
        </w:rPr>
        <w:t xml:space="preserve">הריח </w:t>
      </w:r>
      <w:r>
        <w:rPr>
          <w:rFonts w:hint="cs"/>
          <w:rtl/>
        </w:rPr>
        <w:t xml:space="preserve">הטוב </w:t>
      </w:r>
      <w:r w:rsidRPr="005842B7">
        <w:rPr>
          <w:rFonts w:hint="cs"/>
          <w:rtl/>
        </w:rPr>
        <w:t>בעולם הק</w:t>
      </w:r>
      <w:r w:rsidR="00AF4646">
        <w:rPr>
          <w:rFonts w:hint="cs"/>
          <w:rtl/>
        </w:rPr>
        <w:t>ו</w:t>
      </w:r>
      <w:r w:rsidRPr="005842B7">
        <w:rPr>
          <w:rFonts w:hint="cs"/>
          <w:rtl/>
        </w:rPr>
        <w:t xml:space="preserve">רבנות. דבר זה ניכר כבר בעולות שהקריב </w:t>
      </w:r>
      <w:r w:rsidR="00AF4646">
        <w:rPr>
          <w:rFonts w:hint="cs"/>
          <w:rtl/>
        </w:rPr>
        <w:t xml:space="preserve">נח </w:t>
      </w:r>
      <w:r w:rsidRPr="005842B7">
        <w:rPr>
          <w:rFonts w:hint="cs"/>
          <w:rtl/>
        </w:rPr>
        <w:t>לאחר המבול: "וַיָּרַח</w:t>
      </w:r>
      <w:r w:rsidRPr="005842B7">
        <w:rPr>
          <w:rtl/>
        </w:rPr>
        <w:t xml:space="preserve"> </w:t>
      </w:r>
      <w:r w:rsidRPr="005842B7">
        <w:rPr>
          <w:rFonts w:hint="cs"/>
          <w:rtl/>
        </w:rPr>
        <w:t>ה</w:t>
      </w:r>
      <w:r w:rsidRPr="005842B7">
        <w:rPr>
          <w:rtl/>
        </w:rPr>
        <w:t xml:space="preserve">' </w:t>
      </w:r>
      <w:r w:rsidRPr="005842B7">
        <w:rPr>
          <w:rFonts w:hint="cs"/>
          <w:rtl/>
        </w:rPr>
        <w:t>אֶת</w:t>
      </w:r>
      <w:r w:rsidRPr="005842B7">
        <w:rPr>
          <w:rtl/>
        </w:rPr>
        <w:t xml:space="preserve"> </w:t>
      </w:r>
      <w:r w:rsidRPr="005842B7">
        <w:rPr>
          <w:rFonts w:hint="cs"/>
          <w:rtl/>
        </w:rPr>
        <w:t>רֵיחַ</w:t>
      </w:r>
      <w:r w:rsidRPr="005842B7">
        <w:rPr>
          <w:rtl/>
        </w:rPr>
        <w:t xml:space="preserve"> </w:t>
      </w:r>
      <w:proofErr w:type="spellStart"/>
      <w:r w:rsidRPr="005842B7">
        <w:rPr>
          <w:rFonts w:hint="cs"/>
          <w:rtl/>
        </w:rPr>
        <w:t>הַנִּיחֹח</w:t>
      </w:r>
      <w:proofErr w:type="spellEnd"/>
      <w:r w:rsidRPr="005842B7">
        <w:rPr>
          <w:rFonts w:hint="cs"/>
          <w:rtl/>
        </w:rPr>
        <w:t xml:space="preserve">ַ" </w:t>
      </w:r>
      <w:r w:rsidRPr="00203453">
        <w:rPr>
          <w:rFonts w:hint="cs"/>
          <w:sz w:val="20"/>
          <w:szCs w:val="20"/>
          <w:rtl/>
        </w:rPr>
        <w:t xml:space="preserve">(בראשית ח', </w:t>
      </w:r>
      <w:proofErr w:type="spellStart"/>
      <w:r w:rsidRPr="00203453">
        <w:rPr>
          <w:rFonts w:hint="cs"/>
          <w:sz w:val="20"/>
          <w:szCs w:val="20"/>
          <w:rtl/>
        </w:rPr>
        <w:t>כא</w:t>
      </w:r>
      <w:proofErr w:type="spellEnd"/>
      <w:r w:rsidRPr="00203453">
        <w:rPr>
          <w:rFonts w:hint="cs"/>
          <w:sz w:val="20"/>
          <w:szCs w:val="20"/>
          <w:rtl/>
        </w:rPr>
        <w:t>)</w:t>
      </w:r>
      <w:r w:rsidRPr="005842B7">
        <w:rPr>
          <w:rFonts w:hint="cs"/>
          <w:rtl/>
        </w:rPr>
        <w:t>.</w:t>
      </w:r>
      <w:r w:rsidRPr="005842B7">
        <w:rPr>
          <w:rtl/>
        </w:rPr>
        <w:t xml:space="preserve"> </w:t>
      </w:r>
      <w:r w:rsidRPr="005842B7">
        <w:rPr>
          <w:rFonts w:hint="cs"/>
          <w:rtl/>
        </w:rPr>
        <w:t xml:space="preserve">הפיוס בין ה' </w:t>
      </w:r>
      <w:r w:rsidR="00AF4646">
        <w:rPr>
          <w:rFonts w:hint="cs"/>
          <w:rtl/>
        </w:rPr>
        <w:t>ל</w:t>
      </w:r>
      <w:r w:rsidRPr="005842B7">
        <w:rPr>
          <w:rFonts w:hint="cs"/>
          <w:rtl/>
        </w:rPr>
        <w:t xml:space="preserve">אדם </w:t>
      </w:r>
      <w:r w:rsidR="00AF4646">
        <w:rPr>
          <w:rFonts w:hint="cs"/>
          <w:rtl/>
        </w:rPr>
        <w:t xml:space="preserve">מתבטא </w:t>
      </w:r>
      <w:r w:rsidRPr="005842B7">
        <w:rPr>
          <w:rFonts w:hint="cs"/>
          <w:rtl/>
        </w:rPr>
        <w:t>בפסוקים אלו דרך ריח הק</w:t>
      </w:r>
      <w:r w:rsidR="00AF4646">
        <w:rPr>
          <w:rFonts w:hint="cs"/>
          <w:rtl/>
        </w:rPr>
        <w:t>ו</w:t>
      </w:r>
      <w:r w:rsidRPr="005842B7">
        <w:rPr>
          <w:rFonts w:hint="cs"/>
          <w:rtl/>
        </w:rPr>
        <w:t>רבנות דווקא,</w:t>
      </w:r>
      <w:r w:rsidRPr="00A71099">
        <w:rPr>
          <w:rStyle w:val="a5"/>
          <w:rFonts w:ascii="David" w:hAnsi="David"/>
          <w:sz w:val="24"/>
          <w:rtl/>
        </w:rPr>
        <w:footnoteReference w:id="9"/>
      </w:r>
      <w:r w:rsidRPr="005842B7">
        <w:rPr>
          <w:rFonts w:hint="cs"/>
          <w:rtl/>
        </w:rPr>
        <w:t xml:space="preserve"> ובלשונו של ר' צדוק הכהן מלובלין בחתימת ספרו צדקת הצדיק: "וסוד כל הקרבנות בכלל אינו אלא הריח" </w:t>
      </w:r>
      <w:r w:rsidRPr="00203453">
        <w:rPr>
          <w:rFonts w:hint="cs"/>
          <w:sz w:val="20"/>
          <w:szCs w:val="20"/>
          <w:rtl/>
        </w:rPr>
        <w:t xml:space="preserve">(תורה </w:t>
      </w:r>
      <w:proofErr w:type="spellStart"/>
      <w:r w:rsidRPr="00203453">
        <w:rPr>
          <w:rFonts w:hint="cs"/>
          <w:sz w:val="20"/>
          <w:szCs w:val="20"/>
          <w:rtl/>
        </w:rPr>
        <w:t>רסד</w:t>
      </w:r>
      <w:proofErr w:type="spellEnd"/>
      <w:r w:rsidRPr="00203453">
        <w:rPr>
          <w:rFonts w:hint="cs"/>
          <w:sz w:val="20"/>
          <w:szCs w:val="20"/>
          <w:rtl/>
        </w:rPr>
        <w:t>)</w:t>
      </w:r>
      <w:r w:rsidRPr="005842B7">
        <w:rPr>
          <w:rFonts w:hint="cs"/>
          <w:rtl/>
        </w:rPr>
        <w:t>.</w:t>
      </w:r>
      <w:r w:rsidRPr="005842B7">
        <w:rPr>
          <w:rtl/>
        </w:rPr>
        <w:t xml:space="preserve"> </w:t>
      </w:r>
      <w:r w:rsidRPr="0067063F">
        <w:rPr>
          <w:rFonts w:hint="cs"/>
          <w:rtl/>
        </w:rPr>
        <w:t>גם</w:t>
      </w:r>
      <w:r w:rsidRPr="0067063F">
        <w:rPr>
          <w:rtl/>
        </w:rPr>
        <w:t xml:space="preserve"> </w:t>
      </w:r>
      <w:r w:rsidRPr="0067063F">
        <w:rPr>
          <w:rFonts w:hint="cs"/>
          <w:rtl/>
        </w:rPr>
        <w:t>בקללות</w:t>
      </w:r>
      <w:r w:rsidRPr="0067063F">
        <w:rPr>
          <w:rtl/>
        </w:rPr>
        <w:t xml:space="preserve">, </w:t>
      </w:r>
      <w:r w:rsidRPr="0067063F">
        <w:rPr>
          <w:rFonts w:hint="cs"/>
          <w:rtl/>
        </w:rPr>
        <w:t>המבע</w:t>
      </w:r>
      <w:r w:rsidRPr="0067063F">
        <w:rPr>
          <w:rtl/>
        </w:rPr>
        <w:t xml:space="preserve"> </w:t>
      </w:r>
      <w:r w:rsidRPr="0067063F">
        <w:rPr>
          <w:rFonts w:hint="cs"/>
          <w:rtl/>
        </w:rPr>
        <w:t>הלשוני</w:t>
      </w:r>
      <w:r w:rsidRPr="0067063F">
        <w:rPr>
          <w:rtl/>
        </w:rPr>
        <w:t xml:space="preserve"> </w:t>
      </w:r>
      <w:r w:rsidRPr="0067063F">
        <w:rPr>
          <w:rFonts w:hint="cs"/>
          <w:rtl/>
        </w:rPr>
        <w:t>להפסקת</w:t>
      </w:r>
      <w:r w:rsidRPr="0067063F">
        <w:rPr>
          <w:rtl/>
        </w:rPr>
        <w:t xml:space="preserve"> </w:t>
      </w:r>
      <w:r w:rsidRPr="0067063F">
        <w:rPr>
          <w:rFonts w:hint="cs"/>
          <w:rtl/>
        </w:rPr>
        <w:t>הק</w:t>
      </w:r>
      <w:r w:rsidR="00AF4646">
        <w:rPr>
          <w:rFonts w:hint="cs"/>
          <w:rtl/>
        </w:rPr>
        <w:t>ו</w:t>
      </w:r>
      <w:r w:rsidRPr="0067063F">
        <w:rPr>
          <w:rFonts w:hint="cs"/>
          <w:rtl/>
        </w:rPr>
        <w:t>רבנות</w:t>
      </w:r>
      <w:r w:rsidRPr="0067063F">
        <w:rPr>
          <w:rtl/>
        </w:rPr>
        <w:t xml:space="preserve"> </w:t>
      </w:r>
      <w:r w:rsidRPr="0067063F">
        <w:rPr>
          <w:rFonts w:hint="cs"/>
          <w:rtl/>
        </w:rPr>
        <w:t>הוא</w:t>
      </w:r>
      <w:r w:rsidRPr="0067063F">
        <w:rPr>
          <w:rtl/>
        </w:rPr>
        <w:t xml:space="preserve"> </w:t>
      </w:r>
      <w:r w:rsidRPr="0067063F">
        <w:rPr>
          <w:rFonts w:hint="cs"/>
          <w:rtl/>
        </w:rPr>
        <w:t>הפסקת</w:t>
      </w:r>
      <w:r w:rsidRPr="0067063F">
        <w:rPr>
          <w:rtl/>
        </w:rPr>
        <w:t xml:space="preserve"> '</w:t>
      </w:r>
      <w:r w:rsidRPr="0067063F">
        <w:rPr>
          <w:rFonts w:hint="cs"/>
          <w:rtl/>
        </w:rPr>
        <w:t>ריחם</w:t>
      </w:r>
      <w:r w:rsidRPr="0067063F">
        <w:rPr>
          <w:rtl/>
        </w:rPr>
        <w:t>': "</w:t>
      </w:r>
      <w:r w:rsidRPr="0067063F">
        <w:rPr>
          <w:rFonts w:hint="cs"/>
          <w:rtl/>
        </w:rPr>
        <w:t>וְנָתַתִּי</w:t>
      </w:r>
      <w:r w:rsidRPr="0067063F">
        <w:rPr>
          <w:rtl/>
        </w:rPr>
        <w:t xml:space="preserve"> </w:t>
      </w:r>
      <w:r w:rsidRPr="0067063F">
        <w:rPr>
          <w:rFonts w:hint="cs"/>
          <w:rtl/>
        </w:rPr>
        <w:t>אֶת</w:t>
      </w:r>
      <w:r w:rsidRPr="0067063F">
        <w:rPr>
          <w:rtl/>
        </w:rPr>
        <w:t xml:space="preserve"> </w:t>
      </w:r>
      <w:r w:rsidRPr="0067063F">
        <w:rPr>
          <w:rFonts w:hint="cs"/>
          <w:rtl/>
        </w:rPr>
        <w:t>עָרֵיכֶם</w:t>
      </w:r>
      <w:r w:rsidRPr="0067063F">
        <w:rPr>
          <w:rtl/>
        </w:rPr>
        <w:t xml:space="preserve"> </w:t>
      </w:r>
      <w:r w:rsidRPr="0067063F">
        <w:rPr>
          <w:rFonts w:hint="cs"/>
          <w:rtl/>
        </w:rPr>
        <w:t>חָרְבָּה</w:t>
      </w:r>
      <w:r w:rsidRPr="0067063F">
        <w:rPr>
          <w:rtl/>
        </w:rPr>
        <w:t xml:space="preserve"> </w:t>
      </w:r>
      <w:proofErr w:type="spellStart"/>
      <w:r w:rsidRPr="0067063F">
        <w:rPr>
          <w:rFonts w:hint="cs"/>
          <w:rtl/>
        </w:rPr>
        <w:t>וַהֲשִׁמּוֹתִי</w:t>
      </w:r>
      <w:proofErr w:type="spellEnd"/>
      <w:r w:rsidRPr="0067063F">
        <w:rPr>
          <w:rtl/>
        </w:rPr>
        <w:t xml:space="preserve"> </w:t>
      </w:r>
      <w:r w:rsidRPr="0067063F">
        <w:rPr>
          <w:rFonts w:hint="cs"/>
          <w:rtl/>
        </w:rPr>
        <w:t>אֶת</w:t>
      </w:r>
      <w:r w:rsidRPr="0067063F">
        <w:rPr>
          <w:rtl/>
        </w:rPr>
        <w:t xml:space="preserve"> </w:t>
      </w:r>
      <w:r w:rsidRPr="0067063F">
        <w:rPr>
          <w:rFonts w:hint="cs"/>
          <w:rtl/>
        </w:rPr>
        <w:t>מִקְדְּשֵׁיכֶם</w:t>
      </w:r>
      <w:r w:rsidRPr="0067063F">
        <w:rPr>
          <w:rtl/>
        </w:rPr>
        <w:t xml:space="preserve"> </w:t>
      </w:r>
      <w:r w:rsidRPr="0067063F">
        <w:rPr>
          <w:rFonts w:hint="cs"/>
          <w:rtl/>
        </w:rPr>
        <w:t>וְלֹא</w:t>
      </w:r>
      <w:r w:rsidRPr="0067063F">
        <w:rPr>
          <w:rtl/>
        </w:rPr>
        <w:t xml:space="preserve"> </w:t>
      </w:r>
      <w:r w:rsidRPr="0067063F">
        <w:rPr>
          <w:rFonts w:hint="cs"/>
          <w:rtl/>
        </w:rPr>
        <w:t>אָרִיחַ</w:t>
      </w:r>
      <w:r w:rsidRPr="0067063F">
        <w:rPr>
          <w:rtl/>
        </w:rPr>
        <w:t xml:space="preserve"> </w:t>
      </w:r>
      <w:r w:rsidRPr="0067063F">
        <w:rPr>
          <w:rFonts w:hint="cs"/>
          <w:rtl/>
        </w:rPr>
        <w:t>בְּרֵיחַ</w:t>
      </w:r>
      <w:r w:rsidRPr="0067063F">
        <w:rPr>
          <w:rtl/>
        </w:rPr>
        <w:t xml:space="preserve"> </w:t>
      </w:r>
      <w:proofErr w:type="spellStart"/>
      <w:r w:rsidRPr="0067063F">
        <w:rPr>
          <w:rFonts w:hint="cs"/>
          <w:rtl/>
        </w:rPr>
        <w:t>נִיחֹחֲכֶם</w:t>
      </w:r>
      <w:proofErr w:type="spellEnd"/>
      <w:r w:rsidRPr="0067063F">
        <w:rPr>
          <w:rtl/>
        </w:rPr>
        <w:t xml:space="preserve">" </w:t>
      </w:r>
      <w:r w:rsidRPr="00203453">
        <w:rPr>
          <w:sz w:val="20"/>
          <w:szCs w:val="20"/>
          <w:rtl/>
        </w:rPr>
        <w:t>(</w:t>
      </w:r>
      <w:r w:rsidRPr="00203453">
        <w:rPr>
          <w:rFonts w:hint="cs"/>
          <w:sz w:val="20"/>
          <w:szCs w:val="20"/>
          <w:rtl/>
        </w:rPr>
        <w:t>ויקרא</w:t>
      </w:r>
      <w:r w:rsidRPr="00203453">
        <w:rPr>
          <w:sz w:val="20"/>
          <w:szCs w:val="20"/>
          <w:rtl/>
        </w:rPr>
        <w:t xml:space="preserve"> </w:t>
      </w:r>
      <w:r w:rsidRPr="00203453">
        <w:rPr>
          <w:rFonts w:hint="cs"/>
          <w:sz w:val="20"/>
          <w:szCs w:val="20"/>
          <w:rtl/>
        </w:rPr>
        <w:t>כ</w:t>
      </w:r>
      <w:r w:rsidRPr="00203453">
        <w:rPr>
          <w:sz w:val="20"/>
          <w:szCs w:val="20"/>
          <w:rtl/>
        </w:rPr>
        <w:t>"</w:t>
      </w:r>
      <w:r w:rsidRPr="00203453">
        <w:rPr>
          <w:rFonts w:hint="cs"/>
          <w:sz w:val="20"/>
          <w:szCs w:val="20"/>
          <w:rtl/>
        </w:rPr>
        <w:t>ו, לא</w:t>
      </w:r>
      <w:r w:rsidRPr="00203453">
        <w:rPr>
          <w:sz w:val="20"/>
          <w:szCs w:val="20"/>
          <w:rtl/>
        </w:rPr>
        <w:t>)</w:t>
      </w:r>
      <w:r w:rsidRPr="0067063F">
        <w:rPr>
          <w:rtl/>
        </w:rPr>
        <w:t>; "</w:t>
      </w:r>
      <w:r w:rsidRPr="0067063F">
        <w:rPr>
          <w:rFonts w:hint="cs"/>
          <w:rtl/>
        </w:rPr>
        <w:t>שָׂנֵאתִי</w:t>
      </w:r>
      <w:r w:rsidRPr="0067063F">
        <w:rPr>
          <w:rtl/>
        </w:rPr>
        <w:t xml:space="preserve"> </w:t>
      </w:r>
      <w:r w:rsidRPr="0067063F">
        <w:rPr>
          <w:rFonts w:hint="cs"/>
          <w:rtl/>
        </w:rPr>
        <w:t>מָאַסְתִּי</w:t>
      </w:r>
      <w:r w:rsidRPr="0067063F">
        <w:rPr>
          <w:rtl/>
        </w:rPr>
        <w:t xml:space="preserve"> </w:t>
      </w:r>
      <w:r w:rsidRPr="0067063F">
        <w:rPr>
          <w:rFonts w:hint="cs"/>
          <w:rtl/>
        </w:rPr>
        <w:t>חַגֵּיכֶם</w:t>
      </w:r>
      <w:r w:rsidRPr="0067063F">
        <w:rPr>
          <w:rtl/>
        </w:rPr>
        <w:t xml:space="preserve"> / </w:t>
      </w:r>
      <w:r w:rsidRPr="0067063F">
        <w:rPr>
          <w:rFonts w:hint="cs"/>
          <w:rtl/>
        </w:rPr>
        <w:t>וְלֹא</w:t>
      </w:r>
      <w:r w:rsidRPr="0067063F">
        <w:rPr>
          <w:rtl/>
        </w:rPr>
        <w:t xml:space="preserve"> </w:t>
      </w:r>
      <w:r w:rsidRPr="0067063F">
        <w:rPr>
          <w:rFonts w:hint="cs"/>
          <w:rtl/>
        </w:rPr>
        <w:t>אָרִיחַ</w:t>
      </w:r>
      <w:r w:rsidRPr="0067063F">
        <w:rPr>
          <w:rtl/>
        </w:rPr>
        <w:t xml:space="preserve"> </w:t>
      </w:r>
      <w:proofErr w:type="spellStart"/>
      <w:r w:rsidRPr="0067063F">
        <w:rPr>
          <w:rFonts w:hint="cs"/>
          <w:rtl/>
        </w:rPr>
        <w:t>בְּעַצְּרֹתֵיכֶם</w:t>
      </w:r>
      <w:proofErr w:type="spellEnd"/>
      <w:r w:rsidRPr="0067063F">
        <w:rPr>
          <w:rtl/>
        </w:rPr>
        <w:t xml:space="preserve">" </w:t>
      </w:r>
      <w:r w:rsidRPr="00203453">
        <w:rPr>
          <w:sz w:val="20"/>
          <w:szCs w:val="20"/>
          <w:rtl/>
        </w:rPr>
        <w:t>(</w:t>
      </w:r>
      <w:r w:rsidRPr="00203453">
        <w:rPr>
          <w:rFonts w:hint="cs"/>
          <w:sz w:val="20"/>
          <w:szCs w:val="20"/>
          <w:rtl/>
        </w:rPr>
        <w:t>עמוס</w:t>
      </w:r>
      <w:r w:rsidRPr="00203453">
        <w:rPr>
          <w:sz w:val="20"/>
          <w:szCs w:val="20"/>
          <w:rtl/>
        </w:rPr>
        <w:t xml:space="preserve"> </w:t>
      </w:r>
      <w:r w:rsidRPr="00203453">
        <w:rPr>
          <w:rFonts w:hint="cs"/>
          <w:sz w:val="20"/>
          <w:szCs w:val="20"/>
          <w:rtl/>
        </w:rPr>
        <w:t>ה</w:t>
      </w:r>
      <w:r w:rsidRPr="00203453">
        <w:rPr>
          <w:sz w:val="20"/>
          <w:szCs w:val="20"/>
          <w:rtl/>
        </w:rPr>
        <w:t>'</w:t>
      </w:r>
      <w:r w:rsidRPr="00203453">
        <w:rPr>
          <w:rFonts w:hint="cs"/>
          <w:sz w:val="20"/>
          <w:szCs w:val="20"/>
          <w:rtl/>
        </w:rPr>
        <w:t xml:space="preserve">, </w:t>
      </w:r>
      <w:proofErr w:type="spellStart"/>
      <w:r w:rsidRPr="00203453">
        <w:rPr>
          <w:rFonts w:hint="cs"/>
          <w:sz w:val="20"/>
          <w:szCs w:val="20"/>
          <w:rtl/>
        </w:rPr>
        <w:t>כא</w:t>
      </w:r>
      <w:proofErr w:type="spellEnd"/>
      <w:r w:rsidRPr="00203453">
        <w:rPr>
          <w:sz w:val="20"/>
          <w:szCs w:val="20"/>
          <w:rtl/>
        </w:rPr>
        <w:t>)</w:t>
      </w:r>
      <w:r>
        <w:rPr>
          <w:rFonts w:hint="cs"/>
          <w:rtl/>
        </w:rPr>
        <w:t>,</w:t>
      </w:r>
      <w:r w:rsidRPr="0067063F">
        <w:rPr>
          <w:rtl/>
        </w:rPr>
        <w:t xml:space="preserve"> </w:t>
      </w:r>
      <w:r w:rsidRPr="0067063F">
        <w:rPr>
          <w:rFonts w:hint="cs"/>
          <w:rtl/>
        </w:rPr>
        <w:t>ועוד</w:t>
      </w:r>
      <w:r w:rsidRPr="0067063F">
        <w:rPr>
          <w:rtl/>
        </w:rPr>
        <w:t>.</w:t>
      </w:r>
      <w:r>
        <w:rPr>
          <w:rFonts w:hint="cs"/>
          <w:rtl/>
        </w:rPr>
        <w:t xml:space="preserve"> </w:t>
      </w:r>
    </w:p>
    <w:p w14:paraId="3F80EA91" w14:textId="2F41DF39" w:rsidR="00AC641C" w:rsidRDefault="00AC641C" w:rsidP="00AF4646">
      <w:pPr>
        <w:rPr>
          <w:rtl/>
        </w:rPr>
      </w:pPr>
      <w:r w:rsidRPr="005842B7">
        <w:rPr>
          <w:rFonts w:hint="cs"/>
          <w:rtl/>
        </w:rPr>
        <w:t xml:space="preserve">הצירוף "ריח ניחוח" </w:t>
      </w:r>
      <w:r w:rsidR="00AF4646">
        <w:rPr>
          <w:rFonts w:hint="cs"/>
          <w:rtl/>
        </w:rPr>
        <w:t xml:space="preserve">נעשה ביטוי שגור </w:t>
      </w:r>
      <w:r w:rsidRPr="005842B7">
        <w:rPr>
          <w:rFonts w:hint="cs"/>
          <w:rtl/>
        </w:rPr>
        <w:t>בחטיבת הק</w:t>
      </w:r>
      <w:r w:rsidR="00AF4646">
        <w:rPr>
          <w:rFonts w:hint="cs"/>
          <w:rtl/>
        </w:rPr>
        <w:t>ו</w:t>
      </w:r>
      <w:r w:rsidRPr="005842B7">
        <w:rPr>
          <w:rFonts w:hint="cs"/>
          <w:rtl/>
        </w:rPr>
        <w:t xml:space="preserve">רבנות שלפנינו, </w:t>
      </w:r>
      <w:r>
        <w:rPr>
          <w:rFonts w:hint="cs"/>
          <w:rtl/>
        </w:rPr>
        <w:t xml:space="preserve">עד שנראה הדבר שזוהי תכלית הקרבת הקורבנות </w:t>
      </w:r>
      <w:r>
        <w:rPr>
          <w:rtl/>
        </w:rPr>
        <w:t>–</w:t>
      </w:r>
      <w:r>
        <w:rPr>
          <w:rFonts w:hint="cs"/>
          <w:rtl/>
        </w:rPr>
        <w:t xml:space="preserve"> הפקת ריח ניחוח. אולם </w:t>
      </w:r>
      <w:r w:rsidRPr="0033500C">
        <w:rPr>
          <w:rFonts w:hint="cs"/>
          <w:rtl/>
        </w:rPr>
        <w:t xml:space="preserve">המונח </w:t>
      </w:r>
      <w:r w:rsidRPr="0033500C">
        <w:rPr>
          <w:rFonts w:hint="cs"/>
          <w:rtl/>
        </w:rPr>
        <w:lastRenderedPageBreak/>
        <w:t>'ריח ניחוח' נזכר בק</w:t>
      </w:r>
      <w:r w:rsidR="00AF4646">
        <w:rPr>
          <w:rFonts w:hint="cs"/>
          <w:rtl/>
        </w:rPr>
        <w:t>ו</w:t>
      </w:r>
      <w:r w:rsidRPr="0033500C">
        <w:rPr>
          <w:rFonts w:hint="cs"/>
          <w:rtl/>
        </w:rPr>
        <w:t xml:space="preserve">רבנות </w:t>
      </w:r>
      <w:r>
        <w:rPr>
          <w:rFonts w:hint="cs"/>
          <w:rtl/>
        </w:rPr>
        <w:t xml:space="preserve">הפרטיים, </w:t>
      </w:r>
      <w:r w:rsidRPr="0033500C">
        <w:rPr>
          <w:rFonts w:hint="cs"/>
          <w:rtl/>
        </w:rPr>
        <w:t>דווקא</w:t>
      </w:r>
      <w:r>
        <w:rPr>
          <w:rFonts w:hint="cs"/>
          <w:rtl/>
        </w:rPr>
        <w:t xml:space="preserve"> באלו הבאים </w:t>
      </w:r>
      <w:r w:rsidRPr="00415922">
        <w:rPr>
          <w:rFonts w:hint="cs"/>
          <w:b/>
          <w:bCs/>
          <w:rtl/>
        </w:rPr>
        <w:t>נדבה</w:t>
      </w:r>
      <w:r>
        <w:rPr>
          <w:rFonts w:hint="cs"/>
          <w:rtl/>
        </w:rPr>
        <w:t>, והוא אינו נזכר</w:t>
      </w:r>
      <w:r w:rsidRPr="0033500C">
        <w:rPr>
          <w:rFonts w:hint="cs"/>
          <w:rtl/>
        </w:rPr>
        <w:t xml:space="preserve"> בק</w:t>
      </w:r>
      <w:r w:rsidR="00AF4646">
        <w:rPr>
          <w:rFonts w:hint="cs"/>
          <w:rtl/>
        </w:rPr>
        <w:t>ו</w:t>
      </w:r>
      <w:r w:rsidRPr="0033500C">
        <w:rPr>
          <w:rFonts w:hint="cs"/>
          <w:rtl/>
        </w:rPr>
        <w:t xml:space="preserve">רבנות שבאים על חטא (מלבד חריגה אחת בחטאת </w:t>
      </w:r>
      <w:proofErr w:type="spellStart"/>
      <w:r>
        <w:rPr>
          <w:rFonts w:hint="cs"/>
          <w:rtl/>
        </w:rPr>
        <w:t>שעירת</w:t>
      </w:r>
      <w:proofErr w:type="spellEnd"/>
      <w:r>
        <w:rPr>
          <w:rFonts w:hint="cs"/>
          <w:rtl/>
        </w:rPr>
        <w:t xml:space="preserve"> </w:t>
      </w:r>
      <w:r w:rsidRPr="0033500C">
        <w:rPr>
          <w:rFonts w:hint="cs"/>
          <w:rtl/>
        </w:rPr>
        <w:t xml:space="preserve">יחיד </w:t>
      </w:r>
      <w:r w:rsidRPr="00AF4646">
        <w:rPr>
          <w:rFonts w:hint="cs"/>
          <w:sz w:val="20"/>
          <w:szCs w:val="20"/>
          <w:rtl/>
        </w:rPr>
        <w:t>[ד', לא]</w:t>
      </w:r>
      <w:r>
        <w:rPr>
          <w:rFonts w:hint="cs"/>
          <w:rtl/>
        </w:rPr>
        <w:t xml:space="preserve">, שנדון בה במקומה). מסתבר שהאווירה שמלווה מונח זה היא אווירה של פיוס </w:t>
      </w:r>
      <w:r w:rsidR="00AF4646">
        <w:rPr>
          <w:rFonts w:hint="cs"/>
          <w:rtl/>
        </w:rPr>
        <w:t>ו</w:t>
      </w:r>
      <w:r>
        <w:rPr>
          <w:rFonts w:hint="cs"/>
          <w:rtl/>
        </w:rPr>
        <w:t>קרבה</w:t>
      </w:r>
      <w:r w:rsidR="00AF4646">
        <w:rPr>
          <w:rFonts w:hint="cs"/>
          <w:rtl/>
        </w:rPr>
        <w:t>,</w:t>
      </w:r>
      <w:r>
        <w:rPr>
          <w:rFonts w:hint="cs"/>
          <w:rtl/>
        </w:rPr>
        <w:t xml:space="preserve"> </w:t>
      </w:r>
      <w:r w:rsidR="00AF4646">
        <w:rPr>
          <w:rFonts w:hint="cs"/>
          <w:rtl/>
        </w:rPr>
        <w:t>ה</w:t>
      </w:r>
      <w:r>
        <w:rPr>
          <w:rFonts w:hint="cs"/>
          <w:rtl/>
        </w:rPr>
        <w:t>מתאימה דווקא לק</w:t>
      </w:r>
      <w:r w:rsidR="00AF4646">
        <w:rPr>
          <w:rFonts w:hint="cs"/>
          <w:rtl/>
        </w:rPr>
        <w:t>ו</w:t>
      </w:r>
      <w:r>
        <w:rPr>
          <w:rFonts w:hint="cs"/>
          <w:rtl/>
        </w:rPr>
        <w:t>רבנות נדבה (ולק</w:t>
      </w:r>
      <w:r w:rsidR="00AF4646">
        <w:rPr>
          <w:rFonts w:hint="cs"/>
          <w:rtl/>
        </w:rPr>
        <w:t>ו</w:t>
      </w:r>
      <w:r>
        <w:rPr>
          <w:rFonts w:hint="cs"/>
          <w:rtl/>
        </w:rPr>
        <w:t>רבנות ציבור שאינם באים על חטא, כמו עולת התמיד, מוספי החגים וימי המילואים).</w:t>
      </w:r>
      <w:r>
        <w:rPr>
          <w:rStyle w:val="a5"/>
          <w:rFonts w:ascii="David" w:hAnsi="David"/>
          <w:sz w:val="24"/>
          <w:rtl/>
        </w:rPr>
        <w:footnoteReference w:id="10"/>
      </w:r>
    </w:p>
    <w:p w14:paraId="0A67C3A3" w14:textId="77777777" w:rsidR="00AF4646" w:rsidRDefault="00AC641C" w:rsidP="00AC641C">
      <w:pPr>
        <w:rPr>
          <w:rtl/>
        </w:rPr>
      </w:pPr>
      <w:r>
        <w:rPr>
          <w:rtl/>
        </w:rPr>
        <w:tab/>
      </w:r>
    </w:p>
    <w:p w14:paraId="4FB38A60" w14:textId="7F2D427E" w:rsidR="00AC641C" w:rsidRDefault="00AC641C" w:rsidP="00AF4646">
      <w:pPr>
        <w:rPr>
          <w:rtl/>
        </w:rPr>
      </w:pPr>
      <w:r>
        <w:rPr>
          <w:rFonts w:hint="cs"/>
          <w:rtl/>
        </w:rPr>
        <w:t>מכאן ניתן לעבור לשלב הבא: כיצד מופק</w:t>
      </w:r>
      <w:r w:rsidRPr="00A71099">
        <w:rPr>
          <w:rtl/>
        </w:rPr>
        <w:t xml:space="preserve"> </w:t>
      </w:r>
      <w:r>
        <w:rPr>
          <w:rFonts w:hint="cs"/>
          <w:rtl/>
        </w:rPr>
        <w:t>'</w:t>
      </w:r>
      <w:r w:rsidRPr="00A71099">
        <w:rPr>
          <w:rtl/>
        </w:rPr>
        <w:t>ריח ניחוח</w:t>
      </w:r>
      <w:r>
        <w:rPr>
          <w:rFonts w:hint="cs"/>
          <w:rtl/>
        </w:rPr>
        <w:t>'</w:t>
      </w:r>
      <w:r w:rsidRPr="00A71099">
        <w:rPr>
          <w:rtl/>
        </w:rPr>
        <w:t xml:space="preserve"> </w:t>
      </w:r>
      <w:r>
        <w:rPr>
          <w:rFonts w:hint="cs"/>
          <w:rtl/>
        </w:rPr>
        <w:t>ב</w:t>
      </w:r>
      <w:r w:rsidRPr="00A71099">
        <w:rPr>
          <w:rtl/>
        </w:rPr>
        <w:t>עולת נדבה</w:t>
      </w:r>
      <w:r>
        <w:rPr>
          <w:rFonts w:hint="cs"/>
          <w:rtl/>
        </w:rPr>
        <w:t xml:space="preserve"> ובזבח שלמים</w:t>
      </w:r>
      <w:r w:rsidRPr="00A71099">
        <w:rPr>
          <w:rFonts w:hint="cs"/>
          <w:rtl/>
        </w:rPr>
        <w:t>?</w:t>
      </w:r>
      <w:r w:rsidRPr="00A71099">
        <w:rPr>
          <w:rtl/>
        </w:rPr>
        <w:t xml:space="preserve"> </w:t>
      </w:r>
      <w:r>
        <w:rPr>
          <w:rFonts w:hint="cs"/>
          <w:rtl/>
        </w:rPr>
        <w:t xml:space="preserve">בדרך כלל מבינים צירוף זה כמעין מטפורה שאינה אלא סמל או דימוי. כך למשל מתרגם אונקלוס את הצירוף </w:t>
      </w:r>
      <w:r w:rsidRPr="003E356B">
        <w:rPr>
          <w:rFonts w:hint="cs"/>
          <w:rtl/>
        </w:rPr>
        <w:t>"רֵיחַ נִיחוֹחַ</w:t>
      </w:r>
      <w:r w:rsidRPr="003E356B">
        <w:rPr>
          <w:rtl/>
        </w:rPr>
        <w:t xml:space="preserve"> </w:t>
      </w:r>
      <w:r w:rsidRPr="003E356B">
        <w:rPr>
          <w:rFonts w:hint="cs"/>
          <w:rtl/>
        </w:rPr>
        <w:t>לַה'"</w:t>
      </w:r>
      <w:r>
        <w:rPr>
          <w:rFonts w:hint="cs"/>
          <w:rtl/>
        </w:rPr>
        <w:t>: "קורבן</w:t>
      </w:r>
      <w:r>
        <w:rPr>
          <w:rtl/>
        </w:rPr>
        <w:t xml:space="preserve"> </w:t>
      </w:r>
      <w:proofErr w:type="spellStart"/>
      <w:r>
        <w:rPr>
          <w:rFonts w:hint="cs"/>
          <w:rtl/>
        </w:rPr>
        <w:t>דמתקבל</w:t>
      </w:r>
      <w:proofErr w:type="spellEnd"/>
      <w:r>
        <w:rPr>
          <w:rtl/>
        </w:rPr>
        <w:t xml:space="preserve"> </w:t>
      </w:r>
      <w:proofErr w:type="spellStart"/>
      <w:r>
        <w:rPr>
          <w:rFonts w:hint="cs"/>
          <w:rtl/>
        </w:rPr>
        <w:t>ברעוא</w:t>
      </w:r>
      <w:proofErr w:type="spellEnd"/>
      <w:r>
        <w:rPr>
          <w:rtl/>
        </w:rPr>
        <w:t xml:space="preserve"> </w:t>
      </w:r>
      <w:r>
        <w:rPr>
          <w:rFonts w:hint="cs"/>
          <w:rtl/>
        </w:rPr>
        <w:t>קדם</w:t>
      </w:r>
      <w:r>
        <w:rPr>
          <w:rtl/>
        </w:rPr>
        <w:t xml:space="preserve"> </w:t>
      </w:r>
      <w:r w:rsidR="00AF4646">
        <w:rPr>
          <w:rFonts w:hint="cs"/>
          <w:rtl/>
        </w:rPr>
        <w:t>ה'</w:t>
      </w:r>
      <w:r>
        <w:rPr>
          <w:rFonts w:hint="cs"/>
          <w:rtl/>
        </w:rPr>
        <w:t>", וכך כתב גם רש"י ברצונו להרחיק את ממד ההגשמה שביטוי זה עלול לצפון בתוכו: "ריח</w:t>
      </w:r>
      <w:r>
        <w:rPr>
          <w:rtl/>
        </w:rPr>
        <w:t xml:space="preserve"> </w:t>
      </w:r>
      <w:proofErr w:type="spellStart"/>
      <w:r>
        <w:rPr>
          <w:rFonts w:hint="cs"/>
          <w:rtl/>
        </w:rPr>
        <w:t>ניחח</w:t>
      </w:r>
      <w:proofErr w:type="spellEnd"/>
      <w:r>
        <w:rPr>
          <w:rtl/>
        </w:rPr>
        <w:t xml:space="preserve"> – </w:t>
      </w:r>
      <w:r>
        <w:rPr>
          <w:rFonts w:hint="cs"/>
          <w:rtl/>
        </w:rPr>
        <w:t>נחת</w:t>
      </w:r>
      <w:r>
        <w:rPr>
          <w:rtl/>
        </w:rPr>
        <w:t xml:space="preserve"> </w:t>
      </w:r>
      <w:r>
        <w:rPr>
          <w:rFonts w:hint="cs"/>
          <w:rtl/>
        </w:rPr>
        <w:t>רוח</w:t>
      </w:r>
      <w:r>
        <w:rPr>
          <w:rtl/>
        </w:rPr>
        <w:t xml:space="preserve"> </w:t>
      </w:r>
      <w:r>
        <w:rPr>
          <w:rFonts w:hint="cs"/>
          <w:rtl/>
        </w:rPr>
        <w:t>לפני</w:t>
      </w:r>
      <w:r>
        <w:rPr>
          <w:rtl/>
        </w:rPr>
        <w:t xml:space="preserve"> </w:t>
      </w:r>
      <w:r>
        <w:rPr>
          <w:rFonts w:hint="cs"/>
          <w:rtl/>
        </w:rPr>
        <w:t>שאמרתי</w:t>
      </w:r>
      <w:r>
        <w:rPr>
          <w:rtl/>
        </w:rPr>
        <w:t xml:space="preserve"> </w:t>
      </w:r>
      <w:r>
        <w:rPr>
          <w:rFonts w:hint="cs"/>
          <w:rtl/>
        </w:rPr>
        <w:t>ונעשה</w:t>
      </w:r>
      <w:r>
        <w:rPr>
          <w:rtl/>
        </w:rPr>
        <w:t xml:space="preserve"> </w:t>
      </w:r>
      <w:r>
        <w:rPr>
          <w:rFonts w:hint="cs"/>
          <w:rtl/>
        </w:rPr>
        <w:t xml:space="preserve">רצוני" </w:t>
      </w:r>
      <w:r w:rsidRPr="00203453">
        <w:rPr>
          <w:rFonts w:hint="cs"/>
          <w:sz w:val="20"/>
          <w:szCs w:val="20"/>
          <w:rtl/>
        </w:rPr>
        <w:t>(רש</w:t>
      </w:r>
      <w:r w:rsidRPr="00203453">
        <w:rPr>
          <w:sz w:val="20"/>
          <w:szCs w:val="20"/>
          <w:rtl/>
        </w:rPr>
        <w:t>"</w:t>
      </w:r>
      <w:r w:rsidRPr="00203453">
        <w:rPr>
          <w:rFonts w:hint="cs"/>
          <w:sz w:val="20"/>
          <w:szCs w:val="20"/>
          <w:rtl/>
        </w:rPr>
        <w:t>י</w:t>
      </w:r>
      <w:r w:rsidRPr="00203453">
        <w:rPr>
          <w:sz w:val="20"/>
          <w:szCs w:val="20"/>
          <w:rtl/>
        </w:rPr>
        <w:t xml:space="preserve"> </w:t>
      </w:r>
      <w:r w:rsidRPr="00203453">
        <w:rPr>
          <w:rFonts w:hint="cs"/>
          <w:sz w:val="20"/>
          <w:szCs w:val="20"/>
          <w:rtl/>
        </w:rPr>
        <w:t>לבמדבר</w:t>
      </w:r>
      <w:r w:rsidRPr="00203453">
        <w:rPr>
          <w:sz w:val="20"/>
          <w:szCs w:val="20"/>
          <w:rtl/>
        </w:rPr>
        <w:t xml:space="preserve"> </w:t>
      </w:r>
      <w:r w:rsidRPr="00203453">
        <w:rPr>
          <w:rFonts w:hint="cs"/>
          <w:sz w:val="20"/>
          <w:szCs w:val="20"/>
          <w:rtl/>
        </w:rPr>
        <w:t>כ"ח, ח)</w:t>
      </w:r>
      <w:r>
        <w:rPr>
          <w:rFonts w:hint="cs"/>
          <w:rtl/>
        </w:rPr>
        <w:t>.</w:t>
      </w:r>
      <w:r>
        <w:rPr>
          <w:rStyle w:val="a5"/>
          <w:rtl/>
        </w:rPr>
        <w:footnoteReference w:id="11"/>
      </w:r>
      <w:r>
        <w:rPr>
          <w:rFonts w:hint="cs"/>
          <w:rtl/>
        </w:rPr>
        <w:t xml:space="preserve"> אולם גם אם מדובר בדימוי לשוני, סביר שיש לדבר איזו אחיזה במציאות. לא רחוק מן הדעת לומר שהריח הטוב של ק</w:t>
      </w:r>
      <w:r w:rsidR="00AF4646">
        <w:rPr>
          <w:rFonts w:hint="cs"/>
          <w:rtl/>
        </w:rPr>
        <w:t>ו</w:t>
      </w:r>
      <w:r>
        <w:rPr>
          <w:rFonts w:hint="cs"/>
          <w:rtl/>
        </w:rPr>
        <w:t xml:space="preserve">רבנות החי מושג בהקטרת הבשר באש המזבח. זהו ריח בולט </w:t>
      </w:r>
      <w:r w:rsidR="00AF4646">
        <w:rPr>
          <w:rFonts w:hint="cs"/>
          <w:rtl/>
        </w:rPr>
        <w:t>ה</w:t>
      </w:r>
      <w:r>
        <w:rPr>
          <w:rFonts w:hint="cs"/>
          <w:rtl/>
        </w:rPr>
        <w:t>מרחיב את הנפש (ואת בלוטות הטעם)</w:t>
      </w:r>
      <w:r w:rsidR="00AF4646">
        <w:rPr>
          <w:rFonts w:hint="cs"/>
          <w:rtl/>
        </w:rPr>
        <w:t>,</w:t>
      </w:r>
      <w:r>
        <w:rPr>
          <w:rFonts w:hint="cs"/>
          <w:rtl/>
        </w:rPr>
        <w:t xml:space="preserve"> </w:t>
      </w:r>
      <w:r w:rsidR="00AF4646">
        <w:rPr>
          <w:rFonts w:hint="cs"/>
          <w:rtl/>
        </w:rPr>
        <w:t>ו</w:t>
      </w:r>
      <w:r>
        <w:rPr>
          <w:rFonts w:hint="cs"/>
          <w:rtl/>
        </w:rPr>
        <w:t xml:space="preserve">כל מי שמתהלך ליד פארקים ציבוריים ביום העצמאות מכיר </w:t>
      </w:r>
      <w:r w:rsidR="00AF4646">
        <w:rPr>
          <w:rFonts w:hint="cs"/>
          <w:rtl/>
        </w:rPr>
        <w:t xml:space="preserve">אותו </w:t>
      </w:r>
      <w:r>
        <w:rPr>
          <w:rFonts w:hint="cs"/>
          <w:rtl/>
        </w:rPr>
        <w:t>היטב. כאמור, עצם הקרבת בעלי חיים לעולות על ידי נח הפיק "ריח ניחוח".</w:t>
      </w:r>
    </w:p>
    <w:p w14:paraId="35D06C94" w14:textId="56C756EA" w:rsidR="00AC641C" w:rsidRDefault="00AC641C" w:rsidP="00AF4646">
      <w:pPr>
        <w:rPr>
          <w:rtl/>
        </w:rPr>
      </w:pPr>
      <w:r>
        <w:rPr>
          <w:rFonts w:hint="cs"/>
          <w:rtl/>
        </w:rPr>
        <w:t xml:space="preserve">אבל אם הריח הטוב מושג בזכות הקטרת הבשר, הרי שיש ריח ניחוח </w:t>
      </w:r>
      <w:r w:rsidRPr="00A71099">
        <w:rPr>
          <w:rtl/>
        </w:rPr>
        <w:t>בעולה וב</w:t>
      </w:r>
      <w:r>
        <w:rPr>
          <w:rFonts w:hint="cs"/>
          <w:rtl/>
        </w:rPr>
        <w:t xml:space="preserve">זבח </w:t>
      </w:r>
      <w:r w:rsidRPr="00A71099">
        <w:rPr>
          <w:rtl/>
        </w:rPr>
        <w:t xml:space="preserve">שלמים, אבל </w:t>
      </w:r>
      <w:r>
        <w:rPr>
          <w:rFonts w:hint="cs"/>
          <w:rtl/>
        </w:rPr>
        <w:t>כיצד ק</w:t>
      </w:r>
      <w:r w:rsidR="00AF4646">
        <w:rPr>
          <w:rFonts w:hint="cs"/>
          <w:rtl/>
        </w:rPr>
        <w:t>ו</w:t>
      </w:r>
      <w:r>
        <w:rPr>
          <w:rFonts w:hint="cs"/>
          <w:rtl/>
        </w:rPr>
        <w:t xml:space="preserve">רבן המנחה </w:t>
      </w:r>
      <w:r>
        <w:rPr>
          <w:rtl/>
        </w:rPr>
        <w:t>–</w:t>
      </w:r>
      <w:r>
        <w:rPr>
          <w:rFonts w:hint="cs"/>
          <w:rtl/>
        </w:rPr>
        <w:t xml:space="preserve"> שגם הוא ק</w:t>
      </w:r>
      <w:r w:rsidR="00AF4646">
        <w:rPr>
          <w:rFonts w:hint="cs"/>
          <w:rtl/>
        </w:rPr>
        <w:t>ו</w:t>
      </w:r>
      <w:r>
        <w:rPr>
          <w:rFonts w:hint="cs"/>
          <w:rtl/>
        </w:rPr>
        <w:t xml:space="preserve">רבן נדבה </w:t>
      </w:r>
      <w:r>
        <w:rPr>
          <w:rtl/>
        </w:rPr>
        <w:t>–</w:t>
      </w:r>
      <w:r>
        <w:rPr>
          <w:rFonts w:hint="cs"/>
          <w:rtl/>
        </w:rPr>
        <w:t xml:space="preserve"> יפיק את ריח הניחוח הנדרש? שריפת קמח עם שמן אינ</w:t>
      </w:r>
      <w:r w:rsidR="00AF4646">
        <w:rPr>
          <w:rFonts w:hint="cs"/>
          <w:rtl/>
        </w:rPr>
        <w:t>ה</w:t>
      </w:r>
      <w:r>
        <w:rPr>
          <w:rFonts w:hint="cs"/>
          <w:rtl/>
        </w:rPr>
        <w:t xml:space="preserve"> מדי</w:t>
      </w:r>
      <w:r w:rsidR="00AF4646">
        <w:rPr>
          <w:rFonts w:hint="cs"/>
          <w:rtl/>
        </w:rPr>
        <w:t>פה</w:t>
      </w:r>
      <w:r>
        <w:rPr>
          <w:rFonts w:hint="cs"/>
          <w:rtl/>
        </w:rPr>
        <w:t xml:space="preserve"> ריח מיוחד </w:t>
      </w:r>
      <w:r w:rsidR="00AF4646">
        <w:rPr>
          <w:rFonts w:hint="cs"/>
          <w:rtl/>
        </w:rPr>
        <w:t xml:space="preserve">שיהיה </w:t>
      </w:r>
      <w:r>
        <w:rPr>
          <w:rFonts w:hint="cs"/>
          <w:rtl/>
        </w:rPr>
        <w:t>סמל לריח הניחוח שק</w:t>
      </w:r>
      <w:r w:rsidR="00AF4646">
        <w:rPr>
          <w:rFonts w:hint="cs"/>
          <w:rtl/>
        </w:rPr>
        <w:t>ו</w:t>
      </w:r>
      <w:r>
        <w:rPr>
          <w:rFonts w:hint="cs"/>
          <w:rtl/>
        </w:rPr>
        <w:t>רבנות הנדבה מבקשים להנכיח. מסתבר שז</w:t>
      </w:r>
      <w:r w:rsidR="00AF4646">
        <w:rPr>
          <w:rFonts w:hint="cs"/>
          <w:rtl/>
        </w:rPr>
        <w:t>ה</w:t>
      </w:r>
      <w:r>
        <w:rPr>
          <w:rFonts w:hint="cs"/>
          <w:rtl/>
        </w:rPr>
        <w:t xml:space="preserve"> תפקיד הלבונה במנחות אלו: היא </w:t>
      </w:r>
      <w:r w:rsidR="00AF4646">
        <w:rPr>
          <w:rFonts w:hint="cs"/>
          <w:rtl/>
        </w:rPr>
        <w:t xml:space="preserve">מעניקה </w:t>
      </w:r>
      <w:r>
        <w:rPr>
          <w:rFonts w:hint="cs"/>
          <w:rtl/>
        </w:rPr>
        <w:t>לק</w:t>
      </w:r>
      <w:r w:rsidR="00AF4646">
        <w:rPr>
          <w:rFonts w:hint="cs"/>
          <w:rtl/>
        </w:rPr>
        <w:t>ו</w:t>
      </w:r>
      <w:r>
        <w:rPr>
          <w:rFonts w:hint="cs"/>
          <w:rtl/>
        </w:rPr>
        <w:t>רבן את ריח הניחוח הנדרש. דבר זה מבהיר מדוע הלבונה מצטרפת דווקא במנחות ואין צורך להוסיפה בק</w:t>
      </w:r>
      <w:r w:rsidR="00AF4646">
        <w:rPr>
          <w:rFonts w:hint="cs"/>
          <w:rtl/>
        </w:rPr>
        <w:t>ו</w:t>
      </w:r>
      <w:r>
        <w:rPr>
          <w:rFonts w:hint="cs"/>
          <w:rtl/>
        </w:rPr>
        <w:t>רבנות החי, שהרי שם יש ריח ניחוח בעצם הקרבתם באש המזבח.</w:t>
      </w:r>
    </w:p>
    <w:p w14:paraId="17E22C3B" w14:textId="5AFC4829" w:rsidR="00AC641C" w:rsidRDefault="00AC641C" w:rsidP="00F8799C">
      <w:pPr>
        <w:rPr>
          <w:rtl/>
        </w:rPr>
      </w:pPr>
      <w:r w:rsidRPr="004606D5">
        <w:rPr>
          <w:rFonts w:hint="cs"/>
          <w:rtl/>
        </w:rPr>
        <w:t>דבר זה מבהיר</w:t>
      </w:r>
      <w:r>
        <w:rPr>
          <w:rFonts w:hint="cs"/>
          <w:rtl/>
        </w:rPr>
        <w:t xml:space="preserve"> גם</w:t>
      </w:r>
      <w:r w:rsidRPr="004606D5">
        <w:rPr>
          <w:rFonts w:hint="cs"/>
          <w:rtl/>
        </w:rPr>
        <w:t xml:space="preserve"> מדוע </w:t>
      </w:r>
      <w:r>
        <w:rPr>
          <w:rFonts w:hint="cs"/>
          <w:rtl/>
        </w:rPr>
        <w:t>במנחת נסכים שבאה עם ק</w:t>
      </w:r>
      <w:r w:rsidR="00AF4646">
        <w:rPr>
          <w:rFonts w:hint="cs"/>
          <w:rtl/>
        </w:rPr>
        <w:t>ו</w:t>
      </w:r>
      <w:r>
        <w:rPr>
          <w:rFonts w:hint="cs"/>
          <w:rtl/>
        </w:rPr>
        <w:t>רבן מן החי אין צורך להוסיף לבונה. ריח הניחוח מושג במקרה זה על ידי ק</w:t>
      </w:r>
      <w:r w:rsidR="00AF4646">
        <w:rPr>
          <w:rFonts w:hint="cs"/>
          <w:rtl/>
        </w:rPr>
        <w:t>ו</w:t>
      </w:r>
      <w:r>
        <w:rPr>
          <w:rFonts w:hint="cs"/>
          <w:rtl/>
        </w:rPr>
        <w:t xml:space="preserve">רבן הבשר שמנחת הנסכים רק נספחת אליו. לאור כך גם ברור מדוע בחטאת עני שבאה סולת אין להוסיף לבונה, כמו גם במנחת סוטה. אין </w:t>
      </w:r>
      <w:r>
        <w:rPr>
          <w:rFonts w:hint="cs"/>
          <w:rtl/>
        </w:rPr>
        <w:t xml:space="preserve">מטרתן של מנחות אלו להפיק 'ריח ניחוח', אלא לכפר או לברר האם האישה זינתה. גם במקרה של חטאת העשיר </w:t>
      </w:r>
      <w:r w:rsidRPr="00203453">
        <w:rPr>
          <w:rFonts w:hint="cs"/>
          <w:sz w:val="20"/>
          <w:szCs w:val="20"/>
          <w:rtl/>
        </w:rPr>
        <w:t>(ה', ו)</w:t>
      </w:r>
      <w:r>
        <w:rPr>
          <w:rFonts w:hint="cs"/>
          <w:rtl/>
        </w:rPr>
        <w:t xml:space="preserve"> והבינוני </w:t>
      </w:r>
      <w:r w:rsidRPr="00203453">
        <w:rPr>
          <w:rFonts w:hint="cs"/>
          <w:sz w:val="20"/>
          <w:szCs w:val="20"/>
          <w:rtl/>
        </w:rPr>
        <w:t>(ה', ז-י)</w:t>
      </w:r>
      <w:r>
        <w:rPr>
          <w:rFonts w:hint="cs"/>
          <w:rtl/>
        </w:rPr>
        <w:t xml:space="preserve"> שבא</w:t>
      </w:r>
      <w:r w:rsidR="00F8799C">
        <w:rPr>
          <w:rFonts w:hint="cs"/>
          <w:rtl/>
        </w:rPr>
        <w:t>ות</w:t>
      </w:r>
      <w:r>
        <w:rPr>
          <w:rFonts w:hint="cs"/>
          <w:rtl/>
        </w:rPr>
        <w:t xml:space="preserve"> מן החי</w:t>
      </w:r>
      <w:r w:rsidR="00F8799C">
        <w:rPr>
          <w:rFonts w:hint="cs"/>
          <w:rtl/>
        </w:rPr>
        <w:t>,</w:t>
      </w:r>
      <w:r>
        <w:rPr>
          <w:rFonts w:hint="cs"/>
          <w:rtl/>
        </w:rPr>
        <w:t xml:space="preserve"> לא מוזכר המונח 'ריח ניחוח' מפני שלא זו תכלית </w:t>
      </w:r>
      <w:r w:rsidR="00F8799C">
        <w:rPr>
          <w:rFonts w:hint="cs"/>
          <w:rtl/>
        </w:rPr>
        <w:t>ה</w:t>
      </w:r>
      <w:r>
        <w:rPr>
          <w:rFonts w:hint="cs"/>
          <w:rtl/>
        </w:rPr>
        <w:t>ק</w:t>
      </w:r>
      <w:r w:rsidR="00F8799C">
        <w:rPr>
          <w:rFonts w:hint="cs"/>
          <w:rtl/>
        </w:rPr>
        <w:t>ו</w:t>
      </w:r>
      <w:r>
        <w:rPr>
          <w:rFonts w:hint="cs"/>
          <w:rtl/>
        </w:rPr>
        <w:t>רבן. לכן גם באופציית חטאת העני אין צורך בתוספת הלבונה</w:t>
      </w:r>
      <w:r w:rsidR="00F8799C">
        <w:rPr>
          <w:rFonts w:hint="cs"/>
          <w:rtl/>
        </w:rPr>
        <w:t>,</w:t>
      </w:r>
      <w:r>
        <w:rPr>
          <w:rFonts w:hint="cs"/>
          <w:rtl/>
        </w:rPr>
        <w:t xml:space="preserve"> </w:t>
      </w:r>
      <w:r w:rsidR="00F8799C">
        <w:rPr>
          <w:rFonts w:hint="cs"/>
          <w:rtl/>
        </w:rPr>
        <w:t xml:space="preserve">אשר </w:t>
      </w:r>
      <w:r>
        <w:rPr>
          <w:rFonts w:hint="cs"/>
          <w:rtl/>
        </w:rPr>
        <w:t xml:space="preserve">מטרתה </w:t>
      </w:r>
      <w:r w:rsidR="00F8799C">
        <w:rPr>
          <w:rFonts w:hint="cs"/>
          <w:rtl/>
        </w:rPr>
        <w:t xml:space="preserve">היא </w:t>
      </w:r>
      <w:r>
        <w:rPr>
          <w:rFonts w:hint="cs"/>
          <w:rtl/>
        </w:rPr>
        <w:t>יצירת ריח ניחוח.</w:t>
      </w:r>
    </w:p>
    <w:p w14:paraId="79E9C653" w14:textId="77777777" w:rsidR="00F8799C" w:rsidRDefault="00F8799C" w:rsidP="00AC641C">
      <w:pPr>
        <w:rPr>
          <w:rtl/>
        </w:rPr>
      </w:pPr>
    </w:p>
    <w:p w14:paraId="5AC78B54" w14:textId="77777777" w:rsidR="00AC641C" w:rsidRPr="00181519" w:rsidRDefault="00AC641C" w:rsidP="00203453">
      <w:pPr>
        <w:pStyle w:val="2"/>
        <w:rPr>
          <w:rtl/>
        </w:rPr>
      </w:pPr>
      <w:r w:rsidRPr="00181519">
        <w:rPr>
          <w:rFonts w:hint="cs"/>
          <w:rtl/>
        </w:rPr>
        <w:t>בין ריח מנחת הסולת לריח המנחות המעובדות</w:t>
      </w:r>
    </w:p>
    <w:p w14:paraId="343902B0" w14:textId="694147D2" w:rsidR="00AC641C" w:rsidRDefault="00AC641C" w:rsidP="005160F8">
      <w:pPr>
        <w:rPr>
          <w:rtl/>
        </w:rPr>
      </w:pPr>
      <w:r>
        <w:rPr>
          <w:rFonts w:hint="cs"/>
          <w:rtl/>
        </w:rPr>
        <w:t>היתרון בביאור זה הוא גם בהבחנה בין שני סוגי המנחות. דווקא ל</w:t>
      </w:r>
      <w:r w:rsidRPr="004606D5">
        <w:rPr>
          <w:rFonts w:hint="cs"/>
          <w:rtl/>
        </w:rPr>
        <w:t xml:space="preserve">מנחת סולת </w:t>
      </w:r>
      <w:r>
        <w:rPr>
          <w:rtl/>
        </w:rPr>
        <w:t>–</w:t>
      </w:r>
      <w:r>
        <w:rPr>
          <w:rFonts w:hint="cs"/>
          <w:rtl/>
        </w:rPr>
        <w:t xml:space="preserve"> </w:t>
      </w:r>
      <w:r w:rsidRPr="004606D5">
        <w:rPr>
          <w:rFonts w:hint="cs"/>
          <w:rtl/>
        </w:rPr>
        <w:t xml:space="preserve">שאין </w:t>
      </w:r>
      <w:r>
        <w:rPr>
          <w:rFonts w:hint="cs"/>
          <w:rtl/>
        </w:rPr>
        <w:t xml:space="preserve">בתהליך הקרבתה </w:t>
      </w:r>
      <w:r w:rsidRPr="004606D5">
        <w:rPr>
          <w:rFonts w:hint="cs"/>
          <w:rtl/>
        </w:rPr>
        <w:t xml:space="preserve">ריח </w:t>
      </w:r>
      <w:r>
        <w:rPr>
          <w:rFonts w:hint="cs"/>
          <w:rtl/>
        </w:rPr>
        <w:t xml:space="preserve">מיוחד </w:t>
      </w:r>
      <w:r>
        <w:rPr>
          <w:rtl/>
        </w:rPr>
        <w:t>–</w:t>
      </w:r>
      <w:r>
        <w:rPr>
          <w:rFonts w:hint="cs"/>
          <w:rtl/>
        </w:rPr>
        <w:t xml:space="preserve"> </w:t>
      </w:r>
      <w:r w:rsidRPr="004606D5">
        <w:rPr>
          <w:rFonts w:hint="cs"/>
          <w:rtl/>
        </w:rPr>
        <w:t xml:space="preserve">יש להוסיף לבונה, אך </w:t>
      </w:r>
      <w:r>
        <w:rPr>
          <w:rFonts w:hint="cs"/>
          <w:rtl/>
        </w:rPr>
        <w:t>ל</w:t>
      </w:r>
      <w:r w:rsidRPr="004606D5">
        <w:rPr>
          <w:rFonts w:hint="cs"/>
          <w:rtl/>
        </w:rPr>
        <w:t xml:space="preserve">מנחות המעובדות </w:t>
      </w:r>
      <w:r>
        <w:rPr>
          <w:rFonts w:hint="cs"/>
          <w:rtl/>
        </w:rPr>
        <w:t xml:space="preserve">אין צורך להוסיף ריח נלווה מפני שבתהליך הכנתן והקרבתן יש ריח ניחוח. </w:t>
      </w:r>
      <w:r w:rsidRPr="004606D5">
        <w:rPr>
          <w:rFonts w:hint="cs"/>
          <w:rtl/>
        </w:rPr>
        <w:t>למאכל האפוי והמטוגן יש בהחלט ריח שמרחיב את הלב.</w:t>
      </w:r>
      <w:r>
        <w:rPr>
          <w:rStyle w:val="a5"/>
          <w:rFonts w:ascii="David" w:hAnsi="David"/>
          <w:sz w:val="24"/>
          <w:rtl/>
        </w:rPr>
        <w:footnoteReference w:id="12"/>
      </w:r>
      <w:r>
        <w:rPr>
          <w:rFonts w:hint="cs"/>
          <w:rtl/>
        </w:rPr>
        <w:t xml:space="preserve"> בניסוח שאמר לי פעם הרב איתמר אלדר: להוסיף לבונה למנחות המעובדות זה כמו לשים</w:t>
      </w:r>
      <w:r w:rsidR="005160F8">
        <w:rPr>
          <w:rFonts w:hint="cs"/>
          <w:rtl/>
        </w:rPr>
        <w:t xml:space="preserve"> מבשר אוויר </w:t>
      </w:r>
      <w:r>
        <w:rPr>
          <w:rFonts w:hint="cs"/>
          <w:rtl/>
        </w:rPr>
        <w:t>במסדרונות מאפיית אנג'ל..</w:t>
      </w:r>
      <w:r w:rsidRPr="00A71099">
        <w:rPr>
          <w:rFonts w:hint="cs"/>
          <w:rtl/>
        </w:rPr>
        <w:t>.</w:t>
      </w:r>
      <w:r>
        <w:rPr>
          <w:rStyle w:val="a5"/>
          <w:rFonts w:ascii="David" w:hAnsi="David"/>
          <w:sz w:val="24"/>
          <w:rtl/>
        </w:rPr>
        <w:footnoteReference w:id="13"/>
      </w:r>
    </w:p>
    <w:p w14:paraId="0A28E65E" w14:textId="086D3EC6" w:rsidR="00AC641C" w:rsidRDefault="00AC641C" w:rsidP="00AC641C">
      <w:pPr>
        <w:rPr>
          <w:rtl/>
        </w:rPr>
      </w:pPr>
      <w:r>
        <w:rPr>
          <w:rFonts w:hint="cs"/>
          <w:rtl/>
        </w:rPr>
        <w:t xml:space="preserve">כל האמור עד כאן לא רק לשם עצמו הוא בא אלא גם כסמל לרעיון המהותי שמבחין בין סוגי המנחות: המנחה המעובדת </w:t>
      </w:r>
      <w:r w:rsidRPr="00A71099">
        <w:rPr>
          <w:rtl/>
        </w:rPr>
        <w:t>מפיקה ריח</w:t>
      </w:r>
      <w:r>
        <w:rPr>
          <w:rFonts w:hint="cs"/>
          <w:rtl/>
        </w:rPr>
        <w:t xml:space="preserve"> מעצמה שהרי היא מזון מוכן לאכילה, והריח הטוב נוטל תפקיד של ממש במעשה האכילה האנושי. מנחת הסולת שבאה אל המקדש כחומר גלם בלבד, אין בה ריח טוב בפני עצמה</w:t>
      </w:r>
      <w:r w:rsidR="00F8799C">
        <w:rPr>
          <w:rFonts w:hint="cs"/>
          <w:rtl/>
        </w:rPr>
        <w:t>;</w:t>
      </w:r>
      <w:r>
        <w:rPr>
          <w:rFonts w:hint="cs"/>
          <w:rtl/>
        </w:rPr>
        <w:t xml:space="preserve"> היא זקוקה ללבונה שתשלים חסרון זה.</w:t>
      </w:r>
    </w:p>
    <w:p w14:paraId="5E1A621D" w14:textId="77777777" w:rsidR="00AC641C" w:rsidRDefault="00AC641C" w:rsidP="00AC641C">
      <w:pPr>
        <w:rPr>
          <w:rtl/>
        </w:rPr>
      </w:pPr>
    </w:p>
    <w:p w14:paraId="3532D4B1" w14:textId="77777777" w:rsidR="00AC641C" w:rsidRPr="00592556" w:rsidRDefault="00AC641C" w:rsidP="00203453">
      <w:pPr>
        <w:pStyle w:val="2"/>
        <w:rPr>
          <w:rtl/>
        </w:rPr>
      </w:pPr>
      <w:bookmarkStart w:id="2" w:name="_Toc478423253"/>
      <w:r w:rsidRPr="00592556">
        <w:rPr>
          <w:rFonts w:hint="cs"/>
          <w:rtl/>
        </w:rPr>
        <w:t xml:space="preserve">עולה </w:t>
      </w:r>
      <w:r w:rsidRPr="00592556">
        <w:rPr>
          <w:rtl/>
        </w:rPr>
        <w:t>–</w:t>
      </w:r>
      <w:r w:rsidRPr="00592556">
        <w:rPr>
          <w:rFonts w:hint="cs"/>
          <w:rtl/>
        </w:rPr>
        <w:t xml:space="preserve"> מנחה </w:t>
      </w:r>
      <w:r w:rsidRPr="00592556">
        <w:rPr>
          <w:rtl/>
        </w:rPr>
        <w:t>–</w:t>
      </w:r>
      <w:r w:rsidRPr="00592556">
        <w:rPr>
          <w:rFonts w:hint="cs"/>
          <w:rtl/>
        </w:rPr>
        <w:t xml:space="preserve"> זבח שלמים</w:t>
      </w:r>
      <w:bookmarkEnd w:id="2"/>
    </w:p>
    <w:p w14:paraId="7A166230" w14:textId="620DF297" w:rsidR="00AC641C" w:rsidRDefault="00AC641C" w:rsidP="00F8799C">
      <w:pPr>
        <w:rPr>
          <w:rtl/>
        </w:rPr>
      </w:pPr>
      <w:r>
        <w:rPr>
          <w:rFonts w:hint="cs"/>
          <w:rtl/>
        </w:rPr>
        <w:t>ניתוח ק</w:t>
      </w:r>
      <w:r w:rsidR="00F8799C">
        <w:rPr>
          <w:rFonts w:hint="cs"/>
          <w:rtl/>
        </w:rPr>
        <w:t>ו</w:t>
      </w:r>
      <w:r>
        <w:rPr>
          <w:rFonts w:hint="cs"/>
          <w:rtl/>
        </w:rPr>
        <w:t>רבן המנחה על שני המודלים שבו מזמין עיון מחודש בסידור ק</w:t>
      </w:r>
      <w:r w:rsidR="00F8799C">
        <w:rPr>
          <w:rFonts w:hint="cs"/>
          <w:rtl/>
        </w:rPr>
        <w:t>ו</w:t>
      </w:r>
      <w:r>
        <w:rPr>
          <w:rFonts w:hint="cs"/>
          <w:rtl/>
        </w:rPr>
        <w:t>רבנות הנדבה בפרשת ויקרא. כפי שכבר הזכרתי לאורך הדיונים, מקובל להניח שהעולה וזבח השלמים מייצגים שתי חוויות שונות בעמידת האדם מול קונו. ק</w:t>
      </w:r>
      <w:r w:rsidR="00F8799C">
        <w:rPr>
          <w:rFonts w:hint="cs"/>
          <w:rtl/>
        </w:rPr>
        <w:t>ו</w:t>
      </w:r>
      <w:r>
        <w:rPr>
          <w:rFonts w:hint="cs"/>
          <w:rtl/>
        </w:rPr>
        <w:t>רבן העולה קשור בטבורו בתודעת הקרבה, בתודעה של התבטלות של המאמין מול א</w:t>
      </w:r>
      <w:r w:rsidR="00F8799C">
        <w:rPr>
          <w:rFonts w:hint="cs"/>
          <w:rtl/>
        </w:rPr>
        <w:t>-</w:t>
      </w:r>
      <w:proofErr w:type="spellStart"/>
      <w:r>
        <w:rPr>
          <w:rFonts w:hint="cs"/>
          <w:rtl/>
        </w:rPr>
        <w:t>לוהיו</w:t>
      </w:r>
      <w:proofErr w:type="spellEnd"/>
      <w:r>
        <w:rPr>
          <w:rFonts w:hint="cs"/>
          <w:rtl/>
        </w:rPr>
        <w:t xml:space="preserve"> וברצונו לעמוד מולו גם אם חש שאינו ראוי לכך או שזמן רב היה מנותק מן הקודש. לעומת זאת, בזבח השלמים </w:t>
      </w:r>
      <w:r>
        <w:rPr>
          <w:rtl/>
        </w:rPr>
        <w:t>–</w:t>
      </w:r>
      <w:r>
        <w:rPr>
          <w:rFonts w:hint="cs"/>
          <w:rtl/>
        </w:rPr>
        <w:t xml:space="preserve"> כפי שנראה להלן </w:t>
      </w:r>
      <w:r>
        <w:rPr>
          <w:rtl/>
        </w:rPr>
        <w:t>–</w:t>
      </w:r>
      <w:r>
        <w:rPr>
          <w:rFonts w:hint="cs"/>
          <w:rtl/>
        </w:rPr>
        <w:t xml:space="preserve"> האדם שותף באכילת הק</w:t>
      </w:r>
      <w:r w:rsidR="00F8799C">
        <w:rPr>
          <w:rFonts w:hint="cs"/>
          <w:rtl/>
        </w:rPr>
        <w:t>ו</w:t>
      </w:r>
      <w:r>
        <w:rPr>
          <w:rFonts w:hint="cs"/>
          <w:rtl/>
        </w:rPr>
        <w:t xml:space="preserve">רבן מתוך חגיגיות ומתוך שמחה. רוממות הנפש </w:t>
      </w:r>
      <w:r>
        <w:rPr>
          <w:rFonts w:hint="cs"/>
          <w:rtl/>
        </w:rPr>
        <w:lastRenderedPageBreak/>
        <w:t>שמלווה את זבח השלמים אינה מתועדת בק</w:t>
      </w:r>
      <w:r w:rsidR="00F8799C">
        <w:rPr>
          <w:rFonts w:hint="cs"/>
          <w:rtl/>
        </w:rPr>
        <w:t>ו</w:t>
      </w:r>
      <w:r>
        <w:rPr>
          <w:rFonts w:hint="cs"/>
          <w:rtl/>
        </w:rPr>
        <w:t xml:space="preserve">רבן העולה, שבו האדם </w:t>
      </w:r>
      <w:r w:rsidR="00F8799C">
        <w:rPr>
          <w:rFonts w:hint="cs"/>
          <w:rtl/>
        </w:rPr>
        <w:t xml:space="preserve">מבקש </w:t>
      </w:r>
      <w:r>
        <w:rPr>
          <w:rFonts w:hint="cs"/>
          <w:rtl/>
        </w:rPr>
        <w:t>'כפרה'.</w:t>
      </w:r>
    </w:p>
    <w:p w14:paraId="47C1CE1D" w14:textId="4C2081B1" w:rsidR="00AC641C" w:rsidRDefault="00AC641C" w:rsidP="00F8799C">
      <w:pPr>
        <w:rPr>
          <w:rtl/>
        </w:rPr>
      </w:pPr>
      <w:r>
        <w:rPr>
          <w:rFonts w:hint="cs"/>
          <w:rtl/>
        </w:rPr>
        <w:t>בין שני ק</w:t>
      </w:r>
      <w:r w:rsidR="00F8799C">
        <w:rPr>
          <w:rFonts w:hint="cs"/>
          <w:rtl/>
        </w:rPr>
        <w:t>ו</w:t>
      </w:r>
      <w:r>
        <w:rPr>
          <w:rFonts w:hint="cs"/>
          <w:rtl/>
        </w:rPr>
        <w:t>רבנות אלו מצוי ק</w:t>
      </w:r>
      <w:r w:rsidR="00F8799C">
        <w:rPr>
          <w:rFonts w:hint="cs"/>
          <w:rtl/>
        </w:rPr>
        <w:t>ו</w:t>
      </w:r>
      <w:r>
        <w:rPr>
          <w:rFonts w:hint="cs"/>
          <w:rtl/>
        </w:rPr>
        <w:t xml:space="preserve">רבן המנחה; כלומר, בין פרק א לפרק ג 'תחוב' פרק ב. מאחר שהוא בא מסולת חיטה הוא נראה </w:t>
      </w:r>
      <w:r w:rsidR="00F8799C">
        <w:rPr>
          <w:rFonts w:hint="cs"/>
          <w:rtl/>
        </w:rPr>
        <w:t>מנותק מ</w:t>
      </w:r>
      <w:r>
        <w:rPr>
          <w:rFonts w:hint="cs"/>
          <w:rtl/>
        </w:rPr>
        <w:t>רצף הק</w:t>
      </w:r>
      <w:r w:rsidR="00B32D38">
        <w:rPr>
          <w:rFonts w:hint="cs"/>
          <w:rtl/>
        </w:rPr>
        <w:t>ו</w:t>
      </w:r>
      <w:r>
        <w:rPr>
          <w:rFonts w:hint="cs"/>
          <w:rtl/>
        </w:rPr>
        <w:t xml:space="preserve">רבנות, אך מסתבר שהוא מצוי בדיוק במקום המתאים לו בפרספקטיבה הפסיכולוגית-התיאולוגית של המקריב. </w:t>
      </w:r>
    </w:p>
    <w:p w14:paraId="710CFFFB" w14:textId="36DF0ABD" w:rsidR="00AC641C" w:rsidRDefault="00AC641C" w:rsidP="00F8799C">
      <w:pPr>
        <w:rPr>
          <w:rtl/>
        </w:rPr>
      </w:pPr>
      <w:r>
        <w:rPr>
          <w:rFonts w:hint="cs"/>
          <w:rtl/>
        </w:rPr>
        <w:t xml:space="preserve">ראינו </w:t>
      </w:r>
      <w:r w:rsidR="00F8799C">
        <w:rPr>
          <w:rFonts w:hint="cs"/>
          <w:rtl/>
        </w:rPr>
        <w:t>ש</w:t>
      </w:r>
      <w:r>
        <w:rPr>
          <w:rFonts w:hint="cs"/>
          <w:rtl/>
        </w:rPr>
        <w:t>יש בק</w:t>
      </w:r>
      <w:r w:rsidR="00F8799C">
        <w:rPr>
          <w:rFonts w:hint="cs"/>
          <w:rtl/>
        </w:rPr>
        <w:t>ו</w:t>
      </w:r>
      <w:r>
        <w:rPr>
          <w:rFonts w:hint="cs"/>
          <w:rtl/>
        </w:rPr>
        <w:t>רבן המנחה שני סוגים</w:t>
      </w:r>
      <w:r w:rsidR="00F8799C">
        <w:rPr>
          <w:rFonts w:hint="cs"/>
          <w:rtl/>
        </w:rPr>
        <w:t>:</w:t>
      </w:r>
      <w:r>
        <w:rPr>
          <w:rFonts w:hint="cs"/>
          <w:rtl/>
        </w:rPr>
        <w:t xml:space="preserve"> תחילה מתארת התורה את מנחת הסולת הדומה במהותה לק</w:t>
      </w:r>
      <w:r w:rsidR="00F8799C">
        <w:rPr>
          <w:rFonts w:hint="cs"/>
          <w:rtl/>
        </w:rPr>
        <w:t>ו</w:t>
      </w:r>
      <w:r>
        <w:rPr>
          <w:rFonts w:hint="cs"/>
          <w:rtl/>
        </w:rPr>
        <w:t>רבן העולה. כמו העולה</w:t>
      </w:r>
      <w:r w:rsidR="00F8799C">
        <w:rPr>
          <w:rFonts w:hint="cs"/>
          <w:rtl/>
        </w:rPr>
        <w:t>,</w:t>
      </w:r>
      <w:r>
        <w:rPr>
          <w:rFonts w:hint="cs"/>
          <w:rtl/>
        </w:rPr>
        <w:t xml:space="preserve"> גם המנחה עוברת כולה לרשות המזבח, גם אם המזבח מעביר חלק לכוהנים. האדם שמביא את מזונו למזבח מביאו כפוף קומה, בחוויה הדומה לחוויית העולה, והוא מגיש הכול לא</w:t>
      </w:r>
      <w:r w:rsidR="00F8799C">
        <w:rPr>
          <w:rFonts w:hint="cs"/>
          <w:rtl/>
        </w:rPr>
        <w:t>-</w:t>
      </w:r>
      <w:proofErr w:type="spellStart"/>
      <w:r>
        <w:rPr>
          <w:rFonts w:hint="cs"/>
          <w:rtl/>
        </w:rPr>
        <w:t>לוהיו</w:t>
      </w:r>
      <w:proofErr w:type="spellEnd"/>
      <w:r w:rsidR="00F8799C">
        <w:rPr>
          <w:rFonts w:hint="cs"/>
          <w:rtl/>
        </w:rPr>
        <w:t>,</w:t>
      </w:r>
      <w:r>
        <w:rPr>
          <w:rFonts w:hint="cs"/>
          <w:rtl/>
        </w:rPr>
        <w:t xml:space="preserve"> שהוא בעל הבית האחראי על פרנסתו ועל מזונו. אולם, מכאן עוברת התורה ומתארת את המנחות המעובדות. אכן, גם אלו מנחה ייקראו, ולא ניתן להפקיע מהן את התודעה היסודית שמלווה כל מנחה, אולם במנחות אלו פורץ הגוף השני שמייצג את השותפות החריגה שהאדם נוטל: טעמו האישי מכריע כיצד גם המזבח יאכל את המנחה. האדם הוא שיאפה או יטגן את מנחתו ויגיש לא</w:t>
      </w:r>
      <w:r w:rsidR="00F8799C">
        <w:rPr>
          <w:rFonts w:hint="cs"/>
          <w:rtl/>
        </w:rPr>
        <w:t>-</w:t>
      </w:r>
      <w:proofErr w:type="spellStart"/>
      <w:r>
        <w:rPr>
          <w:rFonts w:hint="cs"/>
          <w:rtl/>
        </w:rPr>
        <w:t>לוהיו</w:t>
      </w:r>
      <w:proofErr w:type="spellEnd"/>
      <w:r>
        <w:rPr>
          <w:rFonts w:hint="cs"/>
          <w:rtl/>
        </w:rPr>
        <w:t xml:space="preserve"> אוכל מוכן לאכילה. לא רק חומר גלם שנמסר לכוהנים והם שיגישו אותו לה', אלא הוא עצמו מכין את המאכל שהמזבח יקלוט. מבחינה זו, המנחות המעובדות </w:t>
      </w:r>
      <w:r w:rsidR="00F8799C">
        <w:rPr>
          <w:rFonts w:hint="cs"/>
          <w:rtl/>
        </w:rPr>
        <w:t xml:space="preserve">הן מצע </w:t>
      </w:r>
      <w:r>
        <w:rPr>
          <w:rFonts w:hint="cs"/>
          <w:rtl/>
        </w:rPr>
        <w:t>לזבח השלמים שיבוא בעקבותיהן.</w:t>
      </w:r>
    </w:p>
    <w:p w14:paraId="1AC52B09" w14:textId="7C90B66C" w:rsidR="00AC641C" w:rsidRDefault="00AC641C" w:rsidP="00F8799C">
      <w:pPr>
        <w:rPr>
          <w:rtl/>
        </w:rPr>
      </w:pPr>
      <w:r>
        <w:rPr>
          <w:rFonts w:hint="cs"/>
          <w:rtl/>
        </w:rPr>
        <w:t>אבל ק</w:t>
      </w:r>
      <w:r w:rsidR="00F8799C">
        <w:rPr>
          <w:rFonts w:hint="cs"/>
          <w:rtl/>
        </w:rPr>
        <w:t>ו</w:t>
      </w:r>
      <w:r>
        <w:rPr>
          <w:rFonts w:hint="cs"/>
          <w:rtl/>
        </w:rPr>
        <w:t xml:space="preserve">רבן המנחה אינו רק גשר טכני </w:t>
      </w:r>
      <w:r w:rsidR="00F8799C">
        <w:rPr>
          <w:rFonts w:hint="cs"/>
          <w:rtl/>
        </w:rPr>
        <w:t xml:space="preserve">כדי </w:t>
      </w:r>
      <w:r>
        <w:rPr>
          <w:rFonts w:hint="cs"/>
          <w:rtl/>
        </w:rPr>
        <w:t xml:space="preserve">לעבור מתודעת העולה אל תודעת זבח השלמים. בזהירות אני מבקש לתהות האם נכון יהיה לומר שהמעבר לשיח הנוגע בצרכי חייו של אדם, במזונו וברכושו (ולא בחייו עצמם), הוא המאפשר לאזן בין שתי </w:t>
      </w:r>
      <w:proofErr w:type="spellStart"/>
      <w:r>
        <w:rPr>
          <w:rFonts w:hint="cs"/>
          <w:rtl/>
        </w:rPr>
        <w:t>התודעות</w:t>
      </w:r>
      <w:proofErr w:type="spellEnd"/>
      <w:r>
        <w:rPr>
          <w:rFonts w:hint="cs"/>
          <w:rtl/>
        </w:rPr>
        <w:t xml:space="preserve"> הדתיות המתנגשות. היציאה של האדם מעצם קיומו אל המציאות שסביבו </w:t>
      </w:r>
      <w:r w:rsidR="00F8799C">
        <w:rPr>
          <w:rFonts w:hint="cs"/>
          <w:rtl/>
        </w:rPr>
        <w:t>ו</w:t>
      </w:r>
      <w:r>
        <w:rPr>
          <w:rFonts w:hint="cs"/>
          <w:rtl/>
        </w:rPr>
        <w:t>אל צרכי חייו, היא המאפשרת לראות בתוך הפער האין סופי שבין האדם לא</w:t>
      </w:r>
      <w:r w:rsidR="00F8799C">
        <w:rPr>
          <w:rFonts w:hint="cs"/>
          <w:rtl/>
        </w:rPr>
        <w:t>-</w:t>
      </w:r>
      <w:proofErr w:type="spellStart"/>
      <w:r>
        <w:rPr>
          <w:rFonts w:hint="cs"/>
          <w:rtl/>
        </w:rPr>
        <w:t>לוהיו</w:t>
      </w:r>
      <w:proofErr w:type="spellEnd"/>
      <w:r>
        <w:rPr>
          <w:rFonts w:hint="cs"/>
          <w:rtl/>
        </w:rPr>
        <w:t xml:space="preserve"> גם מחוות של ידידות ושל קרבה. ניתן לנסח זאת גם אחרת: כשהאדם בוחן את מזונו ואת פרנסתו הוא אינו יכול להיות בתודעה טוטלית של מרחק, שהרי פרנסתו ניתנה לו מאת ה'</w:t>
      </w:r>
      <w:r w:rsidR="00F8799C">
        <w:rPr>
          <w:rFonts w:hint="cs"/>
          <w:rtl/>
        </w:rPr>
        <w:t>.</w:t>
      </w:r>
      <w:r>
        <w:rPr>
          <w:rFonts w:hint="cs"/>
          <w:rtl/>
        </w:rPr>
        <w:t xml:space="preserve"> ה' חפץ בקיומו.</w:t>
      </w:r>
    </w:p>
    <w:p w14:paraId="1910ACA6" w14:textId="56B34A83" w:rsidR="00AC641C" w:rsidRDefault="00AC641C" w:rsidP="00F8799C">
      <w:r>
        <w:rPr>
          <w:rFonts w:hint="cs"/>
          <w:rtl/>
        </w:rPr>
        <w:t xml:space="preserve">מסתבר </w:t>
      </w:r>
      <w:r w:rsidR="00F8799C">
        <w:rPr>
          <w:rFonts w:hint="cs"/>
          <w:rtl/>
        </w:rPr>
        <w:t>אפוא</w:t>
      </w:r>
      <w:r>
        <w:rPr>
          <w:rFonts w:hint="cs"/>
          <w:rtl/>
        </w:rPr>
        <w:t xml:space="preserve"> שיש שני ק</w:t>
      </w:r>
      <w:r w:rsidR="00F8799C">
        <w:rPr>
          <w:rFonts w:hint="cs"/>
          <w:rtl/>
        </w:rPr>
        <w:t>ו</w:t>
      </w:r>
      <w:r>
        <w:rPr>
          <w:rFonts w:hint="cs"/>
          <w:rtl/>
        </w:rPr>
        <w:t>רבנות מן החי שמייצגים את חווית הריחוק ואת חווית הידידות, ובמקביל להם יש גם שני מודלים בתוך ק</w:t>
      </w:r>
      <w:r w:rsidR="00B32D38">
        <w:rPr>
          <w:rFonts w:hint="cs"/>
          <w:rtl/>
        </w:rPr>
        <w:t>ו</w:t>
      </w:r>
      <w:r>
        <w:rPr>
          <w:rFonts w:hint="cs"/>
          <w:rtl/>
        </w:rPr>
        <w:t>רבן המנחה, שני מודלים של ק</w:t>
      </w:r>
      <w:r w:rsidR="00B32D38">
        <w:rPr>
          <w:rFonts w:hint="cs"/>
          <w:rtl/>
        </w:rPr>
        <w:t>ו</w:t>
      </w:r>
      <w:r>
        <w:rPr>
          <w:rFonts w:hint="cs"/>
          <w:rtl/>
        </w:rPr>
        <w:t>רבן מן הצומח, שקשורים באופי השונה של שני ק</w:t>
      </w:r>
      <w:r w:rsidR="00B32D38">
        <w:rPr>
          <w:rFonts w:hint="cs"/>
          <w:rtl/>
        </w:rPr>
        <w:t>ו</w:t>
      </w:r>
      <w:r>
        <w:rPr>
          <w:rFonts w:hint="cs"/>
          <w:rtl/>
        </w:rPr>
        <w:t>רבנות החי.</w:t>
      </w:r>
    </w:p>
    <w:p w14:paraId="0C9C1B4B" w14:textId="4BFC333A" w:rsidR="00B948EF" w:rsidRDefault="00B948EF" w:rsidP="00E17D16"/>
    <w:bookmarkEnd w:id="1"/>
    <w:p w14:paraId="7E82E45E" w14:textId="77777777" w:rsidR="00B948EF" w:rsidRPr="00B948EF" w:rsidRDefault="00B948EF" w:rsidP="00E17D16">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A4418" w14:textId="77777777" w:rsidR="00E56DE6" w:rsidRDefault="00E56DE6" w:rsidP="00405665">
      <w:r>
        <w:separator/>
      </w:r>
    </w:p>
  </w:endnote>
  <w:endnote w:type="continuationSeparator" w:id="0">
    <w:p w14:paraId="42EE9FC9" w14:textId="77777777" w:rsidR="00E56DE6" w:rsidRDefault="00E56DE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695D4" w14:textId="77777777" w:rsidR="00E56DE6" w:rsidRDefault="00E56DE6" w:rsidP="00405665">
      <w:r>
        <w:separator/>
      </w:r>
    </w:p>
  </w:footnote>
  <w:footnote w:type="continuationSeparator" w:id="0">
    <w:p w14:paraId="7C240F8A" w14:textId="77777777" w:rsidR="00E56DE6" w:rsidRDefault="00E56DE6" w:rsidP="00405665">
      <w:r>
        <w:continuationSeparator/>
      </w:r>
    </w:p>
  </w:footnote>
  <w:footnote w:id="1">
    <w:p w14:paraId="2FBC0E82" w14:textId="65DEC328" w:rsidR="00AC641C" w:rsidRPr="00AC641C" w:rsidRDefault="00AC641C" w:rsidP="00AC641C">
      <w:pPr>
        <w:pStyle w:val="a3"/>
        <w:rPr>
          <w:rtl/>
        </w:rPr>
      </w:pPr>
      <w:r w:rsidRPr="00AC641C">
        <w:rPr>
          <w:rStyle w:val="a5"/>
          <w:rFonts w:eastAsia="Narkisim"/>
        </w:rPr>
        <w:footnoteRef/>
      </w:r>
      <w:r w:rsidRPr="00AC641C">
        <w:rPr>
          <w:rtl/>
        </w:rPr>
        <w:t xml:space="preserve"> </w:t>
      </w:r>
      <w:r>
        <w:rPr>
          <w:rtl/>
        </w:rPr>
        <w:tab/>
      </w:r>
      <w:proofErr w:type="spellStart"/>
      <w:r w:rsidRPr="00AC641C">
        <w:rPr>
          <w:rFonts w:hint="cs"/>
          <w:rtl/>
        </w:rPr>
        <w:t>מילגרום</w:t>
      </w:r>
      <w:proofErr w:type="spellEnd"/>
      <w:r w:rsidRPr="00AC641C">
        <w:rPr>
          <w:rFonts w:hint="cs"/>
          <w:rtl/>
        </w:rPr>
        <w:t>, ויקרא, כרך א, עמ' 183, 198</w:t>
      </w:r>
      <w:r w:rsidRPr="00AC641C">
        <w:rPr>
          <w:rtl/>
        </w:rPr>
        <w:softHyphen/>
      </w:r>
      <w:r w:rsidRPr="00AC641C">
        <w:rPr>
          <w:rFonts w:hint="cs"/>
          <w:rtl/>
        </w:rPr>
        <w:t>-199.</w:t>
      </w:r>
    </w:p>
  </w:footnote>
  <w:footnote w:id="2">
    <w:p w14:paraId="5C855F86" w14:textId="2DF1BE5B" w:rsidR="00AC641C" w:rsidRPr="00AC641C" w:rsidRDefault="00AC641C" w:rsidP="00AC641C">
      <w:pPr>
        <w:pStyle w:val="a3"/>
        <w:rPr>
          <w:rtl/>
        </w:rPr>
      </w:pPr>
      <w:r w:rsidRPr="00AC641C">
        <w:rPr>
          <w:rStyle w:val="a5"/>
          <w:rFonts w:eastAsia="Narkisim"/>
        </w:rPr>
        <w:footnoteRef/>
      </w:r>
      <w:r w:rsidRPr="00AC641C">
        <w:rPr>
          <w:rtl/>
        </w:rPr>
        <w:t xml:space="preserve"> </w:t>
      </w:r>
      <w:r>
        <w:rPr>
          <w:rtl/>
        </w:rPr>
        <w:tab/>
      </w:r>
      <w:r w:rsidRPr="00AC641C">
        <w:rPr>
          <w:rFonts w:hint="cs"/>
          <w:rtl/>
        </w:rPr>
        <w:t xml:space="preserve">גם לפי חז"ל יכול אדם לנדב למקדש לבונה בפני עצמה ולא רק כנספח למנחה </w:t>
      </w:r>
      <w:r w:rsidRPr="004E37D0">
        <w:rPr>
          <w:rFonts w:hint="cs"/>
          <w:sz w:val="16"/>
          <w:szCs w:val="16"/>
          <w:rtl/>
        </w:rPr>
        <w:t xml:space="preserve">(ספרא, </w:t>
      </w:r>
      <w:proofErr w:type="spellStart"/>
      <w:r w:rsidRPr="004E37D0">
        <w:rPr>
          <w:rFonts w:hint="cs"/>
          <w:sz w:val="16"/>
          <w:szCs w:val="16"/>
          <w:rtl/>
        </w:rPr>
        <w:t>דבורא</w:t>
      </w:r>
      <w:proofErr w:type="spellEnd"/>
      <w:r w:rsidRPr="004E37D0">
        <w:rPr>
          <w:rFonts w:hint="cs"/>
          <w:sz w:val="16"/>
          <w:szCs w:val="16"/>
          <w:rtl/>
        </w:rPr>
        <w:t xml:space="preserve"> </w:t>
      </w:r>
      <w:proofErr w:type="spellStart"/>
      <w:r w:rsidRPr="004E37D0">
        <w:rPr>
          <w:rFonts w:hint="cs"/>
          <w:sz w:val="16"/>
          <w:szCs w:val="16"/>
          <w:rtl/>
        </w:rPr>
        <w:t>דנדבה</w:t>
      </w:r>
      <w:proofErr w:type="spellEnd"/>
      <w:r w:rsidRPr="004E37D0">
        <w:rPr>
          <w:rFonts w:hint="cs"/>
          <w:sz w:val="16"/>
          <w:szCs w:val="16"/>
          <w:rtl/>
        </w:rPr>
        <w:t>, פר' ח')</w:t>
      </w:r>
      <w:r w:rsidRPr="00AC641C">
        <w:rPr>
          <w:rFonts w:hint="cs"/>
          <w:rtl/>
        </w:rPr>
        <w:t>.</w:t>
      </w:r>
    </w:p>
  </w:footnote>
  <w:footnote w:id="3">
    <w:p w14:paraId="03AE90C5" w14:textId="373E7867" w:rsidR="00AC641C" w:rsidRPr="00AC641C" w:rsidRDefault="00AC641C" w:rsidP="00BF251F">
      <w:pPr>
        <w:pStyle w:val="a3"/>
        <w:rPr>
          <w:rtl/>
        </w:rPr>
      </w:pPr>
      <w:r w:rsidRPr="00AC641C">
        <w:rPr>
          <w:rStyle w:val="a5"/>
          <w:rFonts w:eastAsia="Narkisim"/>
        </w:rPr>
        <w:footnoteRef/>
      </w:r>
      <w:r w:rsidRPr="00AC641C">
        <w:rPr>
          <w:rtl/>
        </w:rPr>
        <w:t xml:space="preserve"> </w:t>
      </w:r>
      <w:r>
        <w:rPr>
          <w:rtl/>
        </w:rPr>
        <w:tab/>
      </w:r>
      <w:r w:rsidRPr="00AC641C">
        <w:rPr>
          <w:rFonts w:hint="cs"/>
          <w:rtl/>
        </w:rPr>
        <w:t>הפרשנים במקום נחלקים האם הכוונ</w:t>
      </w:r>
      <w:r w:rsidRPr="00AC641C">
        <w:rPr>
          <w:rFonts w:hint="eastAsia"/>
          <w:rtl/>
        </w:rPr>
        <w:t>ה</w:t>
      </w:r>
      <w:r w:rsidRPr="00AC641C">
        <w:rPr>
          <w:rFonts w:hint="cs"/>
          <w:rtl/>
        </w:rPr>
        <w:t xml:space="preserve"> בפסוק ללבונה של הקטורת (</w:t>
      </w:r>
      <w:proofErr w:type="spellStart"/>
      <w:r w:rsidRPr="00AC641C">
        <w:rPr>
          <w:rFonts w:hint="cs"/>
          <w:rtl/>
        </w:rPr>
        <w:t>רד"ק</w:t>
      </w:r>
      <w:proofErr w:type="spellEnd"/>
      <w:r w:rsidRPr="00AC641C">
        <w:rPr>
          <w:rFonts w:hint="cs"/>
          <w:rtl/>
        </w:rPr>
        <w:t>), או ללבונה של המנחות (מצ</w:t>
      </w:r>
      <w:r w:rsidR="00BF251F">
        <w:rPr>
          <w:rFonts w:hint="cs"/>
          <w:rtl/>
        </w:rPr>
        <w:t>ודת דוד</w:t>
      </w:r>
      <w:r w:rsidRPr="00AC641C">
        <w:rPr>
          <w:rFonts w:hint="cs"/>
          <w:rtl/>
        </w:rPr>
        <w:t>), אך בין כך ובין כך הלבונה מוצגת כק</w:t>
      </w:r>
      <w:r w:rsidR="00BF251F">
        <w:rPr>
          <w:rFonts w:hint="cs"/>
          <w:rtl/>
        </w:rPr>
        <w:t>ו</w:t>
      </w:r>
      <w:r w:rsidRPr="00AC641C">
        <w:rPr>
          <w:rFonts w:hint="cs"/>
          <w:rtl/>
        </w:rPr>
        <w:t>רבן עצמאי.</w:t>
      </w:r>
    </w:p>
  </w:footnote>
  <w:footnote w:id="4">
    <w:p w14:paraId="5AF4770F" w14:textId="07740FCD" w:rsidR="00AC641C" w:rsidRPr="00AC641C" w:rsidRDefault="00AC641C" w:rsidP="00BF251F">
      <w:pPr>
        <w:pStyle w:val="a3"/>
        <w:rPr>
          <w:rtl/>
        </w:rPr>
      </w:pPr>
      <w:r w:rsidRPr="00AC641C">
        <w:rPr>
          <w:rStyle w:val="a5"/>
          <w:rFonts w:eastAsia="Narkisim"/>
        </w:rPr>
        <w:footnoteRef/>
      </w:r>
      <w:r w:rsidRPr="00AC641C">
        <w:t xml:space="preserve"> </w:t>
      </w:r>
      <w:r w:rsidRPr="00AC641C">
        <w:rPr>
          <w:rFonts w:hint="cs"/>
          <w:rtl/>
        </w:rPr>
        <w:t xml:space="preserve"> </w:t>
      </w:r>
      <w:r>
        <w:rPr>
          <w:rtl/>
        </w:rPr>
        <w:tab/>
      </w:r>
      <w:r w:rsidRPr="00AC641C">
        <w:rPr>
          <w:rFonts w:hint="cs"/>
          <w:rtl/>
        </w:rPr>
        <w:t>מאחר שאנשים אלו "</w:t>
      </w:r>
      <w:r w:rsidRPr="00AC641C">
        <w:rPr>
          <w:rtl/>
        </w:rPr>
        <w:t xml:space="preserve">מְגֻלְּחֵי זָקָן וּקְרֻעֵי בְגָדִים </w:t>
      </w:r>
      <w:proofErr w:type="spellStart"/>
      <w:r w:rsidRPr="00AC641C">
        <w:rPr>
          <w:rtl/>
        </w:rPr>
        <w:t>וּמִתְגֹּדְדִים</w:t>
      </w:r>
      <w:proofErr w:type="spellEnd"/>
      <w:r w:rsidRPr="00AC641C">
        <w:rPr>
          <w:rFonts w:hint="cs"/>
          <w:rtl/>
        </w:rPr>
        <w:t xml:space="preserve">", הרי שהם יודעים על חורבן בית ה', </w:t>
      </w:r>
      <w:r w:rsidR="00BF251F">
        <w:rPr>
          <w:rFonts w:hint="cs"/>
          <w:rtl/>
        </w:rPr>
        <w:t>ו</w:t>
      </w:r>
      <w:r w:rsidRPr="00AC641C">
        <w:rPr>
          <w:rFonts w:hint="cs"/>
          <w:rtl/>
        </w:rPr>
        <w:t xml:space="preserve">מדוע הם מביאים מנחה ולבונה לבית ה' החרב? יש שהבינו (כמו </w:t>
      </w:r>
      <w:proofErr w:type="spellStart"/>
      <w:r w:rsidRPr="00AC641C">
        <w:rPr>
          <w:rFonts w:hint="cs"/>
          <w:rtl/>
        </w:rPr>
        <w:t>רד"ק</w:t>
      </w:r>
      <w:proofErr w:type="spellEnd"/>
      <w:r w:rsidRPr="00AC641C">
        <w:rPr>
          <w:rFonts w:hint="cs"/>
          <w:rtl/>
        </w:rPr>
        <w:t xml:space="preserve"> למשל), שבשעה שהם </w:t>
      </w:r>
      <w:r w:rsidRPr="00AC641C">
        <w:rPr>
          <w:rtl/>
        </w:rPr>
        <w:t>יצאו מבת</w:t>
      </w:r>
      <w:r w:rsidRPr="00AC641C">
        <w:rPr>
          <w:rFonts w:hint="cs"/>
          <w:rtl/>
        </w:rPr>
        <w:t>יה</w:t>
      </w:r>
      <w:r w:rsidRPr="00AC641C">
        <w:rPr>
          <w:rtl/>
        </w:rPr>
        <w:t xml:space="preserve">ם </w:t>
      </w:r>
      <w:r w:rsidRPr="00AC641C">
        <w:rPr>
          <w:rFonts w:hint="cs"/>
          <w:rtl/>
        </w:rPr>
        <w:t xml:space="preserve">הם </w:t>
      </w:r>
      <w:r w:rsidRPr="00AC641C">
        <w:rPr>
          <w:rtl/>
        </w:rPr>
        <w:t xml:space="preserve">לא ידעו שהמקדש נחרב, אבל שמעו </w:t>
      </w:r>
      <w:r w:rsidRPr="00AC641C">
        <w:rPr>
          <w:rFonts w:hint="cs"/>
          <w:rtl/>
        </w:rPr>
        <w:t xml:space="preserve">על כך בדרך וקרעו בגדיהם. אחרים טענו (כמו רש"י למשל) שהם סברו שניתן להקריב קורבנות גם בלי מקדש. למעשה, כך אירע </w:t>
      </w:r>
      <w:r w:rsidRPr="00AC641C">
        <w:rPr>
          <w:rtl/>
        </w:rPr>
        <w:t>בבית שני</w:t>
      </w:r>
      <w:r w:rsidR="00BF251F">
        <w:rPr>
          <w:rFonts w:hint="cs"/>
          <w:rtl/>
        </w:rPr>
        <w:t>:</w:t>
      </w:r>
      <w:r w:rsidRPr="00AC641C">
        <w:rPr>
          <w:rFonts w:hint="cs"/>
          <w:rtl/>
        </w:rPr>
        <w:t xml:space="preserve"> בנו תחילה מזבח ורק אחר כך את הבית עצמו.</w:t>
      </w:r>
    </w:p>
  </w:footnote>
  <w:footnote w:id="5">
    <w:p w14:paraId="6F885BB4" w14:textId="1FD38903" w:rsidR="00AC641C" w:rsidRPr="00AC641C" w:rsidRDefault="00AC641C" w:rsidP="00AC641C">
      <w:pPr>
        <w:pStyle w:val="a3"/>
        <w:rPr>
          <w:rtl/>
        </w:rPr>
      </w:pPr>
      <w:r w:rsidRPr="00AC641C">
        <w:rPr>
          <w:rStyle w:val="a5"/>
          <w:rFonts w:eastAsia="Narkisim"/>
        </w:rPr>
        <w:footnoteRef/>
      </w:r>
      <w:r w:rsidRPr="00AC641C">
        <w:rPr>
          <w:rtl/>
        </w:rPr>
        <w:t xml:space="preserve"> </w:t>
      </w:r>
      <w:r w:rsidRPr="00AC641C">
        <w:rPr>
          <w:rFonts w:hint="cs"/>
          <w:rtl/>
        </w:rPr>
        <w:t xml:space="preserve"> </w:t>
      </w:r>
      <w:r>
        <w:rPr>
          <w:rtl/>
        </w:rPr>
        <w:tab/>
      </w:r>
      <w:r w:rsidRPr="00AC641C">
        <w:t xml:space="preserve">P. J. Budd, </w:t>
      </w:r>
      <w:r w:rsidRPr="00BF251F">
        <w:rPr>
          <w:i/>
          <w:iCs/>
        </w:rPr>
        <w:t>Leviticus</w:t>
      </w:r>
      <w:r w:rsidRPr="00AC641C">
        <w:t>, NCBC, Grand Rapids 1996, p. 58</w:t>
      </w:r>
    </w:p>
  </w:footnote>
  <w:footnote w:id="6">
    <w:p w14:paraId="5D32FFC0" w14:textId="113BF60F" w:rsidR="00AC641C" w:rsidRPr="00AC641C" w:rsidRDefault="00AC641C" w:rsidP="00AC641C">
      <w:pPr>
        <w:pStyle w:val="a3"/>
        <w:rPr>
          <w:rtl/>
        </w:rPr>
      </w:pPr>
      <w:r w:rsidRPr="00AC641C">
        <w:rPr>
          <w:rStyle w:val="a5"/>
          <w:rFonts w:eastAsia="Narkisim"/>
        </w:rPr>
        <w:footnoteRef/>
      </w:r>
      <w:r w:rsidRPr="00AC641C">
        <w:rPr>
          <w:rtl/>
        </w:rPr>
        <w:t xml:space="preserve"> </w:t>
      </w:r>
      <w:r>
        <w:rPr>
          <w:rtl/>
        </w:rPr>
        <w:tab/>
      </w:r>
      <w:r w:rsidRPr="00AC641C">
        <w:t xml:space="preserve">C. </w:t>
      </w:r>
      <w:proofErr w:type="spellStart"/>
      <w:r w:rsidRPr="00AC641C">
        <w:t>Eberhart</w:t>
      </w:r>
      <w:proofErr w:type="spellEnd"/>
      <w:r w:rsidRPr="00AC641C">
        <w:t xml:space="preserve">, "A Neglected Feature of Sacrifice in the Hebrew Bible: Remarks on the Burning Rite on the Altar", </w:t>
      </w:r>
      <w:r w:rsidRPr="00BF251F">
        <w:rPr>
          <w:i/>
          <w:iCs/>
        </w:rPr>
        <w:t>HTR</w:t>
      </w:r>
      <w:r w:rsidRPr="00AC641C">
        <w:t xml:space="preserve"> 97 (2004), p. 490</w:t>
      </w:r>
    </w:p>
  </w:footnote>
  <w:footnote w:id="7">
    <w:p w14:paraId="088A503B" w14:textId="368ADE33" w:rsidR="00AC641C" w:rsidRPr="00AC641C" w:rsidRDefault="00AC641C" w:rsidP="00AC641C">
      <w:pPr>
        <w:pStyle w:val="a3"/>
      </w:pPr>
      <w:r w:rsidRPr="00AC641C">
        <w:rPr>
          <w:rStyle w:val="a5"/>
          <w:rFonts w:eastAsia="Narkisim"/>
        </w:rPr>
        <w:footnoteRef/>
      </w:r>
      <w:r w:rsidRPr="00AC641C">
        <w:rPr>
          <w:rtl/>
        </w:rPr>
        <w:t xml:space="preserve"> </w:t>
      </w:r>
      <w:r>
        <w:rPr>
          <w:rtl/>
        </w:rPr>
        <w:tab/>
      </w:r>
      <w:r w:rsidRPr="00AC641C">
        <w:rPr>
          <w:rtl/>
        </w:rPr>
        <w:t xml:space="preserve">חז"ל ראו חשיבות יתירה בתוספת צמח זה ובריבוי עשן הקטורת, והדבר אף היווה </w:t>
      </w:r>
      <w:r w:rsidRPr="00AC641C">
        <w:rPr>
          <w:rFonts w:hint="cs"/>
          <w:rtl/>
        </w:rPr>
        <w:t xml:space="preserve">יסוד לכמה מחלוקות </w:t>
      </w:r>
      <w:r w:rsidRPr="00AC641C">
        <w:rPr>
          <w:rtl/>
        </w:rPr>
        <w:t>בין הצדוקים לפרושים. ראו:</w:t>
      </w:r>
      <w:r w:rsidRPr="00AC641C">
        <w:rPr>
          <w:rFonts w:hint="cs"/>
          <w:rtl/>
        </w:rPr>
        <w:t xml:space="preserve"> </w:t>
      </w:r>
      <w:proofErr w:type="spellStart"/>
      <w:r w:rsidRPr="00AC641C">
        <w:rPr>
          <w:rFonts w:hint="cs"/>
          <w:rtl/>
        </w:rPr>
        <w:t>ב"צ</w:t>
      </w:r>
      <w:proofErr w:type="spellEnd"/>
      <w:r w:rsidRPr="00AC641C">
        <w:rPr>
          <w:rFonts w:hint="cs"/>
          <w:rtl/>
        </w:rPr>
        <w:t xml:space="preserve"> לוריא, "'מעלה</w:t>
      </w:r>
      <w:r w:rsidRPr="00AC641C">
        <w:rPr>
          <w:rtl/>
        </w:rPr>
        <w:t xml:space="preserve"> </w:t>
      </w:r>
      <w:r w:rsidRPr="00AC641C">
        <w:rPr>
          <w:rFonts w:hint="cs"/>
          <w:rtl/>
        </w:rPr>
        <w:t>עשן'</w:t>
      </w:r>
      <w:r w:rsidRPr="00AC641C">
        <w:rPr>
          <w:rtl/>
        </w:rPr>
        <w:t xml:space="preserve"> </w:t>
      </w:r>
      <w:r w:rsidRPr="00AC641C">
        <w:rPr>
          <w:rFonts w:hint="cs"/>
          <w:rtl/>
        </w:rPr>
        <w:t>בעבודת</w:t>
      </w:r>
      <w:r w:rsidRPr="00AC641C">
        <w:rPr>
          <w:rtl/>
        </w:rPr>
        <w:t xml:space="preserve"> </w:t>
      </w:r>
      <w:r w:rsidRPr="00AC641C">
        <w:rPr>
          <w:rFonts w:hint="cs"/>
          <w:rtl/>
        </w:rPr>
        <w:t>יום</w:t>
      </w:r>
      <w:r w:rsidRPr="00AC641C">
        <w:rPr>
          <w:rtl/>
        </w:rPr>
        <w:t xml:space="preserve"> </w:t>
      </w:r>
      <w:r w:rsidRPr="00AC641C">
        <w:rPr>
          <w:rFonts w:hint="cs"/>
          <w:rtl/>
        </w:rPr>
        <w:t>הכיפורים</w:t>
      </w:r>
      <w:r w:rsidRPr="00AC641C">
        <w:rPr>
          <w:rtl/>
        </w:rPr>
        <w:t xml:space="preserve">", </w:t>
      </w:r>
      <w:r w:rsidRPr="009652AE">
        <w:rPr>
          <w:rFonts w:hint="cs"/>
          <w:b/>
          <w:bCs/>
          <w:rtl/>
        </w:rPr>
        <w:t>בית</w:t>
      </w:r>
      <w:r w:rsidRPr="009652AE">
        <w:rPr>
          <w:b/>
          <w:bCs/>
          <w:rtl/>
        </w:rPr>
        <w:t xml:space="preserve"> </w:t>
      </w:r>
      <w:r w:rsidRPr="009652AE">
        <w:rPr>
          <w:rFonts w:hint="cs"/>
          <w:b/>
          <w:bCs/>
          <w:rtl/>
        </w:rPr>
        <w:t>מקרא</w:t>
      </w:r>
      <w:r w:rsidRPr="00AC641C">
        <w:rPr>
          <w:rtl/>
        </w:rPr>
        <w:t xml:space="preserve"> </w:t>
      </w:r>
      <w:proofErr w:type="spellStart"/>
      <w:r w:rsidRPr="00AC641C">
        <w:rPr>
          <w:rFonts w:hint="cs"/>
          <w:rtl/>
        </w:rPr>
        <w:t>כא</w:t>
      </w:r>
      <w:proofErr w:type="spellEnd"/>
      <w:r w:rsidRPr="00AC641C">
        <w:rPr>
          <w:rFonts w:hint="cs"/>
          <w:rtl/>
        </w:rPr>
        <w:t xml:space="preserve"> (תשל</w:t>
      </w:r>
      <w:r w:rsidRPr="00AC641C">
        <w:rPr>
          <w:rtl/>
        </w:rPr>
        <w:t>"</w:t>
      </w:r>
      <w:r w:rsidRPr="00AC641C">
        <w:rPr>
          <w:rFonts w:hint="cs"/>
          <w:rtl/>
        </w:rPr>
        <w:t>ו)</w:t>
      </w:r>
      <w:r w:rsidRPr="00AC641C">
        <w:rPr>
          <w:rtl/>
        </w:rPr>
        <w:t xml:space="preserve">, </w:t>
      </w:r>
      <w:r w:rsidRPr="00AC641C">
        <w:rPr>
          <w:rFonts w:hint="cs"/>
          <w:rtl/>
        </w:rPr>
        <w:t>עמ</w:t>
      </w:r>
      <w:r w:rsidRPr="00AC641C">
        <w:rPr>
          <w:rtl/>
        </w:rPr>
        <w:t>'</w:t>
      </w:r>
      <w:r w:rsidRPr="00AC641C">
        <w:rPr>
          <w:rFonts w:hint="cs"/>
          <w:rtl/>
        </w:rPr>
        <w:t xml:space="preserve"> 193</w:t>
      </w:r>
      <w:r w:rsidRPr="00AC641C">
        <w:rPr>
          <w:rtl/>
        </w:rPr>
        <w:softHyphen/>
      </w:r>
      <w:r w:rsidRPr="00AC641C">
        <w:rPr>
          <w:rFonts w:hint="cs"/>
          <w:rtl/>
        </w:rPr>
        <w:t>-198.</w:t>
      </w:r>
    </w:p>
  </w:footnote>
  <w:footnote w:id="8">
    <w:p w14:paraId="3D3494FE" w14:textId="7F7B7769" w:rsidR="00AC641C" w:rsidRPr="00AC641C" w:rsidRDefault="00AC641C" w:rsidP="00AC641C">
      <w:pPr>
        <w:pStyle w:val="a3"/>
        <w:rPr>
          <w:rtl/>
        </w:rPr>
      </w:pPr>
      <w:r w:rsidRPr="00AC641C">
        <w:rPr>
          <w:rStyle w:val="a5"/>
          <w:rFonts w:eastAsia="Narkisim"/>
        </w:rPr>
        <w:footnoteRef/>
      </w:r>
      <w:r w:rsidRPr="00AC641C">
        <w:rPr>
          <w:rtl/>
        </w:rPr>
        <w:t xml:space="preserve"> </w:t>
      </w:r>
      <w:r>
        <w:rPr>
          <w:rtl/>
        </w:rPr>
        <w:tab/>
      </w:r>
      <w:r w:rsidRPr="00AC641C">
        <w:rPr>
          <w:rFonts w:hint="cs"/>
          <w:rtl/>
        </w:rPr>
        <w:t xml:space="preserve">מ"ד קאסוטו, </w:t>
      </w:r>
      <w:r w:rsidRPr="00A86F24">
        <w:rPr>
          <w:rFonts w:hint="cs"/>
          <w:b/>
          <w:bCs/>
          <w:rtl/>
        </w:rPr>
        <w:t>פירוש על ספר שמות</w:t>
      </w:r>
      <w:r w:rsidRPr="00AC641C">
        <w:rPr>
          <w:rFonts w:hint="cs"/>
          <w:rtl/>
        </w:rPr>
        <w:t>, ירושלים תשי"ב, עמ' 280.</w:t>
      </w:r>
    </w:p>
  </w:footnote>
  <w:footnote w:id="9">
    <w:p w14:paraId="25449889" w14:textId="4A0A1986" w:rsidR="00AC641C" w:rsidRPr="00AC641C" w:rsidRDefault="00AC641C" w:rsidP="00BF251F">
      <w:pPr>
        <w:pStyle w:val="a3"/>
        <w:rPr>
          <w:rtl/>
        </w:rPr>
      </w:pPr>
      <w:r w:rsidRPr="00AC641C">
        <w:rPr>
          <w:rStyle w:val="a5"/>
          <w:rFonts w:eastAsia="Narkisim"/>
        </w:rPr>
        <w:footnoteRef/>
      </w:r>
      <w:r w:rsidRPr="00AC641C">
        <w:rPr>
          <w:rFonts w:hint="cs"/>
          <w:rtl/>
        </w:rPr>
        <w:t xml:space="preserve"> </w:t>
      </w:r>
      <w:r>
        <w:rPr>
          <w:rtl/>
        </w:rPr>
        <w:tab/>
      </w:r>
      <w:r w:rsidRPr="00AC641C">
        <w:rPr>
          <w:rFonts w:hint="cs"/>
          <w:rtl/>
        </w:rPr>
        <w:t xml:space="preserve">לעתים </w:t>
      </w:r>
      <w:r w:rsidR="00BF251F">
        <w:rPr>
          <w:rFonts w:hint="cs"/>
          <w:rtl/>
        </w:rPr>
        <w:t xml:space="preserve">מובאים </w:t>
      </w:r>
      <w:r w:rsidRPr="00AC641C">
        <w:rPr>
          <w:rFonts w:hint="cs"/>
          <w:rtl/>
        </w:rPr>
        <w:t xml:space="preserve">פסוקים אלו </w:t>
      </w:r>
      <w:r w:rsidR="00BF251F">
        <w:rPr>
          <w:rFonts w:hint="cs"/>
          <w:rtl/>
        </w:rPr>
        <w:t>כדוגמה ל</w:t>
      </w:r>
      <w:r w:rsidRPr="00AC641C">
        <w:rPr>
          <w:rFonts w:hint="cs"/>
          <w:rtl/>
        </w:rPr>
        <w:t>קצה הגבול המקראי בהאנשת ה' המריח את ריח הק</w:t>
      </w:r>
      <w:r w:rsidR="00BF251F">
        <w:rPr>
          <w:rFonts w:hint="cs"/>
          <w:rtl/>
        </w:rPr>
        <w:t>ו</w:t>
      </w:r>
      <w:r w:rsidRPr="00AC641C">
        <w:rPr>
          <w:rFonts w:hint="cs"/>
          <w:rtl/>
        </w:rPr>
        <w:t>רבן ו</w:t>
      </w:r>
      <w:r w:rsidR="00BF251F" w:rsidRPr="00AC641C">
        <w:rPr>
          <w:rFonts w:hint="cs"/>
          <w:rtl/>
        </w:rPr>
        <w:t xml:space="preserve">עקב כך </w:t>
      </w:r>
      <w:r w:rsidRPr="00AC641C">
        <w:rPr>
          <w:rFonts w:hint="cs"/>
          <w:rtl/>
        </w:rPr>
        <w:t xml:space="preserve">מתפייס עם האנושות. אבל צודקים אלו שהעירו </w:t>
      </w:r>
      <w:r w:rsidR="00BF251F">
        <w:rPr>
          <w:rFonts w:hint="cs"/>
          <w:rtl/>
        </w:rPr>
        <w:t xml:space="preserve">כי מקריאת </w:t>
      </w:r>
      <w:r w:rsidRPr="00AC641C">
        <w:rPr>
          <w:rFonts w:hint="cs"/>
          <w:rtl/>
        </w:rPr>
        <w:t xml:space="preserve">סיפור המבול על רקע האופן שבו הוא מתואר בסיפורי המזרח הקדום, ניכר </w:t>
      </w:r>
      <w:r w:rsidRPr="00AC641C">
        <w:rPr>
          <w:rtl/>
        </w:rPr>
        <w:t xml:space="preserve">הפער </w:t>
      </w:r>
      <w:r w:rsidRPr="00AC641C">
        <w:rPr>
          <w:rFonts w:hint="cs"/>
          <w:rtl/>
        </w:rPr>
        <w:t>בין יחס ה' לק</w:t>
      </w:r>
      <w:r w:rsidR="00BF251F">
        <w:rPr>
          <w:rFonts w:hint="cs"/>
          <w:rtl/>
        </w:rPr>
        <w:t>ו</w:t>
      </w:r>
      <w:r w:rsidRPr="00AC641C">
        <w:rPr>
          <w:rFonts w:hint="cs"/>
          <w:rtl/>
        </w:rPr>
        <w:t xml:space="preserve">רבנות </w:t>
      </w:r>
      <w:r w:rsidR="00BF251F">
        <w:rPr>
          <w:rFonts w:hint="cs"/>
          <w:rtl/>
        </w:rPr>
        <w:t xml:space="preserve">ובין </w:t>
      </w:r>
      <w:r w:rsidRPr="00AC641C">
        <w:rPr>
          <w:rFonts w:hint="cs"/>
          <w:rtl/>
        </w:rPr>
        <w:t>יחס האלים לק</w:t>
      </w:r>
      <w:r w:rsidR="00BF251F">
        <w:rPr>
          <w:rFonts w:hint="cs"/>
          <w:rtl/>
        </w:rPr>
        <w:t>ו</w:t>
      </w:r>
      <w:r w:rsidRPr="00AC641C">
        <w:rPr>
          <w:rFonts w:hint="cs"/>
          <w:rtl/>
        </w:rPr>
        <w:t>רבנות שהקריב גיבור המבול שם. בסיפורים מסופוטמיים אלו מוצגים האלים כרעבים למזון, שהרי לכל אורך תקופת המבול לא היה מי שיקריב להם ק</w:t>
      </w:r>
      <w:r w:rsidR="00AF4646">
        <w:rPr>
          <w:rFonts w:hint="cs"/>
          <w:rtl/>
        </w:rPr>
        <w:t>ו</w:t>
      </w:r>
      <w:r w:rsidRPr="00AC641C">
        <w:rPr>
          <w:rFonts w:hint="cs"/>
          <w:rtl/>
        </w:rPr>
        <w:t>רבנות, ועל כן מיד עם הריחם את ריח הק</w:t>
      </w:r>
      <w:r w:rsidR="00AF4646">
        <w:rPr>
          <w:rFonts w:hint="cs"/>
          <w:rtl/>
        </w:rPr>
        <w:t>ו</w:t>
      </w:r>
      <w:r w:rsidRPr="00AC641C">
        <w:rPr>
          <w:rFonts w:hint="cs"/>
          <w:rtl/>
        </w:rPr>
        <w:t>רבנות הם נקהלו מסביב "כמו זבובים" (עלילות גלגמש, לוח 11, שורות 159</w:t>
      </w:r>
      <w:r w:rsidRPr="00AC641C">
        <w:rPr>
          <w:rtl/>
        </w:rPr>
        <w:softHyphen/>
      </w:r>
      <w:r w:rsidRPr="00AC641C">
        <w:rPr>
          <w:rFonts w:hint="cs"/>
          <w:rtl/>
        </w:rPr>
        <w:t xml:space="preserve">-161, ובדומה גם </w:t>
      </w:r>
      <w:proofErr w:type="spellStart"/>
      <w:r w:rsidRPr="00AC641C">
        <w:rPr>
          <w:rFonts w:hint="cs"/>
          <w:rtl/>
        </w:rPr>
        <w:t>באתרחסיס</w:t>
      </w:r>
      <w:proofErr w:type="spellEnd"/>
      <w:r w:rsidRPr="00AC641C">
        <w:rPr>
          <w:rFonts w:hint="cs"/>
          <w:rtl/>
        </w:rPr>
        <w:t>, לוח שלישי, שורות 253</w:t>
      </w:r>
      <w:r w:rsidRPr="00AC641C">
        <w:rPr>
          <w:rtl/>
        </w:rPr>
        <w:softHyphen/>
      </w:r>
      <w:r w:rsidRPr="00AC641C">
        <w:rPr>
          <w:rFonts w:hint="cs"/>
          <w:rtl/>
        </w:rPr>
        <w:t>-254). גם הנסך שנזכר בסיפור המבול הבבלי (</w:t>
      </w:r>
      <w:proofErr w:type="spellStart"/>
      <w:r w:rsidRPr="00AC641C">
        <w:rPr>
          <w:rFonts w:hint="cs"/>
          <w:rtl/>
        </w:rPr>
        <w:t>אתרחסיס</w:t>
      </w:r>
      <w:proofErr w:type="spellEnd"/>
      <w:r w:rsidRPr="00AC641C">
        <w:rPr>
          <w:rFonts w:hint="cs"/>
          <w:rtl/>
        </w:rPr>
        <w:t xml:space="preserve"> שם, שורה 250) אינו מופיע בבראשית, ומכך הסיק נחום סרנה שהתורה הקפידה שלא יטעה הקורא לחשוב שה' זקוק היה לק</w:t>
      </w:r>
      <w:r w:rsidR="00AF4646">
        <w:rPr>
          <w:rFonts w:hint="cs"/>
          <w:rtl/>
        </w:rPr>
        <w:t>ו</w:t>
      </w:r>
      <w:r w:rsidRPr="00AC641C">
        <w:rPr>
          <w:rFonts w:hint="cs"/>
          <w:rtl/>
        </w:rPr>
        <w:t>רבנות נח כסעודה.</w:t>
      </w:r>
    </w:p>
  </w:footnote>
  <w:footnote w:id="10">
    <w:p w14:paraId="539C8574" w14:textId="409CBEBD" w:rsidR="00AC641C" w:rsidRPr="00AC641C" w:rsidRDefault="00AC641C" w:rsidP="00AC641C">
      <w:pPr>
        <w:pStyle w:val="a3"/>
      </w:pPr>
      <w:r w:rsidRPr="00AC641C">
        <w:rPr>
          <w:rStyle w:val="a5"/>
          <w:rFonts w:eastAsia="Narkisim"/>
        </w:rPr>
        <w:footnoteRef/>
      </w:r>
      <w:r w:rsidRPr="00AC641C">
        <w:rPr>
          <w:rtl/>
        </w:rPr>
        <w:t xml:space="preserve"> </w:t>
      </w:r>
      <w:r>
        <w:rPr>
          <w:rtl/>
        </w:rPr>
        <w:tab/>
      </w:r>
      <w:r w:rsidRPr="00AC641C">
        <w:rPr>
          <w:rFonts w:hint="cs"/>
          <w:rtl/>
        </w:rPr>
        <w:t>השוו לשאלת אברבנאל על ויקרא ו': "</w:t>
      </w:r>
      <w:r w:rsidRPr="00AC641C">
        <w:rPr>
          <w:rtl/>
        </w:rPr>
        <w:t xml:space="preserve">השאלה </w:t>
      </w:r>
      <w:proofErr w:type="spellStart"/>
      <w:r w:rsidRPr="00AC641C">
        <w:rPr>
          <w:rtl/>
        </w:rPr>
        <w:t>הט</w:t>
      </w:r>
      <w:proofErr w:type="spellEnd"/>
      <w:r w:rsidRPr="00AC641C">
        <w:rPr>
          <w:rtl/>
        </w:rPr>
        <w:t xml:space="preserve">' באמרו </w:t>
      </w:r>
      <w:r w:rsidRPr="00AC641C">
        <w:rPr>
          <w:rFonts w:hint="cs"/>
          <w:rtl/>
        </w:rPr>
        <w:t>'</w:t>
      </w:r>
      <w:r w:rsidRPr="00AC641C">
        <w:rPr>
          <w:rtl/>
        </w:rPr>
        <w:t xml:space="preserve">והקטיר המזבח ריח </w:t>
      </w:r>
      <w:proofErr w:type="spellStart"/>
      <w:r w:rsidRPr="00AC641C">
        <w:rPr>
          <w:rtl/>
        </w:rPr>
        <w:t>ניחח</w:t>
      </w:r>
      <w:proofErr w:type="spellEnd"/>
      <w:r w:rsidRPr="00AC641C">
        <w:rPr>
          <w:rtl/>
        </w:rPr>
        <w:t xml:space="preserve"> אזכרתה לה</w:t>
      </w:r>
      <w:r w:rsidRPr="00AC641C">
        <w:rPr>
          <w:rFonts w:hint="cs"/>
          <w:rtl/>
        </w:rPr>
        <w:t>''</w:t>
      </w:r>
      <w:r w:rsidRPr="00AC641C">
        <w:rPr>
          <w:rtl/>
        </w:rPr>
        <w:t xml:space="preserve">, שהנה מצאנו </w:t>
      </w:r>
      <w:proofErr w:type="spellStart"/>
      <w:r w:rsidRPr="00AC641C">
        <w:rPr>
          <w:rtl/>
        </w:rPr>
        <w:t>בענין</w:t>
      </w:r>
      <w:proofErr w:type="spellEnd"/>
      <w:r w:rsidRPr="00AC641C">
        <w:rPr>
          <w:rtl/>
        </w:rPr>
        <w:t xml:space="preserve"> </w:t>
      </w:r>
      <w:r w:rsidRPr="00AC641C">
        <w:rPr>
          <w:rFonts w:hint="cs"/>
          <w:rtl/>
        </w:rPr>
        <w:t>'</w:t>
      </w:r>
      <w:proofErr w:type="spellStart"/>
      <w:r w:rsidRPr="00AC641C">
        <w:rPr>
          <w:rtl/>
        </w:rPr>
        <w:t>אשה</w:t>
      </w:r>
      <w:proofErr w:type="spellEnd"/>
      <w:r w:rsidRPr="00AC641C">
        <w:rPr>
          <w:rtl/>
        </w:rPr>
        <w:t xml:space="preserve"> ריח </w:t>
      </w:r>
      <w:proofErr w:type="spellStart"/>
      <w:r w:rsidRPr="00AC641C">
        <w:rPr>
          <w:rtl/>
        </w:rPr>
        <w:t>ניחח</w:t>
      </w:r>
      <w:proofErr w:type="spellEnd"/>
      <w:r w:rsidRPr="00AC641C">
        <w:rPr>
          <w:rFonts w:hint="cs"/>
          <w:rtl/>
        </w:rPr>
        <w:t>'</w:t>
      </w:r>
      <w:r w:rsidRPr="00AC641C">
        <w:rPr>
          <w:rtl/>
        </w:rPr>
        <w:t xml:space="preserve"> ארבעה חלקי הסותר </w:t>
      </w:r>
      <w:r w:rsidRPr="00AC641C">
        <w:rPr>
          <w:rFonts w:hint="cs"/>
          <w:rtl/>
        </w:rPr>
        <w:t>(= שינויים):</w:t>
      </w:r>
      <w:r w:rsidRPr="00AC641C">
        <w:rPr>
          <w:rtl/>
        </w:rPr>
        <w:t xml:space="preserve"> כי פעם יאמר שניהם </w:t>
      </w:r>
      <w:r w:rsidRPr="00AC641C">
        <w:rPr>
          <w:rFonts w:hint="cs"/>
          <w:rtl/>
        </w:rPr>
        <w:t>'</w:t>
      </w:r>
      <w:proofErr w:type="spellStart"/>
      <w:r w:rsidRPr="00AC641C">
        <w:rPr>
          <w:rtl/>
        </w:rPr>
        <w:t>אשה</w:t>
      </w:r>
      <w:proofErr w:type="spellEnd"/>
      <w:r w:rsidRPr="00AC641C">
        <w:rPr>
          <w:rtl/>
        </w:rPr>
        <w:t xml:space="preserve"> ריח ניחוח</w:t>
      </w:r>
      <w:r w:rsidRPr="00AC641C">
        <w:rPr>
          <w:rFonts w:hint="cs"/>
          <w:rtl/>
        </w:rPr>
        <w:t>'</w:t>
      </w:r>
      <w:r w:rsidRPr="00AC641C">
        <w:rPr>
          <w:rtl/>
        </w:rPr>
        <w:t xml:space="preserve"> כמו שהוא בעולות ובמנחות ובשלמי הבקר בסדר ויקרא</w:t>
      </w:r>
      <w:r w:rsidRPr="00AC641C">
        <w:rPr>
          <w:rFonts w:hint="cs"/>
          <w:rtl/>
        </w:rPr>
        <w:t xml:space="preserve">. </w:t>
      </w:r>
      <w:r w:rsidRPr="00AC641C">
        <w:rPr>
          <w:rtl/>
        </w:rPr>
        <w:t>ופעם לא יאמר שום אחד מהם</w:t>
      </w:r>
      <w:r w:rsidRPr="00AC641C">
        <w:rPr>
          <w:rFonts w:hint="cs"/>
          <w:rtl/>
        </w:rPr>
        <w:t>,</w:t>
      </w:r>
      <w:r w:rsidRPr="00AC641C">
        <w:rPr>
          <w:rtl/>
        </w:rPr>
        <w:t xml:space="preserve"> כמו שמצאנו בחטאת הנשיא ובקרבן עולה ויורד</w:t>
      </w:r>
      <w:r w:rsidRPr="00AC641C">
        <w:rPr>
          <w:rFonts w:hint="cs"/>
          <w:rtl/>
        </w:rPr>
        <w:t>,</w:t>
      </w:r>
      <w:r w:rsidRPr="00AC641C">
        <w:rPr>
          <w:rtl/>
        </w:rPr>
        <w:t xml:space="preserve"> ופעם יאמר </w:t>
      </w:r>
      <w:r w:rsidRPr="00AC641C">
        <w:rPr>
          <w:rFonts w:hint="cs"/>
          <w:rtl/>
        </w:rPr>
        <w:t>'</w:t>
      </w:r>
      <w:r w:rsidRPr="00AC641C">
        <w:rPr>
          <w:rtl/>
        </w:rPr>
        <w:t>לה'</w:t>
      </w:r>
      <w:r w:rsidRPr="00AC641C">
        <w:rPr>
          <w:rFonts w:hint="cs"/>
          <w:rtl/>
        </w:rPr>
        <w:t>'</w:t>
      </w:r>
      <w:r w:rsidRPr="00AC641C">
        <w:rPr>
          <w:rtl/>
        </w:rPr>
        <w:t xml:space="preserve"> לבד כמו שאמר במנחת הביכורים</w:t>
      </w:r>
      <w:r w:rsidRPr="00AC641C">
        <w:rPr>
          <w:rFonts w:hint="cs"/>
          <w:rtl/>
        </w:rPr>
        <w:t>,</w:t>
      </w:r>
      <w:r w:rsidRPr="00AC641C">
        <w:rPr>
          <w:rtl/>
        </w:rPr>
        <w:t xml:space="preserve"> ופעם יאמר </w:t>
      </w:r>
      <w:r w:rsidRPr="00AC641C">
        <w:rPr>
          <w:rFonts w:hint="cs"/>
          <w:rtl/>
        </w:rPr>
        <w:t>'</w:t>
      </w:r>
      <w:r w:rsidRPr="00AC641C">
        <w:rPr>
          <w:rtl/>
        </w:rPr>
        <w:t xml:space="preserve">ריח </w:t>
      </w:r>
      <w:proofErr w:type="spellStart"/>
      <w:r w:rsidRPr="00AC641C">
        <w:rPr>
          <w:rtl/>
        </w:rPr>
        <w:t>ניחח</w:t>
      </w:r>
      <w:proofErr w:type="spellEnd"/>
      <w:r w:rsidRPr="00AC641C">
        <w:rPr>
          <w:rFonts w:hint="cs"/>
          <w:rtl/>
        </w:rPr>
        <w:t>'</w:t>
      </w:r>
      <w:r w:rsidRPr="00AC641C">
        <w:rPr>
          <w:rtl/>
        </w:rPr>
        <w:t xml:space="preserve"> לבד כמו שנאמר בחטאת יחיד</w:t>
      </w:r>
      <w:r w:rsidRPr="00AC641C">
        <w:rPr>
          <w:rFonts w:hint="cs"/>
          <w:rtl/>
        </w:rPr>
        <w:t>".</w:t>
      </w:r>
    </w:p>
  </w:footnote>
  <w:footnote w:id="11">
    <w:p w14:paraId="66718CCF" w14:textId="77777777" w:rsidR="007C4D4F" w:rsidRDefault="00AC641C" w:rsidP="007C4D4F">
      <w:pPr>
        <w:pStyle w:val="a3"/>
        <w:rPr>
          <w:rtl/>
        </w:rPr>
      </w:pPr>
      <w:r w:rsidRPr="00AC641C">
        <w:rPr>
          <w:rStyle w:val="a5"/>
          <w:rFonts w:eastAsia="Narkisim"/>
        </w:rPr>
        <w:footnoteRef/>
      </w:r>
      <w:r w:rsidRPr="00AC641C">
        <w:rPr>
          <w:rtl/>
        </w:rPr>
        <w:t xml:space="preserve"> </w:t>
      </w:r>
      <w:r>
        <w:rPr>
          <w:rtl/>
        </w:rPr>
        <w:tab/>
      </w:r>
      <w:r w:rsidRPr="00AC641C">
        <w:rPr>
          <w:rFonts w:hint="cs"/>
          <w:rtl/>
        </w:rPr>
        <w:t xml:space="preserve">הרגישות של הפרשנים לחשש ההגשמה שביטוי זה נושא בחובו באה לידי ביטוי גם אצל רס"ג ורמב"ם. ראו על כך במאמרו של דוד </w:t>
      </w:r>
      <w:proofErr w:type="spellStart"/>
      <w:r w:rsidRPr="00AC641C">
        <w:rPr>
          <w:rFonts w:hint="cs"/>
          <w:rtl/>
        </w:rPr>
        <w:t>מרוויל</w:t>
      </w:r>
      <w:proofErr w:type="spellEnd"/>
      <w:r w:rsidR="007C4D4F">
        <w:rPr>
          <w:rFonts w:hint="cs"/>
          <w:rtl/>
        </w:rPr>
        <w:t>:</w:t>
      </w:r>
    </w:p>
    <w:p w14:paraId="36B88A22" w14:textId="554B1C21" w:rsidR="00AC641C" w:rsidRPr="00AC641C" w:rsidRDefault="007C4D4F" w:rsidP="007C4D4F">
      <w:pPr>
        <w:pStyle w:val="a3"/>
      </w:pPr>
      <w:r w:rsidRPr="007C4D4F">
        <w:t xml:space="preserve">D. J. </w:t>
      </w:r>
      <w:proofErr w:type="spellStart"/>
      <w:r w:rsidRPr="007C4D4F">
        <w:t>Marwil</w:t>
      </w:r>
      <w:proofErr w:type="spellEnd"/>
      <w:r w:rsidRPr="007C4D4F">
        <w:t xml:space="preserve">, "A Soothing Savor", </w:t>
      </w:r>
      <w:r w:rsidRPr="007C4D4F">
        <w:rPr>
          <w:i/>
          <w:iCs/>
        </w:rPr>
        <w:t>JBQ</w:t>
      </w:r>
      <w:r w:rsidRPr="007C4D4F">
        <w:t xml:space="preserve"> 42 (2014), pp. 169-172</w:t>
      </w:r>
    </w:p>
  </w:footnote>
  <w:footnote w:id="12">
    <w:p w14:paraId="60980FC5" w14:textId="5EFF1B57" w:rsidR="00AC641C" w:rsidRPr="00AC641C" w:rsidRDefault="00AC641C" w:rsidP="00AC641C">
      <w:pPr>
        <w:pStyle w:val="a3"/>
      </w:pPr>
      <w:r w:rsidRPr="00AC641C">
        <w:rPr>
          <w:rStyle w:val="a5"/>
          <w:rFonts w:eastAsia="Narkisim"/>
        </w:rPr>
        <w:footnoteRef/>
      </w:r>
      <w:r w:rsidRPr="00AC641C">
        <w:rPr>
          <w:rtl/>
        </w:rPr>
        <w:t xml:space="preserve"> </w:t>
      </w:r>
      <w:r>
        <w:rPr>
          <w:rtl/>
        </w:rPr>
        <w:tab/>
      </w:r>
      <w:r w:rsidRPr="00AC641C">
        <w:rPr>
          <w:rFonts w:hint="cs"/>
          <w:rtl/>
        </w:rPr>
        <w:t xml:space="preserve">בכמה ממאמריו טען משה </w:t>
      </w:r>
      <w:proofErr w:type="spellStart"/>
      <w:r w:rsidRPr="00AC641C">
        <w:rPr>
          <w:rFonts w:hint="cs"/>
          <w:rtl/>
        </w:rPr>
        <w:t>ויינפלד</w:t>
      </w:r>
      <w:proofErr w:type="spellEnd"/>
      <w:r w:rsidRPr="00AC641C">
        <w:rPr>
          <w:rFonts w:hint="cs"/>
          <w:rtl/>
        </w:rPr>
        <w:t xml:space="preserve"> שעיקר ריח </w:t>
      </w:r>
      <w:r w:rsidR="00AF4646">
        <w:rPr>
          <w:rFonts w:hint="cs"/>
          <w:rtl/>
        </w:rPr>
        <w:t>ה</w:t>
      </w:r>
      <w:r w:rsidRPr="00AC641C">
        <w:rPr>
          <w:rFonts w:hint="cs"/>
          <w:rtl/>
        </w:rPr>
        <w:t>ניחוח מושג בק</w:t>
      </w:r>
      <w:r w:rsidR="00AF4646">
        <w:rPr>
          <w:rFonts w:hint="cs"/>
          <w:rtl/>
        </w:rPr>
        <w:t>ו</w:t>
      </w:r>
      <w:r w:rsidRPr="00AC641C">
        <w:rPr>
          <w:rFonts w:hint="cs"/>
          <w:rtl/>
        </w:rPr>
        <w:t>רבנות בזכות מנחת הנסכים שמ</w:t>
      </w:r>
      <w:r w:rsidR="00AF4646">
        <w:rPr>
          <w:rFonts w:hint="cs"/>
          <w:rtl/>
        </w:rPr>
        <w:t>ת</w:t>
      </w:r>
      <w:r w:rsidRPr="00AC641C">
        <w:rPr>
          <w:rFonts w:hint="cs"/>
          <w:rtl/>
        </w:rPr>
        <w:t>לווה כל ק</w:t>
      </w:r>
      <w:r w:rsidR="00AF4646">
        <w:rPr>
          <w:rFonts w:hint="cs"/>
          <w:rtl/>
        </w:rPr>
        <w:t>ו</w:t>
      </w:r>
      <w:r w:rsidRPr="00AC641C">
        <w:rPr>
          <w:rFonts w:hint="cs"/>
          <w:rtl/>
        </w:rPr>
        <w:t>רבן. לענ"ד טענה זו איננה נכונה. אדרבה, למנחת הסולת (שמנחת הנסכים באה בדמותה) יש להוסיף לבונה בכדי להשיג ריח ניחוח.</w:t>
      </w:r>
    </w:p>
  </w:footnote>
  <w:footnote w:id="13">
    <w:p w14:paraId="44A1D51A" w14:textId="6F2B2ABE" w:rsidR="00AC641C" w:rsidRPr="00AC641C" w:rsidRDefault="00AC641C" w:rsidP="00AF4646">
      <w:pPr>
        <w:pStyle w:val="a3"/>
      </w:pPr>
      <w:r w:rsidRPr="00AC641C">
        <w:rPr>
          <w:rStyle w:val="a5"/>
          <w:rFonts w:eastAsia="Narkisim"/>
        </w:rPr>
        <w:footnoteRef/>
      </w:r>
      <w:r w:rsidRPr="00AC641C">
        <w:rPr>
          <w:rtl/>
        </w:rPr>
        <w:t xml:space="preserve"> </w:t>
      </w:r>
      <w:r>
        <w:rPr>
          <w:rtl/>
        </w:rPr>
        <w:tab/>
      </w:r>
      <w:r w:rsidRPr="00AC641C">
        <w:rPr>
          <w:rFonts w:hint="cs"/>
          <w:rtl/>
        </w:rPr>
        <w:t>אמנם</w:t>
      </w:r>
      <w:r w:rsidRPr="00AC641C">
        <w:rPr>
          <w:rtl/>
        </w:rPr>
        <w:t xml:space="preserve"> </w:t>
      </w:r>
      <w:r w:rsidRPr="00AC641C">
        <w:rPr>
          <w:rFonts w:hint="cs"/>
          <w:rtl/>
        </w:rPr>
        <w:t>אסור</w:t>
      </w:r>
      <w:r w:rsidRPr="00AC641C">
        <w:rPr>
          <w:rtl/>
        </w:rPr>
        <w:t xml:space="preserve"> </w:t>
      </w:r>
      <w:r w:rsidRPr="00AC641C">
        <w:rPr>
          <w:rFonts w:hint="cs"/>
          <w:rtl/>
        </w:rPr>
        <w:t>להקריב</w:t>
      </w:r>
      <w:r w:rsidRPr="00AC641C">
        <w:rPr>
          <w:rtl/>
        </w:rPr>
        <w:t xml:space="preserve"> </w:t>
      </w:r>
      <w:r w:rsidRPr="00AC641C">
        <w:rPr>
          <w:rFonts w:hint="cs"/>
          <w:rtl/>
        </w:rPr>
        <w:t>את</w:t>
      </w:r>
      <w:r w:rsidRPr="00AC641C">
        <w:rPr>
          <w:rtl/>
        </w:rPr>
        <w:t xml:space="preserve"> </w:t>
      </w:r>
      <w:r w:rsidRPr="00AC641C">
        <w:rPr>
          <w:rFonts w:hint="cs"/>
          <w:rtl/>
        </w:rPr>
        <w:t>המנחה</w:t>
      </w:r>
      <w:r w:rsidRPr="00AC641C">
        <w:rPr>
          <w:rtl/>
        </w:rPr>
        <w:t xml:space="preserve"> </w:t>
      </w:r>
      <w:r w:rsidRPr="00AC641C">
        <w:rPr>
          <w:rFonts w:hint="cs"/>
          <w:rtl/>
        </w:rPr>
        <w:t>חמץ</w:t>
      </w:r>
      <w:r w:rsidRPr="00AC641C">
        <w:rPr>
          <w:rtl/>
        </w:rPr>
        <w:t xml:space="preserve">, </w:t>
      </w:r>
      <w:r w:rsidR="00AF4646">
        <w:rPr>
          <w:rFonts w:hint="cs"/>
          <w:rtl/>
        </w:rPr>
        <w:t xml:space="preserve">וכך נפגע </w:t>
      </w:r>
      <w:r w:rsidRPr="00AC641C">
        <w:rPr>
          <w:rFonts w:hint="cs"/>
          <w:rtl/>
        </w:rPr>
        <w:t>במשהו</w:t>
      </w:r>
      <w:r w:rsidRPr="00AC641C">
        <w:rPr>
          <w:rtl/>
        </w:rPr>
        <w:t xml:space="preserve"> </w:t>
      </w:r>
      <w:r w:rsidR="00AF4646">
        <w:rPr>
          <w:rFonts w:hint="cs"/>
          <w:rtl/>
        </w:rPr>
        <w:t>ה</w:t>
      </w:r>
      <w:r w:rsidRPr="00AC641C">
        <w:rPr>
          <w:rFonts w:hint="cs"/>
          <w:rtl/>
        </w:rPr>
        <w:t>ריח</w:t>
      </w:r>
      <w:r w:rsidRPr="00AC641C">
        <w:rPr>
          <w:rtl/>
        </w:rPr>
        <w:t xml:space="preserve"> </w:t>
      </w:r>
      <w:r w:rsidRPr="00AC641C">
        <w:rPr>
          <w:rFonts w:hint="cs"/>
          <w:rtl/>
        </w:rPr>
        <w:t>הטוב</w:t>
      </w:r>
      <w:r w:rsidRPr="00AC641C">
        <w:rPr>
          <w:rtl/>
        </w:rPr>
        <w:t xml:space="preserve"> </w:t>
      </w:r>
      <w:r w:rsidRPr="00AC641C">
        <w:rPr>
          <w:rFonts w:hint="cs"/>
          <w:rtl/>
        </w:rPr>
        <w:t>של</w:t>
      </w:r>
      <w:r w:rsidRPr="00AC641C">
        <w:rPr>
          <w:rtl/>
        </w:rPr>
        <w:t xml:space="preserve"> </w:t>
      </w:r>
      <w:r w:rsidRPr="00AC641C">
        <w:rPr>
          <w:rFonts w:hint="cs"/>
          <w:rtl/>
        </w:rPr>
        <w:t>הלחם</w:t>
      </w:r>
      <w:r w:rsidRPr="00AC641C">
        <w:rPr>
          <w:rtl/>
        </w:rPr>
        <w:t xml:space="preserve"> </w:t>
      </w:r>
      <w:r w:rsidRPr="00AC641C">
        <w:rPr>
          <w:rFonts w:hint="cs"/>
          <w:rtl/>
        </w:rPr>
        <w:t>התופח</w:t>
      </w:r>
      <w:r w:rsidRPr="00AC641C">
        <w:rPr>
          <w:rtl/>
        </w:rPr>
        <w:t xml:space="preserve">, </w:t>
      </w:r>
      <w:r w:rsidRPr="00AC641C">
        <w:rPr>
          <w:rFonts w:hint="cs"/>
          <w:rtl/>
        </w:rPr>
        <w:t>אך</w:t>
      </w:r>
      <w:r w:rsidRPr="00AC641C">
        <w:rPr>
          <w:rtl/>
        </w:rPr>
        <w:t xml:space="preserve"> </w:t>
      </w:r>
      <w:r w:rsidRPr="00AC641C">
        <w:rPr>
          <w:rFonts w:hint="cs"/>
          <w:rtl/>
        </w:rPr>
        <w:t>מבחינה</w:t>
      </w:r>
      <w:r w:rsidRPr="00AC641C">
        <w:rPr>
          <w:rtl/>
        </w:rPr>
        <w:t xml:space="preserve"> </w:t>
      </w:r>
      <w:r w:rsidRPr="00AC641C">
        <w:rPr>
          <w:rFonts w:hint="cs"/>
          <w:rtl/>
        </w:rPr>
        <w:t>סמלית</w:t>
      </w:r>
      <w:r w:rsidRPr="00AC641C">
        <w:rPr>
          <w:rtl/>
        </w:rPr>
        <w:t xml:space="preserve"> </w:t>
      </w:r>
      <w:r w:rsidRPr="00AC641C">
        <w:rPr>
          <w:rFonts w:hint="cs"/>
          <w:rtl/>
        </w:rPr>
        <w:t>די</w:t>
      </w:r>
      <w:r w:rsidRPr="00AC641C">
        <w:rPr>
          <w:rtl/>
        </w:rPr>
        <w:t xml:space="preserve"> </w:t>
      </w:r>
      <w:r w:rsidRPr="00AC641C">
        <w:rPr>
          <w:rFonts w:hint="cs"/>
          <w:rtl/>
        </w:rPr>
        <w:t>בריח</w:t>
      </w:r>
      <w:r w:rsidRPr="00AC641C">
        <w:rPr>
          <w:rtl/>
        </w:rPr>
        <w:t xml:space="preserve"> </w:t>
      </w:r>
      <w:r w:rsidRPr="00AC641C">
        <w:rPr>
          <w:rFonts w:hint="cs"/>
          <w:rtl/>
        </w:rPr>
        <w:t>הנלווה</w:t>
      </w:r>
      <w:r w:rsidRPr="00AC641C">
        <w:rPr>
          <w:rtl/>
        </w:rPr>
        <w:t xml:space="preserve"> </w:t>
      </w:r>
      <w:r w:rsidRPr="00AC641C">
        <w:rPr>
          <w:rFonts w:hint="cs"/>
          <w:rtl/>
        </w:rPr>
        <w:t>לטיגון</w:t>
      </w:r>
      <w:r w:rsidRPr="00AC641C">
        <w:rPr>
          <w:rtl/>
        </w:rPr>
        <w:t xml:space="preserve"> </w:t>
      </w:r>
      <w:r w:rsidRPr="00AC641C">
        <w:rPr>
          <w:rFonts w:hint="cs"/>
          <w:rtl/>
        </w:rPr>
        <w:t>ולאפייה</w:t>
      </w:r>
      <w:r w:rsidRPr="00AC641C">
        <w:rPr>
          <w:rtl/>
        </w:rPr>
        <w:t xml:space="preserve"> </w:t>
      </w:r>
      <w:r w:rsidRPr="00AC641C">
        <w:rPr>
          <w:rFonts w:hint="cs"/>
          <w:rtl/>
        </w:rPr>
        <w:t>בכדי</w:t>
      </w:r>
      <w:r w:rsidRPr="00AC641C">
        <w:rPr>
          <w:rtl/>
        </w:rPr>
        <w:t xml:space="preserve"> </w:t>
      </w:r>
      <w:r w:rsidRPr="00AC641C">
        <w:rPr>
          <w:rFonts w:hint="cs"/>
          <w:rtl/>
        </w:rPr>
        <w:t>לממש</w:t>
      </w:r>
      <w:r w:rsidRPr="00AC641C">
        <w:rPr>
          <w:rtl/>
        </w:rPr>
        <w:t xml:space="preserve"> </w:t>
      </w:r>
      <w:r w:rsidRPr="00AC641C">
        <w:rPr>
          <w:rFonts w:hint="cs"/>
          <w:rtl/>
        </w:rPr>
        <w:t>את</w:t>
      </w:r>
      <w:r w:rsidRPr="00AC641C">
        <w:rPr>
          <w:rtl/>
        </w:rPr>
        <w:t xml:space="preserve"> </w:t>
      </w:r>
      <w:r w:rsidRPr="00AC641C">
        <w:rPr>
          <w:rFonts w:hint="cs"/>
          <w:rtl/>
        </w:rPr>
        <w:t>הצורך</w:t>
      </w:r>
      <w:r w:rsidRPr="00AC641C">
        <w:rPr>
          <w:rtl/>
        </w:rPr>
        <w:t xml:space="preserve"> </w:t>
      </w:r>
      <w:r w:rsidRPr="00AC641C">
        <w:rPr>
          <w:rFonts w:hint="cs"/>
          <w:rtl/>
        </w:rPr>
        <w:t>בריח</w:t>
      </w:r>
      <w:r w:rsidRPr="00AC641C">
        <w:rPr>
          <w:rtl/>
        </w:rPr>
        <w:t xml:space="preserve"> </w:t>
      </w:r>
      <w:r w:rsidRPr="00AC641C">
        <w:rPr>
          <w:rFonts w:hint="cs"/>
          <w:rtl/>
        </w:rPr>
        <w:t>הטוב</w:t>
      </w:r>
      <w:r w:rsidRPr="00AC641C">
        <w:rPr>
          <w:rtl/>
        </w:rPr>
        <w:t xml:space="preserve"> </w:t>
      </w:r>
      <w:r w:rsidRPr="00AC641C">
        <w:rPr>
          <w:rFonts w:hint="cs"/>
          <w:rtl/>
        </w:rPr>
        <w:t>של</w:t>
      </w:r>
      <w:r w:rsidRPr="00AC641C">
        <w:rPr>
          <w:rtl/>
        </w:rPr>
        <w:t xml:space="preserve"> </w:t>
      </w:r>
      <w:r w:rsidRPr="00AC641C">
        <w:rPr>
          <w:rFonts w:hint="cs"/>
          <w:rtl/>
        </w:rPr>
        <w:t>הק</w:t>
      </w:r>
      <w:r w:rsidR="00AF4646">
        <w:rPr>
          <w:rFonts w:hint="cs"/>
          <w:rtl/>
        </w:rPr>
        <w:t>ו</w:t>
      </w:r>
      <w:r w:rsidRPr="00AC641C">
        <w:rPr>
          <w:rFonts w:hint="cs"/>
          <w:rtl/>
        </w:rPr>
        <w:t>רבן</w:t>
      </w:r>
      <w:r w:rsidRPr="00AC641C">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A179B2" w:rsidRDefault="00A179B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F64CEE">
      <w:rPr>
        <w:noProof/>
        <w:rtl/>
      </w:rPr>
      <w:t>3</w:t>
    </w:r>
    <w:r>
      <w:rPr>
        <w:rtl/>
      </w:rPr>
      <w:fldChar w:fldCharType="end"/>
    </w:r>
    <w:r>
      <w:rPr>
        <w:rtl/>
      </w:rPr>
      <w:t xml:space="preserve"> -</w:t>
    </w:r>
  </w:p>
  <w:p w14:paraId="453574CA" w14:textId="77777777" w:rsidR="00A179B2" w:rsidRDefault="00A179B2"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179B2" w:rsidRPr="006216C9" w14:paraId="3B079562" w14:textId="77777777" w:rsidTr="00FA1793">
      <w:tc>
        <w:tcPr>
          <w:tcW w:w="6506" w:type="dxa"/>
          <w:tcBorders>
            <w:bottom w:val="double" w:sz="4" w:space="0" w:color="auto"/>
          </w:tcBorders>
        </w:tcPr>
        <w:p w14:paraId="3AD8C92A" w14:textId="0314041C" w:rsidR="00A179B2" w:rsidRPr="006216C9" w:rsidRDefault="00A179B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A179B2" w:rsidRPr="006216C9" w:rsidRDefault="00A179B2"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A179B2" w:rsidRPr="006216C9" w:rsidRDefault="00A179B2" w:rsidP="006216C9">
          <w:pPr>
            <w:bidi w:val="0"/>
            <w:spacing w:after="0"/>
            <w:rPr>
              <w:sz w:val="22"/>
              <w:szCs w:val="22"/>
            </w:rPr>
          </w:pPr>
          <w:r w:rsidRPr="006216C9">
            <w:rPr>
              <w:sz w:val="22"/>
              <w:szCs w:val="22"/>
            </w:rPr>
            <w:t>www.vbm.etzion.org.il</w:t>
          </w:r>
        </w:p>
      </w:tc>
    </w:tr>
  </w:tbl>
  <w:p w14:paraId="2CFAB289" w14:textId="77777777" w:rsidR="00A179B2" w:rsidRPr="00AC2922" w:rsidRDefault="00A179B2"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6"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4"/>
  </w:num>
  <w:num w:numId="4">
    <w:abstractNumId w:val="6"/>
  </w:num>
  <w:num w:numId="5">
    <w:abstractNumId w:val="33"/>
  </w:num>
  <w:num w:numId="6">
    <w:abstractNumId w:val="25"/>
  </w:num>
  <w:num w:numId="7">
    <w:abstractNumId w:val="12"/>
  </w:num>
  <w:num w:numId="8">
    <w:abstractNumId w:val="23"/>
  </w:num>
  <w:num w:numId="9">
    <w:abstractNumId w:val="30"/>
  </w:num>
  <w:num w:numId="10">
    <w:abstractNumId w:val="16"/>
  </w:num>
  <w:num w:numId="11">
    <w:abstractNumId w:val="38"/>
  </w:num>
  <w:num w:numId="12">
    <w:abstractNumId w:val="29"/>
  </w:num>
  <w:num w:numId="13">
    <w:abstractNumId w:val="1"/>
  </w:num>
  <w:num w:numId="14">
    <w:abstractNumId w:val="26"/>
  </w:num>
  <w:num w:numId="15">
    <w:abstractNumId w:val="14"/>
  </w:num>
  <w:num w:numId="16">
    <w:abstractNumId w:val="36"/>
  </w:num>
  <w:num w:numId="17">
    <w:abstractNumId w:val="28"/>
  </w:num>
  <w:num w:numId="18">
    <w:abstractNumId w:val="18"/>
  </w:num>
  <w:num w:numId="19">
    <w:abstractNumId w:val="3"/>
  </w:num>
  <w:num w:numId="20">
    <w:abstractNumId w:val="9"/>
  </w:num>
  <w:num w:numId="21">
    <w:abstractNumId w:val="43"/>
  </w:num>
  <w:num w:numId="22">
    <w:abstractNumId w:val="20"/>
  </w:num>
  <w:num w:numId="23">
    <w:abstractNumId w:val="11"/>
  </w:num>
  <w:num w:numId="24">
    <w:abstractNumId w:val="37"/>
  </w:num>
  <w:num w:numId="25">
    <w:abstractNumId w:val="34"/>
  </w:num>
  <w:num w:numId="26">
    <w:abstractNumId w:val="10"/>
  </w:num>
  <w:num w:numId="27">
    <w:abstractNumId w:val="40"/>
  </w:num>
  <w:num w:numId="28">
    <w:abstractNumId w:val="39"/>
  </w:num>
  <w:num w:numId="29">
    <w:abstractNumId w:val="19"/>
  </w:num>
  <w:num w:numId="30">
    <w:abstractNumId w:val="17"/>
  </w:num>
  <w:num w:numId="31">
    <w:abstractNumId w:val="13"/>
  </w:num>
  <w:num w:numId="32">
    <w:abstractNumId w:val="2"/>
  </w:num>
  <w:num w:numId="33">
    <w:abstractNumId w:val="42"/>
  </w:num>
  <w:num w:numId="34">
    <w:abstractNumId w:val="24"/>
  </w:num>
  <w:num w:numId="35">
    <w:abstractNumId w:val="21"/>
  </w:num>
  <w:num w:numId="36">
    <w:abstractNumId w:val="22"/>
  </w:num>
  <w:num w:numId="37">
    <w:abstractNumId w:val="35"/>
  </w:num>
  <w:num w:numId="38">
    <w:abstractNumId w:val="5"/>
  </w:num>
  <w:num w:numId="39">
    <w:abstractNumId w:val="31"/>
  </w:num>
  <w:num w:numId="40">
    <w:abstractNumId w:val="15"/>
  </w:num>
  <w:num w:numId="41">
    <w:abstractNumId w:val="8"/>
  </w:num>
  <w:num w:numId="42">
    <w:abstractNumId w:val="41"/>
  </w:num>
  <w:num w:numId="43">
    <w:abstractNumId w:val="27"/>
  </w:num>
  <w:num w:numId="44">
    <w:abstractNumId w:val="32"/>
  </w:num>
  <w:num w:numId="45">
    <w:abstractNumId w:val="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activeWritingStyle w:appName="MSWord" w:lang="ar-SA" w:vendorID="64" w:dllVersion="131078"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05156"/>
    <w:rsid w:val="00007261"/>
    <w:rsid w:val="00012A92"/>
    <w:rsid w:val="00013331"/>
    <w:rsid w:val="00015437"/>
    <w:rsid w:val="00015C4E"/>
    <w:rsid w:val="00017774"/>
    <w:rsid w:val="00021ADE"/>
    <w:rsid w:val="00026734"/>
    <w:rsid w:val="000268F4"/>
    <w:rsid w:val="00031797"/>
    <w:rsid w:val="00032E49"/>
    <w:rsid w:val="00034C35"/>
    <w:rsid w:val="00040A12"/>
    <w:rsid w:val="00043F83"/>
    <w:rsid w:val="00056413"/>
    <w:rsid w:val="00057741"/>
    <w:rsid w:val="00062C83"/>
    <w:rsid w:val="0006305C"/>
    <w:rsid w:val="00066C50"/>
    <w:rsid w:val="00072052"/>
    <w:rsid w:val="000720B2"/>
    <w:rsid w:val="00074142"/>
    <w:rsid w:val="00075E70"/>
    <w:rsid w:val="0007734B"/>
    <w:rsid w:val="000773F4"/>
    <w:rsid w:val="000845ED"/>
    <w:rsid w:val="00086970"/>
    <w:rsid w:val="000963EF"/>
    <w:rsid w:val="000A1BE6"/>
    <w:rsid w:val="000A56FC"/>
    <w:rsid w:val="000A5D16"/>
    <w:rsid w:val="000A7A3E"/>
    <w:rsid w:val="000B59A2"/>
    <w:rsid w:val="000C5EDE"/>
    <w:rsid w:val="000D25BF"/>
    <w:rsid w:val="000D4260"/>
    <w:rsid w:val="000E2322"/>
    <w:rsid w:val="000E3B5A"/>
    <w:rsid w:val="000E6C3C"/>
    <w:rsid w:val="000F6308"/>
    <w:rsid w:val="000F641A"/>
    <w:rsid w:val="000F6479"/>
    <w:rsid w:val="001051EE"/>
    <w:rsid w:val="00106143"/>
    <w:rsid w:val="00112FFD"/>
    <w:rsid w:val="001162A4"/>
    <w:rsid w:val="00120E03"/>
    <w:rsid w:val="00122E5A"/>
    <w:rsid w:val="001240AA"/>
    <w:rsid w:val="00125BFF"/>
    <w:rsid w:val="00126DB2"/>
    <w:rsid w:val="00127AB3"/>
    <w:rsid w:val="00130089"/>
    <w:rsid w:val="00130F07"/>
    <w:rsid w:val="00135BCE"/>
    <w:rsid w:val="00143985"/>
    <w:rsid w:val="00144C37"/>
    <w:rsid w:val="00146C1D"/>
    <w:rsid w:val="00151635"/>
    <w:rsid w:val="001571DB"/>
    <w:rsid w:val="00160BB3"/>
    <w:rsid w:val="0016153A"/>
    <w:rsid w:val="001615CD"/>
    <w:rsid w:val="00163EE5"/>
    <w:rsid w:val="00171247"/>
    <w:rsid w:val="00175D42"/>
    <w:rsid w:val="001771DB"/>
    <w:rsid w:val="001820F1"/>
    <w:rsid w:val="001852B1"/>
    <w:rsid w:val="0018776A"/>
    <w:rsid w:val="00190FEA"/>
    <w:rsid w:val="001935D9"/>
    <w:rsid w:val="001A5C79"/>
    <w:rsid w:val="001A6573"/>
    <w:rsid w:val="001B0107"/>
    <w:rsid w:val="001B7F24"/>
    <w:rsid w:val="001C1CAA"/>
    <w:rsid w:val="001C4E63"/>
    <w:rsid w:val="001E11C3"/>
    <w:rsid w:val="001E1D48"/>
    <w:rsid w:val="001E3883"/>
    <w:rsid w:val="00203453"/>
    <w:rsid w:val="002115E2"/>
    <w:rsid w:val="00211DA7"/>
    <w:rsid w:val="00214428"/>
    <w:rsid w:val="0022042F"/>
    <w:rsid w:val="00223CEC"/>
    <w:rsid w:val="002314D2"/>
    <w:rsid w:val="002338A7"/>
    <w:rsid w:val="00233E7F"/>
    <w:rsid w:val="00235575"/>
    <w:rsid w:val="0025188F"/>
    <w:rsid w:val="00252934"/>
    <w:rsid w:val="002548F1"/>
    <w:rsid w:val="00254CCB"/>
    <w:rsid w:val="00260AA2"/>
    <w:rsid w:val="002635D1"/>
    <w:rsid w:val="00267C22"/>
    <w:rsid w:val="00270E17"/>
    <w:rsid w:val="002744D7"/>
    <w:rsid w:val="00275739"/>
    <w:rsid w:val="00275B17"/>
    <w:rsid w:val="00281070"/>
    <w:rsid w:val="00282163"/>
    <w:rsid w:val="002826F7"/>
    <w:rsid w:val="00284937"/>
    <w:rsid w:val="00293BED"/>
    <w:rsid w:val="0029412F"/>
    <w:rsid w:val="002A26CA"/>
    <w:rsid w:val="002A7264"/>
    <w:rsid w:val="002B33FB"/>
    <w:rsid w:val="002B3B0F"/>
    <w:rsid w:val="002B4D51"/>
    <w:rsid w:val="002B6CA6"/>
    <w:rsid w:val="002C33E6"/>
    <w:rsid w:val="002C3C5F"/>
    <w:rsid w:val="002D22C4"/>
    <w:rsid w:val="002E0589"/>
    <w:rsid w:val="002E098C"/>
    <w:rsid w:val="002E0D3F"/>
    <w:rsid w:val="002E417E"/>
    <w:rsid w:val="002E65D7"/>
    <w:rsid w:val="002F7C51"/>
    <w:rsid w:val="00304682"/>
    <w:rsid w:val="00307245"/>
    <w:rsid w:val="003116C3"/>
    <w:rsid w:val="003128B3"/>
    <w:rsid w:val="00323FBD"/>
    <w:rsid w:val="00324177"/>
    <w:rsid w:val="00324B44"/>
    <w:rsid w:val="00324BEF"/>
    <w:rsid w:val="00332A56"/>
    <w:rsid w:val="003403F3"/>
    <w:rsid w:val="00340D7F"/>
    <w:rsid w:val="00346874"/>
    <w:rsid w:val="00351974"/>
    <w:rsid w:val="003531FA"/>
    <w:rsid w:val="00356341"/>
    <w:rsid w:val="00367299"/>
    <w:rsid w:val="0037776B"/>
    <w:rsid w:val="003814BA"/>
    <w:rsid w:val="003825B9"/>
    <w:rsid w:val="003833E1"/>
    <w:rsid w:val="00383BEA"/>
    <w:rsid w:val="003858FE"/>
    <w:rsid w:val="00386EC8"/>
    <w:rsid w:val="00393D29"/>
    <w:rsid w:val="003A57E9"/>
    <w:rsid w:val="003A67F4"/>
    <w:rsid w:val="003B10E1"/>
    <w:rsid w:val="003B38FF"/>
    <w:rsid w:val="003B480F"/>
    <w:rsid w:val="003B482F"/>
    <w:rsid w:val="003B5490"/>
    <w:rsid w:val="003C07F9"/>
    <w:rsid w:val="003C1DF2"/>
    <w:rsid w:val="003C1F10"/>
    <w:rsid w:val="003C32D1"/>
    <w:rsid w:val="003C65D7"/>
    <w:rsid w:val="003D7E06"/>
    <w:rsid w:val="003E3654"/>
    <w:rsid w:val="003E6B7E"/>
    <w:rsid w:val="003E7DF7"/>
    <w:rsid w:val="003F0F92"/>
    <w:rsid w:val="004007E7"/>
    <w:rsid w:val="00405665"/>
    <w:rsid w:val="00413028"/>
    <w:rsid w:val="004148C3"/>
    <w:rsid w:val="00420307"/>
    <w:rsid w:val="00421EAB"/>
    <w:rsid w:val="00422C44"/>
    <w:rsid w:val="00431FA5"/>
    <w:rsid w:val="00432922"/>
    <w:rsid w:val="00432A7E"/>
    <w:rsid w:val="00440618"/>
    <w:rsid w:val="00440B94"/>
    <w:rsid w:val="00443A27"/>
    <w:rsid w:val="00451C66"/>
    <w:rsid w:val="00460362"/>
    <w:rsid w:val="00464F58"/>
    <w:rsid w:val="00475741"/>
    <w:rsid w:val="00476985"/>
    <w:rsid w:val="00476D9D"/>
    <w:rsid w:val="00477C74"/>
    <w:rsid w:val="0048350A"/>
    <w:rsid w:val="00484DA1"/>
    <w:rsid w:val="00486E88"/>
    <w:rsid w:val="0049613D"/>
    <w:rsid w:val="00497938"/>
    <w:rsid w:val="004A1673"/>
    <w:rsid w:val="004A2571"/>
    <w:rsid w:val="004A4A66"/>
    <w:rsid w:val="004B34E9"/>
    <w:rsid w:val="004B64A8"/>
    <w:rsid w:val="004C6B5D"/>
    <w:rsid w:val="004D0C20"/>
    <w:rsid w:val="004D31E2"/>
    <w:rsid w:val="004D47F3"/>
    <w:rsid w:val="004E37D0"/>
    <w:rsid w:val="004F0D92"/>
    <w:rsid w:val="004F1BA9"/>
    <w:rsid w:val="004F25D6"/>
    <w:rsid w:val="004F2997"/>
    <w:rsid w:val="004F3587"/>
    <w:rsid w:val="004F5AC8"/>
    <w:rsid w:val="004F7707"/>
    <w:rsid w:val="00506D17"/>
    <w:rsid w:val="005141A4"/>
    <w:rsid w:val="005160F8"/>
    <w:rsid w:val="005221B7"/>
    <w:rsid w:val="00526F83"/>
    <w:rsid w:val="00527203"/>
    <w:rsid w:val="005342F8"/>
    <w:rsid w:val="00537C4E"/>
    <w:rsid w:val="005427CB"/>
    <w:rsid w:val="005515D3"/>
    <w:rsid w:val="00556775"/>
    <w:rsid w:val="00557B56"/>
    <w:rsid w:val="00560304"/>
    <w:rsid w:val="005615C3"/>
    <w:rsid w:val="00563D4C"/>
    <w:rsid w:val="0057194E"/>
    <w:rsid w:val="00573B7B"/>
    <w:rsid w:val="00575C0F"/>
    <w:rsid w:val="00576198"/>
    <w:rsid w:val="00587EE2"/>
    <w:rsid w:val="005932A1"/>
    <w:rsid w:val="005946FD"/>
    <w:rsid w:val="00594DAB"/>
    <w:rsid w:val="0059787B"/>
    <w:rsid w:val="005A0904"/>
    <w:rsid w:val="005A4E5A"/>
    <w:rsid w:val="005A5215"/>
    <w:rsid w:val="005B08DB"/>
    <w:rsid w:val="005B11E9"/>
    <w:rsid w:val="005B6383"/>
    <w:rsid w:val="005C06E5"/>
    <w:rsid w:val="005C53F3"/>
    <w:rsid w:val="005C5B0A"/>
    <w:rsid w:val="005D120F"/>
    <w:rsid w:val="005D3CF2"/>
    <w:rsid w:val="005D4972"/>
    <w:rsid w:val="005D5DBD"/>
    <w:rsid w:val="005E50E0"/>
    <w:rsid w:val="005E65BE"/>
    <w:rsid w:val="005F4985"/>
    <w:rsid w:val="005F7954"/>
    <w:rsid w:val="00603920"/>
    <w:rsid w:val="00605B50"/>
    <w:rsid w:val="00607423"/>
    <w:rsid w:val="006101DF"/>
    <w:rsid w:val="006126F5"/>
    <w:rsid w:val="00612A40"/>
    <w:rsid w:val="006216C9"/>
    <w:rsid w:val="0062196F"/>
    <w:rsid w:val="00621C68"/>
    <w:rsid w:val="00622528"/>
    <w:rsid w:val="0062477E"/>
    <w:rsid w:val="00625DC3"/>
    <w:rsid w:val="00632DE8"/>
    <w:rsid w:val="0063660F"/>
    <w:rsid w:val="00640ED2"/>
    <w:rsid w:val="0064335B"/>
    <w:rsid w:val="00643B0D"/>
    <w:rsid w:val="00644A0E"/>
    <w:rsid w:val="0065284D"/>
    <w:rsid w:val="00656260"/>
    <w:rsid w:val="00660BD6"/>
    <w:rsid w:val="00663423"/>
    <w:rsid w:val="00664FE2"/>
    <w:rsid w:val="00665F8F"/>
    <w:rsid w:val="00666CEB"/>
    <w:rsid w:val="00670555"/>
    <w:rsid w:val="00670F7F"/>
    <w:rsid w:val="00680CBB"/>
    <w:rsid w:val="00681BC7"/>
    <w:rsid w:val="006860DF"/>
    <w:rsid w:val="006901D9"/>
    <w:rsid w:val="00692B3F"/>
    <w:rsid w:val="00695BCE"/>
    <w:rsid w:val="006A086B"/>
    <w:rsid w:val="006A4F72"/>
    <w:rsid w:val="006B09D1"/>
    <w:rsid w:val="006B1A58"/>
    <w:rsid w:val="006B4964"/>
    <w:rsid w:val="006B648A"/>
    <w:rsid w:val="006C157A"/>
    <w:rsid w:val="006C1C74"/>
    <w:rsid w:val="006D74BE"/>
    <w:rsid w:val="006E3F9D"/>
    <w:rsid w:val="006F016B"/>
    <w:rsid w:val="006F77DB"/>
    <w:rsid w:val="006F7B26"/>
    <w:rsid w:val="00701021"/>
    <w:rsid w:val="00701DF9"/>
    <w:rsid w:val="00706365"/>
    <w:rsid w:val="007071A9"/>
    <w:rsid w:val="00711334"/>
    <w:rsid w:val="007115F7"/>
    <w:rsid w:val="0072125D"/>
    <w:rsid w:val="00731FFA"/>
    <w:rsid w:val="00732736"/>
    <w:rsid w:val="00737519"/>
    <w:rsid w:val="00743AC7"/>
    <w:rsid w:val="0074567B"/>
    <w:rsid w:val="00760C49"/>
    <w:rsid w:val="007738DC"/>
    <w:rsid w:val="00773907"/>
    <w:rsid w:val="007763BC"/>
    <w:rsid w:val="007769B1"/>
    <w:rsid w:val="0077787E"/>
    <w:rsid w:val="00781669"/>
    <w:rsid w:val="00785703"/>
    <w:rsid w:val="007908FE"/>
    <w:rsid w:val="0079116D"/>
    <w:rsid w:val="007915D4"/>
    <w:rsid w:val="007A3B6C"/>
    <w:rsid w:val="007A3EDF"/>
    <w:rsid w:val="007A5439"/>
    <w:rsid w:val="007B118B"/>
    <w:rsid w:val="007B2890"/>
    <w:rsid w:val="007B2CFF"/>
    <w:rsid w:val="007B5D21"/>
    <w:rsid w:val="007C0DC9"/>
    <w:rsid w:val="007C2346"/>
    <w:rsid w:val="007C44C2"/>
    <w:rsid w:val="007C4D4F"/>
    <w:rsid w:val="007C4F8F"/>
    <w:rsid w:val="007C776B"/>
    <w:rsid w:val="007C7C70"/>
    <w:rsid w:val="007D5680"/>
    <w:rsid w:val="007E73F1"/>
    <w:rsid w:val="007E7BBB"/>
    <w:rsid w:val="007E7DC2"/>
    <w:rsid w:val="007F0B79"/>
    <w:rsid w:val="007F2116"/>
    <w:rsid w:val="007F719A"/>
    <w:rsid w:val="007F769C"/>
    <w:rsid w:val="00810D7F"/>
    <w:rsid w:val="00820E72"/>
    <w:rsid w:val="00827253"/>
    <w:rsid w:val="00827967"/>
    <w:rsid w:val="008309A4"/>
    <w:rsid w:val="008329EF"/>
    <w:rsid w:val="00832F1E"/>
    <w:rsid w:val="00855513"/>
    <w:rsid w:val="00863B49"/>
    <w:rsid w:val="008657A6"/>
    <w:rsid w:val="00880F6C"/>
    <w:rsid w:val="008829C2"/>
    <w:rsid w:val="00890769"/>
    <w:rsid w:val="0089145F"/>
    <w:rsid w:val="00895B8B"/>
    <w:rsid w:val="00896063"/>
    <w:rsid w:val="00897D94"/>
    <w:rsid w:val="008A0C18"/>
    <w:rsid w:val="008A1CA1"/>
    <w:rsid w:val="008A253C"/>
    <w:rsid w:val="008A37C4"/>
    <w:rsid w:val="008A5995"/>
    <w:rsid w:val="008A5B88"/>
    <w:rsid w:val="008A7B5C"/>
    <w:rsid w:val="008C0A08"/>
    <w:rsid w:val="008C169E"/>
    <w:rsid w:val="008C1C3B"/>
    <w:rsid w:val="008C677E"/>
    <w:rsid w:val="008C7D5D"/>
    <w:rsid w:val="008D059F"/>
    <w:rsid w:val="008D1AC0"/>
    <w:rsid w:val="008E2357"/>
    <w:rsid w:val="008E5674"/>
    <w:rsid w:val="008E644F"/>
    <w:rsid w:val="008E6EB2"/>
    <w:rsid w:val="008F153C"/>
    <w:rsid w:val="008F1D1E"/>
    <w:rsid w:val="008F20B2"/>
    <w:rsid w:val="008F3E4C"/>
    <w:rsid w:val="008F503B"/>
    <w:rsid w:val="008F62ED"/>
    <w:rsid w:val="008F7B09"/>
    <w:rsid w:val="00901EEB"/>
    <w:rsid w:val="009038BC"/>
    <w:rsid w:val="00904182"/>
    <w:rsid w:val="009078BC"/>
    <w:rsid w:val="0091527C"/>
    <w:rsid w:val="009179AD"/>
    <w:rsid w:val="0092030C"/>
    <w:rsid w:val="00922523"/>
    <w:rsid w:val="00922FDE"/>
    <w:rsid w:val="00926A5D"/>
    <w:rsid w:val="00933CB5"/>
    <w:rsid w:val="0094617E"/>
    <w:rsid w:val="009464C8"/>
    <w:rsid w:val="00950244"/>
    <w:rsid w:val="0095654A"/>
    <w:rsid w:val="009565EF"/>
    <w:rsid w:val="00960A84"/>
    <w:rsid w:val="009611B3"/>
    <w:rsid w:val="009652AE"/>
    <w:rsid w:val="009737F2"/>
    <w:rsid w:val="009757AF"/>
    <w:rsid w:val="009769CF"/>
    <w:rsid w:val="009929C4"/>
    <w:rsid w:val="009978F6"/>
    <w:rsid w:val="009A0FB2"/>
    <w:rsid w:val="009A1BFD"/>
    <w:rsid w:val="009A3A51"/>
    <w:rsid w:val="009B1EE6"/>
    <w:rsid w:val="009B292D"/>
    <w:rsid w:val="009B2B8D"/>
    <w:rsid w:val="009B416F"/>
    <w:rsid w:val="009B723D"/>
    <w:rsid w:val="009C15BC"/>
    <w:rsid w:val="009C3C36"/>
    <w:rsid w:val="009C78DC"/>
    <w:rsid w:val="009C7DF2"/>
    <w:rsid w:val="009D18C3"/>
    <w:rsid w:val="009D49AE"/>
    <w:rsid w:val="009D5EF8"/>
    <w:rsid w:val="009D72D0"/>
    <w:rsid w:val="009F4718"/>
    <w:rsid w:val="009F61BF"/>
    <w:rsid w:val="00A04FE1"/>
    <w:rsid w:val="00A058B1"/>
    <w:rsid w:val="00A11992"/>
    <w:rsid w:val="00A12614"/>
    <w:rsid w:val="00A16E40"/>
    <w:rsid w:val="00A179B2"/>
    <w:rsid w:val="00A17DAF"/>
    <w:rsid w:val="00A34ADA"/>
    <w:rsid w:val="00A34B5A"/>
    <w:rsid w:val="00A355D1"/>
    <w:rsid w:val="00A3624F"/>
    <w:rsid w:val="00A4058B"/>
    <w:rsid w:val="00A4449A"/>
    <w:rsid w:val="00A45D24"/>
    <w:rsid w:val="00A47B1D"/>
    <w:rsid w:val="00A51A07"/>
    <w:rsid w:val="00A57682"/>
    <w:rsid w:val="00A65685"/>
    <w:rsid w:val="00A67CE0"/>
    <w:rsid w:val="00A70ABB"/>
    <w:rsid w:val="00A74AB1"/>
    <w:rsid w:val="00A837BF"/>
    <w:rsid w:val="00A86F24"/>
    <w:rsid w:val="00A92C0A"/>
    <w:rsid w:val="00A95BD5"/>
    <w:rsid w:val="00A96885"/>
    <w:rsid w:val="00AA2E53"/>
    <w:rsid w:val="00AA4FCC"/>
    <w:rsid w:val="00AA6B58"/>
    <w:rsid w:val="00AB39B7"/>
    <w:rsid w:val="00AB415E"/>
    <w:rsid w:val="00AB6820"/>
    <w:rsid w:val="00AC2A83"/>
    <w:rsid w:val="00AC2DE1"/>
    <w:rsid w:val="00AC641C"/>
    <w:rsid w:val="00AD10A8"/>
    <w:rsid w:val="00AE1049"/>
    <w:rsid w:val="00AF2A9C"/>
    <w:rsid w:val="00AF38C2"/>
    <w:rsid w:val="00AF3EDA"/>
    <w:rsid w:val="00AF4646"/>
    <w:rsid w:val="00AF4F8B"/>
    <w:rsid w:val="00AF573F"/>
    <w:rsid w:val="00AF65BD"/>
    <w:rsid w:val="00B01054"/>
    <w:rsid w:val="00B01A63"/>
    <w:rsid w:val="00B02FBA"/>
    <w:rsid w:val="00B034CE"/>
    <w:rsid w:val="00B048C7"/>
    <w:rsid w:val="00B06009"/>
    <w:rsid w:val="00B163C7"/>
    <w:rsid w:val="00B16C72"/>
    <w:rsid w:val="00B16F98"/>
    <w:rsid w:val="00B24B4D"/>
    <w:rsid w:val="00B25AB3"/>
    <w:rsid w:val="00B265C9"/>
    <w:rsid w:val="00B307A7"/>
    <w:rsid w:val="00B3187E"/>
    <w:rsid w:val="00B32D38"/>
    <w:rsid w:val="00B343B7"/>
    <w:rsid w:val="00B35366"/>
    <w:rsid w:val="00B35C47"/>
    <w:rsid w:val="00B36EAE"/>
    <w:rsid w:val="00B404B0"/>
    <w:rsid w:val="00B46B08"/>
    <w:rsid w:val="00B54C6C"/>
    <w:rsid w:val="00B602E5"/>
    <w:rsid w:val="00B66196"/>
    <w:rsid w:val="00B66A50"/>
    <w:rsid w:val="00B66BAE"/>
    <w:rsid w:val="00B74501"/>
    <w:rsid w:val="00B768C2"/>
    <w:rsid w:val="00B879AC"/>
    <w:rsid w:val="00B948EF"/>
    <w:rsid w:val="00BA0A20"/>
    <w:rsid w:val="00BA5C53"/>
    <w:rsid w:val="00BB1BB6"/>
    <w:rsid w:val="00BB2FA9"/>
    <w:rsid w:val="00BB34C2"/>
    <w:rsid w:val="00BB3B92"/>
    <w:rsid w:val="00BB52ED"/>
    <w:rsid w:val="00BC5418"/>
    <w:rsid w:val="00BD0D01"/>
    <w:rsid w:val="00BD4185"/>
    <w:rsid w:val="00BD5546"/>
    <w:rsid w:val="00BD5842"/>
    <w:rsid w:val="00BE0E97"/>
    <w:rsid w:val="00BF08BD"/>
    <w:rsid w:val="00BF251F"/>
    <w:rsid w:val="00BF58B6"/>
    <w:rsid w:val="00C028C7"/>
    <w:rsid w:val="00C02AD6"/>
    <w:rsid w:val="00C02D94"/>
    <w:rsid w:val="00C03545"/>
    <w:rsid w:val="00C1023C"/>
    <w:rsid w:val="00C20987"/>
    <w:rsid w:val="00C26085"/>
    <w:rsid w:val="00C320DF"/>
    <w:rsid w:val="00C354A3"/>
    <w:rsid w:val="00C52156"/>
    <w:rsid w:val="00C5501D"/>
    <w:rsid w:val="00C55677"/>
    <w:rsid w:val="00C5614D"/>
    <w:rsid w:val="00C568B6"/>
    <w:rsid w:val="00C571D9"/>
    <w:rsid w:val="00C6058B"/>
    <w:rsid w:val="00C610A7"/>
    <w:rsid w:val="00C61D4C"/>
    <w:rsid w:val="00C61DE6"/>
    <w:rsid w:val="00C72129"/>
    <w:rsid w:val="00C83636"/>
    <w:rsid w:val="00C8748C"/>
    <w:rsid w:val="00C91E73"/>
    <w:rsid w:val="00C96E9D"/>
    <w:rsid w:val="00C9772B"/>
    <w:rsid w:val="00CA437A"/>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3213"/>
    <w:rsid w:val="00CF39C7"/>
    <w:rsid w:val="00CF67A5"/>
    <w:rsid w:val="00D02643"/>
    <w:rsid w:val="00D037D3"/>
    <w:rsid w:val="00D0716C"/>
    <w:rsid w:val="00D10B8A"/>
    <w:rsid w:val="00D139EF"/>
    <w:rsid w:val="00D25526"/>
    <w:rsid w:val="00D31DEC"/>
    <w:rsid w:val="00D347EF"/>
    <w:rsid w:val="00D356BC"/>
    <w:rsid w:val="00D47C2F"/>
    <w:rsid w:val="00D51713"/>
    <w:rsid w:val="00D5679B"/>
    <w:rsid w:val="00D56E36"/>
    <w:rsid w:val="00D57205"/>
    <w:rsid w:val="00D605F5"/>
    <w:rsid w:val="00D61AEB"/>
    <w:rsid w:val="00D61D45"/>
    <w:rsid w:val="00D64133"/>
    <w:rsid w:val="00D64984"/>
    <w:rsid w:val="00D67641"/>
    <w:rsid w:val="00D72C26"/>
    <w:rsid w:val="00D72CBA"/>
    <w:rsid w:val="00D73A0A"/>
    <w:rsid w:val="00D774DD"/>
    <w:rsid w:val="00D84B04"/>
    <w:rsid w:val="00D8770D"/>
    <w:rsid w:val="00D87FB2"/>
    <w:rsid w:val="00D93018"/>
    <w:rsid w:val="00D9632B"/>
    <w:rsid w:val="00DA0136"/>
    <w:rsid w:val="00DA07D3"/>
    <w:rsid w:val="00DB0322"/>
    <w:rsid w:val="00DB6C23"/>
    <w:rsid w:val="00DB71CD"/>
    <w:rsid w:val="00DB7921"/>
    <w:rsid w:val="00DC6B71"/>
    <w:rsid w:val="00DC775F"/>
    <w:rsid w:val="00DD08BF"/>
    <w:rsid w:val="00DD1649"/>
    <w:rsid w:val="00DD18A7"/>
    <w:rsid w:val="00DD2471"/>
    <w:rsid w:val="00DD30A2"/>
    <w:rsid w:val="00DD4BCD"/>
    <w:rsid w:val="00DE1653"/>
    <w:rsid w:val="00DE73FF"/>
    <w:rsid w:val="00DF4FF7"/>
    <w:rsid w:val="00DF5A0E"/>
    <w:rsid w:val="00E00BC5"/>
    <w:rsid w:val="00E06D13"/>
    <w:rsid w:val="00E10C99"/>
    <w:rsid w:val="00E10E63"/>
    <w:rsid w:val="00E17D16"/>
    <w:rsid w:val="00E25294"/>
    <w:rsid w:val="00E33C36"/>
    <w:rsid w:val="00E413D7"/>
    <w:rsid w:val="00E4366C"/>
    <w:rsid w:val="00E439D4"/>
    <w:rsid w:val="00E4747F"/>
    <w:rsid w:val="00E5181D"/>
    <w:rsid w:val="00E5289B"/>
    <w:rsid w:val="00E56DE6"/>
    <w:rsid w:val="00E60F4D"/>
    <w:rsid w:val="00E63C2D"/>
    <w:rsid w:val="00E71307"/>
    <w:rsid w:val="00E722C5"/>
    <w:rsid w:val="00E72351"/>
    <w:rsid w:val="00E821CF"/>
    <w:rsid w:val="00E84C14"/>
    <w:rsid w:val="00E86713"/>
    <w:rsid w:val="00E86FBD"/>
    <w:rsid w:val="00E938A1"/>
    <w:rsid w:val="00E9649B"/>
    <w:rsid w:val="00EA4D37"/>
    <w:rsid w:val="00EB058B"/>
    <w:rsid w:val="00EB5DCB"/>
    <w:rsid w:val="00EC4BD1"/>
    <w:rsid w:val="00EC4F4D"/>
    <w:rsid w:val="00EC5515"/>
    <w:rsid w:val="00ED250F"/>
    <w:rsid w:val="00ED45FA"/>
    <w:rsid w:val="00ED5420"/>
    <w:rsid w:val="00ED6810"/>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428AE"/>
    <w:rsid w:val="00F4695F"/>
    <w:rsid w:val="00F47E02"/>
    <w:rsid w:val="00F55D24"/>
    <w:rsid w:val="00F57159"/>
    <w:rsid w:val="00F64205"/>
    <w:rsid w:val="00F64CEE"/>
    <w:rsid w:val="00F6712F"/>
    <w:rsid w:val="00F70F35"/>
    <w:rsid w:val="00F749E4"/>
    <w:rsid w:val="00F7760C"/>
    <w:rsid w:val="00F77CC4"/>
    <w:rsid w:val="00F831F1"/>
    <w:rsid w:val="00F84279"/>
    <w:rsid w:val="00F84729"/>
    <w:rsid w:val="00F8507B"/>
    <w:rsid w:val="00F8799C"/>
    <w:rsid w:val="00F90720"/>
    <w:rsid w:val="00F914F0"/>
    <w:rsid w:val="00F920C3"/>
    <w:rsid w:val="00FA1793"/>
    <w:rsid w:val="00FB354B"/>
    <w:rsid w:val="00FB704F"/>
    <w:rsid w:val="00FC05EF"/>
    <w:rsid w:val="00FC75F5"/>
    <w:rsid w:val="00FD0DE4"/>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8481E-710D-420D-8054-4339CB9D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1922</Words>
  <Characters>9610</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11509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4</cp:revision>
  <cp:lastPrinted>2001-10-24T10:13:00Z</cp:lastPrinted>
  <dcterms:created xsi:type="dcterms:W3CDTF">2018-01-28T20:54:00Z</dcterms:created>
  <dcterms:modified xsi:type="dcterms:W3CDTF">2018-01-29T07:52:00Z</dcterms:modified>
</cp:coreProperties>
</file>