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91" w:rsidRDefault="00FA7791" w:rsidP="006040F2">
      <w:pPr>
        <w:pStyle w:val="a8"/>
      </w:pPr>
      <w:bookmarkStart w:id="0" w:name="_GoBack"/>
      <w:bookmarkEnd w:id="0"/>
      <w:r>
        <w:rPr>
          <w:rtl/>
        </w:rPr>
        <w:t xml:space="preserve">הרב </w:t>
      </w:r>
      <w:r w:rsidR="006040F2">
        <w:rPr>
          <w:rFonts w:hint="cs"/>
          <w:rtl/>
        </w:rPr>
        <w:t xml:space="preserve">משה ליכטנשטיין </w:t>
      </w:r>
      <w:proofErr w:type="spellStart"/>
      <w:r w:rsidR="006040F2">
        <w:rPr>
          <w:rFonts w:hint="cs"/>
          <w:rtl/>
        </w:rPr>
        <w:t>שליט"א</w:t>
      </w:r>
      <w:proofErr w:type="spellEnd"/>
    </w:p>
    <w:p w:rsidR="00FA7791" w:rsidRDefault="00FA7791" w:rsidP="006053D8">
      <w:pPr>
        <w:pStyle w:val="a8"/>
        <w:rPr>
          <w:rtl/>
        </w:rPr>
      </w:pPr>
      <w:r>
        <w:rPr>
          <w:rtl/>
        </w:rPr>
        <w:t xml:space="preserve">שיחה </w:t>
      </w:r>
      <w:r w:rsidR="00D92B75">
        <w:rPr>
          <w:rFonts w:hint="cs"/>
          <w:rtl/>
        </w:rPr>
        <w:t xml:space="preserve">לפרשת </w:t>
      </w:r>
      <w:r w:rsidR="006040F2">
        <w:rPr>
          <w:rFonts w:hint="cs"/>
          <w:rtl/>
        </w:rPr>
        <w:t>יתרו</w:t>
      </w:r>
    </w:p>
    <w:p w:rsidR="00FA7791" w:rsidRDefault="006040F2" w:rsidP="006040F2">
      <w:pPr>
        <w:pStyle w:val="1"/>
        <w:rPr>
          <w:rtl/>
        </w:rPr>
      </w:pPr>
      <w:bookmarkStart w:id="1" w:name="OLE_LINK1"/>
      <w:r>
        <w:rPr>
          <w:rFonts w:hint="cs"/>
          <w:rtl/>
        </w:rPr>
        <w:t>על היצירתיות בלימוד התורה</w:t>
      </w:r>
      <w:r w:rsidR="00255B1B" w:rsidRPr="00835E24">
        <w:rPr>
          <w:rStyle w:val="a5"/>
          <w:rtl/>
        </w:rPr>
        <w:t xml:space="preserve"> </w:t>
      </w:r>
      <w:r w:rsidR="00FA7791" w:rsidRPr="00835E24">
        <w:rPr>
          <w:rStyle w:val="a5"/>
          <w:rtl/>
        </w:rPr>
        <w:footnoteReference w:customMarkFollows="1" w:id="1"/>
        <w:t>*</w:t>
      </w:r>
    </w:p>
    <w:bookmarkEnd w:id="1"/>
    <w:p w:rsidR="006040F2" w:rsidRDefault="006040F2" w:rsidP="006040F2">
      <w:pPr>
        <w:pStyle w:val="a9"/>
        <w:rPr>
          <w:rtl/>
        </w:rPr>
      </w:pPr>
      <w:r>
        <w:rPr>
          <w:rFonts w:hint="cs"/>
          <w:rtl/>
        </w:rPr>
        <w:t>"</w:t>
      </w:r>
      <w:r>
        <w:rPr>
          <w:rtl/>
        </w:rPr>
        <w:t>וַיּוֹצֵא מֹשֶׁה אֶת הָעָם לִקְרַאת הָאֱ</w:t>
      </w:r>
      <w:r>
        <w:rPr>
          <w:rFonts w:hint="cs"/>
          <w:rtl/>
        </w:rPr>
        <w:t>-</w:t>
      </w:r>
      <w:r>
        <w:rPr>
          <w:rtl/>
        </w:rPr>
        <w:t xml:space="preserve">לֹהִים מִן הַמַּחֲנֶה </w:t>
      </w:r>
      <w:proofErr w:type="spellStart"/>
      <w:r>
        <w:rPr>
          <w:rtl/>
        </w:rPr>
        <w:t>וַיִּתְיַצְּבו</w:t>
      </w:r>
      <w:proofErr w:type="spellEnd"/>
      <w:r>
        <w:rPr>
          <w:rtl/>
        </w:rPr>
        <w:t>ּ בְּתַחְתִּית הָהָר</w:t>
      </w:r>
      <w:r>
        <w:rPr>
          <w:rFonts w:hint="cs"/>
          <w:rtl/>
        </w:rPr>
        <w:t>."</w:t>
      </w:r>
    </w:p>
    <w:p w:rsidR="006040F2" w:rsidRDefault="006040F2" w:rsidP="006040F2">
      <w:pPr>
        <w:pStyle w:val="a9"/>
        <w:jc w:val="right"/>
        <w:rPr>
          <w:rtl/>
        </w:rPr>
      </w:pPr>
      <w:r>
        <w:rPr>
          <w:rFonts w:hint="cs"/>
          <w:rtl/>
        </w:rPr>
        <w:t>(</w:t>
      </w:r>
      <w:r>
        <w:rPr>
          <w:rtl/>
        </w:rPr>
        <w:t>שמות י</w:t>
      </w:r>
      <w:r>
        <w:rPr>
          <w:rFonts w:hint="cs"/>
          <w:rtl/>
        </w:rPr>
        <w:t>"</w:t>
      </w:r>
      <w:r>
        <w:rPr>
          <w:rtl/>
        </w:rPr>
        <w:t xml:space="preserve">ט, </w:t>
      </w:r>
      <w:proofErr w:type="spellStart"/>
      <w:r>
        <w:rPr>
          <w:rtl/>
        </w:rPr>
        <w:t>יז</w:t>
      </w:r>
      <w:proofErr w:type="spellEnd"/>
      <w:r>
        <w:rPr>
          <w:rFonts w:hint="cs"/>
          <w:rtl/>
        </w:rPr>
        <w:t>)</w:t>
      </w:r>
    </w:p>
    <w:p w:rsidR="006040F2" w:rsidRDefault="006040F2" w:rsidP="006040F2">
      <w:pPr>
        <w:rPr>
          <w:rtl/>
        </w:rPr>
      </w:pPr>
      <w:r>
        <w:rPr>
          <w:rFonts w:hint="cs"/>
          <w:rtl/>
        </w:rPr>
        <w:t xml:space="preserve">על פסוק זה דורשים חז"ל שבני ישראל לא התעוררו בבוקר מתן תורה, ולכן משה רבנו נאלץ להקים אותם בעצמו. כך מסבירים גם את המנהג הרווח </w:t>
      </w:r>
      <w:proofErr w:type="spellStart"/>
      <w:r>
        <w:rPr>
          <w:rFonts w:hint="cs"/>
          <w:rtl/>
        </w:rPr>
        <w:t>להשאר</w:t>
      </w:r>
      <w:proofErr w:type="spellEnd"/>
      <w:r>
        <w:rPr>
          <w:rFonts w:hint="cs"/>
          <w:rtl/>
        </w:rPr>
        <w:t xml:space="preserve"> ערים וללמוד תורה בליל שבועות: אנו מכפרים על אותה שינה של בני ישראל. איך יתכן שעם ישראל לא התעורר בבוקר מתן תורה?</w:t>
      </w:r>
    </w:p>
    <w:p w:rsidR="006040F2" w:rsidRDefault="006040F2" w:rsidP="006040F2">
      <w:pPr>
        <w:rPr>
          <w:rtl/>
        </w:rPr>
      </w:pPr>
      <w:r>
        <w:rPr>
          <w:rFonts w:hint="cs"/>
          <w:rtl/>
        </w:rPr>
        <w:t>נדמה שאת הסיבה לכך ניתן למצוא בפסוק הקודם:</w:t>
      </w:r>
    </w:p>
    <w:p w:rsidR="006040F2" w:rsidRDefault="006040F2" w:rsidP="006040F2">
      <w:pPr>
        <w:pStyle w:val="a9"/>
        <w:rPr>
          <w:rtl/>
        </w:rPr>
      </w:pPr>
      <w:r>
        <w:rPr>
          <w:rFonts w:hint="cs"/>
          <w:rtl/>
        </w:rPr>
        <w:t>"</w:t>
      </w:r>
      <w:r>
        <w:rPr>
          <w:rtl/>
        </w:rPr>
        <w:t>וַיְהִי בַיּוֹם הַשְּׁלִישִׁי בִּהְיֹת הַבֹּקֶר וַיְהִי קֹלֹת וּבְרָקִים וְעָנָן כָּבֵד עַל הָהָר וְקֹל שֹׁפָר חָזָק מְאֹד וַיֶּחֱרַד כָּל הָעָם אֲשֶׁר בַּמַּחֲנֶה</w:t>
      </w:r>
      <w:r>
        <w:rPr>
          <w:rFonts w:hint="cs"/>
          <w:rtl/>
        </w:rPr>
        <w:t>."</w:t>
      </w:r>
    </w:p>
    <w:p w:rsidR="006040F2" w:rsidRDefault="006040F2" w:rsidP="006040F2">
      <w:pPr>
        <w:pStyle w:val="a9"/>
        <w:jc w:val="right"/>
        <w:rPr>
          <w:rtl/>
        </w:rPr>
      </w:pPr>
      <w:r>
        <w:rPr>
          <w:rFonts w:hint="cs"/>
          <w:rtl/>
        </w:rPr>
        <w:t>(</w:t>
      </w:r>
      <w:r>
        <w:rPr>
          <w:rtl/>
        </w:rPr>
        <w:t>שמות י</w:t>
      </w:r>
      <w:r>
        <w:rPr>
          <w:rFonts w:hint="cs"/>
          <w:rtl/>
        </w:rPr>
        <w:t>"</w:t>
      </w:r>
      <w:r>
        <w:rPr>
          <w:rtl/>
        </w:rPr>
        <w:t xml:space="preserve">ט, </w:t>
      </w:r>
      <w:proofErr w:type="spellStart"/>
      <w:r>
        <w:rPr>
          <w:rtl/>
        </w:rPr>
        <w:t>טז</w:t>
      </w:r>
      <w:proofErr w:type="spellEnd"/>
      <w:r>
        <w:rPr>
          <w:rFonts w:hint="cs"/>
          <w:rtl/>
        </w:rPr>
        <w:t>)</w:t>
      </w:r>
    </w:p>
    <w:p w:rsidR="006040F2" w:rsidRDefault="006040F2" w:rsidP="006040F2">
      <w:pPr>
        <w:rPr>
          <w:rtl/>
        </w:rPr>
      </w:pPr>
      <w:r>
        <w:rPr>
          <w:rFonts w:hint="cs"/>
          <w:rtl/>
        </w:rPr>
        <w:t>עם ישראל חרד מפני מתן תורה. מדוע?</w:t>
      </w:r>
    </w:p>
    <w:p w:rsidR="006040F2" w:rsidRDefault="006040F2" w:rsidP="006040F2">
      <w:pPr>
        <w:pStyle w:val="a9"/>
        <w:rPr>
          <w:rtl/>
        </w:rPr>
      </w:pPr>
      <w:r>
        <w:rPr>
          <w:rFonts w:hint="cs"/>
          <w:rtl/>
        </w:rPr>
        <w:t>"</w:t>
      </w:r>
      <w:r>
        <w:rPr>
          <w:rtl/>
        </w:rPr>
        <w:t>וְהַר סִינַי עָשַׁן כֻּלּוֹ מִפְּנֵי אֲשֶׁר יָרַד עָלָיו ה' בָּאֵשׁ וַיַּעַל עֲשָׁנוֹ כְּעֶשֶׁן הַכִּבְשָׁן וַיֶּחֱרַד כָּל הָהָר מְאֹד</w:t>
      </w:r>
      <w:r>
        <w:rPr>
          <w:rFonts w:hint="cs"/>
          <w:rtl/>
        </w:rPr>
        <w:t>."</w:t>
      </w:r>
    </w:p>
    <w:p w:rsidR="006040F2" w:rsidRDefault="006040F2" w:rsidP="006040F2">
      <w:pPr>
        <w:pStyle w:val="a9"/>
        <w:jc w:val="right"/>
        <w:rPr>
          <w:rtl/>
        </w:rPr>
      </w:pPr>
      <w:r>
        <w:rPr>
          <w:rFonts w:hint="cs"/>
          <w:rtl/>
        </w:rPr>
        <w:t>(</w:t>
      </w:r>
      <w:r>
        <w:rPr>
          <w:rtl/>
        </w:rPr>
        <w:t>שמות י</w:t>
      </w:r>
      <w:r>
        <w:rPr>
          <w:rFonts w:hint="cs"/>
          <w:rtl/>
        </w:rPr>
        <w:t>"</w:t>
      </w:r>
      <w:r>
        <w:rPr>
          <w:rtl/>
        </w:rPr>
        <w:t xml:space="preserve">ט, </w:t>
      </w:r>
      <w:proofErr w:type="spellStart"/>
      <w:r>
        <w:rPr>
          <w:rtl/>
        </w:rPr>
        <w:t>יח</w:t>
      </w:r>
      <w:proofErr w:type="spellEnd"/>
      <w:r>
        <w:rPr>
          <w:rFonts w:hint="cs"/>
          <w:rtl/>
        </w:rPr>
        <w:t>)</w:t>
      </w:r>
    </w:p>
    <w:p w:rsidR="006040F2" w:rsidRDefault="006040F2" w:rsidP="006040F2">
      <w:pPr>
        <w:rPr>
          <w:rtl/>
        </w:rPr>
      </w:pPr>
      <w:r>
        <w:rPr>
          <w:rFonts w:hint="cs"/>
          <w:rtl/>
        </w:rPr>
        <w:t>הר סיני חרד כולו. ככלל, הרים מייצגים את הבריאה הראשונית: הר הוא דבר גדול, יציב וקמאי. כאן, הר סיני החרד מייצג באופן סימבולי את הבריאה כולה שאינה מסוגלת להתקיים במקביל להתגלותו של הקב"ה: "הרים נזלו מפני ה' ". בהתאם לכך, בעלי החסידות והמחשבה עמדו על כך שההתגלות של הקב"ה, הטרנסצנדנטי, אינה מותירה מקום לנבראים, ולכן הם יסדו את מושג ה'צמצום'.</w:t>
      </w:r>
    </w:p>
    <w:p w:rsidR="006040F2" w:rsidRDefault="006040F2" w:rsidP="006040F2">
      <w:pPr>
        <w:rPr>
          <w:rtl/>
        </w:rPr>
      </w:pPr>
      <w:r>
        <w:rPr>
          <w:rFonts w:hint="cs"/>
          <w:rtl/>
        </w:rPr>
        <w:t xml:space="preserve">נעבור מהמישור המטפיזי למישור הפסיכולוגי. עם ישראל צועד לקראת מתן תורה, אך מפחד לאבד את אישיותו: התורה היא דבר דורש וכפוי על האדם; יש לה אמירה ערכית וחינוכית והיא אמורה לעצב את האדם. בני ישראל אינם ששים לאבד את האוטונומיה שלהם. כך, ביום החתונה, מרגישים תחושה עזה של </w:t>
      </w:r>
      <w:proofErr w:type="spellStart"/>
      <w:r>
        <w:rPr>
          <w:rFonts w:hint="cs"/>
          <w:rtl/>
        </w:rPr>
        <w:t>ציפיה</w:t>
      </w:r>
      <w:proofErr w:type="spellEnd"/>
      <w:r>
        <w:rPr>
          <w:rFonts w:hint="cs"/>
          <w:rtl/>
        </w:rPr>
        <w:t xml:space="preserve">, אך יחד אתה גם חשש, שכן האדם לא יודע למה הוא נכנס, מה צפוי להשתנות באישיותו: "לא ידע אדם איך יהיו עד שיהיו". כך גם לגבי היום הראשון בעבודה, בצבא, בכתה א', בשיעור א' ובשנה א' באוניברסיטה; אף שאתה משוכנע לחלוטין שזה מה </w:t>
      </w:r>
      <w:r>
        <w:rPr>
          <w:rFonts w:hint="cs"/>
          <w:rtl/>
        </w:rPr>
        <w:lastRenderedPageBreak/>
        <w:t>שאתה רוצה לעשות, התחלות שכאלו מהולות תמיד בחששות הקשורות לאישיותנו, וכך גם בקבלת התורה.</w:t>
      </w:r>
    </w:p>
    <w:p w:rsidR="006040F2" w:rsidRPr="00DA2E4D" w:rsidRDefault="006040F2" w:rsidP="006040F2">
      <w:pPr>
        <w:rPr>
          <w:rtl/>
        </w:rPr>
      </w:pPr>
      <w:r>
        <w:rPr>
          <w:rFonts w:hint="cs"/>
          <w:rtl/>
        </w:rPr>
        <w:t>לכן משה רבנו צריך להוציא את בני ישראל מהמחנה, מאזור הנוחות, ולהעמיד אותם בתחתית ההר. המשמעות שאנחנו מייחסים בדרך כלל לגמרא בשבת שדורשת את הפסוק ואומרת שהקב"ה כפה הר כגיגית והכריח את עם ישראל לקבל את התורה, היא שהמצוות אינן וולונטריות, ויש הכרח לקיים אותן. מסר זה ודאי נכון ותקף, אך כאן יש ממד נוסף; כשהקב"ה מתגלה, ממילא עם ישראל ניצב בצורה פאסיבית לחלוטין, והכפייה, שהיא השינוי באישיות הנובע מהתגלות הקב"ה, היא מובנית.</w:t>
      </w:r>
    </w:p>
    <w:p w:rsidR="006040F2" w:rsidRDefault="006040F2" w:rsidP="006040F2">
      <w:pPr>
        <w:rPr>
          <w:rtl/>
        </w:rPr>
      </w:pPr>
      <w:r>
        <w:rPr>
          <w:rFonts w:hint="cs"/>
          <w:rtl/>
        </w:rPr>
        <w:t>כך מתאר זאת הרב</w:t>
      </w:r>
      <w:r w:rsidR="00061D3D">
        <w:rPr>
          <w:rFonts w:hint="cs"/>
          <w:rtl/>
        </w:rPr>
        <w:t xml:space="preserve"> </w:t>
      </w:r>
      <w:proofErr w:type="spellStart"/>
      <w:r w:rsidR="00061D3D">
        <w:rPr>
          <w:rFonts w:hint="cs"/>
          <w:rtl/>
        </w:rPr>
        <w:t>סולובייצ'יק</w:t>
      </w:r>
      <w:proofErr w:type="spellEnd"/>
      <w:r>
        <w:rPr>
          <w:rFonts w:hint="cs"/>
          <w:rtl/>
        </w:rPr>
        <w:t>:</w:t>
      </w:r>
    </w:p>
    <w:p w:rsidR="006040F2" w:rsidRDefault="00061D3D" w:rsidP="00061D3D">
      <w:pPr>
        <w:pStyle w:val="a9"/>
        <w:rPr>
          <w:rtl/>
        </w:rPr>
      </w:pPr>
      <w:r>
        <w:rPr>
          <w:rFonts w:hint="cs"/>
          <w:rtl/>
        </w:rPr>
        <w:t>"</w:t>
      </w:r>
      <w:r w:rsidR="006040F2" w:rsidRPr="00FD75AC">
        <w:rPr>
          <w:rtl/>
        </w:rPr>
        <w:t>מ</w:t>
      </w:r>
      <w:r w:rsidR="006040F2">
        <w:rPr>
          <w:rtl/>
        </w:rPr>
        <w:t>ה</w:t>
      </w:r>
      <w:r w:rsidR="006040F2" w:rsidRPr="00FD75AC">
        <w:rPr>
          <w:rtl/>
        </w:rPr>
        <w:t xml:space="preserve">-שאין-כן איש </w:t>
      </w:r>
      <w:r w:rsidR="006040F2">
        <w:rPr>
          <w:rtl/>
        </w:rPr>
        <w:t>ה</w:t>
      </w:r>
      <w:r w:rsidR="006040F2" w:rsidRPr="00FD75AC">
        <w:rPr>
          <w:rtl/>
        </w:rPr>
        <w:t>דת. כש</w:t>
      </w:r>
      <w:r w:rsidR="006040F2">
        <w:rPr>
          <w:rtl/>
        </w:rPr>
        <w:t>הוא</w:t>
      </w:r>
      <w:r w:rsidR="006040F2" w:rsidRPr="00FD75AC">
        <w:rPr>
          <w:rtl/>
        </w:rPr>
        <w:t xml:space="preserve"> עומד בפני </w:t>
      </w:r>
      <w:r w:rsidR="006040F2">
        <w:rPr>
          <w:rtl/>
        </w:rPr>
        <w:t>ה</w:t>
      </w:r>
      <w:r w:rsidR="006040F2" w:rsidRPr="00FD75AC">
        <w:rPr>
          <w:rtl/>
        </w:rPr>
        <w:t>יציר</w:t>
      </w:r>
      <w:r w:rsidR="006040F2">
        <w:rPr>
          <w:rtl/>
        </w:rPr>
        <w:t>ה</w:t>
      </w:r>
      <w:r w:rsidR="006040F2" w:rsidRPr="00FD75AC">
        <w:rPr>
          <w:rtl/>
        </w:rPr>
        <w:t xml:space="preserve">, </w:t>
      </w:r>
      <w:r w:rsidR="006040F2">
        <w:rPr>
          <w:rtl/>
        </w:rPr>
        <w:t>ה</w:t>
      </w:r>
      <w:r w:rsidR="006040F2" w:rsidRPr="00FD75AC">
        <w:rPr>
          <w:rtl/>
        </w:rPr>
        <w:t>רי כולו בוער באש קודש של תימ</w:t>
      </w:r>
      <w:r w:rsidR="006040F2">
        <w:rPr>
          <w:rtl/>
        </w:rPr>
        <w:t>ה</w:t>
      </w:r>
      <w:r w:rsidR="006040F2" w:rsidRPr="00FD75AC">
        <w:rPr>
          <w:rtl/>
        </w:rPr>
        <w:t xml:space="preserve">ון, כולו רועד ומרטט בפני </w:t>
      </w:r>
      <w:r w:rsidR="006040F2">
        <w:rPr>
          <w:rtl/>
        </w:rPr>
        <w:t>ה</w:t>
      </w:r>
      <w:r w:rsidR="006040F2" w:rsidRPr="00FD75AC">
        <w:rPr>
          <w:rtl/>
        </w:rPr>
        <w:t xml:space="preserve">אי-מובן, </w:t>
      </w:r>
      <w:r w:rsidR="006040F2">
        <w:rPr>
          <w:rtl/>
        </w:rPr>
        <w:t>ה</w:t>
      </w:r>
      <w:r w:rsidR="006040F2" w:rsidRPr="00FD75AC">
        <w:rPr>
          <w:rtl/>
        </w:rPr>
        <w:t>בלתי-ידוע ו</w:t>
      </w:r>
      <w:r w:rsidR="006040F2">
        <w:rPr>
          <w:rtl/>
        </w:rPr>
        <w:t>ה</w:t>
      </w:r>
      <w:r w:rsidR="006040F2" w:rsidRPr="00FD75AC">
        <w:rPr>
          <w:rtl/>
        </w:rPr>
        <w:t xml:space="preserve">נעלם. נפשו גועשת וסוערת כים נגרש. </w:t>
      </w:r>
      <w:r w:rsidR="006040F2">
        <w:rPr>
          <w:rtl/>
        </w:rPr>
        <w:t>ה</w:t>
      </w:r>
      <w:r w:rsidR="006040F2" w:rsidRPr="00FD75AC">
        <w:rPr>
          <w:rtl/>
        </w:rPr>
        <w:t xml:space="preserve">רי </w:t>
      </w:r>
      <w:r w:rsidR="006040F2">
        <w:rPr>
          <w:rtl/>
        </w:rPr>
        <w:t>הוא</w:t>
      </w:r>
      <w:r w:rsidR="006040F2" w:rsidRPr="00FD75AC">
        <w:rPr>
          <w:rtl/>
        </w:rPr>
        <w:t xml:space="preserve"> מפחד מפני </w:t>
      </w:r>
      <w:r w:rsidR="006040F2">
        <w:rPr>
          <w:rtl/>
        </w:rPr>
        <w:t>ה</w:t>
      </w:r>
      <w:r w:rsidR="006040F2" w:rsidRPr="00FD75AC">
        <w:rPr>
          <w:rtl/>
        </w:rPr>
        <w:t>סודיות</w:t>
      </w:r>
      <w:r w:rsidR="006040F2">
        <w:rPr>
          <w:rtl/>
        </w:rPr>
        <w:t>,</w:t>
      </w:r>
      <w:r w:rsidR="006040F2" w:rsidRPr="00FD75AC">
        <w:rPr>
          <w:rtl/>
        </w:rPr>
        <w:t xml:space="preserve"> ומתיירא </w:t>
      </w:r>
      <w:r w:rsidR="006040F2">
        <w:rPr>
          <w:rtl/>
        </w:rPr>
        <w:t>ה</w:t>
      </w:r>
      <w:r w:rsidR="006040F2" w:rsidRPr="00FD75AC">
        <w:rPr>
          <w:rtl/>
        </w:rPr>
        <w:t>ימנ</w:t>
      </w:r>
      <w:r w:rsidR="006040F2">
        <w:rPr>
          <w:rtl/>
        </w:rPr>
        <w:t>ה</w:t>
      </w:r>
      <w:r w:rsidR="006040F2" w:rsidRPr="00FD75AC">
        <w:rPr>
          <w:rtl/>
        </w:rPr>
        <w:t xml:space="preserve">. </w:t>
      </w:r>
      <w:r w:rsidR="006040F2">
        <w:rPr>
          <w:rtl/>
        </w:rPr>
        <w:t>ה</w:t>
      </w:r>
      <w:r w:rsidR="006040F2" w:rsidRPr="00FD75AC">
        <w:rPr>
          <w:rtl/>
        </w:rPr>
        <w:t xml:space="preserve">רי </w:t>
      </w:r>
      <w:r w:rsidR="006040F2">
        <w:rPr>
          <w:rtl/>
        </w:rPr>
        <w:t>הוא</w:t>
      </w:r>
      <w:r w:rsidR="006040F2" w:rsidRPr="00FD75AC">
        <w:rPr>
          <w:rtl/>
        </w:rPr>
        <w:t xml:space="preserve"> מסתיר פניו, כי ירא מל</w:t>
      </w:r>
      <w:r w:rsidR="006040F2">
        <w:rPr>
          <w:rtl/>
        </w:rPr>
        <w:t>ה</w:t>
      </w:r>
      <w:r w:rsidR="006040F2" w:rsidRPr="00FD75AC">
        <w:rPr>
          <w:rtl/>
        </w:rPr>
        <w:t>ביט אלי</w:t>
      </w:r>
      <w:r w:rsidR="006040F2">
        <w:rPr>
          <w:rtl/>
        </w:rPr>
        <w:t xml:space="preserve">ה; </w:t>
      </w:r>
      <w:r w:rsidR="006040F2" w:rsidRPr="00FD75AC">
        <w:rPr>
          <w:rtl/>
        </w:rPr>
        <w:t xml:space="preserve">‏בורח </w:t>
      </w:r>
      <w:r w:rsidR="006040F2">
        <w:rPr>
          <w:rtl/>
        </w:rPr>
        <w:t>הוא</w:t>
      </w:r>
      <w:r w:rsidR="006040F2" w:rsidRPr="00FD75AC">
        <w:rPr>
          <w:rtl/>
        </w:rPr>
        <w:t xml:space="preserve"> ממנ</w:t>
      </w:r>
      <w:r w:rsidR="006040F2">
        <w:rPr>
          <w:rtl/>
        </w:rPr>
        <w:t>ה</w:t>
      </w:r>
      <w:r w:rsidR="006040F2" w:rsidRPr="00FD75AC">
        <w:rPr>
          <w:rtl/>
        </w:rPr>
        <w:t>, ובאות</w:t>
      </w:r>
      <w:r w:rsidR="006040F2">
        <w:rPr>
          <w:rtl/>
        </w:rPr>
        <w:t>ה</w:t>
      </w:r>
      <w:r w:rsidR="006040F2" w:rsidRPr="00FD75AC">
        <w:rPr>
          <w:rtl/>
        </w:rPr>
        <w:t xml:space="preserve"> שע</w:t>
      </w:r>
      <w:r w:rsidR="006040F2">
        <w:rPr>
          <w:rtl/>
        </w:rPr>
        <w:t>ה</w:t>
      </w:r>
      <w:r w:rsidR="006040F2" w:rsidRPr="00FD75AC">
        <w:rPr>
          <w:rtl/>
        </w:rPr>
        <w:t xml:space="preserve"> </w:t>
      </w:r>
      <w:r w:rsidR="006040F2">
        <w:rPr>
          <w:rtl/>
        </w:rPr>
        <w:t>ה</w:t>
      </w:r>
      <w:r w:rsidR="006040F2" w:rsidRPr="00FD75AC">
        <w:rPr>
          <w:rtl/>
        </w:rPr>
        <w:t xml:space="preserve">רי </w:t>
      </w:r>
      <w:r w:rsidR="006040F2">
        <w:rPr>
          <w:rtl/>
        </w:rPr>
        <w:t>הוא</w:t>
      </w:r>
      <w:r w:rsidR="006040F2" w:rsidRPr="00FD75AC">
        <w:rPr>
          <w:rtl/>
        </w:rPr>
        <w:t>, למרות רצונו, מתקרב אלי</w:t>
      </w:r>
      <w:r w:rsidR="006040F2">
        <w:rPr>
          <w:rtl/>
        </w:rPr>
        <w:t>ה</w:t>
      </w:r>
      <w:r w:rsidR="006040F2" w:rsidRPr="00FD75AC">
        <w:rPr>
          <w:rtl/>
        </w:rPr>
        <w:t>, נמשך אלי</w:t>
      </w:r>
      <w:r w:rsidR="006040F2">
        <w:rPr>
          <w:rtl/>
        </w:rPr>
        <w:t>ה</w:t>
      </w:r>
      <w:r w:rsidR="006040F2" w:rsidRPr="00FD75AC">
        <w:rPr>
          <w:rtl/>
        </w:rPr>
        <w:t xml:space="preserve"> בחבלי קסמים, מתגעגע אלי</w:t>
      </w:r>
      <w:r w:rsidR="006040F2">
        <w:rPr>
          <w:rtl/>
        </w:rPr>
        <w:t>ה</w:t>
      </w:r>
      <w:r w:rsidR="006040F2" w:rsidRPr="00FD75AC">
        <w:rPr>
          <w:rtl/>
        </w:rPr>
        <w:t xml:space="preserve"> ונכסף ל</w:t>
      </w:r>
      <w:r w:rsidR="006040F2">
        <w:rPr>
          <w:rtl/>
        </w:rPr>
        <w:t>ה</w:t>
      </w:r>
      <w:r w:rsidR="006040F2" w:rsidRPr="00FD75AC">
        <w:rPr>
          <w:rtl/>
        </w:rPr>
        <w:t>תמזג עמ</w:t>
      </w:r>
      <w:r w:rsidR="006040F2">
        <w:rPr>
          <w:rtl/>
        </w:rPr>
        <w:t>ה</w:t>
      </w:r>
      <w:r w:rsidR="006040F2" w:rsidRPr="00FD75AC">
        <w:rPr>
          <w:rtl/>
        </w:rPr>
        <w:t xml:space="preserve">. איש </w:t>
      </w:r>
      <w:r w:rsidR="006040F2">
        <w:rPr>
          <w:rtl/>
        </w:rPr>
        <w:t>ה</w:t>
      </w:r>
      <w:r w:rsidR="006040F2" w:rsidRPr="00FD75AC">
        <w:rPr>
          <w:rtl/>
        </w:rPr>
        <w:t>דת תלוי כולו בין שני מגנטים ענקיים, בין א</w:t>
      </w:r>
      <w:r w:rsidR="006040F2">
        <w:rPr>
          <w:rtl/>
        </w:rPr>
        <w:t>ה</w:t>
      </w:r>
      <w:r w:rsidR="006040F2" w:rsidRPr="00FD75AC">
        <w:rPr>
          <w:rtl/>
        </w:rPr>
        <w:t>ב</w:t>
      </w:r>
      <w:r w:rsidR="006040F2">
        <w:rPr>
          <w:rtl/>
        </w:rPr>
        <w:t>ה</w:t>
      </w:r>
      <w:r w:rsidR="006040F2" w:rsidRPr="00FD75AC">
        <w:rPr>
          <w:rtl/>
        </w:rPr>
        <w:t xml:space="preserve"> לירא</w:t>
      </w:r>
      <w:r w:rsidR="006040F2">
        <w:rPr>
          <w:rtl/>
        </w:rPr>
        <w:t>ה</w:t>
      </w:r>
      <w:r w:rsidR="006040F2" w:rsidRPr="00FD75AC">
        <w:rPr>
          <w:rtl/>
        </w:rPr>
        <w:t xml:space="preserve">, בין </w:t>
      </w:r>
      <w:r w:rsidR="006040F2">
        <w:rPr>
          <w:rtl/>
        </w:rPr>
        <w:t>ת</w:t>
      </w:r>
      <w:r w:rsidR="006040F2" w:rsidRPr="00FD75AC">
        <w:rPr>
          <w:rtl/>
        </w:rPr>
        <w:t>אוו</w:t>
      </w:r>
      <w:r w:rsidR="006040F2">
        <w:rPr>
          <w:rtl/>
        </w:rPr>
        <w:t>ה</w:t>
      </w:r>
      <w:r w:rsidR="006040F2" w:rsidRPr="00FD75AC">
        <w:rPr>
          <w:rtl/>
        </w:rPr>
        <w:t xml:space="preserve"> לפחד ובין כיסופים לחרד</w:t>
      </w:r>
      <w:r w:rsidR="006040F2">
        <w:rPr>
          <w:rtl/>
        </w:rPr>
        <w:t>ה</w:t>
      </w:r>
      <w:r w:rsidR="006040F2" w:rsidRPr="00FD75AC">
        <w:rPr>
          <w:rtl/>
        </w:rPr>
        <w:t xml:space="preserve">. איש </w:t>
      </w:r>
      <w:r w:rsidR="006040F2">
        <w:rPr>
          <w:rtl/>
        </w:rPr>
        <w:t>ה</w:t>
      </w:r>
      <w:r w:rsidR="006040F2" w:rsidRPr="00FD75AC">
        <w:rPr>
          <w:rtl/>
        </w:rPr>
        <w:t xml:space="preserve">דת נתון כולו בכף </w:t>
      </w:r>
      <w:r w:rsidR="006040F2">
        <w:rPr>
          <w:rtl/>
        </w:rPr>
        <w:t>ה</w:t>
      </w:r>
      <w:r w:rsidR="006040F2" w:rsidRPr="00FD75AC">
        <w:rPr>
          <w:rtl/>
        </w:rPr>
        <w:t>קלע של שני כוחות מתנגדים</w:t>
      </w:r>
      <w:r w:rsidR="006040F2">
        <w:rPr>
          <w:rtl/>
        </w:rPr>
        <w:t xml:space="preserve">; </w:t>
      </w:r>
      <w:r w:rsidR="006040F2" w:rsidRPr="00FD75AC">
        <w:rPr>
          <w:rtl/>
        </w:rPr>
        <w:t xml:space="preserve">ימין </w:t>
      </w:r>
      <w:r w:rsidR="006040F2">
        <w:rPr>
          <w:rtl/>
        </w:rPr>
        <w:t>ההוויה</w:t>
      </w:r>
      <w:r w:rsidR="006040F2" w:rsidRPr="00FD75AC">
        <w:rPr>
          <w:rtl/>
        </w:rPr>
        <w:t xml:space="preserve"> תחבק</w:t>
      </w:r>
      <w:r w:rsidR="006040F2">
        <w:rPr>
          <w:rtl/>
        </w:rPr>
        <w:t>ה</w:t>
      </w:r>
      <w:r w:rsidR="006040F2" w:rsidRPr="00FD75AC">
        <w:rPr>
          <w:rtl/>
        </w:rPr>
        <w:t>ו ושמאל</w:t>
      </w:r>
      <w:r w:rsidR="006040F2">
        <w:rPr>
          <w:rtl/>
        </w:rPr>
        <w:t>ה</w:t>
      </w:r>
      <w:r w:rsidR="006040F2" w:rsidRPr="00FD75AC">
        <w:rPr>
          <w:rtl/>
        </w:rPr>
        <w:t xml:space="preserve"> תדחפ</w:t>
      </w:r>
      <w:r w:rsidR="006040F2">
        <w:rPr>
          <w:rtl/>
        </w:rPr>
        <w:t>ה</w:t>
      </w:r>
      <w:r w:rsidR="006040F2" w:rsidRPr="00FD75AC">
        <w:rPr>
          <w:rtl/>
        </w:rPr>
        <w:t>ו</w:t>
      </w:r>
      <w:r>
        <w:rPr>
          <w:rFonts w:hint="cs"/>
          <w:rtl/>
        </w:rPr>
        <w:t>"</w:t>
      </w:r>
      <w:r w:rsidR="006040F2" w:rsidRPr="00FD75AC">
        <w:rPr>
          <w:rtl/>
        </w:rPr>
        <w:t>.</w:t>
      </w:r>
      <w:r w:rsidR="006040F2">
        <w:rPr>
          <w:rFonts w:hint="cs"/>
          <w:rtl/>
        </w:rPr>
        <w:tab/>
      </w:r>
      <w:r w:rsidR="006040F2">
        <w:rPr>
          <w:rFonts w:hint="cs"/>
          <w:rtl/>
        </w:rPr>
        <w:tab/>
        <w:t>(</w:t>
      </w:r>
      <w:r>
        <w:rPr>
          <w:rFonts w:hint="cs"/>
          <w:rtl/>
        </w:rPr>
        <w:t xml:space="preserve">הרב </w:t>
      </w:r>
      <w:proofErr w:type="spellStart"/>
      <w:r>
        <w:rPr>
          <w:rFonts w:hint="cs"/>
          <w:rtl/>
        </w:rPr>
        <w:t>סולובייצ'יק</w:t>
      </w:r>
      <w:proofErr w:type="spellEnd"/>
      <w:r>
        <w:rPr>
          <w:rFonts w:hint="cs"/>
          <w:rtl/>
        </w:rPr>
        <w:t xml:space="preserve">, </w:t>
      </w:r>
      <w:r w:rsidR="006040F2">
        <w:rPr>
          <w:rFonts w:hint="cs"/>
          <w:rtl/>
        </w:rPr>
        <w:t>איש ההלכה עמ' 62)</w:t>
      </w:r>
    </w:p>
    <w:p w:rsidR="006040F2" w:rsidRDefault="006040F2" w:rsidP="006040F2">
      <w:pPr>
        <w:rPr>
          <w:rtl/>
        </w:rPr>
      </w:pPr>
      <w:r>
        <w:rPr>
          <w:rFonts w:hint="cs"/>
          <w:rtl/>
        </w:rPr>
        <w:t xml:space="preserve">למתח הזה, ישנן שתי תגובות אפשריות: הראשונה היא לטעון שמטרת התורה היא להכניע ולהכפיף את האדם אליה. על האדם לשים עצמו כמדבר, המקום שבו ניתנה התורה, מקום שאין לו גבולות, מקום ללא סדר וארגון, ולתת לתורה </w:t>
      </w:r>
      <w:proofErr w:type="spellStart"/>
      <w:r>
        <w:rPr>
          <w:rFonts w:hint="cs"/>
          <w:rtl/>
        </w:rPr>
        <w:t>להכנס</w:t>
      </w:r>
      <w:proofErr w:type="spellEnd"/>
      <w:r>
        <w:rPr>
          <w:rFonts w:hint="cs"/>
          <w:rtl/>
        </w:rPr>
        <w:t xml:space="preserve"> ולעצב את כל עולמו.</w:t>
      </w:r>
    </w:p>
    <w:p w:rsidR="006040F2" w:rsidRDefault="006040F2" w:rsidP="006040F2">
      <w:pPr>
        <w:rPr>
          <w:rtl/>
        </w:rPr>
      </w:pPr>
      <w:r>
        <w:rPr>
          <w:rFonts w:hint="cs"/>
          <w:rtl/>
        </w:rPr>
        <w:t xml:space="preserve">אולם, ישנה אפשרות אחרת: הגישה השנייה, שבה נוקט </w:t>
      </w:r>
      <w:proofErr w:type="spellStart"/>
      <w:r>
        <w:rPr>
          <w:rFonts w:hint="cs"/>
          <w:rtl/>
        </w:rPr>
        <w:t>הגרי"ד</w:t>
      </w:r>
      <w:proofErr w:type="spellEnd"/>
      <w:r>
        <w:rPr>
          <w:rFonts w:hint="cs"/>
          <w:rtl/>
        </w:rPr>
        <w:t>, היא להאמין שאם הקב"ה חקק בנו את הרצון לאוטונומיה ויצירתיות, סימן שמדובר בכוח אנושי שהקב"ה מעוניין שנשתמש בו. לכן, הפתרון שהוא מציע הוא ניתוב היצירתיות ללימוד התורה ולפיתוחה:</w:t>
      </w:r>
    </w:p>
    <w:p w:rsidR="006040F2" w:rsidRDefault="00061D3D" w:rsidP="00061D3D">
      <w:pPr>
        <w:pStyle w:val="a9"/>
        <w:rPr>
          <w:rtl/>
        </w:rPr>
      </w:pPr>
      <w:r>
        <w:rPr>
          <w:rFonts w:hint="cs"/>
          <w:rtl/>
        </w:rPr>
        <w:t>"</w:t>
      </w:r>
      <w:r w:rsidR="006040F2" w:rsidRPr="00FD75AC">
        <w:rPr>
          <w:rtl/>
        </w:rPr>
        <w:t xml:space="preserve">ברם איש ההלכה מצא את הכתוב השלישי </w:t>
      </w:r>
      <w:r w:rsidR="006040F2">
        <w:rPr>
          <w:rtl/>
        </w:rPr>
        <w:t>–</w:t>
      </w:r>
      <w:r w:rsidR="006040F2" w:rsidRPr="00FD75AC">
        <w:rPr>
          <w:rtl/>
        </w:rPr>
        <w:t xml:space="preserve"> ההלכה. גם הוא סובל משניות זו ומקרע</w:t>
      </w:r>
      <w:r w:rsidR="006040F2">
        <w:rPr>
          <w:rtl/>
        </w:rPr>
        <w:t>-</w:t>
      </w:r>
      <w:r w:rsidR="006040F2" w:rsidRPr="00FD75AC">
        <w:rPr>
          <w:rtl/>
        </w:rPr>
        <w:t>נפשי זה, אבל הוא מאחד את הקרעים על ידי מושג ההלכה והדין</w:t>
      </w:r>
      <w:r>
        <w:rPr>
          <w:rFonts w:hint="cs"/>
          <w:rtl/>
        </w:rPr>
        <w:t>."</w:t>
      </w:r>
      <w:r w:rsidR="006040F2">
        <w:rPr>
          <w:rFonts w:hint="cs"/>
          <w:rtl/>
        </w:rPr>
        <w:tab/>
      </w:r>
      <w:r w:rsidR="006040F2">
        <w:rPr>
          <w:rFonts w:hint="cs"/>
          <w:rtl/>
        </w:rPr>
        <w:tab/>
        <w:t>(שם, עמ' 64)</w:t>
      </w:r>
    </w:p>
    <w:p w:rsidR="006040F2" w:rsidRDefault="006040F2" w:rsidP="006040F2">
      <w:pPr>
        <w:rPr>
          <w:rtl/>
        </w:rPr>
      </w:pPr>
      <w:r>
        <w:rPr>
          <w:rFonts w:hint="cs"/>
          <w:rtl/>
        </w:rPr>
        <w:t xml:space="preserve">לדעת הרב, על האדם להשתמש ביצירתיות הטבועה בו כדי לפתח את התורה. זהו 'הכתוב השלישי' שמכריע: מצד אחד </w:t>
      </w:r>
      <w:r>
        <w:rPr>
          <w:rFonts w:hint="cs"/>
          <w:rtl/>
        </w:rPr>
        <w:lastRenderedPageBreak/>
        <w:t>האדם מושל ושולט, ומצד שני, מנתב את כוחותיו לעשיה תורנית.</w:t>
      </w:r>
    </w:p>
    <w:p w:rsidR="006040F2" w:rsidRDefault="006040F2" w:rsidP="006040F2">
      <w:pPr>
        <w:rPr>
          <w:rtl/>
        </w:rPr>
      </w:pPr>
      <w:r>
        <w:rPr>
          <w:rFonts w:hint="cs"/>
          <w:rtl/>
        </w:rPr>
        <w:t xml:space="preserve">כעת, נאמר כמה מלים על שיטת </w:t>
      </w:r>
      <w:proofErr w:type="spellStart"/>
      <w:r>
        <w:rPr>
          <w:rFonts w:hint="cs"/>
          <w:rtl/>
        </w:rPr>
        <w:t>בריסק</w:t>
      </w:r>
      <w:proofErr w:type="spellEnd"/>
      <w:r>
        <w:rPr>
          <w:rFonts w:hint="cs"/>
          <w:rtl/>
        </w:rPr>
        <w:t xml:space="preserve">: הדרך שבה הלך הרב בפיתוח התורה היא שיטת </w:t>
      </w:r>
      <w:proofErr w:type="spellStart"/>
      <w:r>
        <w:rPr>
          <w:rFonts w:hint="cs"/>
          <w:rtl/>
        </w:rPr>
        <w:t>בריסק</w:t>
      </w:r>
      <w:proofErr w:type="spellEnd"/>
      <w:r>
        <w:rPr>
          <w:rFonts w:hint="cs"/>
          <w:rtl/>
        </w:rPr>
        <w:t>. יש בשיטה שני יתרונות משמעותיים: השיטה מאפשרת לתרגם את הפרטים בסוגיות לכללים משפטיים מופשטים, ומאפשרת ליצור עולמות אפריוריים חדשים לגמרי. בצורה זו היא מאפשרת לכוחות החידוש והיצירתיות של האדם לבוא לידי ביטוי באופן נרחב ביותר. היתרון השני הוא שבניגוד לרבים וטובים, כמו חידושי ר' עקיבא איגר, את שיטתו של ר' חיים אפשר לשחזר ולבצע בכל התורה כולה, היא שיטה 'שיטתית', ויש לה מתודה ברורה הניתנת לשכפול.</w:t>
      </w:r>
    </w:p>
    <w:p w:rsidR="006040F2" w:rsidRDefault="006040F2" w:rsidP="006040F2">
      <w:pPr>
        <w:rPr>
          <w:rtl/>
        </w:rPr>
      </w:pPr>
      <w:r>
        <w:rPr>
          <w:rFonts w:hint="cs"/>
          <w:rtl/>
        </w:rPr>
        <w:t xml:space="preserve">באופן די מקביל למהפכה המדעית, שיטת </w:t>
      </w:r>
      <w:proofErr w:type="spellStart"/>
      <w:r>
        <w:rPr>
          <w:rFonts w:hint="cs"/>
          <w:rtl/>
        </w:rPr>
        <w:t>בריסק</w:t>
      </w:r>
      <w:proofErr w:type="spellEnd"/>
      <w:r>
        <w:rPr>
          <w:rFonts w:hint="cs"/>
          <w:rtl/>
        </w:rPr>
        <w:t xml:space="preserve"> השאירה את שאלת ה'למה' בשולי הדרך. השיטה מבררת את הממצאים העולים מהסוגיות, מסווגת אותם לקטגוריות, ובניסוח גס עוסקת בשאלת ה'מה'. גם המהפכה המדעית במאה ה-17 ניסתה לעסוק אך ורק </w:t>
      </w:r>
      <w:proofErr w:type="spellStart"/>
      <w:r>
        <w:rPr>
          <w:rFonts w:hint="cs"/>
          <w:rtl/>
        </w:rPr>
        <w:t>בתאור</w:t>
      </w:r>
      <w:proofErr w:type="spellEnd"/>
      <w:r>
        <w:rPr>
          <w:rFonts w:hint="cs"/>
          <w:rtl/>
        </w:rPr>
        <w:t xml:space="preserve"> של המציאות, אינדוקציה לכללים, ויצירת תבניות חשיבה, וזהו סוד הצלחתה: בניגוד לפיזיקה האריסטוטלית שניסתה להסביר את העולם בעזרת הסברי 'למה', המדע המודרני מצליח הרבה יותר במישור המדעי, בזכות ההתעלמות מאותו רובד וההתעסקות בניתוח הממצאים האמפיריים בלבד. כך גם שיטתו של ר' חיים מצליחה לנתח את הנתונים בצורה מאוד משכנעת.</w:t>
      </w:r>
    </w:p>
    <w:p w:rsidR="006040F2" w:rsidRDefault="006040F2" w:rsidP="006040F2">
      <w:pPr>
        <w:rPr>
          <w:rtl/>
        </w:rPr>
      </w:pPr>
      <w:r>
        <w:rPr>
          <w:rFonts w:hint="cs"/>
          <w:rtl/>
        </w:rPr>
        <w:t xml:space="preserve">זו גם הסיבה </w:t>
      </w:r>
      <w:proofErr w:type="spellStart"/>
      <w:r>
        <w:rPr>
          <w:rFonts w:hint="cs"/>
          <w:rtl/>
        </w:rPr>
        <w:t>שהבריסקרים</w:t>
      </w:r>
      <w:proofErr w:type="spellEnd"/>
      <w:r>
        <w:rPr>
          <w:rFonts w:hint="cs"/>
          <w:rtl/>
        </w:rPr>
        <w:t xml:space="preserve"> השתמשו כל כך הרבה ברמב"ם: בשיטה שמנתחת את הנתונים הסופיים, ואיננה מעוניינת </w:t>
      </w:r>
      <w:proofErr w:type="spellStart"/>
      <w:r>
        <w:rPr>
          <w:rFonts w:hint="cs"/>
          <w:rtl/>
        </w:rPr>
        <w:t>בשקלא</w:t>
      </w:r>
      <w:proofErr w:type="spellEnd"/>
      <w:r>
        <w:rPr>
          <w:rFonts w:hint="cs"/>
          <w:rtl/>
        </w:rPr>
        <w:t xml:space="preserve"> וטריא או במגמות הכותב, הדבר החשוב ביותר הוא </w:t>
      </w:r>
      <w:proofErr w:type="spellStart"/>
      <w:r>
        <w:rPr>
          <w:rFonts w:hint="cs"/>
          <w:rtl/>
        </w:rPr>
        <w:t>הנפקא</w:t>
      </w:r>
      <w:proofErr w:type="spellEnd"/>
      <w:r>
        <w:rPr>
          <w:rFonts w:hint="cs"/>
          <w:rtl/>
        </w:rPr>
        <w:t xml:space="preserve"> מינה. הרמב"ם שמביא רק את הפסיקות ולא את הדיונים הוא כר פורה ביותר לנ"מ ולכן הוא כל כך אהוב עליהם.</w:t>
      </w:r>
    </w:p>
    <w:p w:rsidR="006040F2" w:rsidRDefault="006040F2" w:rsidP="006040F2">
      <w:pPr>
        <w:rPr>
          <w:rtl/>
        </w:rPr>
      </w:pPr>
      <w:r>
        <w:rPr>
          <w:rFonts w:hint="cs"/>
          <w:rtl/>
        </w:rPr>
        <w:t>אולם היום, כמאה שנים לאחר פטירתו של ר' חיים, יש תחושה שגם אנו 'אנוסים' ללמוד בשיטה זו. שוב אנו נצבים בתחתית ההר: השיטה כבר אינה מייצרת תמיד את תחושת היצירתיות שליוותה אותה בהתחלה, ואם כן, היכן אנו יכולים להביא את היצירתיות והאוטונומיה שבנו לידי ביטוי?</w:t>
      </w:r>
    </w:p>
    <w:p w:rsidR="006040F2" w:rsidRDefault="006040F2" w:rsidP="006040F2">
      <w:pPr>
        <w:rPr>
          <w:rtl/>
        </w:rPr>
      </w:pPr>
      <w:r>
        <w:rPr>
          <w:rFonts w:hint="cs"/>
          <w:rtl/>
        </w:rPr>
        <w:t xml:space="preserve">העולם החרדי מתמודד עם בעיה זו, והפתרון שהוא מיישם בשנים האחרונות הוא פתרון רוחבי, דהיינו </w:t>
      </w:r>
      <w:proofErr w:type="spellStart"/>
      <w:r>
        <w:rPr>
          <w:rFonts w:hint="cs"/>
          <w:rtl/>
        </w:rPr>
        <w:t>ישום</w:t>
      </w:r>
      <w:proofErr w:type="spellEnd"/>
      <w:r>
        <w:rPr>
          <w:rFonts w:hint="cs"/>
          <w:rtl/>
        </w:rPr>
        <w:t xml:space="preserve"> השיטה במחוזות חדשים; בסדרי זרעים וטהרות, בקרקע בתולית שעוד לא נחרשה.</w:t>
      </w:r>
    </w:p>
    <w:p w:rsidR="006040F2" w:rsidRDefault="006040F2" w:rsidP="00061D3D">
      <w:pPr>
        <w:rPr>
          <w:rtl/>
        </w:rPr>
      </w:pPr>
      <w:r>
        <w:rPr>
          <w:rFonts w:hint="cs"/>
          <w:rtl/>
        </w:rPr>
        <w:t xml:space="preserve">נדמה שהעולם הציוני דתי הולך בכיוון שונה: לא הרחבה כמותית, אלא איכותית; יצירת קומה שניה על גבי קומת הלמדנות. הקומה </w:t>
      </w:r>
      <w:proofErr w:type="spellStart"/>
      <w:r>
        <w:rPr>
          <w:rFonts w:hint="cs"/>
          <w:rtl/>
        </w:rPr>
        <w:t>השניה</w:t>
      </w:r>
      <w:proofErr w:type="spellEnd"/>
      <w:r>
        <w:rPr>
          <w:rFonts w:hint="cs"/>
          <w:rtl/>
        </w:rPr>
        <w:t xml:space="preserve"> היא שאלת ה'למה':</w:t>
      </w:r>
      <w:r w:rsidR="00061D3D">
        <w:rPr>
          <w:rFonts w:hint="cs"/>
          <w:rtl/>
        </w:rPr>
        <w:t xml:space="preserve"> חזרה</w:t>
      </w:r>
      <w:r>
        <w:rPr>
          <w:rFonts w:hint="cs"/>
          <w:rtl/>
        </w:rPr>
        <w:t xml:space="preserve"> </w:t>
      </w:r>
      <w:r w:rsidR="00061D3D">
        <w:rPr>
          <w:rFonts w:hint="cs"/>
          <w:rtl/>
        </w:rPr>
        <w:t xml:space="preserve">אל </w:t>
      </w:r>
      <w:r>
        <w:rPr>
          <w:rFonts w:hint="cs"/>
          <w:rtl/>
        </w:rPr>
        <w:t xml:space="preserve">היסודות המחשבתיים והרוחניים מאחורי החקירות, </w:t>
      </w:r>
      <w:r w:rsidR="00061D3D">
        <w:rPr>
          <w:rFonts w:hint="cs"/>
          <w:rtl/>
        </w:rPr>
        <w:t>אל ה</w:t>
      </w:r>
      <w:r>
        <w:rPr>
          <w:rFonts w:hint="cs"/>
          <w:rtl/>
        </w:rPr>
        <w:t>פסוקים,</w:t>
      </w:r>
      <w:r w:rsidR="00061D3D">
        <w:rPr>
          <w:rFonts w:hint="cs"/>
          <w:rtl/>
        </w:rPr>
        <w:t xml:space="preserve"> טעמי המצוות; </w:t>
      </w:r>
      <w:r>
        <w:rPr>
          <w:rFonts w:hint="cs"/>
          <w:rtl/>
        </w:rPr>
        <w:t>מפגש בין המושגים המופשטים והמציאות. דרך זו הינה מבטיחה, והיא מאפשרת את תחושת היצירתיות.</w:t>
      </w:r>
    </w:p>
    <w:p w:rsidR="006040F2" w:rsidRDefault="006040F2" w:rsidP="00061D3D">
      <w:pPr>
        <w:rPr>
          <w:rtl/>
        </w:rPr>
      </w:pPr>
      <w:r>
        <w:rPr>
          <w:rFonts w:hint="cs"/>
          <w:rtl/>
        </w:rPr>
        <w:lastRenderedPageBreak/>
        <w:t>הסכנה הגדולה בכיוון הזה ה</w:t>
      </w:r>
      <w:r w:rsidR="00061D3D">
        <w:rPr>
          <w:rFonts w:hint="cs"/>
          <w:rtl/>
        </w:rPr>
        <w:t>יא שקיימת בו נטייה</w:t>
      </w:r>
      <w:r>
        <w:rPr>
          <w:rFonts w:hint="cs"/>
          <w:rtl/>
        </w:rPr>
        <w:t xml:space="preserve"> לשכוח ששאלת ה'למה' מגיעה רק כקומה שניה על גבי שאלת ה'מה'. לא ניתן לומר דברים משמעותיים על המצוות ועל העולם הרוחני, אם לא מנתחים את הסוגיות בצורה יסודית, אם לא משתמשים בלמדנות, אם לא מ</w:t>
      </w:r>
      <w:r w:rsidR="00061D3D">
        <w:rPr>
          <w:rFonts w:hint="cs"/>
          <w:rtl/>
        </w:rPr>
        <w:t>בררים את שאלת ה'מה'</w:t>
      </w:r>
      <w:r>
        <w:rPr>
          <w:rFonts w:hint="cs"/>
          <w:rtl/>
        </w:rPr>
        <w:t>. ספר החינוך הולך בדרך שכזו, המוותרת על הקומה הראשונה, ואכן, תקרת הזכוכית שלה די נמוכה.</w:t>
      </w:r>
    </w:p>
    <w:p w:rsidR="006040F2" w:rsidRDefault="006040F2" w:rsidP="006040F2">
      <w:pPr>
        <w:rPr>
          <w:rtl/>
        </w:rPr>
      </w:pPr>
      <w:r>
        <w:rPr>
          <w:rFonts w:hint="cs"/>
          <w:rtl/>
        </w:rPr>
        <w:t xml:space="preserve">מאפיין נוסף של שיטת </w:t>
      </w:r>
      <w:proofErr w:type="spellStart"/>
      <w:r>
        <w:rPr>
          <w:rFonts w:hint="cs"/>
          <w:rtl/>
        </w:rPr>
        <w:t>בריסק</w:t>
      </w:r>
      <w:proofErr w:type="spellEnd"/>
      <w:r>
        <w:rPr>
          <w:rFonts w:hint="cs"/>
          <w:rtl/>
        </w:rPr>
        <w:t xml:space="preserve"> הוא ההתעלמות מ'כוונת המחבר'. כך בדרך נוספת, באמצעות ניתוח אובייקטיבי של הטקסט, הלומד יכול להביע את אישיותו בלימוד התורה: הדין הוא שמחייב, ולא </w:t>
      </w:r>
      <w:proofErr w:type="spellStart"/>
      <w:r>
        <w:rPr>
          <w:rFonts w:hint="cs"/>
          <w:rtl/>
        </w:rPr>
        <w:t>הסברא</w:t>
      </w:r>
      <w:proofErr w:type="spellEnd"/>
      <w:r>
        <w:rPr>
          <w:rFonts w:hint="cs"/>
          <w:rtl/>
        </w:rPr>
        <w:t xml:space="preserve">. כשאנו פוסקים כאביי ש'עד זומם למפרע הוא נפסל', איננו צריכים בהכרח לפסוק גם את סברתו של </w:t>
      </w:r>
      <w:proofErr w:type="spellStart"/>
      <w:r>
        <w:rPr>
          <w:rFonts w:hint="cs"/>
          <w:rtl/>
        </w:rPr>
        <w:t>אביי</w:t>
      </w:r>
      <w:proofErr w:type="spellEnd"/>
      <w:r>
        <w:rPr>
          <w:rFonts w:hint="cs"/>
          <w:rtl/>
        </w:rPr>
        <w:t xml:space="preserve">: </w:t>
      </w:r>
      <w:r w:rsidR="00061D3D">
        <w:rPr>
          <w:rFonts w:hint="cs"/>
          <w:rtl/>
        </w:rPr>
        <w:t>מרגע שאמר את</w:t>
      </w:r>
      <w:r>
        <w:rPr>
          <w:rFonts w:hint="cs"/>
          <w:rtl/>
        </w:rPr>
        <w:t xml:space="preserve"> דברו, דבריו הפכו לחלק מן התורה, והם עומדים לניתוח בפני עצמם: הטקסט מהווה את חומר הגלם, ומותר ואף מוטל עלינו לנתח אותו בצורה אובייקטיבית.</w:t>
      </w:r>
    </w:p>
    <w:p w:rsidR="006040F2" w:rsidRDefault="006040F2" w:rsidP="006040F2">
      <w:pPr>
        <w:rPr>
          <w:rtl/>
        </w:rPr>
      </w:pPr>
      <w:r>
        <w:rPr>
          <w:rFonts w:hint="cs"/>
          <w:rtl/>
        </w:rPr>
        <w:t>כמובן, בדרך זו צריך לה</w:t>
      </w:r>
      <w:r w:rsidR="00061D3D">
        <w:rPr>
          <w:rFonts w:hint="cs"/>
          <w:rtl/>
        </w:rPr>
        <w:t>י</w:t>
      </w:r>
      <w:r>
        <w:rPr>
          <w:rFonts w:hint="cs"/>
          <w:rtl/>
        </w:rPr>
        <w:t xml:space="preserve">מנע מסכנה של גלישה לכיוון השני: במקום לנתח את הטקסט בצורה אובייקטיבית, אנו עלולים לעבור מסובייקטיביות המחבר לסובייקטיביות שלנו. אין להכתיב לתורה כיצד להיראות רק כי </w:t>
      </w:r>
      <w:r w:rsidR="00061D3D">
        <w:rPr>
          <w:rFonts w:hint="cs"/>
          <w:rtl/>
        </w:rPr>
        <w:t>כך</w:t>
      </w:r>
      <w:r>
        <w:rPr>
          <w:rFonts w:hint="cs"/>
          <w:rtl/>
        </w:rPr>
        <w:t xml:space="preserve"> היינו רוצים ש</w:t>
      </w:r>
      <w:r w:rsidR="00061D3D">
        <w:rPr>
          <w:rFonts w:hint="cs"/>
          <w:rtl/>
        </w:rPr>
        <w:t>י</w:t>
      </w:r>
      <w:r>
        <w:rPr>
          <w:rFonts w:hint="cs"/>
          <w:rtl/>
        </w:rPr>
        <w:t>יכתב בה: עלינו לכוון 'לאמתה של תורה'.</w:t>
      </w:r>
    </w:p>
    <w:p w:rsidR="006040F2" w:rsidRPr="005C32E9" w:rsidRDefault="006040F2" w:rsidP="006040F2">
      <w:pPr>
        <w:rPr>
          <w:rtl/>
        </w:rPr>
      </w:pPr>
      <w:r>
        <w:rPr>
          <w:rFonts w:hint="cs"/>
          <w:rtl/>
        </w:rPr>
        <w:t xml:space="preserve">יחד עם זאת, עלינו לזכור שבסופו של דבר הדיאלקטיקה קיימת; לעתים האדם מבטא את אישיותו בלימוד התורה, ולעיתים החוויה המלווה את הלימוד היא חווית הכניעה </w:t>
      </w:r>
      <w:proofErr w:type="spellStart"/>
      <w:r>
        <w:rPr>
          <w:rFonts w:hint="cs"/>
          <w:rtl/>
        </w:rPr>
        <w:t>והכפיה</w:t>
      </w:r>
      <w:proofErr w:type="spellEnd"/>
      <w:r>
        <w:rPr>
          <w:rFonts w:hint="cs"/>
          <w:rtl/>
        </w:rPr>
        <w:t xml:space="preserve"> של ההר כגיגית. שני המרכיבים קיימים במציאות, ועלינו להפוך את המתח הזה למתח מפרה: לכוון לאמיתה של תורה, להיות כפופים לה, ולבטא בלימודה את אישיותנו.</w:t>
      </w:r>
    </w:p>
    <w:p w:rsidR="00DF78B7" w:rsidRDefault="00DF78B7" w:rsidP="00DF78B7">
      <w:pPr>
        <w:spacing w:afterLines="120" w:after="288"/>
        <w:rPr>
          <w:sz w:val="22"/>
          <w:rtl/>
        </w:rPr>
      </w:pPr>
    </w:p>
    <w:p w:rsidR="00DF78B7" w:rsidRDefault="00DF78B7" w:rsidP="008C598F">
      <w:pPr>
        <w:spacing w:after="0" w:line="240" w:lineRule="auto"/>
        <w:rPr>
          <w:sz w:val="22"/>
          <w:rtl/>
        </w:rPr>
      </w:pPr>
    </w:p>
    <w:p w:rsidR="007769B1" w:rsidRPr="00FA7791" w:rsidRDefault="007769B1" w:rsidP="00FA7791">
      <w:pPr>
        <w:rPr>
          <w:szCs w:val="20"/>
          <w:rtl/>
        </w:rPr>
      </w:pPr>
    </w:p>
    <w:tbl>
      <w:tblPr>
        <w:tblpPr w:leftFromText="180" w:rightFromText="180" w:vertAnchor="text" w:horzAnchor="margin" w:tblpY="1"/>
        <w:bidiVisual/>
        <w:tblW w:w="4678" w:type="dxa"/>
        <w:tblLayout w:type="fixed"/>
        <w:tblLook w:val="0000" w:firstRow="0" w:lastRow="0" w:firstColumn="0" w:lastColumn="0" w:noHBand="0" w:noVBand="0"/>
      </w:tblPr>
      <w:tblGrid>
        <w:gridCol w:w="283"/>
        <w:gridCol w:w="4111"/>
        <w:gridCol w:w="284"/>
      </w:tblGrid>
      <w:tr w:rsidR="005F16E2" w:rsidTr="00F14969">
        <w:trPr>
          <w:cantSplit/>
        </w:trPr>
        <w:tc>
          <w:tcPr>
            <w:tcW w:w="283" w:type="dxa"/>
            <w:tcBorders>
              <w:top w:val="nil"/>
              <w:left w:val="nil"/>
              <w:bottom w:val="nil"/>
              <w:right w:val="nil"/>
            </w:tcBorders>
          </w:tcPr>
          <w:p w:rsidR="005F16E2" w:rsidRDefault="005F16E2" w:rsidP="00F14969">
            <w:pPr>
              <w:pStyle w:val="ab"/>
              <w:rPr>
                <w:noProof w:val="0"/>
              </w:rPr>
            </w:pPr>
            <w:r>
              <w:rPr>
                <w:noProof w:val="0"/>
                <w:rtl/>
              </w:rPr>
              <w:t>*</w:t>
            </w:r>
          </w:p>
        </w:tc>
        <w:tc>
          <w:tcPr>
            <w:tcW w:w="4111" w:type="dxa"/>
            <w:tcBorders>
              <w:top w:val="nil"/>
              <w:left w:val="nil"/>
              <w:bottom w:val="nil"/>
              <w:right w:val="nil"/>
            </w:tcBorders>
          </w:tcPr>
          <w:p w:rsidR="005F16E2" w:rsidRDefault="005F16E2" w:rsidP="00F14969">
            <w:pPr>
              <w:pStyle w:val="ab"/>
              <w:rPr>
                <w:noProof w:val="0"/>
              </w:rPr>
            </w:pPr>
            <w:r>
              <w:rPr>
                <w:noProof w:val="0"/>
                <w:rtl/>
              </w:rPr>
              <w:t>**********************************************************</w:t>
            </w:r>
          </w:p>
        </w:tc>
        <w:tc>
          <w:tcPr>
            <w:tcW w:w="284" w:type="dxa"/>
            <w:tcBorders>
              <w:top w:val="nil"/>
              <w:left w:val="nil"/>
              <w:bottom w:val="nil"/>
              <w:right w:val="nil"/>
            </w:tcBorders>
          </w:tcPr>
          <w:p w:rsidR="005F16E2" w:rsidRDefault="005F16E2" w:rsidP="00F14969">
            <w:pPr>
              <w:pStyle w:val="ab"/>
              <w:rPr>
                <w:noProof w:val="0"/>
                <w:rtl/>
              </w:rPr>
            </w:pPr>
            <w:r>
              <w:rPr>
                <w:noProof w:val="0"/>
                <w:rtl/>
              </w:rPr>
              <w:t>*</w:t>
            </w:r>
          </w:p>
        </w:tc>
      </w:tr>
      <w:tr w:rsidR="005F16E2" w:rsidTr="00F14969">
        <w:trPr>
          <w:cantSplit/>
        </w:trPr>
        <w:tc>
          <w:tcPr>
            <w:tcW w:w="283" w:type="dxa"/>
            <w:tcBorders>
              <w:top w:val="nil"/>
              <w:left w:val="nil"/>
              <w:bottom w:val="nil"/>
              <w:right w:val="nil"/>
            </w:tcBorders>
          </w:tcPr>
          <w:p w:rsidR="005F16E2" w:rsidRDefault="005F16E2" w:rsidP="00F14969">
            <w:pPr>
              <w:pStyle w:val="ab"/>
              <w:rPr>
                <w:noProof w:val="0"/>
              </w:rPr>
            </w:pPr>
            <w:r>
              <w:rPr>
                <w:noProof w:val="0"/>
                <w:rtl/>
              </w:rPr>
              <w:t xml:space="preserve">* * * * * * * </w:t>
            </w:r>
          </w:p>
        </w:tc>
        <w:tc>
          <w:tcPr>
            <w:tcW w:w="4111" w:type="dxa"/>
            <w:tcBorders>
              <w:top w:val="nil"/>
              <w:left w:val="nil"/>
              <w:bottom w:val="nil"/>
              <w:right w:val="nil"/>
            </w:tcBorders>
          </w:tcPr>
          <w:p w:rsidR="005F16E2" w:rsidRDefault="005F16E2" w:rsidP="008C598F">
            <w:pPr>
              <w:pStyle w:val="ab"/>
              <w:rPr>
                <w:noProof w:val="0"/>
                <w:rtl/>
              </w:rPr>
            </w:pPr>
            <w:r>
              <w:rPr>
                <w:noProof w:val="0"/>
                <w:rtl/>
              </w:rPr>
              <w:t>כל הזכויות שמורות לישיבת הר עציון</w:t>
            </w:r>
            <w:r>
              <w:rPr>
                <w:rFonts w:hint="cs"/>
                <w:noProof w:val="0"/>
                <w:rtl/>
              </w:rPr>
              <w:t xml:space="preserve"> ולרב </w:t>
            </w:r>
            <w:r w:rsidR="00061D3D">
              <w:rPr>
                <w:rFonts w:hint="cs"/>
                <w:noProof w:val="0"/>
                <w:rtl/>
              </w:rPr>
              <w:t>משה</w:t>
            </w:r>
            <w:r w:rsidR="008C598F">
              <w:rPr>
                <w:rFonts w:hint="cs"/>
                <w:noProof w:val="0"/>
                <w:rtl/>
              </w:rPr>
              <w:t xml:space="preserve"> ליכטנשטיין</w:t>
            </w:r>
          </w:p>
          <w:p w:rsidR="005F16E2" w:rsidRDefault="005F16E2" w:rsidP="00F14969">
            <w:pPr>
              <w:pStyle w:val="ab"/>
              <w:rPr>
                <w:noProof w:val="0"/>
                <w:rtl/>
              </w:rPr>
            </w:pPr>
            <w:r>
              <w:rPr>
                <w:noProof w:val="0"/>
                <w:rtl/>
              </w:rPr>
              <w:t xml:space="preserve">עורך: </w:t>
            </w:r>
            <w:r>
              <w:rPr>
                <w:rFonts w:hint="cs"/>
                <w:noProof w:val="0"/>
                <w:rtl/>
              </w:rPr>
              <w:t>אלישע אורון, תשע"ט</w:t>
            </w:r>
          </w:p>
          <w:p w:rsidR="005F16E2" w:rsidRDefault="005F16E2" w:rsidP="00F14969">
            <w:pPr>
              <w:pStyle w:val="ab"/>
              <w:rPr>
                <w:noProof w:val="0"/>
                <w:rtl/>
              </w:rPr>
            </w:pPr>
            <w:r>
              <w:rPr>
                <w:noProof w:val="0"/>
                <w:rtl/>
              </w:rPr>
              <w:t>*******************************************************</w:t>
            </w:r>
          </w:p>
          <w:p w:rsidR="005F16E2" w:rsidRDefault="005F16E2" w:rsidP="00F14969">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5F16E2" w:rsidRPr="005734F1" w:rsidRDefault="005F16E2" w:rsidP="00F14969">
            <w:pPr>
              <w:pStyle w:val="ab"/>
              <w:rPr>
                <w:noProof w:val="0"/>
                <w:rtl/>
              </w:rPr>
            </w:pPr>
            <w:r w:rsidRPr="005734F1">
              <w:rPr>
                <w:noProof w:val="0"/>
                <w:rtl/>
              </w:rPr>
              <w:t xml:space="preserve">מיסודו של </w:t>
            </w:r>
          </w:p>
          <w:p w:rsidR="005F16E2" w:rsidRPr="005734F1" w:rsidRDefault="005F16E2" w:rsidP="00F14969">
            <w:pPr>
              <w:pStyle w:val="ab"/>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rsidR="005F16E2" w:rsidRDefault="005F16E2" w:rsidP="00F14969">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5F16E2" w:rsidRDefault="005F16E2" w:rsidP="00F14969">
            <w:pPr>
              <w:pStyle w:val="ab"/>
              <w:rPr>
                <w:noProof w:val="0"/>
                <w:rtl/>
              </w:rPr>
            </w:pPr>
            <w:r>
              <w:rPr>
                <w:noProof w:val="0"/>
                <w:rtl/>
              </w:rPr>
              <w:t>האתר באנגלית:</w:t>
            </w:r>
            <w:r>
              <w:rPr>
                <w:noProof w:val="0"/>
                <w:rtl/>
              </w:rPr>
              <w:tab/>
            </w:r>
            <w:hyperlink r:id="rId9" w:history="1">
              <w:r>
                <w:rPr>
                  <w:rStyle w:val="Hyperlink"/>
                </w:rPr>
                <w:t>http://www.vbm-torah.org</w:t>
              </w:r>
            </w:hyperlink>
          </w:p>
          <w:p w:rsidR="005F16E2" w:rsidRDefault="005F16E2" w:rsidP="00F14969">
            <w:pPr>
              <w:pStyle w:val="ab"/>
              <w:rPr>
                <w:noProof w:val="0"/>
                <w:rtl/>
              </w:rPr>
            </w:pPr>
          </w:p>
          <w:p w:rsidR="005F16E2" w:rsidRDefault="005F16E2" w:rsidP="00F14969">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5F16E2" w:rsidRDefault="005F16E2" w:rsidP="00F14969">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5F16E2" w:rsidRDefault="005F16E2" w:rsidP="00F14969">
            <w:pPr>
              <w:pStyle w:val="ab"/>
              <w:rPr>
                <w:noProof w:val="0"/>
              </w:rPr>
            </w:pPr>
          </w:p>
        </w:tc>
        <w:tc>
          <w:tcPr>
            <w:tcW w:w="284" w:type="dxa"/>
            <w:tcBorders>
              <w:top w:val="nil"/>
              <w:left w:val="nil"/>
              <w:bottom w:val="nil"/>
              <w:right w:val="nil"/>
            </w:tcBorders>
          </w:tcPr>
          <w:p w:rsidR="005F16E2" w:rsidRDefault="005F16E2" w:rsidP="00F14969">
            <w:pPr>
              <w:pStyle w:val="ab"/>
              <w:rPr>
                <w:noProof w:val="0"/>
              </w:rPr>
            </w:pPr>
            <w:r>
              <w:rPr>
                <w:noProof w:val="0"/>
                <w:rtl/>
              </w:rPr>
              <w:t xml:space="preserve">* * * * * * * </w:t>
            </w:r>
          </w:p>
        </w:tc>
      </w:tr>
    </w:tbl>
    <w:p w:rsidR="0080258A" w:rsidRPr="00FA7791" w:rsidRDefault="0080258A">
      <w:pPr>
        <w:rPr>
          <w:szCs w:val="20"/>
          <w:rtl/>
        </w:rPr>
      </w:pPr>
    </w:p>
    <w:sectPr w:rsidR="0080258A" w:rsidRPr="00FA779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9FE" w:rsidRDefault="004659FE">
      <w:r>
        <w:separator/>
      </w:r>
    </w:p>
  </w:endnote>
  <w:endnote w:type="continuationSeparator" w:id="0">
    <w:p w:rsidR="004659FE" w:rsidRDefault="004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altName w:val="Courier New"/>
    <w:charset w:val="B1"/>
    <w:family w:val="auto"/>
    <w:pitch w:val="variable"/>
    <w:sig w:usb0="00000800"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9FE" w:rsidRDefault="004659FE">
      <w:r>
        <w:separator/>
      </w:r>
    </w:p>
  </w:footnote>
  <w:footnote w:type="continuationSeparator" w:id="0">
    <w:p w:rsidR="004659FE" w:rsidRDefault="004659FE">
      <w:r>
        <w:continuationSeparator/>
      </w:r>
    </w:p>
  </w:footnote>
  <w:footnote w:id="1">
    <w:p w:rsidR="00DF78B7" w:rsidRPr="009B04AB" w:rsidRDefault="00FA7791" w:rsidP="006040F2">
      <w:pPr>
        <w:pStyle w:val="a3"/>
        <w:jc w:val="left"/>
        <w:rPr>
          <w:rFonts w:ascii="Narkisim" w:hAnsi="Narkisim"/>
        </w:rPr>
      </w:pPr>
      <w:r w:rsidRPr="009B04AB">
        <w:rPr>
          <w:rStyle w:val="a5"/>
          <w:rtl/>
        </w:rPr>
        <w:t>*</w:t>
      </w:r>
      <w:r w:rsidRPr="009B04AB">
        <w:rPr>
          <w:rFonts w:ascii="Narkisim" w:hAnsi="Narkisim"/>
          <w:rtl/>
        </w:rPr>
        <w:t xml:space="preserve"> </w:t>
      </w:r>
      <w:bookmarkStart w:id="2" w:name="_ftn1"/>
      <w:bookmarkEnd w:id="2"/>
      <w:r w:rsidRPr="009B04AB">
        <w:rPr>
          <w:rFonts w:ascii="Narkisim" w:hAnsi="Narkisim"/>
          <w:rtl/>
        </w:rPr>
        <w:tab/>
      </w:r>
      <w:r w:rsidR="006040F2">
        <w:rPr>
          <w:rFonts w:hint="cs"/>
          <w:rtl/>
        </w:rPr>
        <w:t>השיחה נאמרה בסעודה שלישית, פרשת יתרו תשע"ח, וסוכמה ע"י איתי וייס. סיכום השיחה לא עבר את ביקורת הרב.</w:t>
      </w:r>
    </w:p>
    <w:p w:rsidR="00FA7791" w:rsidRPr="009B04AB" w:rsidRDefault="00FA7791" w:rsidP="009B04AB">
      <w:pPr>
        <w:pStyle w:val="a3"/>
        <w:jc w:val="left"/>
        <w:rPr>
          <w:rFonts w:ascii="Narkisim" w:hAnsi="Narkisim"/>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F73DD5">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25F3"/>
    <w:rsid w:val="00015C4E"/>
    <w:rsid w:val="00020ACF"/>
    <w:rsid w:val="00031EDA"/>
    <w:rsid w:val="00056413"/>
    <w:rsid w:val="00061D3D"/>
    <w:rsid w:val="00062C83"/>
    <w:rsid w:val="0006305C"/>
    <w:rsid w:val="00074142"/>
    <w:rsid w:val="000773F4"/>
    <w:rsid w:val="00082088"/>
    <w:rsid w:val="00096A24"/>
    <w:rsid w:val="000A1BE6"/>
    <w:rsid w:val="000A56FC"/>
    <w:rsid w:val="000A5D16"/>
    <w:rsid w:val="000C2221"/>
    <w:rsid w:val="000C4B79"/>
    <w:rsid w:val="000D3CEA"/>
    <w:rsid w:val="001051EE"/>
    <w:rsid w:val="001162A4"/>
    <w:rsid w:val="00121C99"/>
    <w:rsid w:val="00130F07"/>
    <w:rsid w:val="001316F0"/>
    <w:rsid w:val="0015035C"/>
    <w:rsid w:val="001571DB"/>
    <w:rsid w:val="001615CD"/>
    <w:rsid w:val="00163EE5"/>
    <w:rsid w:val="001B7F24"/>
    <w:rsid w:val="001C1CAA"/>
    <w:rsid w:val="001C4E63"/>
    <w:rsid w:val="001E3883"/>
    <w:rsid w:val="001F67D9"/>
    <w:rsid w:val="00224BA1"/>
    <w:rsid w:val="00255B1B"/>
    <w:rsid w:val="00281070"/>
    <w:rsid w:val="00287EED"/>
    <w:rsid w:val="00293BE6"/>
    <w:rsid w:val="00293BED"/>
    <w:rsid w:val="002A14A5"/>
    <w:rsid w:val="002B4D51"/>
    <w:rsid w:val="002B5033"/>
    <w:rsid w:val="002B6A17"/>
    <w:rsid w:val="002D22C4"/>
    <w:rsid w:val="002E0D3F"/>
    <w:rsid w:val="002F2C4B"/>
    <w:rsid w:val="00307245"/>
    <w:rsid w:val="003128B3"/>
    <w:rsid w:val="003225EE"/>
    <w:rsid w:val="003403F3"/>
    <w:rsid w:val="00351974"/>
    <w:rsid w:val="00354C60"/>
    <w:rsid w:val="0036479B"/>
    <w:rsid w:val="0037776B"/>
    <w:rsid w:val="00383BEA"/>
    <w:rsid w:val="003B10E1"/>
    <w:rsid w:val="003B38FF"/>
    <w:rsid w:val="003B5490"/>
    <w:rsid w:val="003C07F9"/>
    <w:rsid w:val="003E3654"/>
    <w:rsid w:val="00400C97"/>
    <w:rsid w:val="004148C3"/>
    <w:rsid w:val="00431FA5"/>
    <w:rsid w:val="00444057"/>
    <w:rsid w:val="004641CF"/>
    <w:rsid w:val="004659FE"/>
    <w:rsid w:val="00474705"/>
    <w:rsid w:val="00475741"/>
    <w:rsid w:val="0047604A"/>
    <w:rsid w:val="00477C74"/>
    <w:rsid w:val="004D0C20"/>
    <w:rsid w:val="004F0216"/>
    <w:rsid w:val="004F4F5F"/>
    <w:rsid w:val="004F7707"/>
    <w:rsid w:val="00536425"/>
    <w:rsid w:val="0057194E"/>
    <w:rsid w:val="00582970"/>
    <w:rsid w:val="005B58FF"/>
    <w:rsid w:val="005D4972"/>
    <w:rsid w:val="005D5DBD"/>
    <w:rsid w:val="005E5629"/>
    <w:rsid w:val="005F16E2"/>
    <w:rsid w:val="006040F2"/>
    <w:rsid w:val="006053D8"/>
    <w:rsid w:val="00612081"/>
    <w:rsid w:val="00612A40"/>
    <w:rsid w:val="00622528"/>
    <w:rsid w:val="0062477E"/>
    <w:rsid w:val="00625DC3"/>
    <w:rsid w:val="006642B9"/>
    <w:rsid w:val="00664FE2"/>
    <w:rsid w:val="00665AB8"/>
    <w:rsid w:val="00666CEB"/>
    <w:rsid w:val="00680CBB"/>
    <w:rsid w:val="006B22CE"/>
    <w:rsid w:val="006B5C36"/>
    <w:rsid w:val="006C1C74"/>
    <w:rsid w:val="006F400F"/>
    <w:rsid w:val="0072125D"/>
    <w:rsid w:val="00721939"/>
    <w:rsid w:val="00721953"/>
    <w:rsid w:val="00725631"/>
    <w:rsid w:val="00731FFA"/>
    <w:rsid w:val="00737519"/>
    <w:rsid w:val="00755B2B"/>
    <w:rsid w:val="007650F9"/>
    <w:rsid w:val="007738DC"/>
    <w:rsid w:val="007739A2"/>
    <w:rsid w:val="007769B1"/>
    <w:rsid w:val="007915D4"/>
    <w:rsid w:val="00796F64"/>
    <w:rsid w:val="007A3EDF"/>
    <w:rsid w:val="007A5F86"/>
    <w:rsid w:val="007C0DC9"/>
    <w:rsid w:val="007C2346"/>
    <w:rsid w:val="007D3049"/>
    <w:rsid w:val="007D5216"/>
    <w:rsid w:val="007D5680"/>
    <w:rsid w:val="007F0083"/>
    <w:rsid w:val="007F2116"/>
    <w:rsid w:val="0080258A"/>
    <w:rsid w:val="00826B46"/>
    <w:rsid w:val="008309A4"/>
    <w:rsid w:val="008853D0"/>
    <w:rsid w:val="00890769"/>
    <w:rsid w:val="00896230"/>
    <w:rsid w:val="008A0C18"/>
    <w:rsid w:val="008C10AD"/>
    <w:rsid w:val="008C169E"/>
    <w:rsid w:val="008C598F"/>
    <w:rsid w:val="008E2357"/>
    <w:rsid w:val="00903190"/>
    <w:rsid w:val="0094617E"/>
    <w:rsid w:val="009565EF"/>
    <w:rsid w:val="009737F2"/>
    <w:rsid w:val="009763EB"/>
    <w:rsid w:val="00991E47"/>
    <w:rsid w:val="00993DDB"/>
    <w:rsid w:val="009A0FB2"/>
    <w:rsid w:val="009B04AB"/>
    <w:rsid w:val="009B58F1"/>
    <w:rsid w:val="009F640D"/>
    <w:rsid w:val="00A11992"/>
    <w:rsid w:val="00A47B1D"/>
    <w:rsid w:val="00A54CCF"/>
    <w:rsid w:val="00A70ABB"/>
    <w:rsid w:val="00A95105"/>
    <w:rsid w:val="00AA4FCC"/>
    <w:rsid w:val="00AB39B7"/>
    <w:rsid w:val="00AB6820"/>
    <w:rsid w:val="00AD10A8"/>
    <w:rsid w:val="00AD18F2"/>
    <w:rsid w:val="00B01E31"/>
    <w:rsid w:val="00B06009"/>
    <w:rsid w:val="00B16F98"/>
    <w:rsid w:val="00B20C9C"/>
    <w:rsid w:val="00B27E08"/>
    <w:rsid w:val="00B44E56"/>
    <w:rsid w:val="00B54C6C"/>
    <w:rsid w:val="00B74501"/>
    <w:rsid w:val="00B93D86"/>
    <w:rsid w:val="00BB1BB6"/>
    <w:rsid w:val="00BB3B92"/>
    <w:rsid w:val="00BD5546"/>
    <w:rsid w:val="00BF08BD"/>
    <w:rsid w:val="00BF4222"/>
    <w:rsid w:val="00C1023C"/>
    <w:rsid w:val="00C20987"/>
    <w:rsid w:val="00C25A49"/>
    <w:rsid w:val="00C27937"/>
    <w:rsid w:val="00C403C9"/>
    <w:rsid w:val="00C53E16"/>
    <w:rsid w:val="00C53FE4"/>
    <w:rsid w:val="00C5501D"/>
    <w:rsid w:val="00C55677"/>
    <w:rsid w:val="00C5614D"/>
    <w:rsid w:val="00C6089C"/>
    <w:rsid w:val="00C72129"/>
    <w:rsid w:val="00C73F12"/>
    <w:rsid w:val="00C75160"/>
    <w:rsid w:val="00C77AD9"/>
    <w:rsid w:val="00C865DA"/>
    <w:rsid w:val="00CB2FAC"/>
    <w:rsid w:val="00CD7181"/>
    <w:rsid w:val="00CD7418"/>
    <w:rsid w:val="00D0716C"/>
    <w:rsid w:val="00D139EF"/>
    <w:rsid w:val="00D149AE"/>
    <w:rsid w:val="00D668CF"/>
    <w:rsid w:val="00D73A0A"/>
    <w:rsid w:val="00D774DD"/>
    <w:rsid w:val="00D92B75"/>
    <w:rsid w:val="00D956CC"/>
    <w:rsid w:val="00D95E9E"/>
    <w:rsid w:val="00D9715D"/>
    <w:rsid w:val="00DA0136"/>
    <w:rsid w:val="00DA1151"/>
    <w:rsid w:val="00DA1F9F"/>
    <w:rsid w:val="00DF78B7"/>
    <w:rsid w:val="00E21D0D"/>
    <w:rsid w:val="00E72351"/>
    <w:rsid w:val="00E741CF"/>
    <w:rsid w:val="00E76773"/>
    <w:rsid w:val="00E837BF"/>
    <w:rsid w:val="00E84C14"/>
    <w:rsid w:val="00ED7E69"/>
    <w:rsid w:val="00F15687"/>
    <w:rsid w:val="00F203CC"/>
    <w:rsid w:val="00F3187A"/>
    <w:rsid w:val="00F3664E"/>
    <w:rsid w:val="00F4105D"/>
    <w:rsid w:val="00F57159"/>
    <w:rsid w:val="00F73DD5"/>
    <w:rsid w:val="00F74013"/>
    <w:rsid w:val="00F920C3"/>
    <w:rsid w:val="00FA7791"/>
    <w:rsid w:val="00FB50F6"/>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rsid w:val="0036479B"/>
    <w:pPr>
      <w:spacing w:before="200" w:line="360" w:lineRule="auto"/>
      <w:ind w:left="284" w:hanging="284"/>
      <w:jc w:val="right"/>
    </w:pPr>
    <w:rPr>
      <w:position w:val="6"/>
      <w:szCs w:val="18"/>
    </w:rPr>
  </w:style>
  <w:style w:type="character" w:customStyle="1" w:styleId="a4">
    <w:name w:val="טקסט הערת שוליים תו"/>
    <w:link w:val="a3"/>
    <w:uiPriority w:val="99"/>
    <w:rsid w:val="0036479B"/>
    <w:rPr>
      <w:rFonts w:cs="Narkisim"/>
      <w:position w:val="6"/>
      <w:szCs w:val="18"/>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uiPriority w:val="29"/>
    <w:qFormat/>
    <w:pPr>
      <w:tabs>
        <w:tab w:val="right" w:pos="4620"/>
      </w:tabs>
      <w:ind w:left="567"/>
    </w:pPr>
  </w:style>
  <w:style w:type="character" w:customStyle="1" w:styleId="aa">
    <w:name w:val="ציטוט תו"/>
    <w:link w:val="a9"/>
    <w:uiPriority w:val="2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rsid w:val="00B93D86"/>
    <w:pPr>
      <w:autoSpaceDE/>
      <w:autoSpaceDN/>
      <w:bidi w:val="0"/>
      <w:spacing w:before="120" w:after="200" w:line="360" w:lineRule="auto"/>
      <w:jc w:val="right"/>
    </w:pPr>
    <w:rPr>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customStyle="1" w:styleId="h1">
    <w:name w:val="h1"/>
    <w:basedOn w:val="a"/>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h2">
    <w:name w:val="h2"/>
    <w:basedOn w:val="a"/>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2">
    <w:name w:val="ציטוט1"/>
    <w:basedOn w:val="a"/>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13">
    <w:name w:val="רגיל1"/>
    <w:basedOn w:val="a"/>
    <w:rsid w:val="00F203CC"/>
    <w:pPr>
      <w:autoSpaceDE/>
      <w:autoSpaceDN/>
      <w:bidi w:val="0"/>
      <w:spacing w:before="100" w:beforeAutospacing="1" w:after="100" w:afterAutospacing="1" w:line="240" w:lineRule="auto"/>
      <w:jc w:val="left"/>
    </w:pPr>
    <w:rPr>
      <w:rFonts w:cs="Times New Roman"/>
      <w:sz w:val="24"/>
      <w:szCs w:val="24"/>
    </w:rPr>
  </w:style>
  <w:style w:type="paragraph" w:customStyle="1" w:styleId="footnote">
    <w:name w:val="footnote"/>
    <w:basedOn w:val="a"/>
    <w:rsid w:val="00F203CC"/>
    <w:pPr>
      <w:autoSpaceDE/>
      <w:autoSpaceDN/>
      <w:bidi w:val="0"/>
      <w:spacing w:before="100" w:beforeAutospacing="1" w:after="100" w:afterAutospacing="1" w:line="240" w:lineRule="auto"/>
      <w:jc w:val="left"/>
    </w:pPr>
    <w:rPr>
      <w:rFonts w:cs="Times New Roman"/>
      <w:sz w:val="24"/>
      <w:szCs w:val="24"/>
    </w:rPr>
  </w:style>
  <w:style w:type="paragraph" w:styleId="NormalWeb">
    <w:name w:val="Normal (Web)"/>
    <w:basedOn w:val="a"/>
    <w:uiPriority w:val="99"/>
    <w:semiHidden/>
    <w:unhideWhenUsed/>
    <w:rsid w:val="00B01E31"/>
    <w:pPr>
      <w:autoSpaceDE/>
      <w:autoSpaceDN/>
      <w:bidi w:val="0"/>
      <w:spacing w:before="100" w:beforeAutospacing="1" w:after="100" w:afterAutospacing="1" w:line="240" w:lineRule="auto"/>
      <w:jc w:val="left"/>
    </w:pPr>
    <w:rPr>
      <w:rFonts w:eastAsiaTheme="minorEastAsia" w:cs="Times New Roman"/>
      <w:sz w:val="24"/>
      <w:szCs w:val="24"/>
    </w:rPr>
  </w:style>
  <w:style w:type="paragraph" w:styleId="af2">
    <w:name w:val="Intense Quote"/>
    <w:basedOn w:val="a"/>
    <w:next w:val="a"/>
    <w:link w:val="af3"/>
    <w:uiPriority w:val="30"/>
    <w:qFormat/>
    <w:rsid w:val="003225EE"/>
    <w:pPr>
      <w:pBdr>
        <w:bottom w:val="single" w:sz="4" w:space="4" w:color="5B9BD5" w:themeColor="accent1"/>
      </w:pBdr>
      <w:autoSpaceDE/>
      <w:autoSpaceDN/>
      <w:spacing w:before="200" w:after="280" w:line="276" w:lineRule="auto"/>
      <w:ind w:left="936" w:right="936"/>
    </w:pPr>
    <w:rPr>
      <w:rFonts w:asciiTheme="minorHAnsi" w:eastAsiaTheme="minorHAnsi" w:hAnsiTheme="minorHAnsi" w:cstheme="minorBidi"/>
      <w:b/>
      <w:bCs/>
      <w:i/>
      <w:iCs/>
      <w:color w:val="5B9BD5" w:themeColor="accent1"/>
      <w:sz w:val="22"/>
      <w:szCs w:val="24"/>
    </w:rPr>
  </w:style>
  <w:style w:type="character" w:customStyle="1" w:styleId="af3">
    <w:name w:val="ציטוט חזק תו"/>
    <w:basedOn w:val="a0"/>
    <w:link w:val="af2"/>
    <w:uiPriority w:val="30"/>
    <w:rsid w:val="003225EE"/>
    <w:rPr>
      <w:rFonts w:asciiTheme="minorHAnsi" w:eastAsiaTheme="minorHAnsi" w:hAnsiTheme="minorHAnsi" w:cstheme="minorBidi"/>
      <w:b/>
      <w:bCs/>
      <w:i/>
      <w:iCs/>
      <w:color w:val="5B9BD5" w:themeColor="accent1"/>
      <w:sz w:val="22"/>
      <w:szCs w:val="24"/>
    </w:rPr>
  </w:style>
  <w:style w:type="paragraph" w:customStyle="1" w:styleId="100">
    <w:name w:val="ציטוט קרן 10"/>
    <w:basedOn w:val="a"/>
    <w:link w:val="101"/>
    <w:qFormat/>
    <w:rsid w:val="003225EE"/>
    <w:pPr>
      <w:autoSpaceDE/>
      <w:autoSpaceDN/>
      <w:spacing w:after="200" w:line="276" w:lineRule="auto"/>
    </w:pPr>
    <w:rPr>
      <w:rFonts w:asciiTheme="minorHAnsi" w:eastAsiaTheme="minorHAnsi" w:hAnsiTheme="minorHAnsi" w:cs="Guttman Keren"/>
      <w:szCs w:val="20"/>
    </w:rPr>
  </w:style>
  <w:style w:type="character" w:customStyle="1" w:styleId="101">
    <w:name w:val="ציטוט קרן 10 תו"/>
    <w:basedOn w:val="a0"/>
    <w:link w:val="100"/>
    <w:rsid w:val="003225EE"/>
    <w:rPr>
      <w:rFonts w:asciiTheme="minorHAnsi" w:eastAsiaTheme="minorHAnsi" w:hAnsiTheme="minorHAnsi" w:cs="Guttman Keren"/>
    </w:rPr>
  </w:style>
  <w:style w:type="character" w:styleId="af4">
    <w:name w:val="Subtle Reference"/>
    <w:basedOn w:val="a0"/>
    <w:uiPriority w:val="31"/>
    <w:qFormat/>
    <w:rsid w:val="00B93D86"/>
    <w:rPr>
      <w:smallCaps/>
      <w:color w:val="5A5A5A" w:themeColor="text1" w:themeTint="A5"/>
    </w:rPr>
  </w:style>
  <w:style w:type="paragraph" w:styleId="af5">
    <w:name w:val="No Spacing"/>
    <w:uiPriority w:val="1"/>
    <w:qFormat/>
    <w:rsid w:val="00C77AD9"/>
    <w:pPr>
      <w:autoSpaceDE w:val="0"/>
      <w:autoSpaceDN w:val="0"/>
      <w:bidi/>
      <w:jc w:val="both"/>
    </w:pPr>
    <w:rPr>
      <w:rFonts w:cs="Narkisim"/>
      <w:szCs w:val="22"/>
    </w:rPr>
  </w:style>
  <w:style w:type="paragraph" w:customStyle="1" w:styleId="af6">
    <w:name w:val="שיעור"/>
    <w:basedOn w:val="a"/>
    <w:uiPriority w:val="99"/>
    <w:rsid w:val="00DF78B7"/>
    <w:pPr>
      <w:keepNext/>
      <w:widowControl w:val="0"/>
      <w:tabs>
        <w:tab w:val="left" w:pos="225"/>
      </w:tabs>
      <w:spacing w:after="0" w:line="240" w:lineRule="auto"/>
      <w:outlineLvl w:val="1"/>
    </w:pPr>
    <w:rPr>
      <w:rFonts w:ascii="Arial" w:hAnsi="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8274">
      <w:bodyDiv w:val="1"/>
      <w:marLeft w:val="0"/>
      <w:marRight w:val="0"/>
      <w:marTop w:val="0"/>
      <w:marBottom w:val="0"/>
      <w:divBdr>
        <w:top w:val="none" w:sz="0" w:space="0" w:color="auto"/>
        <w:left w:val="none" w:sz="0" w:space="0" w:color="auto"/>
        <w:bottom w:val="none" w:sz="0" w:space="0" w:color="auto"/>
        <w:right w:val="none" w:sz="0" w:space="0" w:color="auto"/>
      </w:divBdr>
    </w:div>
    <w:div w:id="569848364">
      <w:bodyDiv w:val="1"/>
      <w:marLeft w:val="0"/>
      <w:marRight w:val="0"/>
      <w:marTop w:val="0"/>
      <w:marBottom w:val="0"/>
      <w:divBdr>
        <w:top w:val="none" w:sz="0" w:space="0" w:color="auto"/>
        <w:left w:val="none" w:sz="0" w:space="0" w:color="auto"/>
        <w:bottom w:val="none" w:sz="0" w:space="0" w:color="auto"/>
        <w:right w:val="none" w:sz="0" w:space="0" w:color="auto"/>
      </w:divBdr>
      <w:divsChild>
        <w:div w:id="1278950612">
          <w:marLeft w:val="0"/>
          <w:marRight w:val="0"/>
          <w:marTop w:val="0"/>
          <w:marBottom w:val="0"/>
          <w:divBdr>
            <w:top w:val="none" w:sz="0" w:space="0" w:color="auto"/>
            <w:left w:val="none" w:sz="0" w:space="0" w:color="auto"/>
            <w:bottom w:val="none" w:sz="0" w:space="0" w:color="auto"/>
            <w:right w:val="none" w:sz="0" w:space="0" w:color="auto"/>
          </w:divBdr>
        </w:div>
        <w:div w:id="517086374">
          <w:marLeft w:val="0"/>
          <w:marRight w:val="0"/>
          <w:marTop w:val="0"/>
          <w:marBottom w:val="0"/>
          <w:divBdr>
            <w:top w:val="none" w:sz="0" w:space="0" w:color="auto"/>
            <w:left w:val="none" w:sz="0" w:space="0" w:color="auto"/>
            <w:bottom w:val="none" w:sz="0" w:space="0" w:color="auto"/>
            <w:right w:val="none" w:sz="0" w:space="0" w:color="auto"/>
          </w:divBdr>
          <w:divsChild>
            <w:div w:id="541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1767">
      <w:bodyDiv w:val="1"/>
      <w:marLeft w:val="0"/>
      <w:marRight w:val="0"/>
      <w:marTop w:val="0"/>
      <w:marBottom w:val="0"/>
      <w:divBdr>
        <w:top w:val="none" w:sz="0" w:space="0" w:color="auto"/>
        <w:left w:val="none" w:sz="0" w:space="0" w:color="auto"/>
        <w:bottom w:val="none" w:sz="0" w:space="0" w:color="auto"/>
        <w:right w:val="none" w:sz="0" w:space="0" w:color="auto"/>
      </w:divBdr>
      <w:divsChild>
        <w:div w:id="251814600">
          <w:marLeft w:val="0"/>
          <w:marRight w:val="0"/>
          <w:marTop w:val="0"/>
          <w:marBottom w:val="0"/>
          <w:divBdr>
            <w:top w:val="none" w:sz="0" w:space="0" w:color="auto"/>
            <w:left w:val="none" w:sz="0" w:space="0" w:color="auto"/>
            <w:bottom w:val="none" w:sz="0" w:space="0" w:color="auto"/>
            <w:right w:val="none" w:sz="0" w:space="0" w:color="auto"/>
          </w:divBdr>
        </w:div>
        <w:div w:id="74713877">
          <w:marLeft w:val="0"/>
          <w:marRight w:val="0"/>
          <w:marTop w:val="0"/>
          <w:marBottom w:val="0"/>
          <w:divBdr>
            <w:top w:val="none" w:sz="0" w:space="0" w:color="auto"/>
            <w:left w:val="none" w:sz="0" w:space="0" w:color="auto"/>
            <w:bottom w:val="none" w:sz="0" w:space="0" w:color="auto"/>
            <w:right w:val="none" w:sz="0" w:space="0" w:color="auto"/>
          </w:divBdr>
          <w:divsChild>
            <w:div w:id="8701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91608598">
      <w:bodyDiv w:val="1"/>
      <w:marLeft w:val="0"/>
      <w:marRight w:val="0"/>
      <w:marTop w:val="0"/>
      <w:marBottom w:val="0"/>
      <w:divBdr>
        <w:top w:val="none" w:sz="0" w:space="0" w:color="auto"/>
        <w:left w:val="none" w:sz="0" w:space="0" w:color="auto"/>
        <w:bottom w:val="none" w:sz="0" w:space="0" w:color="auto"/>
        <w:right w:val="none" w:sz="0" w:space="0" w:color="auto"/>
      </w:divBdr>
    </w:div>
    <w:div w:id="73925710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57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CDB81-D049-4941-941B-23CFDE03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1228</Words>
  <Characters>6156</Characters>
  <Application>Microsoft Office Word</Application>
  <DocSecurity>4</DocSecurity>
  <Lines>51</Lines>
  <Paragraphs>14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7370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דבורה ברקוביץ</cp:lastModifiedBy>
  <cp:revision>2</cp:revision>
  <cp:lastPrinted>2001-10-24T10:13:00Z</cp:lastPrinted>
  <dcterms:created xsi:type="dcterms:W3CDTF">2019-01-24T11:40:00Z</dcterms:created>
  <dcterms:modified xsi:type="dcterms:W3CDTF">2019-01-24T11:40:00Z</dcterms:modified>
</cp:coreProperties>
</file>