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AA" w:rsidRPr="00BE02EA" w:rsidRDefault="00373DAA" w:rsidP="00B57BC2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  <w:r w:rsidRPr="00BE02EA">
        <w:rPr>
          <w:rFonts w:asciiTheme="minorBidi" w:hAnsiTheme="minorBidi"/>
          <w:b/>
          <w:bCs/>
          <w:sz w:val="24"/>
          <w:szCs w:val="24"/>
        </w:rPr>
        <w:t>YESHIVAT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HAR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ETZION</w:t>
      </w:r>
    </w:p>
    <w:p w:rsidR="00373DAA" w:rsidRPr="00BE02EA" w:rsidRDefault="00373DAA" w:rsidP="00B57BC2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E02EA">
        <w:rPr>
          <w:rFonts w:asciiTheme="minorBidi" w:hAnsiTheme="minorBidi"/>
          <w:b/>
          <w:bCs/>
          <w:sz w:val="24"/>
          <w:szCs w:val="24"/>
        </w:rPr>
        <w:t>ISRAEL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KOSCHITZKY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VIRTUAL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BEIT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MIDRASH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(VBM)</w:t>
      </w:r>
    </w:p>
    <w:p w:rsidR="00373DAA" w:rsidRPr="00BE02EA" w:rsidRDefault="00373DAA" w:rsidP="00B57BC2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BE02EA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373DAA" w:rsidRPr="00BE02EA" w:rsidRDefault="00373DAA" w:rsidP="00B57BC2">
      <w:pPr>
        <w:tabs>
          <w:tab w:val="left" w:pos="301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73DAA" w:rsidRPr="00BE02EA" w:rsidRDefault="00373DAA" w:rsidP="00B57BC2">
      <w:pPr>
        <w:tabs>
          <w:tab w:val="left" w:pos="301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E02EA">
        <w:rPr>
          <w:rFonts w:asciiTheme="minorBidi" w:hAnsiTheme="minorBidi"/>
          <w:b/>
          <w:bCs/>
          <w:sz w:val="24"/>
          <w:szCs w:val="24"/>
        </w:rPr>
        <w:t>LIFECYCLES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–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HILKHOT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noProof/>
          <w:sz w:val="24"/>
          <w:szCs w:val="24"/>
        </w:rPr>
        <w:t>ISHUT</w:t>
      </w:r>
    </w:p>
    <w:p w:rsidR="00373DAA" w:rsidRPr="00BE02EA" w:rsidRDefault="00373DAA" w:rsidP="00B57BC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E02EA">
        <w:rPr>
          <w:rFonts w:asciiTheme="minorBidi" w:hAnsiTheme="minorBidi"/>
          <w:b/>
          <w:bCs/>
          <w:sz w:val="24"/>
          <w:szCs w:val="24"/>
        </w:rPr>
        <w:t>Rav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David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Brofsky</w:t>
      </w:r>
    </w:p>
    <w:p w:rsidR="00373DAA" w:rsidRDefault="00373DAA" w:rsidP="00B57BC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0D31B5" w:rsidRPr="00BE02EA" w:rsidRDefault="000D31B5" w:rsidP="00B57BC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73DAA" w:rsidRDefault="009C7534" w:rsidP="00B57BC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57BC2">
        <w:rPr>
          <w:rFonts w:asciiTheme="minorBidi" w:hAnsiTheme="minorBidi"/>
          <w:b/>
          <w:bCs/>
          <w:sz w:val="24"/>
          <w:szCs w:val="24"/>
        </w:rPr>
        <w:t>Shiur</w:t>
      </w:r>
      <w:r>
        <w:rPr>
          <w:rFonts w:asciiTheme="minorBidi" w:hAnsiTheme="minorBidi"/>
          <w:b/>
          <w:bCs/>
          <w:sz w:val="24"/>
          <w:szCs w:val="24"/>
        </w:rPr>
        <w:t xml:space="preserve"> #1</w:t>
      </w:r>
      <w:r w:rsidR="00EC52C9">
        <w:rPr>
          <w:rFonts w:asciiTheme="minorBidi" w:hAnsiTheme="minorBidi"/>
          <w:b/>
          <w:bCs/>
          <w:sz w:val="24"/>
          <w:szCs w:val="24"/>
        </w:rPr>
        <w:t>7</w:t>
      </w:r>
      <w:r>
        <w:rPr>
          <w:rFonts w:asciiTheme="minorBidi" w:hAnsiTheme="minorBidi"/>
          <w:b/>
          <w:bCs/>
          <w:sz w:val="24"/>
          <w:szCs w:val="24"/>
        </w:rPr>
        <w:t xml:space="preserve">: </w:t>
      </w:r>
      <w:r w:rsidR="00373DAA" w:rsidRPr="00BE02EA">
        <w:rPr>
          <w:rFonts w:asciiTheme="minorBidi" w:hAnsiTheme="minorBidi"/>
          <w:b/>
          <w:bCs/>
          <w:sz w:val="24"/>
          <w:szCs w:val="24"/>
        </w:rPr>
        <w:t>Laws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BE02EA">
        <w:rPr>
          <w:rFonts w:asciiTheme="minorBidi" w:hAnsiTheme="minorBidi"/>
          <w:b/>
          <w:bCs/>
          <w:sz w:val="24"/>
          <w:szCs w:val="24"/>
        </w:rPr>
        <w:t>of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BE02EA">
        <w:rPr>
          <w:rFonts w:asciiTheme="minorBidi" w:hAnsiTheme="minorBidi"/>
          <w:b/>
          <w:bCs/>
          <w:sz w:val="24"/>
          <w:szCs w:val="24"/>
        </w:rPr>
        <w:t>the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BE02EA">
        <w:rPr>
          <w:rFonts w:asciiTheme="minorBidi" w:hAnsiTheme="minorBidi"/>
          <w:b/>
          <w:bCs/>
          <w:sz w:val="24"/>
          <w:szCs w:val="24"/>
        </w:rPr>
        <w:t>Wedding</w:t>
      </w:r>
      <w:r w:rsidR="00625B86">
        <w:rPr>
          <w:rFonts w:asciiTheme="minorBidi" w:hAnsiTheme="minorBidi"/>
          <w:b/>
          <w:bCs/>
          <w:sz w:val="24"/>
          <w:szCs w:val="24"/>
        </w:rPr>
        <w:t xml:space="preserve"> (</w:t>
      </w:r>
      <w:r w:rsidR="00EC52C9">
        <w:rPr>
          <w:rFonts w:asciiTheme="minorBidi" w:hAnsiTheme="minorBidi"/>
          <w:b/>
          <w:bCs/>
          <w:sz w:val="24"/>
          <w:szCs w:val="24"/>
        </w:rPr>
        <w:t>7</w:t>
      </w:r>
      <w:r w:rsidR="00625B86">
        <w:rPr>
          <w:rFonts w:asciiTheme="minorBidi" w:hAnsiTheme="minorBidi"/>
          <w:b/>
          <w:bCs/>
          <w:sz w:val="24"/>
          <w:szCs w:val="24"/>
        </w:rPr>
        <w:t>)</w:t>
      </w:r>
    </w:p>
    <w:p w:rsidR="009C7534" w:rsidRPr="00BE02EA" w:rsidRDefault="009C7534" w:rsidP="00B57BC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73DAA" w:rsidRPr="00BE02EA" w:rsidRDefault="00373DAA" w:rsidP="00B57BC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E02EA">
        <w:rPr>
          <w:rFonts w:asciiTheme="minorBidi" w:hAnsiTheme="minorBidi"/>
          <w:b/>
          <w:bCs/>
          <w:sz w:val="24"/>
          <w:szCs w:val="24"/>
        </w:rPr>
        <w:t>Customs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and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Laws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of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the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Wedding</w:t>
      </w:r>
    </w:p>
    <w:p w:rsidR="00373DAA" w:rsidRDefault="00373DAA" w:rsidP="00B57BC2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B57BC2" w:rsidRDefault="00B57BC2" w:rsidP="00B57BC2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EE3C84" w:rsidRPr="00BE02EA" w:rsidRDefault="00EE3C84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  <w:r w:rsidRPr="00BE02EA">
        <w:rPr>
          <w:rStyle w:val="Strong"/>
          <w:rFonts w:ascii="Arial" w:hAnsi="Arial" w:cs="Arial"/>
          <w:color w:val="000000"/>
        </w:rPr>
        <w:t>Introduction</w:t>
      </w:r>
    </w:p>
    <w:p w:rsidR="0012394A" w:rsidRPr="00BE02EA" w:rsidRDefault="0012394A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</w:p>
    <w:p w:rsidR="006E070F" w:rsidRDefault="00CD1EB2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E02EA">
        <w:rPr>
          <w:rStyle w:val="Strong"/>
          <w:rFonts w:ascii="Arial" w:hAnsi="Arial" w:cs="Arial"/>
          <w:b w:val="0"/>
          <w:bCs w:val="0"/>
          <w:color w:val="000000"/>
        </w:rPr>
        <w:tab/>
      </w:r>
      <w:hyperlink r:id="rId6" w:history="1">
        <w:r w:rsidR="00EC52C9" w:rsidRPr="00480AA5">
          <w:rPr>
            <w:rStyle w:val="Hyperlink"/>
            <w:rFonts w:ascii="Arial" w:hAnsi="Arial" w:cs="Arial"/>
          </w:rPr>
          <w:t>Last week</w:t>
        </w:r>
      </w:hyperlink>
      <w:r w:rsidR="00EC52C9">
        <w:rPr>
          <w:rStyle w:val="Strong"/>
          <w:rFonts w:ascii="Arial" w:hAnsi="Arial" w:cs="Arial"/>
          <w:b w:val="0"/>
          <w:bCs w:val="0"/>
          <w:color w:val="000000"/>
        </w:rPr>
        <w:t xml:space="preserve">, we began our study of the </w:t>
      </w:r>
      <w:r w:rsidR="003F3325" w:rsidRPr="00BE02EA">
        <w:rPr>
          <w:rFonts w:ascii="Arial" w:hAnsi="Arial" w:cs="Arial"/>
          <w:color w:val="000000"/>
        </w:rPr>
        <w:t>practical</w:t>
      </w:r>
      <w:r w:rsidR="00BE02EA">
        <w:rPr>
          <w:rFonts w:ascii="Arial" w:hAnsi="Arial" w:cs="Arial"/>
          <w:color w:val="000000"/>
        </w:rPr>
        <w:t xml:space="preserve"> </w:t>
      </w:r>
      <w:r w:rsidR="003F3325" w:rsidRPr="00BE02EA">
        <w:rPr>
          <w:rFonts w:ascii="Arial" w:hAnsi="Arial" w:cs="Arial"/>
          <w:color w:val="000000"/>
        </w:rPr>
        <w:t>elements</w:t>
      </w:r>
      <w:r w:rsidR="00BE02EA">
        <w:rPr>
          <w:rFonts w:ascii="Arial" w:hAnsi="Arial" w:cs="Arial"/>
          <w:color w:val="000000"/>
        </w:rPr>
        <w:t xml:space="preserve"> </w:t>
      </w:r>
      <w:r w:rsidR="003F3325" w:rsidRPr="00BE02EA">
        <w:rPr>
          <w:rFonts w:ascii="Arial" w:hAnsi="Arial" w:cs="Arial"/>
          <w:color w:val="000000"/>
        </w:rPr>
        <w:t>of</w:t>
      </w:r>
      <w:r w:rsidR="00BE02EA">
        <w:rPr>
          <w:rFonts w:ascii="Arial" w:hAnsi="Arial" w:cs="Arial"/>
          <w:color w:val="000000"/>
        </w:rPr>
        <w:t xml:space="preserve"> </w:t>
      </w:r>
      <w:r w:rsidR="003F3325"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="003F3325" w:rsidRPr="00BE02EA">
        <w:rPr>
          <w:rFonts w:ascii="Arial" w:hAnsi="Arial" w:cs="Arial"/>
          <w:i/>
          <w:iCs/>
          <w:color w:val="000000"/>
        </w:rPr>
        <w:t>kiddushin</w:t>
      </w:r>
      <w:r w:rsidR="00B43D91" w:rsidRPr="00BE02EA">
        <w:rPr>
          <w:rFonts w:ascii="Arial" w:hAnsi="Arial" w:cs="Arial"/>
          <w:color w:val="000000"/>
        </w:rPr>
        <w:t>,</w:t>
      </w:r>
      <w:r w:rsidR="00BE02EA">
        <w:rPr>
          <w:rFonts w:ascii="Arial" w:hAnsi="Arial" w:cs="Arial"/>
          <w:color w:val="000000"/>
        </w:rPr>
        <w:t xml:space="preserve"> </w:t>
      </w:r>
      <w:r w:rsidR="00B43D91"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="00B43D91" w:rsidRPr="00BE02EA">
        <w:rPr>
          <w:rFonts w:ascii="Arial" w:hAnsi="Arial" w:cs="Arial"/>
          <w:color w:val="000000"/>
        </w:rPr>
        <w:t>fir</w:t>
      </w:r>
      <w:r w:rsidR="009169E1" w:rsidRPr="00BE02EA">
        <w:rPr>
          <w:rFonts w:ascii="Arial" w:hAnsi="Arial" w:cs="Arial"/>
          <w:color w:val="000000"/>
        </w:rPr>
        <w:t>st</w:t>
      </w:r>
      <w:r w:rsidR="00BE02EA">
        <w:rPr>
          <w:rFonts w:ascii="Arial" w:hAnsi="Arial" w:cs="Arial"/>
          <w:color w:val="000000"/>
        </w:rPr>
        <w:t xml:space="preserve"> </w:t>
      </w:r>
      <w:r w:rsidR="009169E1" w:rsidRPr="00BE02EA">
        <w:rPr>
          <w:rFonts w:ascii="Arial" w:hAnsi="Arial" w:cs="Arial"/>
          <w:color w:val="000000"/>
        </w:rPr>
        <w:t>part</w:t>
      </w:r>
      <w:r w:rsidR="00BE02EA">
        <w:rPr>
          <w:rFonts w:ascii="Arial" w:hAnsi="Arial" w:cs="Arial"/>
          <w:color w:val="000000"/>
        </w:rPr>
        <w:t xml:space="preserve"> </w:t>
      </w:r>
      <w:r w:rsidR="009169E1" w:rsidRPr="00BE02EA">
        <w:rPr>
          <w:rFonts w:ascii="Arial" w:hAnsi="Arial" w:cs="Arial"/>
          <w:color w:val="000000"/>
        </w:rPr>
        <w:t>of</w:t>
      </w:r>
      <w:r w:rsidR="00BE02EA">
        <w:rPr>
          <w:rFonts w:ascii="Arial" w:hAnsi="Arial" w:cs="Arial"/>
          <w:color w:val="000000"/>
        </w:rPr>
        <w:t xml:space="preserve"> </w:t>
      </w:r>
      <w:r w:rsidR="009169E1"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="009169E1" w:rsidRPr="00BE02EA">
        <w:rPr>
          <w:rFonts w:ascii="Arial" w:hAnsi="Arial" w:cs="Arial"/>
          <w:color w:val="000000"/>
        </w:rPr>
        <w:t>wedding</w:t>
      </w:r>
      <w:r w:rsidR="00BE02EA">
        <w:rPr>
          <w:rFonts w:ascii="Arial" w:hAnsi="Arial" w:cs="Arial"/>
          <w:color w:val="000000"/>
        </w:rPr>
        <w:t xml:space="preserve"> </w:t>
      </w:r>
      <w:r w:rsidR="00EC52C9">
        <w:rPr>
          <w:rFonts w:ascii="Arial" w:hAnsi="Arial" w:cs="Arial"/>
          <w:color w:val="000000"/>
        </w:rPr>
        <w:t xml:space="preserve">ceremony. We discussed the </w:t>
      </w:r>
      <w:r w:rsidR="00EC52C9" w:rsidRPr="003F7846">
        <w:rPr>
          <w:rFonts w:ascii="Arial" w:hAnsi="Arial" w:cs="Arial"/>
          <w:i/>
          <w:iCs/>
          <w:color w:val="000000"/>
        </w:rPr>
        <w:t>birkat ha-eirusin</w:t>
      </w:r>
      <w:r w:rsidR="00AC622B">
        <w:rPr>
          <w:rFonts w:ascii="Arial" w:hAnsi="Arial" w:cs="Arial"/>
          <w:color w:val="000000"/>
        </w:rPr>
        <w:t>, which is recited</w:t>
      </w:r>
      <w:r w:rsidR="00EC52C9">
        <w:rPr>
          <w:rFonts w:ascii="Arial" w:hAnsi="Arial" w:cs="Arial"/>
          <w:color w:val="000000"/>
        </w:rPr>
        <w:t xml:space="preserve"> by the </w:t>
      </w:r>
      <w:r w:rsidR="00EC52C9" w:rsidRPr="003F7846">
        <w:rPr>
          <w:rFonts w:ascii="Arial" w:hAnsi="Arial" w:cs="Arial"/>
          <w:i/>
          <w:iCs/>
          <w:color w:val="000000"/>
        </w:rPr>
        <w:t>mesader kiddushin</w:t>
      </w:r>
      <w:r w:rsidR="00EC52C9">
        <w:rPr>
          <w:rFonts w:ascii="Arial" w:hAnsi="Arial" w:cs="Arial"/>
          <w:color w:val="000000"/>
        </w:rPr>
        <w:t xml:space="preserve"> before the </w:t>
      </w:r>
      <w:r w:rsidR="00EC52C9" w:rsidRPr="003F7846">
        <w:rPr>
          <w:rFonts w:ascii="Arial" w:hAnsi="Arial" w:cs="Arial"/>
          <w:i/>
          <w:iCs/>
          <w:color w:val="000000"/>
        </w:rPr>
        <w:t>kiddushin</w:t>
      </w:r>
      <w:r w:rsidR="00EC52C9">
        <w:rPr>
          <w:rFonts w:ascii="Arial" w:hAnsi="Arial" w:cs="Arial"/>
          <w:color w:val="000000"/>
        </w:rPr>
        <w:t xml:space="preserve"> ceremony. This week</w:t>
      </w:r>
      <w:r w:rsidR="00AC622B">
        <w:rPr>
          <w:rFonts w:ascii="Arial" w:hAnsi="Arial" w:cs="Arial"/>
          <w:color w:val="000000"/>
        </w:rPr>
        <w:t>,</w:t>
      </w:r>
      <w:r w:rsidR="00EC52C9">
        <w:rPr>
          <w:rFonts w:ascii="Arial" w:hAnsi="Arial" w:cs="Arial"/>
          <w:color w:val="000000"/>
        </w:rPr>
        <w:t xml:space="preserve"> we will </w:t>
      </w:r>
      <w:r w:rsidR="00AC622B">
        <w:rPr>
          <w:rFonts w:ascii="Arial" w:hAnsi="Arial" w:cs="Arial"/>
          <w:color w:val="000000"/>
        </w:rPr>
        <w:t xml:space="preserve">discuss </w:t>
      </w:r>
      <w:r w:rsidR="003F7846">
        <w:rPr>
          <w:rFonts w:ascii="Arial" w:hAnsi="Arial" w:cs="Arial"/>
          <w:color w:val="000000"/>
        </w:rPr>
        <w:t xml:space="preserve">the role of </w:t>
      </w:r>
      <w:r w:rsidR="003F7846" w:rsidRPr="00480AA5">
        <w:rPr>
          <w:rFonts w:ascii="Arial" w:hAnsi="Arial" w:cs="Arial"/>
          <w:i/>
          <w:iCs/>
          <w:color w:val="000000"/>
        </w:rPr>
        <w:t>eidim</w:t>
      </w:r>
      <w:r w:rsidR="003F7846">
        <w:rPr>
          <w:rFonts w:ascii="Arial" w:hAnsi="Arial" w:cs="Arial"/>
          <w:color w:val="000000"/>
        </w:rPr>
        <w:t xml:space="preserve"> (witnesses) at the </w:t>
      </w:r>
      <w:r w:rsidR="00EC52C9" w:rsidRPr="003F7846">
        <w:rPr>
          <w:rFonts w:ascii="Arial" w:hAnsi="Arial" w:cs="Arial"/>
          <w:i/>
          <w:iCs/>
          <w:color w:val="000000"/>
        </w:rPr>
        <w:t>kiddushin</w:t>
      </w:r>
      <w:r w:rsidR="00EC52C9">
        <w:rPr>
          <w:rFonts w:ascii="Arial" w:hAnsi="Arial" w:cs="Arial"/>
          <w:color w:val="000000"/>
        </w:rPr>
        <w:t xml:space="preserve"> ceremony itself. </w:t>
      </w:r>
      <w:r w:rsidR="00BE02EA">
        <w:rPr>
          <w:rFonts w:ascii="Arial" w:hAnsi="Arial" w:cs="Arial"/>
          <w:color w:val="000000"/>
        </w:rPr>
        <w:t xml:space="preserve"> </w:t>
      </w:r>
    </w:p>
    <w:p w:rsidR="00EC52C9" w:rsidRDefault="00EC52C9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73318" w:rsidRPr="004603F4" w:rsidRDefault="00B73318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4603F4">
        <w:rPr>
          <w:rFonts w:ascii="Arial" w:hAnsi="Arial" w:cs="Arial"/>
          <w:b/>
          <w:bCs/>
          <w:color w:val="000000"/>
        </w:rPr>
        <w:t>Witnesses (</w:t>
      </w:r>
      <w:r w:rsidRPr="00AC622B">
        <w:rPr>
          <w:rFonts w:ascii="Arial" w:hAnsi="Arial" w:cs="Arial"/>
          <w:b/>
          <w:bCs/>
          <w:i/>
          <w:iCs/>
          <w:color w:val="000000"/>
        </w:rPr>
        <w:t>Eidim</w:t>
      </w:r>
      <w:r w:rsidRPr="004603F4">
        <w:rPr>
          <w:rFonts w:ascii="Arial" w:hAnsi="Arial" w:cs="Arial"/>
          <w:b/>
          <w:bCs/>
          <w:color w:val="000000"/>
        </w:rPr>
        <w:t>)</w:t>
      </w:r>
    </w:p>
    <w:p w:rsidR="00B73318" w:rsidRDefault="00B73318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73318" w:rsidRDefault="001319F1" w:rsidP="00B57BC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B73318">
        <w:rPr>
          <w:rFonts w:ascii="Arial" w:hAnsi="Arial" w:cs="Arial"/>
          <w:color w:val="000000"/>
        </w:rPr>
        <w:t>he Talmud (</w:t>
      </w:r>
      <w:r w:rsidR="00B73318" w:rsidRPr="00480AA5">
        <w:rPr>
          <w:rFonts w:ascii="Arial" w:hAnsi="Arial" w:cs="Arial"/>
          <w:i/>
          <w:iCs/>
          <w:color w:val="000000"/>
        </w:rPr>
        <w:t>Kiddushin</w:t>
      </w:r>
      <w:r w:rsidR="00B73318">
        <w:rPr>
          <w:rFonts w:ascii="Arial" w:hAnsi="Arial" w:cs="Arial"/>
          <w:color w:val="000000"/>
        </w:rPr>
        <w:t xml:space="preserve"> 65a</w:t>
      </w:r>
      <w:r w:rsidR="007B3C0E">
        <w:rPr>
          <w:rFonts w:ascii="Arial" w:hAnsi="Arial" w:cs="Arial"/>
          <w:color w:val="000000"/>
        </w:rPr>
        <w:t xml:space="preserve">; see also </w:t>
      </w:r>
      <w:r w:rsidR="007B3C0E" w:rsidRPr="00480AA5">
        <w:rPr>
          <w:rFonts w:ascii="Arial" w:hAnsi="Arial" w:cs="Arial"/>
          <w:i/>
          <w:iCs/>
          <w:color w:val="000000"/>
        </w:rPr>
        <w:t>Shul</w:t>
      </w:r>
      <w:r w:rsidR="00480AA5" w:rsidRPr="00480AA5">
        <w:rPr>
          <w:rFonts w:ascii="Arial" w:hAnsi="Arial" w:cs="Arial"/>
          <w:i/>
          <w:iCs/>
          <w:color w:val="000000"/>
        </w:rPr>
        <w:t>c</w:t>
      </w:r>
      <w:r w:rsidR="007B3C0E" w:rsidRPr="00480AA5">
        <w:rPr>
          <w:rFonts w:ascii="Arial" w:hAnsi="Arial" w:cs="Arial"/>
          <w:i/>
          <w:iCs/>
          <w:color w:val="000000"/>
        </w:rPr>
        <w:t>ḥan Arukh</w:t>
      </w:r>
      <w:r w:rsidR="00AC622B">
        <w:rPr>
          <w:rFonts w:ascii="Arial" w:hAnsi="Arial" w:cs="Arial"/>
          <w:color w:val="000000"/>
        </w:rPr>
        <w:t>, EH</w:t>
      </w:r>
      <w:r w:rsidR="007B3C0E">
        <w:rPr>
          <w:rFonts w:ascii="Arial" w:hAnsi="Arial" w:cs="Arial"/>
          <w:color w:val="000000"/>
        </w:rPr>
        <w:t xml:space="preserve"> 42:2)</w:t>
      </w:r>
      <w:r w:rsidR="00B73318">
        <w:rPr>
          <w:rFonts w:ascii="Arial" w:hAnsi="Arial" w:cs="Arial"/>
          <w:color w:val="000000"/>
        </w:rPr>
        <w:t xml:space="preserve"> teaches that the </w:t>
      </w:r>
      <w:r w:rsidR="00B73318" w:rsidRPr="001319F1">
        <w:rPr>
          <w:rFonts w:ascii="Arial" w:hAnsi="Arial" w:cs="Arial"/>
          <w:i/>
          <w:iCs/>
          <w:color w:val="000000"/>
        </w:rPr>
        <w:t>kiddushin</w:t>
      </w:r>
      <w:r w:rsidR="00B73318">
        <w:rPr>
          <w:rFonts w:ascii="Arial" w:hAnsi="Arial" w:cs="Arial"/>
          <w:color w:val="000000"/>
        </w:rPr>
        <w:t xml:space="preserve"> must be performed in fro</w:t>
      </w:r>
      <w:r w:rsidR="004603F4">
        <w:rPr>
          <w:rFonts w:ascii="Arial" w:hAnsi="Arial" w:cs="Arial"/>
          <w:color w:val="000000"/>
        </w:rPr>
        <w:t>nt</w:t>
      </w:r>
      <w:r w:rsidR="00B73318">
        <w:rPr>
          <w:rFonts w:ascii="Arial" w:hAnsi="Arial" w:cs="Arial"/>
          <w:color w:val="000000"/>
        </w:rPr>
        <w:t xml:space="preserve"> of two </w:t>
      </w:r>
      <w:r w:rsidR="00B73318" w:rsidRPr="001319F1">
        <w:rPr>
          <w:rFonts w:ascii="Arial" w:hAnsi="Arial" w:cs="Arial"/>
          <w:i/>
          <w:iCs/>
          <w:color w:val="000000"/>
        </w:rPr>
        <w:t>eidim</w:t>
      </w:r>
      <w:r w:rsidR="00AC622B">
        <w:rPr>
          <w:rFonts w:ascii="Arial" w:hAnsi="Arial" w:cs="Arial"/>
          <w:color w:val="000000"/>
        </w:rPr>
        <w:t xml:space="preserve"> (witnesses):</w:t>
      </w:r>
      <w:r w:rsidR="00B73318">
        <w:rPr>
          <w:rFonts w:ascii="Arial" w:hAnsi="Arial" w:cs="Arial"/>
          <w:color w:val="000000"/>
        </w:rPr>
        <w:t xml:space="preserve"> </w:t>
      </w:r>
    </w:p>
    <w:p w:rsidR="00480AA5" w:rsidRDefault="00480AA5" w:rsidP="00B57BC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B73318" w:rsidRDefault="00B73318" w:rsidP="00B57BC2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417092">
        <w:rPr>
          <w:rFonts w:ascii="Arial" w:hAnsi="Arial" w:cs="Arial"/>
          <w:color w:val="000000"/>
        </w:rPr>
        <w:t>R</w:t>
      </w:r>
      <w:r w:rsidR="00AC622B">
        <w:rPr>
          <w:rFonts w:ascii="Arial" w:hAnsi="Arial" w:cs="Arial"/>
          <w:color w:val="000000"/>
        </w:rPr>
        <w:t>.</w:t>
      </w:r>
      <w:r w:rsidRPr="00417092">
        <w:rPr>
          <w:rFonts w:ascii="Arial" w:hAnsi="Arial" w:cs="Arial"/>
          <w:color w:val="000000"/>
        </w:rPr>
        <w:t xml:space="preserve"> Yehuda says: With regard to one who betroths another </w:t>
      </w:r>
      <w:r w:rsidR="00AC622B">
        <w:rPr>
          <w:rFonts w:ascii="Arial" w:hAnsi="Arial" w:cs="Arial"/>
          <w:color w:val="000000"/>
        </w:rPr>
        <w:t>in the presence of</w:t>
      </w:r>
      <w:r w:rsidRPr="00417092">
        <w:rPr>
          <w:rFonts w:ascii="Arial" w:hAnsi="Arial" w:cs="Arial"/>
          <w:color w:val="000000"/>
        </w:rPr>
        <w:t xml:space="preserve"> one witness, one need not be concerned that his betrothal has taken effect. The students raised a dilemma befor</w:t>
      </w:r>
      <w:r w:rsidR="00AC622B">
        <w:rPr>
          <w:rFonts w:ascii="Arial" w:hAnsi="Arial" w:cs="Arial"/>
          <w:color w:val="000000"/>
        </w:rPr>
        <w:t>e R.</w:t>
      </w:r>
      <w:r w:rsidRPr="00417092">
        <w:rPr>
          <w:rFonts w:ascii="Arial" w:hAnsi="Arial" w:cs="Arial"/>
          <w:color w:val="000000"/>
        </w:rPr>
        <w:t xml:space="preserve"> Yehuda: If both the man and the woman concede that it was a betrothal, what is the </w:t>
      </w:r>
      <w:r w:rsidRPr="00AC622B">
        <w:rPr>
          <w:rFonts w:ascii="Arial" w:hAnsi="Arial" w:cs="Arial"/>
          <w:i/>
          <w:iCs/>
          <w:color w:val="000000"/>
        </w:rPr>
        <w:t>halakha</w:t>
      </w:r>
      <w:r w:rsidR="00AC622B">
        <w:rPr>
          <w:rFonts w:ascii="Arial" w:hAnsi="Arial" w:cs="Arial"/>
          <w:color w:val="000000"/>
        </w:rPr>
        <w:t>? Is the betrothal valid? R.</w:t>
      </w:r>
      <w:r w:rsidRPr="00417092">
        <w:rPr>
          <w:rFonts w:ascii="Arial" w:hAnsi="Arial" w:cs="Arial"/>
          <w:color w:val="000000"/>
        </w:rPr>
        <w:t xml:space="preserve"> Yehuda did not provide a clear answer. He said: Yes and no, and the matter was uncertain to him. It was stated that </w:t>
      </w:r>
      <w:r w:rsidR="00AC622B">
        <w:rPr>
          <w:rFonts w:ascii="Arial" w:hAnsi="Arial" w:cs="Arial"/>
          <w:i/>
          <w:iCs/>
          <w:color w:val="000000"/>
        </w:rPr>
        <w:t>A</w:t>
      </w:r>
      <w:r w:rsidRPr="00417092">
        <w:rPr>
          <w:rFonts w:ascii="Arial" w:hAnsi="Arial" w:cs="Arial"/>
          <w:i/>
          <w:iCs/>
          <w:color w:val="000000"/>
        </w:rPr>
        <w:t xml:space="preserve">mora’im </w:t>
      </w:r>
      <w:r w:rsidRPr="00417092">
        <w:rPr>
          <w:rFonts w:ascii="Arial" w:hAnsi="Arial" w:cs="Arial"/>
          <w:color w:val="000000"/>
        </w:rPr>
        <w:t>discu</w:t>
      </w:r>
      <w:r w:rsidR="00AC622B">
        <w:rPr>
          <w:rFonts w:ascii="Arial" w:hAnsi="Arial" w:cs="Arial"/>
          <w:color w:val="000000"/>
        </w:rPr>
        <w:t>ssed this point. R.</w:t>
      </w:r>
      <w:r w:rsidRPr="00417092">
        <w:rPr>
          <w:rFonts w:ascii="Arial" w:hAnsi="Arial" w:cs="Arial"/>
          <w:color w:val="000000"/>
        </w:rPr>
        <w:t xml:space="preserve"> Na</w:t>
      </w:r>
      <w:r w:rsidR="004603F4">
        <w:rPr>
          <w:rFonts w:ascii="Arial" w:hAnsi="Arial" w:cs="Arial"/>
          <w:color w:val="000000"/>
        </w:rPr>
        <w:t>ch</w:t>
      </w:r>
      <w:r w:rsidRPr="00417092">
        <w:rPr>
          <w:rFonts w:ascii="Arial" w:hAnsi="Arial" w:cs="Arial"/>
          <w:color w:val="000000"/>
        </w:rPr>
        <w:t xml:space="preserve">man says that Shmuel says: With regard to one who betroths a woman with one witness, one need not be concerned that his betrothal has taken effect, and this is the </w:t>
      </w:r>
      <w:r w:rsidRPr="00AC622B">
        <w:rPr>
          <w:rFonts w:ascii="Arial" w:hAnsi="Arial" w:cs="Arial"/>
          <w:i/>
          <w:iCs/>
          <w:color w:val="000000"/>
        </w:rPr>
        <w:t>halakha</w:t>
      </w:r>
      <w:r w:rsidRPr="00417092">
        <w:rPr>
          <w:rFonts w:ascii="Arial" w:hAnsi="Arial" w:cs="Arial"/>
          <w:i/>
          <w:iCs/>
          <w:color w:val="000000"/>
        </w:rPr>
        <w:t xml:space="preserve"> </w:t>
      </w:r>
      <w:r w:rsidRPr="00417092">
        <w:rPr>
          <w:rFonts w:ascii="Arial" w:hAnsi="Arial" w:cs="Arial"/>
          <w:color w:val="000000"/>
        </w:rPr>
        <w:t>even if both parties concede that there was a betrothal.</w:t>
      </w:r>
    </w:p>
    <w:p w:rsidR="00480AA5" w:rsidRDefault="00480AA5" w:rsidP="00B57BC2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417092" w:rsidRDefault="001319F1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Even if both parties confirm that there was a proper </w:t>
      </w:r>
      <w:r w:rsidRPr="001319F1">
        <w:rPr>
          <w:rFonts w:ascii="Arial" w:hAnsi="Arial" w:cs="Arial"/>
          <w:i/>
          <w:iCs/>
          <w:color w:val="000000"/>
        </w:rPr>
        <w:t>kiddushin</w:t>
      </w:r>
      <w:r>
        <w:rPr>
          <w:rFonts w:ascii="Arial" w:hAnsi="Arial" w:cs="Arial"/>
          <w:color w:val="000000"/>
        </w:rPr>
        <w:t xml:space="preserve">, </w:t>
      </w:r>
      <w:r w:rsidR="00F90169">
        <w:rPr>
          <w:rFonts w:ascii="Arial" w:hAnsi="Arial" w:cs="Arial"/>
          <w:color w:val="000000"/>
        </w:rPr>
        <w:t xml:space="preserve">the </w:t>
      </w:r>
      <w:r w:rsidR="00F90169" w:rsidRPr="001319F1">
        <w:rPr>
          <w:rFonts w:ascii="Arial" w:hAnsi="Arial" w:cs="Arial"/>
          <w:i/>
          <w:iCs/>
          <w:color w:val="000000"/>
        </w:rPr>
        <w:t>kiddushin</w:t>
      </w:r>
      <w:r w:rsidR="00F90169">
        <w:rPr>
          <w:rFonts w:ascii="Arial" w:hAnsi="Arial" w:cs="Arial"/>
          <w:color w:val="000000"/>
        </w:rPr>
        <w:t xml:space="preserve"> </w:t>
      </w:r>
      <w:r w:rsidR="00AC622B">
        <w:rPr>
          <w:rFonts w:ascii="Arial" w:hAnsi="Arial" w:cs="Arial"/>
          <w:color w:val="000000"/>
        </w:rPr>
        <w:t>is</w:t>
      </w:r>
      <w:r w:rsidR="00F90169">
        <w:rPr>
          <w:rFonts w:ascii="Arial" w:hAnsi="Arial" w:cs="Arial"/>
          <w:color w:val="000000"/>
        </w:rPr>
        <w:t xml:space="preserve"> only valid when performed in the presence of two </w:t>
      </w:r>
      <w:r w:rsidR="00F90169" w:rsidRPr="001319F1">
        <w:rPr>
          <w:rFonts w:ascii="Arial" w:hAnsi="Arial" w:cs="Arial"/>
          <w:i/>
          <w:iCs/>
          <w:color w:val="000000"/>
        </w:rPr>
        <w:t>eidim</w:t>
      </w:r>
      <w:r w:rsidR="00F90169">
        <w:rPr>
          <w:rFonts w:ascii="Arial" w:hAnsi="Arial" w:cs="Arial"/>
          <w:color w:val="000000"/>
        </w:rPr>
        <w:t>.</w:t>
      </w:r>
    </w:p>
    <w:p w:rsidR="00480AA5" w:rsidRDefault="00480AA5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90169" w:rsidRDefault="00F90169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The </w:t>
      </w:r>
      <w:r w:rsidRPr="00AC622B">
        <w:rPr>
          <w:rFonts w:ascii="Arial" w:hAnsi="Arial" w:cs="Arial"/>
          <w:i/>
          <w:iCs/>
          <w:color w:val="000000"/>
        </w:rPr>
        <w:t>Acharonim</w:t>
      </w:r>
      <w:r>
        <w:rPr>
          <w:rFonts w:ascii="Arial" w:hAnsi="Arial" w:cs="Arial"/>
          <w:color w:val="000000"/>
        </w:rPr>
        <w:t xml:space="preserve"> explain that unlike </w:t>
      </w:r>
      <w:r w:rsidRPr="00333B66">
        <w:rPr>
          <w:rFonts w:ascii="Arial" w:hAnsi="Arial" w:cs="Arial"/>
          <w:i/>
          <w:iCs/>
          <w:color w:val="000000"/>
        </w:rPr>
        <w:t>dinei mamonot</w:t>
      </w:r>
      <w:r>
        <w:rPr>
          <w:rFonts w:ascii="Arial" w:hAnsi="Arial" w:cs="Arial"/>
          <w:color w:val="000000"/>
        </w:rPr>
        <w:t xml:space="preserve">, </w:t>
      </w:r>
      <w:r w:rsidR="007B3C0E">
        <w:rPr>
          <w:rFonts w:ascii="Arial" w:hAnsi="Arial" w:cs="Arial"/>
          <w:color w:val="000000"/>
        </w:rPr>
        <w:t xml:space="preserve">cases of financial matters, the </w:t>
      </w:r>
      <w:r w:rsidR="007B3C0E" w:rsidRPr="00AC622B">
        <w:rPr>
          <w:rFonts w:ascii="Arial" w:hAnsi="Arial" w:cs="Arial"/>
          <w:i/>
          <w:iCs/>
          <w:color w:val="000000"/>
        </w:rPr>
        <w:t>eidim</w:t>
      </w:r>
      <w:r w:rsidR="00AC622B">
        <w:rPr>
          <w:rFonts w:ascii="Arial" w:hAnsi="Arial" w:cs="Arial"/>
          <w:color w:val="000000"/>
        </w:rPr>
        <w:t xml:space="preserve"> in this case</w:t>
      </w:r>
      <w:r w:rsidR="007B3C0E">
        <w:rPr>
          <w:rFonts w:ascii="Arial" w:hAnsi="Arial" w:cs="Arial"/>
          <w:color w:val="000000"/>
        </w:rPr>
        <w:t xml:space="preserve"> not o</w:t>
      </w:r>
      <w:r w:rsidR="00AC622B">
        <w:rPr>
          <w:rFonts w:ascii="Arial" w:hAnsi="Arial" w:cs="Arial"/>
          <w:color w:val="000000"/>
        </w:rPr>
        <w:t>nly testify as to what they saw;</w:t>
      </w:r>
      <w:r w:rsidR="007B3C0E">
        <w:rPr>
          <w:rFonts w:ascii="Arial" w:hAnsi="Arial" w:cs="Arial"/>
          <w:color w:val="000000"/>
        </w:rPr>
        <w:t xml:space="preserve"> their mere presence enables the change of legal status. This is known as “</w:t>
      </w:r>
      <w:r w:rsidR="007B3C0E" w:rsidRPr="00333B66">
        <w:rPr>
          <w:rFonts w:ascii="Arial" w:hAnsi="Arial" w:cs="Arial"/>
          <w:i/>
          <w:iCs/>
          <w:color w:val="000000"/>
        </w:rPr>
        <w:t>edut le-kiyum ha-davar</w:t>
      </w:r>
      <w:r w:rsidR="007B3C0E">
        <w:rPr>
          <w:rFonts w:ascii="Arial" w:hAnsi="Arial" w:cs="Arial"/>
          <w:color w:val="000000"/>
        </w:rPr>
        <w:t xml:space="preserve">.” Some explain that the </w:t>
      </w:r>
      <w:r w:rsidR="00480AA5">
        <w:rPr>
          <w:rFonts w:ascii="Arial" w:hAnsi="Arial" w:cs="Arial"/>
          <w:i/>
          <w:iCs/>
          <w:color w:val="000000"/>
        </w:rPr>
        <w:t>kiddus</w:t>
      </w:r>
      <w:r w:rsidR="007B3C0E" w:rsidRPr="00333B66">
        <w:rPr>
          <w:rFonts w:ascii="Arial" w:hAnsi="Arial" w:cs="Arial"/>
          <w:i/>
          <w:iCs/>
          <w:color w:val="000000"/>
        </w:rPr>
        <w:t>hin</w:t>
      </w:r>
      <w:r w:rsidR="007B3C0E">
        <w:rPr>
          <w:rFonts w:ascii="Arial" w:hAnsi="Arial" w:cs="Arial"/>
          <w:color w:val="000000"/>
        </w:rPr>
        <w:t xml:space="preserve"> </w:t>
      </w:r>
      <w:r w:rsidR="00AC622B">
        <w:rPr>
          <w:rFonts w:ascii="Arial" w:hAnsi="Arial" w:cs="Arial"/>
          <w:color w:val="000000"/>
        </w:rPr>
        <w:t>is</w:t>
      </w:r>
      <w:r w:rsidR="007B3C0E">
        <w:rPr>
          <w:rFonts w:ascii="Arial" w:hAnsi="Arial" w:cs="Arial"/>
          <w:color w:val="000000"/>
        </w:rPr>
        <w:t xml:space="preserve"> only valid if that have the ability to be proven in </w:t>
      </w:r>
      <w:r w:rsidR="007B3C0E" w:rsidRPr="00333B66">
        <w:rPr>
          <w:rFonts w:ascii="Arial" w:hAnsi="Arial" w:cs="Arial"/>
          <w:i/>
          <w:iCs/>
          <w:color w:val="000000"/>
        </w:rPr>
        <w:t>beit din</w:t>
      </w:r>
      <w:r w:rsidR="007B3C0E">
        <w:rPr>
          <w:rFonts w:ascii="Arial" w:hAnsi="Arial" w:cs="Arial"/>
          <w:color w:val="000000"/>
        </w:rPr>
        <w:t xml:space="preserve">. Others suggest that the presence of </w:t>
      </w:r>
      <w:r w:rsidR="007B3C0E" w:rsidRPr="00333B66">
        <w:rPr>
          <w:rFonts w:ascii="Arial" w:hAnsi="Arial" w:cs="Arial"/>
          <w:i/>
          <w:iCs/>
          <w:color w:val="000000"/>
        </w:rPr>
        <w:t>eidim</w:t>
      </w:r>
      <w:r w:rsidR="007B3C0E">
        <w:rPr>
          <w:rFonts w:ascii="Arial" w:hAnsi="Arial" w:cs="Arial"/>
          <w:color w:val="000000"/>
        </w:rPr>
        <w:t xml:space="preserve">, and the public nature of the ceremony, enables the </w:t>
      </w:r>
      <w:r w:rsidR="007B3C0E" w:rsidRPr="00333B66">
        <w:rPr>
          <w:rFonts w:ascii="Arial" w:hAnsi="Arial" w:cs="Arial"/>
          <w:i/>
          <w:iCs/>
          <w:color w:val="000000"/>
        </w:rPr>
        <w:t>kiddushin</w:t>
      </w:r>
      <w:r w:rsidR="007B3C0E">
        <w:rPr>
          <w:rFonts w:ascii="Arial" w:hAnsi="Arial" w:cs="Arial"/>
          <w:color w:val="000000"/>
        </w:rPr>
        <w:t xml:space="preserve"> to take effect. </w:t>
      </w:r>
      <w:r w:rsidR="00333B66">
        <w:rPr>
          <w:rFonts w:ascii="Arial" w:hAnsi="Arial" w:cs="Arial"/>
          <w:color w:val="000000"/>
        </w:rPr>
        <w:t>We will return to the comparison to criminal and financial matters shortly.</w:t>
      </w:r>
    </w:p>
    <w:p w:rsidR="00AC622B" w:rsidRDefault="00AC622B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0D652A" w:rsidRPr="000D652A" w:rsidRDefault="000D652A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0D652A">
        <w:rPr>
          <w:rFonts w:ascii="Arial" w:hAnsi="Arial" w:cs="Arial"/>
          <w:b/>
          <w:bCs/>
          <w:i/>
          <w:iCs/>
          <w:color w:val="000000"/>
        </w:rPr>
        <w:t>Kashrut Ha-Eidim</w:t>
      </w:r>
      <w:r w:rsidRPr="000D652A">
        <w:rPr>
          <w:rFonts w:ascii="Arial" w:hAnsi="Arial" w:cs="Arial"/>
          <w:b/>
          <w:bCs/>
          <w:color w:val="000000"/>
        </w:rPr>
        <w:t xml:space="preserve"> – The Qualifications of the Witnesses</w:t>
      </w:r>
    </w:p>
    <w:p w:rsidR="004603F4" w:rsidRDefault="007B3C0E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These two witnesses must be</w:t>
      </w:r>
      <w:r w:rsidR="004603F4">
        <w:rPr>
          <w:rFonts w:ascii="Arial" w:hAnsi="Arial" w:cs="Arial"/>
          <w:color w:val="000000"/>
        </w:rPr>
        <w:t xml:space="preserve"> halakhically valid </w:t>
      </w:r>
      <w:r w:rsidR="004603F4" w:rsidRPr="000D652A">
        <w:rPr>
          <w:rFonts w:ascii="Arial" w:hAnsi="Arial" w:cs="Arial"/>
          <w:i/>
          <w:iCs/>
          <w:color w:val="000000"/>
        </w:rPr>
        <w:t>eidim</w:t>
      </w:r>
      <w:r w:rsidR="004603F4">
        <w:rPr>
          <w:rFonts w:ascii="Arial" w:hAnsi="Arial" w:cs="Arial"/>
          <w:color w:val="000000"/>
        </w:rPr>
        <w:t xml:space="preserve">. </w:t>
      </w:r>
      <w:r w:rsidR="00410D06">
        <w:rPr>
          <w:rFonts w:ascii="Arial" w:hAnsi="Arial" w:cs="Arial"/>
          <w:color w:val="000000"/>
        </w:rPr>
        <w:t xml:space="preserve">Some </w:t>
      </w:r>
      <w:r w:rsidR="00410D06" w:rsidRPr="00410D06">
        <w:rPr>
          <w:rFonts w:ascii="Arial" w:hAnsi="Arial" w:cs="Arial"/>
          <w:i/>
          <w:iCs/>
          <w:color w:val="000000"/>
        </w:rPr>
        <w:t>eidim</w:t>
      </w:r>
      <w:r w:rsidR="00410D06">
        <w:rPr>
          <w:rFonts w:ascii="Arial" w:hAnsi="Arial" w:cs="Arial"/>
          <w:color w:val="000000"/>
        </w:rPr>
        <w:t xml:space="preserve"> are dis</w:t>
      </w:r>
      <w:r w:rsidR="00AC622B">
        <w:rPr>
          <w:rFonts w:ascii="Arial" w:hAnsi="Arial" w:cs="Arial"/>
          <w:color w:val="000000"/>
        </w:rPr>
        <w:t>qualified due to their identity</w:t>
      </w:r>
      <w:r w:rsidR="00410D06">
        <w:rPr>
          <w:rFonts w:ascii="Arial" w:hAnsi="Arial" w:cs="Arial"/>
          <w:color w:val="000000"/>
        </w:rPr>
        <w:t xml:space="preserve"> or physical are developmental state. Others </w:t>
      </w:r>
      <w:r w:rsidR="000400F4">
        <w:rPr>
          <w:rFonts w:ascii="Arial" w:hAnsi="Arial" w:cs="Arial"/>
          <w:color w:val="000000"/>
        </w:rPr>
        <w:t xml:space="preserve">are disqualified because they are related to the </w:t>
      </w:r>
      <w:r w:rsidR="000400F4" w:rsidRPr="00410D06">
        <w:rPr>
          <w:rFonts w:ascii="Arial" w:hAnsi="Arial" w:cs="Arial"/>
          <w:i/>
          <w:iCs/>
          <w:color w:val="000000"/>
        </w:rPr>
        <w:t>chatan</w:t>
      </w:r>
      <w:r w:rsidR="000400F4">
        <w:rPr>
          <w:rFonts w:ascii="Arial" w:hAnsi="Arial" w:cs="Arial"/>
          <w:color w:val="000000"/>
        </w:rPr>
        <w:t xml:space="preserve">, </w:t>
      </w:r>
      <w:r w:rsidR="00480AA5">
        <w:rPr>
          <w:rFonts w:ascii="Arial" w:hAnsi="Arial" w:cs="Arial"/>
          <w:i/>
          <w:iCs/>
          <w:color w:val="000000"/>
        </w:rPr>
        <w:t>kalla</w:t>
      </w:r>
      <w:r w:rsidR="00AC622B">
        <w:rPr>
          <w:rFonts w:ascii="Arial" w:hAnsi="Arial" w:cs="Arial"/>
          <w:color w:val="000000"/>
        </w:rPr>
        <w:t>,</w:t>
      </w:r>
      <w:r w:rsidR="000400F4">
        <w:rPr>
          <w:rFonts w:ascii="Arial" w:hAnsi="Arial" w:cs="Arial"/>
          <w:color w:val="000000"/>
        </w:rPr>
        <w:t xml:space="preserve"> or to each other. </w:t>
      </w:r>
      <w:r w:rsidR="00AC622B">
        <w:rPr>
          <w:rFonts w:ascii="Arial" w:hAnsi="Arial" w:cs="Arial"/>
          <w:color w:val="000000"/>
        </w:rPr>
        <w:t>Still</w:t>
      </w:r>
      <w:r w:rsidR="00410D06">
        <w:rPr>
          <w:rFonts w:ascii="Arial" w:hAnsi="Arial" w:cs="Arial"/>
          <w:color w:val="000000"/>
        </w:rPr>
        <w:t xml:space="preserve"> other</w:t>
      </w:r>
      <w:r w:rsidR="00AC622B">
        <w:rPr>
          <w:rFonts w:ascii="Arial" w:hAnsi="Arial" w:cs="Arial"/>
          <w:color w:val="000000"/>
        </w:rPr>
        <w:t>s</w:t>
      </w:r>
      <w:r w:rsidR="00410D06">
        <w:rPr>
          <w:rFonts w:ascii="Arial" w:hAnsi="Arial" w:cs="Arial"/>
          <w:color w:val="000000"/>
        </w:rPr>
        <w:t xml:space="preserve"> are disqualified due to their behavior. </w:t>
      </w:r>
    </w:p>
    <w:p w:rsidR="004603F4" w:rsidRDefault="004603F4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603F4" w:rsidRDefault="000D652A" w:rsidP="00B57BC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First, </w:t>
      </w:r>
      <w:r w:rsidR="00410D06">
        <w:rPr>
          <w:rFonts w:ascii="Arial" w:hAnsi="Arial" w:cs="Arial"/>
          <w:color w:val="000000"/>
        </w:rPr>
        <w:t>both witnesses</w:t>
      </w:r>
      <w:r>
        <w:rPr>
          <w:rFonts w:ascii="Arial" w:hAnsi="Arial" w:cs="Arial"/>
          <w:color w:val="000000"/>
        </w:rPr>
        <w:t xml:space="preserve"> must both be </w:t>
      </w:r>
      <w:r w:rsidR="007B3C0E">
        <w:rPr>
          <w:rFonts w:ascii="Arial" w:hAnsi="Arial" w:cs="Arial"/>
          <w:color w:val="000000"/>
        </w:rPr>
        <w:t>Jewish males</w:t>
      </w:r>
      <w:r w:rsidR="003D0D3A">
        <w:rPr>
          <w:rFonts w:ascii="Arial" w:hAnsi="Arial" w:cs="Arial"/>
          <w:color w:val="000000"/>
        </w:rPr>
        <w:t xml:space="preserve"> </w:t>
      </w:r>
      <w:r w:rsidR="004603F4">
        <w:rPr>
          <w:rFonts w:ascii="Arial" w:hAnsi="Arial" w:cs="Arial"/>
          <w:color w:val="000000"/>
        </w:rPr>
        <w:t>(</w:t>
      </w:r>
      <w:r w:rsidR="003D0D3A" w:rsidRPr="00480AA5">
        <w:rPr>
          <w:rFonts w:ascii="Arial" w:hAnsi="Arial" w:cs="Arial"/>
          <w:i/>
          <w:iCs/>
          <w:color w:val="000000"/>
        </w:rPr>
        <w:t>Shulchan Arukh</w:t>
      </w:r>
      <w:r w:rsidR="003D0D3A">
        <w:rPr>
          <w:rFonts w:ascii="Arial" w:hAnsi="Arial" w:cs="Arial"/>
          <w:color w:val="000000"/>
        </w:rPr>
        <w:t>,</w:t>
      </w:r>
      <w:r w:rsidR="00AC622B">
        <w:rPr>
          <w:rFonts w:ascii="Arial" w:hAnsi="Arial" w:cs="Arial"/>
          <w:color w:val="000000"/>
        </w:rPr>
        <w:t xml:space="preserve"> CM</w:t>
      </w:r>
      <w:r w:rsidR="003D0D3A">
        <w:rPr>
          <w:rFonts w:ascii="Arial" w:hAnsi="Arial" w:cs="Arial"/>
          <w:color w:val="000000"/>
        </w:rPr>
        <w:t xml:space="preserve"> 35:14</w:t>
      </w:r>
      <w:r w:rsidR="004603F4">
        <w:rPr>
          <w:rFonts w:ascii="Arial" w:hAnsi="Arial" w:cs="Arial"/>
          <w:color w:val="000000"/>
        </w:rPr>
        <w:t>)</w:t>
      </w:r>
      <w:r w:rsidR="00410D06">
        <w:rPr>
          <w:rFonts w:ascii="Arial" w:hAnsi="Arial" w:cs="Arial"/>
          <w:color w:val="000000"/>
        </w:rPr>
        <w:t xml:space="preserve"> over the age of thirteen.</w:t>
      </w:r>
      <w:r w:rsidR="004603F4">
        <w:rPr>
          <w:rFonts w:ascii="Arial" w:hAnsi="Arial" w:cs="Arial"/>
          <w:color w:val="000000"/>
        </w:rPr>
        <w:t xml:space="preserve"> The witnesses may not be blind, mute, deaf, or severely mentally impaired. A convert may serve as a witness</w:t>
      </w:r>
      <w:r w:rsidR="00AC622B">
        <w:rPr>
          <w:rFonts w:ascii="Arial" w:hAnsi="Arial" w:cs="Arial"/>
          <w:color w:val="000000"/>
        </w:rPr>
        <w:t>,</w:t>
      </w:r>
      <w:r w:rsidR="004603F4">
        <w:rPr>
          <w:rFonts w:ascii="Arial" w:hAnsi="Arial" w:cs="Arial"/>
          <w:color w:val="000000"/>
        </w:rPr>
        <w:t xml:space="preserve"> like </w:t>
      </w:r>
      <w:r w:rsidR="00AC622B">
        <w:rPr>
          <w:rFonts w:ascii="Arial" w:hAnsi="Arial" w:cs="Arial"/>
          <w:color w:val="000000"/>
        </w:rPr>
        <w:t xml:space="preserve">any </w:t>
      </w:r>
      <w:r w:rsidR="004603F4">
        <w:rPr>
          <w:rFonts w:ascii="Arial" w:hAnsi="Arial" w:cs="Arial"/>
          <w:color w:val="000000"/>
        </w:rPr>
        <w:t xml:space="preserve">another other person born Jewish. </w:t>
      </w:r>
    </w:p>
    <w:p w:rsidR="004603F4" w:rsidRDefault="004603F4" w:rsidP="00B57BC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6240E6" w:rsidRDefault="000D652A" w:rsidP="00B57BC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Second, t</w:t>
      </w:r>
      <w:r w:rsidR="004603F4">
        <w:rPr>
          <w:rFonts w:ascii="Arial" w:hAnsi="Arial" w:cs="Arial"/>
          <w:color w:val="000000"/>
        </w:rPr>
        <w:t>he witnesses</w:t>
      </w:r>
      <w:r w:rsidR="007B3C0E">
        <w:rPr>
          <w:rFonts w:ascii="Arial" w:hAnsi="Arial" w:cs="Arial"/>
          <w:color w:val="000000"/>
        </w:rPr>
        <w:t xml:space="preserve"> must not be related</w:t>
      </w:r>
      <w:r w:rsidR="009A5558">
        <w:rPr>
          <w:rFonts w:ascii="Arial" w:hAnsi="Arial" w:cs="Arial"/>
          <w:color w:val="000000"/>
        </w:rPr>
        <w:t>, by blood or by marriage</w:t>
      </w:r>
      <w:r w:rsidR="00AC622B">
        <w:rPr>
          <w:rFonts w:ascii="Arial" w:hAnsi="Arial" w:cs="Arial"/>
          <w:color w:val="000000"/>
        </w:rPr>
        <w:t>,</w:t>
      </w:r>
      <w:r w:rsidR="007B3C0E">
        <w:rPr>
          <w:rFonts w:ascii="Arial" w:hAnsi="Arial" w:cs="Arial"/>
          <w:color w:val="000000"/>
        </w:rPr>
        <w:t xml:space="preserve"> to the </w:t>
      </w:r>
      <w:r w:rsidR="007B3C0E" w:rsidRPr="000D652A">
        <w:rPr>
          <w:rFonts w:ascii="Arial" w:hAnsi="Arial" w:cs="Arial"/>
          <w:i/>
          <w:iCs/>
          <w:color w:val="000000"/>
        </w:rPr>
        <w:t>chatan</w:t>
      </w:r>
      <w:r w:rsidR="007B3C0E">
        <w:rPr>
          <w:rFonts w:ascii="Arial" w:hAnsi="Arial" w:cs="Arial"/>
          <w:color w:val="000000"/>
        </w:rPr>
        <w:t xml:space="preserve"> or </w:t>
      </w:r>
      <w:r w:rsidR="00480AA5">
        <w:rPr>
          <w:rFonts w:ascii="Arial" w:hAnsi="Arial" w:cs="Arial"/>
          <w:i/>
          <w:iCs/>
          <w:color w:val="000000"/>
        </w:rPr>
        <w:t>kalla</w:t>
      </w:r>
      <w:r w:rsidR="009A5558">
        <w:rPr>
          <w:rFonts w:ascii="Arial" w:hAnsi="Arial" w:cs="Arial"/>
          <w:color w:val="000000"/>
        </w:rPr>
        <w:t>, or to each other</w:t>
      </w:r>
      <w:r w:rsidR="007B3C0E">
        <w:rPr>
          <w:rFonts w:ascii="Arial" w:hAnsi="Arial" w:cs="Arial"/>
          <w:color w:val="000000"/>
        </w:rPr>
        <w:t>.</w:t>
      </w:r>
      <w:r w:rsidR="009A5558">
        <w:rPr>
          <w:rFonts w:ascii="Arial" w:hAnsi="Arial" w:cs="Arial"/>
          <w:color w:val="000000"/>
        </w:rPr>
        <w:t xml:space="preserve"> </w:t>
      </w:r>
      <w:r w:rsidR="0013570F">
        <w:rPr>
          <w:rFonts w:ascii="Arial" w:hAnsi="Arial" w:cs="Arial"/>
          <w:color w:val="000000"/>
        </w:rPr>
        <w:t>There are numerous relation</w:t>
      </w:r>
      <w:r>
        <w:rPr>
          <w:rFonts w:ascii="Arial" w:hAnsi="Arial" w:cs="Arial"/>
          <w:color w:val="000000"/>
        </w:rPr>
        <w:t>ships</w:t>
      </w:r>
      <w:r w:rsidR="0013570F">
        <w:rPr>
          <w:rFonts w:ascii="Arial" w:hAnsi="Arial" w:cs="Arial"/>
          <w:color w:val="000000"/>
        </w:rPr>
        <w:t xml:space="preserve"> </w:t>
      </w:r>
      <w:r w:rsidR="00AC622B">
        <w:rPr>
          <w:rFonts w:ascii="Arial" w:hAnsi="Arial" w:cs="Arial"/>
          <w:color w:val="000000"/>
        </w:rPr>
        <w:t>that</w:t>
      </w:r>
      <w:r w:rsidR="0013570F">
        <w:rPr>
          <w:rFonts w:ascii="Arial" w:hAnsi="Arial" w:cs="Arial"/>
          <w:color w:val="000000"/>
        </w:rPr>
        <w:t xml:space="preserve"> disqualify </w:t>
      </w:r>
      <w:r w:rsidR="0013570F" w:rsidRPr="000D652A">
        <w:rPr>
          <w:rFonts w:ascii="Arial" w:hAnsi="Arial" w:cs="Arial"/>
          <w:i/>
          <w:iCs/>
          <w:color w:val="000000"/>
        </w:rPr>
        <w:t>eidim</w:t>
      </w:r>
      <w:r w:rsidR="0013570F">
        <w:rPr>
          <w:rFonts w:ascii="Arial" w:hAnsi="Arial" w:cs="Arial"/>
          <w:color w:val="000000"/>
        </w:rPr>
        <w:t xml:space="preserve">, </w:t>
      </w:r>
      <w:r w:rsidR="0013570F" w:rsidRPr="000D652A">
        <w:rPr>
          <w:rFonts w:ascii="Arial" w:hAnsi="Arial" w:cs="Arial"/>
          <w:i/>
          <w:iCs/>
          <w:color w:val="000000"/>
        </w:rPr>
        <w:t>mi-de’oraita</w:t>
      </w:r>
      <w:r w:rsidR="0013570F">
        <w:rPr>
          <w:rFonts w:ascii="Arial" w:hAnsi="Arial" w:cs="Arial"/>
          <w:color w:val="000000"/>
        </w:rPr>
        <w:t xml:space="preserve"> and </w:t>
      </w:r>
      <w:r w:rsidR="0013570F" w:rsidRPr="000D652A">
        <w:rPr>
          <w:rFonts w:ascii="Arial" w:hAnsi="Arial" w:cs="Arial"/>
          <w:i/>
          <w:iCs/>
          <w:color w:val="000000"/>
        </w:rPr>
        <w:t>mi-derabannan</w:t>
      </w:r>
      <w:r w:rsidR="0013570F">
        <w:rPr>
          <w:rFonts w:ascii="Arial" w:hAnsi="Arial" w:cs="Arial"/>
          <w:color w:val="000000"/>
        </w:rPr>
        <w:t xml:space="preserve">. </w:t>
      </w:r>
    </w:p>
    <w:p w:rsidR="006240E6" w:rsidRDefault="006240E6" w:rsidP="00B57BC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6240E6" w:rsidRDefault="009A5558" w:rsidP="00B57BC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Parents and those related to the </w:t>
      </w:r>
      <w:r w:rsidRPr="000D652A">
        <w:rPr>
          <w:rFonts w:ascii="Arial" w:hAnsi="Arial" w:cs="Arial"/>
          <w:i/>
          <w:iCs/>
          <w:color w:val="000000"/>
        </w:rPr>
        <w:t>chatan</w:t>
      </w:r>
      <w:r>
        <w:rPr>
          <w:rFonts w:ascii="Arial" w:hAnsi="Arial" w:cs="Arial"/>
          <w:color w:val="000000"/>
        </w:rPr>
        <w:t xml:space="preserve">, </w:t>
      </w:r>
      <w:r w:rsidR="00480AA5">
        <w:rPr>
          <w:rFonts w:ascii="Arial" w:hAnsi="Arial" w:cs="Arial"/>
          <w:i/>
          <w:iCs/>
          <w:color w:val="000000"/>
        </w:rPr>
        <w:t>kalla</w:t>
      </w:r>
      <w:r w:rsidR="00AC622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or </w:t>
      </w:r>
      <w:r w:rsidRPr="000D652A">
        <w:rPr>
          <w:rFonts w:ascii="Arial" w:hAnsi="Arial" w:cs="Arial"/>
          <w:i/>
          <w:iCs/>
          <w:color w:val="000000"/>
        </w:rPr>
        <w:t>eid’s</w:t>
      </w:r>
      <w:r w:rsidR="00AC622B">
        <w:rPr>
          <w:rFonts w:ascii="Arial" w:hAnsi="Arial" w:cs="Arial"/>
          <w:color w:val="000000"/>
        </w:rPr>
        <w:t xml:space="preserve"> parents</w:t>
      </w:r>
      <w:r>
        <w:rPr>
          <w:rFonts w:ascii="Arial" w:hAnsi="Arial" w:cs="Arial"/>
          <w:color w:val="000000"/>
        </w:rPr>
        <w:t xml:space="preserve"> may not serve as witnesses. T</w:t>
      </w:r>
      <w:r w:rsidR="0013570F">
        <w:rPr>
          <w:rFonts w:ascii="Arial" w:hAnsi="Arial" w:cs="Arial"/>
          <w:color w:val="000000"/>
        </w:rPr>
        <w:t>herefore</w:t>
      </w:r>
      <w:r w:rsidR="00AC622B">
        <w:rPr>
          <w:rFonts w:ascii="Arial" w:hAnsi="Arial" w:cs="Arial"/>
          <w:color w:val="000000"/>
        </w:rPr>
        <w:t>,</w:t>
      </w:r>
      <w:r w:rsidR="0013570F">
        <w:rPr>
          <w:rFonts w:ascii="Arial" w:hAnsi="Arial" w:cs="Arial"/>
          <w:color w:val="000000"/>
        </w:rPr>
        <w:t xml:space="preserve"> </w:t>
      </w:r>
      <w:r w:rsidR="00AC622B">
        <w:rPr>
          <w:rFonts w:ascii="Arial" w:hAnsi="Arial" w:cs="Arial"/>
          <w:color w:val="000000"/>
        </w:rPr>
        <w:t>a</w:t>
      </w:r>
      <w:r w:rsidR="0013570F">
        <w:rPr>
          <w:rFonts w:ascii="Arial" w:hAnsi="Arial" w:cs="Arial"/>
          <w:color w:val="000000"/>
        </w:rPr>
        <w:t xml:space="preserve"> father or step</w:t>
      </w:r>
      <w:r w:rsidR="00AC622B">
        <w:rPr>
          <w:rFonts w:ascii="Arial" w:hAnsi="Arial" w:cs="Arial"/>
          <w:color w:val="000000"/>
        </w:rPr>
        <w:t>-</w:t>
      </w:r>
      <w:r w:rsidR="0013570F">
        <w:rPr>
          <w:rFonts w:ascii="Arial" w:hAnsi="Arial" w:cs="Arial"/>
          <w:color w:val="000000"/>
        </w:rPr>
        <w:t>father, paternal or maternal grandfather</w:t>
      </w:r>
      <w:r w:rsidR="006240E6">
        <w:rPr>
          <w:rFonts w:ascii="Arial" w:hAnsi="Arial" w:cs="Arial"/>
          <w:color w:val="000000"/>
        </w:rPr>
        <w:t>,</w:t>
      </w:r>
      <w:r w:rsidR="0013570F">
        <w:rPr>
          <w:rFonts w:ascii="Arial" w:hAnsi="Arial" w:cs="Arial"/>
          <w:color w:val="000000"/>
        </w:rPr>
        <w:t xml:space="preserve"> or </w:t>
      </w:r>
      <w:r w:rsidR="00AC622B">
        <w:rPr>
          <w:rFonts w:ascii="Arial" w:hAnsi="Arial" w:cs="Arial"/>
          <w:color w:val="000000"/>
        </w:rPr>
        <w:t>a</w:t>
      </w:r>
      <w:r w:rsidR="006240E6">
        <w:rPr>
          <w:rFonts w:ascii="Arial" w:hAnsi="Arial" w:cs="Arial"/>
          <w:color w:val="000000"/>
        </w:rPr>
        <w:t xml:space="preserve"> </w:t>
      </w:r>
      <w:r w:rsidR="0013570F">
        <w:rPr>
          <w:rFonts w:ascii="Arial" w:hAnsi="Arial" w:cs="Arial"/>
          <w:color w:val="000000"/>
        </w:rPr>
        <w:t xml:space="preserve">grandmother’s husband, </w:t>
      </w:r>
      <w:r w:rsidR="006240E6">
        <w:rPr>
          <w:rFonts w:ascii="Arial" w:hAnsi="Arial" w:cs="Arial"/>
          <w:color w:val="000000"/>
        </w:rPr>
        <w:t xml:space="preserve">as well as </w:t>
      </w:r>
      <w:r w:rsidR="00AC622B">
        <w:rPr>
          <w:rFonts w:ascii="Arial" w:hAnsi="Arial" w:cs="Arial"/>
          <w:color w:val="000000"/>
        </w:rPr>
        <w:t>a</w:t>
      </w:r>
      <w:r w:rsidR="0013570F">
        <w:rPr>
          <w:rFonts w:ascii="Arial" w:hAnsi="Arial" w:cs="Arial"/>
          <w:color w:val="000000"/>
        </w:rPr>
        <w:t xml:space="preserve"> great</w:t>
      </w:r>
      <w:r w:rsidR="00AC622B">
        <w:rPr>
          <w:rFonts w:ascii="Arial" w:hAnsi="Arial" w:cs="Arial"/>
          <w:color w:val="000000"/>
        </w:rPr>
        <w:t>-</w:t>
      </w:r>
      <w:r w:rsidR="0013570F">
        <w:rPr>
          <w:rFonts w:ascii="Arial" w:hAnsi="Arial" w:cs="Arial"/>
          <w:color w:val="000000"/>
        </w:rPr>
        <w:t xml:space="preserve">grandfather, cannot serve as witnesses. </w:t>
      </w:r>
    </w:p>
    <w:p w:rsidR="006240E6" w:rsidRDefault="006240E6" w:rsidP="00B57BC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6240E6" w:rsidRDefault="0013570F" w:rsidP="00B57BC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Similarly, the witnesses may not </w:t>
      </w:r>
      <w:r w:rsidR="00AC622B">
        <w:rPr>
          <w:rFonts w:ascii="Arial" w:hAnsi="Arial" w:cs="Arial"/>
          <w:color w:val="000000"/>
        </w:rPr>
        <w:t xml:space="preserve">be </w:t>
      </w:r>
      <w:r>
        <w:rPr>
          <w:rFonts w:ascii="Arial" w:hAnsi="Arial" w:cs="Arial"/>
          <w:color w:val="000000"/>
        </w:rPr>
        <w:t xml:space="preserve">the </w:t>
      </w:r>
      <w:r w:rsidRPr="000D652A">
        <w:rPr>
          <w:rFonts w:ascii="Arial" w:hAnsi="Arial" w:cs="Arial"/>
          <w:i/>
          <w:iCs/>
          <w:color w:val="000000"/>
        </w:rPr>
        <w:t>chatan</w:t>
      </w:r>
      <w:r w:rsidR="006240E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480AA5">
        <w:rPr>
          <w:rFonts w:ascii="Arial" w:hAnsi="Arial" w:cs="Arial"/>
          <w:i/>
          <w:iCs/>
          <w:color w:val="000000"/>
        </w:rPr>
        <w:t>kalla</w:t>
      </w:r>
      <w:r w:rsidR="00AC622B">
        <w:rPr>
          <w:rFonts w:ascii="Arial" w:hAnsi="Arial" w:cs="Arial"/>
          <w:color w:val="000000"/>
        </w:rPr>
        <w:t>,</w:t>
      </w:r>
      <w:r w:rsidR="006240E6">
        <w:rPr>
          <w:rFonts w:ascii="Arial" w:hAnsi="Arial" w:cs="Arial"/>
          <w:color w:val="000000"/>
        </w:rPr>
        <w:t xml:space="preserve"> or other </w:t>
      </w:r>
      <w:r w:rsidR="006240E6" w:rsidRPr="006240E6">
        <w:rPr>
          <w:rFonts w:ascii="Arial" w:hAnsi="Arial" w:cs="Arial"/>
          <w:i/>
          <w:iCs/>
          <w:color w:val="000000"/>
        </w:rPr>
        <w:t>eid’s</w:t>
      </w:r>
      <w:r>
        <w:rPr>
          <w:rFonts w:ascii="Arial" w:hAnsi="Arial" w:cs="Arial"/>
          <w:color w:val="000000"/>
        </w:rPr>
        <w:t xml:space="preserve"> </w:t>
      </w:r>
      <w:r w:rsidR="006240E6">
        <w:rPr>
          <w:rFonts w:ascii="Arial" w:hAnsi="Arial" w:cs="Arial"/>
          <w:color w:val="000000"/>
        </w:rPr>
        <w:t>son, or related to their children</w:t>
      </w:r>
      <w:r>
        <w:rPr>
          <w:rFonts w:ascii="Arial" w:hAnsi="Arial" w:cs="Arial"/>
          <w:color w:val="000000"/>
        </w:rPr>
        <w:t>, such as a son-in-law, step</w:t>
      </w:r>
      <w:r w:rsidR="006240E6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son, grandson</w:t>
      </w:r>
      <w:r w:rsidR="00AC622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or great</w:t>
      </w:r>
      <w:r w:rsidR="00AC622B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grandson</w:t>
      </w:r>
      <w:r w:rsidR="00AC622B">
        <w:rPr>
          <w:rFonts w:ascii="Arial" w:hAnsi="Arial" w:cs="Arial"/>
          <w:color w:val="000000"/>
        </w:rPr>
        <w:t>.</w:t>
      </w:r>
      <w:r w:rsidR="009A5558">
        <w:rPr>
          <w:rFonts w:ascii="Arial" w:hAnsi="Arial" w:cs="Arial"/>
          <w:color w:val="000000"/>
        </w:rPr>
        <w:t xml:space="preserve"> </w:t>
      </w:r>
    </w:p>
    <w:p w:rsidR="006240E6" w:rsidRDefault="006240E6" w:rsidP="00B57BC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6240E6" w:rsidRDefault="0013570F" w:rsidP="00B57BC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Siblings</w:t>
      </w:r>
      <w:r w:rsidR="003D0E8D">
        <w:rPr>
          <w:rFonts w:ascii="Arial" w:hAnsi="Arial" w:cs="Arial"/>
          <w:color w:val="000000"/>
        </w:rPr>
        <w:t xml:space="preserve">, </w:t>
      </w:r>
      <w:r w:rsidR="009A5558">
        <w:rPr>
          <w:rFonts w:ascii="Arial" w:hAnsi="Arial" w:cs="Arial"/>
          <w:color w:val="000000"/>
        </w:rPr>
        <w:t>as well as those related by blood or marriage to siblings</w:t>
      </w:r>
      <w:r w:rsidR="00AC622B">
        <w:rPr>
          <w:rFonts w:ascii="Arial" w:hAnsi="Arial" w:cs="Arial"/>
          <w:color w:val="000000"/>
        </w:rPr>
        <w:t>,</w:t>
      </w:r>
      <w:r w:rsidR="003D0E8D">
        <w:rPr>
          <w:rFonts w:ascii="Arial" w:hAnsi="Arial" w:cs="Arial"/>
          <w:color w:val="000000"/>
        </w:rPr>
        <w:t xml:space="preserve"> are disqualified. The </w:t>
      </w:r>
      <w:r w:rsidR="003D0E8D" w:rsidRPr="000D652A">
        <w:rPr>
          <w:rFonts w:ascii="Arial" w:hAnsi="Arial" w:cs="Arial"/>
          <w:i/>
          <w:iCs/>
          <w:color w:val="000000"/>
        </w:rPr>
        <w:t>chatan</w:t>
      </w:r>
      <w:r w:rsidR="009A5558">
        <w:rPr>
          <w:rFonts w:ascii="Arial" w:hAnsi="Arial" w:cs="Arial"/>
          <w:color w:val="000000"/>
        </w:rPr>
        <w:t xml:space="preserve">, </w:t>
      </w:r>
      <w:r w:rsidR="00480AA5">
        <w:rPr>
          <w:rFonts w:ascii="Arial" w:hAnsi="Arial" w:cs="Arial"/>
          <w:i/>
          <w:iCs/>
          <w:color w:val="000000"/>
        </w:rPr>
        <w:t>kalla</w:t>
      </w:r>
      <w:r w:rsidR="009A5558">
        <w:rPr>
          <w:rFonts w:ascii="Arial" w:hAnsi="Arial" w:cs="Arial"/>
          <w:color w:val="000000"/>
        </w:rPr>
        <w:t xml:space="preserve">, or witnesses’ </w:t>
      </w:r>
      <w:r w:rsidR="003D0E8D">
        <w:rPr>
          <w:rFonts w:ascii="Arial" w:hAnsi="Arial" w:cs="Arial"/>
          <w:color w:val="000000"/>
        </w:rPr>
        <w:t>uncles, nephews</w:t>
      </w:r>
      <w:r w:rsidR="00AC622B">
        <w:rPr>
          <w:rFonts w:ascii="Arial" w:hAnsi="Arial" w:cs="Arial"/>
          <w:color w:val="000000"/>
        </w:rPr>
        <w:t>,</w:t>
      </w:r>
      <w:r w:rsidR="003D0E8D">
        <w:rPr>
          <w:rFonts w:ascii="Arial" w:hAnsi="Arial" w:cs="Arial"/>
          <w:color w:val="000000"/>
        </w:rPr>
        <w:t xml:space="preserve"> and cousins</w:t>
      </w:r>
      <w:r w:rsidR="009A5558">
        <w:rPr>
          <w:rFonts w:ascii="Arial" w:hAnsi="Arial" w:cs="Arial"/>
          <w:color w:val="000000"/>
        </w:rPr>
        <w:t>, by blood or marriage, a</w:t>
      </w:r>
      <w:r w:rsidR="003D0E8D">
        <w:rPr>
          <w:rFonts w:ascii="Arial" w:hAnsi="Arial" w:cs="Arial"/>
          <w:color w:val="000000"/>
        </w:rPr>
        <w:t xml:space="preserve">re disqualified as well. </w:t>
      </w:r>
    </w:p>
    <w:p w:rsidR="006240E6" w:rsidRDefault="006240E6" w:rsidP="00B57BC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B73318" w:rsidRDefault="006240E6" w:rsidP="00B57BC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0D4534">
        <w:rPr>
          <w:rFonts w:ascii="Arial" w:hAnsi="Arial" w:cs="Arial"/>
          <w:color w:val="000000"/>
        </w:rPr>
        <w:t xml:space="preserve">It is also customary not to appoint relatives </w:t>
      </w:r>
      <w:r w:rsidR="00AC622B">
        <w:rPr>
          <w:rFonts w:ascii="Arial" w:hAnsi="Arial" w:cs="Arial"/>
          <w:color w:val="000000"/>
        </w:rPr>
        <w:t>who</w:t>
      </w:r>
      <w:r w:rsidR="000D4534">
        <w:rPr>
          <w:rFonts w:ascii="Arial" w:hAnsi="Arial" w:cs="Arial"/>
          <w:color w:val="000000"/>
        </w:rPr>
        <w:t xml:space="preserve"> are not disqualified, </w:t>
      </w:r>
      <w:r w:rsidR="00AC622B">
        <w:rPr>
          <w:rFonts w:ascii="Arial" w:hAnsi="Arial" w:cs="Arial"/>
          <w:color w:val="000000"/>
        </w:rPr>
        <w:t>so</w:t>
      </w:r>
      <w:r w:rsidR="000D4534">
        <w:rPr>
          <w:rFonts w:ascii="Arial" w:hAnsi="Arial" w:cs="Arial"/>
          <w:color w:val="000000"/>
        </w:rPr>
        <w:t xml:space="preserve"> that bystanders should not mistakenly believe that close relatives m</w:t>
      </w:r>
      <w:r w:rsidR="00AC622B">
        <w:rPr>
          <w:rFonts w:ascii="Arial" w:hAnsi="Arial" w:cs="Arial"/>
          <w:color w:val="000000"/>
        </w:rPr>
        <w:t>ay serve together as witnesses.</w:t>
      </w:r>
      <w:r>
        <w:rPr>
          <w:rFonts w:ascii="Arial" w:hAnsi="Arial" w:cs="Arial"/>
          <w:color w:val="000000"/>
        </w:rPr>
        <w:t>)</w:t>
      </w:r>
    </w:p>
    <w:p w:rsidR="00EC52C9" w:rsidRDefault="00EC52C9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3D0E8D" w:rsidRDefault="000D652A" w:rsidP="00B57BC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>Finally, t</w:t>
      </w:r>
      <w:r w:rsidR="003D0E8D">
        <w:rPr>
          <w:rFonts w:asciiTheme="minorBidi" w:hAnsiTheme="minorBidi" w:cstheme="minorBidi"/>
          <w:color w:val="222222"/>
        </w:rPr>
        <w:t>he witnesses must not be dis</w:t>
      </w:r>
      <w:r w:rsidR="00AC622B">
        <w:rPr>
          <w:rFonts w:asciiTheme="minorBidi" w:hAnsiTheme="minorBidi" w:cstheme="minorBidi"/>
          <w:color w:val="222222"/>
        </w:rPr>
        <w:t>qualified due to their behavior.</w:t>
      </w:r>
      <w:r w:rsidR="003D0E8D">
        <w:rPr>
          <w:rFonts w:asciiTheme="minorBidi" w:hAnsiTheme="minorBidi" w:cstheme="minorBidi"/>
          <w:color w:val="222222"/>
        </w:rPr>
        <w:t xml:space="preserve"> </w:t>
      </w:r>
      <w:r w:rsidR="00AC622B">
        <w:rPr>
          <w:rFonts w:asciiTheme="minorBidi" w:hAnsiTheme="minorBidi" w:cstheme="minorBidi"/>
          <w:color w:val="222222"/>
        </w:rPr>
        <w:t xml:space="preserve">They </w:t>
      </w:r>
      <w:r w:rsidR="003D0E8D">
        <w:rPr>
          <w:rFonts w:asciiTheme="minorBidi" w:hAnsiTheme="minorBidi" w:cstheme="minorBidi"/>
          <w:color w:val="222222"/>
        </w:rPr>
        <w:t xml:space="preserve">therefore must not be </w:t>
      </w:r>
      <w:r w:rsidR="009A5558">
        <w:rPr>
          <w:rFonts w:asciiTheme="minorBidi" w:hAnsiTheme="minorBidi" w:cstheme="minorBidi"/>
          <w:color w:val="222222"/>
        </w:rPr>
        <w:t>thieves</w:t>
      </w:r>
      <w:r w:rsidR="003D0E8D">
        <w:rPr>
          <w:rFonts w:asciiTheme="minorBidi" w:hAnsiTheme="minorBidi" w:cstheme="minorBidi"/>
          <w:color w:val="222222"/>
        </w:rPr>
        <w:t xml:space="preserve"> (</w:t>
      </w:r>
      <w:r w:rsidR="003D0E8D" w:rsidRPr="00480AA5">
        <w:rPr>
          <w:rFonts w:asciiTheme="minorBidi" w:hAnsiTheme="minorBidi" w:cstheme="minorBidi"/>
          <w:i/>
          <w:iCs/>
          <w:color w:val="222222"/>
        </w:rPr>
        <w:t>Shulchan Arukh</w:t>
      </w:r>
      <w:r w:rsidR="00AC622B">
        <w:rPr>
          <w:rFonts w:asciiTheme="minorBidi" w:hAnsiTheme="minorBidi" w:cstheme="minorBidi"/>
          <w:color w:val="222222"/>
        </w:rPr>
        <w:t>, CM 34:7)</w:t>
      </w:r>
      <w:r w:rsidR="003D0E8D">
        <w:rPr>
          <w:rFonts w:asciiTheme="minorBidi" w:hAnsiTheme="minorBidi" w:cstheme="minorBidi"/>
          <w:color w:val="222222"/>
        </w:rPr>
        <w:t xml:space="preserve"> </w:t>
      </w:r>
      <w:r w:rsidR="003D0D3A">
        <w:rPr>
          <w:rFonts w:asciiTheme="minorBidi" w:hAnsiTheme="minorBidi" w:cstheme="minorBidi"/>
          <w:color w:val="222222"/>
        </w:rPr>
        <w:t>or intentional sinner</w:t>
      </w:r>
      <w:r w:rsidR="00AC622B">
        <w:rPr>
          <w:rFonts w:asciiTheme="minorBidi" w:hAnsiTheme="minorBidi" w:cstheme="minorBidi"/>
          <w:color w:val="222222"/>
        </w:rPr>
        <w:t>s</w:t>
      </w:r>
      <w:r w:rsidR="003D0D3A">
        <w:rPr>
          <w:rFonts w:asciiTheme="minorBidi" w:hAnsiTheme="minorBidi" w:cstheme="minorBidi"/>
          <w:color w:val="222222"/>
        </w:rPr>
        <w:t xml:space="preserve"> (ibid. 34:2). </w:t>
      </w:r>
      <w:r w:rsidR="000D4534">
        <w:rPr>
          <w:rFonts w:asciiTheme="minorBidi" w:hAnsiTheme="minorBidi" w:cstheme="minorBidi"/>
          <w:color w:val="222222"/>
        </w:rPr>
        <w:t xml:space="preserve">Non-religious Jews should not serve as witnesses for a wedding. </w:t>
      </w:r>
      <w:r w:rsidR="003D0D3A">
        <w:rPr>
          <w:rFonts w:asciiTheme="minorBidi" w:hAnsiTheme="minorBidi" w:cstheme="minorBidi"/>
          <w:color w:val="222222"/>
        </w:rPr>
        <w:t xml:space="preserve">Some </w:t>
      </w:r>
      <w:r w:rsidR="00AC622B">
        <w:rPr>
          <w:rFonts w:asciiTheme="minorBidi" w:hAnsiTheme="minorBidi" w:cstheme="minorBidi"/>
          <w:i/>
          <w:iCs/>
          <w:color w:val="222222"/>
        </w:rPr>
        <w:t xml:space="preserve">eidim </w:t>
      </w:r>
      <w:r w:rsidR="003D0D3A">
        <w:rPr>
          <w:rFonts w:asciiTheme="minorBidi" w:hAnsiTheme="minorBidi" w:cstheme="minorBidi"/>
          <w:color w:val="222222"/>
        </w:rPr>
        <w:t xml:space="preserve">are accustomed to repent for their sins under the </w:t>
      </w:r>
      <w:r w:rsidR="003D0D3A" w:rsidRPr="006240E6">
        <w:rPr>
          <w:rFonts w:asciiTheme="minorBidi" w:hAnsiTheme="minorBidi" w:cstheme="minorBidi"/>
          <w:i/>
          <w:iCs/>
          <w:color w:val="222222"/>
        </w:rPr>
        <w:t>chuppa</w:t>
      </w:r>
      <w:r w:rsidR="003D0D3A">
        <w:rPr>
          <w:rFonts w:asciiTheme="minorBidi" w:hAnsiTheme="minorBidi" w:cstheme="minorBidi"/>
          <w:color w:val="222222"/>
        </w:rPr>
        <w:t>, before the wedding ceremony.</w:t>
      </w:r>
    </w:p>
    <w:p w:rsidR="00F63E56" w:rsidRDefault="00F63E56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F63E56" w:rsidRPr="00F63E56" w:rsidRDefault="00F63E56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  <w:r w:rsidRPr="00F63E56">
        <w:rPr>
          <w:rFonts w:asciiTheme="minorBidi" w:hAnsiTheme="minorBidi" w:cstheme="minorBidi"/>
          <w:b/>
          <w:bCs/>
          <w:i/>
          <w:iCs/>
          <w:color w:val="222222"/>
        </w:rPr>
        <w:t>Yichud Eidim</w:t>
      </w:r>
      <w:r w:rsidRPr="00F63E56">
        <w:rPr>
          <w:rFonts w:asciiTheme="minorBidi" w:hAnsiTheme="minorBidi" w:cstheme="minorBidi"/>
          <w:b/>
          <w:bCs/>
          <w:color w:val="222222"/>
        </w:rPr>
        <w:t>- Designating Witnesses</w:t>
      </w:r>
    </w:p>
    <w:p w:rsidR="00F63E56" w:rsidRDefault="00F63E56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024A62" w:rsidRDefault="000D4534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ab/>
      </w:r>
      <w:r w:rsidR="00024A62">
        <w:rPr>
          <w:rFonts w:asciiTheme="minorBidi" w:hAnsiTheme="minorBidi" w:cstheme="minorBidi"/>
          <w:color w:val="222222"/>
        </w:rPr>
        <w:t xml:space="preserve">The </w:t>
      </w:r>
      <w:r w:rsidR="00024A62" w:rsidRPr="00AC622B">
        <w:rPr>
          <w:rFonts w:asciiTheme="minorBidi" w:hAnsiTheme="minorBidi" w:cstheme="minorBidi"/>
          <w:i/>
          <w:iCs/>
          <w:color w:val="222222"/>
        </w:rPr>
        <w:t>mishna</w:t>
      </w:r>
      <w:r w:rsidR="00024A62">
        <w:rPr>
          <w:rFonts w:asciiTheme="minorBidi" w:hAnsiTheme="minorBidi" w:cstheme="minorBidi"/>
          <w:color w:val="222222"/>
        </w:rPr>
        <w:t xml:space="preserve"> (</w:t>
      </w:r>
      <w:r w:rsidR="00024A62" w:rsidRPr="00480AA5">
        <w:rPr>
          <w:rFonts w:asciiTheme="minorBidi" w:hAnsiTheme="minorBidi" w:cstheme="minorBidi"/>
          <w:i/>
          <w:iCs/>
          <w:color w:val="222222"/>
        </w:rPr>
        <w:t>Makkot</w:t>
      </w:r>
      <w:r w:rsidR="00024A62">
        <w:rPr>
          <w:rFonts w:asciiTheme="minorBidi" w:hAnsiTheme="minorBidi" w:cstheme="minorBidi"/>
          <w:color w:val="222222"/>
        </w:rPr>
        <w:t xml:space="preserve"> 5b) teaches that when one member of a group witnesses (</w:t>
      </w:r>
      <w:r w:rsidR="00024A62" w:rsidRPr="00480AA5">
        <w:rPr>
          <w:rFonts w:asciiTheme="minorBidi" w:hAnsiTheme="minorBidi" w:cstheme="minorBidi"/>
          <w:i/>
          <w:iCs/>
          <w:color w:val="222222"/>
        </w:rPr>
        <w:t>kat eidim</w:t>
      </w:r>
      <w:r w:rsidR="00024A62">
        <w:rPr>
          <w:rFonts w:asciiTheme="minorBidi" w:hAnsiTheme="minorBidi" w:cstheme="minorBidi"/>
          <w:color w:val="222222"/>
        </w:rPr>
        <w:t xml:space="preserve">) </w:t>
      </w:r>
      <w:r w:rsidR="00AC622B">
        <w:rPr>
          <w:rFonts w:asciiTheme="minorBidi" w:hAnsiTheme="minorBidi" w:cstheme="minorBidi"/>
          <w:color w:val="222222"/>
        </w:rPr>
        <w:t>is disqualified from testifying –</w:t>
      </w:r>
      <w:r w:rsidR="00024A62">
        <w:rPr>
          <w:rFonts w:asciiTheme="minorBidi" w:hAnsiTheme="minorBidi" w:cstheme="minorBidi"/>
          <w:color w:val="222222"/>
        </w:rPr>
        <w:t xml:space="preserve"> for example</w:t>
      </w:r>
      <w:r w:rsidR="00AC622B">
        <w:rPr>
          <w:rFonts w:asciiTheme="minorBidi" w:hAnsiTheme="minorBidi" w:cstheme="minorBidi"/>
          <w:color w:val="222222"/>
        </w:rPr>
        <w:t>,</w:t>
      </w:r>
      <w:r w:rsidR="00024A62">
        <w:rPr>
          <w:rFonts w:asciiTheme="minorBidi" w:hAnsiTheme="minorBidi" w:cstheme="minorBidi"/>
          <w:color w:val="222222"/>
        </w:rPr>
        <w:t xml:space="preserve"> if he is related to another witness </w:t>
      </w:r>
      <w:r w:rsidR="00AC622B">
        <w:rPr>
          <w:rFonts w:asciiTheme="minorBidi" w:hAnsiTheme="minorBidi" w:cstheme="minorBidi"/>
          <w:color w:val="222222"/>
        </w:rPr>
        <w:t xml:space="preserve">or the subject of the testimony – </w:t>
      </w:r>
      <w:r w:rsidR="00024A62">
        <w:rPr>
          <w:rFonts w:asciiTheme="minorBidi" w:hAnsiTheme="minorBidi" w:cstheme="minorBidi"/>
          <w:color w:val="222222"/>
        </w:rPr>
        <w:t>the entire gro</w:t>
      </w:r>
      <w:r w:rsidR="00AC622B">
        <w:rPr>
          <w:rFonts w:asciiTheme="minorBidi" w:hAnsiTheme="minorBidi" w:cstheme="minorBidi"/>
          <w:color w:val="222222"/>
        </w:rPr>
        <w:t>up of witnesses is disqualified:</w:t>
      </w:r>
    </w:p>
    <w:p w:rsidR="00480AA5" w:rsidRDefault="00480AA5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024A62" w:rsidRDefault="00024A62" w:rsidP="00B57BC2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Theme="minorBidi" w:hAnsiTheme="minorBidi" w:cstheme="minorBidi"/>
          <w:color w:val="222222"/>
        </w:rPr>
      </w:pPr>
      <w:r w:rsidRPr="00AA4F7E">
        <w:rPr>
          <w:rFonts w:asciiTheme="minorBidi" w:hAnsiTheme="minorBidi"/>
          <w:color w:val="222222"/>
        </w:rPr>
        <w:lastRenderedPageBreak/>
        <w:t>And just as with regard to two witnesses, if one of them is found to be a relative or is otherwise disqualified, their entire testimony is voided, as it is no longer the testimony of two witnesses, so too, with regard to three witnesses</w:t>
      </w:r>
      <w:r w:rsidR="00AC622B">
        <w:rPr>
          <w:rFonts w:asciiTheme="minorBidi" w:hAnsiTheme="minorBidi"/>
          <w:color w:val="222222"/>
        </w:rPr>
        <w:t xml:space="preserve"> who came to testify as one set –</w:t>
      </w:r>
      <w:r w:rsidRPr="00AA4F7E">
        <w:rPr>
          <w:rFonts w:asciiTheme="minorBidi" w:hAnsiTheme="minorBidi"/>
          <w:color w:val="222222"/>
        </w:rPr>
        <w:t xml:space="preserve"> if one of them is found to be a relative or is otherwise disqualified, their entire testimony is voided, even though two valid witnesses remain. From where is it derived that the same </w:t>
      </w:r>
      <w:r w:rsidRPr="00AA4F7E">
        <w:rPr>
          <w:rFonts w:asciiTheme="minorBidi" w:hAnsiTheme="minorBidi"/>
          <w:i/>
          <w:iCs/>
          <w:color w:val="222222"/>
        </w:rPr>
        <w:t xml:space="preserve">halakha </w:t>
      </w:r>
      <w:r w:rsidRPr="00AA4F7E">
        <w:rPr>
          <w:rFonts w:asciiTheme="minorBidi" w:hAnsiTheme="minorBidi"/>
          <w:color w:val="222222"/>
        </w:rPr>
        <w:t xml:space="preserve">applies even in the case of one hundred witnesses? It is derived from a verse, as </w:t>
      </w:r>
      <w:r w:rsidRPr="00AA4F7E">
        <w:rPr>
          <w:rFonts w:asciiTheme="minorBidi" w:hAnsiTheme="minorBidi" w:cstheme="minorBidi"/>
          <w:color w:val="222222"/>
        </w:rPr>
        <w:t>the verse states: “</w:t>
      </w:r>
      <w:r w:rsidR="00AA4F7E">
        <w:rPr>
          <w:rFonts w:asciiTheme="minorBidi" w:hAnsiTheme="minorBidi" w:cstheme="minorBidi"/>
          <w:color w:val="222222"/>
        </w:rPr>
        <w:t>w</w:t>
      </w:r>
      <w:r w:rsidRPr="00AA4F7E">
        <w:rPr>
          <w:rFonts w:asciiTheme="minorBidi" w:hAnsiTheme="minorBidi" w:cstheme="minorBidi"/>
          <w:color w:val="222222"/>
        </w:rPr>
        <w:t>itnesses.”</w:t>
      </w:r>
    </w:p>
    <w:p w:rsidR="00480AA5" w:rsidRPr="00AA4F7E" w:rsidRDefault="00480AA5" w:rsidP="00B57BC2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Theme="minorBidi" w:hAnsiTheme="minorBidi" w:cstheme="minorBidi"/>
          <w:color w:val="222222"/>
        </w:rPr>
      </w:pPr>
    </w:p>
    <w:p w:rsidR="00024A62" w:rsidRDefault="00024A62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The </w:t>
      </w:r>
      <w:r w:rsidRPr="00AC622B">
        <w:rPr>
          <w:rFonts w:asciiTheme="minorBidi" w:hAnsiTheme="minorBidi" w:cstheme="minorBidi"/>
          <w:i/>
          <w:iCs/>
          <w:color w:val="222222"/>
        </w:rPr>
        <w:t>gemara</w:t>
      </w:r>
      <w:r>
        <w:rPr>
          <w:rFonts w:asciiTheme="minorBidi" w:hAnsiTheme="minorBidi" w:cstheme="minorBidi"/>
          <w:color w:val="222222"/>
        </w:rPr>
        <w:t xml:space="preserve"> (ibid. 6a) qualifies this statement.</w:t>
      </w:r>
    </w:p>
    <w:p w:rsidR="00480AA5" w:rsidRDefault="00480AA5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024A62" w:rsidRDefault="00024A62" w:rsidP="00B57BC2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Theme="minorBidi" w:hAnsiTheme="minorBidi" w:cstheme="minorBidi"/>
          <w:color w:val="222222"/>
        </w:rPr>
      </w:pPr>
      <w:r w:rsidRPr="00AA4F7E">
        <w:rPr>
          <w:rFonts w:asciiTheme="minorBidi" w:hAnsiTheme="minorBidi"/>
          <w:color w:val="222222"/>
        </w:rPr>
        <w:t>Rava said to him: [It is written: “According to two witnesses or three witnesses] shall a matter be established” (</w:t>
      </w:r>
      <w:r w:rsidRPr="00480AA5">
        <w:rPr>
          <w:rFonts w:asciiTheme="minorBidi" w:hAnsiTheme="minorBidi"/>
          <w:i/>
          <w:iCs/>
          <w:color w:val="222222"/>
        </w:rPr>
        <w:t>Devarim</w:t>
      </w:r>
      <w:r w:rsidRPr="00AA4F7E">
        <w:rPr>
          <w:rFonts w:asciiTheme="minorBidi" w:hAnsiTheme="minorBidi"/>
          <w:color w:val="222222"/>
        </w:rPr>
        <w:t xml:space="preserve"> 19:15); it is with regard to those who establish a matter as legal </w:t>
      </w:r>
      <w:r w:rsidRPr="00AA4F7E">
        <w:rPr>
          <w:rFonts w:asciiTheme="minorBidi" w:hAnsiTheme="minorBidi" w:cstheme="minorBidi"/>
          <w:color w:val="222222"/>
        </w:rPr>
        <w:t>fact in court that the verse is speaking.</w:t>
      </w:r>
    </w:p>
    <w:p w:rsidR="00480AA5" w:rsidRPr="00AA4F7E" w:rsidRDefault="00480AA5" w:rsidP="00B57BC2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Theme="minorBidi" w:hAnsiTheme="minorBidi" w:cstheme="minorBidi"/>
          <w:color w:val="222222"/>
        </w:rPr>
      </w:pPr>
    </w:p>
    <w:p w:rsidR="00024A62" w:rsidRDefault="004A388B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Rava explains this applies only to </w:t>
      </w:r>
      <w:r w:rsidRPr="00AA4F7E">
        <w:rPr>
          <w:rFonts w:asciiTheme="minorBidi" w:hAnsiTheme="minorBidi" w:cstheme="minorBidi"/>
          <w:i/>
          <w:iCs/>
          <w:color w:val="222222"/>
        </w:rPr>
        <w:t>eidim</w:t>
      </w:r>
      <w:r>
        <w:rPr>
          <w:rFonts w:asciiTheme="minorBidi" w:hAnsiTheme="minorBidi" w:cstheme="minorBidi"/>
          <w:color w:val="222222"/>
        </w:rPr>
        <w:t xml:space="preserve"> who come to testify (</w:t>
      </w:r>
      <w:r w:rsidRPr="00AA4F7E">
        <w:rPr>
          <w:rFonts w:asciiTheme="minorBidi" w:hAnsiTheme="minorBidi" w:cstheme="minorBidi"/>
          <w:i/>
          <w:iCs/>
          <w:color w:val="222222"/>
        </w:rPr>
        <w:t>mekaymei davar</w:t>
      </w:r>
      <w:r>
        <w:rPr>
          <w:rFonts w:asciiTheme="minorBidi" w:hAnsiTheme="minorBidi" w:cstheme="minorBidi"/>
          <w:color w:val="222222"/>
        </w:rPr>
        <w:t>)</w:t>
      </w:r>
      <w:r w:rsidR="00AC622B">
        <w:rPr>
          <w:rFonts w:asciiTheme="minorBidi" w:hAnsiTheme="minorBidi" w:cstheme="minorBidi"/>
          <w:color w:val="222222"/>
        </w:rPr>
        <w:t>,</w:t>
      </w:r>
      <w:r>
        <w:rPr>
          <w:rFonts w:asciiTheme="minorBidi" w:hAnsiTheme="minorBidi" w:cstheme="minorBidi"/>
          <w:color w:val="222222"/>
        </w:rPr>
        <w:t xml:space="preserve"> and not </w:t>
      </w:r>
      <w:r w:rsidR="00AC622B">
        <w:rPr>
          <w:rFonts w:asciiTheme="minorBidi" w:hAnsiTheme="minorBidi" w:cstheme="minorBidi"/>
          <w:color w:val="222222"/>
        </w:rPr>
        <w:t xml:space="preserve">to </w:t>
      </w:r>
      <w:r>
        <w:rPr>
          <w:rFonts w:asciiTheme="minorBidi" w:hAnsiTheme="minorBidi" w:cstheme="minorBidi"/>
          <w:color w:val="222222"/>
        </w:rPr>
        <w:t>all witnesses who witnessed the subject of the testimony.</w:t>
      </w:r>
      <w:r w:rsidR="00782DB2">
        <w:rPr>
          <w:rFonts w:asciiTheme="minorBidi" w:hAnsiTheme="minorBidi" w:cstheme="minorBidi"/>
          <w:color w:val="222222"/>
        </w:rPr>
        <w:t xml:space="preserve"> Furthermore, the Talmud explains:</w:t>
      </w:r>
    </w:p>
    <w:p w:rsidR="00480AA5" w:rsidRDefault="00480AA5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782DB2" w:rsidRDefault="00782DB2" w:rsidP="00B57BC2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Theme="minorBidi" w:hAnsiTheme="minorBidi" w:cstheme="minorBidi"/>
          <w:color w:val="222222"/>
        </w:rPr>
      </w:pPr>
      <w:r w:rsidRPr="00AA4F7E">
        <w:rPr>
          <w:rFonts w:asciiTheme="minorBidi" w:hAnsiTheme="minorBidi"/>
          <w:color w:val="222222"/>
        </w:rPr>
        <w:t xml:space="preserve">Rava says: This is what we say to the witnesses who come to the court: Did you come to observe the proceedings or did you come to testify? If the witnesses say they came to testify, then if one of them is found to be a relative or otherwise disqualified, their entire testimony is voided. If the witnesses say that they came to observe, in that situation, what shall two brothers do in a case </w:t>
      </w:r>
      <w:r w:rsidR="00AC622B">
        <w:rPr>
          <w:rFonts w:asciiTheme="minorBidi" w:hAnsiTheme="minorBidi"/>
          <w:color w:val="222222"/>
        </w:rPr>
        <w:t>in which</w:t>
      </w:r>
      <w:r w:rsidRPr="00AA4F7E">
        <w:rPr>
          <w:rFonts w:asciiTheme="minorBidi" w:hAnsiTheme="minorBidi"/>
          <w:color w:val="222222"/>
        </w:rPr>
        <w:t xml:space="preserve"> they saw someone who killed a person? It is certainly unusual for those who witnessed the murder to not even </w:t>
      </w:r>
      <w:r w:rsidRPr="00AA4F7E">
        <w:rPr>
          <w:rFonts w:asciiTheme="minorBidi" w:hAnsiTheme="minorBidi" w:cstheme="minorBidi"/>
          <w:color w:val="222222"/>
        </w:rPr>
        <w:t>attend the court hearing.</w:t>
      </w:r>
    </w:p>
    <w:p w:rsidR="00480AA5" w:rsidRPr="00AA4F7E" w:rsidRDefault="00480AA5" w:rsidP="00B57BC2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Theme="minorBidi" w:hAnsiTheme="minorBidi" w:cstheme="minorBidi"/>
          <w:color w:val="222222"/>
        </w:rPr>
      </w:pPr>
    </w:p>
    <w:p w:rsidR="004A388B" w:rsidRDefault="00782DB2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In other words, if an invalid witness is found among witnesses who come to </w:t>
      </w:r>
      <w:r w:rsidRPr="00AA4F7E">
        <w:rPr>
          <w:rFonts w:asciiTheme="minorBidi" w:hAnsiTheme="minorBidi" w:cstheme="minorBidi"/>
          <w:i/>
          <w:iCs/>
          <w:color w:val="222222"/>
        </w:rPr>
        <w:t>beit din</w:t>
      </w:r>
      <w:r>
        <w:rPr>
          <w:rFonts w:asciiTheme="minorBidi" w:hAnsiTheme="minorBidi" w:cstheme="minorBidi"/>
          <w:color w:val="222222"/>
        </w:rPr>
        <w:t xml:space="preserve"> with the intention to testify, the entire group is disqualified. </w:t>
      </w:r>
    </w:p>
    <w:p w:rsidR="00782DB2" w:rsidRDefault="00782DB2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AA4F7E" w:rsidRDefault="004A388B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ab/>
      </w:r>
      <w:r w:rsidR="00782DB2">
        <w:rPr>
          <w:rFonts w:asciiTheme="minorBidi" w:hAnsiTheme="minorBidi" w:cstheme="minorBidi"/>
          <w:color w:val="222222"/>
        </w:rPr>
        <w:t>Although the Talmud refers to financial matters, s</w:t>
      </w:r>
      <w:r>
        <w:rPr>
          <w:rFonts w:asciiTheme="minorBidi" w:hAnsiTheme="minorBidi" w:cstheme="minorBidi"/>
          <w:color w:val="222222"/>
        </w:rPr>
        <w:t xml:space="preserve">ome </w:t>
      </w:r>
      <w:r w:rsidRPr="00AC622B">
        <w:rPr>
          <w:rFonts w:asciiTheme="minorBidi" w:hAnsiTheme="minorBidi" w:cstheme="minorBidi"/>
          <w:i/>
          <w:iCs/>
          <w:color w:val="222222"/>
        </w:rPr>
        <w:t>Rishonim</w:t>
      </w:r>
      <w:r>
        <w:rPr>
          <w:rFonts w:asciiTheme="minorBidi" w:hAnsiTheme="minorBidi" w:cstheme="minorBidi"/>
          <w:color w:val="222222"/>
        </w:rPr>
        <w:t xml:space="preserve"> raise the following concern regarding</w:t>
      </w:r>
      <w:r w:rsidR="00782DB2">
        <w:rPr>
          <w:rFonts w:asciiTheme="minorBidi" w:hAnsiTheme="minorBidi" w:cstheme="minorBidi"/>
          <w:color w:val="222222"/>
        </w:rPr>
        <w:t xml:space="preserve"> </w:t>
      </w:r>
      <w:r w:rsidR="00782DB2" w:rsidRPr="00AA4F7E">
        <w:rPr>
          <w:rFonts w:asciiTheme="minorBidi" w:hAnsiTheme="minorBidi" w:cstheme="minorBidi"/>
          <w:i/>
          <w:iCs/>
          <w:color w:val="222222"/>
        </w:rPr>
        <w:t>gittin</w:t>
      </w:r>
      <w:r w:rsidR="00782DB2">
        <w:rPr>
          <w:rFonts w:asciiTheme="minorBidi" w:hAnsiTheme="minorBidi" w:cstheme="minorBidi"/>
          <w:color w:val="222222"/>
        </w:rPr>
        <w:t xml:space="preserve"> and</w:t>
      </w:r>
      <w:r>
        <w:rPr>
          <w:rFonts w:asciiTheme="minorBidi" w:hAnsiTheme="minorBidi" w:cstheme="minorBidi"/>
          <w:color w:val="222222"/>
        </w:rPr>
        <w:t xml:space="preserve"> </w:t>
      </w:r>
      <w:r w:rsidRPr="00AA4F7E">
        <w:rPr>
          <w:rFonts w:asciiTheme="minorBidi" w:hAnsiTheme="minorBidi" w:cstheme="minorBidi"/>
          <w:i/>
          <w:iCs/>
          <w:color w:val="222222"/>
        </w:rPr>
        <w:t>kiddushin</w:t>
      </w:r>
      <w:r>
        <w:rPr>
          <w:rFonts w:asciiTheme="minorBidi" w:hAnsiTheme="minorBidi" w:cstheme="minorBidi"/>
          <w:color w:val="222222"/>
        </w:rPr>
        <w:t xml:space="preserve">: If there are relatives present at the </w:t>
      </w:r>
      <w:r w:rsidR="00782DB2">
        <w:rPr>
          <w:rFonts w:asciiTheme="minorBidi" w:hAnsiTheme="minorBidi" w:cstheme="minorBidi"/>
          <w:color w:val="222222"/>
        </w:rPr>
        <w:t xml:space="preserve">giving of the </w:t>
      </w:r>
      <w:r w:rsidR="00782DB2" w:rsidRPr="00782DB2">
        <w:rPr>
          <w:rFonts w:asciiTheme="minorBidi" w:hAnsiTheme="minorBidi" w:cstheme="minorBidi"/>
          <w:i/>
          <w:iCs/>
          <w:color w:val="222222"/>
        </w:rPr>
        <w:t>get</w:t>
      </w:r>
      <w:r w:rsidR="00782DB2">
        <w:rPr>
          <w:rFonts w:asciiTheme="minorBidi" w:hAnsiTheme="minorBidi" w:cstheme="minorBidi"/>
          <w:color w:val="222222"/>
        </w:rPr>
        <w:t xml:space="preserve"> or at the </w:t>
      </w:r>
      <w:r w:rsidRPr="00782DB2">
        <w:rPr>
          <w:rFonts w:asciiTheme="minorBidi" w:hAnsiTheme="minorBidi" w:cstheme="minorBidi"/>
          <w:i/>
          <w:iCs/>
          <w:color w:val="222222"/>
        </w:rPr>
        <w:t>kiddushin</w:t>
      </w:r>
      <w:r>
        <w:rPr>
          <w:rFonts w:asciiTheme="minorBidi" w:hAnsiTheme="minorBidi" w:cstheme="minorBidi"/>
          <w:color w:val="222222"/>
        </w:rPr>
        <w:t xml:space="preserve">, then should </w:t>
      </w:r>
      <w:r w:rsidR="00AA4F7E">
        <w:rPr>
          <w:rFonts w:asciiTheme="minorBidi" w:hAnsiTheme="minorBidi" w:cstheme="minorBidi"/>
          <w:color w:val="222222"/>
        </w:rPr>
        <w:t>w</w:t>
      </w:r>
      <w:r>
        <w:rPr>
          <w:rFonts w:asciiTheme="minorBidi" w:hAnsiTheme="minorBidi" w:cstheme="minorBidi"/>
          <w:color w:val="222222"/>
        </w:rPr>
        <w:t xml:space="preserve">e say that all </w:t>
      </w:r>
      <w:r w:rsidRPr="00782DB2">
        <w:rPr>
          <w:rFonts w:asciiTheme="minorBidi" w:hAnsiTheme="minorBidi" w:cstheme="minorBidi"/>
          <w:i/>
          <w:iCs/>
          <w:color w:val="222222"/>
        </w:rPr>
        <w:t>eidim</w:t>
      </w:r>
      <w:r>
        <w:rPr>
          <w:rFonts w:asciiTheme="minorBidi" w:hAnsiTheme="minorBidi" w:cstheme="minorBidi"/>
          <w:color w:val="222222"/>
        </w:rPr>
        <w:t xml:space="preserve"> who witnessed the ceremony are disqualified, in accordance with the </w:t>
      </w:r>
      <w:r w:rsidRPr="00AA4F7E">
        <w:rPr>
          <w:rFonts w:asciiTheme="minorBidi" w:hAnsiTheme="minorBidi" w:cstheme="minorBidi"/>
          <w:color w:val="222222"/>
        </w:rPr>
        <w:t>principle “</w:t>
      </w:r>
      <w:r w:rsidRPr="00AA4F7E">
        <w:rPr>
          <w:rFonts w:asciiTheme="minorBidi" w:hAnsiTheme="minorBidi"/>
          <w:color w:val="222222"/>
        </w:rPr>
        <w:t>if one of them is found to be a relative or is otherwise disqualified, their entire testimony is voided</w:t>
      </w:r>
      <w:r w:rsidRPr="00AA4F7E">
        <w:rPr>
          <w:rFonts w:asciiTheme="minorBidi" w:hAnsiTheme="minorBidi" w:cstheme="minorBidi"/>
          <w:color w:val="222222"/>
        </w:rPr>
        <w:t>”?</w:t>
      </w:r>
      <w:r w:rsidR="00D70F2F" w:rsidRPr="00AA4F7E">
        <w:rPr>
          <w:rFonts w:asciiTheme="minorBidi" w:hAnsiTheme="minorBidi" w:cstheme="minorBidi"/>
          <w:color w:val="222222"/>
        </w:rPr>
        <w:t xml:space="preserve"> </w:t>
      </w:r>
    </w:p>
    <w:p w:rsidR="00AA4F7E" w:rsidRDefault="00AA4F7E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D70F2F" w:rsidRDefault="00782DB2" w:rsidP="00B57BC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AA4F7E">
        <w:rPr>
          <w:rFonts w:asciiTheme="minorBidi" w:hAnsiTheme="minorBidi" w:cstheme="minorBidi"/>
          <w:color w:val="222222"/>
        </w:rPr>
        <w:t>Tosafot (</w:t>
      </w:r>
      <w:r w:rsidRPr="00AC622B">
        <w:rPr>
          <w:rFonts w:asciiTheme="minorBidi" w:hAnsiTheme="minorBidi" w:cstheme="minorBidi"/>
          <w:i/>
          <w:iCs/>
          <w:color w:val="222222"/>
        </w:rPr>
        <w:t>Makkot</w:t>
      </w:r>
      <w:r w:rsidRPr="00AA4F7E">
        <w:rPr>
          <w:rFonts w:asciiTheme="minorBidi" w:hAnsiTheme="minorBidi" w:cstheme="minorBidi"/>
          <w:color w:val="222222"/>
        </w:rPr>
        <w:t xml:space="preserve"> 6a</w:t>
      </w:r>
      <w:r w:rsidR="00AC622B">
        <w:rPr>
          <w:rFonts w:asciiTheme="minorBidi" w:hAnsiTheme="minorBidi" w:cstheme="minorBidi"/>
          <w:color w:val="222222"/>
        </w:rPr>
        <w:t>,</w:t>
      </w:r>
      <w:r w:rsidRPr="00AA4F7E">
        <w:rPr>
          <w:rFonts w:asciiTheme="minorBidi" w:hAnsiTheme="minorBidi" w:cstheme="minorBidi"/>
          <w:color w:val="222222"/>
        </w:rPr>
        <w:t xml:space="preserve"> s.v. </w:t>
      </w:r>
      <w:r w:rsidR="00AC622B">
        <w:rPr>
          <w:rFonts w:asciiTheme="minorBidi" w:hAnsiTheme="minorBidi" w:cstheme="minorBidi"/>
          <w:i/>
          <w:iCs/>
          <w:color w:val="222222"/>
        </w:rPr>
        <w:t>S</w:t>
      </w:r>
      <w:r w:rsidRPr="00AA4F7E">
        <w:rPr>
          <w:rFonts w:asciiTheme="minorBidi" w:hAnsiTheme="minorBidi" w:cstheme="minorBidi"/>
          <w:i/>
          <w:iCs/>
          <w:color w:val="222222"/>
        </w:rPr>
        <w:t>hmuel</w:t>
      </w:r>
      <w:r w:rsidRPr="00AA4F7E">
        <w:rPr>
          <w:rFonts w:asciiTheme="minorBidi" w:hAnsiTheme="minorBidi" w:cstheme="minorBidi"/>
          <w:color w:val="222222"/>
        </w:rPr>
        <w:t>; see also</w:t>
      </w:r>
      <w:r>
        <w:rPr>
          <w:rFonts w:asciiTheme="minorBidi" w:hAnsiTheme="minorBidi" w:cstheme="minorBidi"/>
          <w:color w:val="222222"/>
        </w:rPr>
        <w:t xml:space="preserve"> Rosh 1:11) explain </w:t>
      </w:r>
      <w:r w:rsidR="00D70F2F">
        <w:rPr>
          <w:rFonts w:asciiTheme="minorBidi" w:hAnsiTheme="minorBidi" w:cstheme="minorBidi"/>
          <w:color w:val="222222"/>
        </w:rPr>
        <w:t xml:space="preserve">that since the </w:t>
      </w:r>
      <w:r w:rsidR="00D70F2F" w:rsidRPr="00AC622B">
        <w:rPr>
          <w:rFonts w:asciiTheme="minorBidi" w:hAnsiTheme="minorBidi" w:cstheme="minorBidi"/>
          <w:i/>
          <w:iCs/>
          <w:color w:val="222222"/>
        </w:rPr>
        <w:t>gemara</w:t>
      </w:r>
      <w:r w:rsidR="00D70F2F">
        <w:rPr>
          <w:rFonts w:asciiTheme="minorBidi" w:hAnsiTheme="minorBidi" w:cstheme="minorBidi"/>
          <w:color w:val="222222"/>
        </w:rPr>
        <w:t xml:space="preserve"> only applies this rule to witnesses who come to testify in </w:t>
      </w:r>
      <w:r w:rsidR="00D70F2F" w:rsidRPr="00AA4F7E">
        <w:rPr>
          <w:rFonts w:asciiTheme="minorBidi" w:hAnsiTheme="minorBidi" w:cstheme="minorBidi"/>
          <w:i/>
          <w:iCs/>
          <w:color w:val="222222"/>
        </w:rPr>
        <w:t>beit din</w:t>
      </w:r>
      <w:r w:rsidR="00D70F2F">
        <w:rPr>
          <w:rFonts w:asciiTheme="minorBidi" w:hAnsiTheme="minorBidi" w:cstheme="minorBidi"/>
          <w:color w:val="222222"/>
        </w:rPr>
        <w:t xml:space="preserve">, and not to those who merely witnessed the action, it would not apply to those who witnessed the </w:t>
      </w:r>
      <w:r w:rsidR="00D70F2F" w:rsidRPr="00AA4F7E">
        <w:rPr>
          <w:rFonts w:asciiTheme="minorBidi" w:hAnsiTheme="minorBidi" w:cstheme="minorBidi"/>
          <w:i/>
          <w:iCs/>
          <w:color w:val="222222"/>
        </w:rPr>
        <w:t>kiddushin</w:t>
      </w:r>
      <w:r w:rsidR="00D70F2F">
        <w:rPr>
          <w:rFonts w:asciiTheme="minorBidi" w:hAnsiTheme="minorBidi" w:cstheme="minorBidi"/>
          <w:color w:val="222222"/>
        </w:rPr>
        <w:t xml:space="preserve">. </w:t>
      </w:r>
    </w:p>
    <w:p w:rsidR="00024A62" w:rsidRDefault="00024A62" w:rsidP="00B57BC2">
      <w:pPr>
        <w:shd w:val="clear" w:color="auto" w:fill="FCFDFE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70F2F" w:rsidRDefault="00D70F2F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D70F2F">
        <w:rPr>
          <w:rFonts w:asciiTheme="minorBidi" w:hAnsiTheme="minorBidi" w:cstheme="minorBidi"/>
          <w:color w:val="222222"/>
        </w:rPr>
        <w:t>Ritva, (</w:t>
      </w:r>
      <w:r w:rsidRPr="00480AA5">
        <w:rPr>
          <w:rFonts w:asciiTheme="minorBidi" w:hAnsiTheme="minorBidi" w:cstheme="minorBidi"/>
          <w:i/>
          <w:iCs/>
          <w:color w:val="222222"/>
        </w:rPr>
        <w:t>Kiddushin</w:t>
      </w:r>
      <w:r w:rsidRPr="00D70F2F">
        <w:rPr>
          <w:rFonts w:asciiTheme="minorBidi" w:hAnsiTheme="minorBidi" w:cstheme="minorBidi"/>
          <w:color w:val="222222"/>
        </w:rPr>
        <w:t xml:space="preserve"> 43a</w:t>
      </w:r>
      <w:r w:rsidR="00AC622B">
        <w:rPr>
          <w:rFonts w:asciiTheme="minorBidi" w:hAnsiTheme="minorBidi" w:cstheme="minorBidi"/>
          <w:color w:val="222222"/>
        </w:rPr>
        <w:t>,</w:t>
      </w:r>
      <w:r w:rsidRPr="00D70F2F">
        <w:rPr>
          <w:rFonts w:asciiTheme="minorBidi" w:hAnsiTheme="minorBidi" w:cstheme="minorBidi"/>
          <w:color w:val="222222"/>
        </w:rPr>
        <w:t xml:space="preserve"> s.v. </w:t>
      </w:r>
      <w:r w:rsidRPr="00AA4F7E">
        <w:rPr>
          <w:rFonts w:asciiTheme="minorBidi" w:hAnsiTheme="minorBidi" w:cstheme="minorBidi"/>
          <w:i/>
          <w:iCs/>
          <w:color w:val="222222"/>
        </w:rPr>
        <w:t>itmar</w:t>
      </w:r>
      <w:r w:rsidRPr="00D70F2F">
        <w:rPr>
          <w:rFonts w:asciiTheme="minorBidi" w:hAnsiTheme="minorBidi" w:cstheme="minorBidi"/>
          <w:color w:val="222222"/>
        </w:rPr>
        <w:t xml:space="preserve">) disagrees. He explains that when the </w:t>
      </w:r>
      <w:r w:rsidRPr="00AC622B">
        <w:rPr>
          <w:rFonts w:asciiTheme="minorBidi" w:hAnsiTheme="minorBidi" w:cstheme="minorBidi"/>
          <w:i/>
          <w:iCs/>
          <w:color w:val="222222"/>
        </w:rPr>
        <w:t>gemara</w:t>
      </w:r>
      <w:r w:rsidRPr="00D70F2F">
        <w:rPr>
          <w:rFonts w:asciiTheme="minorBidi" w:hAnsiTheme="minorBidi" w:cstheme="minorBidi"/>
          <w:color w:val="222222"/>
        </w:rPr>
        <w:t xml:space="preserve"> differentiated between witnesses who come to testify in </w:t>
      </w:r>
      <w:r w:rsidRPr="00AA4F7E">
        <w:rPr>
          <w:rFonts w:asciiTheme="minorBidi" w:hAnsiTheme="minorBidi" w:cstheme="minorBidi"/>
          <w:i/>
          <w:iCs/>
          <w:color w:val="222222"/>
        </w:rPr>
        <w:t>beit din</w:t>
      </w:r>
      <w:r w:rsidRPr="00D70F2F">
        <w:rPr>
          <w:rFonts w:asciiTheme="minorBidi" w:hAnsiTheme="minorBidi" w:cstheme="minorBidi"/>
          <w:color w:val="222222"/>
        </w:rPr>
        <w:t xml:space="preserve"> and those who saw the act, “that referred to </w:t>
      </w:r>
      <w:r w:rsidR="00BB491F">
        <w:rPr>
          <w:rFonts w:asciiTheme="minorBidi" w:hAnsiTheme="minorBidi" w:cstheme="minorBidi"/>
          <w:color w:val="222222"/>
        </w:rPr>
        <w:t>monetary and criminal cases</w:t>
      </w:r>
      <w:r w:rsidRPr="00D70F2F">
        <w:rPr>
          <w:rFonts w:asciiTheme="minorBidi" w:hAnsiTheme="minorBidi" w:cstheme="minorBidi"/>
          <w:color w:val="222222"/>
        </w:rPr>
        <w:t xml:space="preserve">, regarding </w:t>
      </w:r>
      <w:r w:rsidRPr="00D70F2F">
        <w:rPr>
          <w:rFonts w:asciiTheme="minorBidi" w:hAnsiTheme="minorBidi" w:cstheme="minorBidi"/>
          <w:color w:val="222222"/>
        </w:rPr>
        <w:lastRenderedPageBreak/>
        <w:t xml:space="preserve">which the testimony is not fulfilled until the witnesses come to </w:t>
      </w:r>
      <w:r w:rsidRPr="00AA4F7E">
        <w:rPr>
          <w:rFonts w:asciiTheme="minorBidi" w:hAnsiTheme="minorBidi" w:cstheme="minorBidi"/>
          <w:i/>
          <w:iCs/>
          <w:color w:val="222222"/>
        </w:rPr>
        <w:t>beit din</w:t>
      </w:r>
      <w:r w:rsidRPr="00D70F2F">
        <w:rPr>
          <w:rFonts w:asciiTheme="minorBidi" w:hAnsiTheme="minorBidi" w:cstheme="minorBidi"/>
          <w:color w:val="222222"/>
        </w:rPr>
        <w:t xml:space="preserve">… </w:t>
      </w:r>
      <w:r w:rsidR="00AC622B">
        <w:rPr>
          <w:rFonts w:asciiTheme="minorBidi" w:hAnsiTheme="minorBidi" w:cstheme="minorBidi"/>
          <w:color w:val="222222"/>
        </w:rPr>
        <w:t>H</w:t>
      </w:r>
      <w:r w:rsidRPr="00D70F2F">
        <w:rPr>
          <w:rFonts w:asciiTheme="minorBidi" w:hAnsiTheme="minorBidi" w:cstheme="minorBidi"/>
          <w:color w:val="222222"/>
        </w:rPr>
        <w:t>owever</w:t>
      </w:r>
      <w:r w:rsidR="00AC622B">
        <w:rPr>
          <w:rFonts w:asciiTheme="minorBidi" w:hAnsiTheme="minorBidi" w:cstheme="minorBidi"/>
          <w:color w:val="222222"/>
        </w:rPr>
        <w:t>,</w:t>
      </w:r>
      <w:r w:rsidRPr="00D70F2F">
        <w:rPr>
          <w:rFonts w:asciiTheme="minorBidi" w:hAnsiTheme="minorBidi" w:cstheme="minorBidi"/>
          <w:color w:val="222222"/>
        </w:rPr>
        <w:t xml:space="preserve"> for </w:t>
      </w:r>
      <w:r w:rsidRPr="00AA4F7E">
        <w:rPr>
          <w:rFonts w:asciiTheme="minorBidi" w:hAnsiTheme="minorBidi" w:cstheme="minorBidi"/>
          <w:i/>
          <w:iCs/>
          <w:color w:val="222222"/>
        </w:rPr>
        <w:t>kiddushin</w:t>
      </w:r>
      <w:r w:rsidRPr="00D70F2F">
        <w:rPr>
          <w:rFonts w:asciiTheme="minorBidi" w:hAnsiTheme="minorBidi" w:cstheme="minorBidi"/>
          <w:color w:val="222222"/>
        </w:rPr>
        <w:t>,</w:t>
      </w:r>
      <w:r w:rsidR="00BB491F">
        <w:rPr>
          <w:rFonts w:asciiTheme="minorBidi" w:hAnsiTheme="minorBidi" w:cstheme="minorBidi"/>
          <w:color w:val="222222"/>
        </w:rPr>
        <w:t xml:space="preserve"> </w:t>
      </w:r>
      <w:r w:rsidRPr="00D70F2F">
        <w:rPr>
          <w:rFonts w:asciiTheme="minorBidi" w:hAnsiTheme="minorBidi" w:cstheme="minorBidi"/>
          <w:color w:val="222222"/>
        </w:rPr>
        <w:t>regarding which the testimony does not only come to confirm the act, as e</w:t>
      </w:r>
      <w:r w:rsidR="00AC622B">
        <w:rPr>
          <w:rFonts w:asciiTheme="minorBidi" w:hAnsiTheme="minorBidi" w:cstheme="minorBidi"/>
          <w:color w:val="222222"/>
        </w:rPr>
        <w:t>ven if we know that s</w:t>
      </w:r>
      <w:r w:rsidRPr="00D70F2F">
        <w:rPr>
          <w:rFonts w:asciiTheme="minorBidi" w:hAnsiTheme="minorBidi" w:cstheme="minorBidi"/>
          <w:color w:val="222222"/>
        </w:rPr>
        <w:t xml:space="preserve">he was betrothed, the </w:t>
      </w:r>
      <w:r w:rsidRPr="00AA4F7E">
        <w:rPr>
          <w:rFonts w:asciiTheme="minorBidi" w:hAnsiTheme="minorBidi" w:cstheme="minorBidi"/>
          <w:i/>
          <w:iCs/>
          <w:color w:val="222222"/>
        </w:rPr>
        <w:t>kiddushin</w:t>
      </w:r>
      <w:r w:rsidRPr="00D70F2F">
        <w:rPr>
          <w:rFonts w:asciiTheme="minorBidi" w:hAnsiTheme="minorBidi" w:cstheme="minorBidi"/>
          <w:color w:val="222222"/>
        </w:rPr>
        <w:t xml:space="preserve"> is not valid </w:t>
      </w:r>
      <w:r w:rsidR="00BB491F">
        <w:rPr>
          <w:rFonts w:asciiTheme="minorBidi" w:hAnsiTheme="minorBidi" w:cstheme="minorBidi"/>
          <w:color w:val="222222"/>
        </w:rPr>
        <w:t xml:space="preserve">without testimony… if invalid witnesses join them during the </w:t>
      </w:r>
      <w:r w:rsidR="00BB491F" w:rsidRPr="00AA4F7E">
        <w:rPr>
          <w:rFonts w:asciiTheme="minorBidi" w:hAnsiTheme="minorBidi" w:cstheme="minorBidi"/>
          <w:i/>
          <w:iCs/>
          <w:color w:val="222222"/>
        </w:rPr>
        <w:t>kiddushin</w:t>
      </w:r>
      <w:r w:rsidR="00AC622B">
        <w:rPr>
          <w:rFonts w:asciiTheme="minorBidi" w:hAnsiTheme="minorBidi" w:cstheme="minorBidi"/>
          <w:color w:val="222222"/>
        </w:rPr>
        <w:t>,</w:t>
      </w:r>
      <w:r w:rsidR="00BB491F">
        <w:rPr>
          <w:rFonts w:asciiTheme="minorBidi" w:hAnsiTheme="minorBidi" w:cstheme="minorBidi"/>
          <w:color w:val="222222"/>
        </w:rPr>
        <w:t xml:space="preserve"> the entire testimony is disqualified.” In other words, the testimony for </w:t>
      </w:r>
      <w:r w:rsidR="00BB491F" w:rsidRPr="00AA4F7E">
        <w:rPr>
          <w:rFonts w:asciiTheme="minorBidi" w:hAnsiTheme="minorBidi" w:cstheme="minorBidi"/>
          <w:i/>
          <w:iCs/>
          <w:color w:val="222222"/>
        </w:rPr>
        <w:t>kiddushin</w:t>
      </w:r>
      <w:r w:rsidR="00BB491F">
        <w:rPr>
          <w:rFonts w:asciiTheme="minorBidi" w:hAnsiTheme="minorBidi" w:cstheme="minorBidi"/>
          <w:color w:val="222222"/>
        </w:rPr>
        <w:t xml:space="preserve"> is fundamentally a different type of</w:t>
      </w:r>
      <w:r w:rsidR="00AC622B">
        <w:rPr>
          <w:rFonts w:asciiTheme="minorBidi" w:hAnsiTheme="minorBidi" w:cstheme="minorBidi"/>
          <w:color w:val="222222"/>
        </w:rPr>
        <w:t xml:space="preserve"> testimony.</w:t>
      </w:r>
      <w:r w:rsidR="00BB491F">
        <w:rPr>
          <w:rFonts w:asciiTheme="minorBidi" w:hAnsiTheme="minorBidi" w:cstheme="minorBidi"/>
          <w:color w:val="222222"/>
        </w:rPr>
        <w:t xml:space="preserve"> </w:t>
      </w:r>
      <w:r w:rsidR="00AC622B">
        <w:rPr>
          <w:rFonts w:asciiTheme="minorBidi" w:hAnsiTheme="minorBidi" w:cstheme="minorBidi"/>
          <w:color w:val="222222"/>
        </w:rPr>
        <w:t>I</w:t>
      </w:r>
      <w:r w:rsidR="00BB491F">
        <w:rPr>
          <w:rFonts w:asciiTheme="minorBidi" w:hAnsiTheme="minorBidi" w:cstheme="minorBidi"/>
          <w:color w:val="222222"/>
        </w:rPr>
        <w:t xml:space="preserve">t is not to verify that the </w:t>
      </w:r>
      <w:r w:rsidR="00BB491F" w:rsidRPr="00AA4F7E">
        <w:rPr>
          <w:rFonts w:asciiTheme="minorBidi" w:hAnsiTheme="minorBidi" w:cstheme="minorBidi"/>
          <w:i/>
          <w:iCs/>
          <w:color w:val="222222"/>
        </w:rPr>
        <w:t>kiddushin</w:t>
      </w:r>
      <w:r w:rsidR="00BB491F">
        <w:rPr>
          <w:rFonts w:asciiTheme="minorBidi" w:hAnsiTheme="minorBidi" w:cstheme="minorBidi"/>
          <w:color w:val="222222"/>
        </w:rPr>
        <w:t xml:space="preserve"> occurred, but rather, “</w:t>
      </w:r>
      <w:r w:rsidR="00BB491F" w:rsidRPr="00AA4F7E">
        <w:rPr>
          <w:rFonts w:asciiTheme="minorBidi" w:hAnsiTheme="minorBidi" w:cstheme="minorBidi"/>
          <w:i/>
          <w:iCs/>
          <w:color w:val="222222"/>
        </w:rPr>
        <w:t>edut le-kiyum ha-davar</w:t>
      </w:r>
      <w:r w:rsidR="00BB491F">
        <w:rPr>
          <w:rFonts w:asciiTheme="minorBidi" w:hAnsiTheme="minorBidi" w:cstheme="minorBidi"/>
          <w:color w:val="222222"/>
        </w:rPr>
        <w:t xml:space="preserve">,” and therefore, as we mentioned above, if the </w:t>
      </w:r>
      <w:r w:rsidR="00BB491F" w:rsidRPr="00AA4F7E">
        <w:rPr>
          <w:rFonts w:asciiTheme="minorBidi" w:hAnsiTheme="minorBidi" w:cstheme="minorBidi"/>
          <w:i/>
          <w:iCs/>
          <w:color w:val="222222"/>
        </w:rPr>
        <w:t>kiddushin</w:t>
      </w:r>
      <w:r w:rsidR="00BB491F">
        <w:rPr>
          <w:rFonts w:asciiTheme="minorBidi" w:hAnsiTheme="minorBidi" w:cstheme="minorBidi"/>
          <w:color w:val="222222"/>
        </w:rPr>
        <w:t xml:space="preserve"> is performed without witnesses, it is not valid.</w:t>
      </w:r>
    </w:p>
    <w:p w:rsidR="00BB491F" w:rsidRPr="00D70F2F" w:rsidRDefault="00BB491F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D70F2F" w:rsidRDefault="00BB491F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ab/>
      </w:r>
      <w:r w:rsidR="00AC622B">
        <w:rPr>
          <w:rFonts w:asciiTheme="minorBidi" w:hAnsiTheme="minorBidi" w:cstheme="minorBidi"/>
          <w:color w:val="222222"/>
        </w:rPr>
        <w:t>A</w:t>
      </w:r>
      <w:r w:rsidR="00AA4F7E">
        <w:rPr>
          <w:rFonts w:asciiTheme="minorBidi" w:hAnsiTheme="minorBidi" w:cstheme="minorBidi"/>
          <w:color w:val="222222"/>
        </w:rPr>
        <w:t xml:space="preserve">lthough the Ritva does not accept this view, </w:t>
      </w:r>
      <w:r w:rsidR="00AC622B">
        <w:rPr>
          <w:rFonts w:asciiTheme="minorBidi" w:hAnsiTheme="minorBidi" w:cstheme="minorBidi"/>
          <w:color w:val="222222"/>
        </w:rPr>
        <w:t xml:space="preserve">he </w:t>
      </w:r>
      <w:r w:rsidR="00AA4F7E">
        <w:rPr>
          <w:rFonts w:asciiTheme="minorBidi" w:hAnsiTheme="minorBidi" w:cstheme="minorBidi"/>
          <w:color w:val="222222"/>
        </w:rPr>
        <w:t xml:space="preserve">records that the </w:t>
      </w:r>
      <w:r w:rsidR="00480AA5">
        <w:rPr>
          <w:rFonts w:asciiTheme="minorBidi" w:hAnsiTheme="minorBidi" w:cstheme="minorBidi"/>
          <w:color w:val="222222"/>
        </w:rPr>
        <w:t>practice</w:t>
      </w:r>
      <w:r w:rsidR="00AA4F7E">
        <w:rPr>
          <w:rFonts w:asciiTheme="minorBidi" w:hAnsiTheme="minorBidi" w:cstheme="minorBidi"/>
          <w:color w:val="222222"/>
        </w:rPr>
        <w:t xml:space="preserve"> of his teacher was that </w:t>
      </w:r>
      <w:r>
        <w:rPr>
          <w:rFonts w:asciiTheme="minorBidi" w:hAnsiTheme="minorBidi" w:cstheme="minorBidi"/>
          <w:color w:val="222222"/>
        </w:rPr>
        <w:t>“w</w:t>
      </w:r>
      <w:r w:rsidR="00D70F2F" w:rsidRPr="00D70F2F">
        <w:rPr>
          <w:rFonts w:asciiTheme="minorBidi" w:hAnsiTheme="minorBidi" w:cstheme="minorBidi"/>
          <w:color w:val="222222"/>
        </w:rPr>
        <w:t>henever there are valid and invalid witnesses at the (</w:t>
      </w:r>
      <w:r w:rsidR="00D70F2F" w:rsidRPr="00AA4F7E">
        <w:rPr>
          <w:rFonts w:asciiTheme="minorBidi" w:hAnsiTheme="minorBidi" w:cstheme="minorBidi"/>
          <w:i/>
          <w:iCs/>
          <w:color w:val="222222"/>
        </w:rPr>
        <w:t>kiddushin</w:t>
      </w:r>
      <w:r w:rsidR="00D70F2F" w:rsidRPr="00D70F2F">
        <w:rPr>
          <w:rFonts w:asciiTheme="minorBidi" w:hAnsiTheme="minorBidi" w:cstheme="minorBidi"/>
          <w:color w:val="222222"/>
        </w:rPr>
        <w:t xml:space="preserve">) ceremony, it is necessary to designate the </w:t>
      </w:r>
      <w:r w:rsidR="00D70F2F" w:rsidRPr="00AA4F7E">
        <w:rPr>
          <w:rFonts w:asciiTheme="minorBidi" w:hAnsiTheme="minorBidi" w:cstheme="minorBidi"/>
          <w:i/>
          <w:iCs/>
          <w:color w:val="222222"/>
        </w:rPr>
        <w:t>eidei kiddushin</w:t>
      </w:r>
      <w:r w:rsidR="00D70F2F" w:rsidRPr="00D70F2F">
        <w:rPr>
          <w:rFonts w:asciiTheme="minorBidi" w:hAnsiTheme="minorBidi" w:cstheme="minorBidi"/>
          <w:color w:val="222222"/>
        </w:rPr>
        <w:t xml:space="preserve"> (i.e. the witnesses for the </w:t>
      </w:r>
      <w:r w:rsidR="00D70F2F" w:rsidRPr="00AA4F7E">
        <w:rPr>
          <w:rFonts w:asciiTheme="minorBidi" w:hAnsiTheme="minorBidi" w:cstheme="minorBidi"/>
          <w:i/>
          <w:iCs/>
          <w:color w:val="222222"/>
        </w:rPr>
        <w:t>kiddushin</w:t>
      </w:r>
      <w:r w:rsidR="00D70F2F" w:rsidRPr="00D70F2F">
        <w:rPr>
          <w:rFonts w:asciiTheme="minorBidi" w:hAnsiTheme="minorBidi" w:cstheme="minorBidi"/>
          <w:color w:val="222222"/>
        </w:rPr>
        <w:t xml:space="preserve">), because if not, since there is an </w:t>
      </w:r>
      <w:r w:rsidR="00AA4F7E">
        <w:rPr>
          <w:rFonts w:asciiTheme="minorBidi" w:hAnsiTheme="minorBidi" w:cstheme="minorBidi"/>
          <w:color w:val="222222"/>
        </w:rPr>
        <w:t>i</w:t>
      </w:r>
      <w:r w:rsidR="00AA4F7E" w:rsidRPr="00D70F2F">
        <w:rPr>
          <w:rFonts w:asciiTheme="minorBidi" w:hAnsiTheme="minorBidi" w:cstheme="minorBidi"/>
          <w:color w:val="222222"/>
        </w:rPr>
        <w:t>nvalid</w:t>
      </w:r>
      <w:r w:rsidR="00D70F2F" w:rsidRPr="00D70F2F">
        <w:rPr>
          <w:rFonts w:asciiTheme="minorBidi" w:hAnsiTheme="minorBidi" w:cstheme="minorBidi"/>
          <w:color w:val="222222"/>
        </w:rPr>
        <w:t xml:space="preserve"> witness among them, the testimony </w:t>
      </w:r>
      <w:r>
        <w:rPr>
          <w:rFonts w:asciiTheme="minorBidi" w:hAnsiTheme="minorBidi" w:cstheme="minorBidi"/>
          <w:color w:val="222222"/>
        </w:rPr>
        <w:t>of all of them is disqualified.” By designating witnesses to the exclusion of others, the “</w:t>
      </w:r>
      <w:r w:rsidRPr="00AA4F7E">
        <w:rPr>
          <w:rFonts w:asciiTheme="minorBidi" w:hAnsiTheme="minorBidi" w:cstheme="minorBidi"/>
          <w:i/>
          <w:iCs/>
          <w:color w:val="222222"/>
        </w:rPr>
        <w:t>kat</w:t>
      </w:r>
      <w:r>
        <w:rPr>
          <w:rFonts w:asciiTheme="minorBidi" w:hAnsiTheme="minorBidi" w:cstheme="minorBidi"/>
          <w:color w:val="222222"/>
        </w:rPr>
        <w:t xml:space="preserve">” of </w:t>
      </w:r>
      <w:r w:rsidRPr="00AA4F7E">
        <w:rPr>
          <w:rFonts w:asciiTheme="minorBidi" w:hAnsiTheme="minorBidi" w:cstheme="minorBidi"/>
          <w:i/>
          <w:iCs/>
          <w:color w:val="222222"/>
        </w:rPr>
        <w:t>eidim</w:t>
      </w:r>
      <w:r>
        <w:rPr>
          <w:rFonts w:asciiTheme="minorBidi" w:hAnsiTheme="minorBidi" w:cstheme="minorBidi"/>
          <w:color w:val="222222"/>
        </w:rPr>
        <w:t xml:space="preserve">, which does not include </w:t>
      </w:r>
      <w:r w:rsidR="00AA4F7E">
        <w:rPr>
          <w:rFonts w:asciiTheme="minorBidi" w:hAnsiTheme="minorBidi" w:cstheme="minorBidi"/>
          <w:color w:val="222222"/>
        </w:rPr>
        <w:t>disqualified witnesses, is defined.</w:t>
      </w:r>
    </w:p>
    <w:p w:rsidR="00BB491F" w:rsidRDefault="00BB491F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C14699" w:rsidRDefault="00952BD9" w:rsidP="00B57BC2">
      <w:pPr>
        <w:shd w:val="clear" w:color="auto" w:fill="FCFDFE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952BD9">
        <w:rPr>
          <w:rFonts w:asciiTheme="minorBidi" w:eastAsia="Times New Roman" w:hAnsiTheme="minorBidi"/>
          <w:color w:val="222222"/>
          <w:sz w:val="24"/>
          <w:szCs w:val="24"/>
        </w:rPr>
        <w:tab/>
        <w:t xml:space="preserve">The </w:t>
      </w:r>
      <w:r w:rsidRPr="00AC622B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halakha</w:t>
      </w:r>
      <w:r w:rsidRPr="00952BD9">
        <w:rPr>
          <w:rFonts w:asciiTheme="minorBidi" w:eastAsia="Times New Roman" w:hAnsiTheme="minorBidi"/>
          <w:color w:val="222222"/>
          <w:sz w:val="24"/>
          <w:szCs w:val="24"/>
        </w:rPr>
        <w:t xml:space="preserve"> is in accordance with Tosafot (</w:t>
      </w:r>
      <w:r w:rsidRPr="00480AA5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Rema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 xml:space="preserve"> 42:4).</w:t>
      </w:r>
      <w:r w:rsidRPr="00952BD9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>T</w:t>
      </w:r>
      <w:r w:rsidRPr="00952BD9">
        <w:rPr>
          <w:rFonts w:asciiTheme="minorBidi" w:eastAsia="Times New Roman" w:hAnsiTheme="minorBidi"/>
          <w:color w:val="222222"/>
          <w:sz w:val="24"/>
          <w:szCs w:val="24"/>
        </w:rPr>
        <w:t xml:space="preserve">herefore, there is no need to designate </w:t>
      </w:r>
      <w:r w:rsidRPr="00952BD9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eidim</w:t>
      </w:r>
      <w:r w:rsidRPr="00952BD9">
        <w:rPr>
          <w:rFonts w:asciiTheme="minorBidi" w:eastAsia="Times New Roman" w:hAnsiTheme="minorBidi"/>
          <w:color w:val="222222"/>
          <w:sz w:val="24"/>
          <w:szCs w:val="24"/>
        </w:rPr>
        <w:t xml:space="preserve">, and even those who did not intend to testify may serve as the </w:t>
      </w:r>
      <w:r w:rsidRPr="00952BD9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eidim</w:t>
      </w:r>
      <w:r w:rsidRPr="00952BD9">
        <w:rPr>
          <w:rFonts w:asciiTheme="minorBidi" w:eastAsia="Times New Roman" w:hAnsiTheme="minorBidi"/>
          <w:color w:val="222222"/>
          <w:sz w:val="24"/>
          <w:szCs w:val="24"/>
        </w:rPr>
        <w:t xml:space="preserve"> (</w:t>
      </w:r>
      <w:r w:rsidRPr="00AC622B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Shulchan Arukh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Pr="00952BD9">
        <w:rPr>
          <w:rFonts w:asciiTheme="minorBidi" w:eastAsia="Times New Roman" w:hAnsiTheme="minorBidi"/>
          <w:color w:val="222222"/>
          <w:sz w:val="24"/>
          <w:szCs w:val="24"/>
        </w:rPr>
        <w:t xml:space="preserve"> CM 36:1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>;</w:t>
      </w:r>
      <w:r w:rsidRPr="00952BD9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AC622B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Pitchei Teshuva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>, EH</w:t>
      </w:r>
      <w:r w:rsidRPr="00952BD9">
        <w:rPr>
          <w:rFonts w:asciiTheme="minorBidi" w:eastAsia="Times New Roman" w:hAnsiTheme="minorBidi"/>
          <w:color w:val="222222"/>
          <w:sz w:val="24"/>
          <w:szCs w:val="24"/>
        </w:rPr>
        <w:t xml:space="preserve"> 42:11).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7F7CF6">
        <w:rPr>
          <w:rFonts w:asciiTheme="minorBidi" w:eastAsia="Times New Roman" w:hAnsiTheme="minorBidi"/>
          <w:color w:val="222222"/>
          <w:sz w:val="24"/>
          <w:szCs w:val="24"/>
        </w:rPr>
        <w:t xml:space="preserve">However, a number of </w:t>
      </w:r>
      <w:r w:rsidR="007F7CF6" w:rsidRPr="00AC622B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Acharonim</w:t>
      </w:r>
      <w:r w:rsidR="00D40E65">
        <w:rPr>
          <w:rFonts w:asciiTheme="minorBidi" w:eastAsia="Times New Roman" w:hAnsiTheme="minorBidi"/>
          <w:color w:val="222222"/>
          <w:sz w:val="24"/>
          <w:szCs w:val="24"/>
        </w:rPr>
        <w:t xml:space="preserve"> (see, for example </w:t>
      </w:r>
      <w:r w:rsidR="00D40E65" w:rsidRPr="00D40E65">
        <w:rPr>
          <w:rFonts w:asciiTheme="minorBidi" w:eastAsia="Times New Roman" w:hAnsiTheme="minorBidi"/>
          <w:color w:val="222222"/>
          <w:sz w:val="24"/>
          <w:szCs w:val="24"/>
        </w:rPr>
        <w:t>Radvaz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D40E65" w:rsidRPr="00D40E65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>II ch. 707;</w:t>
      </w:r>
      <w:r w:rsidR="00D40E65" w:rsidRPr="00D40E65">
        <w:rPr>
          <w:rFonts w:asciiTheme="minorBidi" w:eastAsia="Times New Roman" w:hAnsiTheme="minorBidi"/>
          <w:color w:val="222222"/>
          <w:sz w:val="24"/>
          <w:szCs w:val="24"/>
        </w:rPr>
        <w:t xml:space="preserve"> Shakh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D40E65" w:rsidRPr="00D40E65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D40E65">
        <w:rPr>
          <w:rFonts w:asciiTheme="minorBidi" w:eastAsia="Times New Roman" w:hAnsiTheme="minorBidi"/>
          <w:color w:val="222222"/>
          <w:sz w:val="24"/>
          <w:szCs w:val="24"/>
        </w:rPr>
        <w:t>CM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 xml:space="preserve"> 36:8; Beit Meir 42:2;</w:t>
      </w:r>
      <w:r w:rsidR="00D40E65" w:rsidRPr="00D40E65">
        <w:rPr>
          <w:rFonts w:asciiTheme="minorBidi" w:eastAsia="Times New Roman" w:hAnsiTheme="minorBidi"/>
          <w:color w:val="222222"/>
          <w:sz w:val="24"/>
          <w:szCs w:val="24"/>
        </w:rPr>
        <w:t xml:space="preserve"> Ketzot Ha-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 xml:space="preserve">Choshen </w:t>
      </w:r>
      <w:r w:rsidR="00D40E65" w:rsidRPr="00D40E65">
        <w:rPr>
          <w:rFonts w:asciiTheme="minorBidi" w:eastAsia="Times New Roman" w:hAnsiTheme="minorBidi"/>
          <w:color w:val="222222"/>
          <w:sz w:val="24"/>
          <w:szCs w:val="24"/>
        </w:rPr>
        <w:t>36:1</w:t>
      </w:r>
      <w:r w:rsidR="00D40E65">
        <w:rPr>
          <w:rFonts w:asciiTheme="minorBidi" w:eastAsia="Times New Roman" w:hAnsiTheme="minorBidi"/>
          <w:color w:val="222222"/>
          <w:sz w:val="24"/>
          <w:szCs w:val="24"/>
        </w:rPr>
        <w:t xml:space="preserve">) </w:t>
      </w:r>
      <w:r w:rsidR="007F7CF6">
        <w:rPr>
          <w:rFonts w:asciiTheme="minorBidi" w:eastAsia="Times New Roman" w:hAnsiTheme="minorBidi"/>
          <w:color w:val="222222"/>
          <w:sz w:val="24"/>
          <w:szCs w:val="24"/>
        </w:rPr>
        <w:t xml:space="preserve">record that it is customary to designate the </w:t>
      </w:r>
      <w:r w:rsidR="007F7CF6" w:rsidRPr="00480AA5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e</w:t>
      </w:r>
      <w:r w:rsidR="00480AA5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i</w:t>
      </w:r>
      <w:r w:rsidR="007F7CF6" w:rsidRPr="00480AA5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dei kiddushin</w:t>
      </w:r>
      <w:r w:rsidR="007F7CF6">
        <w:rPr>
          <w:rFonts w:asciiTheme="minorBidi" w:eastAsia="Times New Roman" w:hAnsiTheme="minorBidi"/>
          <w:color w:val="222222"/>
          <w:sz w:val="24"/>
          <w:szCs w:val="24"/>
        </w:rPr>
        <w:t>. The Arukh Ha-Shu</w:t>
      </w:r>
      <w:r w:rsidR="00480AA5">
        <w:rPr>
          <w:rFonts w:asciiTheme="minorBidi" w:eastAsia="Times New Roman" w:hAnsiTheme="minorBidi"/>
          <w:color w:val="222222"/>
          <w:sz w:val="24"/>
          <w:szCs w:val="24"/>
        </w:rPr>
        <w:t>lc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>han (EH</w:t>
      </w:r>
      <w:r w:rsidR="007F7CF6">
        <w:rPr>
          <w:rFonts w:asciiTheme="minorBidi" w:eastAsia="Times New Roman" w:hAnsiTheme="minorBidi"/>
          <w:color w:val="222222"/>
          <w:sz w:val="24"/>
          <w:szCs w:val="24"/>
        </w:rPr>
        <w:t xml:space="preserve"> 42:31), for example, writes:</w:t>
      </w:r>
    </w:p>
    <w:p w:rsidR="00480AA5" w:rsidRPr="00952BD9" w:rsidRDefault="00480AA5" w:rsidP="00B57BC2">
      <w:pPr>
        <w:shd w:val="clear" w:color="auto" w:fill="FCFDFE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024A62" w:rsidRDefault="007F7CF6" w:rsidP="00B57BC2">
      <w:pPr>
        <w:shd w:val="clear" w:color="auto" w:fill="FCFDFE"/>
        <w:spacing w:after="0" w:line="240" w:lineRule="auto"/>
        <w:ind w:left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/>
          <w:color w:val="222222"/>
          <w:sz w:val="24"/>
          <w:szCs w:val="24"/>
        </w:rPr>
        <w:t xml:space="preserve">It is proper to designate the witnesses for the </w:t>
      </w:r>
      <w:r w:rsidRPr="007F7CF6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kiddushin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under the </w:t>
      </w:r>
      <w:r w:rsidR="00480AA5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chuppa</w:t>
      </w:r>
      <w:r>
        <w:rPr>
          <w:rFonts w:asciiTheme="minorBidi" w:eastAsia="Times New Roman" w:hAnsiTheme="minorBidi"/>
          <w:color w:val="222222"/>
          <w:sz w:val="24"/>
          <w:szCs w:val="24"/>
        </w:rPr>
        <w:t>, and it is customary to do s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>o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in many holy communities, and it is proper for a number of reasons. First, as those who are at the wedding ceremony are often distracted by the wedding music and they do not witness the actual </w:t>
      </w:r>
      <w:r w:rsidRPr="007F7CF6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kiddushin</w:t>
      </w:r>
      <w:r>
        <w:rPr>
          <w:rFonts w:asciiTheme="minorBidi" w:eastAsia="Times New Roman" w:hAnsiTheme="minorBidi"/>
          <w:color w:val="222222"/>
          <w:sz w:val="24"/>
          <w:szCs w:val="24"/>
        </w:rPr>
        <w:t>, [witnesses are desig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>nated]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in order that two witnesses should see the </w:t>
      </w:r>
      <w:r w:rsidRPr="007F7CF6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kiddushin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. Second, since those standing under the </w:t>
      </w:r>
      <w:r w:rsidRPr="007F7CF6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chuppa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who see the </w:t>
      </w:r>
      <w:r w:rsidRPr="007F7CF6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kiddushin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are generally related to each other, and those who are valid </w:t>
      </w:r>
      <w:r w:rsidRPr="00480AA5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eidim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generally stand far from the </w:t>
      </w:r>
      <w:r w:rsidRPr="00480AA5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chuppa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and do not at all see the </w:t>
      </w:r>
      <w:r w:rsidRPr="007F7CF6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kiddushin</w:t>
      </w:r>
      <w:r>
        <w:rPr>
          <w:rFonts w:asciiTheme="minorBidi" w:eastAsia="Times New Roman" w:hAnsiTheme="minorBidi"/>
          <w:color w:val="222222"/>
          <w:sz w:val="24"/>
          <w:szCs w:val="24"/>
        </w:rPr>
        <w:t>… therefore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>,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it is proper for the </w:t>
      </w:r>
      <w:r w:rsidRPr="007F7CF6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chatan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to designate the witnesses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>.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>H</w:t>
      </w:r>
      <w:r>
        <w:rPr>
          <w:rFonts w:asciiTheme="minorBidi" w:eastAsia="Times New Roman" w:hAnsiTheme="minorBidi"/>
          <w:color w:val="222222"/>
          <w:sz w:val="24"/>
          <w:szCs w:val="24"/>
        </w:rPr>
        <w:t>owever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>,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in order to spare him this embarrassment and responsibility</w:t>
      </w:r>
      <w:r w:rsidR="00AC622B">
        <w:rPr>
          <w:rFonts w:asciiTheme="minorBidi" w:eastAsia="Times New Roman" w:hAnsiTheme="minorBidi"/>
          <w:color w:val="222222"/>
          <w:sz w:val="24"/>
          <w:szCs w:val="24"/>
        </w:rPr>
        <w:t>,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it is proper for the officiating rabbi to designate the </w:t>
      </w:r>
      <w:r w:rsidRPr="007F7CF6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eidim</w:t>
      </w:r>
      <w:r>
        <w:rPr>
          <w:rFonts w:asciiTheme="minorBidi" w:eastAsia="Times New Roman" w:hAnsiTheme="minorBidi"/>
          <w:color w:val="222222"/>
          <w:sz w:val="24"/>
          <w:szCs w:val="24"/>
        </w:rPr>
        <w:t>.</w:t>
      </w:r>
    </w:p>
    <w:p w:rsidR="00480AA5" w:rsidRDefault="00480AA5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D40E65" w:rsidRDefault="00D40E65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If the </w:t>
      </w:r>
      <w:r w:rsidRPr="00D40E65">
        <w:rPr>
          <w:rFonts w:asciiTheme="minorBidi" w:hAnsiTheme="minorBidi" w:cstheme="minorBidi"/>
          <w:i/>
          <w:iCs/>
          <w:color w:val="222222"/>
        </w:rPr>
        <w:t>eidim</w:t>
      </w:r>
      <w:r w:rsidR="00AC622B">
        <w:rPr>
          <w:rFonts w:asciiTheme="minorBidi" w:hAnsiTheme="minorBidi" w:cstheme="minorBidi"/>
          <w:color w:val="222222"/>
        </w:rPr>
        <w:t xml:space="preserve"> were not designated</w:t>
      </w:r>
      <w:r>
        <w:rPr>
          <w:rFonts w:asciiTheme="minorBidi" w:hAnsiTheme="minorBidi" w:cstheme="minorBidi"/>
          <w:color w:val="222222"/>
        </w:rPr>
        <w:t xml:space="preserve"> and other people witnessed the </w:t>
      </w:r>
      <w:r w:rsidRPr="00D40E65">
        <w:rPr>
          <w:rFonts w:asciiTheme="minorBidi" w:hAnsiTheme="minorBidi" w:cstheme="minorBidi"/>
          <w:i/>
          <w:iCs/>
          <w:color w:val="222222"/>
        </w:rPr>
        <w:t>kiddushin</w:t>
      </w:r>
      <w:r>
        <w:rPr>
          <w:rFonts w:asciiTheme="minorBidi" w:hAnsiTheme="minorBidi" w:cstheme="minorBidi"/>
          <w:color w:val="222222"/>
        </w:rPr>
        <w:t xml:space="preserve"> ceremony, the wedding is still valid (see Otzar 22:25:6).</w:t>
      </w:r>
    </w:p>
    <w:p w:rsidR="00D40E65" w:rsidRDefault="00D40E65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D40E65" w:rsidRPr="00D40E65" w:rsidRDefault="00D40E65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  <w:r w:rsidRPr="00D40E65">
        <w:rPr>
          <w:rFonts w:asciiTheme="minorBidi" w:hAnsiTheme="minorBidi" w:cstheme="minorBidi"/>
          <w:b/>
          <w:bCs/>
          <w:color w:val="222222"/>
        </w:rPr>
        <w:t xml:space="preserve">The Responsibilities of the </w:t>
      </w:r>
      <w:r w:rsidRPr="00D40E65">
        <w:rPr>
          <w:rFonts w:asciiTheme="minorBidi" w:hAnsiTheme="minorBidi" w:cstheme="minorBidi"/>
          <w:b/>
          <w:bCs/>
          <w:i/>
          <w:iCs/>
          <w:color w:val="222222"/>
        </w:rPr>
        <w:t>Eidim</w:t>
      </w:r>
    </w:p>
    <w:p w:rsidR="00D40E65" w:rsidRDefault="00D40E65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D40E65" w:rsidRDefault="009B3D44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ab/>
        <w:t xml:space="preserve">The </w:t>
      </w:r>
      <w:r w:rsidRPr="009B3D44">
        <w:rPr>
          <w:rFonts w:asciiTheme="minorBidi" w:hAnsiTheme="minorBidi" w:cstheme="minorBidi"/>
          <w:i/>
          <w:iCs/>
          <w:color w:val="222222"/>
        </w:rPr>
        <w:t>mesader kiddushin</w:t>
      </w:r>
      <w:r>
        <w:rPr>
          <w:rFonts w:asciiTheme="minorBidi" w:hAnsiTheme="minorBidi" w:cstheme="minorBidi"/>
          <w:color w:val="222222"/>
        </w:rPr>
        <w:t xml:space="preserve"> instructs the </w:t>
      </w:r>
      <w:r w:rsidRPr="009B3D44">
        <w:rPr>
          <w:rFonts w:asciiTheme="minorBidi" w:hAnsiTheme="minorBidi" w:cstheme="minorBidi"/>
          <w:i/>
          <w:iCs/>
          <w:color w:val="222222"/>
        </w:rPr>
        <w:t>eidim</w:t>
      </w:r>
      <w:r>
        <w:rPr>
          <w:rFonts w:asciiTheme="minorBidi" w:hAnsiTheme="minorBidi" w:cstheme="minorBidi"/>
          <w:color w:val="222222"/>
        </w:rPr>
        <w:t xml:space="preserve"> to pay careful attention </w:t>
      </w:r>
      <w:r w:rsidR="00AC622B">
        <w:rPr>
          <w:rFonts w:asciiTheme="minorBidi" w:hAnsiTheme="minorBidi" w:cstheme="minorBidi"/>
          <w:color w:val="222222"/>
        </w:rPr>
        <w:t>t</w:t>
      </w:r>
      <w:r>
        <w:rPr>
          <w:rFonts w:asciiTheme="minorBidi" w:hAnsiTheme="minorBidi" w:cstheme="minorBidi"/>
          <w:color w:val="222222"/>
        </w:rPr>
        <w:t xml:space="preserve">o the wedding ceremony. </w:t>
      </w:r>
      <w:r w:rsidR="00D40E65">
        <w:rPr>
          <w:rFonts w:asciiTheme="minorBidi" w:hAnsiTheme="minorBidi" w:cstheme="minorBidi"/>
          <w:color w:val="222222"/>
        </w:rPr>
        <w:tab/>
        <w:t xml:space="preserve">The </w:t>
      </w:r>
      <w:r w:rsidR="00D40E65" w:rsidRPr="009B3D44">
        <w:rPr>
          <w:rFonts w:asciiTheme="minorBidi" w:hAnsiTheme="minorBidi" w:cstheme="minorBidi"/>
          <w:i/>
          <w:iCs/>
          <w:color w:val="222222"/>
        </w:rPr>
        <w:t>eidim</w:t>
      </w:r>
      <w:r w:rsidR="00D40E65">
        <w:rPr>
          <w:rFonts w:asciiTheme="minorBidi" w:hAnsiTheme="minorBidi" w:cstheme="minorBidi"/>
          <w:color w:val="222222"/>
        </w:rPr>
        <w:t xml:space="preserve"> should examine the ring to determine that it is indeed worth the value of a </w:t>
      </w:r>
      <w:r w:rsidR="00D40E65" w:rsidRPr="00480AA5">
        <w:rPr>
          <w:rFonts w:asciiTheme="minorBidi" w:hAnsiTheme="minorBidi" w:cstheme="minorBidi"/>
          <w:i/>
          <w:iCs/>
          <w:color w:val="222222"/>
        </w:rPr>
        <w:t>peruta</w:t>
      </w:r>
      <w:r w:rsidR="00D40E65">
        <w:rPr>
          <w:rFonts w:asciiTheme="minorBidi" w:hAnsiTheme="minorBidi" w:cstheme="minorBidi"/>
          <w:color w:val="222222"/>
        </w:rPr>
        <w:t xml:space="preserve"> and </w:t>
      </w:r>
      <w:r w:rsidR="00AC622B">
        <w:rPr>
          <w:rFonts w:asciiTheme="minorBidi" w:hAnsiTheme="minorBidi" w:cstheme="minorBidi"/>
          <w:color w:val="222222"/>
        </w:rPr>
        <w:t>that it confo</w:t>
      </w:r>
      <w:r w:rsidR="00D40E65">
        <w:rPr>
          <w:rFonts w:asciiTheme="minorBidi" w:hAnsiTheme="minorBidi" w:cstheme="minorBidi"/>
          <w:color w:val="222222"/>
        </w:rPr>
        <w:t xml:space="preserve">rms to the requirements of </w:t>
      </w:r>
      <w:r w:rsidR="00D40E65" w:rsidRPr="009B3D44">
        <w:rPr>
          <w:rFonts w:asciiTheme="minorBidi" w:hAnsiTheme="minorBidi" w:cstheme="minorBidi"/>
          <w:i/>
          <w:iCs/>
          <w:color w:val="222222"/>
        </w:rPr>
        <w:lastRenderedPageBreak/>
        <w:t>kiddushei kesef</w:t>
      </w:r>
      <w:r w:rsidR="00D40E65">
        <w:rPr>
          <w:rFonts w:asciiTheme="minorBidi" w:hAnsiTheme="minorBidi" w:cstheme="minorBidi"/>
          <w:color w:val="222222"/>
        </w:rPr>
        <w:t xml:space="preserve">. The </w:t>
      </w:r>
      <w:r w:rsidR="00D40E65" w:rsidRPr="009B3D44">
        <w:rPr>
          <w:rFonts w:asciiTheme="minorBidi" w:hAnsiTheme="minorBidi" w:cstheme="minorBidi"/>
          <w:i/>
          <w:iCs/>
          <w:color w:val="222222"/>
        </w:rPr>
        <w:t>eidim</w:t>
      </w:r>
      <w:r w:rsidR="00D40E65">
        <w:rPr>
          <w:rFonts w:asciiTheme="minorBidi" w:hAnsiTheme="minorBidi" w:cstheme="minorBidi"/>
          <w:color w:val="222222"/>
        </w:rPr>
        <w:t xml:space="preserve"> must hear the </w:t>
      </w:r>
      <w:r w:rsidR="00D40E65" w:rsidRPr="009B3D44">
        <w:rPr>
          <w:rFonts w:asciiTheme="minorBidi" w:hAnsiTheme="minorBidi" w:cstheme="minorBidi"/>
          <w:i/>
          <w:iCs/>
          <w:color w:val="222222"/>
        </w:rPr>
        <w:t>chatan</w:t>
      </w:r>
      <w:r w:rsidR="00D40E65">
        <w:rPr>
          <w:rFonts w:asciiTheme="minorBidi" w:hAnsiTheme="minorBidi" w:cstheme="minorBidi"/>
          <w:color w:val="222222"/>
        </w:rPr>
        <w:t xml:space="preserve"> say “</w:t>
      </w:r>
      <w:r w:rsidR="00D40E65" w:rsidRPr="009B3D44">
        <w:rPr>
          <w:rFonts w:asciiTheme="minorBidi" w:hAnsiTheme="minorBidi" w:cstheme="minorBidi"/>
          <w:i/>
          <w:iCs/>
          <w:color w:val="222222"/>
        </w:rPr>
        <w:t>harei at mekudeshet</w:t>
      </w:r>
      <w:r w:rsidR="00D40E65">
        <w:rPr>
          <w:rFonts w:asciiTheme="minorBidi" w:hAnsiTheme="minorBidi" w:cstheme="minorBidi"/>
          <w:color w:val="222222"/>
        </w:rPr>
        <w:t>”</w:t>
      </w:r>
      <w:r>
        <w:rPr>
          <w:rFonts w:asciiTheme="minorBidi" w:hAnsiTheme="minorBidi" w:cstheme="minorBidi"/>
          <w:color w:val="222222"/>
        </w:rPr>
        <w:t xml:space="preserve"> </w:t>
      </w:r>
      <w:r w:rsidR="00D40E65">
        <w:rPr>
          <w:rFonts w:asciiTheme="minorBidi" w:hAnsiTheme="minorBidi" w:cstheme="minorBidi"/>
          <w:color w:val="222222"/>
        </w:rPr>
        <w:t xml:space="preserve">and see the giving of the ring to the woman, </w:t>
      </w:r>
      <w:r w:rsidR="00AC622B">
        <w:rPr>
          <w:rFonts w:asciiTheme="minorBidi" w:hAnsiTheme="minorBidi" w:cstheme="minorBidi"/>
          <w:color w:val="222222"/>
        </w:rPr>
        <w:t>as well as</w:t>
      </w:r>
      <w:r w:rsidR="00D40E65">
        <w:rPr>
          <w:rFonts w:asciiTheme="minorBidi" w:hAnsiTheme="minorBidi" w:cstheme="minorBidi"/>
          <w:color w:val="222222"/>
        </w:rPr>
        <w:t xml:space="preserve"> her acceptance of the ring.  </w:t>
      </w:r>
    </w:p>
    <w:p w:rsidR="00D40E65" w:rsidRDefault="00D40E65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024A62" w:rsidRDefault="009B3D44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ab/>
        <w:t xml:space="preserve">The </w:t>
      </w:r>
      <w:r w:rsidRPr="00AC622B">
        <w:rPr>
          <w:rFonts w:asciiTheme="minorBidi" w:hAnsiTheme="minorBidi" w:cstheme="minorBidi"/>
          <w:i/>
          <w:iCs/>
          <w:color w:val="222222"/>
        </w:rPr>
        <w:t>Acharonim</w:t>
      </w:r>
      <w:r>
        <w:rPr>
          <w:rFonts w:asciiTheme="minorBidi" w:hAnsiTheme="minorBidi" w:cstheme="minorBidi"/>
          <w:color w:val="222222"/>
        </w:rPr>
        <w:t xml:space="preserve"> discuss whether the </w:t>
      </w:r>
      <w:r w:rsidRPr="00480AA5">
        <w:rPr>
          <w:rFonts w:asciiTheme="minorBidi" w:hAnsiTheme="minorBidi" w:cstheme="minorBidi"/>
          <w:i/>
          <w:iCs/>
          <w:color w:val="222222"/>
        </w:rPr>
        <w:t>kiddushin</w:t>
      </w:r>
      <w:r>
        <w:rPr>
          <w:rFonts w:asciiTheme="minorBidi" w:hAnsiTheme="minorBidi" w:cstheme="minorBidi"/>
          <w:color w:val="222222"/>
        </w:rPr>
        <w:t xml:space="preserve"> </w:t>
      </w:r>
      <w:r w:rsidR="00AC622B">
        <w:rPr>
          <w:rFonts w:asciiTheme="minorBidi" w:hAnsiTheme="minorBidi" w:cstheme="minorBidi"/>
          <w:color w:val="222222"/>
        </w:rPr>
        <w:t>is</w:t>
      </w:r>
      <w:r>
        <w:rPr>
          <w:rFonts w:asciiTheme="minorBidi" w:hAnsiTheme="minorBidi" w:cstheme="minorBidi"/>
          <w:color w:val="222222"/>
        </w:rPr>
        <w:t xml:space="preserve"> still binding if the </w:t>
      </w:r>
      <w:r w:rsidRPr="00480AA5">
        <w:rPr>
          <w:rFonts w:asciiTheme="minorBidi" w:hAnsiTheme="minorBidi" w:cstheme="minorBidi"/>
          <w:i/>
          <w:iCs/>
          <w:color w:val="222222"/>
        </w:rPr>
        <w:t>eidim</w:t>
      </w:r>
      <w:r>
        <w:rPr>
          <w:rFonts w:asciiTheme="minorBidi" w:hAnsiTheme="minorBidi" w:cstheme="minorBidi"/>
          <w:color w:val="222222"/>
        </w:rPr>
        <w:t xml:space="preserve"> did not witness the actual giving of the ring (see Pitchei Teshuva 42:12).</w:t>
      </w:r>
    </w:p>
    <w:p w:rsidR="00024A62" w:rsidRDefault="00024A62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024A62" w:rsidRDefault="009B3D44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ab/>
        <w:t>Next week</w:t>
      </w:r>
      <w:r w:rsidR="00AC622B">
        <w:rPr>
          <w:rFonts w:asciiTheme="minorBidi" w:hAnsiTheme="minorBidi" w:cstheme="minorBidi"/>
          <w:color w:val="222222"/>
        </w:rPr>
        <w:t>,</w:t>
      </w:r>
      <w:r>
        <w:rPr>
          <w:rFonts w:asciiTheme="minorBidi" w:hAnsiTheme="minorBidi" w:cstheme="minorBidi"/>
          <w:color w:val="222222"/>
        </w:rPr>
        <w:t xml:space="preserve"> we will discu</w:t>
      </w:r>
      <w:r w:rsidR="00AC622B">
        <w:rPr>
          <w:rFonts w:asciiTheme="minorBidi" w:hAnsiTheme="minorBidi" w:cstheme="minorBidi"/>
          <w:color w:val="222222"/>
        </w:rPr>
        <w:t>ss the laws of the wedding ring</w:t>
      </w:r>
      <w:r>
        <w:rPr>
          <w:rFonts w:asciiTheme="minorBidi" w:hAnsiTheme="minorBidi" w:cstheme="minorBidi"/>
          <w:color w:val="222222"/>
        </w:rPr>
        <w:t xml:space="preserve"> and the act of </w:t>
      </w:r>
      <w:r w:rsidRPr="00480AA5">
        <w:rPr>
          <w:rFonts w:asciiTheme="minorBidi" w:hAnsiTheme="minorBidi" w:cstheme="minorBidi"/>
          <w:i/>
          <w:iCs/>
          <w:color w:val="222222"/>
        </w:rPr>
        <w:t>kiddushin</w:t>
      </w:r>
      <w:r>
        <w:rPr>
          <w:rFonts w:asciiTheme="minorBidi" w:hAnsiTheme="minorBidi" w:cstheme="minorBidi"/>
          <w:color w:val="222222"/>
        </w:rPr>
        <w:t xml:space="preserve">. </w:t>
      </w:r>
    </w:p>
    <w:p w:rsidR="00024A62" w:rsidRDefault="00024A62" w:rsidP="00B57BC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sectPr w:rsidR="00024A62" w:rsidSect="00480AA5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wNzWwNLA0M7EwMbZQ0lEKTi0uzszPAykwrQUAcadXwCwAAAA="/>
  </w:docVars>
  <w:rsids>
    <w:rsidRoot w:val="00EE3C84"/>
    <w:rsid w:val="00024A62"/>
    <w:rsid w:val="000318CF"/>
    <w:rsid w:val="000400F4"/>
    <w:rsid w:val="000820BA"/>
    <w:rsid w:val="000B6624"/>
    <w:rsid w:val="000D1011"/>
    <w:rsid w:val="000D31B5"/>
    <w:rsid w:val="000D4534"/>
    <w:rsid w:val="000D4E11"/>
    <w:rsid w:val="000D652A"/>
    <w:rsid w:val="001203F8"/>
    <w:rsid w:val="0012394A"/>
    <w:rsid w:val="001319F1"/>
    <w:rsid w:val="0013570F"/>
    <w:rsid w:val="00195110"/>
    <w:rsid w:val="001F26DD"/>
    <w:rsid w:val="00283B3A"/>
    <w:rsid w:val="002C029F"/>
    <w:rsid w:val="002F34D2"/>
    <w:rsid w:val="003262B3"/>
    <w:rsid w:val="00333B66"/>
    <w:rsid w:val="00373DAA"/>
    <w:rsid w:val="003D0D3A"/>
    <w:rsid w:val="003D0E8D"/>
    <w:rsid w:val="003F3325"/>
    <w:rsid w:val="003F7846"/>
    <w:rsid w:val="00410D06"/>
    <w:rsid w:val="00417092"/>
    <w:rsid w:val="00417929"/>
    <w:rsid w:val="004603F4"/>
    <w:rsid w:val="00467AE6"/>
    <w:rsid w:val="00480AA5"/>
    <w:rsid w:val="004A388B"/>
    <w:rsid w:val="004A4E6A"/>
    <w:rsid w:val="004B4B33"/>
    <w:rsid w:val="004D3B29"/>
    <w:rsid w:val="00516708"/>
    <w:rsid w:val="005444F2"/>
    <w:rsid w:val="00614168"/>
    <w:rsid w:val="006240E6"/>
    <w:rsid w:val="00625B86"/>
    <w:rsid w:val="006550CA"/>
    <w:rsid w:val="00691BC3"/>
    <w:rsid w:val="0069712C"/>
    <w:rsid w:val="006E070F"/>
    <w:rsid w:val="00765441"/>
    <w:rsid w:val="00782DB2"/>
    <w:rsid w:val="007A0C64"/>
    <w:rsid w:val="007B3C0E"/>
    <w:rsid w:val="007D4A61"/>
    <w:rsid w:val="007E0E18"/>
    <w:rsid w:val="007E22F0"/>
    <w:rsid w:val="007F7CF6"/>
    <w:rsid w:val="009169E1"/>
    <w:rsid w:val="00952BD9"/>
    <w:rsid w:val="009A4AC3"/>
    <w:rsid w:val="009A5558"/>
    <w:rsid w:val="009B3D44"/>
    <w:rsid w:val="009C0233"/>
    <w:rsid w:val="009C7534"/>
    <w:rsid w:val="009E58C8"/>
    <w:rsid w:val="009F3042"/>
    <w:rsid w:val="00AA4F7E"/>
    <w:rsid w:val="00AC622B"/>
    <w:rsid w:val="00B2462E"/>
    <w:rsid w:val="00B43D91"/>
    <w:rsid w:val="00B57BC2"/>
    <w:rsid w:val="00B73318"/>
    <w:rsid w:val="00B84360"/>
    <w:rsid w:val="00B85B69"/>
    <w:rsid w:val="00BB491F"/>
    <w:rsid w:val="00BD7F07"/>
    <w:rsid w:val="00BE02EA"/>
    <w:rsid w:val="00BF7CCA"/>
    <w:rsid w:val="00C14699"/>
    <w:rsid w:val="00CD1EB2"/>
    <w:rsid w:val="00D22D4A"/>
    <w:rsid w:val="00D40E65"/>
    <w:rsid w:val="00D70F2F"/>
    <w:rsid w:val="00D73064"/>
    <w:rsid w:val="00DA3994"/>
    <w:rsid w:val="00EC52C9"/>
    <w:rsid w:val="00ED01AD"/>
    <w:rsid w:val="00ED0F61"/>
    <w:rsid w:val="00EE3C84"/>
    <w:rsid w:val="00F14104"/>
    <w:rsid w:val="00F14B30"/>
    <w:rsid w:val="00F63E56"/>
    <w:rsid w:val="00F67419"/>
    <w:rsid w:val="00F7112F"/>
    <w:rsid w:val="00F90169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tzion.org.il/en/laws-wedding-6-customs-and-laws-wedd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213EB-8D6F-49D2-B690-994C7D29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2</cp:revision>
  <dcterms:created xsi:type="dcterms:W3CDTF">2017-11-12T07:53:00Z</dcterms:created>
  <dcterms:modified xsi:type="dcterms:W3CDTF">2017-11-12T07:53:00Z</dcterms:modified>
</cp:coreProperties>
</file>