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ED" w:rsidRPr="00725016" w:rsidRDefault="009164ED" w:rsidP="00725016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bookmarkStart w:id="0" w:name="_GoBack"/>
      <w:r w:rsidRPr="00725016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9164ED" w:rsidRPr="00725016" w:rsidRDefault="009164ED" w:rsidP="00725016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725016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9164ED" w:rsidRPr="00725016" w:rsidRDefault="009164ED" w:rsidP="00725016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725016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9164ED" w:rsidRPr="00725016" w:rsidRDefault="009164ED" w:rsidP="00725016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9164ED" w:rsidRPr="00725016" w:rsidRDefault="009164ED" w:rsidP="00725016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725016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9164ED" w:rsidRPr="00725016" w:rsidRDefault="009164ED" w:rsidP="00725016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725016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9164ED" w:rsidRPr="00725016" w:rsidRDefault="009164ED" w:rsidP="00725016">
      <w:pPr>
        <w:widowControl w:val="0"/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8A7CC3" w:rsidRPr="00725016" w:rsidRDefault="008A7CC3" w:rsidP="00725016">
      <w:pPr>
        <w:bidi w:val="0"/>
        <w:spacing w:after="0" w:line="240" w:lineRule="auto"/>
        <w:jc w:val="both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:rsidR="009164ED" w:rsidRDefault="009164ED" w:rsidP="00CF6A7A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</w:pPr>
      <w:r w:rsidRPr="00725016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 xml:space="preserve">Shiur #17: </w:t>
      </w:r>
      <w:r w:rsidR="008A7CC3" w:rsidRPr="00725016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r w:rsidR="000E342D" w:rsidRPr="00725016">
        <w:rPr>
          <w:rFonts w:asciiTheme="minorBidi" w:hAnsiTheme="minorBidi" w:cstheme="minorBidi"/>
          <w:b/>
          <w:bCs/>
          <w:i/>
          <w:iCs/>
          <w:color w:val="000000"/>
          <w:sz w:val="24"/>
          <w:szCs w:val="24"/>
          <w:shd w:val="clear" w:color="auto" w:fill="FFFFFF"/>
        </w:rPr>
        <w:t>Shevua</w:t>
      </w:r>
      <w:r w:rsidR="008A7CC3" w:rsidRPr="00725016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 xml:space="preserve"> to </w:t>
      </w:r>
      <w:r w:rsidR="000E342D" w:rsidRPr="00725016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>S</w:t>
      </w:r>
      <w:r w:rsidR="008A7CC3" w:rsidRPr="00725016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 xml:space="preserve">uspend a </w:t>
      </w:r>
      <w:r w:rsidR="000E342D" w:rsidRPr="00725016">
        <w:rPr>
          <w:rFonts w:asciiTheme="minorBidi" w:hAnsiTheme="minorBidi" w:cstheme="minorBidi"/>
          <w:b/>
          <w:bCs/>
          <w:i/>
          <w:iCs/>
          <w:color w:val="000000"/>
          <w:sz w:val="24"/>
          <w:szCs w:val="24"/>
          <w:shd w:val="clear" w:color="auto" w:fill="FFFFFF"/>
        </w:rPr>
        <w:t>M</w:t>
      </w:r>
      <w:r w:rsidRPr="00725016">
        <w:rPr>
          <w:rFonts w:asciiTheme="minorBidi" w:hAnsiTheme="minorBidi" w:cstheme="minorBidi"/>
          <w:b/>
          <w:bCs/>
          <w:i/>
          <w:iCs/>
          <w:color w:val="000000"/>
          <w:sz w:val="24"/>
          <w:szCs w:val="24"/>
          <w:shd w:val="clear" w:color="auto" w:fill="FFFFFF"/>
        </w:rPr>
        <w:t>itzva</w:t>
      </w:r>
      <w:r w:rsidR="008A7CC3" w:rsidRPr="00725016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E342D" w:rsidRPr="00725016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>(P</w:t>
      </w:r>
      <w:r w:rsidR="008A7CC3" w:rsidRPr="00725016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>art 1</w:t>
      </w:r>
      <w:r w:rsidR="000E342D" w:rsidRPr="00725016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CF6A7A" w:rsidRDefault="00CF6A7A" w:rsidP="00CF6A7A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725016" w:rsidRPr="00725016" w:rsidRDefault="00725016" w:rsidP="00725016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725016" w:rsidRDefault="00F518CE" w:rsidP="0046349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>Typically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if one </w:t>
      </w:r>
      <w:r w:rsidRPr="00725016">
        <w:rPr>
          <w:rFonts w:asciiTheme="minorBidi" w:hAnsiTheme="minorBidi" w:cstheme="minorBidi"/>
          <w:sz w:val="24"/>
          <w:szCs w:val="24"/>
        </w:rPr>
        <w:t>violate</w:t>
      </w:r>
      <w:r w:rsidR="000E342D" w:rsidRPr="00725016">
        <w:rPr>
          <w:rFonts w:asciiTheme="minorBidi" w:hAnsiTheme="minorBidi" w:cstheme="minorBidi"/>
          <w:sz w:val="24"/>
          <w:szCs w:val="24"/>
        </w:rPr>
        <w:t>s a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 shevu’a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0E342D" w:rsidRPr="00725016">
        <w:rPr>
          <w:rFonts w:asciiTheme="minorBidi" w:hAnsiTheme="minorBidi" w:cstheme="minorBidi"/>
          <w:sz w:val="24"/>
          <w:szCs w:val="24"/>
        </w:rPr>
        <w:t>he must offer</w:t>
      </w:r>
      <w:r w:rsidRPr="00725016">
        <w:rPr>
          <w:rFonts w:asciiTheme="minorBidi" w:hAnsiTheme="minorBidi" w:cstheme="minorBidi"/>
          <w:sz w:val="24"/>
          <w:szCs w:val="24"/>
        </w:rPr>
        <w:t xml:space="preserve"> 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kor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ban oleh ve-yored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. However, the 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in 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Shevuot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(25a) exempts a 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in a situation in which a 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about a 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act was violated.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This exemption I derived from the clause </w:t>
      </w:r>
      <w:r w:rsidR="000E342D" w:rsidRPr="00725016">
        <w:rPr>
          <w:rFonts w:asciiTheme="minorBidi" w:hAnsiTheme="minorBidi" w:cstheme="minorBidi"/>
          <w:sz w:val="24"/>
          <w:szCs w:val="24"/>
        </w:rPr>
        <w:t>“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hara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o l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heitiv</w:t>
      </w:r>
      <w:r w:rsidR="000E342D" w:rsidRPr="00725016">
        <w:rPr>
          <w:rFonts w:asciiTheme="minorBidi" w:hAnsiTheme="minorBidi" w:cstheme="minorBidi"/>
          <w:sz w:val="24"/>
          <w:szCs w:val="24"/>
        </w:rPr>
        <w:t>”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76EE3" w:rsidRPr="00725016">
        <w:rPr>
          <w:rFonts w:asciiTheme="minorBidi" w:hAnsiTheme="minorBidi" w:cstheme="minorBidi"/>
          <w:sz w:val="24"/>
          <w:szCs w:val="24"/>
        </w:rPr>
        <w:t>(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 5:4) </w:t>
      </w:r>
      <w:r w:rsidR="009164ED" w:rsidRPr="00725016">
        <w:rPr>
          <w:rFonts w:asciiTheme="minorBidi" w:hAnsiTheme="minorBidi" w:cstheme="minorBidi"/>
          <w:sz w:val="24"/>
          <w:szCs w:val="24"/>
        </w:rPr>
        <w:t>(</w:t>
      </w:r>
      <w:r w:rsidR="00EA568B" w:rsidRPr="00725016">
        <w:rPr>
          <w:rFonts w:asciiTheme="minorBidi" w:hAnsiTheme="minorBidi" w:cstheme="minorBidi"/>
          <w:sz w:val="24"/>
          <w:szCs w:val="24"/>
        </w:rPr>
        <w:t>to perform something beneficial or detrimental)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which qualifies the types of false oaths </w:t>
      </w:r>
      <w:r w:rsidR="000E342D" w:rsidRPr="00725016">
        <w:rPr>
          <w:rFonts w:asciiTheme="minorBidi" w:hAnsiTheme="minorBidi" w:cstheme="minorBidi"/>
          <w:sz w:val="24"/>
          <w:szCs w:val="24"/>
        </w:rPr>
        <w:t>that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mandate a 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. </w:t>
      </w:r>
      <w:r w:rsidR="00463496" w:rsidRPr="00725016">
        <w:rPr>
          <w:rFonts w:asciiTheme="minorBidi" w:hAnsiTheme="minorBidi" w:cstheme="minorBidi"/>
          <w:sz w:val="24"/>
          <w:szCs w:val="24"/>
        </w:rPr>
        <w:t xml:space="preserve">This clause implies a </w:t>
      </w:r>
      <w:r w:rsidR="00463496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463496" w:rsidRPr="00725016">
        <w:rPr>
          <w:rFonts w:asciiTheme="minorBidi" w:hAnsiTheme="minorBidi" w:cstheme="minorBidi"/>
          <w:sz w:val="24"/>
          <w:szCs w:val="24"/>
        </w:rPr>
        <w:t xml:space="preserve"> a</w:t>
      </w:r>
      <w:r w:rsidR="00463496">
        <w:rPr>
          <w:rFonts w:asciiTheme="minorBidi" w:hAnsiTheme="minorBidi" w:cstheme="minorBidi"/>
          <w:sz w:val="24"/>
          <w:szCs w:val="24"/>
        </w:rPr>
        <w:t>bout</w:t>
      </w:r>
      <w:r w:rsidR="00463496" w:rsidRPr="00725016">
        <w:rPr>
          <w:rFonts w:asciiTheme="minorBidi" w:hAnsiTheme="minorBidi" w:cstheme="minorBidi"/>
          <w:sz w:val="24"/>
          <w:szCs w:val="24"/>
        </w:rPr>
        <w:t xml:space="preserve"> voluntary activities.</w:t>
      </w:r>
      <w:r w:rsidR="00463496">
        <w:rPr>
          <w:rFonts w:asciiTheme="minorBidi" w:hAnsiTheme="minorBidi" w:cstheme="minorBidi"/>
          <w:sz w:val="24"/>
          <w:szCs w:val="24"/>
        </w:rPr>
        <w:t xml:space="preserve"> </w:t>
      </w:r>
      <w:r w:rsidR="00EA568B" w:rsidRPr="00725016">
        <w:rPr>
          <w:rFonts w:asciiTheme="minorBidi" w:hAnsiTheme="minorBidi" w:cstheme="minorBidi"/>
          <w:sz w:val="24"/>
          <w:szCs w:val="24"/>
        </w:rPr>
        <w:t>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="00EA568B"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activities do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no</w:t>
      </w:r>
      <w:r w:rsidR="00EA568B" w:rsidRPr="00725016">
        <w:rPr>
          <w:rFonts w:asciiTheme="minorBidi" w:hAnsiTheme="minorBidi" w:cstheme="minorBidi"/>
          <w:sz w:val="24"/>
          <w:szCs w:val="24"/>
        </w:rPr>
        <w:t>t afford the type of flexibility implied by that phrase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and 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they 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are therefore exempt from 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korbanot</w:t>
      </w:r>
      <w:r w:rsidR="00EA568B" w:rsidRPr="00725016">
        <w:rPr>
          <w:rFonts w:asciiTheme="minorBidi" w:hAnsiTheme="minorBidi" w:cstheme="minorBidi"/>
          <w:sz w:val="24"/>
          <w:szCs w:val="24"/>
        </w:rPr>
        <w:t>.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 </w:t>
      </w:r>
    </w:p>
    <w:p w:rsidR="00463496" w:rsidRDefault="0046349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E342D" w:rsidRPr="00725016" w:rsidRDefault="00EA568B" w:rsidP="0046349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 xml:space="preserve">A complementary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725016">
        <w:rPr>
          <w:rFonts w:asciiTheme="minorBidi" w:hAnsiTheme="minorBidi" w:cstheme="minorBidi"/>
          <w:sz w:val="24"/>
          <w:szCs w:val="24"/>
        </w:rPr>
        <w:t xml:space="preserve"> in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Pr="00725016">
        <w:rPr>
          <w:rFonts w:asciiTheme="minorBidi" w:hAnsiTheme="minorBidi" w:cstheme="minorBidi"/>
          <w:sz w:val="24"/>
          <w:szCs w:val="24"/>
        </w:rPr>
        <w:t xml:space="preserve"> (16b) and 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She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vuot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(25a) similarly eliminates the 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malko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76EE3" w:rsidRPr="00725016">
        <w:rPr>
          <w:rFonts w:asciiTheme="minorBidi" w:hAnsiTheme="minorBidi" w:cstheme="minorBidi"/>
          <w:sz w:val="24"/>
          <w:szCs w:val="24"/>
        </w:rPr>
        <w:t>(</w:t>
      </w:r>
      <w:r w:rsidRPr="00725016">
        <w:rPr>
          <w:rFonts w:asciiTheme="minorBidi" w:hAnsiTheme="minorBidi" w:cstheme="minorBidi"/>
          <w:sz w:val="24"/>
          <w:szCs w:val="24"/>
        </w:rPr>
        <w:t>n</w:t>
      </w:r>
      <w:r w:rsidR="000E342D" w:rsidRPr="00725016">
        <w:rPr>
          <w:rFonts w:asciiTheme="minorBidi" w:hAnsiTheme="minorBidi" w:cstheme="minorBidi"/>
          <w:sz w:val="24"/>
          <w:szCs w:val="24"/>
        </w:rPr>
        <w:t>ormally administered for false (future)</w:t>
      </w:r>
      <w:r w:rsidRPr="00725016">
        <w:rPr>
          <w:rFonts w:asciiTheme="minorBidi" w:hAnsiTheme="minorBidi" w:cstheme="minorBidi"/>
          <w:sz w:val="24"/>
          <w:szCs w:val="24"/>
        </w:rPr>
        <w:t xml:space="preserve"> oaths</w:t>
      </w:r>
      <w:r w:rsidR="00476EE3" w:rsidRPr="00725016">
        <w:rPr>
          <w:rFonts w:asciiTheme="minorBidi" w:hAnsiTheme="minorBidi" w:cstheme="minorBidi"/>
          <w:sz w:val="24"/>
          <w:szCs w:val="24"/>
        </w:rPr>
        <w:t>)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in the case of an oath regarding the performance of a 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0E342D" w:rsidRPr="00725016">
        <w:rPr>
          <w:rFonts w:asciiTheme="minorBidi" w:hAnsiTheme="minorBidi" w:cstheme="minorBidi"/>
          <w:sz w:val="24"/>
          <w:szCs w:val="24"/>
        </w:rPr>
        <w:t>.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This is </w:t>
      </w:r>
      <w:r w:rsidRPr="00725016">
        <w:rPr>
          <w:rFonts w:asciiTheme="minorBidi" w:hAnsiTheme="minorBidi" w:cstheme="minorBidi"/>
          <w:sz w:val="24"/>
          <w:szCs w:val="24"/>
        </w:rPr>
        <w:t>based on the verse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0E342D" w:rsidRPr="00725016">
        <w:rPr>
          <w:rFonts w:asciiTheme="minorBidi" w:hAnsiTheme="minorBidi" w:cstheme="minorBidi"/>
          <w:sz w:val="24"/>
          <w:szCs w:val="24"/>
        </w:rPr>
        <w:t>“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lo yachel devarav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” </w:t>
      </w:r>
      <w:r w:rsidR="00476EE3" w:rsidRPr="00725016">
        <w:rPr>
          <w:rFonts w:asciiTheme="minorBidi" w:hAnsiTheme="minorBidi" w:cstheme="minorBidi"/>
          <w:sz w:val="24"/>
          <w:szCs w:val="24"/>
        </w:rPr>
        <w:t>(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>Bamidbar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 30:3) </w:t>
      </w:r>
      <w:r w:rsidR="000E342D" w:rsidRPr="00725016">
        <w:rPr>
          <w:rFonts w:asciiTheme="minorBidi" w:hAnsiTheme="minorBidi" w:cstheme="minorBidi"/>
          <w:sz w:val="24"/>
          <w:szCs w:val="24"/>
        </w:rPr>
        <w:t>(he should not violate his words), in which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0E342D" w:rsidRPr="00725016">
        <w:rPr>
          <w:rFonts w:asciiTheme="minorBidi" w:hAnsiTheme="minorBidi" w:cstheme="minorBidi"/>
          <w:sz w:val="24"/>
          <w:szCs w:val="24"/>
        </w:rPr>
        <w:t>t</w:t>
      </w:r>
      <w:r w:rsidRPr="00725016">
        <w:rPr>
          <w:rFonts w:asciiTheme="minorBidi" w:hAnsiTheme="minorBidi" w:cstheme="minorBidi"/>
          <w:sz w:val="24"/>
          <w:szCs w:val="24"/>
        </w:rPr>
        <w:t xml:space="preserve">he </w:t>
      </w:r>
      <w:r w:rsidR="000E342D" w:rsidRPr="00725016">
        <w:rPr>
          <w:rFonts w:asciiTheme="minorBidi" w:hAnsiTheme="minorBidi" w:cstheme="minorBidi"/>
          <w:sz w:val="24"/>
          <w:szCs w:val="24"/>
        </w:rPr>
        <w:t>word “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devarav</w:t>
      </w:r>
      <w:r w:rsidR="000E342D" w:rsidRPr="00725016">
        <w:rPr>
          <w:rFonts w:asciiTheme="minorBidi" w:hAnsiTheme="minorBidi" w:cstheme="minorBidi"/>
          <w:sz w:val="24"/>
          <w:szCs w:val="24"/>
        </w:rPr>
        <w:t>”</w:t>
      </w:r>
      <w:r w:rsidRPr="00725016">
        <w:rPr>
          <w:rFonts w:asciiTheme="minorBidi" w:hAnsiTheme="minorBidi" w:cstheme="minorBidi"/>
          <w:sz w:val="24"/>
          <w:szCs w:val="24"/>
        </w:rPr>
        <w:t xml:space="preserve"> is loosely interpreted as 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referring to one’s </w:t>
      </w:r>
      <w:r w:rsidR="000E342D" w:rsidRPr="00725016">
        <w:rPr>
          <w:rFonts w:asciiTheme="minorBidi" w:hAnsiTheme="minorBidi" w:cstheme="minorBidi"/>
          <w:b/>
          <w:bCs/>
          <w:sz w:val="24"/>
          <w:szCs w:val="24"/>
        </w:rPr>
        <w:t>personal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affairs.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The syntax implies 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>malkot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 for violation of </w:t>
      </w:r>
      <w:r w:rsidRPr="00725016">
        <w:rPr>
          <w:rFonts w:asciiTheme="minorBidi" w:hAnsiTheme="minorBidi" w:cstheme="minorBidi"/>
          <w:sz w:val="24"/>
          <w:szCs w:val="24"/>
        </w:rPr>
        <w:t xml:space="preserve">oaths taken about personal issues. </w:t>
      </w:r>
      <w:r w:rsidR="000E342D" w:rsidRPr="00725016">
        <w:rPr>
          <w:rFonts w:asciiTheme="minorBidi" w:hAnsiTheme="minorBidi" w:cstheme="minorBidi"/>
          <w:sz w:val="24"/>
          <w:szCs w:val="24"/>
        </w:rPr>
        <w:t>Since</w:t>
      </w:r>
      <w:r w:rsidRPr="00725016">
        <w:rPr>
          <w:rFonts w:asciiTheme="minorBidi" w:hAnsiTheme="minorBidi" w:cstheme="minorBidi"/>
          <w:sz w:val="24"/>
          <w:szCs w:val="24"/>
        </w:rPr>
        <w:t xml:space="preserve">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="000E342D" w:rsidRPr="00725016">
        <w:rPr>
          <w:rFonts w:asciiTheme="minorBidi" w:hAnsiTheme="minorBidi" w:cstheme="minorBidi"/>
          <w:sz w:val="24"/>
          <w:szCs w:val="24"/>
        </w:rPr>
        <w:t>-</w:t>
      </w:r>
      <w:r w:rsidRPr="00725016">
        <w:rPr>
          <w:rFonts w:asciiTheme="minorBidi" w:hAnsiTheme="minorBidi" w:cstheme="minorBidi"/>
          <w:sz w:val="24"/>
          <w:szCs w:val="24"/>
        </w:rPr>
        <w:t>centered activities are ritualistic, they are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no</w:t>
      </w:r>
      <w:r w:rsidRPr="00725016">
        <w:rPr>
          <w:rFonts w:asciiTheme="minorBidi" w:hAnsiTheme="minorBidi" w:cstheme="minorBidi"/>
          <w:sz w:val="24"/>
          <w:szCs w:val="24"/>
        </w:rPr>
        <w:t>t personal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76EE3" w:rsidRPr="00725016">
        <w:rPr>
          <w:rFonts w:asciiTheme="minorBidi" w:hAnsiTheme="minorBidi" w:cstheme="minorBidi"/>
          <w:sz w:val="24"/>
          <w:szCs w:val="24"/>
        </w:rPr>
        <w:t>and their violation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sz w:val="24"/>
          <w:szCs w:val="24"/>
        </w:rPr>
        <w:t xml:space="preserve">do not yield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ma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lko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25016">
        <w:rPr>
          <w:rFonts w:asciiTheme="minorBidi" w:hAnsiTheme="minorBidi" w:cstheme="minorBidi"/>
          <w:sz w:val="24"/>
          <w:szCs w:val="24"/>
        </w:rPr>
        <w:t xml:space="preserve"> or an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725016">
        <w:rPr>
          <w:rFonts w:asciiTheme="minorBidi" w:hAnsiTheme="minorBidi" w:cstheme="minorBidi"/>
          <w:sz w:val="24"/>
          <w:szCs w:val="24"/>
        </w:rPr>
        <w:t xml:space="preserve">. </w:t>
      </w:r>
    </w:p>
    <w:p w:rsidR="00725016" w:rsidRDefault="0072501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EA568B" w:rsidRPr="00725016" w:rsidRDefault="000E342D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 xml:space="preserve">In this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725016">
        <w:rPr>
          <w:rFonts w:asciiTheme="minorBidi" w:hAnsiTheme="minorBidi" w:cstheme="minorBidi"/>
          <w:sz w:val="24"/>
          <w:szCs w:val="24"/>
        </w:rPr>
        <w:t xml:space="preserve"> and the one that follows, we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will explore the nature of the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malko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exemption for </w:t>
      </w:r>
      <w:r w:rsidRPr="00725016">
        <w:rPr>
          <w:rFonts w:asciiTheme="minorBidi" w:hAnsiTheme="minorBidi" w:cstheme="minorBidi"/>
          <w:sz w:val="24"/>
          <w:szCs w:val="24"/>
        </w:rPr>
        <w:t xml:space="preserve">a 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a le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vatel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>,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an oath taken to violate a 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mitzvat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sei</w:t>
      </w:r>
      <w:r w:rsidR="00EA568B" w:rsidRPr="00725016">
        <w:rPr>
          <w:rFonts w:asciiTheme="minorBidi" w:hAnsiTheme="minorBidi" w:cstheme="minorBidi"/>
          <w:sz w:val="24"/>
          <w:szCs w:val="24"/>
        </w:rPr>
        <w:t>.</w:t>
      </w:r>
    </w:p>
    <w:p w:rsidR="00EA568B" w:rsidRPr="00725016" w:rsidRDefault="00EA568B" w:rsidP="00725016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A568B" w:rsidRDefault="00EA568B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>By excluding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Pr="00725016">
        <w:rPr>
          <w:rFonts w:asciiTheme="minorBidi" w:hAnsiTheme="minorBidi" w:cstheme="minorBidi"/>
          <w:sz w:val="24"/>
          <w:szCs w:val="24"/>
        </w:rPr>
        <w:t xml:space="preserve"> activities from the scope of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the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bal yachel</w:t>
      </w:r>
      <w:r w:rsidRPr="00725016">
        <w:rPr>
          <w:rFonts w:asciiTheme="minorBidi" w:hAnsiTheme="minorBidi" w:cstheme="minorBidi"/>
          <w:sz w:val="24"/>
          <w:szCs w:val="24"/>
        </w:rPr>
        <w:t xml:space="preserve"> violation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is the Torah establishing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a </w:t>
      </w:r>
      <w:r w:rsidRPr="00725016">
        <w:rPr>
          <w:rFonts w:asciiTheme="minorBidi" w:hAnsiTheme="minorBidi" w:cstheme="minorBidi"/>
          <w:sz w:val="24"/>
          <w:szCs w:val="24"/>
        </w:rPr>
        <w:t>fo</w:t>
      </w:r>
      <w:r w:rsidR="000E342D" w:rsidRPr="00725016">
        <w:rPr>
          <w:rFonts w:asciiTheme="minorBidi" w:hAnsiTheme="minorBidi" w:cstheme="minorBidi"/>
          <w:sz w:val="24"/>
          <w:szCs w:val="24"/>
        </w:rPr>
        <w:t>rmal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9164ED" w:rsidRPr="00725016">
        <w:rPr>
          <w:rFonts w:asciiTheme="minorBidi" w:hAnsiTheme="minorBidi" w:cstheme="minorBidi"/>
          <w:b/>
          <w:bCs/>
          <w:sz w:val="24"/>
          <w:szCs w:val="24"/>
        </w:rPr>
        <w:t>cope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of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capabilities? </w:t>
      </w:r>
      <w:r w:rsidR="00476EE3" w:rsidRPr="00725016">
        <w:rPr>
          <w:rFonts w:asciiTheme="minorBidi" w:hAnsiTheme="minorBidi" w:cstheme="minorBidi"/>
          <w:sz w:val="24"/>
          <w:szCs w:val="24"/>
        </w:rPr>
        <w:t>S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ince 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725016">
        <w:rPr>
          <w:rFonts w:asciiTheme="minorBidi" w:hAnsiTheme="minorBidi" w:cstheme="minorBidi"/>
          <w:sz w:val="24"/>
          <w:szCs w:val="24"/>
        </w:rPr>
        <w:t xml:space="preserve"> is a personal reordering of a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Pr="00725016">
        <w:rPr>
          <w:rFonts w:asciiTheme="minorBidi" w:hAnsiTheme="minorBidi" w:cstheme="minorBidi"/>
          <w:sz w:val="24"/>
          <w:szCs w:val="24"/>
        </w:rPr>
        <w:t xml:space="preserve"> map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it only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applies</w:t>
      </w:r>
      <w:r w:rsidRPr="00725016">
        <w:rPr>
          <w:rFonts w:asciiTheme="minorBidi" w:hAnsiTheme="minorBidi" w:cstheme="minorBidi"/>
          <w:sz w:val="24"/>
          <w:szCs w:val="24"/>
        </w:rPr>
        <w:t xml:space="preserve"> to neutral/personal activities. Activities </w:t>
      </w:r>
      <w:r w:rsidR="00476EE3" w:rsidRPr="00725016">
        <w:rPr>
          <w:rFonts w:asciiTheme="minorBidi" w:hAnsiTheme="minorBidi" w:cstheme="minorBidi"/>
          <w:sz w:val="24"/>
          <w:szCs w:val="24"/>
        </w:rPr>
        <w:t>which</w:t>
      </w:r>
      <w:r w:rsidRPr="00725016">
        <w:rPr>
          <w:rFonts w:asciiTheme="minorBidi" w:hAnsiTheme="minorBidi" w:cstheme="minorBidi"/>
          <w:sz w:val="24"/>
          <w:szCs w:val="24"/>
        </w:rPr>
        <w:t xml:space="preserve"> are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Pr="00725016">
        <w:rPr>
          <w:rFonts w:asciiTheme="minorBidi" w:hAnsiTheme="minorBidi" w:cstheme="minorBidi"/>
          <w:sz w:val="24"/>
          <w:szCs w:val="24"/>
        </w:rPr>
        <w:t>ally legislated are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no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t within the domain of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influence. Alternatively</w:t>
      </w:r>
      <w:r w:rsidR="009164E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the exemption may be 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more </w:t>
      </w:r>
      <w:r w:rsidR="000E342D" w:rsidRPr="00725016">
        <w:rPr>
          <w:rFonts w:asciiTheme="minorBidi" w:hAnsiTheme="minorBidi" w:cstheme="minorBidi"/>
          <w:b/>
          <w:bCs/>
          <w:sz w:val="24"/>
          <w:szCs w:val="24"/>
        </w:rPr>
        <w:t>technical</w:t>
      </w:r>
      <w:r w:rsidR="000E342D" w:rsidRPr="00725016">
        <w:rPr>
          <w:rFonts w:asciiTheme="minorBidi" w:hAnsiTheme="minorBidi" w:cstheme="minorBidi"/>
          <w:sz w:val="24"/>
          <w:szCs w:val="24"/>
        </w:rPr>
        <w:t>.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0E342D" w:rsidRPr="00725016">
        <w:rPr>
          <w:rFonts w:asciiTheme="minorBidi" w:hAnsiTheme="minorBidi" w:cstheme="minorBidi"/>
          <w:sz w:val="24"/>
          <w:szCs w:val="24"/>
        </w:rPr>
        <w:t>Al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though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has been taken to withhold from eating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matz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this personal oath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9164ED" w:rsidRPr="00725016">
        <w:rPr>
          <w:rFonts w:asciiTheme="minorBidi" w:hAnsiTheme="minorBidi" w:cstheme="minorBidi"/>
          <w:b/>
          <w:bCs/>
          <w:sz w:val="24"/>
          <w:szCs w:val="24"/>
        </w:rPr>
        <w:t>conflicts</w:t>
      </w:r>
      <w:r w:rsidRPr="00725016">
        <w:rPr>
          <w:rFonts w:asciiTheme="minorBidi" w:hAnsiTheme="minorBidi" w:cstheme="minorBidi"/>
          <w:sz w:val="24"/>
          <w:szCs w:val="24"/>
        </w:rPr>
        <w:t xml:space="preserve"> with the standard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ala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725016">
        <w:rPr>
          <w:rFonts w:asciiTheme="minorBidi" w:hAnsiTheme="minorBidi" w:cstheme="minorBidi"/>
          <w:sz w:val="24"/>
          <w:szCs w:val="24"/>
        </w:rPr>
        <w:t xml:space="preserve"> to consume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matz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725016">
        <w:rPr>
          <w:rFonts w:asciiTheme="minorBidi" w:hAnsiTheme="minorBidi" w:cstheme="minorBidi"/>
          <w:sz w:val="24"/>
          <w:szCs w:val="24"/>
        </w:rPr>
        <w:t xml:space="preserve">. When faced with 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a </w:t>
      </w:r>
      <w:r w:rsidRPr="00725016">
        <w:rPr>
          <w:rFonts w:asciiTheme="minorBidi" w:hAnsiTheme="minorBidi" w:cstheme="minorBidi"/>
          <w:sz w:val="24"/>
          <w:szCs w:val="24"/>
        </w:rPr>
        <w:t>clash between a personal oath and a hal</w:t>
      </w:r>
      <w:r w:rsidR="009164ED" w:rsidRPr="00725016">
        <w:rPr>
          <w:rFonts w:asciiTheme="minorBidi" w:hAnsiTheme="minorBidi" w:cstheme="minorBidi"/>
          <w:sz w:val="24"/>
          <w:szCs w:val="24"/>
        </w:rPr>
        <w:t>akh</w:t>
      </w:r>
      <w:r w:rsidRPr="00725016">
        <w:rPr>
          <w:rFonts w:asciiTheme="minorBidi" w:hAnsiTheme="minorBidi" w:cstheme="minorBidi"/>
          <w:sz w:val="24"/>
          <w:szCs w:val="24"/>
        </w:rPr>
        <w:t>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Pr="00725016">
        <w:rPr>
          <w:rFonts w:asciiTheme="minorBidi" w:hAnsiTheme="minorBidi" w:cstheme="minorBidi"/>
          <w:sz w:val="24"/>
          <w:szCs w:val="24"/>
        </w:rPr>
        <w:t xml:space="preserve"> mandate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a person must prioritize the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Pr="00725016">
        <w:rPr>
          <w:rFonts w:asciiTheme="minorBidi" w:hAnsiTheme="minorBidi" w:cstheme="minorBidi"/>
          <w:sz w:val="24"/>
          <w:szCs w:val="24"/>
        </w:rPr>
        <w:t xml:space="preserve"> activity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even at the expense of violating his oath. The Torah enshrines this prioritization by eliminating the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725016">
        <w:rPr>
          <w:rFonts w:asciiTheme="minorBidi" w:hAnsiTheme="minorBidi" w:cstheme="minorBidi"/>
          <w:sz w:val="24"/>
          <w:szCs w:val="24"/>
        </w:rPr>
        <w:t xml:space="preserve"> of the oath. </w:t>
      </w:r>
    </w:p>
    <w:p w:rsidR="00725016" w:rsidRPr="00725016" w:rsidRDefault="0072501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EA568B" w:rsidRPr="00725016" w:rsidRDefault="000E342D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>To summarize the question,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sz w:val="24"/>
          <w:szCs w:val="24"/>
        </w:rPr>
        <w:t>a</w:t>
      </w:r>
      <w:r w:rsidR="00EA568B" w:rsidRPr="00725016">
        <w:rPr>
          <w:rFonts w:asciiTheme="minorBidi" w:hAnsiTheme="minorBidi" w:cstheme="minorBidi"/>
          <w:sz w:val="24"/>
          <w:szCs w:val="24"/>
        </w:rPr>
        <w:t>re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="00EA568B"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activities beyond the </w:t>
      </w:r>
      <w:r w:rsidR="00EA568B" w:rsidRPr="00725016">
        <w:rPr>
          <w:rFonts w:asciiTheme="minorBidi" w:hAnsiTheme="minorBidi" w:cstheme="minorBidi"/>
          <w:b/>
          <w:bCs/>
          <w:sz w:val="24"/>
          <w:szCs w:val="24"/>
        </w:rPr>
        <w:t>domain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of 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EA568B" w:rsidRPr="00725016">
        <w:rPr>
          <w:rFonts w:asciiTheme="minorBidi" w:hAnsiTheme="minorBidi" w:cstheme="minorBidi"/>
          <w:sz w:val="24"/>
          <w:szCs w:val="24"/>
        </w:rPr>
        <w:t>ability</w:t>
      </w:r>
      <w:r w:rsidRPr="00725016">
        <w:rPr>
          <w:rFonts w:asciiTheme="minorBidi" w:hAnsiTheme="minorBidi" w:cstheme="minorBidi"/>
          <w:sz w:val="24"/>
          <w:szCs w:val="24"/>
        </w:rPr>
        <w:t>,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or does the Torah mandate 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EA568B" w:rsidRPr="00725016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violation as the price for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compliance?</w:t>
      </w:r>
      <w:r w:rsidR="00EA568B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Why can’t a 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 to break a mitzva operate?</w:t>
      </w:r>
    </w:p>
    <w:p w:rsidR="00725016" w:rsidRDefault="0072501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1C5CD2" w:rsidRPr="00725016" w:rsidRDefault="001C5CD2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lastRenderedPageBreak/>
        <w:t xml:space="preserve">The primary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nafka mina</w:t>
      </w:r>
      <w:r w:rsidRPr="00725016">
        <w:rPr>
          <w:rFonts w:asciiTheme="minorBidi" w:hAnsiTheme="minorBidi" w:cstheme="minorBidi"/>
          <w:sz w:val="24"/>
          <w:szCs w:val="24"/>
        </w:rPr>
        <w:t xml:space="preserve"> t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o this issue </w:t>
      </w:r>
      <w:r w:rsidR="000E342D" w:rsidRPr="00725016">
        <w:rPr>
          <w:rFonts w:asciiTheme="minorBidi" w:hAnsiTheme="minorBidi" w:cstheme="minorBidi"/>
          <w:sz w:val="24"/>
          <w:szCs w:val="24"/>
        </w:rPr>
        <w:t>relates to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to </w:t>
      </w:r>
      <w:r w:rsidRPr="00725016">
        <w:rPr>
          <w:rFonts w:asciiTheme="minorBidi" w:hAnsiTheme="minorBidi" w:cstheme="minorBidi"/>
          <w:b/>
          <w:bCs/>
          <w:sz w:val="24"/>
          <w:szCs w:val="24"/>
        </w:rPr>
        <w:t>reinforce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performance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kayem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et ha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-mitzva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. Would </w:t>
      </w:r>
      <w:r w:rsidR="000E342D" w:rsidRPr="00725016">
        <w:rPr>
          <w:rFonts w:asciiTheme="minorBidi" w:hAnsiTheme="minorBidi" w:cstheme="minorBidi"/>
          <w:sz w:val="24"/>
          <w:szCs w:val="24"/>
        </w:rPr>
        <w:t>such a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obtain</w:t>
      </w:r>
      <w:r w:rsidRPr="00725016">
        <w:rPr>
          <w:rFonts w:asciiTheme="minorBidi" w:hAnsiTheme="minorBidi" w:cstheme="minorBidi"/>
          <w:sz w:val="24"/>
          <w:szCs w:val="24"/>
        </w:rPr>
        <w:t>? Presumably</w:t>
      </w:r>
      <w:r w:rsidR="000E342D" w:rsidRPr="00725016">
        <w:rPr>
          <w:rFonts w:asciiTheme="minorBidi" w:hAnsiTheme="minorBidi" w:cstheme="minorBidi"/>
          <w:sz w:val="24"/>
          <w:szCs w:val="24"/>
        </w:rPr>
        <w:t>, if</w:t>
      </w:r>
      <w:r w:rsidRPr="00725016">
        <w:rPr>
          <w:rFonts w:asciiTheme="minorBidi" w:hAnsiTheme="minorBidi" w:cstheme="minorBidi"/>
          <w:sz w:val="24"/>
          <w:szCs w:val="24"/>
        </w:rPr>
        <w:t xml:space="preserve">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Pr="00725016">
        <w:rPr>
          <w:rFonts w:asciiTheme="minorBidi" w:hAnsiTheme="minorBidi" w:cstheme="minorBidi"/>
          <w:sz w:val="24"/>
          <w:szCs w:val="24"/>
        </w:rPr>
        <w:t xml:space="preserve"> activities are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no</w:t>
      </w:r>
      <w:r w:rsidRPr="00725016">
        <w:rPr>
          <w:rFonts w:asciiTheme="minorBidi" w:hAnsiTheme="minorBidi" w:cstheme="minorBidi"/>
          <w:sz w:val="24"/>
          <w:szCs w:val="24"/>
        </w:rPr>
        <w:t xml:space="preserve">t within the domain of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it would matter little whether the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76EE3" w:rsidRPr="00725016">
        <w:rPr>
          <w:rFonts w:asciiTheme="minorBidi" w:hAnsiTheme="minorBidi" w:cstheme="minorBidi"/>
          <w:sz w:val="24"/>
          <w:szCs w:val="24"/>
        </w:rPr>
        <w:t>aim</w:t>
      </w:r>
      <w:r w:rsidRPr="00725016">
        <w:rPr>
          <w:rFonts w:asciiTheme="minorBidi" w:hAnsiTheme="minorBidi" w:cstheme="minorBidi"/>
          <w:sz w:val="24"/>
          <w:szCs w:val="24"/>
        </w:rPr>
        <w:t xml:space="preserve">s to suspend the performance of the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or </w:t>
      </w:r>
      <w:r w:rsidR="000E342D" w:rsidRPr="00725016">
        <w:rPr>
          <w:rFonts w:asciiTheme="minorBidi" w:hAnsiTheme="minorBidi" w:cstheme="minorBidi"/>
          <w:sz w:val="24"/>
          <w:szCs w:val="24"/>
        </w:rPr>
        <w:t>to bolster it;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0E342D" w:rsidRPr="00725016">
        <w:rPr>
          <w:rFonts w:asciiTheme="minorBidi" w:hAnsiTheme="minorBidi" w:cstheme="minorBidi"/>
          <w:sz w:val="24"/>
          <w:szCs w:val="24"/>
        </w:rPr>
        <w:t>a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can only be applied to neutral, non-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activities. Indeed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this </w:t>
      </w:r>
      <w:r w:rsidR="009164ED" w:rsidRPr="00725016">
        <w:rPr>
          <w:rFonts w:asciiTheme="minorBidi" w:hAnsiTheme="minorBidi" w:cstheme="minorBidi"/>
          <w:sz w:val="24"/>
          <w:szCs w:val="24"/>
        </w:rPr>
        <w:t>is the position of the Ramban (</w:t>
      </w:r>
      <w:r w:rsidRPr="00725016">
        <w:rPr>
          <w:rFonts w:asciiTheme="minorBidi" w:hAnsiTheme="minorBidi" w:cstheme="minorBidi"/>
          <w:sz w:val="24"/>
          <w:szCs w:val="24"/>
        </w:rPr>
        <w:t xml:space="preserve">in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Milchamot Hashem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0E342D" w:rsidRPr="00725016">
        <w:rPr>
          <w:rFonts w:asciiTheme="minorBidi" w:hAnsiTheme="minorBidi" w:cstheme="minorBidi"/>
          <w:sz w:val="24"/>
          <w:szCs w:val="24"/>
        </w:rPr>
        <w:t>at</w:t>
      </w:r>
      <w:r w:rsidRPr="00725016">
        <w:rPr>
          <w:rFonts w:asciiTheme="minorBidi" w:hAnsiTheme="minorBidi" w:cstheme="minorBidi"/>
          <w:sz w:val="24"/>
          <w:szCs w:val="24"/>
        </w:rPr>
        <w:t xml:space="preserve"> the end of the </w:t>
      </w:r>
      <w:r w:rsidR="009164ED" w:rsidRPr="00725016">
        <w:rPr>
          <w:rFonts w:asciiTheme="minorBidi" w:hAnsiTheme="minorBidi" w:cstheme="minorBidi"/>
          <w:sz w:val="24"/>
          <w:szCs w:val="24"/>
        </w:rPr>
        <w:t>third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perek</w:t>
      </w:r>
      <w:r w:rsidRPr="00725016">
        <w:rPr>
          <w:rFonts w:asciiTheme="minorBidi" w:hAnsiTheme="minorBidi" w:cstheme="minorBidi"/>
          <w:sz w:val="24"/>
          <w:szCs w:val="24"/>
        </w:rPr>
        <w:t xml:space="preserve"> of 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She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vuot</w:t>
      </w:r>
      <w:r w:rsidRPr="00725016">
        <w:rPr>
          <w:rFonts w:asciiTheme="minorBidi" w:hAnsiTheme="minorBidi" w:cstheme="minorBidi"/>
          <w:sz w:val="24"/>
          <w:szCs w:val="24"/>
        </w:rPr>
        <w:t>)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who claims that similar to 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vatel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, 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 le</w:t>
      </w:r>
      <w:r w:rsidR="000E342D" w:rsidRPr="00725016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kayem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is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Pr="00725016">
        <w:rPr>
          <w:rFonts w:asciiTheme="minorBidi" w:hAnsiTheme="minorBidi" w:cstheme="minorBidi"/>
          <w:sz w:val="24"/>
          <w:szCs w:val="24"/>
        </w:rPr>
        <w:t>ally m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eaningless. </w:t>
      </w:r>
      <w:r w:rsidR="000E342D" w:rsidRPr="00725016">
        <w:rPr>
          <w:rFonts w:asciiTheme="minorBidi" w:hAnsiTheme="minorBidi" w:cstheme="minorBidi"/>
          <w:sz w:val="24"/>
          <w:szCs w:val="24"/>
        </w:rPr>
        <w:t>In contrast, t</w:t>
      </w:r>
      <w:r w:rsidR="009164ED" w:rsidRPr="00725016">
        <w:rPr>
          <w:rFonts w:asciiTheme="minorBidi" w:hAnsiTheme="minorBidi" w:cstheme="minorBidi"/>
          <w:sz w:val="24"/>
          <w:szCs w:val="24"/>
        </w:rPr>
        <w:t>he Ba'al Ha</w:t>
      </w:r>
      <w:r w:rsidR="000E342D" w:rsidRPr="00725016">
        <w:rPr>
          <w:rFonts w:asciiTheme="minorBidi" w:hAnsiTheme="minorBidi" w:cstheme="minorBidi"/>
          <w:sz w:val="24"/>
          <w:szCs w:val="24"/>
        </w:rPr>
        <w:t>-M</w:t>
      </w:r>
      <w:r w:rsidR="009164ED" w:rsidRPr="00725016">
        <w:rPr>
          <w:rFonts w:asciiTheme="minorBidi" w:hAnsiTheme="minorBidi" w:cstheme="minorBidi"/>
          <w:sz w:val="24"/>
          <w:szCs w:val="24"/>
        </w:rPr>
        <w:t>a'or (</w:t>
      </w:r>
      <w:r w:rsidR="000E342D" w:rsidRPr="00725016">
        <w:rPr>
          <w:rFonts w:asciiTheme="minorBidi" w:hAnsiTheme="minorBidi" w:cstheme="minorBidi"/>
          <w:sz w:val="24"/>
          <w:szCs w:val="24"/>
        </w:rPr>
        <w:t>at</w:t>
      </w:r>
      <w:r w:rsidRPr="00725016">
        <w:rPr>
          <w:rFonts w:asciiTheme="minorBidi" w:hAnsiTheme="minorBidi" w:cstheme="minorBidi"/>
          <w:sz w:val="24"/>
          <w:szCs w:val="24"/>
        </w:rPr>
        <w:t xml:space="preserve"> the end of the </w:t>
      </w:r>
      <w:r w:rsidR="009164ED" w:rsidRPr="00725016">
        <w:rPr>
          <w:rFonts w:asciiTheme="minorBidi" w:hAnsiTheme="minorBidi" w:cstheme="minorBidi"/>
          <w:sz w:val="24"/>
          <w:szCs w:val="24"/>
        </w:rPr>
        <w:t>third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perek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of 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) </w:t>
      </w:r>
      <w:r w:rsidR="000E342D" w:rsidRPr="00725016">
        <w:rPr>
          <w:rFonts w:asciiTheme="minorBidi" w:hAnsiTheme="minorBidi" w:cstheme="minorBidi"/>
          <w:sz w:val="24"/>
          <w:szCs w:val="24"/>
        </w:rPr>
        <w:t>and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the Ran (</w:t>
      </w:r>
      <w:r w:rsidRPr="00725016">
        <w:rPr>
          <w:rFonts w:asciiTheme="minorBidi" w:hAnsiTheme="minorBidi" w:cstheme="minorBidi"/>
          <w:sz w:val="24"/>
          <w:szCs w:val="24"/>
        </w:rPr>
        <w:t xml:space="preserve">based on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="000E342D" w:rsidRPr="00725016">
        <w:rPr>
          <w:rFonts w:asciiTheme="minorBidi" w:hAnsiTheme="minorBidi" w:cstheme="minorBidi"/>
          <w:sz w:val="24"/>
          <w:szCs w:val="24"/>
        </w:rPr>
        <w:t xml:space="preserve"> 8a,</w:t>
      </w:r>
      <w:r w:rsidRPr="00725016">
        <w:rPr>
          <w:rFonts w:asciiTheme="minorBidi" w:hAnsiTheme="minorBidi" w:cstheme="minorBidi"/>
          <w:sz w:val="24"/>
          <w:szCs w:val="24"/>
        </w:rPr>
        <w:t xml:space="preserve"> which cites a v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erse to defend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to uphold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) claim that unlike 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725016">
        <w:rPr>
          <w:rFonts w:asciiTheme="minorBidi" w:hAnsiTheme="minorBidi" w:cstheme="minorBidi"/>
          <w:sz w:val="24"/>
          <w:szCs w:val="24"/>
        </w:rPr>
        <w:t xml:space="preserve"> to suspend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, 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725016">
        <w:rPr>
          <w:rFonts w:asciiTheme="minorBidi" w:hAnsiTheme="minorBidi" w:cstheme="minorBidi"/>
          <w:sz w:val="24"/>
          <w:szCs w:val="24"/>
        </w:rPr>
        <w:t xml:space="preserve"> to execute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is indeed binding. Presumably</w:t>
      </w:r>
      <w:r w:rsidR="000E342D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they vi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ew the 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inapplicability 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of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to suspend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as a </w:t>
      </w:r>
      <w:r w:rsidR="000E342D" w:rsidRPr="00725016">
        <w:rPr>
          <w:rFonts w:asciiTheme="minorBidi" w:hAnsiTheme="minorBidi" w:cstheme="minorBidi"/>
          <w:sz w:val="24"/>
          <w:szCs w:val="24"/>
        </w:rPr>
        <w:t>result</w:t>
      </w:r>
      <w:r w:rsidRPr="00725016">
        <w:rPr>
          <w:rFonts w:asciiTheme="minorBidi" w:hAnsiTheme="minorBidi" w:cstheme="minorBidi"/>
          <w:sz w:val="24"/>
          <w:szCs w:val="24"/>
        </w:rPr>
        <w:t xml:space="preserve"> of the inevitable </w:t>
      </w:r>
      <w:r w:rsidRPr="00725016">
        <w:rPr>
          <w:rFonts w:asciiTheme="minorBidi" w:hAnsiTheme="minorBidi" w:cstheme="minorBidi"/>
          <w:b/>
          <w:bCs/>
          <w:sz w:val="24"/>
          <w:szCs w:val="24"/>
        </w:rPr>
        <w:t>practical</w:t>
      </w:r>
      <w:r w:rsidRPr="00725016">
        <w:rPr>
          <w:rFonts w:asciiTheme="minorBidi" w:hAnsiTheme="minorBidi" w:cstheme="minorBidi"/>
          <w:sz w:val="24"/>
          <w:szCs w:val="24"/>
        </w:rPr>
        <w:t xml:space="preserve"> clash between performance of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and loyalty to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(</w:t>
      </w:r>
      <w:r w:rsidRPr="00725016">
        <w:rPr>
          <w:rFonts w:asciiTheme="minorBidi" w:hAnsiTheme="minorBidi" w:cstheme="minorBidi"/>
          <w:sz w:val="24"/>
          <w:szCs w:val="24"/>
        </w:rPr>
        <w:t xml:space="preserve">which </w:t>
      </w:r>
      <w:r w:rsidR="005D2837" w:rsidRPr="00725016">
        <w:rPr>
          <w:rFonts w:asciiTheme="minorBidi" w:hAnsiTheme="minorBidi" w:cstheme="minorBidi"/>
          <w:sz w:val="24"/>
          <w:szCs w:val="24"/>
        </w:rPr>
        <w:t>entails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suspension of the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5D2837" w:rsidRPr="00725016">
        <w:rPr>
          <w:rFonts w:asciiTheme="minorBidi" w:hAnsiTheme="minorBidi" w:cstheme="minorBidi"/>
          <w:sz w:val="24"/>
          <w:szCs w:val="24"/>
        </w:rPr>
        <w:t>)</w:t>
      </w:r>
      <w:r w:rsidRPr="00725016">
        <w:rPr>
          <w:rFonts w:asciiTheme="minorBidi" w:hAnsiTheme="minorBidi" w:cstheme="minorBidi"/>
          <w:sz w:val="24"/>
          <w:szCs w:val="24"/>
        </w:rPr>
        <w:t>. Whe</w:t>
      </w:r>
      <w:r w:rsidR="005D2837" w:rsidRPr="00725016">
        <w:rPr>
          <w:rFonts w:asciiTheme="minorBidi" w:hAnsiTheme="minorBidi" w:cstheme="minorBidi"/>
          <w:sz w:val="24"/>
          <w:szCs w:val="24"/>
        </w:rPr>
        <w:t>n</w:t>
      </w:r>
      <w:r w:rsidRPr="00725016">
        <w:rPr>
          <w:rFonts w:asciiTheme="minorBidi" w:hAnsiTheme="minorBidi" w:cstheme="minorBidi"/>
          <w:sz w:val="24"/>
          <w:szCs w:val="24"/>
        </w:rPr>
        <w:t xml:space="preserve"> the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and the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>overlap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, the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>remains in force</w:t>
      </w:r>
      <w:r w:rsidRPr="00725016">
        <w:rPr>
          <w:rFonts w:asciiTheme="minorBidi" w:hAnsiTheme="minorBidi" w:cstheme="minorBidi"/>
          <w:sz w:val="24"/>
          <w:szCs w:val="24"/>
        </w:rPr>
        <w:t xml:space="preserve">. </w:t>
      </w:r>
    </w:p>
    <w:p w:rsidR="00725016" w:rsidRDefault="0072501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A64FD5" w:rsidRPr="00725016" w:rsidRDefault="00A64FD5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 xml:space="preserve">A second question </w:t>
      </w:r>
      <w:r w:rsidR="005D2837" w:rsidRPr="00725016">
        <w:rPr>
          <w:rFonts w:asciiTheme="minorBidi" w:hAnsiTheme="minorBidi" w:cstheme="minorBidi"/>
          <w:sz w:val="24"/>
          <w:szCs w:val="24"/>
        </w:rPr>
        <w:t>relates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to the violation of </w:t>
      </w:r>
      <w:r w:rsidRPr="00725016">
        <w:rPr>
          <w:rFonts w:asciiTheme="minorBidi" w:hAnsiTheme="minorBidi" w:cstheme="minorBidi"/>
          <w:sz w:val="24"/>
          <w:szCs w:val="24"/>
        </w:rPr>
        <w:t xml:space="preserve">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>when</w:t>
      </w:r>
      <w:r w:rsidRPr="00725016">
        <w:rPr>
          <w:rFonts w:asciiTheme="minorBidi" w:hAnsiTheme="minorBidi" w:cstheme="minorBidi"/>
          <w:sz w:val="24"/>
          <w:szCs w:val="24"/>
        </w:rPr>
        <w:t xml:space="preserve"> asserting 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a 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to suspend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. The 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>that</w:t>
      </w:r>
      <w:r w:rsidRPr="00725016">
        <w:rPr>
          <w:rFonts w:asciiTheme="minorBidi" w:hAnsiTheme="minorBidi" w:cstheme="minorBidi"/>
          <w:sz w:val="24"/>
          <w:szCs w:val="24"/>
        </w:rPr>
        <w:t xml:space="preserve"> delineates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at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Pr="00725016">
        <w:rPr>
          <w:rFonts w:asciiTheme="minorBidi" w:hAnsiTheme="minorBidi" w:cstheme="minorBidi"/>
          <w:sz w:val="24"/>
          <w:szCs w:val="24"/>
        </w:rPr>
        <w:t xml:space="preserve"> scenarios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 (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 29a)</w:t>
      </w:r>
      <w:r w:rsidRPr="00725016">
        <w:rPr>
          <w:rFonts w:asciiTheme="minorBidi" w:hAnsiTheme="minorBidi" w:cstheme="minorBidi"/>
          <w:sz w:val="24"/>
          <w:szCs w:val="24"/>
        </w:rPr>
        <w:t xml:space="preserve"> lists someone who swears to suspend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(</w:t>
      </w:r>
      <w:r w:rsidRPr="00725016">
        <w:rPr>
          <w:rFonts w:asciiTheme="minorBidi" w:hAnsiTheme="minorBidi" w:cstheme="minorBidi"/>
          <w:sz w:val="24"/>
          <w:szCs w:val="24"/>
        </w:rPr>
        <w:t xml:space="preserve">not to eat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matz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725016">
        <w:rPr>
          <w:rFonts w:asciiTheme="minorBidi" w:hAnsiTheme="minorBidi" w:cstheme="minorBidi"/>
          <w:sz w:val="24"/>
          <w:szCs w:val="24"/>
        </w:rPr>
        <w:t xml:space="preserve"> on the night of Pesach) as having violated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Pr="00725016">
        <w:rPr>
          <w:rFonts w:asciiTheme="minorBidi" w:hAnsiTheme="minorBidi" w:cstheme="minorBidi"/>
          <w:sz w:val="24"/>
          <w:szCs w:val="24"/>
        </w:rPr>
        <w:t xml:space="preserve">. </w:t>
      </w:r>
      <w:r w:rsidR="005D2837" w:rsidRPr="00725016">
        <w:rPr>
          <w:rFonts w:asciiTheme="minorBidi" w:hAnsiTheme="minorBidi" w:cstheme="minorBidi"/>
          <w:sz w:val="24"/>
          <w:szCs w:val="24"/>
        </w:rPr>
        <w:t>At</w:t>
      </w:r>
      <w:r w:rsidRPr="00725016">
        <w:rPr>
          <w:rFonts w:asciiTheme="minorBidi" w:hAnsiTheme="minorBidi" w:cstheme="minorBidi"/>
          <w:sz w:val="24"/>
          <w:szCs w:val="24"/>
        </w:rPr>
        <w:t xml:space="preserve"> first glance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this indicate</w:t>
      </w:r>
      <w:r w:rsidR="00476EE3" w:rsidRPr="00725016">
        <w:rPr>
          <w:rFonts w:asciiTheme="minorBidi" w:hAnsiTheme="minorBidi" w:cstheme="minorBidi"/>
          <w:sz w:val="24"/>
          <w:szCs w:val="24"/>
        </w:rPr>
        <w:t>s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that </w:t>
      </w:r>
      <w:r w:rsidR="005D2837" w:rsidRPr="00725016">
        <w:rPr>
          <w:rFonts w:asciiTheme="minorBidi" w:hAnsiTheme="minorBidi" w:cstheme="minorBidi"/>
          <w:sz w:val="24"/>
          <w:szCs w:val="24"/>
        </w:rPr>
        <w:t>a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surrounding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Pr="00725016">
        <w:rPr>
          <w:rFonts w:asciiTheme="minorBidi" w:hAnsiTheme="minorBidi" w:cstheme="minorBidi"/>
          <w:sz w:val="24"/>
          <w:szCs w:val="24"/>
        </w:rPr>
        <w:t xml:space="preserve"> activities is completely meaningless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since it was applied to activities "</w:t>
      </w:r>
      <w:r w:rsidR="009164ED" w:rsidRPr="00725016">
        <w:rPr>
          <w:rFonts w:asciiTheme="minorBidi" w:hAnsiTheme="minorBidi" w:cstheme="minorBidi"/>
          <w:sz w:val="24"/>
          <w:szCs w:val="24"/>
        </w:rPr>
        <w:t>outside the domain</w:t>
      </w:r>
      <w:r w:rsidRPr="00725016">
        <w:rPr>
          <w:rFonts w:asciiTheme="minorBidi" w:hAnsiTheme="minorBidi" w:cstheme="minorBidi"/>
          <w:sz w:val="24"/>
          <w:szCs w:val="24"/>
        </w:rPr>
        <w:t xml:space="preserve">" of an oath. 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a shav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76EE3" w:rsidRPr="00725016">
        <w:rPr>
          <w:rFonts w:asciiTheme="minorBidi" w:hAnsiTheme="minorBidi" w:cstheme="minorBidi"/>
          <w:sz w:val="24"/>
          <w:szCs w:val="24"/>
        </w:rPr>
        <w:t>is typically defined as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a </w:t>
      </w:r>
      <w:r w:rsidRPr="00725016">
        <w:rPr>
          <w:rFonts w:asciiTheme="minorBidi" w:hAnsiTheme="minorBidi" w:cstheme="minorBidi"/>
          <w:sz w:val="24"/>
          <w:szCs w:val="24"/>
        </w:rPr>
        <w:t>pointless and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="005D2837" w:rsidRPr="00725016">
        <w:rPr>
          <w:rFonts w:asciiTheme="minorBidi" w:hAnsiTheme="minorBidi" w:cstheme="minorBidi"/>
          <w:sz w:val="24"/>
          <w:szCs w:val="24"/>
        </w:rPr>
        <w:t>hic</w:t>
      </w:r>
      <w:r w:rsidR="00476EE3" w:rsidRPr="00725016">
        <w:rPr>
          <w:rFonts w:asciiTheme="minorBidi" w:hAnsiTheme="minorBidi" w:cstheme="minorBidi"/>
          <w:sz w:val="24"/>
          <w:szCs w:val="24"/>
        </w:rPr>
        <w:t>ally meaningless oath</w:t>
      </w:r>
      <w:r w:rsidRPr="00725016">
        <w:rPr>
          <w:rFonts w:asciiTheme="minorBidi" w:hAnsiTheme="minorBidi" w:cstheme="minorBidi"/>
          <w:sz w:val="24"/>
          <w:szCs w:val="24"/>
        </w:rPr>
        <w:t xml:space="preserve">. 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As mitzva activities lie beyond the scope of a 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476EE3" w:rsidRPr="00725016">
        <w:rPr>
          <w:rFonts w:asciiTheme="minorBidi" w:hAnsiTheme="minorBidi" w:cstheme="minorBidi"/>
          <w:sz w:val="24"/>
          <w:szCs w:val="24"/>
        </w:rPr>
        <w:t xml:space="preserve"> an oath pivoted upon a mitzva is irrelevant and consequently in violation of </w:t>
      </w:r>
      <w:r w:rsidR="00476EE3" w:rsidRPr="0072501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476EE3" w:rsidRPr="00725016">
        <w:rPr>
          <w:rFonts w:asciiTheme="minorBidi" w:hAnsiTheme="minorBidi" w:cstheme="minorBidi"/>
          <w:sz w:val="24"/>
          <w:szCs w:val="24"/>
        </w:rPr>
        <w:t>.</w:t>
      </w:r>
    </w:p>
    <w:p w:rsidR="00725016" w:rsidRDefault="0072501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A64FD5" w:rsidRDefault="005D2837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>I</w:t>
      </w:r>
      <w:r w:rsidR="00A64FD5" w:rsidRPr="00725016">
        <w:rPr>
          <w:rFonts w:asciiTheme="minorBidi" w:hAnsiTheme="minorBidi" w:cstheme="minorBidi"/>
          <w:sz w:val="24"/>
          <w:szCs w:val="24"/>
        </w:rPr>
        <w:t>f</w:t>
      </w:r>
      <w:r w:rsidRPr="00725016">
        <w:rPr>
          <w:rFonts w:asciiTheme="minorBidi" w:hAnsiTheme="minorBidi" w:cstheme="minorBidi"/>
          <w:sz w:val="24"/>
          <w:szCs w:val="24"/>
        </w:rPr>
        <w:t>, however,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at shav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is defined slightly differently – as oaths </w:t>
      </w:r>
      <w:r w:rsidRPr="00725016">
        <w:rPr>
          <w:rFonts w:asciiTheme="minorBidi" w:hAnsiTheme="minorBidi" w:cstheme="minorBidi"/>
          <w:sz w:val="24"/>
          <w:szCs w:val="24"/>
        </w:rPr>
        <w:t>that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inevitably will be broken – perhaps a 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shev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u’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to suspend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would qualify as 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sz w:val="24"/>
          <w:szCs w:val="24"/>
        </w:rPr>
        <w:t>even if the oath itself is valid</w:t>
      </w:r>
      <w:r w:rsidR="00A64FD5" w:rsidRPr="00725016">
        <w:rPr>
          <w:rFonts w:asciiTheme="minorBidi" w:hAnsiTheme="minorBidi" w:cstheme="minorBidi"/>
          <w:sz w:val="24"/>
          <w:szCs w:val="24"/>
        </w:rPr>
        <w:t>. Even if hala</w:t>
      </w:r>
      <w:r w:rsidR="009164ED" w:rsidRPr="00725016">
        <w:rPr>
          <w:rFonts w:asciiTheme="minorBidi" w:hAnsiTheme="minorBidi" w:cstheme="minorBidi"/>
          <w:sz w:val="24"/>
          <w:szCs w:val="24"/>
        </w:rPr>
        <w:t>k</w:t>
      </w:r>
      <w:r w:rsidR="00A64FD5" w:rsidRPr="00725016">
        <w:rPr>
          <w:rFonts w:asciiTheme="minorBidi" w:hAnsiTheme="minorBidi" w:cstheme="minorBidi"/>
          <w:sz w:val="24"/>
          <w:szCs w:val="24"/>
        </w:rPr>
        <w:t>hi</w:t>
      </w:r>
      <w:r w:rsidR="009164ED" w:rsidRPr="00725016">
        <w:rPr>
          <w:rFonts w:asciiTheme="minorBidi" w:hAnsiTheme="minorBidi" w:cstheme="minorBidi"/>
          <w:sz w:val="24"/>
          <w:szCs w:val="24"/>
        </w:rPr>
        <w:t>c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activities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sz w:val="24"/>
          <w:szCs w:val="24"/>
        </w:rPr>
        <w:t xml:space="preserve">are within the jurisdiction of 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an oath to suspend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may be classified as 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because the resolution of this practical clash between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and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will always favor the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mi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z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va</w:t>
      </w:r>
      <w:r w:rsidRPr="00725016">
        <w:rPr>
          <w:rFonts w:asciiTheme="minorBidi" w:hAnsiTheme="minorBidi" w:cstheme="minorBidi"/>
          <w:sz w:val="24"/>
          <w:szCs w:val="24"/>
        </w:rPr>
        <w:t>,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and never the 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. This guarantee of 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violation is sufficient to render that 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shev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u’a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 as a </w:t>
      </w:r>
      <w:r w:rsidR="00A64FD5" w:rsidRPr="00725016">
        <w:rPr>
          <w:rFonts w:asciiTheme="minorBidi" w:hAnsiTheme="minorBidi" w:cstheme="minorBidi"/>
          <w:i/>
          <w:iCs/>
          <w:sz w:val="24"/>
          <w:szCs w:val="24"/>
        </w:rPr>
        <w:t>shav</w:t>
      </w:r>
      <w:r w:rsidR="00A64FD5" w:rsidRPr="00725016">
        <w:rPr>
          <w:rFonts w:asciiTheme="minorBidi" w:hAnsiTheme="minorBidi" w:cstheme="minorBidi"/>
          <w:sz w:val="24"/>
          <w:szCs w:val="24"/>
        </w:rPr>
        <w:t xml:space="preserve">. </w:t>
      </w:r>
      <w:r w:rsidRPr="00725016">
        <w:rPr>
          <w:rFonts w:asciiTheme="minorBidi" w:hAnsiTheme="minorBidi" w:cstheme="minorBidi"/>
          <w:sz w:val="24"/>
          <w:szCs w:val="24"/>
        </w:rPr>
        <w:t>(</w:t>
      </w:r>
      <w:r w:rsidR="00174703" w:rsidRPr="00725016">
        <w:rPr>
          <w:rFonts w:asciiTheme="minorBidi" w:hAnsiTheme="minorBidi" w:cstheme="minorBidi"/>
          <w:sz w:val="24"/>
          <w:szCs w:val="24"/>
        </w:rPr>
        <w:t>Of course</w:t>
      </w:r>
      <w:r w:rsidRPr="00725016">
        <w:rPr>
          <w:rFonts w:asciiTheme="minorBidi" w:hAnsiTheme="minorBidi" w:cstheme="minorBidi"/>
          <w:sz w:val="24"/>
          <w:szCs w:val="24"/>
        </w:rPr>
        <w:t>,</w:t>
      </w:r>
      <w:r w:rsidR="00174703" w:rsidRPr="00725016">
        <w:rPr>
          <w:rFonts w:asciiTheme="minorBidi" w:hAnsiTheme="minorBidi" w:cstheme="minorBidi"/>
          <w:sz w:val="24"/>
          <w:szCs w:val="24"/>
        </w:rPr>
        <w:t xml:space="preserve"> this question is highly dependent upon the definitions of </w:t>
      </w:r>
      <w:r w:rsidR="00174703"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174703"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 shav</w:t>
      </w:r>
      <w:r w:rsidRPr="00725016">
        <w:rPr>
          <w:rFonts w:asciiTheme="minorBidi" w:hAnsiTheme="minorBidi" w:cstheme="minorBidi"/>
          <w:sz w:val="24"/>
          <w:szCs w:val="24"/>
        </w:rPr>
        <w:t>,</w:t>
      </w:r>
      <w:r w:rsidR="00174703" w:rsidRPr="00725016">
        <w:rPr>
          <w:rFonts w:asciiTheme="minorBidi" w:hAnsiTheme="minorBidi" w:cstheme="minorBidi"/>
          <w:sz w:val="24"/>
          <w:szCs w:val="24"/>
        </w:rPr>
        <w:t xml:space="preserve"> which were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outlined in a previous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9164ED" w:rsidRPr="00725016">
        <w:rPr>
          <w:rFonts w:asciiTheme="minorBidi" w:hAnsiTheme="minorBidi" w:cstheme="minorBidi"/>
          <w:sz w:val="24"/>
          <w:szCs w:val="24"/>
        </w:rPr>
        <w:t xml:space="preserve"> (</w:t>
      </w:r>
      <w:hyperlink r:id="rId5" w:history="1">
        <w:r w:rsidR="005C3560" w:rsidRPr="00725016">
          <w:rPr>
            <w:rStyle w:val="Hyperlink"/>
            <w:rFonts w:asciiTheme="minorBidi" w:hAnsiTheme="minorBidi" w:cstheme="minorBidi"/>
            <w:color w:val="0000FF"/>
            <w:sz w:val="24"/>
            <w:szCs w:val="24"/>
            <w:shd w:val="clear" w:color="auto" w:fill="FFFFFF"/>
          </w:rPr>
          <w:t xml:space="preserve">The Definition of </w:t>
        </w:r>
        <w:r w:rsidR="005C3560" w:rsidRPr="00725016">
          <w:rPr>
            <w:rStyle w:val="Hyperlink"/>
            <w:rFonts w:asciiTheme="minorBidi" w:hAnsiTheme="minorBidi" w:cstheme="minorBidi"/>
            <w:i/>
            <w:iCs/>
            <w:color w:val="0000FF"/>
            <w:sz w:val="24"/>
            <w:szCs w:val="24"/>
            <w:shd w:val="clear" w:color="auto" w:fill="FFFFFF"/>
          </w:rPr>
          <w:t>Shevu’at Shav</w:t>
        </w:r>
      </w:hyperlink>
      <w:r w:rsidR="005C3560" w:rsidRPr="00725016">
        <w:rPr>
          <w:rFonts w:asciiTheme="minorBidi" w:hAnsiTheme="minorBidi" w:cstheme="minorBidi"/>
          <w:sz w:val="24"/>
          <w:szCs w:val="24"/>
        </w:rPr>
        <w:t>)</w:t>
      </w:r>
      <w:r w:rsidR="002E1783" w:rsidRPr="00725016">
        <w:rPr>
          <w:rFonts w:asciiTheme="minorBidi" w:hAnsiTheme="minorBidi" w:cstheme="minorBidi"/>
          <w:sz w:val="24"/>
          <w:szCs w:val="24"/>
        </w:rPr>
        <w:t>.</w:t>
      </w:r>
    </w:p>
    <w:p w:rsidR="00725016" w:rsidRPr="00725016" w:rsidRDefault="0072501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D2837" w:rsidRPr="00725016" w:rsidRDefault="002E1783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 xml:space="preserve">An interesting </w:t>
      </w:r>
      <w:r w:rsidR="00E966AC" w:rsidRPr="00725016">
        <w:rPr>
          <w:rFonts w:asciiTheme="minorBidi" w:hAnsiTheme="minorBidi" w:cstheme="minorBidi"/>
          <w:sz w:val="24"/>
          <w:szCs w:val="24"/>
        </w:rPr>
        <w:t xml:space="preserve">additional </w:t>
      </w:r>
      <w:r w:rsidRPr="00725016">
        <w:rPr>
          <w:rFonts w:asciiTheme="minorBidi" w:hAnsiTheme="minorBidi" w:cstheme="minorBidi"/>
          <w:sz w:val="24"/>
          <w:szCs w:val="24"/>
        </w:rPr>
        <w:t>debate emerges be</w:t>
      </w:r>
      <w:r w:rsidR="004F7910" w:rsidRPr="00725016">
        <w:rPr>
          <w:rFonts w:asciiTheme="minorBidi" w:hAnsiTheme="minorBidi" w:cstheme="minorBidi"/>
          <w:sz w:val="24"/>
          <w:szCs w:val="24"/>
        </w:rPr>
        <w:t>tween the Rambam and the Rashba</w:t>
      </w:r>
      <w:r w:rsidRPr="00725016">
        <w:rPr>
          <w:rFonts w:asciiTheme="minorBidi" w:hAnsiTheme="minorBidi" w:cstheme="minorBidi"/>
          <w:sz w:val="24"/>
          <w:szCs w:val="24"/>
        </w:rPr>
        <w:t xml:space="preserve"> about 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to suspend “</w:t>
      </w:r>
      <w:r w:rsidRPr="00725016">
        <w:rPr>
          <w:rFonts w:asciiTheme="minorBidi" w:hAnsiTheme="minorBidi" w:cstheme="minorBidi"/>
          <w:sz w:val="24"/>
          <w:szCs w:val="24"/>
        </w:rPr>
        <w:t>opportuni</w:t>
      </w:r>
      <w:r w:rsidR="005D2837" w:rsidRPr="00725016">
        <w:rPr>
          <w:rFonts w:asciiTheme="minorBidi" w:hAnsiTheme="minorBidi" w:cstheme="minorBidi"/>
          <w:sz w:val="24"/>
          <w:szCs w:val="24"/>
        </w:rPr>
        <w:t>stic”</w:t>
      </w:r>
      <w:r w:rsidR="004F7910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="004F7910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kiyumi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yo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25016">
        <w:rPr>
          <w:rFonts w:asciiTheme="minorBidi" w:hAnsiTheme="minorBidi" w:cstheme="minorBidi"/>
          <w:sz w:val="24"/>
          <w:szCs w:val="24"/>
        </w:rPr>
        <w:t xml:space="preserve">. Most 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725016">
        <w:rPr>
          <w:rFonts w:asciiTheme="minorBidi" w:hAnsiTheme="minorBidi" w:cstheme="minorBidi"/>
          <w:sz w:val="24"/>
          <w:szCs w:val="24"/>
        </w:rPr>
        <w:t xml:space="preserve"> are absolutely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and unconditionally obligatory, but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>t</w:t>
      </w:r>
      <w:r w:rsidRPr="00725016">
        <w:rPr>
          <w:rFonts w:asciiTheme="minorBidi" w:hAnsiTheme="minorBidi" w:cstheme="minorBidi"/>
          <w:sz w:val="24"/>
          <w:szCs w:val="24"/>
        </w:rPr>
        <w:t xml:space="preserve">here is a small set of 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4F7910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>that</w:t>
      </w:r>
      <w:r w:rsidR="004F7910" w:rsidRPr="00725016">
        <w:rPr>
          <w:rFonts w:asciiTheme="minorBidi" w:hAnsiTheme="minorBidi" w:cstheme="minorBidi"/>
          <w:sz w:val="24"/>
          <w:szCs w:val="24"/>
        </w:rPr>
        <w:t xml:space="preserve"> are condition-dependent</w:t>
      </w:r>
      <w:r w:rsidR="005D2837" w:rsidRPr="00725016">
        <w:rPr>
          <w:rFonts w:asciiTheme="minorBidi" w:hAnsiTheme="minorBidi" w:cstheme="minorBidi"/>
          <w:sz w:val="24"/>
          <w:szCs w:val="24"/>
        </w:rPr>
        <w:t>. For example,</w:t>
      </w:r>
      <w:r w:rsidRPr="00725016">
        <w:rPr>
          <w:rFonts w:asciiTheme="minorBidi" w:hAnsiTheme="minorBidi" w:cstheme="minorBidi"/>
          <w:sz w:val="24"/>
          <w:szCs w:val="24"/>
        </w:rPr>
        <w:t xml:space="preserve"> only someone who wears a four cornered garment is obligated to </w:t>
      </w:r>
      <w:r w:rsidR="005D2837" w:rsidRPr="00725016">
        <w:rPr>
          <w:rFonts w:asciiTheme="minorBidi" w:hAnsiTheme="minorBidi" w:cstheme="minorBidi"/>
          <w:sz w:val="24"/>
          <w:szCs w:val="24"/>
        </w:rPr>
        <w:t>attach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tzi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zit</w:t>
      </w:r>
      <w:r w:rsidRPr="00725016">
        <w:rPr>
          <w:rFonts w:asciiTheme="minorBidi" w:hAnsiTheme="minorBidi" w:cstheme="minorBidi"/>
          <w:sz w:val="24"/>
          <w:szCs w:val="24"/>
        </w:rPr>
        <w:t xml:space="preserve">. 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If one chooses not to wear such a garment, he is exempt from </w:t>
      </w:r>
      <w:r w:rsidRPr="00725016">
        <w:rPr>
          <w:rFonts w:asciiTheme="minorBidi" w:hAnsiTheme="minorBidi" w:cstheme="minorBidi"/>
          <w:sz w:val="24"/>
          <w:szCs w:val="24"/>
        </w:rPr>
        <w:t xml:space="preserve">the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. Would an oath not to wear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tzi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zit</w:t>
      </w:r>
      <w:r w:rsidRPr="00725016">
        <w:rPr>
          <w:rFonts w:asciiTheme="minorBidi" w:hAnsiTheme="minorBidi" w:cstheme="minorBidi"/>
          <w:sz w:val="24"/>
          <w:szCs w:val="24"/>
        </w:rPr>
        <w:t xml:space="preserve"> be suspended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in the manner that an oath not to e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at 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would be?</w:t>
      </w:r>
      <w:r w:rsidR="004F7910" w:rsidRPr="00725016">
        <w:rPr>
          <w:rFonts w:asciiTheme="minorBidi" w:hAnsiTheme="minorBidi" w:cstheme="minorBidi"/>
          <w:sz w:val="24"/>
          <w:szCs w:val="24"/>
        </w:rPr>
        <w:t xml:space="preserve"> </w:t>
      </w:r>
    </w:p>
    <w:p w:rsidR="00725016" w:rsidRDefault="0072501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1A5CEF" w:rsidRDefault="004F7910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>The Rambam (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She</w:t>
      </w:r>
      <w:r w:rsidR="002E1783" w:rsidRPr="00725016">
        <w:rPr>
          <w:rFonts w:asciiTheme="minorBidi" w:hAnsiTheme="minorBidi" w:cstheme="minorBidi"/>
          <w:i/>
          <w:iCs/>
          <w:sz w:val="24"/>
          <w:szCs w:val="24"/>
        </w:rPr>
        <w:t>vuot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1:6</w:t>
      </w:r>
      <w:r w:rsidR="002E1783" w:rsidRPr="00725016">
        <w:rPr>
          <w:rFonts w:asciiTheme="minorBidi" w:hAnsiTheme="minorBidi" w:cstheme="minorBidi"/>
          <w:sz w:val="24"/>
          <w:szCs w:val="24"/>
        </w:rPr>
        <w:t>) freely extends this exempti</w:t>
      </w:r>
      <w:r w:rsidRPr="00725016">
        <w:rPr>
          <w:rFonts w:asciiTheme="minorBidi" w:hAnsiTheme="minorBidi" w:cstheme="minorBidi"/>
          <w:sz w:val="24"/>
          <w:szCs w:val="24"/>
        </w:rPr>
        <w:t xml:space="preserve">on to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tzi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zit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whereas the Rashba (</w:t>
      </w:r>
      <w:r w:rsidR="002E1783" w:rsidRPr="00725016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25a) does not (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he discusses an oath about optional </w:t>
      </w:r>
      <w:r w:rsidR="002E1783" w:rsidRPr="00725016">
        <w:rPr>
          <w:rFonts w:asciiTheme="minorBidi" w:hAnsiTheme="minorBidi" w:cstheme="minorBidi"/>
          <w:i/>
          <w:iCs/>
          <w:sz w:val="24"/>
          <w:szCs w:val="24"/>
        </w:rPr>
        <w:t>tzedaka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as applying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even though an oath about mandatory </w:t>
      </w:r>
      <w:r w:rsidR="002E1783" w:rsidRPr="00725016">
        <w:rPr>
          <w:rFonts w:asciiTheme="minorBidi" w:hAnsiTheme="minorBidi" w:cstheme="minorBidi"/>
          <w:i/>
          <w:iCs/>
          <w:sz w:val="24"/>
          <w:szCs w:val="24"/>
        </w:rPr>
        <w:t>tzedaka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sz w:val="24"/>
          <w:szCs w:val="24"/>
        </w:rPr>
        <w:lastRenderedPageBreak/>
        <w:t>would not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). Perhaps these positions reflect the differing manners of understanding the exemption of </w:t>
      </w:r>
      <w:r w:rsidR="002E1783"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to suspend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. If 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fundamentally does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no</w:t>
      </w:r>
      <w:r w:rsidR="002E1783" w:rsidRPr="00725016">
        <w:rPr>
          <w:rFonts w:asciiTheme="minorBidi" w:hAnsiTheme="minorBidi" w:cstheme="minorBidi"/>
          <w:sz w:val="24"/>
          <w:szCs w:val="24"/>
        </w:rPr>
        <w:t>t apply to hala</w:t>
      </w:r>
      <w:r w:rsidRPr="00725016">
        <w:rPr>
          <w:rFonts w:asciiTheme="minorBidi" w:hAnsiTheme="minorBidi" w:cstheme="minorBidi"/>
          <w:sz w:val="24"/>
          <w:szCs w:val="24"/>
        </w:rPr>
        <w:t>k</w:t>
      </w:r>
      <w:r w:rsidR="002E1783" w:rsidRPr="00725016">
        <w:rPr>
          <w:rFonts w:asciiTheme="minorBidi" w:hAnsiTheme="minorBidi" w:cstheme="minorBidi"/>
          <w:sz w:val="24"/>
          <w:szCs w:val="24"/>
        </w:rPr>
        <w:t>hi</w:t>
      </w:r>
      <w:r w:rsidRPr="00725016">
        <w:rPr>
          <w:rFonts w:asciiTheme="minorBidi" w:hAnsiTheme="minorBidi" w:cstheme="minorBidi"/>
          <w:sz w:val="24"/>
          <w:szCs w:val="24"/>
        </w:rPr>
        <w:t>c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actions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it </w:t>
      </w:r>
      <w:r w:rsidRPr="00725016">
        <w:rPr>
          <w:rFonts w:asciiTheme="minorBidi" w:hAnsiTheme="minorBidi" w:cstheme="minorBidi"/>
          <w:sz w:val="24"/>
          <w:szCs w:val="24"/>
        </w:rPr>
        <w:t>should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no</w:t>
      </w:r>
      <w:r w:rsidRPr="00725016">
        <w:rPr>
          <w:rFonts w:asciiTheme="minorBidi" w:hAnsiTheme="minorBidi" w:cstheme="minorBidi"/>
          <w:sz w:val="24"/>
          <w:szCs w:val="24"/>
        </w:rPr>
        <w:t>t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apply to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b/>
          <w:bCs/>
          <w:sz w:val="24"/>
          <w:szCs w:val="24"/>
        </w:rPr>
        <w:t>any</w:t>
      </w:r>
      <w:r w:rsidR="002E1783" w:rsidRPr="0072501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E1783" w:rsidRPr="00725016">
        <w:rPr>
          <w:rFonts w:asciiTheme="minorBidi" w:hAnsiTheme="minorBidi" w:cstheme="minorBidi"/>
          <w:sz w:val="24"/>
          <w:szCs w:val="24"/>
        </w:rPr>
        <w:t>hala</w:t>
      </w:r>
      <w:r w:rsidRPr="00725016">
        <w:rPr>
          <w:rFonts w:asciiTheme="minorBidi" w:hAnsiTheme="minorBidi" w:cstheme="minorBidi"/>
          <w:sz w:val="24"/>
          <w:szCs w:val="24"/>
        </w:rPr>
        <w:t>k</w:t>
      </w:r>
      <w:r w:rsidR="002E1783" w:rsidRPr="00725016">
        <w:rPr>
          <w:rFonts w:asciiTheme="minorBidi" w:hAnsiTheme="minorBidi" w:cstheme="minorBidi"/>
          <w:sz w:val="24"/>
          <w:szCs w:val="24"/>
        </w:rPr>
        <w:t>hi</w:t>
      </w:r>
      <w:r w:rsidRPr="00725016">
        <w:rPr>
          <w:rFonts w:asciiTheme="minorBidi" w:hAnsiTheme="minorBidi" w:cstheme="minorBidi"/>
          <w:sz w:val="24"/>
          <w:szCs w:val="24"/>
        </w:rPr>
        <w:t>c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activity – whether that activity is unconditionally or conditionally mandatory. The </w:t>
      </w:r>
      <w:r w:rsidR="002E1783" w:rsidRPr="00725016">
        <w:rPr>
          <w:rFonts w:asciiTheme="minorBidi" w:hAnsiTheme="minorBidi" w:cstheme="minorBidi"/>
          <w:b/>
          <w:bCs/>
          <w:sz w:val="24"/>
          <w:szCs w:val="24"/>
        </w:rPr>
        <w:t>action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is still defined as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and 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it </w:t>
      </w:r>
      <w:r w:rsidR="002E1783" w:rsidRPr="00725016">
        <w:rPr>
          <w:rFonts w:asciiTheme="minorBidi" w:hAnsiTheme="minorBidi" w:cstheme="minorBidi"/>
          <w:sz w:val="24"/>
          <w:szCs w:val="24"/>
        </w:rPr>
        <w:t>should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therefore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be immune to </w:t>
      </w:r>
      <w:r w:rsidR="002E1783"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2E1783" w:rsidRPr="00725016">
        <w:rPr>
          <w:rFonts w:asciiTheme="minorBidi" w:hAnsiTheme="minorBidi" w:cstheme="minorBidi"/>
          <w:sz w:val="24"/>
          <w:szCs w:val="24"/>
        </w:rPr>
        <w:t>. If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however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2E1783"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can be applied to hala</w:t>
      </w:r>
      <w:r w:rsidRPr="00725016">
        <w:rPr>
          <w:rFonts w:asciiTheme="minorBidi" w:hAnsiTheme="minorBidi" w:cstheme="minorBidi"/>
          <w:sz w:val="24"/>
          <w:szCs w:val="24"/>
        </w:rPr>
        <w:t>k</w:t>
      </w:r>
      <w:r w:rsidR="002E1783" w:rsidRPr="00725016">
        <w:rPr>
          <w:rFonts w:asciiTheme="minorBidi" w:hAnsiTheme="minorBidi" w:cstheme="minorBidi"/>
          <w:sz w:val="24"/>
          <w:szCs w:val="24"/>
        </w:rPr>
        <w:t>hi</w:t>
      </w:r>
      <w:r w:rsidRPr="00725016">
        <w:rPr>
          <w:rFonts w:asciiTheme="minorBidi" w:hAnsiTheme="minorBidi" w:cstheme="minorBidi"/>
          <w:sz w:val="24"/>
          <w:szCs w:val="24"/>
        </w:rPr>
        <w:t>c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activities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but the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will always override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the oath fulfillment,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perhaps there are types of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>that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will not override the oath compliance. One example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may be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>that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is </w:t>
      </w:r>
      <w:r w:rsidR="005D2837" w:rsidRPr="00725016">
        <w:rPr>
          <w:rFonts w:asciiTheme="minorBidi" w:hAnsiTheme="minorBidi" w:cstheme="minorBidi"/>
          <w:sz w:val="24"/>
          <w:szCs w:val="24"/>
        </w:rPr>
        <w:t>conditional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and possibly less severe tha</w:t>
      </w:r>
      <w:r w:rsidR="00E966AC" w:rsidRPr="00725016">
        <w:rPr>
          <w:rFonts w:asciiTheme="minorBidi" w:hAnsiTheme="minorBidi" w:cstheme="minorBidi"/>
          <w:sz w:val="24"/>
          <w:szCs w:val="24"/>
        </w:rPr>
        <w:t>n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classic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 unconditional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2E1783" w:rsidRPr="00725016">
        <w:rPr>
          <w:rFonts w:asciiTheme="minorBidi" w:hAnsiTheme="minorBidi" w:cstheme="minorBidi"/>
          <w:sz w:val="24"/>
          <w:szCs w:val="24"/>
        </w:rPr>
        <w:t xml:space="preserve">. </w:t>
      </w:r>
    </w:p>
    <w:p w:rsidR="00725016" w:rsidRPr="00725016" w:rsidRDefault="0072501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F303B" w:rsidRDefault="001A5CEF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 xml:space="preserve">Another example of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>that</w:t>
      </w:r>
      <w:r w:rsidRPr="00725016">
        <w:rPr>
          <w:rFonts w:asciiTheme="minorBidi" w:hAnsiTheme="minorBidi" w:cstheme="minorBidi"/>
          <w:sz w:val="24"/>
          <w:szCs w:val="24"/>
        </w:rPr>
        <w:t xml:space="preserve"> may not override oath compliance would be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 de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ra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banan</w:t>
      </w:r>
      <w:r w:rsidR="004F7910" w:rsidRPr="00725016">
        <w:rPr>
          <w:rFonts w:asciiTheme="minorBidi" w:hAnsiTheme="minorBidi" w:cstheme="minorBidi"/>
          <w:sz w:val="24"/>
          <w:szCs w:val="24"/>
        </w:rPr>
        <w:t xml:space="preserve">. The Ritva </w:t>
      </w:r>
      <w:r w:rsidR="005D2837" w:rsidRPr="00725016">
        <w:rPr>
          <w:rFonts w:asciiTheme="minorBidi" w:hAnsiTheme="minorBidi" w:cstheme="minorBidi"/>
          <w:sz w:val="24"/>
          <w:szCs w:val="24"/>
        </w:rPr>
        <w:t>(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Pr="00725016">
        <w:rPr>
          <w:rFonts w:asciiTheme="minorBidi" w:hAnsiTheme="minorBidi" w:cstheme="minorBidi"/>
          <w:sz w:val="24"/>
          <w:szCs w:val="24"/>
        </w:rPr>
        <w:t xml:space="preserve">13b) assumes that just as a 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shevua</w:t>
      </w:r>
      <w:r w:rsidRPr="00725016">
        <w:rPr>
          <w:rFonts w:asciiTheme="minorBidi" w:hAnsiTheme="minorBidi" w:cstheme="minorBidi"/>
          <w:sz w:val="24"/>
          <w:szCs w:val="24"/>
        </w:rPr>
        <w:t xml:space="preserve"> to suspend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does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 no</w:t>
      </w:r>
      <w:r w:rsidRPr="00725016">
        <w:rPr>
          <w:rFonts w:asciiTheme="minorBidi" w:hAnsiTheme="minorBidi" w:cstheme="minorBidi"/>
          <w:sz w:val="24"/>
          <w:szCs w:val="24"/>
        </w:rPr>
        <w:t>t obtain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u’a</w:t>
      </w:r>
      <w:r w:rsidRPr="00725016">
        <w:rPr>
          <w:rFonts w:asciiTheme="minorBidi" w:hAnsiTheme="minorBidi" w:cstheme="minorBidi"/>
          <w:sz w:val="24"/>
          <w:szCs w:val="24"/>
        </w:rPr>
        <w:t xml:space="preserve"> to suspend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 derab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anan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5D2837" w:rsidRPr="00725016">
        <w:rPr>
          <w:rFonts w:asciiTheme="minorBidi" w:hAnsiTheme="minorBidi" w:cstheme="minorBidi"/>
          <w:sz w:val="24"/>
          <w:szCs w:val="24"/>
        </w:rPr>
        <w:t xml:space="preserve">similarly </w:t>
      </w:r>
      <w:r w:rsidRPr="00725016">
        <w:rPr>
          <w:rFonts w:asciiTheme="minorBidi" w:hAnsiTheme="minorBidi" w:cstheme="minorBidi"/>
          <w:sz w:val="24"/>
          <w:szCs w:val="24"/>
        </w:rPr>
        <w:t xml:space="preserve">would not apply. If a person takes an oath not to read the 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5D2837" w:rsidRPr="00725016">
        <w:rPr>
          <w:rFonts w:asciiTheme="minorBidi" w:hAnsiTheme="minorBidi" w:cstheme="minorBidi"/>
          <w:sz w:val="24"/>
          <w:szCs w:val="24"/>
        </w:rPr>
        <w:t>, he</w:t>
      </w:r>
      <w:r w:rsidRPr="00725016">
        <w:rPr>
          <w:rFonts w:asciiTheme="minorBidi" w:hAnsiTheme="minorBidi" w:cstheme="minorBidi"/>
          <w:sz w:val="24"/>
          <w:szCs w:val="24"/>
        </w:rPr>
        <w:t xml:space="preserve"> must violate the oath and recite </w:t>
      </w:r>
      <w:r w:rsidR="005D2837" w:rsidRPr="00725016">
        <w:rPr>
          <w:rFonts w:asciiTheme="minorBidi" w:hAnsiTheme="minorBidi" w:cstheme="minorBidi"/>
          <w:sz w:val="24"/>
          <w:szCs w:val="24"/>
        </w:rPr>
        <w:t>it</w:t>
      </w:r>
      <w:r w:rsidR="004F7910" w:rsidRPr="00725016">
        <w:rPr>
          <w:rFonts w:asciiTheme="minorBidi" w:hAnsiTheme="minorBidi" w:cstheme="minorBidi"/>
          <w:sz w:val="24"/>
          <w:szCs w:val="24"/>
        </w:rPr>
        <w:t>. By contrast</w:t>
      </w:r>
      <w:r w:rsidR="005D2837" w:rsidRPr="00725016">
        <w:rPr>
          <w:rFonts w:asciiTheme="minorBidi" w:hAnsiTheme="minorBidi" w:cstheme="minorBidi"/>
          <w:sz w:val="24"/>
          <w:szCs w:val="24"/>
        </w:rPr>
        <w:t>,</w:t>
      </w:r>
      <w:r w:rsidR="004F7910" w:rsidRPr="00725016">
        <w:rPr>
          <w:rFonts w:asciiTheme="minorBidi" w:hAnsiTheme="minorBidi" w:cstheme="minorBidi"/>
          <w:sz w:val="24"/>
          <w:szCs w:val="24"/>
        </w:rPr>
        <w:t xml:space="preserve"> the Tur (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Yoreh De'ah</w:t>
      </w:r>
      <w:r w:rsidRPr="00725016">
        <w:rPr>
          <w:rFonts w:asciiTheme="minorBidi" w:hAnsiTheme="minorBidi" w:cstheme="minorBidi"/>
          <w:sz w:val="24"/>
          <w:szCs w:val="24"/>
        </w:rPr>
        <w:t xml:space="preserve"> 279) quotes his father the Rosh </w:t>
      </w:r>
      <w:r w:rsidR="005D2837" w:rsidRPr="00725016">
        <w:rPr>
          <w:rFonts w:asciiTheme="minorBidi" w:hAnsiTheme="minorBidi" w:cstheme="minorBidi"/>
          <w:sz w:val="24"/>
          <w:szCs w:val="24"/>
        </w:rPr>
        <w:t>as claiming</w:t>
      </w:r>
      <w:r w:rsidRPr="00725016">
        <w:rPr>
          <w:rFonts w:asciiTheme="minorBidi" w:hAnsiTheme="minorBidi" w:cstheme="minorBidi"/>
          <w:sz w:val="24"/>
          <w:szCs w:val="24"/>
        </w:rPr>
        <w:t xml:space="preserve"> that only </w:t>
      </w:r>
      <w:r w:rsidR="005D2837" w:rsidRPr="0072501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4F303B"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de-oraita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F7910" w:rsidRPr="00725016">
        <w:rPr>
          <w:rFonts w:asciiTheme="minorBidi" w:hAnsiTheme="minorBidi" w:cstheme="minorBidi"/>
          <w:sz w:val="24"/>
          <w:szCs w:val="24"/>
        </w:rPr>
        <w:t xml:space="preserve">are unsuited for 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shevu’a</w:t>
      </w:r>
      <w:r w:rsidRPr="00725016">
        <w:rPr>
          <w:rFonts w:asciiTheme="minorBidi" w:hAnsiTheme="minorBidi" w:cstheme="minorBidi"/>
          <w:sz w:val="24"/>
          <w:szCs w:val="24"/>
        </w:rPr>
        <w:t xml:space="preserve">. </w:t>
      </w:r>
    </w:p>
    <w:p w:rsidR="00725016" w:rsidRPr="00725016" w:rsidRDefault="0072501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2E1783" w:rsidRDefault="001A5CEF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 xml:space="preserve">By extending </w:t>
      </w:r>
      <w:r w:rsidR="004F303B" w:rsidRPr="00725016">
        <w:rPr>
          <w:rFonts w:asciiTheme="minorBidi" w:hAnsiTheme="minorBidi" w:cstheme="minorBidi"/>
          <w:sz w:val="24"/>
          <w:szCs w:val="24"/>
        </w:rPr>
        <w:t xml:space="preserve">the rule </w:t>
      </w:r>
      <w:r w:rsidRPr="00725016">
        <w:rPr>
          <w:rFonts w:asciiTheme="minorBidi" w:hAnsiTheme="minorBidi" w:cstheme="minorBidi"/>
          <w:sz w:val="24"/>
          <w:szCs w:val="24"/>
        </w:rPr>
        <w:t xml:space="preserve">to </w:t>
      </w:r>
      <w:r w:rsidR="004F303B" w:rsidRPr="00725016">
        <w:rPr>
          <w:rFonts w:asciiTheme="minorBidi" w:hAnsiTheme="minorBidi" w:cstheme="minorBidi"/>
          <w:i/>
          <w:iCs/>
          <w:sz w:val="24"/>
          <w:szCs w:val="24"/>
        </w:rPr>
        <w:t>d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era</w:t>
      </w:r>
      <w:r w:rsidR="004F303B" w:rsidRPr="00725016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banan</w:t>
      </w:r>
      <w:r w:rsidRPr="00725016">
        <w:rPr>
          <w:rFonts w:asciiTheme="minorBidi" w:hAnsiTheme="minorBidi" w:cstheme="minorBidi"/>
          <w:sz w:val="24"/>
          <w:szCs w:val="24"/>
        </w:rPr>
        <w:t xml:space="preserve"> activities</w:t>
      </w:r>
      <w:r w:rsidR="004F303B" w:rsidRPr="00725016">
        <w:rPr>
          <w:rFonts w:asciiTheme="minorBidi" w:hAnsiTheme="minorBidi" w:cstheme="minorBidi"/>
          <w:sz w:val="24"/>
          <w:szCs w:val="24"/>
        </w:rPr>
        <w:t>, the Ritva</w:t>
      </w:r>
      <w:r w:rsidRPr="00725016">
        <w:rPr>
          <w:rFonts w:asciiTheme="minorBidi" w:hAnsiTheme="minorBidi" w:cstheme="minorBidi"/>
          <w:sz w:val="24"/>
          <w:szCs w:val="24"/>
        </w:rPr>
        <w:t xml:space="preserve"> may be taking a more fundamental view about the incompatibility between oaths and hala</w:t>
      </w:r>
      <w:r w:rsidR="004F7910" w:rsidRPr="00725016">
        <w:rPr>
          <w:rFonts w:asciiTheme="minorBidi" w:hAnsiTheme="minorBidi" w:cstheme="minorBidi"/>
          <w:sz w:val="24"/>
          <w:szCs w:val="24"/>
        </w:rPr>
        <w:t>k</w:t>
      </w:r>
      <w:r w:rsidRPr="00725016">
        <w:rPr>
          <w:rFonts w:asciiTheme="minorBidi" w:hAnsiTheme="minorBidi" w:cstheme="minorBidi"/>
          <w:sz w:val="24"/>
          <w:szCs w:val="24"/>
        </w:rPr>
        <w:t>hi</w:t>
      </w:r>
      <w:r w:rsidR="004F7910" w:rsidRPr="00725016">
        <w:rPr>
          <w:rFonts w:asciiTheme="minorBidi" w:hAnsiTheme="minorBidi" w:cstheme="minorBidi"/>
          <w:sz w:val="24"/>
          <w:szCs w:val="24"/>
        </w:rPr>
        <w:t>c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F7910" w:rsidRPr="00725016">
        <w:rPr>
          <w:rFonts w:asciiTheme="minorBidi" w:hAnsiTheme="minorBidi" w:cstheme="minorBidi"/>
          <w:sz w:val="24"/>
          <w:szCs w:val="24"/>
        </w:rPr>
        <w:t>activities</w:t>
      </w:r>
      <w:r w:rsidRPr="00725016">
        <w:rPr>
          <w:rFonts w:asciiTheme="minorBidi" w:hAnsiTheme="minorBidi" w:cstheme="minorBidi"/>
          <w:sz w:val="24"/>
          <w:szCs w:val="24"/>
        </w:rPr>
        <w:t xml:space="preserve">. </w:t>
      </w:r>
      <w:r w:rsidR="004F303B" w:rsidRPr="00725016">
        <w:rPr>
          <w:rFonts w:asciiTheme="minorBidi" w:hAnsiTheme="minorBidi" w:cstheme="minorBidi"/>
          <w:sz w:val="24"/>
          <w:szCs w:val="24"/>
        </w:rPr>
        <w:t>Since</w:t>
      </w:r>
      <w:r w:rsidRPr="00725016">
        <w:rPr>
          <w:rFonts w:asciiTheme="minorBidi" w:hAnsiTheme="minorBidi" w:cstheme="minorBidi"/>
          <w:sz w:val="24"/>
          <w:szCs w:val="24"/>
        </w:rPr>
        <w:t xml:space="preserve"> oaths can only be imposed about personal and neutral activities</w:t>
      </w:r>
      <w:r w:rsidR="004F303B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they cannot be applied to </w:t>
      </w:r>
      <w:r w:rsidR="004F303B"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dera</w:t>
      </w:r>
      <w:r w:rsidR="004F303B" w:rsidRPr="00725016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banan</w:t>
      </w:r>
      <w:r w:rsidRPr="00725016">
        <w:rPr>
          <w:rFonts w:asciiTheme="minorBidi" w:hAnsiTheme="minorBidi" w:cstheme="minorBidi"/>
          <w:sz w:val="24"/>
          <w:szCs w:val="24"/>
        </w:rPr>
        <w:t>. By contrast</w:t>
      </w:r>
      <w:r w:rsidR="004F303B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the Rosh may </w:t>
      </w:r>
      <w:r w:rsidR="004F303B" w:rsidRPr="00725016">
        <w:rPr>
          <w:rFonts w:asciiTheme="minorBidi" w:hAnsiTheme="minorBidi" w:cstheme="minorBidi"/>
          <w:sz w:val="24"/>
          <w:szCs w:val="24"/>
        </w:rPr>
        <w:t>maintain</w:t>
      </w:r>
      <w:r w:rsidRPr="00725016">
        <w:rPr>
          <w:rFonts w:asciiTheme="minorBidi" w:hAnsiTheme="minorBidi" w:cstheme="minorBidi"/>
          <w:sz w:val="24"/>
          <w:szCs w:val="24"/>
        </w:rPr>
        <w:t xml:space="preserve"> that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725016">
        <w:rPr>
          <w:rFonts w:asciiTheme="minorBidi" w:hAnsiTheme="minorBidi" w:cstheme="minorBidi"/>
          <w:sz w:val="24"/>
          <w:szCs w:val="24"/>
        </w:rPr>
        <w:t xml:space="preserve"> </w:t>
      </w:r>
      <w:r w:rsidR="004F303B" w:rsidRPr="00725016">
        <w:rPr>
          <w:rFonts w:asciiTheme="minorBidi" w:hAnsiTheme="minorBidi" w:cstheme="minorBidi"/>
          <w:sz w:val="24"/>
          <w:szCs w:val="24"/>
        </w:rPr>
        <w:t>applies</w:t>
      </w:r>
      <w:r w:rsidRPr="00725016">
        <w:rPr>
          <w:rFonts w:asciiTheme="minorBidi" w:hAnsiTheme="minorBidi" w:cstheme="minorBidi"/>
          <w:sz w:val="24"/>
          <w:szCs w:val="24"/>
        </w:rPr>
        <w:t xml:space="preserve"> to all acts</w:t>
      </w:r>
      <w:r w:rsidR="004F303B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but when compliance clashes with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4F303B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the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is prioritized. Perhaps when 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725016">
        <w:rPr>
          <w:rFonts w:asciiTheme="minorBidi" w:hAnsiTheme="minorBidi" w:cstheme="minorBidi"/>
          <w:sz w:val="24"/>
          <w:szCs w:val="24"/>
        </w:rPr>
        <w:t xml:space="preserve"> clashes with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 xml:space="preserve"> der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4F303B" w:rsidRPr="00725016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anan</w:t>
      </w:r>
      <w:r w:rsidR="004F303B" w:rsidRPr="00725016">
        <w:rPr>
          <w:rFonts w:asciiTheme="minorBidi" w:hAnsiTheme="minorBidi" w:cstheme="minorBidi"/>
          <w:sz w:val="24"/>
          <w:szCs w:val="24"/>
        </w:rPr>
        <w:t>,</w:t>
      </w:r>
      <w:r w:rsidRPr="00725016">
        <w:rPr>
          <w:rFonts w:asciiTheme="minorBidi" w:hAnsiTheme="minorBidi" w:cstheme="minorBidi"/>
          <w:sz w:val="24"/>
          <w:szCs w:val="24"/>
        </w:rPr>
        <w:t xml:space="preserve"> the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725016">
        <w:rPr>
          <w:rFonts w:asciiTheme="minorBidi" w:hAnsiTheme="minorBidi" w:cstheme="minorBidi"/>
          <w:sz w:val="24"/>
          <w:szCs w:val="24"/>
        </w:rPr>
        <w:t xml:space="preserve"> compliance is prioritized.</w:t>
      </w:r>
    </w:p>
    <w:p w:rsidR="00725016" w:rsidRPr="00725016" w:rsidRDefault="00725016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1A5CEF" w:rsidRPr="00725016" w:rsidRDefault="001A5CEF" w:rsidP="00725016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25016">
        <w:rPr>
          <w:rFonts w:asciiTheme="minorBidi" w:hAnsiTheme="minorBidi" w:cstheme="minorBidi"/>
          <w:sz w:val="24"/>
          <w:szCs w:val="24"/>
        </w:rPr>
        <w:t>These two models of understanding w</w:t>
      </w:r>
      <w:r w:rsidR="004F7910" w:rsidRPr="00725016">
        <w:rPr>
          <w:rFonts w:asciiTheme="minorBidi" w:hAnsiTheme="minorBidi" w:cstheme="minorBidi"/>
          <w:sz w:val="24"/>
          <w:szCs w:val="24"/>
        </w:rPr>
        <w:t>h</w:t>
      </w:r>
      <w:r w:rsidRPr="00725016">
        <w:rPr>
          <w:rFonts w:asciiTheme="minorBidi" w:hAnsiTheme="minorBidi" w:cstheme="minorBidi"/>
          <w:sz w:val="24"/>
          <w:szCs w:val="24"/>
        </w:rPr>
        <w:t xml:space="preserve">y a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shevu</w:t>
      </w:r>
      <w:r w:rsidR="004F7910" w:rsidRPr="00725016">
        <w:rPr>
          <w:rFonts w:asciiTheme="minorBidi" w:hAnsiTheme="minorBidi" w:cstheme="minorBidi"/>
          <w:i/>
          <w:iCs/>
          <w:sz w:val="24"/>
          <w:szCs w:val="24"/>
        </w:rPr>
        <w:t>’a</w:t>
      </w:r>
      <w:r w:rsidRPr="00725016">
        <w:rPr>
          <w:rFonts w:asciiTheme="minorBidi" w:hAnsiTheme="minorBidi" w:cstheme="minorBidi"/>
          <w:sz w:val="24"/>
          <w:szCs w:val="24"/>
        </w:rPr>
        <w:t xml:space="preserve"> does</w:t>
      </w:r>
      <w:r w:rsidR="004F303B" w:rsidRPr="00725016">
        <w:rPr>
          <w:rFonts w:asciiTheme="minorBidi" w:hAnsiTheme="minorBidi" w:cstheme="minorBidi"/>
          <w:sz w:val="24"/>
          <w:szCs w:val="24"/>
        </w:rPr>
        <w:t xml:space="preserve"> no</w:t>
      </w:r>
      <w:r w:rsidRPr="00725016">
        <w:rPr>
          <w:rFonts w:asciiTheme="minorBidi" w:hAnsiTheme="minorBidi" w:cstheme="minorBidi"/>
          <w:sz w:val="24"/>
          <w:szCs w:val="24"/>
        </w:rPr>
        <w:t xml:space="preserve">t apply to a </w:t>
      </w:r>
      <w:r w:rsidR="009164ED" w:rsidRPr="0072501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725016">
        <w:rPr>
          <w:rFonts w:asciiTheme="minorBidi" w:hAnsiTheme="minorBidi" w:cstheme="minorBidi"/>
          <w:sz w:val="24"/>
          <w:szCs w:val="24"/>
        </w:rPr>
        <w:t xml:space="preserve"> are articulated by the </w:t>
      </w:r>
      <w:r w:rsidRPr="00725016">
        <w:rPr>
          <w:rFonts w:asciiTheme="minorBidi" w:hAnsiTheme="minorBidi" w:cstheme="minorBidi"/>
          <w:i/>
          <w:iCs/>
          <w:sz w:val="24"/>
          <w:szCs w:val="24"/>
        </w:rPr>
        <w:t>Afikei Yam</w:t>
      </w:r>
      <w:r w:rsidR="004F303B" w:rsidRPr="00725016">
        <w:rPr>
          <w:rFonts w:asciiTheme="minorBidi" w:hAnsiTheme="minorBidi" w:cstheme="minorBidi"/>
          <w:sz w:val="24"/>
          <w:szCs w:val="24"/>
        </w:rPr>
        <w:t xml:space="preserve"> (1:36)</w:t>
      </w:r>
      <w:r w:rsidRPr="00725016">
        <w:rPr>
          <w:rFonts w:asciiTheme="minorBidi" w:hAnsiTheme="minorBidi" w:cstheme="minorBidi"/>
          <w:sz w:val="24"/>
          <w:szCs w:val="24"/>
        </w:rPr>
        <w:t>.</w:t>
      </w:r>
      <w:bookmarkEnd w:id="0"/>
    </w:p>
    <w:sectPr w:rsidR="001A5CEF" w:rsidRPr="00725016" w:rsidSect="009164ED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CE"/>
    <w:rsid w:val="000E342D"/>
    <w:rsid w:val="00174703"/>
    <w:rsid w:val="001A5CEF"/>
    <w:rsid w:val="001C5CD2"/>
    <w:rsid w:val="00280649"/>
    <w:rsid w:val="002927DB"/>
    <w:rsid w:val="002A4265"/>
    <w:rsid w:val="002E1783"/>
    <w:rsid w:val="00321D6A"/>
    <w:rsid w:val="00463496"/>
    <w:rsid w:val="00476EE3"/>
    <w:rsid w:val="004F303B"/>
    <w:rsid w:val="004F7910"/>
    <w:rsid w:val="005076E1"/>
    <w:rsid w:val="005C3560"/>
    <w:rsid w:val="005D2837"/>
    <w:rsid w:val="00725016"/>
    <w:rsid w:val="00763318"/>
    <w:rsid w:val="008A7CC3"/>
    <w:rsid w:val="009164ED"/>
    <w:rsid w:val="00960831"/>
    <w:rsid w:val="00A64FD5"/>
    <w:rsid w:val="00CD2C79"/>
    <w:rsid w:val="00CF6A7A"/>
    <w:rsid w:val="00E966AC"/>
    <w:rsid w:val="00EA568B"/>
    <w:rsid w:val="00F5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9164ED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9164ED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5C35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9164ED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9164ED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5C3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zion.org.il/en/definition-shevu%E2%80%99-sh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2017-07-09T07:57:00Z</dcterms:created>
  <dcterms:modified xsi:type="dcterms:W3CDTF">2017-07-09T07:57:00Z</dcterms:modified>
</cp:coreProperties>
</file>