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0D4" w:rsidRPr="00E66EA2" w:rsidRDefault="005060D4" w:rsidP="000137B8">
      <w:pPr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E66EA2">
        <w:rPr>
          <w:rFonts w:asciiTheme="minorBidi" w:eastAsia="Times New Roman" w:hAnsiTheme="minorBidi"/>
          <w:color w:val="000000"/>
          <w:sz w:val="24"/>
          <w:szCs w:val="24"/>
        </w:rPr>
        <w:t>YESHIVAT HAR ETZION</w:t>
      </w:r>
    </w:p>
    <w:p w:rsidR="005060D4" w:rsidRPr="00E66EA2" w:rsidRDefault="005060D4" w:rsidP="000137B8">
      <w:pPr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E66EA2">
        <w:rPr>
          <w:rFonts w:asciiTheme="minorBidi" w:eastAsia="Times New Roman" w:hAnsiTheme="minorBidi"/>
          <w:color w:val="000000"/>
          <w:sz w:val="24"/>
          <w:szCs w:val="24"/>
        </w:rPr>
        <w:t>ISRAEL KOSCHITZKY VIRTUAL BEIT MIDRASH (VBM)</w:t>
      </w:r>
    </w:p>
    <w:p w:rsidR="005060D4" w:rsidRPr="00E66EA2" w:rsidRDefault="005060D4" w:rsidP="000137B8">
      <w:pPr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E66EA2">
        <w:rPr>
          <w:rFonts w:asciiTheme="minorBidi" w:eastAsia="Times New Roman" w:hAnsiTheme="minorBidi"/>
          <w:color w:val="000000"/>
          <w:sz w:val="24"/>
          <w:szCs w:val="24"/>
        </w:rPr>
        <w:t>*********************************************************</w:t>
      </w:r>
    </w:p>
    <w:p w:rsidR="005060D4" w:rsidRPr="00E66EA2" w:rsidRDefault="005060D4" w:rsidP="000137B8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5060D4" w:rsidRPr="00E66EA2" w:rsidRDefault="005060D4" w:rsidP="000137B8">
      <w:pPr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E66EA2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 xml:space="preserve">BEFORE THE EARTHQUAKE: </w:t>
      </w:r>
    </w:p>
    <w:p w:rsidR="005060D4" w:rsidRPr="00E66EA2" w:rsidRDefault="005060D4" w:rsidP="000137B8">
      <w:pPr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E66EA2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THE PROPHECIES OF HOSHEA AND AMOS</w:t>
      </w:r>
    </w:p>
    <w:p w:rsidR="005060D4" w:rsidRPr="00E66EA2" w:rsidRDefault="005060D4" w:rsidP="000137B8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5060D4" w:rsidRPr="00E66EA2" w:rsidRDefault="005060D4" w:rsidP="000137B8">
      <w:pPr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E66EA2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By Rav Yitzchak Etshalom</w:t>
      </w:r>
    </w:p>
    <w:p w:rsidR="005060D4" w:rsidRDefault="005060D4" w:rsidP="000137B8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4A1BF5" w:rsidRPr="00E66EA2" w:rsidRDefault="004A1BF5" w:rsidP="000137B8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5060D4" w:rsidRPr="00E66EA2" w:rsidRDefault="005060D4" w:rsidP="000137B8">
      <w:pPr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0137B8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Shiur</w:t>
      </w:r>
      <w:r w:rsidRPr="00E66EA2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 xml:space="preserve"> #18: The Prophecies of Amos: Oracles Against the Nations 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(continued)</w:t>
      </w:r>
    </w:p>
    <w:p w:rsidR="005060D4" w:rsidRDefault="005060D4" w:rsidP="000137B8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4A1BF5" w:rsidRPr="00E66EA2" w:rsidRDefault="004A1BF5" w:rsidP="000137B8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5060D4" w:rsidRPr="00E66EA2" w:rsidRDefault="005060D4" w:rsidP="000137B8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E66EA2">
        <w:rPr>
          <w:rFonts w:asciiTheme="minorBidi" w:eastAsia="Times New Roman" w:hAnsiTheme="minorBidi"/>
          <w:color w:val="000000"/>
          <w:sz w:val="24"/>
          <w:szCs w:val="24"/>
        </w:rPr>
        <w:t>As we continue our study of Amos’</w:t>
      </w:r>
      <w:r w:rsidR="00F15019" w:rsidRPr="00E66EA2">
        <w:rPr>
          <w:rFonts w:asciiTheme="minorBidi" w:eastAsia="Times New Roman" w:hAnsiTheme="minorBidi"/>
          <w:color w:val="000000"/>
          <w:sz w:val="24"/>
          <w:szCs w:val="24"/>
        </w:rPr>
        <w:t>s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ultimate prophecy in this series of oracles against the nations, we will devote much of our attention to understanding the background of the central thesis of the praise-section of the oracle.</w:t>
      </w:r>
      <w:r w:rsidR="00F15019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In the previous two lectures, we took a brief but necessary detour from our text to examine the role of the Exodus narrative in the rhetoric of the literary prophets. We now return to </w:t>
      </w:r>
      <w:r w:rsidR="00F15019" w:rsidRPr="00E66EA2">
        <w:rPr>
          <w:rFonts w:asciiTheme="minorBidi" w:eastAsia="Times New Roman" w:hAnsiTheme="minorBidi"/>
          <w:color w:val="000000"/>
          <w:sz w:val="24"/>
          <w:szCs w:val="24"/>
        </w:rPr>
        <w:t>considering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the text of the </w:t>
      </w:r>
      <w:r w:rsidR="00F15019" w:rsidRPr="00E66EA2">
        <w:rPr>
          <w:rFonts w:asciiTheme="minorBidi" w:eastAsia="Times New Roman" w:hAnsiTheme="minorBidi"/>
          <w:color w:val="000000"/>
          <w:sz w:val="24"/>
          <w:szCs w:val="24"/>
        </w:rPr>
        <w:t>prais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e-hymn which serves as the central text a</w:t>
      </w:r>
      <w:r w:rsidR="00D14E52" w:rsidRPr="00E66EA2">
        <w:rPr>
          <w:rFonts w:asciiTheme="minorBidi" w:eastAsia="Times New Roman" w:hAnsiTheme="minorBidi"/>
          <w:color w:val="000000"/>
          <w:sz w:val="24"/>
          <w:szCs w:val="24"/>
        </w:rPr>
        <w:t>nd axis of the oracle against I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srael.</w:t>
      </w:r>
      <w:r w:rsidR="00F15019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We will focus our attention on the entire middle passage of the hymn, which details the </w:t>
      </w:r>
      <w:r w:rsidR="00E66EA2" w:rsidRPr="00E66EA2">
        <w:rPr>
          <w:rFonts w:asciiTheme="minorBidi" w:eastAsia="Times New Roman" w:hAnsiTheme="minorBidi"/>
          <w:color w:val="000000"/>
          <w:sz w:val="24"/>
          <w:szCs w:val="24"/>
        </w:rPr>
        <w:t>d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ivine kindnesses regarding the </w:t>
      </w:r>
      <w:r w:rsidR="00664609" w:rsidRPr="00E66EA2">
        <w:rPr>
          <w:rFonts w:asciiTheme="minorBidi" w:eastAsia="Times New Roman" w:hAnsiTheme="minorBidi"/>
          <w:color w:val="000000"/>
          <w:sz w:val="24"/>
          <w:szCs w:val="24"/>
        </w:rPr>
        <w:t>sequence</w:t>
      </w:r>
      <w:r w:rsidR="00E66EA2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of events</w:t>
      </w:r>
      <w:r w:rsidR="00664609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which we refer to as the Exodus </w:t>
      </w:r>
      <w:r w:rsidR="00E66EA2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from Egypt 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(writ large). </w:t>
      </w:r>
    </w:p>
    <w:p w:rsidR="005060D4" w:rsidRPr="00E66EA2" w:rsidRDefault="005060D4" w:rsidP="000137B8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664609" w:rsidRPr="00E66EA2" w:rsidRDefault="00664609" w:rsidP="000137B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E66EA2">
        <w:rPr>
          <w:rFonts w:asciiTheme="minorBidi" w:hAnsiTheme="minorBidi"/>
          <w:sz w:val="24"/>
          <w:szCs w:val="24"/>
        </w:rPr>
        <w:t>Here, again, is the text:</w:t>
      </w:r>
    </w:p>
    <w:p w:rsidR="00664609" w:rsidRPr="00E66EA2" w:rsidRDefault="00664609" w:rsidP="000137B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664609" w:rsidRPr="00E66EA2" w:rsidRDefault="00664609" w:rsidP="000137B8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E66EA2">
        <w:rPr>
          <w:rFonts w:asciiTheme="minorBidi" w:hAnsiTheme="minorBidi"/>
          <w:b/>
          <w:bCs/>
          <w:sz w:val="24"/>
          <w:szCs w:val="24"/>
        </w:rPr>
        <w:t>9</w:t>
      </w:r>
      <w:r w:rsidRPr="00E66EA2">
        <w:rPr>
          <w:rFonts w:asciiTheme="minorBidi" w:hAnsiTheme="minorBidi"/>
          <w:sz w:val="24"/>
          <w:szCs w:val="24"/>
        </w:rPr>
        <w:t xml:space="preserve"> I destroyed the Amorite before them, whose height was like the height of the cedars, and he was strong as the oaks; yet I destroyed his fruit from above and his roots from beneath. </w:t>
      </w:r>
      <w:r w:rsidRPr="00E66EA2">
        <w:rPr>
          <w:rFonts w:asciiTheme="minorBidi" w:hAnsiTheme="minorBidi"/>
          <w:b/>
          <w:bCs/>
          <w:sz w:val="24"/>
          <w:szCs w:val="24"/>
        </w:rPr>
        <w:t>10</w:t>
      </w:r>
      <w:r w:rsidRPr="00E66EA2">
        <w:rPr>
          <w:rFonts w:asciiTheme="minorBidi" w:hAnsiTheme="minorBidi"/>
          <w:sz w:val="24"/>
          <w:szCs w:val="24"/>
        </w:rPr>
        <w:t xml:space="preserve"> </w:t>
      </w:r>
      <w:r w:rsidRPr="00E66EA2">
        <w:rPr>
          <w:rFonts w:asciiTheme="minorBidi" w:hAnsiTheme="minorBidi"/>
          <w:b/>
          <w:bCs/>
          <w:sz w:val="24"/>
          <w:szCs w:val="24"/>
        </w:rPr>
        <w:t>Also I brought you up out of the land of Egypt, and led you forty years in the wilderness, to possess the land of the Amorites.</w:t>
      </w:r>
      <w:r w:rsidRPr="00E66EA2">
        <w:rPr>
          <w:rFonts w:asciiTheme="minorBidi" w:hAnsiTheme="minorBidi"/>
          <w:sz w:val="24"/>
          <w:szCs w:val="24"/>
        </w:rPr>
        <w:t xml:space="preserve"> </w:t>
      </w:r>
      <w:r w:rsidRPr="00E66EA2">
        <w:rPr>
          <w:rFonts w:asciiTheme="minorBidi" w:hAnsiTheme="minorBidi"/>
          <w:b/>
          <w:bCs/>
          <w:sz w:val="24"/>
          <w:szCs w:val="24"/>
        </w:rPr>
        <w:t>11</w:t>
      </w:r>
      <w:r w:rsidRPr="00E66EA2">
        <w:rPr>
          <w:rFonts w:asciiTheme="minorBidi" w:hAnsiTheme="minorBidi"/>
          <w:sz w:val="24"/>
          <w:szCs w:val="24"/>
        </w:rPr>
        <w:t xml:space="preserve"> And I raised up of your sons for prophets, and of your young men for Nazirites. Is it not even thus, O you Israelites? says God.</w:t>
      </w:r>
    </w:p>
    <w:p w:rsidR="00664609" w:rsidRPr="00E66EA2" w:rsidRDefault="00664609" w:rsidP="000137B8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E66EA2">
        <w:rPr>
          <w:rFonts w:asciiTheme="minorBidi" w:hAnsiTheme="minorBidi"/>
          <w:b/>
          <w:bCs/>
          <w:sz w:val="24"/>
          <w:szCs w:val="24"/>
        </w:rPr>
        <w:t>12</w:t>
      </w:r>
      <w:r w:rsidRPr="00E66EA2">
        <w:rPr>
          <w:rFonts w:asciiTheme="minorBidi" w:hAnsiTheme="minorBidi"/>
          <w:sz w:val="24"/>
          <w:szCs w:val="24"/>
        </w:rPr>
        <w:t xml:space="preserve"> But you gave the Nazirites wine to drink; and commanded the prophets, saying “Do not prophesy.” </w:t>
      </w:r>
    </w:p>
    <w:p w:rsidR="00664609" w:rsidRPr="00E66EA2" w:rsidRDefault="00664609" w:rsidP="000137B8">
      <w:pPr>
        <w:spacing w:after="0" w:line="240" w:lineRule="auto"/>
        <w:jc w:val="both"/>
        <w:rPr>
          <w:rFonts w:asciiTheme="minorBidi" w:hAnsiTheme="minorBidi"/>
          <w:i/>
          <w:iCs/>
          <w:sz w:val="24"/>
          <w:szCs w:val="24"/>
        </w:rPr>
      </w:pPr>
    </w:p>
    <w:p w:rsidR="00664609" w:rsidRPr="00E66EA2" w:rsidRDefault="00664609" w:rsidP="000137B8">
      <w:pPr>
        <w:spacing w:after="0" w:line="240" w:lineRule="auto"/>
        <w:jc w:val="both"/>
        <w:rPr>
          <w:rFonts w:asciiTheme="minorBidi" w:hAnsiTheme="minorBidi"/>
          <w:i/>
          <w:iCs/>
          <w:sz w:val="24"/>
          <w:szCs w:val="24"/>
        </w:rPr>
      </w:pPr>
      <w:r w:rsidRPr="00E66EA2">
        <w:rPr>
          <w:rFonts w:asciiTheme="minorBidi" w:hAnsiTheme="minorBidi"/>
          <w:sz w:val="24"/>
          <w:szCs w:val="24"/>
        </w:rPr>
        <w:t xml:space="preserve">Or, as we </w:t>
      </w:r>
      <w:r w:rsidR="0096395E" w:rsidRPr="00E66EA2">
        <w:rPr>
          <w:rFonts w:asciiTheme="minorBidi" w:hAnsiTheme="minorBidi"/>
          <w:sz w:val="24"/>
          <w:szCs w:val="24"/>
        </w:rPr>
        <w:t>have laid it our previously:</w:t>
      </w:r>
      <w:r w:rsidRPr="00E66EA2">
        <w:rPr>
          <w:rFonts w:asciiTheme="minorBidi" w:hAnsiTheme="minorBidi"/>
          <w:i/>
          <w:iCs/>
          <w:sz w:val="24"/>
          <w:szCs w:val="24"/>
        </w:rPr>
        <w:t xml:space="preserve"> </w:t>
      </w:r>
    </w:p>
    <w:p w:rsidR="00664609" w:rsidRPr="00E66EA2" w:rsidRDefault="00664609" w:rsidP="000137B8">
      <w:pPr>
        <w:spacing w:after="0" w:line="240" w:lineRule="auto"/>
        <w:jc w:val="both"/>
        <w:rPr>
          <w:rFonts w:asciiTheme="minorBidi" w:hAnsiTheme="minorBidi"/>
          <w:i/>
          <w:iCs/>
          <w:sz w:val="24"/>
          <w:szCs w:val="24"/>
        </w:rPr>
      </w:pPr>
    </w:p>
    <w:p w:rsidR="00664609" w:rsidRPr="00E66EA2" w:rsidRDefault="00664609" w:rsidP="000137B8">
      <w:pPr>
        <w:pStyle w:val="ListParagraph"/>
        <w:numPr>
          <w:ilvl w:val="0"/>
          <w:numId w:val="3"/>
        </w:numPr>
        <w:bidi w:val="0"/>
        <w:spacing w:line="240" w:lineRule="auto"/>
        <w:jc w:val="both"/>
        <w:rPr>
          <w:rFonts w:asciiTheme="minorBidi" w:hAnsiTheme="minorBidi" w:cstheme="minorBidi"/>
          <w:color w:val="000000"/>
        </w:rPr>
      </w:pPr>
      <w:r w:rsidRPr="00E66EA2">
        <w:rPr>
          <w:rFonts w:asciiTheme="minorBidi" w:hAnsiTheme="minorBidi" w:cstheme="minorBidi"/>
          <w:color w:val="000000"/>
        </w:rPr>
        <w:t>I destroyed the Amorite before them, whose height was like the height of the cedars, and he was strong as the oaks</w:t>
      </w:r>
    </w:p>
    <w:p w:rsidR="00664609" w:rsidRPr="00E66EA2" w:rsidRDefault="00664609" w:rsidP="000137B8">
      <w:pPr>
        <w:pStyle w:val="ListParagraph"/>
        <w:numPr>
          <w:ilvl w:val="0"/>
          <w:numId w:val="3"/>
        </w:numPr>
        <w:bidi w:val="0"/>
        <w:spacing w:line="240" w:lineRule="auto"/>
        <w:jc w:val="both"/>
        <w:rPr>
          <w:rFonts w:asciiTheme="minorBidi" w:hAnsiTheme="minorBidi" w:cstheme="minorBidi"/>
          <w:color w:val="000000"/>
        </w:rPr>
      </w:pPr>
      <w:r w:rsidRPr="00E66EA2">
        <w:rPr>
          <w:rFonts w:asciiTheme="minorBidi" w:hAnsiTheme="minorBidi" w:cstheme="minorBidi"/>
          <w:color w:val="000000"/>
        </w:rPr>
        <w:t>Indeed, I destroyed his fruit from above and his roots from beneath</w:t>
      </w:r>
    </w:p>
    <w:p w:rsidR="00664609" w:rsidRPr="00E66EA2" w:rsidRDefault="00664609" w:rsidP="000137B8">
      <w:pPr>
        <w:pStyle w:val="ListParagraph"/>
        <w:numPr>
          <w:ilvl w:val="0"/>
          <w:numId w:val="3"/>
        </w:numPr>
        <w:bidi w:val="0"/>
        <w:spacing w:line="240" w:lineRule="auto"/>
        <w:jc w:val="both"/>
        <w:rPr>
          <w:rFonts w:asciiTheme="minorBidi" w:hAnsiTheme="minorBidi" w:cstheme="minorBidi"/>
          <w:b/>
          <w:bCs/>
          <w:color w:val="000000"/>
        </w:rPr>
      </w:pPr>
      <w:r w:rsidRPr="00E66EA2">
        <w:rPr>
          <w:rFonts w:asciiTheme="minorBidi" w:hAnsiTheme="minorBidi" w:cstheme="minorBidi"/>
          <w:b/>
          <w:bCs/>
          <w:color w:val="000000"/>
        </w:rPr>
        <w:t xml:space="preserve">Also, I brought you up out of the land of Egypt </w:t>
      </w:r>
    </w:p>
    <w:p w:rsidR="00664609" w:rsidRPr="00E66EA2" w:rsidRDefault="00664609" w:rsidP="000137B8">
      <w:pPr>
        <w:pStyle w:val="ListParagraph"/>
        <w:numPr>
          <w:ilvl w:val="0"/>
          <w:numId w:val="3"/>
        </w:numPr>
        <w:bidi w:val="0"/>
        <w:spacing w:line="240" w:lineRule="auto"/>
        <w:jc w:val="both"/>
        <w:rPr>
          <w:rFonts w:asciiTheme="minorBidi" w:hAnsiTheme="minorBidi" w:cstheme="minorBidi"/>
          <w:b/>
          <w:bCs/>
          <w:color w:val="000000"/>
        </w:rPr>
      </w:pPr>
      <w:r w:rsidRPr="00E66EA2">
        <w:rPr>
          <w:rFonts w:asciiTheme="minorBidi" w:hAnsiTheme="minorBidi" w:cstheme="minorBidi"/>
          <w:b/>
          <w:bCs/>
          <w:color w:val="000000"/>
        </w:rPr>
        <w:t>And led you forty years in the wilderness</w:t>
      </w:r>
    </w:p>
    <w:p w:rsidR="00664609" w:rsidRPr="00E66EA2" w:rsidRDefault="00664609" w:rsidP="000137B8">
      <w:pPr>
        <w:pStyle w:val="ListParagraph"/>
        <w:numPr>
          <w:ilvl w:val="0"/>
          <w:numId w:val="3"/>
        </w:numPr>
        <w:bidi w:val="0"/>
        <w:spacing w:line="240" w:lineRule="auto"/>
        <w:jc w:val="both"/>
        <w:rPr>
          <w:rFonts w:asciiTheme="minorBidi" w:hAnsiTheme="minorBidi" w:cstheme="minorBidi"/>
          <w:b/>
          <w:bCs/>
          <w:color w:val="000000"/>
        </w:rPr>
      </w:pPr>
      <w:r w:rsidRPr="00E66EA2">
        <w:rPr>
          <w:rFonts w:asciiTheme="minorBidi" w:hAnsiTheme="minorBidi" w:cstheme="minorBidi"/>
          <w:b/>
          <w:bCs/>
          <w:color w:val="000000"/>
        </w:rPr>
        <w:t>To possess the land of the Amorites</w:t>
      </w:r>
    </w:p>
    <w:p w:rsidR="00664609" w:rsidRPr="00E66EA2" w:rsidRDefault="00664609" w:rsidP="000137B8">
      <w:pPr>
        <w:pStyle w:val="ListParagraph"/>
        <w:numPr>
          <w:ilvl w:val="0"/>
          <w:numId w:val="3"/>
        </w:numPr>
        <w:bidi w:val="0"/>
        <w:spacing w:line="240" w:lineRule="auto"/>
        <w:jc w:val="both"/>
        <w:rPr>
          <w:rFonts w:asciiTheme="minorBidi" w:hAnsiTheme="minorBidi" w:cstheme="minorBidi"/>
          <w:color w:val="000000"/>
        </w:rPr>
      </w:pPr>
      <w:r w:rsidRPr="00E66EA2">
        <w:rPr>
          <w:rFonts w:asciiTheme="minorBidi" w:hAnsiTheme="minorBidi" w:cstheme="minorBidi"/>
          <w:color w:val="000000"/>
        </w:rPr>
        <w:t xml:space="preserve">And I raised up of your sons to be prophets </w:t>
      </w:r>
    </w:p>
    <w:p w:rsidR="00664609" w:rsidRPr="00E66EA2" w:rsidRDefault="00664609" w:rsidP="000137B8">
      <w:pPr>
        <w:pStyle w:val="ListParagraph"/>
        <w:numPr>
          <w:ilvl w:val="0"/>
          <w:numId w:val="3"/>
        </w:numPr>
        <w:bidi w:val="0"/>
        <w:spacing w:line="240" w:lineRule="auto"/>
        <w:jc w:val="both"/>
        <w:rPr>
          <w:rFonts w:asciiTheme="minorBidi" w:hAnsiTheme="minorBidi" w:cstheme="minorBidi"/>
          <w:color w:val="000000"/>
        </w:rPr>
      </w:pPr>
      <w:r w:rsidRPr="00E66EA2">
        <w:rPr>
          <w:rFonts w:asciiTheme="minorBidi" w:hAnsiTheme="minorBidi" w:cstheme="minorBidi"/>
          <w:color w:val="000000"/>
        </w:rPr>
        <w:lastRenderedPageBreak/>
        <w:t>And of your young men to be Nazirites</w:t>
      </w:r>
    </w:p>
    <w:p w:rsidR="00664609" w:rsidRPr="00E66EA2" w:rsidRDefault="00664609" w:rsidP="000137B8">
      <w:pPr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</w:rPr>
      </w:pPr>
    </w:p>
    <w:p w:rsidR="0096395E" w:rsidRPr="00E66EA2" w:rsidRDefault="0096395E" w:rsidP="000137B8">
      <w:pPr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</w:rPr>
      </w:pPr>
    </w:p>
    <w:p w:rsidR="005060D4" w:rsidRPr="00E66EA2" w:rsidRDefault="005060D4" w:rsidP="000137B8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E66EA2">
        <w:rPr>
          <w:rFonts w:asciiTheme="minorBidi" w:eastAsia="Times New Roman" w:hAnsiTheme="minorBidi"/>
          <w:color w:val="000000"/>
          <w:sz w:val="24"/>
          <w:szCs w:val="24"/>
        </w:rPr>
        <w:t>THE EXODUS “AXIS”</w:t>
      </w:r>
    </w:p>
    <w:p w:rsidR="005060D4" w:rsidRPr="00E66EA2" w:rsidRDefault="005060D4" w:rsidP="000137B8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5060D4" w:rsidRPr="00E66EA2" w:rsidRDefault="005060D4" w:rsidP="000137B8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Over the past two lectures, </w:t>
      </w:r>
      <w:r w:rsidR="001F30CA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we </w:t>
      </w:r>
      <w:r w:rsidR="0096395E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have </w:t>
      </w:r>
      <w:r w:rsidR="001F30CA" w:rsidRPr="00E66EA2">
        <w:rPr>
          <w:rFonts w:asciiTheme="minorBidi" w:eastAsia="Times New Roman" w:hAnsiTheme="minorBidi"/>
          <w:color w:val="000000"/>
          <w:sz w:val="24"/>
          <w:szCs w:val="24"/>
        </w:rPr>
        <w:t>focused on the specific line</w:t>
      </w:r>
      <w:r w:rsidR="0096395E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“A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lso, I brought you up out of the land of Egypt</w:t>
      </w:r>
      <w:r w:rsidR="00E66EA2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” without referencing the rest of the middle line of the praise-hymn. Now we are prepared to take a slightly more panoramic view of the passage, wh</w:t>
      </w:r>
      <w:r w:rsidR="0096395E" w:rsidRPr="00E66EA2">
        <w:rPr>
          <w:rFonts w:asciiTheme="minorBidi" w:eastAsia="Times New Roman" w:hAnsiTheme="minorBidi"/>
          <w:color w:val="000000"/>
          <w:sz w:val="24"/>
          <w:szCs w:val="24"/>
        </w:rPr>
        <w:t>ich is made up of three prongs (note that I have reworded the latter two segments and syntactically moved the third clause of the sentence into fu</w:t>
      </w:r>
      <w:r w:rsidR="00E66EA2">
        <w:rPr>
          <w:rFonts w:asciiTheme="minorBidi" w:eastAsia="Times New Roman" w:hAnsiTheme="minorBidi"/>
          <w:color w:val="000000"/>
          <w:sz w:val="24"/>
          <w:szCs w:val="24"/>
        </w:rPr>
        <w:t>ll parallel with the first two)</w:t>
      </w:r>
      <w:r w:rsidR="0096395E" w:rsidRPr="00E66EA2">
        <w:rPr>
          <w:rFonts w:asciiTheme="minorBidi" w:eastAsia="Times New Roman" w:hAnsiTheme="minorBidi"/>
          <w:color w:val="000000"/>
          <w:sz w:val="24"/>
          <w:szCs w:val="24"/>
        </w:rPr>
        <w:t>:</w:t>
      </w:r>
    </w:p>
    <w:p w:rsidR="005060D4" w:rsidRPr="00E66EA2" w:rsidRDefault="005060D4" w:rsidP="000137B8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5060D4" w:rsidRPr="00E66EA2" w:rsidRDefault="005060D4" w:rsidP="000137B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</w:rPr>
      </w:pPr>
      <w:r w:rsidRPr="00E66EA2">
        <w:rPr>
          <w:rFonts w:asciiTheme="minorBidi" w:eastAsia="Times New Roman" w:hAnsiTheme="minorBidi"/>
          <w:color w:val="000000"/>
          <w:sz w:val="24"/>
          <w:szCs w:val="24"/>
        </w:rPr>
        <w:t>I brought you up out of the land of Egypt</w:t>
      </w:r>
    </w:p>
    <w:p w:rsidR="005060D4" w:rsidRPr="00E66EA2" w:rsidRDefault="005060D4" w:rsidP="000137B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</w:rPr>
      </w:pPr>
      <w:r w:rsidRPr="00E66EA2">
        <w:rPr>
          <w:rFonts w:asciiTheme="minorBidi" w:eastAsia="Times New Roman" w:hAnsiTheme="minorBidi"/>
          <w:color w:val="000000"/>
          <w:sz w:val="24"/>
          <w:szCs w:val="24"/>
        </w:rPr>
        <w:t>I led you for forty years in the wilderness</w:t>
      </w:r>
    </w:p>
    <w:p w:rsidR="005060D4" w:rsidRPr="00E66EA2" w:rsidRDefault="005060D4" w:rsidP="000137B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</w:rPr>
      </w:pPr>
      <w:r w:rsidRPr="00E66EA2">
        <w:rPr>
          <w:rFonts w:asciiTheme="minorBidi" w:eastAsia="Times New Roman" w:hAnsiTheme="minorBidi"/>
          <w:color w:val="000000"/>
          <w:sz w:val="24"/>
          <w:szCs w:val="24"/>
        </w:rPr>
        <w:t>I disinherited the Amorites to give you their land</w:t>
      </w:r>
    </w:p>
    <w:p w:rsidR="0096395E" w:rsidRPr="00E66EA2" w:rsidRDefault="0096395E" w:rsidP="000137B8">
      <w:pPr>
        <w:spacing w:after="0" w:line="240" w:lineRule="auto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060D4" w:rsidRPr="00E66EA2" w:rsidRDefault="005060D4" w:rsidP="000137B8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This nicely fits the general </w:t>
      </w:r>
      <w:r w:rsidRPr="00E66EA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 xml:space="preserve">schema 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of the Exodus as first presented to Moshe at the </w:t>
      </w:r>
      <w:r w:rsidR="0096395E" w:rsidRPr="00E66EA2">
        <w:rPr>
          <w:rFonts w:asciiTheme="minorBidi" w:eastAsia="Times New Roman" w:hAnsiTheme="minorBidi"/>
          <w:color w:val="000000"/>
          <w:sz w:val="24"/>
          <w:szCs w:val="24"/>
        </w:rPr>
        <w:t>Burning B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ush: “For I will descend to save </w:t>
      </w:r>
      <w:r w:rsidR="0096395E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it 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from Egypt and to bring </w:t>
      </w:r>
      <w:r w:rsidR="0096395E" w:rsidRPr="00E66EA2">
        <w:rPr>
          <w:rFonts w:asciiTheme="minorBidi" w:eastAsia="Times New Roman" w:hAnsiTheme="minorBidi"/>
          <w:color w:val="000000"/>
          <w:sz w:val="24"/>
          <w:szCs w:val="24"/>
        </w:rPr>
        <w:t>it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up from that land to a good and broad land, to a land flowing of milk and honey…” (</w:t>
      </w:r>
      <w:r w:rsidRPr="00E66EA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Shemot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3:8). In the Torah’s narrative scope, the Exodus is rarely presented as a standalone event but as a necessary first step towards bringing the people to the land. Once the divine plan for the bridge between</w:t>
      </w:r>
      <w:r w:rsidR="005B4084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those two was modified (A</w:t>
      </w:r>
      <w:r w:rsidR="0096395E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t Yam 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Suf? At Sinai? At Paran?), the journey through the wilderness became part of the larger story. Indeed, ultimat</w:t>
      </w:r>
      <w:r w:rsidR="005B4084" w:rsidRPr="00E66EA2">
        <w:rPr>
          <w:rFonts w:asciiTheme="minorBidi" w:eastAsia="Times New Roman" w:hAnsiTheme="minorBidi"/>
          <w:color w:val="000000"/>
          <w:sz w:val="24"/>
          <w:szCs w:val="24"/>
        </w:rPr>
        <w:t>ely the journey from Rameses to J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ericho (i.e. from leaving Egypt to entering the Land) is all included in the </w:t>
      </w:r>
      <w:r w:rsidR="005B4084" w:rsidRPr="00E66EA2">
        <w:rPr>
          <w:rFonts w:asciiTheme="minorBidi" w:eastAsia="Times New Roman" w:hAnsiTheme="minorBidi"/>
          <w:color w:val="000000"/>
          <w:sz w:val="24"/>
          <w:szCs w:val="24"/>
        </w:rPr>
        <w:t>b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iblica</w:t>
      </w:r>
      <w:r w:rsidR="0096395E" w:rsidRPr="00E66EA2">
        <w:rPr>
          <w:rFonts w:asciiTheme="minorBidi" w:eastAsia="Times New Roman" w:hAnsiTheme="minorBidi"/>
          <w:color w:val="000000"/>
          <w:sz w:val="24"/>
          <w:szCs w:val="24"/>
        </w:rPr>
        <w:t>l rubric of the Exodus.</w:t>
      </w:r>
      <w:r w:rsidR="005B4084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The most glaring example of this is the </w:t>
      </w:r>
      <w:r w:rsidR="005B4084" w:rsidRPr="00E66EA2">
        <w:rPr>
          <w:rFonts w:asciiTheme="minorBidi" w:eastAsia="Times New Roman" w:hAnsiTheme="minorBidi"/>
          <w:color w:val="000000"/>
          <w:sz w:val="24"/>
          <w:szCs w:val="24"/>
        </w:rPr>
        <w:t>mitzva</w:t>
      </w:r>
      <w:r w:rsidR="0096395E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of </w:t>
      </w:r>
      <w:r w:rsidR="0096395E" w:rsidRPr="00E66EA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s</w:t>
      </w:r>
      <w:r w:rsidRPr="00E66EA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ukka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– “That your generations shall know that I </w:t>
      </w:r>
      <w:r w:rsidR="0096395E" w:rsidRPr="00E66EA2">
        <w:rPr>
          <w:rFonts w:asciiTheme="minorBidi" w:eastAsia="Times New Roman" w:hAnsiTheme="minorBidi"/>
          <w:color w:val="000000"/>
          <w:sz w:val="24"/>
          <w:szCs w:val="24"/>
        </w:rPr>
        <w:t>cause</w:t>
      </w:r>
      <w:r w:rsidR="005B4084" w:rsidRPr="00E66EA2">
        <w:rPr>
          <w:rFonts w:asciiTheme="minorBidi" w:eastAsia="Times New Roman" w:hAnsiTheme="minorBidi"/>
          <w:color w:val="000000"/>
          <w:sz w:val="24"/>
          <w:szCs w:val="24"/>
        </w:rPr>
        <w:t>d</w:t>
      </w:r>
      <w:r w:rsidR="0096395E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5B4084" w:rsidRPr="00E66EA2">
        <w:rPr>
          <w:rFonts w:asciiTheme="minorBidi" w:eastAsia="Times New Roman" w:hAnsiTheme="minorBidi"/>
          <w:color w:val="000000"/>
          <w:sz w:val="24"/>
          <w:szCs w:val="24"/>
        </w:rPr>
        <w:t>the Israelites</w:t>
      </w:r>
      <w:r w:rsidR="0096395E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to dwell in </w:t>
      </w:r>
      <w:r w:rsidR="0096395E" w:rsidRPr="00E66EA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s</w:t>
      </w:r>
      <w:r w:rsidRPr="00E66EA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ukkot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as I took them out of Egypt” (</w:t>
      </w:r>
      <w:r w:rsidRPr="00E66EA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Vayikra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23:43). A</w:t>
      </w:r>
      <w:r w:rsidR="005B4084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ccording to most commentators — 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whether of the school of R</w:t>
      </w:r>
      <w:r w:rsidR="005B4084" w:rsidRPr="00E66EA2">
        <w:rPr>
          <w:rFonts w:asciiTheme="minorBidi" w:eastAsia="Times New Roman" w:hAnsiTheme="minorBidi"/>
          <w:color w:val="000000"/>
          <w:sz w:val="24"/>
          <w:szCs w:val="24"/>
        </w:rPr>
        <w:t>abbi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Eliezer (real </w:t>
      </w:r>
      <w:r w:rsidR="005B4084" w:rsidRPr="00E66EA2">
        <w:rPr>
          <w:rFonts w:asciiTheme="minorBidi" w:eastAsia="Times New Roman" w:hAnsiTheme="minorBidi"/>
          <w:color w:val="000000"/>
          <w:sz w:val="24"/>
          <w:szCs w:val="24"/>
        </w:rPr>
        <w:t>huts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) or R</w:t>
      </w:r>
      <w:r w:rsidR="005B4084" w:rsidRPr="00E66EA2">
        <w:rPr>
          <w:rFonts w:asciiTheme="minorBidi" w:eastAsia="Times New Roman" w:hAnsiTheme="minorBidi"/>
          <w:color w:val="000000"/>
          <w:sz w:val="24"/>
          <w:szCs w:val="24"/>
        </w:rPr>
        <w:t>abbi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Akiva </w:t>
      </w:r>
      <w:r w:rsidR="0096395E" w:rsidRPr="00E66EA2">
        <w:rPr>
          <w:rFonts w:asciiTheme="minorBidi" w:eastAsia="Times New Roman" w:hAnsiTheme="minorBidi"/>
          <w:color w:val="000000"/>
          <w:sz w:val="24"/>
          <w:szCs w:val="24"/>
        </w:rPr>
        <w:t>(</w:t>
      </w:r>
      <w:r w:rsidR="005B4084" w:rsidRPr="00E66EA2">
        <w:rPr>
          <w:rFonts w:asciiTheme="minorBidi" w:eastAsia="Times New Roman" w:hAnsiTheme="minorBidi"/>
          <w:color w:val="000000"/>
          <w:sz w:val="24"/>
          <w:szCs w:val="24"/>
        </w:rPr>
        <w:t>p</w:t>
      </w:r>
      <w:r w:rsidR="0096395E" w:rsidRPr="00E66EA2">
        <w:rPr>
          <w:rFonts w:asciiTheme="minorBidi" w:eastAsia="Times New Roman" w:hAnsiTheme="minorBidi"/>
          <w:color w:val="000000"/>
          <w:sz w:val="24"/>
          <w:szCs w:val="24"/>
        </w:rPr>
        <w:t>rotective clouds)</w:t>
      </w:r>
      <w:r w:rsidR="005B4084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— t</w:t>
      </w:r>
      <w:r w:rsidR="0096395E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he </w:t>
      </w:r>
      <w:r w:rsidR="0096395E" w:rsidRPr="00E66EA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s</w:t>
      </w:r>
      <w:r w:rsidRPr="00E66EA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ukkot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were our shelter throughout the forty</w:t>
      </w:r>
      <w:r w:rsidR="00E66EA2">
        <w:rPr>
          <w:rFonts w:asciiTheme="minorBidi" w:eastAsia="Times New Roman" w:hAnsiTheme="minorBidi"/>
          <w:color w:val="000000"/>
          <w:sz w:val="24"/>
          <w:szCs w:val="24"/>
        </w:rPr>
        <w:t xml:space="preserve"> years. (S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ee, however, the opinion of </w:t>
      </w:r>
      <w:r w:rsidR="001F30CA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the Sages in </w:t>
      </w:r>
      <w:r w:rsidR="001F30CA" w:rsidRPr="00E66EA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Mekhilta Bo, Pisc</w:t>
      </w:r>
      <w:r w:rsidRPr="00E66EA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ha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14). Thus, Amos’s threefold presentation of God’s kindnesses during </w:t>
      </w:r>
      <w:r w:rsidR="005B4084" w:rsidRPr="00E66EA2">
        <w:rPr>
          <w:rFonts w:asciiTheme="minorBidi" w:eastAsia="Times New Roman" w:hAnsiTheme="minorBidi"/>
          <w:color w:val="000000"/>
          <w:sz w:val="24"/>
          <w:szCs w:val="24"/>
        </w:rPr>
        <w:t>that epoch nicely matches the di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vine promise, the </w:t>
      </w:r>
      <w:r w:rsidR="005B4084" w:rsidRPr="00E66EA2">
        <w:rPr>
          <w:rFonts w:asciiTheme="minorBidi" w:eastAsia="Times New Roman" w:hAnsiTheme="minorBidi"/>
          <w:color w:val="000000"/>
          <w:sz w:val="24"/>
          <w:szCs w:val="24"/>
        </w:rPr>
        <w:t>b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iblical narrative and </w:t>
      </w:r>
      <w:r w:rsidR="005B4084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the 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commands of commemoration. </w:t>
      </w:r>
    </w:p>
    <w:p w:rsidR="005060D4" w:rsidRPr="00E66EA2" w:rsidRDefault="005060D4" w:rsidP="000137B8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3C2DDD" w:rsidRPr="00E66EA2" w:rsidRDefault="005060D4" w:rsidP="000137B8">
      <w:pPr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 w:rsidRPr="00E66EA2">
        <w:rPr>
          <w:rFonts w:asciiTheme="minorBidi" w:eastAsia="Times New Roman" w:hAnsiTheme="minorBidi"/>
          <w:color w:val="000000"/>
          <w:sz w:val="24"/>
          <w:szCs w:val="24"/>
        </w:rPr>
        <w:t>There is, however, more to this axis-line than that. The entire oracle is moving towards a threat, as we (and the immediate audience in Shomeron) have seen seven times in the buildup. Following the patt</w:t>
      </w:r>
      <w:r w:rsidR="005B4084" w:rsidRPr="00E66EA2">
        <w:rPr>
          <w:rFonts w:asciiTheme="minorBidi" w:eastAsia="Times New Roman" w:hAnsiTheme="minorBidi"/>
          <w:color w:val="000000"/>
          <w:sz w:val="24"/>
          <w:szCs w:val="24"/>
        </w:rPr>
        <w:t>ern from the first oracles, the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threat is of military destruction, decimation of cities and the leadership and, ultimately, exile. With that in mind, we must return to the original en</w:t>
      </w:r>
      <w:r w:rsidR="005B4084" w:rsidRPr="00E66EA2">
        <w:rPr>
          <w:rFonts w:asciiTheme="minorBidi" w:eastAsia="Times New Roman" w:hAnsiTheme="minorBidi"/>
          <w:color w:val="000000"/>
          <w:sz w:val="24"/>
          <w:szCs w:val="24"/>
        </w:rPr>
        <w:t>try into the Land (from which they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stand to be exiled) and the constan</w:t>
      </w:r>
      <w:r w:rsidR="001F30CA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t reminder (see, inter alia, </w:t>
      </w:r>
      <w:r w:rsidR="001F30CA" w:rsidRPr="00E66EA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Va</w:t>
      </w:r>
      <w:r w:rsidRPr="00E66EA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yikra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18) that the nation’s right to disinherit the previous inhabitants and to take their land rests on one premise</w:t>
      </w:r>
      <w:r w:rsidR="005B4084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— m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oral superiority. The </w:t>
      </w:r>
      <w:r w:rsidR="005B4084" w:rsidRPr="00E66EA2">
        <w:rPr>
          <w:rFonts w:asciiTheme="minorBidi" w:eastAsia="Times New Roman" w:hAnsiTheme="minorBidi"/>
          <w:color w:val="000000"/>
          <w:sz w:val="24"/>
          <w:szCs w:val="24"/>
        </w:rPr>
        <w:t>d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ivine gift of the Land is conditioned on our maintaining that moral high </w:t>
      </w:r>
      <w:r w:rsidR="00E66EA2">
        <w:rPr>
          <w:rFonts w:asciiTheme="minorBidi" w:eastAsia="Times New Roman" w:hAnsiTheme="minorBidi"/>
          <w:color w:val="000000"/>
          <w:sz w:val="24"/>
          <w:szCs w:val="24"/>
        </w:rPr>
        <w:t>groun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d:</w:t>
      </w:r>
    </w:p>
    <w:p w:rsidR="003C2DDD" w:rsidRPr="00E66EA2" w:rsidRDefault="003C2DDD" w:rsidP="000137B8">
      <w:pPr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060D4" w:rsidRPr="00E66EA2" w:rsidRDefault="005060D4" w:rsidP="000137B8">
      <w:pPr>
        <w:spacing w:after="0" w:line="240" w:lineRule="auto"/>
        <w:ind w:left="720"/>
        <w:jc w:val="both"/>
        <w:rPr>
          <w:rFonts w:asciiTheme="minorBidi" w:eastAsia="Times New Roman" w:hAnsiTheme="minorBidi"/>
          <w:sz w:val="24"/>
          <w:szCs w:val="24"/>
        </w:rPr>
      </w:pPr>
      <w:r w:rsidRPr="00E66EA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Do not defile yourselves in any of these things; for in all these the nations are defiled, which I cast out from before you. And the land was defiled, </w:t>
      </w:r>
      <w:r w:rsidRPr="00E66EA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lastRenderedPageBreak/>
        <w:t xml:space="preserve">therefore I visited its iniquity upon </w:t>
      </w:r>
      <w:r w:rsidR="00E66EA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it, and the land vomited out its</w:t>
      </w:r>
      <w:r w:rsidRPr="00E66EA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inhabitants. You shall therefore shall keep My statutes and My ordinances, and shall not do any of these abominations; neither the home-born, nor the stranger that sojourns among you</w:t>
      </w:r>
      <w:r w:rsidR="005B4084" w:rsidRPr="00E66EA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— f</w:t>
      </w:r>
      <w:r w:rsidRPr="00E66EA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or all these abominations have the men of the land done, that were before you, and the land is defile</w:t>
      </w:r>
      <w:r w:rsidR="005B4084" w:rsidRPr="00E66EA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d — t</w:t>
      </w:r>
      <w:r w:rsidRPr="00E66EA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hat the land should not vomit you out also, when you defile it, as it vomited out the nation that was before you.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(</w:t>
      </w:r>
      <w:r w:rsidRPr="00E66EA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Vayikra</w:t>
      </w:r>
      <w:r w:rsidR="00E66EA2">
        <w:rPr>
          <w:rFonts w:asciiTheme="minorBidi" w:eastAsia="Times New Roman" w:hAnsiTheme="minorBidi"/>
          <w:color w:val="000000"/>
          <w:sz w:val="24"/>
          <w:szCs w:val="24"/>
        </w:rPr>
        <w:t xml:space="preserve"> 18:24-28)</w:t>
      </w:r>
    </w:p>
    <w:p w:rsidR="005060D4" w:rsidRPr="00E66EA2" w:rsidRDefault="005060D4" w:rsidP="000137B8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5060D4" w:rsidRPr="00E66EA2" w:rsidRDefault="005060D4" w:rsidP="000137B8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E66EA2">
        <w:rPr>
          <w:rFonts w:asciiTheme="minorBidi" w:eastAsia="Times New Roman" w:hAnsiTheme="minorBidi"/>
          <w:color w:val="000000"/>
          <w:sz w:val="24"/>
          <w:szCs w:val="24"/>
        </w:rPr>
        <w:t>Although the proximate context of that warning is sexual immorality, there are other behaviors that the To</w:t>
      </w:r>
      <w:r w:rsidR="003C2DDD" w:rsidRPr="00E66EA2">
        <w:rPr>
          <w:rFonts w:asciiTheme="minorBidi" w:eastAsia="Times New Roman" w:hAnsiTheme="minorBidi"/>
          <w:color w:val="000000"/>
          <w:sz w:val="24"/>
          <w:szCs w:val="24"/>
        </w:rPr>
        <w:t>rah describes as abominations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including numerous idolatrous practices but also extending to business fraud (corrupt weights and measures are called an abomination in </w:t>
      </w:r>
      <w:r w:rsidRPr="00E66EA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Devarim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25:16).</w:t>
      </w:r>
      <w:r w:rsidR="00F15019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5B4084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This last certainly 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hits home in the context of the list </w:t>
      </w:r>
      <w:r w:rsidR="00D14E52" w:rsidRPr="00E66EA2">
        <w:rPr>
          <w:rFonts w:asciiTheme="minorBidi" w:eastAsia="Times New Roman" w:hAnsiTheme="minorBidi"/>
          <w:color w:val="000000"/>
          <w:sz w:val="24"/>
          <w:szCs w:val="24"/>
        </w:rPr>
        <w:t>of crimes of which Israel is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accused. In addition</w:t>
      </w:r>
      <w:r w:rsidR="005B4084" w:rsidRPr="00E66EA2">
        <w:rPr>
          <w:rFonts w:asciiTheme="minorBidi" w:eastAsia="Times New Roman" w:hAnsiTheme="minorBidi"/>
          <w:color w:val="000000"/>
          <w:sz w:val="24"/>
          <w:szCs w:val="24"/>
        </w:rPr>
        <w:t>, depending how we interpret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“</w:t>
      </w:r>
      <w:r w:rsidR="005B4084" w:rsidRPr="00E66EA2">
        <w:rPr>
          <w:rFonts w:asciiTheme="minorBidi" w:eastAsia="Times New Roman" w:hAnsiTheme="minorBidi"/>
          <w:color w:val="000000"/>
          <w:sz w:val="24"/>
          <w:szCs w:val="24"/>
        </w:rPr>
        <w:t>And a man and his father go unto the same maiden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” (</w:t>
      </w:r>
      <w:r w:rsidRPr="00E66EA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Amos</w:t>
      </w:r>
      <w:r w:rsidR="005B4084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2:7;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see </w:t>
      </w:r>
      <w:r w:rsidR="005B4084" w:rsidRPr="00E66EA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 xml:space="preserve">shiur </w:t>
      </w:r>
      <w:r w:rsidR="005B4084" w:rsidRPr="00E66EA2">
        <w:rPr>
          <w:rFonts w:asciiTheme="minorBidi" w:eastAsia="Times New Roman" w:hAnsiTheme="minorBidi"/>
          <w:color w:val="000000"/>
          <w:sz w:val="24"/>
          <w:szCs w:val="24"/>
        </w:rPr>
        <w:t>#13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)</w:t>
      </w:r>
      <w:r w:rsidR="005B4084" w:rsidRPr="00E66EA2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sexual perversion may be included in the indictment as well. </w:t>
      </w:r>
    </w:p>
    <w:p w:rsidR="005060D4" w:rsidRPr="00E66EA2" w:rsidRDefault="005060D4" w:rsidP="000137B8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E66EA2" w:rsidRDefault="005060D4" w:rsidP="000137B8">
      <w:pPr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Thus, we may read his praise-hymn as first noting the </w:t>
      </w:r>
      <w:r w:rsidRPr="00E66EA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telos</w:t>
      </w:r>
      <w:r w:rsidR="00D14E52" w:rsidRPr="00E66EA2">
        <w:rPr>
          <w:rFonts w:asciiTheme="minorBidi" w:eastAsia="Times New Roman" w:hAnsiTheme="minorBidi"/>
          <w:color w:val="000000"/>
          <w:sz w:val="24"/>
          <w:szCs w:val="24"/>
        </w:rPr>
        <w:t>: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the goal of all of His kindnesses was to extirpate the indigenous pagan peoples and to completely uproot them and their culture. This was done by taking the </w:t>
      </w:r>
      <w:r w:rsidR="00E66EA2">
        <w:rPr>
          <w:rFonts w:asciiTheme="minorBidi" w:eastAsia="Times New Roman" w:hAnsiTheme="minorBidi"/>
          <w:color w:val="000000"/>
          <w:sz w:val="24"/>
          <w:szCs w:val="24"/>
        </w:rPr>
        <w:t xml:space="preserve">Jewish 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people out of Egypt, guiding them gently and lovingly through the generation of transition in the wilderness and then helping them</w:t>
      </w:r>
      <w:r w:rsidR="00E66EA2">
        <w:rPr>
          <w:rFonts w:asciiTheme="minorBidi" w:eastAsia="Times New Roman" w:hAnsiTheme="minorBidi"/>
          <w:color w:val="000000"/>
          <w:sz w:val="24"/>
          <w:szCs w:val="24"/>
        </w:rPr>
        <w:t xml:space="preserve"> take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possess</w:t>
      </w:r>
      <w:r w:rsidR="00E66EA2">
        <w:rPr>
          <w:rFonts w:asciiTheme="minorBidi" w:eastAsia="Times New Roman" w:hAnsiTheme="minorBidi"/>
          <w:color w:val="000000"/>
          <w:sz w:val="24"/>
          <w:szCs w:val="24"/>
        </w:rPr>
        <w:t>ion of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the Land (fairly smoothly, per the report of </w:t>
      </w:r>
      <w:r w:rsidRPr="00E66EA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Sefer Yehoshua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). All of this was geared to</w:t>
      </w:r>
      <w:r w:rsidR="00E66EA2">
        <w:rPr>
          <w:rFonts w:asciiTheme="minorBidi" w:eastAsia="Times New Roman" w:hAnsiTheme="minorBidi"/>
          <w:color w:val="000000"/>
          <w:sz w:val="24"/>
          <w:szCs w:val="24"/>
        </w:rPr>
        <w:t>wards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buildi</w:t>
      </w:r>
      <w:r w:rsidR="00D14E52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ng a holy nation, a kingdom of </w:t>
      </w:r>
      <w:r w:rsidR="00D14E52" w:rsidRPr="00E66EA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k</w:t>
      </w:r>
      <w:r w:rsidRPr="00E66EA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ohanim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(cf. </w:t>
      </w:r>
      <w:r w:rsidRPr="00E66EA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Shemot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19:6) whose moral beacon would shine for the world and would become a blessing for all families of the earth (</w:t>
      </w:r>
      <w:r w:rsidRPr="00E66EA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Bereishit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12:3; see how that ph</w:t>
      </w:r>
      <w:r w:rsidR="00D14E52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rase is ironically invoked </w:t>
      </w:r>
      <w:r w:rsidR="005D169D" w:rsidRPr="00E66EA2">
        <w:rPr>
          <w:rFonts w:asciiTheme="minorBidi" w:eastAsia="Times New Roman" w:hAnsiTheme="minorBidi"/>
          <w:color w:val="000000"/>
          <w:sz w:val="24"/>
          <w:szCs w:val="24"/>
        </w:rPr>
        <w:t>below</w:t>
      </w:r>
      <w:r w:rsidR="00D14E52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in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E66EA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Amos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3:2).</w:t>
      </w:r>
      <w:r w:rsidR="00F15019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</w:p>
    <w:p w:rsidR="00E66EA2" w:rsidRDefault="00E66EA2" w:rsidP="000137B8">
      <w:pPr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060D4" w:rsidRPr="00E66EA2" w:rsidRDefault="005060D4" w:rsidP="000137B8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This would solve a problem we raised in a previous lecture. To wit, anytime that a historic narrative is either conflated or presented out of chronological sequence, as is the case in most historiosophies, we are better served by explaining the motivation for such a rearrangement of the narrative. We noted that the sequence in this hymn-praise is not true to the events – God took the people out of Egypt well before (and as a </w:t>
      </w:r>
      <w:r w:rsidR="00D14E52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prerequisite 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to) dispossessing the Canaanite nations. We can now return to that question with some mea</w:t>
      </w:r>
      <w:r w:rsidR="00D14E52" w:rsidRPr="00E66EA2">
        <w:rPr>
          <w:rFonts w:asciiTheme="minorBidi" w:eastAsia="Times New Roman" w:hAnsiTheme="minorBidi"/>
          <w:color w:val="000000"/>
          <w:sz w:val="24"/>
          <w:szCs w:val="24"/>
        </w:rPr>
        <w:t>sure of confidence and respond: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the goal of this hymn is not to recount the events, </w:t>
      </w:r>
      <w:r w:rsidR="00D14E52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but 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rather to prepare an argument in favor of the impendi</w:t>
      </w:r>
      <w:r w:rsidR="00D14E52" w:rsidRPr="00E66EA2">
        <w:rPr>
          <w:rFonts w:asciiTheme="minorBidi" w:eastAsia="Times New Roman" w:hAnsiTheme="minorBidi"/>
          <w:color w:val="000000"/>
          <w:sz w:val="24"/>
          <w:szCs w:val="24"/>
        </w:rPr>
        <w:t>ng punishment and exile of the Northern K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ingdom. Beginning with the purpose </w:t>
      </w:r>
      <w:r w:rsidRPr="00E66EA2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which will now be inverted and undone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of destroying the morally depra</w:t>
      </w:r>
      <w:r w:rsidR="00D14E52" w:rsidRPr="00E66EA2">
        <w:rPr>
          <w:rFonts w:asciiTheme="minorBidi" w:eastAsia="Times New Roman" w:hAnsiTheme="minorBidi"/>
          <w:color w:val="000000"/>
          <w:sz w:val="24"/>
          <w:szCs w:val="24"/>
        </w:rPr>
        <w:t>ved nations of the land before Israel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, then providing the foundational event which preceded that, all</w:t>
      </w:r>
      <w:r w:rsidR="00D14E52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done with d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ivine love and k</w:t>
      </w:r>
      <w:r w:rsidR="00D14E52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indness, </w:t>
      </w:r>
      <w:r w:rsidR="00E66EA2">
        <w:rPr>
          <w:rFonts w:asciiTheme="minorBidi" w:eastAsia="Times New Roman" w:hAnsiTheme="minorBidi"/>
          <w:color w:val="000000"/>
          <w:sz w:val="24"/>
          <w:szCs w:val="24"/>
        </w:rPr>
        <w:t xml:space="preserve">it is now clear that </w:t>
      </w:r>
      <w:r w:rsidR="00D14E52" w:rsidRPr="00E66EA2">
        <w:rPr>
          <w:rFonts w:asciiTheme="minorBidi" w:eastAsia="Times New Roman" w:hAnsiTheme="minorBidi"/>
          <w:color w:val="000000"/>
          <w:sz w:val="24"/>
          <w:szCs w:val="24"/>
        </w:rPr>
        <w:t>I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srael</w:t>
      </w:r>
      <w:r w:rsidR="00E66EA2">
        <w:rPr>
          <w:rFonts w:asciiTheme="minorBidi" w:eastAsia="Times New Roman" w:hAnsiTheme="minorBidi"/>
          <w:color w:val="000000"/>
          <w:sz w:val="24"/>
          <w:szCs w:val="24"/>
        </w:rPr>
        <w:t xml:space="preserve"> has </w:t>
      </w:r>
      <w:r w:rsidR="00E028D9" w:rsidRPr="00E66EA2">
        <w:rPr>
          <w:rFonts w:asciiTheme="minorBidi" w:eastAsia="Times New Roman" w:hAnsiTheme="minorBidi"/>
          <w:color w:val="000000"/>
          <w:sz w:val="24"/>
          <w:szCs w:val="24"/>
        </w:rPr>
        <w:t>straye</w:t>
      </w:r>
      <w:r w:rsidR="00E028D9">
        <w:rPr>
          <w:rFonts w:asciiTheme="minorBidi" w:eastAsia="Times New Roman" w:hAnsiTheme="minorBidi"/>
          <w:color w:val="000000"/>
          <w:sz w:val="24"/>
          <w:szCs w:val="24"/>
        </w:rPr>
        <w:t>d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from the intended path</w:t>
      </w:r>
      <w:r w:rsidR="00E66EA2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if n</w:t>
      </w:r>
      <w:r w:rsidR="00E66EA2">
        <w:rPr>
          <w:rFonts w:asciiTheme="minorBidi" w:eastAsia="Times New Roman" w:hAnsiTheme="minorBidi"/>
          <w:color w:val="000000"/>
          <w:sz w:val="24"/>
          <w:szCs w:val="24"/>
        </w:rPr>
        <w:t xml:space="preserve">ot </w:t>
      </w:r>
      <w:r w:rsidR="00E028D9">
        <w:rPr>
          <w:rFonts w:asciiTheme="minorBidi" w:eastAsia="Times New Roman" w:hAnsiTheme="minorBidi"/>
          <w:color w:val="000000"/>
          <w:sz w:val="24"/>
          <w:szCs w:val="24"/>
        </w:rPr>
        <w:t>engaged</w:t>
      </w:r>
      <w:r w:rsidR="00E66EA2">
        <w:rPr>
          <w:rFonts w:asciiTheme="minorBidi" w:eastAsia="Times New Roman" w:hAnsiTheme="minorBidi"/>
          <w:color w:val="000000"/>
          <w:sz w:val="24"/>
          <w:szCs w:val="24"/>
        </w:rPr>
        <w:t xml:space="preserve"> in outright perfidy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. </w:t>
      </w:r>
    </w:p>
    <w:p w:rsidR="002438E6" w:rsidRPr="00E66EA2" w:rsidRDefault="002438E6" w:rsidP="000137B8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5060D4" w:rsidRPr="00E66EA2" w:rsidRDefault="005060D4" w:rsidP="004A1BF5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I BROUGHT YOU UP OUT </w:t>
      </w:r>
      <w:r w:rsidR="004A1BF5">
        <w:rPr>
          <w:rFonts w:asciiTheme="minorBidi" w:eastAsia="Times New Roman" w:hAnsiTheme="minorBidi"/>
          <w:color w:val="000000"/>
          <w:sz w:val="24"/>
          <w:szCs w:val="24"/>
        </w:rPr>
        <w:t xml:space="preserve">OF THE </w:t>
      </w:r>
      <w:r w:rsidR="0037024A">
        <w:rPr>
          <w:rFonts w:asciiTheme="minorBidi" w:eastAsia="Times New Roman" w:hAnsiTheme="minorBidi"/>
          <w:color w:val="000000"/>
          <w:sz w:val="24"/>
          <w:szCs w:val="24"/>
        </w:rPr>
        <w:t>LAND OF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EGYPT</w:t>
      </w:r>
    </w:p>
    <w:p w:rsidR="005060D4" w:rsidRPr="00E66EA2" w:rsidRDefault="005060D4" w:rsidP="000137B8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5060D4" w:rsidRPr="00E66EA2" w:rsidRDefault="002438E6" w:rsidP="000137B8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E66EA2">
        <w:rPr>
          <w:rFonts w:asciiTheme="minorBidi" w:eastAsia="Times New Roman" w:hAnsiTheme="minorBidi"/>
          <w:color w:val="000000"/>
          <w:sz w:val="24"/>
          <w:szCs w:val="24"/>
        </w:rPr>
        <w:t>Let us consider o</w:t>
      </w:r>
      <w:r w:rsidR="005060D4" w:rsidRPr="00E66EA2">
        <w:rPr>
          <w:rFonts w:asciiTheme="minorBidi" w:eastAsia="Times New Roman" w:hAnsiTheme="minorBidi"/>
          <w:color w:val="000000"/>
          <w:sz w:val="24"/>
          <w:szCs w:val="24"/>
        </w:rPr>
        <w:t>ne final note about the invocation of the Exodus here. In some instances, the Exodus is re</w:t>
      </w:r>
      <w:r w:rsidR="001F30CA" w:rsidRPr="00E66EA2">
        <w:rPr>
          <w:rFonts w:asciiTheme="minorBidi" w:eastAsia="Times New Roman" w:hAnsiTheme="minorBidi"/>
          <w:color w:val="000000"/>
          <w:sz w:val="24"/>
          <w:szCs w:val="24"/>
        </w:rPr>
        <w:t>ferred to as “taking out” as in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“</w:t>
      </w:r>
      <w:r w:rsidR="005060D4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I am </w:t>
      </w:r>
      <w:r w:rsidR="003C2DDD" w:rsidRPr="00E66EA2">
        <w:rPr>
          <w:rFonts w:asciiTheme="minorBidi" w:eastAsia="Times New Roman" w:hAnsiTheme="minorBidi"/>
          <w:color w:val="000000"/>
          <w:sz w:val="24"/>
          <w:szCs w:val="24"/>
        </w:rPr>
        <w:t>The Lord</w:t>
      </w:r>
      <w:r w:rsidR="005060D4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your God </w:t>
      </w:r>
      <w:r w:rsidR="005060D4" w:rsidRPr="00E66EA2">
        <w:rPr>
          <w:rFonts w:asciiTheme="minorBidi" w:eastAsia="Times New Roman" w:hAnsiTheme="minorBidi"/>
          <w:color w:val="000000"/>
          <w:sz w:val="24"/>
          <w:szCs w:val="24"/>
        </w:rPr>
        <w:lastRenderedPageBreak/>
        <w:t xml:space="preserve">who </w:t>
      </w:r>
      <w:r w:rsidR="005060D4" w:rsidRPr="00E66EA2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took you out</w:t>
      </w:r>
      <w:r w:rsidR="005060D4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of Egypt” (</w:t>
      </w:r>
      <w:r w:rsidR="005060D4" w:rsidRPr="00E66EA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Shemot</w:t>
      </w:r>
      <w:r w:rsidR="005060D4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20:2)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;</w:t>
      </w:r>
      <w:r w:rsidR="005060D4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in other cases, it is described as a “bringing up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,” as here and in the previously noted </w:t>
      </w:r>
      <w:r w:rsidRPr="00E66EA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Shemot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3:8</w:t>
      </w:r>
      <w:r w:rsidR="005060D4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. A full study of the contrasting contexts in which these verbs are used to describe the Exodus is beyond the scope of this </w:t>
      </w:r>
      <w:r w:rsidR="005060D4" w:rsidRPr="00BF47D0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shiur</w:t>
      </w:r>
      <w:r w:rsidR="005060D4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; but I’d like to propose some broad considerations. The “taking out” seems to 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relate</w:t>
      </w:r>
      <w:r w:rsidR="005060D4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, by and large, to being relieved of the servitude of Egypt. For example, “you shall guard the </w:t>
      </w:r>
      <w:r w:rsidRPr="00E66EA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m</w:t>
      </w:r>
      <w:r w:rsidR="005060D4" w:rsidRPr="00E66EA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atzot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, for o</w:t>
      </w:r>
      <w:r w:rsidR="005060D4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n this very same day </w:t>
      </w:r>
      <w:r w:rsidR="005060D4" w:rsidRPr="00E66EA2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I have taken out your hosts</w:t>
      </w:r>
      <w:r w:rsidR="005060D4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from the land of Egypt…” (</w:t>
      </w:r>
      <w:r w:rsidR="005060D4" w:rsidRPr="00E66EA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Shemot</w:t>
      </w:r>
      <w:r w:rsidR="005060D4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12:17).</w:t>
      </w:r>
      <w:r w:rsidR="00F15019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On the other hand, bringing up</w:t>
      </w:r>
      <w:r w:rsidR="005060D4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seems to be used when associated with the broader national-spiritual mission of religious and cultural greatness. For instance, “I am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t</w:t>
      </w:r>
      <w:r w:rsidR="003C2DDD" w:rsidRPr="00E66EA2">
        <w:rPr>
          <w:rFonts w:asciiTheme="minorBidi" w:eastAsia="Times New Roman" w:hAnsiTheme="minorBidi"/>
          <w:color w:val="000000"/>
          <w:sz w:val="24"/>
          <w:szCs w:val="24"/>
        </w:rPr>
        <w:t>he Lord</w:t>
      </w:r>
      <w:r w:rsidR="005060D4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your God who brought you up out of the land of Egypt, open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your mouth that I may fill it” (</w:t>
      </w:r>
      <w:r w:rsidRPr="00E66EA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Tehillim</w:t>
      </w:r>
      <w:r w:rsidR="005060D4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81:11)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.</w:t>
      </w:r>
      <w:r w:rsidR="005060D4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The sense there is that God is asking His people to </w:t>
      </w:r>
      <w:r w:rsidR="00BF47D0">
        <w:rPr>
          <w:rFonts w:asciiTheme="minorBidi" w:eastAsia="Times New Roman" w:hAnsiTheme="minorBidi"/>
          <w:color w:val="000000"/>
          <w:sz w:val="24"/>
          <w:szCs w:val="24"/>
        </w:rPr>
        <w:t xml:space="preserve">ask things of Him that He may fulfill 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t</w:t>
      </w:r>
      <w:r w:rsidR="00BF47D0">
        <w:rPr>
          <w:rFonts w:asciiTheme="minorBidi" w:eastAsia="Times New Roman" w:hAnsiTheme="minorBidi"/>
          <w:color w:val="000000"/>
          <w:sz w:val="24"/>
          <w:szCs w:val="24"/>
        </w:rPr>
        <w:t>hem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:</w:t>
      </w:r>
      <w:r w:rsidR="005060D4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this speaks to a longer and deeper relationship, beyond the political and geographic movement of 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taking out.</w:t>
      </w:r>
      <w:r w:rsidR="005060D4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</w:p>
    <w:p w:rsidR="005060D4" w:rsidRPr="00E66EA2" w:rsidRDefault="005060D4" w:rsidP="000137B8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5060D4" w:rsidRPr="00E66EA2" w:rsidRDefault="005060D4" w:rsidP="000137B8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E66EA2">
        <w:rPr>
          <w:rFonts w:asciiTheme="minorBidi" w:eastAsia="Times New Roman" w:hAnsiTheme="minorBidi"/>
          <w:color w:val="000000"/>
          <w:sz w:val="24"/>
          <w:szCs w:val="24"/>
        </w:rPr>
        <w:t>Note</w:t>
      </w:r>
      <w:r w:rsidR="002438E6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that Amos uses bringing up b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ecause his critique of the people is that they have failed the mission that that Exodus was intended to facilitate.</w:t>
      </w:r>
      <w:r w:rsidR="00F15019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See, in this spirit, the comments of R</w:t>
      </w:r>
      <w:r w:rsidR="002438E6" w:rsidRPr="00E66EA2">
        <w:rPr>
          <w:rFonts w:asciiTheme="minorBidi" w:eastAsia="Times New Roman" w:hAnsiTheme="minorBidi"/>
          <w:color w:val="000000"/>
          <w:sz w:val="24"/>
          <w:szCs w:val="24"/>
        </w:rPr>
        <w:t>av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Yosef Kara on our verse. </w:t>
      </w:r>
    </w:p>
    <w:p w:rsidR="002438E6" w:rsidRPr="00E66EA2" w:rsidRDefault="002438E6" w:rsidP="000137B8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5060D4" w:rsidRPr="00E66EA2" w:rsidRDefault="005060D4" w:rsidP="000137B8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I </w:t>
      </w:r>
      <w:r w:rsidR="00BF47D0">
        <w:rPr>
          <w:rFonts w:asciiTheme="minorBidi" w:eastAsia="Times New Roman" w:hAnsiTheme="minorBidi"/>
          <w:color w:val="000000"/>
          <w:sz w:val="24"/>
          <w:szCs w:val="24"/>
        </w:rPr>
        <w:t>LED YOU</w:t>
      </w:r>
      <w:r w:rsidR="0037024A">
        <w:rPr>
          <w:rFonts w:asciiTheme="minorBidi" w:eastAsia="Times New Roman" w:hAnsiTheme="minorBidi"/>
          <w:color w:val="000000"/>
          <w:sz w:val="24"/>
          <w:szCs w:val="24"/>
        </w:rPr>
        <w:t xml:space="preserve"> FOR</w:t>
      </w:r>
      <w:r w:rsidR="00BF47D0">
        <w:rPr>
          <w:rFonts w:asciiTheme="minorBidi" w:eastAsia="Times New Roman" w:hAnsiTheme="minorBidi"/>
          <w:color w:val="000000"/>
          <w:sz w:val="24"/>
          <w:szCs w:val="24"/>
        </w:rPr>
        <w:t xml:space="preserve"> FORTY YEARS IN THE WILDERNESS</w:t>
      </w:r>
    </w:p>
    <w:p w:rsidR="005060D4" w:rsidRPr="00E66EA2" w:rsidRDefault="005060D4" w:rsidP="000137B8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5060D4" w:rsidRPr="00E66EA2" w:rsidRDefault="005060D4" w:rsidP="000137B8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Although the wilderness motif is used by other literary prophets (e.g. </w:t>
      </w:r>
      <w:r w:rsidRPr="00E66EA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Hoshea</w:t>
      </w:r>
      <w:r w:rsidR="002438E6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2,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3C2DDD" w:rsidRPr="00E66EA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Yirmeyahu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2:1), the explicit mention of th</w:t>
      </w:r>
      <w:r w:rsidR="002438E6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e forty years of wandering 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appears </w:t>
      </w:r>
      <w:r w:rsidR="002438E6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only 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in </w:t>
      </w:r>
      <w:r w:rsidRPr="00E66EA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Amos</w:t>
      </w:r>
      <w:r w:rsidR="002438E6" w:rsidRPr="00E66EA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 xml:space="preserve"> — 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twice. </w:t>
      </w:r>
      <w:r w:rsidR="002438E6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The first time is 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in our passage</w:t>
      </w:r>
      <w:r w:rsidR="002438E6" w:rsidRPr="00E66EA2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and </w:t>
      </w:r>
      <w:r w:rsidR="002438E6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the second is in 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5:25</w:t>
      </w:r>
      <w:r w:rsidR="002438E6" w:rsidRPr="00E66EA2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in a critique of the sacrificial cult. The forty-year trope, commonly use</w:t>
      </w:r>
      <w:r w:rsidR="002438E6" w:rsidRPr="00E66EA2">
        <w:rPr>
          <w:rFonts w:asciiTheme="minorBidi" w:eastAsia="Times New Roman" w:hAnsiTheme="minorBidi"/>
          <w:color w:val="000000"/>
          <w:sz w:val="24"/>
          <w:szCs w:val="24"/>
        </w:rPr>
        <w:t>d from the moment that decree i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s handed down (</w:t>
      </w:r>
      <w:r w:rsidRPr="00E66EA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Bamidbar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14), appears frequently in the latter parts of </w:t>
      </w:r>
      <w:r w:rsidRPr="00E66EA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Bamidbar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, throughout </w:t>
      </w:r>
      <w:r w:rsidRPr="00E66EA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Devarim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and sparingly in </w:t>
      </w:r>
      <w:r w:rsidRPr="00E66EA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Yehoshua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. It doesn’t make another appearance in </w:t>
      </w:r>
      <w:r w:rsidR="002438E6" w:rsidRPr="00E66EA2">
        <w:rPr>
          <w:rFonts w:asciiTheme="minorBidi" w:eastAsia="Times New Roman" w:hAnsiTheme="minorBidi"/>
          <w:color w:val="000000"/>
          <w:sz w:val="24"/>
          <w:szCs w:val="24"/>
        </w:rPr>
        <w:t>the rest of the prophetic canon,</w:t>
      </w:r>
      <w:r w:rsidR="00BF47D0">
        <w:rPr>
          <w:rFonts w:asciiTheme="minorBidi" w:eastAsia="Times New Roman" w:hAnsiTheme="minorBidi"/>
          <w:color w:val="000000"/>
          <w:sz w:val="24"/>
          <w:szCs w:val="24"/>
        </w:rPr>
        <w:t xml:space="preserve"> except for the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two mentions in </w:t>
      </w:r>
      <w:r w:rsidRPr="00E66EA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Amos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.</w:t>
      </w:r>
      <w:r w:rsidR="00F15019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We will address it more fully in chapter 5; however, there is a specific aspect of that trope that may have </w:t>
      </w:r>
      <w:r w:rsidR="002438E6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a 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unique impact on our understanding of this passage. </w:t>
      </w:r>
    </w:p>
    <w:p w:rsidR="005060D4" w:rsidRPr="00E66EA2" w:rsidRDefault="005060D4" w:rsidP="000137B8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2438E6" w:rsidRPr="00E66EA2" w:rsidRDefault="005060D4" w:rsidP="000137B8">
      <w:pPr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 w:rsidRPr="00E66EA2">
        <w:rPr>
          <w:rFonts w:asciiTheme="minorBidi" w:eastAsia="Times New Roman" w:hAnsiTheme="minorBidi"/>
          <w:color w:val="000000"/>
          <w:sz w:val="24"/>
          <w:szCs w:val="24"/>
        </w:rPr>
        <w:t>Although we generally see the forty years of wandering as a punishment (and, indeed, that is the original context of the decree), there is yet another an</w:t>
      </w:r>
      <w:r w:rsidR="002438E6" w:rsidRPr="00E66EA2">
        <w:rPr>
          <w:rFonts w:asciiTheme="minorBidi" w:eastAsia="Times New Roman" w:hAnsiTheme="minorBidi"/>
          <w:color w:val="000000"/>
          <w:sz w:val="24"/>
          <w:szCs w:val="24"/>
        </w:rPr>
        <w:t>gle to it. As Moshe relates it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, the forty years</w:t>
      </w:r>
      <w:r w:rsidR="002438E6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of deprivation and challenge a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re both a proving ground to demonstrate the people’s readiness to maintain loyalty to God as well as a crucible through which t</w:t>
      </w:r>
      <w:r w:rsidR="002438E6" w:rsidRPr="00E66EA2">
        <w:rPr>
          <w:rFonts w:asciiTheme="minorBidi" w:eastAsia="Times New Roman" w:hAnsiTheme="minorBidi"/>
          <w:color w:val="000000"/>
          <w:sz w:val="24"/>
          <w:szCs w:val="24"/>
        </w:rPr>
        <w:t>heir fortitude and commitment a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re </w:t>
      </w:r>
      <w:r w:rsidR="002438E6" w:rsidRPr="00E66EA2">
        <w:rPr>
          <w:rFonts w:asciiTheme="minorBidi" w:eastAsia="Times New Roman" w:hAnsiTheme="minorBidi"/>
          <w:color w:val="000000"/>
          <w:sz w:val="24"/>
          <w:szCs w:val="24"/>
        </w:rPr>
        <w:t>refined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:</w:t>
      </w:r>
    </w:p>
    <w:p w:rsidR="002438E6" w:rsidRPr="00E66EA2" w:rsidRDefault="002438E6" w:rsidP="000137B8">
      <w:pPr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060D4" w:rsidRPr="00E66EA2" w:rsidRDefault="005060D4" w:rsidP="000137B8">
      <w:pPr>
        <w:spacing w:after="0" w:line="240" w:lineRule="auto"/>
        <w:ind w:left="720"/>
        <w:jc w:val="both"/>
        <w:rPr>
          <w:rFonts w:asciiTheme="minorBidi" w:eastAsia="Times New Roman" w:hAnsiTheme="minorBidi"/>
          <w:sz w:val="24"/>
          <w:szCs w:val="24"/>
        </w:rPr>
      </w:pPr>
      <w:r w:rsidRPr="00E66EA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All the commandment which I command you this day shall you observe to do, that yo</w:t>
      </w:r>
      <w:r w:rsidR="002438E6" w:rsidRPr="00E66EA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u may live and multiply</w:t>
      </w:r>
      <w:r w:rsidRPr="00E66EA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and go in and possess the land which </w:t>
      </w:r>
      <w:r w:rsidR="002438E6" w:rsidRPr="00E66EA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t</w:t>
      </w:r>
      <w:r w:rsidR="003C2DDD" w:rsidRPr="00E66EA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he Lord</w:t>
      </w:r>
      <w:r w:rsidRPr="00E66EA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swore unto your fathers. And you shall remember all the way which </w:t>
      </w:r>
      <w:r w:rsidR="002438E6" w:rsidRPr="00E66EA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t</w:t>
      </w:r>
      <w:r w:rsidR="003C2DDD" w:rsidRPr="00E66EA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he Lord</w:t>
      </w:r>
      <w:r w:rsidRPr="00E66EA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your God led you these forty years in the wilderness, that He might afflict you, to prove you, to know what was in your heart, whether </w:t>
      </w:r>
      <w:r w:rsidR="00BF47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you would keep His commandments</w:t>
      </w:r>
      <w:r w:rsidRPr="00E66EA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or not. And He afflicted you, and suffered you to hunger, and fed you with manna, which you knew not, neither did your fathers know; that He might make you know that man does not live by bread only, but by everything that proceeds out of the </w:t>
      </w:r>
      <w:r w:rsidRPr="00E66EA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lastRenderedPageBreak/>
        <w:t xml:space="preserve">mouth of </w:t>
      </w:r>
      <w:r w:rsidR="002438E6" w:rsidRPr="00E66EA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t</w:t>
      </w:r>
      <w:r w:rsidR="003C2DDD" w:rsidRPr="00E66EA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he Lord</w:t>
      </w:r>
      <w:r w:rsidRPr="00E66EA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does man live.</w:t>
      </w:r>
      <w:r w:rsidR="00F15019" w:rsidRPr="00E66EA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</w:t>
      </w:r>
      <w:r w:rsidRPr="00E66EA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Your clothes did not </w:t>
      </w:r>
      <w:r w:rsidR="00BF47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grow</w:t>
      </w:r>
      <w:r w:rsidRPr="00E66EA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old upon you, neither did your foot swell, these forty years.</w:t>
      </w:r>
      <w:r w:rsidR="00F15019" w:rsidRPr="00E66EA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</w:t>
      </w:r>
      <w:r w:rsidRPr="00E66EA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And you shall consider in your heart, that, as a man chasten</w:t>
      </w:r>
      <w:r w:rsidR="002438E6" w:rsidRPr="00E66EA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s</w:t>
      </w:r>
      <w:r w:rsidRPr="00E66EA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his son, so the</w:t>
      </w:r>
      <w:r w:rsidR="003C2DDD" w:rsidRPr="00E66EA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Lord</w:t>
      </w:r>
      <w:r w:rsidRPr="00E66EA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your God chastened you. And you shall keep the commandments of </w:t>
      </w:r>
      <w:r w:rsidR="002438E6" w:rsidRPr="00E66EA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t</w:t>
      </w:r>
      <w:r w:rsidR="003C2DDD" w:rsidRPr="00E66EA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he Lord</w:t>
      </w:r>
      <w:r w:rsidRPr="00E66EA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your God, to walk in His ways, and to fear Him. For </w:t>
      </w:r>
      <w:r w:rsidR="002438E6" w:rsidRPr="00E66EA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t</w:t>
      </w:r>
      <w:r w:rsidR="003C2DDD" w:rsidRPr="00E66EA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he Lord</w:t>
      </w:r>
      <w:r w:rsidRPr="00E66EA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your God is bringing you into a good land, a land of brooks of water, of fountains and depths, springing forth in valleys and hills; a l</w:t>
      </w:r>
      <w:r w:rsidR="00881D0F" w:rsidRPr="00E66EA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and of wheat and barley</w:t>
      </w:r>
      <w:r w:rsidRPr="00E66EA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and vines and fig-trees and pomegranates; a land of olive-trees and honey; a land wherein you shall eat bread without scarceness, you shall not lack any thing in it; a land whose stones are iron, and out of whose hills you may dig brass.</w:t>
      </w:r>
      <w:r w:rsidR="00F15019" w:rsidRPr="00E66EA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</w:t>
      </w:r>
      <w:r w:rsidRPr="00E66EA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And you shall eat and be satisfied, and bless </w:t>
      </w:r>
      <w:r w:rsidR="00881D0F" w:rsidRPr="00E66EA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t</w:t>
      </w:r>
      <w:r w:rsidR="003C2DDD" w:rsidRPr="00E66EA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he Lord</w:t>
      </w:r>
      <w:r w:rsidRPr="00E66EA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your God for the good land which He has given to you.</w:t>
      </w:r>
      <w:r w:rsidR="00F15019" w:rsidRPr="00E66EA2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 xml:space="preserve"> </w:t>
      </w:r>
      <w:r w:rsidRPr="00E66EA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Devarim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8:1-10)</w:t>
      </w:r>
    </w:p>
    <w:p w:rsidR="005060D4" w:rsidRPr="00E66EA2" w:rsidRDefault="005060D4" w:rsidP="000137B8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5060D4" w:rsidRPr="00E66EA2" w:rsidRDefault="005060D4" w:rsidP="000137B8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E66EA2">
        <w:rPr>
          <w:rFonts w:asciiTheme="minorBidi" w:eastAsia="Times New Roman" w:hAnsiTheme="minorBidi"/>
          <w:color w:val="000000"/>
          <w:sz w:val="24"/>
          <w:szCs w:val="24"/>
        </w:rPr>
        <w:t>As presented he</w:t>
      </w:r>
      <w:r w:rsidR="00BF47D0">
        <w:rPr>
          <w:rFonts w:asciiTheme="minorBidi" w:eastAsia="Times New Roman" w:hAnsiTheme="minorBidi"/>
          <w:color w:val="000000"/>
          <w:sz w:val="24"/>
          <w:szCs w:val="24"/>
        </w:rPr>
        <w:t>re, the “wilderness sojourn” is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a period of both growth and realization – growth in </w:t>
      </w:r>
      <w:r w:rsidR="00BF47D0">
        <w:rPr>
          <w:rFonts w:asciiTheme="minorBidi" w:eastAsia="Times New Roman" w:hAnsiTheme="minorBidi"/>
          <w:color w:val="000000"/>
          <w:sz w:val="24"/>
          <w:szCs w:val="24"/>
        </w:rPr>
        <w:t>Israel’s appreciation of the d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ivine gifts and realization that they </w:t>
      </w:r>
      <w:r w:rsidR="00881D0F" w:rsidRPr="00E66EA2">
        <w:rPr>
          <w:rFonts w:asciiTheme="minorBidi" w:eastAsia="Times New Roman" w:hAnsiTheme="minorBidi"/>
          <w:color w:val="000000"/>
          <w:sz w:val="24"/>
          <w:szCs w:val="24"/>
        </w:rPr>
        <w:t>a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re capable of far greater ch</w:t>
      </w:r>
      <w:r w:rsidR="00881D0F" w:rsidRPr="00E66EA2">
        <w:rPr>
          <w:rFonts w:asciiTheme="minorBidi" w:eastAsia="Times New Roman" w:hAnsiTheme="minorBidi"/>
          <w:color w:val="000000"/>
          <w:sz w:val="24"/>
          <w:szCs w:val="24"/>
        </w:rPr>
        <w:t>allenges than, perhaps, they ha</w:t>
      </w:r>
      <w:r w:rsidR="00BF47D0">
        <w:rPr>
          <w:rFonts w:asciiTheme="minorBidi" w:eastAsia="Times New Roman" w:hAnsiTheme="minorBidi"/>
          <w:color w:val="000000"/>
          <w:sz w:val="24"/>
          <w:szCs w:val="24"/>
        </w:rPr>
        <w:t>d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heretofore imagined. </w:t>
      </w:r>
    </w:p>
    <w:p w:rsidR="00881D0F" w:rsidRPr="00E66EA2" w:rsidRDefault="00881D0F" w:rsidP="000137B8">
      <w:pPr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060D4" w:rsidRPr="00E66EA2" w:rsidRDefault="00881D0F" w:rsidP="000137B8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E66EA2">
        <w:rPr>
          <w:rFonts w:asciiTheme="minorBidi" w:eastAsia="Times New Roman" w:hAnsiTheme="minorBidi"/>
          <w:color w:val="000000"/>
          <w:sz w:val="24"/>
          <w:szCs w:val="24"/>
        </w:rPr>
        <w:t>T</w:t>
      </w:r>
      <w:r w:rsidR="005060D4" w:rsidRPr="00E66EA2">
        <w:rPr>
          <w:rFonts w:asciiTheme="minorBidi" w:eastAsia="Times New Roman" w:hAnsiTheme="minorBidi"/>
          <w:color w:val="000000"/>
          <w:sz w:val="24"/>
          <w:szCs w:val="24"/>
        </w:rPr>
        <w:t>O POSSESS THE LAND OF THE AMORITE</w:t>
      </w:r>
    </w:p>
    <w:p w:rsidR="005060D4" w:rsidRPr="00E66EA2" w:rsidRDefault="005060D4" w:rsidP="000137B8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3C2DDD" w:rsidRPr="00E66EA2" w:rsidRDefault="005060D4" w:rsidP="000137B8">
      <w:pPr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Note that unlike the first two clauses (and the way I “reimagined” the phrase at the beginning of this </w:t>
      </w:r>
      <w:r w:rsidRPr="00E66EA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shiur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), this</w:t>
      </w:r>
      <w:r w:rsidR="00BF47D0">
        <w:rPr>
          <w:rFonts w:asciiTheme="minorBidi" w:eastAsia="Times New Roman" w:hAnsiTheme="minorBidi"/>
          <w:color w:val="000000"/>
          <w:sz w:val="24"/>
          <w:szCs w:val="24"/>
        </w:rPr>
        <w:t xml:space="preserve"> clause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is not a third act of kindness, </w:t>
      </w:r>
      <w:r w:rsidR="00881D0F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but 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rather a definition of the goal of its antecedent</w:t>
      </w:r>
      <w:r w:rsidR="00881D0F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— w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hich raises an interesting syntactical question which is </w:t>
      </w:r>
      <w:r w:rsidR="00881D0F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quite 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meaningful. What is the referent</w:t>
      </w:r>
      <w:r w:rsidR="003C2DDD" w:rsidRPr="00E66EA2">
        <w:rPr>
          <w:rFonts w:asciiTheme="minorBidi" w:eastAsia="Times New Roman" w:hAnsiTheme="minorBidi"/>
          <w:color w:val="000000"/>
          <w:sz w:val="24"/>
          <w:szCs w:val="24"/>
        </w:rPr>
        <w:t>? I</w:t>
      </w:r>
      <w:r w:rsidR="00881D0F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s it the Exodus, the </w:t>
      </w:r>
      <w:r w:rsidR="00E028D9">
        <w:rPr>
          <w:rFonts w:asciiTheme="minorBidi" w:eastAsia="Times New Roman" w:hAnsiTheme="minorBidi"/>
          <w:color w:val="000000"/>
          <w:sz w:val="24"/>
          <w:szCs w:val="24"/>
        </w:rPr>
        <w:t>sojourn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through the desert or both?</w:t>
      </w:r>
      <w:r w:rsidR="00F15019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This may, to some extent, be dependent on how</w:t>
      </w:r>
      <w:r w:rsidR="00881D0F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we understand the forty-year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narrative and its purpose, as discussed in the last section. We may read this passage as </w:t>
      </w:r>
    </w:p>
    <w:p w:rsidR="003C2DDD" w:rsidRPr="00E66EA2" w:rsidRDefault="003C2DDD" w:rsidP="000137B8">
      <w:pPr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060D4" w:rsidRPr="00E66EA2" w:rsidRDefault="005060D4" w:rsidP="000137B8">
      <w:pPr>
        <w:spacing w:after="0" w:line="240" w:lineRule="auto"/>
        <w:ind w:left="720"/>
        <w:jc w:val="both"/>
        <w:rPr>
          <w:rFonts w:asciiTheme="minorBidi" w:eastAsia="Times New Roman" w:hAnsiTheme="minorBidi"/>
          <w:sz w:val="24"/>
          <w:szCs w:val="24"/>
        </w:rPr>
      </w:pP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And I took you up out of Egypt (and </w:t>
      </w:r>
      <w:r w:rsidR="005D169D" w:rsidRPr="00E66EA2">
        <w:rPr>
          <w:rFonts w:asciiTheme="minorBidi" w:eastAsia="Times New Roman" w:hAnsiTheme="minorBidi"/>
          <w:color w:val="000000"/>
          <w:sz w:val="24"/>
          <w:szCs w:val="24"/>
        </w:rPr>
        <w:t>led you forty years through the wilderness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) to p</w:t>
      </w:r>
      <w:r w:rsidR="00BF47D0">
        <w:rPr>
          <w:rFonts w:asciiTheme="minorBidi" w:eastAsia="Times New Roman" w:hAnsiTheme="minorBidi"/>
          <w:color w:val="000000"/>
          <w:sz w:val="24"/>
          <w:szCs w:val="24"/>
        </w:rPr>
        <w:t>ossess the land of the Amorite.</w:t>
      </w:r>
      <w:r w:rsidR="00F15019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</w:p>
    <w:p w:rsidR="005060D4" w:rsidRPr="00E66EA2" w:rsidRDefault="005060D4" w:rsidP="000137B8">
      <w:pPr>
        <w:spacing w:after="0" w:line="240" w:lineRule="auto"/>
        <w:ind w:left="720"/>
        <w:rPr>
          <w:rFonts w:asciiTheme="minorBidi" w:eastAsia="Times New Roman" w:hAnsiTheme="minorBidi"/>
          <w:sz w:val="24"/>
          <w:szCs w:val="24"/>
        </w:rPr>
      </w:pPr>
    </w:p>
    <w:p w:rsidR="005060D4" w:rsidRPr="00E66EA2" w:rsidRDefault="005060D4" w:rsidP="000137B8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E66EA2">
        <w:rPr>
          <w:rFonts w:asciiTheme="minorBidi" w:eastAsia="Times New Roman" w:hAnsiTheme="minorBidi"/>
          <w:color w:val="000000"/>
          <w:sz w:val="24"/>
          <w:szCs w:val="24"/>
        </w:rPr>
        <w:t>In this case, the necessary prerequisite to conquering, set</w:t>
      </w:r>
      <w:r w:rsidR="00881D0F" w:rsidRPr="00E66EA2">
        <w:rPr>
          <w:rFonts w:asciiTheme="minorBidi" w:eastAsia="Times New Roman" w:hAnsiTheme="minorBidi"/>
          <w:color w:val="000000"/>
          <w:sz w:val="24"/>
          <w:szCs w:val="24"/>
        </w:rPr>
        <w:t>tling and inheriting the Land i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s t</w:t>
      </w:r>
      <w:r w:rsidR="00881D0F" w:rsidRPr="00E66EA2">
        <w:rPr>
          <w:rFonts w:asciiTheme="minorBidi" w:eastAsia="Times New Roman" w:hAnsiTheme="minorBidi"/>
          <w:color w:val="000000"/>
          <w:sz w:val="24"/>
          <w:szCs w:val="24"/>
        </w:rPr>
        <w:t>he</w:t>
      </w:r>
      <w:r w:rsidR="00BF47D0">
        <w:rPr>
          <w:rFonts w:asciiTheme="minorBidi" w:eastAsia="Times New Roman" w:hAnsiTheme="minorBidi"/>
          <w:color w:val="000000"/>
          <w:sz w:val="24"/>
          <w:szCs w:val="24"/>
        </w:rPr>
        <w:t xml:space="preserve"> Exodus and the forty-year sojourn is an inescapable need which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in no way contribute</w:t>
      </w:r>
      <w:r w:rsidR="00BF47D0">
        <w:rPr>
          <w:rFonts w:asciiTheme="minorBidi" w:eastAsia="Times New Roman" w:hAnsiTheme="minorBidi"/>
          <w:color w:val="000000"/>
          <w:sz w:val="24"/>
          <w:szCs w:val="24"/>
        </w:rPr>
        <w:t>s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to that gift. </w:t>
      </w:r>
    </w:p>
    <w:p w:rsidR="005060D4" w:rsidRPr="00E66EA2" w:rsidRDefault="005060D4" w:rsidP="000137B8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5060D4" w:rsidRPr="00E66EA2" w:rsidRDefault="005060D4" w:rsidP="000137B8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Alternatively, we may read it as </w:t>
      </w:r>
    </w:p>
    <w:p w:rsidR="005060D4" w:rsidRPr="00E66EA2" w:rsidRDefault="005060D4" w:rsidP="000137B8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5060D4" w:rsidRPr="00E66EA2" w:rsidRDefault="005060D4" w:rsidP="000137B8">
      <w:pPr>
        <w:spacing w:after="0" w:line="240" w:lineRule="auto"/>
        <w:ind w:left="720"/>
        <w:jc w:val="both"/>
        <w:rPr>
          <w:rFonts w:asciiTheme="minorBidi" w:eastAsia="Times New Roman" w:hAnsiTheme="minorBidi"/>
          <w:sz w:val="24"/>
          <w:szCs w:val="24"/>
        </w:rPr>
      </w:pP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I </w:t>
      </w:r>
      <w:r w:rsidR="005D169D" w:rsidRPr="00E66EA2">
        <w:rPr>
          <w:rFonts w:asciiTheme="minorBidi" w:eastAsia="Times New Roman" w:hAnsiTheme="minorBidi"/>
          <w:color w:val="000000"/>
          <w:sz w:val="24"/>
          <w:szCs w:val="24"/>
        </w:rPr>
        <w:t>led you forty years through the wilderness to</w:t>
      </w:r>
      <w:r w:rsidR="00881D0F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possess the land of the </w:t>
      </w:r>
      <w:r w:rsidR="00BF47D0">
        <w:rPr>
          <w:rFonts w:asciiTheme="minorBidi" w:eastAsia="Times New Roman" w:hAnsiTheme="minorBidi"/>
          <w:color w:val="000000"/>
          <w:sz w:val="24"/>
          <w:szCs w:val="24"/>
        </w:rPr>
        <w:t>Amorite.</w:t>
      </w:r>
    </w:p>
    <w:p w:rsidR="005060D4" w:rsidRPr="00E66EA2" w:rsidRDefault="005060D4" w:rsidP="000137B8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3C2DDD" w:rsidRPr="00E66EA2" w:rsidRDefault="005060D4" w:rsidP="000137B8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In this read, a significant (if not main) purpose of the wilderness years </w:t>
      </w:r>
      <w:r w:rsidR="00881D0F" w:rsidRPr="00E66EA2">
        <w:rPr>
          <w:rFonts w:asciiTheme="minorBidi" w:eastAsia="Times New Roman" w:hAnsiTheme="minorBidi"/>
          <w:color w:val="000000"/>
          <w:sz w:val="24"/>
          <w:szCs w:val="24"/>
        </w:rPr>
        <w:t>i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s to enable the people to conquer the Land, as proposed earlier.</w:t>
      </w:r>
      <w:r w:rsidR="00F15019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This seems to be the way that Radak reads it in his first approach (before the brief alternative he proposes at the end): </w:t>
      </w:r>
    </w:p>
    <w:p w:rsidR="003C2DDD" w:rsidRPr="00E66EA2" w:rsidRDefault="003C2DDD" w:rsidP="000137B8">
      <w:pPr>
        <w:spacing w:after="0" w:line="240" w:lineRule="auto"/>
        <w:ind w:left="720"/>
        <w:jc w:val="both"/>
        <w:rPr>
          <w:rFonts w:asciiTheme="minorBidi" w:eastAsia="Times New Roman" w:hAnsiTheme="minorBidi"/>
          <w:sz w:val="24"/>
          <w:szCs w:val="24"/>
        </w:rPr>
      </w:pPr>
    </w:p>
    <w:p w:rsidR="00881D0F" w:rsidRPr="00E66EA2" w:rsidRDefault="00881D0F" w:rsidP="000137B8">
      <w:pPr>
        <w:spacing w:after="0" w:line="240" w:lineRule="auto"/>
        <w:ind w:left="72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 w:rsidRPr="00E66EA2">
        <w:rPr>
          <w:rFonts w:asciiTheme="minorBidi" w:eastAsia="Times New Roman" w:hAnsiTheme="minorBidi"/>
          <w:color w:val="000000"/>
          <w:sz w:val="24"/>
          <w:szCs w:val="24"/>
        </w:rPr>
        <w:lastRenderedPageBreak/>
        <w:t>B</w:t>
      </w:r>
      <w:r w:rsidR="005060D4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efore I brought you to the Land, I brought you out from the land of Egypt, from the house of slaves, and I </w:t>
      </w:r>
      <w:r w:rsidR="005D169D" w:rsidRPr="00E66EA2">
        <w:rPr>
          <w:rFonts w:asciiTheme="minorBidi" w:eastAsia="Times New Roman" w:hAnsiTheme="minorBidi"/>
          <w:color w:val="000000"/>
          <w:sz w:val="24"/>
          <w:szCs w:val="24"/>
        </w:rPr>
        <w:t>led you forty years through the wilderness</w:t>
      </w:r>
      <w:r w:rsidR="005060D4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, 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as </w:t>
      </w:r>
      <w:r w:rsidR="005060D4" w:rsidRPr="00E66EA2">
        <w:rPr>
          <w:rFonts w:asciiTheme="minorBidi" w:eastAsia="Times New Roman" w:hAnsiTheme="minorBidi"/>
          <w:color w:val="000000"/>
          <w:sz w:val="24"/>
          <w:szCs w:val="24"/>
        </w:rPr>
        <w:t>you lacked for nothing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.</w:t>
      </w:r>
      <w:r w:rsidR="005060D4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I accustomed you to My laws so</w:t>
      </w:r>
      <w:r w:rsidR="005060D4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that you would</w:t>
      </w:r>
      <w:r w:rsidR="00BF47D0">
        <w:rPr>
          <w:rFonts w:asciiTheme="minorBidi" w:eastAsia="Times New Roman" w:hAnsiTheme="minorBidi"/>
          <w:color w:val="000000"/>
          <w:sz w:val="24"/>
          <w:szCs w:val="24"/>
        </w:rPr>
        <w:t xml:space="preserve"> no</w:t>
      </w:r>
      <w:r w:rsidR="005060D4" w:rsidRPr="00E66EA2">
        <w:rPr>
          <w:rFonts w:asciiTheme="minorBidi" w:eastAsia="Times New Roman" w:hAnsiTheme="minorBidi"/>
          <w:color w:val="000000"/>
          <w:sz w:val="24"/>
          <w:szCs w:val="24"/>
        </w:rPr>
        <w:t>t learn the customs of the Amorite land when you c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ame to inherit it.</w:t>
      </w:r>
    </w:p>
    <w:p w:rsidR="005060D4" w:rsidRPr="00E66EA2" w:rsidRDefault="00E028D9" w:rsidP="000137B8">
      <w:pPr>
        <w:spacing w:after="0" w:line="240" w:lineRule="auto"/>
        <w:ind w:left="720"/>
        <w:jc w:val="both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t>Alternatively</w:t>
      </w:r>
      <w:r w:rsidR="00BF47D0">
        <w:rPr>
          <w:rFonts w:asciiTheme="minorBidi" w:eastAsia="Times New Roman" w:hAnsiTheme="minorBidi"/>
          <w:color w:val="000000"/>
          <w:sz w:val="24"/>
          <w:szCs w:val="24"/>
        </w:rPr>
        <w:t xml:space="preserve">, </w:t>
      </w:r>
      <w:r w:rsidR="005060D4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perhaps </w:t>
      </w:r>
      <w:r w:rsidR="003C2DDD" w:rsidRPr="00E66EA2">
        <w:rPr>
          <w:rFonts w:asciiTheme="minorBidi" w:eastAsia="Times New Roman" w:hAnsiTheme="minorBidi"/>
          <w:color w:val="000000"/>
          <w:sz w:val="24"/>
          <w:szCs w:val="24"/>
        </w:rPr>
        <w:t>“to possess”</w:t>
      </w:r>
      <w:r w:rsidR="005060D4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is associated with “I brought you u</w:t>
      </w:r>
      <w:r w:rsidR="00881D0F" w:rsidRPr="00E66EA2">
        <w:rPr>
          <w:rFonts w:asciiTheme="minorBidi" w:eastAsia="Times New Roman" w:hAnsiTheme="minorBidi"/>
          <w:color w:val="000000"/>
          <w:sz w:val="24"/>
          <w:szCs w:val="24"/>
        </w:rPr>
        <w:t>p out of the land of Egypt.”</w:t>
      </w:r>
    </w:p>
    <w:p w:rsidR="005060D4" w:rsidRPr="00E66EA2" w:rsidRDefault="005060D4" w:rsidP="000137B8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3C2DDD" w:rsidRPr="00E66EA2" w:rsidRDefault="005060D4" w:rsidP="000137B8">
      <w:pPr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Ibn Ezra states this even more clearly: </w:t>
      </w:r>
    </w:p>
    <w:p w:rsidR="003C2DDD" w:rsidRPr="00E66EA2" w:rsidRDefault="003C2DDD" w:rsidP="000137B8">
      <w:pPr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060D4" w:rsidRPr="00E66EA2" w:rsidRDefault="00881D0F" w:rsidP="000137B8">
      <w:pPr>
        <w:spacing w:after="0" w:line="240" w:lineRule="auto"/>
        <w:ind w:left="720"/>
        <w:jc w:val="both"/>
        <w:rPr>
          <w:rFonts w:asciiTheme="minorBidi" w:eastAsia="Times New Roman" w:hAnsiTheme="minorBidi"/>
          <w:sz w:val="24"/>
          <w:szCs w:val="24"/>
        </w:rPr>
      </w:pPr>
      <w:r w:rsidRPr="00E66EA2">
        <w:rPr>
          <w:rFonts w:asciiTheme="minorBidi" w:eastAsia="Times New Roman" w:hAnsiTheme="minorBidi"/>
          <w:color w:val="000000"/>
          <w:sz w:val="24"/>
          <w:szCs w:val="24"/>
        </w:rPr>
        <w:t>“And I…” the meaning is as follows:</w:t>
      </w:r>
      <w:r w:rsidR="005060D4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I guided you for forty years, until you learned My laws, s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o </w:t>
      </w:r>
      <w:r w:rsidR="005060D4" w:rsidRPr="00E66EA2">
        <w:rPr>
          <w:rFonts w:asciiTheme="minorBidi" w:eastAsia="Times New Roman" w:hAnsiTheme="minorBidi"/>
          <w:color w:val="000000"/>
          <w:sz w:val="24"/>
          <w:szCs w:val="24"/>
        </w:rPr>
        <w:t>that afterwards you would disinherit the Amorites.</w:t>
      </w:r>
    </w:p>
    <w:p w:rsidR="005060D4" w:rsidRPr="00E66EA2" w:rsidRDefault="005060D4" w:rsidP="000137B8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3C2DDD" w:rsidRPr="00E66EA2" w:rsidRDefault="005060D4" w:rsidP="000137B8">
      <w:pPr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 w:rsidRPr="00E66EA2">
        <w:rPr>
          <w:rFonts w:asciiTheme="minorBidi" w:eastAsia="Times New Roman" w:hAnsiTheme="minorBidi"/>
          <w:color w:val="000000"/>
          <w:sz w:val="24"/>
          <w:szCs w:val="24"/>
        </w:rPr>
        <w:t>Finally, we</w:t>
      </w:r>
      <w:r w:rsidR="00BF47D0">
        <w:rPr>
          <w:rFonts w:asciiTheme="minorBidi" w:eastAsia="Times New Roman" w:hAnsiTheme="minorBidi"/>
          <w:color w:val="000000"/>
          <w:sz w:val="24"/>
          <w:szCs w:val="24"/>
        </w:rPr>
        <w:t xml:space="preserve"> could read it as a composite:</w:t>
      </w:r>
    </w:p>
    <w:p w:rsidR="003C2DDD" w:rsidRPr="00E66EA2" w:rsidRDefault="003C2DDD" w:rsidP="000137B8">
      <w:pPr>
        <w:spacing w:after="0" w:line="240" w:lineRule="auto"/>
        <w:ind w:left="72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060D4" w:rsidRPr="00E66EA2" w:rsidRDefault="005060D4" w:rsidP="000137B8">
      <w:pPr>
        <w:spacing w:after="0" w:line="240" w:lineRule="auto"/>
        <w:ind w:left="720"/>
        <w:jc w:val="both"/>
        <w:rPr>
          <w:rFonts w:asciiTheme="minorBidi" w:eastAsia="Times New Roman" w:hAnsiTheme="minorBidi"/>
          <w:sz w:val="24"/>
          <w:szCs w:val="24"/>
        </w:rPr>
      </w:pP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And I took you up out of the land of Egypt and </w:t>
      </w:r>
      <w:r w:rsidR="005D169D" w:rsidRPr="00E66EA2">
        <w:rPr>
          <w:rFonts w:asciiTheme="minorBidi" w:eastAsia="Times New Roman" w:hAnsiTheme="minorBidi"/>
          <w:color w:val="000000"/>
          <w:sz w:val="24"/>
          <w:szCs w:val="24"/>
        </w:rPr>
        <w:t>led you forty years through the wilderness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, (all) to po</w:t>
      </w:r>
      <w:r w:rsidR="00881D0F" w:rsidRPr="00E66EA2">
        <w:rPr>
          <w:rFonts w:asciiTheme="minorBidi" w:eastAsia="Times New Roman" w:hAnsiTheme="minorBidi"/>
          <w:color w:val="000000"/>
          <w:sz w:val="24"/>
          <w:szCs w:val="24"/>
        </w:rPr>
        <w:t>ssess the land of the Amorite.</w:t>
      </w:r>
    </w:p>
    <w:p w:rsidR="005060D4" w:rsidRPr="00E66EA2" w:rsidRDefault="005060D4" w:rsidP="000137B8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5060D4" w:rsidRPr="00E66EA2" w:rsidRDefault="005060D4" w:rsidP="000137B8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E66EA2">
        <w:rPr>
          <w:rFonts w:asciiTheme="minorBidi" w:eastAsia="Times New Roman" w:hAnsiTheme="minorBidi"/>
          <w:color w:val="000000"/>
          <w:sz w:val="24"/>
          <w:szCs w:val="24"/>
        </w:rPr>
        <w:t>This combines the two elements and des</w:t>
      </w:r>
      <w:r w:rsidR="00881D0F" w:rsidRPr="00E66EA2">
        <w:rPr>
          <w:rFonts w:asciiTheme="minorBidi" w:eastAsia="Times New Roman" w:hAnsiTheme="minorBidi"/>
          <w:color w:val="000000"/>
          <w:sz w:val="24"/>
          <w:szCs w:val="24"/>
        </w:rPr>
        <w:t>cribes the entire range of d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ivine kindness and caretaking as aimed at the successful conquest of the Land. </w:t>
      </w:r>
    </w:p>
    <w:p w:rsidR="005060D4" w:rsidRPr="00E66EA2" w:rsidRDefault="005060D4" w:rsidP="000137B8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5060D4" w:rsidRPr="00E66EA2" w:rsidRDefault="005060D4" w:rsidP="000137B8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E66EA2">
        <w:rPr>
          <w:rFonts w:asciiTheme="minorBidi" w:eastAsia="Times New Roman" w:hAnsiTheme="minorBidi"/>
          <w:color w:val="000000"/>
          <w:sz w:val="24"/>
          <w:szCs w:val="24"/>
        </w:rPr>
        <w:t>Each approach leaves us with a different emphasis in Amos’</w:t>
      </w:r>
      <w:r w:rsidR="00881D0F" w:rsidRPr="00E66EA2">
        <w:rPr>
          <w:rFonts w:asciiTheme="minorBidi" w:eastAsia="Times New Roman" w:hAnsiTheme="minorBidi"/>
          <w:color w:val="000000"/>
          <w:sz w:val="24"/>
          <w:szCs w:val="24"/>
        </w:rPr>
        <w:t>s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oracle and, quite possibly, a modified message emerges. </w:t>
      </w:r>
    </w:p>
    <w:p w:rsidR="005060D4" w:rsidRPr="00E66EA2" w:rsidRDefault="005060D4" w:rsidP="000137B8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5060D4" w:rsidRPr="00E66EA2" w:rsidRDefault="005060D4" w:rsidP="000137B8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If we read </w:t>
      </w:r>
      <w:r w:rsidR="00881D0F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it 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the first </w:t>
      </w:r>
      <w:r w:rsidR="00881D0F" w:rsidRPr="00E66EA2">
        <w:rPr>
          <w:rFonts w:asciiTheme="minorBidi" w:eastAsia="Times New Roman" w:hAnsiTheme="minorBidi"/>
          <w:color w:val="000000"/>
          <w:sz w:val="24"/>
          <w:szCs w:val="24"/>
        </w:rPr>
        <w:t>way, the conquest of the Land i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s the direct resu</w:t>
      </w:r>
      <w:r w:rsidR="00BF47D0">
        <w:rPr>
          <w:rFonts w:asciiTheme="minorBidi" w:eastAsia="Times New Roman" w:hAnsiTheme="minorBidi"/>
          <w:color w:val="000000"/>
          <w:sz w:val="24"/>
          <w:szCs w:val="24"/>
        </w:rPr>
        <w:t>lt of the Exodus (and the forty-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year</w:t>
      </w:r>
      <w:r w:rsidR="00BF47D0">
        <w:rPr>
          <w:rFonts w:asciiTheme="minorBidi" w:eastAsia="Times New Roman" w:hAnsiTheme="minorBidi"/>
          <w:color w:val="000000"/>
          <w:sz w:val="24"/>
          <w:szCs w:val="24"/>
        </w:rPr>
        <w:t xml:space="preserve"> wandering is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a necessary intermediate stage) and the message seems to be </w:t>
      </w:r>
      <w:r w:rsidR="00881D0F" w:rsidRPr="00E66EA2">
        <w:rPr>
          <w:rFonts w:asciiTheme="minorBidi" w:eastAsia="Times New Roman" w:hAnsiTheme="minorBidi"/>
          <w:color w:val="000000"/>
          <w:sz w:val="24"/>
          <w:szCs w:val="24"/>
        </w:rPr>
        <w:t>as follows: Y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ou were in exile, I brought you</w:t>
      </w:r>
      <w:r w:rsidR="00BF47D0">
        <w:rPr>
          <w:rFonts w:asciiTheme="minorBidi" w:eastAsia="Times New Roman" w:hAnsiTheme="minorBidi"/>
          <w:color w:val="000000"/>
          <w:sz w:val="24"/>
          <w:szCs w:val="24"/>
        </w:rPr>
        <w:t xml:space="preserve"> up out of there to this Land — 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and now, </w:t>
      </w:r>
      <w:r w:rsidR="00881D0F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due to 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failing </w:t>
      </w:r>
      <w:r w:rsidR="00881D0F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to fulfill 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the mission of your Exodus, you will be re-exiled. </w:t>
      </w:r>
    </w:p>
    <w:p w:rsidR="005060D4" w:rsidRPr="00E66EA2" w:rsidRDefault="005060D4" w:rsidP="000137B8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881D0F" w:rsidRPr="00E66EA2" w:rsidRDefault="005060D4" w:rsidP="000137B8">
      <w:pPr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If we read </w:t>
      </w:r>
      <w:r w:rsidR="00881D0F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it 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the second way, the sense seems to be more disappointment than threat</w:t>
      </w:r>
      <w:r w:rsidR="00881D0F" w:rsidRPr="00E66EA2">
        <w:rPr>
          <w:rFonts w:asciiTheme="minorBidi" w:eastAsia="Times New Roman" w:hAnsiTheme="minorBidi"/>
          <w:color w:val="000000"/>
          <w:sz w:val="24"/>
          <w:szCs w:val="24"/>
        </w:rPr>
        <w:t>: A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ll those years of guiding you, teaching you and refining you i</w:t>
      </w:r>
      <w:r w:rsidR="00E028D9">
        <w:rPr>
          <w:rFonts w:asciiTheme="minorBidi" w:eastAsia="Times New Roman" w:hAnsiTheme="minorBidi"/>
          <w:color w:val="000000"/>
          <w:sz w:val="24"/>
          <w:szCs w:val="24"/>
        </w:rPr>
        <w:t>n the desert were apparently a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waste. </w:t>
      </w:r>
    </w:p>
    <w:p w:rsidR="00881D0F" w:rsidRPr="00E66EA2" w:rsidRDefault="00881D0F" w:rsidP="000137B8">
      <w:pPr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060D4" w:rsidRPr="00E66EA2" w:rsidRDefault="005060D4" w:rsidP="000137B8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E66EA2">
        <w:rPr>
          <w:rFonts w:asciiTheme="minorBidi" w:eastAsia="Times New Roman" w:hAnsiTheme="minorBidi"/>
          <w:color w:val="000000"/>
          <w:sz w:val="24"/>
          <w:szCs w:val="24"/>
        </w:rPr>
        <w:t>This doesn’t speak to the impending punishment as muc</w:t>
      </w:r>
      <w:r w:rsidR="00881D0F" w:rsidRPr="00E66EA2">
        <w:rPr>
          <w:rFonts w:asciiTheme="minorBidi" w:eastAsia="Times New Roman" w:hAnsiTheme="minorBidi"/>
          <w:color w:val="000000"/>
          <w:sz w:val="24"/>
          <w:szCs w:val="24"/>
        </w:rPr>
        <w:t>h as something perhaps worse, d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ivine disappointment</w:t>
      </w:r>
      <w:r w:rsidR="00881D0F" w:rsidRPr="00E66EA2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which portends the worst resul</w:t>
      </w:r>
      <w:r w:rsidR="00881D0F" w:rsidRPr="00E66EA2">
        <w:rPr>
          <w:rFonts w:asciiTheme="minorBidi" w:eastAsia="Times New Roman" w:hAnsiTheme="minorBidi"/>
          <w:color w:val="000000"/>
          <w:sz w:val="24"/>
          <w:szCs w:val="24"/>
        </w:rPr>
        <w:t>t — d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ivine abandonment. </w:t>
      </w:r>
    </w:p>
    <w:p w:rsidR="005060D4" w:rsidRPr="00E66EA2" w:rsidRDefault="005060D4" w:rsidP="000137B8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5060D4" w:rsidRPr="00E66EA2" w:rsidRDefault="00881D0F" w:rsidP="000137B8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The final proposal — </w:t>
      </w:r>
      <w:r w:rsidR="005060D4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reading both 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the Exodus as well as the forty </w:t>
      </w:r>
      <w:r w:rsidR="005060D4" w:rsidRPr="00E66EA2">
        <w:rPr>
          <w:rFonts w:asciiTheme="minorBidi" w:eastAsia="Times New Roman" w:hAnsiTheme="minorBidi"/>
          <w:color w:val="000000"/>
          <w:sz w:val="24"/>
          <w:szCs w:val="24"/>
        </w:rPr>
        <w:t>years of wandering as being preparator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y to the possession of the Land — </w:t>
      </w:r>
      <w:r w:rsidR="005060D4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serves to combine the two messages. </w:t>
      </w:r>
    </w:p>
    <w:p w:rsidR="005060D4" w:rsidRPr="00E66EA2" w:rsidRDefault="005060D4" w:rsidP="000137B8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5060D4" w:rsidRPr="00E66EA2" w:rsidRDefault="005060D4" w:rsidP="001610E6">
      <w:pPr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 w:rsidRPr="00E66EA2">
        <w:rPr>
          <w:rFonts w:asciiTheme="minorBidi" w:eastAsia="Times New Roman" w:hAnsiTheme="minorBidi"/>
          <w:color w:val="000000"/>
          <w:sz w:val="24"/>
          <w:szCs w:val="24"/>
        </w:rPr>
        <w:t>Although we</w:t>
      </w:r>
      <w:r w:rsidR="001610E6">
        <w:rPr>
          <w:rFonts w:asciiTheme="minorBidi" w:eastAsia="Times New Roman" w:hAnsiTheme="minorBidi"/>
          <w:color w:val="000000"/>
          <w:sz w:val="24"/>
          <w:szCs w:val="24"/>
        </w:rPr>
        <w:t xml:space="preserve"> ha</w:t>
      </w:r>
      <w:bookmarkStart w:id="0" w:name="_GoBack"/>
      <w:bookmarkEnd w:id="0"/>
      <w:r w:rsidRPr="00E66EA2">
        <w:rPr>
          <w:rFonts w:asciiTheme="minorBidi" w:eastAsia="Times New Roman" w:hAnsiTheme="minorBidi"/>
          <w:color w:val="000000"/>
          <w:sz w:val="24"/>
          <w:szCs w:val="24"/>
        </w:rPr>
        <w:t>ve analyzed the axis passage of th</w:t>
      </w:r>
      <w:r w:rsidR="00881D0F" w:rsidRPr="00E66EA2">
        <w:rPr>
          <w:rFonts w:asciiTheme="minorBidi" w:eastAsia="Times New Roman" w:hAnsiTheme="minorBidi"/>
          <w:color w:val="000000"/>
          <w:sz w:val="24"/>
          <w:szCs w:val="24"/>
        </w:rPr>
        <w:t>e hymn (verse 10) as speaking of the kindnesses God bestows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on His people which stand in contrast to their wanton behavior, there is a (slightly) different approach </w:t>
      </w:r>
      <w:r w:rsidR="00881D0F" w:rsidRPr="00E66EA2">
        <w:rPr>
          <w:rFonts w:asciiTheme="minorBidi" w:eastAsia="Times New Roman" w:hAnsiTheme="minorBidi"/>
          <w:color w:val="000000"/>
          <w:sz w:val="24"/>
          <w:szCs w:val="24"/>
        </w:rPr>
        <w:t>proposed by Rav E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liezer of Beaugency (12</w:t>
      </w:r>
      <w:r w:rsidRPr="00E66EA2">
        <w:rPr>
          <w:rFonts w:asciiTheme="minorBidi" w:eastAsia="Times New Roman" w:hAnsiTheme="minorBidi"/>
          <w:color w:val="000000"/>
          <w:sz w:val="24"/>
          <w:szCs w:val="24"/>
          <w:vertAlign w:val="superscript"/>
        </w:rPr>
        <w:t>th</w:t>
      </w:r>
      <w:r w:rsidR="00881D0F" w:rsidRPr="00E66EA2">
        <w:rPr>
          <w:rFonts w:asciiTheme="minorBidi" w:eastAsia="Times New Roman" w:hAnsiTheme="minorBidi"/>
          <w:color w:val="000000"/>
          <w:sz w:val="24"/>
          <w:szCs w:val="24"/>
        </w:rPr>
        <w:t>-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century France</w:t>
      </w:r>
      <w:r w:rsidR="00881D0F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; 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some suggest that he was a student of Rashbam) which is so elegant, it bears sharing here: </w:t>
      </w:r>
    </w:p>
    <w:p w:rsidR="005060D4" w:rsidRPr="00E66EA2" w:rsidRDefault="005060D4" w:rsidP="000137B8">
      <w:pPr>
        <w:spacing w:after="0" w:line="240" w:lineRule="auto"/>
        <w:ind w:left="72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0137B8" w:rsidRDefault="005060D4" w:rsidP="000137B8">
      <w:pPr>
        <w:spacing w:after="0" w:line="240" w:lineRule="auto"/>
        <w:ind w:left="720"/>
        <w:jc w:val="both"/>
        <w:rPr>
          <w:rFonts w:asciiTheme="minorBidi" w:eastAsia="Times New Roman" w:hAnsiTheme="minorBidi"/>
          <w:sz w:val="24"/>
          <w:szCs w:val="24"/>
        </w:rPr>
      </w:pP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Behold </w:t>
      </w:r>
      <w:r w:rsidRPr="00E66EA2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I destroyed the Amorite f</w:t>
      </w:r>
      <w:r w:rsidR="00E028D9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rom before them, whose height was</w:t>
      </w:r>
      <w:r w:rsidRPr="00E66EA2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 xml:space="preserve"> like the height of the cedars</w:t>
      </w:r>
      <w:r w:rsidR="00E028D9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,</w:t>
      </w:r>
      <w:r w:rsidRPr="00E66EA2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 xml:space="preserve"> 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and they </w:t>
      </w:r>
      <w:r w:rsidR="00E028D9">
        <w:rPr>
          <w:rFonts w:asciiTheme="minorBidi" w:eastAsia="Times New Roman" w:hAnsiTheme="minorBidi"/>
          <w:color w:val="000000"/>
          <w:sz w:val="24"/>
          <w:szCs w:val="24"/>
        </w:rPr>
        <w:t xml:space="preserve">would 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steal and act violently against those who </w:t>
      </w:r>
      <w:r w:rsidR="00E028D9">
        <w:rPr>
          <w:rFonts w:asciiTheme="minorBidi" w:eastAsia="Times New Roman" w:hAnsiTheme="minorBidi"/>
          <w:color w:val="000000"/>
          <w:sz w:val="24"/>
          <w:szCs w:val="24"/>
        </w:rPr>
        <w:t>we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re lower and smaller than they</w:t>
      </w:r>
      <w:r w:rsidR="005D169D" w:rsidRPr="00E66EA2">
        <w:rPr>
          <w:rFonts w:asciiTheme="minorBidi" w:eastAsia="Times New Roman" w:hAnsiTheme="minorBidi"/>
          <w:color w:val="000000"/>
          <w:sz w:val="24"/>
          <w:szCs w:val="24"/>
        </w:rPr>
        <w:t>. T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hey should have remembered </w:t>
      </w:r>
      <w:r w:rsidRPr="00E66EA2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that I took you up out of the land of Egypt</w:t>
      </w:r>
      <w:r w:rsidR="005D169D" w:rsidRPr="00E66EA2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 xml:space="preserve"> </w:t>
      </w:r>
      <w:r w:rsidR="005D169D" w:rsidRPr="00E66EA2">
        <w:rPr>
          <w:rFonts w:asciiTheme="minorBidi" w:eastAsia="Times New Roman" w:hAnsiTheme="minorBidi"/>
          <w:color w:val="000000"/>
          <w:sz w:val="24"/>
          <w:szCs w:val="24"/>
        </w:rPr>
        <w:t>fro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m the house of slaves, from those who stole from them and oppressed t</w:t>
      </w:r>
      <w:r w:rsidR="005D169D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hem; therefore, 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they should not have defrauded and oppressed orphans and widows. </w:t>
      </w:r>
      <w:r w:rsidRPr="00E66EA2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 xml:space="preserve">And I </w:t>
      </w:r>
      <w:r w:rsidR="005D169D" w:rsidRPr="00E66EA2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 xml:space="preserve">led you forty years through the wilderness, </w:t>
      </w:r>
      <w:r w:rsidR="005D169D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so 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you should have had compassion and taken ca</w:t>
      </w:r>
      <w:r w:rsidR="005D169D" w:rsidRPr="00E66EA2">
        <w:rPr>
          <w:rFonts w:asciiTheme="minorBidi" w:eastAsia="Times New Roman" w:hAnsiTheme="minorBidi"/>
          <w:color w:val="000000"/>
          <w:sz w:val="24"/>
          <w:szCs w:val="24"/>
        </w:rPr>
        <w:t>re of the poor as I did for you. For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I took care of you</w:t>
      </w:r>
      <w:r w:rsidRPr="00E66EA2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 xml:space="preserve"> </w:t>
      </w:r>
      <w:r w:rsidRPr="00E66EA2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for forty years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until I dispossessed for you </w:t>
      </w:r>
      <w:r w:rsidR="005D169D" w:rsidRPr="00E66EA2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the l</w:t>
      </w:r>
      <w:r w:rsidRPr="00E66EA2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and of the Amorite</w:t>
      </w:r>
      <w:r w:rsidR="005D169D" w:rsidRPr="00E66EA2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,</w:t>
      </w:r>
      <w:r w:rsidR="005D169D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5D169D" w:rsidRPr="00E66EA2">
        <w:rPr>
          <w:rFonts w:asciiTheme="minorBidi" w:eastAsia="Times New Roman" w:hAnsiTheme="minorBidi"/>
          <w:color w:val="000000"/>
          <w:sz w:val="24"/>
          <w:szCs w:val="24"/>
        </w:rPr>
        <w:t xml:space="preserve">so </w:t>
      </w:r>
      <w:r w:rsidRPr="00E66EA2">
        <w:rPr>
          <w:rFonts w:asciiTheme="minorBidi" w:eastAsia="Times New Roman" w:hAnsiTheme="minorBidi"/>
          <w:color w:val="000000"/>
          <w:sz w:val="24"/>
          <w:szCs w:val="24"/>
        </w:rPr>
        <w:t>you should not have dispossessed and driven the poor and orphans from their ancestral inheritance.</w:t>
      </w:r>
    </w:p>
    <w:p w:rsidR="0037024A" w:rsidRDefault="0037024A" w:rsidP="000137B8">
      <w:pPr>
        <w:spacing w:after="0" w:line="240" w:lineRule="auto"/>
        <w:ind w:left="720"/>
        <w:jc w:val="both"/>
        <w:rPr>
          <w:rFonts w:asciiTheme="minorBidi" w:eastAsia="Times New Roman" w:hAnsiTheme="minorBidi"/>
          <w:sz w:val="24"/>
          <w:szCs w:val="24"/>
        </w:rPr>
      </w:pPr>
    </w:p>
    <w:p w:rsidR="0037024A" w:rsidRPr="000137B8" w:rsidRDefault="0037024A" w:rsidP="000137B8">
      <w:pPr>
        <w:spacing w:after="0" w:line="240" w:lineRule="auto"/>
        <w:jc w:val="both"/>
        <w:rPr>
          <w:rFonts w:asciiTheme="minorBidi" w:eastAsia="Times New Roman" w:hAnsiTheme="minorBidi"/>
          <w:i/>
          <w:iCs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In the next shiur, we will examine the final clause of the “praise-hymn” – </w:t>
      </w:r>
      <w:r>
        <w:rPr>
          <w:rFonts w:asciiTheme="minorBidi" w:eastAsia="Times New Roman" w:hAnsiTheme="minorBidi"/>
          <w:i/>
          <w:iCs/>
          <w:sz w:val="24"/>
          <w:szCs w:val="24"/>
        </w:rPr>
        <w:t xml:space="preserve">and I raised of your sons to be prophets and of your young men to be Nazirites.  </w:t>
      </w:r>
    </w:p>
    <w:sectPr w:rsidR="0037024A" w:rsidRPr="000137B8" w:rsidSect="004A1BF5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8671F"/>
    <w:multiLevelType w:val="hybridMultilevel"/>
    <w:tmpl w:val="875A236C"/>
    <w:lvl w:ilvl="0" w:tplc="88C8C4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B0B1F"/>
    <w:multiLevelType w:val="multilevel"/>
    <w:tmpl w:val="8A2E9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245473"/>
    <w:multiLevelType w:val="multilevel"/>
    <w:tmpl w:val="24DA3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lvl w:ilvl="0">
        <w:numFmt w:val="lowerLetter"/>
        <w:lvlText w:val="%1."/>
        <w:lvlJc w:val="left"/>
      </w:lvl>
    </w:lvlOverride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itzchak Etshalom">
    <w15:presenceInfo w15:providerId="Windows Live" w15:userId="4666f4f90aebc8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D4"/>
    <w:rsid w:val="000137B8"/>
    <w:rsid w:val="00016BB9"/>
    <w:rsid w:val="001610E6"/>
    <w:rsid w:val="001F30CA"/>
    <w:rsid w:val="002438E6"/>
    <w:rsid w:val="00287C28"/>
    <w:rsid w:val="0037024A"/>
    <w:rsid w:val="00376756"/>
    <w:rsid w:val="003C2DDD"/>
    <w:rsid w:val="004A1BF5"/>
    <w:rsid w:val="005060D4"/>
    <w:rsid w:val="005B4084"/>
    <w:rsid w:val="005D169D"/>
    <w:rsid w:val="00664609"/>
    <w:rsid w:val="00854848"/>
    <w:rsid w:val="00881D0F"/>
    <w:rsid w:val="0096395E"/>
    <w:rsid w:val="00B64E7A"/>
    <w:rsid w:val="00B90F9C"/>
    <w:rsid w:val="00BF47D0"/>
    <w:rsid w:val="00CF7489"/>
    <w:rsid w:val="00D14E52"/>
    <w:rsid w:val="00E028D9"/>
    <w:rsid w:val="00E66EA2"/>
    <w:rsid w:val="00F1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6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64609"/>
    <w:pPr>
      <w:bidi/>
      <w:spacing w:after="0" w:line="360" w:lineRule="auto"/>
      <w:ind w:left="720"/>
      <w:contextualSpacing/>
    </w:pPr>
    <w:rPr>
      <w:rFonts w:ascii="Palatino Linotype" w:hAnsi="Palatino Linotype" w:cs="Narkisim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2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6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64609"/>
    <w:pPr>
      <w:bidi/>
      <w:spacing w:after="0" w:line="360" w:lineRule="auto"/>
      <w:ind w:left="720"/>
      <w:contextualSpacing/>
    </w:pPr>
    <w:rPr>
      <w:rFonts w:ascii="Palatino Linotype" w:hAnsi="Palatino Linotype" w:cs="Narkisim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2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2459</Words>
  <Characters>14018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Yossie Bloch</dc:creator>
  <cp:lastModifiedBy>tmpUser</cp:lastModifiedBy>
  <cp:revision>3</cp:revision>
  <dcterms:created xsi:type="dcterms:W3CDTF">2018-04-15T06:39:00Z</dcterms:created>
  <dcterms:modified xsi:type="dcterms:W3CDTF">2018-04-15T06:46:00Z</dcterms:modified>
</cp:coreProperties>
</file>