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0F1E8" w14:textId="259ADC9B" w:rsidR="009D5639" w:rsidRPr="00C1023C" w:rsidRDefault="00720F4B" w:rsidP="00BC5418">
      <w:pPr>
        <w:pStyle w:val="a8"/>
        <w:contextualSpacing/>
        <w:rPr>
          <w:rtl/>
        </w:rPr>
      </w:pPr>
      <w:bookmarkStart w:id="0" w:name="_GoBack"/>
      <w:bookmarkEnd w:id="0"/>
      <w:r>
        <w:rPr>
          <w:rFonts w:hint="cs"/>
          <w:rtl/>
        </w:rPr>
        <w:t>הרב אביעד תבורי</w:t>
      </w:r>
    </w:p>
    <w:p w14:paraId="74CD0E1F" w14:textId="24F9B981" w:rsidR="00BD0D01" w:rsidRDefault="007828EB" w:rsidP="00CB4529">
      <w:pPr>
        <w:pStyle w:val="1"/>
        <w:contextualSpacing/>
        <w:rPr>
          <w:rtl/>
        </w:rPr>
      </w:pPr>
      <w:r>
        <w:rPr>
          <w:rFonts w:hint="cs"/>
          <w:rtl/>
        </w:rPr>
        <w:t xml:space="preserve">18 </w:t>
      </w:r>
      <w:r w:rsidRPr="007828EB">
        <w:rPr>
          <w:rtl/>
        </w:rPr>
        <w:t>התשיעי בנובמבר 1989: נפילת חומת ברלין והעלייה מברית המועצות (</w:t>
      </w:r>
      <w:r>
        <w:rPr>
          <w:rFonts w:hint="cs"/>
          <w:rtl/>
        </w:rPr>
        <w:t>ג</w:t>
      </w:r>
      <w:r w:rsidRPr="007828EB">
        <w:rPr>
          <w:rtl/>
        </w:rPr>
        <w:t>)</w:t>
      </w:r>
    </w:p>
    <w:p w14:paraId="61C983E7" w14:textId="77777777" w:rsidR="00B037B3" w:rsidRDefault="00B037B3" w:rsidP="00B037B3">
      <w:pPr>
        <w:pStyle w:val="2"/>
        <w:rPr>
          <w:rtl/>
        </w:rPr>
      </w:pPr>
    </w:p>
    <w:p w14:paraId="1479CEE1" w14:textId="18CD2220" w:rsidR="007828EB" w:rsidRDefault="007A392A" w:rsidP="00B037B3">
      <w:pPr>
        <w:pStyle w:val="2"/>
        <w:rPr>
          <w:rtl/>
        </w:rPr>
      </w:pPr>
      <w:r>
        <w:rPr>
          <w:rFonts w:hint="cs"/>
          <w:rtl/>
        </w:rPr>
        <w:t>אתגר ה</w:t>
      </w:r>
      <w:r w:rsidR="007828EB">
        <w:rPr>
          <w:rFonts w:hint="cs"/>
          <w:rtl/>
        </w:rPr>
        <w:t>גיור</w:t>
      </w:r>
    </w:p>
    <w:p w14:paraId="41CD3F85" w14:textId="50C0598C" w:rsidR="00330B13" w:rsidRDefault="00330B13" w:rsidP="00330B13">
      <w:pPr>
        <w:rPr>
          <w:rtl/>
        </w:rPr>
      </w:pPr>
      <w:r>
        <w:rPr>
          <w:rFonts w:hint="cs"/>
          <w:rtl/>
        </w:rPr>
        <w:t xml:space="preserve">בשיעורים הקודמים עסקנו בסוגיות שעלו בעקבות </w:t>
      </w:r>
      <w:r w:rsidR="00704F43">
        <w:rPr>
          <w:rFonts w:hint="cs"/>
          <w:rtl/>
        </w:rPr>
        <w:t xml:space="preserve">גל העלייה </w:t>
      </w:r>
      <w:r w:rsidR="000F6C4A">
        <w:rPr>
          <w:rFonts w:hint="cs"/>
          <w:rtl/>
        </w:rPr>
        <w:t xml:space="preserve">מברית המועצות </w:t>
      </w:r>
      <w:r>
        <w:rPr>
          <w:rFonts w:hint="cs"/>
          <w:rtl/>
        </w:rPr>
        <w:t xml:space="preserve">שהתרחש לאחר נפילת הגוש הסובייטי. כאמור, </w:t>
      </w:r>
      <w:r w:rsidR="00704F43">
        <w:rPr>
          <w:rFonts w:hint="cs"/>
          <w:rtl/>
        </w:rPr>
        <w:t xml:space="preserve">למרות נס קיבוץ הגלויות האדיר, </w:t>
      </w:r>
      <w:r>
        <w:rPr>
          <w:rFonts w:hint="cs"/>
          <w:rtl/>
        </w:rPr>
        <w:t xml:space="preserve">יהודים </w:t>
      </w:r>
      <w:r w:rsidR="003B03F1">
        <w:rPr>
          <w:rFonts w:hint="cs"/>
          <w:rtl/>
        </w:rPr>
        <w:t xml:space="preserve">רבים </w:t>
      </w:r>
      <w:r>
        <w:rPr>
          <w:rFonts w:hint="cs"/>
          <w:rtl/>
        </w:rPr>
        <w:t xml:space="preserve">נישאו בנישואי תערובת </w:t>
      </w:r>
      <w:r w:rsidR="00E24CD8">
        <w:rPr>
          <w:rFonts w:hint="cs"/>
          <w:rtl/>
        </w:rPr>
        <w:t xml:space="preserve">ולכן </w:t>
      </w:r>
      <w:r>
        <w:rPr>
          <w:rFonts w:hint="cs"/>
          <w:rtl/>
        </w:rPr>
        <w:t>רבים מילדיהם הוגדרו באופן הלכתי כלא-יהודים. בנוסף, עולים רבים שאכן היו יהודים התקשו להוכיח את יהדותם.</w:t>
      </w:r>
    </w:p>
    <w:p w14:paraId="14591D3D" w14:textId="253548A6" w:rsidR="007828EB" w:rsidRDefault="00D43A39" w:rsidP="0091551B">
      <w:pPr>
        <w:rPr>
          <w:rtl/>
        </w:rPr>
      </w:pPr>
      <w:r>
        <w:rPr>
          <w:rFonts w:hint="cs"/>
          <w:rtl/>
        </w:rPr>
        <w:t>כמובן ש</w:t>
      </w:r>
      <w:r w:rsidR="007828EB">
        <w:rPr>
          <w:rFonts w:hint="cs"/>
          <w:rtl/>
        </w:rPr>
        <w:t xml:space="preserve">דילמות </w:t>
      </w:r>
      <w:r w:rsidR="00B037B3">
        <w:rPr>
          <w:rFonts w:hint="cs"/>
          <w:rtl/>
        </w:rPr>
        <w:t>ו</w:t>
      </w:r>
      <w:r w:rsidR="007828EB">
        <w:rPr>
          <w:rFonts w:hint="cs"/>
          <w:rtl/>
        </w:rPr>
        <w:t xml:space="preserve">אתגרים </w:t>
      </w:r>
      <w:r w:rsidR="00B037B3">
        <w:rPr>
          <w:rFonts w:hint="cs"/>
          <w:rtl/>
        </w:rPr>
        <w:t xml:space="preserve">קשים </w:t>
      </w:r>
      <w:r w:rsidR="007828EB">
        <w:rPr>
          <w:rFonts w:hint="cs"/>
          <w:rtl/>
        </w:rPr>
        <w:t xml:space="preserve">בכל הנוגע לגיור נדונו לאורך ההיסטוריה היהודית. </w:t>
      </w:r>
      <w:r w:rsidR="001B08EA">
        <w:rPr>
          <w:rFonts w:hint="cs"/>
          <w:rtl/>
        </w:rPr>
        <w:t>ברם</w:t>
      </w:r>
      <w:r w:rsidR="007828EB">
        <w:rPr>
          <w:rFonts w:hint="cs"/>
          <w:rtl/>
        </w:rPr>
        <w:t xml:space="preserve">, </w:t>
      </w:r>
      <w:r w:rsidR="001B08EA">
        <w:rPr>
          <w:rFonts w:hint="cs"/>
          <w:rtl/>
        </w:rPr>
        <w:t xml:space="preserve">הפעם המצב היה </w:t>
      </w:r>
      <w:r w:rsidR="007828EB">
        <w:rPr>
          <w:rFonts w:hint="cs"/>
          <w:rtl/>
        </w:rPr>
        <w:t>שונה.</w:t>
      </w:r>
      <w:r w:rsidR="001B08EA">
        <w:rPr>
          <w:rFonts w:hint="cs"/>
          <w:rtl/>
        </w:rPr>
        <w:t xml:space="preserve"> </w:t>
      </w:r>
      <w:r w:rsidR="00B037B3">
        <w:rPr>
          <w:rFonts w:hint="cs"/>
          <w:rtl/>
        </w:rPr>
        <w:t xml:space="preserve">ראשית, </w:t>
      </w:r>
      <w:r w:rsidR="007828EB">
        <w:rPr>
          <w:rFonts w:hint="cs"/>
          <w:rtl/>
        </w:rPr>
        <w:t xml:space="preserve">מספר האנשים המבקשים להתגייר זינק בצורה חדה </w:t>
      </w:r>
      <w:r w:rsidR="00B037B3">
        <w:rPr>
          <w:rFonts w:hint="cs"/>
          <w:rtl/>
        </w:rPr>
        <w:t xml:space="preserve">ונדרש </w:t>
      </w:r>
      <w:r w:rsidR="007828EB">
        <w:rPr>
          <w:rFonts w:hint="cs"/>
          <w:rtl/>
        </w:rPr>
        <w:t xml:space="preserve">כוח אדם </w:t>
      </w:r>
      <w:r w:rsidR="00B037B3">
        <w:rPr>
          <w:rFonts w:hint="cs"/>
          <w:rtl/>
        </w:rPr>
        <w:t xml:space="preserve">רב יותר על מנת </w:t>
      </w:r>
      <w:r w:rsidR="007828EB">
        <w:rPr>
          <w:rFonts w:hint="cs"/>
          <w:rtl/>
        </w:rPr>
        <w:t>להתמודד עם הביקוש.</w:t>
      </w:r>
      <w:r w:rsidR="0091551B">
        <w:rPr>
          <w:rFonts w:hint="cs"/>
          <w:rtl/>
        </w:rPr>
        <w:t xml:space="preserve"> </w:t>
      </w:r>
      <w:r w:rsidR="007828EB">
        <w:rPr>
          <w:rFonts w:hint="cs"/>
          <w:rtl/>
        </w:rPr>
        <w:t xml:space="preserve">שנית, המניעים לגיור היו שונים. רבים מהעולים </w:t>
      </w:r>
      <w:r w:rsidR="00697461">
        <w:rPr>
          <w:rFonts w:hint="cs"/>
          <w:rtl/>
        </w:rPr>
        <w:t xml:space="preserve">ביקשו </w:t>
      </w:r>
      <w:r w:rsidR="0091551B">
        <w:rPr>
          <w:rFonts w:hint="cs"/>
          <w:rtl/>
        </w:rPr>
        <w:t>להשתייך ל</w:t>
      </w:r>
      <w:r w:rsidR="007828EB">
        <w:rPr>
          <w:rFonts w:hint="cs"/>
          <w:rtl/>
        </w:rPr>
        <w:t xml:space="preserve">קהילה היהודית </w:t>
      </w:r>
      <w:r w:rsidR="00C27789">
        <w:rPr>
          <w:rFonts w:hint="cs"/>
          <w:rtl/>
        </w:rPr>
        <w:t xml:space="preserve">בישראל </w:t>
      </w:r>
      <w:r w:rsidR="0091551B">
        <w:rPr>
          <w:rFonts w:hint="cs"/>
          <w:rtl/>
        </w:rPr>
        <w:t>מבלי לקבל עליהם את הדת</w:t>
      </w:r>
      <w:r w:rsidR="00C27789">
        <w:rPr>
          <w:rFonts w:hint="cs"/>
          <w:rtl/>
        </w:rPr>
        <w:t xml:space="preserve"> היהודית</w:t>
      </w:r>
      <w:r w:rsidR="00697461">
        <w:rPr>
          <w:rFonts w:hint="cs"/>
          <w:rtl/>
        </w:rPr>
        <w:t xml:space="preserve">. זאת, </w:t>
      </w:r>
      <w:r w:rsidR="00C27789">
        <w:rPr>
          <w:rFonts w:hint="cs"/>
          <w:rtl/>
        </w:rPr>
        <w:t xml:space="preserve">מתוך רצון </w:t>
      </w:r>
      <w:r w:rsidR="0049641E">
        <w:rPr>
          <w:rFonts w:hint="cs"/>
          <w:rtl/>
        </w:rPr>
        <w:t xml:space="preserve">וציפייה </w:t>
      </w:r>
      <w:r w:rsidR="001B08EA">
        <w:rPr>
          <w:rFonts w:hint="cs"/>
          <w:rtl/>
        </w:rPr>
        <w:t>להפוך ל</w:t>
      </w:r>
      <w:r w:rsidR="00C27789">
        <w:rPr>
          <w:rFonts w:hint="cs"/>
          <w:rtl/>
        </w:rPr>
        <w:t>"</w:t>
      </w:r>
      <w:r w:rsidR="001B08EA">
        <w:rPr>
          <w:rFonts w:hint="cs"/>
          <w:rtl/>
        </w:rPr>
        <w:t>ישראלים</w:t>
      </w:r>
      <w:r w:rsidR="00C27789">
        <w:rPr>
          <w:rFonts w:hint="cs"/>
          <w:rtl/>
        </w:rPr>
        <w:t>" מן השורה</w:t>
      </w:r>
      <w:r w:rsidR="001B08EA">
        <w:rPr>
          <w:rFonts w:hint="cs"/>
          <w:rtl/>
        </w:rPr>
        <w:t>.</w:t>
      </w:r>
    </w:p>
    <w:p w14:paraId="15F7CF0E" w14:textId="38635AC5" w:rsidR="007828EB" w:rsidRDefault="001B08EA" w:rsidP="007828EB">
      <w:pPr>
        <w:rPr>
          <w:rtl/>
        </w:rPr>
      </w:pPr>
      <w:r>
        <w:rPr>
          <w:rFonts w:hint="cs"/>
          <w:rtl/>
        </w:rPr>
        <w:t xml:space="preserve">בשיעור </w:t>
      </w:r>
      <w:r w:rsidR="007828EB">
        <w:rPr>
          <w:rFonts w:hint="cs"/>
          <w:rtl/>
        </w:rPr>
        <w:t xml:space="preserve">נדון </w:t>
      </w:r>
      <w:r w:rsidR="0091551B">
        <w:rPr>
          <w:rFonts w:hint="cs"/>
          <w:rtl/>
        </w:rPr>
        <w:t>ב</w:t>
      </w:r>
      <w:r w:rsidR="007828EB">
        <w:rPr>
          <w:rFonts w:hint="cs"/>
          <w:rtl/>
        </w:rPr>
        <w:t xml:space="preserve">הלכות הגיור </w:t>
      </w:r>
      <w:r w:rsidR="00697461">
        <w:rPr>
          <w:rFonts w:hint="cs"/>
          <w:rtl/>
        </w:rPr>
        <w:t xml:space="preserve">תוך מתן דגש לאתגרי </w:t>
      </w:r>
      <w:r w:rsidR="000F6C4A">
        <w:rPr>
          <w:rFonts w:hint="cs"/>
          <w:rtl/>
        </w:rPr>
        <w:t>הגיור הנוגעים ל</w:t>
      </w:r>
      <w:r w:rsidR="007828EB">
        <w:rPr>
          <w:rFonts w:hint="cs"/>
          <w:rtl/>
        </w:rPr>
        <w:t>עליה</w:t>
      </w:r>
      <w:r w:rsidR="0091551B">
        <w:rPr>
          <w:rFonts w:hint="cs"/>
          <w:rtl/>
        </w:rPr>
        <w:t xml:space="preserve"> מברית המועצות</w:t>
      </w:r>
      <w:r w:rsidR="007828EB">
        <w:rPr>
          <w:rFonts w:hint="cs"/>
          <w:rtl/>
        </w:rPr>
        <w:t>.</w:t>
      </w:r>
    </w:p>
    <w:p w14:paraId="5ECF0F85" w14:textId="77777777" w:rsidR="007828EB" w:rsidRDefault="007828EB" w:rsidP="007828EB">
      <w:pPr>
        <w:rPr>
          <w:rtl/>
        </w:rPr>
      </w:pPr>
    </w:p>
    <w:p w14:paraId="48934D70" w14:textId="05BBBABD" w:rsidR="007828EB" w:rsidRDefault="007828EB" w:rsidP="00BD53AA">
      <w:pPr>
        <w:pStyle w:val="2"/>
        <w:rPr>
          <w:rtl/>
        </w:rPr>
      </w:pPr>
      <w:r>
        <w:rPr>
          <w:rFonts w:hint="cs"/>
          <w:rtl/>
        </w:rPr>
        <w:t xml:space="preserve">האם יש מצווה לגייר </w:t>
      </w:r>
      <w:r w:rsidR="007A392A">
        <w:rPr>
          <w:rFonts w:hint="cs"/>
          <w:rtl/>
        </w:rPr>
        <w:t>גויים</w:t>
      </w:r>
      <w:r>
        <w:rPr>
          <w:rFonts w:hint="cs"/>
          <w:rtl/>
        </w:rPr>
        <w:t>?</w:t>
      </w:r>
    </w:p>
    <w:p w14:paraId="0A0F749B" w14:textId="2A1540FA" w:rsidR="007828EB" w:rsidRDefault="007828EB" w:rsidP="007828EB">
      <w:pPr>
        <w:rPr>
          <w:rtl/>
        </w:rPr>
      </w:pPr>
      <w:r>
        <w:rPr>
          <w:rFonts w:hint="cs"/>
          <w:rtl/>
        </w:rPr>
        <w:t xml:space="preserve">ישנן הרבה מצוות בתורה </w:t>
      </w:r>
      <w:r w:rsidR="00E16622">
        <w:rPr>
          <w:rFonts w:hint="cs"/>
          <w:rtl/>
        </w:rPr>
        <w:t>המבטאות יח</w:t>
      </w:r>
      <w:r w:rsidR="00EA61F4">
        <w:rPr>
          <w:rFonts w:hint="cs"/>
          <w:rtl/>
        </w:rPr>
        <w:t>ס</w:t>
      </w:r>
      <w:r w:rsidR="00E16622">
        <w:rPr>
          <w:rFonts w:hint="cs"/>
          <w:rtl/>
        </w:rPr>
        <w:t xml:space="preserve"> ייחודי ומועדף כלפי הגרים</w:t>
      </w:r>
      <w:r>
        <w:rPr>
          <w:rFonts w:hint="cs"/>
          <w:rtl/>
        </w:rPr>
        <w:t xml:space="preserve">. </w:t>
      </w:r>
      <w:r w:rsidR="001B08EA">
        <w:rPr>
          <w:rFonts w:hint="cs"/>
          <w:rtl/>
        </w:rPr>
        <w:t xml:space="preserve">ברור כי </w:t>
      </w:r>
      <w:r>
        <w:rPr>
          <w:rFonts w:hint="cs"/>
          <w:rtl/>
        </w:rPr>
        <w:t xml:space="preserve">עלינו </w:t>
      </w:r>
      <w:r w:rsidR="001B08EA">
        <w:rPr>
          <w:rFonts w:hint="cs"/>
          <w:rtl/>
        </w:rPr>
        <w:t>לתמוך בגרים, לאהוב אותם ולהיות רגישים לצרכיהם.</w:t>
      </w:r>
      <w:r w:rsidR="00E16622">
        <w:rPr>
          <w:rFonts w:hint="cs"/>
          <w:rtl/>
        </w:rPr>
        <w:t xml:space="preserve"> </w:t>
      </w:r>
      <w:r>
        <w:rPr>
          <w:rFonts w:hint="cs"/>
          <w:rtl/>
        </w:rPr>
        <w:t>אך האם יש</w:t>
      </w:r>
      <w:r w:rsidR="001B08EA">
        <w:rPr>
          <w:rFonts w:hint="cs"/>
          <w:rtl/>
        </w:rPr>
        <w:t>נה</w:t>
      </w:r>
      <w:r>
        <w:rPr>
          <w:rFonts w:hint="cs"/>
          <w:rtl/>
        </w:rPr>
        <w:t xml:space="preserve"> מצווה </w:t>
      </w:r>
      <w:r w:rsidR="001B08EA">
        <w:rPr>
          <w:rFonts w:hint="cs"/>
          <w:rtl/>
        </w:rPr>
        <w:t>חיוב</w:t>
      </w:r>
      <w:r w:rsidR="00E16622">
        <w:rPr>
          <w:rFonts w:hint="cs"/>
          <w:rtl/>
        </w:rPr>
        <w:t>י</w:t>
      </w:r>
      <w:r w:rsidR="001B08EA">
        <w:rPr>
          <w:rFonts w:hint="cs"/>
          <w:rtl/>
        </w:rPr>
        <w:t xml:space="preserve">ת </w:t>
      </w:r>
      <w:r>
        <w:rPr>
          <w:rFonts w:hint="cs"/>
          <w:rtl/>
        </w:rPr>
        <w:t>לגייר גוי</w:t>
      </w:r>
      <w:r w:rsidR="001B08EA">
        <w:rPr>
          <w:rFonts w:hint="cs"/>
          <w:rtl/>
        </w:rPr>
        <w:t>ים</w:t>
      </w:r>
      <w:r>
        <w:rPr>
          <w:rFonts w:hint="cs"/>
          <w:rtl/>
        </w:rPr>
        <w:t>?</w:t>
      </w:r>
      <w:r>
        <w:rPr>
          <w:rStyle w:val="a5"/>
          <w:rtl/>
        </w:rPr>
        <w:footnoteReference w:id="1"/>
      </w:r>
    </w:p>
    <w:p w14:paraId="4DD374D7" w14:textId="74A83FEB" w:rsidR="007828EB" w:rsidRDefault="007828EB" w:rsidP="0024258B">
      <w:pPr>
        <w:rPr>
          <w:rtl/>
        </w:rPr>
      </w:pPr>
      <w:r>
        <w:rPr>
          <w:rFonts w:hint="cs"/>
          <w:rtl/>
        </w:rPr>
        <w:t xml:space="preserve">הרב שמעון בן צמח דוראן (1361–1444, פלמה), המכונה הרשב"ץ, </w:t>
      </w:r>
      <w:r w:rsidR="001B08EA">
        <w:rPr>
          <w:rFonts w:hint="cs"/>
          <w:rtl/>
        </w:rPr>
        <w:t xml:space="preserve">שואל </w:t>
      </w:r>
      <w:r>
        <w:rPr>
          <w:rFonts w:hint="cs"/>
          <w:rtl/>
        </w:rPr>
        <w:t xml:space="preserve">מדוע </w:t>
      </w:r>
      <w:r w:rsidR="001B08EA">
        <w:rPr>
          <w:rFonts w:hint="cs"/>
          <w:rtl/>
        </w:rPr>
        <w:t xml:space="preserve">מוני המצוות </w:t>
      </w:r>
      <w:r>
        <w:rPr>
          <w:rFonts w:hint="cs"/>
          <w:rtl/>
        </w:rPr>
        <w:t xml:space="preserve">משמיטים את מצוות הגיור. הוא מצטט את הגמרא, המלמדת אותנו שברגע שגר פוטנציאלי מראה רצינות בקבלת האמונה </w:t>
      </w:r>
      <w:r>
        <w:rPr>
          <w:rFonts w:hint="cs"/>
          <w:rtl/>
        </w:rPr>
        <w:t>היהודית, אנו מגיירים אותו מיד</w:t>
      </w:r>
      <w:r w:rsidR="00E16622">
        <w:rPr>
          <w:rFonts w:hint="cs"/>
          <w:rtl/>
        </w:rPr>
        <w:t>.</w:t>
      </w:r>
      <w:r>
        <w:rPr>
          <w:rFonts w:hint="cs"/>
          <w:rtl/>
        </w:rPr>
        <w:t xml:space="preserve"> הסיבה לכך </w:t>
      </w:r>
      <w:r w:rsidR="00E16622">
        <w:rPr>
          <w:rFonts w:hint="cs"/>
          <w:rtl/>
        </w:rPr>
        <w:t>נעוצה בכלל ההלכתי</w:t>
      </w:r>
      <w:r>
        <w:rPr>
          <w:rFonts w:hint="cs"/>
          <w:rtl/>
        </w:rPr>
        <w:t>:</w:t>
      </w:r>
      <w:r w:rsidR="0024258B">
        <w:rPr>
          <w:rFonts w:hint="cs"/>
          <w:rtl/>
        </w:rPr>
        <w:t xml:space="preserve"> "</w:t>
      </w:r>
      <w:r>
        <w:rPr>
          <w:rFonts w:hint="cs"/>
          <w:rtl/>
        </w:rPr>
        <w:t>שהויי מצוה לא משהינן</w:t>
      </w:r>
      <w:r w:rsidR="0024258B">
        <w:rPr>
          <w:rFonts w:hint="cs"/>
          <w:rtl/>
        </w:rPr>
        <w:t>"</w:t>
      </w:r>
      <w:r>
        <w:rPr>
          <w:rStyle w:val="a5"/>
          <w:rtl/>
        </w:rPr>
        <w:footnoteReference w:id="2"/>
      </w:r>
      <w:r w:rsidR="0024258B">
        <w:rPr>
          <w:rFonts w:hint="cs"/>
          <w:rtl/>
        </w:rPr>
        <w:t>.</w:t>
      </w:r>
    </w:p>
    <w:p w14:paraId="6DFFBF40" w14:textId="62A4AB7B" w:rsidR="007828EB" w:rsidRDefault="007828EB" w:rsidP="001B08EA">
      <w:pPr>
        <w:rPr>
          <w:rtl/>
        </w:rPr>
      </w:pPr>
      <w:r>
        <w:rPr>
          <w:rFonts w:hint="cs"/>
          <w:rtl/>
        </w:rPr>
        <w:t xml:space="preserve">נראה כי הגמרא מצביעה על קיומה של מצווה </w:t>
      </w:r>
      <w:r w:rsidR="00775CAD">
        <w:rPr>
          <w:rFonts w:hint="cs"/>
          <w:rtl/>
        </w:rPr>
        <w:t xml:space="preserve">המוטלת </w:t>
      </w:r>
      <w:r>
        <w:rPr>
          <w:rFonts w:hint="cs"/>
          <w:rtl/>
        </w:rPr>
        <w:t xml:space="preserve">על בית הדין לסייע לגויים המעוניינים להצטרף לדת היהודית. לאחר שטען כי יש </w:t>
      </w:r>
      <w:r w:rsidR="001B08EA">
        <w:rPr>
          <w:rFonts w:hint="cs"/>
          <w:rtl/>
        </w:rPr>
        <w:t xml:space="preserve">להחשיב </w:t>
      </w:r>
      <w:r>
        <w:rPr>
          <w:rFonts w:hint="cs"/>
          <w:rtl/>
        </w:rPr>
        <w:t xml:space="preserve">את מצוות הגיור כמצוה לכל דבר, הרשב"ץ טוען כי הוא אינו רואה אפשרות לכלול מצווה זו במצוות אחרות המופיעות </w:t>
      </w:r>
      <w:r w:rsidR="001B08EA">
        <w:rPr>
          <w:rFonts w:hint="cs"/>
          <w:rtl/>
        </w:rPr>
        <w:t>במניין המצוות</w:t>
      </w:r>
      <w:r>
        <w:rPr>
          <w:rFonts w:hint="cs"/>
          <w:rtl/>
        </w:rPr>
        <w:t>. וממילא עלינו למנות אותה כמצווה בפני עצמה.</w:t>
      </w:r>
      <w:r>
        <w:rPr>
          <w:rStyle w:val="a5"/>
          <w:rtl/>
        </w:rPr>
        <w:footnoteReference w:id="3"/>
      </w:r>
    </w:p>
    <w:p w14:paraId="76DE5BE3" w14:textId="62537190" w:rsidR="007828EB" w:rsidRDefault="007828EB" w:rsidP="007828EB">
      <w:pPr>
        <w:rPr>
          <w:rtl/>
        </w:rPr>
      </w:pPr>
      <w:r>
        <w:rPr>
          <w:rFonts w:hint="cs"/>
          <w:rtl/>
        </w:rPr>
        <w:t>הרב יהודה גרשוני מנסה לענות על הקושיה של הרשב"ץ.</w:t>
      </w:r>
      <w:r>
        <w:rPr>
          <w:rStyle w:val="a5"/>
          <w:rtl/>
        </w:rPr>
        <w:footnoteReference w:id="4"/>
      </w:r>
      <w:r>
        <w:rPr>
          <w:rFonts w:hint="cs"/>
          <w:rtl/>
        </w:rPr>
        <w:t xml:space="preserve"> נראה שהוא מסכים שיש</w:t>
      </w:r>
      <w:r w:rsidR="001B08EA">
        <w:rPr>
          <w:rFonts w:hint="cs"/>
          <w:rtl/>
        </w:rPr>
        <w:t>נה</w:t>
      </w:r>
      <w:r>
        <w:rPr>
          <w:rFonts w:hint="cs"/>
          <w:rtl/>
        </w:rPr>
        <w:t xml:space="preserve"> מצווה מדאורייתא לגייר גויים, אך </w:t>
      </w:r>
      <w:r w:rsidR="001B08EA">
        <w:rPr>
          <w:rFonts w:hint="cs"/>
          <w:rtl/>
        </w:rPr>
        <w:t xml:space="preserve">לטענתו </w:t>
      </w:r>
      <w:r>
        <w:rPr>
          <w:rFonts w:hint="cs"/>
          <w:rtl/>
        </w:rPr>
        <w:t xml:space="preserve">יתכן </w:t>
      </w:r>
      <w:r w:rsidR="001B08EA">
        <w:rPr>
          <w:rFonts w:hint="cs"/>
          <w:rtl/>
        </w:rPr>
        <w:t>ו</w:t>
      </w:r>
      <w:r>
        <w:rPr>
          <w:rFonts w:hint="cs"/>
          <w:rtl/>
        </w:rPr>
        <w:t>היא כלולה במצווה לאהבת ה'. לאחר מכן הוא מצטט את הרמב"ם, המסביר מה כלול במצוות אהבת ה':</w:t>
      </w:r>
    </w:p>
    <w:p w14:paraId="596EEF3E" w14:textId="77777777" w:rsidR="007828EB" w:rsidRDefault="007828EB" w:rsidP="007828EB">
      <w:pPr>
        <w:ind w:left="720"/>
        <w:rPr>
          <w:rtl/>
        </w:rPr>
      </w:pPr>
      <w:r>
        <w:rPr>
          <w:rFonts w:hint="cs"/>
          <w:rtl/>
        </w:rPr>
        <w:t xml:space="preserve">והמצוה השלישית היא שצונו לאהבו יתעלה וזה שנתבונן ונשכיל מצותיו ופעולותיו עד שנשיגהו ונתענג בהשגתו תכלית התענוג וזאת היא האהבה המחוייבת. </w:t>
      </w:r>
    </w:p>
    <w:p w14:paraId="2CBC88EE" w14:textId="77777777" w:rsidR="007828EB" w:rsidRDefault="007828EB" w:rsidP="007828EB">
      <w:pPr>
        <w:ind w:left="720"/>
        <w:rPr>
          <w:rtl/>
        </w:rPr>
      </w:pPr>
      <w:r>
        <w:rPr>
          <w:rFonts w:hint="cs"/>
          <w:rtl/>
        </w:rPr>
        <w:t xml:space="preserve">ולשון סיפרי (פ' שמע) לפי שנאמר ואהבת את י"י אלהיך איני יודע כיצד אוהב את המקום תלמוד לומר והיו הדברים האלה אשר אנכי מצוך היום על לבבך שמתוך כך אתה מכיר את מי שאמר והיה העולם. הנה כבר בארו לך כי בהשתכלות תתאמת לך ההשגה ויגיע התענוג ותבא האהבה בהכרח. </w:t>
      </w:r>
    </w:p>
    <w:p w14:paraId="76690708" w14:textId="55CFD79C" w:rsidR="007828EB" w:rsidRDefault="007828EB" w:rsidP="007828EB">
      <w:pPr>
        <w:ind w:left="720"/>
        <w:rPr>
          <w:rtl/>
        </w:rPr>
      </w:pPr>
      <w:r w:rsidRPr="00BD53AA">
        <w:rPr>
          <w:rFonts w:hint="cs"/>
          <w:u w:val="single"/>
          <w:rtl/>
        </w:rPr>
        <w:t>וכבר אמרו שמצוה זו כוללת גם כן שנדרוש ונקרא האנשים כולם לעבודתו יתעלה ולהאמין בו.</w:t>
      </w:r>
      <w:r w:rsidRPr="00BD53AA">
        <w:rPr>
          <w:rFonts w:hint="cs"/>
          <w:rtl/>
        </w:rPr>
        <w:t xml:space="preserve"> </w:t>
      </w:r>
      <w:r>
        <w:rPr>
          <w:rFonts w:hint="cs"/>
          <w:rtl/>
        </w:rPr>
        <w:t>וזה כי כשתאהב אדם תשים לבך עליו ותשבחהו ותבקש האנשים לאהוב אותו. וזה על צד המשל כן כשתאהב האל באמת כמה שהגיעה לך מהשגת אמיתתו הנה אתה בלא ספק תדרוש ותקרא הכופרים והסכלים לידיעת האמת אשר ידעת אותה. ולשון סיפרי (שם) ואהבת את י"י וכו' אהבהו על הבריות כאברהם אביך שנאמר ואת הנפש אשר עשו בחרן. ר"ל כמו שאברהם בעבור שהיה אוהב השם כמו שהעיד הכתוב (ישעי' מא) אברהם אוהבי שהיה גם כן לגודל השגתו דרש האנשים אל האמונה מחוזק אהבתו כן אתה אהוב אותו עד שתדרוש האנשים אליו:</w:t>
      </w:r>
    </w:p>
    <w:p w14:paraId="218F554A" w14:textId="5ECB4B38" w:rsidR="00DE0A32" w:rsidRDefault="00DE0A32" w:rsidP="007828EB">
      <w:pPr>
        <w:ind w:left="720"/>
        <w:rPr>
          <w:rtl/>
        </w:rPr>
      </w:pPr>
      <w:r w:rsidRPr="00DE0A32">
        <w:rPr>
          <w:sz w:val="20"/>
          <w:szCs w:val="20"/>
          <w:rtl/>
        </w:rPr>
        <w:lastRenderedPageBreak/>
        <w:tab/>
      </w:r>
      <w:r w:rsidRPr="00DE0A32">
        <w:rPr>
          <w:rFonts w:hint="cs"/>
          <w:sz w:val="20"/>
          <w:szCs w:val="20"/>
          <w:rtl/>
        </w:rPr>
        <w:t>(ספר המצות לרמב"ם, עשה, ג)</w:t>
      </w:r>
      <w:r>
        <w:rPr>
          <w:rFonts w:hint="cs"/>
          <w:rtl/>
        </w:rPr>
        <w:t>.</w:t>
      </w:r>
    </w:p>
    <w:p w14:paraId="451CB920" w14:textId="2AEE892C" w:rsidR="007828EB" w:rsidRDefault="007828EB" w:rsidP="007828EB">
      <w:pPr>
        <w:rPr>
          <w:rtl/>
        </w:rPr>
      </w:pPr>
      <w:r>
        <w:rPr>
          <w:rFonts w:hint="cs"/>
          <w:rtl/>
        </w:rPr>
        <w:t xml:space="preserve">הרב יהודה ירוחם פישל פרלא (1846-1934) מציע באופן דומה כי מצוות הגיור כלולה במצווה אחרת. בהתבסס על דעת הר"י מברצלונה (ספרד מהמאה ה-11), הוא טוען </w:t>
      </w:r>
      <w:r w:rsidR="0029192F">
        <w:rPr>
          <w:rFonts w:hint="cs"/>
          <w:rtl/>
        </w:rPr>
        <w:t>ש</w:t>
      </w:r>
      <w:r>
        <w:rPr>
          <w:rFonts w:hint="cs"/>
          <w:rtl/>
        </w:rPr>
        <w:t xml:space="preserve">קבלתם של מתגיירים </w:t>
      </w:r>
      <w:r w:rsidR="001B08EA">
        <w:rPr>
          <w:rFonts w:hint="cs"/>
          <w:rtl/>
        </w:rPr>
        <w:t>המביעים רצון כנה להשתייך ל</w:t>
      </w:r>
      <w:r>
        <w:rPr>
          <w:rFonts w:hint="cs"/>
          <w:rtl/>
        </w:rPr>
        <w:t>עם היהודי ולקיים את התורה</w:t>
      </w:r>
      <w:r w:rsidR="0029192F">
        <w:rPr>
          <w:rFonts w:hint="cs"/>
          <w:rtl/>
        </w:rPr>
        <w:t>,</w:t>
      </w:r>
      <w:r>
        <w:rPr>
          <w:rFonts w:hint="cs"/>
          <w:rtl/>
        </w:rPr>
        <w:t xml:space="preserve"> היא</w:t>
      </w:r>
      <w:r w:rsidR="0029192F">
        <w:rPr>
          <w:rFonts w:hint="cs"/>
          <w:rtl/>
        </w:rPr>
        <w:t xml:space="preserve"> </w:t>
      </w:r>
      <w:r>
        <w:rPr>
          <w:rFonts w:hint="cs"/>
          <w:rtl/>
        </w:rPr>
        <w:t>מצווה אשר כלולה בחובה לאה</w:t>
      </w:r>
      <w:r w:rsidR="00775CAD">
        <w:rPr>
          <w:rFonts w:hint="cs"/>
          <w:rtl/>
        </w:rPr>
        <w:t>ו</w:t>
      </w:r>
      <w:r>
        <w:rPr>
          <w:rFonts w:hint="cs"/>
          <w:rtl/>
        </w:rPr>
        <w:t>ב את הגר.</w:t>
      </w:r>
      <w:r>
        <w:rPr>
          <w:rStyle w:val="a5"/>
          <w:rtl/>
        </w:rPr>
        <w:footnoteReference w:id="5"/>
      </w:r>
    </w:p>
    <w:p w14:paraId="0DB1FE35" w14:textId="06DC3D85" w:rsidR="007828EB" w:rsidRDefault="0029192F" w:rsidP="007828EB">
      <w:pPr>
        <w:rPr>
          <w:rtl/>
        </w:rPr>
      </w:pPr>
      <w:r>
        <w:rPr>
          <w:rFonts w:hint="cs"/>
          <w:rtl/>
        </w:rPr>
        <w:t>לעניינו, מ</w:t>
      </w:r>
      <w:r w:rsidR="00E55A62">
        <w:rPr>
          <w:rFonts w:hint="cs"/>
          <w:rtl/>
        </w:rPr>
        <w:t>ד</w:t>
      </w:r>
      <w:r>
        <w:rPr>
          <w:rFonts w:hint="cs"/>
          <w:rtl/>
        </w:rPr>
        <w:t xml:space="preserve">ובר בדיון משמעותי שהרי </w:t>
      </w:r>
      <w:r w:rsidR="007828EB">
        <w:rPr>
          <w:rFonts w:hint="cs"/>
          <w:rtl/>
        </w:rPr>
        <w:t>אם יש</w:t>
      </w:r>
      <w:r>
        <w:rPr>
          <w:rFonts w:hint="cs"/>
          <w:rtl/>
        </w:rPr>
        <w:t>נה</w:t>
      </w:r>
      <w:r w:rsidR="007828EB">
        <w:rPr>
          <w:rFonts w:hint="cs"/>
          <w:rtl/>
        </w:rPr>
        <w:t xml:space="preserve"> מצווה על העם היהודי או על מערכת בתי הדין לעזור לאלה שרוצים להצטרף לעם היהודי, אזי עלינו להציע סיוע </w:t>
      </w:r>
      <w:r>
        <w:rPr>
          <w:rFonts w:hint="cs"/>
          <w:rtl/>
        </w:rPr>
        <w:t>ו</w:t>
      </w:r>
      <w:r w:rsidR="007828EB">
        <w:rPr>
          <w:rFonts w:hint="cs"/>
          <w:rtl/>
        </w:rPr>
        <w:t xml:space="preserve">הדרכה למבקשי </w:t>
      </w:r>
      <w:r w:rsidR="006838E6">
        <w:rPr>
          <w:rFonts w:hint="cs"/>
          <w:rtl/>
        </w:rPr>
        <w:t>ה</w:t>
      </w:r>
      <w:r w:rsidR="007828EB">
        <w:rPr>
          <w:rFonts w:hint="cs"/>
          <w:rtl/>
        </w:rPr>
        <w:t>גיור.</w:t>
      </w:r>
    </w:p>
    <w:p w14:paraId="1E596410" w14:textId="77777777" w:rsidR="007A392A" w:rsidRDefault="007A392A" w:rsidP="007A392A">
      <w:pPr>
        <w:pStyle w:val="2"/>
        <w:rPr>
          <w:rtl/>
        </w:rPr>
      </w:pPr>
    </w:p>
    <w:p w14:paraId="2F8B7F7C" w14:textId="4A30D13C" w:rsidR="007828EB" w:rsidRDefault="007828EB" w:rsidP="007A392A">
      <w:pPr>
        <w:pStyle w:val="2"/>
        <w:rPr>
          <w:rtl/>
        </w:rPr>
      </w:pPr>
      <w:r>
        <w:rPr>
          <w:rFonts w:hint="cs"/>
          <w:rtl/>
        </w:rPr>
        <w:t xml:space="preserve">קבלת </w:t>
      </w:r>
      <w:r w:rsidR="002D7249">
        <w:rPr>
          <w:rFonts w:hint="cs"/>
          <w:rtl/>
        </w:rPr>
        <w:t xml:space="preserve">עול </w:t>
      </w:r>
      <w:r>
        <w:rPr>
          <w:rFonts w:hint="cs"/>
          <w:rtl/>
        </w:rPr>
        <w:t>מצוות</w:t>
      </w:r>
    </w:p>
    <w:p w14:paraId="2E213DB7" w14:textId="42168FF0" w:rsidR="007828EB" w:rsidRDefault="00E4473E" w:rsidP="00E4473E">
      <w:pPr>
        <w:rPr>
          <w:rtl/>
        </w:rPr>
      </w:pPr>
      <w:r>
        <w:rPr>
          <w:rFonts w:hint="cs"/>
          <w:rtl/>
        </w:rPr>
        <w:t>כתגובה ל</w:t>
      </w:r>
      <w:r w:rsidR="007828EB">
        <w:rPr>
          <w:rFonts w:hint="cs"/>
          <w:rtl/>
        </w:rPr>
        <w:t xml:space="preserve">גיורים הרבים </w:t>
      </w:r>
      <w:r>
        <w:rPr>
          <w:rFonts w:hint="cs"/>
          <w:rtl/>
        </w:rPr>
        <w:t xml:space="preserve">שנעשו </w:t>
      </w:r>
      <w:r w:rsidR="00A91304">
        <w:rPr>
          <w:rFonts w:hint="cs"/>
          <w:rtl/>
        </w:rPr>
        <w:t>ב</w:t>
      </w:r>
      <w:r w:rsidR="007828EB">
        <w:rPr>
          <w:rFonts w:hint="cs"/>
          <w:rtl/>
        </w:rPr>
        <w:t xml:space="preserve">שנים האחרונות, </w:t>
      </w:r>
      <w:r>
        <w:rPr>
          <w:rFonts w:hint="cs"/>
          <w:rtl/>
        </w:rPr>
        <w:t xml:space="preserve">מתנהל </w:t>
      </w:r>
      <w:r w:rsidR="00A91304">
        <w:rPr>
          <w:rFonts w:hint="cs"/>
          <w:rtl/>
        </w:rPr>
        <w:t xml:space="preserve">בקהילה הדתית </w:t>
      </w:r>
      <w:r>
        <w:rPr>
          <w:rFonts w:hint="cs"/>
          <w:rtl/>
        </w:rPr>
        <w:t xml:space="preserve">ויכוח חריף באשר למידת ההחמרה הנדרשת בתהליך הגיור. הויכוח מתמקד </w:t>
      </w:r>
      <w:r w:rsidR="007828EB">
        <w:rPr>
          <w:rFonts w:hint="cs"/>
          <w:rtl/>
        </w:rPr>
        <w:t>בדריש</w:t>
      </w:r>
      <w:r>
        <w:rPr>
          <w:rFonts w:hint="cs"/>
          <w:rtl/>
        </w:rPr>
        <w:t xml:space="preserve">ה ההלכתית </w:t>
      </w:r>
      <w:r w:rsidR="00F755AE">
        <w:rPr>
          <w:rFonts w:hint="cs"/>
          <w:rtl/>
        </w:rPr>
        <w:t>ל</w:t>
      </w:r>
      <w:r w:rsidR="007828EB">
        <w:rPr>
          <w:rFonts w:hint="cs"/>
          <w:rtl/>
        </w:rPr>
        <w:t xml:space="preserve">קבלת </w:t>
      </w:r>
      <w:r w:rsidR="00F755AE">
        <w:rPr>
          <w:rFonts w:hint="cs"/>
          <w:rtl/>
        </w:rPr>
        <w:t xml:space="preserve">עול </w:t>
      </w:r>
      <w:r w:rsidR="007828EB">
        <w:rPr>
          <w:rFonts w:hint="cs"/>
          <w:rtl/>
        </w:rPr>
        <w:t>מצוות</w:t>
      </w:r>
      <w:r w:rsidR="00F755AE">
        <w:rPr>
          <w:rFonts w:hint="cs"/>
          <w:rtl/>
        </w:rPr>
        <w:t xml:space="preserve"> בתהליך הגיור</w:t>
      </w:r>
      <w:r w:rsidR="007828EB">
        <w:rPr>
          <w:rFonts w:hint="cs"/>
          <w:rtl/>
        </w:rPr>
        <w:t>.</w:t>
      </w:r>
      <w:r w:rsidR="007828EB">
        <w:rPr>
          <w:rStyle w:val="a5"/>
          <w:rtl/>
        </w:rPr>
        <w:footnoteReference w:id="6"/>
      </w:r>
    </w:p>
    <w:p w14:paraId="3536E172" w14:textId="769CAEE5" w:rsidR="007828EB" w:rsidRDefault="007828EB" w:rsidP="007828EB">
      <w:pPr>
        <w:rPr>
          <w:rtl/>
        </w:rPr>
      </w:pPr>
      <w:r>
        <w:rPr>
          <w:rFonts w:hint="cs"/>
          <w:rtl/>
        </w:rPr>
        <w:t>הגמרא מצטטת ברייתא הקובעת כי גוי המבקש להתגייר צריך לקבל את כל מערכת התורה והמצוות</w:t>
      </w:r>
      <w:r w:rsidR="00430D69">
        <w:rPr>
          <w:rFonts w:hint="cs"/>
          <w:rtl/>
        </w:rPr>
        <w:t>:</w:t>
      </w:r>
    </w:p>
    <w:p w14:paraId="0F06496C" w14:textId="6601DB6D" w:rsidR="007828EB" w:rsidRDefault="007828EB" w:rsidP="007828EB">
      <w:pPr>
        <w:ind w:left="720"/>
        <w:rPr>
          <w:rtl/>
        </w:rPr>
      </w:pPr>
      <w:r>
        <w:rPr>
          <w:rFonts w:hint="cs"/>
          <w:rtl/>
        </w:rPr>
        <w:t>ת"ר: הבא לקבל דברי חבירות חוץ מדבר אחד - אין מקבלין אותו, עובד כוכבים שבא לקבל דברי תורה חוץ מדבר אחד - אין מקבלין אותו, ר' יוסי בר' יהודה אומר: אפי' דקדוק אחד מדברי סופרים.</w:t>
      </w:r>
    </w:p>
    <w:p w14:paraId="06C2D71C" w14:textId="244D0B24" w:rsidR="00DE0A32" w:rsidRDefault="00DE0A32" w:rsidP="007828EB">
      <w:pPr>
        <w:ind w:left="720"/>
        <w:rPr>
          <w:rtl/>
        </w:rPr>
      </w:pPr>
      <w:r w:rsidRPr="00DE0A32">
        <w:rPr>
          <w:sz w:val="20"/>
          <w:szCs w:val="20"/>
          <w:rtl/>
        </w:rPr>
        <w:tab/>
      </w:r>
      <w:r w:rsidRPr="00DE0A32">
        <w:rPr>
          <w:rFonts w:hint="cs"/>
          <w:sz w:val="20"/>
          <w:szCs w:val="20"/>
          <w:rtl/>
        </w:rPr>
        <w:t>(בכורות ל ע"ב)</w:t>
      </w:r>
      <w:r>
        <w:rPr>
          <w:rFonts w:hint="cs"/>
          <w:rtl/>
        </w:rPr>
        <w:t>.</w:t>
      </w:r>
    </w:p>
    <w:p w14:paraId="252061A1" w14:textId="7DD549C2" w:rsidR="007828EB" w:rsidRDefault="00430D69" w:rsidP="007828EB">
      <w:pPr>
        <w:rPr>
          <w:rtl/>
        </w:rPr>
      </w:pPr>
      <w:r>
        <w:rPr>
          <w:rFonts w:hint="cs"/>
          <w:rtl/>
        </w:rPr>
        <w:t>ממילא</w:t>
      </w:r>
      <w:r w:rsidR="007828EB">
        <w:rPr>
          <w:rFonts w:hint="cs"/>
          <w:rtl/>
        </w:rPr>
        <w:t>, הליך הגיור מחייב את המתגייר לקבל את עול המצוות</w:t>
      </w:r>
      <w:r>
        <w:rPr>
          <w:rFonts w:hint="cs"/>
          <w:rtl/>
        </w:rPr>
        <w:t xml:space="preserve">. עד </w:t>
      </w:r>
      <w:r w:rsidR="008A2476">
        <w:rPr>
          <w:rFonts w:hint="cs"/>
          <w:rtl/>
        </w:rPr>
        <w:t>כ</w:t>
      </w:r>
      <w:r>
        <w:rPr>
          <w:rFonts w:hint="cs"/>
          <w:rtl/>
        </w:rPr>
        <w:t>די ש</w:t>
      </w:r>
      <w:r w:rsidR="007828EB">
        <w:rPr>
          <w:rFonts w:hint="cs"/>
          <w:rtl/>
        </w:rPr>
        <w:t>כישלון בכך הופך את הגיור ללא תקף. אף על פי שדעות רבות טענו כי אין זה ברור, נראה כי הנוהג המקובל היום הוא ללכת אחרי פסיקתו של הרב יוסף קארו, המבדיל בין לכתחילה לבין בדיעבד</w:t>
      </w:r>
      <w:r>
        <w:rPr>
          <w:rFonts w:hint="cs"/>
          <w:rtl/>
        </w:rPr>
        <w:t>:</w:t>
      </w:r>
    </w:p>
    <w:p w14:paraId="5C1023D9" w14:textId="77777777" w:rsidR="007828EB" w:rsidRDefault="007828EB" w:rsidP="007828EB">
      <w:pPr>
        <w:ind w:left="720"/>
        <w:rPr>
          <w:rtl/>
        </w:rPr>
      </w:pPr>
      <w:r>
        <w:rPr>
          <w:rFonts w:hint="cs"/>
          <w:rtl/>
        </w:rPr>
        <w:t xml:space="preserve">כל ענייני הגר, בין להודיעו המצות לקבלם בין המילה בין הטבילה, צריך שיהיו בג' הכשרים לדון, וביום (תוס' ורא"ש פ' החולץ). מיהו דוקא לכתחלה, אבל בדיעבד אם לא מל או טבל אלא בפני ב' (או קרובים) (הגהות מרדכי) ובלילה, אפילו לא טבל לשם גרות, אלא איש שטבל לקריו ואשה שטבלה לנדתה, הוי גר ומותר בישראלית, </w:t>
      </w:r>
      <w:r w:rsidRPr="00430D69">
        <w:rPr>
          <w:rFonts w:hint="cs"/>
          <w:u w:val="single"/>
          <w:rtl/>
        </w:rPr>
        <w:t>חוץ מקבלת המצות שמעכבת אם אינה ביום ובשלשה</w:t>
      </w:r>
      <w:r>
        <w:rPr>
          <w:rFonts w:hint="cs"/>
          <w:rtl/>
        </w:rPr>
        <w:t xml:space="preserve">. </w:t>
      </w:r>
    </w:p>
    <w:p w14:paraId="0A1D4ADC" w14:textId="6DE785B8" w:rsidR="007828EB" w:rsidRDefault="007828EB" w:rsidP="007828EB">
      <w:pPr>
        <w:ind w:left="720"/>
        <w:rPr>
          <w:rtl/>
        </w:rPr>
      </w:pPr>
      <w:r>
        <w:rPr>
          <w:rFonts w:hint="cs"/>
          <w:rtl/>
        </w:rPr>
        <w:t xml:space="preserve">ולהרי"ף ולהרמב"ם, אפילו בדיעבד שטבל או מל בפני שנים או בלילה, מעכב, ואסור </w:t>
      </w:r>
      <w:r>
        <w:rPr>
          <w:rFonts w:hint="cs"/>
          <w:rtl/>
        </w:rPr>
        <w:t>בישראלית, אבל אם נשא ישראלית והוליד ממנה בן, לא פסלינן ליה.</w:t>
      </w:r>
    </w:p>
    <w:p w14:paraId="37A20B98" w14:textId="1A3F31F1" w:rsidR="00DE0A32" w:rsidRDefault="00DE0A32" w:rsidP="007828EB">
      <w:pPr>
        <w:ind w:left="720"/>
        <w:rPr>
          <w:rtl/>
        </w:rPr>
      </w:pPr>
      <w:r w:rsidRPr="00DE0A32">
        <w:rPr>
          <w:sz w:val="20"/>
          <w:szCs w:val="20"/>
          <w:rtl/>
        </w:rPr>
        <w:tab/>
      </w:r>
      <w:r w:rsidRPr="00DE0A32">
        <w:rPr>
          <w:rFonts w:hint="cs"/>
          <w:sz w:val="20"/>
          <w:szCs w:val="20"/>
          <w:rtl/>
        </w:rPr>
        <w:t>(שו"ע יו"ד סי' רסח, ג)</w:t>
      </w:r>
      <w:r>
        <w:rPr>
          <w:rFonts w:hint="cs"/>
          <w:rtl/>
        </w:rPr>
        <w:t>.</w:t>
      </w:r>
    </w:p>
    <w:p w14:paraId="64CFE5BE" w14:textId="28939621" w:rsidR="007828EB" w:rsidRDefault="007828EB" w:rsidP="00430D69">
      <w:pPr>
        <w:rPr>
          <w:rtl/>
        </w:rPr>
      </w:pPr>
      <w:r>
        <w:rPr>
          <w:rFonts w:hint="cs"/>
          <w:rtl/>
        </w:rPr>
        <w:t>בין הפוסקים מתקיי</w:t>
      </w:r>
      <w:r w:rsidR="00430D69">
        <w:rPr>
          <w:rFonts w:hint="cs"/>
          <w:rtl/>
        </w:rPr>
        <w:t>מת</w:t>
      </w:r>
      <w:r>
        <w:rPr>
          <w:rFonts w:hint="cs"/>
          <w:rtl/>
        </w:rPr>
        <w:t xml:space="preserve"> מחלוקת כיצד להבין את עמדתו של הרמב"ם בעניין זה.</w:t>
      </w:r>
      <w:r w:rsidR="00430D69">
        <w:rPr>
          <w:rFonts w:hint="cs"/>
          <w:rtl/>
        </w:rPr>
        <w:t xml:space="preserve"> </w:t>
      </w:r>
      <w:r>
        <w:rPr>
          <w:rFonts w:hint="cs"/>
          <w:rtl/>
        </w:rPr>
        <w:t xml:space="preserve">מצד אחד, הרמב"ם כותב במקומות שונים </w:t>
      </w:r>
      <w:r w:rsidR="00430D69">
        <w:rPr>
          <w:rFonts w:hint="cs"/>
          <w:rtl/>
        </w:rPr>
        <w:t xml:space="preserve">במפורש </w:t>
      </w:r>
      <w:r>
        <w:rPr>
          <w:rFonts w:hint="cs"/>
          <w:rtl/>
        </w:rPr>
        <w:t xml:space="preserve">כי קבלת </w:t>
      </w:r>
      <w:r w:rsidR="00212F2A">
        <w:rPr>
          <w:rFonts w:hint="cs"/>
          <w:rtl/>
        </w:rPr>
        <w:t xml:space="preserve">עול </w:t>
      </w:r>
      <w:r>
        <w:rPr>
          <w:rFonts w:hint="cs"/>
          <w:rtl/>
        </w:rPr>
        <w:t>מצוות היא אכן תנאי מוקדם לגיור:</w:t>
      </w:r>
    </w:p>
    <w:p w14:paraId="046D320D" w14:textId="02C7D9A9" w:rsidR="00430D69" w:rsidRDefault="007828EB" w:rsidP="00430D69">
      <w:pPr>
        <w:ind w:left="720"/>
        <w:rPr>
          <w:rtl/>
        </w:rPr>
      </w:pPr>
      <w:r>
        <w:rPr>
          <w:rFonts w:hint="cs"/>
          <w:rtl/>
        </w:rPr>
        <w:t>בזמן הזה אפילו קיבל עליו כל התורה כולה חוץ מדקדוק אחד אין מקבלין אותו</w:t>
      </w:r>
      <w:r w:rsidR="00430D69">
        <w:rPr>
          <w:rFonts w:hint="cs"/>
          <w:rtl/>
        </w:rPr>
        <w:t>.</w:t>
      </w:r>
    </w:p>
    <w:p w14:paraId="47F5CB63" w14:textId="25611E5E" w:rsidR="00430D69" w:rsidRDefault="00430D69" w:rsidP="00430D69">
      <w:pPr>
        <w:ind w:left="720"/>
        <w:rPr>
          <w:rtl/>
        </w:rPr>
      </w:pPr>
      <w:r w:rsidRPr="00430D69">
        <w:rPr>
          <w:sz w:val="20"/>
          <w:szCs w:val="20"/>
          <w:rtl/>
        </w:rPr>
        <w:tab/>
      </w:r>
      <w:r w:rsidRPr="00430D69">
        <w:rPr>
          <w:rFonts w:hint="cs"/>
          <w:sz w:val="20"/>
          <w:szCs w:val="20"/>
          <w:rtl/>
        </w:rPr>
        <w:t>(</w:t>
      </w:r>
      <w:r>
        <w:rPr>
          <w:rFonts w:hint="cs"/>
          <w:sz w:val="20"/>
          <w:szCs w:val="20"/>
          <w:rtl/>
        </w:rPr>
        <w:t xml:space="preserve">הלכות </w:t>
      </w:r>
      <w:r w:rsidRPr="00430D69">
        <w:rPr>
          <w:rFonts w:hint="cs"/>
          <w:sz w:val="20"/>
          <w:szCs w:val="20"/>
          <w:rtl/>
        </w:rPr>
        <w:t>איסורי ביאה פי"ד, ה"ח)</w:t>
      </w:r>
      <w:r>
        <w:rPr>
          <w:rFonts w:hint="cs"/>
          <w:rtl/>
        </w:rPr>
        <w:t>.</w:t>
      </w:r>
    </w:p>
    <w:p w14:paraId="40479819" w14:textId="77777777" w:rsidR="00430D69" w:rsidRDefault="007828EB" w:rsidP="00430D69">
      <w:pPr>
        <w:ind w:left="720"/>
        <w:rPr>
          <w:rtl/>
        </w:rPr>
      </w:pPr>
      <w:r>
        <w:rPr>
          <w:rFonts w:hint="cs"/>
          <w:rtl/>
        </w:rPr>
        <w:t>כשירצה העכו"ם להכנס לברית ולהסתופף תחת כנפי השכינה ויקבל עליו עול תורה.</w:t>
      </w:r>
    </w:p>
    <w:p w14:paraId="23C26D90" w14:textId="7CB52E44" w:rsidR="00430D69" w:rsidRDefault="00430D69" w:rsidP="00430D69">
      <w:pPr>
        <w:ind w:left="720"/>
        <w:rPr>
          <w:rtl/>
        </w:rPr>
      </w:pPr>
      <w:r w:rsidRPr="00430D69">
        <w:rPr>
          <w:sz w:val="20"/>
          <w:szCs w:val="20"/>
          <w:rtl/>
        </w:rPr>
        <w:tab/>
      </w:r>
      <w:r w:rsidRPr="00430D69">
        <w:rPr>
          <w:rFonts w:hint="cs"/>
          <w:sz w:val="20"/>
          <w:szCs w:val="20"/>
          <w:rtl/>
        </w:rPr>
        <w:t>(שם, פי"ד ה"ד)</w:t>
      </w:r>
      <w:r>
        <w:rPr>
          <w:rFonts w:hint="cs"/>
          <w:rtl/>
        </w:rPr>
        <w:t>.</w:t>
      </w:r>
    </w:p>
    <w:p w14:paraId="67026CEC" w14:textId="77777777" w:rsidR="00430D69" w:rsidRDefault="007828EB" w:rsidP="00430D69">
      <w:pPr>
        <w:ind w:firstLine="720"/>
        <w:rPr>
          <w:rtl/>
        </w:rPr>
      </w:pPr>
      <w:r>
        <w:rPr>
          <w:rFonts w:hint="cs"/>
          <w:rtl/>
        </w:rPr>
        <w:t>או יהיה גר צדק ויקבל כל המצות.</w:t>
      </w:r>
    </w:p>
    <w:p w14:paraId="67D48220" w14:textId="43199136" w:rsidR="00430D69" w:rsidRDefault="00430D69" w:rsidP="00430D69">
      <w:pPr>
        <w:ind w:firstLine="720"/>
        <w:rPr>
          <w:rtl/>
        </w:rPr>
      </w:pPr>
      <w:r w:rsidRPr="00430D69">
        <w:rPr>
          <w:sz w:val="20"/>
          <w:szCs w:val="20"/>
          <w:rtl/>
        </w:rPr>
        <w:tab/>
      </w:r>
      <w:r w:rsidRPr="00430D69">
        <w:rPr>
          <w:rFonts w:hint="cs"/>
          <w:sz w:val="20"/>
          <w:szCs w:val="20"/>
          <w:rtl/>
        </w:rPr>
        <w:t>(הלכות מלכים פ"י, ה"ט)</w:t>
      </w:r>
      <w:r>
        <w:rPr>
          <w:rFonts w:hint="cs"/>
          <w:rtl/>
        </w:rPr>
        <w:t>.</w:t>
      </w:r>
    </w:p>
    <w:p w14:paraId="23FCE840" w14:textId="3BAC2D8E" w:rsidR="007828EB" w:rsidRDefault="007828EB" w:rsidP="007828EB">
      <w:pPr>
        <w:rPr>
          <w:rtl/>
        </w:rPr>
      </w:pPr>
      <w:r>
        <w:rPr>
          <w:rFonts w:hint="cs"/>
          <w:rtl/>
        </w:rPr>
        <w:t xml:space="preserve">לעומת זאת, בהלכה דלהלן נראה שהוא רומז לכך כי בדיעבד קבלת </w:t>
      </w:r>
      <w:r w:rsidR="00212F2A">
        <w:rPr>
          <w:rFonts w:hint="cs"/>
          <w:rtl/>
        </w:rPr>
        <w:t xml:space="preserve">עול </w:t>
      </w:r>
      <w:r>
        <w:rPr>
          <w:rFonts w:hint="cs"/>
          <w:rtl/>
        </w:rPr>
        <w:t>מצוות איננה דרישה הכרחית לגיור:</w:t>
      </w:r>
    </w:p>
    <w:p w14:paraId="5595B305" w14:textId="32C8FD8C" w:rsidR="007828EB" w:rsidRDefault="007828EB" w:rsidP="007828EB">
      <w:pPr>
        <w:ind w:left="720"/>
        <w:rPr>
          <w:rtl/>
        </w:rPr>
      </w:pPr>
      <w:r>
        <w:rPr>
          <w:rFonts w:hint="cs"/>
          <w:rtl/>
        </w:rPr>
        <w:t xml:space="preserve">גר שלא בדקו אחריו או שלא הודיעוהו המצות ועונשן ומל וטבל בפני ג' הדיוטות הרי זה גר, אפילו נודע שבשביל דבר הוא מתגייר הואיל ומל וטבל יצא מכלל העכו"ם וחוששין לו עד שיתבאר צדקותו. </w:t>
      </w:r>
    </w:p>
    <w:p w14:paraId="0E1E52C2" w14:textId="32C7B71F" w:rsidR="00DE0A32" w:rsidRDefault="00DE0A32" w:rsidP="007828EB">
      <w:pPr>
        <w:ind w:left="720"/>
        <w:rPr>
          <w:rtl/>
        </w:rPr>
      </w:pPr>
      <w:r w:rsidRPr="00DE0A32">
        <w:rPr>
          <w:sz w:val="20"/>
          <w:szCs w:val="20"/>
          <w:rtl/>
        </w:rPr>
        <w:tab/>
      </w:r>
      <w:r w:rsidRPr="00DE0A32">
        <w:rPr>
          <w:rFonts w:hint="cs"/>
          <w:sz w:val="20"/>
          <w:szCs w:val="20"/>
          <w:rtl/>
        </w:rPr>
        <w:t>(הלכות איסורי ביאה פי"ג הי"ז)</w:t>
      </w:r>
      <w:r>
        <w:rPr>
          <w:rFonts w:hint="cs"/>
          <w:rtl/>
        </w:rPr>
        <w:t>.</w:t>
      </w:r>
    </w:p>
    <w:p w14:paraId="6B01B6E8" w14:textId="4320A854" w:rsidR="007828EB" w:rsidRDefault="007828EB" w:rsidP="007828EB">
      <w:pPr>
        <w:rPr>
          <w:rtl/>
        </w:rPr>
      </w:pPr>
      <w:r>
        <w:rPr>
          <w:rFonts w:hint="cs"/>
          <w:rtl/>
        </w:rPr>
        <w:t xml:space="preserve">רבים מצטטים את הרב הראשי הספרדי, הרב בן-ציון עוזיאל, כדעה היחידה </w:t>
      </w:r>
      <w:r w:rsidR="00A57B56">
        <w:rPr>
          <w:rFonts w:hint="cs"/>
          <w:rtl/>
        </w:rPr>
        <w:t>הגורסת ש</w:t>
      </w:r>
      <w:r>
        <w:rPr>
          <w:rFonts w:hint="cs"/>
          <w:rtl/>
        </w:rPr>
        <w:t xml:space="preserve">יש ליידע את המתגייר הצפוי על מצוות, אך </w:t>
      </w:r>
      <w:r w:rsidR="00A57B56">
        <w:rPr>
          <w:rFonts w:hint="cs"/>
          <w:rtl/>
        </w:rPr>
        <w:t xml:space="preserve">אין הכרח לדרוש ממנו </w:t>
      </w:r>
      <w:r>
        <w:rPr>
          <w:rFonts w:hint="cs"/>
          <w:rtl/>
        </w:rPr>
        <w:t>להתחייב לקיומם</w:t>
      </w:r>
      <w:r w:rsidR="00A57B56">
        <w:rPr>
          <w:rFonts w:hint="cs"/>
          <w:rtl/>
        </w:rPr>
        <w:t>.</w:t>
      </w:r>
      <w:r>
        <w:rPr>
          <w:rFonts w:hint="cs"/>
          <w:rtl/>
        </w:rPr>
        <w:t xml:space="preserve"> כך שקבלת </w:t>
      </w:r>
      <w:r w:rsidR="00212F2A">
        <w:rPr>
          <w:rFonts w:hint="cs"/>
          <w:rtl/>
        </w:rPr>
        <w:t xml:space="preserve">עול </w:t>
      </w:r>
      <w:r>
        <w:rPr>
          <w:rFonts w:hint="cs"/>
          <w:rtl/>
        </w:rPr>
        <w:t xml:space="preserve">מצוות </w:t>
      </w:r>
      <w:r w:rsidR="00A57B56">
        <w:rPr>
          <w:rFonts w:hint="cs"/>
          <w:rtl/>
        </w:rPr>
        <w:t>אינה נדרשת אף מ</w:t>
      </w:r>
      <w:r>
        <w:rPr>
          <w:rFonts w:hint="cs"/>
          <w:rtl/>
        </w:rPr>
        <w:t>לכתחילה:</w:t>
      </w:r>
    </w:p>
    <w:p w14:paraId="22C09262" w14:textId="77777777" w:rsidR="007828EB" w:rsidRDefault="007828EB" w:rsidP="007828EB">
      <w:pPr>
        <w:ind w:left="720"/>
        <w:rPr>
          <w:rtl/>
        </w:rPr>
      </w:pPr>
      <w:r>
        <w:rPr>
          <w:rFonts w:hint="cs"/>
          <w:rtl/>
        </w:rPr>
        <w:t xml:space="preserve">תדע עוד, שהרי בגוי הבא להתגייר מודיעים אותו עיקרי הדת שהוא יחוד ה' ואיסור ע"ז ומאריכין עמו בדבר זה ואלו בקבלת המצות מודיעין אותו מקצת מצות קלות וחמורות ומודיעין אותו מקצת עונשים של מצות שאומרים לו קודם שבאת למדה זו אכלת חלב אי אתה ענוש כרת ואין מרבין עליו ואין מדקדקין עליו להודיעו כל דקדוקי עונשין וכו' דשמא כוונתו לשמים (סי' רס"ח סעיף ב' וש"ך ס"ק ה'). </w:t>
      </w:r>
    </w:p>
    <w:p w14:paraId="6C2C5656" w14:textId="77777777" w:rsidR="007828EB" w:rsidRDefault="007828EB" w:rsidP="007828EB">
      <w:pPr>
        <w:ind w:left="720"/>
        <w:rPr>
          <w:rtl/>
        </w:rPr>
      </w:pPr>
      <w:r>
        <w:rPr>
          <w:rFonts w:hint="cs"/>
          <w:rtl/>
        </w:rPr>
        <w:lastRenderedPageBreak/>
        <w:t>מכאן מפורש יוצא שאין דורשין ממנו לקיים המצות ואף לא צריך שבית דין ידעו שיקיים אותן, דאל"כ לא יתקבלו גרים בישראל דמי יערוב שגוי זה יהיה נאמן לכל מצות התורה אלא מה שמודיעין לו מקצת מצות הוא כדי שאם ירצה יפרוש וכדי שלא יוכל לומר אח"כ אילו ידעתי לא הייתי מתגייר וזהו לכתחלה אבל בדיעבד אם לא הודיעוהו אינו מעכב (ש"ך שם סק"ג). מכל האמור למדנו: שאין תנאי קיום המצות מעכב את הגרות אפילו לכתחלה.</w:t>
      </w:r>
      <w:r>
        <w:rPr>
          <w:rStyle w:val="a5"/>
          <w:rtl/>
        </w:rPr>
        <w:footnoteReference w:id="7"/>
      </w:r>
    </w:p>
    <w:p w14:paraId="7BF8FFF3" w14:textId="77777777" w:rsidR="007828EB" w:rsidRDefault="007828EB" w:rsidP="007828EB">
      <w:pPr>
        <w:rPr>
          <w:rtl/>
        </w:rPr>
      </w:pPr>
    </w:p>
    <w:p w14:paraId="1A7FFDE6" w14:textId="77777777" w:rsidR="007828EB" w:rsidRDefault="007828EB" w:rsidP="00A3189C">
      <w:pPr>
        <w:pStyle w:val="2"/>
        <w:rPr>
          <w:rtl/>
        </w:rPr>
      </w:pPr>
      <w:r>
        <w:rPr>
          <w:rFonts w:hint="cs"/>
          <w:rtl/>
        </w:rPr>
        <w:t>אינטרסים "לאומיים"</w:t>
      </w:r>
    </w:p>
    <w:p w14:paraId="0AE4C810" w14:textId="07FEB20A" w:rsidR="007828EB" w:rsidRDefault="007828EB" w:rsidP="007828EB">
      <w:pPr>
        <w:rPr>
          <w:rtl/>
        </w:rPr>
      </w:pPr>
      <w:r>
        <w:rPr>
          <w:rFonts w:hint="cs"/>
          <w:rtl/>
        </w:rPr>
        <w:t>הרב ישראל רוזן</w:t>
      </w:r>
      <w:r w:rsidR="00A3189C">
        <w:rPr>
          <w:rFonts w:hint="cs"/>
          <w:rtl/>
        </w:rPr>
        <w:t xml:space="preserve"> זצ"ל</w:t>
      </w:r>
      <w:r>
        <w:rPr>
          <w:rFonts w:hint="cs"/>
          <w:rtl/>
        </w:rPr>
        <w:t xml:space="preserve">, מונה </w:t>
      </w:r>
      <w:r w:rsidR="00A3189C">
        <w:rPr>
          <w:rFonts w:hint="cs"/>
          <w:rtl/>
        </w:rPr>
        <w:t xml:space="preserve">בעבר </w:t>
      </w:r>
      <w:r>
        <w:rPr>
          <w:rFonts w:hint="cs"/>
          <w:rtl/>
        </w:rPr>
        <w:t xml:space="preserve">לעמוד בראש מרכז הגיור של הרבנות הראשית. </w:t>
      </w:r>
      <w:r w:rsidR="00A3189C">
        <w:rPr>
          <w:rFonts w:hint="cs"/>
          <w:rtl/>
        </w:rPr>
        <w:t xml:space="preserve">בין השנים </w:t>
      </w:r>
      <w:r>
        <w:rPr>
          <w:rFonts w:hint="cs"/>
          <w:rtl/>
        </w:rPr>
        <w:t>1995–2011</w:t>
      </w:r>
      <w:r w:rsidR="00A3189C">
        <w:rPr>
          <w:rFonts w:hint="cs"/>
          <w:rtl/>
        </w:rPr>
        <w:t xml:space="preserve"> כיהן</w:t>
      </w:r>
      <w:r w:rsidR="00E72DE8">
        <w:rPr>
          <w:rFonts w:hint="cs"/>
          <w:rtl/>
        </w:rPr>
        <w:t xml:space="preserve"> שם</w:t>
      </w:r>
      <w:r w:rsidR="00A3189C">
        <w:rPr>
          <w:rFonts w:hint="cs"/>
          <w:rtl/>
        </w:rPr>
        <w:t xml:space="preserve"> הרב רוזן כמנהל ודיין</w:t>
      </w:r>
      <w:r>
        <w:rPr>
          <w:rFonts w:hint="cs"/>
          <w:rtl/>
        </w:rPr>
        <w:t xml:space="preserve">. לטענתו, הנוהג במסורת היהודית תמיד </w:t>
      </w:r>
      <w:r w:rsidR="00A3189C">
        <w:rPr>
          <w:rFonts w:hint="cs"/>
          <w:rtl/>
        </w:rPr>
        <w:t>היה</w:t>
      </w:r>
      <w:r w:rsidR="00851865">
        <w:rPr>
          <w:rFonts w:hint="cs"/>
          <w:rtl/>
        </w:rPr>
        <w:t xml:space="preserve"> </w:t>
      </w:r>
      <w:r w:rsidR="00E72DE8">
        <w:rPr>
          <w:rFonts w:hint="cs"/>
          <w:rtl/>
        </w:rPr>
        <w:t>שמבלי</w:t>
      </w:r>
      <w:r>
        <w:rPr>
          <w:rFonts w:hint="cs"/>
          <w:rtl/>
        </w:rPr>
        <w:t xml:space="preserve"> קבלת מצוות הגיור אינו תקף. </w:t>
      </w:r>
      <w:r w:rsidR="00851865">
        <w:rPr>
          <w:rFonts w:hint="cs"/>
          <w:rtl/>
        </w:rPr>
        <w:t>יתרה מזאת</w:t>
      </w:r>
      <w:r>
        <w:rPr>
          <w:rFonts w:hint="cs"/>
          <w:rtl/>
        </w:rPr>
        <w:t xml:space="preserve">, הוא טוען שהרב עוזיאל לא הובן כראוי, </w:t>
      </w:r>
      <w:r w:rsidR="00851865">
        <w:rPr>
          <w:rFonts w:hint="cs"/>
          <w:rtl/>
        </w:rPr>
        <w:t xml:space="preserve">ואף </w:t>
      </w:r>
      <w:r>
        <w:rPr>
          <w:rFonts w:hint="cs"/>
          <w:rtl/>
        </w:rPr>
        <w:t xml:space="preserve">הוא </w:t>
      </w:r>
      <w:r w:rsidR="00E72DE8">
        <w:rPr>
          <w:rFonts w:hint="cs"/>
          <w:rtl/>
        </w:rPr>
        <w:t xml:space="preserve">עצמו </w:t>
      </w:r>
      <w:r>
        <w:rPr>
          <w:rFonts w:hint="cs"/>
          <w:rtl/>
        </w:rPr>
        <w:t>לא טען אחרת.</w:t>
      </w:r>
      <w:r>
        <w:rPr>
          <w:rStyle w:val="a5"/>
          <w:rtl/>
        </w:rPr>
        <w:footnoteReference w:id="8"/>
      </w:r>
    </w:p>
    <w:p w14:paraId="5DC92091" w14:textId="28BF31E4" w:rsidR="007828EB" w:rsidRDefault="00851865" w:rsidP="007828EB">
      <w:pPr>
        <w:rPr>
          <w:rtl/>
        </w:rPr>
      </w:pPr>
      <w:r>
        <w:rPr>
          <w:rFonts w:hint="cs"/>
          <w:rtl/>
        </w:rPr>
        <w:t>למרות זאת</w:t>
      </w:r>
      <w:r w:rsidR="007828EB">
        <w:rPr>
          <w:rFonts w:hint="cs"/>
          <w:rtl/>
        </w:rPr>
        <w:t xml:space="preserve">, טוען </w:t>
      </w:r>
      <w:r>
        <w:rPr>
          <w:rFonts w:hint="cs"/>
          <w:rtl/>
        </w:rPr>
        <w:t xml:space="preserve">הרב רוזן </w:t>
      </w:r>
      <w:r w:rsidR="007828EB">
        <w:rPr>
          <w:rFonts w:hint="cs"/>
          <w:rtl/>
        </w:rPr>
        <w:t>כי בזמנים מיוחדים אלה של קיבוץ גלויות, יש מקום להקלות במסגרת ההלכה. לדוגמה, הוא מצטט את דעתו של מנהיג התורה הגדול הרב חיים עוזר גרודזנסקי (1863–1940):</w:t>
      </w:r>
    </w:p>
    <w:p w14:paraId="19B96C0A" w14:textId="42CE07A8" w:rsidR="007828EB" w:rsidRDefault="007828EB" w:rsidP="007828EB">
      <w:pPr>
        <w:ind w:left="720"/>
        <w:rPr>
          <w:rtl/>
        </w:rPr>
      </w:pPr>
      <w:r>
        <w:rPr>
          <w:rFonts w:hint="cs"/>
          <w:rtl/>
        </w:rPr>
        <w:t>ולבד זה נראה דדין זה דנכרי שבא להתגייר ולקבל עליו כל המצות חוץ מדקדוק אחד מד"ס דאין מקבלין אותו, היינו במתנה שלא לקבל ושיהי' מותר לו דבר זה מן הדין, בזה אין מקבלים אותו דאין שיור ותנאי בגירות ואין גירות לחצאין, אבל במי שמקבל עליו כל המצות, רק שבדעתו לעבור לתיאבון אין זה חסרון בדין קבלת המצות.</w:t>
      </w:r>
    </w:p>
    <w:p w14:paraId="02532443" w14:textId="60512F74" w:rsidR="00DE0A32" w:rsidRDefault="00DE0A32" w:rsidP="007828EB">
      <w:pPr>
        <w:ind w:left="720"/>
        <w:rPr>
          <w:rtl/>
        </w:rPr>
      </w:pPr>
      <w:r w:rsidRPr="00DE0A32">
        <w:rPr>
          <w:sz w:val="20"/>
          <w:szCs w:val="20"/>
          <w:rtl/>
        </w:rPr>
        <w:tab/>
      </w:r>
      <w:r w:rsidRPr="00DE0A32">
        <w:rPr>
          <w:rFonts w:hint="cs"/>
          <w:sz w:val="20"/>
          <w:szCs w:val="20"/>
          <w:rtl/>
        </w:rPr>
        <w:t>(שו"ת אחיעזר ח"ג, סי' כו)</w:t>
      </w:r>
      <w:r>
        <w:rPr>
          <w:rFonts w:hint="cs"/>
          <w:rtl/>
        </w:rPr>
        <w:t>.</w:t>
      </w:r>
    </w:p>
    <w:p w14:paraId="384AFDC1" w14:textId="37F219F5" w:rsidR="007828EB" w:rsidRDefault="007828EB" w:rsidP="007828EB">
      <w:pPr>
        <w:rPr>
          <w:rtl/>
        </w:rPr>
      </w:pPr>
      <w:r>
        <w:rPr>
          <w:rFonts w:hint="cs"/>
          <w:rtl/>
        </w:rPr>
        <w:t xml:space="preserve">הרב רוזן טוען כי רק אם בתי הדין מבינים, ללא כל ספק, כי אין לגר כוונה לקיים את המצוות, </w:t>
      </w:r>
      <w:r w:rsidR="00C96F77">
        <w:rPr>
          <w:rFonts w:hint="cs"/>
          <w:rtl/>
        </w:rPr>
        <w:t xml:space="preserve">רק </w:t>
      </w:r>
      <w:r>
        <w:rPr>
          <w:rFonts w:hint="cs"/>
          <w:rtl/>
        </w:rPr>
        <w:t>אז הגיור פסול</w:t>
      </w:r>
      <w:r w:rsidR="00C96F77">
        <w:rPr>
          <w:rFonts w:hint="cs"/>
          <w:rtl/>
        </w:rPr>
        <w:t>.</w:t>
      </w:r>
      <w:r>
        <w:rPr>
          <w:rFonts w:hint="cs"/>
          <w:rtl/>
        </w:rPr>
        <w:t xml:space="preserve"> </w:t>
      </w:r>
      <w:r w:rsidR="00C96F77">
        <w:rPr>
          <w:rFonts w:hint="cs"/>
          <w:rtl/>
        </w:rPr>
        <w:t xml:space="preserve">כלומר, כל עוד </w:t>
      </w:r>
      <w:r>
        <w:rPr>
          <w:rFonts w:hint="cs"/>
          <w:rtl/>
        </w:rPr>
        <w:t xml:space="preserve">המתגייר טוען </w:t>
      </w:r>
      <w:r w:rsidR="00C96F77">
        <w:rPr>
          <w:rFonts w:hint="cs"/>
          <w:rtl/>
        </w:rPr>
        <w:t>שמקבל על עצמו עול מצוות</w:t>
      </w:r>
      <w:r>
        <w:rPr>
          <w:rFonts w:hint="cs"/>
          <w:rtl/>
        </w:rPr>
        <w:t>, אין לבית הדין סיבה לחשוב אחרת.</w:t>
      </w:r>
    </w:p>
    <w:p w14:paraId="0C1F1A77" w14:textId="598AC4CE" w:rsidR="00316611" w:rsidRDefault="007828EB" w:rsidP="007828EB">
      <w:pPr>
        <w:rPr>
          <w:rtl/>
        </w:rPr>
      </w:pPr>
      <w:r>
        <w:rPr>
          <w:rFonts w:hint="cs"/>
          <w:rtl/>
        </w:rPr>
        <w:t xml:space="preserve">הוא </w:t>
      </w:r>
      <w:r w:rsidR="00316611">
        <w:rPr>
          <w:rFonts w:hint="cs"/>
          <w:rtl/>
        </w:rPr>
        <w:t>מוסיף שמטרת התהליך איננה לערער את המתגייר או להטיל ספק בכוונותיו. הגמרא אמנם מציינת שיש לבדוק אם כוונתיו לשם שמים, אך ודאי שלא ליצור עימות. על דייני בית הדין מוטלת האחריות לסייע לגרים להצטרף ליהדות ולא למנוע מהם זאת.</w:t>
      </w:r>
    </w:p>
    <w:p w14:paraId="546C15C7" w14:textId="77A37C47" w:rsidR="007828EB" w:rsidRDefault="00CA5590" w:rsidP="007828EB">
      <w:pPr>
        <w:rPr>
          <w:rtl/>
        </w:rPr>
      </w:pPr>
      <w:r>
        <w:rPr>
          <w:rFonts w:hint="cs"/>
          <w:rtl/>
        </w:rPr>
        <w:t xml:space="preserve">גם </w:t>
      </w:r>
      <w:r w:rsidR="007828EB">
        <w:rPr>
          <w:rFonts w:hint="cs"/>
          <w:rtl/>
        </w:rPr>
        <w:t>רבנים אחרים הדגישו באופן דומה את נושא האחריות הלאומית</w:t>
      </w:r>
      <w:r>
        <w:rPr>
          <w:rFonts w:hint="cs"/>
          <w:rtl/>
        </w:rPr>
        <w:t>.</w:t>
      </w:r>
      <w:r w:rsidR="007828EB">
        <w:rPr>
          <w:rFonts w:hint="cs"/>
          <w:rtl/>
        </w:rPr>
        <w:t xml:space="preserve"> </w:t>
      </w:r>
      <w:r>
        <w:rPr>
          <w:rFonts w:hint="cs"/>
          <w:rtl/>
        </w:rPr>
        <w:t>הטענה המשותפת להם היא ש</w:t>
      </w:r>
      <w:r w:rsidR="007828EB">
        <w:rPr>
          <w:rFonts w:hint="cs"/>
          <w:rtl/>
        </w:rPr>
        <w:t xml:space="preserve">האירועים המופלאים של שובם של יהודים </w:t>
      </w:r>
      <w:r w:rsidR="00CA3FB5">
        <w:rPr>
          <w:rFonts w:hint="cs"/>
          <w:rtl/>
        </w:rPr>
        <w:t xml:space="preserve">רבים </w:t>
      </w:r>
      <w:r w:rsidR="007828EB">
        <w:rPr>
          <w:rFonts w:hint="cs"/>
          <w:rtl/>
        </w:rPr>
        <w:t>לארץ ישראל</w:t>
      </w:r>
      <w:r w:rsidR="001813A7">
        <w:rPr>
          <w:rFonts w:hint="cs"/>
          <w:rtl/>
        </w:rPr>
        <w:t>,</w:t>
      </w:r>
      <w:r w:rsidR="007828EB">
        <w:rPr>
          <w:rFonts w:hint="cs"/>
          <w:rtl/>
        </w:rPr>
        <w:t xml:space="preserve"> אמורים להניע אותנו למצוא </w:t>
      </w:r>
      <w:r w:rsidR="001813A7">
        <w:rPr>
          <w:rFonts w:hint="cs"/>
          <w:rtl/>
        </w:rPr>
        <w:t>הקלות. הקלות שמטר</w:t>
      </w:r>
      <w:r w:rsidR="00CA3FB5">
        <w:rPr>
          <w:rFonts w:hint="cs"/>
          <w:rtl/>
        </w:rPr>
        <w:t>ת</w:t>
      </w:r>
      <w:r w:rsidR="001813A7">
        <w:rPr>
          <w:rFonts w:hint="cs"/>
          <w:rtl/>
        </w:rPr>
        <w:t xml:space="preserve">ן לסייע </w:t>
      </w:r>
      <w:r w:rsidR="007828EB">
        <w:rPr>
          <w:rFonts w:hint="cs"/>
          <w:rtl/>
        </w:rPr>
        <w:t xml:space="preserve">לעולים </w:t>
      </w:r>
      <w:r w:rsidR="001813A7">
        <w:rPr>
          <w:rFonts w:hint="cs"/>
          <w:rtl/>
        </w:rPr>
        <w:t xml:space="preserve">המביעים </w:t>
      </w:r>
      <w:r w:rsidR="007828EB">
        <w:rPr>
          <w:rFonts w:hint="cs"/>
          <w:rtl/>
        </w:rPr>
        <w:t xml:space="preserve">עניין </w:t>
      </w:r>
      <w:r w:rsidR="001813A7">
        <w:rPr>
          <w:rFonts w:hint="cs"/>
          <w:rtl/>
        </w:rPr>
        <w:t xml:space="preserve">להצטרף </w:t>
      </w:r>
      <w:r w:rsidR="007828EB">
        <w:rPr>
          <w:rFonts w:hint="cs"/>
          <w:rtl/>
        </w:rPr>
        <w:t>לאמונה היהודית.</w:t>
      </w:r>
    </w:p>
    <w:p w14:paraId="0EA5E0F5" w14:textId="3A21C6E2" w:rsidR="007828EB" w:rsidRDefault="007828EB" w:rsidP="007828EB">
      <w:pPr>
        <w:rPr>
          <w:rtl/>
        </w:rPr>
      </w:pPr>
      <w:r>
        <w:rPr>
          <w:rFonts w:hint="cs"/>
          <w:rtl/>
        </w:rPr>
        <w:t xml:space="preserve">הרב שלמה רוזנפלד, ראש ישיבת שדמות נריה, כותב כי מאז הקמת מדינת ישראל הגיעו לישראל זוגות מעורבים, </w:t>
      </w:r>
      <w:r w:rsidR="00A37F16">
        <w:rPr>
          <w:rFonts w:hint="cs"/>
          <w:rtl/>
        </w:rPr>
        <w:t>כאשר</w:t>
      </w:r>
      <w:r w:rsidR="00CA3FB5">
        <w:rPr>
          <w:rFonts w:hint="cs"/>
          <w:rtl/>
        </w:rPr>
        <w:t xml:space="preserve"> העליות מברית המועצות </w:t>
      </w:r>
      <w:r>
        <w:rPr>
          <w:rFonts w:hint="cs"/>
          <w:rtl/>
        </w:rPr>
        <w:t>ומאתיופיה החריפו את הבעיה הזו. לפיכך, מן הראוי להשתמש בעיקרון של "עת לעשות לה'</w:t>
      </w:r>
      <w:r w:rsidR="00835FC0">
        <w:rPr>
          <w:rFonts w:hint="cs"/>
          <w:rtl/>
        </w:rPr>
        <w:t xml:space="preserve"> </w:t>
      </w:r>
      <w:r>
        <w:rPr>
          <w:rFonts w:hint="cs"/>
          <w:rtl/>
        </w:rPr>
        <w:t xml:space="preserve">" </w:t>
      </w:r>
      <w:r w:rsidR="00835FC0">
        <w:rPr>
          <w:rFonts w:hint="cs"/>
          <w:rtl/>
        </w:rPr>
        <w:t>ולהפר את המגבלות ה</w:t>
      </w:r>
      <w:r>
        <w:rPr>
          <w:rFonts w:hint="cs"/>
          <w:rtl/>
        </w:rPr>
        <w:t>הלכתיות.</w:t>
      </w:r>
      <w:r>
        <w:rPr>
          <w:rStyle w:val="a5"/>
          <w:rtl/>
        </w:rPr>
        <w:footnoteReference w:id="9"/>
      </w:r>
    </w:p>
    <w:p w14:paraId="69F85082" w14:textId="3F4EF3DD" w:rsidR="007828EB" w:rsidRDefault="007828EB" w:rsidP="007828EB">
      <w:pPr>
        <w:rPr>
          <w:rtl/>
        </w:rPr>
      </w:pPr>
      <w:r>
        <w:rPr>
          <w:rFonts w:hint="cs"/>
          <w:rtl/>
        </w:rPr>
        <w:t>באופן דומה, הרב דוד בס, דיין בבית הדין לגיור, כותב ש</w:t>
      </w:r>
      <w:r w:rsidR="00E034E2">
        <w:rPr>
          <w:rFonts w:hint="cs"/>
          <w:rtl/>
        </w:rPr>
        <w:t xml:space="preserve">כיום </w:t>
      </w:r>
      <w:r>
        <w:rPr>
          <w:rFonts w:hint="cs"/>
          <w:rtl/>
        </w:rPr>
        <w:t xml:space="preserve">מניעת גיור </w:t>
      </w:r>
      <w:r w:rsidR="00FE4AA4">
        <w:rPr>
          <w:rFonts w:hint="cs"/>
          <w:rtl/>
        </w:rPr>
        <w:t xml:space="preserve">מייצרת </w:t>
      </w:r>
      <w:r w:rsidR="00E034E2">
        <w:rPr>
          <w:rFonts w:hint="cs"/>
          <w:rtl/>
        </w:rPr>
        <w:t xml:space="preserve">מצב של </w:t>
      </w:r>
      <w:r>
        <w:rPr>
          <w:rFonts w:hint="cs"/>
          <w:rtl/>
        </w:rPr>
        <w:t>התבוללות</w:t>
      </w:r>
      <w:r w:rsidR="00FE4AA4">
        <w:rPr>
          <w:rFonts w:hint="cs"/>
          <w:rtl/>
        </w:rPr>
        <w:t>.</w:t>
      </w:r>
      <w:r>
        <w:rPr>
          <w:rFonts w:hint="cs"/>
          <w:rtl/>
        </w:rPr>
        <w:t xml:space="preserve"> כך</w:t>
      </w:r>
      <w:r w:rsidR="00E034E2">
        <w:rPr>
          <w:rFonts w:hint="cs"/>
          <w:rtl/>
        </w:rPr>
        <w:t xml:space="preserve"> למעשה</w:t>
      </w:r>
      <w:r>
        <w:rPr>
          <w:rFonts w:hint="cs"/>
          <w:rtl/>
        </w:rPr>
        <w:t xml:space="preserve"> </w:t>
      </w:r>
      <w:r w:rsidR="00E034E2">
        <w:rPr>
          <w:rFonts w:hint="cs"/>
          <w:rtl/>
        </w:rPr>
        <w:t xml:space="preserve">הופך </w:t>
      </w:r>
      <w:r>
        <w:rPr>
          <w:rFonts w:hint="cs"/>
          <w:rtl/>
        </w:rPr>
        <w:t xml:space="preserve">הגיור לאחריות לאומית, שכן </w:t>
      </w:r>
      <w:r w:rsidR="00E034E2">
        <w:rPr>
          <w:rFonts w:hint="cs"/>
          <w:rtl/>
        </w:rPr>
        <w:t xml:space="preserve">יצירת פילוג בעם בין יהודים כשרים למתבוללים </w:t>
      </w:r>
      <w:r>
        <w:rPr>
          <w:rFonts w:hint="cs"/>
          <w:rtl/>
        </w:rPr>
        <w:t xml:space="preserve">מהווה איום על </w:t>
      </w:r>
      <w:r w:rsidR="00E034E2">
        <w:rPr>
          <w:rFonts w:hint="cs"/>
          <w:rtl/>
        </w:rPr>
        <w:t>הקיום היהודי</w:t>
      </w:r>
      <w:r>
        <w:rPr>
          <w:rFonts w:hint="cs"/>
          <w:rtl/>
        </w:rPr>
        <w:t xml:space="preserve">. </w:t>
      </w:r>
      <w:r w:rsidR="00E034E2">
        <w:rPr>
          <w:rFonts w:hint="cs"/>
          <w:rtl/>
        </w:rPr>
        <w:t xml:space="preserve">כך, הופכים </w:t>
      </w:r>
      <w:r>
        <w:rPr>
          <w:rFonts w:hint="cs"/>
          <w:rtl/>
        </w:rPr>
        <w:t>ה</w:t>
      </w:r>
      <w:r w:rsidR="00FE4AA4">
        <w:rPr>
          <w:rFonts w:hint="cs"/>
          <w:rtl/>
        </w:rPr>
        <w:t>ה</w:t>
      </w:r>
      <w:r>
        <w:rPr>
          <w:rFonts w:hint="cs"/>
          <w:rtl/>
        </w:rPr>
        <w:t xml:space="preserve">קלות בגיור </w:t>
      </w:r>
      <w:r w:rsidR="00FE4AA4">
        <w:rPr>
          <w:rFonts w:hint="cs"/>
          <w:rtl/>
        </w:rPr>
        <w:t>לאמצעי לשמיר</w:t>
      </w:r>
      <w:r w:rsidR="00B2135B">
        <w:rPr>
          <w:rFonts w:hint="cs"/>
          <w:rtl/>
        </w:rPr>
        <w:t>ה על</w:t>
      </w:r>
      <w:r w:rsidR="00FE4AA4">
        <w:rPr>
          <w:rFonts w:hint="cs"/>
          <w:rtl/>
        </w:rPr>
        <w:t xml:space="preserve"> </w:t>
      </w:r>
      <w:r>
        <w:rPr>
          <w:rFonts w:hint="cs"/>
          <w:rtl/>
        </w:rPr>
        <w:t>עתידו הרוחני של עם ישראל.</w:t>
      </w:r>
      <w:r>
        <w:rPr>
          <w:rStyle w:val="a5"/>
          <w:rtl/>
        </w:rPr>
        <w:footnoteReference w:id="10"/>
      </w:r>
    </w:p>
    <w:p w14:paraId="7A6483FB" w14:textId="15F622F6" w:rsidR="007828EB" w:rsidRDefault="007828EB" w:rsidP="007828EB">
      <w:pPr>
        <w:rPr>
          <w:rtl/>
        </w:rPr>
      </w:pPr>
      <w:r>
        <w:rPr>
          <w:rFonts w:hint="cs"/>
          <w:rtl/>
        </w:rPr>
        <w:t>רבנים אחרים מהקהילה החרדית טענו כי אין מקום לאידיאולוגיה "לאומית" בנוגע לגיור</w:t>
      </w:r>
      <w:r w:rsidR="00ED0BF5">
        <w:rPr>
          <w:rFonts w:hint="cs"/>
          <w:rtl/>
        </w:rPr>
        <w:t>.</w:t>
      </w:r>
      <w:r>
        <w:rPr>
          <w:rFonts w:hint="cs"/>
          <w:rtl/>
        </w:rPr>
        <w:t xml:space="preserve"> </w:t>
      </w:r>
      <w:r w:rsidR="008A1054">
        <w:rPr>
          <w:rFonts w:hint="cs"/>
          <w:rtl/>
        </w:rPr>
        <w:t xml:space="preserve">מסיבה זו </w:t>
      </w:r>
      <w:r w:rsidR="00ED0BF5">
        <w:rPr>
          <w:rFonts w:hint="cs"/>
          <w:rtl/>
        </w:rPr>
        <w:t xml:space="preserve">הם </w:t>
      </w:r>
      <w:r>
        <w:rPr>
          <w:rFonts w:hint="cs"/>
          <w:rtl/>
        </w:rPr>
        <w:t>הטילו ספק בלגיטימיות של בתי הדין הציוניים הדתיים.</w:t>
      </w:r>
      <w:r>
        <w:rPr>
          <w:rStyle w:val="a5"/>
          <w:rtl/>
        </w:rPr>
        <w:footnoteReference w:id="11"/>
      </w:r>
    </w:p>
    <w:p w14:paraId="17860617" w14:textId="77777777" w:rsidR="002C6FE3" w:rsidRDefault="002C6FE3" w:rsidP="007828EB">
      <w:pPr>
        <w:rPr>
          <w:b/>
          <w:bCs/>
          <w:rtl/>
        </w:rPr>
      </w:pPr>
    </w:p>
    <w:p w14:paraId="0A408DC9" w14:textId="21F38D72" w:rsidR="007828EB" w:rsidRDefault="007828EB" w:rsidP="002C6FE3">
      <w:pPr>
        <w:pStyle w:val="2"/>
        <w:rPr>
          <w:rtl/>
        </w:rPr>
      </w:pPr>
      <w:r>
        <w:rPr>
          <w:rFonts w:hint="cs"/>
          <w:rtl/>
        </w:rPr>
        <w:t>קבלה לאומית</w:t>
      </w:r>
    </w:p>
    <w:p w14:paraId="3C00E00D" w14:textId="33DA40EF" w:rsidR="007828EB" w:rsidRDefault="007828EB" w:rsidP="007828EB">
      <w:pPr>
        <w:rPr>
          <w:rtl/>
        </w:rPr>
      </w:pPr>
      <w:r>
        <w:rPr>
          <w:rFonts w:hint="cs"/>
          <w:rtl/>
        </w:rPr>
        <w:t xml:space="preserve">הזכרנו את החשיבות של קבלת </w:t>
      </w:r>
      <w:r w:rsidR="008004FB">
        <w:rPr>
          <w:rFonts w:hint="cs"/>
          <w:rtl/>
        </w:rPr>
        <w:t xml:space="preserve">עול </w:t>
      </w:r>
      <w:r>
        <w:rPr>
          <w:rFonts w:hint="cs"/>
          <w:rtl/>
        </w:rPr>
        <w:t xml:space="preserve">מצוות כחלק מכניסתו של המתגייר לאמונה היהודית. עם זאת, ישנן פעולות ספציפיות הנדרשות מהגוי לקיים </w:t>
      </w:r>
      <w:r w:rsidR="008A1054">
        <w:rPr>
          <w:rFonts w:hint="cs"/>
          <w:rtl/>
        </w:rPr>
        <w:t xml:space="preserve">על מנת </w:t>
      </w:r>
      <w:r>
        <w:rPr>
          <w:rFonts w:hint="cs"/>
          <w:rtl/>
        </w:rPr>
        <w:t>להיות יהודי. בהסתמך על הגמרא, הרמב"ם מתאר את תהליך הגיור</w:t>
      </w:r>
      <w:r w:rsidR="008004FB">
        <w:rPr>
          <w:rFonts w:hint="cs"/>
          <w:rtl/>
        </w:rPr>
        <w:t xml:space="preserve"> השלם</w:t>
      </w:r>
      <w:r>
        <w:rPr>
          <w:rFonts w:hint="cs"/>
          <w:rtl/>
        </w:rPr>
        <w:t>:</w:t>
      </w:r>
    </w:p>
    <w:p w14:paraId="02967822" w14:textId="4A4808FA" w:rsidR="008004FB" w:rsidRDefault="007828EB" w:rsidP="007828EB">
      <w:pPr>
        <w:ind w:left="720"/>
        <w:rPr>
          <w:rtl/>
        </w:rPr>
      </w:pPr>
      <w:r>
        <w:rPr>
          <w:rFonts w:hint="cs"/>
          <w:rtl/>
        </w:rPr>
        <w:t>וכן לדורות כשירצה העכו"ם להכנס לברית ולהסתופף תחת כנפי השכינה ויקבל עליו עול תורה צריך מילה וטבילה והרצאת קרבן</w:t>
      </w:r>
    </w:p>
    <w:p w14:paraId="25673AD2" w14:textId="488D33A4" w:rsidR="007828EB" w:rsidRDefault="008004FB" w:rsidP="008004FB">
      <w:pPr>
        <w:rPr>
          <w:rtl/>
        </w:rPr>
      </w:pPr>
      <w:r>
        <w:rPr>
          <w:rFonts w:hint="cs"/>
          <w:rtl/>
        </w:rPr>
        <w:t>ולכן</w:t>
      </w:r>
      <w:r w:rsidR="007828EB">
        <w:rPr>
          <w:rFonts w:hint="cs"/>
          <w:rtl/>
        </w:rPr>
        <w:t>:</w:t>
      </w:r>
    </w:p>
    <w:p w14:paraId="650B7C21" w14:textId="2D81C096" w:rsidR="007828EB" w:rsidRDefault="007828EB" w:rsidP="007828EB">
      <w:pPr>
        <w:ind w:left="720"/>
        <w:rPr>
          <w:rtl/>
        </w:rPr>
      </w:pPr>
      <w:r>
        <w:rPr>
          <w:rFonts w:hint="cs"/>
          <w:rtl/>
        </w:rPr>
        <w:t>גר שמל ולא טבל או טבל ולא מל אינו גר עד שימול ויטבול.</w:t>
      </w:r>
    </w:p>
    <w:p w14:paraId="621948FB" w14:textId="024C047F" w:rsidR="00DE0A32" w:rsidRDefault="00DE0A32" w:rsidP="007828EB">
      <w:pPr>
        <w:ind w:left="720"/>
        <w:rPr>
          <w:rtl/>
        </w:rPr>
      </w:pPr>
      <w:r w:rsidRPr="00DE0A32">
        <w:rPr>
          <w:sz w:val="20"/>
          <w:szCs w:val="20"/>
          <w:rtl/>
        </w:rPr>
        <w:tab/>
      </w:r>
      <w:r w:rsidRPr="00DE0A32">
        <w:rPr>
          <w:rFonts w:hint="cs"/>
          <w:sz w:val="20"/>
          <w:szCs w:val="20"/>
          <w:rtl/>
        </w:rPr>
        <w:t>(איסורי ביאה פי"ג, ה"ו)</w:t>
      </w:r>
      <w:r>
        <w:rPr>
          <w:rFonts w:hint="cs"/>
          <w:rtl/>
        </w:rPr>
        <w:t>.</w:t>
      </w:r>
    </w:p>
    <w:p w14:paraId="6AF39F10" w14:textId="57856177" w:rsidR="007828EB" w:rsidRDefault="007828EB" w:rsidP="007828EB">
      <w:pPr>
        <w:rPr>
          <w:rtl/>
        </w:rPr>
      </w:pPr>
      <w:r>
        <w:rPr>
          <w:rFonts w:hint="cs"/>
          <w:rtl/>
        </w:rPr>
        <w:lastRenderedPageBreak/>
        <w:t xml:space="preserve">הרב יוסף דב סולובייצ'יק </w:t>
      </w:r>
      <w:r w:rsidR="008004FB">
        <w:rPr>
          <w:rFonts w:hint="cs"/>
          <w:rtl/>
        </w:rPr>
        <w:t xml:space="preserve">מסביר </w:t>
      </w:r>
      <w:r>
        <w:rPr>
          <w:rFonts w:hint="cs"/>
          <w:rtl/>
        </w:rPr>
        <w:t xml:space="preserve">כי ברית המילה והטבילה במקווה מסמלים את שני המרכיבים העיקריים בזהות היהודית. </w:t>
      </w:r>
      <w:r w:rsidR="008004FB">
        <w:rPr>
          <w:rFonts w:hint="cs"/>
          <w:rtl/>
        </w:rPr>
        <w:t>ו</w:t>
      </w:r>
      <w:r>
        <w:rPr>
          <w:rFonts w:hint="cs"/>
          <w:rtl/>
        </w:rPr>
        <w:t xml:space="preserve">כך </w:t>
      </w:r>
      <w:r w:rsidR="008004FB">
        <w:rPr>
          <w:rFonts w:hint="cs"/>
          <w:rtl/>
        </w:rPr>
        <w:t>הוא כותב</w:t>
      </w:r>
      <w:r>
        <w:rPr>
          <w:rFonts w:hint="cs"/>
          <w:rtl/>
        </w:rPr>
        <w:t>:</w:t>
      </w:r>
      <w:r w:rsidR="00DE0A32">
        <w:rPr>
          <w:rStyle w:val="af7"/>
          <w:rFonts w:ascii="Narkisim" w:hAnsi="Narkisim" w:hint="cs"/>
          <w:rtl/>
          <w:lang w:val="en-AU"/>
        </w:rPr>
        <w:t xml:space="preserve"> </w:t>
      </w:r>
    </w:p>
    <w:p w14:paraId="18B96F62" w14:textId="77777777" w:rsidR="008004FB" w:rsidRDefault="007828EB" w:rsidP="008004FB">
      <w:pPr>
        <w:ind w:left="720"/>
        <w:rPr>
          <w:rtl/>
        </w:rPr>
      </w:pPr>
      <w:r>
        <w:rPr>
          <w:rFonts w:hint="cs"/>
          <w:rtl/>
        </w:rPr>
        <w:t xml:space="preserve">התורה מספרת לנו, כי הקב"ה כרת עם ישראל שתי בריתות. ברית אחת כרת במצרים - "ולקחתי אתכם לי לעם והייתי לכם לא-להים" (שמות ו', ז). הברית השניה - בהר סיני: "ויקח ספר-הברית... ויאמר הנה דם הברית אשר כרת ה' עמכם על כל הדברים האלה" (שמות כ"ד, ז-ח) </w:t>
      </w:r>
    </w:p>
    <w:p w14:paraId="7E6DED59" w14:textId="135CD684" w:rsidR="008004FB" w:rsidRDefault="007828EB" w:rsidP="008004FB">
      <w:pPr>
        <w:ind w:left="720"/>
        <w:rPr>
          <w:rtl/>
        </w:rPr>
      </w:pPr>
      <w:r>
        <w:rPr>
          <w:rFonts w:hint="cs"/>
          <w:rtl/>
        </w:rPr>
        <w:t>[...]</w:t>
      </w:r>
      <w:r w:rsidR="008004FB">
        <w:rPr>
          <w:rFonts w:hint="cs"/>
          <w:rtl/>
        </w:rPr>
        <w:t xml:space="preserve"> </w:t>
      </w:r>
      <w:r>
        <w:rPr>
          <w:rFonts w:hint="cs"/>
          <w:rtl/>
        </w:rPr>
        <w:t>מהי מהותן של שתי בריתות אלה? דומני ששאלה זו כבר מצאה את פירוקה בפתח מאמרנו. כשם שהבדילה היהדות במציאות האישית-אינדיבידואלית, בין גורל ליעוד, כך הבחינה בקיומנו הלאומי-היסטורי בין שתי אידיאות אלו. היחיד קשור לאומתו בעבותות הגורל וגם בחבל-היעוד. לאור הנחה זו יש לאמר, כי ברית-מצרים היתה ברית גורל וברית-סיני - ברית יעוד.</w:t>
      </w:r>
      <w:r w:rsidR="008004FB">
        <w:rPr>
          <w:rFonts w:hint="cs"/>
          <w:rtl/>
        </w:rPr>
        <w:t xml:space="preserve"> </w:t>
      </w:r>
    </w:p>
    <w:p w14:paraId="06976A19" w14:textId="0EAC2E03" w:rsidR="007828EB" w:rsidRDefault="007828EB" w:rsidP="008004FB">
      <w:pPr>
        <w:ind w:left="720"/>
        <w:rPr>
          <w:rtl/>
        </w:rPr>
      </w:pPr>
      <w:r>
        <w:rPr>
          <w:rFonts w:hint="cs"/>
          <w:rtl/>
        </w:rPr>
        <w:t>ברית-גורל - מהי? הגורל מציין בחיי-האומה, כמו בחיי-היחיד, קיום מאונס. כורח מוזר מלכד את הפרטים לכלל אחד. היחיד כפוף ומשועבד בעל כרחו למציאות הלאומית-הגורלית, ואי-אפשר לו להשתמט ממנה ולהבלע במציאות אחרת חוצה לה. הסביבה מפליטה את היהודי הבורח מלפני ה' והוא ניעור מתרדמתו כיונה הנביא, שהקיץ לקולו של רב החובל בתבעו ממנו זיהוי אישי וגם לאומי-דתי.</w:t>
      </w:r>
    </w:p>
    <w:p w14:paraId="7B4BCF72" w14:textId="164ECD65" w:rsidR="00DE0A32" w:rsidRDefault="00DE0A32" w:rsidP="00DE0A32">
      <w:pPr>
        <w:ind w:left="720"/>
        <w:rPr>
          <w:rtl/>
        </w:rPr>
      </w:pPr>
      <w:r w:rsidRPr="00DE0A32">
        <w:rPr>
          <w:sz w:val="20"/>
          <w:szCs w:val="20"/>
          <w:rtl/>
        </w:rPr>
        <w:tab/>
      </w:r>
      <w:r w:rsidRPr="00DE0A32">
        <w:rPr>
          <w:rFonts w:hint="cs"/>
          <w:sz w:val="20"/>
          <w:szCs w:val="20"/>
          <w:rtl/>
        </w:rPr>
        <w:t>(קול דודי דופק, 22-23)</w:t>
      </w:r>
      <w:r>
        <w:rPr>
          <w:rFonts w:hint="cs"/>
          <w:rtl/>
        </w:rPr>
        <w:t>.</w:t>
      </w:r>
    </w:p>
    <w:p w14:paraId="77B23C21" w14:textId="5A4EA6DF" w:rsidR="007828EB" w:rsidRDefault="00E0458C" w:rsidP="00F37F65">
      <w:pPr>
        <w:rPr>
          <w:rtl/>
        </w:rPr>
      </w:pPr>
      <w:r>
        <w:rPr>
          <w:rFonts w:hint="cs"/>
          <w:rtl/>
        </w:rPr>
        <w:t xml:space="preserve">בהסבר משמעותה של </w:t>
      </w:r>
      <w:r w:rsidR="007828EB">
        <w:rPr>
          <w:rFonts w:hint="cs"/>
          <w:rtl/>
        </w:rPr>
        <w:t xml:space="preserve">ברית הגורל, </w:t>
      </w:r>
      <w:r>
        <w:rPr>
          <w:rFonts w:hint="cs"/>
          <w:rtl/>
        </w:rPr>
        <w:t xml:space="preserve">מדגיש </w:t>
      </w:r>
      <w:r w:rsidR="007828EB">
        <w:rPr>
          <w:rFonts w:hint="cs"/>
          <w:rtl/>
        </w:rPr>
        <w:t xml:space="preserve">הרב סולובייצ'יק </w:t>
      </w:r>
      <w:r>
        <w:rPr>
          <w:rFonts w:hint="cs"/>
          <w:rtl/>
        </w:rPr>
        <w:t>את חשיבות ההשתייכות אל העם היהודי</w:t>
      </w:r>
      <w:r w:rsidR="00134F77">
        <w:rPr>
          <w:rFonts w:hint="cs"/>
          <w:rtl/>
        </w:rPr>
        <w:t>. השתייכות אל העם כוללת חלוקת תחושות כאב, צער וגורל משותף</w:t>
      </w:r>
      <w:r w:rsidR="007828EB">
        <w:rPr>
          <w:rFonts w:hint="cs"/>
          <w:rtl/>
        </w:rPr>
        <w:t>.</w:t>
      </w:r>
      <w:r w:rsidR="00F37F65">
        <w:rPr>
          <w:rFonts w:hint="cs"/>
          <w:rtl/>
        </w:rPr>
        <w:t xml:space="preserve"> לכן </w:t>
      </w:r>
      <w:r w:rsidR="008A1054">
        <w:rPr>
          <w:rFonts w:hint="cs"/>
          <w:rtl/>
        </w:rPr>
        <w:t xml:space="preserve">הסיסמה </w:t>
      </w:r>
      <w:r w:rsidR="007828EB">
        <w:rPr>
          <w:rFonts w:hint="cs"/>
          <w:rtl/>
        </w:rPr>
        <w:t>של ברית זו ה</w:t>
      </w:r>
      <w:r w:rsidR="008A1054">
        <w:rPr>
          <w:rFonts w:hint="cs"/>
          <w:rtl/>
        </w:rPr>
        <w:t>י</w:t>
      </w:r>
      <w:r w:rsidR="007828EB">
        <w:rPr>
          <w:rFonts w:hint="cs"/>
          <w:rtl/>
        </w:rPr>
        <w:t>א:</w:t>
      </w:r>
      <w:r w:rsidR="00F37F65">
        <w:rPr>
          <w:rFonts w:hint="cs"/>
          <w:rtl/>
        </w:rPr>
        <w:t xml:space="preserve"> </w:t>
      </w:r>
      <w:r w:rsidR="007828EB">
        <w:rPr>
          <w:rFonts w:hint="cs"/>
          <w:rtl/>
        </w:rPr>
        <w:t>"חברים כל ישראל" (סוטה, לז ע"א) - כולנו נרדפים על צוואר או כולנו נושעים תשועת עולמים</w:t>
      </w:r>
      <w:r w:rsidR="00F37F65">
        <w:rPr>
          <w:rFonts w:hint="cs"/>
          <w:rtl/>
        </w:rPr>
        <w:t>"</w:t>
      </w:r>
      <w:r w:rsidR="007828EB">
        <w:rPr>
          <w:rStyle w:val="a5"/>
          <w:rtl/>
        </w:rPr>
        <w:footnoteReference w:id="12"/>
      </w:r>
      <w:r w:rsidR="00F37F65">
        <w:rPr>
          <w:rFonts w:hint="cs"/>
          <w:rtl/>
        </w:rPr>
        <w:t>.</w:t>
      </w:r>
    </w:p>
    <w:p w14:paraId="33AD3959" w14:textId="395072D6" w:rsidR="007828EB" w:rsidRDefault="008A1054" w:rsidP="00F37F65">
      <w:pPr>
        <w:rPr>
          <w:rtl/>
        </w:rPr>
      </w:pPr>
      <w:r>
        <w:rPr>
          <w:rFonts w:hint="cs"/>
          <w:rtl/>
        </w:rPr>
        <w:t xml:space="preserve">מנגד, </w:t>
      </w:r>
      <w:r w:rsidR="00F37F65">
        <w:rPr>
          <w:rFonts w:hint="cs"/>
          <w:rtl/>
        </w:rPr>
        <w:t>ברית הייעוד היא "</w:t>
      </w:r>
      <w:r w:rsidR="007828EB">
        <w:rPr>
          <w:rFonts w:hint="cs"/>
          <w:rtl/>
        </w:rPr>
        <w:t>קיום מדעת שהאומה בחרה בו ברצונה החפשי ושבו היא מוצאת את הריאליזציה המלאה של הוויתה ההיסטורית</w:t>
      </w:r>
      <w:r w:rsidR="00F37F65">
        <w:rPr>
          <w:rFonts w:hint="cs"/>
          <w:rtl/>
        </w:rPr>
        <w:t>"</w:t>
      </w:r>
      <w:r w:rsidR="007828EB">
        <w:rPr>
          <w:rStyle w:val="a5"/>
          <w:rtl/>
        </w:rPr>
        <w:footnoteReference w:id="13"/>
      </w:r>
      <w:r w:rsidR="00F37F65">
        <w:rPr>
          <w:rFonts w:hint="cs"/>
          <w:rtl/>
        </w:rPr>
        <w:t xml:space="preserve">. לכן </w:t>
      </w:r>
      <w:r>
        <w:rPr>
          <w:rFonts w:hint="cs"/>
          <w:rtl/>
        </w:rPr>
        <w:t xml:space="preserve">הסיסמה </w:t>
      </w:r>
      <w:r w:rsidR="00F37F65">
        <w:rPr>
          <w:rFonts w:hint="cs"/>
          <w:rtl/>
        </w:rPr>
        <w:t>של ברי</w:t>
      </w:r>
      <w:r w:rsidR="00DD1E3B">
        <w:rPr>
          <w:rFonts w:hint="cs"/>
          <w:rtl/>
        </w:rPr>
        <w:t>ת זו ה</w:t>
      </w:r>
      <w:r>
        <w:rPr>
          <w:rFonts w:hint="cs"/>
          <w:rtl/>
        </w:rPr>
        <w:t>י</w:t>
      </w:r>
      <w:r w:rsidR="00DD1E3B">
        <w:rPr>
          <w:rFonts w:hint="cs"/>
          <w:rtl/>
        </w:rPr>
        <w:t>א "נעשה ונשמע"</w:t>
      </w:r>
      <w:r w:rsidR="00DD1E3B">
        <w:rPr>
          <w:rStyle w:val="a5"/>
          <w:rtl/>
        </w:rPr>
        <w:footnoteReference w:id="14"/>
      </w:r>
      <w:r w:rsidR="00DD1E3B">
        <w:rPr>
          <w:rFonts w:hint="cs"/>
          <w:rtl/>
        </w:rPr>
        <w:t>, הבסיס לקבלת התורה.</w:t>
      </w:r>
    </w:p>
    <w:p w14:paraId="4DB43864" w14:textId="4E7C82BA" w:rsidR="007828EB" w:rsidRDefault="007828EB" w:rsidP="007828EB">
      <w:pPr>
        <w:rPr>
          <w:rtl/>
        </w:rPr>
      </w:pPr>
      <w:r>
        <w:rPr>
          <w:rFonts w:hint="cs"/>
          <w:rtl/>
        </w:rPr>
        <w:t xml:space="preserve">בהמשך מסביר הרב </w:t>
      </w:r>
      <w:r w:rsidR="009F37DA">
        <w:rPr>
          <w:rFonts w:hint="cs"/>
          <w:rtl/>
        </w:rPr>
        <w:t xml:space="preserve">סולובייצ'יק </w:t>
      </w:r>
      <w:r>
        <w:rPr>
          <w:rFonts w:hint="cs"/>
          <w:rtl/>
        </w:rPr>
        <w:t>כי ברית המילה מסמלת את ברית הגורל, ואילו הטבילה במקווה מסמלת את ברית הייעוד.</w:t>
      </w:r>
    </w:p>
    <w:p w14:paraId="6E9DCFDA" w14:textId="15C4C03F" w:rsidR="007828EB" w:rsidRDefault="007828EB" w:rsidP="00102D4C">
      <w:pPr>
        <w:rPr>
          <w:rtl/>
        </w:rPr>
      </w:pPr>
      <w:r>
        <w:rPr>
          <w:rFonts w:hint="cs"/>
          <w:rtl/>
        </w:rPr>
        <w:t>אם אנו מבינים שהגורל קשור לזהות יהודית ו</w:t>
      </w:r>
      <w:r w:rsidR="00102D4C">
        <w:rPr>
          <w:rFonts w:hint="cs"/>
          <w:rtl/>
        </w:rPr>
        <w:t xml:space="preserve">אילו </w:t>
      </w:r>
      <w:r>
        <w:rPr>
          <w:rFonts w:hint="cs"/>
          <w:rtl/>
        </w:rPr>
        <w:t xml:space="preserve">ייעוד קשור </w:t>
      </w:r>
      <w:r w:rsidR="00102D4C">
        <w:rPr>
          <w:rFonts w:hint="cs"/>
          <w:rtl/>
        </w:rPr>
        <w:t>ל</w:t>
      </w:r>
      <w:r>
        <w:rPr>
          <w:rFonts w:hint="cs"/>
          <w:rtl/>
        </w:rPr>
        <w:t xml:space="preserve">צד הדתי של היהדות, הרי שתהליך ההצטרפות למשפחה היהודית </w:t>
      </w:r>
      <w:r w:rsidR="00102D4C">
        <w:rPr>
          <w:rFonts w:hint="cs"/>
          <w:rtl/>
        </w:rPr>
        <w:t xml:space="preserve">צריך </w:t>
      </w:r>
      <w:r>
        <w:rPr>
          <w:rFonts w:hint="cs"/>
          <w:rtl/>
        </w:rPr>
        <w:t xml:space="preserve">להיות הן בתחום הלאום והן בתחום הדת. </w:t>
      </w:r>
      <w:r w:rsidR="00102D4C">
        <w:rPr>
          <w:rFonts w:hint="cs"/>
          <w:rtl/>
        </w:rPr>
        <w:t>מעתה</w:t>
      </w:r>
      <w:r>
        <w:rPr>
          <w:rFonts w:hint="cs"/>
          <w:rtl/>
        </w:rPr>
        <w:t>, נוכל להבין מחדש את פסיקת הרמב"ם כדלקמן: מתגייר שרוצה להיות יהודי ולא דתי או להפך</w:t>
      </w:r>
      <w:r w:rsidR="00102D4C">
        <w:rPr>
          <w:rFonts w:hint="cs"/>
          <w:rtl/>
        </w:rPr>
        <w:t>,</w:t>
      </w:r>
      <w:r>
        <w:rPr>
          <w:rFonts w:hint="cs"/>
          <w:rtl/>
        </w:rPr>
        <w:t xml:space="preserve"> אינו </w:t>
      </w:r>
      <w:r w:rsidR="00102D4C">
        <w:rPr>
          <w:rFonts w:hint="cs"/>
          <w:rtl/>
        </w:rPr>
        <w:t>נחשב כ</w:t>
      </w:r>
      <w:r>
        <w:rPr>
          <w:rFonts w:hint="cs"/>
          <w:rtl/>
        </w:rPr>
        <w:t xml:space="preserve">יהודי לחלוטין. </w:t>
      </w:r>
      <w:r w:rsidR="00102D4C">
        <w:rPr>
          <w:rFonts w:hint="cs"/>
          <w:rtl/>
        </w:rPr>
        <w:t>ו</w:t>
      </w:r>
      <w:r>
        <w:rPr>
          <w:rFonts w:hint="cs"/>
          <w:rtl/>
        </w:rPr>
        <w:t>בלשונו של הר</w:t>
      </w:r>
      <w:r w:rsidR="00102D4C">
        <w:rPr>
          <w:rFonts w:hint="cs"/>
          <w:rtl/>
        </w:rPr>
        <w:t>מב"ם</w:t>
      </w:r>
      <w:r>
        <w:rPr>
          <w:rFonts w:hint="cs"/>
          <w:rtl/>
        </w:rPr>
        <w:t>:</w:t>
      </w:r>
    </w:p>
    <w:p w14:paraId="09E79965" w14:textId="77777777" w:rsidR="007828EB" w:rsidRDefault="007828EB" w:rsidP="007828EB">
      <w:pPr>
        <w:ind w:left="720"/>
        <w:rPr>
          <w:rtl/>
        </w:rPr>
      </w:pPr>
      <w:r>
        <w:rPr>
          <w:rFonts w:hint="cs"/>
          <w:rtl/>
        </w:rPr>
        <w:t>והנכרי הבא להסתפח אל האומה מקבל עליו עול שתי הבריתות. הוא משרה את עצמו בתוך מעגל-הקסמים של הגורל היהודי ומקדש את עצמו ליעוד היהודי. בהצטרפות האדם לעם בן ברית-מצרים ולגוי-קדוש בן ברית-סיני מתמצה ענין הגירות. כלל גדול נקוט בידך: אין גירות לחצאין, ואי-אפשר לוותר אפילו על קוצו של יו"ד של שתי הבריתות. ההתמכרות לכנסת-ישראל כעם שנלקח בחזקה על-ידי אלהים במצרים על כל מאורעותיו, סבלותיו, אחריותו ופעולותיו וכגוי-קדוש המסור בכל לב ונפש לאלהי-ישראל ולתביעותיו ההלכיות-מוסריות - היא יסוד היסודות של היהדות והיא גם עובדת-יסוד בקבלת גירות.</w:t>
      </w:r>
    </w:p>
    <w:p w14:paraId="01722EC5" w14:textId="35EE3682" w:rsidR="007828EB" w:rsidRDefault="00C550E0" w:rsidP="00C550E0">
      <w:pPr>
        <w:rPr>
          <w:rtl/>
        </w:rPr>
      </w:pPr>
      <w:r>
        <w:rPr>
          <w:rFonts w:hint="cs"/>
          <w:rtl/>
        </w:rPr>
        <w:t>רעיון זה שההצטרפות לאמונה היהודית מורכב</w:t>
      </w:r>
      <w:r w:rsidR="0028542F">
        <w:rPr>
          <w:rFonts w:hint="cs"/>
          <w:rtl/>
        </w:rPr>
        <w:t>ת</w:t>
      </w:r>
      <w:r>
        <w:rPr>
          <w:rFonts w:hint="cs"/>
          <w:rtl/>
        </w:rPr>
        <w:t xml:space="preserve"> מהצטרפות לאומה היהודית, עשוי לעלות מתוך השאלות ששואלים את הגר בהליך בהגיור בבית הדין. הדיינים שואלים את הגר שאלות מרתיעות על מנת להשתכנע במחויבותו של הגר ליהדות. </w:t>
      </w:r>
      <w:r w:rsidR="007828EB">
        <w:rPr>
          <w:rFonts w:hint="cs"/>
          <w:rtl/>
        </w:rPr>
        <w:t>הגמרא מפרטת את השאלות:</w:t>
      </w:r>
    </w:p>
    <w:p w14:paraId="7D213A0E" w14:textId="423D6EE1" w:rsidR="007828EB" w:rsidRDefault="007828EB" w:rsidP="007828EB">
      <w:pPr>
        <w:ind w:left="720"/>
        <w:rPr>
          <w:rtl/>
        </w:rPr>
      </w:pPr>
      <w:r>
        <w:rPr>
          <w:rFonts w:hint="cs"/>
          <w:rtl/>
        </w:rPr>
        <w:t>תנו רבנן: גר שבא להתגייר בזמן הזה, אומרים לו: מה ראית שבאת להתגייר? אי אתה יודע שישראל בזמן הזה דוויים, דחופים, סחופים ומטורפין, ויסורין באין עליהם? אם אומר: יודע אני ואיני כדאי, מקבלין אותו מיד. ומודיעין אותו מקצת מצות קלות ומקצת מצות חמורות, ומודיעין אותו עון לקט שכחה ופאה ומעשר עני.</w:t>
      </w:r>
    </w:p>
    <w:p w14:paraId="49D37FDC" w14:textId="3D0E6A3E" w:rsidR="00D9173D" w:rsidRDefault="00D9173D" w:rsidP="007828EB">
      <w:pPr>
        <w:ind w:left="720"/>
        <w:rPr>
          <w:rtl/>
        </w:rPr>
      </w:pPr>
      <w:r w:rsidRPr="00D9173D">
        <w:rPr>
          <w:sz w:val="20"/>
          <w:szCs w:val="20"/>
          <w:rtl/>
        </w:rPr>
        <w:tab/>
      </w:r>
      <w:r w:rsidRPr="00D9173D">
        <w:rPr>
          <w:rFonts w:hint="cs"/>
          <w:sz w:val="20"/>
          <w:szCs w:val="20"/>
          <w:rtl/>
        </w:rPr>
        <w:t>(יבמות מז ע"א)</w:t>
      </w:r>
      <w:r>
        <w:rPr>
          <w:rFonts w:hint="cs"/>
          <w:rtl/>
        </w:rPr>
        <w:t>.</w:t>
      </w:r>
    </w:p>
    <w:p w14:paraId="3A9B72DF" w14:textId="4A2C0DD9" w:rsidR="007828EB" w:rsidRDefault="00144195" w:rsidP="00444AF3">
      <w:pPr>
        <w:rPr>
          <w:rtl/>
        </w:rPr>
      </w:pPr>
      <w:r>
        <w:rPr>
          <w:rtl/>
        </w:rPr>
        <w:t xml:space="preserve">שימו לב שלא מערערים את הגר הפוטנציאלי </w:t>
      </w:r>
      <w:r>
        <w:rPr>
          <w:rFonts w:hint="cs"/>
          <w:rtl/>
        </w:rPr>
        <w:t xml:space="preserve">על ידי </w:t>
      </w:r>
      <w:r>
        <w:rPr>
          <w:rtl/>
        </w:rPr>
        <w:t xml:space="preserve">הלכות כשרות או שבת, אלא דווקא </w:t>
      </w:r>
      <w:r>
        <w:rPr>
          <w:rFonts w:hint="cs"/>
          <w:rtl/>
        </w:rPr>
        <w:t>על ידי הדגשת ה</w:t>
      </w:r>
      <w:r>
        <w:rPr>
          <w:rtl/>
        </w:rPr>
        <w:t>זהות הלאומית</w:t>
      </w:r>
      <w:r>
        <w:rPr>
          <w:rFonts w:hint="cs"/>
          <w:rtl/>
        </w:rPr>
        <w:t xml:space="preserve"> </w:t>
      </w:r>
      <w:r w:rsidR="00146006">
        <w:rPr>
          <w:rFonts w:hint="cs"/>
          <w:rtl/>
        </w:rPr>
        <w:t>של האומה</w:t>
      </w:r>
      <w:r>
        <w:rPr>
          <w:rtl/>
        </w:rPr>
        <w:t>.</w:t>
      </w:r>
      <w:r>
        <w:rPr>
          <w:rFonts w:hint="cs"/>
          <w:rtl/>
        </w:rPr>
        <w:t xml:space="preserve"> כמו כן, </w:t>
      </w:r>
      <w:r w:rsidR="007828EB">
        <w:rPr>
          <w:rFonts w:hint="cs"/>
          <w:rtl/>
        </w:rPr>
        <w:t xml:space="preserve">הגמרא </w:t>
      </w:r>
      <w:r w:rsidR="00723E15">
        <w:rPr>
          <w:rFonts w:hint="cs"/>
          <w:rtl/>
        </w:rPr>
        <w:t>בוחרת לציין כד</w:t>
      </w:r>
      <w:r w:rsidR="000F3EC6">
        <w:rPr>
          <w:rFonts w:hint="cs"/>
          <w:rtl/>
        </w:rPr>
        <w:t>ו</w:t>
      </w:r>
      <w:r w:rsidR="00723E15">
        <w:rPr>
          <w:rFonts w:hint="cs"/>
          <w:rtl/>
        </w:rPr>
        <w:t xml:space="preserve">גמה דווקא </w:t>
      </w:r>
      <w:r w:rsidR="007828EB">
        <w:rPr>
          <w:rFonts w:hint="cs"/>
          <w:rtl/>
        </w:rPr>
        <w:t xml:space="preserve">מצוות </w:t>
      </w:r>
      <w:r w:rsidR="00444AF3">
        <w:rPr>
          <w:rFonts w:hint="cs"/>
          <w:rtl/>
        </w:rPr>
        <w:t>בעלות אופי חברתי וקהילתי</w:t>
      </w:r>
      <w:r w:rsidR="000F3EC6">
        <w:rPr>
          <w:rFonts w:hint="cs"/>
          <w:rtl/>
        </w:rPr>
        <w:t>,</w:t>
      </w:r>
      <w:r w:rsidR="007828EB">
        <w:rPr>
          <w:rFonts w:hint="cs"/>
          <w:rtl/>
        </w:rPr>
        <w:t xml:space="preserve"> ולא מצוות </w:t>
      </w:r>
      <w:r w:rsidR="000F3EC6">
        <w:rPr>
          <w:rFonts w:hint="cs"/>
          <w:rtl/>
        </w:rPr>
        <w:t>ש</w:t>
      </w:r>
      <w:r w:rsidR="007828EB">
        <w:rPr>
          <w:rFonts w:hint="cs"/>
          <w:rtl/>
        </w:rPr>
        <w:t>ב</w:t>
      </w:r>
      <w:r w:rsidR="000F3EC6">
        <w:rPr>
          <w:rFonts w:hint="cs"/>
          <w:rtl/>
        </w:rPr>
        <w:t>י</w:t>
      </w:r>
      <w:r w:rsidR="007828EB">
        <w:rPr>
          <w:rFonts w:hint="cs"/>
          <w:rtl/>
        </w:rPr>
        <w:t>ן אדם למקום</w:t>
      </w:r>
      <w:r w:rsidR="00444AF3">
        <w:rPr>
          <w:rFonts w:hint="cs"/>
          <w:rtl/>
        </w:rPr>
        <w:t>.</w:t>
      </w:r>
    </w:p>
    <w:p w14:paraId="2DC4A67C" w14:textId="5E172A27" w:rsidR="007828EB" w:rsidRDefault="007828EB" w:rsidP="00101B17">
      <w:pPr>
        <w:rPr>
          <w:rtl/>
        </w:rPr>
      </w:pPr>
      <w:r>
        <w:rPr>
          <w:rFonts w:hint="cs"/>
          <w:rtl/>
        </w:rPr>
        <w:t xml:space="preserve">כאמור, רבים מהעולים מברית המועצות לשעבר שאינם יהודים הצטרפו לברית הגורל והצטרפו לצד הלאומי של </w:t>
      </w:r>
      <w:r>
        <w:rPr>
          <w:rFonts w:hint="cs"/>
          <w:rtl/>
        </w:rPr>
        <w:lastRenderedPageBreak/>
        <w:t>העם היהודי.</w:t>
      </w:r>
      <w:r w:rsidR="00101B17">
        <w:rPr>
          <w:rFonts w:hint="cs"/>
          <w:rtl/>
        </w:rPr>
        <w:t xml:space="preserve"> </w:t>
      </w:r>
      <w:r>
        <w:rPr>
          <w:rFonts w:hint="cs"/>
          <w:rtl/>
        </w:rPr>
        <w:t>האם די בקבלה לאומית ללא קבלת מצוות? רעיון זה הועלה על ידי כמה דמויות ציבוריות.</w:t>
      </w:r>
      <w:r>
        <w:rPr>
          <w:rStyle w:val="a5"/>
          <w:rtl/>
        </w:rPr>
        <w:footnoteReference w:id="15"/>
      </w:r>
      <w:r>
        <w:rPr>
          <w:rFonts w:hint="cs"/>
          <w:rtl/>
        </w:rPr>
        <w:t xml:space="preserve"> הפסיקה המקובלת דוחה גישה זו ומקדמת את השילוב בין קבלת </w:t>
      </w:r>
      <w:r w:rsidR="00212F2A">
        <w:rPr>
          <w:rFonts w:hint="cs"/>
          <w:rtl/>
        </w:rPr>
        <w:t xml:space="preserve">עול </w:t>
      </w:r>
      <w:r>
        <w:rPr>
          <w:rFonts w:hint="cs"/>
          <w:rtl/>
        </w:rPr>
        <w:t xml:space="preserve">מצוות לבין קבלת הזהות הלאומית. ובכל זאת, נותרה השאלה: כיצד </w:t>
      </w:r>
      <w:r w:rsidR="005C7785">
        <w:rPr>
          <w:rFonts w:hint="cs"/>
          <w:rtl/>
        </w:rPr>
        <w:t xml:space="preserve">הרכיב הלאומי לא נחשב </w:t>
      </w:r>
      <w:r w:rsidR="00091B48">
        <w:rPr>
          <w:rFonts w:hint="cs"/>
          <w:rtl/>
        </w:rPr>
        <w:t>לטיעון</w:t>
      </w:r>
      <w:r w:rsidR="005C7785">
        <w:rPr>
          <w:rFonts w:hint="cs"/>
          <w:rtl/>
        </w:rPr>
        <w:t xml:space="preserve"> </w:t>
      </w:r>
      <w:r>
        <w:rPr>
          <w:rFonts w:hint="cs"/>
          <w:rtl/>
        </w:rPr>
        <w:t>מרכזי כאשר ניצבים בפני אתגרי הגיור כיום?</w:t>
      </w:r>
    </w:p>
    <w:p w14:paraId="2916B49B" w14:textId="77777777" w:rsidR="00C07EF2" w:rsidRPr="00CB4529" w:rsidRDefault="00C07EF2" w:rsidP="00C07EF2"/>
    <w:p w14:paraId="671B6F14" w14:textId="77777777" w:rsidR="001E5152" w:rsidRPr="008315CF" w:rsidRDefault="001E5152"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0D2E412" w14:textId="77777777" w:rsidTr="002C3C5F">
        <w:trPr>
          <w:cantSplit/>
        </w:trPr>
        <w:tc>
          <w:tcPr>
            <w:tcW w:w="283" w:type="dxa"/>
            <w:tcBorders>
              <w:top w:val="nil"/>
              <w:left w:val="nil"/>
              <w:bottom w:val="nil"/>
              <w:right w:val="nil"/>
            </w:tcBorders>
          </w:tcPr>
          <w:p w14:paraId="22814B21" w14:textId="77777777" w:rsidR="002C3C5F" w:rsidRDefault="002C3C5F" w:rsidP="002C3C5F">
            <w:pPr>
              <w:pStyle w:val="ab"/>
              <w:contextualSpacing/>
            </w:pPr>
            <w:r>
              <w:rPr>
                <w:rtl/>
              </w:rPr>
              <w:t>*</w:t>
            </w:r>
          </w:p>
        </w:tc>
        <w:tc>
          <w:tcPr>
            <w:tcW w:w="4111" w:type="dxa"/>
            <w:tcBorders>
              <w:top w:val="nil"/>
              <w:left w:val="nil"/>
              <w:bottom w:val="nil"/>
              <w:right w:val="nil"/>
            </w:tcBorders>
          </w:tcPr>
          <w:p w14:paraId="552BE3F0" w14:textId="77777777" w:rsidR="002C3C5F" w:rsidRDefault="002C3C5F" w:rsidP="002C3C5F">
            <w:pPr>
              <w:pStyle w:val="ab"/>
              <w:contextualSpacing/>
            </w:pPr>
            <w:r>
              <w:rPr>
                <w:rtl/>
              </w:rPr>
              <w:t>**********************************************************</w:t>
            </w:r>
          </w:p>
        </w:tc>
        <w:tc>
          <w:tcPr>
            <w:tcW w:w="284" w:type="dxa"/>
            <w:tcBorders>
              <w:top w:val="nil"/>
              <w:left w:val="nil"/>
              <w:bottom w:val="nil"/>
              <w:right w:val="nil"/>
            </w:tcBorders>
          </w:tcPr>
          <w:p w14:paraId="0FD45BD0" w14:textId="77777777" w:rsidR="002C3C5F" w:rsidRDefault="002C3C5F" w:rsidP="002C3C5F">
            <w:pPr>
              <w:pStyle w:val="ab"/>
              <w:contextualSpacing/>
            </w:pPr>
            <w:r>
              <w:rPr>
                <w:rtl/>
              </w:rPr>
              <w:t>*</w:t>
            </w:r>
          </w:p>
        </w:tc>
      </w:tr>
      <w:tr w:rsidR="002C3C5F" w14:paraId="0B945136" w14:textId="77777777" w:rsidTr="002C3C5F">
        <w:trPr>
          <w:cantSplit/>
        </w:trPr>
        <w:tc>
          <w:tcPr>
            <w:tcW w:w="283" w:type="dxa"/>
            <w:tcBorders>
              <w:top w:val="nil"/>
              <w:left w:val="nil"/>
              <w:bottom w:val="nil"/>
              <w:right w:val="nil"/>
            </w:tcBorders>
          </w:tcPr>
          <w:p w14:paraId="15847882"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160FD145" w14:textId="77777777" w:rsidR="002C3C5F" w:rsidRDefault="002C3C5F" w:rsidP="002C3C5F">
            <w:pPr>
              <w:pStyle w:val="ab"/>
              <w:contextualSpacing/>
              <w:rPr>
                <w:rtl/>
              </w:rPr>
            </w:pPr>
            <w:r>
              <w:rPr>
                <w:rtl/>
              </w:rPr>
              <w:t>כל הזכויות שמורות לישיבת הר עציון</w:t>
            </w:r>
            <w:r>
              <w:rPr>
                <w:rFonts w:hint="cs"/>
                <w:rtl/>
              </w:rPr>
              <w:t xml:space="preserve"> ו</w:t>
            </w:r>
            <w:r w:rsidR="00585F63">
              <w:rPr>
                <w:rFonts w:hint="cs"/>
                <w:rtl/>
              </w:rPr>
              <w:t>ל</w:t>
            </w:r>
            <w:r w:rsidR="007B6B92">
              <w:rPr>
                <w:rFonts w:hint="cs"/>
                <w:rtl/>
              </w:rPr>
              <w:t>רב אביעד תבורי</w:t>
            </w:r>
          </w:p>
          <w:p w14:paraId="77DC06D3" w14:textId="77777777" w:rsidR="007B6B92" w:rsidRDefault="007B6B92" w:rsidP="002C3C5F">
            <w:pPr>
              <w:pStyle w:val="ab"/>
              <w:contextualSpacing/>
              <w:rPr>
                <w:rtl/>
              </w:rPr>
            </w:pPr>
            <w:r>
              <w:rPr>
                <w:rFonts w:hint="cs"/>
                <w:rtl/>
              </w:rPr>
              <w:t>תרגום: אילן בוכריס</w:t>
            </w:r>
          </w:p>
          <w:p w14:paraId="4EFEC6C9"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w:t>
            </w:r>
            <w:r w:rsidR="007B6B92">
              <w:rPr>
                <w:rFonts w:hint="cs"/>
                <w:rtl/>
              </w:rPr>
              <w:t>"פ</w:t>
            </w:r>
          </w:p>
          <w:p w14:paraId="1F1CE9DC" w14:textId="77777777" w:rsidR="002C3C5F" w:rsidRDefault="002C3C5F" w:rsidP="002C3C5F">
            <w:pPr>
              <w:pStyle w:val="ab"/>
              <w:contextualSpacing/>
              <w:rPr>
                <w:rtl/>
              </w:rPr>
            </w:pPr>
            <w:r>
              <w:rPr>
                <w:rtl/>
              </w:rPr>
              <w:t>*******************************************************</w:t>
            </w:r>
          </w:p>
          <w:p w14:paraId="3344526C" w14:textId="77777777" w:rsidR="002C3C5F" w:rsidRDefault="002C3C5F" w:rsidP="002C3C5F">
            <w:pPr>
              <w:pStyle w:val="ab"/>
              <w:contextualSpacing/>
              <w:rPr>
                <w:rtl/>
              </w:rPr>
            </w:pPr>
            <w:r>
              <w:rPr>
                <w:rtl/>
              </w:rPr>
              <w:t xml:space="preserve">בית המדרש הוירטואלי </w:t>
            </w:r>
          </w:p>
          <w:p w14:paraId="5F1AC73C" w14:textId="77777777" w:rsidR="002C3C5F" w:rsidRPr="005734F1" w:rsidRDefault="002C3C5F" w:rsidP="002C3C5F">
            <w:pPr>
              <w:pStyle w:val="ab"/>
              <w:contextualSpacing/>
              <w:rPr>
                <w:rtl/>
              </w:rPr>
            </w:pPr>
            <w:r w:rsidRPr="005734F1">
              <w:rPr>
                <w:rtl/>
              </w:rPr>
              <w:t xml:space="preserve">מיסודו של </w:t>
            </w:r>
          </w:p>
          <w:p w14:paraId="215A2603" w14:textId="77777777" w:rsidR="002C3C5F" w:rsidRPr="005734F1" w:rsidRDefault="002C3C5F" w:rsidP="002C3C5F">
            <w:pPr>
              <w:pStyle w:val="ab"/>
              <w:contextualSpacing/>
            </w:pPr>
            <w:r w:rsidRPr="005734F1">
              <w:t>The Israel Koschitzky Virtual Beit Midrash</w:t>
            </w:r>
          </w:p>
          <w:p w14:paraId="1A70F312"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7A29B2EE"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2CC259E9" w14:textId="77777777" w:rsidR="002C3C5F" w:rsidRDefault="002C3C5F" w:rsidP="002C3C5F">
            <w:pPr>
              <w:pStyle w:val="ab"/>
              <w:contextualSpacing/>
              <w:rPr>
                <w:rtl/>
              </w:rPr>
            </w:pPr>
          </w:p>
          <w:p w14:paraId="37000674" w14:textId="77777777" w:rsidR="002C3C5F" w:rsidRDefault="002C3C5F" w:rsidP="002C3C5F">
            <w:pPr>
              <w:pStyle w:val="ab"/>
              <w:contextualSpacing/>
              <w:rPr>
                <w:rtl/>
              </w:rPr>
            </w:pPr>
            <w:r>
              <w:rPr>
                <w:rtl/>
              </w:rPr>
              <w:t xml:space="preserve">משרדי בית המדרש הוירטואלי: 02-9937300 שלוחה 5 </w:t>
            </w:r>
          </w:p>
          <w:p w14:paraId="17045C92"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1D600B02" w14:textId="77777777" w:rsidR="002C3C5F" w:rsidRDefault="002C3C5F" w:rsidP="002C3C5F">
            <w:pPr>
              <w:pStyle w:val="ab"/>
              <w:contextualSpacing/>
            </w:pPr>
          </w:p>
        </w:tc>
        <w:tc>
          <w:tcPr>
            <w:tcW w:w="284" w:type="dxa"/>
            <w:tcBorders>
              <w:top w:val="nil"/>
              <w:left w:val="nil"/>
              <w:bottom w:val="nil"/>
              <w:right w:val="nil"/>
            </w:tcBorders>
          </w:tcPr>
          <w:p w14:paraId="08930786" w14:textId="77777777" w:rsidR="002C3C5F" w:rsidRDefault="002C3C5F" w:rsidP="002C3C5F">
            <w:pPr>
              <w:pStyle w:val="ab"/>
              <w:contextualSpacing/>
              <w:rPr>
                <w:rtl/>
              </w:rPr>
            </w:pPr>
            <w:r>
              <w:rPr>
                <w:rtl/>
              </w:rPr>
              <w:t xml:space="preserve">* * * * * * * </w:t>
            </w:r>
          </w:p>
        </w:tc>
      </w:tr>
    </w:tbl>
    <w:p w14:paraId="53FC3A91"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48A30" w14:textId="77777777" w:rsidR="004746F6" w:rsidRDefault="004746F6" w:rsidP="00405665">
      <w:r>
        <w:separator/>
      </w:r>
    </w:p>
  </w:endnote>
  <w:endnote w:type="continuationSeparator" w:id="0">
    <w:p w14:paraId="53EBC630" w14:textId="77777777" w:rsidR="004746F6" w:rsidRDefault="004746F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30CEA" w14:textId="77777777" w:rsidR="004746F6" w:rsidRDefault="004746F6" w:rsidP="00405665">
      <w:r>
        <w:separator/>
      </w:r>
    </w:p>
  </w:footnote>
  <w:footnote w:type="continuationSeparator" w:id="0">
    <w:p w14:paraId="2E3E7EF6" w14:textId="77777777" w:rsidR="004746F6" w:rsidRDefault="004746F6" w:rsidP="00405665">
      <w:r>
        <w:continuationSeparator/>
      </w:r>
    </w:p>
  </w:footnote>
  <w:footnote w:id="1">
    <w:p w14:paraId="035E46F4" w14:textId="526B5044" w:rsidR="007828EB" w:rsidRDefault="007828EB" w:rsidP="007828EB">
      <w:pPr>
        <w:pStyle w:val="a3"/>
      </w:pPr>
      <w:r>
        <w:rPr>
          <w:rStyle w:val="a5"/>
          <w:rFonts w:eastAsia="Narkisim"/>
        </w:rPr>
        <w:footnoteRef/>
      </w:r>
      <w:r>
        <w:rPr>
          <w:rtl/>
        </w:rPr>
        <w:t xml:space="preserve"> </w:t>
      </w:r>
      <w:r>
        <w:rPr>
          <w:rFonts w:hint="cs"/>
          <w:rtl/>
        </w:rPr>
        <w:t>לדיון מלא בנושא זה ראו גד אלדד, תחומין, כרך י"ח, עמ' 210-218. הרב שלמ</w:t>
      </w:r>
      <w:r w:rsidR="00EA61F4">
        <w:rPr>
          <w:rFonts w:hint="cs"/>
          <w:rtl/>
        </w:rPr>
        <w:t>ה</w:t>
      </w:r>
      <w:r>
        <w:rPr>
          <w:rFonts w:hint="cs"/>
          <w:rtl/>
        </w:rPr>
        <w:t xml:space="preserve"> גורן גם כן סובר שישנה מצווה לגייר; ראו</w:t>
      </w:r>
      <w:r w:rsidR="00EA61F4">
        <w:rPr>
          <w:rFonts w:hint="cs"/>
          <w:rtl/>
        </w:rPr>
        <w:t>:</w:t>
      </w:r>
      <w:r>
        <w:rPr>
          <w:rFonts w:hint="cs"/>
          <w:rtl/>
        </w:rPr>
        <w:t xml:space="preserve"> תורת השבת והמועד, עמ' 206-207.</w:t>
      </w:r>
    </w:p>
  </w:footnote>
  <w:footnote w:id="2">
    <w:p w14:paraId="52D4A41B" w14:textId="77777777" w:rsidR="007828EB" w:rsidRDefault="007828EB" w:rsidP="007828EB">
      <w:pPr>
        <w:pStyle w:val="a3"/>
      </w:pPr>
      <w:r>
        <w:rPr>
          <w:rStyle w:val="a5"/>
          <w:rFonts w:eastAsia="Narkisim"/>
        </w:rPr>
        <w:footnoteRef/>
      </w:r>
      <w:r>
        <w:rPr>
          <w:rtl/>
        </w:rPr>
        <w:t xml:space="preserve"> </w:t>
      </w:r>
      <w:r>
        <w:rPr>
          <w:rFonts w:hint="cs"/>
          <w:rtl/>
        </w:rPr>
        <w:t xml:space="preserve">יבמות מז, ע"ב. </w:t>
      </w:r>
    </w:p>
  </w:footnote>
  <w:footnote w:id="3">
    <w:p w14:paraId="42A872C1" w14:textId="77777777" w:rsidR="007828EB" w:rsidRDefault="007828EB" w:rsidP="007828EB">
      <w:pPr>
        <w:pStyle w:val="a3"/>
      </w:pPr>
      <w:r>
        <w:rPr>
          <w:rStyle w:val="a5"/>
          <w:rFonts w:eastAsia="Narkisim"/>
        </w:rPr>
        <w:footnoteRef/>
      </w:r>
      <w:r>
        <w:rPr>
          <w:rtl/>
        </w:rPr>
        <w:t xml:space="preserve"> </w:t>
      </w:r>
      <w:r>
        <w:rPr>
          <w:rFonts w:hint="cs"/>
          <w:rtl/>
        </w:rPr>
        <w:t xml:space="preserve">זוהר הרקיע, סימן כח. </w:t>
      </w:r>
    </w:p>
  </w:footnote>
  <w:footnote w:id="4">
    <w:p w14:paraId="534732E0" w14:textId="77777777" w:rsidR="007828EB" w:rsidRDefault="007828EB" w:rsidP="007828EB">
      <w:pPr>
        <w:pStyle w:val="a3"/>
      </w:pPr>
      <w:r>
        <w:rPr>
          <w:rStyle w:val="a5"/>
          <w:rFonts w:eastAsia="Narkisim"/>
        </w:rPr>
        <w:footnoteRef/>
      </w:r>
      <w:r>
        <w:rPr>
          <w:rtl/>
        </w:rPr>
        <w:t xml:space="preserve"> </w:t>
      </w:r>
      <w:r>
        <w:rPr>
          <w:rFonts w:hint="cs"/>
          <w:rtl/>
        </w:rPr>
        <w:t xml:space="preserve">קול צופייך, עמ' 503-505. </w:t>
      </w:r>
    </w:p>
  </w:footnote>
  <w:footnote w:id="5">
    <w:p w14:paraId="1EE67931" w14:textId="164EF3B1" w:rsidR="007828EB" w:rsidRDefault="007828EB" w:rsidP="007828EB">
      <w:pPr>
        <w:pStyle w:val="a3"/>
      </w:pPr>
      <w:r>
        <w:rPr>
          <w:rStyle w:val="a5"/>
          <w:rFonts w:eastAsia="Narkisim"/>
        </w:rPr>
        <w:footnoteRef/>
      </w:r>
      <w:r>
        <w:rPr>
          <w:rtl/>
        </w:rPr>
        <w:t xml:space="preserve"> </w:t>
      </w:r>
      <w:r>
        <w:rPr>
          <w:rFonts w:hint="cs"/>
          <w:rtl/>
        </w:rPr>
        <w:t xml:space="preserve">פירוש הרב יהודה פרלא לספר המצוות של רס"ג, בסוף מצוות עשה י"ט. </w:t>
      </w:r>
    </w:p>
  </w:footnote>
  <w:footnote w:id="6">
    <w:p w14:paraId="0AC40347" w14:textId="01591520" w:rsidR="007828EB" w:rsidRDefault="007828EB" w:rsidP="007828EB">
      <w:pPr>
        <w:pStyle w:val="a3"/>
        <w:rPr>
          <w:rtl/>
        </w:rPr>
      </w:pPr>
      <w:r>
        <w:rPr>
          <w:rStyle w:val="a5"/>
          <w:rFonts w:eastAsia="Narkisim"/>
        </w:rPr>
        <w:footnoteRef/>
      </w:r>
      <w:r>
        <w:rPr>
          <w:rtl/>
        </w:rPr>
        <w:t xml:space="preserve"> </w:t>
      </w:r>
      <w:r>
        <w:rPr>
          <w:rFonts w:hint="cs"/>
          <w:rtl/>
        </w:rPr>
        <w:t>לדיון מקיף על נושא זה ראו את מאמרו של הרב ח</w:t>
      </w:r>
      <w:r w:rsidR="00EA61F4">
        <w:rPr>
          <w:rFonts w:hint="cs"/>
          <w:rtl/>
        </w:rPr>
        <w:t>י</w:t>
      </w:r>
      <w:r>
        <w:rPr>
          <w:rFonts w:hint="cs"/>
          <w:rtl/>
        </w:rPr>
        <w:t xml:space="preserve">ים נבון, זמין באתר: </w:t>
      </w:r>
      <w:hyperlink r:id="rId1" w:history="1">
        <w:r>
          <w:rPr>
            <w:rStyle w:val="Hyperlink"/>
          </w:rPr>
          <w:t>https://www.etzion.org.il/he/%D7%A9%D7%99%D7%A2%D7%95%D7%A8-15-%D7%A7%D7%91%D7%9C%D7%AA-%D7%9E%D7%A6%D7%95%D7%95%D7%AA-%D7%91%D7%92%D7%99%D7%95%D7%A8</w:t>
        </w:r>
      </w:hyperlink>
      <w:r>
        <w:rPr>
          <w:rFonts w:hint="cs"/>
          <w:rtl/>
        </w:rPr>
        <w:t xml:space="preserve"> .</w:t>
      </w:r>
    </w:p>
  </w:footnote>
  <w:footnote w:id="7">
    <w:p w14:paraId="750D2127" w14:textId="77777777" w:rsidR="007828EB" w:rsidRDefault="007828EB" w:rsidP="007828EB">
      <w:pPr>
        <w:pStyle w:val="a3"/>
      </w:pPr>
      <w:r>
        <w:rPr>
          <w:rStyle w:val="a5"/>
          <w:rFonts w:eastAsia="Narkisim"/>
        </w:rPr>
        <w:footnoteRef/>
      </w:r>
      <w:r>
        <w:rPr>
          <w:rtl/>
        </w:rPr>
        <w:t xml:space="preserve"> </w:t>
      </w:r>
      <w:r>
        <w:rPr>
          <w:rFonts w:hint="cs"/>
          <w:rtl/>
        </w:rPr>
        <w:t>שו"ת פסקי עוזיאל בשאלות הזמן סימן סה.</w:t>
      </w:r>
    </w:p>
  </w:footnote>
  <w:footnote w:id="8">
    <w:p w14:paraId="13BDC0FE" w14:textId="49A88BC0" w:rsidR="007828EB" w:rsidRDefault="007828EB" w:rsidP="007828EB">
      <w:pPr>
        <w:pStyle w:val="a3"/>
      </w:pPr>
      <w:r>
        <w:rPr>
          <w:rStyle w:val="a5"/>
          <w:rFonts w:eastAsia="Narkisim"/>
        </w:rPr>
        <w:footnoteRef/>
      </w:r>
      <w:r>
        <w:rPr>
          <w:rtl/>
        </w:rPr>
        <w:t xml:space="preserve"> </w:t>
      </w:r>
      <w:r>
        <w:rPr>
          <w:rFonts w:hint="cs"/>
          <w:rtl/>
        </w:rPr>
        <w:t>תחומין, כרך לח, עמ' 319, ה"ש 2.</w:t>
      </w:r>
    </w:p>
  </w:footnote>
  <w:footnote w:id="9">
    <w:p w14:paraId="5E7B9513" w14:textId="77777777" w:rsidR="007828EB" w:rsidRDefault="007828EB" w:rsidP="007828EB">
      <w:pPr>
        <w:pStyle w:val="a3"/>
      </w:pPr>
      <w:r>
        <w:rPr>
          <w:rStyle w:val="a5"/>
          <w:rFonts w:eastAsia="Narkisim"/>
        </w:rPr>
        <w:footnoteRef/>
      </w:r>
      <w:r>
        <w:rPr>
          <w:rtl/>
        </w:rPr>
        <w:t xml:space="preserve"> </w:t>
      </w:r>
      <w:r>
        <w:rPr>
          <w:rFonts w:hint="cs"/>
          <w:rtl/>
        </w:rPr>
        <w:t xml:space="preserve">תחומין יז, עמ' 223. </w:t>
      </w:r>
    </w:p>
  </w:footnote>
  <w:footnote w:id="10">
    <w:p w14:paraId="4612D158" w14:textId="77777777" w:rsidR="007828EB" w:rsidRDefault="007828EB" w:rsidP="007828EB">
      <w:pPr>
        <w:pStyle w:val="a3"/>
      </w:pPr>
      <w:r>
        <w:rPr>
          <w:rStyle w:val="a5"/>
          <w:rFonts w:eastAsia="Narkisim"/>
        </w:rPr>
        <w:footnoteRef/>
      </w:r>
      <w:r>
        <w:rPr>
          <w:rtl/>
        </w:rPr>
        <w:t xml:space="preserve"> </w:t>
      </w:r>
      <w:r>
        <w:rPr>
          <w:rFonts w:hint="cs"/>
          <w:rtl/>
        </w:rPr>
        <w:t>תחומין כג, עמ' 187.</w:t>
      </w:r>
    </w:p>
  </w:footnote>
  <w:footnote w:id="11">
    <w:p w14:paraId="5AF5F5D5" w14:textId="45DDC15D" w:rsidR="007828EB" w:rsidRDefault="007828EB" w:rsidP="007828EB">
      <w:pPr>
        <w:pStyle w:val="a3"/>
      </w:pPr>
      <w:r>
        <w:rPr>
          <w:rStyle w:val="a5"/>
          <w:rFonts w:eastAsia="Narkisim"/>
        </w:rPr>
        <w:footnoteRef/>
      </w:r>
      <w:r>
        <w:rPr>
          <w:rtl/>
        </w:rPr>
        <w:t xml:space="preserve"> </w:t>
      </w:r>
      <w:r>
        <w:rPr>
          <w:rFonts w:hint="cs"/>
          <w:rtl/>
        </w:rPr>
        <w:t xml:space="preserve">לסיכום </w:t>
      </w:r>
      <w:r w:rsidR="0024258B">
        <w:rPr>
          <w:rFonts w:hint="cs"/>
          <w:rtl/>
        </w:rPr>
        <w:t xml:space="preserve">מקיף </w:t>
      </w:r>
      <w:r>
        <w:rPr>
          <w:rFonts w:hint="cs"/>
          <w:rtl/>
        </w:rPr>
        <w:t>של המחלוקת בין הרבנים החרדים והרבנים ה"לאומיים", ראו מאמרו של הרב יוסף צבי רימון</w:t>
      </w:r>
      <w:r w:rsidR="0024258B">
        <w:rPr>
          <w:rFonts w:hint="cs"/>
          <w:rtl/>
        </w:rPr>
        <w:t>:</w:t>
      </w:r>
      <w:r>
        <w:rPr>
          <w:rFonts w:hint="cs"/>
          <w:rtl/>
        </w:rPr>
        <w:t xml:space="preserve"> </w:t>
      </w:r>
      <w:r>
        <w:t>“Modern-day Ashkenazi Psak regarding the Nullification of Conversion,” in </w:t>
      </w:r>
      <w:r>
        <w:rPr>
          <w:i/>
          <w:iCs/>
        </w:rPr>
        <w:t>Conversion, Intermarriage, and Jewish Identity</w:t>
      </w:r>
      <w:r>
        <w:t>, pp. 261–291.</w:t>
      </w:r>
    </w:p>
  </w:footnote>
  <w:footnote w:id="12">
    <w:p w14:paraId="2CA526F9" w14:textId="2749CB3C" w:rsidR="007828EB" w:rsidRDefault="007828EB" w:rsidP="007828EB">
      <w:pPr>
        <w:pStyle w:val="a3"/>
      </w:pPr>
      <w:r>
        <w:rPr>
          <w:rStyle w:val="a5"/>
          <w:rFonts w:eastAsia="Narkisim"/>
        </w:rPr>
        <w:footnoteRef/>
      </w:r>
      <w:r>
        <w:rPr>
          <w:rtl/>
        </w:rPr>
        <w:t xml:space="preserve"> </w:t>
      </w:r>
      <w:r w:rsidR="00EA61F4" w:rsidRPr="00EA61F4">
        <w:rPr>
          <w:rtl/>
        </w:rPr>
        <w:t>קול דודי דופק</w:t>
      </w:r>
      <w:r>
        <w:rPr>
          <w:rFonts w:hint="cs"/>
          <w:rtl/>
        </w:rPr>
        <w:t xml:space="preserve">, עמ' 24. </w:t>
      </w:r>
    </w:p>
  </w:footnote>
  <w:footnote w:id="13">
    <w:p w14:paraId="56D4F0BA" w14:textId="77777777" w:rsidR="007828EB" w:rsidRDefault="007828EB" w:rsidP="007828EB">
      <w:pPr>
        <w:pStyle w:val="a3"/>
      </w:pPr>
      <w:r>
        <w:rPr>
          <w:rStyle w:val="a5"/>
          <w:rFonts w:eastAsia="Narkisim"/>
        </w:rPr>
        <w:footnoteRef/>
      </w:r>
      <w:r>
        <w:rPr>
          <w:rtl/>
        </w:rPr>
        <w:t xml:space="preserve"> </w:t>
      </w:r>
      <w:r>
        <w:rPr>
          <w:rFonts w:hint="cs"/>
          <w:rtl/>
        </w:rPr>
        <w:t>שם, עמ' 27.</w:t>
      </w:r>
    </w:p>
  </w:footnote>
  <w:footnote w:id="14">
    <w:p w14:paraId="1B9D226A" w14:textId="77777777" w:rsidR="00DD1E3B" w:rsidRDefault="00DD1E3B" w:rsidP="00DD1E3B">
      <w:pPr>
        <w:pStyle w:val="a3"/>
      </w:pPr>
      <w:r>
        <w:rPr>
          <w:rStyle w:val="a5"/>
          <w:rFonts w:eastAsia="Narkisim"/>
        </w:rPr>
        <w:footnoteRef/>
      </w:r>
      <w:r>
        <w:rPr>
          <w:rtl/>
        </w:rPr>
        <w:t xml:space="preserve"> </w:t>
      </w:r>
      <w:r>
        <w:rPr>
          <w:rFonts w:hint="cs"/>
          <w:rtl/>
        </w:rPr>
        <w:t>שם.</w:t>
      </w:r>
    </w:p>
  </w:footnote>
  <w:footnote w:id="15">
    <w:p w14:paraId="53D9D09B" w14:textId="102A68C1" w:rsidR="007828EB" w:rsidRDefault="007828EB" w:rsidP="007828EB">
      <w:pPr>
        <w:pStyle w:val="a3"/>
        <w:rPr>
          <w:rtl/>
        </w:rPr>
      </w:pPr>
      <w:r>
        <w:rPr>
          <w:rStyle w:val="a5"/>
          <w:rFonts w:eastAsia="Narkisim"/>
        </w:rPr>
        <w:footnoteRef/>
      </w:r>
      <w:r>
        <w:rPr>
          <w:rtl/>
        </w:rPr>
        <w:t xml:space="preserve"> </w:t>
      </w:r>
      <w:r>
        <w:rPr>
          <w:rFonts w:hint="cs"/>
          <w:rtl/>
        </w:rPr>
        <w:t>ראו</w:t>
      </w:r>
      <w:r w:rsidR="0024258B">
        <w:rPr>
          <w:rFonts w:hint="cs"/>
          <w:rtl/>
        </w:rPr>
        <w:t>:</w:t>
      </w:r>
      <w:r>
        <w:rPr>
          <w:rFonts w:hint="cs"/>
          <w:rtl/>
        </w:rPr>
        <w:t xml:space="preserve"> צבי זוהר ואבי </w:t>
      </w:r>
      <w:r w:rsidR="00EA61F4">
        <w:rPr>
          <w:rFonts w:hint="cs"/>
          <w:rtl/>
        </w:rPr>
        <w:t>ש</w:t>
      </w:r>
      <w:r>
        <w:rPr>
          <w:rFonts w:hint="cs"/>
          <w:rtl/>
        </w:rPr>
        <w:t>גי</w:t>
      </w:r>
      <w:r w:rsidR="00EA61F4">
        <w:rPr>
          <w:rFonts w:hint="cs"/>
          <w:rtl/>
        </w:rPr>
        <w:t>א</w:t>
      </w:r>
      <w:r>
        <w:rPr>
          <w:rFonts w:hint="cs"/>
          <w:rtl/>
        </w:rPr>
        <w:t xml:space="preserve">, גיור וזהות יהודית, עמ' 186-187; ואצל </w:t>
      </w:r>
      <w:r>
        <w:t xml:space="preserve">Michael J. Broyde and Shmuel Kadosh, “Review Essay: </w:t>
      </w:r>
      <w:r>
        <w:rPr>
          <w:i/>
          <w:iCs/>
        </w:rPr>
        <w:t>Transforming Identity</w:t>
      </w:r>
      <w:r>
        <w:t xml:space="preserve"> by Avi Sagi and Zvi Zohar,” </w:t>
      </w:r>
      <w:r>
        <w:rPr>
          <w:i/>
          <w:iCs/>
        </w:rPr>
        <w:t>Tradition</w:t>
      </w:r>
      <w:r>
        <w:t xml:space="preserve"> 42 (2009).</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433F4" w14:textId="77777777" w:rsidR="00996A11" w:rsidRDefault="00996A1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AE2129">
      <w:rPr>
        <w:noProof/>
        <w:rtl/>
      </w:rPr>
      <w:t>2</w:t>
    </w:r>
    <w:r>
      <w:rPr>
        <w:rtl/>
      </w:rPr>
      <w:fldChar w:fldCharType="end"/>
    </w:r>
    <w:r>
      <w:rPr>
        <w:rtl/>
      </w:rPr>
      <w:t xml:space="preserve"> -</w:t>
    </w:r>
  </w:p>
  <w:p w14:paraId="2A79F7C6" w14:textId="77777777" w:rsidR="00996A11" w:rsidRDefault="00996A11"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96A11" w:rsidRPr="006216C9" w14:paraId="5BBECC04" w14:textId="77777777" w:rsidTr="00FA1793">
      <w:tc>
        <w:tcPr>
          <w:tcW w:w="6506" w:type="dxa"/>
          <w:tcBorders>
            <w:bottom w:val="double" w:sz="4" w:space="0" w:color="auto"/>
          </w:tcBorders>
        </w:tcPr>
        <w:p w14:paraId="77BAB443" w14:textId="77777777" w:rsidR="00996A11" w:rsidRPr="006216C9" w:rsidRDefault="00996A1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0A25C09" w14:textId="77777777" w:rsidR="00996A11" w:rsidRPr="006216C9" w:rsidRDefault="00996A11" w:rsidP="00CD6003">
          <w:pPr>
            <w:spacing w:after="0"/>
            <w:rPr>
              <w:sz w:val="22"/>
              <w:szCs w:val="22"/>
            </w:rPr>
          </w:pPr>
          <w:r>
            <w:rPr>
              <w:rFonts w:hint="cs"/>
              <w:sz w:val="22"/>
              <w:szCs w:val="22"/>
              <w:rtl/>
            </w:rPr>
            <w:t>הלכה והיסטוריה</w:t>
          </w:r>
        </w:p>
      </w:tc>
      <w:tc>
        <w:tcPr>
          <w:tcW w:w="3348" w:type="dxa"/>
          <w:tcBorders>
            <w:bottom w:val="double" w:sz="4" w:space="0" w:color="auto"/>
          </w:tcBorders>
          <w:vAlign w:val="center"/>
        </w:tcPr>
        <w:p w14:paraId="7FB19C1C" w14:textId="77777777" w:rsidR="00996A11" w:rsidRPr="006216C9" w:rsidRDefault="00996A11" w:rsidP="006216C9">
          <w:pPr>
            <w:bidi w:val="0"/>
            <w:spacing w:after="0"/>
            <w:rPr>
              <w:sz w:val="22"/>
              <w:szCs w:val="22"/>
            </w:rPr>
          </w:pPr>
          <w:r w:rsidRPr="006216C9">
            <w:rPr>
              <w:sz w:val="22"/>
              <w:szCs w:val="22"/>
            </w:rPr>
            <w:t>etzion.org.il</w:t>
          </w:r>
        </w:p>
      </w:tc>
    </w:tr>
  </w:tbl>
  <w:p w14:paraId="41A59A62" w14:textId="77777777" w:rsidR="00996A11" w:rsidRPr="00AC2922" w:rsidRDefault="00996A11"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424F9"/>
    <w:multiLevelType w:val="hybridMultilevel"/>
    <w:tmpl w:val="4D6C7E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EB"/>
    <w:rsid w:val="00002327"/>
    <w:rsid w:val="0000263F"/>
    <w:rsid w:val="00002E1A"/>
    <w:rsid w:val="00003D8D"/>
    <w:rsid w:val="00005156"/>
    <w:rsid w:val="00006142"/>
    <w:rsid w:val="00007261"/>
    <w:rsid w:val="00012A92"/>
    <w:rsid w:val="00012D3D"/>
    <w:rsid w:val="00013331"/>
    <w:rsid w:val="00015437"/>
    <w:rsid w:val="00015C4E"/>
    <w:rsid w:val="00016DA8"/>
    <w:rsid w:val="00017774"/>
    <w:rsid w:val="00017E6D"/>
    <w:rsid w:val="00021ADE"/>
    <w:rsid w:val="00022A1A"/>
    <w:rsid w:val="00026734"/>
    <w:rsid w:val="000268F4"/>
    <w:rsid w:val="000277C8"/>
    <w:rsid w:val="00031797"/>
    <w:rsid w:val="00032E49"/>
    <w:rsid w:val="00034345"/>
    <w:rsid w:val="000346A4"/>
    <w:rsid w:val="00034C35"/>
    <w:rsid w:val="00040A12"/>
    <w:rsid w:val="00042703"/>
    <w:rsid w:val="00043B2D"/>
    <w:rsid w:val="00043F83"/>
    <w:rsid w:val="00056413"/>
    <w:rsid w:val="00057741"/>
    <w:rsid w:val="00062796"/>
    <w:rsid w:val="00062C83"/>
    <w:rsid w:val="0006305C"/>
    <w:rsid w:val="0006682D"/>
    <w:rsid w:val="00066C50"/>
    <w:rsid w:val="00072052"/>
    <w:rsid w:val="000720B2"/>
    <w:rsid w:val="00074142"/>
    <w:rsid w:val="00075E70"/>
    <w:rsid w:val="00076337"/>
    <w:rsid w:val="00077114"/>
    <w:rsid w:val="0007734B"/>
    <w:rsid w:val="000773F4"/>
    <w:rsid w:val="000812EE"/>
    <w:rsid w:val="00083EDB"/>
    <w:rsid w:val="000845ED"/>
    <w:rsid w:val="00084B00"/>
    <w:rsid w:val="00086970"/>
    <w:rsid w:val="00086A0F"/>
    <w:rsid w:val="00091B48"/>
    <w:rsid w:val="000963EF"/>
    <w:rsid w:val="00097DEC"/>
    <w:rsid w:val="000A1BE6"/>
    <w:rsid w:val="000A2505"/>
    <w:rsid w:val="000A299B"/>
    <w:rsid w:val="000A56FC"/>
    <w:rsid w:val="000A5D16"/>
    <w:rsid w:val="000A64C7"/>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174D"/>
    <w:rsid w:val="000F3EC6"/>
    <w:rsid w:val="000F6308"/>
    <w:rsid w:val="000F641A"/>
    <w:rsid w:val="000F6479"/>
    <w:rsid w:val="000F6C4A"/>
    <w:rsid w:val="000F6D45"/>
    <w:rsid w:val="001009EE"/>
    <w:rsid w:val="00101B17"/>
    <w:rsid w:val="0010214C"/>
    <w:rsid w:val="00102A1E"/>
    <w:rsid w:val="00102A2A"/>
    <w:rsid w:val="00102BE4"/>
    <w:rsid w:val="00102D4C"/>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4F77"/>
    <w:rsid w:val="00135BCE"/>
    <w:rsid w:val="001372F8"/>
    <w:rsid w:val="00141C9A"/>
    <w:rsid w:val="00143985"/>
    <w:rsid w:val="00144195"/>
    <w:rsid w:val="00144C37"/>
    <w:rsid w:val="00146006"/>
    <w:rsid w:val="00146C1D"/>
    <w:rsid w:val="00147F05"/>
    <w:rsid w:val="001502A3"/>
    <w:rsid w:val="00151635"/>
    <w:rsid w:val="0015167E"/>
    <w:rsid w:val="001571DB"/>
    <w:rsid w:val="00160BB3"/>
    <w:rsid w:val="0016153A"/>
    <w:rsid w:val="001615CD"/>
    <w:rsid w:val="00163EE5"/>
    <w:rsid w:val="00164CE6"/>
    <w:rsid w:val="00165923"/>
    <w:rsid w:val="00171247"/>
    <w:rsid w:val="00175D42"/>
    <w:rsid w:val="001771DB"/>
    <w:rsid w:val="00177532"/>
    <w:rsid w:val="001813A7"/>
    <w:rsid w:val="001820F1"/>
    <w:rsid w:val="001852B1"/>
    <w:rsid w:val="00186474"/>
    <w:rsid w:val="0018776A"/>
    <w:rsid w:val="00190FEA"/>
    <w:rsid w:val="001935D9"/>
    <w:rsid w:val="001A160E"/>
    <w:rsid w:val="001A4B13"/>
    <w:rsid w:val="001A4D01"/>
    <w:rsid w:val="001A5C79"/>
    <w:rsid w:val="001A6573"/>
    <w:rsid w:val="001B0107"/>
    <w:rsid w:val="001B08EA"/>
    <w:rsid w:val="001B7F24"/>
    <w:rsid w:val="001C1CAA"/>
    <w:rsid w:val="001C4940"/>
    <w:rsid w:val="001C4B5E"/>
    <w:rsid w:val="001C4E63"/>
    <w:rsid w:val="001C5B0F"/>
    <w:rsid w:val="001C5EB3"/>
    <w:rsid w:val="001C6C39"/>
    <w:rsid w:val="001C7AF1"/>
    <w:rsid w:val="001E11C3"/>
    <w:rsid w:val="001E1D48"/>
    <w:rsid w:val="001E3883"/>
    <w:rsid w:val="001E5152"/>
    <w:rsid w:val="001F7DD3"/>
    <w:rsid w:val="00203453"/>
    <w:rsid w:val="002115E2"/>
    <w:rsid w:val="00211DA7"/>
    <w:rsid w:val="00212A5E"/>
    <w:rsid w:val="00212F2A"/>
    <w:rsid w:val="00213345"/>
    <w:rsid w:val="002142D4"/>
    <w:rsid w:val="00214428"/>
    <w:rsid w:val="00216AF7"/>
    <w:rsid w:val="0022042F"/>
    <w:rsid w:val="00220D4A"/>
    <w:rsid w:val="0022223D"/>
    <w:rsid w:val="00222E16"/>
    <w:rsid w:val="00223CEC"/>
    <w:rsid w:val="002314D2"/>
    <w:rsid w:val="002338A7"/>
    <w:rsid w:val="00233E7F"/>
    <w:rsid w:val="00235575"/>
    <w:rsid w:val="0024258B"/>
    <w:rsid w:val="00251114"/>
    <w:rsid w:val="0025188F"/>
    <w:rsid w:val="00252934"/>
    <w:rsid w:val="002548F1"/>
    <w:rsid w:val="00254CCB"/>
    <w:rsid w:val="0025700E"/>
    <w:rsid w:val="0025727A"/>
    <w:rsid w:val="002601E7"/>
    <w:rsid w:val="00260AA2"/>
    <w:rsid w:val="00261147"/>
    <w:rsid w:val="002635D1"/>
    <w:rsid w:val="00267C22"/>
    <w:rsid w:val="00270BA3"/>
    <w:rsid w:val="00270E17"/>
    <w:rsid w:val="00270F99"/>
    <w:rsid w:val="00272883"/>
    <w:rsid w:val="002744D7"/>
    <w:rsid w:val="00275739"/>
    <w:rsid w:val="00275B17"/>
    <w:rsid w:val="0027750E"/>
    <w:rsid w:val="00281070"/>
    <w:rsid w:val="00282163"/>
    <w:rsid w:val="002826F7"/>
    <w:rsid w:val="00284937"/>
    <w:rsid w:val="00284E60"/>
    <w:rsid w:val="0028542F"/>
    <w:rsid w:val="00287BF5"/>
    <w:rsid w:val="00291770"/>
    <w:rsid w:val="0029192F"/>
    <w:rsid w:val="00291A14"/>
    <w:rsid w:val="00291DC9"/>
    <w:rsid w:val="00293BED"/>
    <w:rsid w:val="0029412F"/>
    <w:rsid w:val="002A26CA"/>
    <w:rsid w:val="002A2CB0"/>
    <w:rsid w:val="002A300A"/>
    <w:rsid w:val="002A7264"/>
    <w:rsid w:val="002B0904"/>
    <w:rsid w:val="002B0D4B"/>
    <w:rsid w:val="002B33FB"/>
    <w:rsid w:val="002B3B0F"/>
    <w:rsid w:val="002B4D51"/>
    <w:rsid w:val="002B6CA6"/>
    <w:rsid w:val="002C12A6"/>
    <w:rsid w:val="002C33E6"/>
    <w:rsid w:val="002C3C5F"/>
    <w:rsid w:val="002C605B"/>
    <w:rsid w:val="002C6FE3"/>
    <w:rsid w:val="002D22C4"/>
    <w:rsid w:val="002D7249"/>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07418"/>
    <w:rsid w:val="003116C3"/>
    <w:rsid w:val="003128B3"/>
    <w:rsid w:val="00315888"/>
    <w:rsid w:val="00316611"/>
    <w:rsid w:val="0032321C"/>
    <w:rsid w:val="00323FBD"/>
    <w:rsid w:val="00324177"/>
    <w:rsid w:val="00324B44"/>
    <w:rsid w:val="00324BEF"/>
    <w:rsid w:val="00325C45"/>
    <w:rsid w:val="00326887"/>
    <w:rsid w:val="00326D90"/>
    <w:rsid w:val="00327438"/>
    <w:rsid w:val="00330B13"/>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67C9C"/>
    <w:rsid w:val="00370395"/>
    <w:rsid w:val="0037776B"/>
    <w:rsid w:val="0038000A"/>
    <w:rsid w:val="003814BA"/>
    <w:rsid w:val="003825B9"/>
    <w:rsid w:val="0038272E"/>
    <w:rsid w:val="003828F1"/>
    <w:rsid w:val="003833E1"/>
    <w:rsid w:val="00383BEA"/>
    <w:rsid w:val="00384863"/>
    <w:rsid w:val="003858FE"/>
    <w:rsid w:val="00386EC8"/>
    <w:rsid w:val="00391004"/>
    <w:rsid w:val="00393467"/>
    <w:rsid w:val="00393D29"/>
    <w:rsid w:val="0039677C"/>
    <w:rsid w:val="00397E87"/>
    <w:rsid w:val="003A57E9"/>
    <w:rsid w:val="003A67F4"/>
    <w:rsid w:val="003A7237"/>
    <w:rsid w:val="003B03F1"/>
    <w:rsid w:val="003B10E1"/>
    <w:rsid w:val="003B38FF"/>
    <w:rsid w:val="003B4443"/>
    <w:rsid w:val="003B480F"/>
    <w:rsid w:val="003B482F"/>
    <w:rsid w:val="003B5490"/>
    <w:rsid w:val="003B63E4"/>
    <w:rsid w:val="003C07F9"/>
    <w:rsid w:val="003C1DF2"/>
    <w:rsid w:val="003C1F10"/>
    <w:rsid w:val="003C32D1"/>
    <w:rsid w:val="003C52A8"/>
    <w:rsid w:val="003C65D7"/>
    <w:rsid w:val="003D4EB3"/>
    <w:rsid w:val="003D7E06"/>
    <w:rsid w:val="003E3654"/>
    <w:rsid w:val="003E6509"/>
    <w:rsid w:val="003E6B7E"/>
    <w:rsid w:val="003E7DF7"/>
    <w:rsid w:val="003F0F92"/>
    <w:rsid w:val="003F70BB"/>
    <w:rsid w:val="003F72ED"/>
    <w:rsid w:val="004007E7"/>
    <w:rsid w:val="004041BA"/>
    <w:rsid w:val="00405665"/>
    <w:rsid w:val="00413028"/>
    <w:rsid w:val="004148C3"/>
    <w:rsid w:val="00420307"/>
    <w:rsid w:val="00421EAB"/>
    <w:rsid w:val="00422C44"/>
    <w:rsid w:val="00430D69"/>
    <w:rsid w:val="00431FA5"/>
    <w:rsid w:val="00432922"/>
    <w:rsid w:val="00432A7E"/>
    <w:rsid w:val="00433049"/>
    <w:rsid w:val="004353C9"/>
    <w:rsid w:val="00437A07"/>
    <w:rsid w:val="00440618"/>
    <w:rsid w:val="00440B94"/>
    <w:rsid w:val="00441895"/>
    <w:rsid w:val="00443A27"/>
    <w:rsid w:val="004443B4"/>
    <w:rsid w:val="00444AF3"/>
    <w:rsid w:val="00444BE5"/>
    <w:rsid w:val="0045016F"/>
    <w:rsid w:val="00451C66"/>
    <w:rsid w:val="004534DF"/>
    <w:rsid w:val="0045432D"/>
    <w:rsid w:val="00460362"/>
    <w:rsid w:val="00460E6D"/>
    <w:rsid w:val="00461941"/>
    <w:rsid w:val="00464F58"/>
    <w:rsid w:val="0046609E"/>
    <w:rsid w:val="0047136C"/>
    <w:rsid w:val="00473D73"/>
    <w:rsid w:val="004746F6"/>
    <w:rsid w:val="004752AE"/>
    <w:rsid w:val="00475741"/>
    <w:rsid w:val="00476985"/>
    <w:rsid w:val="00476D9D"/>
    <w:rsid w:val="00477C74"/>
    <w:rsid w:val="004802FE"/>
    <w:rsid w:val="004805F1"/>
    <w:rsid w:val="00481042"/>
    <w:rsid w:val="0048350A"/>
    <w:rsid w:val="00484DA1"/>
    <w:rsid w:val="004853A2"/>
    <w:rsid w:val="00486E88"/>
    <w:rsid w:val="0049613D"/>
    <w:rsid w:val="0049641E"/>
    <w:rsid w:val="00497938"/>
    <w:rsid w:val="004A1673"/>
    <w:rsid w:val="004A2571"/>
    <w:rsid w:val="004A3620"/>
    <w:rsid w:val="004A3E81"/>
    <w:rsid w:val="004A4864"/>
    <w:rsid w:val="004A4A66"/>
    <w:rsid w:val="004A6787"/>
    <w:rsid w:val="004A7AF8"/>
    <w:rsid w:val="004B0420"/>
    <w:rsid w:val="004B0B1E"/>
    <w:rsid w:val="004B1B28"/>
    <w:rsid w:val="004B34E9"/>
    <w:rsid w:val="004B64A8"/>
    <w:rsid w:val="004C6137"/>
    <w:rsid w:val="004C6B5D"/>
    <w:rsid w:val="004C7011"/>
    <w:rsid w:val="004C7BAF"/>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470"/>
    <w:rsid w:val="00563D4C"/>
    <w:rsid w:val="00565A18"/>
    <w:rsid w:val="00570081"/>
    <w:rsid w:val="0057194E"/>
    <w:rsid w:val="00573B7B"/>
    <w:rsid w:val="00575C0F"/>
    <w:rsid w:val="00576198"/>
    <w:rsid w:val="00576A9E"/>
    <w:rsid w:val="00581F75"/>
    <w:rsid w:val="005847F6"/>
    <w:rsid w:val="00585F63"/>
    <w:rsid w:val="00587EE2"/>
    <w:rsid w:val="005932A1"/>
    <w:rsid w:val="005946FD"/>
    <w:rsid w:val="00594DAB"/>
    <w:rsid w:val="005964B2"/>
    <w:rsid w:val="005970EF"/>
    <w:rsid w:val="0059787B"/>
    <w:rsid w:val="005A009C"/>
    <w:rsid w:val="005A0817"/>
    <w:rsid w:val="005A0904"/>
    <w:rsid w:val="005A4E5A"/>
    <w:rsid w:val="005A5215"/>
    <w:rsid w:val="005B0541"/>
    <w:rsid w:val="005B08DB"/>
    <w:rsid w:val="005B11E9"/>
    <w:rsid w:val="005B6383"/>
    <w:rsid w:val="005C06E5"/>
    <w:rsid w:val="005C0C87"/>
    <w:rsid w:val="005C1685"/>
    <w:rsid w:val="005C53F3"/>
    <w:rsid w:val="005C5B0A"/>
    <w:rsid w:val="005C5BD5"/>
    <w:rsid w:val="005C6015"/>
    <w:rsid w:val="005C7785"/>
    <w:rsid w:val="005D049D"/>
    <w:rsid w:val="005D120F"/>
    <w:rsid w:val="005D3CF2"/>
    <w:rsid w:val="005D4972"/>
    <w:rsid w:val="005D5801"/>
    <w:rsid w:val="005D5DBD"/>
    <w:rsid w:val="005D6D51"/>
    <w:rsid w:val="005E146F"/>
    <w:rsid w:val="005E1A50"/>
    <w:rsid w:val="005E33F6"/>
    <w:rsid w:val="005E4C66"/>
    <w:rsid w:val="005E50E0"/>
    <w:rsid w:val="005E604F"/>
    <w:rsid w:val="005E65BE"/>
    <w:rsid w:val="005F4985"/>
    <w:rsid w:val="005F7954"/>
    <w:rsid w:val="00601C2B"/>
    <w:rsid w:val="00603920"/>
    <w:rsid w:val="006045D5"/>
    <w:rsid w:val="00605B50"/>
    <w:rsid w:val="00606EFF"/>
    <w:rsid w:val="00607423"/>
    <w:rsid w:val="006101DF"/>
    <w:rsid w:val="006126F5"/>
    <w:rsid w:val="00612A40"/>
    <w:rsid w:val="006158F7"/>
    <w:rsid w:val="00615999"/>
    <w:rsid w:val="006216C9"/>
    <w:rsid w:val="0062196F"/>
    <w:rsid w:val="00621C68"/>
    <w:rsid w:val="00622528"/>
    <w:rsid w:val="00624354"/>
    <w:rsid w:val="0062477E"/>
    <w:rsid w:val="006250F5"/>
    <w:rsid w:val="00625430"/>
    <w:rsid w:val="00625DC3"/>
    <w:rsid w:val="00632DE8"/>
    <w:rsid w:val="0063413D"/>
    <w:rsid w:val="0063660F"/>
    <w:rsid w:val="0064066D"/>
    <w:rsid w:val="00640ED2"/>
    <w:rsid w:val="0064100A"/>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3B1"/>
    <w:rsid w:val="00665F8F"/>
    <w:rsid w:val="00666CEB"/>
    <w:rsid w:val="00667557"/>
    <w:rsid w:val="00670555"/>
    <w:rsid w:val="0067070B"/>
    <w:rsid w:val="00670F7F"/>
    <w:rsid w:val="00673031"/>
    <w:rsid w:val="00680CBB"/>
    <w:rsid w:val="00681BC7"/>
    <w:rsid w:val="006838E6"/>
    <w:rsid w:val="006842BD"/>
    <w:rsid w:val="006857CF"/>
    <w:rsid w:val="006860DF"/>
    <w:rsid w:val="006901D9"/>
    <w:rsid w:val="00692B3F"/>
    <w:rsid w:val="006945E2"/>
    <w:rsid w:val="00695BCE"/>
    <w:rsid w:val="00697343"/>
    <w:rsid w:val="00697461"/>
    <w:rsid w:val="006A0674"/>
    <w:rsid w:val="006A086B"/>
    <w:rsid w:val="006A2698"/>
    <w:rsid w:val="006A457C"/>
    <w:rsid w:val="006A4F72"/>
    <w:rsid w:val="006A58EE"/>
    <w:rsid w:val="006A6111"/>
    <w:rsid w:val="006A693B"/>
    <w:rsid w:val="006B09D1"/>
    <w:rsid w:val="006B1177"/>
    <w:rsid w:val="006B1A58"/>
    <w:rsid w:val="006B48C3"/>
    <w:rsid w:val="006B4964"/>
    <w:rsid w:val="006B4E71"/>
    <w:rsid w:val="006B57AF"/>
    <w:rsid w:val="006B57DE"/>
    <w:rsid w:val="006B648A"/>
    <w:rsid w:val="006C157A"/>
    <w:rsid w:val="006C1C74"/>
    <w:rsid w:val="006C330B"/>
    <w:rsid w:val="006C5D16"/>
    <w:rsid w:val="006D5A1C"/>
    <w:rsid w:val="006D7033"/>
    <w:rsid w:val="006D74BE"/>
    <w:rsid w:val="006E0683"/>
    <w:rsid w:val="006E3F9D"/>
    <w:rsid w:val="006E5E02"/>
    <w:rsid w:val="006F0018"/>
    <w:rsid w:val="006F016B"/>
    <w:rsid w:val="006F20BC"/>
    <w:rsid w:val="006F3743"/>
    <w:rsid w:val="006F77DB"/>
    <w:rsid w:val="006F7B26"/>
    <w:rsid w:val="00700590"/>
    <w:rsid w:val="00701021"/>
    <w:rsid w:val="00701BCB"/>
    <w:rsid w:val="00701DF9"/>
    <w:rsid w:val="00702359"/>
    <w:rsid w:val="00703C2D"/>
    <w:rsid w:val="00704F43"/>
    <w:rsid w:val="00706365"/>
    <w:rsid w:val="007071A9"/>
    <w:rsid w:val="00711334"/>
    <w:rsid w:val="007115F7"/>
    <w:rsid w:val="007170EF"/>
    <w:rsid w:val="00720F4B"/>
    <w:rsid w:val="0072125D"/>
    <w:rsid w:val="00723694"/>
    <w:rsid w:val="00723E15"/>
    <w:rsid w:val="00726594"/>
    <w:rsid w:val="00731FFA"/>
    <w:rsid w:val="00732736"/>
    <w:rsid w:val="00737519"/>
    <w:rsid w:val="00740096"/>
    <w:rsid w:val="00743AC7"/>
    <w:rsid w:val="0074567B"/>
    <w:rsid w:val="00754383"/>
    <w:rsid w:val="00755D64"/>
    <w:rsid w:val="00760A3F"/>
    <w:rsid w:val="00760C49"/>
    <w:rsid w:val="00762FAB"/>
    <w:rsid w:val="007633BC"/>
    <w:rsid w:val="00772EFB"/>
    <w:rsid w:val="007738DC"/>
    <w:rsid w:val="00773907"/>
    <w:rsid w:val="0077465D"/>
    <w:rsid w:val="00775CAD"/>
    <w:rsid w:val="007763BC"/>
    <w:rsid w:val="007769B1"/>
    <w:rsid w:val="007777C2"/>
    <w:rsid w:val="0077787E"/>
    <w:rsid w:val="00781669"/>
    <w:rsid w:val="00782136"/>
    <w:rsid w:val="007828EB"/>
    <w:rsid w:val="00785703"/>
    <w:rsid w:val="00790711"/>
    <w:rsid w:val="007908FE"/>
    <w:rsid w:val="0079116D"/>
    <w:rsid w:val="007915D4"/>
    <w:rsid w:val="007962FF"/>
    <w:rsid w:val="007970DA"/>
    <w:rsid w:val="007A041D"/>
    <w:rsid w:val="007A33B1"/>
    <w:rsid w:val="007A392A"/>
    <w:rsid w:val="007A3B6C"/>
    <w:rsid w:val="007A3EDF"/>
    <w:rsid w:val="007A5439"/>
    <w:rsid w:val="007A6717"/>
    <w:rsid w:val="007B0635"/>
    <w:rsid w:val="007B118B"/>
    <w:rsid w:val="007B2890"/>
    <w:rsid w:val="007B2CFF"/>
    <w:rsid w:val="007B5D21"/>
    <w:rsid w:val="007B655F"/>
    <w:rsid w:val="007B6B92"/>
    <w:rsid w:val="007B7409"/>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7F7FD4"/>
    <w:rsid w:val="008004FB"/>
    <w:rsid w:val="00800A47"/>
    <w:rsid w:val="00804264"/>
    <w:rsid w:val="00810D7F"/>
    <w:rsid w:val="00811A01"/>
    <w:rsid w:val="00820E72"/>
    <w:rsid w:val="00824C63"/>
    <w:rsid w:val="00827253"/>
    <w:rsid w:val="00827967"/>
    <w:rsid w:val="008309A4"/>
    <w:rsid w:val="008315CF"/>
    <w:rsid w:val="008329EF"/>
    <w:rsid w:val="00832F1E"/>
    <w:rsid w:val="00834286"/>
    <w:rsid w:val="008343D3"/>
    <w:rsid w:val="00835FC0"/>
    <w:rsid w:val="00836815"/>
    <w:rsid w:val="00841279"/>
    <w:rsid w:val="00850E4B"/>
    <w:rsid w:val="00851840"/>
    <w:rsid w:val="00851865"/>
    <w:rsid w:val="00853097"/>
    <w:rsid w:val="00855513"/>
    <w:rsid w:val="00856FE3"/>
    <w:rsid w:val="00861EBC"/>
    <w:rsid w:val="00863B49"/>
    <w:rsid w:val="00864D9E"/>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054"/>
    <w:rsid w:val="008A1CA1"/>
    <w:rsid w:val="008A2476"/>
    <w:rsid w:val="008A253C"/>
    <w:rsid w:val="008A37C4"/>
    <w:rsid w:val="008A3C03"/>
    <w:rsid w:val="008A5995"/>
    <w:rsid w:val="008A5B88"/>
    <w:rsid w:val="008A6431"/>
    <w:rsid w:val="008A7986"/>
    <w:rsid w:val="008A7B5C"/>
    <w:rsid w:val="008B386D"/>
    <w:rsid w:val="008B6DAB"/>
    <w:rsid w:val="008B754C"/>
    <w:rsid w:val="008C0308"/>
    <w:rsid w:val="008C0A08"/>
    <w:rsid w:val="008C169E"/>
    <w:rsid w:val="008C1C3B"/>
    <w:rsid w:val="008C30B9"/>
    <w:rsid w:val="008C677E"/>
    <w:rsid w:val="008C7D5D"/>
    <w:rsid w:val="008D059F"/>
    <w:rsid w:val="008D1AC0"/>
    <w:rsid w:val="008D30E6"/>
    <w:rsid w:val="008D390A"/>
    <w:rsid w:val="008E2279"/>
    <w:rsid w:val="008E2357"/>
    <w:rsid w:val="008E5674"/>
    <w:rsid w:val="008E644F"/>
    <w:rsid w:val="008E6EB2"/>
    <w:rsid w:val="008F0E76"/>
    <w:rsid w:val="008F153C"/>
    <w:rsid w:val="008F1D1E"/>
    <w:rsid w:val="008F20B2"/>
    <w:rsid w:val="008F2AA9"/>
    <w:rsid w:val="008F3787"/>
    <w:rsid w:val="008F3E4C"/>
    <w:rsid w:val="008F503B"/>
    <w:rsid w:val="008F5E83"/>
    <w:rsid w:val="008F62ED"/>
    <w:rsid w:val="008F7B09"/>
    <w:rsid w:val="0090034A"/>
    <w:rsid w:val="00900E0C"/>
    <w:rsid w:val="00901EEB"/>
    <w:rsid w:val="009038BC"/>
    <w:rsid w:val="00904182"/>
    <w:rsid w:val="00905C72"/>
    <w:rsid w:val="009062F8"/>
    <w:rsid w:val="009078BC"/>
    <w:rsid w:val="009132C2"/>
    <w:rsid w:val="0091527C"/>
    <w:rsid w:val="0091551B"/>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1CEC"/>
    <w:rsid w:val="00953530"/>
    <w:rsid w:val="0095654A"/>
    <w:rsid w:val="009565EF"/>
    <w:rsid w:val="009608C5"/>
    <w:rsid w:val="00960A84"/>
    <w:rsid w:val="009611B3"/>
    <w:rsid w:val="0096284E"/>
    <w:rsid w:val="009652AE"/>
    <w:rsid w:val="00966669"/>
    <w:rsid w:val="00967C40"/>
    <w:rsid w:val="0097343D"/>
    <w:rsid w:val="009737F2"/>
    <w:rsid w:val="009757AF"/>
    <w:rsid w:val="009769CF"/>
    <w:rsid w:val="00983867"/>
    <w:rsid w:val="009850FB"/>
    <w:rsid w:val="0098577E"/>
    <w:rsid w:val="0099229A"/>
    <w:rsid w:val="009929C4"/>
    <w:rsid w:val="00993650"/>
    <w:rsid w:val="00996A11"/>
    <w:rsid w:val="009978F6"/>
    <w:rsid w:val="009A0FB2"/>
    <w:rsid w:val="009A1BFD"/>
    <w:rsid w:val="009A3A51"/>
    <w:rsid w:val="009B1220"/>
    <w:rsid w:val="009B1EE6"/>
    <w:rsid w:val="009B292D"/>
    <w:rsid w:val="009B2B8D"/>
    <w:rsid w:val="009B3EF9"/>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E2592"/>
    <w:rsid w:val="009F2C29"/>
    <w:rsid w:val="009F301A"/>
    <w:rsid w:val="009F37DA"/>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01E3"/>
    <w:rsid w:val="00A2094A"/>
    <w:rsid w:val="00A23EDD"/>
    <w:rsid w:val="00A27D53"/>
    <w:rsid w:val="00A3189C"/>
    <w:rsid w:val="00A31956"/>
    <w:rsid w:val="00A33760"/>
    <w:rsid w:val="00A34ADA"/>
    <w:rsid w:val="00A34B5A"/>
    <w:rsid w:val="00A355D1"/>
    <w:rsid w:val="00A3624F"/>
    <w:rsid w:val="00A37F16"/>
    <w:rsid w:val="00A4058B"/>
    <w:rsid w:val="00A4449A"/>
    <w:rsid w:val="00A45D24"/>
    <w:rsid w:val="00A47B1D"/>
    <w:rsid w:val="00A51A07"/>
    <w:rsid w:val="00A53716"/>
    <w:rsid w:val="00A53973"/>
    <w:rsid w:val="00A57682"/>
    <w:rsid w:val="00A57B56"/>
    <w:rsid w:val="00A61CC1"/>
    <w:rsid w:val="00A65685"/>
    <w:rsid w:val="00A65CE5"/>
    <w:rsid w:val="00A67CE0"/>
    <w:rsid w:val="00A7069D"/>
    <w:rsid w:val="00A70ABB"/>
    <w:rsid w:val="00A7465C"/>
    <w:rsid w:val="00A74AB1"/>
    <w:rsid w:val="00A805F2"/>
    <w:rsid w:val="00A81123"/>
    <w:rsid w:val="00A81E89"/>
    <w:rsid w:val="00A828AD"/>
    <w:rsid w:val="00A837BF"/>
    <w:rsid w:val="00A838DA"/>
    <w:rsid w:val="00A84AC7"/>
    <w:rsid w:val="00A851A9"/>
    <w:rsid w:val="00A86F24"/>
    <w:rsid w:val="00A9130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0C1C"/>
    <w:rsid w:val="00AC13F4"/>
    <w:rsid w:val="00AC2A83"/>
    <w:rsid w:val="00AC2DE1"/>
    <w:rsid w:val="00AC375F"/>
    <w:rsid w:val="00AC641C"/>
    <w:rsid w:val="00AD10A8"/>
    <w:rsid w:val="00AD7F7F"/>
    <w:rsid w:val="00AE1049"/>
    <w:rsid w:val="00AE11CE"/>
    <w:rsid w:val="00AE2129"/>
    <w:rsid w:val="00AE6C4C"/>
    <w:rsid w:val="00AF2437"/>
    <w:rsid w:val="00AF2A9C"/>
    <w:rsid w:val="00AF38C2"/>
    <w:rsid w:val="00AF3EDA"/>
    <w:rsid w:val="00AF4646"/>
    <w:rsid w:val="00AF4F8B"/>
    <w:rsid w:val="00AF573F"/>
    <w:rsid w:val="00AF65BD"/>
    <w:rsid w:val="00B006CF"/>
    <w:rsid w:val="00B00ABC"/>
    <w:rsid w:val="00B01054"/>
    <w:rsid w:val="00B01A63"/>
    <w:rsid w:val="00B01D45"/>
    <w:rsid w:val="00B02FBA"/>
    <w:rsid w:val="00B034CE"/>
    <w:rsid w:val="00B037B3"/>
    <w:rsid w:val="00B048C7"/>
    <w:rsid w:val="00B06009"/>
    <w:rsid w:val="00B073E7"/>
    <w:rsid w:val="00B135A3"/>
    <w:rsid w:val="00B13A6F"/>
    <w:rsid w:val="00B163C7"/>
    <w:rsid w:val="00B16C72"/>
    <w:rsid w:val="00B16F98"/>
    <w:rsid w:val="00B172D2"/>
    <w:rsid w:val="00B2135B"/>
    <w:rsid w:val="00B24B4D"/>
    <w:rsid w:val="00B25AB3"/>
    <w:rsid w:val="00B265C9"/>
    <w:rsid w:val="00B307A7"/>
    <w:rsid w:val="00B3187E"/>
    <w:rsid w:val="00B3255D"/>
    <w:rsid w:val="00B32D38"/>
    <w:rsid w:val="00B343B7"/>
    <w:rsid w:val="00B34BF1"/>
    <w:rsid w:val="00B35366"/>
    <w:rsid w:val="00B35C47"/>
    <w:rsid w:val="00B36EAE"/>
    <w:rsid w:val="00B404B0"/>
    <w:rsid w:val="00B44AAF"/>
    <w:rsid w:val="00B46151"/>
    <w:rsid w:val="00B46B08"/>
    <w:rsid w:val="00B506C1"/>
    <w:rsid w:val="00B54C6C"/>
    <w:rsid w:val="00B5550A"/>
    <w:rsid w:val="00B56222"/>
    <w:rsid w:val="00B602E5"/>
    <w:rsid w:val="00B63160"/>
    <w:rsid w:val="00B6457B"/>
    <w:rsid w:val="00B64CA9"/>
    <w:rsid w:val="00B65450"/>
    <w:rsid w:val="00B66196"/>
    <w:rsid w:val="00B66A50"/>
    <w:rsid w:val="00B66BAE"/>
    <w:rsid w:val="00B74501"/>
    <w:rsid w:val="00B768C2"/>
    <w:rsid w:val="00B808CB"/>
    <w:rsid w:val="00B81081"/>
    <w:rsid w:val="00B84799"/>
    <w:rsid w:val="00B879AC"/>
    <w:rsid w:val="00B948EF"/>
    <w:rsid w:val="00B94A1E"/>
    <w:rsid w:val="00B94BF6"/>
    <w:rsid w:val="00B96F8B"/>
    <w:rsid w:val="00BA0A20"/>
    <w:rsid w:val="00BA1810"/>
    <w:rsid w:val="00BA30E2"/>
    <w:rsid w:val="00BA5C53"/>
    <w:rsid w:val="00BB1BB6"/>
    <w:rsid w:val="00BB2FA9"/>
    <w:rsid w:val="00BB34C2"/>
    <w:rsid w:val="00BB3B92"/>
    <w:rsid w:val="00BB52ED"/>
    <w:rsid w:val="00BC5418"/>
    <w:rsid w:val="00BC6579"/>
    <w:rsid w:val="00BC692F"/>
    <w:rsid w:val="00BC6CFE"/>
    <w:rsid w:val="00BD0D01"/>
    <w:rsid w:val="00BD4185"/>
    <w:rsid w:val="00BD53AA"/>
    <w:rsid w:val="00BD5546"/>
    <w:rsid w:val="00BD5842"/>
    <w:rsid w:val="00BD7EC0"/>
    <w:rsid w:val="00BE0378"/>
    <w:rsid w:val="00BE0E97"/>
    <w:rsid w:val="00BE33E8"/>
    <w:rsid w:val="00BE35D3"/>
    <w:rsid w:val="00BE62BC"/>
    <w:rsid w:val="00BF08BD"/>
    <w:rsid w:val="00BF251F"/>
    <w:rsid w:val="00BF58B6"/>
    <w:rsid w:val="00BF6FDE"/>
    <w:rsid w:val="00C00364"/>
    <w:rsid w:val="00C01BA1"/>
    <w:rsid w:val="00C028C7"/>
    <w:rsid w:val="00C02AD6"/>
    <w:rsid w:val="00C02D94"/>
    <w:rsid w:val="00C03545"/>
    <w:rsid w:val="00C04B32"/>
    <w:rsid w:val="00C07EF2"/>
    <w:rsid w:val="00C1023C"/>
    <w:rsid w:val="00C11014"/>
    <w:rsid w:val="00C12029"/>
    <w:rsid w:val="00C14324"/>
    <w:rsid w:val="00C20987"/>
    <w:rsid w:val="00C26085"/>
    <w:rsid w:val="00C27789"/>
    <w:rsid w:val="00C320DF"/>
    <w:rsid w:val="00C32335"/>
    <w:rsid w:val="00C333CC"/>
    <w:rsid w:val="00C354A3"/>
    <w:rsid w:val="00C36DAD"/>
    <w:rsid w:val="00C45BB4"/>
    <w:rsid w:val="00C46169"/>
    <w:rsid w:val="00C46528"/>
    <w:rsid w:val="00C47B1A"/>
    <w:rsid w:val="00C47E6E"/>
    <w:rsid w:val="00C52156"/>
    <w:rsid w:val="00C5501D"/>
    <w:rsid w:val="00C550E0"/>
    <w:rsid w:val="00C55677"/>
    <w:rsid w:val="00C5614D"/>
    <w:rsid w:val="00C568B6"/>
    <w:rsid w:val="00C571D9"/>
    <w:rsid w:val="00C5754A"/>
    <w:rsid w:val="00C6058B"/>
    <w:rsid w:val="00C610A7"/>
    <w:rsid w:val="00C61D4C"/>
    <w:rsid w:val="00C61DE6"/>
    <w:rsid w:val="00C63A34"/>
    <w:rsid w:val="00C64435"/>
    <w:rsid w:val="00C72129"/>
    <w:rsid w:val="00C73BAB"/>
    <w:rsid w:val="00C76B15"/>
    <w:rsid w:val="00C83636"/>
    <w:rsid w:val="00C852B0"/>
    <w:rsid w:val="00C8748C"/>
    <w:rsid w:val="00C8776F"/>
    <w:rsid w:val="00C90C81"/>
    <w:rsid w:val="00C91323"/>
    <w:rsid w:val="00C91B83"/>
    <w:rsid w:val="00C91E73"/>
    <w:rsid w:val="00C921A2"/>
    <w:rsid w:val="00C96E9D"/>
    <w:rsid w:val="00C96F77"/>
    <w:rsid w:val="00C9772B"/>
    <w:rsid w:val="00C97E38"/>
    <w:rsid w:val="00CA3FB5"/>
    <w:rsid w:val="00CA437A"/>
    <w:rsid w:val="00CA5590"/>
    <w:rsid w:val="00CB1E2B"/>
    <w:rsid w:val="00CB2FAC"/>
    <w:rsid w:val="00CB4529"/>
    <w:rsid w:val="00CB57A1"/>
    <w:rsid w:val="00CC0FCC"/>
    <w:rsid w:val="00CC369D"/>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25EB"/>
    <w:rsid w:val="00D347EF"/>
    <w:rsid w:val="00D356BC"/>
    <w:rsid w:val="00D360B4"/>
    <w:rsid w:val="00D4379E"/>
    <w:rsid w:val="00D43A39"/>
    <w:rsid w:val="00D47C2F"/>
    <w:rsid w:val="00D51713"/>
    <w:rsid w:val="00D537E3"/>
    <w:rsid w:val="00D5679B"/>
    <w:rsid w:val="00D56E36"/>
    <w:rsid w:val="00D57205"/>
    <w:rsid w:val="00D605F5"/>
    <w:rsid w:val="00D61AEB"/>
    <w:rsid w:val="00D61D45"/>
    <w:rsid w:val="00D6231B"/>
    <w:rsid w:val="00D64133"/>
    <w:rsid w:val="00D64984"/>
    <w:rsid w:val="00D66810"/>
    <w:rsid w:val="00D6735F"/>
    <w:rsid w:val="00D674E3"/>
    <w:rsid w:val="00D67641"/>
    <w:rsid w:val="00D71413"/>
    <w:rsid w:val="00D7178F"/>
    <w:rsid w:val="00D7291E"/>
    <w:rsid w:val="00D72C26"/>
    <w:rsid w:val="00D72CBA"/>
    <w:rsid w:val="00D73A0A"/>
    <w:rsid w:val="00D774DD"/>
    <w:rsid w:val="00D84B04"/>
    <w:rsid w:val="00D8770D"/>
    <w:rsid w:val="00D87FB2"/>
    <w:rsid w:val="00D9173D"/>
    <w:rsid w:val="00D91CAF"/>
    <w:rsid w:val="00D93018"/>
    <w:rsid w:val="00D949FF"/>
    <w:rsid w:val="00D9632B"/>
    <w:rsid w:val="00DA0136"/>
    <w:rsid w:val="00DA077C"/>
    <w:rsid w:val="00DA07D3"/>
    <w:rsid w:val="00DA2A76"/>
    <w:rsid w:val="00DA7341"/>
    <w:rsid w:val="00DB0322"/>
    <w:rsid w:val="00DB17B1"/>
    <w:rsid w:val="00DB43F6"/>
    <w:rsid w:val="00DB6C23"/>
    <w:rsid w:val="00DB71CD"/>
    <w:rsid w:val="00DB7921"/>
    <w:rsid w:val="00DB7D6F"/>
    <w:rsid w:val="00DC0D45"/>
    <w:rsid w:val="00DC2348"/>
    <w:rsid w:val="00DC41C4"/>
    <w:rsid w:val="00DC6B71"/>
    <w:rsid w:val="00DC775F"/>
    <w:rsid w:val="00DD08BF"/>
    <w:rsid w:val="00DD1649"/>
    <w:rsid w:val="00DD18A7"/>
    <w:rsid w:val="00DD1E3B"/>
    <w:rsid w:val="00DD2471"/>
    <w:rsid w:val="00DD30A2"/>
    <w:rsid w:val="00DD4BCD"/>
    <w:rsid w:val="00DD56DF"/>
    <w:rsid w:val="00DE0A32"/>
    <w:rsid w:val="00DE1653"/>
    <w:rsid w:val="00DE73FF"/>
    <w:rsid w:val="00DE7AC8"/>
    <w:rsid w:val="00DF2498"/>
    <w:rsid w:val="00DF4FF7"/>
    <w:rsid w:val="00DF5A0E"/>
    <w:rsid w:val="00DF6A1E"/>
    <w:rsid w:val="00E00BC5"/>
    <w:rsid w:val="00E011B4"/>
    <w:rsid w:val="00E02ACB"/>
    <w:rsid w:val="00E034E2"/>
    <w:rsid w:val="00E03ABB"/>
    <w:rsid w:val="00E0458C"/>
    <w:rsid w:val="00E06D13"/>
    <w:rsid w:val="00E0740F"/>
    <w:rsid w:val="00E10606"/>
    <w:rsid w:val="00E10C99"/>
    <w:rsid w:val="00E10E63"/>
    <w:rsid w:val="00E117BE"/>
    <w:rsid w:val="00E127D3"/>
    <w:rsid w:val="00E16622"/>
    <w:rsid w:val="00E17D16"/>
    <w:rsid w:val="00E17E55"/>
    <w:rsid w:val="00E24CD8"/>
    <w:rsid w:val="00E25294"/>
    <w:rsid w:val="00E31AC1"/>
    <w:rsid w:val="00E33C36"/>
    <w:rsid w:val="00E379F5"/>
    <w:rsid w:val="00E413D7"/>
    <w:rsid w:val="00E41ADD"/>
    <w:rsid w:val="00E41D93"/>
    <w:rsid w:val="00E4366C"/>
    <w:rsid w:val="00E439D4"/>
    <w:rsid w:val="00E4473E"/>
    <w:rsid w:val="00E44E5C"/>
    <w:rsid w:val="00E4747F"/>
    <w:rsid w:val="00E5181D"/>
    <w:rsid w:val="00E52009"/>
    <w:rsid w:val="00E522A6"/>
    <w:rsid w:val="00E5289B"/>
    <w:rsid w:val="00E52CB4"/>
    <w:rsid w:val="00E5339C"/>
    <w:rsid w:val="00E55A62"/>
    <w:rsid w:val="00E56DE6"/>
    <w:rsid w:val="00E60F4D"/>
    <w:rsid w:val="00E614BD"/>
    <w:rsid w:val="00E63C2D"/>
    <w:rsid w:val="00E704F4"/>
    <w:rsid w:val="00E71307"/>
    <w:rsid w:val="00E71BA0"/>
    <w:rsid w:val="00E722C5"/>
    <w:rsid w:val="00E722CF"/>
    <w:rsid w:val="00E72351"/>
    <w:rsid w:val="00E72DE8"/>
    <w:rsid w:val="00E74F06"/>
    <w:rsid w:val="00E8031F"/>
    <w:rsid w:val="00E821CF"/>
    <w:rsid w:val="00E84C14"/>
    <w:rsid w:val="00E86713"/>
    <w:rsid w:val="00E86FBD"/>
    <w:rsid w:val="00E938A1"/>
    <w:rsid w:val="00E9649B"/>
    <w:rsid w:val="00E975CD"/>
    <w:rsid w:val="00EA0780"/>
    <w:rsid w:val="00EA4D37"/>
    <w:rsid w:val="00EA61F4"/>
    <w:rsid w:val="00EB0485"/>
    <w:rsid w:val="00EB058B"/>
    <w:rsid w:val="00EB1307"/>
    <w:rsid w:val="00EB23F6"/>
    <w:rsid w:val="00EB2D9E"/>
    <w:rsid w:val="00EB49E3"/>
    <w:rsid w:val="00EB5D69"/>
    <w:rsid w:val="00EB5DCB"/>
    <w:rsid w:val="00EB709F"/>
    <w:rsid w:val="00EB70DE"/>
    <w:rsid w:val="00EC4BD1"/>
    <w:rsid w:val="00EC4F4D"/>
    <w:rsid w:val="00EC5515"/>
    <w:rsid w:val="00ED0BF5"/>
    <w:rsid w:val="00ED250F"/>
    <w:rsid w:val="00ED45FA"/>
    <w:rsid w:val="00ED5420"/>
    <w:rsid w:val="00ED6810"/>
    <w:rsid w:val="00ED705C"/>
    <w:rsid w:val="00ED7E69"/>
    <w:rsid w:val="00ED7E8E"/>
    <w:rsid w:val="00EE3D1F"/>
    <w:rsid w:val="00EE5353"/>
    <w:rsid w:val="00EE53A2"/>
    <w:rsid w:val="00EE65AA"/>
    <w:rsid w:val="00EE6BA8"/>
    <w:rsid w:val="00EE6ECE"/>
    <w:rsid w:val="00EF10AE"/>
    <w:rsid w:val="00EF1289"/>
    <w:rsid w:val="00EF2B3D"/>
    <w:rsid w:val="00EF3ADE"/>
    <w:rsid w:val="00EF5DED"/>
    <w:rsid w:val="00EF6C74"/>
    <w:rsid w:val="00F04AB8"/>
    <w:rsid w:val="00F06356"/>
    <w:rsid w:val="00F10323"/>
    <w:rsid w:val="00F12035"/>
    <w:rsid w:val="00F12266"/>
    <w:rsid w:val="00F13F33"/>
    <w:rsid w:val="00F20EA0"/>
    <w:rsid w:val="00F21F5D"/>
    <w:rsid w:val="00F2594A"/>
    <w:rsid w:val="00F3055D"/>
    <w:rsid w:val="00F3187A"/>
    <w:rsid w:val="00F34CEF"/>
    <w:rsid w:val="00F3664E"/>
    <w:rsid w:val="00F37505"/>
    <w:rsid w:val="00F37F6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55AE"/>
    <w:rsid w:val="00F7760C"/>
    <w:rsid w:val="00F77CC4"/>
    <w:rsid w:val="00F8073D"/>
    <w:rsid w:val="00F80869"/>
    <w:rsid w:val="00F831F1"/>
    <w:rsid w:val="00F84279"/>
    <w:rsid w:val="00F84729"/>
    <w:rsid w:val="00F84917"/>
    <w:rsid w:val="00F8507B"/>
    <w:rsid w:val="00F8799C"/>
    <w:rsid w:val="00F90720"/>
    <w:rsid w:val="00F914F0"/>
    <w:rsid w:val="00F920C3"/>
    <w:rsid w:val="00F93ECE"/>
    <w:rsid w:val="00F97571"/>
    <w:rsid w:val="00FA1793"/>
    <w:rsid w:val="00FA628D"/>
    <w:rsid w:val="00FB2971"/>
    <w:rsid w:val="00FB354B"/>
    <w:rsid w:val="00FB661D"/>
    <w:rsid w:val="00FB704F"/>
    <w:rsid w:val="00FC05EF"/>
    <w:rsid w:val="00FC0858"/>
    <w:rsid w:val="00FC42D1"/>
    <w:rsid w:val="00FC4800"/>
    <w:rsid w:val="00FC75F5"/>
    <w:rsid w:val="00FD0DE4"/>
    <w:rsid w:val="00FD1479"/>
    <w:rsid w:val="00FD25BE"/>
    <w:rsid w:val="00FD44A7"/>
    <w:rsid w:val="00FD5983"/>
    <w:rsid w:val="00FD765F"/>
    <w:rsid w:val="00FD7FCE"/>
    <w:rsid w:val="00FE0993"/>
    <w:rsid w:val="00FE0A5A"/>
    <w:rsid w:val="00FE1880"/>
    <w:rsid w:val="00FE203F"/>
    <w:rsid w:val="00FE2941"/>
    <w:rsid w:val="00FE4AA4"/>
    <w:rsid w:val="00FE652F"/>
    <w:rsid w:val="00FE7FED"/>
    <w:rsid w:val="00FF2723"/>
    <w:rsid w:val="00FF5C61"/>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CBB45B"/>
  <w15:docId w15:val="{4C14DB69-F7AF-4803-A7B7-FE78B620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UnresolvedMention">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0024741">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tzion.org.il/he/%D7%A9%D7%99%D7%A2%D7%95%D7%A8-15-%D7%A7%D7%91%D7%9C%D7%AA-%D7%9E%D7%A6%D7%95%D7%95%D7%AA-%D7%91%D7%92%D7%99%D7%95%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492;&#1500;&#1499;&#1492;%20&#1493;&#1492;&#1497;&#1505;&#1496;&#1493;&#1512;&#1497;&#1492;\&#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6E2F7-7E6E-42B1-B4E0-6849EBCF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Template>
  <TotalTime>1</TotalTime>
  <Pages>5</Pages>
  <Words>1872</Words>
  <Characters>10675</Characters>
  <Application>Microsoft Office Word</Application>
  <DocSecurity>0</DocSecurity>
  <Lines>88</Lines>
  <Paragraphs>25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12522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user</cp:lastModifiedBy>
  <cp:revision>2</cp:revision>
  <cp:lastPrinted>2001-10-24T10:13:00Z</cp:lastPrinted>
  <dcterms:created xsi:type="dcterms:W3CDTF">2020-08-09T06:45:00Z</dcterms:created>
  <dcterms:modified xsi:type="dcterms:W3CDTF">2020-08-09T06:45:00Z</dcterms:modified>
</cp:coreProperties>
</file>