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2CC59" w14:textId="77777777" w:rsidR="00141B20" w:rsidRPr="003D1D63" w:rsidRDefault="00141B20" w:rsidP="00141B20">
      <w:pPr>
        <w:shd w:val="clear" w:color="auto" w:fill="FFFFFF"/>
        <w:spacing w:after="0"/>
        <w:jc w:val="center"/>
        <w:rPr>
          <w:lang w:val="de-DE"/>
        </w:rPr>
      </w:pPr>
      <w:r w:rsidRPr="003D1D63">
        <w:rPr>
          <w:b/>
          <w:bCs/>
          <w:lang w:val="de-DE"/>
        </w:rPr>
        <w:t>YESHIVAT HAR ETZION</w:t>
      </w:r>
    </w:p>
    <w:p w14:paraId="68763DA2" w14:textId="77777777" w:rsidR="00141B20" w:rsidRPr="003D1D63" w:rsidRDefault="00141B20" w:rsidP="00141B20">
      <w:pPr>
        <w:shd w:val="clear" w:color="auto" w:fill="FFFFFF"/>
        <w:spacing w:after="0"/>
        <w:jc w:val="center"/>
        <w:rPr>
          <w:lang w:val="de-DE"/>
        </w:rPr>
      </w:pPr>
      <w:r w:rsidRPr="003D1D63">
        <w:rPr>
          <w:b/>
          <w:bCs/>
          <w:lang w:val="x-none"/>
        </w:rPr>
        <w:t>ISRAEL KOSCHITZKY VIRTUAL BEIT MIDRASH (VBM)</w:t>
      </w:r>
    </w:p>
    <w:p w14:paraId="1B275EBF" w14:textId="77777777" w:rsidR="00141B20" w:rsidRPr="003D1D63" w:rsidRDefault="00141B20" w:rsidP="00141B20">
      <w:pPr>
        <w:shd w:val="clear" w:color="auto" w:fill="FFFFFF"/>
        <w:spacing w:after="0"/>
        <w:jc w:val="center"/>
      </w:pPr>
      <w:r w:rsidRPr="003D1D63">
        <w:rPr>
          <w:b/>
          <w:bCs/>
          <w:lang w:val="x-none"/>
        </w:rPr>
        <w:t>*********************************************************</w:t>
      </w:r>
    </w:p>
    <w:p w14:paraId="506A98A2" w14:textId="77777777" w:rsidR="00141B20" w:rsidRPr="003D1D63" w:rsidRDefault="00141B20" w:rsidP="00141B20">
      <w:pPr>
        <w:spacing w:after="0"/>
        <w:jc w:val="center"/>
        <w:rPr>
          <w:b/>
          <w:bCs/>
        </w:rPr>
      </w:pPr>
    </w:p>
    <w:p w14:paraId="246E5120" w14:textId="77777777" w:rsidR="00141B20" w:rsidRPr="003D1D63" w:rsidRDefault="00141B20" w:rsidP="00141B20">
      <w:pPr>
        <w:spacing w:after="0"/>
        <w:jc w:val="center"/>
        <w:rPr>
          <w:b/>
          <w:bCs/>
        </w:rPr>
      </w:pPr>
      <w:r w:rsidRPr="003D1D63">
        <w:rPr>
          <w:b/>
          <w:bCs/>
        </w:rPr>
        <w:t>Deracheha: Women and</w:t>
      </w:r>
      <w:r>
        <w:rPr>
          <w:b/>
          <w:bCs/>
        </w:rPr>
        <w:t xml:space="preserve"> M</w:t>
      </w:r>
      <w:r w:rsidRPr="00844508">
        <w:rPr>
          <w:b/>
          <w:bCs/>
        </w:rPr>
        <w:t>itzvot</w:t>
      </w:r>
    </w:p>
    <w:p w14:paraId="372AFD09" w14:textId="77777777" w:rsidR="00141B20" w:rsidRPr="003D1D63" w:rsidRDefault="00141B20" w:rsidP="00141B20">
      <w:pPr>
        <w:spacing w:after="0"/>
        <w:jc w:val="center"/>
        <w:rPr>
          <w:b/>
          <w:bCs/>
        </w:rPr>
      </w:pPr>
    </w:p>
    <w:p w14:paraId="3334DA94" w14:textId="2AB4202B" w:rsidR="00141B20" w:rsidRPr="0094798F" w:rsidRDefault="00141B20" w:rsidP="00141B20">
      <w:pPr>
        <w:shd w:val="clear" w:color="auto" w:fill="FFFFFF"/>
        <w:spacing w:after="0"/>
        <w:jc w:val="center"/>
        <w:rPr>
          <w:rFonts w:ascii="Arial" w:eastAsia="Times New Roman" w:hAnsi="Arial"/>
          <w:color w:val="222222"/>
        </w:rPr>
      </w:pPr>
    </w:p>
    <w:p w14:paraId="6519C5CD" w14:textId="28042FE3" w:rsidR="00141B20" w:rsidRDefault="00141B20" w:rsidP="000D4171">
      <w:pPr>
        <w:pStyle w:val="Title"/>
      </w:pPr>
      <w:r>
        <w:t xml:space="preserve">Prayer 7: </w:t>
      </w:r>
      <w:r w:rsidR="000D4171">
        <w:rPr>
          <w:i/>
          <w:iCs/>
        </w:rPr>
        <w:t xml:space="preserve">Keri'at </w:t>
      </w:r>
      <w:r w:rsidRPr="00D472A8">
        <w:rPr>
          <w:i/>
          <w:iCs/>
        </w:rPr>
        <w:t>Shema</w:t>
      </w:r>
    </w:p>
    <w:p w14:paraId="1FDE3458" w14:textId="77777777" w:rsidR="00141B20" w:rsidRDefault="00141B20" w:rsidP="00141B20">
      <w:pPr>
        <w:pStyle w:val="Subtitle"/>
      </w:pPr>
    </w:p>
    <w:p w14:paraId="2A8AC62C" w14:textId="3BA95F51" w:rsidR="00141B20" w:rsidRPr="00175510" w:rsidRDefault="00141B20" w:rsidP="00524B28">
      <w:pPr>
        <w:pStyle w:val="Subtitle"/>
      </w:pPr>
      <w:r>
        <w:t xml:space="preserve">what is the </w:t>
      </w:r>
      <w:r w:rsidR="00524B28">
        <w:t xml:space="preserve">Mitzva </w:t>
      </w:r>
      <w:r>
        <w:t xml:space="preserve">of keri'at shema? </w:t>
      </w:r>
      <w:r w:rsidR="00524B28">
        <w:t>What</w:t>
      </w:r>
      <w:r w:rsidR="00436AEB">
        <w:t xml:space="preserve"> </w:t>
      </w:r>
      <w:r w:rsidR="000D4171">
        <w:t xml:space="preserve">should </w:t>
      </w:r>
      <w:r>
        <w:t>women recite?</w:t>
      </w:r>
    </w:p>
    <w:p w14:paraId="28E15449" w14:textId="77777777" w:rsidR="00141B20" w:rsidRPr="003D1D63" w:rsidRDefault="00141B20" w:rsidP="00141B20">
      <w:pPr>
        <w:spacing w:after="0"/>
        <w:jc w:val="center"/>
        <w:rPr>
          <w:b/>
          <w:bCs/>
        </w:rPr>
      </w:pPr>
      <w:r w:rsidRPr="003D1D63">
        <w:rPr>
          <w:rFonts w:eastAsia="Times New Roman"/>
          <w:b/>
          <w:bCs/>
        </w:rPr>
        <w:t>By Deracheha Staff; Laurie Novick, Director</w:t>
      </w:r>
    </w:p>
    <w:p w14:paraId="676B473D" w14:textId="77777777" w:rsidR="00141B20" w:rsidRPr="003D1D63" w:rsidRDefault="00141B20" w:rsidP="00141B20">
      <w:pPr>
        <w:spacing w:after="0"/>
        <w:jc w:val="center"/>
        <w:rPr>
          <w:b/>
          <w:bCs/>
        </w:rPr>
      </w:pPr>
    </w:p>
    <w:p w14:paraId="1998DD62" w14:textId="41EB3EBA" w:rsidR="00141B20" w:rsidRDefault="002E6F7E" w:rsidP="00141B20">
      <w:pPr>
        <w:spacing w:after="0"/>
        <w:jc w:val="center"/>
        <w:rPr>
          <w:rFonts w:eastAsia="Times New Roman"/>
        </w:rPr>
      </w:pPr>
      <w:hyperlink r:id="rId9" w:history="1">
        <w:r w:rsidR="00141B20" w:rsidRPr="003D1D63">
          <w:rPr>
            <w:rStyle w:val="Hyperlink"/>
            <w:rFonts w:eastAsia="Times New Roman"/>
          </w:rPr>
          <w:t>Click here</w:t>
        </w:r>
      </w:hyperlink>
      <w:r w:rsidR="00141B20" w:rsidRPr="003D1D63">
        <w:rPr>
          <w:rFonts w:eastAsia="Times New Roman"/>
        </w:rPr>
        <w:t xml:space="preserve"> to view </w:t>
      </w:r>
      <w:r w:rsidR="00141B20">
        <w:rPr>
          <w:rFonts w:eastAsia="Times New Roman"/>
        </w:rPr>
        <w:t xml:space="preserve">an updated version of </w:t>
      </w:r>
      <w:r w:rsidR="00141B20" w:rsidRPr="003D1D63">
        <w:rPr>
          <w:rFonts w:eastAsia="Times New Roman"/>
        </w:rPr>
        <w:t xml:space="preserve">this shiur with additional features </w:t>
      </w:r>
      <w:r w:rsidR="00141B20" w:rsidRPr="003D1D63">
        <w:rPr>
          <w:rFonts w:eastAsia="Times New Roman"/>
        </w:rPr>
        <w:br/>
        <w:t>on the Deracheha website.</w:t>
      </w:r>
    </w:p>
    <w:p w14:paraId="1871B37F" w14:textId="77777777" w:rsidR="00141B20" w:rsidRPr="003D1D63" w:rsidRDefault="00141B20" w:rsidP="00141B20">
      <w:pPr>
        <w:spacing w:after="0"/>
        <w:rPr>
          <w:rFonts w:eastAsia="Times New Roman"/>
        </w:rPr>
      </w:pPr>
    </w:p>
    <w:p w14:paraId="234EFF2E" w14:textId="5F465FC0" w:rsidR="00141B20" w:rsidRDefault="00141B20" w:rsidP="00141B20">
      <w:pPr>
        <w:spacing w:after="0"/>
        <w:jc w:val="center"/>
        <w:rPr>
          <w:rFonts w:eastAsia="Times New Roman"/>
        </w:rPr>
      </w:pPr>
      <w:r w:rsidRPr="003D1D63">
        <w:rPr>
          <w:rFonts w:eastAsia="Times New Roman"/>
        </w:rPr>
        <w:t xml:space="preserve">Please share feedback with us </w:t>
      </w:r>
      <w:hyperlink r:id="rId10" w:history="1">
        <w:r w:rsidRPr="00F0783F">
          <w:rPr>
            <w:rStyle w:val="Hyperlink"/>
            <w:rFonts w:eastAsia="Times New Roman"/>
          </w:rPr>
          <w:t>here</w:t>
        </w:r>
      </w:hyperlink>
      <w:r>
        <w:rPr>
          <w:rFonts w:eastAsia="Times New Roman"/>
        </w:rPr>
        <w:t>!</w:t>
      </w:r>
    </w:p>
    <w:p w14:paraId="0B551408" w14:textId="77777777" w:rsidR="00863B09" w:rsidRDefault="00863B09" w:rsidP="00141B20">
      <w:pPr>
        <w:spacing w:after="0"/>
        <w:jc w:val="center"/>
        <w:rPr>
          <w:rFonts w:eastAsia="Times New Roman"/>
        </w:rPr>
      </w:pPr>
    </w:p>
    <w:p w14:paraId="59EE2B81" w14:textId="77777777" w:rsidR="00863B09" w:rsidRPr="00141B20" w:rsidRDefault="00863B09" w:rsidP="00141B20">
      <w:pPr>
        <w:spacing w:after="0"/>
        <w:jc w:val="center"/>
        <w:rPr>
          <w:rFonts w:eastAsia="Times New Roman"/>
        </w:rPr>
      </w:pPr>
    </w:p>
    <w:p w14:paraId="4B87CDAF" w14:textId="77777777" w:rsidR="0029499E" w:rsidRDefault="0029499E" w:rsidP="0029499E">
      <w:pPr>
        <w:pStyle w:val="Heading1"/>
      </w:pPr>
      <w:r>
        <w:t>Keri'at Shema</w:t>
      </w:r>
    </w:p>
    <w:p w14:paraId="33EA9482" w14:textId="77777777" w:rsidR="0029499E" w:rsidRDefault="0029499E" w:rsidP="008A00CA">
      <w:r>
        <w:t xml:space="preserve">What is the mitzva of </w:t>
      </w:r>
      <w:r w:rsidR="00350757">
        <w:rPr>
          <w:i/>
          <w:iCs/>
        </w:rPr>
        <w:t>Keri'at S</w:t>
      </w:r>
      <w:r w:rsidRPr="008A00CA">
        <w:rPr>
          <w:i/>
          <w:iCs/>
        </w:rPr>
        <w:t>hema</w:t>
      </w:r>
      <w:r>
        <w:t>?</w:t>
      </w:r>
      <w:r w:rsidR="00FA0E5A">
        <w:t xml:space="preserve"> The first portion of </w:t>
      </w:r>
      <w:r w:rsidR="00FA0E5A" w:rsidRPr="008A00CA">
        <w:rPr>
          <w:i/>
          <w:iCs/>
        </w:rPr>
        <w:t>Shema</w:t>
      </w:r>
      <w:r w:rsidR="00FA0E5A">
        <w:t xml:space="preserve"> </w:t>
      </w:r>
      <w:r w:rsidR="008A00CA">
        <w:t>itself give</w:t>
      </w:r>
      <w:r w:rsidR="00512539">
        <w:t>s us</w:t>
      </w:r>
      <w:r w:rsidR="008A00CA">
        <w:t xml:space="preserve"> some indic</w:t>
      </w:r>
      <w:r w:rsidR="003108D2">
        <w:t>ation</w:t>
      </w:r>
      <w:r w:rsidR="00FA0E5A">
        <w:t>:</w:t>
      </w:r>
    </w:p>
    <w:p w14:paraId="2F049F92" w14:textId="6BF9957F" w:rsidR="00EF3A33" w:rsidRPr="00654EF5" w:rsidRDefault="00EF3A33" w:rsidP="00FD02EE">
      <w:pPr>
        <w:rPr>
          <w:rStyle w:val="BookTitle"/>
        </w:rPr>
      </w:pPr>
      <w:r w:rsidRPr="00654EF5">
        <w:rPr>
          <w:rStyle w:val="BookTitle"/>
          <w:i/>
          <w:iCs/>
        </w:rPr>
        <w:t>Devarim</w:t>
      </w:r>
      <w:r w:rsidRPr="00654EF5">
        <w:rPr>
          <w:rStyle w:val="BookTitle"/>
        </w:rPr>
        <w:t xml:space="preserve"> 6:4-7</w:t>
      </w:r>
    </w:p>
    <w:p w14:paraId="5F6A7316" w14:textId="634CECC9" w:rsidR="00EF3A33" w:rsidRDefault="00EF3A33" w:rsidP="007E1651">
      <w:pPr>
        <w:pStyle w:val="Quote"/>
      </w:pPr>
      <w:r>
        <w:t xml:space="preserve">Hear O Israel, the Lord is our God, the Lord is </w:t>
      </w:r>
      <w:r w:rsidR="003C1A44">
        <w:t>One</w:t>
      </w:r>
      <w:r>
        <w:t xml:space="preserve">. </w:t>
      </w:r>
      <w:r w:rsidR="007E1651">
        <w:t>And you sh</w:t>
      </w:r>
      <w:r w:rsidR="008512BF">
        <w:t>all</w:t>
      </w:r>
      <w:r w:rsidR="007E1651">
        <w:t xml:space="preserve"> love the Lord your God with all your heart and </w:t>
      </w:r>
      <w:r w:rsidR="00F10254">
        <w:t xml:space="preserve">with </w:t>
      </w:r>
      <w:r w:rsidR="007E1651">
        <w:t xml:space="preserve">all your soul and with all your might. And these matters that I command you today </w:t>
      </w:r>
      <w:r w:rsidR="008B2F6C">
        <w:t xml:space="preserve">shall </w:t>
      </w:r>
      <w:r w:rsidR="007E1651">
        <w:t xml:space="preserve">be upon your heart. And you </w:t>
      </w:r>
      <w:r w:rsidR="008B2F6C">
        <w:t xml:space="preserve">shall </w:t>
      </w:r>
      <w:r w:rsidR="007E1651">
        <w:t xml:space="preserve">repeat them to your children and you </w:t>
      </w:r>
      <w:r w:rsidR="00343970">
        <w:t xml:space="preserve">shall </w:t>
      </w:r>
      <w:r w:rsidR="007E1651">
        <w:t xml:space="preserve">speak of them </w:t>
      </w:r>
      <w:r w:rsidR="00422A32">
        <w:t>when you sit</w:t>
      </w:r>
      <w:r w:rsidR="007E1651">
        <w:t xml:space="preserve"> in your home and </w:t>
      </w:r>
      <w:r w:rsidR="00422A32">
        <w:t xml:space="preserve">when you </w:t>
      </w:r>
      <w:r w:rsidR="008321BA">
        <w:t>walk</w:t>
      </w:r>
      <w:r w:rsidR="007E1651">
        <w:t xml:space="preserve"> on the way and </w:t>
      </w:r>
      <w:r w:rsidR="00422A32">
        <w:t>when you lie</w:t>
      </w:r>
      <w:r w:rsidR="007E1651">
        <w:t xml:space="preserve"> down and </w:t>
      </w:r>
      <w:r w:rsidR="00422A32">
        <w:t>when you arise</w:t>
      </w:r>
      <w:r w:rsidR="007E1651">
        <w:t>.</w:t>
      </w:r>
    </w:p>
    <w:p w14:paraId="11CE0509" w14:textId="74395D26" w:rsidR="00094EC9" w:rsidRDefault="003108D2" w:rsidP="00FD02EE">
      <w:r>
        <w:t xml:space="preserve">The </w:t>
      </w:r>
      <w:r w:rsidR="00FD02EE">
        <w:t>Torah commands us</w:t>
      </w:r>
      <w:r>
        <w:t xml:space="preserve"> </w:t>
      </w:r>
      <w:r w:rsidR="00802798">
        <w:t xml:space="preserve">to keep </w:t>
      </w:r>
      <w:r>
        <w:t>"t</w:t>
      </w:r>
      <w:r w:rsidR="007E1651">
        <w:t>hese matters" upo</w:t>
      </w:r>
      <w:r w:rsidR="006838A0">
        <w:t xml:space="preserve">n our hearts and </w:t>
      </w:r>
      <w:r w:rsidR="00802798">
        <w:t>to</w:t>
      </w:r>
      <w:r w:rsidR="006838A0">
        <w:t xml:space="preserve"> speak of them "</w:t>
      </w:r>
      <w:r w:rsidR="008A00CA">
        <w:rPr>
          <w:i/>
          <w:iCs/>
        </w:rPr>
        <w:t>u-v</w:t>
      </w:r>
      <w:r w:rsidR="006838A0" w:rsidRPr="008A00CA">
        <w:rPr>
          <w:i/>
          <w:iCs/>
        </w:rPr>
        <w:t>e</w:t>
      </w:r>
      <w:r w:rsidR="00802798" w:rsidRPr="008A00CA">
        <w:rPr>
          <w:i/>
          <w:iCs/>
        </w:rPr>
        <w:t>shochbe</w:t>
      </w:r>
      <w:r w:rsidR="00802798">
        <w:rPr>
          <w:i/>
          <w:iCs/>
        </w:rPr>
        <w:t>c</w:t>
      </w:r>
      <w:r w:rsidR="00802798" w:rsidRPr="008A00CA">
        <w:rPr>
          <w:i/>
          <w:iCs/>
        </w:rPr>
        <w:t xml:space="preserve">ha </w:t>
      </w:r>
      <w:r w:rsidR="006838A0" w:rsidRPr="008A00CA">
        <w:rPr>
          <w:i/>
          <w:iCs/>
        </w:rPr>
        <w:t>uv</w:t>
      </w:r>
      <w:r w:rsidR="008A00CA">
        <w:rPr>
          <w:i/>
          <w:iCs/>
        </w:rPr>
        <w:t>-</w:t>
      </w:r>
      <w:r w:rsidR="006838A0" w:rsidRPr="008A00CA">
        <w:rPr>
          <w:i/>
          <w:iCs/>
        </w:rPr>
        <w:t>kumecha</w:t>
      </w:r>
      <w:r w:rsidR="006838A0">
        <w:t xml:space="preserve">," </w:t>
      </w:r>
      <w:r>
        <w:t>when we lie down and upon aris</w:t>
      </w:r>
      <w:r w:rsidR="00FA0E5A">
        <w:t xml:space="preserve">ing, </w:t>
      </w:r>
      <w:r w:rsidR="00AF0632">
        <w:t xml:space="preserve">meaning both at </w:t>
      </w:r>
      <w:r w:rsidR="006838A0">
        <w:t>night</w:t>
      </w:r>
      <w:r w:rsidR="00AF0632">
        <w:t xml:space="preserve"> and in the morning</w:t>
      </w:r>
      <w:r w:rsidR="006838A0">
        <w:t xml:space="preserve">. </w:t>
      </w:r>
    </w:p>
    <w:p w14:paraId="27A3EF48" w14:textId="31A113F6" w:rsidR="00FA0E5A" w:rsidRPr="008512BF" w:rsidRDefault="002B78E4" w:rsidP="002B18A6">
      <w:r>
        <w:lastRenderedPageBreak/>
        <w:t xml:space="preserve">Halachically, </w:t>
      </w:r>
      <w:r w:rsidR="00F227AC">
        <w:t xml:space="preserve">the final </w:t>
      </w:r>
      <w:r>
        <w:t xml:space="preserve">verse </w:t>
      </w:r>
      <w:r w:rsidR="00F227AC">
        <w:t xml:space="preserve">of this portion </w:t>
      </w:r>
      <w:r>
        <w:t xml:space="preserve">teaches us the timeframe for </w:t>
      </w:r>
      <w:r w:rsidRPr="008512BF">
        <w:rPr>
          <w:i/>
          <w:iCs/>
        </w:rPr>
        <w:t>Keri’at Shema</w:t>
      </w:r>
      <w:r>
        <w:t xml:space="preserve">. We should </w:t>
      </w:r>
      <w:r w:rsidR="00802798">
        <w:t xml:space="preserve">ideally </w:t>
      </w:r>
      <w:r>
        <w:t xml:space="preserve">recite the </w:t>
      </w:r>
      <w:r w:rsidR="008A00CA">
        <w:t xml:space="preserve">morning </w:t>
      </w:r>
      <w:r w:rsidR="008A00CA" w:rsidRPr="008A00CA">
        <w:rPr>
          <w:i/>
          <w:iCs/>
        </w:rPr>
        <w:t>Shema</w:t>
      </w:r>
      <w:r w:rsidR="008A00CA">
        <w:t xml:space="preserve"> by the latest time </w:t>
      </w:r>
      <w:r w:rsidR="00E54380">
        <w:t>for</w:t>
      </w:r>
      <w:r w:rsidR="008A00CA">
        <w:t xml:space="preserve"> arising</w:t>
      </w:r>
      <w:r w:rsidR="002B18A6">
        <w:t>,</w:t>
      </w:r>
      <w:r w:rsidR="00AF0632">
        <w:t xml:space="preserve"> which is considered to be</w:t>
      </w:r>
      <w:r w:rsidR="008A00CA">
        <w:t xml:space="preserve"> the end of the third halachic hour</w:t>
      </w:r>
      <w:r w:rsidR="003F1A99">
        <w:t>. I</w:t>
      </w:r>
      <w:r w:rsidR="00875663">
        <w:t xml:space="preserve">f need be, we </w:t>
      </w:r>
      <w:r w:rsidR="003F1A99">
        <w:t xml:space="preserve">are permitted to </w:t>
      </w:r>
      <w:r w:rsidR="00875663">
        <w:t>recite the verses even later.</w:t>
      </w:r>
      <w:r w:rsidR="00B07CC1">
        <w:rPr>
          <w:rStyle w:val="FootnoteReference"/>
        </w:rPr>
        <w:footnoteReference w:id="1"/>
      </w:r>
      <w:r w:rsidR="00B07CC1">
        <w:t xml:space="preserve"> </w:t>
      </w:r>
      <w:r w:rsidR="008512BF">
        <w:t xml:space="preserve">The evening </w:t>
      </w:r>
      <w:r w:rsidR="008512BF">
        <w:rPr>
          <w:i/>
          <w:iCs/>
        </w:rPr>
        <w:t xml:space="preserve">Shema </w:t>
      </w:r>
      <w:r w:rsidR="008512BF">
        <w:t xml:space="preserve">should ideally be recited by halachic midnight, and, if necessary, can be said </w:t>
      </w:r>
      <w:r w:rsidR="003F1A99">
        <w:t>until</w:t>
      </w:r>
      <w:r w:rsidR="008512BF">
        <w:t xml:space="preserve"> dawn.</w:t>
      </w:r>
    </w:p>
    <w:p w14:paraId="571F5BCC" w14:textId="0BE39091" w:rsidR="005A422D" w:rsidRDefault="008A00CA" w:rsidP="00D04BB7">
      <w:r>
        <w:t xml:space="preserve">What are "these matters"? </w:t>
      </w:r>
      <w:r w:rsidR="00B72B61">
        <w:t>H</w:t>
      </w:r>
      <w:r w:rsidR="00FA0E5A">
        <w:t>a</w:t>
      </w:r>
      <w:r w:rsidR="006838A0">
        <w:t xml:space="preserve">lachic authorities </w:t>
      </w:r>
      <w:r w:rsidR="00B72B61">
        <w:t xml:space="preserve">are divided about how to </w:t>
      </w:r>
      <w:r>
        <w:t>understand this phrase</w:t>
      </w:r>
      <w:r w:rsidR="001A5CA3">
        <w:t xml:space="preserve">. One opinion in the Talmud suggests that </w:t>
      </w:r>
      <w:r w:rsidR="00FD02EE">
        <w:t>it</w:t>
      </w:r>
      <w:r w:rsidR="001A5CA3">
        <w:t xml:space="preserve"> refer</w:t>
      </w:r>
      <w:r w:rsidR="00FD02EE">
        <w:t>s</w:t>
      </w:r>
      <w:r w:rsidR="001A5CA3">
        <w:t xml:space="preserve"> to </w:t>
      </w:r>
      <w:r w:rsidR="003F1A99">
        <w:t xml:space="preserve">the general mitzva </w:t>
      </w:r>
      <w:r w:rsidR="00802798">
        <w:t xml:space="preserve">of </w:t>
      </w:r>
      <w:r w:rsidR="001A5CA3">
        <w:t xml:space="preserve">learning Torah, and that the mitzva of reciting </w:t>
      </w:r>
      <w:r w:rsidR="001A5CA3" w:rsidRPr="008A00CA">
        <w:rPr>
          <w:i/>
          <w:iCs/>
        </w:rPr>
        <w:t>Shema</w:t>
      </w:r>
      <w:r w:rsidR="001A5CA3">
        <w:t xml:space="preserve"> is rabbinic.</w:t>
      </w:r>
      <w:r w:rsidR="00AD3975">
        <w:rPr>
          <w:rStyle w:val="FootnoteReference"/>
        </w:rPr>
        <w:footnoteReference w:id="2"/>
      </w:r>
      <w:r w:rsidR="001A5CA3">
        <w:t xml:space="preserve">  </w:t>
      </w:r>
      <w:r w:rsidR="003F1A99">
        <w:t xml:space="preserve">Ultimately, however, </w:t>
      </w:r>
      <w:r w:rsidR="003108D2">
        <w:t xml:space="preserve">halachic authorities agree that </w:t>
      </w:r>
      <w:r w:rsidR="003108D2">
        <w:rPr>
          <w:i/>
          <w:iCs/>
        </w:rPr>
        <w:t xml:space="preserve">Keri'at Shema </w:t>
      </w:r>
      <w:r w:rsidR="003108D2">
        <w:t>is a Torah-level obligation</w:t>
      </w:r>
      <w:r w:rsidR="002B18A6">
        <w:t>.</w:t>
      </w:r>
      <w:r w:rsidR="003108D2">
        <w:t xml:space="preserve"> </w:t>
      </w:r>
      <w:r w:rsidR="002B18A6">
        <w:t>They</w:t>
      </w:r>
      <w:r w:rsidR="003108D2">
        <w:t xml:space="preserve"> disagree </w:t>
      </w:r>
      <w:r w:rsidR="001A5CA3">
        <w:t>wh</w:t>
      </w:r>
      <w:r w:rsidR="006838A0">
        <w:t xml:space="preserve">ether "these matters" </w:t>
      </w:r>
      <w:r w:rsidR="00FD02EE">
        <w:t>mean</w:t>
      </w:r>
      <w:r w:rsidR="006838A0">
        <w:t xml:space="preserve">s </w:t>
      </w:r>
      <w:r w:rsidR="00B07CC1">
        <w:t>just the first verse</w:t>
      </w:r>
      <w:r w:rsidR="002B78E4">
        <w:t>,</w:t>
      </w:r>
      <w:r w:rsidR="00B07CC1">
        <w:t xml:space="preserve"> </w:t>
      </w:r>
      <w:r w:rsidR="00266BD8">
        <w:t xml:space="preserve">all </w:t>
      </w:r>
      <w:r w:rsidR="00B72B61">
        <w:t xml:space="preserve">three </w:t>
      </w:r>
      <w:r w:rsidR="00D1317E">
        <w:t xml:space="preserve">sections </w:t>
      </w:r>
      <w:r w:rsidR="00C27705">
        <w:t xml:space="preserve">of </w:t>
      </w:r>
      <w:r w:rsidR="00C27705" w:rsidRPr="007A7995">
        <w:rPr>
          <w:i/>
          <w:iCs/>
        </w:rPr>
        <w:t>Shema</w:t>
      </w:r>
      <w:r w:rsidR="00266BD8">
        <w:t>,</w:t>
      </w:r>
      <w:r w:rsidR="00CC2EF3">
        <w:rPr>
          <w:rStyle w:val="FootnoteReference"/>
        </w:rPr>
        <w:footnoteReference w:id="3"/>
      </w:r>
      <w:r w:rsidR="001A5CA3">
        <w:t xml:space="preserve"> </w:t>
      </w:r>
      <w:r w:rsidR="00FD02EE">
        <w:t xml:space="preserve">or </w:t>
      </w:r>
      <w:r w:rsidR="00B07CC1">
        <w:t>something in between</w:t>
      </w:r>
      <w:r w:rsidR="00D04BB7">
        <w:t xml:space="preserve">, with the other sections of </w:t>
      </w:r>
      <w:r w:rsidR="00D04BB7">
        <w:rPr>
          <w:i/>
          <w:iCs/>
        </w:rPr>
        <w:t xml:space="preserve">Shema </w:t>
      </w:r>
      <w:r w:rsidR="00D04BB7">
        <w:t>rabbinically obligatory</w:t>
      </w:r>
      <w:r w:rsidR="00266BD8">
        <w:t xml:space="preserve">. </w:t>
      </w:r>
    </w:p>
    <w:p w14:paraId="69117540" w14:textId="25BE1AAA" w:rsidR="001A5CA3" w:rsidRDefault="00DD496E" w:rsidP="002B18A6">
      <w:r>
        <w:t>The Talmud</w:t>
      </w:r>
      <w:r w:rsidR="00FD02EE">
        <w:t xml:space="preserve"> and </w:t>
      </w:r>
      <w:r w:rsidR="00FD02EE" w:rsidRPr="0052753B">
        <w:t>Shulchan Aruch</w:t>
      </w:r>
      <w:r w:rsidR="00FD02EE">
        <w:rPr>
          <w:rStyle w:val="FootnoteReference"/>
        </w:rPr>
        <w:footnoteReference w:id="4"/>
      </w:r>
      <w:r w:rsidR="00FD02EE">
        <w:t xml:space="preserve"> seem</w:t>
      </w:r>
      <w:r>
        <w:t xml:space="preserve"> to support the view that </w:t>
      </w:r>
      <w:r w:rsidR="00266BD8">
        <w:t xml:space="preserve">only the first verse </w:t>
      </w:r>
      <w:r>
        <w:t>i</w:t>
      </w:r>
      <w:r w:rsidR="00266BD8">
        <w:t>s a Torah-level obligation</w:t>
      </w:r>
      <w:r w:rsidR="005A422D">
        <w:t>:</w:t>
      </w:r>
    </w:p>
    <w:p w14:paraId="4B33AAF0" w14:textId="77777777" w:rsidR="007E1651" w:rsidRPr="00654EF5" w:rsidRDefault="007E1651" w:rsidP="00F67A44">
      <w:pPr>
        <w:rPr>
          <w:rStyle w:val="BookTitle"/>
          <w:i/>
          <w:iCs/>
        </w:rPr>
      </w:pPr>
      <w:r w:rsidRPr="00654EF5">
        <w:rPr>
          <w:rStyle w:val="BookTitle"/>
          <w:i/>
          <w:iCs/>
        </w:rPr>
        <w:t>Berachot 13b</w:t>
      </w:r>
    </w:p>
    <w:p w14:paraId="1831840B" w14:textId="07A2E99B" w:rsidR="007E1651" w:rsidRPr="00114BAC" w:rsidRDefault="007E1651" w:rsidP="00654EF5">
      <w:pPr>
        <w:pStyle w:val="Quote"/>
        <w:rPr>
          <w:rStyle w:val="BookTitle"/>
          <w:u w:val="none"/>
        </w:rPr>
      </w:pPr>
      <w:r w:rsidRPr="00654EF5">
        <w:rPr>
          <w:rStyle w:val="BookTitle"/>
          <w:u w:val="none"/>
        </w:rPr>
        <w:t>Our rabbis taught: "Hear O</w:t>
      </w:r>
      <w:r w:rsidRPr="00114BAC">
        <w:rPr>
          <w:rStyle w:val="BookTitle"/>
          <w:u w:val="none"/>
        </w:rPr>
        <w:t xml:space="preserve"> Israel, the Lord is our God, the Lord is One." To this point one requires intention of the heart, </w:t>
      </w:r>
      <w:r w:rsidR="008321BA" w:rsidRPr="00114BAC">
        <w:rPr>
          <w:rStyle w:val="BookTitle"/>
          <w:u w:val="none"/>
        </w:rPr>
        <w:t>according to</w:t>
      </w:r>
      <w:r w:rsidRPr="00114BAC">
        <w:rPr>
          <w:rStyle w:val="BookTitle"/>
          <w:u w:val="none"/>
        </w:rPr>
        <w:t xml:space="preserve"> Rabbi Meir. Rava said</w:t>
      </w:r>
      <w:r w:rsidR="008321BA" w:rsidRPr="00114BAC">
        <w:rPr>
          <w:rStyle w:val="BookTitle"/>
          <w:u w:val="none"/>
        </w:rPr>
        <w:t>:</w:t>
      </w:r>
      <w:r w:rsidRPr="00114BAC">
        <w:rPr>
          <w:rStyle w:val="BookTitle"/>
          <w:u w:val="none"/>
        </w:rPr>
        <w:t xml:space="preserve"> </w:t>
      </w:r>
      <w:r w:rsidR="00126E59" w:rsidRPr="00114BAC">
        <w:rPr>
          <w:rStyle w:val="BookTitle"/>
          <w:u w:val="none"/>
        </w:rPr>
        <w:t xml:space="preserve">The </w:t>
      </w:r>
      <w:r w:rsidRPr="00114BAC">
        <w:rPr>
          <w:rStyle w:val="BookTitle"/>
          <w:u w:val="none"/>
        </w:rPr>
        <w:t xml:space="preserve">halacha </w:t>
      </w:r>
      <w:r w:rsidR="00126E59" w:rsidRPr="00114BAC">
        <w:rPr>
          <w:rStyle w:val="BookTitle"/>
          <w:u w:val="none"/>
        </w:rPr>
        <w:t>follows</w:t>
      </w:r>
      <w:r w:rsidRPr="00114BAC">
        <w:rPr>
          <w:rStyle w:val="BookTitle"/>
          <w:u w:val="none"/>
        </w:rPr>
        <w:t xml:space="preserve"> Rabbi Me'ir.</w:t>
      </w:r>
    </w:p>
    <w:p w14:paraId="3EA35F15" w14:textId="0FE89470" w:rsidR="00266BD8" w:rsidRDefault="00FD02EE" w:rsidP="0052753B">
      <w:r>
        <w:t xml:space="preserve">If </w:t>
      </w:r>
      <w:r w:rsidR="005C5895">
        <w:t xml:space="preserve">only the first verse requires </w:t>
      </w:r>
      <w:r>
        <w:t xml:space="preserve">full intentionality, </w:t>
      </w:r>
      <w:r w:rsidR="003F1A99">
        <w:t xml:space="preserve">we can deduce that </w:t>
      </w:r>
      <w:r w:rsidR="00F67A44">
        <w:t xml:space="preserve">the rest of </w:t>
      </w:r>
      <w:r w:rsidR="00F67A44">
        <w:rPr>
          <w:i/>
          <w:iCs/>
        </w:rPr>
        <w:t xml:space="preserve">Keri'at Shema </w:t>
      </w:r>
      <w:r w:rsidR="0052753B">
        <w:t xml:space="preserve">is </w:t>
      </w:r>
      <w:r w:rsidR="00F67A44">
        <w:t>not obligatory on the same level</w:t>
      </w:r>
      <w:r>
        <w:t xml:space="preserve">. </w:t>
      </w:r>
    </w:p>
    <w:p w14:paraId="01AF3EF5" w14:textId="77777777" w:rsidR="003F1A99" w:rsidRDefault="00192827" w:rsidP="00937612">
      <w:r>
        <w:rPr>
          <w:b/>
          <w:bCs/>
        </w:rPr>
        <w:t xml:space="preserve">A Sequence </w:t>
      </w:r>
      <w:r w:rsidR="001A5CA3">
        <w:t>A</w:t>
      </w:r>
      <w:r w:rsidR="006838A0">
        <w:t>ll agree on the order</w:t>
      </w:r>
      <w:r w:rsidR="001A5CA3">
        <w:t xml:space="preserve"> of </w:t>
      </w:r>
      <w:r w:rsidR="003F1A99">
        <w:t xml:space="preserve">the paragraphs of </w:t>
      </w:r>
      <w:r w:rsidR="00350757">
        <w:rPr>
          <w:i/>
          <w:iCs/>
        </w:rPr>
        <w:t>K</w:t>
      </w:r>
      <w:r w:rsidR="001A5CA3" w:rsidRPr="008A00CA">
        <w:rPr>
          <w:i/>
          <w:iCs/>
        </w:rPr>
        <w:t>eri'at Shema</w:t>
      </w:r>
      <w:r w:rsidR="001A5CA3">
        <w:t>:</w:t>
      </w:r>
      <w:r w:rsidR="006838A0">
        <w:t xml:space="preserve"> </w:t>
      </w:r>
      <w:r w:rsidR="003F1A99">
        <w:t xml:space="preserve">We begin with </w:t>
      </w:r>
      <w:r w:rsidR="006838A0" w:rsidRPr="008A00CA">
        <w:rPr>
          <w:i/>
          <w:iCs/>
        </w:rPr>
        <w:t>Shema Yisrael</w:t>
      </w:r>
      <w:r w:rsidR="00FA0E5A">
        <w:t xml:space="preserve"> </w:t>
      </w:r>
      <w:r w:rsidR="00094EC9">
        <w:t xml:space="preserve">and </w:t>
      </w:r>
      <w:r w:rsidR="00094EC9" w:rsidRPr="00094EC9">
        <w:rPr>
          <w:i/>
          <w:iCs/>
        </w:rPr>
        <w:t>Ve-ahavta</w:t>
      </w:r>
      <w:r w:rsidR="00094EC9">
        <w:t xml:space="preserve"> </w:t>
      </w:r>
      <w:r w:rsidR="00FA0E5A">
        <w:t>(</w:t>
      </w:r>
      <w:r w:rsidR="00FA0E5A" w:rsidRPr="008A00CA">
        <w:rPr>
          <w:i/>
          <w:iCs/>
        </w:rPr>
        <w:t>Devarim</w:t>
      </w:r>
      <w:r w:rsidR="00FA0E5A">
        <w:t xml:space="preserve"> 6:4</w:t>
      </w:r>
      <w:r w:rsidR="00094EC9">
        <w:t>-9</w:t>
      </w:r>
      <w:r w:rsidR="00FA0E5A">
        <w:t>)</w:t>
      </w:r>
      <w:r w:rsidR="00094EC9">
        <w:t>;</w:t>
      </w:r>
      <w:r w:rsidR="003F1A99">
        <w:t xml:space="preserve"> continue with</w:t>
      </w:r>
      <w:r w:rsidR="00094EC9">
        <w:t xml:space="preserve"> </w:t>
      </w:r>
      <w:r w:rsidR="00094EC9">
        <w:rPr>
          <w:i/>
          <w:iCs/>
        </w:rPr>
        <w:t>V</w:t>
      </w:r>
      <w:r w:rsidR="006838A0" w:rsidRPr="008A00CA">
        <w:rPr>
          <w:i/>
          <w:iCs/>
        </w:rPr>
        <w:t>e</w:t>
      </w:r>
      <w:r w:rsidR="008A00CA" w:rsidRPr="008A00CA">
        <w:rPr>
          <w:i/>
          <w:iCs/>
        </w:rPr>
        <w:t>-</w:t>
      </w:r>
      <w:r w:rsidR="006838A0" w:rsidRPr="008A00CA">
        <w:rPr>
          <w:i/>
          <w:iCs/>
        </w:rPr>
        <w:t>haya im shamo'a</w:t>
      </w:r>
      <w:r w:rsidR="00FA0E5A">
        <w:t xml:space="preserve"> </w:t>
      </w:r>
      <w:r w:rsidR="008A00CA">
        <w:t>(</w:t>
      </w:r>
      <w:r w:rsidR="00FA0E5A" w:rsidRPr="008512BF">
        <w:rPr>
          <w:i/>
          <w:iCs/>
        </w:rPr>
        <w:t>Devarim</w:t>
      </w:r>
      <w:r w:rsidR="00FA0E5A">
        <w:t xml:space="preserve"> 11:13-21)</w:t>
      </w:r>
      <w:r w:rsidR="00266BD8">
        <w:t>;</w:t>
      </w:r>
      <w:r w:rsidR="006838A0">
        <w:t xml:space="preserve"> and </w:t>
      </w:r>
      <w:r w:rsidR="003F1A99">
        <w:t xml:space="preserve">conclude with the paragraph of </w:t>
      </w:r>
      <w:r w:rsidR="00094EC9">
        <w:rPr>
          <w:i/>
          <w:iCs/>
        </w:rPr>
        <w:t>V</w:t>
      </w:r>
      <w:r w:rsidR="006838A0" w:rsidRPr="008A00CA">
        <w:rPr>
          <w:i/>
          <w:iCs/>
        </w:rPr>
        <w:t>a</w:t>
      </w:r>
      <w:r w:rsidR="008A00CA" w:rsidRPr="008A00CA">
        <w:rPr>
          <w:i/>
          <w:iCs/>
        </w:rPr>
        <w:t>-</w:t>
      </w:r>
      <w:r w:rsidR="006838A0" w:rsidRPr="008A00CA">
        <w:rPr>
          <w:i/>
          <w:iCs/>
        </w:rPr>
        <w:t>yomer</w:t>
      </w:r>
      <w:r w:rsidR="008A00CA">
        <w:t xml:space="preserve"> (</w:t>
      </w:r>
      <w:r w:rsidR="008A00CA" w:rsidRPr="008A00CA">
        <w:rPr>
          <w:i/>
          <w:iCs/>
        </w:rPr>
        <w:t>B</w:t>
      </w:r>
      <w:r w:rsidR="00FA0E5A" w:rsidRPr="008A00CA">
        <w:rPr>
          <w:i/>
          <w:iCs/>
        </w:rPr>
        <w:t>emidbar</w:t>
      </w:r>
      <w:r w:rsidR="00FA0E5A">
        <w:t xml:space="preserve"> 15:37-41)</w:t>
      </w:r>
      <w:r w:rsidR="006838A0">
        <w:t>.</w:t>
      </w:r>
      <w:r w:rsidR="00094EC9">
        <w:t xml:space="preserve"> </w:t>
      </w:r>
    </w:p>
    <w:p w14:paraId="1C836E3D" w14:textId="67D0878E" w:rsidR="006838A0" w:rsidRDefault="003F1A99" w:rsidP="00937612">
      <w:r>
        <w:t xml:space="preserve">The line </w:t>
      </w:r>
      <w:r w:rsidR="00094EC9">
        <w:rPr>
          <w:i/>
          <w:iCs/>
        </w:rPr>
        <w:t>"</w:t>
      </w:r>
      <w:r w:rsidR="00094EC9" w:rsidRPr="008A00CA">
        <w:rPr>
          <w:i/>
          <w:iCs/>
        </w:rPr>
        <w:t>Baruch shem kevod malchuto</w:t>
      </w:r>
      <w:r w:rsidR="00094EC9">
        <w:rPr>
          <w:i/>
          <w:iCs/>
        </w:rPr>
        <w:t xml:space="preserve"> le-olam va-ed," </w:t>
      </w:r>
      <w:r w:rsidR="00094EC9">
        <w:t xml:space="preserve">"Blessed be the name of His </w:t>
      </w:r>
      <w:r w:rsidR="00D1317E">
        <w:t>glorious</w:t>
      </w:r>
      <w:r w:rsidR="00094EC9">
        <w:t xml:space="preserve"> kingdom forever and ever,"</w:t>
      </w:r>
      <w:r w:rsidR="00094EC9">
        <w:rPr>
          <w:i/>
          <w:iCs/>
        </w:rPr>
        <w:t xml:space="preserve"> </w:t>
      </w:r>
      <w:r w:rsidR="00094EC9">
        <w:t xml:space="preserve">is an interpolation—inserted before </w:t>
      </w:r>
      <w:r w:rsidR="00094EC9">
        <w:rPr>
          <w:i/>
          <w:iCs/>
        </w:rPr>
        <w:lastRenderedPageBreak/>
        <w:t xml:space="preserve">Ve-ahavta </w:t>
      </w:r>
      <w:r w:rsidR="00094EC9">
        <w:t>because of a tradition that Ya'akov Avinu said it on his deathbed</w:t>
      </w:r>
      <w:r w:rsidR="00F67A44">
        <w:t>,</w:t>
      </w:r>
      <w:r w:rsidR="00094EC9">
        <w:t xml:space="preserve"> after hearing his sons recite </w:t>
      </w:r>
      <w:r w:rsidR="00094EC9" w:rsidRPr="008A00CA">
        <w:rPr>
          <w:i/>
          <w:iCs/>
        </w:rPr>
        <w:t>Shema</w:t>
      </w:r>
      <w:r w:rsidR="00937612">
        <w:t>.</w:t>
      </w:r>
      <w:r w:rsidR="00094EC9">
        <w:rPr>
          <w:rStyle w:val="FootnoteReference"/>
        </w:rPr>
        <w:footnoteReference w:id="5"/>
      </w:r>
    </w:p>
    <w:p w14:paraId="7928EA2E" w14:textId="77777777" w:rsidR="006838A0" w:rsidRDefault="006838A0" w:rsidP="00FC1485">
      <w:r>
        <w:t xml:space="preserve">Why is this </w:t>
      </w:r>
      <w:r w:rsidR="001A5CA3">
        <w:t>sequence</w:t>
      </w:r>
      <w:r>
        <w:t xml:space="preserve"> so important? A mishna explains that </w:t>
      </w:r>
      <w:r w:rsidR="001A5CA3">
        <w:t>it</w:t>
      </w:r>
      <w:r w:rsidR="00FC1485">
        <w:t xml:space="preserve"> reflects</w:t>
      </w:r>
      <w:r>
        <w:t xml:space="preserve"> </w:t>
      </w:r>
      <w:r w:rsidR="00FC1485">
        <w:t>a conceptual progression</w:t>
      </w:r>
      <w:r>
        <w:t>:</w:t>
      </w:r>
    </w:p>
    <w:p w14:paraId="1E8FD4E9" w14:textId="35DFB3E1" w:rsidR="007E1651" w:rsidRPr="00654EF5" w:rsidRDefault="007E1651" w:rsidP="007A7995">
      <w:pPr>
        <w:rPr>
          <w:rStyle w:val="BookTitle"/>
        </w:rPr>
      </w:pPr>
      <w:r w:rsidRPr="00654EF5">
        <w:rPr>
          <w:rStyle w:val="BookTitle"/>
        </w:rPr>
        <w:t xml:space="preserve">Mishna </w:t>
      </w:r>
      <w:r w:rsidRPr="00654EF5">
        <w:rPr>
          <w:rStyle w:val="BookTitle"/>
          <w:i/>
          <w:iCs/>
        </w:rPr>
        <w:t>Berachot</w:t>
      </w:r>
      <w:r w:rsidRPr="00654EF5">
        <w:rPr>
          <w:rStyle w:val="BookTitle"/>
        </w:rPr>
        <w:t xml:space="preserve"> </w:t>
      </w:r>
      <w:r w:rsidR="009150FD" w:rsidRPr="00654EF5">
        <w:rPr>
          <w:rStyle w:val="BookTitle"/>
        </w:rPr>
        <w:t>2:2</w:t>
      </w:r>
    </w:p>
    <w:p w14:paraId="0EE7B741" w14:textId="5EEFA4A9" w:rsidR="007E1651" w:rsidRPr="007E1651" w:rsidRDefault="007E1651" w:rsidP="007E1651">
      <w:pPr>
        <w:pStyle w:val="Quote"/>
      </w:pPr>
      <w:r>
        <w:t xml:space="preserve">Rabbi Yehoshua </w:t>
      </w:r>
      <w:r w:rsidR="00C604AB">
        <w:t>ben</w:t>
      </w:r>
      <w:r>
        <w:t xml:space="preserve"> Karcha said: Why did [the Torah] put </w:t>
      </w:r>
      <w:r>
        <w:rPr>
          <w:i/>
          <w:iCs/>
        </w:rPr>
        <w:t xml:space="preserve">Shema </w:t>
      </w:r>
      <w:r>
        <w:t xml:space="preserve">before </w:t>
      </w:r>
      <w:r>
        <w:rPr>
          <w:i/>
          <w:iCs/>
        </w:rPr>
        <w:t xml:space="preserve">Ve-haya im shamo'a? </w:t>
      </w:r>
      <w:r>
        <w:t xml:space="preserve">In order that </w:t>
      </w:r>
      <w:r w:rsidR="003156BF">
        <w:t xml:space="preserve">one first </w:t>
      </w:r>
      <w:r>
        <w:t xml:space="preserve">accept upon </w:t>
      </w:r>
      <w:r w:rsidR="003156BF">
        <w:t xml:space="preserve">oneself </w:t>
      </w:r>
      <w:r>
        <w:t>the yoke of the kingdom of heaven, and after</w:t>
      </w:r>
      <w:r w:rsidR="00D03C0F">
        <w:t>wards</w:t>
      </w:r>
      <w:r>
        <w:t xml:space="preserve"> accept upon </w:t>
      </w:r>
      <w:r w:rsidR="003156BF">
        <w:t xml:space="preserve">oneself </w:t>
      </w:r>
      <w:r>
        <w:t xml:space="preserve">the yoke of </w:t>
      </w:r>
      <w:r>
        <w:rPr>
          <w:i/>
          <w:iCs/>
        </w:rPr>
        <w:t xml:space="preserve">mitzvot. </w:t>
      </w:r>
      <w:r>
        <w:t xml:space="preserve">[Why] </w:t>
      </w:r>
      <w:r>
        <w:rPr>
          <w:i/>
          <w:iCs/>
        </w:rPr>
        <w:t xml:space="preserve">Ve-haya </w:t>
      </w:r>
      <w:r w:rsidR="007D1C2B">
        <w:rPr>
          <w:i/>
          <w:iCs/>
        </w:rPr>
        <w:t xml:space="preserve">im shamo'a </w:t>
      </w:r>
      <w:r>
        <w:t xml:space="preserve">[before] </w:t>
      </w:r>
      <w:r>
        <w:rPr>
          <w:i/>
          <w:iCs/>
        </w:rPr>
        <w:t xml:space="preserve">Va-yomer? </w:t>
      </w:r>
      <w:r>
        <w:t xml:space="preserve">Because </w:t>
      </w:r>
      <w:r>
        <w:rPr>
          <w:i/>
          <w:iCs/>
        </w:rPr>
        <w:t xml:space="preserve">Ve-haya </w:t>
      </w:r>
      <w:r w:rsidR="007D1C2B">
        <w:rPr>
          <w:i/>
          <w:iCs/>
        </w:rPr>
        <w:t>i</w:t>
      </w:r>
      <w:r>
        <w:rPr>
          <w:i/>
          <w:iCs/>
        </w:rPr>
        <w:t xml:space="preserve">m </w:t>
      </w:r>
      <w:r w:rsidR="007D1C2B">
        <w:rPr>
          <w:i/>
          <w:iCs/>
        </w:rPr>
        <w:t xml:space="preserve">shamo'a </w:t>
      </w:r>
      <w:r>
        <w:t xml:space="preserve">is </w:t>
      </w:r>
      <w:r w:rsidR="00B56161">
        <w:t xml:space="preserve">said </w:t>
      </w:r>
      <w:r>
        <w:t xml:space="preserve">in the day and </w:t>
      </w:r>
      <w:r w:rsidR="00B56161">
        <w:t>at</w:t>
      </w:r>
      <w:r>
        <w:t xml:space="preserve"> night, </w:t>
      </w:r>
      <w:r>
        <w:rPr>
          <w:i/>
          <w:iCs/>
        </w:rPr>
        <w:t xml:space="preserve">Va'yomer </w:t>
      </w:r>
      <w:r>
        <w:t xml:space="preserve">is only </w:t>
      </w:r>
      <w:r w:rsidR="00B56161">
        <w:t xml:space="preserve">said </w:t>
      </w:r>
      <w:r>
        <w:t>in the day.</w:t>
      </w:r>
    </w:p>
    <w:p w14:paraId="6A6DEC76" w14:textId="100C76E6" w:rsidR="003108D2" w:rsidRDefault="007A7995" w:rsidP="007A7995">
      <w:r>
        <w:t xml:space="preserve">This mishna calls the first portion of </w:t>
      </w:r>
      <w:r>
        <w:rPr>
          <w:i/>
          <w:iCs/>
        </w:rPr>
        <w:t>Shema</w:t>
      </w:r>
      <w:r w:rsidR="00FA0E5A">
        <w:t xml:space="preserve"> </w:t>
      </w:r>
      <w:r w:rsidR="003F1A99">
        <w:t>(</w:t>
      </w:r>
      <w:r w:rsidR="006838A0" w:rsidRPr="007A7995">
        <w:rPr>
          <w:i/>
          <w:iCs/>
        </w:rPr>
        <w:t>Shema Yisrael</w:t>
      </w:r>
      <w:r w:rsidR="006838A0">
        <w:t xml:space="preserve"> and </w:t>
      </w:r>
      <w:r w:rsidR="00094EC9">
        <w:rPr>
          <w:i/>
          <w:iCs/>
        </w:rPr>
        <w:t>V</w:t>
      </w:r>
      <w:r w:rsidR="006838A0" w:rsidRPr="007A7995">
        <w:rPr>
          <w:i/>
          <w:iCs/>
        </w:rPr>
        <w:t>e-ahavta</w:t>
      </w:r>
      <w:r w:rsidR="003F1A99">
        <w:rPr>
          <w:i/>
          <w:iCs/>
        </w:rPr>
        <w:t>)</w:t>
      </w:r>
      <w:r w:rsidR="006838A0">
        <w:t xml:space="preserve"> an acceptance of</w:t>
      </w:r>
      <w:r w:rsidR="00FA0E5A">
        <w:t xml:space="preserve"> "</w:t>
      </w:r>
      <w:r w:rsidR="00FA0E5A" w:rsidRPr="00094EC9">
        <w:rPr>
          <w:i/>
          <w:iCs/>
        </w:rPr>
        <w:t>ol mal</w:t>
      </w:r>
      <w:r w:rsidR="006838A0" w:rsidRPr="00094EC9">
        <w:rPr>
          <w:i/>
          <w:iCs/>
        </w:rPr>
        <w:t>chut shamayim</w:t>
      </w:r>
      <w:r w:rsidR="00126E59">
        <w:t>,</w:t>
      </w:r>
      <w:r w:rsidR="006838A0">
        <w:t>" the yoke of the kingdom of heaven</w:t>
      </w:r>
      <w:r w:rsidR="0029186A">
        <w:t>, which</w:t>
      </w:r>
      <w:r w:rsidR="00D03C0F">
        <w:t xml:space="preserve"> </w:t>
      </w:r>
      <w:r w:rsidR="0029186A">
        <w:t xml:space="preserve">must </w:t>
      </w:r>
      <w:r w:rsidR="00094EC9">
        <w:t xml:space="preserve">precede acceptance of "the yoke of </w:t>
      </w:r>
      <w:r w:rsidR="00094EC9">
        <w:rPr>
          <w:i/>
          <w:iCs/>
        </w:rPr>
        <w:t>mitzvot</w:t>
      </w:r>
      <w:r w:rsidR="006838A0">
        <w:t>.</w:t>
      </w:r>
      <w:r w:rsidR="00094EC9">
        <w:t>"</w:t>
      </w:r>
      <w:r w:rsidR="006838A0">
        <w:t xml:space="preserve"> </w:t>
      </w:r>
    </w:p>
    <w:p w14:paraId="16155F62" w14:textId="1BD9651A" w:rsidR="006838A0" w:rsidRDefault="0029186A" w:rsidP="0029186A">
      <w:r>
        <w:t xml:space="preserve">To understand the sequence, let's first clarify </w:t>
      </w:r>
      <w:r w:rsidR="006838A0">
        <w:t xml:space="preserve">what </w:t>
      </w:r>
      <w:r w:rsidR="00350757">
        <w:t>acceptance of</w:t>
      </w:r>
      <w:r w:rsidR="00094EC9">
        <w:t xml:space="preserve"> </w:t>
      </w:r>
      <w:r w:rsidR="00350757">
        <w:t>(</w:t>
      </w:r>
      <w:r w:rsidR="00350757">
        <w:rPr>
          <w:i/>
          <w:iCs/>
        </w:rPr>
        <w:t xml:space="preserve">kabbalat) </w:t>
      </w:r>
      <w:r w:rsidR="00094EC9">
        <w:t>"</w:t>
      </w:r>
      <w:r w:rsidR="00094EC9">
        <w:rPr>
          <w:i/>
          <w:iCs/>
        </w:rPr>
        <w:t>ol malchut sh</w:t>
      </w:r>
      <w:r w:rsidR="003F1A99">
        <w:rPr>
          <w:i/>
          <w:iCs/>
        </w:rPr>
        <w:t>a</w:t>
      </w:r>
      <w:r w:rsidR="00094EC9">
        <w:rPr>
          <w:i/>
          <w:iCs/>
        </w:rPr>
        <w:t>mayim"</w:t>
      </w:r>
      <w:r>
        <w:t xml:space="preserve"> means</w:t>
      </w:r>
      <w:r w:rsidR="006838A0">
        <w:t>:</w:t>
      </w:r>
    </w:p>
    <w:p w14:paraId="15938353" w14:textId="0091BF74" w:rsidR="007E1651" w:rsidRPr="00654EF5" w:rsidRDefault="0029186A" w:rsidP="0029186A">
      <w:pPr>
        <w:rPr>
          <w:rStyle w:val="BookTitle"/>
        </w:rPr>
      </w:pPr>
      <w:r w:rsidRPr="00654EF5">
        <w:rPr>
          <w:rStyle w:val="BookTitle"/>
        </w:rPr>
        <w:t>Rambam, Sefer Ha-mitzvot</w:t>
      </w:r>
      <w:r w:rsidR="007E1651" w:rsidRPr="00654EF5">
        <w:rPr>
          <w:rStyle w:val="BookTitle"/>
        </w:rPr>
        <w:t xml:space="preserve">, </w:t>
      </w:r>
      <w:r w:rsidRPr="00654EF5">
        <w:rPr>
          <w:rStyle w:val="BookTitle"/>
        </w:rPr>
        <w:t>Positive Commandment 2</w:t>
      </w:r>
    </w:p>
    <w:p w14:paraId="6D077DCB" w14:textId="4C31EA59" w:rsidR="0071328E" w:rsidRDefault="0071328E" w:rsidP="000D4171">
      <w:pPr>
        <w:pStyle w:val="Quote"/>
      </w:pPr>
      <w:r>
        <w:t xml:space="preserve">He commanded us to believe His oneness. That we </w:t>
      </w:r>
      <w:r w:rsidR="00E96816">
        <w:t xml:space="preserve">should </w:t>
      </w:r>
      <w:r>
        <w:t xml:space="preserve">believe that </w:t>
      </w:r>
      <w:r w:rsidR="00E96816">
        <w:t>H</w:t>
      </w:r>
      <w:r>
        <w:t>e is the Mover of what exists and its only first cause. That is what He said [in] "</w:t>
      </w:r>
      <w:r>
        <w:rPr>
          <w:i/>
          <w:iCs/>
        </w:rPr>
        <w:t>Shema Yisra'el"…</w:t>
      </w:r>
      <w:r>
        <w:t xml:space="preserve">They [the sages] also called this mitzva </w:t>
      </w:r>
      <w:r>
        <w:rPr>
          <w:i/>
          <w:iCs/>
        </w:rPr>
        <w:t>malchut</w:t>
      </w:r>
      <w:r>
        <w:t>, for they said "In order to accept upon him</w:t>
      </w:r>
      <w:r w:rsidR="009C38FB">
        <w:t>self</w:t>
      </w:r>
      <w:r>
        <w:t xml:space="preserve"> the yoke of the kingdom of heaven." That is to say, to accept His oneness and to believe it. </w:t>
      </w:r>
    </w:p>
    <w:p w14:paraId="3629F89D" w14:textId="343341AA" w:rsidR="006F0E80" w:rsidRDefault="00094EC9">
      <w:r>
        <w:t xml:space="preserve">According to </w:t>
      </w:r>
      <w:r w:rsidR="0071328E">
        <w:t>Rambam</w:t>
      </w:r>
      <w:r>
        <w:t>,</w:t>
      </w:r>
      <w:r w:rsidR="006838A0">
        <w:t xml:space="preserve"> </w:t>
      </w:r>
      <w:r w:rsidR="00D04BB7">
        <w:t xml:space="preserve">reciting </w:t>
      </w:r>
      <w:r w:rsidR="006838A0">
        <w:t xml:space="preserve">the first verse of </w:t>
      </w:r>
      <w:r w:rsidR="006838A0" w:rsidRPr="008512BF">
        <w:rPr>
          <w:i/>
          <w:iCs/>
        </w:rPr>
        <w:t>Shema</w:t>
      </w:r>
      <w:r w:rsidR="007A7995">
        <w:t xml:space="preserve"> accomplishes </w:t>
      </w:r>
      <w:r w:rsidR="000F7184">
        <w:rPr>
          <w:i/>
          <w:iCs/>
        </w:rPr>
        <w:t>kabbalat ol malchut shamayim</w:t>
      </w:r>
      <w:r w:rsidR="006838A0">
        <w:t>.</w:t>
      </w:r>
      <w:r w:rsidR="007A7995">
        <w:t xml:space="preserve"> Saying "</w:t>
      </w:r>
      <w:r w:rsidR="003C1A44">
        <w:t>the Lord is our God</w:t>
      </w:r>
      <w:r w:rsidR="007A7995">
        <w:t>" establishes God's sovereignty over us; adding that "</w:t>
      </w:r>
      <w:r w:rsidR="003C1A44">
        <w:t xml:space="preserve">the Lord </w:t>
      </w:r>
      <w:r w:rsidR="007A7995">
        <w:t>is One" tells us that God</w:t>
      </w:r>
      <w:r w:rsidR="002F1A3D">
        <w:t xml:space="preserve"> is </w:t>
      </w:r>
      <w:r w:rsidR="004719D0">
        <w:t xml:space="preserve">the </w:t>
      </w:r>
      <w:r w:rsidR="002F1A3D">
        <w:t xml:space="preserve">singular </w:t>
      </w:r>
      <w:r w:rsidR="004719D0">
        <w:t xml:space="preserve">prime mover who initiates all existence, </w:t>
      </w:r>
      <w:r w:rsidR="002F1A3D">
        <w:t>and</w:t>
      </w:r>
      <w:r w:rsidR="007A7995">
        <w:t xml:space="preserve"> </w:t>
      </w:r>
      <w:r w:rsidR="002F1A3D">
        <w:t xml:space="preserve">thus </w:t>
      </w:r>
      <w:r w:rsidR="007A7995">
        <w:t>has a unique claim to rule.</w:t>
      </w:r>
      <w:r w:rsidR="0071328E">
        <w:t xml:space="preserve"> </w:t>
      </w:r>
    </w:p>
    <w:p w14:paraId="43BC8744" w14:textId="7B4C475D" w:rsidR="001A5CA3" w:rsidRPr="0071328E" w:rsidRDefault="0071328E" w:rsidP="00D04BB7">
      <w:r>
        <w:t xml:space="preserve">Importantly, Rambam lists the mitzva of </w:t>
      </w:r>
      <w:r>
        <w:rPr>
          <w:i/>
          <w:iCs/>
        </w:rPr>
        <w:t xml:space="preserve">kabbalat ol malchut shamayim </w:t>
      </w:r>
      <w:r>
        <w:t xml:space="preserve">separately from the positive mitzva of </w:t>
      </w:r>
      <w:r>
        <w:rPr>
          <w:i/>
          <w:iCs/>
        </w:rPr>
        <w:t xml:space="preserve">Keri'at Shema </w:t>
      </w:r>
      <w:r>
        <w:t>itself.</w:t>
      </w:r>
      <w:r w:rsidR="006E62D2">
        <w:rPr>
          <w:rStyle w:val="FootnoteReference"/>
        </w:rPr>
        <w:footnoteReference w:id="6"/>
      </w:r>
      <w:r>
        <w:t xml:space="preserve"> We can act to fulfill it through </w:t>
      </w:r>
      <w:r>
        <w:rPr>
          <w:i/>
          <w:iCs/>
        </w:rPr>
        <w:t xml:space="preserve">Keri'at Shema, </w:t>
      </w:r>
      <w:r>
        <w:t xml:space="preserve">but </w:t>
      </w:r>
      <w:r>
        <w:rPr>
          <w:i/>
          <w:iCs/>
        </w:rPr>
        <w:t>kabbalat ol malchut shamayim</w:t>
      </w:r>
      <w:r>
        <w:t xml:space="preserve"> is a constant belief</w:t>
      </w:r>
      <w:r w:rsidR="00D04BB7">
        <w:t>, obligatory for women and men,</w:t>
      </w:r>
      <w:r>
        <w:t xml:space="preserve"> not limited to morning and evening.</w:t>
      </w:r>
    </w:p>
    <w:p w14:paraId="329E04E9" w14:textId="11C0D8CF" w:rsidR="006838A0" w:rsidRDefault="006838A0" w:rsidP="00335343">
      <w:r>
        <w:t>Once we</w:t>
      </w:r>
      <w:r w:rsidR="00335343">
        <w:t xml:space="preserve"> recite </w:t>
      </w:r>
      <w:r w:rsidR="00335343">
        <w:rPr>
          <w:i/>
          <w:iCs/>
        </w:rPr>
        <w:t xml:space="preserve">Shema </w:t>
      </w:r>
      <w:r w:rsidR="00335343">
        <w:t>to</w:t>
      </w:r>
      <w:r>
        <w:t xml:space="preserve"> </w:t>
      </w:r>
      <w:r w:rsidR="007A7995">
        <w:t xml:space="preserve">accept </w:t>
      </w:r>
      <w:r w:rsidR="00B72A88">
        <w:t>God as Ruler</w:t>
      </w:r>
      <w:r>
        <w:t xml:space="preserve">, we can progress to </w:t>
      </w:r>
      <w:r w:rsidR="00335343">
        <w:t xml:space="preserve">expressing acceptance of </w:t>
      </w:r>
      <w:r w:rsidR="005C5895">
        <w:t xml:space="preserve">His </w:t>
      </w:r>
      <w:r w:rsidR="005A422D">
        <w:t xml:space="preserve">rules, </w:t>
      </w:r>
      <w:r w:rsidR="00094EC9">
        <w:t>"</w:t>
      </w:r>
      <w:r w:rsidR="005A422D">
        <w:t>the</w:t>
      </w:r>
      <w:r w:rsidR="00094EC9">
        <w:t xml:space="preserve"> yoke of</w:t>
      </w:r>
      <w:r w:rsidR="005A422D">
        <w:t xml:space="preserve"> </w:t>
      </w:r>
      <w:r w:rsidRPr="005A422D">
        <w:rPr>
          <w:i/>
          <w:iCs/>
        </w:rPr>
        <w:t>mitzvot</w:t>
      </w:r>
      <w:r w:rsidR="005C5895">
        <w:t xml:space="preserve">." </w:t>
      </w:r>
      <w:r w:rsidR="00B72A88">
        <w:rPr>
          <w:i/>
          <w:iCs/>
        </w:rPr>
        <w:t>V</w:t>
      </w:r>
      <w:r w:rsidR="00B72A88" w:rsidRPr="007A7995">
        <w:rPr>
          <w:i/>
          <w:iCs/>
        </w:rPr>
        <w:t>e</w:t>
      </w:r>
      <w:r w:rsidRPr="007A7995">
        <w:rPr>
          <w:i/>
          <w:iCs/>
        </w:rPr>
        <w:t>-haya im shamo'a</w:t>
      </w:r>
      <w:r>
        <w:t xml:space="preserve"> focuses on </w:t>
      </w:r>
      <w:r w:rsidRPr="005A422D">
        <w:rPr>
          <w:i/>
          <w:iCs/>
        </w:rPr>
        <w:t>mitzvot</w:t>
      </w:r>
      <w:r>
        <w:t xml:space="preserve"> and their rewards and punishment.</w:t>
      </w:r>
    </w:p>
    <w:p w14:paraId="732F23E0" w14:textId="5C9C508B" w:rsidR="006838A0" w:rsidRDefault="00FC1485" w:rsidP="00335343">
      <w:r w:rsidRPr="00FC1485">
        <w:rPr>
          <w:b/>
          <w:bCs/>
        </w:rPr>
        <w:t>Va-yomer</w:t>
      </w:r>
      <w:r>
        <w:t xml:space="preserve"> </w:t>
      </w:r>
      <w:r w:rsidR="006838A0">
        <w:t xml:space="preserve">Finally, we move on to </w:t>
      </w:r>
      <w:r w:rsidR="001D4004">
        <w:rPr>
          <w:i/>
          <w:iCs/>
        </w:rPr>
        <w:t>V</w:t>
      </w:r>
      <w:r w:rsidR="001D4004" w:rsidRPr="007A7995">
        <w:rPr>
          <w:i/>
          <w:iCs/>
        </w:rPr>
        <w:t>a</w:t>
      </w:r>
      <w:r w:rsidR="006838A0" w:rsidRPr="007A7995">
        <w:rPr>
          <w:i/>
          <w:iCs/>
        </w:rPr>
        <w:t>-yomer</w:t>
      </w:r>
      <w:r w:rsidR="006838A0">
        <w:t xml:space="preserve">, also </w:t>
      </w:r>
      <w:r w:rsidR="00AD3975">
        <w:t xml:space="preserve">known as the portion of </w:t>
      </w:r>
      <w:r w:rsidR="00AD3975" w:rsidRPr="007A7995">
        <w:rPr>
          <w:i/>
          <w:iCs/>
        </w:rPr>
        <w:t>tzitzit</w:t>
      </w:r>
      <w:r w:rsidR="00AD3975">
        <w:t xml:space="preserve">. Since the mitzva of </w:t>
      </w:r>
      <w:r w:rsidR="00AD3975" w:rsidRPr="007A7995">
        <w:rPr>
          <w:i/>
          <w:iCs/>
        </w:rPr>
        <w:t>tzitzit</w:t>
      </w:r>
      <w:r w:rsidR="00AD3975">
        <w:t xml:space="preserve"> </w:t>
      </w:r>
      <w:r w:rsidR="001D4004">
        <w:t xml:space="preserve">applies only </w:t>
      </w:r>
      <w:r w:rsidR="00AD3975">
        <w:t xml:space="preserve">during the day, </w:t>
      </w:r>
      <w:r w:rsidR="001D4004">
        <w:t>this portion</w:t>
      </w:r>
      <w:r w:rsidR="00AD3975">
        <w:t xml:space="preserve"> is less </w:t>
      </w:r>
      <w:r w:rsidR="00AD3975">
        <w:lastRenderedPageBreak/>
        <w:t xml:space="preserve">all-encompassing than </w:t>
      </w:r>
      <w:r w:rsidR="00350757">
        <w:rPr>
          <w:i/>
          <w:iCs/>
        </w:rPr>
        <w:t>V</w:t>
      </w:r>
      <w:r w:rsidR="00AD3975" w:rsidRPr="007A7995">
        <w:rPr>
          <w:i/>
          <w:iCs/>
        </w:rPr>
        <w:t>e-haya</w:t>
      </w:r>
      <w:r w:rsidR="00D04BB7">
        <w:t>,</w:t>
      </w:r>
      <w:r w:rsidR="00AD3975">
        <w:t xml:space="preserve"> and should </w:t>
      </w:r>
      <w:r w:rsidR="00B72A88">
        <w:t>come after</w:t>
      </w:r>
      <w:r w:rsidR="00AD3975">
        <w:t xml:space="preserve"> it. T</w:t>
      </w:r>
      <w:r w:rsidR="007A7995">
        <w:t>he T</w:t>
      </w:r>
      <w:r w:rsidR="006838A0">
        <w:t xml:space="preserve">almud </w:t>
      </w:r>
      <w:r w:rsidR="00D03C0F">
        <w:t xml:space="preserve">explains </w:t>
      </w:r>
      <w:r w:rsidR="00AD3975">
        <w:t xml:space="preserve">that </w:t>
      </w:r>
      <w:r w:rsidR="00F67A44">
        <w:rPr>
          <w:i/>
          <w:iCs/>
        </w:rPr>
        <w:t>V</w:t>
      </w:r>
      <w:r w:rsidR="00AD3975" w:rsidRPr="007A7995">
        <w:rPr>
          <w:i/>
          <w:iCs/>
        </w:rPr>
        <w:t>a-yomer</w:t>
      </w:r>
      <w:r w:rsidR="00AD3975">
        <w:t xml:space="preserve"> </w:t>
      </w:r>
      <w:r w:rsidR="007A7995">
        <w:t>also</w:t>
      </w:r>
      <w:r w:rsidR="00AD3975">
        <w:t xml:space="preserve"> make</w:t>
      </w:r>
      <w:r w:rsidR="007A7995">
        <w:t>s</w:t>
      </w:r>
      <w:r w:rsidR="00AD3975">
        <w:t xml:space="preserve"> </w:t>
      </w:r>
      <w:r w:rsidR="00335343">
        <w:t xml:space="preserve">four </w:t>
      </w:r>
      <w:r w:rsidR="00AD3975">
        <w:t>broader points</w:t>
      </w:r>
      <w:r w:rsidR="006838A0">
        <w:t>:</w:t>
      </w:r>
      <w:r w:rsidR="00335343" w:rsidRPr="00335343">
        <w:rPr>
          <w:rStyle w:val="FootnoteReference"/>
        </w:rPr>
        <w:t xml:space="preserve"> </w:t>
      </w:r>
      <w:r w:rsidR="00335343">
        <w:rPr>
          <w:rStyle w:val="FootnoteReference"/>
        </w:rPr>
        <w:footnoteReference w:id="7"/>
      </w:r>
    </w:p>
    <w:p w14:paraId="4D76EE35" w14:textId="77777777" w:rsidR="007E1651" w:rsidRPr="00654EF5" w:rsidRDefault="007E1651" w:rsidP="00E54380">
      <w:pPr>
        <w:rPr>
          <w:rStyle w:val="BookTitle"/>
        </w:rPr>
      </w:pPr>
      <w:r w:rsidRPr="00654EF5">
        <w:rPr>
          <w:rStyle w:val="BookTitle"/>
          <w:i/>
          <w:iCs/>
        </w:rPr>
        <w:t>Berachot</w:t>
      </w:r>
      <w:r w:rsidRPr="00654EF5">
        <w:rPr>
          <w:rStyle w:val="BookTitle"/>
        </w:rPr>
        <w:t xml:space="preserve"> 12b</w:t>
      </w:r>
    </w:p>
    <w:p w14:paraId="669D3F38" w14:textId="68755F5F" w:rsidR="007E1651" w:rsidRPr="00C16AA9" w:rsidRDefault="007E1651" w:rsidP="00335343">
      <w:pPr>
        <w:pStyle w:val="Quote"/>
      </w:pPr>
      <w:r>
        <w:t xml:space="preserve">The portion of </w:t>
      </w:r>
      <w:r>
        <w:rPr>
          <w:i/>
          <w:iCs/>
        </w:rPr>
        <w:t xml:space="preserve">tzitzit </w:t>
      </w:r>
      <w:r>
        <w:t>[</w:t>
      </w:r>
      <w:r>
        <w:rPr>
          <w:i/>
          <w:iCs/>
        </w:rPr>
        <w:t>Va-yomer</w:t>
      </w:r>
      <w:r>
        <w:t xml:space="preserve">], why did they establish it [as part of </w:t>
      </w:r>
      <w:r>
        <w:rPr>
          <w:i/>
          <w:iCs/>
        </w:rPr>
        <w:t>Shema</w:t>
      </w:r>
      <w:r>
        <w:t xml:space="preserve">]? Rabbi Yehuda son of Chaviva said: Because it contains five things: </w:t>
      </w:r>
      <w:r w:rsidR="00335343">
        <w:t xml:space="preserve">[1] </w:t>
      </w:r>
      <w:r>
        <w:t xml:space="preserve">the mitzva of </w:t>
      </w:r>
      <w:r>
        <w:rPr>
          <w:i/>
          <w:iCs/>
        </w:rPr>
        <w:t>tzitzit</w:t>
      </w:r>
      <w:r>
        <w:t xml:space="preserve">, </w:t>
      </w:r>
      <w:r w:rsidR="00335343" w:rsidRPr="000D4171">
        <w:t>[2]</w:t>
      </w:r>
      <w:r w:rsidR="00335343">
        <w:rPr>
          <w:i/>
          <w:iCs/>
        </w:rPr>
        <w:t xml:space="preserve"> </w:t>
      </w:r>
      <w:r w:rsidR="00C16AA9">
        <w:rPr>
          <w:i/>
          <w:iCs/>
        </w:rPr>
        <w:t>yetzi'at Mitzrayim</w:t>
      </w:r>
      <w:r w:rsidR="002F1A3D">
        <w:rPr>
          <w:i/>
          <w:iCs/>
        </w:rPr>
        <w:t xml:space="preserve"> </w:t>
      </w:r>
      <w:r w:rsidR="002F1A3D">
        <w:t>(the exodus from Egypt)</w:t>
      </w:r>
      <w:r w:rsidR="00C16AA9">
        <w:rPr>
          <w:i/>
          <w:iCs/>
        </w:rPr>
        <w:t xml:space="preserve">, </w:t>
      </w:r>
      <w:r w:rsidR="00335343">
        <w:t xml:space="preserve">[3] </w:t>
      </w:r>
      <w:r w:rsidR="00C16AA9">
        <w:t xml:space="preserve">the yoke of </w:t>
      </w:r>
      <w:r w:rsidR="00C16AA9">
        <w:rPr>
          <w:i/>
          <w:iCs/>
        </w:rPr>
        <w:t xml:space="preserve">mitzvot </w:t>
      </w:r>
      <w:r w:rsidR="00C16AA9">
        <w:t>[</w:t>
      </w:r>
      <w:r w:rsidR="00335343">
        <w:t>vs.</w:t>
      </w:r>
      <w:r w:rsidR="00C16AA9">
        <w:t>] the views of heretics</w:t>
      </w:r>
      <w:r w:rsidR="000651A8">
        <w:t>,</w:t>
      </w:r>
      <w:r w:rsidR="00C16AA9">
        <w:t xml:space="preserve"> </w:t>
      </w:r>
      <w:r w:rsidR="00335343">
        <w:t xml:space="preserve">[and warnings about 4] </w:t>
      </w:r>
      <w:r w:rsidR="00C16AA9">
        <w:t>thoughts of transgression</w:t>
      </w:r>
      <w:r w:rsidR="000651A8">
        <w:t>,</w:t>
      </w:r>
      <w:r w:rsidR="00C16AA9">
        <w:t xml:space="preserve"> and </w:t>
      </w:r>
      <w:r w:rsidR="00335343">
        <w:t xml:space="preserve">[5] </w:t>
      </w:r>
      <w:r w:rsidR="00C16AA9">
        <w:t>thoughts of idolatry.</w:t>
      </w:r>
    </w:p>
    <w:p w14:paraId="398F2AA0" w14:textId="7E9CF854" w:rsidR="005A422D" w:rsidRPr="00796195" w:rsidRDefault="00796195" w:rsidP="00D04BB7">
      <w:r>
        <w:t xml:space="preserve">Although </w:t>
      </w:r>
      <w:r>
        <w:rPr>
          <w:i/>
          <w:iCs/>
        </w:rPr>
        <w:t xml:space="preserve">Va-yomer </w:t>
      </w:r>
      <w:r>
        <w:t xml:space="preserve">discusses </w:t>
      </w:r>
      <w:r>
        <w:rPr>
          <w:i/>
          <w:iCs/>
        </w:rPr>
        <w:t xml:space="preserve">tzitzit, </w:t>
      </w:r>
      <w:r>
        <w:t xml:space="preserve">someone </w:t>
      </w:r>
      <w:r w:rsidR="00335343">
        <w:t>not wearing them</w:t>
      </w:r>
      <w:r>
        <w:rPr>
          <w:i/>
          <w:iCs/>
        </w:rPr>
        <w:t xml:space="preserve"> </w:t>
      </w:r>
      <w:r>
        <w:t xml:space="preserve">can still relate to </w:t>
      </w:r>
      <w:r w:rsidR="00D04BB7">
        <w:t>its</w:t>
      </w:r>
      <w:r>
        <w:t xml:space="preserve"> other themes.</w:t>
      </w:r>
    </w:p>
    <w:p w14:paraId="44630973" w14:textId="66EFBA08" w:rsidR="00E54380" w:rsidRDefault="00325DA8" w:rsidP="00D04BB7">
      <w:r>
        <w:t xml:space="preserve">We begin </w:t>
      </w:r>
      <w:r w:rsidR="00FE1ECF">
        <w:rPr>
          <w:i/>
          <w:iCs/>
        </w:rPr>
        <w:t xml:space="preserve">Keri'at </w:t>
      </w:r>
      <w:r w:rsidR="005A422D">
        <w:rPr>
          <w:i/>
          <w:iCs/>
        </w:rPr>
        <w:t xml:space="preserve">Shema </w:t>
      </w:r>
      <w:r>
        <w:t xml:space="preserve">with </w:t>
      </w:r>
      <w:r w:rsidR="00350757">
        <w:t xml:space="preserve">a focus on </w:t>
      </w:r>
      <w:r>
        <w:t>love of God</w:t>
      </w:r>
      <w:r w:rsidR="00350757">
        <w:t>,</w:t>
      </w:r>
      <w:r>
        <w:t xml:space="preserve"> and end with caution about how important it is not to stray from </w:t>
      </w:r>
      <w:r w:rsidR="00D04BB7">
        <w:t>our Beloved</w:t>
      </w:r>
      <w:r w:rsidR="00CE1824">
        <w:t xml:space="preserve"> God</w:t>
      </w:r>
      <w:r w:rsidR="00D04BB7">
        <w:t xml:space="preserve">'s </w:t>
      </w:r>
      <w:r>
        <w:t>path.</w:t>
      </w:r>
    </w:p>
    <w:p w14:paraId="266E6C00" w14:textId="3BFA92CB" w:rsidR="00DD496E" w:rsidRPr="00CB197F" w:rsidRDefault="00972937" w:rsidP="00DD496E">
      <w:pPr>
        <w:pStyle w:val="Heading1"/>
      </w:pPr>
      <w:r>
        <w:t>Exemption</w:t>
      </w:r>
    </w:p>
    <w:p w14:paraId="75321310" w14:textId="2136FDD3" w:rsidR="00DD496E" w:rsidRDefault="00DD496E" w:rsidP="007D65C4">
      <w:r>
        <w:t xml:space="preserve">The mishna teaches us </w:t>
      </w:r>
      <w:r w:rsidR="00335343">
        <w:t xml:space="preserve">directly </w:t>
      </w:r>
      <w:r>
        <w:t>that wom</w:t>
      </w:r>
      <w:r w:rsidR="005A422D">
        <w:t>en are exempt</w:t>
      </w:r>
      <w:r w:rsidR="007D65C4" w:rsidRPr="007D65C4">
        <w:rPr>
          <w:i/>
          <w:iCs/>
        </w:rPr>
        <w:t xml:space="preserve"> </w:t>
      </w:r>
      <w:r w:rsidR="007D65C4">
        <w:t xml:space="preserve">from </w:t>
      </w:r>
      <w:r w:rsidR="007D65C4">
        <w:rPr>
          <w:i/>
          <w:iCs/>
        </w:rPr>
        <w:t>Keri'at Shema</w:t>
      </w:r>
      <w:r>
        <w:t>:</w:t>
      </w:r>
      <w:r w:rsidR="00CA625E">
        <w:rPr>
          <w:rStyle w:val="FootnoteReference"/>
        </w:rPr>
        <w:footnoteReference w:id="8"/>
      </w:r>
    </w:p>
    <w:p w14:paraId="5B67E92B" w14:textId="3357CD2E" w:rsidR="00C16AA9" w:rsidRPr="00654EF5" w:rsidRDefault="00C16AA9" w:rsidP="0006631C">
      <w:pPr>
        <w:rPr>
          <w:rStyle w:val="BookTitle"/>
        </w:rPr>
      </w:pPr>
      <w:r w:rsidRPr="00654EF5">
        <w:rPr>
          <w:rStyle w:val="BookTitle"/>
        </w:rPr>
        <w:t xml:space="preserve">Mishna </w:t>
      </w:r>
      <w:r w:rsidRPr="00654EF5">
        <w:rPr>
          <w:rStyle w:val="BookTitle"/>
          <w:i/>
          <w:iCs/>
        </w:rPr>
        <w:t>Berachot</w:t>
      </w:r>
      <w:r w:rsidRPr="00654EF5">
        <w:rPr>
          <w:rStyle w:val="BookTitle"/>
        </w:rPr>
        <w:t xml:space="preserve"> 3:3</w:t>
      </w:r>
    </w:p>
    <w:p w14:paraId="3C68ED77" w14:textId="77777777" w:rsidR="00C16AA9" w:rsidRPr="00C16AA9" w:rsidRDefault="00C16AA9" w:rsidP="00C16AA9">
      <w:pPr>
        <w:pStyle w:val="Quote"/>
        <w:rPr>
          <w:i/>
          <w:iCs/>
        </w:rPr>
      </w:pPr>
      <w:r>
        <w:t xml:space="preserve">Women…are exempt from reciting </w:t>
      </w:r>
      <w:r>
        <w:rPr>
          <w:i/>
          <w:iCs/>
        </w:rPr>
        <w:t>Shema.</w:t>
      </w:r>
    </w:p>
    <w:p w14:paraId="206AB5B7" w14:textId="15C0A724" w:rsidR="00DD496E" w:rsidRDefault="00DD496E" w:rsidP="00CE1824">
      <w:r w:rsidRPr="00350757">
        <w:rPr>
          <w:i/>
          <w:iCs/>
        </w:rPr>
        <w:t>Keri'at Shema</w:t>
      </w:r>
      <w:r>
        <w:t>, recited morning and evening, is a positive time-bound mitzva</w:t>
      </w:r>
      <w:r w:rsidR="003108D2">
        <w:t>, and women are typically exempt from those</w:t>
      </w:r>
      <w:r>
        <w:t xml:space="preserve">. </w:t>
      </w:r>
      <w:r w:rsidR="00ED7BA1">
        <w:t xml:space="preserve">But if </w:t>
      </w:r>
      <w:r w:rsidR="00350757">
        <w:t>that is the mishna's rationale,</w:t>
      </w:r>
      <w:r>
        <w:t xml:space="preserve"> it </w:t>
      </w:r>
      <w:r w:rsidR="0006631C">
        <w:t>should be obvious that women are</w:t>
      </w:r>
      <w:r w:rsidR="00A147AE">
        <w:t xml:space="preserve"> exempt</w:t>
      </w:r>
      <w:r>
        <w:t>. Why</w:t>
      </w:r>
      <w:r w:rsidR="00350757">
        <w:t xml:space="preserve"> </w:t>
      </w:r>
      <w:r>
        <w:t>does the mishna need to state the exemption explicitly?</w:t>
      </w:r>
      <w:r w:rsidR="003108D2">
        <w:t xml:space="preserve"> The Talmud </w:t>
      </w:r>
      <w:r w:rsidR="00CE1824">
        <w:t xml:space="preserve">takes up </w:t>
      </w:r>
      <w:r w:rsidR="003108D2">
        <w:t>this ques</w:t>
      </w:r>
      <w:r w:rsidR="00350757">
        <w:t>t</w:t>
      </w:r>
      <w:r w:rsidR="003108D2">
        <w:t>i</w:t>
      </w:r>
      <w:r w:rsidR="00350757">
        <w:t>on:</w:t>
      </w:r>
    </w:p>
    <w:p w14:paraId="7B5E7245" w14:textId="72584A16" w:rsidR="00C16AA9" w:rsidRPr="00654EF5" w:rsidRDefault="00C16AA9" w:rsidP="00F67A44">
      <w:pPr>
        <w:rPr>
          <w:rStyle w:val="BookTitle"/>
        </w:rPr>
      </w:pPr>
      <w:r w:rsidRPr="00654EF5">
        <w:rPr>
          <w:rStyle w:val="BookTitle"/>
          <w:i/>
          <w:iCs/>
        </w:rPr>
        <w:t>Berachot</w:t>
      </w:r>
      <w:r w:rsidRPr="00654EF5">
        <w:rPr>
          <w:rStyle w:val="BookTitle"/>
        </w:rPr>
        <w:t xml:space="preserve"> 20b</w:t>
      </w:r>
    </w:p>
    <w:p w14:paraId="7152C5FD" w14:textId="50E93D28" w:rsidR="00C16AA9" w:rsidRPr="00C16AA9" w:rsidRDefault="00C16AA9" w:rsidP="00C16AA9">
      <w:pPr>
        <w:pStyle w:val="Quote"/>
      </w:pPr>
      <w:r>
        <w:t xml:space="preserve">[Women are exempt from] </w:t>
      </w:r>
      <w:r>
        <w:rPr>
          <w:i/>
          <w:iCs/>
        </w:rPr>
        <w:t>Keriat Shema</w:t>
      </w:r>
      <w:r>
        <w:t xml:space="preserve">, that is obvious! It is a positive time-bound mitzva and women are exempt from all positive time-bound </w:t>
      </w:r>
      <w:r w:rsidRPr="008512BF">
        <w:rPr>
          <w:i/>
          <w:iCs/>
        </w:rPr>
        <w:t>mitzvot</w:t>
      </w:r>
      <w:r>
        <w:t>. What might you have thought? Since it has [an element of accepting] the kingdom of heaven</w:t>
      </w:r>
      <w:r w:rsidR="00C34632">
        <w:t>,</w:t>
      </w:r>
      <w:r>
        <w:t xml:space="preserve"> [women should </w:t>
      </w:r>
      <w:r w:rsidR="007479D9">
        <w:t xml:space="preserve">nevertheless </w:t>
      </w:r>
      <w:r>
        <w:t>be obligated]. It [the mishna] comes to teach us [otherwise].</w:t>
      </w:r>
    </w:p>
    <w:p w14:paraId="0F825DBE" w14:textId="1431CE9F" w:rsidR="00DD496E" w:rsidRDefault="00DD496E" w:rsidP="00335343">
      <w:r>
        <w:t>W</w:t>
      </w:r>
      <w:r w:rsidR="00335343">
        <w:t>ithout th</w:t>
      </w:r>
      <w:r>
        <w:t xml:space="preserve">e </w:t>
      </w:r>
      <w:r w:rsidR="00335343">
        <w:t xml:space="preserve">mishna's teaching that women are exempt, we </w:t>
      </w:r>
      <w:r>
        <w:t>might have thought th</w:t>
      </w:r>
      <w:r w:rsidR="00335343">
        <w:t xml:space="preserve">e opposite, because </w:t>
      </w:r>
      <w:r w:rsidR="00350757">
        <w:rPr>
          <w:i/>
          <w:iCs/>
        </w:rPr>
        <w:t>kabbalat ol malchut shamayim</w:t>
      </w:r>
      <w:r>
        <w:t>, achieve</w:t>
      </w:r>
      <w:r w:rsidR="0052753B">
        <w:t>d</w:t>
      </w:r>
      <w:r>
        <w:t xml:space="preserve"> through </w:t>
      </w:r>
      <w:r w:rsidR="004D22F7">
        <w:rPr>
          <w:i/>
          <w:iCs/>
        </w:rPr>
        <w:t xml:space="preserve">Shema, </w:t>
      </w:r>
      <w:r w:rsidR="004D22F7">
        <w:t xml:space="preserve">is </w:t>
      </w:r>
      <w:r w:rsidR="002B18A6">
        <w:t>essential</w:t>
      </w:r>
      <w:r w:rsidR="00335343">
        <w:t>.</w:t>
      </w:r>
      <w:r>
        <w:rPr>
          <w:rStyle w:val="FootnoteReference"/>
        </w:rPr>
        <w:footnoteReference w:id="9"/>
      </w:r>
    </w:p>
    <w:p w14:paraId="17530BFB" w14:textId="7BC5A40A" w:rsidR="00DD496E" w:rsidRDefault="00226B5F" w:rsidP="0008356A">
      <w:r>
        <w:lastRenderedPageBreak/>
        <w:t>If a</w:t>
      </w:r>
      <w:r w:rsidR="00DD496E">
        <w:t xml:space="preserve">ccepting the yoke of heaven </w:t>
      </w:r>
      <w:r w:rsidR="00DD496E" w:rsidRPr="0052753B">
        <w:rPr>
          <w:b/>
          <w:bCs/>
        </w:rPr>
        <w:t>is</w:t>
      </w:r>
      <w:r w:rsidR="00DD496E">
        <w:t xml:space="preserve"> a fundamental part of being Jewish, </w:t>
      </w:r>
      <w:r w:rsidR="00D04BB7">
        <w:t xml:space="preserve">though, </w:t>
      </w:r>
      <w:r>
        <w:t>how can</w:t>
      </w:r>
      <w:r w:rsidR="0008356A">
        <w:t xml:space="preserve"> women be exempt from </w:t>
      </w:r>
      <w:r w:rsidR="00335343">
        <w:rPr>
          <w:i/>
          <w:iCs/>
        </w:rPr>
        <w:t>Keri'at Shema</w:t>
      </w:r>
      <w:r w:rsidR="00DD496E">
        <w:t>?</w:t>
      </w:r>
    </w:p>
    <w:p w14:paraId="67FF5A5F" w14:textId="77777777" w:rsidR="00CA625E" w:rsidRDefault="00CA625E" w:rsidP="00CA625E">
      <w:r>
        <w:t>Talmud Yerushalmi raises a similar question</w:t>
      </w:r>
      <w:r w:rsidR="003108D2">
        <w:t>,</w:t>
      </w:r>
      <w:r>
        <w:t xml:space="preserve"> without resolving it:</w:t>
      </w:r>
    </w:p>
    <w:p w14:paraId="40519EE6" w14:textId="77777777" w:rsidR="00CA625E" w:rsidRPr="00654EF5" w:rsidRDefault="00CA625E" w:rsidP="0008356A">
      <w:pPr>
        <w:rPr>
          <w:rStyle w:val="BookTitle"/>
        </w:rPr>
      </w:pPr>
      <w:r w:rsidRPr="00654EF5">
        <w:rPr>
          <w:rStyle w:val="BookTitle"/>
        </w:rPr>
        <w:t xml:space="preserve">Yerushalmi </w:t>
      </w:r>
      <w:r w:rsidRPr="00654EF5">
        <w:rPr>
          <w:rStyle w:val="BookTitle"/>
          <w:i/>
          <w:iCs/>
        </w:rPr>
        <w:t>Berachot</w:t>
      </w:r>
      <w:r w:rsidRPr="00654EF5">
        <w:rPr>
          <w:rStyle w:val="BookTitle"/>
        </w:rPr>
        <w:t xml:space="preserve"> 3:3</w:t>
      </w:r>
    </w:p>
    <w:p w14:paraId="1649A471" w14:textId="58BDAA35" w:rsidR="00CA625E" w:rsidRPr="00CA625E" w:rsidRDefault="00CA625E" w:rsidP="00CA625E">
      <w:pPr>
        <w:pStyle w:val="Quote"/>
      </w:pPr>
      <w:r>
        <w:t xml:space="preserve">[Women] are obligated in </w:t>
      </w:r>
      <w:r>
        <w:rPr>
          <w:i/>
          <w:iCs/>
        </w:rPr>
        <w:t xml:space="preserve">tefilla </w:t>
      </w:r>
      <w:r>
        <w:t xml:space="preserve">in order that each and every person </w:t>
      </w:r>
      <w:r w:rsidR="007A0A72">
        <w:t xml:space="preserve">should </w:t>
      </w:r>
      <w:r>
        <w:t>request mercy for himself…</w:t>
      </w:r>
      <w:r w:rsidR="00C34632">
        <w:t xml:space="preserve"> </w:t>
      </w:r>
      <w:r>
        <w:t xml:space="preserve">Rabbi Yosei and Rav Yuda ben Pazi would ask the question, saying: Does it not make sense in </w:t>
      </w:r>
      <w:r w:rsidR="003124B3">
        <w:rPr>
          <w:i/>
          <w:iCs/>
        </w:rPr>
        <w:t xml:space="preserve">Keri'at </w:t>
      </w:r>
      <w:r>
        <w:rPr>
          <w:i/>
          <w:iCs/>
        </w:rPr>
        <w:t xml:space="preserve">Shema </w:t>
      </w:r>
      <w:r>
        <w:t>that each and every person should recite it with his [or her] own mouth?</w:t>
      </w:r>
    </w:p>
    <w:p w14:paraId="22363016" w14:textId="3944946A" w:rsidR="003108D2" w:rsidRDefault="003108D2" w:rsidP="00F67A44">
      <w:r>
        <w:t xml:space="preserve">In the case of prayer, </w:t>
      </w:r>
      <w:r w:rsidR="00226B5F">
        <w:t xml:space="preserve">we have seen that </w:t>
      </w:r>
      <w:r>
        <w:t xml:space="preserve">the importance of seeking mercy </w:t>
      </w:r>
      <w:r>
        <w:rPr>
          <w:i/>
          <w:iCs/>
        </w:rPr>
        <w:t xml:space="preserve">does </w:t>
      </w:r>
      <w:r>
        <w:t xml:space="preserve">override exemption. Why doesn't the importance of each woman </w:t>
      </w:r>
      <w:r w:rsidR="003124B3">
        <w:t>reciting</w:t>
      </w:r>
      <w:r w:rsidR="00F67A44">
        <w:t xml:space="preserve"> </w:t>
      </w:r>
      <w:r w:rsidR="00F67A44">
        <w:rPr>
          <w:i/>
          <w:iCs/>
        </w:rPr>
        <w:t xml:space="preserve">Shema, </w:t>
      </w:r>
      <w:r w:rsidR="00F67A44">
        <w:t xml:space="preserve">and thus </w:t>
      </w:r>
      <w:r w:rsidR="00FC4AB5">
        <w:t xml:space="preserve">personally </w:t>
      </w:r>
      <w:r w:rsidR="00335343">
        <w:t xml:space="preserve">taking action to </w:t>
      </w:r>
      <w:r>
        <w:t xml:space="preserve">accept </w:t>
      </w:r>
      <w:r>
        <w:rPr>
          <w:i/>
          <w:iCs/>
        </w:rPr>
        <w:t>ol malchut shamayim</w:t>
      </w:r>
      <w:r w:rsidR="00F67A44">
        <w:rPr>
          <w:i/>
          <w:iCs/>
        </w:rPr>
        <w:t>,</w:t>
      </w:r>
      <w:r>
        <w:rPr>
          <w:i/>
          <w:iCs/>
        </w:rPr>
        <w:t xml:space="preserve"> </w:t>
      </w:r>
      <w:r>
        <w:t xml:space="preserve">work the same way? </w:t>
      </w:r>
    </w:p>
    <w:p w14:paraId="13DF75D7" w14:textId="4F5C355A" w:rsidR="00BE23B0" w:rsidRDefault="00CE1824" w:rsidP="00CE1824">
      <w:r>
        <w:t xml:space="preserve">Perhaps, in a limited sense, it does. </w:t>
      </w:r>
      <w:r w:rsidR="00BE23B0">
        <w:t>Rav Shemuel Bar Meshul</w:t>
      </w:r>
      <w:r w:rsidR="00FC4AB5">
        <w:t>l</w:t>
      </w:r>
      <w:r w:rsidR="00BE23B0">
        <w:t>am (Catalonia, 14</w:t>
      </w:r>
      <w:r w:rsidR="00BE23B0" w:rsidRPr="00BE23B0">
        <w:rPr>
          <w:vertAlign w:val="superscript"/>
        </w:rPr>
        <w:t>th</w:t>
      </w:r>
      <w:r w:rsidR="00BE23B0">
        <w:t xml:space="preserve"> century) argues that</w:t>
      </w:r>
      <w:r>
        <w:t xml:space="preserve"> w</w:t>
      </w:r>
      <w:r w:rsidR="00BE23B0">
        <w:t xml:space="preserve">omen are </w:t>
      </w:r>
      <w:r w:rsidR="00F67A44">
        <w:t xml:space="preserve">indeed </w:t>
      </w:r>
      <w:r w:rsidR="00BE23B0">
        <w:t xml:space="preserve">obligated to </w:t>
      </w:r>
      <w:r w:rsidR="003108D2">
        <w:t>recite</w:t>
      </w:r>
      <w:r w:rsidR="00BE23B0">
        <w:t xml:space="preserve"> the first </w:t>
      </w:r>
      <w:r w:rsidR="00BE23B0">
        <w:rPr>
          <w:i/>
          <w:iCs/>
        </w:rPr>
        <w:t xml:space="preserve">pasuk </w:t>
      </w:r>
      <w:r w:rsidR="00BE23B0">
        <w:t xml:space="preserve">of </w:t>
      </w:r>
      <w:r w:rsidR="00BE23B0">
        <w:rPr>
          <w:i/>
          <w:iCs/>
        </w:rPr>
        <w:t>Shema</w:t>
      </w:r>
      <w:r w:rsidR="00335343">
        <w:t xml:space="preserve"> as an act of </w:t>
      </w:r>
      <w:r w:rsidR="00335343">
        <w:rPr>
          <w:i/>
          <w:iCs/>
        </w:rPr>
        <w:t>kabbalat ol malchut shmayim</w:t>
      </w:r>
      <w:r w:rsidR="00BE23B0">
        <w:t>:</w:t>
      </w:r>
    </w:p>
    <w:p w14:paraId="0577D2CE" w14:textId="0F8F050F" w:rsidR="00BE23B0" w:rsidRDefault="00BE23B0" w:rsidP="00BE23B0">
      <w:pPr>
        <w:pStyle w:val="FootnoteText"/>
        <w:bidi/>
      </w:pPr>
    </w:p>
    <w:p w14:paraId="5E04D9C5" w14:textId="77777777" w:rsidR="00C16AA9" w:rsidRPr="00654EF5" w:rsidRDefault="00C16AA9" w:rsidP="00F67A44">
      <w:pPr>
        <w:rPr>
          <w:rStyle w:val="BookTitle"/>
          <w:lang w:val="de-DE"/>
        </w:rPr>
      </w:pPr>
      <w:r w:rsidRPr="00654EF5">
        <w:rPr>
          <w:rStyle w:val="BookTitle"/>
          <w:i/>
          <w:iCs/>
          <w:lang w:val="de-DE"/>
        </w:rPr>
        <w:t>Sefer Ohel Mo'ed</w:t>
      </w:r>
      <w:r w:rsidRPr="00654EF5">
        <w:rPr>
          <w:rStyle w:val="BookTitle"/>
          <w:lang w:val="de-DE"/>
        </w:rPr>
        <w:t xml:space="preserve">, </w:t>
      </w:r>
      <w:r w:rsidRPr="00654EF5">
        <w:rPr>
          <w:rStyle w:val="BookTitle"/>
          <w:i/>
          <w:iCs/>
          <w:lang w:val="de-DE"/>
        </w:rPr>
        <w:t>Keri'at Shema</w:t>
      </w:r>
      <w:r w:rsidRPr="00654EF5">
        <w:rPr>
          <w:rStyle w:val="BookTitle"/>
          <w:lang w:val="de-DE"/>
        </w:rPr>
        <w:t xml:space="preserve"> 2</w:t>
      </w:r>
    </w:p>
    <w:p w14:paraId="7B2351ED" w14:textId="7CC1BB9B" w:rsidR="00C16AA9" w:rsidRPr="00C16AA9" w:rsidRDefault="00C16AA9" w:rsidP="00C16AA9">
      <w:pPr>
        <w:pStyle w:val="Quote"/>
      </w:pPr>
      <w:r>
        <w:t xml:space="preserve">It seems that a bondsman and a woman are obligated in accepting the </w:t>
      </w:r>
      <w:r w:rsidR="00C34632">
        <w:t>o</w:t>
      </w:r>
      <w:r>
        <w:t>neness</w:t>
      </w:r>
      <w:r w:rsidR="00C34632">
        <w:t xml:space="preserve"> [of God]</w:t>
      </w:r>
      <w:r>
        <w:t xml:space="preserve">, which is in the first verse, but </w:t>
      </w:r>
      <w:r w:rsidR="00FC4AB5">
        <w:t xml:space="preserve">are exempt </w:t>
      </w:r>
      <w:r>
        <w:t>from the other verses.</w:t>
      </w:r>
    </w:p>
    <w:p w14:paraId="63F9F185" w14:textId="20FC15A4" w:rsidR="00BE23B0" w:rsidRPr="000817E9" w:rsidRDefault="00F67A44" w:rsidP="00625C23">
      <w:r>
        <w:t xml:space="preserve">Unfortunately, </w:t>
      </w:r>
      <w:r w:rsidR="00FC1485">
        <w:t>Rav Shemuel does not explain how his ruling aligns with the Talmud.</w:t>
      </w:r>
      <w:r w:rsidR="003108D2">
        <w:rPr>
          <w:i/>
          <w:iCs/>
        </w:rPr>
        <w:t xml:space="preserve"> </w:t>
      </w:r>
      <w:r w:rsidR="00FC1485">
        <w:t xml:space="preserve">Perhaps for this reason, although </w:t>
      </w:r>
      <w:r w:rsidR="00BE23B0">
        <w:t xml:space="preserve">Rav Yosef Karo cites this position in his </w:t>
      </w:r>
      <w:r w:rsidR="00FC1485">
        <w:rPr>
          <w:i/>
          <w:iCs/>
        </w:rPr>
        <w:t>Beit Yosef,</w:t>
      </w:r>
      <w:r w:rsidR="002B1ED7">
        <w:rPr>
          <w:rStyle w:val="FootnoteReference"/>
          <w:i/>
          <w:iCs/>
        </w:rPr>
        <w:footnoteReference w:id="10"/>
      </w:r>
      <w:r w:rsidR="00BE23B0">
        <w:rPr>
          <w:i/>
          <w:iCs/>
        </w:rPr>
        <w:t xml:space="preserve"> </w:t>
      </w:r>
      <w:r w:rsidR="00FC1485">
        <w:t>h</w:t>
      </w:r>
      <w:r w:rsidR="00BE23B0">
        <w:t xml:space="preserve">e </w:t>
      </w:r>
      <w:r w:rsidR="00FC1485">
        <w:t>softens it</w:t>
      </w:r>
      <w:r w:rsidR="00BE23B0">
        <w:t xml:space="preserve"> in </w:t>
      </w:r>
      <w:r w:rsidR="00BE23B0">
        <w:rPr>
          <w:i/>
          <w:iCs/>
        </w:rPr>
        <w:t>Shulchan Aruch:</w:t>
      </w:r>
    </w:p>
    <w:p w14:paraId="06B366FE" w14:textId="2F4A6A04" w:rsidR="00C16AA9" w:rsidRPr="00654EF5" w:rsidRDefault="00C16AA9" w:rsidP="0006631C">
      <w:pPr>
        <w:rPr>
          <w:rStyle w:val="BookTitle"/>
        </w:rPr>
      </w:pPr>
      <w:r w:rsidRPr="00654EF5">
        <w:rPr>
          <w:rStyle w:val="BookTitle"/>
          <w:i/>
          <w:iCs/>
        </w:rPr>
        <w:t>Shulchan Aruch</w:t>
      </w:r>
      <w:r w:rsidRPr="00654EF5">
        <w:rPr>
          <w:rStyle w:val="BookTitle"/>
        </w:rPr>
        <w:t xml:space="preserve"> OC 70</w:t>
      </w:r>
      <w:r w:rsidR="00524B28">
        <w:rPr>
          <w:rStyle w:val="BookTitle"/>
        </w:rPr>
        <w:t>:1</w:t>
      </w:r>
    </w:p>
    <w:p w14:paraId="2B82D26D" w14:textId="77777777" w:rsidR="00C16AA9" w:rsidRPr="00114BAC" w:rsidRDefault="00C16AA9" w:rsidP="00654EF5">
      <w:pPr>
        <w:pStyle w:val="Quote"/>
        <w:rPr>
          <w:rStyle w:val="BookTitle"/>
          <w:u w:val="none"/>
        </w:rPr>
      </w:pPr>
      <w:r w:rsidRPr="00114BAC">
        <w:rPr>
          <w:rStyle w:val="BookTitle"/>
          <w:u w:val="none"/>
        </w:rPr>
        <w:t>Women and bondsmen are exempt from Keri'at Shema because it is a positive time-bound mitzva. It is correct to teach them to accept upon themselves the yoke of the kingdom of heaven. Rema: They should recite at least the first verse (Beit Yosef in the name of Ohel Mo'ed).</w:t>
      </w:r>
    </w:p>
    <w:p w14:paraId="54CF6342" w14:textId="5898E7C5" w:rsidR="00BE23B0" w:rsidRPr="00654EF5" w:rsidRDefault="00BE23B0" w:rsidP="00CE1824">
      <w:r w:rsidRPr="00114BAC">
        <w:t xml:space="preserve">On this view, </w:t>
      </w:r>
      <w:r w:rsidR="002E1601" w:rsidRPr="00114BAC">
        <w:t>"i</w:t>
      </w:r>
      <w:r w:rsidRPr="00114BAC">
        <w:t xml:space="preserve">t is correct" for women to accept </w:t>
      </w:r>
      <w:r w:rsidRPr="00A91064">
        <w:rPr>
          <w:i/>
          <w:iCs/>
        </w:rPr>
        <w:t>ol malchut shamayim</w:t>
      </w:r>
      <w:r w:rsidR="003108D2" w:rsidRPr="00114BAC">
        <w:t xml:space="preserve">. "Correct" </w:t>
      </w:r>
      <w:r w:rsidR="0006631C" w:rsidRPr="00114BAC">
        <w:t>falls short of</w:t>
      </w:r>
      <w:r w:rsidR="003108D2" w:rsidRPr="00114BAC">
        <w:t xml:space="preserve"> </w:t>
      </w:r>
      <w:r w:rsidR="0006631C" w:rsidRPr="00114BAC">
        <w:t xml:space="preserve">obligatory, </w:t>
      </w:r>
      <w:r w:rsidR="00CE1824">
        <w:t>and</w:t>
      </w:r>
      <w:r w:rsidR="00CE1824" w:rsidRPr="00114BAC">
        <w:t xml:space="preserve"> </w:t>
      </w:r>
      <w:r w:rsidR="0006631C" w:rsidRPr="00114BAC">
        <w:t>it</w:t>
      </w:r>
      <w:r w:rsidR="00CE1824">
        <w:t>s precise</w:t>
      </w:r>
      <w:r w:rsidR="0006631C" w:rsidRPr="00114BAC">
        <w:t xml:space="preserve"> mean</w:t>
      </w:r>
      <w:r w:rsidR="00CE1824">
        <w:t>ing</w:t>
      </w:r>
      <w:r w:rsidR="0006631C" w:rsidRPr="00114BAC">
        <w:t xml:space="preserve"> is unclear</w:t>
      </w:r>
      <w:r w:rsidR="002E1601" w:rsidRPr="00114BAC">
        <w:t>.</w:t>
      </w:r>
      <w:r w:rsidR="002E1601" w:rsidRPr="00114BAC">
        <w:rPr>
          <w:vertAlign w:val="superscript"/>
        </w:rPr>
        <w:footnoteReference w:id="11"/>
      </w:r>
      <w:r w:rsidRPr="00114BAC">
        <w:rPr>
          <w:vertAlign w:val="superscript"/>
        </w:rPr>
        <w:t xml:space="preserve"> </w:t>
      </w:r>
      <w:r w:rsidR="002E1601" w:rsidRPr="00114BAC">
        <w:t xml:space="preserve">It's also </w:t>
      </w:r>
      <w:r w:rsidR="002E1601" w:rsidRPr="00114BAC">
        <w:lastRenderedPageBreak/>
        <w:t xml:space="preserve">not clear how much of </w:t>
      </w:r>
      <w:r w:rsidR="002E1601" w:rsidRPr="00A91064">
        <w:rPr>
          <w:i/>
          <w:iCs/>
        </w:rPr>
        <w:t>Keri'at Shema</w:t>
      </w:r>
      <w:r w:rsidR="002E1601" w:rsidRPr="00114BAC">
        <w:t xml:space="preserve"> Shulchan Aruch expects women to recite. </w:t>
      </w:r>
      <w:r w:rsidR="003108D2" w:rsidRPr="00654EF5">
        <w:t>While Rema specifies that</w:t>
      </w:r>
      <w:r w:rsidR="002E1601" w:rsidRPr="00654EF5">
        <w:t xml:space="preserve"> it should be "at least the first </w:t>
      </w:r>
      <w:r w:rsidR="002E1601" w:rsidRPr="00114BAC">
        <w:t>pasuk</w:t>
      </w:r>
      <w:r w:rsidR="002E1601" w:rsidRPr="00654EF5">
        <w:t>," Shulchan Ar</w:t>
      </w:r>
      <w:r w:rsidR="002E1601" w:rsidRPr="00114BAC">
        <w:t>uch might have more in mind.</w:t>
      </w:r>
      <w:r w:rsidR="002E1601" w:rsidRPr="00114BAC">
        <w:rPr>
          <w:vertAlign w:val="superscript"/>
        </w:rPr>
        <w:footnoteReference w:id="12"/>
      </w:r>
    </w:p>
    <w:p w14:paraId="331FB5A4" w14:textId="135BD1C8" w:rsidR="00DD496E" w:rsidRDefault="00BE23B0" w:rsidP="00F67A44">
      <w:r>
        <w:t xml:space="preserve">A generation later, </w:t>
      </w:r>
      <w:r w:rsidR="0008356A">
        <w:t xml:space="preserve">Bach </w:t>
      </w:r>
      <w:r w:rsidR="00192827">
        <w:t>conclud</w:t>
      </w:r>
      <w:r>
        <w:t>es</w:t>
      </w:r>
      <w:r w:rsidR="00FC1485">
        <w:t>,</w:t>
      </w:r>
      <w:r w:rsidR="00192827">
        <w:t xml:space="preserve"> like Rav </w:t>
      </w:r>
      <w:r w:rsidR="00F67A44">
        <w:t>Shemuel</w:t>
      </w:r>
      <w:r w:rsidR="00FC1485">
        <w:t>,</w:t>
      </w:r>
      <w:r>
        <w:t xml:space="preserve"> that reciting the first verse of </w:t>
      </w:r>
      <w:r>
        <w:rPr>
          <w:i/>
          <w:iCs/>
        </w:rPr>
        <w:t xml:space="preserve">Shema </w:t>
      </w:r>
      <w:r>
        <w:t xml:space="preserve">daily is obligatory </w:t>
      </w:r>
      <w:r w:rsidR="007A0EB6">
        <w:t xml:space="preserve">for </w:t>
      </w:r>
      <w:r>
        <w:t xml:space="preserve">women, </w:t>
      </w:r>
      <w:r w:rsidR="0006631C">
        <w:t xml:space="preserve">and </w:t>
      </w:r>
      <w:r>
        <w:t>not just correct practice.</w:t>
      </w:r>
      <w:r w:rsidR="00FC1485">
        <w:t xml:space="preserve"> He also explains how to reconcile this view with the Talmud's presentation of the exemption:</w:t>
      </w:r>
    </w:p>
    <w:p w14:paraId="13997DEA" w14:textId="77777777" w:rsidR="00C16AA9" w:rsidRPr="00654EF5" w:rsidRDefault="00C16AA9" w:rsidP="00FC1485">
      <w:pPr>
        <w:rPr>
          <w:rStyle w:val="BookTitle"/>
        </w:rPr>
      </w:pPr>
      <w:r w:rsidRPr="00654EF5">
        <w:rPr>
          <w:rStyle w:val="BookTitle"/>
        </w:rPr>
        <w:t>Bach OC 70</w:t>
      </w:r>
    </w:p>
    <w:p w14:paraId="02804564" w14:textId="55E8712B" w:rsidR="00C16AA9" w:rsidRPr="00C16AA9" w:rsidRDefault="00C16AA9" w:rsidP="00C34632">
      <w:pPr>
        <w:pStyle w:val="Quote"/>
      </w:pPr>
      <w:r>
        <w:t>The explanation [of the Talmud] is that since, in any case, women and bondsmen are obligated to accept upon them</w:t>
      </w:r>
      <w:r w:rsidR="007A0EB6">
        <w:t>selves</w:t>
      </w:r>
      <w:r>
        <w:t xml:space="preserve"> the </w:t>
      </w:r>
      <w:r w:rsidR="00C34632">
        <w:t>o</w:t>
      </w:r>
      <w:r>
        <w:t xml:space="preserve">neness of the kingdom of heaven </w:t>
      </w:r>
      <w:r w:rsidR="007A0EB6">
        <w:t xml:space="preserve">that </w:t>
      </w:r>
      <w:r>
        <w:t xml:space="preserve">is written in the first verse, they should also be obligated </w:t>
      </w:r>
      <w:r w:rsidR="007A0EB6">
        <w:t>to recite</w:t>
      </w:r>
      <w:r>
        <w:t xml:space="preserve"> all three portions. [</w:t>
      </w:r>
      <w:r w:rsidR="00820E23">
        <w:t xml:space="preserve">The </w:t>
      </w:r>
      <w:r>
        <w:t>mishna] teaches us [otherwise]. We learn that even</w:t>
      </w:r>
      <w:r w:rsidR="007A0EB6">
        <w:t xml:space="preserve"> </w:t>
      </w:r>
      <w:r>
        <w:t>though they are exempt fro</w:t>
      </w:r>
      <w:r w:rsidR="007A0EB6">
        <w:t>m</w:t>
      </w:r>
      <w:r>
        <w:t xml:space="preserve"> reciting all three portions, they are </w:t>
      </w:r>
      <w:r w:rsidR="00564843">
        <w:t xml:space="preserve">still </w:t>
      </w:r>
      <w:r>
        <w:t xml:space="preserve">obligated </w:t>
      </w:r>
      <w:r w:rsidR="007A0EB6">
        <w:t>to accept upon themselves</w:t>
      </w:r>
      <w:r>
        <w:t xml:space="preserve"> the </w:t>
      </w:r>
      <w:r w:rsidR="00C34632">
        <w:t xml:space="preserve">oneness </w:t>
      </w:r>
      <w:r>
        <w:t xml:space="preserve">of God and to recite the first verse. So wrote </w:t>
      </w:r>
      <w:r>
        <w:rPr>
          <w:i/>
          <w:iCs/>
        </w:rPr>
        <w:t xml:space="preserve">Beit Yosef </w:t>
      </w:r>
      <w:r>
        <w:t>i</w:t>
      </w:r>
      <w:r w:rsidRPr="00C16AA9">
        <w:t>n the name of</w:t>
      </w:r>
      <w:r>
        <w:rPr>
          <w:i/>
          <w:iCs/>
        </w:rPr>
        <w:t xml:space="preserve"> </w:t>
      </w:r>
      <w:r w:rsidRPr="00C16AA9">
        <w:rPr>
          <w:i/>
          <w:iCs/>
        </w:rPr>
        <w:t>Ohel Mo'ed</w:t>
      </w:r>
      <w:r>
        <w:t xml:space="preserve">. </w:t>
      </w:r>
      <w:r w:rsidR="00403125">
        <w:t>He learned this f</w:t>
      </w:r>
      <w:r>
        <w:t>rom this Talmudic passage</w:t>
      </w:r>
      <w:r w:rsidR="00403125">
        <w:t>.</w:t>
      </w:r>
      <w:r w:rsidR="009F7AA6">
        <w:t xml:space="preserve"> </w:t>
      </w:r>
      <w:r w:rsidR="00403125">
        <w:t>T</w:t>
      </w:r>
      <w:r w:rsidR="009F7AA6">
        <w:t>h</w:t>
      </w:r>
      <w:r w:rsidR="00403125">
        <w:t>i</w:t>
      </w:r>
      <w:r w:rsidR="009F7AA6">
        <w:t xml:space="preserve">s we take [as Halacha], and so must one </w:t>
      </w:r>
      <w:r w:rsidR="007A0EB6">
        <w:t>rule for</w:t>
      </w:r>
      <w:r w:rsidR="009F7AA6">
        <w:t xml:space="preserve"> women.</w:t>
      </w:r>
    </w:p>
    <w:p w14:paraId="0DF2B678" w14:textId="4238EEB1" w:rsidR="00DD496E" w:rsidRDefault="007A0EB6" w:rsidP="004719D0">
      <w:r>
        <w:t xml:space="preserve">On </w:t>
      </w:r>
      <w:r w:rsidR="00DD496E">
        <w:t>Bach</w:t>
      </w:r>
      <w:r>
        <w:t>’s reading,</w:t>
      </w:r>
      <w:r w:rsidR="00DD496E">
        <w:t xml:space="preserve"> </w:t>
      </w:r>
      <w:r w:rsidR="0008356A">
        <w:t>the Talmud</w:t>
      </w:r>
      <w:r w:rsidR="00F235A0">
        <w:t xml:space="preserve"> </w:t>
      </w:r>
      <w:r w:rsidR="004719D0">
        <w:t>assume</w:t>
      </w:r>
      <w:r w:rsidR="00F235A0">
        <w:t>s</w:t>
      </w:r>
      <w:r w:rsidR="0008356A">
        <w:t xml:space="preserve"> </w:t>
      </w:r>
      <w:r w:rsidR="00CA625E">
        <w:t>that</w:t>
      </w:r>
      <w:r w:rsidR="0008356A">
        <w:t xml:space="preserve"> </w:t>
      </w:r>
      <w:r w:rsidR="00DD496E">
        <w:t xml:space="preserve">women are </w:t>
      </w:r>
      <w:r w:rsidR="0055081D">
        <w:t xml:space="preserve">obligated to recite the first </w:t>
      </w:r>
      <w:r w:rsidR="0055081D">
        <w:rPr>
          <w:i/>
          <w:iCs/>
        </w:rPr>
        <w:t xml:space="preserve">pasuk </w:t>
      </w:r>
      <w:r w:rsidR="0055081D">
        <w:t xml:space="preserve">of </w:t>
      </w:r>
      <w:r w:rsidR="0055081D">
        <w:rPr>
          <w:i/>
          <w:iCs/>
        </w:rPr>
        <w:t xml:space="preserve">Shema </w:t>
      </w:r>
      <w:r w:rsidR="0055081D">
        <w:t>in acceptance of</w:t>
      </w:r>
      <w:r w:rsidR="0008356A">
        <w:t xml:space="preserve"> </w:t>
      </w:r>
      <w:r w:rsidR="0055081D">
        <w:rPr>
          <w:i/>
          <w:iCs/>
        </w:rPr>
        <w:t>ol malchu</w:t>
      </w:r>
      <w:r w:rsidR="0008356A">
        <w:rPr>
          <w:i/>
          <w:iCs/>
        </w:rPr>
        <w:t xml:space="preserve">t shamayim. </w:t>
      </w:r>
      <w:r w:rsidR="004719D0">
        <w:t>T</w:t>
      </w:r>
      <w:r w:rsidR="0055081D">
        <w:t xml:space="preserve">he mishna needs to teach us that women are exempt from the </w:t>
      </w:r>
      <w:r w:rsidR="0055081D" w:rsidRPr="0052753B">
        <w:rPr>
          <w:b/>
          <w:bCs/>
        </w:rPr>
        <w:t xml:space="preserve">rest </w:t>
      </w:r>
      <w:r w:rsidR="0055081D">
        <w:t xml:space="preserve">of </w:t>
      </w:r>
      <w:r w:rsidR="0055081D">
        <w:rPr>
          <w:i/>
          <w:iCs/>
        </w:rPr>
        <w:t>She</w:t>
      </w:r>
      <w:r w:rsidR="009969AF">
        <w:rPr>
          <w:i/>
          <w:iCs/>
        </w:rPr>
        <w:t xml:space="preserve">ma </w:t>
      </w:r>
      <w:r w:rsidR="009969AF">
        <w:t>(because it is time-bound)</w:t>
      </w:r>
      <w:r w:rsidR="00DD496E">
        <w:t xml:space="preserve">. However, women </w:t>
      </w:r>
      <w:r w:rsidR="0006631C">
        <w:t>rem</w:t>
      </w:r>
      <w:r w:rsidR="00BE23B0">
        <w:t>a</w:t>
      </w:r>
      <w:r w:rsidR="0006631C">
        <w:t>i</w:t>
      </w:r>
      <w:r w:rsidR="00BE23B0">
        <w:t xml:space="preserve">n obligated </w:t>
      </w:r>
      <w:r w:rsidR="00564843">
        <w:t>to recite</w:t>
      </w:r>
      <w:r w:rsidR="00BE23B0">
        <w:t xml:space="preserve"> </w:t>
      </w:r>
      <w:r w:rsidR="00BE23B0">
        <w:rPr>
          <w:i/>
          <w:iCs/>
        </w:rPr>
        <w:t>Shema</w:t>
      </w:r>
      <w:r w:rsidR="004719D0">
        <w:rPr>
          <w:i/>
          <w:iCs/>
        </w:rPr>
        <w:t xml:space="preserve"> Yisrael</w:t>
      </w:r>
      <w:r w:rsidR="00FC1485">
        <w:t>,</w:t>
      </w:r>
      <w:r w:rsidR="00DD496E">
        <w:t xml:space="preserve"> </w:t>
      </w:r>
      <w:r w:rsidR="00FC1485">
        <w:t xml:space="preserve">in order </w:t>
      </w:r>
      <w:r w:rsidR="00BE23B0">
        <w:t>to accept God's unity</w:t>
      </w:r>
      <w:r w:rsidR="00D323BA">
        <w:t xml:space="preserve"> and Kingship</w:t>
      </w:r>
      <w:r w:rsidR="00DD496E">
        <w:t>.</w:t>
      </w:r>
      <w:r w:rsidR="002E1601">
        <w:t xml:space="preserve"> </w:t>
      </w:r>
    </w:p>
    <w:p w14:paraId="3250C6E3" w14:textId="3BAAAE5C" w:rsidR="00C34632" w:rsidRPr="00654EF5" w:rsidRDefault="00C34632" w:rsidP="00C34632">
      <w:r w:rsidRPr="00654EF5">
        <w:rPr>
          <w:rStyle w:val="BookTitle"/>
          <w:u w:val="none"/>
        </w:rPr>
        <w:t xml:space="preserve">In practice, a woman should </w:t>
      </w:r>
      <w:r w:rsidR="00CE1824">
        <w:rPr>
          <w:rStyle w:val="BookTitle"/>
          <w:u w:val="none"/>
        </w:rPr>
        <w:t xml:space="preserve">act in accordance with </w:t>
      </w:r>
      <w:r w:rsidR="00CE1824" w:rsidRPr="00A91064">
        <w:rPr>
          <w:rStyle w:val="BookTitle"/>
          <w:u w:val="none"/>
        </w:rPr>
        <w:t>Shulchan Aruch</w:t>
      </w:r>
      <w:r w:rsidR="00CE1824">
        <w:rPr>
          <w:rStyle w:val="BookTitle"/>
          <w:i/>
          <w:iCs/>
          <w:u w:val="none"/>
        </w:rPr>
        <w:t xml:space="preserve"> </w:t>
      </w:r>
      <w:r w:rsidR="00CE1824">
        <w:rPr>
          <w:rStyle w:val="BookTitle"/>
          <w:u w:val="none"/>
        </w:rPr>
        <w:t xml:space="preserve">and Rema, and </w:t>
      </w:r>
      <w:r w:rsidRPr="00654EF5">
        <w:rPr>
          <w:rStyle w:val="BookTitle"/>
          <w:u w:val="none"/>
        </w:rPr>
        <w:t xml:space="preserve">make an effort to recite the first verse of </w:t>
      </w:r>
      <w:r w:rsidRPr="00654EF5">
        <w:rPr>
          <w:rStyle w:val="BookTitle"/>
          <w:i/>
          <w:iCs/>
          <w:u w:val="none"/>
        </w:rPr>
        <w:t>Shema</w:t>
      </w:r>
      <w:r w:rsidRPr="00654EF5">
        <w:rPr>
          <w:rStyle w:val="BookTitle"/>
          <w:u w:val="none"/>
        </w:rPr>
        <w:t xml:space="preserve"> and </w:t>
      </w:r>
      <w:r w:rsidRPr="00114BAC">
        <w:rPr>
          <w:rStyle w:val="BookTitle"/>
          <w:i/>
          <w:iCs/>
          <w:u w:val="none"/>
        </w:rPr>
        <w:t>Baruch shem kevod malchuto</w:t>
      </w:r>
      <w:r w:rsidRPr="00114BAC">
        <w:rPr>
          <w:rStyle w:val="BookTitle"/>
          <w:u w:val="none"/>
        </w:rPr>
        <w:t xml:space="preserve"> every day, to be sure that she </w:t>
      </w:r>
      <w:r w:rsidR="00CE1824">
        <w:rPr>
          <w:rStyle w:val="BookTitle"/>
          <w:u w:val="none"/>
        </w:rPr>
        <w:t xml:space="preserve">formally </w:t>
      </w:r>
      <w:r w:rsidRPr="00114BAC">
        <w:rPr>
          <w:rStyle w:val="BookTitle"/>
          <w:u w:val="none"/>
        </w:rPr>
        <w:t xml:space="preserve">accepts </w:t>
      </w:r>
      <w:r w:rsidRPr="00114BAC">
        <w:rPr>
          <w:rStyle w:val="BookTitle"/>
          <w:i/>
          <w:iCs/>
          <w:u w:val="none"/>
        </w:rPr>
        <w:t>ol malchut shamayim</w:t>
      </w:r>
      <w:r w:rsidRPr="00114BAC">
        <w:rPr>
          <w:rStyle w:val="BookTitle"/>
          <w:u w:val="none"/>
        </w:rPr>
        <w:t>.</w:t>
      </w:r>
      <w:r w:rsidRPr="00654EF5">
        <w:rPr>
          <w:rStyle w:val="FootnoteReference"/>
        </w:rPr>
        <w:footnoteReference w:id="13"/>
      </w:r>
      <w:r w:rsidRPr="00654EF5">
        <w:t xml:space="preserve"> </w:t>
      </w:r>
      <w:r w:rsidRPr="00654EF5">
        <w:rPr>
          <w:rStyle w:val="BookTitle"/>
          <w:u w:val="none"/>
        </w:rPr>
        <w:t xml:space="preserve">Many women recite all three portions of </w:t>
      </w:r>
      <w:r w:rsidRPr="00654EF5">
        <w:rPr>
          <w:rStyle w:val="BookTitle"/>
          <w:i/>
          <w:iCs/>
          <w:u w:val="none"/>
        </w:rPr>
        <w:t>Shema</w:t>
      </w:r>
      <w:r w:rsidRPr="00654EF5">
        <w:rPr>
          <w:rStyle w:val="BookTitle"/>
          <w:u w:val="none"/>
        </w:rPr>
        <w:t xml:space="preserve"> and accept the yoke of </w:t>
      </w:r>
      <w:r w:rsidRPr="00114BAC">
        <w:rPr>
          <w:rStyle w:val="BookTitle"/>
          <w:i/>
          <w:iCs/>
          <w:u w:val="none"/>
        </w:rPr>
        <w:t xml:space="preserve">mitzvot </w:t>
      </w:r>
      <w:r w:rsidRPr="00114BAC">
        <w:rPr>
          <w:rStyle w:val="BookTitle"/>
          <w:u w:val="none"/>
        </w:rPr>
        <w:t>as well.</w:t>
      </w:r>
    </w:p>
    <w:p w14:paraId="334EC25C" w14:textId="2F0508E3" w:rsidR="005A422D" w:rsidRPr="00654EF5" w:rsidRDefault="005A422D" w:rsidP="00BE261E">
      <w:pPr>
        <w:pStyle w:val="Heading2"/>
        <w:rPr>
          <w:rStyle w:val="BookTitle"/>
        </w:rPr>
      </w:pPr>
      <w:r w:rsidRPr="00654EF5">
        <w:rPr>
          <w:rStyle w:val="BookTitle"/>
          <w:rFonts w:ascii="Times New Roman" w:hAnsi="Times New Roman" w:cs="Times New Roman"/>
        </w:rPr>
        <w:t>●</w:t>
      </w:r>
      <w:r w:rsidRPr="00654EF5">
        <w:rPr>
          <w:rStyle w:val="BookTitle"/>
        </w:rPr>
        <w:t xml:space="preserve"> How can we understand women's exemption from a </w:t>
      </w:r>
      <w:r w:rsidR="00F67A44" w:rsidRPr="00654EF5">
        <w:rPr>
          <w:rStyle w:val="BookTitle"/>
        </w:rPr>
        <w:t xml:space="preserve">mitzva as fundamental as </w:t>
      </w:r>
      <w:r w:rsidR="00F67A44" w:rsidRPr="00654EF5">
        <w:rPr>
          <w:rStyle w:val="BookTitle"/>
          <w:i/>
          <w:iCs/>
        </w:rPr>
        <w:t>Shema</w:t>
      </w:r>
      <w:r w:rsidRPr="00654EF5">
        <w:rPr>
          <w:rStyle w:val="BookTitle"/>
        </w:rPr>
        <w:t>?</w:t>
      </w:r>
      <w:r w:rsidR="00BE261E">
        <w:rPr>
          <w:rStyle w:val="BookTitle"/>
        </w:rPr>
        <w:t xml:space="preserve"> (See Appendix.)</w:t>
      </w:r>
    </w:p>
    <w:p w14:paraId="179A1773" w14:textId="59D7B7C0" w:rsidR="006E62D2" w:rsidRPr="000D4171" w:rsidRDefault="006E62D2" w:rsidP="000D4171">
      <w:pPr>
        <w:pStyle w:val="Heading1"/>
        <w:rPr>
          <w:rStyle w:val="SubtleEmphasis"/>
          <w:i/>
          <w:iCs/>
        </w:rPr>
      </w:pPr>
      <w:r w:rsidRPr="000D4171">
        <w:rPr>
          <w:rStyle w:val="SubtleEmphasis"/>
          <w:i/>
          <w:iCs/>
        </w:rPr>
        <w:t>Keri'at Shema She-al Ha-mita</w:t>
      </w:r>
    </w:p>
    <w:p w14:paraId="11C48E04" w14:textId="77777777" w:rsidR="00572C7B" w:rsidRDefault="00572C7B"/>
    <w:p w14:paraId="0D824683" w14:textId="704B5D65" w:rsidR="006E62D2" w:rsidRDefault="003E14FC">
      <w:r>
        <w:lastRenderedPageBreak/>
        <w:t xml:space="preserve">In addition to </w:t>
      </w:r>
      <w:r>
        <w:rPr>
          <w:i/>
          <w:iCs/>
        </w:rPr>
        <w:t>Keri'at Shema</w:t>
      </w:r>
      <w:r>
        <w:t xml:space="preserve"> morning and evening, t</w:t>
      </w:r>
      <w:r w:rsidR="006C0016">
        <w:t>he sages enacted recitation of</w:t>
      </w:r>
      <w:r w:rsidR="00A53C00">
        <w:t xml:space="preserve"> </w:t>
      </w:r>
      <w:r w:rsidR="00572C7B">
        <w:t xml:space="preserve">the first portion of </w:t>
      </w:r>
      <w:r w:rsidR="00A53C00" w:rsidRPr="000D4171">
        <w:rPr>
          <w:i/>
          <w:iCs/>
        </w:rPr>
        <w:t>Shema</w:t>
      </w:r>
      <w:r w:rsidR="00A53C00">
        <w:t xml:space="preserve"> </w:t>
      </w:r>
      <w:r w:rsidR="00572C7B">
        <w:t xml:space="preserve">and the </w:t>
      </w:r>
      <w:r w:rsidR="00572C7B">
        <w:rPr>
          <w:i/>
          <w:iCs/>
        </w:rPr>
        <w:t xml:space="preserve">Ha-mapil </w:t>
      </w:r>
      <w:r w:rsidR="00572C7B">
        <w:t xml:space="preserve">blessing </w:t>
      </w:r>
      <w:r w:rsidR="00A53C00">
        <w:t>at bedtime</w:t>
      </w:r>
      <w:r w:rsidR="00572C7B">
        <w:t>:</w:t>
      </w:r>
      <w:r w:rsidR="00572C7B">
        <w:rPr>
          <w:rStyle w:val="FootnoteReference"/>
        </w:rPr>
        <w:footnoteReference w:id="14"/>
      </w:r>
      <w:r w:rsidR="00572C7B">
        <w:t xml:space="preserve"> </w:t>
      </w:r>
    </w:p>
    <w:p w14:paraId="4F54FFD3" w14:textId="3E0E2669" w:rsidR="00572C7B" w:rsidRPr="00654EF5" w:rsidRDefault="00572C7B">
      <w:pPr>
        <w:rPr>
          <w:rStyle w:val="BookTitle"/>
        </w:rPr>
      </w:pPr>
      <w:r w:rsidRPr="00654EF5">
        <w:rPr>
          <w:rStyle w:val="BookTitle"/>
          <w:i/>
          <w:iCs/>
        </w:rPr>
        <w:t xml:space="preserve">Berachot </w:t>
      </w:r>
      <w:r w:rsidRPr="00654EF5">
        <w:rPr>
          <w:rStyle w:val="BookTitle"/>
        </w:rPr>
        <w:t>60b</w:t>
      </w:r>
    </w:p>
    <w:p w14:paraId="62359E7E" w14:textId="2E289DD3" w:rsidR="00572C7B" w:rsidRPr="00114BAC" w:rsidRDefault="00572C7B" w:rsidP="00654EF5">
      <w:pPr>
        <w:pStyle w:val="Quote"/>
        <w:rPr>
          <w:rStyle w:val="BookTitle"/>
          <w:u w:val="none"/>
        </w:rPr>
      </w:pPr>
      <w:r w:rsidRPr="00654EF5">
        <w:rPr>
          <w:rStyle w:val="BookTitle"/>
          <w:u w:val="none"/>
        </w:rPr>
        <w:t xml:space="preserve">One who goes in to his bed to sleep says from </w:t>
      </w:r>
      <w:r w:rsidRPr="00114BAC">
        <w:rPr>
          <w:rStyle w:val="BookTitle"/>
          <w:u w:val="none"/>
        </w:rPr>
        <w:t xml:space="preserve">Shema Yisrael </w:t>
      </w:r>
      <w:r w:rsidRPr="00654EF5">
        <w:rPr>
          <w:rStyle w:val="BookTitle"/>
          <w:u w:val="none"/>
        </w:rPr>
        <w:t xml:space="preserve">to </w:t>
      </w:r>
      <w:r w:rsidRPr="00114BAC">
        <w:rPr>
          <w:rStyle w:val="BookTitle"/>
          <w:u w:val="none"/>
        </w:rPr>
        <w:t xml:space="preserve">Ve-haya Im Shamo'a, </w:t>
      </w:r>
      <w:r w:rsidRPr="00654EF5">
        <w:rPr>
          <w:rStyle w:val="BookTitle"/>
          <w:u w:val="none"/>
        </w:rPr>
        <w:t>and</w:t>
      </w:r>
      <w:r w:rsidRPr="00114BAC">
        <w:rPr>
          <w:rStyle w:val="BookTitle"/>
          <w:u w:val="none"/>
        </w:rPr>
        <w:t xml:space="preserve"> says </w:t>
      </w:r>
      <w:r w:rsidRPr="00654EF5">
        <w:rPr>
          <w:rStyle w:val="BookTitle"/>
          <w:u w:val="none"/>
        </w:rPr>
        <w:t>"</w:t>
      </w:r>
      <w:r w:rsidRPr="00114BAC">
        <w:rPr>
          <w:rStyle w:val="BookTitle"/>
          <w:u w:val="none"/>
        </w:rPr>
        <w:t>Baruch ha-Mapil</w:t>
      </w:r>
      <w:r w:rsidRPr="00654EF5">
        <w:rPr>
          <w:rStyle w:val="BookTitle"/>
          <w:u w:val="none"/>
        </w:rPr>
        <w:t>"</w:t>
      </w:r>
      <w:r w:rsidR="002D397F" w:rsidRPr="00654EF5">
        <w:rPr>
          <w:rStyle w:val="BookTitle"/>
          <w:u w:val="none"/>
        </w:rPr>
        <w:t xml:space="preserve"> [Blessed is He who brings down the bounds of sleep</w:t>
      </w:r>
      <w:r w:rsidR="002D397F" w:rsidRPr="00114BAC">
        <w:rPr>
          <w:rStyle w:val="BookTitle"/>
          <w:u w:val="none"/>
        </w:rPr>
        <w:t xml:space="preserve"> on my eyes].</w:t>
      </w:r>
    </w:p>
    <w:p w14:paraId="5BA18C2A" w14:textId="57B8DA49" w:rsidR="006C4278" w:rsidRDefault="002D397F">
      <w:r>
        <w:t xml:space="preserve">This </w:t>
      </w:r>
      <w:r>
        <w:rPr>
          <w:i/>
          <w:iCs/>
        </w:rPr>
        <w:t xml:space="preserve">Shema </w:t>
      </w:r>
      <w:r>
        <w:t xml:space="preserve">is usually not recited in fulfillment of the mitzva of </w:t>
      </w:r>
      <w:r w:rsidR="00362CEE">
        <w:rPr>
          <w:i/>
          <w:iCs/>
        </w:rPr>
        <w:t>K</w:t>
      </w:r>
      <w:r>
        <w:rPr>
          <w:i/>
          <w:iCs/>
        </w:rPr>
        <w:t>eri'at Shema</w:t>
      </w:r>
      <w:r>
        <w:t>,</w:t>
      </w:r>
      <w:r w:rsidR="006C4278">
        <w:t xml:space="preserve"> ideally fulfilled at </w:t>
      </w:r>
      <w:r w:rsidR="006C4278">
        <w:rPr>
          <w:i/>
          <w:iCs/>
        </w:rPr>
        <w:t>Ma'ariv,</w:t>
      </w:r>
      <w:r>
        <w:t xml:space="preserve"> but to invoke Divine protection</w:t>
      </w:r>
      <w:r w:rsidR="006F0E80">
        <w:t xml:space="preserve"> from the dangers of the night</w:t>
      </w:r>
      <w:r>
        <w:t xml:space="preserve">. </w:t>
      </w:r>
    </w:p>
    <w:p w14:paraId="04826C44" w14:textId="56198BEC" w:rsidR="006C4278" w:rsidRPr="00654EF5" w:rsidRDefault="006C4278">
      <w:pPr>
        <w:rPr>
          <w:rStyle w:val="BookTitle"/>
        </w:rPr>
      </w:pPr>
      <w:r w:rsidRPr="00654EF5">
        <w:rPr>
          <w:rStyle w:val="BookTitle"/>
          <w:i/>
          <w:iCs/>
        </w:rPr>
        <w:t>Berachot</w:t>
      </w:r>
      <w:r w:rsidRPr="00654EF5">
        <w:rPr>
          <w:rStyle w:val="BookTitle"/>
        </w:rPr>
        <w:t xml:space="preserve"> 4b-5a</w:t>
      </w:r>
    </w:p>
    <w:p w14:paraId="0C9BF52E" w14:textId="5CCC5BB9" w:rsidR="006C4278" w:rsidRPr="006C4278" w:rsidRDefault="006C4278" w:rsidP="000D4171">
      <w:pPr>
        <w:pStyle w:val="Quote"/>
      </w:pPr>
      <w:r>
        <w:t xml:space="preserve">Rabbi Yehoshua ben Levi said: Even though a person recited </w:t>
      </w:r>
      <w:r>
        <w:rPr>
          <w:i/>
          <w:iCs/>
        </w:rPr>
        <w:t xml:space="preserve">Shema </w:t>
      </w:r>
      <w:r>
        <w:t xml:space="preserve">in synagogue, it is a mitzva to recite it in his bed…Rabbi Yitzchak said: Whoever recites </w:t>
      </w:r>
      <w:r>
        <w:rPr>
          <w:i/>
          <w:iCs/>
        </w:rPr>
        <w:t xml:space="preserve">Shema </w:t>
      </w:r>
      <w:r>
        <w:t>in his bed, [will have] damaging forces stay away from him.</w:t>
      </w:r>
    </w:p>
    <w:p w14:paraId="36091D21" w14:textId="1388E6DF" w:rsidR="002D397F" w:rsidRDefault="00D665BD">
      <w:r>
        <w:t xml:space="preserve">If that is the case, then </w:t>
      </w:r>
      <w:r w:rsidR="00CE1824">
        <w:t xml:space="preserve">both </w:t>
      </w:r>
      <w:r>
        <w:t xml:space="preserve">women </w:t>
      </w:r>
      <w:r w:rsidR="00CE1824">
        <w:t xml:space="preserve">and men </w:t>
      </w:r>
      <w:r>
        <w:t xml:space="preserve">should recite it. Rav </w:t>
      </w:r>
      <w:r w:rsidR="009C38FB">
        <w:t>E</w:t>
      </w:r>
      <w:r>
        <w:t>liya Shapira, known as Eliya Rabba, makes this case, rejecting along the way the position that it might be considered time-bound, so that women would be exempt:</w:t>
      </w:r>
    </w:p>
    <w:p w14:paraId="6AF1D898" w14:textId="7C2BCBEF" w:rsidR="00D665BD" w:rsidRPr="00A91064" w:rsidRDefault="00A23BAA">
      <w:pPr>
        <w:rPr>
          <w:rStyle w:val="BookTitle"/>
        </w:rPr>
      </w:pPr>
      <w:r w:rsidRPr="00A91064">
        <w:rPr>
          <w:rStyle w:val="BookTitle"/>
        </w:rPr>
        <w:t xml:space="preserve">Eliya Rabba </w:t>
      </w:r>
      <w:r w:rsidR="00F265EC" w:rsidRPr="00A91064">
        <w:rPr>
          <w:rStyle w:val="BookTitle"/>
        </w:rPr>
        <w:t>2</w:t>
      </w:r>
      <w:r w:rsidRPr="00A91064">
        <w:rPr>
          <w:rStyle w:val="BookTitle"/>
        </w:rPr>
        <w:t>39:4</w:t>
      </w:r>
    </w:p>
    <w:p w14:paraId="6677481C" w14:textId="36E6E908" w:rsidR="00A23BAA" w:rsidRPr="00A23BAA" w:rsidRDefault="00A23BAA" w:rsidP="000D4171">
      <w:pPr>
        <w:pStyle w:val="Quote"/>
      </w:pPr>
      <w:r>
        <w:t xml:space="preserve">The works of </w:t>
      </w:r>
      <w:r>
        <w:rPr>
          <w:i/>
          <w:iCs/>
        </w:rPr>
        <w:t xml:space="preserve">mussar </w:t>
      </w:r>
      <w:r>
        <w:t xml:space="preserve">wrote that women, too, must be careful with </w:t>
      </w:r>
      <w:r>
        <w:rPr>
          <w:i/>
          <w:iCs/>
        </w:rPr>
        <w:t xml:space="preserve">Keri'at Shema </w:t>
      </w:r>
      <w:r w:rsidR="009C38FB">
        <w:rPr>
          <w:i/>
          <w:iCs/>
        </w:rPr>
        <w:t>a</w:t>
      </w:r>
      <w:r>
        <w:rPr>
          <w:i/>
          <w:iCs/>
        </w:rPr>
        <w:t xml:space="preserve">l </w:t>
      </w:r>
      <w:r w:rsidR="009C38FB">
        <w:rPr>
          <w:i/>
          <w:iCs/>
        </w:rPr>
        <w:t>h</w:t>
      </w:r>
      <w:r>
        <w:rPr>
          <w:i/>
          <w:iCs/>
        </w:rPr>
        <w:t xml:space="preserve">a-mita </w:t>
      </w:r>
      <w:r>
        <w:t>with intentionality and precision of the words. Magen Avraham writes [</w:t>
      </w:r>
      <w:r w:rsidR="00F265EC">
        <w:t>2</w:t>
      </w:r>
      <w:r>
        <w:t xml:space="preserve">39:2] that women </w:t>
      </w:r>
      <w:r w:rsidR="00F265EC">
        <w:t>do not say it</w:t>
      </w:r>
      <w:r>
        <w:t xml:space="preserve"> because it is a time-bound mitzva at night. This is not correct, for could it be that men require guarding [from damaging forces] and women not? For I wrote that the reason for this </w:t>
      </w:r>
      <w:r>
        <w:rPr>
          <w:i/>
          <w:iCs/>
        </w:rPr>
        <w:t xml:space="preserve">Shema </w:t>
      </w:r>
      <w:r>
        <w:t>is for protection.</w:t>
      </w:r>
    </w:p>
    <w:p w14:paraId="058BEBF4" w14:textId="0FB764CA" w:rsidR="00D665BD" w:rsidRPr="000D4171" w:rsidRDefault="00A23BAA" w:rsidP="00D04BB7">
      <w:pPr>
        <w:rPr>
          <w:i/>
          <w:iCs/>
        </w:rPr>
      </w:pPr>
      <w:r>
        <w:t>Going beyond invoking protection, a</w:t>
      </w:r>
      <w:r w:rsidR="00D665BD">
        <w:t xml:space="preserve"> woman who does not recite </w:t>
      </w:r>
      <w:r w:rsidR="00D665BD">
        <w:rPr>
          <w:i/>
          <w:iCs/>
        </w:rPr>
        <w:t xml:space="preserve">ma'ariv </w:t>
      </w:r>
      <w:r w:rsidR="00D665BD">
        <w:t xml:space="preserve">can also use her recitation of </w:t>
      </w:r>
      <w:r w:rsidR="00D665BD">
        <w:rPr>
          <w:i/>
          <w:iCs/>
        </w:rPr>
        <w:t xml:space="preserve">Keri'at Shema al ha-mita </w:t>
      </w:r>
      <w:r w:rsidR="00D665BD">
        <w:t>as an additional opportunity for</w:t>
      </w:r>
      <w:r w:rsidR="006F0E80">
        <w:t xml:space="preserve"> a formal act of</w:t>
      </w:r>
      <w:r w:rsidR="00D665BD">
        <w:t xml:space="preserve"> </w:t>
      </w:r>
      <w:r w:rsidR="00D665BD">
        <w:rPr>
          <w:i/>
          <w:iCs/>
        </w:rPr>
        <w:t>kabbalat ol malchut shamayim</w:t>
      </w:r>
      <w:r w:rsidR="006F0E80">
        <w:rPr>
          <w:i/>
          <w:iCs/>
        </w:rPr>
        <w:t xml:space="preserve">. </w:t>
      </w:r>
      <w:r w:rsidR="006F0E80">
        <w:t>If she chooses</w:t>
      </w:r>
      <w:r w:rsidR="00DE4CDE">
        <w:t>, she can</w:t>
      </w:r>
      <w:r w:rsidR="006F0E80">
        <w:t xml:space="preserve"> add the third portion of </w:t>
      </w:r>
      <w:r w:rsidR="006F0E80">
        <w:rPr>
          <w:i/>
          <w:iCs/>
        </w:rPr>
        <w:t>Va-yomer,</w:t>
      </w:r>
      <w:r w:rsidR="00D665BD">
        <w:t xml:space="preserve"> for </w:t>
      </w:r>
      <w:r w:rsidR="00D665BD">
        <w:rPr>
          <w:i/>
          <w:iCs/>
        </w:rPr>
        <w:t xml:space="preserve">zecher yetzi'at Mitzrayim </w:t>
      </w:r>
      <w:r w:rsidR="00D665BD">
        <w:t xml:space="preserve">(which we discuss in our next </w:t>
      </w:r>
      <w:r w:rsidR="002E6F7E">
        <w:rPr>
          <w:i/>
          <w:iCs/>
        </w:rPr>
        <w:t>shi</w:t>
      </w:r>
      <w:bookmarkStart w:id="0" w:name="_GoBack"/>
      <w:bookmarkEnd w:id="0"/>
      <w:r w:rsidR="00D665BD">
        <w:rPr>
          <w:i/>
          <w:iCs/>
        </w:rPr>
        <w:t>ur).</w:t>
      </w:r>
    </w:p>
    <w:p w14:paraId="118B7588" w14:textId="1E36C666" w:rsidR="002D397F" w:rsidRDefault="00D665BD">
      <w:pPr>
        <w:rPr>
          <w:i/>
          <w:iCs/>
        </w:rPr>
      </w:pPr>
      <w:r>
        <w:t>What of the</w:t>
      </w:r>
      <w:r w:rsidR="002D397F">
        <w:t xml:space="preserve"> </w:t>
      </w:r>
      <w:r w:rsidR="002D397F">
        <w:rPr>
          <w:i/>
          <w:iCs/>
        </w:rPr>
        <w:t>beracha</w:t>
      </w:r>
      <w:r>
        <w:rPr>
          <w:i/>
          <w:iCs/>
        </w:rPr>
        <w:t>?</w:t>
      </w:r>
      <w:r w:rsidR="002D397F">
        <w:rPr>
          <w:i/>
          <w:iCs/>
        </w:rPr>
        <w:t xml:space="preserve"> </w:t>
      </w:r>
      <w:r>
        <w:rPr>
          <w:i/>
          <w:iCs/>
        </w:rPr>
        <w:t xml:space="preserve">Ha-mapil </w:t>
      </w:r>
      <w:r w:rsidR="009C3C97">
        <w:t xml:space="preserve">praises God for a good sleep. It </w:t>
      </w:r>
      <w:r w:rsidR="002D397F">
        <w:t xml:space="preserve">is the companion to the last of </w:t>
      </w:r>
      <w:r w:rsidR="002D397F">
        <w:rPr>
          <w:i/>
          <w:iCs/>
        </w:rPr>
        <w:t xml:space="preserve">birchot ha-shachar, </w:t>
      </w:r>
      <w:r w:rsidR="002D397F">
        <w:t>"</w:t>
      </w:r>
      <w:r w:rsidR="002D397F">
        <w:rPr>
          <w:i/>
          <w:iCs/>
        </w:rPr>
        <w:t xml:space="preserve">Ha-ma'avir sheina me-einay" </w:t>
      </w:r>
      <w:r w:rsidR="002D397F">
        <w:t>"who moves away sleep from my eyes</w:t>
      </w:r>
      <w:r w:rsidR="00BA6285">
        <w:t>.</w:t>
      </w:r>
      <w:r w:rsidR="002D397F">
        <w:t xml:space="preserve">" </w:t>
      </w:r>
      <w:r w:rsidR="00BA6285">
        <w:t xml:space="preserve">Indeed, </w:t>
      </w:r>
      <w:r w:rsidR="009C3C97">
        <w:t>many authorities maintain</w:t>
      </w:r>
      <w:r w:rsidR="00BA6285">
        <w:t xml:space="preserve"> that </w:t>
      </w:r>
      <w:r w:rsidR="00BA6285">
        <w:rPr>
          <w:i/>
          <w:iCs/>
        </w:rPr>
        <w:t>Ha-mapil</w:t>
      </w:r>
      <w:r w:rsidR="00BA6285">
        <w:t xml:space="preserve"> is considered a blessing of praise like </w:t>
      </w:r>
      <w:r w:rsidR="00BA6285">
        <w:rPr>
          <w:i/>
          <w:iCs/>
        </w:rPr>
        <w:t>birchot ha-shachar:</w:t>
      </w:r>
    </w:p>
    <w:p w14:paraId="73867DCC" w14:textId="78FBD603" w:rsidR="00BA6285" w:rsidRPr="00654EF5" w:rsidRDefault="009C3C97">
      <w:pPr>
        <w:rPr>
          <w:rStyle w:val="BookTitle"/>
        </w:rPr>
      </w:pPr>
      <w:r w:rsidRPr="00654EF5">
        <w:rPr>
          <w:rStyle w:val="BookTitle"/>
        </w:rPr>
        <w:t>Eliya Rabba 239:3</w:t>
      </w:r>
    </w:p>
    <w:p w14:paraId="771B9A50" w14:textId="5386A887" w:rsidR="009C3C97" w:rsidRPr="000D4171" w:rsidRDefault="009C3C97" w:rsidP="000D4171">
      <w:pPr>
        <w:pStyle w:val="Quote"/>
        <w:rPr>
          <w:i/>
          <w:iCs/>
        </w:rPr>
      </w:pPr>
      <w:r>
        <w:lastRenderedPageBreak/>
        <w:t>I found in Birkat Avraham…</w:t>
      </w:r>
      <w:r>
        <w:rPr>
          <w:i/>
          <w:iCs/>
        </w:rPr>
        <w:t xml:space="preserve">Ha-mapil </w:t>
      </w:r>
      <w:r>
        <w:t xml:space="preserve">is recited over the conduct of the world, like "Who gave the rooster discernment." </w:t>
      </w:r>
    </w:p>
    <w:p w14:paraId="33128277" w14:textId="6CEFE75C" w:rsidR="00BA6285" w:rsidRDefault="009C3C97">
      <w:pPr>
        <w:rPr>
          <w:i/>
          <w:iCs/>
        </w:rPr>
      </w:pPr>
      <w:r>
        <w:t xml:space="preserve">If it is a </w:t>
      </w:r>
      <w:r>
        <w:rPr>
          <w:i/>
          <w:iCs/>
        </w:rPr>
        <w:t xml:space="preserve">beracha </w:t>
      </w:r>
      <w:r>
        <w:t>of praise, then, j</w:t>
      </w:r>
      <w:r w:rsidR="00D665BD">
        <w:t xml:space="preserve">ust as a woman recites </w:t>
      </w:r>
      <w:r w:rsidR="00D665BD">
        <w:rPr>
          <w:i/>
          <w:iCs/>
        </w:rPr>
        <w:t>birchot ha-shachar</w:t>
      </w:r>
      <w:r w:rsidR="006F0E80">
        <w:rPr>
          <w:i/>
          <w:iCs/>
        </w:rPr>
        <w:t xml:space="preserve"> </w:t>
      </w:r>
      <w:r w:rsidR="006F0E80">
        <w:t>in the morning</w:t>
      </w:r>
      <w:r w:rsidR="00D665BD">
        <w:rPr>
          <w:i/>
          <w:iCs/>
        </w:rPr>
        <w:t xml:space="preserve">, </w:t>
      </w:r>
      <w:r w:rsidR="00D665BD">
        <w:t xml:space="preserve">she should recite </w:t>
      </w:r>
      <w:r w:rsidR="00D665BD">
        <w:rPr>
          <w:i/>
          <w:iCs/>
        </w:rPr>
        <w:t>Ha-mapil</w:t>
      </w:r>
      <w:r w:rsidR="006F0E80">
        <w:rPr>
          <w:i/>
          <w:iCs/>
        </w:rPr>
        <w:t xml:space="preserve"> </w:t>
      </w:r>
      <w:r w:rsidR="006F0E80">
        <w:t>at night</w:t>
      </w:r>
      <w:r w:rsidR="00D665BD">
        <w:rPr>
          <w:i/>
          <w:iCs/>
        </w:rPr>
        <w:t>.</w:t>
      </w:r>
    </w:p>
    <w:p w14:paraId="4762B7BE" w14:textId="312FD9C7" w:rsidR="00114BAC" w:rsidRDefault="006F0E80" w:rsidP="00114BAC">
      <w:r>
        <w:t>Reciting t</w:t>
      </w:r>
      <w:r w:rsidR="00D665BD">
        <w:t xml:space="preserve">he rest of the service of </w:t>
      </w:r>
      <w:r w:rsidR="00D665BD">
        <w:rPr>
          <w:i/>
          <w:iCs/>
        </w:rPr>
        <w:t xml:space="preserve">Keri'at Shema al ha-mita </w:t>
      </w:r>
      <w:r w:rsidR="00D665BD">
        <w:t xml:space="preserve">is praiseworthy, not obligatory, for </w:t>
      </w:r>
      <w:r w:rsidR="00E96816">
        <w:t xml:space="preserve">both </w:t>
      </w:r>
      <w:r w:rsidR="00D665BD">
        <w:t>men and women.</w:t>
      </w:r>
    </w:p>
    <w:p w14:paraId="54D1F4B1" w14:textId="6EBF16F3" w:rsidR="00524B28" w:rsidRDefault="00524B28" w:rsidP="00D04BB7">
      <w:r>
        <w:t>In a blogpost, educator (and Deracheha editor-at-large) Sarah Rudolph writes</w:t>
      </w:r>
      <w:r w:rsidR="00117585">
        <w:t xml:space="preserve"> </w:t>
      </w:r>
      <w:r>
        <w:t xml:space="preserve">about how meaningful it is </w:t>
      </w:r>
      <w:r w:rsidR="00D04BB7">
        <w:t xml:space="preserve">for her </w:t>
      </w:r>
      <w:r>
        <w:t>to recite</w:t>
      </w:r>
      <w:r w:rsidR="00D04BB7">
        <w:t xml:space="preserve"> </w:t>
      </w:r>
      <w:r w:rsidR="00D04BB7">
        <w:rPr>
          <w:i/>
          <w:iCs/>
        </w:rPr>
        <w:t>Keri'at</w:t>
      </w:r>
      <w:r>
        <w:t xml:space="preserve"> </w:t>
      </w:r>
      <w:r>
        <w:rPr>
          <w:i/>
          <w:iCs/>
        </w:rPr>
        <w:t>Shema</w:t>
      </w:r>
      <w:r w:rsidR="00D04BB7">
        <w:rPr>
          <w:i/>
          <w:iCs/>
        </w:rPr>
        <w:t xml:space="preserve"> Al-hamita</w:t>
      </w:r>
      <w:r>
        <w:rPr>
          <w:i/>
          <w:iCs/>
        </w:rPr>
        <w:t xml:space="preserve"> </w:t>
      </w:r>
      <w:r>
        <w:t>with her</w:t>
      </w:r>
      <w:r w:rsidR="00D04BB7">
        <w:t xml:space="preserve"> children</w:t>
      </w:r>
      <w:r>
        <w:t>:</w:t>
      </w:r>
      <w:r>
        <w:rPr>
          <w:rStyle w:val="FootnoteReference"/>
        </w:rPr>
        <w:footnoteReference w:id="15"/>
      </w:r>
    </w:p>
    <w:p w14:paraId="1C581C72" w14:textId="262F30CB" w:rsidR="00524B28" w:rsidRPr="00117585" w:rsidRDefault="00524B28" w:rsidP="00114BAC">
      <w:pPr>
        <w:rPr>
          <w:rStyle w:val="BookTitle"/>
        </w:rPr>
      </w:pPr>
      <w:r w:rsidRPr="00117585">
        <w:rPr>
          <w:rStyle w:val="BookTitle"/>
        </w:rPr>
        <w:t>Sarah Rudolp</w:t>
      </w:r>
      <w:r w:rsidR="00117585" w:rsidRPr="00117585">
        <w:rPr>
          <w:rStyle w:val="BookTitle"/>
        </w:rPr>
        <w:t xml:space="preserve">h, "This Jewish Bedtime Ritual </w:t>
      </w:r>
      <w:r w:rsidR="00117585">
        <w:rPr>
          <w:rStyle w:val="BookTitle"/>
        </w:rPr>
        <w:t>W</w:t>
      </w:r>
      <w:r w:rsidRPr="00117585">
        <w:rPr>
          <w:rStyle w:val="BookTitle"/>
        </w:rPr>
        <w:t>as a Parenting Win"</w:t>
      </w:r>
    </w:p>
    <w:p w14:paraId="07C5FE4A" w14:textId="73C6FD56" w:rsidR="00524B28" w:rsidRPr="00117585" w:rsidRDefault="00524B28" w:rsidP="00117585">
      <w:pPr>
        <w:pStyle w:val="Quote"/>
        <w:rPr>
          <w:rFonts w:ascii="Times New Roman" w:hAnsi="Times New Roman"/>
        </w:rPr>
      </w:pPr>
      <w:r>
        <w:t xml:space="preserve">No matter what we do or how fervently we pray, we don’t actually know that everything will be all right. </w:t>
      </w:r>
      <w:r w:rsidRPr="00117585">
        <w:rPr>
          <w:i/>
          <w:iCs/>
        </w:rPr>
        <w:t>Shema</w:t>
      </w:r>
      <w:r>
        <w:t xml:space="preserve"> or no </w:t>
      </w:r>
      <w:r w:rsidRPr="00117585">
        <w:rPr>
          <w:i/>
          <w:iCs/>
        </w:rPr>
        <w:t>Shema</w:t>
      </w:r>
      <w:r>
        <w:t>, there are no guarantees. There is little that we can be sure of in this world.</w:t>
      </w:r>
      <w:r>
        <w:rPr>
          <w:rFonts w:ascii="Times New Roman" w:hAnsi="Times New Roman"/>
        </w:rPr>
        <w:t xml:space="preserve"> </w:t>
      </w:r>
      <w:r>
        <w:t xml:space="preserve">But what I can do — and what our bedtime </w:t>
      </w:r>
      <w:r w:rsidRPr="00117585">
        <w:rPr>
          <w:i/>
          <w:iCs/>
        </w:rPr>
        <w:t>Shema</w:t>
      </w:r>
      <w:r>
        <w:t xml:space="preserve"> ritual can do — is help my children prepare to face a world of uncertainty. I can help provide them with the security to have their eyes covered — to welcome it, even — to find assurance from the embrace of their parents, and of God, to confidently embark on a long, dark night without knowing how things will be in the morning.</w:t>
      </w:r>
      <w:r>
        <w:rPr>
          <w:rFonts w:ascii="Times New Roman" w:hAnsi="Times New Roman"/>
        </w:rPr>
        <w:t xml:space="preserve"> </w:t>
      </w:r>
      <w:r>
        <w:t xml:space="preserve">As a mom, I hope and pray that the rituals and habits I teach my children will provide them with a framework from which to confidently explore the world, with all of its uncertainties. </w:t>
      </w:r>
    </w:p>
    <w:p w14:paraId="25FF35D9" w14:textId="27D5A981" w:rsidR="00DE4CDE" w:rsidRPr="00DE4CDE" w:rsidRDefault="00DE4CDE"/>
    <w:p w14:paraId="44E7C6C1" w14:textId="6847B5EB" w:rsidR="00BA6285" w:rsidRDefault="00DE4CDE">
      <w:r w:rsidRPr="00117585">
        <w:rPr>
          <w:b/>
          <w:bCs/>
        </w:rPr>
        <w:t xml:space="preserve">What are the </w:t>
      </w:r>
      <w:r w:rsidRPr="00117585">
        <w:rPr>
          <w:b/>
          <w:bCs/>
          <w:i/>
          <w:iCs/>
        </w:rPr>
        <w:t xml:space="preserve">berachot </w:t>
      </w:r>
      <w:r w:rsidRPr="00117585">
        <w:rPr>
          <w:b/>
          <w:bCs/>
        </w:rPr>
        <w:t xml:space="preserve">of </w:t>
      </w:r>
      <w:r w:rsidRPr="00117585">
        <w:rPr>
          <w:b/>
          <w:bCs/>
          <w:i/>
          <w:iCs/>
        </w:rPr>
        <w:t xml:space="preserve">Keri'at Shema? </w:t>
      </w:r>
      <w:r w:rsidRPr="00117585">
        <w:rPr>
          <w:b/>
          <w:bCs/>
        </w:rPr>
        <w:t>When and how do women say them?</w:t>
      </w:r>
      <w:r>
        <w:t xml:space="preserve"> We'll address these questions next week.</w:t>
      </w:r>
    </w:p>
    <w:p w14:paraId="68B538C1" w14:textId="10DF498E" w:rsidR="00BE261E" w:rsidRPr="00654EF5" w:rsidRDefault="00BE261E" w:rsidP="00BE261E">
      <w:pPr>
        <w:pStyle w:val="Heading2"/>
        <w:rPr>
          <w:rStyle w:val="BookTitle"/>
        </w:rPr>
      </w:pPr>
      <w:r w:rsidRPr="00654EF5">
        <w:rPr>
          <w:rStyle w:val="BookTitle"/>
          <w:rFonts w:ascii="Times New Roman" w:hAnsi="Times New Roman" w:cs="Times New Roman"/>
        </w:rPr>
        <w:t>●</w:t>
      </w:r>
      <w:r w:rsidRPr="00654EF5">
        <w:rPr>
          <w:rStyle w:val="BookTitle"/>
        </w:rPr>
        <w:t xml:space="preserve"> </w:t>
      </w:r>
      <w:r>
        <w:rPr>
          <w:rStyle w:val="BookTitle"/>
        </w:rPr>
        <w:t xml:space="preserve">APPENDIX: </w:t>
      </w:r>
      <w:r w:rsidRPr="00654EF5">
        <w:rPr>
          <w:rStyle w:val="BookTitle"/>
        </w:rPr>
        <w:t xml:space="preserve">How can we understand women's exemption from a mitzva as fundamental as </w:t>
      </w:r>
      <w:r w:rsidRPr="00654EF5">
        <w:rPr>
          <w:rStyle w:val="BookTitle"/>
          <w:i/>
          <w:iCs/>
        </w:rPr>
        <w:t>Shema</w:t>
      </w:r>
      <w:r w:rsidRPr="00654EF5">
        <w:rPr>
          <w:rStyle w:val="BookTitle"/>
        </w:rPr>
        <w:t>?</w:t>
      </w:r>
      <w:r>
        <w:rPr>
          <w:rStyle w:val="BookTitle"/>
        </w:rPr>
        <w:t xml:space="preserve"> </w:t>
      </w:r>
    </w:p>
    <w:p w14:paraId="060DB1F6" w14:textId="77777777" w:rsidR="00CE1824" w:rsidRDefault="00BE261E" w:rsidP="00BE261E">
      <w:pPr>
        <w:rPr>
          <w:rStyle w:val="SubtleEmphasis"/>
        </w:rPr>
      </w:pPr>
      <w:r>
        <w:rPr>
          <w:rStyle w:val="SubtleEmphasis"/>
        </w:rPr>
        <w:t xml:space="preserve">It can be hard to fathom how women can be exempt from </w:t>
      </w:r>
      <w:r>
        <w:rPr>
          <w:rStyle w:val="SubtleEmphasis"/>
          <w:i/>
          <w:iCs/>
        </w:rPr>
        <w:t xml:space="preserve">Keri'at Shema. </w:t>
      </w:r>
      <w:r>
        <w:rPr>
          <w:rStyle w:val="SubtleEmphasis"/>
        </w:rPr>
        <w:t xml:space="preserve">Although it is a time-bound commandment, it is also an absolutely fundamental expression of our faith in God. </w:t>
      </w:r>
    </w:p>
    <w:p w14:paraId="0B4F248D" w14:textId="5670DFA4" w:rsidR="00BE261E" w:rsidRDefault="00BE261E" w:rsidP="00BE261E">
      <w:pPr>
        <w:rPr>
          <w:rStyle w:val="SubtleEmphasis"/>
        </w:rPr>
      </w:pPr>
      <w:r>
        <w:rPr>
          <w:rStyle w:val="SubtleEmphasis"/>
        </w:rPr>
        <w:t xml:space="preserve">Bach's explanation of the Talmudic passage is attractive for precisely this reason—it leaves women obligated in reciting </w:t>
      </w:r>
      <w:r>
        <w:rPr>
          <w:rStyle w:val="SubtleEmphasis"/>
          <w:i/>
          <w:iCs/>
        </w:rPr>
        <w:t xml:space="preserve">Shema Yisrael </w:t>
      </w:r>
      <w:r>
        <w:rPr>
          <w:rStyle w:val="SubtleEmphasis"/>
        </w:rPr>
        <w:t xml:space="preserve">in order to accept the kingdom of heaven, while exempting women from the time-bound extended mitzva of </w:t>
      </w:r>
      <w:r>
        <w:rPr>
          <w:rStyle w:val="SubtleEmphasis"/>
          <w:i/>
          <w:iCs/>
        </w:rPr>
        <w:t xml:space="preserve">Keri'at Shema </w:t>
      </w:r>
      <w:r w:rsidRPr="001B3F66">
        <w:rPr>
          <w:rStyle w:val="SubtleEmphasis"/>
        </w:rPr>
        <w:t xml:space="preserve">as </w:t>
      </w:r>
      <w:r>
        <w:rPr>
          <w:rStyle w:val="SubtleEmphasis"/>
        </w:rPr>
        <w:t xml:space="preserve">it is </w:t>
      </w:r>
      <w:r w:rsidRPr="001B3F66">
        <w:rPr>
          <w:rStyle w:val="SubtleEmphasis"/>
        </w:rPr>
        <w:t>commonly understood</w:t>
      </w:r>
      <w:r>
        <w:rPr>
          <w:rStyle w:val="SubtleEmphasis"/>
          <w:i/>
          <w:iCs/>
        </w:rPr>
        <w:t xml:space="preserve">. </w:t>
      </w:r>
      <w:r>
        <w:rPr>
          <w:rStyle w:val="SubtleEmphasis"/>
        </w:rPr>
        <w:t>But not everyone follows Bach here.</w:t>
      </w:r>
    </w:p>
    <w:p w14:paraId="7639DFEE" w14:textId="437F6392" w:rsidR="00BE261E" w:rsidRDefault="00BE261E" w:rsidP="00A91064">
      <w:pPr>
        <w:rPr>
          <w:rStyle w:val="SubtleEmphasis"/>
        </w:rPr>
      </w:pPr>
      <w:r>
        <w:rPr>
          <w:rStyle w:val="SubtleEmphasis"/>
        </w:rPr>
        <w:t xml:space="preserve">Perhaps Rambam's position best explains the reasoning for those who uphold exemption despite the importance of accepting </w:t>
      </w:r>
      <w:r>
        <w:rPr>
          <w:rStyle w:val="SubtleEmphasis"/>
          <w:i/>
          <w:iCs/>
        </w:rPr>
        <w:t>ol malchut shamayim</w:t>
      </w:r>
      <w:r>
        <w:rPr>
          <w:rStyle w:val="SubtleEmphasis"/>
        </w:rPr>
        <w:t xml:space="preserve">. We saw that in </w:t>
      </w:r>
      <w:r>
        <w:rPr>
          <w:rStyle w:val="SubtleEmphasis"/>
          <w:i/>
          <w:iCs/>
        </w:rPr>
        <w:t>Sefer Ha-</w:t>
      </w:r>
      <w:r w:rsidRPr="004719D0">
        <w:rPr>
          <w:rStyle w:val="SubtleEmphasis"/>
          <w:i/>
          <w:iCs/>
        </w:rPr>
        <w:t>mitzvot</w:t>
      </w:r>
      <w:r>
        <w:rPr>
          <w:rStyle w:val="SubtleEmphasis"/>
        </w:rPr>
        <w:t xml:space="preserve"> he counts </w:t>
      </w:r>
      <w:r>
        <w:rPr>
          <w:rStyle w:val="SubtleEmphasis"/>
          <w:i/>
          <w:iCs/>
        </w:rPr>
        <w:t xml:space="preserve">kabbalat ol malchut shamayim </w:t>
      </w:r>
      <w:r>
        <w:rPr>
          <w:rStyle w:val="SubtleEmphasis"/>
        </w:rPr>
        <w:t xml:space="preserve">as a separate mitzva from </w:t>
      </w:r>
      <w:r>
        <w:rPr>
          <w:rStyle w:val="SubtleEmphasis"/>
          <w:i/>
          <w:iCs/>
        </w:rPr>
        <w:t xml:space="preserve">Keri'at Shema. </w:t>
      </w:r>
      <w:r w:rsidR="00CE1824">
        <w:rPr>
          <w:rStyle w:val="SubtleEmphasis"/>
        </w:rPr>
        <w:t>On this logic, w</w:t>
      </w:r>
      <w:r>
        <w:rPr>
          <w:rStyle w:val="SubtleEmphasis"/>
        </w:rPr>
        <w:t xml:space="preserve">omen are fully obligated in the mitzva </w:t>
      </w:r>
      <w:r>
        <w:rPr>
          <w:rStyle w:val="SubtleEmphasis"/>
        </w:rPr>
        <w:lastRenderedPageBreak/>
        <w:t>of accepting</w:t>
      </w:r>
      <w:r>
        <w:rPr>
          <w:rStyle w:val="SubtleEmphasis"/>
          <w:i/>
          <w:iCs/>
        </w:rPr>
        <w:t xml:space="preserve"> ol malchut shamayim. </w:t>
      </w:r>
      <w:r>
        <w:rPr>
          <w:rStyle w:val="SubtleEmphasis"/>
        </w:rPr>
        <w:t xml:space="preserve">Women are </w:t>
      </w:r>
      <w:r w:rsidR="00A91064">
        <w:rPr>
          <w:rStyle w:val="SubtleEmphasis"/>
        </w:rPr>
        <w:t xml:space="preserve">only </w:t>
      </w:r>
      <w:r>
        <w:rPr>
          <w:rStyle w:val="SubtleEmphasis"/>
        </w:rPr>
        <w:t xml:space="preserve">exempted from the </w:t>
      </w:r>
      <w:r w:rsidR="00A91064">
        <w:rPr>
          <w:rStyle w:val="SubtleEmphasis"/>
        </w:rPr>
        <w:t xml:space="preserve">distinct </w:t>
      </w:r>
      <w:r>
        <w:rPr>
          <w:rStyle w:val="SubtleEmphasis"/>
        </w:rPr>
        <w:t xml:space="preserve">mitzva to recite </w:t>
      </w:r>
      <w:r>
        <w:rPr>
          <w:rStyle w:val="SubtleEmphasis"/>
          <w:i/>
          <w:iCs/>
        </w:rPr>
        <w:t xml:space="preserve">Shema, </w:t>
      </w:r>
      <w:r>
        <w:rPr>
          <w:rStyle w:val="SubtleEmphasis"/>
        </w:rPr>
        <w:t xml:space="preserve">which begins with a formal act of acceptance.  </w:t>
      </w:r>
    </w:p>
    <w:p w14:paraId="25509BD5" w14:textId="77777777" w:rsidR="00BE261E" w:rsidRDefault="00BE261E" w:rsidP="00BE261E">
      <w:pPr>
        <w:rPr>
          <w:rStyle w:val="SubtleEmphasis"/>
        </w:rPr>
      </w:pPr>
      <w:r>
        <w:rPr>
          <w:rStyle w:val="SubtleEmphasis"/>
        </w:rPr>
        <w:t xml:space="preserve">There is no question that women must live lives animated by belief in God's Kingship. Formal verbal repetition of that acceptance day and night is not the only way to accomplish this. </w:t>
      </w:r>
    </w:p>
    <w:p w14:paraId="39D73978" w14:textId="691ABA87" w:rsidR="00EB4A82" w:rsidRPr="00EB4A82" w:rsidRDefault="00EB4A82" w:rsidP="006E62D2"/>
    <w:sectPr w:rsidR="00EB4A82" w:rsidRPr="00EB4A82"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7A9A5" w16cid:durableId="201E4050"/>
  <w16cid:commentId w16cid:paraId="33D7A51F" w16cid:durableId="201E4051"/>
  <w16cid:commentId w16cid:paraId="35D1CA94" w16cid:durableId="201E521E"/>
  <w16cid:commentId w16cid:paraId="275D204E" w16cid:durableId="201E5189"/>
  <w16cid:commentId w16cid:paraId="36EAFEB3" w16cid:durableId="201E5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7422A" w14:textId="77777777" w:rsidR="0087255A" w:rsidRDefault="0087255A" w:rsidP="00E15942">
      <w:pPr>
        <w:spacing w:after="0" w:line="240" w:lineRule="auto"/>
      </w:pPr>
      <w:r>
        <w:separator/>
      </w:r>
    </w:p>
  </w:endnote>
  <w:endnote w:type="continuationSeparator" w:id="0">
    <w:p w14:paraId="0D25C969" w14:textId="77777777" w:rsidR="0087255A" w:rsidRDefault="0087255A"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4784D" w14:textId="77777777" w:rsidR="0087255A" w:rsidRDefault="0087255A" w:rsidP="00E15942">
      <w:pPr>
        <w:spacing w:after="0" w:line="240" w:lineRule="auto"/>
      </w:pPr>
      <w:r>
        <w:separator/>
      </w:r>
    </w:p>
  </w:footnote>
  <w:footnote w:type="continuationSeparator" w:id="0">
    <w:p w14:paraId="474EC383" w14:textId="77777777" w:rsidR="0087255A" w:rsidRDefault="0087255A" w:rsidP="00E15942">
      <w:pPr>
        <w:spacing w:after="0" w:line="240" w:lineRule="auto"/>
      </w:pPr>
      <w:r>
        <w:continuationSeparator/>
      </w:r>
    </w:p>
  </w:footnote>
  <w:footnote w:id="1">
    <w:p w14:paraId="325347DB" w14:textId="08EDF79E" w:rsidR="0052753B" w:rsidRPr="002B18A6" w:rsidRDefault="0052753B" w:rsidP="000F7184">
      <w:pPr>
        <w:spacing w:after="0" w:line="240" w:lineRule="auto"/>
        <w:rPr>
          <w:rFonts w:cs="Arial"/>
          <w:sz w:val="20"/>
          <w:szCs w:val="20"/>
        </w:rPr>
      </w:pPr>
      <w:r>
        <w:rPr>
          <w:rStyle w:val="FootnoteReference"/>
        </w:rPr>
        <w:footnoteRef/>
      </w:r>
      <w:r>
        <w:t xml:space="preserve">  </w:t>
      </w:r>
      <w:r w:rsidRPr="002B18A6">
        <w:rPr>
          <w:sz w:val="20"/>
          <w:szCs w:val="20"/>
        </w:rPr>
        <w:t xml:space="preserve">At worst a recitation at the incorrect time will be considered an independent act of learning Torah. At best, it might still satisfy the obligation of </w:t>
      </w:r>
      <w:r w:rsidRPr="002B18A6">
        <w:rPr>
          <w:i/>
          <w:iCs/>
          <w:sz w:val="20"/>
          <w:szCs w:val="20"/>
        </w:rPr>
        <w:t>Shema.</w:t>
      </w:r>
    </w:p>
    <w:p w14:paraId="44802792" w14:textId="1BCD2DB3" w:rsidR="0052753B" w:rsidRPr="008512BF" w:rsidRDefault="0052753B" w:rsidP="000F7184">
      <w:pPr>
        <w:spacing w:after="0" w:line="240" w:lineRule="auto"/>
        <w:rPr>
          <w:sz w:val="20"/>
          <w:szCs w:val="20"/>
          <w:u w:val="single"/>
        </w:rPr>
      </w:pPr>
      <w:r w:rsidRPr="008512BF">
        <w:rPr>
          <w:i/>
          <w:iCs/>
          <w:sz w:val="20"/>
          <w:szCs w:val="20"/>
          <w:u w:val="single"/>
        </w:rPr>
        <w:t>Shulchan Aruch</w:t>
      </w:r>
      <w:r w:rsidRPr="008512BF">
        <w:rPr>
          <w:sz w:val="20"/>
          <w:szCs w:val="20"/>
          <w:u w:val="single"/>
        </w:rPr>
        <w:t xml:space="preserve"> OC 58:6</w:t>
      </w:r>
    </w:p>
    <w:p w14:paraId="037AEA74" w14:textId="7AA46B9D" w:rsidR="0052753B" w:rsidRPr="00B07CC1" w:rsidRDefault="0052753B" w:rsidP="000F7184">
      <w:pPr>
        <w:spacing w:after="0" w:line="240" w:lineRule="auto"/>
        <w:ind w:left="720"/>
        <w:rPr>
          <w:i/>
          <w:iCs/>
          <w:sz w:val="20"/>
          <w:szCs w:val="20"/>
        </w:rPr>
      </w:pPr>
      <w:r>
        <w:rPr>
          <w:sz w:val="20"/>
          <w:szCs w:val="20"/>
        </w:rPr>
        <w:t>Even though its time continues until the end of the third [halachic] hour, if the third [halachic] hour has passed and one did not recite it [</w:t>
      </w:r>
      <w:r>
        <w:rPr>
          <w:i/>
          <w:iCs/>
          <w:sz w:val="20"/>
          <w:szCs w:val="20"/>
        </w:rPr>
        <w:t>Shema]</w:t>
      </w:r>
      <w:r>
        <w:rPr>
          <w:sz w:val="20"/>
          <w:szCs w:val="20"/>
        </w:rPr>
        <w:t xml:space="preserve">, one may recite it without its </w:t>
      </w:r>
      <w:r>
        <w:rPr>
          <w:i/>
          <w:iCs/>
          <w:sz w:val="20"/>
          <w:szCs w:val="20"/>
        </w:rPr>
        <w:t xml:space="preserve">berachot </w:t>
      </w:r>
      <w:r w:rsidRPr="00475326">
        <w:rPr>
          <w:sz w:val="20"/>
          <w:szCs w:val="20"/>
        </w:rPr>
        <w:t>all day long</w:t>
      </w:r>
      <w:r>
        <w:rPr>
          <w:i/>
          <w:iCs/>
          <w:sz w:val="20"/>
          <w:szCs w:val="20"/>
        </w:rPr>
        <w:t>.</w:t>
      </w:r>
    </w:p>
  </w:footnote>
  <w:footnote w:id="2">
    <w:p w14:paraId="20E2E6A3" w14:textId="6B41DBCB" w:rsidR="0052753B" w:rsidRPr="008512BF" w:rsidRDefault="0052753B" w:rsidP="00126E59">
      <w:pPr>
        <w:pStyle w:val="FootnoteText"/>
        <w:rPr>
          <w:u w:val="single"/>
        </w:rPr>
      </w:pPr>
      <w:r>
        <w:rPr>
          <w:rStyle w:val="FootnoteReference"/>
        </w:rPr>
        <w:footnoteRef/>
      </w:r>
      <w:r>
        <w:t xml:space="preserve"> </w:t>
      </w:r>
      <w:r w:rsidRPr="008512BF">
        <w:rPr>
          <w:i/>
          <w:iCs/>
          <w:u w:val="single"/>
        </w:rPr>
        <w:t xml:space="preserve">Berachot </w:t>
      </w:r>
      <w:r w:rsidRPr="008512BF">
        <w:rPr>
          <w:u w:val="single"/>
        </w:rPr>
        <w:t>21a</w:t>
      </w:r>
    </w:p>
    <w:p w14:paraId="3BB6C312" w14:textId="64A1B952" w:rsidR="0052753B" w:rsidRDefault="0052753B" w:rsidP="000F7184">
      <w:pPr>
        <w:pStyle w:val="FootnoteText"/>
        <w:ind w:left="720"/>
      </w:pPr>
      <w:r>
        <w:rPr>
          <w:i/>
          <w:iCs/>
        </w:rPr>
        <w:t xml:space="preserve">Keri'at Shema </w:t>
      </w:r>
      <w:r>
        <w:t>is rabbinic. Rav Yosef challenged: "</w:t>
      </w:r>
      <w:r w:rsidRPr="008512BF">
        <w:rPr>
          <w:i/>
          <w:iCs/>
        </w:rPr>
        <w:t>uv-shochbecha uv-kumecha</w:t>
      </w:r>
      <w:r>
        <w:t xml:space="preserve">!" Abaye said to him: That is written about [studying] words of Torah [not reciting </w:t>
      </w:r>
      <w:r>
        <w:rPr>
          <w:i/>
          <w:iCs/>
        </w:rPr>
        <w:t>Shema</w:t>
      </w:r>
      <w:r>
        <w:t>].</w:t>
      </w:r>
    </w:p>
    <w:p w14:paraId="1571F52A" w14:textId="295EFC47" w:rsidR="0052753B" w:rsidRPr="00CC2EF3" w:rsidRDefault="0052753B" w:rsidP="00126E59">
      <w:pPr>
        <w:pStyle w:val="FootnoteText"/>
      </w:pPr>
      <w:r>
        <w:t>Note that Rav Yosef here maintains that it is a Torah-level obligation.</w:t>
      </w:r>
    </w:p>
  </w:footnote>
  <w:footnote w:id="3">
    <w:p w14:paraId="0231244A" w14:textId="3C00F7E0" w:rsidR="0052753B" w:rsidRDefault="0052753B" w:rsidP="00126E59">
      <w:pPr>
        <w:pStyle w:val="FootnoteText"/>
        <w:rPr>
          <w:i/>
          <w:iCs/>
        </w:rPr>
      </w:pPr>
      <w:r>
        <w:rPr>
          <w:rStyle w:val="FootnoteReference"/>
        </w:rPr>
        <w:footnoteRef/>
      </w:r>
      <w:r>
        <w:t xml:space="preserve"> </w:t>
      </w:r>
      <w:r w:rsidRPr="00625C23">
        <w:rPr>
          <w:i/>
          <w:iCs/>
          <w:u w:val="single"/>
        </w:rPr>
        <w:t>Mishneh Torah,</w:t>
      </w:r>
      <w:r w:rsidRPr="00625C23">
        <w:rPr>
          <w:u w:val="single"/>
        </w:rPr>
        <w:t xml:space="preserve"> Laws of </w:t>
      </w:r>
      <w:r w:rsidRPr="00625C23">
        <w:rPr>
          <w:i/>
          <w:iCs/>
          <w:u w:val="single"/>
        </w:rPr>
        <w:t xml:space="preserve">Keri'at Shema </w:t>
      </w:r>
      <w:r w:rsidRPr="00625C23">
        <w:rPr>
          <w:u w:val="single"/>
        </w:rPr>
        <w:t>1:3</w:t>
      </w:r>
    </w:p>
    <w:p w14:paraId="56012B50" w14:textId="796FAEFB" w:rsidR="0052753B" w:rsidRDefault="0052753B" w:rsidP="000F7184">
      <w:pPr>
        <w:pStyle w:val="FootnoteText"/>
        <w:ind w:left="720"/>
      </w:pPr>
      <w:r>
        <w:t xml:space="preserve">Reciting these three portions in order, this is what is called </w:t>
      </w:r>
      <w:r>
        <w:rPr>
          <w:i/>
          <w:iCs/>
        </w:rPr>
        <w:t>Keri’at Shema</w:t>
      </w:r>
      <w:r w:rsidR="000E4E63">
        <w:rPr>
          <w:i/>
          <w:iCs/>
        </w:rPr>
        <w:t>.</w:t>
      </w:r>
    </w:p>
  </w:footnote>
  <w:footnote w:id="4">
    <w:p w14:paraId="33686217" w14:textId="53A05A72" w:rsidR="0052753B" w:rsidRPr="00625C23" w:rsidRDefault="0052753B" w:rsidP="00126E59">
      <w:pPr>
        <w:pStyle w:val="FootnoteText"/>
        <w:rPr>
          <w:u w:val="single"/>
        </w:rPr>
      </w:pPr>
      <w:r>
        <w:rPr>
          <w:rStyle w:val="FootnoteReference"/>
        </w:rPr>
        <w:footnoteRef/>
      </w:r>
      <w:r>
        <w:t xml:space="preserve"> </w:t>
      </w:r>
      <w:r w:rsidRPr="00625C23">
        <w:rPr>
          <w:i/>
          <w:iCs/>
          <w:u w:val="single"/>
        </w:rPr>
        <w:t>Shulchan Aruch</w:t>
      </w:r>
      <w:r w:rsidRPr="00625C23">
        <w:rPr>
          <w:u w:val="single"/>
        </w:rPr>
        <w:t xml:space="preserve"> 60:5</w:t>
      </w:r>
    </w:p>
    <w:p w14:paraId="4687E8D1" w14:textId="7D692204" w:rsidR="0052753B" w:rsidRPr="00CC2EF3" w:rsidRDefault="0052753B" w:rsidP="000F7184">
      <w:pPr>
        <w:pStyle w:val="FootnoteText"/>
        <w:ind w:left="720"/>
      </w:pPr>
      <w:r>
        <w:t xml:space="preserve">One who recites </w:t>
      </w:r>
      <w:r>
        <w:rPr>
          <w:i/>
          <w:iCs/>
        </w:rPr>
        <w:t xml:space="preserve">Shema </w:t>
      </w:r>
      <w:r>
        <w:t xml:space="preserve">and did not have intentionality for the first verse, which is </w:t>
      </w:r>
      <w:r>
        <w:rPr>
          <w:i/>
          <w:iCs/>
        </w:rPr>
        <w:t>Shema Yisrael,</w:t>
      </w:r>
      <w:r>
        <w:t xml:space="preserve"> has not discharged his obligation.</w:t>
      </w:r>
    </w:p>
  </w:footnote>
  <w:footnote w:id="5">
    <w:p w14:paraId="6950C1AC" w14:textId="1B9302AC" w:rsidR="0052753B" w:rsidRDefault="0052753B" w:rsidP="00126E59">
      <w:pPr>
        <w:pStyle w:val="FootnoteText"/>
      </w:pPr>
      <w:r>
        <w:rPr>
          <w:rStyle w:val="FootnoteReference"/>
        </w:rPr>
        <w:footnoteRef/>
      </w:r>
      <w:r>
        <w:t xml:space="preserve"> </w:t>
      </w:r>
      <w:r w:rsidRPr="00625C23">
        <w:rPr>
          <w:i/>
          <w:iCs/>
          <w:u w:val="single"/>
        </w:rPr>
        <w:t>Pesachim</w:t>
      </w:r>
      <w:r w:rsidRPr="00625C23">
        <w:rPr>
          <w:u w:val="single"/>
        </w:rPr>
        <w:t xml:space="preserve"> 56a</w:t>
      </w:r>
    </w:p>
    <w:p w14:paraId="5A22CD6F" w14:textId="589C36B9" w:rsidR="0052753B" w:rsidRPr="00CC2EF3" w:rsidRDefault="0052753B" w:rsidP="000F7184">
      <w:pPr>
        <w:pStyle w:val="FootnoteText"/>
        <w:ind w:left="720"/>
      </w:pPr>
      <w:r>
        <w:t xml:space="preserve">His sons said to him: </w:t>
      </w:r>
      <w:r w:rsidRPr="008512BF">
        <w:rPr>
          <w:i/>
          <w:iCs/>
        </w:rPr>
        <w:t>Shema Yisrael</w:t>
      </w:r>
      <w:r>
        <w:t xml:space="preserve">…At that moment, Yaakov declared:  </w:t>
      </w:r>
      <w:r>
        <w:rPr>
          <w:i/>
          <w:iCs/>
        </w:rPr>
        <w:t xml:space="preserve">Baruch shem kevod malchuto le-olam va-ed. </w:t>
      </w:r>
      <w:r>
        <w:t>Our sages said, what should we do? Should we say it? Moshe Rabbeinu didn't say it. Should we not say it? Ya'akov said it. They enacted to say it softly.</w:t>
      </w:r>
    </w:p>
  </w:footnote>
  <w:footnote w:id="6">
    <w:p w14:paraId="0A585060" w14:textId="43C61C81" w:rsidR="006E62D2" w:rsidRPr="006E62D2" w:rsidRDefault="006E62D2">
      <w:pPr>
        <w:pStyle w:val="FootnoteText"/>
      </w:pPr>
      <w:r>
        <w:rPr>
          <w:rStyle w:val="FootnoteReference"/>
        </w:rPr>
        <w:footnoteRef/>
      </w:r>
      <w:r>
        <w:t xml:space="preserve"> </w:t>
      </w:r>
      <w:r>
        <w:rPr>
          <w:i/>
          <w:iCs/>
        </w:rPr>
        <w:t>Sefer Ha-mitzvot</w:t>
      </w:r>
      <w:r>
        <w:t>, Positive Commandment 10.</w:t>
      </w:r>
    </w:p>
  </w:footnote>
  <w:footnote w:id="7">
    <w:p w14:paraId="0D9DB928" w14:textId="77777777" w:rsidR="00335343" w:rsidRPr="00403125" w:rsidRDefault="00335343" w:rsidP="00335343">
      <w:pPr>
        <w:pStyle w:val="FootnoteText"/>
        <w:rPr>
          <w:rtl/>
        </w:rPr>
      </w:pPr>
      <w:r>
        <w:rPr>
          <w:rStyle w:val="FootnoteReference"/>
        </w:rPr>
        <w:footnoteRef/>
      </w:r>
      <w:r>
        <w:t xml:space="preserve"> The Talmud seems to enumerate six topics rather than five. </w:t>
      </w:r>
      <w:r>
        <w:rPr>
          <w:i/>
          <w:iCs/>
        </w:rPr>
        <w:t xml:space="preserve">Maharsha </w:t>
      </w:r>
      <w:r>
        <w:t>explains that the yoke of mitzvot and heresy are counted together.</w:t>
      </w:r>
    </w:p>
    <w:p w14:paraId="76D4F431" w14:textId="77777777" w:rsidR="00335343" w:rsidRPr="00403125" w:rsidRDefault="00335343" w:rsidP="00335343">
      <w:pPr>
        <w:pStyle w:val="FootnoteText"/>
        <w:rPr>
          <w:u w:val="single"/>
        </w:rPr>
      </w:pPr>
      <w:r w:rsidRPr="00403125">
        <w:rPr>
          <w:i/>
          <w:iCs/>
          <w:u w:val="single"/>
        </w:rPr>
        <w:t>Maharsha</w:t>
      </w:r>
      <w:r w:rsidRPr="00403125">
        <w:rPr>
          <w:u w:val="single"/>
        </w:rPr>
        <w:t xml:space="preserve">, </w:t>
      </w:r>
      <w:r w:rsidRPr="00403125">
        <w:rPr>
          <w:i/>
          <w:iCs/>
          <w:u w:val="single"/>
        </w:rPr>
        <w:t>Chidushei Halachot, Berachot</w:t>
      </w:r>
      <w:r w:rsidRPr="00403125">
        <w:rPr>
          <w:u w:val="single"/>
        </w:rPr>
        <w:t xml:space="preserve"> 12b</w:t>
      </w:r>
    </w:p>
    <w:p w14:paraId="62A8F2A3" w14:textId="77777777" w:rsidR="00335343" w:rsidRPr="00403125" w:rsidRDefault="00335343" w:rsidP="00335343">
      <w:pPr>
        <w:pStyle w:val="FootnoteText"/>
        <w:shd w:val="clear" w:color="auto" w:fill="FFFFFF" w:themeFill="background1"/>
        <w:ind w:left="720"/>
      </w:pPr>
      <w:r w:rsidRPr="00403125">
        <w:t xml:space="preserve">One can explain </w:t>
      </w:r>
      <w:r>
        <w:t>our text</w:t>
      </w:r>
      <w:r w:rsidRPr="00403125">
        <w:t xml:space="preserve"> of the Talmud that </w:t>
      </w:r>
      <w:r>
        <w:rPr>
          <w:i/>
          <w:iCs/>
        </w:rPr>
        <w:t>o</w:t>
      </w:r>
      <w:r w:rsidRPr="00403125">
        <w:rPr>
          <w:i/>
          <w:iCs/>
        </w:rPr>
        <w:t xml:space="preserve">l mitzvot </w:t>
      </w:r>
      <w:r w:rsidRPr="00403125">
        <w:t>and heresy are considered one [matter].</w:t>
      </w:r>
    </w:p>
  </w:footnote>
  <w:footnote w:id="8">
    <w:p w14:paraId="042FEF06" w14:textId="7BEC3ED4" w:rsidR="0052753B" w:rsidRDefault="0052753B" w:rsidP="00126E59">
      <w:pPr>
        <w:pStyle w:val="FootnoteText"/>
      </w:pPr>
      <w:r>
        <w:rPr>
          <w:rStyle w:val="FootnoteReference"/>
        </w:rPr>
        <w:footnoteRef/>
      </w:r>
      <w:r>
        <w:t xml:space="preserve"> </w:t>
      </w:r>
      <w:r w:rsidRPr="008512BF">
        <w:rPr>
          <w:i/>
          <w:iCs/>
        </w:rPr>
        <w:t>Masechet Soferim</w:t>
      </w:r>
      <w:r>
        <w:t xml:space="preserve"> records the reverse opinion, but it is not clear to what this refers, nor is it accepted as authoritative over the view of the mishna.</w:t>
      </w:r>
    </w:p>
    <w:p w14:paraId="5DD224CB" w14:textId="1A65F795" w:rsidR="0052753B" w:rsidRPr="00625C23" w:rsidRDefault="0052753B" w:rsidP="00126E59">
      <w:pPr>
        <w:pStyle w:val="FootnoteText"/>
        <w:rPr>
          <w:u w:val="single"/>
        </w:rPr>
      </w:pPr>
      <w:r>
        <w:t xml:space="preserve"> </w:t>
      </w:r>
      <w:r w:rsidRPr="00625C23">
        <w:rPr>
          <w:i/>
          <w:iCs/>
          <w:u w:val="single"/>
        </w:rPr>
        <w:t>Masechet Soferim</w:t>
      </w:r>
      <w:r w:rsidRPr="00625C23">
        <w:rPr>
          <w:u w:val="single"/>
        </w:rPr>
        <w:t xml:space="preserve"> 18:5</w:t>
      </w:r>
    </w:p>
    <w:p w14:paraId="61DA5FE1" w14:textId="77777777" w:rsidR="0052753B" w:rsidRPr="00937612" w:rsidRDefault="0052753B" w:rsidP="000F7184">
      <w:pPr>
        <w:pStyle w:val="FootnoteText"/>
        <w:ind w:left="720"/>
        <w:rPr>
          <w:i/>
          <w:iCs/>
        </w:rPr>
      </w:pPr>
      <w:r>
        <w:t xml:space="preserve">So they [women] are obligated in </w:t>
      </w:r>
      <w:r>
        <w:rPr>
          <w:i/>
          <w:iCs/>
        </w:rPr>
        <w:t>Keri'at Shema.</w:t>
      </w:r>
    </w:p>
  </w:footnote>
  <w:footnote w:id="9">
    <w:p w14:paraId="119D164E" w14:textId="77777777" w:rsidR="0052753B" w:rsidRPr="00CA625E" w:rsidRDefault="0052753B" w:rsidP="000F7184">
      <w:pPr>
        <w:pStyle w:val="EndnoteText1"/>
        <w:spacing w:line="240" w:lineRule="auto"/>
      </w:pPr>
      <w:r>
        <w:rPr>
          <w:rStyle w:val="FootnoteReference"/>
        </w:rPr>
        <w:footnoteRef/>
      </w:r>
      <w:r>
        <w:t xml:space="preserve"> </w:t>
      </w:r>
      <w:r w:rsidRPr="00CA625E">
        <w:t xml:space="preserve">The Talmud Yerushalmi presents a different reason to exempt women: </w:t>
      </w:r>
    </w:p>
    <w:p w14:paraId="18297728" w14:textId="77777777" w:rsidR="0052753B" w:rsidRPr="008512BF" w:rsidRDefault="0052753B" w:rsidP="000F7184">
      <w:pPr>
        <w:pStyle w:val="EndnoteText1"/>
        <w:spacing w:line="240" w:lineRule="auto"/>
        <w:rPr>
          <w:u w:val="single"/>
        </w:rPr>
      </w:pPr>
      <w:r w:rsidRPr="008512BF">
        <w:rPr>
          <w:i/>
          <w:iCs/>
          <w:u w:val="single"/>
        </w:rPr>
        <w:t xml:space="preserve">Yerushalmi Berachot </w:t>
      </w:r>
      <w:r w:rsidRPr="008512BF">
        <w:rPr>
          <w:u w:val="single"/>
        </w:rPr>
        <w:t>3:3</w:t>
      </w:r>
    </w:p>
    <w:p w14:paraId="09CD0104" w14:textId="73534F17" w:rsidR="0052753B" w:rsidRDefault="0052753B" w:rsidP="000F7184">
      <w:pPr>
        <w:pStyle w:val="EndnoteText1"/>
        <w:spacing w:line="240" w:lineRule="auto"/>
        <w:ind w:left="720"/>
      </w:pPr>
      <w:r>
        <w:t>From where [do we learn that] women [are exempt]? And you shall teach them to your children [</w:t>
      </w:r>
      <w:r w:rsidRPr="008512BF">
        <w:rPr>
          <w:i/>
          <w:iCs/>
        </w:rPr>
        <w:t>beneichem</w:t>
      </w:r>
      <w:r>
        <w:t>]. Your sons [</w:t>
      </w:r>
      <w:r w:rsidRPr="008512BF">
        <w:rPr>
          <w:i/>
          <w:iCs/>
        </w:rPr>
        <w:t>beneichem</w:t>
      </w:r>
      <w:r>
        <w:t>] and not your daughters [</w:t>
      </w:r>
      <w:r w:rsidRPr="008512BF">
        <w:rPr>
          <w:i/>
          <w:iCs/>
        </w:rPr>
        <w:t>benoteichem</w:t>
      </w:r>
      <w:r>
        <w:t>].</w:t>
      </w:r>
    </w:p>
    <w:p w14:paraId="34A38E41" w14:textId="7D3A06F6" w:rsidR="0052753B" w:rsidRDefault="0052753B" w:rsidP="000F7184">
      <w:pPr>
        <w:pStyle w:val="EndnoteText1"/>
        <w:spacing w:line="240" w:lineRule="auto"/>
      </w:pPr>
      <w:r w:rsidRPr="002B1ED7">
        <w:rPr>
          <w:i/>
          <w:iCs/>
        </w:rPr>
        <w:t>Shema</w:t>
      </w:r>
      <w:r>
        <w:t xml:space="preserve"> contains the command to learn Torah, from which women are exempt (see more </w:t>
      </w:r>
      <w:hyperlink r:id="rId1" w:history="1">
        <w:r w:rsidRPr="000D4171">
          <w:rPr>
            <w:rStyle w:val="Hyperlink"/>
          </w:rPr>
          <w:t>here</w:t>
        </w:r>
      </w:hyperlink>
      <w:r>
        <w:t xml:space="preserve">), and we can even view reciting </w:t>
      </w:r>
      <w:r w:rsidRPr="008512BF">
        <w:rPr>
          <w:i/>
          <w:iCs/>
        </w:rPr>
        <w:t>Shema</w:t>
      </w:r>
      <w:r>
        <w:t xml:space="preserve"> as a form of learning Torah, one that includes accepting </w:t>
      </w:r>
      <w:r>
        <w:rPr>
          <w:i/>
          <w:iCs/>
        </w:rPr>
        <w:t>ol malchut shamayim</w:t>
      </w:r>
      <w:r>
        <w:t xml:space="preserve">. If so, perhaps the exemption from the mitzva to learn Torah extends to </w:t>
      </w:r>
      <w:r w:rsidRPr="002B1ED7">
        <w:rPr>
          <w:i/>
          <w:iCs/>
        </w:rPr>
        <w:t>Shema</w:t>
      </w:r>
      <w:r>
        <w:t>.</w:t>
      </w:r>
    </w:p>
  </w:footnote>
  <w:footnote w:id="10">
    <w:p w14:paraId="4EFE3ADA" w14:textId="74FB1E59" w:rsidR="0052753B" w:rsidRPr="00E80E1C" w:rsidRDefault="0052753B" w:rsidP="00126E59">
      <w:pPr>
        <w:pStyle w:val="FootnoteText"/>
      </w:pPr>
      <w:r>
        <w:rPr>
          <w:rStyle w:val="FootnoteReference"/>
        </w:rPr>
        <w:footnoteRef/>
      </w:r>
      <w:r>
        <w:t xml:space="preserve"> </w:t>
      </w:r>
      <w:r w:rsidRPr="000F7184">
        <w:rPr>
          <w:rFonts w:cs="Arial"/>
        </w:rPr>
        <w:t>Beit Yosef, OC 70.</w:t>
      </w:r>
    </w:p>
  </w:footnote>
  <w:footnote w:id="11">
    <w:p w14:paraId="02F46341" w14:textId="60C82F1F" w:rsidR="0052753B" w:rsidRPr="008512BF" w:rsidRDefault="0052753B" w:rsidP="000F7184">
      <w:pPr>
        <w:spacing w:after="0" w:line="240" w:lineRule="auto"/>
        <w:rPr>
          <w:sz w:val="20"/>
          <w:szCs w:val="20"/>
          <w:u w:val="single"/>
        </w:rPr>
      </w:pPr>
      <w:r w:rsidRPr="002E1601">
        <w:rPr>
          <w:rStyle w:val="FootnoteReference"/>
          <w:sz w:val="20"/>
          <w:szCs w:val="20"/>
        </w:rPr>
        <w:footnoteRef/>
      </w:r>
      <w:r w:rsidRPr="002E1601">
        <w:rPr>
          <w:sz w:val="20"/>
          <w:szCs w:val="20"/>
        </w:rPr>
        <w:t xml:space="preserve"> </w:t>
      </w:r>
      <w:r w:rsidRPr="008512BF">
        <w:rPr>
          <w:i/>
          <w:iCs/>
          <w:sz w:val="20"/>
          <w:szCs w:val="20"/>
          <w:u w:val="single"/>
        </w:rPr>
        <w:t>Peri Megadim Eshel Avraham</w:t>
      </w:r>
      <w:r w:rsidRPr="008512BF">
        <w:rPr>
          <w:sz w:val="20"/>
          <w:szCs w:val="20"/>
          <w:u w:val="single"/>
        </w:rPr>
        <w:t xml:space="preserve"> OC 70:1</w:t>
      </w:r>
    </w:p>
    <w:p w14:paraId="749077F9" w14:textId="211547F4" w:rsidR="0052753B" w:rsidRPr="00E80E1C" w:rsidRDefault="0052753B" w:rsidP="000F7184">
      <w:pPr>
        <w:spacing w:after="0" w:line="240" w:lineRule="auto"/>
        <w:ind w:left="720"/>
        <w:rPr>
          <w:sz w:val="20"/>
          <w:szCs w:val="20"/>
        </w:rPr>
      </w:pPr>
      <w:r>
        <w:rPr>
          <w:sz w:val="20"/>
          <w:szCs w:val="20"/>
        </w:rPr>
        <w:t xml:space="preserve">That which </w:t>
      </w:r>
      <w:r>
        <w:rPr>
          <w:i/>
          <w:iCs/>
          <w:sz w:val="20"/>
          <w:szCs w:val="20"/>
        </w:rPr>
        <w:t xml:space="preserve">Shulchan Aruch </w:t>
      </w:r>
      <w:r>
        <w:rPr>
          <w:sz w:val="20"/>
          <w:szCs w:val="20"/>
        </w:rPr>
        <w:t>wrote "and it is correct" means [it is obligatory] rabbinically.</w:t>
      </w:r>
    </w:p>
    <w:p w14:paraId="0BEDFF35" w14:textId="7AC49C96" w:rsidR="0052753B" w:rsidRPr="008512BF" w:rsidRDefault="0052753B" w:rsidP="000F7184">
      <w:pPr>
        <w:spacing w:after="0" w:line="240" w:lineRule="auto"/>
        <w:rPr>
          <w:sz w:val="20"/>
          <w:szCs w:val="20"/>
          <w:u w:val="single"/>
        </w:rPr>
      </w:pPr>
      <w:r>
        <w:rPr>
          <w:rFonts w:cs="Arial"/>
          <w:sz w:val="20"/>
          <w:szCs w:val="20"/>
        </w:rPr>
        <w:t xml:space="preserve"> </w:t>
      </w:r>
      <w:r w:rsidRPr="008512BF">
        <w:rPr>
          <w:i/>
          <w:iCs/>
          <w:sz w:val="20"/>
          <w:szCs w:val="20"/>
          <w:u w:val="single"/>
        </w:rPr>
        <w:t>Bei'ur Ha-Gera</w:t>
      </w:r>
      <w:r w:rsidRPr="008512BF">
        <w:rPr>
          <w:sz w:val="20"/>
          <w:szCs w:val="20"/>
          <w:u w:val="single"/>
        </w:rPr>
        <w:t xml:space="preserve"> OC 70:1</w:t>
      </w:r>
    </w:p>
    <w:p w14:paraId="569F1CEA" w14:textId="5EDCD68D" w:rsidR="0052753B" w:rsidRPr="002E1601" w:rsidRDefault="0052753B" w:rsidP="000F7184">
      <w:pPr>
        <w:spacing w:after="0" w:line="240" w:lineRule="auto"/>
        <w:ind w:left="720"/>
        <w:rPr>
          <w:sz w:val="20"/>
          <w:szCs w:val="20"/>
        </w:rPr>
      </w:pPr>
      <w:r>
        <w:rPr>
          <w:sz w:val="20"/>
          <w:szCs w:val="20"/>
        </w:rPr>
        <w:t xml:space="preserve">"And it is correct"- As a mere stringency, not like </w:t>
      </w:r>
      <w:r w:rsidRPr="008512BF">
        <w:rPr>
          <w:i/>
          <w:iCs/>
          <w:sz w:val="20"/>
          <w:szCs w:val="20"/>
        </w:rPr>
        <w:t>Ohel Mo'ed</w:t>
      </w:r>
      <w:r>
        <w:rPr>
          <w:sz w:val="20"/>
          <w:szCs w:val="20"/>
        </w:rPr>
        <w:t xml:space="preserve"> who wrote that they are obligated, for the Talmud does not indicate thus…</w:t>
      </w:r>
    </w:p>
  </w:footnote>
  <w:footnote w:id="12">
    <w:p w14:paraId="008D3117" w14:textId="591FCDF7" w:rsidR="0052753B" w:rsidRPr="000E4E63" w:rsidRDefault="0052753B" w:rsidP="00126E59">
      <w:pPr>
        <w:pStyle w:val="FootnoteText"/>
        <w:rPr>
          <w:u w:val="single"/>
        </w:rPr>
      </w:pPr>
      <w:r>
        <w:rPr>
          <w:rStyle w:val="FootnoteReference"/>
        </w:rPr>
        <w:footnoteRef/>
      </w:r>
      <w:r w:rsidRPr="000E4E63">
        <w:t xml:space="preserve"> </w:t>
      </w:r>
      <w:r w:rsidRPr="000E4E63">
        <w:rPr>
          <w:i/>
          <w:iCs/>
          <w:u w:val="single"/>
        </w:rPr>
        <w:t>Magen Giborim</w:t>
      </w:r>
      <w:r w:rsidRPr="000E4E63">
        <w:rPr>
          <w:u w:val="single"/>
        </w:rPr>
        <w:t xml:space="preserve">, </w:t>
      </w:r>
      <w:r w:rsidRPr="000E4E63">
        <w:rPr>
          <w:i/>
          <w:iCs/>
          <w:u w:val="single"/>
        </w:rPr>
        <w:t>Elef Ha-magen</w:t>
      </w:r>
      <w:r w:rsidRPr="000E4E63">
        <w:rPr>
          <w:u w:val="single"/>
        </w:rPr>
        <w:t xml:space="preserve"> 70:3</w:t>
      </w:r>
    </w:p>
    <w:p w14:paraId="43A0E02D" w14:textId="77777777" w:rsidR="0052753B" w:rsidRPr="00DD71D7" w:rsidRDefault="0052753B" w:rsidP="000F7184">
      <w:pPr>
        <w:pStyle w:val="FootnoteText"/>
        <w:ind w:left="720"/>
        <w:rPr>
          <w:i/>
          <w:iCs/>
        </w:rPr>
      </w:pPr>
      <w:r>
        <w:t xml:space="preserve">As it would seem, </w:t>
      </w:r>
      <w:r>
        <w:rPr>
          <w:i/>
          <w:iCs/>
        </w:rPr>
        <w:t xml:space="preserve">Beit Yosef </w:t>
      </w:r>
      <w:r>
        <w:t xml:space="preserve">added on his own that they [women] should recite all of </w:t>
      </w:r>
      <w:r>
        <w:rPr>
          <w:i/>
          <w:iCs/>
        </w:rPr>
        <w:t>Keri'at Shema.</w:t>
      </w:r>
    </w:p>
    <w:p w14:paraId="0DC4E742" w14:textId="77777777" w:rsidR="0052753B" w:rsidRDefault="0052753B" w:rsidP="00126E59">
      <w:pPr>
        <w:pStyle w:val="FootnoteText"/>
      </w:pPr>
      <w:r>
        <w:t>Available here:</w:t>
      </w:r>
    </w:p>
    <w:p w14:paraId="54152B7C" w14:textId="63B82F02" w:rsidR="0052753B" w:rsidRDefault="002E6F7E" w:rsidP="00126E59">
      <w:pPr>
        <w:pStyle w:val="FootnoteText"/>
      </w:pPr>
      <w:hyperlink r:id="rId2" w:history="1">
        <w:r w:rsidR="000E4E63" w:rsidRPr="00537738">
          <w:rPr>
            <w:rStyle w:val="Hyperlink"/>
          </w:rPr>
          <w:t>http://hebrewbooks.org/pdfpager.aspx?req=9312&amp;st=&amp;pgnum=30&amp;hilite</w:t>
        </w:r>
      </w:hyperlink>
      <w:r w:rsidR="0052753B" w:rsidRPr="00BB56F2">
        <w:t>=</w:t>
      </w:r>
      <w:r w:rsidR="000E4E63">
        <w:t xml:space="preserve"> </w:t>
      </w:r>
    </w:p>
  </w:footnote>
  <w:footnote w:id="13">
    <w:p w14:paraId="5FEAD0A6" w14:textId="77777777" w:rsidR="00C34632" w:rsidRPr="0052753B" w:rsidRDefault="00C34632" w:rsidP="00C34632">
      <w:pPr>
        <w:pStyle w:val="FootnoteText"/>
        <w:rPr>
          <w:u w:val="single"/>
        </w:rPr>
      </w:pPr>
      <w:r>
        <w:rPr>
          <w:rStyle w:val="FootnoteReference"/>
        </w:rPr>
        <w:footnoteRef/>
      </w:r>
      <w:r>
        <w:t xml:space="preserve"> </w:t>
      </w:r>
      <w:r w:rsidRPr="0052753B">
        <w:rPr>
          <w:i/>
          <w:iCs/>
          <w:u w:val="single"/>
        </w:rPr>
        <w:t>Levush</w:t>
      </w:r>
      <w:r w:rsidRPr="0052753B">
        <w:rPr>
          <w:u w:val="single"/>
        </w:rPr>
        <w:t xml:space="preserve"> OC 70:1</w:t>
      </w:r>
    </w:p>
    <w:p w14:paraId="4E535682" w14:textId="77777777" w:rsidR="00C34632" w:rsidRPr="002B18A6" w:rsidRDefault="00C34632" w:rsidP="00C34632">
      <w:pPr>
        <w:pStyle w:val="FootnoteText"/>
        <w:ind w:left="720"/>
      </w:pPr>
      <w:r>
        <w:t xml:space="preserve">In any case it is correct to teach them [women] to recite the first verse [of </w:t>
      </w:r>
      <w:r>
        <w:rPr>
          <w:i/>
          <w:iCs/>
        </w:rPr>
        <w:t>Shema</w:t>
      </w:r>
      <w:r w:rsidRPr="0052753B">
        <w:t>]</w:t>
      </w:r>
      <w:r>
        <w:rPr>
          <w:i/>
          <w:iCs/>
        </w:rPr>
        <w:t xml:space="preserve"> </w:t>
      </w:r>
      <w:r>
        <w:t xml:space="preserve">with </w:t>
      </w:r>
      <w:r>
        <w:rPr>
          <w:i/>
          <w:iCs/>
        </w:rPr>
        <w:t xml:space="preserve">Baruch shem kevod malchuto le-olam va-ed, </w:t>
      </w:r>
      <w:r>
        <w:t>so that they accept upon themselves the yoke of the kingdom of Heaven.</w:t>
      </w:r>
    </w:p>
  </w:footnote>
  <w:footnote w:id="14">
    <w:p w14:paraId="55B0815F" w14:textId="77777777" w:rsidR="00D665BD" w:rsidRDefault="00572C7B" w:rsidP="00D665BD">
      <w:pPr>
        <w:pStyle w:val="FootnoteText"/>
      </w:pPr>
      <w:r>
        <w:rPr>
          <w:rStyle w:val="FootnoteReference"/>
        </w:rPr>
        <w:footnoteRef/>
      </w:r>
      <w:r>
        <w:t xml:space="preserve"> Some authorities </w:t>
      </w:r>
      <w:r w:rsidR="00D665BD">
        <w:t>rule</w:t>
      </w:r>
      <w:r>
        <w:t xml:space="preserve"> that one should recite </w:t>
      </w:r>
      <w:r>
        <w:rPr>
          <w:i/>
          <w:iCs/>
        </w:rPr>
        <w:t xml:space="preserve">Ve-haya </w:t>
      </w:r>
      <w:r w:rsidR="00D665BD">
        <w:t>as well:</w:t>
      </w:r>
    </w:p>
    <w:p w14:paraId="597D72F3" w14:textId="77777777" w:rsidR="006C4278" w:rsidRDefault="006C4278" w:rsidP="000D4171">
      <w:pPr>
        <w:pStyle w:val="Heading3"/>
      </w:pPr>
      <w:r>
        <w:t xml:space="preserve">Rosh </w:t>
      </w:r>
      <w:r>
        <w:rPr>
          <w:i/>
          <w:iCs/>
        </w:rPr>
        <w:t xml:space="preserve">Berachot </w:t>
      </w:r>
      <w:r>
        <w:t>9:23</w:t>
      </w:r>
    </w:p>
    <w:p w14:paraId="3470F10E" w14:textId="18237C70" w:rsidR="00572C7B" w:rsidRPr="006C4278" w:rsidRDefault="006C4278" w:rsidP="000D4171">
      <w:pPr>
        <w:pStyle w:val="Quote"/>
      </w:pPr>
      <w:r w:rsidRPr="006C4278">
        <w:rPr>
          <w:sz w:val="20"/>
          <w:szCs w:val="20"/>
        </w:rPr>
        <w:t>Rabbeinu Chananael wrote also [to recite] the second portion.</w:t>
      </w:r>
      <w:r w:rsidR="00572C7B" w:rsidRPr="006C4278">
        <w:rPr>
          <w:sz w:val="20"/>
          <w:szCs w:val="20"/>
        </w:rPr>
        <w:t xml:space="preserve"> </w:t>
      </w:r>
    </w:p>
    <w:p w14:paraId="3F8B3578" w14:textId="77777777" w:rsidR="00D665BD" w:rsidRPr="00572C7B" w:rsidRDefault="00D665BD" w:rsidP="00D665BD">
      <w:pPr>
        <w:pStyle w:val="FootnoteText"/>
      </w:pPr>
    </w:p>
  </w:footnote>
  <w:footnote w:id="15">
    <w:p w14:paraId="5CA3E9B2" w14:textId="77777777" w:rsidR="00117585" w:rsidRDefault="00524B28">
      <w:pPr>
        <w:pStyle w:val="FootnoteText"/>
      </w:pPr>
      <w:r>
        <w:rPr>
          <w:rStyle w:val="FootnoteReference"/>
        </w:rPr>
        <w:footnoteRef/>
      </w:r>
      <w:r>
        <w:t xml:space="preserve"> Sarah Rudolph, "This Jewish Bedtime Ritual Was a Parenting Win." </w:t>
      </w:r>
      <w:r w:rsidR="00117585">
        <w:t xml:space="preserve">The Times of Israel, 2.2.2018. </w:t>
      </w:r>
    </w:p>
    <w:p w14:paraId="5C62B893" w14:textId="17494475" w:rsidR="00524B28" w:rsidRDefault="00117585">
      <w:pPr>
        <w:pStyle w:val="FootnoteText"/>
      </w:pPr>
      <w:r>
        <w:t xml:space="preserve">Available here: </w:t>
      </w:r>
      <w:r w:rsidRPr="00117585">
        <w:t>https://blogs.timesofisrael.com/this-jewish-bedtime-ritual-was-a-parenting-win/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025C1"/>
    <w:multiLevelType w:val="hybridMultilevel"/>
    <w:tmpl w:val="0470855A"/>
    <w:lvl w:ilvl="0" w:tplc="526EA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42"/>
    <w:rsid w:val="000000EE"/>
    <w:rsid w:val="00003BD0"/>
    <w:rsid w:val="0001758E"/>
    <w:rsid w:val="00047E93"/>
    <w:rsid w:val="00057220"/>
    <w:rsid w:val="000651A8"/>
    <w:rsid w:val="0006631C"/>
    <w:rsid w:val="00067ADE"/>
    <w:rsid w:val="0008356A"/>
    <w:rsid w:val="000877B7"/>
    <w:rsid w:val="0009292C"/>
    <w:rsid w:val="00094EC9"/>
    <w:rsid w:val="000A7A60"/>
    <w:rsid w:val="000C067D"/>
    <w:rsid w:val="000C12B9"/>
    <w:rsid w:val="000D012E"/>
    <w:rsid w:val="000D129E"/>
    <w:rsid w:val="000D283C"/>
    <w:rsid w:val="000D4171"/>
    <w:rsid w:val="000E4E63"/>
    <w:rsid w:val="000F7184"/>
    <w:rsid w:val="00114BAC"/>
    <w:rsid w:val="00117585"/>
    <w:rsid w:val="00125105"/>
    <w:rsid w:val="00126E59"/>
    <w:rsid w:val="00131C4D"/>
    <w:rsid w:val="0013289B"/>
    <w:rsid w:val="00132CF1"/>
    <w:rsid w:val="001402E8"/>
    <w:rsid w:val="00141B20"/>
    <w:rsid w:val="001448FF"/>
    <w:rsid w:val="00147C6F"/>
    <w:rsid w:val="001649C2"/>
    <w:rsid w:val="00192827"/>
    <w:rsid w:val="00196323"/>
    <w:rsid w:val="001A5CA3"/>
    <w:rsid w:val="001B3F66"/>
    <w:rsid w:val="001D0A61"/>
    <w:rsid w:val="001D4004"/>
    <w:rsid w:val="001D4238"/>
    <w:rsid w:val="001D4805"/>
    <w:rsid w:val="001E5A00"/>
    <w:rsid w:val="001E67D8"/>
    <w:rsid w:val="00203CE7"/>
    <w:rsid w:val="00226B5F"/>
    <w:rsid w:val="00257005"/>
    <w:rsid w:val="00266BD8"/>
    <w:rsid w:val="0028522C"/>
    <w:rsid w:val="00290660"/>
    <w:rsid w:val="0029186A"/>
    <w:rsid w:val="00293B86"/>
    <w:rsid w:val="0029499E"/>
    <w:rsid w:val="002B18A6"/>
    <w:rsid w:val="002B1ED7"/>
    <w:rsid w:val="002B78E4"/>
    <w:rsid w:val="002D397F"/>
    <w:rsid w:val="002E1601"/>
    <w:rsid w:val="002E6F7E"/>
    <w:rsid w:val="002F1A3D"/>
    <w:rsid w:val="002F1E64"/>
    <w:rsid w:val="002F58E9"/>
    <w:rsid w:val="003108D2"/>
    <w:rsid w:val="00310F48"/>
    <w:rsid w:val="003124B3"/>
    <w:rsid w:val="003156BF"/>
    <w:rsid w:val="00325DA8"/>
    <w:rsid w:val="003336B5"/>
    <w:rsid w:val="003340F4"/>
    <w:rsid w:val="00335343"/>
    <w:rsid w:val="00343970"/>
    <w:rsid w:val="00350757"/>
    <w:rsid w:val="00352D33"/>
    <w:rsid w:val="00361E22"/>
    <w:rsid w:val="00362CEE"/>
    <w:rsid w:val="00367F09"/>
    <w:rsid w:val="003722E1"/>
    <w:rsid w:val="00376C04"/>
    <w:rsid w:val="003C1A44"/>
    <w:rsid w:val="003D7487"/>
    <w:rsid w:val="003E14FC"/>
    <w:rsid w:val="003F1A99"/>
    <w:rsid w:val="003F2BFB"/>
    <w:rsid w:val="00403125"/>
    <w:rsid w:val="00415312"/>
    <w:rsid w:val="00420B70"/>
    <w:rsid w:val="00422A32"/>
    <w:rsid w:val="004316DB"/>
    <w:rsid w:val="004328ED"/>
    <w:rsid w:val="00436AEB"/>
    <w:rsid w:val="0044477A"/>
    <w:rsid w:val="00464311"/>
    <w:rsid w:val="004719D0"/>
    <w:rsid w:val="00475326"/>
    <w:rsid w:val="00476134"/>
    <w:rsid w:val="00480C82"/>
    <w:rsid w:val="004B1563"/>
    <w:rsid w:val="004C2782"/>
    <w:rsid w:val="004C2A90"/>
    <w:rsid w:val="004C6BCE"/>
    <w:rsid w:val="004D22F7"/>
    <w:rsid w:val="00512539"/>
    <w:rsid w:val="00521BE2"/>
    <w:rsid w:val="00524B28"/>
    <w:rsid w:val="0052753B"/>
    <w:rsid w:val="005421F7"/>
    <w:rsid w:val="0055081D"/>
    <w:rsid w:val="00564843"/>
    <w:rsid w:val="005721C6"/>
    <w:rsid w:val="00572C7B"/>
    <w:rsid w:val="00576324"/>
    <w:rsid w:val="00577A6D"/>
    <w:rsid w:val="005832EB"/>
    <w:rsid w:val="005A422D"/>
    <w:rsid w:val="005B6597"/>
    <w:rsid w:val="005C5353"/>
    <w:rsid w:val="005C5895"/>
    <w:rsid w:val="005D7E2B"/>
    <w:rsid w:val="005E0D20"/>
    <w:rsid w:val="00611AFA"/>
    <w:rsid w:val="006252B4"/>
    <w:rsid w:val="00625C23"/>
    <w:rsid w:val="006272DD"/>
    <w:rsid w:val="0063476A"/>
    <w:rsid w:val="00654EF5"/>
    <w:rsid w:val="006644F8"/>
    <w:rsid w:val="00673E4A"/>
    <w:rsid w:val="00683301"/>
    <w:rsid w:val="006838A0"/>
    <w:rsid w:val="00683B16"/>
    <w:rsid w:val="00684A73"/>
    <w:rsid w:val="0068581E"/>
    <w:rsid w:val="006A18A2"/>
    <w:rsid w:val="006B5917"/>
    <w:rsid w:val="006C0016"/>
    <w:rsid w:val="006C4278"/>
    <w:rsid w:val="006C7FD3"/>
    <w:rsid w:val="006E0FDA"/>
    <w:rsid w:val="006E62D2"/>
    <w:rsid w:val="006F0E80"/>
    <w:rsid w:val="0071328E"/>
    <w:rsid w:val="007479D9"/>
    <w:rsid w:val="00796195"/>
    <w:rsid w:val="00797467"/>
    <w:rsid w:val="00797AE6"/>
    <w:rsid w:val="007A0A72"/>
    <w:rsid w:val="007A0EB6"/>
    <w:rsid w:val="007A7995"/>
    <w:rsid w:val="007D1C2B"/>
    <w:rsid w:val="007D65C4"/>
    <w:rsid w:val="007E1651"/>
    <w:rsid w:val="007E2E7C"/>
    <w:rsid w:val="00802798"/>
    <w:rsid w:val="00820E23"/>
    <w:rsid w:val="00823490"/>
    <w:rsid w:val="00827673"/>
    <w:rsid w:val="008321BA"/>
    <w:rsid w:val="008345FA"/>
    <w:rsid w:val="00837A95"/>
    <w:rsid w:val="008405C9"/>
    <w:rsid w:val="008465F9"/>
    <w:rsid w:val="00850BF2"/>
    <w:rsid w:val="008512BF"/>
    <w:rsid w:val="008526C4"/>
    <w:rsid w:val="00863B09"/>
    <w:rsid w:val="00864241"/>
    <w:rsid w:val="008722AF"/>
    <w:rsid w:val="0087255A"/>
    <w:rsid w:val="00875663"/>
    <w:rsid w:val="00892163"/>
    <w:rsid w:val="008A00CA"/>
    <w:rsid w:val="008A43DA"/>
    <w:rsid w:val="008A5D69"/>
    <w:rsid w:val="008B2F6C"/>
    <w:rsid w:val="008C6A64"/>
    <w:rsid w:val="008D3455"/>
    <w:rsid w:val="008E0CE6"/>
    <w:rsid w:val="008E17ED"/>
    <w:rsid w:val="008F0CF5"/>
    <w:rsid w:val="008F4793"/>
    <w:rsid w:val="009150FD"/>
    <w:rsid w:val="009219D2"/>
    <w:rsid w:val="0092622A"/>
    <w:rsid w:val="009342C1"/>
    <w:rsid w:val="00937612"/>
    <w:rsid w:val="00946EDC"/>
    <w:rsid w:val="00955826"/>
    <w:rsid w:val="00955F62"/>
    <w:rsid w:val="00972937"/>
    <w:rsid w:val="009854AA"/>
    <w:rsid w:val="009916D9"/>
    <w:rsid w:val="009969AF"/>
    <w:rsid w:val="009A4A43"/>
    <w:rsid w:val="009B1BB8"/>
    <w:rsid w:val="009C38FB"/>
    <w:rsid w:val="009C3C97"/>
    <w:rsid w:val="009D2579"/>
    <w:rsid w:val="009D4EFE"/>
    <w:rsid w:val="009F27DA"/>
    <w:rsid w:val="009F7AA6"/>
    <w:rsid w:val="00A147AE"/>
    <w:rsid w:val="00A20162"/>
    <w:rsid w:val="00A23BAA"/>
    <w:rsid w:val="00A311B4"/>
    <w:rsid w:val="00A53C00"/>
    <w:rsid w:val="00A80F1C"/>
    <w:rsid w:val="00A82290"/>
    <w:rsid w:val="00A8685E"/>
    <w:rsid w:val="00A91064"/>
    <w:rsid w:val="00A976E2"/>
    <w:rsid w:val="00AA12CE"/>
    <w:rsid w:val="00AA22A5"/>
    <w:rsid w:val="00AD3975"/>
    <w:rsid w:val="00AE37A4"/>
    <w:rsid w:val="00AF0632"/>
    <w:rsid w:val="00B06838"/>
    <w:rsid w:val="00B07CC1"/>
    <w:rsid w:val="00B35080"/>
    <w:rsid w:val="00B56161"/>
    <w:rsid w:val="00B6662B"/>
    <w:rsid w:val="00B72A88"/>
    <w:rsid w:val="00B72B61"/>
    <w:rsid w:val="00B74A65"/>
    <w:rsid w:val="00BA6285"/>
    <w:rsid w:val="00BA6A43"/>
    <w:rsid w:val="00BB56F2"/>
    <w:rsid w:val="00BC6D9D"/>
    <w:rsid w:val="00BE23B0"/>
    <w:rsid w:val="00BE261E"/>
    <w:rsid w:val="00C16AA9"/>
    <w:rsid w:val="00C27705"/>
    <w:rsid w:val="00C34632"/>
    <w:rsid w:val="00C45286"/>
    <w:rsid w:val="00C52EE1"/>
    <w:rsid w:val="00C604AB"/>
    <w:rsid w:val="00C6104C"/>
    <w:rsid w:val="00C84D9C"/>
    <w:rsid w:val="00CA625E"/>
    <w:rsid w:val="00CA771A"/>
    <w:rsid w:val="00CB2C26"/>
    <w:rsid w:val="00CB2C4F"/>
    <w:rsid w:val="00CB77AF"/>
    <w:rsid w:val="00CC2EF3"/>
    <w:rsid w:val="00CE1824"/>
    <w:rsid w:val="00CE5B2E"/>
    <w:rsid w:val="00CF4308"/>
    <w:rsid w:val="00D03C0F"/>
    <w:rsid w:val="00D04BB7"/>
    <w:rsid w:val="00D1317E"/>
    <w:rsid w:val="00D20A13"/>
    <w:rsid w:val="00D31DF4"/>
    <w:rsid w:val="00D323BA"/>
    <w:rsid w:val="00D472A8"/>
    <w:rsid w:val="00D47D1A"/>
    <w:rsid w:val="00D567D5"/>
    <w:rsid w:val="00D665BD"/>
    <w:rsid w:val="00D71355"/>
    <w:rsid w:val="00DB01C1"/>
    <w:rsid w:val="00DB7AFE"/>
    <w:rsid w:val="00DC5F82"/>
    <w:rsid w:val="00DD496E"/>
    <w:rsid w:val="00DD4C65"/>
    <w:rsid w:val="00DD71D7"/>
    <w:rsid w:val="00DE1909"/>
    <w:rsid w:val="00DE4CDE"/>
    <w:rsid w:val="00DF6EBE"/>
    <w:rsid w:val="00E11D2B"/>
    <w:rsid w:val="00E13C17"/>
    <w:rsid w:val="00E15942"/>
    <w:rsid w:val="00E17289"/>
    <w:rsid w:val="00E21405"/>
    <w:rsid w:val="00E329AA"/>
    <w:rsid w:val="00E32BC4"/>
    <w:rsid w:val="00E54380"/>
    <w:rsid w:val="00E72C9F"/>
    <w:rsid w:val="00E763B8"/>
    <w:rsid w:val="00E80E1C"/>
    <w:rsid w:val="00E823C7"/>
    <w:rsid w:val="00E96816"/>
    <w:rsid w:val="00EB4A82"/>
    <w:rsid w:val="00ED2129"/>
    <w:rsid w:val="00ED6893"/>
    <w:rsid w:val="00ED7BA1"/>
    <w:rsid w:val="00EE22FA"/>
    <w:rsid w:val="00EF2120"/>
    <w:rsid w:val="00EF3A33"/>
    <w:rsid w:val="00EF4675"/>
    <w:rsid w:val="00F10254"/>
    <w:rsid w:val="00F1320E"/>
    <w:rsid w:val="00F227AC"/>
    <w:rsid w:val="00F235A0"/>
    <w:rsid w:val="00F24A7F"/>
    <w:rsid w:val="00F265EC"/>
    <w:rsid w:val="00F31BB0"/>
    <w:rsid w:val="00F339AA"/>
    <w:rsid w:val="00F36407"/>
    <w:rsid w:val="00F40FF4"/>
    <w:rsid w:val="00F461C7"/>
    <w:rsid w:val="00F605D2"/>
    <w:rsid w:val="00F611A2"/>
    <w:rsid w:val="00F638DE"/>
    <w:rsid w:val="00F67A44"/>
    <w:rsid w:val="00F7513E"/>
    <w:rsid w:val="00F87291"/>
    <w:rsid w:val="00FA0E5A"/>
    <w:rsid w:val="00FB0126"/>
    <w:rsid w:val="00FB376F"/>
    <w:rsid w:val="00FB5EBC"/>
    <w:rsid w:val="00FC1485"/>
    <w:rsid w:val="00FC4AB5"/>
    <w:rsid w:val="00FD02EE"/>
    <w:rsid w:val="00FD28E7"/>
    <w:rsid w:val="00FE1ECF"/>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CA625E"/>
    <w:pPr>
      <w:suppressAutoHyphens/>
      <w:spacing w:after="0" w:line="100" w:lineRule="atLeast"/>
    </w:pPr>
    <w:rPr>
      <w:rFonts w:eastAsia="SimSun"/>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styleId="CommentReference">
    <w:name w:val="annotation reference"/>
    <w:basedOn w:val="DefaultParagraphFont"/>
    <w:uiPriority w:val="99"/>
    <w:semiHidden/>
    <w:unhideWhenUsed/>
    <w:rsid w:val="002B78E4"/>
    <w:rPr>
      <w:sz w:val="16"/>
      <w:szCs w:val="16"/>
    </w:rPr>
  </w:style>
  <w:style w:type="paragraph" w:styleId="CommentText">
    <w:name w:val="annotation text"/>
    <w:basedOn w:val="Normal"/>
    <w:link w:val="CommentTextChar"/>
    <w:uiPriority w:val="99"/>
    <w:semiHidden/>
    <w:unhideWhenUsed/>
    <w:rsid w:val="002B78E4"/>
    <w:pPr>
      <w:spacing w:line="240" w:lineRule="auto"/>
    </w:pPr>
    <w:rPr>
      <w:sz w:val="20"/>
      <w:szCs w:val="20"/>
    </w:rPr>
  </w:style>
  <w:style w:type="character" w:customStyle="1" w:styleId="CommentTextChar">
    <w:name w:val="Comment Text Char"/>
    <w:basedOn w:val="DefaultParagraphFont"/>
    <w:link w:val="CommentText"/>
    <w:uiPriority w:val="99"/>
    <w:semiHidden/>
    <w:rsid w:val="002B78E4"/>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2B78E4"/>
    <w:rPr>
      <w:b/>
      <w:bCs/>
    </w:rPr>
  </w:style>
  <w:style w:type="character" w:customStyle="1" w:styleId="CommentSubjectChar">
    <w:name w:val="Comment Subject Char"/>
    <w:basedOn w:val="CommentTextChar"/>
    <w:link w:val="CommentSubject"/>
    <w:uiPriority w:val="99"/>
    <w:semiHidden/>
    <w:rsid w:val="002B78E4"/>
    <w:rPr>
      <w:rFonts w:asciiTheme="minorBidi" w:hAnsiTheme="minorBidi"/>
      <w:b/>
      <w:bCs/>
      <w:sz w:val="20"/>
      <w:szCs w:val="20"/>
    </w:rPr>
  </w:style>
  <w:style w:type="character" w:customStyle="1" w:styleId="UnresolvedMention1">
    <w:name w:val="Unresolved Mention1"/>
    <w:basedOn w:val="DefaultParagraphFont"/>
    <w:uiPriority w:val="99"/>
    <w:semiHidden/>
    <w:unhideWhenUsed/>
    <w:rsid w:val="000D283C"/>
    <w:rPr>
      <w:color w:val="605E5C"/>
      <w:shd w:val="clear" w:color="auto" w:fill="E1DFDD"/>
    </w:rPr>
  </w:style>
  <w:style w:type="paragraph" w:styleId="Revision">
    <w:name w:val="Revision"/>
    <w:hidden/>
    <w:uiPriority w:val="99"/>
    <w:semiHidden/>
    <w:rsid w:val="00126E59"/>
    <w:pPr>
      <w:spacing w:after="0" w:line="240" w:lineRule="auto"/>
    </w:pPr>
    <w:rPr>
      <w:rFonts w:asciiTheme="minorBidi" w:hAnsiTheme="minorBidi"/>
      <w:sz w:val="24"/>
      <w:szCs w:val="24"/>
    </w:rPr>
  </w:style>
  <w:style w:type="paragraph" w:styleId="NormalWeb">
    <w:name w:val="Normal (Web)"/>
    <w:basedOn w:val="Normal"/>
    <w:uiPriority w:val="99"/>
    <w:unhideWhenUsed/>
    <w:rsid w:val="00524B2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3B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3B09"/>
    <w:rPr>
      <w:rFonts w:asciiTheme="minorBidi" w:hAnsiTheme="minorBidi"/>
      <w:sz w:val="24"/>
      <w:szCs w:val="24"/>
    </w:rPr>
  </w:style>
  <w:style w:type="paragraph" w:styleId="Footer">
    <w:name w:val="footer"/>
    <w:basedOn w:val="Normal"/>
    <w:link w:val="FooterChar"/>
    <w:uiPriority w:val="99"/>
    <w:unhideWhenUsed/>
    <w:rsid w:val="00863B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B09"/>
    <w:rPr>
      <w:rFonts w:asciiTheme="minorBidi" w:hAnsi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CA625E"/>
    <w:pPr>
      <w:suppressAutoHyphens/>
      <w:spacing w:after="0" w:line="100" w:lineRule="atLeast"/>
    </w:pPr>
    <w:rPr>
      <w:rFonts w:eastAsia="SimSun"/>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styleId="CommentReference">
    <w:name w:val="annotation reference"/>
    <w:basedOn w:val="DefaultParagraphFont"/>
    <w:uiPriority w:val="99"/>
    <w:semiHidden/>
    <w:unhideWhenUsed/>
    <w:rsid w:val="002B78E4"/>
    <w:rPr>
      <w:sz w:val="16"/>
      <w:szCs w:val="16"/>
    </w:rPr>
  </w:style>
  <w:style w:type="paragraph" w:styleId="CommentText">
    <w:name w:val="annotation text"/>
    <w:basedOn w:val="Normal"/>
    <w:link w:val="CommentTextChar"/>
    <w:uiPriority w:val="99"/>
    <w:semiHidden/>
    <w:unhideWhenUsed/>
    <w:rsid w:val="002B78E4"/>
    <w:pPr>
      <w:spacing w:line="240" w:lineRule="auto"/>
    </w:pPr>
    <w:rPr>
      <w:sz w:val="20"/>
      <w:szCs w:val="20"/>
    </w:rPr>
  </w:style>
  <w:style w:type="character" w:customStyle="1" w:styleId="CommentTextChar">
    <w:name w:val="Comment Text Char"/>
    <w:basedOn w:val="DefaultParagraphFont"/>
    <w:link w:val="CommentText"/>
    <w:uiPriority w:val="99"/>
    <w:semiHidden/>
    <w:rsid w:val="002B78E4"/>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2B78E4"/>
    <w:rPr>
      <w:b/>
      <w:bCs/>
    </w:rPr>
  </w:style>
  <w:style w:type="character" w:customStyle="1" w:styleId="CommentSubjectChar">
    <w:name w:val="Comment Subject Char"/>
    <w:basedOn w:val="CommentTextChar"/>
    <w:link w:val="CommentSubject"/>
    <w:uiPriority w:val="99"/>
    <w:semiHidden/>
    <w:rsid w:val="002B78E4"/>
    <w:rPr>
      <w:rFonts w:asciiTheme="minorBidi" w:hAnsiTheme="minorBidi"/>
      <w:b/>
      <w:bCs/>
      <w:sz w:val="20"/>
      <w:szCs w:val="20"/>
    </w:rPr>
  </w:style>
  <w:style w:type="character" w:customStyle="1" w:styleId="UnresolvedMention1">
    <w:name w:val="Unresolved Mention1"/>
    <w:basedOn w:val="DefaultParagraphFont"/>
    <w:uiPriority w:val="99"/>
    <w:semiHidden/>
    <w:unhideWhenUsed/>
    <w:rsid w:val="000D283C"/>
    <w:rPr>
      <w:color w:val="605E5C"/>
      <w:shd w:val="clear" w:color="auto" w:fill="E1DFDD"/>
    </w:rPr>
  </w:style>
  <w:style w:type="paragraph" w:styleId="Revision">
    <w:name w:val="Revision"/>
    <w:hidden/>
    <w:uiPriority w:val="99"/>
    <w:semiHidden/>
    <w:rsid w:val="00126E59"/>
    <w:pPr>
      <w:spacing w:after="0" w:line="240" w:lineRule="auto"/>
    </w:pPr>
    <w:rPr>
      <w:rFonts w:asciiTheme="minorBidi" w:hAnsiTheme="minorBidi"/>
      <w:sz w:val="24"/>
      <w:szCs w:val="24"/>
    </w:rPr>
  </w:style>
  <w:style w:type="paragraph" w:styleId="NormalWeb">
    <w:name w:val="Normal (Web)"/>
    <w:basedOn w:val="Normal"/>
    <w:uiPriority w:val="99"/>
    <w:unhideWhenUsed/>
    <w:rsid w:val="00524B2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3B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3B09"/>
    <w:rPr>
      <w:rFonts w:asciiTheme="minorBidi" w:hAnsiTheme="minorBidi"/>
      <w:sz w:val="24"/>
      <w:szCs w:val="24"/>
    </w:rPr>
  </w:style>
  <w:style w:type="paragraph" w:styleId="Footer">
    <w:name w:val="footer"/>
    <w:basedOn w:val="Normal"/>
    <w:link w:val="FooterChar"/>
    <w:uiPriority w:val="99"/>
    <w:unhideWhenUsed/>
    <w:rsid w:val="00863B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B09"/>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prayer-7-shem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ebrewbooks.org/pdfpager.aspx?req=9312&amp;st=&amp;pgnum=30&amp;hilite" TargetMode="External"/><Relationship Id="rId1" Type="http://schemas.openxmlformats.org/officeDocument/2006/relationships/hyperlink" Target="https://www.deracheha.org/learning-to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0874-D3E3-4859-890D-2B0245B0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4</cp:revision>
  <dcterms:created xsi:type="dcterms:W3CDTF">2019-02-27T11:23:00Z</dcterms:created>
  <dcterms:modified xsi:type="dcterms:W3CDTF">2019-02-27T11:30:00Z</dcterms:modified>
</cp:coreProperties>
</file>