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687" w:rsidRDefault="001B0B1A" w:rsidP="00DB5003">
      <w:pPr>
        <w:pStyle w:val="CC"/>
        <w:keepLines w:val="0"/>
        <w:tabs>
          <w:tab w:val="left" w:pos="720"/>
        </w:tabs>
        <w:spacing w:after="0"/>
        <w:ind w:left="0" w:firstLine="0"/>
        <w:jc w:val="center"/>
        <w:rPr>
          <w:rFonts w:asciiTheme="minorBidi" w:hAnsiTheme="minorBidi" w:cstheme="minorBidi"/>
          <w:sz w:val="24"/>
          <w:szCs w:val="24"/>
        </w:rPr>
      </w:pPr>
      <w:r w:rsidRPr="001B0B1A">
        <w:rPr>
          <w:rFonts w:asciiTheme="minorBidi" w:hAnsiTheme="minorBidi" w:cstheme="minorBidi"/>
          <w:sz w:val="24"/>
          <w:szCs w:val="24"/>
        </w:rPr>
        <w:t>YESHIVAT HAR ETZION</w:t>
      </w:r>
    </w:p>
    <w:p w:rsidR="00654687" w:rsidRDefault="001B0B1A" w:rsidP="00DB5003">
      <w:pPr>
        <w:pStyle w:val="CC"/>
        <w:keepLines w:val="0"/>
        <w:tabs>
          <w:tab w:val="left" w:pos="720"/>
        </w:tabs>
        <w:spacing w:after="0"/>
        <w:ind w:left="0" w:firstLine="0"/>
        <w:jc w:val="center"/>
        <w:rPr>
          <w:rFonts w:asciiTheme="minorBidi" w:hAnsiTheme="minorBidi" w:cstheme="minorBidi"/>
          <w:sz w:val="24"/>
          <w:szCs w:val="24"/>
          <w:lang w:val="en-GB"/>
        </w:rPr>
      </w:pPr>
      <w:r w:rsidRPr="001B0B1A">
        <w:rPr>
          <w:rFonts w:asciiTheme="minorBidi" w:hAnsiTheme="minorBidi" w:cstheme="minorBidi"/>
          <w:sz w:val="24"/>
          <w:szCs w:val="24"/>
          <w:lang w:val="en-GB"/>
        </w:rPr>
        <w:t>ISRAEL KOSCHITZKY VIRTUAL BEIT MIDRASH (VBM)</w:t>
      </w:r>
    </w:p>
    <w:p w:rsidR="00654687" w:rsidRDefault="001B0B1A" w:rsidP="00DB5003">
      <w:pPr>
        <w:pStyle w:val="CC"/>
        <w:keepLines w:val="0"/>
        <w:tabs>
          <w:tab w:val="left" w:pos="720"/>
        </w:tabs>
        <w:spacing w:after="0"/>
        <w:ind w:left="0" w:firstLine="0"/>
        <w:jc w:val="center"/>
        <w:rPr>
          <w:rFonts w:asciiTheme="minorBidi" w:hAnsiTheme="minorBidi" w:cstheme="minorBidi"/>
          <w:sz w:val="24"/>
          <w:szCs w:val="24"/>
          <w:lang w:val="en-GB"/>
        </w:rPr>
      </w:pPr>
      <w:r w:rsidRPr="001B0B1A">
        <w:rPr>
          <w:rFonts w:asciiTheme="minorBidi" w:hAnsiTheme="minorBidi" w:cstheme="minorBidi"/>
          <w:sz w:val="24"/>
          <w:szCs w:val="24"/>
          <w:lang w:val="en-GB"/>
        </w:rPr>
        <w:t>*********************************************************</w:t>
      </w:r>
    </w:p>
    <w:p w:rsidR="00654687" w:rsidRDefault="00654687" w:rsidP="00DB5003">
      <w:pPr>
        <w:pStyle w:val="CC"/>
        <w:keepLines w:val="0"/>
        <w:tabs>
          <w:tab w:val="left" w:pos="720"/>
        </w:tabs>
        <w:spacing w:after="0"/>
        <w:ind w:left="0" w:firstLine="0"/>
        <w:jc w:val="center"/>
        <w:rPr>
          <w:rFonts w:asciiTheme="minorBidi" w:hAnsiTheme="minorBidi" w:cstheme="minorBidi"/>
          <w:sz w:val="24"/>
          <w:szCs w:val="24"/>
        </w:rPr>
      </w:pPr>
    </w:p>
    <w:p w:rsidR="00654687" w:rsidRDefault="001B0B1A" w:rsidP="00DB5003">
      <w:pPr>
        <w:spacing w:after="0" w:line="240" w:lineRule="auto"/>
        <w:jc w:val="center"/>
        <w:rPr>
          <w:rFonts w:asciiTheme="minorBidi" w:hAnsiTheme="minorBidi"/>
          <w:b/>
          <w:bCs/>
          <w:sz w:val="24"/>
          <w:szCs w:val="24"/>
        </w:rPr>
      </w:pPr>
      <w:r w:rsidRPr="001B0B1A">
        <w:rPr>
          <w:rFonts w:asciiTheme="minorBidi" w:hAnsiTheme="minorBidi"/>
          <w:b/>
          <w:bCs/>
          <w:sz w:val="24"/>
          <w:szCs w:val="24"/>
        </w:rPr>
        <w:t>Before Sinai:  Jewish Values and Jewish Law</w:t>
      </w:r>
    </w:p>
    <w:p w:rsidR="00654687" w:rsidRDefault="001B0B1A" w:rsidP="00DB5003">
      <w:pPr>
        <w:spacing w:after="0" w:line="240" w:lineRule="auto"/>
        <w:jc w:val="center"/>
        <w:rPr>
          <w:rFonts w:asciiTheme="minorBidi" w:hAnsiTheme="minorBidi"/>
          <w:b/>
          <w:bCs/>
          <w:sz w:val="24"/>
          <w:szCs w:val="24"/>
        </w:rPr>
      </w:pPr>
      <w:r w:rsidRPr="001B0B1A">
        <w:rPr>
          <w:rFonts w:asciiTheme="minorBidi" w:hAnsiTheme="minorBidi"/>
          <w:b/>
          <w:bCs/>
          <w:sz w:val="24"/>
          <w:szCs w:val="24"/>
        </w:rPr>
        <w:t>By Rav Dr. Judah Goldberg</w:t>
      </w:r>
    </w:p>
    <w:p w:rsidR="00654687" w:rsidRDefault="00654687" w:rsidP="00DB5003">
      <w:pPr>
        <w:pStyle w:val="CC"/>
        <w:keepLines w:val="0"/>
        <w:tabs>
          <w:tab w:val="left" w:pos="2552"/>
        </w:tabs>
        <w:spacing w:after="0"/>
        <w:ind w:left="0" w:firstLine="0"/>
        <w:jc w:val="center"/>
        <w:rPr>
          <w:rFonts w:asciiTheme="minorBidi" w:hAnsiTheme="minorBidi" w:cstheme="minorBidi"/>
          <w:b w:val="0"/>
          <w:bCs/>
          <w:sz w:val="24"/>
          <w:szCs w:val="24"/>
        </w:rPr>
      </w:pPr>
    </w:p>
    <w:p w:rsidR="00654687" w:rsidRDefault="001B0B1A" w:rsidP="00DB5003">
      <w:pPr>
        <w:pStyle w:val="CC"/>
        <w:keepLines w:val="0"/>
        <w:tabs>
          <w:tab w:val="left" w:pos="2552"/>
        </w:tabs>
        <w:spacing w:after="0"/>
        <w:ind w:left="0" w:firstLine="0"/>
        <w:jc w:val="center"/>
        <w:rPr>
          <w:rFonts w:asciiTheme="minorBidi" w:hAnsiTheme="minorBidi" w:cstheme="minorBidi"/>
          <w:b w:val="0"/>
          <w:sz w:val="24"/>
          <w:szCs w:val="24"/>
          <w:lang w:val="en-GB"/>
        </w:rPr>
      </w:pPr>
      <w:r w:rsidRPr="001B0B1A">
        <w:rPr>
          <w:rFonts w:asciiTheme="minorBidi" w:hAnsiTheme="minorBidi" w:cstheme="minorBidi"/>
          <w:b w:val="0"/>
          <w:bCs/>
          <w:sz w:val="24"/>
          <w:szCs w:val="24"/>
          <w:lang w:val="en-GB"/>
        </w:rPr>
        <w:t>For easy printing, see</w:t>
      </w:r>
    </w:p>
    <w:p w:rsidR="00654687" w:rsidRDefault="001B2436" w:rsidP="00DB5003">
      <w:pPr>
        <w:pStyle w:val="CC"/>
        <w:keepLines w:val="0"/>
        <w:tabs>
          <w:tab w:val="left" w:pos="2552"/>
        </w:tabs>
        <w:spacing w:after="0"/>
        <w:ind w:left="0" w:firstLine="0"/>
        <w:jc w:val="center"/>
        <w:rPr>
          <w:rFonts w:asciiTheme="minorBidi" w:hAnsiTheme="minorBidi" w:cstheme="minorBidi"/>
          <w:b w:val="0"/>
          <w:sz w:val="24"/>
          <w:szCs w:val="24"/>
          <w:lang w:val="en-GB"/>
        </w:rPr>
      </w:pPr>
      <w:hyperlink r:id="rId8" w:history="1">
        <w:r w:rsidR="001B0B1A" w:rsidRPr="007C1951">
          <w:rPr>
            <w:rStyle w:val="Hyperlink"/>
            <w:rFonts w:asciiTheme="minorBidi" w:hAnsiTheme="minorBidi" w:cstheme="minorBidi"/>
            <w:b w:val="0"/>
            <w:sz w:val="24"/>
            <w:szCs w:val="24"/>
            <w:lang w:val="en-GB"/>
          </w:rPr>
          <w:t>http://vbm-torah.org/archive/sinai/18sinai.htm</w:t>
        </w:r>
      </w:hyperlink>
    </w:p>
    <w:p w:rsidR="00654687" w:rsidRDefault="00654687" w:rsidP="00DB5003">
      <w:pPr>
        <w:spacing w:after="0" w:line="240" w:lineRule="auto"/>
        <w:jc w:val="center"/>
        <w:rPr>
          <w:rFonts w:asciiTheme="minorBidi" w:hAnsiTheme="minorBidi"/>
          <w:b/>
          <w:bCs/>
          <w:sz w:val="24"/>
          <w:szCs w:val="24"/>
          <w:lang w:val="en-GB"/>
        </w:rPr>
      </w:pPr>
    </w:p>
    <w:p w:rsidR="00654687" w:rsidRDefault="00654687" w:rsidP="00DB5003">
      <w:pPr>
        <w:spacing w:after="0" w:line="240" w:lineRule="auto"/>
        <w:jc w:val="center"/>
        <w:rPr>
          <w:rFonts w:asciiTheme="minorBidi" w:hAnsiTheme="minorBidi"/>
          <w:b/>
          <w:bCs/>
          <w:sz w:val="24"/>
          <w:szCs w:val="24"/>
          <w:lang w:val="en-GB"/>
        </w:rPr>
      </w:pPr>
    </w:p>
    <w:p w:rsidR="00F2430F" w:rsidRPr="001B0B1A" w:rsidRDefault="00F2430F" w:rsidP="00DB5003">
      <w:pPr>
        <w:spacing w:after="0" w:line="240" w:lineRule="auto"/>
        <w:jc w:val="center"/>
        <w:rPr>
          <w:rFonts w:asciiTheme="minorBidi" w:hAnsiTheme="minorBidi"/>
          <w:sz w:val="24"/>
          <w:szCs w:val="24"/>
        </w:rPr>
      </w:pPr>
      <w:r w:rsidRPr="001B0B1A">
        <w:rPr>
          <w:rFonts w:asciiTheme="minorBidi" w:hAnsiTheme="minorBidi"/>
          <w:b/>
          <w:bCs/>
          <w:sz w:val="24"/>
          <w:szCs w:val="24"/>
        </w:rPr>
        <w:t>Shiur #18:  The Land of Israel (1):  Definitions of the Land of Israel</w:t>
      </w:r>
    </w:p>
    <w:p w:rsidR="00654687" w:rsidRDefault="00654687" w:rsidP="00DB5003">
      <w:pPr>
        <w:spacing w:after="0" w:line="240" w:lineRule="auto"/>
        <w:jc w:val="center"/>
        <w:rPr>
          <w:rFonts w:asciiTheme="minorBidi" w:hAnsiTheme="minorBidi"/>
          <w:sz w:val="24"/>
          <w:szCs w:val="24"/>
        </w:rPr>
      </w:pPr>
    </w:p>
    <w:p w:rsidR="00654687" w:rsidRDefault="00654687" w:rsidP="00DB5003">
      <w:pPr>
        <w:spacing w:after="0" w:line="240" w:lineRule="auto"/>
        <w:jc w:val="center"/>
        <w:rPr>
          <w:rFonts w:asciiTheme="minorBidi" w:hAnsiTheme="minorBidi"/>
          <w:sz w:val="24"/>
          <w:szCs w:val="24"/>
        </w:rPr>
      </w:pPr>
    </w:p>
    <w:p w:rsidR="00654687" w:rsidRDefault="00F2430F" w:rsidP="00DB5003">
      <w:pPr>
        <w:spacing w:after="0" w:line="240" w:lineRule="auto"/>
        <w:jc w:val="both"/>
        <w:rPr>
          <w:rFonts w:asciiTheme="minorBidi" w:hAnsiTheme="minorBidi"/>
          <w:strike/>
          <w:sz w:val="24"/>
          <w:szCs w:val="24"/>
        </w:rPr>
      </w:pPr>
      <w:r w:rsidRPr="001B0B1A">
        <w:rPr>
          <w:rFonts w:asciiTheme="minorBidi" w:hAnsiTheme="minorBidi"/>
          <w:sz w:val="24"/>
          <w:szCs w:val="24"/>
        </w:rPr>
        <w:tab/>
        <w:t xml:space="preserve">This </w:t>
      </w:r>
      <w:r w:rsidRPr="001B0B1A">
        <w:rPr>
          <w:rFonts w:asciiTheme="minorBidi" w:hAnsiTheme="minorBidi"/>
          <w:i/>
          <w:iCs/>
          <w:sz w:val="24"/>
          <w:szCs w:val="24"/>
        </w:rPr>
        <w:t>shiur</w:t>
      </w:r>
      <w:r w:rsidRPr="001B0B1A">
        <w:rPr>
          <w:rFonts w:asciiTheme="minorBidi" w:hAnsiTheme="minorBidi"/>
          <w:sz w:val="24"/>
          <w:szCs w:val="24"/>
        </w:rPr>
        <w:t xml:space="preserve"> begins our examination of the second core principle of </w:t>
      </w:r>
      <w:r w:rsidRPr="001B0B1A">
        <w:rPr>
          <w:rFonts w:asciiTheme="minorBidi" w:hAnsiTheme="minorBidi"/>
          <w:i/>
          <w:iCs/>
          <w:sz w:val="24"/>
          <w:szCs w:val="24"/>
        </w:rPr>
        <w:t>berit Avot</w:t>
      </w:r>
      <w:r w:rsidRPr="001B0B1A">
        <w:rPr>
          <w:rFonts w:asciiTheme="minorBidi" w:hAnsiTheme="minorBidi"/>
          <w:sz w:val="24"/>
          <w:szCs w:val="24"/>
        </w:rPr>
        <w:t xml:space="preserve">, namely, commitment to the Land of Israel.  From the outset, however, we are faced with a basic question:  What do we mean by the “Land of Israel?”  I don’t refer here to doubts about its geographic boundaries, but to questions about its status and its meaning </w:t>
      </w:r>
      <w:r w:rsidR="00F850FB">
        <w:rPr>
          <w:rFonts w:asciiTheme="minorBidi" w:hAnsiTheme="minorBidi"/>
          <w:sz w:val="24"/>
          <w:szCs w:val="24"/>
        </w:rPr>
        <w:t>as they pertain to</w:t>
      </w:r>
      <w:r w:rsidR="00F850FB" w:rsidRPr="001B0B1A">
        <w:rPr>
          <w:rFonts w:asciiTheme="minorBidi" w:hAnsiTheme="minorBidi"/>
          <w:sz w:val="24"/>
          <w:szCs w:val="24"/>
        </w:rPr>
        <w:t xml:space="preserve"> </w:t>
      </w:r>
      <w:r w:rsidRPr="001B0B1A">
        <w:rPr>
          <w:rFonts w:asciiTheme="minorBidi" w:hAnsiTheme="minorBidi"/>
          <w:sz w:val="24"/>
          <w:szCs w:val="24"/>
        </w:rPr>
        <w:t xml:space="preserve">various dimensions of Jewish experience.  As we </w:t>
      </w:r>
      <w:r w:rsidR="00F850FB">
        <w:rPr>
          <w:rFonts w:asciiTheme="minorBidi" w:hAnsiTheme="minorBidi"/>
          <w:sz w:val="24"/>
          <w:szCs w:val="24"/>
        </w:rPr>
        <w:t>will</w:t>
      </w:r>
      <w:r w:rsidR="00F850FB" w:rsidRPr="001B0B1A">
        <w:rPr>
          <w:rFonts w:asciiTheme="minorBidi" w:hAnsiTheme="minorBidi"/>
          <w:sz w:val="24"/>
          <w:szCs w:val="24"/>
        </w:rPr>
        <w:t xml:space="preserve"> </w:t>
      </w:r>
      <w:r w:rsidRPr="001B0B1A">
        <w:rPr>
          <w:rFonts w:asciiTheme="minorBidi" w:hAnsiTheme="minorBidi"/>
          <w:sz w:val="24"/>
          <w:szCs w:val="24"/>
        </w:rPr>
        <w:t>see, there seem to be multiple, overlapping conceptions of the Land of Israel, which perhaps</w:t>
      </w:r>
      <w:r w:rsidR="00DF582D" w:rsidRPr="001B0B1A">
        <w:rPr>
          <w:rFonts w:asciiTheme="minorBidi" w:hAnsiTheme="minorBidi"/>
          <w:sz w:val="24"/>
          <w:szCs w:val="24"/>
        </w:rPr>
        <w:t xml:space="preserve"> the c</w:t>
      </w:r>
      <w:r w:rsidR="00B91A86" w:rsidRPr="001B0B1A">
        <w:rPr>
          <w:rFonts w:asciiTheme="minorBidi" w:hAnsiTheme="minorBidi"/>
          <w:sz w:val="24"/>
          <w:szCs w:val="24"/>
        </w:rPr>
        <w:t xml:space="preserve">ategories </w:t>
      </w:r>
      <w:r w:rsidR="00DF582D" w:rsidRPr="001B0B1A">
        <w:rPr>
          <w:rFonts w:asciiTheme="minorBidi" w:hAnsiTheme="minorBidi"/>
          <w:sz w:val="24"/>
          <w:szCs w:val="24"/>
        </w:rPr>
        <w:t>of</w:t>
      </w:r>
      <w:r w:rsidRPr="001B0B1A">
        <w:rPr>
          <w:rFonts w:asciiTheme="minorBidi" w:hAnsiTheme="minorBidi"/>
          <w:sz w:val="24"/>
          <w:szCs w:val="24"/>
        </w:rPr>
        <w:t xml:space="preserve"> </w:t>
      </w:r>
      <w:r w:rsidRPr="001B0B1A">
        <w:rPr>
          <w:rFonts w:asciiTheme="minorBidi" w:hAnsiTheme="minorBidi"/>
          <w:i/>
          <w:iCs/>
          <w:sz w:val="24"/>
          <w:szCs w:val="24"/>
        </w:rPr>
        <w:t>berit Avot</w:t>
      </w:r>
      <w:r w:rsidRPr="001B0B1A">
        <w:rPr>
          <w:rFonts w:asciiTheme="minorBidi" w:hAnsiTheme="minorBidi"/>
          <w:sz w:val="24"/>
          <w:szCs w:val="24"/>
        </w:rPr>
        <w:t xml:space="preserve"> and </w:t>
      </w:r>
      <w:r w:rsidRPr="001B0B1A">
        <w:rPr>
          <w:rFonts w:asciiTheme="minorBidi" w:hAnsiTheme="minorBidi"/>
          <w:i/>
          <w:iCs/>
          <w:sz w:val="24"/>
          <w:szCs w:val="24"/>
        </w:rPr>
        <w:t>berit Sinai</w:t>
      </w:r>
      <w:r w:rsidRPr="001B0B1A">
        <w:rPr>
          <w:rFonts w:asciiTheme="minorBidi" w:hAnsiTheme="minorBidi"/>
          <w:sz w:val="24"/>
          <w:szCs w:val="24"/>
        </w:rPr>
        <w:t xml:space="preserve"> can help us elucidate. </w:t>
      </w:r>
      <w:r w:rsidRPr="001B0B1A">
        <w:rPr>
          <w:rFonts w:asciiTheme="minorBidi" w:hAnsiTheme="minorBidi"/>
          <w:strike/>
          <w:sz w:val="24"/>
          <w:szCs w:val="24"/>
        </w:rPr>
        <w:t xml:space="preserve"> </w:t>
      </w:r>
    </w:p>
    <w:p w:rsidR="00654687" w:rsidRDefault="00654687" w:rsidP="00DB5003">
      <w:pPr>
        <w:spacing w:after="0" w:line="240" w:lineRule="auto"/>
        <w:jc w:val="both"/>
        <w:rPr>
          <w:rFonts w:asciiTheme="minorBidi" w:hAnsiTheme="minorBidi"/>
          <w:strike/>
          <w:sz w:val="24"/>
          <w:szCs w:val="24"/>
        </w:rPr>
      </w:pPr>
    </w:p>
    <w:p w:rsidR="00654687" w:rsidRDefault="00D97565" w:rsidP="00DB5003">
      <w:pPr>
        <w:spacing w:after="0" w:line="240" w:lineRule="auto"/>
        <w:jc w:val="both"/>
        <w:rPr>
          <w:rFonts w:asciiTheme="minorBidi" w:hAnsiTheme="minorBidi"/>
          <w:b/>
          <w:bCs/>
          <w:sz w:val="24"/>
          <w:szCs w:val="24"/>
        </w:rPr>
      </w:pPr>
      <w:r w:rsidRPr="001B0B1A">
        <w:rPr>
          <w:rFonts w:asciiTheme="minorBidi" w:hAnsiTheme="minorBidi"/>
          <w:b/>
          <w:bCs/>
          <w:sz w:val="24"/>
          <w:szCs w:val="24"/>
        </w:rPr>
        <w:t>What is “The Land of Israel?”</w:t>
      </w:r>
    </w:p>
    <w:p w:rsidR="00654687" w:rsidRDefault="00654687" w:rsidP="00DB5003">
      <w:pPr>
        <w:spacing w:after="0" w:line="240" w:lineRule="auto"/>
        <w:jc w:val="both"/>
        <w:rPr>
          <w:rFonts w:asciiTheme="minorBidi" w:hAnsiTheme="minorBidi"/>
          <w:b/>
          <w:bCs/>
          <w:sz w:val="24"/>
          <w:szCs w:val="24"/>
        </w:rPr>
      </w:pPr>
    </w:p>
    <w:p w:rsidR="00654687" w:rsidRDefault="00FE3E64" w:rsidP="00DB5003">
      <w:pPr>
        <w:spacing w:after="0" w:line="240" w:lineRule="auto"/>
        <w:jc w:val="both"/>
        <w:rPr>
          <w:rFonts w:asciiTheme="minorBidi" w:hAnsiTheme="minorBidi"/>
          <w:sz w:val="24"/>
          <w:szCs w:val="24"/>
        </w:rPr>
      </w:pPr>
      <w:r w:rsidRPr="001B0B1A">
        <w:rPr>
          <w:rFonts w:asciiTheme="minorBidi" w:hAnsiTheme="minorBidi"/>
          <w:b/>
          <w:bCs/>
          <w:sz w:val="24"/>
          <w:szCs w:val="24"/>
        </w:rPr>
        <w:tab/>
      </w:r>
      <w:r w:rsidRPr="001B0B1A">
        <w:rPr>
          <w:rFonts w:asciiTheme="minorBidi" w:hAnsiTheme="minorBidi"/>
          <w:sz w:val="24"/>
          <w:szCs w:val="24"/>
        </w:rPr>
        <w:t xml:space="preserve">The Rambam offers a </w:t>
      </w:r>
      <w:r w:rsidR="00BC3EF3" w:rsidRPr="001B0B1A">
        <w:rPr>
          <w:rFonts w:asciiTheme="minorBidi" w:hAnsiTheme="minorBidi"/>
          <w:sz w:val="24"/>
          <w:szCs w:val="24"/>
        </w:rPr>
        <w:t xml:space="preserve">seemingly </w:t>
      </w:r>
      <w:r w:rsidRPr="001B0B1A">
        <w:rPr>
          <w:rFonts w:asciiTheme="minorBidi" w:hAnsiTheme="minorBidi"/>
          <w:sz w:val="24"/>
          <w:szCs w:val="24"/>
        </w:rPr>
        <w:t xml:space="preserve">comprehensive </w:t>
      </w:r>
      <w:r w:rsidR="00B91A86" w:rsidRPr="001B0B1A">
        <w:rPr>
          <w:rFonts w:asciiTheme="minorBidi" w:hAnsiTheme="minorBidi"/>
          <w:sz w:val="24"/>
          <w:szCs w:val="24"/>
        </w:rPr>
        <w:t>definition of the Land of Israel</w:t>
      </w:r>
      <w:r w:rsidRPr="001B0B1A">
        <w:rPr>
          <w:rFonts w:asciiTheme="minorBidi" w:hAnsiTheme="minorBidi"/>
          <w:sz w:val="24"/>
          <w:szCs w:val="24"/>
        </w:rPr>
        <w:t xml:space="preserve">, based on a number of different Talmudic sources, at the beginning of </w:t>
      </w:r>
      <w:r w:rsidRPr="001B0B1A">
        <w:rPr>
          <w:rFonts w:asciiTheme="minorBidi" w:hAnsiTheme="minorBidi"/>
          <w:i/>
          <w:iCs/>
          <w:sz w:val="24"/>
          <w:szCs w:val="24"/>
        </w:rPr>
        <w:t>Hilkhot Terumot</w:t>
      </w:r>
      <w:r w:rsidR="000133F7">
        <w:rPr>
          <w:rFonts w:asciiTheme="minorBidi" w:hAnsiTheme="minorBidi"/>
          <w:sz w:val="24"/>
          <w:szCs w:val="24"/>
        </w:rPr>
        <w:t>.  First, he states a</w:t>
      </w:r>
      <w:r w:rsidRPr="001B0B1A">
        <w:rPr>
          <w:rFonts w:asciiTheme="minorBidi" w:hAnsiTheme="minorBidi"/>
          <w:sz w:val="24"/>
          <w:szCs w:val="24"/>
        </w:rPr>
        <w:t xml:space="preserve"> general principle:  “The ‘Land of Israel’ </w:t>
      </w:r>
      <w:r w:rsidR="000E5AD3" w:rsidRPr="001B0B1A">
        <w:rPr>
          <w:rFonts w:asciiTheme="minorBidi" w:hAnsiTheme="minorBidi"/>
          <w:sz w:val="24"/>
          <w:szCs w:val="24"/>
        </w:rPr>
        <w:t xml:space="preserve">mentioned in all places refers to the lands that a Jewish king or judge or prophet conquers with the consent of the majority of the Jewish people” (1:2).  </w:t>
      </w:r>
      <w:r w:rsidR="00DF582D" w:rsidRPr="001B0B1A">
        <w:rPr>
          <w:rFonts w:asciiTheme="minorBidi" w:hAnsiTheme="minorBidi"/>
          <w:sz w:val="24"/>
          <w:szCs w:val="24"/>
        </w:rPr>
        <w:t>Interestingly, t</w:t>
      </w:r>
      <w:r w:rsidR="000E5AD3" w:rsidRPr="001B0B1A">
        <w:rPr>
          <w:rFonts w:asciiTheme="minorBidi" w:hAnsiTheme="minorBidi"/>
          <w:sz w:val="24"/>
          <w:szCs w:val="24"/>
        </w:rPr>
        <w:t xml:space="preserve">he Rambam does not mention here </w:t>
      </w:r>
      <w:r w:rsidR="00F850FB">
        <w:rPr>
          <w:rFonts w:asciiTheme="minorBidi" w:hAnsiTheme="minorBidi"/>
          <w:sz w:val="24"/>
          <w:szCs w:val="24"/>
        </w:rPr>
        <w:t xml:space="preserve">any </w:t>
      </w:r>
      <w:r w:rsidR="000E5AD3" w:rsidRPr="001B0B1A">
        <w:rPr>
          <w:rFonts w:asciiTheme="minorBidi" w:hAnsiTheme="minorBidi"/>
          <w:sz w:val="24"/>
          <w:szCs w:val="24"/>
        </w:rPr>
        <w:t>particular geographic location, though he subsequently notes that this sweeping definition only applies after the entire “Land of Canaan” has already been conquered (1:3).</w:t>
      </w:r>
    </w:p>
    <w:p w:rsidR="00654687" w:rsidRDefault="00654687" w:rsidP="00DB5003">
      <w:pPr>
        <w:spacing w:after="0" w:line="240" w:lineRule="auto"/>
        <w:jc w:val="both"/>
        <w:rPr>
          <w:rFonts w:asciiTheme="minorBidi" w:hAnsiTheme="minorBidi"/>
          <w:sz w:val="24"/>
          <w:szCs w:val="24"/>
        </w:rPr>
      </w:pPr>
    </w:p>
    <w:p w:rsidR="00654687" w:rsidRDefault="000E5AD3" w:rsidP="00DB5003">
      <w:pPr>
        <w:spacing w:after="0" w:line="240" w:lineRule="auto"/>
        <w:jc w:val="both"/>
        <w:rPr>
          <w:rFonts w:asciiTheme="minorBidi" w:hAnsiTheme="minorBidi"/>
          <w:sz w:val="24"/>
          <w:szCs w:val="24"/>
        </w:rPr>
      </w:pPr>
      <w:r w:rsidRPr="001B0B1A">
        <w:rPr>
          <w:rFonts w:asciiTheme="minorBidi" w:hAnsiTheme="minorBidi"/>
          <w:sz w:val="24"/>
          <w:szCs w:val="24"/>
        </w:rPr>
        <w:tab/>
      </w:r>
      <w:r w:rsidR="00E72186" w:rsidRPr="001B0B1A">
        <w:rPr>
          <w:rFonts w:asciiTheme="minorBidi" w:hAnsiTheme="minorBidi"/>
          <w:sz w:val="24"/>
          <w:szCs w:val="24"/>
        </w:rPr>
        <w:t>Later,</w:t>
      </w:r>
      <w:r w:rsidR="00F96841" w:rsidRPr="001B0B1A">
        <w:rPr>
          <w:rFonts w:asciiTheme="minorBidi" w:hAnsiTheme="minorBidi"/>
          <w:sz w:val="24"/>
          <w:szCs w:val="24"/>
        </w:rPr>
        <w:t xml:space="preserve"> the Rambam explains that the sanctified status accorded to the Land of Israel is reversible:</w:t>
      </w:r>
    </w:p>
    <w:p w:rsidR="00654687" w:rsidRDefault="00654687" w:rsidP="00DB5003">
      <w:pPr>
        <w:spacing w:after="0" w:line="240" w:lineRule="auto"/>
        <w:jc w:val="both"/>
        <w:rPr>
          <w:rFonts w:asciiTheme="minorBidi" w:hAnsiTheme="minorBidi"/>
          <w:sz w:val="24"/>
          <w:szCs w:val="24"/>
        </w:rPr>
      </w:pPr>
    </w:p>
    <w:p w:rsidR="00654687" w:rsidRDefault="00F96841" w:rsidP="00DB5003">
      <w:pPr>
        <w:spacing w:after="0" w:line="240" w:lineRule="auto"/>
        <w:ind w:left="720"/>
        <w:jc w:val="both"/>
        <w:rPr>
          <w:rFonts w:asciiTheme="minorBidi" w:hAnsiTheme="minorBidi"/>
          <w:sz w:val="24"/>
          <w:szCs w:val="24"/>
        </w:rPr>
      </w:pPr>
      <w:r w:rsidRPr="001B0B1A">
        <w:rPr>
          <w:rFonts w:asciiTheme="minorBidi" w:hAnsiTheme="minorBidi"/>
          <w:sz w:val="24"/>
          <w:szCs w:val="24"/>
        </w:rPr>
        <w:t xml:space="preserve">Anywhere that the immigrants from Egypt settled and </w:t>
      </w:r>
      <w:r w:rsidR="00D97565" w:rsidRPr="001B0B1A">
        <w:rPr>
          <w:rFonts w:asciiTheme="minorBidi" w:hAnsiTheme="minorBidi"/>
          <w:sz w:val="24"/>
          <w:szCs w:val="24"/>
        </w:rPr>
        <w:t xml:space="preserve">that </w:t>
      </w:r>
      <w:r w:rsidRPr="001B0B1A">
        <w:rPr>
          <w:rFonts w:asciiTheme="minorBidi" w:hAnsiTheme="minorBidi"/>
          <w:sz w:val="24"/>
          <w:szCs w:val="24"/>
        </w:rPr>
        <w:t xml:space="preserve">was sanctified with the original sanctification, once they were exiled, their sanctification is annulled; since the original sanctification occurred only through conquest, it sanctified for </w:t>
      </w:r>
      <w:r w:rsidR="00A84E38">
        <w:rPr>
          <w:rFonts w:asciiTheme="minorBidi" w:hAnsiTheme="minorBidi"/>
          <w:sz w:val="24"/>
          <w:szCs w:val="24"/>
        </w:rPr>
        <w:t>its</w:t>
      </w:r>
      <w:r w:rsidRPr="001B0B1A">
        <w:rPr>
          <w:rFonts w:asciiTheme="minorBidi" w:hAnsiTheme="minorBidi"/>
          <w:sz w:val="24"/>
          <w:szCs w:val="24"/>
        </w:rPr>
        <w:t xml:space="preserve"> time but not for the future.  When </w:t>
      </w:r>
      <w:r w:rsidR="00F850FB">
        <w:rPr>
          <w:rFonts w:asciiTheme="minorBidi" w:hAnsiTheme="minorBidi"/>
          <w:sz w:val="24"/>
          <w:szCs w:val="24"/>
        </w:rPr>
        <w:t>D</w:t>
      </w:r>
      <w:r w:rsidRPr="001B0B1A">
        <w:rPr>
          <w:rFonts w:asciiTheme="minorBidi" w:hAnsiTheme="minorBidi"/>
          <w:sz w:val="24"/>
          <w:szCs w:val="24"/>
        </w:rPr>
        <w:t xml:space="preserve">iaspora Jews [subsequently] returned and settled part of the land, they sanctified it with </w:t>
      </w:r>
      <w:r w:rsidR="00D97565" w:rsidRPr="001B0B1A">
        <w:rPr>
          <w:rFonts w:asciiTheme="minorBidi" w:hAnsiTheme="minorBidi"/>
          <w:sz w:val="24"/>
          <w:szCs w:val="24"/>
        </w:rPr>
        <w:t>a second sanctification that lasts forever—for its time and for the future. (1:5)</w:t>
      </w:r>
    </w:p>
    <w:p w:rsidR="00654687" w:rsidRDefault="00654687" w:rsidP="00DB5003">
      <w:pPr>
        <w:spacing w:after="0" w:line="240" w:lineRule="auto"/>
        <w:ind w:left="720"/>
        <w:jc w:val="both"/>
        <w:rPr>
          <w:rFonts w:asciiTheme="minorBidi" w:hAnsiTheme="minorBidi"/>
          <w:sz w:val="24"/>
          <w:szCs w:val="24"/>
        </w:rPr>
      </w:pPr>
    </w:p>
    <w:p w:rsidR="00654687" w:rsidRDefault="00D97565" w:rsidP="00DB5003">
      <w:pPr>
        <w:spacing w:after="0" w:line="240" w:lineRule="auto"/>
        <w:jc w:val="both"/>
        <w:rPr>
          <w:rFonts w:asciiTheme="minorBidi" w:hAnsiTheme="minorBidi"/>
          <w:sz w:val="24"/>
          <w:szCs w:val="24"/>
        </w:rPr>
      </w:pPr>
      <w:r w:rsidRPr="001B0B1A">
        <w:rPr>
          <w:rFonts w:asciiTheme="minorBidi" w:hAnsiTheme="minorBidi"/>
          <w:sz w:val="24"/>
          <w:szCs w:val="24"/>
        </w:rPr>
        <w:lastRenderedPageBreak/>
        <w:t>Thus</w:t>
      </w:r>
      <w:r w:rsidR="00F850FB">
        <w:rPr>
          <w:rFonts w:asciiTheme="minorBidi" w:hAnsiTheme="minorBidi"/>
          <w:sz w:val="24"/>
          <w:szCs w:val="24"/>
        </w:rPr>
        <w:t>,</w:t>
      </w:r>
      <w:r w:rsidRPr="001B0B1A">
        <w:rPr>
          <w:rFonts w:asciiTheme="minorBidi" w:hAnsiTheme="minorBidi"/>
          <w:sz w:val="24"/>
          <w:szCs w:val="24"/>
        </w:rPr>
        <w:t xml:space="preserve"> the Rambam recognizes two different phases in the history of the Land of Israel, distinguished by their respective lasting power:  The original designation</w:t>
      </w:r>
      <w:r w:rsidR="00F850FB">
        <w:rPr>
          <w:rFonts w:asciiTheme="minorBidi" w:hAnsiTheme="minorBidi"/>
          <w:sz w:val="24"/>
          <w:szCs w:val="24"/>
        </w:rPr>
        <w:t>,</w:t>
      </w:r>
      <w:r w:rsidRPr="001B0B1A">
        <w:rPr>
          <w:rFonts w:asciiTheme="minorBidi" w:hAnsiTheme="minorBidi"/>
          <w:sz w:val="24"/>
          <w:szCs w:val="24"/>
        </w:rPr>
        <w:t xml:space="preserve"> established through the founding of the First Commonwealth </w:t>
      </w:r>
      <w:r w:rsidR="00BC3EF3" w:rsidRPr="001B0B1A">
        <w:rPr>
          <w:rFonts w:asciiTheme="minorBidi" w:hAnsiTheme="minorBidi"/>
          <w:sz w:val="24"/>
          <w:szCs w:val="24"/>
        </w:rPr>
        <w:t>by Yehoshua</w:t>
      </w:r>
      <w:r w:rsidR="00F850FB">
        <w:rPr>
          <w:rFonts w:asciiTheme="minorBidi" w:hAnsiTheme="minorBidi"/>
          <w:sz w:val="24"/>
          <w:szCs w:val="24"/>
        </w:rPr>
        <w:t>,</w:t>
      </w:r>
      <w:r w:rsidR="00BC3EF3" w:rsidRPr="001B0B1A">
        <w:rPr>
          <w:rFonts w:asciiTheme="minorBidi" w:hAnsiTheme="minorBidi"/>
          <w:sz w:val="24"/>
          <w:szCs w:val="24"/>
        </w:rPr>
        <w:t xml:space="preserve"> </w:t>
      </w:r>
      <w:r w:rsidRPr="001B0B1A">
        <w:rPr>
          <w:rFonts w:asciiTheme="minorBidi" w:hAnsiTheme="minorBidi"/>
          <w:sz w:val="24"/>
          <w:szCs w:val="24"/>
        </w:rPr>
        <w:t>was nullified by its dissolution</w:t>
      </w:r>
      <w:r w:rsidR="00635434" w:rsidRPr="001B0B1A">
        <w:rPr>
          <w:rFonts w:asciiTheme="minorBidi" w:hAnsiTheme="minorBidi"/>
          <w:sz w:val="24"/>
          <w:szCs w:val="24"/>
        </w:rPr>
        <w:t>.  However, t</w:t>
      </w:r>
      <w:r w:rsidRPr="001B0B1A">
        <w:rPr>
          <w:rFonts w:asciiTheme="minorBidi" w:hAnsiTheme="minorBidi"/>
          <w:sz w:val="24"/>
          <w:szCs w:val="24"/>
        </w:rPr>
        <w:t>he subsequent designation</w:t>
      </w:r>
      <w:r w:rsidR="00F850FB">
        <w:rPr>
          <w:rFonts w:asciiTheme="minorBidi" w:hAnsiTheme="minorBidi"/>
          <w:sz w:val="24"/>
          <w:szCs w:val="24"/>
        </w:rPr>
        <w:t>,</w:t>
      </w:r>
      <w:r w:rsidRPr="001B0B1A">
        <w:rPr>
          <w:rFonts w:asciiTheme="minorBidi" w:hAnsiTheme="minorBidi"/>
          <w:sz w:val="24"/>
          <w:szCs w:val="24"/>
        </w:rPr>
        <w:t xml:space="preserve"> established through the founding of the Second Commonwealth</w:t>
      </w:r>
      <w:r w:rsidR="00635434" w:rsidRPr="001B0B1A">
        <w:rPr>
          <w:rFonts w:asciiTheme="minorBidi" w:hAnsiTheme="minorBidi"/>
          <w:sz w:val="24"/>
          <w:szCs w:val="24"/>
        </w:rPr>
        <w:t xml:space="preserve"> (which deliberately did not cover the entire geographic area of the </w:t>
      </w:r>
      <w:r w:rsidR="001B0B1A" w:rsidRPr="001B0B1A">
        <w:rPr>
          <w:rFonts w:asciiTheme="minorBidi" w:hAnsiTheme="minorBidi"/>
          <w:sz w:val="24"/>
          <w:szCs w:val="24"/>
        </w:rPr>
        <w:t>original</w:t>
      </w:r>
      <w:r w:rsidR="00635434" w:rsidRPr="001B0B1A">
        <w:rPr>
          <w:rFonts w:asciiTheme="minorBidi" w:hAnsiTheme="minorBidi"/>
          <w:sz w:val="24"/>
          <w:szCs w:val="24"/>
        </w:rPr>
        <w:t xml:space="preserve"> one)</w:t>
      </w:r>
      <w:r w:rsidR="00F850FB">
        <w:rPr>
          <w:rFonts w:asciiTheme="minorBidi" w:hAnsiTheme="minorBidi"/>
          <w:sz w:val="24"/>
          <w:szCs w:val="24"/>
        </w:rPr>
        <w:t>,</w:t>
      </w:r>
      <w:r w:rsidRPr="001B0B1A">
        <w:rPr>
          <w:rFonts w:asciiTheme="minorBidi" w:hAnsiTheme="minorBidi"/>
          <w:sz w:val="24"/>
          <w:szCs w:val="24"/>
        </w:rPr>
        <w:t xml:space="preserve"> is permanent.</w:t>
      </w:r>
      <w:r w:rsidRPr="001B0B1A">
        <w:rPr>
          <w:rStyle w:val="FootnoteReference"/>
          <w:rFonts w:asciiTheme="minorBidi" w:hAnsiTheme="minorBidi"/>
          <w:sz w:val="24"/>
          <w:szCs w:val="24"/>
        </w:rPr>
        <w:footnoteReference w:id="1"/>
      </w:r>
      <w:r w:rsidRPr="001B0B1A">
        <w:rPr>
          <w:rFonts w:asciiTheme="minorBidi" w:hAnsiTheme="minorBidi"/>
          <w:sz w:val="24"/>
          <w:szCs w:val="24"/>
        </w:rPr>
        <w:t xml:space="preserve">  In passing, we note that others </w:t>
      </w:r>
      <w:r w:rsidR="00455CAE">
        <w:rPr>
          <w:rFonts w:asciiTheme="minorBidi" w:hAnsiTheme="minorBidi"/>
          <w:sz w:val="24"/>
          <w:szCs w:val="24"/>
        </w:rPr>
        <w:t>disagree with each</w:t>
      </w:r>
      <w:r w:rsidRPr="001B0B1A">
        <w:rPr>
          <w:rFonts w:asciiTheme="minorBidi" w:hAnsiTheme="minorBidi"/>
          <w:sz w:val="24"/>
          <w:szCs w:val="24"/>
        </w:rPr>
        <w:t xml:space="preserve"> of these points.  </w:t>
      </w:r>
      <w:r w:rsidR="00913D80" w:rsidRPr="001B0B1A">
        <w:rPr>
          <w:rFonts w:asciiTheme="minorBidi" w:hAnsiTheme="minorBidi"/>
          <w:sz w:val="24"/>
          <w:szCs w:val="24"/>
        </w:rPr>
        <w:t xml:space="preserve"> On the one hand, at least one </w:t>
      </w:r>
      <w:r w:rsidR="003B3BD0" w:rsidRPr="00455CAE">
        <w:rPr>
          <w:rFonts w:asciiTheme="minorBidi" w:hAnsiTheme="minorBidi"/>
          <w:i/>
          <w:iCs/>
          <w:sz w:val="24"/>
          <w:szCs w:val="24"/>
        </w:rPr>
        <w:t>Tanna</w:t>
      </w:r>
      <w:r w:rsidR="00913D80" w:rsidRPr="001B0B1A">
        <w:rPr>
          <w:rFonts w:asciiTheme="minorBidi" w:hAnsiTheme="minorBidi"/>
          <w:sz w:val="24"/>
          <w:szCs w:val="24"/>
        </w:rPr>
        <w:t xml:space="preserve"> (either </w:t>
      </w:r>
      <w:r w:rsidR="00327BF7" w:rsidRPr="001B0B1A">
        <w:rPr>
          <w:rFonts w:asciiTheme="minorBidi" w:hAnsiTheme="minorBidi"/>
          <w:sz w:val="24"/>
          <w:szCs w:val="24"/>
        </w:rPr>
        <w:t>R. Yishmael, son of R. Yosi or R. Elazar, son of R. Yosi) seems to believe</w:t>
      </w:r>
      <w:r w:rsidR="00913D80" w:rsidRPr="001B0B1A">
        <w:rPr>
          <w:rFonts w:asciiTheme="minorBidi" w:hAnsiTheme="minorBidi"/>
          <w:sz w:val="24"/>
          <w:szCs w:val="24"/>
        </w:rPr>
        <w:t xml:space="preserve"> that the original sanctification was permanent</w:t>
      </w:r>
      <w:r w:rsidR="00327BF7" w:rsidRPr="001B0B1A">
        <w:rPr>
          <w:rFonts w:asciiTheme="minorBidi" w:hAnsiTheme="minorBidi"/>
          <w:sz w:val="24"/>
          <w:szCs w:val="24"/>
        </w:rPr>
        <w:t xml:space="preserve"> (</w:t>
      </w:r>
      <w:r w:rsidR="00327BF7" w:rsidRPr="001B0B1A">
        <w:rPr>
          <w:rFonts w:asciiTheme="minorBidi" w:hAnsiTheme="minorBidi"/>
          <w:i/>
          <w:iCs/>
          <w:sz w:val="24"/>
          <w:szCs w:val="24"/>
        </w:rPr>
        <w:t>Arakhin</w:t>
      </w:r>
      <w:r w:rsidR="00327BF7" w:rsidRPr="001B0B1A">
        <w:rPr>
          <w:rFonts w:asciiTheme="minorBidi" w:hAnsiTheme="minorBidi"/>
          <w:sz w:val="24"/>
          <w:szCs w:val="24"/>
        </w:rPr>
        <w:t xml:space="preserve"> 32b).</w:t>
      </w:r>
      <w:r w:rsidR="00D74E99" w:rsidRPr="001B0B1A">
        <w:rPr>
          <w:rStyle w:val="FootnoteReference"/>
          <w:rFonts w:asciiTheme="minorBidi" w:hAnsiTheme="minorBidi"/>
          <w:sz w:val="24"/>
          <w:szCs w:val="24"/>
        </w:rPr>
        <w:footnoteReference w:id="2"/>
      </w:r>
      <w:r w:rsidR="00327BF7" w:rsidRPr="001B0B1A">
        <w:rPr>
          <w:rFonts w:asciiTheme="minorBidi" w:hAnsiTheme="minorBidi"/>
          <w:sz w:val="24"/>
          <w:szCs w:val="24"/>
        </w:rPr>
        <w:t xml:space="preserve">  On the other hand, </w:t>
      </w:r>
      <w:r w:rsidR="004F5991" w:rsidRPr="001B0B1A">
        <w:rPr>
          <w:rFonts w:asciiTheme="minorBidi" w:hAnsiTheme="minorBidi"/>
          <w:sz w:val="24"/>
          <w:szCs w:val="24"/>
        </w:rPr>
        <w:t>Rabbeinu Barukh,</w:t>
      </w:r>
      <w:r w:rsidR="00BC3EF3" w:rsidRPr="001B0B1A">
        <w:rPr>
          <w:rFonts w:asciiTheme="minorBidi" w:hAnsiTheme="minorBidi"/>
          <w:sz w:val="24"/>
          <w:szCs w:val="24"/>
        </w:rPr>
        <w:t xml:space="preserve"> a Tosafist, maintains that</w:t>
      </w:r>
      <w:r w:rsidR="004F5991" w:rsidRPr="001B0B1A">
        <w:rPr>
          <w:rFonts w:asciiTheme="minorBidi" w:hAnsiTheme="minorBidi"/>
          <w:sz w:val="24"/>
          <w:szCs w:val="24"/>
        </w:rPr>
        <w:t xml:space="preserve"> the second sanctification </w:t>
      </w:r>
      <w:r w:rsidR="00DF582D" w:rsidRPr="001B0B1A">
        <w:rPr>
          <w:rFonts w:asciiTheme="minorBidi" w:hAnsiTheme="minorBidi"/>
          <w:sz w:val="24"/>
          <w:szCs w:val="24"/>
        </w:rPr>
        <w:t>was also annulled</w:t>
      </w:r>
      <w:r w:rsidR="004F5991" w:rsidRPr="001B0B1A">
        <w:rPr>
          <w:rFonts w:asciiTheme="minorBidi" w:hAnsiTheme="minorBidi"/>
          <w:sz w:val="24"/>
          <w:szCs w:val="24"/>
        </w:rPr>
        <w:t xml:space="preserve"> (</w:t>
      </w:r>
      <w:r w:rsidR="004F5991" w:rsidRPr="001B0B1A">
        <w:rPr>
          <w:rFonts w:asciiTheme="minorBidi" w:hAnsiTheme="minorBidi"/>
          <w:i/>
          <w:iCs/>
          <w:sz w:val="24"/>
          <w:szCs w:val="24"/>
        </w:rPr>
        <w:t>Sefer Ha-</w:t>
      </w:r>
      <w:r w:rsidR="00F850FB">
        <w:rPr>
          <w:rFonts w:asciiTheme="minorBidi" w:hAnsiTheme="minorBidi"/>
          <w:i/>
          <w:iCs/>
          <w:sz w:val="24"/>
          <w:szCs w:val="24"/>
        </w:rPr>
        <w:t>t</w:t>
      </w:r>
      <w:r w:rsidR="004F5991" w:rsidRPr="001B0B1A">
        <w:rPr>
          <w:rFonts w:asciiTheme="minorBidi" w:hAnsiTheme="minorBidi"/>
          <w:i/>
          <w:iCs/>
          <w:sz w:val="24"/>
          <w:szCs w:val="24"/>
        </w:rPr>
        <w:t>eruma</w:t>
      </w:r>
      <w:r w:rsidR="004F5991" w:rsidRPr="001B0B1A">
        <w:rPr>
          <w:rFonts w:asciiTheme="minorBidi" w:hAnsiTheme="minorBidi"/>
          <w:sz w:val="24"/>
          <w:szCs w:val="24"/>
        </w:rPr>
        <w:t xml:space="preserve">, </w:t>
      </w:r>
      <w:r w:rsidR="004F5991" w:rsidRPr="001B0B1A">
        <w:rPr>
          <w:rFonts w:asciiTheme="minorBidi" w:hAnsiTheme="minorBidi"/>
          <w:i/>
          <w:iCs/>
          <w:sz w:val="24"/>
          <w:szCs w:val="24"/>
        </w:rPr>
        <w:t>Hilkhot Eretz Yisrael</w:t>
      </w:r>
      <w:r w:rsidR="004F5991" w:rsidRPr="001B0B1A">
        <w:rPr>
          <w:rFonts w:asciiTheme="minorBidi" w:hAnsiTheme="minorBidi"/>
          <w:sz w:val="24"/>
          <w:szCs w:val="24"/>
        </w:rPr>
        <w:t>).</w:t>
      </w:r>
    </w:p>
    <w:p w:rsidR="00654687" w:rsidRDefault="00654687" w:rsidP="00DB5003">
      <w:pPr>
        <w:spacing w:after="0" w:line="240" w:lineRule="auto"/>
        <w:jc w:val="both"/>
        <w:rPr>
          <w:rFonts w:asciiTheme="minorBidi" w:hAnsiTheme="minorBidi"/>
          <w:sz w:val="24"/>
          <w:szCs w:val="24"/>
        </w:rPr>
      </w:pPr>
    </w:p>
    <w:p w:rsidR="00654687" w:rsidRDefault="00635434" w:rsidP="00DB5003">
      <w:pPr>
        <w:spacing w:after="0" w:line="240" w:lineRule="auto"/>
        <w:ind w:firstLine="720"/>
        <w:jc w:val="both"/>
        <w:rPr>
          <w:rFonts w:asciiTheme="minorBidi" w:hAnsiTheme="minorBidi"/>
          <w:sz w:val="24"/>
          <w:szCs w:val="24"/>
        </w:rPr>
      </w:pPr>
      <w:r w:rsidRPr="001B0B1A">
        <w:rPr>
          <w:rFonts w:asciiTheme="minorBidi" w:hAnsiTheme="minorBidi"/>
          <w:sz w:val="24"/>
          <w:szCs w:val="24"/>
        </w:rPr>
        <w:t>Finally, the Rambam summarizes his</w:t>
      </w:r>
      <w:r w:rsidR="00E124BA" w:rsidRPr="001B0B1A">
        <w:rPr>
          <w:rFonts w:asciiTheme="minorBidi" w:hAnsiTheme="minorBidi"/>
          <w:sz w:val="24"/>
          <w:szCs w:val="24"/>
        </w:rPr>
        <w:t xml:space="preserve"> halakhic “map”</w:t>
      </w:r>
      <w:r w:rsidR="00F850FB">
        <w:rPr>
          <w:rFonts w:asciiTheme="minorBidi" w:hAnsiTheme="minorBidi"/>
          <w:sz w:val="24"/>
          <w:szCs w:val="24"/>
        </w:rPr>
        <w:t>:</w:t>
      </w:r>
      <w:r w:rsidR="00E124BA" w:rsidRPr="001B0B1A">
        <w:rPr>
          <w:rFonts w:asciiTheme="minorBidi" w:hAnsiTheme="minorBidi"/>
          <w:sz w:val="24"/>
          <w:szCs w:val="24"/>
        </w:rPr>
        <w:t xml:space="preserve">  </w:t>
      </w:r>
    </w:p>
    <w:p w:rsidR="00654687" w:rsidRDefault="00654687" w:rsidP="00DB5003">
      <w:pPr>
        <w:spacing w:after="0" w:line="240" w:lineRule="auto"/>
        <w:ind w:left="720"/>
        <w:jc w:val="both"/>
        <w:rPr>
          <w:rFonts w:asciiTheme="minorBidi" w:hAnsiTheme="minorBidi"/>
          <w:sz w:val="24"/>
          <w:szCs w:val="24"/>
        </w:rPr>
      </w:pPr>
    </w:p>
    <w:p w:rsidR="00654687" w:rsidRDefault="00E124BA" w:rsidP="00DB5003">
      <w:pPr>
        <w:spacing w:after="0" w:line="240" w:lineRule="auto"/>
        <w:ind w:left="720"/>
        <w:jc w:val="both"/>
        <w:rPr>
          <w:rFonts w:asciiTheme="minorBidi" w:hAnsiTheme="minorBidi"/>
          <w:sz w:val="24"/>
          <w:szCs w:val="24"/>
        </w:rPr>
      </w:pPr>
      <w:r w:rsidRPr="001B0B1A">
        <w:rPr>
          <w:rFonts w:asciiTheme="minorBidi" w:hAnsiTheme="minorBidi"/>
          <w:sz w:val="24"/>
          <w:szCs w:val="24"/>
        </w:rPr>
        <w:t xml:space="preserve">Consequently, the entire world, with regard to </w:t>
      </w:r>
      <w:r w:rsidRPr="001B0B1A">
        <w:rPr>
          <w:rFonts w:asciiTheme="minorBidi" w:hAnsiTheme="minorBidi"/>
          <w:i/>
          <w:iCs/>
          <w:sz w:val="24"/>
          <w:szCs w:val="24"/>
        </w:rPr>
        <w:t>mitzvot</w:t>
      </w:r>
      <w:r w:rsidRPr="001B0B1A">
        <w:rPr>
          <w:rFonts w:asciiTheme="minorBidi" w:hAnsiTheme="minorBidi"/>
          <w:sz w:val="24"/>
          <w:szCs w:val="24"/>
        </w:rPr>
        <w:t xml:space="preserve"> that are dependent upon the Land [of Israel]</w:t>
      </w:r>
      <w:r w:rsidR="00234B7C" w:rsidRPr="001B0B1A">
        <w:rPr>
          <w:rFonts w:asciiTheme="minorBidi" w:hAnsiTheme="minorBidi"/>
          <w:sz w:val="24"/>
          <w:szCs w:val="24"/>
        </w:rPr>
        <w:t xml:space="preserve"> (</w:t>
      </w:r>
      <w:r w:rsidR="00234B7C" w:rsidRPr="001B0B1A">
        <w:rPr>
          <w:rFonts w:asciiTheme="minorBidi" w:hAnsiTheme="minorBidi"/>
          <w:i/>
          <w:iCs/>
          <w:sz w:val="24"/>
          <w:szCs w:val="24"/>
        </w:rPr>
        <w:t>ha-teluyot ba-Aretz</w:t>
      </w:r>
      <w:r w:rsidR="00234B7C" w:rsidRPr="001B0B1A">
        <w:rPr>
          <w:rFonts w:asciiTheme="minorBidi" w:hAnsiTheme="minorBidi"/>
          <w:sz w:val="24"/>
          <w:szCs w:val="24"/>
        </w:rPr>
        <w:t>)</w:t>
      </w:r>
      <w:r w:rsidRPr="001B0B1A">
        <w:rPr>
          <w:rFonts w:asciiTheme="minorBidi" w:hAnsiTheme="minorBidi"/>
          <w:sz w:val="24"/>
          <w:szCs w:val="24"/>
        </w:rPr>
        <w:t>, is divided into three parts:  The Land of Israel, Syria, and ‘</w:t>
      </w:r>
      <w:r w:rsidR="00234B7C" w:rsidRPr="001B0B1A">
        <w:rPr>
          <w:rFonts w:asciiTheme="minorBidi" w:hAnsiTheme="minorBidi"/>
          <w:sz w:val="24"/>
          <w:szCs w:val="24"/>
        </w:rPr>
        <w:t>outside of the Land</w:t>
      </w:r>
      <w:r w:rsidRPr="001B0B1A">
        <w:rPr>
          <w:rFonts w:asciiTheme="minorBidi" w:hAnsiTheme="minorBidi"/>
          <w:sz w:val="24"/>
          <w:szCs w:val="24"/>
        </w:rPr>
        <w:t>’</w:t>
      </w:r>
      <w:r w:rsidR="00234B7C" w:rsidRPr="001B0B1A">
        <w:rPr>
          <w:rFonts w:asciiTheme="minorBidi" w:hAnsiTheme="minorBidi"/>
          <w:sz w:val="24"/>
          <w:szCs w:val="24"/>
        </w:rPr>
        <w:t xml:space="preserve"> (</w:t>
      </w:r>
      <w:r w:rsidR="00234B7C" w:rsidRPr="001B0B1A">
        <w:rPr>
          <w:rFonts w:asciiTheme="minorBidi" w:hAnsiTheme="minorBidi"/>
          <w:i/>
          <w:iCs/>
          <w:sz w:val="24"/>
          <w:szCs w:val="24"/>
        </w:rPr>
        <w:t>chutza la-Aretz</w:t>
      </w:r>
      <w:r w:rsidR="00234B7C" w:rsidRPr="001B0B1A">
        <w:rPr>
          <w:rFonts w:asciiTheme="minorBidi" w:hAnsiTheme="minorBidi"/>
          <w:sz w:val="24"/>
          <w:szCs w:val="24"/>
        </w:rPr>
        <w:t>)</w:t>
      </w:r>
      <w:r w:rsidR="00DF582D" w:rsidRPr="001B0B1A">
        <w:rPr>
          <w:rFonts w:asciiTheme="minorBidi" w:hAnsiTheme="minorBidi"/>
          <w:sz w:val="24"/>
          <w:szCs w:val="24"/>
        </w:rPr>
        <w:t>;</w:t>
      </w:r>
      <w:r w:rsidRPr="001B0B1A">
        <w:rPr>
          <w:rFonts w:asciiTheme="minorBidi" w:hAnsiTheme="minorBidi"/>
          <w:sz w:val="24"/>
          <w:szCs w:val="24"/>
        </w:rPr>
        <w:t xml:space="preserve"> and the Land of Israel is divided into two: Everywhere that the immigrants from Babylonia settled is one part, and the rest, that only the immigrants from Egypt settled, is the second part. (1:6)</w:t>
      </w:r>
    </w:p>
    <w:p w:rsidR="00654687" w:rsidRDefault="00654687" w:rsidP="00DB5003">
      <w:pPr>
        <w:spacing w:after="0" w:line="240" w:lineRule="auto"/>
        <w:jc w:val="both"/>
        <w:rPr>
          <w:rFonts w:asciiTheme="minorBidi" w:hAnsiTheme="minorBidi"/>
          <w:sz w:val="24"/>
          <w:szCs w:val="24"/>
        </w:rPr>
      </w:pPr>
    </w:p>
    <w:p w:rsidR="00654687" w:rsidRDefault="00E124BA" w:rsidP="00DB5003">
      <w:pPr>
        <w:spacing w:after="0" w:line="240" w:lineRule="auto"/>
        <w:jc w:val="both"/>
        <w:rPr>
          <w:rFonts w:asciiTheme="minorBidi" w:hAnsiTheme="minorBidi"/>
          <w:sz w:val="24"/>
          <w:szCs w:val="24"/>
        </w:rPr>
      </w:pPr>
      <w:r w:rsidRPr="001B0B1A">
        <w:rPr>
          <w:rFonts w:asciiTheme="minorBidi" w:hAnsiTheme="minorBidi"/>
          <w:sz w:val="24"/>
          <w:szCs w:val="24"/>
        </w:rPr>
        <w:t xml:space="preserve">For the rest of </w:t>
      </w:r>
      <w:r w:rsidRPr="001B0B1A">
        <w:rPr>
          <w:rFonts w:asciiTheme="minorBidi" w:hAnsiTheme="minorBidi"/>
          <w:i/>
          <w:iCs/>
          <w:sz w:val="24"/>
          <w:szCs w:val="24"/>
        </w:rPr>
        <w:t>Hilkhot Terumot</w:t>
      </w:r>
      <w:r w:rsidRPr="001B0B1A">
        <w:rPr>
          <w:rFonts w:asciiTheme="minorBidi" w:hAnsiTheme="minorBidi"/>
          <w:sz w:val="24"/>
          <w:szCs w:val="24"/>
        </w:rPr>
        <w:t xml:space="preserve"> and</w:t>
      </w:r>
      <w:r w:rsidR="00BC3EF3" w:rsidRPr="001B0B1A">
        <w:rPr>
          <w:rFonts w:asciiTheme="minorBidi" w:hAnsiTheme="minorBidi"/>
          <w:sz w:val="24"/>
          <w:szCs w:val="24"/>
        </w:rPr>
        <w:t xml:space="preserve"> most of</w:t>
      </w:r>
      <w:r w:rsidRPr="001B0B1A">
        <w:rPr>
          <w:rFonts w:asciiTheme="minorBidi" w:hAnsiTheme="minorBidi"/>
          <w:sz w:val="24"/>
          <w:szCs w:val="24"/>
        </w:rPr>
        <w:t xml:space="preserve"> </w:t>
      </w:r>
      <w:r w:rsidRPr="001B0B1A">
        <w:rPr>
          <w:rFonts w:asciiTheme="minorBidi" w:hAnsiTheme="minorBidi"/>
          <w:i/>
          <w:iCs/>
          <w:sz w:val="24"/>
          <w:szCs w:val="24"/>
        </w:rPr>
        <w:t>Sefer Zera’im</w:t>
      </w:r>
      <w:r w:rsidRPr="001B0B1A">
        <w:rPr>
          <w:rFonts w:asciiTheme="minorBidi" w:hAnsiTheme="minorBidi"/>
          <w:sz w:val="24"/>
          <w:szCs w:val="24"/>
        </w:rPr>
        <w:t xml:space="preserve">, the “first part,” defined </w:t>
      </w:r>
      <w:r w:rsidR="002E0EEC">
        <w:rPr>
          <w:rFonts w:asciiTheme="minorBidi" w:hAnsiTheme="minorBidi"/>
          <w:sz w:val="24"/>
          <w:szCs w:val="24"/>
        </w:rPr>
        <w:t>as</w:t>
      </w:r>
      <w:r w:rsidR="002E0EEC" w:rsidRPr="001B0B1A">
        <w:rPr>
          <w:rFonts w:asciiTheme="minorBidi" w:hAnsiTheme="minorBidi"/>
          <w:sz w:val="24"/>
          <w:szCs w:val="24"/>
        </w:rPr>
        <w:t xml:space="preserve"> </w:t>
      </w:r>
      <w:r w:rsidRPr="001B0B1A">
        <w:rPr>
          <w:rFonts w:asciiTheme="minorBidi" w:hAnsiTheme="minorBidi"/>
          <w:sz w:val="24"/>
          <w:szCs w:val="24"/>
        </w:rPr>
        <w:t>the territory of the Second Commonwealth</w:t>
      </w:r>
      <w:r w:rsidR="00663423" w:rsidRPr="001B0B1A">
        <w:rPr>
          <w:rFonts w:asciiTheme="minorBidi" w:hAnsiTheme="minorBidi"/>
          <w:sz w:val="24"/>
          <w:szCs w:val="24"/>
        </w:rPr>
        <w:t>, i</w:t>
      </w:r>
      <w:r w:rsidR="00BC3EF3" w:rsidRPr="001B0B1A">
        <w:rPr>
          <w:rFonts w:asciiTheme="minorBidi" w:hAnsiTheme="minorBidi"/>
          <w:sz w:val="24"/>
          <w:szCs w:val="24"/>
        </w:rPr>
        <w:t>s the operative “Land of Israel.</w:t>
      </w:r>
      <w:r w:rsidR="00663423" w:rsidRPr="001B0B1A">
        <w:rPr>
          <w:rFonts w:asciiTheme="minorBidi" w:hAnsiTheme="minorBidi"/>
          <w:sz w:val="24"/>
          <w:szCs w:val="24"/>
        </w:rPr>
        <w:t>”</w:t>
      </w:r>
      <w:r w:rsidR="00BC3EF3" w:rsidRPr="001B0B1A">
        <w:rPr>
          <w:rFonts w:asciiTheme="minorBidi" w:hAnsiTheme="minorBidi"/>
          <w:sz w:val="24"/>
          <w:szCs w:val="24"/>
        </w:rPr>
        <w:t xml:space="preserve">  A</w:t>
      </w:r>
      <w:r w:rsidR="00663423" w:rsidRPr="001B0B1A">
        <w:rPr>
          <w:rFonts w:asciiTheme="minorBidi" w:hAnsiTheme="minorBidi"/>
          <w:sz w:val="24"/>
          <w:szCs w:val="24"/>
        </w:rPr>
        <w:t xml:space="preserve">s the Rambam explains elsewhere, “It is holy in our day, even though the Land has been taken from us, and is obligated in the Sabbatical year and in tithes, according to the principles we explained in </w:t>
      </w:r>
      <w:r w:rsidR="00663423" w:rsidRPr="001B0B1A">
        <w:rPr>
          <w:rFonts w:asciiTheme="minorBidi" w:hAnsiTheme="minorBidi"/>
          <w:i/>
          <w:iCs/>
          <w:sz w:val="24"/>
          <w:szCs w:val="24"/>
        </w:rPr>
        <w:t>Hilkhot Teruma</w:t>
      </w:r>
      <w:r w:rsidR="00663423" w:rsidRPr="001B0B1A">
        <w:rPr>
          <w:rFonts w:asciiTheme="minorBidi" w:hAnsiTheme="minorBidi"/>
          <w:sz w:val="24"/>
          <w:szCs w:val="24"/>
        </w:rPr>
        <w:t>” (</w:t>
      </w:r>
      <w:r w:rsidR="00663423" w:rsidRPr="001B0B1A">
        <w:rPr>
          <w:rFonts w:asciiTheme="minorBidi" w:hAnsiTheme="minorBidi"/>
          <w:i/>
          <w:iCs/>
          <w:sz w:val="24"/>
          <w:szCs w:val="24"/>
        </w:rPr>
        <w:t>Hilkhot Beit Ha-bechira</w:t>
      </w:r>
      <w:r w:rsidR="00663423" w:rsidRPr="001B0B1A">
        <w:rPr>
          <w:rFonts w:asciiTheme="minorBidi" w:hAnsiTheme="minorBidi"/>
          <w:sz w:val="24"/>
          <w:szCs w:val="24"/>
        </w:rPr>
        <w:t xml:space="preserve"> 6:16).</w:t>
      </w:r>
    </w:p>
    <w:p w:rsidR="00654687" w:rsidRDefault="00654687" w:rsidP="00DB5003">
      <w:pPr>
        <w:spacing w:after="0" w:line="240" w:lineRule="auto"/>
        <w:jc w:val="both"/>
        <w:rPr>
          <w:rFonts w:asciiTheme="minorBidi" w:hAnsiTheme="minorBidi"/>
          <w:sz w:val="24"/>
          <w:szCs w:val="24"/>
        </w:rPr>
      </w:pPr>
    </w:p>
    <w:p w:rsidR="00654687" w:rsidRDefault="00663423" w:rsidP="00DB5003">
      <w:pPr>
        <w:spacing w:after="0" w:line="240" w:lineRule="auto"/>
        <w:jc w:val="both"/>
        <w:rPr>
          <w:rFonts w:asciiTheme="minorBidi" w:hAnsiTheme="minorBidi"/>
          <w:b/>
          <w:bCs/>
          <w:sz w:val="24"/>
          <w:szCs w:val="24"/>
        </w:rPr>
      </w:pPr>
      <w:r w:rsidRPr="001B0B1A">
        <w:rPr>
          <w:rFonts w:asciiTheme="minorBidi" w:hAnsiTheme="minorBidi"/>
          <w:b/>
          <w:bCs/>
          <w:sz w:val="24"/>
          <w:szCs w:val="24"/>
        </w:rPr>
        <w:t>The Problem</w:t>
      </w:r>
    </w:p>
    <w:p w:rsidR="00654687" w:rsidRDefault="00654687" w:rsidP="00DB5003">
      <w:pPr>
        <w:spacing w:after="0" w:line="240" w:lineRule="auto"/>
        <w:jc w:val="both"/>
        <w:rPr>
          <w:rFonts w:asciiTheme="minorBidi" w:hAnsiTheme="minorBidi"/>
          <w:b/>
          <w:bCs/>
          <w:sz w:val="24"/>
          <w:szCs w:val="24"/>
        </w:rPr>
      </w:pPr>
    </w:p>
    <w:p w:rsidR="00654687" w:rsidRDefault="00663423" w:rsidP="00DB5003">
      <w:pPr>
        <w:spacing w:after="0" w:line="240" w:lineRule="auto"/>
        <w:jc w:val="both"/>
        <w:rPr>
          <w:rFonts w:asciiTheme="minorBidi" w:hAnsiTheme="minorBidi"/>
          <w:sz w:val="24"/>
          <w:szCs w:val="24"/>
        </w:rPr>
      </w:pPr>
      <w:r w:rsidRPr="001B0B1A">
        <w:rPr>
          <w:rFonts w:asciiTheme="minorBidi" w:hAnsiTheme="minorBidi"/>
          <w:sz w:val="24"/>
          <w:szCs w:val="24"/>
        </w:rPr>
        <w:tab/>
        <w:t xml:space="preserve">These definitions, however, leave us with a number of questions.  The first arises not from textual difficulty, but from naïve reflection.  </w:t>
      </w:r>
      <w:r w:rsidR="00234B7C" w:rsidRPr="001B0B1A">
        <w:rPr>
          <w:rFonts w:asciiTheme="minorBidi" w:hAnsiTheme="minorBidi"/>
          <w:sz w:val="24"/>
          <w:szCs w:val="24"/>
        </w:rPr>
        <w:t xml:space="preserve">If we strictly read the rabbinic criteria for territory that is subject to the </w:t>
      </w:r>
      <w:r w:rsidR="00234B7C" w:rsidRPr="001B0B1A">
        <w:rPr>
          <w:rFonts w:asciiTheme="minorBidi" w:hAnsiTheme="minorBidi"/>
          <w:i/>
          <w:iCs/>
          <w:sz w:val="24"/>
          <w:szCs w:val="24"/>
        </w:rPr>
        <w:t>mitzvot</w:t>
      </w:r>
      <w:r w:rsidR="00234B7C" w:rsidRPr="001B0B1A">
        <w:rPr>
          <w:rFonts w:asciiTheme="minorBidi" w:hAnsiTheme="minorBidi"/>
          <w:sz w:val="24"/>
          <w:szCs w:val="24"/>
        </w:rPr>
        <w:t xml:space="preserve"> of the Land of Israel, it sounds</w:t>
      </w:r>
      <w:r w:rsidR="001D6EC4" w:rsidRPr="001B0B1A">
        <w:rPr>
          <w:rFonts w:asciiTheme="minorBidi" w:hAnsiTheme="minorBidi"/>
          <w:sz w:val="24"/>
          <w:szCs w:val="24"/>
        </w:rPr>
        <w:t xml:space="preserve"> as if the “Land of Israel” is not a place</w:t>
      </w:r>
      <w:r w:rsidR="00C017CC" w:rsidRPr="001B0B1A">
        <w:rPr>
          <w:rFonts w:asciiTheme="minorBidi" w:hAnsiTheme="minorBidi"/>
          <w:sz w:val="24"/>
          <w:szCs w:val="24"/>
        </w:rPr>
        <w:t>,</w:t>
      </w:r>
      <w:r w:rsidR="001D6EC4" w:rsidRPr="001B0B1A">
        <w:rPr>
          <w:rFonts w:asciiTheme="minorBidi" w:hAnsiTheme="minorBidi"/>
          <w:sz w:val="24"/>
          <w:szCs w:val="24"/>
        </w:rPr>
        <w:t xml:space="preserve"> but a concept.  Moreover, </w:t>
      </w:r>
      <w:r w:rsidR="00234B7C" w:rsidRPr="001B0B1A">
        <w:rPr>
          <w:rFonts w:asciiTheme="minorBidi" w:hAnsiTheme="minorBidi"/>
          <w:sz w:val="24"/>
          <w:szCs w:val="24"/>
        </w:rPr>
        <w:t xml:space="preserve">sometimes there is a Land of Israel and sometimes not!  As </w:t>
      </w:r>
      <w:r w:rsidR="00810960" w:rsidRPr="001B0B1A">
        <w:rPr>
          <w:rFonts w:asciiTheme="minorBidi" w:hAnsiTheme="minorBidi"/>
          <w:i/>
          <w:iCs/>
          <w:sz w:val="24"/>
          <w:szCs w:val="24"/>
        </w:rPr>
        <w:t>mori ve-rabbi</w:t>
      </w:r>
      <w:r w:rsidR="00810960" w:rsidRPr="001B0B1A">
        <w:rPr>
          <w:rFonts w:asciiTheme="minorBidi" w:hAnsiTheme="minorBidi"/>
          <w:sz w:val="24"/>
          <w:szCs w:val="24"/>
        </w:rPr>
        <w:t xml:space="preserve"> </w:t>
      </w:r>
      <w:r w:rsidRPr="001B0B1A">
        <w:rPr>
          <w:rFonts w:asciiTheme="minorBidi" w:hAnsiTheme="minorBidi"/>
          <w:sz w:val="24"/>
          <w:szCs w:val="24"/>
        </w:rPr>
        <w:t xml:space="preserve">R. Aharon Lichtenstein formulates </w:t>
      </w:r>
      <w:r w:rsidR="00810960" w:rsidRPr="001B0B1A">
        <w:rPr>
          <w:rFonts w:asciiTheme="minorBidi" w:hAnsiTheme="minorBidi"/>
          <w:sz w:val="24"/>
          <w:szCs w:val="24"/>
        </w:rPr>
        <w:t>the problem</w:t>
      </w:r>
      <w:r w:rsidRPr="001B0B1A">
        <w:rPr>
          <w:rFonts w:asciiTheme="minorBidi" w:hAnsiTheme="minorBidi"/>
          <w:sz w:val="24"/>
          <w:szCs w:val="24"/>
        </w:rPr>
        <w:t>:</w:t>
      </w:r>
    </w:p>
    <w:p w:rsidR="00654687" w:rsidRDefault="00654687" w:rsidP="00DB5003">
      <w:pPr>
        <w:spacing w:after="0" w:line="240" w:lineRule="auto"/>
        <w:ind w:left="720"/>
        <w:jc w:val="both"/>
        <w:rPr>
          <w:rFonts w:asciiTheme="minorBidi" w:hAnsiTheme="minorBidi"/>
          <w:sz w:val="24"/>
          <w:szCs w:val="24"/>
        </w:rPr>
      </w:pPr>
    </w:p>
    <w:p w:rsidR="00654687" w:rsidRDefault="00663423" w:rsidP="00DB5003">
      <w:pPr>
        <w:spacing w:after="0" w:line="240" w:lineRule="auto"/>
        <w:ind w:left="720"/>
        <w:jc w:val="both"/>
        <w:rPr>
          <w:rFonts w:asciiTheme="minorBidi" w:hAnsiTheme="minorBidi"/>
          <w:sz w:val="24"/>
          <w:szCs w:val="24"/>
        </w:rPr>
      </w:pPr>
      <w:r w:rsidRPr="001B0B1A">
        <w:rPr>
          <w:rFonts w:asciiTheme="minorBidi" w:hAnsiTheme="minorBidi"/>
          <w:sz w:val="24"/>
          <w:szCs w:val="24"/>
        </w:rPr>
        <w:t xml:space="preserve">What was the status of the Land during the Babylonian Exile?  Was it simply identical with Iceland’s or Manchuria’s?  Or, to put the same question differently:  What of areas settled by Joshua and during the First Commonwealth but not during the Second?  Are they now simply part of </w:t>
      </w:r>
      <w:r w:rsidRPr="001B0B1A">
        <w:rPr>
          <w:rFonts w:asciiTheme="minorBidi" w:hAnsiTheme="minorBidi"/>
          <w:i/>
          <w:iCs/>
          <w:sz w:val="24"/>
          <w:szCs w:val="24"/>
        </w:rPr>
        <w:t>hutz</w:t>
      </w:r>
      <w:r w:rsidRPr="001B0B1A">
        <w:rPr>
          <w:rFonts w:asciiTheme="minorBidi" w:hAnsiTheme="minorBidi"/>
          <w:sz w:val="24"/>
          <w:szCs w:val="24"/>
        </w:rPr>
        <w:t xml:space="preserve"> </w:t>
      </w:r>
      <w:r w:rsidRPr="001B0B1A">
        <w:rPr>
          <w:rFonts w:asciiTheme="minorBidi" w:hAnsiTheme="minorBidi"/>
          <w:i/>
          <w:iCs/>
          <w:sz w:val="24"/>
          <w:szCs w:val="24"/>
        </w:rPr>
        <w:t>la-aretz</w:t>
      </w:r>
      <w:r w:rsidRPr="001B0B1A">
        <w:rPr>
          <w:rFonts w:asciiTheme="minorBidi" w:hAnsiTheme="minorBidi"/>
          <w:sz w:val="24"/>
          <w:szCs w:val="24"/>
        </w:rPr>
        <w:t>, their past dead and forgotten?</w:t>
      </w:r>
      <w:r w:rsidR="00810960" w:rsidRPr="001B0B1A">
        <w:rPr>
          <w:rFonts w:asciiTheme="minorBidi" w:hAnsiTheme="minorBidi"/>
          <w:sz w:val="24"/>
          <w:szCs w:val="24"/>
        </w:rPr>
        <w:t xml:space="preserve"> (“Brother Daniel and the Jewish Fraternity,” </w:t>
      </w:r>
      <w:r w:rsidR="00810960" w:rsidRPr="001B0B1A">
        <w:rPr>
          <w:rFonts w:asciiTheme="minorBidi" w:hAnsiTheme="minorBidi"/>
          <w:i/>
          <w:iCs/>
          <w:sz w:val="24"/>
          <w:szCs w:val="24"/>
        </w:rPr>
        <w:t>Leaves of Faith:  The World of Jewish Living</w:t>
      </w:r>
      <w:r w:rsidR="00810960" w:rsidRPr="001B0B1A">
        <w:rPr>
          <w:rFonts w:asciiTheme="minorBidi" w:hAnsiTheme="minorBidi"/>
          <w:sz w:val="24"/>
          <w:szCs w:val="24"/>
        </w:rPr>
        <w:t>, 65-66)</w:t>
      </w:r>
    </w:p>
    <w:p w:rsidR="00654687" w:rsidRDefault="00885F08" w:rsidP="00DB5003">
      <w:pPr>
        <w:spacing w:after="0" w:line="240" w:lineRule="auto"/>
        <w:rPr>
          <w:rFonts w:asciiTheme="minorBidi" w:hAnsiTheme="minorBidi"/>
          <w:sz w:val="24"/>
          <w:szCs w:val="24"/>
        </w:rPr>
      </w:pPr>
      <w:r w:rsidRPr="001B0B1A">
        <w:rPr>
          <w:rFonts w:asciiTheme="minorBidi" w:hAnsiTheme="minorBidi"/>
          <w:sz w:val="24"/>
          <w:szCs w:val="24"/>
        </w:rPr>
        <w:lastRenderedPageBreak/>
        <w:t xml:space="preserve"> </w:t>
      </w:r>
    </w:p>
    <w:p w:rsidR="00654687" w:rsidRDefault="00234B7C" w:rsidP="00DB5003">
      <w:pPr>
        <w:spacing w:after="0" w:line="240" w:lineRule="auto"/>
        <w:jc w:val="both"/>
        <w:rPr>
          <w:rFonts w:asciiTheme="minorBidi" w:hAnsiTheme="minorBidi"/>
          <w:sz w:val="24"/>
          <w:szCs w:val="24"/>
        </w:rPr>
      </w:pPr>
      <w:r w:rsidRPr="001B0B1A">
        <w:rPr>
          <w:rFonts w:asciiTheme="minorBidi" w:hAnsiTheme="minorBidi"/>
          <w:sz w:val="24"/>
          <w:szCs w:val="24"/>
        </w:rPr>
        <w:t xml:space="preserve">Could it be that from the perspective of Jewish law, “the Land of Israel” only existed from the days of Yehoshua’s conquest until the destruction of the First Temple, only to be revived again upon the subsequent return to Zion?  What of the time period before, including the days of the </w:t>
      </w:r>
      <w:r w:rsidRPr="001B0B1A">
        <w:rPr>
          <w:rFonts w:asciiTheme="minorBidi" w:hAnsiTheme="minorBidi"/>
          <w:i/>
          <w:iCs/>
          <w:sz w:val="24"/>
          <w:szCs w:val="24"/>
        </w:rPr>
        <w:t>Avot</w:t>
      </w:r>
      <w:r w:rsidRPr="001B0B1A">
        <w:rPr>
          <w:rFonts w:asciiTheme="minorBidi" w:hAnsiTheme="minorBidi"/>
          <w:sz w:val="24"/>
          <w:szCs w:val="24"/>
        </w:rPr>
        <w:t>, and what of our present day, according to Rabbeinu Barukh, who holds</w:t>
      </w:r>
      <w:r w:rsidR="00810960" w:rsidRPr="001B0B1A">
        <w:rPr>
          <w:rFonts w:asciiTheme="minorBidi" w:hAnsiTheme="minorBidi"/>
          <w:sz w:val="24"/>
          <w:szCs w:val="24"/>
        </w:rPr>
        <w:t xml:space="preserve"> that the second san</w:t>
      </w:r>
      <w:r w:rsidR="00DF582D" w:rsidRPr="001B0B1A">
        <w:rPr>
          <w:rFonts w:asciiTheme="minorBidi" w:hAnsiTheme="minorBidi"/>
          <w:sz w:val="24"/>
          <w:szCs w:val="24"/>
        </w:rPr>
        <w:t>ctification</w:t>
      </w:r>
      <w:r w:rsidR="002E0EEC">
        <w:rPr>
          <w:rFonts w:asciiTheme="minorBidi" w:hAnsiTheme="minorBidi"/>
          <w:sz w:val="24"/>
          <w:szCs w:val="24"/>
        </w:rPr>
        <w:t xml:space="preserve"> </w:t>
      </w:r>
      <w:r w:rsidR="00DF582D" w:rsidRPr="001B0B1A">
        <w:rPr>
          <w:rFonts w:asciiTheme="minorBidi" w:hAnsiTheme="minorBidi"/>
          <w:sz w:val="24"/>
          <w:szCs w:val="24"/>
        </w:rPr>
        <w:t xml:space="preserve">was nullified </w:t>
      </w:r>
      <w:r w:rsidR="002E0EEC">
        <w:rPr>
          <w:rFonts w:asciiTheme="minorBidi" w:hAnsiTheme="minorBidi"/>
          <w:sz w:val="24"/>
          <w:szCs w:val="24"/>
        </w:rPr>
        <w:t xml:space="preserve">as well </w:t>
      </w:r>
      <w:r w:rsidR="00DF582D" w:rsidRPr="001B0B1A">
        <w:rPr>
          <w:rFonts w:asciiTheme="minorBidi" w:hAnsiTheme="minorBidi"/>
          <w:sz w:val="24"/>
          <w:szCs w:val="24"/>
        </w:rPr>
        <w:t>(according to Biblical law)?</w:t>
      </w:r>
      <w:r w:rsidR="00E5593A" w:rsidRPr="001B0B1A">
        <w:rPr>
          <w:rStyle w:val="FootnoteReference"/>
          <w:rFonts w:asciiTheme="minorBidi" w:hAnsiTheme="minorBidi"/>
          <w:sz w:val="24"/>
          <w:szCs w:val="24"/>
        </w:rPr>
        <w:footnoteReference w:id="3"/>
      </w:r>
    </w:p>
    <w:p w:rsidR="00654687" w:rsidRDefault="00654687" w:rsidP="00DB5003">
      <w:pPr>
        <w:spacing w:after="0" w:line="240" w:lineRule="auto"/>
        <w:jc w:val="both"/>
        <w:rPr>
          <w:rFonts w:asciiTheme="minorBidi" w:hAnsiTheme="minorBidi"/>
          <w:sz w:val="24"/>
          <w:szCs w:val="24"/>
        </w:rPr>
      </w:pPr>
    </w:p>
    <w:p w:rsidR="00654687" w:rsidRDefault="00DF582D" w:rsidP="00DB5003">
      <w:pPr>
        <w:spacing w:after="0" w:line="240" w:lineRule="auto"/>
        <w:jc w:val="both"/>
        <w:rPr>
          <w:rFonts w:asciiTheme="minorBidi" w:hAnsiTheme="minorBidi"/>
          <w:sz w:val="24"/>
          <w:szCs w:val="24"/>
        </w:rPr>
      </w:pPr>
      <w:r w:rsidRPr="001B0B1A">
        <w:rPr>
          <w:rFonts w:asciiTheme="minorBidi" w:hAnsiTheme="minorBidi"/>
          <w:sz w:val="24"/>
          <w:szCs w:val="24"/>
        </w:rPr>
        <w:tab/>
      </w:r>
      <w:r w:rsidR="00C34123" w:rsidRPr="001B0B1A">
        <w:rPr>
          <w:rFonts w:asciiTheme="minorBidi" w:hAnsiTheme="minorBidi"/>
          <w:sz w:val="24"/>
          <w:szCs w:val="24"/>
        </w:rPr>
        <w:t xml:space="preserve">Scouring the rabbinic tradition, on the one hand, confirms our </w:t>
      </w:r>
      <w:r w:rsidR="00987497" w:rsidRPr="001B0B1A">
        <w:rPr>
          <w:rFonts w:asciiTheme="minorBidi" w:hAnsiTheme="minorBidi"/>
          <w:sz w:val="24"/>
          <w:szCs w:val="24"/>
        </w:rPr>
        <w:t xml:space="preserve">contrary </w:t>
      </w:r>
      <w:r w:rsidR="00C34123" w:rsidRPr="001B0B1A">
        <w:rPr>
          <w:rFonts w:asciiTheme="minorBidi" w:hAnsiTheme="minorBidi"/>
          <w:sz w:val="24"/>
          <w:szCs w:val="24"/>
        </w:rPr>
        <w:t xml:space="preserve">intuitions, but on the other, further compounds </w:t>
      </w:r>
      <w:r w:rsidR="00987497" w:rsidRPr="001B0B1A">
        <w:rPr>
          <w:rFonts w:asciiTheme="minorBidi" w:hAnsiTheme="minorBidi"/>
          <w:sz w:val="24"/>
          <w:szCs w:val="24"/>
        </w:rPr>
        <w:t>our</w:t>
      </w:r>
      <w:r w:rsidR="00C34123" w:rsidRPr="001B0B1A">
        <w:rPr>
          <w:rFonts w:asciiTheme="minorBidi" w:hAnsiTheme="minorBidi"/>
          <w:sz w:val="24"/>
          <w:szCs w:val="24"/>
        </w:rPr>
        <w:t xml:space="preserve"> confusion.  Consider, for instance, the Rambam’s ruling regarding </w:t>
      </w:r>
      <w:r w:rsidR="00C34123" w:rsidRPr="001B0B1A">
        <w:rPr>
          <w:rFonts w:asciiTheme="minorBidi" w:hAnsiTheme="minorBidi"/>
          <w:i/>
          <w:iCs/>
          <w:sz w:val="24"/>
          <w:szCs w:val="24"/>
        </w:rPr>
        <w:t>semikha</w:t>
      </w:r>
      <w:r w:rsidR="00C34123" w:rsidRPr="001B0B1A">
        <w:rPr>
          <w:rFonts w:asciiTheme="minorBidi" w:hAnsiTheme="minorBidi"/>
          <w:sz w:val="24"/>
          <w:szCs w:val="24"/>
        </w:rPr>
        <w:t>, the original ordination that was practiced until the Talmudi</w:t>
      </w:r>
      <w:r w:rsidR="00D11FB0" w:rsidRPr="001B0B1A">
        <w:rPr>
          <w:rFonts w:asciiTheme="minorBidi" w:hAnsiTheme="minorBidi"/>
          <w:sz w:val="24"/>
          <w:szCs w:val="24"/>
        </w:rPr>
        <w:t>c</w:t>
      </w:r>
      <w:r w:rsidR="00C34123" w:rsidRPr="001B0B1A">
        <w:rPr>
          <w:rFonts w:asciiTheme="minorBidi" w:hAnsiTheme="minorBidi"/>
          <w:sz w:val="24"/>
          <w:szCs w:val="24"/>
        </w:rPr>
        <w:t xml:space="preserve"> period.</w:t>
      </w:r>
      <w:r w:rsidR="00D11FB0" w:rsidRPr="001B0B1A">
        <w:rPr>
          <w:rFonts w:asciiTheme="minorBidi" w:hAnsiTheme="minorBidi"/>
          <w:sz w:val="24"/>
          <w:szCs w:val="24"/>
        </w:rPr>
        <w:t xml:space="preserve">  Regarding the Talmud’s ruling that </w:t>
      </w:r>
      <w:r w:rsidR="00D11FB0" w:rsidRPr="001B0B1A">
        <w:rPr>
          <w:rFonts w:asciiTheme="minorBidi" w:hAnsiTheme="minorBidi"/>
          <w:i/>
          <w:iCs/>
          <w:sz w:val="24"/>
          <w:szCs w:val="24"/>
        </w:rPr>
        <w:t>semikha</w:t>
      </w:r>
      <w:r w:rsidR="00D11FB0" w:rsidRPr="001B0B1A">
        <w:rPr>
          <w:rFonts w:asciiTheme="minorBidi" w:hAnsiTheme="minorBidi"/>
          <w:sz w:val="24"/>
          <w:szCs w:val="24"/>
        </w:rPr>
        <w:t xml:space="preserve"> can only occur in the Land of Israel (</w:t>
      </w:r>
      <w:r w:rsidR="00D11FB0" w:rsidRPr="001B0B1A">
        <w:rPr>
          <w:rFonts w:asciiTheme="minorBidi" w:hAnsiTheme="minorBidi"/>
          <w:i/>
          <w:iCs/>
          <w:sz w:val="24"/>
          <w:szCs w:val="24"/>
        </w:rPr>
        <w:t>Sanhedrin</w:t>
      </w:r>
      <w:r w:rsidR="00D11FB0" w:rsidRPr="001B0B1A">
        <w:rPr>
          <w:rFonts w:asciiTheme="minorBidi" w:hAnsiTheme="minorBidi"/>
          <w:sz w:val="24"/>
          <w:szCs w:val="24"/>
        </w:rPr>
        <w:t xml:space="preserve"> 14a), the Rambam explains, “The entire Land of Israel that the immigrants from Egypt settled is fit for </w:t>
      </w:r>
      <w:r w:rsidR="00D11FB0" w:rsidRPr="001B0B1A">
        <w:rPr>
          <w:rFonts w:asciiTheme="minorBidi" w:hAnsiTheme="minorBidi"/>
          <w:i/>
          <w:iCs/>
          <w:sz w:val="24"/>
          <w:szCs w:val="24"/>
        </w:rPr>
        <w:t>semikha</w:t>
      </w:r>
      <w:r w:rsidR="00D11FB0" w:rsidRPr="001B0B1A">
        <w:rPr>
          <w:rFonts w:asciiTheme="minorBidi" w:hAnsiTheme="minorBidi"/>
          <w:sz w:val="24"/>
          <w:szCs w:val="24"/>
        </w:rPr>
        <w:t>” (</w:t>
      </w:r>
      <w:r w:rsidR="00D11FB0" w:rsidRPr="001B0B1A">
        <w:rPr>
          <w:rFonts w:asciiTheme="minorBidi" w:hAnsiTheme="minorBidi"/>
          <w:i/>
          <w:iCs/>
          <w:sz w:val="24"/>
          <w:szCs w:val="24"/>
        </w:rPr>
        <w:t>Hilkhot Sanhedrin</w:t>
      </w:r>
      <w:r w:rsidR="00D11FB0" w:rsidRPr="001B0B1A">
        <w:rPr>
          <w:rFonts w:asciiTheme="minorBidi" w:hAnsiTheme="minorBidi"/>
          <w:sz w:val="24"/>
          <w:szCs w:val="24"/>
        </w:rPr>
        <w:t xml:space="preserve"> 4:6).</w:t>
      </w:r>
      <w:r w:rsidR="00835001" w:rsidRPr="001B0B1A">
        <w:rPr>
          <w:rFonts w:asciiTheme="minorBidi" w:hAnsiTheme="minorBidi"/>
          <w:sz w:val="24"/>
          <w:szCs w:val="24"/>
        </w:rPr>
        <w:t xml:space="preserve">  </w:t>
      </w:r>
      <w:r w:rsidR="00D11FB0" w:rsidRPr="001B0B1A">
        <w:rPr>
          <w:rFonts w:asciiTheme="minorBidi" w:hAnsiTheme="minorBidi"/>
          <w:sz w:val="24"/>
          <w:szCs w:val="24"/>
        </w:rPr>
        <w:t xml:space="preserve">The Rambam thus confirms for us that parts of the land that were conquered by Yehoshua but never subsequently resettled still retain some </w:t>
      </w:r>
      <w:r w:rsidR="00B66B74">
        <w:rPr>
          <w:rFonts w:asciiTheme="minorBidi" w:hAnsiTheme="minorBidi"/>
          <w:sz w:val="24"/>
          <w:szCs w:val="24"/>
        </w:rPr>
        <w:t>aspects</w:t>
      </w:r>
      <w:r w:rsidR="00B66B74" w:rsidRPr="001B0B1A">
        <w:rPr>
          <w:rFonts w:asciiTheme="minorBidi" w:hAnsiTheme="minorBidi"/>
          <w:sz w:val="24"/>
          <w:szCs w:val="24"/>
        </w:rPr>
        <w:t xml:space="preserve"> </w:t>
      </w:r>
      <w:r w:rsidR="00D11FB0" w:rsidRPr="001B0B1A">
        <w:rPr>
          <w:rFonts w:asciiTheme="minorBidi" w:hAnsiTheme="minorBidi"/>
          <w:sz w:val="24"/>
          <w:szCs w:val="24"/>
        </w:rPr>
        <w:t xml:space="preserve">of the “Land of Israel.”  Although they are not subject to the classic </w:t>
      </w:r>
      <w:r w:rsidR="00D11FB0" w:rsidRPr="001B0B1A">
        <w:rPr>
          <w:rFonts w:asciiTheme="minorBidi" w:hAnsiTheme="minorBidi"/>
          <w:i/>
          <w:iCs/>
          <w:sz w:val="24"/>
          <w:szCs w:val="24"/>
        </w:rPr>
        <w:t xml:space="preserve">mitzvot </w:t>
      </w:r>
      <w:r w:rsidR="00D11FB0" w:rsidRPr="001B0B1A">
        <w:rPr>
          <w:rFonts w:asciiTheme="minorBidi" w:hAnsiTheme="minorBidi"/>
          <w:sz w:val="24"/>
          <w:szCs w:val="24"/>
        </w:rPr>
        <w:t>of the land (</w:t>
      </w:r>
      <w:r w:rsidR="00D11FB0" w:rsidRPr="001B0B1A">
        <w:rPr>
          <w:rFonts w:asciiTheme="minorBidi" w:hAnsiTheme="minorBidi"/>
          <w:i/>
          <w:iCs/>
          <w:sz w:val="24"/>
          <w:szCs w:val="24"/>
        </w:rPr>
        <w:t>ha-teluyot ba-</w:t>
      </w:r>
      <w:r w:rsidR="00987497" w:rsidRPr="001B0B1A">
        <w:rPr>
          <w:rFonts w:asciiTheme="minorBidi" w:hAnsiTheme="minorBidi"/>
          <w:i/>
          <w:iCs/>
          <w:sz w:val="24"/>
          <w:szCs w:val="24"/>
        </w:rPr>
        <w:t>A</w:t>
      </w:r>
      <w:r w:rsidR="00D11FB0" w:rsidRPr="001B0B1A">
        <w:rPr>
          <w:rFonts w:asciiTheme="minorBidi" w:hAnsiTheme="minorBidi"/>
          <w:i/>
          <w:iCs/>
          <w:sz w:val="24"/>
          <w:szCs w:val="24"/>
        </w:rPr>
        <w:t>retz</w:t>
      </w:r>
      <w:r w:rsidR="00D11FB0" w:rsidRPr="001B0B1A">
        <w:rPr>
          <w:rFonts w:asciiTheme="minorBidi" w:hAnsiTheme="minorBidi"/>
          <w:sz w:val="24"/>
          <w:szCs w:val="24"/>
        </w:rPr>
        <w:t xml:space="preserve">), such as </w:t>
      </w:r>
      <w:r w:rsidR="00D11FB0" w:rsidRPr="001B0B1A">
        <w:rPr>
          <w:rFonts w:asciiTheme="minorBidi" w:hAnsiTheme="minorBidi"/>
          <w:i/>
          <w:iCs/>
          <w:sz w:val="24"/>
          <w:szCs w:val="24"/>
        </w:rPr>
        <w:t>teruma</w:t>
      </w:r>
      <w:r w:rsidR="00D11FB0" w:rsidRPr="001B0B1A">
        <w:rPr>
          <w:rFonts w:asciiTheme="minorBidi" w:hAnsiTheme="minorBidi"/>
          <w:sz w:val="24"/>
          <w:szCs w:val="24"/>
        </w:rPr>
        <w:t xml:space="preserve"> and tithes, </w:t>
      </w:r>
      <w:r w:rsidR="00835001" w:rsidRPr="001B0B1A">
        <w:rPr>
          <w:rFonts w:asciiTheme="minorBidi" w:hAnsiTheme="minorBidi"/>
          <w:sz w:val="24"/>
          <w:szCs w:val="24"/>
        </w:rPr>
        <w:t xml:space="preserve">they are still </w:t>
      </w:r>
      <w:r w:rsidR="00B66B74">
        <w:rPr>
          <w:rFonts w:asciiTheme="minorBidi" w:hAnsiTheme="minorBidi"/>
          <w:sz w:val="24"/>
          <w:szCs w:val="24"/>
        </w:rPr>
        <w:t xml:space="preserve">considered </w:t>
      </w:r>
      <w:r w:rsidR="00835001" w:rsidRPr="001B0B1A">
        <w:rPr>
          <w:rFonts w:asciiTheme="minorBidi" w:hAnsiTheme="minorBidi"/>
          <w:sz w:val="24"/>
          <w:szCs w:val="24"/>
        </w:rPr>
        <w:t xml:space="preserve">part of the Land of Israel for other purposes, such as </w:t>
      </w:r>
      <w:r w:rsidR="00835001" w:rsidRPr="001B0B1A">
        <w:rPr>
          <w:rFonts w:asciiTheme="minorBidi" w:hAnsiTheme="minorBidi"/>
          <w:i/>
          <w:iCs/>
          <w:sz w:val="24"/>
          <w:szCs w:val="24"/>
        </w:rPr>
        <w:t>semikha</w:t>
      </w:r>
      <w:r w:rsidR="00835001" w:rsidRPr="001B0B1A">
        <w:rPr>
          <w:rFonts w:asciiTheme="minorBidi" w:hAnsiTheme="minorBidi"/>
          <w:sz w:val="24"/>
          <w:szCs w:val="24"/>
        </w:rPr>
        <w:t>.</w:t>
      </w:r>
    </w:p>
    <w:p w:rsidR="00654687" w:rsidRDefault="00654687" w:rsidP="00DB5003">
      <w:pPr>
        <w:spacing w:after="0" w:line="240" w:lineRule="auto"/>
        <w:jc w:val="both"/>
        <w:rPr>
          <w:rFonts w:asciiTheme="minorBidi" w:hAnsiTheme="minorBidi"/>
          <w:sz w:val="24"/>
          <w:szCs w:val="24"/>
        </w:rPr>
      </w:pPr>
    </w:p>
    <w:p w:rsidR="00654687" w:rsidRDefault="00835001" w:rsidP="00DB5003">
      <w:pPr>
        <w:spacing w:after="0" w:line="240" w:lineRule="auto"/>
        <w:jc w:val="both"/>
        <w:rPr>
          <w:rFonts w:asciiTheme="minorBidi" w:hAnsiTheme="minorBidi"/>
          <w:sz w:val="24"/>
          <w:szCs w:val="24"/>
        </w:rPr>
      </w:pPr>
      <w:r w:rsidRPr="001B0B1A">
        <w:rPr>
          <w:rFonts w:asciiTheme="minorBidi" w:hAnsiTheme="minorBidi"/>
          <w:sz w:val="24"/>
          <w:szCs w:val="24"/>
        </w:rPr>
        <w:tab/>
        <w:t xml:space="preserve">While answering one problem, however, the Rambam’s position invites another.  If the original sanctification, as the Rambam </w:t>
      </w:r>
      <w:r w:rsidR="00B66B74">
        <w:rPr>
          <w:rFonts w:asciiTheme="minorBidi" w:hAnsiTheme="minorBidi"/>
          <w:sz w:val="24"/>
          <w:szCs w:val="24"/>
        </w:rPr>
        <w:t>relates</w:t>
      </w:r>
      <w:r w:rsidRPr="001B0B1A">
        <w:rPr>
          <w:rFonts w:asciiTheme="minorBidi" w:hAnsiTheme="minorBidi"/>
          <w:sz w:val="24"/>
          <w:szCs w:val="24"/>
        </w:rPr>
        <w:t xml:space="preserve">, </w:t>
      </w:r>
      <w:r w:rsidR="00B66B74">
        <w:rPr>
          <w:rFonts w:asciiTheme="minorBidi" w:hAnsiTheme="minorBidi"/>
          <w:sz w:val="24"/>
          <w:szCs w:val="24"/>
        </w:rPr>
        <w:t>wa</w:t>
      </w:r>
      <w:r w:rsidR="00987497" w:rsidRPr="001B0B1A">
        <w:rPr>
          <w:rFonts w:asciiTheme="minorBidi" w:hAnsiTheme="minorBidi"/>
          <w:sz w:val="24"/>
          <w:szCs w:val="24"/>
        </w:rPr>
        <w:t>s</w:t>
      </w:r>
      <w:r w:rsidRPr="001B0B1A">
        <w:rPr>
          <w:rFonts w:asciiTheme="minorBidi" w:hAnsiTheme="minorBidi"/>
          <w:sz w:val="24"/>
          <w:szCs w:val="24"/>
        </w:rPr>
        <w:t xml:space="preserve"> indeed abrogated, what does it matter that a particular area was historically considered part of the Land of Israel at one point?   As that very definition is dynamic, the borders have now moved, and the full range of </w:t>
      </w:r>
      <w:r w:rsidRPr="001B0B1A">
        <w:rPr>
          <w:rFonts w:asciiTheme="minorBidi" w:hAnsiTheme="minorBidi"/>
          <w:i/>
          <w:iCs/>
          <w:sz w:val="24"/>
          <w:szCs w:val="24"/>
        </w:rPr>
        <w:t>mitzvot</w:t>
      </w:r>
      <w:r w:rsidRPr="001B0B1A">
        <w:rPr>
          <w:rFonts w:asciiTheme="minorBidi" w:hAnsiTheme="minorBidi"/>
          <w:sz w:val="24"/>
          <w:szCs w:val="24"/>
        </w:rPr>
        <w:t xml:space="preserve"> that characterize life in Israel </w:t>
      </w:r>
      <w:r w:rsidR="009C4D70" w:rsidRPr="001B0B1A">
        <w:rPr>
          <w:rFonts w:asciiTheme="minorBidi" w:hAnsiTheme="minorBidi"/>
          <w:sz w:val="24"/>
          <w:szCs w:val="24"/>
        </w:rPr>
        <w:t xml:space="preserve">no longer apply.  The grapes and olives that grow in this “historical” Land of Israel are no different from </w:t>
      </w:r>
      <w:r w:rsidR="00987497" w:rsidRPr="001B0B1A">
        <w:rPr>
          <w:rFonts w:asciiTheme="minorBidi" w:hAnsiTheme="minorBidi"/>
          <w:sz w:val="24"/>
          <w:szCs w:val="24"/>
        </w:rPr>
        <w:t>Florida grapefruit</w:t>
      </w:r>
      <w:r w:rsidR="009C4D70" w:rsidRPr="001B0B1A">
        <w:rPr>
          <w:rFonts w:asciiTheme="minorBidi" w:hAnsiTheme="minorBidi"/>
          <w:sz w:val="24"/>
          <w:szCs w:val="24"/>
        </w:rPr>
        <w:t xml:space="preserve"> or </w:t>
      </w:r>
      <w:r w:rsidR="002C2AD3" w:rsidRPr="001B0B1A">
        <w:rPr>
          <w:rFonts w:asciiTheme="minorBidi" w:hAnsiTheme="minorBidi"/>
          <w:sz w:val="24"/>
          <w:szCs w:val="24"/>
        </w:rPr>
        <w:t>Hawaiian pineapples</w:t>
      </w:r>
      <w:r w:rsidR="009C4D70" w:rsidRPr="001B0B1A">
        <w:rPr>
          <w:rFonts w:asciiTheme="minorBidi" w:hAnsiTheme="minorBidi"/>
          <w:sz w:val="24"/>
          <w:szCs w:val="24"/>
        </w:rPr>
        <w:t xml:space="preserve">.  They cannot aspire to become </w:t>
      </w:r>
      <w:r w:rsidR="009C4D70" w:rsidRPr="001B0B1A">
        <w:rPr>
          <w:rFonts w:asciiTheme="minorBidi" w:hAnsiTheme="minorBidi"/>
          <w:i/>
          <w:iCs/>
          <w:sz w:val="24"/>
          <w:szCs w:val="24"/>
        </w:rPr>
        <w:t>teruma</w:t>
      </w:r>
      <w:r w:rsidR="009C4D70" w:rsidRPr="001B0B1A">
        <w:rPr>
          <w:rFonts w:asciiTheme="minorBidi" w:hAnsiTheme="minorBidi"/>
          <w:sz w:val="24"/>
          <w:szCs w:val="24"/>
        </w:rPr>
        <w:t xml:space="preserve">, nor will they ever be taken to Yerushalayim as </w:t>
      </w:r>
      <w:r w:rsidR="009C4D70" w:rsidRPr="001B0B1A">
        <w:rPr>
          <w:rFonts w:asciiTheme="minorBidi" w:hAnsiTheme="minorBidi"/>
          <w:i/>
          <w:iCs/>
          <w:sz w:val="24"/>
          <w:szCs w:val="24"/>
        </w:rPr>
        <w:t>ma’aser sheini</w:t>
      </w:r>
      <w:r w:rsidR="009C4D70" w:rsidRPr="001B0B1A">
        <w:rPr>
          <w:rFonts w:asciiTheme="minorBidi" w:hAnsiTheme="minorBidi"/>
          <w:sz w:val="24"/>
          <w:szCs w:val="24"/>
        </w:rPr>
        <w:t xml:space="preserve">.  </w:t>
      </w:r>
      <w:r w:rsidR="002C2AD3" w:rsidRPr="001B0B1A">
        <w:rPr>
          <w:rFonts w:asciiTheme="minorBidi" w:hAnsiTheme="minorBidi"/>
          <w:sz w:val="24"/>
          <w:szCs w:val="24"/>
        </w:rPr>
        <w:t>So why can ordination, which is also restricted to t</w:t>
      </w:r>
      <w:r w:rsidR="00A02F1E">
        <w:rPr>
          <w:rFonts w:asciiTheme="minorBidi" w:hAnsiTheme="minorBidi"/>
          <w:sz w:val="24"/>
          <w:szCs w:val="24"/>
        </w:rPr>
        <w:t>he Land of Israel, take place in that territory</w:t>
      </w:r>
      <w:r w:rsidR="002C2AD3" w:rsidRPr="001B0B1A">
        <w:rPr>
          <w:rFonts w:asciiTheme="minorBidi" w:hAnsiTheme="minorBidi"/>
          <w:sz w:val="24"/>
          <w:szCs w:val="24"/>
        </w:rPr>
        <w:t>?</w:t>
      </w:r>
    </w:p>
    <w:p w:rsidR="00654687" w:rsidRDefault="00654687" w:rsidP="00DB5003">
      <w:pPr>
        <w:spacing w:after="0" w:line="240" w:lineRule="auto"/>
        <w:jc w:val="both"/>
        <w:rPr>
          <w:rFonts w:asciiTheme="minorBidi" w:hAnsiTheme="minorBidi"/>
          <w:sz w:val="24"/>
          <w:szCs w:val="24"/>
        </w:rPr>
      </w:pPr>
    </w:p>
    <w:p w:rsidR="00654687" w:rsidRDefault="002C2AD3" w:rsidP="00DB5003">
      <w:pPr>
        <w:spacing w:after="0" w:line="240" w:lineRule="auto"/>
        <w:jc w:val="both"/>
        <w:rPr>
          <w:rFonts w:asciiTheme="minorBidi" w:hAnsiTheme="minorBidi"/>
          <w:sz w:val="24"/>
          <w:szCs w:val="24"/>
        </w:rPr>
      </w:pPr>
      <w:r w:rsidRPr="001B0B1A">
        <w:rPr>
          <w:rFonts w:asciiTheme="minorBidi" w:hAnsiTheme="minorBidi"/>
          <w:sz w:val="24"/>
          <w:szCs w:val="24"/>
        </w:rPr>
        <w:tab/>
        <w:t>Clearly, we are working with multiple definitions of the Land of Israel, which require further elaboration.</w:t>
      </w:r>
      <w:r w:rsidR="009C4D70" w:rsidRPr="001B0B1A">
        <w:rPr>
          <w:rFonts w:asciiTheme="minorBidi" w:hAnsiTheme="minorBidi"/>
          <w:sz w:val="24"/>
          <w:szCs w:val="24"/>
        </w:rPr>
        <w:t xml:space="preserve">  </w:t>
      </w:r>
      <w:r w:rsidRPr="001B0B1A">
        <w:rPr>
          <w:rFonts w:asciiTheme="minorBidi" w:hAnsiTheme="minorBidi"/>
          <w:sz w:val="24"/>
          <w:szCs w:val="24"/>
        </w:rPr>
        <w:t xml:space="preserve">Furthermore, if the Rambam is distinguishing between different types of </w:t>
      </w:r>
      <w:r w:rsidRPr="001B0B1A">
        <w:rPr>
          <w:rFonts w:asciiTheme="minorBidi" w:hAnsiTheme="minorBidi"/>
          <w:i/>
          <w:iCs/>
          <w:sz w:val="24"/>
          <w:szCs w:val="24"/>
        </w:rPr>
        <w:t>mitzvot</w:t>
      </w:r>
      <w:r w:rsidRPr="001B0B1A">
        <w:rPr>
          <w:rFonts w:asciiTheme="minorBidi" w:hAnsiTheme="minorBidi"/>
          <w:sz w:val="24"/>
          <w:szCs w:val="24"/>
        </w:rPr>
        <w:t xml:space="preserve"> that apply only in the Land, we need to understand what characterizes each category.</w:t>
      </w:r>
    </w:p>
    <w:p w:rsidR="00654687" w:rsidRDefault="00654687" w:rsidP="00DB5003">
      <w:pPr>
        <w:spacing w:after="0" w:line="240" w:lineRule="auto"/>
        <w:jc w:val="both"/>
        <w:rPr>
          <w:rFonts w:asciiTheme="minorBidi" w:hAnsiTheme="minorBidi"/>
          <w:sz w:val="24"/>
          <w:szCs w:val="24"/>
        </w:rPr>
      </w:pPr>
    </w:p>
    <w:p w:rsidR="00654687" w:rsidRDefault="00BE125F" w:rsidP="00DB5003">
      <w:pPr>
        <w:spacing w:after="0" w:line="240" w:lineRule="auto"/>
        <w:jc w:val="both"/>
        <w:rPr>
          <w:rFonts w:asciiTheme="minorBidi" w:hAnsiTheme="minorBidi"/>
          <w:b/>
          <w:bCs/>
          <w:i/>
          <w:iCs/>
          <w:sz w:val="24"/>
          <w:szCs w:val="24"/>
        </w:rPr>
      </w:pPr>
      <w:r w:rsidRPr="001B0B1A">
        <w:rPr>
          <w:rFonts w:asciiTheme="minorBidi" w:hAnsiTheme="minorBidi"/>
          <w:b/>
          <w:bCs/>
          <w:i/>
          <w:iCs/>
          <w:sz w:val="24"/>
          <w:szCs w:val="24"/>
        </w:rPr>
        <w:t>Kaftor V</w:t>
      </w:r>
      <w:r w:rsidR="00B66B74">
        <w:rPr>
          <w:rFonts w:asciiTheme="minorBidi" w:hAnsiTheme="minorBidi"/>
          <w:b/>
          <w:bCs/>
          <w:i/>
          <w:iCs/>
          <w:sz w:val="24"/>
          <w:szCs w:val="24"/>
        </w:rPr>
        <w:t>a</w:t>
      </w:r>
      <w:r w:rsidRPr="001B0B1A">
        <w:rPr>
          <w:rFonts w:asciiTheme="minorBidi" w:hAnsiTheme="minorBidi"/>
          <w:b/>
          <w:bCs/>
          <w:i/>
          <w:iCs/>
          <w:sz w:val="24"/>
          <w:szCs w:val="24"/>
        </w:rPr>
        <w:t>-</w:t>
      </w:r>
      <w:r w:rsidR="00B66B74">
        <w:rPr>
          <w:rFonts w:asciiTheme="minorBidi" w:hAnsiTheme="minorBidi"/>
          <w:b/>
          <w:bCs/>
          <w:i/>
          <w:iCs/>
          <w:sz w:val="24"/>
          <w:szCs w:val="24"/>
        </w:rPr>
        <w:t>f</w:t>
      </w:r>
      <w:r w:rsidRPr="001B0B1A">
        <w:rPr>
          <w:rFonts w:asciiTheme="minorBidi" w:hAnsiTheme="minorBidi"/>
          <w:b/>
          <w:bCs/>
          <w:i/>
          <w:iCs/>
          <w:sz w:val="24"/>
          <w:szCs w:val="24"/>
        </w:rPr>
        <w:t>erach</w:t>
      </w:r>
    </w:p>
    <w:p w:rsidR="00654687" w:rsidRDefault="00654687" w:rsidP="00DB5003">
      <w:pPr>
        <w:spacing w:after="0" w:line="240" w:lineRule="auto"/>
        <w:jc w:val="both"/>
        <w:rPr>
          <w:rFonts w:asciiTheme="minorBidi" w:hAnsiTheme="minorBidi"/>
          <w:i/>
          <w:iCs/>
          <w:sz w:val="24"/>
          <w:szCs w:val="24"/>
        </w:rPr>
      </w:pPr>
    </w:p>
    <w:p w:rsidR="00654687" w:rsidRDefault="002C2AD3" w:rsidP="00DB5003">
      <w:pPr>
        <w:spacing w:after="0" w:line="240" w:lineRule="auto"/>
        <w:jc w:val="both"/>
        <w:rPr>
          <w:rFonts w:asciiTheme="minorBidi" w:hAnsiTheme="minorBidi"/>
          <w:sz w:val="24"/>
          <w:szCs w:val="24"/>
        </w:rPr>
      </w:pPr>
      <w:r w:rsidRPr="001B0B1A">
        <w:rPr>
          <w:rFonts w:asciiTheme="minorBidi" w:hAnsiTheme="minorBidi"/>
          <w:sz w:val="24"/>
          <w:szCs w:val="24"/>
        </w:rPr>
        <w:lastRenderedPageBreak/>
        <w:tab/>
        <w:t xml:space="preserve">At least two early commentators note the </w:t>
      </w:r>
      <w:r w:rsidR="006551B4" w:rsidRPr="001B0B1A">
        <w:rPr>
          <w:rFonts w:asciiTheme="minorBidi" w:hAnsiTheme="minorBidi"/>
          <w:sz w:val="24"/>
          <w:szCs w:val="24"/>
        </w:rPr>
        <w:t>issues</w:t>
      </w:r>
      <w:r w:rsidRPr="001B0B1A">
        <w:rPr>
          <w:rFonts w:asciiTheme="minorBidi" w:hAnsiTheme="minorBidi"/>
          <w:sz w:val="24"/>
          <w:szCs w:val="24"/>
        </w:rPr>
        <w:t xml:space="preserve"> we have described.</w:t>
      </w:r>
      <w:r w:rsidR="008D0335" w:rsidRPr="001B0B1A">
        <w:rPr>
          <w:rFonts w:asciiTheme="minorBidi" w:hAnsiTheme="minorBidi"/>
          <w:sz w:val="24"/>
          <w:szCs w:val="24"/>
        </w:rPr>
        <w:t xml:space="preserve">  R. </w:t>
      </w:r>
      <w:r w:rsidR="000E69C1" w:rsidRPr="001B0B1A">
        <w:rPr>
          <w:rFonts w:asciiTheme="minorBidi" w:hAnsiTheme="minorBidi"/>
          <w:sz w:val="24"/>
          <w:szCs w:val="24"/>
        </w:rPr>
        <w:t>I</w:t>
      </w:r>
      <w:r w:rsidR="008D0335" w:rsidRPr="001B0B1A">
        <w:rPr>
          <w:rFonts w:asciiTheme="minorBidi" w:hAnsiTheme="minorBidi"/>
          <w:sz w:val="24"/>
          <w:szCs w:val="24"/>
        </w:rPr>
        <w:t>shtor</w:t>
      </w:r>
      <w:r w:rsidR="005310AC">
        <w:rPr>
          <w:rFonts w:asciiTheme="minorBidi" w:hAnsiTheme="minorBidi"/>
          <w:sz w:val="24"/>
          <w:szCs w:val="24"/>
        </w:rPr>
        <w:t>i</w:t>
      </w:r>
      <w:r w:rsidR="008D0335" w:rsidRPr="001B0B1A">
        <w:rPr>
          <w:rFonts w:asciiTheme="minorBidi" w:hAnsiTheme="minorBidi"/>
          <w:sz w:val="24"/>
          <w:szCs w:val="24"/>
        </w:rPr>
        <w:t xml:space="preserve"> Ha-P</w:t>
      </w:r>
      <w:r w:rsidR="005310AC">
        <w:rPr>
          <w:rFonts w:asciiTheme="minorBidi" w:hAnsiTheme="minorBidi"/>
          <w:sz w:val="24"/>
          <w:szCs w:val="24"/>
        </w:rPr>
        <w:t>a</w:t>
      </w:r>
      <w:r w:rsidR="008D0335" w:rsidRPr="001B0B1A">
        <w:rPr>
          <w:rFonts w:asciiTheme="minorBidi" w:hAnsiTheme="minorBidi"/>
          <w:sz w:val="24"/>
          <w:szCs w:val="24"/>
        </w:rPr>
        <w:t xml:space="preserve">rchi, the author of </w:t>
      </w:r>
      <w:r w:rsidR="00A75831" w:rsidRPr="001B0B1A">
        <w:rPr>
          <w:rFonts w:asciiTheme="minorBidi" w:hAnsiTheme="minorBidi"/>
          <w:i/>
          <w:iCs/>
          <w:sz w:val="24"/>
          <w:szCs w:val="24"/>
        </w:rPr>
        <w:t>Kaftor V</w:t>
      </w:r>
      <w:r w:rsidR="00B66B74">
        <w:rPr>
          <w:rFonts w:asciiTheme="minorBidi" w:hAnsiTheme="minorBidi"/>
          <w:i/>
          <w:iCs/>
          <w:sz w:val="24"/>
          <w:szCs w:val="24"/>
        </w:rPr>
        <w:t>a</w:t>
      </w:r>
      <w:r w:rsidR="00A75831" w:rsidRPr="001B0B1A">
        <w:rPr>
          <w:rFonts w:asciiTheme="minorBidi" w:hAnsiTheme="minorBidi"/>
          <w:i/>
          <w:iCs/>
          <w:sz w:val="24"/>
          <w:szCs w:val="24"/>
        </w:rPr>
        <w:t>-</w:t>
      </w:r>
      <w:r w:rsidR="00B66B74">
        <w:rPr>
          <w:rFonts w:asciiTheme="minorBidi" w:hAnsiTheme="minorBidi"/>
          <w:i/>
          <w:iCs/>
          <w:sz w:val="24"/>
          <w:szCs w:val="24"/>
        </w:rPr>
        <w:t>f</w:t>
      </w:r>
      <w:r w:rsidR="008D0335" w:rsidRPr="001B0B1A">
        <w:rPr>
          <w:rFonts w:asciiTheme="minorBidi" w:hAnsiTheme="minorBidi"/>
          <w:i/>
          <w:iCs/>
          <w:sz w:val="24"/>
          <w:szCs w:val="24"/>
        </w:rPr>
        <w:t>erach</w:t>
      </w:r>
      <w:r w:rsidR="008D0335" w:rsidRPr="001B0B1A">
        <w:rPr>
          <w:rFonts w:asciiTheme="minorBidi" w:hAnsiTheme="minorBidi"/>
          <w:sz w:val="24"/>
          <w:szCs w:val="24"/>
        </w:rPr>
        <w:t>, dedicates a long chapter (10) to enumerating the unique properties, both metaphysical and halakhic, of the Land of</w:t>
      </w:r>
      <w:r w:rsidR="006551B4" w:rsidRPr="001B0B1A">
        <w:rPr>
          <w:rFonts w:asciiTheme="minorBidi" w:hAnsiTheme="minorBidi"/>
          <w:sz w:val="24"/>
          <w:szCs w:val="24"/>
        </w:rPr>
        <w:t xml:space="preserve"> Israel.  </w:t>
      </w:r>
      <w:r w:rsidR="009C4A04" w:rsidRPr="001B0B1A">
        <w:rPr>
          <w:rFonts w:asciiTheme="minorBidi" w:hAnsiTheme="minorBidi"/>
          <w:sz w:val="24"/>
          <w:szCs w:val="24"/>
        </w:rPr>
        <w:t xml:space="preserve">He begins the chapter with a discussion of </w:t>
      </w:r>
      <w:r w:rsidR="009C4A04" w:rsidRPr="001B0B1A">
        <w:rPr>
          <w:rFonts w:asciiTheme="minorBidi" w:hAnsiTheme="minorBidi"/>
          <w:i/>
          <w:iCs/>
          <w:sz w:val="24"/>
          <w:szCs w:val="24"/>
        </w:rPr>
        <w:t>semikha</w:t>
      </w:r>
      <w:r w:rsidR="009C4A04" w:rsidRPr="001B0B1A">
        <w:rPr>
          <w:rFonts w:asciiTheme="minorBidi" w:hAnsiTheme="minorBidi"/>
          <w:sz w:val="24"/>
          <w:szCs w:val="24"/>
        </w:rPr>
        <w:t xml:space="preserve"> and notes the Rambam’s ruling regarding the areas that were not resettled during the Second Commonwealth.  Even though these areas are exempt from laws that pertain to the Sabbatical year and to produce which may not have been tithed (</w:t>
      </w:r>
      <w:r w:rsidR="009C4A04" w:rsidRPr="001B0B1A">
        <w:rPr>
          <w:rFonts w:asciiTheme="minorBidi" w:hAnsiTheme="minorBidi"/>
          <w:i/>
          <w:iCs/>
          <w:sz w:val="24"/>
          <w:szCs w:val="24"/>
        </w:rPr>
        <w:t>demai</w:t>
      </w:r>
      <w:r w:rsidR="009C4A04" w:rsidRPr="001B0B1A">
        <w:rPr>
          <w:rFonts w:asciiTheme="minorBidi" w:hAnsiTheme="minorBidi"/>
          <w:sz w:val="24"/>
          <w:szCs w:val="24"/>
        </w:rPr>
        <w:t>), R. Ishtor</w:t>
      </w:r>
      <w:r w:rsidR="005310AC">
        <w:rPr>
          <w:rFonts w:asciiTheme="minorBidi" w:hAnsiTheme="minorBidi"/>
          <w:sz w:val="24"/>
          <w:szCs w:val="24"/>
        </w:rPr>
        <w:t>i</w:t>
      </w:r>
      <w:r w:rsidR="009C4A04" w:rsidRPr="001B0B1A">
        <w:rPr>
          <w:rFonts w:asciiTheme="minorBidi" w:hAnsiTheme="minorBidi"/>
          <w:sz w:val="24"/>
          <w:szCs w:val="24"/>
        </w:rPr>
        <w:t xml:space="preserve"> concludes that, “regarding everything except similar matters [to </w:t>
      </w:r>
      <w:r w:rsidR="00BE125F" w:rsidRPr="001B0B1A">
        <w:rPr>
          <w:rFonts w:asciiTheme="minorBidi" w:hAnsiTheme="minorBidi"/>
          <w:sz w:val="24"/>
          <w:szCs w:val="24"/>
        </w:rPr>
        <w:t xml:space="preserve">the Sabbatical year </w:t>
      </w:r>
      <w:r w:rsidR="009C4A04" w:rsidRPr="001B0B1A">
        <w:rPr>
          <w:rFonts w:asciiTheme="minorBidi" w:hAnsiTheme="minorBidi"/>
          <w:sz w:val="24"/>
          <w:szCs w:val="24"/>
        </w:rPr>
        <w:t xml:space="preserve">and </w:t>
      </w:r>
      <w:r w:rsidR="009C4A04" w:rsidRPr="001B0B1A">
        <w:rPr>
          <w:rFonts w:asciiTheme="minorBidi" w:hAnsiTheme="minorBidi"/>
          <w:i/>
          <w:iCs/>
          <w:sz w:val="24"/>
          <w:szCs w:val="24"/>
        </w:rPr>
        <w:t>demai</w:t>
      </w:r>
      <w:r w:rsidR="009C4A04" w:rsidRPr="001B0B1A">
        <w:rPr>
          <w:rFonts w:asciiTheme="minorBidi" w:hAnsiTheme="minorBidi"/>
          <w:sz w:val="24"/>
          <w:szCs w:val="24"/>
        </w:rPr>
        <w:t xml:space="preserve">],” areas settled during the First Commonwealth only and areas settled during the Second Commonwealth </w:t>
      </w:r>
      <w:r w:rsidR="007C3039" w:rsidRPr="001B0B1A">
        <w:rPr>
          <w:rFonts w:asciiTheme="minorBidi" w:hAnsiTheme="minorBidi"/>
          <w:sz w:val="24"/>
          <w:szCs w:val="24"/>
        </w:rPr>
        <w:t>“are equivalent” (Jerusalem, 2004, p. 174).</w:t>
      </w:r>
      <w:r w:rsidR="00D558C9" w:rsidRPr="001B0B1A">
        <w:rPr>
          <w:rStyle w:val="FootnoteReference"/>
          <w:rFonts w:asciiTheme="minorBidi" w:hAnsiTheme="minorBidi"/>
          <w:sz w:val="24"/>
          <w:szCs w:val="24"/>
        </w:rPr>
        <w:footnoteReference w:id="4"/>
      </w:r>
    </w:p>
    <w:p w:rsidR="00654687" w:rsidRDefault="00654687" w:rsidP="00DB5003">
      <w:pPr>
        <w:spacing w:after="0" w:line="240" w:lineRule="auto"/>
        <w:jc w:val="both"/>
        <w:rPr>
          <w:rFonts w:asciiTheme="minorBidi" w:hAnsiTheme="minorBidi"/>
          <w:sz w:val="24"/>
          <w:szCs w:val="24"/>
        </w:rPr>
      </w:pPr>
    </w:p>
    <w:p w:rsidR="00654687" w:rsidRDefault="006551B4" w:rsidP="00DB5003">
      <w:pPr>
        <w:spacing w:after="0" w:line="240" w:lineRule="auto"/>
        <w:ind w:firstLine="720"/>
        <w:jc w:val="both"/>
        <w:rPr>
          <w:rFonts w:asciiTheme="minorBidi" w:hAnsiTheme="minorBidi"/>
          <w:sz w:val="24"/>
          <w:szCs w:val="24"/>
        </w:rPr>
      </w:pPr>
      <w:r w:rsidRPr="001B0B1A">
        <w:rPr>
          <w:rFonts w:asciiTheme="minorBidi" w:hAnsiTheme="minorBidi"/>
          <w:sz w:val="24"/>
          <w:szCs w:val="24"/>
        </w:rPr>
        <w:t>Towards the end</w:t>
      </w:r>
      <w:r w:rsidR="007C3039" w:rsidRPr="001B0B1A">
        <w:rPr>
          <w:rFonts w:asciiTheme="minorBidi" w:hAnsiTheme="minorBidi"/>
          <w:sz w:val="24"/>
          <w:szCs w:val="24"/>
        </w:rPr>
        <w:t xml:space="preserve"> of the chapter</w:t>
      </w:r>
      <w:r w:rsidRPr="001B0B1A">
        <w:rPr>
          <w:rFonts w:asciiTheme="minorBidi" w:hAnsiTheme="minorBidi"/>
          <w:sz w:val="24"/>
          <w:szCs w:val="24"/>
        </w:rPr>
        <w:t xml:space="preserve">, he </w:t>
      </w:r>
      <w:r w:rsidR="00703E8B">
        <w:rPr>
          <w:rFonts w:asciiTheme="minorBidi" w:hAnsiTheme="minorBidi"/>
          <w:sz w:val="24"/>
          <w:szCs w:val="24"/>
        </w:rPr>
        <w:t>uses</w:t>
      </w:r>
      <w:r w:rsidR="00703E8B" w:rsidRPr="001B0B1A">
        <w:rPr>
          <w:rFonts w:asciiTheme="minorBidi" w:hAnsiTheme="minorBidi"/>
          <w:sz w:val="24"/>
          <w:szCs w:val="24"/>
        </w:rPr>
        <w:t xml:space="preserve"> </w:t>
      </w:r>
      <w:r w:rsidRPr="001B0B1A">
        <w:rPr>
          <w:rFonts w:asciiTheme="minorBidi" w:hAnsiTheme="minorBidi"/>
          <w:sz w:val="24"/>
          <w:szCs w:val="24"/>
        </w:rPr>
        <w:t xml:space="preserve">an almost polemical tone in arguing that the </w:t>
      </w:r>
      <w:r w:rsidRPr="001B0B1A">
        <w:rPr>
          <w:rFonts w:asciiTheme="minorBidi" w:hAnsiTheme="minorBidi"/>
          <w:i/>
          <w:iCs/>
          <w:sz w:val="24"/>
          <w:szCs w:val="24"/>
        </w:rPr>
        <w:t xml:space="preserve">mitzvot </w:t>
      </w:r>
      <w:r w:rsidRPr="001B0B1A">
        <w:rPr>
          <w:rFonts w:asciiTheme="minorBidi" w:hAnsiTheme="minorBidi"/>
          <w:sz w:val="24"/>
          <w:szCs w:val="24"/>
        </w:rPr>
        <w:t>that apply to the produce of Israel are the exception, not the rule.</w:t>
      </w:r>
      <w:r w:rsidR="007C3039" w:rsidRPr="001B0B1A">
        <w:rPr>
          <w:rStyle w:val="FootnoteReference"/>
          <w:rFonts w:asciiTheme="minorBidi" w:hAnsiTheme="minorBidi"/>
          <w:sz w:val="24"/>
          <w:szCs w:val="24"/>
        </w:rPr>
        <w:footnoteReference w:id="5"/>
      </w:r>
      <w:r w:rsidRPr="001B0B1A">
        <w:rPr>
          <w:rFonts w:asciiTheme="minorBidi" w:hAnsiTheme="minorBidi"/>
          <w:sz w:val="24"/>
          <w:szCs w:val="24"/>
        </w:rPr>
        <w:t xml:space="preserve">  Regarding other properties of the Land of Israel:</w:t>
      </w:r>
    </w:p>
    <w:p w:rsidR="00654687" w:rsidRDefault="00654687" w:rsidP="00DB5003">
      <w:pPr>
        <w:spacing w:after="0" w:line="240" w:lineRule="auto"/>
        <w:ind w:firstLine="720"/>
        <w:jc w:val="both"/>
        <w:rPr>
          <w:rFonts w:asciiTheme="minorBidi" w:hAnsiTheme="minorBidi"/>
          <w:sz w:val="24"/>
          <w:szCs w:val="24"/>
        </w:rPr>
      </w:pPr>
    </w:p>
    <w:p w:rsidR="00654687" w:rsidRDefault="006551B4" w:rsidP="00DB5003">
      <w:pPr>
        <w:spacing w:after="0" w:line="240" w:lineRule="auto"/>
        <w:ind w:left="720"/>
        <w:jc w:val="both"/>
        <w:rPr>
          <w:rFonts w:asciiTheme="minorBidi" w:hAnsiTheme="minorBidi"/>
          <w:sz w:val="24"/>
          <w:szCs w:val="24"/>
        </w:rPr>
      </w:pPr>
      <w:r w:rsidRPr="001B0B1A">
        <w:rPr>
          <w:rFonts w:asciiTheme="minorBidi" w:hAnsiTheme="minorBidi"/>
          <w:sz w:val="24"/>
          <w:szCs w:val="24"/>
        </w:rPr>
        <w:t xml:space="preserve">Today, there is no difference and no separation and no distinction at all between what the immigrants from Egypt conquered and what the immigrants from Babylonia conquered, for there is nothing [that applies] in one that does not in the other, regarding sanctity and uniqueness, except for the obligation in </w:t>
      </w:r>
      <w:r w:rsidRPr="001B0B1A">
        <w:rPr>
          <w:rFonts w:asciiTheme="minorBidi" w:hAnsiTheme="minorBidi"/>
          <w:i/>
          <w:iCs/>
          <w:sz w:val="24"/>
          <w:szCs w:val="24"/>
        </w:rPr>
        <w:t>terumot</w:t>
      </w:r>
      <w:r w:rsidRPr="001B0B1A">
        <w:rPr>
          <w:rFonts w:asciiTheme="minorBidi" w:hAnsiTheme="minorBidi"/>
          <w:sz w:val="24"/>
          <w:szCs w:val="24"/>
        </w:rPr>
        <w:t xml:space="preserve"> and tithes and the like</w:t>
      </w:r>
      <w:r w:rsidR="000E69C1" w:rsidRPr="001B0B1A">
        <w:rPr>
          <w:rFonts w:asciiTheme="minorBidi" w:hAnsiTheme="minorBidi"/>
          <w:sz w:val="24"/>
          <w:szCs w:val="24"/>
        </w:rPr>
        <w:t xml:space="preserve">.  </w:t>
      </w:r>
      <w:r w:rsidR="007C3039" w:rsidRPr="001B0B1A">
        <w:rPr>
          <w:rFonts w:asciiTheme="minorBidi" w:hAnsiTheme="minorBidi"/>
          <w:sz w:val="24"/>
          <w:szCs w:val="24"/>
        </w:rPr>
        <w:t>(</w:t>
      </w:r>
      <w:r w:rsidR="000E69C1" w:rsidRPr="001B0B1A">
        <w:rPr>
          <w:rFonts w:asciiTheme="minorBidi" w:hAnsiTheme="minorBidi"/>
          <w:sz w:val="24"/>
          <w:szCs w:val="24"/>
        </w:rPr>
        <w:t>p. 252)</w:t>
      </w:r>
    </w:p>
    <w:p w:rsidR="00654687" w:rsidRDefault="00654687" w:rsidP="00DB5003">
      <w:pPr>
        <w:spacing w:after="0" w:line="240" w:lineRule="auto"/>
        <w:ind w:left="720"/>
        <w:jc w:val="both"/>
        <w:rPr>
          <w:rFonts w:asciiTheme="minorBidi" w:hAnsiTheme="minorBidi"/>
          <w:sz w:val="24"/>
          <w:szCs w:val="24"/>
        </w:rPr>
      </w:pPr>
    </w:p>
    <w:p w:rsidR="00654687" w:rsidRDefault="00952CFD" w:rsidP="00DB5003">
      <w:pPr>
        <w:spacing w:after="0" w:line="240" w:lineRule="auto"/>
        <w:jc w:val="both"/>
        <w:rPr>
          <w:rFonts w:asciiTheme="minorBidi" w:hAnsiTheme="minorBidi"/>
          <w:sz w:val="24"/>
          <w:szCs w:val="24"/>
        </w:rPr>
      </w:pPr>
      <w:r w:rsidRPr="001B0B1A">
        <w:rPr>
          <w:rFonts w:asciiTheme="minorBidi" w:hAnsiTheme="minorBidi"/>
          <w:sz w:val="24"/>
          <w:szCs w:val="24"/>
        </w:rPr>
        <w:t>How then, according to R. Ishtor</w:t>
      </w:r>
      <w:r w:rsidR="005310AC">
        <w:rPr>
          <w:rFonts w:asciiTheme="minorBidi" w:hAnsiTheme="minorBidi"/>
          <w:sz w:val="24"/>
          <w:szCs w:val="24"/>
        </w:rPr>
        <w:t>i</w:t>
      </w:r>
      <w:r w:rsidRPr="001B0B1A">
        <w:rPr>
          <w:rFonts w:asciiTheme="minorBidi" w:hAnsiTheme="minorBidi"/>
          <w:sz w:val="24"/>
          <w:szCs w:val="24"/>
        </w:rPr>
        <w:t xml:space="preserve">, should we interpret the multiple rabbinic texts that speak about first and second sanctifications?  He explains that “the sanctity of the Land and its uniqueness are from the time of its granting to the holy </w:t>
      </w:r>
      <w:r w:rsidRPr="001B0B1A">
        <w:rPr>
          <w:rFonts w:asciiTheme="minorBidi" w:hAnsiTheme="minorBidi"/>
          <w:i/>
          <w:iCs/>
          <w:sz w:val="24"/>
          <w:szCs w:val="24"/>
        </w:rPr>
        <w:t>Avot</w:t>
      </w:r>
      <w:r w:rsidRPr="001B0B1A">
        <w:rPr>
          <w:rFonts w:asciiTheme="minorBidi" w:hAnsiTheme="minorBidi"/>
          <w:sz w:val="24"/>
          <w:szCs w:val="24"/>
        </w:rPr>
        <w:t>, not just from the time of conquest alone” (p. 247).  If so, the terms “first sanctification” and “second sanctification” should not be taken literally as acts of new designation, but ra</w:t>
      </w:r>
      <w:r w:rsidR="003502E6" w:rsidRPr="001B0B1A">
        <w:rPr>
          <w:rFonts w:asciiTheme="minorBidi" w:hAnsiTheme="minorBidi"/>
          <w:sz w:val="24"/>
          <w:szCs w:val="24"/>
        </w:rPr>
        <w:t>ther as rededications of what was</w:t>
      </w:r>
      <w:r w:rsidRPr="001B0B1A">
        <w:rPr>
          <w:rFonts w:asciiTheme="minorBidi" w:hAnsiTheme="minorBidi"/>
          <w:sz w:val="24"/>
          <w:szCs w:val="24"/>
        </w:rPr>
        <w:t xml:space="preserve"> already holy</w:t>
      </w:r>
      <w:r w:rsidR="00A5268F" w:rsidRPr="001B0B1A">
        <w:rPr>
          <w:rFonts w:asciiTheme="minorBidi" w:hAnsiTheme="minorBidi"/>
          <w:sz w:val="24"/>
          <w:szCs w:val="24"/>
        </w:rPr>
        <w:t xml:space="preserve"> (p. 257).</w:t>
      </w:r>
    </w:p>
    <w:p w:rsidR="00654687" w:rsidRDefault="00654687" w:rsidP="00DB5003">
      <w:pPr>
        <w:spacing w:after="0" w:line="240" w:lineRule="auto"/>
        <w:jc w:val="both"/>
        <w:rPr>
          <w:rFonts w:asciiTheme="minorBidi" w:hAnsiTheme="minorBidi"/>
          <w:sz w:val="24"/>
          <w:szCs w:val="24"/>
        </w:rPr>
      </w:pPr>
    </w:p>
    <w:p w:rsidR="00654687" w:rsidRDefault="00A75831" w:rsidP="00DB5003">
      <w:pPr>
        <w:spacing w:after="0" w:line="240" w:lineRule="auto"/>
        <w:ind w:firstLine="720"/>
        <w:jc w:val="both"/>
        <w:rPr>
          <w:rFonts w:asciiTheme="minorBidi" w:hAnsiTheme="minorBidi"/>
          <w:sz w:val="24"/>
          <w:szCs w:val="24"/>
        </w:rPr>
      </w:pPr>
      <w:r w:rsidRPr="001B0B1A">
        <w:rPr>
          <w:rFonts w:asciiTheme="minorBidi" w:hAnsiTheme="minorBidi"/>
          <w:sz w:val="24"/>
          <w:szCs w:val="24"/>
        </w:rPr>
        <w:t>In summary, R. Ishtor</w:t>
      </w:r>
      <w:r w:rsidR="005310AC">
        <w:rPr>
          <w:rFonts w:asciiTheme="minorBidi" w:hAnsiTheme="minorBidi"/>
          <w:sz w:val="24"/>
          <w:szCs w:val="24"/>
        </w:rPr>
        <w:t>i</w:t>
      </w:r>
      <w:r w:rsidRPr="001B0B1A">
        <w:rPr>
          <w:rFonts w:asciiTheme="minorBidi" w:hAnsiTheme="minorBidi"/>
          <w:sz w:val="24"/>
          <w:szCs w:val="24"/>
        </w:rPr>
        <w:t xml:space="preserve"> takes a radical stance.  </w:t>
      </w:r>
      <w:r w:rsidR="00A5268F" w:rsidRPr="001B0B1A">
        <w:rPr>
          <w:rFonts w:asciiTheme="minorBidi" w:hAnsiTheme="minorBidi"/>
          <w:sz w:val="24"/>
          <w:szCs w:val="24"/>
        </w:rPr>
        <w:t xml:space="preserve">Since the time of the </w:t>
      </w:r>
      <w:r w:rsidR="00A5268F" w:rsidRPr="001B0B1A">
        <w:rPr>
          <w:rFonts w:asciiTheme="minorBidi" w:hAnsiTheme="minorBidi"/>
          <w:i/>
          <w:iCs/>
          <w:sz w:val="24"/>
          <w:szCs w:val="24"/>
        </w:rPr>
        <w:t>Avot</w:t>
      </w:r>
      <w:r w:rsidR="00A5268F" w:rsidRPr="001B0B1A">
        <w:rPr>
          <w:rFonts w:asciiTheme="minorBidi" w:hAnsiTheme="minorBidi"/>
          <w:sz w:val="24"/>
          <w:szCs w:val="24"/>
        </w:rPr>
        <w:t xml:space="preserve">, </w:t>
      </w:r>
      <w:r w:rsidRPr="001B0B1A">
        <w:rPr>
          <w:rFonts w:asciiTheme="minorBidi" w:hAnsiTheme="minorBidi"/>
          <w:sz w:val="24"/>
          <w:szCs w:val="24"/>
        </w:rPr>
        <w:t>there</w:t>
      </w:r>
      <w:r w:rsidR="00810D7F" w:rsidRPr="001B0B1A">
        <w:rPr>
          <w:rFonts w:asciiTheme="minorBidi" w:hAnsiTheme="minorBidi"/>
          <w:sz w:val="24"/>
          <w:szCs w:val="24"/>
        </w:rPr>
        <w:t xml:space="preserve"> never has </w:t>
      </w:r>
      <w:r w:rsidRPr="001B0B1A">
        <w:rPr>
          <w:rFonts w:asciiTheme="minorBidi" w:hAnsiTheme="minorBidi"/>
          <w:sz w:val="24"/>
          <w:szCs w:val="24"/>
        </w:rPr>
        <w:t xml:space="preserve">been </w:t>
      </w:r>
      <w:r w:rsidR="00810D7F" w:rsidRPr="001B0B1A">
        <w:rPr>
          <w:rFonts w:asciiTheme="minorBidi" w:hAnsiTheme="minorBidi"/>
          <w:sz w:val="24"/>
          <w:szCs w:val="24"/>
        </w:rPr>
        <w:t>and never will be any fluctuations in the “holiness” of the Land of Israel</w:t>
      </w:r>
      <w:r w:rsidR="00A5268F" w:rsidRPr="001B0B1A">
        <w:rPr>
          <w:rFonts w:asciiTheme="minorBidi" w:hAnsiTheme="minorBidi"/>
          <w:sz w:val="24"/>
          <w:szCs w:val="24"/>
        </w:rPr>
        <w:t>.</w:t>
      </w:r>
      <w:r w:rsidR="00810D7F" w:rsidRPr="001B0B1A">
        <w:rPr>
          <w:rFonts w:asciiTheme="minorBidi" w:hAnsiTheme="minorBidi"/>
          <w:sz w:val="24"/>
          <w:szCs w:val="24"/>
        </w:rPr>
        <w:t xml:space="preserve">  </w:t>
      </w:r>
      <w:r w:rsidR="00A5268F" w:rsidRPr="001B0B1A">
        <w:rPr>
          <w:rFonts w:asciiTheme="minorBidi" w:hAnsiTheme="minorBidi"/>
          <w:sz w:val="24"/>
          <w:szCs w:val="24"/>
        </w:rPr>
        <w:t xml:space="preserve">What changes over time is only the obligation of the Land’s produce in </w:t>
      </w:r>
      <w:r w:rsidR="00A5268F" w:rsidRPr="001B0B1A">
        <w:rPr>
          <w:rFonts w:asciiTheme="minorBidi" w:hAnsiTheme="minorBidi"/>
          <w:i/>
          <w:iCs/>
          <w:sz w:val="24"/>
          <w:szCs w:val="24"/>
        </w:rPr>
        <w:t>terumot</w:t>
      </w:r>
      <w:r w:rsidR="00A5268F" w:rsidRPr="001B0B1A">
        <w:rPr>
          <w:rFonts w:asciiTheme="minorBidi" w:hAnsiTheme="minorBidi"/>
          <w:sz w:val="24"/>
          <w:szCs w:val="24"/>
        </w:rPr>
        <w:t xml:space="preserve">, tithes, and other </w:t>
      </w:r>
      <w:r w:rsidR="00A5268F" w:rsidRPr="001B0B1A">
        <w:rPr>
          <w:rFonts w:asciiTheme="minorBidi" w:hAnsiTheme="minorBidi"/>
          <w:i/>
          <w:iCs/>
          <w:sz w:val="24"/>
          <w:szCs w:val="24"/>
        </w:rPr>
        <w:t>mitzvot ha-teluyot ba-Aretz</w:t>
      </w:r>
      <w:r w:rsidR="007429FB">
        <w:rPr>
          <w:rFonts w:asciiTheme="minorBidi" w:hAnsiTheme="minorBidi"/>
          <w:sz w:val="24"/>
          <w:szCs w:val="24"/>
        </w:rPr>
        <w:t xml:space="preserve">, which </w:t>
      </w:r>
      <w:r w:rsidR="00A5268F" w:rsidRPr="001B0B1A">
        <w:rPr>
          <w:rFonts w:asciiTheme="minorBidi" w:hAnsiTheme="minorBidi"/>
          <w:sz w:val="24"/>
          <w:szCs w:val="24"/>
        </w:rPr>
        <w:t>depend</w:t>
      </w:r>
      <w:r w:rsidR="00566906" w:rsidRPr="001B0B1A">
        <w:rPr>
          <w:rFonts w:asciiTheme="minorBidi" w:hAnsiTheme="minorBidi"/>
          <w:sz w:val="24"/>
          <w:szCs w:val="24"/>
        </w:rPr>
        <w:t>s</w:t>
      </w:r>
      <w:r w:rsidR="006802D0">
        <w:rPr>
          <w:rFonts w:asciiTheme="minorBidi" w:hAnsiTheme="minorBidi"/>
          <w:sz w:val="24"/>
          <w:szCs w:val="24"/>
        </w:rPr>
        <w:t xml:space="preserve"> </w:t>
      </w:r>
      <w:r w:rsidR="00566906" w:rsidRPr="001B0B1A">
        <w:rPr>
          <w:rFonts w:asciiTheme="minorBidi" w:hAnsiTheme="minorBidi"/>
          <w:sz w:val="24"/>
          <w:szCs w:val="24"/>
        </w:rPr>
        <w:t xml:space="preserve">on other, specific </w:t>
      </w:r>
      <w:r w:rsidR="00A5268F" w:rsidRPr="001B0B1A">
        <w:rPr>
          <w:rFonts w:asciiTheme="minorBidi" w:hAnsiTheme="minorBidi"/>
          <w:sz w:val="24"/>
          <w:szCs w:val="24"/>
        </w:rPr>
        <w:t>criteria</w:t>
      </w:r>
      <w:r w:rsidR="006802D0">
        <w:rPr>
          <w:rFonts w:asciiTheme="minorBidi" w:hAnsiTheme="minorBidi"/>
          <w:sz w:val="24"/>
          <w:szCs w:val="24"/>
        </w:rPr>
        <w:t xml:space="preserve"> that are independent of t</w:t>
      </w:r>
      <w:r w:rsidR="00566906" w:rsidRPr="001B0B1A">
        <w:rPr>
          <w:rFonts w:asciiTheme="minorBidi" w:hAnsiTheme="minorBidi"/>
          <w:sz w:val="24"/>
          <w:szCs w:val="24"/>
        </w:rPr>
        <w:t xml:space="preserve">he Land’s underlying sanctity.    </w:t>
      </w:r>
    </w:p>
    <w:p w:rsidR="00654687" w:rsidRDefault="00654687" w:rsidP="00DB5003">
      <w:pPr>
        <w:spacing w:after="0" w:line="240" w:lineRule="auto"/>
        <w:ind w:firstLine="720"/>
        <w:jc w:val="both"/>
        <w:rPr>
          <w:rFonts w:asciiTheme="minorBidi" w:hAnsiTheme="minorBidi"/>
          <w:sz w:val="24"/>
          <w:szCs w:val="24"/>
        </w:rPr>
      </w:pPr>
    </w:p>
    <w:p w:rsidR="00654687" w:rsidRPr="00C77D8E" w:rsidRDefault="003B3BD0" w:rsidP="00DB5003">
      <w:pPr>
        <w:spacing w:after="0" w:line="240" w:lineRule="auto"/>
        <w:jc w:val="both"/>
        <w:rPr>
          <w:rFonts w:asciiTheme="minorBidi" w:hAnsiTheme="minorBidi"/>
          <w:b/>
          <w:bCs/>
          <w:sz w:val="24"/>
          <w:szCs w:val="24"/>
        </w:rPr>
      </w:pPr>
      <w:r w:rsidRPr="00C77D8E">
        <w:rPr>
          <w:rFonts w:asciiTheme="minorBidi" w:hAnsiTheme="minorBidi"/>
          <w:b/>
          <w:bCs/>
          <w:sz w:val="24"/>
          <w:szCs w:val="24"/>
        </w:rPr>
        <w:lastRenderedPageBreak/>
        <w:t>Tashbetz</w:t>
      </w:r>
    </w:p>
    <w:p w:rsidR="00654687" w:rsidRDefault="00654687" w:rsidP="00DB5003">
      <w:pPr>
        <w:spacing w:after="0" w:line="240" w:lineRule="auto"/>
        <w:jc w:val="both"/>
        <w:rPr>
          <w:rFonts w:asciiTheme="minorBidi" w:hAnsiTheme="minorBidi"/>
          <w:b/>
          <w:bCs/>
          <w:i/>
          <w:iCs/>
          <w:sz w:val="24"/>
          <w:szCs w:val="24"/>
        </w:rPr>
      </w:pPr>
    </w:p>
    <w:p w:rsidR="00654687" w:rsidRDefault="00BE125F" w:rsidP="00DB5003">
      <w:pPr>
        <w:spacing w:after="0" w:line="240" w:lineRule="auto"/>
        <w:jc w:val="both"/>
        <w:rPr>
          <w:rFonts w:asciiTheme="minorBidi" w:hAnsiTheme="minorBidi"/>
          <w:sz w:val="24"/>
          <w:szCs w:val="24"/>
        </w:rPr>
      </w:pPr>
      <w:r w:rsidRPr="001B0B1A">
        <w:rPr>
          <w:rFonts w:asciiTheme="minorBidi" w:hAnsiTheme="minorBidi"/>
          <w:sz w:val="24"/>
          <w:szCs w:val="24"/>
        </w:rPr>
        <w:tab/>
        <w:t>R. Shimon b. Tzemach Duran (Tashbetz) proposes a similar distinction to that of R. Ishtor</w:t>
      </w:r>
      <w:r w:rsidR="005310AC">
        <w:rPr>
          <w:rFonts w:asciiTheme="minorBidi" w:hAnsiTheme="minorBidi"/>
          <w:sz w:val="24"/>
          <w:szCs w:val="24"/>
        </w:rPr>
        <w:t>i</w:t>
      </w:r>
      <w:r w:rsidRPr="001B0B1A">
        <w:rPr>
          <w:rFonts w:asciiTheme="minorBidi" w:hAnsiTheme="minorBidi"/>
          <w:sz w:val="24"/>
          <w:szCs w:val="24"/>
        </w:rPr>
        <w:t>, but with regard to different geographical are</w:t>
      </w:r>
      <w:r w:rsidR="00D643E3" w:rsidRPr="001B0B1A">
        <w:rPr>
          <w:rFonts w:asciiTheme="minorBidi" w:hAnsiTheme="minorBidi"/>
          <w:sz w:val="24"/>
          <w:szCs w:val="24"/>
        </w:rPr>
        <w:t xml:space="preserve">as.  He differentiates between </w:t>
      </w:r>
      <w:r w:rsidR="00D643E3" w:rsidRPr="001B0B1A">
        <w:rPr>
          <w:rFonts w:asciiTheme="minorBidi" w:hAnsiTheme="minorBidi"/>
          <w:i/>
          <w:iCs/>
          <w:sz w:val="24"/>
          <w:szCs w:val="24"/>
        </w:rPr>
        <w:t>mitzvot</w:t>
      </w:r>
      <w:r w:rsidR="00D643E3" w:rsidRPr="001B0B1A">
        <w:rPr>
          <w:rFonts w:asciiTheme="minorBidi" w:hAnsiTheme="minorBidi"/>
          <w:sz w:val="24"/>
          <w:szCs w:val="24"/>
        </w:rPr>
        <w:t xml:space="preserve"> that are linked to the produce of the soil of Israel (</w:t>
      </w:r>
      <w:r w:rsidR="00D643E3" w:rsidRPr="001B0B1A">
        <w:rPr>
          <w:rFonts w:asciiTheme="minorBidi" w:hAnsiTheme="minorBidi"/>
          <w:i/>
          <w:iCs/>
          <w:sz w:val="24"/>
          <w:szCs w:val="24"/>
        </w:rPr>
        <w:t>chovat karka</w:t>
      </w:r>
      <w:r w:rsidR="00D643E3" w:rsidRPr="001B0B1A">
        <w:rPr>
          <w:rFonts w:asciiTheme="minorBidi" w:hAnsiTheme="minorBidi"/>
          <w:sz w:val="24"/>
          <w:szCs w:val="24"/>
        </w:rPr>
        <w:t xml:space="preserve">), such as </w:t>
      </w:r>
      <w:r w:rsidR="00D643E3" w:rsidRPr="001B0B1A">
        <w:rPr>
          <w:rFonts w:asciiTheme="minorBidi" w:hAnsiTheme="minorBidi"/>
          <w:i/>
          <w:iCs/>
          <w:sz w:val="24"/>
          <w:szCs w:val="24"/>
        </w:rPr>
        <w:t>teruma</w:t>
      </w:r>
      <w:r w:rsidR="00D643E3" w:rsidRPr="001B0B1A">
        <w:rPr>
          <w:rFonts w:asciiTheme="minorBidi" w:hAnsiTheme="minorBidi"/>
          <w:sz w:val="24"/>
          <w:szCs w:val="24"/>
        </w:rPr>
        <w:t>, tithes, first fruits (</w:t>
      </w:r>
      <w:r w:rsidR="00D643E3" w:rsidRPr="001B0B1A">
        <w:rPr>
          <w:rFonts w:asciiTheme="minorBidi" w:hAnsiTheme="minorBidi"/>
          <w:i/>
          <w:iCs/>
          <w:sz w:val="24"/>
          <w:szCs w:val="24"/>
        </w:rPr>
        <w:t>bikkurim</w:t>
      </w:r>
      <w:r w:rsidR="00D643E3" w:rsidRPr="001B0B1A">
        <w:rPr>
          <w:rFonts w:asciiTheme="minorBidi" w:hAnsiTheme="minorBidi"/>
          <w:sz w:val="24"/>
          <w:szCs w:val="24"/>
        </w:rPr>
        <w:t xml:space="preserve">), the </w:t>
      </w:r>
      <w:r w:rsidR="00D643E3" w:rsidRPr="001B0B1A">
        <w:rPr>
          <w:rFonts w:asciiTheme="minorBidi" w:hAnsiTheme="minorBidi"/>
          <w:i/>
          <w:iCs/>
          <w:sz w:val="24"/>
          <w:szCs w:val="24"/>
        </w:rPr>
        <w:t>omer</w:t>
      </w:r>
      <w:r w:rsidR="00D643E3" w:rsidRPr="001B0B1A">
        <w:rPr>
          <w:rFonts w:asciiTheme="minorBidi" w:hAnsiTheme="minorBidi"/>
          <w:sz w:val="24"/>
          <w:szCs w:val="24"/>
        </w:rPr>
        <w:t xml:space="preserve"> offering on Pesach, and the two loaves of Shavuot, on the one hand</w:t>
      </w:r>
      <w:r w:rsidR="00344922" w:rsidRPr="001B0B1A">
        <w:rPr>
          <w:rFonts w:asciiTheme="minorBidi" w:hAnsiTheme="minorBidi"/>
          <w:sz w:val="24"/>
          <w:szCs w:val="24"/>
        </w:rPr>
        <w:t>;</w:t>
      </w:r>
      <w:r w:rsidR="00D643E3" w:rsidRPr="001B0B1A">
        <w:rPr>
          <w:rFonts w:asciiTheme="minorBidi" w:hAnsiTheme="minorBidi"/>
          <w:sz w:val="24"/>
          <w:szCs w:val="24"/>
        </w:rPr>
        <w:t xml:space="preserve"> and </w:t>
      </w:r>
      <w:r w:rsidR="00344922" w:rsidRPr="001B0B1A">
        <w:rPr>
          <w:rFonts w:asciiTheme="minorBidi" w:hAnsiTheme="minorBidi"/>
          <w:sz w:val="24"/>
          <w:szCs w:val="24"/>
        </w:rPr>
        <w:t xml:space="preserve">special properties of the Land that stem from the Divine Presence, such as atonement for those who live there or are interred there, the affection that the Land generates, its </w:t>
      </w:r>
      <w:r w:rsidR="00475C7B" w:rsidRPr="001B0B1A">
        <w:rPr>
          <w:rFonts w:asciiTheme="minorBidi" w:hAnsiTheme="minorBidi"/>
          <w:sz w:val="24"/>
          <w:szCs w:val="24"/>
        </w:rPr>
        <w:t>suitability</w:t>
      </w:r>
      <w:r w:rsidR="00344922" w:rsidRPr="001B0B1A">
        <w:rPr>
          <w:rFonts w:asciiTheme="minorBidi" w:hAnsiTheme="minorBidi"/>
          <w:sz w:val="24"/>
          <w:szCs w:val="24"/>
        </w:rPr>
        <w:t xml:space="preserve"> for prophecy, and its curative properties for infertility</w:t>
      </w:r>
      <w:r w:rsidR="00475C7B" w:rsidRPr="001B0B1A">
        <w:rPr>
          <w:rFonts w:asciiTheme="minorBidi" w:hAnsiTheme="minorBidi"/>
          <w:sz w:val="24"/>
          <w:szCs w:val="24"/>
        </w:rPr>
        <w:t xml:space="preserve">, on the other </w:t>
      </w:r>
      <w:r w:rsidR="003C3EC7" w:rsidRPr="001B0B1A">
        <w:rPr>
          <w:rFonts w:asciiTheme="minorBidi" w:hAnsiTheme="minorBidi"/>
          <w:sz w:val="24"/>
          <w:szCs w:val="24"/>
        </w:rPr>
        <w:t>(</w:t>
      </w:r>
      <w:r w:rsidR="003C3EC7" w:rsidRPr="001B0B1A">
        <w:rPr>
          <w:rFonts w:asciiTheme="minorBidi" w:hAnsiTheme="minorBidi"/>
          <w:i/>
          <w:iCs/>
          <w:sz w:val="24"/>
          <w:szCs w:val="24"/>
        </w:rPr>
        <w:t>Sefer Ha-Tashbetz</w:t>
      </w:r>
      <w:r w:rsidR="003C3EC7" w:rsidRPr="001B0B1A">
        <w:rPr>
          <w:rFonts w:asciiTheme="minorBidi" w:hAnsiTheme="minorBidi"/>
          <w:sz w:val="24"/>
          <w:szCs w:val="24"/>
        </w:rPr>
        <w:t xml:space="preserve"> 3:198, 200). </w:t>
      </w:r>
      <w:r w:rsidR="00475C7B" w:rsidRPr="001B0B1A">
        <w:rPr>
          <w:rFonts w:asciiTheme="minorBidi" w:hAnsiTheme="minorBidi"/>
          <w:sz w:val="24"/>
          <w:szCs w:val="24"/>
        </w:rPr>
        <w:t>In the Tashbetz’s discussion, the geographical area in question is the eastern bank of the Jordan River, which was captured by Moshe Rabbeinu and settled by the tribes of Reuven and Gad.</w:t>
      </w:r>
      <w:r w:rsidR="00475C7B" w:rsidRPr="001B0B1A">
        <w:rPr>
          <w:rStyle w:val="FootnoteReference"/>
          <w:rFonts w:asciiTheme="minorBidi" w:hAnsiTheme="minorBidi"/>
          <w:sz w:val="24"/>
          <w:szCs w:val="24"/>
        </w:rPr>
        <w:footnoteReference w:id="6"/>
      </w:r>
      <w:r w:rsidR="00475C7B" w:rsidRPr="001B0B1A">
        <w:rPr>
          <w:rFonts w:asciiTheme="minorBidi" w:hAnsiTheme="minorBidi"/>
          <w:sz w:val="24"/>
          <w:szCs w:val="24"/>
        </w:rPr>
        <w:t xml:space="preserve">  The Tashbetz summarizes:</w:t>
      </w:r>
    </w:p>
    <w:p w:rsidR="00654687" w:rsidRDefault="00654687" w:rsidP="00DB5003">
      <w:pPr>
        <w:spacing w:after="0" w:line="240" w:lineRule="auto"/>
        <w:jc w:val="both"/>
        <w:rPr>
          <w:rFonts w:asciiTheme="minorBidi" w:hAnsiTheme="minorBidi"/>
          <w:sz w:val="24"/>
          <w:szCs w:val="24"/>
        </w:rPr>
      </w:pPr>
    </w:p>
    <w:p w:rsidR="00654687" w:rsidRDefault="003C3EC7" w:rsidP="00DB5003">
      <w:pPr>
        <w:spacing w:after="0" w:line="240" w:lineRule="auto"/>
        <w:ind w:left="720"/>
        <w:jc w:val="both"/>
        <w:rPr>
          <w:rFonts w:asciiTheme="minorBidi" w:hAnsiTheme="minorBidi"/>
          <w:sz w:val="24"/>
          <w:szCs w:val="24"/>
        </w:rPr>
      </w:pPr>
      <w:r w:rsidRPr="001B0B1A">
        <w:rPr>
          <w:rFonts w:asciiTheme="minorBidi" w:hAnsiTheme="minorBidi"/>
          <w:sz w:val="24"/>
          <w:szCs w:val="24"/>
        </w:rPr>
        <w:t xml:space="preserve">They are two separate concepts—the sanctity of the Divine Presence and the sanctity regarding </w:t>
      </w:r>
      <w:r w:rsidRPr="001B0B1A">
        <w:rPr>
          <w:rFonts w:asciiTheme="minorBidi" w:hAnsiTheme="minorBidi"/>
          <w:i/>
          <w:iCs/>
          <w:sz w:val="24"/>
          <w:szCs w:val="24"/>
        </w:rPr>
        <w:t>mitzvot</w:t>
      </w:r>
      <w:r w:rsidRPr="001B0B1A">
        <w:rPr>
          <w:rFonts w:asciiTheme="minorBidi" w:hAnsiTheme="minorBidi"/>
          <w:sz w:val="24"/>
          <w:szCs w:val="24"/>
        </w:rPr>
        <w:t xml:space="preserve">.  The sanctity of the Divine Presence is specific only for the western bank of the Jordan, but the sanctity of the </w:t>
      </w:r>
      <w:r w:rsidRPr="001B0B1A">
        <w:rPr>
          <w:rFonts w:asciiTheme="minorBidi" w:hAnsiTheme="minorBidi"/>
          <w:i/>
          <w:iCs/>
          <w:sz w:val="24"/>
          <w:szCs w:val="24"/>
        </w:rPr>
        <w:t>mitzvot</w:t>
      </w:r>
      <w:r w:rsidRPr="001B0B1A">
        <w:rPr>
          <w:rFonts w:asciiTheme="minorBidi" w:hAnsiTheme="minorBidi"/>
          <w:sz w:val="24"/>
          <w:szCs w:val="24"/>
        </w:rPr>
        <w:t xml:space="preserve"> [is present] both in [the western bank] and [the eastern bank]. (3:200)</w:t>
      </w:r>
    </w:p>
    <w:p w:rsidR="00654687" w:rsidRDefault="00654687" w:rsidP="00DB5003">
      <w:pPr>
        <w:spacing w:after="0" w:line="240" w:lineRule="auto"/>
        <w:ind w:left="720"/>
        <w:jc w:val="both"/>
        <w:rPr>
          <w:rFonts w:asciiTheme="minorBidi" w:hAnsiTheme="minorBidi"/>
          <w:sz w:val="24"/>
          <w:szCs w:val="24"/>
        </w:rPr>
      </w:pPr>
    </w:p>
    <w:p w:rsidR="00654687" w:rsidRDefault="00B91A86" w:rsidP="00DB5003">
      <w:pPr>
        <w:spacing w:after="0" w:line="240" w:lineRule="auto"/>
        <w:jc w:val="both"/>
        <w:rPr>
          <w:rFonts w:asciiTheme="minorBidi" w:hAnsiTheme="minorBidi"/>
          <w:b/>
          <w:bCs/>
          <w:sz w:val="24"/>
          <w:szCs w:val="24"/>
        </w:rPr>
      </w:pPr>
      <w:r w:rsidRPr="001B0B1A">
        <w:rPr>
          <w:rFonts w:asciiTheme="minorBidi" w:hAnsiTheme="minorBidi"/>
          <w:b/>
          <w:bCs/>
          <w:sz w:val="24"/>
          <w:szCs w:val="24"/>
        </w:rPr>
        <w:t>Summary</w:t>
      </w:r>
    </w:p>
    <w:p w:rsidR="00654687" w:rsidRDefault="00654687" w:rsidP="00DB5003">
      <w:pPr>
        <w:spacing w:after="0" w:line="240" w:lineRule="auto"/>
        <w:jc w:val="both"/>
        <w:rPr>
          <w:rFonts w:asciiTheme="minorBidi" w:hAnsiTheme="minorBidi"/>
          <w:b/>
          <w:bCs/>
          <w:sz w:val="24"/>
          <w:szCs w:val="24"/>
        </w:rPr>
      </w:pPr>
    </w:p>
    <w:p w:rsidR="00654687" w:rsidRDefault="008E0CB8" w:rsidP="00DB5003">
      <w:pPr>
        <w:spacing w:after="0" w:line="240" w:lineRule="auto"/>
        <w:ind w:firstLine="720"/>
        <w:jc w:val="both"/>
        <w:rPr>
          <w:rFonts w:asciiTheme="minorBidi" w:hAnsiTheme="minorBidi"/>
          <w:sz w:val="24"/>
          <w:szCs w:val="24"/>
        </w:rPr>
      </w:pPr>
      <w:r w:rsidRPr="001B0B1A">
        <w:rPr>
          <w:rFonts w:asciiTheme="minorBidi" w:hAnsiTheme="minorBidi"/>
          <w:sz w:val="24"/>
          <w:szCs w:val="24"/>
        </w:rPr>
        <w:t>Both the Tashbetz and R. Ishtor</w:t>
      </w:r>
      <w:r w:rsidR="005310AC">
        <w:rPr>
          <w:rFonts w:asciiTheme="minorBidi" w:hAnsiTheme="minorBidi"/>
          <w:sz w:val="24"/>
          <w:szCs w:val="24"/>
        </w:rPr>
        <w:t>i</w:t>
      </w:r>
      <w:r w:rsidRPr="001B0B1A">
        <w:rPr>
          <w:rFonts w:asciiTheme="minorBidi" w:hAnsiTheme="minorBidi"/>
          <w:sz w:val="24"/>
          <w:szCs w:val="24"/>
        </w:rPr>
        <w:t xml:space="preserve"> recognize multiple aspects of the Land of Israel that do not completely overlap.  However, their discussions differ in several important respects.  First, as they are a</w:t>
      </w:r>
      <w:r w:rsidR="007429FB">
        <w:rPr>
          <w:rFonts w:asciiTheme="minorBidi" w:hAnsiTheme="minorBidi"/>
          <w:sz w:val="24"/>
          <w:szCs w:val="24"/>
        </w:rPr>
        <w:t>ddressing different geographic</w:t>
      </w:r>
      <w:r w:rsidRPr="001B0B1A">
        <w:rPr>
          <w:rFonts w:asciiTheme="minorBidi" w:hAnsiTheme="minorBidi"/>
          <w:sz w:val="24"/>
          <w:szCs w:val="24"/>
        </w:rPr>
        <w:t xml:space="preserve"> areas, they come to opposite conclusions.  Whereas R. Ishtor</w:t>
      </w:r>
      <w:r w:rsidR="005310AC">
        <w:rPr>
          <w:rFonts w:asciiTheme="minorBidi" w:hAnsiTheme="minorBidi"/>
          <w:sz w:val="24"/>
          <w:szCs w:val="24"/>
        </w:rPr>
        <w:t>i</w:t>
      </w:r>
      <w:r w:rsidRPr="001B0B1A">
        <w:rPr>
          <w:rFonts w:asciiTheme="minorBidi" w:hAnsiTheme="minorBidi"/>
          <w:sz w:val="24"/>
          <w:szCs w:val="24"/>
        </w:rPr>
        <w:t xml:space="preserve"> argues for an expansive sanctity of the Land that transcends the boundaries of the area obligated in </w:t>
      </w:r>
      <w:r w:rsidRPr="001B0B1A">
        <w:rPr>
          <w:rFonts w:asciiTheme="minorBidi" w:hAnsiTheme="minorBidi"/>
          <w:i/>
          <w:iCs/>
          <w:sz w:val="24"/>
          <w:szCs w:val="24"/>
        </w:rPr>
        <w:t>mitzvot ha-teluyot ba-Aretz</w:t>
      </w:r>
      <w:r w:rsidRPr="001B0B1A">
        <w:rPr>
          <w:rFonts w:asciiTheme="minorBidi" w:hAnsiTheme="minorBidi"/>
          <w:sz w:val="24"/>
          <w:szCs w:val="24"/>
        </w:rPr>
        <w:t xml:space="preserve">, the Tashbetz extends obligation in </w:t>
      </w:r>
      <w:r w:rsidRPr="001B0B1A">
        <w:rPr>
          <w:rFonts w:asciiTheme="minorBidi" w:hAnsiTheme="minorBidi"/>
          <w:i/>
          <w:iCs/>
          <w:sz w:val="24"/>
          <w:szCs w:val="24"/>
        </w:rPr>
        <w:t>mitzvot ha-teluyot ba-Aretz</w:t>
      </w:r>
      <w:r w:rsidRPr="001B0B1A">
        <w:rPr>
          <w:rFonts w:asciiTheme="minorBidi" w:hAnsiTheme="minorBidi"/>
          <w:sz w:val="24"/>
          <w:szCs w:val="24"/>
        </w:rPr>
        <w:t xml:space="preserve"> to areas that are not endowed with the sanctity of the Divine Presence.</w:t>
      </w:r>
      <w:r w:rsidR="004926AB" w:rsidRPr="001B0B1A">
        <w:rPr>
          <w:rFonts w:asciiTheme="minorBidi" w:hAnsiTheme="minorBidi"/>
          <w:sz w:val="24"/>
          <w:szCs w:val="24"/>
        </w:rPr>
        <w:t xml:space="preserve">  </w:t>
      </w:r>
      <w:r w:rsidR="00CF573E">
        <w:rPr>
          <w:rFonts w:asciiTheme="minorBidi" w:hAnsiTheme="minorBidi"/>
          <w:sz w:val="24"/>
          <w:szCs w:val="24"/>
        </w:rPr>
        <w:t>Combining th</w:t>
      </w:r>
      <w:r w:rsidR="007429FB">
        <w:rPr>
          <w:rFonts w:asciiTheme="minorBidi" w:hAnsiTheme="minorBidi"/>
          <w:sz w:val="24"/>
          <w:szCs w:val="24"/>
        </w:rPr>
        <w:t>eir two positions</w:t>
      </w:r>
      <w:r w:rsidR="00CF573E">
        <w:rPr>
          <w:rFonts w:asciiTheme="minorBidi" w:hAnsiTheme="minorBidi"/>
          <w:sz w:val="24"/>
          <w:szCs w:val="24"/>
        </w:rPr>
        <w:t xml:space="preserve"> yields </w:t>
      </w:r>
      <w:r w:rsidR="004926AB" w:rsidRPr="001B0B1A">
        <w:rPr>
          <w:rFonts w:asciiTheme="minorBidi" w:hAnsiTheme="minorBidi"/>
          <w:sz w:val="24"/>
          <w:szCs w:val="24"/>
        </w:rPr>
        <w:t xml:space="preserve">a map of the Land of Israel that resembles a Venn diagram:  The eastern bank of the Jordan can be obligated in </w:t>
      </w:r>
      <w:r w:rsidR="004926AB" w:rsidRPr="001B0B1A">
        <w:rPr>
          <w:rFonts w:asciiTheme="minorBidi" w:hAnsiTheme="minorBidi"/>
          <w:i/>
          <w:iCs/>
          <w:sz w:val="24"/>
          <w:szCs w:val="24"/>
        </w:rPr>
        <w:t>mitzvot ha-teluyot ba-Aretz</w:t>
      </w:r>
      <w:r w:rsidR="004926AB" w:rsidRPr="001B0B1A">
        <w:rPr>
          <w:rFonts w:asciiTheme="minorBidi" w:hAnsiTheme="minorBidi"/>
          <w:sz w:val="24"/>
          <w:szCs w:val="24"/>
        </w:rPr>
        <w:t xml:space="preserve"> but does not have inherent sanctity.  Areas west of the Jordan that were conquered only by Yehoshua have sanctity but are not currently obligated in </w:t>
      </w:r>
      <w:r w:rsidR="004926AB" w:rsidRPr="001B0B1A">
        <w:rPr>
          <w:rFonts w:asciiTheme="minorBidi" w:hAnsiTheme="minorBidi"/>
          <w:i/>
          <w:iCs/>
          <w:sz w:val="24"/>
          <w:szCs w:val="24"/>
        </w:rPr>
        <w:t>mitzvot ha-teluyot ba-Aretz</w:t>
      </w:r>
      <w:r w:rsidR="004926AB" w:rsidRPr="001B0B1A">
        <w:rPr>
          <w:rFonts w:asciiTheme="minorBidi" w:hAnsiTheme="minorBidi"/>
          <w:sz w:val="24"/>
          <w:szCs w:val="24"/>
        </w:rPr>
        <w:t>.  Territory west of the Jordan that was settled during the Second Commonwealth as well has both</w:t>
      </w:r>
      <w:r w:rsidR="00566906" w:rsidRPr="001B0B1A">
        <w:rPr>
          <w:rFonts w:asciiTheme="minorBidi" w:hAnsiTheme="minorBidi"/>
          <w:sz w:val="24"/>
          <w:szCs w:val="24"/>
        </w:rPr>
        <w:t xml:space="preserve"> properties</w:t>
      </w:r>
      <w:r w:rsidR="004926AB" w:rsidRPr="001B0B1A">
        <w:rPr>
          <w:rFonts w:asciiTheme="minorBidi" w:hAnsiTheme="minorBidi"/>
          <w:sz w:val="24"/>
          <w:szCs w:val="24"/>
        </w:rPr>
        <w:t>.</w:t>
      </w:r>
    </w:p>
    <w:p w:rsidR="00654687" w:rsidRDefault="00654687" w:rsidP="00DB5003">
      <w:pPr>
        <w:spacing w:after="0" w:line="240" w:lineRule="auto"/>
        <w:ind w:firstLine="720"/>
        <w:jc w:val="both"/>
        <w:rPr>
          <w:rFonts w:asciiTheme="minorBidi" w:hAnsiTheme="minorBidi"/>
          <w:sz w:val="24"/>
          <w:szCs w:val="24"/>
        </w:rPr>
      </w:pPr>
    </w:p>
    <w:p w:rsidR="00654687" w:rsidRDefault="004926AB" w:rsidP="00DB5003">
      <w:pPr>
        <w:spacing w:after="0" w:line="240" w:lineRule="auto"/>
        <w:ind w:firstLine="720"/>
        <w:jc w:val="both"/>
        <w:rPr>
          <w:rFonts w:asciiTheme="minorBidi" w:hAnsiTheme="minorBidi"/>
          <w:sz w:val="24"/>
          <w:szCs w:val="24"/>
        </w:rPr>
      </w:pPr>
      <w:r w:rsidRPr="001B0B1A">
        <w:rPr>
          <w:rFonts w:asciiTheme="minorBidi" w:hAnsiTheme="minorBidi"/>
          <w:sz w:val="24"/>
          <w:szCs w:val="24"/>
        </w:rPr>
        <w:t>Second, whereas R. Ishtor</w:t>
      </w:r>
      <w:r w:rsidR="005310AC">
        <w:rPr>
          <w:rFonts w:asciiTheme="minorBidi" w:hAnsiTheme="minorBidi"/>
          <w:sz w:val="24"/>
          <w:szCs w:val="24"/>
        </w:rPr>
        <w:t>i</w:t>
      </w:r>
      <w:r w:rsidRPr="001B0B1A">
        <w:rPr>
          <w:rFonts w:asciiTheme="minorBidi" w:hAnsiTheme="minorBidi"/>
          <w:sz w:val="24"/>
          <w:szCs w:val="24"/>
        </w:rPr>
        <w:t xml:space="preserve"> distinguishes between the Land’s sanctity and some other, undefined property </w:t>
      </w:r>
      <w:r w:rsidR="00CF573E">
        <w:rPr>
          <w:rFonts w:asciiTheme="minorBidi" w:hAnsiTheme="minorBidi"/>
          <w:sz w:val="24"/>
          <w:szCs w:val="24"/>
        </w:rPr>
        <w:t>that</w:t>
      </w:r>
      <w:r w:rsidR="00CF573E" w:rsidRPr="001B0B1A">
        <w:rPr>
          <w:rFonts w:asciiTheme="minorBidi" w:hAnsiTheme="minorBidi"/>
          <w:sz w:val="24"/>
          <w:szCs w:val="24"/>
        </w:rPr>
        <w:t xml:space="preserve"> </w:t>
      </w:r>
      <w:r w:rsidRPr="001B0B1A">
        <w:rPr>
          <w:rFonts w:asciiTheme="minorBidi" w:hAnsiTheme="minorBidi"/>
          <w:sz w:val="24"/>
          <w:szCs w:val="24"/>
        </w:rPr>
        <w:t xml:space="preserve">obligates it in </w:t>
      </w:r>
      <w:r w:rsidRPr="001B0B1A">
        <w:rPr>
          <w:rFonts w:asciiTheme="minorBidi" w:hAnsiTheme="minorBidi"/>
          <w:i/>
          <w:iCs/>
          <w:sz w:val="24"/>
          <w:szCs w:val="24"/>
        </w:rPr>
        <w:t>mitzvot ha-teluyot ba-Aretz</w:t>
      </w:r>
      <w:r w:rsidRPr="001B0B1A">
        <w:rPr>
          <w:rFonts w:asciiTheme="minorBidi" w:hAnsiTheme="minorBidi"/>
          <w:sz w:val="24"/>
          <w:szCs w:val="24"/>
        </w:rPr>
        <w:t>, the Tashbetz</w:t>
      </w:r>
      <w:r w:rsidR="0010786B" w:rsidRPr="001B0B1A">
        <w:rPr>
          <w:rFonts w:asciiTheme="minorBidi" w:hAnsiTheme="minorBidi"/>
          <w:sz w:val="24"/>
          <w:szCs w:val="24"/>
        </w:rPr>
        <w:t xml:space="preserve"> speaks of two different “sanctities.”  The Tashbetz’s terms preserve the plain meaning of the “original sanctification” and the “second sanctification,” as they refer to “the sanctity regarding </w:t>
      </w:r>
      <w:r w:rsidR="0010786B" w:rsidRPr="001B0B1A">
        <w:rPr>
          <w:rFonts w:asciiTheme="minorBidi" w:hAnsiTheme="minorBidi"/>
          <w:i/>
          <w:iCs/>
          <w:sz w:val="24"/>
          <w:szCs w:val="24"/>
        </w:rPr>
        <w:t>mitzvot</w:t>
      </w:r>
      <w:r w:rsidR="0010786B" w:rsidRPr="001B0B1A">
        <w:rPr>
          <w:rFonts w:asciiTheme="minorBidi" w:hAnsiTheme="minorBidi"/>
          <w:sz w:val="24"/>
          <w:szCs w:val="24"/>
        </w:rPr>
        <w:t>,” though perhaps not that of the Divine Presence.</w:t>
      </w:r>
    </w:p>
    <w:p w:rsidR="00654687" w:rsidRDefault="00654687" w:rsidP="00DB5003">
      <w:pPr>
        <w:spacing w:after="0" w:line="240" w:lineRule="auto"/>
        <w:ind w:firstLine="720"/>
        <w:jc w:val="both"/>
        <w:rPr>
          <w:rFonts w:asciiTheme="minorBidi" w:hAnsiTheme="minorBidi"/>
          <w:sz w:val="24"/>
          <w:szCs w:val="24"/>
        </w:rPr>
      </w:pPr>
    </w:p>
    <w:p w:rsidR="00654687" w:rsidRDefault="0010786B" w:rsidP="00DB5003">
      <w:pPr>
        <w:spacing w:after="0" w:line="240" w:lineRule="auto"/>
        <w:ind w:firstLine="720"/>
        <w:jc w:val="both"/>
        <w:rPr>
          <w:rFonts w:asciiTheme="minorBidi" w:hAnsiTheme="minorBidi"/>
          <w:sz w:val="24"/>
          <w:szCs w:val="24"/>
        </w:rPr>
      </w:pPr>
      <w:r w:rsidRPr="001B0B1A">
        <w:rPr>
          <w:rFonts w:asciiTheme="minorBidi" w:hAnsiTheme="minorBidi"/>
          <w:sz w:val="24"/>
          <w:szCs w:val="24"/>
        </w:rPr>
        <w:lastRenderedPageBreak/>
        <w:t>Third, the Tashbetz introduces the term “sanctity of the Divine Presence.”  Whether or not this is identical to the “sanctity” and “uniqueness” of which R. Ishtor</w:t>
      </w:r>
      <w:r w:rsidR="005310AC">
        <w:rPr>
          <w:rFonts w:asciiTheme="minorBidi" w:hAnsiTheme="minorBidi"/>
          <w:sz w:val="24"/>
          <w:szCs w:val="24"/>
        </w:rPr>
        <w:t>i</w:t>
      </w:r>
      <w:r w:rsidRPr="001B0B1A">
        <w:rPr>
          <w:rFonts w:asciiTheme="minorBidi" w:hAnsiTheme="minorBidi"/>
          <w:sz w:val="24"/>
          <w:szCs w:val="24"/>
        </w:rPr>
        <w:t xml:space="preserve"> speaks is subject to further examination.</w:t>
      </w:r>
    </w:p>
    <w:p w:rsidR="00654687" w:rsidRDefault="00654687" w:rsidP="00DB5003">
      <w:pPr>
        <w:spacing w:after="0" w:line="240" w:lineRule="auto"/>
        <w:jc w:val="both"/>
        <w:rPr>
          <w:rFonts w:asciiTheme="minorBidi" w:hAnsiTheme="minorBidi"/>
          <w:sz w:val="24"/>
          <w:szCs w:val="24"/>
        </w:rPr>
      </w:pPr>
    </w:p>
    <w:p w:rsidR="00654687" w:rsidRDefault="005A71BE" w:rsidP="00DB5003">
      <w:pPr>
        <w:spacing w:after="0" w:line="240" w:lineRule="auto"/>
        <w:jc w:val="both"/>
        <w:rPr>
          <w:rFonts w:asciiTheme="minorBidi" w:hAnsiTheme="minorBidi"/>
          <w:b/>
          <w:bCs/>
          <w:sz w:val="24"/>
          <w:szCs w:val="24"/>
        </w:rPr>
      </w:pPr>
      <w:r w:rsidRPr="001B0B1A">
        <w:rPr>
          <w:rFonts w:asciiTheme="minorBidi" w:hAnsiTheme="minorBidi"/>
          <w:b/>
          <w:bCs/>
          <w:sz w:val="24"/>
          <w:szCs w:val="24"/>
        </w:rPr>
        <w:t>The Brisker Tradition</w:t>
      </w:r>
    </w:p>
    <w:p w:rsidR="00654687" w:rsidRDefault="00654687" w:rsidP="00DB5003">
      <w:pPr>
        <w:spacing w:after="0" w:line="240" w:lineRule="auto"/>
        <w:jc w:val="both"/>
        <w:rPr>
          <w:rFonts w:asciiTheme="minorBidi" w:hAnsiTheme="minorBidi"/>
          <w:sz w:val="24"/>
          <w:szCs w:val="24"/>
        </w:rPr>
      </w:pPr>
    </w:p>
    <w:p w:rsidR="00654687" w:rsidRDefault="009B0EB9" w:rsidP="00DB5003">
      <w:pPr>
        <w:spacing w:after="0" w:line="240" w:lineRule="auto"/>
        <w:jc w:val="both"/>
        <w:rPr>
          <w:rFonts w:asciiTheme="minorBidi" w:hAnsiTheme="minorBidi"/>
          <w:sz w:val="24"/>
          <w:szCs w:val="24"/>
        </w:rPr>
      </w:pPr>
      <w:r w:rsidRPr="001B0B1A">
        <w:rPr>
          <w:rFonts w:asciiTheme="minorBidi" w:hAnsiTheme="minorBidi"/>
          <w:sz w:val="24"/>
          <w:szCs w:val="24"/>
        </w:rPr>
        <w:tab/>
      </w:r>
      <w:r w:rsidR="007429FB">
        <w:rPr>
          <w:rFonts w:asciiTheme="minorBidi" w:hAnsiTheme="minorBidi"/>
          <w:sz w:val="24"/>
          <w:szCs w:val="24"/>
        </w:rPr>
        <w:t>The topic</w:t>
      </w:r>
      <w:r w:rsidRPr="001B0B1A">
        <w:rPr>
          <w:rFonts w:asciiTheme="minorBidi" w:hAnsiTheme="minorBidi"/>
          <w:sz w:val="24"/>
          <w:szCs w:val="24"/>
        </w:rPr>
        <w:t xml:space="preserve"> of divergent definitions of the Land of Israel was picked up again in earnest by multiple figures in the Brisker tradition</w:t>
      </w:r>
      <w:r w:rsidR="002C72A6">
        <w:rPr>
          <w:rFonts w:asciiTheme="minorBidi" w:hAnsiTheme="minorBidi"/>
          <w:sz w:val="24"/>
          <w:szCs w:val="24"/>
        </w:rPr>
        <w:t xml:space="preserve"> (founded by</w:t>
      </w:r>
      <w:r w:rsidR="007429FB">
        <w:rPr>
          <w:rFonts w:asciiTheme="minorBidi" w:hAnsiTheme="minorBidi"/>
          <w:sz w:val="24"/>
          <w:szCs w:val="24"/>
        </w:rPr>
        <w:t xml:space="preserve"> R. Chayyim Soloveitchik</w:t>
      </w:r>
      <w:r w:rsidR="002C72A6">
        <w:rPr>
          <w:rFonts w:asciiTheme="minorBidi" w:hAnsiTheme="minorBidi"/>
          <w:sz w:val="24"/>
          <w:szCs w:val="24"/>
        </w:rPr>
        <w:t xml:space="preserve"> of Brisk</w:t>
      </w:r>
      <w:r w:rsidR="007429FB">
        <w:rPr>
          <w:rFonts w:asciiTheme="minorBidi" w:hAnsiTheme="minorBidi"/>
          <w:sz w:val="24"/>
          <w:szCs w:val="24"/>
        </w:rPr>
        <w:t>)</w:t>
      </w:r>
      <w:r w:rsidRPr="001B0B1A">
        <w:rPr>
          <w:rFonts w:asciiTheme="minorBidi" w:hAnsiTheme="minorBidi"/>
          <w:sz w:val="24"/>
          <w:szCs w:val="24"/>
        </w:rPr>
        <w:t xml:space="preserve">.  </w:t>
      </w:r>
      <w:r w:rsidR="00C77D8E">
        <w:rPr>
          <w:rFonts w:asciiTheme="minorBidi" w:hAnsiTheme="minorBidi"/>
          <w:sz w:val="24"/>
          <w:szCs w:val="24"/>
        </w:rPr>
        <w:t xml:space="preserve">In a brief passage, </w:t>
      </w:r>
      <w:r w:rsidRPr="001B0B1A">
        <w:rPr>
          <w:rFonts w:asciiTheme="minorBidi" w:hAnsiTheme="minorBidi"/>
          <w:sz w:val="24"/>
          <w:szCs w:val="24"/>
        </w:rPr>
        <w:t>R. Moshe Soloveichik</w:t>
      </w:r>
      <w:r w:rsidR="002C72A6">
        <w:rPr>
          <w:rFonts w:asciiTheme="minorBidi" w:hAnsiTheme="minorBidi"/>
          <w:sz w:val="24"/>
          <w:szCs w:val="24"/>
        </w:rPr>
        <w:t xml:space="preserve"> (a son of R. Chayyim)</w:t>
      </w:r>
      <w:r w:rsidR="00F550BF" w:rsidRPr="001B0B1A">
        <w:rPr>
          <w:rFonts w:asciiTheme="minorBidi" w:hAnsiTheme="minorBidi"/>
          <w:sz w:val="24"/>
          <w:szCs w:val="24"/>
        </w:rPr>
        <w:t xml:space="preserve"> notes that </w:t>
      </w:r>
      <w:r w:rsidR="00CF573E">
        <w:rPr>
          <w:rFonts w:asciiTheme="minorBidi" w:hAnsiTheme="minorBidi"/>
          <w:sz w:val="24"/>
          <w:szCs w:val="24"/>
        </w:rPr>
        <w:t xml:space="preserve">according to the Rambam, </w:t>
      </w:r>
      <w:r w:rsidR="00F550BF" w:rsidRPr="001B0B1A">
        <w:rPr>
          <w:rFonts w:asciiTheme="minorBidi" w:hAnsiTheme="minorBidi"/>
          <w:sz w:val="24"/>
          <w:szCs w:val="24"/>
        </w:rPr>
        <w:t xml:space="preserve">both </w:t>
      </w:r>
      <w:r w:rsidR="00F550BF" w:rsidRPr="001B0B1A">
        <w:rPr>
          <w:rFonts w:asciiTheme="minorBidi" w:hAnsiTheme="minorBidi"/>
          <w:i/>
          <w:iCs/>
          <w:sz w:val="24"/>
          <w:szCs w:val="24"/>
        </w:rPr>
        <w:t>semikha</w:t>
      </w:r>
      <w:r w:rsidR="00F550BF" w:rsidRPr="001B0B1A">
        <w:rPr>
          <w:rFonts w:asciiTheme="minorBidi" w:hAnsiTheme="minorBidi"/>
          <w:sz w:val="24"/>
          <w:szCs w:val="24"/>
        </w:rPr>
        <w:t xml:space="preserve"> and </w:t>
      </w:r>
      <w:r w:rsidR="00F550BF" w:rsidRPr="001B0B1A">
        <w:rPr>
          <w:rFonts w:asciiTheme="minorBidi" w:hAnsiTheme="minorBidi"/>
          <w:i/>
          <w:iCs/>
          <w:sz w:val="24"/>
          <w:szCs w:val="24"/>
        </w:rPr>
        <w:t>egla arufa</w:t>
      </w:r>
      <w:r w:rsidR="00F550BF" w:rsidRPr="001B0B1A">
        <w:rPr>
          <w:rFonts w:asciiTheme="minorBidi" w:hAnsiTheme="minorBidi"/>
          <w:sz w:val="24"/>
          <w:szCs w:val="24"/>
        </w:rPr>
        <w:t xml:space="preserve"> (</w:t>
      </w:r>
      <w:r w:rsidR="00C77D8E">
        <w:rPr>
          <w:rFonts w:asciiTheme="minorBidi" w:hAnsiTheme="minorBidi"/>
          <w:sz w:val="24"/>
          <w:szCs w:val="24"/>
        </w:rPr>
        <w:t xml:space="preserve">the </w:t>
      </w:r>
      <w:r w:rsidR="00BB6CE2" w:rsidRPr="001B0B1A">
        <w:rPr>
          <w:rFonts w:asciiTheme="minorBidi" w:hAnsiTheme="minorBidi"/>
          <w:sz w:val="24"/>
          <w:szCs w:val="24"/>
        </w:rPr>
        <w:t xml:space="preserve">beheading </w:t>
      </w:r>
      <w:r w:rsidR="00C77D8E">
        <w:rPr>
          <w:rFonts w:asciiTheme="minorBidi" w:hAnsiTheme="minorBidi"/>
          <w:sz w:val="24"/>
          <w:szCs w:val="24"/>
        </w:rPr>
        <w:t xml:space="preserve">of </w:t>
      </w:r>
      <w:r w:rsidR="00BB6CE2" w:rsidRPr="001B0B1A">
        <w:rPr>
          <w:rFonts w:asciiTheme="minorBidi" w:hAnsiTheme="minorBidi"/>
          <w:sz w:val="24"/>
          <w:szCs w:val="24"/>
        </w:rPr>
        <w:t>a calf to atone for an un</w:t>
      </w:r>
      <w:r w:rsidR="00FC367B" w:rsidRPr="001B0B1A">
        <w:rPr>
          <w:rFonts w:asciiTheme="minorBidi" w:hAnsiTheme="minorBidi"/>
          <w:sz w:val="24"/>
          <w:szCs w:val="24"/>
        </w:rPr>
        <w:t>witnessed</w:t>
      </w:r>
      <w:r w:rsidR="00BB6CE2" w:rsidRPr="001B0B1A">
        <w:rPr>
          <w:rFonts w:asciiTheme="minorBidi" w:hAnsiTheme="minorBidi"/>
          <w:sz w:val="24"/>
          <w:szCs w:val="24"/>
        </w:rPr>
        <w:t xml:space="preserve"> murder) are practiced in areas that were not sanctified by the second sanctification (</w:t>
      </w:r>
      <w:r w:rsidR="00BB6CE2" w:rsidRPr="001B0B1A">
        <w:rPr>
          <w:rFonts w:asciiTheme="minorBidi" w:hAnsiTheme="minorBidi"/>
          <w:i/>
          <w:iCs/>
          <w:sz w:val="24"/>
          <w:szCs w:val="24"/>
        </w:rPr>
        <w:t>Chiddushei Ha-Gram Ha-Levi</w:t>
      </w:r>
      <w:r w:rsidR="00BB6CE2" w:rsidRPr="001B0B1A">
        <w:rPr>
          <w:rFonts w:asciiTheme="minorBidi" w:hAnsiTheme="minorBidi"/>
          <w:sz w:val="24"/>
          <w:szCs w:val="24"/>
        </w:rPr>
        <w:t xml:space="preserve">, end of </w:t>
      </w:r>
      <w:r w:rsidR="00B91A86" w:rsidRPr="001B0B1A">
        <w:rPr>
          <w:rFonts w:asciiTheme="minorBidi" w:hAnsiTheme="minorBidi"/>
          <w:i/>
          <w:iCs/>
          <w:sz w:val="24"/>
          <w:szCs w:val="24"/>
        </w:rPr>
        <w:t>Hilkhot Shemita Ve-y</w:t>
      </w:r>
      <w:r w:rsidR="00BB6CE2" w:rsidRPr="001B0B1A">
        <w:rPr>
          <w:rFonts w:asciiTheme="minorBidi" w:hAnsiTheme="minorBidi"/>
          <w:i/>
          <w:iCs/>
          <w:sz w:val="24"/>
          <w:szCs w:val="24"/>
        </w:rPr>
        <w:t>ovel</w:t>
      </w:r>
      <w:r w:rsidR="00BB6CE2" w:rsidRPr="001B0B1A">
        <w:rPr>
          <w:rFonts w:asciiTheme="minorBidi" w:hAnsiTheme="minorBidi"/>
          <w:sz w:val="24"/>
          <w:szCs w:val="24"/>
        </w:rPr>
        <w:t xml:space="preserve">).  </w:t>
      </w:r>
      <w:r w:rsidR="000F11E6" w:rsidRPr="001B0B1A">
        <w:rPr>
          <w:rFonts w:asciiTheme="minorBidi" w:hAnsiTheme="minorBidi"/>
          <w:sz w:val="24"/>
          <w:szCs w:val="24"/>
        </w:rPr>
        <w:t>His son</w:t>
      </w:r>
      <w:r w:rsidR="00BB6CE2" w:rsidRPr="001B0B1A">
        <w:rPr>
          <w:rFonts w:asciiTheme="minorBidi" w:hAnsiTheme="minorBidi"/>
          <w:sz w:val="24"/>
          <w:szCs w:val="24"/>
        </w:rPr>
        <w:t>, R. Joseph B. Soloveitchik, elaborates further</w:t>
      </w:r>
      <w:r w:rsidR="000F11E6" w:rsidRPr="001B0B1A">
        <w:rPr>
          <w:rFonts w:asciiTheme="minorBidi" w:hAnsiTheme="minorBidi"/>
          <w:sz w:val="24"/>
          <w:szCs w:val="24"/>
        </w:rPr>
        <w:t>, differentiating between “the sanctity of the Land” and “the title (</w:t>
      </w:r>
      <w:r w:rsidR="000F11E6" w:rsidRPr="001B0B1A">
        <w:rPr>
          <w:rFonts w:asciiTheme="minorBidi" w:hAnsiTheme="minorBidi"/>
          <w:i/>
          <w:iCs/>
          <w:sz w:val="24"/>
          <w:szCs w:val="24"/>
        </w:rPr>
        <w:t>cheftza</w:t>
      </w:r>
      <w:r w:rsidR="000F11E6" w:rsidRPr="001B0B1A">
        <w:rPr>
          <w:rFonts w:asciiTheme="minorBidi" w:hAnsiTheme="minorBidi"/>
          <w:sz w:val="24"/>
          <w:szCs w:val="24"/>
        </w:rPr>
        <w:t xml:space="preserve">) of the Land of Israel.”  </w:t>
      </w:r>
      <w:r w:rsidR="002C72A6">
        <w:rPr>
          <w:rFonts w:asciiTheme="minorBidi" w:hAnsiTheme="minorBidi"/>
          <w:sz w:val="24"/>
          <w:szCs w:val="24"/>
        </w:rPr>
        <w:t>While t</w:t>
      </w:r>
      <w:r w:rsidR="000F11E6" w:rsidRPr="001B0B1A">
        <w:rPr>
          <w:rFonts w:asciiTheme="minorBidi" w:hAnsiTheme="minorBidi"/>
          <w:sz w:val="24"/>
          <w:szCs w:val="24"/>
        </w:rPr>
        <w:t xml:space="preserve">he </w:t>
      </w:r>
      <w:r w:rsidR="002C72A6">
        <w:rPr>
          <w:rFonts w:asciiTheme="minorBidi" w:hAnsiTheme="minorBidi"/>
          <w:sz w:val="24"/>
          <w:szCs w:val="24"/>
        </w:rPr>
        <w:t xml:space="preserve">Land’s </w:t>
      </w:r>
      <w:r w:rsidR="000F11E6" w:rsidRPr="001B0B1A">
        <w:rPr>
          <w:rFonts w:asciiTheme="minorBidi" w:hAnsiTheme="minorBidi"/>
          <w:sz w:val="24"/>
          <w:szCs w:val="24"/>
        </w:rPr>
        <w:t>sanctity is dependent on a forma</w:t>
      </w:r>
      <w:r w:rsidR="002C72A6">
        <w:rPr>
          <w:rFonts w:asciiTheme="minorBidi" w:hAnsiTheme="minorBidi"/>
          <w:sz w:val="24"/>
          <w:szCs w:val="24"/>
        </w:rPr>
        <w:t xml:space="preserve">l process of sanctification, </w:t>
      </w:r>
      <w:r w:rsidR="000F11E6" w:rsidRPr="001B0B1A">
        <w:rPr>
          <w:rFonts w:asciiTheme="minorBidi" w:hAnsiTheme="minorBidi"/>
          <w:sz w:val="24"/>
          <w:szCs w:val="24"/>
        </w:rPr>
        <w:t xml:space="preserve">its </w:t>
      </w:r>
      <w:r w:rsidR="002C72A6">
        <w:rPr>
          <w:rFonts w:asciiTheme="minorBidi" w:hAnsiTheme="minorBidi"/>
          <w:sz w:val="24"/>
          <w:szCs w:val="24"/>
        </w:rPr>
        <w:t>title</w:t>
      </w:r>
      <w:r w:rsidR="00CF573E" w:rsidRPr="001B0B1A">
        <w:rPr>
          <w:rFonts w:asciiTheme="minorBidi" w:hAnsiTheme="minorBidi"/>
          <w:sz w:val="24"/>
          <w:szCs w:val="24"/>
        </w:rPr>
        <w:t xml:space="preserve"> </w:t>
      </w:r>
      <w:r w:rsidR="000F11E6" w:rsidRPr="001B0B1A">
        <w:rPr>
          <w:rFonts w:asciiTheme="minorBidi" w:hAnsiTheme="minorBidi"/>
          <w:sz w:val="24"/>
          <w:szCs w:val="24"/>
        </w:rPr>
        <w:t>as “the Land of Israel</w:t>
      </w:r>
      <w:r w:rsidR="008A4B96" w:rsidRPr="001B0B1A">
        <w:rPr>
          <w:rFonts w:asciiTheme="minorBidi" w:hAnsiTheme="minorBidi"/>
          <w:sz w:val="24"/>
          <w:szCs w:val="24"/>
        </w:rPr>
        <w:t xml:space="preserve">” is </w:t>
      </w:r>
      <w:r w:rsidR="00CF573E">
        <w:rPr>
          <w:rFonts w:asciiTheme="minorBidi" w:hAnsiTheme="minorBidi"/>
          <w:sz w:val="24"/>
          <w:szCs w:val="24"/>
        </w:rPr>
        <w:t xml:space="preserve">strictly </w:t>
      </w:r>
      <w:r w:rsidR="00272472" w:rsidRPr="001B0B1A">
        <w:rPr>
          <w:rFonts w:asciiTheme="minorBidi" w:hAnsiTheme="minorBidi"/>
          <w:sz w:val="24"/>
          <w:szCs w:val="24"/>
        </w:rPr>
        <w:t>monetary</w:t>
      </w:r>
      <w:r w:rsidR="00CF573E">
        <w:rPr>
          <w:rFonts w:asciiTheme="minorBidi" w:hAnsiTheme="minorBidi"/>
          <w:sz w:val="24"/>
          <w:szCs w:val="24"/>
        </w:rPr>
        <w:t xml:space="preserve">, </w:t>
      </w:r>
      <w:r w:rsidR="00272472" w:rsidRPr="001B0B1A">
        <w:rPr>
          <w:rFonts w:asciiTheme="minorBidi" w:hAnsiTheme="minorBidi"/>
          <w:sz w:val="24"/>
          <w:szCs w:val="24"/>
        </w:rPr>
        <w:t>deriv</w:t>
      </w:r>
      <w:r w:rsidR="00CF573E">
        <w:rPr>
          <w:rFonts w:asciiTheme="minorBidi" w:hAnsiTheme="minorBidi"/>
          <w:sz w:val="24"/>
          <w:szCs w:val="24"/>
        </w:rPr>
        <w:t>ing</w:t>
      </w:r>
      <w:r w:rsidR="00272472" w:rsidRPr="001B0B1A">
        <w:rPr>
          <w:rFonts w:asciiTheme="minorBidi" w:hAnsiTheme="minorBidi"/>
          <w:sz w:val="24"/>
          <w:szCs w:val="24"/>
        </w:rPr>
        <w:t xml:space="preserve"> from </w:t>
      </w:r>
      <w:r w:rsidR="00FA4058" w:rsidRPr="001B0B1A">
        <w:rPr>
          <w:rFonts w:asciiTheme="minorBidi" w:hAnsiTheme="minorBidi"/>
          <w:sz w:val="24"/>
          <w:szCs w:val="24"/>
        </w:rPr>
        <w:t>its possession by the entire Jewish people (</w:t>
      </w:r>
      <w:r w:rsidR="00E11842" w:rsidRPr="001B0B1A">
        <w:rPr>
          <w:rFonts w:asciiTheme="minorBidi" w:hAnsiTheme="minorBidi"/>
          <w:sz w:val="24"/>
          <w:szCs w:val="24"/>
        </w:rPr>
        <w:t>“</w:t>
      </w:r>
      <w:r w:rsidR="00E11842" w:rsidRPr="001B0B1A">
        <w:rPr>
          <w:rFonts w:asciiTheme="minorBidi" w:hAnsiTheme="minorBidi"/>
          <w:i/>
          <w:iCs/>
          <w:sz w:val="24"/>
          <w:szCs w:val="24"/>
        </w:rPr>
        <w:t>be-hilkhot</w:t>
      </w:r>
      <w:r w:rsidR="00E11842" w:rsidRPr="001B0B1A">
        <w:rPr>
          <w:rFonts w:asciiTheme="minorBidi" w:hAnsiTheme="minorBidi"/>
          <w:sz w:val="24"/>
          <w:szCs w:val="24"/>
        </w:rPr>
        <w:t xml:space="preserve"> </w:t>
      </w:r>
      <w:r w:rsidR="00E11842" w:rsidRPr="001B0B1A">
        <w:rPr>
          <w:rFonts w:asciiTheme="minorBidi" w:hAnsiTheme="minorBidi"/>
          <w:i/>
          <w:iCs/>
          <w:sz w:val="24"/>
          <w:szCs w:val="24"/>
        </w:rPr>
        <w:t>dinei mammonot v</w:t>
      </w:r>
      <w:r w:rsidR="00CF573E">
        <w:rPr>
          <w:rFonts w:asciiTheme="minorBidi" w:hAnsiTheme="minorBidi"/>
          <w:i/>
          <w:iCs/>
          <w:sz w:val="24"/>
          <w:szCs w:val="24"/>
        </w:rPr>
        <w:t>i</w:t>
      </w:r>
      <w:r w:rsidR="00E11842" w:rsidRPr="001B0B1A">
        <w:rPr>
          <w:rFonts w:asciiTheme="minorBidi" w:hAnsiTheme="minorBidi"/>
          <w:i/>
          <w:iCs/>
          <w:sz w:val="24"/>
          <w:szCs w:val="24"/>
        </w:rPr>
        <w:t>-</w:t>
      </w:r>
      <w:r w:rsidR="00FA4058" w:rsidRPr="001B0B1A">
        <w:rPr>
          <w:rFonts w:asciiTheme="minorBidi" w:hAnsiTheme="minorBidi"/>
          <w:i/>
          <w:iCs/>
          <w:sz w:val="24"/>
          <w:szCs w:val="24"/>
        </w:rPr>
        <w:t>zechiyyat kol Yisrael</w:t>
      </w:r>
      <w:r w:rsidR="00CF573E">
        <w:rPr>
          <w:rFonts w:asciiTheme="minorBidi" w:hAnsiTheme="minorBidi"/>
          <w:sz w:val="24"/>
          <w:szCs w:val="24"/>
        </w:rPr>
        <w:t>”</w:t>
      </w:r>
      <w:r w:rsidR="00FA4058" w:rsidRPr="001B0B1A">
        <w:rPr>
          <w:rFonts w:asciiTheme="minorBidi" w:hAnsiTheme="minorBidi"/>
          <w:sz w:val="24"/>
          <w:szCs w:val="24"/>
        </w:rPr>
        <w:t xml:space="preserve">; </w:t>
      </w:r>
      <w:r w:rsidR="00FA4058" w:rsidRPr="001B0B1A">
        <w:rPr>
          <w:rFonts w:asciiTheme="minorBidi" w:hAnsiTheme="minorBidi"/>
          <w:i/>
          <w:iCs/>
          <w:sz w:val="24"/>
          <w:szCs w:val="24"/>
        </w:rPr>
        <w:t>Iggerot Ha-Grid Ha-Levi</w:t>
      </w:r>
      <w:r w:rsidR="00FA4058" w:rsidRPr="001B0B1A">
        <w:rPr>
          <w:rFonts w:asciiTheme="minorBidi" w:hAnsiTheme="minorBidi"/>
          <w:sz w:val="24"/>
          <w:szCs w:val="24"/>
        </w:rPr>
        <w:t xml:space="preserve">, beginning of </w:t>
      </w:r>
      <w:r w:rsidR="00FA4058" w:rsidRPr="001B0B1A">
        <w:rPr>
          <w:rFonts w:asciiTheme="minorBidi" w:hAnsiTheme="minorBidi"/>
          <w:i/>
          <w:iCs/>
          <w:sz w:val="24"/>
          <w:szCs w:val="24"/>
        </w:rPr>
        <w:t>Hilkhot Melakhim</w:t>
      </w:r>
      <w:r w:rsidR="00072226" w:rsidRPr="001B0B1A">
        <w:rPr>
          <w:rFonts w:asciiTheme="minorBidi" w:hAnsiTheme="minorBidi"/>
          <w:sz w:val="24"/>
          <w:szCs w:val="24"/>
        </w:rPr>
        <w:t>, 2</w:t>
      </w:r>
      <w:r w:rsidR="00FA4058" w:rsidRPr="001B0B1A">
        <w:rPr>
          <w:rFonts w:asciiTheme="minorBidi" w:hAnsiTheme="minorBidi"/>
          <w:sz w:val="24"/>
          <w:szCs w:val="24"/>
        </w:rPr>
        <w:t>).</w:t>
      </w:r>
    </w:p>
    <w:p w:rsidR="00654687" w:rsidRDefault="00654687" w:rsidP="00DB5003">
      <w:pPr>
        <w:spacing w:after="0" w:line="240" w:lineRule="auto"/>
        <w:jc w:val="both"/>
        <w:rPr>
          <w:rFonts w:asciiTheme="minorBidi" w:hAnsiTheme="minorBidi"/>
          <w:sz w:val="24"/>
          <w:szCs w:val="24"/>
        </w:rPr>
      </w:pPr>
    </w:p>
    <w:p w:rsidR="00654687" w:rsidRDefault="00E11842" w:rsidP="00DB5003">
      <w:pPr>
        <w:spacing w:after="0" w:line="240" w:lineRule="auto"/>
        <w:jc w:val="both"/>
        <w:rPr>
          <w:rFonts w:asciiTheme="minorBidi" w:hAnsiTheme="minorBidi"/>
          <w:sz w:val="24"/>
          <w:szCs w:val="24"/>
        </w:rPr>
      </w:pPr>
      <w:r w:rsidRPr="001B0B1A">
        <w:rPr>
          <w:rFonts w:asciiTheme="minorBidi" w:hAnsiTheme="minorBidi"/>
          <w:sz w:val="24"/>
          <w:szCs w:val="24"/>
        </w:rPr>
        <w:tab/>
        <w:t>Another son, R. Ahron Soloveichik, adds that this understanding brings new meaning to the very term “Land of Israel</w:t>
      </w:r>
      <w:r w:rsidR="00CF573E">
        <w:rPr>
          <w:rFonts w:asciiTheme="minorBidi" w:hAnsiTheme="minorBidi"/>
          <w:sz w:val="24"/>
          <w:szCs w:val="24"/>
        </w:rPr>
        <w:t>”</w:t>
      </w:r>
      <w:r w:rsidRPr="001B0B1A">
        <w:rPr>
          <w:rFonts w:asciiTheme="minorBidi" w:hAnsiTheme="minorBidi"/>
          <w:sz w:val="24"/>
          <w:szCs w:val="24"/>
        </w:rPr>
        <w:t xml:space="preserve">:  “Therefore it was called </w:t>
      </w:r>
      <w:r w:rsidR="007B5DDD" w:rsidRPr="001B0B1A">
        <w:rPr>
          <w:rFonts w:asciiTheme="minorBidi" w:hAnsiTheme="minorBidi"/>
          <w:sz w:val="24"/>
          <w:szCs w:val="24"/>
        </w:rPr>
        <w:t>the ‘</w:t>
      </w:r>
      <w:r w:rsidRPr="001B0B1A">
        <w:rPr>
          <w:rFonts w:asciiTheme="minorBidi" w:hAnsiTheme="minorBidi"/>
          <w:sz w:val="24"/>
          <w:szCs w:val="24"/>
        </w:rPr>
        <w:t xml:space="preserve">Land of Israel,’ that is, </w:t>
      </w:r>
      <w:r w:rsidR="007B5DDD" w:rsidRPr="001B0B1A">
        <w:rPr>
          <w:rFonts w:asciiTheme="minorBidi" w:hAnsiTheme="minorBidi"/>
          <w:sz w:val="24"/>
          <w:szCs w:val="24"/>
        </w:rPr>
        <w:t>the property of the people of Israel” (</w:t>
      </w:r>
      <w:r w:rsidR="007B5DDD" w:rsidRPr="001B0B1A">
        <w:rPr>
          <w:rFonts w:asciiTheme="minorBidi" w:hAnsiTheme="minorBidi"/>
          <w:i/>
          <w:iCs/>
          <w:sz w:val="24"/>
          <w:szCs w:val="24"/>
        </w:rPr>
        <w:t>Parach Mate</w:t>
      </w:r>
      <w:r w:rsidR="00CF573E">
        <w:rPr>
          <w:rFonts w:asciiTheme="minorBidi" w:hAnsiTheme="minorBidi"/>
          <w:i/>
          <w:iCs/>
          <w:sz w:val="24"/>
          <w:szCs w:val="24"/>
        </w:rPr>
        <w:t>h</w:t>
      </w:r>
      <w:r w:rsidR="007B5DDD" w:rsidRPr="001B0B1A">
        <w:rPr>
          <w:rFonts w:asciiTheme="minorBidi" w:hAnsiTheme="minorBidi"/>
          <w:i/>
          <w:iCs/>
          <w:sz w:val="24"/>
          <w:szCs w:val="24"/>
        </w:rPr>
        <w:t xml:space="preserve"> Aharon</w:t>
      </w:r>
      <w:r w:rsidR="007B5DDD" w:rsidRPr="001B0B1A">
        <w:rPr>
          <w:rFonts w:asciiTheme="minorBidi" w:hAnsiTheme="minorBidi"/>
          <w:sz w:val="24"/>
          <w:szCs w:val="24"/>
        </w:rPr>
        <w:t xml:space="preserve">, </w:t>
      </w:r>
      <w:r w:rsidR="007B5DDD" w:rsidRPr="001B0B1A">
        <w:rPr>
          <w:rFonts w:asciiTheme="minorBidi" w:hAnsiTheme="minorBidi"/>
          <w:i/>
          <w:iCs/>
          <w:sz w:val="24"/>
          <w:szCs w:val="24"/>
        </w:rPr>
        <w:t>Sefer Ahava</w:t>
      </w:r>
      <w:r w:rsidR="007B5DDD" w:rsidRPr="001B0B1A">
        <w:rPr>
          <w:rFonts w:asciiTheme="minorBidi" w:hAnsiTheme="minorBidi"/>
          <w:sz w:val="24"/>
          <w:szCs w:val="24"/>
        </w:rPr>
        <w:t xml:space="preserve">, 178).  Whereas “the Land of Israel” as a descriptor of sanctity might refer to the land consecrated for the people of Israel or possibly through them, “the Land of Israel” as a geographical entity refers to the land owned by the people of Israel.  Furthermore, </w:t>
      </w:r>
      <w:r w:rsidR="0079215B" w:rsidRPr="001B0B1A">
        <w:rPr>
          <w:rFonts w:asciiTheme="minorBidi" w:hAnsiTheme="minorBidi"/>
          <w:sz w:val="24"/>
          <w:szCs w:val="24"/>
        </w:rPr>
        <w:t xml:space="preserve">the title of “the Land of Israel” does not fluctuate, as does its holiness.  The sanctity of the land can be annulled under certain circumstances, as it was </w:t>
      </w:r>
      <w:r w:rsidR="00AC214C">
        <w:rPr>
          <w:rFonts w:asciiTheme="minorBidi" w:hAnsiTheme="minorBidi"/>
          <w:sz w:val="24"/>
          <w:szCs w:val="24"/>
        </w:rPr>
        <w:t>upon dissolution of t</w:t>
      </w:r>
      <w:r w:rsidR="0079215B" w:rsidRPr="001B0B1A">
        <w:rPr>
          <w:rFonts w:asciiTheme="minorBidi" w:hAnsiTheme="minorBidi"/>
          <w:sz w:val="24"/>
          <w:szCs w:val="24"/>
        </w:rPr>
        <w:t>he First Commonwealth.  Once the Jewish people have taken collective possession of the Land of Israel, however, it remains under their title forever; hence the Rambam’s extension of several laws to the areas settled only by the immigrants from Egypt.</w:t>
      </w:r>
    </w:p>
    <w:p w:rsidR="00654687" w:rsidRDefault="00654687" w:rsidP="00DB5003">
      <w:pPr>
        <w:spacing w:after="0" w:line="240" w:lineRule="auto"/>
        <w:jc w:val="both"/>
        <w:rPr>
          <w:rFonts w:asciiTheme="minorBidi" w:hAnsiTheme="minorBidi"/>
          <w:sz w:val="24"/>
          <w:szCs w:val="24"/>
        </w:rPr>
      </w:pPr>
    </w:p>
    <w:p w:rsidR="00654687" w:rsidRDefault="0079215B" w:rsidP="00DB5003">
      <w:pPr>
        <w:spacing w:after="0" w:line="240" w:lineRule="auto"/>
        <w:jc w:val="both"/>
        <w:rPr>
          <w:rFonts w:asciiTheme="minorBidi" w:hAnsiTheme="minorBidi"/>
          <w:iCs/>
          <w:sz w:val="24"/>
          <w:szCs w:val="24"/>
        </w:rPr>
      </w:pPr>
      <w:r w:rsidRPr="001B0B1A">
        <w:rPr>
          <w:rFonts w:asciiTheme="minorBidi" w:hAnsiTheme="minorBidi"/>
          <w:sz w:val="24"/>
          <w:szCs w:val="24"/>
        </w:rPr>
        <w:tab/>
        <w:t xml:space="preserve">Still, what connects these laws, such as </w:t>
      </w:r>
      <w:r w:rsidRPr="001B0B1A">
        <w:rPr>
          <w:rFonts w:asciiTheme="minorBidi" w:hAnsiTheme="minorBidi"/>
          <w:i/>
          <w:iCs/>
          <w:sz w:val="24"/>
          <w:szCs w:val="24"/>
        </w:rPr>
        <w:t>semikha</w:t>
      </w:r>
      <w:r w:rsidRPr="001B0B1A">
        <w:rPr>
          <w:rFonts w:asciiTheme="minorBidi" w:hAnsiTheme="minorBidi"/>
          <w:sz w:val="24"/>
          <w:szCs w:val="24"/>
        </w:rPr>
        <w:t xml:space="preserve"> and </w:t>
      </w:r>
      <w:r w:rsidRPr="001B0B1A">
        <w:rPr>
          <w:rFonts w:asciiTheme="minorBidi" w:hAnsiTheme="minorBidi"/>
          <w:i/>
          <w:iCs/>
          <w:sz w:val="24"/>
          <w:szCs w:val="24"/>
        </w:rPr>
        <w:t>egla arufa</w:t>
      </w:r>
      <w:r w:rsidRPr="001B0B1A">
        <w:rPr>
          <w:rFonts w:asciiTheme="minorBidi" w:hAnsiTheme="minorBidi"/>
          <w:sz w:val="24"/>
          <w:szCs w:val="24"/>
        </w:rPr>
        <w:t xml:space="preserve">, to the Land of Israel at all?  If they are not contingent upon the land’s sanctity, what </w:t>
      </w:r>
      <w:r w:rsidR="00633706" w:rsidRPr="001B0B1A">
        <w:rPr>
          <w:rFonts w:asciiTheme="minorBidi" w:hAnsiTheme="minorBidi"/>
          <w:sz w:val="24"/>
          <w:szCs w:val="24"/>
        </w:rPr>
        <w:t>restricts their relevance specifically to the</w:t>
      </w:r>
      <w:r w:rsidRPr="001B0B1A">
        <w:rPr>
          <w:rFonts w:asciiTheme="minorBidi" w:hAnsiTheme="minorBidi"/>
          <w:sz w:val="24"/>
          <w:szCs w:val="24"/>
        </w:rPr>
        <w:t xml:space="preserve"> Land of Israel?  R. Joseph B. Soloveitchik explains that these laws are indeed not connected to the Land per se, </w:t>
      </w:r>
      <w:r w:rsidR="00CF573E">
        <w:rPr>
          <w:rFonts w:asciiTheme="minorBidi" w:hAnsiTheme="minorBidi"/>
          <w:sz w:val="24"/>
          <w:szCs w:val="24"/>
        </w:rPr>
        <w:t xml:space="preserve">but </w:t>
      </w:r>
      <w:r w:rsidRPr="001B0B1A">
        <w:rPr>
          <w:rFonts w:asciiTheme="minorBidi" w:hAnsiTheme="minorBidi"/>
          <w:sz w:val="24"/>
          <w:szCs w:val="24"/>
        </w:rPr>
        <w:t>rather to the status that the Jewish people achieve when t</w:t>
      </w:r>
      <w:r w:rsidR="00A05472" w:rsidRPr="001B0B1A">
        <w:rPr>
          <w:rFonts w:asciiTheme="minorBidi" w:hAnsiTheme="minorBidi"/>
          <w:sz w:val="24"/>
          <w:szCs w:val="24"/>
        </w:rPr>
        <w:t>hey dwell inside the Land (</w:t>
      </w:r>
      <w:r w:rsidR="00A05472" w:rsidRPr="001B0B1A">
        <w:rPr>
          <w:rFonts w:asciiTheme="minorBidi" w:hAnsiTheme="minorBidi"/>
          <w:i/>
          <w:sz w:val="24"/>
          <w:szCs w:val="24"/>
        </w:rPr>
        <w:t>The Rav Speaks:  Five Addresses on Israel, History, and the Jewish People</w:t>
      </w:r>
      <w:r w:rsidR="00A05472" w:rsidRPr="001B0B1A">
        <w:rPr>
          <w:rFonts w:asciiTheme="minorBidi" w:hAnsiTheme="minorBidi"/>
          <w:iCs/>
          <w:sz w:val="24"/>
          <w:szCs w:val="24"/>
        </w:rPr>
        <w:t>, 144-145).</w:t>
      </w:r>
      <w:r w:rsidR="0045287B" w:rsidRPr="001B0B1A">
        <w:rPr>
          <w:rFonts w:asciiTheme="minorBidi" w:hAnsiTheme="minorBidi"/>
          <w:iCs/>
          <w:sz w:val="24"/>
          <w:szCs w:val="24"/>
        </w:rPr>
        <w:t xml:space="preserve">  </w:t>
      </w:r>
    </w:p>
    <w:p w:rsidR="00654687" w:rsidRDefault="00654687" w:rsidP="00DB5003">
      <w:pPr>
        <w:spacing w:after="0" w:line="240" w:lineRule="auto"/>
        <w:jc w:val="both"/>
        <w:rPr>
          <w:rFonts w:asciiTheme="minorBidi" w:hAnsiTheme="minorBidi"/>
          <w:iCs/>
          <w:sz w:val="24"/>
          <w:szCs w:val="24"/>
        </w:rPr>
      </w:pPr>
    </w:p>
    <w:p w:rsidR="00654687" w:rsidRDefault="0045287B" w:rsidP="00DB5003">
      <w:pPr>
        <w:spacing w:after="0" w:line="240" w:lineRule="auto"/>
        <w:ind w:firstLine="720"/>
        <w:jc w:val="both"/>
        <w:rPr>
          <w:rFonts w:asciiTheme="minorBidi" w:hAnsiTheme="minorBidi"/>
          <w:iCs/>
          <w:sz w:val="24"/>
          <w:szCs w:val="24"/>
        </w:rPr>
      </w:pPr>
      <w:r w:rsidRPr="001B0B1A">
        <w:rPr>
          <w:rFonts w:asciiTheme="minorBidi" w:hAnsiTheme="minorBidi"/>
          <w:iCs/>
          <w:sz w:val="24"/>
          <w:szCs w:val="24"/>
        </w:rPr>
        <w:t>R. Lichtenstein</w:t>
      </w:r>
      <w:r w:rsidR="00F82D51" w:rsidRPr="001B0B1A">
        <w:rPr>
          <w:rFonts w:asciiTheme="minorBidi" w:hAnsiTheme="minorBidi"/>
          <w:iCs/>
          <w:sz w:val="24"/>
          <w:szCs w:val="24"/>
        </w:rPr>
        <w:t>, his student,</w:t>
      </w:r>
      <w:r w:rsidRPr="001B0B1A">
        <w:rPr>
          <w:rFonts w:asciiTheme="minorBidi" w:hAnsiTheme="minorBidi"/>
          <w:iCs/>
          <w:sz w:val="24"/>
          <w:szCs w:val="24"/>
        </w:rPr>
        <w:t xml:space="preserve"> elaborates further.  The laws under discussion are all obligations that fall upon the collective community of Israel, rather than upon individuals.  Only in, and through, the Land of Israel—that is, the expansive territory owned by </w:t>
      </w:r>
      <w:r w:rsidR="00966D20" w:rsidRPr="001B0B1A">
        <w:rPr>
          <w:rFonts w:asciiTheme="minorBidi" w:hAnsiTheme="minorBidi"/>
          <w:iCs/>
          <w:sz w:val="24"/>
          <w:szCs w:val="24"/>
        </w:rPr>
        <w:t>the children of Israel</w:t>
      </w:r>
      <w:r w:rsidRPr="001B0B1A">
        <w:rPr>
          <w:rFonts w:asciiTheme="minorBidi" w:hAnsiTheme="minorBidi"/>
          <w:iCs/>
          <w:sz w:val="24"/>
          <w:szCs w:val="24"/>
        </w:rPr>
        <w:t>, including areas that may currently lack sanctity—do the people of Israel</w:t>
      </w:r>
      <w:r w:rsidR="00AC214C">
        <w:rPr>
          <w:rFonts w:asciiTheme="minorBidi" w:hAnsiTheme="minorBidi"/>
          <w:iCs/>
          <w:sz w:val="24"/>
          <w:szCs w:val="24"/>
        </w:rPr>
        <w:t xml:space="preserve"> coalesce into a unified nation.  T</w:t>
      </w:r>
      <w:r w:rsidRPr="001B0B1A">
        <w:rPr>
          <w:rFonts w:asciiTheme="minorBidi" w:hAnsiTheme="minorBidi"/>
          <w:iCs/>
          <w:sz w:val="24"/>
          <w:szCs w:val="24"/>
        </w:rPr>
        <w:t xml:space="preserve">he Talmud </w:t>
      </w:r>
      <w:r w:rsidRPr="001B0B1A">
        <w:rPr>
          <w:rFonts w:asciiTheme="minorBidi" w:hAnsiTheme="minorBidi"/>
          <w:iCs/>
          <w:sz w:val="24"/>
          <w:szCs w:val="24"/>
        </w:rPr>
        <w:lastRenderedPageBreak/>
        <w:t xml:space="preserve">deduces </w:t>
      </w:r>
      <w:r w:rsidR="00AC214C">
        <w:rPr>
          <w:rFonts w:asciiTheme="minorBidi" w:hAnsiTheme="minorBidi"/>
          <w:iCs/>
          <w:sz w:val="24"/>
          <w:szCs w:val="24"/>
        </w:rPr>
        <w:t xml:space="preserve">this </w:t>
      </w:r>
      <w:r w:rsidRPr="001B0B1A">
        <w:rPr>
          <w:rFonts w:asciiTheme="minorBidi" w:hAnsiTheme="minorBidi"/>
          <w:iCs/>
          <w:sz w:val="24"/>
          <w:szCs w:val="24"/>
        </w:rPr>
        <w:t xml:space="preserve">from </w:t>
      </w:r>
      <w:r w:rsidR="00AC214C">
        <w:rPr>
          <w:rFonts w:asciiTheme="minorBidi" w:hAnsiTheme="minorBidi"/>
          <w:iCs/>
          <w:sz w:val="24"/>
          <w:szCs w:val="24"/>
        </w:rPr>
        <w:t>a</w:t>
      </w:r>
      <w:r w:rsidRPr="001B0B1A">
        <w:rPr>
          <w:rFonts w:asciiTheme="minorBidi" w:hAnsiTheme="minorBidi"/>
          <w:iCs/>
          <w:sz w:val="24"/>
          <w:szCs w:val="24"/>
        </w:rPr>
        <w:t xml:space="preserve"> verse</w:t>
      </w:r>
      <w:r w:rsidR="00A529F5">
        <w:rPr>
          <w:rFonts w:asciiTheme="minorBidi" w:hAnsiTheme="minorBidi"/>
          <w:iCs/>
          <w:sz w:val="24"/>
          <w:szCs w:val="24"/>
        </w:rPr>
        <w:t>:  “‘</w:t>
      </w:r>
      <w:r w:rsidR="00A529F5" w:rsidRPr="001B0B1A">
        <w:rPr>
          <w:rFonts w:asciiTheme="minorBidi" w:hAnsiTheme="minorBidi"/>
          <w:iCs/>
          <w:sz w:val="24"/>
          <w:szCs w:val="24"/>
        </w:rPr>
        <w:t>All of Israel with [King Shlomo]—a</w:t>
      </w:r>
      <w:r w:rsidR="00A529F5" w:rsidRPr="001B0B1A">
        <w:rPr>
          <w:rFonts w:asciiTheme="minorBidi" w:hAnsiTheme="minorBidi"/>
          <w:b/>
          <w:bCs/>
          <w:iCs/>
          <w:sz w:val="24"/>
          <w:szCs w:val="24"/>
        </w:rPr>
        <w:t xml:space="preserve"> </w:t>
      </w:r>
      <w:r w:rsidR="00A529F5" w:rsidRPr="001B0B1A">
        <w:rPr>
          <w:rFonts w:asciiTheme="minorBidi" w:hAnsiTheme="minorBidi"/>
          <w:iCs/>
          <w:sz w:val="24"/>
          <w:szCs w:val="24"/>
        </w:rPr>
        <w:t>great assembly [</w:t>
      </w:r>
      <w:r w:rsidR="00A529F5" w:rsidRPr="001B0B1A">
        <w:rPr>
          <w:rFonts w:asciiTheme="minorBidi" w:hAnsiTheme="minorBidi"/>
          <w:i/>
          <w:sz w:val="24"/>
          <w:szCs w:val="24"/>
        </w:rPr>
        <w:t>kahal</w:t>
      </w:r>
      <w:r w:rsidR="00A529F5" w:rsidRPr="001B0B1A">
        <w:rPr>
          <w:rFonts w:asciiTheme="minorBidi" w:hAnsiTheme="minorBidi"/>
          <w:iCs/>
          <w:sz w:val="24"/>
          <w:szCs w:val="24"/>
        </w:rPr>
        <w:t>]</w:t>
      </w:r>
      <w:r w:rsidR="00A529F5" w:rsidRPr="001B0B1A">
        <w:rPr>
          <w:rFonts w:asciiTheme="minorBidi" w:hAnsiTheme="minorBidi"/>
          <w:b/>
          <w:bCs/>
          <w:iCs/>
          <w:sz w:val="24"/>
          <w:szCs w:val="24"/>
        </w:rPr>
        <w:t xml:space="preserve"> </w:t>
      </w:r>
      <w:r w:rsidR="00A529F5" w:rsidRPr="001B0B1A">
        <w:rPr>
          <w:rFonts w:asciiTheme="minorBidi" w:hAnsiTheme="minorBidi"/>
          <w:iCs/>
          <w:sz w:val="24"/>
          <w:szCs w:val="24"/>
        </w:rPr>
        <w:t>from Levo-Chamat to the river of Egypt</w:t>
      </w:r>
      <w:r w:rsidR="00A529F5">
        <w:rPr>
          <w:rFonts w:asciiTheme="minorBidi" w:hAnsiTheme="minorBidi"/>
          <w:iCs/>
          <w:sz w:val="24"/>
          <w:szCs w:val="24"/>
        </w:rPr>
        <w:t>…’</w:t>
      </w:r>
      <w:r w:rsidR="00A529F5" w:rsidRPr="001B0B1A">
        <w:rPr>
          <w:rFonts w:asciiTheme="minorBidi" w:hAnsiTheme="minorBidi"/>
          <w:iCs/>
          <w:sz w:val="24"/>
          <w:szCs w:val="24"/>
        </w:rPr>
        <w:t xml:space="preserve"> </w:t>
      </w:r>
      <w:r w:rsidR="00A529F5">
        <w:rPr>
          <w:rFonts w:asciiTheme="minorBidi" w:hAnsiTheme="minorBidi"/>
          <w:iCs/>
          <w:sz w:val="24"/>
          <w:szCs w:val="24"/>
        </w:rPr>
        <w:t>(</w:t>
      </w:r>
      <w:r w:rsidR="00A529F5" w:rsidRPr="001B0B1A">
        <w:rPr>
          <w:rFonts w:asciiTheme="minorBidi" w:hAnsiTheme="minorBidi"/>
          <w:i/>
          <w:sz w:val="24"/>
          <w:szCs w:val="24"/>
        </w:rPr>
        <w:t>Melakhim</w:t>
      </w:r>
      <w:r w:rsidR="00A529F5" w:rsidRPr="001B0B1A">
        <w:rPr>
          <w:rFonts w:asciiTheme="minorBidi" w:hAnsiTheme="minorBidi"/>
          <w:iCs/>
          <w:sz w:val="24"/>
          <w:szCs w:val="24"/>
        </w:rPr>
        <w:t xml:space="preserve"> I 8:65</w:t>
      </w:r>
      <w:r w:rsidR="00A529F5">
        <w:rPr>
          <w:rFonts w:asciiTheme="minorBidi" w:hAnsiTheme="minorBidi"/>
          <w:iCs/>
          <w:sz w:val="24"/>
          <w:szCs w:val="24"/>
        </w:rPr>
        <w:t>)</w:t>
      </w:r>
      <w:r w:rsidR="00A529F5" w:rsidRPr="001B0B1A">
        <w:rPr>
          <w:rFonts w:asciiTheme="minorBidi" w:hAnsiTheme="minorBidi"/>
          <w:iCs/>
          <w:sz w:val="24"/>
          <w:szCs w:val="24"/>
        </w:rPr>
        <w:t xml:space="preserve">: These are called </w:t>
      </w:r>
      <w:r w:rsidR="00A529F5">
        <w:rPr>
          <w:rFonts w:asciiTheme="minorBidi" w:hAnsiTheme="minorBidi"/>
          <w:iCs/>
          <w:sz w:val="24"/>
          <w:szCs w:val="24"/>
        </w:rPr>
        <w:t>‘</w:t>
      </w:r>
      <w:r w:rsidR="00A529F5" w:rsidRPr="001B0B1A">
        <w:rPr>
          <w:rFonts w:asciiTheme="minorBidi" w:hAnsiTheme="minorBidi"/>
          <w:i/>
          <w:sz w:val="24"/>
          <w:szCs w:val="24"/>
        </w:rPr>
        <w:t>kahal</w:t>
      </w:r>
      <w:r w:rsidR="00A529F5" w:rsidRPr="001B0B1A">
        <w:rPr>
          <w:rFonts w:asciiTheme="minorBidi" w:hAnsiTheme="minorBidi"/>
          <w:iCs/>
          <w:sz w:val="24"/>
          <w:szCs w:val="24"/>
        </w:rPr>
        <w:t>,</w:t>
      </w:r>
      <w:r w:rsidR="00A529F5">
        <w:rPr>
          <w:rFonts w:asciiTheme="minorBidi" w:hAnsiTheme="minorBidi"/>
          <w:iCs/>
          <w:sz w:val="24"/>
          <w:szCs w:val="24"/>
        </w:rPr>
        <w:t>’</w:t>
      </w:r>
      <w:r w:rsidR="00A529F5" w:rsidRPr="001B0B1A">
        <w:rPr>
          <w:rFonts w:asciiTheme="minorBidi" w:hAnsiTheme="minorBidi"/>
          <w:iCs/>
          <w:sz w:val="24"/>
          <w:szCs w:val="24"/>
        </w:rPr>
        <w:t xml:space="preserve"> but those [outside of the aforementioned borders] are not called </w:t>
      </w:r>
      <w:r w:rsidR="00A529F5">
        <w:rPr>
          <w:rFonts w:asciiTheme="minorBidi" w:hAnsiTheme="minorBidi"/>
          <w:iCs/>
          <w:sz w:val="24"/>
          <w:szCs w:val="24"/>
        </w:rPr>
        <w:t>‘</w:t>
      </w:r>
      <w:r w:rsidR="00A529F5" w:rsidRPr="001B0B1A">
        <w:rPr>
          <w:rFonts w:asciiTheme="minorBidi" w:hAnsiTheme="minorBidi"/>
          <w:i/>
          <w:sz w:val="24"/>
          <w:szCs w:val="24"/>
        </w:rPr>
        <w:t>kahal</w:t>
      </w:r>
      <w:r w:rsidR="00A529F5">
        <w:rPr>
          <w:rFonts w:asciiTheme="minorBidi" w:hAnsiTheme="minorBidi"/>
          <w:iCs/>
          <w:sz w:val="24"/>
          <w:szCs w:val="24"/>
        </w:rPr>
        <w:t>’</w:t>
      </w:r>
      <w:r w:rsidR="00A529F5" w:rsidRPr="001B0B1A">
        <w:rPr>
          <w:rFonts w:asciiTheme="minorBidi" w:hAnsiTheme="minorBidi"/>
          <w:iCs/>
          <w:sz w:val="24"/>
          <w:szCs w:val="24"/>
        </w:rPr>
        <w:t>” (</w:t>
      </w:r>
      <w:r w:rsidR="00A529F5" w:rsidRPr="001B0B1A">
        <w:rPr>
          <w:rFonts w:asciiTheme="minorBidi" w:hAnsiTheme="minorBidi"/>
          <w:i/>
          <w:sz w:val="24"/>
          <w:szCs w:val="24"/>
        </w:rPr>
        <w:t>Horayot</w:t>
      </w:r>
      <w:r w:rsidR="00A529F5" w:rsidRPr="001B0B1A">
        <w:rPr>
          <w:rFonts w:asciiTheme="minorBidi" w:hAnsiTheme="minorBidi"/>
          <w:iCs/>
          <w:sz w:val="24"/>
          <w:szCs w:val="24"/>
        </w:rPr>
        <w:t xml:space="preserve"> 3a).</w:t>
      </w:r>
      <w:r w:rsidR="00A529F5" w:rsidRPr="001B0B1A">
        <w:rPr>
          <w:rStyle w:val="FootnoteReference"/>
          <w:rFonts w:asciiTheme="minorBidi" w:hAnsiTheme="minorBidi"/>
          <w:iCs/>
          <w:sz w:val="24"/>
          <w:szCs w:val="24"/>
        </w:rPr>
        <w:footnoteReference w:id="7"/>
      </w:r>
      <w:r w:rsidR="00FB45AD" w:rsidRPr="001B0B1A">
        <w:rPr>
          <w:rFonts w:asciiTheme="minorBidi" w:hAnsiTheme="minorBidi"/>
          <w:iCs/>
          <w:sz w:val="24"/>
          <w:szCs w:val="24"/>
        </w:rPr>
        <w:t xml:space="preserve">  Therefore, only in the Land of Israel do laws pertaining to the na</w:t>
      </w:r>
      <w:r w:rsidR="0034194B" w:rsidRPr="001B0B1A">
        <w:rPr>
          <w:rFonts w:asciiTheme="minorBidi" w:hAnsiTheme="minorBidi"/>
          <w:iCs/>
          <w:sz w:val="24"/>
          <w:szCs w:val="24"/>
        </w:rPr>
        <w:t>tion as a whole become possible.</w:t>
      </w:r>
      <w:r w:rsidR="00FB45AD" w:rsidRPr="001B0B1A">
        <w:rPr>
          <w:rStyle w:val="FootnoteReference"/>
          <w:rFonts w:asciiTheme="minorBidi" w:hAnsiTheme="minorBidi"/>
          <w:iCs/>
          <w:sz w:val="24"/>
          <w:szCs w:val="24"/>
        </w:rPr>
        <w:footnoteReference w:id="8"/>
      </w:r>
    </w:p>
    <w:p w:rsidR="00654687" w:rsidRDefault="00654687" w:rsidP="00DB5003">
      <w:pPr>
        <w:spacing w:after="0" w:line="240" w:lineRule="auto"/>
        <w:ind w:firstLine="720"/>
        <w:jc w:val="both"/>
        <w:rPr>
          <w:rFonts w:asciiTheme="minorBidi" w:hAnsiTheme="minorBidi"/>
          <w:iCs/>
          <w:sz w:val="24"/>
          <w:szCs w:val="24"/>
        </w:rPr>
      </w:pPr>
    </w:p>
    <w:p w:rsidR="00654687" w:rsidRDefault="0045287B" w:rsidP="00DB5003">
      <w:pPr>
        <w:spacing w:after="0" w:line="240" w:lineRule="auto"/>
        <w:jc w:val="both"/>
        <w:rPr>
          <w:rFonts w:asciiTheme="minorBidi" w:hAnsiTheme="minorBidi"/>
          <w:iCs/>
          <w:sz w:val="24"/>
          <w:szCs w:val="24"/>
        </w:rPr>
      </w:pPr>
      <w:r w:rsidRPr="001B0B1A">
        <w:rPr>
          <w:rFonts w:asciiTheme="minorBidi" w:hAnsiTheme="minorBidi"/>
          <w:iCs/>
          <w:sz w:val="24"/>
          <w:szCs w:val="24"/>
        </w:rPr>
        <w:tab/>
      </w:r>
      <w:r w:rsidR="0042690C" w:rsidRPr="001B0B1A">
        <w:rPr>
          <w:rFonts w:asciiTheme="minorBidi" w:hAnsiTheme="minorBidi"/>
          <w:iCs/>
          <w:sz w:val="24"/>
          <w:szCs w:val="24"/>
        </w:rPr>
        <w:t>Thus, we see a r</w:t>
      </w:r>
      <w:r w:rsidRPr="001B0B1A">
        <w:rPr>
          <w:rFonts w:asciiTheme="minorBidi" w:hAnsiTheme="minorBidi"/>
          <w:iCs/>
          <w:sz w:val="24"/>
          <w:szCs w:val="24"/>
        </w:rPr>
        <w:t>eciprocal relationship</w:t>
      </w:r>
      <w:r w:rsidR="0042690C" w:rsidRPr="001B0B1A">
        <w:rPr>
          <w:rFonts w:asciiTheme="minorBidi" w:hAnsiTheme="minorBidi"/>
          <w:iCs/>
          <w:sz w:val="24"/>
          <w:szCs w:val="24"/>
        </w:rPr>
        <w:t xml:space="preserve"> between the Jewish nation and </w:t>
      </w:r>
      <w:r w:rsidR="0014113C">
        <w:rPr>
          <w:rFonts w:asciiTheme="minorBidi" w:hAnsiTheme="minorBidi"/>
          <w:iCs/>
          <w:sz w:val="24"/>
          <w:szCs w:val="24"/>
        </w:rPr>
        <w:t xml:space="preserve">its </w:t>
      </w:r>
      <w:r w:rsidR="0042690C" w:rsidRPr="001B0B1A">
        <w:rPr>
          <w:rFonts w:asciiTheme="minorBidi" w:hAnsiTheme="minorBidi"/>
          <w:iCs/>
          <w:sz w:val="24"/>
          <w:szCs w:val="24"/>
        </w:rPr>
        <w:t xml:space="preserve">land.  On the one hand, </w:t>
      </w:r>
      <w:r w:rsidR="00636B34" w:rsidRPr="001B0B1A">
        <w:rPr>
          <w:rFonts w:asciiTheme="minorBidi" w:hAnsiTheme="minorBidi"/>
          <w:iCs/>
          <w:sz w:val="24"/>
          <w:szCs w:val="24"/>
        </w:rPr>
        <w:t xml:space="preserve">collective possession </w:t>
      </w:r>
      <w:r w:rsidR="00AC214C">
        <w:rPr>
          <w:rFonts w:asciiTheme="minorBidi" w:hAnsiTheme="minorBidi"/>
          <w:iCs/>
          <w:sz w:val="24"/>
          <w:szCs w:val="24"/>
        </w:rPr>
        <w:t>by</w:t>
      </w:r>
      <w:r w:rsidR="0014113C">
        <w:rPr>
          <w:rFonts w:asciiTheme="minorBidi" w:hAnsiTheme="minorBidi"/>
          <w:iCs/>
          <w:sz w:val="24"/>
          <w:szCs w:val="24"/>
        </w:rPr>
        <w:t xml:space="preserve"> the people </w:t>
      </w:r>
      <w:r w:rsidR="000133F7">
        <w:rPr>
          <w:rFonts w:asciiTheme="minorBidi" w:hAnsiTheme="minorBidi"/>
          <w:iCs/>
          <w:sz w:val="24"/>
          <w:szCs w:val="24"/>
        </w:rPr>
        <w:t xml:space="preserve">of Israel </w:t>
      </w:r>
      <w:r w:rsidR="00636B34" w:rsidRPr="001B0B1A">
        <w:rPr>
          <w:rFonts w:asciiTheme="minorBidi" w:hAnsiTheme="minorBidi"/>
          <w:iCs/>
          <w:sz w:val="24"/>
          <w:szCs w:val="24"/>
        </w:rPr>
        <w:t xml:space="preserve">defines the Land of Israel, independent of the formal sanctity that obligates territory in </w:t>
      </w:r>
      <w:r w:rsidR="00636B34" w:rsidRPr="001B0B1A">
        <w:rPr>
          <w:rFonts w:asciiTheme="minorBidi" w:hAnsiTheme="minorBidi"/>
          <w:i/>
          <w:sz w:val="24"/>
          <w:szCs w:val="24"/>
        </w:rPr>
        <w:t>mitzvot ha-teluyot ba-Aretz</w:t>
      </w:r>
      <w:r w:rsidR="00636B34" w:rsidRPr="001B0B1A">
        <w:rPr>
          <w:rFonts w:asciiTheme="minorBidi" w:hAnsiTheme="minorBidi"/>
          <w:iCs/>
          <w:sz w:val="24"/>
          <w:szCs w:val="24"/>
        </w:rPr>
        <w:t xml:space="preserve">.  In turn, though, </w:t>
      </w:r>
      <w:r w:rsidR="00B31AD4" w:rsidRPr="001B0B1A">
        <w:rPr>
          <w:rFonts w:asciiTheme="minorBidi" w:hAnsiTheme="minorBidi"/>
          <w:iCs/>
          <w:sz w:val="24"/>
          <w:szCs w:val="24"/>
        </w:rPr>
        <w:t xml:space="preserve">this “political” Land of Israel affords the Jewish people its national existence.  Only the Land can transform them from a collection of individuals </w:t>
      </w:r>
      <w:r w:rsidR="00FC367B" w:rsidRPr="001B0B1A">
        <w:rPr>
          <w:rFonts w:asciiTheme="minorBidi" w:hAnsiTheme="minorBidi"/>
          <w:iCs/>
          <w:sz w:val="24"/>
          <w:szCs w:val="24"/>
        </w:rPr>
        <w:t>in</w:t>
      </w:r>
      <w:r w:rsidR="00B31AD4" w:rsidRPr="001B0B1A">
        <w:rPr>
          <w:rFonts w:asciiTheme="minorBidi" w:hAnsiTheme="minorBidi"/>
          <w:iCs/>
          <w:sz w:val="24"/>
          <w:szCs w:val="24"/>
        </w:rPr>
        <w:t>to a single, organic whole that becomes charged with pursuing a national mission.</w:t>
      </w:r>
      <w:r w:rsidR="00B31AD4" w:rsidRPr="001B0B1A">
        <w:rPr>
          <w:rStyle w:val="FootnoteReference"/>
          <w:rFonts w:asciiTheme="minorBidi" w:hAnsiTheme="minorBidi"/>
          <w:iCs/>
          <w:sz w:val="24"/>
          <w:szCs w:val="24"/>
        </w:rPr>
        <w:footnoteReference w:id="9"/>
      </w:r>
      <w:r w:rsidR="00B31AD4" w:rsidRPr="001B0B1A">
        <w:rPr>
          <w:rFonts w:asciiTheme="minorBidi" w:hAnsiTheme="minorBidi"/>
          <w:iCs/>
          <w:sz w:val="24"/>
          <w:szCs w:val="24"/>
        </w:rPr>
        <w:t xml:space="preserve">  </w:t>
      </w:r>
    </w:p>
    <w:p w:rsidR="00654687" w:rsidRDefault="00654687" w:rsidP="00DB5003">
      <w:pPr>
        <w:spacing w:after="0" w:line="240" w:lineRule="auto"/>
        <w:jc w:val="both"/>
        <w:rPr>
          <w:rFonts w:asciiTheme="minorBidi" w:hAnsiTheme="minorBidi"/>
          <w:iCs/>
          <w:sz w:val="24"/>
          <w:szCs w:val="24"/>
        </w:rPr>
      </w:pPr>
    </w:p>
    <w:p w:rsidR="00654687" w:rsidRDefault="00CF56CC" w:rsidP="00DB5003">
      <w:pPr>
        <w:spacing w:after="0" w:line="240" w:lineRule="auto"/>
        <w:jc w:val="both"/>
        <w:rPr>
          <w:rFonts w:asciiTheme="minorBidi" w:hAnsiTheme="minorBidi"/>
          <w:b/>
          <w:bCs/>
          <w:iCs/>
          <w:sz w:val="24"/>
          <w:szCs w:val="24"/>
        </w:rPr>
      </w:pPr>
      <w:r w:rsidRPr="001B0B1A">
        <w:rPr>
          <w:rFonts w:asciiTheme="minorBidi" w:hAnsiTheme="minorBidi"/>
          <w:b/>
          <w:bCs/>
          <w:iCs/>
          <w:sz w:val="24"/>
          <w:szCs w:val="24"/>
        </w:rPr>
        <w:t>The Land of the Temple</w:t>
      </w:r>
    </w:p>
    <w:p w:rsidR="00654687" w:rsidRDefault="00654687" w:rsidP="00DB5003">
      <w:pPr>
        <w:spacing w:after="0" w:line="240" w:lineRule="auto"/>
        <w:jc w:val="both"/>
        <w:rPr>
          <w:rFonts w:asciiTheme="minorBidi" w:hAnsiTheme="minorBidi"/>
          <w:iCs/>
          <w:sz w:val="24"/>
          <w:szCs w:val="24"/>
        </w:rPr>
      </w:pPr>
    </w:p>
    <w:p w:rsidR="00654687" w:rsidRDefault="00CF56CC" w:rsidP="00DB5003">
      <w:pPr>
        <w:spacing w:after="0" w:line="240" w:lineRule="auto"/>
        <w:jc w:val="both"/>
        <w:rPr>
          <w:rFonts w:asciiTheme="minorBidi" w:hAnsiTheme="minorBidi"/>
          <w:iCs/>
          <w:sz w:val="24"/>
          <w:szCs w:val="24"/>
        </w:rPr>
      </w:pPr>
      <w:r w:rsidRPr="001B0B1A">
        <w:rPr>
          <w:rFonts w:asciiTheme="minorBidi" w:hAnsiTheme="minorBidi"/>
          <w:iCs/>
          <w:sz w:val="24"/>
          <w:szCs w:val="24"/>
        </w:rPr>
        <w:tab/>
      </w:r>
      <w:r w:rsidR="00DD07D4" w:rsidRPr="001B0B1A">
        <w:rPr>
          <w:rFonts w:asciiTheme="minorBidi" w:hAnsiTheme="minorBidi"/>
          <w:iCs/>
          <w:sz w:val="24"/>
          <w:szCs w:val="24"/>
        </w:rPr>
        <w:t>I once heard from</w:t>
      </w:r>
      <w:r w:rsidR="00F91E5C" w:rsidRPr="001B0B1A">
        <w:rPr>
          <w:rFonts w:asciiTheme="minorBidi" w:hAnsiTheme="minorBidi"/>
          <w:iCs/>
          <w:sz w:val="24"/>
          <w:szCs w:val="24"/>
        </w:rPr>
        <w:t xml:space="preserve"> R. Lichtenstein </w:t>
      </w:r>
      <w:r w:rsidR="00DD07D4" w:rsidRPr="001B0B1A">
        <w:rPr>
          <w:rFonts w:asciiTheme="minorBidi" w:hAnsiTheme="minorBidi"/>
          <w:iCs/>
          <w:sz w:val="24"/>
          <w:szCs w:val="24"/>
        </w:rPr>
        <w:t>that R.</w:t>
      </w:r>
      <w:r w:rsidR="00F91E5C" w:rsidRPr="001B0B1A">
        <w:rPr>
          <w:rFonts w:asciiTheme="minorBidi" w:hAnsiTheme="minorBidi"/>
          <w:iCs/>
          <w:sz w:val="24"/>
          <w:szCs w:val="24"/>
        </w:rPr>
        <w:t xml:space="preserve"> </w:t>
      </w:r>
      <w:r w:rsidRPr="001B0B1A">
        <w:rPr>
          <w:rFonts w:asciiTheme="minorBidi" w:hAnsiTheme="minorBidi"/>
          <w:iCs/>
          <w:sz w:val="24"/>
          <w:szCs w:val="24"/>
        </w:rPr>
        <w:t>Soloveitchik note</w:t>
      </w:r>
      <w:r w:rsidR="00F91E5C" w:rsidRPr="001B0B1A">
        <w:rPr>
          <w:rFonts w:asciiTheme="minorBidi" w:hAnsiTheme="minorBidi"/>
          <w:iCs/>
          <w:sz w:val="24"/>
          <w:szCs w:val="24"/>
        </w:rPr>
        <w:t>d</w:t>
      </w:r>
      <w:r w:rsidRPr="001B0B1A">
        <w:rPr>
          <w:rFonts w:asciiTheme="minorBidi" w:hAnsiTheme="minorBidi"/>
          <w:iCs/>
          <w:sz w:val="24"/>
          <w:szCs w:val="24"/>
        </w:rPr>
        <w:t xml:space="preserve"> yet another dimension of the </w:t>
      </w:r>
      <w:r w:rsidR="00F91E5C" w:rsidRPr="001B0B1A">
        <w:rPr>
          <w:rFonts w:asciiTheme="minorBidi" w:hAnsiTheme="minorBidi"/>
          <w:iCs/>
          <w:sz w:val="24"/>
          <w:szCs w:val="24"/>
        </w:rPr>
        <w:t>Land of Israel.</w:t>
      </w:r>
      <w:r w:rsidR="00952901" w:rsidRPr="001B0B1A">
        <w:rPr>
          <w:rStyle w:val="FootnoteReference"/>
          <w:rFonts w:asciiTheme="minorBidi" w:hAnsiTheme="minorBidi"/>
          <w:iCs/>
          <w:sz w:val="24"/>
          <w:szCs w:val="24"/>
        </w:rPr>
        <w:footnoteReference w:id="10"/>
      </w:r>
      <w:r w:rsidR="007A3897" w:rsidRPr="001B0B1A">
        <w:rPr>
          <w:rFonts w:asciiTheme="minorBidi" w:hAnsiTheme="minorBidi"/>
          <w:iCs/>
          <w:sz w:val="24"/>
          <w:szCs w:val="24"/>
        </w:rPr>
        <w:t xml:space="preserve">  The Rambam rules that even though the original sanctification of the Land of Israel was nullified, the original sanctification of the Temple and Yerushalayim lasts </w:t>
      </w:r>
      <w:r w:rsidR="00847BD2" w:rsidRPr="001B0B1A">
        <w:rPr>
          <w:rFonts w:asciiTheme="minorBidi" w:hAnsiTheme="minorBidi"/>
          <w:iCs/>
          <w:sz w:val="24"/>
          <w:szCs w:val="24"/>
        </w:rPr>
        <w:t>forever, “for the sanctity of the Temple and Yerushalayim is because of the Divine Presence, and the Divine Presence is never annulled” (</w:t>
      </w:r>
      <w:r w:rsidR="00847BD2" w:rsidRPr="001B0B1A">
        <w:rPr>
          <w:rFonts w:asciiTheme="minorBidi" w:hAnsiTheme="minorBidi"/>
          <w:i/>
          <w:sz w:val="24"/>
          <w:szCs w:val="24"/>
        </w:rPr>
        <w:t>Hilkhot Beit Ha-bechira</w:t>
      </w:r>
      <w:r w:rsidR="00847BD2" w:rsidRPr="001B0B1A">
        <w:rPr>
          <w:rFonts w:asciiTheme="minorBidi" w:hAnsiTheme="minorBidi"/>
          <w:iCs/>
          <w:sz w:val="24"/>
          <w:szCs w:val="24"/>
        </w:rPr>
        <w:t xml:space="preserve"> 6:16).  However, the Rambam’s position leaves us with a historical anomaly.  During the years of the Babylonian exile that followed the destruction of the first Temple, the Temple </w:t>
      </w:r>
      <w:r w:rsidR="006D21DC" w:rsidRPr="001B0B1A">
        <w:rPr>
          <w:rFonts w:asciiTheme="minorBidi" w:hAnsiTheme="minorBidi"/>
          <w:iCs/>
          <w:sz w:val="24"/>
          <w:szCs w:val="24"/>
        </w:rPr>
        <w:t xml:space="preserve">site </w:t>
      </w:r>
      <w:r w:rsidR="00847BD2" w:rsidRPr="001B0B1A">
        <w:rPr>
          <w:rFonts w:asciiTheme="minorBidi" w:hAnsiTheme="minorBidi"/>
          <w:iCs/>
          <w:sz w:val="24"/>
          <w:szCs w:val="24"/>
        </w:rPr>
        <w:t>and Yerushalayim</w:t>
      </w:r>
      <w:r w:rsidR="006D21DC" w:rsidRPr="001B0B1A">
        <w:rPr>
          <w:rFonts w:asciiTheme="minorBidi" w:hAnsiTheme="minorBidi"/>
          <w:iCs/>
          <w:sz w:val="24"/>
          <w:szCs w:val="24"/>
        </w:rPr>
        <w:t xml:space="preserve"> around it</w:t>
      </w:r>
      <w:r w:rsidR="00847BD2" w:rsidRPr="001B0B1A">
        <w:rPr>
          <w:rFonts w:asciiTheme="minorBidi" w:hAnsiTheme="minorBidi"/>
          <w:iCs/>
          <w:sz w:val="24"/>
          <w:szCs w:val="24"/>
        </w:rPr>
        <w:t xml:space="preserve"> retained their sanctity, whereas the Land of Israel did not.  Could it be that the Divine Presence inhabited a barren hilltop in a</w:t>
      </w:r>
      <w:r w:rsidR="006D21DC" w:rsidRPr="001B0B1A">
        <w:rPr>
          <w:rFonts w:asciiTheme="minorBidi" w:hAnsiTheme="minorBidi"/>
          <w:iCs/>
          <w:sz w:val="24"/>
          <w:szCs w:val="24"/>
        </w:rPr>
        <w:t>n “ordinary”</w:t>
      </w:r>
      <w:r w:rsidR="00847BD2" w:rsidRPr="001B0B1A">
        <w:rPr>
          <w:rFonts w:asciiTheme="minorBidi" w:hAnsiTheme="minorBidi"/>
          <w:iCs/>
          <w:sz w:val="24"/>
          <w:szCs w:val="24"/>
        </w:rPr>
        <w:t xml:space="preserve"> land</w:t>
      </w:r>
      <w:r w:rsidR="006D21DC" w:rsidRPr="001B0B1A">
        <w:rPr>
          <w:rFonts w:asciiTheme="minorBidi" w:hAnsiTheme="minorBidi"/>
          <w:iCs/>
          <w:sz w:val="24"/>
          <w:szCs w:val="24"/>
        </w:rPr>
        <w:t xml:space="preserve">, bereft of any </w:t>
      </w:r>
      <w:r w:rsidR="00847BD2" w:rsidRPr="001B0B1A">
        <w:rPr>
          <w:rFonts w:asciiTheme="minorBidi" w:hAnsiTheme="minorBidi"/>
          <w:iCs/>
          <w:sz w:val="24"/>
          <w:szCs w:val="24"/>
        </w:rPr>
        <w:t>holiness?  Could we imagine th</w:t>
      </w:r>
      <w:r w:rsidR="00D031D9" w:rsidRPr="001B0B1A">
        <w:rPr>
          <w:rFonts w:asciiTheme="minorBidi" w:hAnsiTheme="minorBidi"/>
          <w:iCs/>
          <w:sz w:val="24"/>
          <w:szCs w:val="24"/>
        </w:rPr>
        <w:t xml:space="preserve">e sanctity of the Temple persisting “outside” of </w:t>
      </w:r>
      <w:r w:rsidR="00847BD2" w:rsidRPr="001B0B1A">
        <w:rPr>
          <w:rFonts w:asciiTheme="minorBidi" w:hAnsiTheme="minorBidi"/>
          <w:iCs/>
          <w:sz w:val="24"/>
          <w:szCs w:val="24"/>
        </w:rPr>
        <w:t>the sanctified Land of Israel?</w:t>
      </w:r>
    </w:p>
    <w:p w:rsidR="00654687" w:rsidRDefault="00654687" w:rsidP="00DB5003">
      <w:pPr>
        <w:spacing w:after="0" w:line="240" w:lineRule="auto"/>
        <w:jc w:val="both"/>
        <w:rPr>
          <w:rFonts w:asciiTheme="minorBidi" w:hAnsiTheme="minorBidi"/>
          <w:iCs/>
          <w:sz w:val="24"/>
          <w:szCs w:val="24"/>
        </w:rPr>
      </w:pPr>
    </w:p>
    <w:p w:rsidR="00654687" w:rsidRDefault="00847BD2" w:rsidP="00DB5003">
      <w:pPr>
        <w:spacing w:after="0" w:line="240" w:lineRule="auto"/>
        <w:jc w:val="both"/>
        <w:rPr>
          <w:rFonts w:asciiTheme="minorBidi" w:hAnsiTheme="minorBidi"/>
          <w:iCs/>
          <w:sz w:val="24"/>
          <w:szCs w:val="24"/>
        </w:rPr>
      </w:pPr>
      <w:r w:rsidRPr="001B0B1A">
        <w:rPr>
          <w:rFonts w:asciiTheme="minorBidi" w:hAnsiTheme="minorBidi"/>
          <w:iCs/>
          <w:sz w:val="24"/>
          <w:szCs w:val="24"/>
        </w:rPr>
        <w:lastRenderedPageBreak/>
        <w:tab/>
        <w:t xml:space="preserve">To answer this question, R. Soloveitchik proposed that the </w:t>
      </w:r>
      <w:r w:rsidR="00DD07D4" w:rsidRPr="001B0B1A">
        <w:rPr>
          <w:rFonts w:asciiTheme="minorBidi" w:hAnsiTheme="minorBidi"/>
          <w:iCs/>
          <w:sz w:val="24"/>
          <w:szCs w:val="24"/>
        </w:rPr>
        <w:t xml:space="preserve">entire </w:t>
      </w:r>
      <w:r w:rsidRPr="001B0B1A">
        <w:rPr>
          <w:rFonts w:asciiTheme="minorBidi" w:hAnsiTheme="minorBidi"/>
          <w:iCs/>
          <w:sz w:val="24"/>
          <w:szCs w:val="24"/>
        </w:rPr>
        <w:t>Land o</w:t>
      </w:r>
      <w:r w:rsidR="00845B4B">
        <w:rPr>
          <w:rFonts w:asciiTheme="minorBidi" w:hAnsiTheme="minorBidi"/>
          <w:iCs/>
          <w:sz w:val="24"/>
          <w:szCs w:val="24"/>
        </w:rPr>
        <w:t xml:space="preserve">f Israel, too, is invested with </w:t>
      </w:r>
      <w:r w:rsidR="00AC214C">
        <w:rPr>
          <w:rFonts w:asciiTheme="minorBidi" w:hAnsiTheme="minorBidi"/>
          <w:iCs/>
          <w:sz w:val="24"/>
          <w:szCs w:val="24"/>
        </w:rPr>
        <w:t xml:space="preserve">the </w:t>
      </w:r>
      <w:r w:rsidR="006D21DC" w:rsidRPr="001B0B1A">
        <w:rPr>
          <w:rFonts w:asciiTheme="minorBidi" w:hAnsiTheme="minorBidi"/>
          <w:iCs/>
          <w:sz w:val="24"/>
          <w:szCs w:val="24"/>
        </w:rPr>
        <w:t>formal</w:t>
      </w:r>
      <w:r w:rsidR="00452256" w:rsidRPr="001B0B1A">
        <w:rPr>
          <w:rFonts w:asciiTheme="minorBidi" w:hAnsiTheme="minorBidi"/>
          <w:iCs/>
          <w:sz w:val="24"/>
          <w:szCs w:val="24"/>
        </w:rPr>
        <w:t xml:space="preserve"> sanctity of </w:t>
      </w:r>
      <w:r w:rsidRPr="001B0B1A">
        <w:rPr>
          <w:rFonts w:asciiTheme="minorBidi" w:hAnsiTheme="minorBidi"/>
          <w:iCs/>
          <w:sz w:val="24"/>
          <w:szCs w:val="24"/>
        </w:rPr>
        <w:t xml:space="preserve">the Divine Presence.  Aside from being the </w:t>
      </w:r>
      <w:r w:rsidR="006D21DC" w:rsidRPr="001B0B1A">
        <w:rPr>
          <w:rFonts w:asciiTheme="minorBidi" w:hAnsiTheme="minorBidi"/>
          <w:iCs/>
          <w:sz w:val="24"/>
          <w:szCs w:val="24"/>
        </w:rPr>
        <w:t>territory t</w:t>
      </w:r>
      <w:r w:rsidRPr="001B0B1A">
        <w:rPr>
          <w:rFonts w:asciiTheme="minorBidi" w:hAnsiTheme="minorBidi"/>
          <w:iCs/>
          <w:sz w:val="24"/>
          <w:szCs w:val="24"/>
        </w:rPr>
        <w:t xml:space="preserve">hat is obligated in </w:t>
      </w:r>
      <w:r w:rsidRPr="001B0B1A">
        <w:rPr>
          <w:rFonts w:asciiTheme="minorBidi" w:hAnsiTheme="minorBidi"/>
          <w:i/>
          <w:sz w:val="24"/>
          <w:szCs w:val="24"/>
        </w:rPr>
        <w:t>teruma</w:t>
      </w:r>
      <w:r w:rsidRPr="001B0B1A">
        <w:rPr>
          <w:rFonts w:asciiTheme="minorBidi" w:hAnsiTheme="minorBidi"/>
          <w:iCs/>
          <w:sz w:val="24"/>
          <w:szCs w:val="24"/>
        </w:rPr>
        <w:t xml:space="preserve"> and tithes, the Land of Israel is also the land in which the concept of a Temple is possible</w:t>
      </w:r>
      <w:r w:rsidR="006D21DC" w:rsidRPr="001B0B1A">
        <w:rPr>
          <w:rFonts w:asciiTheme="minorBidi" w:hAnsiTheme="minorBidi"/>
          <w:iCs/>
          <w:sz w:val="24"/>
          <w:szCs w:val="24"/>
        </w:rPr>
        <w:t>.</w:t>
      </w:r>
      <w:r w:rsidR="00B03EA8" w:rsidRPr="001B0B1A">
        <w:rPr>
          <w:rFonts w:asciiTheme="minorBidi" w:hAnsiTheme="minorBidi"/>
          <w:iCs/>
          <w:sz w:val="24"/>
          <w:szCs w:val="24"/>
        </w:rPr>
        <w:t xml:space="preserve">  In other words, the sanctity of the Divine Presence does not begin at the Temple gates or even at the walls of Yerushalayim</w:t>
      </w:r>
      <w:r w:rsidR="00AE760E" w:rsidRPr="001B0B1A">
        <w:rPr>
          <w:rFonts w:asciiTheme="minorBidi" w:hAnsiTheme="minorBidi"/>
          <w:iCs/>
          <w:sz w:val="24"/>
          <w:szCs w:val="24"/>
        </w:rPr>
        <w:t>,</w:t>
      </w:r>
      <w:r w:rsidR="00B03EA8" w:rsidRPr="001B0B1A">
        <w:rPr>
          <w:rFonts w:asciiTheme="minorBidi" w:hAnsiTheme="minorBidi"/>
          <w:iCs/>
          <w:sz w:val="24"/>
          <w:szCs w:val="24"/>
        </w:rPr>
        <w:t xml:space="preserve"> but permeates the entire land.  </w:t>
      </w:r>
      <w:r w:rsidR="00B21789" w:rsidRPr="001B0B1A">
        <w:rPr>
          <w:rFonts w:asciiTheme="minorBidi" w:hAnsiTheme="minorBidi"/>
          <w:iCs/>
          <w:sz w:val="24"/>
          <w:szCs w:val="24"/>
        </w:rPr>
        <w:t xml:space="preserve">Furthermore, this sanctity persisted—just like that of the Temple itself—during the period of exile, even though the “original sanctification” of the Land that obligated it in </w:t>
      </w:r>
      <w:r w:rsidR="00B21789" w:rsidRPr="001B0B1A">
        <w:rPr>
          <w:rFonts w:asciiTheme="minorBidi" w:hAnsiTheme="minorBidi"/>
          <w:i/>
          <w:sz w:val="24"/>
          <w:szCs w:val="24"/>
        </w:rPr>
        <w:t>mitzvot ha-teluyot ba-Aretz</w:t>
      </w:r>
      <w:r w:rsidR="00B21789" w:rsidRPr="001B0B1A">
        <w:rPr>
          <w:rFonts w:asciiTheme="minorBidi" w:hAnsiTheme="minorBidi"/>
          <w:iCs/>
          <w:sz w:val="24"/>
          <w:szCs w:val="24"/>
        </w:rPr>
        <w:t xml:space="preserve"> was nullified.  As “the Divine Presence is never annulled,” this dimension of the Land’s sanctity is immutable. </w:t>
      </w:r>
    </w:p>
    <w:p w:rsidR="00654687" w:rsidRDefault="00654687" w:rsidP="00DB5003">
      <w:pPr>
        <w:spacing w:after="0" w:line="240" w:lineRule="auto"/>
        <w:jc w:val="both"/>
        <w:rPr>
          <w:rFonts w:asciiTheme="minorBidi" w:hAnsiTheme="minorBidi"/>
          <w:iCs/>
          <w:sz w:val="24"/>
          <w:szCs w:val="24"/>
        </w:rPr>
      </w:pPr>
    </w:p>
    <w:p w:rsidR="00654687" w:rsidRDefault="00DD07D4" w:rsidP="00DB5003">
      <w:pPr>
        <w:spacing w:after="0" w:line="240" w:lineRule="auto"/>
        <w:ind w:firstLine="720"/>
        <w:jc w:val="both"/>
        <w:rPr>
          <w:rFonts w:asciiTheme="minorBidi" w:hAnsiTheme="minorBidi"/>
          <w:iCs/>
          <w:sz w:val="24"/>
          <w:szCs w:val="24"/>
        </w:rPr>
      </w:pPr>
      <w:r w:rsidRPr="001B0B1A">
        <w:rPr>
          <w:rFonts w:asciiTheme="minorBidi" w:hAnsiTheme="minorBidi"/>
          <w:iCs/>
          <w:sz w:val="24"/>
          <w:szCs w:val="24"/>
        </w:rPr>
        <w:t xml:space="preserve">As </w:t>
      </w:r>
      <w:r w:rsidR="00A4387C" w:rsidRPr="001B0B1A">
        <w:rPr>
          <w:rFonts w:asciiTheme="minorBidi" w:hAnsiTheme="minorBidi"/>
          <w:iCs/>
          <w:sz w:val="24"/>
          <w:szCs w:val="24"/>
        </w:rPr>
        <w:t xml:space="preserve">support </w:t>
      </w:r>
      <w:r w:rsidRPr="001B0B1A">
        <w:rPr>
          <w:rFonts w:asciiTheme="minorBidi" w:hAnsiTheme="minorBidi"/>
          <w:iCs/>
          <w:sz w:val="24"/>
          <w:szCs w:val="24"/>
        </w:rPr>
        <w:t xml:space="preserve">for his argument, </w:t>
      </w:r>
      <w:r w:rsidR="00B03EA8" w:rsidRPr="001B0B1A">
        <w:rPr>
          <w:rFonts w:asciiTheme="minorBidi" w:hAnsiTheme="minorBidi"/>
          <w:iCs/>
          <w:sz w:val="24"/>
          <w:szCs w:val="24"/>
        </w:rPr>
        <w:t>R. Soloveitchik</w:t>
      </w:r>
      <w:r w:rsidRPr="001B0B1A">
        <w:rPr>
          <w:rFonts w:asciiTheme="minorBidi" w:hAnsiTheme="minorBidi"/>
          <w:iCs/>
          <w:sz w:val="24"/>
          <w:szCs w:val="24"/>
        </w:rPr>
        <w:t xml:space="preserve"> cited </w:t>
      </w:r>
      <w:r w:rsidR="00B03EA8" w:rsidRPr="001B0B1A">
        <w:rPr>
          <w:rFonts w:asciiTheme="minorBidi" w:hAnsiTheme="minorBidi"/>
          <w:i/>
          <w:sz w:val="24"/>
          <w:szCs w:val="24"/>
        </w:rPr>
        <w:t>Keilim</w:t>
      </w:r>
      <w:r w:rsidR="00B03EA8" w:rsidRPr="001B0B1A">
        <w:rPr>
          <w:rFonts w:asciiTheme="minorBidi" w:hAnsiTheme="minorBidi"/>
          <w:iCs/>
          <w:sz w:val="24"/>
          <w:szCs w:val="24"/>
        </w:rPr>
        <w:t xml:space="preserve"> 1:6-9</w:t>
      </w:r>
      <w:r w:rsidR="00AE760E" w:rsidRPr="001B0B1A">
        <w:rPr>
          <w:rFonts w:asciiTheme="minorBidi" w:hAnsiTheme="minorBidi"/>
          <w:iCs/>
          <w:sz w:val="24"/>
          <w:szCs w:val="24"/>
        </w:rPr>
        <w:t>,</w:t>
      </w:r>
      <w:r w:rsidR="00B03EA8" w:rsidRPr="001B0B1A">
        <w:rPr>
          <w:rFonts w:asciiTheme="minorBidi" w:hAnsiTheme="minorBidi"/>
          <w:iCs/>
          <w:sz w:val="24"/>
          <w:szCs w:val="24"/>
        </w:rPr>
        <w:t xml:space="preserve"> which </w:t>
      </w:r>
      <w:r w:rsidR="00AE760E" w:rsidRPr="001B0B1A">
        <w:rPr>
          <w:rFonts w:asciiTheme="minorBidi" w:hAnsiTheme="minorBidi"/>
          <w:iCs/>
          <w:sz w:val="24"/>
          <w:szCs w:val="24"/>
        </w:rPr>
        <w:t>follows</w:t>
      </w:r>
      <w:r w:rsidR="00B03EA8" w:rsidRPr="001B0B1A">
        <w:rPr>
          <w:rFonts w:asciiTheme="minorBidi" w:hAnsiTheme="minorBidi"/>
          <w:iCs/>
          <w:sz w:val="24"/>
          <w:szCs w:val="24"/>
        </w:rPr>
        <w:t xml:space="preserve"> the increasing levels of holiness as one penetrates further and further inside the Temple</w:t>
      </w:r>
      <w:r w:rsidRPr="001B0B1A">
        <w:rPr>
          <w:rFonts w:asciiTheme="minorBidi" w:hAnsiTheme="minorBidi"/>
          <w:iCs/>
          <w:sz w:val="24"/>
          <w:szCs w:val="24"/>
        </w:rPr>
        <w:t>.</w:t>
      </w:r>
      <w:r w:rsidRPr="001B0B1A">
        <w:rPr>
          <w:rStyle w:val="FootnoteReference"/>
          <w:rFonts w:asciiTheme="minorBidi" w:hAnsiTheme="minorBidi"/>
          <w:iCs/>
          <w:sz w:val="24"/>
          <w:szCs w:val="24"/>
        </w:rPr>
        <w:footnoteReference w:id="11"/>
      </w:r>
      <w:r w:rsidR="00AE760E" w:rsidRPr="001B0B1A">
        <w:rPr>
          <w:rFonts w:asciiTheme="minorBidi" w:hAnsiTheme="minorBidi"/>
          <w:iCs/>
          <w:sz w:val="24"/>
          <w:szCs w:val="24"/>
        </w:rPr>
        <w:t xml:space="preserve">  Where is the starting point for the </w:t>
      </w:r>
      <w:r w:rsidR="00AE760E" w:rsidRPr="001B0B1A">
        <w:rPr>
          <w:rFonts w:asciiTheme="minorBidi" w:hAnsiTheme="minorBidi"/>
          <w:i/>
          <w:sz w:val="24"/>
          <w:szCs w:val="24"/>
        </w:rPr>
        <w:t>Mishna</w:t>
      </w:r>
      <w:r w:rsidR="00AE760E" w:rsidRPr="001B0B1A">
        <w:rPr>
          <w:rFonts w:asciiTheme="minorBidi" w:hAnsiTheme="minorBidi"/>
          <w:iCs/>
          <w:sz w:val="24"/>
          <w:szCs w:val="24"/>
        </w:rPr>
        <w:t xml:space="preserve">?  “The Land of Israel is holier than all other </w:t>
      </w:r>
      <w:r w:rsidR="002A678F" w:rsidRPr="001B0B1A">
        <w:rPr>
          <w:rFonts w:asciiTheme="minorBidi" w:hAnsiTheme="minorBidi"/>
          <w:iCs/>
          <w:sz w:val="24"/>
          <w:szCs w:val="24"/>
        </w:rPr>
        <w:t>lands” (1:6).</w:t>
      </w:r>
      <w:r w:rsidR="001B0B1A">
        <w:rPr>
          <w:rFonts w:asciiTheme="minorBidi" w:hAnsiTheme="minorBidi"/>
          <w:iCs/>
          <w:sz w:val="24"/>
          <w:szCs w:val="24"/>
        </w:rPr>
        <w:t xml:space="preserve"> </w:t>
      </w:r>
      <w:r w:rsidR="002A678F" w:rsidRPr="001B0B1A">
        <w:rPr>
          <w:rFonts w:asciiTheme="minorBidi" w:hAnsiTheme="minorBidi"/>
          <w:iCs/>
          <w:sz w:val="24"/>
          <w:szCs w:val="24"/>
        </w:rPr>
        <w:t xml:space="preserve">The first step towards the Holy of Holies, the </w:t>
      </w:r>
      <w:r w:rsidR="002A678F" w:rsidRPr="001B0B1A">
        <w:rPr>
          <w:rFonts w:asciiTheme="minorBidi" w:hAnsiTheme="minorBidi"/>
          <w:i/>
          <w:sz w:val="24"/>
          <w:szCs w:val="24"/>
        </w:rPr>
        <w:t>Mishna</w:t>
      </w:r>
      <w:r w:rsidR="002A678F" w:rsidRPr="001B0B1A">
        <w:rPr>
          <w:rFonts w:asciiTheme="minorBidi" w:hAnsiTheme="minorBidi"/>
          <w:iCs/>
          <w:sz w:val="24"/>
          <w:szCs w:val="24"/>
        </w:rPr>
        <w:t xml:space="preserve"> </w:t>
      </w:r>
      <w:r w:rsidR="00A67661">
        <w:rPr>
          <w:rFonts w:asciiTheme="minorBidi" w:hAnsiTheme="minorBidi"/>
          <w:iCs/>
          <w:sz w:val="24"/>
          <w:szCs w:val="24"/>
        </w:rPr>
        <w:t>explains</w:t>
      </w:r>
      <w:r w:rsidR="002A678F" w:rsidRPr="001B0B1A">
        <w:rPr>
          <w:rFonts w:asciiTheme="minorBidi" w:hAnsiTheme="minorBidi"/>
          <w:iCs/>
          <w:sz w:val="24"/>
          <w:szCs w:val="24"/>
        </w:rPr>
        <w:t>, occurs when one crosses into the Land of Israel.</w:t>
      </w:r>
      <w:r w:rsidR="00A4387C" w:rsidRPr="001B0B1A">
        <w:rPr>
          <w:rFonts w:asciiTheme="minorBidi" w:hAnsiTheme="minorBidi"/>
          <w:iCs/>
          <w:sz w:val="24"/>
          <w:szCs w:val="24"/>
        </w:rPr>
        <w:t xml:space="preserve">  </w:t>
      </w:r>
    </w:p>
    <w:p w:rsidR="00654687" w:rsidRDefault="00654687" w:rsidP="00DB5003">
      <w:pPr>
        <w:spacing w:after="0" w:line="240" w:lineRule="auto"/>
        <w:ind w:firstLine="720"/>
        <w:jc w:val="both"/>
        <w:rPr>
          <w:rFonts w:asciiTheme="minorBidi" w:hAnsiTheme="minorBidi"/>
          <w:iCs/>
          <w:sz w:val="24"/>
          <w:szCs w:val="24"/>
        </w:rPr>
      </w:pPr>
    </w:p>
    <w:p w:rsidR="00654687" w:rsidRDefault="002A678F" w:rsidP="00DB5003">
      <w:pPr>
        <w:spacing w:after="0" w:line="240" w:lineRule="auto"/>
        <w:ind w:firstLine="720"/>
        <w:jc w:val="both"/>
        <w:rPr>
          <w:rFonts w:asciiTheme="minorBidi" w:hAnsiTheme="minorBidi"/>
          <w:iCs/>
          <w:sz w:val="24"/>
          <w:szCs w:val="24"/>
        </w:rPr>
      </w:pPr>
      <w:r w:rsidRPr="001B0B1A">
        <w:rPr>
          <w:rFonts w:asciiTheme="minorBidi" w:hAnsiTheme="minorBidi"/>
          <w:iCs/>
          <w:sz w:val="24"/>
          <w:szCs w:val="24"/>
        </w:rPr>
        <w:t xml:space="preserve">The proof for this reading of the </w:t>
      </w:r>
      <w:r w:rsidRPr="001B0B1A">
        <w:rPr>
          <w:rFonts w:asciiTheme="minorBidi" w:hAnsiTheme="minorBidi"/>
          <w:i/>
          <w:sz w:val="24"/>
          <w:szCs w:val="24"/>
        </w:rPr>
        <w:t>mishna</w:t>
      </w:r>
      <w:r w:rsidRPr="001B0B1A">
        <w:rPr>
          <w:rFonts w:asciiTheme="minorBidi" w:hAnsiTheme="minorBidi"/>
          <w:iCs/>
          <w:sz w:val="24"/>
          <w:szCs w:val="24"/>
        </w:rPr>
        <w:t xml:space="preserve"> is found in its continuation:  “What is its holiness?  That we bring from it the </w:t>
      </w:r>
      <w:r w:rsidR="00D031D9" w:rsidRPr="001B0B1A">
        <w:rPr>
          <w:rFonts w:asciiTheme="minorBidi" w:hAnsiTheme="minorBidi"/>
          <w:i/>
          <w:sz w:val="24"/>
          <w:szCs w:val="24"/>
        </w:rPr>
        <w:t>o</w:t>
      </w:r>
      <w:r w:rsidRPr="001B0B1A">
        <w:rPr>
          <w:rFonts w:asciiTheme="minorBidi" w:hAnsiTheme="minorBidi"/>
          <w:i/>
          <w:sz w:val="24"/>
          <w:szCs w:val="24"/>
        </w:rPr>
        <w:t>mer</w:t>
      </w:r>
      <w:r w:rsidRPr="001B0B1A">
        <w:rPr>
          <w:rFonts w:asciiTheme="minorBidi" w:hAnsiTheme="minorBidi"/>
          <w:iCs/>
          <w:sz w:val="24"/>
          <w:szCs w:val="24"/>
        </w:rPr>
        <w:t xml:space="preserve"> offering, the first fruits</w:t>
      </w:r>
      <w:r w:rsidR="00A2199E" w:rsidRPr="001B0B1A">
        <w:rPr>
          <w:rStyle w:val="FootnoteReference"/>
          <w:rFonts w:asciiTheme="minorBidi" w:hAnsiTheme="minorBidi"/>
          <w:iCs/>
          <w:sz w:val="24"/>
          <w:szCs w:val="24"/>
        </w:rPr>
        <w:footnoteReference w:id="12"/>
      </w:r>
      <w:r w:rsidRPr="001B0B1A">
        <w:rPr>
          <w:rFonts w:asciiTheme="minorBidi" w:hAnsiTheme="minorBidi"/>
          <w:iCs/>
          <w:sz w:val="24"/>
          <w:szCs w:val="24"/>
        </w:rPr>
        <w:t xml:space="preserve"> and the two loaves [of Shavuot]—that which we do not bring from all other lands.”</w:t>
      </w:r>
      <w:r w:rsidR="00A2199E" w:rsidRPr="001B0B1A">
        <w:rPr>
          <w:rFonts w:asciiTheme="minorBidi" w:hAnsiTheme="minorBidi"/>
          <w:iCs/>
          <w:sz w:val="24"/>
          <w:szCs w:val="24"/>
        </w:rPr>
        <w:t xml:space="preserve">  Strikingly, in reflecting upon the unique properties of the Land of Israel, the </w:t>
      </w:r>
      <w:r w:rsidR="00A2199E" w:rsidRPr="001B0B1A">
        <w:rPr>
          <w:rFonts w:asciiTheme="minorBidi" w:hAnsiTheme="minorBidi"/>
          <w:i/>
          <w:sz w:val="24"/>
          <w:szCs w:val="24"/>
        </w:rPr>
        <w:t>mishna</w:t>
      </w:r>
      <w:r w:rsidR="00A2199E" w:rsidRPr="001B0B1A">
        <w:rPr>
          <w:rFonts w:asciiTheme="minorBidi" w:hAnsiTheme="minorBidi"/>
          <w:iCs/>
          <w:sz w:val="24"/>
          <w:szCs w:val="24"/>
        </w:rPr>
        <w:t xml:space="preserve"> omits mention of </w:t>
      </w:r>
      <w:r w:rsidR="00A2199E" w:rsidRPr="001B0B1A">
        <w:rPr>
          <w:rFonts w:asciiTheme="minorBidi" w:hAnsiTheme="minorBidi"/>
          <w:i/>
          <w:sz w:val="24"/>
          <w:szCs w:val="24"/>
        </w:rPr>
        <w:t>teruma</w:t>
      </w:r>
      <w:r w:rsidR="00A2199E" w:rsidRPr="001B0B1A">
        <w:rPr>
          <w:rFonts w:asciiTheme="minorBidi" w:hAnsiTheme="minorBidi"/>
          <w:iCs/>
          <w:sz w:val="24"/>
          <w:szCs w:val="24"/>
        </w:rPr>
        <w:t xml:space="preserve">, tithes and the like.  In contrast, what do the </w:t>
      </w:r>
      <w:r w:rsidR="00D031D9" w:rsidRPr="001B0B1A">
        <w:rPr>
          <w:rFonts w:asciiTheme="minorBidi" w:hAnsiTheme="minorBidi"/>
          <w:i/>
          <w:sz w:val="24"/>
          <w:szCs w:val="24"/>
        </w:rPr>
        <w:t>o</w:t>
      </w:r>
      <w:r w:rsidR="00A2199E" w:rsidRPr="001B0B1A">
        <w:rPr>
          <w:rFonts w:asciiTheme="minorBidi" w:hAnsiTheme="minorBidi"/>
          <w:i/>
          <w:sz w:val="24"/>
          <w:szCs w:val="24"/>
        </w:rPr>
        <w:t>mer</w:t>
      </w:r>
      <w:r w:rsidR="00A2199E" w:rsidRPr="001B0B1A">
        <w:rPr>
          <w:rFonts w:asciiTheme="minorBidi" w:hAnsiTheme="minorBidi"/>
          <w:iCs/>
          <w:sz w:val="24"/>
          <w:szCs w:val="24"/>
        </w:rPr>
        <w:t>, the first fruits, and the two loaves share in common?  They all</w:t>
      </w:r>
      <w:r w:rsidR="003B6448" w:rsidRPr="001B0B1A">
        <w:rPr>
          <w:rFonts w:asciiTheme="minorBidi" w:hAnsiTheme="minorBidi"/>
          <w:iCs/>
          <w:sz w:val="24"/>
          <w:szCs w:val="24"/>
        </w:rPr>
        <w:t xml:space="preserve"> constitute</w:t>
      </w:r>
      <w:r w:rsidR="00A2199E" w:rsidRPr="001B0B1A">
        <w:rPr>
          <w:rFonts w:asciiTheme="minorBidi" w:hAnsiTheme="minorBidi"/>
          <w:iCs/>
          <w:sz w:val="24"/>
          <w:szCs w:val="24"/>
        </w:rPr>
        <w:t xml:space="preserve"> offerings to the Temple.</w:t>
      </w:r>
      <w:r w:rsidR="00B21789" w:rsidRPr="001B0B1A">
        <w:rPr>
          <w:rStyle w:val="FootnoteReference"/>
          <w:rFonts w:asciiTheme="minorBidi" w:hAnsiTheme="minorBidi"/>
          <w:iCs/>
          <w:sz w:val="24"/>
          <w:szCs w:val="24"/>
        </w:rPr>
        <w:footnoteReference w:id="13"/>
      </w:r>
      <w:r w:rsidR="00A2199E" w:rsidRPr="001B0B1A">
        <w:rPr>
          <w:rFonts w:asciiTheme="minorBidi" w:hAnsiTheme="minorBidi"/>
          <w:iCs/>
          <w:sz w:val="24"/>
          <w:szCs w:val="24"/>
        </w:rPr>
        <w:t xml:space="preserve">  </w:t>
      </w:r>
      <w:r w:rsidR="00B21789" w:rsidRPr="001B0B1A">
        <w:rPr>
          <w:rFonts w:asciiTheme="minorBidi" w:hAnsiTheme="minorBidi"/>
          <w:iCs/>
          <w:sz w:val="24"/>
          <w:szCs w:val="24"/>
        </w:rPr>
        <w:t xml:space="preserve">That they must come from the produce of the Land of Israel demonstrates that </w:t>
      </w:r>
      <w:r w:rsidR="00A67661">
        <w:rPr>
          <w:rFonts w:asciiTheme="minorBidi" w:hAnsiTheme="minorBidi"/>
          <w:iCs/>
          <w:sz w:val="24"/>
          <w:szCs w:val="24"/>
        </w:rPr>
        <w:t>the land</w:t>
      </w:r>
      <w:r w:rsidR="00A67661" w:rsidRPr="001B0B1A">
        <w:rPr>
          <w:rFonts w:asciiTheme="minorBidi" w:hAnsiTheme="minorBidi"/>
          <w:iCs/>
          <w:sz w:val="24"/>
          <w:szCs w:val="24"/>
        </w:rPr>
        <w:t xml:space="preserve"> </w:t>
      </w:r>
      <w:r w:rsidR="00B21789" w:rsidRPr="001B0B1A">
        <w:rPr>
          <w:rFonts w:asciiTheme="minorBidi" w:hAnsiTheme="minorBidi"/>
          <w:iCs/>
          <w:sz w:val="24"/>
          <w:szCs w:val="24"/>
        </w:rPr>
        <w:t>is uniquely connected to the Temple and shares something of its sanctity.</w:t>
      </w:r>
    </w:p>
    <w:p w:rsidR="00654687" w:rsidRDefault="00654687" w:rsidP="00DB5003">
      <w:pPr>
        <w:spacing w:after="0" w:line="240" w:lineRule="auto"/>
        <w:ind w:firstLine="720"/>
        <w:jc w:val="both"/>
        <w:rPr>
          <w:rFonts w:asciiTheme="minorBidi" w:hAnsiTheme="minorBidi"/>
          <w:iCs/>
          <w:sz w:val="24"/>
          <w:szCs w:val="24"/>
        </w:rPr>
      </w:pPr>
    </w:p>
    <w:p w:rsidR="00654687" w:rsidRDefault="003B6448" w:rsidP="00DB5003">
      <w:pPr>
        <w:spacing w:after="0" w:line="240" w:lineRule="auto"/>
        <w:jc w:val="both"/>
        <w:rPr>
          <w:rFonts w:asciiTheme="minorBidi" w:hAnsiTheme="minorBidi"/>
          <w:b/>
          <w:bCs/>
          <w:iCs/>
          <w:sz w:val="24"/>
          <w:szCs w:val="24"/>
        </w:rPr>
      </w:pPr>
      <w:r w:rsidRPr="001B0B1A">
        <w:rPr>
          <w:rFonts w:asciiTheme="minorBidi" w:hAnsiTheme="minorBidi"/>
          <w:b/>
          <w:bCs/>
          <w:iCs/>
          <w:sz w:val="24"/>
          <w:szCs w:val="24"/>
        </w:rPr>
        <w:t>Conclusion</w:t>
      </w:r>
    </w:p>
    <w:p w:rsidR="00654687" w:rsidRDefault="00654687" w:rsidP="00DB5003">
      <w:pPr>
        <w:spacing w:after="0" w:line="240" w:lineRule="auto"/>
        <w:jc w:val="both"/>
        <w:rPr>
          <w:rFonts w:asciiTheme="minorBidi" w:hAnsiTheme="minorBidi"/>
          <w:iCs/>
          <w:sz w:val="24"/>
          <w:szCs w:val="24"/>
        </w:rPr>
      </w:pPr>
    </w:p>
    <w:p w:rsidR="00654687" w:rsidRDefault="003B6448" w:rsidP="00DB5003">
      <w:pPr>
        <w:spacing w:after="0" w:line="240" w:lineRule="auto"/>
        <w:jc w:val="both"/>
        <w:rPr>
          <w:rFonts w:asciiTheme="minorBidi" w:hAnsiTheme="minorBidi"/>
          <w:iCs/>
          <w:sz w:val="24"/>
          <w:szCs w:val="24"/>
        </w:rPr>
      </w:pPr>
      <w:r w:rsidRPr="001B0B1A">
        <w:rPr>
          <w:rFonts w:asciiTheme="minorBidi" w:hAnsiTheme="minorBidi"/>
          <w:iCs/>
          <w:sz w:val="24"/>
          <w:szCs w:val="24"/>
        </w:rPr>
        <w:tab/>
        <w:t xml:space="preserve">We began this </w:t>
      </w:r>
      <w:r w:rsidRPr="001B0B1A">
        <w:rPr>
          <w:rFonts w:asciiTheme="minorBidi" w:hAnsiTheme="minorBidi"/>
          <w:i/>
          <w:sz w:val="24"/>
          <w:szCs w:val="24"/>
        </w:rPr>
        <w:t>shiur</w:t>
      </w:r>
      <w:r w:rsidRPr="001B0B1A">
        <w:rPr>
          <w:rFonts w:asciiTheme="minorBidi" w:hAnsiTheme="minorBidi"/>
          <w:iCs/>
          <w:sz w:val="24"/>
          <w:szCs w:val="24"/>
        </w:rPr>
        <w:t xml:space="preserve"> with a seemingly innocuous question:  What is the Land of Israel?  By this point, we have gathered so many divergent perspectives on the Land of Israel that we struggle to make sense of them</w:t>
      </w:r>
      <w:r w:rsidR="00AF4E35" w:rsidRPr="001B0B1A">
        <w:rPr>
          <w:rFonts w:asciiTheme="minorBidi" w:hAnsiTheme="minorBidi"/>
          <w:iCs/>
          <w:sz w:val="24"/>
          <w:szCs w:val="24"/>
        </w:rPr>
        <w:t xml:space="preserve"> all</w:t>
      </w:r>
      <w:r w:rsidRPr="001B0B1A">
        <w:rPr>
          <w:rFonts w:asciiTheme="minorBidi" w:hAnsiTheme="minorBidi"/>
          <w:iCs/>
          <w:sz w:val="24"/>
          <w:szCs w:val="24"/>
        </w:rPr>
        <w:t>.  For example, R. Ishtor</w:t>
      </w:r>
      <w:r w:rsidR="005310AC">
        <w:rPr>
          <w:rFonts w:asciiTheme="minorBidi" w:hAnsiTheme="minorBidi"/>
          <w:iCs/>
          <w:sz w:val="24"/>
          <w:szCs w:val="24"/>
        </w:rPr>
        <w:t>i</w:t>
      </w:r>
      <w:r w:rsidRPr="001B0B1A">
        <w:rPr>
          <w:rFonts w:asciiTheme="minorBidi" w:hAnsiTheme="minorBidi"/>
          <w:iCs/>
          <w:sz w:val="24"/>
          <w:szCs w:val="24"/>
        </w:rPr>
        <w:t xml:space="preserve"> attributes the Land’s sanctity</w:t>
      </w:r>
      <w:bookmarkStart w:id="0" w:name="_GoBack"/>
      <w:bookmarkEnd w:id="0"/>
      <w:r w:rsidRPr="001B0B1A">
        <w:rPr>
          <w:rFonts w:asciiTheme="minorBidi" w:hAnsiTheme="minorBidi"/>
          <w:iCs/>
          <w:sz w:val="24"/>
          <w:szCs w:val="24"/>
        </w:rPr>
        <w:t xml:space="preserve"> to its election at the time of </w:t>
      </w:r>
      <w:r w:rsidRPr="001B0B1A">
        <w:rPr>
          <w:rFonts w:asciiTheme="minorBidi" w:hAnsiTheme="minorBidi"/>
          <w:i/>
          <w:sz w:val="24"/>
          <w:szCs w:val="24"/>
        </w:rPr>
        <w:t>Avot</w:t>
      </w:r>
      <w:r w:rsidR="00AF4E35" w:rsidRPr="001B0B1A">
        <w:rPr>
          <w:rFonts w:asciiTheme="minorBidi" w:hAnsiTheme="minorBidi"/>
          <w:iCs/>
          <w:sz w:val="24"/>
          <w:szCs w:val="24"/>
        </w:rPr>
        <w:t xml:space="preserve">, yet the Rambam in </w:t>
      </w:r>
      <w:r w:rsidR="00AF4E35" w:rsidRPr="001B0B1A">
        <w:rPr>
          <w:rFonts w:asciiTheme="minorBidi" w:hAnsiTheme="minorBidi"/>
          <w:i/>
          <w:sz w:val="24"/>
          <w:szCs w:val="24"/>
        </w:rPr>
        <w:t xml:space="preserve">Hilkhot Terumot </w:t>
      </w:r>
      <w:r w:rsidR="00AF4E35" w:rsidRPr="001B0B1A">
        <w:rPr>
          <w:rFonts w:asciiTheme="minorBidi" w:hAnsiTheme="minorBidi"/>
          <w:iCs/>
          <w:sz w:val="24"/>
          <w:szCs w:val="24"/>
        </w:rPr>
        <w:t xml:space="preserve">does not mention the </w:t>
      </w:r>
      <w:r w:rsidR="00AF4E35" w:rsidRPr="001B0B1A">
        <w:rPr>
          <w:rFonts w:asciiTheme="minorBidi" w:hAnsiTheme="minorBidi"/>
          <w:i/>
          <w:sz w:val="24"/>
          <w:szCs w:val="24"/>
        </w:rPr>
        <w:t>Avot</w:t>
      </w:r>
      <w:r w:rsidR="00AF4E35" w:rsidRPr="001B0B1A">
        <w:rPr>
          <w:rFonts w:asciiTheme="minorBidi" w:hAnsiTheme="minorBidi"/>
          <w:iCs/>
          <w:sz w:val="24"/>
          <w:szCs w:val="24"/>
        </w:rPr>
        <w:t xml:space="preserve">, but rather the conquest at the time of Yehoshua and the resettlement by Ezra.  Are the land promised to the </w:t>
      </w:r>
      <w:r w:rsidR="00AF4E35" w:rsidRPr="001B0B1A">
        <w:rPr>
          <w:rFonts w:asciiTheme="minorBidi" w:hAnsiTheme="minorBidi"/>
          <w:i/>
          <w:sz w:val="24"/>
          <w:szCs w:val="24"/>
        </w:rPr>
        <w:t>Avot</w:t>
      </w:r>
      <w:r w:rsidR="00AF4E35" w:rsidRPr="001B0B1A">
        <w:rPr>
          <w:rFonts w:asciiTheme="minorBidi" w:hAnsiTheme="minorBidi"/>
          <w:iCs/>
          <w:sz w:val="24"/>
          <w:szCs w:val="24"/>
        </w:rPr>
        <w:t xml:space="preserve"> and the land conquered by the immigrants from Egypt</w:t>
      </w:r>
      <w:r w:rsidRPr="001B0B1A">
        <w:rPr>
          <w:rFonts w:asciiTheme="minorBidi" w:hAnsiTheme="minorBidi"/>
          <w:iCs/>
          <w:sz w:val="24"/>
          <w:szCs w:val="24"/>
        </w:rPr>
        <w:t xml:space="preserve"> </w:t>
      </w:r>
      <w:r w:rsidR="00174E9D" w:rsidRPr="001B0B1A">
        <w:rPr>
          <w:rFonts w:asciiTheme="minorBidi" w:hAnsiTheme="minorBidi"/>
          <w:iCs/>
          <w:sz w:val="24"/>
          <w:szCs w:val="24"/>
        </w:rPr>
        <w:t>one</w:t>
      </w:r>
      <w:r w:rsidR="00AF4E35" w:rsidRPr="001B0B1A">
        <w:rPr>
          <w:rFonts w:asciiTheme="minorBidi" w:hAnsiTheme="minorBidi"/>
          <w:iCs/>
          <w:sz w:val="24"/>
          <w:szCs w:val="24"/>
        </w:rPr>
        <w:t xml:space="preserve"> concept or two?</w:t>
      </w:r>
      <w:r w:rsidR="00E53457" w:rsidRPr="001B0B1A">
        <w:rPr>
          <w:rFonts w:asciiTheme="minorBidi" w:hAnsiTheme="minorBidi"/>
          <w:iCs/>
          <w:sz w:val="24"/>
          <w:szCs w:val="24"/>
        </w:rPr>
        <w:t xml:space="preserve"> </w:t>
      </w:r>
    </w:p>
    <w:p w:rsidR="00654687" w:rsidRDefault="00654687" w:rsidP="00DB5003">
      <w:pPr>
        <w:spacing w:after="0" w:line="240" w:lineRule="auto"/>
        <w:jc w:val="both"/>
        <w:rPr>
          <w:rFonts w:asciiTheme="minorBidi" w:hAnsiTheme="minorBidi"/>
          <w:iCs/>
          <w:sz w:val="24"/>
          <w:szCs w:val="24"/>
        </w:rPr>
      </w:pPr>
    </w:p>
    <w:p w:rsidR="00654687" w:rsidRDefault="00AF4E35" w:rsidP="00DB5003">
      <w:pPr>
        <w:spacing w:after="0" w:line="240" w:lineRule="auto"/>
        <w:ind w:firstLine="720"/>
        <w:jc w:val="both"/>
        <w:rPr>
          <w:rFonts w:asciiTheme="minorBidi" w:hAnsiTheme="minorBidi"/>
          <w:iCs/>
          <w:sz w:val="24"/>
          <w:szCs w:val="24"/>
        </w:rPr>
      </w:pPr>
      <w:r w:rsidRPr="001B0B1A">
        <w:rPr>
          <w:rFonts w:asciiTheme="minorBidi" w:hAnsiTheme="minorBidi"/>
          <w:iCs/>
          <w:sz w:val="24"/>
          <w:szCs w:val="24"/>
        </w:rPr>
        <w:t xml:space="preserve">Furthermore, </w:t>
      </w:r>
      <w:r w:rsidR="00E53457" w:rsidRPr="001B0B1A">
        <w:rPr>
          <w:rFonts w:asciiTheme="minorBidi" w:hAnsiTheme="minorBidi"/>
          <w:iCs/>
          <w:sz w:val="24"/>
          <w:szCs w:val="24"/>
        </w:rPr>
        <w:t xml:space="preserve">beyond the sanctity associated with </w:t>
      </w:r>
      <w:r w:rsidR="00E53457" w:rsidRPr="001B0B1A">
        <w:rPr>
          <w:rFonts w:asciiTheme="minorBidi" w:hAnsiTheme="minorBidi"/>
          <w:i/>
          <w:sz w:val="24"/>
          <w:szCs w:val="24"/>
        </w:rPr>
        <w:t>mitzvot ha-teluyot ba-Aretz</w:t>
      </w:r>
      <w:r w:rsidR="00E53457" w:rsidRPr="001B0B1A">
        <w:rPr>
          <w:rFonts w:asciiTheme="minorBidi" w:hAnsiTheme="minorBidi"/>
          <w:iCs/>
          <w:sz w:val="24"/>
          <w:szCs w:val="24"/>
        </w:rPr>
        <w:t xml:space="preserve">, </w:t>
      </w:r>
      <w:r w:rsidRPr="001B0B1A">
        <w:rPr>
          <w:rFonts w:asciiTheme="minorBidi" w:hAnsiTheme="minorBidi"/>
          <w:iCs/>
          <w:sz w:val="24"/>
          <w:szCs w:val="24"/>
        </w:rPr>
        <w:t xml:space="preserve">R. Soloveitchik described, on the one hand, the “title” of the Land of Israel, </w:t>
      </w:r>
      <w:r w:rsidRPr="001B0B1A">
        <w:rPr>
          <w:rFonts w:asciiTheme="minorBidi" w:hAnsiTheme="minorBidi"/>
          <w:iCs/>
          <w:sz w:val="24"/>
          <w:szCs w:val="24"/>
        </w:rPr>
        <w:lastRenderedPageBreak/>
        <w:t>and, on the other hand, the sanctity of the Divine Presence in the Land of Israel.  I once asked R. Lichtenstein about the relationship between these two concepts, and I recall him answering that he, too, was uncertain about it.</w:t>
      </w:r>
      <w:r w:rsidR="00E53457" w:rsidRPr="001B0B1A">
        <w:rPr>
          <w:rFonts w:asciiTheme="minorBidi" w:hAnsiTheme="minorBidi"/>
          <w:iCs/>
          <w:sz w:val="24"/>
          <w:szCs w:val="24"/>
        </w:rPr>
        <w:t xml:space="preserve">  In </w:t>
      </w:r>
      <w:r w:rsidR="00174E9D" w:rsidRPr="001B0B1A">
        <w:rPr>
          <w:rFonts w:asciiTheme="minorBidi" w:hAnsiTheme="minorBidi"/>
          <w:iCs/>
          <w:sz w:val="24"/>
          <w:szCs w:val="24"/>
        </w:rPr>
        <w:t xml:space="preserve">relating to </w:t>
      </w:r>
      <w:r w:rsidR="00E53457" w:rsidRPr="001B0B1A">
        <w:rPr>
          <w:rFonts w:asciiTheme="minorBidi" w:hAnsiTheme="minorBidi"/>
          <w:iCs/>
          <w:sz w:val="24"/>
          <w:szCs w:val="24"/>
        </w:rPr>
        <w:t>the title of the Land of Israel, R. Moshe Soloveichik and R. Joseph B. Soloveitchik presume that it applies to the eastern bank of the Jordan.</w:t>
      </w:r>
      <w:r w:rsidR="00E53457" w:rsidRPr="001B0B1A">
        <w:rPr>
          <w:rStyle w:val="FootnoteReference"/>
          <w:rFonts w:asciiTheme="minorBidi" w:hAnsiTheme="minorBidi"/>
          <w:iCs/>
          <w:sz w:val="24"/>
          <w:szCs w:val="24"/>
        </w:rPr>
        <w:footnoteReference w:id="14"/>
      </w:r>
      <w:r w:rsidR="00E53457" w:rsidRPr="001B0B1A">
        <w:rPr>
          <w:rFonts w:asciiTheme="minorBidi" w:hAnsiTheme="minorBidi"/>
          <w:iCs/>
          <w:sz w:val="24"/>
          <w:szCs w:val="24"/>
        </w:rPr>
        <w:t xml:space="preserve">  However, the Tashbetz specifically excluded the eastern bank from areas endowed with “the sanctity of the Divine Presence.”  Are these scholars arguing, or should their positions be reconciled by distinguishing between the two concepts?</w:t>
      </w:r>
      <w:r w:rsidR="00174E9D" w:rsidRPr="001B0B1A">
        <w:rPr>
          <w:rFonts w:asciiTheme="minorBidi" w:hAnsiTheme="minorBidi"/>
          <w:iCs/>
          <w:sz w:val="24"/>
          <w:szCs w:val="24"/>
        </w:rPr>
        <w:t xml:space="preserve">  Finally, is the Tashbetz’s “sanctity of the Divine Presence” synonymous with R. Soloveitchik’s sanctity of the Temple, or are these, too, separate concepts?</w:t>
      </w:r>
    </w:p>
    <w:p w:rsidR="00654687" w:rsidRDefault="00654687" w:rsidP="00DB5003">
      <w:pPr>
        <w:spacing w:after="0" w:line="240" w:lineRule="auto"/>
        <w:ind w:firstLine="720"/>
        <w:jc w:val="both"/>
        <w:rPr>
          <w:rFonts w:asciiTheme="minorBidi" w:hAnsiTheme="minorBidi"/>
          <w:iCs/>
          <w:sz w:val="24"/>
          <w:szCs w:val="24"/>
        </w:rPr>
      </w:pPr>
    </w:p>
    <w:p w:rsidR="00654687" w:rsidRDefault="00E53457" w:rsidP="00DB5003">
      <w:pPr>
        <w:spacing w:after="0" w:line="240" w:lineRule="auto"/>
        <w:ind w:firstLine="720"/>
        <w:jc w:val="both"/>
        <w:rPr>
          <w:rFonts w:asciiTheme="minorBidi" w:hAnsiTheme="minorBidi"/>
          <w:i/>
          <w:sz w:val="24"/>
          <w:szCs w:val="24"/>
        </w:rPr>
      </w:pPr>
      <w:r w:rsidRPr="001B0B1A">
        <w:rPr>
          <w:rFonts w:asciiTheme="minorBidi" w:hAnsiTheme="minorBidi"/>
          <w:iCs/>
          <w:sz w:val="24"/>
          <w:szCs w:val="24"/>
        </w:rPr>
        <w:t xml:space="preserve">In the </w:t>
      </w:r>
      <w:r w:rsidR="004E33EE" w:rsidRPr="001B0B1A">
        <w:rPr>
          <w:rFonts w:asciiTheme="minorBidi" w:hAnsiTheme="minorBidi"/>
          <w:iCs/>
          <w:sz w:val="24"/>
          <w:szCs w:val="24"/>
        </w:rPr>
        <w:t xml:space="preserve">following </w:t>
      </w:r>
      <w:r w:rsidR="004E33EE" w:rsidRPr="001B0B1A">
        <w:rPr>
          <w:rFonts w:asciiTheme="minorBidi" w:hAnsiTheme="minorBidi"/>
          <w:i/>
          <w:sz w:val="24"/>
          <w:szCs w:val="24"/>
        </w:rPr>
        <w:t>shi’urim</w:t>
      </w:r>
      <w:r w:rsidRPr="001B0B1A">
        <w:rPr>
          <w:rFonts w:asciiTheme="minorBidi" w:hAnsiTheme="minorBidi"/>
          <w:iCs/>
          <w:sz w:val="24"/>
          <w:szCs w:val="24"/>
        </w:rPr>
        <w:t xml:space="preserve">, we will attempt to provide some general framework for these multiple conceptions of the Land of Israel, primarily through the prism of </w:t>
      </w:r>
      <w:r w:rsidRPr="001B0B1A">
        <w:rPr>
          <w:rFonts w:asciiTheme="minorBidi" w:hAnsiTheme="minorBidi"/>
          <w:i/>
          <w:sz w:val="24"/>
          <w:szCs w:val="24"/>
        </w:rPr>
        <w:t xml:space="preserve">berit Avot </w:t>
      </w:r>
      <w:r w:rsidRPr="001B0B1A">
        <w:rPr>
          <w:rFonts w:asciiTheme="minorBidi" w:hAnsiTheme="minorBidi"/>
          <w:iCs/>
          <w:sz w:val="24"/>
          <w:szCs w:val="24"/>
        </w:rPr>
        <w:t xml:space="preserve">and </w:t>
      </w:r>
      <w:r w:rsidRPr="001B0B1A">
        <w:rPr>
          <w:rFonts w:asciiTheme="minorBidi" w:hAnsiTheme="minorBidi"/>
          <w:i/>
          <w:sz w:val="24"/>
          <w:szCs w:val="24"/>
        </w:rPr>
        <w:t>berit Sinai.</w:t>
      </w:r>
    </w:p>
    <w:p w:rsidR="00654687" w:rsidRDefault="00654687" w:rsidP="00DB5003">
      <w:pPr>
        <w:spacing w:after="0" w:line="240" w:lineRule="auto"/>
        <w:jc w:val="both"/>
        <w:rPr>
          <w:rFonts w:asciiTheme="minorBidi" w:hAnsiTheme="minorBidi"/>
          <w:i/>
          <w:sz w:val="24"/>
          <w:szCs w:val="24"/>
        </w:rPr>
      </w:pPr>
    </w:p>
    <w:p w:rsidR="00654687" w:rsidRDefault="005B1227" w:rsidP="00DB5003">
      <w:pPr>
        <w:spacing w:after="0" w:line="240" w:lineRule="auto"/>
        <w:jc w:val="both"/>
        <w:rPr>
          <w:rFonts w:asciiTheme="minorBidi" w:hAnsiTheme="minorBidi"/>
          <w:b/>
          <w:bCs/>
          <w:sz w:val="24"/>
          <w:szCs w:val="24"/>
        </w:rPr>
      </w:pPr>
      <w:r w:rsidRPr="001B0B1A">
        <w:rPr>
          <w:rFonts w:asciiTheme="minorBidi" w:hAnsiTheme="minorBidi"/>
          <w:b/>
          <w:bCs/>
          <w:sz w:val="24"/>
          <w:szCs w:val="24"/>
        </w:rPr>
        <w:t>Questions or Comments?</w:t>
      </w:r>
    </w:p>
    <w:p w:rsidR="00654687" w:rsidRDefault="00654687" w:rsidP="00DB5003">
      <w:pPr>
        <w:spacing w:after="0" w:line="240" w:lineRule="auto"/>
        <w:jc w:val="both"/>
        <w:rPr>
          <w:rFonts w:asciiTheme="minorBidi" w:hAnsiTheme="minorBidi"/>
          <w:sz w:val="24"/>
          <w:szCs w:val="24"/>
        </w:rPr>
      </w:pPr>
    </w:p>
    <w:p w:rsidR="00654687" w:rsidRDefault="005B1227" w:rsidP="00DB5003">
      <w:pPr>
        <w:spacing w:after="0" w:line="240" w:lineRule="auto"/>
        <w:jc w:val="both"/>
        <w:rPr>
          <w:rFonts w:asciiTheme="minorBidi" w:hAnsiTheme="minorBidi"/>
          <w:sz w:val="24"/>
          <w:szCs w:val="24"/>
        </w:rPr>
      </w:pPr>
      <w:r w:rsidRPr="001B0B1A">
        <w:rPr>
          <w:rFonts w:asciiTheme="minorBidi" w:hAnsiTheme="minorBidi"/>
          <w:sz w:val="24"/>
          <w:szCs w:val="24"/>
        </w:rPr>
        <w:t xml:space="preserve">Please email me directly with your feedback at </w:t>
      </w:r>
      <w:hyperlink r:id="rId9" w:history="1">
        <w:r w:rsidRPr="001B0B1A">
          <w:rPr>
            <w:rStyle w:val="Hyperlink"/>
            <w:rFonts w:asciiTheme="minorBidi" w:hAnsiTheme="minorBidi" w:cstheme="minorBidi"/>
            <w:sz w:val="24"/>
            <w:szCs w:val="24"/>
          </w:rPr>
          <w:t>judahlgoldberg@gmail.com</w:t>
        </w:r>
      </w:hyperlink>
      <w:r w:rsidRPr="001B0B1A">
        <w:rPr>
          <w:rFonts w:asciiTheme="minorBidi" w:hAnsiTheme="minorBidi"/>
          <w:sz w:val="24"/>
          <w:szCs w:val="24"/>
        </w:rPr>
        <w:t>!</w:t>
      </w:r>
    </w:p>
    <w:sectPr w:rsidR="00654687" w:rsidSect="001B0B1A">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01B" w:rsidRDefault="0007401B" w:rsidP="00D97565">
      <w:pPr>
        <w:spacing w:after="0" w:line="240" w:lineRule="auto"/>
      </w:pPr>
      <w:r>
        <w:separator/>
      </w:r>
    </w:p>
  </w:endnote>
  <w:endnote w:type="continuationSeparator" w:id="0">
    <w:p w:rsidR="0007401B" w:rsidRDefault="0007401B" w:rsidP="00D97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01B" w:rsidRDefault="0007401B" w:rsidP="00D97565">
      <w:pPr>
        <w:spacing w:after="0" w:line="240" w:lineRule="auto"/>
      </w:pPr>
      <w:r>
        <w:separator/>
      </w:r>
    </w:p>
  </w:footnote>
  <w:footnote w:type="continuationSeparator" w:id="0">
    <w:p w:rsidR="0007401B" w:rsidRDefault="0007401B" w:rsidP="00D97565">
      <w:pPr>
        <w:spacing w:after="0" w:line="240" w:lineRule="auto"/>
      </w:pPr>
      <w:r>
        <w:continuationSeparator/>
      </w:r>
    </w:p>
  </w:footnote>
  <w:footnote w:id="1">
    <w:p w:rsidR="00654687" w:rsidRDefault="00720443" w:rsidP="00DB5003">
      <w:pPr>
        <w:pStyle w:val="FootnoteText"/>
        <w:jc w:val="both"/>
        <w:rPr>
          <w:rFonts w:asciiTheme="minorBidi" w:hAnsiTheme="minorBidi"/>
        </w:rPr>
      </w:pPr>
      <w:r w:rsidRPr="001B0B1A">
        <w:rPr>
          <w:rStyle w:val="FootnoteReference"/>
          <w:rFonts w:asciiTheme="minorBidi" w:hAnsiTheme="minorBidi"/>
        </w:rPr>
        <w:footnoteRef/>
      </w:r>
      <w:r w:rsidRPr="001B0B1A">
        <w:rPr>
          <w:rFonts w:asciiTheme="minorBidi" w:hAnsiTheme="minorBidi"/>
        </w:rPr>
        <w:t xml:space="preserve"> The Rambam further explains the basis for this distinction in </w:t>
      </w:r>
      <w:r w:rsidRPr="001B0B1A">
        <w:rPr>
          <w:rFonts w:asciiTheme="minorBidi" w:hAnsiTheme="minorBidi"/>
          <w:i/>
          <w:iCs/>
        </w:rPr>
        <w:t>Hilkhot Beit Ha-bechira</w:t>
      </w:r>
      <w:r w:rsidRPr="001B0B1A">
        <w:rPr>
          <w:rFonts w:asciiTheme="minorBidi" w:hAnsiTheme="minorBidi"/>
        </w:rPr>
        <w:t xml:space="preserve"> 6:16.</w:t>
      </w:r>
    </w:p>
  </w:footnote>
  <w:footnote w:id="2">
    <w:p w:rsidR="00654687" w:rsidRDefault="00720443" w:rsidP="00DB5003">
      <w:pPr>
        <w:pStyle w:val="FootnoteText"/>
        <w:jc w:val="both"/>
        <w:rPr>
          <w:rFonts w:asciiTheme="minorBidi" w:hAnsiTheme="minorBidi"/>
        </w:rPr>
      </w:pPr>
      <w:r w:rsidRPr="001B0B1A">
        <w:rPr>
          <w:rStyle w:val="FootnoteReference"/>
          <w:rFonts w:asciiTheme="minorBidi" w:hAnsiTheme="minorBidi"/>
        </w:rPr>
        <w:footnoteRef/>
      </w:r>
      <w:r w:rsidRPr="001B0B1A">
        <w:rPr>
          <w:rFonts w:asciiTheme="minorBidi" w:hAnsiTheme="minorBidi"/>
        </w:rPr>
        <w:t xml:space="preserve"> Also see </w:t>
      </w:r>
      <w:r w:rsidR="003B3BD0" w:rsidRPr="000133F7">
        <w:rPr>
          <w:rFonts w:asciiTheme="minorBidi" w:hAnsiTheme="minorBidi"/>
          <w:i/>
          <w:iCs/>
        </w:rPr>
        <w:t>Tosafot</w:t>
      </w:r>
      <w:r w:rsidRPr="001B0B1A">
        <w:rPr>
          <w:rFonts w:asciiTheme="minorBidi" w:hAnsiTheme="minorBidi"/>
        </w:rPr>
        <w:t xml:space="preserve"> </w:t>
      </w:r>
      <w:r w:rsidRPr="001B0B1A">
        <w:rPr>
          <w:rFonts w:asciiTheme="minorBidi" w:hAnsiTheme="minorBidi"/>
          <w:i/>
          <w:iCs/>
        </w:rPr>
        <w:t>Bava Batra</w:t>
      </w:r>
      <w:r w:rsidRPr="001B0B1A">
        <w:rPr>
          <w:rFonts w:asciiTheme="minorBidi" w:hAnsiTheme="minorBidi"/>
        </w:rPr>
        <w:t xml:space="preserve"> 56a, </w:t>
      </w:r>
      <w:r w:rsidR="00987497" w:rsidRPr="001B0B1A">
        <w:rPr>
          <w:rFonts w:asciiTheme="minorBidi" w:hAnsiTheme="minorBidi"/>
        </w:rPr>
        <w:t xml:space="preserve">Ramban </w:t>
      </w:r>
      <w:r w:rsidR="00987497" w:rsidRPr="001B0B1A">
        <w:rPr>
          <w:rFonts w:asciiTheme="minorBidi" w:hAnsiTheme="minorBidi"/>
          <w:i/>
          <w:iCs/>
        </w:rPr>
        <w:t>Gittin</w:t>
      </w:r>
      <w:r w:rsidR="00987497" w:rsidRPr="001B0B1A">
        <w:rPr>
          <w:rFonts w:asciiTheme="minorBidi" w:hAnsiTheme="minorBidi"/>
        </w:rPr>
        <w:t xml:space="preserve"> 2a</w:t>
      </w:r>
      <w:r w:rsidR="00E5593A" w:rsidRPr="001B0B1A">
        <w:rPr>
          <w:rFonts w:asciiTheme="minorBidi" w:hAnsiTheme="minorBidi"/>
        </w:rPr>
        <w:t xml:space="preserve"> and </w:t>
      </w:r>
      <w:r w:rsidR="00E5593A" w:rsidRPr="001B0B1A">
        <w:rPr>
          <w:rFonts w:asciiTheme="minorBidi" w:hAnsiTheme="minorBidi"/>
          <w:i/>
          <w:iCs/>
        </w:rPr>
        <w:t>Teshuvot Ha-Rid</w:t>
      </w:r>
      <w:r w:rsidR="00E5593A" w:rsidRPr="001B0B1A">
        <w:rPr>
          <w:rFonts w:asciiTheme="minorBidi" w:hAnsiTheme="minorBidi"/>
        </w:rPr>
        <w:t xml:space="preserve"> </w:t>
      </w:r>
      <w:r w:rsidR="00E5593A" w:rsidRPr="001B0B1A">
        <w:rPr>
          <w:rFonts w:asciiTheme="minorBidi" w:hAnsiTheme="minorBidi"/>
          <w:i/>
          <w:iCs/>
        </w:rPr>
        <w:t>siman</w:t>
      </w:r>
      <w:r w:rsidR="00E5593A" w:rsidRPr="001B0B1A">
        <w:rPr>
          <w:rFonts w:asciiTheme="minorBidi" w:hAnsiTheme="minorBidi"/>
        </w:rPr>
        <w:t xml:space="preserve"> 11.  </w:t>
      </w:r>
    </w:p>
  </w:footnote>
  <w:footnote w:id="3">
    <w:p w:rsidR="00654687" w:rsidRDefault="00E5593A" w:rsidP="00DB5003">
      <w:pPr>
        <w:pStyle w:val="FootnoteText"/>
        <w:jc w:val="both"/>
        <w:rPr>
          <w:rFonts w:asciiTheme="minorBidi" w:hAnsiTheme="minorBidi"/>
        </w:rPr>
      </w:pPr>
      <w:r w:rsidRPr="001B0B1A">
        <w:rPr>
          <w:rStyle w:val="FootnoteReference"/>
          <w:rFonts w:asciiTheme="minorBidi" w:hAnsiTheme="minorBidi"/>
        </w:rPr>
        <w:footnoteRef/>
      </w:r>
      <w:r w:rsidRPr="001B0B1A">
        <w:rPr>
          <w:rFonts w:asciiTheme="minorBidi" w:hAnsiTheme="minorBidi"/>
        </w:rPr>
        <w:t xml:space="preserve"> Also see </w:t>
      </w:r>
      <w:r w:rsidRPr="001B0B1A">
        <w:rPr>
          <w:rFonts w:asciiTheme="minorBidi" w:hAnsiTheme="minorBidi"/>
          <w:i/>
          <w:iCs/>
        </w:rPr>
        <w:t>Chiddushei Rabbeinu Cr</w:t>
      </w:r>
      <w:r w:rsidR="00A8244A">
        <w:rPr>
          <w:rFonts w:asciiTheme="minorBidi" w:hAnsiTheme="minorBidi"/>
          <w:i/>
          <w:iCs/>
        </w:rPr>
        <w:t>e</w:t>
      </w:r>
      <w:r w:rsidRPr="001B0B1A">
        <w:rPr>
          <w:rFonts w:asciiTheme="minorBidi" w:hAnsiTheme="minorBidi"/>
          <w:i/>
          <w:iCs/>
        </w:rPr>
        <w:t>scas</w:t>
      </w:r>
      <w:r w:rsidRPr="001B0B1A">
        <w:rPr>
          <w:rFonts w:asciiTheme="minorBidi" w:hAnsiTheme="minorBidi"/>
        </w:rPr>
        <w:t xml:space="preserve"> on </w:t>
      </w:r>
      <w:r w:rsidRPr="001B0B1A">
        <w:rPr>
          <w:rFonts w:asciiTheme="minorBidi" w:hAnsiTheme="minorBidi"/>
          <w:i/>
          <w:iCs/>
        </w:rPr>
        <w:t>Gittin</w:t>
      </w:r>
      <w:r w:rsidRPr="001B0B1A">
        <w:rPr>
          <w:rFonts w:asciiTheme="minorBidi" w:hAnsiTheme="minorBidi"/>
        </w:rPr>
        <w:t xml:space="preserve"> (erroneously attributed to the Ritva) 2a:  “According to the opinion… that the second sanctification san</w:t>
      </w:r>
      <w:r w:rsidR="001D1B6F" w:rsidRPr="001B0B1A">
        <w:rPr>
          <w:rFonts w:asciiTheme="minorBidi" w:hAnsiTheme="minorBidi"/>
        </w:rPr>
        <w:t xml:space="preserve">ctified [the Land] for </w:t>
      </w:r>
      <w:r w:rsidR="00A84E38">
        <w:rPr>
          <w:rFonts w:asciiTheme="minorBidi" w:hAnsiTheme="minorBidi"/>
        </w:rPr>
        <w:t>its</w:t>
      </w:r>
      <w:r w:rsidR="001D1B6F" w:rsidRPr="001B0B1A">
        <w:rPr>
          <w:rFonts w:asciiTheme="minorBidi" w:hAnsiTheme="minorBidi"/>
        </w:rPr>
        <w:t xml:space="preserve"> time but not for the future, today, when the Land is desolate, could it be that [since] it is not holy, affection </w:t>
      </w:r>
      <w:r w:rsidR="00A84E38">
        <w:rPr>
          <w:rFonts w:asciiTheme="minorBidi" w:hAnsiTheme="minorBidi"/>
        </w:rPr>
        <w:t xml:space="preserve">[for the Land] is also </w:t>
      </w:r>
      <w:r w:rsidR="00A02F1E">
        <w:rPr>
          <w:rFonts w:asciiTheme="minorBidi" w:hAnsiTheme="minorBidi"/>
        </w:rPr>
        <w:t>gone</w:t>
      </w:r>
      <w:r w:rsidR="001D1B6F" w:rsidRPr="001B0B1A">
        <w:rPr>
          <w:rFonts w:asciiTheme="minorBidi" w:hAnsiTheme="minorBidi"/>
        </w:rPr>
        <w:t xml:space="preserve">?  This is certainly not reasonable.” </w:t>
      </w:r>
    </w:p>
  </w:footnote>
  <w:footnote w:id="4">
    <w:p w:rsidR="00654687" w:rsidRDefault="00D558C9" w:rsidP="00DB5003">
      <w:pPr>
        <w:pStyle w:val="FootnoteText"/>
        <w:jc w:val="both"/>
        <w:rPr>
          <w:rFonts w:asciiTheme="minorBidi" w:hAnsiTheme="minorBidi"/>
        </w:rPr>
      </w:pPr>
      <w:r w:rsidRPr="001B0B1A">
        <w:rPr>
          <w:rFonts w:asciiTheme="minorBidi" w:hAnsiTheme="minorBidi"/>
        </w:rPr>
        <w:t xml:space="preserve"> </w:t>
      </w:r>
      <w:r w:rsidRPr="001B0B1A">
        <w:rPr>
          <w:rStyle w:val="FootnoteReference"/>
          <w:rFonts w:asciiTheme="minorBidi" w:hAnsiTheme="minorBidi"/>
        </w:rPr>
        <w:footnoteRef/>
      </w:r>
      <w:r w:rsidRPr="001B0B1A">
        <w:rPr>
          <w:rFonts w:asciiTheme="minorBidi" w:hAnsiTheme="minorBidi"/>
        </w:rPr>
        <w:t xml:space="preserve"> Also see Ramban and Rabbeinu Cr</w:t>
      </w:r>
      <w:r w:rsidR="005310AC">
        <w:rPr>
          <w:rFonts w:asciiTheme="minorBidi" w:hAnsiTheme="minorBidi"/>
        </w:rPr>
        <w:t>e</w:t>
      </w:r>
      <w:r w:rsidRPr="001B0B1A">
        <w:rPr>
          <w:rFonts w:asciiTheme="minorBidi" w:hAnsiTheme="minorBidi"/>
        </w:rPr>
        <w:t xml:space="preserve">scas </w:t>
      </w:r>
      <w:r w:rsidRPr="001B0B1A">
        <w:rPr>
          <w:rFonts w:asciiTheme="minorBidi" w:hAnsiTheme="minorBidi"/>
          <w:i/>
          <w:iCs/>
        </w:rPr>
        <w:t>Gittin</w:t>
      </w:r>
      <w:r w:rsidRPr="001B0B1A">
        <w:rPr>
          <w:rFonts w:asciiTheme="minorBidi" w:hAnsiTheme="minorBidi"/>
        </w:rPr>
        <w:t xml:space="preserve"> 2a, regarding dwelling in the Land of Israel, Ramban </w:t>
      </w:r>
      <w:r w:rsidRPr="001B0B1A">
        <w:rPr>
          <w:rFonts w:asciiTheme="minorBidi" w:hAnsiTheme="minorBidi"/>
          <w:i/>
          <w:iCs/>
        </w:rPr>
        <w:t>Ta’anit</w:t>
      </w:r>
      <w:r w:rsidRPr="001B0B1A">
        <w:rPr>
          <w:rFonts w:asciiTheme="minorBidi" w:hAnsiTheme="minorBidi"/>
        </w:rPr>
        <w:t xml:space="preserve"> 22b and Radvaz on </w:t>
      </w:r>
      <w:r w:rsidRPr="001B0B1A">
        <w:rPr>
          <w:rFonts w:asciiTheme="minorBidi" w:hAnsiTheme="minorBidi"/>
          <w:i/>
          <w:iCs/>
        </w:rPr>
        <w:t>Hilkhot Sanhedrin</w:t>
      </w:r>
      <w:r w:rsidRPr="001B0B1A">
        <w:rPr>
          <w:rFonts w:asciiTheme="minorBidi" w:hAnsiTheme="minorBidi"/>
        </w:rPr>
        <w:t xml:space="preserve"> 4:6.</w:t>
      </w:r>
    </w:p>
  </w:footnote>
  <w:footnote w:id="5">
    <w:p w:rsidR="00654687" w:rsidRDefault="00720443" w:rsidP="00DB5003">
      <w:pPr>
        <w:pStyle w:val="FootnoteText"/>
        <w:jc w:val="both"/>
        <w:rPr>
          <w:rFonts w:asciiTheme="minorBidi" w:hAnsiTheme="minorBidi"/>
        </w:rPr>
      </w:pPr>
      <w:r w:rsidRPr="001B0B1A">
        <w:rPr>
          <w:rStyle w:val="FootnoteReference"/>
          <w:rFonts w:asciiTheme="minorBidi" w:hAnsiTheme="minorBidi"/>
        </w:rPr>
        <w:footnoteRef/>
      </w:r>
      <w:r w:rsidRPr="001B0B1A">
        <w:rPr>
          <w:rFonts w:asciiTheme="minorBidi" w:hAnsiTheme="minorBidi"/>
        </w:rPr>
        <w:t xml:space="preserve"> R. Ishtor</w:t>
      </w:r>
      <w:r w:rsidR="005310AC">
        <w:rPr>
          <w:rFonts w:asciiTheme="minorBidi" w:hAnsiTheme="minorBidi"/>
        </w:rPr>
        <w:t>i</w:t>
      </w:r>
      <w:r w:rsidRPr="001B0B1A">
        <w:rPr>
          <w:rFonts w:asciiTheme="minorBidi" w:hAnsiTheme="minorBidi"/>
        </w:rPr>
        <w:t xml:space="preserve"> writes, “Furthermore, I want to elaborate on this point, lest someone tell me that ‘this is dependent on that,’ meaning that there is no obligation of donations [of </w:t>
      </w:r>
      <w:r w:rsidRPr="001B0B1A">
        <w:rPr>
          <w:rFonts w:asciiTheme="minorBidi" w:hAnsiTheme="minorBidi"/>
          <w:i/>
          <w:iCs/>
        </w:rPr>
        <w:t>teruma</w:t>
      </w:r>
      <w:r w:rsidRPr="001B0B1A">
        <w:rPr>
          <w:rFonts w:asciiTheme="minorBidi" w:hAnsiTheme="minorBidi"/>
        </w:rPr>
        <w:t xml:space="preserve"> and</w:t>
      </w:r>
      <w:r w:rsidR="00A8244A">
        <w:rPr>
          <w:rFonts w:asciiTheme="minorBidi" w:hAnsiTheme="minorBidi"/>
        </w:rPr>
        <w:t xml:space="preserve"> </w:t>
      </w:r>
      <w:r w:rsidR="003B3BD0" w:rsidRPr="000133F7">
        <w:rPr>
          <w:rFonts w:asciiTheme="minorBidi" w:hAnsiTheme="minorBidi"/>
        </w:rPr>
        <w:t>tithes</w:t>
      </w:r>
      <w:r w:rsidRPr="001B0B1A">
        <w:rPr>
          <w:rFonts w:asciiTheme="minorBidi" w:hAnsiTheme="minorBidi"/>
        </w:rPr>
        <w:t>] in [areas settled by the immigrants from Egypt only], and so the uniqueness of the Land does not apply there, as [it does in areas of] the second conquest” (p. 252).  Later, he comments, “</w:t>
      </w:r>
      <w:r w:rsidR="00240D1F">
        <w:rPr>
          <w:rFonts w:asciiTheme="minorBidi" w:hAnsiTheme="minorBidi"/>
        </w:rPr>
        <w:t>A</w:t>
      </w:r>
      <w:r w:rsidRPr="001B0B1A">
        <w:rPr>
          <w:rFonts w:asciiTheme="minorBidi" w:hAnsiTheme="minorBidi"/>
        </w:rPr>
        <w:t>ll that I have fought with regard to this issue is for the reason I have mentioned, lest someone tell me that ‘this is dependent on that’” (p. 259).</w:t>
      </w:r>
    </w:p>
  </w:footnote>
  <w:footnote w:id="6">
    <w:p w:rsidR="00654687" w:rsidRDefault="00720443" w:rsidP="00DB5003">
      <w:pPr>
        <w:pStyle w:val="FootnoteText"/>
        <w:jc w:val="both"/>
        <w:rPr>
          <w:rFonts w:asciiTheme="minorBidi" w:hAnsiTheme="minorBidi"/>
        </w:rPr>
      </w:pPr>
      <w:r w:rsidRPr="001B0B1A">
        <w:rPr>
          <w:rStyle w:val="FootnoteReference"/>
          <w:rFonts w:asciiTheme="minorBidi" w:hAnsiTheme="minorBidi"/>
        </w:rPr>
        <w:footnoteRef/>
      </w:r>
      <w:r w:rsidRPr="001B0B1A">
        <w:rPr>
          <w:rFonts w:asciiTheme="minorBidi" w:hAnsiTheme="minorBidi"/>
        </w:rPr>
        <w:t xml:space="preserve"> See </w:t>
      </w:r>
      <w:r w:rsidRPr="001B0B1A">
        <w:rPr>
          <w:rFonts w:asciiTheme="minorBidi" w:hAnsiTheme="minorBidi"/>
          <w:i/>
          <w:iCs/>
        </w:rPr>
        <w:t>Devarim</w:t>
      </w:r>
      <w:r w:rsidR="00FC367B" w:rsidRPr="001B0B1A">
        <w:rPr>
          <w:rFonts w:asciiTheme="minorBidi" w:hAnsiTheme="minorBidi"/>
        </w:rPr>
        <w:t xml:space="preserve"> 3:8-17.</w:t>
      </w:r>
    </w:p>
  </w:footnote>
  <w:footnote w:id="7">
    <w:p w:rsidR="00A529F5" w:rsidRDefault="00A529F5" w:rsidP="00DB5003">
      <w:pPr>
        <w:pStyle w:val="FootnoteText"/>
        <w:jc w:val="both"/>
        <w:rPr>
          <w:rFonts w:asciiTheme="minorBidi" w:hAnsiTheme="minorBidi"/>
        </w:rPr>
      </w:pPr>
      <w:r w:rsidRPr="001B0B1A">
        <w:rPr>
          <w:rStyle w:val="FootnoteReference"/>
          <w:rFonts w:asciiTheme="minorBidi" w:hAnsiTheme="minorBidi"/>
        </w:rPr>
        <w:footnoteRef/>
      </w:r>
      <w:r w:rsidRPr="001B0B1A">
        <w:rPr>
          <w:rFonts w:asciiTheme="minorBidi" w:hAnsiTheme="minorBidi"/>
        </w:rPr>
        <w:t xml:space="preserve"> Also see Rambam, Commentary on the </w:t>
      </w:r>
      <w:r w:rsidRPr="001B0B1A">
        <w:rPr>
          <w:rFonts w:asciiTheme="minorBidi" w:hAnsiTheme="minorBidi"/>
          <w:i/>
          <w:iCs/>
        </w:rPr>
        <w:t>Mishna</w:t>
      </w:r>
      <w:r w:rsidRPr="001B0B1A">
        <w:rPr>
          <w:rFonts w:asciiTheme="minorBidi" w:hAnsiTheme="minorBidi"/>
        </w:rPr>
        <w:t xml:space="preserve">, </w:t>
      </w:r>
      <w:r w:rsidRPr="001B0B1A">
        <w:rPr>
          <w:rFonts w:asciiTheme="minorBidi" w:hAnsiTheme="minorBidi"/>
          <w:i/>
          <w:iCs/>
        </w:rPr>
        <w:t>Bekhorot</w:t>
      </w:r>
      <w:r w:rsidRPr="001B0B1A">
        <w:rPr>
          <w:rFonts w:asciiTheme="minorBidi" w:hAnsiTheme="minorBidi"/>
        </w:rPr>
        <w:t xml:space="preserve"> 4:3, and Responsa </w:t>
      </w:r>
      <w:r w:rsidRPr="001B0B1A">
        <w:rPr>
          <w:rFonts w:asciiTheme="minorBidi" w:hAnsiTheme="minorBidi"/>
          <w:i/>
          <w:iCs/>
        </w:rPr>
        <w:t>Avnei Nezer</w:t>
      </w:r>
      <w:r w:rsidRPr="001B0B1A">
        <w:rPr>
          <w:rFonts w:asciiTheme="minorBidi" w:hAnsiTheme="minorBidi"/>
        </w:rPr>
        <w:t xml:space="preserve">, </w:t>
      </w:r>
      <w:r w:rsidRPr="001B0B1A">
        <w:rPr>
          <w:rFonts w:asciiTheme="minorBidi" w:hAnsiTheme="minorBidi"/>
          <w:i/>
          <w:iCs/>
        </w:rPr>
        <w:t>Orach Cha</w:t>
      </w:r>
      <w:r>
        <w:rPr>
          <w:rFonts w:asciiTheme="minorBidi" w:hAnsiTheme="minorBidi"/>
          <w:i/>
          <w:iCs/>
        </w:rPr>
        <w:t>yy</w:t>
      </w:r>
      <w:r w:rsidRPr="001B0B1A">
        <w:rPr>
          <w:rFonts w:asciiTheme="minorBidi" w:hAnsiTheme="minorBidi"/>
          <w:i/>
          <w:iCs/>
        </w:rPr>
        <w:t>im</w:t>
      </w:r>
      <w:r w:rsidRPr="001B0B1A">
        <w:rPr>
          <w:rFonts w:asciiTheme="minorBidi" w:hAnsiTheme="minorBidi"/>
        </w:rPr>
        <w:t>, 314.</w:t>
      </w:r>
    </w:p>
  </w:footnote>
  <w:footnote w:id="8">
    <w:p w:rsidR="00654687" w:rsidRDefault="00720443" w:rsidP="00DB5003">
      <w:pPr>
        <w:pStyle w:val="FootnoteText"/>
        <w:jc w:val="both"/>
        <w:rPr>
          <w:rFonts w:asciiTheme="minorBidi" w:hAnsiTheme="minorBidi"/>
        </w:rPr>
      </w:pPr>
      <w:r w:rsidRPr="001B0B1A">
        <w:rPr>
          <w:rStyle w:val="FootnoteReference"/>
          <w:rFonts w:asciiTheme="minorBidi" w:hAnsiTheme="minorBidi"/>
        </w:rPr>
        <w:footnoteRef/>
      </w:r>
      <w:r w:rsidRPr="001B0B1A">
        <w:rPr>
          <w:rFonts w:asciiTheme="minorBidi" w:hAnsiTheme="minorBidi"/>
        </w:rPr>
        <w:t xml:space="preserve"> “</w:t>
      </w:r>
      <w:r w:rsidRPr="001B0B1A">
        <w:rPr>
          <w:rFonts w:asciiTheme="minorBidi" w:hAnsiTheme="minorBidi"/>
          <w:i/>
          <w:iCs/>
        </w:rPr>
        <w:t>Be-inyan Semikha Be-Eretz Yisrael U-vechutz La</w:t>
      </w:r>
      <w:r w:rsidR="0014113C">
        <w:rPr>
          <w:rFonts w:asciiTheme="minorBidi" w:hAnsiTheme="minorBidi"/>
          <w:i/>
          <w:iCs/>
        </w:rPr>
        <w:t>-A</w:t>
      </w:r>
      <w:r w:rsidRPr="001B0B1A">
        <w:rPr>
          <w:rFonts w:asciiTheme="minorBidi" w:hAnsiTheme="minorBidi"/>
          <w:i/>
          <w:iCs/>
        </w:rPr>
        <w:t>retz</w:t>
      </w:r>
      <w:r w:rsidRPr="001B0B1A">
        <w:rPr>
          <w:rFonts w:asciiTheme="minorBidi" w:hAnsiTheme="minorBidi"/>
        </w:rPr>
        <w:t xml:space="preserve">,” </w:t>
      </w:r>
      <w:r w:rsidRPr="001B0B1A">
        <w:rPr>
          <w:rFonts w:asciiTheme="minorBidi" w:hAnsiTheme="minorBidi"/>
          <w:i/>
          <w:iCs/>
        </w:rPr>
        <w:t>Beit Yitzchak</w:t>
      </w:r>
      <w:r w:rsidRPr="001B0B1A">
        <w:rPr>
          <w:rFonts w:asciiTheme="minorBidi" w:hAnsiTheme="minorBidi"/>
        </w:rPr>
        <w:t xml:space="preserve"> 8 (5719 [1959]), 92-94; available at http://www.yutorah.org/lectures/lecture.cfm/794896/Rabbi_Dr-_Aharon_Lichtenstein.  </w:t>
      </w:r>
      <w:r w:rsidRPr="001B0B1A">
        <w:rPr>
          <w:rFonts w:asciiTheme="minorBidi" w:hAnsiTheme="minorBidi"/>
          <w:i/>
          <w:iCs/>
        </w:rPr>
        <w:t>Mori ve-rabbi</w:t>
      </w:r>
      <w:r w:rsidRPr="001B0B1A">
        <w:rPr>
          <w:rFonts w:asciiTheme="minorBidi" w:hAnsiTheme="minorBidi"/>
        </w:rPr>
        <w:t xml:space="preserve"> R. Hershel Schachter quotes this idea from R. Soloveitchik himself (</w:t>
      </w:r>
      <w:r w:rsidRPr="001B0B1A">
        <w:rPr>
          <w:rFonts w:asciiTheme="minorBidi" w:hAnsiTheme="minorBidi"/>
          <w:i/>
          <w:iCs/>
        </w:rPr>
        <w:t>Nefesh Ha-Rav</w:t>
      </w:r>
      <w:r w:rsidRPr="001B0B1A">
        <w:rPr>
          <w:rFonts w:asciiTheme="minorBidi" w:hAnsiTheme="minorBidi"/>
        </w:rPr>
        <w:t>, 80).</w:t>
      </w:r>
    </w:p>
  </w:footnote>
  <w:footnote w:id="9">
    <w:p w:rsidR="00654687" w:rsidRDefault="00720443" w:rsidP="00DB5003">
      <w:pPr>
        <w:pStyle w:val="FootnoteText"/>
        <w:jc w:val="both"/>
        <w:rPr>
          <w:rFonts w:asciiTheme="minorBidi" w:hAnsiTheme="minorBidi"/>
        </w:rPr>
      </w:pPr>
      <w:r w:rsidRPr="001B0B1A">
        <w:rPr>
          <w:rStyle w:val="FootnoteReference"/>
          <w:rFonts w:asciiTheme="minorBidi" w:hAnsiTheme="minorBidi"/>
        </w:rPr>
        <w:footnoteRef/>
      </w:r>
      <w:r w:rsidRPr="001B0B1A">
        <w:rPr>
          <w:rFonts w:asciiTheme="minorBidi" w:hAnsiTheme="minorBidi"/>
        </w:rPr>
        <w:t xml:space="preserve"> Also see </w:t>
      </w:r>
      <w:r w:rsidR="00FD3629" w:rsidRPr="001B0B1A">
        <w:rPr>
          <w:rFonts w:asciiTheme="minorBidi" w:hAnsiTheme="minorBidi"/>
        </w:rPr>
        <w:t>R. Reuven Taragin, “</w:t>
      </w:r>
      <w:r w:rsidR="00FD3629" w:rsidRPr="001B0B1A">
        <w:rPr>
          <w:rFonts w:asciiTheme="minorBidi" w:hAnsiTheme="minorBidi"/>
          <w:i/>
          <w:iCs/>
        </w:rPr>
        <w:t>Kedushat Makom:  Yachasah L</w:t>
      </w:r>
      <w:r w:rsidR="00A67661">
        <w:rPr>
          <w:rFonts w:asciiTheme="minorBidi" w:hAnsiTheme="minorBidi"/>
          <w:i/>
          <w:iCs/>
        </w:rPr>
        <w:t>a</w:t>
      </w:r>
      <w:r w:rsidR="00FD3629" w:rsidRPr="001B0B1A">
        <w:rPr>
          <w:rFonts w:asciiTheme="minorBidi" w:hAnsiTheme="minorBidi"/>
          <w:i/>
          <w:iCs/>
        </w:rPr>
        <w:t>-Shekhina U-leYisrael</w:t>
      </w:r>
      <w:r w:rsidR="00FD3629" w:rsidRPr="001B0B1A">
        <w:rPr>
          <w:rFonts w:asciiTheme="minorBidi" w:hAnsiTheme="minorBidi"/>
        </w:rPr>
        <w:t>,</w:t>
      </w:r>
      <w:r w:rsidR="00A059F2" w:rsidRPr="001B0B1A">
        <w:rPr>
          <w:rFonts w:asciiTheme="minorBidi" w:hAnsiTheme="minorBidi"/>
        </w:rPr>
        <w:t xml:space="preserve">” </w:t>
      </w:r>
      <w:r w:rsidR="00A059F2" w:rsidRPr="001B0B1A">
        <w:rPr>
          <w:rFonts w:asciiTheme="minorBidi" w:hAnsiTheme="minorBidi"/>
          <w:i/>
          <w:iCs/>
        </w:rPr>
        <w:t>Sefer Ha-yovel L</w:t>
      </w:r>
      <w:r w:rsidR="00A67661">
        <w:rPr>
          <w:rFonts w:asciiTheme="minorBidi" w:hAnsiTheme="minorBidi"/>
          <w:i/>
          <w:iCs/>
        </w:rPr>
        <w:t>i</w:t>
      </w:r>
      <w:r w:rsidR="00A059F2" w:rsidRPr="001B0B1A">
        <w:rPr>
          <w:rFonts w:asciiTheme="minorBidi" w:hAnsiTheme="minorBidi"/>
          <w:i/>
          <w:iCs/>
        </w:rPr>
        <w:t>-Yeshivat Har Etzion</w:t>
      </w:r>
      <w:r w:rsidR="00A059F2" w:rsidRPr="001B0B1A">
        <w:rPr>
          <w:rFonts w:asciiTheme="minorBidi" w:hAnsiTheme="minorBidi"/>
        </w:rPr>
        <w:t xml:space="preserve"> (5758[1998]), 195f.  R.</w:t>
      </w:r>
      <w:r w:rsidRPr="001B0B1A">
        <w:rPr>
          <w:rFonts w:asciiTheme="minorBidi" w:hAnsiTheme="minorBidi"/>
        </w:rPr>
        <w:t xml:space="preserve"> Lichtenstein further notes that the effect on national existence may be one, but not necessarily the exclusive, ramification of the “title” of the Land of Israel.  Other laws that are not tied to the sanctity of the land may similar apply to the entire territory of the First Commonwealth, even though they are not specifically national responsibilities (94).</w:t>
      </w:r>
    </w:p>
  </w:footnote>
  <w:footnote w:id="10">
    <w:p w:rsidR="00654687" w:rsidRDefault="00720443" w:rsidP="00DB5003">
      <w:pPr>
        <w:pStyle w:val="FootnoteText"/>
        <w:jc w:val="both"/>
        <w:rPr>
          <w:rFonts w:asciiTheme="minorBidi" w:hAnsiTheme="minorBidi"/>
        </w:rPr>
      </w:pPr>
      <w:r w:rsidRPr="001B0B1A">
        <w:rPr>
          <w:rStyle w:val="FootnoteReference"/>
          <w:rFonts w:asciiTheme="minorBidi" w:hAnsiTheme="minorBidi"/>
        </w:rPr>
        <w:footnoteRef/>
      </w:r>
      <w:r w:rsidRPr="001B0B1A">
        <w:rPr>
          <w:rFonts w:asciiTheme="minorBidi" w:hAnsiTheme="minorBidi"/>
        </w:rPr>
        <w:t xml:space="preserve"> Also see </w:t>
      </w:r>
      <w:r w:rsidRPr="001B0B1A">
        <w:rPr>
          <w:rFonts w:asciiTheme="minorBidi" w:hAnsiTheme="minorBidi"/>
          <w:i/>
          <w:iCs/>
        </w:rPr>
        <w:t>Nefesh Ha-Rav</w:t>
      </w:r>
      <w:r w:rsidRPr="001B0B1A">
        <w:rPr>
          <w:rFonts w:asciiTheme="minorBidi" w:hAnsiTheme="minorBidi"/>
        </w:rPr>
        <w:t>, 76-79.</w:t>
      </w:r>
    </w:p>
  </w:footnote>
  <w:footnote w:id="11">
    <w:p w:rsidR="00654687" w:rsidRDefault="00720443" w:rsidP="00DB5003">
      <w:pPr>
        <w:pStyle w:val="FootnoteText"/>
        <w:jc w:val="both"/>
        <w:rPr>
          <w:rFonts w:asciiTheme="minorBidi" w:hAnsiTheme="minorBidi"/>
        </w:rPr>
      </w:pPr>
      <w:r w:rsidRPr="001B0B1A">
        <w:rPr>
          <w:rStyle w:val="FootnoteReference"/>
          <w:rFonts w:asciiTheme="minorBidi" w:hAnsiTheme="minorBidi"/>
        </w:rPr>
        <w:footnoteRef/>
      </w:r>
      <w:r w:rsidRPr="001B0B1A">
        <w:rPr>
          <w:rFonts w:asciiTheme="minorBidi" w:hAnsiTheme="minorBidi"/>
        </w:rPr>
        <w:t xml:space="preserve"> Thus the Rambam quotes these </w:t>
      </w:r>
      <w:r w:rsidRPr="001B0B1A">
        <w:rPr>
          <w:rFonts w:asciiTheme="minorBidi" w:hAnsiTheme="minorBidi"/>
          <w:i/>
          <w:iCs/>
        </w:rPr>
        <w:t>mishnayot</w:t>
      </w:r>
      <w:r w:rsidRPr="001B0B1A">
        <w:rPr>
          <w:rFonts w:asciiTheme="minorBidi" w:hAnsiTheme="minorBidi"/>
        </w:rPr>
        <w:t xml:space="preserve"> in </w:t>
      </w:r>
      <w:r w:rsidRPr="001B0B1A">
        <w:rPr>
          <w:rFonts w:asciiTheme="minorBidi" w:hAnsiTheme="minorBidi"/>
          <w:i/>
          <w:iCs/>
        </w:rPr>
        <w:t>Hilkhot Beit Ha-bechira</w:t>
      </w:r>
      <w:r w:rsidRPr="001B0B1A">
        <w:rPr>
          <w:rFonts w:asciiTheme="minorBidi" w:hAnsiTheme="minorBidi"/>
        </w:rPr>
        <w:t xml:space="preserve"> 7:12-22.</w:t>
      </w:r>
    </w:p>
  </w:footnote>
  <w:footnote w:id="12">
    <w:p w:rsidR="00654687" w:rsidRDefault="00720443" w:rsidP="00DB5003">
      <w:pPr>
        <w:pStyle w:val="FootnoteText"/>
        <w:jc w:val="both"/>
        <w:rPr>
          <w:rFonts w:asciiTheme="minorBidi" w:hAnsiTheme="minorBidi"/>
        </w:rPr>
      </w:pPr>
      <w:r w:rsidRPr="001B0B1A">
        <w:rPr>
          <w:rStyle w:val="FootnoteReference"/>
          <w:rFonts w:asciiTheme="minorBidi" w:hAnsiTheme="minorBidi"/>
        </w:rPr>
        <w:footnoteRef/>
      </w:r>
      <w:r w:rsidRPr="001B0B1A">
        <w:rPr>
          <w:rFonts w:asciiTheme="minorBidi" w:hAnsiTheme="minorBidi"/>
        </w:rPr>
        <w:t xml:space="preserve"> The Vilna Gaon erases “the first fruits” from the </w:t>
      </w:r>
      <w:r w:rsidRPr="000133F7">
        <w:rPr>
          <w:rFonts w:asciiTheme="minorBidi" w:hAnsiTheme="minorBidi"/>
          <w:i/>
          <w:iCs/>
        </w:rPr>
        <w:t>mishna</w:t>
      </w:r>
      <w:r w:rsidRPr="001B0B1A">
        <w:rPr>
          <w:rFonts w:asciiTheme="minorBidi" w:hAnsiTheme="minorBidi"/>
        </w:rPr>
        <w:t xml:space="preserve">.  See his glosses in the Vilna ed., as well as his commentary </w:t>
      </w:r>
      <w:r w:rsidRPr="001B0B1A">
        <w:rPr>
          <w:rFonts w:asciiTheme="minorBidi" w:hAnsiTheme="minorBidi"/>
          <w:i/>
          <w:iCs/>
        </w:rPr>
        <w:t>Eliyahu Rabba</w:t>
      </w:r>
      <w:r w:rsidRPr="001B0B1A">
        <w:rPr>
          <w:rFonts w:asciiTheme="minorBidi" w:hAnsiTheme="minorBidi"/>
        </w:rPr>
        <w:t xml:space="preserve">.  We will return to this point in future </w:t>
      </w:r>
      <w:r w:rsidR="001B2436">
        <w:rPr>
          <w:rFonts w:asciiTheme="minorBidi" w:hAnsiTheme="minorBidi"/>
          <w:i/>
          <w:iCs/>
        </w:rPr>
        <w:t>shi</w:t>
      </w:r>
      <w:r w:rsidRPr="001B0B1A">
        <w:rPr>
          <w:rFonts w:asciiTheme="minorBidi" w:hAnsiTheme="minorBidi"/>
          <w:i/>
          <w:iCs/>
        </w:rPr>
        <w:t>urim</w:t>
      </w:r>
      <w:r w:rsidRPr="001B0B1A">
        <w:rPr>
          <w:rFonts w:asciiTheme="minorBidi" w:hAnsiTheme="minorBidi"/>
        </w:rPr>
        <w:t>.</w:t>
      </w:r>
    </w:p>
  </w:footnote>
  <w:footnote w:id="13">
    <w:p w:rsidR="00654687" w:rsidRDefault="00720443" w:rsidP="00DB5003">
      <w:pPr>
        <w:pStyle w:val="FootnoteText"/>
        <w:jc w:val="both"/>
        <w:rPr>
          <w:rFonts w:asciiTheme="minorBidi" w:hAnsiTheme="minorBidi"/>
        </w:rPr>
      </w:pPr>
      <w:r w:rsidRPr="001B0B1A">
        <w:rPr>
          <w:rStyle w:val="FootnoteReference"/>
          <w:rFonts w:asciiTheme="minorBidi" w:hAnsiTheme="minorBidi"/>
        </w:rPr>
        <w:footnoteRef/>
      </w:r>
      <w:r w:rsidRPr="001B0B1A">
        <w:rPr>
          <w:rFonts w:asciiTheme="minorBidi" w:hAnsiTheme="minorBidi"/>
        </w:rPr>
        <w:t xml:space="preserve"> Also see </w:t>
      </w:r>
      <w:r w:rsidRPr="001B0B1A">
        <w:rPr>
          <w:rFonts w:asciiTheme="minorBidi" w:hAnsiTheme="minorBidi"/>
          <w:i/>
          <w:iCs/>
        </w:rPr>
        <w:t>Mishna Acharona</w:t>
      </w:r>
      <w:r w:rsidRPr="001B0B1A">
        <w:rPr>
          <w:rFonts w:asciiTheme="minorBidi" w:hAnsiTheme="minorBidi"/>
        </w:rPr>
        <w:t>.</w:t>
      </w:r>
    </w:p>
  </w:footnote>
  <w:footnote w:id="14">
    <w:p w:rsidR="00654687" w:rsidRDefault="00720443" w:rsidP="00DB5003">
      <w:pPr>
        <w:pStyle w:val="FootnoteText"/>
        <w:jc w:val="both"/>
        <w:rPr>
          <w:rFonts w:asciiTheme="minorBidi" w:hAnsiTheme="minorBidi"/>
        </w:rPr>
      </w:pPr>
      <w:r w:rsidRPr="001B0B1A">
        <w:rPr>
          <w:rStyle w:val="FootnoteReference"/>
          <w:rFonts w:asciiTheme="minorBidi" w:hAnsiTheme="minorBidi"/>
        </w:rPr>
        <w:footnoteRef/>
      </w:r>
      <w:r w:rsidRPr="001B0B1A">
        <w:rPr>
          <w:rFonts w:asciiTheme="minorBidi" w:hAnsiTheme="minorBidi"/>
        </w:rPr>
        <w:t xml:space="preserve"> See Rambam </w:t>
      </w:r>
      <w:r w:rsidRPr="001B0B1A">
        <w:rPr>
          <w:rFonts w:asciiTheme="minorBidi" w:hAnsiTheme="minorBidi"/>
          <w:i/>
          <w:iCs/>
        </w:rPr>
        <w:t>Hilkhot Rotzei’ach U-shmirat Nefesh</w:t>
      </w:r>
      <w:r w:rsidRPr="001B0B1A">
        <w:rPr>
          <w:rFonts w:asciiTheme="minorBidi" w:hAnsiTheme="minorBidi"/>
        </w:rPr>
        <w:t xml:space="preserve"> 10:1.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2430F"/>
    <w:rsid w:val="00006CFF"/>
    <w:rsid w:val="000133F7"/>
    <w:rsid w:val="00021D43"/>
    <w:rsid w:val="00064210"/>
    <w:rsid w:val="00072226"/>
    <w:rsid w:val="0007401B"/>
    <w:rsid w:val="00087026"/>
    <w:rsid w:val="000E5AD3"/>
    <w:rsid w:val="000E69C1"/>
    <w:rsid w:val="000F11E6"/>
    <w:rsid w:val="0010786B"/>
    <w:rsid w:val="0014113C"/>
    <w:rsid w:val="00174E9D"/>
    <w:rsid w:val="001B0B1A"/>
    <w:rsid w:val="001B2436"/>
    <w:rsid w:val="001D1B6F"/>
    <w:rsid w:val="001D6EC4"/>
    <w:rsid w:val="00234B7C"/>
    <w:rsid w:val="00240D1F"/>
    <w:rsid w:val="00272472"/>
    <w:rsid w:val="002857E4"/>
    <w:rsid w:val="00296973"/>
    <w:rsid w:val="002A678F"/>
    <w:rsid w:val="002C2AD3"/>
    <w:rsid w:val="002C72A6"/>
    <w:rsid w:val="002D33D4"/>
    <w:rsid w:val="002D4BF9"/>
    <w:rsid w:val="002E0EEC"/>
    <w:rsid w:val="00327BF7"/>
    <w:rsid w:val="0034194B"/>
    <w:rsid w:val="00344922"/>
    <w:rsid w:val="00347396"/>
    <w:rsid w:val="003502E6"/>
    <w:rsid w:val="003B3BD0"/>
    <w:rsid w:val="003B6448"/>
    <w:rsid w:val="003C3EC7"/>
    <w:rsid w:val="003C780E"/>
    <w:rsid w:val="003E371F"/>
    <w:rsid w:val="0042690C"/>
    <w:rsid w:val="004447A4"/>
    <w:rsid w:val="00452256"/>
    <w:rsid w:val="0045287B"/>
    <w:rsid w:val="00455CAE"/>
    <w:rsid w:val="00475C7B"/>
    <w:rsid w:val="004926AB"/>
    <w:rsid w:val="004E33EE"/>
    <w:rsid w:val="004F5991"/>
    <w:rsid w:val="005310AC"/>
    <w:rsid w:val="00547918"/>
    <w:rsid w:val="00566906"/>
    <w:rsid w:val="00577E0D"/>
    <w:rsid w:val="005A71BE"/>
    <w:rsid w:val="005B1227"/>
    <w:rsid w:val="005C7784"/>
    <w:rsid w:val="005D4979"/>
    <w:rsid w:val="005E3EBF"/>
    <w:rsid w:val="00632801"/>
    <w:rsid w:val="00633706"/>
    <w:rsid w:val="00635434"/>
    <w:rsid w:val="00636B34"/>
    <w:rsid w:val="00654687"/>
    <w:rsid w:val="006551B4"/>
    <w:rsid w:val="00663423"/>
    <w:rsid w:val="006641ED"/>
    <w:rsid w:val="006802D0"/>
    <w:rsid w:val="006B1ECA"/>
    <w:rsid w:val="006C56FE"/>
    <w:rsid w:val="006D21DC"/>
    <w:rsid w:val="00703E8B"/>
    <w:rsid w:val="00720443"/>
    <w:rsid w:val="007429FB"/>
    <w:rsid w:val="0079215B"/>
    <w:rsid w:val="007A3897"/>
    <w:rsid w:val="007B5DDD"/>
    <w:rsid w:val="007C3039"/>
    <w:rsid w:val="007E72DC"/>
    <w:rsid w:val="00810960"/>
    <w:rsid w:val="00810D7F"/>
    <w:rsid w:val="00835001"/>
    <w:rsid w:val="00845B4B"/>
    <w:rsid w:val="00847BD2"/>
    <w:rsid w:val="00885F08"/>
    <w:rsid w:val="008A0ACF"/>
    <w:rsid w:val="008A4B96"/>
    <w:rsid w:val="008D0335"/>
    <w:rsid w:val="008E0CB8"/>
    <w:rsid w:val="00913D80"/>
    <w:rsid w:val="00915E01"/>
    <w:rsid w:val="00952901"/>
    <w:rsid w:val="00952CFD"/>
    <w:rsid w:val="00966D20"/>
    <w:rsid w:val="00987497"/>
    <w:rsid w:val="009B0EB9"/>
    <w:rsid w:val="009C4A04"/>
    <w:rsid w:val="009C4D70"/>
    <w:rsid w:val="00A02F1E"/>
    <w:rsid w:val="00A05472"/>
    <w:rsid w:val="00A059F2"/>
    <w:rsid w:val="00A2199E"/>
    <w:rsid w:val="00A237FC"/>
    <w:rsid w:val="00A4387C"/>
    <w:rsid w:val="00A4652D"/>
    <w:rsid w:val="00A50930"/>
    <w:rsid w:val="00A5268F"/>
    <w:rsid w:val="00A529F5"/>
    <w:rsid w:val="00A67661"/>
    <w:rsid w:val="00A75831"/>
    <w:rsid w:val="00A8244A"/>
    <w:rsid w:val="00A836E9"/>
    <w:rsid w:val="00A84E38"/>
    <w:rsid w:val="00A86FA4"/>
    <w:rsid w:val="00AC214C"/>
    <w:rsid w:val="00AE760E"/>
    <w:rsid w:val="00AF4E35"/>
    <w:rsid w:val="00B03EA8"/>
    <w:rsid w:val="00B21789"/>
    <w:rsid w:val="00B31AD4"/>
    <w:rsid w:val="00B66B74"/>
    <w:rsid w:val="00B91A86"/>
    <w:rsid w:val="00BB6CE2"/>
    <w:rsid w:val="00BC3EF3"/>
    <w:rsid w:val="00BE125F"/>
    <w:rsid w:val="00BE39BD"/>
    <w:rsid w:val="00C017CC"/>
    <w:rsid w:val="00C06539"/>
    <w:rsid w:val="00C34123"/>
    <w:rsid w:val="00C67333"/>
    <w:rsid w:val="00C77D8E"/>
    <w:rsid w:val="00CC4749"/>
    <w:rsid w:val="00CF56CC"/>
    <w:rsid w:val="00CF573E"/>
    <w:rsid w:val="00D031D9"/>
    <w:rsid w:val="00D11FB0"/>
    <w:rsid w:val="00D558C9"/>
    <w:rsid w:val="00D643E3"/>
    <w:rsid w:val="00D74E99"/>
    <w:rsid w:val="00D97565"/>
    <w:rsid w:val="00DB5003"/>
    <w:rsid w:val="00DD0399"/>
    <w:rsid w:val="00DD07D4"/>
    <w:rsid w:val="00DF582D"/>
    <w:rsid w:val="00E11842"/>
    <w:rsid w:val="00E124BA"/>
    <w:rsid w:val="00E53457"/>
    <w:rsid w:val="00E5593A"/>
    <w:rsid w:val="00E72186"/>
    <w:rsid w:val="00ED3846"/>
    <w:rsid w:val="00F2430F"/>
    <w:rsid w:val="00F32CFE"/>
    <w:rsid w:val="00F550BF"/>
    <w:rsid w:val="00F82D51"/>
    <w:rsid w:val="00F8395D"/>
    <w:rsid w:val="00F850FB"/>
    <w:rsid w:val="00F91E5C"/>
    <w:rsid w:val="00F96841"/>
    <w:rsid w:val="00FA4058"/>
    <w:rsid w:val="00FB45AD"/>
    <w:rsid w:val="00FC367B"/>
    <w:rsid w:val="00FD3629"/>
    <w:rsid w:val="00FE3E64"/>
    <w:rsid w:val="00FF23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3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975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7565"/>
    <w:rPr>
      <w:sz w:val="20"/>
      <w:szCs w:val="20"/>
    </w:rPr>
  </w:style>
  <w:style w:type="character" w:styleId="FootnoteReference">
    <w:name w:val="footnote reference"/>
    <w:basedOn w:val="DefaultParagraphFont"/>
    <w:uiPriority w:val="99"/>
    <w:semiHidden/>
    <w:unhideWhenUsed/>
    <w:rsid w:val="00D97565"/>
    <w:rPr>
      <w:vertAlign w:val="superscript"/>
    </w:rPr>
  </w:style>
  <w:style w:type="character" w:styleId="Hyperlink">
    <w:name w:val="Hyperlink"/>
    <w:uiPriority w:val="99"/>
    <w:rsid w:val="005B1227"/>
    <w:rPr>
      <w:rFonts w:cs="Times New Roman"/>
      <w:color w:val="0000FF"/>
      <w:u w:val="single"/>
    </w:rPr>
  </w:style>
  <w:style w:type="paragraph" w:customStyle="1" w:styleId="CC">
    <w:name w:val="CC"/>
    <w:basedOn w:val="BodyText"/>
    <w:rsid w:val="001B0B1A"/>
    <w:pPr>
      <w:keepLines/>
      <w:widowControl w:val="0"/>
      <w:autoSpaceDE w:val="0"/>
      <w:autoSpaceDN w:val="0"/>
      <w:spacing w:after="160" w:line="240" w:lineRule="auto"/>
      <w:ind w:left="360" w:hanging="360"/>
    </w:pPr>
    <w:rPr>
      <w:rFonts w:ascii="CG Times" w:eastAsia="Times New Roman" w:hAnsi="CG Times" w:cs="Times New Roman"/>
      <w:b/>
      <w:sz w:val="20"/>
      <w:szCs w:val="20"/>
    </w:rPr>
  </w:style>
  <w:style w:type="paragraph" w:styleId="BodyText">
    <w:name w:val="Body Text"/>
    <w:basedOn w:val="Normal"/>
    <w:link w:val="BodyTextChar"/>
    <w:uiPriority w:val="99"/>
    <w:semiHidden/>
    <w:unhideWhenUsed/>
    <w:rsid w:val="001B0B1A"/>
    <w:pPr>
      <w:spacing w:after="120"/>
    </w:pPr>
  </w:style>
  <w:style w:type="character" w:customStyle="1" w:styleId="BodyTextChar">
    <w:name w:val="Body Text Char"/>
    <w:basedOn w:val="DefaultParagraphFont"/>
    <w:link w:val="BodyText"/>
    <w:uiPriority w:val="99"/>
    <w:semiHidden/>
    <w:rsid w:val="001B0B1A"/>
  </w:style>
  <w:style w:type="paragraph" w:styleId="BalloonText">
    <w:name w:val="Balloon Text"/>
    <w:basedOn w:val="Normal"/>
    <w:link w:val="BalloonTextChar"/>
    <w:uiPriority w:val="99"/>
    <w:semiHidden/>
    <w:unhideWhenUsed/>
    <w:rsid w:val="00703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E8B"/>
    <w:rPr>
      <w:rFonts w:ascii="Tahoma" w:hAnsi="Tahoma" w:cs="Tahoma"/>
      <w:sz w:val="16"/>
      <w:szCs w:val="16"/>
    </w:rPr>
  </w:style>
  <w:style w:type="character" w:styleId="CommentReference">
    <w:name w:val="annotation reference"/>
    <w:basedOn w:val="DefaultParagraphFont"/>
    <w:uiPriority w:val="99"/>
    <w:semiHidden/>
    <w:unhideWhenUsed/>
    <w:rsid w:val="00A67661"/>
    <w:rPr>
      <w:sz w:val="16"/>
      <w:szCs w:val="16"/>
    </w:rPr>
  </w:style>
  <w:style w:type="paragraph" w:styleId="CommentText">
    <w:name w:val="annotation text"/>
    <w:basedOn w:val="Normal"/>
    <w:link w:val="CommentTextChar"/>
    <w:uiPriority w:val="99"/>
    <w:semiHidden/>
    <w:unhideWhenUsed/>
    <w:rsid w:val="00A67661"/>
    <w:pPr>
      <w:spacing w:line="240" w:lineRule="auto"/>
    </w:pPr>
    <w:rPr>
      <w:sz w:val="20"/>
      <w:szCs w:val="20"/>
    </w:rPr>
  </w:style>
  <w:style w:type="character" w:customStyle="1" w:styleId="CommentTextChar">
    <w:name w:val="Comment Text Char"/>
    <w:basedOn w:val="DefaultParagraphFont"/>
    <w:link w:val="CommentText"/>
    <w:uiPriority w:val="99"/>
    <w:semiHidden/>
    <w:rsid w:val="00A67661"/>
    <w:rPr>
      <w:sz w:val="20"/>
      <w:szCs w:val="20"/>
    </w:rPr>
  </w:style>
  <w:style w:type="paragraph" w:styleId="CommentSubject">
    <w:name w:val="annotation subject"/>
    <w:basedOn w:val="CommentText"/>
    <w:next w:val="CommentText"/>
    <w:link w:val="CommentSubjectChar"/>
    <w:uiPriority w:val="99"/>
    <w:semiHidden/>
    <w:unhideWhenUsed/>
    <w:rsid w:val="00A67661"/>
    <w:rPr>
      <w:b/>
      <w:bCs/>
    </w:rPr>
  </w:style>
  <w:style w:type="character" w:customStyle="1" w:styleId="CommentSubjectChar">
    <w:name w:val="Comment Subject Char"/>
    <w:basedOn w:val="CommentTextChar"/>
    <w:link w:val="CommentSubject"/>
    <w:uiPriority w:val="99"/>
    <w:semiHidden/>
    <w:rsid w:val="00A67661"/>
    <w:rPr>
      <w:b/>
      <w:bCs/>
      <w:sz w:val="20"/>
      <w:szCs w:val="20"/>
    </w:rPr>
  </w:style>
  <w:style w:type="paragraph" w:styleId="Revision">
    <w:name w:val="Revision"/>
    <w:hidden/>
    <w:uiPriority w:val="99"/>
    <w:semiHidden/>
    <w:rsid w:val="00A6766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3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97565"/>
    <w:pPr>
      <w:spacing w:after="0" w:line="240" w:lineRule="auto"/>
    </w:pPr>
    <w:rPr>
      <w:sz w:val="20"/>
      <w:szCs w:val="20"/>
    </w:rPr>
  </w:style>
  <w:style w:type="character" w:customStyle="1" w:styleId="FootnoteTextChar">
    <w:name w:val="טקסט הערת שוליים תו"/>
    <w:basedOn w:val="DefaultParagraphFont"/>
    <w:link w:val="FootnoteText"/>
    <w:uiPriority w:val="99"/>
    <w:semiHidden/>
    <w:rsid w:val="00D97565"/>
    <w:rPr>
      <w:sz w:val="20"/>
      <w:szCs w:val="20"/>
    </w:rPr>
  </w:style>
  <w:style w:type="character" w:styleId="FootnoteReference">
    <w:name w:val="footnote reference"/>
    <w:basedOn w:val="DefaultParagraphFont"/>
    <w:uiPriority w:val="99"/>
    <w:semiHidden/>
    <w:unhideWhenUsed/>
    <w:rsid w:val="00D97565"/>
    <w:rPr>
      <w:vertAlign w:val="superscript"/>
    </w:rPr>
  </w:style>
  <w:style w:type="character" w:styleId="Hyperlink">
    <w:name w:val="Hyperlink"/>
    <w:uiPriority w:val="99"/>
    <w:rsid w:val="005B1227"/>
    <w:rPr>
      <w:rFonts w:cs="Times New Roman"/>
      <w:color w:val="0000FF"/>
      <w:u w:val="single"/>
    </w:rPr>
  </w:style>
  <w:style w:type="paragraph" w:customStyle="1" w:styleId="CC">
    <w:name w:val="CC"/>
    <w:basedOn w:val="BodyText"/>
    <w:rsid w:val="001B0B1A"/>
    <w:pPr>
      <w:keepLines/>
      <w:widowControl w:val="0"/>
      <w:autoSpaceDE w:val="0"/>
      <w:autoSpaceDN w:val="0"/>
      <w:spacing w:after="160" w:line="240" w:lineRule="auto"/>
      <w:ind w:left="360" w:hanging="360"/>
    </w:pPr>
    <w:rPr>
      <w:rFonts w:ascii="CG Times" w:eastAsia="Times New Roman" w:hAnsi="CG Times" w:cs="Times New Roman"/>
      <w:b/>
      <w:sz w:val="20"/>
      <w:szCs w:val="20"/>
    </w:rPr>
  </w:style>
  <w:style w:type="paragraph" w:styleId="BodyText">
    <w:name w:val="Body Text"/>
    <w:basedOn w:val="Normal"/>
    <w:link w:val="BodyTextChar"/>
    <w:uiPriority w:val="99"/>
    <w:semiHidden/>
    <w:unhideWhenUsed/>
    <w:rsid w:val="001B0B1A"/>
    <w:pPr>
      <w:spacing w:after="120"/>
    </w:pPr>
  </w:style>
  <w:style w:type="character" w:customStyle="1" w:styleId="BodyTextChar">
    <w:name w:val="גוף טקסט תו"/>
    <w:basedOn w:val="DefaultParagraphFont"/>
    <w:link w:val="BodyText"/>
    <w:uiPriority w:val="99"/>
    <w:semiHidden/>
    <w:rsid w:val="001B0B1A"/>
  </w:style>
  <w:style w:type="paragraph" w:styleId="BalloonText">
    <w:name w:val="Balloon Text"/>
    <w:basedOn w:val="Normal"/>
    <w:link w:val="BalloonTextChar"/>
    <w:uiPriority w:val="99"/>
    <w:semiHidden/>
    <w:unhideWhenUsed/>
    <w:rsid w:val="00703E8B"/>
    <w:pPr>
      <w:spacing w:after="0" w:line="240" w:lineRule="auto"/>
    </w:pPr>
    <w:rPr>
      <w:rFonts w:ascii="Tahoma" w:hAnsi="Tahoma" w:cs="Tahoma"/>
      <w:sz w:val="16"/>
      <w:szCs w:val="16"/>
    </w:rPr>
  </w:style>
  <w:style w:type="character" w:customStyle="1" w:styleId="BalloonTextChar">
    <w:name w:val="טקסט בלונים תו"/>
    <w:basedOn w:val="DefaultParagraphFont"/>
    <w:link w:val="BalloonText"/>
    <w:uiPriority w:val="99"/>
    <w:semiHidden/>
    <w:rsid w:val="00703E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torah.org/archive/sinai/18sinai.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udahlgoldber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2490E-0EB9-4689-A577-C88BB8FDA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9</Pages>
  <Words>3083</Words>
  <Characters>17574</Characters>
  <Application>Microsoft Office Word</Application>
  <DocSecurity>0</DocSecurity>
  <Lines>146</Lines>
  <Paragraphs>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20616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Judah Goldberg</dc:creator>
  <cp:lastModifiedBy>tmpUser</cp:lastModifiedBy>
  <cp:revision>8</cp:revision>
  <dcterms:created xsi:type="dcterms:W3CDTF">2014-03-26T10:44:00Z</dcterms:created>
  <dcterms:modified xsi:type="dcterms:W3CDTF">2014-03-27T08:09:00Z</dcterms:modified>
</cp:coreProperties>
</file>