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DAA" w:rsidRPr="008D3527" w:rsidRDefault="00373DAA" w:rsidP="00CB4B3E">
      <w:pPr>
        <w:shd w:val="clear" w:color="auto" w:fill="FFFFFF"/>
        <w:spacing w:after="0" w:line="240" w:lineRule="auto"/>
        <w:jc w:val="center"/>
        <w:rPr>
          <w:rFonts w:ascii="Arial" w:hAnsi="Arial" w:cs="Arial"/>
          <w:b/>
          <w:bCs/>
          <w:sz w:val="24"/>
          <w:szCs w:val="24"/>
        </w:rPr>
      </w:pPr>
      <w:r w:rsidRPr="008D3527">
        <w:rPr>
          <w:rFonts w:ascii="Arial" w:hAnsi="Arial" w:cs="Arial"/>
          <w:b/>
          <w:bCs/>
          <w:sz w:val="24"/>
          <w:szCs w:val="24"/>
        </w:rPr>
        <w:t>YESHIVAT</w:t>
      </w:r>
      <w:r w:rsidR="00BE02EA" w:rsidRPr="008D3527">
        <w:rPr>
          <w:rFonts w:ascii="Arial" w:hAnsi="Arial" w:cs="Arial"/>
          <w:b/>
          <w:bCs/>
          <w:sz w:val="24"/>
          <w:szCs w:val="24"/>
        </w:rPr>
        <w:t xml:space="preserve"> </w:t>
      </w:r>
      <w:r w:rsidRPr="008D3527">
        <w:rPr>
          <w:rFonts w:ascii="Arial" w:hAnsi="Arial" w:cs="Arial"/>
          <w:b/>
          <w:bCs/>
          <w:sz w:val="24"/>
          <w:szCs w:val="24"/>
        </w:rPr>
        <w:t>HAR</w:t>
      </w:r>
      <w:r w:rsidR="00BE02EA" w:rsidRPr="008D3527">
        <w:rPr>
          <w:rFonts w:ascii="Arial" w:hAnsi="Arial" w:cs="Arial"/>
          <w:b/>
          <w:bCs/>
          <w:sz w:val="24"/>
          <w:szCs w:val="24"/>
        </w:rPr>
        <w:t xml:space="preserve"> </w:t>
      </w:r>
      <w:r w:rsidRPr="008D3527">
        <w:rPr>
          <w:rFonts w:ascii="Arial" w:hAnsi="Arial" w:cs="Arial"/>
          <w:b/>
          <w:bCs/>
          <w:sz w:val="24"/>
          <w:szCs w:val="24"/>
        </w:rPr>
        <w:t>ETZION</w:t>
      </w:r>
    </w:p>
    <w:p w:rsidR="00373DAA" w:rsidRPr="008D3527" w:rsidRDefault="00373DAA" w:rsidP="00CB4B3E">
      <w:pPr>
        <w:shd w:val="clear" w:color="auto" w:fill="FFFFFF"/>
        <w:spacing w:after="0" w:line="240" w:lineRule="auto"/>
        <w:jc w:val="center"/>
        <w:rPr>
          <w:rFonts w:ascii="Arial" w:hAnsi="Arial" w:cs="Arial"/>
          <w:b/>
          <w:bCs/>
          <w:sz w:val="24"/>
          <w:szCs w:val="24"/>
        </w:rPr>
      </w:pPr>
      <w:r w:rsidRPr="008D3527">
        <w:rPr>
          <w:rFonts w:ascii="Arial" w:hAnsi="Arial" w:cs="Arial"/>
          <w:b/>
          <w:bCs/>
          <w:sz w:val="24"/>
          <w:szCs w:val="24"/>
        </w:rPr>
        <w:t>ISRAEL</w:t>
      </w:r>
      <w:r w:rsidR="00BE02EA" w:rsidRPr="008D3527">
        <w:rPr>
          <w:rFonts w:ascii="Arial" w:hAnsi="Arial" w:cs="Arial"/>
          <w:b/>
          <w:bCs/>
          <w:sz w:val="24"/>
          <w:szCs w:val="24"/>
        </w:rPr>
        <w:t xml:space="preserve"> </w:t>
      </w:r>
      <w:r w:rsidRPr="008D3527">
        <w:rPr>
          <w:rFonts w:ascii="Arial" w:hAnsi="Arial" w:cs="Arial"/>
          <w:b/>
          <w:bCs/>
          <w:sz w:val="24"/>
          <w:szCs w:val="24"/>
        </w:rPr>
        <w:t>KOSCHITZKY</w:t>
      </w:r>
      <w:r w:rsidR="00BE02EA" w:rsidRPr="008D3527">
        <w:rPr>
          <w:rFonts w:ascii="Arial" w:hAnsi="Arial" w:cs="Arial"/>
          <w:b/>
          <w:bCs/>
          <w:sz w:val="24"/>
          <w:szCs w:val="24"/>
        </w:rPr>
        <w:t xml:space="preserve"> </w:t>
      </w:r>
      <w:r w:rsidRPr="008D3527">
        <w:rPr>
          <w:rFonts w:ascii="Arial" w:hAnsi="Arial" w:cs="Arial"/>
          <w:b/>
          <w:bCs/>
          <w:sz w:val="24"/>
          <w:szCs w:val="24"/>
        </w:rPr>
        <w:t>VIRTUAL</w:t>
      </w:r>
      <w:r w:rsidR="00BE02EA" w:rsidRPr="008D3527">
        <w:rPr>
          <w:rFonts w:ascii="Arial" w:hAnsi="Arial" w:cs="Arial"/>
          <w:b/>
          <w:bCs/>
          <w:sz w:val="24"/>
          <w:szCs w:val="24"/>
        </w:rPr>
        <w:t xml:space="preserve"> </w:t>
      </w:r>
      <w:r w:rsidRPr="008D3527">
        <w:rPr>
          <w:rFonts w:ascii="Arial" w:hAnsi="Arial" w:cs="Arial"/>
          <w:b/>
          <w:bCs/>
          <w:sz w:val="24"/>
          <w:szCs w:val="24"/>
        </w:rPr>
        <w:t>BEIT</w:t>
      </w:r>
      <w:r w:rsidR="00BE02EA" w:rsidRPr="008D3527">
        <w:rPr>
          <w:rFonts w:ascii="Arial" w:hAnsi="Arial" w:cs="Arial"/>
          <w:b/>
          <w:bCs/>
          <w:sz w:val="24"/>
          <w:szCs w:val="24"/>
        </w:rPr>
        <w:t xml:space="preserve"> </w:t>
      </w:r>
      <w:r w:rsidRPr="008D3527">
        <w:rPr>
          <w:rFonts w:ascii="Arial" w:hAnsi="Arial" w:cs="Arial"/>
          <w:b/>
          <w:bCs/>
          <w:sz w:val="24"/>
          <w:szCs w:val="24"/>
        </w:rPr>
        <w:t>MIDRASH</w:t>
      </w:r>
      <w:r w:rsidR="00BE02EA" w:rsidRPr="008D3527">
        <w:rPr>
          <w:rFonts w:ascii="Arial" w:hAnsi="Arial" w:cs="Arial"/>
          <w:b/>
          <w:bCs/>
          <w:sz w:val="24"/>
          <w:szCs w:val="24"/>
        </w:rPr>
        <w:t xml:space="preserve"> </w:t>
      </w:r>
      <w:r w:rsidRPr="008D3527">
        <w:rPr>
          <w:rFonts w:ascii="Arial" w:hAnsi="Arial" w:cs="Arial"/>
          <w:b/>
          <w:bCs/>
          <w:sz w:val="24"/>
          <w:szCs w:val="24"/>
        </w:rPr>
        <w:t>(VBM)</w:t>
      </w:r>
    </w:p>
    <w:p w:rsidR="00373DAA" w:rsidRPr="008D3527" w:rsidRDefault="00373DAA" w:rsidP="00CB4B3E">
      <w:pPr>
        <w:pStyle w:val="style2"/>
        <w:spacing w:before="0" w:beforeAutospacing="0" w:after="0" w:afterAutospacing="0"/>
        <w:rPr>
          <w:rFonts w:ascii="Arial" w:hAnsi="Arial" w:cs="Arial"/>
        </w:rPr>
      </w:pPr>
      <w:r w:rsidRPr="008D3527">
        <w:rPr>
          <w:rFonts w:ascii="Arial" w:hAnsi="Arial" w:cs="Arial"/>
          <w:caps/>
          <w:lang w:eastAsia="en-GB"/>
        </w:rPr>
        <w:t>*********************************************************</w:t>
      </w:r>
    </w:p>
    <w:p w:rsidR="00373DAA" w:rsidRPr="008D3527" w:rsidRDefault="00373DAA" w:rsidP="00CB4B3E">
      <w:pPr>
        <w:tabs>
          <w:tab w:val="left" w:pos="3015"/>
        </w:tabs>
        <w:spacing w:after="0" w:line="240" w:lineRule="auto"/>
        <w:jc w:val="center"/>
        <w:rPr>
          <w:rFonts w:ascii="Arial" w:hAnsi="Arial" w:cs="Arial"/>
          <w:b/>
          <w:bCs/>
          <w:sz w:val="24"/>
          <w:szCs w:val="24"/>
        </w:rPr>
      </w:pPr>
    </w:p>
    <w:p w:rsidR="00373DAA" w:rsidRPr="008D3527" w:rsidRDefault="00373DAA" w:rsidP="00CB4B3E">
      <w:pPr>
        <w:tabs>
          <w:tab w:val="left" w:pos="3015"/>
        </w:tabs>
        <w:spacing w:after="0" w:line="240" w:lineRule="auto"/>
        <w:jc w:val="center"/>
        <w:rPr>
          <w:rFonts w:ascii="Arial" w:hAnsi="Arial" w:cs="Arial"/>
          <w:b/>
          <w:bCs/>
          <w:sz w:val="24"/>
          <w:szCs w:val="24"/>
        </w:rPr>
      </w:pPr>
      <w:r w:rsidRPr="008D3527">
        <w:rPr>
          <w:rFonts w:ascii="Arial" w:hAnsi="Arial" w:cs="Arial"/>
          <w:b/>
          <w:bCs/>
          <w:sz w:val="24"/>
          <w:szCs w:val="24"/>
        </w:rPr>
        <w:t>LIFECYCLES</w:t>
      </w:r>
      <w:r w:rsidR="00BE02EA" w:rsidRPr="008D3527">
        <w:rPr>
          <w:rFonts w:ascii="Arial" w:hAnsi="Arial" w:cs="Arial"/>
          <w:b/>
          <w:bCs/>
          <w:sz w:val="24"/>
          <w:szCs w:val="24"/>
        </w:rPr>
        <w:t xml:space="preserve"> </w:t>
      </w:r>
      <w:r w:rsidRPr="008D3527">
        <w:rPr>
          <w:rFonts w:ascii="Arial" w:hAnsi="Arial" w:cs="Arial"/>
          <w:b/>
          <w:bCs/>
          <w:sz w:val="24"/>
          <w:szCs w:val="24"/>
        </w:rPr>
        <w:t>–</w:t>
      </w:r>
      <w:r w:rsidR="00BE02EA" w:rsidRPr="008D3527">
        <w:rPr>
          <w:rFonts w:ascii="Arial" w:hAnsi="Arial" w:cs="Arial"/>
          <w:b/>
          <w:bCs/>
          <w:sz w:val="24"/>
          <w:szCs w:val="24"/>
        </w:rPr>
        <w:t xml:space="preserve"> </w:t>
      </w:r>
      <w:r w:rsidRPr="008D3527">
        <w:rPr>
          <w:rFonts w:ascii="Arial" w:hAnsi="Arial" w:cs="Arial"/>
          <w:b/>
          <w:bCs/>
          <w:sz w:val="24"/>
          <w:szCs w:val="24"/>
        </w:rPr>
        <w:t>HILKHOT</w:t>
      </w:r>
      <w:r w:rsidR="00BE02EA" w:rsidRPr="008D3527">
        <w:rPr>
          <w:rFonts w:ascii="Arial" w:hAnsi="Arial" w:cs="Arial"/>
          <w:b/>
          <w:bCs/>
          <w:sz w:val="24"/>
          <w:szCs w:val="24"/>
        </w:rPr>
        <w:t xml:space="preserve"> </w:t>
      </w:r>
      <w:r w:rsidRPr="008D3527">
        <w:rPr>
          <w:rFonts w:ascii="Arial" w:hAnsi="Arial" w:cs="Arial"/>
          <w:b/>
          <w:bCs/>
          <w:noProof/>
          <w:sz w:val="24"/>
          <w:szCs w:val="24"/>
        </w:rPr>
        <w:t>ISHUT</w:t>
      </w:r>
    </w:p>
    <w:p w:rsidR="00373DAA" w:rsidRPr="008D3527" w:rsidRDefault="00373DAA" w:rsidP="00CB4B3E">
      <w:pPr>
        <w:spacing w:after="0" w:line="240" w:lineRule="auto"/>
        <w:jc w:val="center"/>
        <w:rPr>
          <w:rFonts w:ascii="Arial" w:hAnsi="Arial" w:cs="Arial"/>
          <w:b/>
          <w:bCs/>
          <w:sz w:val="24"/>
          <w:szCs w:val="24"/>
        </w:rPr>
      </w:pPr>
      <w:r w:rsidRPr="008D3527">
        <w:rPr>
          <w:rFonts w:ascii="Arial" w:hAnsi="Arial" w:cs="Arial"/>
          <w:b/>
          <w:bCs/>
          <w:sz w:val="24"/>
          <w:szCs w:val="24"/>
        </w:rPr>
        <w:t>Rav</w:t>
      </w:r>
      <w:r w:rsidR="00BE02EA" w:rsidRPr="008D3527">
        <w:rPr>
          <w:rFonts w:ascii="Arial" w:hAnsi="Arial" w:cs="Arial"/>
          <w:b/>
          <w:bCs/>
          <w:sz w:val="24"/>
          <w:szCs w:val="24"/>
        </w:rPr>
        <w:t xml:space="preserve"> </w:t>
      </w:r>
      <w:r w:rsidRPr="008D3527">
        <w:rPr>
          <w:rFonts w:ascii="Arial" w:hAnsi="Arial" w:cs="Arial"/>
          <w:b/>
          <w:bCs/>
          <w:sz w:val="24"/>
          <w:szCs w:val="24"/>
        </w:rPr>
        <w:t>David</w:t>
      </w:r>
      <w:r w:rsidR="00BE02EA" w:rsidRPr="008D3527">
        <w:rPr>
          <w:rFonts w:ascii="Arial" w:hAnsi="Arial" w:cs="Arial"/>
          <w:b/>
          <w:bCs/>
          <w:sz w:val="24"/>
          <w:szCs w:val="24"/>
        </w:rPr>
        <w:t xml:space="preserve"> </w:t>
      </w:r>
      <w:r w:rsidRPr="008D3527">
        <w:rPr>
          <w:rFonts w:ascii="Arial" w:hAnsi="Arial" w:cs="Arial"/>
          <w:b/>
          <w:bCs/>
          <w:sz w:val="24"/>
          <w:szCs w:val="24"/>
        </w:rPr>
        <w:t>Brofsky</w:t>
      </w:r>
    </w:p>
    <w:p w:rsidR="000D31B5" w:rsidRPr="008D3527" w:rsidRDefault="000D31B5" w:rsidP="00CB4B3E">
      <w:pPr>
        <w:spacing w:after="0" w:line="240" w:lineRule="auto"/>
        <w:jc w:val="center"/>
        <w:rPr>
          <w:rFonts w:ascii="Arial" w:hAnsi="Arial" w:cs="Arial"/>
          <w:b/>
          <w:bCs/>
          <w:sz w:val="24"/>
          <w:szCs w:val="24"/>
        </w:rPr>
      </w:pPr>
    </w:p>
    <w:p w:rsidR="00373DAA" w:rsidRPr="008D3527" w:rsidRDefault="009C7534" w:rsidP="00CB4B3E">
      <w:pPr>
        <w:spacing w:after="0" w:line="240" w:lineRule="auto"/>
        <w:jc w:val="center"/>
        <w:rPr>
          <w:rFonts w:ascii="Arial" w:hAnsi="Arial" w:cs="Arial"/>
          <w:b/>
          <w:bCs/>
          <w:sz w:val="24"/>
          <w:szCs w:val="24"/>
        </w:rPr>
      </w:pPr>
      <w:r w:rsidRPr="00CB4B3E">
        <w:rPr>
          <w:rFonts w:ascii="Arial" w:hAnsi="Arial" w:cs="Arial"/>
          <w:b/>
          <w:bCs/>
          <w:sz w:val="24"/>
          <w:szCs w:val="24"/>
        </w:rPr>
        <w:t>Shiur</w:t>
      </w:r>
      <w:r w:rsidRPr="008D3527">
        <w:rPr>
          <w:rFonts w:ascii="Arial" w:hAnsi="Arial" w:cs="Arial"/>
          <w:b/>
          <w:bCs/>
          <w:sz w:val="24"/>
          <w:szCs w:val="24"/>
        </w:rPr>
        <w:t xml:space="preserve"> #1</w:t>
      </w:r>
      <w:r w:rsidR="002B6CFB" w:rsidRPr="008D3527">
        <w:rPr>
          <w:rFonts w:ascii="Arial" w:hAnsi="Arial" w:cs="Arial"/>
          <w:b/>
          <w:bCs/>
          <w:sz w:val="24"/>
          <w:szCs w:val="24"/>
        </w:rPr>
        <w:t>8</w:t>
      </w:r>
      <w:r w:rsidRPr="008D3527">
        <w:rPr>
          <w:rFonts w:ascii="Arial" w:hAnsi="Arial" w:cs="Arial"/>
          <w:b/>
          <w:bCs/>
          <w:sz w:val="24"/>
          <w:szCs w:val="24"/>
        </w:rPr>
        <w:t xml:space="preserve">: </w:t>
      </w:r>
      <w:r w:rsidR="00373DAA" w:rsidRPr="008D3527">
        <w:rPr>
          <w:rFonts w:ascii="Arial" w:hAnsi="Arial" w:cs="Arial"/>
          <w:b/>
          <w:bCs/>
          <w:sz w:val="24"/>
          <w:szCs w:val="24"/>
        </w:rPr>
        <w:t>Laws</w:t>
      </w:r>
      <w:r w:rsidR="00BE02EA" w:rsidRPr="008D3527">
        <w:rPr>
          <w:rFonts w:ascii="Arial" w:hAnsi="Arial" w:cs="Arial"/>
          <w:b/>
          <w:bCs/>
          <w:sz w:val="24"/>
          <w:szCs w:val="24"/>
        </w:rPr>
        <w:t xml:space="preserve"> </w:t>
      </w:r>
      <w:r w:rsidR="00373DAA" w:rsidRPr="008D3527">
        <w:rPr>
          <w:rFonts w:ascii="Arial" w:hAnsi="Arial" w:cs="Arial"/>
          <w:b/>
          <w:bCs/>
          <w:sz w:val="24"/>
          <w:szCs w:val="24"/>
        </w:rPr>
        <w:t>of</w:t>
      </w:r>
      <w:r w:rsidR="00BE02EA" w:rsidRPr="008D3527">
        <w:rPr>
          <w:rFonts w:ascii="Arial" w:hAnsi="Arial" w:cs="Arial"/>
          <w:b/>
          <w:bCs/>
          <w:sz w:val="24"/>
          <w:szCs w:val="24"/>
        </w:rPr>
        <w:t xml:space="preserve"> </w:t>
      </w:r>
      <w:r w:rsidR="00373DAA" w:rsidRPr="008D3527">
        <w:rPr>
          <w:rFonts w:ascii="Arial" w:hAnsi="Arial" w:cs="Arial"/>
          <w:b/>
          <w:bCs/>
          <w:sz w:val="24"/>
          <w:szCs w:val="24"/>
        </w:rPr>
        <w:t>the</w:t>
      </w:r>
      <w:r w:rsidR="00BE02EA" w:rsidRPr="008D3527">
        <w:rPr>
          <w:rFonts w:ascii="Arial" w:hAnsi="Arial" w:cs="Arial"/>
          <w:b/>
          <w:bCs/>
          <w:sz w:val="24"/>
          <w:szCs w:val="24"/>
        </w:rPr>
        <w:t xml:space="preserve"> </w:t>
      </w:r>
      <w:r w:rsidR="00373DAA" w:rsidRPr="008D3527">
        <w:rPr>
          <w:rFonts w:ascii="Arial" w:hAnsi="Arial" w:cs="Arial"/>
          <w:b/>
          <w:bCs/>
          <w:sz w:val="24"/>
          <w:szCs w:val="24"/>
        </w:rPr>
        <w:t>Wedding</w:t>
      </w:r>
      <w:r w:rsidR="00625B86" w:rsidRPr="008D3527">
        <w:rPr>
          <w:rFonts w:ascii="Arial" w:hAnsi="Arial" w:cs="Arial"/>
          <w:b/>
          <w:bCs/>
          <w:sz w:val="24"/>
          <w:szCs w:val="24"/>
        </w:rPr>
        <w:t xml:space="preserve"> (</w:t>
      </w:r>
      <w:r w:rsidR="002B6CFB" w:rsidRPr="008D3527">
        <w:rPr>
          <w:rFonts w:ascii="Arial" w:hAnsi="Arial" w:cs="Arial"/>
          <w:b/>
          <w:bCs/>
          <w:sz w:val="24"/>
          <w:szCs w:val="24"/>
        </w:rPr>
        <w:t>8</w:t>
      </w:r>
      <w:r w:rsidR="00625B86" w:rsidRPr="008D3527">
        <w:rPr>
          <w:rFonts w:ascii="Arial" w:hAnsi="Arial" w:cs="Arial"/>
          <w:b/>
          <w:bCs/>
          <w:sz w:val="24"/>
          <w:szCs w:val="24"/>
        </w:rPr>
        <w:t>)</w:t>
      </w:r>
    </w:p>
    <w:p w:rsidR="00373DAA" w:rsidRPr="008D3527" w:rsidRDefault="00373DAA" w:rsidP="00CB4B3E">
      <w:pPr>
        <w:spacing w:after="0" w:line="240" w:lineRule="auto"/>
        <w:jc w:val="center"/>
        <w:rPr>
          <w:rFonts w:ascii="Arial" w:hAnsi="Arial" w:cs="Arial"/>
          <w:b/>
          <w:bCs/>
          <w:sz w:val="24"/>
          <w:szCs w:val="24"/>
        </w:rPr>
      </w:pPr>
      <w:r w:rsidRPr="008D3527">
        <w:rPr>
          <w:rFonts w:ascii="Arial" w:hAnsi="Arial" w:cs="Arial"/>
          <w:b/>
          <w:bCs/>
          <w:sz w:val="24"/>
          <w:szCs w:val="24"/>
        </w:rPr>
        <w:t>Customs</w:t>
      </w:r>
      <w:r w:rsidR="00BE02EA" w:rsidRPr="008D3527">
        <w:rPr>
          <w:rFonts w:ascii="Arial" w:hAnsi="Arial" w:cs="Arial"/>
          <w:b/>
          <w:bCs/>
          <w:sz w:val="24"/>
          <w:szCs w:val="24"/>
        </w:rPr>
        <w:t xml:space="preserve"> </w:t>
      </w:r>
      <w:r w:rsidRPr="008D3527">
        <w:rPr>
          <w:rFonts w:ascii="Arial" w:hAnsi="Arial" w:cs="Arial"/>
          <w:b/>
          <w:bCs/>
          <w:sz w:val="24"/>
          <w:szCs w:val="24"/>
        </w:rPr>
        <w:t>and</w:t>
      </w:r>
      <w:r w:rsidR="00BE02EA" w:rsidRPr="008D3527">
        <w:rPr>
          <w:rFonts w:ascii="Arial" w:hAnsi="Arial" w:cs="Arial"/>
          <w:b/>
          <w:bCs/>
          <w:sz w:val="24"/>
          <w:szCs w:val="24"/>
        </w:rPr>
        <w:t xml:space="preserve"> </w:t>
      </w:r>
      <w:r w:rsidRPr="008D3527">
        <w:rPr>
          <w:rFonts w:ascii="Arial" w:hAnsi="Arial" w:cs="Arial"/>
          <w:b/>
          <w:bCs/>
          <w:sz w:val="24"/>
          <w:szCs w:val="24"/>
        </w:rPr>
        <w:t>Laws</w:t>
      </w:r>
      <w:r w:rsidR="00BE02EA" w:rsidRPr="008D3527">
        <w:rPr>
          <w:rFonts w:ascii="Arial" w:hAnsi="Arial" w:cs="Arial"/>
          <w:b/>
          <w:bCs/>
          <w:sz w:val="24"/>
          <w:szCs w:val="24"/>
        </w:rPr>
        <w:t xml:space="preserve"> </w:t>
      </w:r>
      <w:r w:rsidRPr="008D3527">
        <w:rPr>
          <w:rFonts w:ascii="Arial" w:hAnsi="Arial" w:cs="Arial"/>
          <w:b/>
          <w:bCs/>
          <w:sz w:val="24"/>
          <w:szCs w:val="24"/>
        </w:rPr>
        <w:t>of</w:t>
      </w:r>
      <w:r w:rsidR="00BE02EA" w:rsidRPr="008D3527">
        <w:rPr>
          <w:rFonts w:ascii="Arial" w:hAnsi="Arial" w:cs="Arial"/>
          <w:b/>
          <w:bCs/>
          <w:sz w:val="24"/>
          <w:szCs w:val="24"/>
        </w:rPr>
        <w:t xml:space="preserve"> </w:t>
      </w:r>
      <w:r w:rsidRPr="008D3527">
        <w:rPr>
          <w:rFonts w:ascii="Arial" w:hAnsi="Arial" w:cs="Arial"/>
          <w:b/>
          <w:bCs/>
          <w:sz w:val="24"/>
          <w:szCs w:val="24"/>
        </w:rPr>
        <w:t>the</w:t>
      </w:r>
      <w:r w:rsidR="00BE02EA" w:rsidRPr="008D3527">
        <w:rPr>
          <w:rFonts w:ascii="Arial" w:hAnsi="Arial" w:cs="Arial"/>
          <w:b/>
          <w:bCs/>
          <w:sz w:val="24"/>
          <w:szCs w:val="24"/>
        </w:rPr>
        <w:t xml:space="preserve"> </w:t>
      </w:r>
      <w:r w:rsidRPr="008D3527">
        <w:rPr>
          <w:rFonts w:ascii="Arial" w:hAnsi="Arial" w:cs="Arial"/>
          <w:b/>
          <w:bCs/>
          <w:sz w:val="24"/>
          <w:szCs w:val="24"/>
        </w:rPr>
        <w:t>Wedding</w:t>
      </w:r>
    </w:p>
    <w:p w:rsidR="00373DAA" w:rsidRPr="008D3527" w:rsidRDefault="00373DAA" w:rsidP="00CB4B3E">
      <w:pPr>
        <w:spacing w:after="0" w:line="240" w:lineRule="auto"/>
        <w:jc w:val="center"/>
        <w:rPr>
          <w:rFonts w:ascii="Arial" w:hAnsi="Arial" w:cs="Arial"/>
          <w:sz w:val="24"/>
          <w:szCs w:val="24"/>
        </w:rPr>
      </w:pPr>
    </w:p>
    <w:p w:rsidR="00BE02EA" w:rsidRPr="008D3527" w:rsidRDefault="00BE02EA" w:rsidP="00CB4B3E">
      <w:pPr>
        <w:spacing w:after="0" w:line="240" w:lineRule="auto"/>
        <w:jc w:val="center"/>
        <w:rPr>
          <w:rFonts w:ascii="Arial" w:hAnsi="Arial" w:cs="Arial"/>
          <w:sz w:val="24"/>
          <w:szCs w:val="24"/>
        </w:rPr>
      </w:pPr>
    </w:p>
    <w:p w:rsidR="00EE3C84" w:rsidRPr="008D3527" w:rsidRDefault="00EE3C84" w:rsidP="00CB4B3E">
      <w:pPr>
        <w:pStyle w:val="rtejustify"/>
        <w:shd w:val="clear" w:color="auto" w:fill="FCFDFE"/>
        <w:spacing w:before="0" w:beforeAutospacing="0" w:after="0" w:afterAutospacing="0"/>
        <w:jc w:val="both"/>
        <w:rPr>
          <w:rStyle w:val="Strong"/>
          <w:rFonts w:ascii="Arial" w:hAnsi="Arial" w:cs="Arial"/>
          <w:color w:val="000000"/>
        </w:rPr>
      </w:pPr>
      <w:r w:rsidRPr="008D3527">
        <w:rPr>
          <w:rStyle w:val="Strong"/>
          <w:rFonts w:ascii="Arial" w:hAnsi="Arial" w:cs="Arial"/>
          <w:color w:val="000000"/>
        </w:rPr>
        <w:t>Introduction</w:t>
      </w:r>
    </w:p>
    <w:p w:rsidR="0012394A" w:rsidRPr="008D3527" w:rsidRDefault="0012394A" w:rsidP="00CB4B3E">
      <w:pPr>
        <w:pStyle w:val="rtejustify"/>
        <w:shd w:val="clear" w:color="auto" w:fill="FCFDFE"/>
        <w:spacing w:before="0" w:beforeAutospacing="0" w:after="0" w:afterAutospacing="0"/>
        <w:jc w:val="both"/>
        <w:rPr>
          <w:rStyle w:val="Strong"/>
          <w:rFonts w:ascii="Arial" w:hAnsi="Arial" w:cs="Arial"/>
          <w:color w:val="000000"/>
        </w:rPr>
      </w:pPr>
    </w:p>
    <w:p w:rsidR="00B443CB" w:rsidRPr="008D3527" w:rsidRDefault="00CD1EB2" w:rsidP="00CB4B3E">
      <w:pPr>
        <w:pStyle w:val="rtejustify"/>
        <w:shd w:val="clear" w:color="auto" w:fill="FCFDFE"/>
        <w:spacing w:before="0" w:beforeAutospacing="0" w:after="0" w:afterAutospacing="0"/>
        <w:jc w:val="both"/>
        <w:rPr>
          <w:rFonts w:ascii="Arial" w:hAnsi="Arial" w:cs="Arial"/>
          <w:color w:val="000000"/>
        </w:rPr>
      </w:pPr>
      <w:r w:rsidRPr="008D3527">
        <w:rPr>
          <w:rStyle w:val="Strong"/>
          <w:rFonts w:ascii="Arial" w:hAnsi="Arial" w:cs="Arial"/>
          <w:b w:val="0"/>
          <w:bCs w:val="0"/>
          <w:color w:val="000000"/>
        </w:rPr>
        <w:tab/>
      </w:r>
      <w:hyperlink r:id="rId6" w:history="1">
        <w:r w:rsidR="00EC52C9" w:rsidRPr="00CB4B3E">
          <w:rPr>
            <w:rStyle w:val="Hyperlink"/>
            <w:rFonts w:ascii="Arial" w:hAnsi="Arial" w:cs="Arial"/>
          </w:rPr>
          <w:t>Last week</w:t>
        </w:r>
      </w:hyperlink>
      <w:r w:rsidR="00EC52C9" w:rsidRPr="008D3527">
        <w:rPr>
          <w:rStyle w:val="Strong"/>
          <w:rFonts w:ascii="Arial" w:hAnsi="Arial" w:cs="Arial"/>
          <w:b w:val="0"/>
          <w:bCs w:val="0"/>
          <w:color w:val="000000"/>
        </w:rPr>
        <w:t xml:space="preserve">, we </w:t>
      </w:r>
      <w:r w:rsidR="00E63096" w:rsidRPr="008D3527">
        <w:rPr>
          <w:rStyle w:val="Strong"/>
          <w:rFonts w:ascii="Arial" w:hAnsi="Arial" w:cs="Arial"/>
          <w:b w:val="0"/>
          <w:bCs w:val="0"/>
          <w:color w:val="000000"/>
        </w:rPr>
        <w:t xml:space="preserve">discussed the role of </w:t>
      </w:r>
      <w:r w:rsidR="00E63096" w:rsidRPr="007379EF">
        <w:rPr>
          <w:rStyle w:val="Strong"/>
          <w:rFonts w:ascii="Arial" w:hAnsi="Arial" w:cs="Arial"/>
          <w:b w:val="0"/>
          <w:bCs w:val="0"/>
          <w:i/>
          <w:iCs/>
          <w:color w:val="000000"/>
        </w:rPr>
        <w:t>eidim</w:t>
      </w:r>
      <w:r w:rsidR="00E63096" w:rsidRPr="008D3527">
        <w:rPr>
          <w:rStyle w:val="Strong"/>
          <w:rFonts w:ascii="Arial" w:hAnsi="Arial" w:cs="Arial"/>
          <w:b w:val="0"/>
          <w:bCs w:val="0"/>
          <w:color w:val="000000"/>
        </w:rPr>
        <w:t xml:space="preserve"> </w:t>
      </w:r>
      <w:r w:rsidR="008D3527" w:rsidRPr="008D3527">
        <w:rPr>
          <w:rStyle w:val="Strong"/>
          <w:rFonts w:ascii="Arial" w:hAnsi="Arial" w:cs="Arial"/>
          <w:b w:val="0"/>
          <w:bCs w:val="0"/>
          <w:color w:val="000000"/>
        </w:rPr>
        <w:t xml:space="preserve">(witnesses) </w:t>
      </w:r>
      <w:r w:rsidR="00E63096" w:rsidRPr="008D3527">
        <w:rPr>
          <w:rStyle w:val="Strong"/>
          <w:rFonts w:ascii="Arial" w:hAnsi="Arial" w:cs="Arial"/>
          <w:b w:val="0"/>
          <w:bCs w:val="0"/>
          <w:color w:val="000000"/>
        </w:rPr>
        <w:t>in the marriage ceremony. We noted that according to the Talmud (</w:t>
      </w:r>
      <w:r w:rsidR="00E63096" w:rsidRPr="007379EF">
        <w:rPr>
          <w:rFonts w:ascii="Arial" w:hAnsi="Arial" w:cs="Arial"/>
          <w:i/>
          <w:iCs/>
          <w:color w:val="000000"/>
        </w:rPr>
        <w:t>Kiddushin</w:t>
      </w:r>
      <w:r w:rsidR="00E63096" w:rsidRPr="008D3527">
        <w:rPr>
          <w:rFonts w:ascii="Arial" w:hAnsi="Arial" w:cs="Arial"/>
          <w:color w:val="000000"/>
        </w:rPr>
        <w:t xml:space="preserve"> 65a; see also </w:t>
      </w:r>
      <w:r w:rsidR="00E63096" w:rsidRPr="00667F6E">
        <w:rPr>
          <w:rFonts w:ascii="Arial" w:hAnsi="Arial" w:cs="Arial"/>
          <w:color w:val="000000"/>
        </w:rPr>
        <w:t>Shul</w:t>
      </w:r>
      <w:r w:rsidR="007379EF" w:rsidRPr="00667F6E">
        <w:rPr>
          <w:rFonts w:ascii="Arial" w:hAnsi="Arial" w:cs="Arial"/>
          <w:color w:val="000000"/>
        </w:rPr>
        <w:t>c</w:t>
      </w:r>
      <w:r w:rsidR="00E63096" w:rsidRPr="00667F6E">
        <w:rPr>
          <w:rFonts w:ascii="Arial" w:hAnsi="Arial" w:cs="Arial"/>
          <w:color w:val="000000"/>
        </w:rPr>
        <w:t>ḥan Arukh</w:t>
      </w:r>
      <w:r w:rsidR="0052135B">
        <w:rPr>
          <w:rFonts w:ascii="Arial" w:hAnsi="Arial" w:cs="Arial"/>
          <w:color w:val="000000"/>
        </w:rPr>
        <w:t>,</w:t>
      </w:r>
      <w:r w:rsidR="00E63096" w:rsidRPr="008D3527">
        <w:rPr>
          <w:rFonts w:ascii="Arial" w:hAnsi="Arial" w:cs="Arial"/>
          <w:color w:val="000000"/>
        </w:rPr>
        <w:t xml:space="preserve"> EA 42:2</w:t>
      </w:r>
      <w:r w:rsidR="00E63096" w:rsidRPr="008D3527">
        <w:rPr>
          <w:rStyle w:val="Strong"/>
          <w:rFonts w:ascii="Arial" w:hAnsi="Arial" w:cs="Arial"/>
          <w:b w:val="0"/>
          <w:bCs w:val="0"/>
          <w:color w:val="000000"/>
        </w:rPr>
        <w:t>)</w:t>
      </w:r>
      <w:r w:rsidR="00B443CB" w:rsidRPr="008D3527">
        <w:rPr>
          <w:rStyle w:val="Strong"/>
          <w:rFonts w:ascii="Arial" w:hAnsi="Arial" w:cs="Arial"/>
          <w:b w:val="0"/>
          <w:bCs w:val="0"/>
          <w:color w:val="000000"/>
        </w:rPr>
        <w:t xml:space="preserve">, </w:t>
      </w:r>
      <w:r w:rsidR="00B443CB" w:rsidRPr="008D3527">
        <w:rPr>
          <w:rStyle w:val="Strong"/>
          <w:rFonts w:ascii="Arial" w:hAnsi="Arial" w:cs="Arial"/>
          <w:b w:val="0"/>
          <w:bCs w:val="0"/>
          <w:i/>
          <w:iCs/>
          <w:color w:val="000000"/>
        </w:rPr>
        <w:t>kiddushin</w:t>
      </w:r>
      <w:r w:rsidR="00B443CB" w:rsidRPr="008D3527">
        <w:rPr>
          <w:rStyle w:val="Strong"/>
          <w:rFonts w:ascii="Arial" w:hAnsi="Arial" w:cs="Arial"/>
          <w:b w:val="0"/>
          <w:bCs w:val="0"/>
          <w:color w:val="000000"/>
        </w:rPr>
        <w:t xml:space="preserve"> </w:t>
      </w:r>
      <w:r w:rsidR="0052135B">
        <w:rPr>
          <w:rStyle w:val="Strong"/>
          <w:rFonts w:ascii="Arial" w:hAnsi="Arial" w:cs="Arial"/>
          <w:b w:val="0"/>
          <w:bCs w:val="0"/>
          <w:color w:val="000000"/>
        </w:rPr>
        <w:t>that is</w:t>
      </w:r>
      <w:r w:rsidR="00B443CB" w:rsidRPr="008D3527">
        <w:rPr>
          <w:rStyle w:val="Strong"/>
          <w:rFonts w:ascii="Arial" w:hAnsi="Arial" w:cs="Arial"/>
          <w:b w:val="0"/>
          <w:bCs w:val="0"/>
          <w:color w:val="000000"/>
        </w:rPr>
        <w:t xml:space="preserve"> performed in fro</w:t>
      </w:r>
      <w:r w:rsidR="008D3527" w:rsidRPr="008D3527">
        <w:rPr>
          <w:rStyle w:val="Strong"/>
          <w:rFonts w:ascii="Arial" w:hAnsi="Arial" w:cs="Arial"/>
          <w:b w:val="0"/>
          <w:bCs w:val="0"/>
          <w:color w:val="000000"/>
        </w:rPr>
        <w:t>nt</w:t>
      </w:r>
      <w:r w:rsidR="00B443CB" w:rsidRPr="008D3527">
        <w:rPr>
          <w:rStyle w:val="Strong"/>
          <w:rFonts w:ascii="Arial" w:hAnsi="Arial" w:cs="Arial"/>
          <w:b w:val="0"/>
          <w:bCs w:val="0"/>
          <w:color w:val="000000"/>
        </w:rPr>
        <w:t xml:space="preserve"> of only one witness is not valid. This led some </w:t>
      </w:r>
      <w:r w:rsidR="00F90169" w:rsidRPr="007379EF">
        <w:rPr>
          <w:rFonts w:ascii="Arial" w:hAnsi="Arial" w:cs="Arial"/>
          <w:i/>
          <w:iCs/>
          <w:color w:val="000000"/>
        </w:rPr>
        <w:t>Acharonim</w:t>
      </w:r>
      <w:r w:rsidR="00F90169" w:rsidRPr="008D3527">
        <w:rPr>
          <w:rFonts w:ascii="Arial" w:hAnsi="Arial" w:cs="Arial"/>
          <w:color w:val="000000"/>
        </w:rPr>
        <w:t xml:space="preserve"> </w:t>
      </w:r>
      <w:r w:rsidR="00B443CB" w:rsidRPr="008D3527">
        <w:rPr>
          <w:rFonts w:ascii="Arial" w:hAnsi="Arial" w:cs="Arial"/>
          <w:color w:val="000000"/>
        </w:rPr>
        <w:t xml:space="preserve">to </w:t>
      </w:r>
      <w:r w:rsidR="00F90169" w:rsidRPr="008D3527">
        <w:rPr>
          <w:rFonts w:ascii="Arial" w:hAnsi="Arial" w:cs="Arial"/>
          <w:color w:val="000000"/>
        </w:rPr>
        <w:t xml:space="preserve">explain that unlike </w:t>
      </w:r>
      <w:r w:rsidR="00F90169" w:rsidRPr="008D3527">
        <w:rPr>
          <w:rFonts w:ascii="Arial" w:hAnsi="Arial" w:cs="Arial"/>
          <w:i/>
          <w:iCs/>
          <w:color w:val="000000"/>
        </w:rPr>
        <w:t>dinei mamonot</w:t>
      </w:r>
      <w:r w:rsidR="00F90169" w:rsidRPr="008D3527">
        <w:rPr>
          <w:rFonts w:ascii="Arial" w:hAnsi="Arial" w:cs="Arial"/>
          <w:color w:val="000000"/>
        </w:rPr>
        <w:t xml:space="preserve"> </w:t>
      </w:r>
      <w:r w:rsidR="0052135B">
        <w:rPr>
          <w:rFonts w:ascii="Arial" w:hAnsi="Arial" w:cs="Arial"/>
          <w:color w:val="000000"/>
        </w:rPr>
        <w:t>(</w:t>
      </w:r>
      <w:r w:rsidR="007B3C0E" w:rsidRPr="008D3527">
        <w:rPr>
          <w:rFonts w:ascii="Arial" w:hAnsi="Arial" w:cs="Arial"/>
          <w:color w:val="000000"/>
        </w:rPr>
        <w:t>cases of financial matters</w:t>
      </w:r>
      <w:r w:rsidR="0052135B">
        <w:rPr>
          <w:rFonts w:ascii="Arial" w:hAnsi="Arial" w:cs="Arial"/>
          <w:color w:val="000000"/>
        </w:rPr>
        <w:t>)</w:t>
      </w:r>
      <w:r w:rsidR="007B3C0E" w:rsidRPr="008D3527">
        <w:rPr>
          <w:rFonts w:ascii="Arial" w:hAnsi="Arial" w:cs="Arial"/>
          <w:color w:val="000000"/>
        </w:rPr>
        <w:t xml:space="preserve">, the </w:t>
      </w:r>
      <w:r w:rsidR="007B3C0E" w:rsidRPr="007379EF">
        <w:rPr>
          <w:rFonts w:ascii="Arial" w:hAnsi="Arial" w:cs="Arial"/>
          <w:i/>
          <w:iCs/>
          <w:color w:val="000000"/>
        </w:rPr>
        <w:t>eidim</w:t>
      </w:r>
      <w:r w:rsidR="007B3C0E" w:rsidRPr="008D3527">
        <w:rPr>
          <w:rFonts w:ascii="Arial" w:hAnsi="Arial" w:cs="Arial"/>
          <w:color w:val="000000"/>
        </w:rPr>
        <w:t xml:space="preserve"> not only testify as to what they saw, </w:t>
      </w:r>
      <w:r w:rsidR="00B443CB" w:rsidRPr="008D3527">
        <w:rPr>
          <w:rFonts w:ascii="Arial" w:hAnsi="Arial" w:cs="Arial"/>
          <w:color w:val="000000"/>
        </w:rPr>
        <w:t xml:space="preserve">but </w:t>
      </w:r>
      <w:r w:rsidR="007B3C0E" w:rsidRPr="008D3527">
        <w:rPr>
          <w:rFonts w:ascii="Arial" w:hAnsi="Arial" w:cs="Arial"/>
          <w:color w:val="000000"/>
        </w:rPr>
        <w:t>their mere presence enables the change of legal status. This is known as “</w:t>
      </w:r>
      <w:r w:rsidR="007B3C0E" w:rsidRPr="008D3527">
        <w:rPr>
          <w:rFonts w:ascii="Arial" w:hAnsi="Arial" w:cs="Arial"/>
          <w:i/>
          <w:iCs/>
          <w:color w:val="000000"/>
        </w:rPr>
        <w:t>edut le-kiyum ha-davar</w:t>
      </w:r>
      <w:r w:rsidR="007B3C0E" w:rsidRPr="008D3527">
        <w:rPr>
          <w:rFonts w:ascii="Arial" w:hAnsi="Arial" w:cs="Arial"/>
          <w:color w:val="000000"/>
        </w:rPr>
        <w:t xml:space="preserve">.” </w:t>
      </w:r>
    </w:p>
    <w:p w:rsidR="00B443CB" w:rsidRPr="008D3527" w:rsidRDefault="00B443CB" w:rsidP="00CB4B3E">
      <w:pPr>
        <w:pStyle w:val="rtejustify"/>
        <w:shd w:val="clear" w:color="auto" w:fill="FCFDFE"/>
        <w:spacing w:before="0" w:beforeAutospacing="0" w:after="0" w:afterAutospacing="0"/>
        <w:jc w:val="both"/>
        <w:rPr>
          <w:rFonts w:ascii="Arial" w:hAnsi="Arial" w:cs="Arial"/>
          <w:color w:val="000000"/>
        </w:rPr>
      </w:pPr>
    </w:p>
    <w:p w:rsidR="00B443CB" w:rsidRPr="008D3527" w:rsidRDefault="00B443CB" w:rsidP="00CB4B3E">
      <w:pPr>
        <w:pStyle w:val="rtejustify"/>
        <w:shd w:val="clear" w:color="auto" w:fill="FCFDFE"/>
        <w:spacing w:before="0" w:beforeAutospacing="0" w:after="0" w:afterAutospacing="0"/>
        <w:jc w:val="both"/>
        <w:rPr>
          <w:rFonts w:ascii="Arial" w:hAnsi="Arial" w:cs="Arial"/>
          <w:color w:val="000000"/>
        </w:rPr>
      </w:pPr>
      <w:r w:rsidRPr="008D3527">
        <w:rPr>
          <w:rFonts w:ascii="Arial" w:hAnsi="Arial" w:cs="Arial"/>
          <w:color w:val="000000"/>
        </w:rPr>
        <w:tab/>
        <w:t xml:space="preserve">We discussed the </w:t>
      </w:r>
      <w:r w:rsidR="0052135B">
        <w:rPr>
          <w:rFonts w:ascii="Arial" w:hAnsi="Arial" w:cs="Arial"/>
          <w:color w:val="000000"/>
        </w:rPr>
        <w:t>qualifications of the witnesses</w:t>
      </w:r>
      <w:r w:rsidRPr="008D3527">
        <w:rPr>
          <w:rFonts w:ascii="Arial" w:hAnsi="Arial" w:cs="Arial"/>
          <w:color w:val="000000"/>
        </w:rPr>
        <w:t xml:space="preserve"> and how witnesses may be disqualified due to their identity, physical or developmental state, their behavior, or their relationship to the </w:t>
      </w:r>
      <w:r w:rsidRPr="008D3527">
        <w:rPr>
          <w:rFonts w:ascii="Arial" w:hAnsi="Arial" w:cs="Arial"/>
          <w:i/>
          <w:iCs/>
          <w:color w:val="000000"/>
        </w:rPr>
        <w:t>chatan</w:t>
      </w:r>
      <w:r w:rsidRPr="008D3527">
        <w:rPr>
          <w:rFonts w:ascii="Arial" w:hAnsi="Arial" w:cs="Arial"/>
          <w:color w:val="000000"/>
        </w:rPr>
        <w:t xml:space="preserve">, </w:t>
      </w:r>
      <w:r w:rsidR="007379EF">
        <w:rPr>
          <w:rFonts w:ascii="Arial" w:hAnsi="Arial" w:cs="Arial"/>
          <w:i/>
          <w:iCs/>
          <w:color w:val="000000"/>
        </w:rPr>
        <w:t>kalla</w:t>
      </w:r>
      <w:r w:rsidR="0052135B">
        <w:rPr>
          <w:rFonts w:ascii="Arial" w:hAnsi="Arial" w:cs="Arial"/>
          <w:color w:val="000000"/>
        </w:rPr>
        <w:t>,</w:t>
      </w:r>
      <w:r w:rsidRPr="008D3527">
        <w:rPr>
          <w:rFonts w:ascii="Arial" w:hAnsi="Arial" w:cs="Arial"/>
          <w:color w:val="000000"/>
        </w:rPr>
        <w:t xml:space="preserve"> or each other. </w:t>
      </w:r>
    </w:p>
    <w:p w:rsidR="008D3527" w:rsidRPr="008D3527" w:rsidRDefault="008D3527" w:rsidP="00CB4B3E">
      <w:pPr>
        <w:pStyle w:val="rtejustify"/>
        <w:shd w:val="clear" w:color="auto" w:fill="FCFDFE"/>
        <w:spacing w:before="0" w:beforeAutospacing="0" w:after="0" w:afterAutospacing="0"/>
        <w:jc w:val="both"/>
        <w:rPr>
          <w:rFonts w:ascii="Arial" w:hAnsi="Arial" w:cs="Arial"/>
          <w:color w:val="000000"/>
        </w:rPr>
      </w:pPr>
    </w:p>
    <w:p w:rsidR="00D70F2F" w:rsidRPr="008D3527" w:rsidRDefault="00B443CB" w:rsidP="00CB4B3E">
      <w:pPr>
        <w:pStyle w:val="rtejustify"/>
        <w:shd w:val="clear" w:color="auto" w:fill="FCFDFE"/>
        <w:spacing w:before="0" w:beforeAutospacing="0" w:after="0" w:afterAutospacing="0"/>
        <w:jc w:val="both"/>
        <w:rPr>
          <w:rFonts w:ascii="Arial" w:hAnsi="Arial" w:cs="Arial"/>
          <w:color w:val="222222"/>
        </w:rPr>
      </w:pPr>
      <w:r w:rsidRPr="008D3527">
        <w:rPr>
          <w:rFonts w:ascii="Arial" w:hAnsi="Arial" w:cs="Arial"/>
          <w:color w:val="222222"/>
        </w:rPr>
        <w:tab/>
        <w:t xml:space="preserve">Finally, we mentioned that it is customary to designate witnesses under the </w:t>
      </w:r>
      <w:r w:rsidR="007379EF">
        <w:rPr>
          <w:rFonts w:ascii="Arial" w:hAnsi="Arial" w:cs="Arial"/>
          <w:i/>
          <w:iCs/>
          <w:color w:val="222222"/>
        </w:rPr>
        <w:t>chup</w:t>
      </w:r>
      <w:r w:rsidRPr="008D3527">
        <w:rPr>
          <w:rFonts w:ascii="Arial" w:hAnsi="Arial" w:cs="Arial"/>
          <w:i/>
          <w:iCs/>
          <w:color w:val="222222"/>
        </w:rPr>
        <w:t>pa</w:t>
      </w:r>
      <w:r w:rsidRPr="008D3527">
        <w:rPr>
          <w:rFonts w:ascii="Arial" w:hAnsi="Arial" w:cs="Arial"/>
          <w:color w:val="222222"/>
        </w:rPr>
        <w:t>. This practice is most likely based o</w:t>
      </w:r>
      <w:r w:rsidR="0052135B">
        <w:rPr>
          <w:rFonts w:ascii="Arial" w:hAnsi="Arial" w:cs="Arial"/>
          <w:color w:val="222222"/>
        </w:rPr>
        <w:t>n an opinion cited by the Ritva</w:t>
      </w:r>
      <w:r w:rsidRPr="008D3527">
        <w:rPr>
          <w:rFonts w:ascii="Arial" w:hAnsi="Arial" w:cs="Arial"/>
          <w:color w:val="222222"/>
        </w:rPr>
        <w:t xml:space="preserve"> (</w:t>
      </w:r>
      <w:r w:rsidRPr="007379EF">
        <w:rPr>
          <w:rFonts w:ascii="Arial" w:hAnsi="Arial" w:cs="Arial"/>
          <w:i/>
          <w:iCs/>
          <w:color w:val="222222"/>
        </w:rPr>
        <w:t>Kiddushin</w:t>
      </w:r>
      <w:r w:rsidRPr="008D3527">
        <w:rPr>
          <w:rFonts w:ascii="Arial" w:hAnsi="Arial" w:cs="Arial"/>
          <w:color w:val="222222"/>
        </w:rPr>
        <w:t xml:space="preserve"> 43a</w:t>
      </w:r>
      <w:r w:rsidR="0052135B">
        <w:rPr>
          <w:rFonts w:ascii="Arial" w:hAnsi="Arial" w:cs="Arial"/>
          <w:color w:val="222222"/>
        </w:rPr>
        <w:t>,</w:t>
      </w:r>
      <w:r w:rsidRPr="008D3527">
        <w:rPr>
          <w:rFonts w:ascii="Arial" w:hAnsi="Arial" w:cs="Arial"/>
          <w:color w:val="222222"/>
        </w:rPr>
        <w:t xml:space="preserve"> s.v. </w:t>
      </w:r>
      <w:r w:rsidRPr="008D3527">
        <w:rPr>
          <w:rFonts w:ascii="Arial" w:hAnsi="Arial" w:cs="Arial"/>
          <w:i/>
          <w:iCs/>
          <w:color w:val="222222"/>
        </w:rPr>
        <w:t>itmar</w:t>
      </w:r>
      <w:r w:rsidRPr="008D3527">
        <w:rPr>
          <w:rFonts w:ascii="Arial" w:hAnsi="Arial" w:cs="Arial"/>
          <w:color w:val="222222"/>
        </w:rPr>
        <w:t xml:space="preserve">). According to this view, the principle of “if one of them is found to be a relative or is otherwise disqualified, their entire testimony is voided” applies to the </w:t>
      </w:r>
      <w:r w:rsidRPr="008D3527">
        <w:rPr>
          <w:rFonts w:ascii="Arial" w:hAnsi="Arial" w:cs="Arial"/>
          <w:i/>
          <w:iCs/>
          <w:color w:val="222222"/>
        </w:rPr>
        <w:t>kiddushin</w:t>
      </w:r>
      <w:r w:rsidRPr="008D3527">
        <w:rPr>
          <w:rFonts w:ascii="Arial" w:hAnsi="Arial" w:cs="Arial"/>
          <w:color w:val="222222"/>
        </w:rPr>
        <w:t xml:space="preserve"> performed at the wedding ceremony. In other words, i</w:t>
      </w:r>
      <w:r w:rsidR="004A388B" w:rsidRPr="008D3527">
        <w:rPr>
          <w:rFonts w:ascii="Arial" w:hAnsi="Arial" w:cs="Arial"/>
          <w:color w:val="222222"/>
        </w:rPr>
        <w:t xml:space="preserve">f there are relatives present at the </w:t>
      </w:r>
      <w:r w:rsidR="00782DB2" w:rsidRPr="008D3527">
        <w:rPr>
          <w:rFonts w:ascii="Arial" w:hAnsi="Arial" w:cs="Arial"/>
          <w:color w:val="222222"/>
        </w:rPr>
        <w:t xml:space="preserve">giving of the </w:t>
      </w:r>
      <w:r w:rsidR="004A388B" w:rsidRPr="008D3527">
        <w:rPr>
          <w:rFonts w:ascii="Arial" w:hAnsi="Arial" w:cs="Arial"/>
          <w:i/>
          <w:iCs/>
          <w:color w:val="222222"/>
        </w:rPr>
        <w:t>kiddushin</w:t>
      </w:r>
      <w:r w:rsidR="004A388B" w:rsidRPr="008D3527">
        <w:rPr>
          <w:rFonts w:ascii="Arial" w:hAnsi="Arial" w:cs="Arial"/>
          <w:color w:val="222222"/>
        </w:rPr>
        <w:t xml:space="preserve">, all </w:t>
      </w:r>
      <w:r w:rsidR="004A388B" w:rsidRPr="008D3527">
        <w:rPr>
          <w:rFonts w:ascii="Arial" w:hAnsi="Arial" w:cs="Arial"/>
          <w:i/>
          <w:iCs/>
          <w:color w:val="222222"/>
        </w:rPr>
        <w:t>eidim</w:t>
      </w:r>
      <w:r w:rsidR="004A388B" w:rsidRPr="008D3527">
        <w:rPr>
          <w:rFonts w:ascii="Arial" w:hAnsi="Arial" w:cs="Arial"/>
          <w:color w:val="222222"/>
        </w:rPr>
        <w:t xml:space="preserve"> who witnessed the ceremony are disqualified</w:t>
      </w:r>
      <w:r w:rsidR="0052135B">
        <w:rPr>
          <w:rFonts w:ascii="Arial" w:hAnsi="Arial" w:cs="Arial"/>
          <w:color w:val="222222"/>
        </w:rPr>
        <w:t>.</w:t>
      </w:r>
      <w:r w:rsidR="00D70F2F" w:rsidRPr="008D3527">
        <w:rPr>
          <w:rFonts w:ascii="Arial" w:hAnsi="Arial" w:cs="Arial"/>
          <w:color w:val="222222"/>
        </w:rPr>
        <w:t xml:space="preserve"> </w:t>
      </w:r>
      <w:r w:rsidRPr="008D3527">
        <w:rPr>
          <w:rFonts w:ascii="Arial" w:hAnsi="Arial" w:cs="Arial"/>
          <w:color w:val="222222"/>
        </w:rPr>
        <w:t xml:space="preserve">Therefore, </w:t>
      </w:r>
      <w:r w:rsidR="00BB491F" w:rsidRPr="008D3527">
        <w:rPr>
          <w:rFonts w:ascii="Arial" w:hAnsi="Arial" w:cs="Arial"/>
          <w:color w:val="222222"/>
        </w:rPr>
        <w:t>“w</w:t>
      </w:r>
      <w:r w:rsidR="00D70F2F" w:rsidRPr="008D3527">
        <w:rPr>
          <w:rFonts w:ascii="Arial" w:hAnsi="Arial" w:cs="Arial"/>
          <w:color w:val="222222"/>
        </w:rPr>
        <w:t>henever there are valid and invalid witnesses at the (</w:t>
      </w:r>
      <w:r w:rsidR="00D70F2F" w:rsidRPr="008D3527">
        <w:rPr>
          <w:rFonts w:ascii="Arial" w:hAnsi="Arial" w:cs="Arial"/>
          <w:i/>
          <w:iCs/>
          <w:color w:val="222222"/>
        </w:rPr>
        <w:t>kiddushin</w:t>
      </w:r>
      <w:r w:rsidR="00D70F2F" w:rsidRPr="008D3527">
        <w:rPr>
          <w:rFonts w:ascii="Arial" w:hAnsi="Arial" w:cs="Arial"/>
          <w:color w:val="222222"/>
        </w:rPr>
        <w:t xml:space="preserve">) ceremony, it is necessary to designate the </w:t>
      </w:r>
      <w:r w:rsidR="00D70F2F" w:rsidRPr="008D3527">
        <w:rPr>
          <w:rFonts w:ascii="Arial" w:hAnsi="Arial" w:cs="Arial"/>
          <w:i/>
          <w:iCs/>
          <w:color w:val="222222"/>
        </w:rPr>
        <w:t>eidei kiddushin</w:t>
      </w:r>
      <w:r w:rsidR="00D70F2F" w:rsidRPr="008D3527">
        <w:rPr>
          <w:rFonts w:ascii="Arial" w:hAnsi="Arial" w:cs="Arial"/>
          <w:color w:val="222222"/>
        </w:rPr>
        <w:t xml:space="preserve">, because if not, since there is an </w:t>
      </w:r>
      <w:r w:rsidR="00AA4F7E" w:rsidRPr="008D3527">
        <w:rPr>
          <w:rFonts w:ascii="Arial" w:hAnsi="Arial" w:cs="Arial"/>
          <w:color w:val="222222"/>
        </w:rPr>
        <w:t>invalid</w:t>
      </w:r>
      <w:r w:rsidR="00D70F2F" w:rsidRPr="008D3527">
        <w:rPr>
          <w:rFonts w:ascii="Arial" w:hAnsi="Arial" w:cs="Arial"/>
          <w:color w:val="222222"/>
        </w:rPr>
        <w:t xml:space="preserve"> witness among them, the testimony </w:t>
      </w:r>
      <w:r w:rsidR="00BB491F" w:rsidRPr="008D3527">
        <w:rPr>
          <w:rFonts w:ascii="Arial" w:hAnsi="Arial" w:cs="Arial"/>
          <w:color w:val="222222"/>
        </w:rPr>
        <w:t>of all of them is disqualified.” By designating witnesses to the exclusion of others, the “</w:t>
      </w:r>
      <w:r w:rsidR="00BB491F" w:rsidRPr="008D3527">
        <w:rPr>
          <w:rFonts w:ascii="Arial" w:hAnsi="Arial" w:cs="Arial"/>
          <w:i/>
          <w:iCs/>
          <w:color w:val="222222"/>
        </w:rPr>
        <w:t>kat</w:t>
      </w:r>
      <w:r w:rsidR="00BB491F" w:rsidRPr="008D3527">
        <w:rPr>
          <w:rFonts w:ascii="Arial" w:hAnsi="Arial" w:cs="Arial"/>
          <w:color w:val="222222"/>
        </w:rPr>
        <w:t xml:space="preserve">” of </w:t>
      </w:r>
      <w:r w:rsidR="00BB491F" w:rsidRPr="008D3527">
        <w:rPr>
          <w:rFonts w:ascii="Arial" w:hAnsi="Arial" w:cs="Arial"/>
          <w:i/>
          <w:iCs/>
          <w:color w:val="222222"/>
        </w:rPr>
        <w:t>eidim</w:t>
      </w:r>
      <w:r w:rsidR="00BB491F" w:rsidRPr="008D3527">
        <w:rPr>
          <w:rFonts w:ascii="Arial" w:hAnsi="Arial" w:cs="Arial"/>
          <w:color w:val="222222"/>
        </w:rPr>
        <w:t xml:space="preserve">, which does not include </w:t>
      </w:r>
      <w:r w:rsidR="00AA4F7E" w:rsidRPr="008D3527">
        <w:rPr>
          <w:rFonts w:ascii="Arial" w:hAnsi="Arial" w:cs="Arial"/>
          <w:color w:val="222222"/>
        </w:rPr>
        <w:t>disqualified witnesses, is defined.</w:t>
      </w:r>
    </w:p>
    <w:p w:rsidR="00BB491F" w:rsidRPr="008D3527" w:rsidRDefault="00BB491F" w:rsidP="00CB4B3E">
      <w:pPr>
        <w:pStyle w:val="rtejustify"/>
        <w:shd w:val="clear" w:color="auto" w:fill="FCFDFE"/>
        <w:spacing w:before="0" w:beforeAutospacing="0" w:after="0" w:afterAutospacing="0"/>
        <w:jc w:val="both"/>
        <w:rPr>
          <w:rFonts w:ascii="Arial" w:hAnsi="Arial" w:cs="Arial"/>
          <w:color w:val="222222"/>
        </w:rPr>
      </w:pPr>
    </w:p>
    <w:p w:rsidR="00D40E65" w:rsidRDefault="00952BD9" w:rsidP="00CB4B3E">
      <w:pPr>
        <w:shd w:val="clear" w:color="auto" w:fill="FCFDFE"/>
        <w:spacing w:after="0" w:line="240" w:lineRule="auto"/>
        <w:jc w:val="both"/>
        <w:rPr>
          <w:rFonts w:ascii="Arial" w:hAnsi="Arial" w:cs="Arial"/>
          <w:color w:val="222222"/>
          <w:sz w:val="24"/>
          <w:szCs w:val="24"/>
        </w:rPr>
      </w:pPr>
      <w:r w:rsidRPr="008D3527">
        <w:rPr>
          <w:rFonts w:ascii="Arial" w:eastAsia="Times New Roman" w:hAnsi="Arial" w:cs="Arial"/>
          <w:color w:val="222222"/>
          <w:sz w:val="24"/>
          <w:szCs w:val="24"/>
        </w:rPr>
        <w:tab/>
      </w:r>
      <w:r w:rsidR="0052135B">
        <w:rPr>
          <w:rFonts w:ascii="Arial" w:eastAsia="Times New Roman" w:hAnsi="Arial" w:cs="Arial"/>
          <w:color w:val="222222"/>
          <w:sz w:val="24"/>
          <w:szCs w:val="24"/>
        </w:rPr>
        <w:t>In truth, t</w:t>
      </w:r>
      <w:r w:rsidR="00FB1D2E" w:rsidRPr="008D3527">
        <w:rPr>
          <w:rFonts w:ascii="Arial" w:eastAsia="Times New Roman" w:hAnsi="Arial" w:cs="Arial"/>
          <w:color w:val="222222"/>
          <w:sz w:val="24"/>
          <w:szCs w:val="24"/>
        </w:rPr>
        <w:t xml:space="preserve">he </w:t>
      </w:r>
      <w:r w:rsidRPr="00CB4B3E">
        <w:rPr>
          <w:rFonts w:ascii="Arial" w:eastAsia="Times New Roman" w:hAnsi="Arial" w:cs="Arial"/>
          <w:color w:val="222222"/>
          <w:sz w:val="24"/>
          <w:szCs w:val="24"/>
        </w:rPr>
        <w:t>halakha</w:t>
      </w:r>
      <w:r w:rsidRPr="008D3527">
        <w:rPr>
          <w:rFonts w:ascii="Arial" w:eastAsia="Times New Roman" w:hAnsi="Arial" w:cs="Arial"/>
          <w:color w:val="222222"/>
          <w:sz w:val="24"/>
          <w:szCs w:val="24"/>
        </w:rPr>
        <w:t xml:space="preserve"> is in accordance with </w:t>
      </w:r>
      <w:r w:rsidR="0052135B">
        <w:rPr>
          <w:rFonts w:ascii="Arial" w:eastAsia="Times New Roman" w:hAnsi="Arial" w:cs="Arial"/>
          <w:color w:val="222222"/>
          <w:sz w:val="24"/>
          <w:szCs w:val="24"/>
        </w:rPr>
        <w:t xml:space="preserve">the view of </w:t>
      </w:r>
      <w:r w:rsidRPr="008D3527">
        <w:rPr>
          <w:rFonts w:ascii="Arial" w:eastAsia="Times New Roman" w:hAnsi="Arial" w:cs="Arial"/>
          <w:color w:val="222222"/>
          <w:sz w:val="24"/>
          <w:szCs w:val="24"/>
        </w:rPr>
        <w:t>Tosafot (</w:t>
      </w:r>
      <w:r w:rsidR="0052135B">
        <w:rPr>
          <w:rFonts w:ascii="Arial" w:eastAsia="Times New Roman" w:hAnsi="Arial" w:cs="Arial"/>
          <w:color w:val="222222"/>
          <w:sz w:val="24"/>
          <w:szCs w:val="24"/>
        </w:rPr>
        <w:t xml:space="preserve">cited in </w:t>
      </w:r>
      <w:r w:rsidRPr="008D3527">
        <w:rPr>
          <w:rFonts w:ascii="Arial" w:eastAsia="Times New Roman" w:hAnsi="Arial" w:cs="Arial"/>
          <w:color w:val="222222"/>
          <w:sz w:val="24"/>
          <w:szCs w:val="24"/>
        </w:rPr>
        <w:t xml:space="preserve">Rema 42:4), and </w:t>
      </w:r>
      <w:r w:rsidR="0052135B">
        <w:rPr>
          <w:rFonts w:ascii="Arial" w:eastAsia="Times New Roman" w:hAnsi="Arial" w:cs="Arial"/>
          <w:color w:val="222222"/>
          <w:sz w:val="24"/>
          <w:szCs w:val="24"/>
        </w:rPr>
        <w:t xml:space="preserve">we are </w:t>
      </w:r>
      <w:r w:rsidRPr="008D3527">
        <w:rPr>
          <w:rFonts w:ascii="Arial" w:eastAsia="Times New Roman" w:hAnsi="Arial" w:cs="Arial"/>
          <w:color w:val="222222"/>
          <w:sz w:val="24"/>
          <w:szCs w:val="24"/>
        </w:rPr>
        <w:t>therefore</w:t>
      </w:r>
      <w:r w:rsidR="0052135B">
        <w:rPr>
          <w:rFonts w:ascii="Arial" w:eastAsia="Times New Roman" w:hAnsi="Arial" w:cs="Arial"/>
          <w:color w:val="222222"/>
          <w:sz w:val="24"/>
          <w:szCs w:val="24"/>
        </w:rPr>
        <w:t xml:space="preserve"> not concerned that </w:t>
      </w:r>
      <w:r w:rsidR="00FB1D2E" w:rsidRPr="008D3527">
        <w:rPr>
          <w:rFonts w:ascii="Arial" w:hAnsi="Arial" w:cs="Arial"/>
          <w:color w:val="222222"/>
          <w:sz w:val="24"/>
          <w:szCs w:val="24"/>
        </w:rPr>
        <w:t>“if one of them is found to be a relative or is otherwise disqualified, their entire testimony</w:t>
      </w:r>
      <w:r w:rsidR="0052135B">
        <w:rPr>
          <w:rFonts w:ascii="Arial" w:hAnsi="Arial" w:cs="Arial"/>
          <w:color w:val="222222"/>
          <w:sz w:val="24"/>
          <w:szCs w:val="24"/>
        </w:rPr>
        <w:t xml:space="preserve"> is voided.</w:t>
      </w:r>
      <w:r w:rsidR="00FB1D2E" w:rsidRPr="008D3527">
        <w:rPr>
          <w:rFonts w:ascii="Arial" w:hAnsi="Arial" w:cs="Arial"/>
          <w:color w:val="222222"/>
          <w:sz w:val="24"/>
          <w:szCs w:val="24"/>
        </w:rPr>
        <w:t>”</w:t>
      </w:r>
      <w:r w:rsidR="00FB1D2E" w:rsidRPr="008D3527">
        <w:rPr>
          <w:rFonts w:ascii="Arial" w:eastAsia="Times New Roman" w:hAnsi="Arial" w:cs="Arial"/>
          <w:color w:val="222222"/>
          <w:sz w:val="24"/>
          <w:szCs w:val="24"/>
        </w:rPr>
        <w:t xml:space="preserve"> </w:t>
      </w:r>
      <w:r w:rsidR="0052135B">
        <w:rPr>
          <w:rFonts w:ascii="Arial" w:eastAsia="Times New Roman" w:hAnsi="Arial" w:cs="Arial"/>
          <w:color w:val="222222"/>
          <w:sz w:val="24"/>
          <w:szCs w:val="24"/>
        </w:rPr>
        <w:t>There is thus</w:t>
      </w:r>
      <w:r w:rsidR="00FB1D2E" w:rsidRPr="008D3527">
        <w:rPr>
          <w:rFonts w:ascii="Arial" w:eastAsia="Times New Roman" w:hAnsi="Arial" w:cs="Arial"/>
          <w:color w:val="222222"/>
          <w:sz w:val="24"/>
          <w:szCs w:val="24"/>
        </w:rPr>
        <w:t xml:space="preserve"> no need to </w:t>
      </w:r>
      <w:r w:rsidRPr="008D3527">
        <w:rPr>
          <w:rFonts w:ascii="Arial" w:eastAsia="Times New Roman" w:hAnsi="Arial" w:cs="Arial"/>
          <w:color w:val="222222"/>
          <w:sz w:val="24"/>
          <w:szCs w:val="24"/>
        </w:rPr>
        <w:t xml:space="preserve">designate </w:t>
      </w:r>
      <w:r w:rsidRPr="008D3527">
        <w:rPr>
          <w:rFonts w:ascii="Arial" w:eastAsia="Times New Roman" w:hAnsi="Arial" w:cs="Arial"/>
          <w:i/>
          <w:iCs/>
          <w:color w:val="222222"/>
          <w:sz w:val="24"/>
          <w:szCs w:val="24"/>
        </w:rPr>
        <w:t>eidim</w:t>
      </w:r>
      <w:r w:rsidR="0052135B">
        <w:rPr>
          <w:rFonts w:ascii="Arial" w:eastAsia="Times New Roman" w:hAnsi="Arial" w:cs="Arial"/>
          <w:color w:val="222222"/>
          <w:sz w:val="24"/>
          <w:szCs w:val="24"/>
        </w:rPr>
        <w:t>. Nevertheless,</w:t>
      </w:r>
      <w:r w:rsidRPr="008D3527">
        <w:rPr>
          <w:rFonts w:ascii="Arial" w:eastAsia="Times New Roman" w:hAnsi="Arial" w:cs="Arial"/>
          <w:color w:val="222222"/>
          <w:sz w:val="24"/>
          <w:szCs w:val="24"/>
        </w:rPr>
        <w:t xml:space="preserve"> </w:t>
      </w:r>
      <w:r w:rsidR="007F7CF6" w:rsidRPr="008D3527">
        <w:rPr>
          <w:rFonts w:ascii="Arial" w:eastAsia="Times New Roman" w:hAnsi="Arial" w:cs="Arial"/>
          <w:color w:val="222222"/>
          <w:sz w:val="24"/>
          <w:szCs w:val="24"/>
        </w:rPr>
        <w:t xml:space="preserve">a number of </w:t>
      </w:r>
      <w:r w:rsidR="007F7CF6" w:rsidRPr="0052135B">
        <w:rPr>
          <w:rFonts w:ascii="Arial" w:eastAsia="Times New Roman" w:hAnsi="Arial" w:cs="Arial"/>
          <w:i/>
          <w:iCs/>
          <w:color w:val="222222"/>
          <w:sz w:val="24"/>
          <w:szCs w:val="24"/>
        </w:rPr>
        <w:t>Acharonim</w:t>
      </w:r>
      <w:r w:rsidR="00D40E65" w:rsidRPr="008D3527">
        <w:rPr>
          <w:rFonts w:ascii="Arial" w:eastAsia="Times New Roman" w:hAnsi="Arial" w:cs="Arial"/>
          <w:color w:val="222222"/>
          <w:sz w:val="24"/>
          <w:szCs w:val="24"/>
        </w:rPr>
        <w:t xml:space="preserve"> (see, for example</w:t>
      </w:r>
      <w:r w:rsidR="0052135B">
        <w:rPr>
          <w:rFonts w:ascii="Arial" w:eastAsia="Times New Roman" w:hAnsi="Arial" w:cs="Arial"/>
          <w:color w:val="222222"/>
          <w:sz w:val="24"/>
          <w:szCs w:val="24"/>
        </w:rPr>
        <w:t>,</w:t>
      </w:r>
      <w:r w:rsidR="00D40E65" w:rsidRPr="008D3527">
        <w:rPr>
          <w:rFonts w:ascii="Arial" w:eastAsia="Times New Roman" w:hAnsi="Arial" w:cs="Arial"/>
          <w:color w:val="222222"/>
          <w:sz w:val="24"/>
          <w:szCs w:val="24"/>
        </w:rPr>
        <w:t xml:space="preserve"> </w:t>
      </w:r>
      <w:r w:rsidR="00D40E65" w:rsidRPr="00667F6E">
        <w:rPr>
          <w:rFonts w:ascii="Arial" w:eastAsia="Times New Roman" w:hAnsi="Arial" w:cs="Arial"/>
          <w:color w:val="222222"/>
          <w:sz w:val="24"/>
          <w:szCs w:val="24"/>
        </w:rPr>
        <w:t xml:space="preserve">Radvaz </w:t>
      </w:r>
      <w:r w:rsidR="0052135B" w:rsidRPr="00667F6E">
        <w:rPr>
          <w:rFonts w:ascii="Arial" w:eastAsia="Times New Roman" w:hAnsi="Arial" w:cs="Arial"/>
          <w:color w:val="222222"/>
          <w:sz w:val="24"/>
          <w:szCs w:val="24"/>
        </w:rPr>
        <w:t>2, ch. 707;</w:t>
      </w:r>
      <w:r w:rsidR="00D40E65" w:rsidRPr="00667F6E">
        <w:rPr>
          <w:rFonts w:ascii="Arial" w:eastAsia="Times New Roman" w:hAnsi="Arial" w:cs="Arial"/>
          <w:color w:val="222222"/>
          <w:sz w:val="24"/>
          <w:szCs w:val="24"/>
        </w:rPr>
        <w:t xml:space="preserve"> Shakh</w:t>
      </w:r>
      <w:r w:rsidR="0052135B" w:rsidRPr="00667F6E">
        <w:rPr>
          <w:rFonts w:ascii="Arial" w:eastAsia="Times New Roman" w:hAnsi="Arial" w:cs="Arial"/>
          <w:color w:val="222222"/>
          <w:sz w:val="24"/>
          <w:szCs w:val="24"/>
        </w:rPr>
        <w:t>,</w:t>
      </w:r>
      <w:r w:rsidR="00D40E65" w:rsidRPr="00667F6E">
        <w:rPr>
          <w:rFonts w:ascii="Arial" w:eastAsia="Times New Roman" w:hAnsi="Arial" w:cs="Arial"/>
          <w:color w:val="222222"/>
          <w:sz w:val="24"/>
          <w:szCs w:val="24"/>
        </w:rPr>
        <w:t xml:space="preserve"> </w:t>
      </w:r>
      <w:r w:rsidR="0052135B" w:rsidRPr="00667F6E">
        <w:rPr>
          <w:rFonts w:ascii="Arial" w:eastAsia="Times New Roman" w:hAnsi="Arial" w:cs="Arial"/>
          <w:color w:val="222222"/>
          <w:sz w:val="24"/>
          <w:szCs w:val="24"/>
        </w:rPr>
        <w:t>CM 36:8; Beit Meir 42:2;</w:t>
      </w:r>
      <w:r w:rsidR="00D40E65" w:rsidRPr="00667F6E">
        <w:rPr>
          <w:rFonts w:ascii="Arial" w:eastAsia="Times New Roman" w:hAnsi="Arial" w:cs="Arial"/>
          <w:color w:val="222222"/>
          <w:sz w:val="24"/>
          <w:szCs w:val="24"/>
        </w:rPr>
        <w:t xml:space="preserve"> Ketzot Ha-</w:t>
      </w:r>
      <w:r w:rsidR="008D3527" w:rsidRPr="00667F6E">
        <w:rPr>
          <w:rFonts w:ascii="Arial" w:eastAsia="Times New Roman" w:hAnsi="Arial" w:cs="Arial"/>
          <w:color w:val="222222"/>
          <w:sz w:val="24"/>
          <w:szCs w:val="24"/>
        </w:rPr>
        <w:t>C</w:t>
      </w:r>
      <w:r w:rsidR="00D40E65" w:rsidRPr="00667F6E">
        <w:rPr>
          <w:rFonts w:ascii="Arial" w:eastAsia="Times New Roman" w:hAnsi="Arial" w:cs="Arial"/>
          <w:color w:val="222222"/>
          <w:sz w:val="24"/>
          <w:szCs w:val="24"/>
        </w:rPr>
        <w:t>hoshen</w:t>
      </w:r>
      <w:r w:rsidR="0052135B" w:rsidRPr="00667F6E">
        <w:rPr>
          <w:rFonts w:ascii="Arial" w:eastAsia="Times New Roman" w:hAnsi="Arial" w:cs="Arial"/>
          <w:color w:val="222222"/>
          <w:sz w:val="24"/>
          <w:szCs w:val="24"/>
        </w:rPr>
        <w:t xml:space="preserve"> </w:t>
      </w:r>
      <w:r w:rsidR="0052135B">
        <w:rPr>
          <w:rFonts w:ascii="Arial" w:eastAsia="Times New Roman" w:hAnsi="Arial" w:cs="Arial"/>
          <w:color w:val="222222"/>
          <w:sz w:val="24"/>
          <w:szCs w:val="24"/>
        </w:rPr>
        <w:t>36:1</w:t>
      </w:r>
      <w:r w:rsidR="00D40E65" w:rsidRPr="008D3527">
        <w:rPr>
          <w:rFonts w:ascii="Arial" w:eastAsia="Times New Roman" w:hAnsi="Arial" w:cs="Arial"/>
          <w:color w:val="222222"/>
          <w:sz w:val="24"/>
          <w:szCs w:val="24"/>
        </w:rPr>
        <w:t xml:space="preserve">) </w:t>
      </w:r>
      <w:r w:rsidR="007F7CF6" w:rsidRPr="008D3527">
        <w:rPr>
          <w:rFonts w:ascii="Arial" w:eastAsia="Times New Roman" w:hAnsi="Arial" w:cs="Arial"/>
          <w:color w:val="222222"/>
          <w:sz w:val="24"/>
          <w:szCs w:val="24"/>
        </w:rPr>
        <w:t xml:space="preserve">record that it is customary to designate the </w:t>
      </w:r>
      <w:r w:rsidR="007F7CF6" w:rsidRPr="008D3527">
        <w:rPr>
          <w:rFonts w:ascii="Arial" w:eastAsia="Times New Roman" w:hAnsi="Arial" w:cs="Arial"/>
          <w:i/>
          <w:iCs/>
          <w:color w:val="222222"/>
          <w:sz w:val="24"/>
          <w:szCs w:val="24"/>
        </w:rPr>
        <w:t>edei kiddushin</w:t>
      </w:r>
      <w:r w:rsidR="007F7CF6" w:rsidRPr="008D3527">
        <w:rPr>
          <w:rFonts w:ascii="Arial" w:eastAsia="Times New Roman" w:hAnsi="Arial" w:cs="Arial"/>
          <w:color w:val="222222"/>
          <w:sz w:val="24"/>
          <w:szCs w:val="24"/>
        </w:rPr>
        <w:t>. T</w:t>
      </w:r>
      <w:r w:rsidR="000E2827" w:rsidRPr="008D3527">
        <w:rPr>
          <w:rFonts w:ascii="Arial" w:eastAsia="Times New Roman" w:hAnsi="Arial" w:cs="Arial"/>
          <w:color w:val="222222"/>
          <w:sz w:val="24"/>
          <w:szCs w:val="24"/>
        </w:rPr>
        <w:t xml:space="preserve">he </w:t>
      </w:r>
      <w:r w:rsidR="00667F6E" w:rsidRPr="00667F6E">
        <w:rPr>
          <w:rFonts w:ascii="Arial" w:eastAsia="Times New Roman" w:hAnsi="Arial" w:cs="Arial"/>
          <w:color w:val="222222"/>
          <w:sz w:val="24"/>
          <w:szCs w:val="24"/>
        </w:rPr>
        <w:t>Arukh Ha-Shulchan</w:t>
      </w:r>
      <w:r w:rsidR="0052135B">
        <w:rPr>
          <w:rFonts w:ascii="Arial" w:eastAsia="Times New Roman" w:hAnsi="Arial" w:cs="Arial"/>
          <w:color w:val="222222"/>
          <w:sz w:val="24"/>
          <w:szCs w:val="24"/>
        </w:rPr>
        <w:t xml:space="preserve"> (EH</w:t>
      </w:r>
      <w:r w:rsidR="000E2827" w:rsidRPr="008D3527">
        <w:rPr>
          <w:rFonts w:ascii="Arial" w:eastAsia="Times New Roman" w:hAnsi="Arial" w:cs="Arial"/>
          <w:color w:val="222222"/>
          <w:sz w:val="24"/>
          <w:szCs w:val="24"/>
        </w:rPr>
        <w:t xml:space="preserve"> 42:31) explains that “</w:t>
      </w:r>
      <w:r w:rsidR="0052135B">
        <w:rPr>
          <w:rFonts w:ascii="Arial" w:eastAsia="Times New Roman" w:hAnsi="Arial" w:cs="Arial"/>
          <w:color w:val="222222"/>
          <w:sz w:val="24"/>
          <w:szCs w:val="24"/>
        </w:rPr>
        <w:t xml:space="preserve">[since] </w:t>
      </w:r>
      <w:r w:rsidR="007F7CF6" w:rsidRPr="008D3527">
        <w:rPr>
          <w:rFonts w:ascii="Arial" w:eastAsia="Times New Roman" w:hAnsi="Arial" w:cs="Arial"/>
          <w:color w:val="222222"/>
          <w:sz w:val="24"/>
          <w:szCs w:val="24"/>
        </w:rPr>
        <w:t>those who are at the wedding ceremony are often distracted by the wedding music</w:t>
      </w:r>
      <w:r w:rsidR="0052135B">
        <w:rPr>
          <w:rFonts w:ascii="Arial" w:eastAsia="Times New Roman" w:hAnsi="Arial" w:cs="Arial"/>
          <w:color w:val="222222"/>
          <w:sz w:val="24"/>
          <w:szCs w:val="24"/>
        </w:rPr>
        <w:t>,</w:t>
      </w:r>
      <w:r w:rsidR="007F7CF6" w:rsidRPr="008D3527">
        <w:rPr>
          <w:rFonts w:ascii="Arial" w:eastAsia="Times New Roman" w:hAnsi="Arial" w:cs="Arial"/>
          <w:color w:val="222222"/>
          <w:sz w:val="24"/>
          <w:szCs w:val="24"/>
        </w:rPr>
        <w:t xml:space="preserve"> and they do not </w:t>
      </w:r>
      <w:r w:rsidR="007F7CF6" w:rsidRPr="008D3527">
        <w:rPr>
          <w:rFonts w:ascii="Arial" w:eastAsia="Times New Roman" w:hAnsi="Arial" w:cs="Arial"/>
          <w:color w:val="222222"/>
          <w:sz w:val="24"/>
          <w:szCs w:val="24"/>
        </w:rPr>
        <w:lastRenderedPageBreak/>
        <w:t xml:space="preserve">witness the actual </w:t>
      </w:r>
      <w:r w:rsidR="007F7CF6" w:rsidRPr="008D3527">
        <w:rPr>
          <w:rFonts w:ascii="Arial" w:eastAsia="Times New Roman" w:hAnsi="Arial" w:cs="Arial"/>
          <w:i/>
          <w:iCs/>
          <w:color w:val="222222"/>
          <w:sz w:val="24"/>
          <w:szCs w:val="24"/>
        </w:rPr>
        <w:t>kiddushin</w:t>
      </w:r>
      <w:r w:rsidR="0052135B">
        <w:rPr>
          <w:rFonts w:ascii="Arial" w:eastAsia="Times New Roman" w:hAnsi="Arial" w:cs="Arial"/>
          <w:color w:val="222222"/>
          <w:sz w:val="24"/>
          <w:szCs w:val="24"/>
        </w:rPr>
        <w:t>, [witnesses are designated]</w:t>
      </w:r>
      <w:r w:rsidR="007F7CF6" w:rsidRPr="008D3527">
        <w:rPr>
          <w:rFonts w:ascii="Arial" w:eastAsia="Times New Roman" w:hAnsi="Arial" w:cs="Arial"/>
          <w:color w:val="222222"/>
          <w:sz w:val="24"/>
          <w:szCs w:val="24"/>
        </w:rPr>
        <w:t xml:space="preserve"> in order that two witnesses should see the </w:t>
      </w:r>
      <w:r w:rsidR="007F7CF6" w:rsidRPr="008D3527">
        <w:rPr>
          <w:rFonts w:ascii="Arial" w:eastAsia="Times New Roman" w:hAnsi="Arial" w:cs="Arial"/>
          <w:i/>
          <w:iCs/>
          <w:color w:val="222222"/>
          <w:sz w:val="24"/>
          <w:szCs w:val="24"/>
        </w:rPr>
        <w:t>kiddushin</w:t>
      </w:r>
      <w:r w:rsidR="000E2827" w:rsidRPr="008D3527">
        <w:rPr>
          <w:rFonts w:ascii="Arial" w:eastAsia="Times New Roman" w:hAnsi="Arial" w:cs="Arial"/>
          <w:color w:val="222222"/>
          <w:sz w:val="24"/>
          <w:szCs w:val="24"/>
        </w:rPr>
        <w:t xml:space="preserve">… and </w:t>
      </w:r>
      <w:r w:rsidR="007F7CF6" w:rsidRPr="008D3527">
        <w:rPr>
          <w:rFonts w:ascii="Arial" w:eastAsia="Times New Roman" w:hAnsi="Arial" w:cs="Arial"/>
          <w:color w:val="222222"/>
          <w:sz w:val="24"/>
          <w:szCs w:val="24"/>
        </w:rPr>
        <w:t xml:space="preserve">since those standing under the </w:t>
      </w:r>
      <w:r w:rsidR="007F7CF6" w:rsidRPr="008D3527">
        <w:rPr>
          <w:rFonts w:ascii="Arial" w:eastAsia="Times New Roman" w:hAnsi="Arial" w:cs="Arial"/>
          <w:i/>
          <w:iCs/>
          <w:color w:val="222222"/>
          <w:sz w:val="24"/>
          <w:szCs w:val="24"/>
        </w:rPr>
        <w:t>chuppa</w:t>
      </w:r>
      <w:r w:rsidR="007F7CF6" w:rsidRPr="008D3527">
        <w:rPr>
          <w:rFonts w:ascii="Arial" w:eastAsia="Times New Roman" w:hAnsi="Arial" w:cs="Arial"/>
          <w:color w:val="222222"/>
          <w:sz w:val="24"/>
          <w:szCs w:val="24"/>
        </w:rPr>
        <w:t xml:space="preserve"> who see the </w:t>
      </w:r>
      <w:r w:rsidR="007F7CF6" w:rsidRPr="008D3527">
        <w:rPr>
          <w:rFonts w:ascii="Arial" w:eastAsia="Times New Roman" w:hAnsi="Arial" w:cs="Arial"/>
          <w:i/>
          <w:iCs/>
          <w:color w:val="222222"/>
          <w:sz w:val="24"/>
          <w:szCs w:val="24"/>
        </w:rPr>
        <w:t>kiddushin</w:t>
      </w:r>
      <w:r w:rsidR="007F7CF6" w:rsidRPr="008D3527">
        <w:rPr>
          <w:rFonts w:ascii="Arial" w:eastAsia="Times New Roman" w:hAnsi="Arial" w:cs="Arial"/>
          <w:color w:val="222222"/>
          <w:sz w:val="24"/>
          <w:szCs w:val="24"/>
        </w:rPr>
        <w:t xml:space="preserve"> are generally related to each other, and those who are valid </w:t>
      </w:r>
      <w:r w:rsidR="007F7CF6" w:rsidRPr="00992110">
        <w:rPr>
          <w:rFonts w:ascii="Arial" w:eastAsia="Times New Roman" w:hAnsi="Arial" w:cs="Arial"/>
          <w:i/>
          <w:iCs/>
          <w:color w:val="222222"/>
          <w:sz w:val="24"/>
          <w:szCs w:val="24"/>
        </w:rPr>
        <w:t>eidim</w:t>
      </w:r>
      <w:r w:rsidR="007F7CF6" w:rsidRPr="008D3527">
        <w:rPr>
          <w:rFonts w:ascii="Arial" w:eastAsia="Times New Roman" w:hAnsi="Arial" w:cs="Arial"/>
          <w:color w:val="222222"/>
          <w:sz w:val="24"/>
          <w:szCs w:val="24"/>
        </w:rPr>
        <w:t xml:space="preserve"> generally stand far from the </w:t>
      </w:r>
      <w:r w:rsidR="007F7CF6" w:rsidRPr="00992110">
        <w:rPr>
          <w:rFonts w:ascii="Arial" w:eastAsia="Times New Roman" w:hAnsi="Arial" w:cs="Arial"/>
          <w:i/>
          <w:iCs/>
          <w:color w:val="222222"/>
          <w:sz w:val="24"/>
          <w:szCs w:val="24"/>
        </w:rPr>
        <w:t>chuppa</w:t>
      </w:r>
      <w:r w:rsidR="007F7CF6" w:rsidRPr="008D3527">
        <w:rPr>
          <w:rFonts w:ascii="Arial" w:eastAsia="Times New Roman" w:hAnsi="Arial" w:cs="Arial"/>
          <w:color w:val="222222"/>
          <w:sz w:val="24"/>
          <w:szCs w:val="24"/>
        </w:rPr>
        <w:t xml:space="preserve"> and do not at all see the </w:t>
      </w:r>
      <w:r w:rsidR="007F7CF6" w:rsidRPr="008D3527">
        <w:rPr>
          <w:rFonts w:ascii="Arial" w:eastAsia="Times New Roman" w:hAnsi="Arial" w:cs="Arial"/>
          <w:i/>
          <w:iCs/>
          <w:color w:val="222222"/>
          <w:sz w:val="24"/>
          <w:szCs w:val="24"/>
        </w:rPr>
        <w:t>kiddushin</w:t>
      </w:r>
      <w:r w:rsidR="007F7CF6" w:rsidRPr="008D3527">
        <w:rPr>
          <w:rFonts w:ascii="Arial" w:eastAsia="Times New Roman" w:hAnsi="Arial" w:cs="Arial"/>
          <w:color w:val="222222"/>
          <w:sz w:val="24"/>
          <w:szCs w:val="24"/>
        </w:rPr>
        <w:t xml:space="preserve">… it is proper for the </w:t>
      </w:r>
      <w:r w:rsidR="007F7CF6" w:rsidRPr="008D3527">
        <w:rPr>
          <w:rFonts w:ascii="Arial" w:eastAsia="Times New Roman" w:hAnsi="Arial" w:cs="Arial"/>
          <w:i/>
          <w:iCs/>
          <w:color w:val="222222"/>
          <w:sz w:val="24"/>
          <w:szCs w:val="24"/>
        </w:rPr>
        <w:t>chatan</w:t>
      </w:r>
      <w:r w:rsidR="007F7CF6" w:rsidRPr="008D3527">
        <w:rPr>
          <w:rFonts w:ascii="Arial" w:eastAsia="Times New Roman" w:hAnsi="Arial" w:cs="Arial"/>
          <w:color w:val="222222"/>
          <w:sz w:val="24"/>
          <w:szCs w:val="24"/>
        </w:rPr>
        <w:t xml:space="preserve"> to designate the witnesses however in order to spare him this embarrassment and responsibility it is proper for the officiating rabbi to designate the </w:t>
      </w:r>
      <w:r w:rsidR="007F7CF6" w:rsidRPr="008D3527">
        <w:rPr>
          <w:rFonts w:ascii="Arial" w:eastAsia="Times New Roman" w:hAnsi="Arial" w:cs="Arial"/>
          <w:i/>
          <w:iCs/>
          <w:color w:val="222222"/>
          <w:sz w:val="24"/>
          <w:szCs w:val="24"/>
        </w:rPr>
        <w:t>eidim</w:t>
      </w:r>
      <w:r w:rsidR="007F7CF6" w:rsidRPr="008D3527">
        <w:rPr>
          <w:rFonts w:ascii="Arial" w:eastAsia="Times New Roman" w:hAnsi="Arial" w:cs="Arial"/>
          <w:color w:val="222222"/>
          <w:sz w:val="24"/>
          <w:szCs w:val="24"/>
        </w:rPr>
        <w:t>.</w:t>
      </w:r>
      <w:r w:rsidR="000E2827" w:rsidRPr="008D3527">
        <w:rPr>
          <w:rFonts w:ascii="Arial" w:eastAsia="Times New Roman" w:hAnsi="Arial" w:cs="Arial"/>
          <w:color w:val="222222"/>
          <w:sz w:val="24"/>
          <w:szCs w:val="24"/>
        </w:rPr>
        <w:t xml:space="preserve">” </w:t>
      </w:r>
      <w:r w:rsidR="00D40E65" w:rsidRPr="008D3527">
        <w:rPr>
          <w:rFonts w:ascii="Arial" w:hAnsi="Arial" w:cs="Arial"/>
          <w:color w:val="222222"/>
          <w:sz w:val="24"/>
          <w:szCs w:val="24"/>
        </w:rPr>
        <w:t xml:space="preserve">If the </w:t>
      </w:r>
      <w:r w:rsidR="00D40E65" w:rsidRPr="008D3527">
        <w:rPr>
          <w:rFonts w:ascii="Arial" w:hAnsi="Arial" w:cs="Arial"/>
          <w:i/>
          <w:iCs/>
          <w:color w:val="222222"/>
          <w:sz w:val="24"/>
          <w:szCs w:val="24"/>
        </w:rPr>
        <w:t>eidim</w:t>
      </w:r>
      <w:r w:rsidR="00D40E65" w:rsidRPr="008D3527">
        <w:rPr>
          <w:rFonts w:ascii="Arial" w:hAnsi="Arial" w:cs="Arial"/>
          <w:color w:val="222222"/>
          <w:sz w:val="24"/>
          <w:szCs w:val="24"/>
        </w:rPr>
        <w:t xml:space="preserve"> were not designated, and other people witnessed the </w:t>
      </w:r>
      <w:r w:rsidR="00D40E65" w:rsidRPr="008D3527">
        <w:rPr>
          <w:rFonts w:ascii="Arial" w:hAnsi="Arial" w:cs="Arial"/>
          <w:i/>
          <w:iCs/>
          <w:color w:val="222222"/>
          <w:sz w:val="24"/>
          <w:szCs w:val="24"/>
        </w:rPr>
        <w:t>kiddushin</w:t>
      </w:r>
      <w:r w:rsidR="00D40E65" w:rsidRPr="008D3527">
        <w:rPr>
          <w:rFonts w:ascii="Arial" w:hAnsi="Arial" w:cs="Arial"/>
          <w:color w:val="222222"/>
          <w:sz w:val="24"/>
          <w:szCs w:val="24"/>
        </w:rPr>
        <w:t xml:space="preserve"> ceremony, the wedding is still valid (see Otzar </w:t>
      </w:r>
      <w:r w:rsidR="00992110">
        <w:rPr>
          <w:rFonts w:ascii="Arial" w:hAnsi="Arial" w:cs="Arial"/>
          <w:color w:val="222222"/>
          <w:sz w:val="24"/>
          <w:szCs w:val="24"/>
        </w:rPr>
        <w:t xml:space="preserve">Ha-Poskim </w:t>
      </w:r>
      <w:r w:rsidR="00D40E65" w:rsidRPr="008D3527">
        <w:rPr>
          <w:rFonts w:ascii="Arial" w:hAnsi="Arial" w:cs="Arial"/>
          <w:color w:val="222222"/>
          <w:sz w:val="24"/>
          <w:szCs w:val="24"/>
        </w:rPr>
        <w:t>22:25:6).</w:t>
      </w:r>
    </w:p>
    <w:p w:rsidR="00CB4B3E" w:rsidRDefault="00CB4B3E" w:rsidP="00CB4B3E">
      <w:pPr>
        <w:shd w:val="clear" w:color="auto" w:fill="FCFDFE"/>
        <w:spacing w:after="0" w:line="240" w:lineRule="auto"/>
        <w:jc w:val="both"/>
        <w:rPr>
          <w:rFonts w:ascii="Arial" w:hAnsi="Arial" w:cs="Arial"/>
          <w:color w:val="222222"/>
          <w:sz w:val="24"/>
          <w:szCs w:val="24"/>
        </w:rPr>
      </w:pPr>
      <w:bookmarkStart w:id="0" w:name="_GoBack"/>
      <w:bookmarkEnd w:id="0"/>
    </w:p>
    <w:p w:rsidR="00D40E65" w:rsidRPr="008D3527" w:rsidRDefault="000E2827" w:rsidP="00CB4B3E">
      <w:pPr>
        <w:pStyle w:val="rtejustify"/>
        <w:shd w:val="clear" w:color="auto" w:fill="FCFDFE"/>
        <w:spacing w:before="0" w:beforeAutospacing="0" w:after="0" w:afterAutospacing="0"/>
        <w:jc w:val="both"/>
        <w:rPr>
          <w:rFonts w:ascii="Arial" w:hAnsi="Arial" w:cs="Arial"/>
          <w:color w:val="222222"/>
        </w:rPr>
      </w:pPr>
      <w:r w:rsidRPr="008D3527">
        <w:rPr>
          <w:rFonts w:ascii="Arial" w:hAnsi="Arial" w:cs="Arial"/>
          <w:color w:val="222222"/>
        </w:rPr>
        <w:tab/>
        <w:t xml:space="preserve">Interestingly, the </w:t>
      </w:r>
      <w:r w:rsidRPr="007379EF">
        <w:rPr>
          <w:rFonts w:ascii="Arial" w:hAnsi="Arial" w:cs="Arial"/>
          <w:i/>
          <w:iCs/>
          <w:color w:val="222222"/>
        </w:rPr>
        <w:t>Acharonim</w:t>
      </w:r>
      <w:r w:rsidRPr="008D3527">
        <w:rPr>
          <w:rFonts w:ascii="Arial" w:hAnsi="Arial" w:cs="Arial"/>
          <w:color w:val="222222"/>
        </w:rPr>
        <w:t xml:space="preserve"> disagree as to whether designating the witnesses excludes </w:t>
      </w:r>
      <w:r w:rsidR="0052135B">
        <w:rPr>
          <w:rFonts w:ascii="Arial" w:hAnsi="Arial" w:cs="Arial"/>
          <w:color w:val="222222"/>
        </w:rPr>
        <w:t xml:space="preserve">specifically </w:t>
      </w:r>
      <w:r w:rsidRPr="008D3527">
        <w:rPr>
          <w:rFonts w:ascii="Arial" w:hAnsi="Arial" w:cs="Arial"/>
          <w:color w:val="222222"/>
        </w:rPr>
        <w:t xml:space="preserve">disqualified people from the appointed group of </w:t>
      </w:r>
      <w:r w:rsidRPr="00992110">
        <w:rPr>
          <w:rFonts w:ascii="Arial" w:hAnsi="Arial" w:cs="Arial"/>
          <w:i/>
          <w:iCs/>
          <w:color w:val="222222"/>
        </w:rPr>
        <w:t>eidim</w:t>
      </w:r>
      <w:r w:rsidRPr="008D3527">
        <w:rPr>
          <w:rFonts w:ascii="Arial" w:hAnsi="Arial" w:cs="Arial"/>
          <w:color w:val="222222"/>
        </w:rPr>
        <w:t>, or whether it also disqualifies and excludes all other people witnessing the wedding ceremony. This question arises</w:t>
      </w:r>
      <w:r w:rsidR="00992110">
        <w:rPr>
          <w:rFonts w:ascii="Arial" w:hAnsi="Arial" w:cs="Arial"/>
          <w:color w:val="222222"/>
        </w:rPr>
        <w:t xml:space="preserve"> when one of th</w:t>
      </w:r>
      <w:r w:rsidRPr="008D3527">
        <w:rPr>
          <w:rFonts w:ascii="Arial" w:hAnsi="Arial" w:cs="Arial"/>
          <w:color w:val="222222"/>
        </w:rPr>
        <w:t xml:space="preserve">e two appointed witnesses turns out to be disqualified. Can other guests </w:t>
      </w:r>
      <w:r w:rsidR="0052135B">
        <w:rPr>
          <w:rFonts w:ascii="Arial" w:hAnsi="Arial" w:cs="Arial"/>
          <w:color w:val="222222"/>
        </w:rPr>
        <w:t xml:space="preserve">then </w:t>
      </w:r>
      <w:r w:rsidRPr="008D3527">
        <w:rPr>
          <w:rFonts w:ascii="Arial" w:hAnsi="Arial" w:cs="Arial"/>
          <w:color w:val="222222"/>
        </w:rPr>
        <w:t xml:space="preserve">be counted as </w:t>
      </w:r>
      <w:r w:rsidRPr="00992110">
        <w:rPr>
          <w:rFonts w:ascii="Arial" w:hAnsi="Arial" w:cs="Arial"/>
          <w:i/>
          <w:iCs/>
          <w:color w:val="222222"/>
        </w:rPr>
        <w:t>eidim</w:t>
      </w:r>
      <w:r w:rsidRPr="008D3527">
        <w:rPr>
          <w:rFonts w:ascii="Arial" w:hAnsi="Arial" w:cs="Arial"/>
          <w:color w:val="222222"/>
        </w:rPr>
        <w:t xml:space="preserve">? While some </w:t>
      </w:r>
      <w:r w:rsidRPr="0052135B">
        <w:rPr>
          <w:rFonts w:ascii="Arial" w:hAnsi="Arial" w:cs="Arial"/>
          <w:i/>
          <w:iCs/>
          <w:color w:val="222222"/>
        </w:rPr>
        <w:t>Acharonim</w:t>
      </w:r>
      <w:r w:rsidRPr="008D3527">
        <w:rPr>
          <w:rFonts w:ascii="Arial" w:hAnsi="Arial" w:cs="Arial"/>
          <w:color w:val="222222"/>
        </w:rPr>
        <w:t xml:space="preserve"> maintain that</w:t>
      </w:r>
      <w:r w:rsidR="0052135B">
        <w:rPr>
          <w:rFonts w:ascii="Arial" w:hAnsi="Arial" w:cs="Arial"/>
          <w:color w:val="222222"/>
        </w:rPr>
        <w:t xml:space="preserve"> under these circumstances,</w:t>
      </w:r>
      <w:r w:rsidRPr="008D3527">
        <w:rPr>
          <w:rFonts w:ascii="Arial" w:hAnsi="Arial" w:cs="Arial"/>
          <w:color w:val="222222"/>
        </w:rPr>
        <w:t xml:space="preserve"> the </w:t>
      </w:r>
      <w:r w:rsidR="00992110">
        <w:rPr>
          <w:rFonts w:ascii="Arial" w:hAnsi="Arial" w:cs="Arial"/>
          <w:color w:val="222222"/>
        </w:rPr>
        <w:t>w</w:t>
      </w:r>
      <w:r w:rsidRPr="008D3527">
        <w:rPr>
          <w:rFonts w:ascii="Arial" w:hAnsi="Arial" w:cs="Arial"/>
          <w:color w:val="222222"/>
        </w:rPr>
        <w:t xml:space="preserve">edding is invalid and the </w:t>
      </w:r>
      <w:r w:rsidRPr="00992110">
        <w:rPr>
          <w:rFonts w:ascii="Arial" w:hAnsi="Arial" w:cs="Arial"/>
          <w:i/>
          <w:iCs/>
          <w:color w:val="222222"/>
        </w:rPr>
        <w:t>kiddushin</w:t>
      </w:r>
      <w:r w:rsidRPr="008D3527">
        <w:rPr>
          <w:rFonts w:ascii="Arial" w:hAnsi="Arial" w:cs="Arial"/>
          <w:color w:val="222222"/>
        </w:rPr>
        <w:t xml:space="preserve"> must be performed again (see Mahari Weil; see also Minchat Asher 2:82), others maintain that the other guests may serve at witnesses and the wedding is valid (see Mahari ben Lev</w:t>
      </w:r>
      <w:r w:rsidR="0052135B">
        <w:rPr>
          <w:rFonts w:ascii="Arial" w:hAnsi="Arial" w:cs="Arial"/>
          <w:color w:val="222222"/>
        </w:rPr>
        <w:t xml:space="preserve"> 1:17:101;</w:t>
      </w:r>
      <w:r w:rsidR="00992110">
        <w:rPr>
          <w:rFonts w:ascii="Arial" w:hAnsi="Arial" w:cs="Arial"/>
          <w:color w:val="222222"/>
        </w:rPr>
        <w:t xml:space="preserve"> I</w:t>
      </w:r>
      <w:r w:rsidRPr="008D3527">
        <w:rPr>
          <w:rFonts w:ascii="Arial" w:hAnsi="Arial" w:cs="Arial"/>
          <w:color w:val="222222"/>
        </w:rPr>
        <w:t>ggerot Moshe</w:t>
      </w:r>
      <w:r w:rsidR="00992110">
        <w:rPr>
          <w:rFonts w:ascii="Arial" w:hAnsi="Arial" w:cs="Arial"/>
          <w:color w:val="222222"/>
        </w:rPr>
        <w:t xml:space="preserve"> EA 4:46</w:t>
      </w:r>
      <w:r w:rsidRPr="008D3527">
        <w:rPr>
          <w:rFonts w:ascii="Arial" w:hAnsi="Arial" w:cs="Arial"/>
          <w:color w:val="222222"/>
        </w:rPr>
        <w:t xml:space="preserve">). </w:t>
      </w:r>
    </w:p>
    <w:p w:rsidR="00024A62" w:rsidRPr="008D3527" w:rsidRDefault="00024A62" w:rsidP="00CB4B3E">
      <w:pPr>
        <w:pStyle w:val="rtejustify"/>
        <w:shd w:val="clear" w:color="auto" w:fill="FCFDFE"/>
        <w:spacing w:before="0" w:beforeAutospacing="0" w:after="0" w:afterAutospacing="0"/>
        <w:jc w:val="both"/>
        <w:rPr>
          <w:rFonts w:ascii="Arial" w:hAnsi="Arial" w:cs="Arial"/>
          <w:color w:val="222222"/>
        </w:rPr>
      </w:pPr>
    </w:p>
    <w:p w:rsidR="00024A62" w:rsidRPr="008D3527" w:rsidRDefault="002005CF" w:rsidP="00CB4B3E">
      <w:pPr>
        <w:pStyle w:val="rtejustify"/>
        <w:shd w:val="clear" w:color="auto" w:fill="FCFDFE"/>
        <w:spacing w:before="0" w:beforeAutospacing="0" w:after="0" w:afterAutospacing="0"/>
        <w:jc w:val="both"/>
        <w:rPr>
          <w:rFonts w:ascii="Arial" w:hAnsi="Arial" w:cs="Arial"/>
          <w:b/>
          <w:bCs/>
          <w:color w:val="222222"/>
        </w:rPr>
      </w:pPr>
      <w:r w:rsidRPr="008D3527">
        <w:rPr>
          <w:rFonts w:ascii="Arial" w:hAnsi="Arial" w:cs="Arial"/>
          <w:b/>
          <w:bCs/>
          <w:color w:val="222222"/>
        </w:rPr>
        <w:t>The Wedding Ring</w:t>
      </w:r>
    </w:p>
    <w:p w:rsidR="00A8568E" w:rsidRPr="008D3527" w:rsidRDefault="00A8568E" w:rsidP="00CB4B3E">
      <w:pPr>
        <w:pStyle w:val="rtejustify"/>
        <w:shd w:val="clear" w:color="auto" w:fill="FCFDFE"/>
        <w:spacing w:before="0" w:beforeAutospacing="0" w:after="0" w:afterAutospacing="0"/>
        <w:jc w:val="both"/>
        <w:rPr>
          <w:rFonts w:ascii="Arial" w:hAnsi="Arial" w:cs="Arial"/>
          <w:color w:val="222222"/>
        </w:rPr>
      </w:pPr>
    </w:p>
    <w:p w:rsidR="00A8568E" w:rsidRPr="008D3527" w:rsidRDefault="00A8568E" w:rsidP="00CB4B3E">
      <w:pPr>
        <w:pStyle w:val="rtejustify"/>
        <w:shd w:val="clear" w:color="auto" w:fill="FCFDFE"/>
        <w:spacing w:before="0" w:beforeAutospacing="0" w:after="0" w:afterAutospacing="0"/>
        <w:ind w:firstLine="720"/>
        <w:jc w:val="both"/>
        <w:rPr>
          <w:rFonts w:ascii="Arial" w:hAnsi="Arial" w:cs="Arial"/>
          <w:color w:val="222222"/>
        </w:rPr>
      </w:pPr>
      <w:r w:rsidRPr="008D3527">
        <w:rPr>
          <w:rFonts w:ascii="Arial" w:hAnsi="Arial" w:cs="Arial"/>
          <w:color w:val="222222"/>
        </w:rPr>
        <w:t xml:space="preserve">It is customary to perform the </w:t>
      </w:r>
      <w:r w:rsidRPr="00992110">
        <w:rPr>
          <w:rFonts w:ascii="Arial" w:hAnsi="Arial" w:cs="Arial"/>
          <w:i/>
          <w:iCs/>
          <w:color w:val="222222"/>
        </w:rPr>
        <w:t>kiddushin</w:t>
      </w:r>
      <w:r w:rsidRPr="008D3527">
        <w:rPr>
          <w:rFonts w:ascii="Arial" w:hAnsi="Arial" w:cs="Arial"/>
          <w:color w:val="222222"/>
        </w:rPr>
        <w:t xml:space="preserve"> through </w:t>
      </w:r>
      <w:r w:rsidRPr="008D3527">
        <w:rPr>
          <w:rFonts w:ascii="Arial" w:hAnsi="Arial" w:cs="Arial"/>
          <w:i/>
          <w:iCs/>
          <w:color w:val="222222"/>
        </w:rPr>
        <w:t>kiddushei kesef</w:t>
      </w:r>
      <w:r w:rsidRPr="008D3527">
        <w:rPr>
          <w:rFonts w:ascii="Arial" w:hAnsi="Arial" w:cs="Arial"/>
          <w:color w:val="222222"/>
        </w:rPr>
        <w:t xml:space="preserve"> (</w:t>
      </w:r>
      <w:r w:rsidR="000372B8" w:rsidRPr="008D3527">
        <w:rPr>
          <w:rFonts w:ascii="Arial" w:hAnsi="Arial" w:cs="Arial"/>
          <w:color w:val="222222"/>
        </w:rPr>
        <w:t>R</w:t>
      </w:r>
      <w:r w:rsidRPr="008D3527">
        <w:rPr>
          <w:rFonts w:ascii="Arial" w:hAnsi="Arial" w:cs="Arial"/>
          <w:color w:val="222222"/>
        </w:rPr>
        <w:t>ambam</w:t>
      </w:r>
      <w:r w:rsidR="0052135B">
        <w:rPr>
          <w:rFonts w:ascii="Arial" w:hAnsi="Arial" w:cs="Arial"/>
          <w:color w:val="222222"/>
        </w:rPr>
        <w:t>,</w:t>
      </w:r>
      <w:r w:rsidRPr="008D3527">
        <w:rPr>
          <w:rFonts w:ascii="Arial" w:hAnsi="Arial" w:cs="Arial"/>
          <w:color w:val="222222"/>
        </w:rPr>
        <w:t xml:space="preserve"> </w:t>
      </w:r>
      <w:r w:rsidRPr="00992110">
        <w:rPr>
          <w:rFonts w:ascii="Arial" w:hAnsi="Arial" w:cs="Arial"/>
          <w:i/>
          <w:iCs/>
          <w:color w:val="222222"/>
        </w:rPr>
        <w:t xml:space="preserve">Hilkhot </w:t>
      </w:r>
      <w:r w:rsidR="000372B8" w:rsidRPr="00992110">
        <w:rPr>
          <w:rFonts w:ascii="Arial" w:hAnsi="Arial" w:cs="Arial"/>
          <w:i/>
          <w:iCs/>
          <w:color w:val="222222"/>
        </w:rPr>
        <w:t>I</w:t>
      </w:r>
      <w:r w:rsidRPr="00992110">
        <w:rPr>
          <w:rFonts w:ascii="Arial" w:hAnsi="Arial" w:cs="Arial"/>
          <w:i/>
          <w:iCs/>
          <w:color w:val="222222"/>
        </w:rPr>
        <w:t>shut</w:t>
      </w:r>
      <w:r w:rsidRPr="008D3527">
        <w:rPr>
          <w:rFonts w:ascii="Arial" w:hAnsi="Arial" w:cs="Arial"/>
          <w:color w:val="222222"/>
        </w:rPr>
        <w:t xml:space="preserve"> 3:21). </w:t>
      </w:r>
      <w:r w:rsidR="00992110">
        <w:rPr>
          <w:rFonts w:ascii="Arial" w:hAnsi="Arial" w:cs="Arial"/>
          <w:color w:val="222222"/>
        </w:rPr>
        <w:t>A man</w:t>
      </w:r>
      <w:r w:rsidRPr="008D3527">
        <w:rPr>
          <w:rFonts w:ascii="Arial" w:hAnsi="Arial" w:cs="Arial"/>
          <w:color w:val="222222"/>
        </w:rPr>
        <w:t xml:space="preserve"> betroths </w:t>
      </w:r>
      <w:r w:rsidR="000372B8" w:rsidRPr="008D3527">
        <w:rPr>
          <w:rFonts w:ascii="Arial" w:hAnsi="Arial" w:cs="Arial"/>
          <w:color w:val="222222"/>
        </w:rPr>
        <w:t>a woman</w:t>
      </w:r>
      <w:r w:rsidRPr="008D3527">
        <w:rPr>
          <w:rFonts w:ascii="Arial" w:hAnsi="Arial" w:cs="Arial"/>
          <w:color w:val="222222"/>
        </w:rPr>
        <w:t xml:space="preserve"> by giving her money, or something of financial value, worth at least a “</w:t>
      </w:r>
      <w:r w:rsidRPr="008D3527">
        <w:rPr>
          <w:rFonts w:ascii="Arial" w:hAnsi="Arial" w:cs="Arial"/>
          <w:i/>
          <w:iCs/>
          <w:color w:val="222222"/>
        </w:rPr>
        <w:t>peruta</w:t>
      </w:r>
      <w:r w:rsidR="000372B8" w:rsidRPr="008D3527">
        <w:rPr>
          <w:rFonts w:ascii="Arial" w:hAnsi="Arial" w:cs="Arial"/>
          <w:color w:val="222222"/>
        </w:rPr>
        <w:t>.</w:t>
      </w:r>
      <w:r w:rsidRPr="008D3527">
        <w:rPr>
          <w:rFonts w:ascii="Arial" w:hAnsi="Arial" w:cs="Arial"/>
          <w:color w:val="222222"/>
        </w:rPr>
        <w:t xml:space="preserve">” </w:t>
      </w:r>
    </w:p>
    <w:p w:rsidR="000372B8" w:rsidRPr="008D3527" w:rsidRDefault="000372B8" w:rsidP="00CB4B3E">
      <w:pPr>
        <w:pStyle w:val="rtejustify"/>
        <w:shd w:val="clear" w:color="auto" w:fill="FCFDFE"/>
        <w:spacing w:before="0" w:beforeAutospacing="0" w:after="0" w:afterAutospacing="0"/>
        <w:jc w:val="both"/>
        <w:rPr>
          <w:rFonts w:ascii="Arial" w:hAnsi="Arial" w:cs="Arial"/>
          <w:color w:val="222222"/>
        </w:rPr>
      </w:pPr>
    </w:p>
    <w:p w:rsidR="00A8568E" w:rsidRPr="008D3527" w:rsidRDefault="000372B8" w:rsidP="00CB4B3E">
      <w:pPr>
        <w:pStyle w:val="rtejustify"/>
        <w:shd w:val="clear" w:color="auto" w:fill="FCFDFE"/>
        <w:spacing w:before="0" w:beforeAutospacing="0" w:after="0" w:afterAutospacing="0"/>
        <w:jc w:val="both"/>
        <w:rPr>
          <w:rFonts w:ascii="Arial" w:hAnsi="Arial" w:cs="Arial"/>
          <w:color w:val="222222"/>
        </w:rPr>
      </w:pPr>
      <w:r w:rsidRPr="008D3527">
        <w:rPr>
          <w:rFonts w:ascii="Arial" w:hAnsi="Arial" w:cs="Arial"/>
          <w:color w:val="222222"/>
        </w:rPr>
        <w:tab/>
        <w:t xml:space="preserve">The custom to perform </w:t>
      </w:r>
      <w:r w:rsidRPr="008D3527">
        <w:rPr>
          <w:rFonts w:ascii="Arial" w:hAnsi="Arial" w:cs="Arial"/>
          <w:i/>
          <w:iCs/>
          <w:color w:val="222222"/>
        </w:rPr>
        <w:t>kiddushei kesef</w:t>
      </w:r>
      <w:r w:rsidRPr="008D3527">
        <w:rPr>
          <w:rFonts w:ascii="Arial" w:hAnsi="Arial" w:cs="Arial"/>
          <w:color w:val="222222"/>
        </w:rPr>
        <w:t xml:space="preserve"> with a ring dates back to at least the Geonic era (Teshuvot Geonim, Harkabi 65). The Sefer Ha-Chinukh (</w:t>
      </w:r>
      <w:r w:rsidR="0052135B">
        <w:rPr>
          <w:rFonts w:ascii="Arial" w:hAnsi="Arial" w:cs="Arial"/>
          <w:i/>
          <w:iCs/>
          <w:color w:val="222222"/>
        </w:rPr>
        <w:t xml:space="preserve">mitzva </w:t>
      </w:r>
      <w:r w:rsidRPr="008D3527">
        <w:rPr>
          <w:rFonts w:ascii="Arial" w:hAnsi="Arial" w:cs="Arial"/>
          <w:color w:val="222222"/>
        </w:rPr>
        <w:t>592) cites this custom as well</w:t>
      </w:r>
      <w:r w:rsidR="00A8568E" w:rsidRPr="008D3527">
        <w:rPr>
          <w:rFonts w:ascii="Arial" w:hAnsi="Arial" w:cs="Arial"/>
          <w:color w:val="222222"/>
        </w:rPr>
        <w:t>:</w:t>
      </w:r>
    </w:p>
    <w:p w:rsidR="00A8568E" w:rsidRPr="008D3527" w:rsidRDefault="00A8568E" w:rsidP="00CB4B3E">
      <w:pPr>
        <w:pStyle w:val="rtejustify"/>
        <w:shd w:val="clear" w:color="auto" w:fill="FCFDFE"/>
        <w:spacing w:before="0" w:beforeAutospacing="0" w:after="0" w:afterAutospacing="0"/>
        <w:jc w:val="both"/>
        <w:rPr>
          <w:rFonts w:ascii="Arial" w:hAnsi="Arial" w:cs="Arial"/>
          <w:color w:val="222222"/>
        </w:rPr>
      </w:pPr>
    </w:p>
    <w:p w:rsidR="00024A62" w:rsidRPr="008D3527" w:rsidRDefault="00A8568E" w:rsidP="00CB4B3E">
      <w:pPr>
        <w:pStyle w:val="rtejustify"/>
        <w:shd w:val="clear" w:color="auto" w:fill="FCFDFE"/>
        <w:spacing w:before="0" w:beforeAutospacing="0" w:after="0" w:afterAutospacing="0"/>
        <w:ind w:left="720"/>
        <w:jc w:val="both"/>
        <w:rPr>
          <w:rFonts w:ascii="Arial" w:hAnsi="Arial" w:cs="Arial"/>
          <w:color w:val="222222"/>
        </w:rPr>
      </w:pPr>
      <w:r w:rsidRPr="008D3527">
        <w:rPr>
          <w:rFonts w:ascii="Arial" w:hAnsi="Arial" w:cs="Arial"/>
          <w:color w:val="222222"/>
        </w:rPr>
        <w:t xml:space="preserve">And given that which what I mentioned is the foundation of the commandment, Israel is accustomed to </w:t>
      </w:r>
      <w:r w:rsidR="00B71D69" w:rsidRPr="008D3527">
        <w:rPr>
          <w:rFonts w:ascii="Arial" w:hAnsi="Arial" w:cs="Arial"/>
          <w:color w:val="222222"/>
        </w:rPr>
        <w:t>perform</w:t>
      </w:r>
      <w:r w:rsidRPr="008D3527">
        <w:rPr>
          <w:rFonts w:ascii="Arial" w:hAnsi="Arial" w:cs="Arial"/>
          <w:color w:val="222222"/>
        </w:rPr>
        <w:t xml:space="preserve"> the betrothal with a ring, so that it be a constant commemoration on her hand</w:t>
      </w:r>
      <w:r w:rsidR="0052135B">
        <w:rPr>
          <w:rFonts w:ascii="Arial" w:hAnsi="Arial" w:cs="Arial"/>
          <w:color w:val="222222"/>
        </w:rPr>
        <w:t>,</w:t>
      </w:r>
      <w:r w:rsidRPr="008D3527">
        <w:rPr>
          <w:rFonts w:ascii="Arial" w:hAnsi="Arial" w:cs="Arial"/>
          <w:color w:val="222222"/>
        </w:rPr>
        <w:t xml:space="preserve"> even though it is possible to betroth her with the value of a small coin (</w:t>
      </w:r>
      <w:r w:rsidR="007379EF">
        <w:rPr>
          <w:rFonts w:ascii="Arial" w:hAnsi="Arial" w:cs="Arial"/>
          <w:i/>
          <w:iCs/>
          <w:color w:val="222222"/>
        </w:rPr>
        <w:t>peruta</w:t>
      </w:r>
      <w:r w:rsidRPr="008D3527">
        <w:rPr>
          <w:rFonts w:ascii="Arial" w:hAnsi="Arial" w:cs="Arial"/>
          <w:color w:val="222222"/>
        </w:rPr>
        <w:t xml:space="preserve">) alone. </w:t>
      </w:r>
    </w:p>
    <w:p w:rsidR="000372B8" w:rsidRPr="008D3527" w:rsidRDefault="000372B8" w:rsidP="00CB4B3E">
      <w:pPr>
        <w:pStyle w:val="rtejustify"/>
        <w:shd w:val="clear" w:color="auto" w:fill="FCFDFE"/>
        <w:spacing w:before="0" w:beforeAutospacing="0" w:after="0" w:afterAutospacing="0"/>
        <w:jc w:val="both"/>
        <w:rPr>
          <w:rFonts w:ascii="Arial" w:hAnsi="Arial" w:cs="Arial"/>
          <w:color w:val="222222"/>
        </w:rPr>
      </w:pPr>
    </w:p>
    <w:p w:rsidR="000372B8" w:rsidRDefault="000372B8" w:rsidP="00CB4B3E">
      <w:pPr>
        <w:pStyle w:val="rtejustify"/>
        <w:shd w:val="clear" w:color="auto" w:fill="FCFDFE"/>
        <w:spacing w:before="0" w:beforeAutospacing="0" w:after="0" w:afterAutospacing="0"/>
        <w:jc w:val="both"/>
        <w:rPr>
          <w:rFonts w:ascii="Arial" w:hAnsi="Arial" w:cs="Arial"/>
          <w:color w:val="222222"/>
        </w:rPr>
      </w:pPr>
      <w:r w:rsidRPr="008D3527">
        <w:rPr>
          <w:rFonts w:ascii="Arial" w:hAnsi="Arial" w:cs="Arial"/>
          <w:color w:val="222222"/>
        </w:rPr>
        <w:t xml:space="preserve">Rema (EA 27:1) cites this practice in the name of the Tikunei Zohar. </w:t>
      </w:r>
    </w:p>
    <w:p w:rsidR="00992110" w:rsidRPr="008D3527" w:rsidRDefault="00992110" w:rsidP="00CB4B3E">
      <w:pPr>
        <w:pStyle w:val="rtejustify"/>
        <w:shd w:val="clear" w:color="auto" w:fill="FCFDFE"/>
        <w:spacing w:before="0" w:beforeAutospacing="0" w:after="0" w:afterAutospacing="0"/>
        <w:jc w:val="both"/>
        <w:rPr>
          <w:rFonts w:ascii="Arial" w:hAnsi="Arial" w:cs="Arial"/>
          <w:color w:val="222222"/>
        </w:rPr>
      </w:pPr>
    </w:p>
    <w:p w:rsidR="000372B8" w:rsidRPr="008D3527" w:rsidRDefault="000372B8" w:rsidP="00CB4B3E">
      <w:pPr>
        <w:pStyle w:val="rtejustify"/>
        <w:shd w:val="clear" w:color="auto" w:fill="FCFDFE"/>
        <w:spacing w:before="0" w:beforeAutospacing="0" w:after="0" w:afterAutospacing="0"/>
        <w:jc w:val="both"/>
        <w:rPr>
          <w:rFonts w:ascii="Arial" w:hAnsi="Arial" w:cs="Arial"/>
          <w:color w:val="222222"/>
        </w:rPr>
      </w:pPr>
      <w:r w:rsidRPr="008D3527">
        <w:rPr>
          <w:rFonts w:ascii="Arial" w:hAnsi="Arial" w:cs="Arial"/>
          <w:color w:val="222222"/>
        </w:rPr>
        <w:tab/>
      </w:r>
      <w:r w:rsidR="0052135B">
        <w:rPr>
          <w:rFonts w:ascii="Arial" w:hAnsi="Arial" w:cs="Arial"/>
          <w:color w:val="222222"/>
        </w:rPr>
        <w:t xml:space="preserve">The </w:t>
      </w:r>
      <w:r w:rsidRPr="008D3527">
        <w:rPr>
          <w:rFonts w:ascii="Arial" w:hAnsi="Arial" w:cs="Arial"/>
          <w:color w:val="222222"/>
        </w:rPr>
        <w:t xml:space="preserve">Mordekhai (1240-1298), in his commentary to </w:t>
      </w:r>
      <w:r w:rsidRPr="007379EF">
        <w:rPr>
          <w:rFonts w:ascii="Arial" w:hAnsi="Arial" w:cs="Arial"/>
          <w:i/>
          <w:iCs/>
          <w:color w:val="222222"/>
        </w:rPr>
        <w:t>Kiddus</w:t>
      </w:r>
      <w:r w:rsidR="009940C5" w:rsidRPr="007379EF">
        <w:rPr>
          <w:rFonts w:ascii="Arial" w:hAnsi="Arial" w:cs="Arial"/>
          <w:i/>
          <w:iCs/>
          <w:color w:val="222222"/>
        </w:rPr>
        <w:t>h</w:t>
      </w:r>
      <w:r w:rsidRPr="007379EF">
        <w:rPr>
          <w:rFonts w:ascii="Arial" w:hAnsi="Arial" w:cs="Arial"/>
          <w:i/>
          <w:iCs/>
          <w:color w:val="222222"/>
        </w:rPr>
        <w:t>in</w:t>
      </w:r>
      <w:r w:rsidRPr="008D3527">
        <w:rPr>
          <w:rFonts w:ascii="Arial" w:hAnsi="Arial" w:cs="Arial"/>
          <w:color w:val="222222"/>
        </w:rPr>
        <w:t xml:space="preserve"> (488), mentions that it is customary to use a gold ring for </w:t>
      </w:r>
      <w:r w:rsidRPr="008D3527">
        <w:rPr>
          <w:rFonts w:ascii="Arial" w:hAnsi="Arial" w:cs="Arial"/>
          <w:i/>
          <w:iCs/>
          <w:color w:val="222222"/>
        </w:rPr>
        <w:t>kiddushin</w:t>
      </w:r>
      <w:r w:rsidRPr="008D3527">
        <w:rPr>
          <w:rFonts w:ascii="Arial" w:hAnsi="Arial" w:cs="Arial"/>
          <w:color w:val="222222"/>
        </w:rPr>
        <w:t xml:space="preserve">. </w:t>
      </w:r>
      <w:r w:rsidR="00E77795" w:rsidRPr="008D3527">
        <w:rPr>
          <w:rFonts w:ascii="Arial" w:hAnsi="Arial" w:cs="Arial"/>
          <w:color w:val="222222"/>
        </w:rPr>
        <w:t xml:space="preserve">The </w:t>
      </w:r>
      <w:r w:rsidR="00E77795" w:rsidRPr="007379EF">
        <w:rPr>
          <w:rFonts w:ascii="Arial" w:hAnsi="Arial" w:cs="Arial"/>
          <w:i/>
          <w:iCs/>
          <w:color w:val="222222"/>
        </w:rPr>
        <w:t>Rishonim</w:t>
      </w:r>
      <w:r w:rsidR="00E77795" w:rsidRPr="008D3527">
        <w:rPr>
          <w:rFonts w:ascii="Arial" w:hAnsi="Arial" w:cs="Arial"/>
          <w:color w:val="222222"/>
        </w:rPr>
        <w:t xml:space="preserve"> discuss whether the </w:t>
      </w:r>
      <w:r w:rsidR="00E77795" w:rsidRPr="007379EF">
        <w:rPr>
          <w:rFonts w:ascii="Arial" w:hAnsi="Arial" w:cs="Arial"/>
          <w:i/>
          <w:iCs/>
          <w:color w:val="222222"/>
        </w:rPr>
        <w:t>kiddushin</w:t>
      </w:r>
      <w:r w:rsidR="00E77795" w:rsidRPr="008D3527">
        <w:rPr>
          <w:rFonts w:ascii="Arial" w:hAnsi="Arial" w:cs="Arial"/>
          <w:color w:val="222222"/>
        </w:rPr>
        <w:t xml:space="preserve"> </w:t>
      </w:r>
      <w:r w:rsidR="0052135B">
        <w:rPr>
          <w:rFonts w:ascii="Arial" w:hAnsi="Arial" w:cs="Arial"/>
          <w:color w:val="222222"/>
        </w:rPr>
        <w:t>is</w:t>
      </w:r>
      <w:r w:rsidR="00E77795" w:rsidRPr="008D3527">
        <w:rPr>
          <w:rFonts w:ascii="Arial" w:hAnsi="Arial" w:cs="Arial"/>
          <w:color w:val="222222"/>
        </w:rPr>
        <w:t xml:space="preserve"> valid if the </w:t>
      </w:r>
      <w:r w:rsidR="007379EF">
        <w:rPr>
          <w:rFonts w:ascii="Arial" w:hAnsi="Arial" w:cs="Arial"/>
          <w:i/>
          <w:iCs/>
          <w:color w:val="222222"/>
        </w:rPr>
        <w:t>kalla</w:t>
      </w:r>
      <w:r w:rsidR="00E77795" w:rsidRPr="008D3527">
        <w:rPr>
          <w:rFonts w:ascii="Arial" w:hAnsi="Arial" w:cs="Arial"/>
          <w:color w:val="222222"/>
        </w:rPr>
        <w:t xml:space="preserve"> believed that the ring she receives is made from gold, when it is really made of silver or copper (see Otzar Ha-Poskim 31:15). Therefore, one should not use a gold plated silver ring for the </w:t>
      </w:r>
      <w:r w:rsidR="00E77795" w:rsidRPr="00992110">
        <w:rPr>
          <w:rFonts w:ascii="Arial" w:hAnsi="Arial" w:cs="Arial"/>
          <w:i/>
          <w:iCs/>
          <w:color w:val="222222"/>
        </w:rPr>
        <w:t>kiddushin</w:t>
      </w:r>
      <w:r w:rsidR="00E77795" w:rsidRPr="008D3527">
        <w:rPr>
          <w:rFonts w:ascii="Arial" w:hAnsi="Arial" w:cs="Arial"/>
          <w:color w:val="222222"/>
        </w:rPr>
        <w:t>. Similarly, one should not use a ring with an inscription, no</w:t>
      </w:r>
      <w:r w:rsidR="00992110">
        <w:rPr>
          <w:rFonts w:ascii="Arial" w:hAnsi="Arial" w:cs="Arial"/>
          <w:color w:val="222222"/>
        </w:rPr>
        <w:t>r</w:t>
      </w:r>
      <w:r w:rsidR="00E77795" w:rsidRPr="008D3527">
        <w:rPr>
          <w:rFonts w:ascii="Arial" w:hAnsi="Arial" w:cs="Arial"/>
          <w:color w:val="222222"/>
        </w:rPr>
        <w:t xml:space="preserve"> should one use a ring with a stone, as the ring</w:t>
      </w:r>
      <w:r w:rsidR="00992110">
        <w:rPr>
          <w:rFonts w:ascii="Arial" w:hAnsi="Arial" w:cs="Arial"/>
          <w:color w:val="222222"/>
        </w:rPr>
        <w:t>’</w:t>
      </w:r>
      <w:r w:rsidR="00E77795" w:rsidRPr="008D3527">
        <w:rPr>
          <w:rFonts w:ascii="Arial" w:hAnsi="Arial" w:cs="Arial"/>
          <w:color w:val="222222"/>
        </w:rPr>
        <w:t xml:space="preserve">s value is not clearly apparent, and the </w:t>
      </w:r>
      <w:r w:rsidR="007379EF">
        <w:rPr>
          <w:rFonts w:ascii="Arial" w:hAnsi="Arial" w:cs="Arial"/>
          <w:i/>
          <w:iCs/>
          <w:color w:val="222222"/>
        </w:rPr>
        <w:t>kalla</w:t>
      </w:r>
      <w:r w:rsidR="00E77795" w:rsidRPr="008D3527">
        <w:rPr>
          <w:rFonts w:ascii="Arial" w:hAnsi="Arial" w:cs="Arial"/>
          <w:color w:val="222222"/>
        </w:rPr>
        <w:t xml:space="preserve"> may not wish to be betrothed with a ring of a lesser value than she thought (see </w:t>
      </w:r>
      <w:r w:rsidR="00667F6E" w:rsidRPr="00667F6E">
        <w:rPr>
          <w:rFonts w:ascii="Arial" w:hAnsi="Arial" w:cs="Arial"/>
          <w:color w:val="222222"/>
        </w:rPr>
        <w:t>Shulchan Arukh</w:t>
      </w:r>
      <w:r w:rsidR="0052135B">
        <w:rPr>
          <w:rFonts w:ascii="Arial" w:hAnsi="Arial" w:cs="Arial"/>
          <w:color w:val="222222"/>
        </w:rPr>
        <w:t>,</w:t>
      </w:r>
      <w:r w:rsidR="00E77795" w:rsidRPr="008D3527">
        <w:rPr>
          <w:rFonts w:ascii="Arial" w:hAnsi="Arial" w:cs="Arial"/>
          <w:color w:val="222222"/>
        </w:rPr>
        <w:t xml:space="preserve"> </w:t>
      </w:r>
      <w:r w:rsidR="00992110">
        <w:rPr>
          <w:rFonts w:ascii="Arial" w:hAnsi="Arial" w:cs="Arial"/>
          <w:color w:val="222222"/>
        </w:rPr>
        <w:t xml:space="preserve">EA </w:t>
      </w:r>
      <w:r w:rsidR="00E77795" w:rsidRPr="008D3527">
        <w:rPr>
          <w:rFonts w:ascii="Arial" w:hAnsi="Arial" w:cs="Arial"/>
          <w:color w:val="222222"/>
        </w:rPr>
        <w:t>31:2 ).</w:t>
      </w:r>
    </w:p>
    <w:p w:rsidR="00704466" w:rsidRPr="008D3527" w:rsidRDefault="00704466" w:rsidP="00CB4B3E">
      <w:pPr>
        <w:pStyle w:val="rtejustify"/>
        <w:shd w:val="clear" w:color="auto" w:fill="FCFDFE"/>
        <w:spacing w:before="0" w:beforeAutospacing="0" w:after="0" w:afterAutospacing="0"/>
        <w:jc w:val="both"/>
        <w:rPr>
          <w:rFonts w:ascii="Arial" w:hAnsi="Arial" w:cs="Arial"/>
          <w:color w:val="222222"/>
        </w:rPr>
      </w:pPr>
    </w:p>
    <w:p w:rsidR="00E77795" w:rsidRPr="008D3527" w:rsidRDefault="00E77795" w:rsidP="00CB4B3E">
      <w:pPr>
        <w:pStyle w:val="rtejustify"/>
        <w:shd w:val="clear" w:color="auto" w:fill="FCFDFE"/>
        <w:spacing w:before="0" w:beforeAutospacing="0" w:after="0" w:afterAutospacing="0"/>
        <w:jc w:val="both"/>
        <w:rPr>
          <w:rFonts w:ascii="Arial" w:hAnsi="Arial" w:cs="Arial"/>
          <w:color w:val="222222"/>
        </w:rPr>
      </w:pPr>
      <w:r w:rsidRPr="008D3527">
        <w:rPr>
          <w:rFonts w:ascii="Arial" w:hAnsi="Arial" w:cs="Arial"/>
          <w:color w:val="222222"/>
        </w:rPr>
        <w:tab/>
        <w:t xml:space="preserve">The ring must belong to the </w:t>
      </w:r>
      <w:r w:rsidRPr="00992110">
        <w:rPr>
          <w:rFonts w:ascii="Arial" w:hAnsi="Arial" w:cs="Arial"/>
          <w:i/>
          <w:iCs/>
          <w:color w:val="222222"/>
        </w:rPr>
        <w:t>chatan</w:t>
      </w:r>
      <w:r w:rsidRPr="008D3527">
        <w:rPr>
          <w:rFonts w:ascii="Arial" w:hAnsi="Arial" w:cs="Arial"/>
          <w:color w:val="222222"/>
        </w:rPr>
        <w:t xml:space="preserve">. </w:t>
      </w:r>
      <w:r w:rsidR="0052135B">
        <w:rPr>
          <w:rFonts w:ascii="Arial" w:hAnsi="Arial" w:cs="Arial"/>
          <w:color w:val="222222"/>
        </w:rPr>
        <w:t>Thus</w:t>
      </w:r>
      <w:r w:rsidRPr="008D3527">
        <w:rPr>
          <w:rFonts w:ascii="Arial" w:hAnsi="Arial" w:cs="Arial"/>
          <w:color w:val="222222"/>
        </w:rPr>
        <w:t xml:space="preserve">, the groom must pay for the ring, and </w:t>
      </w:r>
      <w:r w:rsidR="0052135B">
        <w:rPr>
          <w:rFonts w:ascii="Arial" w:hAnsi="Arial" w:cs="Arial"/>
          <w:color w:val="222222"/>
        </w:rPr>
        <w:t xml:space="preserve">he </w:t>
      </w:r>
      <w:r w:rsidRPr="008D3527">
        <w:rPr>
          <w:rFonts w:ascii="Arial" w:hAnsi="Arial" w:cs="Arial"/>
          <w:color w:val="222222"/>
        </w:rPr>
        <w:t>cannot use a ring</w:t>
      </w:r>
      <w:r w:rsidR="0052135B">
        <w:rPr>
          <w:rFonts w:ascii="Arial" w:hAnsi="Arial" w:cs="Arial"/>
          <w:color w:val="222222"/>
        </w:rPr>
        <w:t xml:space="preserve"> which was stolen</w:t>
      </w:r>
      <w:r w:rsidR="00444885" w:rsidRPr="008D3527">
        <w:rPr>
          <w:rFonts w:ascii="Arial" w:hAnsi="Arial" w:cs="Arial"/>
          <w:color w:val="222222"/>
        </w:rPr>
        <w:t xml:space="preserve"> or borrowed (</w:t>
      </w:r>
      <w:r w:rsidR="00444885" w:rsidRPr="0052135B">
        <w:rPr>
          <w:rFonts w:ascii="Arial" w:hAnsi="Arial" w:cs="Arial"/>
          <w:color w:val="222222"/>
        </w:rPr>
        <w:t>Rosh</w:t>
      </w:r>
      <w:r w:rsidR="0052135B">
        <w:rPr>
          <w:rFonts w:ascii="Arial" w:hAnsi="Arial" w:cs="Arial"/>
          <w:color w:val="222222"/>
        </w:rPr>
        <w:t xml:space="preserve"> 35:2;</w:t>
      </w:r>
      <w:r w:rsidR="00444885" w:rsidRPr="008D3527">
        <w:rPr>
          <w:rFonts w:ascii="Arial" w:hAnsi="Arial" w:cs="Arial"/>
          <w:color w:val="222222"/>
        </w:rPr>
        <w:t xml:space="preserve"> </w:t>
      </w:r>
      <w:r w:rsidR="00444885" w:rsidRPr="00667F6E">
        <w:rPr>
          <w:rFonts w:ascii="Arial" w:hAnsi="Arial" w:cs="Arial"/>
          <w:color w:val="222222"/>
        </w:rPr>
        <w:t>Shul</w:t>
      </w:r>
      <w:r w:rsidR="007379EF" w:rsidRPr="00667F6E">
        <w:rPr>
          <w:rFonts w:ascii="Arial" w:hAnsi="Arial" w:cs="Arial"/>
          <w:color w:val="222222"/>
        </w:rPr>
        <w:t>c</w:t>
      </w:r>
      <w:r w:rsidR="00444885" w:rsidRPr="00667F6E">
        <w:rPr>
          <w:rFonts w:ascii="Arial" w:hAnsi="Arial" w:cs="Arial"/>
          <w:color w:val="222222"/>
        </w:rPr>
        <w:t>ḥan Arukh</w:t>
      </w:r>
      <w:r w:rsidR="00444885" w:rsidRPr="008D3527">
        <w:rPr>
          <w:rFonts w:ascii="Arial" w:hAnsi="Arial" w:cs="Arial"/>
          <w:color w:val="222222"/>
        </w:rPr>
        <w:t xml:space="preserve"> 28:19), or which was given to the </w:t>
      </w:r>
      <w:r w:rsidR="00444885" w:rsidRPr="008D3B48">
        <w:rPr>
          <w:rFonts w:ascii="Arial" w:hAnsi="Arial" w:cs="Arial"/>
          <w:i/>
          <w:iCs/>
          <w:color w:val="222222"/>
        </w:rPr>
        <w:t>chatan</w:t>
      </w:r>
      <w:r w:rsidR="00444885" w:rsidRPr="008D3527">
        <w:rPr>
          <w:rFonts w:ascii="Arial" w:hAnsi="Arial" w:cs="Arial"/>
          <w:color w:val="222222"/>
        </w:rPr>
        <w:t xml:space="preserve"> as a </w:t>
      </w:r>
      <w:r w:rsidR="00704466" w:rsidRPr="008D3527">
        <w:rPr>
          <w:rFonts w:ascii="Arial" w:hAnsi="Arial" w:cs="Arial"/>
          <w:color w:val="222222"/>
        </w:rPr>
        <w:t>conditional</w:t>
      </w:r>
      <w:r w:rsidR="00444885" w:rsidRPr="008D3527">
        <w:rPr>
          <w:rFonts w:ascii="Arial" w:hAnsi="Arial" w:cs="Arial"/>
          <w:color w:val="222222"/>
        </w:rPr>
        <w:t xml:space="preserve"> gift (</w:t>
      </w:r>
      <w:r w:rsidR="00444885" w:rsidRPr="008D3B48">
        <w:rPr>
          <w:rFonts w:ascii="Arial" w:hAnsi="Arial" w:cs="Arial"/>
          <w:i/>
          <w:iCs/>
          <w:color w:val="222222"/>
        </w:rPr>
        <w:t>matan</w:t>
      </w:r>
      <w:r w:rsidR="0052135B">
        <w:rPr>
          <w:rFonts w:ascii="Arial" w:hAnsi="Arial" w:cs="Arial"/>
          <w:i/>
          <w:iCs/>
          <w:color w:val="222222"/>
        </w:rPr>
        <w:t>a</w:t>
      </w:r>
      <w:r w:rsidR="00444885" w:rsidRPr="008D3B48">
        <w:rPr>
          <w:rFonts w:ascii="Arial" w:hAnsi="Arial" w:cs="Arial"/>
          <w:i/>
          <w:iCs/>
          <w:color w:val="222222"/>
        </w:rPr>
        <w:t xml:space="preserve"> al menat le</w:t>
      </w:r>
      <w:r w:rsidR="0052135B">
        <w:rPr>
          <w:rFonts w:ascii="Arial" w:hAnsi="Arial" w:cs="Arial"/>
          <w:i/>
          <w:iCs/>
          <w:color w:val="222222"/>
        </w:rPr>
        <w:t>-</w:t>
      </w:r>
      <w:r w:rsidR="00444885" w:rsidRPr="008D3B48">
        <w:rPr>
          <w:rFonts w:ascii="Arial" w:hAnsi="Arial" w:cs="Arial"/>
          <w:i/>
          <w:iCs/>
          <w:color w:val="222222"/>
        </w:rPr>
        <w:t>hachzir</w:t>
      </w:r>
      <w:r w:rsidR="00444885" w:rsidRPr="008D3527">
        <w:rPr>
          <w:rFonts w:ascii="Arial" w:hAnsi="Arial" w:cs="Arial"/>
          <w:color w:val="222222"/>
        </w:rPr>
        <w:t xml:space="preserve">, </w:t>
      </w:r>
      <w:r w:rsidR="008D3B48">
        <w:rPr>
          <w:rFonts w:ascii="Arial" w:hAnsi="Arial" w:cs="Arial"/>
          <w:color w:val="222222"/>
        </w:rPr>
        <w:t xml:space="preserve">see </w:t>
      </w:r>
      <w:r w:rsidR="00667F6E" w:rsidRPr="00667F6E">
        <w:rPr>
          <w:rFonts w:ascii="Arial" w:hAnsi="Arial" w:cs="Arial"/>
          <w:color w:val="222222"/>
        </w:rPr>
        <w:t>Shulchan Arukh</w:t>
      </w:r>
      <w:r w:rsidR="00444885" w:rsidRPr="008D3527">
        <w:rPr>
          <w:rFonts w:ascii="Arial" w:hAnsi="Arial" w:cs="Arial"/>
          <w:color w:val="222222"/>
        </w:rPr>
        <w:t xml:space="preserve"> ibid. 20). </w:t>
      </w:r>
    </w:p>
    <w:p w:rsidR="00444885" w:rsidRPr="008D3527" w:rsidRDefault="00444885" w:rsidP="00CB4B3E">
      <w:pPr>
        <w:pStyle w:val="rtejustify"/>
        <w:shd w:val="clear" w:color="auto" w:fill="FCFDFE"/>
        <w:spacing w:before="0" w:beforeAutospacing="0" w:after="0" w:afterAutospacing="0"/>
        <w:jc w:val="both"/>
        <w:rPr>
          <w:rFonts w:ascii="Arial" w:hAnsi="Arial" w:cs="Arial"/>
          <w:color w:val="222222"/>
        </w:rPr>
      </w:pPr>
    </w:p>
    <w:p w:rsidR="00704466" w:rsidRPr="008D3527" w:rsidRDefault="00444885" w:rsidP="00CB4B3E">
      <w:pPr>
        <w:pStyle w:val="rtejustify"/>
        <w:shd w:val="clear" w:color="auto" w:fill="FCFDFE"/>
        <w:spacing w:before="0" w:beforeAutospacing="0" w:after="0" w:afterAutospacing="0"/>
        <w:jc w:val="both"/>
        <w:rPr>
          <w:rFonts w:ascii="Arial" w:hAnsi="Arial" w:cs="Arial"/>
          <w:color w:val="222222"/>
        </w:rPr>
      </w:pPr>
      <w:r w:rsidRPr="008D3527">
        <w:rPr>
          <w:rFonts w:ascii="Arial" w:hAnsi="Arial" w:cs="Arial"/>
          <w:color w:val="222222"/>
        </w:rPr>
        <w:tab/>
        <w:t>Sometimes</w:t>
      </w:r>
      <w:r w:rsidR="0052135B">
        <w:rPr>
          <w:rFonts w:ascii="Arial" w:hAnsi="Arial" w:cs="Arial"/>
          <w:color w:val="222222"/>
        </w:rPr>
        <w:t>,</w:t>
      </w:r>
      <w:r w:rsidRPr="008D3527">
        <w:rPr>
          <w:rFonts w:ascii="Arial" w:hAnsi="Arial" w:cs="Arial"/>
          <w:color w:val="222222"/>
        </w:rPr>
        <w:t xml:space="preserve"> a </w:t>
      </w:r>
      <w:r w:rsidRPr="008D3B48">
        <w:rPr>
          <w:rFonts w:ascii="Arial" w:hAnsi="Arial" w:cs="Arial"/>
          <w:i/>
          <w:iCs/>
          <w:color w:val="222222"/>
        </w:rPr>
        <w:t>chatan</w:t>
      </w:r>
      <w:r w:rsidRPr="008D3527">
        <w:rPr>
          <w:rFonts w:ascii="Arial" w:hAnsi="Arial" w:cs="Arial"/>
          <w:color w:val="222222"/>
        </w:rPr>
        <w:t xml:space="preserve"> is given a ring by his parents, or others. He may use this ring for </w:t>
      </w:r>
      <w:r w:rsidRPr="008D3B48">
        <w:rPr>
          <w:rFonts w:ascii="Arial" w:hAnsi="Arial" w:cs="Arial"/>
          <w:i/>
          <w:iCs/>
          <w:color w:val="222222"/>
        </w:rPr>
        <w:t>kiddushin</w:t>
      </w:r>
      <w:r w:rsidRPr="008D3527">
        <w:rPr>
          <w:rFonts w:ascii="Arial" w:hAnsi="Arial" w:cs="Arial"/>
          <w:color w:val="222222"/>
        </w:rPr>
        <w:t xml:space="preserve"> </w:t>
      </w:r>
      <w:r w:rsidR="0052135B">
        <w:rPr>
          <w:rFonts w:ascii="Arial" w:hAnsi="Arial" w:cs="Arial"/>
          <w:color w:val="222222"/>
        </w:rPr>
        <w:t>if it is given to him as a gift</w:t>
      </w:r>
      <w:r w:rsidRPr="008D3527">
        <w:rPr>
          <w:rFonts w:ascii="Arial" w:hAnsi="Arial" w:cs="Arial"/>
          <w:color w:val="222222"/>
        </w:rPr>
        <w:t xml:space="preserve"> and he </w:t>
      </w:r>
      <w:r w:rsidR="008D3B48">
        <w:rPr>
          <w:rFonts w:ascii="Arial" w:hAnsi="Arial" w:cs="Arial"/>
          <w:color w:val="222222"/>
        </w:rPr>
        <w:t xml:space="preserve">performs a proper </w:t>
      </w:r>
      <w:r w:rsidR="008D3B48" w:rsidRPr="008D3B48">
        <w:rPr>
          <w:rFonts w:ascii="Arial" w:hAnsi="Arial" w:cs="Arial"/>
          <w:i/>
          <w:iCs/>
          <w:color w:val="222222"/>
        </w:rPr>
        <w:t>kinyan</w:t>
      </w:r>
      <w:r w:rsidR="008D3B48">
        <w:rPr>
          <w:rFonts w:ascii="Arial" w:hAnsi="Arial" w:cs="Arial"/>
          <w:color w:val="222222"/>
        </w:rPr>
        <w:t xml:space="preserve"> by raising </w:t>
      </w:r>
      <w:r w:rsidRPr="008D3527">
        <w:rPr>
          <w:rFonts w:ascii="Arial" w:hAnsi="Arial" w:cs="Arial"/>
          <w:color w:val="222222"/>
        </w:rPr>
        <w:t xml:space="preserve">the ring three </w:t>
      </w:r>
      <w:r w:rsidRPr="008D3B48">
        <w:rPr>
          <w:rFonts w:ascii="Arial" w:hAnsi="Arial" w:cs="Arial"/>
          <w:i/>
          <w:iCs/>
          <w:color w:val="222222"/>
        </w:rPr>
        <w:t>tefach</w:t>
      </w:r>
      <w:r w:rsidR="008D3B48" w:rsidRPr="008D3B48">
        <w:rPr>
          <w:rFonts w:ascii="Arial" w:hAnsi="Arial" w:cs="Arial"/>
          <w:i/>
          <w:iCs/>
          <w:color w:val="222222"/>
        </w:rPr>
        <w:t>i</w:t>
      </w:r>
      <w:r w:rsidRPr="008D3B48">
        <w:rPr>
          <w:rFonts w:ascii="Arial" w:hAnsi="Arial" w:cs="Arial"/>
          <w:i/>
          <w:iCs/>
          <w:color w:val="222222"/>
        </w:rPr>
        <w:t>m</w:t>
      </w:r>
      <w:r w:rsidRPr="008D3527">
        <w:rPr>
          <w:rFonts w:ascii="Arial" w:hAnsi="Arial" w:cs="Arial"/>
          <w:color w:val="222222"/>
        </w:rPr>
        <w:t xml:space="preserve"> (see </w:t>
      </w:r>
      <w:r w:rsidR="00667F6E" w:rsidRPr="00667F6E">
        <w:rPr>
          <w:rFonts w:ascii="Arial" w:hAnsi="Arial" w:cs="Arial"/>
          <w:color w:val="222222"/>
        </w:rPr>
        <w:t>Arukh Ha-Shulchan</w:t>
      </w:r>
      <w:r w:rsidRPr="008D3527">
        <w:rPr>
          <w:rFonts w:ascii="Arial" w:hAnsi="Arial" w:cs="Arial"/>
          <w:color w:val="222222"/>
        </w:rPr>
        <w:t xml:space="preserve"> 28:84), or if it fits completely into his hand (see </w:t>
      </w:r>
      <w:r w:rsidRPr="00667F6E">
        <w:rPr>
          <w:rFonts w:ascii="Arial" w:hAnsi="Arial" w:cs="Arial"/>
          <w:color w:val="222222"/>
        </w:rPr>
        <w:t>Netivot</w:t>
      </w:r>
      <w:r w:rsidR="0052135B" w:rsidRPr="00667F6E">
        <w:rPr>
          <w:rFonts w:ascii="Arial" w:hAnsi="Arial" w:cs="Arial"/>
          <w:color w:val="222222"/>
        </w:rPr>
        <w:t xml:space="preserve"> Ha-Mishpat</w:t>
      </w:r>
      <w:r w:rsidRPr="008D3527">
        <w:rPr>
          <w:rFonts w:ascii="Arial" w:hAnsi="Arial" w:cs="Arial"/>
          <w:color w:val="222222"/>
        </w:rPr>
        <w:t>,</w:t>
      </w:r>
      <w:r w:rsidR="0052135B">
        <w:rPr>
          <w:rFonts w:ascii="Arial" w:hAnsi="Arial" w:cs="Arial"/>
          <w:color w:val="222222"/>
        </w:rPr>
        <w:t xml:space="preserve"> CM</w:t>
      </w:r>
      <w:r w:rsidRPr="008D3527">
        <w:rPr>
          <w:rFonts w:ascii="Arial" w:hAnsi="Arial" w:cs="Arial"/>
          <w:color w:val="222222"/>
        </w:rPr>
        <w:t xml:space="preserve"> 198:3). </w:t>
      </w:r>
    </w:p>
    <w:p w:rsidR="00704466" w:rsidRPr="008D3527" w:rsidRDefault="00704466" w:rsidP="00CB4B3E">
      <w:pPr>
        <w:pStyle w:val="rtejustify"/>
        <w:shd w:val="clear" w:color="auto" w:fill="FCFDFE"/>
        <w:spacing w:before="0" w:beforeAutospacing="0" w:after="0" w:afterAutospacing="0"/>
        <w:jc w:val="both"/>
        <w:rPr>
          <w:rFonts w:ascii="Arial" w:hAnsi="Arial" w:cs="Arial"/>
          <w:color w:val="222222"/>
        </w:rPr>
      </w:pPr>
    </w:p>
    <w:p w:rsidR="00704466" w:rsidRPr="008D3527" w:rsidRDefault="00704466" w:rsidP="00CB4B3E">
      <w:pPr>
        <w:pStyle w:val="rtejustify"/>
        <w:shd w:val="clear" w:color="auto" w:fill="FCFDFE"/>
        <w:spacing w:before="0" w:beforeAutospacing="0" w:after="0" w:afterAutospacing="0"/>
        <w:jc w:val="both"/>
        <w:rPr>
          <w:rFonts w:ascii="Arial" w:hAnsi="Arial" w:cs="Arial"/>
          <w:color w:val="222222"/>
        </w:rPr>
      </w:pPr>
      <w:r w:rsidRPr="008D3527">
        <w:rPr>
          <w:rFonts w:ascii="Arial" w:hAnsi="Arial" w:cs="Arial"/>
          <w:color w:val="222222"/>
        </w:rPr>
        <w:tab/>
        <w:t xml:space="preserve">What if the </w:t>
      </w:r>
      <w:r w:rsidRPr="008D3B48">
        <w:rPr>
          <w:rFonts w:ascii="Arial" w:hAnsi="Arial" w:cs="Arial"/>
          <w:i/>
          <w:iCs/>
          <w:color w:val="222222"/>
        </w:rPr>
        <w:t>chatan</w:t>
      </w:r>
      <w:r w:rsidRPr="008D3527">
        <w:rPr>
          <w:rFonts w:ascii="Arial" w:hAnsi="Arial" w:cs="Arial"/>
          <w:color w:val="222222"/>
        </w:rPr>
        <w:t xml:space="preserve"> borrowed a ring in order to use </w:t>
      </w:r>
      <w:r w:rsidR="0052135B">
        <w:rPr>
          <w:rFonts w:ascii="Arial" w:hAnsi="Arial" w:cs="Arial"/>
          <w:color w:val="222222"/>
        </w:rPr>
        <w:t xml:space="preserve">it </w:t>
      </w:r>
      <w:r w:rsidRPr="008D3527">
        <w:rPr>
          <w:rFonts w:ascii="Arial" w:hAnsi="Arial" w:cs="Arial"/>
          <w:color w:val="222222"/>
        </w:rPr>
        <w:t xml:space="preserve">for the </w:t>
      </w:r>
      <w:r w:rsidRPr="008D3B48">
        <w:rPr>
          <w:rFonts w:ascii="Arial" w:hAnsi="Arial" w:cs="Arial"/>
          <w:i/>
          <w:iCs/>
          <w:color w:val="222222"/>
        </w:rPr>
        <w:t>kiddushin</w:t>
      </w:r>
      <w:r w:rsidRPr="008D3527">
        <w:rPr>
          <w:rFonts w:ascii="Arial" w:hAnsi="Arial" w:cs="Arial"/>
          <w:color w:val="222222"/>
        </w:rPr>
        <w:t xml:space="preserve">? The </w:t>
      </w:r>
      <w:r w:rsidRPr="0052135B">
        <w:rPr>
          <w:rFonts w:ascii="Arial" w:hAnsi="Arial" w:cs="Arial"/>
          <w:color w:val="222222"/>
        </w:rPr>
        <w:t>Rosh</w:t>
      </w:r>
      <w:r w:rsidRPr="008D3527">
        <w:rPr>
          <w:rFonts w:ascii="Arial" w:hAnsi="Arial" w:cs="Arial"/>
          <w:color w:val="222222"/>
        </w:rPr>
        <w:t xml:space="preserve"> (</w:t>
      </w:r>
      <w:r w:rsidRPr="007379EF">
        <w:rPr>
          <w:rFonts w:ascii="Arial" w:hAnsi="Arial" w:cs="Arial"/>
          <w:i/>
          <w:iCs/>
          <w:color w:val="222222"/>
        </w:rPr>
        <w:t>Kiddushin</w:t>
      </w:r>
      <w:r w:rsidRPr="008D3527">
        <w:rPr>
          <w:rFonts w:ascii="Arial" w:hAnsi="Arial" w:cs="Arial"/>
          <w:color w:val="222222"/>
        </w:rPr>
        <w:t xml:space="preserve"> 1:20; see also </w:t>
      </w:r>
      <w:r w:rsidRPr="0052135B">
        <w:rPr>
          <w:rFonts w:ascii="Arial" w:hAnsi="Arial" w:cs="Arial"/>
          <w:color w:val="222222"/>
        </w:rPr>
        <w:t>Mordekhai</w:t>
      </w:r>
      <w:r w:rsidR="0052135B">
        <w:rPr>
          <w:rFonts w:ascii="Arial" w:hAnsi="Arial" w:cs="Arial"/>
          <w:color w:val="222222"/>
        </w:rPr>
        <w:t>,</w:t>
      </w:r>
      <w:r w:rsidR="007379EF">
        <w:rPr>
          <w:rFonts w:ascii="Arial" w:hAnsi="Arial" w:cs="Arial"/>
          <w:color w:val="222222"/>
        </w:rPr>
        <w:t xml:space="preserve"> </w:t>
      </w:r>
      <w:r w:rsidR="007379EF" w:rsidRPr="007379EF">
        <w:rPr>
          <w:rFonts w:ascii="Arial" w:hAnsi="Arial" w:cs="Arial"/>
          <w:i/>
          <w:iCs/>
          <w:color w:val="222222"/>
        </w:rPr>
        <w:t>Kiddus</w:t>
      </w:r>
      <w:r w:rsidRPr="007379EF">
        <w:rPr>
          <w:rFonts w:ascii="Arial" w:hAnsi="Arial" w:cs="Arial"/>
          <w:i/>
          <w:iCs/>
          <w:color w:val="222222"/>
        </w:rPr>
        <w:t>hin</w:t>
      </w:r>
      <w:r w:rsidRPr="008D3527">
        <w:rPr>
          <w:rFonts w:ascii="Arial" w:hAnsi="Arial" w:cs="Arial"/>
          <w:color w:val="222222"/>
        </w:rPr>
        <w:t xml:space="preserve"> 545) asserts that since the ring was lent to the </w:t>
      </w:r>
      <w:r w:rsidRPr="008D3B48">
        <w:rPr>
          <w:rFonts w:ascii="Arial" w:hAnsi="Arial" w:cs="Arial"/>
          <w:i/>
          <w:iCs/>
          <w:color w:val="222222"/>
        </w:rPr>
        <w:t>chatan</w:t>
      </w:r>
      <w:r w:rsidRPr="008D3527">
        <w:rPr>
          <w:rFonts w:ascii="Arial" w:hAnsi="Arial" w:cs="Arial"/>
          <w:color w:val="222222"/>
        </w:rPr>
        <w:t xml:space="preserve"> with the awareness that it was to be used for the </w:t>
      </w:r>
      <w:r w:rsidRPr="008D3B48">
        <w:rPr>
          <w:rFonts w:ascii="Arial" w:hAnsi="Arial" w:cs="Arial"/>
          <w:i/>
          <w:iCs/>
          <w:color w:val="222222"/>
        </w:rPr>
        <w:t>kiddushin</w:t>
      </w:r>
      <w:r w:rsidRPr="008D3527">
        <w:rPr>
          <w:rFonts w:ascii="Arial" w:hAnsi="Arial" w:cs="Arial"/>
          <w:color w:val="222222"/>
        </w:rPr>
        <w:t xml:space="preserve">, “we attest to the fact that [the lender] had full intention to give it to him in manner acceptable for </w:t>
      </w:r>
      <w:r w:rsidRPr="008D3B48">
        <w:rPr>
          <w:rFonts w:ascii="Arial" w:hAnsi="Arial" w:cs="Arial"/>
          <w:i/>
          <w:iCs/>
          <w:color w:val="222222"/>
        </w:rPr>
        <w:t>kiddushin</w:t>
      </w:r>
      <w:r w:rsidRPr="008D3527">
        <w:rPr>
          <w:rFonts w:ascii="Arial" w:hAnsi="Arial" w:cs="Arial"/>
          <w:color w:val="222222"/>
        </w:rPr>
        <w:t>, so that the wo</w:t>
      </w:r>
      <w:r w:rsidR="0052135B">
        <w:rPr>
          <w:rFonts w:ascii="Arial" w:hAnsi="Arial" w:cs="Arial"/>
          <w:color w:val="222222"/>
        </w:rPr>
        <w:t>man would be betrothed with it.”</w:t>
      </w:r>
      <w:r w:rsidRPr="008D3527">
        <w:rPr>
          <w:rFonts w:ascii="Arial" w:hAnsi="Arial" w:cs="Arial"/>
          <w:color w:val="222222"/>
        </w:rPr>
        <w:t xml:space="preserve"> This ruling is partially based on another passage in the Talmud (</w:t>
      </w:r>
      <w:r w:rsidRPr="007379EF">
        <w:rPr>
          <w:rFonts w:ascii="Arial" w:hAnsi="Arial" w:cs="Arial"/>
          <w:i/>
          <w:iCs/>
          <w:color w:val="222222"/>
        </w:rPr>
        <w:t>Moed</w:t>
      </w:r>
      <w:r w:rsidRPr="008D3527">
        <w:rPr>
          <w:rFonts w:ascii="Arial" w:hAnsi="Arial" w:cs="Arial"/>
          <w:color w:val="222222"/>
        </w:rPr>
        <w:t xml:space="preserve"> </w:t>
      </w:r>
      <w:r w:rsidRPr="007379EF">
        <w:rPr>
          <w:rFonts w:ascii="Arial" w:hAnsi="Arial" w:cs="Arial"/>
          <w:i/>
          <w:iCs/>
          <w:color w:val="222222"/>
        </w:rPr>
        <w:t>Katan</w:t>
      </w:r>
      <w:r w:rsidRPr="008D3527">
        <w:rPr>
          <w:rFonts w:ascii="Arial" w:hAnsi="Arial" w:cs="Arial"/>
          <w:color w:val="222222"/>
        </w:rPr>
        <w:t xml:space="preserve"> 26b), which teaches that if </w:t>
      </w:r>
      <w:r w:rsidR="0052135B">
        <w:rPr>
          <w:rFonts w:ascii="Arial" w:hAnsi="Arial" w:cs="Arial"/>
          <w:color w:val="222222"/>
        </w:rPr>
        <w:t>Reuven</w:t>
      </w:r>
      <w:r w:rsidRPr="008D3527">
        <w:rPr>
          <w:rFonts w:ascii="Arial" w:hAnsi="Arial" w:cs="Arial"/>
          <w:color w:val="222222"/>
        </w:rPr>
        <w:t xml:space="preserve"> lends </w:t>
      </w:r>
      <w:r w:rsidR="0052135B">
        <w:rPr>
          <w:rFonts w:ascii="Arial" w:hAnsi="Arial" w:cs="Arial"/>
          <w:color w:val="222222"/>
        </w:rPr>
        <w:t>Shimon</w:t>
      </w:r>
      <w:r w:rsidRPr="008D3527">
        <w:rPr>
          <w:rFonts w:ascii="Arial" w:hAnsi="Arial" w:cs="Arial"/>
          <w:color w:val="222222"/>
        </w:rPr>
        <w:t xml:space="preserve"> a shirt so that </w:t>
      </w:r>
      <w:r w:rsidR="0052135B">
        <w:rPr>
          <w:rFonts w:ascii="Arial" w:hAnsi="Arial" w:cs="Arial"/>
          <w:color w:val="222222"/>
        </w:rPr>
        <w:t>Shimon</w:t>
      </w:r>
      <w:r w:rsidRPr="008D3527">
        <w:rPr>
          <w:rFonts w:ascii="Arial" w:hAnsi="Arial" w:cs="Arial"/>
          <w:color w:val="222222"/>
        </w:rPr>
        <w:t xml:space="preserve"> can visit his sick father, and when </w:t>
      </w:r>
      <w:r w:rsidR="0052135B">
        <w:rPr>
          <w:rFonts w:ascii="Arial" w:hAnsi="Arial" w:cs="Arial"/>
          <w:color w:val="222222"/>
        </w:rPr>
        <w:t>Shimon</w:t>
      </w:r>
      <w:r w:rsidRPr="008D3527">
        <w:rPr>
          <w:rFonts w:ascii="Arial" w:hAnsi="Arial" w:cs="Arial"/>
          <w:color w:val="222222"/>
        </w:rPr>
        <w:t xml:space="preserve"> arrives at his father’s house he finds that his father has passed away, he may </w:t>
      </w:r>
      <w:r w:rsidR="008D3B48">
        <w:rPr>
          <w:rFonts w:ascii="Arial" w:hAnsi="Arial" w:cs="Arial"/>
          <w:color w:val="222222"/>
        </w:rPr>
        <w:t xml:space="preserve">perform </w:t>
      </w:r>
      <w:r w:rsidR="007379EF">
        <w:rPr>
          <w:rFonts w:ascii="Arial" w:hAnsi="Arial" w:cs="Arial"/>
          <w:i/>
          <w:iCs/>
          <w:color w:val="222222"/>
        </w:rPr>
        <w:t>keri’a</w:t>
      </w:r>
      <w:r w:rsidR="008D3B48">
        <w:rPr>
          <w:rFonts w:ascii="Arial" w:hAnsi="Arial" w:cs="Arial"/>
          <w:color w:val="222222"/>
        </w:rPr>
        <w:t xml:space="preserve"> and </w:t>
      </w:r>
      <w:r w:rsidRPr="008D3527">
        <w:rPr>
          <w:rFonts w:ascii="Arial" w:hAnsi="Arial" w:cs="Arial"/>
          <w:color w:val="222222"/>
        </w:rPr>
        <w:t>tear the shirt (and then pay</w:t>
      </w:r>
      <w:r w:rsidR="0052135B">
        <w:rPr>
          <w:rFonts w:ascii="Arial" w:hAnsi="Arial" w:cs="Arial"/>
          <w:color w:val="222222"/>
        </w:rPr>
        <w:t xml:space="preserve"> Reuven</w:t>
      </w:r>
      <w:r w:rsidRPr="008D3527">
        <w:rPr>
          <w:rFonts w:ascii="Arial" w:hAnsi="Arial" w:cs="Arial"/>
          <w:color w:val="222222"/>
        </w:rPr>
        <w:t xml:space="preserve"> for the damage caused</w:t>
      </w:r>
      <w:r w:rsidR="008D3B48">
        <w:rPr>
          <w:rFonts w:ascii="Arial" w:hAnsi="Arial" w:cs="Arial"/>
          <w:color w:val="222222"/>
        </w:rPr>
        <w:t>)</w:t>
      </w:r>
      <w:r w:rsidRPr="008D3527">
        <w:rPr>
          <w:rFonts w:ascii="Arial" w:hAnsi="Arial" w:cs="Arial"/>
          <w:color w:val="222222"/>
        </w:rPr>
        <w:t xml:space="preserve">. This implies that </w:t>
      </w:r>
      <w:r w:rsidR="0052135B">
        <w:rPr>
          <w:rFonts w:ascii="Arial" w:hAnsi="Arial" w:cs="Arial"/>
          <w:color w:val="222222"/>
        </w:rPr>
        <w:t>Reuven</w:t>
      </w:r>
      <w:r w:rsidRPr="008D3527">
        <w:rPr>
          <w:rFonts w:ascii="Arial" w:hAnsi="Arial" w:cs="Arial"/>
          <w:color w:val="222222"/>
        </w:rPr>
        <w:t xml:space="preserve"> lent the shirt with the intention that if </w:t>
      </w:r>
      <w:r w:rsidR="0052135B">
        <w:rPr>
          <w:rFonts w:ascii="Arial" w:hAnsi="Arial" w:cs="Arial"/>
          <w:color w:val="222222"/>
        </w:rPr>
        <w:t>Shimon were to become</w:t>
      </w:r>
      <w:r w:rsidRPr="008D3527">
        <w:rPr>
          <w:rFonts w:ascii="Arial" w:hAnsi="Arial" w:cs="Arial"/>
          <w:color w:val="222222"/>
        </w:rPr>
        <w:t xml:space="preserve"> a mourner, </w:t>
      </w:r>
      <w:r w:rsidR="008D3B48">
        <w:rPr>
          <w:rFonts w:ascii="Arial" w:hAnsi="Arial" w:cs="Arial"/>
          <w:color w:val="222222"/>
        </w:rPr>
        <w:t xml:space="preserve">the </w:t>
      </w:r>
      <w:r w:rsidRPr="008D3527">
        <w:rPr>
          <w:rFonts w:ascii="Arial" w:hAnsi="Arial" w:cs="Arial"/>
          <w:color w:val="222222"/>
        </w:rPr>
        <w:t xml:space="preserve">shirt </w:t>
      </w:r>
      <w:r w:rsidR="0052135B">
        <w:rPr>
          <w:rFonts w:ascii="Arial" w:hAnsi="Arial" w:cs="Arial"/>
          <w:color w:val="222222"/>
        </w:rPr>
        <w:t>would be</w:t>
      </w:r>
      <w:r w:rsidRPr="008D3527">
        <w:rPr>
          <w:rFonts w:ascii="Arial" w:hAnsi="Arial" w:cs="Arial"/>
          <w:color w:val="222222"/>
        </w:rPr>
        <w:t xml:space="preserve"> considered his and he may perform the mitzvah of </w:t>
      </w:r>
      <w:r w:rsidR="007379EF">
        <w:rPr>
          <w:rFonts w:ascii="Arial" w:hAnsi="Arial" w:cs="Arial"/>
          <w:i/>
          <w:iCs/>
          <w:color w:val="222222"/>
        </w:rPr>
        <w:t>keri’a</w:t>
      </w:r>
      <w:r w:rsidRPr="008D3527">
        <w:rPr>
          <w:rFonts w:ascii="Arial" w:hAnsi="Arial" w:cs="Arial"/>
          <w:color w:val="222222"/>
        </w:rPr>
        <w:t xml:space="preserve">. </w:t>
      </w:r>
    </w:p>
    <w:p w:rsidR="00704466" w:rsidRPr="008D3527" w:rsidRDefault="00704466" w:rsidP="00CB4B3E">
      <w:pPr>
        <w:pStyle w:val="rtejustify"/>
        <w:shd w:val="clear" w:color="auto" w:fill="FCFDFE"/>
        <w:spacing w:before="0" w:beforeAutospacing="0" w:after="0" w:afterAutospacing="0"/>
        <w:jc w:val="both"/>
        <w:rPr>
          <w:rFonts w:ascii="Arial" w:hAnsi="Arial" w:cs="Arial"/>
          <w:color w:val="222222"/>
        </w:rPr>
      </w:pPr>
    </w:p>
    <w:p w:rsidR="00704466" w:rsidRPr="008D3527" w:rsidRDefault="00704466" w:rsidP="00CB4B3E">
      <w:pPr>
        <w:pStyle w:val="rtejustify"/>
        <w:shd w:val="clear" w:color="auto" w:fill="FCFDFE"/>
        <w:spacing w:before="0" w:beforeAutospacing="0" w:after="0" w:afterAutospacing="0"/>
        <w:jc w:val="both"/>
        <w:rPr>
          <w:rFonts w:ascii="Arial" w:hAnsi="Arial" w:cs="Arial"/>
          <w:color w:val="222222"/>
        </w:rPr>
      </w:pPr>
      <w:r w:rsidRPr="008D3527">
        <w:rPr>
          <w:rFonts w:ascii="Arial" w:hAnsi="Arial" w:cs="Arial"/>
          <w:color w:val="222222"/>
        </w:rPr>
        <w:tab/>
        <w:t xml:space="preserve">The Rashba (3:273) disagrees and </w:t>
      </w:r>
      <w:r w:rsidR="000065A6" w:rsidRPr="008D3527">
        <w:rPr>
          <w:rFonts w:ascii="Arial" w:hAnsi="Arial" w:cs="Arial"/>
          <w:color w:val="222222"/>
        </w:rPr>
        <w:t xml:space="preserve">explains that while one who lends his shirt to his friend gives him </w:t>
      </w:r>
      <w:r w:rsidR="0052135B">
        <w:rPr>
          <w:rFonts w:ascii="Arial" w:hAnsi="Arial" w:cs="Arial"/>
          <w:color w:val="222222"/>
        </w:rPr>
        <w:t xml:space="preserve">implicit </w:t>
      </w:r>
      <w:r w:rsidR="000065A6" w:rsidRPr="008D3527">
        <w:rPr>
          <w:rFonts w:ascii="Arial" w:hAnsi="Arial" w:cs="Arial"/>
          <w:color w:val="222222"/>
        </w:rPr>
        <w:t>permission to tear the sh</w:t>
      </w:r>
      <w:r w:rsidR="0052135B">
        <w:rPr>
          <w:rFonts w:ascii="Arial" w:hAnsi="Arial" w:cs="Arial"/>
          <w:color w:val="222222"/>
        </w:rPr>
        <w:t>irt, it is not viewed as a gift.</w:t>
      </w:r>
      <w:r w:rsidR="000065A6" w:rsidRPr="008D3527">
        <w:rPr>
          <w:rFonts w:ascii="Arial" w:hAnsi="Arial" w:cs="Arial"/>
          <w:color w:val="222222"/>
        </w:rPr>
        <w:t xml:space="preserve"> </w:t>
      </w:r>
      <w:r w:rsidR="0052135B">
        <w:rPr>
          <w:rFonts w:ascii="Arial" w:hAnsi="Arial" w:cs="Arial"/>
          <w:color w:val="222222"/>
        </w:rPr>
        <w:t>T</w:t>
      </w:r>
      <w:r w:rsidR="000065A6" w:rsidRPr="008D3527">
        <w:rPr>
          <w:rFonts w:ascii="Arial" w:hAnsi="Arial" w:cs="Arial"/>
          <w:color w:val="222222"/>
        </w:rPr>
        <w:t xml:space="preserve">herefore, regarding the case of </w:t>
      </w:r>
      <w:r w:rsidR="000065A6" w:rsidRPr="008D3B48">
        <w:rPr>
          <w:rFonts w:ascii="Arial" w:hAnsi="Arial" w:cs="Arial"/>
          <w:i/>
          <w:iCs/>
          <w:color w:val="222222"/>
        </w:rPr>
        <w:t>kiddushin</w:t>
      </w:r>
      <w:r w:rsidR="000065A6" w:rsidRPr="008D3527">
        <w:rPr>
          <w:rFonts w:ascii="Arial" w:hAnsi="Arial" w:cs="Arial"/>
          <w:color w:val="222222"/>
        </w:rPr>
        <w:t xml:space="preserve">, the ring did not belong to the </w:t>
      </w:r>
      <w:r w:rsidR="000065A6" w:rsidRPr="008D3B48">
        <w:rPr>
          <w:rFonts w:ascii="Arial" w:hAnsi="Arial" w:cs="Arial"/>
          <w:i/>
          <w:iCs/>
          <w:color w:val="222222"/>
        </w:rPr>
        <w:t>chatan</w:t>
      </w:r>
      <w:r w:rsidR="0052135B">
        <w:rPr>
          <w:rFonts w:ascii="Arial" w:hAnsi="Arial" w:cs="Arial"/>
          <w:color w:val="222222"/>
        </w:rPr>
        <w:t>,</w:t>
      </w:r>
      <w:r w:rsidR="000065A6" w:rsidRPr="008D3527">
        <w:rPr>
          <w:rFonts w:ascii="Arial" w:hAnsi="Arial" w:cs="Arial"/>
          <w:color w:val="222222"/>
        </w:rPr>
        <w:t xml:space="preserve"> and the </w:t>
      </w:r>
      <w:r w:rsidR="000065A6" w:rsidRPr="008D3B48">
        <w:rPr>
          <w:rFonts w:ascii="Arial" w:hAnsi="Arial" w:cs="Arial"/>
          <w:i/>
          <w:iCs/>
          <w:color w:val="222222"/>
        </w:rPr>
        <w:t>kiddushin</w:t>
      </w:r>
      <w:r w:rsidR="000065A6" w:rsidRPr="008D3527">
        <w:rPr>
          <w:rFonts w:ascii="Arial" w:hAnsi="Arial" w:cs="Arial"/>
          <w:color w:val="222222"/>
        </w:rPr>
        <w:t xml:space="preserve"> are </w:t>
      </w:r>
      <w:r w:rsidR="0052135B">
        <w:rPr>
          <w:rFonts w:ascii="Arial" w:hAnsi="Arial" w:cs="Arial"/>
          <w:color w:val="222222"/>
        </w:rPr>
        <w:t xml:space="preserve">thus </w:t>
      </w:r>
      <w:r w:rsidR="000065A6" w:rsidRPr="008D3527">
        <w:rPr>
          <w:rFonts w:ascii="Arial" w:hAnsi="Arial" w:cs="Arial"/>
          <w:color w:val="222222"/>
        </w:rPr>
        <w:t xml:space="preserve">not valid. </w:t>
      </w:r>
    </w:p>
    <w:p w:rsidR="000065A6" w:rsidRPr="008D3527" w:rsidRDefault="000065A6" w:rsidP="00CB4B3E">
      <w:pPr>
        <w:pStyle w:val="rtejustify"/>
        <w:shd w:val="clear" w:color="auto" w:fill="FCFDFE"/>
        <w:spacing w:before="0" w:beforeAutospacing="0" w:after="0" w:afterAutospacing="0"/>
        <w:jc w:val="both"/>
        <w:rPr>
          <w:rFonts w:ascii="Arial" w:hAnsi="Arial" w:cs="Arial"/>
          <w:color w:val="222222"/>
        </w:rPr>
      </w:pPr>
    </w:p>
    <w:p w:rsidR="000065A6" w:rsidRPr="008D3527" w:rsidRDefault="000065A6" w:rsidP="00CB4B3E">
      <w:pPr>
        <w:pStyle w:val="rtejustify"/>
        <w:shd w:val="clear" w:color="auto" w:fill="FCFDFE"/>
        <w:spacing w:before="0" w:beforeAutospacing="0" w:after="0" w:afterAutospacing="0"/>
        <w:ind w:firstLine="720"/>
        <w:jc w:val="both"/>
        <w:rPr>
          <w:rFonts w:ascii="Arial" w:hAnsi="Arial" w:cs="Arial"/>
          <w:color w:val="222222"/>
        </w:rPr>
      </w:pPr>
      <w:r w:rsidRPr="008D3527">
        <w:rPr>
          <w:rFonts w:ascii="Arial" w:hAnsi="Arial" w:cs="Arial"/>
          <w:color w:val="222222"/>
        </w:rPr>
        <w:t xml:space="preserve">Although the </w:t>
      </w:r>
      <w:r w:rsidR="00667F6E" w:rsidRPr="00667F6E">
        <w:rPr>
          <w:rFonts w:ascii="Arial" w:hAnsi="Arial" w:cs="Arial"/>
          <w:color w:val="222222"/>
        </w:rPr>
        <w:t>Shulchan Arukh</w:t>
      </w:r>
      <w:r w:rsidRPr="008D3527">
        <w:rPr>
          <w:rFonts w:ascii="Arial" w:hAnsi="Arial" w:cs="Arial"/>
          <w:color w:val="222222"/>
        </w:rPr>
        <w:t xml:space="preserve"> (EA 28:19) rules in accordance with the </w:t>
      </w:r>
      <w:r w:rsidRPr="0052135B">
        <w:rPr>
          <w:rFonts w:ascii="Arial" w:hAnsi="Arial" w:cs="Arial"/>
          <w:color w:val="222222"/>
        </w:rPr>
        <w:t>Rosh</w:t>
      </w:r>
      <w:r w:rsidRPr="008D3527">
        <w:rPr>
          <w:rFonts w:ascii="Arial" w:hAnsi="Arial" w:cs="Arial"/>
          <w:color w:val="222222"/>
        </w:rPr>
        <w:t xml:space="preserve">, many </w:t>
      </w:r>
      <w:r w:rsidRPr="0052135B">
        <w:rPr>
          <w:rFonts w:ascii="Arial" w:hAnsi="Arial" w:cs="Arial"/>
          <w:i/>
          <w:iCs/>
          <w:color w:val="222222"/>
        </w:rPr>
        <w:t>Acharonim</w:t>
      </w:r>
      <w:r w:rsidRPr="008D3527">
        <w:rPr>
          <w:rFonts w:ascii="Arial" w:hAnsi="Arial" w:cs="Arial"/>
          <w:color w:val="222222"/>
        </w:rPr>
        <w:t xml:space="preserve"> write that one should take the position of the </w:t>
      </w:r>
      <w:r w:rsidRPr="0052135B">
        <w:rPr>
          <w:rFonts w:ascii="Arial" w:hAnsi="Arial" w:cs="Arial"/>
          <w:color w:val="222222"/>
        </w:rPr>
        <w:t>Rashba</w:t>
      </w:r>
      <w:r w:rsidRPr="008D3527">
        <w:rPr>
          <w:rFonts w:ascii="Arial" w:hAnsi="Arial" w:cs="Arial"/>
          <w:color w:val="222222"/>
        </w:rPr>
        <w:t xml:space="preserve"> into account (see </w:t>
      </w:r>
      <w:r w:rsidRPr="00667F6E">
        <w:rPr>
          <w:rFonts w:ascii="Arial" w:hAnsi="Arial" w:cs="Arial"/>
          <w:color w:val="222222"/>
        </w:rPr>
        <w:t>Avnei Nezer</w:t>
      </w:r>
      <w:r w:rsidR="0052135B" w:rsidRPr="00667F6E">
        <w:rPr>
          <w:rFonts w:ascii="Arial" w:hAnsi="Arial" w:cs="Arial"/>
          <w:color w:val="222222"/>
        </w:rPr>
        <w:t>, EA 136;</w:t>
      </w:r>
      <w:r w:rsidRPr="00667F6E">
        <w:rPr>
          <w:rFonts w:ascii="Arial" w:hAnsi="Arial" w:cs="Arial"/>
          <w:color w:val="222222"/>
        </w:rPr>
        <w:t xml:space="preserve"> Yabi’a Omer</w:t>
      </w:r>
      <w:r w:rsidR="0052135B" w:rsidRPr="00667F6E">
        <w:rPr>
          <w:rFonts w:ascii="Arial" w:hAnsi="Arial" w:cs="Arial"/>
          <w:color w:val="222222"/>
        </w:rPr>
        <w:t>,</w:t>
      </w:r>
      <w:r w:rsidRPr="008D3527">
        <w:rPr>
          <w:rFonts w:ascii="Arial" w:hAnsi="Arial" w:cs="Arial"/>
          <w:color w:val="222222"/>
        </w:rPr>
        <w:t xml:space="preserve"> EA 6:6). </w:t>
      </w:r>
    </w:p>
    <w:p w:rsidR="000065A6" w:rsidRPr="008D3527" w:rsidRDefault="000065A6" w:rsidP="00CB4B3E">
      <w:pPr>
        <w:pStyle w:val="rtejustify"/>
        <w:shd w:val="clear" w:color="auto" w:fill="FCFDFE"/>
        <w:spacing w:before="0" w:beforeAutospacing="0" w:after="0" w:afterAutospacing="0"/>
        <w:jc w:val="both"/>
        <w:rPr>
          <w:rFonts w:ascii="Arial" w:hAnsi="Arial" w:cs="Arial"/>
          <w:color w:val="222222"/>
        </w:rPr>
      </w:pPr>
    </w:p>
    <w:p w:rsidR="000065A6" w:rsidRPr="008D3527" w:rsidRDefault="000065A6" w:rsidP="00CB4B3E">
      <w:pPr>
        <w:pStyle w:val="rtejustify"/>
        <w:shd w:val="clear" w:color="auto" w:fill="FCFDFE"/>
        <w:spacing w:before="0" w:beforeAutospacing="0" w:after="0" w:afterAutospacing="0"/>
        <w:jc w:val="both"/>
        <w:rPr>
          <w:rFonts w:ascii="Arial" w:hAnsi="Arial" w:cs="Arial"/>
          <w:color w:val="222222"/>
        </w:rPr>
      </w:pPr>
      <w:r w:rsidRPr="008D3527">
        <w:rPr>
          <w:rFonts w:ascii="Arial" w:hAnsi="Arial" w:cs="Arial"/>
          <w:color w:val="222222"/>
        </w:rPr>
        <w:tab/>
        <w:t xml:space="preserve">If the ring belonged to the </w:t>
      </w:r>
      <w:r w:rsidR="007379EF">
        <w:rPr>
          <w:rFonts w:ascii="Arial" w:hAnsi="Arial" w:cs="Arial"/>
          <w:i/>
          <w:iCs/>
          <w:color w:val="222222"/>
        </w:rPr>
        <w:t>kalla</w:t>
      </w:r>
      <w:r w:rsidRPr="008D3527">
        <w:rPr>
          <w:rFonts w:ascii="Arial" w:hAnsi="Arial" w:cs="Arial"/>
          <w:color w:val="222222"/>
        </w:rPr>
        <w:t xml:space="preserve">, </w:t>
      </w:r>
      <w:r w:rsidR="0052135B">
        <w:rPr>
          <w:rFonts w:ascii="Arial" w:hAnsi="Arial" w:cs="Arial"/>
          <w:color w:val="222222"/>
        </w:rPr>
        <w:t xml:space="preserve">before the ceremony, </w:t>
      </w:r>
      <w:r w:rsidR="008903E6" w:rsidRPr="008D3527">
        <w:rPr>
          <w:rFonts w:ascii="Arial" w:hAnsi="Arial" w:cs="Arial"/>
          <w:color w:val="222222"/>
        </w:rPr>
        <w:t xml:space="preserve">it must be given to the </w:t>
      </w:r>
      <w:r w:rsidR="008903E6" w:rsidRPr="007379EF">
        <w:rPr>
          <w:rFonts w:ascii="Arial" w:hAnsi="Arial" w:cs="Arial"/>
          <w:i/>
          <w:iCs/>
          <w:color w:val="222222"/>
        </w:rPr>
        <w:t>chatan</w:t>
      </w:r>
      <w:r w:rsidR="008903E6" w:rsidRPr="008D3527">
        <w:rPr>
          <w:rFonts w:ascii="Arial" w:hAnsi="Arial" w:cs="Arial"/>
          <w:color w:val="222222"/>
        </w:rPr>
        <w:t xml:space="preserve"> with the intention that it belongs to him.</w:t>
      </w:r>
      <w:r w:rsidR="008903E6">
        <w:rPr>
          <w:rFonts w:ascii="Arial" w:hAnsi="Arial" w:cs="Arial"/>
          <w:color w:val="222222"/>
        </w:rPr>
        <w:t xml:space="preserve"> </w:t>
      </w:r>
      <w:r w:rsidR="00667F6E">
        <w:rPr>
          <w:rFonts w:ascii="Arial" w:hAnsi="Arial" w:cs="Arial"/>
          <w:color w:val="222222"/>
        </w:rPr>
        <w:t>However, i</w:t>
      </w:r>
      <w:r w:rsidR="008903E6">
        <w:rPr>
          <w:rFonts w:ascii="Arial" w:hAnsi="Arial" w:cs="Arial"/>
          <w:color w:val="222222"/>
        </w:rPr>
        <w:t xml:space="preserve">f the </w:t>
      </w:r>
      <w:r w:rsidR="007379EF">
        <w:rPr>
          <w:rFonts w:ascii="Arial" w:hAnsi="Arial" w:cs="Arial"/>
          <w:i/>
          <w:iCs/>
          <w:color w:val="222222"/>
        </w:rPr>
        <w:t>kalla</w:t>
      </w:r>
      <w:r w:rsidR="008903E6">
        <w:rPr>
          <w:rFonts w:ascii="Arial" w:hAnsi="Arial" w:cs="Arial"/>
          <w:color w:val="222222"/>
        </w:rPr>
        <w:t xml:space="preserve"> did not properly “give” the ring to the </w:t>
      </w:r>
      <w:r w:rsidR="008903E6" w:rsidRPr="008903E6">
        <w:rPr>
          <w:rFonts w:ascii="Arial" w:hAnsi="Arial" w:cs="Arial"/>
          <w:i/>
          <w:iCs/>
          <w:color w:val="222222"/>
        </w:rPr>
        <w:t>chatan</w:t>
      </w:r>
      <w:r w:rsidR="008903E6">
        <w:rPr>
          <w:rFonts w:ascii="Arial" w:hAnsi="Arial" w:cs="Arial"/>
          <w:color w:val="222222"/>
        </w:rPr>
        <w:t xml:space="preserve">, </w:t>
      </w:r>
      <w:r w:rsidRPr="008D3527">
        <w:rPr>
          <w:rFonts w:ascii="Arial" w:hAnsi="Arial" w:cs="Arial"/>
          <w:color w:val="222222"/>
        </w:rPr>
        <w:t xml:space="preserve">even the </w:t>
      </w:r>
      <w:r w:rsidRPr="0052135B">
        <w:rPr>
          <w:rFonts w:ascii="Arial" w:hAnsi="Arial" w:cs="Arial"/>
          <w:color w:val="222222"/>
        </w:rPr>
        <w:t>Rashba</w:t>
      </w:r>
      <w:r w:rsidRPr="008D3527">
        <w:rPr>
          <w:rFonts w:ascii="Arial" w:hAnsi="Arial" w:cs="Arial"/>
          <w:color w:val="222222"/>
        </w:rPr>
        <w:t xml:space="preserve"> </w:t>
      </w:r>
      <w:r w:rsidR="00AD2C6D" w:rsidRPr="008D3527">
        <w:rPr>
          <w:rFonts w:ascii="Arial" w:hAnsi="Arial" w:cs="Arial"/>
          <w:color w:val="222222"/>
        </w:rPr>
        <w:t>rules that “when they have been designated for marriage, and she accepted it with the intention to be betrothed, we can testify to the fact that it is fine with her and that she has resolved in her hea</w:t>
      </w:r>
      <w:r w:rsidR="00667F6E">
        <w:rPr>
          <w:rFonts w:ascii="Arial" w:hAnsi="Arial" w:cs="Arial"/>
          <w:color w:val="222222"/>
        </w:rPr>
        <w:t>rt that the ring should be his</w:t>
      </w:r>
      <w:r w:rsidR="00AD2C6D" w:rsidRPr="008D3527">
        <w:rPr>
          <w:rFonts w:ascii="Arial" w:hAnsi="Arial" w:cs="Arial"/>
          <w:color w:val="222222"/>
        </w:rPr>
        <w:t>”</w:t>
      </w:r>
      <w:r w:rsidR="00667F6E">
        <w:rPr>
          <w:rFonts w:ascii="Arial" w:hAnsi="Arial" w:cs="Arial"/>
          <w:color w:val="222222"/>
        </w:rPr>
        <w:t xml:space="preserve"> (</w:t>
      </w:r>
      <w:r w:rsidR="00667F6E" w:rsidRPr="008D3527">
        <w:rPr>
          <w:rFonts w:ascii="Arial" w:hAnsi="Arial" w:cs="Arial"/>
          <w:color w:val="222222"/>
        </w:rPr>
        <w:t xml:space="preserve">based </w:t>
      </w:r>
      <w:r w:rsidR="00667F6E">
        <w:rPr>
          <w:rFonts w:ascii="Arial" w:hAnsi="Arial" w:cs="Arial"/>
          <w:color w:val="222222"/>
        </w:rPr>
        <w:t xml:space="preserve">on a different passage  in </w:t>
      </w:r>
      <w:r w:rsidR="00667F6E" w:rsidRPr="007379EF">
        <w:rPr>
          <w:rFonts w:ascii="Arial" w:hAnsi="Arial" w:cs="Arial"/>
          <w:i/>
          <w:iCs/>
          <w:color w:val="222222"/>
        </w:rPr>
        <w:t>Kiddushin</w:t>
      </w:r>
      <w:r w:rsidR="00667F6E">
        <w:rPr>
          <w:rFonts w:ascii="Arial" w:hAnsi="Arial" w:cs="Arial"/>
          <w:color w:val="222222"/>
        </w:rPr>
        <w:t xml:space="preserve"> 13a).</w:t>
      </w:r>
      <w:r w:rsidR="00AD2C6D" w:rsidRPr="008D3527">
        <w:rPr>
          <w:rFonts w:ascii="Arial" w:hAnsi="Arial" w:cs="Arial"/>
          <w:color w:val="222222"/>
        </w:rPr>
        <w:t xml:space="preserve"> Some </w:t>
      </w:r>
      <w:r w:rsidR="00AD2C6D" w:rsidRPr="00667F6E">
        <w:rPr>
          <w:rFonts w:ascii="Arial" w:hAnsi="Arial" w:cs="Arial"/>
          <w:i/>
          <w:iCs/>
          <w:color w:val="222222"/>
        </w:rPr>
        <w:t>Acharonim</w:t>
      </w:r>
      <w:r w:rsidR="00AD2C6D" w:rsidRPr="008D3527">
        <w:rPr>
          <w:rFonts w:ascii="Arial" w:hAnsi="Arial" w:cs="Arial"/>
          <w:color w:val="222222"/>
        </w:rPr>
        <w:t xml:space="preserve"> (see </w:t>
      </w:r>
      <w:r w:rsidR="00AD2C6D" w:rsidRPr="00667F6E">
        <w:rPr>
          <w:rFonts w:ascii="Arial" w:hAnsi="Arial" w:cs="Arial"/>
          <w:color w:val="222222"/>
        </w:rPr>
        <w:t>Chatam Sofer</w:t>
      </w:r>
      <w:r w:rsidR="00667F6E">
        <w:rPr>
          <w:rFonts w:ascii="Arial" w:hAnsi="Arial" w:cs="Arial"/>
          <w:color w:val="222222"/>
        </w:rPr>
        <w:t>,</w:t>
      </w:r>
      <w:r w:rsidR="00AD2C6D" w:rsidRPr="008D3527">
        <w:rPr>
          <w:rFonts w:ascii="Arial" w:hAnsi="Arial" w:cs="Arial"/>
          <w:color w:val="222222"/>
        </w:rPr>
        <w:t xml:space="preserve"> </w:t>
      </w:r>
      <w:r w:rsidR="00AD2C6D" w:rsidRPr="00667F6E">
        <w:rPr>
          <w:rFonts w:ascii="Arial" w:hAnsi="Arial" w:cs="Arial"/>
          <w:i/>
          <w:iCs/>
          <w:color w:val="222222"/>
        </w:rPr>
        <w:t>Gittin</w:t>
      </w:r>
      <w:r w:rsidR="00667F6E">
        <w:rPr>
          <w:rFonts w:ascii="Arial" w:hAnsi="Arial" w:cs="Arial"/>
          <w:color w:val="222222"/>
        </w:rPr>
        <w:t xml:space="preserve"> 20b;</w:t>
      </w:r>
      <w:r w:rsidR="00AD2C6D" w:rsidRPr="008D3527">
        <w:rPr>
          <w:rFonts w:ascii="Arial" w:hAnsi="Arial" w:cs="Arial"/>
          <w:color w:val="222222"/>
        </w:rPr>
        <w:t xml:space="preserve"> </w:t>
      </w:r>
      <w:r w:rsidR="00AD2C6D" w:rsidRPr="00667F6E">
        <w:rPr>
          <w:rFonts w:ascii="Arial" w:hAnsi="Arial" w:cs="Arial"/>
          <w:color w:val="222222"/>
        </w:rPr>
        <w:t>Beit Shmuel</w:t>
      </w:r>
      <w:r w:rsidR="00667F6E">
        <w:rPr>
          <w:rFonts w:ascii="Arial" w:hAnsi="Arial" w:cs="Arial"/>
          <w:color w:val="222222"/>
        </w:rPr>
        <w:t>,</w:t>
      </w:r>
      <w:r w:rsidR="00AD2C6D" w:rsidRPr="008D3527">
        <w:rPr>
          <w:rFonts w:ascii="Arial" w:hAnsi="Arial" w:cs="Arial"/>
          <w:color w:val="222222"/>
        </w:rPr>
        <w:t xml:space="preserve"> EA 124) disagree and cite a different passage </w:t>
      </w:r>
      <w:r w:rsidR="00667F6E">
        <w:rPr>
          <w:rFonts w:ascii="Arial" w:hAnsi="Arial" w:cs="Arial"/>
          <w:color w:val="222222"/>
        </w:rPr>
        <w:t>that</w:t>
      </w:r>
      <w:r w:rsidR="00AD2C6D" w:rsidRPr="008D3527">
        <w:rPr>
          <w:rFonts w:ascii="Arial" w:hAnsi="Arial" w:cs="Arial"/>
          <w:color w:val="222222"/>
        </w:rPr>
        <w:t xml:space="preserve"> appears to contradict this ruling (see </w:t>
      </w:r>
      <w:r w:rsidR="00AD2C6D" w:rsidRPr="00667F6E">
        <w:rPr>
          <w:rFonts w:ascii="Arial" w:hAnsi="Arial" w:cs="Arial"/>
          <w:i/>
          <w:iCs/>
          <w:color w:val="222222"/>
        </w:rPr>
        <w:t>Gittin</w:t>
      </w:r>
      <w:r w:rsidR="00AD2C6D" w:rsidRPr="008D3527">
        <w:rPr>
          <w:rFonts w:ascii="Arial" w:hAnsi="Arial" w:cs="Arial"/>
          <w:color w:val="222222"/>
        </w:rPr>
        <w:t xml:space="preserve"> 20b).</w:t>
      </w:r>
    </w:p>
    <w:p w:rsidR="00AD2C6D" w:rsidRPr="008D3527" w:rsidRDefault="00AD2C6D" w:rsidP="00CB4B3E">
      <w:pPr>
        <w:pStyle w:val="rtejustify"/>
        <w:shd w:val="clear" w:color="auto" w:fill="FCFDFE"/>
        <w:spacing w:before="0" w:beforeAutospacing="0" w:after="0" w:afterAutospacing="0"/>
        <w:jc w:val="both"/>
        <w:rPr>
          <w:rFonts w:ascii="Arial" w:hAnsi="Arial" w:cs="Arial"/>
          <w:color w:val="222222"/>
        </w:rPr>
      </w:pPr>
    </w:p>
    <w:p w:rsidR="000065A6" w:rsidRPr="008D3527" w:rsidRDefault="008D3B48" w:rsidP="00CB4B3E">
      <w:pPr>
        <w:pStyle w:val="rtejustify"/>
        <w:shd w:val="clear" w:color="auto" w:fill="FCFDFE"/>
        <w:spacing w:before="0" w:beforeAutospacing="0" w:after="0" w:afterAutospacing="0"/>
        <w:ind w:firstLine="720"/>
        <w:jc w:val="both"/>
        <w:rPr>
          <w:rFonts w:ascii="Arial" w:hAnsi="Arial" w:cs="Arial"/>
          <w:color w:val="222222"/>
        </w:rPr>
      </w:pPr>
      <w:r>
        <w:rPr>
          <w:rFonts w:ascii="Arial" w:hAnsi="Arial" w:cs="Arial"/>
          <w:color w:val="222222"/>
        </w:rPr>
        <w:t xml:space="preserve">If the </w:t>
      </w:r>
      <w:r w:rsidRPr="008D3B48">
        <w:rPr>
          <w:rFonts w:ascii="Arial" w:hAnsi="Arial" w:cs="Arial"/>
          <w:i/>
          <w:iCs/>
          <w:color w:val="222222"/>
        </w:rPr>
        <w:t>kiddushin</w:t>
      </w:r>
      <w:r>
        <w:rPr>
          <w:rFonts w:ascii="Arial" w:hAnsi="Arial" w:cs="Arial"/>
          <w:color w:val="222222"/>
        </w:rPr>
        <w:t xml:space="preserve"> </w:t>
      </w:r>
      <w:r w:rsidR="00667F6E">
        <w:rPr>
          <w:rFonts w:ascii="Arial" w:hAnsi="Arial" w:cs="Arial"/>
          <w:color w:val="222222"/>
        </w:rPr>
        <w:t>was</w:t>
      </w:r>
      <w:r>
        <w:rPr>
          <w:rFonts w:ascii="Arial" w:hAnsi="Arial" w:cs="Arial"/>
          <w:color w:val="222222"/>
        </w:rPr>
        <w:t xml:space="preserve"> performed with a borrowed ring, even if the </w:t>
      </w:r>
      <w:r w:rsidR="007379EF">
        <w:rPr>
          <w:rFonts w:ascii="Arial" w:hAnsi="Arial" w:cs="Arial"/>
          <w:i/>
          <w:iCs/>
          <w:color w:val="222222"/>
        </w:rPr>
        <w:t>kalla</w:t>
      </w:r>
      <w:r>
        <w:rPr>
          <w:rFonts w:ascii="Arial" w:hAnsi="Arial" w:cs="Arial"/>
          <w:color w:val="222222"/>
        </w:rPr>
        <w:t xml:space="preserve"> lent her ring to the </w:t>
      </w:r>
      <w:r w:rsidRPr="008D3B48">
        <w:rPr>
          <w:rFonts w:ascii="Arial" w:hAnsi="Arial" w:cs="Arial"/>
          <w:i/>
          <w:iCs/>
          <w:color w:val="222222"/>
        </w:rPr>
        <w:t>chatan</w:t>
      </w:r>
      <w:r>
        <w:rPr>
          <w:rFonts w:ascii="Arial" w:hAnsi="Arial" w:cs="Arial"/>
          <w:color w:val="222222"/>
        </w:rPr>
        <w:t xml:space="preserve"> for the </w:t>
      </w:r>
      <w:r w:rsidRPr="008D3B48">
        <w:rPr>
          <w:rFonts w:ascii="Arial" w:hAnsi="Arial" w:cs="Arial"/>
          <w:i/>
          <w:iCs/>
          <w:color w:val="222222"/>
        </w:rPr>
        <w:t>kiddushin</w:t>
      </w:r>
      <w:r>
        <w:rPr>
          <w:rFonts w:ascii="Arial" w:hAnsi="Arial" w:cs="Arial"/>
          <w:color w:val="222222"/>
        </w:rPr>
        <w:t>, s</w:t>
      </w:r>
      <w:r w:rsidR="000065A6" w:rsidRPr="008D3527">
        <w:rPr>
          <w:rFonts w:ascii="Arial" w:hAnsi="Arial" w:cs="Arial"/>
          <w:color w:val="222222"/>
        </w:rPr>
        <w:t xml:space="preserve">ome </w:t>
      </w:r>
      <w:r w:rsidR="000065A6" w:rsidRPr="00667F6E">
        <w:rPr>
          <w:rFonts w:ascii="Arial" w:hAnsi="Arial" w:cs="Arial"/>
          <w:i/>
          <w:iCs/>
          <w:color w:val="222222"/>
        </w:rPr>
        <w:t>Poskim</w:t>
      </w:r>
      <w:r w:rsidR="000065A6" w:rsidRPr="008D3527">
        <w:rPr>
          <w:rFonts w:ascii="Arial" w:hAnsi="Arial" w:cs="Arial"/>
          <w:color w:val="222222"/>
        </w:rPr>
        <w:t xml:space="preserve"> rule that the </w:t>
      </w:r>
      <w:r w:rsidR="000065A6" w:rsidRPr="008D3B48">
        <w:rPr>
          <w:rFonts w:ascii="Arial" w:hAnsi="Arial" w:cs="Arial"/>
          <w:i/>
          <w:iCs/>
          <w:color w:val="222222"/>
        </w:rPr>
        <w:t>kiddushin</w:t>
      </w:r>
      <w:r w:rsidR="000065A6" w:rsidRPr="008D3527">
        <w:rPr>
          <w:rFonts w:ascii="Arial" w:hAnsi="Arial" w:cs="Arial"/>
          <w:color w:val="222222"/>
        </w:rPr>
        <w:t xml:space="preserve"> </w:t>
      </w:r>
      <w:r w:rsidR="000065A6" w:rsidRPr="008D3527">
        <w:rPr>
          <w:rFonts w:ascii="Arial" w:hAnsi="Arial" w:cs="Arial"/>
          <w:color w:val="222222"/>
        </w:rPr>
        <w:lastRenderedPageBreak/>
        <w:t xml:space="preserve">should be performed again with a ring fully owned by the </w:t>
      </w:r>
      <w:r w:rsidR="000065A6" w:rsidRPr="008D3B48">
        <w:rPr>
          <w:rFonts w:ascii="Arial" w:hAnsi="Arial" w:cs="Arial"/>
          <w:i/>
          <w:iCs/>
          <w:color w:val="222222"/>
        </w:rPr>
        <w:t>chatan</w:t>
      </w:r>
      <w:r w:rsidR="000065A6" w:rsidRPr="008D3527">
        <w:rPr>
          <w:rFonts w:ascii="Arial" w:hAnsi="Arial" w:cs="Arial"/>
          <w:color w:val="222222"/>
        </w:rPr>
        <w:t>.</w:t>
      </w:r>
      <w:r>
        <w:rPr>
          <w:rFonts w:ascii="Arial" w:hAnsi="Arial" w:cs="Arial"/>
          <w:color w:val="222222"/>
        </w:rPr>
        <w:t xml:space="preserve"> (See </w:t>
      </w:r>
      <w:r w:rsidR="008903E6">
        <w:rPr>
          <w:rFonts w:ascii="Arial" w:hAnsi="Arial" w:cs="Arial"/>
          <w:color w:val="222222"/>
        </w:rPr>
        <w:t>R. David Stav and R. Avraham Stav,</w:t>
      </w:r>
      <w:r w:rsidR="00667F6E">
        <w:rPr>
          <w:rFonts w:ascii="Arial" w:hAnsi="Arial" w:cs="Arial"/>
          <w:color w:val="222222"/>
        </w:rPr>
        <w:t xml:space="preserve"> </w:t>
      </w:r>
      <w:r w:rsidR="00667F6E" w:rsidRPr="008903E6">
        <w:rPr>
          <w:rFonts w:ascii="Arial" w:hAnsi="Arial" w:cs="Arial"/>
          <w:i/>
          <w:iCs/>
          <w:color w:val="222222"/>
        </w:rPr>
        <w:t>Sefer Avo Beitekha</w:t>
      </w:r>
      <w:r w:rsidR="00667F6E">
        <w:rPr>
          <w:rFonts w:ascii="Arial" w:hAnsi="Arial" w:cs="Arial"/>
          <w:color w:val="222222"/>
        </w:rPr>
        <w:t>, c</w:t>
      </w:r>
      <w:r w:rsidR="008903E6">
        <w:rPr>
          <w:rFonts w:ascii="Arial" w:hAnsi="Arial" w:cs="Arial"/>
          <w:color w:val="222222"/>
        </w:rPr>
        <w:t>h</w:t>
      </w:r>
      <w:r w:rsidR="00667F6E">
        <w:rPr>
          <w:rFonts w:ascii="Arial" w:hAnsi="Arial" w:cs="Arial"/>
          <w:color w:val="222222"/>
        </w:rPr>
        <w:t>.</w:t>
      </w:r>
      <w:r w:rsidR="008903E6">
        <w:rPr>
          <w:rFonts w:ascii="Arial" w:hAnsi="Arial" w:cs="Arial"/>
          <w:color w:val="222222"/>
        </w:rPr>
        <w:t xml:space="preserve"> 18</w:t>
      </w:r>
      <w:r w:rsidR="00667F6E">
        <w:rPr>
          <w:rFonts w:ascii="Arial" w:hAnsi="Arial" w:cs="Arial"/>
          <w:color w:val="222222"/>
        </w:rPr>
        <w:t>.)</w:t>
      </w:r>
      <w:r w:rsidR="008903E6">
        <w:rPr>
          <w:rFonts w:ascii="Arial" w:hAnsi="Arial" w:cs="Arial"/>
          <w:color w:val="222222"/>
        </w:rPr>
        <w:t xml:space="preserve"> </w:t>
      </w:r>
    </w:p>
    <w:p w:rsidR="000065A6" w:rsidRPr="008D3527" w:rsidRDefault="000065A6" w:rsidP="00CB4B3E">
      <w:pPr>
        <w:pStyle w:val="rtejustify"/>
        <w:shd w:val="clear" w:color="auto" w:fill="FCFDFE"/>
        <w:spacing w:before="0" w:beforeAutospacing="0" w:after="0" w:afterAutospacing="0"/>
        <w:jc w:val="both"/>
        <w:rPr>
          <w:rFonts w:ascii="Arial" w:hAnsi="Arial" w:cs="Arial"/>
          <w:color w:val="222222"/>
        </w:rPr>
      </w:pPr>
    </w:p>
    <w:p w:rsidR="00444885" w:rsidRPr="008D3527" w:rsidRDefault="00444885" w:rsidP="00CB4B3E">
      <w:pPr>
        <w:pStyle w:val="rtejustify"/>
        <w:shd w:val="clear" w:color="auto" w:fill="FCFDFE"/>
        <w:spacing w:before="0" w:beforeAutospacing="0" w:after="0" w:afterAutospacing="0"/>
        <w:ind w:firstLine="720"/>
        <w:jc w:val="both"/>
        <w:rPr>
          <w:rFonts w:ascii="Arial" w:hAnsi="Arial" w:cs="Arial"/>
          <w:color w:val="222222"/>
        </w:rPr>
      </w:pPr>
      <w:r w:rsidRPr="008D3527">
        <w:rPr>
          <w:rFonts w:ascii="Arial" w:hAnsi="Arial" w:cs="Arial"/>
          <w:color w:val="222222"/>
        </w:rPr>
        <w:t xml:space="preserve">The </w:t>
      </w:r>
      <w:r w:rsidRPr="008903E6">
        <w:rPr>
          <w:rFonts w:ascii="Arial" w:hAnsi="Arial" w:cs="Arial"/>
          <w:i/>
          <w:iCs/>
          <w:color w:val="222222"/>
        </w:rPr>
        <w:t>mesader kiddushin</w:t>
      </w:r>
      <w:r w:rsidRPr="008D3527">
        <w:rPr>
          <w:rFonts w:ascii="Arial" w:hAnsi="Arial" w:cs="Arial"/>
          <w:color w:val="222222"/>
        </w:rPr>
        <w:t xml:space="preserve"> </w:t>
      </w:r>
      <w:r w:rsidR="002005CF" w:rsidRPr="008D3527">
        <w:rPr>
          <w:rFonts w:ascii="Arial" w:hAnsi="Arial" w:cs="Arial"/>
          <w:color w:val="222222"/>
        </w:rPr>
        <w:t xml:space="preserve">asks the witnesses under </w:t>
      </w:r>
      <w:r w:rsidR="002005CF" w:rsidRPr="008903E6">
        <w:rPr>
          <w:rFonts w:ascii="Arial" w:hAnsi="Arial" w:cs="Arial"/>
          <w:i/>
          <w:iCs/>
          <w:color w:val="222222"/>
        </w:rPr>
        <w:t>chuppa</w:t>
      </w:r>
      <w:r w:rsidR="002005CF" w:rsidRPr="008D3527">
        <w:rPr>
          <w:rFonts w:ascii="Arial" w:hAnsi="Arial" w:cs="Arial"/>
          <w:color w:val="222222"/>
        </w:rPr>
        <w:t xml:space="preserve"> if the ring is worth a </w:t>
      </w:r>
      <w:r w:rsidR="002005CF" w:rsidRPr="008903E6">
        <w:rPr>
          <w:rFonts w:ascii="Arial" w:hAnsi="Arial" w:cs="Arial"/>
          <w:i/>
          <w:iCs/>
          <w:color w:val="222222"/>
        </w:rPr>
        <w:t>peruta</w:t>
      </w:r>
      <w:r w:rsidR="002005CF" w:rsidRPr="008D3527">
        <w:rPr>
          <w:rFonts w:ascii="Arial" w:hAnsi="Arial" w:cs="Arial"/>
          <w:color w:val="222222"/>
        </w:rPr>
        <w:t xml:space="preserve"> (</w:t>
      </w:r>
      <w:r w:rsidR="002005CF" w:rsidRPr="00667F6E">
        <w:rPr>
          <w:rFonts w:ascii="Arial" w:hAnsi="Arial" w:cs="Arial"/>
          <w:color w:val="222222"/>
        </w:rPr>
        <w:t>Rema</w:t>
      </w:r>
      <w:r w:rsidR="002005CF" w:rsidRPr="008D3527">
        <w:rPr>
          <w:rFonts w:ascii="Arial" w:hAnsi="Arial" w:cs="Arial"/>
          <w:color w:val="222222"/>
        </w:rPr>
        <w:t xml:space="preserve"> 31:2)</w:t>
      </w:r>
      <w:r w:rsidRPr="008D3527">
        <w:rPr>
          <w:rFonts w:ascii="Arial" w:hAnsi="Arial" w:cs="Arial"/>
          <w:color w:val="222222"/>
        </w:rPr>
        <w:t xml:space="preserve">, and </w:t>
      </w:r>
      <w:r w:rsidR="00667F6E">
        <w:rPr>
          <w:rFonts w:ascii="Arial" w:hAnsi="Arial" w:cs="Arial"/>
          <w:color w:val="222222"/>
        </w:rPr>
        <w:t xml:space="preserve">he </w:t>
      </w:r>
      <w:r w:rsidR="008903E6" w:rsidRPr="008D3527">
        <w:rPr>
          <w:rFonts w:ascii="Arial" w:hAnsi="Arial" w:cs="Arial"/>
          <w:color w:val="222222"/>
        </w:rPr>
        <w:t>should</w:t>
      </w:r>
      <w:r w:rsidRPr="008D3527">
        <w:rPr>
          <w:rFonts w:ascii="Arial" w:hAnsi="Arial" w:cs="Arial"/>
          <w:color w:val="222222"/>
        </w:rPr>
        <w:t xml:space="preserve"> ensure that the </w:t>
      </w:r>
      <w:r w:rsidRPr="008903E6">
        <w:rPr>
          <w:rFonts w:ascii="Arial" w:hAnsi="Arial" w:cs="Arial"/>
          <w:i/>
          <w:iCs/>
          <w:color w:val="222222"/>
        </w:rPr>
        <w:t>chatan</w:t>
      </w:r>
      <w:r w:rsidRPr="008D3527">
        <w:rPr>
          <w:rFonts w:ascii="Arial" w:hAnsi="Arial" w:cs="Arial"/>
          <w:color w:val="222222"/>
        </w:rPr>
        <w:t xml:space="preserve"> fully acquire</w:t>
      </w:r>
      <w:r w:rsidR="008903E6">
        <w:rPr>
          <w:rFonts w:ascii="Arial" w:hAnsi="Arial" w:cs="Arial"/>
          <w:color w:val="222222"/>
        </w:rPr>
        <w:t>s</w:t>
      </w:r>
      <w:r w:rsidRPr="008D3527">
        <w:rPr>
          <w:rFonts w:ascii="Arial" w:hAnsi="Arial" w:cs="Arial"/>
          <w:color w:val="222222"/>
        </w:rPr>
        <w:t xml:space="preserve"> the ring (see </w:t>
      </w:r>
      <w:r w:rsidRPr="00667F6E">
        <w:rPr>
          <w:rFonts w:ascii="Arial" w:hAnsi="Arial" w:cs="Arial"/>
          <w:color w:val="222222"/>
        </w:rPr>
        <w:t>Beit Shm</w:t>
      </w:r>
      <w:r w:rsidR="008903E6" w:rsidRPr="00667F6E">
        <w:rPr>
          <w:rFonts w:ascii="Arial" w:hAnsi="Arial" w:cs="Arial"/>
          <w:color w:val="222222"/>
        </w:rPr>
        <w:t>u</w:t>
      </w:r>
      <w:r w:rsidRPr="00667F6E">
        <w:rPr>
          <w:rFonts w:ascii="Arial" w:hAnsi="Arial" w:cs="Arial"/>
          <w:color w:val="222222"/>
        </w:rPr>
        <w:t>el</w:t>
      </w:r>
      <w:r w:rsidRPr="008D3527">
        <w:rPr>
          <w:rFonts w:ascii="Arial" w:hAnsi="Arial" w:cs="Arial"/>
          <w:color w:val="222222"/>
        </w:rPr>
        <w:t xml:space="preserve"> 28:49).</w:t>
      </w:r>
    </w:p>
    <w:p w:rsidR="00E77795" w:rsidRPr="008D3527" w:rsidRDefault="00E77795" w:rsidP="00CB4B3E">
      <w:pPr>
        <w:pStyle w:val="rtejustify"/>
        <w:shd w:val="clear" w:color="auto" w:fill="FCFDFE"/>
        <w:spacing w:before="0" w:beforeAutospacing="0" w:after="0" w:afterAutospacing="0"/>
        <w:jc w:val="both"/>
        <w:rPr>
          <w:rFonts w:ascii="Arial" w:hAnsi="Arial" w:cs="Arial"/>
          <w:color w:val="222222"/>
        </w:rPr>
      </w:pPr>
    </w:p>
    <w:p w:rsidR="002005CF" w:rsidRPr="008903E6" w:rsidRDefault="002005CF" w:rsidP="00CB4B3E">
      <w:pPr>
        <w:pStyle w:val="rtejustify"/>
        <w:shd w:val="clear" w:color="auto" w:fill="FCFDFE"/>
        <w:spacing w:before="0" w:beforeAutospacing="0" w:after="0" w:afterAutospacing="0"/>
        <w:jc w:val="both"/>
        <w:rPr>
          <w:rFonts w:ascii="Arial" w:hAnsi="Arial" w:cs="Arial"/>
          <w:b/>
          <w:bCs/>
          <w:color w:val="222222"/>
        </w:rPr>
      </w:pPr>
      <w:r w:rsidRPr="008903E6">
        <w:rPr>
          <w:rFonts w:ascii="Arial" w:hAnsi="Arial" w:cs="Arial"/>
          <w:b/>
          <w:bCs/>
          <w:color w:val="222222"/>
        </w:rPr>
        <w:t xml:space="preserve">The </w:t>
      </w:r>
      <w:r w:rsidRPr="008903E6">
        <w:rPr>
          <w:rFonts w:ascii="Arial" w:hAnsi="Arial" w:cs="Arial"/>
          <w:b/>
          <w:bCs/>
          <w:i/>
          <w:iCs/>
          <w:color w:val="222222"/>
        </w:rPr>
        <w:t>Kiddushin</w:t>
      </w:r>
    </w:p>
    <w:p w:rsidR="002005CF" w:rsidRPr="008D3527" w:rsidRDefault="002005CF" w:rsidP="00CB4B3E">
      <w:pPr>
        <w:pStyle w:val="rtejustify"/>
        <w:shd w:val="clear" w:color="auto" w:fill="FCFDFE"/>
        <w:spacing w:before="0" w:beforeAutospacing="0" w:after="0" w:afterAutospacing="0"/>
        <w:jc w:val="both"/>
        <w:rPr>
          <w:rFonts w:ascii="Arial" w:hAnsi="Arial" w:cs="Arial"/>
          <w:color w:val="222222"/>
        </w:rPr>
      </w:pPr>
    </w:p>
    <w:p w:rsidR="00AA171D" w:rsidRPr="008D3527" w:rsidRDefault="002005CF" w:rsidP="00CB4B3E">
      <w:pPr>
        <w:pStyle w:val="rtejustify"/>
        <w:shd w:val="clear" w:color="auto" w:fill="FCFDFE"/>
        <w:spacing w:before="0" w:beforeAutospacing="0" w:after="0" w:afterAutospacing="0"/>
        <w:jc w:val="both"/>
        <w:rPr>
          <w:rFonts w:ascii="Arial" w:hAnsi="Arial" w:cs="Arial"/>
          <w:color w:val="222222"/>
        </w:rPr>
      </w:pPr>
      <w:r w:rsidRPr="008D3527">
        <w:rPr>
          <w:rFonts w:ascii="Arial" w:hAnsi="Arial" w:cs="Arial"/>
          <w:color w:val="222222"/>
        </w:rPr>
        <w:t xml:space="preserve"> </w:t>
      </w:r>
      <w:r w:rsidRPr="008D3527">
        <w:rPr>
          <w:rFonts w:ascii="Arial" w:hAnsi="Arial" w:cs="Arial"/>
          <w:color w:val="222222"/>
        </w:rPr>
        <w:tab/>
        <w:t xml:space="preserve">It is customary to say the following formula before giving the ring to the </w:t>
      </w:r>
      <w:r w:rsidR="007379EF">
        <w:rPr>
          <w:rFonts w:ascii="Arial" w:hAnsi="Arial" w:cs="Arial"/>
          <w:i/>
          <w:iCs/>
          <w:color w:val="222222"/>
        </w:rPr>
        <w:t>kalla</w:t>
      </w:r>
      <w:r w:rsidRPr="008D3527">
        <w:rPr>
          <w:rFonts w:ascii="Arial" w:hAnsi="Arial" w:cs="Arial"/>
          <w:color w:val="222222"/>
        </w:rPr>
        <w:t xml:space="preserve">: </w:t>
      </w:r>
      <w:r w:rsidR="00667F6E">
        <w:rPr>
          <w:rFonts w:ascii="Arial" w:hAnsi="Arial" w:cs="Arial"/>
          <w:color w:val="222222"/>
        </w:rPr>
        <w:t>“</w:t>
      </w:r>
      <w:r w:rsidR="00667F6E">
        <w:rPr>
          <w:rFonts w:ascii="Arial" w:hAnsi="Arial" w:cs="Arial"/>
          <w:i/>
          <w:iCs/>
          <w:color w:val="222222"/>
        </w:rPr>
        <w:t>H</w:t>
      </w:r>
      <w:r w:rsidRPr="008903E6">
        <w:rPr>
          <w:rFonts w:ascii="Arial" w:hAnsi="Arial" w:cs="Arial"/>
          <w:i/>
          <w:iCs/>
          <w:color w:val="222222"/>
        </w:rPr>
        <w:t>arei at mekudeshet li be-taba’at zo ke-dat Moshe ve-Yisrael</w:t>
      </w:r>
      <w:r w:rsidR="00667F6E">
        <w:rPr>
          <w:rFonts w:ascii="Arial" w:hAnsi="Arial" w:cs="Arial"/>
          <w:color w:val="222222"/>
        </w:rPr>
        <w:t>,” “</w:t>
      </w:r>
      <w:r w:rsidRPr="008D3527">
        <w:rPr>
          <w:rFonts w:ascii="Arial" w:hAnsi="Arial" w:cs="Arial"/>
          <w:color w:val="333333"/>
          <w:shd w:val="clear" w:color="auto" w:fill="FFFFFF"/>
        </w:rPr>
        <w:t xml:space="preserve">Behold you are consecrated unto me with this ring in </w:t>
      </w:r>
      <w:r w:rsidR="00667F6E">
        <w:rPr>
          <w:rFonts w:ascii="Arial" w:hAnsi="Arial" w:cs="Arial"/>
          <w:color w:val="333333"/>
          <w:shd w:val="clear" w:color="auto" w:fill="FFFFFF"/>
        </w:rPr>
        <w:t>accordance with the law of Moshe</w:t>
      </w:r>
      <w:r w:rsidRPr="008D3527">
        <w:rPr>
          <w:rFonts w:ascii="Arial" w:hAnsi="Arial" w:cs="Arial"/>
          <w:color w:val="333333"/>
          <w:shd w:val="clear" w:color="auto" w:fill="FFFFFF"/>
        </w:rPr>
        <w:t xml:space="preserve"> and [the People of] Israel</w:t>
      </w:r>
      <w:r w:rsidR="00667F6E">
        <w:rPr>
          <w:rFonts w:ascii="Arial" w:hAnsi="Arial" w:cs="Arial"/>
          <w:color w:val="333333"/>
          <w:shd w:val="clear" w:color="auto" w:fill="FFFFFF"/>
        </w:rPr>
        <w:t>.</w:t>
      </w:r>
      <w:r w:rsidRPr="008D3527">
        <w:rPr>
          <w:rFonts w:ascii="Arial" w:hAnsi="Arial" w:cs="Arial"/>
          <w:color w:val="333333"/>
          <w:shd w:val="clear" w:color="auto" w:fill="FFFFFF"/>
        </w:rPr>
        <w:t>”</w:t>
      </w:r>
      <w:r w:rsidRPr="008D3527">
        <w:rPr>
          <w:rFonts w:ascii="Arial" w:hAnsi="Arial" w:cs="Arial"/>
          <w:color w:val="222222"/>
        </w:rPr>
        <w:t xml:space="preserve"> This text is cited by numerous </w:t>
      </w:r>
      <w:r w:rsidRPr="007379EF">
        <w:rPr>
          <w:rFonts w:ascii="Arial" w:hAnsi="Arial" w:cs="Arial"/>
          <w:i/>
          <w:iCs/>
          <w:color w:val="222222"/>
        </w:rPr>
        <w:t>Rishonim</w:t>
      </w:r>
      <w:r w:rsidRPr="008D3527">
        <w:rPr>
          <w:rFonts w:ascii="Arial" w:hAnsi="Arial" w:cs="Arial"/>
          <w:color w:val="222222"/>
        </w:rPr>
        <w:t xml:space="preserve"> (see </w:t>
      </w:r>
      <w:r w:rsidRPr="008903E6">
        <w:rPr>
          <w:rFonts w:ascii="Arial" w:hAnsi="Arial" w:cs="Arial"/>
          <w:i/>
          <w:iCs/>
          <w:color w:val="222222"/>
        </w:rPr>
        <w:t>Sefer Ha-Manhig</w:t>
      </w:r>
      <w:r w:rsidRPr="008D3527">
        <w:rPr>
          <w:rFonts w:ascii="Arial" w:hAnsi="Arial" w:cs="Arial"/>
          <w:color w:val="222222"/>
        </w:rPr>
        <w:t xml:space="preserve">, </w:t>
      </w:r>
      <w:r w:rsidRPr="008903E6">
        <w:rPr>
          <w:rFonts w:ascii="Arial" w:hAnsi="Arial" w:cs="Arial"/>
          <w:i/>
          <w:iCs/>
          <w:color w:val="222222"/>
        </w:rPr>
        <w:t>Hilkhot Eirusin</w:t>
      </w:r>
      <w:r w:rsidR="00667F6E">
        <w:rPr>
          <w:rFonts w:ascii="Arial" w:hAnsi="Arial" w:cs="Arial"/>
          <w:color w:val="222222"/>
        </w:rPr>
        <w:t>;</w:t>
      </w:r>
      <w:r w:rsidRPr="008D3527">
        <w:rPr>
          <w:rFonts w:ascii="Arial" w:hAnsi="Arial" w:cs="Arial"/>
          <w:color w:val="222222"/>
        </w:rPr>
        <w:t xml:space="preserve"> </w:t>
      </w:r>
      <w:r w:rsidRPr="00667F6E">
        <w:rPr>
          <w:rFonts w:ascii="Arial" w:hAnsi="Arial" w:cs="Arial"/>
          <w:color w:val="222222"/>
        </w:rPr>
        <w:t>Maharam Mintz</w:t>
      </w:r>
      <w:r w:rsidRPr="008D3527">
        <w:rPr>
          <w:rFonts w:ascii="Arial" w:hAnsi="Arial" w:cs="Arial"/>
          <w:color w:val="222222"/>
        </w:rPr>
        <w:t xml:space="preserve"> 109; </w:t>
      </w:r>
      <w:r w:rsidR="00667F6E" w:rsidRPr="00667F6E">
        <w:rPr>
          <w:rFonts w:ascii="Arial" w:hAnsi="Arial" w:cs="Arial"/>
          <w:color w:val="222222"/>
        </w:rPr>
        <w:t>Shulchan Arukh</w:t>
      </w:r>
      <w:r w:rsidRPr="008D3527">
        <w:rPr>
          <w:rFonts w:ascii="Arial" w:hAnsi="Arial" w:cs="Arial"/>
          <w:color w:val="222222"/>
        </w:rPr>
        <w:t xml:space="preserve"> and </w:t>
      </w:r>
      <w:r w:rsidRPr="00667F6E">
        <w:rPr>
          <w:rFonts w:ascii="Arial" w:hAnsi="Arial" w:cs="Arial"/>
          <w:color w:val="222222"/>
        </w:rPr>
        <w:t>Rema</w:t>
      </w:r>
      <w:r w:rsidRPr="008D3527">
        <w:rPr>
          <w:rFonts w:ascii="Arial" w:hAnsi="Arial" w:cs="Arial"/>
          <w:color w:val="222222"/>
        </w:rPr>
        <w:t xml:space="preserve"> 27:1). The </w:t>
      </w:r>
      <w:r w:rsidRPr="008903E6">
        <w:rPr>
          <w:rFonts w:ascii="Arial" w:hAnsi="Arial" w:cs="Arial"/>
          <w:i/>
          <w:iCs/>
          <w:color w:val="222222"/>
        </w:rPr>
        <w:t>chatan</w:t>
      </w:r>
      <w:r w:rsidRPr="008D3527">
        <w:rPr>
          <w:rFonts w:ascii="Arial" w:hAnsi="Arial" w:cs="Arial"/>
          <w:color w:val="222222"/>
        </w:rPr>
        <w:t xml:space="preserve"> and </w:t>
      </w:r>
      <w:r w:rsidR="007379EF">
        <w:rPr>
          <w:rFonts w:ascii="Arial" w:hAnsi="Arial" w:cs="Arial"/>
          <w:i/>
          <w:iCs/>
          <w:color w:val="222222"/>
        </w:rPr>
        <w:t>kalla</w:t>
      </w:r>
      <w:r w:rsidRPr="008D3527">
        <w:rPr>
          <w:rFonts w:ascii="Arial" w:hAnsi="Arial" w:cs="Arial"/>
          <w:color w:val="222222"/>
        </w:rPr>
        <w:t xml:space="preserve"> must know the meaning and intention of this sentence</w:t>
      </w:r>
      <w:r w:rsidR="00AA171D" w:rsidRPr="008D3527">
        <w:rPr>
          <w:rFonts w:ascii="Arial" w:hAnsi="Arial" w:cs="Arial"/>
          <w:color w:val="222222"/>
        </w:rPr>
        <w:t xml:space="preserve">. Some </w:t>
      </w:r>
      <w:r w:rsidR="00AA171D" w:rsidRPr="008903E6">
        <w:rPr>
          <w:rFonts w:ascii="Arial" w:hAnsi="Arial" w:cs="Arial"/>
          <w:i/>
          <w:iCs/>
          <w:color w:val="222222"/>
        </w:rPr>
        <w:t>mesadrei kiddushin</w:t>
      </w:r>
      <w:r w:rsidR="00AA171D" w:rsidRPr="008D3527">
        <w:rPr>
          <w:rFonts w:ascii="Arial" w:hAnsi="Arial" w:cs="Arial"/>
          <w:color w:val="222222"/>
        </w:rPr>
        <w:t xml:space="preserve"> say the above formula and the </w:t>
      </w:r>
      <w:r w:rsidR="00AA171D" w:rsidRPr="008903E6">
        <w:rPr>
          <w:rFonts w:ascii="Arial" w:hAnsi="Arial" w:cs="Arial"/>
          <w:i/>
          <w:iCs/>
          <w:color w:val="222222"/>
        </w:rPr>
        <w:t>chatan</w:t>
      </w:r>
      <w:r w:rsidR="00AA171D" w:rsidRPr="008D3527">
        <w:rPr>
          <w:rFonts w:ascii="Arial" w:hAnsi="Arial" w:cs="Arial"/>
          <w:color w:val="222222"/>
        </w:rPr>
        <w:t xml:space="preserve"> repeats after him. </w:t>
      </w:r>
    </w:p>
    <w:p w:rsidR="00AA171D" w:rsidRPr="008D3527" w:rsidRDefault="00AA171D" w:rsidP="00CB4B3E">
      <w:pPr>
        <w:pStyle w:val="rtejustify"/>
        <w:shd w:val="clear" w:color="auto" w:fill="FCFDFE"/>
        <w:spacing w:before="0" w:beforeAutospacing="0" w:after="0" w:afterAutospacing="0"/>
        <w:jc w:val="both"/>
        <w:rPr>
          <w:rFonts w:ascii="Arial" w:hAnsi="Arial" w:cs="Arial"/>
          <w:color w:val="222222"/>
        </w:rPr>
      </w:pPr>
    </w:p>
    <w:p w:rsidR="00AA171D" w:rsidRPr="008D3527" w:rsidRDefault="00D567AC" w:rsidP="00CB4B3E">
      <w:pPr>
        <w:pStyle w:val="rtejustify"/>
        <w:shd w:val="clear" w:color="auto" w:fill="FCFDFE"/>
        <w:spacing w:before="0" w:beforeAutospacing="0" w:after="0" w:afterAutospacing="0"/>
        <w:jc w:val="both"/>
        <w:rPr>
          <w:rFonts w:ascii="Arial" w:hAnsi="Arial" w:cs="Arial"/>
          <w:color w:val="222222"/>
        </w:rPr>
      </w:pPr>
      <w:r w:rsidRPr="008D3527">
        <w:rPr>
          <w:rFonts w:ascii="Arial" w:hAnsi="Arial" w:cs="Arial"/>
          <w:color w:val="222222"/>
        </w:rPr>
        <w:tab/>
        <w:t xml:space="preserve">Although the </w:t>
      </w:r>
      <w:r w:rsidR="007379EF">
        <w:rPr>
          <w:rFonts w:ascii="Arial" w:hAnsi="Arial" w:cs="Arial"/>
          <w:i/>
          <w:iCs/>
          <w:color w:val="222222"/>
        </w:rPr>
        <w:t>kalla</w:t>
      </w:r>
      <w:r w:rsidRPr="008D3527">
        <w:rPr>
          <w:rFonts w:ascii="Arial" w:hAnsi="Arial" w:cs="Arial"/>
          <w:color w:val="222222"/>
        </w:rPr>
        <w:t xml:space="preserve"> must willingly accept the ring and wish to be married, she does not generally respond to the </w:t>
      </w:r>
      <w:r w:rsidRPr="008903E6">
        <w:rPr>
          <w:rFonts w:ascii="Arial" w:hAnsi="Arial" w:cs="Arial"/>
          <w:i/>
          <w:iCs/>
          <w:color w:val="222222"/>
        </w:rPr>
        <w:t>chatan’s</w:t>
      </w:r>
      <w:r w:rsidRPr="008D3527">
        <w:rPr>
          <w:rFonts w:ascii="Arial" w:hAnsi="Arial" w:cs="Arial"/>
          <w:color w:val="222222"/>
        </w:rPr>
        <w:t xml:space="preserve"> statement (see </w:t>
      </w:r>
      <w:r w:rsidRPr="007379EF">
        <w:rPr>
          <w:rFonts w:ascii="Arial" w:hAnsi="Arial" w:cs="Arial"/>
          <w:i/>
          <w:iCs/>
          <w:color w:val="222222"/>
        </w:rPr>
        <w:t>Kiddushin</w:t>
      </w:r>
      <w:r w:rsidRPr="008D3527">
        <w:rPr>
          <w:rFonts w:ascii="Arial" w:hAnsi="Arial" w:cs="Arial"/>
          <w:color w:val="222222"/>
        </w:rPr>
        <w:t xml:space="preserve"> 13a and </w:t>
      </w:r>
      <w:r w:rsidRPr="008903E6">
        <w:rPr>
          <w:rFonts w:ascii="Arial" w:hAnsi="Arial" w:cs="Arial"/>
          <w:i/>
          <w:iCs/>
          <w:color w:val="222222"/>
        </w:rPr>
        <w:t>Maharam Mintz</w:t>
      </w:r>
      <w:r w:rsidRPr="008D3527">
        <w:rPr>
          <w:rFonts w:ascii="Arial" w:hAnsi="Arial" w:cs="Arial"/>
          <w:color w:val="222222"/>
        </w:rPr>
        <w:t xml:space="preserve"> 109). While she may answer “yes” or “I wish to be betrothed to you</w:t>
      </w:r>
      <w:r w:rsidR="00667F6E">
        <w:rPr>
          <w:rFonts w:ascii="Arial" w:hAnsi="Arial" w:cs="Arial"/>
          <w:color w:val="222222"/>
        </w:rPr>
        <w:t>,</w:t>
      </w:r>
      <w:r w:rsidRPr="008D3527">
        <w:rPr>
          <w:rFonts w:ascii="Arial" w:hAnsi="Arial" w:cs="Arial"/>
          <w:color w:val="222222"/>
        </w:rPr>
        <w:t xml:space="preserve">” if she says “Behold you are consecrated unto me” to the </w:t>
      </w:r>
      <w:r w:rsidRPr="008903E6">
        <w:rPr>
          <w:rFonts w:ascii="Arial" w:hAnsi="Arial" w:cs="Arial"/>
          <w:i/>
          <w:iCs/>
          <w:color w:val="222222"/>
        </w:rPr>
        <w:t>chatan</w:t>
      </w:r>
      <w:r w:rsidRPr="008D3527">
        <w:rPr>
          <w:rFonts w:ascii="Arial" w:hAnsi="Arial" w:cs="Arial"/>
          <w:color w:val="222222"/>
        </w:rPr>
        <w:t xml:space="preserve">, some question the validity of the </w:t>
      </w:r>
      <w:r w:rsidRPr="008903E6">
        <w:rPr>
          <w:rFonts w:ascii="Arial" w:hAnsi="Arial" w:cs="Arial"/>
          <w:i/>
          <w:iCs/>
          <w:color w:val="222222"/>
        </w:rPr>
        <w:t>kiddushin</w:t>
      </w:r>
      <w:r w:rsidRPr="008D3527">
        <w:rPr>
          <w:rFonts w:ascii="Arial" w:hAnsi="Arial" w:cs="Arial"/>
          <w:color w:val="222222"/>
        </w:rPr>
        <w:t xml:space="preserve"> (see Otzar Ha-Poskim </w:t>
      </w:r>
      <w:r w:rsidR="00667F6E">
        <w:rPr>
          <w:rFonts w:ascii="Arial" w:hAnsi="Arial" w:cs="Arial"/>
          <w:color w:val="222222"/>
        </w:rPr>
        <w:t>27:40</w:t>
      </w:r>
      <w:r w:rsidR="00C04EA4" w:rsidRPr="008D3527">
        <w:rPr>
          <w:rFonts w:ascii="Arial" w:hAnsi="Arial" w:cs="Arial"/>
          <w:color w:val="222222"/>
        </w:rPr>
        <w:t>:3).</w:t>
      </w:r>
    </w:p>
    <w:p w:rsidR="00C04EA4" w:rsidRPr="008D3527" w:rsidRDefault="00C04EA4" w:rsidP="00CB4B3E">
      <w:pPr>
        <w:pStyle w:val="rtejustify"/>
        <w:shd w:val="clear" w:color="auto" w:fill="FCFDFE"/>
        <w:spacing w:before="0" w:beforeAutospacing="0" w:after="0" w:afterAutospacing="0"/>
        <w:jc w:val="both"/>
        <w:rPr>
          <w:rFonts w:ascii="Arial" w:hAnsi="Arial" w:cs="Arial"/>
          <w:color w:val="222222"/>
        </w:rPr>
      </w:pPr>
    </w:p>
    <w:p w:rsidR="00AA171D" w:rsidRPr="008D3527" w:rsidRDefault="00AA171D" w:rsidP="00CB4B3E">
      <w:pPr>
        <w:pStyle w:val="rtejustify"/>
        <w:shd w:val="clear" w:color="auto" w:fill="FCFDFE"/>
        <w:spacing w:before="0" w:beforeAutospacing="0" w:after="0" w:afterAutospacing="0"/>
        <w:ind w:firstLine="720"/>
        <w:jc w:val="both"/>
        <w:rPr>
          <w:rFonts w:ascii="Arial" w:hAnsi="Arial" w:cs="Arial"/>
          <w:color w:val="222222"/>
        </w:rPr>
      </w:pPr>
      <w:r w:rsidRPr="008D3527">
        <w:rPr>
          <w:rFonts w:ascii="Arial" w:hAnsi="Arial" w:cs="Arial"/>
          <w:color w:val="222222"/>
        </w:rPr>
        <w:t xml:space="preserve">It is customary </w:t>
      </w:r>
      <w:r w:rsidR="008903E6">
        <w:rPr>
          <w:rFonts w:ascii="Arial" w:hAnsi="Arial" w:cs="Arial"/>
          <w:color w:val="222222"/>
        </w:rPr>
        <w:t>f</w:t>
      </w:r>
      <w:r w:rsidRPr="008D3527">
        <w:rPr>
          <w:rFonts w:ascii="Arial" w:hAnsi="Arial" w:cs="Arial"/>
          <w:color w:val="222222"/>
        </w:rPr>
        <w:t xml:space="preserve">or the </w:t>
      </w:r>
      <w:r w:rsidRPr="008903E6">
        <w:rPr>
          <w:rFonts w:ascii="Arial" w:hAnsi="Arial" w:cs="Arial"/>
          <w:i/>
          <w:iCs/>
          <w:color w:val="222222"/>
        </w:rPr>
        <w:t>chatan</w:t>
      </w:r>
      <w:r w:rsidRPr="008D3527">
        <w:rPr>
          <w:rFonts w:ascii="Arial" w:hAnsi="Arial" w:cs="Arial"/>
          <w:color w:val="222222"/>
        </w:rPr>
        <w:t xml:space="preserve"> to </w:t>
      </w:r>
      <w:r w:rsidR="00C04EA4" w:rsidRPr="008D3527">
        <w:rPr>
          <w:rFonts w:ascii="Arial" w:hAnsi="Arial" w:cs="Arial"/>
          <w:color w:val="222222"/>
        </w:rPr>
        <w:t>take</w:t>
      </w:r>
      <w:r w:rsidRPr="008D3527">
        <w:rPr>
          <w:rFonts w:ascii="Arial" w:hAnsi="Arial" w:cs="Arial"/>
          <w:color w:val="222222"/>
        </w:rPr>
        <w:t xml:space="preserve"> the ring in his</w:t>
      </w:r>
      <w:r w:rsidR="00667F6E">
        <w:rPr>
          <w:rFonts w:ascii="Arial" w:hAnsi="Arial" w:cs="Arial"/>
          <w:color w:val="222222"/>
        </w:rPr>
        <w:t xml:space="preserve"> right hand;</w:t>
      </w:r>
      <w:r w:rsidR="008903E6">
        <w:rPr>
          <w:rFonts w:ascii="Arial" w:hAnsi="Arial" w:cs="Arial"/>
          <w:color w:val="222222"/>
        </w:rPr>
        <w:t xml:space="preserve"> </w:t>
      </w:r>
      <w:r w:rsidR="00667F6E">
        <w:rPr>
          <w:rFonts w:ascii="Arial" w:hAnsi="Arial" w:cs="Arial"/>
          <w:color w:val="222222"/>
        </w:rPr>
        <w:t>if</w:t>
      </w:r>
      <w:r w:rsidR="008903E6">
        <w:rPr>
          <w:rFonts w:ascii="Arial" w:hAnsi="Arial" w:cs="Arial"/>
          <w:color w:val="222222"/>
        </w:rPr>
        <w:t xml:space="preserve"> </w:t>
      </w:r>
      <w:r w:rsidR="00667F6E">
        <w:rPr>
          <w:rFonts w:ascii="Arial" w:hAnsi="Arial" w:cs="Arial"/>
          <w:color w:val="222222"/>
        </w:rPr>
        <w:t xml:space="preserve">he is </w:t>
      </w:r>
      <w:r w:rsidR="008903E6">
        <w:rPr>
          <w:rFonts w:ascii="Arial" w:hAnsi="Arial" w:cs="Arial"/>
          <w:color w:val="222222"/>
        </w:rPr>
        <w:t>left-</w:t>
      </w:r>
      <w:r w:rsidRPr="008D3527">
        <w:rPr>
          <w:rFonts w:ascii="Arial" w:hAnsi="Arial" w:cs="Arial"/>
          <w:color w:val="222222"/>
        </w:rPr>
        <w:t>handed</w:t>
      </w:r>
      <w:r w:rsidR="00C04EA4" w:rsidRPr="008D3527">
        <w:rPr>
          <w:rFonts w:ascii="Arial" w:hAnsi="Arial" w:cs="Arial"/>
          <w:color w:val="222222"/>
        </w:rPr>
        <w:t>, he</w:t>
      </w:r>
      <w:r w:rsidRPr="008D3527">
        <w:rPr>
          <w:rFonts w:ascii="Arial" w:hAnsi="Arial" w:cs="Arial"/>
          <w:color w:val="222222"/>
        </w:rPr>
        <w:t xml:space="preserve"> takes the ring in his left hand</w:t>
      </w:r>
      <w:r w:rsidR="00C04EA4" w:rsidRPr="008D3527">
        <w:rPr>
          <w:rFonts w:ascii="Arial" w:hAnsi="Arial" w:cs="Arial"/>
          <w:color w:val="222222"/>
        </w:rPr>
        <w:t xml:space="preserve"> (see </w:t>
      </w:r>
      <w:r w:rsidR="00C04EA4" w:rsidRPr="00667F6E">
        <w:rPr>
          <w:rFonts w:ascii="Arial" w:hAnsi="Arial" w:cs="Arial"/>
          <w:color w:val="222222"/>
        </w:rPr>
        <w:t>Be’er Heitev</w:t>
      </w:r>
      <w:r w:rsidR="00C04EA4" w:rsidRPr="008D3527">
        <w:rPr>
          <w:rFonts w:ascii="Arial" w:hAnsi="Arial" w:cs="Arial"/>
          <w:color w:val="222222"/>
        </w:rPr>
        <w:t xml:space="preserve"> 27:1).</w:t>
      </w:r>
      <w:r w:rsidRPr="008D3527">
        <w:rPr>
          <w:rFonts w:ascii="Arial" w:hAnsi="Arial" w:cs="Arial"/>
          <w:color w:val="222222"/>
        </w:rPr>
        <w:t xml:space="preserve"> The </w:t>
      </w:r>
      <w:r w:rsidR="007379EF">
        <w:rPr>
          <w:rFonts w:ascii="Arial" w:hAnsi="Arial" w:cs="Arial"/>
          <w:i/>
          <w:iCs/>
          <w:color w:val="222222"/>
        </w:rPr>
        <w:t>kalla</w:t>
      </w:r>
      <w:r w:rsidRPr="008D3527">
        <w:rPr>
          <w:rFonts w:ascii="Arial" w:hAnsi="Arial" w:cs="Arial"/>
          <w:color w:val="222222"/>
        </w:rPr>
        <w:t xml:space="preserve"> extends the index finger of her right hand </w:t>
      </w:r>
      <w:r w:rsidR="00C04EA4" w:rsidRPr="008D3527">
        <w:rPr>
          <w:rFonts w:ascii="Arial" w:hAnsi="Arial" w:cs="Arial"/>
          <w:color w:val="222222"/>
        </w:rPr>
        <w:t xml:space="preserve">(see </w:t>
      </w:r>
      <w:r w:rsidR="00C04EA4" w:rsidRPr="008903E6">
        <w:rPr>
          <w:rFonts w:ascii="Arial" w:hAnsi="Arial" w:cs="Arial"/>
          <w:i/>
          <w:iCs/>
          <w:color w:val="222222"/>
        </w:rPr>
        <w:t>Rokeach</w:t>
      </w:r>
      <w:r w:rsidR="00C04EA4" w:rsidRPr="008D3527">
        <w:rPr>
          <w:rFonts w:ascii="Arial" w:hAnsi="Arial" w:cs="Arial"/>
          <w:color w:val="222222"/>
        </w:rPr>
        <w:t xml:space="preserve"> 351</w:t>
      </w:r>
      <w:r w:rsidRPr="008D3527">
        <w:rPr>
          <w:rFonts w:ascii="Arial" w:hAnsi="Arial" w:cs="Arial"/>
          <w:color w:val="222222"/>
        </w:rPr>
        <w:t>)</w:t>
      </w:r>
      <w:r w:rsidR="008903E6">
        <w:rPr>
          <w:rFonts w:ascii="Arial" w:hAnsi="Arial" w:cs="Arial"/>
          <w:color w:val="222222"/>
        </w:rPr>
        <w:t>, even if she is left-</w:t>
      </w:r>
      <w:r w:rsidR="00C04EA4" w:rsidRPr="008D3527">
        <w:rPr>
          <w:rFonts w:ascii="Arial" w:hAnsi="Arial" w:cs="Arial"/>
          <w:color w:val="222222"/>
        </w:rPr>
        <w:t xml:space="preserve">handed, </w:t>
      </w:r>
      <w:r w:rsidR="008903E6">
        <w:rPr>
          <w:rFonts w:ascii="Arial" w:hAnsi="Arial" w:cs="Arial"/>
          <w:color w:val="222222"/>
        </w:rPr>
        <w:t>as</w:t>
      </w:r>
      <w:r w:rsidR="00667F6E">
        <w:rPr>
          <w:rFonts w:ascii="Arial" w:hAnsi="Arial" w:cs="Arial"/>
          <w:color w:val="222222"/>
        </w:rPr>
        <w:t xml:space="preserve"> the right hand symbolizes love</w:t>
      </w:r>
      <w:r w:rsidR="00C04EA4" w:rsidRPr="008D3527">
        <w:rPr>
          <w:rFonts w:ascii="Arial" w:hAnsi="Arial" w:cs="Arial"/>
          <w:color w:val="222222"/>
        </w:rPr>
        <w:t xml:space="preserve"> (Tikunei Zohar 21).</w:t>
      </w:r>
      <w:r w:rsidRPr="008D3527">
        <w:rPr>
          <w:rFonts w:ascii="Arial" w:hAnsi="Arial" w:cs="Arial"/>
          <w:color w:val="222222"/>
        </w:rPr>
        <w:t xml:space="preserve"> </w:t>
      </w:r>
      <w:r w:rsidR="00667F6E">
        <w:rPr>
          <w:rFonts w:ascii="Arial" w:hAnsi="Arial" w:cs="Arial"/>
          <w:color w:val="222222"/>
        </w:rPr>
        <w:t>Although</w:t>
      </w:r>
      <w:r w:rsidRPr="008D3527">
        <w:rPr>
          <w:rFonts w:ascii="Arial" w:hAnsi="Arial" w:cs="Arial"/>
          <w:color w:val="222222"/>
        </w:rPr>
        <w:t xml:space="preserve"> it is customary to perform the </w:t>
      </w:r>
      <w:r w:rsidRPr="008903E6">
        <w:rPr>
          <w:rFonts w:ascii="Arial" w:hAnsi="Arial" w:cs="Arial"/>
          <w:i/>
          <w:iCs/>
          <w:color w:val="222222"/>
        </w:rPr>
        <w:t>kiddushin</w:t>
      </w:r>
      <w:r w:rsidRPr="008D3527">
        <w:rPr>
          <w:rFonts w:ascii="Arial" w:hAnsi="Arial" w:cs="Arial"/>
          <w:color w:val="222222"/>
        </w:rPr>
        <w:t xml:space="preserve"> in this </w:t>
      </w:r>
      <w:r w:rsidR="008903E6" w:rsidRPr="008D3527">
        <w:rPr>
          <w:rFonts w:ascii="Arial" w:hAnsi="Arial" w:cs="Arial"/>
          <w:color w:val="222222"/>
        </w:rPr>
        <w:t>manner</w:t>
      </w:r>
      <w:r w:rsidRPr="008D3527">
        <w:rPr>
          <w:rFonts w:ascii="Arial" w:hAnsi="Arial" w:cs="Arial"/>
          <w:color w:val="222222"/>
        </w:rPr>
        <w:t xml:space="preserve">, if the </w:t>
      </w:r>
      <w:r w:rsidR="00667F6E" w:rsidRPr="00667F6E">
        <w:rPr>
          <w:rFonts w:ascii="Arial" w:hAnsi="Arial" w:cs="Arial"/>
          <w:color w:val="222222"/>
        </w:rPr>
        <w:t>ring is</w:t>
      </w:r>
      <w:r w:rsidRPr="008D3527">
        <w:rPr>
          <w:rFonts w:ascii="Arial" w:hAnsi="Arial" w:cs="Arial"/>
          <w:color w:val="222222"/>
        </w:rPr>
        <w:t xml:space="preserve"> given or received in a different manner, it is certainly valid (see </w:t>
      </w:r>
      <w:r w:rsidR="00667F6E" w:rsidRPr="00667F6E">
        <w:rPr>
          <w:rFonts w:ascii="Arial" w:hAnsi="Arial" w:cs="Arial"/>
          <w:color w:val="222222"/>
        </w:rPr>
        <w:t>Arukh Ha-Shulchan</w:t>
      </w:r>
      <w:r w:rsidRPr="008D3527">
        <w:rPr>
          <w:rFonts w:ascii="Arial" w:hAnsi="Arial" w:cs="Arial"/>
          <w:color w:val="222222"/>
        </w:rPr>
        <w:t xml:space="preserve"> 27:4).  </w:t>
      </w:r>
    </w:p>
    <w:p w:rsidR="00C04EA4" w:rsidRPr="008D3527" w:rsidRDefault="00C04EA4" w:rsidP="00CB4B3E">
      <w:pPr>
        <w:pStyle w:val="rtejustify"/>
        <w:shd w:val="clear" w:color="auto" w:fill="FCFDFE"/>
        <w:spacing w:before="0" w:beforeAutospacing="0" w:after="0" w:afterAutospacing="0"/>
        <w:jc w:val="both"/>
        <w:rPr>
          <w:rFonts w:ascii="Arial" w:hAnsi="Arial" w:cs="Arial"/>
          <w:color w:val="222222"/>
        </w:rPr>
      </w:pPr>
    </w:p>
    <w:p w:rsidR="00C04EA4" w:rsidRDefault="007379EF" w:rsidP="00CB4B3E">
      <w:pPr>
        <w:pStyle w:val="rtejustify"/>
        <w:shd w:val="clear" w:color="auto" w:fill="FCFDFE"/>
        <w:spacing w:before="0" w:beforeAutospacing="0" w:after="0" w:afterAutospacing="0"/>
        <w:jc w:val="both"/>
        <w:rPr>
          <w:rFonts w:ascii="Arial" w:hAnsi="Arial" w:cs="Arial"/>
          <w:b/>
          <w:bCs/>
          <w:color w:val="222222"/>
        </w:rPr>
      </w:pPr>
      <w:r>
        <w:rPr>
          <w:rFonts w:ascii="Arial" w:hAnsi="Arial" w:cs="Arial"/>
          <w:b/>
          <w:bCs/>
          <w:color w:val="222222"/>
        </w:rPr>
        <w:t xml:space="preserve">A </w:t>
      </w:r>
      <w:r w:rsidRPr="007379EF">
        <w:rPr>
          <w:rFonts w:ascii="Arial" w:hAnsi="Arial" w:cs="Arial"/>
          <w:b/>
          <w:bCs/>
          <w:i/>
          <w:iCs/>
          <w:color w:val="222222"/>
        </w:rPr>
        <w:t>Cha</w:t>
      </w:r>
      <w:r w:rsidR="008903E6" w:rsidRPr="007379EF">
        <w:rPr>
          <w:rFonts w:ascii="Arial" w:hAnsi="Arial" w:cs="Arial"/>
          <w:b/>
          <w:bCs/>
          <w:i/>
          <w:iCs/>
          <w:color w:val="222222"/>
        </w:rPr>
        <w:t>tan’s</w:t>
      </w:r>
      <w:r w:rsidR="008903E6">
        <w:rPr>
          <w:rFonts w:ascii="Arial" w:hAnsi="Arial" w:cs="Arial"/>
          <w:b/>
          <w:bCs/>
          <w:color w:val="222222"/>
        </w:rPr>
        <w:t xml:space="preserve"> Ring and a </w:t>
      </w:r>
      <w:r w:rsidR="00C04EA4" w:rsidRPr="008903E6">
        <w:rPr>
          <w:rFonts w:ascii="Arial" w:hAnsi="Arial" w:cs="Arial"/>
          <w:b/>
          <w:bCs/>
          <w:color w:val="222222"/>
        </w:rPr>
        <w:t>Double Ring Ceremony</w:t>
      </w:r>
    </w:p>
    <w:p w:rsidR="008903E6" w:rsidRDefault="008903E6" w:rsidP="00CB4B3E">
      <w:pPr>
        <w:pStyle w:val="rtejustify"/>
        <w:shd w:val="clear" w:color="auto" w:fill="FCFDFE"/>
        <w:spacing w:before="0" w:beforeAutospacing="0" w:after="0" w:afterAutospacing="0"/>
        <w:jc w:val="both"/>
        <w:rPr>
          <w:rFonts w:ascii="Arial" w:hAnsi="Arial" w:cs="Arial"/>
          <w:b/>
          <w:bCs/>
          <w:color w:val="222222"/>
        </w:rPr>
      </w:pPr>
    </w:p>
    <w:p w:rsidR="008903E6" w:rsidRPr="00667F6E" w:rsidRDefault="00081F71" w:rsidP="00CB4B3E">
      <w:pPr>
        <w:pStyle w:val="rtejustify"/>
        <w:shd w:val="clear" w:color="auto" w:fill="FCFDFE"/>
        <w:spacing w:before="0" w:beforeAutospacing="0" w:after="0" w:afterAutospacing="0"/>
        <w:jc w:val="both"/>
        <w:rPr>
          <w:rFonts w:ascii="Arial" w:hAnsi="Arial" w:cs="Arial"/>
          <w:i/>
          <w:iCs/>
          <w:color w:val="222222"/>
        </w:rPr>
      </w:pPr>
      <w:r>
        <w:rPr>
          <w:rFonts w:ascii="Arial" w:hAnsi="Arial" w:cs="Arial"/>
          <w:color w:val="222222"/>
        </w:rPr>
        <w:tab/>
        <w:t xml:space="preserve">In recent years, it has become quite common </w:t>
      </w:r>
      <w:r w:rsidR="00667F6E">
        <w:rPr>
          <w:rFonts w:ascii="Arial" w:hAnsi="Arial" w:cs="Arial"/>
          <w:color w:val="222222"/>
        </w:rPr>
        <w:t>f</w:t>
      </w:r>
      <w:r>
        <w:rPr>
          <w:rFonts w:ascii="Arial" w:hAnsi="Arial" w:cs="Arial"/>
          <w:color w:val="222222"/>
        </w:rPr>
        <w:t>or married men to wear wedding rings, an</w:t>
      </w:r>
      <w:r w:rsidR="00667F6E">
        <w:rPr>
          <w:rFonts w:ascii="Arial" w:hAnsi="Arial" w:cs="Arial"/>
          <w:color w:val="222222"/>
        </w:rPr>
        <w:t>d</w:t>
      </w:r>
      <w:r>
        <w:rPr>
          <w:rFonts w:ascii="Arial" w:hAnsi="Arial" w:cs="Arial"/>
          <w:color w:val="222222"/>
        </w:rPr>
        <w:t xml:space="preserve"> some couples even insist that the </w:t>
      </w:r>
      <w:r w:rsidR="007379EF">
        <w:rPr>
          <w:rFonts w:ascii="Arial" w:hAnsi="Arial" w:cs="Arial"/>
          <w:i/>
          <w:iCs/>
          <w:color w:val="222222"/>
        </w:rPr>
        <w:t>kalla</w:t>
      </w:r>
      <w:r>
        <w:rPr>
          <w:rFonts w:ascii="Arial" w:hAnsi="Arial" w:cs="Arial"/>
          <w:color w:val="222222"/>
        </w:rPr>
        <w:t xml:space="preserve"> present the ring to the </w:t>
      </w:r>
      <w:r w:rsidR="006B3996">
        <w:rPr>
          <w:rFonts w:ascii="Arial" w:hAnsi="Arial" w:cs="Arial"/>
          <w:i/>
          <w:iCs/>
          <w:color w:val="222222"/>
        </w:rPr>
        <w:t>cha</w:t>
      </w:r>
      <w:r w:rsidRPr="00081F71">
        <w:rPr>
          <w:rFonts w:ascii="Arial" w:hAnsi="Arial" w:cs="Arial"/>
          <w:i/>
          <w:iCs/>
          <w:color w:val="222222"/>
        </w:rPr>
        <w:t>tan</w:t>
      </w:r>
      <w:r>
        <w:rPr>
          <w:rFonts w:ascii="Arial" w:hAnsi="Arial" w:cs="Arial"/>
          <w:color w:val="222222"/>
        </w:rPr>
        <w:t xml:space="preserve"> as part of the wedding ceremony. Are these practices halakhically valid and/or permissible?</w:t>
      </w:r>
    </w:p>
    <w:p w:rsidR="00081F71" w:rsidRDefault="00081F71" w:rsidP="00CB4B3E">
      <w:pPr>
        <w:pStyle w:val="rtejustify"/>
        <w:shd w:val="clear" w:color="auto" w:fill="FCFDFE"/>
        <w:spacing w:before="0" w:beforeAutospacing="0" w:after="0" w:afterAutospacing="0"/>
        <w:jc w:val="both"/>
        <w:rPr>
          <w:rFonts w:ascii="Arial" w:hAnsi="Arial" w:cs="Arial"/>
          <w:color w:val="222222"/>
        </w:rPr>
      </w:pPr>
    </w:p>
    <w:p w:rsidR="00081F71" w:rsidRPr="008903E6" w:rsidRDefault="00081F71" w:rsidP="00CB4B3E">
      <w:pPr>
        <w:pStyle w:val="rtejustify"/>
        <w:shd w:val="clear" w:color="auto" w:fill="FCFDFE"/>
        <w:spacing w:before="0" w:beforeAutospacing="0" w:after="0" w:afterAutospacing="0"/>
        <w:jc w:val="both"/>
        <w:rPr>
          <w:rFonts w:ascii="Arial" w:hAnsi="Arial" w:cs="Arial"/>
          <w:color w:val="222222"/>
        </w:rPr>
      </w:pPr>
      <w:r>
        <w:rPr>
          <w:rFonts w:ascii="Arial" w:hAnsi="Arial" w:cs="Arial"/>
          <w:color w:val="222222"/>
        </w:rPr>
        <w:tab/>
      </w:r>
      <w:r w:rsidR="00667F6E">
        <w:rPr>
          <w:rFonts w:ascii="Arial" w:hAnsi="Arial" w:cs="Arial"/>
          <w:color w:val="222222"/>
        </w:rPr>
        <w:t>S</w:t>
      </w:r>
      <w:r>
        <w:rPr>
          <w:rFonts w:ascii="Arial" w:hAnsi="Arial" w:cs="Arial"/>
          <w:color w:val="222222"/>
        </w:rPr>
        <w:t xml:space="preserve">ome </w:t>
      </w:r>
      <w:r w:rsidR="006B3996">
        <w:rPr>
          <w:rFonts w:ascii="Arial" w:hAnsi="Arial" w:cs="Arial"/>
          <w:color w:val="222222"/>
        </w:rPr>
        <w:t xml:space="preserve">suggest that </w:t>
      </w:r>
      <w:r w:rsidR="00667F6E">
        <w:rPr>
          <w:rFonts w:ascii="Arial" w:hAnsi="Arial" w:cs="Arial"/>
          <w:color w:val="222222"/>
        </w:rPr>
        <w:t xml:space="preserve">a man </w:t>
      </w:r>
      <w:r w:rsidR="006B3996">
        <w:rPr>
          <w:rFonts w:ascii="Arial" w:hAnsi="Arial" w:cs="Arial"/>
          <w:color w:val="222222"/>
        </w:rPr>
        <w:t>wearing a ring may be a violation of the biblical verse, “</w:t>
      </w:r>
      <w:r w:rsidR="006B3996" w:rsidRPr="006B3996">
        <w:rPr>
          <w:rFonts w:ascii="Arial" w:hAnsi="Arial" w:cs="Arial"/>
          <w:color w:val="222222"/>
        </w:rPr>
        <w:t xml:space="preserve">Like the practice of the land of Egypt, in which you dwelled, you shall not do, and like the practice of the land of Canaan, to which I am bringing you, you shall not do, and you </w:t>
      </w:r>
      <w:r w:rsidR="00667F6E">
        <w:rPr>
          <w:rFonts w:ascii="Arial" w:hAnsi="Arial" w:cs="Arial"/>
          <w:color w:val="222222"/>
        </w:rPr>
        <w:t>shall not follow their statutes</w:t>
      </w:r>
      <w:r w:rsidR="006B3996">
        <w:rPr>
          <w:rFonts w:ascii="Arial" w:hAnsi="Arial" w:cs="Arial"/>
          <w:color w:val="222222"/>
        </w:rPr>
        <w:t>” (</w:t>
      </w:r>
      <w:r w:rsidR="006B3996" w:rsidRPr="007379EF">
        <w:rPr>
          <w:rFonts w:ascii="Arial" w:hAnsi="Arial" w:cs="Arial"/>
          <w:i/>
          <w:iCs/>
          <w:color w:val="222222"/>
        </w:rPr>
        <w:t>Vayikra</w:t>
      </w:r>
      <w:r w:rsidR="006B3996">
        <w:rPr>
          <w:rFonts w:ascii="Arial" w:hAnsi="Arial" w:cs="Arial"/>
          <w:color w:val="222222"/>
        </w:rPr>
        <w:t xml:space="preserve"> 1</w:t>
      </w:r>
      <w:r w:rsidR="007379EF">
        <w:rPr>
          <w:rFonts w:ascii="Arial" w:hAnsi="Arial" w:cs="Arial"/>
          <w:color w:val="222222"/>
        </w:rPr>
        <w:t>8:3). The Rambam (</w:t>
      </w:r>
      <w:r w:rsidR="007379EF" w:rsidRPr="007379EF">
        <w:rPr>
          <w:rFonts w:ascii="Arial" w:hAnsi="Arial" w:cs="Arial"/>
          <w:i/>
          <w:iCs/>
          <w:color w:val="222222"/>
        </w:rPr>
        <w:t>Hilkhot Avoda Zara</w:t>
      </w:r>
      <w:r w:rsidR="006B3996">
        <w:rPr>
          <w:rFonts w:ascii="Arial" w:hAnsi="Arial" w:cs="Arial"/>
          <w:color w:val="222222"/>
        </w:rPr>
        <w:t xml:space="preserve"> 11:1) describes ho</w:t>
      </w:r>
      <w:r w:rsidR="00667F6E">
        <w:rPr>
          <w:rFonts w:ascii="Arial" w:hAnsi="Arial" w:cs="Arial"/>
          <w:color w:val="222222"/>
        </w:rPr>
        <w:t>w one should not imitate the non-</w:t>
      </w:r>
      <w:r w:rsidR="006B3996">
        <w:rPr>
          <w:rFonts w:ascii="Arial" w:hAnsi="Arial" w:cs="Arial"/>
          <w:color w:val="222222"/>
        </w:rPr>
        <w:t>Jews, “not their manner of dress, nor their haircuts.” It appears, however, that one only violates this prohibition by adopting a practice of behavior</w:t>
      </w:r>
      <w:r w:rsidR="00667F6E">
        <w:rPr>
          <w:rFonts w:ascii="Arial" w:hAnsi="Arial" w:cs="Arial"/>
          <w:color w:val="222222"/>
        </w:rPr>
        <w:t xml:space="preserve"> that</w:t>
      </w:r>
      <w:r w:rsidR="006B3996">
        <w:rPr>
          <w:rFonts w:ascii="Arial" w:hAnsi="Arial" w:cs="Arial"/>
          <w:color w:val="222222"/>
        </w:rPr>
        <w:t xml:space="preserve"> has no apparent reason, </w:t>
      </w:r>
      <w:r w:rsidR="00667F6E">
        <w:rPr>
          <w:rFonts w:ascii="Arial" w:hAnsi="Arial" w:cs="Arial"/>
          <w:color w:val="222222"/>
        </w:rPr>
        <w:t xml:space="preserve">simply </w:t>
      </w:r>
      <w:r w:rsidR="006B3996">
        <w:rPr>
          <w:rFonts w:ascii="Arial" w:hAnsi="Arial" w:cs="Arial"/>
          <w:color w:val="222222"/>
        </w:rPr>
        <w:t>in order to be similar to the non-Jews (Maharik 88; see Rema</w:t>
      </w:r>
      <w:r w:rsidR="00667F6E">
        <w:rPr>
          <w:rFonts w:ascii="Arial" w:hAnsi="Arial" w:cs="Arial"/>
          <w:color w:val="222222"/>
        </w:rPr>
        <w:t>,</w:t>
      </w:r>
      <w:r w:rsidR="006B3996">
        <w:rPr>
          <w:rFonts w:ascii="Arial" w:hAnsi="Arial" w:cs="Arial"/>
          <w:color w:val="222222"/>
        </w:rPr>
        <w:t xml:space="preserve"> YD </w:t>
      </w:r>
      <w:r w:rsidR="006B3996">
        <w:rPr>
          <w:rFonts w:ascii="Arial" w:hAnsi="Arial" w:cs="Arial"/>
          <w:color w:val="222222"/>
        </w:rPr>
        <w:lastRenderedPageBreak/>
        <w:t>178:1). R. Moshe Feinstein (Iggerot Moshe</w:t>
      </w:r>
      <w:r w:rsidR="00667F6E">
        <w:rPr>
          <w:rFonts w:ascii="Arial" w:hAnsi="Arial" w:cs="Arial"/>
          <w:color w:val="222222"/>
        </w:rPr>
        <w:t>,</w:t>
      </w:r>
      <w:r w:rsidR="006B3996">
        <w:rPr>
          <w:rFonts w:ascii="Arial" w:hAnsi="Arial" w:cs="Arial"/>
          <w:color w:val="222222"/>
        </w:rPr>
        <w:t xml:space="preserve"> EA 4:32:2) rules that wearing a wedding ring is not a violation of this prohibition. </w:t>
      </w:r>
    </w:p>
    <w:p w:rsidR="007379EF" w:rsidRDefault="007379EF" w:rsidP="00CB4B3E">
      <w:pPr>
        <w:pStyle w:val="rtejustify"/>
        <w:shd w:val="clear" w:color="auto" w:fill="FCFDFE"/>
        <w:spacing w:before="0" w:beforeAutospacing="0" w:after="0" w:afterAutospacing="0"/>
        <w:ind w:firstLine="720"/>
        <w:jc w:val="both"/>
        <w:rPr>
          <w:rFonts w:ascii="Arial" w:hAnsi="Arial" w:cs="Arial"/>
          <w:color w:val="222222"/>
        </w:rPr>
      </w:pPr>
    </w:p>
    <w:p w:rsidR="00C04EA4" w:rsidRDefault="006B3996" w:rsidP="00CB4B3E">
      <w:pPr>
        <w:pStyle w:val="rtejustify"/>
        <w:shd w:val="clear" w:color="auto" w:fill="FCFDFE"/>
        <w:spacing w:before="0" w:beforeAutospacing="0" w:after="0" w:afterAutospacing="0"/>
        <w:ind w:firstLine="720"/>
        <w:jc w:val="both"/>
        <w:rPr>
          <w:rFonts w:ascii="Arial" w:hAnsi="Arial" w:cs="Arial"/>
          <w:color w:val="222222"/>
        </w:rPr>
      </w:pPr>
      <w:r>
        <w:rPr>
          <w:rFonts w:ascii="Arial" w:hAnsi="Arial" w:cs="Arial"/>
          <w:color w:val="222222"/>
        </w:rPr>
        <w:t>Others suggest that wearing a we</w:t>
      </w:r>
      <w:r w:rsidR="007379EF">
        <w:rPr>
          <w:rFonts w:ascii="Arial" w:hAnsi="Arial" w:cs="Arial"/>
          <w:color w:val="222222"/>
        </w:rPr>
        <w:t>dding ring may violate the bibl</w:t>
      </w:r>
      <w:r>
        <w:rPr>
          <w:rFonts w:ascii="Arial" w:hAnsi="Arial" w:cs="Arial"/>
          <w:color w:val="222222"/>
        </w:rPr>
        <w:t>ical prohibition of “</w:t>
      </w:r>
      <w:r w:rsidRPr="006B3996">
        <w:rPr>
          <w:rFonts w:ascii="Arial" w:hAnsi="Arial" w:cs="Arial"/>
          <w:color w:val="222222"/>
        </w:rPr>
        <w:t>nor may a man wear a woman's garment</w:t>
      </w:r>
      <w:r w:rsidR="00667F6E">
        <w:rPr>
          <w:rFonts w:ascii="Arial" w:hAnsi="Arial" w:cs="Arial"/>
          <w:color w:val="222222"/>
        </w:rPr>
        <w:t>,</w:t>
      </w:r>
      <w:r w:rsidRPr="006B3996">
        <w:rPr>
          <w:rFonts w:ascii="Arial" w:hAnsi="Arial" w:cs="Arial"/>
          <w:color w:val="222222"/>
        </w:rPr>
        <w:t xml:space="preserve"> because whoever does these [things] is an abomination to the Lord, your God</w:t>
      </w:r>
      <w:r>
        <w:rPr>
          <w:rFonts w:ascii="Arial" w:hAnsi="Arial" w:cs="Arial"/>
          <w:color w:val="222222"/>
        </w:rPr>
        <w:t>” (</w:t>
      </w:r>
      <w:r w:rsidRPr="007379EF">
        <w:rPr>
          <w:rFonts w:ascii="Arial" w:hAnsi="Arial" w:cs="Arial"/>
          <w:i/>
          <w:iCs/>
          <w:color w:val="222222"/>
        </w:rPr>
        <w:t>Devarim</w:t>
      </w:r>
      <w:r>
        <w:rPr>
          <w:rFonts w:ascii="Arial" w:hAnsi="Arial" w:cs="Arial"/>
          <w:color w:val="222222"/>
        </w:rPr>
        <w:t xml:space="preserve"> 22:5)</w:t>
      </w:r>
      <w:r w:rsidRPr="006B3996">
        <w:rPr>
          <w:rFonts w:ascii="Arial" w:hAnsi="Arial" w:cs="Arial"/>
          <w:color w:val="222222"/>
        </w:rPr>
        <w:t>.</w:t>
      </w:r>
      <w:r>
        <w:rPr>
          <w:rFonts w:ascii="Arial" w:hAnsi="Arial" w:cs="Arial"/>
          <w:color w:val="222222"/>
        </w:rPr>
        <w:t xml:space="preserve"> However, due to the fact that men’s rings are different than women</w:t>
      </w:r>
      <w:r w:rsidR="00667F6E">
        <w:rPr>
          <w:rFonts w:ascii="Arial" w:hAnsi="Arial" w:cs="Arial"/>
          <w:color w:val="222222"/>
        </w:rPr>
        <w:t>’s</w:t>
      </w:r>
      <w:r>
        <w:rPr>
          <w:rFonts w:ascii="Arial" w:hAnsi="Arial" w:cs="Arial"/>
          <w:color w:val="222222"/>
        </w:rPr>
        <w:t xml:space="preserve"> rings (see Yabi’a Omer</w:t>
      </w:r>
      <w:r w:rsidR="00667F6E">
        <w:rPr>
          <w:rFonts w:ascii="Arial" w:hAnsi="Arial" w:cs="Arial"/>
          <w:color w:val="222222"/>
        </w:rPr>
        <w:t>,</w:t>
      </w:r>
      <w:r>
        <w:rPr>
          <w:rFonts w:ascii="Arial" w:hAnsi="Arial" w:cs="Arial"/>
          <w:color w:val="222222"/>
        </w:rPr>
        <w:t xml:space="preserve"> YD 6:14), </w:t>
      </w:r>
      <w:r w:rsidR="00667F6E">
        <w:rPr>
          <w:rFonts w:ascii="Arial" w:hAnsi="Arial" w:cs="Arial"/>
          <w:color w:val="222222"/>
        </w:rPr>
        <w:t xml:space="preserve">as well as the fact </w:t>
      </w:r>
      <w:r>
        <w:rPr>
          <w:rFonts w:ascii="Arial" w:hAnsi="Arial" w:cs="Arial"/>
          <w:color w:val="222222"/>
        </w:rPr>
        <w:t>that rings are no longer perceived as “women</w:t>
      </w:r>
      <w:r w:rsidR="00667F6E">
        <w:rPr>
          <w:rFonts w:ascii="Arial" w:hAnsi="Arial" w:cs="Arial"/>
          <w:color w:val="222222"/>
        </w:rPr>
        <w:t>’s</w:t>
      </w:r>
      <w:r>
        <w:rPr>
          <w:rFonts w:ascii="Arial" w:hAnsi="Arial" w:cs="Arial"/>
          <w:color w:val="222222"/>
        </w:rPr>
        <w:t xml:space="preserve"> clothing,” there appears to be no halakhic objection to</w:t>
      </w:r>
      <w:r w:rsidR="00667F6E">
        <w:rPr>
          <w:rFonts w:ascii="Arial" w:hAnsi="Arial" w:cs="Arial"/>
          <w:color w:val="222222"/>
        </w:rPr>
        <w:t xml:space="preserve"> a man</w:t>
      </w:r>
      <w:r>
        <w:rPr>
          <w:rFonts w:ascii="Arial" w:hAnsi="Arial" w:cs="Arial"/>
          <w:color w:val="222222"/>
        </w:rPr>
        <w:t xml:space="preserve"> wearing a wedding ring.</w:t>
      </w:r>
    </w:p>
    <w:p w:rsidR="006B3996" w:rsidRDefault="006B3996" w:rsidP="00CB4B3E">
      <w:pPr>
        <w:pStyle w:val="rtejustify"/>
        <w:shd w:val="clear" w:color="auto" w:fill="FCFDFE"/>
        <w:spacing w:before="0" w:beforeAutospacing="0" w:after="0" w:afterAutospacing="0"/>
        <w:ind w:firstLine="720"/>
        <w:jc w:val="both"/>
        <w:rPr>
          <w:rFonts w:ascii="Arial" w:hAnsi="Arial" w:cs="Arial"/>
          <w:color w:val="222222"/>
        </w:rPr>
      </w:pPr>
    </w:p>
    <w:p w:rsidR="006B3996" w:rsidRDefault="006B3996" w:rsidP="00CB4B3E">
      <w:pPr>
        <w:pStyle w:val="rtejustify"/>
        <w:shd w:val="clear" w:color="auto" w:fill="FCFDFE"/>
        <w:spacing w:before="0" w:beforeAutospacing="0" w:after="0" w:afterAutospacing="0"/>
        <w:ind w:firstLine="720"/>
        <w:jc w:val="both"/>
        <w:rPr>
          <w:rFonts w:ascii="Arial" w:hAnsi="Arial" w:cs="Arial"/>
          <w:color w:val="222222"/>
        </w:rPr>
      </w:pPr>
      <w:r>
        <w:rPr>
          <w:rFonts w:ascii="Arial" w:hAnsi="Arial" w:cs="Arial"/>
          <w:color w:val="222222"/>
        </w:rPr>
        <w:t xml:space="preserve">May the </w:t>
      </w:r>
      <w:r w:rsidR="007379EF">
        <w:rPr>
          <w:rFonts w:ascii="Arial" w:hAnsi="Arial" w:cs="Arial"/>
          <w:i/>
          <w:iCs/>
          <w:color w:val="222222"/>
        </w:rPr>
        <w:t>kalla</w:t>
      </w:r>
      <w:r>
        <w:rPr>
          <w:rFonts w:ascii="Arial" w:hAnsi="Arial" w:cs="Arial"/>
          <w:color w:val="222222"/>
        </w:rPr>
        <w:t xml:space="preserve"> give the </w:t>
      </w:r>
      <w:r w:rsidRPr="006B3996">
        <w:rPr>
          <w:rFonts w:ascii="Arial" w:hAnsi="Arial" w:cs="Arial"/>
          <w:i/>
          <w:iCs/>
          <w:color w:val="222222"/>
        </w:rPr>
        <w:t>chatan</w:t>
      </w:r>
      <w:r>
        <w:rPr>
          <w:rFonts w:ascii="Arial" w:hAnsi="Arial" w:cs="Arial"/>
          <w:color w:val="222222"/>
        </w:rPr>
        <w:t xml:space="preserve"> a ring during the wedding ceremony? </w:t>
      </w:r>
      <w:r w:rsidR="00667F6E">
        <w:rPr>
          <w:rFonts w:ascii="Arial" w:hAnsi="Arial" w:cs="Arial"/>
          <w:color w:val="222222"/>
        </w:rPr>
        <w:t xml:space="preserve">In a number of response, </w:t>
      </w:r>
      <w:r w:rsidR="007B4539">
        <w:rPr>
          <w:rFonts w:ascii="Arial" w:hAnsi="Arial" w:cs="Arial"/>
          <w:color w:val="222222"/>
        </w:rPr>
        <w:t>R. Moshe Feinstein (Iggerot Moshe</w:t>
      </w:r>
      <w:r w:rsidR="00667F6E">
        <w:rPr>
          <w:rFonts w:ascii="Arial" w:hAnsi="Arial" w:cs="Arial"/>
          <w:color w:val="222222"/>
        </w:rPr>
        <w:t>,</w:t>
      </w:r>
      <w:r w:rsidR="007B4539">
        <w:rPr>
          <w:rFonts w:ascii="Arial" w:hAnsi="Arial" w:cs="Arial"/>
          <w:color w:val="222222"/>
        </w:rPr>
        <w:t xml:space="preserve"> EA 3:25; 4:13) dealing with weddings performs by Reform and Conservative rabbis, notes that among the many reasons to invalidate these weddings, “</w:t>
      </w:r>
      <w:r w:rsidR="00667F6E">
        <w:rPr>
          <w:rFonts w:ascii="Arial" w:hAnsi="Arial" w:cs="Arial"/>
          <w:color w:val="222222"/>
        </w:rPr>
        <w:t xml:space="preserve">the fact that </w:t>
      </w:r>
      <w:r w:rsidR="007B4539">
        <w:rPr>
          <w:rFonts w:ascii="Arial" w:hAnsi="Arial" w:cs="Arial"/>
          <w:color w:val="222222"/>
        </w:rPr>
        <w:t xml:space="preserve">she </w:t>
      </w:r>
      <w:r w:rsidR="00667F6E">
        <w:rPr>
          <w:rFonts w:ascii="Arial" w:hAnsi="Arial" w:cs="Arial"/>
          <w:color w:val="222222"/>
        </w:rPr>
        <w:t xml:space="preserve">is </w:t>
      </w:r>
      <w:r w:rsidR="007B4539">
        <w:rPr>
          <w:rFonts w:ascii="Arial" w:hAnsi="Arial" w:cs="Arial"/>
          <w:color w:val="222222"/>
        </w:rPr>
        <w:t xml:space="preserve">giving [the ring] demonstrates that his giving the ring was only a gift, and not in order that they should be become man and wife.” Elsewhere, however, he upholds weddings performed in this manner, and </w:t>
      </w:r>
      <w:r w:rsidR="00667F6E">
        <w:rPr>
          <w:rFonts w:ascii="Arial" w:hAnsi="Arial" w:cs="Arial"/>
          <w:color w:val="222222"/>
        </w:rPr>
        <w:t>he rules</w:t>
      </w:r>
      <w:r w:rsidR="007B4539">
        <w:rPr>
          <w:rFonts w:ascii="Arial" w:hAnsi="Arial" w:cs="Arial"/>
          <w:color w:val="222222"/>
        </w:rPr>
        <w:t xml:space="preserve"> that if an Orthodox rabbi is coerced into permitting this ceremony, the wedding is valid. </w:t>
      </w:r>
    </w:p>
    <w:p w:rsidR="007B4539" w:rsidRDefault="007B4539" w:rsidP="00CB4B3E">
      <w:pPr>
        <w:pStyle w:val="rtejustify"/>
        <w:shd w:val="clear" w:color="auto" w:fill="FCFDFE"/>
        <w:spacing w:before="0" w:beforeAutospacing="0" w:after="0" w:afterAutospacing="0"/>
        <w:ind w:firstLine="720"/>
        <w:jc w:val="both"/>
        <w:rPr>
          <w:rFonts w:ascii="Arial" w:hAnsi="Arial" w:cs="Arial"/>
          <w:color w:val="222222"/>
        </w:rPr>
      </w:pPr>
    </w:p>
    <w:p w:rsidR="00AF3002" w:rsidRDefault="007B4539" w:rsidP="00CB4B3E">
      <w:pPr>
        <w:pStyle w:val="rtejustify"/>
        <w:shd w:val="clear" w:color="auto" w:fill="FCFDFE"/>
        <w:spacing w:before="0" w:beforeAutospacing="0" w:after="0" w:afterAutospacing="0"/>
        <w:ind w:firstLine="720"/>
        <w:jc w:val="both"/>
        <w:rPr>
          <w:rFonts w:ascii="Arial" w:hAnsi="Arial" w:cs="Arial"/>
          <w:color w:val="222222"/>
        </w:rPr>
      </w:pPr>
      <w:r>
        <w:rPr>
          <w:rFonts w:ascii="Arial" w:hAnsi="Arial" w:cs="Arial"/>
          <w:color w:val="222222"/>
        </w:rPr>
        <w:t xml:space="preserve">R. Feinstein </w:t>
      </w:r>
      <w:r w:rsidR="00AF3002">
        <w:rPr>
          <w:rFonts w:ascii="Arial" w:hAnsi="Arial" w:cs="Arial"/>
          <w:color w:val="222222"/>
        </w:rPr>
        <w:t xml:space="preserve">(ibid. 3:18) </w:t>
      </w:r>
      <w:r>
        <w:rPr>
          <w:rFonts w:ascii="Arial" w:hAnsi="Arial" w:cs="Arial"/>
          <w:color w:val="222222"/>
        </w:rPr>
        <w:t>objected to the “double ring ceremony” for numerous reasons. First, he feared that it may violate “</w:t>
      </w:r>
      <w:r w:rsidRPr="007B4539">
        <w:rPr>
          <w:rFonts w:ascii="Arial" w:hAnsi="Arial" w:cs="Arial"/>
          <w:i/>
          <w:iCs/>
          <w:color w:val="222222"/>
        </w:rPr>
        <w:t>chukat ha-akum</w:t>
      </w:r>
      <w:r>
        <w:rPr>
          <w:rFonts w:ascii="Arial" w:hAnsi="Arial" w:cs="Arial"/>
          <w:color w:val="222222"/>
        </w:rPr>
        <w:t xml:space="preserve"> (see above). Second, he was concerned that people might think that a woman givi</w:t>
      </w:r>
      <w:r w:rsidR="007379EF">
        <w:rPr>
          <w:rFonts w:ascii="Arial" w:hAnsi="Arial" w:cs="Arial"/>
          <w:color w:val="222222"/>
        </w:rPr>
        <w:t xml:space="preserve">ng the </w:t>
      </w:r>
      <w:r w:rsidR="007379EF" w:rsidRPr="007379EF">
        <w:rPr>
          <w:rFonts w:ascii="Arial" w:hAnsi="Arial" w:cs="Arial"/>
          <w:i/>
          <w:iCs/>
          <w:color w:val="222222"/>
        </w:rPr>
        <w:t>chatan</w:t>
      </w:r>
      <w:r w:rsidR="007379EF">
        <w:rPr>
          <w:rFonts w:ascii="Arial" w:hAnsi="Arial" w:cs="Arial"/>
          <w:color w:val="222222"/>
        </w:rPr>
        <w:t xml:space="preserve"> a ring is an inte</w:t>
      </w:r>
      <w:r>
        <w:rPr>
          <w:rFonts w:ascii="Arial" w:hAnsi="Arial" w:cs="Arial"/>
          <w:color w:val="222222"/>
        </w:rPr>
        <w:t xml:space="preserve">gral part of the ceremony. Finally, people may forget that a halakhic </w:t>
      </w:r>
      <w:r w:rsidRPr="007B4539">
        <w:rPr>
          <w:rFonts w:ascii="Arial" w:hAnsi="Arial" w:cs="Arial"/>
          <w:i/>
          <w:iCs/>
          <w:color w:val="222222"/>
        </w:rPr>
        <w:t>kiddushin</w:t>
      </w:r>
      <w:r>
        <w:rPr>
          <w:rFonts w:ascii="Arial" w:hAnsi="Arial" w:cs="Arial"/>
          <w:color w:val="222222"/>
        </w:rPr>
        <w:t xml:space="preserve"> is only one-sided, i.e. the man offers </w:t>
      </w:r>
      <w:r w:rsidRPr="007B4539">
        <w:rPr>
          <w:rFonts w:ascii="Arial" w:hAnsi="Arial" w:cs="Arial"/>
          <w:i/>
          <w:iCs/>
          <w:color w:val="222222"/>
        </w:rPr>
        <w:t>kesef kiddushin</w:t>
      </w:r>
      <w:r>
        <w:rPr>
          <w:rFonts w:ascii="Arial" w:hAnsi="Arial" w:cs="Arial"/>
          <w:color w:val="222222"/>
        </w:rPr>
        <w:t xml:space="preserve"> to the </w:t>
      </w:r>
      <w:r w:rsidR="007379EF" w:rsidRPr="00667F6E">
        <w:rPr>
          <w:rFonts w:ascii="Arial" w:hAnsi="Arial" w:cs="Arial"/>
          <w:i/>
          <w:iCs/>
          <w:color w:val="222222"/>
        </w:rPr>
        <w:t>kalla</w:t>
      </w:r>
      <w:r>
        <w:rPr>
          <w:rFonts w:ascii="Arial" w:hAnsi="Arial" w:cs="Arial"/>
          <w:color w:val="222222"/>
        </w:rPr>
        <w:t xml:space="preserve">. </w:t>
      </w:r>
      <w:r w:rsidR="00AF3002">
        <w:rPr>
          <w:rFonts w:ascii="Arial" w:hAnsi="Arial" w:cs="Arial"/>
          <w:color w:val="222222"/>
        </w:rPr>
        <w:t xml:space="preserve">R. Soloveitchik (see Mi-Peninei Ha-Rav 272) and other </w:t>
      </w:r>
      <w:r w:rsidR="00667F6E">
        <w:rPr>
          <w:rFonts w:ascii="Arial" w:hAnsi="Arial" w:cs="Arial"/>
          <w:i/>
          <w:iCs/>
          <w:color w:val="222222"/>
        </w:rPr>
        <w:t>p</w:t>
      </w:r>
      <w:r w:rsidR="00AF3002" w:rsidRPr="007379EF">
        <w:rPr>
          <w:rFonts w:ascii="Arial" w:hAnsi="Arial" w:cs="Arial"/>
          <w:i/>
          <w:iCs/>
          <w:color w:val="222222"/>
        </w:rPr>
        <w:t>oskim</w:t>
      </w:r>
      <w:r w:rsidR="00AF3002">
        <w:rPr>
          <w:rFonts w:ascii="Arial" w:hAnsi="Arial" w:cs="Arial"/>
          <w:color w:val="222222"/>
        </w:rPr>
        <w:t xml:space="preserve"> </w:t>
      </w:r>
      <w:r w:rsidR="00667F6E">
        <w:rPr>
          <w:rFonts w:ascii="Arial" w:hAnsi="Arial" w:cs="Arial"/>
          <w:color w:val="222222"/>
        </w:rPr>
        <w:t xml:space="preserve">similarly </w:t>
      </w:r>
      <w:r w:rsidR="00AF3002">
        <w:rPr>
          <w:rFonts w:ascii="Arial" w:hAnsi="Arial" w:cs="Arial"/>
          <w:color w:val="222222"/>
        </w:rPr>
        <w:t>object to a two ring ceremony.</w:t>
      </w:r>
    </w:p>
    <w:p w:rsidR="00AF3002" w:rsidRDefault="00AF3002" w:rsidP="00CB4B3E">
      <w:pPr>
        <w:pStyle w:val="rtejustify"/>
        <w:shd w:val="clear" w:color="auto" w:fill="FCFDFE"/>
        <w:spacing w:before="0" w:beforeAutospacing="0" w:after="0" w:afterAutospacing="0"/>
        <w:ind w:firstLine="720"/>
        <w:jc w:val="both"/>
        <w:rPr>
          <w:rFonts w:ascii="Arial" w:hAnsi="Arial" w:cs="Arial"/>
          <w:color w:val="222222"/>
        </w:rPr>
      </w:pPr>
    </w:p>
    <w:p w:rsidR="00AF3002" w:rsidRDefault="00667F6E" w:rsidP="00CB4B3E">
      <w:pPr>
        <w:pStyle w:val="rtejustify"/>
        <w:shd w:val="clear" w:color="auto" w:fill="FCFDFE"/>
        <w:spacing w:before="0" w:beforeAutospacing="0" w:after="0" w:afterAutospacing="0"/>
        <w:ind w:firstLine="720"/>
        <w:jc w:val="both"/>
        <w:rPr>
          <w:rFonts w:ascii="Arial" w:hAnsi="Arial" w:cs="Arial"/>
          <w:color w:val="222222"/>
        </w:rPr>
      </w:pPr>
      <w:r>
        <w:rPr>
          <w:rFonts w:ascii="Arial" w:hAnsi="Arial" w:cs="Arial"/>
          <w:color w:val="222222"/>
        </w:rPr>
        <w:t>Nevertheless</w:t>
      </w:r>
      <w:r w:rsidR="00AF3002">
        <w:rPr>
          <w:rFonts w:ascii="Arial" w:hAnsi="Arial" w:cs="Arial"/>
          <w:color w:val="222222"/>
        </w:rPr>
        <w:t>, R. Feinstein (</w:t>
      </w:r>
      <w:r w:rsidR="00AF3002" w:rsidRPr="00667F6E">
        <w:rPr>
          <w:rFonts w:ascii="Arial" w:hAnsi="Arial" w:cs="Arial"/>
          <w:color w:val="222222"/>
        </w:rPr>
        <w:t>Iggerot Moshe</w:t>
      </w:r>
      <w:r w:rsidRPr="00667F6E">
        <w:rPr>
          <w:rFonts w:ascii="Arial" w:hAnsi="Arial" w:cs="Arial"/>
          <w:color w:val="222222"/>
        </w:rPr>
        <w:t>,</w:t>
      </w:r>
      <w:r w:rsidR="00AF3002">
        <w:rPr>
          <w:rFonts w:ascii="Arial" w:hAnsi="Arial" w:cs="Arial"/>
          <w:color w:val="222222"/>
        </w:rPr>
        <w:t xml:space="preserve"> EA 4:13) writes that when the </w:t>
      </w:r>
      <w:r w:rsidR="00AF3002" w:rsidRPr="00AF3002">
        <w:rPr>
          <w:rFonts w:ascii="Arial" w:hAnsi="Arial" w:cs="Arial"/>
          <w:i/>
          <w:iCs/>
          <w:color w:val="222222"/>
        </w:rPr>
        <w:t>mesader kiddushin</w:t>
      </w:r>
      <w:r w:rsidR="00AF3002">
        <w:rPr>
          <w:rFonts w:ascii="Arial" w:hAnsi="Arial" w:cs="Arial"/>
          <w:color w:val="222222"/>
        </w:rPr>
        <w:t xml:space="preserve"> feels that there is no other choice, the </w:t>
      </w:r>
      <w:r w:rsidR="007379EF">
        <w:rPr>
          <w:rFonts w:ascii="Arial" w:hAnsi="Arial" w:cs="Arial"/>
          <w:i/>
          <w:iCs/>
          <w:color w:val="222222"/>
        </w:rPr>
        <w:t>kalla</w:t>
      </w:r>
      <w:r w:rsidR="00AF3002">
        <w:rPr>
          <w:rFonts w:ascii="Arial" w:hAnsi="Arial" w:cs="Arial"/>
          <w:color w:val="222222"/>
        </w:rPr>
        <w:t xml:space="preserve"> may give the </w:t>
      </w:r>
      <w:r w:rsidR="00AF3002" w:rsidRPr="00AF3002">
        <w:rPr>
          <w:rFonts w:ascii="Arial" w:hAnsi="Arial" w:cs="Arial"/>
          <w:i/>
          <w:iCs/>
          <w:color w:val="222222"/>
        </w:rPr>
        <w:t>chatan</w:t>
      </w:r>
      <w:r w:rsidR="00AF3002">
        <w:rPr>
          <w:rFonts w:ascii="Arial" w:hAnsi="Arial" w:cs="Arial"/>
          <w:color w:val="222222"/>
        </w:rPr>
        <w:t xml:space="preserve"> a ring and the rabbi explains that the official ceremony is completed. Similarly, R. Yaakov Ariel advised Tzohar rabbis</w:t>
      </w:r>
      <w:r>
        <w:rPr>
          <w:rFonts w:ascii="Arial" w:hAnsi="Arial" w:cs="Arial"/>
          <w:color w:val="222222"/>
        </w:rPr>
        <w:t>,</w:t>
      </w:r>
      <w:r w:rsidR="00AF3002">
        <w:rPr>
          <w:rFonts w:ascii="Arial" w:hAnsi="Arial" w:cs="Arial"/>
          <w:color w:val="222222"/>
        </w:rPr>
        <w:t xml:space="preserve"> who perform weddings primarily for non-religious</w:t>
      </w:r>
      <w:r>
        <w:rPr>
          <w:rFonts w:ascii="Arial" w:hAnsi="Arial" w:cs="Arial"/>
          <w:color w:val="222222"/>
        </w:rPr>
        <w:t xml:space="preserve"> Jews</w:t>
      </w:r>
      <w:r w:rsidR="00AF3002">
        <w:rPr>
          <w:rFonts w:ascii="Arial" w:hAnsi="Arial" w:cs="Arial"/>
          <w:color w:val="222222"/>
        </w:rPr>
        <w:t xml:space="preserve">, that they may permit the </w:t>
      </w:r>
      <w:r w:rsidR="007379EF">
        <w:rPr>
          <w:rFonts w:ascii="Arial" w:hAnsi="Arial" w:cs="Arial"/>
          <w:i/>
          <w:iCs/>
          <w:color w:val="222222"/>
        </w:rPr>
        <w:t>kalla</w:t>
      </w:r>
      <w:r w:rsidR="00AF3002">
        <w:rPr>
          <w:rFonts w:ascii="Arial" w:hAnsi="Arial" w:cs="Arial"/>
          <w:color w:val="222222"/>
        </w:rPr>
        <w:t xml:space="preserve"> to present the </w:t>
      </w:r>
      <w:r w:rsidR="00AF3002" w:rsidRPr="00AF3002">
        <w:rPr>
          <w:rFonts w:ascii="Arial" w:hAnsi="Arial" w:cs="Arial"/>
          <w:i/>
          <w:iCs/>
          <w:color w:val="222222"/>
        </w:rPr>
        <w:t>chatan</w:t>
      </w:r>
      <w:r>
        <w:rPr>
          <w:rFonts w:ascii="Arial" w:hAnsi="Arial" w:cs="Arial"/>
          <w:color w:val="222222"/>
        </w:rPr>
        <w:t xml:space="preserve"> with a ring</w:t>
      </w:r>
      <w:r w:rsidR="00AF3002">
        <w:rPr>
          <w:rFonts w:ascii="Arial" w:hAnsi="Arial" w:cs="Arial"/>
          <w:color w:val="222222"/>
        </w:rPr>
        <w:t xml:space="preserve"> before the breaking of the cup, at the end of the ceremony. Indeed, this is the practice at many “</w:t>
      </w:r>
      <w:r w:rsidR="00AF3002" w:rsidRPr="00AF3002">
        <w:rPr>
          <w:rFonts w:ascii="Arial" w:hAnsi="Arial" w:cs="Arial"/>
          <w:i/>
          <w:iCs/>
          <w:color w:val="222222"/>
        </w:rPr>
        <w:t>chiloni</w:t>
      </w:r>
      <w:r>
        <w:rPr>
          <w:rFonts w:ascii="Arial" w:hAnsi="Arial" w:cs="Arial"/>
          <w:color w:val="222222"/>
        </w:rPr>
        <w:t>” weddings.</w:t>
      </w:r>
      <w:r w:rsidR="00AF3002">
        <w:rPr>
          <w:rFonts w:ascii="Arial" w:hAnsi="Arial" w:cs="Arial"/>
          <w:color w:val="222222"/>
        </w:rPr>
        <w:t xml:space="preserve"> </w:t>
      </w:r>
      <w:r>
        <w:rPr>
          <w:rFonts w:ascii="Arial" w:hAnsi="Arial" w:cs="Arial"/>
          <w:color w:val="222222"/>
        </w:rPr>
        <w:t>However,</w:t>
      </w:r>
      <w:r w:rsidR="00AF3002">
        <w:rPr>
          <w:rFonts w:ascii="Arial" w:hAnsi="Arial" w:cs="Arial"/>
          <w:color w:val="222222"/>
        </w:rPr>
        <w:t xml:space="preserve"> it appears that the preferred practice is not to incorporate </w:t>
      </w:r>
      <w:r>
        <w:rPr>
          <w:rFonts w:ascii="Arial" w:hAnsi="Arial" w:cs="Arial"/>
          <w:color w:val="222222"/>
        </w:rPr>
        <w:t>an additional giving of a ring into</w:t>
      </w:r>
      <w:r w:rsidR="00AF3002">
        <w:rPr>
          <w:rFonts w:ascii="Arial" w:hAnsi="Arial" w:cs="Arial"/>
          <w:color w:val="222222"/>
        </w:rPr>
        <w:t xml:space="preserve"> the </w:t>
      </w:r>
      <w:r w:rsidR="00AF3002" w:rsidRPr="007379EF">
        <w:rPr>
          <w:rFonts w:ascii="Arial" w:hAnsi="Arial" w:cs="Arial"/>
          <w:i/>
          <w:iCs/>
          <w:color w:val="222222"/>
        </w:rPr>
        <w:t>kiddushin</w:t>
      </w:r>
      <w:r w:rsidR="00AF3002">
        <w:rPr>
          <w:rFonts w:ascii="Arial" w:hAnsi="Arial" w:cs="Arial"/>
          <w:color w:val="222222"/>
        </w:rPr>
        <w:t xml:space="preserve">. </w:t>
      </w:r>
    </w:p>
    <w:p w:rsidR="00AF3002" w:rsidRDefault="00AF3002" w:rsidP="00CB4B3E">
      <w:pPr>
        <w:pStyle w:val="rtejustify"/>
        <w:shd w:val="clear" w:color="auto" w:fill="FCFDFE"/>
        <w:spacing w:before="0" w:beforeAutospacing="0" w:after="0" w:afterAutospacing="0"/>
        <w:ind w:firstLine="720"/>
        <w:jc w:val="both"/>
        <w:rPr>
          <w:rFonts w:ascii="Arial" w:hAnsi="Arial" w:cs="Arial"/>
          <w:color w:val="222222"/>
        </w:rPr>
      </w:pPr>
    </w:p>
    <w:p w:rsidR="00AF3002" w:rsidRPr="008D3527" w:rsidRDefault="00AF3002" w:rsidP="00CB4B3E">
      <w:pPr>
        <w:pStyle w:val="rtejustify"/>
        <w:shd w:val="clear" w:color="auto" w:fill="FCFDFE"/>
        <w:spacing w:before="0" w:beforeAutospacing="0" w:after="0" w:afterAutospacing="0"/>
        <w:ind w:firstLine="720"/>
        <w:jc w:val="both"/>
        <w:rPr>
          <w:rFonts w:ascii="Arial" w:hAnsi="Arial" w:cs="Arial"/>
          <w:color w:val="222222"/>
        </w:rPr>
      </w:pPr>
      <w:r>
        <w:rPr>
          <w:rFonts w:ascii="Arial" w:hAnsi="Arial" w:cs="Arial"/>
          <w:color w:val="222222"/>
        </w:rPr>
        <w:t>Next week</w:t>
      </w:r>
      <w:r w:rsidR="00667F6E">
        <w:rPr>
          <w:rFonts w:ascii="Arial" w:hAnsi="Arial" w:cs="Arial"/>
          <w:color w:val="222222"/>
        </w:rPr>
        <w:t>,</w:t>
      </w:r>
      <w:r>
        <w:rPr>
          <w:rFonts w:ascii="Arial" w:hAnsi="Arial" w:cs="Arial"/>
          <w:color w:val="222222"/>
        </w:rPr>
        <w:t xml:space="preserve"> we will discuss the reading of the </w:t>
      </w:r>
      <w:r w:rsidRPr="00AF3002">
        <w:rPr>
          <w:rFonts w:ascii="Arial" w:hAnsi="Arial" w:cs="Arial"/>
          <w:i/>
          <w:iCs/>
          <w:color w:val="222222"/>
        </w:rPr>
        <w:t>ketuba</w:t>
      </w:r>
      <w:r>
        <w:rPr>
          <w:rFonts w:ascii="Arial" w:hAnsi="Arial" w:cs="Arial"/>
          <w:color w:val="222222"/>
        </w:rPr>
        <w:t xml:space="preserve"> and the </w:t>
      </w:r>
      <w:r w:rsidRPr="00AF3002">
        <w:rPr>
          <w:rFonts w:ascii="Arial" w:hAnsi="Arial" w:cs="Arial"/>
          <w:i/>
          <w:iCs/>
          <w:color w:val="222222"/>
        </w:rPr>
        <w:t>sheva berakhot</w:t>
      </w:r>
      <w:r>
        <w:rPr>
          <w:rFonts w:ascii="Arial" w:hAnsi="Arial" w:cs="Arial"/>
          <w:color w:val="222222"/>
        </w:rPr>
        <w:t xml:space="preserve">. </w:t>
      </w:r>
    </w:p>
    <w:sectPr w:rsidR="00AF3002" w:rsidRPr="008D3527" w:rsidSect="009C7534">
      <w:pgSz w:w="12240" w:h="15840"/>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bQwNzWwNLA0M7EwMbZQ0lEKTi0uzszPAykwqwUAsvR66ywAAAA="/>
  </w:docVars>
  <w:rsids>
    <w:rsidRoot w:val="00EE3C84"/>
    <w:rsid w:val="000065A6"/>
    <w:rsid w:val="00024A62"/>
    <w:rsid w:val="000318CF"/>
    <w:rsid w:val="000372B8"/>
    <w:rsid w:val="000400F4"/>
    <w:rsid w:val="00081F71"/>
    <w:rsid w:val="000820BA"/>
    <w:rsid w:val="000B6624"/>
    <w:rsid w:val="000D1011"/>
    <w:rsid w:val="000D31B5"/>
    <w:rsid w:val="000D4534"/>
    <w:rsid w:val="000D4E11"/>
    <w:rsid w:val="000D652A"/>
    <w:rsid w:val="000E2827"/>
    <w:rsid w:val="001203F8"/>
    <w:rsid w:val="0012394A"/>
    <w:rsid w:val="001319F1"/>
    <w:rsid w:val="0013570F"/>
    <w:rsid w:val="00195110"/>
    <w:rsid w:val="002005CF"/>
    <w:rsid w:val="00283B3A"/>
    <w:rsid w:val="002B6CFB"/>
    <w:rsid w:val="002C029F"/>
    <w:rsid w:val="002F34D2"/>
    <w:rsid w:val="003262B3"/>
    <w:rsid w:val="00333B66"/>
    <w:rsid w:val="00373DAA"/>
    <w:rsid w:val="003D0D3A"/>
    <w:rsid w:val="003D0E8D"/>
    <w:rsid w:val="003F3325"/>
    <w:rsid w:val="003F7846"/>
    <w:rsid w:val="00410D06"/>
    <w:rsid w:val="00417092"/>
    <w:rsid w:val="00444885"/>
    <w:rsid w:val="004603F4"/>
    <w:rsid w:val="00467AE6"/>
    <w:rsid w:val="004A388B"/>
    <w:rsid w:val="004A4E6A"/>
    <w:rsid w:val="004B4B33"/>
    <w:rsid w:val="004D3B29"/>
    <w:rsid w:val="00516708"/>
    <w:rsid w:val="0052135B"/>
    <w:rsid w:val="005444F2"/>
    <w:rsid w:val="00614168"/>
    <w:rsid w:val="006240E6"/>
    <w:rsid w:val="00625B86"/>
    <w:rsid w:val="006550CA"/>
    <w:rsid w:val="00667F6E"/>
    <w:rsid w:val="00687E18"/>
    <w:rsid w:val="00691BC3"/>
    <w:rsid w:val="0069712C"/>
    <w:rsid w:val="006B3996"/>
    <w:rsid w:val="006E070F"/>
    <w:rsid w:val="00704466"/>
    <w:rsid w:val="007379EF"/>
    <w:rsid w:val="00765441"/>
    <w:rsid w:val="00782DB2"/>
    <w:rsid w:val="007A0C64"/>
    <w:rsid w:val="007B3C0E"/>
    <w:rsid w:val="007B4539"/>
    <w:rsid w:val="007D4A61"/>
    <w:rsid w:val="007E0E18"/>
    <w:rsid w:val="007E22F0"/>
    <w:rsid w:val="007F7CF6"/>
    <w:rsid w:val="008379FE"/>
    <w:rsid w:val="008903E6"/>
    <w:rsid w:val="008D3527"/>
    <w:rsid w:val="008D3B48"/>
    <w:rsid w:val="009169E1"/>
    <w:rsid w:val="00952BD9"/>
    <w:rsid w:val="00992110"/>
    <w:rsid w:val="009940C5"/>
    <w:rsid w:val="009A4AC3"/>
    <w:rsid w:val="009A5558"/>
    <w:rsid w:val="009B3D44"/>
    <w:rsid w:val="009C0233"/>
    <w:rsid w:val="009C7534"/>
    <w:rsid w:val="009E58C8"/>
    <w:rsid w:val="009F3042"/>
    <w:rsid w:val="00A8568E"/>
    <w:rsid w:val="00AA171D"/>
    <w:rsid w:val="00AA4F7E"/>
    <w:rsid w:val="00AC4C4D"/>
    <w:rsid w:val="00AD2C6D"/>
    <w:rsid w:val="00AF3002"/>
    <w:rsid w:val="00B2462E"/>
    <w:rsid w:val="00B43D91"/>
    <w:rsid w:val="00B443CB"/>
    <w:rsid w:val="00B71D69"/>
    <w:rsid w:val="00B73318"/>
    <w:rsid w:val="00B84360"/>
    <w:rsid w:val="00B85B69"/>
    <w:rsid w:val="00B969DC"/>
    <w:rsid w:val="00BB491F"/>
    <w:rsid w:val="00BC1061"/>
    <w:rsid w:val="00BD7F07"/>
    <w:rsid w:val="00BE02EA"/>
    <w:rsid w:val="00BF7CCA"/>
    <w:rsid w:val="00C04EA4"/>
    <w:rsid w:val="00C14699"/>
    <w:rsid w:val="00CB4B3E"/>
    <w:rsid w:val="00CD1EB2"/>
    <w:rsid w:val="00D22D4A"/>
    <w:rsid w:val="00D40E65"/>
    <w:rsid w:val="00D567AC"/>
    <w:rsid w:val="00D70F2F"/>
    <w:rsid w:val="00D73064"/>
    <w:rsid w:val="00DA3994"/>
    <w:rsid w:val="00E63096"/>
    <w:rsid w:val="00E77795"/>
    <w:rsid w:val="00EC52C9"/>
    <w:rsid w:val="00ED01AD"/>
    <w:rsid w:val="00ED0F61"/>
    <w:rsid w:val="00EE3C84"/>
    <w:rsid w:val="00F14104"/>
    <w:rsid w:val="00F14B30"/>
    <w:rsid w:val="00F353FC"/>
    <w:rsid w:val="00F63E56"/>
    <w:rsid w:val="00F67419"/>
    <w:rsid w:val="00F7112F"/>
    <w:rsid w:val="00F90169"/>
    <w:rsid w:val="00FB1D2E"/>
    <w:rsid w:val="00FC68D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tejustify">
    <w:name w:val="rtejustify"/>
    <w:basedOn w:val="Normal"/>
    <w:rsid w:val="00EE3C8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E3C84"/>
    <w:rPr>
      <w:b/>
      <w:bCs/>
    </w:rPr>
  </w:style>
  <w:style w:type="character" w:styleId="Emphasis">
    <w:name w:val="Emphasis"/>
    <w:basedOn w:val="DefaultParagraphFont"/>
    <w:uiPriority w:val="20"/>
    <w:qFormat/>
    <w:rsid w:val="00EE3C84"/>
    <w:rPr>
      <w:i/>
      <w:iCs/>
    </w:rPr>
  </w:style>
  <w:style w:type="character" w:styleId="Hyperlink">
    <w:name w:val="Hyperlink"/>
    <w:basedOn w:val="DefaultParagraphFont"/>
    <w:uiPriority w:val="99"/>
    <w:unhideWhenUsed/>
    <w:rsid w:val="00EE3C84"/>
    <w:rPr>
      <w:color w:val="0000FF"/>
      <w:u w:val="single"/>
    </w:rPr>
  </w:style>
  <w:style w:type="paragraph" w:customStyle="1" w:styleId="style2">
    <w:name w:val="style2"/>
    <w:basedOn w:val="Normal"/>
    <w:rsid w:val="00373DAA"/>
    <w:pPr>
      <w:spacing w:before="100" w:beforeAutospacing="1" w:after="100" w:afterAutospacing="1" w:line="240" w:lineRule="auto"/>
      <w:jc w:val="center"/>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373DAA"/>
    <w:rPr>
      <w:color w:val="800080" w:themeColor="followedHyperlink"/>
      <w:u w:val="single"/>
    </w:rPr>
  </w:style>
  <w:style w:type="character" w:customStyle="1" w:styleId="il">
    <w:name w:val="il"/>
    <w:basedOn w:val="DefaultParagraphFont"/>
    <w:rsid w:val="009C023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tejustify">
    <w:name w:val="rtejustify"/>
    <w:basedOn w:val="Normal"/>
    <w:rsid w:val="00EE3C8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E3C84"/>
    <w:rPr>
      <w:b/>
      <w:bCs/>
    </w:rPr>
  </w:style>
  <w:style w:type="character" w:styleId="Emphasis">
    <w:name w:val="Emphasis"/>
    <w:basedOn w:val="DefaultParagraphFont"/>
    <w:uiPriority w:val="20"/>
    <w:qFormat/>
    <w:rsid w:val="00EE3C84"/>
    <w:rPr>
      <w:i/>
      <w:iCs/>
    </w:rPr>
  </w:style>
  <w:style w:type="character" w:styleId="Hyperlink">
    <w:name w:val="Hyperlink"/>
    <w:basedOn w:val="DefaultParagraphFont"/>
    <w:uiPriority w:val="99"/>
    <w:unhideWhenUsed/>
    <w:rsid w:val="00EE3C84"/>
    <w:rPr>
      <w:color w:val="0000FF"/>
      <w:u w:val="single"/>
    </w:rPr>
  </w:style>
  <w:style w:type="paragraph" w:customStyle="1" w:styleId="style2">
    <w:name w:val="style2"/>
    <w:basedOn w:val="Normal"/>
    <w:rsid w:val="00373DAA"/>
    <w:pPr>
      <w:spacing w:before="100" w:beforeAutospacing="1" w:after="100" w:afterAutospacing="1" w:line="240" w:lineRule="auto"/>
      <w:jc w:val="center"/>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373DAA"/>
    <w:rPr>
      <w:color w:val="800080" w:themeColor="followedHyperlink"/>
      <w:u w:val="single"/>
    </w:rPr>
  </w:style>
  <w:style w:type="character" w:customStyle="1" w:styleId="il">
    <w:name w:val="il"/>
    <w:basedOn w:val="DefaultParagraphFont"/>
    <w:rsid w:val="009C02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811733">
      <w:bodyDiv w:val="1"/>
      <w:marLeft w:val="0"/>
      <w:marRight w:val="0"/>
      <w:marTop w:val="0"/>
      <w:marBottom w:val="0"/>
      <w:divBdr>
        <w:top w:val="none" w:sz="0" w:space="0" w:color="auto"/>
        <w:left w:val="none" w:sz="0" w:space="0" w:color="auto"/>
        <w:bottom w:val="none" w:sz="0" w:space="0" w:color="auto"/>
        <w:right w:val="none" w:sz="0" w:space="0" w:color="auto"/>
      </w:divBdr>
    </w:div>
    <w:div w:id="759838273">
      <w:bodyDiv w:val="1"/>
      <w:marLeft w:val="0"/>
      <w:marRight w:val="0"/>
      <w:marTop w:val="0"/>
      <w:marBottom w:val="0"/>
      <w:divBdr>
        <w:top w:val="none" w:sz="0" w:space="0" w:color="auto"/>
        <w:left w:val="none" w:sz="0" w:space="0" w:color="auto"/>
        <w:bottom w:val="none" w:sz="0" w:space="0" w:color="auto"/>
        <w:right w:val="none" w:sz="0" w:space="0" w:color="auto"/>
      </w:divBdr>
    </w:div>
    <w:div w:id="953901180">
      <w:bodyDiv w:val="1"/>
      <w:marLeft w:val="0"/>
      <w:marRight w:val="0"/>
      <w:marTop w:val="0"/>
      <w:marBottom w:val="0"/>
      <w:divBdr>
        <w:top w:val="none" w:sz="0" w:space="0" w:color="auto"/>
        <w:left w:val="none" w:sz="0" w:space="0" w:color="auto"/>
        <w:bottom w:val="none" w:sz="0" w:space="0" w:color="auto"/>
        <w:right w:val="none" w:sz="0" w:space="0" w:color="auto"/>
      </w:divBdr>
    </w:div>
    <w:div w:id="1047795490">
      <w:bodyDiv w:val="1"/>
      <w:marLeft w:val="0"/>
      <w:marRight w:val="0"/>
      <w:marTop w:val="0"/>
      <w:marBottom w:val="0"/>
      <w:divBdr>
        <w:top w:val="none" w:sz="0" w:space="0" w:color="auto"/>
        <w:left w:val="none" w:sz="0" w:space="0" w:color="auto"/>
        <w:bottom w:val="none" w:sz="0" w:space="0" w:color="auto"/>
        <w:right w:val="none" w:sz="0" w:space="0" w:color="auto"/>
      </w:divBdr>
    </w:div>
    <w:div w:id="1114329899">
      <w:bodyDiv w:val="1"/>
      <w:marLeft w:val="0"/>
      <w:marRight w:val="0"/>
      <w:marTop w:val="0"/>
      <w:marBottom w:val="0"/>
      <w:divBdr>
        <w:top w:val="none" w:sz="0" w:space="0" w:color="auto"/>
        <w:left w:val="none" w:sz="0" w:space="0" w:color="auto"/>
        <w:bottom w:val="none" w:sz="0" w:space="0" w:color="auto"/>
        <w:right w:val="none" w:sz="0" w:space="0" w:color="auto"/>
      </w:divBdr>
    </w:div>
    <w:div w:id="1116292902">
      <w:bodyDiv w:val="1"/>
      <w:marLeft w:val="0"/>
      <w:marRight w:val="0"/>
      <w:marTop w:val="0"/>
      <w:marBottom w:val="0"/>
      <w:divBdr>
        <w:top w:val="none" w:sz="0" w:space="0" w:color="auto"/>
        <w:left w:val="none" w:sz="0" w:space="0" w:color="auto"/>
        <w:bottom w:val="none" w:sz="0" w:space="0" w:color="auto"/>
        <w:right w:val="none" w:sz="0" w:space="0" w:color="auto"/>
      </w:divBdr>
    </w:div>
    <w:div w:id="1154838899">
      <w:bodyDiv w:val="1"/>
      <w:marLeft w:val="0"/>
      <w:marRight w:val="0"/>
      <w:marTop w:val="0"/>
      <w:marBottom w:val="0"/>
      <w:divBdr>
        <w:top w:val="none" w:sz="0" w:space="0" w:color="auto"/>
        <w:left w:val="none" w:sz="0" w:space="0" w:color="auto"/>
        <w:bottom w:val="none" w:sz="0" w:space="0" w:color="auto"/>
        <w:right w:val="none" w:sz="0" w:space="0" w:color="auto"/>
      </w:divBdr>
      <w:divsChild>
        <w:div w:id="272371791">
          <w:marLeft w:val="600"/>
          <w:marRight w:val="0"/>
          <w:marTop w:val="0"/>
          <w:marBottom w:val="0"/>
          <w:divBdr>
            <w:top w:val="none" w:sz="0" w:space="0" w:color="auto"/>
            <w:left w:val="none" w:sz="0" w:space="0" w:color="auto"/>
            <w:bottom w:val="none" w:sz="0" w:space="0" w:color="auto"/>
            <w:right w:val="none" w:sz="0" w:space="0" w:color="auto"/>
          </w:divBdr>
        </w:div>
      </w:divsChild>
    </w:div>
    <w:div w:id="1613434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etzion.org.il/en/laws-wedding-7-customs-and-laws-weddin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375B28-FAAD-4098-8151-B1B063A55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1979</Words>
  <Characters>11282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Company</Company>
  <LinksUpToDate>false</LinksUpToDate>
  <CharactersWithSpaces>13235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tmpUser</cp:lastModifiedBy>
  <cp:revision>2</cp:revision>
  <dcterms:created xsi:type="dcterms:W3CDTF">2017-11-22T07:58:00Z</dcterms:created>
  <dcterms:modified xsi:type="dcterms:W3CDTF">2017-11-22T07:58:00Z</dcterms:modified>
</cp:coreProperties>
</file>