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09" w:rsidRPr="009B6DD3" w:rsidRDefault="00A57709" w:rsidP="00192D4A">
      <w:pPr>
        <w:pStyle w:val="a3"/>
        <w:widowControl w:val="0"/>
        <w:bidi w:val="0"/>
        <w:spacing w:after="0" w:line="240" w:lineRule="auto"/>
        <w:ind w:left="0" w:right="0" w:firstLine="0"/>
        <w:jc w:val="center"/>
        <w:rPr>
          <w:rFonts w:ascii="Arial" w:hAnsi="Arial" w:cs="Arial"/>
          <w:caps/>
          <w:sz w:val="24"/>
          <w:szCs w:val="24"/>
        </w:rPr>
      </w:pPr>
      <w:r w:rsidRPr="009B6DD3">
        <w:rPr>
          <w:rFonts w:ascii="Arial" w:hAnsi="Arial" w:cs="Arial"/>
          <w:caps/>
          <w:sz w:val="24"/>
          <w:szCs w:val="24"/>
          <w:lang w:eastAsia="en-GB"/>
        </w:rPr>
        <w:t>YESHIVAT HAR ETZION</w:t>
      </w:r>
    </w:p>
    <w:p w:rsidR="00A57709" w:rsidRPr="009B6DD3" w:rsidRDefault="00A57709" w:rsidP="00192D4A">
      <w:pPr>
        <w:widowControl w:val="0"/>
        <w:spacing w:after="0" w:line="240" w:lineRule="auto"/>
        <w:jc w:val="center"/>
        <w:rPr>
          <w:rFonts w:ascii="Arial" w:hAnsi="Arial"/>
          <w:caps/>
          <w:sz w:val="24"/>
          <w:szCs w:val="24"/>
          <w:lang w:eastAsia="en-GB"/>
        </w:rPr>
      </w:pPr>
      <w:smartTag w:uri="urn:schemas-microsoft-com:office:smarttags" w:element="place">
        <w:smartTag w:uri="urn:schemas-microsoft-com:office:smarttags" w:element="country-region">
          <w:r w:rsidRPr="009B6DD3">
            <w:rPr>
              <w:rFonts w:ascii="Arial" w:hAnsi="Arial"/>
              <w:caps/>
              <w:sz w:val="24"/>
              <w:szCs w:val="24"/>
              <w:lang w:eastAsia="en-GB"/>
            </w:rPr>
            <w:t>ISRAEL</w:t>
          </w:r>
        </w:smartTag>
      </w:smartTag>
      <w:r w:rsidRPr="009B6DD3">
        <w:rPr>
          <w:rFonts w:ascii="Arial" w:hAnsi="Arial"/>
          <w:caps/>
          <w:sz w:val="24"/>
          <w:szCs w:val="24"/>
          <w:lang w:eastAsia="en-GB"/>
        </w:rPr>
        <w:t xml:space="preserve"> KOSCHITZKY VIRTUAL BEIT MIDRASH (VBM)</w:t>
      </w:r>
    </w:p>
    <w:p w:rsidR="00A57709" w:rsidRPr="009B6DD3" w:rsidRDefault="00A57709" w:rsidP="00192D4A">
      <w:pPr>
        <w:widowControl w:val="0"/>
        <w:spacing w:after="0" w:line="240" w:lineRule="auto"/>
        <w:jc w:val="center"/>
        <w:rPr>
          <w:rFonts w:ascii="Arial" w:hAnsi="Arial"/>
          <w:caps/>
          <w:sz w:val="24"/>
          <w:szCs w:val="24"/>
          <w:lang w:eastAsia="en-GB"/>
        </w:rPr>
      </w:pPr>
      <w:r w:rsidRPr="009B6DD3">
        <w:rPr>
          <w:rFonts w:ascii="Arial" w:hAnsi="Arial"/>
          <w:caps/>
          <w:sz w:val="24"/>
          <w:szCs w:val="24"/>
          <w:lang w:eastAsia="en-GB"/>
        </w:rPr>
        <w:t>*********************************************************</w:t>
      </w:r>
    </w:p>
    <w:p w:rsidR="00A57709" w:rsidRPr="009B6DD3" w:rsidRDefault="00A57709" w:rsidP="00192D4A">
      <w:pPr>
        <w:widowControl w:val="0"/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</w:p>
    <w:p w:rsidR="00A57709" w:rsidRPr="009B6DD3" w:rsidRDefault="00A57709" w:rsidP="00192D4A">
      <w:pPr>
        <w:widowControl w:val="0"/>
        <w:spacing w:after="0" w:line="240" w:lineRule="auto"/>
        <w:jc w:val="center"/>
        <w:rPr>
          <w:rFonts w:ascii="Arial" w:hAnsi="Arial"/>
          <w:b/>
          <w:bCs/>
          <w:caps/>
          <w:sz w:val="24"/>
          <w:szCs w:val="24"/>
        </w:rPr>
      </w:pPr>
      <w:r w:rsidRPr="009B6DD3">
        <w:rPr>
          <w:rFonts w:ascii="Arial" w:hAnsi="Arial"/>
          <w:b/>
          <w:bCs/>
          <w:caps/>
          <w:sz w:val="24"/>
          <w:szCs w:val="24"/>
        </w:rPr>
        <w:t>TALMUDIC METHODOLOGY</w:t>
      </w:r>
    </w:p>
    <w:p w:rsidR="00A57709" w:rsidRPr="009B6DD3" w:rsidRDefault="00A57709" w:rsidP="00192D4A">
      <w:pPr>
        <w:widowControl w:val="0"/>
        <w:spacing w:after="0" w:line="240" w:lineRule="auto"/>
        <w:jc w:val="center"/>
        <w:rPr>
          <w:rFonts w:ascii="Arial" w:hAnsi="Arial"/>
          <w:b/>
          <w:bCs/>
          <w:caps/>
          <w:sz w:val="24"/>
          <w:szCs w:val="24"/>
        </w:rPr>
      </w:pPr>
      <w:r w:rsidRPr="009B6DD3">
        <w:rPr>
          <w:rFonts w:ascii="Arial" w:hAnsi="Arial"/>
          <w:b/>
          <w:bCs/>
          <w:sz w:val="24"/>
          <w:szCs w:val="24"/>
        </w:rPr>
        <w:t>By Rav Moshe Taragin</w:t>
      </w:r>
    </w:p>
    <w:p w:rsidR="00A57709" w:rsidRPr="009B6DD3" w:rsidRDefault="00A57709" w:rsidP="00192D4A">
      <w:pPr>
        <w:widowControl w:val="0"/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</w:p>
    <w:p w:rsidR="00A57709" w:rsidRPr="009B6DD3" w:rsidRDefault="00A57709" w:rsidP="00192D4A">
      <w:pPr>
        <w:widowControl w:val="0"/>
        <w:spacing w:after="0" w:line="240" w:lineRule="auto"/>
        <w:jc w:val="center"/>
        <w:rPr>
          <w:rFonts w:ascii="Arial" w:hAnsi="Arial"/>
          <w:sz w:val="24"/>
          <w:szCs w:val="24"/>
        </w:rPr>
      </w:pPr>
      <w:r w:rsidRPr="009B6DD3">
        <w:rPr>
          <w:rFonts w:ascii="Arial" w:hAnsi="Arial"/>
          <w:sz w:val="24"/>
          <w:szCs w:val="24"/>
        </w:rPr>
        <w:t>For easy printing, go to</w:t>
      </w:r>
    </w:p>
    <w:p w:rsidR="00A57709" w:rsidRPr="009B6DD3" w:rsidRDefault="003A458C" w:rsidP="00192D4A">
      <w:pPr>
        <w:widowControl w:val="0"/>
        <w:spacing w:after="0" w:line="240" w:lineRule="auto"/>
        <w:jc w:val="center"/>
        <w:rPr>
          <w:rFonts w:ascii="Arial" w:hAnsi="Arial"/>
          <w:sz w:val="24"/>
          <w:szCs w:val="24"/>
        </w:rPr>
      </w:pPr>
      <w:hyperlink r:id="rId5" w:history="1">
        <w:r w:rsidR="00A57709" w:rsidRPr="009B6DD3">
          <w:rPr>
            <w:rStyle w:val="Hyperlink"/>
            <w:rFonts w:ascii="Arial" w:hAnsi="Arial" w:cs="Arial"/>
            <w:sz w:val="24"/>
            <w:szCs w:val="24"/>
          </w:rPr>
          <w:t>www.vbm-torah.org/archive/metho73/18metho.htm</w:t>
        </w:r>
      </w:hyperlink>
    </w:p>
    <w:p w:rsidR="00A57709" w:rsidRDefault="00A57709" w:rsidP="00192D4A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632649" w:rsidRDefault="00632649" w:rsidP="00632649">
      <w:pPr>
        <w:pStyle w:val="CC"/>
        <w:keepLines w:val="0"/>
        <w:spacing w:after="0"/>
        <w:ind w:left="0" w:firstLine="0"/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*********************************************************</w:t>
      </w:r>
    </w:p>
    <w:p w:rsidR="00632649" w:rsidRDefault="00632649" w:rsidP="00632649">
      <w:pPr>
        <w:jc w:val="center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In memory of our beloved father and </w:t>
      </w:r>
      <w:proofErr w:type="gramStart"/>
      <w:r>
        <w:rPr>
          <w:rFonts w:ascii="Arial" w:hAnsi="Arial"/>
          <w:color w:val="000000"/>
          <w:sz w:val="24"/>
          <w:szCs w:val="24"/>
        </w:rPr>
        <w:t>grandfather</w:t>
      </w:r>
      <w:proofErr w:type="gramEnd"/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br/>
        <w:t xml:space="preserve">Mr. </w:t>
      </w:r>
      <w:proofErr w:type="spellStart"/>
      <w:r>
        <w:rPr>
          <w:rFonts w:ascii="Arial" w:hAnsi="Arial"/>
          <w:color w:val="000000"/>
          <w:sz w:val="24"/>
          <w:szCs w:val="24"/>
        </w:rPr>
        <w:t>Berel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 Weiner (</w:t>
      </w:r>
      <w:proofErr w:type="spellStart"/>
      <w:r>
        <w:rPr>
          <w:rFonts w:ascii="Arial" w:hAnsi="Arial"/>
          <w:color w:val="000000"/>
          <w:sz w:val="24"/>
          <w:szCs w:val="24"/>
        </w:rPr>
        <w:t>Dov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000000"/>
          <w:sz w:val="24"/>
          <w:szCs w:val="24"/>
        </w:rPr>
        <w:t>Ber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 ben </w:t>
      </w:r>
      <w:proofErr w:type="spellStart"/>
      <w:r>
        <w:rPr>
          <w:rFonts w:ascii="Arial" w:hAnsi="Arial"/>
          <w:color w:val="000000"/>
          <w:sz w:val="24"/>
          <w:szCs w:val="24"/>
        </w:rPr>
        <w:t>Aharon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000000"/>
          <w:sz w:val="24"/>
          <w:szCs w:val="24"/>
        </w:rPr>
        <w:t>z"l</w:t>
      </w:r>
      <w:proofErr w:type="spellEnd"/>
      <w:r>
        <w:rPr>
          <w:rFonts w:ascii="Arial" w:hAnsi="Arial"/>
          <w:color w:val="000000"/>
          <w:sz w:val="24"/>
          <w:szCs w:val="24"/>
        </w:rPr>
        <w:t>).  </w:t>
      </w:r>
      <w:r>
        <w:rPr>
          <w:rFonts w:ascii="Arial" w:hAnsi="Arial"/>
          <w:color w:val="000000"/>
          <w:sz w:val="24"/>
          <w:szCs w:val="24"/>
        </w:rPr>
        <w:br/>
        <w:t xml:space="preserve">May the learning of these </w:t>
      </w:r>
      <w:proofErr w:type="spellStart"/>
      <w:r>
        <w:rPr>
          <w:rFonts w:ascii="Arial" w:hAnsi="Arial"/>
          <w:color w:val="000000"/>
          <w:sz w:val="24"/>
          <w:szCs w:val="24"/>
        </w:rPr>
        <w:t>shiurim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 provide an </w:t>
      </w:r>
      <w:proofErr w:type="spellStart"/>
      <w:r>
        <w:rPr>
          <w:rFonts w:ascii="Arial" w:hAnsi="Arial"/>
          <w:color w:val="000000"/>
          <w:sz w:val="24"/>
          <w:szCs w:val="24"/>
        </w:rPr>
        <w:t>aliya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 for his </w:t>
      </w:r>
      <w:proofErr w:type="spellStart"/>
      <w:proofErr w:type="gramStart"/>
      <w:r>
        <w:rPr>
          <w:rFonts w:ascii="Arial" w:hAnsi="Arial"/>
          <w:color w:val="000000"/>
          <w:sz w:val="24"/>
          <w:szCs w:val="24"/>
        </w:rPr>
        <w:t>neshama</w:t>
      </w:r>
      <w:proofErr w:type="spellEnd"/>
      <w:r>
        <w:rPr>
          <w:rFonts w:ascii="Arial" w:hAnsi="Arial"/>
          <w:color w:val="000000"/>
          <w:sz w:val="24"/>
          <w:szCs w:val="24"/>
        </w:rPr>
        <w:t>.</w:t>
      </w:r>
      <w:proofErr w:type="gramEnd"/>
    </w:p>
    <w:p w:rsidR="00632649" w:rsidRDefault="00632649" w:rsidP="00632649">
      <w:pPr>
        <w:jc w:val="center"/>
        <w:rPr>
          <w:rFonts w:ascii="Arial" w:hAnsi="Arial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/>
          <w:color w:val="000000"/>
          <w:sz w:val="24"/>
          <w:szCs w:val="24"/>
        </w:rPr>
        <w:t>Steven Weiner, Lisa Wise, Michael &amp; Joshua</w:t>
      </w:r>
    </w:p>
    <w:p w:rsidR="00632649" w:rsidRDefault="00632649" w:rsidP="00632649">
      <w:pPr>
        <w:pStyle w:val="CC"/>
        <w:keepLines w:val="0"/>
        <w:spacing w:after="0"/>
        <w:ind w:left="0" w:firstLine="0"/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*********************************************************</w:t>
      </w:r>
    </w:p>
    <w:p w:rsidR="00A57709" w:rsidRPr="00632649" w:rsidRDefault="00A57709" w:rsidP="00192D4A">
      <w:pPr>
        <w:spacing w:after="0" w:line="240" w:lineRule="auto"/>
        <w:jc w:val="both"/>
        <w:rPr>
          <w:rFonts w:ascii="Arial" w:hAnsi="Arial"/>
          <w:sz w:val="24"/>
          <w:szCs w:val="24"/>
          <w:lang w:val="en-GB"/>
        </w:rPr>
      </w:pPr>
    </w:p>
    <w:p w:rsidR="00A57709" w:rsidRPr="009B6DD3" w:rsidRDefault="00A57709" w:rsidP="00B712CB">
      <w:pPr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  <w:proofErr w:type="spellStart"/>
      <w:r w:rsidRPr="005F383D">
        <w:rPr>
          <w:rFonts w:ascii="Arial" w:hAnsi="Arial"/>
          <w:b/>
          <w:bCs/>
          <w:sz w:val="24"/>
          <w:szCs w:val="24"/>
        </w:rPr>
        <w:t>Shiur</w:t>
      </w:r>
      <w:proofErr w:type="spellEnd"/>
      <w:r w:rsidRPr="009B6DD3">
        <w:rPr>
          <w:rFonts w:ascii="Arial" w:hAnsi="Arial"/>
          <w:b/>
          <w:bCs/>
          <w:sz w:val="24"/>
          <w:szCs w:val="24"/>
        </w:rPr>
        <w:t xml:space="preserve"> #18: </w:t>
      </w:r>
      <w:r w:rsidRPr="009B6DD3">
        <w:rPr>
          <w:rFonts w:ascii="Arial" w:hAnsi="Arial"/>
          <w:b/>
          <w:bCs/>
          <w:color w:val="222222"/>
          <w:sz w:val="24"/>
          <w:szCs w:val="24"/>
          <w:shd w:val="clear" w:color="auto" w:fill="FFFFFF"/>
        </w:rPr>
        <w:t xml:space="preserve">Is </w:t>
      </w:r>
      <w:proofErr w:type="spellStart"/>
      <w:r w:rsidR="00C07B67">
        <w:rPr>
          <w:rFonts w:ascii="Arial" w:hAnsi="Arial"/>
          <w:b/>
          <w:bCs/>
          <w:i/>
          <w:iCs/>
          <w:color w:val="222222"/>
          <w:sz w:val="24"/>
          <w:szCs w:val="24"/>
          <w:shd w:val="clear" w:color="auto" w:fill="FFFFFF"/>
        </w:rPr>
        <w:t>M</w:t>
      </w:r>
      <w:r w:rsidRPr="009B6DD3">
        <w:rPr>
          <w:rFonts w:ascii="Arial" w:hAnsi="Arial"/>
          <w:b/>
          <w:bCs/>
          <w:i/>
          <w:iCs/>
          <w:color w:val="222222"/>
          <w:sz w:val="24"/>
          <w:szCs w:val="24"/>
          <w:shd w:val="clear" w:color="auto" w:fill="FFFFFF"/>
        </w:rPr>
        <w:t>acha'ah</w:t>
      </w:r>
      <w:proofErr w:type="spellEnd"/>
      <w:r w:rsidRPr="009B6DD3">
        <w:rPr>
          <w:rFonts w:ascii="Arial" w:hAnsi="Arial"/>
          <w:b/>
          <w:bCs/>
          <w:color w:val="222222"/>
          <w:sz w:val="24"/>
          <w:szCs w:val="24"/>
          <w:shd w:val="clear" w:color="auto" w:fill="FFFFFF"/>
        </w:rPr>
        <w:t xml:space="preserve"> a </w:t>
      </w:r>
      <w:r w:rsidR="00B712CB">
        <w:rPr>
          <w:rFonts w:ascii="Arial" w:hAnsi="Arial"/>
          <w:b/>
          <w:bCs/>
          <w:color w:val="222222"/>
          <w:sz w:val="24"/>
          <w:szCs w:val="24"/>
          <w:shd w:val="clear" w:color="auto" w:fill="FFFFFF"/>
        </w:rPr>
        <w:t>M</w:t>
      </w:r>
      <w:r w:rsidRPr="009B6DD3">
        <w:rPr>
          <w:rFonts w:ascii="Arial" w:hAnsi="Arial"/>
          <w:b/>
          <w:bCs/>
          <w:color w:val="222222"/>
          <w:sz w:val="24"/>
          <w:szCs w:val="24"/>
          <w:shd w:val="clear" w:color="auto" w:fill="FFFFFF"/>
        </w:rPr>
        <w:t>anner o</w:t>
      </w:r>
      <w:r w:rsidR="00B712CB">
        <w:rPr>
          <w:rFonts w:ascii="Arial" w:hAnsi="Arial"/>
          <w:b/>
          <w:bCs/>
          <w:color w:val="222222"/>
          <w:sz w:val="24"/>
          <w:szCs w:val="24"/>
          <w:shd w:val="clear" w:color="auto" w:fill="FFFFFF"/>
        </w:rPr>
        <w:t>f</w:t>
      </w:r>
      <w:r w:rsidRPr="009B6DD3">
        <w:rPr>
          <w:rFonts w:ascii="Arial" w:hAnsi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B712CB">
        <w:rPr>
          <w:rFonts w:ascii="Arial" w:hAnsi="Arial"/>
          <w:b/>
          <w:bCs/>
          <w:color w:val="222222"/>
          <w:sz w:val="24"/>
          <w:szCs w:val="24"/>
          <w:shd w:val="clear" w:color="auto" w:fill="FFFFFF"/>
        </w:rPr>
        <w:t>L</w:t>
      </w:r>
      <w:r w:rsidRPr="009B6DD3">
        <w:rPr>
          <w:rFonts w:ascii="Arial" w:hAnsi="Arial"/>
          <w:b/>
          <w:bCs/>
          <w:color w:val="222222"/>
          <w:sz w:val="24"/>
          <w:szCs w:val="24"/>
          <w:shd w:val="clear" w:color="auto" w:fill="FFFFFF"/>
        </w:rPr>
        <w:t xml:space="preserve">aunching the </w:t>
      </w:r>
      <w:r w:rsidR="00B712CB">
        <w:rPr>
          <w:rFonts w:ascii="Arial" w:hAnsi="Arial"/>
          <w:b/>
          <w:bCs/>
          <w:color w:val="222222"/>
          <w:sz w:val="24"/>
          <w:szCs w:val="24"/>
          <w:shd w:val="clear" w:color="auto" w:fill="FFFFFF"/>
        </w:rPr>
        <w:t>L</w:t>
      </w:r>
      <w:r w:rsidRPr="009B6DD3">
        <w:rPr>
          <w:rFonts w:ascii="Arial" w:hAnsi="Arial"/>
          <w:b/>
          <w:bCs/>
          <w:color w:val="222222"/>
          <w:sz w:val="24"/>
          <w:szCs w:val="24"/>
          <w:shd w:val="clear" w:color="auto" w:fill="FFFFFF"/>
        </w:rPr>
        <w:t xml:space="preserve">itigation </w:t>
      </w:r>
      <w:r w:rsidR="00B712CB">
        <w:rPr>
          <w:rFonts w:ascii="Arial" w:hAnsi="Arial"/>
          <w:b/>
          <w:bCs/>
          <w:color w:val="222222"/>
          <w:sz w:val="24"/>
          <w:szCs w:val="24"/>
          <w:shd w:val="clear" w:color="auto" w:fill="FFFFFF"/>
        </w:rPr>
        <w:t>P</w:t>
      </w:r>
      <w:r w:rsidRPr="009B6DD3">
        <w:rPr>
          <w:rFonts w:ascii="Arial" w:hAnsi="Arial"/>
          <w:b/>
          <w:bCs/>
          <w:color w:val="222222"/>
          <w:sz w:val="24"/>
          <w:szCs w:val="24"/>
          <w:shd w:val="clear" w:color="auto" w:fill="FFFFFF"/>
        </w:rPr>
        <w:t>rocess</w:t>
      </w:r>
      <w:r w:rsidR="00B712CB">
        <w:rPr>
          <w:rFonts w:ascii="Arial" w:hAnsi="Arial"/>
          <w:b/>
          <w:bCs/>
          <w:color w:val="222222"/>
          <w:sz w:val="24"/>
          <w:szCs w:val="24"/>
          <w:shd w:val="clear" w:color="auto" w:fill="FFFFFF"/>
        </w:rPr>
        <w:t>?</w:t>
      </w:r>
    </w:p>
    <w:p w:rsidR="00A57709" w:rsidRDefault="00A57709" w:rsidP="00192D4A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B058BA" w:rsidRDefault="00B058BA" w:rsidP="00192D4A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A57709" w:rsidRPr="009B6DD3" w:rsidRDefault="00C07B67" w:rsidP="00192D4A">
      <w:pPr>
        <w:spacing w:after="0" w:line="240" w:lineRule="auto"/>
        <w:ind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In p</w:t>
      </w:r>
      <w:r w:rsidR="00A57709" w:rsidRPr="009B6DD3">
        <w:rPr>
          <w:rFonts w:ascii="Arial" w:hAnsi="Arial"/>
          <w:sz w:val="24"/>
          <w:szCs w:val="24"/>
        </w:rPr>
        <w:t xml:space="preserve">revious </w:t>
      </w:r>
      <w:r w:rsidR="00A57709" w:rsidRPr="009B6DD3">
        <w:rPr>
          <w:rFonts w:ascii="Arial" w:hAnsi="Arial"/>
          <w:i/>
          <w:iCs/>
          <w:sz w:val="24"/>
          <w:szCs w:val="24"/>
        </w:rPr>
        <w:t>shiurim</w:t>
      </w:r>
      <w:r>
        <w:rPr>
          <w:rFonts w:ascii="Arial" w:hAnsi="Arial"/>
          <w:sz w:val="24"/>
          <w:szCs w:val="24"/>
        </w:rPr>
        <w:t>, we</w:t>
      </w:r>
      <w:r w:rsidR="00A57709" w:rsidRPr="009B6DD3">
        <w:rPr>
          <w:rFonts w:ascii="Arial" w:hAnsi="Arial"/>
          <w:sz w:val="24"/>
          <w:szCs w:val="24"/>
        </w:rPr>
        <w:t xml:space="preserve"> explored different methods toward understanding the function of </w:t>
      </w:r>
      <w:r w:rsidR="00A57709" w:rsidRPr="009B6DD3">
        <w:rPr>
          <w:rFonts w:ascii="Arial" w:hAnsi="Arial"/>
          <w:i/>
          <w:iCs/>
          <w:sz w:val="24"/>
          <w:szCs w:val="24"/>
        </w:rPr>
        <w:t>macha’ah</w:t>
      </w:r>
      <w:r>
        <w:rPr>
          <w:rFonts w:ascii="Arial" w:hAnsi="Arial"/>
          <w:sz w:val="24"/>
          <w:szCs w:val="24"/>
        </w:rPr>
        <w:t>,</w:t>
      </w:r>
      <w:r w:rsidR="00A57709" w:rsidRPr="009B6DD3">
        <w:rPr>
          <w:rFonts w:ascii="Arial" w:hAnsi="Arial"/>
          <w:sz w:val="24"/>
          <w:szCs w:val="24"/>
        </w:rPr>
        <w:t xml:space="preserve"> the protest registered by the </w:t>
      </w:r>
      <w:r w:rsidR="00A57709" w:rsidRPr="009B6DD3">
        <w:rPr>
          <w:rFonts w:ascii="Arial" w:hAnsi="Arial"/>
          <w:i/>
          <w:iCs/>
          <w:sz w:val="24"/>
          <w:szCs w:val="24"/>
        </w:rPr>
        <w:t>mara kama</w:t>
      </w:r>
      <w:r w:rsidR="00A57709" w:rsidRPr="009B6DD3">
        <w:rPr>
          <w:rFonts w:ascii="Arial" w:hAnsi="Arial"/>
          <w:sz w:val="24"/>
          <w:szCs w:val="24"/>
        </w:rPr>
        <w:t xml:space="preserve"> </w:t>
      </w:r>
      <w:r w:rsidR="006C252E">
        <w:rPr>
          <w:rFonts w:ascii="Arial" w:hAnsi="Arial"/>
          <w:sz w:val="24"/>
          <w:szCs w:val="24"/>
        </w:rPr>
        <w:t>(</w:t>
      </w:r>
      <w:r w:rsidR="00A57709" w:rsidRPr="009B6DD3">
        <w:rPr>
          <w:rFonts w:ascii="Arial" w:hAnsi="Arial"/>
          <w:sz w:val="24"/>
          <w:szCs w:val="24"/>
        </w:rPr>
        <w:t>or last known owner</w:t>
      </w:r>
      <w:r w:rsidR="006C252E">
        <w:rPr>
          <w:rFonts w:ascii="Arial" w:hAnsi="Arial"/>
          <w:sz w:val="24"/>
          <w:szCs w:val="24"/>
        </w:rPr>
        <w:t>)</w:t>
      </w:r>
      <w:r w:rsidR="00A57709" w:rsidRPr="009B6DD3">
        <w:rPr>
          <w:rFonts w:ascii="Arial" w:hAnsi="Arial"/>
          <w:sz w:val="24"/>
          <w:szCs w:val="24"/>
        </w:rPr>
        <w:t xml:space="preserve"> to preserve his title in the face of the squatter who has been residing on the disputed land for the past three years. One intriguing option suggests that the </w:t>
      </w:r>
      <w:r w:rsidR="00A57709" w:rsidRPr="009B6DD3">
        <w:rPr>
          <w:rFonts w:ascii="Arial" w:hAnsi="Arial"/>
          <w:i/>
          <w:iCs/>
          <w:sz w:val="24"/>
          <w:szCs w:val="24"/>
        </w:rPr>
        <w:t>mara kama</w:t>
      </w:r>
      <w:r w:rsidR="00A57709" w:rsidRPr="009B6DD3">
        <w:rPr>
          <w:rFonts w:ascii="Arial" w:hAnsi="Arial"/>
          <w:sz w:val="24"/>
          <w:szCs w:val="24"/>
        </w:rPr>
        <w:t xml:space="preserve"> must personally assail the </w:t>
      </w:r>
      <w:r w:rsidR="006C252E">
        <w:rPr>
          <w:rFonts w:ascii="Arial" w:hAnsi="Arial"/>
          <w:sz w:val="24"/>
          <w:szCs w:val="24"/>
        </w:rPr>
        <w:t>INTEGRITY</w:t>
      </w:r>
      <w:r w:rsidR="00A57709" w:rsidRPr="009B6DD3">
        <w:rPr>
          <w:rFonts w:ascii="Arial" w:hAnsi="Arial"/>
          <w:sz w:val="24"/>
          <w:szCs w:val="24"/>
        </w:rPr>
        <w:t xml:space="preserve"> of the </w:t>
      </w:r>
      <w:r w:rsidR="00A57709" w:rsidRPr="009B6DD3">
        <w:rPr>
          <w:rFonts w:ascii="Arial" w:hAnsi="Arial"/>
          <w:i/>
          <w:iCs/>
          <w:sz w:val="24"/>
          <w:szCs w:val="24"/>
        </w:rPr>
        <w:t>machzik</w:t>
      </w:r>
      <w:r>
        <w:rPr>
          <w:rFonts w:ascii="Arial" w:hAnsi="Arial"/>
          <w:sz w:val="24"/>
          <w:szCs w:val="24"/>
        </w:rPr>
        <w:t>,</w:t>
      </w:r>
      <w:r w:rsidR="00A57709" w:rsidRPr="009B6DD3">
        <w:rPr>
          <w:rFonts w:ascii="Arial" w:hAnsi="Arial"/>
          <w:sz w:val="24"/>
          <w:szCs w:val="24"/>
        </w:rPr>
        <w:t xml:space="preserve"> rendering him a </w:t>
      </w:r>
      <w:r w:rsidR="006C252E">
        <w:rPr>
          <w:rFonts w:ascii="Arial" w:hAnsi="Arial"/>
          <w:i/>
          <w:iCs/>
          <w:sz w:val="24"/>
          <w:szCs w:val="24"/>
        </w:rPr>
        <w:t>GAZLAN</w:t>
      </w:r>
      <w:r w:rsidR="00A57709" w:rsidRPr="009B6DD3">
        <w:rPr>
          <w:rFonts w:ascii="Arial" w:hAnsi="Arial"/>
          <w:sz w:val="24"/>
          <w:szCs w:val="24"/>
        </w:rPr>
        <w:t xml:space="preserve"> and not a legal owner. The </w:t>
      </w:r>
      <w:r w:rsidR="00A57709" w:rsidRPr="009B6DD3">
        <w:rPr>
          <w:rFonts w:ascii="Arial" w:hAnsi="Arial"/>
          <w:i/>
          <w:iCs/>
          <w:sz w:val="24"/>
          <w:szCs w:val="24"/>
        </w:rPr>
        <w:t>macha’ah</w:t>
      </w:r>
      <w:r w:rsidR="00A57709" w:rsidRPr="009B6DD3">
        <w:rPr>
          <w:rFonts w:ascii="Arial" w:hAnsi="Arial"/>
          <w:sz w:val="24"/>
          <w:szCs w:val="24"/>
        </w:rPr>
        <w:t xml:space="preserve"> is targeted toward the </w:t>
      </w:r>
      <w:r w:rsidR="00A57709" w:rsidRPr="009B6DD3">
        <w:rPr>
          <w:rFonts w:ascii="Arial" w:hAnsi="Arial"/>
          <w:i/>
          <w:iCs/>
          <w:sz w:val="24"/>
          <w:szCs w:val="24"/>
        </w:rPr>
        <w:t>machzik</w:t>
      </w:r>
      <w:r w:rsidR="00A57709" w:rsidRPr="009B6DD3">
        <w:rPr>
          <w:rFonts w:ascii="Arial" w:hAnsi="Arial"/>
          <w:sz w:val="24"/>
          <w:szCs w:val="24"/>
        </w:rPr>
        <w:t xml:space="preserve"> and quite possibly must be lodged </w:t>
      </w:r>
      <w:r w:rsidR="006C252E">
        <w:rPr>
          <w:rFonts w:ascii="Arial" w:hAnsi="Arial"/>
          <w:sz w:val="24"/>
          <w:szCs w:val="24"/>
        </w:rPr>
        <w:t xml:space="preserve">either </w:t>
      </w:r>
      <w:r w:rsidR="00A57709" w:rsidRPr="009B6DD3">
        <w:rPr>
          <w:rFonts w:ascii="Arial" w:hAnsi="Arial"/>
          <w:sz w:val="24"/>
          <w:szCs w:val="24"/>
        </w:rPr>
        <w:t>in his presence</w:t>
      </w:r>
      <w:r>
        <w:rPr>
          <w:rFonts w:ascii="Arial" w:hAnsi="Arial"/>
          <w:sz w:val="24"/>
          <w:szCs w:val="24"/>
        </w:rPr>
        <w:t>,</w:t>
      </w:r>
      <w:r w:rsidR="00A57709" w:rsidRPr="009B6DD3">
        <w:rPr>
          <w:rFonts w:ascii="Arial" w:hAnsi="Arial"/>
          <w:sz w:val="24"/>
          <w:szCs w:val="24"/>
        </w:rPr>
        <w:t xml:space="preserve"> or at least in a manner which approximates that experience. </w:t>
      </w:r>
    </w:p>
    <w:p w:rsidR="00A57709" w:rsidRDefault="00A57709" w:rsidP="00192D4A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A57709" w:rsidRPr="009B6DD3" w:rsidRDefault="00A57709" w:rsidP="00192D4A">
      <w:pPr>
        <w:spacing w:after="0" w:line="240" w:lineRule="auto"/>
        <w:ind w:firstLine="720"/>
        <w:jc w:val="both"/>
        <w:rPr>
          <w:rFonts w:ascii="Arial" w:hAnsi="Arial"/>
          <w:sz w:val="24"/>
          <w:szCs w:val="24"/>
        </w:rPr>
      </w:pPr>
      <w:r w:rsidRPr="009B6DD3">
        <w:rPr>
          <w:rFonts w:ascii="Arial" w:hAnsi="Arial"/>
          <w:sz w:val="24"/>
          <w:szCs w:val="24"/>
        </w:rPr>
        <w:t xml:space="preserve">A different possible function for </w:t>
      </w:r>
      <w:r w:rsidRPr="009B6DD3">
        <w:rPr>
          <w:rFonts w:ascii="Arial" w:hAnsi="Arial"/>
          <w:i/>
          <w:iCs/>
          <w:sz w:val="24"/>
          <w:szCs w:val="24"/>
        </w:rPr>
        <w:t>macha’ah</w:t>
      </w:r>
      <w:r w:rsidRPr="009B6DD3">
        <w:rPr>
          <w:rFonts w:ascii="Arial" w:hAnsi="Arial"/>
          <w:sz w:val="24"/>
          <w:szCs w:val="24"/>
        </w:rPr>
        <w:t xml:space="preserve"> emerges from an interesting </w:t>
      </w:r>
      <w:r w:rsidRPr="00C07B67">
        <w:rPr>
          <w:rFonts w:ascii="Arial" w:hAnsi="Arial"/>
          <w:i/>
          <w:iCs/>
          <w:sz w:val="24"/>
          <w:szCs w:val="24"/>
        </w:rPr>
        <w:t>gemara</w:t>
      </w:r>
      <w:r w:rsidRPr="009B6DD3">
        <w:rPr>
          <w:rFonts w:ascii="Arial" w:hAnsi="Arial"/>
          <w:sz w:val="24"/>
          <w:szCs w:val="24"/>
        </w:rPr>
        <w:t xml:space="preserve"> in </w:t>
      </w:r>
      <w:r w:rsidRPr="009B6DD3">
        <w:rPr>
          <w:rFonts w:ascii="Arial" w:hAnsi="Arial"/>
          <w:i/>
          <w:iCs/>
          <w:sz w:val="24"/>
          <w:szCs w:val="24"/>
        </w:rPr>
        <w:t>Bava Batra</w:t>
      </w:r>
      <w:r w:rsidRPr="009B6DD3">
        <w:rPr>
          <w:rFonts w:ascii="Arial" w:hAnsi="Arial"/>
          <w:sz w:val="24"/>
          <w:szCs w:val="24"/>
        </w:rPr>
        <w:t xml:space="preserve"> (38b-39a)</w:t>
      </w:r>
      <w:r w:rsidR="00C07B67">
        <w:rPr>
          <w:rFonts w:ascii="Arial" w:hAnsi="Arial"/>
          <w:sz w:val="24"/>
          <w:szCs w:val="24"/>
        </w:rPr>
        <w:t>,</w:t>
      </w:r>
      <w:r w:rsidRPr="009B6DD3">
        <w:rPr>
          <w:rFonts w:ascii="Arial" w:hAnsi="Arial"/>
          <w:sz w:val="24"/>
          <w:szCs w:val="24"/>
        </w:rPr>
        <w:t xml:space="preserve"> which cites the syntax of a </w:t>
      </w:r>
      <w:r w:rsidRPr="009B6DD3">
        <w:rPr>
          <w:rFonts w:ascii="Arial" w:hAnsi="Arial"/>
          <w:i/>
          <w:iCs/>
          <w:sz w:val="24"/>
          <w:szCs w:val="24"/>
        </w:rPr>
        <w:t>macha’ah</w:t>
      </w:r>
      <w:r w:rsidRPr="009B6DD3">
        <w:rPr>
          <w:rFonts w:ascii="Arial" w:hAnsi="Arial"/>
          <w:sz w:val="24"/>
          <w:szCs w:val="24"/>
        </w:rPr>
        <w:t xml:space="preserve">. The simple reading of the </w:t>
      </w:r>
      <w:r w:rsidRPr="00C07B67">
        <w:rPr>
          <w:rFonts w:ascii="Arial" w:hAnsi="Arial"/>
          <w:i/>
          <w:iCs/>
          <w:sz w:val="24"/>
          <w:szCs w:val="24"/>
        </w:rPr>
        <w:t>gemara</w:t>
      </w:r>
      <w:r w:rsidRPr="009B6DD3">
        <w:rPr>
          <w:rFonts w:ascii="Arial" w:hAnsi="Arial"/>
          <w:sz w:val="24"/>
          <w:szCs w:val="24"/>
        </w:rPr>
        <w:t xml:space="preserve"> implies that the </w:t>
      </w:r>
      <w:r w:rsidRPr="009B6DD3">
        <w:rPr>
          <w:rFonts w:ascii="Arial" w:hAnsi="Arial"/>
          <w:i/>
          <w:iCs/>
          <w:sz w:val="24"/>
          <w:szCs w:val="24"/>
        </w:rPr>
        <w:t>mara kama</w:t>
      </w:r>
      <w:r w:rsidRPr="009B6DD3">
        <w:rPr>
          <w:rFonts w:ascii="Arial" w:hAnsi="Arial"/>
          <w:sz w:val="24"/>
          <w:szCs w:val="24"/>
        </w:rPr>
        <w:t xml:space="preserve"> must announce his intention to initiate </w:t>
      </w:r>
      <w:r w:rsidR="006C252E">
        <w:rPr>
          <w:rFonts w:ascii="Arial" w:hAnsi="Arial"/>
          <w:sz w:val="24"/>
          <w:szCs w:val="24"/>
        </w:rPr>
        <w:t>LEGAL</w:t>
      </w:r>
      <w:r w:rsidRPr="009B6DD3">
        <w:rPr>
          <w:rFonts w:ascii="Arial" w:hAnsi="Arial"/>
          <w:sz w:val="24"/>
          <w:szCs w:val="24"/>
        </w:rPr>
        <w:t xml:space="preserve"> </w:t>
      </w:r>
      <w:r w:rsidR="006C252E">
        <w:rPr>
          <w:rFonts w:ascii="Arial" w:hAnsi="Arial"/>
          <w:sz w:val="24"/>
          <w:szCs w:val="24"/>
        </w:rPr>
        <w:t>PROCEEDINGS</w:t>
      </w:r>
      <w:r w:rsidRPr="009B6DD3">
        <w:rPr>
          <w:rFonts w:ascii="Arial" w:hAnsi="Arial"/>
          <w:sz w:val="24"/>
          <w:szCs w:val="24"/>
        </w:rPr>
        <w:t xml:space="preserve"> against the current squatter. He must declare that </w:t>
      </w:r>
      <w:r w:rsidR="00C07B67">
        <w:rPr>
          <w:rFonts w:ascii="Arial" w:hAnsi="Arial"/>
          <w:sz w:val="24"/>
          <w:szCs w:val="24"/>
        </w:rPr>
        <w:t>“tomorrow”</w:t>
      </w:r>
      <w:r>
        <w:rPr>
          <w:rFonts w:ascii="Arial" w:hAnsi="Arial"/>
          <w:sz w:val="24"/>
          <w:szCs w:val="24"/>
        </w:rPr>
        <w:t xml:space="preserve"> (</w:t>
      </w:r>
      <w:r w:rsidRPr="009B6DD3">
        <w:rPr>
          <w:rFonts w:ascii="Arial" w:hAnsi="Arial"/>
          <w:sz w:val="24"/>
          <w:szCs w:val="24"/>
        </w:rPr>
        <w:t>in the future)</w:t>
      </w:r>
      <w:r w:rsidR="00C07B67">
        <w:rPr>
          <w:rFonts w:ascii="Arial" w:hAnsi="Arial"/>
          <w:sz w:val="24"/>
          <w:szCs w:val="24"/>
        </w:rPr>
        <w:t>,</w:t>
      </w:r>
      <w:r w:rsidRPr="009B6DD3">
        <w:rPr>
          <w:rFonts w:ascii="Arial" w:hAnsi="Arial"/>
          <w:sz w:val="24"/>
          <w:szCs w:val="24"/>
        </w:rPr>
        <w:t xml:space="preserve"> I plan to litigate in court. Could the purpose of </w:t>
      </w:r>
      <w:r w:rsidRPr="00C07B67">
        <w:rPr>
          <w:rFonts w:ascii="Arial" w:hAnsi="Arial"/>
          <w:i/>
          <w:iCs/>
          <w:sz w:val="24"/>
          <w:szCs w:val="24"/>
        </w:rPr>
        <w:t>macha’ah</w:t>
      </w:r>
      <w:r w:rsidRPr="009B6DD3">
        <w:rPr>
          <w:rFonts w:ascii="Arial" w:hAnsi="Arial"/>
          <w:sz w:val="24"/>
          <w:szCs w:val="24"/>
        </w:rPr>
        <w:t xml:space="preserve"> be to symbolically start legal proceedings so that the titl</w:t>
      </w:r>
      <w:r w:rsidR="00C07B67">
        <w:rPr>
          <w:rFonts w:ascii="Arial" w:hAnsi="Arial"/>
          <w:sz w:val="24"/>
          <w:szCs w:val="24"/>
        </w:rPr>
        <w:t>e of the land is “frozen”</w:t>
      </w:r>
      <w:r w:rsidRPr="009B6DD3">
        <w:rPr>
          <w:rFonts w:ascii="Arial" w:hAnsi="Arial"/>
          <w:sz w:val="24"/>
          <w:szCs w:val="24"/>
        </w:rPr>
        <w:t xml:space="preserve"> and remains in possession of the last known owner until furthe</w:t>
      </w:r>
      <w:r w:rsidR="00C07B67">
        <w:rPr>
          <w:rFonts w:ascii="Arial" w:hAnsi="Arial"/>
          <w:sz w:val="24"/>
          <w:szCs w:val="24"/>
        </w:rPr>
        <w:t>r hard evidence can be produced?</w:t>
      </w:r>
      <w:r w:rsidRPr="009B6DD3">
        <w:rPr>
          <w:rFonts w:ascii="Arial" w:hAnsi="Arial"/>
          <w:sz w:val="24"/>
          <w:szCs w:val="24"/>
        </w:rPr>
        <w:t xml:space="preserve"> Interestingly</w:t>
      </w:r>
      <w:r w:rsidR="00C07B67">
        <w:rPr>
          <w:rFonts w:ascii="Arial" w:hAnsi="Arial"/>
          <w:sz w:val="24"/>
          <w:szCs w:val="24"/>
        </w:rPr>
        <w:t>,</w:t>
      </w:r>
      <w:r w:rsidRPr="009B6DD3">
        <w:rPr>
          <w:rFonts w:ascii="Arial" w:hAnsi="Arial"/>
          <w:sz w:val="24"/>
          <w:szCs w:val="24"/>
        </w:rPr>
        <w:t xml:space="preserve"> the Rashbam cites a debate as to whether this language incl</w:t>
      </w:r>
      <w:r w:rsidR="00C07B67">
        <w:rPr>
          <w:rFonts w:ascii="Arial" w:hAnsi="Arial"/>
          <w:sz w:val="24"/>
          <w:szCs w:val="24"/>
        </w:rPr>
        <w:t>uding plans to start litigation</w:t>
      </w:r>
      <w:r w:rsidRPr="009B6DD3">
        <w:rPr>
          <w:rFonts w:ascii="Arial" w:hAnsi="Arial"/>
          <w:sz w:val="24"/>
          <w:szCs w:val="24"/>
        </w:rPr>
        <w:t xml:space="preserve"> is actually necessary. This debate may indeed revolve around the question of how to understand </w:t>
      </w:r>
      <w:r w:rsidRPr="009B6DD3">
        <w:rPr>
          <w:rFonts w:ascii="Arial" w:hAnsi="Arial"/>
          <w:i/>
          <w:iCs/>
          <w:sz w:val="24"/>
          <w:szCs w:val="24"/>
        </w:rPr>
        <w:t>macha'ah</w:t>
      </w:r>
      <w:r w:rsidRPr="009B6DD3">
        <w:rPr>
          <w:rFonts w:ascii="Arial" w:hAnsi="Arial"/>
          <w:sz w:val="24"/>
          <w:szCs w:val="24"/>
        </w:rPr>
        <w:t xml:space="preserve">. Assuming </w:t>
      </w:r>
      <w:r w:rsidRPr="009B6DD3">
        <w:rPr>
          <w:rFonts w:ascii="Arial" w:hAnsi="Arial"/>
          <w:i/>
          <w:iCs/>
          <w:sz w:val="24"/>
          <w:szCs w:val="24"/>
        </w:rPr>
        <w:t>macha'ah</w:t>
      </w:r>
      <w:r w:rsidRPr="009B6DD3">
        <w:rPr>
          <w:rFonts w:ascii="Arial" w:hAnsi="Arial"/>
          <w:sz w:val="24"/>
          <w:szCs w:val="24"/>
        </w:rPr>
        <w:t xml:space="preserve"> </w:t>
      </w:r>
      <w:r w:rsidR="00C07B67">
        <w:rPr>
          <w:rFonts w:ascii="Arial" w:hAnsi="Arial"/>
          <w:sz w:val="24"/>
          <w:szCs w:val="24"/>
        </w:rPr>
        <w:t>overrides</w:t>
      </w:r>
      <w:r w:rsidRPr="009B6DD3">
        <w:rPr>
          <w:rFonts w:ascii="Arial" w:hAnsi="Arial"/>
          <w:sz w:val="24"/>
          <w:szCs w:val="24"/>
        </w:rPr>
        <w:t xml:space="preserve"> the</w:t>
      </w:r>
      <w:r>
        <w:rPr>
          <w:rFonts w:ascii="Arial" w:hAnsi="Arial"/>
          <w:sz w:val="24"/>
          <w:szCs w:val="24"/>
        </w:rPr>
        <w:t xml:space="preserve"> impact of the </w:t>
      </w:r>
      <w:r w:rsidRPr="009B6DD3">
        <w:rPr>
          <w:rFonts w:ascii="Arial" w:hAnsi="Arial"/>
          <w:i/>
          <w:iCs/>
          <w:sz w:val="24"/>
          <w:szCs w:val="24"/>
        </w:rPr>
        <w:t>chazaka</w:t>
      </w:r>
      <w:r w:rsidRPr="009B6DD3">
        <w:rPr>
          <w:rFonts w:ascii="Arial" w:hAnsi="Arial"/>
          <w:sz w:val="24"/>
          <w:szCs w:val="24"/>
        </w:rPr>
        <w:t xml:space="preserve"> by symbolically starting the litigation process</w:t>
      </w:r>
      <w:r w:rsidR="00C07B67">
        <w:rPr>
          <w:rFonts w:ascii="Arial" w:hAnsi="Arial"/>
          <w:sz w:val="24"/>
          <w:szCs w:val="24"/>
        </w:rPr>
        <w:t>,</w:t>
      </w:r>
      <w:r w:rsidRPr="009B6DD3">
        <w:rPr>
          <w:rFonts w:ascii="Arial" w:hAnsi="Arial"/>
          <w:sz w:val="24"/>
          <w:szCs w:val="24"/>
        </w:rPr>
        <w:t xml:space="preserve"> this language would be crucial. </w:t>
      </w:r>
    </w:p>
    <w:p w:rsidR="00A57709" w:rsidRDefault="00A57709" w:rsidP="00192D4A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A57709" w:rsidRDefault="00A57709" w:rsidP="00192D4A">
      <w:pPr>
        <w:spacing w:after="0" w:line="240" w:lineRule="auto"/>
        <w:ind w:firstLine="720"/>
        <w:jc w:val="both"/>
        <w:rPr>
          <w:rFonts w:ascii="Arial" w:hAnsi="Arial"/>
          <w:sz w:val="24"/>
          <w:szCs w:val="24"/>
        </w:rPr>
      </w:pPr>
      <w:r w:rsidRPr="009B6DD3">
        <w:rPr>
          <w:rFonts w:ascii="Arial" w:hAnsi="Arial"/>
          <w:sz w:val="24"/>
          <w:szCs w:val="24"/>
        </w:rPr>
        <w:t xml:space="preserve">An interesting </w:t>
      </w:r>
      <w:r w:rsidRPr="006C252E">
        <w:rPr>
          <w:rFonts w:ascii="Arial" w:hAnsi="Arial"/>
          <w:sz w:val="24"/>
          <w:szCs w:val="24"/>
        </w:rPr>
        <w:t>halakha</w:t>
      </w:r>
      <w:r w:rsidRPr="009B6DD3">
        <w:rPr>
          <w:rFonts w:ascii="Arial" w:hAnsi="Arial"/>
          <w:sz w:val="24"/>
          <w:szCs w:val="24"/>
        </w:rPr>
        <w:t xml:space="preserve"> cited by the </w:t>
      </w:r>
      <w:r w:rsidRPr="00C07B67">
        <w:rPr>
          <w:rFonts w:ascii="Arial" w:hAnsi="Arial"/>
          <w:i/>
          <w:iCs/>
          <w:sz w:val="24"/>
          <w:szCs w:val="24"/>
        </w:rPr>
        <w:t>gemara</w:t>
      </w:r>
      <w:r w:rsidR="00C07B67">
        <w:rPr>
          <w:rFonts w:ascii="Arial" w:hAnsi="Arial"/>
          <w:sz w:val="24"/>
          <w:szCs w:val="24"/>
        </w:rPr>
        <w:t xml:space="preserve"> (</w:t>
      </w:r>
      <w:r w:rsidRPr="009B6DD3">
        <w:rPr>
          <w:rFonts w:ascii="Arial" w:hAnsi="Arial"/>
          <w:sz w:val="24"/>
          <w:szCs w:val="24"/>
        </w:rPr>
        <w:t xml:space="preserve">39b) may reinforce this sense that </w:t>
      </w:r>
      <w:r w:rsidRPr="009B6DD3">
        <w:rPr>
          <w:rFonts w:ascii="Arial" w:hAnsi="Arial"/>
          <w:i/>
          <w:iCs/>
          <w:sz w:val="24"/>
          <w:szCs w:val="24"/>
        </w:rPr>
        <w:t>macha'ah</w:t>
      </w:r>
      <w:r w:rsidRPr="009B6DD3">
        <w:rPr>
          <w:rFonts w:ascii="Arial" w:hAnsi="Arial"/>
          <w:sz w:val="24"/>
          <w:szCs w:val="24"/>
        </w:rPr>
        <w:t xml:space="preserve"> launches litigation. The </w:t>
      </w:r>
      <w:r w:rsidRPr="00C07B67">
        <w:rPr>
          <w:rFonts w:ascii="Arial" w:hAnsi="Arial"/>
          <w:i/>
          <w:iCs/>
          <w:sz w:val="24"/>
          <w:szCs w:val="24"/>
        </w:rPr>
        <w:t>gemara</w:t>
      </w:r>
      <w:r w:rsidRPr="009B6DD3">
        <w:rPr>
          <w:rFonts w:ascii="Arial" w:hAnsi="Arial"/>
          <w:sz w:val="24"/>
          <w:szCs w:val="24"/>
        </w:rPr>
        <w:t xml:space="preserve"> assumes that </w:t>
      </w:r>
      <w:r w:rsidRPr="009B6DD3">
        <w:rPr>
          <w:rFonts w:ascii="Arial" w:hAnsi="Arial"/>
          <w:i/>
          <w:iCs/>
          <w:sz w:val="24"/>
          <w:szCs w:val="24"/>
        </w:rPr>
        <w:t>macha'ah</w:t>
      </w:r>
      <w:r w:rsidRPr="009B6DD3">
        <w:rPr>
          <w:rFonts w:ascii="Arial" w:hAnsi="Arial"/>
          <w:sz w:val="24"/>
          <w:szCs w:val="24"/>
        </w:rPr>
        <w:t xml:space="preserve"> must be </w:t>
      </w:r>
      <w:r w:rsidRPr="009B6DD3">
        <w:rPr>
          <w:rFonts w:ascii="Arial" w:hAnsi="Arial"/>
          <w:sz w:val="24"/>
          <w:szCs w:val="24"/>
        </w:rPr>
        <w:lastRenderedPageBreak/>
        <w:t xml:space="preserve">reinforced every three years. If the </w:t>
      </w:r>
      <w:r w:rsidRPr="009B6DD3">
        <w:rPr>
          <w:rFonts w:ascii="Arial" w:hAnsi="Arial"/>
          <w:i/>
          <w:iCs/>
          <w:sz w:val="24"/>
          <w:szCs w:val="24"/>
        </w:rPr>
        <w:t>macha'ah</w:t>
      </w:r>
      <w:r w:rsidRPr="009B6DD3">
        <w:rPr>
          <w:rFonts w:ascii="Arial" w:hAnsi="Arial"/>
          <w:sz w:val="24"/>
          <w:szCs w:val="24"/>
        </w:rPr>
        <w:t xml:space="preserve"> is disregarded</w:t>
      </w:r>
      <w:r w:rsidR="00C07B67">
        <w:rPr>
          <w:rFonts w:ascii="Arial" w:hAnsi="Arial"/>
          <w:sz w:val="24"/>
          <w:szCs w:val="24"/>
        </w:rPr>
        <w:t>,</w:t>
      </w:r>
      <w:r w:rsidRPr="009B6DD3">
        <w:rPr>
          <w:rFonts w:ascii="Arial" w:hAnsi="Arial"/>
          <w:sz w:val="24"/>
          <w:szCs w:val="24"/>
        </w:rPr>
        <w:t xml:space="preserve"> the </w:t>
      </w:r>
      <w:r w:rsidRPr="009B6DD3">
        <w:rPr>
          <w:rFonts w:ascii="Arial" w:hAnsi="Arial"/>
          <w:i/>
          <w:iCs/>
          <w:sz w:val="24"/>
          <w:szCs w:val="24"/>
        </w:rPr>
        <w:t>chazaka</w:t>
      </w:r>
      <w:r w:rsidRPr="009B6DD3">
        <w:rPr>
          <w:rFonts w:ascii="Arial" w:hAnsi="Arial"/>
          <w:sz w:val="24"/>
          <w:szCs w:val="24"/>
        </w:rPr>
        <w:t xml:space="preserve"> of the squatter triumph</w:t>
      </w:r>
      <w:r w:rsidR="00C07B67">
        <w:rPr>
          <w:rFonts w:ascii="Arial" w:hAnsi="Arial"/>
          <w:sz w:val="24"/>
          <w:szCs w:val="24"/>
        </w:rPr>
        <w:t>s</w:t>
      </w:r>
      <w:r w:rsidRPr="009B6DD3">
        <w:rPr>
          <w:rFonts w:ascii="Arial" w:hAnsi="Arial"/>
          <w:sz w:val="24"/>
          <w:szCs w:val="24"/>
        </w:rPr>
        <w:t xml:space="preserve">. What would happen if the </w:t>
      </w:r>
      <w:r w:rsidR="006C252E">
        <w:rPr>
          <w:rFonts w:ascii="Arial" w:hAnsi="Arial"/>
          <w:sz w:val="24"/>
          <w:szCs w:val="24"/>
        </w:rPr>
        <w:t>BASIS</w:t>
      </w:r>
      <w:r w:rsidRPr="009B6DD3">
        <w:rPr>
          <w:rFonts w:ascii="Arial" w:hAnsi="Arial"/>
          <w:sz w:val="24"/>
          <w:szCs w:val="24"/>
        </w:rPr>
        <w:t xml:space="preserve"> for the </w:t>
      </w:r>
      <w:r w:rsidRPr="009B6DD3">
        <w:rPr>
          <w:rFonts w:ascii="Arial" w:hAnsi="Arial"/>
          <w:i/>
          <w:iCs/>
          <w:sz w:val="24"/>
          <w:szCs w:val="24"/>
        </w:rPr>
        <w:t>macha'ah</w:t>
      </w:r>
      <w:r w:rsidRPr="009B6DD3">
        <w:rPr>
          <w:rFonts w:ascii="Arial" w:hAnsi="Arial"/>
          <w:sz w:val="24"/>
          <w:szCs w:val="24"/>
        </w:rPr>
        <w:t xml:space="preserve"> were </w:t>
      </w:r>
      <w:r w:rsidR="00C07B67">
        <w:rPr>
          <w:rFonts w:ascii="Arial" w:hAnsi="Arial"/>
          <w:sz w:val="24"/>
          <w:szCs w:val="24"/>
        </w:rPr>
        <w:t>changed?</w:t>
      </w:r>
      <w:r w:rsidRPr="009B6DD3">
        <w:rPr>
          <w:rFonts w:ascii="Arial" w:hAnsi="Arial"/>
          <w:sz w:val="24"/>
          <w:szCs w:val="24"/>
        </w:rPr>
        <w:t xml:space="preserve"> For example</w:t>
      </w:r>
      <w:r w:rsidR="00C07B67">
        <w:rPr>
          <w:rFonts w:ascii="Arial" w:hAnsi="Arial"/>
          <w:sz w:val="24"/>
          <w:szCs w:val="24"/>
        </w:rPr>
        <w:t>,</w:t>
      </w:r>
      <w:r w:rsidRPr="009B6DD3">
        <w:rPr>
          <w:rFonts w:ascii="Arial" w:hAnsi="Arial"/>
          <w:sz w:val="24"/>
          <w:szCs w:val="24"/>
        </w:rPr>
        <w:t xml:space="preserve"> the first protest claimed that the land w</w:t>
      </w:r>
      <w:r w:rsidR="00C07B67">
        <w:rPr>
          <w:rFonts w:ascii="Arial" w:hAnsi="Arial"/>
          <w:sz w:val="24"/>
          <w:szCs w:val="24"/>
        </w:rPr>
        <w:t>as</w:t>
      </w:r>
      <w:r w:rsidRPr="009B6DD3">
        <w:rPr>
          <w:rFonts w:ascii="Arial" w:hAnsi="Arial"/>
          <w:sz w:val="24"/>
          <w:szCs w:val="24"/>
        </w:rPr>
        <w:t xml:space="preserve"> stolen</w:t>
      </w:r>
      <w:r w:rsidR="00C07B67">
        <w:rPr>
          <w:rFonts w:ascii="Arial" w:hAnsi="Arial"/>
          <w:sz w:val="24"/>
          <w:szCs w:val="24"/>
        </w:rPr>
        <w:t>,</w:t>
      </w:r>
      <w:r w:rsidRPr="009B6DD3">
        <w:rPr>
          <w:rFonts w:ascii="Arial" w:hAnsi="Arial"/>
          <w:sz w:val="24"/>
          <w:szCs w:val="24"/>
        </w:rPr>
        <w:t xml:space="preserve"> while the </w:t>
      </w:r>
      <w:r w:rsidR="006C252E">
        <w:rPr>
          <w:rFonts w:ascii="Arial" w:hAnsi="Arial"/>
          <w:sz w:val="24"/>
          <w:szCs w:val="24"/>
        </w:rPr>
        <w:t>subsequent</w:t>
      </w:r>
      <w:r w:rsidRPr="009B6DD3">
        <w:rPr>
          <w:rFonts w:ascii="Arial" w:hAnsi="Arial"/>
          <w:sz w:val="24"/>
          <w:szCs w:val="24"/>
        </w:rPr>
        <w:t xml:space="preserve"> one suggested that the land was willfully delivered to the current squatter to consume the fruits. Either way</w:t>
      </w:r>
      <w:r w:rsidR="00C07B67">
        <w:rPr>
          <w:rFonts w:ascii="Arial" w:hAnsi="Arial"/>
          <w:sz w:val="24"/>
          <w:szCs w:val="24"/>
        </w:rPr>
        <w:t>,</w:t>
      </w:r>
      <w:r w:rsidRPr="009B6DD3">
        <w:rPr>
          <w:rFonts w:ascii="Arial" w:hAnsi="Arial"/>
          <w:sz w:val="24"/>
          <w:szCs w:val="24"/>
        </w:rPr>
        <w:t xml:space="preserve"> the squatter does</w:t>
      </w:r>
      <w:r w:rsidR="00C07B67">
        <w:rPr>
          <w:rFonts w:ascii="Arial" w:hAnsi="Arial"/>
          <w:sz w:val="24"/>
          <w:szCs w:val="24"/>
        </w:rPr>
        <w:t xml:space="preserve"> </w:t>
      </w:r>
      <w:r w:rsidRPr="009B6DD3">
        <w:rPr>
          <w:rFonts w:ascii="Arial" w:hAnsi="Arial"/>
          <w:sz w:val="24"/>
          <w:szCs w:val="24"/>
        </w:rPr>
        <w:t>n</w:t>
      </w:r>
      <w:r w:rsidR="00C07B67">
        <w:rPr>
          <w:rFonts w:ascii="Arial" w:hAnsi="Arial"/>
          <w:sz w:val="24"/>
          <w:szCs w:val="24"/>
        </w:rPr>
        <w:t>o</w:t>
      </w:r>
      <w:r>
        <w:rPr>
          <w:rFonts w:ascii="Arial" w:hAnsi="Arial"/>
          <w:sz w:val="24"/>
          <w:szCs w:val="24"/>
        </w:rPr>
        <w:t xml:space="preserve">t own the land and his </w:t>
      </w:r>
      <w:r w:rsidRPr="009B6DD3">
        <w:rPr>
          <w:rFonts w:ascii="Arial" w:hAnsi="Arial"/>
          <w:i/>
          <w:iCs/>
          <w:sz w:val="24"/>
          <w:szCs w:val="24"/>
        </w:rPr>
        <w:t>chazaka</w:t>
      </w:r>
      <w:r w:rsidRPr="009B6DD3">
        <w:rPr>
          <w:rFonts w:ascii="Arial" w:hAnsi="Arial"/>
          <w:sz w:val="24"/>
          <w:szCs w:val="24"/>
        </w:rPr>
        <w:t xml:space="preserve"> should be ineffective. Yet the </w:t>
      </w:r>
      <w:r w:rsidRPr="00C07B67">
        <w:rPr>
          <w:rFonts w:ascii="Arial" w:hAnsi="Arial"/>
          <w:i/>
          <w:iCs/>
          <w:sz w:val="24"/>
          <w:szCs w:val="24"/>
        </w:rPr>
        <w:t>gemara</w:t>
      </w:r>
      <w:r w:rsidRPr="009B6DD3">
        <w:rPr>
          <w:rFonts w:ascii="Arial" w:hAnsi="Arial"/>
          <w:sz w:val="24"/>
          <w:szCs w:val="24"/>
        </w:rPr>
        <w:t xml:space="preserve"> claims that</w:t>
      </w:r>
      <w:r w:rsidR="00C07B67">
        <w:rPr>
          <w:rFonts w:ascii="Arial" w:hAnsi="Arial"/>
          <w:sz w:val="24"/>
          <w:szCs w:val="24"/>
        </w:rPr>
        <w:t xml:space="preserve"> in a case of</w:t>
      </w:r>
      <w:r w:rsidRPr="009B6DD3">
        <w:rPr>
          <w:rFonts w:ascii="Arial" w:hAnsi="Arial"/>
          <w:sz w:val="24"/>
          <w:szCs w:val="24"/>
        </w:rPr>
        <w:t xml:space="preserve"> "</w:t>
      </w:r>
      <w:r w:rsidR="00C07B67">
        <w:rPr>
          <w:rFonts w:ascii="Arial" w:hAnsi="Arial"/>
          <w:i/>
          <w:iCs/>
          <w:sz w:val="24"/>
          <w:szCs w:val="24"/>
        </w:rPr>
        <w:t>ire</w:t>
      </w:r>
      <w:r w:rsidRPr="009B6DD3">
        <w:rPr>
          <w:rFonts w:ascii="Arial" w:hAnsi="Arial"/>
          <w:i/>
          <w:iCs/>
          <w:sz w:val="24"/>
          <w:szCs w:val="24"/>
        </w:rPr>
        <w:t>ir</w:t>
      </w:r>
      <w:r>
        <w:rPr>
          <w:rFonts w:ascii="Arial" w:hAnsi="Arial"/>
          <w:sz w:val="24"/>
          <w:szCs w:val="24"/>
        </w:rPr>
        <w:t xml:space="preserve"> </w:t>
      </w:r>
      <w:r w:rsidRPr="00C07B67">
        <w:rPr>
          <w:rFonts w:ascii="Arial" w:hAnsi="Arial"/>
          <w:i/>
          <w:iCs/>
          <w:sz w:val="24"/>
          <w:szCs w:val="24"/>
        </w:rPr>
        <w:t>ve</w:t>
      </w:r>
      <w:r>
        <w:rPr>
          <w:rFonts w:ascii="Arial" w:hAnsi="Arial"/>
          <w:sz w:val="24"/>
          <w:szCs w:val="24"/>
        </w:rPr>
        <w:t>-</w:t>
      </w:r>
      <w:r w:rsidRPr="009B6DD3">
        <w:rPr>
          <w:rFonts w:ascii="Arial" w:hAnsi="Arial"/>
          <w:i/>
          <w:iCs/>
          <w:sz w:val="24"/>
          <w:szCs w:val="24"/>
        </w:rPr>
        <w:t>chazar ve-ireir</w:t>
      </w:r>
      <w:r w:rsidRPr="009B6DD3">
        <w:rPr>
          <w:rFonts w:ascii="Arial" w:hAnsi="Arial"/>
          <w:sz w:val="24"/>
          <w:szCs w:val="24"/>
        </w:rPr>
        <w:t>"</w:t>
      </w:r>
      <w:r w:rsidR="00C07B67">
        <w:rPr>
          <w:rFonts w:ascii="Arial" w:hAnsi="Arial"/>
          <w:sz w:val="24"/>
          <w:szCs w:val="24"/>
        </w:rPr>
        <w:t xml:space="preserve"> – in which </w:t>
      </w:r>
      <w:r w:rsidRPr="009B6DD3">
        <w:rPr>
          <w:rFonts w:ascii="Arial" w:hAnsi="Arial"/>
          <w:sz w:val="24"/>
          <w:szCs w:val="24"/>
        </w:rPr>
        <w:t xml:space="preserve">the basis for the </w:t>
      </w:r>
      <w:r w:rsidRPr="009B6DD3">
        <w:rPr>
          <w:rFonts w:ascii="Arial" w:hAnsi="Arial"/>
          <w:i/>
          <w:iCs/>
          <w:sz w:val="24"/>
          <w:szCs w:val="24"/>
        </w:rPr>
        <w:t>macha'ah</w:t>
      </w:r>
      <w:r w:rsidR="00C07B67">
        <w:rPr>
          <w:rFonts w:ascii="Arial" w:hAnsi="Arial"/>
          <w:sz w:val="24"/>
          <w:szCs w:val="24"/>
        </w:rPr>
        <w:t xml:space="preserve"> is altered –</w:t>
      </w:r>
      <w:r w:rsidRPr="009B6DD3">
        <w:rPr>
          <w:rFonts w:ascii="Arial" w:hAnsi="Arial"/>
          <w:sz w:val="24"/>
          <w:szCs w:val="24"/>
        </w:rPr>
        <w:t xml:space="preserve"> the </w:t>
      </w:r>
      <w:r w:rsidRPr="009B6DD3">
        <w:rPr>
          <w:rFonts w:ascii="Arial" w:hAnsi="Arial"/>
          <w:i/>
          <w:iCs/>
          <w:sz w:val="24"/>
          <w:szCs w:val="24"/>
        </w:rPr>
        <w:t>macha'ah</w:t>
      </w:r>
      <w:r w:rsidRPr="009B6DD3">
        <w:rPr>
          <w:rFonts w:ascii="Arial" w:hAnsi="Arial"/>
          <w:sz w:val="24"/>
          <w:szCs w:val="24"/>
        </w:rPr>
        <w:t xml:space="preserve"> fails. On the surface</w:t>
      </w:r>
      <w:r w:rsidR="00C07B67">
        <w:rPr>
          <w:rFonts w:ascii="Arial" w:hAnsi="Arial"/>
          <w:sz w:val="24"/>
          <w:szCs w:val="24"/>
        </w:rPr>
        <w:t>,</w:t>
      </w:r>
      <w:r w:rsidRPr="009B6DD3">
        <w:rPr>
          <w:rFonts w:ascii="Arial" w:hAnsi="Arial"/>
          <w:sz w:val="24"/>
          <w:szCs w:val="24"/>
        </w:rPr>
        <w:t xml:space="preserve"> this </w:t>
      </w:r>
      <w:r w:rsidRPr="006C252E">
        <w:rPr>
          <w:rFonts w:ascii="Arial" w:hAnsi="Arial"/>
          <w:sz w:val="24"/>
          <w:szCs w:val="24"/>
        </w:rPr>
        <w:t>hala</w:t>
      </w:r>
      <w:r w:rsidR="006C252E" w:rsidRPr="006C252E">
        <w:rPr>
          <w:rFonts w:ascii="Arial" w:hAnsi="Arial"/>
          <w:sz w:val="24"/>
          <w:szCs w:val="24"/>
        </w:rPr>
        <w:t>k</w:t>
      </w:r>
      <w:r w:rsidRPr="006C252E">
        <w:rPr>
          <w:rFonts w:ascii="Arial" w:hAnsi="Arial"/>
          <w:sz w:val="24"/>
          <w:szCs w:val="24"/>
        </w:rPr>
        <w:t>ha</w:t>
      </w:r>
      <w:r w:rsidRPr="009B6DD3">
        <w:rPr>
          <w:rFonts w:ascii="Arial" w:hAnsi="Arial"/>
          <w:sz w:val="24"/>
          <w:szCs w:val="24"/>
        </w:rPr>
        <w:t xml:space="preserve"> appears odd. By repeatedly opposing the </w:t>
      </w:r>
      <w:r w:rsidRPr="009B6DD3">
        <w:rPr>
          <w:rFonts w:ascii="Arial" w:hAnsi="Arial"/>
          <w:i/>
          <w:iCs/>
          <w:sz w:val="24"/>
          <w:szCs w:val="24"/>
        </w:rPr>
        <w:t>chazaka</w:t>
      </w:r>
      <w:r w:rsidRPr="009B6DD3">
        <w:rPr>
          <w:rFonts w:ascii="Arial" w:hAnsi="Arial"/>
          <w:sz w:val="24"/>
          <w:szCs w:val="24"/>
        </w:rPr>
        <w:t xml:space="preserve"> of the squatter, the </w:t>
      </w:r>
      <w:r w:rsidRPr="009B6DD3">
        <w:rPr>
          <w:rFonts w:ascii="Arial" w:hAnsi="Arial"/>
          <w:i/>
          <w:iCs/>
          <w:sz w:val="24"/>
          <w:szCs w:val="24"/>
        </w:rPr>
        <w:t>mara kama</w:t>
      </w:r>
      <w:r w:rsidRPr="009B6DD3">
        <w:rPr>
          <w:rFonts w:ascii="Arial" w:hAnsi="Arial"/>
          <w:sz w:val="24"/>
          <w:szCs w:val="24"/>
        </w:rPr>
        <w:t xml:space="preserve"> should defeat his </w:t>
      </w:r>
      <w:r w:rsidR="006C252E" w:rsidRPr="006C252E">
        <w:rPr>
          <w:rFonts w:ascii="Arial" w:hAnsi="Arial"/>
          <w:i/>
          <w:iCs/>
          <w:sz w:val="24"/>
          <w:szCs w:val="24"/>
        </w:rPr>
        <w:t>chazaka</w:t>
      </w:r>
      <w:r w:rsidR="006C252E">
        <w:rPr>
          <w:rFonts w:ascii="Arial" w:hAnsi="Arial"/>
          <w:sz w:val="24"/>
          <w:szCs w:val="24"/>
        </w:rPr>
        <w:t xml:space="preserve"> </w:t>
      </w:r>
      <w:r w:rsidRPr="009B6DD3">
        <w:rPr>
          <w:rFonts w:ascii="Arial" w:hAnsi="Arial"/>
          <w:sz w:val="24"/>
          <w:szCs w:val="24"/>
        </w:rPr>
        <w:t xml:space="preserve">regardless of </w:t>
      </w:r>
      <w:r w:rsidR="006C252E">
        <w:rPr>
          <w:rFonts w:ascii="Arial" w:hAnsi="Arial"/>
          <w:sz w:val="24"/>
          <w:szCs w:val="24"/>
        </w:rPr>
        <w:t>the altered</w:t>
      </w:r>
      <w:r w:rsidRPr="009B6DD3">
        <w:rPr>
          <w:rFonts w:ascii="Arial" w:hAnsi="Arial"/>
          <w:sz w:val="24"/>
          <w:szCs w:val="24"/>
        </w:rPr>
        <w:t xml:space="preserve"> basis</w:t>
      </w:r>
      <w:r w:rsidR="00C94E24">
        <w:rPr>
          <w:rFonts w:ascii="Arial" w:hAnsi="Arial"/>
          <w:sz w:val="24"/>
          <w:szCs w:val="24"/>
        </w:rPr>
        <w:t xml:space="preserve"> </w:t>
      </w:r>
      <w:r w:rsidR="006C252E">
        <w:rPr>
          <w:rFonts w:ascii="Arial" w:hAnsi="Arial"/>
          <w:sz w:val="24"/>
          <w:szCs w:val="24"/>
        </w:rPr>
        <w:t>of</w:t>
      </w:r>
      <w:r w:rsidRPr="009B6DD3">
        <w:rPr>
          <w:rFonts w:ascii="Arial" w:hAnsi="Arial"/>
          <w:sz w:val="24"/>
          <w:szCs w:val="24"/>
        </w:rPr>
        <w:t xml:space="preserve"> the </w:t>
      </w:r>
      <w:r w:rsidRPr="009B6DD3">
        <w:rPr>
          <w:rFonts w:ascii="Arial" w:hAnsi="Arial"/>
          <w:i/>
          <w:iCs/>
          <w:sz w:val="24"/>
          <w:szCs w:val="24"/>
        </w:rPr>
        <w:t>macha'ah</w:t>
      </w:r>
      <w:r w:rsidR="00C07B67">
        <w:rPr>
          <w:rFonts w:ascii="Arial" w:hAnsi="Arial"/>
          <w:sz w:val="24"/>
          <w:szCs w:val="24"/>
        </w:rPr>
        <w:t>.</w:t>
      </w:r>
    </w:p>
    <w:p w:rsidR="00C07B67" w:rsidRPr="009B6DD3" w:rsidRDefault="00C07B67" w:rsidP="00192D4A">
      <w:pPr>
        <w:spacing w:after="0" w:line="240" w:lineRule="auto"/>
        <w:ind w:firstLine="720"/>
        <w:jc w:val="both"/>
        <w:rPr>
          <w:rFonts w:ascii="Arial" w:hAnsi="Arial"/>
          <w:sz w:val="24"/>
          <w:szCs w:val="24"/>
        </w:rPr>
      </w:pPr>
    </w:p>
    <w:p w:rsidR="00A57709" w:rsidRPr="009B6DD3" w:rsidRDefault="00A57709" w:rsidP="00192D4A">
      <w:pPr>
        <w:spacing w:after="0" w:line="240" w:lineRule="auto"/>
        <w:ind w:firstLine="720"/>
        <w:jc w:val="both"/>
        <w:rPr>
          <w:rFonts w:ascii="Arial" w:hAnsi="Arial"/>
          <w:sz w:val="24"/>
          <w:szCs w:val="24"/>
        </w:rPr>
      </w:pPr>
      <w:r w:rsidRPr="009B6DD3">
        <w:rPr>
          <w:rFonts w:ascii="Arial" w:hAnsi="Arial"/>
          <w:sz w:val="24"/>
          <w:szCs w:val="24"/>
        </w:rPr>
        <w:t>Some (for examp</w:t>
      </w:r>
      <w:r>
        <w:rPr>
          <w:rFonts w:ascii="Arial" w:hAnsi="Arial"/>
          <w:sz w:val="24"/>
          <w:szCs w:val="24"/>
        </w:rPr>
        <w:t>le</w:t>
      </w:r>
      <w:r w:rsidR="00C07B67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the Rashba</w:t>
      </w:r>
      <w:r w:rsidRPr="009B6DD3">
        <w:rPr>
          <w:rFonts w:ascii="Arial" w:hAnsi="Arial"/>
          <w:sz w:val="24"/>
          <w:szCs w:val="24"/>
        </w:rPr>
        <w:t xml:space="preserve">) claim that the </w:t>
      </w:r>
      <w:r w:rsidRPr="009B6DD3">
        <w:rPr>
          <w:rFonts w:ascii="Arial" w:hAnsi="Arial"/>
          <w:i/>
          <w:iCs/>
          <w:sz w:val="24"/>
          <w:szCs w:val="24"/>
        </w:rPr>
        <w:t>macha'ah</w:t>
      </w:r>
      <w:r w:rsidRPr="009B6DD3">
        <w:rPr>
          <w:rFonts w:ascii="Arial" w:hAnsi="Arial"/>
          <w:sz w:val="24"/>
          <w:szCs w:val="24"/>
        </w:rPr>
        <w:t xml:space="preserve"> fails since the changing </w:t>
      </w:r>
      <w:r w:rsidRPr="009B6DD3">
        <w:rPr>
          <w:rFonts w:ascii="Arial" w:hAnsi="Arial"/>
          <w:i/>
          <w:iCs/>
          <w:sz w:val="24"/>
          <w:szCs w:val="24"/>
        </w:rPr>
        <w:t>macha'ah</w:t>
      </w:r>
      <w:r w:rsidRPr="009B6DD3">
        <w:rPr>
          <w:rFonts w:ascii="Arial" w:hAnsi="Arial"/>
          <w:sz w:val="24"/>
          <w:szCs w:val="24"/>
        </w:rPr>
        <w:t xml:space="preserve"> raises</w:t>
      </w:r>
      <w:r>
        <w:rPr>
          <w:rFonts w:ascii="Arial" w:hAnsi="Arial"/>
          <w:sz w:val="24"/>
          <w:szCs w:val="24"/>
        </w:rPr>
        <w:t xml:space="preserve"> suspicions. The entire </w:t>
      </w:r>
      <w:r w:rsidRPr="009B6DD3">
        <w:rPr>
          <w:rFonts w:ascii="Arial" w:hAnsi="Arial"/>
          <w:i/>
          <w:iCs/>
          <w:sz w:val="24"/>
          <w:szCs w:val="24"/>
        </w:rPr>
        <w:t>chazaka/macha'a</w:t>
      </w:r>
      <w:r w:rsidRPr="009B6DD3">
        <w:rPr>
          <w:rFonts w:ascii="Arial" w:hAnsi="Arial"/>
          <w:sz w:val="24"/>
          <w:szCs w:val="24"/>
        </w:rPr>
        <w:t xml:space="preserve"> process is speculative to begin with. A concrete </w:t>
      </w:r>
      <w:r w:rsidRPr="009B6DD3">
        <w:rPr>
          <w:rFonts w:ascii="Arial" w:hAnsi="Arial"/>
          <w:i/>
          <w:iCs/>
          <w:sz w:val="24"/>
          <w:szCs w:val="24"/>
        </w:rPr>
        <w:t>shetar</w:t>
      </w:r>
      <w:r w:rsidRPr="009B6DD3">
        <w:rPr>
          <w:rFonts w:ascii="Arial" w:hAnsi="Arial"/>
          <w:sz w:val="24"/>
          <w:szCs w:val="24"/>
        </w:rPr>
        <w:t xml:space="preserve"> would unambiguously prov</w:t>
      </w:r>
      <w:r>
        <w:rPr>
          <w:rFonts w:ascii="Arial" w:hAnsi="Arial"/>
          <w:sz w:val="24"/>
          <w:szCs w:val="24"/>
        </w:rPr>
        <w:t xml:space="preserve">e ownership. In the absence of </w:t>
      </w:r>
      <w:r w:rsidRPr="009B6DD3">
        <w:rPr>
          <w:rFonts w:ascii="Arial" w:hAnsi="Arial"/>
          <w:sz w:val="24"/>
          <w:szCs w:val="24"/>
        </w:rPr>
        <w:t xml:space="preserve">a </w:t>
      </w:r>
      <w:r w:rsidRPr="009B6DD3">
        <w:rPr>
          <w:rFonts w:ascii="Arial" w:hAnsi="Arial"/>
          <w:i/>
          <w:iCs/>
          <w:sz w:val="24"/>
          <w:szCs w:val="24"/>
        </w:rPr>
        <w:t>shetar</w:t>
      </w:r>
      <w:r w:rsidR="00C07B67">
        <w:rPr>
          <w:rFonts w:ascii="Arial" w:hAnsi="Arial"/>
          <w:sz w:val="24"/>
          <w:szCs w:val="24"/>
        </w:rPr>
        <w:t>,</w:t>
      </w:r>
      <w:r w:rsidRPr="009B6DD3">
        <w:rPr>
          <w:rFonts w:ascii="Arial" w:hAnsi="Arial"/>
          <w:sz w:val="24"/>
          <w:szCs w:val="24"/>
        </w:rPr>
        <w:t xml:space="preserve"> the </w:t>
      </w:r>
      <w:r w:rsidRPr="009B6DD3">
        <w:rPr>
          <w:rFonts w:ascii="Arial" w:hAnsi="Arial"/>
          <w:i/>
          <w:iCs/>
          <w:sz w:val="24"/>
          <w:szCs w:val="24"/>
        </w:rPr>
        <w:t>chazaka</w:t>
      </w:r>
      <w:r w:rsidRPr="009B6DD3">
        <w:rPr>
          <w:rFonts w:ascii="Arial" w:hAnsi="Arial"/>
          <w:sz w:val="24"/>
          <w:szCs w:val="24"/>
        </w:rPr>
        <w:t xml:space="preserve"> can </w:t>
      </w:r>
      <w:r w:rsidR="00B66DC1">
        <w:rPr>
          <w:rFonts w:ascii="Arial" w:hAnsi="Arial"/>
          <w:sz w:val="24"/>
          <w:szCs w:val="24"/>
        </w:rPr>
        <w:t>IMPLY</w:t>
      </w:r>
      <w:r w:rsidRPr="009B6DD3">
        <w:rPr>
          <w:rFonts w:ascii="Arial" w:hAnsi="Arial"/>
          <w:sz w:val="24"/>
          <w:szCs w:val="24"/>
        </w:rPr>
        <w:t xml:space="preserve"> ownership and </w:t>
      </w:r>
      <w:r w:rsidRPr="009B6DD3">
        <w:rPr>
          <w:rFonts w:ascii="Arial" w:hAnsi="Arial"/>
          <w:i/>
          <w:iCs/>
          <w:sz w:val="24"/>
          <w:szCs w:val="24"/>
        </w:rPr>
        <w:t>macha'ah</w:t>
      </w:r>
      <w:r w:rsidRPr="009B6DD3">
        <w:rPr>
          <w:rFonts w:ascii="Arial" w:hAnsi="Arial"/>
          <w:sz w:val="24"/>
          <w:szCs w:val="24"/>
        </w:rPr>
        <w:t xml:space="preserve"> can prevent that implication. If the </w:t>
      </w:r>
      <w:r w:rsidRPr="00C07B67">
        <w:rPr>
          <w:rFonts w:ascii="Arial" w:hAnsi="Arial"/>
          <w:i/>
          <w:iCs/>
          <w:sz w:val="24"/>
          <w:szCs w:val="24"/>
        </w:rPr>
        <w:t>macha'ah</w:t>
      </w:r>
      <w:r w:rsidR="00B66DC1">
        <w:rPr>
          <w:rFonts w:ascii="Arial" w:hAnsi="Arial"/>
          <w:sz w:val="24"/>
          <w:szCs w:val="24"/>
        </w:rPr>
        <w:t xml:space="preserve"> IT</w:t>
      </w:r>
      <w:r w:rsidRPr="009B6DD3">
        <w:rPr>
          <w:rFonts w:ascii="Arial" w:hAnsi="Arial"/>
          <w:sz w:val="24"/>
          <w:szCs w:val="24"/>
        </w:rPr>
        <w:t>SELF proceeds suspiciously</w:t>
      </w:r>
      <w:r w:rsidR="00C07B67">
        <w:rPr>
          <w:rFonts w:ascii="Arial" w:hAnsi="Arial"/>
          <w:sz w:val="24"/>
          <w:szCs w:val="24"/>
        </w:rPr>
        <w:t>, however,</w:t>
      </w:r>
      <w:r w:rsidRPr="009B6DD3">
        <w:rPr>
          <w:rFonts w:ascii="Arial" w:hAnsi="Arial"/>
          <w:sz w:val="24"/>
          <w:szCs w:val="24"/>
        </w:rPr>
        <w:t xml:space="preserve"> the ownership is awarded to the LEAST suspicious litigant. </w:t>
      </w:r>
      <w:r w:rsidR="00B66DC1">
        <w:rPr>
          <w:rFonts w:ascii="Arial" w:hAnsi="Arial"/>
          <w:sz w:val="24"/>
          <w:szCs w:val="24"/>
        </w:rPr>
        <w:t xml:space="preserve">By altering the basis of his </w:t>
      </w:r>
      <w:r w:rsidR="00B66DC1" w:rsidRPr="00790C1E">
        <w:rPr>
          <w:rFonts w:ascii="Arial" w:hAnsi="Arial"/>
          <w:i/>
          <w:iCs/>
          <w:sz w:val="24"/>
          <w:szCs w:val="24"/>
        </w:rPr>
        <w:t>macha’ah</w:t>
      </w:r>
      <w:r w:rsidR="00B66DC1">
        <w:rPr>
          <w:rFonts w:ascii="Arial" w:hAnsi="Arial"/>
          <w:sz w:val="24"/>
          <w:szCs w:val="24"/>
        </w:rPr>
        <w:t xml:space="preserve"> the </w:t>
      </w:r>
      <w:r w:rsidR="00B66DC1" w:rsidRPr="00790C1E">
        <w:rPr>
          <w:rFonts w:ascii="Arial" w:hAnsi="Arial"/>
          <w:i/>
          <w:iCs/>
          <w:sz w:val="24"/>
          <w:szCs w:val="24"/>
        </w:rPr>
        <w:t>mara kama</w:t>
      </w:r>
      <w:r w:rsidR="00B66DC1">
        <w:rPr>
          <w:rFonts w:ascii="Arial" w:hAnsi="Arial"/>
          <w:sz w:val="24"/>
          <w:szCs w:val="24"/>
        </w:rPr>
        <w:t xml:space="preserve"> raises suspicions and weakens his legal position.</w:t>
      </w:r>
    </w:p>
    <w:p w:rsidR="00A57709" w:rsidRDefault="00A57709" w:rsidP="00192D4A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A57709" w:rsidRPr="009B6DD3" w:rsidRDefault="00A57709" w:rsidP="00192D4A">
      <w:pPr>
        <w:spacing w:after="0" w:line="240" w:lineRule="auto"/>
        <w:ind w:firstLine="720"/>
        <w:jc w:val="both"/>
        <w:rPr>
          <w:rFonts w:ascii="Arial" w:hAnsi="Arial"/>
          <w:sz w:val="24"/>
          <w:szCs w:val="24"/>
        </w:rPr>
      </w:pPr>
      <w:r w:rsidRPr="009B6DD3">
        <w:rPr>
          <w:rFonts w:ascii="Arial" w:hAnsi="Arial"/>
          <w:sz w:val="24"/>
          <w:szCs w:val="24"/>
        </w:rPr>
        <w:t>However</w:t>
      </w:r>
      <w:r w:rsidR="00C07B67">
        <w:rPr>
          <w:rFonts w:ascii="Arial" w:hAnsi="Arial"/>
          <w:sz w:val="24"/>
          <w:szCs w:val="24"/>
        </w:rPr>
        <w:t>,</w:t>
      </w:r>
      <w:r w:rsidRPr="009B6DD3">
        <w:rPr>
          <w:rFonts w:ascii="Arial" w:hAnsi="Arial"/>
          <w:sz w:val="24"/>
          <w:szCs w:val="24"/>
        </w:rPr>
        <w:t xml:space="preserve"> a different explanation of this disqualification of altered </w:t>
      </w:r>
      <w:r w:rsidRPr="009B6DD3">
        <w:rPr>
          <w:rFonts w:ascii="Arial" w:hAnsi="Arial"/>
          <w:i/>
          <w:iCs/>
          <w:sz w:val="24"/>
          <w:szCs w:val="24"/>
        </w:rPr>
        <w:t>macha'ah</w:t>
      </w:r>
      <w:r w:rsidRPr="009B6DD3">
        <w:rPr>
          <w:rFonts w:ascii="Arial" w:hAnsi="Arial"/>
          <w:sz w:val="24"/>
          <w:szCs w:val="24"/>
        </w:rPr>
        <w:t xml:space="preserve"> </w:t>
      </w:r>
      <w:r w:rsidR="00C07B67">
        <w:rPr>
          <w:rFonts w:ascii="Arial" w:hAnsi="Arial"/>
          <w:sz w:val="24"/>
          <w:szCs w:val="24"/>
        </w:rPr>
        <w:t>may</w:t>
      </w:r>
      <w:r w:rsidRPr="009B6DD3">
        <w:rPr>
          <w:rFonts w:ascii="Arial" w:hAnsi="Arial"/>
          <w:sz w:val="24"/>
          <w:szCs w:val="24"/>
        </w:rPr>
        <w:t xml:space="preserve"> be that a </w:t>
      </w:r>
      <w:r w:rsidRPr="009B6DD3">
        <w:rPr>
          <w:rFonts w:ascii="Arial" w:hAnsi="Arial"/>
          <w:i/>
          <w:iCs/>
          <w:sz w:val="24"/>
          <w:szCs w:val="24"/>
        </w:rPr>
        <w:t>macha'ah</w:t>
      </w:r>
      <w:r w:rsidRPr="009B6DD3">
        <w:rPr>
          <w:rFonts w:ascii="Arial" w:hAnsi="Arial"/>
          <w:sz w:val="24"/>
          <w:szCs w:val="24"/>
        </w:rPr>
        <w:t xml:space="preserve"> launches litigation. All litigation requires providing a basis for the legal claim. If the original litigation were asserted based on alleged </w:t>
      </w:r>
      <w:r w:rsidR="00790C1E">
        <w:rPr>
          <w:rFonts w:ascii="Arial" w:hAnsi="Arial"/>
          <w:sz w:val="24"/>
          <w:szCs w:val="24"/>
        </w:rPr>
        <w:t>THEFT</w:t>
      </w:r>
      <w:r w:rsidRPr="009B6DD3">
        <w:rPr>
          <w:rFonts w:ascii="Arial" w:hAnsi="Arial"/>
          <w:sz w:val="24"/>
          <w:szCs w:val="24"/>
        </w:rPr>
        <w:t xml:space="preserve"> of the land and the subsequent </w:t>
      </w:r>
      <w:r w:rsidRPr="009B6DD3">
        <w:rPr>
          <w:rFonts w:ascii="Arial" w:hAnsi="Arial"/>
          <w:i/>
          <w:iCs/>
          <w:sz w:val="24"/>
          <w:szCs w:val="24"/>
        </w:rPr>
        <w:t>macha'ah</w:t>
      </w:r>
      <w:r w:rsidRPr="009B6DD3">
        <w:rPr>
          <w:rFonts w:ascii="Arial" w:hAnsi="Arial"/>
          <w:sz w:val="24"/>
          <w:szCs w:val="24"/>
        </w:rPr>
        <w:t xml:space="preserve"> were based upon a different claim, these two would represent entirely DIFFERENT </w:t>
      </w:r>
      <w:r w:rsidR="00C07B67">
        <w:rPr>
          <w:rFonts w:ascii="Arial" w:hAnsi="Arial"/>
          <w:i/>
          <w:iCs/>
          <w:sz w:val="24"/>
          <w:szCs w:val="24"/>
        </w:rPr>
        <w:t>macha'</w:t>
      </w:r>
      <w:r w:rsidRPr="009B6DD3">
        <w:rPr>
          <w:rFonts w:ascii="Arial" w:hAnsi="Arial"/>
          <w:i/>
          <w:iCs/>
          <w:sz w:val="24"/>
          <w:szCs w:val="24"/>
        </w:rPr>
        <w:t>ot</w:t>
      </w:r>
      <w:r w:rsidRPr="009B6DD3">
        <w:rPr>
          <w:rFonts w:ascii="Arial" w:hAnsi="Arial"/>
          <w:sz w:val="24"/>
          <w:szCs w:val="24"/>
        </w:rPr>
        <w:t>. As stated earlier</w:t>
      </w:r>
      <w:r w:rsidR="00C07B67">
        <w:rPr>
          <w:rFonts w:ascii="Arial" w:hAnsi="Arial"/>
          <w:sz w:val="24"/>
          <w:szCs w:val="24"/>
        </w:rPr>
        <w:t>,</w:t>
      </w:r>
      <w:r w:rsidRPr="009B6DD3">
        <w:rPr>
          <w:rFonts w:ascii="Arial" w:hAnsi="Arial"/>
          <w:sz w:val="24"/>
          <w:szCs w:val="24"/>
        </w:rPr>
        <w:t xml:space="preserve"> a </w:t>
      </w:r>
      <w:r w:rsidRPr="009B6DD3">
        <w:rPr>
          <w:rFonts w:ascii="Arial" w:hAnsi="Arial"/>
          <w:i/>
          <w:iCs/>
          <w:sz w:val="24"/>
          <w:szCs w:val="24"/>
        </w:rPr>
        <w:t>macha'ah</w:t>
      </w:r>
      <w:r w:rsidR="00C07B67">
        <w:rPr>
          <w:rFonts w:ascii="Arial" w:hAnsi="Arial"/>
          <w:sz w:val="24"/>
          <w:szCs w:val="24"/>
        </w:rPr>
        <w:t xml:space="preserve"> must be reinforced or</w:t>
      </w:r>
      <w:r w:rsidRPr="009B6DD3">
        <w:rPr>
          <w:rFonts w:ascii="Arial" w:hAnsi="Arial"/>
          <w:sz w:val="24"/>
          <w:szCs w:val="24"/>
        </w:rPr>
        <w:t xml:space="preserve"> reasserted within a </w:t>
      </w:r>
      <w:r w:rsidR="00C07B67">
        <w:rPr>
          <w:rFonts w:ascii="Arial" w:hAnsi="Arial"/>
          <w:sz w:val="24"/>
          <w:szCs w:val="24"/>
        </w:rPr>
        <w:t>three</w:t>
      </w:r>
      <w:r w:rsidRPr="009B6DD3">
        <w:rPr>
          <w:rFonts w:ascii="Arial" w:hAnsi="Arial"/>
          <w:sz w:val="24"/>
          <w:szCs w:val="24"/>
        </w:rPr>
        <w:t xml:space="preserve"> year expiry period. If </w:t>
      </w:r>
      <w:r w:rsidRPr="009B6DD3">
        <w:rPr>
          <w:rFonts w:ascii="Arial" w:hAnsi="Arial"/>
          <w:i/>
          <w:iCs/>
          <w:sz w:val="24"/>
          <w:szCs w:val="24"/>
        </w:rPr>
        <w:t>macha'ah</w:t>
      </w:r>
      <w:r w:rsidRPr="009B6DD3">
        <w:rPr>
          <w:rFonts w:ascii="Arial" w:hAnsi="Arial"/>
          <w:sz w:val="24"/>
          <w:szCs w:val="24"/>
        </w:rPr>
        <w:t xml:space="preserve"> operate</w:t>
      </w:r>
      <w:r w:rsidR="00790C1E">
        <w:rPr>
          <w:rFonts w:ascii="Arial" w:hAnsi="Arial"/>
          <w:sz w:val="24"/>
          <w:szCs w:val="24"/>
        </w:rPr>
        <w:t>s</w:t>
      </w:r>
      <w:r w:rsidRPr="009B6DD3">
        <w:rPr>
          <w:rFonts w:ascii="Arial" w:hAnsi="Arial"/>
          <w:sz w:val="24"/>
          <w:szCs w:val="24"/>
        </w:rPr>
        <w:t xml:space="preserve"> by the </w:t>
      </w:r>
      <w:r w:rsidRPr="009B6DD3">
        <w:rPr>
          <w:rFonts w:ascii="Arial" w:hAnsi="Arial"/>
          <w:i/>
          <w:iCs/>
          <w:sz w:val="24"/>
          <w:szCs w:val="24"/>
        </w:rPr>
        <w:t>mara kama</w:t>
      </w:r>
      <w:r w:rsidRPr="009B6DD3">
        <w:rPr>
          <w:rFonts w:ascii="Arial" w:hAnsi="Arial"/>
          <w:sz w:val="24"/>
          <w:szCs w:val="24"/>
        </w:rPr>
        <w:t xml:space="preserve"> merely expressing </w:t>
      </w:r>
      <w:r w:rsidR="00C07B67">
        <w:rPr>
          <w:rFonts w:ascii="Arial" w:hAnsi="Arial"/>
          <w:sz w:val="24"/>
          <w:szCs w:val="24"/>
        </w:rPr>
        <w:t>his ownership over the land</w:t>
      </w:r>
      <w:r w:rsidRPr="009B6DD3">
        <w:rPr>
          <w:rFonts w:ascii="Arial" w:hAnsi="Arial"/>
          <w:sz w:val="24"/>
          <w:szCs w:val="24"/>
        </w:rPr>
        <w:t xml:space="preserve">, the ACTUAL PROTEST would be significant </w:t>
      </w:r>
      <w:r w:rsidR="00C07B67">
        <w:rPr>
          <w:rFonts w:ascii="Arial" w:hAnsi="Arial"/>
          <w:sz w:val="24"/>
          <w:szCs w:val="24"/>
        </w:rPr>
        <w:t>and</w:t>
      </w:r>
      <w:r w:rsidRPr="009B6DD3">
        <w:rPr>
          <w:rFonts w:ascii="Arial" w:hAnsi="Arial"/>
          <w:sz w:val="24"/>
          <w:szCs w:val="24"/>
        </w:rPr>
        <w:t xml:space="preserve"> the </w:t>
      </w:r>
      <w:r w:rsidR="00790C1E">
        <w:rPr>
          <w:rFonts w:ascii="Arial" w:hAnsi="Arial"/>
          <w:sz w:val="24"/>
          <w:szCs w:val="24"/>
        </w:rPr>
        <w:t>LEGAL BASIS</w:t>
      </w:r>
      <w:r w:rsidRPr="009B6DD3">
        <w:rPr>
          <w:rFonts w:ascii="Arial" w:hAnsi="Arial"/>
          <w:sz w:val="24"/>
          <w:szCs w:val="24"/>
        </w:rPr>
        <w:t xml:space="preserve"> as to WHY the land does</w:t>
      </w:r>
      <w:r w:rsidR="00C07B67">
        <w:rPr>
          <w:rFonts w:ascii="Arial" w:hAnsi="Arial"/>
          <w:sz w:val="24"/>
          <w:szCs w:val="24"/>
        </w:rPr>
        <w:t xml:space="preserve"> no</w:t>
      </w:r>
      <w:r w:rsidRPr="009B6DD3">
        <w:rPr>
          <w:rFonts w:ascii="Arial" w:hAnsi="Arial"/>
          <w:sz w:val="24"/>
          <w:szCs w:val="24"/>
        </w:rPr>
        <w:t xml:space="preserve">t belong to the squatter would be irrelevant. Common protests with dissimilar legal basis would still be regarded as identical </w:t>
      </w:r>
      <w:r w:rsidRPr="009B6DD3">
        <w:rPr>
          <w:rFonts w:ascii="Arial" w:hAnsi="Arial"/>
          <w:i/>
          <w:iCs/>
          <w:sz w:val="24"/>
          <w:szCs w:val="24"/>
        </w:rPr>
        <w:t>mach'aot</w:t>
      </w:r>
      <w:r w:rsidR="00C07B67">
        <w:rPr>
          <w:rFonts w:ascii="Arial" w:hAnsi="Arial"/>
          <w:sz w:val="24"/>
          <w:szCs w:val="24"/>
        </w:rPr>
        <w:t>,</w:t>
      </w:r>
      <w:r w:rsidRPr="009B6DD3">
        <w:rPr>
          <w:rFonts w:ascii="Arial" w:hAnsi="Arial"/>
          <w:sz w:val="24"/>
          <w:szCs w:val="24"/>
        </w:rPr>
        <w:t xml:space="preserve"> which</w:t>
      </w:r>
      <w:r w:rsidR="00C07B67">
        <w:rPr>
          <w:rFonts w:ascii="Arial" w:hAnsi="Arial"/>
          <w:sz w:val="24"/>
          <w:szCs w:val="24"/>
        </w:rPr>
        <w:t>,</w:t>
      </w:r>
      <w:r w:rsidRPr="009B6DD3">
        <w:rPr>
          <w:rFonts w:ascii="Arial" w:hAnsi="Arial"/>
          <w:sz w:val="24"/>
          <w:szCs w:val="24"/>
        </w:rPr>
        <w:t xml:space="preserve"> if repeated within </w:t>
      </w:r>
      <w:r w:rsidR="00C07B67">
        <w:rPr>
          <w:rFonts w:ascii="Arial" w:hAnsi="Arial"/>
          <w:sz w:val="24"/>
          <w:szCs w:val="24"/>
        </w:rPr>
        <w:t>three</w:t>
      </w:r>
      <w:r w:rsidRPr="009B6DD3">
        <w:rPr>
          <w:rFonts w:ascii="Arial" w:hAnsi="Arial"/>
          <w:sz w:val="24"/>
          <w:szCs w:val="24"/>
        </w:rPr>
        <w:t xml:space="preserve"> years</w:t>
      </w:r>
      <w:r w:rsidR="00C07B67">
        <w:rPr>
          <w:rFonts w:ascii="Arial" w:hAnsi="Arial"/>
          <w:sz w:val="24"/>
          <w:szCs w:val="24"/>
        </w:rPr>
        <w:t>,</w:t>
      </w:r>
      <w:r w:rsidRPr="009B6DD3">
        <w:rPr>
          <w:rFonts w:ascii="Arial" w:hAnsi="Arial"/>
          <w:sz w:val="24"/>
          <w:szCs w:val="24"/>
        </w:rPr>
        <w:t xml:space="preserve"> </w:t>
      </w:r>
      <w:r w:rsidR="00C07B67">
        <w:rPr>
          <w:rFonts w:ascii="Arial" w:hAnsi="Arial"/>
          <w:sz w:val="24"/>
          <w:szCs w:val="24"/>
        </w:rPr>
        <w:t>sh</w:t>
      </w:r>
      <w:r w:rsidRPr="009B6DD3">
        <w:rPr>
          <w:rFonts w:ascii="Arial" w:hAnsi="Arial"/>
          <w:sz w:val="24"/>
          <w:szCs w:val="24"/>
        </w:rPr>
        <w:t xml:space="preserve">ould defeat the squatter. By viewing </w:t>
      </w:r>
      <w:r w:rsidRPr="00593545">
        <w:rPr>
          <w:rFonts w:ascii="Arial" w:hAnsi="Arial"/>
          <w:i/>
          <w:iCs/>
          <w:sz w:val="24"/>
          <w:szCs w:val="24"/>
        </w:rPr>
        <w:t>macha'ah</w:t>
      </w:r>
      <w:r w:rsidRPr="009B6DD3">
        <w:rPr>
          <w:rFonts w:ascii="Arial" w:hAnsi="Arial"/>
          <w:sz w:val="24"/>
          <w:szCs w:val="24"/>
        </w:rPr>
        <w:t xml:space="preserve"> as a</w:t>
      </w:r>
      <w:r>
        <w:rPr>
          <w:rFonts w:ascii="Arial" w:hAnsi="Arial"/>
          <w:sz w:val="24"/>
          <w:szCs w:val="24"/>
        </w:rPr>
        <w:t xml:space="preserve"> launch to the legal proceeding</w:t>
      </w:r>
      <w:r w:rsidRPr="009B6DD3">
        <w:rPr>
          <w:rFonts w:ascii="Arial" w:hAnsi="Arial"/>
          <w:sz w:val="24"/>
          <w:szCs w:val="24"/>
        </w:rPr>
        <w:t xml:space="preserve">, </w:t>
      </w:r>
      <w:r w:rsidR="00C07B67">
        <w:rPr>
          <w:rFonts w:ascii="Arial" w:hAnsi="Arial"/>
          <w:sz w:val="24"/>
          <w:szCs w:val="24"/>
        </w:rPr>
        <w:t xml:space="preserve">however, </w:t>
      </w:r>
      <w:r w:rsidRPr="009B6DD3">
        <w:rPr>
          <w:rFonts w:ascii="Arial" w:hAnsi="Arial"/>
          <w:sz w:val="24"/>
          <w:szCs w:val="24"/>
        </w:rPr>
        <w:t xml:space="preserve">the </w:t>
      </w:r>
      <w:r w:rsidR="00790C1E">
        <w:rPr>
          <w:rFonts w:ascii="Arial" w:hAnsi="Arial"/>
          <w:sz w:val="24"/>
          <w:szCs w:val="24"/>
        </w:rPr>
        <w:t xml:space="preserve">legal </w:t>
      </w:r>
      <w:r w:rsidRPr="009B6DD3">
        <w:rPr>
          <w:rFonts w:ascii="Arial" w:hAnsi="Arial"/>
          <w:sz w:val="24"/>
          <w:szCs w:val="24"/>
        </w:rPr>
        <w:t xml:space="preserve">basis of the </w:t>
      </w:r>
      <w:r w:rsidRPr="009B6DD3">
        <w:rPr>
          <w:rFonts w:ascii="Arial" w:hAnsi="Arial"/>
          <w:i/>
          <w:iCs/>
          <w:sz w:val="24"/>
          <w:szCs w:val="24"/>
        </w:rPr>
        <w:t>macha'ah</w:t>
      </w:r>
      <w:r>
        <w:rPr>
          <w:rFonts w:ascii="Arial" w:hAnsi="Arial"/>
          <w:sz w:val="24"/>
          <w:szCs w:val="24"/>
        </w:rPr>
        <w:t xml:space="preserve"> becomes crucial</w:t>
      </w:r>
      <w:r w:rsidRPr="009B6DD3">
        <w:rPr>
          <w:rFonts w:ascii="Arial" w:hAnsi="Arial"/>
          <w:sz w:val="24"/>
          <w:szCs w:val="24"/>
        </w:rPr>
        <w:t>. If the basi</w:t>
      </w:r>
      <w:r>
        <w:rPr>
          <w:rFonts w:ascii="Arial" w:hAnsi="Arial"/>
          <w:sz w:val="24"/>
          <w:szCs w:val="24"/>
        </w:rPr>
        <w:t xml:space="preserve">s for the </w:t>
      </w:r>
      <w:r w:rsidRPr="00593545">
        <w:rPr>
          <w:rFonts w:ascii="Arial" w:hAnsi="Arial"/>
          <w:i/>
          <w:iCs/>
          <w:sz w:val="24"/>
          <w:szCs w:val="24"/>
        </w:rPr>
        <w:t>macha'ah</w:t>
      </w:r>
      <w:r>
        <w:rPr>
          <w:rFonts w:ascii="Arial" w:hAnsi="Arial"/>
          <w:sz w:val="24"/>
          <w:szCs w:val="24"/>
        </w:rPr>
        <w:t xml:space="preserve"> is different</w:t>
      </w:r>
      <w:r w:rsidRPr="009B6DD3">
        <w:rPr>
          <w:rFonts w:ascii="Arial" w:hAnsi="Arial"/>
          <w:sz w:val="24"/>
          <w:szCs w:val="24"/>
        </w:rPr>
        <w:t xml:space="preserve">, each </w:t>
      </w:r>
      <w:r w:rsidRPr="00C07B67">
        <w:rPr>
          <w:rFonts w:ascii="Arial" w:hAnsi="Arial"/>
          <w:i/>
          <w:iCs/>
          <w:sz w:val="24"/>
          <w:szCs w:val="24"/>
        </w:rPr>
        <w:t>macha</w:t>
      </w:r>
      <w:r w:rsidR="00C07B67">
        <w:rPr>
          <w:rFonts w:ascii="Arial" w:hAnsi="Arial"/>
          <w:i/>
          <w:iCs/>
          <w:sz w:val="24"/>
          <w:szCs w:val="24"/>
        </w:rPr>
        <w:t>’</w:t>
      </w:r>
      <w:r w:rsidRPr="00C07B67">
        <w:rPr>
          <w:rFonts w:ascii="Arial" w:hAnsi="Arial"/>
          <w:i/>
          <w:iCs/>
          <w:sz w:val="24"/>
          <w:szCs w:val="24"/>
        </w:rPr>
        <w:t>ah</w:t>
      </w:r>
      <w:r w:rsidRPr="009B6DD3">
        <w:rPr>
          <w:rFonts w:ascii="Arial" w:hAnsi="Arial"/>
          <w:sz w:val="24"/>
          <w:szCs w:val="24"/>
        </w:rPr>
        <w:t xml:space="preserve"> is considered independent and the original </w:t>
      </w:r>
      <w:r w:rsidRPr="00593545">
        <w:rPr>
          <w:rFonts w:ascii="Arial" w:hAnsi="Arial"/>
          <w:i/>
          <w:iCs/>
          <w:sz w:val="24"/>
          <w:szCs w:val="24"/>
        </w:rPr>
        <w:t>macha'ah</w:t>
      </w:r>
      <w:r w:rsidRPr="009B6DD3">
        <w:rPr>
          <w:rFonts w:ascii="Arial" w:hAnsi="Arial"/>
          <w:sz w:val="24"/>
          <w:szCs w:val="24"/>
        </w:rPr>
        <w:t xml:space="preserve"> expires. </w:t>
      </w:r>
    </w:p>
    <w:p w:rsidR="00A57709" w:rsidRDefault="00A57709" w:rsidP="00192D4A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C07B67" w:rsidRDefault="00A57709" w:rsidP="00192D4A">
      <w:pPr>
        <w:spacing w:after="0" w:line="240" w:lineRule="auto"/>
        <w:ind w:firstLine="720"/>
        <w:jc w:val="both"/>
        <w:rPr>
          <w:rFonts w:ascii="Arial" w:hAnsi="Arial"/>
          <w:sz w:val="24"/>
          <w:szCs w:val="24"/>
        </w:rPr>
      </w:pPr>
      <w:r w:rsidRPr="009B6DD3">
        <w:rPr>
          <w:rFonts w:ascii="Arial" w:hAnsi="Arial"/>
          <w:sz w:val="24"/>
          <w:szCs w:val="24"/>
        </w:rPr>
        <w:t xml:space="preserve">If indeed the </w:t>
      </w:r>
      <w:r w:rsidRPr="00593545">
        <w:rPr>
          <w:rFonts w:ascii="Arial" w:hAnsi="Arial"/>
          <w:i/>
          <w:iCs/>
          <w:sz w:val="24"/>
          <w:szCs w:val="24"/>
        </w:rPr>
        <w:t>macha'ah</w:t>
      </w:r>
      <w:r w:rsidRPr="00C07B67">
        <w:rPr>
          <w:rFonts w:ascii="Arial" w:hAnsi="Arial"/>
          <w:sz w:val="24"/>
          <w:szCs w:val="24"/>
        </w:rPr>
        <w:t>'s</w:t>
      </w:r>
      <w:r w:rsidRPr="009B6DD3">
        <w:rPr>
          <w:rFonts w:ascii="Arial" w:hAnsi="Arial"/>
          <w:sz w:val="24"/>
          <w:szCs w:val="24"/>
        </w:rPr>
        <w:t xml:space="preserve"> function is to launch litigation against the squatter</w:t>
      </w:r>
      <w:r w:rsidR="00C07B67">
        <w:rPr>
          <w:rFonts w:ascii="Arial" w:hAnsi="Arial"/>
          <w:sz w:val="24"/>
          <w:szCs w:val="24"/>
        </w:rPr>
        <w:t>, a second question emerges –</w:t>
      </w:r>
      <w:r w:rsidRPr="009B6DD3">
        <w:rPr>
          <w:rFonts w:ascii="Arial" w:hAnsi="Arial"/>
          <w:sz w:val="24"/>
          <w:szCs w:val="24"/>
        </w:rPr>
        <w:t xml:space="preserve"> how must this launch occur? Is it sufficient to merely state i</w:t>
      </w:r>
      <w:r w:rsidR="00C07B67">
        <w:rPr>
          <w:rFonts w:ascii="Arial" w:hAnsi="Arial"/>
          <w:sz w:val="24"/>
          <w:szCs w:val="24"/>
        </w:rPr>
        <w:t>ntention to indict the squatter?</w:t>
      </w:r>
      <w:r w:rsidRPr="009B6DD3">
        <w:rPr>
          <w:rFonts w:ascii="Arial" w:hAnsi="Arial"/>
          <w:sz w:val="24"/>
          <w:szCs w:val="24"/>
        </w:rPr>
        <w:t xml:space="preserve"> After all</w:t>
      </w:r>
      <w:r w:rsidR="00C07B67">
        <w:rPr>
          <w:rFonts w:ascii="Arial" w:hAnsi="Arial"/>
          <w:sz w:val="24"/>
          <w:szCs w:val="24"/>
        </w:rPr>
        <w:t>,</w:t>
      </w:r>
      <w:r w:rsidRPr="009B6DD3">
        <w:rPr>
          <w:rFonts w:ascii="Arial" w:hAnsi="Arial"/>
          <w:sz w:val="24"/>
          <w:szCs w:val="24"/>
        </w:rPr>
        <w:t xml:space="preserve"> ownership </w:t>
      </w:r>
      <w:r w:rsidR="00C07B67">
        <w:rPr>
          <w:rFonts w:ascii="Arial" w:hAnsi="Arial"/>
          <w:sz w:val="24"/>
          <w:szCs w:val="24"/>
        </w:rPr>
        <w:t>of</w:t>
      </w:r>
      <w:r w:rsidRPr="009B6DD3">
        <w:rPr>
          <w:rFonts w:ascii="Arial" w:hAnsi="Arial"/>
          <w:sz w:val="24"/>
          <w:szCs w:val="24"/>
        </w:rPr>
        <w:t xml:space="preserve"> land is more abstract tha</w:t>
      </w:r>
      <w:r w:rsidR="00790C1E">
        <w:rPr>
          <w:rFonts w:ascii="Arial" w:hAnsi="Arial"/>
          <w:sz w:val="24"/>
          <w:szCs w:val="24"/>
        </w:rPr>
        <w:t xml:space="preserve">n </w:t>
      </w:r>
      <w:r w:rsidRPr="009B6DD3">
        <w:rPr>
          <w:rFonts w:ascii="Arial" w:hAnsi="Arial"/>
          <w:sz w:val="24"/>
          <w:szCs w:val="24"/>
        </w:rPr>
        <w:t xml:space="preserve">ownership </w:t>
      </w:r>
      <w:r w:rsidR="00C07B67">
        <w:rPr>
          <w:rFonts w:ascii="Arial" w:hAnsi="Arial"/>
          <w:sz w:val="24"/>
          <w:szCs w:val="24"/>
        </w:rPr>
        <w:t>of</w:t>
      </w:r>
      <w:r w:rsidRPr="009B6DD3">
        <w:rPr>
          <w:rFonts w:ascii="Arial" w:hAnsi="Arial"/>
          <w:sz w:val="24"/>
          <w:szCs w:val="24"/>
        </w:rPr>
        <w:t xml:space="preserve"> portable items. By registering intent to litigate</w:t>
      </w:r>
      <w:r w:rsidR="00C07B67">
        <w:rPr>
          <w:rFonts w:ascii="Arial" w:hAnsi="Arial"/>
          <w:sz w:val="24"/>
          <w:szCs w:val="24"/>
        </w:rPr>
        <w:t>,</w:t>
      </w:r>
      <w:r w:rsidRPr="009B6DD3">
        <w:rPr>
          <w:rFonts w:ascii="Arial" w:hAnsi="Arial"/>
          <w:sz w:val="24"/>
          <w:szCs w:val="24"/>
        </w:rPr>
        <w:t xml:space="preserve"> the last known owner is reinforcing HIS OWNERSHIP in the legal arena. </w:t>
      </w:r>
      <w:r w:rsidR="00790C1E">
        <w:rPr>
          <w:rFonts w:ascii="Arial" w:hAnsi="Arial"/>
          <w:sz w:val="24"/>
          <w:szCs w:val="24"/>
        </w:rPr>
        <w:t>M</w:t>
      </w:r>
      <w:r w:rsidRPr="009B6DD3">
        <w:rPr>
          <w:rFonts w:ascii="Arial" w:hAnsi="Arial"/>
          <w:sz w:val="24"/>
          <w:szCs w:val="24"/>
        </w:rPr>
        <w:t>erely announcing intent may not be sufficient to assert ownership. Perhaps i</w:t>
      </w:r>
      <w:r>
        <w:rPr>
          <w:rFonts w:ascii="Arial" w:hAnsi="Arial"/>
          <w:sz w:val="24"/>
          <w:szCs w:val="24"/>
        </w:rPr>
        <w:t>n addition to announcing intent</w:t>
      </w:r>
      <w:r w:rsidRPr="009B6DD3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</w:t>
      </w:r>
      <w:r w:rsidRPr="009B6DD3">
        <w:rPr>
          <w:rFonts w:ascii="Arial" w:hAnsi="Arial"/>
          <w:sz w:val="24"/>
          <w:szCs w:val="24"/>
        </w:rPr>
        <w:t xml:space="preserve">the </w:t>
      </w:r>
      <w:r w:rsidR="00C07B67">
        <w:rPr>
          <w:rFonts w:ascii="Arial" w:hAnsi="Arial"/>
          <w:i/>
          <w:iCs/>
          <w:sz w:val="24"/>
          <w:szCs w:val="24"/>
        </w:rPr>
        <w:t>mara kama</w:t>
      </w:r>
      <w:r w:rsidRPr="009B6DD3">
        <w:rPr>
          <w:rFonts w:ascii="Arial" w:hAnsi="Arial"/>
          <w:sz w:val="24"/>
          <w:szCs w:val="24"/>
        </w:rPr>
        <w:t xml:space="preserve"> must actually </w:t>
      </w:r>
      <w:r w:rsidR="00790C1E">
        <w:rPr>
          <w:rFonts w:ascii="Arial" w:hAnsi="Arial"/>
          <w:sz w:val="24"/>
          <w:szCs w:val="24"/>
        </w:rPr>
        <w:t>BEGIN</w:t>
      </w:r>
      <w:r w:rsidRPr="009B6DD3">
        <w:rPr>
          <w:rFonts w:ascii="Arial" w:hAnsi="Arial"/>
          <w:sz w:val="24"/>
          <w:szCs w:val="24"/>
        </w:rPr>
        <w:t xml:space="preserve"> proceedings</w:t>
      </w:r>
      <w:r w:rsidR="00C07B67">
        <w:rPr>
          <w:rFonts w:ascii="Arial" w:hAnsi="Arial"/>
          <w:sz w:val="24"/>
          <w:szCs w:val="24"/>
        </w:rPr>
        <w:t xml:space="preserve"> and</w:t>
      </w:r>
      <w:r w:rsidRPr="009B6DD3">
        <w:rPr>
          <w:rFonts w:ascii="Arial" w:hAnsi="Arial"/>
          <w:sz w:val="24"/>
          <w:szCs w:val="24"/>
        </w:rPr>
        <w:t xml:space="preserve"> </w:t>
      </w:r>
      <w:r w:rsidR="00790C1E">
        <w:rPr>
          <w:rFonts w:ascii="Arial" w:hAnsi="Arial"/>
          <w:sz w:val="24"/>
          <w:szCs w:val="24"/>
        </w:rPr>
        <w:t>BEGIN</w:t>
      </w:r>
      <w:r w:rsidRPr="009B6DD3">
        <w:rPr>
          <w:rFonts w:ascii="Arial" w:hAnsi="Arial"/>
          <w:sz w:val="24"/>
          <w:szCs w:val="24"/>
        </w:rPr>
        <w:t xml:space="preserve"> to generate evide</w:t>
      </w:r>
      <w:r w:rsidR="00C07B67">
        <w:rPr>
          <w:rFonts w:ascii="Arial" w:hAnsi="Arial"/>
          <w:sz w:val="24"/>
          <w:szCs w:val="24"/>
        </w:rPr>
        <w:t xml:space="preserve">nce for any future litigation. </w:t>
      </w:r>
      <w:r w:rsidRPr="009B6DD3">
        <w:rPr>
          <w:rFonts w:ascii="Arial" w:hAnsi="Arial"/>
          <w:sz w:val="24"/>
          <w:szCs w:val="24"/>
        </w:rPr>
        <w:t xml:space="preserve">This second approach may explain the appearance of an interesting phrase regarding the mechanics of </w:t>
      </w:r>
      <w:r w:rsidRPr="00593545">
        <w:rPr>
          <w:rFonts w:ascii="Arial" w:hAnsi="Arial"/>
          <w:i/>
          <w:iCs/>
          <w:sz w:val="24"/>
          <w:szCs w:val="24"/>
        </w:rPr>
        <w:t>macha'ah</w:t>
      </w:r>
      <w:r w:rsidRPr="009B6DD3">
        <w:rPr>
          <w:rFonts w:ascii="Arial" w:hAnsi="Arial"/>
          <w:sz w:val="24"/>
          <w:szCs w:val="24"/>
        </w:rPr>
        <w:t xml:space="preserve">: the word </w:t>
      </w:r>
      <w:r w:rsidR="00790C1E">
        <w:rPr>
          <w:rFonts w:ascii="Arial" w:hAnsi="Arial"/>
          <w:i/>
          <w:iCs/>
          <w:sz w:val="24"/>
          <w:szCs w:val="24"/>
        </w:rPr>
        <w:t>EIDUT</w:t>
      </w:r>
      <w:r w:rsidR="00C07B67">
        <w:rPr>
          <w:rFonts w:ascii="Arial" w:hAnsi="Arial"/>
          <w:sz w:val="24"/>
          <w:szCs w:val="24"/>
        </w:rPr>
        <w:t>,</w:t>
      </w:r>
      <w:r w:rsidRPr="009B6DD3">
        <w:rPr>
          <w:rFonts w:ascii="Arial" w:hAnsi="Arial"/>
          <w:sz w:val="24"/>
          <w:szCs w:val="24"/>
        </w:rPr>
        <w:t xml:space="preserve"> </w:t>
      </w:r>
      <w:r w:rsidR="00790C1E">
        <w:rPr>
          <w:rFonts w:ascii="Arial" w:hAnsi="Arial"/>
          <w:sz w:val="24"/>
          <w:szCs w:val="24"/>
        </w:rPr>
        <w:t>or TESTIMONY</w:t>
      </w:r>
      <w:r w:rsidRPr="009B6DD3">
        <w:rPr>
          <w:rFonts w:ascii="Arial" w:hAnsi="Arial"/>
          <w:sz w:val="24"/>
          <w:szCs w:val="24"/>
        </w:rPr>
        <w:t xml:space="preserve">. </w:t>
      </w:r>
      <w:r w:rsidR="00C07B67">
        <w:rPr>
          <w:rFonts w:ascii="Arial" w:hAnsi="Arial"/>
          <w:sz w:val="24"/>
          <w:szCs w:val="24"/>
        </w:rPr>
        <w:t>Thus far, we have speculated that</w:t>
      </w:r>
      <w:r w:rsidRPr="009B6DD3">
        <w:rPr>
          <w:rFonts w:ascii="Arial" w:hAnsi="Arial"/>
          <w:sz w:val="24"/>
          <w:szCs w:val="24"/>
        </w:rPr>
        <w:t xml:space="preserve"> </w:t>
      </w:r>
      <w:r w:rsidRPr="00593545">
        <w:rPr>
          <w:rFonts w:ascii="Arial" w:hAnsi="Arial"/>
          <w:i/>
          <w:iCs/>
          <w:sz w:val="24"/>
          <w:szCs w:val="24"/>
        </w:rPr>
        <w:lastRenderedPageBreak/>
        <w:t>macha'ah</w:t>
      </w:r>
      <w:r w:rsidRPr="009B6DD3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declares opposition (</w:t>
      </w:r>
      <w:r w:rsidRPr="009B6DD3">
        <w:rPr>
          <w:rFonts w:ascii="Arial" w:hAnsi="Arial"/>
          <w:sz w:val="24"/>
          <w:szCs w:val="24"/>
        </w:rPr>
        <w:t>as opposed to silence</w:t>
      </w:r>
      <w:r w:rsidR="00C07B67">
        <w:rPr>
          <w:rFonts w:ascii="Arial" w:hAnsi="Arial"/>
          <w:sz w:val="24"/>
          <w:szCs w:val="24"/>
        </w:rPr>
        <w:t>,</w:t>
      </w:r>
      <w:r w:rsidRPr="009B6DD3">
        <w:rPr>
          <w:rFonts w:ascii="Arial" w:hAnsi="Arial"/>
          <w:sz w:val="24"/>
          <w:szCs w:val="24"/>
        </w:rPr>
        <w:t xml:space="preserve"> w</w:t>
      </w:r>
      <w:r>
        <w:rPr>
          <w:rFonts w:ascii="Arial" w:hAnsi="Arial"/>
          <w:sz w:val="24"/>
          <w:szCs w:val="24"/>
        </w:rPr>
        <w:t>hich may indicate a prior sale)</w:t>
      </w:r>
      <w:r w:rsidRPr="009B6DD3">
        <w:rPr>
          <w:rFonts w:ascii="Arial" w:hAnsi="Arial"/>
          <w:sz w:val="24"/>
          <w:szCs w:val="24"/>
        </w:rPr>
        <w:t xml:space="preserve">, designates the squatter as </w:t>
      </w:r>
      <w:r>
        <w:rPr>
          <w:rFonts w:ascii="Arial" w:hAnsi="Arial"/>
          <w:sz w:val="24"/>
          <w:szCs w:val="24"/>
        </w:rPr>
        <w:t xml:space="preserve">a </w:t>
      </w:r>
      <w:r w:rsidR="00C07B67">
        <w:rPr>
          <w:rFonts w:ascii="Arial" w:hAnsi="Arial"/>
          <w:i/>
          <w:iCs/>
          <w:sz w:val="24"/>
          <w:szCs w:val="24"/>
        </w:rPr>
        <w:t>gazlan</w:t>
      </w:r>
      <w:r>
        <w:rPr>
          <w:rFonts w:ascii="Arial" w:hAnsi="Arial"/>
          <w:sz w:val="24"/>
          <w:szCs w:val="24"/>
        </w:rPr>
        <w:t xml:space="preserve"> (</w:t>
      </w:r>
      <w:r w:rsidRPr="009B6DD3">
        <w:rPr>
          <w:rFonts w:ascii="Arial" w:hAnsi="Arial"/>
          <w:sz w:val="24"/>
          <w:szCs w:val="24"/>
        </w:rPr>
        <w:t xml:space="preserve">see </w:t>
      </w:r>
      <w:r w:rsidRPr="00593545">
        <w:rPr>
          <w:rFonts w:ascii="Arial" w:hAnsi="Arial"/>
          <w:i/>
          <w:iCs/>
          <w:sz w:val="24"/>
          <w:szCs w:val="24"/>
        </w:rPr>
        <w:t>shiur</w:t>
      </w:r>
      <w:r w:rsidRPr="009B6DD3">
        <w:rPr>
          <w:rFonts w:ascii="Arial" w:hAnsi="Arial"/>
          <w:sz w:val="24"/>
          <w:szCs w:val="24"/>
        </w:rPr>
        <w:t xml:space="preserve"> </w:t>
      </w:r>
      <w:hyperlink r:id="rId6" w:history="1">
        <w:r w:rsidRPr="001179B1">
          <w:rPr>
            <w:rStyle w:val="Hyperlink"/>
            <w:rFonts w:ascii="Arial" w:hAnsi="Arial" w:cs="Arial"/>
            <w:sz w:val="24"/>
            <w:szCs w:val="24"/>
          </w:rPr>
          <w:t>www.vbm-torah.org/archive/metho73/17metho.htm</w:t>
        </w:r>
      </w:hyperlink>
      <w:r w:rsidRPr="009B6DD3">
        <w:rPr>
          <w:rFonts w:ascii="Arial" w:hAnsi="Arial"/>
          <w:sz w:val="24"/>
          <w:szCs w:val="24"/>
        </w:rPr>
        <w:t>)</w:t>
      </w:r>
      <w:r w:rsidR="00C07B67">
        <w:rPr>
          <w:rFonts w:ascii="Arial" w:hAnsi="Arial"/>
          <w:sz w:val="24"/>
          <w:szCs w:val="24"/>
        </w:rPr>
        <w:t>,</w:t>
      </w:r>
      <w:r w:rsidRPr="009B6DD3">
        <w:rPr>
          <w:rFonts w:ascii="Arial" w:hAnsi="Arial"/>
          <w:sz w:val="24"/>
          <w:szCs w:val="24"/>
        </w:rPr>
        <w:t xml:space="preserve"> or announces intent to litigate. The term </w:t>
      </w:r>
      <w:r w:rsidR="00C07B67">
        <w:rPr>
          <w:rFonts w:ascii="Arial" w:hAnsi="Arial"/>
          <w:sz w:val="24"/>
          <w:szCs w:val="24"/>
        </w:rPr>
        <w:t>“</w:t>
      </w:r>
      <w:r w:rsidRPr="00593545">
        <w:rPr>
          <w:rFonts w:ascii="Arial" w:hAnsi="Arial"/>
          <w:i/>
          <w:iCs/>
          <w:sz w:val="24"/>
          <w:szCs w:val="24"/>
        </w:rPr>
        <w:t>eidut</w:t>
      </w:r>
      <w:r w:rsidR="00C07B67">
        <w:rPr>
          <w:rFonts w:ascii="Arial" w:hAnsi="Arial"/>
          <w:sz w:val="24"/>
          <w:szCs w:val="24"/>
        </w:rPr>
        <w:t>,”</w:t>
      </w:r>
      <w:r w:rsidRPr="009B6DD3">
        <w:rPr>
          <w:rFonts w:ascii="Arial" w:hAnsi="Arial"/>
          <w:sz w:val="24"/>
          <w:szCs w:val="24"/>
        </w:rPr>
        <w:t xml:space="preserve"> </w:t>
      </w:r>
      <w:r w:rsidR="00C07B67">
        <w:rPr>
          <w:rFonts w:ascii="Arial" w:hAnsi="Arial"/>
          <w:sz w:val="24"/>
          <w:szCs w:val="24"/>
        </w:rPr>
        <w:t>the</w:t>
      </w:r>
      <w:r w:rsidRPr="009B6DD3">
        <w:rPr>
          <w:rFonts w:ascii="Arial" w:hAnsi="Arial"/>
          <w:sz w:val="24"/>
          <w:szCs w:val="24"/>
        </w:rPr>
        <w:t xml:space="preserve"> concept of testimony</w:t>
      </w:r>
      <w:r w:rsidR="00C07B67">
        <w:rPr>
          <w:rFonts w:ascii="Arial" w:hAnsi="Arial"/>
          <w:sz w:val="24"/>
          <w:szCs w:val="24"/>
        </w:rPr>
        <w:t>,</w:t>
      </w:r>
      <w:r w:rsidRPr="009B6DD3">
        <w:rPr>
          <w:rFonts w:ascii="Arial" w:hAnsi="Arial"/>
          <w:sz w:val="24"/>
          <w:szCs w:val="24"/>
        </w:rPr>
        <w:t xml:space="preserve"> would be unsuitable for </w:t>
      </w:r>
      <w:r w:rsidR="00790C1E">
        <w:rPr>
          <w:rFonts w:ascii="Arial" w:hAnsi="Arial"/>
          <w:sz w:val="24"/>
          <w:szCs w:val="24"/>
        </w:rPr>
        <w:t>a standard</w:t>
      </w:r>
      <w:r w:rsidRPr="009B6DD3">
        <w:rPr>
          <w:rFonts w:ascii="Arial" w:hAnsi="Arial"/>
          <w:sz w:val="24"/>
          <w:szCs w:val="24"/>
        </w:rPr>
        <w:t xml:space="preserve"> </w:t>
      </w:r>
      <w:r w:rsidRPr="00593545">
        <w:rPr>
          <w:rFonts w:ascii="Arial" w:hAnsi="Arial"/>
          <w:i/>
          <w:iCs/>
          <w:sz w:val="24"/>
          <w:szCs w:val="24"/>
        </w:rPr>
        <w:t>macha'ah</w:t>
      </w:r>
      <w:r w:rsidRPr="009B6DD3"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 xml:space="preserve">Yet the </w:t>
      </w:r>
      <w:r w:rsidRPr="00C07B67">
        <w:rPr>
          <w:rFonts w:ascii="Arial" w:hAnsi="Arial"/>
          <w:i/>
          <w:iCs/>
          <w:sz w:val="24"/>
          <w:szCs w:val="24"/>
        </w:rPr>
        <w:t>gemara</w:t>
      </w:r>
      <w:r>
        <w:rPr>
          <w:rFonts w:ascii="Arial" w:hAnsi="Arial"/>
          <w:sz w:val="24"/>
          <w:szCs w:val="24"/>
        </w:rPr>
        <w:t xml:space="preserve"> in </w:t>
      </w:r>
      <w:r w:rsidRPr="00593545">
        <w:rPr>
          <w:rFonts w:ascii="Arial" w:hAnsi="Arial"/>
          <w:i/>
          <w:iCs/>
          <w:sz w:val="24"/>
          <w:szCs w:val="24"/>
        </w:rPr>
        <w:t>Bava Batra</w:t>
      </w:r>
      <w:r>
        <w:rPr>
          <w:rFonts w:ascii="Arial" w:hAnsi="Arial"/>
          <w:sz w:val="24"/>
          <w:szCs w:val="24"/>
        </w:rPr>
        <w:t xml:space="preserve"> (</w:t>
      </w:r>
      <w:r w:rsidRPr="009B6DD3">
        <w:rPr>
          <w:rFonts w:ascii="Arial" w:hAnsi="Arial"/>
          <w:sz w:val="24"/>
          <w:szCs w:val="24"/>
        </w:rPr>
        <w:t xml:space="preserve">39b) </w:t>
      </w:r>
      <w:r w:rsidR="00790C1E">
        <w:rPr>
          <w:rFonts w:ascii="Arial" w:hAnsi="Arial"/>
          <w:sz w:val="24"/>
          <w:szCs w:val="24"/>
        </w:rPr>
        <w:t>cites</w:t>
      </w:r>
      <w:r w:rsidRPr="009B6DD3">
        <w:rPr>
          <w:rFonts w:ascii="Arial" w:hAnsi="Arial"/>
          <w:sz w:val="24"/>
          <w:szCs w:val="24"/>
        </w:rPr>
        <w:t xml:space="preserve"> a </w:t>
      </w:r>
      <w:r w:rsidRPr="00593545">
        <w:rPr>
          <w:rFonts w:ascii="Arial" w:hAnsi="Arial"/>
          <w:i/>
          <w:iCs/>
          <w:sz w:val="24"/>
          <w:szCs w:val="24"/>
        </w:rPr>
        <w:t>machloket</w:t>
      </w:r>
      <w:r w:rsidRPr="009B6DD3">
        <w:rPr>
          <w:rFonts w:ascii="Arial" w:hAnsi="Arial"/>
          <w:sz w:val="24"/>
          <w:szCs w:val="24"/>
        </w:rPr>
        <w:t xml:space="preserve"> as to whether </w:t>
      </w:r>
      <w:r w:rsidRPr="00593545">
        <w:rPr>
          <w:rFonts w:ascii="Arial" w:hAnsi="Arial"/>
          <w:i/>
          <w:iCs/>
          <w:sz w:val="24"/>
          <w:szCs w:val="24"/>
        </w:rPr>
        <w:t>macha'ah</w:t>
      </w:r>
      <w:r w:rsidR="00C07B67">
        <w:rPr>
          <w:rFonts w:ascii="Arial" w:hAnsi="Arial"/>
          <w:sz w:val="24"/>
          <w:szCs w:val="24"/>
        </w:rPr>
        <w:t xml:space="preserve"> sh</w:t>
      </w:r>
      <w:r w:rsidRPr="009B6DD3">
        <w:rPr>
          <w:rFonts w:ascii="Arial" w:hAnsi="Arial"/>
          <w:sz w:val="24"/>
          <w:szCs w:val="24"/>
        </w:rPr>
        <w:t>ould be dec</w:t>
      </w:r>
      <w:r>
        <w:rPr>
          <w:rFonts w:ascii="Arial" w:hAnsi="Arial"/>
          <w:sz w:val="24"/>
          <w:szCs w:val="24"/>
        </w:rPr>
        <w:t>lared in front of two or three people</w:t>
      </w:r>
      <w:r w:rsidRPr="009B6DD3">
        <w:rPr>
          <w:rFonts w:ascii="Arial" w:hAnsi="Arial"/>
          <w:sz w:val="24"/>
          <w:szCs w:val="24"/>
        </w:rPr>
        <w:t>. At one stage</w:t>
      </w:r>
      <w:r w:rsidR="00C07B67">
        <w:rPr>
          <w:rFonts w:ascii="Arial" w:hAnsi="Arial"/>
          <w:sz w:val="24"/>
          <w:szCs w:val="24"/>
        </w:rPr>
        <w:t>,</w:t>
      </w:r>
      <w:r w:rsidRPr="009B6DD3">
        <w:rPr>
          <w:rFonts w:ascii="Arial" w:hAnsi="Arial"/>
          <w:sz w:val="24"/>
          <w:szCs w:val="24"/>
        </w:rPr>
        <w:t xml:space="preserve"> the </w:t>
      </w:r>
      <w:r w:rsidRPr="00C07B67">
        <w:rPr>
          <w:rFonts w:ascii="Arial" w:hAnsi="Arial"/>
          <w:i/>
          <w:iCs/>
          <w:sz w:val="24"/>
          <w:szCs w:val="24"/>
        </w:rPr>
        <w:t>gemara</w:t>
      </w:r>
      <w:r w:rsidRPr="009B6DD3">
        <w:rPr>
          <w:rFonts w:ascii="Arial" w:hAnsi="Arial"/>
          <w:sz w:val="24"/>
          <w:szCs w:val="24"/>
        </w:rPr>
        <w:t xml:space="preserve"> claims that the need for </w:t>
      </w:r>
      <w:r>
        <w:rPr>
          <w:rFonts w:ascii="Arial" w:hAnsi="Arial"/>
          <w:sz w:val="24"/>
          <w:szCs w:val="24"/>
        </w:rPr>
        <w:t>two</w:t>
      </w:r>
      <w:r w:rsidRPr="009B6DD3">
        <w:rPr>
          <w:rFonts w:ascii="Arial" w:hAnsi="Arial"/>
          <w:sz w:val="24"/>
          <w:szCs w:val="24"/>
        </w:rPr>
        <w:t xml:space="preserve"> listeners of the </w:t>
      </w:r>
      <w:r w:rsidRPr="00593545">
        <w:rPr>
          <w:rFonts w:ascii="Arial" w:hAnsi="Arial"/>
          <w:i/>
          <w:iCs/>
          <w:sz w:val="24"/>
          <w:szCs w:val="24"/>
        </w:rPr>
        <w:t>macha'ah</w:t>
      </w:r>
      <w:r w:rsidRPr="009B6DD3">
        <w:rPr>
          <w:rFonts w:ascii="Arial" w:hAnsi="Arial"/>
          <w:sz w:val="24"/>
          <w:szCs w:val="24"/>
        </w:rPr>
        <w:t xml:space="preserve"> is because t</w:t>
      </w:r>
      <w:r>
        <w:rPr>
          <w:rFonts w:ascii="Arial" w:hAnsi="Arial"/>
          <w:sz w:val="24"/>
          <w:szCs w:val="24"/>
        </w:rPr>
        <w:t>hey are considered "</w:t>
      </w:r>
      <w:r w:rsidRPr="00593545">
        <w:rPr>
          <w:rFonts w:ascii="Arial" w:hAnsi="Arial"/>
          <w:i/>
          <w:iCs/>
          <w:sz w:val="24"/>
          <w:szCs w:val="24"/>
        </w:rPr>
        <w:t>sahaduta</w:t>
      </w:r>
      <w:r w:rsidR="00C07B67">
        <w:rPr>
          <w:rFonts w:ascii="Arial" w:hAnsi="Arial"/>
          <w:sz w:val="24"/>
          <w:szCs w:val="24"/>
        </w:rPr>
        <w:t>,”</w:t>
      </w:r>
      <w:r>
        <w:rPr>
          <w:rFonts w:ascii="Arial" w:hAnsi="Arial"/>
          <w:sz w:val="24"/>
          <w:szCs w:val="24"/>
        </w:rPr>
        <w:t xml:space="preserve"> </w:t>
      </w:r>
      <w:r w:rsidRPr="009B6DD3">
        <w:rPr>
          <w:rFonts w:ascii="Arial" w:hAnsi="Arial"/>
          <w:sz w:val="24"/>
          <w:szCs w:val="24"/>
        </w:rPr>
        <w:t xml:space="preserve">the Aramaic </w:t>
      </w:r>
      <w:r w:rsidR="00C07B67">
        <w:rPr>
          <w:rFonts w:ascii="Arial" w:hAnsi="Arial"/>
          <w:sz w:val="24"/>
          <w:szCs w:val="24"/>
        </w:rPr>
        <w:t>word for</w:t>
      </w:r>
      <w:r w:rsidRPr="009B6DD3">
        <w:rPr>
          <w:rFonts w:ascii="Arial" w:hAnsi="Arial"/>
          <w:sz w:val="24"/>
          <w:szCs w:val="24"/>
        </w:rPr>
        <w:t xml:space="preserve"> </w:t>
      </w:r>
      <w:r w:rsidR="00C07B67">
        <w:rPr>
          <w:rFonts w:ascii="Arial" w:hAnsi="Arial"/>
          <w:sz w:val="24"/>
          <w:szCs w:val="24"/>
        </w:rPr>
        <w:t>“</w:t>
      </w:r>
      <w:r w:rsidRPr="00593545">
        <w:rPr>
          <w:rFonts w:ascii="Arial" w:hAnsi="Arial"/>
          <w:i/>
          <w:iCs/>
          <w:sz w:val="24"/>
          <w:szCs w:val="24"/>
        </w:rPr>
        <w:t>eidim</w:t>
      </w:r>
      <w:r w:rsidR="00C07B67">
        <w:rPr>
          <w:rFonts w:ascii="Arial" w:hAnsi="Arial"/>
          <w:sz w:val="24"/>
          <w:szCs w:val="24"/>
        </w:rPr>
        <w:t>,”</w:t>
      </w:r>
      <w:r>
        <w:rPr>
          <w:rFonts w:ascii="Arial" w:hAnsi="Arial"/>
          <w:sz w:val="24"/>
          <w:szCs w:val="24"/>
        </w:rPr>
        <w:t xml:space="preserve"> witnesses</w:t>
      </w:r>
      <w:r w:rsidRPr="009B6DD3">
        <w:rPr>
          <w:rFonts w:ascii="Arial" w:hAnsi="Arial"/>
          <w:sz w:val="24"/>
          <w:szCs w:val="24"/>
        </w:rPr>
        <w:t>. If we take this term seriously</w:t>
      </w:r>
      <w:r w:rsidR="00C07B67">
        <w:rPr>
          <w:rFonts w:ascii="Arial" w:hAnsi="Arial"/>
          <w:sz w:val="24"/>
          <w:szCs w:val="24"/>
        </w:rPr>
        <w:t xml:space="preserve">, it appears that the </w:t>
      </w:r>
      <w:r w:rsidR="00C07B67" w:rsidRPr="00C07B67">
        <w:rPr>
          <w:rFonts w:ascii="Arial" w:hAnsi="Arial"/>
          <w:i/>
          <w:iCs/>
          <w:sz w:val="24"/>
          <w:szCs w:val="24"/>
        </w:rPr>
        <w:t>macha</w:t>
      </w:r>
      <w:r w:rsidR="00C07B67">
        <w:rPr>
          <w:rFonts w:ascii="Arial" w:hAnsi="Arial"/>
          <w:i/>
          <w:iCs/>
          <w:sz w:val="24"/>
          <w:szCs w:val="24"/>
        </w:rPr>
        <w:t>’</w:t>
      </w:r>
      <w:r w:rsidRPr="00C07B67">
        <w:rPr>
          <w:rFonts w:ascii="Arial" w:hAnsi="Arial"/>
          <w:i/>
          <w:iCs/>
          <w:sz w:val="24"/>
          <w:szCs w:val="24"/>
        </w:rPr>
        <w:t>ah</w:t>
      </w:r>
      <w:r w:rsidRPr="009B6DD3">
        <w:rPr>
          <w:rFonts w:ascii="Arial" w:hAnsi="Arial"/>
          <w:sz w:val="24"/>
          <w:szCs w:val="24"/>
        </w:rPr>
        <w:t xml:space="preserve"> </w:t>
      </w:r>
      <w:r w:rsidR="00790C1E">
        <w:rPr>
          <w:rFonts w:ascii="Arial" w:hAnsi="Arial"/>
          <w:sz w:val="24"/>
          <w:szCs w:val="24"/>
        </w:rPr>
        <w:t>doesn’t</w:t>
      </w:r>
      <w:r w:rsidRPr="009B6DD3">
        <w:rPr>
          <w:rFonts w:ascii="Arial" w:hAnsi="Arial"/>
          <w:sz w:val="24"/>
          <w:szCs w:val="24"/>
        </w:rPr>
        <w:t xml:space="preserve"> merely announce realities about the land; it designates ACTUAL WITNESSES for future litigation. Even th</w:t>
      </w:r>
      <w:r>
        <w:rPr>
          <w:rFonts w:ascii="Arial" w:hAnsi="Arial"/>
          <w:sz w:val="24"/>
          <w:szCs w:val="24"/>
        </w:rPr>
        <w:t xml:space="preserve">ough these witnesses/listeners </w:t>
      </w:r>
      <w:r w:rsidRPr="009B6DD3">
        <w:rPr>
          <w:rFonts w:ascii="Arial" w:hAnsi="Arial"/>
          <w:sz w:val="24"/>
          <w:szCs w:val="24"/>
        </w:rPr>
        <w:t>may not attend litigation</w:t>
      </w:r>
      <w:r w:rsidR="00C07B67">
        <w:rPr>
          <w:rFonts w:ascii="Arial" w:hAnsi="Arial"/>
          <w:sz w:val="24"/>
          <w:szCs w:val="24"/>
        </w:rPr>
        <w:t>,</w:t>
      </w:r>
      <w:r w:rsidRPr="009B6DD3">
        <w:rPr>
          <w:rFonts w:ascii="Arial" w:hAnsi="Arial"/>
          <w:sz w:val="24"/>
          <w:szCs w:val="24"/>
        </w:rPr>
        <w:t xml:space="preserve"> the very act of designating potential witnesses const</w:t>
      </w:r>
      <w:r>
        <w:rPr>
          <w:rFonts w:ascii="Arial" w:hAnsi="Arial"/>
          <w:sz w:val="24"/>
          <w:szCs w:val="24"/>
        </w:rPr>
        <w:t>itutes the start of litigation</w:t>
      </w:r>
      <w:r w:rsidR="00C07B67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</w:t>
      </w:r>
      <w:r w:rsidRPr="009B6DD3">
        <w:rPr>
          <w:rFonts w:ascii="Arial" w:hAnsi="Arial"/>
          <w:sz w:val="24"/>
          <w:szCs w:val="24"/>
        </w:rPr>
        <w:t>whi</w:t>
      </w:r>
      <w:r>
        <w:rPr>
          <w:rFonts w:ascii="Arial" w:hAnsi="Arial"/>
          <w:sz w:val="24"/>
          <w:szCs w:val="24"/>
        </w:rPr>
        <w:t xml:space="preserve">ch repels the impact of </w:t>
      </w:r>
      <w:r w:rsidRPr="00593545">
        <w:rPr>
          <w:rFonts w:ascii="Arial" w:hAnsi="Arial"/>
          <w:i/>
          <w:iCs/>
          <w:sz w:val="24"/>
          <w:szCs w:val="24"/>
        </w:rPr>
        <w:t>chazaka</w:t>
      </w:r>
      <w:r w:rsidRPr="009B6DD3">
        <w:rPr>
          <w:rFonts w:ascii="Arial" w:hAnsi="Arial"/>
          <w:sz w:val="24"/>
          <w:szCs w:val="24"/>
        </w:rPr>
        <w:t xml:space="preserve">. </w:t>
      </w:r>
    </w:p>
    <w:p w:rsidR="00C07B67" w:rsidRDefault="00C07B67" w:rsidP="00192D4A">
      <w:pPr>
        <w:spacing w:after="0" w:line="240" w:lineRule="auto"/>
        <w:ind w:firstLine="720"/>
        <w:jc w:val="both"/>
        <w:rPr>
          <w:rFonts w:ascii="Arial" w:hAnsi="Arial"/>
          <w:sz w:val="24"/>
          <w:szCs w:val="24"/>
        </w:rPr>
      </w:pPr>
    </w:p>
    <w:p w:rsidR="00A57709" w:rsidRPr="009B6DD3" w:rsidRDefault="00A57709" w:rsidP="00192D4A">
      <w:pPr>
        <w:spacing w:after="0" w:line="240" w:lineRule="auto"/>
        <w:ind w:firstLine="720"/>
        <w:jc w:val="both"/>
        <w:rPr>
          <w:rFonts w:ascii="Arial" w:hAnsi="Arial"/>
          <w:sz w:val="24"/>
          <w:szCs w:val="24"/>
        </w:rPr>
      </w:pPr>
      <w:r w:rsidRPr="009B6DD3">
        <w:rPr>
          <w:rFonts w:ascii="Arial" w:hAnsi="Arial"/>
          <w:sz w:val="24"/>
          <w:szCs w:val="24"/>
        </w:rPr>
        <w:t>In fact</w:t>
      </w:r>
      <w:r w:rsidR="00C07B67">
        <w:rPr>
          <w:rFonts w:ascii="Arial" w:hAnsi="Arial"/>
          <w:sz w:val="24"/>
          <w:szCs w:val="24"/>
        </w:rPr>
        <w:t>,</w:t>
      </w:r>
      <w:r w:rsidRPr="009B6DD3">
        <w:rPr>
          <w:rFonts w:ascii="Arial" w:hAnsi="Arial"/>
          <w:sz w:val="24"/>
          <w:szCs w:val="24"/>
        </w:rPr>
        <w:t xml:space="preserve"> when the Rashbam </w:t>
      </w:r>
      <w:r w:rsidR="00790C1E">
        <w:rPr>
          <w:rFonts w:ascii="Arial" w:hAnsi="Arial"/>
          <w:sz w:val="24"/>
          <w:szCs w:val="24"/>
        </w:rPr>
        <w:t xml:space="preserve">(39a) </w:t>
      </w:r>
      <w:r w:rsidRPr="009B6DD3">
        <w:rPr>
          <w:rFonts w:ascii="Arial" w:hAnsi="Arial"/>
          <w:sz w:val="24"/>
          <w:szCs w:val="24"/>
        </w:rPr>
        <w:t>explains the need to include the phrase</w:t>
      </w:r>
      <w:r w:rsidR="00C07B67">
        <w:rPr>
          <w:rFonts w:ascii="Arial" w:hAnsi="Arial"/>
          <w:sz w:val="24"/>
          <w:szCs w:val="24"/>
        </w:rPr>
        <w:t>, "I plan on indicting</w:t>
      </w:r>
      <w:r w:rsidRPr="009B6DD3">
        <w:rPr>
          <w:rFonts w:ascii="Arial" w:hAnsi="Arial"/>
          <w:sz w:val="24"/>
          <w:szCs w:val="24"/>
        </w:rPr>
        <w:t xml:space="preserve"> the squatter" in the base </w:t>
      </w:r>
      <w:r w:rsidRPr="00593545">
        <w:rPr>
          <w:rFonts w:ascii="Arial" w:hAnsi="Arial"/>
          <w:i/>
          <w:iCs/>
          <w:sz w:val="24"/>
          <w:szCs w:val="24"/>
        </w:rPr>
        <w:t>macha'ah</w:t>
      </w:r>
      <w:r w:rsidR="00C07B67">
        <w:rPr>
          <w:rFonts w:ascii="Arial" w:hAnsi="Arial"/>
          <w:sz w:val="24"/>
          <w:szCs w:val="24"/>
        </w:rPr>
        <w:t>,</w:t>
      </w:r>
      <w:r w:rsidRPr="009B6DD3">
        <w:rPr>
          <w:rFonts w:ascii="Arial" w:hAnsi="Arial"/>
          <w:sz w:val="24"/>
          <w:szCs w:val="24"/>
        </w:rPr>
        <w:t xml:space="preserve"> he employs the term of </w:t>
      </w:r>
      <w:r w:rsidRPr="00593545">
        <w:rPr>
          <w:rFonts w:ascii="Arial" w:hAnsi="Arial"/>
          <w:i/>
          <w:iCs/>
          <w:sz w:val="24"/>
          <w:szCs w:val="24"/>
        </w:rPr>
        <w:t>eidut</w:t>
      </w:r>
      <w:r w:rsidRPr="009B6DD3">
        <w:rPr>
          <w:rFonts w:ascii="Arial" w:hAnsi="Arial"/>
          <w:sz w:val="24"/>
          <w:szCs w:val="24"/>
        </w:rPr>
        <w:t>. He quotes Rab</w:t>
      </w:r>
      <w:r>
        <w:rPr>
          <w:rFonts w:ascii="Arial" w:hAnsi="Arial"/>
          <w:sz w:val="24"/>
          <w:szCs w:val="24"/>
        </w:rPr>
        <w:t>b</w:t>
      </w:r>
      <w:r w:rsidRPr="009B6DD3">
        <w:rPr>
          <w:rFonts w:ascii="Arial" w:hAnsi="Arial"/>
          <w:sz w:val="24"/>
          <w:szCs w:val="24"/>
        </w:rPr>
        <w:t>enu Chananel</w:t>
      </w:r>
      <w:r w:rsidR="00C07B67">
        <w:rPr>
          <w:rFonts w:ascii="Arial" w:hAnsi="Arial"/>
          <w:sz w:val="24"/>
          <w:szCs w:val="24"/>
        </w:rPr>
        <w:t>,</w:t>
      </w:r>
      <w:r w:rsidRPr="009B6DD3">
        <w:rPr>
          <w:rFonts w:ascii="Arial" w:hAnsi="Arial"/>
          <w:sz w:val="24"/>
          <w:szCs w:val="24"/>
        </w:rPr>
        <w:t xml:space="preserve"> who states that if the </w:t>
      </w:r>
      <w:r w:rsidRPr="00593545">
        <w:rPr>
          <w:rFonts w:ascii="Arial" w:hAnsi="Arial"/>
          <w:i/>
          <w:iCs/>
          <w:sz w:val="24"/>
          <w:szCs w:val="24"/>
        </w:rPr>
        <w:t>macha'ah</w:t>
      </w:r>
      <w:r w:rsidRPr="009B6DD3">
        <w:rPr>
          <w:rFonts w:ascii="Arial" w:hAnsi="Arial"/>
          <w:sz w:val="24"/>
          <w:szCs w:val="24"/>
        </w:rPr>
        <w:t xml:space="preserve"> is lodged without this conclusion, the </w:t>
      </w:r>
      <w:r w:rsidRPr="00593545">
        <w:rPr>
          <w:rFonts w:ascii="Arial" w:hAnsi="Arial"/>
          <w:i/>
          <w:iCs/>
          <w:sz w:val="24"/>
          <w:szCs w:val="24"/>
        </w:rPr>
        <w:t>macha'ah</w:t>
      </w:r>
      <w:r w:rsidRPr="009B6DD3">
        <w:rPr>
          <w:rFonts w:ascii="Arial" w:hAnsi="Arial"/>
          <w:sz w:val="24"/>
          <w:szCs w:val="24"/>
        </w:rPr>
        <w:t xml:space="preserve"> fails</w:t>
      </w:r>
      <w:r w:rsidR="00C07B67">
        <w:rPr>
          <w:rFonts w:ascii="Arial" w:hAnsi="Arial"/>
          <w:sz w:val="24"/>
          <w:szCs w:val="24"/>
        </w:rPr>
        <w:t>,</w:t>
      </w:r>
      <w:r w:rsidRPr="009B6DD3">
        <w:rPr>
          <w:rFonts w:ascii="Arial" w:hAnsi="Arial"/>
          <w:sz w:val="24"/>
          <w:szCs w:val="24"/>
        </w:rPr>
        <w:t xml:space="preserve"> since it is</w:t>
      </w:r>
      <w:r w:rsidR="00C07B67">
        <w:rPr>
          <w:rFonts w:ascii="Arial" w:hAnsi="Arial"/>
          <w:sz w:val="24"/>
          <w:szCs w:val="24"/>
        </w:rPr>
        <w:t xml:space="preserve"> not considered “</w:t>
      </w:r>
      <w:r w:rsidRPr="009B6DD3">
        <w:rPr>
          <w:rFonts w:ascii="Arial" w:hAnsi="Arial"/>
          <w:sz w:val="24"/>
          <w:szCs w:val="24"/>
        </w:rPr>
        <w:t>conveying tes</w:t>
      </w:r>
      <w:r w:rsidR="00C07B67">
        <w:rPr>
          <w:rFonts w:ascii="Arial" w:hAnsi="Arial"/>
          <w:sz w:val="24"/>
          <w:szCs w:val="24"/>
        </w:rPr>
        <w:t>timony.”</w:t>
      </w:r>
      <w:r w:rsidRPr="009B6DD3">
        <w:rPr>
          <w:rFonts w:ascii="Arial" w:hAnsi="Arial"/>
          <w:sz w:val="24"/>
          <w:szCs w:val="24"/>
        </w:rPr>
        <w:t xml:space="preserve"> Evidently</w:t>
      </w:r>
      <w:r w:rsidR="00C07B67">
        <w:rPr>
          <w:rFonts w:ascii="Arial" w:hAnsi="Arial"/>
          <w:sz w:val="24"/>
          <w:szCs w:val="24"/>
        </w:rPr>
        <w:t>,</w:t>
      </w:r>
      <w:r w:rsidRPr="009B6DD3">
        <w:rPr>
          <w:rFonts w:ascii="Arial" w:hAnsi="Arial"/>
          <w:sz w:val="24"/>
          <w:szCs w:val="24"/>
        </w:rPr>
        <w:t xml:space="preserve"> Rab</w:t>
      </w:r>
      <w:r>
        <w:rPr>
          <w:rFonts w:ascii="Arial" w:hAnsi="Arial"/>
          <w:sz w:val="24"/>
          <w:szCs w:val="24"/>
        </w:rPr>
        <w:t>b</w:t>
      </w:r>
      <w:r w:rsidRPr="009B6DD3">
        <w:rPr>
          <w:rFonts w:ascii="Arial" w:hAnsi="Arial"/>
          <w:sz w:val="24"/>
          <w:szCs w:val="24"/>
        </w:rPr>
        <w:t xml:space="preserve">enu Chananel viewed </w:t>
      </w:r>
      <w:r w:rsidRPr="00593545">
        <w:rPr>
          <w:rFonts w:ascii="Arial" w:hAnsi="Arial"/>
          <w:i/>
          <w:iCs/>
          <w:sz w:val="24"/>
          <w:szCs w:val="24"/>
        </w:rPr>
        <w:t>macha'ah</w:t>
      </w:r>
      <w:r w:rsidRPr="009B6DD3">
        <w:rPr>
          <w:rFonts w:ascii="Arial" w:hAnsi="Arial"/>
          <w:sz w:val="24"/>
          <w:szCs w:val="24"/>
        </w:rPr>
        <w:t xml:space="preserve"> as generating ACTUAL testimony</w:t>
      </w:r>
      <w:r w:rsidR="00C07B67">
        <w:rPr>
          <w:rFonts w:ascii="Arial" w:hAnsi="Arial"/>
          <w:sz w:val="24"/>
          <w:szCs w:val="24"/>
        </w:rPr>
        <w:t>,</w:t>
      </w:r>
      <w:r w:rsidRPr="009B6DD3">
        <w:rPr>
          <w:rFonts w:ascii="Arial" w:hAnsi="Arial"/>
          <w:sz w:val="24"/>
          <w:szCs w:val="24"/>
        </w:rPr>
        <w:t xml:space="preserve"> and not just symbolically beginning the litigation process. </w:t>
      </w:r>
    </w:p>
    <w:p w:rsidR="00A57709" w:rsidRDefault="00A57709" w:rsidP="00192D4A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A57709" w:rsidRPr="009B6DD3" w:rsidRDefault="00876815" w:rsidP="00192D4A">
      <w:pPr>
        <w:spacing w:after="0" w:line="240" w:lineRule="auto"/>
        <w:ind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This understanding</w:t>
      </w:r>
      <w:r w:rsidR="00A57709" w:rsidRPr="009B6DD3">
        <w:rPr>
          <w:rFonts w:ascii="Arial" w:hAnsi="Arial"/>
          <w:sz w:val="24"/>
          <w:szCs w:val="24"/>
        </w:rPr>
        <w:t xml:space="preserve"> of </w:t>
      </w:r>
      <w:r>
        <w:rPr>
          <w:rFonts w:ascii="Arial" w:hAnsi="Arial"/>
          <w:i/>
          <w:iCs/>
          <w:sz w:val="24"/>
          <w:szCs w:val="24"/>
        </w:rPr>
        <w:t>“</w:t>
      </w:r>
      <w:r w:rsidR="00A57709" w:rsidRPr="00593545">
        <w:rPr>
          <w:rFonts w:ascii="Arial" w:hAnsi="Arial"/>
          <w:i/>
          <w:iCs/>
          <w:sz w:val="24"/>
          <w:szCs w:val="24"/>
        </w:rPr>
        <w:t>sahaduta</w:t>
      </w:r>
      <w:r>
        <w:rPr>
          <w:rFonts w:ascii="Arial" w:hAnsi="Arial"/>
          <w:i/>
          <w:iCs/>
          <w:sz w:val="24"/>
          <w:szCs w:val="24"/>
        </w:rPr>
        <w:t>”</w:t>
      </w:r>
      <w:r w:rsidR="00A57709" w:rsidRPr="009B6DD3">
        <w:rPr>
          <w:rFonts w:ascii="Arial" w:hAnsi="Arial"/>
          <w:sz w:val="24"/>
          <w:szCs w:val="24"/>
        </w:rPr>
        <w:t xml:space="preserve"> and </w:t>
      </w:r>
      <w:r>
        <w:rPr>
          <w:rFonts w:ascii="Arial" w:hAnsi="Arial"/>
          <w:sz w:val="24"/>
          <w:szCs w:val="24"/>
        </w:rPr>
        <w:t xml:space="preserve">the explanation of </w:t>
      </w:r>
      <w:r w:rsidR="00A57709" w:rsidRPr="00593545">
        <w:rPr>
          <w:rFonts w:ascii="Arial" w:hAnsi="Arial"/>
          <w:i/>
          <w:iCs/>
          <w:sz w:val="24"/>
          <w:szCs w:val="24"/>
        </w:rPr>
        <w:t>macha'ah</w:t>
      </w:r>
      <w:r w:rsidR="00A57709" w:rsidRPr="009B6DD3">
        <w:rPr>
          <w:rFonts w:ascii="Arial" w:hAnsi="Arial"/>
          <w:sz w:val="24"/>
          <w:szCs w:val="24"/>
        </w:rPr>
        <w:t xml:space="preserve"> as designating potential witnesses may </w:t>
      </w:r>
      <w:r>
        <w:rPr>
          <w:rFonts w:ascii="Arial" w:hAnsi="Arial"/>
          <w:sz w:val="24"/>
          <w:szCs w:val="24"/>
        </w:rPr>
        <w:t>help us to</w:t>
      </w:r>
      <w:r w:rsidR="00A57709" w:rsidRPr="009B6DD3">
        <w:rPr>
          <w:rFonts w:ascii="Arial" w:hAnsi="Arial"/>
          <w:sz w:val="24"/>
          <w:szCs w:val="24"/>
        </w:rPr>
        <w:t xml:space="preserve"> better appreciate the position of Shmuel (</w:t>
      </w:r>
      <w:r w:rsidR="00A57709" w:rsidRPr="00593545">
        <w:rPr>
          <w:rFonts w:ascii="Arial" w:hAnsi="Arial"/>
          <w:i/>
          <w:iCs/>
          <w:sz w:val="24"/>
          <w:szCs w:val="24"/>
        </w:rPr>
        <w:t>Bava Batra</w:t>
      </w:r>
      <w:r w:rsidR="00A57709" w:rsidRPr="009B6DD3">
        <w:rPr>
          <w:rFonts w:ascii="Arial" w:hAnsi="Arial"/>
          <w:sz w:val="24"/>
          <w:szCs w:val="24"/>
        </w:rPr>
        <w:t xml:space="preserve"> 38b)</w:t>
      </w:r>
      <w:r>
        <w:rPr>
          <w:rFonts w:ascii="Arial" w:hAnsi="Arial"/>
          <w:sz w:val="24"/>
          <w:szCs w:val="24"/>
        </w:rPr>
        <w:t>, who argued</w:t>
      </w:r>
      <w:r w:rsidR="00A57709" w:rsidRPr="009B6DD3">
        <w:rPr>
          <w:rFonts w:ascii="Arial" w:hAnsi="Arial"/>
          <w:sz w:val="24"/>
          <w:szCs w:val="24"/>
        </w:rPr>
        <w:t xml:space="preserve"> that if the </w:t>
      </w:r>
      <w:r w:rsidR="00A57709" w:rsidRPr="00593545">
        <w:rPr>
          <w:rFonts w:ascii="Arial" w:hAnsi="Arial"/>
          <w:i/>
          <w:iCs/>
          <w:sz w:val="24"/>
          <w:szCs w:val="24"/>
        </w:rPr>
        <w:t>macha</w:t>
      </w:r>
      <w:r w:rsidR="00A57709">
        <w:rPr>
          <w:rFonts w:ascii="Arial" w:hAnsi="Arial"/>
          <w:sz w:val="24"/>
          <w:szCs w:val="24"/>
        </w:rPr>
        <w:t>'</w:t>
      </w:r>
      <w:r w:rsidR="00A57709" w:rsidRPr="00593545">
        <w:rPr>
          <w:rFonts w:ascii="Arial" w:hAnsi="Arial"/>
          <w:i/>
          <w:iCs/>
          <w:sz w:val="24"/>
          <w:szCs w:val="24"/>
        </w:rPr>
        <w:t>ah</w:t>
      </w:r>
      <w:r w:rsidR="00A57709" w:rsidRPr="009B6DD3">
        <w:rPr>
          <w:rFonts w:ascii="Arial" w:hAnsi="Arial"/>
          <w:sz w:val="24"/>
          <w:szCs w:val="24"/>
        </w:rPr>
        <w:t xml:space="preserve"> </w:t>
      </w:r>
      <w:r w:rsidR="00790C1E">
        <w:rPr>
          <w:rFonts w:ascii="Arial" w:hAnsi="Arial"/>
          <w:sz w:val="24"/>
          <w:szCs w:val="24"/>
        </w:rPr>
        <w:t>were</w:t>
      </w:r>
      <w:r w:rsidR="00A57709" w:rsidRPr="009B6DD3">
        <w:rPr>
          <w:rFonts w:ascii="Arial" w:hAnsi="Arial"/>
          <w:sz w:val="24"/>
          <w:szCs w:val="24"/>
        </w:rPr>
        <w:t xml:space="preserve"> registered in front of people who are physically incapable of tra</w:t>
      </w:r>
      <w:r>
        <w:rPr>
          <w:rFonts w:ascii="Arial" w:hAnsi="Arial"/>
          <w:sz w:val="24"/>
          <w:szCs w:val="24"/>
        </w:rPr>
        <w:t>vel to the location of the land</w:t>
      </w:r>
      <w:r w:rsidR="00A57709" w:rsidRPr="009B6DD3">
        <w:rPr>
          <w:rFonts w:ascii="Arial" w:hAnsi="Arial"/>
          <w:sz w:val="24"/>
          <w:szCs w:val="24"/>
        </w:rPr>
        <w:t xml:space="preserve">, the </w:t>
      </w:r>
      <w:r w:rsidR="00A57709" w:rsidRPr="00593545">
        <w:rPr>
          <w:rFonts w:ascii="Arial" w:hAnsi="Arial"/>
          <w:i/>
          <w:iCs/>
          <w:sz w:val="24"/>
          <w:szCs w:val="24"/>
        </w:rPr>
        <w:t>macha'ah</w:t>
      </w:r>
      <w:r w:rsidR="00A57709" w:rsidRPr="009B6DD3">
        <w:rPr>
          <w:rFonts w:ascii="Arial" w:hAnsi="Arial"/>
          <w:sz w:val="24"/>
          <w:szCs w:val="24"/>
        </w:rPr>
        <w:t xml:space="preserve"> fails. As discussed in previous </w:t>
      </w:r>
      <w:r w:rsidR="00A57709" w:rsidRPr="00593545">
        <w:rPr>
          <w:rFonts w:ascii="Arial" w:hAnsi="Arial"/>
          <w:i/>
          <w:iCs/>
          <w:sz w:val="24"/>
          <w:szCs w:val="24"/>
        </w:rPr>
        <w:t>shiurim</w:t>
      </w:r>
      <w:r>
        <w:rPr>
          <w:rFonts w:ascii="Arial" w:hAnsi="Arial"/>
          <w:sz w:val="24"/>
          <w:szCs w:val="24"/>
        </w:rPr>
        <w:t>,</w:t>
      </w:r>
      <w:r w:rsidR="00A57709" w:rsidRPr="009B6DD3">
        <w:rPr>
          <w:rFonts w:ascii="Arial" w:hAnsi="Arial"/>
          <w:sz w:val="24"/>
          <w:szCs w:val="24"/>
        </w:rPr>
        <w:t xml:space="preserve"> this position seems odd</w:t>
      </w:r>
      <w:r>
        <w:rPr>
          <w:rFonts w:ascii="Arial" w:hAnsi="Arial"/>
          <w:sz w:val="24"/>
          <w:szCs w:val="24"/>
        </w:rPr>
        <w:t>,</w:t>
      </w:r>
      <w:r w:rsidR="00A57709" w:rsidRPr="009B6DD3">
        <w:rPr>
          <w:rFonts w:ascii="Arial" w:hAnsi="Arial"/>
          <w:sz w:val="24"/>
          <w:szCs w:val="24"/>
        </w:rPr>
        <w:t xml:space="preserve"> since the network communication should assure conveyance of the </w:t>
      </w:r>
      <w:r w:rsidR="00A57709" w:rsidRPr="00593545">
        <w:rPr>
          <w:rFonts w:ascii="Arial" w:hAnsi="Arial"/>
          <w:i/>
          <w:iCs/>
          <w:sz w:val="24"/>
          <w:szCs w:val="24"/>
        </w:rPr>
        <w:t>macha'ah</w:t>
      </w:r>
      <w:r>
        <w:rPr>
          <w:rFonts w:ascii="Arial" w:hAnsi="Arial"/>
          <w:i/>
          <w:iCs/>
          <w:sz w:val="24"/>
          <w:szCs w:val="24"/>
        </w:rPr>
        <w:t>,</w:t>
      </w:r>
      <w:r w:rsidR="00A57709" w:rsidRPr="009B6DD3">
        <w:rPr>
          <w:rFonts w:ascii="Arial" w:hAnsi="Arial"/>
          <w:sz w:val="24"/>
          <w:szCs w:val="24"/>
        </w:rPr>
        <w:t xml:space="preserve"> despite the handicap of the listeners. </w:t>
      </w:r>
      <w:r w:rsidR="00790C1E">
        <w:rPr>
          <w:rFonts w:ascii="Arial" w:hAnsi="Arial"/>
          <w:sz w:val="24"/>
          <w:szCs w:val="24"/>
        </w:rPr>
        <w:t>P</w:t>
      </w:r>
      <w:r w:rsidR="00A57709" w:rsidRPr="009B6DD3">
        <w:rPr>
          <w:rFonts w:ascii="Arial" w:hAnsi="Arial"/>
          <w:sz w:val="24"/>
          <w:szCs w:val="24"/>
        </w:rPr>
        <w:t xml:space="preserve">erhaps a </w:t>
      </w:r>
      <w:r w:rsidR="00A57709" w:rsidRPr="00593545">
        <w:rPr>
          <w:rFonts w:ascii="Arial" w:hAnsi="Arial"/>
          <w:i/>
          <w:iCs/>
          <w:sz w:val="24"/>
          <w:szCs w:val="24"/>
        </w:rPr>
        <w:t>macha'ah</w:t>
      </w:r>
      <w:r w:rsidR="00A57709" w:rsidRPr="009B6DD3">
        <w:rPr>
          <w:rFonts w:ascii="Arial" w:hAnsi="Arial"/>
          <w:sz w:val="24"/>
          <w:szCs w:val="24"/>
        </w:rPr>
        <w:t xml:space="preserve"> must designate listeners as potential </w:t>
      </w:r>
      <w:r w:rsidR="00A57709" w:rsidRPr="00593545">
        <w:rPr>
          <w:rFonts w:ascii="Arial" w:hAnsi="Arial"/>
          <w:i/>
          <w:iCs/>
          <w:sz w:val="24"/>
          <w:szCs w:val="24"/>
        </w:rPr>
        <w:t>eidim</w:t>
      </w:r>
      <w:r>
        <w:rPr>
          <w:rFonts w:ascii="Arial" w:hAnsi="Arial"/>
          <w:sz w:val="24"/>
          <w:szCs w:val="24"/>
        </w:rPr>
        <w:t>. A</w:t>
      </w:r>
      <w:r w:rsidR="00A57709" w:rsidRPr="009B6DD3">
        <w:rPr>
          <w:rFonts w:ascii="Arial" w:hAnsi="Arial"/>
          <w:sz w:val="24"/>
          <w:szCs w:val="24"/>
        </w:rPr>
        <w:t>s long as they are capable of traveling</w:t>
      </w:r>
      <w:r>
        <w:rPr>
          <w:rFonts w:ascii="Arial" w:hAnsi="Arial"/>
          <w:sz w:val="24"/>
          <w:szCs w:val="24"/>
        </w:rPr>
        <w:t>,</w:t>
      </w:r>
      <w:r w:rsidR="00A57709" w:rsidRPr="009B6DD3">
        <w:rPr>
          <w:rFonts w:ascii="Arial" w:hAnsi="Arial"/>
          <w:sz w:val="24"/>
          <w:szCs w:val="24"/>
        </w:rPr>
        <w:t xml:space="preserve"> the designation is considered </w:t>
      </w:r>
      <w:r w:rsidR="00A57709" w:rsidRPr="00593545">
        <w:rPr>
          <w:rFonts w:ascii="Arial" w:hAnsi="Arial"/>
          <w:i/>
          <w:iCs/>
          <w:sz w:val="24"/>
          <w:szCs w:val="24"/>
        </w:rPr>
        <w:t>eidim</w:t>
      </w:r>
      <w:r>
        <w:rPr>
          <w:rFonts w:ascii="Arial" w:hAnsi="Arial"/>
          <w:i/>
          <w:iCs/>
          <w:sz w:val="24"/>
          <w:szCs w:val="24"/>
        </w:rPr>
        <w:t>-</w:t>
      </w:r>
      <w:r w:rsidR="00A57709" w:rsidRPr="009B6DD3">
        <w:rPr>
          <w:rFonts w:ascii="Arial" w:hAnsi="Arial"/>
          <w:sz w:val="24"/>
          <w:szCs w:val="24"/>
        </w:rPr>
        <w:t>labeli</w:t>
      </w:r>
      <w:r w:rsidR="00A57709">
        <w:rPr>
          <w:rFonts w:ascii="Arial" w:hAnsi="Arial"/>
          <w:sz w:val="24"/>
          <w:szCs w:val="24"/>
        </w:rPr>
        <w:t>ng and the litigation has begun</w:t>
      </w:r>
      <w:r>
        <w:rPr>
          <w:rFonts w:ascii="Arial" w:hAnsi="Arial"/>
          <w:sz w:val="24"/>
          <w:szCs w:val="24"/>
        </w:rPr>
        <w:t>.</w:t>
      </w:r>
      <w:r w:rsidR="00790C1E">
        <w:rPr>
          <w:rFonts w:ascii="Arial" w:hAnsi="Arial"/>
          <w:sz w:val="24"/>
          <w:szCs w:val="24"/>
        </w:rPr>
        <w:t xml:space="preserve"> If they are incapable of travel, the </w:t>
      </w:r>
      <w:r w:rsidR="00790C1E" w:rsidRPr="00790C1E">
        <w:rPr>
          <w:rFonts w:ascii="Arial" w:hAnsi="Arial"/>
          <w:i/>
          <w:iCs/>
          <w:sz w:val="24"/>
          <w:szCs w:val="24"/>
        </w:rPr>
        <w:t>macha’ah</w:t>
      </w:r>
      <w:r w:rsidR="00790C1E">
        <w:rPr>
          <w:rFonts w:ascii="Arial" w:hAnsi="Arial"/>
          <w:sz w:val="24"/>
          <w:szCs w:val="24"/>
        </w:rPr>
        <w:t xml:space="preserve"> cannot be viewed as an act of designating </w:t>
      </w:r>
      <w:r w:rsidR="00790C1E" w:rsidRPr="00790C1E">
        <w:rPr>
          <w:rFonts w:ascii="Arial" w:hAnsi="Arial"/>
          <w:i/>
          <w:iCs/>
          <w:sz w:val="24"/>
          <w:szCs w:val="24"/>
        </w:rPr>
        <w:t>eidim</w:t>
      </w:r>
      <w:r w:rsidR="00790C1E">
        <w:rPr>
          <w:rFonts w:ascii="Arial" w:hAnsi="Arial"/>
          <w:sz w:val="24"/>
          <w:szCs w:val="24"/>
        </w:rPr>
        <w:t xml:space="preserve"> and the legal process hasn’t been launched.</w:t>
      </w:r>
    </w:p>
    <w:sectPr w:rsidR="00A57709" w:rsidRPr="009B6DD3" w:rsidSect="009B6DD3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487C"/>
    <w:rsid w:val="000A7BC6"/>
    <w:rsid w:val="000D2117"/>
    <w:rsid w:val="000F7038"/>
    <w:rsid w:val="001179B1"/>
    <w:rsid w:val="00136F53"/>
    <w:rsid w:val="00192D4A"/>
    <w:rsid w:val="003A458C"/>
    <w:rsid w:val="005538A0"/>
    <w:rsid w:val="00593545"/>
    <w:rsid w:val="005C487C"/>
    <w:rsid w:val="005E08E6"/>
    <w:rsid w:val="005F383D"/>
    <w:rsid w:val="00632649"/>
    <w:rsid w:val="006C252E"/>
    <w:rsid w:val="00714D59"/>
    <w:rsid w:val="00790C1E"/>
    <w:rsid w:val="00876815"/>
    <w:rsid w:val="00963ECB"/>
    <w:rsid w:val="009B19B1"/>
    <w:rsid w:val="009B6DD3"/>
    <w:rsid w:val="00A0720A"/>
    <w:rsid w:val="00A57709"/>
    <w:rsid w:val="00B058BA"/>
    <w:rsid w:val="00B16501"/>
    <w:rsid w:val="00B26966"/>
    <w:rsid w:val="00B66DC1"/>
    <w:rsid w:val="00B712CB"/>
    <w:rsid w:val="00C07B67"/>
    <w:rsid w:val="00C94E24"/>
    <w:rsid w:val="00D55929"/>
    <w:rsid w:val="00E5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1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rsid w:val="009B6DD3"/>
    <w:rPr>
      <w:rFonts w:cs="Times New Roman"/>
      <w:color w:val="0000FF"/>
      <w:u w:val="single"/>
    </w:rPr>
  </w:style>
  <w:style w:type="paragraph" w:styleId="a3">
    <w:name w:val="Block Text"/>
    <w:basedOn w:val="a"/>
    <w:link w:val="a4"/>
    <w:uiPriority w:val="99"/>
    <w:semiHidden/>
    <w:rsid w:val="009B6DD3"/>
    <w:pPr>
      <w:bidi/>
      <w:spacing w:after="120" w:line="340" w:lineRule="exact"/>
      <w:ind w:left="1440" w:right="1440" w:firstLine="346"/>
      <w:jc w:val="both"/>
    </w:pPr>
    <w:rPr>
      <w:rFonts w:ascii="CG Times" w:eastAsia="Times New Roman" w:hAnsi="CG Times" w:cs="Times New Roman"/>
      <w:noProof/>
      <w:sz w:val="25"/>
      <w:szCs w:val="20"/>
      <w:lang w:eastAsia="he-IL"/>
    </w:rPr>
  </w:style>
  <w:style w:type="character" w:customStyle="1" w:styleId="a4">
    <w:name w:val="טקסט בלוק תו"/>
    <w:link w:val="a3"/>
    <w:uiPriority w:val="99"/>
    <w:semiHidden/>
    <w:locked/>
    <w:rsid w:val="009B6DD3"/>
    <w:rPr>
      <w:rFonts w:ascii="CG Times" w:eastAsia="Times New Roman" w:hAnsi="CG Times"/>
      <w:noProof/>
      <w:sz w:val="25"/>
      <w:lang w:val="en-US" w:eastAsia="he-IL"/>
    </w:rPr>
  </w:style>
  <w:style w:type="character" w:styleId="FollowedHyperlink">
    <w:name w:val="FollowedHyperlink"/>
    <w:basedOn w:val="a0"/>
    <w:uiPriority w:val="99"/>
    <w:semiHidden/>
    <w:unhideWhenUsed/>
    <w:rsid w:val="00632649"/>
    <w:rPr>
      <w:color w:val="800080" w:themeColor="followedHyperlink"/>
      <w:u w:val="single"/>
    </w:rPr>
  </w:style>
  <w:style w:type="paragraph" w:customStyle="1" w:styleId="CC">
    <w:name w:val="CC"/>
    <w:basedOn w:val="a5"/>
    <w:rsid w:val="00632649"/>
    <w:pPr>
      <w:keepLines/>
      <w:widowControl w:val="0"/>
      <w:autoSpaceDE w:val="0"/>
      <w:autoSpaceDN w:val="0"/>
      <w:spacing w:after="160" w:line="240" w:lineRule="auto"/>
      <w:ind w:left="360" w:hanging="360"/>
    </w:pPr>
    <w:rPr>
      <w:rFonts w:ascii="CG Times" w:eastAsia="Times New Roman" w:hAnsi="CG Times" w:cs="Miriam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632649"/>
    <w:pPr>
      <w:spacing w:after="120"/>
    </w:pPr>
  </w:style>
  <w:style w:type="character" w:customStyle="1" w:styleId="a6">
    <w:name w:val="גוף טקסט תו"/>
    <w:basedOn w:val="a0"/>
    <w:link w:val="a5"/>
    <w:uiPriority w:val="99"/>
    <w:semiHidden/>
    <w:rsid w:val="0063264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4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bm-torah.org/archive/metho73/17metho.htm" TargetMode="External"/><Relationship Id="rId5" Type="http://schemas.openxmlformats.org/officeDocument/2006/relationships/hyperlink" Target="http://www.vbm-torah.org/archive/metho73/18metho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1306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YESHIVAT HAR ETZION</vt:lpstr>
    </vt:vector>
  </TitlesOfParts>
  <Company/>
  <LinksUpToDate>false</LinksUpToDate>
  <CharactersWithSpaces>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YESHIVAT HAR ETZION</dc:title>
  <dc:subject/>
  <dc:creator>abba</dc:creator>
  <cp:keywords/>
  <dc:description/>
  <cp:lastModifiedBy>משתמש כללי</cp:lastModifiedBy>
  <cp:revision>13</cp:revision>
  <dcterms:created xsi:type="dcterms:W3CDTF">2013-07-28T09:25:00Z</dcterms:created>
  <dcterms:modified xsi:type="dcterms:W3CDTF">2013-08-26T13:09:00Z</dcterms:modified>
</cp:coreProperties>
</file>