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4CD7D" w14:textId="469E7ACB" w:rsidR="009D5639" w:rsidRPr="00C1023C" w:rsidRDefault="005C7868" w:rsidP="00BC5418">
      <w:pPr>
        <w:pStyle w:val="a"/>
        <w:contextualSpacing/>
        <w:rPr>
          <w:rtl/>
        </w:rPr>
      </w:pPr>
      <w:r>
        <w:rPr>
          <w:rFonts w:hint="cs"/>
          <w:rtl/>
        </w:rPr>
        <w:t>הרב אביעד תבורי</w:t>
      </w:r>
    </w:p>
    <w:p w14:paraId="424C1285" w14:textId="6B63E95F" w:rsidR="00BD0D01" w:rsidRDefault="009769B9" w:rsidP="00CB4529">
      <w:pPr>
        <w:pStyle w:val="Heading1"/>
        <w:contextualSpacing/>
        <w:rPr>
          <w:rtl/>
        </w:rPr>
      </w:pPr>
      <w:r>
        <w:rPr>
          <w:rFonts w:hint="cs"/>
          <w:rtl/>
        </w:rPr>
        <w:t>19</w:t>
      </w:r>
      <w:r w:rsidR="00585F63">
        <w:rPr>
          <w:rFonts w:hint="cs"/>
          <w:rtl/>
        </w:rPr>
        <w:t xml:space="preserve"> </w:t>
      </w:r>
      <w:r w:rsidR="00917B21">
        <w:rPr>
          <w:rFonts w:hint="cs"/>
          <w:rtl/>
        </w:rPr>
        <w:t>ה-</w:t>
      </w:r>
      <w:r>
        <w:rPr>
          <w:rFonts w:hint="cs"/>
          <w:rtl/>
        </w:rPr>
        <w:t>17 בינואר 1991</w:t>
      </w:r>
      <w:r w:rsidR="00585F63">
        <w:rPr>
          <w:rFonts w:hint="cs"/>
          <w:rtl/>
        </w:rPr>
        <w:t xml:space="preserve">: מלחמת </w:t>
      </w:r>
      <w:r>
        <w:rPr>
          <w:rFonts w:hint="cs"/>
          <w:rtl/>
        </w:rPr>
        <w:t>המפרץ: זן חדש של סכסוך</w:t>
      </w:r>
    </w:p>
    <w:p w14:paraId="7B6F578C" w14:textId="66417C86" w:rsidR="00CB4529" w:rsidRDefault="00CB4529" w:rsidP="00C07EF2">
      <w:pPr>
        <w:rPr>
          <w:rtl/>
        </w:rPr>
      </w:pPr>
    </w:p>
    <w:p w14:paraId="795310FE" w14:textId="215A90CD" w:rsidR="003550A1" w:rsidRDefault="0022127C" w:rsidP="0022127C">
      <w:pPr>
        <w:pStyle w:val="Heading2"/>
        <w:rPr>
          <w:rtl/>
        </w:rPr>
      </w:pPr>
      <w:r>
        <w:rPr>
          <w:rFonts w:hint="cs"/>
          <w:rtl/>
        </w:rPr>
        <w:t>איום הטילים על ישראל</w:t>
      </w:r>
    </w:p>
    <w:p w14:paraId="6F7871D5" w14:textId="18468F13" w:rsidR="009769B9" w:rsidRDefault="009769B9" w:rsidP="009769B9">
      <w:pPr>
        <w:rPr>
          <w:rtl/>
        </w:rPr>
      </w:pPr>
      <w:r w:rsidRPr="00AA36B1">
        <w:rPr>
          <w:rtl/>
        </w:rPr>
        <w:t>ב</w:t>
      </w:r>
      <w:r>
        <w:rPr>
          <w:rFonts w:hint="cs"/>
          <w:rtl/>
        </w:rPr>
        <w:t>-2 ל</w:t>
      </w:r>
      <w:r w:rsidRPr="00AA36B1">
        <w:rPr>
          <w:rtl/>
        </w:rPr>
        <w:t>אוגוסט 1990 פלשה עיר</w:t>
      </w:r>
      <w:r w:rsidR="000D0D9D">
        <w:rPr>
          <w:rFonts w:hint="cs"/>
          <w:rtl/>
        </w:rPr>
        <w:t>א</w:t>
      </w:r>
      <w:r w:rsidRPr="00AA36B1">
        <w:rPr>
          <w:rtl/>
        </w:rPr>
        <w:t xml:space="preserve">ק לכווית. </w:t>
      </w:r>
      <w:r w:rsidR="003550A1">
        <w:rPr>
          <w:rFonts w:hint="cs"/>
          <w:rtl/>
        </w:rPr>
        <w:t xml:space="preserve">בהנהגתה של של ארה"ב התארגנה </w:t>
      </w:r>
      <w:r w:rsidRPr="00AA36B1">
        <w:rPr>
          <w:rtl/>
        </w:rPr>
        <w:t>קואליצי</w:t>
      </w:r>
      <w:r w:rsidR="003550A1">
        <w:rPr>
          <w:rFonts w:hint="cs"/>
          <w:rtl/>
        </w:rPr>
        <w:t>ה</w:t>
      </w:r>
      <w:r w:rsidRPr="00AA36B1">
        <w:rPr>
          <w:rtl/>
        </w:rPr>
        <w:t xml:space="preserve"> </w:t>
      </w:r>
      <w:r w:rsidR="003550A1">
        <w:rPr>
          <w:rFonts w:hint="cs"/>
          <w:rtl/>
        </w:rPr>
        <w:t xml:space="preserve">בינלאומית חזקה </w:t>
      </w:r>
      <w:r w:rsidR="0066472C">
        <w:rPr>
          <w:rFonts w:hint="cs"/>
          <w:rtl/>
        </w:rPr>
        <w:t xml:space="preserve">לשחרור </w:t>
      </w:r>
      <w:r w:rsidR="0066472C" w:rsidRPr="0066472C">
        <w:rPr>
          <w:rtl/>
        </w:rPr>
        <w:t>כווית הכבושה</w:t>
      </w:r>
      <w:r w:rsidRPr="00AA36B1">
        <w:rPr>
          <w:rtl/>
        </w:rPr>
        <w:t xml:space="preserve">. ב-17 בינואר 1991 תקפו כוחות אוויר </w:t>
      </w:r>
      <w:r w:rsidR="00B3739B">
        <w:rPr>
          <w:rFonts w:hint="cs"/>
          <w:rtl/>
        </w:rPr>
        <w:t xml:space="preserve">בינלאומיים </w:t>
      </w:r>
      <w:r w:rsidRPr="00AA36B1">
        <w:rPr>
          <w:rtl/>
        </w:rPr>
        <w:t>את עיר</w:t>
      </w:r>
      <w:r w:rsidR="000D0D9D">
        <w:rPr>
          <w:rFonts w:hint="cs"/>
          <w:rtl/>
        </w:rPr>
        <w:t>א</w:t>
      </w:r>
      <w:r w:rsidRPr="00AA36B1">
        <w:rPr>
          <w:rtl/>
        </w:rPr>
        <w:t>ק. בתגובה, עיר</w:t>
      </w:r>
      <w:r w:rsidR="000D0D9D">
        <w:rPr>
          <w:rFonts w:hint="cs"/>
          <w:rtl/>
        </w:rPr>
        <w:t>א</w:t>
      </w:r>
      <w:r w:rsidRPr="00AA36B1">
        <w:rPr>
          <w:rtl/>
        </w:rPr>
        <w:t xml:space="preserve">ק </w:t>
      </w:r>
      <w:r w:rsidR="00B3739B">
        <w:rPr>
          <w:rFonts w:hint="cs"/>
          <w:rtl/>
        </w:rPr>
        <w:t xml:space="preserve">שיגרה </w:t>
      </w:r>
      <w:r w:rsidRPr="00AA36B1">
        <w:rPr>
          <w:rtl/>
        </w:rPr>
        <w:t>טילים ל</w:t>
      </w:r>
      <w:r w:rsidR="00B3739B">
        <w:rPr>
          <w:rFonts w:hint="cs"/>
          <w:rtl/>
        </w:rPr>
        <w:t xml:space="preserve">עבר </w:t>
      </w:r>
      <w:r w:rsidRPr="00AA36B1">
        <w:rPr>
          <w:rtl/>
        </w:rPr>
        <w:t>ישראל.</w:t>
      </w:r>
    </w:p>
    <w:p w14:paraId="2C3E1641" w14:textId="6D91A8CC" w:rsidR="009769B9" w:rsidRDefault="0022127C" w:rsidP="0022127C">
      <w:pPr>
        <w:rPr>
          <w:rtl/>
        </w:rPr>
      </w:pPr>
      <w:r>
        <w:rPr>
          <w:rFonts w:hint="cs"/>
          <w:rtl/>
        </w:rPr>
        <w:t>יש לציין ש</w:t>
      </w:r>
      <w:r w:rsidR="000D0D9D">
        <w:rPr>
          <w:rFonts w:hint="cs"/>
          <w:rtl/>
        </w:rPr>
        <w:t>עוד קודם לכן איימה</w:t>
      </w:r>
      <w:r w:rsidR="009769B9">
        <w:rPr>
          <w:rtl/>
        </w:rPr>
        <w:t xml:space="preserve"> עיראק לתקוף את ישראל בכלי נשק מסוגים שונים, </w:t>
      </w:r>
      <w:r w:rsidR="000D0D9D">
        <w:rPr>
          <w:rFonts w:hint="cs"/>
          <w:rtl/>
        </w:rPr>
        <w:t>ה</w:t>
      </w:r>
      <w:r w:rsidR="009769B9">
        <w:rPr>
          <w:rtl/>
        </w:rPr>
        <w:t>כולל</w:t>
      </w:r>
      <w:r w:rsidR="000D0D9D">
        <w:rPr>
          <w:rFonts w:hint="cs"/>
          <w:rtl/>
        </w:rPr>
        <w:t xml:space="preserve">ים </w:t>
      </w:r>
      <w:r w:rsidR="007B5DC7">
        <w:rPr>
          <w:rFonts w:hint="cs"/>
          <w:rtl/>
        </w:rPr>
        <w:t xml:space="preserve">גם נשק לא קונבנציונאלי, </w:t>
      </w:r>
      <w:r w:rsidR="009769B9">
        <w:rPr>
          <w:rtl/>
        </w:rPr>
        <w:t>במטרה מוצהרת להרוס חלק</w:t>
      </w:r>
      <w:r w:rsidR="00B3739B">
        <w:rPr>
          <w:rFonts w:hint="cs"/>
          <w:rtl/>
        </w:rPr>
        <w:t>ים</w:t>
      </w:r>
      <w:r w:rsidR="009769B9">
        <w:rPr>
          <w:rtl/>
        </w:rPr>
        <w:t xml:space="preserve"> </w:t>
      </w:r>
      <w:r w:rsidR="007B5DC7">
        <w:rPr>
          <w:rFonts w:hint="cs"/>
          <w:rtl/>
        </w:rPr>
        <w:t>מרכזיים ב</w:t>
      </w:r>
      <w:r w:rsidR="009769B9">
        <w:rPr>
          <w:rtl/>
        </w:rPr>
        <w:t xml:space="preserve">מדינה. </w:t>
      </w:r>
      <w:r>
        <w:rPr>
          <w:rFonts w:hint="cs"/>
          <w:rtl/>
        </w:rPr>
        <w:t>כך נוצר מצב ש</w:t>
      </w:r>
      <w:r w:rsidR="009769B9">
        <w:rPr>
          <w:rtl/>
        </w:rPr>
        <w:t xml:space="preserve">לראשונה בתולדות </w:t>
      </w:r>
      <w:r w:rsidR="008B449F">
        <w:rPr>
          <w:rFonts w:hint="cs"/>
          <w:rtl/>
        </w:rPr>
        <w:t xml:space="preserve">המדינה </w:t>
      </w:r>
      <w:r w:rsidR="009769B9">
        <w:rPr>
          <w:rtl/>
        </w:rPr>
        <w:t xml:space="preserve">עמדה </w:t>
      </w:r>
      <w:r w:rsidR="008B449F">
        <w:rPr>
          <w:rFonts w:hint="cs"/>
          <w:rtl/>
        </w:rPr>
        <w:t xml:space="preserve">ישראל </w:t>
      </w:r>
      <w:r w:rsidR="009769B9">
        <w:rPr>
          <w:rtl/>
        </w:rPr>
        <w:t xml:space="preserve">כולה </w:t>
      </w:r>
      <w:r w:rsidR="008B449F">
        <w:rPr>
          <w:rFonts w:hint="cs"/>
          <w:rtl/>
        </w:rPr>
        <w:t xml:space="preserve">תחת איום </w:t>
      </w:r>
      <w:r w:rsidR="009769B9">
        <w:rPr>
          <w:rtl/>
        </w:rPr>
        <w:t xml:space="preserve">של הרס </w:t>
      </w:r>
      <w:r w:rsidR="009769B9">
        <w:rPr>
          <w:rFonts w:hint="cs"/>
          <w:rtl/>
        </w:rPr>
        <w:t>ממשי</w:t>
      </w:r>
      <w:r w:rsidR="008B449F">
        <w:rPr>
          <w:rFonts w:hint="cs"/>
          <w:rtl/>
        </w:rPr>
        <w:t>.</w:t>
      </w:r>
      <w:r>
        <w:rPr>
          <w:rFonts w:hint="cs"/>
          <w:rtl/>
        </w:rPr>
        <w:t xml:space="preserve"> </w:t>
      </w:r>
      <w:r w:rsidR="008B449F">
        <w:rPr>
          <w:rFonts w:hint="cs"/>
          <w:rtl/>
        </w:rPr>
        <w:t xml:space="preserve">בתגובה לאיום </w:t>
      </w:r>
      <w:r w:rsidR="009769B9">
        <w:rPr>
          <w:rtl/>
        </w:rPr>
        <w:t>חסר התקד</w:t>
      </w:r>
      <w:r w:rsidR="008B449F">
        <w:rPr>
          <w:rFonts w:hint="cs"/>
          <w:rtl/>
        </w:rPr>
        <w:t>ים</w:t>
      </w:r>
      <w:r w:rsidR="009769B9">
        <w:rPr>
          <w:rtl/>
        </w:rPr>
        <w:t xml:space="preserve">, </w:t>
      </w:r>
      <w:r>
        <w:rPr>
          <w:rFonts w:hint="cs"/>
          <w:rtl/>
        </w:rPr>
        <w:t xml:space="preserve">החל </w:t>
      </w:r>
      <w:r w:rsidR="00AC5051">
        <w:rPr>
          <w:rtl/>
        </w:rPr>
        <w:t>צה</w:t>
      </w:r>
      <w:r w:rsidR="009769B9">
        <w:rPr>
          <w:rtl/>
        </w:rPr>
        <w:t xml:space="preserve">"ל </w:t>
      </w:r>
      <w:r w:rsidR="00AC5051">
        <w:rPr>
          <w:rFonts w:hint="cs"/>
          <w:rtl/>
        </w:rPr>
        <w:t xml:space="preserve">להפיץ </w:t>
      </w:r>
      <w:r w:rsidR="00427D70">
        <w:rPr>
          <w:rFonts w:hint="cs"/>
          <w:rtl/>
        </w:rPr>
        <w:t>ערכות מגן הכולל</w:t>
      </w:r>
      <w:r w:rsidR="00593CD6">
        <w:rPr>
          <w:rFonts w:hint="cs"/>
          <w:rtl/>
        </w:rPr>
        <w:t>ות</w:t>
      </w:r>
      <w:r w:rsidR="00427D70">
        <w:rPr>
          <w:rFonts w:hint="cs"/>
          <w:rtl/>
        </w:rPr>
        <w:t xml:space="preserve"> </w:t>
      </w:r>
      <w:r w:rsidR="009769B9">
        <w:rPr>
          <w:rtl/>
        </w:rPr>
        <w:t xml:space="preserve">מסכות </w:t>
      </w:r>
      <w:r w:rsidR="00427D70">
        <w:rPr>
          <w:rFonts w:hint="cs"/>
          <w:rtl/>
        </w:rPr>
        <w:t>גז</w:t>
      </w:r>
      <w:r w:rsidR="00427D70" w:rsidRPr="00427D70">
        <w:rPr>
          <w:rtl/>
        </w:rPr>
        <w:t xml:space="preserve"> ומזרקי אטרופין</w:t>
      </w:r>
      <w:r w:rsidR="008B449F">
        <w:rPr>
          <w:rFonts w:hint="cs"/>
          <w:rtl/>
        </w:rPr>
        <w:t xml:space="preserve">. </w:t>
      </w:r>
      <w:r>
        <w:rPr>
          <w:rFonts w:hint="cs"/>
          <w:rtl/>
        </w:rPr>
        <w:t xml:space="preserve">בכך </w:t>
      </w:r>
      <w:r w:rsidR="008B449F">
        <w:rPr>
          <w:rFonts w:hint="cs"/>
          <w:rtl/>
        </w:rPr>
        <w:t xml:space="preserve">ישראל </w:t>
      </w:r>
      <w:r>
        <w:rPr>
          <w:rFonts w:hint="cs"/>
          <w:rtl/>
        </w:rPr>
        <w:t xml:space="preserve">הפכה </w:t>
      </w:r>
      <w:r w:rsidR="008B449F">
        <w:rPr>
          <w:rFonts w:hint="cs"/>
          <w:rtl/>
        </w:rPr>
        <w:t>למ</w:t>
      </w:r>
      <w:r w:rsidR="009769B9">
        <w:rPr>
          <w:rtl/>
        </w:rPr>
        <w:t xml:space="preserve">דינה הראשונה מאז מלחמת העולם השנייה שסיפקה </w:t>
      </w:r>
      <w:r w:rsidR="00A05C48">
        <w:rPr>
          <w:rFonts w:hint="cs"/>
          <w:rtl/>
        </w:rPr>
        <w:t xml:space="preserve">לתושביה </w:t>
      </w:r>
      <w:r w:rsidR="009769B9">
        <w:rPr>
          <w:rtl/>
        </w:rPr>
        <w:t xml:space="preserve">מסכות </w:t>
      </w:r>
      <w:r w:rsidR="00593CD6">
        <w:rPr>
          <w:rFonts w:hint="cs"/>
          <w:rtl/>
        </w:rPr>
        <w:t>גז</w:t>
      </w:r>
      <w:r w:rsidR="009769B9">
        <w:rPr>
          <w:rtl/>
        </w:rPr>
        <w:t>.</w:t>
      </w:r>
      <w:r w:rsidR="0040274C" w:rsidRPr="0040274C">
        <w:rPr>
          <w:rFonts w:hint="cs"/>
          <w:rtl/>
        </w:rPr>
        <w:t xml:space="preserve"> </w:t>
      </w:r>
      <w:r w:rsidR="0040274C">
        <w:rPr>
          <w:rFonts w:hint="cs"/>
          <w:rtl/>
        </w:rPr>
        <w:t xml:space="preserve">בנוסף, הונחו התושבים </w:t>
      </w:r>
      <w:r w:rsidR="0040274C">
        <w:rPr>
          <w:rtl/>
        </w:rPr>
        <w:t>להכין</w:t>
      </w:r>
      <w:r w:rsidR="0040274C">
        <w:rPr>
          <w:rFonts w:hint="cs"/>
          <w:rtl/>
        </w:rPr>
        <w:t xml:space="preserve"> </w:t>
      </w:r>
      <w:r>
        <w:rPr>
          <w:rFonts w:hint="cs"/>
          <w:rtl/>
        </w:rPr>
        <w:t xml:space="preserve">חדרים אטומים בביתם </w:t>
      </w:r>
      <w:r w:rsidR="0040274C">
        <w:rPr>
          <w:rtl/>
        </w:rPr>
        <w:t xml:space="preserve">לשימוש </w:t>
      </w:r>
      <w:r w:rsidR="0040274C">
        <w:rPr>
          <w:rFonts w:hint="cs"/>
          <w:rtl/>
        </w:rPr>
        <w:t>בעת הצורך</w:t>
      </w:r>
      <w:r w:rsidR="0040274C">
        <w:rPr>
          <w:rtl/>
        </w:rPr>
        <w:t>.</w:t>
      </w:r>
    </w:p>
    <w:p w14:paraId="00066DB1" w14:textId="05A0FCA9" w:rsidR="009769B9" w:rsidRPr="00443454" w:rsidRDefault="005D4CC1" w:rsidP="002E756E">
      <w:pPr>
        <w:rPr>
          <w:rtl/>
        </w:rPr>
      </w:pPr>
      <w:r>
        <w:rPr>
          <w:rFonts w:hint="cs"/>
          <w:rtl/>
        </w:rPr>
        <w:t>במהלך החודש שלאחר התקיפה האווירית</w:t>
      </w:r>
      <w:r w:rsidR="00154378">
        <w:rPr>
          <w:rFonts w:hint="cs"/>
          <w:rtl/>
        </w:rPr>
        <w:t xml:space="preserve"> היו 19 מתקפות טילים</w:t>
      </w:r>
      <w:r w:rsidR="00994230">
        <w:rPr>
          <w:rFonts w:hint="cs"/>
          <w:rtl/>
        </w:rPr>
        <w:t>,</w:t>
      </w:r>
      <w:r w:rsidR="00154378">
        <w:rPr>
          <w:rFonts w:hint="cs"/>
          <w:rtl/>
        </w:rPr>
        <w:t xml:space="preserve"> במהלכן נפלו בשטח המדינה </w:t>
      </w:r>
      <w:r w:rsidR="009769B9" w:rsidRPr="00443454">
        <w:rPr>
          <w:rtl/>
        </w:rPr>
        <w:t>כ-38 טילי סקאד</w:t>
      </w:r>
      <w:r w:rsidR="00154378">
        <w:rPr>
          <w:rFonts w:hint="cs"/>
          <w:rtl/>
        </w:rPr>
        <w:t>.</w:t>
      </w:r>
      <w:r w:rsidR="009769B9" w:rsidRPr="00443454">
        <w:rPr>
          <w:rtl/>
        </w:rPr>
        <w:t xml:space="preserve"> </w:t>
      </w:r>
      <w:r w:rsidR="0040274C">
        <w:rPr>
          <w:rFonts w:hint="cs"/>
          <w:rtl/>
        </w:rPr>
        <w:t>מרבית ה</w:t>
      </w:r>
      <w:r w:rsidR="009769B9" w:rsidRPr="00443454">
        <w:rPr>
          <w:rtl/>
        </w:rPr>
        <w:t>טילים פגעו באזור תל אביב וחיפה</w:t>
      </w:r>
      <w:r w:rsidR="00AB75CD">
        <w:rPr>
          <w:rFonts w:hint="cs"/>
          <w:rtl/>
        </w:rPr>
        <w:t>.</w:t>
      </w:r>
      <w:r w:rsidR="0022127C">
        <w:rPr>
          <w:rFonts w:hint="cs"/>
          <w:rtl/>
        </w:rPr>
        <w:t xml:space="preserve"> בעת נפילת </w:t>
      </w:r>
      <w:r w:rsidR="004F15B1">
        <w:rPr>
          <w:rFonts w:hint="cs"/>
          <w:rtl/>
        </w:rPr>
        <w:t>ה</w:t>
      </w:r>
      <w:r w:rsidR="0022127C">
        <w:rPr>
          <w:rFonts w:hint="cs"/>
          <w:rtl/>
        </w:rPr>
        <w:t xml:space="preserve">טילים נשמעו </w:t>
      </w:r>
      <w:r w:rsidR="009769B9" w:rsidRPr="00443454">
        <w:rPr>
          <w:rtl/>
        </w:rPr>
        <w:t xml:space="preserve">ברחבי הארץ </w:t>
      </w:r>
      <w:r w:rsidR="0022127C">
        <w:rPr>
          <w:rFonts w:hint="cs"/>
          <w:rtl/>
        </w:rPr>
        <w:t xml:space="preserve">אזקעות שהורו להיכנס לחדרים האטומים </w:t>
      </w:r>
      <w:r w:rsidR="009769B9" w:rsidRPr="00443454">
        <w:rPr>
          <w:rtl/>
        </w:rPr>
        <w:t xml:space="preserve">עם מסכות הגז, מחשש להתקפה כימית. </w:t>
      </w:r>
      <w:r w:rsidR="0022127C">
        <w:rPr>
          <w:rFonts w:hint="cs"/>
          <w:rtl/>
        </w:rPr>
        <w:t xml:space="preserve">אמנם, </w:t>
      </w:r>
      <w:r w:rsidR="007E75E8">
        <w:rPr>
          <w:rFonts w:hint="cs"/>
          <w:rtl/>
        </w:rPr>
        <w:t xml:space="preserve">על אף </w:t>
      </w:r>
      <w:r w:rsidR="00AB75CD">
        <w:rPr>
          <w:rFonts w:hint="cs"/>
          <w:rtl/>
        </w:rPr>
        <w:t>ש</w:t>
      </w:r>
      <w:r w:rsidR="00AB75CD" w:rsidRPr="00443454">
        <w:rPr>
          <w:rtl/>
        </w:rPr>
        <w:t xml:space="preserve">כל </w:t>
      </w:r>
      <w:r w:rsidR="00AB75CD">
        <w:rPr>
          <w:rFonts w:hint="cs"/>
          <w:rtl/>
        </w:rPr>
        <w:t xml:space="preserve">טיל </w:t>
      </w:r>
      <w:r w:rsidR="00AB75CD" w:rsidRPr="00443454">
        <w:rPr>
          <w:rtl/>
        </w:rPr>
        <w:t>נחש</w:t>
      </w:r>
      <w:r w:rsidR="00AB75CD">
        <w:rPr>
          <w:rFonts w:hint="cs"/>
          <w:rtl/>
        </w:rPr>
        <w:t>ד</w:t>
      </w:r>
      <w:r w:rsidR="00AB75CD" w:rsidRPr="00443454">
        <w:rPr>
          <w:rtl/>
        </w:rPr>
        <w:t xml:space="preserve"> כנשק כימי פוטנציאלי</w:t>
      </w:r>
      <w:r w:rsidR="00AB75CD">
        <w:rPr>
          <w:rFonts w:hint="cs"/>
          <w:rtl/>
        </w:rPr>
        <w:t xml:space="preserve">, </w:t>
      </w:r>
      <w:r w:rsidR="000F0757">
        <w:rPr>
          <w:rFonts w:hint="cs"/>
          <w:rtl/>
        </w:rPr>
        <w:t>בסופו של דבר</w:t>
      </w:r>
      <w:r w:rsidR="00302B14">
        <w:rPr>
          <w:rFonts w:hint="cs"/>
          <w:rtl/>
        </w:rPr>
        <w:t xml:space="preserve"> התברר כי</w:t>
      </w:r>
      <w:r w:rsidR="000F0757">
        <w:rPr>
          <w:rFonts w:hint="cs"/>
          <w:rtl/>
        </w:rPr>
        <w:t xml:space="preserve"> </w:t>
      </w:r>
      <w:r w:rsidR="00AB75CD">
        <w:rPr>
          <w:rFonts w:hint="cs"/>
          <w:rtl/>
        </w:rPr>
        <w:t xml:space="preserve">כולם הכילו </w:t>
      </w:r>
      <w:r w:rsidR="00302B14">
        <w:rPr>
          <w:rFonts w:hint="cs"/>
          <w:rtl/>
        </w:rPr>
        <w:t>ראשי נפץ קונבנציונאליים</w:t>
      </w:r>
      <w:r w:rsidR="009769B9" w:rsidRPr="00443454">
        <w:rPr>
          <w:rtl/>
        </w:rPr>
        <w:t>.</w:t>
      </w:r>
      <w:r w:rsidR="002E756E">
        <w:rPr>
          <w:rFonts w:hint="cs"/>
          <w:rtl/>
        </w:rPr>
        <w:t xml:space="preserve"> </w:t>
      </w:r>
      <w:r w:rsidR="004F15B1">
        <w:rPr>
          <w:rFonts w:hint="cs"/>
          <w:rtl/>
        </w:rPr>
        <w:t>יש לציין כי נפילת הטילים עצמה הרגה באופן ישיר אדם אחד, עם זאת עשרות אנשים נהרגו בעקיפין</w:t>
      </w:r>
      <w:r w:rsidR="00386890">
        <w:rPr>
          <w:rFonts w:hint="cs"/>
          <w:rtl/>
        </w:rPr>
        <w:t>:</w:t>
      </w:r>
      <w:r w:rsidR="004F15B1">
        <w:rPr>
          <w:rFonts w:hint="cs"/>
          <w:rtl/>
        </w:rPr>
        <w:t xml:space="preserve"> בחנק כתוצאה משימוש שגוי במסכות ומהתקפי לב. </w:t>
      </w:r>
      <w:r w:rsidR="006825E2">
        <w:rPr>
          <w:rFonts w:hint="cs"/>
          <w:rtl/>
        </w:rPr>
        <w:t>בנוסף, נפילת הטילים גרמה ל</w:t>
      </w:r>
      <w:r w:rsidR="0022127C">
        <w:rPr>
          <w:rFonts w:hint="cs"/>
          <w:rtl/>
        </w:rPr>
        <w:t xml:space="preserve">נזק </w:t>
      </w:r>
      <w:r w:rsidR="004F15B1">
        <w:rPr>
          <w:rFonts w:hint="cs"/>
          <w:rtl/>
        </w:rPr>
        <w:t xml:space="preserve">כבד </w:t>
      </w:r>
      <w:r w:rsidR="00630689">
        <w:rPr>
          <w:rFonts w:hint="cs"/>
          <w:rtl/>
        </w:rPr>
        <w:t>ב</w:t>
      </w:r>
      <w:r w:rsidR="0022127C">
        <w:rPr>
          <w:rFonts w:hint="cs"/>
          <w:rtl/>
        </w:rPr>
        <w:t>רכוש.</w:t>
      </w:r>
    </w:p>
    <w:p w14:paraId="40CB7D1C" w14:textId="293205B7" w:rsidR="009769B9" w:rsidRDefault="009769B9" w:rsidP="0022127C">
      <w:pPr>
        <w:rPr>
          <w:rtl/>
        </w:rPr>
      </w:pPr>
      <w:r w:rsidRPr="00443454">
        <w:rPr>
          <w:rtl/>
        </w:rPr>
        <w:t xml:space="preserve">מלחמה זו </w:t>
      </w:r>
      <w:r w:rsidR="00536D62">
        <w:rPr>
          <w:rFonts w:hint="cs"/>
          <w:rtl/>
        </w:rPr>
        <w:t>היתה ה</w:t>
      </w:r>
      <w:r w:rsidRPr="00443454">
        <w:rPr>
          <w:rtl/>
        </w:rPr>
        <w:t>ראשונה</w:t>
      </w:r>
      <w:r w:rsidR="00536D62">
        <w:rPr>
          <w:rFonts w:hint="cs"/>
          <w:rtl/>
        </w:rPr>
        <w:t xml:space="preserve"> בה תיפקד</w:t>
      </w:r>
      <w:r w:rsidRPr="00443454">
        <w:rPr>
          <w:rtl/>
        </w:rPr>
        <w:t xml:space="preserve"> העורף </w:t>
      </w:r>
      <w:r w:rsidR="00536D62">
        <w:rPr>
          <w:rFonts w:hint="cs"/>
          <w:rtl/>
        </w:rPr>
        <w:t xml:space="preserve">כמוקד </w:t>
      </w:r>
      <w:r>
        <w:rPr>
          <w:rFonts w:hint="cs"/>
          <w:rtl/>
        </w:rPr>
        <w:t>מרכזי</w:t>
      </w:r>
      <w:r w:rsidRPr="00443454">
        <w:rPr>
          <w:rtl/>
        </w:rPr>
        <w:t xml:space="preserve"> </w:t>
      </w:r>
      <w:r>
        <w:rPr>
          <w:rFonts w:hint="cs"/>
          <w:rtl/>
        </w:rPr>
        <w:t>ל</w:t>
      </w:r>
      <w:r w:rsidRPr="00443454">
        <w:rPr>
          <w:rtl/>
        </w:rPr>
        <w:t>פעולות האיבה</w:t>
      </w:r>
      <w:r w:rsidR="00536D62">
        <w:rPr>
          <w:rFonts w:hint="cs"/>
          <w:rtl/>
        </w:rPr>
        <w:t>. זוהי גם ה</w:t>
      </w:r>
      <w:r w:rsidRPr="00443454">
        <w:rPr>
          <w:rtl/>
        </w:rPr>
        <w:t xml:space="preserve">פעם הראשונה </w:t>
      </w:r>
      <w:r w:rsidR="00536D62">
        <w:rPr>
          <w:rFonts w:hint="cs"/>
          <w:rtl/>
        </w:rPr>
        <w:t xml:space="preserve">בה </w:t>
      </w:r>
      <w:r w:rsidRPr="00443454">
        <w:rPr>
          <w:rtl/>
        </w:rPr>
        <w:t>הקדיש צה"ל את מאמציו המבצעיים העיקריים להגנה על אזרחים</w:t>
      </w:r>
      <w:r w:rsidR="007E75E8">
        <w:rPr>
          <w:rFonts w:hint="cs"/>
          <w:rtl/>
        </w:rPr>
        <w:t>,</w:t>
      </w:r>
      <w:r w:rsidR="008345B3">
        <w:rPr>
          <w:rFonts w:hint="cs"/>
          <w:rtl/>
        </w:rPr>
        <w:t xml:space="preserve"> </w:t>
      </w:r>
      <w:r w:rsidR="007E75E8">
        <w:rPr>
          <w:rFonts w:hint="cs"/>
          <w:rtl/>
        </w:rPr>
        <w:t xml:space="preserve">והיה אחראי על תיאום הפעולות </w:t>
      </w:r>
      <w:r w:rsidRPr="00443454">
        <w:rPr>
          <w:rtl/>
        </w:rPr>
        <w:t xml:space="preserve">בין משרדי הממשלה </w:t>
      </w:r>
      <w:r w:rsidR="004E7000">
        <w:rPr>
          <w:rFonts w:hint="cs"/>
          <w:rtl/>
        </w:rPr>
        <w:t>ל</w:t>
      </w:r>
      <w:r w:rsidRPr="00443454">
        <w:rPr>
          <w:rtl/>
        </w:rPr>
        <w:t>שירותי החירום.</w:t>
      </w:r>
      <w:r w:rsidR="0022127C">
        <w:rPr>
          <w:rFonts w:hint="cs"/>
          <w:rtl/>
        </w:rPr>
        <w:t xml:space="preserve"> </w:t>
      </w:r>
      <w:r w:rsidR="00994230">
        <w:rPr>
          <w:rFonts w:hint="cs"/>
          <w:rtl/>
        </w:rPr>
        <w:t xml:space="preserve">אמנם, </w:t>
      </w:r>
      <w:r w:rsidR="0022127C">
        <w:rPr>
          <w:rFonts w:hint="cs"/>
          <w:rtl/>
        </w:rPr>
        <w:t xml:space="preserve">מדינת ישראל עצמה נמנעה </w:t>
      </w:r>
      <w:r w:rsidRPr="00443454">
        <w:rPr>
          <w:rtl/>
        </w:rPr>
        <w:t>מהשתתפות פעילה במלחמה</w:t>
      </w:r>
      <w:r w:rsidR="0022127C">
        <w:rPr>
          <w:rFonts w:hint="cs"/>
          <w:rtl/>
        </w:rPr>
        <w:t xml:space="preserve"> בשל </w:t>
      </w:r>
      <w:r w:rsidR="00994230">
        <w:rPr>
          <w:rFonts w:hint="cs"/>
          <w:rtl/>
        </w:rPr>
        <w:t xml:space="preserve">לחץ הממשל האמריקאי והחשש שלהם </w:t>
      </w:r>
      <w:r w:rsidR="0022127C">
        <w:rPr>
          <w:rFonts w:hint="cs"/>
          <w:rtl/>
        </w:rPr>
        <w:t>ל</w:t>
      </w:r>
      <w:r w:rsidR="0022127C" w:rsidRPr="00443454">
        <w:rPr>
          <w:rtl/>
        </w:rPr>
        <w:t>נט</w:t>
      </w:r>
      <w:r w:rsidR="0022127C">
        <w:rPr>
          <w:rFonts w:hint="cs"/>
          <w:rtl/>
        </w:rPr>
        <w:t>י</w:t>
      </w:r>
      <w:r w:rsidR="0022127C" w:rsidRPr="00443454">
        <w:rPr>
          <w:rtl/>
        </w:rPr>
        <w:t>ש</w:t>
      </w:r>
      <w:r w:rsidR="0022127C">
        <w:rPr>
          <w:rFonts w:hint="cs"/>
          <w:rtl/>
        </w:rPr>
        <w:t>ה</w:t>
      </w:r>
      <w:r w:rsidR="0022127C" w:rsidRPr="00443454">
        <w:rPr>
          <w:rtl/>
        </w:rPr>
        <w:t xml:space="preserve"> </w:t>
      </w:r>
      <w:r w:rsidR="0022127C">
        <w:rPr>
          <w:rFonts w:hint="cs"/>
          <w:rtl/>
        </w:rPr>
        <w:t xml:space="preserve">של </w:t>
      </w:r>
      <w:r w:rsidR="00994230">
        <w:rPr>
          <w:rFonts w:hint="cs"/>
          <w:rtl/>
        </w:rPr>
        <w:t xml:space="preserve">השותפים </w:t>
      </w:r>
      <w:r w:rsidR="0022127C" w:rsidRPr="00443454">
        <w:rPr>
          <w:rtl/>
        </w:rPr>
        <w:t>הקואליציוניים הערבים</w:t>
      </w:r>
      <w:r w:rsidR="0022127C">
        <w:rPr>
          <w:rFonts w:hint="cs"/>
          <w:rtl/>
        </w:rPr>
        <w:t>.</w:t>
      </w:r>
      <w:r>
        <w:rPr>
          <w:rStyle w:val="FootnoteReference"/>
          <w:rtl/>
        </w:rPr>
        <w:footnoteReference w:id="1"/>
      </w:r>
    </w:p>
    <w:p w14:paraId="4F451FAD" w14:textId="72BB8B07" w:rsidR="009769B9" w:rsidRDefault="00A05C48" w:rsidP="00832288">
      <w:pPr>
        <w:rPr>
          <w:rtl/>
        </w:rPr>
      </w:pPr>
      <w:r>
        <w:rPr>
          <w:rFonts w:hint="cs"/>
          <w:rtl/>
        </w:rPr>
        <w:t>התקיפות</w:t>
      </w:r>
      <w:r w:rsidR="0022127C">
        <w:rPr>
          <w:rFonts w:hint="cs"/>
          <w:rtl/>
        </w:rPr>
        <w:t xml:space="preserve"> הרבות גרמו ל</w:t>
      </w:r>
      <w:r w:rsidR="009769B9">
        <w:rPr>
          <w:rFonts w:hint="cs"/>
          <w:rtl/>
        </w:rPr>
        <w:t xml:space="preserve">הרבה </w:t>
      </w:r>
      <w:r w:rsidR="009769B9" w:rsidRPr="00776A45">
        <w:rPr>
          <w:rtl/>
        </w:rPr>
        <w:t>תיירים וסטודנטים יהודים מחו"ל</w:t>
      </w:r>
      <w:r w:rsidR="0022127C">
        <w:rPr>
          <w:rFonts w:hint="cs"/>
          <w:rtl/>
        </w:rPr>
        <w:t xml:space="preserve"> לעזוב את המדינה</w:t>
      </w:r>
      <w:r w:rsidR="009769B9" w:rsidRPr="00776A45">
        <w:rPr>
          <w:rtl/>
        </w:rPr>
        <w:t xml:space="preserve">. תופעה דומה התרחשה </w:t>
      </w:r>
      <w:r w:rsidR="00F32BA8">
        <w:rPr>
          <w:rFonts w:hint="cs"/>
          <w:rtl/>
        </w:rPr>
        <w:t xml:space="preserve">גם </w:t>
      </w:r>
      <w:r w:rsidR="009769B9" w:rsidRPr="00776A45">
        <w:rPr>
          <w:rtl/>
        </w:rPr>
        <w:t>במלחמת ששת הימים</w:t>
      </w:r>
      <w:r w:rsidR="00F32BA8">
        <w:rPr>
          <w:rFonts w:hint="cs"/>
          <w:rtl/>
        </w:rPr>
        <w:t>.</w:t>
      </w:r>
      <w:r w:rsidR="0022127C">
        <w:rPr>
          <w:rFonts w:hint="cs"/>
          <w:rtl/>
        </w:rPr>
        <w:t xml:space="preserve"> </w:t>
      </w:r>
      <w:r w:rsidR="009769B9" w:rsidRPr="00776A45">
        <w:rPr>
          <w:rtl/>
        </w:rPr>
        <w:t xml:space="preserve">כאמור, מרבית היעדים שנפגעו מהטילים היו באזור תל אביב ונשאלה השאלה האם </w:t>
      </w:r>
      <w:r w:rsidR="009769B9">
        <w:rPr>
          <w:rFonts w:hint="cs"/>
          <w:rtl/>
        </w:rPr>
        <w:t>על ה</w:t>
      </w:r>
      <w:r w:rsidR="009769B9" w:rsidRPr="00776A45">
        <w:rPr>
          <w:rtl/>
        </w:rPr>
        <w:t xml:space="preserve">אזרחים </w:t>
      </w:r>
      <w:r w:rsidR="00386890">
        <w:rPr>
          <w:rFonts w:hint="cs"/>
          <w:rtl/>
        </w:rPr>
        <w:t>לעזוב את</w:t>
      </w:r>
      <w:r w:rsidR="009769B9" w:rsidRPr="00776A45">
        <w:rPr>
          <w:rtl/>
        </w:rPr>
        <w:t xml:space="preserve"> העיר. </w:t>
      </w:r>
      <w:r w:rsidR="006E285F">
        <w:rPr>
          <w:rFonts w:hint="cs"/>
          <w:rtl/>
        </w:rPr>
        <w:t xml:space="preserve">בני ישיבות מחו"ל </w:t>
      </w:r>
      <w:r w:rsidR="009769B9" w:rsidRPr="00776A45">
        <w:rPr>
          <w:rtl/>
        </w:rPr>
        <w:t xml:space="preserve">שלמדו אז </w:t>
      </w:r>
      <w:r w:rsidR="006E285F">
        <w:rPr>
          <w:rFonts w:hint="cs"/>
          <w:rtl/>
        </w:rPr>
        <w:t xml:space="preserve">בארץ, </w:t>
      </w:r>
      <w:r w:rsidR="0022127C">
        <w:rPr>
          <w:rFonts w:hint="cs"/>
          <w:rtl/>
        </w:rPr>
        <w:t xml:space="preserve">התלבטו </w:t>
      </w:r>
      <w:r w:rsidR="00662624">
        <w:rPr>
          <w:rFonts w:hint="cs"/>
          <w:rtl/>
        </w:rPr>
        <w:t>ה</w:t>
      </w:r>
      <w:r w:rsidR="009769B9" w:rsidRPr="00776A45">
        <w:rPr>
          <w:rtl/>
        </w:rPr>
        <w:t xml:space="preserve">אם להישאר. חלקם, </w:t>
      </w:r>
      <w:r w:rsidR="009769B9">
        <w:rPr>
          <w:rFonts w:hint="cs"/>
          <w:rtl/>
        </w:rPr>
        <w:t xml:space="preserve">תחת </w:t>
      </w:r>
      <w:r w:rsidR="009769B9" w:rsidRPr="00776A45">
        <w:rPr>
          <w:rtl/>
        </w:rPr>
        <w:t>לחץ מצד הוריהם, חזרו לביתם.</w:t>
      </w:r>
      <w:r w:rsidR="00832288">
        <w:rPr>
          <w:rFonts w:hint="cs"/>
          <w:rtl/>
        </w:rPr>
        <w:t xml:space="preserve"> </w:t>
      </w:r>
      <w:r w:rsidR="009769B9" w:rsidRPr="00776A45">
        <w:rPr>
          <w:rtl/>
        </w:rPr>
        <w:t>בשיעור היום</w:t>
      </w:r>
      <w:r w:rsidR="009769B9">
        <w:rPr>
          <w:rFonts w:hint="cs"/>
          <w:rtl/>
        </w:rPr>
        <w:t>,</w:t>
      </w:r>
      <w:r w:rsidR="009769B9" w:rsidRPr="00776A45">
        <w:rPr>
          <w:rtl/>
        </w:rPr>
        <w:t xml:space="preserve"> נדון בתגוב</w:t>
      </w:r>
      <w:r w:rsidR="0022127C">
        <w:rPr>
          <w:rFonts w:hint="cs"/>
          <w:rtl/>
        </w:rPr>
        <w:t>ות</w:t>
      </w:r>
      <w:r w:rsidR="009769B9" w:rsidRPr="00776A45">
        <w:rPr>
          <w:rtl/>
        </w:rPr>
        <w:t xml:space="preserve"> ההלכתי</w:t>
      </w:r>
      <w:r w:rsidR="0022127C">
        <w:rPr>
          <w:rFonts w:hint="cs"/>
          <w:rtl/>
        </w:rPr>
        <w:t>ו</w:t>
      </w:r>
      <w:r w:rsidR="009769B9" w:rsidRPr="00776A45">
        <w:rPr>
          <w:rtl/>
        </w:rPr>
        <w:t>ת ל</w:t>
      </w:r>
      <w:r w:rsidR="0022127C">
        <w:rPr>
          <w:rFonts w:hint="cs"/>
          <w:rtl/>
        </w:rPr>
        <w:t xml:space="preserve">אותן </w:t>
      </w:r>
      <w:r w:rsidR="009769B9" w:rsidRPr="00776A45">
        <w:rPr>
          <w:rtl/>
        </w:rPr>
        <w:t>דילמות.</w:t>
      </w:r>
    </w:p>
    <w:p w14:paraId="29DD08CA" w14:textId="77777777" w:rsidR="009769B9" w:rsidRDefault="009769B9" w:rsidP="009769B9">
      <w:pPr>
        <w:rPr>
          <w:rtl/>
        </w:rPr>
      </w:pPr>
    </w:p>
    <w:p w14:paraId="1FA6F82A" w14:textId="77777777" w:rsidR="009769B9" w:rsidRPr="00551DCE" w:rsidRDefault="009769B9" w:rsidP="009769B9">
      <w:pPr>
        <w:pStyle w:val="Heading2"/>
      </w:pPr>
      <w:r w:rsidRPr="00551DCE">
        <w:rPr>
          <w:rtl/>
        </w:rPr>
        <w:t xml:space="preserve">בריחה </w:t>
      </w:r>
      <w:r w:rsidRPr="00551DCE">
        <w:rPr>
          <w:rFonts w:hint="cs"/>
          <w:rtl/>
        </w:rPr>
        <w:t>מ</w:t>
      </w:r>
      <w:r w:rsidRPr="00551DCE">
        <w:rPr>
          <w:rtl/>
        </w:rPr>
        <w:t>ישראל לנוכח הסכנה</w:t>
      </w:r>
    </w:p>
    <w:p w14:paraId="6B8C299A" w14:textId="601C7723" w:rsidR="009769B9" w:rsidRDefault="009769B9" w:rsidP="009769B9">
      <w:pPr>
        <w:rPr>
          <w:rtl/>
        </w:rPr>
      </w:pPr>
      <w:r>
        <w:rPr>
          <w:rtl/>
        </w:rPr>
        <w:t xml:space="preserve">הרב </w:t>
      </w:r>
      <w:r w:rsidR="001D2C99">
        <w:rPr>
          <w:rFonts w:hint="cs"/>
          <w:rtl/>
        </w:rPr>
        <w:t>צבי</w:t>
      </w:r>
      <w:r>
        <w:rPr>
          <w:rtl/>
        </w:rPr>
        <w:t xml:space="preserve"> ש</w:t>
      </w:r>
      <w:r>
        <w:rPr>
          <w:rFonts w:hint="cs"/>
          <w:rtl/>
        </w:rPr>
        <w:t>כ</w:t>
      </w:r>
      <w:r>
        <w:rPr>
          <w:rtl/>
        </w:rPr>
        <w:t xml:space="preserve">טר כתב </w:t>
      </w:r>
      <w:r>
        <w:rPr>
          <w:rFonts w:hint="cs"/>
          <w:rtl/>
        </w:rPr>
        <w:t xml:space="preserve">כי </w:t>
      </w:r>
      <w:r>
        <w:rPr>
          <w:rtl/>
        </w:rPr>
        <w:t xml:space="preserve">בשנת 1948, </w:t>
      </w:r>
      <w:r w:rsidR="00FA1992">
        <w:rPr>
          <w:rFonts w:hint="cs"/>
          <w:rtl/>
        </w:rPr>
        <w:t xml:space="preserve">עקב </w:t>
      </w:r>
      <w:r>
        <w:rPr>
          <w:rtl/>
        </w:rPr>
        <w:t xml:space="preserve">סכנות המלחמה, </w:t>
      </w:r>
      <w:r w:rsidR="00A112BC">
        <w:rPr>
          <w:rFonts w:hint="cs"/>
          <w:rtl/>
        </w:rPr>
        <w:t xml:space="preserve">תיכנן </w:t>
      </w:r>
      <w:r>
        <w:rPr>
          <w:rtl/>
        </w:rPr>
        <w:t>הרב יצחק זאב סולובייצ'יק</w:t>
      </w:r>
      <w:r w:rsidR="00FA1992">
        <w:rPr>
          <w:rFonts w:hint="cs"/>
          <w:rtl/>
        </w:rPr>
        <w:t xml:space="preserve"> מבריסק </w:t>
      </w:r>
      <w:r>
        <w:rPr>
          <w:rtl/>
        </w:rPr>
        <w:t xml:space="preserve">לעבור לשוויץ. הרב הרצוג ניסה לשכנע אותו שאסור לו לעזוב את ארץ ישראל, וכי אין צורך לחשוש </w:t>
      </w:r>
      <w:r w:rsidR="00FA1992">
        <w:rPr>
          <w:rFonts w:hint="cs"/>
          <w:rtl/>
        </w:rPr>
        <w:t xml:space="preserve">היות ויש מסורת </w:t>
      </w:r>
      <w:r>
        <w:rPr>
          <w:rtl/>
        </w:rPr>
        <w:t xml:space="preserve">שלא </w:t>
      </w:r>
      <w:r w:rsidR="00832288">
        <w:rPr>
          <w:rFonts w:hint="cs"/>
          <w:rtl/>
        </w:rPr>
        <w:t>י</w:t>
      </w:r>
      <w:r>
        <w:rPr>
          <w:rtl/>
        </w:rPr>
        <w:t xml:space="preserve">היה </w:t>
      </w:r>
      <w:r>
        <w:rPr>
          <w:rFonts w:hint="cs"/>
          <w:rtl/>
        </w:rPr>
        <w:t xml:space="preserve">חורבן </w:t>
      </w:r>
      <w:r>
        <w:rPr>
          <w:rtl/>
        </w:rPr>
        <w:t>שלישי</w:t>
      </w:r>
      <w:r w:rsidR="00832288">
        <w:rPr>
          <w:rFonts w:hint="cs"/>
          <w:rtl/>
        </w:rPr>
        <w:t xml:space="preserve"> בעתיד</w:t>
      </w:r>
      <w:r>
        <w:rPr>
          <w:rtl/>
        </w:rPr>
        <w:t xml:space="preserve">. </w:t>
      </w:r>
      <w:r w:rsidRPr="00551DCE">
        <w:rPr>
          <w:rtl/>
        </w:rPr>
        <w:t>הרב מבריסק</w:t>
      </w:r>
      <w:r>
        <w:rPr>
          <w:rtl/>
        </w:rPr>
        <w:t xml:space="preserve"> </w:t>
      </w:r>
      <w:r w:rsidR="00FA1992">
        <w:rPr>
          <w:rFonts w:hint="cs"/>
          <w:rtl/>
        </w:rPr>
        <w:t>השיב</w:t>
      </w:r>
      <w:r w:rsidR="00FA1992">
        <w:rPr>
          <w:rtl/>
        </w:rPr>
        <w:t xml:space="preserve"> </w:t>
      </w:r>
      <w:r w:rsidR="002E340C">
        <w:rPr>
          <w:rFonts w:hint="cs"/>
          <w:rtl/>
        </w:rPr>
        <w:t>לו כי הוא אוחז ב</w:t>
      </w:r>
      <w:r>
        <w:rPr>
          <w:rtl/>
        </w:rPr>
        <w:t xml:space="preserve">מסורת אביו שכאשר יש </w:t>
      </w:r>
      <w:r w:rsidR="002E340C">
        <w:rPr>
          <w:rFonts w:hint="cs"/>
          <w:rtl/>
        </w:rPr>
        <w:t xml:space="preserve">יריות יש לברוח </w:t>
      </w:r>
      <w:r>
        <w:rPr>
          <w:rFonts w:hint="cs"/>
          <w:rtl/>
        </w:rPr>
        <w:t>מהמקום</w:t>
      </w:r>
      <w:r>
        <w:rPr>
          <w:rtl/>
        </w:rPr>
        <w:t>.</w:t>
      </w:r>
      <w:r>
        <w:rPr>
          <w:rStyle w:val="FootnoteReference"/>
          <w:rtl/>
        </w:rPr>
        <w:footnoteReference w:id="2"/>
      </w:r>
    </w:p>
    <w:p w14:paraId="709C7786" w14:textId="65DFD4EA" w:rsidR="009769B9" w:rsidRDefault="009769B9" w:rsidP="00832288">
      <w:pPr>
        <w:rPr>
          <w:rtl/>
        </w:rPr>
      </w:pPr>
      <w:r>
        <w:rPr>
          <w:rtl/>
        </w:rPr>
        <w:t xml:space="preserve">תיאורטית, </w:t>
      </w:r>
      <w:r w:rsidRPr="00551DCE">
        <w:rPr>
          <w:rtl/>
        </w:rPr>
        <w:t>הרב מבריסק</w:t>
      </w:r>
      <w:r>
        <w:rPr>
          <w:rtl/>
        </w:rPr>
        <w:t xml:space="preserve"> צדק. המצווה לגור בארץ ישראל אינה גוברת על פיקוח נפש.</w:t>
      </w:r>
      <w:r w:rsidR="00832288">
        <w:rPr>
          <w:rFonts w:hint="cs"/>
          <w:rtl/>
        </w:rPr>
        <w:t xml:space="preserve"> </w:t>
      </w:r>
      <w:r w:rsidR="00A112BC">
        <w:rPr>
          <w:rFonts w:hint="cs"/>
          <w:rtl/>
        </w:rPr>
        <w:t xml:space="preserve">יתכן </w:t>
      </w:r>
      <w:r w:rsidR="00FA1992">
        <w:rPr>
          <w:rFonts w:hint="cs"/>
          <w:rtl/>
        </w:rPr>
        <w:t>ש</w:t>
      </w:r>
      <w:r w:rsidR="00832288">
        <w:rPr>
          <w:rFonts w:hint="cs"/>
          <w:rtl/>
        </w:rPr>
        <w:t xml:space="preserve">דין זה נגזר </w:t>
      </w:r>
      <w:r w:rsidRPr="0032225C">
        <w:rPr>
          <w:rtl/>
        </w:rPr>
        <w:t>מ</w:t>
      </w:r>
      <w:r w:rsidR="00832288">
        <w:rPr>
          <w:rFonts w:hint="cs"/>
          <w:rtl/>
        </w:rPr>
        <w:t>ה</w:t>
      </w:r>
      <w:r>
        <w:rPr>
          <w:rFonts w:hint="cs"/>
          <w:rtl/>
        </w:rPr>
        <w:t xml:space="preserve">הלכות </w:t>
      </w:r>
      <w:r w:rsidRPr="0032225C">
        <w:rPr>
          <w:rtl/>
        </w:rPr>
        <w:t>הנוגע</w:t>
      </w:r>
      <w:r>
        <w:rPr>
          <w:rFonts w:hint="cs"/>
          <w:rtl/>
        </w:rPr>
        <w:t>ות</w:t>
      </w:r>
      <w:r w:rsidRPr="0032225C">
        <w:rPr>
          <w:rtl/>
        </w:rPr>
        <w:t xml:space="preserve"> לעזיבת </w:t>
      </w:r>
      <w:r>
        <w:rPr>
          <w:rFonts w:hint="cs"/>
          <w:rtl/>
        </w:rPr>
        <w:t xml:space="preserve">ארץ </w:t>
      </w:r>
      <w:r w:rsidRPr="0032225C">
        <w:rPr>
          <w:rtl/>
        </w:rPr>
        <w:t xml:space="preserve">ישראל. הרמב"ם מתיר לעזוב את ישראל מסיבות </w:t>
      </w:r>
      <w:r w:rsidR="00832288">
        <w:rPr>
          <w:rFonts w:hint="cs"/>
          <w:rtl/>
        </w:rPr>
        <w:t>נקודתיות</w:t>
      </w:r>
      <w:r w:rsidRPr="0032225C">
        <w:rPr>
          <w:rtl/>
        </w:rPr>
        <w:t>:</w:t>
      </w:r>
    </w:p>
    <w:p w14:paraId="16FC218F" w14:textId="77777777" w:rsidR="009769B9" w:rsidRDefault="009769B9" w:rsidP="009769B9">
      <w:pPr>
        <w:ind w:left="720"/>
        <w:rPr>
          <w:rtl/>
        </w:rPr>
      </w:pPr>
      <w:r w:rsidRPr="0032225C">
        <w:rPr>
          <w:rtl/>
        </w:rPr>
        <w:t>אסור לצאת מארץ ישראל לחוצה לארץ לעולם, אלא ללמוד תורה או לישא אשה או להציל מן העכו"ם ויחזור לארץ,</w:t>
      </w:r>
    </w:p>
    <w:p w14:paraId="1B6802DE" w14:textId="0042C1B7" w:rsidR="00832288" w:rsidRDefault="009769B9" w:rsidP="009769B9">
      <w:pPr>
        <w:ind w:left="720"/>
        <w:rPr>
          <w:rtl/>
        </w:rPr>
      </w:pPr>
      <w:r w:rsidRPr="0032225C">
        <w:rPr>
          <w:rtl/>
        </w:rPr>
        <w:t>וכן יוצא הוא לסחורה, אבל לשכון בחוצה לארץ אסור אלא אם כן חזק שם הרעב עד ש</w:t>
      </w:r>
      <w:r>
        <w:rPr>
          <w:rtl/>
        </w:rPr>
        <w:t>נעשה שוה דינר חטין בשני דינרין</w:t>
      </w:r>
    </w:p>
    <w:p w14:paraId="1C0E2C66" w14:textId="0F6D4134" w:rsidR="00832288" w:rsidRDefault="00832288" w:rsidP="009769B9">
      <w:pPr>
        <w:ind w:left="720"/>
        <w:rPr>
          <w:rtl/>
        </w:rPr>
      </w:pPr>
      <w:r w:rsidRPr="00832288">
        <w:rPr>
          <w:sz w:val="20"/>
          <w:szCs w:val="20"/>
          <w:rtl/>
        </w:rPr>
        <w:tab/>
      </w:r>
      <w:r w:rsidRPr="00832288">
        <w:rPr>
          <w:rFonts w:hint="cs"/>
          <w:sz w:val="20"/>
          <w:szCs w:val="20"/>
          <w:rtl/>
        </w:rPr>
        <w:t>(הלכות מלכים פ"ה, ה"ט)</w:t>
      </w:r>
      <w:r>
        <w:rPr>
          <w:rFonts w:hint="cs"/>
          <w:rtl/>
        </w:rPr>
        <w:t>.</w:t>
      </w:r>
    </w:p>
    <w:p w14:paraId="5748E6EE" w14:textId="4C6374EC" w:rsidR="009769B9" w:rsidRDefault="009769B9" w:rsidP="009769B9">
      <w:pPr>
        <w:rPr>
          <w:rtl/>
        </w:rPr>
      </w:pPr>
      <w:r>
        <w:rPr>
          <w:rtl/>
        </w:rPr>
        <w:t xml:space="preserve">אם לצורך הפרנסה מותר לעזוב את ישראל, </w:t>
      </w:r>
      <w:r>
        <w:rPr>
          <w:rFonts w:hint="cs"/>
          <w:rtl/>
        </w:rPr>
        <w:t xml:space="preserve">אזי מובן </w:t>
      </w:r>
      <w:r>
        <w:rPr>
          <w:rtl/>
        </w:rPr>
        <w:t xml:space="preserve">מאליו שמותר לעשות זאת כאשר חייו של אדם בסכנה. </w:t>
      </w:r>
      <w:r w:rsidR="00832288">
        <w:rPr>
          <w:rFonts w:hint="cs"/>
          <w:rtl/>
        </w:rPr>
        <w:t>יתר על כן</w:t>
      </w:r>
      <w:r>
        <w:rPr>
          <w:rtl/>
        </w:rPr>
        <w:t xml:space="preserve">, </w:t>
      </w:r>
      <w:r w:rsidR="00832288">
        <w:rPr>
          <w:rFonts w:hint="cs"/>
          <w:rtl/>
        </w:rPr>
        <w:t xml:space="preserve">ניתן </w:t>
      </w:r>
      <w:r>
        <w:rPr>
          <w:rtl/>
        </w:rPr>
        <w:t xml:space="preserve">לטעון כי אל מול הסכנה, </w:t>
      </w:r>
      <w:r w:rsidR="00832288">
        <w:rPr>
          <w:rFonts w:hint="cs"/>
          <w:rtl/>
        </w:rPr>
        <w:t xml:space="preserve">אדם </w:t>
      </w:r>
      <w:r>
        <w:rPr>
          <w:rtl/>
        </w:rPr>
        <w:t xml:space="preserve">מחויב לברוח ולהציל את עצמו! </w:t>
      </w:r>
      <w:r w:rsidR="00FA1992">
        <w:rPr>
          <w:rFonts w:hint="cs"/>
          <w:rtl/>
        </w:rPr>
        <w:t>מעתה, אולי יש לשאול להפך:</w:t>
      </w:r>
      <w:r w:rsidR="00832288">
        <w:rPr>
          <w:rFonts w:hint="cs"/>
          <w:rtl/>
        </w:rPr>
        <w:t xml:space="preserve"> </w:t>
      </w:r>
      <w:r>
        <w:rPr>
          <w:rtl/>
        </w:rPr>
        <w:t xml:space="preserve">האם </w:t>
      </w:r>
      <w:r>
        <w:rPr>
          <w:rFonts w:hint="cs"/>
          <w:rtl/>
        </w:rPr>
        <w:t xml:space="preserve">יש היתר </w:t>
      </w:r>
      <w:r>
        <w:rPr>
          <w:rtl/>
        </w:rPr>
        <w:t>להישאר באזור מסוכן?</w:t>
      </w:r>
    </w:p>
    <w:p w14:paraId="278555AB" w14:textId="1E89537C" w:rsidR="009769B9" w:rsidRDefault="009769B9" w:rsidP="009769B9">
      <w:pPr>
        <w:rPr>
          <w:rtl/>
        </w:rPr>
      </w:pPr>
      <w:r>
        <w:rPr>
          <w:rtl/>
        </w:rPr>
        <w:t>התגובה לכך יכולה להימצא בדברי הרמב"ם</w:t>
      </w:r>
      <w:r w:rsidR="00FA1992">
        <w:rPr>
          <w:rFonts w:hint="cs"/>
          <w:rtl/>
        </w:rPr>
        <w:t>.</w:t>
      </w:r>
      <w:r>
        <w:rPr>
          <w:rtl/>
        </w:rPr>
        <w:t xml:space="preserve"> בעקבות אישורו </w:t>
      </w:r>
      <w:r w:rsidR="00FA1992">
        <w:rPr>
          <w:rFonts w:hint="cs"/>
          <w:rtl/>
        </w:rPr>
        <w:t xml:space="preserve">של הרמב"ם </w:t>
      </w:r>
      <w:r>
        <w:rPr>
          <w:rtl/>
        </w:rPr>
        <w:t xml:space="preserve">לעזוב את </w:t>
      </w:r>
      <w:r>
        <w:rPr>
          <w:rFonts w:hint="cs"/>
          <w:rtl/>
        </w:rPr>
        <w:t xml:space="preserve">ארץ </w:t>
      </w:r>
      <w:r>
        <w:rPr>
          <w:rtl/>
        </w:rPr>
        <w:t>ישראל בזמן רעב נורא</w:t>
      </w:r>
      <w:r w:rsidR="00FA1992">
        <w:rPr>
          <w:rFonts w:hint="cs"/>
          <w:rtl/>
        </w:rPr>
        <w:t>, הוא כותב:</w:t>
      </w:r>
    </w:p>
    <w:p w14:paraId="22C94047" w14:textId="1DB3A68E" w:rsidR="00832288" w:rsidRDefault="009769B9" w:rsidP="009769B9">
      <w:pPr>
        <w:ind w:left="720"/>
        <w:rPr>
          <w:rtl/>
        </w:rPr>
      </w:pPr>
      <w:r w:rsidRPr="0032225C">
        <w:rPr>
          <w:rtl/>
        </w:rPr>
        <w:t>ואף על פי שמותר לצאת אינה מדת חסידות</w:t>
      </w:r>
    </w:p>
    <w:p w14:paraId="0B98FA55" w14:textId="1554760B" w:rsidR="009769B9" w:rsidRDefault="00832288" w:rsidP="00832288">
      <w:pPr>
        <w:ind w:left="720"/>
        <w:rPr>
          <w:rtl/>
        </w:rPr>
      </w:pPr>
      <w:r>
        <w:rPr>
          <w:rtl/>
        </w:rPr>
        <w:lastRenderedPageBreak/>
        <w:tab/>
      </w:r>
      <w:r w:rsidRPr="00832288">
        <w:rPr>
          <w:rFonts w:hint="cs"/>
          <w:sz w:val="20"/>
          <w:szCs w:val="20"/>
          <w:rtl/>
        </w:rPr>
        <w:t>(שם)</w:t>
      </w:r>
      <w:r>
        <w:rPr>
          <w:rFonts w:hint="cs"/>
          <w:rtl/>
        </w:rPr>
        <w:t>.</w:t>
      </w:r>
    </w:p>
    <w:p w14:paraId="4EF66894" w14:textId="396C3D46" w:rsidR="009769B9" w:rsidRDefault="009769B9" w:rsidP="009769B9">
      <w:pPr>
        <w:rPr>
          <w:rtl/>
        </w:rPr>
      </w:pPr>
      <w:r>
        <w:rPr>
          <w:rtl/>
        </w:rPr>
        <w:t xml:space="preserve">עם זאת, ישנה בעיה מרכזית במסקנה זו. </w:t>
      </w:r>
      <w:r w:rsidR="002E340C">
        <w:rPr>
          <w:rFonts w:hint="cs"/>
          <w:rtl/>
        </w:rPr>
        <w:t xml:space="preserve">לכאורה, </w:t>
      </w:r>
      <w:r w:rsidR="002E340C" w:rsidRPr="00437356">
        <w:rPr>
          <w:rFonts w:hint="cs"/>
          <w:rtl/>
        </w:rPr>
        <w:t>לו</w:t>
      </w:r>
      <w:r w:rsidR="00437356">
        <w:rPr>
          <w:rFonts w:ascii="Narkisim" w:hAnsi="Narkisim"/>
          <w:rtl/>
        </w:rPr>
        <w:t>ּ</w:t>
      </w:r>
      <w:r w:rsidR="002E340C">
        <w:rPr>
          <w:rFonts w:hint="cs"/>
          <w:rtl/>
        </w:rPr>
        <w:t xml:space="preserve"> נקבל עמדה </w:t>
      </w:r>
      <w:r>
        <w:rPr>
          <w:rtl/>
        </w:rPr>
        <w:t>זו</w:t>
      </w:r>
      <w:r w:rsidR="002E340C">
        <w:rPr>
          <w:rFonts w:hint="cs"/>
          <w:rtl/>
        </w:rPr>
        <w:t xml:space="preserve">, </w:t>
      </w:r>
      <w:r w:rsidR="00A112BC">
        <w:rPr>
          <w:rtl/>
        </w:rPr>
        <w:t xml:space="preserve">בכל פעם </w:t>
      </w:r>
      <w:r w:rsidR="00A112BC">
        <w:rPr>
          <w:rFonts w:hint="cs"/>
          <w:rtl/>
        </w:rPr>
        <w:t xml:space="preserve">שמתעורר </w:t>
      </w:r>
      <w:r w:rsidR="00A112BC">
        <w:rPr>
          <w:rtl/>
        </w:rPr>
        <w:t>איום על ישראל</w:t>
      </w:r>
      <w:r w:rsidR="00A112BC">
        <w:rPr>
          <w:rFonts w:hint="cs"/>
          <w:rtl/>
        </w:rPr>
        <w:t xml:space="preserve"> </w:t>
      </w:r>
      <w:r w:rsidR="002E340C">
        <w:rPr>
          <w:rFonts w:hint="cs"/>
          <w:rtl/>
        </w:rPr>
        <w:t xml:space="preserve">מוטלת עלינו החובה </w:t>
      </w:r>
      <w:r>
        <w:rPr>
          <w:rFonts w:hint="cs"/>
          <w:rtl/>
        </w:rPr>
        <w:t xml:space="preserve">לעודד </w:t>
      </w:r>
      <w:r w:rsidR="002E340C">
        <w:rPr>
          <w:rFonts w:hint="cs"/>
          <w:rtl/>
        </w:rPr>
        <w:t xml:space="preserve">את </w:t>
      </w:r>
      <w:r>
        <w:rPr>
          <w:rtl/>
        </w:rPr>
        <w:t>כל האזרחים לברוח מהמדינה</w:t>
      </w:r>
      <w:r w:rsidR="009A1FE5">
        <w:rPr>
          <w:rFonts w:hint="cs"/>
          <w:rtl/>
        </w:rPr>
        <w:t>!</w:t>
      </w:r>
    </w:p>
    <w:p w14:paraId="582D50A6" w14:textId="541E4FF5" w:rsidR="009769B9" w:rsidRDefault="009A3B71" w:rsidP="00832288">
      <w:pPr>
        <w:rPr>
          <w:rtl/>
        </w:rPr>
      </w:pPr>
      <w:r>
        <w:rPr>
          <w:rFonts w:hint="cs"/>
          <w:rtl/>
        </w:rPr>
        <w:t>הרב יעקב אריאל</w:t>
      </w:r>
      <w:r w:rsidR="00040043">
        <w:rPr>
          <w:rFonts w:hint="cs"/>
          <w:rtl/>
        </w:rPr>
        <w:t xml:space="preserve"> קושר </w:t>
      </w:r>
      <w:r w:rsidR="00207284">
        <w:rPr>
          <w:rFonts w:hint="cs"/>
          <w:rtl/>
        </w:rPr>
        <w:t xml:space="preserve">בין סוגיה זו להבחנה הבסיסית </w:t>
      </w:r>
      <w:r w:rsidR="009769B9">
        <w:rPr>
          <w:rtl/>
        </w:rPr>
        <w:t xml:space="preserve">בין שני </w:t>
      </w:r>
      <w:r w:rsidR="009B0750">
        <w:rPr>
          <w:rFonts w:hint="cs"/>
          <w:rtl/>
        </w:rPr>
        <w:t>ה</w:t>
      </w:r>
      <w:r w:rsidR="009769B9">
        <w:rPr>
          <w:rtl/>
        </w:rPr>
        <w:t>מרכיבי</w:t>
      </w:r>
      <w:r w:rsidR="009B0750">
        <w:rPr>
          <w:rFonts w:hint="cs"/>
          <w:rtl/>
        </w:rPr>
        <w:t>ם של</w:t>
      </w:r>
      <w:r w:rsidR="009769B9">
        <w:rPr>
          <w:rtl/>
        </w:rPr>
        <w:t xml:space="preserve"> </w:t>
      </w:r>
      <w:r w:rsidR="00B9737B">
        <w:rPr>
          <w:rFonts w:hint="cs"/>
          <w:rtl/>
        </w:rPr>
        <w:t>מצוות יישוב הארץ</w:t>
      </w:r>
      <w:r w:rsidR="009769B9">
        <w:rPr>
          <w:rtl/>
        </w:rPr>
        <w:t>.</w:t>
      </w:r>
      <w:r w:rsidR="00832288">
        <w:rPr>
          <w:rFonts w:hint="cs"/>
          <w:rtl/>
        </w:rPr>
        <w:t xml:space="preserve"> </w:t>
      </w:r>
      <w:r w:rsidR="009769B9" w:rsidRPr="0045409C">
        <w:rPr>
          <w:rtl/>
        </w:rPr>
        <w:t>הרמב"ן מחזיק בעמדה שיש מצווה בכל עת לחיות בארץ ישראל</w:t>
      </w:r>
      <w:r w:rsidR="00FE1254">
        <w:rPr>
          <w:rFonts w:hint="cs"/>
          <w:rtl/>
        </w:rPr>
        <w:t>:</w:t>
      </w:r>
    </w:p>
    <w:p w14:paraId="7467F82F" w14:textId="77777777" w:rsidR="009769B9" w:rsidRDefault="009769B9" w:rsidP="009769B9">
      <w:pPr>
        <w:ind w:left="720"/>
        <w:rPr>
          <w:rtl/>
        </w:rPr>
      </w:pPr>
      <w:r w:rsidRPr="0045409C">
        <w:rPr>
          <w:rtl/>
        </w:rPr>
        <w:t>שנצטוינו לרשת הארץ אשר נתן האל יתברך ויתעלה לאבותינו לאברהם ליצחק וליעקב ולא נעזבה ביד זולתינו מן האומות או לשממה.</w:t>
      </w:r>
    </w:p>
    <w:p w14:paraId="18BE6382" w14:textId="0C964C86" w:rsidR="009769B9" w:rsidRDefault="009769B9" w:rsidP="009769B9">
      <w:pPr>
        <w:ind w:left="720"/>
        <w:rPr>
          <w:rtl/>
        </w:rPr>
      </w:pPr>
      <w:r w:rsidRPr="0045409C">
        <w:rPr>
          <w:rtl/>
        </w:rPr>
        <w:t xml:space="preserve">וזו היא שהחכמים קורין אותה (סוטה פ"ח מ"ו) מלחמת מצוה </w:t>
      </w:r>
      <w:r>
        <w:rPr>
          <w:rFonts w:hint="cs"/>
          <w:rtl/>
        </w:rPr>
        <w:t xml:space="preserve">[...] </w:t>
      </w:r>
      <w:r w:rsidRPr="00996E5D">
        <w:rPr>
          <w:rtl/>
        </w:rPr>
        <w:t>וממאמרם מלחמת יהושע לכבש תבין כי המצוה הזו היא בכבוש.</w:t>
      </w:r>
    </w:p>
    <w:p w14:paraId="1858C3E2" w14:textId="505DABC7" w:rsidR="009769B9" w:rsidRDefault="009769B9" w:rsidP="009769B9">
      <w:pPr>
        <w:ind w:left="720"/>
        <w:rPr>
          <w:rtl/>
        </w:rPr>
      </w:pPr>
      <w:r w:rsidRPr="00996E5D">
        <w:rPr>
          <w:rtl/>
        </w:rPr>
        <w:t xml:space="preserve">ואומר אני כי המצוה שהחכמים מפליגין </w:t>
      </w:r>
      <w:r>
        <w:rPr>
          <w:rtl/>
        </w:rPr>
        <w:t>בה והיא דירת ארץ ישראל עד שאמרו</w:t>
      </w:r>
      <w:r w:rsidRPr="00996E5D">
        <w:rPr>
          <w:rtl/>
        </w:rPr>
        <w:t xml:space="preserve"> שכל היוצא ממנה ודר בחוצה לארץ יהא בעיניך כעובד עבודה זרה</w:t>
      </w:r>
      <w:r>
        <w:rPr>
          <w:rFonts w:hint="cs"/>
          <w:rtl/>
        </w:rPr>
        <w:t xml:space="preserve"> [...]</w:t>
      </w:r>
      <w:r w:rsidR="00832288">
        <w:rPr>
          <w:rFonts w:hint="cs"/>
          <w:rtl/>
        </w:rPr>
        <w:t xml:space="preserve"> </w:t>
      </w:r>
      <w:r w:rsidRPr="00996E5D">
        <w:rPr>
          <w:rtl/>
        </w:rPr>
        <w:t>הכל הוא ממצות עשה הזה שנצטוינו לרשת הארץ ולשבת בה. אם כן היא מצות עשה לדורות מתחייב כל יחיד ממנו ואפילו בזמן גלות כידוע בתלמוד במקומות הרבה.</w:t>
      </w:r>
      <w:r>
        <w:rPr>
          <w:rStyle w:val="FootnoteReference"/>
          <w:rtl/>
        </w:rPr>
        <w:footnoteReference w:id="3"/>
      </w:r>
    </w:p>
    <w:p w14:paraId="21C31659" w14:textId="557E10C9" w:rsidR="00A33372" w:rsidRDefault="009769B9" w:rsidP="00B9737B">
      <w:pPr>
        <w:rPr>
          <w:rtl/>
        </w:rPr>
      </w:pPr>
      <w:r w:rsidRPr="00996E5D">
        <w:rPr>
          <w:rtl/>
        </w:rPr>
        <w:t>פרשנים רבים הבינו כי מצווה זו כוללת ש</w:t>
      </w:r>
      <w:r w:rsidR="00832288">
        <w:rPr>
          <w:rFonts w:hint="cs"/>
          <w:rtl/>
        </w:rPr>
        <w:t>נ</w:t>
      </w:r>
      <w:r w:rsidRPr="00996E5D">
        <w:rPr>
          <w:rtl/>
        </w:rPr>
        <w:t xml:space="preserve">י </w:t>
      </w:r>
      <w:r>
        <w:rPr>
          <w:rFonts w:hint="cs"/>
          <w:rtl/>
        </w:rPr>
        <w:t>דינים</w:t>
      </w:r>
      <w:r w:rsidRPr="00996E5D">
        <w:rPr>
          <w:rtl/>
        </w:rPr>
        <w:t xml:space="preserve">: </w:t>
      </w:r>
      <w:r w:rsidR="006805AB">
        <w:rPr>
          <w:rFonts w:hint="cs"/>
          <w:rtl/>
        </w:rPr>
        <w:t>חובה על היחיד וחובה על הציבור</w:t>
      </w:r>
      <w:r w:rsidRPr="00996E5D">
        <w:rPr>
          <w:rtl/>
        </w:rPr>
        <w:t>.</w:t>
      </w:r>
      <w:r>
        <w:rPr>
          <w:rStyle w:val="FootnoteReference"/>
          <w:rtl/>
        </w:rPr>
        <w:footnoteReference w:id="4"/>
      </w:r>
      <w:r w:rsidR="00F2296F">
        <w:rPr>
          <w:rFonts w:hint="cs"/>
          <w:rtl/>
        </w:rPr>
        <w:t xml:space="preserve"> </w:t>
      </w:r>
      <w:r w:rsidRPr="00996E5D">
        <w:rPr>
          <w:rtl/>
        </w:rPr>
        <w:t>כפי שהזכיר הרמב"ן, המצווה ל</w:t>
      </w:r>
      <w:r>
        <w:rPr>
          <w:rtl/>
        </w:rPr>
        <w:t>הילחם למען ארץ ישראל כלולה במצו</w:t>
      </w:r>
      <w:r w:rsidRPr="00996E5D">
        <w:rPr>
          <w:rtl/>
        </w:rPr>
        <w:t xml:space="preserve">ת יישוב ארץ ישראל. </w:t>
      </w:r>
      <w:r w:rsidR="00A33372">
        <w:rPr>
          <w:rFonts w:hint="cs"/>
          <w:rtl/>
        </w:rPr>
        <w:t>ישנה אפוא מצווה ציבורית, המחייבת כל אדם לסכן את חייו למען כיבוש הארץ.</w:t>
      </w:r>
    </w:p>
    <w:p w14:paraId="22B521CB" w14:textId="6FD2B581" w:rsidR="009769B9" w:rsidRDefault="009769B9" w:rsidP="009769B9">
      <w:pPr>
        <w:rPr>
          <w:rtl/>
        </w:rPr>
      </w:pPr>
      <w:r w:rsidRPr="00996E5D">
        <w:rPr>
          <w:rtl/>
        </w:rPr>
        <w:t xml:space="preserve">עם זאת, </w:t>
      </w:r>
      <w:r w:rsidR="00A441A8">
        <w:rPr>
          <w:rFonts w:hint="cs"/>
          <w:rtl/>
        </w:rPr>
        <w:t xml:space="preserve">לא כל אדם שמוטלת עליו החובה </w:t>
      </w:r>
      <w:r w:rsidRPr="00996E5D">
        <w:rPr>
          <w:rtl/>
        </w:rPr>
        <w:t xml:space="preserve">ליישב </w:t>
      </w:r>
      <w:r>
        <w:rPr>
          <w:rFonts w:hint="cs"/>
          <w:rtl/>
        </w:rPr>
        <w:t xml:space="preserve">את </w:t>
      </w:r>
      <w:r w:rsidRPr="00996E5D">
        <w:rPr>
          <w:rtl/>
        </w:rPr>
        <w:t>הארץ</w:t>
      </w:r>
      <w:r w:rsidR="00A441A8">
        <w:rPr>
          <w:rFonts w:hint="cs"/>
          <w:rtl/>
        </w:rPr>
        <w:t>,</w:t>
      </w:r>
      <w:r w:rsidRPr="00996E5D">
        <w:rPr>
          <w:rtl/>
        </w:rPr>
        <w:t xml:space="preserve"> </w:t>
      </w:r>
      <w:r w:rsidR="002A4E17">
        <w:rPr>
          <w:rFonts w:hint="cs"/>
          <w:rtl/>
        </w:rPr>
        <w:t xml:space="preserve">בהכרח </w:t>
      </w:r>
      <w:r w:rsidR="00130771">
        <w:rPr>
          <w:rFonts w:hint="cs"/>
          <w:rtl/>
        </w:rPr>
        <w:t xml:space="preserve">מחויב </w:t>
      </w:r>
      <w:r w:rsidR="002A345F">
        <w:rPr>
          <w:rFonts w:hint="cs"/>
          <w:rtl/>
        </w:rPr>
        <w:t xml:space="preserve">להקריב את </w:t>
      </w:r>
      <w:r w:rsidRPr="00996E5D">
        <w:rPr>
          <w:rtl/>
        </w:rPr>
        <w:t>חייו עבור מצווה זו. ניתן להוכיח זאת מההלכה לעיל, שלע</w:t>
      </w:r>
      <w:r w:rsidR="00130771">
        <w:rPr>
          <w:rFonts w:hint="cs"/>
          <w:rtl/>
        </w:rPr>
        <w:t>י</w:t>
      </w:r>
      <w:r w:rsidRPr="00996E5D">
        <w:rPr>
          <w:rtl/>
        </w:rPr>
        <w:t>תים ברעב קשה מותר לנסוע לחו"ל.</w:t>
      </w:r>
    </w:p>
    <w:p w14:paraId="7CE9FA77" w14:textId="25A98428" w:rsidR="009769B9" w:rsidRPr="003F6E00" w:rsidRDefault="009769B9" w:rsidP="009769B9">
      <w:pPr>
        <w:rPr>
          <w:rtl/>
        </w:rPr>
      </w:pPr>
      <w:r w:rsidRPr="003F6E00">
        <w:rPr>
          <w:rtl/>
        </w:rPr>
        <w:t xml:space="preserve">עם זאת, הרב אריאל מוכיח מהלכה </w:t>
      </w:r>
      <w:r w:rsidR="00FF6E14">
        <w:rPr>
          <w:rFonts w:hint="cs"/>
          <w:rtl/>
        </w:rPr>
        <w:t xml:space="preserve">זו </w:t>
      </w:r>
      <w:r w:rsidRPr="003F6E00">
        <w:rPr>
          <w:rtl/>
        </w:rPr>
        <w:t xml:space="preserve">אחרת. הזכרנו כי הרמב"ם מתיר, אפילו בשעת סכנה, להישאר בארץ ישראל. הרב אריאל </w:t>
      </w:r>
      <w:r>
        <w:rPr>
          <w:rFonts w:hint="cs"/>
          <w:rtl/>
        </w:rPr>
        <w:t xml:space="preserve">מקשה </w:t>
      </w:r>
      <w:r w:rsidR="00832288">
        <w:rPr>
          <w:rFonts w:hint="cs"/>
          <w:rtl/>
        </w:rPr>
        <w:t>על ה</w:t>
      </w:r>
      <w:r w:rsidRPr="003F6E00">
        <w:rPr>
          <w:rtl/>
        </w:rPr>
        <w:t xml:space="preserve">היגיון של עמדה זו. על פי </w:t>
      </w:r>
      <w:r>
        <w:rPr>
          <w:rFonts w:hint="cs"/>
          <w:rtl/>
        </w:rPr>
        <w:t xml:space="preserve">דיני </w:t>
      </w:r>
      <w:r w:rsidRPr="003F6E00">
        <w:rPr>
          <w:rtl/>
        </w:rPr>
        <w:t xml:space="preserve">פיקוח נפש, </w:t>
      </w:r>
      <w:r w:rsidR="00130771">
        <w:rPr>
          <w:rFonts w:hint="cs"/>
          <w:rtl/>
        </w:rPr>
        <w:t xml:space="preserve">אדם </w:t>
      </w:r>
      <w:r w:rsidRPr="003F6E00">
        <w:rPr>
          <w:rtl/>
        </w:rPr>
        <w:t>מחויב להציל את חייו</w:t>
      </w:r>
      <w:r w:rsidR="00832288">
        <w:rPr>
          <w:rFonts w:hint="cs"/>
          <w:rtl/>
        </w:rPr>
        <w:t>. כיצד אפוא</w:t>
      </w:r>
      <w:r w:rsidRPr="003F6E00">
        <w:rPr>
          <w:rtl/>
        </w:rPr>
        <w:t xml:space="preserve"> מתיר</w:t>
      </w:r>
      <w:r w:rsidR="00832288">
        <w:rPr>
          <w:rFonts w:hint="cs"/>
          <w:rtl/>
        </w:rPr>
        <w:t xml:space="preserve"> הרמב"ם </w:t>
      </w:r>
      <w:r w:rsidRPr="003F6E00">
        <w:rPr>
          <w:rtl/>
        </w:rPr>
        <w:t>להישאר בישראל בזמן רעב?</w:t>
      </w:r>
    </w:p>
    <w:p w14:paraId="5F5E88B2" w14:textId="5CF96793" w:rsidR="009769B9" w:rsidRPr="003F6E00" w:rsidRDefault="009769B9" w:rsidP="00130771">
      <w:pPr>
        <w:rPr>
          <w:rtl/>
        </w:rPr>
      </w:pPr>
      <w:r w:rsidRPr="003F6E00">
        <w:rPr>
          <w:rtl/>
        </w:rPr>
        <w:t>תשובתו היא ש</w:t>
      </w:r>
      <w:r>
        <w:rPr>
          <w:rFonts w:hint="cs"/>
          <w:rtl/>
        </w:rPr>
        <w:t>ה</w:t>
      </w:r>
      <w:r w:rsidRPr="003F6E00">
        <w:rPr>
          <w:rtl/>
        </w:rPr>
        <w:t>מצו</w:t>
      </w:r>
      <w:r>
        <w:rPr>
          <w:rFonts w:hint="cs"/>
          <w:rtl/>
        </w:rPr>
        <w:t>ה</w:t>
      </w:r>
      <w:r w:rsidRPr="003F6E00">
        <w:rPr>
          <w:rtl/>
        </w:rPr>
        <w:t xml:space="preserve"> הפרט</w:t>
      </w:r>
      <w:r>
        <w:rPr>
          <w:rFonts w:hint="cs"/>
          <w:rtl/>
        </w:rPr>
        <w:t>ית</w:t>
      </w:r>
      <w:r w:rsidRPr="003F6E00">
        <w:rPr>
          <w:rtl/>
        </w:rPr>
        <w:t xml:space="preserve"> קשורה </w:t>
      </w:r>
      <w:r>
        <w:rPr>
          <w:rFonts w:hint="cs"/>
          <w:rtl/>
        </w:rPr>
        <w:t>ל</w:t>
      </w:r>
      <w:r w:rsidRPr="003F6E00">
        <w:rPr>
          <w:rtl/>
        </w:rPr>
        <w:t>מצו</w:t>
      </w:r>
      <w:r>
        <w:rPr>
          <w:rFonts w:hint="cs"/>
          <w:rtl/>
        </w:rPr>
        <w:t>ה</w:t>
      </w:r>
      <w:r w:rsidRPr="003F6E00">
        <w:rPr>
          <w:rtl/>
        </w:rPr>
        <w:t xml:space="preserve"> הלאומית של יישוב ארץ ישראל. כאמור, יהודים מחויבים לסכן את חייהם עבור ארץ ישראל</w:t>
      </w:r>
      <w:r w:rsidR="00130771">
        <w:rPr>
          <w:rFonts w:hint="cs"/>
          <w:rtl/>
        </w:rPr>
        <w:t>.</w:t>
      </w:r>
      <w:r w:rsidRPr="003F6E00">
        <w:rPr>
          <w:rtl/>
        </w:rPr>
        <w:t xml:space="preserve"> </w:t>
      </w:r>
      <w:r w:rsidR="00781A21">
        <w:rPr>
          <w:rFonts w:hint="cs"/>
          <w:rtl/>
        </w:rPr>
        <w:t xml:space="preserve">ממילא, </w:t>
      </w:r>
      <w:r w:rsidR="00130771">
        <w:rPr>
          <w:rFonts w:hint="cs"/>
          <w:rtl/>
        </w:rPr>
        <w:t xml:space="preserve">החרגה </w:t>
      </w:r>
      <w:r w:rsidR="00781A21">
        <w:rPr>
          <w:rFonts w:hint="cs"/>
          <w:rtl/>
        </w:rPr>
        <w:t xml:space="preserve">זו </w:t>
      </w:r>
      <w:r w:rsidR="00130771">
        <w:rPr>
          <w:rFonts w:hint="cs"/>
          <w:rtl/>
        </w:rPr>
        <w:t>של הלכות פיקוח נפש</w:t>
      </w:r>
      <w:r w:rsidR="00781A21">
        <w:rPr>
          <w:rFonts w:hint="cs"/>
          <w:rtl/>
        </w:rPr>
        <w:t xml:space="preserve"> </w:t>
      </w:r>
      <w:r w:rsidR="00130771">
        <w:rPr>
          <w:rFonts w:hint="cs"/>
          <w:rtl/>
        </w:rPr>
        <w:t xml:space="preserve">חלה על היחיד באותה </w:t>
      </w:r>
      <w:r w:rsidR="00130771">
        <w:rPr>
          <w:rFonts w:hint="cs"/>
          <w:rtl/>
        </w:rPr>
        <w:t xml:space="preserve">מידה כמו שחלה על הציבור. הרי שאף לאדם פרטי מותר להישאר בארץ </w:t>
      </w:r>
      <w:r w:rsidR="00A441A8">
        <w:rPr>
          <w:rFonts w:hint="cs"/>
          <w:rtl/>
        </w:rPr>
        <w:t xml:space="preserve">אף </w:t>
      </w:r>
      <w:r w:rsidR="00130771">
        <w:rPr>
          <w:rFonts w:hint="cs"/>
          <w:rtl/>
        </w:rPr>
        <w:t>במחיר חייו.</w:t>
      </w:r>
      <w:r>
        <w:rPr>
          <w:rStyle w:val="FootnoteReference"/>
          <w:rtl/>
        </w:rPr>
        <w:footnoteReference w:id="5"/>
      </w:r>
      <w:r w:rsidR="00130771">
        <w:rPr>
          <w:rFonts w:hint="cs"/>
          <w:rtl/>
        </w:rPr>
        <w:t xml:space="preserve"> </w:t>
      </w:r>
    </w:p>
    <w:p w14:paraId="7A42B98F" w14:textId="685DBF0D" w:rsidR="009769B9" w:rsidRDefault="00BB17FD" w:rsidP="009769B9">
      <w:pPr>
        <w:rPr>
          <w:rtl/>
        </w:rPr>
      </w:pPr>
      <w:r>
        <w:rPr>
          <w:rFonts w:hint="cs"/>
          <w:rtl/>
        </w:rPr>
        <w:t xml:space="preserve">גם </w:t>
      </w:r>
      <w:r w:rsidR="009769B9" w:rsidRPr="003F6E00">
        <w:rPr>
          <w:rtl/>
        </w:rPr>
        <w:t xml:space="preserve">הרב שאול ישראלי דן בשאלתנו. </w:t>
      </w:r>
      <w:r>
        <w:rPr>
          <w:rFonts w:hint="cs"/>
          <w:rtl/>
        </w:rPr>
        <w:t xml:space="preserve">הוא סובר </w:t>
      </w:r>
      <w:r w:rsidR="009769B9" w:rsidRPr="003F6E00">
        <w:rPr>
          <w:rtl/>
        </w:rPr>
        <w:t xml:space="preserve">שאסור לעזוב את ארץ ישראל במצב </w:t>
      </w:r>
      <w:r w:rsidR="009769B9">
        <w:rPr>
          <w:rFonts w:hint="cs"/>
          <w:rtl/>
        </w:rPr>
        <w:t xml:space="preserve">של </w:t>
      </w:r>
      <w:r w:rsidR="009769B9" w:rsidRPr="003F6E00">
        <w:rPr>
          <w:rtl/>
        </w:rPr>
        <w:t xml:space="preserve">מלחמה. </w:t>
      </w:r>
      <w:r w:rsidR="00B9737B">
        <w:rPr>
          <w:rFonts w:hint="cs"/>
          <w:rtl/>
        </w:rPr>
        <w:t xml:space="preserve">לדבריו, </w:t>
      </w:r>
      <w:r w:rsidR="009769B9">
        <w:rPr>
          <w:rFonts w:hint="cs"/>
          <w:rtl/>
        </w:rPr>
        <w:t>דיני</w:t>
      </w:r>
      <w:r w:rsidR="009769B9" w:rsidRPr="003F6E00">
        <w:rPr>
          <w:rtl/>
        </w:rPr>
        <w:t xml:space="preserve"> המלחמה מחייבים כל יהודי להשתתף במאמצי המלחמה. הרמב"ם מזכיר את סוגי המלחמות השונות המוכרות </w:t>
      </w:r>
      <w:r w:rsidR="009769B9">
        <w:rPr>
          <w:rFonts w:hint="cs"/>
          <w:rtl/>
        </w:rPr>
        <w:t>כמלחמות מצווה</w:t>
      </w:r>
      <w:r w:rsidR="009769B9" w:rsidRPr="003F6E00">
        <w:rPr>
          <w:rtl/>
        </w:rPr>
        <w:t>. אח</w:t>
      </w:r>
      <w:r w:rsidR="00FE0910">
        <w:rPr>
          <w:rFonts w:hint="cs"/>
          <w:rtl/>
        </w:rPr>
        <w:t>ת</w:t>
      </w:r>
      <w:r w:rsidR="009769B9" w:rsidRPr="003F6E00">
        <w:rPr>
          <w:rtl/>
        </w:rPr>
        <w:t xml:space="preserve"> מה</w:t>
      </w:r>
      <w:r w:rsidR="00FE0910">
        <w:rPr>
          <w:rFonts w:hint="cs"/>
          <w:rtl/>
        </w:rPr>
        <w:t>ן</w:t>
      </w:r>
      <w:r w:rsidR="009769B9" w:rsidRPr="003F6E00">
        <w:rPr>
          <w:rtl/>
        </w:rPr>
        <w:t xml:space="preserve"> ה</w:t>
      </w:r>
      <w:r w:rsidR="00FE0910">
        <w:rPr>
          <w:rFonts w:hint="cs"/>
          <w:rtl/>
        </w:rPr>
        <w:t>י</w:t>
      </w:r>
      <w:r w:rsidR="009769B9" w:rsidRPr="003F6E00">
        <w:rPr>
          <w:rtl/>
        </w:rPr>
        <w:t xml:space="preserve">א מלחמה </w:t>
      </w:r>
      <w:r w:rsidR="009769B9">
        <w:rPr>
          <w:rFonts w:hint="cs"/>
          <w:rtl/>
        </w:rPr>
        <w:t>של הגנה עצמית</w:t>
      </w:r>
      <w:r w:rsidR="00B9737B">
        <w:rPr>
          <w:rFonts w:hint="cs"/>
          <w:rtl/>
        </w:rPr>
        <w:t xml:space="preserve"> </w:t>
      </w:r>
      <w:r w:rsidR="00B9737B">
        <w:rPr>
          <w:rtl/>
        </w:rPr>
        <w:t>–</w:t>
      </w:r>
      <w:r w:rsidR="009769B9">
        <w:rPr>
          <w:rFonts w:hint="cs"/>
          <w:rtl/>
        </w:rPr>
        <w:t xml:space="preserve"> </w:t>
      </w:r>
      <w:r w:rsidR="001E0B16">
        <w:rPr>
          <w:rFonts w:hint="cs"/>
          <w:rtl/>
        </w:rPr>
        <w:t>"</w:t>
      </w:r>
      <w:r w:rsidR="009769B9" w:rsidRPr="0009490F">
        <w:rPr>
          <w:rtl/>
        </w:rPr>
        <w:t>עזרת ישראל מיד צר</w:t>
      </w:r>
      <w:r w:rsidR="001E0B16">
        <w:rPr>
          <w:rFonts w:hint="cs"/>
          <w:rtl/>
        </w:rPr>
        <w:t>"</w:t>
      </w:r>
      <w:r w:rsidR="009769B9">
        <w:rPr>
          <w:rStyle w:val="FootnoteReference"/>
          <w:rtl/>
        </w:rPr>
        <w:footnoteReference w:id="6"/>
      </w:r>
      <w:r w:rsidR="001E0B16">
        <w:rPr>
          <w:rFonts w:hint="cs"/>
          <w:rtl/>
        </w:rPr>
        <w:t>.</w:t>
      </w:r>
      <w:r w:rsidR="009769B9" w:rsidRPr="003F6E00">
        <w:rPr>
          <w:rtl/>
        </w:rPr>
        <w:t xml:space="preserve"> </w:t>
      </w:r>
      <w:r w:rsidR="00B9737B">
        <w:rPr>
          <w:rFonts w:hint="cs"/>
          <w:rtl/>
        </w:rPr>
        <w:t>מעתה, כי</w:t>
      </w:r>
      <w:r w:rsidR="00A441A8">
        <w:rPr>
          <w:rFonts w:hint="cs"/>
          <w:rtl/>
        </w:rPr>
        <w:t>ו</w:t>
      </w:r>
      <w:r w:rsidR="00B9737B">
        <w:rPr>
          <w:rFonts w:hint="cs"/>
          <w:rtl/>
        </w:rPr>
        <w:t>ון ש</w:t>
      </w:r>
      <w:r w:rsidR="009769B9" w:rsidRPr="003F6E00">
        <w:rPr>
          <w:rtl/>
        </w:rPr>
        <w:t xml:space="preserve">כל המלחמות כיום בישראל מתאימות להגדרה זו </w:t>
      </w:r>
      <w:r w:rsidR="00B9737B">
        <w:rPr>
          <w:rtl/>
        </w:rPr>
        <w:t>–</w:t>
      </w:r>
      <w:r w:rsidR="00B9737B">
        <w:rPr>
          <w:rFonts w:hint="cs"/>
          <w:rtl/>
        </w:rPr>
        <w:t xml:space="preserve"> </w:t>
      </w:r>
      <w:r w:rsidR="009769B9" w:rsidRPr="003F6E00">
        <w:rPr>
          <w:rtl/>
        </w:rPr>
        <w:t>כול</w:t>
      </w:r>
      <w:r w:rsidR="009769B9">
        <w:rPr>
          <w:rFonts w:hint="cs"/>
          <w:rtl/>
        </w:rPr>
        <w:t>ם</w:t>
      </w:r>
      <w:r w:rsidR="00B9737B">
        <w:rPr>
          <w:rFonts w:hint="cs"/>
          <w:rtl/>
        </w:rPr>
        <w:t xml:space="preserve"> </w:t>
      </w:r>
      <w:r w:rsidR="009769B9" w:rsidRPr="003F6E00">
        <w:rPr>
          <w:rtl/>
        </w:rPr>
        <w:t>מחויב</w:t>
      </w:r>
      <w:r w:rsidR="009769B9">
        <w:rPr>
          <w:rFonts w:hint="cs"/>
          <w:rtl/>
        </w:rPr>
        <w:t>ים</w:t>
      </w:r>
      <w:r w:rsidR="009769B9" w:rsidRPr="003F6E00">
        <w:rPr>
          <w:rtl/>
        </w:rPr>
        <w:t xml:space="preserve"> להשתתף בהגנה על המדינה.</w:t>
      </w:r>
      <w:r w:rsidR="009769B9">
        <w:rPr>
          <w:rStyle w:val="FootnoteReference"/>
          <w:rtl/>
        </w:rPr>
        <w:footnoteReference w:id="7"/>
      </w:r>
    </w:p>
    <w:p w14:paraId="6CD590A4" w14:textId="77777777" w:rsidR="009769B9" w:rsidRDefault="009769B9" w:rsidP="009769B9">
      <w:pPr>
        <w:rPr>
          <w:rtl/>
        </w:rPr>
      </w:pPr>
    </w:p>
    <w:p w14:paraId="2242E9CE" w14:textId="5FE14C9E" w:rsidR="002B5686" w:rsidRPr="00B10F74" w:rsidRDefault="002B5686" w:rsidP="009769B9">
      <w:pPr>
        <w:pStyle w:val="Heading2"/>
        <w:rPr>
          <w:rtl/>
        </w:rPr>
      </w:pPr>
      <w:r>
        <w:rPr>
          <w:rFonts w:hint="cs"/>
          <w:rtl/>
        </w:rPr>
        <w:t>"לא תירא מהם"</w:t>
      </w:r>
    </w:p>
    <w:p w14:paraId="7C566125" w14:textId="296ADD0D" w:rsidR="009769B9" w:rsidRDefault="009769B9" w:rsidP="009769B9">
      <w:pPr>
        <w:rPr>
          <w:rtl/>
        </w:rPr>
      </w:pPr>
      <w:r w:rsidRPr="00B10F74">
        <w:rPr>
          <w:rtl/>
        </w:rPr>
        <w:t xml:space="preserve">התורה מלמדת אותנו שאסור לחיילים לפחד בעת מלחמה. על הכהנים ועל </w:t>
      </w:r>
      <w:r>
        <w:rPr>
          <w:rFonts w:hint="cs"/>
          <w:rtl/>
        </w:rPr>
        <w:t xml:space="preserve">השוטרים </w:t>
      </w:r>
      <w:r w:rsidRPr="00B10F74">
        <w:rPr>
          <w:rtl/>
        </w:rPr>
        <w:t xml:space="preserve">לאכוף </w:t>
      </w:r>
      <w:r>
        <w:rPr>
          <w:rFonts w:hint="cs"/>
          <w:rtl/>
        </w:rPr>
        <w:t xml:space="preserve">דין </w:t>
      </w:r>
      <w:r w:rsidR="002B5686">
        <w:rPr>
          <w:rFonts w:hint="cs"/>
          <w:rtl/>
        </w:rPr>
        <w:t>ולהזהיר את ה</w:t>
      </w:r>
      <w:r w:rsidRPr="00B10F74">
        <w:rPr>
          <w:rtl/>
        </w:rPr>
        <w:t>חיילים:</w:t>
      </w:r>
    </w:p>
    <w:p w14:paraId="7718667E" w14:textId="03AF024F" w:rsidR="009769B9" w:rsidRDefault="009769B9" w:rsidP="009769B9">
      <w:pPr>
        <w:ind w:left="720"/>
        <w:rPr>
          <w:rtl/>
        </w:rPr>
      </w:pPr>
      <w:r w:rsidRPr="00B10F74">
        <w:rPr>
          <w:rtl/>
        </w:rPr>
        <w:t xml:space="preserve">כִּי תֵצֵא לַמִּלְחָמָה עַל אֹיְבֶךָ וְרָאִיתָ סוּס וָרֶכֶב עַם רַב מִמְּךָ </w:t>
      </w:r>
      <w:bookmarkStart w:id="0" w:name="_Hlk48635030"/>
      <w:r w:rsidRPr="00B10F74">
        <w:rPr>
          <w:rtl/>
        </w:rPr>
        <w:t xml:space="preserve">לֹא תִירָא מֵהֶם </w:t>
      </w:r>
      <w:bookmarkEnd w:id="0"/>
      <w:r w:rsidRPr="00B10F74">
        <w:rPr>
          <w:rtl/>
        </w:rPr>
        <w:t xml:space="preserve">כִּי </w:t>
      </w:r>
      <w:r w:rsidR="002B5686">
        <w:rPr>
          <w:rFonts w:hint="cs"/>
          <w:rtl/>
        </w:rPr>
        <w:t xml:space="preserve">ה' </w:t>
      </w:r>
      <w:r w:rsidRPr="00B10F74">
        <w:rPr>
          <w:rtl/>
        </w:rPr>
        <w:t>אֱלֹהֶיךָ עִמָּךְ הַמַּעַלְךָ מֵאֶרֶץ מִצְרָיִם:</w:t>
      </w:r>
      <w:r>
        <w:rPr>
          <w:rFonts w:hint="cs"/>
          <w:rtl/>
        </w:rPr>
        <w:t xml:space="preserve"> </w:t>
      </w:r>
      <w:r w:rsidRPr="00B10F74">
        <w:rPr>
          <w:rtl/>
        </w:rPr>
        <w:t>וְהָיָה כְּקָרָבְכֶם אֶל הַמִּלְחָמָה וְנִגַּשׁ הַכֹּהֵן וְדִבֶּר אֶל הָעָם:</w:t>
      </w:r>
      <w:r>
        <w:rPr>
          <w:rFonts w:hint="cs"/>
          <w:rtl/>
        </w:rPr>
        <w:t xml:space="preserve"> </w:t>
      </w:r>
      <w:r w:rsidRPr="00B10F74">
        <w:rPr>
          <w:rtl/>
        </w:rPr>
        <w:t>וְאָמַר אֲלֵהֶם שְׁמַע יִשְׂרָאֵל אַתֶּם קְרֵבִים הַיּוֹם לַמִּלְחָמָה עַל אֹיְבֵיכֶם אַל יֵרַךְ לְבַבְכֶם אַל תִּירְאוּ וְאַל תַּחְפְּזוּ וְאַל תַּעַרְצוּ מִפְּנֵיהֶם</w:t>
      </w:r>
      <w:r>
        <w:rPr>
          <w:rFonts w:hint="cs"/>
          <w:rtl/>
        </w:rPr>
        <w:t>.</w:t>
      </w:r>
    </w:p>
    <w:p w14:paraId="060DBD5E" w14:textId="77777777" w:rsidR="001E0B16" w:rsidRDefault="009769B9" w:rsidP="009769B9">
      <w:pPr>
        <w:ind w:left="720"/>
        <w:rPr>
          <w:rtl/>
        </w:rPr>
      </w:pPr>
      <w:r w:rsidRPr="00091EBB">
        <w:rPr>
          <w:rtl/>
        </w:rPr>
        <w:t>וְיָסְפוּ הַשֹּׁטְרִים לְדַבֵּר אֶל הָעָם וְאָמְרוּ מִי הָאִישׁ הַיָּרֵא וְרַךְ הַלֵּבָב יֵלֵךְ וְיָשֹׁב לְבֵיתוֹ וְלֹא יִמַּס אֶת  לְבַב אֶחָיו כִּלְבָבוֹ:</w:t>
      </w:r>
    </w:p>
    <w:p w14:paraId="542B0B44" w14:textId="2E2547A5" w:rsidR="001E0B16" w:rsidRDefault="001E0B16" w:rsidP="009769B9">
      <w:pPr>
        <w:ind w:left="720"/>
        <w:rPr>
          <w:rtl/>
        </w:rPr>
      </w:pPr>
      <w:r w:rsidRPr="001E0B16">
        <w:rPr>
          <w:sz w:val="20"/>
          <w:szCs w:val="20"/>
          <w:rtl/>
        </w:rPr>
        <w:tab/>
      </w:r>
      <w:r w:rsidRPr="001E0B16">
        <w:rPr>
          <w:rFonts w:hint="cs"/>
          <w:sz w:val="20"/>
          <w:szCs w:val="20"/>
          <w:rtl/>
        </w:rPr>
        <w:t>(דברים כ</w:t>
      </w:r>
      <w:r w:rsidR="00A441A8">
        <w:rPr>
          <w:rFonts w:hint="cs"/>
          <w:sz w:val="20"/>
          <w:szCs w:val="20"/>
          <w:rtl/>
        </w:rPr>
        <w:t>,</w:t>
      </w:r>
      <w:r w:rsidRPr="001E0B16">
        <w:rPr>
          <w:rFonts w:hint="cs"/>
          <w:sz w:val="20"/>
          <w:szCs w:val="20"/>
          <w:rtl/>
        </w:rPr>
        <w:t xml:space="preserve"> א-ג, ח)</w:t>
      </w:r>
      <w:r>
        <w:rPr>
          <w:rFonts w:hint="cs"/>
          <w:rtl/>
        </w:rPr>
        <w:t>.</w:t>
      </w:r>
    </w:p>
    <w:p w14:paraId="105DA053" w14:textId="3B86D61E" w:rsidR="009769B9" w:rsidRDefault="009769B9" w:rsidP="009769B9">
      <w:pPr>
        <w:rPr>
          <w:rtl/>
        </w:rPr>
      </w:pPr>
      <w:r w:rsidRPr="00091EBB">
        <w:rPr>
          <w:rtl/>
        </w:rPr>
        <w:t>הרמב"ם מבין שמלבד האיסור לפחד מהאויב, מצווה זו כוללת את האיסור לסגת מ</w:t>
      </w:r>
      <w:r w:rsidR="001E0B16">
        <w:rPr>
          <w:rFonts w:hint="cs"/>
          <w:rtl/>
        </w:rPr>
        <w:t xml:space="preserve">ן </w:t>
      </w:r>
      <w:r w:rsidRPr="00091EBB">
        <w:rPr>
          <w:rtl/>
        </w:rPr>
        <w:t>הקרב:</w:t>
      </w:r>
    </w:p>
    <w:p w14:paraId="06C7ECEA" w14:textId="77777777" w:rsidR="009769B9" w:rsidRDefault="009769B9" w:rsidP="009769B9">
      <w:pPr>
        <w:ind w:left="720"/>
        <w:rPr>
          <w:rtl/>
        </w:rPr>
      </w:pPr>
      <w:r w:rsidRPr="00091EBB">
        <w:rPr>
          <w:rtl/>
        </w:rPr>
        <w:t>שלא לערוץ ולחזור לאחור בשעת המלחמה.</w:t>
      </w:r>
      <w:r>
        <w:rPr>
          <w:rStyle w:val="FootnoteReference"/>
          <w:rtl/>
        </w:rPr>
        <w:footnoteReference w:id="8"/>
      </w:r>
    </w:p>
    <w:p w14:paraId="13611FBD" w14:textId="2EF77D0A" w:rsidR="009769B9" w:rsidRDefault="009769B9" w:rsidP="009769B9">
      <w:pPr>
        <w:rPr>
          <w:rtl/>
        </w:rPr>
      </w:pPr>
      <w:r>
        <w:rPr>
          <w:rFonts w:hint="cs"/>
          <w:rtl/>
        </w:rPr>
        <w:t>בספר המצות הוא מביא מספר פסוקים כמקור לדבריו:</w:t>
      </w:r>
    </w:p>
    <w:p w14:paraId="1D1588F9" w14:textId="6784A34D" w:rsidR="009769B9" w:rsidRDefault="009769B9" w:rsidP="009769B9">
      <w:pPr>
        <w:ind w:left="720"/>
        <w:rPr>
          <w:rtl/>
        </w:rPr>
      </w:pPr>
      <w:r w:rsidRPr="00091EBB">
        <w:rPr>
          <w:rtl/>
        </w:rPr>
        <w:t xml:space="preserve">והמצוה הנ"ח היא שהזהירנו מלירא מן הכופרים בעת המלחמה ושלא נברח מפניהם אבל חובה עלינו להתגבר ולעמוד ולהתחזק כנגד העם האחר וכל מי שיסוג אחור ויברח כבר עבר על לא תעשה והוא אמרו יתעלה (ר"פ </w:t>
      </w:r>
      <w:r w:rsidRPr="00091EBB">
        <w:rPr>
          <w:rtl/>
        </w:rPr>
        <w:lastRenderedPageBreak/>
        <w:t>עקב) לא תערוץ מפניהם. ונכפלה האזהרה ואמר (ס"פ דברים) לא תיראום.</w:t>
      </w:r>
      <w:r>
        <w:rPr>
          <w:rStyle w:val="FootnoteReference"/>
          <w:rtl/>
        </w:rPr>
        <w:footnoteReference w:id="9"/>
      </w:r>
    </w:p>
    <w:p w14:paraId="78CFD2E4" w14:textId="3616BF98" w:rsidR="009769B9" w:rsidRPr="00091EBB" w:rsidRDefault="009769B9" w:rsidP="001C0561">
      <w:pPr>
        <w:rPr>
          <w:rtl/>
        </w:rPr>
      </w:pPr>
      <w:r w:rsidRPr="00091EBB">
        <w:rPr>
          <w:rtl/>
        </w:rPr>
        <w:t xml:space="preserve">האם מצווה זו חלה רק על חיילים, או </w:t>
      </w:r>
      <w:r w:rsidR="00622E89">
        <w:rPr>
          <w:rFonts w:hint="cs"/>
          <w:rtl/>
        </w:rPr>
        <w:t xml:space="preserve">שמא גם על </w:t>
      </w:r>
      <w:r w:rsidRPr="00091EBB">
        <w:rPr>
          <w:rtl/>
        </w:rPr>
        <w:t>אזרחים? ספר הח</w:t>
      </w:r>
      <w:r>
        <w:rPr>
          <w:rFonts w:hint="cs"/>
          <w:rtl/>
        </w:rPr>
        <w:t>י</w:t>
      </w:r>
      <w:r w:rsidRPr="00091EBB">
        <w:rPr>
          <w:rtl/>
        </w:rPr>
        <w:t>נ</w:t>
      </w:r>
      <w:r>
        <w:rPr>
          <w:rFonts w:hint="cs"/>
          <w:rtl/>
        </w:rPr>
        <w:t>ו</w:t>
      </w:r>
      <w:r w:rsidRPr="00091EBB">
        <w:rPr>
          <w:rtl/>
        </w:rPr>
        <w:t>ך הבין שמצווה זו חלה רק על גברים בוגרים, מכיוון שרק הם חייבים להילחם.</w:t>
      </w:r>
      <w:r>
        <w:rPr>
          <w:rStyle w:val="FootnoteReference"/>
          <w:rtl/>
        </w:rPr>
        <w:footnoteReference w:id="10"/>
      </w:r>
      <w:r w:rsidR="000D32AC">
        <w:rPr>
          <w:rFonts w:hint="cs"/>
          <w:rtl/>
        </w:rPr>
        <w:t xml:space="preserve"> </w:t>
      </w:r>
      <w:r w:rsidRPr="00091EBB">
        <w:rPr>
          <w:rtl/>
        </w:rPr>
        <w:t>ה</w:t>
      </w:r>
      <w:r w:rsidR="00962D91">
        <w:rPr>
          <w:rFonts w:hint="cs"/>
          <w:rtl/>
        </w:rPr>
        <w:t>מנחת חינוך (</w:t>
      </w:r>
      <w:r w:rsidRPr="00091EBB">
        <w:rPr>
          <w:rtl/>
        </w:rPr>
        <w:t>רב יוסף באב"ד) מטיל ספק בטענה זו</w:t>
      </w:r>
      <w:r w:rsidR="00962D91">
        <w:rPr>
          <w:rFonts w:hint="cs"/>
          <w:rtl/>
        </w:rPr>
        <w:t>.</w:t>
      </w:r>
      <w:r w:rsidRPr="00091EBB">
        <w:rPr>
          <w:rtl/>
        </w:rPr>
        <w:t xml:space="preserve"> </w:t>
      </w:r>
      <w:r w:rsidR="003A5DCC">
        <w:rPr>
          <w:rFonts w:hint="cs"/>
          <w:rtl/>
        </w:rPr>
        <w:t xml:space="preserve">בהסתמך על </w:t>
      </w:r>
      <w:r>
        <w:rPr>
          <w:rFonts w:hint="cs"/>
          <w:rtl/>
        </w:rPr>
        <w:t xml:space="preserve">מקורות </w:t>
      </w:r>
      <w:r w:rsidRPr="00091EBB">
        <w:rPr>
          <w:rtl/>
        </w:rPr>
        <w:t xml:space="preserve">אחרים </w:t>
      </w:r>
      <w:r w:rsidR="003A5DCC" w:rsidRPr="00091EBB">
        <w:rPr>
          <w:rtl/>
        </w:rPr>
        <w:t xml:space="preserve">הוא טוען </w:t>
      </w:r>
      <w:r w:rsidRPr="00091EBB">
        <w:rPr>
          <w:rtl/>
        </w:rPr>
        <w:t>שנשים מחויבות להילחם בקרב</w:t>
      </w:r>
      <w:r w:rsidR="00FE11C7">
        <w:rPr>
          <w:rFonts w:hint="cs"/>
          <w:rtl/>
        </w:rPr>
        <w:t>,</w:t>
      </w:r>
      <w:r w:rsidRPr="00091EBB">
        <w:rPr>
          <w:rtl/>
        </w:rPr>
        <w:t xml:space="preserve"> </w:t>
      </w:r>
      <w:r w:rsidR="00FE11C7">
        <w:rPr>
          <w:rFonts w:hint="cs"/>
          <w:rtl/>
        </w:rPr>
        <w:t>ולכן</w:t>
      </w:r>
      <w:r w:rsidRPr="00091EBB">
        <w:rPr>
          <w:rtl/>
        </w:rPr>
        <w:t xml:space="preserve"> דין זה אמור לחול </w:t>
      </w:r>
      <w:r>
        <w:rPr>
          <w:rFonts w:hint="cs"/>
          <w:rtl/>
        </w:rPr>
        <w:t xml:space="preserve">אף </w:t>
      </w:r>
      <w:r w:rsidRPr="00091EBB">
        <w:rPr>
          <w:rtl/>
        </w:rPr>
        <w:t>עליה</w:t>
      </w:r>
      <w:r>
        <w:rPr>
          <w:rFonts w:hint="cs"/>
          <w:rtl/>
        </w:rPr>
        <w:t>ן</w:t>
      </w:r>
      <w:r w:rsidRPr="00091EBB">
        <w:rPr>
          <w:rtl/>
        </w:rPr>
        <w:t>.</w:t>
      </w:r>
      <w:r>
        <w:rPr>
          <w:rStyle w:val="FootnoteReference"/>
          <w:rtl/>
        </w:rPr>
        <w:footnoteReference w:id="11"/>
      </w:r>
      <w:r w:rsidR="001C0561">
        <w:rPr>
          <w:rFonts w:hint="cs"/>
          <w:rtl/>
        </w:rPr>
        <w:t xml:space="preserve"> על כל פנים</w:t>
      </w:r>
      <w:r>
        <w:rPr>
          <w:rFonts w:hint="cs"/>
          <w:rtl/>
        </w:rPr>
        <w:t xml:space="preserve">, </w:t>
      </w:r>
      <w:r w:rsidRPr="00091EBB">
        <w:rPr>
          <w:rtl/>
        </w:rPr>
        <w:t xml:space="preserve">נראה לדברי </w:t>
      </w:r>
      <w:r w:rsidR="000D32AC">
        <w:rPr>
          <w:rFonts w:hint="cs"/>
          <w:rtl/>
        </w:rPr>
        <w:t xml:space="preserve">שניהם </w:t>
      </w:r>
      <w:r w:rsidR="00707C40">
        <w:rPr>
          <w:rFonts w:hint="cs"/>
          <w:rtl/>
        </w:rPr>
        <w:t>ש</w:t>
      </w:r>
      <w:r>
        <w:rPr>
          <w:rFonts w:hint="cs"/>
          <w:rtl/>
        </w:rPr>
        <w:t xml:space="preserve">דין זה </w:t>
      </w:r>
      <w:r w:rsidRPr="00091EBB">
        <w:rPr>
          <w:rtl/>
        </w:rPr>
        <w:t>חל רק על חיילים שנמצאים בקרב</w:t>
      </w:r>
      <w:r w:rsidR="009D0618">
        <w:rPr>
          <w:rFonts w:hint="cs"/>
          <w:rtl/>
        </w:rPr>
        <w:t xml:space="preserve"> ולא על אזרחים</w:t>
      </w:r>
      <w:r w:rsidRPr="00091EBB">
        <w:rPr>
          <w:rtl/>
        </w:rPr>
        <w:t>.</w:t>
      </w:r>
    </w:p>
    <w:p w14:paraId="00AAB6E9" w14:textId="21C0EA96" w:rsidR="009769B9" w:rsidRDefault="009769B9" w:rsidP="00EA5656">
      <w:pPr>
        <w:rPr>
          <w:rtl/>
        </w:rPr>
      </w:pPr>
      <w:r w:rsidRPr="00091EBB">
        <w:rPr>
          <w:rtl/>
        </w:rPr>
        <w:t xml:space="preserve">במהלך מלחמת המפרץ היה הרב יעקב אריאל הרב הראשי של רמת גן. הוא נשאל האם מותר לאזרחים לעזוב את העיר ולמצוא </w:t>
      </w:r>
      <w:r>
        <w:rPr>
          <w:rFonts w:hint="cs"/>
          <w:rtl/>
        </w:rPr>
        <w:t xml:space="preserve">מחסה </w:t>
      </w:r>
      <w:r w:rsidRPr="00091EBB">
        <w:rPr>
          <w:rtl/>
        </w:rPr>
        <w:t>במקום אחר. בתגובתו הכתובה הוא עוסק בשאלה זו כמו גם בשאלה הנוגעת לעזיבת הארץ לחלוטין בעת סכנה.</w:t>
      </w:r>
      <w:r w:rsidR="00EA5656">
        <w:rPr>
          <w:rFonts w:hint="cs"/>
          <w:rtl/>
        </w:rPr>
        <w:t xml:space="preserve"> </w:t>
      </w:r>
      <w:r w:rsidRPr="00091EBB">
        <w:rPr>
          <w:rtl/>
        </w:rPr>
        <w:t xml:space="preserve">הוא מזכיר כי הרב הראשי האשכנזי לישראל, הרב אברהם שפירא, בביקורו ברמת גן במלחמת המפרץ, טען כי הרמב"ם בספר המצוות </w:t>
      </w:r>
      <w:r>
        <w:rPr>
          <w:rFonts w:hint="cs"/>
          <w:rtl/>
        </w:rPr>
        <w:t>הנ"ל</w:t>
      </w:r>
      <w:r w:rsidRPr="00091EBB">
        <w:rPr>
          <w:rtl/>
        </w:rPr>
        <w:t xml:space="preserve">, מצטט במכוון פסוקים מהתורה הנוגעים ישירות לכל יהודים, ולא </w:t>
      </w:r>
      <w:r w:rsidR="00C46B21">
        <w:rPr>
          <w:rFonts w:hint="cs"/>
          <w:rtl/>
        </w:rPr>
        <w:t>ל</w:t>
      </w:r>
      <w:r w:rsidRPr="00091EBB">
        <w:rPr>
          <w:rtl/>
        </w:rPr>
        <w:t xml:space="preserve">חיילים בלבד. לפיכך הוא מסיק כי המצווה חלה על כל </w:t>
      </w:r>
      <w:r>
        <w:rPr>
          <w:rFonts w:hint="cs"/>
          <w:rtl/>
        </w:rPr>
        <w:t xml:space="preserve">עם </w:t>
      </w:r>
      <w:r w:rsidRPr="00091EBB">
        <w:rPr>
          <w:rtl/>
        </w:rPr>
        <w:t>ישראל.</w:t>
      </w:r>
      <w:r>
        <w:rPr>
          <w:rStyle w:val="FootnoteReference"/>
          <w:rtl/>
        </w:rPr>
        <w:footnoteReference w:id="12"/>
      </w:r>
    </w:p>
    <w:p w14:paraId="67244CD1" w14:textId="47221AF6" w:rsidR="009769B9" w:rsidRDefault="009769B9" w:rsidP="009769B9">
      <w:pPr>
        <w:rPr>
          <w:rtl/>
        </w:rPr>
      </w:pPr>
      <w:r w:rsidRPr="001110C8">
        <w:rPr>
          <w:rtl/>
        </w:rPr>
        <w:t xml:space="preserve">עם זאת, הרב אריאל מטיל ספק בטענה זו על ידי השוואה בין בחירת הפסוקים של הרמב"ם שהוא מצטט במקום אחר. כאשר הרמב"ם מתאר </w:t>
      </w:r>
      <w:r w:rsidR="00EA5656">
        <w:rPr>
          <w:rFonts w:hint="cs"/>
          <w:rtl/>
        </w:rPr>
        <w:t xml:space="preserve">במשנה תורה </w:t>
      </w:r>
      <w:r w:rsidRPr="001110C8">
        <w:rPr>
          <w:rtl/>
        </w:rPr>
        <w:t xml:space="preserve">את חשיבות </w:t>
      </w:r>
      <w:r w:rsidR="00EA5656">
        <w:rPr>
          <w:rFonts w:hint="cs"/>
          <w:rtl/>
        </w:rPr>
        <w:t>ה</w:t>
      </w:r>
      <w:r w:rsidR="00D3162B">
        <w:rPr>
          <w:rFonts w:hint="cs"/>
          <w:rtl/>
        </w:rPr>
        <w:t xml:space="preserve">התגברות על </w:t>
      </w:r>
      <w:r w:rsidRPr="001110C8">
        <w:rPr>
          <w:rtl/>
        </w:rPr>
        <w:t xml:space="preserve">הפחד </w:t>
      </w:r>
      <w:r w:rsidR="00EA5656">
        <w:rPr>
          <w:rFonts w:hint="cs"/>
          <w:rtl/>
        </w:rPr>
        <w:t>מ</w:t>
      </w:r>
      <w:r w:rsidRPr="001110C8">
        <w:rPr>
          <w:rtl/>
        </w:rPr>
        <w:t xml:space="preserve">האויב, הוא בוחר </w:t>
      </w:r>
      <w:r w:rsidR="00EA5656">
        <w:rPr>
          <w:rFonts w:hint="cs"/>
          <w:rtl/>
        </w:rPr>
        <w:t xml:space="preserve">לצצט דווקא </w:t>
      </w:r>
      <w:r w:rsidRPr="001110C8">
        <w:rPr>
          <w:rtl/>
        </w:rPr>
        <w:t>פסוקים שנאמרים לחיילים בזמן שהם נערכים לקרב:</w:t>
      </w:r>
    </w:p>
    <w:p w14:paraId="097BEEFE" w14:textId="77777777" w:rsidR="009769B9" w:rsidRDefault="009769B9" w:rsidP="009769B9">
      <w:pPr>
        <w:ind w:left="720"/>
        <w:rPr>
          <w:rtl/>
        </w:rPr>
      </w:pPr>
      <w:r w:rsidRPr="001110C8">
        <w:rPr>
          <w:rtl/>
        </w:rPr>
        <w:t xml:space="preserve">מי האיש הירא ורך הלבב כמשמעו, שאין בלבו כח לעמוד בקשרי המלחמה, ומאחר שיכנס בקשרי המלחמה ישען על מקוה ישראל ומושיעו בעת צרה וידע שעל יחוד השם הוא עושה מלחמה וישים נפשו בכפו ולא יירא ולא יפחד ולא יחשוב לא באשתו ולא בבניו אלא ימחה זכרונם מלבו ויפנה מכל דבר למלחמה, וכל המתחיל לחשוב ולהרהר במלחמה ומבהיל עצמו עובר בלא תעשה, שנאמר אל ירך לבבכם אל תיראו ואל תחפזו ואל תערצו מפניהם, </w:t>
      </w:r>
    </w:p>
    <w:p w14:paraId="68B8AA2C" w14:textId="77777777" w:rsidR="00D3162B" w:rsidRDefault="009769B9" w:rsidP="009769B9">
      <w:pPr>
        <w:ind w:left="720"/>
        <w:rPr>
          <w:rtl/>
        </w:rPr>
      </w:pPr>
      <w:r w:rsidRPr="001110C8">
        <w:rPr>
          <w:rtl/>
        </w:rPr>
        <w:t xml:space="preserve">ולא עוד אלא שכל דמי ישראל תלויין בצוארו, ואם לא נצח ולא עשה מלחמה בכל לבו ובכל נפשו, הרי זה כמי ששפך דמי הכל, </w:t>
      </w:r>
      <w:r>
        <w:rPr>
          <w:rtl/>
        </w:rPr>
        <w:t>שנאמר ולא ימס את לבב אחיו כלבבו</w:t>
      </w:r>
      <w:r w:rsidRPr="001110C8">
        <w:rPr>
          <w:rtl/>
        </w:rPr>
        <w:t>.</w:t>
      </w:r>
    </w:p>
    <w:p w14:paraId="39ACE9E0" w14:textId="1B916833" w:rsidR="00D3162B" w:rsidRDefault="00D3162B" w:rsidP="009769B9">
      <w:pPr>
        <w:ind w:left="720"/>
        <w:rPr>
          <w:rtl/>
        </w:rPr>
      </w:pPr>
      <w:r w:rsidRPr="00D3162B">
        <w:rPr>
          <w:sz w:val="20"/>
          <w:szCs w:val="20"/>
          <w:rtl/>
        </w:rPr>
        <w:tab/>
      </w:r>
      <w:r w:rsidRPr="00D3162B">
        <w:rPr>
          <w:rFonts w:hint="cs"/>
          <w:sz w:val="20"/>
          <w:szCs w:val="20"/>
          <w:rtl/>
        </w:rPr>
        <w:t>(הלכות מלכים פ"ז</w:t>
      </w:r>
      <w:r>
        <w:rPr>
          <w:rFonts w:hint="cs"/>
          <w:sz w:val="20"/>
          <w:szCs w:val="20"/>
          <w:rtl/>
        </w:rPr>
        <w:t>,</w:t>
      </w:r>
      <w:r w:rsidRPr="00D3162B">
        <w:rPr>
          <w:rFonts w:hint="cs"/>
          <w:sz w:val="20"/>
          <w:szCs w:val="20"/>
          <w:rtl/>
        </w:rPr>
        <w:t xml:space="preserve"> הט"ו)</w:t>
      </w:r>
      <w:r>
        <w:rPr>
          <w:rFonts w:hint="cs"/>
          <w:rtl/>
        </w:rPr>
        <w:t>.</w:t>
      </w:r>
    </w:p>
    <w:p w14:paraId="742F22F1" w14:textId="792A8459" w:rsidR="009769B9" w:rsidRPr="001110C8" w:rsidRDefault="009769B9" w:rsidP="009D2E4C">
      <w:pPr>
        <w:rPr>
          <w:rtl/>
        </w:rPr>
      </w:pPr>
      <w:r w:rsidRPr="001110C8">
        <w:rPr>
          <w:rtl/>
        </w:rPr>
        <w:t xml:space="preserve">הלכה זו והמקור שהוזכר בה מנוגדים </w:t>
      </w:r>
      <w:r>
        <w:rPr>
          <w:rFonts w:hint="cs"/>
          <w:rtl/>
        </w:rPr>
        <w:t>ל</w:t>
      </w:r>
      <w:r w:rsidRPr="001110C8">
        <w:rPr>
          <w:rtl/>
        </w:rPr>
        <w:t>מסקנתו של הרב שפירא ומצ</w:t>
      </w:r>
      <w:r w:rsidR="00834665">
        <w:rPr>
          <w:rFonts w:hint="cs"/>
          <w:rtl/>
        </w:rPr>
        <w:t>ב</w:t>
      </w:r>
      <w:r w:rsidRPr="001110C8">
        <w:rPr>
          <w:rtl/>
        </w:rPr>
        <w:t>יעים כי האיסור חל על חיילים</w:t>
      </w:r>
      <w:r>
        <w:rPr>
          <w:rFonts w:hint="cs"/>
          <w:rtl/>
        </w:rPr>
        <w:t xml:space="preserve"> בלבד</w:t>
      </w:r>
      <w:r w:rsidR="00834665">
        <w:rPr>
          <w:rFonts w:hint="cs"/>
          <w:rtl/>
        </w:rPr>
        <w:t>.</w:t>
      </w:r>
      <w:r w:rsidR="00961123">
        <w:rPr>
          <w:rFonts w:hint="cs"/>
          <w:rtl/>
        </w:rPr>
        <w:t xml:space="preserve"> </w:t>
      </w:r>
      <w:r w:rsidR="005573F0">
        <w:rPr>
          <w:rFonts w:hint="cs"/>
          <w:rtl/>
        </w:rPr>
        <w:t xml:space="preserve">אמנם, </w:t>
      </w:r>
      <w:r w:rsidRPr="001110C8">
        <w:rPr>
          <w:rtl/>
        </w:rPr>
        <w:t xml:space="preserve">הרב אריאל מציע </w:t>
      </w:r>
      <w:r w:rsidR="009D2E4C">
        <w:rPr>
          <w:rFonts w:hint="cs"/>
          <w:rtl/>
        </w:rPr>
        <w:t xml:space="preserve">דרך ליישב </w:t>
      </w:r>
      <w:r w:rsidRPr="001110C8">
        <w:rPr>
          <w:rtl/>
        </w:rPr>
        <w:t>את הסתירה</w:t>
      </w:r>
      <w:r w:rsidR="005573F0">
        <w:rPr>
          <w:rFonts w:hint="cs"/>
          <w:rtl/>
        </w:rPr>
        <w:t xml:space="preserve"> ברמב"ם</w:t>
      </w:r>
      <w:r w:rsidRPr="001110C8">
        <w:rPr>
          <w:rtl/>
        </w:rPr>
        <w:t xml:space="preserve">. </w:t>
      </w:r>
      <w:r w:rsidR="00D3162B">
        <w:rPr>
          <w:rFonts w:hint="cs"/>
          <w:rtl/>
        </w:rPr>
        <w:t>ל</w:t>
      </w:r>
      <w:r w:rsidRPr="001110C8">
        <w:rPr>
          <w:rtl/>
        </w:rPr>
        <w:t>הבנתו</w:t>
      </w:r>
      <w:r w:rsidR="00D3162B">
        <w:rPr>
          <w:rFonts w:hint="cs"/>
          <w:rtl/>
        </w:rPr>
        <w:t>,</w:t>
      </w:r>
      <w:r w:rsidRPr="001110C8">
        <w:rPr>
          <w:rtl/>
        </w:rPr>
        <w:t xml:space="preserve"> מהות האיסור של התורה </w:t>
      </w:r>
      <w:r w:rsidR="00D3162B">
        <w:rPr>
          <w:rFonts w:hint="cs"/>
          <w:rtl/>
        </w:rPr>
        <w:t xml:space="preserve">הוא </w:t>
      </w:r>
      <w:r w:rsidRPr="001110C8">
        <w:rPr>
          <w:rtl/>
        </w:rPr>
        <w:t>החשש שהפחד בזמן מלחמה יביא לייאוש וד</w:t>
      </w:r>
      <w:r w:rsidR="00D3162B">
        <w:rPr>
          <w:rFonts w:hint="cs"/>
          <w:rtl/>
        </w:rPr>
        <w:t>ה-</w:t>
      </w:r>
      <w:r w:rsidRPr="001110C8">
        <w:rPr>
          <w:rtl/>
        </w:rPr>
        <w:t xml:space="preserve">מורליזציה, </w:t>
      </w:r>
      <w:r w:rsidR="00961123">
        <w:rPr>
          <w:rFonts w:hint="cs"/>
          <w:rtl/>
        </w:rPr>
        <w:t xml:space="preserve">שיובילו </w:t>
      </w:r>
      <w:r w:rsidRPr="001110C8">
        <w:rPr>
          <w:rtl/>
        </w:rPr>
        <w:t>לתבוסה.</w:t>
      </w:r>
    </w:p>
    <w:p w14:paraId="2953F9E5" w14:textId="451391BA" w:rsidR="009769B9" w:rsidRDefault="009769B9" w:rsidP="009769B9">
      <w:pPr>
        <w:rPr>
          <w:rtl/>
        </w:rPr>
      </w:pPr>
      <w:r w:rsidRPr="001110C8">
        <w:rPr>
          <w:rtl/>
        </w:rPr>
        <w:t>בעיתות מלחמה</w:t>
      </w:r>
      <w:r w:rsidR="00BE4D74">
        <w:rPr>
          <w:rFonts w:hint="cs"/>
          <w:rtl/>
        </w:rPr>
        <w:t>,</w:t>
      </w:r>
      <w:r w:rsidRPr="001110C8">
        <w:rPr>
          <w:rtl/>
        </w:rPr>
        <w:t xml:space="preserve"> על האומה כולה לעמוד </w:t>
      </w:r>
      <w:r w:rsidR="00D3162B">
        <w:rPr>
          <w:rFonts w:hint="cs"/>
          <w:rtl/>
        </w:rPr>
        <w:t>איתנה כ</w:t>
      </w:r>
      <w:r w:rsidRPr="001110C8">
        <w:rPr>
          <w:rtl/>
        </w:rPr>
        <w:t xml:space="preserve">נגד האויב. שמירה על המורל הלאומי היא חובה המוטלת על הפרט בין אם אותו אדם עוסק באופן אישי במלחמה או לא. זה מסביר מדוע הרמב"ם מצטט פסוקים שמזהירים את העם שאסור להם לפחד מהאויב. עם זאת, יש </w:t>
      </w:r>
      <w:r>
        <w:rPr>
          <w:rFonts w:hint="cs"/>
          <w:rtl/>
        </w:rPr>
        <w:t xml:space="preserve">דין </w:t>
      </w:r>
      <w:r w:rsidR="00BE4D74">
        <w:rPr>
          <w:rFonts w:hint="cs"/>
          <w:rtl/>
        </w:rPr>
        <w:t xml:space="preserve">נקודתי </w:t>
      </w:r>
      <w:r w:rsidRPr="001110C8">
        <w:rPr>
          <w:rtl/>
        </w:rPr>
        <w:t xml:space="preserve">יותר </w:t>
      </w:r>
      <w:r w:rsidR="00BE4D74">
        <w:rPr>
          <w:rFonts w:hint="cs"/>
          <w:rtl/>
        </w:rPr>
        <w:t>המיועד עבור ה</w:t>
      </w:r>
      <w:r w:rsidRPr="001110C8">
        <w:rPr>
          <w:rtl/>
        </w:rPr>
        <w:t xml:space="preserve">חייל שנלחם </w:t>
      </w:r>
      <w:r w:rsidR="00BE4D74">
        <w:rPr>
          <w:rFonts w:hint="cs"/>
          <w:rtl/>
        </w:rPr>
        <w:t>בחזית מול ה</w:t>
      </w:r>
      <w:r w:rsidRPr="001110C8">
        <w:rPr>
          <w:rtl/>
        </w:rPr>
        <w:t xml:space="preserve">אויב, שסביר להניח </w:t>
      </w:r>
      <w:r w:rsidR="00BE4D74">
        <w:rPr>
          <w:rFonts w:hint="cs"/>
          <w:rtl/>
        </w:rPr>
        <w:t>ש</w:t>
      </w:r>
      <w:r w:rsidRPr="001110C8">
        <w:rPr>
          <w:rFonts w:hint="cs"/>
          <w:rtl/>
        </w:rPr>
        <w:t>ייבה</w:t>
      </w:r>
      <w:r w:rsidRPr="001110C8">
        <w:rPr>
          <w:rFonts w:hint="eastAsia"/>
          <w:rtl/>
        </w:rPr>
        <w:t>ל</w:t>
      </w:r>
      <w:r w:rsidRPr="001110C8">
        <w:rPr>
          <w:rtl/>
        </w:rPr>
        <w:t xml:space="preserve"> יות</w:t>
      </w:r>
      <w:r w:rsidR="00BE4D74">
        <w:rPr>
          <w:rFonts w:hint="cs"/>
          <w:rtl/>
        </w:rPr>
        <w:t>ר.</w:t>
      </w:r>
    </w:p>
    <w:p w14:paraId="348142A4" w14:textId="311F2957" w:rsidR="009769B9" w:rsidRPr="001110C8" w:rsidRDefault="009769B9" w:rsidP="009769B9">
      <w:pPr>
        <w:rPr>
          <w:rtl/>
        </w:rPr>
      </w:pPr>
      <w:r w:rsidRPr="001110C8">
        <w:rPr>
          <w:rtl/>
        </w:rPr>
        <w:t xml:space="preserve">בהתבסס על הבנה זו, הוא מציע </w:t>
      </w:r>
      <w:r w:rsidR="00A47DA0">
        <w:rPr>
          <w:rFonts w:hint="cs"/>
          <w:rtl/>
        </w:rPr>
        <w:t xml:space="preserve">כי הדיון אודות ההיתר </w:t>
      </w:r>
      <w:r w:rsidRPr="001110C8">
        <w:rPr>
          <w:rtl/>
        </w:rPr>
        <w:t xml:space="preserve">לאזרחים לברוח מהעיר תלוי בשאלה </w:t>
      </w:r>
      <w:r w:rsidR="00A47DA0">
        <w:rPr>
          <w:rFonts w:hint="cs"/>
          <w:rtl/>
        </w:rPr>
        <w:t>ה</w:t>
      </w:r>
      <w:r w:rsidRPr="001110C8">
        <w:rPr>
          <w:rtl/>
        </w:rPr>
        <w:t xml:space="preserve">אם הדבר יביא לייאוש </w:t>
      </w:r>
      <w:r w:rsidR="00757BAC">
        <w:rPr>
          <w:rFonts w:hint="cs"/>
          <w:rtl/>
        </w:rPr>
        <w:t>בחזית הצבאית או בעורף האזרחי</w:t>
      </w:r>
      <w:r w:rsidRPr="001110C8">
        <w:rPr>
          <w:rtl/>
        </w:rPr>
        <w:t xml:space="preserve">. </w:t>
      </w:r>
      <w:r w:rsidR="00643C96">
        <w:rPr>
          <w:rFonts w:hint="cs"/>
          <w:rtl/>
        </w:rPr>
        <w:t>בפועל</w:t>
      </w:r>
      <w:r w:rsidRPr="001110C8">
        <w:rPr>
          <w:rtl/>
        </w:rPr>
        <w:t>,</w:t>
      </w:r>
      <w:r w:rsidR="00643C96">
        <w:rPr>
          <w:rFonts w:hint="cs"/>
          <w:rtl/>
        </w:rPr>
        <w:t xml:space="preserve"> </w:t>
      </w:r>
      <w:r w:rsidRPr="001110C8">
        <w:rPr>
          <w:rtl/>
        </w:rPr>
        <w:t>הרב אריאל</w:t>
      </w:r>
      <w:r w:rsidR="00643C96">
        <w:rPr>
          <w:rFonts w:hint="cs"/>
          <w:rtl/>
        </w:rPr>
        <w:t xml:space="preserve"> </w:t>
      </w:r>
      <w:r w:rsidR="004256E7">
        <w:rPr>
          <w:rFonts w:hint="cs"/>
          <w:rtl/>
        </w:rPr>
        <w:t xml:space="preserve">טוען </w:t>
      </w:r>
      <w:r w:rsidR="00643C96">
        <w:rPr>
          <w:rFonts w:hint="cs"/>
          <w:rtl/>
        </w:rPr>
        <w:t>שההפך הוא הנכון:</w:t>
      </w:r>
      <w:r w:rsidRPr="001110C8">
        <w:rPr>
          <w:rtl/>
        </w:rPr>
        <w:t xml:space="preserve"> </w:t>
      </w:r>
      <w:r w:rsidR="00576921" w:rsidRPr="00437356">
        <w:rPr>
          <w:rFonts w:hint="cs"/>
          <w:rtl/>
        </w:rPr>
        <w:t>לו</w:t>
      </w:r>
      <w:r w:rsidR="00437356" w:rsidRPr="00437356">
        <w:rPr>
          <w:rFonts w:ascii="Narkisim" w:hAnsi="Narkisim"/>
          <w:rtl/>
        </w:rPr>
        <w:t>ּ</w:t>
      </w:r>
      <w:r w:rsidR="00576921">
        <w:rPr>
          <w:rFonts w:hint="cs"/>
          <w:rtl/>
        </w:rPr>
        <w:t xml:space="preserve"> </w:t>
      </w:r>
      <w:r w:rsidRPr="001110C8">
        <w:rPr>
          <w:rtl/>
        </w:rPr>
        <w:t xml:space="preserve">כל </w:t>
      </w:r>
      <w:r w:rsidR="00831065">
        <w:rPr>
          <w:rFonts w:hint="cs"/>
          <w:rtl/>
        </w:rPr>
        <w:t xml:space="preserve">האזרחים </w:t>
      </w:r>
      <w:r w:rsidRPr="001110C8">
        <w:rPr>
          <w:rtl/>
        </w:rPr>
        <w:t xml:space="preserve">היו נשארים בעיר </w:t>
      </w:r>
      <w:r w:rsidR="00576921">
        <w:rPr>
          <w:rFonts w:hint="cs"/>
          <w:rtl/>
        </w:rPr>
        <w:t xml:space="preserve">היה סיכוי גבוה יותר לפגיעה </w:t>
      </w:r>
      <w:r w:rsidRPr="001110C8">
        <w:rPr>
          <w:rtl/>
        </w:rPr>
        <w:t>מ</w:t>
      </w:r>
      <w:r>
        <w:rPr>
          <w:rFonts w:hint="cs"/>
          <w:rtl/>
        </w:rPr>
        <w:t>ה</w:t>
      </w:r>
      <w:r w:rsidRPr="001110C8">
        <w:rPr>
          <w:rtl/>
        </w:rPr>
        <w:t xml:space="preserve">טילים, </w:t>
      </w:r>
      <w:r w:rsidR="00831065">
        <w:rPr>
          <w:rFonts w:hint="cs"/>
          <w:rtl/>
        </w:rPr>
        <w:t xml:space="preserve">דבר שיכול </w:t>
      </w:r>
      <w:r w:rsidRPr="001110C8">
        <w:rPr>
          <w:rtl/>
        </w:rPr>
        <w:t xml:space="preserve">להוביל לתחושת ייאוש גדולה </w:t>
      </w:r>
      <w:r w:rsidR="00831065">
        <w:rPr>
          <w:rFonts w:hint="cs"/>
          <w:rtl/>
        </w:rPr>
        <w:t xml:space="preserve">הרבה </w:t>
      </w:r>
      <w:r w:rsidRPr="001110C8">
        <w:rPr>
          <w:rtl/>
        </w:rPr>
        <w:t>יותר</w:t>
      </w:r>
      <w:r w:rsidR="00831065">
        <w:rPr>
          <w:rFonts w:hint="cs"/>
          <w:rtl/>
        </w:rPr>
        <w:t>.</w:t>
      </w:r>
    </w:p>
    <w:p w14:paraId="67854ECC" w14:textId="29630AEB" w:rsidR="009769B9" w:rsidRDefault="00184C32" w:rsidP="009769B9">
      <w:pPr>
        <w:rPr>
          <w:rtl/>
        </w:rPr>
      </w:pPr>
      <w:r>
        <w:rPr>
          <w:rFonts w:hint="cs"/>
          <w:rtl/>
        </w:rPr>
        <w:t xml:space="preserve">מתוך כך מגיע הרב אריאל למסקנה הבאה: אזרחים רשאים </w:t>
      </w:r>
      <w:r w:rsidR="009769B9" w:rsidRPr="001110C8">
        <w:rPr>
          <w:rtl/>
        </w:rPr>
        <w:t>לעבור לעיר אחרת,</w:t>
      </w:r>
      <w:r>
        <w:rPr>
          <w:rFonts w:hint="cs"/>
          <w:rtl/>
        </w:rPr>
        <w:t xml:space="preserve"> במידה וזה רצונם</w:t>
      </w:r>
      <w:r w:rsidR="009769B9" w:rsidRPr="001110C8">
        <w:rPr>
          <w:rtl/>
        </w:rPr>
        <w:t xml:space="preserve">. </w:t>
      </w:r>
      <w:r>
        <w:rPr>
          <w:rFonts w:hint="cs"/>
          <w:rtl/>
        </w:rPr>
        <w:t>ברם</w:t>
      </w:r>
      <w:r w:rsidR="009769B9" w:rsidRPr="001110C8">
        <w:rPr>
          <w:rtl/>
        </w:rPr>
        <w:t>, מי שחש שנוכחות</w:t>
      </w:r>
      <w:r>
        <w:rPr>
          <w:rFonts w:hint="cs"/>
          <w:rtl/>
        </w:rPr>
        <w:t>ו</w:t>
      </w:r>
      <w:r w:rsidR="009769B9" w:rsidRPr="001110C8">
        <w:rPr>
          <w:rtl/>
        </w:rPr>
        <w:t xml:space="preserve"> בעיר תחזק את </w:t>
      </w:r>
      <w:r w:rsidR="007F365D">
        <w:rPr>
          <w:rFonts w:hint="cs"/>
          <w:rtl/>
        </w:rPr>
        <w:t xml:space="preserve">רוח </w:t>
      </w:r>
      <w:r w:rsidR="009769B9" w:rsidRPr="001110C8">
        <w:rPr>
          <w:rtl/>
        </w:rPr>
        <w:t>הקהילה</w:t>
      </w:r>
      <w:r w:rsidR="002D2DE1">
        <w:rPr>
          <w:rFonts w:hint="cs"/>
          <w:rtl/>
        </w:rPr>
        <w:t>,</w:t>
      </w:r>
      <w:r w:rsidR="009769B9" w:rsidRPr="001110C8">
        <w:rPr>
          <w:rtl/>
        </w:rPr>
        <w:t xml:space="preserve"> </w:t>
      </w:r>
      <w:r w:rsidR="009769B9">
        <w:rPr>
          <w:rFonts w:hint="cs"/>
          <w:rtl/>
        </w:rPr>
        <w:t xml:space="preserve">מותר לו </w:t>
      </w:r>
      <w:r w:rsidR="009769B9" w:rsidRPr="001110C8">
        <w:rPr>
          <w:rtl/>
        </w:rPr>
        <w:t xml:space="preserve">להישאר אפילו </w:t>
      </w:r>
      <w:r w:rsidR="009769B9">
        <w:rPr>
          <w:rFonts w:hint="cs"/>
          <w:rtl/>
        </w:rPr>
        <w:t xml:space="preserve">במקום </w:t>
      </w:r>
      <w:r w:rsidR="009769B9" w:rsidRPr="001110C8">
        <w:rPr>
          <w:rtl/>
        </w:rPr>
        <w:t>סכנה.</w:t>
      </w:r>
    </w:p>
    <w:p w14:paraId="21F6294D" w14:textId="5F22357D" w:rsidR="009769B9" w:rsidRDefault="009769B9" w:rsidP="009769B9">
      <w:pPr>
        <w:rPr>
          <w:rtl/>
        </w:rPr>
      </w:pPr>
    </w:p>
    <w:p w14:paraId="3E6AE982" w14:textId="77777777" w:rsidR="004E3D6A" w:rsidRDefault="004E3D6A" w:rsidP="009769B9">
      <w:pPr>
        <w:rPr>
          <w:rtl/>
        </w:rPr>
      </w:pPr>
    </w:p>
    <w:p w14:paraId="0E4B107D" w14:textId="77777777" w:rsidR="009769B9" w:rsidRDefault="009769B9" w:rsidP="009769B9">
      <w:pPr>
        <w:rPr>
          <w:rtl/>
        </w:rPr>
      </w:pPr>
    </w:p>
    <w:p w14:paraId="1D5F5A23" w14:textId="77777777" w:rsidR="00C07EF2" w:rsidRPr="009769B9" w:rsidRDefault="00C07EF2" w:rsidP="00C07EF2"/>
    <w:p w14:paraId="6E11BDBD" w14:textId="77777777" w:rsidR="001E5152" w:rsidRPr="008315CF" w:rsidRDefault="001E5152" w:rsidP="00C07EF2">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0EF05C6C" w14:textId="77777777" w:rsidTr="002C3C5F">
        <w:trPr>
          <w:cantSplit/>
        </w:trPr>
        <w:tc>
          <w:tcPr>
            <w:tcW w:w="283" w:type="dxa"/>
            <w:tcBorders>
              <w:top w:val="nil"/>
              <w:left w:val="nil"/>
              <w:bottom w:val="nil"/>
              <w:right w:val="nil"/>
            </w:tcBorders>
          </w:tcPr>
          <w:p w14:paraId="39A8F160" w14:textId="77777777" w:rsidR="002C3C5F" w:rsidRDefault="002C3C5F" w:rsidP="002C3C5F">
            <w:pPr>
              <w:pStyle w:val="a0"/>
              <w:contextualSpacing/>
            </w:pPr>
            <w:r>
              <w:rPr>
                <w:rtl/>
              </w:rPr>
              <w:t>*</w:t>
            </w:r>
          </w:p>
        </w:tc>
        <w:tc>
          <w:tcPr>
            <w:tcW w:w="4111" w:type="dxa"/>
            <w:tcBorders>
              <w:top w:val="nil"/>
              <w:left w:val="nil"/>
              <w:bottom w:val="nil"/>
              <w:right w:val="nil"/>
            </w:tcBorders>
          </w:tcPr>
          <w:p w14:paraId="2140B124" w14:textId="77777777" w:rsidR="002C3C5F" w:rsidRDefault="002C3C5F" w:rsidP="002C3C5F">
            <w:pPr>
              <w:pStyle w:val="a0"/>
              <w:contextualSpacing/>
            </w:pPr>
            <w:r>
              <w:rPr>
                <w:rtl/>
              </w:rPr>
              <w:t>**********************************************************</w:t>
            </w:r>
          </w:p>
        </w:tc>
        <w:tc>
          <w:tcPr>
            <w:tcW w:w="284" w:type="dxa"/>
            <w:tcBorders>
              <w:top w:val="nil"/>
              <w:left w:val="nil"/>
              <w:bottom w:val="nil"/>
              <w:right w:val="nil"/>
            </w:tcBorders>
          </w:tcPr>
          <w:p w14:paraId="49D86D92" w14:textId="77777777" w:rsidR="002C3C5F" w:rsidRDefault="002C3C5F" w:rsidP="002C3C5F">
            <w:pPr>
              <w:pStyle w:val="a0"/>
              <w:contextualSpacing/>
            </w:pPr>
            <w:r>
              <w:rPr>
                <w:rtl/>
              </w:rPr>
              <w:t>*</w:t>
            </w:r>
          </w:p>
        </w:tc>
      </w:tr>
      <w:tr w:rsidR="002C3C5F" w14:paraId="6887CAEF" w14:textId="77777777" w:rsidTr="002C3C5F">
        <w:trPr>
          <w:cantSplit/>
        </w:trPr>
        <w:tc>
          <w:tcPr>
            <w:tcW w:w="283" w:type="dxa"/>
            <w:tcBorders>
              <w:top w:val="nil"/>
              <w:left w:val="nil"/>
              <w:bottom w:val="nil"/>
              <w:right w:val="nil"/>
            </w:tcBorders>
          </w:tcPr>
          <w:p w14:paraId="361661AB" w14:textId="77777777" w:rsidR="002C3C5F" w:rsidRDefault="002C3C5F" w:rsidP="002C3C5F">
            <w:pPr>
              <w:pStyle w:val="a0"/>
              <w:contextualSpacing/>
            </w:pPr>
            <w:r>
              <w:rPr>
                <w:rtl/>
              </w:rPr>
              <w:t xml:space="preserve">* * * * * * * </w:t>
            </w:r>
          </w:p>
        </w:tc>
        <w:tc>
          <w:tcPr>
            <w:tcW w:w="4111" w:type="dxa"/>
            <w:tcBorders>
              <w:top w:val="nil"/>
              <w:left w:val="nil"/>
              <w:bottom w:val="nil"/>
              <w:right w:val="nil"/>
            </w:tcBorders>
          </w:tcPr>
          <w:p w14:paraId="13ADAD13" w14:textId="77777777" w:rsidR="002C3C5F" w:rsidRDefault="002C3C5F" w:rsidP="002C3C5F">
            <w:pPr>
              <w:pStyle w:val="a0"/>
              <w:contextualSpacing/>
              <w:rPr>
                <w:rtl/>
              </w:rPr>
            </w:pPr>
            <w:r>
              <w:rPr>
                <w:rtl/>
              </w:rPr>
              <w:t>כל הזכויות שמורות לישיבת הר עציון</w:t>
            </w:r>
            <w:r>
              <w:rPr>
                <w:rFonts w:hint="cs"/>
                <w:rtl/>
              </w:rPr>
              <w:t xml:space="preserve"> ו</w:t>
            </w:r>
            <w:r w:rsidR="00585F63">
              <w:rPr>
                <w:rFonts w:hint="cs"/>
                <w:rtl/>
              </w:rPr>
              <w:t>ל</w:t>
            </w:r>
            <w:r w:rsidR="007B6B92">
              <w:rPr>
                <w:rFonts w:hint="cs"/>
                <w:rtl/>
              </w:rPr>
              <w:t>רב אביעד תבורי</w:t>
            </w:r>
          </w:p>
          <w:p w14:paraId="08D55E1D" w14:textId="77777777" w:rsidR="007B6B92" w:rsidRDefault="007B6B92" w:rsidP="002C3C5F">
            <w:pPr>
              <w:pStyle w:val="a0"/>
              <w:contextualSpacing/>
              <w:rPr>
                <w:rtl/>
              </w:rPr>
            </w:pPr>
            <w:r>
              <w:rPr>
                <w:rFonts w:hint="cs"/>
                <w:rtl/>
              </w:rPr>
              <w:t>תרגום: אילן בוכריס</w:t>
            </w:r>
          </w:p>
          <w:p w14:paraId="7C883874" w14:textId="77777777" w:rsidR="002C3C5F" w:rsidRDefault="002C3C5F" w:rsidP="002C3C5F">
            <w:pPr>
              <w:pStyle w:val="a0"/>
              <w:contextualSpacing/>
              <w:rPr>
                <w:rtl/>
              </w:rPr>
            </w:pPr>
            <w:r>
              <w:rPr>
                <w:rtl/>
              </w:rPr>
              <w:t xml:space="preserve">עורך: </w:t>
            </w:r>
            <w:r w:rsidR="008315CF">
              <w:rPr>
                <w:rFonts w:hint="cs"/>
                <w:rtl/>
              </w:rPr>
              <w:t>יואב יוסקוביץ</w:t>
            </w:r>
            <w:r>
              <w:rPr>
                <w:rFonts w:hint="cs"/>
                <w:rtl/>
              </w:rPr>
              <w:t>, תש</w:t>
            </w:r>
            <w:r w:rsidR="007B6B92">
              <w:rPr>
                <w:rFonts w:hint="cs"/>
                <w:rtl/>
              </w:rPr>
              <w:t>"פ</w:t>
            </w:r>
          </w:p>
          <w:p w14:paraId="10EAA3A5" w14:textId="77777777" w:rsidR="002C3C5F" w:rsidRDefault="002C3C5F" w:rsidP="002C3C5F">
            <w:pPr>
              <w:pStyle w:val="a0"/>
              <w:contextualSpacing/>
              <w:rPr>
                <w:rtl/>
              </w:rPr>
            </w:pPr>
            <w:r>
              <w:rPr>
                <w:rtl/>
              </w:rPr>
              <w:t>*******************************************************</w:t>
            </w:r>
          </w:p>
          <w:p w14:paraId="14949AD4" w14:textId="77777777" w:rsidR="002C3C5F" w:rsidRDefault="002C3C5F" w:rsidP="002C3C5F">
            <w:pPr>
              <w:pStyle w:val="a0"/>
              <w:contextualSpacing/>
              <w:rPr>
                <w:rtl/>
              </w:rPr>
            </w:pPr>
            <w:r>
              <w:rPr>
                <w:rtl/>
              </w:rPr>
              <w:t xml:space="preserve">בית המדרש הוירטואלי </w:t>
            </w:r>
          </w:p>
          <w:p w14:paraId="24047F19" w14:textId="77777777" w:rsidR="002C3C5F" w:rsidRPr="005734F1" w:rsidRDefault="002C3C5F" w:rsidP="002C3C5F">
            <w:pPr>
              <w:pStyle w:val="a0"/>
              <w:contextualSpacing/>
              <w:rPr>
                <w:rtl/>
              </w:rPr>
            </w:pPr>
            <w:r w:rsidRPr="005734F1">
              <w:rPr>
                <w:rtl/>
              </w:rPr>
              <w:t xml:space="preserve">מיסודו של </w:t>
            </w:r>
          </w:p>
          <w:p w14:paraId="5B8CB1E1" w14:textId="77777777" w:rsidR="002C3C5F" w:rsidRPr="005734F1" w:rsidRDefault="002C3C5F" w:rsidP="002C3C5F">
            <w:pPr>
              <w:pStyle w:val="a0"/>
              <w:contextualSpacing/>
            </w:pPr>
            <w:r w:rsidRPr="005734F1">
              <w:t>The Israel Koschitzky Virtual Beit Midrash</w:t>
            </w:r>
          </w:p>
          <w:p w14:paraId="3F90EFBC" w14:textId="77777777" w:rsidR="002C3C5F" w:rsidRDefault="002C3C5F" w:rsidP="002C3C5F">
            <w:pPr>
              <w:pStyle w:val="a0"/>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3649E7D3" w14:textId="77777777" w:rsidR="002C3C5F" w:rsidRDefault="002C3C5F" w:rsidP="002C3C5F">
            <w:pPr>
              <w:pStyle w:val="a0"/>
              <w:contextualSpacing/>
              <w:rPr>
                <w:noProof w:val="0"/>
                <w:rtl/>
              </w:rPr>
            </w:pPr>
            <w:r>
              <w:rPr>
                <w:noProof w:val="0"/>
                <w:rtl/>
              </w:rPr>
              <w:t>האתר באנגלית:</w:t>
            </w:r>
            <w:r>
              <w:rPr>
                <w:noProof w:val="0"/>
                <w:rtl/>
              </w:rPr>
              <w:tab/>
            </w:r>
            <w:hyperlink r:id="rId9" w:history="1">
              <w:r>
                <w:rPr>
                  <w:rStyle w:val="Hyperlink"/>
                </w:rPr>
                <w:t>http://www.vbm-torah.org</w:t>
              </w:r>
            </w:hyperlink>
          </w:p>
          <w:p w14:paraId="4C4F4C0A" w14:textId="77777777" w:rsidR="002C3C5F" w:rsidRDefault="002C3C5F" w:rsidP="002C3C5F">
            <w:pPr>
              <w:pStyle w:val="a0"/>
              <w:contextualSpacing/>
              <w:rPr>
                <w:rtl/>
              </w:rPr>
            </w:pPr>
          </w:p>
          <w:p w14:paraId="1924F2ED" w14:textId="77777777" w:rsidR="002C3C5F" w:rsidRDefault="002C3C5F" w:rsidP="002C3C5F">
            <w:pPr>
              <w:pStyle w:val="a0"/>
              <w:contextualSpacing/>
              <w:rPr>
                <w:rtl/>
              </w:rPr>
            </w:pPr>
            <w:r>
              <w:rPr>
                <w:rtl/>
              </w:rPr>
              <w:t xml:space="preserve">משרדי בית המדרש הוירטואלי: 02-9937300 שלוחה 5 </w:t>
            </w:r>
          </w:p>
          <w:p w14:paraId="39883907" w14:textId="77777777" w:rsidR="002C3C5F" w:rsidRDefault="002C3C5F" w:rsidP="002C3C5F">
            <w:pPr>
              <w:pStyle w:val="a0"/>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A008D99" w14:textId="77777777" w:rsidR="002C3C5F" w:rsidRDefault="002C3C5F" w:rsidP="002C3C5F">
            <w:pPr>
              <w:pStyle w:val="a0"/>
              <w:contextualSpacing/>
            </w:pPr>
          </w:p>
        </w:tc>
        <w:tc>
          <w:tcPr>
            <w:tcW w:w="284" w:type="dxa"/>
            <w:tcBorders>
              <w:top w:val="nil"/>
              <w:left w:val="nil"/>
              <w:bottom w:val="nil"/>
              <w:right w:val="nil"/>
            </w:tcBorders>
          </w:tcPr>
          <w:p w14:paraId="4244E812" w14:textId="77777777" w:rsidR="002C3C5F" w:rsidRDefault="002C3C5F" w:rsidP="002C3C5F">
            <w:pPr>
              <w:pStyle w:val="a0"/>
              <w:contextualSpacing/>
              <w:rPr>
                <w:rtl/>
              </w:rPr>
            </w:pPr>
            <w:r>
              <w:rPr>
                <w:rtl/>
              </w:rPr>
              <w:t xml:space="preserve">* * * * * * * </w:t>
            </w:r>
          </w:p>
        </w:tc>
      </w:tr>
    </w:tbl>
    <w:p w14:paraId="3C812F35"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684ED" w14:textId="77777777" w:rsidR="007E6941" w:rsidRDefault="007E6941" w:rsidP="00405665">
      <w:r>
        <w:separator/>
      </w:r>
    </w:p>
  </w:endnote>
  <w:endnote w:type="continuationSeparator" w:id="0">
    <w:p w14:paraId="4FC6D77C" w14:textId="77777777" w:rsidR="007E6941" w:rsidRDefault="007E6941"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9313F" w14:textId="77777777" w:rsidR="007E6941" w:rsidRDefault="007E6941" w:rsidP="00405665">
      <w:r>
        <w:separator/>
      </w:r>
    </w:p>
  </w:footnote>
  <w:footnote w:type="continuationSeparator" w:id="0">
    <w:p w14:paraId="515734A6" w14:textId="77777777" w:rsidR="007E6941" w:rsidRDefault="007E6941" w:rsidP="00405665">
      <w:r>
        <w:continuationSeparator/>
      </w:r>
    </w:p>
  </w:footnote>
  <w:footnote w:id="1">
    <w:p w14:paraId="2C879EB9" w14:textId="713765B7" w:rsidR="009769B9" w:rsidRPr="00551DCE" w:rsidRDefault="009769B9" w:rsidP="009769B9">
      <w:pPr>
        <w:pStyle w:val="FootnoteText"/>
        <w:rPr>
          <w:rtl/>
        </w:rPr>
      </w:pPr>
      <w:r>
        <w:rPr>
          <w:rStyle w:val="FootnoteReference"/>
          <w:rFonts w:eastAsia="Narkisim"/>
        </w:rPr>
        <w:footnoteRef/>
      </w:r>
      <w:r>
        <w:rPr>
          <w:rtl/>
        </w:rPr>
        <w:t xml:space="preserve"> </w:t>
      </w:r>
      <w:r>
        <w:rPr>
          <w:rFonts w:hint="cs"/>
          <w:rtl/>
        </w:rPr>
        <w:t xml:space="preserve">נלקח מתוך מאמרו של </w:t>
      </w:r>
      <w:r w:rsidRPr="00551DCE">
        <w:rPr>
          <w:rtl/>
        </w:rPr>
        <w:t>נתנאל לורך</w:t>
      </w:r>
      <w:r>
        <w:rPr>
          <w:rFonts w:hint="cs"/>
          <w:rtl/>
        </w:rPr>
        <w:t xml:space="preserve">, </w:t>
      </w:r>
      <w:r w:rsidRPr="00551DCE">
        <w:rPr>
          <w:i/>
          <w:iCs/>
        </w:rPr>
        <w:t>The Arab-Israeli Wars</w:t>
      </w:r>
      <w:r w:rsidRPr="00551DCE">
        <w:rPr>
          <w:rFonts w:hint="cs"/>
          <w:rtl/>
        </w:rPr>
        <w:t xml:space="preserve"> </w:t>
      </w:r>
      <w:r>
        <w:rPr>
          <w:rFonts w:hint="cs"/>
          <w:rtl/>
        </w:rPr>
        <w:t xml:space="preserve">זמין באתר (באנגלית): </w:t>
      </w:r>
      <w:hyperlink r:id="rId1" w:history="1">
        <w:r w:rsidRPr="00211BBD">
          <w:rPr>
            <w:rStyle w:val="Hyperlink"/>
          </w:rPr>
          <w:t>https://mfa.gov.il/MFA/AboutIsrael/History/Pages/The%20Arab-Israeli%20Wars.aspx</w:t>
        </w:r>
      </w:hyperlink>
      <w:r>
        <w:rPr>
          <w:rFonts w:hint="cs"/>
          <w:rtl/>
        </w:rPr>
        <w:t xml:space="preserve"> .</w:t>
      </w:r>
    </w:p>
  </w:footnote>
  <w:footnote w:id="2">
    <w:p w14:paraId="69E0E424" w14:textId="77777777" w:rsidR="009769B9" w:rsidRDefault="009769B9" w:rsidP="009769B9">
      <w:pPr>
        <w:pStyle w:val="FootnoteText"/>
      </w:pPr>
      <w:r>
        <w:rPr>
          <w:rStyle w:val="FootnoteReference"/>
          <w:rFonts w:eastAsia="Narkisim"/>
        </w:rPr>
        <w:footnoteRef/>
      </w:r>
      <w:r>
        <w:rPr>
          <w:rtl/>
        </w:rPr>
        <w:t xml:space="preserve"> </w:t>
      </w:r>
      <w:r w:rsidRPr="00551DCE">
        <w:rPr>
          <w:rtl/>
        </w:rPr>
        <w:t>בעקבי הצאן</w:t>
      </w:r>
      <w:r>
        <w:rPr>
          <w:rFonts w:hint="cs"/>
          <w:rtl/>
        </w:rPr>
        <w:t>, עמ' 115-116.</w:t>
      </w:r>
    </w:p>
  </w:footnote>
  <w:footnote w:id="3">
    <w:p w14:paraId="66DC1069" w14:textId="77777777" w:rsidR="009769B9" w:rsidRDefault="009769B9" w:rsidP="009769B9">
      <w:pPr>
        <w:pStyle w:val="FootnoteText"/>
      </w:pPr>
      <w:r>
        <w:rPr>
          <w:rStyle w:val="FootnoteReference"/>
          <w:rFonts w:eastAsia="Narkisim"/>
        </w:rPr>
        <w:footnoteRef/>
      </w:r>
      <w:r>
        <w:rPr>
          <w:rtl/>
        </w:rPr>
        <w:t xml:space="preserve"> </w:t>
      </w:r>
      <w:r w:rsidRPr="00996E5D">
        <w:rPr>
          <w:rtl/>
        </w:rPr>
        <w:t>השגות הרמב"ן לספר המצוות לרמב"ם שכחת העשין</w:t>
      </w:r>
      <w:r>
        <w:rPr>
          <w:rFonts w:hint="cs"/>
          <w:rtl/>
        </w:rPr>
        <w:t xml:space="preserve">, </w:t>
      </w:r>
      <w:r w:rsidRPr="00996E5D">
        <w:rPr>
          <w:rtl/>
        </w:rPr>
        <w:t>מצוה רביעית</w:t>
      </w:r>
      <w:r>
        <w:rPr>
          <w:rFonts w:hint="cs"/>
          <w:rtl/>
        </w:rPr>
        <w:t>.</w:t>
      </w:r>
    </w:p>
  </w:footnote>
  <w:footnote w:id="4">
    <w:p w14:paraId="236E7D5D" w14:textId="77777777" w:rsidR="009769B9" w:rsidRDefault="009769B9" w:rsidP="009769B9">
      <w:pPr>
        <w:pStyle w:val="FootnoteText"/>
      </w:pPr>
      <w:r>
        <w:rPr>
          <w:rStyle w:val="FootnoteReference"/>
          <w:rFonts w:eastAsia="Narkisim"/>
        </w:rPr>
        <w:footnoteRef/>
      </w:r>
      <w:r>
        <w:rPr>
          <w:rtl/>
        </w:rPr>
        <w:t xml:space="preserve"> </w:t>
      </w:r>
      <w:r>
        <w:rPr>
          <w:rFonts w:hint="cs"/>
          <w:rtl/>
        </w:rPr>
        <w:t xml:space="preserve">ראו הרב </w:t>
      </w:r>
      <w:r w:rsidRPr="00996E5D">
        <w:rPr>
          <w:rtl/>
        </w:rPr>
        <w:t>אליעזר ולדנברג</w:t>
      </w:r>
      <w:r>
        <w:rPr>
          <w:rFonts w:hint="cs"/>
          <w:rtl/>
        </w:rPr>
        <w:t xml:space="preserve">, קובץ תורה שבעל פה, כרך לב, עמ' 111. </w:t>
      </w:r>
    </w:p>
  </w:footnote>
  <w:footnote w:id="5">
    <w:p w14:paraId="60CC1DDE" w14:textId="31866CAB" w:rsidR="009769B9" w:rsidRDefault="009769B9" w:rsidP="009769B9">
      <w:pPr>
        <w:pStyle w:val="FootnoteText"/>
      </w:pPr>
      <w:r>
        <w:rPr>
          <w:rStyle w:val="FootnoteReference"/>
          <w:rFonts w:eastAsia="Narkisim"/>
        </w:rPr>
        <w:footnoteRef/>
      </w:r>
      <w:r>
        <w:rPr>
          <w:rtl/>
        </w:rPr>
        <w:t xml:space="preserve"> </w:t>
      </w:r>
      <w:r w:rsidRPr="003B5858">
        <w:rPr>
          <w:rtl/>
        </w:rPr>
        <w:t>שו"ת באהלה של תורה</w:t>
      </w:r>
      <w:r>
        <w:rPr>
          <w:rFonts w:hint="cs"/>
          <w:rtl/>
        </w:rPr>
        <w:t xml:space="preserve">, כרך ד, פרק יא. </w:t>
      </w:r>
    </w:p>
  </w:footnote>
  <w:footnote w:id="6">
    <w:p w14:paraId="11A2B9A0" w14:textId="624BB155" w:rsidR="009769B9" w:rsidRDefault="009769B9" w:rsidP="009769B9">
      <w:pPr>
        <w:pStyle w:val="FootnoteText"/>
      </w:pPr>
      <w:r>
        <w:rPr>
          <w:rStyle w:val="FootnoteReference"/>
          <w:rFonts w:eastAsia="Narkisim"/>
        </w:rPr>
        <w:footnoteRef/>
      </w:r>
      <w:r>
        <w:rPr>
          <w:rtl/>
        </w:rPr>
        <w:t xml:space="preserve"> </w:t>
      </w:r>
      <w:r>
        <w:rPr>
          <w:rFonts w:hint="cs"/>
          <w:rtl/>
        </w:rPr>
        <w:t>רמב"ם הלכות מלכים, ה, א.</w:t>
      </w:r>
    </w:p>
  </w:footnote>
  <w:footnote w:id="7">
    <w:p w14:paraId="2AB7D8C9" w14:textId="77777777" w:rsidR="009769B9" w:rsidRDefault="009769B9" w:rsidP="009769B9">
      <w:pPr>
        <w:pStyle w:val="FootnoteText"/>
      </w:pPr>
      <w:r>
        <w:rPr>
          <w:rStyle w:val="FootnoteReference"/>
          <w:rFonts w:eastAsia="Narkisim"/>
        </w:rPr>
        <w:footnoteRef/>
      </w:r>
      <w:r>
        <w:rPr>
          <w:rtl/>
        </w:rPr>
        <w:t xml:space="preserve"> </w:t>
      </w:r>
      <w:r w:rsidRPr="00936EB5">
        <w:rPr>
          <w:rtl/>
        </w:rPr>
        <w:t>ארץ חמדה</w:t>
      </w:r>
      <w:r>
        <w:rPr>
          <w:rFonts w:hint="cs"/>
          <w:rtl/>
        </w:rPr>
        <w:t>, עמ' 49-52.</w:t>
      </w:r>
    </w:p>
  </w:footnote>
  <w:footnote w:id="8">
    <w:p w14:paraId="475EFA1C" w14:textId="77777777" w:rsidR="009769B9" w:rsidRDefault="009769B9" w:rsidP="009769B9">
      <w:pPr>
        <w:pStyle w:val="FootnoteText"/>
      </w:pPr>
      <w:r>
        <w:rPr>
          <w:rStyle w:val="FootnoteReference"/>
          <w:rFonts w:eastAsia="Narkisim"/>
        </w:rPr>
        <w:footnoteRef/>
      </w:r>
      <w:r>
        <w:rPr>
          <w:rtl/>
        </w:rPr>
        <w:t xml:space="preserve"> </w:t>
      </w:r>
      <w:r w:rsidRPr="00091EBB">
        <w:rPr>
          <w:rtl/>
        </w:rPr>
        <w:t>רמב"ם הלכות מלכים הקדמה</w:t>
      </w:r>
      <w:r>
        <w:rPr>
          <w:rFonts w:hint="cs"/>
          <w:rtl/>
        </w:rPr>
        <w:t>.</w:t>
      </w:r>
    </w:p>
  </w:footnote>
  <w:footnote w:id="9">
    <w:p w14:paraId="21ADEE0C" w14:textId="77777777" w:rsidR="009769B9" w:rsidRDefault="009769B9" w:rsidP="009769B9">
      <w:pPr>
        <w:pStyle w:val="FootnoteText"/>
      </w:pPr>
      <w:r>
        <w:rPr>
          <w:rStyle w:val="FootnoteReference"/>
          <w:rFonts w:eastAsia="Narkisim"/>
        </w:rPr>
        <w:footnoteRef/>
      </w:r>
      <w:r>
        <w:rPr>
          <w:rtl/>
        </w:rPr>
        <w:t xml:space="preserve"> </w:t>
      </w:r>
      <w:r w:rsidRPr="00091EBB">
        <w:rPr>
          <w:rtl/>
        </w:rPr>
        <w:t>ספר המצוות לרמב"ם מצות לא תעשה נח</w:t>
      </w:r>
      <w:r>
        <w:rPr>
          <w:rFonts w:hint="cs"/>
          <w:rtl/>
        </w:rPr>
        <w:t>.</w:t>
      </w:r>
    </w:p>
  </w:footnote>
  <w:footnote w:id="10">
    <w:p w14:paraId="28920F16" w14:textId="77777777" w:rsidR="009769B9" w:rsidRDefault="009769B9" w:rsidP="009769B9">
      <w:pPr>
        <w:pStyle w:val="FootnoteText"/>
      </w:pPr>
      <w:r>
        <w:rPr>
          <w:rStyle w:val="FootnoteReference"/>
          <w:rFonts w:eastAsia="Narkisim"/>
        </w:rPr>
        <w:footnoteRef/>
      </w:r>
      <w:r>
        <w:rPr>
          <w:rtl/>
        </w:rPr>
        <w:t xml:space="preserve"> </w:t>
      </w:r>
      <w:r>
        <w:rPr>
          <w:rFonts w:hint="cs"/>
          <w:rtl/>
        </w:rPr>
        <w:t>ספר החינוך, מצוה תכה.</w:t>
      </w:r>
    </w:p>
  </w:footnote>
  <w:footnote w:id="11">
    <w:p w14:paraId="065998D6" w14:textId="77777777" w:rsidR="009769B9" w:rsidRDefault="009769B9" w:rsidP="009769B9">
      <w:pPr>
        <w:pStyle w:val="FootnoteText"/>
        <w:rPr>
          <w:rtl/>
        </w:rPr>
      </w:pPr>
      <w:r>
        <w:rPr>
          <w:rStyle w:val="FootnoteReference"/>
          <w:rFonts w:eastAsia="Narkisim"/>
        </w:rPr>
        <w:footnoteRef/>
      </w:r>
      <w:r>
        <w:rPr>
          <w:rtl/>
        </w:rPr>
        <w:t xml:space="preserve"> </w:t>
      </w:r>
      <w:r>
        <w:rPr>
          <w:rFonts w:hint="cs"/>
          <w:rtl/>
        </w:rPr>
        <w:t xml:space="preserve">מנחת חינוך, שם. </w:t>
      </w:r>
    </w:p>
  </w:footnote>
  <w:footnote w:id="12">
    <w:p w14:paraId="3648F50D" w14:textId="0CDEE61E" w:rsidR="009769B9" w:rsidRDefault="009769B9" w:rsidP="009769B9">
      <w:pPr>
        <w:pStyle w:val="FootnoteText"/>
      </w:pPr>
      <w:r>
        <w:rPr>
          <w:rStyle w:val="FootnoteReference"/>
          <w:rFonts w:eastAsia="Narkisim"/>
        </w:rPr>
        <w:footnoteRef/>
      </w:r>
      <w:r>
        <w:rPr>
          <w:rtl/>
        </w:rPr>
        <w:t xml:space="preserve"> </w:t>
      </w:r>
      <w:r>
        <w:rPr>
          <w:rFonts w:hint="cs"/>
          <w:rtl/>
        </w:rPr>
        <w:t>הרב יעקב אריאל, תחומין כרך יב, עמ' 193-199.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9EDC2" w14:textId="77777777" w:rsidR="00996A11" w:rsidRDefault="00996A11"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5</w:t>
    </w:r>
    <w:r>
      <w:rPr>
        <w:rtl/>
      </w:rPr>
      <w:fldChar w:fldCharType="end"/>
    </w:r>
    <w:r>
      <w:rPr>
        <w:rtl/>
      </w:rPr>
      <w:t xml:space="preserve"> -</w:t>
    </w:r>
  </w:p>
  <w:p w14:paraId="4A12E28C" w14:textId="77777777" w:rsidR="00996A11" w:rsidRDefault="00996A11"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996A11" w:rsidRPr="006216C9" w14:paraId="5D941867" w14:textId="77777777" w:rsidTr="00FA1793">
      <w:tc>
        <w:tcPr>
          <w:tcW w:w="6506" w:type="dxa"/>
          <w:tcBorders>
            <w:bottom w:val="double" w:sz="4" w:space="0" w:color="auto"/>
          </w:tcBorders>
        </w:tcPr>
        <w:p w14:paraId="367F9934" w14:textId="77777777" w:rsidR="00996A11" w:rsidRPr="006216C9" w:rsidRDefault="00996A1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58254019" w14:textId="77777777" w:rsidR="00996A11" w:rsidRPr="006216C9" w:rsidRDefault="00996A11" w:rsidP="00CD6003">
          <w:pPr>
            <w:spacing w:after="0"/>
            <w:rPr>
              <w:sz w:val="22"/>
              <w:szCs w:val="22"/>
            </w:rPr>
          </w:pPr>
          <w:r>
            <w:rPr>
              <w:rFonts w:hint="cs"/>
              <w:sz w:val="22"/>
              <w:szCs w:val="22"/>
              <w:rtl/>
            </w:rPr>
            <w:t>הלכה והיסטוריה</w:t>
          </w:r>
        </w:p>
      </w:tc>
      <w:tc>
        <w:tcPr>
          <w:tcW w:w="3348" w:type="dxa"/>
          <w:tcBorders>
            <w:bottom w:val="double" w:sz="4" w:space="0" w:color="auto"/>
          </w:tcBorders>
          <w:vAlign w:val="center"/>
        </w:tcPr>
        <w:p w14:paraId="2818E19D" w14:textId="77777777" w:rsidR="00996A11" w:rsidRPr="006216C9" w:rsidRDefault="00996A11" w:rsidP="006216C9">
          <w:pPr>
            <w:bidi w:val="0"/>
            <w:spacing w:after="0"/>
            <w:rPr>
              <w:sz w:val="22"/>
              <w:szCs w:val="22"/>
            </w:rPr>
          </w:pPr>
          <w:r w:rsidRPr="006216C9">
            <w:rPr>
              <w:sz w:val="22"/>
              <w:szCs w:val="22"/>
            </w:rPr>
            <w:t>etzion.org.il</w:t>
          </w:r>
        </w:p>
      </w:tc>
    </w:tr>
  </w:tbl>
  <w:p w14:paraId="1579157E" w14:textId="77777777" w:rsidR="00996A11" w:rsidRPr="00AC2922" w:rsidRDefault="00996A11"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9B9"/>
    <w:rsid w:val="00002327"/>
    <w:rsid w:val="0000263F"/>
    <w:rsid w:val="00002E1A"/>
    <w:rsid w:val="00003D8D"/>
    <w:rsid w:val="00005156"/>
    <w:rsid w:val="00006142"/>
    <w:rsid w:val="00007261"/>
    <w:rsid w:val="00012A92"/>
    <w:rsid w:val="00012D3D"/>
    <w:rsid w:val="00013331"/>
    <w:rsid w:val="00015437"/>
    <w:rsid w:val="00015C4E"/>
    <w:rsid w:val="00016DA8"/>
    <w:rsid w:val="00017774"/>
    <w:rsid w:val="00017E6D"/>
    <w:rsid w:val="00021ADE"/>
    <w:rsid w:val="00022A1A"/>
    <w:rsid w:val="00026734"/>
    <w:rsid w:val="000268F4"/>
    <w:rsid w:val="00031797"/>
    <w:rsid w:val="00032E49"/>
    <w:rsid w:val="00034345"/>
    <w:rsid w:val="00034C35"/>
    <w:rsid w:val="00040043"/>
    <w:rsid w:val="00040A12"/>
    <w:rsid w:val="00042703"/>
    <w:rsid w:val="000437A0"/>
    <w:rsid w:val="00043B2D"/>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153"/>
    <w:rsid w:val="000845ED"/>
    <w:rsid w:val="00084B00"/>
    <w:rsid w:val="00086970"/>
    <w:rsid w:val="000963EF"/>
    <w:rsid w:val="00097DEC"/>
    <w:rsid w:val="000A1BE6"/>
    <w:rsid w:val="000A2505"/>
    <w:rsid w:val="000A299B"/>
    <w:rsid w:val="000A56FC"/>
    <w:rsid w:val="000A5D16"/>
    <w:rsid w:val="000A64C7"/>
    <w:rsid w:val="000A70A9"/>
    <w:rsid w:val="000A7A3E"/>
    <w:rsid w:val="000B18D3"/>
    <w:rsid w:val="000B4AA4"/>
    <w:rsid w:val="000B59A2"/>
    <w:rsid w:val="000C33EB"/>
    <w:rsid w:val="000C4B50"/>
    <w:rsid w:val="000C5267"/>
    <w:rsid w:val="000C5EDE"/>
    <w:rsid w:val="000D0AE8"/>
    <w:rsid w:val="000D0D9D"/>
    <w:rsid w:val="000D14EE"/>
    <w:rsid w:val="000D150D"/>
    <w:rsid w:val="000D25BF"/>
    <w:rsid w:val="000D2F68"/>
    <w:rsid w:val="000D32AC"/>
    <w:rsid w:val="000D4260"/>
    <w:rsid w:val="000D48F1"/>
    <w:rsid w:val="000E21BC"/>
    <w:rsid w:val="000E2322"/>
    <w:rsid w:val="000E3B5A"/>
    <w:rsid w:val="000E6C3C"/>
    <w:rsid w:val="000F0757"/>
    <w:rsid w:val="000F174D"/>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771"/>
    <w:rsid w:val="00130F07"/>
    <w:rsid w:val="00132923"/>
    <w:rsid w:val="00135BCE"/>
    <w:rsid w:val="001372F8"/>
    <w:rsid w:val="00141C9A"/>
    <w:rsid w:val="00143985"/>
    <w:rsid w:val="00144C37"/>
    <w:rsid w:val="00146C1D"/>
    <w:rsid w:val="00147F05"/>
    <w:rsid w:val="00151635"/>
    <w:rsid w:val="00154378"/>
    <w:rsid w:val="001571DB"/>
    <w:rsid w:val="00160BB3"/>
    <w:rsid w:val="0016153A"/>
    <w:rsid w:val="001615CD"/>
    <w:rsid w:val="00163EE5"/>
    <w:rsid w:val="00164CE6"/>
    <w:rsid w:val="00165923"/>
    <w:rsid w:val="00171247"/>
    <w:rsid w:val="00173C1B"/>
    <w:rsid w:val="00175D42"/>
    <w:rsid w:val="001771DB"/>
    <w:rsid w:val="001820F1"/>
    <w:rsid w:val="00184C32"/>
    <w:rsid w:val="001852B1"/>
    <w:rsid w:val="00186474"/>
    <w:rsid w:val="0018776A"/>
    <w:rsid w:val="00190FEA"/>
    <w:rsid w:val="001935D9"/>
    <w:rsid w:val="001A160E"/>
    <w:rsid w:val="001A4B13"/>
    <w:rsid w:val="001A5C79"/>
    <w:rsid w:val="001A6573"/>
    <w:rsid w:val="001B0107"/>
    <w:rsid w:val="001B7F24"/>
    <w:rsid w:val="001C0561"/>
    <w:rsid w:val="001C1CAA"/>
    <w:rsid w:val="001C4940"/>
    <w:rsid w:val="001C4B5E"/>
    <w:rsid w:val="001C4E63"/>
    <w:rsid w:val="001C5B0F"/>
    <w:rsid w:val="001C5EB3"/>
    <w:rsid w:val="001C6C39"/>
    <w:rsid w:val="001C7AF1"/>
    <w:rsid w:val="001D2C99"/>
    <w:rsid w:val="001E0B16"/>
    <w:rsid w:val="001E11C3"/>
    <w:rsid w:val="001E1D48"/>
    <w:rsid w:val="001E3883"/>
    <w:rsid w:val="001E5152"/>
    <w:rsid w:val="001E6984"/>
    <w:rsid w:val="001E7B68"/>
    <w:rsid w:val="001F7DD3"/>
    <w:rsid w:val="00203453"/>
    <w:rsid w:val="00207284"/>
    <w:rsid w:val="002115E2"/>
    <w:rsid w:val="00211DA7"/>
    <w:rsid w:val="00212A5E"/>
    <w:rsid w:val="00213345"/>
    <w:rsid w:val="002142D4"/>
    <w:rsid w:val="00214428"/>
    <w:rsid w:val="00216AF7"/>
    <w:rsid w:val="0022042F"/>
    <w:rsid w:val="00220D4A"/>
    <w:rsid w:val="0022127C"/>
    <w:rsid w:val="0022223D"/>
    <w:rsid w:val="00222E16"/>
    <w:rsid w:val="00223CEC"/>
    <w:rsid w:val="002314D2"/>
    <w:rsid w:val="002338A7"/>
    <w:rsid w:val="00233E7F"/>
    <w:rsid w:val="00235575"/>
    <w:rsid w:val="00251114"/>
    <w:rsid w:val="0025188F"/>
    <w:rsid w:val="00252934"/>
    <w:rsid w:val="002548F1"/>
    <w:rsid w:val="00254CCB"/>
    <w:rsid w:val="0025700E"/>
    <w:rsid w:val="0025727A"/>
    <w:rsid w:val="002601E7"/>
    <w:rsid w:val="00260AA2"/>
    <w:rsid w:val="00261147"/>
    <w:rsid w:val="002635D1"/>
    <w:rsid w:val="00267C22"/>
    <w:rsid w:val="00270BA3"/>
    <w:rsid w:val="00270E17"/>
    <w:rsid w:val="00270F99"/>
    <w:rsid w:val="00272883"/>
    <w:rsid w:val="002744D7"/>
    <w:rsid w:val="00275739"/>
    <w:rsid w:val="00275B17"/>
    <w:rsid w:val="0027750E"/>
    <w:rsid w:val="00281070"/>
    <w:rsid w:val="00282163"/>
    <w:rsid w:val="002826F7"/>
    <w:rsid w:val="00284937"/>
    <w:rsid w:val="00284E60"/>
    <w:rsid w:val="00287BF5"/>
    <w:rsid w:val="00291770"/>
    <w:rsid w:val="00291A14"/>
    <w:rsid w:val="00291DC9"/>
    <w:rsid w:val="00293BED"/>
    <w:rsid w:val="0029412F"/>
    <w:rsid w:val="002A26CA"/>
    <w:rsid w:val="002A2CB0"/>
    <w:rsid w:val="002A300A"/>
    <w:rsid w:val="002A345F"/>
    <w:rsid w:val="002A4E17"/>
    <w:rsid w:val="002A7264"/>
    <w:rsid w:val="002B0904"/>
    <w:rsid w:val="002B0D4B"/>
    <w:rsid w:val="002B33FB"/>
    <w:rsid w:val="002B3B0F"/>
    <w:rsid w:val="002B4D51"/>
    <w:rsid w:val="002B5686"/>
    <w:rsid w:val="002B6CA6"/>
    <w:rsid w:val="002C12A6"/>
    <w:rsid w:val="002C33E6"/>
    <w:rsid w:val="002C3C5F"/>
    <w:rsid w:val="002C605B"/>
    <w:rsid w:val="002D22C4"/>
    <w:rsid w:val="002D2DE1"/>
    <w:rsid w:val="002E0589"/>
    <w:rsid w:val="002E098C"/>
    <w:rsid w:val="002E0D3F"/>
    <w:rsid w:val="002E2489"/>
    <w:rsid w:val="002E340C"/>
    <w:rsid w:val="002E417E"/>
    <w:rsid w:val="002E4608"/>
    <w:rsid w:val="002E602A"/>
    <w:rsid w:val="002E644E"/>
    <w:rsid w:val="002E65D7"/>
    <w:rsid w:val="002E756E"/>
    <w:rsid w:val="002F2680"/>
    <w:rsid w:val="002F7C51"/>
    <w:rsid w:val="002F7DBF"/>
    <w:rsid w:val="003014C4"/>
    <w:rsid w:val="00302B14"/>
    <w:rsid w:val="00304682"/>
    <w:rsid w:val="003060D9"/>
    <w:rsid w:val="00307245"/>
    <w:rsid w:val="003116C3"/>
    <w:rsid w:val="003128B3"/>
    <w:rsid w:val="00315888"/>
    <w:rsid w:val="0032321C"/>
    <w:rsid w:val="00323FBD"/>
    <w:rsid w:val="00324177"/>
    <w:rsid w:val="00324B44"/>
    <w:rsid w:val="00324BEF"/>
    <w:rsid w:val="00325195"/>
    <w:rsid w:val="00325C45"/>
    <w:rsid w:val="00326887"/>
    <w:rsid w:val="00326D90"/>
    <w:rsid w:val="00327438"/>
    <w:rsid w:val="00332A56"/>
    <w:rsid w:val="003349E8"/>
    <w:rsid w:val="003403F3"/>
    <w:rsid w:val="0034040A"/>
    <w:rsid w:val="00340D7F"/>
    <w:rsid w:val="00343750"/>
    <w:rsid w:val="0034550A"/>
    <w:rsid w:val="00346874"/>
    <w:rsid w:val="0035152D"/>
    <w:rsid w:val="00351974"/>
    <w:rsid w:val="003531FA"/>
    <w:rsid w:val="003550A1"/>
    <w:rsid w:val="00356341"/>
    <w:rsid w:val="00361B0C"/>
    <w:rsid w:val="00367299"/>
    <w:rsid w:val="00367660"/>
    <w:rsid w:val="00367C9C"/>
    <w:rsid w:val="00370395"/>
    <w:rsid w:val="0037776B"/>
    <w:rsid w:val="0038000A"/>
    <w:rsid w:val="003814BA"/>
    <w:rsid w:val="003825B9"/>
    <w:rsid w:val="0038272E"/>
    <w:rsid w:val="003828F1"/>
    <w:rsid w:val="003833E1"/>
    <w:rsid w:val="00383BEA"/>
    <w:rsid w:val="00384863"/>
    <w:rsid w:val="003858FE"/>
    <w:rsid w:val="00386890"/>
    <w:rsid w:val="00386EC8"/>
    <w:rsid w:val="00391004"/>
    <w:rsid w:val="00393D29"/>
    <w:rsid w:val="0039677C"/>
    <w:rsid w:val="00397E87"/>
    <w:rsid w:val="003A57E9"/>
    <w:rsid w:val="003A587C"/>
    <w:rsid w:val="003A5DCC"/>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4EB3"/>
    <w:rsid w:val="003D7E06"/>
    <w:rsid w:val="003E3654"/>
    <w:rsid w:val="003E6509"/>
    <w:rsid w:val="003E6B7E"/>
    <w:rsid w:val="003E7DF7"/>
    <w:rsid w:val="003F0779"/>
    <w:rsid w:val="003F0F92"/>
    <w:rsid w:val="003F36F3"/>
    <w:rsid w:val="003F70BB"/>
    <w:rsid w:val="003F72ED"/>
    <w:rsid w:val="004007E7"/>
    <w:rsid w:val="0040274C"/>
    <w:rsid w:val="004041BA"/>
    <w:rsid w:val="00405665"/>
    <w:rsid w:val="004117B6"/>
    <w:rsid w:val="00413028"/>
    <w:rsid w:val="00413285"/>
    <w:rsid w:val="004148C3"/>
    <w:rsid w:val="00420307"/>
    <w:rsid w:val="00421EAB"/>
    <w:rsid w:val="00422C44"/>
    <w:rsid w:val="004256E7"/>
    <w:rsid w:val="00427D70"/>
    <w:rsid w:val="00431FA5"/>
    <w:rsid w:val="00432922"/>
    <w:rsid w:val="00432A7E"/>
    <w:rsid w:val="00433049"/>
    <w:rsid w:val="004353C9"/>
    <w:rsid w:val="00437356"/>
    <w:rsid w:val="00437A07"/>
    <w:rsid w:val="00440618"/>
    <w:rsid w:val="00440B94"/>
    <w:rsid w:val="00441895"/>
    <w:rsid w:val="00443A27"/>
    <w:rsid w:val="004443B4"/>
    <w:rsid w:val="00444BE5"/>
    <w:rsid w:val="0045016F"/>
    <w:rsid w:val="00451C66"/>
    <w:rsid w:val="0045432D"/>
    <w:rsid w:val="00460362"/>
    <w:rsid w:val="00460E6D"/>
    <w:rsid w:val="00461941"/>
    <w:rsid w:val="00464F58"/>
    <w:rsid w:val="0046609E"/>
    <w:rsid w:val="00473D73"/>
    <w:rsid w:val="004752AE"/>
    <w:rsid w:val="00475741"/>
    <w:rsid w:val="00476985"/>
    <w:rsid w:val="00476D9D"/>
    <w:rsid w:val="00477C74"/>
    <w:rsid w:val="004802FE"/>
    <w:rsid w:val="004805F1"/>
    <w:rsid w:val="00481042"/>
    <w:rsid w:val="0048350A"/>
    <w:rsid w:val="00484DA1"/>
    <w:rsid w:val="004853A2"/>
    <w:rsid w:val="00486E88"/>
    <w:rsid w:val="00494D63"/>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3D6A"/>
    <w:rsid w:val="004E4964"/>
    <w:rsid w:val="004E7000"/>
    <w:rsid w:val="004F0D92"/>
    <w:rsid w:val="004F15B1"/>
    <w:rsid w:val="004F1BA9"/>
    <w:rsid w:val="004F25D6"/>
    <w:rsid w:val="004F2997"/>
    <w:rsid w:val="004F3587"/>
    <w:rsid w:val="004F5AC8"/>
    <w:rsid w:val="004F7707"/>
    <w:rsid w:val="0050074F"/>
    <w:rsid w:val="00504931"/>
    <w:rsid w:val="00505D56"/>
    <w:rsid w:val="00506D17"/>
    <w:rsid w:val="005141A4"/>
    <w:rsid w:val="00514939"/>
    <w:rsid w:val="005160F8"/>
    <w:rsid w:val="00521C86"/>
    <w:rsid w:val="005221B7"/>
    <w:rsid w:val="00526F83"/>
    <w:rsid w:val="00527203"/>
    <w:rsid w:val="00533123"/>
    <w:rsid w:val="005342F8"/>
    <w:rsid w:val="00536D62"/>
    <w:rsid w:val="00537C4E"/>
    <w:rsid w:val="005427CB"/>
    <w:rsid w:val="00546FE3"/>
    <w:rsid w:val="005515D3"/>
    <w:rsid w:val="00552FBF"/>
    <w:rsid w:val="005559A7"/>
    <w:rsid w:val="00556775"/>
    <w:rsid w:val="005573F0"/>
    <w:rsid w:val="00557B56"/>
    <w:rsid w:val="00560304"/>
    <w:rsid w:val="005615C3"/>
    <w:rsid w:val="00563D4C"/>
    <w:rsid w:val="00565A18"/>
    <w:rsid w:val="00570081"/>
    <w:rsid w:val="0057194E"/>
    <w:rsid w:val="00573B7B"/>
    <w:rsid w:val="00575C0F"/>
    <w:rsid w:val="00576198"/>
    <w:rsid w:val="00576921"/>
    <w:rsid w:val="00576A9E"/>
    <w:rsid w:val="00581F75"/>
    <w:rsid w:val="005847F6"/>
    <w:rsid w:val="00585F63"/>
    <w:rsid w:val="00587EE2"/>
    <w:rsid w:val="005932A1"/>
    <w:rsid w:val="00593CD6"/>
    <w:rsid w:val="005946FD"/>
    <w:rsid w:val="00594DAB"/>
    <w:rsid w:val="005964B2"/>
    <w:rsid w:val="005970EF"/>
    <w:rsid w:val="0059787B"/>
    <w:rsid w:val="005A009C"/>
    <w:rsid w:val="005A0817"/>
    <w:rsid w:val="005A0904"/>
    <w:rsid w:val="005A4E5A"/>
    <w:rsid w:val="005A5215"/>
    <w:rsid w:val="005A54BB"/>
    <w:rsid w:val="005B08DB"/>
    <w:rsid w:val="005B11E9"/>
    <w:rsid w:val="005B6383"/>
    <w:rsid w:val="005C06E5"/>
    <w:rsid w:val="005C0C87"/>
    <w:rsid w:val="005C1685"/>
    <w:rsid w:val="005C53F3"/>
    <w:rsid w:val="005C5B0A"/>
    <w:rsid w:val="005C5BD5"/>
    <w:rsid w:val="005C6015"/>
    <w:rsid w:val="005C7868"/>
    <w:rsid w:val="005D049D"/>
    <w:rsid w:val="005D120F"/>
    <w:rsid w:val="005D3CF2"/>
    <w:rsid w:val="005D4972"/>
    <w:rsid w:val="005D4CC1"/>
    <w:rsid w:val="005D5801"/>
    <w:rsid w:val="005D5DBD"/>
    <w:rsid w:val="005D6D51"/>
    <w:rsid w:val="005E146F"/>
    <w:rsid w:val="005E1A50"/>
    <w:rsid w:val="005E33F6"/>
    <w:rsid w:val="005E4C66"/>
    <w:rsid w:val="005E50E0"/>
    <w:rsid w:val="005E5976"/>
    <w:rsid w:val="005E604F"/>
    <w:rsid w:val="005E65BE"/>
    <w:rsid w:val="005F4985"/>
    <w:rsid w:val="005F7954"/>
    <w:rsid w:val="00601C2B"/>
    <w:rsid w:val="00603920"/>
    <w:rsid w:val="00605B50"/>
    <w:rsid w:val="00607423"/>
    <w:rsid w:val="006101DF"/>
    <w:rsid w:val="006126F5"/>
    <w:rsid w:val="00612A40"/>
    <w:rsid w:val="006158F7"/>
    <w:rsid w:val="00615999"/>
    <w:rsid w:val="006216C9"/>
    <w:rsid w:val="0062196F"/>
    <w:rsid w:val="00621C68"/>
    <w:rsid w:val="00622528"/>
    <w:rsid w:val="00622E89"/>
    <w:rsid w:val="00624354"/>
    <w:rsid w:val="0062477E"/>
    <w:rsid w:val="006250F5"/>
    <w:rsid w:val="00625430"/>
    <w:rsid w:val="00625DC3"/>
    <w:rsid w:val="00630689"/>
    <w:rsid w:val="00632DE8"/>
    <w:rsid w:val="0063413D"/>
    <w:rsid w:val="0063660F"/>
    <w:rsid w:val="0064066D"/>
    <w:rsid w:val="00640ED2"/>
    <w:rsid w:val="0064100A"/>
    <w:rsid w:val="00641C4F"/>
    <w:rsid w:val="0064335B"/>
    <w:rsid w:val="00643B0D"/>
    <w:rsid w:val="00643C96"/>
    <w:rsid w:val="00644A0E"/>
    <w:rsid w:val="00646840"/>
    <w:rsid w:val="006475A0"/>
    <w:rsid w:val="00651C3E"/>
    <w:rsid w:val="0065284D"/>
    <w:rsid w:val="00656260"/>
    <w:rsid w:val="00657B50"/>
    <w:rsid w:val="00660BA1"/>
    <w:rsid w:val="00660BD6"/>
    <w:rsid w:val="00662624"/>
    <w:rsid w:val="00663423"/>
    <w:rsid w:val="0066472C"/>
    <w:rsid w:val="00664FE2"/>
    <w:rsid w:val="006653B1"/>
    <w:rsid w:val="00665F8F"/>
    <w:rsid w:val="00666CEB"/>
    <w:rsid w:val="00667557"/>
    <w:rsid w:val="00670555"/>
    <w:rsid w:val="0067070B"/>
    <w:rsid w:val="00670F7F"/>
    <w:rsid w:val="00673031"/>
    <w:rsid w:val="006805AB"/>
    <w:rsid w:val="00680CBB"/>
    <w:rsid w:val="00681BC7"/>
    <w:rsid w:val="006825E2"/>
    <w:rsid w:val="006842BD"/>
    <w:rsid w:val="0068489E"/>
    <w:rsid w:val="006857CF"/>
    <w:rsid w:val="006860DF"/>
    <w:rsid w:val="006901D9"/>
    <w:rsid w:val="00692B3F"/>
    <w:rsid w:val="006945E2"/>
    <w:rsid w:val="00695BCE"/>
    <w:rsid w:val="00697343"/>
    <w:rsid w:val="006A0674"/>
    <w:rsid w:val="006A086B"/>
    <w:rsid w:val="006A2698"/>
    <w:rsid w:val="006A457C"/>
    <w:rsid w:val="006A4F72"/>
    <w:rsid w:val="006A58EE"/>
    <w:rsid w:val="006A6111"/>
    <w:rsid w:val="006A693B"/>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285F"/>
    <w:rsid w:val="006E3F9D"/>
    <w:rsid w:val="006E5E02"/>
    <w:rsid w:val="006F0018"/>
    <w:rsid w:val="006F016B"/>
    <w:rsid w:val="006F20BC"/>
    <w:rsid w:val="006F28B7"/>
    <w:rsid w:val="006F3743"/>
    <w:rsid w:val="006F77DB"/>
    <w:rsid w:val="006F7B26"/>
    <w:rsid w:val="00701021"/>
    <w:rsid w:val="00701DF9"/>
    <w:rsid w:val="00702359"/>
    <w:rsid w:val="00706365"/>
    <w:rsid w:val="007071A9"/>
    <w:rsid w:val="00707C40"/>
    <w:rsid w:val="00711334"/>
    <w:rsid w:val="007115F7"/>
    <w:rsid w:val="007170EF"/>
    <w:rsid w:val="0072125D"/>
    <w:rsid w:val="00723694"/>
    <w:rsid w:val="00724C08"/>
    <w:rsid w:val="00726594"/>
    <w:rsid w:val="00731FFA"/>
    <w:rsid w:val="00732736"/>
    <w:rsid w:val="00737519"/>
    <w:rsid w:val="00740096"/>
    <w:rsid w:val="00743AC7"/>
    <w:rsid w:val="0074567B"/>
    <w:rsid w:val="00754383"/>
    <w:rsid w:val="00755D64"/>
    <w:rsid w:val="00757BAC"/>
    <w:rsid w:val="00757C17"/>
    <w:rsid w:val="00760A3F"/>
    <w:rsid w:val="00760C49"/>
    <w:rsid w:val="00762FAB"/>
    <w:rsid w:val="007633BC"/>
    <w:rsid w:val="00772EFB"/>
    <w:rsid w:val="007738DC"/>
    <w:rsid w:val="00773907"/>
    <w:rsid w:val="007763BC"/>
    <w:rsid w:val="007769B1"/>
    <w:rsid w:val="007777C2"/>
    <w:rsid w:val="0077787E"/>
    <w:rsid w:val="00781669"/>
    <w:rsid w:val="00781A21"/>
    <w:rsid w:val="00782136"/>
    <w:rsid w:val="00785703"/>
    <w:rsid w:val="00790711"/>
    <w:rsid w:val="007908FE"/>
    <w:rsid w:val="0079116D"/>
    <w:rsid w:val="007915D4"/>
    <w:rsid w:val="007962FF"/>
    <w:rsid w:val="007970DA"/>
    <w:rsid w:val="007A041D"/>
    <w:rsid w:val="007A33B1"/>
    <w:rsid w:val="007A3B6C"/>
    <w:rsid w:val="007A3EDF"/>
    <w:rsid w:val="007A5439"/>
    <w:rsid w:val="007A6717"/>
    <w:rsid w:val="007B0635"/>
    <w:rsid w:val="007B118B"/>
    <w:rsid w:val="007B2890"/>
    <w:rsid w:val="007B2CFF"/>
    <w:rsid w:val="007B5D21"/>
    <w:rsid w:val="007B5DC7"/>
    <w:rsid w:val="007B655F"/>
    <w:rsid w:val="007B6B92"/>
    <w:rsid w:val="007B7409"/>
    <w:rsid w:val="007C04B3"/>
    <w:rsid w:val="007C0DC9"/>
    <w:rsid w:val="007C18DB"/>
    <w:rsid w:val="007C2346"/>
    <w:rsid w:val="007C44C2"/>
    <w:rsid w:val="007C4D4F"/>
    <w:rsid w:val="007C4F8F"/>
    <w:rsid w:val="007C776B"/>
    <w:rsid w:val="007C7C70"/>
    <w:rsid w:val="007D29CA"/>
    <w:rsid w:val="007D5680"/>
    <w:rsid w:val="007D65E1"/>
    <w:rsid w:val="007D678A"/>
    <w:rsid w:val="007E6941"/>
    <w:rsid w:val="007E73F1"/>
    <w:rsid w:val="007E75E8"/>
    <w:rsid w:val="007E7BBB"/>
    <w:rsid w:val="007E7DC2"/>
    <w:rsid w:val="007F0B79"/>
    <w:rsid w:val="007F2116"/>
    <w:rsid w:val="007F2FEF"/>
    <w:rsid w:val="007F35DF"/>
    <w:rsid w:val="007F365D"/>
    <w:rsid w:val="007F551E"/>
    <w:rsid w:val="007F719A"/>
    <w:rsid w:val="007F769C"/>
    <w:rsid w:val="007F7FD4"/>
    <w:rsid w:val="00800A47"/>
    <w:rsid w:val="00804264"/>
    <w:rsid w:val="00810D7F"/>
    <w:rsid w:val="00811A01"/>
    <w:rsid w:val="00820E72"/>
    <w:rsid w:val="00823C00"/>
    <w:rsid w:val="00824C63"/>
    <w:rsid w:val="00827253"/>
    <w:rsid w:val="00827967"/>
    <w:rsid w:val="008309A4"/>
    <w:rsid w:val="00831065"/>
    <w:rsid w:val="008315CF"/>
    <w:rsid w:val="00832288"/>
    <w:rsid w:val="008329EF"/>
    <w:rsid w:val="00832F1E"/>
    <w:rsid w:val="00834286"/>
    <w:rsid w:val="008343D3"/>
    <w:rsid w:val="008345B3"/>
    <w:rsid w:val="00834665"/>
    <w:rsid w:val="00836741"/>
    <w:rsid w:val="00836815"/>
    <w:rsid w:val="00841279"/>
    <w:rsid w:val="00850E4B"/>
    <w:rsid w:val="008519E1"/>
    <w:rsid w:val="00853097"/>
    <w:rsid w:val="00855513"/>
    <w:rsid w:val="00856FE3"/>
    <w:rsid w:val="00861EBC"/>
    <w:rsid w:val="00863B49"/>
    <w:rsid w:val="00864D9E"/>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1D10"/>
    <w:rsid w:val="008A253C"/>
    <w:rsid w:val="008A37C4"/>
    <w:rsid w:val="008A3C03"/>
    <w:rsid w:val="008A5995"/>
    <w:rsid w:val="008A5B88"/>
    <w:rsid w:val="008A6431"/>
    <w:rsid w:val="008A7986"/>
    <w:rsid w:val="008A7B5C"/>
    <w:rsid w:val="008B449F"/>
    <w:rsid w:val="008B6DAB"/>
    <w:rsid w:val="008B754C"/>
    <w:rsid w:val="008C0308"/>
    <w:rsid w:val="008C0A08"/>
    <w:rsid w:val="008C169E"/>
    <w:rsid w:val="008C1C3B"/>
    <w:rsid w:val="008C30B9"/>
    <w:rsid w:val="008C677E"/>
    <w:rsid w:val="008C7D5D"/>
    <w:rsid w:val="008D059F"/>
    <w:rsid w:val="008D1AC0"/>
    <w:rsid w:val="008D30E6"/>
    <w:rsid w:val="008D390A"/>
    <w:rsid w:val="008E2279"/>
    <w:rsid w:val="008E2357"/>
    <w:rsid w:val="008E5674"/>
    <w:rsid w:val="008E644F"/>
    <w:rsid w:val="008E6EB2"/>
    <w:rsid w:val="008F0E76"/>
    <w:rsid w:val="008F153C"/>
    <w:rsid w:val="008F1D1E"/>
    <w:rsid w:val="008F20B2"/>
    <w:rsid w:val="008F2AA9"/>
    <w:rsid w:val="008F3787"/>
    <w:rsid w:val="008F3E4C"/>
    <w:rsid w:val="008F503B"/>
    <w:rsid w:val="008F5E83"/>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17B21"/>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1CEC"/>
    <w:rsid w:val="00953530"/>
    <w:rsid w:val="0095654A"/>
    <w:rsid w:val="009565EF"/>
    <w:rsid w:val="009608C5"/>
    <w:rsid w:val="00960A84"/>
    <w:rsid w:val="00961123"/>
    <w:rsid w:val="009611B3"/>
    <w:rsid w:val="0096284E"/>
    <w:rsid w:val="00962D91"/>
    <w:rsid w:val="009652AE"/>
    <w:rsid w:val="00966669"/>
    <w:rsid w:val="00967C40"/>
    <w:rsid w:val="0097343D"/>
    <w:rsid w:val="009737F2"/>
    <w:rsid w:val="009757AF"/>
    <w:rsid w:val="009769B9"/>
    <w:rsid w:val="009769CF"/>
    <w:rsid w:val="00983867"/>
    <w:rsid w:val="009850FB"/>
    <w:rsid w:val="0098577E"/>
    <w:rsid w:val="0099229A"/>
    <w:rsid w:val="009929C4"/>
    <w:rsid w:val="00994230"/>
    <w:rsid w:val="00996A11"/>
    <w:rsid w:val="009978F6"/>
    <w:rsid w:val="009A0FB2"/>
    <w:rsid w:val="009A1BFD"/>
    <w:rsid w:val="009A1FE5"/>
    <w:rsid w:val="009A3A51"/>
    <w:rsid w:val="009A3B71"/>
    <w:rsid w:val="009B0750"/>
    <w:rsid w:val="009B1220"/>
    <w:rsid w:val="009B1EE6"/>
    <w:rsid w:val="009B292D"/>
    <w:rsid w:val="009B2B8D"/>
    <w:rsid w:val="009B3EF9"/>
    <w:rsid w:val="009B416F"/>
    <w:rsid w:val="009B723D"/>
    <w:rsid w:val="009C15BC"/>
    <w:rsid w:val="009C33C3"/>
    <w:rsid w:val="009C3C36"/>
    <w:rsid w:val="009C5032"/>
    <w:rsid w:val="009C7227"/>
    <w:rsid w:val="009C78DC"/>
    <w:rsid w:val="009C7DF2"/>
    <w:rsid w:val="009D0618"/>
    <w:rsid w:val="009D18C3"/>
    <w:rsid w:val="009D2E4C"/>
    <w:rsid w:val="009D49AE"/>
    <w:rsid w:val="009D5639"/>
    <w:rsid w:val="009D5EF8"/>
    <w:rsid w:val="009D72D0"/>
    <w:rsid w:val="009E5F63"/>
    <w:rsid w:val="009F2C29"/>
    <w:rsid w:val="009F4718"/>
    <w:rsid w:val="009F61BF"/>
    <w:rsid w:val="009F725D"/>
    <w:rsid w:val="009F72FE"/>
    <w:rsid w:val="00A03F28"/>
    <w:rsid w:val="00A0465C"/>
    <w:rsid w:val="00A04FE1"/>
    <w:rsid w:val="00A058B1"/>
    <w:rsid w:val="00A05C48"/>
    <w:rsid w:val="00A112BC"/>
    <w:rsid w:val="00A11992"/>
    <w:rsid w:val="00A11C2D"/>
    <w:rsid w:val="00A12614"/>
    <w:rsid w:val="00A14B38"/>
    <w:rsid w:val="00A16E40"/>
    <w:rsid w:val="00A170F8"/>
    <w:rsid w:val="00A179B2"/>
    <w:rsid w:val="00A17DAF"/>
    <w:rsid w:val="00A22796"/>
    <w:rsid w:val="00A23EDD"/>
    <w:rsid w:val="00A31956"/>
    <w:rsid w:val="00A33372"/>
    <w:rsid w:val="00A33760"/>
    <w:rsid w:val="00A34ADA"/>
    <w:rsid w:val="00A34B5A"/>
    <w:rsid w:val="00A355D1"/>
    <w:rsid w:val="00A3624F"/>
    <w:rsid w:val="00A4058B"/>
    <w:rsid w:val="00A441A8"/>
    <w:rsid w:val="00A4449A"/>
    <w:rsid w:val="00A45D24"/>
    <w:rsid w:val="00A47B1D"/>
    <w:rsid w:val="00A47DA0"/>
    <w:rsid w:val="00A51A07"/>
    <w:rsid w:val="00A53716"/>
    <w:rsid w:val="00A53973"/>
    <w:rsid w:val="00A57682"/>
    <w:rsid w:val="00A61CC1"/>
    <w:rsid w:val="00A61E4D"/>
    <w:rsid w:val="00A65685"/>
    <w:rsid w:val="00A65CE5"/>
    <w:rsid w:val="00A67CE0"/>
    <w:rsid w:val="00A7069D"/>
    <w:rsid w:val="00A70ABB"/>
    <w:rsid w:val="00A7465C"/>
    <w:rsid w:val="00A74AB1"/>
    <w:rsid w:val="00A805F2"/>
    <w:rsid w:val="00A81123"/>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B75CD"/>
    <w:rsid w:val="00AC0C1C"/>
    <w:rsid w:val="00AC13F4"/>
    <w:rsid w:val="00AC2A83"/>
    <w:rsid w:val="00AC2DE1"/>
    <w:rsid w:val="00AC375F"/>
    <w:rsid w:val="00AC5051"/>
    <w:rsid w:val="00AC641C"/>
    <w:rsid w:val="00AD10A8"/>
    <w:rsid w:val="00AE1049"/>
    <w:rsid w:val="00AE11CE"/>
    <w:rsid w:val="00AF2437"/>
    <w:rsid w:val="00AF2A9C"/>
    <w:rsid w:val="00AF38C2"/>
    <w:rsid w:val="00AF3EDA"/>
    <w:rsid w:val="00AF4646"/>
    <w:rsid w:val="00AF4F8B"/>
    <w:rsid w:val="00AF573F"/>
    <w:rsid w:val="00AF65BD"/>
    <w:rsid w:val="00B006CF"/>
    <w:rsid w:val="00B00ABC"/>
    <w:rsid w:val="00B01054"/>
    <w:rsid w:val="00B01A63"/>
    <w:rsid w:val="00B01D45"/>
    <w:rsid w:val="00B02FBA"/>
    <w:rsid w:val="00B034CE"/>
    <w:rsid w:val="00B048C7"/>
    <w:rsid w:val="00B06009"/>
    <w:rsid w:val="00B073E7"/>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3739B"/>
    <w:rsid w:val="00B404B0"/>
    <w:rsid w:val="00B44AAF"/>
    <w:rsid w:val="00B46151"/>
    <w:rsid w:val="00B46B08"/>
    <w:rsid w:val="00B506C1"/>
    <w:rsid w:val="00B54C6C"/>
    <w:rsid w:val="00B5550A"/>
    <w:rsid w:val="00B56222"/>
    <w:rsid w:val="00B602E5"/>
    <w:rsid w:val="00B63160"/>
    <w:rsid w:val="00B6457B"/>
    <w:rsid w:val="00B64CA9"/>
    <w:rsid w:val="00B65450"/>
    <w:rsid w:val="00B66196"/>
    <w:rsid w:val="00B66A50"/>
    <w:rsid w:val="00B66BAE"/>
    <w:rsid w:val="00B74501"/>
    <w:rsid w:val="00B768C2"/>
    <w:rsid w:val="00B81081"/>
    <w:rsid w:val="00B84799"/>
    <w:rsid w:val="00B879AC"/>
    <w:rsid w:val="00B948EF"/>
    <w:rsid w:val="00B94A1E"/>
    <w:rsid w:val="00B96F8B"/>
    <w:rsid w:val="00B9737B"/>
    <w:rsid w:val="00BA0A20"/>
    <w:rsid w:val="00BA0FC1"/>
    <w:rsid w:val="00BA1810"/>
    <w:rsid w:val="00BA183C"/>
    <w:rsid w:val="00BA30E2"/>
    <w:rsid w:val="00BA5C53"/>
    <w:rsid w:val="00BB17FD"/>
    <w:rsid w:val="00BB1BB6"/>
    <w:rsid w:val="00BB2FA9"/>
    <w:rsid w:val="00BB34C2"/>
    <w:rsid w:val="00BB3B92"/>
    <w:rsid w:val="00BB52ED"/>
    <w:rsid w:val="00BC5418"/>
    <w:rsid w:val="00BC692F"/>
    <w:rsid w:val="00BD0D01"/>
    <w:rsid w:val="00BD0E8A"/>
    <w:rsid w:val="00BD39A1"/>
    <w:rsid w:val="00BD4185"/>
    <w:rsid w:val="00BD4ABD"/>
    <w:rsid w:val="00BD5546"/>
    <w:rsid w:val="00BD5842"/>
    <w:rsid w:val="00BD7EC0"/>
    <w:rsid w:val="00BE0378"/>
    <w:rsid w:val="00BE0E97"/>
    <w:rsid w:val="00BE33E8"/>
    <w:rsid w:val="00BE35D3"/>
    <w:rsid w:val="00BE4D74"/>
    <w:rsid w:val="00BE62BC"/>
    <w:rsid w:val="00BF08BD"/>
    <w:rsid w:val="00BF251F"/>
    <w:rsid w:val="00BF58B6"/>
    <w:rsid w:val="00C00364"/>
    <w:rsid w:val="00C028C7"/>
    <w:rsid w:val="00C02AD6"/>
    <w:rsid w:val="00C02D94"/>
    <w:rsid w:val="00C03545"/>
    <w:rsid w:val="00C04B32"/>
    <w:rsid w:val="00C06471"/>
    <w:rsid w:val="00C07EF2"/>
    <w:rsid w:val="00C1023C"/>
    <w:rsid w:val="00C11014"/>
    <w:rsid w:val="00C12029"/>
    <w:rsid w:val="00C12518"/>
    <w:rsid w:val="00C20987"/>
    <w:rsid w:val="00C26085"/>
    <w:rsid w:val="00C320DF"/>
    <w:rsid w:val="00C32335"/>
    <w:rsid w:val="00C32527"/>
    <w:rsid w:val="00C333CC"/>
    <w:rsid w:val="00C354A3"/>
    <w:rsid w:val="00C36DAD"/>
    <w:rsid w:val="00C45BB4"/>
    <w:rsid w:val="00C46169"/>
    <w:rsid w:val="00C46528"/>
    <w:rsid w:val="00C46B21"/>
    <w:rsid w:val="00C47B1A"/>
    <w:rsid w:val="00C47E6E"/>
    <w:rsid w:val="00C52156"/>
    <w:rsid w:val="00C5501D"/>
    <w:rsid w:val="00C55677"/>
    <w:rsid w:val="00C5614D"/>
    <w:rsid w:val="00C568B6"/>
    <w:rsid w:val="00C571D9"/>
    <w:rsid w:val="00C5754A"/>
    <w:rsid w:val="00C6058B"/>
    <w:rsid w:val="00C610A7"/>
    <w:rsid w:val="00C61D4C"/>
    <w:rsid w:val="00C61DE6"/>
    <w:rsid w:val="00C63A34"/>
    <w:rsid w:val="00C643BE"/>
    <w:rsid w:val="00C64435"/>
    <w:rsid w:val="00C65964"/>
    <w:rsid w:val="00C72129"/>
    <w:rsid w:val="00C73BAB"/>
    <w:rsid w:val="00C76B15"/>
    <w:rsid w:val="00C83636"/>
    <w:rsid w:val="00C852B0"/>
    <w:rsid w:val="00C8748C"/>
    <w:rsid w:val="00C8776F"/>
    <w:rsid w:val="00C91323"/>
    <w:rsid w:val="00C91B83"/>
    <w:rsid w:val="00C91E73"/>
    <w:rsid w:val="00C921A2"/>
    <w:rsid w:val="00C96E9D"/>
    <w:rsid w:val="00C9772B"/>
    <w:rsid w:val="00C97E38"/>
    <w:rsid w:val="00CA437A"/>
    <w:rsid w:val="00CB1E2B"/>
    <w:rsid w:val="00CB2FAC"/>
    <w:rsid w:val="00CB4529"/>
    <w:rsid w:val="00CB57A1"/>
    <w:rsid w:val="00CC0FCC"/>
    <w:rsid w:val="00CC2CF6"/>
    <w:rsid w:val="00CC369D"/>
    <w:rsid w:val="00CC46FB"/>
    <w:rsid w:val="00CC5DA5"/>
    <w:rsid w:val="00CD5CB8"/>
    <w:rsid w:val="00CD6003"/>
    <w:rsid w:val="00CD7181"/>
    <w:rsid w:val="00CE2AB3"/>
    <w:rsid w:val="00CE2C48"/>
    <w:rsid w:val="00CE33CD"/>
    <w:rsid w:val="00CE4D47"/>
    <w:rsid w:val="00CE5FEA"/>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62B"/>
    <w:rsid w:val="00D31DEC"/>
    <w:rsid w:val="00D325EB"/>
    <w:rsid w:val="00D347EF"/>
    <w:rsid w:val="00D356BC"/>
    <w:rsid w:val="00D4379E"/>
    <w:rsid w:val="00D47C2F"/>
    <w:rsid w:val="00D51713"/>
    <w:rsid w:val="00D537E3"/>
    <w:rsid w:val="00D5679B"/>
    <w:rsid w:val="00D56E36"/>
    <w:rsid w:val="00D57205"/>
    <w:rsid w:val="00D605F5"/>
    <w:rsid w:val="00D61AEB"/>
    <w:rsid w:val="00D61D45"/>
    <w:rsid w:val="00D6231B"/>
    <w:rsid w:val="00D64133"/>
    <w:rsid w:val="00D64984"/>
    <w:rsid w:val="00D66810"/>
    <w:rsid w:val="00D6735F"/>
    <w:rsid w:val="00D674E3"/>
    <w:rsid w:val="00D67641"/>
    <w:rsid w:val="00D71413"/>
    <w:rsid w:val="00D7178F"/>
    <w:rsid w:val="00D7291E"/>
    <w:rsid w:val="00D72C26"/>
    <w:rsid w:val="00D72CBA"/>
    <w:rsid w:val="00D73A0A"/>
    <w:rsid w:val="00D774DD"/>
    <w:rsid w:val="00D778C8"/>
    <w:rsid w:val="00D84B04"/>
    <w:rsid w:val="00D8770D"/>
    <w:rsid w:val="00D87FB2"/>
    <w:rsid w:val="00D91CAF"/>
    <w:rsid w:val="00D91DC6"/>
    <w:rsid w:val="00D93018"/>
    <w:rsid w:val="00D949FF"/>
    <w:rsid w:val="00D9632B"/>
    <w:rsid w:val="00DA0136"/>
    <w:rsid w:val="00DA077C"/>
    <w:rsid w:val="00DA07D3"/>
    <w:rsid w:val="00DA2A76"/>
    <w:rsid w:val="00DA7341"/>
    <w:rsid w:val="00DB0322"/>
    <w:rsid w:val="00DB43F6"/>
    <w:rsid w:val="00DB6C23"/>
    <w:rsid w:val="00DB71CD"/>
    <w:rsid w:val="00DB7921"/>
    <w:rsid w:val="00DB7D6F"/>
    <w:rsid w:val="00DC0D45"/>
    <w:rsid w:val="00DC2348"/>
    <w:rsid w:val="00DC41C4"/>
    <w:rsid w:val="00DC6B71"/>
    <w:rsid w:val="00DC775F"/>
    <w:rsid w:val="00DD08BF"/>
    <w:rsid w:val="00DD1649"/>
    <w:rsid w:val="00DD18A7"/>
    <w:rsid w:val="00DD2471"/>
    <w:rsid w:val="00DD30A2"/>
    <w:rsid w:val="00DD4BCD"/>
    <w:rsid w:val="00DD56DF"/>
    <w:rsid w:val="00DE1653"/>
    <w:rsid w:val="00DE73FF"/>
    <w:rsid w:val="00DE7A09"/>
    <w:rsid w:val="00DE7AC8"/>
    <w:rsid w:val="00DF2498"/>
    <w:rsid w:val="00DF4FF7"/>
    <w:rsid w:val="00DF5A0E"/>
    <w:rsid w:val="00DF6A1E"/>
    <w:rsid w:val="00E00BC5"/>
    <w:rsid w:val="00E011B4"/>
    <w:rsid w:val="00E03ABB"/>
    <w:rsid w:val="00E06D13"/>
    <w:rsid w:val="00E0740F"/>
    <w:rsid w:val="00E10606"/>
    <w:rsid w:val="00E10C99"/>
    <w:rsid w:val="00E10E63"/>
    <w:rsid w:val="00E117BE"/>
    <w:rsid w:val="00E127D3"/>
    <w:rsid w:val="00E17D16"/>
    <w:rsid w:val="00E17E55"/>
    <w:rsid w:val="00E25294"/>
    <w:rsid w:val="00E277E4"/>
    <w:rsid w:val="00E31AC1"/>
    <w:rsid w:val="00E33C36"/>
    <w:rsid w:val="00E413D7"/>
    <w:rsid w:val="00E41ADD"/>
    <w:rsid w:val="00E41D93"/>
    <w:rsid w:val="00E4204C"/>
    <w:rsid w:val="00E4366C"/>
    <w:rsid w:val="00E439D4"/>
    <w:rsid w:val="00E44E5C"/>
    <w:rsid w:val="00E4747F"/>
    <w:rsid w:val="00E5181D"/>
    <w:rsid w:val="00E52009"/>
    <w:rsid w:val="00E5289B"/>
    <w:rsid w:val="00E52CB4"/>
    <w:rsid w:val="00E5339C"/>
    <w:rsid w:val="00E54CEF"/>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975CD"/>
    <w:rsid w:val="00EA0780"/>
    <w:rsid w:val="00EA4D37"/>
    <w:rsid w:val="00EA5656"/>
    <w:rsid w:val="00EB0485"/>
    <w:rsid w:val="00EB058B"/>
    <w:rsid w:val="00EB1307"/>
    <w:rsid w:val="00EB23F6"/>
    <w:rsid w:val="00EB2D9E"/>
    <w:rsid w:val="00EB49E3"/>
    <w:rsid w:val="00EB5D69"/>
    <w:rsid w:val="00EB5DCB"/>
    <w:rsid w:val="00EB709F"/>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4CBC"/>
    <w:rsid w:val="00EF5DED"/>
    <w:rsid w:val="00EF6C74"/>
    <w:rsid w:val="00F06356"/>
    <w:rsid w:val="00F12266"/>
    <w:rsid w:val="00F13F33"/>
    <w:rsid w:val="00F20EA0"/>
    <w:rsid w:val="00F21F5D"/>
    <w:rsid w:val="00F2296F"/>
    <w:rsid w:val="00F2594A"/>
    <w:rsid w:val="00F3055D"/>
    <w:rsid w:val="00F3187A"/>
    <w:rsid w:val="00F31BF9"/>
    <w:rsid w:val="00F32BA8"/>
    <w:rsid w:val="00F34CEF"/>
    <w:rsid w:val="00F3664E"/>
    <w:rsid w:val="00F37505"/>
    <w:rsid w:val="00F428AE"/>
    <w:rsid w:val="00F4695F"/>
    <w:rsid w:val="00F47E02"/>
    <w:rsid w:val="00F50579"/>
    <w:rsid w:val="00F50794"/>
    <w:rsid w:val="00F522D2"/>
    <w:rsid w:val="00F5584C"/>
    <w:rsid w:val="00F55D24"/>
    <w:rsid w:val="00F57159"/>
    <w:rsid w:val="00F62AE0"/>
    <w:rsid w:val="00F62D6B"/>
    <w:rsid w:val="00F64205"/>
    <w:rsid w:val="00F64CEE"/>
    <w:rsid w:val="00F6712F"/>
    <w:rsid w:val="00F70F35"/>
    <w:rsid w:val="00F722D7"/>
    <w:rsid w:val="00F73D29"/>
    <w:rsid w:val="00F73E13"/>
    <w:rsid w:val="00F749E4"/>
    <w:rsid w:val="00F7760C"/>
    <w:rsid w:val="00F77CC4"/>
    <w:rsid w:val="00F80869"/>
    <w:rsid w:val="00F831F1"/>
    <w:rsid w:val="00F84279"/>
    <w:rsid w:val="00F84729"/>
    <w:rsid w:val="00F84917"/>
    <w:rsid w:val="00F8507B"/>
    <w:rsid w:val="00F8799C"/>
    <w:rsid w:val="00F90720"/>
    <w:rsid w:val="00F914F0"/>
    <w:rsid w:val="00F920C3"/>
    <w:rsid w:val="00F93ECE"/>
    <w:rsid w:val="00F97571"/>
    <w:rsid w:val="00FA1793"/>
    <w:rsid w:val="00FA1992"/>
    <w:rsid w:val="00FA628D"/>
    <w:rsid w:val="00FB354B"/>
    <w:rsid w:val="00FB661D"/>
    <w:rsid w:val="00FB704F"/>
    <w:rsid w:val="00FC05EF"/>
    <w:rsid w:val="00FC0858"/>
    <w:rsid w:val="00FC42D1"/>
    <w:rsid w:val="00FC75F5"/>
    <w:rsid w:val="00FD0DE4"/>
    <w:rsid w:val="00FD1479"/>
    <w:rsid w:val="00FD25BE"/>
    <w:rsid w:val="00FD44A7"/>
    <w:rsid w:val="00FD5983"/>
    <w:rsid w:val="00FD765F"/>
    <w:rsid w:val="00FD7FCE"/>
    <w:rsid w:val="00FE0910"/>
    <w:rsid w:val="00FE0993"/>
    <w:rsid w:val="00FE0A5A"/>
    <w:rsid w:val="00FE11C7"/>
    <w:rsid w:val="00FE1254"/>
    <w:rsid w:val="00FE1880"/>
    <w:rsid w:val="00FE203F"/>
    <w:rsid w:val="00FE2941"/>
    <w:rsid w:val="00FE652F"/>
    <w:rsid w:val="00FE7BA8"/>
    <w:rsid w:val="00FF2723"/>
    <w:rsid w:val="00FF5C61"/>
    <w:rsid w:val="00FF6542"/>
    <w:rsid w:val="00FF6E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8F1C2C"/>
  <w15:docId w15:val="{C02CA0CE-B168-4EAC-8CBE-C86C56DE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fa.gov.il/MFA/AboutIsrael/History/Pages/The%20Arab-Israeli%20War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92;&#1500;&#1499;&#1492;%20&#1493;&#1492;&#1497;&#1505;&#1496;&#1493;&#1512;&#1497;&#1492;\&#1514;&#1489;&#1504;&#1497;&#1514;&#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12BAF-D527-4CD8-B532-F4B5E967F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תבניתת</Template>
  <TotalTime>2832</TotalTime>
  <Pages>3</Pages>
  <Words>1543</Words>
  <Characters>7718</Characters>
  <Application>Microsoft Office Word</Application>
  <DocSecurity>0</DocSecurity>
  <Lines>64</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9243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yoav yoskovich</cp:lastModifiedBy>
  <cp:revision>131</cp:revision>
  <cp:lastPrinted>2001-10-24T10:13:00Z</cp:lastPrinted>
  <dcterms:created xsi:type="dcterms:W3CDTF">2020-08-17T14:16:00Z</dcterms:created>
  <dcterms:modified xsi:type="dcterms:W3CDTF">2020-08-27T10:07:00Z</dcterms:modified>
</cp:coreProperties>
</file>