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5B" w:rsidRPr="00DF395B" w:rsidRDefault="00DF395B" w:rsidP="00DF395B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DF395B">
        <w:rPr>
          <w:rFonts w:asciiTheme="minorBidi" w:hAnsiTheme="minorBidi" w:cstheme="minorBidi"/>
          <w:sz w:val="24"/>
          <w:szCs w:val="24"/>
          <w:lang w:val="de-DE"/>
        </w:rPr>
        <w:t>YE</w:t>
      </w:r>
      <w:bookmarkStart w:id="0" w:name="_GoBack"/>
      <w:bookmarkEnd w:id="0"/>
      <w:r w:rsidRPr="00DF395B">
        <w:rPr>
          <w:rFonts w:asciiTheme="minorBidi" w:hAnsiTheme="minorBidi" w:cstheme="minorBidi"/>
          <w:sz w:val="24"/>
          <w:szCs w:val="24"/>
          <w:lang w:val="de-DE"/>
        </w:rPr>
        <w:t>SHIVAT HAR ETZION</w:t>
      </w:r>
    </w:p>
    <w:p w:rsidR="00DF395B" w:rsidRPr="00DF395B" w:rsidRDefault="00DF395B" w:rsidP="00DF395B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DF395B">
        <w:rPr>
          <w:rFonts w:asciiTheme="minorBidi" w:hAnsiTheme="minorBidi" w:cstheme="minorBidi"/>
          <w:sz w:val="24"/>
          <w:szCs w:val="24"/>
          <w:lang w:val="de-DE"/>
        </w:rPr>
        <w:t>ISRAEL KOSCHITZKY VIRTUAL BEIT MIDRASH (VBM)</w:t>
      </w:r>
    </w:p>
    <w:p w:rsidR="00DF395B" w:rsidRPr="00DF395B" w:rsidRDefault="00DF395B" w:rsidP="00DF395B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DF395B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DF395B" w:rsidRPr="00DF395B" w:rsidRDefault="00DF395B" w:rsidP="00DF395B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DF395B" w:rsidRPr="00DF395B" w:rsidRDefault="00DF395B" w:rsidP="00DF395B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  <w:r w:rsidRPr="00DF395B">
        <w:rPr>
          <w:rFonts w:asciiTheme="minorBidi" w:hAnsiTheme="minorBidi" w:cstheme="minorBidi"/>
          <w:i/>
          <w:iCs/>
          <w:sz w:val="24"/>
          <w:szCs w:val="24"/>
        </w:rPr>
        <w:t>EIKHA</w:t>
      </w:r>
      <w:r w:rsidRPr="00DF395B">
        <w:rPr>
          <w:rFonts w:asciiTheme="minorBidi" w:hAnsiTheme="minorBidi" w:cstheme="minorBidi"/>
          <w:sz w:val="24"/>
          <w:szCs w:val="24"/>
        </w:rPr>
        <w:t>: THE BOOK OF LAMENTATIONS</w:t>
      </w:r>
    </w:p>
    <w:p w:rsidR="00DF395B" w:rsidRPr="00DF395B" w:rsidRDefault="00DF395B" w:rsidP="00DF395B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</w:p>
    <w:p w:rsidR="00DF395B" w:rsidRPr="00DF395B" w:rsidRDefault="00DF395B" w:rsidP="00DF395B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  <w:r w:rsidRPr="00DF395B">
        <w:rPr>
          <w:rFonts w:asciiTheme="minorBidi" w:hAnsiTheme="minorBidi" w:cstheme="minorBidi"/>
          <w:sz w:val="24"/>
          <w:szCs w:val="24"/>
        </w:rPr>
        <w:t>By Dr. Yael Ziegler</w:t>
      </w:r>
    </w:p>
    <w:p w:rsidR="00DF395B" w:rsidRPr="00DF395B" w:rsidRDefault="00DF395B" w:rsidP="00DF395B">
      <w:pPr>
        <w:jc w:val="center"/>
        <w:rPr>
          <w:rFonts w:asciiTheme="minorBidi" w:hAnsiTheme="minorBidi" w:cstheme="minorBidi"/>
          <w:b/>
          <w:bCs/>
        </w:rPr>
      </w:pPr>
    </w:p>
    <w:p w:rsidR="00DF395B" w:rsidRPr="00DF395B" w:rsidRDefault="00DF395B" w:rsidP="00DF395B">
      <w:pPr>
        <w:jc w:val="center"/>
        <w:rPr>
          <w:rFonts w:asciiTheme="minorBidi" w:hAnsiTheme="minorBidi" w:cstheme="minorBidi"/>
          <w:b/>
          <w:bCs/>
        </w:rPr>
      </w:pPr>
    </w:p>
    <w:p w:rsidR="00DF395B" w:rsidRPr="00DF395B" w:rsidRDefault="00DF395B" w:rsidP="00DF395B">
      <w:pPr>
        <w:jc w:val="center"/>
        <w:rPr>
          <w:rFonts w:asciiTheme="minorBidi" w:hAnsiTheme="minorBidi" w:cstheme="minorBidi"/>
          <w:b/>
          <w:bCs/>
        </w:rPr>
      </w:pPr>
      <w:r w:rsidRPr="00DF395B">
        <w:rPr>
          <w:rFonts w:asciiTheme="minorBidi" w:hAnsiTheme="minorBidi" w:cstheme="minorBidi"/>
          <w:b/>
          <w:bCs/>
        </w:rPr>
        <w:t>Shiur #1</w:t>
      </w:r>
      <w:r w:rsidRPr="00DF395B">
        <w:rPr>
          <w:rFonts w:asciiTheme="minorBidi" w:hAnsiTheme="minorBidi" w:cstheme="minorBidi"/>
          <w:b/>
          <w:bCs/>
        </w:rPr>
        <w:t>9</w:t>
      </w:r>
      <w:r w:rsidRPr="00DF395B">
        <w:rPr>
          <w:rFonts w:asciiTheme="minorBidi" w:hAnsiTheme="minorBidi" w:cstheme="minorBidi"/>
          <w:b/>
          <w:bCs/>
        </w:rPr>
        <w:t xml:space="preserve">: </w:t>
      </w:r>
      <w:r w:rsidRPr="00DF395B">
        <w:rPr>
          <w:rFonts w:asciiTheme="minorBidi" w:hAnsiTheme="minorBidi" w:cstheme="minorBidi"/>
          <w:b/>
          <w:bCs/>
          <w:i/>
          <w:iCs/>
        </w:rPr>
        <w:t>Eikha</w:t>
      </w:r>
      <w:r w:rsidRPr="00DF395B">
        <w:rPr>
          <w:rFonts w:asciiTheme="minorBidi" w:hAnsiTheme="minorBidi" w:cstheme="minorBidi"/>
          <w:b/>
          <w:bCs/>
        </w:rPr>
        <w:t xml:space="preserve">: Chapter 1 </w:t>
      </w:r>
      <w:r w:rsidRPr="00DF395B">
        <w:rPr>
          <w:rFonts w:asciiTheme="minorBidi" w:hAnsiTheme="minorBidi" w:cstheme="minorBidi"/>
        </w:rPr>
        <w:t>(continued)</w:t>
      </w:r>
    </w:p>
    <w:p w:rsidR="00DF395B" w:rsidRPr="00DF395B" w:rsidRDefault="00DF395B" w:rsidP="00DF395B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Eikha 1:18-19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rtl/>
        </w:rPr>
      </w:pP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  <w:rtl/>
        </w:rPr>
        <w:t>צַדִּ֥יק ה֛וּא יְקֹוָ֖ק</w:t>
      </w: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  <w:rtl/>
        </w:rPr>
        <w:t xml:space="preserve"> כִּ֣י פִ֣יהוּ מָרִ֑יתִי </w:t>
      </w: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  <w:rtl/>
        </w:rPr>
        <w:t>שִׁמְעוּ־נָ֣א כָל הָֽעַמִּ֗ים</w:t>
      </w: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  <w:rtl/>
        </w:rPr>
        <w:t xml:space="preserve"> וּרְאוּ֙ מַכְאֹבִ֔י</w:t>
      </w: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  <w:rtl/>
        </w:rPr>
        <w:t xml:space="preserve"> בְּתוּלֹתַ֥י וּבַחוּרַ֖י</w:t>
      </w: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  <w:rtl/>
        </w:rPr>
        <w:t xml:space="preserve"> הָלְכ֥וּ בַשֶּֽׁבִי</w:t>
      </w: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  <w:rtl/>
        </w:rPr>
        <w:t xml:space="preserve">קָרָ֤אתִי לַֽמְאַהֲבַי֙ </w:t>
      </w: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  <w:rtl/>
        </w:rPr>
        <w:t xml:space="preserve">הֵ֣מָּה רִמּ֔וּנִי </w:t>
      </w: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  <w:rtl/>
        </w:rPr>
        <w:t xml:space="preserve">כֹּהֲנַ֥י וּזְקֵנַ֖י </w:t>
      </w: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  <w:rtl/>
        </w:rPr>
        <w:t xml:space="preserve">בָּעִ֣יר גָּוָ֑עוּ </w:t>
      </w: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  <w:rtl/>
        </w:rPr>
        <w:t xml:space="preserve">כִּֽי־בִקְשׁ֥וּ אֹ֙כֶל֙ לָ֔מוֹ </w:t>
      </w: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  <w:rtl/>
        </w:rPr>
        <w:t>וְיָשִׁ֖יבוּ אֶת־ נַפְשָֽׁם</w:t>
      </w:r>
    </w:p>
    <w:p w:rsidR="000F0F00" w:rsidRPr="00DF395B" w:rsidRDefault="000F0F00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0F0F00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God is righteous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For I have rebelled against His word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Listen all nations!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And see my pain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0F0F00" w:rsidP="000F0F00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My young maidens and youth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Have gone into captivity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I called to my love ones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They deceived me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 xml:space="preserve">My priests and elders </w:t>
      </w:r>
    </w:p>
    <w:p w:rsidR="00B8797A" w:rsidRPr="00DF395B" w:rsidRDefault="00F532F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E</w:t>
      </w:r>
      <w:r w:rsidR="00B8797A" w:rsidRPr="00DF395B">
        <w:rPr>
          <w:rFonts w:asciiTheme="minorBidi" w:hAnsiTheme="minorBidi" w:cstheme="minorBidi"/>
          <w:b/>
        </w:rPr>
        <w:t>xpired in the city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For they sought food for themselves</w:t>
      </w:r>
    </w:p>
    <w:p w:rsidR="00B8797A" w:rsidRPr="00DF395B" w:rsidRDefault="00F532FA" w:rsidP="00F532F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To</w:t>
      </w:r>
      <w:r w:rsidR="00B8797A" w:rsidRPr="00DF395B">
        <w:rPr>
          <w:rFonts w:asciiTheme="minorBidi" w:hAnsiTheme="minorBidi" w:cstheme="minorBidi"/>
          <w:b/>
        </w:rPr>
        <w:t xml:space="preserve"> restore their </w:t>
      </w:r>
      <w:r w:rsidRPr="00DF395B">
        <w:rPr>
          <w:rFonts w:asciiTheme="minorBidi" w:hAnsiTheme="minorBidi" w:cstheme="minorBidi"/>
          <w:b/>
        </w:rPr>
        <w:t>lives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77619C" w:rsidRPr="00DF395B" w:rsidRDefault="00B8797A" w:rsidP="00950FD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Jerusalem resumes her narration</w:t>
      </w:r>
      <w:r w:rsidR="00F532FA" w:rsidRPr="00DF395B">
        <w:rPr>
          <w:rFonts w:asciiTheme="minorBidi" w:hAnsiTheme="minorBidi" w:cstheme="minorBidi"/>
          <w:bCs/>
        </w:rPr>
        <w:t xml:space="preserve"> following</w:t>
      </w:r>
      <w:r w:rsidR="000F0F00" w:rsidRPr="00DF395B">
        <w:rPr>
          <w:rFonts w:asciiTheme="minorBidi" w:hAnsiTheme="minorBidi" w:cstheme="minorBidi"/>
          <w:bCs/>
        </w:rPr>
        <w:t xml:space="preserve"> the narrator’s </w:t>
      </w:r>
      <w:r w:rsidR="00F532FA" w:rsidRPr="00DF395B">
        <w:rPr>
          <w:rFonts w:asciiTheme="minorBidi" w:hAnsiTheme="minorBidi" w:cstheme="minorBidi"/>
          <w:bCs/>
        </w:rPr>
        <w:t xml:space="preserve">interjection, which </w:t>
      </w:r>
      <w:r w:rsidR="00950FDA" w:rsidRPr="00DF395B">
        <w:rPr>
          <w:rFonts w:asciiTheme="minorBidi" w:hAnsiTheme="minorBidi" w:cstheme="minorBidi"/>
          <w:bCs/>
        </w:rPr>
        <w:t>appear</w:t>
      </w:r>
      <w:r w:rsidR="00F532FA" w:rsidRPr="00DF395B">
        <w:rPr>
          <w:rFonts w:asciiTheme="minorBidi" w:hAnsiTheme="minorBidi" w:cstheme="minorBidi"/>
          <w:bCs/>
        </w:rPr>
        <w:t>s to have</w:t>
      </w:r>
      <w:r w:rsidRPr="00DF395B">
        <w:rPr>
          <w:rFonts w:asciiTheme="minorBidi" w:hAnsiTheme="minorBidi" w:cstheme="minorBidi"/>
          <w:bCs/>
        </w:rPr>
        <w:t xml:space="preserve"> trigger</w:t>
      </w:r>
      <w:r w:rsidR="000F0F00" w:rsidRPr="00DF395B">
        <w:rPr>
          <w:rFonts w:asciiTheme="minorBidi" w:hAnsiTheme="minorBidi" w:cstheme="minorBidi"/>
          <w:bCs/>
        </w:rPr>
        <w:t>ed</w:t>
      </w:r>
      <w:r w:rsidRPr="00DF395B">
        <w:rPr>
          <w:rFonts w:asciiTheme="minorBidi" w:hAnsiTheme="minorBidi" w:cstheme="minorBidi"/>
          <w:bCs/>
        </w:rPr>
        <w:t xml:space="preserve"> a remarkable transformation. </w:t>
      </w:r>
      <w:r w:rsidR="00F532FA" w:rsidRPr="00DF395B">
        <w:rPr>
          <w:rFonts w:asciiTheme="minorBidi" w:hAnsiTheme="minorBidi" w:cstheme="minorBidi"/>
          <w:bCs/>
        </w:rPr>
        <w:t>In</w:t>
      </w:r>
      <w:r w:rsidRPr="00DF395B">
        <w:rPr>
          <w:rFonts w:asciiTheme="minorBidi" w:hAnsiTheme="minorBidi" w:cstheme="minorBidi"/>
          <w:bCs/>
        </w:rPr>
        <w:t xml:space="preserve"> proclaiming God’s righteousness, Jerusalem </w:t>
      </w:r>
      <w:r w:rsidR="00E706D4" w:rsidRPr="00DF395B">
        <w:rPr>
          <w:rFonts w:asciiTheme="minorBidi" w:hAnsiTheme="minorBidi" w:cstheme="minorBidi"/>
          <w:bCs/>
        </w:rPr>
        <w:t xml:space="preserve">now </w:t>
      </w:r>
      <w:r w:rsidRPr="00DF395B">
        <w:rPr>
          <w:rFonts w:asciiTheme="minorBidi" w:hAnsiTheme="minorBidi" w:cstheme="minorBidi"/>
          <w:bCs/>
        </w:rPr>
        <w:t xml:space="preserve">assumes responsibility for the situation, </w:t>
      </w:r>
      <w:r w:rsidR="00E706D4" w:rsidRPr="00DF395B">
        <w:rPr>
          <w:rFonts w:asciiTheme="minorBidi" w:hAnsiTheme="minorBidi" w:cstheme="minorBidi"/>
          <w:bCs/>
        </w:rPr>
        <w:t>shamefacedly</w:t>
      </w:r>
      <w:r w:rsidRPr="00DF395B">
        <w:rPr>
          <w:rFonts w:asciiTheme="minorBidi" w:hAnsiTheme="minorBidi" w:cstheme="minorBidi"/>
          <w:bCs/>
        </w:rPr>
        <w:t xml:space="preserve"> admitting that she has rebelled against God’s word. </w:t>
      </w:r>
    </w:p>
    <w:p w:rsidR="0077619C" w:rsidRPr="00DF395B" w:rsidRDefault="0077619C" w:rsidP="00F532F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B8797A" w:rsidP="00917D1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 xml:space="preserve">Following this admission, Jerusalem </w:t>
      </w:r>
      <w:r w:rsidR="00E706D4" w:rsidRPr="00DF395B">
        <w:rPr>
          <w:rFonts w:asciiTheme="minorBidi" w:hAnsiTheme="minorBidi" w:cstheme="minorBidi"/>
          <w:bCs/>
        </w:rPr>
        <w:t>turns to address</w:t>
      </w:r>
      <w:r w:rsidRPr="00DF395B">
        <w:rPr>
          <w:rFonts w:asciiTheme="minorBidi" w:hAnsiTheme="minorBidi" w:cstheme="minorBidi"/>
          <w:bCs/>
        </w:rPr>
        <w:t xml:space="preserve"> </w:t>
      </w:r>
      <w:r w:rsidR="00950FDA" w:rsidRPr="00DF395B">
        <w:rPr>
          <w:rFonts w:asciiTheme="minorBidi" w:hAnsiTheme="minorBidi" w:cstheme="minorBidi"/>
          <w:bCs/>
        </w:rPr>
        <w:t xml:space="preserve">the </w:t>
      </w:r>
      <w:r w:rsidRPr="00DF395B">
        <w:rPr>
          <w:rFonts w:asciiTheme="minorBidi" w:hAnsiTheme="minorBidi" w:cstheme="minorBidi"/>
          <w:bCs/>
        </w:rPr>
        <w:t xml:space="preserve">nations, entreating them </w:t>
      </w:r>
      <w:r w:rsidR="00917D13" w:rsidRPr="00DF395B">
        <w:rPr>
          <w:rFonts w:asciiTheme="minorBidi" w:hAnsiTheme="minorBidi" w:cstheme="minorBidi"/>
          <w:bCs/>
        </w:rPr>
        <w:t>to employ their hearing (</w:t>
      </w:r>
      <w:r w:rsidR="00917D13" w:rsidRPr="00DF395B">
        <w:rPr>
          <w:rFonts w:asciiTheme="minorBidi" w:hAnsiTheme="minorBidi" w:cstheme="minorBidi"/>
          <w:bCs/>
          <w:i/>
          <w:iCs/>
        </w:rPr>
        <w:t>shim’u</w:t>
      </w:r>
      <w:r w:rsidR="00917D13" w:rsidRPr="00DF395B">
        <w:rPr>
          <w:rFonts w:asciiTheme="minorBidi" w:hAnsiTheme="minorBidi" w:cstheme="minorBidi"/>
          <w:bCs/>
        </w:rPr>
        <w:t>) and sight (</w:t>
      </w:r>
      <w:r w:rsidR="00917D13" w:rsidRPr="00DF395B">
        <w:rPr>
          <w:rFonts w:asciiTheme="minorBidi" w:hAnsiTheme="minorBidi" w:cstheme="minorBidi"/>
          <w:bCs/>
          <w:i/>
          <w:iCs/>
        </w:rPr>
        <w:t>re’u</w:t>
      </w:r>
      <w:r w:rsidR="00917D13" w:rsidRPr="00DF395B">
        <w:rPr>
          <w:rFonts w:asciiTheme="minorBidi" w:hAnsiTheme="minorBidi" w:cstheme="minorBidi"/>
          <w:bCs/>
        </w:rPr>
        <w:t xml:space="preserve">): to </w:t>
      </w:r>
      <w:r w:rsidR="00917D13" w:rsidRPr="00DF395B">
        <w:rPr>
          <w:rFonts w:asciiTheme="minorBidi" w:hAnsiTheme="minorBidi" w:cstheme="minorBidi"/>
          <w:bCs/>
          <w:i/>
          <w:iCs/>
        </w:rPr>
        <w:t>hear</w:t>
      </w:r>
      <w:r w:rsidR="00917D13" w:rsidRPr="00DF395B">
        <w:rPr>
          <w:rFonts w:asciiTheme="minorBidi" w:hAnsiTheme="minorBidi" w:cstheme="minorBidi"/>
          <w:bCs/>
        </w:rPr>
        <w:t xml:space="preserve"> her words and </w:t>
      </w:r>
      <w:r w:rsidR="00917D13" w:rsidRPr="00DF395B">
        <w:rPr>
          <w:rFonts w:asciiTheme="minorBidi" w:hAnsiTheme="minorBidi" w:cstheme="minorBidi"/>
          <w:bCs/>
          <w:i/>
          <w:iCs/>
        </w:rPr>
        <w:t>see</w:t>
      </w:r>
      <w:r w:rsidR="00917D13" w:rsidRPr="00DF395B">
        <w:rPr>
          <w:rFonts w:asciiTheme="minorBidi" w:hAnsiTheme="minorBidi" w:cstheme="minorBidi"/>
          <w:bCs/>
        </w:rPr>
        <w:t xml:space="preserve"> her sons and daughters who have gone into captivity</w:t>
      </w:r>
      <w:r w:rsidRPr="00DF395B">
        <w:rPr>
          <w:rFonts w:asciiTheme="minorBidi" w:hAnsiTheme="minorBidi" w:cstheme="minorBidi"/>
          <w:bCs/>
        </w:rPr>
        <w:t>. To what end does Jer</w:t>
      </w:r>
      <w:r w:rsidR="00917D13" w:rsidRPr="00DF395B">
        <w:rPr>
          <w:rFonts w:asciiTheme="minorBidi" w:hAnsiTheme="minorBidi" w:cstheme="minorBidi"/>
          <w:bCs/>
        </w:rPr>
        <w:t xml:space="preserve">usalem turn to the nations? </w:t>
      </w:r>
      <w:r w:rsidRPr="00DF395B">
        <w:rPr>
          <w:rFonts w:asciiTheme="minorBidi" w:hAnsiTheme="minorBidi" w:cstheme="minorBidi"/>
          <w:bCs/>
        </w:rPr>
        <w:t xml:space="preserve">Why is she so determined that the nations </w:t>
      </w:r>
      <w:r w:rsidR="00E706D4" w:rsidRPr="00DF395B">
        <w:rPr>
          <w:rFonts w:asciiTheme="minorBidi" w:hAnsiTheme="minorBidi" w:cstheme="minorBidi"/>
          <w:bCs/>
        </w:rPr>
        <w:t>become participants in her tragedy</w:t>
      </w:r>
      <w:r w:rsidRPr="00DF395B">
        <w:rPr>
          <w:rFonts w:asciiTheme="minorBidi" w:hAnsiTheme="minorBidi" w:cstheme="minorBidi"/>
          <w:bCs/>
        </w:rPr>
        <w:t xml:space="preserve">? 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B8797A" w:rsidP="00917D1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Perhaps, once again</w:t>
      </w:r>
      <w:r w:rsidR="008F4B80" w:rsidRPr="00DF395B">
        <w:rPr>
          <w:rFonts w:asciiTheme="minorBidi" w:hAnsiTheme="minorBidi" w:cstheme="minorBidi"/>
          <w:bCs/>
        </w:rPr>
        <w:t xml:space="preserve"> (see our explanation in 1:12)</w:t>
      </w:r>
      <w:r w:rsidRPr="00DF395B">
        <w:rPr>
          <w:rFonts w:asciiTheme="minorBidi" w:hAnsiTheme="minorBidi" w:cstheme="minorBidi"/>
          <w:bCs/>
        </w:rPr>
        <w:t xml:space="preserve">, Jerusalem looks for someone, for </w:t>
      </w:r>
      <w:r w:rsidRPr="00DF395B">
        <w:rPr>
          <w:rFonts w:asciiTheme="minorBidi" w:hAnsiTheme="minorBidi" w:cstheme="minorBidi"/>
          <w:bCs/>
          <w:i/>
          <w:iCs/>
        </w:rPr>
        <w:t>any</w:t>
      </w:r>
      <w:r w:rsidRPr="00DF395B">
        <w:rPr>
          <w:rFonts w:asciiTheme="minorBidi" w:hAnsiTheme="minorBidi" w:cstheme="minorBidi"/>
          <w:bCs/>
        </w:rPr>
        <w:t xml:space="preserve">one, to relieve her loneliness. Compounded by the exile of her young men and women, Jerusalem’s hollow desolation compels her to look outward for consolation. </w:t>
      </w:r>
      <w:r w:rsidR="0050091B" w:rsidRPr="00DF395B">
        <w:rPr>
          <w:rFonts w:asciiTheme="minorBidi" w:hAnsiTheme="minorBidi" w:cstheme="minorBidi"/>
          <w:bCs/>
        </w:rPr>
        <w:t>Even an outsider’s</w:t>
      </w:r>
      <w:r w:rsidRPr="00DF395B">
        <w:rPr>
          <w:rFonts w:asciiTheme="minorBidi" w:hAnsiTheme="minorBidi" w:cstheme="minorBidi"/>
          <w:bCs/>
        </w:rPr>
        <w:t xml:space="preserve"> </w:t>
      </w:r>
      <w:r w:rsidR="0050091B" w:rsidRPr="00DF395B">
        <w:rPr>
          <w:rFonts w:asciiTheme="minorBidi" w:hAnsiTheme="minorBidi" w:cstheme="minorBidi"/>
          <w:bCs/>
        </w:rPr>
        <w:t>attention</w:t>
      </w:r>
      <w:r w:rsidR="00950FDA" w:rsidRPr="00DF395B">
        <w:rPr>
          <w:rFonts w:asciiTheme="minorBidi" w:hAnsiTheme="minorBidi" w:cstheme="minorBidi"/>
          <w:bCs/>
        </w:rPr>
        <w:t xml:space="preserve"> can help</w:t>
      </w:r>
      <w:r w:rsidRPr="00DF395B">
        <w:rPr>
          <w:rFonts w:asciiTheme="minorBidi" w:hAnsiTheme="minorBidi" w:cstheme="minorBidi"/>
          <w:bCs/>
        </w:rPr>
        <w:t xml:space="preserve"> Jerusalem to cope in the face of her unbearable feeling of </w:t>
      </w:r>
      <w:r w:rsidR="00917D13" w:rsidRPr="00DF395B">
        <w:rPr>
          <w:rFonts w:asciiTheme="minorBidi" w:hAnsiTheme="minorBidi" w:cstheme="minorBidi"/>
          <w:bCs/>
        </w:rPr>
        <w:t>isol</w:t>
      </w:r>
      <w:r w:rsidRPr="00DF395B">
        <w:rPr>
          <w:rFonts w:asciiTheme="minorBidi" w:hAnsiTheme="minorBidi" w:cstheme="minorBidi"/>
          <w:bCs/>
        </w:rPr>
        <w:t xml:space="preserve">ation. 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B8797A" w:rsidP="003342F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DF395B">
        <w:rPr>
          <w:rFonts w:asciiTheme="minorBidi" w:hAnsiTheme="minorBidi" w:cstheme="minorBidi"/>
          <w:bCs/>
        </w:rPr>
        <w:t xml:space="preserve">Possibly, Jerusalem turns to the nations </w:t>
      </w:r>
      <w:r w:rsidR="003342F7" w:rsidRPr="00DF395B">
        <w:rPr>
          <w:rFonts w:asciiTheme="minorBidi" w:hAnsiTheme="minorBidi" w:cstheme="minorBidi"/>
          <w:bCs/>
        </w:rPr>
        <w:t xml:space="preserve">in order </w:t>
      </w:r>
      <w:r w:rsidRPr="00DF395B">
        <w:rPr>
          <w:rFonts w:asciiTheme="minorBidi" w:hAnsiTheme="minorBidi" w:cstheme="minorBidi"/>
          <w:bCs/>
        </w:rPr>
        <w:t xml:space="preserve">to educate them. As a continuation of the first part of the verse, </w:t>
      </w:r>
      <w:r w:rsidRPr="00DF395B">
        <w:rPr>
          <w:rFonts w:asciiTheme="minorBidi" w:hAnsiTheme="minorBidi" w:cstheme="minorBidi"/>
        </w:rPr>
        <w:t xml:space="preserve">Jerusalem calls on all of the nations </w:t>
      </w:r>
      <w:r w:rsidRPr="00DF395B">
        <w:rPr>
          <w:rFonts w:asciiTheme="minorBidi" w:hAnsiTheme="minorBidi" w:cstheme="minorBidi"/>
          <w:bCs/>
        </w:rPr>
        <w:t>(</w:t>
      </w:r>
      <w:r w:rsidRPr="00DF395B">
        <w:rPr>
          <w:rFonts w:asciiTheme="minorBidi" w:hAnsiTheme="minorBidi" w:cstheme="minorBidi"/>
          <w:bCs/>
          <w:i/>
          <w:iCs/>
        </w:rPr>
        <w:t>kol</w:t>
      </w:r>
      <w:r w:rsidRPr="00DF395B">
        <w:rPr>
          <w:rFonts w:asciiTheme="minorBidi" w:hAnsiTheme="minorBidi" w:cstheme="minorBidi"/>
          <w:bCs/>
        </w:rPr>
        <w:t xml:space="preserve"> </w:t>
      </w:r>
      <w:r w:rsidRPr="00DF395B">
        <w:rPr>
          <w:rFonts w:asciiTheme="minorBidi" w:hAnsiTheme="minorBidi" w:cstheme="minorBidi"/>
          <w:bCs/>
          <w:i/>
          <w:iCs/>
        </w:rPr>
        <w:t>ha</w:t>
      </w:r>
      <w:r w:rsidR="003342F7" w:rsidRPr="00DF395B">
        <w:rPr>
          <w:rFonts w:asciiTheme="minorBidi" w:hAnsiTheme="minorBidi" w:cstheme="minorBidi"/>
          <w:bCs/>
          <w:i/>
          <w:iCs/>
        </w:rPr>
        <w:t>-</w:t>
      </w:r>
      <w:r w:rsidRPr="00DF395B">
        <w:rPr>
          <w:rFonts w:asciiTheme="minorBidi" w:hAnsiTheme="minorBidi" w:cstheme="minorBidi"/>
          <w:bCs/>
          <w:i/>
          <w:iCs/>
        </w:rPr>
        <w:t>amim</w:t>
      </w:r>
      <w:r w:rsidRPr="00DF395B">
        <w:rPr>
          <w:rFonts w:asciiTheme="minorBidi" w:hAnsiTheme="minorBidi" w:cstheme="minorBidi"/>
          <w:bCs/>
        </w:rPr>
        <w:t>)</w:t>
      </w:r>
      <w:r w:rsidRPr="00DF395B">
        <w:rPr>
          <w:rStyle w:val="FootnoteReference"/>
          <w:rFonts w:asciiTheme="minorBidi" w:hAnsiTheme="minorBidi" w:cstheme="minorBidi"/>
          <w:bCs/>
        </w:rPr>
        <w:footnoteReference w:id="1"/>
      </w:r>
      <w:r w:rsidRPr="00DF395B">
        <w:rPr>
          <w:rFonts w:asciiTheme="minorBidi" w:hAnsiTheme="minorBidi" w:cstheme="minorBidi"/>
          <w:bCs/>
        </w:rPr>
        <w:t xml:space="preserve"> </w:t>
      </w:r>
      <w:r w:rsidRPr="00DF395B">
        <w:rPr>
          <w:rFonts w:asciiTheme="minorBidi" w:hAnsiTheme="minorBidi" w:cstheme="minorBidi"/>
        </w:rPr>
        <w:t>to witness God’s righteousness and internalize the consequences of rebellion against God.</w:t>
      </w:r>
      <w:r w:rsidR="00092E21" w:rsidRPr="00DF395B">
        <w:rPr>
          <w:rStyle w:val="FootnoteReference"/>
          <w:rFonts w:asciiTheme="minorBidi" w:hAnsiTheme="minorBidi" w:cstheme="minorBidi"/>
        </w:rPr>
        <w:footnoteReference w:id="2"/>
      </w:r>
      <w:r w:rsidRPr="00DF395B">
        <w:rPr>
          <w:rFonts w:asciiTheme="minorBidi" w:hAnsiTheme="minorBidi" w:cstheme="minorBidi"/>
          <w:bCs/>
        </w:rPr>
        <w:t xml:space="preserve"> Presented in a neutral manner, these nations </w:t>
      </w:r>
      <w:r w:rsidR="0050091B" w:rsidRPr="00DF395B">
        <w:rPr>
          <w:rFonts w:asciiTheme="minorBidi" w:hAnsiTheme="minorBidi" w:cstheme="minorBidi"/>
          <w:bCs/>
        </w:rPr>
        <w:t>do not appear to be</w:t>
      </w:r>
      <w:r w:rsidRPr="00DF395B">
        <w:rPr>
          <w:rFonts w:asciiTheme="minorBidi" w:hAnsiTheme="minorBidi" w:cstheme="minorBidi"/>
          <w:bCs/>
        </w:rPr>
        <w:t xml:space="preserve"> Jerusalem’s enemies, but rather </w:t>
      </w:r>
      <w:r w:rsidR="00917D13" w:rsidRPr="00DF395B">
        <w:rPr>
          <w:rFonts w:asciiTheme="minorBidi" w:hAnsiTheme="minorBidi" w:cstheme="minorBidi"/>
          <w:bCs/>
        </w:rPr>
        <w:t xml:space="preserve">the </w:t>
      </w:r>
      <w:r w:rsidRPr="00DF395B">
        <w:rPr>
          <w:rFonts w:asciiTheme="minorBidi" w:hAnsiTheme="minorBidi" w:cstheme="minorBidi"/>
          <w:bCs/>
        </w:rPr>
        <w:t xml:space="preserve">nations of the world, the potential recipients of the universal message of the Bible. </w:t>
      </w:r>
      <w:r w:rsidRPr="00DF395B">
        <w:rPr>
          <w:rFonts w:asciiTheme="minorBidi" w:hAnsiTheme="minorBidi" w:cstheme="minorBidi"/>
        </w:rPr>
        <w:t>In this schema, even at the moment of her great disaster, Jerusalem remains mindful of her role toward the nations.</w:t>
      </w:r>
      <w:r w:rsidRPr="00DF395B">
        <w:rPr>
          <w:rStyle w:val="FootnoteReference"/>
          <w:rFonts w:asciiTheme="minorBidi" w:hAnsiTheme="minorBidi" w:cstheme="minorBidi"/>
        </w:rPr>
        <w:footnoteReference w:id="3"/>
      </w:r>
      <w:r w:rsidRPr="00DF395B">
        <w:rPr>
          <w:rFonts w:asciiTheme="minorBidi" w:hAnsiTheme="minorBidi" w:cstheme="minorBidi"/>
        </w:rPr>
        <w:t xml:space="preserve"> 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B8797A" w:rsidP="00917D1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However, it is also possible that Jerusalem turns to the nations in reproach, to denounce them for their ac</w:t>
      </w:r>
      <w:r w:rsidR="005A6C12" w:rsidRPr="00DF395B">
        <w:rPr>
          <w:rFonts w:asciiTheme="minorBidi" w:hAnsiTheme="minorBidi" w:cstheme="minorBidi"/>
          <w:bCs/>
        </w:rPr>
        <w:t>countability. At</w:t>
      </w:r>
      <w:r w:rsidRPr="00DF395B">
        <w:rPr>
          <w:rFonts w:asciiTheme="minorBidi" w:hAnsiTheme="minorBidi" w:cstheme="minorBidi"/>
          <w:bCs/>
        </w:rPr>
        <w:t xml:space="preserve"> the beginning of the verse, Jerusalem admirably shifts the fault from God onto herself. She may not intend, however, to shoulder all of the responsibility; </w:t>
      </w:r>
      <w:r w:rsidR="005A6C12" w:rsidRPr="00DF395B">
        <w:rPr>
          <w:rFonts w:asciiTheme="minorBidi" w:hAnsiTheme="minorBidi" w:cstheme="minorBidi"/>
          <w:bCs/>
        </w:rPr>
        <w:t xml:space="preserve">her speech </w:t>
      </w:r>
      <w:r w:rsidRPr="00DF395B">
        <w:rPr>
          <w:rFonts w:asciiTheme="minorBidi" w:hAnsiTheme="minorBidi" w:cstheme="minorBidi"/>
          <w:bCs/>
        </w:rPr>
        <w:t xml:space="preserve">to the nations </w:t>
      </w:r>
      <w:r w:rsidR="00917D13" w:rsidRPr="00DF395B">
        <w:rPr>
          <w:rFonts w:asciiTheme="minorBidi" w:hAnsiTheme="minorBidi" w:cstheme="minorBidi"/>
          <w:bCs/>
        </w:rPr>
        <w:t>may</w:t>
      </w:r>
      <w:r w:rsidRPr="00DF395B">
        <w:rPr>
          <w:rFonts w:asciiTheme="minorBidi" w:hAnsiTheme="minorBidi" w:cstheme="minorBidi"/>
          <w:bCs/>
        </w:rPr>
        <w:t xml:space="preserve"> indicate that Jerusalem lays partial blame for the situation upon </w:t>
      </w:r>
      <w:r w:rsidR="005A6C12" w:rsidRPr="00DF395B">
        <w:rPr>
          <w:rFonts w:asciiTheme="minorBidi" w:hAnsiTheme="minorBidi" w:cstheme="minorBidi"/>
          <w:bCs/>
        </w:rPr>
        <w:t>them</w:t>
      </w:r>
      <w:r w:rsidR="005D71E7" w:rsidRPr="00DF395B">
        <w:rPr>
          <w:rFonts w:asciiTheme="minorBidi" w:hAnsiTheme="minorBidi" w:cstheme="minorBidi"/>
          <w:bCs/>
        </w:rPr>
        <w:t>. Apart</w:t>
      </w:r>
      <w:r w:rsidRPr="00DF395B">
        <w:rPr>
          <w:rFonts w:asciiTheme="minorBidi" w:hAnsiTheme="minorBidi" w:cstheme="minorBidi"/>
          <w:bCs/>
        </w:rPr>
        <w:t xml:space="preserve"> from </w:t>
      </w:r>
      <w:r w:rsidR="005D71E7" w:rsidRPr="00DF395B">
        <w:rPr>
          <w:rFonts w:asciiTheme="minorBidi" w:hAnsiTheme="minorBidi" w:cstheme="minorBidi"/>
          <w:bCs/>
        </w:rPr>
        <w:t>Babylon, who is</w:t>
      </w:r>
      <w:r w:rsidRPr="00DF395B">
        <w:rPr>
          <w:rFonts w:asciiTheme="minorBidi" w:hAnsiTheme="minorBidi" w:cstheme="minorBidi"/>
          <w:bCs/>
        </w:rPr>
        <w:t xml:space="preserve"> directly accountable for Jerusalem’s destruction, </w:t>
      </w:r>
      <w:r w:rsidR="005A6C12" w:rsidRPr="00DF395B">
        <w:rPr>
          <w:rFonts w:asciiTheme="minorBidi" w:hAnsiTheme="minorBidi" w:cstheme="minorBidi"/>
          <w:bCs/>
        </w:rPr>
        <w:t>there were</w:t>
      </w:r>
      <w:r w:rsidRPr="00DF395B">
        <w:rPr>
          <w:rFonts w:asciiTheme="minorBidi" w:hAnsiTheme="minorBidi" w:cstheme="minorBidi"/>
          <w:bCs/>
        </w:rPr>
        <w:t xml:space="preserve"> nations</w:t>
      </w:r>
      <w:r w:rsidR="005A6C12" w:rsidRPr="00DF395B">
        <w:rPr>
          <w:rFonts w:asciiTheme="minorBidi" w:hAnsiTheme="minorBidi" w:cstheme="minorBidi"/>
          <w:bCs/>
        </w:rPr>
        <w:t xml:space="preserve"> who</w:t>
      </w:r>
      <w:r w:rsidRPr="00DF395B">
        <w:rPr>
          <w:rFonts w:asciiTheme="minorBidi" w:hAnsiTheme="minorBidi" w:cstheme="minorBidi"/>
          <w:bCs/>
        </w:rPr>
        <w:t xml:space="preserve"> </w:t>
      </w:r>
      <w:r w:rsidR="00917D13" w:rsidRPr="00DF395B">
        <w:rPr>
          <w:rFonts w:asciiTheme="minorBidi" w:hAnsiTheme="minorBidi" w:cstheme="minorBidi"/>
          <w:bCs/>
        </w:rPr>
        <w:t>alli</w:t>
      </w:r>
      <w:r w:rsidR="005A6C12" w:rsidRPr="00DF395B">
        <w:rPr>
          <w:rFonts w:asciiTheme="minorBidi" w:hAnsiTheme="minorBidi" w:cstheme="minorBidi"/>
          <w:bCs/>
        </w:rPr>
        <w:t xml:space="preserve">ed themselves with the enemy </w:t>
      </w:r>
      <w:r w:rsidRPr="00DF395B">
        <w:rPr>
          <w:rFonts w:asciiTheme="minorBidi" w:hAnsiTheme="minorBidi" w:cstheme="minorBidi"/>
          <w:bCs/>
        </w:rPr>
        <w:t xml:space="preserve">and </w:t>
      </w:r>
      <w:r w:rsidR="005A6C12" w:rsidRPr="00DF395B">
        <w:rPr>
          <w:rFonts w:asciiTheme="minorBidi" w:hAnsiTheme="minorBidi" w:cstheme="minorBidi"/>
          <w:bCs/>
        </w:rPr>
        <w:t>others</w:t>
      </w:r>
      <w:r w:rsidR="00D03A55" w:rsidRPr="00DF395B">
        <w:rPr>
          <w:rFonts w:asciiTheme="minorBidi" w:hAnsiTheme="minorBidi" w:cstheme="minorBidi"/>
          <w:bCs/>
        </w:rPr>
        <w:t xml:space="preserve"> who were</w:t>
      </w:r>
      <w:r w:rsidRPr="00DF395B">
        <w:rPr>
          <w:rFonts w:asciiTheme="minorBidi" w:hAnsiTheme="minorBidi" w:cstheme="minorBidi"/>
          <w:bCs/>
        </w:rPr>
        <w:t xml:space="preserve"> Jerusalem’s erstwhile allies, </w:t>
      </w:r>
      <w:r w:rsidR="00D03A55" w:rsidRPr="00DF395B">
        <w:rPr>
          <w:rFonts w:asciiTheme="minorBidi" w:hAnsiTheme="minorBidi" w:cstheme="minorBidi"/>
          <w:bCs/>
        </w:rPr>
        <w:t>but</w:t>
      </w:r>
      <w:r w:rsidR="003342F7" w:rsidRPr="00DF395B">
        <w:rPr>
          <w:rFonts w:asciiTheme="minorBidi" w:hAnsiTheme="minorBidi" w:cstheme="minorBidi"/>
          <w:bCs/>
        </w:rPr>
        <w:t xml:space="preserve"> who</w:t>
      </w:r>
      <w:r w:rsidR="00D03A55" w:rsidRPr="00DF395B">
        <w:rPr>
          <w:rFonts w:asciiTheme="minorBidi" w:hAnsiTheme="minorBidi" w:cstheme="minorBidi"/>
          <w:bCs/>
        </w:rPr>
        <w:t xml:space="preserve"> failed to come to her assistance at her time of need</w:t>
      </w:r>
      <w:r w:rsidRPr="00DF395B">
        <w:rPr>
          <w:rFonts w:asciiTheme="minorBidi" w:hAnsiTheme="minorBidi" w:cstheme="minorBidi"/>
          <w:bCs/>
        </w:rPr>
        <w:t xml:space="preserve">. </w:t>
      </w:r>
      <w:r w:rsidR="005D71E7" w:rsidRPr="00DF395B">
        <w:rPr>
          <w:rFonts w:asciiTheme="minorBidi" w:hAnsiTheme="minorBidi" w:cstheme="minorBidi"/>
          <w:bCs/>
        </w:rPr>
        <w:t xml:space="preserve">In demanding that </w:t>
      </w:r>
      <w:r w:rsidR="00B17839" w:rsidRPr="00DF395B">
        <w:rPr>
          <w:rFonts w:asciiTheme="minorBidi" w:hAnsiTheme="minorBidi" w:cstheme="minorBidi"/>
          <w:bCs/>
        </w:rPr>
        <w:t>all of the</w:t>
      </w:r>
      <w:r w:rsidR="00D03A55" w:rsidRPr="00DF395B">
        <w:rPr>
          <w:rFonts w:asciiTheme="minorBidi" w:hAnsiTheme="minorBidi" w:cstheme="minorBidi"/>
          <w:bCs/>
        </w:rPr>
        <w:t xml:space="preserve"> nations </w:t>
      </w:r>
      <w:r w:rsidR="005D71E7" w:rsidRPr="00DF395B">
        <w:rPr>
          <w:rFonts w:asciiTheme="minorBidi" w:hAnsiTheme="minorBidi" w:cstheme="minorBidi"/>
          <w:bCs/>
        </w:rPr>
        <w:t>observ</w:t>
      </w:r>
      <w:r w:rsidRPr="00DF395B">
        <w:rPr>
          <w:rFonts w:asciiTheme="minorBidi" w:hAnsiTheme="minorBidi" w:cstheme="minorBidi"/>
          <w:bCs/>
        </w:rPr>
        <w:t>e her pain</w:t>
      </w:r>
      <w:r w:rsidR="00D03A55" w:rsidRPr="00DF395B">
        <w:rPr>
          <w:rFonts w:asciiTheme="minorBidi" w:hAnsiTheme="minorBidi" w:cstheme="minorBidi"/>
          <w:bCs/>
        </w:rPr>
        <w:t xml:space="preserve"> and</w:t>
      </w:r>
      <w:r w:rsidRPr="00DF395B">
        <w:rPr>
          <w:rFonts w:asciiTheme="minorBidi" w:hAnsiTheme="minorBidi" w:cstheme="minorBidi"/>
          <w:bCs/>
        </w:rPr>
        <w:t xml:space="preserve"> behold her children who have been forcibly marched into exile, Jerusalem compels these nations to recognize their </w:t>
      </w:r>
      <w:r w:rsidRPr="00DF395B">
        <w:rPr>
          <w:rFonts w:asciiTheme="minorBidi" w:hAnsiTheme="minorBidi" w:cstheme="minorBidi"/>
          <w:bCs/>
        </w:rPr>
        <w:lastRenderedPageBreak/>
        <w:t xml:space="preserve">role in Jerusalem’s catastrophe. 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D03A55" w:rsidP="009872A2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T</w:t>
      </w:r>
      <w:r w:rsidR="00B8797A" w:rsidRPr="00DF395B">
        <w:rPr>
          <w:rFonts w:asciiTheme="minorBidi" w:hAnsiTheme="minorBidi" w:cstheme="minorBidi"/>
          <w:bCs/>
        </w:rPr>
        <w:t xml:space="preserve">he </w:t>
      </w:r>
      <w:r w:rsidRPr="00DF395B">
        <w:rPr>
          <w:rFonts w:asciiTheme="minorBidi" w:hAnsiTheme="minorBidi" w:cstheme="minorBidi"/>
          <w:bCs/>
        </w:rPr>
        <w:t>following</w:t>
      </w:r>
      <w:r w:rsidR="00B8797A" w:rsidRPr="00DF395B">
        <w:rPr>
          <w:rFonts w:asciiTheme="minorBidi" w:hAnsiTheme="minorBidi" w:cstheme="minorBidi"/>
          <w:bCs/>
        </w:rPr>
        <w:t xml:space="preserve"> verse</w:t>
      </w:r>
      <w:r w:rsidR="009872A2" w:rsidRPr="00DF395B">
        <w:rPr>
          <w:rFonts w:asciiTheme="minorBidi" w:hAnsiTheme="minorBidi" w:cstheme="minorBidi"/>
          <w:bCs/>
        </w:rPr>
        <w:t xml:space="preserve"> (1:19)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Pr="00DF395B">
        <w:rPr>
          <w:rFonts w:asciiTheme="minorBidi" w:hAnsiTheme="minorBidi" w:cstheme="minorBidi"/>
          <w:bCs/>
        </w:rPr>
        <w:t xml:space="preserve">opens with the description of </w:t>
      </w:r>
      <w:r w:rsidR="00F124DB" w:rsidRPr="00DF395B">
        <w:rPr>
          <w:rFonts w:asciiTheme="minorBidi" w:hAnsiTheme="minorBidi" w:cstheme="minorBidi"/>
          <w:bCs/>
        </w:rPr>
        <w:t>unnamed</w:t>
      </w:r>
      <w:r w:rsidRPr="00DF395B">
        <w:rPr>
          <w:rFonts w:asciiTheme="minorBidi" w:hAnsiTheme="minorBidi" w:cstheme="minorBidi"/>
          <w:bCs/>
        </w:rPr>
        <w:t xml:space="preserve"> loved ones (</w:t>
      </w:r>
      <w:r w:rsidRPr="00DF395B">
        <w:rPr>
          <w:rFonts w:asciiTheme="minorBidi" w:hAnsiTheme="minorBidi" w:cstheme="minorBidi"/>
          <w:bCs/>
          <w:i/>
          <w:iCs/>
        </w:rPr>
        <w:t>me’ahavai</w:t>
      </w:r>
      <w:r w:rsidRPr="00DF395B">
        <w:rPr>
          <w:rFonts w:asciiTheme="minorBidi" w:hAnsiTheme="minorBidi" w:cstheme="minorBidi"/>
          <w:bCs/>
        </w:rPr>
        <w:t xml:space="preserve">), who deceive Jerusalem. </w:t>
      </w:r>
      <w:r w:rsidR="00731333" w:rsidRPr="00DF395B">
        <w:rPr>
          <w:rFonts w:asciiTheme="minorBidi" w:hAnsiTheme="minorBidi" w:cstheme="minorBidi"/>
          <w:bCs/>
        </w:rPr>
        <w:t>Are these</w:t>
      </w:r>
      <w:r w:rsidR="00B8797A" w:rsidRPr="00DF395B">
        <w:rPr>
          <w:rFonts w:asciiTheme="minorBidi" w:hAnsiTheme="minorBidi" w:cstheme="minorBidi"/>
          <w:bCs/>
        </w:rPr>
        <w:t xml:space="preserve"> loved ones</w:t>
      </w:r>
      <w:r w:rsidR="00731333" w:rsidRPr="00DF395B">
        <w:rPr>
          <w:rFonts w:asciiTheme="minorBidi" w:hAnsiTheme="minorBidi" w:cstheme="minorBidi"/>
          <w:bCs/>
        </w:rPr>
        <w:t xml:space="preserve"> the same anonymous nations </w:t>
      </w:r>
      <w:r w:rsidR="009872A2" w:rsidRPr="00DF395B">
        <w:rPr>
          <w:rFonts w:asciiTheme="minorBidi" w:hAnsiTheme="minorBidi" w:cstheme="minorBidi"/>
          <w:bCs/>
        </w:rPr>
        <w:t>that Jerusalem addresses in</w:t>
      </w:r>
      <w:r w:rsidR="00731333" w:rsidRPr="00DF395B">
        <w:rPr>
          <w:rFonts w:asciiTheme="minorBidi" w:hAnsiTheme="minorBidi" w:cstheme="minorBidi"/>
          <w:bCs/>
        </w:rPr>
        <w:t xml:space="preserve"> the previous verse? Perhaps </w:t>
      </w:r>
      <w:r w:rsidR="00B8797A" w:rsidRPr="00DF395B">
        <w:rPr>
          <w:rFonts w:asciiTheme="minorBidi" w:hAnsiTheme="minorBidi" w:cstheme="minorBidi"/>
          <w:bCs/>
        </w:rPr>
        <w:t xml:space="preserve">Jerusalem </w:t>
      </w:r>
      <w:r w:rsidR="00731333" w:rsidRPr="00DF395B">
        <w:rPr>
          <w:rFonts w:asciiTheme="minorBidi" w:hAnsiTheme="minorBidi" w:cstheme="minorBidi"/>
          <w:bCs/>
        </w:rPr>
        <w:t xml:space="preserve">now </w:t>
      </w:r>
      <w:r w:rsidR="00B8797A" w:rsidRPr="00DF395B">
        <w:rPr>
          <w:rFonts w:asciiTheme="minorBidi" w:hAnsiTheme="minorBidi" w:cstheme="minorBidi"/>
          <w:bCs/>
        </w:rPr>
        <w:t>describes former political allies</w:t>
      </w:r>
      <w:r w:rsidR="00731333" w:rsidRPr="00DF395B">
        <w:rPr>
          <w:rFonts w:asciiTheme="minorBidi" w:hAnsiTheme="minorBidi" w:cstheme="minorBidi"/>
          <w:bCs/>
        </w:rPr>
        <w:t xml:space="preserve"> who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="009872A2" w:rsidRPr="00DF395B">
        <w:rPr>
          <w:rFonts w:asciiTheme="minorBidi" w:hAnsiTheme="minorBidi" w:cstheme="minorBidi"/>
          <w:bCs/>
        </w:rPr>
        <w:t xml:space="preserve">have </w:t>
      </w:r>
      <w:r w:rsidR="00731333" w:rsidRPr="00DF395B">
        <w:rPr>
          <w:rFonts w:asciiTheme="minorBidi" w:hAnsiTheme="minorBidi" w:cstheme="minorBidi"/>
          <w:bCs/>
        </w:rPr>
        <w:t>betray</w:t>
      </w:r>
      <w:r w:rsidR="009872A2" w:rsidRPr="00DF395B">
        <w:rPr>
          <w:rFonts w:asciiTheme="minorBidi" w:hAnsiTheme="minorBidi" w:cstheme="minorBidi"/>
          <w:bCs/>
        </w:rPr>
        <w:t>ed</w:t>
      </w:r>
      <w:r w:rsidR="00B8797A" w:rsidRPr="00DF395B">
        <w:rPr>
          <w:rFonts w:asciiTheme="minorBidi" w:hAnsiTheme="minorBidi" w:cstheme="minorBidi"/>
          <w:bCs/>
        </w:rPr>
        <w:t xml:space="preserve"> her, abandoning Jerusalem’s notables to a miserable death from starvation.</w:t>
      </w:r>
      <w:r w:rsidR="00B8797A" w:rsidRPr="00DF395B">
        <w:rPr>
          <w:rStyle w:val="FootnoteReference"/>
          <w:rFonts w:asciiTheme="minorBidi" w:hAnsiTheme="minorBidi" w:cstheme="minorBidi"/>
          <w:bCs/>
        </w:rPr>
        <w:footnoteReference w:id="4"/>
      </w:r>
      <w:r w:rsidR="00B8797A" w:rsidRPr="00DF395B">
        <w:rPr>
          <w:rFonts w:asciiTheme="minorBidi" w:hAnsiTheme="minorBidi" w:cstheme="minorBidi"/>
          <w:bCs/>
        </w:rPr>
        <w:t xml:space="preserve"> The deception itself remains unspecific. Have these loved ones actively betrayed Jerusalem, allying themselves with her enemies an</w:t>
      </w:r>
      <w:r w:rsidR="00B17839" w:rsidRPr="00DF395B">
        <w:rPr>
          <w:rFonts w:asciiTheme="minorBidi" w:hAnsiTheme="minorBidi" w:cstheme="minorBidi"/>
          <w:bCs/>
        </w:rPr>
        <w:t>d revealing her confidences? Or</w:t>
      </w:r>
      <w:r w:rsidR="00B8797A" w:rsidRPr="00DF395B">
        <w:rPr>
          <w:rFonts w:asciiTheme="minorBidi" w:hAnsiTheme="minorBidi" w:cstheme="minorBidi"/>
          <w:bCs/>
        </w:rPr>
        <w:t xml:space="preserve"> have they simply left her plea unanswered, a </w:t>
      </w:r>
      <w:r w:rsidR="00B17839" w:rsidRPr="00DF395B">
        <w:rPr>
          <w:rFonts w:asciiTheme="minorBidi" w:hAnsiTheme="minorBidi" w:cstheme="minorBidi"/>
          <w:bCs/>
        </w:rPr>
        <w:t xml:space="preserve">passive </w:t>
      </w:r>
      <w:r w:rsidR="00B8797A" w:rsidRPr="00DF395B">
        <w:rPr>
          <w:rFonts w:asciiTheme="minorBidi" w:hAnsiTheme="minorBidi" w:cstheme="minorBidi"/>
          <w:bCs/>
        </w:rPr>
        <w:t>betrayal of unfulfilled pr</w:t>
      </w:r>
      <w:r w:rsidR="00B17839" w:rsidRPr="00DF395B">
        <w:rPr>
          <w:rFonts w:asciiTheme="minorBidi" w:hAnsiTheme="minorBidi" w:cstheme="minorBidi"/>
          <w:bCs/>
        </w:rPr>
        <w:t>omises?</w:t>
      </w:r>
      <w:r w:rsidR="00B8797A" w:rsidRPr="00DF395B">
        <w:rPr>
          <w:rStyle w:val="FootnoteReference"/>
          <w:rFonts w:asciiTheme="minorBidi" w:hAnsiTheme="minorBidi" w:cstheme="minorBidi"/>
          <w:bCs/>
        </w:rPr>
        <w:footnoteReference w:id="5"/>
      </w:r>
      <w:r w:rsidR="00B8797A" w:rsidRPr="00DF395B">
        <w:rPr>
          <w:rFonts w:asciiTheme="minorBidi" w:hAnsiTheme="minorBidi" w:cstheme="minorBidi"/>
          <w:bCs/>
        </w:rPr>
        <w:t xml:space="preserve"> 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9872A2" w:rsidP="0079309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In spite of the possibility cited above, the</w:t>
      </w:r>
      <w:r w:rsidR="00731333" w:rsidRPr="00DF395B">
        <w:rPr>
          <w:rFonts w:asciiTheme="minorBidi" w:hAnsiTheme="minorBidi" w:cstheme="minorBidi"/>
          <w:bCs/>
        </w:rPr>
        <w:t xml:space="preserve"> word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="00731333" w:rsidRPr="00DF395B">
        <w:rPr>
          <w:rFonts w:asciiTheme="minorBidi" w:hAnsiTheme="minorBidi" w:cstheme="minorBidi"/>
          <w:bCs/>
          <w:i/>
          <w:iCs/>
        </w:rPr>
        <w:t>me’ahavai</w:t>
      </w:r>
      <w:r w:rsidR="00B17839" w:rsidRPr="00DF395B">
        <w:rPr>
          <w:rFonts w:asciiTheme="minorBidi" w:hAnsiTheme="minorBidi" w:cstheme="minorBidi"/>
          <w:bCs/>
        </w:rPr>
        <w:t xml:space="preserve"> (“loved ones”)</w:t>
      </w:r>
      <w:r w:rsidR="00731333" w:rsidRPr="00DF395B">
        <w:rPr>
          <w:rFonts w:asciiTheme="minorBidi" w:hAnsiTheme="minorBidi" w:cstheme="minorBidi"/>
          <w:bCs/>
        </w:rPr>
        <w:t xml:space="preserve"> </w:t>
      </w:r>
      <w:r w:rsidR="0079309A" w:rsidRPr="00DF395B">
        <w:rPr>
          <w:rFonts w:asciiTheme="minorBidi" w:hAnsiTheme="minorBidi" w:cstheme="minorBidi"/>
          <w:bCs/>
        </w:rPr>
        <w:t>appears to</w:t>
      </w:r>
      <w:r w:rsidR="00B17839" w:rsidRPr="00DF395B">
        <w:rPr>
          <w:rFonts w:asciiTheme="minorBidi" w:hAnsiTheme="minorBidi" w:cstheme="minorBidi"/>
          <w:bCs/>
        </w:rPr>
        <w:t xml:space="preserve"> allude</w:t>
      </w:r>
      <w:r w:rsidR="00731333" w:rsidRPr="00DF395B">
        <w:rPr>
          <w:rFonts w:asciiTheme="minorBidi" w:hAnsiTheme="minorBidi" w:cstheme="minorBidi"/>
          <w:bCs/>
        </w:rPr>
        <w:t xml:space="preserve"> to</w:t>
      </w:r>
      <w:r w:rsidR="00B8797A" w:rsidRPr="00DF395B">
        <w:rPr>
          <w:rFonts w:asciiTheme="minorBidi" w:hAnsiTheme="minorBidi" w:cstheme="minorBidi"/>
          <w:bCs/>
        </w:rPr>
        <w:t xml:space="preserve"> an emotional </w:t>
      </w:r>
      <w:r w:rsidR="00731333" w:rsidRPr="00DF395B">
        <w:rPr>
          <w:rFonts w:asciiTheme="minorBidi" w:hAnsiTheme="minorBidi" w:cstheme="minorBidi"/>
          <w:bCs/>
        </w:rPr>
        <w:t>connection</w:t>
      </w:r>
      <w:r w:rsidR="008F7109" w:rsidRPr="00DF395B">
        <w:rPr>
          <w:rFonts w:asciiTheme="minorBidi" w:hAnsiTheme="minorBidi" w:cstheme="minorBidi"/>
          <w:bCs/>
        </w:rPr>
        <w:t xml:space="preserve"> between Jerusalem and her</w:t>
      </w:r>
      <w:r w:rsidR="00731333" w:rsidRPr="00DF395B">
        <w:rPr>
          <w:rFonts w:asciiTheme="minorBidi" w:hAnsiTheme="minorBidi" w:cstheme="minorBidi"/>
          <w:bCs/>
        </w:rPr>
        <w:t xml:space="preserve"> addressee</w:t>
      </w:r>
      <w:r w:rsidR="00B17839" w:rsidRPr="00DF395B">
        <w:rPr>
          <w:rFonts w:asciiTheme="minorBidi" w:hAnsiTheme="minorBidi" w:cstheme="minorBidi"/>
          <w:bCs/>
        </w:rPr>
        <w:t>.</w:t>
      </w:r>
      <w:r w:rsidR="00731333" w:rsidRPr="00DF395B">
        <w:rPr>
          <w:rFonts w:asciiTheme="minorBidi" w:hAnsiTheme="minorBidi" w:cstheme="minorBidi"/>
          <w:bCs/>
        </w:rPr>
        <w:t xml:space="preserve"> </w:t>
      </w:r>
      <w:r w:rsidR="00B17839" w:rsidRPr="00DF395B">
        <w:rPr>
          <w:rFonts w:asciiTheme="minorBidi" w:hAnsiTheme="minorBidi" w:cstheme="minorBidi"/>
          <w:bCs/>
        </w:rPr>
        <w:t>The intimacy of the reference suggests that Jerusalem has called to her citizens,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Pr="00DF395B">
        <w:rPr>
          <w:rFonts w:asciiTheme="minorBidi" w:hAnsiTheme="minorBidi" w:cstheme="minorBidi"/>
          <w:bCs/>
        </w:rPr>
        <w:t>who have deceived her</w:t>
      </w:r>
      <w:r w:rsidR="00B8797A" w:rsidRPr="00DF395B">
        <w:rPr>
          <w:rFonts w:asciiTheme="minorBidi" w:hAnsiTheme="minorBidi" w:cstheme="minorBidi"/>
          <w:bCs/>
        </w:rPr>
        <w:t>.</w:t>
      </w:r>
      <w:r w:rsidR="00B8797A" w:rsidRPr="00DF395B">
        <w:rPr>
          <w:rStyle w:val="FootnoteReference"/>
          <w:rFonts w:asciiTheme="minorBidi" w:hAnsiTheme="minorBidi" w:cstheme="minorBidi"/>
          <w:bCs/>
        </w:rPr>
        <w:footnoteReference w:id="6"/>
      </w:r>
      <w:r w:rsidR="00B8797A" w:rsidRPr="00DF395B">
        <w:rPr>
          <w:rFonts w:asciiTheme="minorBidi" w:hAnsiTheme="minorBidi" w:cstheme="minorBidi"/>
          <w:bCs/>
        </w:rPr>
        <w:t xml:space="preserve"> The</w:t>
      </w:r>
      <w:r w:rsidR="008F7109" w:rsidRPr="00DF395B">
        <w:rPr>
          <w:rFonts w:asciiTheme="minorBidi" w:hAnsiTheme="minorBidi" w:cstheme="minorBidi"/>
          <w:bCs/>
        </w:rPr>
        <w:t xml:space="preserve"> nature of this</w:t>
      </w:r>
      <w:r w:rsidR="00B8797A" w:rsidRPr="00DF395B">
        <w:rPr>
          <w:rFonts w:asciiTheme="minorBidi" w:hAnsiTheme="minorBidi" w:cstheme="minorBidi"/>
          <w:bCs/>
        </w:rPr>
        <w:t xml:space="preserve"> betrayal</w:t>
      </w:r>
      <w:r w:rsidR="008F7109" w:rsidRPr="00DF395B">
        <w:rPr>
          <w:rFonts w:asciiTheme="minorBidi" w:hAnsiTheme="minorBidi" w:cstheme="minorBidi"/>
          <w:bCs/>
        </w:rPr>
        <w:t>, in which the Jerusalemites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Pr="00DF395B">
        <w:rPr>
          <w:rFonts w:asciiTheme="minorBidi" w:hAnsiTheme="minorBidi" w:cstheme="minorBidi"/>
          <w:bCs/>
        </w:rPr>
        <w:t xml:space="preserve">ostensibly </w:t>
      </w:r>
      <w:r w:rsidR="00B8797A" w:rsidRPr="00DF395B">
        <w:rPr>
          <w:rFonts w:asciiTheme="minorBidi" w:hAnsiTheme="minorBidi" w:cstheme="minorBidi"/>
          <w:bCs/>
        </w:rPr>
        <w:t xml:space="preserve">have </w:t>
      </w:r>
      <w:r w:rsidRPr="00DF395B">
        <w:rPr>
          <w:rFonts w:asciiTheme="minorBidi" w:hAnsiTheme="minorBidi" w:cstheme="minorBidi"/>
          <w:bCs/>
        </w:rPr>
        <w:t>a personal stake</w:t>
      </w:r>
      <w:r w:rsidR="00B8797A" w:rsidRPr="00DF395B">
        <w:rPr>
          <w:rFonts w:asciiTheme="minorBidi" w:hAnsiTheme="minorBidi" w:cstheme="minorBidi"/>
          <w:bCs/>
        </w:rPr>
        <w:t>,</w:t>
      </w:r>
      <w:r w:rsidR="008F7109" w:rsidRPr="00DF395B">
        <w:rPr>
          <w:rFonts w:asciiTheme="minorBidi" w:hAnsiTheme="minorBidi" w:cstheme="minorBidi"/>
          <w:bCs/>
        </w:rPr>
        <w:t xml:space="preserve"> seems less clear.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="008F7109" w:rsidRPr="00DF395B">
        <w:rPr>
          <w:rFonts w:asciiTheme="minorBidi" w:hAnsiTheme="minorBidi" w:cstheme="minorBidi"/>
          <w:bCs/>
        </w:rPr>
        <w:t>Perhaps it refers</w:t>
      </w:r>
      <w:r w:rsidRPr="00DF395B">
        <w:rPr>
          <w:rFonts w:asciiTheme="minorBidi" w:hAnsiTheme="minorBidi" w:cstheme="minorBidi"/>
          <w:bCs/>
        </w:rPr>
        <w:t xml:space="preserve"> to</w:t>
      </w:r>
      <w:r w:rsidR="008F7109" w:rsidRPr="00DF395B">
        <w:rPr>
          <w:rFonts w:asciiTheme="minorBidi" w:hAnsiTheme="minorBidi" w:cstheme="minorBidi"/>
          <w:bCs/>
        </w:rPr>
        <w:t xml:space="preserve"> the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="00F124DB" w:rsidRPr="00DF395B">
        <w:rPr>
          <w:rFonts w:asciiTheme="minorBidi" w:hAnsiTheme="minorBidi" w:cstheme="minorBidi"/>
          <w:bCs/>
        </w:rPr>
        <w:t>intransigent sinfulness</w:t>
      </w:r>
      <w:r w:rsidR="008F7109" w:rsidRPr="00DF395B">
        <w:rPr>
          <w:rFonts w:asciiTheme="minorBidi" w:hAnsiTheme="minorBidi" w:cstheme="minorBidi"/>
          <w:bCs/>
        </w:rPr>
        <w:t xml:space="preserve"> of the populace</w:t>
      </w:r>
      <w:r w:rsidR="003342F7" w:rsidRPr="00DF395B">
        <w:rPr>
          <w:rFonts w:asciiTheme="minorBidi" w:hAnsiTheme="minorBidi" w:cstheme="minorBidi"/>
          <w:bCs/>
        </w:rPr>
        <w:t xml:space="preserve"> –</w:t>
      </w:r>
      <w:r w:rsidR="008F7109" w:rsidRPr="00DF395B">
        <w:rPr>
          <w:rFonts w:asciiTheme="minorBidi" w:hAnsiTheme="minorBidi" w:cstheme="minorBidi"/>
          <w:bCs/>
        </w:rPr>
        <w:t xml:space="preserve"> a</w:t>
      </w:r>
      <w:r w:rsidR="00B8797A" w:rsidRPr="00DF395B">
        <w:rPr>
          <w:rFonts w:asciiTheme="minorBidi" w:hAnsiTheme="minorBidi" w:cstheme="minorBidi"/>
          <w:bCs/>
        </w:rPr>
        <w:t xml:space="preserve">n </w:t>
      </w:r>
      <w:r w:rsidR="00F124DB" w:rsidRPr="00DF395B">
        <w:rPr>
          <w:rFonts w:asciiTheme="minorBidi" w:hAnsiTheme="minorBidi" w:cstheme="minorBidi"/>
          <w:bCs/>
        </w:rPr>
        <w:t>indirect</w:t>
      </w:r>
      <w:r w:rsidR="00B8797A" w:rsidRPr="00DF395B">
        <w:rPr>
          <w:rFonts w:asciiTheme="minorBidi" w:hAnsiTheme="minorBidi" w:cstheme="minorBidi"/>
          <w:bCs/>
        </w:rPr>
        <w:t xml:space="preserve"> betrayal,</w:t>
      </w:r>
      <w:r w:rsidR="00CC710A" w:rsidRPr="00DF395B">
        <w:rPr>
          <w:rFonts w:asciiTheme="minorBidi" w:hAnsiTheme="minorBidi" w:cstheme="minorBidi"/>
          <w:bCs/>
        </w:rPr>
        <w:t xml:space="preserve"> to be sure,</w:t>
      </w:r>
      <w:r w:rsidR="00B8797A" w:rsidRPr="00DF395B">
        <w:rPr>
          <w:rFonts w:asciiTheme="minorBidi" w:hAnsiTheme="minorBidi" w:cstheme="minorBidi"/>
          <w:bCs/>
        </w:rPr>
        <w:t xml:space="preserve"> but one </w:t>
      </w:r>
      <w:r w:rsidR="00CC710A" w:rsidRPr="00DF395B">
        <w:rPr>
          <w:rFonts w:asciiTheme="minorBidi" w:hAnsiTheme="minorBidi" w:cstheme="minorBidi"/>
          <w:bCs/>
        </w:rPr>
        <w:t>that is</w:t>
      </w:r>
      <w:r w:rsidR="00B8797A" w:rsidRPr="00DF395B">
        <w:rPr>
          <w:rFonts w:asciiTheme="minorBidi" w:hAnsiTheme="minorBidi" w:cstheme="minorBidi"/>
          <w:bCs/>
        </w:rPr>
        <w:t xml:space="preserve"> no less responsible for the ultimate collapse of the city.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CC710A" w:rsidRPr="00DF395B" w:rsidRDefault="008F7109" w:rsidP="0097152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DF395B">
        <w:rPr>
          <w:rFonts w:asciiTheme="minorBidi" w:hAnsiTheme="minorBidi" w:cstheme="minorBidi"/>
        </w:rPr>
        <w:t>These two verses retain s</w:t>
      </w:r>
      <w:r w:rsidR="00CC710A" w:rsidRPr="00DF395B">
        <w:rPr>
          <w:rFonts w:asciiTheme="minorBidi" w:hAnsiTheme="minorBidi" w:cstheme="minorBidi"/>
        </w:rPr>
        <w:t xml:space="preserve">everal themes </w:t>
      </w:r>
      <w:r w:rsidRPr="00DF395B">
        <w:rPr>
          <w:rFonts w:asciiTheme="minorBidi" w:hAnsiTheme="minorBidi" w:cstheme="minorBidi"/>
        </w:rPr>
        <w:t>that echo</w:t>
      </w:r>
      <w:r w:rsidR="00CC710A" w:rsidRPr="00DF395B">
        <w:rPr>
          <w:rFonts w:asciiTheme="minorBidi" w:hAnsiTheme="minorBidi" w:cstheme="minorBidi"/>
        </w:rPr>
        <w:t xml:space="preserve"> previous verses. Th</w:t>
      </w:r>
      <w:r w:rsidR="00B45872" w:rsidRPr="00DF395B">
        <w:rPr>
          <w:rFonts w:asciiTheme="minorBidi" w:hAnsiTheme="minorBidi" w:cstheme="minorBidi"/>
        </w:rPr>
        <w:t>ese</w:t>
      </w:r>
      <w:r w:rsidR="00CC710A" w:rsidRPr="00DF395B">
        <w:rPr>
          <w:rFonts w:asciiTheme="minorBidi" w:hAnsiTheme="minorBidi" w:cstheme="minorBidi"/>
        </w:rPr>
        <w:t xml:space="preserve"> include Jerusalem’s </w:t>
      </w:r>
      <w:r w:rsidR="006B6EBD" w:rsidRPr="00DF395B">
        <w:rPr>
          <w:rFonts w:asciiTheme="minorBidi" w:hAnsiTheme="minorBidi" w:cstheme="minorBidi"/>
        </w:rPr>
        <w:t>request</w:t>
      </w:r>
      <w:r w:rsidR="00CC710A" w:rsidRPr="00DF395B">
        <w:rPr>
          <w:rFonts w:asciiTheme="minorBidi" w:hAnsiTheme="minorBidi" w:cstheme="minorBidi"/>
        </w:rPr>
        <w:t xml:space="preserve"> that </w:t>
      </w:r>
      <w:r w:rsidR="006B6EBD" w:rsidRPr="00DF395B">
        <w:rPr>
          <w:rFonts w:asciiTheme="minorBidi" w:hAnsiTheme="minorBidi" w:cstheme="minorBidi"/>
        </w:rPr>
        <w:t>outsiders</w:t>
      </w:r>
      <w:r w:rsidR="00CC710A" w:rsidRPr="00DF395B">
        <w:rPr>
          <w:rFonts w:asciiTheme="minorBidi" w:hAnsiTheme="minorBidi" w:cstheme="minorBidi"/>
        </w:rPr>
        <w:t xml:space="preserve"> see her pain (v. 12), the exile of her children (v. 5), and </w:t>
      </w:r>
      <w:r w:rsidR="00092E21" w:rsidRPr="00DF395B">
        <w:rPr>
          <w:rFonts w:asciiTheme="minorBidi" w:hAnsiTheme="minorBidi" w:cstheme="minorBidi"/>
        </w:rPr>
        <w:t>her</w:t>
      </w:r>
      <w:r w:rsidR="00CC710A" w:rsidRPr="00DF395B">
        <w:rPr>
          <w:rFonts w:asciiTheme="minorBidi" w:hAnsiTheme="minorBidi" w:cstheme="minorBidi"/>
        </w:rPr>
        <w:t xml:space="preserve"> desperate quest for food to</w:t>
      </w:r>
      <w:r w:rsidR="00971527" w:rsidRPr="00DF395B">
        <w:rPr>
          <w:rFonts w:asciiTheme="minorBidi" w:hAnsiTheme="minorBidi" w:cstheme="minorBidi"/>
        </w:rPr>
        <w:t xml:space="preserve"> survive (“to restore</w:t>
      </w:r>
      <w:r w:rsidR="00092E21" w:rsidRPr="00DF395B">
        <w:rPr>
          <w:rFonts w:asciiTheme="minorBidi" w:hAnsiTheme="minorBidi" w:cstheme="minorBidi"/>
        </w:rPr>
        <w:t xml:space="preserve"> li</w:t>
      </w:r>
      <w:r w:rsidR="00971527" w:rsidRPr="00DF395B">
        <w:rPr>
          <w:rFonts w:asciiTheme="minorBidi" w:hAnsiTheme="minorBidi" w:cstheme="minorBidi"/>
        </w:rPr>
        <w:t>fe</w:t>
      </w:r>
      <w:r w:rsidR="00CC710A" w:rsidRPr="00DF395B">
        <w:rPr>
          <w:rFonts w:asciiTheme="minorBidi" w:hAnsiTheme="minorBidi" w:cstheme="minorBidi"/>
        </w:rPr>
        <w:t>,” v. 11). Taken together, these repeated th</w:t>
      </w:r>
      <w:r w:rsidR="00971527" w:rsidRPr="00DF395B">
        <w:rPr>
          <w:rFonts w:asciiTheme="minorBidi" w:hAnsiTheme="minorBidi" w:cstheme="minorBidi"/>
        </w:rPr>
        <w:t xml:space="preserve">emes convey Jerusalem’s </w:t>
      </w:r>
      <w:r w:rsidR="00CC710A" w:rsidRPr="00DF395B">
        <w:rPr>
          <w:rFonts w:asciiTheme="minorBidi" w:hAnsiTheme="minorBidi" w:cstheme="minorBidi"/>
        </w:rPr>
        <w:t>loneliness and the certainty of her utter demise. W</w:t>
      </w:r>
      <w:r w:rsidR="00DF216D" w:rsidRPr="00DF395B">
        <w:rPr>
          <w:rFonts w:asciiTheme="minorBidi" w:hAnsiTheme="minorBidi" w:cstheme="minorBidi"/>
        </w:rPr>
        <w:t>ithout food, she has no present; w</w:t>
      </w:r>
      <w:r w:rsidR="00CC710A" w:rsidRPr="00DF395B">
        <w:rPr>
          <w:rFonts w:asciiTheme="minorBidi" w:hAnsiTheme="minorBidi" w:cstheme="minorBidi"/>
        </w:rPr>
        <w:t xml:space="preserve">ithout children, she has no future. 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br w:type="page"/>
      </w:r>
      <w:r w:rsidRPr="00DF395B">
        <w:rPr>
          <w:rFonts w:asciiTheme="minorBidi" w:hAnsiTheme="minorBidi" w:cstheme="minorBidi"/>
          <w:b/>
        </w:rPr>
        <w:lastRenderedPageBreak/>
        <w:t>Eikha 1:20-22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Jerusalem Addresses God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רְאֵ֨ה יְקֹוָ֤ק כִּֽי־צַר־לִי֙ 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מֵעַ֣י חֳמַרְמָ֔רוּ 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נֶהְפַּ֤ךְ לִבִּי֙ בְּקִרְבִּ֔י 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כִּ֥י מָר֖וֹ מָרִ֑יתִי 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מִח֥וּץ שִׁכְּלָה־חֶ֖רֶב 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>בַּבַּ֥יִת כַּמָּֽוֶת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>שָׁמְע֞וּ כִּ֧י נֶאֱנָחָ֣ה אָ֗נִי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 אֵ֤ין מְנַחֵם֙ לִ֔י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 כָּל־אֹ֨יְבַ֜י שָׁמְע֤וּ רָֽעָתִי֙ שָׂ֔שׂוּ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 כִּ֥י אַתָּ֖ה עָשִׂ֑יתָ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 הֵבֵ֥אתָ יוֹם־קָרָ֖אתָ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 וְיִֽהְי֥וּ כָמֽוֹנִי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>תָּבֹ֨א כָל־רָעָתָ֤ם לְפָנֶ֙יךָ֙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 וְעוֹלֵ֣ל לָ֔מוֹ 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כַּאֲשֶׁ֥ר עוֹלַ֛לְתָּ לִ֖י 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עַ֣ל כָּל־פְּשָׁעָ֑י </w:t>
      </w: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</w:p>
    <w:p w:rsidR="00A21F82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rtl/>
        </w:rPr>
      </w:pPr>
      <w:r w:rsidRPr="00DF395B">
        <w:rPr>
          <w:rFonts w:asciiTheme="minorBidi" w:hAnsiTheme="minorBidi" w:cstheme="minorBidi"/>
          <w:b/>
          <w:rtl/>
        </w:rPr>
        <w:t xml:space="preserve">כִּֽי־רַבּ֥וֹת אַנְחֹתַ֖י </w:t>
      </w:r>
    </w:p>
    <w:p w:rsidR="00B8797A" w:rsidRPr="00DF395B" w:rsidRDefault="00A21F82" w:rsidP="00A21F82">
      <w:pPr>
        <w:widowControl w:val="0"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  <w:rtl/>
        </w:rPr>
        <w:t>וְלִבִּ֥י דַוָּֽי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Look, God, for I am anguished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My insides churn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My heart turns over within me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For I have surely rebelled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Outside the sword kills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Inside the house is death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They have heard that I groan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There is no consoler for me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 xml:space="preserve">All of my enemies </w:t>
      </w:r>
      <w:r w:rsidR="001A10FE" w:rsidRPr="00DF395B">
        <w:rPr>
          <w:rFonts w:asciiTheme="minorBidi" w:hAnsiTheme="minorBidi" w:cstheme="minorBidi"/>
          <w:b/>
        </w:rPr>
        <w:t>heard of my trouble</w:t>
      </w:r>
      <w:r w:rsidRPr="00DF395B">
        <w:rPr>
          <w:rFonts w:asciiTheme="minorBidi" w:hAnsiTheme="minorBidi" w:cstheme="minorBidi"/>
          <w:b/>
        </w:rPr>
        <w:t>s and rejoiced</w:t>
      </w:r>
    </w:p>
    <w:p w:rsidR="00B8797A" w:rsidRPr="00DF395B" w:rsidRDefault="00917D13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For Y</w:t>
      </w:r>
      <w:r w:rsidR="00B8797A" w:rsidRPr="00DF395B">
        <w:rPr>
          <w:rFonts w:asciiTheme="minorBidi" w:hAnsiTheme="minorBidi" w:cstheme="minorBidi"/>
          <w:b/>
        </w:rPr>
        <w:t>ou have done it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Bring the day you called for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lastRenderedPageBreak/>
        <w:t>And let them be like me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1A10FE" w:rsidP="00917D13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Let all of their evil</w:t>
      </w:r>
      <w:r w:rsidR="00B8797A" w:rsidRPr="00DF395B">
        <w:rPr>
          <w:rFonts w:asciiTheme="minorBidi" w:hAnsiTheme="minorBidi" w:cstheme="minorBidi"/>
          <w:b/>
        </w:rPr>
        <w:t xml:space="preserve"> come before </w:t>
      </w:r>
      <w:r w:rsidR="00917D13" w:rsidRPr="00DF395B">
        <w:rPr>
          <w:rFonts w:asciiTheme="minorBidi" w:hAnsiTheme="minorBidi" w:cstheme="minorBidi"/>
          <w:b/>
        </w:rPr>
        <w:t>Y</w:t>
      </w:r>
      <w:r w:rsidR="00B8797A" w:rsidRPr="00DF395B">
        <w:rPr>
          <w:rFonts w:asciiTheme="minorBidi" w:hAnsiTheme="minorBidi" w:cstheme="minorBidi"/>
          <w:b/>
        </w:rPr>
        <w:t>ou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And do to them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As You have done to me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Because of all of my transgressions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For my groans are many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And my heart is sick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Cs/>
        </w:rPr>
      </w:pPr>
    </w:p>
    <w:p w:rsidR="00B773E7" w:rsidRPr="00DF395B" w:rsidRDefault="00B773E7" w:rsidP="00B773E7">
      <w:pPr>
        <w:jc w:val="both"/>
        <w:rPr>
          <w:rFonts w:asciiTheme="minorBidi" w:hAnsiTheme="minorBidi" w:cstheme="minorBidi"/>
        </w:rPr>
      </w:pPr>
      <w:r w:rsidRPr="00DF395B">
        <w:rPr>
          <w:rFonts w:asciiTheme="minorBidi" w:hAnsiTheme="minorBidi" w:cstheme="minorBidi"/>
        </w:rPr>
        <w:t xml:space="preserve">As the chapter draws to its conclusion, Jerusalem issues an emotional second person appeal to God, referring to herself with the personal pronoun, </w:t>
      </w:r>
      <w:r w:rsidRPr="00DF395B">
        <w:rPr>
          <w:rFonts w:asciiTheme="minorBidi" w:hAnsiTheme="minorBidi" w:cstheme="minorBidi"/>
          <w:i/>
          <w:iCs/>
        </w:rPr>
        <w:t>ani</w:t>
      </w:r>
      <w:r w:rsidRPr="00DF395B">
        <w:rPr>
          <w:rFonts w:asciiTheme="minorBidi" w:hAnsiTheme="minorBidi" w:cstheme="minorBidi"/>
        </w:rPr>
        <w:t xml:space="preserve">, and to God with the personal pronoun, </w:t>
      </w:r>
      <w:r w:rsidRPr="00DF395B">
        <w:rPr>
          <w:rFonts w:asciiTheme="minorBidi" w:hAnsiTheme="minorBidi" w:cstheme="minorBidi"/>
          <w:i/>
          <w:iCs/>
        </w:rPr>
        <w:t>ata</w:t>
      </w:r>
      <w:r w:rsidRPr="00DF395B">
        <w:rPr>
          <w:rFonts w:asciiTheme="minorBidi" w:hAnsiTheme="minorBidi" w:cstheme="minorBidi"/>
        </w:rPr>
        <w:t xml:space="preserve">. The bid to reconnect on a personal level illustrates Jerusalem’s hope that she can reignite her relationship with God, thereby alleviating her loneliness. </w:t>
      </w:r>
    </w:p>
    <w:p w:rsidR="00B773E7" w:rsidRPr="00DF395B" w:rsidRDefault="00B773E7" w:rsidP="00B773E7">
      <w:pPr>
        <w:jc w:val="both"/>
        <w:rPr>
          <w:rFonts w:asciiTheme="minorBidi" w:hAnsiTheme="minorBidi" w:cstheme="minorBidi"/>
        </w:rPr>
      </w:pPr>
    </w:p>
    <w:p w:rsidR="008E2B79" w:rsidRPr="00DF395B" w:rsidRDefault="00B8797A">
      <w:pPr>
        <w:jc w:val="both"/>
        <w:rPr>
          <w:rFonts w:asciiTheme="minorBidi" w:hAnsiTheme="minorBidi" w:cstheme="minorBidi"/>
        </w:rPr>
      </w:pPr>
      <w:r w:rsidRPr="00DF395B">
        <w:rPr>
          <w:rFonts w:asciiTheme="minorBidi" w:hAnsiTheme="minorBidi" w:cstheme="minorBidi"/>
        </w:rPr>
        <w:t xml:space="preserve">Jerusalem opens </w:t>
      </w:r>
      <w:r w:rsidR="00B773E7" w:rsidRPr="00DF395B">
        <w:rPr>
          <w:rFonts w:asciiTheme="minorBidi" w:hAnsiTheme="minorBidi" w:cstheme="minorBidi"/>
        </w:rPr>
        <w:t>this</w:t>
      </w:r>
      <w:r w:rsidR="00AA45B3" w:rsidRPr="00DF395B">
        <w:rPr>
          <w:rFonts w:asciiTheme="minorBidi" w:hAnsiTheme="minorBidi" w:cstheme="minorBidi"/>
        </w:rPr>
        <w:t xml:space="preserve"> direct address with a </w:t>
      </w:r>
      <w:r w:rsidRPr="00DF395B">
        <w:rPr>
          <w:rFonts w:asciiTheme="minorBidi" w:hAnsiTheme="minorBidi" w:cstheme="minorBidi"/>
        </w:rPr>
        <w:t>request: “</w:t>
      </w:r>
      <w:r w:rsidRPr="00DF395B">
        <w:rPr>
          <w:rFonts w:asciiTheme="minorBidi" w:hAnsiTheme="minorBidi" w:cstheme="minorBidi"/>
          <w:b/>
          <w:bCs/>
        </w:rPr>
        <w:t>Look</w:t>
      </w:r>
      <w:r w:rsidRPr="00DF395B">
        <w:rPr>
          <w:rFonts w:asciiTheme="minorBidi" w:hAnsiTheme="minorBidi" w:cstheme="minorBidi"/>
        </w:rPr>
        <w:t xml:space="preserve"> God, for I am anguished!” This is the third time in this chapter that lonely Jerusalem begs God to </w:t>
      </w:r>
      <w:r w:rsidR="00B773E7" w:rsidRPr="00DF395B">
        <w:rPr>
          <w:rFonts w:asciiTheme="minorBidi" w:hAnsiTheme="minorBidi" w:cstheme="minorBidi"/>
        </w:rPr>
        <w:t>observe</w:t>
      </w:r>
      <w:r w:rsidRPr="00DF395B">
        <w:rPr>
          <w:rFonts w:asciiTheme="minorBidi" w:hAnsiTheme="minorBidi" w:cstheme="minorBidi"/>
        </w:rPr>
        <w:t xml:space="preserve"> her</w:t>
      </w:r>
      <w:r w:rsidR="00B773E7" w:rsidRPr="00DF395B">
        <w:rPr>
          <w:rFonts w:asciiTheme="minorBidi" w:hAnsiTheme="minorBidi" w:cstheme="minorBidi"/>
        </w:rPr>
        <w:t xml:space="preserve"> (</w:t>
      </w:r>
      <w:r w:rsidR="00B773E7" w:rsidRPr="00DF395B">
        <w:rPr>
          <w:rFonts w:asciiTheme="minorBidi" w:hAnsiTheme="minorBidi" w:cstheme="minorBidi"/>
          <w:i/>
          <w:iCs/>
        </w:rPr>
        <w:t>re’</w:t>
      </w:r>
      <w:r w:rsidR="003342F7" w:rsidRPr="00DF395B">
        <w:rPr>
          <w:rFonts w:asciiTheme="minorBidi" w:hAnsiTheme="minorBidi" w:cstheme="minorBidi"/>
          <w:i/>
          <w:iCs/>
        </w:rPr>
        <w:t>ei</w:t>
      </w:r>
      <w:r w:rsidR="00B773E7" w:rsidRPr="00DF395B">
        <w:rPr>
          <w:rFonts w:asciiTheme="minorBidi" w:hAnsiTheme="minorBidi" w:cstheme="minorBidi"/>
        </w:rPr>
        <w:t>!)</w:t>
      </w:r>
      <w:r w:rsidRPr="00DF395B">
        <w:rPr>
          <w:rFonts w:asciiTheme="minorBidi" w:hAnsiTheme="minorBidi" w:cstheme="minorBidi"/>
        </w:rPr>
        <w:t xml:space="preserve"> in her wretchedness. </w:t>
      </w:r>
      <w:r w:rsidRPr="00DF395B">
        <w:rPr>
          <w:rFonts w:asciiTheme="minorBidi" w:hAnsiTheme="minorBidi" w:cstheme="minorBidi"/>
          <w:bCs/>
        </w:rPr>
        <w:t>Recalling verses 9 and 11, this minimalistic request</w:t>
      </w:r>
      <w:r w:rsidR="00B773E7" w:rsidRPr="00DF395B">
        <w:rPr>
          <w:rFonts w:asciiTheme="minorBidi" w:hAnsiTheme="minorBidi" w:cstheme="minorBidi"/>
          <w:bCs/>
        </w:rPr>
        <w:t xml:space="preserve"> vividly</w:t>
      </w:r>
      <w:r w:rsidRPr="00DF395B">
        <w:rPr>
          <w:rFonts w:asciiTheme="minorBidi" w:hAnsiTheme="minorBidi" w:cstheme="minorBidi"/>
          <w:bCs/>
        </w:rPr>
        <w:t xml:space="preserve"> illustrates Israel’s feeling of abandonment. God no longer looks at them; He has detached from their lives and has left them to their miserable fate. </w:t>
      </w:r>
      <w:r w:rsidR="008E2B79" w:rsidRPr="00DF395B">
        <w:rPr>
          <w:rFonts w:asciiTheme="minorBidi" w:hAnsiTheme="minorBidi" w:cstheme="minorBidi"/>
        </w:rPr>
        <w:t xml:space="preserve">Nevertheless, Jerusalem’s desire for God’s gaze may imply more than a </w:t>
      </w:r>
      <w:r w:rsidR="00AA45B3" w:rsidRPr="00DF395B">
        <w:rPr>
          <w:rFonts w:asciiTheme="minorBidi" w:hAnsiTheme="minorBidi" w:cstheme="minorBidi"/>
        </w:rPr>
        <w:t>nom</w:t>
      </w:r>
      <w:r w:rsidR="008E2B79" w:rsidRPr="00DF395B">
        <w:rPr>
          <w:rFonts w:asciiTheme="minorBidi" w:hAnsiTheme="minorBidi" w:cstheme="minorBidi"/>
        </w:rPr>
        <w:t>i</w:t>
      </w:r>
      <w:r w:rsidR="00AA45B3" w:rsidRPr="00DF395B">
        <w:rPr>
          <w:rFonts w:asciiTheme="minorBidi" w:hAnsiTheme="minorBidi" w:cstheme="minorBidi"/>
        </w:rPr>
        <w:t>n</w:t>
      </w:r>
      <w:r w:rsidR="008E2B79" w:rsidRPr="00DF395B">
        <w:rPr>
          <w:rFonts w:asciiTheme="minorBidi" w:hAnsiTheme="minorBidi" w:cstheme="minorBidi"/>
        </w:rPr>
        <w:t xml:space="preserve">al request for attention. God’s gaze will surely facilitate His mercy and kindness; if only God </w:t>
      </w:r>
      <w:r w:rsidR="00366ABE" w:rsidRPr="00DF395B">
        <w:rPr>
          <w:rFonts w:asciiTheme="minorBidi" w:hAnsiTheme="minorBidi" w:cstheme="minorBidi"/>
        </w:rPr>
        <w:t>would look</w:t>
      </w:r>
      <w:r w:rsidR="008E2B79" w:rsidRPr="00DF395B">
        <w:rPr>
          <w:rFonts w:asciiTheme="minorBidi" w:hAnsiTheme="minorBidi" w:cstheme="minorBidi"/>
        </w:rPr>
        <w:t xml:space="preserve"> at Jerusalem, He w</w:t>
      </w:r>
      <w:r w:rsidR="00366ABE" w:rsidRPr="00DF395B">
        <w:rPr>
          <w:rFonts w:asciiTheme="minorBidi" w:hAnsiTheme="minorBidi" w:cstheme="minorBidi"/>
        </w:rPr>
        <w:t>ould</w:t>
      </w:r>
      <w:r w:rsidR="008E2B79" w:rsidRPr="00DF395B">
        <w:rPr>
          <w:rFonts w:asciiTheme="minorBidi" w:hAnsiTheme="minorBidi" w:cstheme="minorBidi"/>
        </w:rPr>
        <w:t xml:space="preserve"> surely take action to rehabilitate her and restore justice to the world.</w:t>
      </w:r>
    </w:p>
    <w:p w:rsidR="00B8797A" w:rsidRPr="00DF395B" w:rsidRDefault="00B8797A" w:rsidP="002A2ACB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8E2B79" w:rsidRPr="00DF395B" w:rsidRDefault="00B8797A" w:rsidP="00366ABE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DF395B">
        <w:rPr>
          <w:rFonts w:asciiTheme="minorBidi" w:hAnsiTheme="minorBidi" w:cstheme="minorBidi"/>
        </w:rPr>
        <w:t xml:space="preserve">Jerusalem’s request contains a refreshing perspective. </w:t>
      </w:r>
      <w:r w:rsidR="00366ABE" w:rsidRPr="00DF395B">
        <w:rPr>
          <w:rFonts w:asciiTheme="minorBidi" w:hAnsiTheme="minorBidi" w:cstheme="minorBidi"/>
        </w:rPr>
        <w:t>Verse 22 suggests that h</w:t>
      </w:r>
      <w:r w:rsidRPr="00DF395B">
        <w:rPr>
          <w:rFonts w:asciiTheme="minorBidi" w:hAnsiTheme="minorBidi" w:cstheme="minorBidi"/>
        </w:rPr>
        <w:t>er misery is self-inflic</w:t>
      </w:r>
      <w:r w:rsidR="002A2ACB" w:rsidRPr="00DF395B">
        <w:rPr>
          <w:rFonts w:asciiTheme="minorBidi" w:hAnsiTheme="minorBidi" w:cstheme="minorBidi"/>
        </w:rPr>
        <w:t xml:space="preserve">ted; a consequence of her sins: “Look, God, for I am anguished… For I have surely rebelled!” In this context, </w:t>
      </w:r>
      <w:r w:rsidRPr="00DF395B">
        <w:rPr>
          <w:rFonts w:asciiTheme="minorBidi" w:hAnsiTheme="minorBidi" w:cstheme="minorBidi"/>
        </w:rPr>
        <w:t xml:space="preserve">the word </w:t>
      </w:r>
      <w:r w:rsidRPr="00DF395B">
        <w:rPr>
          <w:rFonts w:asciiTheme="minorBidi" w:hAnsiTheme="minorBidi" w:cstheme="minorBidi"/>
          <w:i/>
          <w:iCs/>
        </w:rPr>
        <w:t>re’</w:t>
      </w:r>
      <w:r w:rsidR="003342F7" w:rsidRPr="00DF395B">
        <w:rPr>
          <w:rFonts w:asciiTheme="minorBidi" w:hAnsiTheme="minorBidi" w:cstheme="minorBidi"/>
          <w:i/>
          <w:iCs/>
        </w:rPr>
        <w:t>ei</w:t>
      </w:r>
      <w:r w:rsidRPr="00DF395B">
        <w:rPr>
          <w:rFonts w:asciiTheme="minorBidi" w:hAnsiTheme="minorBidi" w:cstheme="minorBidi"/>
        </w:rPr>
        <w:t xml:space="preserve"> </w:t>
      </w:r>
      <w:r w:rsidR="00B773E7" w:rsidRPr="00DF395B">
        <w:rPr>
          <w:rFonts w:asciiTheme="minorBidi" w:hAnsiTheme="minorBidi" w:cstheme="minorBidi"/>
        </w:rPr>
        <w:t xml:space="preserve">(look!) </w:t>
      </w:r>
      <w:r w:rsidRPr="00DF395B">
        <w:rPr>
          <w:rFonts w:asciiTheme="minorBidi" w:hAnsiTheme="minorBidi" w:cstheme="minorBidi"/>
        </w:rPr>
        <w:t xml:space="preserve">does not </w:t>
      </w:r>
      <w:r w:rsidR="00B773E7" w:rsidRPr="00DF395B">
        <w:rPr>
          <w:rFonts w:asciiTheme="minorBidi" w:hAnsiTheme="minorBidi" w:cstheme="minorBidi"/>
        </w:rPr>
        <w:t>ask</w:t>
      </w:r>
      <w:r w:rsidRPr="00DF395B">
        <w:rPr>
          <w:rFonts w:asciiTheme="minorBidi" w:hAnsiTheme="minorBidi" w:cstheme="minorBidi"/>
        </w:rPr>
        <w:t xml:space="preserve"> God to view her physical suffering, but rather to bear witness to her internal suffering, her shame, the pain that she herself</w:t>
      </w:r>
      <w:r w:rsidR="00AA45B3" w:rsidRPr="00DF395B">
        <w:rPr>
          <w:rFonts w:asciiTheme="minorBidi" w:hAnsiTheme="minorBidi" w:cstheme="minorBidi"/>
        </w:rPr>
        <w:t xml:space="preserve"> has caused by her</w:t>
      </w:r>
      <w:r w:rsidRPr="00DF395B">
        <w:rPr>
          <w:rFonts w:asciiTheme="minorBidi" w:hAnsiTheme="minorBidi" w:cstheme="minorBidi"/>
        </w:rPr>
        <w:t xml:space="preserve"> behavior.</w:t>
      </w:r>
      <w:r w:rsidRPr="00DF395B">
        <w:rPr>
          <w:rStyle w:val="FootnoteReference"/>
          <w:rFonts w:asciiTheme="minorBidi" w:hAnsiTheme="minorBidi" w:cstheme="minorBidi"/>
        </w:rPr>
        <w:footnoteReference w:id="7"/>
      </w:r>
      <w:r w:rsidRPr="00DF395B">
        <w:rPr>
          <w:rFonts w:asciiTheme="minorBidi" w:hAnsiTheme="minorBidi" w:cstheme="minorBidi"/>
        </w:rPr>
        <w:t xml:space="preserve"> </w:t>
      </w:r>
      <w:r w:rsidR="008E2B79" w:rsidRPr="00DF395B">
        <w:rPr>
          <w:rFonts w:asciiTheme="minorBidi" w:hAnsiTheme="minorBidi" w:cstheme="minorBidi"/>
        </w:rPr>
        <w:t>Self-realization entails a newfound maturity, and Jerusalem</w:t>
      </w:r>
      <w:r w:rsidR="00AA45B3" w:rsidRPr="00DF395B">
        <w:rPr>
          <w:rFonts w:asciiTheme="minorBidi" w:hAnsiTheme="minorBidi" w:cstheme="minorBidi"/>
        </w:rPr>
        <w:t xml:space="preserve"> develops into a more mature</w:t>
      </w:r>
      <w:r w:rsidR="008E2B79" w:rsidRPr="00DF395B">
        <w:rPr>
          <w:rFonts w:asciiTheme="minorBidi" w:hAnsiTheme="minorBidi" w:cstheme="minorBidi"/>
        </w:rPr>
        <w:t xml:space="preserve"> persona at the conclusion of the chapter. </w:t>
      </w:r>
    </w:p>
    <w:p w:rsidR="00B8797A" w:rsidRPr="00DF395B" w:rsidRDefault="00B8797A" w:rsidP="00777D02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5E6D6E" w:rsidRPr="00DF395B" w:rsidRDefault="005E6D6E" w:rsidP="002A2ACB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 xml:space="preserve">“My Insides Churn, My </w:t>
      </w:r>
      <w:r w:rsidR="002A2ACB" w:rsidRPr="00DF395B">
        <w:rPr>
          <w:rFonts w:asciiTheme="minorBidi" w:hAnsiTheme="minorBidi" w:cstheme="minorBidi"/>
          <w:b/>
        </w:rPr>
        <w:t>H</w:t>
      </w:r>
      <w:r w:rsidRPr="00DF395B">
        <w:rPr>
          <w:rFonts w:asciiTheme="minorBidi" w:hAnsiTheme="minorBidi" w:cstheme="minorBidi"/>
          <w:b/>
        </w:rPr>
        <w:t>eart Turns Over Within Me”</w:t>
      </w:r>
    </w:p>
    <w:p w:rsidR="005E6D6E" w:rsidRPr="00DF395B" w:rsidRDefault="005E6D6E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</w:rPr>
      </w:pPr>
    </w:p>
    <w:p w:rsidR="00B8797A" w:rsidRPr="00DF395B" w:rsidRDefault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Jerusalem’s physical body, her innards and her heart, respond to the crisis. Bodily movements convey the internal experience of torrent</w:t>
      </w:r>
      <w:r w:rsidR="00366ABE" w:rsidRPr="00DF395B">
        <w:rPr>
          <w:rFonts w:asciiTheme="minorBidi" w:hAnsiTheme="minorBidi" w:cstheme="minorBidi"/>
          <w:bCs/>
        </w:rPr>
        <w:t xml:space="preserve">ial emotions, but they also </w:t>
      </w:r>
      <w:r w:rsidRPr="00DF395B">
        <w:rPr>
          <w:rFonts w:asciiTheme="minorBidi" w:hAnsiTheme="minorBidi" w:cstheme="minorBidi"/>
          <w:bCs/>
        </w:rPr>
        <w:t xml:space="preserve">convey the physical upheaval in Jerusalem. Jerusalem churns and seethes in a visual representation of the </w:t>
      </w:r>
      <w:r w:rsidR="00366ABE" w:rsidRPr="00DF395B">
        <w:rPr>
          <w:rFonts w:asciiTheme="minorBidi" w:hAnsiTheme="minorBidi" w:cstheme="minorBidi"/>
          <w:bCs/>
        </w:rPr>
        <w:t>shattering</w:t>
      </w:r>
      <w:r w:rsidRPr="00DF395B">
        <w:rPr>
          <w:rFonts w:asciiTheme="minorBidi" w:hAnsiTheme="minorBidi" w:cstheme="minorBidi"/>
          <w:bCs/>
        </w:rPr>
        <w:t xml:space="preserve"> of the city. </w:t>
      </w:r>
      <w:r w:rsidR="00AA45B3" w:rsidRPr="00DF395B">
        <w:rPr>
          <w:rFonts w:asciiTheme="minorBidi" w:hAnsiTheme="minorBidi" w:cstheme="minorBidi"/>
          <w:bCs/>
        </w:rPr>
        <w:t>R</w:t>
      </w:r>
      <w:r w:rsidR="003342F7" w:rsidRPr="00DF395B">
        <w:rPr>
          <w:rFonts w:asciiTheme="minorBidi" w:hAnsiTheme="minorBidi" w:cstheme="minorBidi"/>
          <w:bCs/>
        </w:rPr>
        <w:t>. Saadia Gaon</w:t>
      </w:r>
      <w:r w:rsidR="00AA45B3" w:rsidRPr="00DF395B">
        <w:rPr>
          <w:rFonts w:asciiTheme="minorBidi" w:hAnsiTheme="minorBidi" w:cstheme="minorBidi"/>
          <w:bCs/>
        </w:rPr>
        <w:t xml:space="preserve"> </w:t>
      </w:r>
      <w:r w:rsidRPr="00DF395B">
        <w:rPr>
          <w:rFonts w:asciiTheme="minorBidi" w:hAnsiTheme="minorBidi" w:cstheme="minorBidi"/>
          <w:bCs/>
        </w:rPr>
        <w:t>suggest</w:t>
      </w:r>
      <w:r w:rsidR="00AA45B3" w:rsidRPr="00DF395B">
        <w:rPr>
          <w:rFonts w:asciiTheme="minorBidi" w:hAnsiTheme="minorBidi" w:cstheme="minorBidi"/>
          <w:bCs/>
        </w:rPr>
        <w:t>s</w:t>
      </w:r>
      <w:r w:rsidRPr="00DF395B">
        <w:rPr>
          <w:rFonts w:asciiTheme="minorBidi" w:hAnsiTheme="minorBidi" w:cstheme="minorBidi"/>
          <w:bCs/>
        </w:rPr>
        <w:t xml:space="preserve"> that the churning of the innards may be a description of the agonies of starvation.</w:t>
      </w:r>
      <w:r w:rsidRPr="00DF395B">
        <w:rPr>
          <w:rStyle w:val="FootnoteReference"/>
          <w:rFonts w:asciiTheme="minorBidi" w:hAnsiTheme="minorBidi" w:cstheme="minorBidi"/>
          <w:bCs/>
        </w:rPr>
        <w:footnoteReference w:id="8"/>
      </w:r>
      <w:r w:rsidRPr="00DF395B">
        <w:rPr>
          <w:rFonts w:asciiTheme="minorBidi" w:hAnsiTheme="minorBidi" w:cstheme="minorBidi"/>
          <w:bCs/>
        </w:rPr>
        <w:t xml:space="preserve"> 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/>
        </w:rPr>
      </w:pPr>
    </w:p>
    <w:p w:rsidR="00B8797A" w:rsidRPr="00DF395B" w:rsidRDefault="002A2ACB" w:rsidP="005E6D6E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“</w:t>
      </w:r>
      <w:r w:rsidR="00B8797A" w:rsidRPr="00DF395B">
        <w:rPr>
          <w:rFonts w:asciiTheme="minorBidi" w:hAnsiTheme="minorBidi" w:cstheme="minorBidi"/>
          <w:b/>
        </w:rPr>
        <w:t xml:space="preserve">Outside the </w:t>
      </w:r>
      <w:r w:rsidR="005E6D6E" w:rsidRPr="00DF395B">
        <w:rPr>
          <w:rFonts w:asciiTheme="minorBidi" w:hAnsiTheme="minorBidi" w:cstheme="minorBidi"/>
          <w:b/>
        </w:rPr>
        <w:t>Sword K</w:t>
      </w:r>
      <w:r w:rsidR="00B8797A" w:rsidRPr="00DF395B">
        <w:rPr>
          <w:rFonts w:asciiTheme="minorBidi" w:hAnsiTheme="minorBidi" w:cstheme="minorBidi"/>
          <w:b/>
        </w:rPr>
        <w:t xml:space="preserve">ills; </w:t>
      </w:r>
      <w:r w:rsidR="005E6D6E" w:rsidRPr="00DF395B">
        <w:rPr>
          <w:rFonts w:asciiTheme="minorBidi" w:hAnsiTheme="minorBidi" w:cstheme="minorBidi"/>
          <w:b/>
        </w:rPr>
        <w:t>I</w:t>
      </w:r>
      <w:r w:rsidR="00B8797A" w:rsidRPr="00DF395B">
        <w:rPr>
          <w:rFonts w:asciiTheme="minorBidi" w:hAnsiTheme="minorBidi" w:cstheme="minorBidi"/>
          <w:b/>
        </w:rPr>
        <w:t xml:space="preserve">nside the </w:t>
      </w:r>
      <w:r w:rsidR="005E6D6E" w:rsidRPr="00DF395B">
        <w:rPr>
          <w:rFonts w:asciiTheme="minorBidi" w:hAnsiTheme="minorBidi" w:cstheme="minorBidi"/>
          <w:b/>
        </w:rPr>
        <w:t>H</w:t>
      </w:r>
      <w:r w:rsidR="00B8797A" w:rsidRPr="00DF395B">
        <w:rPr>
          <w:rFonts w:asciiTheme="minorBidi" w:hAnsiTheme="minorBidi" w:cstheme="minorBidi"/>
          <w:b/>
        </w:rPr>
        <w:t xml:space="preserve">ouse is </w:t>
      </w:r>
      <w:r w:rsidR="005E6D6E" w:rsidRPr="00DF395B">
        <w:rPr>
          <w:rFonts w:asciiTheme="minorBidi" w:hAnsiTheme="minorBidi" w:cstheme="minorBidi"/>
          <w:b/>
        </w:rPr>
        <w:t>D</w:t>
      </w:r>
      <w:r w:rsidR="00B8797A" w:rsidRPr="00DF395B">
        <w:rPr>
          <w:rFonts w:asciiTheme="minorBidi" w:hAnsiTheme="minorBidi" w:cstheme="minorBidi"/>
          <w:b/>
        </w:rPr>
        <w:t>eath</w:t>
      </w:r>
      <w:r w:rsidRPr="00DF395B">
        <w:rPr>
          <w:rFonts w:asciiTheme="minorBidi" w:hAnsiTheme="minorBidi" w:cstheme="minorBidi"/>
          <w:b/>
        </w:rPr>
        <w:t>”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/>
        </w:rPr>
      </w:pPr>
    </w:p>
    <w:p w:rsidR="00B8797A" w:rsidRPr="00DF395B" w:rsidRDefault="002A2ACB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 xml:space="preserve">A common biblical phrase, </w:t>
      </w:r>
      <w:r w:rsidR="003342F7" w:rsidRPr="00DF395B">
        <w:rPr>
          <w:rFonts w:asciiTheme="minorBidi" w:hAnsiTheme="minorBidi" w:cstheme="minorBidi"/>
          <w:bCs/>
        </w:rPr>
        <w:t>echoing</w:t>
      </w:r>
      <w:r w:rsidRPr="00DF395B">
        <w:rPr>
          <w:rFonts w:asciiTheme="minorBidi" w:hAnsiTheme="minorBidi" w:cstheme="minorBidi"/>
          <w:bCs/>
        </w:rPr>
        <w:t xml:space="preserve"> both </w:t>
      </w:r>
      <w:r w:rsidR="00B8797A" w:rsidRPr="00DF395B">
        <w:rPr>
          <w:rFonts w:asciiTheme="minorBidi" w:hAnsiTheme="minorBidi" w:cstheme="minorBidi"/>
          <w:bCs/>
          <w:i/>
          <w:iCs/>
        </w:rPr>
        <w:t>Shirat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="00B8797A" w:rsidRPr="00DF395B">
        <w:rPr>
          <w:rFonts w:asciiTheme="minorBidi" w:hAnsiTheme="minorBidi" w:cstheme="minorBidi"/>
          <w:bCs/>
          <w:i/>
          <w:iCs/>
        </w:rPr>
        <w:t>Ha</w:t>
      </w:r>
      <w:r w:rsidR="003342F7" w:rsidRPr="00DF395B">
        <w:rPr>
          <w:rFonts w:asciiTheme="minorBidi" w:hAnsiTheme="minorBidi" w:cstheme="minorBidi"/>
          <w:bCs/>
          <w:i/>
          <w:iCs/>
        </w:rPr>
        <w:t>’</w:t>
      </w:r>
      <w:r w:rsidR="00B8797A" w:rsidRPr="00DF395B">
        <w:rPr>
          <w:rFonts w:asciiTheme="minorBidi" w:hAnsiTheme="minorBidi" w:cstheme="minorBidi"/>
          <w:bCs/>
          <w:i/>
          <w:iCs/>
        </w:rPr>
        <w:t>azinu</w:t>
      </w:r>
      <w:r w:rsidR="00B8797A" w:rsidRPr="00DF395B">
        <w:rPr>
          <w:rFonts w:asciiTheme="minorBidi" w:hAnsiTheme="minorBidi" w:cstheme="minorBidi"/>
          <w:bCs/>
        </w:rPr>
        <w:t xml:space="preserve"> (</w:t>
      </w:r>
      <w:r w:rsidR="00B8797A" w:rsidRPr="00DF395B">
        <w:rPr>
          <w:rFonts w:asciiTheme="minorBidi" w:hAnsiTheme="minorBidi" w:cstheme="minorBidi"/>
          <w:bCs/>
          <w:i/>
          <w:iCs/>
        </w:rPr>
        <w:t>Devarim</w:t>
      </w:r>
      <w:r w:rsidR="00B8797A" w:rsidRPr="00DF395B">
        <w:rPr>
          <w:rFonts w:asciiTheme="minorBidi" w:hAnsiTheme="minorBidi" w:cstheme="minorBidi"/>
          <w:bCs/>
        </w:rPr>
        <w:t xml:space="preserve"> 32:25) a</w:t>
      </w:r>
      <w:r w:rsidRPr="00DF395B">
        <w:rPr>
          <w:rFonts w:asciiTheme="minorBidi" w:hAnsiTheme="minorBidi" w:cstheme="minorBidi"/>
          <w:bCs/>
        </w:rPr>
        <w:t>nd several</w:t>
      </w:r>
      <w:r w:rsidR="00B8797A" w:rsidRPr="00DF395B">
        <w:rPr>
          <w:rFonts w:asciiTheme="minorBidi" w:hAnsiTheme="minorBidi" w:cstheme="minorBidi"/>
          <w:bCs/>
        </w:rPr>
        <w:t xml:space="preserve"> prophetic forewarning</w:t>
      </w:r>
      <w:r w:rsidRPr="00DF395B">
        <w:rPr>
          <w:rFonts w:asciiTheme="minorBidi" w:hAnsiTheme="minorBidi" w:cstheme="minorBidi"/>
          <w:bCs/>
        </w:rPr>
        <w:t>s</w:t>
      </w:r>
      <w:r w:rsidR="00B8797A" w:rsidRPr="00DF395B">
        <w:rPr>
          <w:rFonts w:asciiTheme="minorBidi" w:hAnsiTheme="minorBidi" w:cstheme="minorBidi"/>
          <w:bCs/>
        </w:rPr>
        <w:t xml:space="preserve"> (</w:t>
      </w:r>
      <w:r w:rsidR="00B8797A" w:rsidRPr="00DF395B">
        <w:rPr>
          <w:rFonts w:asciiTheme="minorBidi" w:hAnsiTheme="minorBidi" w:cstheme="minorBidi"/>
          <w:i/>
          <w:iCs/>
        </w:rPr>
        <w:t>Jeremiah</w:t>
      </w:r>
      <w:r w:rsidR="00B8797A" w:rsidRPr="00DF395B">
        <w:rPr>
          <w:rFonts w:asciiTheme="minorBidi" w:hAnsiTheme="minorBidi" w:cstheme="minorBidi"/>
        </w:rPr>
        <w:t xml:space="preserve"> 14:18; </w:t>
      </w:r>
      <w:r w:rsidR="00B8797A" w:rsidRPr="00DF395B">
        <w:rPr>
          <w:rFonts w:asciiTheme="minorBidi" w:hAnsiTheme="minorBidi" w:cstheme="minorBidi"/>
          <w:i/>
          <w:iCs/>
        </w:rPr>
        <w:t>Ezekiel</w:t>
      </w:r>
      <w:r w:rsidR="00B8797A" w:rsidRPr="00DF395B">
        <w:rPr>
          <w:rFonts w:asciiTheme="minorBidi" w:hAnsiTheme="minorBidi" w:cstheme="minorBidi"/>
        </w:rPr>
        <w:t xml:space="preserve"> 7:15)</w:t>
      </w:r>
      <w:r w:rsidR="00B8797A" w:rsidRPr="00DF395B">
        <w:rPr>
          <w:rFonts w:asciiTheme="minorBidi" w:hAnsiTheme="minorBidi" w:cstheme="minorBidi"/>
          <w:bCs/>
        </w:rPr>
        <w:t xml:space="preserve">, this </w:t>
      </w:r>
      <w:r w:rsidR="00865FC0" w:rsidRPr="00DF395B">
        <w:rPr>
          <w:rFonts w:asciiTheme="minorBidi" w:hAnsiTheme="minorBidi" w:cstheme="minorBidi"/>
          <w:bCs/>
        </w:rPr>
        <w:t>curt</w:t>
      </w:r>
      <w:r w:rsidRPr="00DF395B">
        <w:rPr>
          <w:rFonts w:asciiTheme="minorBidi" w:hAnsiTheme="minorBidi" w:cstheme="minorBidi"/>
          <w:bCs/>
        </w:rPr>
        <w:t xml:space="preserve"> expression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="00865FC0" w:rsidRPr="00DF395B">
        <w:rPr>
          <w:rFonts w:asciiTheme="minorBidi" w:hAnsiTheme="minorBidi" w:cstheme="minorBidi"/>
          <w:bCs/>
        </w:rPr>
        <w:t xml:space="preserve">(just five words in the Hebrew) </w:t>
      </w:r>
      <w:r w:rsidR="00B8797A" w:rsidRPr="00DF395B">
        <w:rPr>
          <w:rFonts w:asciiTheme="minorBidi" w:hAnsiTheme="minorBidi" w:cstheme="minorBidi"/>
          <w:bCs/>
        </w:rPr>
        <w:t>underscores the inevitability of death</w:t>
      </w:r>
      <w:r w:rsidR="005E6D6E" w:rsidRPr="00DF395B">
        <w:rPr>
          <w:rFonts w:asciiTheme="minorBidi" w:hAnsiTheme="minorBidi" w:cstheme="minorBidi"/>
          <w:bCs/>
        </w:rPr>
        <w:t xml:space="preserve"> during this calamity</w:t>
      </w:r>
      <w:r w:rsidR="00B8797A" w:rsidRPr="00DF395B">
        <w:rPr>
          <w:rFonts w:asciiTheme="minorBidi" w:hAnsiTheme="minorBidi" w:cstheme="minorBidi"/>
          <w:bCs/>
        </w:rPr>
        <w:t>.</w:t>
      </w:r>
      <w:r w:rsidR="00B8797A" w:rsidRPr="00DF395B">
        <w:rPr>
          <w:rStyle w:val="FootnoteReference"/>
          <w:rFonts w:asciiTheme="minorBidi" w:hAnsiTheme="minorBidi" w:cstheme="minorBidi"/>
          <w:bCs/>
        </w:rPr>
        <w:footnoteReference w:id="9"/>
      </w:r>
      <w:r w:rsidR="00B8797A" w:rsidRPr="00DF395B">
        <w:rPr>
          <w:rFonts w:asciiTheme="minorBidi" w:hAnsiTheme="minorBidi" w:cstheme="minorBidi"/>
          <w:bCs/>
        </w:rPr>
        <w:t xml:space="preserve"> Exiting their houses, Jerusalem’s inhabitants encounter death by the enemy’s sword. An unspecified death, presumably starvation</w:t>
      </w:r>
      <w:r w:rsidR="00B8797A" w:rsidRPr="00DF395B">
        <w:rPr>
          <w:rStyle w:val="FootnoteReference"/>
          <w:rFonts w:asciiTheme="minorBidi" w:hAnsiTheme="minorBidi" w:cstheme="minorBidi"/>
          <w:bCs/>
        </w:rPr>
        <w:footnoteReference w:id="10"/>
      </w:r>
      <w:r w:rsidR="00B8797A" w:rsidRPr="00DF395B">
        <w:rPr>
          <w:rFonts w:asciiTheme="minorBidi" w:hAnsiTheme="minorBidi" w:cstheme="minorBidi"/>
          <w:bCs/>
        </w:rPr>
        <w:t xml:space="preserve"> or plague,</w:t>
      </w:r>
      <w:r w:rsidR="00B8797A" w:rsidRPr="00DF395B">
        <w:rPr>
          <w:rStyle w:val="FootnoteReference"/>
          <w:rFonts w:asciiTheme="minorBidi" w:hAnsiTheme="minorBidi" w:cstheme="minorBidi"/>
          <w:bCs/>
        </w:rPr>
        <w:footnoteReference w:id="11"/>
      </w:r>
      <w:r w:rsidR="00B8797A" w:rsidRPr="00DF395B">
        <w:rPr>
          <w:rFonts w:asciiTheme="minorBidi" w:hAnsiTheme="minorBidi" w:cstheme="minorBidi"/>
          <w:bCs/>
        </w:rPr>
        <w:t xml:space="preserve"> vanquishes those who remain in their house</w:t>
      </w:r>
      <w:r w:rsidRPr="00DF395B">
        <w:rPr>
          <w:rFonts w:asciiTheme="minorBidi" w:hAnsiTheme="minorBidi" w:cstheme="minorBidi"/>
          <w:bCs/>
        </w:rPr>
        <w:t>s</w:t>
      </w:r>
      <w:r w:rsidR="00B8797A" w:rsidRPr="00DF395B">
        <w:rPr>
          <w:rFonts w:asciiTheme="minorBidi" w:hAnsiTheme="minorBidi" w:cstheme="minorBidi"/>
          <w:bCs/>
        </w:rPr>
        <w:t xml:space="preserve">. 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366ABE" w:rsidP="00865FC0">
      <w:pPr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T</w:t>
      </w:r>
      <w:r w:rsidR="00B8797A" w:rsidRPr="00DF395B">
        <w:rPr>
          <w:rFonts w:asciiTheme="minorBidi" w:hAnsiTheme="minorBidi" w:cstheme="minorBidi"/>
          <w:bCs/>
        </w:rPr>
        <w:t>he</w:t>
      </w:r>
      <w:r w:rsidR="00B71669" w:rsidRPr="00DF395B">
        <w:rPr>
          <w:rFonts w:asciiTheme="minorBidi" w:hAnsiTheme="minorBidi" w:cstheme="minorBidi"/>
          <w:bCs/>
        </w:rPr>
        <w:t xml:space="preserve"> </w:t>
      </w:r>
      <w:r w:rsidR="002A2ACB" w:rsidRPr="00DF395B">
        <w:rPr>
          <w:rFonts w:asciiTheme="minorBidi" w:hAnsiTheme="minorBidi" w:cstheme="minorBidi"/>
          <w:bCs/>
        </w:rPr>
        <w:t>house</w:t>
      </w:r>
      <w:r w:rsidR="00B71669" w:rsidRPr="00DF395B">
        <w:rPr>
          <w:rFonts w:asciiTheme="minorBidi" w:hAnsiTheme="minorBidi" w:cstheme="minorBidi"/>
          <w:bCs/>
        </w:rPr>
        <w:t xml:space="preserve"> may </w:t>
      </w:r>
      <w:r w:rsidR="00865FC0" w:rsidRPr="00DF395B">
        <w:rPr>
          <w:rFonts w:asciiTheme="minorBidi" w:hAnsiTheme="minorBidi" w:cstheme="minorBidi"/>
          <w:bCs/>
        </w:rPr>
        <w:t>refer</w:t>
      </w:r>
      <w:r w:rsidRPr="00DF395B">
        <w:rPr>
          <w:rFonts w:asciiTheme="minorBidi" w:hAnsiTheme="minorBidi" w:cstheme="minorBidi"/>
          <w:bCs/>
        </w:rPr>
        <w:t xml:space="preserve"> more generally</w:t>
      </w:r>
      <w:r w:rsidR="00865FC0" w:rsidRPr="00DF395B">
        <w:rPr>
          <w:rFonts w:asciiTheme="minorBidi" w:hAnsiTheme="minorBidi" w:cstheme="minorBidi"/>
          <w:bCs/>
        </w:rPr>
        <w:t xml:space="preserve"> to</w:t>
      </w:r>
      <w:r w:rsidR="00B71669" w:rsidRPr="00DF395B">
        <w:rPr>
          <w:rFonts w:asciiTheme="minorBidi" w:hAnsiTheme="minorBidi" w:cstheme="minorBidi"/>
          <w:bCs/>
        </w:rPr>
        <w:t xml:space="preserve"> the besieged city. In this schema, the</w:t>
      </w:r>
      <w:r w:rsidR="002A2ACB" w:rsidRPr="00DF395B">
        <w:rPr>
          <w:rFonts w:asciiTheme="minorBidi" w:hAnsiTheme="minorBidi" w:cstheme="minorBidi"/>
          <w:bCs/>
        </w:rPr>
        <w:t xml:space="preserve"> death</w:t>
      </w:r>
      <w:r w:rsidR="00B71669" w:rsidRPr="00DF395B">
        <w:rPr>
          <w:rFonts w:asciiTheme="minorBidi" w:hAnsiTheme="minorBidi" w:cstheme="minorBidi"/>
          <w:bCs/>
        </w:rPr>
        <w:t xml:space="preserve"> inside</w:t>
      </w:r>
      <w:r w:rsidR="002A2ACB" w:rsidRPr="00DF395B">
        <w:rPr>
          <w:rFonts w:asciiTheme="minorBidi" w:hAnsiTheme="minorBidi" w:cstheme="minorBidi"/>
          <w:bCs/>
        </w:rPr>
        <w:t xml:space="preserve"> the house</w:t>
      </w:r>
      <w:r w:rsidR="00B71669" w:rsidRPr="00DF395B">
        <w:rPr>
          <w:rFonts w:asciiTheme="minorBidi" w:hAnsiTheme="minorBidi" w:cstheme="minorBidi"/>
          <w:bCs/>
        </w:rPr>
        <w:t xml:space="preserve"> refers to the sta</w:t>
      </w:r>
      <w:r w:rsidR="00865FC0" w:rsidRPr="00DF395B">
        <w:rPr>
          <w:rFonts w:asciiTheme="minorBidi" w:hAnsiTheme="minorBidi" w:cstheme="minorBidi"/>
          <w:bCs/>
        </w:rPr>
        <w:t>rvation that afflicts the besieg</w:t>
      </w:r>
      <w:r w:rsidR="00B71669" w:rsidRPr="00DF395B">
        <w:rPr>
          <w:rFonts w:asciiTheme="minorBidi" w:hAnsiTheme="minorBidi" w:cstheme="minorBidi"/>
          <w:bCs/>
        </w:rPr>
        <w:t>ed residents,</w:t>
      </w:r>
      <w:r w:rsidR="00B8797A" w:rsidRPr="00DF395B">
        <w:rPr>
          <w:rFonts w:asciiTheme="minorBidi" w:hAnsiTheme="minorBidi" w:cstheme="minorBidi"/>
          <w:bCs/>
        </w:rPr>
        <w:t xml:space="preserve"> while </w:t>
      </w:r>
      <w:r w:rsidR="005E6D6E" w:rsidRPr="00DF395B">
        <w:rPr>
          <w:rFonts w:asciiTheme="minorBidi" w:hAnsiTheme="minorBidi" w:cstheme="minorBidi"/>
          <w:bCs/>
        </w:rPr>
        <w:t>the outside</w:t>
      </w:r>
      <w:r w:rsidR="00B8797A" w:rsidRPr="00DF395B">
        <w:rPr>
          <w:rFonts w:asciiTheme="minorBidi" w:hAnsiTheme="minorBidi" w:cstheme="minorBidi"/>
          <w:bCs/>
        </w:rPr>
        <w:t xml:space="preserve"> implies surrender to the enemy</w:t>
      </w:r>
      <w:r w:rsidR="00B71669" w:rsidRPr="00DF395B">
        <w:rPr>
          <w:rFonts w:asciiTheme="minorBidi" w:hAnsiTheme="minorBidi" w:cstheme="minorBidi"/>
          <w:bCs/>
        </w:rPr>
        <w:t xml:space="preserve"> that</w:t>
      </w:r>
      <w:r w:rsidR="00B8797A" w:rsidRPr="00DF395B">
        <w:rPr>
          <w:rFonts w:asciiTheme="minorBidi" w:hAnsiTheme="minorBidi" w:cstheme="minorBidi"/>
          <w:bCs/>
        </w:rPr>
        <w:t xml:space="preserve"> has surrounded it.</w:t>
      </w:r>
      <w:r w:rsidR="00B8797A" w:rsidRPr="00DF395B">
        <w:rPr>
          <w:rStyle w:val="FootnoteReference"/>
          <w:rFonts w:asciiTheme="minorBidi" w:hAnsiTheme="minorBidi" w:cstheme="minorBidi"/>
          <w:bCs/>
        </w:rPr>
        <w:footnoteReference w:id="12"/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="00B8797A" w:rsidRPr="00DF395B">
        <w:rPr>
          <w:rFonts w:asciiTheme="minorBidi" w:hAnsiTheme="minorBidi" w:cstheme="minorBidi"/>
        </w:rPr>
        <w:t>This reading has seve</w:t>
      </w:r>
      <w:r w:rsidR="00B71669" w:rsidRPr="00DF395B">
        <w:rPr>
          <w:rFonts w:asciiTheme="minorBidi" w:hAnsiTheme="minorBidi" w:cstheme="minorBidi"/>
        </w:rPr>
        <w:t>ral literary advantages. First</w:t>
      </w:r>
      <w:r w:rsidR="00B8797A" w:rsidRPr="00DF395B">
        <w:rPr>
          <w:rFonts w:asciiTheme="minorBidi" w:hAnsiTheme="minorBidi" w:cstheme="minorBidi"/>
        </w:rPr>
        <w:t xml:space="preserve">, it continues the description of the </w:t>
      </w:r>
      <w:r w:rsidR="00ED5CE3" w:rsidRPr="00DF395B">
        <w:rPr>
          <w:rFonts w:asciiTheme="minorBidi" w:hAnsiTheme="minorBidi" w:cstheme="minorBidi"/>
        </w:rPr>
        <w:t>city in the previous verse, where residents</w:t>
      </w:r>
      <w:r w:rsidR="00B8797A" w:rsidRPr="00DF395B">
        <w:rPr>
          <w:rFonts w:asciiTheme="minorBidi" w:hAnsiTheme="minorBidi" w:cstheme="minorBidi"/>
        </w:rPr>
        <w:t xml:space="preserve"> die </w:t>
      </w:r>
      <w:r w:rsidR="00ED5CE3" w:rsidRPr="00DF395B">
        <w:rPr>
          <w:rFonts w:asciiTheme="minorBidi" w:hAnsiTheme="minorBidi" w:cstheme="minorBidi"/>
        </w:rPr>
        <w:t xml:space="preserve">as they </w:t>
      </w:r>
      <w:r w:rsidR="00B8797A" w:rsidRPr="00DF395B">
        <w:rPr>
          <w:rFonts w:asciiTheme="minorBidi" w:hAnsiTheme="minorBidi" w:cstheme="minorBidi"/>
        </w:rPr>
        <w:t>scroung</w:t>
      </w:r>
      <w:r w:rsidR="00ED5CE3" w:rsidRPr="00DF395B">
        <w:rPr>
          <w:rFonts w:asciiTheme="minorBidi" w:hAnsiTheme="minorBidi" w:cstheme="minorBidi"/>
        </w:rPr>
        <w:t>e</w:t>
      </w:r>
      <w:r w:rsidR="00B8797A" w:rsidRPr="00DF395B">
        <w:rPr>
          <w:rFonts w:asciiTheme="minorBidi" w:hAnsiTheme="minorBidi" w:cstheme="minorBidi"/>
        </w:rPr>
        <w:t xml:space="preserve"> for food (v. 19). </w:t>
      </w:r>
      <w:r w:rsidR="00B8797A" w:rsidRPr="00DF395B">
        <w:rPr>
          <w:rFonts w:asciiTheme="minorBidi" w:hAnsiTheme="minorBidi" w:cstheme="minorBidi"/>
          <w:bCs/>
        </w:rPr>
        <w:t xml:space="preserve">This reading also maintains Jerusalem’s </w:t>
      </w:r>
      <w:r w:rsidR="00865FC0" w:rsidRPr="00DF395B">
        <w:rPr>
          <w:rFonts w:asciiTheme="minorBidi" w:hAnsiTheme="minorBidi" w:cstheme="minorBidi"/>
          <w:bCs/>
        </w:rPr>
        <w:t xml:space="preserve">metaphoric </w:t>
      </w:r>
      <w:r w:rsidR="00B8797A" w:rsidRPr="00DF395B">
        <w:rPr>
          <w:rFonts w:asciiTheme="minorBidi" w:hAnsiTheme="minorBidi" w:cstheme="minorBidi"/>
          <w:bCs/>
        </w:rPr>
        <w:t>portrayal of herself as a physical body. Practically, however, there is little difference between the readin</w:t>
      </w:r>
      <w:r w:rsidR="00ED5CE3" w:rsidRPr="00DF395B">
        <w:rPr>
          <w:rFonts w:asciiTheme="minorBidi" w:hAnsiTheme="minorBidi" w:cstheme="minorBidi"/>
          <w:bCs/>
        </w:rPr>
        <w:t>gs. In both readings, Jerusalem turns to God in desperation and</w:t>
      </w:r>
      <w:r w:rsidR="00B8797A" w:rsidRPr="00DF395B">
        <w:rPr>
          <w:rFonts w:asciiTheme="minorBidi" w:hAnsiTheme="minorBidi" w:cstheme="minorBidi"/>
          <w:bCs/>
        </w:rPr>
        <w:t xml:space="preserve"> misery</w:t>
      </w:r>
      <w:r w:rsidR="00ED5CE3" w:rsidRPr="00DF395B">
        <w:rPr>
          <w:rFonts w:asciiTheme="minorBidi" w:hAnsiTheme="minorBidi" w:cstheme="minorBidi"/>
          <w:bCs/>
        </w:rPr>
        <w:t>, anticipating imminent, inevitable death</w:t>
      </w:r>
      <w:r w:rsidR="00B8797A" w:rsidRPr="00DF395B">
        <w:rPr>
          <w:rFonts w:asciiTheme="minorBidi" w:hAnsiTheme="minorBidi" w:cstheme="minorBidi"/>
          <w:bCs/>
        </w:rPr>
        <w:t>.</w:t>
      </w:r>
      <w:r w:rsidR="00ED5CE3" w:rsidRPr="00DF395B">
        <w:rPr>
          <w:rStyle w:val="FootnoteReference"/>
          <w:rFonts w:asciiTheme="minorBidi" w:hAnsiTheme="minorBidi" w:cstheme="minorBidi"/>
          <w:bCs/>
        </w:rPr>
        <w:footnoteReference w:id="13"/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Call for Vengeance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B8797A" w:rsidP="00865FC0">
      <w:pPr>
        <w:jc w:val="both"/>
        <w:rPr>
          <w:rFonts w:asciiTheme="minorBidi" w:hAnsiTheme="minorBidi" w:cstheme="minorBidi"/>
        </w:rPr>
      </w:pPr>
      <w:r w:rsidRPr="00DF395B">
        <w:rPr>
          <w:rFonts w:asciiTheme="minorBidi" w:hAnsiTheme="minorBidi" w:cstheme="minorBidi"/>
          <w:i/>
          <w:iCs/>
        </w:rPr>
        <w:t>Eikha</w:t>
      </w:r>
      <w:r w:rsidR="00366ABE" w:rsidRPr="00DF395B">
        <w:rPr>
          <w:rFonts w:asciiTheme="minorBidi" w:hAnsiTheme="minorBidi" w:cstheme="minorBidi"/>
        </w:rPr>
        <w:t xml:space="preserve"> does not often </w:t>
      </w:r>
      <w:r w:rsidRPr="00DF395B">
        <w:rPr>
          <w:rFonts w:asciiTheme="minorBidi" w:hAnsiTheme="minorBidi" w:cstheme="minorBidi"/>
        </w:rPr>
        <w:t xml:space="preserve">look toward the future, concentrating instead on the trials of the present. This may be one reason that Israel rarely beseeches God to change her fortune in </w:t>
      </w:r>
      <w:r w:rsidRPr="00DF395B">
        <w:rPr>
          <w:rFonts w:asciiTheme="minorBidi" w:hAnsiTheme="minorBidi" w:cstheme="minorBidi"/>
          <w:i/>
          <w:iCs/>
        </w:rPr>
        <w:t>Eikha</w:t>
      </w:r>
      <w:r w:rsidRPr="00DF395B">
        <w:rPr>
          <w:rFonts w:asciiTheme="minorBidi" w:hAnsiTheme="minorBidi" w:cstheme="minorBidi"/>
        </w:rPr>
        <w:t>. Until the very last verses of the book, the book contains no request to return the cap</w:t>
      </w:r>
      <w:r w:rsidR="00865FC0" w:rsidRPr="00DF395B">
        <w:rPr>
          <w:rFonts w:asciiTheme="minorBidi" w:hAnsiTheme="minorBidi" w:cstheme="minorBidi"/>
        </w:rPr>
        <w:t>tives from exile, to rebuild Jerusalem or the</w:t>
      </w:r>
      <w:r w:rsidRPr="00DF395B">
        <w:rPr>
          <w:rFonts w:asciiTheme="minorBidi" w:hAnsiTheme="minorBidi" w:cstheme="minorBidi"/>
        </w:rPr>
        <w:t xml:space="preserve"> Temple, or to restore </w:t>
      </w:r>
      <w:r w:rsidR="00865FC0" w:rsidRPr="00DF395B">
        <w:rPr>
          <w:rFonts w:asciiTheme="minorBidi" w:hAnsiTheme="minorBidi" w:cstheme="minorBidi"/>
        </w:rPr>
        <w:t>Israel</w:t>
      </w:r>
      <w:r w:rsidR="00366ABE" w:rsidRPr="00DF395B">
        <w:rPr>
          <w:rFonts w:asciiTheme="minorBidi" w:hAnsiTheme="minorBidi" w:cstheme="minorBidi"/>
        </w:rPr>
        <w:t>’s</w:t>
      </w:r>
      <w:r w:rsidRPr="00DF395B">
        <w:rPr>
          <w:rFonts w:asciiTheme="minorBidi" w:hAnsiTheme="minorBidi" w:cstheme="minorBidi"/>
        </w:rPr>
        <w:t xml:space="preserve"> autonomy or monarchy. The nation seems reluctant to ask for anything beyond the first ste</w:t>
      </w:r>
      <w:r w:rsidR="00AD262A" w:rsidRPr="00DF395B">
        <w:rPr>
          <w:rFonts w:asciiTheme="minorBidi" w:hAnsiTheme="minorBidi" w:cstheme="minorBidi"/>
        </w:rPr>
        <w:t xml:space="preserve">p of restoring </w:t>
      </w:r>
      <w:r w:rsidR="00865FC0" w:rsidRPr="00DF395B">
        <w:rPr>
          <w:rFonts w:asciiTheme="minorBidi" w:hAnsiTheme="minorBidi" w:cstheme="minorBidi"/>
        </w:rPr>
        <w:t>communication</w:t>
      </w:r>
      <w:r w:rsidR="00AD262A" w:rsidRPr="00DF395B">
        <w:rPr>
          <w:rFonts w:asciiTheme="minorBidi" w:hAnsiTheme="minorBidi" w:cstheme="minorBidi"/>
        </w:rPr>
        <w:t>; in</w:t>
      </w:r>
      <w:r w:rsidRPr="00DF395B">
        <w:rPr>
          <w:rFonts w:asciiTheme="minorBidi" w:hAnsiTheme="minorBidi" w:cstheme="minorBidi"/>
        </w:rPr>
        <w:t xml:space="preserve"> beseech</w:t>
      </w:r>
      <w:r w:rsidR="00AD262A" w:rsidRPr="00DF395B">
        <w:rPr>
          <w:rFonts w:asciiTheme="minorBidi" w:hAnsiTheme="minorBidi" w:cstheme="minorBidi"/>
        </w:rPr>
        <w:t>ing</w:t>
      </w:r>
      <w:r w:rsidRPr="00DF395B">
        <w:rPr>
          <w:rFonts w:asciiTheme="minorBidi" w:hAnsiTheme="minorBidi" w:cstheme="minorBidi"/>
        </w:rPr>
        <w:t xml:space="preserve"> God to pay attention, to look and see His suffering nation</w:t>
      </w:r>
      <w:r w:rsidR="00AD262A" w:rsidRPr="00DF395B">
        <w:rPr>
          <w:rFonts w:asciiTheme="minorBidi" w:hAnsiTheme="minorBidi" w:cstheme="minorBidi"/>
        </w:rPr>
        <w:t xml:space="preserve">, she hopes to revive the faltering </w:t>
      </w:r>
      <w:r w:rsidR="00865FC0" w:rsidRPr="00DF395B">
        <w:rPr>
          <w:rFonts w:asciiTheme="minorBidi" w:hAnsiTheme="minorBidi" w:cstheme="minorBidi"/>
        </w:rPr>
        <w:t>relationship</w:t>
      </w:r>
      <w:r w:rsidRPr="00DF395B">
        <w:rPr>
          <w:rFonts w:asciiTheme="minorBidi" w:hAnsiTheme="minorBidi" w:cstheme="minorBidi"/>
        </w:rPr>
        <w:t>.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 xml:space="preserve">Nevertheless, one request for action weaves throughout the book, appearing as the resounding conclusion of </w:t>
      </w:r>
      <w:r w:rsidR="00865FC0" w:rsidRPr="00DF395B">
        <w:rPr>
          <w:rFonts w:asciiTheme="minorBidi" w:hAnsiTheme="minorBidi" w:cstheme="minorBidi"/>
          <w:bCs/>
        </w:rPr>
        <w:t>this</w:t>
      </w:r>
      <w:r w:rsidRPr="00DF395B">
        <w:rPr>
          <w:rFonts w:asciiTheme="minorBidi" w:hAnsiTheme="minorBidi" w:cstheme="minorBidi"/>
          <w:bCs/>
        </w:rPr>
        <w:t xml:space="preserve"> chapter. That is the call for God to take vengeance upon Israel’s enemies. Not predicated on</w:t>
      </w:r>
      <w:r w:rsidR="00C43583" w:rsidRPr="00DF395B">
        <w:rPr>
          <w:rFonts w:asciiTheme="minorBidi" w:hAnsiTheme="minorBidi" w:cstheme="minorBidi"/>
          <w:bCs/>
        </w:rPr>
        <w:t xml:space="preserve"> the state of</w:t>
      </w:r>
      <w:r w:rsidRPr="00DF395B">
        <w:rPr>
          <w:rFonts w:asciiTheme="minorBidi" w:hAnsiTheme="minorBidi" w:cstheme="minorBidi"/>
          <w:bCs/>
        </w:rPr>
        <w:t xml:space="preserve"> God’s relationship with His nation</w:t>
      </w:r>
      <w:r w:rsidR="00865FC0" w:rsidRPr="00DF395B">
        <w:rPr>
          <w:rFonts w:asciiTheme="minorBidi" w:hAnsiTheme="minorBidi" w:cstheme="minorBidi"/>
          <w:bCs/>
        </w:rPr>
        <w:t xml:space="preserve">, this entreaty entails a </w:t>
      </w:r>
      <w:r w:rsidR="00C43583" w:rsidRPr="00DF395B">
        <w:rPr>
          <w:rFonts w:asciiTheme="minorBidi" w:hAnsiTheme="minorBidi" w:cstheme="minorBidi"/>
          <w:bCs/>
        </w:rPr>
        <w:t xml:space="preserve">quest </w:t>
      </w:r>
      <w:r w:rsidRPr="00DF395B">
        <w:rPr>
          <w:rFonts w:asciiTheme="minorBidi" w:hAnsiTheme="minorBidi" w:cstheme="minorBidi"/>
          <w:bCs/>
        </w:rPr>
        <w:t xml:space="preserve">for justice. It </w:t>
      </w:r>
      <w:r w:rsidRPr="00DF395B">
        <w:rPr>
          <w:rFonts w:asciiTheme="minorBidi" w:hAnsiTheme="minorBidi" w:cstheme="minorBidi"/>
        </w:rPr>
        <w:t>indicates an abiding confidence in God’s omnipotence</w:t>
      </w:r>
      <w:r w:rsidR="00C43583" w:rsidRPr="00DF395B">
        <w:rPr>
          <w:rFonts w:asciiTheme="minorBidi" w:hAnsiTheme="minorBidi" w:cstheme="minorBidi"/>
        </w:rPr>
        <w:t>,</w:t>
      </w:r>
      <w:r w:rsidRPr="00DF395B">
        <w:rPr>
          <w:rFonts w:asciiTheme="minorBidi" w:hAnsiTheme="minorBidi" w:cstheme="minorBidi"/>
        </w:rPr>
        <w:t xml:space="preserve"> along</w:t>
      </w:r>
      <w:r w:rsidR="00C43583" w:rsidRPr="00DF395B">
        <w:rPr>
          <w:rFonts w:asciiTheme="minorBidi" w:hAnsiTheme="minorBidi" w:cstheme="minorBidi"/>
        </w:rPr>
        <w:t>side</w:t>
      </w:r>
      <w:r w:rsidRPr="00DF395B">
        <w:rPr>
          <w:rFonts w:asciiTheme="minorBidi" w:hAnsiTheme="minorBidi" w:cstheme="minorBidi"/>
        </w:rPr>
        <w:t xml:space="preserve"> the belief that </w:t>
      </w:r>
      <w:r w:rsidR="00C43583" w:rsidRPr="00DF395B">
        <w:rPr>
          <w:rFonts w:asciiTheme="minorBidi" w:hAnsiTheme="minorBidi" w:cstheme="minorBidi"/>
        </w:rPr>
        <w:t>God</w:t>
      </w:r>
      <w:r w:rsidRPr="00DF395B">
        <w:rPr>
          <w:rFonts w:asciiTheme="minorBidi" w:hAnsiTheme="minorBidi" w:cstheme="minorBidi"/>
        </w:rPr>
        <w:t xml:space="preserve"> desires </w:t>
      </w:r>
      <w:r w:rsidR="00AD262A" w:rsidRPr="00DF395B">
        <w:rPr>
          <w:rFonts w:asciiTheme="minorBidi" w:hAnsiTheme="minorBidi" w:cstheme="minorBidi"/>
        </w:rPr>
        <w:lastRenderedPageBreak/>
        <w:t>the restoration of justice in the world</w:t>
      </w:r>
      <w:r w:rsidRPr="00DF395B">
        <w:rPr>
          <w:rFonts w:asciiTheme="minorBidi" w:hAnsiTheme="minorBidi" w:cstheme="minorBidi"/>
        </w:rPr>
        <w:t xml:space="preserve">. </w:t>
      </w:r>
      <w:r w:rsidRPr="00DF395B">
        <w:rPr>
          <w:rFonts w:asciiTheme="minorBidi" w:hAnsiTheme="minorBidi" w:cstheme="minorBidi"/>
          <w:bCs/>
        </w:rPr>
        <w:t xml:space="preserve">Less optimistically, this </w:t>
      </w:r>
      <w:r w:rsidR="00C43583" w:rsidRPr="00DF395B">
        <w:rPr>
          <w:rFonts w:asciiTheme="minorBidi" w:hAnsiTheme="minorBidi" w:cstheme="minorBidi"/>
          <w:bCs/>
        </w:rPr>
        <w:t>paltry</w:t>
      </w:r>
      <w:r w:rsidRPr="00DF395B">
        <w:rPr>
          <w:rFonts w:asciiTheme="minorBidi" w:hAnsiTheme="minorBidi" w:cstheme="minorBidi"/>
          <w:bCs/>
        </w:rPr>
        <w:t xml:space="preserve"> request </w:t>
      </w:r>
      <w:r w:rsidR="00AD262A" w:rsidRPr="00DF395B">
        <w:rPr>
          <w:rFonts w:asciiTheme="minorBidi" w:hAnsiTheme="minorBidi" w:cstheme="minorBidi"/>
          <w:bCs/>
        </w:rPr>
        <w:t>suggest</w:t>
      </w:r>
      <w:r w:rsidRPr="00DF395B">
        <w:rPr>
          <w:rFonts w:asciiTheme="minorBidi" w:hAnsiTheme="minorBidi" w:cstheme="minorBidi"/>
          <w:bCs/>
        </w:rPr>
        <w:t xml:space="preserve">s Israel’s inability to ask God to remedy her own fate. </w:t>
      </w:r>
      <w:r w:rsidR="003342F7" w:rsidRPr="00DF395B">
        <w:rPr>
          <w:rFonts w:asciiTheme="minorBidi" w:hAnsiTheme="minorBidi" w:cstheme="minorBidi"/>
          <w:bCs/>
        </w:rPr>
        <w:t xml:space="preserve">Moreover, in </w:t>
      </w:r>
      <w:r w:rsidR="00AD262A" w:rsidRPr="00DF395B">
        <w:rPr>
          <w:rFonts w:asciiTheme="minorBidi" w:hAnsiTheme="minorBidi" w:cstheme="minorBidi"/>
          <w:bCs/>
        </w:rPr>
        <w:t>focusing outward, Jerusalem deflects</w:t>
      </w:r>
      <w:r w:rsidRPr="00DF395B">
        <w:rPr>
          <w:rFonts w:asciiTheme="minorBidi" w:hAnsiTheme="minorBidi" w:cstheme="minorBidi"/>
          <w:bCs/>
        </w:rPr>
        <w:t xml:space="preserve"> attention from her own sinfulness, appeal</w:t>
      </w:r>
      <w:r w:rsidR="00AD262A" w:rsidRPr="00DF395B">
        <w:rPr>
          <w:rFonts w:asciiTheme="minorBidi" w:hAnsiTheme="minorBidi" w:cstheme="minorBidi"/>
          <w:bCs/>
        </w:rPr>
        <w:t>ing</w:t>
      </w:r>
      <w:r w:rsidRPr="00DF395B">
        <w:rPr>
          <w:rFonts w:asciiTheme="minorBidi" w:hAnsiTheme="minorBidi" w:cstheme="minorBidi"/>
          <w:bCs/>
        </w:rPr>
        <w:t xml:space="preserve"> to God to turn His attention </w:t>
      </w:r>
      <w:r w:rsidR="00865FC0" w:rsidRPr="00DF395B">
        <w:rPr>
          <w:rFonts w:asciiTheme="minorBidi" w:hAnsiTheme="minorBidi" w:cstheme="minorBidi"/>
          <w:bCs/>
        </w:rPr>
        <w:t xml:space="preserve">instead </w:t>
      </w:r>
      <w:r w:rsidRPr="00DF395B">
        <w:rPr>
          <w:rFonts w:asciiTheme="minorBidi" w:hAnsiTheme="minorBidi" w:cstheme="minorBidi"/>
          <w:bCs/>
        </w:rPr>
        <w:t>to the evil</w:t>
      </w:r>
      <w:r w:rsidR="00AD262A" w:rsidRPr="00DF395B">
        <w:rPr>
          <w:rFonts w:asciiTheme="minorBidi" w:hAnsiTheme="minorBidi" w:cstheme="minorBidi"/>
          <w:bCs/>
        </w:rPr>
        <w:t>s of the enemies</w:t>
      </w:r>
      <w:r w:rsidRPr="00DF395B">
        <w:rPr>
          <w:rFonts w:asciiTheme="minorBidi" w:hAnsiTheme="minorBidi" w:cstheme="minorBidi"/>
          <w:bCs/>
        </w:rPr>
        <w:t>.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865F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The mocking jeers of the enemies</w:t>
      </w:r>
      <w:r w:rsidR="00B8797A" w:rsidRPr="00DF395B">
        <w:rPr>
          <w:rFonts w:asciiTheme="minorBidi" w:hAnsiTheme="minorBidi" w:cstheme="minorBidi"/>
          <w:bCs/>
        </w:rPr>
        <w:t xml:space="preserve"> surfaced in verse </w:t>
      </w:r>
      <w:r w:rsidR="003342F7" w:rsidRPr="00DF395B">
        <w:rPr>
          <w:rFonts w:asciiTheme="minorBidi" w:hAnsiTheme="minorBidi" w:cstheme="minorBidi"/>
          <w:bCs/>
        </w:rPr>
        <w:t>7</w:t>
      </w:r>
      <w:r w:rsidR="00B8797A" w:rsidRPr="00DF395B">
        <w:rPr>
          <w:rFonts w:asciiTheme="minorBidi" w:hAnsiTheme="minorBidi" w:cstheme="minorBidi"/>
          <w:bCs/>
        </w:rPr>
        <w:t xml:space="preserve">, and their inexplicable success is the subject of verse </w:t>
      </w:r>
      <w:r w:rsidR="003342F7" w:rsidRPr="00DF395B">
        <w:rPr>
          <w:rFonts w:asciiTheme="minorBidi" w:hAnsiTheme="minorBidi" w:cstheme="minorBidi"/>
          <w:bCs/>
        </w:rPr>
        <w:t>10</w:t>
      </w:r>
      <w:r w:rsidR="00B8797A" w:rsidRPr="00DF395B">
        <w:rPr>
          <w:rFonts w:asciiTheme="minorBidi" w:hAnsiTheme="minorBidi" w:cstheme="minorBidi"/>
          <w:bCs/>
        </w:rPr>
        <w:t xml:space="preserve">. The problem of the </w:t>
      </w:r>
      <w:r w:rsidR="003342F7" w:rsidRPr="00DF395B">
        <w:rPr>
          <w:rFonts w:asciiTheme="minorBidi" w:hAnsiTheme="minorBidi" w:cstheme="minorBidi"/>
          <w:bCs/>
        </w:rPr>
        <w:t>wicked</w:t>
      </w:r>
      <w:r w:rsidR="00B8797A" w:rsidRPr="00DF395B">
        <w:rPr>
          <w:rFonts w:asciiTheme="minorBidi" w:hAnsiTheme="minorBidi" w:cstheme="minorBidi"/>
          <w:bCs/>
        </w:rPr>
        <w:t xml:space="preserve"> who prosper conf</w:t>
      </w:r>
      <w:r w:rsidRPr="00DF395B">
        <w:rPr>
          <w:rFonts w:asciiTheme="minorBidi" w:hAnsiTheme="minorBidi" w:cstheme="minorBidi"/>
          <w:bCs/>
        </w:rPr>
        <w:t>ounds and torments the s</w:t>
      </w:r>
      <w:r w:rsidR="0035493C" w:rsidRPr="00DF395B">
        <w:rPr>
          <w:rFonts w:asciiTheme="minorBidi" w:hAnsiTheme="minorBidi" w:cstheme="minorBidi"/>
          <w:bCs/>
        </w:rPr>
        <w:t>uffering</w:t>
      </w:r>
      <w:r w:rsidR="00B8797A" w:rsidRPr="00DF395B">
        <w:rPr>
          <w:rFonts w:asciiTheme="minorBidi" w:hAnsiTheme="minorBidi" w:cstheme="minorBidi"/>
          <w:bCs/>
        </w:rPr>
        <w:t xml:space="preserve"> nation,</w:t>
      </w:r>
      <w:r w:rsidR="00B8797A" w:rsidRPr="00DF395B">
        <w:rPr>
          <w:rStyle w:val="FootnoteReference"/>
          <w:rFonts w:asciiTheme="minorBidi" w:hAnsiTheme="minorBidi" w:cstheme="minorBidi"/>
          <w:bCs/>
        </w:rPr>
        <w:footnoteReference w:id="14"/>
      </w:r>
      <w:r w:rsidR="00B8797A" w:rsidRPr="00DF395B">
        <w:rPr>
          <w:rFonts w:asciiTheme="minorBidi" w:hAnsiTheme="minorBidi" w:cstheme="minorBidi"/>
          <w:bCs/>
        </w:rPr>
        <w:t xml:space="preserve"> who again encounter the enemies’ gloating elation at Israel’s downfall</w:t>
      </w:r>
      <w:r w:rsidR="00C026A9" w:rsidRPr="00DF395B">
        <w:rPr>
          <w:rFonts w:asciiTheme="minorBidi" w:hAnsiTheme="minorBidi" w:cstheme="minorBidi"/>
          <w:bCs/>
        </w:rPr>
        <w:t xml:space="preserve"> (1:21)</w:t>
      </w:r>
      <w:r w:rsidR="00B8797A" w:rsidRPr="00DF395B">
        <w:rPr>
          <w:rFonts w:asciiTheme="minorBidi" w:hAnsiTheme="minorBidi" w:cstheme="minorBidi"/>
          <w:bCs/>
        </w:rPr>
        <w:t>. This finally propels the nation to appeal to God to bring retribution.</w:t>
      </w:r>
      <w:r w:rsidR="00B8797A" w:rsidRPr="00DF395B">
        <w:rPr>
          <w:rStyle w:val="FootnoteReference"/>
          <w:rFonts w:asciiTheme="minorBidi" w:hAnsiTheme="minorBidi" w:cstheme="minorBidi"/>
          <w:bCs/>
        </w:rPr>
        <w:footnoteReference w:id="15"/>
      </w:r>
      <w:r w:rsidR="00B8797A" w:rsidRPr="00DF395B">
        <w:rPr>
          <w:rFonts w:asciiTheme="minorBidi" w:hAnsiTheme="minorBidi" w:cstheme="minorBidi"/>
          <w:bCs/>
        </w:rPr>
        <w:t xml:space="preserve"> 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B8797A" w:rsidP="00C4358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 xml:space="preserve">Interestingly, </w:t>
      </w:r>
      <w:r w:rsidR="00C026A9" w:rsidRPr="00DF395B">
        <w:rPr>
          <w:rFonts w:asciiTheme="minorBidi" w:hAnsiTheme="minorBidi" w:cstheme="minorBidi"/>
          <w:bCs/>
        </w:rPr>
        <w:t>according to</w:t>
      </w:r>
      <w:r w:rsidR="00C026A9" w:rsidRPr="00DF395B">
        <w:rPr>
          <w:rFonts w:asciiTheme="minorBidi" w:hAnsiTheme="minorBidi" w:cstheme="minorBidi"/>
          <w:bCs/>
          <w:i/>
          <w:iCs/>
        </w:rPr>
        <w:t xml:space="preserve"> </w:t>
      </w:r>
      <w:r w:rsidR="00C026A9" w:rsidRPr="00DF395B">
        <w:rPr>
          <w:rFonts w:asciiTheme="minorBidi" w:hAnsiTheme="minorBidi" w:cstheme="minorBidi"/>
          <w:bCs/>
        </w:rPr>
        <w:t>verse</w:t>
      </w:r>
      <w:r w:rsidR="00C026A9" w:rsidRPr="00DF395B">
        <w:rPr>
          <w:rFonts w:asciiTheme="minorBidi" w:hAnsiTheme="minorBidi" w:cstheme="minorBidi"/>
          <w:bCs/>
          <w:i/>
          <w:iCs/>
        </w:rPr>
        <w:t xml:space="preserve"> </w:t>
      </w:r>
      <w:r w:rsidR="00C026A9" w:rsidRPr="00DF395B">
        <w:rPr>
          <w:rFonts w:asciiTheme="minorBidi" w:hAnsiTheme="minorBidi" w:cstheme="minorBidi"/>
          <w:bCs/>
        </w:rPr>
        <w:t xml:space="preserve">21, </w:t>
      </w:r>
      <w:r w:rsidR="0035493C" w:rsidRPr="00DF395B">
        <w:rPr>
          <w:rFonts w:asciiTheme="minorBidi" w:hAnsiTheme="minorBidi" w:cstheme="minorBidi"/>
          <w:bCs/>
        </w:rPr>
        <w:t>the source of the enemie</w:t>
      </w:r>
      <w:r w:rsidRPr="00DF395B">
        <w:rPr>
          <w:rFonts w:asciiTheme="minorBidi" w:hAnsiTheme="minorBidi" w:cstheme="minorBidi"/>
          <w:bCs/>
        </w:rPr>
        <w:t>s</w:t>
      </w:r>
      <w:r w:rsidR="0035493C" w:rsidRPr="00DF395B">
        <w:rPr>
          <w:rFonts w:asciiTheme="minorBidi" w:hAnsiTheme="minorBidi" w:cstheme="minorBidi"/>
          <w:bCs/>
        </w:rPr>
        <w:t>’</w:t>
      </w:r>
      <w:r w:rsidRPr="00DF395B">
        <w:rPr>
          <w:rFonts w:asciiTheme="minorBidi" w:hAnsiTheme="minorBidi" w:cstheme="minorBidi"/>
          <w:bCs/>
        </w:rPr>
        <w:t xml:space="preserve"> schadenfreude rests upon their understanding that </w:t>
      </w:r>
      <w:r w:rsidRPr="00DF395B">
        <w:rPr>
          <w:rFonts w:asciiTheme="minorBidi" w:hAnsiTheme="minorBidi" w:cstheme="minorBidi"/>
          <w:b/>
        </w:rPr>
        <w:t>God</w:t>
      </w:r>
      <w:r w:rsidRPr="00DF395B">
        <w:rPr>
          <w:rFonts w:asciiTheme="minorBidi" w:hAnsiTheme="minorBidi" w:cstheme="minorBidi"/>
          <w:bCs/>
        </w:rPr>
        <w:t xml:space="preserve"> has brought punishment upon </w:t>
      </w:r>
      <w:r w:rsidR="00C026A9" w:rsidRPr="00DF395B">
        <w:rPr>
          <w:rFonts w:asciiTheme="minorBidi" w:hAnsiTheme="minorBidi" w:cstheme="minorBidi"/>
          <w:bCs/>
        </w:rPr>
        <w:t>Jerusalem</w:t>
      </w:r>
      <w:r w:rsidRPr="00DF395B">
        <w:rPr>
          <w:rFonts w:asciiTheme="minorBidi" w:hAnsiTheme="minorBidi" w:cstheme="minorBidi"/>
          <w:bCs/>
        </w:rPr>
        <w:t>.</w:t>
      </w:r>
      <w:r w:rsidRPr="00DF395B">
        <w:rPr>
          <w:rStyle w:val="FootnoteReference"/>
          <w:rFonts w:asciiTheme="minorBidi" w:hAnsiTheme="minorBidi" w:cstheme="minorBidi"/>
          <w:bCs/>
        </w:rPr>
        <w:footnoteReference w:id="16"/>
      </w:r>
      <w:r w:rsidRPr="00DF395B">
        <w:rPr>
          <w:rFonts w:asciiTheme="minorBidi" w:hAnsiTheme="minorBidi" w:cstheme="minorBidi"/>
          <w:bCs/>
        </w:rPr>
        <w:t xml:space="preserve"> They rejoice not mainly at Israel’s downfall, but at the identity of the perpetrator</w:t>
      </w:r>
      <w:r w:rsidR="00C026A9" w:rsidRPr="00DF395B">
        <w:rPr>
          <w:rFonts w:asciiTheme="minorBidi" w:hAnsiTheme="minorBidi" w:cstheme="minorBidi"/>
          <w:bCs/>
        </w:rPr>
        <w:t>, whose previous loyalty to Israel seems to have been abrogated</w:t>
      </w:r>
      <w:r w:rsidRPr="00DF395B">
        <w:rPr>
          <w:rFonts w:asciiTheme="minorBidi" w:hAnsiTheme="minorBidi" w:cstheme="minorBidi"/>
          <w:bCs/>
        </w:rPr>
        <w:t xml:space="preserve">. God, who had consistently saved </w:t>
      </w:r>
      <w:r w:rsidR="00C43583" w:rsidRPr="00DF395B">
        <w:rPr>
          <w:rFonts w:asciiTheme="minorBidi" w:hAnsiTheme="minorBidi" w:cstheme="minorBidi"/>
          <w:bCs/>
        </w:rPr>
        <w:t>Jerusalem</w:t>
      </w:r>
      <w:r w:rsidRPr="00DF395B">
        <w:rPr>
          <w:rFonts w:asciiTheme="minorBidi" w:hAnsiTheme="minorBidi" w:cstheme="minorBidi"/>
          <w:bCs/>
        </w:rPr>
        <w:t xml:space="preserve">, now </w:t>
      </w:r>
      <w:r w:rsidR="00C026A9" w:rsidRPr="00DF395B">
        <w:rPr>
          <w:rFonts w:asciiTheme="minorBidi" w:hAnsiTheme="minorBidi" w:cstheme="minorBidi"/>
          <w:bCs/>
        </w:rPr>
        <w:t>crush</w:t>
      </w:r>
      <w:r w:rsidRPr="00DF395B">
        <w:rPr>
          <w:rFonts w:asciiTheme="minorBidi" w:hAnsiTheme="minorBidi" w:cstheme="minorBidi"/>
          <w:bCs/>
        </w:rPr>
        <w:t>es her, a fact that produces inordinate satisfaction for Israel’s enemies.</w:t>
      </w:r>
      <w:r w:rsidR="00C026A9" w:rsidRPr="00DF395B">
        <w:rPr>
          <w:rStyle w:val="FootnoteReference"/>
          <w:rFonts w:asciiTheme="minorBidi" w:hAnsiTheme="minorBidi" w:cstheme="minorBidi"/>
          <w:bCs/>
        </w:rPr>
        <w:footnoteReference w:id="17"/>
      </w:r>
      <w:r w:rsidRPr="00DF395B">
        <w:rPr>
          <w:rFonts w:asciiTheme="minorBidi" w:hAnsiTheme="minorBidi" w:cstheme="minorBidi"/>
          <w:bCs/>
        </w:rPr>
        <w:t xml:space="preserve"> </w:t>
      </w:r>
      <w:r w:rsidR="00B967D3" w:rsidRPr="00DF395B">
        <w:rPr>
          <w:rFonts w:asciiTheme="minorBidi" w:hAnsiTheme="minorBidi" w:cstheme="minorBidi"/>
          <w:bCs/>
        </w:rPr>
        <w:t>B</w:t>
      </w:r>
      <w:r w:rsidRPr="00DF395B">
        <w:rPr>
          <w:rFonts w:asciiTheme="minorBidi" w:hAnsiTheme="minorBidi" w:cstheme="minorBidi"/>
          <w:bCs/>
        </w:rPr>
        <w:t xml:space="preserve">y recalling that the God wrought these events, Jerusalem </w:t>
      </w:r>
      <w:r w:rsidR="00B967D3" w:rsidRPr="00DF395B">
        <w:rPr>
          <w:rFonts w:asciiTheme="minorBidi" w:hAnsiTheme="minorBidi" w:cstheme="minorBidi"/>
          <w:bCs/>
        </w:rPr>
        <w:t xml:space="preserve">somewhat ironically </w:t>
      </w:r>
      <w:r w:rsidRPr="00DF395B">
        <w:rPr>
          <w:rFonts w:asciiTheme="minorBidi" w:hAnsiTheme="minorBidi" w:cstheme="minorBidi"/>
          <w:bCs/>
        </w:rPr>
        <w:t xml:space="preserve">shifts </w:t>
      </w:r>
      <w:r w:rsidR="008856E7" w:rsidRPr="00DF395B">
        <w:rPr>
          <w:rFonts w:asciiTheme="minorBidi" w:hAnsiTheme="minorBidi" w:cstheme="minorBidi"/>
          <w:bCs/>
        </w:rPr>
        <w:t xml:space="preserve">the </w:t>
      </w:r>
      <w:r w:rsidRPr="00DF395B">
        <w:rPr>
          <w:rFonts w:asciiTheme="minorBidi" w:hAnsiTheme="minorBidi" w:cstheme="minorBidi"/>
          <w:bCs/>
        </w:rPr>
        <w:t>blame from the enemy</w:t>
      </w:r>
      <w:r w:rsidR="00B967D3" w:rsidRPr="00DF395B">
        <w:rPr>
          <w:rFonts w:asciiTheme="minorBidi" w:hAnsiTheme="minorBidi" w:cstheme="minorBidi"/>
          <w:bCs/>
        </w:rPr>
        <w:t xml:space="preserve"> back</w:t>
      </w:r>
      <w:r w:rsidRPr="00DF395B">
        <w:rPr>
          <w:rFonts w:asciiTheme="minorBidi" w:hAnsiTheme="minorBidi" w:cstheme="minorBidi"/>
          <w:bCs/>
        </w:rPr>
        <w:t xml:space="preserve"> to God. </w:t>
      </w:r>
      <w:r w:rsidR="008856E7" w:rsidRPr="00DF395B">
        <w:rPr>
          <w:rFonts w:asciiTheme="minorBidi" w:hAnsiTheme="minorBidi" w:cstheme="minorBidi"/>
          <w:bCs/>
        </w:rPr>
        <w:t>D</w:t>
      </w:r>
      <w:r w:rsidRPr="00DF395B">
        <w:rPr>
          <w:rFonts w:asciiTheme="minorBidi" w:hAnsiTheme="minorBidi" w:cstheme="minorBidi"/>
          <w:bCs/>
        </w:rPr>
        <w:t xml:space="preserve">espite this, </w:t>
      </w:r>
      <w:r w:rsidR="008856E7" w:rsidRPr="00DF395B">
        <w:rPr>
          <w:rFonts w:asciiTheme="minorBidi" w:hAnsiTheme="minorBidi" w:cstheme="minorBidi"/>
          <w:bCs/>
        </w:rPr>
        <w:t>Jerusalem</w:t>
      </w:r>
      <w:r w:rsidRPr="00DF395B">
        <w:rPr>
          <w:rFonts w:asciiTheme="minorBidi" w:hAnsiTheme="minorBidi" w:cstheme="minorBidi"/>
          <w:bCs/>
        </w:rPr>
        <w:t xml:space="preserve"> entreat</w:t>
      </w:r>
      <w:r w:rsidR="008856E7" w:rsidRPr="00DF395B">
        <w:rPr>
          <w:rFonts w:asciiTheme="minorBidi" w:hAnsiTheme="minorBidi" w:cstheme="minorBidi"/>
          <w:bCs/>
        </w:rPr>
        <w:t>s</w:t>
      </w:r>
      <w:r w:rsidRPr="00DF395B">
        <w:rPr>
          <w:rFonts w:asciiTheme="minorBidi" w:hAnsiTheme="minorBidi" w:cstheme="minorBidi"/>
          <w:bCs/>
        </w:rPr>
        <w:t xml:space="preserve"> God to bring vengeance upon these enemies</w:t>
      </w:r>
      <w:r w:rsidR="008856E7" w:rsidRPr="00DF395B">
        <w:rPr>
          <w:rFonts w:asciiTheme="minorBidi" w:hAnsiTheme="minorBidi" w:cstheme="minorBidi"/>
          <w:bCs/>
        </w:rPr>
        <w:t>, thereby proclaiming her abiding confidence in God’s justness and commitment to punishing Israel’s adversaries.</w:t>
      </w:r>
      <w:r w:rsidRPr="00DF395B">
        <w:rPr>
          <w:rStyle w:val="FootnoteReference"/>
          <w:rFonts w:asciiTheme="minorBidi" w:hAnsiTheme="minorBidi" w:cstheme="minorBidi"/>
          <w:bCs/>
        </w:rPr>
        <w:footnoteReference w:id="18"/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</w:rPr>
      </w:pPr>
      <w:r w:rsidRPr="00DF395B">
        <w:rPr>
          <w:rFonts w:asciiTheme="minorBidi" w:hAnsiTheme="minorBidi" w:cstheme="minorBidi"/>
          <w:b/>
        </w:rPr>
        <w:t>The Final Sigh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8E2B79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Despite the positive developments examined above, c</w:t>
      </w:r>
      <w:r w:rsidR="00B8797A" w:rsidRPr="00DF395B">
        <w:rPr>
          <w:rFonts w:asciiTheme="minorBidi" w:hAnsiTheme="minorBidi" w:cstheme="minorBidi"/>
          <w:bCs/>
        </w:rPr>
        <w:t xml:space="preserve">hapter </w:t>
      </w:r>
      <w:r w:rsidR="003342F7" w:rsidRPr="00DF395B">
        <w:rPr>
          <w:rFonts w:asciiTheme="minorBidi" w:hAnsiTheme="minorBidi" w:cstheme="minorBidi"/>
          <w:bCs/>
        </w:rPr>
        <w:t xml:space="preserve">1 </w:t>
      </w:r>
      <w:r w:rsidR="00B8797A" w:rsidRPr="00DF395B">
        <w:rPr>
          <w:rFonts w:asciiTheme="minorBidi" w:hAnsiTheme="minorBidi" w:cstheme="minorBidi"/>
          <w:bCs/>
        </w:rPr>
        <w:t xml:space="preserve">concludes with a </w:t>
      </w:r>
      <w:r w:rsidRPr="00DF395B">
        <w:rPr>
          <w:rFonts w:asciiTheme="minorBidi" w:hAnsiTheme="minorBidi" w:cstheme="minorBidi"/>
          <w:bCs/>
        </w:rPr>
        <w:t>deep</w:t>
      </w:r>
      <w:r w:rsidR="00B8797A" w:rsidRPr="00DF395B">
        <w:rPr>
          <w:rFonts w:asciiTheme="minorBidi" w:hAnsiTheme="minorBidi" w:cstheme="minorBidi"/>
          <w:bCs/>
        </w:rPr>
        <w:t xml:space="preserve"> sigh of pain: “For my groans are many and my heart is sick.” The sorrowful end is not substantially different from the opening of the chapter. Nothing in this chapter</w:t>
      </w:r>
      <w:r w:rsidRPr="00DF395B">
        <w:rPr>
          <w:rFonts w:asciiTheme="minorBidi" w:hAnsiTheme="minorBidi" w:cstheme="minorBidi"/>
          <w:bCs/>
        </w:rPr>
        <w:t xml:space="preserve"> alleviates</w:t>
      </w:r>
      <w:r w:rsidR="00B8797A" w:rsidRPr="00DF395B">
        <w:rPr>
          <w:rFonts w:asciiTheme="minorBidi" w:hAnsiTheme="minorBidi" w:cstheme="minorBidi"/>
          <w:bCs/>
        </w:rPr>
        <w:t xml:space="preserve"> Jerusalem’s pain. Admission of guilt increases her heartfelt shame, </w:t>
      </w:r>
      <w:r w:rsidR="00C43583" w:rsidRPr="00DF395B">
        <w:rPr>
          <w:rFonts w:asciiTheme="minorBidi" w:hAnsiTheme="minorBidi" w:cstheme="minorBidi"/>
          <w:bCs/>
        </w:rPr>
        <w:t>and the protracted</w:t>
      </w:r>
      <w:r w:rsidR="00B8797A" w:rsidRPr="00DF395B">
        <w:rPr>
          <w:rFonts w:asciiTheme="minorBidi" w:hAnsiTheme="minorBidi" w:cstheme="minorBidi"/>
          <w:bCs/>
        </w:rPr>
        <w:t xml:space="preserve"> plea for vengeance (spread out over two verses) compounds the sense that the quest for justice remains elusive.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8E2B79" w:rsidP="00C4358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DF395B">
        <w:rPr>
          <w:rFonts w:asciiTheme="minorBidi" w:hAnsiTheme="minorBidi" w:cstheme="minorBidi"/>
          <w:bCs/>
        </w:rPr>
        <w:t>Describing</w:t>
      </w:r>
      <w:r w:rsidR="00B8797A" w:rsidRPr="00DF395B">
        <w:rPr>
          <w:rFonts w:asciiTheme="minorBidi" w:hAnsiTheme="minorBidi" w:cstheme="minorBidi"/>
          <w:bCs/>
        </w:rPr>
        <w:t xml:space="preserve"> Jerusalem’s profuse groans, which seem to multiply and swell as she </w:t>
      </w:r>
      <w:r w:rsidR="00B8797A" w:rsidRPr="00DF395B">
        <w:rPr>
          <w:rFonts w:asciiTheme="minorBidi" w:hAnsiTheme="minorBidi" w:cstheme="minorBidi"/>
          <w:bCs/>
        </w:rPr>
        <w:lastRenderedPageBreak/>
        <w:t xml:space="preserve">absorbs the horror around her, </w:t>
      </w:r>
      <w:r w:rsidRPr="00DF395B">
        <w:rPr>
          <w:rFonts w:asciiTheme="minorBidi" w:hAnsiTheme="minorBidi" w:cstheme="minorBidi"/>
          <w:bCs/>
        </w:rPr>
        <w:t xml:space="preserve">the word </w:t>
      </w:r>
      <w:r w:rsidRPr="00DF395B">
        <w:rPr>
          <w:rFonts w:asciiTheme="minorBidi" w:hAnsiTheme="minorBidi" w:cstheme="minorBidi"/>
          <w:bCs/>
          <w:i/>
          <w:iCs/>
        </w:rPr>
        <w:t>rabbot</w:t>
      </w:r>
      <w:r w:rsidR="009A5E61" w:rsidRPr="00DF395B">
        <w:rPr>
          <w:rFonts w:asciiTheme="minorBidi" w:hAnsiTheme="minorBidi" w:cstheme="minorBidi"/>
          <w:bCs/>
        </w:rPr>
        <w:t xml:space="preserve"> </w:t>
      </w:r>
      <w:r w:rsidR="00B8797A" w:rsidRPr="00DF395B">
        <w:rPr>
          <w:rFonts w:asciiTheme="minorBidi" w:hAnsiTheme="minorBidi" w:cstheme="minorBidi"/>
          <w:bCs/>
        </w:rPr>
        <w:t xml:space="preserve">marks the intricate movements of the chapter. It </w:t>
      </w:r>
      <w:r w:rsidRPr="00DF395B">
        <w:rPr>
          <w:rFonts w:asciiTheme="minorBidi" w:hAnsiTheme="minorBidi" w:cstheme="minorBidi"/>
          <w:bCs/>
        </w:rPr>
        <w:t>launche</w:t>
      </w:r>
      <w:r w:rsidR="00B8797A" w:rsidRPr="00DF395B">
        <w:rPr>
          <w:rFonts w:asciiTheme="minorBidi" w:hAnsiTheme="minorBidi" w:cstheme="minorBidi"/>
          <w:bCs/>
        </w:rPr>
        <w:t>s the chapter (1:1) by recalling the erstwhile greatness o</w:t>
      </w:r>
      <w:r w:rsidRPr="00DF395B">
        <w:rPr>
          <w:rFonts w:asciiTheme="minorBidi" w:hAnsiTheme="minorBidi" w:cstheme="minorBidi"/>
          <w:bCs/>
        </w:rPr>
        <w:t>f the city. Its dual appearance in the opening verse</w:t>
      </w:r>
      <w:r w:rsidR="00B8797A" w:rsidRPr="00DF395B">
        <w:rPr>
          <w:rFonts w:asciiTheme="minorBidi" w:hAnsiTheme="minorBidi" w:cstheme="minorBidi"/>
          <w:bCs/>
        </w:rPr>
        <w:t xml:space="preserve"> conveys both the multitudes of </w:t>
      </w:r>
      <w:r w:rsidR="00ED6394" w:rsidRPr="00DF395B">
        <w:rPr>
          <w:rFonts w:asciiTheme="minorBidi" w:hAnsiTheme="minorBidi" w:cstheme="minorBidi"/>
          <w:bCs/>
        </w:rPr>
        <w:t xml:space="preserve">Jerusalem’s </w:t>
      </w:r>
      <w:r w:rsidR="00B8797A" w:rsidRPr="00DF395B">
        <w:rPr>
          <w:rFonts w:asciiTheme="minorBidi" w:hAnsiTheme="minorBidi" w:cstheme="minorBidi"/>
          <w:bCs/>
        </w:rPr>
        <w:t>inhabitants (</w:t>
      </w:r>
      <w:r w:rsidR="00B8797A" w:rsidRPr="00DF395B">
        <w:rPr>
          <w:rFonts w:asciiTheme="minorBidi" w:hAnsiTheme="minorBidi" w:cstheme="minorBidi"/>
          <w:bCs/>
          <w:i/>
          <w:iCs/>
        </w:rPr>
        <w:t>rabbati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="00B8797A" w:rsidRPr="00DF395B">
        <w:rPr>
          <w:rFonts w:asciiTheme="minorBidi" w:hAnsiTheme="minorBidi" w:cstheme="minorBidi"/>
          <w:bCs/>
          <w:i/>
          <w:iCs/>
        </w:rPr>
        <w:t>am</w:t>
      </w:r>
      <w:r w:rsidR="00B8797A" w:rsidRPr="00DF395B">
        <w:rPr>
          <w:rFonts w:asciiTheme="minorBidi" w:hAnsiTheme="minorBidi" w:cstheme="minorBidi"/>
          <w:bCs/>
        </w:rPr>
        <w:t>) and its princely status among the nations (</w:t>
      </w:r>
      <w:r w:rsidR="00B8797A" w:rsidRPr="00DF395B">
        <w:rPr>
          <w:rFonts w:asciiTheme="minorBidi" w:hAnsiTheme="minorBidi" w:cstheme="minorBidi"/>
          <w:bCs/>
          <w:i/>
          <w:iCs/>
        </w:rPr>
        <w:t>rabbati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="00B8797A" w:rsidRPr="00DF395B">
        <w:rPr>
          <w:rFonts w:asciiTheme="minorBidi" w:hAnsiTheme="minorBidi" w:cstheme="minorBidi"/>
          <w:bCs/>
          <w:i/>
          <w:iCs/>
        </w:rPr>
        <w:t>va</w:t>
      </w:r>
      <w:r w:rsidR="00E55368" w:rsidRPr="00DF395B">
        <w:rPr>
          <w:rFonts w:asciiTheme="minorBidi" w:hAnsiTheme="minorBidi" w:cstheme="minorBidi"/>
          <w:bCs/>
          <w:i/>
          <w:iCs/>
        </w:rPr>
        <w:t>-</w:t>
      </w:r>
      <w:r w:rsidR="00B8797A" w:rsidRPr="00DF395B">
        <w:rPr>
          <w:rFonts w:asciiTheme="minorBidi" w:hAnsiTheme="minorBidi" w:cstheme="minorBidi"/>
          <w:bCs/>
          <w:i/>
          <w:iCs/>
        </w:rPr>
        <w:t>goyyim</w:t>
      </w:r>
      <w:r w:rsidR="00B8797A" w:rsidRPr="00DF395B">
        <w:rPr>
          <w:rFonts w:asciiTheme="minorBidi" w:hAnsiTheme="minorBidi" w:cstheme="minorBidi"/>
          <w:bCs/>
        </w:rPr>
        <w:t xml:space="preserve">). In a devastating twist of fortune, </w:t>
      </w:r>
      <w:r w:rsidRPr="00DF395B">
        <w:rPr>
          <w:rFonts w:asciiTheme="minorBidi" w:hAnsiTheme="minorBidi" w:cstheme="minorBidi"/>
          <w:bCs/>
        </w:rPr>
        <w:t xml:space="preserve">the same word in </w:t>
      </w:r>
      <w:r w:rsidRPr="00DF395B">
        <w:rPr>
          <w:rFonts w:asciiTheme="minorBidi" w:hAnsiTheme="minorBidi" w:cstheme="minorBidi"/>
          <w:bCs/>
          <w:i/>
          <w:iCs/>
        </w:rPr>
        <w:t>Eikha</w:t>
      </w:r>
      <w:r w:rsidRPr="00DF395B">
        <w:rPr>
          <w:rFonts w:asciiTheme="minorBidi" w:hAnsiTheme="minorBidi" w:cstheme="minorBidi"/>
          <w:bCs/>
        </w:rPr>
        <w:t xml:space="preserve"> 1:3</w:t>
      </w:r>
      <w:r w:rsidR="00B8797A" w:rsidRPr="00DF395B">
        <w:rPr>
          <w:rFonts w:asciiTheme="minorBidi" w:hAnsiTheme="minorBidi" w:cstheme="minorBidi"/>
          <w:bCs/>
        </w:rPr>
        <w:t xml:space="preserve"> describes the heavy burden (</w:t>
      </w:r>
      <w:r w:rsidR="00B8797A" w:rsidRPr="00DF395B">
        <w:rPr>
          <w:rFonts w:asciiTheme="minorBidi" w:hAnsiTheme="minorBidi" w:cstheme="minorBidi"/>
          <w:bCs/>
          <w:i/>
          <w:iCs/>
        </w:rPr>
        <w:t>rov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="00B8797A" w:rsidRPr="00DF395B">
        <w:rPr>
          <w:rFonts w:asciiTheme="minorBidi" w:hAnsiTheme="minorBidi" w:cstheme="minorBidi"/>
          <w:bCs/>
          <w:i/>
          <w:iCs/>
        </w:rPr>
        <w:t>avodah</w:t>
      </w:r>
      <w:r w:rsidR="00B8797A" w:rsidRPr="00DF395B">
        <w:rPr>
          <w:rFonts w:asciiTheme="minorBidi" w:hAnsiTheme="minorBidi" w:cstheme="minorBidi"/>
          <w:bCs/>
        </w:rPr>
        <w:t>) that Judah suffers in exile. Later in the chap</w:t>
      </w:r>
      <w:r w:rsidR="00ED6394" w:rsidRPr="00DF395B">
        <w:rPr>
          <w:rFonts w:asciiTheme="minorBidi" w:hAnsiTheme="minorBidi" w:cstheme="minorBidi"/>
          <w:bCs/>
        </w:rPr>
        <w:t>ter (1:5), this word conveys</w:t>
      </w:r>
      <w:r w:rsidR="00B8797A" w:rsidRPr="00DF395B">
        <w:rPr>
          <w:rFonts w:asciiTheme="minorBidi" w:hAnsiTheme="minorBidi" w:cstheme="minorBidi"/>
          <w:bCs/>
        </w:rPr>
        <w:t xml:space="preserve"> Jerusalem</w:t>
      </w:r>
      <w:r w:rsidR="00ED6394" w:rsidRPr="00DF395B">
        <w:rPr>
          <w:rFonts w:asciiTheme="minorBidi" w:hAnsiTheme="minorBidi" w:cstheme="minorBidi"/>
          <w:bCs/>
        </w:rPr>
        <w:t>’s great sins</w:t>
      </w:r>
      <w:r w:rsidR="00B8797A" w:rsidRPr="00DF395B">
        <w:rPr>
          <w:rFonts w:asciiTheme="minorBidi" w:hAnsiTheme="minorBidi" w:cstheme="minorBidi"/>
          <w:bCs/>
        </w:rPr>
        <w:t xml:space="preserve"> (</w:t>
      </w:r>
      <w:r w:rsidR="00B8797A" w:rsidRPr="00DF395B">
        <w:rPr>
          <w:rFonts w:asciiTheme="minorBidi" w:hAnsiTheme="minorBidi" w:cstheme="minorBidi"/>
          <w:bCs/>
          <w:i/>
          <w:iCs/>
        </w:rPr>
        <w:t>rov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="00B8797A" w:rsidRPr="00DF395B">
        <w:rPr>
          <w:rFonts w:asciiTheme="minorBidi" w:hAnsiTheme="minorBidi" w:cstheme="minorBidi"/>
          <w:bCs/>
          <w:i/>
          <w:iCs/>
        </w:rPr>
        <w:t>pesha’eha</w:t>
      </w:r>
      <w:r w:rsidR="00B8797A" w:rsidRPr="00DF395B">
        <w:rPr>
          <w:rFonts w:asciiTheme="minorBidi" w:hAnsiTheme="minorBidi" w:cstheme="minorBidi"/>
          <w:bCs/>
        </w:rPr>
        <w:t xml:space="preserve">), which </w:t>
      </w:r>
      <w:r w:rsidR="00C43583" w:rsidRPr="00DF395B">
        <w:rPr>
          <w:rFonts w:asciiTheme="minorBidi" w:hAnsiTheme="minorBidi" w:cstheme="minorBidi"/>
          <w:bCs/>
        </w:rPr>
        <w:t xml:space="preserve">prompt </w:t>
      </w:r>
      <w:r w:rsidR="00B8797A" w:rsidRPr="00DF395B">
        <w:rPr>
          <w:rFonts w:asciiTheme="minorBidi" w:hAnsiTheme="minorBidi" w:cstheme="minorBidi"/>
          <w:bCs/>
        </w:rPr>
        <w:t>God</w:t>
      </w:r>
      <w:r w:rsidR="00C43583" w:rsidRPr="00DF395B">
        <w:rPr>
          <w:rFonts w:asciiTheme="minorBidi" w:hAnsiTheme="minorBidi" w:cstheme="minorBidi"/>
          <w:bCs/>
        </w:rPr>
        <w:t>’s punishment</w:t>
      </w:r>
      <w:r w:rsidR="00B8797A" w:rsidRPr="00DF395B">
        <w:rPr>
          <w:rFonts w:asciiTheme="minorBidi" w:hAnsiTheme="minorBidi" w:cstheme="minorBidi"/>
          <w:bCs/>
        </w:rPr>
        <w:t>. The chapter closes with Jerusalem’s great sighs (</w:t>
      </w:r>
      <w:r w:rsidR="00B8797A" w:rsidRPr="00DF395B">
        <w:rPr>
          <w:rFonts w:asciiTheme="minorBidi" w:hAnsiTheme="minorBidi" w:cstheme="minorBidi"/>
          <w:bCs/>
          <w:i/>
          <w:iCs/>
        </w:rPr>
        <w:t>rabbot</w:t>
      </w:r>
      <w:r w:rsidR="00B8797A" w:rsidRPr="00DF395B">
        <w:rPr>
          <w:rFonts w:asciiTheme="minorBidi" w:hAnsiTheme="minorBidi" w:cstheme="minorBidi"/>
          <w:bCs/>
        </w:rPr>
        <w:t xml:space="preserve"> </w:t>
      </w:r>
      <w:r w:rsidR="00B8797A" w:rsidRPr="00DF395B">
        <w:rPr>
          <w:rFonts w:asciiTheme="minorBidi" w:hAnsiTheme="minorBidi" w:cstheme="minorBidi"/>
          <w:bCs/>
          <w:i/>
          <w:iCs/>
        </w:rPr>
        <w:t>anchotai</w:t>
      </w:r>
      <w:r w:rsidR="00B8797A" w:rsidRPr="00DF395B">
        <w:rPr>
          <w:rFonts w:asciiTheme="minorBidi" w:hAnsiTheme="minorBidi" w:cstheme="minorBidi"/>
          <w:bCs/>
        </w:rPr>
        <w:t>), an audible response to the progression fr</w:t>
      </w:r>
      <w:r w:rsidR="00ED6394" w:rsidRPr="00DF395B">
        <w:rPr>
          <w:rFonts w:asciiTheme="minorBidi" w:hAnsiTheme="minorBidi" w:cstheme="minorBidi"/>
          <w:bCs/>
        </w:rPr>
        <w:t xml:space="preserve">om greatness to suffering, from </w:t>
      </w:r>
      <w:r w:rsidR="00B8797A" w:rsidRPr="00DF395B">
        <w:rPr>
          <w:rFonts w:asciiTheme="minorBidi" w:hAnsiTheme="minorBidi" w:cstheme="minorBidi"/>
          <w:bCs/>
        </w:rPr>
        <w:t>sinfulness to destruction.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 xml:space="preserve"> </w:t>
      </w:r>
    </w:p>
    <w:p w:rsidR="004A0E5B" w:rsidRPr="00DF395B" w:rsidRDefault="004A0E5B" w:rsidP="0074586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</w:rPr>
      </w:pPr>
      <w:r w:rsidRPr="00DF395B">
        <w:rPr>
          <w:rFonts w:asciiTheme="minorBidi" w:hAnsiTheme="minorBidi" w:cstheme="minorBidi"/>
          <w:b/>
          <w:i/>
          <w:iCs/>
        </w:rPr>
        <w:t>Eikha</w:t>
      </w:r>
      <w:r w:rsidRPr="00DF395B">
        <w:rPr>
          <w:rFonts w:asciiTheme="minorBidi" w:hAnsiTheme="minorBidi" w:cstheme="minorBidi"/>
          <w:b/>
        </w:rPr>
        <w:t xml:space="preserve"> 1:18-22</w:t>
      </w:r>
      <w:r w:rsidR="00745863" w:rsidRPr="00DF395B">
        <w:rPr>
          <w:rFonts w:asciiTheme="minorBidi" w:hAnsiTheme="minorBidi" w:cstheme="minorBidi"/>
          <w:b/>
        </w:rPr>
        <w:t xml:space="preserve"> and t</w:t>
      </w:r>
      <w:r w:rsidRPr="00DF395B">
        <w:rPr>
          <w:rFonts w:asciiTheme="minorBidi" w:hAnsiTheme="minorBidi" w:cstheme="minorBidi"/>
          <w:b/>
          <w:bCs/>
        </w:rPr>
        <w:t>he Frame of Jerusalem’s Account (1:12-22)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  <w:i/>
          <w:iCs/>
        </w:rPr>
      </w:pPr>
    </w:p>
    <w:p w:rsidR="00B8797A" w:rsidRPr="00DF395B" w:rsidRDefault="00B8797A" w:rsidP="006528EC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 xml:space="preserve">Following the narrator’s </w:t>
      </w:r>
      <w:r w:rsidR="00312B22" w:rsidRPr="00DF395B">
        <w:rPr>
          <w:rFonts w:asciiTheme="minorBidi" w:hAnsiTheme="minorBidi" w:cstheme="minorBidi"/>
          <w:bCs/>
        </w:rPr>
        <w:t>interjection (1:17)</w:t>
      </w:r>
      <w:r w:rsidRPr="00DF395B">
        <w:rPr>
          <w:rFonts w:asciiTheme="minorBidi" w:hAnsiTheme="minorBidi" w:cstheme="minorBidi"/>
          <w:bCs/>
        </w:rPr>
        <w:t>, Jerusalem recovers her speech, assuming responsibility for her situation</w:t>
      </w:r>
      <w:r w:rsidR="00ED6394" w:rsidRPr="00DF395B">
        <w:rPr>
          <w:rFonts w:asciiTheme="minorBidi" w:hAnsiTheme="minorBidi" w:cstheme="minorBidi"/>
          <w:bCs/>
        </w:rPr>
        <w:t xml:space="preserve"> (1:18-22)</w:t>
      </w:r>
      <w:r w:rsidRPr="00DF395B">
        <w:rPr>
          <w:rFonts w:asciiTheme="minorBidi" w:hAnsiTheme="minorBidi" w:cstheme="minorBidi"/>
          <w:bCs/>
        </w:rPr>
        <w:t xml:space="preserve">. </w:t>
      </w:r>
      <w:r w:rsidR="002547FC" w:rsidRPr="00DF395B">
        <w:rPr>
          <w:rFonts w:asciiTheme="minorBidi" w:hAnsiTheme="minorBidi" w:cstheme="minorBidi"/>
          <w:bCs/>
        </w:rPr>
        <w:t>Endeavoring</w:t>
      </w:r>
      <w:r w:rsidRPr="00DF395B">
        <w:rPr>
          <w:rFonts w:asciiTheme="minorBidi" w:hAnsiTheme="minorBidi" w:cstheme="minorBidi"/>
          <w:bCs/>
        </w:rPr>
        <w:t xml:space="preserve"> to alleviate her loneliness, Jerusalem addresses both humans (“all the nations</w:t>
      </w:r>
      <w:r w:rsidR="00312B22" w:rsidRPr="00DF395B">
        <w:rPr>
          <w:rFonts w:asciiTheme="minorBidi" w:hAnsiTheme="minorBidi" w:cstheme="minorBidi"/>
          <w:bCs/>
        </w:rPr>
        <w:t>,</w:t>
      </w:r>
      <w:r w:rsidRPr="00DF395B">
        <w:rPr>
          <w:rFonts w:asciiTheme="minorBidi" w:hAnsiTheme="minorBidi" w:cstheme="minorBidi"/>
          <w:bCs/>
        </w:rPr>
        <w:t>”</w:t>
      </w:r>
      <w:r w:rsidR="00312B22" w:rsidRPr="00DF395B">
        <w:rPr>
          <w:rFonts w:asciiTheme="minorBidi" w:hAnsiTheme="minorBidi" w:cstheme="minorBidi"/>
          <w:bCs/>
        </w:rPr>
        <w:t xml:space="preserve"> 1:18</w:t>
      </w:r>
      <w:r w:rsidRPr="00DF395B">
        <w:rPr>
          <w:rFonts w:asciiTheme="minorBidi" w:hAnsiTheme="minorBidi" w:cstheme="minorBidi"/>
          <w:bCs/>
        </w:rPr>
        <w:t>) and God</w:t>
      </w:r>
      <w:r w:rsidR="00312B22" w:rsidRPr="00DF395B">
        <w:rPr>
          <w:rFonts w:asciiTheme="minorBidi" w:hAnsiTheme="minorBidi" w:cstheme="minorBidi"/>
          <w:bCs/>
        </w:rPr>
        <w:t xml:space="preserve"> (1:20)</w:t>
      </w:r>
      <w:r w:rsidR="00100DC3" w:rsidRPr="00DF395B">
        <w:rPr>
          <w:rFonts w:asciiTheme="minorBidi" w:hAnsiTheme="minorBidi" w:cstheme="minorBidi"/>
          <w:bCs/>
        </w:rPr>
        <w:t>.</w:t>
      </w:r>
      <w:r w:rsidRPr="00DF395B">
        <w:rPr>
          <w:rFonts w:asciiTheme="minorBidi" w:hAnsiTheme="minorBidi" w:cstheme="minorBidi"/>
          <w:bCs/>
        </w:rPr>
        <w:t xml:space="preserve"> </w:t>
      </w:r>
      <w:r w:rsidR="00100DC3" w:rsidRPr="00DF395B">
        <w:rPr>
          <w:rFonts w:asciiTheme="minorBidi" w:hAnsiTheme="minorBidi" w:cstheme="minorBidi"/>
          <w:bCs/>
        </w:rPr>
        <w:t>Initially</w:t>
      </w:r>
      <w:r w:rsidRPr="00DF395B">
        <w:rPr>
          <w:rFonts w:asciiTheme="minorBidi" w:hAnsiTheme="minorBidi" w:cstheme="minorBidi"/>
          <w:bCs/>
        </w:rPr>
        <w:t>,</w:t>
      </w:r>
      <w:r w:rsidR="00100DC3" w:rsidRPr="00DF395B">
        <w:rPr>
          <w:rFonts w:asciiTheme="minorBidi" w:hAnsiTheme="minorBidi" w:cstheme="minorBidi"/>
          <w:bCs/>
        </w:rPr>
        <w:t xml:space="preserve"> Jerusalem </w:t>
      </w:r>
      <w:r w:rsidR="00ED6394" w:rsidRPr="00DF395B">
        <w:rPr>
          <w:rFonts w:asciiTheme="minorBidi" w:hAnsiTheme="minorBidi" w:cstheme="minorBidi"/>
          <w:bCs/>
        </w:rPr>
        <w:t>turns to the nations, speaking</w:t>
      </w:r>
      <w:r w:rsidRPr="00DF395B">
        <w:rPr>
          <w:rFonts w:asciiTheme="minorBidi" w:hAnsiTheme="minorBidi" w:cstheme="minorBidi"/>
          <w:bCs/>
        </w:rPr>
        <w:t xml:space="preserve"> of God in the third person, describing </w:t>
      </w:r>
      <w:r w:rsidR="00100DC3" w:rsidRPr="00DF395B">
        <w:rPr>
          <w:rFonts w:asciiTheme="minorBidi" w:hAnsiTheme="minorBidi" w:cstheme="minorBidi"/>
          <w:bCs/>
        </w:rPr>
        <w:t>His righteousness and her</w:t>
      </w:r>
      <w:r w:rsidRPr="00DF395B">
        <w:rPr>
          <w:rFonts w:asciiTheme="minorBidi" w:hAnsiTheme="minorBidi" w:cstheme="minorBidi"/>
          <w:bCs/>
        </w:rPr>
        <w:t xml:space="preserve"> </w:t>
      </w:r>
      <w:r w:rsidR="00100DC3" w:rsidRPr="00DF395B">
        <w:rPr>
          <w:rFonts w:asciiTheme="minorBidi" w:hAnsiTheme="minorBidi" w:cstheme="minorBidi"/>
          <w:bCs/>
        </w:rPr>
        <w:t>rebelliousness (</w:t>
      </w:r>
      <w:r w:rsidR="00100DC3" w:rsidRPr="00DF395B">
        <w:rPr>
          <w:rFonts w:asciiTheme="minorBidi" w:hAnsiTheme="minorBidi" w:cstheme="minorBidi"/>
          <w:bCs/>
          <w:i/>
          <w:iCs/>
        </w:rPr>
        <w:t>mariti</w:t>
      </w:r>
      <w:r w:rsidR="00100DC3" w:rsidRPr="00DF395B">
        <w:rPr>
          <w:rFonts w:asciiTheme="minorBidi" w:hAnsiTheme="minorBidi" w:cstheme="minorBidi"/>
          <w:bCs/>
        </w:rPr>
        <w:t>)</w:t>
      </w:r>
      <w:r w:rsidRPr="00DF395B">
        <w:rPr>
          <w:rFonts w:asciiTheme="minorBidi" w:hAnsiTheme="minorBidi" w:cstheme="minorBidi"/>
          <w:bCs/>
        </w:rPr>
        <w:t xml:space="preserve">. </w:t>
      </w:r>
      <w:r w:rsidR="00ED6394" w:rsidRPr="00DF395B">
        <w:rPr>
          <w:rFonts w:asciiTheme="minorBidi" w:hAnsiTheme="minorBidi" w:cstheme="minorBidi"/>
          <w:bCs/>
        </w:rPr>
        <w:t>In her address to</w:t>
      </w:r>
      <w:r w:rsidR="00100DC3" w:rsidRPr="00DF395B">
        <w:rPr>
          <w:rFonts w:asciiTheme="minorBidi" w:hAnsiTheme="minorBidi" w:cstheme="minorBidi"/>
          <w:bCs/>
        </w:rPr>
        <w:t xml:space="preserve"> the nations, Jerusalem</w:t>
      </w:r>
      <w:r w:rsidRPr="00DF395B">
        <w:rPr>
          <w:rFonts w:asciiTheme="minorBidi" w:hAnsiTheme="minorBidi" w:cstheme="minorBidi"/>
          <w:bCs/>
        </w:rPr>
        <w:t xml:space="preserve"> requests that the</w:t>
      </w:r>
      <w:r w:rsidR="00100DC3" w:rsidRPr="00DF395B">
        <w:rPr>
          <w:rFonts w:asciiTheme="minorBidi" w:hAnsiTheme="minorBidi" w:cstheme="minorBidi"/>
          <w:bCs/>
        </w:rPr>
        <w:t>y</w:t>
      </w:r>
      <w:r w:rsidRPr="00DF395B">
        <w:rPr>
          <w:rFonts w:asciiTheme="minorBidi" w:hAnsiTheme="minorBidi" w:cstheme="minorBidi"/>
          <w:bCs/>
        </w:rPr>
        <w:t xml:space="preserve"> both listen to her (</w:t>
      </w:r>
      <w:r w:rsidRPr="00DF395B">
        <w:rPr>
          <w:rFonts w:asciiTheme="minorBidi" w:hAnsiTheme="minorBidi" w:cstheme="minorBidi"/>
          <w:bCs/>
          <w:i/>
          <w:iCs/>
        </w:rPr>
        <w:t>shime’u</w:t>
      </w:r>
      <w:r w:rsidRPr="00DF395B">
        <w:rPr>
          <w:rFonts w:asciiTheme="minorBidi" w:hAnsiTheme="minorBidi" w:cstheme="minorBidi"/>
          <w:bCs/>
        </w:rPr>
        <w:t>) and look (</w:t>
      </w:r>
      <w:r w:rsidRPr="00DF395B">
        <w:rPr>
          <w:rFonts w:asciiTheme="minorBidi" w:hAnsiTheme="minorBidi" w:cstheme="minorBidi"/>
          <w:bCs/>
          <w:i/>
          <w:iCs/>
        </w:rPr>
        <w:t>re’u</w:t>
      </w:r>
      <w:r w:rsidRPr="00DF395B">
        <w:rPr>
          <w:rFonts w:asciiTheme="minorBidi" w:hAnsiTheme="minorBidi" w:cstheme="minorBidi"/>
          <w:bCs/>
        </w:rPr>
        <w:t>) at her pain</w:t>
      </w:r>
      <w:r w:rsidR="00312B22" w:rsidRPr="00DF395B">
        <w:rPr>
          <w:rFonts w:asciiTheme="minorBidi" w:hAnsiTheme="minorBidi" w:cstheme="minorBidi"/>
          <w:bCs/>
        </w:rPr>
        <w:t xml:space="preserve"> (1:18)</w:t>
      </w:r>
      <w:r w:rsidRPr="00DF395B">
        <w:rPr>
          <w:rFonts w:asciiTheme="minorBidi" w:hAnsiTheme="minorBidi" w:cstheme="minorBidi"/>
          <w:bCs/>
        </w:rPr>
        <w:t xml:space="preserve">. </w:t>
      </w:r>
      <w:r w:rsidR="00ED6394" w:rsidRPr="00DF395B">
        <w:rPr>
          <w:rFonts w:asciiTheme="minorBidi" w:hAnsiTheme="minorBidi" w:cstheme="minorBidi"/>
          <w:bCs/>
        </w:rPr>
        <w:t xml:space="preserve">In 1:20-22, </w:t>
      </w:r>
      <w:r w:rsidRPr="00DF395B">
        <w:rPr>
          <w:rFonts w:asciiTheme="minorBidi" w:hAnsiTheme="minorBidi" w:cstheme="minorBidi"/>
          <w:bCs/>
        </w:rPr>
        <w:t xml:space="preserve">Jerusalem turns </w:t>
      </w:r>
      <w:r w:rsidR="00100DC3" w:rsidRPr="00DF395B">
        <w:rPr>
          <w:rFonts w:asciiTheme="minorBidi" w:hAnsiTheme="minorBidi" w:cstheme="minorBidi"/>
          <w:bCs/>
        </w:rPr>
        <w:t xml:space="preserve">directly </w:t>
      </w:r>
      <w:r w:rsidRPr="00DF395B">
        <w:rPr>
          <w:rFonts w:asciiTheme="minorBidi" w:hAnsiTheme="minorBidi" w:cstheme="minorBidi"/>
          <w:bCs/>
        </w:rPr>
        <w:t xml:space="preserve">to God, again admitting </w:t>
      </w:r>
      <w:r w:rsidR="00100DC3" w:rsidRPr="00DF395B">
        <w:rPr>
          <w:rFonts w:asciiTheme="minorBidi" w:hAnsiTheme="minorBidi" w:cstheme="minorBidi"/>
          <w:bCs/>
        </w:rPr>
        <w:t xml:space="preserve">to </w:t>
      </w:r>
      <w:r w:rsidRPr="00DF395B">
        <w:rPr>
          <w:rFonts w:asciiTheme="minorBidi" w:hAnsiTheme="minorBidi" w:cstheme="minorBidi"/>
          <w:bCs/>
        </w:rPr>
        <w:t xml:space="preserve">her </w:t>
      </w:r>
      <w:r w:rsidR="00100DC3" w:rsidRPr="00DF395B">
        <w:rPr>
          <w:rFonts w:asciiTheme="minorBidi" w:hAnsiTheme="minorBidi" w:cstheme="minorBidi"/>
          <w:bCs/>
        </w:rPr>
        <w:t>rebellious behavior (</w:t>
      </w:r>
      <w:r w:rsidR="00100DC3" w:rsidRPr="00DF395B">
        <w:rPr>
          <w:rFonts w:asciiTheme="minorBidi" w:hAnsiTheme="minorBidi" w:cstheme="minorBidi"/>
          <w:bCs/>
          <w:i/>
          <w:iCs/>
        </w:rPr>
        <w:t>maro</w:t>
      </w:r>
      <w:r w:rsidR="00100DC3" w:rsidRPr="00DF395B">
        <w:rPr>
          <w:rFonts w:asciiTheme="minorBidi" w:hAnsiTheme="minorBidi" w:cstheme="minorBidi"/>
          <w:bCs/>
        </w:rPr>
        <w:t xml:space="preserve"> </w:t>
      </w:r>
      <w:r w:rsidR="00100DC3" w:rsidRPr="00DF395B">
        <w:rPr>
          <w:rFonts w:asciiTheme="minorBidi" w:hAnsiTheme="minorBidi" w:cstheme="minorBidi"/>
          <w:bCs/>
          <w:i/>
          <w:iCs/>
        </w:rPr>
        <w:t>mariti</w:t>
      </w:r>
      <w:r w:rsidR="00100DC3" w:rsidRPr="00DF395B">
        <w:rPr>
          <w:rFonts w:asciiTheme="minorBidi" w:hAnsiTheme="minorBidi" w:cstheme="minorBidi"/>
          <w:bCs/>
        </w:rPr>
        <w:t>)</w:t>
      </w:r>
      <w:r w:rsidRPr="00DF395B">
        <w:rPr>
          <w:rFonts w:asciiTheme="minorBidi" w:hAnsiTheme="minorBidi" w:cstheme="minorBidi"/>
          <w:bCs/>
        </w:rPr>
        <w:t>. In this section, Jerusalem asks God to look (</w:t>
      </w:r>
      <w:r w:rsidRPr="00DF395B">
        <w:rPr>
          <w:rFonts w:asciiTheme="minorBidi" w:hAnsiTheme="minorBidi" w:cstheme="minorBidi"/>
          <w:bCs/>
          <w:i/>
          <w:iCs/>
        </w:rPr>
        <w:t>re’</w:t>
      </w:r>
      <w:r w:rsidR="00E55368" w:rsidRPr="00DF395B">
        <w:rPr>
          <w:rFonts w:asciiTheme="minorBidi" w:hAnsiTheme="minorBidi" w:cstheme="minorBidi"/>
          <w:bCs/>
          <w:i/>
          <w:iCs/>
        </w:rPr>
        <w:t>ei</w:t>
      </w:r>
      <w:r w:rsidRPr="00DF395B">
        <w:rPr>
          <w:rFonts w:asciiTheme="minorBidi" w:hAnsiTheme="minorBidi" w:cstheme="minorBidi"/>
          <w:bCs/>
        </w:rPr>
        <w:t>) at her misery</w:t>
      </w:r>
      <w:r w:rsidR="00312B22" w:rsidRPr="00DF395B">
        <w:rPr>
          <w:rFonts w:asciiTheme="minorBidi" w:hAnsiTheme="minorBidi" w:cstheme="minorBidi"/>
          <w:bCs/>
        </w:rPr>
        <w:t xml:space="preserve"> (1:20)</w:t>
      </w:r>
      <w:r w:rsidRPr="00DF395B">
        <w:rPr>
          <w:rFonts w:asciiTheme="minorBidi" w:hAnsiTheme="minorBidi" w:cstheme="minorBidi"/>
          <w:bCs/>
        </w:rPr>
        <w:t>, describing twice how the enemies have heard (</w:t>
      </w:r>
      <w:r w:rsidRPr="00DF395B">
        <w:rPr>
          <w:rFonts w:asciiTheme="minorBidi" w:hAnsiTheme="minorBidi" w:cstheme="minorBidi"/>
          <w:bCs/>
          <w:i/>
          <w:iCs/>
        </w:rPr>
        <w:t>shame’u</w:t>
      </w:r>
      <w:r w:rsidRPr="00DF395B">
        <w:rPr>
          <w:rFonts w:asciiTheme="minorBidi" w:hAnsiTheme="minorBidi" w:cstheme="minorBidi"/>
          <w:bCs/>
        </w:rPr>
        <w:t>) her groans and calamity</w:t>
      </w:r>
      <w:r w:rsidRPr="00DF395B">
        <w:rPr>
          <w:rStyle w:val="FootnoteReference"/>
          <w:rFonts w:asciiTheme="minorBidi" w:hAnsiTheme="minorBidi" w:cstheme="minorBidi"/>
          <w:bCs/>
        </w:rPr>
        <w:footnoteReference w:id="19"/>
      </w:r>
      <w:r w:rsidRPr="00DF395B">
        <w:rPr>
          <w:rFonts w:asciiTheme="minorBidi" w:hAnsiTheme="minorBidi" w:cstheme="minorBidi"/>
          <w:bCs/>
        </w:rPr>
        <w:t xml:space="preserve"> and have responded with apathy or, worse, with jubilation</w:t>
      </w:r>
      <w:r w:rsidR="00312B22" w:rsidRPr="00DF395B">
        <w:rPr>
          <w:rFonts w:asciiTheme="minorBidi" w:hAnsiTheme="minorBidi" w:cstheme="minorBidi"/>
          <w:bCs/>
        </w:rPr>
        <w:t xml:space="preserve"> (1:21)</w:t>
      </w:r>
      <w:r w:rsidRPr="00DF395B">
        <w:rPr>
          <w:rFonts w:asciiTheme="minorBidi" w:hAnsiTheme="minorBidi" w:cstheme="minorBidi"/>
          <w:bCs/>
        </w:rPr>
        <w:t>. Jerusalem concludes her speech by petitioning God to take vengeance on Israel’s enemies.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B8797A" w:rsidRPr="00DF395B" w:rsidRDefault="00B8797A" w:rsidP="006528EC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Jerusalem’s story closes parallel to its opening (verses 11</w:t>
      </w:r>
      <w:r w:rsidR="00745863" w:rsidRPr="00DF395B">
        <w:rPr>
          <w:rFonts w:asciiTheme="minorBidi" w:hAnsiTheme="minorBidi" w:cstheme="minorBidi"/>
          <w:bCs/>
        </w:rPr>
        <w:t>c</w:t>
      </w:r>
      <w:r w:rsidRPr="00DF395B">
        <w:rPr>
          <w:rFonts w:asciiTheme="minorBidi" w:hAnsiTheme="minorBidi" w:cstheme="minorBidi"/>
          <w:bCs/>
        </w:rPr>
        <w:t>-12), in a manner that highlights her stunning transformation.</w:t>
      </w:r>
      <w:r w:rsidR="00745863" w:rsidRPr="00DF395B">
        <w:rPr>
          <w:rFonts w:asciiTheme="minorBidi" w:hAnsiTheme="minorBidi" w:cstheme="minorBidi"/>
          <w:bCs/>
        </w:rPr>
        <w:t xml:space="preserve"> There too Jerusalem addressed both God and the nations (but in the opposite order) in a bid to alleviate her terrible isolation.</w:t>
      </w:r>
      <w:r w:rsidRPr="00DF395B">
        <w:rPr>
          <w:rFonts w:asciiTheme="minorBidi" w:hAnsiTheme="minorBidi" w:cstheme="minorBidi"/>
          <w:bCs/>
        </w:rPr>
        <w:t xml:space="preserve"> Her narration opens </w:t>
      </w:r>
      <w:r w:rsidR="00745863" w:rsidRPr="00DF395B">
        <w:rPr>
          <w:rFonts w:asciiTheme="minorBidi" w:hAnsiTheme="minorBidi" w:cstheme="minorBidi"/>
          <w:bCs/>
        </w:rPr>
        <w:t xml:space="preserve">(1:11) </w:t>
      </w:r>
      <w:r w:rsidRPr="00DF395B">
        <w:rPr>
          <w:rFonts w:asciiTheme="minorBidi" w:hAnsiTheme="minorBidi" w:cstheme="minorBidi"/>
          <w:bCs/>
        </w:rPr>
        <w:t xml:space="preserve">by petitioning God to </w:t>
      </w:r>
      <w:r w:rsidRPr="00DF395B">
        <w:rPr>
          <w:rFonts w:asciiTheme="minorBidi" w:hAnsiTheme="minorBidi" w:cstheme="minorBidi"/>
          <w:b/>
        </w:rPr>
        <w:t xml:space="preserve">look and see her </w:t>
      </w:r>
      <w:r w:rsidRPr="00DF395B">
        <w:rPr>
          <w:rFonts w:asciiTheme="minorBidi" w:hAnsiTheme="minorBidi" w:cstheme="minorBidi"/>
          <w:bCs/>
        </w:rPr>
        <w:t>(</w:t>
      </w:r>
      <w:r w:rsidRPr="00DF395B">
        <w:rPr>
          <w:rFonts w:asciiTheme="minorBidi" w:hAnsiTheme="minorBidi" w:cstheme="minorBidi"/>
          <w:bCs/>
          <w:i/>
          <w:iCs/>
        </w:rPr>
        <w:t>re’</w:t>
      </w:r>
      <w:r w:rsidR="00E55368" w:rsidRPr="00DF395B">
        <w:rPr>
          <w:rFonts w:asciiTheme="minorBidi" w:hAnsiTheme="minorBidi" w:cstheme="minorBidi"/>
          <w:bCs/>
          <w:i/>
          <w:iCs/>
        </w:rPr>
        <w:t>ei</w:t>
      </w:r>
      <w:r w:rsidRPr="00DF395B">
        <w:rPr>
          <w:rFonts w:asciiTheme="minorBidi" w:hAnsiTheme="minorBidi" w:cstheme="minorBidi"/>
          <w:bCs/>
        </w:rPr>
        <w:t xml:space="preserve"> </w:t>
      </w:r>
      <w:r w:rsidRPr="00DF395B">
        <w:rPr>
          <w:rFonts w:asciiTheme="minorBidi" w:hAnsiTheme="minorBidi" w:cstheme="minorBidi"/>
          <w:bCs/>
          <w:i/>
          <w:iCs/>
        </w:rPr>
        <w:t>ve</w:t>
      </w:r>
      <w:r w:rsidR="00E55368" w:rsidRPr="00DF395B">
        <w:rPr>
          <w:rFonts w:asciiTheme="minorBidi" w:hAnsiTheme="minorBidi" w:cstheme="minorBidi"/>
          <w:bCs/>
          <w:i/>
          <w:iCs/>
        </w:rPr>
        <w:t>-</w:t>
      </w:r>
      <w:r w:rsidRPr="00DF395B">
        <w:rPr>
          <w:rFonts w:asciiTheme="minorBidi" w:hAnsiTheme="minorBidi" w:cstheme="minorBidi"/>
          <w:bCs/>
          <w:i/>
          <w:iCs/>
        </w:rPr>
        <w:t>habita</w:t>
      </w:r>
      <w:r w:rsidRPr="00DF395B">
        <w:rPr>
          <w:rFonts w:asciiTheme="minorBidi" w:hAnsiTheme="minorBidi" w:cstheme="minorBidi"/>
          <w:bCs/>
        </w:rPr>
        <w:t>). Immediately following this appeal</w:t>
      </w:r>
      <w:r w:rsidR="00745863" w:rsidRPr="00DF395B">
        <w:rPr>
          <w:rFonts w:asciiTheme="minorBidi" w:hAnsiTheme="minorBidi" w:cstheme="minorBidi"/>
          <w:bCs/>
        </w:rPr>
        <w:t xml:space="preserve"> (1:12)</w:t>
      </w:r>
      <w:r w:rsidRPr="00DF395B">
        <w:rPr>
          <w:rFonts w:asciiTheme="minorBidi" w:hAnsiTheme="minorBidi" w:cstheme="minorBidi"/>
          <w:bCs/>
        </w:rPr>
        <w:t xml:space="preserve">, Jerusalem gives up hope that God will acquiesce to her entreaty; instead, she spins around and spots the passersby, hailing them down and demanding that they </w:t>
      </w:r>
      <w:r w:rsidRPr="00DF395B">
        <w:rPr>
          <w:rFonts w:asciiTheme="minorBidi" w:hAnsiTheme="minorBidi" w:cstheme="minorBidi"/>
          <w:b/>
        </w:rPr>
        <w:t xml:space="preserve">look at her and see </w:t>
      </w:r>
      <w:r w:rsidRPr="00DF395B">
        <w:rPr>
          <w:rFonts w:asciiTheme="minorBidi" w:hAnsiTheme="minorBidi" w:cstheme="minorBidi"/>
          <w:bCs/>
        </w:rPr>
        <w:t>(</w:t>
      </w:r>
      <w:r w:rsidRPr="00DF395B">
        <w:rPr>
          <w:rFonts w:asciiTheme="minorBidi" w:hAnsiTheme="minorBidi" w:cstheme="minorBidi"/>
          <w:bCs/>
          <w:i/>
          <w:iCs/>
        </w:rPr>
        <w:t>ve</w:t>
      </w:r>
      <w:r w:rsidR="00E55368" w:rsidRPr="00DF395B">
        <w:rPr>
          <w:rFonts w:asciiTheme="minorBidi" w:hAnsiTheme="minorBidi" w:cstheme="minorBidi"/>
          <w:bCs/>
          <w:i/>
          <w:iCs/>
        </w:rPr>
        <w:t>-</w:t>
      </w:r>
      <w:r w:rsidRPr="00DF395B">
        <w:rPr>
          <w:rFonts w:asciiTheme="minorBidi" w:hAnsiTheme="minorBidi" w:cstheme="minorBidi"/>
          <w:bCs/>
          <w:i/>
          <w:iCs/>
        </w:rPr>
        <w:t>habitu u</w:t>
      </w:r>
      <w:r w:rsidR="00E55368" w:rsidRPr="00DF395B">
        <w:rPr>
          <w:rFonts w:asciiTheme="minorBidi" w:hAnsiTheme="minorBidi" w:cstheme="minorBidi"/>
          <w:bCs/>
          <w:i/>
          <w:iCs/>
        </w:rPr>
        <w:t>-</w:t>
      </w:r>
      <w:r w:rsidRPr="00DF395B">
        <w:rPr>
          <w:rFonts w:asciiTheme="minorBidi" w:hAnsiTheme="minorBidi" w:cstheme="minorBidi"/>
          <w:bCs/>
          <w:i/>
          <w:iCs/>
        </w:rPr>
        <w:t>r</w:t>
      </w:r>
      <w:r w:rsidR="00E55368" w:rsidRPr="00DF395B">
        <w:rPr>
          <w:rFonts w:asciiTheme="minorBidi" w:hAnsiTheme="minorBidi" w:cstheme="minorBidi"/>
          <w:bCs/>
          <w:i/>
          <w:iCs/>
        </w:rPr>
        <w:t>e</w:t>
      </w:r>
      <w:r w:rsidRPr="00DF395B">
        <w:rPr>
          <w:rFonts w:asciiTheme="minorBidi" w:hAnsiTheme="minorBidi" w:cstheme="minorBidi"/>
          <w:bCs/>
          <w:i/>
          <w:iCs/>
        </w:rPr>
        <w:t>’u</w:t>
      </w:r>
      <w:r w:rsidRPr="00DF395B">
        <w:rPr>
          <w:rFonts w:asciiTheme="minorBidi" w:hAnsiTheme="minorBidi" w:cstheme="minorBidi"/>
          <w:bCs/>
        </w:rPr>
        <w:t xml:space="preserve">) </w:t>
      </w:r>
      <w:r w:rsidRPr="00DF395B">
        <w:rPr>
          <w:rFonts w:asciiTheme="minorBidi" w:hAnsiTheme="minorBidi" w:cstheme="minorBidi"/>
          <w:b/>
        </w:rPr>
        <w:t>her terrible pain</w:t>
      </w:r>
      <w:r w:rsidRPr="00DF395B">
        <w:rPr>
          <w:rFonts w:asciiTheme="minorBidi" w:hAnsiTheme="minorBidi" w:cstheme="minorBidi"/>
          <w:bCs/>
        </w:rPr>
        <w:t xml:space="preserve"> (</w:t>
      </w:r>
      <w:r w:rsidRPr="00DF395B">
        <w:rPr>
          <w:rFonts w:asciiTheme="minorBidi" w:hAnsiTheme="minorBidi" w:cstheme="minorBidi"/>
          <w:bCs/>
          <w:i/>
          <w:iCs/>
        </w:rPr>
        <w:t>machov ki</w:t>
      </w:r>
      <w:r w:rsidR="00E55368" w:rsidRPr="00DF395B">
        <w:rPr>
          <w:rFonts w:asciiTheme="minorBidi" w:hAnsiTheme="minorBidi" w:cstheme="minorBidi"/>
          <w:bCs/>
          <w:i/>
          <w:iCs/>
        </w:rPr>
        <w:t>-</w:t>
      </w:r>
      <w:r w:rsidRPr="00DF395B">
        <w:rPr>
          <w:rFonts w:asciiTheme="minorBidi" w:hAnsiTheme="minorBidi" w:cstheme="minorBidi"/>
          <w:bCs/>
          <w:i/>
          <w:iCs/>
        </w:rPr>
        <w:t>mach’ovi</w:t>
      </w:r>
      <w:r w:rsidRPr="00DF395B">
        <w:rPr>
          <w:rFonts w:asciiTheme="minorBidi" w:hAnsiTheme="minorBidi" w:cstheme="minorBidi"/>
          <w:bCs/>
        </w:rPr>
        <w:t xml:space="preserve">). </w:t>
      </w:r>
      <w:r w:rsidR="00745863" w:rsidRPr="00DF395B">
        <w:rPr>
          <w:rFonts w:asciiTheme="minorBidi" w:hAnsiTheme="minorBidi" w:cstheme="minorBidi"/>
          <w:bCs/>
        </w:rPr>
        <w:t xml:space="preserve">In this appeal, </w:t>
      </w:r>
      <w:r w:rsidRPr="00DF395B">
        <w:rPr>
          <w:rFonts w:asciiTheme="minorBidi" w:hAnsiTheme="minorBidi" w:cstheme="minorBidi"/>
          <w:bCs/>
        </w:rPr>
        <w:t xml:space="preserve">Jerusalem identifies God as the </w:t>
      </w:r>
      <w:r w:rsidR="006528EC" w:rsidRPr="00DF395B">
        <w:rPr>
          <w:rFonts w:asciiTheme="minorBidi" w:hAnsiTheme="minorBidi" w:cstheme="minorBidi"/>
          <w:bCs/>
        </w:rPr>
        <w:t>perpetrator</w:t>
      </w:r>
      <w:r w:rsidRPr="00DF395B">
        <w:rPr>
          <w:rFonts w:asciiTheme="minorBidi" w:hAnsiTheme="minorBidi" w:cstheme="minorBidi"/>
          <w:bCs/>
        </w:rPr>
        <w:t xml:space="preserve"> who has actively caused her pain; God </w:t>
      </w:r>
      <w:r w:rsidR="006528EC" w:rsidRPr="00DF395B">
        <w:rPr>
          <w:rFonts w:asciiTheme="minorBidi" w:hAnsiTheme="minorBidi" w:cstheme="minorBidi"/>
          <w:bCs/>
        </w:rPr>
        <w:t>makes</w:t>
      </w:r>
      <w:r w:rsidRPr="00DF395B">
        <w:rPr>
          <w:rFonts w:asciiTheme="minorBidi" w:hAnsiTheme="minorBidi" w:cstheme="minorBidi"/>
          <w:bCs/>
        </w:rPr>
        <w:t xml:space="preserve"> her groan on the day of His great anger.</w:t>
      </w:r>
    </w:p>
    <w:p w:rsidR="00B8797A" w:rsidRPr="00DF395B" w:rsidRDefault="00B8797A" w:rsidP="00B8797A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2F7365" w:rsidRPr="00DF395B" w:rsidRDefault="00397E4C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I</w:t>
      </w:r>
      <w:r w:rsidR="00B8797A" w:rsidRPr="00DF395B">
        <w:rPr>
          <w:rFonts w:asciiTheme="minorBidi" w:hAnsiTheme="minorBidi" w:cstheme="minorBidi"/>
          <w:bCs/>
        </w:rPr>
        <w:t xml:space="preserve">n verse 18, Jerusalem </w:t>
      </w:r>
      <w:r w:rsidR="00745863" w:rsidRPr="00DF395B">
        <w:rPr>
          <w:rFonts w:asciiTheme="minorBidi" w:hAnsiTheme="minorBidi" w:cstheme="minorBidi"/>
          <w:bCs/>
        </w:rPr>
        <w:t xml:space="preserve">first </w:t>
      </w:r>
      <w:r w:rsidR="00B8797A" w:rsidRPr="00DF395B">
        <w:rPr>
          <w:rFonts w:asciiTheme="minorBidi" w:hAnsiTheme="minorBidi" w:cstheme="minorBidi"/>
          <w:bCs/>
        </w:rPr>
        <w:t xml:space="preserve">turns to the nations, requesting that they </w:t>
      </w:r>
      <w:r w:rsidR="00B8797A" w:rsidRPr="00DF395B">
        <w:rPr>
          <w:rFonts w:asciiTheme="minorBidi" w:hAnsiTheme="minorBidi" w:cstheme="minorBidi"/>
          <w:b/>
        </w:rPr>
        <w:t xml:space="preserve">look at her terrible pain </w:t>
      </w:r>
      <w:r w:rsidR="00B8797A" w:rsidRPr="00DF395B">
        <w:rPr>
          <w:rFonts w:asciiTheme="minorBidi" w:hAnsiTheme="minorBidi" w:cstheme="minorBidi"/>
          <w:bCs/>
        </w:rPr>
        <w:t>(</w:t>
      </w:r>
      <w:r w:rsidR="00B8797A" w:rsidRPr="00DF395B">
        <w:rPr>
          <w:rFonts w:asciiTheme="minorBidi" w:hAnsiTheme="minorBidi" w:cstheme="minorBidi"/>
          <w:bCs/>
          <w:i/>
          <w:iCs/>
        </w:rPr>
        <w:t>machovi</w:t>
      </w:r>
      <w:r w:rsidR="00B8797A" w:rsidRPr="00DF395B">
        <w:rPr>
          <w:rFonts w:asciiTheme="minorBidi" w:hAnsiTheme="minorBidi" w:cstheme="minorBidi"/>
          <w:bCs/>
        </w:rPr>
        <w:t xml:space="preserve">). These nations are not, however, random passersby </w:t>
      </w:r>
      <w:r w:rsidR="006528EC" w:rsidRPr="00DF395B">
        <w:rPr>
          <w:rFonts w:asciiTheme="minorBidi" w:hAnsiTheme="minorBidi" w:cstheme="minorBidi"/>
          <w:bCs/>
        </w:rPr>
        <w:t>who</w:t>
      </w:r>
      <w:r w:rsidR="00B8797A" w:rsidRPr="00DF395B">
        <w:rPr>
          <w:rFonts w:asciiTheme="minorBidi" w:hAnsiTheme="minorBidi" w:cstheme="minorBidi"/>
          <w:bCs/>
        </w:rPr>
        <w:t xml:space="preserve"> Jerusalem grabs in her desperat</w:t>
      </w:r>
      <w:r w:rsidR="00745863" w:rsidRPr="00DF395B">
        <w:rPr>
          <w:rFonts w:asciiTheme="minorBidi" w:hAnsiTheme="minorBidi" w:cstheme="minorBidi"/>
          <w:bCs/>
        </w:rPr>
        <w:t>e attempt to find</w:t>
      </w:r>
      <w:r w:rsidR="00B8797A" w:rsidRPr="00DF395B">
        <w:rPr>
          <w:rFonts w:asciiTheme="minorBidi" w:hAnsiTheme="minorBidi" w:cstheme="minorBidi"/>
          <w:bCs/>
        </w:rPr>
        <w:t xml:space="preserve"> someone </w:t>
      </w:r>
      <w:r w:rsidR="00745863" w:rsidRPr="00DF395B">
        <w:rPr>
          <w:rFonts w:asciiTheme="minorBidi" w:hAnsiTheme="minorBidi" w:cstheme="minorBidi"/>
          <w:bCs/>
        </w:rPr>
        <w:t xml:space="preserve">who will </w:t>
      </w:r>
      <w:r w:rsidR="00B8797A" w:rsidRPr="00DF395B">
        <w:rPr>
          <w:rFonts w:asciiTheme="minorBidi" w:hAnsiTheme="minorBidi" w:cstheme="minorBidi"/>
          <w:bCs/>
        </w:rPr>
        <w:t xml:space="preserve">see her pain. Instead, Jerusalem addresses these nations with careful deliberation. Born from the conscious acknowledgement of God’s righteousness alongside her own guilt, </w:t>
      </w:r>
      <w:r w:rsidR="00B8797A" w:rsidRPr="00DF395B">
        <w:rPr>
          <w:rFonts w:asciiTheme="minorBidi" w:hAnsiTheme="minorBidi" w:cstheme="minorBidi"/>
          <w:bCs/>
        </w:rPr>
        <w:lastRenderedPageBreak/>
        <w:t>Jerusalem directs the nations to regard her pain</w:t>
      </w:r>
      <w:r w:rsidR="006528EC" w:rsidRPr="00DF395B">
        <w:rPr>
          <w:rFonts w:asciiTheme="minorBidi" w:hAnsiTheme="minorBidi" w:cstheme="minorBidi"/>
          <w:bCs/>
        </w:rPr>
        <w:t>, a result of her sin</w:t>
      </w:r>
      <w:r w:rsidR="00B8797A" w:rsidRPr="00DF395B">
        <w:rPr>
          <w:rFonts w:asciiTheme="minorBidi" w:hAnsiTheme="minorBidi" w:cstheme="minorBidi"/>
          <w:bCs/>
        </w:rPr>
        <w:t>. This time, Jerusalem gives up hope that the nations will respond</w:t>
      </w:r>
      <w:r w:rsidR="00E55368" w:rsidRPr="00DF395B">
        <w:rPr>
          <w:rFonts w:asciiTheme="minorBidi" w:hAnsiTheme="minorBidi" w:cstheme="minorBidi"/>
          <w:bCs/>
        </w:rPr>
        <w:t>;</w:t>
      </w:r>
      <w:r w:rsidR="00B8797A" w:rsidRPr="00DF395B">
        <w:rPr>
          <w:rFonts w:asciiTheme="minorBidi" w:hAnsiTheme="minorBidi" w:cstheme="minorBidi"/>
          <w:bCs/>
        </w:rPr>
        <w:t xml:space="preserve"> instead</w:t>
      </w:r>
      <w:r w:rsidR="00E55368" w:rsidRPr="00DF395B">
        <w:rPr>
          <w:rFonts w:asciiTheme="minorBidi" w:hAnsiTheme="minorBidi" w:cstheme="minorBidi"/>
          <w:bCs/>
        </w:rPr>
        <w:t>,</w:t>
      </w:r>
      <w:r w:rsidR="00B8797A" w:rsidRPr="00DF395B">
        <w:rPr>
          <w:rFonts w:asciiTheme="minorBidi" w:hAnsiTheme="minorBidi" w:cstheme="minorBidi"/>
          <w:bCs/>
        </w:rPr>
        <w:t xml:space="preserve"> she </w:t>
      </w:r>
      <w:r w:rsidR="00745863" w:rsidRPr="00DF395B">
        <w:rPr>
          <w:rFonts w:asciiTheme="minorBidi" w:hAnsiTheme="minorBidi" w:cstheme="minorBidi"/>
          <w:bCs/>
        </w:rPr>
        <w:t xml:space="preserve">turns to God, </w:t>
      </w:r>
      <w:r w:rsidR="00B8797A" w:rsidRPr="00DF395B">
        <w:rPr>
          <w:rFonts w:asciiTheme="minorBidi" w:hAnsiTheme="minorBidi" w:cstheme="minorBidi"/>
          <w:bCs/>
        </w:rPr>
        <w:t>entreat</w:t>
      </w:r>
      <w:r w:rsidR="00745863" w:rsidRPr="00DF395B">
        <w:rPr>
          <w:rFonts w:asciiTheme="minorBidi" w:hAnsiTheme="minorBidi" w:cstheme="minorBidi"/>
          <w:bCs/>
        </w:rPr>
        <w:t>ing Him</w:t>
      </w:r>
      <w:r w:rsidR="00B8797A" w:rsidRPr="00DF395B">
        <w:rPr>
          <w:rFonts w:asciiTheme="minorBidi" w:hAnsiTheme="minorBidi" w:cstheme="minorBidi"/>
          <w:bCs/>
        </w:rPr>
        <w:t xml:space="preserve"> to </w:t>
      </w:r>
      <w:r w:rsidR="00B8797A" w:rsidRPr="00DF395B">
        <w:rPr>
          <w:rFonts w:asciiTheme="minorBidi" w:hAnsiTheme="minorBidi" w:cstheme="minorBidi"/>
          <w:b/>
        </w:rPr>
        <w:t>look at her</w:t>
      </w:r>
      <w:r w:rsidR="00B8797A" w:rsidRPr="00DF395B">
        <w:rPr>
          <w:rFonts w:asciiTheme="minorBidi" w:hAnsiTheme="minorBidi" w:cstheme="minorBidi"/>
          <w:bCs/>
        </w:rPr>
        <w:t xml:space="preserve"> (</w:t>
      </w:r>
      <w:r w:rsidR="00B8797A" w:rsidRPr="00DF395B">
        <w:rPr>
          <w:rFonts w:asciiTheme="minorBidi" w:hAnsiTheme="minorBidi" w:cstheme="minorBidi"/>
          <w:bCs/>
          <w:i/>
          <w:iCs/>
        </w:rPr>
        <w:t>re’</w:t>
      </w:r>
      <w:r w:rsidR="00E55368" w:rsidRPr="00DF395B">
        <w:rPr>
          <w:rFonts w:asciiTheme="minorBidi" w:hAnsiTheme="minorBidi" w:cstheme="minorBidi"/>
          <w:bCs/>
          <w:i/>
          <w:iCs/>
        </w:rPr>
        <w:t>ei</w:t>
      </w:r>
      <w:r w:rsidR="00B8797A" w:rsidRPr="00DF395B">
        <w:rPr>
          <w:rFonts w:asciiTheme="minorBidi" w:hAnsiTheme="minorBidi" w:cstheme="minorBidi"/>
          <w:bCs/>
        </w:rPr>
        <w:t xml:space="preserve">). </w:t>
      </w:r>
      <w:r w:rsidR="006528EC" w:rsidRPr="00DF395B">
        <w:rPr>
          <w:rFonts w:asciiTheme="minorBidi" w:hAnsiTheme="minorBidi" w:cstheme="minorBidi"/>
          <w:bCs/>
        </w:rPr>
        <w:t>At the conclusion of the chapter</w:t>
      </w:r>
      <w:r w:rsidR="00B8797A" w:rsidRPr="00DF395B">
        <w:rPr>
          <w:rFonts w:asciiTheme="minorBidi" w:hAnsiTheme="minorBidi" w:cstheme="minorBidi"/>
          <w:bCs/>
        </w:rPr>
        <w:t>, God is the final hope, the ultimate address for human supplication.</w:t>
      </w:r>
      <w:r w:rsidR="00745863" w:rsidRPr="00DF395B">
        <w:rPr>
          <w:rFonts w:asciiTheme="minorBidi" w:hAnsiTheme="minorBidi" w:cstheme="minorBidi"/>
          <w:bCs/>
        </w:rPr>
        <w:t xml:space="preserve"> </w:t>
      </w:r>
    </w:p>
    <w:p w:rsidR="00745863" w:rsidRPr="00DF395B" w:rsidRDefault="00745863" w:rsidP="0074586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745863" w:rsidRPr="00DF395B" w:rsidRDefault="00745863" w:rsidP="006528EC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 xml:space="preserve">The frame of Jerusalem’s account </w:t>
      </w:r>
      <w:r w:rsidR="006528EC" w:rsidRPr="00DF395B">
        <w:rPr>
          <w:rFonts w:asciiTheme="minorBidi" w:hAnsiTheme="minorBidi" w:cstheme="minorBidi"/>
          <w:bCs/>
        </w:rPr>
        <w:t>(1:11-22) create</w:t>
      </w:r>
      <w:r w:rsidRPr="00DF395B">
        <w:rPr>
          <w:rFonts w:asciiTheme="minorBidi" w:hAnsiTheme="minorBidi" w:cstheme="minorBidi"/>
          <w:bCs/>
        </w:rPr>
        <w:t>s a chiastic structure:</w:t>
      </w:r>
    </w:p>
    <w:p w:rsidR="006528EC" w:rsidRPr="00DF395B" w:rsidRDefault="006528EC" w:rsidP="0074586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745863" w:rsidRPr="00DF395B" w:rsidRDefault="00745863" w:rsidP="0074586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Verse 11- Look and see, God!</w:t>
      </w:r>
    </w:p>
    <w:p w:rsidR="00745863" w:rsidRPr="00DF395B" w:rsidRDefault="00745863" w:rsidP="00745863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Verse 12- See and look, passersby, at my pain!</w:t>
      </w:r>
    </w:p>
    <w:p w:rsidR="00745863" w:rsidRPr="00DF395B" w:rsidRDefault="00745863" w:rsidP="00745863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Verses 18-19- Hear and look, nations, at my pain!</w:t>
      </w:r>
    </w:p>
    <w:p w:rsidR="00745863" w:rsidRPr="00DF395B" w:rsidRDefault="00745863" w:rsidP="0074586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  <w:r w:rsidRPr="00DF395B">
        <w:rPr>
          <w:rFonts w:asciiTheme="minorBidi" w:hAnsiTheme="minorBidi" w:cstheme="minorBidi"/>
          <w:bCs/>
        </w:rPr>
        <w:t>Verses 20-22- Look and see, God!</w:t>
      </w:r>
    </w:p>
    <w:p w:rsidR="004A0E5B" w:rsidRPr="00DF395B" w:rsidRDefault="004A0E5B" w:rsidP="004A0E5B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</w:rPr>
      </w:pPr>
    </w:p>
    <w:p w:rsidR="004A0E5B" w:rsidRPr="00DF395B" w:rsidRDefault="004A0E5B" w:rsidP="006528EC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DF395B">
        <w:rPr>
          <w:rFonts w:asciiTheme="minorBidi" w:hAnsiTheme="minorBidi" w:cstheme="minorBidi"/>
        </w:rPr>
        <w:t xml:space="preserve">Several striking linguistic reversals </w:t>
      </w:r>
      <w:r w:rsidR="006528EC" w:rsidRPr="00DF395B">
        <w:rPr>
          <w:rFonts w:asciiTheme="minorBidi" w:hAnsiTheme="minorBidi" w:cstheme="minorBidi"/>
        </w:rPr>
        <w:t xml:space="preserve">contrast </w:t>
      </w:r>
      <w:r w:rsidRPr="00DF395B">
        <w:rPr>
          <w:rFonts w:asciiTheme="minorBidi" w:hAnsiTheme="minorBidi" w:cstheme="minorBidi"/>
        </w:rPr>
        <w:t>the concluding verse of the chapter</w:t>
      </w:r>
      <w:r w:rsidR="006528EC" w:rsidRPr="00DF395B">
        <w:rPr>
          <w:rFonts w:asciiTheme="minorBidi" w:hAnsiTheme="minorBidi" w:cstheme="minorBidi"/>
        </w:rPr>
        <w:t xml:space="preserve"> with</w:t>
      </w:r>
      <w:r w:rsidRPr="00DF395B">
        <w:rPr>
          <w:rFonts w:asciiTheme="minorBidi" w:hAnsiTheme="minorBidi" w:cstheme="minorBidi"/>
        </w:rPr>
        <w:t xml:space="preserve"> the verse that launches Jerusalem’s account (1:12). At the outset (1:12), Jerusalem attributed God’s punitive actions to indiscriminate divine wrath (“Is there any pain like my pain, that has been committed against me (</w:t>
      </w:r>
      <w:r w:rsidRPr="00DF395B">
        <w:rPr>
          <w:rFonts w:asciiTheme="minorBidi" w:hAnsiTheme="minorBidi" w:cstheme="minorBidi"/>
          <w:i/>
          <w:iCs/>
        </w:rPr>
        <w:t>asher olal li</w:t>
      </w:r>
      <w:r w:rsidRPr="00DF395B">
        <w:rPr>
          <w:rFonts w:asciiTheme="minorBidi" w:hAnsiTheme="minorBidi" w:cstheme="minorBidi"/>
        </w:rPr>
        <w:t>), when God made me grieve on the day of his burning anger</w:t>
      </w:r>
      <w:r w:rsidR="006528EC" w:rsidRPr="00DF395B">
        <w:rPr>
          <w:rFonts w:asciiTheme="minorBidi" w:hAnsiTheme="minorBidi" w:cstheme="minorBidi"/>
        </w:rPr>
        <w:t>?</w:t>
      </w:r>
      <w:r w:rsidRPr="00DF395B">
        <w:rPr>
          <w:rFonts w:asciiTheme="minorBidi" w:hAnsiTheme="minorBidi" w:cstheme="minorBidi"/>
        </w:rPr>
        <w:t>”) By the end of the chapter, Jerusalem refers to God’s punitive actions differently, acknowledging that God wrought punishment upon her because of her transgressions</w:t>
      </w:r>
      <w:r w:rsidR="00E55368" w:rsidRPr="00DF395B">
        <w:rPr>
          <w:rFonts w:asciiTheme="minorBidi" w:hAnsiTheme="minorBidi" w:cstheme="minorBidi"/>
        </w:rPr>
        <w:t>:</w:t>
      </w:r>
      <w:r w:rsidRPr="00DF395B">
        <w:rPr>
          <w:rFonts w:asciiTheme="minorBidi" w:hAnsiTheme="minorBidi" w:cstheme="minorBidi"/>
        </w:rPr>
        <w:t xml:space="preserve"> “Do to them as You have done to me (</w:t>
      </w:r>
      <w:r w:rsidRPr="00DF395B">
        <w:rPr>
          <w:rFonts w:asciiTheme="minorBidi" w:hAnsiTheme="minorBidi" w:cstheme="minorBidi"/>
          <w:i/>
          <w:iCs/>
        </w:rPr>
        <w:t>ka’asher</w:t>
      </w:r>
      <w:r w:rsidRPr="00DF395B">
        <w:rPr>
          <w:rFonts w:asciiTheme="minorBidi" w:hAnsiTheme="minorBidi" w:cstheme="minorBidi"/>
        </w:rPr>
        <w:t xml:space="preserve"> </w:t>
      </w:r>
      <w:r w:rsidRPr="00DF395B">
        <w:rPr>
          <w:rFonts w:asciiTheme="minorBidi" w:hAnsiTheme="minorBidi" w:cstheme="minorBidi"/>
          <w:i/>
          <w:iCs/>
        </w:rPr>
        <w:t>olalta</w:t>
      </w:r>
      <w:r w:rsidRPr="00DF395B">
        <w:rPr>
          <w:rFonts w:asciiTheme="minorBidi" w:hAnsiTheme="minorBidi" w:cstheme="minorBidi"/>
        </w:rPr>
        <w:t xml:space="preserve"> </w:t>
      </w:r>
      <w:r w:rsidRPr="00DF395B">
        <w:rPr>
          <w:rFonts w:asciiTheme="minorBidi" w:hAnsiTheme="minorBidi" w:cstheme="minorBidi"/>
          <w:i/>
          <w:iCs/>
        </w:rPr>
        <w:t>li</w:t>
      </w:r>
      <w:r w:rsidRPr="00DF395B">
        <w:rPr>
          <w:rFonts w:asciiTheme="minorBidi" w:hAnsiTheme="minorBidi" w:cstheme="minorBidi"/>
        </w:rPr>
        <w:t>) because of all of my transgressions!”</w:t>
      </w:r>
    </w:p>
    <w:p w:rsidR="004A0E5B" w:rsidRPr="00DF395B" w:rsidRDefault="004A0E5B" w:rsidP="004A0E5B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4A0E5B" w:rsidRPr="00DF395B" w:rsidRDefault="006528EC" w:rsidP="00C4358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DF395B">
        <w:rPr>
          <w:rFonts w:asciiTheme="minorBidi" w:hAnsiTheme="minorBidi" w:cstheme="minorBidi"/>
        </w:rPr>
        <w:t>Similarly</w:t>
      </w:r>
      <w:r w:rsidR="004A0E5B" w:rsidRPr="00DF395B">
        <w:rPr>
          <w:rFonts w:asciiTheme="minorBidi" w:hAnsiTheme="minorBidi" w:cstheme="minorBidi"/>
        </w:rPr>
        <w:t xml:space="preserve">, </w:t>
      </w:r>
      <w:r w:rsidR="004A0E5B" w:rsidRPr="00DF395B">
        <w:rPr>
          <w:rFonts w:asciiTheme="minorBidi" w:hAnsiTheme="minorBidi" w:cstheme="minorBidi"/>
          <w:i/>
          <w:iCs/>
        </w:rPr>
        <w:t>Eikha</w:t>
      </w:r>
      <w:r w:rsidR="004A0E5B" w:rsidRPr="00DF395B">
        <w:rPr>
          <w:rFonts w:asciiTheme="minorBidi" w:hAnsiTheme="minorBidi" w:cstheme="minorBidi"/>
        </w:rPr>
        <w:t xml:space="preserve"> 1:12 does not explain why God made Israel grieve (</w:t>
      </w:r>
      <w:r w:rsidR="004A0E5B" w:rsidRPr="00DF395B">
        <w:rPr>
          <w:rFonts w:asciiTheme="minorBidi" w:hAnsiTheme="minorBidi" w:cstheme="minorBidi"/>
          <w:i/>
          <w:iCs/>
        </w:rPr>
        <w:t>asher</w:t>
      </w:r>
      <w:r w:rsidR="004A0E5B" w:rsidRPr="00DF395B">
        <w:rPr>
          <w:rFonts w:asciiTheme="minorBidi" w:hAnsiTheme="minorBidi" w:cstheme="minorBidi"/>
        </w:rPr>
        <w:t xml:space="preserve"> </w:t>
      </w:r>
      <w:r w:rsidR="004A0E5B" w:rsidRPr="00DF395B">
        <w:rPr>
          <w:rFonts w:asciiTheme="minorBidi" w:hAnsiTheme="minorBidi" w:cstheme="minorBidi"/>
          <w:i/>
          <w:iCs/>
        </w:rPr>
        <w:t>hoga</w:t>
      </w:r>
      <w:r w:rsidR="004A0E5B" w:rsidRPr="00DF395B">
        <w:rPr>
          <w:rFonts w:asciiTheme="minorBidi" w:hAnsiTheme="minorBidi" w:cstheme="minorBidi"/>
        </w:rPr>
        <w:t xml:space="preserve"> </w:t>
      </w:r>
      <w:r w:rsidR="00E55368" w:rsidRPr="00DF395B">
        <w:rPr>
          <w:rFonts w:asciiTheme="minorBidi" w:hAnsiTheme="minorBidi" w:cstheme="minorBidi"/>
          <w:i/>
          <w:iCs/>
        </w:rPr>
        <w:t>H</w:t>
      </w:r>
      <w:r w:rsidR="004A0E5B" w:rsidRPr="00DF395B">
        <w:rPr>
          <w:rFonts w:asciiTheme="minorBidi" w:hAnsiTheme="minorBidi" w:cstheme="minorBidi"/>
          <w:i/>
          <w:iCs/>
        </w:rPr>
        <w:t>ashem</w:t>
      </w:r>
      <w:r w:rsidR="004A0E5B" w:rsidRPr="00DF395B">
        <w:rPr>
          <w:rFonts w:asciiTheme="minorBidi" w:hAnsiTheme="minorBidi" w:cstheme="minorBidi"/>
        </w:rPr>
        <w:t xml:space="preserve">), noting simply that this occurred on the day of God’s anger. This verse seems to ignore </w:t>
      </w:r>
      <w:r w:rsidR="004A0E5B" w:rsidRPr="00DF395B">
        <w:rPr>
          <w:rFonts w:asciiTheme="minorBidi" w:hAnsiTheme="minorBidi" w:cstheme="minorBidi"/>
          <w:i/>
          <w:iCs/>
        </w:rPr>
        <w:t>Eikha</w:t>
      </w:r>
      <w:r w:rsidR="004A0E5B" w:rsidRPr="00DF395B">
        <w:rPr>
          <w:rFonts w:asciiTheme="minorBidi" w:hAnsiTheme="minorBidi" w:cstheme="minorBidi"/>
        </w:rPr>
        <w:t xml:space="preserve"> 1:5, which explains that God made Israel grieve (</w:t>
      </w:r>
      <w:r w:rsidR="004A0E5B" w:rsidRPr="00DF395B">
        <w:rPr>
          <w:rFonts w:asciiTheme="minorBidi" w:hAnsiTheme="minorBidi" w:cstheme="minorBidi"/>
          <w:i/>
          <w:iCs/>
        </w:rPr>
        <w:t>ki</w:t>
      </w:r>
      <w:r w:rsidR="004A0E5B" w:rsidRPr="00DF395B">
        <w:rPr>
          <w:rFonts w:asciiTheme="minorBidi" w:hAnsiTheme="minorBidi" w:cstheme="minorBidi"/>
        </w:rPr>
        <w:t xml:space="preserve"> </w:t>
      </w:r>
      <w:r w:rsidR="00E55368" w:rsidRPr="00DF395B">
        <w:rPr>
          <w:rFonts w:asciiTheme="minorBidi" w:hAnsiTheme="minorBidi" w:cstheme="minorBidi"/>
          <w:i/>
          <w:iCs/>
        </w:rPr>
        <w:t>H</w:t>
      </w:r>
      <w:r w:rsidR="004A0E5B" w:rsidRPr="00DF395B">
        <w:rPr>
          <w:rFonts w:asciiTheme="minorBidi" w:hAnsiTheme="minorBidi" w:cstheme="minorBidi"/>
          <w:i/>
          <w:iCs/>
        </w:rPr>
        <w:t>ashem hoga</w:t>
      </w:r>
      <w:r w:rsidR="004A0E5B" w:rsidRPr="00DF395B">
        <w:rPr>
          <w:rFonts w:asciiTheme="minorBidi" w:hAnsiTheme="minorBidi" w:cstheme="minorBidi"/>
        </w:rPr>
        <w:t>) due to her great transgressions (</w:t>
      </w:r>
      <w:r w:rsidR="004A0E5B" w:rsidRPr="00DF395B">
        <w:rPr>
          <w:rFonts w:asciiTheme="minorBidi" w:hAnsiTheme="minorBidi" w:cstheme="minorBidi"/>
          <w:i/>
          <w:iCs/>
        </w:rPr>
        <w:t>al</w:t>
      </w:r>
      <w:r w:rsidR="004A0E5B" w:rsidRPr="00DF395B">
        <w:rPr>
          <w:rFonts w:asciiTheme="minorBidi" w:hAnsiTheme="minorBidi" w:cstheme="minorBidi"/>
        </w:rPr>
        <w:t xml:space="preserve"> </w:t>
      </w:r>
      <w:r w:rsidR="004A0E5B" w:rsidRPr="00DF395B">
        <w:rPr>
          <w:rFonts w:asciiTheme="minorBidi" w:hAnsiTheme="minorBidi" w:cstheme="minorBidi"/>
          <w:i/>
          <w:iCs/>
        </w:rPr>
        <w:t>rov</w:t>
      </w:r>
      <w:r w:rsidR="004A0E5B" w:rsidRPr="00DF395B">
        <w:rPr>
          <w:rFonts w:asciiTheme="minorBidi" w:hAnsiTheme="minorBidi" w:cstheme="minorBidi"/>
        </w:rPr>
        <w:t xml:space="preserve"> </w:t>
      </w:r>
      <w:r w:rsidR="004A0E5B" w:rsidRPr="00DF395B">
        <w:rPr>
          <w:rFonts w:asciiTheme="minorBidi" w:hAnsiTheme="minorBidi" w:cstheme="minorBidi"/>
          <w:i/>
          <w:iCs/>
        </w:rPr>
        <w:t>pesha’eha</w:t>
      </w:r>
      <w:r w:rsidR="004A0E5B" w:rsidRPr="00DF395B">
        <w:rPr>
          <w:rFonts w:asciiTheme="minorBidi" w:hAnsiTheme="minorBidi" w:cstheme="minorBidi"/>
        </w:rPr>
        <w:t>). By</w:t>
      </w:r>
      <w:r w:rsidR="004A0E5B" w:rsidRPr="00DF395B">
        <w:rPr>
          <w:rFonts w:asciiTheme="minorBidi" w:hAnsiTheme="minorBidi" w:cstheme="minorBidi"/>
          <w:i/>
          <w:iCs/>
        </w:rPr>
        <w:t xml:space="preserve"> </w:t>
      </w:r>
      <w:r w:rsidR="004A0E5B" w:rsidRPr="00DF395B">
        <w:rPr>
          <w:rFonts w:asciiTheme="minorBidi" w:hAnsiTheme="minorBidi" w:cstheme="minorBidi"/>
        </w:rPr>
        <w:t xml:space="preserve">omitting any reason for God’s fierce anger, </w:t>
      </w:r>
      <w:r w:rsidR="004A0E5B" w:rsidRPr="00DF395B">
        <w:rPr>
          <w:rFonts w:asciiTheme="minorBidi" w:hAnsiTheme="minorBidi" w:cstheme="minorBidi"/>
          <w:i/>
          <w:iCs/>
        </w:rPr>
        <w:t>Eikha</w:t>
      </w:r>
      <w:r w:rsidR="004A0E5B" w:rsidRPr="00DF395B">
        <w:rPr>
          <w:rFonts w:asciiTheme="minorBidi" w:hAnsiTheme="minorBidi" w:cstheme="minorBidi"/>
        </w:rPr>
        <w:t xml:space="preserve"> 1:12 conveys a sense of injustice, reflecting </w:t>
      </w:r>
      <w:r w:rsidR="00C43583" w:rsidRPr="00DF395B">
        <w:rPr>
          <w:rFonts w:asciiTheme="minorBidi" w:hAnsiTheme="minorBidi" w:cstheme="minorBidi"/>
        </w:rPr>
        <w:t xml:space="preserve">her </w:t>
      </w:r>
      <w:r w:rsidR="004A0E5B" w:rsidRPr="00DF395B">
        <w:rPr>
          <w:rFonts w:asciiTheme="minorBidi" w:hAnsiTheme="minorBidi" w:cstheme="minorBidi"/>
        </w:rPr>
        <w:t xml:space="preserve">incomprehension of God’s inexplicable rage. Jerusalem concludes her account of the events by evoking the transgressions of </w:t>
      </w:r>
      <w:r w:rsidR="004A0E5B" w:rsidRPr="00DF395B">
        <w:rPr>
          <w:rFonts w:asciiTheme="minorBidi" w:hAnsiTheme="minorBidi" w:cstheme="minorBidi"/>
          <w:i/>
          <w:iCs/>
        </w:rPr>
        <w:t>Eikha</w:t>
      </w:r>
      <w:r w:rsidRPr="00DF395B">
        <w:rPr>
          <w:rFonts w:asciiTheme="minorBidi" w:hAnsiTheme="minorBidi" w:cstheme="minorBidi"/>
        </w:rPr>
        <w:t xml:space="preserve"> 1:</w:t>
      </w:r>
      <w:r w:rsidR="004A0E5B" w:rsidRPr="00DF395B">
        <w:rPr>
          <w:rFonts w:asciiTheme="minorBidi" w:hAnsiTheme="minorBidi" w:cstheme="minorBidi"/>
        </w:rPr>
        <w:t xml:space="preserve">5, omitted from </w:t>
      </w:r>
      <w:r w:rsidR="004A0E5B" w:rsidRPr="00DF395B">
        <w:rPr>
          <w:rFonts w:asciiTheme="minorBidi" w:hAnsiTheme="minorBidi" w:cstheme="minorBidi"/>
          <w:i/>
          <w:iCs/>
        </w:rPr>
        <w:t>Eikha</w:t>
      </w:r>
      <w:r w:rsidR="004A0E5B" w:rsidRPr="00DF395B">
        <w:rPr>
          <w:rFonts w:asciiTheme="minorBidi" w:hAnsiTheme="minorBidi" w:cstheme="minorBidi"/>
        </w:rPr>
        <w:t xml:space="preserve"> 1:12: “Do to them </w:t>
      </w:r>
      <w:r w:rsidR="004A0E5B" w:rsidRPr="00DF395B">
        <w:rPr>
          <w:rFonts w:asciiTheme="minorBidi" w:hAnsiTheme="minorBidi" w:cstheme="minorBidi"/>
          <w:bCs/>
        </w:rPr>
        <w:t>as You have done to me because of all of my transgressions</w:t>
      </w:r>
      <w:r w:rsidR="004A0E5B" w:rsidRPr="00DF395B">
        <w:rPr>
          <w:rFonts w:asciiTheme="minorBidi" w:hAnsiTheme="minorBidi" w:cstheme="minorBidi"/>
        </w:rPr>
        <w:t xml:space="preserve"> (</w:t>
      </w:r>
      <w:r w:rsidR="004A0E5B" w:rsidRPr="00DF395B">
        <w:rPr>
          <w:rFonts w:asciiTheme="minorBidi" w:hAnsiTheme="minorBidi" w:cstheme="minorBidi"/>
          <w:i/>
          <w:iCs/>
        </w:rPr>
        <w:t>al</w:t>
      </w:r>
      <w:r w:rsidR="004A0E5B" w:rsidRPr="00DF395B">
        <w:rPr>
          <w:rFonts w:asciiTheme="minorBidi" w:hAnsiTheme="minorBidi" w:cstheme="minorBidi"/>
        </w:rPr>
        <w:t xml:space="preserve"> </w:t>
      </w:r>
      <w:r w:rsidR="004A0E5B" w:rsidRPr="00DF395B">
        <w:rPr>
          <w:rFonts w:asciiTheme="minorBidi" w:hAnsiTheme="minorBidi" w:cstheme="minorBidi"/>
          <w:i/>
          <w:iCs/>
        </w:rPr>
        <w:t>kol</w:t>
      </w:r>
      <w:r w:rsidR="004A0E5B" w:rsidRPr="00DF395B">
        <w:rPr>
          <w:rFonts w:asciiTheme="minorBidi" w:hAnsiTheme="minorBidi" w:cstheme="minorBidi"/>
        </w:rPr>
        <w:t xml:space="preserve"> </w:t>
      </w:r>
      <w:r w:rsidR="004A0E5B" w:rsidRPr="00DF395B">
        <w:rPr>
          <w:rFonts w:asciiTheme="minorBidi" w:hAnsiTheme="minorBidi" w:cstheme="minorBidi"/>
          <w:i/>
          <w:iCs/>
        </w:rPr>
        <w:t>pesha’ai</w:t>
      </w:r>
      <w:r w:rsidR="004A0E5B" w:rsidRPr="00DF395B">
        <w:rPr>
          <w:rFonts w:asciiTheme="minorBidi" w:hAnsiTheme="minorBidi" w:cstheme="minorBidi"/>
        </w:rPr>
        <w:t xml:space="preserve">)!” At the end of the chapter, Jerusalem readily assumes responsibility, concluding with a </w:t>
      </w:r>
      <w:r w:rsidR="00FF3342" w:rsidRPr="00DF395B">
        <w:rPr>
          <w:rFonts w:asciiTheme="minorBidi" w:hAnsiTheme="minorBidi" w:cstheme="minorBidi"/>
        </w:rPr>
        <w:t>clear</w:t>
      </w:r>
      <w:r w:rsidR="004A0E5B" w:rsidRPr="00DF395B">
        <w:rPr>
          <w:rFonts w:asciiTheme="minorBidi" w:hAnsiTheme="minorBidi" w:cstheme="minorBidi"/>
        </w:rPr>
        <w:t xml:space="preserve"> pronouncement of God’s justice. </w:t>
      </w:r>
    </w:p>
    <w:p w:rsidR="004A0E5B" w:rsidRPr="00DF395B" w:rsidRDefault="004A0E5B" w:rsidP="004A0E5B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sectPr w:rsidR="004A0E5B" w:rsidRPr="00DF395B" w:rsidSect="00DF395B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95" w:rsidRDefault="00030695" w:rsidP="00B8797A">
      <w:r>
        <w:separator/>
      </w:r>
    </w:p>
  </w:endnote>
  <w:endnote w:type="continuationSeparator" w:id="0">
    <w:p w:rsidR="00030695" w:rsidRDefault="00030695" w:rsidP="00B8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95" w:rsidRDefault="00030695" w:rsidP="00B8797A">
      <w:r>
        <w:separator/>
      </w:r>
    </w:p>
  </w:footnote>
  <w:footnote w:type="continuationSeparator" w:id="0">
    <w:p w:rsidR="00030695" w:rsidRDefault="00030695" w:rsidP="00B8797A">
      <w:r>
        <w:continuationSeparator/>
      </w:r>
    </w:p>
  </w:footnote>
  <w:footnote w:id="1">
    <w:p w:rsidR="00B8797A" w:rsidRPr="00DF395B" w:rsidRDefault="00B8797A" w:rsidP="003342F7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See similarly </w:t>
      </w:r>
      <w:r w:rsidRPr="00DF395B">
        <w:rPr>
          <w:rFonts w:asciiTheme="minorBidi" w:hAnsiTheme="minorBidi" w:cstheme="minorBidi"/>
          <w:i/>
          <w:iCs/>
        </w:rPr>
        <w:t>Micah</w:t>
      </w:r>
      <w:r w:rsidRPr="00DF395B">
        <w:rPr>
          <w:rFonts w:asciiTheme="minorBidi" w:hAnsiTheme="minorBidi" w:cstheme="minorBidi"/>
        </w:rPr>
        <w:t xml:space="preserve"> 1:2. </w:t>
      </w:r>
      <w:r w:rsidR="0050091B" w:rsidRPr="00DF395B">
        <w:rPr>
          <w:rFonts w:asciiTheme="minorBidi" w:hAnsiTheme="minorBidi" w:cstheme="minorBidi"/>
        </w:rPr>
        <w:t>Some</w:t>
      </w:r>
      <w:r w:rsidRPr="00DF395B">
        <w:rPr>
          <w:rFonts w:asciiTheme="minorBidi" w:hAnsiTheme="minorBidi" w:cstheme="minorBidi"/>
        </w:rPr>
        <w:t xml:space="preserve"> biblical interpreters </w:t>
      </w:r>
      <w:r w:rsidR="0050091B" w:rsidRPr="00DF395B">
        <w:rPr>
          <w:rFonts w:asciiTheme="minorBidi" w:hAnsiTheme="minorBidi" w:cstheme="minorBidi"/>
        </w:rPr>
        <w:t xml:space="preserve">(e.g. Radak, Malbim) </w:t>
      </w:r>
      <w:r w:rsidRPr="00DF395B">
        <w:rPr>
          <w:rFonts w:asciiTheme="minorBidi" w:hAnsiTheme="minorBidi" w:cstheme="minorBidi"/>
        </w:rPr>
        <w:t xml:space="preserve">understand </w:t>
      </w:r>
      <w:r w:rsidR="0050091B" w:rsidRPr="00DF395B">
        <w:rPr>
          <w:rFonts w:asciiTheme="minorBidi" w:hAnsiTheme="minorBidi" w:cstheme="minorBidi"/>
        </w:rPr>
        <w:t>Micah’s</w:t>
      </w:r>
      <w:r w:rsidRPr="00DF395B">
        <w:rPr>
          <w:rFonts w:asciiTheme="minorBidi" w:hAnsiTheme="minorBidi" w:cstheme="minorBidi"/>
        </w:rPr>
        <w:t xml:space="preserve"> address </w:t>
      </w:r>
      <w:r w:rsidR="003342F7" w:rsidRPr="00DF395B">
        <w:rPr>
          <w:rFonts w:asciiTheme="minorBidi" w:hAnsiTheme="minorBidi" w:cstheme="minorBidi"/>
        </w:rPr>
        <w:t xml:space="preserve">to </w:t>
      </w:r>
      <w:r w:rsidRPr="00DF395B">
        <w:rPr>
          <w:rFonts w:asciiTheme="minorBidi" w:hAnsiTheme="minorBidi" w:cstheme="minorBidi"/>
        </w:rPr>
        <w:t>the “nations, all of them</w:t>
      </w:r>
      <w:r w:rsidR="0050091B" w:rsidRPr="00DF395B">
        <w:rPr>
          <w:rFonts w:asciiTheme="minorBidi" w:hAnsiTheme="minorBidi" w:cstheme="minorBidi"/>
        </w:rPr>
        <w:t>,</w:t>
      </w:r>
      <w:r w:rsidRPr="00DF395B">
        <w:rPr>
          <w:rFonts w:asciiTheme="minorBidi" w:hAnsiTheme="minorBidi" w:cstheme="minorBidi"/>
        </w:rPr>
        <w:t xml:space="preserve">” as a reference to the different tribes of Israel. Nevertheless, the simple meaning is that Micah’s prophecy contains a universal message, addressed to all of the nations of the world. See also </w:t>
      </w:r>
      <w:r w:rsidR="007B3813" w:rsidRPr="00DF395B">
        <w:rPr>
          <w:rFonts w:asciiTheme="minorBidi" w:hAnsiTheme="minorBidi" w:cstheme="minorBidi"/>
          <w:i/>
          <w:iCs/>
        </w:rPr>
        <w:t>Tehillim</w:t>
      </w:r>
      <w:r w:rsidRPr="00DF395B">
        <w:rPr>
          <w:rFonts w:asciiTheme="minorBidi" w:hAnsiTheme="minorBidi" w:cstheme="minorBidi"/>
        </w:rPr>
        <w:t xml:space="preserve"> 49:2</w:t>
      </w:r>
      <w:r w:rsidR="003342F7" w:rsidRPr="00DF395B">
        <w:rPr>
          <w:rFonts w:asciiTheme="minorBidi" w:hAnsiTheme="minorBidi" w:cstheme="minorBidi"/>
        </w:rPr>
        <w:t>,</w:t>
      </w:r>
      <w:r w:rsidRPr="00DF395B">
        <w:rPr>
          <w:rFonts w:asciiTheme="minorBidi" w:hAnsiTheme="minorBidi" w:cstheme="minorBidi"/>
        </w:rPr>
        <w:t xml:space="preserve"> in which the</w:t>
      </w:r>
      <w:r w:rsidR="00950FDA" w:rsidRPr="00DF395B">
        <w:rPr>
          <w:rFonts w:asciiTheme="minorBidi" w:hAnsiTheme="minorBidi" w:cstheme="minorBidi"/>
        </w:rPr>
        <w:t xml:space="preserve"> similar</w:t>
      </w:r>
      <w:r w:rsidRPr="00DF395B">
        <w:rPr>
          <w:rFonts w:asciiTheme="minorBidi" w:hAnsiTheme="minorBidi" w:cstheme="minorBidi"/>
        </w:rPr>
        <w:t xml:space="preserve"> opening of the Psalm </w:t>
      </w:r>
      <w:r w:rsidR="00950FDA" w:rsidRPr="00DF395B">
        <w:rPr>
          <w:rFonts w:asciiTheme="minorBidi" w:hAnsiTheme="minorBidi" w:cstheme="minorBidi"/>
        </w:rPr>
        <w:t xml:space="preserve">(“Listen to this, all of the nations!”) </w:t>
      </w:r>
      <w:r w:rsidRPr="00DF395B">
        <w:rPr>
          <w:rFonts w:asciiTheme="minorBidi" w:hAnsiTheme="minorBidi" w:cstheme="minorBidi"/>
        </w:rPr>
        <w:t>prepares the reader for its universal message.</w:t>
      </w:r>
    </w:p>
  </w:footnote>
  <w:footnote w:id="2">
    <w:p w:rsidR="00092E21" w:rsidRPr="00DF395B" w:rsidRDefault="00092E21">
      <w:pPr>
        <w:pStyle w:val="FootnoteText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See Ibn Ezra on </w:t>
      </w:r>
      <w:r w:rsidRPr="00DF395B">
        <w:rPr>
          <w:rFonts w:asciiTheme="minorBidi" w:hAnsiTheme="minorBidi" w:cstheme="minorBidi"/>
          <w:i/>
          <w:iCs/>
        </w:rPr>
        <w:t>Eikha</w:t>
      </w:r>
      <w:r w:rsidRPr="00DF395B">
        <w:rPr>
          <w:rFonts w:asciiTheme="minorBidi" w:hAnsiTheme="minorBidi" w:cstheme="minorBidi"/>
        </w:rPr>
        <w:t xml:space="preserve"> 1:18.</w:t>
      </w:r>
    </w:p>
  </w:footnote>
  <w:footnote w:id="3">
    <w:p w:rsidR="00B8797A" w:rsidRPr="00DF395B" w:rsidRDefault="00B8797A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Isaiah descri</w:t>
      </w:r>
      <w:r w:rsidR="007B3813" w:rsidRPr="00DF395B">
        <w:rPr>
          <w:rFonts w:asciiTheme="minorBidi" w:hAnsiTheme="minorBidi" w:cstheme="minorBidi"/>
        </w:rPr>
        <w:t>bes Israel as</w:t>
      </w:r>
      <w:r w:rsidRPr="00DF395B">
        <w:rPr>
          <w:rFonts w:asciiTheme="minorBidi" w:hAnsiTheme="minorBidi" w:cstheme="minorBidi"/>
        </w:rPr>
        <w:t xml:space="preserve"> “a light unt</w:t>
      </w:r>
      <w:r w:rsidR="005D71E7" w:rsidRPr="00DF395B">
        <w:rPr>
          <w:rFonts w:asciiTheme="minorBidi" w:hAnsiTheme="minorBidi" w:cstheme="minorBidi"/>
        </w:rPr>
        <w:t>o the nations</w:t>
      </w:r>
      <w:r w:rsidR="003342F7" w:rsidRPr="00DF395B">
        <w:rPr>
          <w:rFonts w:asciiTheme="minorBidi" w:hAnsiTheme="minorBidi" w:cstheme="minorBidi"/>
        </w:rPr>
        <w:t>;</w:t>
      </w:r>
      <w:r w:rsidR="005D71E7" w:rsidRPr="00DF395B">
        <w:rPr>
          <w:rFonts w:asciiTheme="minorBidi" w:hAnsiTheme="minorBidi" w:cstheme="minorBidi"/>
        </w:rPr>
        <w:t xml:space="preserve">” </w:t>
      </w:r>
      <w:r w:rsidR="003342F7" w:rsidRPr="00DF395B">
        <w:rPr>
          <w:rFonts w:asciiTheme="minorBidi" w:hAnsiTheme="minorBidi" w:cstheme="minorBidi"/>
        </w:rPr>
        <w:t xml:space="preserve">see </w:t>
      </w:r>
      <w:r w:rsidR="007B3813" w:rsidRPr="00DF395B">
        <w:rPr>
          <w:rFonts w:asciiTheme="minorBidi" w:hAnsiTheme="minorBidi" w:cstheme="minorBidi"/>
          <w:i/>
          <w:iCs/>
        </w:rPr>
        <w:t>Isaiah</w:t>
      </w:r>
      <w:r w:rsidR="007B3813" w:rsidRPr="00DF395B">
        <w:rPr>
          <w:rFonts w:asciiTheme="minorBidi" w:hAnsiTheme="minorBidi" w:cstheme="minorBidi"/>
        </w:rPr>
        <w:t xml:space="preserve"> 42:6,</w:t>
      </w:r>
      <w:r w:rsidRPr="00DF395B">
        <w:rPr>
          <w:rFonts w:asciiTheme="minorBidi" w:hAnsiTheme="minorBidi" w:cstheme="minorBidi"/>
        </w:rPr>
        <w:t xml:space="preserve"> 49:6.</w:t>
      </w:r>
    </w:p>
  </w:footnote>
  <w:footnote w:id="4">
    <w:p w:rsidR="00B8797A" w:rsidRPr="00DF395B" w:rsidRDefault="00B8797A" w:rsidP="00731333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Ibn Ezra understands the syn</w:t>
      </w:r>
      <w:r w:rsidR="00B17839" w:rsidRPr="00DF395B">
        <w:rPr>
          <w:rFonts w:asciiTheme="minorBidi" w:hAnsiTheme="minorBidi" w:cstheme="minorBidi"/>
        </w:rPr>
        <w:t>tax of the verse differently. Reversing the order of the verse, he</w:t>
      </w:r>
      <w:r w:rsidRPr="00DF395B">
        <w:rPr>
          <w:rFonts w:asciiTheme="minorBidi" w:hAnsiTheme="minorBidi" w:cstheme="minorBidi"/>
        </w:rPr>
        <w:t xml:space="preserve"> explains that</w:t>
      </w:r>
      <w:r w:rsidR="00731333" w:rsidRPr="00DF395B">
        <w:rPr>
          <w:rFonts w:asciiTheme="minorBidi" w:hAnsiTheme="minorBidi" w:cstheme="minorBidi"/>
        </w:rPr>
        <w:t xml:space="preserve"> because</w:t>
      </w:r>
      <w:r w:rsidRPr="00DF395B">
        <w:rPr>
          <w:rFonts w:asciiTheme="minorBidi" w:hAnsiTheme="minorBidi" w:cstheme="minorBidi"/>
        </w:rPr>
        <w:t xml:space="preserve"> Jerusalem’s </w:t>
      </w:r>
      <w:r w:rsidR="00731333" w:rsidRPr="00DF395B">
        <w:rPr>
          <w:rFonts w:asciiTheme="minorBidi" w:hAnsiTheme="minorBidi" w:cstheme="minorBidi"/>
        </w:rPr>
        <w:t>usual advisor</w:t>
      </w:r>
      <w:r w:rsidRPr="00DF395B">
        <w:rPr>
          <w:rFonts w:asciiTheme="minorBidi" w:hAnsiTheme="minorBidi" w:cstheme="minorBidi"/>
        </w:rPr>
        <w:t xml:space="preserve">s (priests and elders) died from starvation, </w:t>
      </w:r>
      <w:r w:rsidR="00731333" w:rsidRPr="00DF395B">
        <w:rPr>
          <w:rFonts w:asciiTheme="minorBidi" w:hAnsiTheme="minorBidi" w:cstheme="minorBidi"/>
        </w:rPr>
        <w:t>she</w:t>
      </w:r>
      <w:r w:rsidRPr="00DF395B">
        <w:rPr>
          <w:rFonts w:asciiTheme="minorBidi" w:hAnsiTheme="minorBidi" w:cstheme="minorBidi"/>
        </w:rPr>
        <w:t xml:space="preserve"> turn</w:t>
      </w:r>
      <w:r w:rsidR="00731333" w:rsidRPr="00DF395B">
        <w:rPr>
          <w:rFonts w:asciiTheme="minorBidi" w:hAnsiTheme="minorBidi" w:cstheme="minorBidi"/>
        </w:rPr>
        <w:t>ed</w:t>
      </w:r>
      <w:r w:rsidRPr="00DF395B">
        <w:rPr>
          <w:rFonts w:asciiTheme="minorBidi" w:hAnsiTheme="minorBidi" w:cstheme="minorBidi"/>
        </w:rPr>
        <w:t xml:space="preserve"> to outsiders, who then betrayed her.</w:t>
      </w:r>
    </w:p>
  </w:footnote>
  <w:footnote w:id="5">
    <w:p w:rsidR="00B8797A" w:rsidRPr="00DF395B" w:rsidRDefault="00B8797A" w:rsidP="00B8797A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See R. Yosef Kara</w:t>
      </w:r>
      <w:r w:rsidR="00731333" w:rsidRPr="00DF395B">
        <w:rPr>
          <w:rFonts w:asciiTheme="minorBidi" w:hAnsiTheme="minorBidi" w:cstheme="minorBidi"/>
        </w:rPr>
        <w:t xml:space="preserve">, </w:t>
      </w:r>
      <w:r w:rsidR="00731333" w:rsidRPr="00DF395B">
        <w:rPr>
          <w:rFonts w:asciiTheme="minorBidi" w:hAnsiTheme="minorBidi" w:cstheme="minorBidi"/>
          <w:i/>
          <w:iCs/>
        </w:rPr>
        <w:t>Eikha</w:t>
      </w:r>
      <w:r w:rsidRPr="00DF395B">
        <w:rPr>
          <w:rFonts w:asciiTheme="minorBidi" w:hAnsiTheme="minorBidi" w:cstheme="minorBidi"/>
        </w:rPr>
        <w:t xml:space="preserve"> 1:19.</w:t>
      </w:r>
    </w:p>
  </w:footnote>
  <w:footnote w:id="6">
    <w:p w:rsidR="00B8797A" w:rsidRPr="00DF395B" w:rsidRDefault="00B8797A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</w:t>
      </w:r>
      <w:r w:rsidR="00B17839" w:rsidRPr="00DF395B">
        <w:rPr>
          <w:rFonts w:asciiTheme="minorBidi" w:hAnsiTheme="minorBidi" w:cstheme="minorBidi"/>
        </w:rPr>
        <w:t xml:space="preserve">See, similarly, our discussion on the word </w:t>
      </w:r>
      <w:r w:rsidR="00B17839" w:rsidRPr="00DF395B">
        <w:rPr>
          <w:rFonts w:asciiTheme="minorBidi" w:hAnsiTheme="minorBidi" w:cstheme="minorBidi"/>
          <w:i/>
          <w:iCs/>
        </w:rPr>
        <w:t>ohaveha</w:t>
      </w:r>
      <w:r w:rsidR="00B17839" w:rsidRPr="00DF395B">
        <w:rPr>
          <w:rFonts w:asciiTheme="minorBidi" w:hAnsiTheme="minorBidi" w:cstheme="minorBidi"/>
        </w:rPr>
        <w:t xml:space="preserve"> in </w:t>
      </w:r>
      <w:r w:rsidR="00B17839" w:rsidRPr="00DF395B">
        <w:rPr>
          <w:rFonts w:asciiTheme="minorBidi" w:hAnsiTheme="minorBidi" w:cstheme="minorBidi"/>
          <w:i/>
          <w:iCs/>
        </w:rPr>
        <w:t>Eikha</w:t>
      </w:r>
      <w:r w:rsidR="00B17839" w:rsidRPr="00DF395B">
        <w:rPr>
          <w:rFonts w:asciiTheme="minorBidi" w:hAnsiTheme="minorBidi" w:cstheme="minorBidi"/>
        </w:rPr>
        <w:t xml:space="preserve"> 1:2. </w:t>
      </w:r>
      <w:r w:rsidR="00F124DB" w:rsidRPr="00DF395B">
        <w:rPr>
          <w:rFonts w:asciiTheme="minorBidi" w:hAnsiTheme="minorBidi" w:cstheme="minorBidi"/>
        </w:rPr>
        <w:t>S</w:t>
      </w:r>
      <w:r w:rsidRPr="00DF395B">
        <w:rPr>
          <w:rFonts w:asciiTheme="minorBidi" w:hAnsiTheme="minorBidi" w:cstheme="minorBidi"/>
        </w:rPr>
        <w:t xml:space="preserve">everal </w:t>
      </w:r>
      <w:r w:rsidRPr="00DF395B">
        <w:rPr>
          <w:rFonts w:asciiTheme="minorBidi" w:hAnsiTheme="minorBidi" w:cstheme="minorBidi"/>
          <w:i/>
          <w:iCs/>
        </w:rPr>
        <w:t>midrashim</w:t>
      </w:r>
      <w:r w:rsidRPr="00DF395B">
        <w:rPr>
          <w:rFonts w:asciiTheme="minorBidi" w:hAnsiTheme="minorBidi" w:cstheme="minorBidi"/>
        </w:rPr>
        <w:t xml:space="preserve"> </w:t>
      </w:r>
      <w:r w:rsidR="00731333" w:rsidRPr="00DF395B">
        <w:rPr>
          <w:rFonts w:asciiTheme="minorBidi" w:hAnsiTheme="minorBidi" w:cstheme="minorBidi"/>
        </w:rPr>
        <w:t xml:space="preserve">(e.g. </w:t>
      </w:r>
      <w:r w:rsidR="00731333" w:rsidRPr="00DF395B">
        <w:rPr>
          <w:rFonts w:asciiTheme="minorBidi" w:hAnsiTheme="minorBidi" w:cstheme="minorBidi"/>
          <w:i/>
          <w:iCs/>
        </w:rPr>
        <w:t>Eikha</w:t>
      </w:r>
      <w:r w:rsidR="00731333" w:rsidRPr="00DF395B">
        <w:rPr>
          <w:rFonts w:asciiTheme="minorBidi" w:hAnsiTheme="minorBidi" w:cstheme="minorBidi"/>
        </w:rPr>
        <w:t xml:space="preserve"> </w:t>
      </w:r>
      <w:r w:rsidR="00731333" w:rsidRPr="00DF395B">
        <w:rPr>
          <w:rFonts w:asciiTheme="minorBidi" w:hAnsiTheme="minorBidi" w:cstheme="minorBidi"/>
          <w:i/>
          <w:iCs/>
        </w:rPr>
        <w:t>Rabba</w:t>
      </w:r>
      <w:r w:rsidR="00731333" w:rsidRPr="00DF395B">
        <w:rPr>
          <w:rFonts w:asciiTheme="minorBidi" w:hAnsiTheme="minorBidi" w:cstheme="minorBidi"/>
        </w:rPr>
        <w:t xml:space="preserve"> 1:54) </w:t>
      </w:r>
      <w:r w:rsidRPr="00DF395B">
        <w:rPr>
          <w:rFonts w:asciiTheme="minorBidi" w:hAnsiTheme="minorBidi" w:cstheme="minorBidi"/>
        </w:rPr>
        <w:t xml:space="preserve">suggest that </w:t>
      </w:r>
      <w:r w:rsidRPr="00DF395B">
        <w:rPr>
          <w:rFonts w:asciiTheme="minorBidi" w:hAnsiTheme="minorBidi" w:cstheme="minorBidi"/>
          <w:i/>
          <w:iCs/>
        </w:rPr>
        <w:t>me’ahavai</w:t>
      </w:r>
      <w:r w:rsidRPr="00DF395B">
        <w:rPr>
          <w:rFonts w:asciiTheme="minorBidi" w:hAnsiTheme="minorBidi" w:cstheme="minorBidi"/>
        </w:rPr>
        <w:t xml:space="preserve"> refer to the prophets, false or otherwise. This</w:t>
      </w:r>
      <w:r w:rsidR="008F7109" w:rsidRPr="00DF395B">
        <w:rPr>
          <w:rFonts w:asciiTheme="minorBidi" w:hAnsiTheme="minorBidi" w:cstheme="minorBidi"/>
        </w:rPr>
        <w:t xml:space="preserve"> also recalls one of the possible interpretations of </w:t>
      </w:r>
      <w:r w:rsidR="008F7109" w:rsidRPr="00DF395B">
        <w:rPr>
          <w:rFonts w:asciiTheme="minorBidi" w:hAnsiTheme="minorBidi" w:cstheme="minorBidi"/>
          <w:i/>
          <w:iCs/>
        </w:rPr>
        <w:t>Eikha</w:t>
      </w:r>
      <w:r w:rsidR="008F7109" w:rsidRPr="00DF395B">
        <w:rPr>
          <w:rFonts w:asciiTheme="minorBidi" w:hAnsiTheme="minorBidi" w:cstheme="minorBidi"/>
        </w:rPr>
        <w:t xml:space="preserve"> 1:2</w:t>
      </w:r>
      <w:r w:rsidRPr="00DF395B">
        <w:rPr>
          <w:rFonts w:asciiTheme="minorBidi" w:hAnsiTheme="minorBidi" w:cstheme="minorBidi"/>
        </w:rPr>
        <w:t>.</w:t>
      </w:r>
    </w:p>
  </w:footnote>
  <w:footnote w:id="7">
    <w:p w:rsidR="00B8797A" w:rsidRPr="00DF395B" w:rsidRDefault="00B8797A" w:rsidP="00B8797A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We suggested a similar reading for the word </w:t>
      </w:r>
      <w:r w:rsidRPr="00DF395B">
        <w:rPr>
          <w:rFonts w:asciiTheme="minorBidi" w:hAnsiTheme="minorBidi" w:cstheme="minorBidi"/>
          <w:i/>
          <w:iCs/>
        </w:rPr>
        <w:t>re’u</w:t>
      </w:r>
      <w:r w:rsidRPr="00DF395B">
        <w:rPr>
          <w:rFonts w:asciiTheme="minorBidi" w:hAnsiTheme="minorBidi" w:cstheme="minorBidi"/>
        </w:rPr>
        <w:t xml:space="preserve"> in verse 18, which entailed a request to the nations to look at her pain that she caused by her rebellion.</w:t>
      </w:r>
    </w:p>
  </w:footnote>
  <w:footnote w:id="8">
    <w:p w:rsidR="00B8797A" w:rsidRPr="00DF395B" w:rsidRDefault="00B8797A" w:rsidP="00B8797A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Rasag</w:t>
      </w:r>
      <w:r w:rsidR="002A2ACB" w:rsidRPr="00DF395B">
        <w:rPr>
          <w:rFonts w:asciiTheme="minorBidi" w:hAnsiTheme="minorBidi" w:cstheme="minorBidi"/>
        </w:rPr>
        <w:t xml:space="preserve">, </w:t>
      </w:r>
      <w:r w:rsidR="002A2ACB" w:rsidRPr="00DF395B">
        <w:rPr>
          <w:rFonts w:asciiTheme="minorBidi" w:hAnsiTheme="minorBidi" w:cstheme="minorBidi"/>
          <w:i/>
          <w:iCs/>
        </w:rPr>
        <w:t>Eikha</w:t>
      </w:r>
      <w:r w:rsidRPr="00DF395B">
        <w:rPr>
          <w:rFonts w:asciiTheme="minorBidi" w:hAnsiTheme="minorBidi" w:cstheme="minorBidi"/>
        </w:rPr>
        <w:t xml:space="preserve"> 1:20.</w:t>
      </w:r>
    </w:p>
  </w:footnote>
  <w:footnote w:id="9">
    <w:p w:rsidR="00B8797A" w:rsidRPr="00DF395B" w:rsidRDefault="00B8797A" w:rsidP="00865FC0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A similar phrase appears in the Sumerian Lamentation over the Destruction of Sumer and Ur (ANET, 618, lines 403-404): “Ur – inside it is death, outside it is death. Inside it, we die of famine, outside of it we are killed by the weapons of the Elamites.”</w:t>
      </w:r>
    </w:p>
  </w:footnote>
  <w:footnote w:id="10">
    <w:p w:rsidR="00B8797A" w:rsidRPr="00DF395B" w:rsidRDefault="00B8797A" w:rsidP="00B8797A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See e.g. </w:t>
      </w:r>
      <w:r w:rsidRPr="00DF395B">
        <w:rPr>
          <w:rFonts w:asciiTheme="minorBidi" w:hAnsiTheme="minorBidi" w:cstheme="minorBidi"/>
          <w:i/>
          <w:iCs/>
        </w:rPr>
        <w:t>Jeremiah</w:t>
      </w:r>
      <w:r w:rsidRPr="00DF395B">
        <w:rPr>
          <w:rFonts w:asciiTheme="minorBidi" w:hAnsiTheme="minorBidi" w:cstheme="minorBidi"/>
        </w:rPr>
        <w:t xml:space="preserve"> 14:18 and </w:t>
      </w:r>
      <w:r w:rsidRPr="00DF395B">
        <w:rPr>
          <w:rFonts w:asciiTheme="minorBidi" w:hAnsiTheme="minorBidi" w:cstheme="minorBidi"/>
          <w:i/>
          <w:iCs/>
        </w:rPr>
        <w:t>Ezekiel</w:t>
      </w:r>
      <w:r w:rsidRPr="00DF395B">
        <w:rPr>
          <w:rFonts w:asciiTheme="minorBidi" w:hAnsiTheme="minorBidi" w:cstheme="minorBidi"/>
        </w:rPr>
        <w:t xml:space="preserve"> 7:15. See also Ibn Ezra</w:t>
      </w:r>
      <w:r w:rsidR="002A2ACB" w:rsidRPr="00DF395B">
        <w:rPr>
          <w:rFonts w:asciiTheme="minorBidi" w:hAnsiTheme="minorBidi" w:cstheme="minorBidi"/>
        </w:rPr>
        <w:t xml:space="preserve">, </w:t>
      </w:r>
      <w:r w:rsidR="002A2ACB" w:rsidRPr="00DF395B">
        <w:rPr>
          <w:rFonts w:asciiTheme="minorBidi" w:hAnsiTheme="minorBidi" w:cstheme="minorBidi"/>
          <w:i/>
          <w:iCs/>
        </w:rPr>
        <w:t>Eikha</w:t>
      </w:r>
      <w:r w:rsidRPr="00DF395B">
        <w:rPr>
          <w:rFonts w:asciiTheme="minorBidi" w:hAnsiTheme="minorBidi" w:cstheme="minorBidi"/>
        </w:rPr>
        <w:t xml:space="preserve"> 1:21.</w:t>
      </w:r>
    </w:p>
  </w:footnote>
  <w:footnote w:id="11">
    <w:p w:rsidR="00B8797A" w:rsidRPr="00DF395B" w:rsidRDefault="00B8797A" w:rsidP="00B8797A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See </w:t>
      </w:r>
      <w:r w:rsidRPr="00DF395B">
        <w:rPr>
          <w:rFonts w:asciiTheme="minorBidi" w:hAnsiTheme="minorBidi" w:cstheme="minorBidi"/>
          <w:i/>
          <w:iCs/>
        </w:rPr>
        <w:t>Ezekiel</w:t>
      </w:r>
      <w:r w:rsidRPr="00DF395B">
        <w:rPr>
          <w:rFonts w:asciiTheme="minorBidi" w:hAnsiTheme="minorBidi" w:cstheme="minorBidi"/>
        </w:rPr>
        <w:t xml:space="preserve"> 7:15.</w:t>
      </w:r>
    </w:p>
  </w:footnote>
  <w:footnote w:id="12">
    <w:p w:rsidR="00B8797A" w:rsidRPr="00DF395B" w:rsidRDefault="00B8797A" w:rsidP="00865FC0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Berlin, p. 60, citing </w:t>
      </w:r>
      <w:r w:rsidRPr="00DF395B">
        <w:rPr>
          <w:rFonts w:asciiTheme="minorBidi" w:hAnsiTheme="minorBidi" w:cstheme="minorBidi"/>
          <w:i/>
          <w:iCs/>
        </w:rPr>
        <w:t>Ezekiel</w:t>
      </w:r>
      <w:r w:rsidRPr="00DF395B">
        <w:rPr>
          <w:rFonts w:asciiTheme="minorBidi" w:hAnsiTheme="minorBidi" w:cstheme="minorBidi"/>
        </w:rPr>
        <w:t xml:space="preserve"> 7:15 (and </w:t>
      </w:r>
      <w:r w:rsidRPr="00DF395B">
        <w:rPr>
          <w:rFonts w:asciiTheme="minorBidi" w:hAnsiTheme="minorBidi" w:cstheme="minorBidi"/>
          <w:i/>
          <w:iCs/>
        </w:rPr>
        <w:t>Jeremiah</w:t>
      </w:r>
      <w:r w:rsidRPr="00DF395B">
        <w:rPr>
          <w:rFonts w:asciiTheme="minorBidi" w:hAnsiTheme="minorBidi" w:cstheme="minorBidi"/>
        </w:rPr>
        <w:t xml:space="preserve"> 14:18) as proof texts. Nevertheless,</w:t>
      </w:r>
      <w:r w:rsidR="00ED5CE3" w:rsidRPr="00DF395B">
        <w:rPr>
          <w:rFonts w:asciiTheme="minorBidi" w:hAnsiTheme="minorBidi" w:cstheme="minorBidi"/>
        </w:rPr>
        <w:t xml:space="preserve"> the similar phrase in</w:t>
      </w:r>
      <w:r w:rsidRPr="00DF395B">
        <w:rPr>
          <w:rFonts w:asciiTheme="minorBidi" w:hAnsiTheme="minorBidi" w:cstheme="minorBidi"/>
        </w:rPr>
        <w:t xml:space="preserve"> </w:t>
      </w:r>
      <w:r w:rsidRPr="00DF395B">
        <w:rPr>
          <w:rFonts w:asciiTheme="minorBidi" w:hAnsiTheme="minorBidi" w:cstheme="minorBidi"/>
          <w:i/>
          <w:iCs/>
        </w:rPr>
        <w:t>Devarim</w:t>
      </w:r>
      <w:r w:rsidRPr="00DF395B">
        <w:rPr>
          <w:rFonts w:asciiTheme="minorBidi" w:hAnsiTheme="minorBidi" w:cstheme="minorBidi"/>
        </w:rPr>
        <w:t xml:space="preserve"> 32:25 </w:t>
      </w:r>
      <w:r w:rsidR="00ED5CE3" w:rsidRPr="00DF395B">
        <w:rPr>
          <w:rFonts w:asciiTheme="minorBidi" w:hAnsiTheme="minorBidi" w:cstheme="minorBidi"/>
        </w:rPr>
        <w:t>seems to imply</w:t>
      </w:r>
      <w:r w:rsidRPr="00DF395B">
        <w:rPr>
          <w:rFonts w:asciiTheme="minorBidi" w:hAnsiTheme="minorBidi" w:cstheme="minorBidi"/>
        </w:rPr>
        <w:t xml:space="preserve"> </w:t>
      </w:r>
      <w:r w:rsidR="00865FC0" w:rsidRPr="00DF395B">
        <w:rPr>
          <w:rFonts w:asciiTheme="minorBidi" w:hAnsiTheme="minorBidi" w:cstheme="minorBidi"/>
        </w:rPr>
        <w:t>that it refers to the actual house.</w:t>
      </w:r>
    </w:p>
  </w:footnote>
  <w:footnote w:id="13">
    <w:p w:rsidR="00ED5CE3" w:rsidRPr="00DF395B" w:rsidRDefault="00ED5CE3" w:rsidP="00865F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Cs/>
          <w:sz w:val="20"/>
          <w:szCs w:val="20"/>
        </w:rPr>
      </w:pPr>
      <w:r w:rsidRPr="00DF395B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="00865FC0" w:rsidRPr="00DF395B">
        <w:rPr>
          <w:rFonts w:asciiTheme="minorBidi" w:hAnsiTheme="minorBidi" w:cstheme="minorBidi"/>
          <w:sz w:val="20"/>
          <w:szCs w:val="20"/>
        </w:rPr>
        <w:t xml:space="preserve"> P</w:t>
      </w:r>
      <w:r w:rsidRPr="00DF395B">
        <w:rPr>
          <w:rFonts w:asciiTheme="minorBidi" w:hAnsiTheme="minorBidi" w:cstheme="minorBidi"/>
          <w:sz w:val="20"/>
          <w:szCs w:val="20"/>
        </w:rPr>
        <w:t xml:space="preserve">rophets </w:t>
      </w:r>
      <w:r w:rsidR="00865FC0" w:rsidRPr="00DF395B">
        <w:rPr>
          <w:rFonts w:asciiTheme="minorBidi" w:hAnsiTheme="minorBidi" w:cstheme="minorBidi"/>
          <w:sz w:val="20"/>
          <w:szCs w:val="20"/>
        </w:rPr>
        <w:t>often</w:t>
      </w:r>
      <w:r w:rsidRPr="00DF395B">
        <w:rPr>
          <w:rFonts w:asciiTheme="minorBidi" w:hAnsiTheme="minorBidi" w:cstheme="minorBidi"/>
          <w:sz w:val="20"/>
          <w:szCs w:val="20"/>
        </w:rPr>
        <w:t xml:space="preserve"> threat</w:t>
      </w:r>
      <w:r w:rsidR="00865FC0" w:rsidRPr="00DF395B">
        <w:rPr>
          <w:rFonts w:asciiTheme="minorBidi" w:hAnsiTheme="minorBidi" w:cstheme="minorBidi"/>
          <w:sz w:val="20"/>
          <w:szCs w:val="20"/>
        </w:rPr>
        <w:t>en</w:t>
      </w:r>
      <w:r w:rsidRPr="00DF395B">
        <w:rPr>
          <w:rFonts w:asciiTheme="minorBidi" w:hAnsiTheme="minorBidi" w:cstheme="minorBidi"/>
          <w:sz w:val="20"/>
          <w:szCs w:val="20"/>
        </w:rPr>
        <w:t xml:space="preserve"> of God’s impending punishment, from which there </w:t>
      </w:r>
      <w:r w:rsidR="00865FC0" w:rsidRPr="00DF395B">
        <w:rPr>
          <w:rFonts w:asciiTheme="minorBidi" w:hAnsiTheme="minorBidi" w:cstheme="minorBidi"/>
          <w:sz w:val="20"/>
          <w:szCs w:val="20"/>
        </w:rPr>
        <w:t>will be</w:t>
      </w:r>
      <w:r w:rsidRPr="00DF395B">
        <w:rPr>
          <w:rFonts w:asciiTheme="minorBidi" w:hAnsiTheme="minorBidi" w:cstheme="minorBidi"/>
          <w:sz w:val="20"/>
          <w:szCs w:val="20"/>
        </w:rPr>
        <w:t xml:space="preserve"> no escape. </w:t>
      </w:r>
      <w:r w:rsidRPr="00DF395B">
        <w:rPr>
          <w:rFonts w:asciiTheme="minorBidi" w:hAnsiTheme="minorBidi" w:cstheme="minorBidi"/>
          <w:bCs/>
          <w:sz w:val="20"/>
          <w:szCs w:val="20"/>
        </w:rPr>
        <w:t xml:space="preserve">In particular, the prophet Amos wields this theme as a warning to the sinful nation, whose prosperity generates a sense of complacency and invulnerability. See, for example, </w:t>
      </w:r>
      <w:r w:rsidRPr="00DF395B">
        <w:rPr>
          <w:rFonts w:asciiTheme="minorBidi" w:hAnsiTheme="minorBidi" w:cstheme="minorBidi"/>
          <w:bCs/>
          <w:i/>
          <w:iCs/>
          <w:sz w:val="20"/>
          <w:szCs w:val="20"/>
        </w:rPr>
        <w:t>Amos</w:t>
      </w:r>
      <w:r w:rsidRPr="00DF395B">
        <w:rPr>
          <w:rFonts w:asciiTheme="minorBidi" w:hAnsiTheme="minorBidi" w:cstheme="minorBidi"/>
          <w:bCs/>
          <w:sz w:val="20"/>
          <w:szCs w:val="20"/>
        </w:rPr>
        <w:t xml:space="preserve"> 2:14-16; 3:15; 5:18-19; 9:1</w:t>
      </w:r>
      <w:r w:rsidR="00AD262A" w:rsidRPr="00DF395B">
        <w:rPr>
          <w:rFonts w:asciiTheme="minorBidi" w:hAnsiTheme="minorBidi" w:cstheme="minorBidi"/>
          <w:bCs/>
          <w:sz w:val="20"/>
          <w:szCs w:val="20"/>
        </w:rPr>
        <w:t>-4.</w:t>
      </w:r>
    </w:p>
  </w:footnote>
  <w:footnote w:id="14">
    <w:p w:rsidR="00B8797A" w:rsidRPr="00DF395B" w:rsidRDefault="00B8797A" w:rsidP="00B8797A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See Ibn Ezra</w:t>
      </w:r>
      <w:r w:rsidR="00C026A9" w:rsidRPr="00DF395B">
        <w:rPr>
          <w:rFonts w:asciiTheme="minorBidi" w:hAnsiTheme="minorBidi" w:cstheme="minorBidi"/>
        </w:rPr>
        <w:t xml:space="preserve">, </w:t>
      </w:r>
      <w:r w:rsidR="00C026A9" w:rsidRPr="00DF395B">
        <w:rPr>
          <w:rFonts w:asciiTheme="minorBidi" w:hAnsiTheme="minorBidi" w:cstheme="minorBidi"/>
          <w:i/>
          <w:iCs/>
        </w:rPr>
        <w:t>Eikha</w:t>
      </w:r>
      <w:r w:rsidRPr="00DF395B">
        <w:rPr>
          <w:rFonts w:asciiTheme="minorBidi" w:hAnsiTheme="minorBidi" w:cstheme="minorBidi"/>
        </w:rPr>
        <w:t xml:space="preserve"> 1:22.</w:t>
      </w:r>
    </w:p>
  </w:footnote>
  <w:footnote w:id="15">
    <w:p w:rsidR="00B8797A" w:rsidRPr="00DF395B" w:rsidRDefault="00B8797A" w:rsidP="00C026A9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A common biblical trope, especially in the book of </w:t>
      </w:r>
      <w:r w:rsidR="00C026A9" w:rsidRPr="00DF395B">
        <w:rPr>
          <w:rFonts w:asciiTheme="minorBidi" w:hAnsiTheme="minorBidi" w:cstheme="minorBidi"/>
          <w:i/>
          <w:iCs/>
        </w:rPr>
        <w:t>Tehillim</w:t>
      </w:r>
      <w:r w:rsidRPr="00DF395B">
        <w:rPr>
          <w:rFonts w:asciiTheme="minorBidi" w:hAnsiTheme="minorBidi" w:cstheme="minorBidi"/>
        </w:rPr>
        <w:t>, the call for vengeance against evildoers, even those who God commissions to punish Israel</w:t>
      </w:r>
      <w:r w:rsidR="00C026A9" w:rsidRPr="00DF395B">
        <w:rPr>
          <w:rFonts w:asciiTheme="minorBidi" w:hAnsiTheme="minorBidi" w:cstheme="minorBidi"/>
        </w:rPr>
        <w:t xml:space="preserve"> (e.g. </w:t>
      </w:r>
      <w:r w:rsidR="00C026A9" w:rsidRPr="00DF395B">
        <w:rPr>
          <w:rFonts w:asciiTheme="minorBidi" w:hAnsiTheme="minorBidi" w:cstheme="minorBidi"/>
          <w:i/>
          <w:iCs/>
        </w:rPr>
        <w:t>Isaiah</w:t>
      </w:r>
      <w:r w:rsidR="00C026A9" w:rsidRPr="00DF395B">
        <w:rPr>
          <w:rFonts w:asciiTheme="minorBidi" w:hAnsiTheme="minorBidi" w:cstheme="minorBidi"/>
        </w:rPr>
        <w:t xml:space="preserve"> 10:5-12)</w:t>
      </w:r>
      <w:r w:rsidRPr="00DF395B">
        <w:rPr>
          <w:rFonts w:asciiTheme="minorBidi" w:hAnsiTheme="minorBidi" w:cstheme="minorBidi"/>
        </w:rPr>
        <w:t xml:space="preserve">, remains a familiar element in biblical texts. See e.g. </w:t>
      </w:r>
      <w:r w:rsidR="00C026A9" w:rsidRPr="00DF395B">
        <w:rPr>
          <w:rFonts w:asciiTheme="minorBidi" w:hAnsiTheme="minorBidi" w:cstheme="minorBidi"/>
          <w:i/>
          <w:iCs/>
        </w:rPr>
        <w:t>Tehillim</w:t>
      </w:r>
      <w:r w:rsidRPr="00DF395B">
        <w:rPr>
          <w:rFonts w:asciiTheme="minorBidi" w:hAnsiTheme="minorBidi" w:cstheme="minorBidi"/>
        </w:rPr>
        <w:t xml:space="preserve"> 22:4; 74:18-23; 79:6, 12; 83:14-18.</w:t>
      </w:r>
    </w:p>
  </w:footnote>
  <w:footnote w:id="16">
    <w:p w:rsidR="00B8797A" w:rsidRPr="00DF395B" w:rsidRDefault="00B8797A" w:rsidP="00B8797A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Based on </w:t>
      </w:r>
      <w:r w:rsidRPr="00DF395B">
        <w:rPr>
          <w:rFonts w:asciiTheme="minorBidi" w:hAnsiTheme="minorBidi" w:cstheme="minorBidi"/>
          <w:i/>
          <w:iCs/>
        </w:rPr>
        <w:t>Eikha</w:t>
      </w:r>
      <w:r w:rsidRPr="00DF395B">
        <w:rPr>
          <w:rFonts w:asciiTheme="minorBidi" w:hAnsiTheme="minorBidi" w:cstheme="minorBidi"/>
        </w:rPr>
        <w:t xml:space="preserve"> </w:t>
      </w:r>
      <w:r w:rsidRPr="00DF395B">
        <w:rPr>
          <w:rFonts w:asciiTheme="minorBidi" w:hAnsiTheme="minorBidi" w:cstheme="minorBidi"/>
          <w:i/>
          <w:iCs/>
        </w:rPr>
        <w:t>Rabba</w:t>
      </w:r>
      <w:r w:rsidRPr="00DF395B">
        <w:rPr>
          <w:rFonts w:asciiTheme="minorBidi" w:hAnsiTheme="minorBidi" w:cstheme="minorBidi"/>
        </w:rPr>
        <w:t xml:space="preserve"> 1:56, Rashi reads the words “for you have done it” as an accusation against God for </w:t>
      </w:r>
      <w:r w:rsidR="009A5E61" w:rsidRPr="00DF395B">
        <w:rPr>
          <w:rFonts w:asciiTheme="minorBidi" w:hAnsiTheme="minorBidi" w:cstheme="minorBidi"/>
        </w:rPr>
        <w:t xml:space="preserve">originally </w:t>
      </w:r>
      <w:r w:rsidRPr="00DF395B">
        <w:rPr>
          <w:rFonts w:asciiTheme="minorBidi" w:hAnsiTheme="minorBidi" w:cstheme="minorBidi"/>
        </w:rPr>
        <w:t>separating Israel from the nations, thereby sowing the seeds of their enmity.</w:t>
      </w:r>
    </w:p>
  </w:footnote>
  <w:footnote w:id="17">
    <w:p w:rsidR="00C026A9" w:rsidRPr="00DF395B" w:rsidRDefault="00C026A9" w:rsidP="009A5E61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  <w:r w:rsidRPr="00DF395B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DF395B">
        <w:rPr>
          <w:rFonts w:asciiTheme="minorBidi" w:hAnsiTheme="minorBidi" w:cstheme="minorBidi"/>
          <w:sz w:val="20"/>
          <w:szCs w:val="20"/>
        </w:rPr>
        <w:t xml:space="preserve"> </w:t>
      </w:r>
      <w:r w:rsidRPr="00DF395B">
        <w:rPr>
          <w:rFonts w:asciiTheme="minorBidi" w:hAnsiTheme="minorBidi" w:cstheme="minorBidi"/>
          <w:bCs/>
          <w:sz w:val="20"/>
          <w:szCs w:val="20"/>
        </w:rPr>
        <w:t xml:space="preserve">From the perspective of the enemies, </w:t>
      </w:r>
      <w:r w:rsidR="009A5E61" w:rsidRPr="00DF395B">
        <w:rPr>
          <w:rFonts w:asciiTheme="minorBidi" w:hAnsiTheme="minorBidi" w:cstheme="minorBidi"/>
          <w:bCs/>
          <w:sz w:val="20"/>
          <w:szCs w:val="20"/>
        </w:rPr>
        <w:t>Israel’s situation</w:t>
      </w:r>
      <w:r w:rsidRPr="00DF395B">
        <w:rPr>
          <w:rFonts w:asciiTheme="minorBidi" w:hAnsiTheme="minorBidi" w:cstheme="minorBidi"/>
          <w:bCs/>
          <w:sz w:val="20"/>
          <w:szCs w:val="20"/>
        </w:rPr>
        <w:t xml:space="preserve"> may imply God’s rejection of His nation. This idea, unique here to </w:t>
      </w:r>
      <w:r w:rsidRPr="00DF395B">
        <w:rPr>
          <w:rFonts w:asciiTheme="minorBidi" w:hAnsiTheme="minorBidi" w:cstheme="minorBidi"/>
          <w:bCs/>
          <w:i/>
          <w:iCs/>
          <w:sz w:val="20"/>
          <w:szCs w:val="20"/>
        </w:rPr>
        <w:t>Eikha</w:t>
      </w:r>
      <w:r w:rsidRPr="00DF395B">
        <w:rPr>
          <w:rFonts w:asciiTheme="minorBidi" w:hAnsiTheme="minorBidi" w:cstheme="minorBidi"/>
          <w:bCs/>
          <w:sz w:val="20"/>
          <w:szCs w:val="20"/>
        </w:rPr>
        <w:t xml:space="preserve">, has a historical revival in Christianity’s theological </w:t>
      </w:r>
      <w:r w:rsidR="008856E7" w:rsidRPr="00DF395B">
        <w:rPr>
          <w:rFonts w:asciiTheme="minorBidi" w:hAnsiTheme="minorBidi" w:cstheme="minorBidi"/>
          <w:bCs/>
          <w:sz w:val="20"/>
          <w:szCs w:val="20"/>
        </w:rPr>
        <w:t>doctrine of supercessionism, in which the destruction of the Second Temple proves that God rejected the Jewish people, choosing Christians instead.</w:t>
      </w:r>
    </w:p>
  </w:footnote>
  <w:footnote w:id="18">
    <w:p w:rsidR="00B8797A" w:rsidRPr="00DF395B" w:rsidRDefault="00B8797A" w:rsidP="009A5E61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The word </w:t>
      </w:r>
      <w:r w:rsidRPr="00DF395B">
        <w:rPr>
          <w:rFonts w:asciiTheme="minorBidi" w:hAnsiTheme="minorBidi" w:cstheme="minorBidi"/>
          <w:i/>
          <w:iCs/>
        </w:rPr>
        <w:t>ra’ah</w:t>
      </w:r>
      <w:r w:rsidRPr="00DF395B">
        <w:rPr>
          <w:rFonts w:asciiTheme="minorBidi" w:hAnsiTheme="minorBidi" w:cstheme="minorBidi"/>
        </w:rPr>
        <w:t xml:space="preserve"> (evil) appears twice in these verses. Once it describes the evil that has been wrought against Israel</w:t>
      </w:r>
      <w:r w:rsidR="00E55368" w:rsidRPr="00DF395B">
        <w:rPr>
          <w:rFonts w:asciiTheme="minorBidi" w:hAnsiTheme="minorBidi" w:cstheme="minorBidi"/>
        </w:rPr>
        <w:t xml:space="preserve"> –</w:t>
      </w:r>
      <w:r w:rsidRPr="00DF395B">
        <w:rPr>
          <w:rFonts w:asciiTheme="minorBidi" w:hAnsiTheme="minorBidi" w:cstheme="minorBidi"/>
        </w:rPr>
        <w:t xml:space="preserve"> namely, </w:t>
      </w:r>
      <w:r w:rsidR="009A5E61" w:rsidRPr="00DF395B">
        <w:rPr>
          <w:rFonts w:asciiTheme="minorBidi" w:hAnsiTheme="minorBidi" w:cstheme="minorBidi"/>
        </w:rPr>
        <w:t>her sufferings and tribulations.</w:t>
      </w:r>
      <w:r w:rsidRPr="00DF395B">
        <w:rPr>
          <w:rFonts w:asciiTheme="minorBidi" w:hAnsiTheme="minorBidi" w:cstheme="minorBidi"/>
        </w:rPr>
        <w:t xml:space="preserve"> The second usage depicts the evils of the enemies</w:t>
      </w:r>
      <w:r w:rsidR="00E55368" w:rsidRPr="00DF395B">
        <w:rPr>
          <w:rFonts w:asciiTheme="minorBidi" w:hAnsiTheme="minorBidi" w:cstheme="minorBidi"/>
        </w:rPr>
        <w:t xml:space="preserve"> –</w:t>
      </w:r>
      <w:r w:rsidRPr="00DF395B">
        <w:rPr>
          <w:rFonts w:asciiTheme="minorBidi" w:hAnsiTheme="minorBidi" w:cstheme="minorBidi"/>
        </w:rPr>
        <w:t xml:space="preserve"> namely, their brutality and cruelties. This parallel deployment of the word </w:t>
      </w:r>
      <w:r w:rsidRPr="00DF395B">
        <w:rPr>
          <w:rFonts w:asciiTheme="minorBidi" w:hAnsiTheme="minorBidi" w:cstheme="minorBidi"/>
          <w:i/>
          <w:iCs/>
        </w:rPr>
        <w:t>ra’ah</w:t>
      </w:r>
      <w:r w:rsidRPr="00DF395B">
        <w:rPr>
          <w:rFonts w:asciiTheme="minorBidi" w:hAnsiTheme="minorBidi" w:cstheme="minorBidi"/>
        </w:rPr>
        <w:t xml:space="preserve"> may imply that the evils of the enemy are more egregious than Israel’s </w:t>
      </w:r>
      <w:r w:rsidR="009A5E61" w:rsidRPr="00DF395B">
        <w:rPr>
          <w:rFonts w:asciiTheme="minorBidi" w:hAnsiTheme="minorBidi" w:cstheme="minorBidi"/>
        </w:rPr>
        <w:t>troubles and must be dealt with as the first priority</w:t>
      </w:r>
      <w:r w:rsidRPr="00DF395B">
        <w:rPr>
          <w:rFonts w:asciiTheme="minorBidi" w:hAnsiTheme="minorBidi" w:cstheme="minorBidi"/>
        </w:rPr>
        <w:t>.</w:t>
      </w:r>
    </w:p>
  </w:footnote>
  <w:footnote w:id="19">
    <w:p w:rsidR="00B8797A" w:rsidRPr="00DF395B" w:rsidRDefault="00B8797A" w:rsidP="00ED6394">
      <w:pPr>
        <w:pStyle w:val="FootnoteText"/>
        <w:jc w:val="both"/>
        <w:rPr>
          <w:rFonts w:asciiTheme="minorBidi" w:hAnsiTheme="minorBidi" w:cstheme="minorBidi"/>
        </w:rPr>
      </w:pPr>
      <w:r w:rsidRPr="00DF395B">
        <w:rPr>
          <w:rStyle w:val="FootnoteReference"/>
          <w:rFonts w:asciiTheme="minorBidi" w:hAnsiTheme="minorBidi" w:cstheme="minorBidi"/>
        </w:rPr>
        <w:footnoteRef/>
      </w:r>
      <w:r w:rsidRPr="00DF395B">
        <w:rPr>
          <w:rFonts w:asciiTheme="minorBidi" w:hAnsiTheme="minorBidi" w:cstheme="minorBidi"/>
        </w:rPr>
        <w:t xml:space="preserve"> Increasing the parallel between the entreaty to the nations (v.</w:t>
      </w:r>
      <w:r w:rsidR="00C43583" w:rsidRPr="00DF395B">
        <w:rPr>
          <w:rFonts w:asciiTheme="minorBidi" w:hAnsiTheme="minorBidi" w:cstheme="minorBidi"/>
        </w:rPr>
        <w:t xml:space="preserve"> </w:t>
      </w:r>
      <w:r w:rsidRPr="00DF395B">
        <w:rPr>
          <w:rFonts w:asciiTheme="minorBidi" w:hAnsiTheme="minorBidi" w:cstheme="minorBidi"/>
        </w:rPr>
        <w:t>18) and to God (v.</w:t>
      </w:r>
      <w:r w:rsidR="00C43583" w:rsidRPr="00DF395B">
        <w:rPr>
          <w:rFonts w:asciiTheme="minorBidi" w:hAnsiTheme="minorBidi" w:cstheme="minorBidi"/>
        </w:rPr>
        <w:t xml:space="preserve"> </w:t>
      </w:r>
      <w:r w:rsidRPr="00DF395B">
        <w:rPr>
          <w:rFonts w:asciiTheme="minorBidi" w:hAnsiTheme="minorBidi" w:cstheme="minorBidi"/>
        </w:rPr>
        <w:t xml:space="preserve">21), </w:t>
      </w:r>
      <w:r w:rsidR="00ED6394" w:rsidRPr="00DF395B">
        <w:rPr>
          <w:rFonts w:asciiTheme="minorBidi" w:hAnsiTheme="minorBidi" w:cstheme="minorBidi"/>
        </w:rPr>
        <w:t>some</w:t>
      </w:r>
      <w:r w:rsidRPr="00DF395B">
        <w:rPr>
          <w:rFonts w:asciiTheme="minorBidi" w:hAnsiTheme="minorBidi" w:cstheme="minorBidi"/>
        </w:rPr>
        <w:t xml:space="preserve"> scholars</w:t>
      </w:r>
      <w:r w:rsidR="00397E4C" w:rsidRPr="00DF395B">
        <w:rPr>
          <w:rFonts w:asciiTheme="minorBidi" w:hAnsiTheme="minorBidi" w:cstheme="minorBidi"/>
        </w:rPr>
        <w:t xml:space="preserve"> (following the Syriac translation)</w:t>
      </w:r>
      <w:r w:rsidRPr="00DF395B">
        <w:rPr>
          <w:rFonts w:asciiTheme="minorBidi" w:hAnsiTheme="minorBidi" w:cstheme="minorBidi"/>
        </w:rPr>
        <w:t xml:space="preserve"> prefer to read the first appearance of the word </w:t>
      </w:r>
      <w:r w:rsidRPr="00DF395B">
        <w:rPr>
          <w:rFonts w:asciiTheme="minorBidi" w:hAnsiTheme="minorBidi" w:cstheme="minorBidi"/>
          <w:i/>
          <w:iCs/>
        </w:rPr>
        <w:t>shame’u</w:t>
      </w:r>
      <w:r w:rsidRPr="00DF395B">
        <w:rPr>
          <w:rFonts w:asciiTheme="minorBidi" w:hAnsiTheme="minorBidi" w:cstheme="minorBidi"/>
        </w:rPr>
        <w:t xml:space="preserve"> as a</w:t>
      </w:r>
      <w:r w:rsidR="00397E4C" w:rsidRPr="00DF395B">
        <w:rPr>
          <w:rFonts w:asciiTheme="minorBidi" w:hAnsiTheme="minorBidi" w:cstheme="minorBidi"/>
        </w:rPr>
        <w:t xml:space="preserve"> second person singular</w:t>
      </w:r>
      <w:r w:rsidRPr="00DF395B">
        <w:rPr>
          <w:rFonts w:asciiTheme="minorBidi" w:hAnsiTheme="minorBidi" w:cstheme="minorBidi"/>
        </w:rPr>
        <w:t xml:space="preserve"> imperative directed to God, “Listen!” See e.g.</w:t>
      </w:r>
      <w:r w:rsidR="00312B22" w:rsidRPr="00DF395B">
        <w:rPr>
          <w:rFonts w:asciiTheme="minorBidi" w:hAnsiTheme="minorBidi" w:cstheme="minorBidi"/>
        </w:rPr>
        <w:t xml:space="preserve"> </w:t>
      </w:r>
      <w:r w:rsidRPr="00DF395B">
        <w:rPr>
          <w:rFonts w:asciiTheme="minorBidi" w:hAnsiTheme="minorBidi" w:cstheme="minorBidi"/>
        </w:rPr>
        <w:t xml:space="preserve">Westermann, </w:t>
      </w:r>
      <w:r w:rsidR="00312B22" w:rsidRPr="00DF395B">
        <w:rPr>
          <w:rFonts w:asciiTheme="minorBidi" w:hAnsiTheme="minorBidi" w:cstheme="minorBidi"/>
          <w:i/>
          <w:iCs/>
        </w:rPr>
        <w:t>Lamentations</w:t>
      </w:r>
      <w:r w:rsidR="00312B22" w:rsidRPr="00DF395B">
        <w:rPr>
          <w:rFonts w:asciiTheme="minorBidi" w:hAnsiTheme="minorBidi" w:cstheme="minorBidi"/>
        </w:rPr>
        <w:t xml:space="preserve">, </w:t>
      </w:r>
      <w:r w:rsidRPr="00DF395B">
        <w:rPr>
          <w:rFonts w:asciiTheme="minorBidi" w:hAnsiTheme="minorBidi" w:cstheme="minorBidi"/>
        </w:rPr>
        <w:t xml:space="preserve">pp. 111, 114; O’Conner, </w:t>
      </w:r>
      <w:r w:rsidR="00312B22" w:rsidRPr="00DF395B">
        <w:rPr>
          <w:rFonts w:asciiTheme="minorBidi" w:hAnsiTheme="minorBidi" w:cstheme="minorBidi"/>
          <w:i/>
          <w:iCs/>
        </w:rPr>
        <w:t>Lamentations</w:t>
      </w:r>
      <w:r w:rsidR="00312B22" w:rsidRPr="00DF395B">
        <w:rPr>
          <w:rFonts w:asciiTheme="minorBidi" w:hAnsiTheme="minorBidi" w:cstheme="minorBidi"/>
        </w:rPr>
        <w:t xml:space="preserve">, </w:t>
      </w:r>
      <w:r w:rsidRPr="00DF395B">
        <w:rPr>
          <w:rFonts w:asciiTheme="minorBidi" w:hAnsiTheme="minorBidi" w:cstheme="minorBidi"/>
        </w:rPr>
        <w:t>p. 25; Hillers,</w:t>
      </w:r>
      <w:r w:rsidR="00312B22" w:rsidRPr="00DF395B">
        <w:rPr>
          <w:rFonts w:asciiTheme="minorBidi" w:hAnsiTheme="minorBidi" w:cstheme="minorBidi"/>
        </w:rPr>
        <w:t xml:space="preserve"> </w:t>
      </w:r>
      <w:r w:rsidR="00312B22" w:rsidRPr="00DF395B">
        <w:rPr>
          <w:rFonts w:asciiTheme="minorBidi" w:hAnsiTheme="minorBidi" w:cstheme="minorBidi"/>
          <w:i/>
          <w:iCs/>
        </w:rPr>
        <w:t>Lamentations</w:t>
      </w:r>
      <w:r w:rsidR="00312B22" w:rsidRPr="00DF395B">
        <w:rPr>
          <w:rFonts w:asciiTheme="minorBidi" w:hAnsiTheme="minorBidi" w:cstheme="minorBidi"/>
        </w:rPr>
        <w:t xml:space="preserve">, </w:t>
      </w:r>
      <w:r w:rsidRPr="00DF395B">
        <w:rPr>
          <w:rFonts w:asciiTheme="minorBidi" w:hAnsiTheme="minorBidi" w:cstheme="minorBidi"/>
        </w:rPr>
        <w:t xml:space="preserve">pp. 14-15.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71"/>
    <w:rsid w:val="00030695"/>
    <w:rsid w:val="00074974"/>
    <w:rsid w:val="00092E21"/>
    <w:rsid w:val="000C60E5"/>
    <w:rsid w:val="000F0F00"/>
    <w:rsid w:val="00100DC3"/>
    <w:rsid w:val="001A10FE"/>
    <w:rsid w:val="001C6A7D"/>
    <w:rsid w:val="00251C8D"/>
    <w:rsid w:val="002547FC"/>
    <w:rsid w:val="002A2ACB"/>
    <w:rsid w:val="00312B22"/>
    <w:rsid w:val="003342F7"/>
    <w:rsid w:val="0035493C"/>
    <w:rsid w:val="00366ABE"/>
    <w:rsid w:val="00395DEB"/>
    <w:rsid w:val="00397E4C"/>
    <w:rsid w:val="003B59A7"/>
    <w:rsid w:val="00465671"/>
    <w:rsid w:val="00466C98"/>
    <w:rsid w:val="004A0E5B"/>
    <w:rsid w:val="004B5390"/>
    <w:rsid w:val="0050091B"/>
    <w:rsid w:val="00573476"/>
    <w:rsid w:val="005A6C12"/>
    <w:rsid w:val="005D71E7"/>
    <w:rsid w:val="005E6D6E"/>
    <w:rsid w:val="006528EC"/>
    <w:rsid w:val="006B6EBD"/>
    <w:rsid w:val="0071747D"/>
    <w:rsid w:val="00730381"/>
    <w:rsid w:val="00731333"/>
    <w:rsid w:val="00745863"/>
    <w:rsid w:val="00773BC4"/>
    <w:rsid w:val="0077619C"/>
    <w:rsid w:val="00777D02"/>
    <w:rsid w:val="0079309A"/>
    <w:rsid w:val="007B3813"/>
    <w:rsid w:val="00865FC0"/>
    <w:rsid w:val="008856E7"/>
    <w:rsid w:val="008C2244"/>
    <w:rsid w:val="008E1531"/>
    <w:rsid w:val="008E2B79"/>
    <w:rsid w:val="008F4B80"/>
    <w:rsid w:val="008F7109"/>
    <w:rsid w:val="00912597"/>
    <w:rsid w:val="00917D13"/>
    <w:rsid w:val="00930625"/>
    <w:rsid w:val="00934E77"/>
    <w:rsid w:val="00950FDA"/>
    <w:rsid w:val="00971527"/>
    <w:rsid w:val="009872A2"/>
    <w:rsid w:val="00993D23"/>
    <w:rsid w:val="009A5E61"/>
    <w:rsid w:val="00A21F82"/>
    <w:rsid w:val="00A60E8A"/>
    <w:rsid w:val="00AA45B3"/>
    <w:rsid w:val="00AD19A3"/>
    <w:rsid w:val="00AD262A"/>
    <w:rsid w:val="00B17839"/>
    <w:rsid w:val="00B45872"/>
    <w:rsid w:val="00B71669"/>
    <w:rsid w:val="00B773E7"/>
    <w:rsid w:val="00B8797A"/>
    <w:rsid w:val="00B967D3"/>
    <w:rsid w:val="00C026A9"/>
    <w:rsid w:val="00C43583"/>
    <w:rsid w:val="00CC710A"/>
    <w:rsid w:val="00CE6520"/>
    <w:rsid w:val="00D03A55"/>
    <w:rsid w:val="00DA48F5"/>
    <w:rsid w:val="00DF216D"/>
    <w:rsid w:val="00DF395B"/>
    <w:rsid w:val="00E55368"/>
    <w:rsid w:val="00E706D4"/>
    <w:rsid w:val="00ED5CE3"/>
    <w:rsid w:val="00ED6394"/>
    <w:rsid w:val="00F124DB"/>
    <w:rsid w:val="00F532FA"/>
    <w:rsid w:val="00F96303"/>
    <w:rsid w:val="00FB2DD3"/>
    <w:rsid w:val="00FE36D7"/>
    <w:rsid w:val="00FF3342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879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79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879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7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D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D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02"/>
    <w:rPr>
      <w:rFonts w:ascii="Segoe UI" w:eastAsia="Times New Roman" w:hAnsi="Segoe UI" w:cs="Segoe UI"/>
      <w:sz w:val="18"/>
      <w:szCs w:val="18"/>
    </w:rPr>
  </w:style>
  <w:style w:type="paragraph" w:customStyle="1" w:styleId="CC">
    <w:name w:val="CC"/>
    <w:basedOn w:val="BodyText"/>
    <w:rsid w:val="00DF395B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hAnsi="Courier New" w:cs="Miriam"/>
      <w:sz w:val="20"/>
      <w:szCs w:val="20"/>
    </w:rPr>
  </w:style>
  <w:style w:type="paragraph" w:customStyle="1" w:styleId="a">
    <w:name w:val="מחבר"/>
    <w:basedOn w:val="Normal"/>
    <w:rsid w:val="00DF395B"/>
    <w:pPr>
      <w:keepNext/>
      <w:widowControl w:val="0"/>
      <w:autoSpaceDE w:val="0"/>
      <w:autoSpaceDN w:val="0"/>
      <w:bidi/>
      <w:spacing w:before="240"/>
    </w:pPr>
    <w:rPr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DF3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39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879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79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879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7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D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D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02"/>
    <w:rPr>
      <w:rFonts w:ascii="Segoe UI" w:eastAsia="Times New Roman" w:hAnsi="Segoe UI" w:cs="Segoe UI"/>
      <w:sz w:val="18"/>
      <w:szCs w:val="18"/>
    </w:rPr>
  </w:style>
  <w:style w:type="paragraph" w:customStyle="1" w:styleId="CC">
    <w:name w:val="CC"/>
    <w:basedOn w:val="BodyText"/>
    <w:rsid w:val="00DF395B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hAnsi="Courier New" w:cs="Miriam"/>
      <w:sz w:val="20"/>
      <w:szCs w:val="20"/>
    </w:rPr>
  </w:style>
  <w:style w:type="paragraph" w:customStyle="1" w:styleId="a">
    <w:name w:val="מחבר"/>
    <w:basedOn w:val="Normal"/>
    <w:rsid w:val="00DF395B"/>
    <w:pPr>
      <w:keepNext/>
      <w:widowControl w:val="0"/>
      <w:autoSpaceDE w:val="0"/>
      <w:autoSpaceDN w:val="0"/>
      <w:bidi/>
      <w:spacing w:before="240"/>
    </w:pPr>
    <w:rPr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DF3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39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A044-FC7F-4B79-A000-244C9744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Ziegler</dc:creator>
  <cp:lastModifiedBy>tmpUser</cp:lastModifiedBy>
  <cp:revision>3</cp:revision>
  <dcterms:created xsi:type="dcterms:W3CDTF">2018-03-08T10:42:00Z</dcterms:created>
  <dcterms:modified xsi:type="dcterms:W3CDTF">2018-03-08T10:45:00Z</dcterms:modified>
</cp:coreProperties>
</file>