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36F" w:rsidRPr="005C5F98" w:rsidRDefault="00B1536F" w:rsidP="00B97087">
      <w:pPr>
        <w:bidi w:val="0"/>
        <w:spacing w:after="0" w:line="240" w:lineRule="auto"/>
        <w:jc w:val="center"/>
        <w:rPr>
          <w:rFonts w:asciiTheme="minorBidi" w:hAnsiTheme="minorBidi"/>
          <w:sz w:val="24"/>
          <w:szCs w:val="24"/>
          <w:lang w:val="en-GB"/>
        </w:rPr>
      </w:pPr>
      <w:bookmarkStart w:id="0" w:name="_GoBack"/>
      <w:bookmarkEnd w:id="0"/>
      <w:r w:rsidRPr="005C5F98">
        <w:rPr>
          <w:rFonts w:asciiTheme="minorBidi" w:hAnsiTheme="minorBidi"/>
          <w:sz w:val="24"/>
          <w:szCs w:val="24"/>
          <w:lang w:val="en-GB"/>
        </w:rPr>
        <w:t>YESHIVAT HAR ETZION</w:t>
      </w:r>
    </w:p>
    <w:p w:rsidR="00B1536F" w:rsidRPr="005C5F98" w:rsidRDefault="00B1536F" w:rsidP="00B97087">
      <w:pPr>
        <w:bidi w:val="0"/>
        <w:spacing w:after="0" w:line="240" w:lineRule="auto"/>
        <w:jc w:val="center"/>
        <w:rPr>
          <w:rFonts w:asciiTheme="minorBidi" w:hAnsiTheme="minorBidi"/>
          <w:sz w:val="24"/>
          <w:szCs w:val="24"/>
          <w:lang w:val="en-GB"/>
        </w:rPr>
      </w:pPr>
      <w:r w:rsidRPr="005C5F98">
        <w:rPr>
          <w:rFonts w:asciiTheme="minorBidi" w:hAnsiTheme="minorBidi"/>
          <w:sz w:val="24"/>
          <w:szCs w:val="24"/>
          <w:lang w:val="en-GB"/>
        </w:rPr>
        <w:t>ISRAEL KOSCHITZKY VIRTUAL BEIT MIDRASH PROJECT (VBM)</w:t>
      </w:r>
    </w:p>
    <w:p w:rsidR="00B1536F" w:rsidRPr="005C5F98" w:rsidRDefault="00B1536F" w:rsidP="00B97087">
      <w:pPr>
        <w:bidi w:val="0"/>
        <w:spacing w:after="0" w:line="240" w:lineRule="auto"/>
        <w:jc w:val="center"/>
        <w:rPr>
          <w:rFonts w:asciiTheme="minorBidi" w:hAnsiTheme="minorBidi"/>
          <w:sz w:val="24"/>
          <w:szCs w:val="24"/>
          <w:lang w:val="en-GB"/>
        </w:rPr>
      </w:pPr>
      <w:r w:rsidRPr="005C5F98">
        <w:rPr>
          <w:rFonts w:asciiTheme="minorBidi" w:hAnsiTheme="minorBidi"/>
          <w:sz w:val="24"/>
          <w:szCs w:val="24"/>
          <w:lang w:val="en-GB"/>
        </w:rPr>
        <w:t>**************************************************************</w:t>
      </w:r>
    </w:p>
    <w:p w:rsidR="00B1536F" w:rsidRPr="005C5F98" w:rsidRDefault="00B1536F" w:rsidP="00B97087">
      <w:pPr>
        <w:bidi w:val="0"/>
        <w:spacing w:after="0" w:line="240" w:lineRule="auto"/>
        <w:jc w:val="center"/>
        <w:rPr>
          <w:rFonts w:asciiTheme="minorBidi" w:hAnsiTheme="minorBidi"/>
          <w:b/>
          <w:bCs/>
          <w:sz w:val="24"/>
          <w:szCs w:val="24"/>
        </w:rPr>
      </w:pPr>
    </w:p>
    <w:p w:rsidR="00B1536F" w:rsidRPr="005C5F98" w:rsidRDefault="00B1536F" w:rsidP="00B97087">
      <w:pPr>
        <w:bidi w:val="0"/>
        <w:spacing w:after="0" w:line="240" w:lineRule="auto"/>
        <w:jc w:val="center"/>
        <w:rPr>
          <w:rFonts w:asciiTheme="minorBidi" w:hAnsiTheme="minorBidi"/>
          <w:b/>
          <w:bCs/>
          <w:sz w:val="24"/>
          <w:szCs w:val="24"/>
        </w:rPr>
      </w:pPr>
      <w:r w:rsidRPr="005C5F98">
        <w:rPr>
          <w:rFonts w:asciiTheme="minorBidi" w:hAnsiTheme="minorBidi"/>
          <w:b/>
          <w:bCs/>
          <w:sz w:val="24"/>
          <w:szCs w:val="24"/>
        </w:rPr>
        <w:t>Laws of Conversion and Circumcision</w:t>
      </w:r>
    </w:p>
    <w:p w:rsidR="00B1536F" w:rsidRPr="005C5F98" w:rsidRDefault="00B1536F" w:rsidP="00B97087">
      <w:pPr>
        <w:bidi w:val="0"/>
        <w:spacing w:after="0" w:line="240" w:lineRule="auto"/>
        <w:jc w:val="center"/>
        <w:rPr>
          <w:rFonts w:asciiTheme="minorBidi" w:eastAsia="Calibri" w:hAnsiTheme="minorBidi"/>
          <w:b/>
          <w:bCs/>
          <w:sz w:val="24"/>
          <w:szCs w:val="24"/>
          <w:lang w:bidi="ar-SA"/>
        </w:rPr>
      </w:pPr>
      <w:r w:rsidRPr="005C5F98">
        <w:rPr>
          <w:rFonts w:asciiTheme="minorBidi" w:hAnsiTheme="minorBidi"/>
          <w:b/>
          <w:bCs/>
          <w:sz w:val="24"/>
          <w:szCs w:val="24"/>
        </w:rPr>
        <w:t>Rav David Brofsky</w:t>
      </w:r>
    </w:p>
    <w:p w:rsidR="00B1536F" w:rsidRDefault="00B1536F" w:rsidP="00B97087">
      <w:pPr>
        <w:bidi w:val="0"/>
        <w:spacing w:after="0" w:line="240" w:lineRule="auto"/>
        <w:jc w:val="center"/>
        <w:rPr>
          <w:rFonts w:asciiTheme="minorBidi" w:eastAsia="Calibri" w:hAnsiTheme="minorBidi"/>
          <w:b/>
          <w:bCs/>
          <w:sz w:val="24"/>
          <w:szCs w:val="24"/>
          <w:lang w:bidi="ar-SA"/>
        </w:rPr>
      </w:pPr>
    </w:p>
    <w:p w:rsidR="00B1536F" w:rsidRPr="005C5F98" w:rsidRDefault="00B1536F" w:rsidP="00B97087">
      <w:pPr>
        <w:bidi w:val="0"/>
        <w:spacing w:after="0" w:line="240" w:lineRule="auto"/>
        <w:jc w:val="center"/>
        <w:rPr>
          <w:rFonts w:asciiTheme="minorBidi" w:eastAsia="Calibri" w:hAnsiTheme="minorBidi"/>
          <w:b/>
          <w:bCs/>
          <w:sz w:val="24"/>
          <w:szCs w:val="24"/>
          <w:lang w:bidi="ar-SA"/>
        </w:rPr>
      </w:pPr>
    </w:p>
    <w:p w:rsidR="00F41671" w:rsidRPr="00837F22" w:rsidRDefault="00827030" w:rsidP="00B97087">
      <w:pPr>
        <w:bidi w:val="0"/>
        <w:spacing w:after="0" w:line="240" w:lineRule="auto"/>
        <w:jc w:val="center"/>
        <w:rPr>
          <w:rFonts w:asciiTheme="minorBidi" w:hAnsiTheme="minorBidi"/>
          <w:b/>
          <w:bCs/>
          <w:i/>
          <w:iCs/>
          <w:sz w:val="24"/>
          <w:szCs w:val="24"/>
        </w:rPr>
      </w:pPr>
      <w:r w:rsidRPr="00837F22">
        <w:rPr>
          <w:rFonts w:asciiTheme="minorBidi" w:hAnsiTheme="minorBidi"/>
          <w:b/>
          <w:bCs/>
          <w:i/>
          <w:iCs/>
          <w:sz w:val="24"/>
          <w:szCs w:val="24"/>
        </w:rPr>
        <w:t>Shalom Zakhar</w:t>
      </w:r>
    </w:p>
    <w:p w:rsidR="00DF65E8" w:rsidRDefault="00DF65E8" w:rsidP="00B97087">
      <w:pPr>
        <w:bidi w:val="0"/>
        <w:spacing w:after="0" w:line="240" w:lineRule="auto"/>
        <w:jc w:val="both"/>
        <w:rPr>
          <w:rFonts w:asciiTheme="minorBidi" w:hAnsiTheme="minorBidi"/>
          <w:sz w:val="24"/>
          <w:szCs w:val="24"/>
        </w:rPr>
      </w:pPr>
    </w:p>
    <w:p w:rsidR="00B1536F" w:rsidRPr="00E7230E" w:rsidRDefault="00B1536F" w:rsidP="00B97087">
      <w:pPr>
        <w:bidi w:val="0"/>
        <w:spacing w:after="0" w:line="240" w:lineRule="auto"/>
        <w:jc w:val="both"/>
        <w:rPr>
          <w:rFonts w:asciiTheme="minorBidi" w:hAnsiTheme="minorBidi"/>
          <w:sz w:val="24"/>
          <w:szCs w:val="24"/>
        </w:rPr>
      </w:pPr>
    </w:p>
    <w:p w:rsidR="00DF65E8" w:rsidRDefault="00DF65E8" w:rsidP="00B97087">
      <w:pPr>
        <w:bidi w:val="0"/>
        <w:spacing w:after="0" w:line="240" w:lineRule="auto"/>
        <w:ind w:firstLine="720"/>
        <w:jc w:val="both"/>
        <w:rPr>
          <w:rFonts w:asciiTheme="minorBidi" w:hAnsiTheme="minorBidi"/>
          <w:sz w:val="24"/>
          <w:szCs w:val="24"/>
        </w:rPr>
      </w:pPr>
      <w:r w:rsidRPr="00E7230E">
        <w:rPr>
          <w:rFonts w:asciiTheme="minorBidi" w:hAnsiTheme="minorBidi"/>
          <w:sz w:val="24"/>
          <w:szCs w:val="24"/>
        </w:rPr>
        <w:t>Alongside the various preparations for the child's circumcision, it is customary in certain commu</w:t>
      </w:r>
      <w:r w:rsidR="00837F22">
        <w:rPr>
          <w:rFonts w:asciiTheme="minorBidi" w:hAnsiTheme="minorBidi"/>
          <w:sz w:val="24"/>
          <w:szCs w:val="24"/>
        </w:rPr>
        <w:t>nities to hold a festive meal of</w:t>
      </w:r>
      <w:r w:rsidRPr="00E7230E">
        <w:rPr>
          <w:rFonts w:asciiTheme="minorBidi" w:hAnsiTheme="minorBidi"/>
          <w:sz w:val="24"/>
          <w:szCs w:val="24"/>
        </w:rPr>
        <w:t xml:space="preserve"> sorts before the </w:t>
      </w:r>
      <w:r w:rsidRPr="00B1536F">
        <w:rPr>
          <w:rFonts w:asciiTheme="minorBidi" w:hAnsiTheme="minorBidi"/>
          <w:i/>
          <w:iCs/>
          <w:sz w:val="24"/>
          <w:szCs w:val="24"/>
        </w:rPr>
        <w:t>brit</w:t>
      </w:r>
      <w:r w:rsidRPr="00E7230E">
        <w:rPr>
          <w:rFonts w:asciiTheme="minorBidi" w:hAnsiTheme="minorBidi"/>
          <w:sz w:val="24"/>
          <w:szCs w:val="24"/>
        </w:rPr>
        <w:t xml:space="preserve"> </w:t>
      </w:r>
      <w:r w:rsidRPr="00B1536F">
        <w:rPr>
          <w:rFonts w:asciiTheme="minorBidi" w:hAnsiTheme="minorBidi"/>
          <w:i/>
          <w:iCs/>
          <w:sz w:val="24"/>
          <w:szCs w:val="24"/>
        </w:rPr>
        <w:t>mila</w:t>
      </w:r>
      <w:r w:rsidRPr="00E7230E">
        <w:rPr>
          <w:rFonts w:asciiTheme="minorBidi" w:hAnsiTheme="minorBidi"/>
          <w:sz w:val="24"/>
          <w:szCs w:val="24"/>
        </w:rPr>
        <w:t>. In Ashkenazic communities, a "</w:t>
      </w:r>
      <w:r w:rsidRPr="00B1536F">
        <w:rPr>
          <w:rFonts w:asciiTheme="minorBidi" w:hAnsiTheme="minorBidi"/>
          <w:i/>
          <w:iCs/>
          <w:sz w:val="24"/>
          <w:szCs w:val="24"/>
        </w:rPr>
        <w:t>Shalom Zakh</w:t>
      </w:r>
      <w:r w:rsidR="00EA6666" w:rsidRPr="00B1536F">
        <w:rPr>
          <w:rFonts w:asciiTheme="minorBidi" w:hAnsiTheme="minorBidi"/>
          <w:i/>
          <w:iCs/>
          <w:sz w:val="24"/>
          <w:szCs w:val="24"/>
        </w:rPr>
        <w:t>a</w:t>
      </w:r>
      <w:r w:rsidRPr="00B1536F">
        <w:rPr>
          <w:rFonts w:asciiTheme="minorBidi" w:hAnsiTheme="minorBidi"/>
          <w:i/>
          <w:iCs/>
          <w:sz w:val="24"/>
          <w:szCs w:val="24"/>
        </w:rPr>
        <w:t>r</w:t>
      </w:r>
      <w:r w:rsidRPr="00E7230E">
        <w:rPr>
          <w:rFonts w:asciiTheme="minorBidi" w:hAnsiTheme="minorBidi"/>
          <w:sz w:val="24"/>
          <w:szCs w:val="24"/>
        </w:rPr>
        <w:t xml:space="preserve">" is held on Friday night before the circumcision. In Sephardic communities, a </w:t>
      </w:r>
      <w:r w:rsidR="00837F22">
        <w:rPr>
          <w:rFonts w:asciiTheme="minorBidi" w:hAnsiTheme="minorBidi"/>
          <w:sz w:val="24"/>
          <w:szCs w:val="24"/>
        </w:rPr>
        <w:t>“</w:t>
      </w:r>
      <w:r w:rsidRPr="00837F22">
        <w:rPr>
          <w:rFonts w:asciiTheme="minorBidi" w:hAnsiTheme="minorBidi"/>
          <w:i/>
          <w:iCs/>
          <w:sz w:val="24"/>
          <w:szCs w:val="24"/>
        </w:rPr>
        <w:t>Brit Yitzchak</w:t>
      </w:r>
      <w:r w:rsidR="00837F22">
        <w:rPr>
          <w:rFonts w:asciiTheme="minorBidi" w:hAnsiTheme="minorBidi"/>
          <w:sz w:val="24"/>
          <w:szCs w:val="24"/>
        </w:rPr>
        <w:t>”</w:t>
      </w:r>
      <w:r w:rsidRPr="00E7230E">
        <w:rPr>
          <w:rFonts w:asciiTheme="minorBidi" w:hAnsiTheme="minorBidi"/>
          <w:sz w:val="24"/>
          <w:szCs w:val="24"/>
        </w:rPr>
        <w:t xml:space="preserve"> is often held the night before the </w:t>
      </w:r>
      <w:r w:rsidRPr="00837F22">
        <w:rPr>
          <w:rFonts w:asciiTheme="minorBidi" w:hAnsiTheme="minorBidi"/>
          <w:i/>
          <w:iCs/>
          <w:sz w:val="24"/>
          <w:szCs w:val="24"/>
        </w:rPr>
        <w:t>brit</w:t>
      </w:r>
      <w:r w:rsidRPr="00E7230E">
        <w:rPr>
          <w:rFonts w:asciiTheme="minorBidi" w:hAnsiTheme="minorBidi"/>
          <w:sz w:val="24"/>
          <w:szCs w:val="24"/>
        </w:rPr>
        <w:t xml:space="preserve">. </w:t>
      </w:r>
      <w:r w:rsidR="00837F22">
        <w:rPr>
          <w:rFonts w:asciiTheme="minorBidi" w:hAnsiTheme="minorBidi"/>
          <w:sz w:val="24"/>
          <w:szCs w:val="24"/>
        </w:rPr>
        <w:t>S</w:t>
      </w:r>
      <w:r w:rsidRPr="00E7230E">
        <w:rPr>
          <w:rFonts w:asciiTheme="minorBidi" w:hAnsiTheme="minorBidi"/>
          <w:sz w:val="24"/>
          <w:szCs w:val="24"/>
        </w:rPr>
        <w:t>ome hav</w:t>
      </w:r>
      <w:r w:rsidR="00827030" w:rsidRPr="00E7230E">
        <w:rPr>
          <w:rFonts w:asciiTheme="minorBidi" w:hAnsiTheme="minorBidi"/>
          <w:sz w:val="24"/>
          <w:szCs w:val="24"/>
        </w:rPr>
        <w:t xml:space="preserve">e the custom of holding a </w:t>
      </w:r>
      <w:r w:rsidR="00837F22">
        <w:rPr>
          <w:rFonts w:asciiTheme="minorBidi" w:hAnsiTheme="minorBidi"/>
          <w:sz w:val="24"/>
          <w:szCs w:val="24"/>
        </w:rPr>
        <w:t>“</w:t>
      </w:r>
      <w:r w:rsidR="00827030" w:rsidRPr="00B1536F">
        <w:rPr>
          <w:rFonts w:asciiTheme="minorBidi" w:hAnsiTheme="minorBidi"/>
          <w:i/>
          <w:iCs/>
          <w:sz w:val="24"/>
          <w:szCs w:val="24"/>
        </w:rPr>
        <w:t>Vach Nacht</w:t>
      </w:r>
      <w:r w:rsidR="00827030" w:rsidRPr="00E7230E">
        <w:rPr>
          <w:rFonts w:asciiTheme="minorBidi" w:hAnsiTheme="minorBidi"/>
          <w:sz w:val="24"/>
          <w:szCs w:val="24"/>
        </w:rPr>
        <w:t>.</w:t>
      </w:r>
      <w:r w:rsidR="00837F22">
        <w:rPr>
          <w:rFonts w:asciiTheme="minorBidi" w:hAnsiTheme="minorBidi"/>
          <w:sz w:val="24"/>
          <w:szCs w:val="24"/>
        </w:rPr>
        <w:t>”</w:t>
      </w:r>
      <w:r w:rsidR="00827030" w:rsidRPr="00E7230E">
        <w:rPr>
          <w:rFonts w:asciiTheme="minorBidi" w:hAnsiTheme="minorBidi"/>
          <w:sz w:val="24"/>
          <w:szCs w:val="24"/>
        </w:rPr>
        <w:t xml:space="preserve"> This week</w:t>
      </w:r>
      <w:r w:rsidR="00837F22">
        <w:rPr>
          <w:rFonts w:asciiTheme="minorBidi" w:hAnsiTheme="minorBidi"/>
          <w:sz w:val="24"/>
          <w:szCs w:val="24"/>
        </w:rPr>
        <w:t>,</w:t>
      </w:r>
      <w:r w:rsidR="00827030" w:rsidRPr="00E7230E">
        <w:rPr>
          <w:rFonts w:asciiTheme="minorBidi" w:hAnsiTheme="minorBidi"/>
          <w:sz w:val="24"/>
          <w:szCs w:val="24"/>
        </w:rPr>
        <w:t xml:space="preserve"> we will discuss the origins and reasons for custom of </w:t>
      </w:r>
      <w:r w:rsidR="00837F22">
        <w:rPr>
          <w:rFonts w:asciiTheme="minorBidi" w:hAnsiTheme="minorBidi"/>
          <w:sz w:val="24"/>
          <w:szCs w:val="24"/>
        </w:rPr>
        <w:t xml:space="preserve">holding </w:t>
      </w:r>
      <w:r w:rsidR="00827030" w:rsidRPr="00E7230E">
        <w:rPr>
          <w:rFonts w:asciiTheme="minorBidi" w:hAnsiTheme="minorBidi"/>
          <w:sz w:val="24"/>
          <w:szCs w:val="24"/>
        </w:rPr>
        <w:t xml:space="preserve">a </w:t>
      </w:r>
      <w:r w:rsidR="00827030" w:rsidRPr="00B1536F">
        <w:rPr>
          <w:rFonts w:asciiTheme="minorBidi" w:hAnsiTheme="minorBidi"/>
          <w:i/>
          <w:iCs/>
          <w:sz w:val="24"/>
          <w:szCs w:val="24"/>
        </w:rPr>
        <w:t>shalom zakhar</w:t>
      </w:r>
      <w:r w:rsidR="00827030" w:rsidRPr="00E7230E">
        <w:rPr>
          <w:rFonts w:asciiTheme="minorBidi" w:hAnsiTheme="minorBidi"/>
          <w:sz w:val="24"/>
          <w:szCs w:val="24"/>
        </w:rPr>
        <w:t>.</w:t>
      </w:r>
      <w:r w:rsidRPr="00E7230E">
        <w:rPr>
          <w:rFonts w:asciiTheme="minorBidi" w:hAnsiTheme="minorBidi"/>
          <w:sz w:val="24"/>
          <w:szCs w:val="24"/>
        </w:rPr>
        <w:t xml:space="preserve"> </w:t>
      </w:r>
    </w:p>
    <w:p w:rsidR="00B1536F" w:rsidRPr="00E7230E" w:rsidRDefault="00B1536F" w:rsidP="00B97087">
      <w:pPr>
        <w:bidi w:val="0"/>
        <w:spacing w:after="0" w:line="240" w:lineRule="auto"/>
        <w:ind w:firstLine="720"/>
        <w:jc w:val="both"/>
        <w:rPr>
          <w:rFonts w:asciiTheme="minorBidi" w:hAnsiTheme="minorBidi"/>
          <w:sz w:val="24"/>
          <w:szCs w:val="24"/>
        </w:rPr>
      </w:pPr>
    </w:p>
    <w:p w:rsidR="00572205" w:rsidRDefault="00572205" w:rsidP="00B97087">
      <w:pPr>
        <w:bidi w:val="0"/>
        <w:spacing w:after="0" w:line="240" w:lineRule="auto"/>
        <w:jc w:val="both"/>
        <w:rPr>
          <w:rFonts w:asciiTheme="minorBidi" w:hAnsiTheme="minorBidi"/>
          <w:b/>
          <w:bCs/>
          <w:sz w:val="24"/>
          <w:szCs w:val="24"/>
        </w:rPr>
      </w:pPr>
      <w:r w:rsidRPr="00E7230E">
        <w:rPr>
          <w:rFonts w:asciiTheme="minorBidi" w:hAnsiTheme="minorBidi"/>
          <w:b/>
          <w:bCs/>
          <w:sz w:val="24"/>
          <w:szCs w:val="24"/>
        </w:rPr>
        <w:t>Source</w:t>
      </w:r>
    </w:p>
    <w:p w:rsidR="00B1536F" w:rsidRPr="00E7230E" w:rsidRDefault="00B1536F" w:rsidP="00B97087">
      <w:pPr>
        <w:bidi w:val="0"/>
        <w:spacing w:after="0" w:line="240" w:lineRule="auto"/>
        <w:jc w:val="both"/>
        <w:rPr>
          <w:rFonts w:asciiTheme="minorBidi" w:hAnsiTheme="minorBidi"/>
          <w:b/>
          <w:bCs/>
          <w:sz w:val="24"/>
          <w:szCs w:val="24"/>
        </w:rPr>
      </w:pPr>
    </w:p>
    <w:p w:rsidR="00420BBE" w:rsidRDefault="00420BBE" w:rsidP="00B97087">
      <w:pPr>
        <w:bidi w:val="0"/>
        <w:spacing w:after="0" w:line="240" w:lineRule="auto"/>
        <w:jc w:val="both"/>
        <w:rPr>
          <w:rFonts w:asciiTheme="minorBidi" w:hAnsiTheme="minorBidi"/>
          <w:sz w:val="24"/>
          <w:szCs w:val="24"/>
        </w:rPr>
      </w:pPr>
      <w:r w:rsidRPr="00E7230E">
        <w:rPr>
          <w:rFonts w:asciiTheme="minorBidi" w:hAnsiTheme="minorBidi"/>
          <w:sz w:val="24"/>
          <w:szCs w:val="24"/>
        </w:rPr>
        <w:tab/>
        <w:t xml:space="preserve">It is customary in </w:t>
      </w:r>
      <w:r w:rsidR="00837F22">
        <w:rPr>
          <w:rFonts w:asciiTheme="minorBidi" w:hAnsiTheme="minorBidi"/>
          <w:sz w:val="24"/>
          <w:szCs w:val="24"/>
        </w:rPr>
        <w:t xml:space="preserve">the </w:t>
      </w:r>
      <w:r w:rsidRPr="00E7230E">
        <w:rPr>
          <w:rFonts w:asciiTheme="minorBidi" w:hAnsiTheme="minorBidi"/>
          <w:sz w:val="24"/>
          <w:szCs w:val="24"/>
        </w:rPr>
        <w:t xml:space="preserve">Asheknazic community to invite the community to a small meal on the Friday night preceding a </w:t>
      </w:r>
      <w:r w:rsidRPr="00B1536F">
        <w:rPr>
          <w:rFonts w:asciiTheme="minorBidi" w:hAnsiTheme="minorBidi"/>
          <w:i/>
          <w:iCs/>
          <w:sz w:val="24"/>
          <w:szCs w:val="24"/>
        </w:rPr>
        <w:t>brit mila</w:t>
      </w:r>
      <w:r w:rsidRPr="00E7230E">
        <w:rPr>
          <w:rFonts w:asciiTheme="minorBidi" w:hAnsiTheme="minorBidi"/>
          <w:sz w:val="24"/>
          <w:szCs w:val="24"/>
        </w:rPr>
        <w:t>. This gathering, often called a "</w:t>
      </w:r>
      <w:r w:rsidRPr="00B1536F">
        <w:rPr>
          <w:rFonts w:asciiTheme="minorBidi" w:hAnsiTheme="minorBidi"/>
          <w:i/>
          <w:iCs/>
          <w:sz w:val="24"/>
          <w:szCs w:val="24"/>
        </w:rPr>
        <w:t>shalom zakhar</w:t>
      </w:r>
      <w:r w:rsidRPr="00E7230E">
        <w:rPr>
          <w:rFonts w:asciiTheme="minorBidi" w:hAnsiTheme="minorBidi"/>
          <w:sz w:val="24"/>
          <w:szCs w:val="24"/>
        </w:rPr>
        <w:t xml:space="preserve">," is referred to in two early </w:t>
      </w:r>
      <w:r w:rsidR="00837F22">
        <w:rPr>
          <w:rFonts w:asciiTheme="minorBidi" w:hAnsiTheme="minorBidi"/>
          <w:sz w:val="24"/>
          <w:szCs w:val="24"/>
        </w:rPr>
        <w:t>m</w:t>
      </w:r>
      <w:r w:rsidRPr="00E7230E">
        <w:rPr>
          <w:rFonts w:asciiTheme="minorBidi" w:hAnsiTheme="minorBidi"/>
          <w:sz w:val="24"/>
          <w:szCs w:val="24"/>
        </w:rPr>
        <w:t>ediev</w:t>
      </w:r>
      <w:r w:rsidR="00837F22">
        <w:rPr>
          <w:rFonts w:asciiTheme="minorBidi" w:hAnsiTheme="minorBidi"/>
          <w:sz w:val="24"/>
          <w:szCs w:val="24"/>
        </w:rPr>
        <w:t>a</w:t>
      </w:r>
      <w:r w:rsidRPr="00E7230E">
        <w:rPr>
          <w:rFonts w:asciiTheme="minorBidi" w:hAnsiTheme="minorBidi"/>
          <w:sz w:val="24"/>
          <w:szCs w:val="24"/>
        </w:rPr>
        <w:t>l sources</w:t>
      </w:r>
      <w:r w:rsidR="00837F22">
        <w:rPr>
          <w:rFonts w:asciiTheme="minorBidi" w:hAnsiTheme="minorBidi"/>
          <w:sz w:val="24"/>
          <w:szCs w:val="24"/>
        </w:rPr>
        <w:t xml:space="preserve"> </w:t>
      </w:r>
      <w:r w:rsidR="00837F22" w:rsidRPr="00E7230E">
        <w:rPr>
          <w:rFonts w:asciiTheme="minorBidi" w:hAnsiTheme="minorBidi"/>
          <w:sz w:val="24"/>
          <w:szCs w:val="24"/>
        </w:rPr>
        <w:t>(</w:t>
      </w:r>
      <w:r w:rsidR="00837F22" w:rsidRPr="00837F22">
        <w:rPr>
          <w:rFonts w:asciiTheme="minorBidi" w:hAnsiTheme="minorBidi"/>
          <w:i/>
          <w:iCs/>
          <w:sz w:val="24"/>
          <w:szCs w:val="24"/>
        </w:rPr>
        <w:t>Rishonim</w:t>
      </w:r>
      <w:r w:rsidR="00837F22" w:rsidRPr="00E7230E">
        <w:rPr>
          <w:rFonts w:asciiTheme="minorBidi" w:hAnsiTheme="minorBidi"/>
          <w:sz w:val="24"/>
          <w:szCs w:val="24"/>
        </w:rPr>
        <w:t>)</w:t>
      </w:r>
      <w:r w:rsidRPr="00E7230E">
        <w:rPr>
          <w:rFonts w:asciiTheme="minorBidi" w:hAnsiTheme="minorBidi"/>
          <w:sz w:val="24"/>
          <w:szCs w:val="24"/>
        </w:rPr>
        <w:t>.</w:t>
      </w:r>
    </w:p>
    <w:p w:rsidR="00B1536F" w:rsidRPr="00E7230E" w:rsidRDefault="00B1536F" w:rsidP="00B97087">
      <w:pPr>
        <w:bidi w:val="0"/>
        <w:spacing w:after="0" w:line="240" w:lineRule="auto"/>
        <w:jc w:val="both"/>
        <w:rPr>
          <w:rFonts w:asciiTheme="minorBidi" w:hAnsiTheme="minorBidi"/>
          <w:sz w:val="24"/>
          <w:szCs w:val="24"/>
        </w:rPr>
      </w:pPr>
    </w:p>
    <w:p w:rsidR="00420BBE" w:rsidRDefault="00420BBE" w:rsidP="00B97087">
      <w:pPr>
        <w:bidi w:val="0"/>
        <w:spacing w:after="0" w:line="240" w:lineRule="auto"/>
        <w:jc w:val="both"/>
        <w:rPr>
          <w:rFonts w:asciiTheme="minorBidi" w:hAnsiTheme="minorBidi"/>
          <w:sz w:val="24"/>
          <w:szCs w:val="24"/>
          <w:lang w:val="en-GB"/>
        </w:rPr>
      </w:pPr>
      <w:r w:rsidRPr="00E7230E">
        <w:rPr>
          <w:rFonts w:asciiTheme="minorBidi" w:hAnsiTheme="minorBidi"/>
          <w:sz w:val="24"/>
          <w:szCs w:val="24"/>
        </w:rPr>
        <w:tab/>
        <w:t xml:space="preserve">The first mention appears </w:t>
      </w:r>
      <w:r w:rsidR="00403253" w:rsidRPr="00E7230E">
        <w:rPr>
          <w:rFonts w:asciiTheme="minorBidi" w:hAnsiTheme="minorBidi"/>
          <w:sz w:val="24"/>
          <w:szCs w:val="24"/>
          <w:lang w:val="en-GB"/>
        </w:rPr>
        <w:t>in the Orchot Chaim</w:t>
      </w:r>
      <w:r w:rsidR="00837F22">
        <w:rPr>
          <w:rFonts w:asciiTheme="minorBidi" w:hAnsiTheme="minorBidi"/>
          <w:sz w:val="24"/>
          <w:szCs w:val="24"/>
          <w:lang w:val="en-GB"/>
        </w:rPr>
        <w:t>,</w:t>
      </w:r>
      <w:r w:rsidR="00403253" w:rsidRPr="00E7230E">
        <w:rPr>
          <w:rFonts w:asciiTheme="minorBidi" w:hAnsiTheme="minorBidi"/>
          <w:sz w:val="24"/>
          <w:szCs w:val="24"/>
          <w:lang w:val="en-GB"/>
        </w:rPr>
        <w:t xml:space="preserve"> aut</w:t>
      </w:r>
      <w:r w:rsidR="00837F22">
        <w:rPr>
          <w:rFonts w:asciiTheme="minorBidi" w:hAnsiTheme="minorBidi"/>
          <w:sz w:val="24"/>
          <w:szCs w:val="24"/>
          <w:lang w:val="en-GB"/>
        </w:rPr>
        <w:t>hored by R. Aharon Ha-Kohen fof</w:t>
      </w:r>
      <w:r w:rsidR="00403253" w:rsidRPr="00E7230E">
        <w:rPr>
          <w:rFonts w:asciiTheme="minorBidi" w:hAnsiTheme="minorBidi"/>
          <w:sz w:val="24"/>
          <w:szCs w:val="24"/>
          <w:lang w:val="en-GB"/>
        </w:rPr>
        <w:t xml:space="preserve"> Provence (early 14</w:t>
      </w:r>
      <w:r w:rsidR="00403253" w:rsidRPr="00E7230E">
        <w:rPr>
          <w:rFonts w:asciiTheme="minorBidi" w:hAnsiTheme="minorBidi"/>
          <w:sz w:val="24"/>
          <w:szCs w:val="24"/>
          <w:vertAlign w:val="superscript"/>
          <w:lang w:val="en-GB"/>
        </w:rPr>
        <w:t>th</w:t>
      </w:r>
      <w:r w:rsidR="00403253" w:rsidRPr="00E7230E">
        <w:rPr>
          <w:rFonts w:asciiTheme="minorBidi" w:hAnsiTheme="minorBidi"/>
          <w:sz w:val="24"/>
          <w:szCs w:val="24"/>
          <w:lang w:val="en-GB"/>
        </w:rPr>
        <w:t xml:space="preserve"> century). In his </w:t>
      </w:r>
      <w:r w:rsidR="00403253" w:rsidRPr="00B1536F">
        <w:rPr>
          <w:rFonts w:asciiTheme="minorBidi" w:hAnsiTheme="minorBidi"/>
          <w:i/>
          <w:iCs/>
          <w:sz w:val="24"/>
          <w:szCs w:val="24"/>
          <w:lang w:val="en-GB"/>
        </w:rPr>
        <w:t>Hilkhot Mila</w:t>
      </w:r>
      <w:r w:rsidR="00403253" w:rsidRPr="00E7230E">
        <w:rPr>
          <w:rFonts w:asciiTheme="minorBidi" w:hAnsiTheme="minorBidi"/>
          <w:sz w:val="24"/>
          <w:szCs w:val="24"/>
          <w:lang w:val="en-GB"/>
        </w:rPr>
        <w:t>, he writes:</w:t>
      </w:r>
    </w:p>
    <w:p w:rsidR="00B1536F" w:rsidRPr="00E7230E" w:rsidRDefault="00B1536F" w:rsidP="00B97087">
      <w:pPr>
        <w:bidi w:val="0"/>
        <w:spacing w:after="0" w:line="240" w:lineRule="auto"/>
        <w:jc w:val="both"/>
        <w:rPr>
          <w:rFonts w:asciiTheme="minorBidi" w:hAnsiTheme="minorBidi"/>
          <w:sz w:val="24"/>
          <w:szCs w:val="24"/>
          <w:lang w:val="en-GB"/>
        </w:rPr>
      </w:pPr>
    </w:p>
    <w:p w:rsidR="00403253" w:rsidRDefault="00403253" w:rsidP="00B97087">
      <w:pPr>
        <w:bidi w:val="0"/>
        <w:spacing w:after="0" w:line="240" w:lineRule="auto"/>
        <w:ind w:left="720"/>
        <w:jc w:val="both"/>
        <w:rPr>
          <w:rFonts w:asciiTheme="minorBidi" w:hAnsiTheme="minorBidi"/>
          <w:sz w:val="24"/>
          <w:szCs w:val="24"/>
          <w:lang w:val="en-GB"/>
        </w:rPr>
      </w:pPr>
      <w:r w:rsidRPr="00E7230E">
        <w:rPr>
          <w:rFonts w:asciiTheme="minorBidi" w:hAnsiTheme="minorBidi"/>
          <w:sz w:val="24"/>
          <w:szCs w:val="24"/>
          <w:lang w:val="en-GB"/>
        </w:rPr>
        <w:t xml:space="preserve">It is customary in all of our communities that one who circumcises his son or accompanies his son or daughter to the </w:t>
      </w:r>
      <w:r w:rsidRPr="00837F22">
        <w:rPr>
          <w:rFonts w:asciiTheme="minorBidi" w:hAnsiTheme="minorBidi"/>
          <w:i/>
          <w:iCs/>
          <w:sz w:val="24"/>
          <w:szCs w:val="24"/>
          <w:lang w:val="en-GB"/>
        </w:rPr>
        <w:t>chuppa</w:t>
      </w:r>
      <w:r w:rsidRPr="00E7230E">
        <w:rPr>
          <w:rFonts w:asciiTheme="minorBidi" w:hAnsiTheme="minorBidi"/>
          <w:sz w:val="24"/>
          <w:szCs w:val="24"/>
          <w:lang w:val="en-GB"/>
        </w:rPr>
        <w:t xml:space="preserve"> </w:t>
      </w:r>
      <w:r w:rsidR="00014BF2" w:rsidRPr="00E7230E">
        <w:rPr>
          <w:rFonts w:asciiTheme="minorBidi" w:hAnsiTheme="minorBidi"/>
          <w:sz w:val="24"/>
          <w:szCs w:val="24"/>
          <w:lang w:val="en-GB"/>
        </w:rPr>
        <w:t>reconcil</w:t>
      </w:r>
      <w:r w:rsidR="00837F22">
        <w:rPr>
          <w:rFonts w:asciiTheme="minorBidi" w:hAnsiTheme="minorBidi"/>
          <w:sz w:val="24"/>
          <w:szCs w:val="24"/>
          <w:lang w:val="en-GB"/>
        </w:rPr>
        <w:t>es</w:t>
      </w:r>
      <w:r w:rsidRPr="00E7230E">
        <w:rPr>
          <w:rFonts w:asciiTheme="minorBidi" w:hAnsiTheme="minorBidi"/>
          <w:sz w:val="24"/>
          <w:szCs w:val="24"/>
          <w:lang w:val="en-GB"/>
        </w:rPr>
        <w:t xml:space="preserve"> with those who dislike him and invites them to eat and rejoice with him, in order that they will bless him and not curse him. The community also gathers, the elders, women and children, on the Sabbath eve and on the eight night.</w:t>
      </w:r>
    </w:p>
    <w:p w:rsidR="00B1536F" w:rsidRPr="00E7230E" w:rsidRDefault="00B1536F" w:rsidP="00B97087">
      <w:pPr>
        <w:bidi w:val="0"/>
        <w:spacing w:after="0" w:line="240" w:lineRule="auto"/>
        <w:ind w:left="720"/>
        <w:jc w:val="both"/>
        <w:rPr>
          <w:rFonts w:asciiTheme="minorBidi" w:hAnsiTheme="minorBidi"/>
          <w:sz w:val="24"/>
          <w:szCs w:val="24"/>
          <w:lang w:val="en-GB"/>
        </w:rPr>
      </w:pPr>
    </w:p>
    <w:p w:rsidR="00403253" w:rsidRDefault="00403253" w:rsidP="00B97087">
      <w:pPr>
        <w:bidi w:val="0"/>
        <w:spacing w:after="0" w:line="240" w:lineRule="auto"/>
        <w:jc w:val="both"/>
        <w:rPr>
          <w:rFonts w:asciiTheme="minorBidi" w:hAnsiTheme="minorBidi"/>
          <w:sz w:val="24"/>
          <w:szCs w:val="24"/>
          <w:lang w:val="en-GB"/>
        </w:rPr>
      </w:pPr>
      <w:r w:rsidRPr="00E7230E">
        <w:rPr>
          <w:rFonts w:asciiTheme="minorBidi" w:hAnsiTheme="minorBidi"/>
          <w:sz w:val="24"/>
          <w:szCs w:val="24"/>
          <w:lang w:val="en-GB"/>
        </w:rPr>
        <w:t>The Orchot Chaim does not cite</w:t>
      </w:r>
      <w:r w:rsidR="00837F22">
        <w:rPr>
          <w:rFonts w:asciiTheme="minorBidi" w:hAnsiTheme="minorBidi"/>
          <w:sz w:val="24"/>
          <w:szCs w:val="24"/>
          <w:lang w:val="en-GB"/>
        </w:rPr>
        <w:t xml:space="preserve"> a</w:t>
      </w:r>
      <w:r w:rsidRPr="00E7230E">
        <w:rPr>
          <w:rFonts w:asciiTheme="minorBidi" w:hAnsiTheme="minorBidi"/>
          <w:sz w:val="24"/>
          <w:szCs w:val="24"/>
          <w:lang w:val="en-GB"/>
        </w:rPr>
        <w:t xml:space="preserve"> reason for this festive gathering held before a </w:t>
      </w:r>
      <w:r w:rsidRPr="00B1536F">
        <w:rPr>
          <w:rFonts w:asciiTheme="minorBidi" w:hAnsiTheme="minorBidi"/>
          <w:i/>
          <w:iCs/>
          <w:sz w:val="24"/>
          <w:szCs w:val="24"/>
          <w:lang w:val="en-GB"/>
        </w:rPr>
        <w:t>brit mila</w:t>
      </w:r>
      <w:r w:rsidRPr="00E7230E">
        <w:rPr>
          <w:rFonts w:asciiTheme="minorBidi" w:hAnsiTheme="minorBidi"/>
          <w:sz w:val="24"/>
          <w:szCs w:val="24"/>
          <w:lang w:val="en-GB"/>
        </w:rPr>
        <w:t xml:space="preserve"> and a wedding.</w:t>
      </w:r>
    </w:p>
    <w:p w:rsidR="00B1536F" w:rsidRPr="00E7230E" w:rsidRDefault="00B1536F" w:rsidP="00B97087">
      <w:pPr>
        <w:bidi w:val="0"/>
        <w:spacing w:after="0" w:line="240" w:lineRule="auto"/>
        <w:jc w:val="both"/>
        <w:rPr>
          <w:rFonts w:asciiTheme="minorBidi" w:hAnsiTheme="minorBidi"/>
          <w:sz w:val="24"/>
          <w:szCs w:val="24"/>
          <w:lang w:val="en-GB"/>
        </w:rPr>
      </w:pPr>
    </w:p>
    <w:p w:rsidR="00A4543B" w:rsidRDefault="00403253" w:rsidP="00B97087">
      <w:pPr>
        <w:bidi w:val="0"/>
        <w:spacing w:after="0" w:line="240" w:lineRule="auto"/>
        <w:jc w:val="both"/>
        <w:rPr>
          <w:rFonts w:asciiTheme="minorBidi" w:hAnsiTheme="minorBidi"/>
          <w:sz w:val="24"/>
          <w:szCs w:val="24"/>
          <w:lang w:val="en-GB"/>
        </w:rPr>
      </w:pPr>
      <w:r w:rsidRPr="00E7230E">
        <w:rPr>
          <w:rFonts w:asciiTheme="minorBidi" w:hAnsiTheme="minorBidi"/>
          <w:sz w:val="24"/>
          <w:szCs w:val="24"/>
          <w:lang w:val="en-GB"/>
        </w:rPr>
        <w:tab/>
        <w:t>R. Yisrael Isserlin (1390-1460, Austria), in his Terumat Ha-Deshen</w:t>
      </w:r>
      <w:r w:rsidR="00014BF2" w:rsidRPr="00E7230E">
        <w:rPr>
          <w:rFonts w:asciiTheme="minorBidi" w:hAnsiTheme="minorBidi"/>
          <w:sz w:val="24"/>
          <w:szCs w:val="24"/>
          <w:lang w:val="en-GB"/>
        </w:rPr>
        <w:t xml:space="preserve"> (269)</w:t>
      </w:r>
      <w:r w:rsidR="004F469B" w:rsidRPr="00E7230E">
        <w:rPr>
          <w:rFonts w:asciiTheme="minorBidi" w:hAnsiTheme="minorBidi"/>
          <w:sz w:val="24"/>
          <w:szCs w:val="24"/>
          <w:lang w:val="en-GB"/>
        </w:rPr>
        <w:t>, also mentions this custom to gather and eat (</w:t>
      </w:r>
      <w:r w:rsidR="00837F22">
        <w:rPr>
          <w:rFonts w:asciiTheme="minorBidi" w:hAnsiTheme="minorBidi"/>
          <w:i/>
          <w:iCs/>
          <w:sz w:val="24"/>
          <w:szCs w:val="24"/>
          <w:lang w:val="en-GB"/>
        </w:rPr>
        <w:t>le-</w:t>
      </w:r>
      <w:r w:rsidR="004F469B" w:rsidRPr="00E7230E">
        <w:rPr>
          <w:rFonts w:asciiTheme="minorBidi" w:hAnsiTheme="minorBidi"/>
          <w:i/>
          <w:iCs/>
          <w:sz w:val="24"/>
          <w:szCs w:val="24"/>
          <w:lang w:val="en-GB"/>
        </w:rPr>
        <w:t>t'om</w:t>
      </w:r>
      <w:r w:rsidR="004F469B" w:rsidRPr="00E7230E">
        <w:rPr>
          <w:rFonts w:asciiTheme="minorBidi" w:hAnsiTheme="minorBidi"/>
          <w:sz w:val="24"/>
          <w:szCs w:val="24"/>
          <w:lang w:val="en-GB"/>
        </w:rPr>
        <w:t xml:space="preserve">) on the </w:t>
      </w:r>
      <w:r w:rsidR="00014BF2" w:rsidRPr="00E7230E">
        <w:rPr>
          <w:rFonts w:asciiTheme="minorBidi" w:hAnsiTheme="minorBidi"/>
          <w:sz w:val="24"/>
          <w:szCs w:val="24"/>
          <w:lang w:val="en-GB"/>
        </w:rPr>
        <w:t>Friday</w:t>
      </w:r>
      <w:r w:rsidR="004F469B" w:rsidRPr="00E7230E">
        <w:rPr>
          <w:rFonts w:asciiTheme="minorBidi" w:hAnsiTheme="minorBidi"/>
          <w:sz w:val="24"/>
          <w:szCs w:val="24"/>
          <w:lang w:val="en-GB"/>
        </w:rPr>
        <w:t xml:space="preserve"> night before the </w:t>
      </w:r>
      <w:r w:rsidR="004F469B" w:rsidRPr="00837F22">
        <w:rPr>
          <w:rFonts w:asciiTheme="minorBidi" w:hAnsiTheme="minorBidi"/>
          <w:i/>
          <w:iCs/>
          <w:sz w:val="24"/>
          <w:szCs w:val="24"/>
          <w:lang w:val="en-GB"/>
        </w:rPr>
        <w:t>brit</w:t>
      </w:r>
      <w:r w:rsidR="004F469B" w:rsidRPr="00E7230E">
        <w:rPr>
          <w:rFonts w:asciiTheme="minorBidi" w:hAnsiTheme="minorBidi"/>
          <w:sz w:val="24"/>
          <w:szCs w:val="24"/>
          <w:lang w:val="en-GB"/>
        </w:rPr>
        <w:t xml:space="preserve">. He suggests that this custom </w:t>
      </w:r>
      <w:r w:rsidR="00837F22">
        <w:rPr>
          <w:rFonts w:asciiTheme="minorBidi" w:hAnsiTheme="minorBidi"/>
          <w:sz w:val="24"/>
          <w:szCs w:val="24"/>
          <w:lang w:val="en-GB"/>
        </w:rPr>
        <w:t>is</w:t>
      </w:r>
      <w:r w:rsidR="004F469B" w:rsidRPr="00E7230E">
        <w:rPr>
          <w:rFonts w:asciiTheme="minorBidi" w:hAnsiTheme="minorBidi"/>
          <w:sz w:val="24"/>
          <w:szCs w:val="24"/>
          <w:lang w:val="en-GB"/>
        </w:rPr>
        <w:t xml:space="preserve"> based </w:t>
      </w:r>
      <w:r w:rsidR="00837F22">
        <w:rPr>
          <w:rFonts w:asciiTheme="minorBidi" w:hAnsiTheme="minorBidi"/>
          <w:sz w:val="24"/>
          <w:szCs w:val="24"/>
          <w:lang w:val="en-GB"/>
        </w:rPr>
        <w:t>on a passage in the Talmud:</w:t>
      </w:r>
    </w:p>
    <w:p w:rsidR="00B1536F" w:rsidRPr="00E7230E" w:rsidRDefault="00B1536F" w:rsidP="00B97087">
      <w:pPr>
        <w:bidi w:val="0"/>
        <w:spacing w:after="0" w:line="240" w:lineRule="auto"/>
        <w:jc w:val="both"/>
        <w:rPr>
          <w:rFonts w:asciiTheme="minorBidi" w:hAnsiTheme="minorBidi"/>
          <w:sz w:val="24"/>
          <w:szCs w:val="24"/>
          <w:lang w:val="en-GB"/>
        </w:rPr>
      </w:pPr>
    </w:p>
    <w:p w:rsidR="00DF65E8" w:rsidRDefault="00837F22" w:rsidP="00B97087">
      <w:pPr>
        <w:bidi w:val="0"/>
        <w:spacing w:after="0" w:line="240" w:lineRule="auto"/>
        <w:ind w:left="720"/>
        <w:jc w:val="both"/>
        <w:rPr>
          <w:rFonts w:asciiTheme="minorBidi" w:hAnsiTheme="minorBidi"/>
          <w:sz w:val="24"/>
          <w:szCs w:val="24"/>
        </w:rPr>
      </w:pPr>
      <w:r>
        <w:rPr>
          <w:rFonts w:asciiTheme="minorBidi" w:hAnsiTheme="minorBidi"/>
          <w:sz w:val="24"/>
          <w:szCs w:val="24"/>
        </w:rPr>
        <w:t>Rav and Shmuel and R.</w:t>
      </w:r>
      <w:r w:rsidR="00D00A5F" w:rsidRPr="00E7230E">
        <w:rPr>
          <w:rFonts w:asciiTheme="minorBidi" w:hAnsiTheme="minorBidi"/>
          <w:sz w:val="24"/>
          <w:szCs w:val="24"/>
        </w:rPr>
        <w:t xml:space="preserve"> Asi once happened to be present at a house where a celebration was being held marking the passage</w:t>
      </w:r>
      <w:r w:rsidR="00A4543B" w:rsidRPr="00E7230E">
        <w:rPr>
          <w:rFonts w:asciiTheme="minorBidi" w:hAnsiTheme="minorBidi"/>
          <w:sz w:val="24"/>
          <w:szCs w:val="24"/>
        </w:rPr>
        <w:t xml:space="preserve"> </w:t>
      </w:r>
      <w:r w:rsidR="00D00A5F" w:rsidRPr="00E7230E">
        <w:rPr>
          <w:rFonts w:asciiTheme="minorBidi" w:hAnsiTheme="minorBidi"/>
          <w:sz w:val="24"/>
          <w:szCs w:val="24"/>
        </w:rPr>
        <w:t xml:space="preserve">of a week of a newborn </w:t>
      </w:r>
      <w:r w:rsidR="00A4543B" w:rsidRPr="00E7230E">
        <w:rPr>
          <w:rFonts w:asciiTheme="minorBidi" w:hAnsiTheme="minorBidi"/>
          <w:sz w:val="24"/>
          <w:szCs w:val="24"/>
        </w:rPr>
        <w:t>son</w:t>
      </w:r>
      <w:r w:rsidR="00753982" w:rsidRPr="00E7230E">
        <w:rPr>
          <w:rFonts w:asciiTheme="minorBidi" w:hAnsiTheme="minorBidi"/>
          <w:sz w:val="24"/>
          <w:szCs w:val="24"/>
        </w:rPr>
        <w:t xml:space="preserve"> (</w:t>
      </w:r>
      <w:r w:rsidR="00753982" w:rsidRPr="00E7230E">
        <w:rPr>
          <w:rFonts w:asciiTheme="minorBidi" w:hAnsiTheme="minorBidi"/>
          <w:i/>
          <w:iCs/>
          <w:sz w:val="24"/>
          <w:szCs w:val="24"/>
        </w:rPr>
        <w:t>shavu'a ha-ben</w:t>
      </w:r>
      <w:r w:rsidR="00753982" w:rsidRPr="00E7230E">
        <w:rPr>
          <w:rFonts w:asciiTheme="minorBidi" w:hAnsiTheme="minorBidi"/>
          <w:sz w:val="24"/>
          <w:szCs w:val="24"/>
        </w:rPr>
        <w:t>)</w:t>
      </w:r>
      <w:r w:rsidR="00D00A5F" w:rsidRPr="00E7230E">
        <w:rPr>
          <w:rFonts w:asciiTheme="minorBidi" w:hAnsiTheme="minorBidi"/>
          <w:sz w:val="24"/>
          <w:szCs w:val="24"/>
        </w:rPr>
        <w:t>. And some say</w:t>
      </w:r>
      <w:r w:rsidR="00A4543B" w:rsidRPr="00E7230E">
        <w:rPr>
          <w:rFonts w:asciiTheme="minorBidi" w:hAnsiTheme="minorBidi"/>
          <w:sz w:val="24"/>
          <w:szCs w:val="24"/>
        </w:rPr>
        <w:t xml:space="preserve"> </w:t>
      </w:r>
      <w:r w:rsidR="00D00A5F" w:rsidRPr="00E7230E">
        <w:rPr>
          <w:rFonts w:asciiTheme="minorBidi" w:hAnsiTheme="minorBidi"/>
          <w:sz w:val="24"/>
          <w:szCs w:val="24"/>
        </w:rPr>
        <w:t>it was a house where a celebration was being held marking the</w:t>
      </w:r>
      <w:r w:rsidR="00A4543B" w:rsidRPr="00E7230E">
        <w:rPr>
          <w:rFonts w:asciiTheme="minorBidi" w:hAnsiTheme="minorBidi"/>
          <w:sz w:val="24"/>
          <w:szCs w:val="24"/>
        </w:rPr>
        <w:t xml:space="preserve"> </w:t>
      </w:r>
      <w:r w:rsidR="00D00A5F" w:rsidRPr="00E7230E">
        <w:rPr>
          <w:rFonts w:asciiTheme="minorBidi" w:hAnsiTheme="minorBidi"/>
          <w:sz w:val="24"/>
          <w:szCs w:val="24"/>
        </w:rPr>
        <w:t>redemption of a son</w:t>
      </w:r>
      <w:r w:rsidR="00753982" w:rsidRPr="00E7230E">
        <w:rPr>
          <w:rFonts w:asciiTheme="minorBidi" w:hAnsiTheme="minorBidi"/>
          <w:sz w:val="24"/>
          <w:szCs w:val="24"/>
        </w:rPr>
        <w:t xml:space="preserve"> (</w:t>
      </w:r>
      <w:r w:rsidR="00753982" w:rsidRPr="00B1536F">
        <w:rPr>
          <w:rFonts w:asciiTheme="minorBidi" w:hAnsiTheme="minorBidi"/>
          <w:i/>
          <w:iCs/>
          <w:sz w:val="24"/>
          <w:szCs w:val="24"/>
        </w:rPr>
        <w:t>yeshu'a</w:t>
      </w:r>
      <w:r w:rsidR="00753982" w:rsidRPr="00E7230E">
        <w:rPr>
          <w:rFonts w:asciiTheme="minorBidi" w:hAnsiTheme="minorBidi"/>
          <w:sz w:val="24"/>
          <w:szCs w:val="24"/>
        </w:rPr>
        <w:t xml:space="preserve"> </w:t>
      </w:r>
      <w:r w:rsidR="00753982" w:rsidRPr="00B1536F">
        <w:rPr>
          <w:rFonts w:asciiTheme="minorBidi" w:hAnsiTheme="minorBidi"/>
          <w:i/>
          <w:iCs/>
          <w:sz w:val="24"/>
          <w:szCs w:val="24"/>
        </w:rPr>
        <w:t>ha-ben</w:t>
      </w:r>
      <w:r w:rsidR="00753982" w:rsidRPr="00E7230E">
        <w:rPr>
          <w:rFonts w:asciiTheme="minorBidi" w:hAnsiTheme="minorBidi"/>
          <w:sz w:val="24"/>
          <w:szCs w:val="24"/>
        </w:rPr>
        <w:t>)</w:t>
      </w:r>
      <w:r w:rsidR="00D00A5F" w:rsidRPr="00E7230E">
        <w:rPr>
          <w:rFonts w:asciiTheme="minorBidi" w:hAnsiTheme="minorBidi"/>
          <w:sz w:val="24"/>
          <w:szCs w:val="24"/>
        </w:rPr>
        <w:t xml:space="preserve">. </w:t>
      </w:r>
      <w:r>
        <w:rPr>
          <w:rFonts w:asciiTheme="minorBidi" w:hAnsiTheme="minorBidi"/>
          <w:sz w:val="24"/>
          <w:szCs w:val="24"/>
        </w:rPr>
        <w:t>(</w:t>
      </w:r>
      <w:r w:rsidRPr="00837F22">
        <w:rPr>
          <w:rFonts w:asciiTheme="minorBidi" w:hAnsiTheme="minorBidi"/>
          <w:i/>
          <w:iCs/>
          <w:sz w:val="24"/>
          <w:szCs w:val="24"/>
          <w:lang w:val="en-GB"/>
        </w:rPr>
        <w:t>Bava Kama</w:t>
      </w:r>
      <w:r w:rsidRPr="00837F22">
        <w:rPr>
          <w:rFonts w:asciiTheme="minorBidi" w:hAnsiTheme="minorBidi"/>
          <w:sz w:val="24"/>
          <w:szCs w:val="24"/>
          <w:lang w:val="en-GB"/>
        </w:rPr>
        <w:t xml:space="preserve"> 80a)</w:t>
      </w:r>
    </w:p>
    <w:p w:rsidR="00B1536F" w:rsidRPr="00E7230E" w:rsidRDefault="00B1536F" w:rsidP="00B97087">
      <w:pPr>
        <w:bidi w:val="0"/>
        <w:spacing w:after="0" w:line="240" w:lineRule="auto"/>
        <w:ind w:left="720"/>
        <w:jc w:val="both"/>
        <w:rPr>
          <w:rFonts w:asciiTheme="minorBidi" w:hAnsiTheme="minorBidi"/>
          <w:sz w:val="24"/>
          <w:szCs w:val="24"/>
        </w:rPr>
      </w:pPr>
    </w:p>
    <w:p w:rsidR="00753982" w:rsidRDefault="00753982" w:rsidP="00B97087">
      <w:pPr>
        <w:bidi w:val="0"/>
        <w:spacing w:after="0" w:line="240" w:lineRule="auto"/>
        <w:jc w:val="both"/>
        <w:rPr>
          <w:rFonts w:asciiTheme="minorBidi" w:hAnsiTheme="minorBidi"/>
          <w:sz w:val="24"/>
          <w:szCs w:val="24"/>
        </w:rPr>
      </w:pPr>
      <w:r w:rsidRPr="00E7230E">
        <w:rPr>
          <w:rFonts w:asciiTheme="minorBidi" w:hAnsiTheme="minorBidi"/>
          <w:sz w:val="24"/>
          <w:szCs w:val="24"/>
        </w:rPr>
        <w:lastRenderedPageBreak/>
        <w:t xml:space="preserve">While the meal marking the passage of a week most likely refers to the festive meal held at a </w:t>
      </w:r>
      <w:r w:rsidRPr="00B1536F">
        <w:rPr>
          <w:rFonts w:asciiTheme="minorBidi" w:hAnsiTheme="minorBidi"/>
          <w:i/>
          <w:iCs/>
          <w:sz w:val="24"/>
          <w:szCs w:val="24"/>
        </w:rPr>
        <w:t>brit mila</w:t>
      </w:r>
      <w:r w:rsidRPr="00E7230E">
        <w:rPr>
          <w:rFonts w:asciiTheme="minorBidi" w:hAnsiTheme="minorBidi"/>
          <w:sz w:val="24"/>
          <w:szCs w:val="24"/>
        </w:rPr>
        <w:t xml:space="preserve">, the </w:t>
      </w:r>
      <w:r w:rsidRPr="00837F22">
        <w:rPr>
          <w:rFonts w:asciiTheme="minorBidi" w:hAnsiTheme="minorBidi"/>
          <w:i/>
          <w:iCs/>
          <w:sz w:val="24"/>
          <w:szCs w:val="24"/>
        </w:rPr>
        <w:t>Rishonim</w:t>
      </w:r>
      <w:r w:rsidRPr="00E7230E">
        <w:rPr>
          <w:rFonts w:asciiTheme="minorBidi" w:hAnsiTheme="minorBidi"/>
          <w:sz w:val="24"/>
          <w:szCs w:val="24"/>
        </w:rPr>
        <w:t xml:space="preserve"> offer different interpretations of the phrase "</w:t>
      </w:r>
      <w:r w:rsidRPr="00E7230E">
        <w:rPr>
          <w:rFonts w:asciiTheme="minorBidi" w:hAnsiTheme="minorBidi"/>
          <w:i/>
          <w:iCs/>
          <w:sz w:val="24"/>
          <w:szCs w:val="24"/>
        </w:rPr>
        <w:t>yeshu'a ha-ben</w:t>
      </w:r>
      <w:r w:rsidRPr="00E7230E">
        <w:rPr>
          <w:rFonts w:asciiTheme="minorBidi" w:hAnsiTheme="minorBidi"/>
          <w:sz w:val="24"/>
          <w:szCs w:val="24"/>
        </w:rPr>
        <w:t xml:space="preserve">." </w:t>
      </w:r>
    </w:p>
    <w:p w:rsidR="00B1536F" w:rsidRPr="00E7230E" w:rsidRDefault="00B1536F" w:rsidP="00B97087">
      <w:pPr>
        <w:bidi w:val="0"/>
        <w:spacing w:after="0" w:line="240" w:lineRule="auto"/>
        <w:jc w:val="both"/>
        <w:rPr>
          <w:rFonts w:asciiTheme="minorBidi" w:hAnsiTheme="minorBidi"/>
          <w:sz w:val="24"/>
          <w:szCs w:val="24"/>
        </w:rPr>
      </w:pPr>
    </w:p>
    <w:p w:rsidR="00A4543B" w:rsidRDefault="00753982" w:rsidP="00B97087">
      <w:pPr>
        <w:bidi w:val="0"/>
        <w:spacing w:after="0" w:line="240" w:lineRule="auto"/>
        <w:ind w:firstLine="720"/>
        <w:jc w:val="both"/>
        <w:rPr>
          <w:rFonts w:asciiTheme="minorBidi" w:hAnsiTheme="minorBidi"/>
          <w:sz w:val="24"/>
          <w:szCs w:val="24"/>
        </w:rPr>
      </w:pPr>
      <w:r w:rsidRPr="00E7230E">
        <w:rPr>
          <w:rFonts w:asciiTheme="minorBidi" w:hAnsiTheme="minorBidi"/>
          <w:sz w:val="24"/>
          <w:szCs w:val="24"/>
        </w:rPr>
        <w:t xml:space="preserve">Rashi (s.v. </w:t>
      </w:r>
      <w:r w:rsidRPr="00E7230E">
        <w:rPr>
          <w:rFonts w:asciiTheme="minorBidi" w:hAnsiTheme="minorBidi"/>
          <w:i/>
          <w:iCs/>
          <w:sz w:val="24"/>
          <w:szCs w:val="24"/>
        </w:rPr>
        <w:t>yeshu'a</w:t>
      </w:r>
      <w:r w:rsidRPr="00E7230E">
        <w:rPr>
          <w:rFonts w:asciiTheme="minorBidi" w:hAnsiTheme="minorBidi"/>
          <w:sz w:val="24"/>
          <w:szCs w:val="24"/>
        </w:rPr>
        <w:t xml:space="preserve">) insists that the </w:t>
      </w:r>
      <w:r w:rsidRPr="00837F22">
        <w:rPr>
          <w:rFonts w:asciiTheme="minorBidi" w:hAnsiTheme="minorBidi"/>
          <w:i/>
          <w:iCs/>
          <w:sz w:val="24"/>
          <w:szCs w:val="24"/>
        </w:rPr>
        <w:t>gemara</w:t>
      </w:r>
      <w:r w:rsidRPr="00E7230E">
        <w:rPr>
          <w:rFonts w:asciiTheme="minorBidi" w:hAnsiTheme="minorBidi"/>
          <w:sz w:val="24"/>
          <w:szCs w:val="24"/>
        </w:rPr>
        <w:t xml:space="preserve"> refers to a festive meal held in honor of a </w:t>
      </w:r>
      <w:r w:rsidRPr="00E7230E">
        <w:rPr>
          <w:rFonts w:asciiTheme="minorBidi" w:hAnsiTheme="minorBidi"/>
          <w:i/>
          <w:iCs/>
          <w:sz w:val="24"/>
          <w:szCs w:val="24"/>
        </w:rPr>
        <w:t>pidyon ha-ben</w:t>
      </w:r>
      <w:r w:rsidRPr="00E7230E">
        <w:rPr>
          <w:rFonts w:asciiTheme="minorBidi" w:hAnsiTheme="minorBidi"/>
          <w:sz w:val="24"/>
          <w:szCs w:val="24"/>
        </w:rPr>
        <w:t xml:space="preserve">, the redemption of the firstborn son held thirty days after birth. Tosafot (s.v. </w:t>
      </w:r>
      <w:r w:rsidRPr="00E7230E">
        <w:rPr>
          <w:rFonts w:asciiTheme="minorBidi" w:hAnsiTheme="minorBidi"/>
          <w:i/>
          <w:iCs/>
          <w:sz w:val="24"/>
          <w:szCs w:val="24"/>
        </w:rPr>
        <w:t>le-vei</w:t>
      </w:r>
      <w:r w:rsidRPr="00E7230E">
        <w:rPr>
          <w:rFonts w:asciiTheme="minorBidi" w:hAnsiTheme="minorBidi"/>
          <w:sz w:val="24"/>
          <w:szCs w:val="24"/>
        </w:rPr>
        <w:t>)</w:t>
      </w:r>
      <w:r w:rsidR="00014BF2" w:rsidRPr="00E7230E">
        <w:rPr>
          <w:rFonts w:asciiTheme="minorBidi" w:hAnsiTheme="minorBidi"/>
          <w:sz w:val="24"/>
          <w:szCs w:val="24"/>
        </w:rPr>
        <w:t>, however,</w:t>
      </w:r>
      <w:r w:rsidRPr="00E7230E">
        <w:rPr>
          <w:rFonts w:asciiTheme="minorBidi" w:hAnsiTheme="minorBidi"/>
          <w:sz w:val="24"/>
          <w:szCs w:val="24"/>
        </w:rPr>
        <w:t xml:space="preserve"> cites </w:t>
      </w:r>
      <w:r w:rsidR="00014BF2" w:rsidRPr="00E7230E">
        <w:rPr>
          <w:rFonts w:asciiTheme="minorBidi" w:hAnsiTheme="minorBidi"/>
          <w:sz w:val="24"/>
          <w:szCs w:val="24"/>
        </w:rPr>
        <w:t>Rabbeinu Chananel</w:t>
      </w:r>
      <w:r w:rsidR="00837F22">
        <w:rPr>
          <w:rFonts w:asciiTheme="minorBidi" w:hAnsiTheme="minorBidi"/>
          <w:sz w:val="24"/>
          <w:szCs w:val="24"/>
        </w:rPr>
        <w:t>,</w:t>
      </w:r>
      <w:r w:rsidR="00014BF2" w:rsidRPr="00E7230E">
        <w:rPr>
          <w:rStyle w:val="FootnoteReference"/>
          <w:rFonts w:asciiTheme="minorBidi" w:hAnsiTheme="minorBidi"/>
          <w:sz w:val="24"/>
          <w:szCs w:val="24"/>
        </w:rPr>
        <w:footnoteReference w:id="1"/>
      </w:r>
      <w:r w:rsidRPr="00E7230E">
        <w:rPr>
          <w:rFonts w:asciiTheme="minorBidi" w:hAnsiTheme="minorBidi"/>
          <w:sz w:val="24"/>
          <w:szCs w:val="24"/>
        </w:rPr>
        <w:t xml:space="preserve"> who explains:</w:t>
      </w:r>
    </w:p>
    <w:p w:rsidR="00B1536F" w:rsidRPr="00E7230E" w:rsidRDefault="00B1536F" w:rsidP="00B97087">
      <w:pPr>
        <w:bidi w:val="0"/>
        <w:spacing w:after="0" w:line="240" w:lineRule="auto"/>
        <w:ind w:firstLine="720"/>
        <w:jc w:val="both"/>
        <w:rPr>
          <w:rFonts w:asciiTheme="minorBidi" w:hAnsiTheme="minorBidi"/>
          <w:sz w:val="24"/>
          <w:szCs w:val="24"/>
        </w:rPr>
      </w:pPr>
    </w:p>
    <w:p w:rsidR="00753982" w:rsidRDefault="00753982" w:rsidP="00B97087">
      <w:pPr>
        <w:bidi w:val="0"/>
        <w:spacing w:after="0" w:line="240" w:lineRule="auto"/>
        <w:ind w:left="720"/>
        <w:jc w:val="both"/>
        <w:rPr>
          <w:rFonts w:asciiTheme="minorBidi" w:hAnsiTheme="minorBidi"/>
          <w:sz w:val="24"/>
          <w:szCs w:val="24"/>
        </w:rPr>
      </w:pPr>
      <w:r w:rsidRPr="00E7230E">
        <w:rPr>
          <w:rFonts w:asciiTheme="minorBidi" w:hAnsiTheme="minorBidi"/>
          <w:sz w:val="24"/>
          <w:szCs w:val="24"/>
        </w:rPr>
        <w:t xml:space="preserve">A male child was born, and since this newborn was saved and [safely] </w:t>
      </w:r>
      <w:r w:rsidR="00014BF2" w:rsidRPr="00E7230E">
        <w:rPr>
          <w:rFonts w:asciiTheme="minorBidi" w:hAnsiTheme="minorBidi"/>
          <w:sz w:val="24"/>
          <w:szCs w:val="24"/>
        </w:rPr>
        <w:t>escaped</w:t>
      </w:r>
      <w:r w:rsidRPr="00E7230E">
        <w:rPr>
          <w:rFonts w:asciiTheme="minorBidi" w:hAnsiTheme="minorBidi"/>
          <w:sz w:val="24"/>
          <w:szCs w:val="24"/>
        </w:rPr>
        <w:t xml:space="preserve"> his mother's womb … the phrase "redemption" (</w:t>
      </w:r>
      <w:r w:rsidRPr="00E7230E">
        <w:rPr>
          <w:rFonts w:asciiTheme="minorBidi" w:hAnsiTheme="minorBidi"/>
          <w:i/>
          <w:iCs/>
          <w:sz w:val="24"/>
          <w:szCs w:val="24"/>
        </w:rPr>
        <w:t>yeshu'a</w:t>
      </w:r>
      <w:r w:rsidRPr="00E7230E">
        <w:rPr>
          <w:rFonts w:asciiTheme="minorBidi" w:hAnsiTheme="minorBidi"/>
          <w:sz w:val="24"/>
          <w:szCs w:val="24"/>
        </w:rPr>
        <w:t>) is used, and it was customary to hold a meal</w:t>
      </w:r>
      <w:r w:rsidR="00067098" w:rsidRPr="00E7230E">
        <w:rPr>
          <w:rFonts w:asciiTheme="minorBidi" w:hAnsiTheme="minorBidi"/>
          <w:sz w:val="24"/>
          <w:szCs w:val="24"/>
        </w:rPr>
        <w:t>.</w:t>
      </w:r>
    </w:p>
    <w:p w:rsidR="00B1536F" w:rsidRPr="00E7230E" w:rsidRDefault="00B1536F" w:rsidP="00B97087">
      <w:pPr>
        <w:bidi w:val="0"/>
        <w:spacing w:after="0" w:line="240" w:lineRule="auto"/>
        <w:ind w:left="720"/>
        <w:jc w:val="both"/>
        <w:rPr>
          <w:rFonts w:asciiTheme="minorBidi" w:hAnsiTheme="minorBidi"/>
          <w:sz w:val="24"/>
          <w:szCs w:val="24"/>
        </w:rPr>
      </w:pPr>
    </w:p>
    <w:p w:rsidR="00067098" w:rsidRDefault="00067098" w:rsidP="00B97087">
      <w:pPr>
        <w:bidi w:val="0"/>
        <w:spacing w:after="0" w:line="240" w:lineRule="auto"/>
        <w:jc w:val="both"/>
        <w:rPr>
          <w:rFonts w:asciiTheme="minorBidi" w:hAnsiTheme="minorBidi"/>
          <w:sz w:val="24"/>
          <w:szCs w:val="24"/>
        </w:rPr>
      </w:pPr>
      <w:r w:rsidRPr="00E7230E">
        <w:rPr>
          <w:rFonts w:asciiTheme="minorBidi" w:hAnsiTheme="minorBidi"/>
          <w:sz w:val="24"/>
          <w:szCs w:val="24"/>
        </w:rPr>
        <w:t xml:space="preserve">Rabbeinu </w:t>
      </w:r>
      <w:r w:rsidR="00014BF2" w:rsidRPr="00E7230E">
        <w:rPr>
          <w:rFonts w:asciiTheme="minorBidi" w:hAnsiTheme="minorBidi"/>
          <w:sz w:val="24"/>
          <w:szCs w:val="24"/>
        </w:rPr>
        <w:t>Chananel</w:t>
      </w:r>
      <w:r w:rsidRPr="00E7230E">
        <w:rPr>
          <w:rFonts w:asciiTheme="minorBidi" w:hAnsiTheme="minorBidi"/>
          <w:sz w:val="24"/>
          <w:szCs w:val="24"/>
        </w:rPr>
        <w:t xml:space="preserve"> does not specify when this meal was held. </w:t>
      </w:r>
    </w:p>
    <w:p w:rsidR="00B1536F" w:rsidRPr="00E7230E" w:rsidRDefault="00B1536F" w:rsidP="00B97087">
      <w:pPr>
        <w:bidi w:val="0"/>
        <w:spacing w:after="0" w:line="240" w:lineRule="auto"/>
        <w:jc w:val="both"/>
        <w:rPr>
          <w:rFonts w:asciiTheme="minorBidi" w:hAnsiTheme="minorBidi"/>
          <w:sz w:val="24"/>
          <w:szCs w:val="24"/>
        </w:rPr>
      </w:pPr>
    </w:p>
    <w:p w:rsidR="00067098" w:rsidRDefault="00067098" w:rsidP="00B97087">
      <w:pPr>
        <w:bidi w:val="0"/>
        <w:spacing w:after="0" w:line="240" w:lineRule="auto"/>
        <w:jc w:val="both"/>
        <w:rPr>
          <w:rFonts w:asciiTheme="minorBidi" w:hAnsiTheme="minorBidi"/>
          <w:sz w:val="24"/>
          <w:szCs w:val="24"/>
        </w:rPr>
      </w:pPr>
      <w:r w:rsidRPr="00E7230E">
        <w:rPr>
          <w:rFonts w:asciiTheme="minorBidi" w:hAnsiTheme="minorBidi"/>
          <w:sz w:val="24"/>
          <w:szCs w:val="24"/>
        </w:rPr>
        <w:tab/>
      </w:r>
      <w:r w:rsidR="00014BF2" w:rsidRPr="00E7230E">
        <w:rPr>
          <w:rFonts w:asciiTheme="minorBidi" w:hAnsiTheme="minorBidi"/>
          <w:sz w:val="24"/>
          <w:szCs w:val="24"/>
        </w:rPr>
        <w:t>The Terumat Ha-Deshen asserts that the custom to hold a festive gathering on Friday night is based on this early Talmudic practice. R. Shlomo Luria (</w:t>
      </w:r>
      <w:r w:rsidR="00014BF2" w:rsidRPr="00837F22">
        <w:rPr>
          <w:rFonts w:asciiTheme="minorBidi" w:hAnsiTheme="minorBidi"/>
          <w:sz w:val="24"/>
          <w:szCs w:val="24"/>
        </w:rPr>
        <w:t>Yam shel Shlomo</w:t>
      </w:r>
      <w:r w:rsidR="00014BF2" w:rsidRPr="00E7230E">
        <w:rPr>
          <w:rFonts w:asciiTheme="minorBidi" w:hAnsiTheme="minorBidi"/>
          <w:sz w:val="24"/>
          <w:szCs w:val="24"/>
        </w:rPr>
        <w:t xml:space="preserve">, </w:t>
      </w:r>
      <w:r w:rsidR="00014BF2" w:rsidRPr="00837F22">
        <w:rPr>
          <w:rFonts w:asciiTheme="minorBidi" w:hAnsiTheme="minorBidi"/>
          <w:i/>
          <w:iCs/>
          <w:sz w:val="24"/>
          <w:szCs w:val="24"/>
        </w:rPr>
        <w:t>Bava Kama</w:t>
      </w:r>
      <w:r w:rsidR="00014BF2" w:rsidRPr="00E7230E">
        <w:rPr>
          <w:rFonts w:asciiTheme="minorBidi" w:hAnsiTheme="minorBidi"/>
          <w:sz w:val="24"/>
          <w:szCs w:val="24"/>
        </w:rPr>
        <w:t xml:space="preserve"> 37) </w:t>
      </w:r>
      <w:r w:rsidR="00572205" w:rsidRPr="00E7230E">
        <w:rPr>
          <w:rFonts w:asciiTheme="minorBidi" w:hAnsiTheme="minorBidi"/>
          <w:sz w:val="24"/>
          <w:szCs w:val="24"/>
        </w:rPr>
        <w:t xml:space="preserve">explains that according to Rabbeinu Chananel, the meal </w:t>
      </w:r>
      <w:r w:rsidR="00014BF2" w:rsidRPr="00E7230E">
        <w:rPr>
          <w:rFonts w:asciiTheme="minorBidi" w:hAnsiTheme="minorBidi"/>
          <w:sz w:val="24"/>
          <w:szCs w:val="24"/>
        </w:rPr>
        <w:t xml:space="preserve">"publicizes the miracle </w:t>
      </w:r>
      <w:r w:rsidR="00572205" w:rsidRPr="00E7230E">
        <w:rPr>
          <w:rFonts w:asciiTheme="minorBidi" w:hAnsiTheme="minorBidi"/>
          <w:sz w:val="24"/>
          <w:szCs w:val="24"/>
        </w:rPr>
        <w:t>the birth of a male and female." He too believes that the custom to hold a festive gathering on Friday night, "when people are in their homes," is the same meal the Talmud refers to according to Rabbeinu Chana</w:t>
      </w:r>
      <w:r w:rsidR="009C40A6" w:rsidRPr="00E7230E">
        <w:rPr>
          <w:rFonts w:asciiTheme="minorBidi" w:hAnsiTheme="minorBidi"/>
          <w:sz w:val="24"/>
          <w:szCs w:val="24"/>
        </w:rPr>
        <w:t>n</w:t>
      </w:r>
      <w:r w:rsidR="00572205" w:rsidRPr="00E7230E">
        <w:rPr>
          <w:rFonts w:asciiTheme="minorBidi" w:hAnsiTheme="minorBidi"/>
          <w:sz w:val="24"/>
          <w:szCs w:val="24"/>
        </w:rPr>
        <w:t xml:space="preserve">el's interpretation. </w:t>
      </w:r>
    </w:p>
    <w:p w:rsidR="00B1536F" w:rsidRPr="00E7230E" w:rsidRDefault="00B1536F" w:rsidP="00B97087">
      <w:pPr>
        <w:bidi w:val="0"/>
        <w:spacing w:after="0" w:line="240" w:lineRule="auto"/>
        <w:jc w:val="both"/>
        <w:rPr>
          <w:rFonts w:asciiTheme="minorBidi" w:hAnsiTheme="minorBidi"/>
          <w:sz w:val="24"/>
          <w:szCs w:val="24"/>
        </w:rPr>
      </w:pPr>
    </w:p>
    <w:p w:rsidR="00572205" w:rsidRDefault="00572205" w:rsidP="00B97087">
      <w:pPr>
        <w:bidi w:val="0"/>
        <w:spacing w:after="0" w:line="240" w:lineRule="auto"/>
        <w:jc w:val="both"/>
        <w:rPr>
          <w:rFonts w:asciiTheme="minorBidi" w:hAnsiTheme="minorBidi"/>
          <w:sz w:val="24"/>
          <w:szCs w:val="24"/>
        </w:rPr>
      </w:pPr>
      <w:r w:rsidRPr="00E7230E">
        <w:rPr>
          <w:rFonts w:asciiTheme="minorBidi" w:hAnsiTheme="minorBidi"/>
          <w:sz w:val="24"/>
          <w:szCs w:val="24"/>
        </w:rPr>
        <w:tab/>
        <w:t>This custom is cited by the Rema (YD 265:12), who writes: "Furthermore, it is customary to hold a meal (</w:t>
      </w:r>
      <w:r w:rsidRPr="00E7230E">
        <w:rPr>
          <w:rFonts w:asciiTheme="minorBidi" w:hAnsiTheme="minorBidi"/>
          <w:i/>
          <w:iCs/>
          <w:sz w:val="24"/>
          <w:szCs w:val="24"/>
        </w:rPr>
        <w:t>se'uda u'mishte</w:t>
      </w:r>
      <w:r w:rsidRPr="00E7230E">
        <w:rPr>
          <w:rFonts w:asciiTheme="minorBidi" w:hAnsiTheme="minorBidi"/>
          <w:sz w:val="24"/>
          <w:szCs w:val="24"/>
        </w:rPr>
        <w:t>) on the Sabbath eve after a male child is born; [the community] gathers with the child to eat (</w:t>
      </w:r>
      <w:r w:rsidR="00837F22">
        <w:rPr>
          <w:rFonts w:asciiTheme="minorBidi" w:hAnsiTheme="minorBidi"/>
          <w:i/>
          <w:iCs/>
          <w:sz w:val="24"/>
          <w:szCs w:val="24"/>
        </w:rPr>
        <w:t>le-</w:t>
      </w:r>
      <w:r w:rsidRPr="00E7230E">
        <w:rPr>
          <w:rFonts w:asciiTheme="minorBidi" w:hAnsiTheme="minorBidi"/>
          <w:i/>
          <w:iCs/>
          <w:sz w:val="24"/>
          <w:szCs w:val="24"/>
        </w:rPr>
        <w:t>t'om</w:t>
      </w:r>
      <w:r w:rsidRPr="00E7230E">
        <w:rPr>
          <w:rFonts w:asciiTheme="minorBidi" w:hAnsiTheme="minorBidi"/>
          <w:sz w:val="24"/>
          <w:szCs w:val="24"/>
        </w:rPr>
        <w:t xml:space="preserve">) there, and this meal is considered to be a </w:t>
      </w:r>
      <w:r w:rsidR="00B1536F">
        <w:rPr>
          <w:rFonts w:asciiTheme="minorBidi" w:hAnsiTheme="minorBidi"/>
          <w:i/>
          <w:iCs/>
          <w:sz w:val="24"/>
          <w:szCs w:val="24"/>
        </w:rPr>
        <w:t>se'udat mitzva</w:t>
      </w:r>
      <w:r w:rsidRPr="00E7230E">
        <w:rPr>
          <w:rFonts w:asciiTheme="minorBidi" w:hAnsiTheme="minorBidi"/>
          <w:sz w:val="24"/>
          <w:szCs w:val="24"/>
        </w:rPr>
        <w:t>."</w:t>
      </w:r>
    </w:p>
    <w:p w:rsidR="00B1536F" w:rsidRPr="00E7230E" w:rsidRDefault="00B1536F" w:rsidP="00B97087">
      <w:pPr>
        <w:bidi w:val="0"/>
        <w:spacing w:after="0" w:line="240" w:lineRule="auto"/>
        <w:jc w:val="both"/>
        <w:rPr>
          <w:rFonts w:asciiTheme="minorBidi" w:hAnsiTheme="minorBidi"/>
          <w:sz w:val="24"/>
          <w:szCs w:val="24"/>
        </w:rPr>
      </w:pPr>
    </w:p>
    <w:p w:rsidR="008669FD" w:rsidRDefault="008669FD" w:rsidP="00B97087">
      <w:pPr>
        <w:bidi w:val="0"/>
        <w:spacing w:after="0" w:line="240" w:lineRule="auto"/>
        <w:jc w:val="both"/>
        <w:rPr>
          <w:rFonts w:asciiTheme="minorBidi" w:hAnsiTheme="minorBidi"/>
          <w:b/>
          <w:bCs/>
          <w:sz w:val="24"/>
          <w:szCs w:val="24"/>
        </w:rPr>
      </w:pPr>
      <w:r w:rsidRPr="00E7230E">
        <w:rPr>
          <w:rFonts w:asciiTheme="minorBidi" w:hAnsiTheme="minorBidi"/>
          <w:b/>
          <w:bCs/>
          <w:sz w:val="24"/>
          <w:szCs w:val="24"/>
        </w:rPr>
        <w:t xml:space="preserve">Reasons for the </w:t>
      </w:r>
      <w:r w:rsidRPr="00837F22">
        <w:rPr>
          <w:rFonts w:asciiTheme="minorBidi" w:hAnsiTheme="minorBidi"/>
          <w:b/>
          <w:bCs/>
          <w:i/>
          <w:iCs/>
          <w:sz w:val="24"/>
          <w:szCs w:val="24"/>
        </w:rPr>
        <w:t>Shalom Za</w:t>
      </w:r>
      <w:r w:rsidR="00B1536F" w:rsidRPr="00837F22">
        <w:rPr>
          <w:rFonts w:asciiTheme="minorBidi" w:hAnsiTheme="minorBidi"/>
          <w:b/>
          <w:bCs/>
          <w:i/>
          <w:iCs/>
          <w:sz w:val="24"/>
          <w:szCs w:val="24"/>
        </w:rPr>
        <w:t>k</w:t>
      </w:r>
      <w:r w:rsidRPr="00837F22">
        <w:rPr>
          <w:rFonts w:asciiTheme="minorBidi" w:hAnsiTheme="minorBidi"/>
          <w:b/>
          <w:bCs/>
          <w:i/>
          <w:iCs/>
          <w:sz w:val="24"/>
          <w:szCs w:val="24"/>
        </w:rPr>
        <w:t>har</w:t>
      </w:r>
    </w:p>
    <w:p w:rsidR="00B1536F" w:rsidRPr="00E7230E" w:rsidRDefault="00B1536F" w:rsidP="00B97087">
      <w:pPr>
        <w:bidi w:val="0"/>
        <w:spacing w:after="0" w:line="240" w:lineRule="auto"/>
        <w:jc w:val="both"/>
        <w:rPr>
          <w:rFonts w:asciiTheme="minorBidi" w:hAnsiTheme="minorBidi"/>
          <w:b/>
          <w:bCs/>
          <w:sz w:val="24"/>
          <w:szCs w:val="24"/>
        </w:rPr>
      </w:pPr>
    </w:p>
    <w:p w:rsidR="008669FD" w:rsidRDefault="008669FD" w:rsidP="00B97087">
      <w:pPr>
        <w:bidi w:val="0"/>
        <w:spacing w:after="0" w:line="240" w:lineRule="auto"/>
        <w:ind w:firstLine="720"/>
        <w:jc w:val="both"/>
        <w:rPr>
          <w:rFonts w:asciiTheme="minorBidi" w:hAnsiTheme="minorBidi"/>
          <w:sz w:val="24"/>
          <w:szCs w:val="24"/>
        </w:rPr>
      </w:pPr>
      <w:r w:rsidRPr="00E7230E">
        <w:rPr>
          <w:rFonts w:asciiTheme="minorBidi" w:hAnsiTheme="minorBidi"/>
          <w:sz w:val="24"/>
          <w:szCs w:val="24"/>
        </w:rPr>
        <w:t>In addition to the reason mentioned by the Terumat Ha-Des</w:t>
      </w:r>
      <w:r w:rsidR="00837F22">
        <w:rPr>
          <w:rFonts w:asciiTheme="minorBidi" w:hAnsiTheme="minorBidi"/>
          <w:sz w:val="24"/>
          <w:szCs w:val="24"/>
        </w:rPr>
        <w:t>hen, and later by the Maharshal –</w:t>
      </w:r>
      <w:r w:rsidRPr="00E7230E">
        <w:rPr>
          <w:rFonts w:asciiTheme="minorBidi" w:hAnsiTheme="minorBidi"/>
          <w:sz w:val="24"/>
          <w:szCs w:val="24"/>
        </w:rPr>
        <w:t xml:space="preserve"> i.e., that the </w:t>
      </w:r>
      <w:r w:rsidRPr="00B1536F">
        <w:rPr>
          <w:rFonts w:asciiTheme="minorBidi" w:hAnsiTheme="minorBidi"/>
          <w:i/>
          <w:iCs/>
          <w:sz w:val="24"/>
          <w:szCs w:val="24"/>
        </w:rPr>
        <w:t>shalom za</w:t>
      </w:r>
      <w:r w:rsidR="00284F02" w:rsidRPr="00B1536F">
        <w:rPr>
          <w:rFonts w:asciiTheme="minorBidi" w:hAnsiTheme="minorBidi"/>
          <w:i/>
          <w:iCs/>
          <w:sz w:val="24"/>
          <w:szCs w:val="24"/>
        </w:rPr>
        <w:t>k</w:t>
      </w:r>
      <w:r w:rsidRPr="00B1536F">
        <w:rPr>
          <w:rFonts w:asciiTheme="minorBidi" w:hAnsiTheme="minorBidi"/>
          <w:i/>
          <w:iCs/>
          <w:sz w:val="24"/>
          <w:szCs w:val="24"/>
        </w:rPr>
        <w:t>har</w:t>
      </w:r>
      <w:r w:rsidRPr="00E7230E">
        <w:rPr>
          <w:rFonts w:asciiTheme="minorBidi" w:hAnsiTheme="minorBidi"/>
          <w:sz w:val="24"/>
          <w:szCs w:val="24"/>
        </w:rPr>
        <w:t xml:space="preserve"> </w:t>
      </w:r>
      <w:r w:rsidR="00837F22">
        <w:rPr>
          <w:rFonts w:asciiTheme="minorBidi" w:hAnsiTheme="minorBidi"/>
          <w:sz w:val="24"/>
          <w:szCs w:val="24"/>
        </w:rPr>
        <w:t>celebrates the miracle of birth –</w:t>
      </w:r>
      <w:r w:rsidRPr="00E7230E">
        <w:rPr>
          <w:rFonts w:asciiTheme="minorBidi" w:hAnsiTheme="minorBidi"/>
          <w:sz w:val="24"/>
          <w:szCs w:val="24"/>
        </w:rPr>
        <w:t xml:space="preserve"> the </w:t>
      </w:r>
      <w:r w:rsidRPr="00837F22">
        <w:rPr>
          <w:rFonts w:asciiTheme="minorBidi" w:hAnsiTheme="minorBidi"/>
          <w:i/>
          <w:iCs/>
          <w:sz w:val="24"/>
          <w:szCs w:val="24"/>
        </w:rPr>
        <w:t>Acharonim</w:t>
      </w:r>
      <w:r w:rsidRPr="00E7230E">
        <w:rPr>
          <w:rFonts w:asciiTheme="minorBidi" w:hAnsiTheme="minorBidi"/>
          <w:sz w:val="24"/>
          <w:szCs w:val="24"/>
        </w:rPr>
        <w:t xml:space="preserve"> offer a number of other reasons. </w:t>
      </w:r>
    </w:p>
    <w:p w:rsidR="00B1536F" w:rsidRPr="00E7230E" w:rsidRDefault="00B1536F" w:rsidP="00B97087">
      <w:pPr>
        <w:bidi w:val="0"/>
        <w:spacing w:after="0" w:line="240" w:lineRule="auto"/>
        <w:ind w:firstLine="720"/>
        <w:jc w:val="both"/>
        <w:rPr>
          <w:rFonts w:asciiTheme="minorBidi" w:hAnsiTheme="minorBidi"/>
          <w:sz w:val="24"/>
          <w:szCs w:val="24"/>
        </w:rPr>
      </w:pPr>
    </w:p>
    <w:p w:rsidR="008669FD" w:rsidRDefault="008669FD" w:rsidP="00B97087">
      <w:pPr>
        <w:bidi w:val="0"/>
        <w:spacing w:after="0" w:line="240" w:lineRule="auto"/>
        <w:ind w:firstLine="720"/>
        <w:jc w:val="both"/>
        <w:rPr>
          <w:rFonts w:asciiTheme="minorBidi" w:hAnsiTheme="minorBidi"/>
          <w:sz w:val="24"/>
          <w:szCs w:val="24"/>
        </w:rPr>
      </w:pPr>
      <w:r w:rsidRPr="00E7230E">
        <w:rPr>
          <w:rFonts w:asciiTheme="minorBidi" w:hAnsiTheme="minorBidi"/>
          <w:sz w:val="24"/>
          <w:szCs w:val="24"/>
        </w:rPr>
        <w:t xml:space="preserve">The Taz (YD 265:13) cites the Derisha, who relates the </w:t>
      </w:r>
      <w:r w:rsidRPr="00B1536F">
        <w:rPr>
          <w:rFonts w:asciiTheme="minorBidi" w:hAnsiTheme="minorBidi"/>
          <w:i/>
          <w:iCs/>
          <w:sz w:val="24"/>
          <w:szCs w:val="24"/>
        </w:rPr>
        <w:t>shalom zakhar</w:t>
      </w:r>
      <w:r w:rsidRPr="00E7230E">
        <w:rPr>
          <w:rFonts w:asciiTheme="minorBidi" w:hAnsiTheme="minorBidi"/>
          <w:sz w:val="24"/>
          <w:szCs w:val="24"/>
        </w:rPr>
        <w:t xml:space="preserve"> to a famous Talmudic passage. The </w:t>
      </w:r>
      <w:r w:rsidRPr="00837F22">
        <w:rPr>
          <w:rFonts w:asciiTheme="minorBidi" w:hAnsiTheme="minorBidi"/>
          <w:i/>
          <w:iCs/>
          <w:sz w:val="24"/>
          <w:szCs w:val="24"/>
        </w:rPr>
        <w:t>gemara</w:t>
      </w:r>
      <w:r w:rsidRPr="00E7230E">
        <w:rPr>
          <w:rFonts w:asciiTheme="minorBidi" w:hAnsiTheme="minorBidi"/>
          <w:sz w:val="24"/>
          <w:szCs w:val="24"/>
        </w:rPr>
        <w:t xml:space="preserve"> (</w:t>
      </w:r>
      <w:r w:rsidRPr="00B1536F">
        <w:rPr>
          <w:rFonts w:asciiTheme="minorBidi" w:hAnsiTheme="minorBidi"/>
          <w:i/>
          <w:iCs/>
          <w:sz w:val="24"/>
          <w:szCs w:val="24"/>
        </w:rPr>
        <w:t>Nida</w:t>
      </w:r>
      <w:r w:rsidRPr="00E7230E">
        <w:rPr>
          <w:rFonts w:asciiTheme="minorBidi" w:hAnsiTheme="minorBidi"/>
          <w:sz w:val="24"/>
          <w:szCs w:val="24"/>
        </w:rPr>
        <w:t xml:space="preserve"> 30b) relates that when a child is born, an angel "slaps it on its mouth and causes i</w:t>
      </w:r>
      <w:r w:rsidR="00837F22">
        <w:rPr>
          <w:rFonts w:asciiTheme="minorBidi" w:hAnsiTheme="minorBidi"/>
          <w:sz w:val="24"/>
          <w:szCs w:val="24"/>
        </w:rPr>
        <w:t>t to forget all the Torah [that</w:t>
      </w:r>
      <w:r w:rsidRPr="00E7230E">
        <w:rPr>
          <w:rFonts w:asciiTheme="minorBidi" w:hAnsiTheme="minorBidi"/>
          <w:sz w:val="24"/>
          <w:szCs w:val="24"/>
        </w:rPr>
        <w:t xml:space="preserve"> he </w:t>
      </w:r>
      <w:r w:rsidR="00837F22">
        <w:rPr>
          <w:rFonts w:asciiTheme="minorBidi" w:hAnsiTheme="minorBidi"/>
          <w:sz w:val="24"/>
          <w:szCs w:val="24"/>
        </w:rPr>
        <w:t>learned in utero]." The community</w:t>
      </w:r>
      <w:r w:rsidRPr="00E7230E">
        <w:rPr>
          <w:rFonts w:asciiTheme="minorBidi" w:hAnsiTheme="minorBidi"/>
          <w:sz w:val="24"/>
          <w:szCs w:val="24"/>
        </w:rPr>
        <w:t xml:space="preserve"> gathers to comfort the child</w:t>
      </w:r>
      <w:r w:rsidR="00837F22">
        <w:rPr>
          <w:rFonts w:asciiTheme="minorBidi" w:hAnsiTheme="minorBidi"/>
          <w:sz w:val="24"/>
          <w:szCs w:val="24"/>
        </w:rPr>
        <w:t>,</w:t>
      </w:r>
      <w:r w:rsidRPr="00E7230E">
        <w:rPr>
          <w:rFonts w:asciiTheme="minorBidi" w:hAnsiTheme="minorBidi"/>
          <w:sz w:val="24"/>
          <w:szCs w:val="24"/>
        </w:rPr>
        <w:t xml:space="preserve"> who is "mourning" the forgotten Torah. </w:t>
      </w:r>
      <w:r w:rsidR="004C4022" w:rsidRPr="00E7230E">
        <w:rPr>
          <w:rFonts w:asciiTheme="minorBidi" w:hAnsiTheme="minorBidi"/>
          <w:sz w:val="24"/>
          <w:szCs w:val="24"/>
        </w:rPr>
        <w:t xml:space="preserve">Indeed, the </w:t>
      </w:r>
      <w:r w:rsidR="004C4022" w:rsidRPr="00B1536F">
        <w:rPr>
          <w:rFonts w:asciiTheme="minorBidi" w:hAnsiTheme="minorBidi"/>
          <w:i/>
          <w:iCs/>
          <w:sz w:val="24"/>
          <w:szCs w:val="24"/>
        </w:rPr>
        <w:t>brit mila</w:t>
      </w:r>
      <w:r w:rsidR="004C4022" w:rsidRPr="00E7230E">
        <w:rPr>
          <w:rFonts w:asciiTheme="minorBidi" w:hAnsiTheme="minorBidi"/>
          <w:sz w:val="24"/>
          <w:szCs w:val="24"/>
        </w:rPr>
        <w:t xml:space="preserve"> is only held after the newborn child completes seven days of mourning. </w:t>
      </w:r>
      <w:r w:rsidR="00284F02" w:rsidRPr="00E7230E">
        <w:rPr>
          <w:rFonts w:asciiTheme="minorBidi" w:hAnsiTheme="minorBidi"/>
          <w:sz w:val="24"/>
          <w:szCs w:val="24"/>
        </w:rPr>
        <w:t>Based on this reason, R. Yaakov Emd</w:t>
      </w:r>
      <w:r w:rsidR="00837F22">
        <w:rPr>
          <w:rFonts w:asciiTheme="minorBidi" w:hAnsiTheme="minorBidi"/>
          <w:sz w:val="24"/>
          <w:szCs w:val="24"/>
        </w:rPr>
        <w:t>e</w:t>
      </w:r>
      <w:r w:rsidR="00284F02" w:rsidRPr="00E7230E">
        <w:rPr>
          <w:rFonts w:asciiTheme="minorBidi" w:hAnsiTheme="minorBidi"/>
          <w:sz w:val="24"/>
          <w:szCs w:val="24"/>
        </w:rPr>
        <w:t>n</w:t>
      </w:r>
      <w:r w:rsidR="00837F22">
        <w:rPr>
          <w:rFonts w:asciiTheme="minorBidi" w:hAnsiTheme="minorBidi"/>
          <w:sz w:val="24"/>
          <w:szCs w:val="24"/>
        </w:rPr>
        <w:t xml:space="preserve"> explains</w:t>
      </w:r>
      <w:r w:rsidR="00284F02" w:rsidRPr="00E7230E">
        <w:rPr>
          <w:rFonts w:asciiTheme="minorBidi" w:hAnsiTheme="minorBidi"/>
          <w:sz w:val="24"/>
          <w:szCs w:val="24"/>
        </w:rPr>
        <w:t>, in his Migdal Oz (5), that the phrase "</w:t>
      </w:r>
      <w:r w:rsidR="00284F02" w:rsidRPr="00B1536F">
        <w:rPr>
          <w:rFonts w:asciiTheme="minorBidi" w:hAnsiTheme="minorBidi"/>
          <w:i/>
          <w:iCs/>
          <w:sz w:val="24"/>
          <w:szCs w:val="24"/>
        </w:rPr>
        <w:t>shalom zakhar</w:t>
      </w:r>
      <w:r w:rsidR="00284F02" w:rsidRPr="00E7230E">
        <w:rPr>
          <w:rFonts w:asciiTheme="minorBidi" w:hAnsiTheme="minorBidi"/>
          <w:sz w:val="24"/>
          <w:szCs w:val="24"/>
        </w:rPr>
        <w:t>" is derived from the word "</w:t>
      </w:r>
      <w:r w:rsidR="00284F02" w:rsidRPr="00B1536F">
        <w:rPr>
          <w:rFonts w:asciiTheme="minorBidi" w:hAnsiTheme="minorBidi"/>
          <w:i/>
          <w:iCs/>
          <w:sz w:val="24"/>
          <w:szCs w:val="24"/>
        </w:rPr>
        <w:t>zakhar</w:t>
      </w:r>
      <w:r w:rsidR="00284F02" w:rsidRPr="00E7230E">
        <w:rPr>
          <w:rFonts w:asciiTheme="minorBidi" w:hAnsiTheme="minorBidi"/>
          <w:sz w:val="24"/>
          <w:szCs w:val="24"/>
        </w:rPr>
        <w:t xml:space="preserve">," i.e., remember. This is most appropriate on Shabbat, regarding which the Torah </w:t>
      </w:r>
      <w:r w:rsidR="00837F22">
        <w:rPr>
          <w:rFonts w:asciiTheme="minorBidi" w:hAnsiTheme="minorBidi"/>
          <w:sz w:val="24"/>
          <w:szCs w:val="24"/>
        </w:rPr>
        <w:t>commands</w:t>
      </w:r>
      <w:r w:rsidR="00284F02" w:rsidRPr="00E7230E">
        <w:rPr>
          <w:rFonts w:asciiTheme="minorBidi" w:hAnsiTheme="minorBidi"/>
          <w:sz w:val="24"/>
          <w:szCs w:val="24"/>
        </w:rPr>
        <w:t xml:space="preserve"> "</w:t>
      </w:r>
      <w:r w:rsidR="00284F02" w:rsidRPr="00B1536F">
        <w:rPr>
          <w:rFonts w:asciiTheme="minorBidi" w:hAnsiTheme="minorBidi"/>
          <w:i/>
          <w:iCs/>
          <w:sz w:val="24"/>
          <w:szCs w:val="24"/>
        </w:rPr>
        <w:t>zakhor</w:t>
      </w:r>
      <w:r w:rsidR="00284F02" w:rsidRPr="00E7230E">
        <w:rPr>
          <w:rFonts w:asciiTheme="minorBidi" w:hAnsiTheme="minorBidi"/>
          <w:sz w:val="24"/>
          <w:szCs w:val="24"/>
        </w:rPr>
        <w:t xml:space="preserve">." </w:t>
      </w:r>
    </w:p>
    <w:p w:rsidR="00B1536F" w:rsidRPr="00E7230E" w:rsidRDefault="00B1536F" w:rsidP="00B97087">
      <w:pPr>
        <w:bidi w:val="0"/>
        <w:spacing w:after="0" w:line="240" w:lineRule="auto"/>
        <w:ind w:firstLine="720"/>
        <w:jc w:val="both"/>
        <w:rPr>
          <w:rFonts w:asciiTheme="minorBidi" w:hAnsiTheme="minorBidi"/>
          <w:sz w:val="24"/>
          <w:szCs w:val="24"/>
        </w:rPr>
      </w:pPr>
    </w:p>
    <w:p w:rsidR="004C4022" w:rsidRDefault="00284F02" w:rsidP="00B97087">
      <w:pPr>
        <w:bidi w:val="0"/>
        <w:spacing w:after="0" w:line="240" w:lineRule="auto"/>
        <w:ind w:firstLine="720"/>
        <w:jc w:val="both"/>
        <w:rPr>
          <w:rFonts w:asciiTheme="minorBidi" w:hAnsiTheme="minorBidi"/>
          <w:sz w:val="24"/>
          <w:szCs w:val="24"/>
        </w:rPr>
      </w:pPr>
      <w:r w:rsidRPr="00E7230E">
        <w:rPr>
          <w:rFonts w:asciiTheme="minorBidi" w:hAnsiTheme="minorBidi"/>
          <w:sz w:val="24"/>
          <w:szCs w:val="24"/>
        </w:rPr>
        <w:t>T</w:t>
      </w:r>
      <w:r w:rsidR="004C4022" w:rsidRPr="00E7230E">
        <w:rPr>
          <w:rFonts w:asciiTheme="minorBidi" w:hAnsiTheme="minorBidi"/>
          <w:sz w:val="24"/>
          <w:szCs w:val="24"/>
        </w:rPr>
        <w:t>he Taz (YD 2</w:t>
      </w:r>
      <w:r w:rsidRPr="00E7230E">
        <w:rPr>
          <w:rFonts w:asciiTheme="minorBidi" w:hAnsiTheme="minorBidi"/>
          <w:sz w:val="24"/>
          <w:szCs w:val="24"/>
        </w:rPr>
        <w:t>6</w:t>
      </w:r>
      <w:r w:rsidR="004C4022" w:rsidRPr="00E7230E">
        <w:rPr>
          <w:rFonts w:asciiTheme="minorBidi" w:hAnsiTheme="minorBidi"/>
          <w:sz w:val="24"/>
          <w:szCs w:val="24"/>
        </w:rPr>
        <w:t>5)</w:t>
      </w:r>
      <w:r w:rsidR="00837F22">
        <w:rPr>
          <w:rFonts w:asciiTheme="minorBidi" w:hAnsiTheme="minorBidi"/>
          <w:sz w:val="24"/>
          <w:szCs w:val="24"/>
        </w:rPr>
        <w:t xml:space="preserve"> cites another explanation,</w:t>
      </w:r>
      <w:r w:rsidRPr="00E7230E">
        <w:rPr>
          <w:rFonts w:asciiTheme="minorBidi" w:hAnsiTheme="minorBidi"/>
          <w:sz w:val="24"/>
          <w:szCs w:val="24"/>
        </w:rPr>
        <w:t xml:space="preserve"> </w:t>
      </w:r>
      <w:r w:rsidR="00837F22">
        <w:rPr>
          <w:rFonts w:asciiTheme="minorBidi" w:hAnsiTheme="minorBidi"/>
          <w:sz w:val="24"/>
          <w:szCs w:val="24"/>
        </w:rPr>
        <w:t>b</w:t>
      </w:r>
      <w:r w:rsidR="004C4022" w:rsidRPr="00E7230E">
        <w:rPr>
          <w:rFonts w:asciiTheme="minorBidi" w:hAnsiTheme="minorBidi"/>
          <w:sz w:val="24"/>
          <w:szCs w:val="24"/>
        </w:rPr>
        <w:t xml:space="preserve">ased </w:t>
      </w:r>
      <w:r w:rsidR="00837F22">
        <w:rPr>
          <w:rFonts w:asciiTheme="minorBidi" w:hAnsiTheme="minorBidi"/>
          <w:sz w:val="24"/>
          <w:szCs w:val="24"/>
        </w:rPr>
        <w:t>on a</w:t>
      </w:r>
      <w:r w:rsidR="004C4022" w:rsidRPr="00E7230E">
        <w:rPr>
          <w:rFonts w:asciiTheme="minorBidi" w:hAnsiTheme="minorBidi"/>
          <w:sz w:val="24"/>
          <w:szCs w:val="24"/>
        </w:rPr>
        <w:t xml:space="preserve"> </w:t>
      </w:r>
      <w:r w:rsidR="00837F22" w:rsidRPr="00837F22">
        <w:rPr>
          <w:rFonts w:asciiTheme="minorBidi" w:hAnsiTheme="minorBidi"/>
          <w:i/>
          <w:iCs/>
          <w:sz w:val="24"/>
          <w:szCs w:val="24"/>
        </w:rPr>
        <w:t>m</w:t>
      </w:r>
      <w:r w:rsidR="004C4022" w:rsidRPr="00837F22">
        <w:rPr>
          <w:rFonts w:asciiTheme="minorBidi" w:hAnsiTheme="minorBidi"/>
          <w:i/>
          <w:iCs/>
          <w:sz w:val="24"/>
          <w:szCs w:val="24"/>
        </w:rPr>
        <w:t>idrash</w:t>
      </w:r>
      <w:r w:rsidR="004C4022" w:rsidRPr="00E7230E">
        <w:rPr>
          <w:rFonts w:asciiTheme="minorBidi" w:hAnsiTheme="minorBidi"/>
          <w:sz w:val="24"/>
          <w:szCs w:val="24"/>
        </w:rPr>
        <w:t xml:space="preserve"> (Midrash Rabba</w:t>
      </w:r>
      <w:r w:rsidR="00837F22">
        <w:rPr>
          <w:rFonts w:asciiTheme="minorBidi" w:hAnsiTheme="minorBidi"/>
          <w:sz w:val="24"/>
          <w:szCs w:val="24"/>
        </w:rPr>
        <w:t>,</w:t>
      </w:r>
      <w:r w:rsidR="004C4022" w:rsidRPr="00E7230E">
        <w:rPr>
          <w:rFonts w:asciiTheme="minorBidi" w:hAnsiTheme="minorBidi"/>
          <w:sz w:val="24"/>
          <w:szCs w:val="24"/>
        </w:rPr>
        <w:t xml:space="preserve"> </w:t>
      </w:r>
      <w:r w:rsidR="004C4022" w:rsidRPr="00B1536F">
        <w:rPr>
          <w:rFonts w:asciiTheme="minorBidi" w:hAnsiTheme="minorBidi"/>
          <w:i/>
          <w:iCs/>
          <w:sz w:val="24"/>
          <w:szCs w:val="24"/>
        </w:rPr>
        <w:t>Parashat Emor</w:t>
      </w:r>
      <w:r w:rsidR="004C4022" w:rsidRPr="00E7230E">
        <w:rPr>
          <w:rFonts w:asciiTheme="minorBidi" w:hAnsiTheme="minorBidi"/>
          <w:sz w:val="24"/>
          <w:szCs w:val="24"/>
        </w:rPr>
        <w:t xml:space="preserve"> 27:2)</w:t>
      </w:r>
      <w:r w:rsidR="00837F22">
        <w:rPr>
          <w:rFonts w:asciiTheme="minorBidi" w:hAnsiTheme="minorBidi"/>
          <w:sz w:val="24"/>
          <w:szCs w:val="24"/>
        </w:rPr>
        <w:t>.</w:t>
      </w:r>
      <w:r w:rsidR="004C4022" w:rsidRPr="00E7230E">
        <w:rPr>
          <w:rFonts w:asciiTheme="minorBidi" w:hAnsiTheme="minorBidi"/>
          <w:sz w:val="24"/>
          <w:szCs w:val="24"/>
        </w:rPr>
        <w:t xml:space="preserve"> </w:t>
      </w:r>
      <w:r w:rsidR="00837F22">
        <w:rPr>
          <w:rFonts w:asciiTheme="minorBidi" w:hAnsiTheme="minorBidi"/>
          <w:sz w:val="24"/>
          <w:szCs w:val="24"/>
        </w:rPr>
        <w:t>H</w:t>
      </w:r>
      <w:r w:rsidRPr="00E7230E">
        <w:rPr>
          <w:rFonts w:asciiTheme="minorBidi" w:hAnsiTheme="minorBidi"/>
          <w:sz w:val="24"/>
          <w:szCs w:val="24"/>
        </w:rPr>
        <w:t xml:space="preserve">e </w:t>
      </w:r>
      <w:r w:rsidR="004C4022" w:rsidRPr="00E7230E">
        <w:rPr>
          <w:rFonts w:asciiTheme="minorBidi" w:hAnsiTheme="minorBidi"/>
          <w:sz w:val="24"/>
          <w:szCs w:val="24"/>
        </w:rPr>
        <w:t xml:space="preserve">explains that just as an animal can only be offered as a korban after it has experienced a Shabbat (i.e., an animal </w:t>
      </w:r>
      <w:r w:rsidR="004C4022" w:rsidRPr="00E7230E">
        <w:rPr>
          <w:rFonts w:asciiTheme="minorBidi" w:hAnsiTheme="minorBidi"/>
          <w:sz w:val="24"/>
          <w:szCs w:val="24"/>
        </w:rPr>
        <w:lastRenderedPageBreak/>
        <w:t xml:space="preserve">must be at least a week old before it can be sacrificed), so too a child must experience a Shabbat before he is circumcised. </w:t>
      </w:r>
      <w:r w:rsidRPr="00E7230E">
        <w:rPr>
          <w:rFonts w:asciiTheme="minorBidi" w:hAnsiTheme="minorBidi"/>
          <w:sz w:val="24"/>
          <w:szCs w:val="24"/>
        </w:rPr>
        <w:t xml:space="preserve">We have explored </w:t>
      </w:r>
      <w:r w:rsidR="00837F22">
        <w:rPr>
          <w:rFonts w:asciiTheme="minorBidi" w:hAnsiTheme="minorBidi"/>
          <w:sz w:val="24"/>
          <w:szCs w:val="24"/>
        </w:rPr>
        <w:t>the idea that circumcision is</w:t>
      </w:r>
      <w:r w:rsidRPr="00E7230E">
        <w:rPr>
          <w:rFonts w:asciiTheme="minorBidi" w:hAnsiTheme="minorBidi"/>
          <w:sz w:val="24"/>
          <w:szCs w:val="24"/>
        </w:rPr>
        <w:t xml:space="preserve"> viewed as a type of sacrifice elsewhere. </w:t>
      </w:r>
    </w:p>
    <w:p w:rsidR="00B1536F" w:rsidRPr="00E7230E" w:rsidRDefault="00B1536F" w:rsidP="00B97087">
      <w:pPr>
        <w:bidi w:val="0"/>
        <w:spacing w:after="0" w:line="240" w:lineRule="auto"/>
        <w:ind w:firstLine="720"/>
        <w:jc w:val="both"/>
        <w:rPr>
          <w:rFonts w:asciiTheme="minorBidi" w:hAnsiTheme="minorBidi"/>
          <w:sz w:val="24"/>
          <w:szCs w:val="24"/>
        </w:rPr>
      </w:pPr>
    </w:p>
    <w:p w:rsidR="00827030" w:rsidRDefault="00837F22" w:rsidP="00B97087">
      <w:pPr>
        <w:bidi w:val="0"/>
        <w:spacing w:after="0" w:line="240" w:lineRule="auto"/>
        <w:ind w:firstLine="720"/>
        <w:jc w:val="both"/>
        <w:rPr>
          <w:rFonts w:asciiTheme="minorBidi" w:hAnsiTheme="minorBidi"/>
          <w:sz w:val="24"/>
          <w:szCs w:val="24"/>
        </w:rPr>
      </w:pPr>
      <w:r>
        <w:rPr>
          <w:rFonts w:asciiTheme="minorBidi" w:hAnsiTheme="minorBidi"/>
          <w:sz w:val="24"/>
          <w:szCs w:val="24"/>
        </w:rPr>
        <w:t>A</w:t>
      </w:r>
      <w:r w:rsidR="009C40A6" w:rsidRPr="00E7230E">
        <w:rPr>
          <w:rFonts w:asciiTheme="minorBidi" w:hAnsiTheme="minorBidi"/>
          <w:sz w:val="24"/>
          <w:szCs w:val="24"/>
        </w:rPr>
        <w:t xml:space="preserve"> number of </w:t>
      </w:r>
      <w:r w:rsidR="009C40A6" w:rsidRPr="00837F22">
        <w:rPr>
          <w:rFonts w:asciiTheme="minorBidi" w:hAnsiTheme="minorBidi"/>
          <w:i/>
          <w:iCs/>
          <w:sz w:val="24"/>
          <w:szCs w:val="24"/>
        </w:rPr>
        <w:t>Acharonim</w:t>
      </w:r>
      <w:r w:rsidR="009C40A6" w:rsidRPr="00E7230E">
        <w:rPr>
          <w:rFonts w:asciiTheme="minorBidi" w:hAnsiTheme="minorBidi"/>
          <w:sz w:val="24"/>
          <w:szCs w:val="24"/>
        </w:rPr>
        <w:t xml:space="preserve"> (</w:t>
      </w:r>
      <w:r w:rsidR="009C40A6" w:rsidRPr="00837F22">
        <w:rPr>
          <w:rFonts w:asciiTheme="minorBidi" w:hAnsiTheme="minorBidi"/>
          <w:sz w:val="24"/>
          <w:szCs w:val="24"/>
        </w:rPr>
        <w:t>Dagul Mervava</w:t>
      </w:r>
      <w:r>
        <w:rPr>
          <w:rFonts w:asciiTheme="minorBidi" w:hAnsiTheme="minorBidi"/>
          <w:sz w:val="24"/>
          <w:szCs w:val="24"/>
        </w:rPr>
        <w:t>, YD 178;</w:t>
      </w:r>
      <w:r w:rsidR="009C40A6" w:rsidRPr="00E7230E">
        <w:rPr>
          <w:rFonts w:asciiTheme="minorBidi" w:hAnsiTheme="minorBidi"/>
          <w:sz w:val="24"/>
          <w:szCs w:val="24"/>
        </w:rPr>
        <w:t xml:space="preserve"> </w:t>
      </w:r>
      <w:r w:rsidR="009C40A6" w:rsidRPr="00837F22">
        <w:rPr>
          <w:rFonts w:asciiTheme="minorBidi" w:hAnsiTheme="minorBidi"/>
          <w:sz w:val="24"/>
          <w:szCs w:val="24"/>
        </w:rPr>
        <w:t>Chatam Sofer</w:t>
      </w:r>
      <w:r>
        <w:rPr>
          <w:rFonts w:asciiTheme="minorBidi" w:hAnsiTheme="minorBidi"/>
          <w:sz w:val="24"/>
          <w:szCs w:val="24"/>
        </w:rPr>
        <w:t>,</w:t>
      </w:r>
      <w:r w:rsidR="009C40A6" w:rsidRPr="00E7230E">
        <w:rPr>
          <w:rFonts w:asciiTheme="minorBidi" w:hAnsiTheme="minorBidi"/>
          <w:sz w:val="24"/>
          <w:szCs w:val="24"/>
        </w:rPr>
        <w:t xml:space="preserve"> Bava Kama 80a) question why a </w:t>
      </w:r>
      <w:r w:rsidR="009C40A6" w:rsidRPr="00B1536F">
        <w:rPr>
          <w:rFonts w:asciiTheme="minorBidi" w:hAnsiTheme="minorBidi"/>
          <w:i/>
          <w:iCs/>
          <w:sz w:val="24"/>
          <w:szCs w:val="24"/>
        </w:rPr>
        <w:t>shalom zakhar</w:t>
      </w:r>
      <w:r w:rsidR="009C40A6" w:rsidRPr="00E7230E">
        <w:rPr>
          <w:rFonts w:asciiTheme="minorBidi" w:hAnsiTheme="minorBidi"/>
          <w:sz w:val="24"/>
          <w:szCs w:val="24"/>
        </w:rPr>
        <w:t xml:space="preserve"> is not held after the birth of a girl.</w:t>
      </w:r>
      <w:r w:rsidR="00827030" w:rsidRPr="00E7230E">
        <w:rPr>
          <w:rFonts w:asciiTheme="minorBidi" w:hAnsiTheme="minorBidi"/>
          <w:sz w:val="24"/>
          <w:szCs w:val="24"/>
          <w:lang w:val="en-GB"/>
        </w:rPr>
        <w:t xml:space="preserve"> This may depend upon whether the festive meal relates to the </w:t>
      </w:r>
      <w:r w:rsidR="00827030" w:rsidRPr="00B1536F">
        <w:rPr>
          <w:rFonts w:asciiTheme="minorBidi" w:hAnsiTheme="minorBidi"/>
          <w:i/>
          <w:iCs/>
          <w:sz w:val="24"/>
          <w:szCs w:val="24"/>
          <w:lang w:val="en-GB"/>
        </w:rPr>
        <w:t>brit mila</w:t>
      </w:r>
      <w:r w:rsidR="00827030" w:rsidRPr="00E7230E">
        <w:rPr>
          <w:rFonts w:asciiTheme="minorBidi" w:hAnsiTheme="minorBidi"/>
          <w:sz w:val="24"/>
          <w:szCs w:val="24"/>
          <w:lang w:val="en-GB"/>
        </w:rPr>
        <w:t xml:space="preserve">, to the Torah he has forgotten (which women are not obligated to study), or to the birth itself. Interestingly, </w:t>
      </w:r>
      <w:r w:rsidR="00827030" w:rsidRPr="00E7230E">
        <w:rPr>
          <w:rFonts w:asciiTheme="minorBidi" w:hAnsiTheme="minorBidi"/>
          <w:sz w:val="24"/>
          <w:szCs w:val="24"/>
        </w:rPr>
        <w:t xml:space="preserve">R. Reuvein Margolies (1889 – 1971), in his </w:t>
      </w:r>
      <w:r w:rsidR="00827030" w:rsidRPr="00837F22">
        <w:rPr>
          <w:rFonts w:asciiTheme="minorBidi" w:hAnsiTheme="minorBidi"/>
          <w:sz w:val="24"/>
          <w:szCs w:val="24"/>
        </w:rPr>
        <w:t>Margoliot Ha-Yam</w:t>
      </w:r>
      <w:r w:rsidR="00827030" w:rsidRPr="00E7230E">
        <w:rPr>
          <w:rFonts w:asciiTheme="minorBidi" w:hAnsiTheme="minorBidi"/>
          <w:sz w:val="24"/>
          <w:szCs w:val="24"/>
        </w:rPr>
        <w:t xml:space="preserve"> (</w:t>
      </w:r>
      <w:r w:rsidR="00827030" w:rsidRPr="00837F22">
        <w:rPr>
          <w:rFonts w:asciiTheme="minorBidi" w:hAnsiTheme="minorBidi"/>
          <w:i/>
          <w:iCs/>
          <w:sz w:val="24"/>
          <w:szCs w:val="24"/>
        </w:rPr>
        <w:t>Sanhedrin</w:t>
      </w:r>
      <w:r w:rsidR="00827030" w:rsidRPr="00E7230E">
        <w:rPr>
          <w:rFonts w:asciiTheme="minorBidi" w:hAnsiTheme="minorBidi"/>
          <w:sz w:val="24"/>
          <w:szCs w:val="24"/>
        </w:rPr>
        <w:t xml:space="preserve"> 32b), suggests that in the times of the Talmud, a festive meal was held after the </w:t>
      </w:r>
      <w:r w:rsidR="00B1536F" w:rsidRPr="00E7230E">
        <w:rPr>
          <w:rFonts w:asciiTheme="minorBidi" w:hAnsiTheme="minorBidi"/>
          <w:sz w:val="24"/>
          <w:szCs w:val="24"/>
        </w:rPr>
        <w:t>birth</w:t>
      </w:r>
      <w:r w:rsidR="00827030" w:rsidRPr="00E7230E">
        <w:rPr>
          <w:rFonts w:asciiTheme="minorBidi" w:hAnsiTheme="minorBidi"/>
          <w:sz w:val="24"/>
          <w:szCs w:val="24"/>
        </w:rPr>
        <w:t xml:space="preserve"> of a daughter as well. </w:t>
      </w:r>
    </w:p>
    <w:p w:rsidR="00B1536F" w:rsidRPr="00E7230E" w:rsidRDefault="00B1536F" w:rsidP="00B97087">
      <w:pPr>
        <w:bidi w:val="0"/>
        <w:spacing w:after="0" w:line="240" w:lineRule="auto"/>
        <w:ind w:firstLine="720"/>
        <w:jc w:val="both"/>
        <w:rPr>
          <w:rFonts w:asciiTheme="minorBidi" w:hAnsiTheme="minorBidi"/>
          <w:sz w:val="24"/>
          <w:szCs w:val="24"/>
        </w:rPr>
      </w:pPr>
    </w:p>
    <w:p w:rsidR="009C40A6" w:rsidRDefault="00105020" w:rsidP="00B97087">
      <w:pPr>
        <w:bidi w:val="0"/>
        <w:spacing w:after="0" w:line="240" w:lineRule="auto"/>
        <w:jc w:val="both"/>
        <w:rPr>
          <w:rFonts w:asciiTheme="minorBidi" w:hAnsiTheme="minorBidi"/>
          <w:sz w:val="24"/>
          <w:szCs w:val="24"/>
        </w:rPr>
      </w:pPr>
      <w:r w:rsidRPr="00E7230E">
        <w:rPr>
          <w:rFonts w:asciiTheme="minorBidi" w:hAnsiTheme="minorBidi"/>
          <w:sz w:val="24"/>
          <w:szCs w:val="24"/>
        </w:rPr>
        <w:tab/>
        <w:t xml:space="preserve">The Terumat Ha-Deshen, cited above, asserts that the festive meal held at the </w:t>
      </w:r>
      <w:r w:rsidRPr="00B1536F">
        <w:rPr>
          <w:rFonts w:asciiTheme="minorBidi" w:hAnsiTheme="minorBidi"/>
          <w:i/>
          <w:iCs/>
          <w:sz w:val="24"/>
          <w:szCs w:val="24"/>
        </w:rPr>
        <w:t>shalom zakhar</w:t>
      </w:r>
      <w:r w:rsidRPr="00E7230E">
        <w:rPr>
          <w:rFonts w:asciiTheme="minorBidi" w:hAnsiTheme="minorBidi"/>
          <w:sz w:val="24"/>
          <w:szCs w:val="24"/>
        </w:rPr>
        <w:t xml:space="preserve"> is co</w:t>
      </w:r>
      <w:r w:rsidR="00B1536F">
        <w:rPr>
          <w:rFonts w:asciiTheme="minorBidi" w:hAnsiTheme="minorBidi"/>
          <w:sz w:val="24"/>
          <w:szCs w:val="24"/>
        </w:rPr>
        <w:t xml:space="preserve">nsidered a </w:t>
      </w:r>
      <w:r w:rsidR="00B1536F" w:rsidRPr="00B1536F">
        <w:rPr>
          <w:rFonts w:asciiTheme="minorBidi" w:hAnsiTheme="minorBidi"/>
          <w:i/>
          <w:iCs/>
          <w:sz w:val="24"/>
          <w:szCs w:val="24"/>
        </w:rPr>
        <w:t>se'udat mitzva</w:t>
      </w:r>
      <w:r w:rsidRPr="00E7230E">
        <w:rPr>
          <w:rFonts w:asciiTheme="minorBidi" w:hAnsiTheme="minorBidi"/>
          <w:sz w:val="24"/>
          <w:szCs w:val="24"/>
        </w:rPr>
        <w:t>. The Rema concurs. The Chavot Yair (70), however, questions this ruling, as it is not customary to eat a proper meal.</w:t>
      </w:r>
    </w:p>
    <w:p w:rsidR="00B1536F" w:rsidRPr="00E7230E" w:rsidRDefault="00B1536F" w:rsidP="00B97087">
      <w:pPr>
        <w:bidi w:val="0"/>
        <w:spacing w:after="0" w:line="240" w:lineRule="auto"/>
        <w:jc w:val="both"/>
        <w:rPr>
          <w:rFonts w:asciiTheme="minorBidi" w:hAnsiTheme="minorBidi"/>
          <w:sz w:val="24"/>
          <w:szCs w:val="24"/>
        </w:rPr>
      </w:pPr>
    </w:p>
    <w:p w:rsidR="00105020" w:rsidRDefault="00105020" w:rsidP="00B97087">
      <w:pPr>
        <w:bidi w:val="0"/>
        <w:spacing w:after="0" w:line="240" w:lineRule="auto"/>
        <w:jc w:val="both"/>
        <w:rPr>
          <w:rFonts w:asciiTheme="minorBidi" w:hAnsiTheme="minorBidi"/>
          <w:sz w:val="24"/>
          <w:szCs w:val="24"/>
        </w:rPr>
      </w:pPr>
      <w:r w:rsidRPr="00E7230E">
        <w:rPr>
          <w:rFonts w:asciiTheme="minorBidi" w:hAnsiTheme="minorBidi"/>
          <w:sz w:val="24"/>
          <w:szCs w:val="24"/>
        </w:rPr>
        <w:tab/>
        <w:t xml:space="preserve">Some cite a custom to eat lentils at the </w:t>
      </w:r>
      <w:r w:rsidRPr="00B1536F">
        <w:rPr>
          <w:rFonts w:asciiTheme="minorBidi" w:hAnsiTheme="minorBidi"/>
          <w:i/>
          <w:iCs/>
          <w:sz w:val="24"/>
          <w:szCs w:val="24"/>
        </w:rPr>
        <w:t>shalom zakhar</w:t>
      </w:r>
      <w:r w:rsidRPr="00E7230E">
        <w:rPr>
          <w:rFonts w:asciiTheme="minorBidi" w:hAnsiTheme="minorBidi"/>
          <w:sz w:val="24"/>
          <w:szCs w:val="24"/>
        </w:rPr>
        <w:t>, which are traditionally served to a mourner, as the newborn is mourning the Torah which he forgot (</w:t>
      </w:r>
      <w:r w:rsidR="00837F22">
        <w:rPr>
          <w:rFonts w:asciiTheme="minorBidi" w:hAnsiTheme="minorBidi"/>
          <w:sz w:val="24"/>
          <w:szCs w:val="24"/>
        </w:rPr>
        <w:t xml:space="preserve">as we saw </w:t>
      </w:r>
      <w:r w:rsidRPr="00E7230E">
        <w:rPr>
          <w:rFonts w:asciiTheme="minorBidi" w:hAnsiTheme="minorBidi"/>
          <w:sz w:val="24"/>
          <w:szCs w:val="24"/>
        </w:rPr>
        <w:t>above). Nowadays, many serve "</w:t>
      </w:r>
      <w:r w:rsidRPr="00B1536F">
        <w:rPr>
          <w:rFonts w:asciiTheme="minorBidi" w:hAnsiTheme="minorBidi"/>
          <w:i/>
          <w:iCs/>
          <w:sz w:val="24"/>
          <w:szCs w:val="24"/>
        </w:rPr>
        <w:t>arbis</w:t>
      </w:r>
      <w:r w:rsidRPr="00E7230E">
        <w:rPr>
          <w:rFonts w:asciiTheme="minorBidi" w:hAnsiTheme="minorBidi"/>
          <w:sz w:val="24"/>
          <w:szCs w:val="24"/>
        </w:rPr>
        <w:t xml:space="preserve">" (chickpeas) instead. </w:t>
      </w:r>
    </w:p>
    <w:p w:rsidR="00B1536F" w:rsidRPr="00E7230E" w:rsidRDefault="00B1536F" w:rsidP="00B97087">
      <w:pPr>
        <w:bidi w:val="0"/>
        <w:spacing w:after="0" w:line="240" w:lineRule="auto"/>
        <w:jc w:val="both"/>
        <w:rPr>
          <w:rFonts w:asciiTheme="minorBidi" w:hAnsiTheme="minorBidi"/>
          <w:sz w:val="24"/>
          <w:szCs w:val="24"/>
        </w:rPr>
      </w:pPr>
    </w:p>
    <w:p w:rsidR="00105020" w:rsidRPr="00E7230E" w:rsidRDefault="00105020" w:rsidP="00B97087">
      <w:pPr>
        <w:bidi w:val="0"/>
        <w:spacing w:after="0" w:line="240" w:lineRule="auto"/>
        <w:jc w:val="both"/>
        <w:rPr>
          <w:rFonts w:asciiTheme="minorBidi" w:hAnsiTheme="minorBidi"/>
          <w:sz w:val="24"/>
          <w:szCs w:val="24"/>
        </w:rPr>
      </w:pPr>
      <w:r w:rsidRPr="00E7230E">
        <w:rPr>
          <w:rFonts w:asciiTheme="minorBidi" w:hAnsiTheme="minorBidi"/>
          <w:sz w:val="24"/>
          <w:szCs w:val="24"/>
        </w:rPr>
        <w:tab/>
        <w:t>Next week</w:t>
      </w:r>
      <w:r w:rsidR="00837F22">
        <w:rPr>
          <w:rFonts w:asciiTheme="minorBidi" w:hAnsiTheme="minorBidi"/>
          <w:sz w:val="24"/>
          <w:szCs w:val="24"/>
        </w:rPr>
        <w:t>,</w:t>
      </w:r>
      <w:r w:rsidRPr="00E7230E">
        <w:rPr>
          <w:rFonts w:asciiTheme="minorBidi" w:hAnsiTheme="minorBidi"/>
          <w:sz w:val="24"/>
          <w:szCs w:val="24"/>
        </w:rPr>
        <w:t xml:space="preserve"> we will discuss other customs observed during the week before the </w:t>
      </w:r>
      <w:r w:rsidRPr="00B1536F">
        <w:rPr>
          <w:rFonts w:asciiTheme="minorBidi" w:hAnsiTheme="minorBidi"/>
          <w:i/>
          <w:iCs/>
          <w:sz w:val="24"/>
          <w:szCs w:val="24"/>
        </w:rPr>
        <w:t>brit mila</w:t>
      </w:r>
      <w:r w:rsidRPr="00E7230E">
        <w:rPr>
          <w:rFonts w:asciiTheme="minorBidi" w:hAnsiTheme="minorBidi"/>
          <w:sz w:val="24"/>
          <w:szCs w:val="24"/>
        </w:rPr>
        <w:t xml:space="preserve">. </w:t>
      </w:r>
    </w:p>
    <w:sectPr w:rsidR="00105020" w:rsidRPr="00E7230E" w:rsidSect="00B1536F">
      <w:footerReference w:type="default" r:id="rId8"/>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E4A" w:rsidRDefault="00245E4A" w:rsidP="00014BF2">
      <w:pPr>
        <w:spacing w:after="0" w:line="240" w:lineRule="auto"/>
      </w:pPr>
      <w:r>
        <w:separator/>
      </w:r>
    </w:p>
  </w:endnote>
  <w:endnote w:type="continuationSeparator" w:id="0">
    <w:p w:rsidR="00245E4A" w:rsidRDefault="00245E4A" w:rsidP="00014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46344749"/>
      <w:docPartObj>
        <w:docPartGallery w:val="Page Numbers (Bottom of Page)"/>
        <w:docPartUnique/>
      </w:docPartObj>
    </w:sdtPr>
    <w:sdtEndPr>
      <w:rPr>
        <w:noProof/>
      </w:rPr>
    </w:sdtEndPr>
    <w:sdtContent>
      <w:p w:rsidR="00B1536F" w:rsidRDefault="00B1536F">
        <w:pPr>
          <w:pStyle w:val="Footer"/>
          <w:jc w:val="center"/>
        </w:pPr>
        <w:r>
          <w:fldChar w:fldCharType="begin"/>
        </w:r>
        <w:r>
          <w:instrText xml:space="preserve"> PAGE   \* MERGEFORMAT </w:instrText>
        </w:r>
        <w:r>
          <w:fldChar w:fldCharType="separate"/>
        </w:r>
        <w:r w:rsidR="00B97087">
          <w:rPr>
            <w:noProof/>
            <w:rtl/>
          </w:rPr>
          <w:t>1</w:t>
        </w:r>
        <w:r>
          <w:rPr>
            <w:noProof/>
          </w:rPr>
          <w:fldChar w:fldCharType="end"/>
        </w:r>
      </w:p>
    </w:sdtContent>
  </w:sdt>
  <w:p w:rsidR="00B1536F" w:rsidRDefault="00B153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E4A" w:rsidRDefault="00245E4A" w:rsidP="00B1536F">
      <w:pPr>
        <w:bidi w:val="0"/>
        <w:spacing w:after="0" w:line="240" w:lineRule="auto"/>
      </w:pPr>
      <w:r>
        <w:separator/>
      </w:r>
    </w:p>
  </w:footnote>
  <w:footnote w:type="continuationSeparator" w:id="0">
    <w:p w:rsidR="00245E4A" w:rsidRDefault="00245E4A" w:rsidP="00014BF2">
      <w:pPr>
        <w:spacing w:after="0" w:line="240" w:lineRule="auto"/>
      </w:pPr>
      <w:r>
        <w:continuationSeparator/>
      </w:r>
    </w:p>
  </w:footnote>
  <w:footnote w:id="1">
    <w:p w:rsidR="00014BF2" w:rsidRPr="00B1536F" w:rsidRDefault="00014BF2" w:rsidP="00837F22">
      <w:pPr>
        <w:pStyle w:val="FootnoteText"/>
        <w:bidi w:val="0"/>
        <w:jc w:val="both"/>
        <w:rPr>
          <w:rFonts w:asciiTheme="minorBidi" w:hAnsiTheme="minorBidi"/>
        </w:rPr>
      </w:pPr>
      <w:r w:rsidRPr="00B1536F">
        <w:rPr>
          <w:rStyle w:val="FootnoteReference"/>
          <w:rFonts w:asciiTheme="minorBidi" w:hAnsiTheme="minorBidi"/>
        </w:rPr>
        <w:footnoteRef/>
      </w:r>
      <w:r w:rsidR="00837F22">
        <w:rPr>
          <w:rFonts w:asciiTheme="minorBidi" w:hAnsiTheme="minorBidi"/>
        </w:rPr>
        <w:t xml:space="preserve"> Although</w:t>
      </w:r>
      <w:r w:rsidRPr="00B1536F">
        <w:rPr>
          <w:rFonts w:asciiTheme="minorBidi" w:hAnsiTheme="minorBidi"/>
        </w:rPr>
        <w:t xml:space="preserve"> our text of Tosafot attributes this view to Rabbeinu Tam</w:t>
      </w:r>
      <w:r w:rsidR="00837F22">
        <w:rPr>
          <w:rFonts w:asciiTheme="minorBidi" w:hAnsiTheme="minorBidi"/>
        </w:rPr>
        <w:t xml:space="preserve"> (</w:t>
      </w:r>
      <w:r w:rsidRPr="00B1536F">
        <w:rPr>
          <w:rFonts w:asciiTheme="minorBidi" w:hAnsiTheme="minorBidi"/>
        </w:rPr>
        <w:t>the</w:t>
      </w:r>
      <w:r w:rsidR="00837F22">
        <w:rPr>
          <w:rFonts w:asciiTheme="minorBidi" w:hAnsiTheme="minorBidi"/>
        </w:rPr>
        <w:t xml:space="preserve"> initials </w:t>
      </w:r>
      <w:r w:rsidR="00837F22">
        <w:rPr>
          <w:rFonts w:asciiTheme="minorBidi" w:hAnsiTheme="minorBidi"/>
          <w:i/>
          <w:iCs/>
        </w:rPr>
        <w:t>reish tav</w:t>
      </w:r>
      <w:r w:rsidR="00837F22">
        <w:rPr>
          <w:rFonts w:asciiTheme="minorBidi" w:hAnsiTheme="minorBidi"/>
        </w:rPr>
        <w:t>),</w:t>
      </w:r>
      <w:r w:rsidRPr="00B1536F">
        <w:rPr>
          <w:rFonts w:asciiTheme="minorBidi" w:hAnsiTheme="minorBidi"/>
        </w:rPr>
        <w:t xml:space="preserve"> others attest that the correct attribution</w:t>
      </w:r>
      <w:r w:rsidR="00837F22">
        <w:rPr>
          <w:rFonts w:asciiTheme="minorBidi" w:hAnsiTheme="minorBidi"/>
        </w:rPr>
        <w:t xml:space="preserve"> should be to Rabbeinu Chananel (the initials </w:t>
      </w:r>
      <w:r w:rsidR="00837F22">
        <w:rPr>
          <w:rFonts w:asciiTheme="minorBidi" w:hAnsiTheme="minorBidi"/>
          <w:i/>
          <w:iCs/>
        </w:rPr>
        <w:t>reish chet</w:t>
      </w:r>
      <w:r w:rsidR="00837F22">
        <w:rPr>
          <w:rFonts w:asciiTheme="minorBidi" w:hAnsiTheme="min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LMwNDQyMDexMDEzNjVV0lEKTi0uzszPAykwqgUAssyboCwAAAA="/>
  </w:docVars>
  <w:rsids>
    <w:rsidRoot w:val="00DF65E8"/>
    <w:rsid w:val="00014BF2"/>
    <w:rsid w:val="00067098"/>
    <w:rsid w:val="00105020"/>
    <w:rsid w:val="001E0331"/>
    <w:rsid w:val="00245E4A"/>
    <w:rsid w:val="00284F02"/>
    <w:rsid w:val="00403253"/>
    <w:rsid w:val="00420BBE"/>
    <w:rsid w:val="004C4022"/>
    <w:rsid w:val="004F469B"/>
    <w:rsid w:val="00572205"/>
    <w:rsid w:val="00753982"/>
    <w:rsid w:val="00827030"/>
    <w:rsid w:val="00837F22"/>
    <w:rsid w:val="008669FD"/>
    <w:rsid w:val="0092749F"/>
    <w:rsid w:val="009C40A6"/>
    <w:rsid w:val="009F1FEF"/>
    <w:rsid w:val="00A4543B"/>
    <w:rsid w:val="00B1536F"/>
    <w:rsid w:val="00B97087"/>
    <w:rsid w:val="00BC62CB"/>
    <w:rsid w:val="00D0056A"/>
    <w:rsid w:val="00D00A5F"/>
    <w:rsid w:val="00DF65E8"/>
    <w:rsid w:val="00E7230E"/>
    <w:rsid w:val="00EA6666"/>
    <w:rsid w:val="00F41671"/>
    <w:rsid w:val="00FB40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14B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4BF2"/>
    <w:rPr>
      <w:sz w:val="20"/>
      <w:szCs w:val="20"/>
    </w:rPr>
  </w:style>
  <w:style w:type="character" w:styleId="FootnoteReference">
    <w:name w:val="footnote reference"/>
    <w:basedOn w:val="DefaultParagraphFont"/>
    <w:uiPriority w:val="99"/>
    <w:semiHidden/>
    <w:unhideWhenUsed/>
    <w:rsid w:val="00014BF2"/>
    <w:rPr>
      <w:vertAlign w:val="superscript"/>
    </w:rPr>
  </w:style>
  <w:style w:type="character" w:styleId="Hyperlink">
    <w:name w:val="Hyperlink"/>
    <w:basedOn w:val="DefaultParagraphFont"/>
    <w:uiPriority w:val="99"/>
    <w:unhideWhenUsed/>
    <w:rsid w:val="009F1FEF"/>
    <w:rPr>
      <w:color w:val="0563C1" w:themeColor="hyperlink"/>
      <w:u w:val="single"/>
    </w:rPr>
  </w:style>
  <w:style w:type="paragraph" w:styleId="Header">
    <w:name w:val="header"/>
    <w:basedOn w:val="Normal"/>
    <w:link w:val="HeaderChar"/>
    <w:uiPriority w:val="99"/>
    <w:unhideWhenUsed/>
    <w:rsid w:val="00B153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B1536F"/>
  </w:style>
  <w:style w:type="paragraph" w:styleId="Footer">
    <w:name w:val="footer"/>
    <w:basedOn w:val="Normal"/>
    <w:link w:val="FooterChar"/>
    <w:uiPriority w:val="99"/>
    <w:unhideWhenUsed/>
    <w:rsid w:val="00B153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153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14B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4BF2"/>
    <w:rPr>
      <w:sz w:val="20"/>
      <w:szCs w:val="20"/>
    </w:rPr>
  </w:style>
  <w:style w:type="character" w:styleId="FootnoteReference">
    <w:name w:val="footnote reference"/>
    <w:basedOn w:val="DefaultParagraphFont"/>
    <w:uiPriority w:val="99"/>
    <w:semiHidden/>
    <w:unhideWhenUsed/>
    <w:rsid w:val="00014BF2"/>
    <w:rPr>
      <w:vertAlign w:val="superscript"/>
    </w:rPr>
  </w:style>
  <w:style w:type="character" w:styleId="Hyperlink">
    <w:name w:val="Hyperlink"/>
    <w:basedOn w:val="DefaultParagraphFont"/>
    <w:uiPriority w:val="99"/>
    <w:unhideWhenUsed/>
    <w:rsid w:val="009F1FEF"/>
    <w:rPr>
      <w:color w:val="0563C1" w:themeColor="hyperlink"/>
      <w:u w:val="single"/>
    </w:rPr>
  </w:style>
  <w:style w:type="paragraph" w:styleId="Header">
    <w:name w:val="header"/>
    <w:basedOn w:val="Normal"/>
    <w:link w:val="HeaderChar"/>
    <w:uiPriority w:val="99"/>
    <w:unhideWhenUsed/>
    <w:rsid w:val="00B153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B1536F"/>
  </w:style>
  <w:style w:type="paragraph" w:styleId="Footer">
    <w:name w:val="footer"/>
    <w:basedOn w:val="Normal"/>
    <w:link w:val="FooterChar"/>
    <w:uiPriority w:val="99"/>
    <w:unhideWhenUsed/>
    <w:rsid w:val="00B153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15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34324">
      <w:bodyDiv w:val="1"/>
      <w:marLeft w:val="0"/>
      <w:marRight w:val="0"/>
      <w:marTop w:val="0"/>
      <w:marBottom w:val="0"/>
      <w:divBdr>
        <w:top w:val="none" w:sz="0" w:space="0" w:color="auto"/>
        <w:left w:val="none" w:sz="0" w:space="0" w:color="auto"/>
        <w:bottom w:val="none" w:sz="0" w:space="0" w:color="auto"/>
        <w:right w:val="none" w:sz="0" w:space="0" w:color="auto"/>
      </w:divBdr>
    </w:div>
    <w:div w:id="200562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CED4E-C9BF-449D-830A-A32474186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tmpUser</cp:lastModifiedBy>
  <cp:revision>3</cp:revision>
  <dcterms:created xsi:type="dcterms:W3CDTF">2019-05-26T08:48:00Z</dcterms:created>
  <dcterms:modified xsi:type="dcterms:W3CDTF">2019-05-26T08:54:00Z</dcterms:modified>
</cp:coreProperties>
</file>