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F" w:rsidRPr="00B92B71" w:rsidRDefault="00C00E6F" w:rsidP="00582580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B92B71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B92B71">
            <w:rPr>
              <w:rFonts w:ascii="Arial" w:hAnsi="Arial" w:cs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B92B71">
        <w:rPr>
          <w:rFonts w:ascii="Arial" w:hAnsi="Arial" w:cs="Arial"/>
          <w:caps/>
          <w:sz w:val="24"/>
          <w:szCs w:val="24"/>
          <w:lang w:eastAsia="en-GB"/>
        </w:rPr>
        <w:t xml:space="preserve"> KOSCHITZKY VIRTUAL BEIT MIDRASH (VBM)</w:t>
      </w: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 w:rsidRPr="00B92B71">
        <w:rPr>
          <w:rFonts w:ascii="Arial" w:hAnsi="Arial" w:cs="Arial"/>
          <w:caps/>
          <w:sz w:val="24"/>
          <w:szCs w:val="24"/>
          <w:lang w:eastAsia="en-GB"/>
        </w:rPr>
        <w:t>*********************************************************</w:t>
      </w: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92B71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92B71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E6F" w:rsidRPr="00B92B71" w:rsidRDefault="00C00E6F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For easy printing, go to</w:t>
      </w:r>
    </w:p>
    <w:p w:rsidR="00C00E6F" w:rsidRPr="00B92B71" w:rsidRDefault="00582580" w:rsidP="00582580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C00E6F" w:rsidRPr="005F2CE7">
          <w:rPr>
            <w:rStyle w:val="Hyperlink"/>
            <w:rFonts w:ascii="Arial" w:hAnsi="Arial" w:cs="Arial"/>
            <w:sz w:val="24"/>
            <w:szCs w:val="24"/>
          </w:rPr>
          <w:t>www.vbm-torah.org/archive/metho73/19metho.htm</w:t>
        </w:r>
      </w:hyperlink>
    </w:p>
    <w:p w:rsidR="00C00E6F" w:rsidRDefault="00C00E6F" w:rsidP="0058258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2580" w:rsidRPr="00582580" w:rsidRDefault="00582580" w:rsidP="0058258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>Dedicated with respect and love</w:t>
      </w:r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 xml:space="preserve">In memory of Rabbi Abraham </w:t>
      </w:r>
      <w:proofErr w:type="spellStart"/>
      <w:r w:rsidRPr="00582580">
        <w:rPr>
          <w:rFonts w:ascii="Arial" w:hAnsi="Arial" w:cs="Arial"/>
          <w:sz w:val="24"/>
          <w:szCs w:val="24"/>
        </w:rPr>
        <w:t>Halbfinger</w:t>
      </w:r>
      <w:proofErr w:type="spellEnd"/>
      <w:r w:rsidRPr="00582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2580">
        <w:rPr>
          <w:rFonts w:ascii="Arial" w:hAnsi="Arial" w:cs="Arial"/>
          <w:sz w:val="24"/>
          <w:szCs w:val="24"/>
        </w:rPr>
        <w:t>z”l</w:t>
      </w:r>
      <w:proofErr w:type="spellEnd"/>
      <w:r w:rsidRPr="00582580">
        <w:rPr>
          <w:rFonts w:ascii="Arial" w:hAnsi="Arial" w:cs="Arial"/>
          <w:sz w:val="24"/>
          <w:szCs w:val="24"/>
        </w:rPr>
        <w:t xml:space="preserve"> and </w:t>
      </w:r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 xml:space="preserve">In memory of </w:t>
      </w:r>
      <w:proofErr w:type="spellStart"/>
      <w:r w:rsidRPr="00582580">
        <w:rPr>
          <w:rFonts w:ascii="Arial" w:hAnsi="Arial" w:cs="Arial"/>
          <w:sz w:val="24"/>
          <w:szCs w:val="24"/>
        </w:rPr>
        <w:t>Bracha</w:t>
      </w:r>
      <w:proofErr w:type="spellEnd"/>
      <w:r w:rsidRPr="00582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580">
        <w:rPr>
          <w:rFonts w:ascii="Arial" w:hAnsi="Arial" w:cs="Arial"/>
          <w:sz w:val="24"/>
          <w:szCs w:val="24"/>
        </w:rPr>
        <w:t>Halfbinger</w:t>
      </w:r>
      <w:proofErr w:type="spellEnd"/>
      <w:r w:rsidRPr="00582580">
        <w:rPr>
          <w:rFonts w:ascii="Arial" w:hAnsi="Arial" w:cs="Arial"/>
          <w:sz w:val="24"/>
          <w:szCs w:val="24"/>
        </w:rPr>
        <w:t xml:space="preserve"> Tal, </w:t>
      </w:r>
      <w:proofErr w:type="spellStart"/>
      <w:r w:rsidRPr="00582580">
        <w:rPr>
          <w:rFonts w:ascii="Arial" w:hAnsi="Arial" w:cs="Arial"/>
          <w:sz w:val="24"/>
          <w:szCs w:val="24"/>
        </w:rPr>
        <w:t>z”l</w:t>
      </w:r>
      <w:proofErr w:type="spellEnd"/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 xml:space="preserve">By Marcy and </w:t>
      </w:r>
      <w:proofErr w:type="spellStart"/>
      <w:r w:rsidRPr="00582580">
        <w:rPr>
          <w:rFonts w:ascii="Arial" w:hAnsi="Arial" w:cs="Arial"/>
          <w:sz w:val="24"/>
          <w:szCs w:val="24"/>
        </w:rPr>
        <w:t>Tsvi</w:t>
      </w:r>
      <w:proofErr w:type="spellEnd"/>
      <w:r w:rsidRPr="00582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580">
        <w:rPr>
          <w:rFonts w:ascii="Arial" w:hAnsi="Arial" w:cs="Arial"/>
          <w:sz w:val="24"/>
          <w:szCs w:val="24"/>
        </w:rPr>
        <w:t>Lieber</w:t>
      </w:r>
      <w:proofErr w:type="spellEnd"/>
    </w:p>
    <w:p w:rsidR="00582580" w:rsidRPr="00582580" w:rsidRDefault="00582580" w:rsidP="0058258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82580" w:rsidRPr="00582580" w:rsidRDefault="00582580" w:rsidP="0058258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2580">
        <w:rPr>
          <w:rFonts w:ascii="Arial" w:hAnsi="Arial" w:cs="Arial"/>
          <w:color w:val="000000"/>
          <w:sz w:val="24"/>
          <w:szCs w:val="24"/>
        </w:rPr>
        <w:t xml:space="preserve">In memory of our beloved father and </w:t>
      </w:r>
      <w:proofErr w:type="gramStart"/>
      <w:r w:rsidRPr="00582580">
        <w:rPr>
          <w:rFonts w:ascii="Arial" w:hAnsi="Arial" w:cs="Arial"/>
          <w:color w:val="000000"/>
          <w:sz w:val="24"/>
          <w:szCs w:val="24"/>
        </w:rPr>
        <w:t>grandfather</w:t>
      </w:r>
      <w:proofErr w:type="gramEnd"/>
      <w:r w:rsidRPr="005825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580">
        <w:rPr>
          <w:rFonts w:ascii="Arial" w:hAnsi="Arial" w:cs="Arial"/>
          <w:color w:val="000000"/>
          <w:sz w:val="24"/>
          <w:szCs w:val="24"/>
        </w:rPr>
        <w:br/>
        <w:t xml:space="preserve">Mr. 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Berel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 xml:space="preserve"> Weiner (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Dov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Ber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 xml:space="preserve"> ben 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Aharon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z"l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>).  </w:t>
      </w:r>
      <w:r w:rsidRPr="00582580">
        <w:rPr>
          <w:rFonts w:ascii="Arial" w:hAnsi="Arial" w:cs="Arial"/>
          <w:color w:val="000000"/>
          <w:sz w:val="24"/>
          <w:szCs w:val="24"/>
        </w:rPr>
        <w:br/>
        <w:t xml:space="preserve">May the learning of these 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shiurim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 xml:space="preserve"> provide an </w:t>
      </w:r>
      <w:proofErr w:type="spellStart"/>
      <w:r w:rsidRPr="00582580">
        <w:rPr>
          <w:rFonts w:ascii="Arial" w:hAnsi="Arial" w:cs="Arial"/>
          <w:color w:val="000000"/>
          <w:sz w:val="24"/>
          <w:szCs w:val="24"/>
        </w:rPr>
        <w:t>aliya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 xml:space="preserve"> for his </w:t>
      </w:r>
      <w:proofErr w:type="spellStart"/>
      <w:proofErr w:type="gramStart"/>
      <w:r w:rsidRPr="00582580">
        <w:rPr>
          <w:rFonts w:ascii="Arial" w:hAnsi="Arial" w:cs="Arial"/>
          <w:color w:val="000000"/>
          <w:sz w:val="24"/>
          <w:szCs w:val="24"/>
        </w:rPr>
        <w:t>neshama</w:t>
      </w:r>
      <w:proofErr w:type="spellEnd"/>
      <w:r w:rsidRPr="0058258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2580">
        <w:rPr>
          <w:rFonts w:ascii="Arial" w:hAnsi="Arial" w:cs="Arial"/>
          <w:color w:val="000000"/>
          <w:sz w:val="24"/>
          <w:szCs w:val="24"/>
        </w:rPr>
        <w:t>Steven Weiner, Lisa Wise, Michael &amp; Joshua</w:t>
      </w:r>
    </w:p>
    <w:p w:rsidR="00582580" w:rsidRPr="00582580" w:rsidRDefault="00582580" w:rsidP="0058258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82580" w:rsidRPr="00582580" w:rsidRDefault="00582580" w:rsidP="00582580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C00E6F" w:rsidRPr="00582580" w:rsidRDefault="00C00E6F" w:rsidP="0058258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00E6F" w:rsidRDefault="00C00E6F" w:rsidP="00582580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30945">
        <w:rPr>
          <w:rFonts w:ascii="Arial" w:hAnsi="Arial" w:cs="Arial"/>
          <w:b/>
          <w:bCs/>
          <w:sz w:val="24"/>
          <w:szCs w:val="24"/>
        </w:rPr>
        <w:t>Shiur</w:t>
      </w:r>
      <w:proofErr w:type="spellEnd"/>
      <w:r w:rsidRPr="002F16E4">
        <w:rPr>
          <w:rFonts w:ascii="Arial" w:hAnsi="Arial" w:cs="Arial"/>
          <w:b/>
          <w:bCs/>
          <w:sz w:val="24"/>
          <w:szCs w:val="24"/>
        </w:rPr>
        <w:t xml:space="preserve"> #19: </w:t>
      </w:r>
      <w:r w:rsidRPr="002F16E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Is a </w:t>
      </w:r>
      <w:r w:rsidR="006462FB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 w:rsidRPr="002F16E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acha'ah</w:t>
      </w:r>
      <w:r w:rsidR="006462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an Attempt to Affect Social P</w:t>
      </w:r>
      <w:r w:rsidRPr="002F16E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erspective</w:t>
      </w:r>
      <w:r w:rsidR="006462F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0E6F" w:rsidRDefault="006462FB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previous t</w:t>
      </w:r>
      <w:r w:rsidR="00C00E6F" w:rsidRPr="002F16E4">
        <w:rPr>
          <w:rFonts w:ascii="Arial" w:hAnsi="Arial" w:cs="Arial"/>
          <w:sz w:val="24"/>
          <w:szCs w:val="24"/>
        </w:rPr>
        <w:t xml:space="preserve">hree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shiurim</w:t>
      </w:r>
      <w:r>
        <w:rPr>
          <w:rFonts w:ascii="Arial" w:hAnsi="Arial" w:cs="Arial"/>
          <w:sz w:val="24"/>
          <w:szCs w:val="24"/>
        </w:rPr>
        <w:t>, we</w:t>
      </w:r>
      <w:r w:rsidR="00C00E6F" w:rsidRPr="002F16E4">
        <w:rPr>
          <w:rFonts w:ascii="Arial" w:hAnsi="Arial" w:cs="Arial"/>
          <w:sz w:val="24"/>
          <w:szCs w:val="24"/>
        </w:rPr>
        <w:t xml:space="preserve"> outlined different approaches toward understanding the function of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Perhaps </w:t>
      </w:r>
      <w:r w:rsidR="00C00E6F" w:rsidRPr="002F16E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is </w:t>
      </w:r>
      <w:r w:rsidR="00C00E6F" w:rsidRPr="002F16E4">
        <w:rPr>
          <w:rFonts w:ascii="Arial" w:hAnsi="Arial" w:cs="Arial"/>
          <w:sz w:val="24"/>
          <w:szCs w:val="24"/>
        </w:rPr>
        <w:t>merely a manner of expressing opposition to the provocati</w:t>
      </w:r>
      <w:r>
        <w:rPr>
          <w:rFonts w:ascii="Arial" w:hAnsi="Arial" w:cs="Arial"/>
          <w:sz w:val="24"/>
          <w:szCs w:val="24"/>
        </w:rPr>
        <w:t>on of the squatter.</w:t>
      </w:r>
      <w:r w:rsidR="00C00E6F">
        <w:rPr>
          <w:rFonts w:ascii="Arial" w:hAnsi="Arial" w:cs="Arial"/>
          <w:sz w:val="24"/>
          <w:szCs w:val="24"/>
        </w:rPr>
        <w:t xml:space="preserve"> If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mara kama</w:t>
      </w:r>
      <w:r w:rsidR="00C00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C00E6F">
        <w:rPr>
          <w:rFonts w:ascii="Arial" w:hAnsi="Arial" w:cs="Arial"/>
          <w:sz w:val="24"/>
          <w:szCs w:val="24"/>
        </w:rPr>
        <w:t xml:space="preserve"> silent</w:t>
      </w:r>
      <w:r>
        <w:rPr>
          <w:rFonts w:ascii="Arial" w:hAnsi="Arial" w:cs="Arial"/>
          <w:sz w:val="24"/>
          <w:szCs w:val="24"/>
        </w:rPr>
        <w:t>,</w:t>
      </w:r>
      <w:r w:rsidR="00C00E6F">
        <w:rPr>
          <w:rFonts w:ascii="Arial" w:hAnsi="Arial" w:cs="Arial"/>
          <w:sz w:val="24"/>
          <w:szCs w:val="24"/>
        </w:rPr>
        <w:t xml:space="preserve"> </w:t>
      </w:r>
      <w:r w:rsidR="00C00E6F" w:rsidRPr="002F16E4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infer</w:t>
      </w:r>
      <w:r w:rsidR="00C00E6F" w:rsidRPr="002F16E4">
        <w:rPr>
          <w:rFonts w:ascii="Arial" w:hAnsi="Arial" w:cs="Arial"/>
          <w:sz w:val="24"/>
          <w:szCs w:val="24"/>
        </w:rPr>
        <w:t xml:space="preserve"> changed owners</w:t>
      </w:r>
      <w:bookmarkStart w:id="0" w:name="_GoBack"/>
      <w:bookmarkEnd w:id="0"/>
      <w:r w:rsidR="00C00E6F" w:rsidRPr="002F16E4">
        <w:rPr>
          <w:rFonts w:ascii="Arial" w:hAnsi="Arial" w:cs="Arial"/>
          <w:sz w:val="24"/>
          <w:szCs w:val="24"/>
        </w:rPr>
        <w:t xml:space="preserve">hip; by lodging a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 xml:space="preserve">, he </w:t>
      </w:r>
      <w:r w:rsidR="00C00E6F" w:rsidRPr="002F16E4">
        <w:rPr>
          <w:rFonts w:ascii="Arial" w:hAnsi="Arial" w:cs="Arial"/>
          <w:sz w:val="24"/>
          <w:szCs w:val="24"/>
        </w:rPr>
        <w:t>breaks</w:t>
      </w:r>
      <w:r>
        <w:rPr>
          <w:rFonts w:ascii="Arial" w:hAnsi="Arial" w:cs="Arial"/>
          <w:sz w:val="24"/>
          <w:szCs w:val="24"/>
        </w:rPr>
        <w:t xml:space="preserve"> his silence</w:t>
      </w:r>
      <w:r w:rsidR="00C00E6F" w:rsidRPr="002F16E4">
        <w:rPr>
          <w:rFonts w:ascii="Arial" w:hAnsi="Arial" w:cs="Arial"/>
          <w:sz w:val="24"/>
          <w:szCs w:val="24"/>
        </w:rPr>
        <w:t xml:space="preserve"> and there is no longer any indication of sale. Alternatively, we may assume that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chazaka</w:t>
      </w:r>
      <w:r w:rsidR="00C00E6F" w:rsidRPr="002F16E4">
        <w:rPr>
          <w:rFonts w:ascii="Arial" w:hAnsi="Arial" w:cs="Arial"/>
          <w:sz w:val="24"/>
          <w:szCs w:val="24"/>
        </w:rPr>
        <w:t xml:space="preserve"> and squatting DIRECTLY impacts the ownership of the land</w:t>
      </w:r>
      <w:r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establishing a profile of ownership for the squatter.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 must in some way</w:t>
      </w:r>
      <w:r w:rsidR="00C30945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repel that impact. One suggested method </w:t>
      </w:r>
      <w:r>
        <w:rPr>
          <w:rFonts w:ascii="Arial" w:hAnsi="Arial" w:cs="Arial"/>
          <w:sz w:val="24"/>
          <w:szCs w:val="24"/>
        </w:rPr>
        <w:t>is that</w:t>
      </w:r>
      <w:r w:rsidR="00C00E6F" w:rsidRPr="002F16E4">
        <w:rPr>
          <w:rFonts w:ascii="Arial" w:hAnsi="Arial" w:cs="Arial"/>
          <w:sz w:val="24"/>
          <w:szCs w:val="24"/>
        </w:rPr>
        <w:t xml:space="preserve">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 impugn</w:t>
      </w:r>
      <w:r>
        <w:rPr>
          <w:rFonts w:ascii="Arial" w:hAnsi="Arial" w:cs="Arial"/>
          <w:sz w:val="24"/>
          <w:szCs w:val="24"/>
        </w:rPr>
        <w:t>s</w:t>
      </w:r>
      <w:r w:rsidR="00C00E6F" w:rsidRPr="002F16E4">
        <w:rPr>
          <w:rFonts w:ascii="Arial" w:hAnsi="Arial" w:cs="Arial"/>
          <w:sz w:val="24"/>
          <w:szCs w:val="24"/>
        </w:rPr>
        <w:t xml:space="preserve"> the integrity of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machzik</w:t>
      </w:r>
      <w:r w:rsidR="00C00E6F" w:rsidRPr="002F16E4">
        <w:rPr>
          <w:rFonts w:ascii="Arial" w:hAnsi="Arial" w:cs="Arial"/>
          <w:sz w:val="24"/>
          <w:szCs w:val="24"/>
        </w:rPr>
        <w:t xml:space="preserve"> or squatter by announcing that he is a </w:t>
      </w:r>
      <w:r>
        <w:rPr>
          <w:rFonts w:ascii="Arial" w:hAnsi="Arial" w:cs="Arial"/>
          <w:i/>
          <w:iCs/>
          <w:sz w:val="24"/>
          <w:szCs w:val="24"/>
        </w:rPr>
        <w:t xml:space="preserve">gazlan </w:t>
      </w:r>
      <w:r w:rsidR="00C00E6F" w:rsidRPr="002F16E4">
        <w:rPr>
          <w:rFonts w:ascii="Arial" w:hAnsi="Arial" w:cs="Arial"/>
          <w:sz w:val="24"/>
          <w:szCs w:val="24"/>
        </w:rPr>
        <w:t>and thereby undermining the prof</w:t>
      </w:r>
      <w:r>
        <w:rPr>
          <w:rFonts w:ascii="Arial" w:hAnsi="Arial" w:cs="Arial"/>
          <w:sz w:val="24"/>
          <w:szCs w:val="24"/>
        </w:rPr>
        <w:t>ile he has worked to establish</w:t>
      </w:r>
      <w:r w:rsidR="00C00E6F" w:rsidRPr="002F16E4">
        <w:rPr>
          <w:rFonts w:ascii="Arial" w:hAnsi="Arial" w:cs="Arial"/>
          <w:sz w:val="24"/>
          <w:szCs w:val="24"/>
        </w:rPr>
        <w:t>. A second view suggest</w:t>
      </w:r>
      <w:r>
        <w:rPr>
          <w:rFonts w:ascii="Arial" w:hAnsi="Arial" w:cs="Arial"/>
          <w:sz w:val="24"/>
          <w:szCs w:val="24"/>
        </w:rPr>
        <w:t>s</w:t>
      </w:r>
      <w:r w:rsidR="00C00E6F" w:rsidRPr="002F16E4">
        <w:rPr>
          <w:rFonts w:ascii="Arial" w:hAnsi="Arial" w:cs="Arial"/>
          <w:sz w:val="24"/>
          <w:szCs w:val="24"/>
        </w:rPr>
        <w:t xml:space="preserve"> that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 inten</w:t>
      </w:r>
      <w:r>
        <w:rPr>
          <w:rFonts w:ascii="Arial" w:hAnsi="Arial" w:cs="Arial"/>
          <w:sz w:val="24"/>
          <w:szCs w:val="24"/>
        </w:rPr>
        <w:t>ds</w:t>
      </w:r>
      <w:r w:rsidR="00C00E6F" w:rsidRPr="002F16E4">
        <w:rPr>
          <w:rFonts w:ascii="Arial" w:hAnsi="Arial" w:cs="Arial"/>
          <w:sz w:val="24"/>
          <w:szCs w:val="24"/>
        </w:rPr>
        <w:t xml:space="preserve"> to legally indict the squatter; by launching the litigation</w:t>
      </w:r>
      <w:r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 halts the emerging status of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machzik</w:t>
      </w:r>
      <w:r w:rsidR="00C00E6F" w:rsidRPr="002F16E4">
        <w:rPr>
          <w:rFonts w:ascii="Arial" w:hAnsi="Arial" w:cs="Arial"/>
          <w:sz w:val="24"/>
          <w:szCs w:val="24"/>
        </w:rPr>
        <w:t xml:space="preserve">. </w:t>
      </w:r>
    </w:p>
    <w:p w:rsidR="00C30945" w:rsidRPr="002F16E4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945" w:rsidRDefault="006462FB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</w:t>
      </w:r>
      <w:r w:rsidR="00C00E6F" w:rsidRPr="002F16E4">
        <w:rPr>
          <w:rFonts w:ascii="Arial" w:hAnsi="Arial" w:cs="Arial"/>
          <w:sz w:val="24"/>
          <w:szCs w:val="24"/>
        </w:rPr>
        <w:t xml:space="preserve">his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shiur</w:t>
      </w:r>
      <w:r>
        <w:rPr>
          <w:rFonts w:ascii="Arial" w:hAnsi="Arial" w:cs="Arial"/>
          <w:sz w:val="24"/>
          <w:szCs w:val="24"/>
        </w:rPr>
        <w:t>, we</w:t>
      </w:r>
      <w:r w:rsidR="00C00E6F" w:rsidRPr="002F16E4">
        <w:rPr>
          <w:rFonts w:ascii="Arial" w:hAnsi="Arial" w:cs="Arial"/>
          <w:sz w:val="24"/>
          <w:szCs w:val="24"/>
        </w:rPr>
        <w:t xml:space="preserve"> will explore a different understanding of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. Perhaps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C00E6F" w:rsidRPr="002F16E4">
        <w:rPr>
          <w:rFonts w:ascii="Arial" w:hAnsi="Arial" w:cs="Arial"/>
          <w:sz w:val="24"/>
          <w:szCs w:val="24"/>
        </w:rPr>
        <w:t xml:space="preserve"> is directed at the broader community and attempts to </w:t>
      </w:r>
      <w:r w:rsidR="00C30945">
        <w:rPr>
          <w:rFonts w:ascii="Arial" w:hAnsi="Arial" w:cs="Arial"/>
          <w:sz w:val="24"/>
          <w:szCs w:val="24"/>
        </w:rPr>
        <w:t>REINFORCE</w:t>
      </w:r>
      <w:r w:rsidR="00C00E6F">
        <w:rPr>
          <w:rFonts w:ascii="Arial" w:hAnsi="Arial" w:cs="Arial"/>
          <w:sz w:val="24"/>
          <w:szCs w:val="24"/>
        </w:rPr>
        <w:t xml:space="preserve"> the profile of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mara kama</w:t>
      </w:r>
      <w:r w:rsidR="00C00E6F" w:rsidRPr="002F16E4">
        <w:rPr>
          <w:rFonts w:ascii="Arial" w:hAnsi="Arial" w:cs="Arial"/>
          <w:sz w:val="24"/>
          <w:szCs w:val="24"/>
        </w:rPr>
        <w:t xml:space="preserve"> as owner. In this contest over ownership of the land</w:t>
      </w:r>
      <w:r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machzik</w:t>
      </w:r>
      <w:r w:rsidR="00C00E6F" w:rsidRPr="002F16E4">
        <w:rPr>
          <w:rFonts w:ascii="Arial" w:hAnsi="Arial" w:cs="Arial"/>
          <w:sz w:val="24"/>
          <w:szCs w:val="24"/>
        </w:rPr>
        <w:t xml:space="preserve"> will triumph if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mara kama</w:t>
      </w:r>
      <w:r w:rsidR="00C00E6F" w:rsidRPr="002F16E4">
        <w:rPr>
          <w:rFonts w:ascii="Arial" w:hAnsi="Arial" w:cs="Arial"/>
          <w:sz w:val="24"/>
          <w:szCs w:val="24"/>
        </w:rPr>
        <w:t xml:space="preserve"> </w:t>
      </w:r>
      <w:r w:rsidR="00C30945">
        <w:rPr>
          <w:rFonts w:ascii="Arial" w:hAnsi="Arial" w:cs="Arial"/>
          <w:sz w:val="24"/>
          <w:szCs w:val="24"/>
        </w:rPr>
        <w:t>ALLOWS</w:t>
      </w:r>
      <w:r w:rsidR="00C00E6F" w:rsidRPr="002F16E4">
        <w:rPr>
          <w:rFonts w:ascii="Arial" w:hAnsi="Arial" w:cs="Arial"/>
          <w:sz w:val="24"/>
          <w:szCs w:val="24"/>
        </w:rPr>
        <w:t xml:space="preserve"> his status to erode. By </w:t>
      </w:r>
      <w:r w:rsidR="00C30945">
        <w:rPr>
          <w:rFonts w:ascii="Arial" w:hAnsi="Arial" w:cs="Arial"/>
          <w:sz w:val="24"/>
          <w:szCs w:val="24"/>
        </w:rPr>
        <w:t>REINFORCING</w:t>
      </w:r>
      <w:r w:rsidR="00C00E6F" w:rsidRPr="002F16E4">
        <w:rPr>
          <w:rFonts w:ascii="Arial" w:hAnsi="Arial" w:cs="Arial"/>
          <w:sz w:val="24"/>
          <w:szCs w:val="24"/>
        </w:rPr>
        <w:t xml:space="preserve"> his status in the public eye</w:t>
      </w:r>
      <w:r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z w:val="24"/>
          <w:szCs w:val="24"/>
        </w:rPr>
        <w:t>mara kama</w:t>
      </w:r>
      <w:r w:rsidR="00C00E6F" w:rsidRPr="002F16E4">
        <w:rPr>
          <w:rFonts w:ascii="Arial" w:hAnsi="Arial" w:cs="Arial"/>
          <w:sz w:val="24"/>
          <w:szCs w:val="24"/>
        </w:rPr>
        <w:t xml:space="preserve"> has reinforced his ownership and counteracted the impact of the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machzik</w:t>
      </w:r>
      <w:r w:rsidR="00C00E6F" w:rsidRPr="002F16E4">
        <w:rPr>
          <w:rFonts w:ascii="Arial" w:hAnsi="Arial" w:cs="Arial"/>
          <w:sz w:val="24"/>
          <w:szCs w:val="24"/>
        </w:rPr>
        <w:t xml:space="preserve">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0E6F" w:rsidRPr="002F16E4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00E6F" w:rsidRPr="002F16E4">
        <w:rPr>
          <w:rFonts w:ascii="Arial" w:hAnsi="Arial" w:cs="Arial"/>
          <w:sz w:val="24"/>
          <w:szCs w:val="24"/>
        </w:rPr>
        <w:t xml:space="preserve">wnership over land </w:t>
      </w:r>
      <w:r>
        <w:rPr>
          <w:rFonts w:ascii="Arial" w:hAnsi="Arial" w:cs="Arial"/>
          <w:sz w:val="24"/>
          <w:szCs w:val="24"/>
        </w:rPr>
        <w:t>is</w:t>
      </w:r>
      <w:r w:rsidR="00C00E6F" w:rsidRPr="002F16E4">
        <w:rPr>
          <w:rFonts w:ascii="Arial" w:hAnsi="Arial" w:cs="Arial"/>
          <w:sz w:val="24"/>
          <w:szCs w:val="24"/>
        </w:rPr>
        <w:t xml:space="preserve"> heavily predicated upon public opinion. A primary method for transferring land through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kinyan</w:t>
      </w:r>
      <w:r w:rsidR="00C00E6F" w:rsidRPr="002F16E4">
        <w:rPr>
          <w:rFonts w:ascii="Arial" w:hAnsi="Arial" w:cs="Arial"/>
          <w:sz w:val="24"/>
          <w:szCs w:val="24"/>
        </w:rPr>
        <w:t xml:space="preserve"> is a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shetar</w:t>
      </w:r>
      <w:r w:rsidR="006462FB">
        <w:rPr>
          <w:rFonts w:ascii="Arial" w:hAnsi="Arial" w:cs="Arial"/>
          <w:sz w:val="24"/>
          <w:szCs w:val="24"/>
        </w:rPr>
        <w:t>, a contract that</w:t>
      </w:r>
      <w:r w:rsidR="00C00E6F" w:rsidRPr="002F16E4">
        <w:rPr>
          <w:rFonts w:ascii="Arial" w:hAnsi="Arial" w:cs="Arial"/>
          <w:sz w:val="24"/>
          <w:szCs w:val="24"/>
        </w:rPr>
        <w:t xml:space="preserve"> publicly announces the sale and changes public opinion. I</w:t>
      </w:r>
      <w:r w:rsidR="006462FB">
        <w:rPr>
          <w:rFonts w:ascii="Arial" w:hAnsi="Arial" w:cs="Arial"/>
          <w:sz w:val="24"/>
          <w:szCs w:val="24"/>
        </w:rPr>
        <w:t>n</w:t>
      </w:r>
      <w:r w:rsidR="00C00E6F" w:rsidRPr="002F16E4">
        <w:rPr>
          <w:rFonts w:ascii="Arial" w:hAnsi="Arial" w:cs="Arial"/>
          <w:sz w:val="24"/>
          <w:szCs w:val="24"/>
        </w:rPr>
        <w:t xml:space="preserve"> a similar vein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public opinion can enable an otherwise futile attempt to steal land. The </w:t>
      </w:r>
      <w:r w:rsidR="00C00E6F" w:rsidRPr="006462FB">
        <w:rPr>
          <w:rFonts w:ascii="Arial" w:hAnsi="Arial" w:cs="Arial"/>
          <w:i/>
          <w:iCs/>
          <w:sz w:val="24"/>
          <w:szCs w:val="24"/>
        </w:rPr>
        <w:t>gemara</w:t>
      </w:r>
      <w:r w:rsidR="00C00E6F" w:rsidRPr="002F16E4">
        <w:rPr>
          <w:rFonts w:ascii="Arial" w:hAnsi="Arial" w:cs="Arial"/>
          <w:sz w:val="24"/>
          <w:szCs w:val="24"/>
        </w:rPr>
        <w:t xml:space="preserve"> claims that land can</w:t>
      </w:r>
      <w:r w:rsidR="006462FB">
        <w:rPr>
          <w:rFonts w:ascii="Arial" w:hAnsi="Arial" w:cs="Arial"/>
          <w:sz w:val="24"/>
          <w:szCs w:val="24"/>
        </w:rPr>
        <w:t>no</w:t>
      </w:r>
      <w:r w:rsidR="00C00E6F" w:rsidRPr="002F16E4">
        <w:rPr>
          <w:rFonts w:ascii="Arial" w:hAnsi="Arial" w:cs="Arial"/>
          <w:sz w:val="24"/>
          <w:szCs w:val="24"/>
        </w:rPr>
        <w:t xml:space="preserve">t be stolen even if the owner is physically removed from his land. </w:t>
      </w:r>
      <w:r w:rsidR="006462FB">
        <w:rPr>
          <w:rFonts w:ascii="Arial" w:hAnsi="Arial" w:cs="Arial"/>
          <w:sz w:val="24"/>
          <w:szCs w:val="24"/>
        </w:rPr>
        <w:t>P</w:t>
      </w:r>
      <w:r w:rsidR="00C00E6F" w:rsidRPr="002F16E4">
        <w:rPr>
          <w:rFonts w:ascii="Arial" w:hAnsi="Arial" w:cs="Arial"/>
          <w:sz w:val="24"/>
          <w:szCs w:val="24"/>
        </w:rPr>
        <w:t xml:space="preserve">ortable items are stolen </w:t>
      </w:r>
      <w:r w:rsidR="006462FB">
        <w:rPr>
          <w:rFonts w:ascii="Arial" w:hAnsi="Arial" w:cs="Arial"/>
          <w:sz w:val="24"/>
          <w:szCs w:val="24"/>
        </w:rPr>
        <w:t xml:space="preserve">when </w:t>
      </w:r>
      <w:r w:rsidR="00C00E6F" w:rsidRPr="002F16E4">
        <w:rPr>
          <w:rFonts w:ascii="Arial" w:hAnsi="Arial" w:cs="Arial"/>
          <w:sz w:val="24"/>
          <w:szCs w:val="24"/>
        </w:rPr>
        <w:t>they fall</w:t>
      </w:r>
      <w:r w:rsidR="00C00E6F">
        <w:rPr>
          <w:rFonts w:ascii="Arial" w:hAnsi="Arial" w:cs="Arial"/>
          <w:sz w:val="24"/>
          <w:szCs w:val="24"/>
        </w:rPr>
        <w:t xml:space="preserve"> </w:t>
      </w:r>
      <w:r w:rsidR="00C00E6F" w:rsidRPr="002F16E4">
        <w:rPr>
          <w:rFonts w:ascii="Arial" w:hAnsi="Arial" w:cs="Arial"/>
          <w:sz w:val="24"/>
          <w:szCs w:val="24"/>
        </w:rPr>
        <w:t xml:space="preserve">under the physical possession of the thief. Since physical possession is central to legal ownership of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metaltelin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physical</w:t>
      </w:r>
      <w:r w:rsidR="00C00E6F" w:rsidRPr="002F16E4">
        <w:rPr>
          <w:rFonts w:ascii="Arial" w:hAnsi="Arial" w:cs="Arial"/>
          <w:sz w:val="24"/>
          <w:szCs w:val="24"/>
        </w:rPr>
        <w:t xml:space="preserve"> theft has impacted the status of the item and is considered a hala</w:t>
      </w:r>
      <w:r w:rsidR="00C00E6F">
        <w:rPr>
          <w:rFonts w:ascii="Arial" w:hAnsi="Arial" w:cs="Arial"/>
          <w:sz w:val="24"/>
          <w:szCs w:val="24"/>
        </w:rPr>
        <w:t>k</w:t>
      </w:r>
      <w:r w:rsidR="00C00E6F" w:rsidRPr="002F16E4">
        <w:rPr>
          <w:rFonts w:ascii="Arial" w:hAnsi="Arial" w:cs="Arial"/>
          <w:sz w:val="24"/>
          <w:szCs w:val="24"/>
        </w:rPr>
        <w:t>hi</w:t>
      </w:r>
      <w:r w:rsidR="00C00E6F">
        <w:rPr>
          <w:rFonts w:ascii="Arial" w:hAnsi="Arial" w:cs="Arial"/>
          <w:sz w:val="24"/>
          <w:szCs w:val="24"/>
        </w:rPr>
        <w:t>c</w:t>
      </w:r>
      <w:r w:rsidR="00C00E6F" w:rsidRPr="002F16E4">
        <w:rPr>
          <w:rFonts w:ascii="Arial" w:hAnsi="Arial" w:cs="Arial"/>
          <w:sz w:val="24"/>
          <w:szCs w:val="24"/>
        </w:rPr>
        <w:t xml:space="preserve"> theft. </w:t>
      </w:r>
      <w:r w:rsidR="006462FB">
        <w:rPr>
          <w:rFonts w:ascii="Arial" w:hAnsi="Arial" w:cs="Arial"/>
          <w:sz w:val="24"/>
          <w:szCs w:val="24"/>
        </w:rPr>
        <w:t>Accordingly, land canno</w:t>
      </w:r>
      <w:r w:rsidR="00C00E6F" w:rsidRPr="002F16E4">
        <w:rPr>
          <w:rFonts w:ascii="Arial" w:hAnsi="Arial" w:cs="Arial"/>
          <w:sz w:val="24"/>
          <w:szCs w:val="24"/>
        </w:rPr>
        <w:t>t be stolen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</w:t>
      </w:r>
      <w:r w:rsidR="006462FB">
        <w:rPr>
          <w:rFonts w:ascii="Arial" w:hAnsi="Arial" w:cs="Arial"/>
          <w:sz w:val="24"/>
          <w:szCs w:val="24"/>
        </w:rPr>
        <w:t>as</w:t>
      </w:r>
      <w:r w:rsidR="00C00E6F" w:rsidRPr="002F16E4">
        <w:rPr>
          <w:rFonts w:ascii="Arial" w:hAnsi="Arial" w:cs="Arial"/>
          <w:sz w:val="24"/>
          <w:szCs w:val="24"/>
        </w:rPr>
        <w:t xml:space="preserve"> no action truly changes its legal status. The original ownership is entrenched in more abstract realms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which are unaffected by physical realities. However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several </w:t>
      </w:r>
      <w:r w:rsidR="00C00E6F" w:rsidRPr="006462FB">
        <w:rPr>
          <w:rFonts w:ascii="Arial" w:hAnsi="Arial" w:cs="Arial"/>
          <w:i/>
          <w:iCs/>
          <w:sz w:val="24"/>
          <w:szCs w:val="24"/>
        </w:rPr>
        <w:t>Rishonim</w:t>
      </w:r>
      <w:r w:rsidR="00C00E6F" w:rsidRPr="002F16E4">
        <w:rPr>
          <w:rFonts w:ascii="Arial" w:hAnsi="Arial" w:cs="Arial"/>
          <w:sz w:val="24"/>
          <w:szCs w:val="24"/>
        </w:rPr>
        <w:t xml:space="preserve"> (</w:t>
      </w:r>
      <w:r w:rsidR="00C00E6F" w:rsidRPr="006462FB">
        <w:rPr>
          <w:rFonts w:ascii="Arial" w:hAnsi="Arial" w:cs="Arial"/>
          <w:i/>
          <w:iCs/>
          <w:sz w:val="24"/>
          <w:szCs w:val="24"/>
        </w:rPr>
        <w:t>Tosafot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</w:t>
      </w:r>
      <w:r w:rsidR="00C00E6F" w:rsidRPr="002F16E4">
        <w:rPr>
          <w:rFonts w:ascii="Arial" w:hAnsi="Arial" w:cs="Arial"/>
          <w:i/>
          <w:iCs/>
          <w:sz w:val="24"/>
          <w:szCs w:val="24"/>
        </w:rPr>
        <w:t>Sukka</w:t>
      </w:r>
      <w:r w:rsidR="00C00E6F" w:rsidRPr="002F16E4">
        <w:rPr>
          <w:rFonts w:ascii="Arial" w:hAnsi="Arial" w:cs="Arial"/>
          <w:sz w:val="24"/>
          <w:szCs w:val="24"/>
        </w:rPr>
        <w:t xml:space="preserve"> 30b) claim that if the theft affect</w:t>
      </w:r>
      <w:r w:rsidR="006462FB">
        <w:rPr>
          <w:rFonts w:ascii="Arial" w:hAnsi="Arial" w:cs="Arial"/>
          <w:sz w:val="24"/>
          <w:szCs w:val="24"/>
        </w:rPr>
        <w:t>s</w:t>
      </w:r>
      <w:r w:rsidR="00C00E6F" w:rsidRPr="002F16E4">
        <w:rPr>
          <w:rFonts w:ascii="Arial" w:hAnsi="Arial" w:cs="Arial"/>
          <w:sz w:val="24"/>
          <w:szCs w:val="24"/>
        </w:rPr>
        <w:t xml:space="preserve"> a long term change in the public perspective </w:t>
      </w:r>
      <w:r w:rsidR="006462FB">
        <w:rPr>
          <w:rFonts w:ascii="Arial" w:hAnsi="Arial" w:cs="Arial"/>
          <w:sz w:val="24"/>
          <w:szCs w:val="24"/>
        </w:rPr>
        <w:t>of</w:t>
      </w:r>
      <w:r w:rsidR="00C00E6F" w:rsidRPr="002F16E4">
        <w:rPr>
          <w:rFonts w:ascii="Arial" w:hAnsi="Arial" w:cs="Arial"/>
          <w:sz w:val="24"/>
          <w:szCs w:val="24"/>
        </w:rPr>
        <w:t xml:space="preserve"> the land</w:t>
      </w:r>
      <w:r w:rsidR="006462FB">
        <w:rPr>
          <w:rFonts w:ascii="Arial" w:hAnsi="Arial" w:cs="Arial"/>
          <w:sz w:val="24"/>
          <w:szCs w:val="24"/>
        </w:rPr>
        <w:t>,</w:t>
      </w:r>
      <w:r w:rsidR="00C00E6F" w:rsidRPr="002F16E4">
        <w:rPr>
          <w:rFonts w:ascii="Arial" w:hAnsi="Arial" w:cs="Arial"/>
          <w:sz w:val="24"/>
          <w:szCs w:val="24"/>
        </w:rPr>
        <w:t xml:space="preserve"> it </w:t>
      </w:r>
      <w:r w:rsidR="006462FB">
        <w:rPr>
          <w:rFonts w:ascii="Arial" w:hAnsi="Arial" w:cs="Arial"/>
          <w:sz w:val="24"/>
          <w:szCs w:val="24"/>
        </w:rPr>
        <w:t>is</w:t>
      </w:r>
      <w:r w:rsidR="00C00E6F" w:rsidRPr="002F16E4">
        <w:rPr>
          <w:rFonts w:ascii="Arial" w:hAnsi="Arial" w:cs="Arial"/>
          <w:sz w:val="24"/>
          <w:szCs w:val="24"/>
        </w:rPr>
        <w:t xml:space="preserve"> considered hala</w:t>
      </w:r>
      <w:r w:rsidR="00C00E6F">
        <w:rPr>
          <w:rFonts w:ascii="Arial" w:hAnsi="Arial" w:cs="Arial"/>
          <w:sz w:val="24"/>
          <w:szCs w:val="24"/>
        </w:rPr>
        <w:t>k</w:t>
      </w:r>
      <w:r w:rsidR="00C00E6F" w:rsidRPr="002F16E4">
        <w:rPr>
          <w:rFonts w:ascii="Arial" w:hAnsi="Arial" w:cs="Arial"/>
          <w:sz w:val="24"/>
          <w:szCs w:val="24"/>
        </w:rPr>
        <w:t>hi</w:t>
      </w:r>
      <w:r w:rsidR="00C00E6F">
        <w:rPr>
          <w:rFonts w:ascii="Arial" w:hAnsi="Arial" w:cs="Arial"/>
          <w:sz w:val="24"/>
          <w:szCs w:val="24"/>
        </w:rPr>
        <w:t>c</w:t>
      </w:r>
      <w:r w:rsidR="00C00E6F" w:rsidRPr="002F16E4">
        <w:rPr>
          <w:rFonts w:ascii="Arial" w:hAnsi="Arial" w:cs="Arial"/>
          <w:sz w:val="24"/>
          <w:szCs w:val="24"/>
        </w:rPr>
        <w:t xml:space="preserve"> theft and subject to the standard laws of theft. This position indicates how crucial public opinion truly is regarding ownership of lands.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0E6F" w:rsidRPr="002F16E4" w:rsidRDefault="00C00E6F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6E4">
        <w:rPr>
          <w:rFonts w:ascii="Arial" w:hAnsi="Arial" w:cs="Arial"/>
          <w:sz w:val="24"/>
          <w:szCs w:val="24"/>
        </w:rPr>
        <w:t xml:space="preserve">Perhaps the real battle between </w:t>
      </w:r>
      <w:r w:rsidRPr="002F16E4">
        <w:rPr>
          <w:rFonts w:ascii="Arial" w:hAnsi="Arial" w:cs="Arial"/>
          <w:i/>
          <w:iCs/>
          <w:sz w:val="24"/>
          <w:szCs w:val="24"/>
        </w:rPr>
        <w:t>machzik</w:t>
      </w:r>
      <w:r>
        <w:rPr>
          <w:rFonts w:ascii="Arial" w:hAnsi="Arial" w:cs="Arial"/>
          <w:sz w:val="24"/>
          <w:szCs w:val="24"/>
        </w:rPr>
        <w:t xml:space="preserve"> and </w:t>
      </w:r>
      <w:r w:rsidRPr="002F16E4">
        <w:rPr>
          <w:rFonts w:ascii="Arial" w:hAnsi="Arial" w:cs="Arial"/>
          <w:i/>
          <w:iCs/>
          <w:sz w:val="24"/>
          <w:szCs w:val="24"/>
        </w:rPr>
        <w:t>mara kama</w:t>
      </w:r>
      <w:r w:rsidRPr="002F16E4">
        <w:rPr>
          <w:rFonts w:ascii="Arial" w:hAnsi="Arial" w:cs="Arial"/>
          <w:sz w:val="24"/>
          <w:szCs w:val="24"/>
        </w:rPr>
        <w:t xml:space="preserve"> is over public opinion. The squatting </w:t>
      </w:r>
      <w:r>
        <w:rPr>
          <w:rFonts w:ascii="Arial" w:hAnsi="Arial" w:cs="Arial"/>
          <w:sz w:val="24"/>
          <w:szCs w:val="24"/>
        </w:rPr>
        <w:t>does</w:t>
      </w:r>
      <w:r w:rsidR="006462F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t merely provoke the </w:t>
      </w:r>
      <w:r w:rsidRPr="002F16E4">
        <w:rPr>
          <w:rFonts w:ascii="Arial" w:hAnsi="Arial" w:cs="Arial"/>
          <w:i/>
          <w:iCs/>
          <w:sz w:val="24"/>
          <w:szCs w:val="24"/>
        </w:rPr>
        <w:t>mara kama</w:t>
      </w:r>
      <w:r w:rsidRPr="002F16E4">
        <w:rPr>
          <w:rFonts w:ascii="Arial" w:hAnsi="Arial" w:cs="Arial"/>
          <w:sz w:val="24"/>
          <w:szCs w:val="24"/>
        </w:rPr>
        <w:t xml:space="preserve"> or establish the presence of the </w:t>
      </w:r>
      <w:r w:rsidRPr="002F16E4">
        <w:rPr>
          <w:rFonts w:ascii="Arial" w:hAnsi="Arial" w:cs="Arial"/>
          <w:i/>
          <w:iCs/>
          <w:sz w:val="24"/>
          <w:szCs w:val="24"/>
        </w:rPr>
        <w:t>machzik</w:t>
      </w:r>
      <w:r w:rsidRPr="002F16E4">
        <w:rPr>
          <w:rFonts w:ascii="Arial" w:hAnsi="Arial" w:cs="Arial"/>
          <w:sz w:val="24"/>
          <w:szCs w:val="24"/>
        </w:rPr>
        <w:t xml:space="preserve">; </w:t>
      </w:r>
      <w:r w:rsidR="006462FB">
        <w:rPr>
          <w:rFonts w:ascii="Arial" w:hAnsi="Arial" w:cs="Arial"/>
          <w:sz w:val="24"/>
          <w:szCs w:val="24"/>
        </w:rPr>
        <w:t xml:space="preserve">rather, </w:t>
      </w:r>
      <w:r w:rsidRPr="002F16E4">
        <w:rPr>
          <w:rFonts w:ascii="Arial" w:hAnsi="Arial" w:cs="Arial"/>
          <w:sz w:val="24"/>
          <w:szCs w:val="24"/>
        </w:rPr>
        <w:t xml:space="preserve">it attempts to alter public opinion about this land. </w:t>
      </w:r>
      <w:r w:rsidR="006462FB">
        <w:rPr>
          <w:rFonts w:ascii="Arial" w:hAnsi="Arial" w:cs="Arial"/>
          <w:sz w:val="24"/>
          <w:szCs w:val="24"/>
        </w:rPr>
        <w:t>After</w:t>
      </w:r>
      <w:r w:rsidRPr="002F16E4">
        <w:rPr>
          <w:rFonts w:ascii="Arial" w:hAnsi="Arial" w:cs="Arial"/>
          <w:sz w:val="24"/>
          <w:szCs w:val="24"/>
        </w:rPr>
        <w:t xml:space="preserve"> witnessing the </w:t>
      </w:r>
      <w:r w:rsidRPr="002F16E4">
        <w:rPr>
          <w:rFonts w:ascii="Arial" w:hAnsi="Arial" w:cs="Arial"/>
          <w:i/>
          <w:iCs/>
          <w:sz w:val="24"/>
          <w:szCs w:val="24"/>
        </w:rPr>
        <w:t>machzik</w:t>
      </w:r>
      <w:r w:rsidRPr="002F16E4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nefit from the land for </w:t>
      </w:r>
      <w:r w:rsidR="006462FB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years</w:t>
      </w:r>
      <w:r w:rsidRPr="002F16E4">
        <w:rPr>
          <w:rFonts w:ascii="Arial" w:hAnsi="Arial" w:cs="Arial"/>
          <w:sz w:val="24"/>
          <w:szCs w:val="24"/>
        </w:rPr>
        <w:t xml:space="preserve">, society begins to view the squatter as owner. The goal of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may be to broadcast a di</w:t>
      </w:r>
      <w:r>
        <w:rPr>
          <w:rFonts w:ascii="Arial" w:hAnsi="Arial" w:cs="Arial"/>
          <w:sz w:val="24"/>
          <w:szCs w:val="24"/>
        </w:rPr>
        <w:t>ffere</w:t>
      </w:r>
      <w:r w:rsidR="006462FB">
        <w:rPr>
          <w:rFonts w:ascii="Arial" w:hAnsi="Arial" w:cs="Arial"/>
          <w:sz w:val="24"/>
          <w:szCs w:val="24"/>
        </w:rPr>
        <w:t>nt message –</w:t>
      </w:r>
      <w:r>
        <w:rPr>
          <w:rFonts w:ascii="Arial" w:hAnsi="Arial" w:cs="Arial"/>
          <w:sz w:val="24"/>
          <w:szCs w:val="24"/>
        </w:rPr>
        <w:t xml:space="preserve"> that the </w:t>
      </w:r>
      <w:r w:rsidRPr="002F16E4">
        <w:rPr>
          <w:rFonts w:ascii="Arial" w:hAnsi="Arial" w:cs="Arial"/>
          <w:i/>
          <w:iCs/>
          <w:sz w:val="24"/>
          <w:szCs w:val="24"/>
        </w:rPr>
        <w:t>mara kama</w:t>
      </w:r>
      <w:r w:rsidRPr="002F16E4">
        <w:rPr>
          <w:rFonts w:ascii="Arial" w:hAnsi="Arial" w:cs="Arial"/>
          <w:sz w:val="24"/>
          <w:szCs w:val="24"/>
        </w:rPr>
        <w:t xml:space="preserve"> continues to be the true owner of the land.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0E6F" w:rsidRPr="002F16E4" w:rsidRDefault="00C00E6F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6E4">
        <w:rPr>
          <w:rFonts w:ascii="Arial" w:hAnsi="Arial" w:cs="Arial"/>
          <w:sz w:val="24"/>
          <w:szCs w:val="24"/>
        </w:rPr>
        <w:t xml:space="preserve">A </w:t>
      </w:r>
      <w:r w:rsidR="006462FB">
        <w:rPr>
          <w:rFonts w:ascii="Arial" w:hAnsi="Arial" w:cs="Arial"/>
          <w:sz w:val="24"/>
          <w:szCs w:val="24"/>
        </w:rPr>
        <w:t>complex</w:t>
      </w:r>
      <w:r w:rsidRPr="002F16E4">
        <w:rPr>
          <w:rFonts w:ascii="Arial" w:hAnsi="Arial" w:cs="Arial"/>
          <w:sz w:val="24"/>
          <w:szCs w:val="24"/>
        </w:rPr>
        <w:t xml:space="preserve"> case cited by the </w:t>
      </w:r>
      <w:r w:rsidRPr="006462FB">
        <w:rPr>
          <w:rFonts w:ascii="Arial" w:hAnsi="Arial" w:cs="Arial"/>
          <w:i/>
          <w:iCs/>
          <w:sz w:val="24"/>
          <w:szCs w:val="24"/>
        </w:rPr>
        <w:t>gemara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="006462FB">
        <w:rPr>
          <w:rFonts w:ascii="Arial" w:hAnsi="Arial" w:cs="Arial"/>
          <w:sz w:val="24"/>
          <w:szCs w:val="24"/>
        </w:rPr>
        <w:t>(</w:t>
      </w:r>
      <w:r w:rsidRPr="002F16E4">
        <w:rPr>
          <w:rFonts w:ascii="Arial" w:hAnsi="Arial" w:cs="Arial"/>
          <w:i/>
          <w:iCs/>
          <w:sz w:val="24"/>
          <w:szCs w:val="24"/>
        </w:rPr>
        <w:t>Bava Batra</w:t>
      </w:r>
      <w:r w:rsidR="006462FB">
        <w:rPr>
          <w:rFonts w:ascii="Arial" w:hAnsi="Arial" w:cs="Arial"/>
          <w:sz w:val="24"/>
          <w:szCs w:val="24"/>
        </w:rPr>
        <w:t xml:space="preserve"> </w:t>
      </w:r>
      <w:r w:rsidR="00C30945">
        <w:rPr>
          <w:rFonts w:ascii="Arial" w:hAnsi="Arial" w:cs="Arial"/>
          <w:sz w:val="24"/>
          <w:szCs w:val="24"/>
        </w:rPr>
        <w:t>32b-</w:t>
      </w:r>
      <w:r w:rsidRPr="002F16E4">
        <w:rPr>
          <w:rFonts w:ascii="Arial" w:hAnsi="Arial" w:cs="Arial"/>
          <w:sz w:val="24"/>
          <w:szCs w:val="24"/>
        </w:rPr>
        <w:t>33a) may yield this perspec</w:t>
      </w:r>
      <w:r>
        <w:rPr>
          <w:rFonts w:ascii="Arial" w:hAnsi="Arial" w:cs="Arial"/>
          <w:sz w:val="24"/>
          <w:szCs w:val="24"/>
        </w:rPr>
        <w:t xml:space="preserve">tive about </w:t>
      </w:r>
      <w:r w:rsidRPr="006462FB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>. A creditor</w:t>
      </w:r>
      <w:r w:rsidRPr="002F16E4">
        <w:rPr>
          <w:rFonts w:ascii="Arial" w:hAnsi="Arial" w:cs="Arial"/>
          <w:sz w:val="24"/>
          <w:szCs w:val="24"/>
        </w:rPr>
        <w:t xml:space="preserve"> was given land </w:t>
      </w:r>
      <w:r w:rsidR="006462FB">
        <w:rPr>
          <w:rFonts w:ascii="Arial" w:hAnsi="Arial" w:cs="Arial"/>
          <w:sz w:val="24"/>
          <w:szCs w:val="24"/>
        </w:rPr>
        <w:t xml:space="preserve">from which </w:t>
      </w:r>
      <w:r w:rsidRPr="002F16E4">
        <w:rPr>
          <w:rFonts w:ascii="Arial" w:hAnsi="Arial" w:cs="Arial"/>
          <w:sz w:val="24"/>
          <w:szCs w:val="24"/>
        </w:rPr>
        <w:t xml:space="preserve">to collect fruit in the event that the loan would default. </w:t>
      </w:r>
      <w:r w:rsidR="006462FB">
        <w:rPr>
          <w:rFonts w:ascii="Arial" w:hAnsi="Arial" w:cs="Arial"/>
          <w:sz w:val="24"/>
          <w:szCs w:val="24"/>
        </w:rPr>
        <w:t>The borrower indeed</w:t>
      </w:r>
      <w:r w:rsidRPr="002F16E4">
        <w:rPr>
          <w:rFonts w:ascii="Arial" w:hAnsi="Arial" w:cs="Arial"/>
          <w:sz w:val="24"/>
          <w:szCs w:val="24"/>
        </w:rPr>
        <w:t xml:space="preserve"> defaulted and </w:t>
      </w:r>
      <w:r w:rsidR="006462FB">
        <w:rPr>
          <w:rFonts w:ascii="Arial" w:hAnsi="Arial" w:cs="Arial"/>
          <w:sz w:val="24"/>
          <w:szCs w:val="24"/>
        </w:rPr>
        <w:t>t</w:t>
      </w:r>
      <w:r w:rsidRPr="002F16E4">
        <w:rPr>
          <w:rFonts w:ascii="Arial" w:hAnsi="Arial" w:cs="Arial"/>
          <w:sz w:val="24"/>
          <w:szCs w:val="24"/>
        </w:rPr>
        <w:t>he</w:t>
      </w:r>
      <w:r w:rsidR="006462FB">
        <w:rPr>
          <w:rFonts w:ascii="Arial" w:hAnsi="Arial" w:cs="Arial"/>
          <w:sz w:val="24"/>
          <w:szCs w:val="24"/>
        </w:rPr>
        <w:t xml:space="preserve"> creditor</w:t>
      </w:r>
      <w:r w:rsidRPr="002F16E4">
        <w:rPr>
          <w:rFonts w:ascii="Arial" w:hAnsi="Arial" w:cs="Arial"/>
          <w:sz w:val="24"/>
          <w:szCs w:val="24"/>
        </w:rPr>
        <w:t xml:space="preserve"> collected his</w:t>
      </w:r>
      <w:r>
        <w:rPr>
          <w:rFonts w:ascii="Arial" w:hAnsi="Arial" w:cs="Arial"/>
          <w:sz w:val="24"/>
          <w:szCs w:val="24"/>
        </w:rPr>
        <w:t xml:space="preserve"> loan by eating the fruits of t</w:t>
      </w:r>
      <w:r w:rsidRPr="002F16E4">
        <w:rPr>
          <w:rFonts w:ascii="Arial" w:hAnsi="Arial" w:cs="Arial"/>
          <w:sz w:val="24"/>
          <w:szCs w:val="24"/>
        </w:rPr>
        <w:t>his designated land. In the interim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the original borrower died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casting uncertainty over the proceedings. Believing that he was owed ADDITIONAL monies by the dead borrower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the </w:t>
      </w:r>
      <w:r w:rsidRPr="002F16E4">
        <w:rPr>
          <w:rFonts w:ascii="Arial" w:hAnsi="Arial" w:cs="Arial"/>
          <w:i/>
          <w:iCs/>
          <w:sz w:val="24"/>
          <w:szCs w:val="24"/>
        </w:rPr>
        <w:t>malveh</w:t>
      </w:r>
      <w:r w:rsidRPr="002F16E4">
        <w:rPr>
          <w:rFonts w:ascii="Arial" w:hAnsi="Arial" w:cs="Arial"/>
          <w:sz w:val="24"/>
          <w:szCs w:val="24"/>
        </w:rPr>
        <w:t xml:space="preserve"> continued to enjoy the fruits of this land EVEN AFTER collecting the value of the original loan. He </w:t>
      </w:r>
      <w:r w:rsidR="00C30945">
        <w:rPr>
          <w:rFonts w:ascii="Arial" w:hAnsi="Arial" w:cs="Arial"/>
          <w:sz w:val="24"/>
          <w:szCs w:val="24"/>
        </w:rPr>
        <w:t>viewed</w:t>
      </w:r>
      <w:r w:rsidRPr="002F16E4">
        <w:rPr>
          <w:rFonts w:ascii="Arial" w:hAnsi="Arial" w:cs="Arial"/>
          <w:sz w:val="24"/>
          <w:szCs w:val="24"/>
        </w:rPr>
        <w:t xml:space="preserve"> this as an easier option </w:t>
      </w:r>
      <w:r w:rsidR="006462FB">
        <w:rPr>
          <w:rFonts w:ascii="Arial" w:hAnsi="Arial" w:cs="Arial"/>
          <w:sz w:val="24"/>
          <w:szCs w:val="24"/>
        </w:rPr>
        <w:t>than</w:t>
      </w:r>
      <w:r w:rsidRPr="002F16E4">
        <w:rPr>
          <w:rFonts w:ascii="Arial" w:hAnsi="Arial" w:cs="Arial"/>
          <w:sz w:val="24"/>
          <w:szCs w:val="24"/>
        </w:rPr>
        <w:t xml:space="preserve"> returning the land and litigating the additional loan with the inheritors of the land. He expected to be believed in his claims since he ha</w:t>
      </w:r>
      <w:r w:rsidR="006462FB">
        <w:rPr>
          <w:rFonts w:ascii="Arial" w:hAnsi="Arial" w:cs="Arial"/>
          <w:sz w:val="24"/>
          <w:szCs w:val="24"/>
        </w:rPr>
        <w:t>d</w:t>
      </w:r>
      <w:r w:rsidRPr="002F16E4">
        <w:rPr>
          <w:rFonts w:ascii="Arial" w:hAnsi="Arial" w:cs="Arial"/>
          <w:sz w:val="24"/>
          <w:szCs w:val="24"/>
        </w:rPr>
        <w:t xml:space="preserve"> a </w:t>
      </w:r>
      <w:r w:rsidR="006462FB">
        <w:rPr>
          <w:rFonts w:ascii="Arial" w:hAnsi="Arial" w:cs="Arial"/>
          <w:sz w:val="24"/>
          <w:szCs w:val="24"/>
        </w:rPr>
        <w:t>“</w:t>
      </w:r>
      <w:r w:rsidRPr="002F16E4">
        <w:rPr>
          <w:rFonts w:ascii="Arial" w:hAnsi="Arial" w:cs="Arial"/>
          <w:i/>
          <w:iCs/>
          <w:sz w:val="24"/>
          <w:szCs w:val="24"/>
        </w:rPr>
        <w:t>migu</w:t>
      </w:r>
      <w:r w:rsidR="006462FB">
        <w:rPr>
          <w:rFonts w:ascii="Arial" w:hAnsi="Arial" w:cs="Arial"/>
          <w:sz w:val="24"/>
          <w:szCs w:val="24"/>
        </w:rPr>
        <w:t>” argument</w:t>
      </w:r>
      <w:r w:rsidRPr="002F16E4">
        <w:rPr>
          <w:rFonts w:ascii="Arial" w:hAnsi="Arial" w:cs="Arial"/>
          <w:sz w:val="24"/>
          <w:szCs w:val="24"/>
        </w:rPr>
        <w:t>: Instead of asserting a second loan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he could have claimed that he PURCHASED the land from the estate. After all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he has already been present on the land for more than </w:t>
      </w:r>
      <w:r w:rsidR="006462FB">
        <w:rPr>
          <w:rFonts w:ascii="Arial" w:hAnsi="Arial" w:cs="Arial"/>
          <w:sz w:val="24"/>
          <w:szCs w:val="24"/>
        </w:rPr>
        <w:t>three</w:t>
      </w:r>
      <w:r w:rsidRPr="002F16E4">
        <w:rPr>
          <w:rFonts w:ascii="Arial" w:hAnsi="Arial" w:cs="Arial"/>
          <w:sz w:val="24"/>
          <w:szCs w:val="24"/>
        </w:rPr>
        <w:t xml:space="preserve"> years and he should enjoy the option of claiming that he purchased the land. A</w:t>
      </w:r>
      <w:r w:rsidR="006462FB">
        <w:rPr>
          <w:rFonts w:ascii="Arial" w:hAnsi="Arial" w:cs="Arial"/>
          <w:sz w:val="24"/>
          <w:szCs w:val="24"/>
        </w:rPr>
        <w:t>b</w:t>
      </w:r>
      <w:r w:rsidRPr="002F16E4">
        <w:rPr>
          <w:rFonts w:ascii="Arial" w:hAnsi="Arial" w:cs="Arial"/>
          <w:sz w:val="24"/>
          <w:szCs w:val="24"/>
        </w:rPr>
        <w:t>baye claim</w:t>
      </w:r>
      <w:r w:rsidR="006462FB">
        <w:rPr>
          <w:rFonts w:ascii="Arial" w:hAnsi="Arial" w:cs="Arial"/>
          <w:sz w:val="24"/>
          <w:szCs w:val="24"/>
        </w:rPr>
        <w:t>s</w:t>
      </w:r>
      <w:r w:rsidRPr="002F16E4">
        <w:rPr>
          <w:rFonts w:ascii="Arial" w:hAnsi="Arial" w:cs="Arial"/>
          <w:sz w:val="24"/>
          <w:szCs w:val="24"/>
        </w:rPr>
        <w:t xml:space="preserve"> that </w:t>
      </w:r>
      <w:r w:rsidR="006462FB">
        <w:rPr>
          <w:rFonts w:ascii="Arial" w:hAnsi="Arial" w:cs="Arial"/>
          <w:sz w:val="24"/>
          <w:szCs w:val="24"/>
        </w:rPr>
        <w:t>t</w:t>
      </w:r>
      <w:r w:rsidRPr="002F16E4">
        <w:rPr>
          <w:rFonts w:ascii="Arial" w:hAnsi="Arial" w:cs="Arial"/>
          <w:sz w:val="24"/>
          <w:szCs w:val="24"/>
        </w:rPr>
        <w:t>his claim of purchase would fail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since society </w:t>
      </w:r>
      <w:r w:rsidR="00C30945">
        <w:rPr>
          <w:rFonts w:ascii="Arial" w:hAnsi="Arial" w:cs="Arial"/>
          <w:sz w:val="24"/>
          <w:szCs w:val="24"/>
        </w:rPr>
        <w:t>“</w:t>
      </w:r>
      <w:r w:rsidR="006462FB">
        <w:rPr>
          <w:rFonts w:ascii="Arial" w:hAnsi="Arial" w:cs="Arial"/>
          <w:sz w:val="24"/>
          <w:szCs w:val="24"/>
        </w:rPr>
        <w:t>views</w:t>
      </w:r>
      <w:r w:rsidR="00C3094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this land as belonging to </w:t>
      </w:r>
      <w:r w:rsidRPr="002F16E4">
        <w:rPr>
          <w:rFonts w:ascii="Arial" w:hAnsi="Arial" w:cs="Arial"/>
          <w:sz w:val="24"/>
          <w:szCs w:val="24"/>
        </w:rPr>
        <w:t xml:space="preserve">the estate. Even though a formal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has</w:t>
      </w:r>
      <w:r w:rsidR="006462FB">
        <w:rPr>
          <w:rFonts w:ascii="Arial" w:hAnsi="Arial" w:cs="Arial"/>
          <w:sz w:val="24"/>
          <w:szCs w:val="24"/>
        </w:rPr>
        <w:t xml:space="preserve"> no</w:t>
      </w:r>
      <w:r w:rsidRPr="002F16E4">
        <w:rPr>
          <w:rFonts w:ascii="Arial" w:hAnsi="Arial" w:cs="Arial"/>
          <w:sz w:val="24"/>
          <w:szCs w:val="24"/>
        </w:rPr>
        <w:t>t been declared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the </w:t>
      </w:r>
      <w:r w:rsidR="00C30945">
        <w:rPr>
          <w:rFonts w:ascii="Arial" w:hAnsi="Arial" w:cs="Arial"/>
          <w:sz w:val="24"/>
          <w:szCs w:val="24"/>
        </w:rPr>
        <w:t>EFFECTS</w:t>
      </w:r>
      <w:r w:rsidRPr="002F16E4">
        <w:rPr>
          <w:rFonts w:ascii="Arial" w:hAnsi="Arial" w:cs="Arial"/>
          <w:sz w:val="24"/>
          <w:szCs w:val="24"/>
        </w:rPr>
        <w:t xml:space="preserve"> of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 xml:space="preserve"> in blunting the </w:t>
      </w:r>
      <w:r w:rsidRPr="002F16E4">
        <w:rPr>
          <w:rFonts w:ascii="Arial" w:hAnsi="Arial" w:cs="Arial"/>
          <w:i/>
          <w:iCs/>
          <w:sz w:val="24"/>
          <w:szCs w:val="24"/>
        </w:rPr>
        <w:t>chazaka</w:t>
      </w:r>
      <w:r w:rsidRPr="002F16E4">
        <w:rPr>
          <w:rFonts w:ascii="Arial" w:hAnsi="Arial" w:cs="Arial"/>
          <w:sz w:val="24"/>
          <w:szCs w:val="24"/>
        </w:rPr>
        <w:t xml:space="preserve"> already exist. The entire purpose of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is to proclaim ownership to </w:t>
      </w:r>
      <w:r w:rsidR="006462FB">
        <w:rPr>
          <w:rFonts w:ascii="Arial" w:hAnsi="Arial" w:cs="Arial"/>
          <w:sz w:val="24"/>
          <w:szCs w:val="24"/>
        </w:rPr>
        <w:t xml:space="preserve">a </w:t>
      </w:r>
      <w:r w:rsidR="00C30945">
        <w:rPr>
          <w:rFonts w:ascii="Arial" w:hAnsi="Arial" w:cs="Arial"/>
          <w:sz w:val="24"/>
          <w:szCs w:val="24"/>
        </w:rPr>
        <w:t xml:space="preserve">broader public. Since, independent </w:t>
      </w:r>
      <w:r w:rsidR="00CD440E">
        <w:rPr>
          <w:rFonts w:ascii="Arial" w:hAnsi="Arial" w:cs="Arial"/>
          <w:sz w:val="24"/>
          <w:szCs w:val="24"/>
        </w:rPr>
        <w:t xml:space="preserve">of </w:t>
      </w:r>
      <w:r w:rsidR="00CD440E" w:rsidRPr="00CD440E">
        <w:rPr>
          <w:rFonts w:ascii="Arial" w:hAnsi="Arial" w:cs="Arial"/>
          <w:i/>
          <w:iCs/>
          <w:sz w:val="24"/>
          <w:szCs w:val="24"/>
        </w:rPr>
        <w:t>macha’ah</w:t>
      </w:r>
      <w:r w:rsidR="00CD440E">
        <w:rPr>
          <w:rFonts w:ascii="Arial" w:hAnsi="Arial" w:cs="Arial"/>
          <w:sz w:val="24"/>
          <w:szCs w:val="24"/>
        </w:rPr>
        <w:t xml:space="preserve">, </w:t>
      </w:r>
      <w:r w:rsidRPr="002F16E4">
        <w:rPr>
          <w:rFonts w:ascii="Arial" w:hAnsi="Arial" w:cs="Arial"/>
          <w:sz w:val="24"/>
          <w:szCs w:val="24"/>
        </w:rPr>
        <w:t>the public already views the land as belonging to the estate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the effects of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have already been accomplished even in the absence of a formal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2FB" w:rsidRDefault="00C00E6F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6E4">
        <w:rPr>
          <w:rFonts w:ascii="Arial" w:hAnsi="Arial" w:cs="Arial"/>
          <w:sz w:val="24"/>
          <w:szCs w:val="24"/>
        </w:rPr>
        <w:t xml:space="preserve">A second </w:t>
      </w:r>
      <w:r w:rsidRPr="006462FB">
        <w:rPr>
          <w:rFonts w:ascii="Arial" w:hAnsi="Arial" w:cs="Arial"/>
          <w:i/>
          <w:iCs/>
          <w:sz w:val="24"/>
          <w:szCs w:val="24"/>
        </w:rPr>
        <w:t>gemara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="006462FB">
        <w:rPr>
          <w:rFonts w:ascii="Arial" w:hAnsi="Arial" w:cs="Arial"/>
          <w:sz w:val="24"/>
          <w:szCs w:val="24"/>
        </w:rPr>
        <w:t>that</w:t>
      </w:r>
      <w:r w:rsidRPr="002F16E4">
        <w:rPr>
          <w:rFonts w:ascii="Arial" w:hAnsi="Arial" w:cs="Arial"/>
          <w:sz w:val="24"/>
          <w:szCs w:val="24"/>
        </w:rPr>
        <w:t xml:space="preserve"> may associate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with an attempt to alter public opinion about the land appears in </w:t>
      </w:r>
      <w:r w:rsidRPr="002F16E4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</w:t>
      </w:r>
      <w:r w:rsidR="006462FB">
        <w:rPr>
          <w:rFonts w:ascii="Arial" w:hAnsi="Arial" w:cs="Arial"/>
          <w:sz w:val="24"/>
          <w:szCs w:val="24"/>
        </w:rPr>
        <w:t>30b,</w:t>
      </w:r>
      <w:r w:rsidRPr="002F16E4">
        <w:rPr>
          <w:rFonts w:ascii="Arial" w:hAnsi="Arial" w:cs="Arial"/>
          <w:sz w:val="24"/>
          <w:szCs w:val="24"/>
        </w:rPr>
        <w:t xml:space="preserve"> which discusses</w:t>
      </w:r>
      <w:r w:rsidR="006462FB">
        <w:rPr>
          <w:rFonts w:ascii="Arial" w:hAnsi="Arial" w:cs="Arial"/>
          <w:sz w:val="24"/>
          <w:szCs w:val="24"/>
        </w:rPr>
        <w:t xml:space="preserve"> the case of</w:t>
      </w:r>
      <w:r w:rsidRPr="002F16E4">
        <w:rPr>
          <w:rFonts w:ascii="Arial" w:hAnsi="Arial" w:cs="Arial"/>
          <w:sz w:val="24"/>
          <w:szCs w:val="24"/>
        </w:rPr>
        <w:t xml:space="preserve"> two litigants who </w:t>
      </w:r>
      <w:r w:rsidR="006462FB">
        <w:rPr>
          <w:rFonts w:ascii="Arial" w:hAnsi="Arial" w:cs="Arial"/>
          <w:sz w:val="24"/>
          <w:szCs w:val="24"/>
        </w:rPr>
        <w:t xml:space="preserve">each </w:t>
      </w:r>
      <w:r w:rsidRPr="002F16E4">
        <w:rPr>
          <w:rFonts w:ascii="Arial" w:hAnsi="Arial" w:cs="Arial"/>
          <w:sz w:val="24"/>
          <w:szCs w:val="24"/>
        </w:rPr>
        <w:t xml:space="preserve">claim </w:t>
      </w:r>
      <w:r w:rsidR="006462FB">
        <w:rPr>
          <w:rFonts w:ascii="Arial" w:hAnsi="Arial" w:cs="Arial"/>
          <w:sz w:val="24"/>
          <w:szCs w:val="24"/>
        </w:rPr>
        <w:t xml:space="preserve">that </w:t>
      </w:r>
      <w:r w:rsidRPr="002F16E4">
        <w:rPr>
          <w:rFonts w:ascii="Arial" w:hAnsi="Arial" w:cs="Arial"/>
          <w:sz w:val="24"/>
          <w:szCs w:val="24"/>
        </w:rPr>
        <w:t xml:space="preserve">they purchased land from the previous owner. </w:t>
      </w:r>
      <w:r>
        <w:rPr>
          <w:rFonts w:ascii="Arial" w:hAnsi="Arial" w:cs="Arial"/>
          <w:sz w:val="24"/>
          <w:szCs w:val="24"/>
        </w:rPr>
        <w:t xml:space="preserve">One litigant offers his </w:t>
      </w:r>
      <w:r w:rsidRPr="002F16E4">
        <w:rPr>
          <w:rFonts w:ascii="Arial" w:hAnsi="Arial" w:cs="Arial"/>
          <w:i/>
          <w:iCs/>
          <w:sz w:val="24"/>
          <w:szCs w:val="24"/>
        </w:rPr>
        <w:t>chazaka</w:t>
      </w:r>
      <w:r w:rsidRPr="002F16E4">
        <w:rPr>
          <w:rFonts w:ascii="Arial" w:hAnsi="Arial" w:cs="Arial"/>
          <w:sz w:val="24"/>
          <w:szCs w:val="24"/>
        </w:rPr>
        <w:t xml:space="preserve"> as proof of his purchase. The </w:t>
      </w:r>
      <w:r w:rsidRPr="002F16E4">
        <w:rPr>
          <w:rFonts w:ascii="Arial" w:hAnsi="Arial" w:cs="Arial"/>
          <w:sz w:val="24"/>
          <w:szCs w:val="24"/>
        </w:rPr>
        <w:lastRenderedPageBreak/>
        <w:t xml:space="preserve">other possesses an actual </w:t>
      </w:r>
      <w:r w:rsidRPr="002F16E4">
        <w:rPr>
          <w:rFonts w:ascii="Arial" w:hAnsi="Arial" w:cs="Arial"/>
          <w:i/>
          <w:iCs/>
          <w:sz w:val="24"/>
          <w:szCs w:val="24"/>
        </w:rPr>
        <w:t>shetar</w:t>
      </w:r>
      <w:r w:rsidRPr="002F16E4">
        <w:rPr>
          <w:rFonts w:ascii="Arial" w:hAnsi="Arial" w:cs="Arial"/>
          <w:sz w:val="24"/>
          <w:szCs w:val="24"/>
        </w:rPr>
        <w:t xml:space="preserve"> written to him </w:t>
      </w:r>
      <w:r w:rsidR="006462FB">
        <w:rPr>
          <w:rFonts w:ascii="Arial" w:hAnsi="Arial" w:cs="Arial"/>
          <w:sz w:val="24"/>
          <w:szCs w:val="24"/>
        </w:rPr>
        <w:t>by</w:t>
      </w:r>
      <w:r w:rsidRPr="002F16E4">
        <w:rPr>
          <w:rFonts w:ascii="Arial" w:hAnsi="Arial" w:cs="Arial"/>
          <w:sz w:val="24"/>
          <w:szCs w:val="24"/>
        </w:rPr>
        <w:t xml:space="preserve"> the original owner. Rava rule</w:t>
      </w:r>
      <w:r w:rsidR="006462FB">
        <w:rPr>
          <w:rFonts w:ascii="Arial" w:hAnsi="Arial" w:cs="Arial"/>
          <w:sz w:val="24"/>
          <w:szCs w:val="24"/>
        </w:rPr>
        <w:t>s</w:t>
      </w:r>
      <w:r w:rsidRPr="002F16E4">
        <w:rPr>
          <w:rFonts w:ascii="Arial" w:hAnsi="Arial" w:cs="Arial"/>
          <w:sz w:val="24"/>
          <w:szCs w:val="24"/>
        </w:rPr>
        <w:t xml:space="preserve"> that the person who squatted is awarded the land provided he </w:t>
      </w:r>
      <w:r w:rsidR="006462FB">
        <w:rPr>
          <w:rFonts w:ascii="Arial" w:hAnsi="Arial" w:cs="Arial"/>
          <w:sz w:val="24"/>
          <w:szCs w:val="24"/>
        </w:rPr>
        <w:t>completed</w:t>
      </w:r>
      <w:r w:rsidRPr="002F16E4">
        <w:rPr>
          <w:rFonts w:ascii="Arial" w:hAnsi="Arial" w:cs="Arial"/>
          <w:sz w:val="24"/>
          <w:szCs w:val="24"/>
        </w:rPr>
        <w:t xml:space="preserve"> his </w:t>
      </w:r>
      <w:r w:rsidR="006462FB">
        <w:rPr>
          <w:rFonts w:ascii="Arial" w:hAnsi="Arial" w:cs="Arial"/>
          <w:sz w:val="24"/>
          <w:szCs w:val="24"/>
        </w:rPr>
        <w:t>three</w:t>
      </w:r>
      <w:r w:rsidRPr="002F16E4">
        <w:rPr>
          <w:rFonts w:ascii="Arial" w:hAnsi="Arial" w:cs="Arial"/>
          <w:sz w:val="24"/>
          <w:szCs w:val="24"/>
        </w:rPr>
        <w:t xml:space="preserve"> years of residency prior to the date on which the </w:t>
      </w:r>
      <w:r w:rsidRPr="002F16E4">
        <w:rPr>
          <w:rFonts w:ascii="Arial" w:hAnsi="Arial" w:cs="Arial"/>
          <w:i/>
          <w:iCs/>
          <w:sz w:val="24"/>
          <w:szCs w:val="24"/>
        </w:rPr>
        <w:t>shetar</w:t>
      </w:r>
      <w:r w:rsidRPr="002F16E4">
        <w:rPr>
          <w:rFonts w:ascii="Arial" w:hAnsi="Arial" w:cs="Arial"/>
          <w:sz w:val="24"/>
          <w:szCs w:val="24"/>
        </w:rPr>
        <w:t xml:space="preserve"> was issued to the other litigant. If the </w:t>
      </w:r>
      <w:r w:rsidRPr="002F16E4">
        <w:rPr>
          <w:rFonts w:ascii="Arial" w:hAnsi="Arial" w:cs="Arial"/>
          <w:i/>
          <w:iCs/>
          <w:sz w:val="24"/>
          <w:szCs w:val="24"/>
        </w:rPr>
        <w:t>shetar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="006462FB">
        <w:rPr>
          <w:rFonts w:ascii="Arial" w:hAnsi="Arial" w:cs="Arial"/>
          <w:sz w:val="24"/>
          <w:szCs w:val="24"/>
        </w:rPr>
        <w:t>was</w:t>
      </w:r>
      <w:r w:rsidRPr="002F16E4">
        <w:rPr>
          <w:rFonts w:ascii="Arial" w:hAnsi="Arial" w:cs="Arial"/>
          <w:sz w:val="24"/>
          <w:szCs w:val="24"/>
        </w:rPr>
        <w:t xml:space="preserve"> issued PRIOR to the comple</w:t>
      </w:r>
      <w:r>
        <w:rPr>
          <w:rFonts w:ascii="Arial" w:hAnsi="Arial" w:cs="Arial"/>
          <w:sz w:val="24"/>
          <w:szCs w:val="24"/>
        </w:rPr>
        <w:t xml:space="preserve">tion of the </w:t>
      </w:r>
      <w:r w:rsidR="006462FB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years of </w:t>
      </w:r>
      <w:r w:rsidRPr="002F16E4">
        <w:rPr>
          <w:rFonts w:ascii="Arial" w:hAnsi="Arial" w:cs="Arial"/>
          <w:i/>
          <w:iCs/>
          <w:sz w:val="24"/>
          <w:szCs w:val="24"/>
        </w:rPr>
        <w:t>chazaka</w:t>
      </w:r>
      <w:r w:rsidRPr="002F16E4">
        <w:rPr>
          <w:rFonts w:ascii="Arial" w:hAnsi="Arial" w:cs="Arial"/>
          <w:sz w:val="24"/>
          <w:szCs w:val="24"/>
        </w:rPr>
        <w:t xml:space="preserve">, the </w:t>
      </w:r>
      <w:r w:rsidRPr="002F16E4">
        <w:rPr>
          <w:rFonts w:ascii="Arial" w:hAnsi="Arial" w:cs="Arial"/>
          <w:i/>
          <w:iCs/>
          <w:sz w:val="24"/>
          <w:szCs w:val="24"/>
        </w:rPr>
        <w:t>chazaka</w:t>
      </w:r>
      <w:r w:rsidRPr="002F16E4">
        <w:rPr>
          <w:rFonts w:ascii="Arial" w:hAnsi="Arial" w:cs="Arial"/>
          <w:sz w:val="24"/>
          <w:szCs w:val="24"/>
        </w:rPr>
        <w:t xml:space="preserve"> would fail</w:t>
      </w:r>
      <w:r w:rsidR="006462FB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since issuing this document is equivalent to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="006462FB">
        <w:rPr>
          <w:rFonts w:ascii="Arial" w:hAnsi="Arial" w:cs="Arial"/>
          <w:sz w:val="24"/>
          <w:szCs w:val="24"/>
        </w:rPr>
        <w:t>. By</w:t>
      </w:r>
      <w:r w:rsidRPr="002F16E4">
        <w:rPr>
          <w:rFonts w:ascii="Arial" w:hAnsi="Arial" w:cs="Arial"/>
          <w:sz w:val="24"/>
          <w:szCs w:val="24"/>
        </w:rPr>
        <w:t xml:space="preserve"> writing a </w:t>
      </w:r>
      <w:r w:rsidRPr="002F16E4">
        <w:rPr>
          <w:rFonts w:ascii="Arial" w:hAnsi="Arial" w:cs="Arial"/>
          <w:i/>
          <w:iCs/>
          <w:sz w:val="24"/>
          <w:szCs w:val="24"/>
        </w:rPr>
        <w:t>shetar</w:t>
      </w:r>
      <w:r w:rsidRPr="002F16E4">
        <w:rPr>
          <w:rFonts w:ascii="Arial" w:hAnsi="Arial" w:cs="Arial"/>
          <w:sz w:val="24"/>
          <w:szCs w:val="24"/>
        </w:rPr>
        <w:t xml:space="preserve"> sellin</w:t>
      </w:r>
      <w:r>
        <w:rPr>
          <w:rFonts w:ascii="Arial" w:hAnsi="Arial" w:cs="Arial"/>
          <w:sz w:val="24"/>
          <w:szCs w:val="24"/>
        </w:rPr>
        <w:t>g the land to a different party, the original (</w:t>
      </w:r>
      <w:r w:rsidRPr="002F16E4">
        <w:rPr>
          <w:rFonts w:ascii="Arial" w:hAnsi="Arial" w:cs="Arial"/>
          <w:sz w:val="24"/>
          <w:szCs w:val="24"/>
        </w:rPr>
        <w:t>undisputed</w:t>
      </w:r>
      <w:r w:rsidR="006462FB">
        <w:rPr>
          <w:rFonts w:ascii="Arial" w:hAnsi="Arial" w:cs="Arial"/>
          <w:sz w:val="24"/>
          <w:szCs w:val="24"/>
        </w:rPr>
        <w:t>) owner</w:t>
      </w:r>
      <w:r w:rsidRPr="002F16E4">
        <w:rPr>
          <w:rFonts w:ascii="Arial" w:hAnsi="Arial" w:cs="Arial"/>
          <w:sz w:val="24"/>
          <w:szCs w:val="24"/>
        </w:rPr>
        <w:t xml:space="preserve"> has registered a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against the squatter.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0E6F" w:rsidRPr="002F16E4" w:rsidRDefault="00C00E6F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6E4">
        <w:rPr>
          <w:rFonts w:ascii="Arial" w:hAnsi="Arial" w:cs="Arial"/>
          <w:sz w:val="24"/>
          <w:szCs w:val="24"/>
        </w:rPr>
        <w:t xml:space="preserve">This association between a classic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and </w:t>
      </w:r>
      <w:r w:rsidR="006462FB">
        <w:rPr>
          <w:rFonts w:ascii="Arial" w:hAnsi="Arial" w:cs="Arial"/>
          <w:sz w:val="24"/>
          <w:szCs w:val="24"/>
        </w:rPr>
        <w:t xml:space="preserve">a </w:t>
      </w:r>
      <w:r w:rsidRPr="002F16E4">
        <w:rPr>
          <w:rFonts w:ascii="Arial" w:hAnsi="Arial" w:cs="Arial"/>
          <w:i/>
          <w:iCs/>
          <w:sz w:val="24"/>
          <w:szCs w:val="24"/>
        </w:rPr>
        <w:t>shetar</w:t>
      </w:r>
      <w:r w:rsidR="006462FB">
        <w:rPr>
          <w:rFonts w:ascii="Arial" w:hAnsi="Arial" w:cs="Arial"/>
          <w:sz w:val="24"/>
          <w:szCs w:val="24"/>
        </w:rPr>
        <w:t xml:space="preserve"> written to a third</w:t>
      </w:r>
      <w:r w:rsidRPr="002F16E4">
        <w:rPr>
          <w:rFonts w:ascii="Arial" w:hAnsi="Arial" w:cs="Arial"/>
          <w:sz w:val="24"/>
          <w:szCs w:val="24"/>
        </w:rPr>
        <w:t xml:space="preserve"> party seems odd. If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were an attempt to undermine the current squatter by launc</w:t>
      </w:r>
      <w:r>
        <w:rPr>
          <w:rFonts w:ascii="Arial" w:hAnsi="Arial" w:cs="Arial"/>
          <w:sz w:val="24"/>
          <w:szCs w:val="24"/>
        </w:rPr>
        <w:t xml:space="preserve">hing litigation or designating </w:t>
      </w:r>
      <w:r w:rsidRPr="002F16E4">
        <w:rPr>
          <w:rFonts w:ascii="Arial" w:hAnsi="Arial" w:cs="Arial"/>
          <w:sz w:val="24"/>
          <w:szCs w:val="24"/>
        </w:rPr>
        <w:t xml:space="preserve">him as a </w:t>
      </w:r>
      <w:r w:rsidR="006462FB">
        <w:rPr>
          <w:rFonts w:ascii="Arial" w:hAnsi="Arial" w:cs="Arial"/>
          <w:i/>
          <w:iCs/>
          <w:sz w:val="24"/>
          <w:szCs w:val="24"/>
        </w:rPr>
        <w:t>gazlan</w:t>
      </w:r>
      <w:r w:rsidRPr="002F16E4">
        <w:rPr>
          <w:rFonts w:ascii="Arial" w:hAnsi="Arial" w:cs="Arial"/>
          <w:sz w:val="24"/>
          <w:szCs w:val="24"/>
        </w:rPr>
        <w:t xml:space="preserve">, </w:t>
      </w:r>
      <w:r w:rsidR="00CD440E">
        <w:rPr>
          <w:rFonts w:ascii="Arial" w:hAnsi="Arial" w:cs="Arial"/>
          <w:sz w:val="24"/>
          <w:szCs w:val="24"/>
        </w:rPr>
        <w:t xml:space="preserve">writing a </w:t>
      </w:r>
      <w:r w:rsidR="00CD440E" w:rsidRPr="00CD440E">
        <w:rPr>
          <w:rFonts w:ascii="Arial" w:hAnsi="Arial" w:cs="Arial"/>
          <w:i/>
          <w:iCs/>
          <w:sz w:val="24"/>
          <w:szCs w:val="24"/>
        </w:rPr>
        <w:t>shetar</w:t>
      </w:r>
      <w:r w:rsidR="00CD440E">
        <w:rPr>
          <w:rFonts w:ascii="Arial" w:hAnsi="Arial" w:cs="Arial"/>
          <w:sz w:val="24"/>
          <w:szCs w:val="24"/>
        </w:rPr>
        <w:t xml:space="preserve"> of sale to a third party</w:t>
      </w:r>
      <w:r>
        <w:rPr>
          <w:rFonts w:ascii="Arial" w:hAnsi="Arial" w:cs="Arial"/>
          <w:sz w:val="24"/>
          <w:szCs w:val="24"/>
        </w:rPr>
        <w:t xml:space="preserve"> would accomplish neither</w:t>
      </w:r>
      <w:r w:rsidR="006462FB">
        <w:rPr>
          <w:rFonts w:ascii="Arial" w:hAnsi="Arial" w:cs="Arial"/>
          <w:sz w:val="24"/>
          <w:szCs w:val="24"/>
        </w:rPr>
        <w:t>!</w:t>
      </w:r>
      <w:r w:rsidRPr="002F16E4">
        <w:rPr>
          <w:rFonts w:ascii="Arial" w:hAnsi="Arial" w:cs="Arial"/>
          <w:sz w:val="24"/>
          <w:szCs w:val="24"/>
        </w:rPr>
        <w:t xml:space="preserve"> Perhaps the </w:t>
      </w:r>
      <w:r w:rsidRPr="00C83585">
        <w:rPr>
          <w:rFonts w:ascii="Arial" w:hAnsi="Arial" w:cs="Arial"/>
          <w:i/>
          <w:iCs/>
          <w:sz w:val="24"/>
          <w:szCs w:val="24"/>
        </w:rPr>
        <w:t>gemara</w:t>
      </w:r>
      <w:r w:rsidRPr="002F16E4">
        <w:rPr>
          <w:rFonts w:ascii="Arial" w:hAnsi="Arial" w:cs="Arial"/>
          <w:sz w:val="24"/>
          <w:szCs w:val="24"/>
        </w:rPr>
        <w:t xml:space="preserve"> views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as an attempt to proclaim continued ownership to a public audience. By proclaimi</w:t>
      </w:r>
      <w:r>
        <w:rPr>
          <w:rFonts w:ascii="Arial" w:hAnsi="Arial" w:cs="Arial"/>
          <w:sz w:val="24"/>
          <w:szCs w:val="24"/>
        </w:rPr>
        <w:t>ng to the public</w:t>
      </w:r>
      <w:r w:rsidR="00C835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Pr="002F16E4">
        <w:rPr>
          <w:rFonts w:ascii="Arial" w:hAnsi="Arial" w:cs="Arial"/>
          <w:i/>
          <w:iCs/>
          <w:sz w:val="24"/>
          <w:szCs w:val="24"/>
        </w:rPr>
        <w:t>mara kama</w:t>
      </w:r>
      <w:r w:rsidRPr="002F16E4">
        <w:rPr>
          <w:rFonts w:ascii="Arial" w:hAnsi="Arial" w:cs="Arial"/>
          <w:sz w:val="24"/>
          <w:szCs w:val="24"/>
        </w:rPr>
        <w:t xml:space="preserve"> is reinforcing his own profile. Writing a contract of sale for this land to a third party would also constitute a public proclamation</w:t>
      </w:r>
      <w:r w:rsidR="00C83585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which would be equivalent to classic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585" w:rsidRDefault="00C00E6F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6E4">
        <w:rPr>
          <w:rFonts w:ascii="Arial" w:hAnsi="Arial" w:cs="Arial"/>
          <w:sz w:val="24"/>
          <w:szCs w:val="24"/>
        </w:rPr>
        <w:t xml:space="preserve">This view of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 w:rsidRPr="002F16E4">
        <w:rPr>
          <w:rFonts w:ascii="Arial" w:hAnsi="Arial" w:cs="Arial"/>
          <w:sz w:val="24"/>
          <w:szCs w:val="24"/>
        </w:rPr>
        <w:t xml:space="preserve"> may explain a</w:t>
      </w:r>
      <w:r w:rsidR="00C83585">
        <w:rPr>
          <w:rFonts w:ascii="Arial" w:hAnsi="Arial" w:cs="Arial"/>
          <w:sz w:val="24"/>
          <w:szCs w:val="24"/>
        </w:rPr>
        <w:t>n</w:t>
      </w:r>
      <w:r w:rsidRPr="002F16E4">
        <w:rPr>
          <w:rFonts w:ascii="Arial" w:hAnsi="Arial" w:cs="Arial"/>
          <w:sz w:val="24"/>
          <w:szCs w:val="24"/>
        </w:rPr>
        <w:t xml:space="preserve"> intriguing position </w:t>
      </w:r>
      <w:r w:rsidR="00C83585">
        <w:rPr>
          <w:rFonts w:ascii="Arial" w:hAnsi="Arial" w:cs="Arial"/>
          <w:sz w:val="24"/>
          <w:szCs w:val="24"/>
        </w:rPr>
        <w:t>asserted</w:t>
      </w:r>
      <w:r w:rsidRPr="002F16E4">
        <w:rPr>
          <w:rFonts w:ascii="Arial" w:hAnsi="Arial" w:cs="Arial"/>
          <w:sz w:val="24"/>
          <w:szCs w:val="24"/>
        </w:rPr>
        <w:t xml:space="preserve"> by the Ri Migash. The </w:t>
      </w:r>
      <w:r w:rsidRPr="00C83585">
        <w:rPr>
          <w:rFonts w:ascii="Arial" w:hAnsi="Arial" w:cs="Arial"/>
          <w:i/>
          <w:iCs/>
          <w:sz w:val="24"/>
          <w:szCs w:val="24"/>
        </w:rPr>
        <w:t>gemara</w:t>
      </w:r>
      <w:r w:rsidRPr="002F16E4">
        <w:rPr>
          <w:rFonts w:ascii="Arial" w:hAnsi="Arial" w:cs="Arial"/>
          <w:sz w:val="24"/>
          <w:szCs w:val="24"/>
        </w:rPr>
        <w:t xml:space="preserve"> in </w:t>
      </w:r>
      <w:r w:rsidRPr="002F16E4">
        <w:rPr>
          <w:rFonts w:ascii="Arial" w:hAnsi="Arial" w:cs="Arial"/>
          <w:i/>
          <w:iCs/>
          <w:sz w:val="24"/>
          <w:szCs w:val="24"/>
        </w:rPr>
        <w:t>Bava Batra</w:t>
      </w:r>
      <w:r>
        <w:rPr>
          <w:rFonts w:ascii="Arial" w:hAnsi="Arial" w:cs="Arial"/>
          <w:sz w:val="24"/>
          <w:szCs w:val="24"/>
        </w:rPr>
        <w:t xml:space="preserve"> (</w:t>
      </w:r>
      <w:r w:rsidRPr="002F16E4">
        <w:rPr>
          <w:rFonts w:ascii="Arial" w:hAnsi="Arial" w:cs="Arial"/>
          <w:sz w:val="24"/>
          <w:szCs w:val="24"/>
        </w:rPr>
        <w:t xml:space="preserve">39a) debates whether </w:t>
      </w:r>
      <w:r w:rsidRPr="00C83585">
        <w:rPr>
          <w:rFonts w:ascii="Arial" w:hAnsi="Arial" w:cs="Arial"/>
          <w:i/>
          <w:iCs/>
          <w:sz w:val="24"/>
          <w:szCs w:val="24"/>
        </w:rPr>
        <w:t>macha</w:t>
      </w:r>
      <w:r w:rsidR="00C83585">
        <w:rPr>
          <w:rFonts w:ascii="Arial" w:hAnsi="Arial" w:cs="Arial"/>
          <w:i/>
          <w:iCs/>
          <w:sz w:val="24"/>
          <w:szCs w:val="24"/>
        </w:rPr>
        <w:t>’</w:t>
      </w:r>
      <w:r w:rsidRPr="00C83585">
        <w:rPr>
          <w:rFonts w:ascii="Arial" w:hAnsi="Arial" w:cs="Arial"/>
          <w:i/>
          <w:iCs/>
          <w:sz w:val="24"/>
          <w:szCs w:val="24"/>
        </w:rPr>
        <w:t>ah</w:t>
      </w:r>
      <w:r w:rsidRPr="002F16E4">
        <w:rPr>
          <w:rFonts w:ascii="Arial" w:hAnsi="Arial" w:cs="Arial"/>
          <w:sz w:val="24"/>
          <w:szCs w:val="24"/>
        </w:rPr>
        <w:t xml:space="preserve"> should be lodged in the presence of </w:t>
      </w:r>
      <w:r w:rsidR="00C83585">
        <w:rPr>
          <w:rFonts w:ascii="Arial" w:hAnsi="Arial" w:cs="Arial"/>
          <w:sz w:val="24"/>
          <w:szCs w:val="24"/>
        </w:rPr>
        <w:t>two</w:t>
      </w:r>
      <w:r w:rsidRPr="002F16E4">
        <w:rPr>
          <w:rFonts w:ascii="Arial" w:hAnsi="Arial" w:cs="Arial"/>
          <w:sz w:val="24"/>
          <w:szCs w:val="24"/>
        </w:rPr>
        <w:t xml:space="preserve"> or </w:t>
      </w:r>
      <w:r w:rsidR="00C83585">
        <w:rPr>
          <w:rFonts w:ascii="Arial" w:hAnsi="Arial" w:cs="Arial"/>
          <w:sz w:val="24"/>
          <w:szCs w:val="24"/>
        </w:rPr>
        <w:t>three</w:t>
      </w:r>
      <w:r w:rsidRPr="002F16E4">
        <w:rPr>
          <w:rFonts w:ascii="Arial" w:hAnsi="Arial" w:cs="Arial"/>
          <w:sz w:val="24"/>
          <w:szCs w:val="24"/>
        </w:rPr>
        <w:t xml:space="preserve"> people. According to one version</w:t>
      </w:r>
      <w:r w:rsidR="00C83585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the need for </w:t>
      </w:r>
      <w:r>
        <w:rPr>
          <w:rFonts w:ascii="Arial" w:hAnsi="Arial" w:cs="Arial"/>
          <w:sz w:val="24"/>
          <w:szCs w:val="24"/>
        </w:rPr>
        <w:t>three</w:t>
      </w:r>
      <w:r w:rsidRPr="002F16E4">
        <w:rPr>
          <w:rFonts w:ascii="Arial" w:hAnsi="Arial" w:cs="Arial"/>
          <w:sz w:val="24"/>
          <w:szCs w:val="24"/>
        </w:rPr>
        <w:t xml:space="preserve"> listeners is to establish "</w:t>
      </w:r>
      <w:r w:rsidRPr="002F16E4">
        <w:rPr>
          <w:rFonts w:ascii="Arial" w:hAnsi="Arial" w:cs="Arial"/>
          <w:i/>
          <w:iCs/>
          <w:sz w:val="24"/>
          <w:szCs w:val="24"/>
        </w:rPr>
        <w:t>giluy milta</w:t>
      </w:r>
      <w:r w:rsidR="00C83585">
        <w:rPr>
          <w:rFonts w:ascii="Arial" w:hAnsi="Arial" w:cs="Arial"/>
          <w:sz w:val="24"/>
          <w:szCs w:val="24"/>
        </w:rPr>
        <w:t xml:space="preserve">," </w:t>
      </w:r>
      <w:r w:rsidRPr="002F16E4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ssemination of this information</w:t>
      </w:r>
      <w:r w:rsidRPr="002F16E4">
        <w:rPr>
          <w:rFonts w:ascii="Arial" w:hAnsi="Arial" w:cs="Arial"/>
          <w:sz w:val="24"/>
          <w:szCs w:val="24"/>
        </w:rPr>
        <w:t xml:space="preserve">. </w:t>
      </w:r>
      <w:r w:rsidR="00C83585">
        <w:rPr>
          <w:rFonts w:ascii="Arial" w:hAnsi="Arial" w:cs="Arial"/>
          <w:sz w:val="24"/>
          <w:szCs w:val="24"/>
        </w:rPr>
        <w:t>T</w:t>
      </w:r>
      <w:r w:rsidRPr="002F16E4">
        <w:rPr>
          <w:rFonts w:ascii="Arial" w:hAnsi="Arial" w:cs="Arial"/>
          <w:sz w:val="24"/>
          <w:szCs w:val="24"/>
        </w:rPr>
        <w:t xml:space="preserve">his demand is </w:t>
      </w:r>
      <w:r w:rsidR="00C83585">
        <w:rPr>
          <w:rFonts w:ascii="Arial" w:hAnsi="Arial" w:cs="Arial"/>
          <w:sz w:val="24"/>
          <w:szCs w:val="24"/>
        </w:rPr>
        <w:t>perplexing,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="00C83585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network of communication (</w:t>
      </w:r>
      <w:r w:rsidRPr="002F16E4">
        <w:rPr>
          <w:rFonts w:ascii="Arial" w:hAnsi="Arial" w:cs="Arial"/>
          <w:i/>
          <w:iCs/>
          <w:sz w:val="24"/>
          <w:szCs w:val="24"/>
        </w:rPr>
        <w:t>chavra chavra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Pr="002F16E4">
        <w:rPr>
          <w:rFonts w:ascii="Arial" w:hAnsi="Arial" w:cs="Arial"/>
          <w:i/>
          <w:iCs/>
          <w:sz w:val="24"/>
          <w:szCs w:val="24"/>
        </w:rPr>
        <w:t>it lei</w:t>
      </w:r>
      <w:r w:rsidRPr="002F16E4">
        <w:rPr>
          <w:rFonts w:ascii="Arial" w:hAnsi="Arial" w:cs="Arial"/>
          <w:sz w:val="24"/>
          <w:szCs w:val="24"/>
        </w:rPr>
        <w:t>) should be sufficient to convey this information to the public. The Ri Migash claims that this position demands IMMEDIATE PUBLICITY</w:t>
      </w:r>
      <w:r w:rsidR="00C83585">
        <w:rPr>
          <w:rFonts w:ascii="Arial" w:hAnsi="Arial" w:cs="Arial"/>
          <w:sz w:val="24"/>
          <w:szCs w:val="24"/>
        </w:rPr>
        <w:t>,</w:t>
      </w:r>
      <w:r w:rsidRPr="002F16E4">
        <w:rPr>
          <w:rFonts w:ascii="Arial" w:hAnsi="Arial" w:cs="Arial"/>
          <w:sz w:val="24"/>
          <w:szCs w:val="24"/>
        </w:rPr>
        <w:t xml:space="preserve"> rather than relying upon ultimate diss</w:t>
      </w:r>
      <w:r>
        <w:rPr>
          <w:rFonts w:ascii="Arial" w:hAnsi="Arial" w:cs="Arial"/>
          <w:sz w:val="24"/>
          <w:szCs w:val="24"/>
        </w:rPr>
        <w:t xml:space="preserve">emination </w:t>
      </w:r>
      <w:r w:rsidR="00C8358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through the grapevine</w:t>
      </w:r>
      <w:r w:rsidR="00C83585">
        <w:rPr>
          <w:rFonts w:ascii="Arial" w:hAnsi="Arial" w:cs="Arial"/>
          <w:sz w:val="24"/>
          <w:szCs w:val="24"/>
        </w:rPr>
        <w:t>.”</w:t>
      </w:r>
      <w:r w:rsidRPr="002F16E4">
        <w:rPr>
          <w:rFonts w:ascii="Arial" w:hAnsi="Arial" w:cs="Arial"/>
          <w:sz w:val="24"/>
          <w:szCs w:val="24"/>
        </w:rPr>
        <w:t xml:space="preserve"> Since </w:t>
      </w:r>
      <w:r w:rsidR="00C83585">
        <w:rPr>
          <w:rFonts w:ascii="Arial" w:hAnsi="Arial" w:cs="Arial"/>
          <w:sz w:val="24"/>
          <w:szCs w:val="24"/>
        </w:rPr>
        <w:t>three</w:t>
      </w:r>
      <w:r w:rsidRPr="002F1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represent a mini-public</w:t>
      </w:r>
      <w:r w:rsidRPr="002F16E4">
        <w:rPr>
          <w:rFonts w:ascii="Arial" w:hAnsi="Arial" w:cs="Arial"/>
          <w:sz w:val="24"/>
          <w:szCs w:val="24"/>
        </w:rPr>
        <w:t xml:space="preserve">, by declaring </w:t>
      </w:r>
      <w:r w:rsidRPr="002F16E4">
        <w:rPr>
          <w:rFonts w:ascii="Arial" w:hAnsi="Arial" w:cs="Arial"/>
          <w:i/>
          <w:iCs/>
          <w:sz w:val="24"/>
          <w:szCs w:val="24"/>
        </w:rPr>
        <w:t>macha'ah</w:t>
      </w:r>
      <w:r>
        <w:rPr>
          <w:rFonts w:ascii="Arial" w:hAnsi="Arial" w:cs="Arial"/>
          <w:sz w:val="24"/>
          <w:szCs w:val="24"/>
        </w:rPr>
        <w:t xml:space="preserve"> to three people</w:t>
      </w:r>
      <w:r w:rsidR="00C835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Pr="002F16E4">
        <w:rPr>
          <w:rFonts w:ascii="Arial" w:hAnsi="Arial" w:cs="Arial"/>
          <w:i/>
          <w:iCs/>
          <w:sz w:val="24"/>
          <w:szCs w:val="24"/>
        </w:rPr>
        <w:t>mara kama</w:t>
      </w:r>
      <w:r w:rsidRPr="002F16E4">
        <w:rPr>
          <w:rFonts w:ascii="Arial" w:hAnsi="Arial" w:cs="Arial"/>
          <w:sz w:val="24"/>
          <w:szCs w:val="24"/>
        </w:rPr>
        <w:t xml:space="preserve"> has personally disseminated the information to the public. </w:t>
      </w:r>
    </w:p>
    <w:p w:rsidR="00C30945" w:rsidRDefault="00C30945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0E6F" w:rsidRPr="002F16E4" w:rsidRDefault="00C00E6F" w:rsidP="00582580">
      <w:pPr>
        <w:bidi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6E4">
        <w:rPr>
          <w:rFonts w:ascii="Arial" w:hAnsi="Arial" w:cs="Arial"/>
          <w:sz w:val="24"/>
          <w:szCs w:val="24"/>
        </w:rPr>
        <w:t xml:space="preserve">It </w:t>
      </w:r>
      <w:r w:rsidR="00C83585">
        <w:rPr>
          <w:rFonts w:ascii="Arial" w:hAnsi="Arial" w:cs="Arial"/>
          <w:sz w:val="24"/>
          <w:szCs w:val="24"/>
        </w:rPr>
        <w:t>seems</w:t>
      </w:r>
      <w:r>
        <w:rPr>
          <w:rFonts w:ascii="Arial" w:hAnsi="Arial" w:cs="Arial"/>
          <w:sz w:val="24"/>
          <w:szCs w:val="24"/>
        </w:rPr>
        <w:t xml:space="preserve"> that the Ri Migash (</w:t>
      </w:r>
      <w:r w:rsidRPr="002F16E4">
        <w:rPr>
          <w:rFonts w:ascii="Arial" w:hAnsi="Arial" w:cs="Arial"/>
          <w:sz w:val="24"/>
          <w:szCs w:val="24"/>
        </w:rPr>
        <w:t>at leas</w:t>
      </w:r>
      <w:r>
        <w:rPr>
          <w:rFonts w:ascii="Arial" w:hAnsi="Arial" w:cs="Arial"/>
          <w:sz w:val="24"/>
          <w:szCs w:val="24"/>
        </w:rPr>
        <w:t>t when explaining this position</w:t>
      </w:r>
      <w:r w:rsidRPr="002F16E4">
        <w:rPr>
          <w:rFonts w:ascii="Arial" w:hAnsi="Arial" w:cs="Arial"/>
          <w:sz w:val="24"/>
          <w:szCs w:val="24"/>
        </w:rPr>
        <w:t xml:space="preserve">) </w:t>
      </w:r>
      <w:r w:rsidR="00C83585">
        <w:rPr>
          <w:rFonts w:ascii="Arial" w:hAnsi="Arial" w:cs="Arial"/>
          <w:sz w:val="24"/>
          <w:szCs w:val="24"/>
        </w:rPr>
        <w:t>maintains</w:t>
      </w:r>
      <w:r w:rsidRPr="002F16E4">
        <w:rPr>
          <w:rFonts w:ascii="Arial" w:hAnsi="Arial" w:cs="Arial"/>
          <w:sz w:val="24"/>
          <w:szCs w:val="24"/>
        </w:rPr>
        <w:t xml:space="preserve"> that </w:t>
      </w:r>
      <w:r w:rsidRPr="002F16E4">
        <w:rPr>
          <w:rFonts w:ascii="Arial" w:hAnsi="Arial" w:cs="Arial"/>
          <w:i/>
          <w:iCs/>
          <w:sz w:val="24"/>
          <w:szCs w:val="24"/>
        </w:rPr>
        <w:t>macha</w:t>
      </w:r>
      <w:r>
        <w:rPr>
          <w:rFonts w:ascii="Arial" w:hAnsi="Arial" w:cs="Arial"/>
          <w:sz w:val="24"/>
          <w:szCs w:val="24"/>
        </w:rPr>
        <w:t>'</w:t>
      </w:r>
      <w:r w:rsidRPr="002F16E4">
        <w:rPr>
          <w:rFonts w:ascii="Arial" w:hAnsi="Arial" w:cs="Arial"/>
          <w:sz w:val="24"/>
          <w:szCs w:val="24"/>
        </w:rPr>
        <w:t>a</w:t>
      </w:r>
      <w:r w:rsidRPr="00C83585">
        <w:rPr>
          <w:rFonts w:ascii="Arial" w:hAnsi="Arial" w:cs="Arial"/>
          <w:i/>
          <w:iCs/>
          <w:sz w:val="24"/>
          <w:szCs w:val="24"/>
        </w:rPr>
        <w:t>h</w:t>
      </w:r>
      <w:r w:rsidRPr="002F16E4">
        <w:rPr>
          <w:rFonts w:ascii="Arial" w:hAnsi="Arial" w:cs="Arial"/>
          <w:sz w:val="24"/>
          <w:szCs w:val="24"/>
        </w:rPr>
        <w:t xml:space="preserve"> is an attempt to broadcast a profile of ownership to the public. </w:t>
      </w:r>
      <w:r w:rsidR="00CD440E">
        <w:rPr>
          <w:rFonts w:ascii="Arial" w:hAnsi="Arial" w:cs="Arial"/>
          <w:sz w:val="24"/>
          <w:szCs w:val="24"/>
        </w:rPr>
        <w:t>He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="00C83585">
        <w:rPr>
          <w:rFonts w:ascii="Arial" w:hAnsi="Arial" w:cs="Arial"/>
          <w:sz w:val="24"/>
          <w:szCs w:val="24"/>
        </w:rPr>
        <w:t>maintains</w:t>
      </w:r>
      <w:r w:rsidRPr="002F16E4">
        <w:rPr>
          <w:rFonts w:ascii="Arial" w:hAnsi="Arial" w:cs="Arial"/>
          <w:sz w:val="24"/>
          <w:szCs w:val="24"/>
        </w:rPr>
        <w:t xml:space="preserve"> that this broadcast must be </w:t>
      </w:r>
      <w:r w:rsidR="00CD440E">
        <w:rPr>
          <w:rFonts w:ascii="Arial" w:hAnsi="Arial" w:cs="Arial"/>
          <w:sz w:val="24"/>
          <w:szCs w:val="24"/>
        </w:rPr>
        <w:t>PERSONALLY</w:t>
      </w:r>
      <w:r w:rsidRPr="002F16E4">
        <w:rPr>
          <w:rFonts w:ascii="Arial" w:hAnsi="Arial" w:cs="Arial"/>
          <w:sz w:val="24"/>
          <w:szCs w:val="24"/>
        </w:rPr>
        <w:t xml:space="preserve"> executed</w:t>
      </w:r>
      <w:r w:rsidR="00C83585">
        <w:rPr>
          <w:rFonts w:ascii="Arial" w:hAnsi="Arial" w:cs="Arial"/>
          <w:sz w:val="24"/>
          <w:szCs w:val="24"/>
        </w:rPr>
        <w:t>;</w:t>
      </w:r>
      <w:r w:rsidRPr="002F16E4">
        <w:rPr>
          <w:rFonts w:ascii="Arial" w:hAnsi="Arial" w:cs="Arial"/>
          <w:sz w:val="24"/>
          <w:szCs w:val="24"/>
        </w:rPr>
        <w:t xml:space="preserve"> </w:t>
      </w:r>
      <w:r w:rsidR="00C83585">
        <w:rPr>
          <w:rFonts w:ascii="Arial" w:hAnsi="Arial" w:cs="Arial"/>
          <w:sz w:val="24"/>
          <w:szCs w:val="24"/>
        </w:rPr>
        <w:t>thus,</w:t>
      </w:r>
      <w:r w:rsidRPr="002F16E4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e </w:t>
      </w:r>
      <w:r w:rsidRPr="002F16E4">
        <w:rPr>
          <w:rFonts w:ascii="Arial" w:hAnsi="Arial" w:cs="Arial"/>
          <w:i/>
          <w:iCs/>
          <w:sz w:val="24"/>
          <w:szCs w:val="24"/>
        </w:rPr>
        <w:t>mara kama</w:t>
      </w:r>
      <w:r w:rsidRPr="002F16E4">
        <w:rPr>
          <w:rFonts w:ascii="Arial" w:hAnsi="Arial" w:cs="Arial"/>
          <w:sz w:val="24"/>
          <w:szCs w:val="24"/>
        </w:rPr>
        <w:t xml:space="preserve"> must </w:t>
      </w:r>
      <w:r w:rsidR="00CD440E">
        <w:rPr>
          <w:rFonts w:ascii="Arial" w:hAnsi="Arial" w:cs="Arial"/>
          <w:sz w:val="24"/>
          <w:szCs w:val="24"/>
        </w:rPr>
        <w:t>PERSONALLY</w:t>
      </w:r>
      <w:r w:rsidRPr="002F16E4">
        <w:rPr>
          <w:rFonts w:ascii="Arial" w:hAnsi="Arial" w:cs="Arial"/>
          <w:sz w:val="24"/>
          <w:szCs w:val="24"/>
        </w:rPr>
        <w:t xml:space="preserve"> broadcast to a minimum of</w:t>
      </w:r>
      <w:r>
        <w:rPr>
          <w:rFonts w:ascii="Arial" w:hAnsi="Arial" w:cs="Arial"/>
          <w:sz w:val="24"/>
          <w:szCs w:val="24"/>
        </w:rPr>
        <w:t xml:space="preserve"> three</w:t>
      </w:r>
      <w:r w:rsidRPr="002F16E4">
        <w:rPr>
          <w:rFonts w:ascii="Arial" w:hAnsi="Arial" w:cs="Arial"/>
          <w:sz w:val="24"/>
          <w:szCs w:val="24"/>
        </w:rPr>
        <w:t xml:space="preserve"> listeners. </w:t>
      </w:r>
    </w:p>
    <w:sectPr w:rsidR="00C00E6F" w:rsidRPr="002F16E4" w:rsidSect="002F16E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07"/>
    <w:rsid w:val="000C7AE3"/>
    <w:rsid w:val="001E789D"/>
    <w:rsid w:val="002F16E4"/>
    <w:rsid w:val="004E7EFE"/>
    <w:rsid w:val="00582580"/>
    <w:rsid w:val="005B2E2A"/>
    <w:rsid w:val="005F2CE7"/>
    <w:rsid w:val="00633891"/>
    <w:rsid w:val="006462FB"/>
    <w:rsid w:val="006B545F"/>
    <w:rsid w:val="009C1E89"/>
    <w:rsid w:val="009C38C0"/>
    <w:rsid w:val="009D0007"/>
    <w:rsid w:val="00B74918"/>
    <w:rsid w:val="00B92B71"/>
    <w:rsid w:val="00C00E6F"/>
    <w:rsid w:val="00C30945"/>
    <w:rsid w:val="00C83585"/>
    <w:rsid w:val="00CD440E"/>
    <w:rsid w:val="00DD0544"/>
    <w:rsid w:val="00DE0030"/>
    <w:rsid w:val="00E54393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9"/>
    <w:pPr>
      <w:bidi/>
      <w:spacing w:after="200" w:line="276" w:lineRule="auto"/>
    </w:pPr>
    <w:rPr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16E4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2F16E4"/>
    <w:pPr>
      <w:spacing w:after="120" w:line="340" w:lineRule="exact"/>
      <w:ind w:left="1440" w:right="1440" w:firstLine="346"/>
      <w:jc w:val="both"/>
    </w:pPr>
    <w:rPr>
      <w:rFonts w:ascii="CG Times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2F16E4"/>
    <w:rPr>
      <w:rFonts w:ascii="CG Times" w:hAnsi="CG Times"/>
      <w:noProof/>
      <w:lang w:val="en-US" w:eastAsia="he-IL"/>
    </w:rPr>
  </w:style>
  <w:style w:type="paragraph" w:customStyle="1" w:styleId="CC">
    <w:name w:val="CC"/>
    <w:basedOn w:val="BodyText"/>
    <w:rsid w:val="00582580"/>
    <w:pPr>
      <w:keepLines/>
      <w:widowControl w:val="0"/>
      <w:bidi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25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580"/>
    <w:rPr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3/19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tmpUser</dc:creator>
  <cp:keywords/>
  <dc:description/>
  <cp:lastModifiedBy>tmpUser</cp:lastModifiedBy>
  <cp:revision>7</cp:revision>
  <dcterms:created xsi:type="dcterms:W3CDTF">2013-07-29T07:54:00Z</dcterms:created>
  <dcterms:modified xsi:type="dcterms:W3CDTF">2013-08-27T08:02:00Z</dcterms:modified>
</cp:coreProperties>
</file>