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A3" w:rsidRDefault="00BD32A3" w:rsidP="00DC4881">
      <w:pPr>
        <w:pStyle w:val="ad"/>
        <w:rPr>
          <w:rtl/>
        </w:rPr>
      </w:pPr>
      <w:r>
        <w:rPr>
          <w:rtl/>
        </w:rPr>
        <w:t xml:space="preserve">הרב </w:t>
      </w:r>
      <w:r>
        <w:rPr>
          <w:rFonts w:hint="cs"/>
          <w:rtl/>
        </w:rPr>
        <w:t>י</w:t>
      </w:r>
      <w:r w:rsidR="00DC4881">
        <w:rPr>
          <w:rFonts w:hint="cs"/>
          <w:rtl/>
        </w:rPr>
        <w:t>עקב מדן</w:t>
      </w:r>
      <w:r>
        <w:rPr>
          <w:rFonts w:hint="cs"/>
          <w:rtl/>
        </w:rPr>
        <w:t xml:space="preserve"> </w:t>
      </w:r>
      <w:proofErr w:type="spellStart"/>
      <w:r>
        <w:rPr>
          <w:rFonts w:hint="cs"/>
          <w:rtl/>
        </w:rPr>
        <w:t>שליט"א</w:t>
      </w:r>
      <w:proofErr w:type="spellEnd"/>
    </w:p>
    <w:p w:rsidR="00BD32A3" w:rsidRDefault="00BD32A3" w:rsidP="004A2E06">
      <w:pPr>
        <w:pStyle w:val="ad"/>
        <w:tabs>
          <w:tab w:val="right" w:pos="4620"/>
        </w:tabs>
        <w:rPr>
          <w:rFonts w:hint="cs"/>
          <w:rtl/>
        </w:rPr>
      </w:pPr>
      <w:r>
        <w:rPr>
          <w:rtl/>
        </w:rPr>
        <w:t xml:space="preserve">שיחה </w:t>
      </w:r>
      <w:r w:rsidR="00DC4881">
        <w:rPr>
          <w:rFonts w:hint="cs"/>
          <w:rtl/>
        </w:rPr>
        <w:t>לפרשת תצווה</w:t>
      </w:r>
      <w:r w:rsidR="004A2E06">
        <w:rPr>
          <w:rtl/>
        </w:rPr>
        <w:tab/>
      </w:r>
      <w:proofErr w:type="spellStart"/>
      <w:r w:rsidR="004A2E06" w:rsidRPr="004A2E06">
        <w:rPr>
          <w:rStyle w:val="af"/>
          <w:rFonts w:ascii="Arial" w:hAnsi="Arial"/>
          <w:b/>
          <w:bCs/>
          <w:color w:val="333333"/>
          <w:sz w:val="20"/>
          <w:szCs w:val="20"/>
          <w:shd w:val="clear" w:color="auto" w:fill="FFFFFF"/>
          <w:rtl/>
        </w:rPr>
        <w:t>לע"נ</w:t>
      </w:r>
      <w:proofErr w:type="spellEnd"/>
      <w:r w:rsidR="004A2E06" w:rsidRPr="004A2E06">
        <w:rPr>
          <w:rStyle w:val="af"/>
          <w:rFonts w:ascii="Arial" w:hAnsi="Arial"/>
          <w:b/>
          <w:bCs/>
          <w:color w:val="333333"/>
          <w:sz w:val="20"/>
          <w:szCs w:val="20"/>
          <w:shd w:val="clear" w:color="auto" w:fill="FFFFFF"/>
          <w:rtl/>
        </w:rPr>
        <w:t xml:space="preserve"> משה יהושע </w:t>
      </w:r>
      <w:proofErr w:type="spellStart"/>
      <w:r w:rsidR="004A2E06" w:rsidRPr="004A2E06">
        <w:rPr>
          <w:rStyle w:val="af"/>
          <w:rFonts w:ascii="Arial" w:hAnsi="Arial"/>
          <w:b/>
          <w:bCs/>
          <w:color w:val="333333"/>
          <w:sz w:val="20"/>
          <w:szCs w:val="20"/>
          <w:shd w:val="clear" w:color="auto" w:fill="FFFFFF"/>
          <w:rtl/>
        </w:rPr>
        <w:t>ב"ר</w:t>
      </w:r>
      <w:proofErr w:type="spellEnd"/>
      <w:r w:rsidR="004A2E06" w:rsidRPr="004A2E06">
        <w:rPr>
          <w:rStyle w:val="af"/>
          <w:rFonts w:ascii="Arial" w:hAnsi="Arial"/>
          <w:b/>
          <w:bCs/>
          <w:color w:val="333333"/>
          <w:sz w:val="20"/>
          <w:szCs w:val="20"/>
          <w:shd w:val="clear" w:color="auto" w:fill="FFFFFF"/>
          <w:rtl/>
        </w:rPr>
        <w:t xml:space="preserve"> זרח</w:t>
      </w:r>
    </w:p>
    <w:p w:rsidR="00BD32A3" w:rsidRPr="00835E24" w:rsidRDefault="00DC4881" w:rsidP="00DC4881">
      <w:pPr>
        <w:pStyle w:val="1"/>
        <w:rPr>
          <w:rtl/>
        </w:rPr>
      </w:pPr>
      <w:bookmarkStart w:id="0" w:name="OLE_LINK1"/>
      <w:r>
        <w:rPr>
          <w:rFonts w:hint="cs"/>
          <w:rtl/>
        </w:rPr>
        <w:t>על משמעות הקדושה והשכינה</w:t>
      </w:r>
      <w:r w:rsidR="00BD32A3" w:rsidRPr="00835E24">
        <w:rPr>
          <w:rStyle w:val="aa"/>
          <w:rFonts w:eastAsiaTheme="majorEastAsia"/>
          <w:rtl/>
        </w:rPr>
        <w:footnoteReference w:customMarkFollows="1" w:id="1"/>
        <w:t>*</w:t>
      </w:r>
    </w:p>
    <w:p w:rsidR="00DC4881" w:rsidRDefault="00DC4881" w:rsidP="00DC4881">
      <w:pPr>
        <w:rPr>
          <w:rtl/>
        </w:rPr>
      </w:pPr>
      <w:r>
        <w:rPr>
          <w:rFonts w:hint="cs"/>
          <w:rtl/>
        </w:rPr>
        <w:t>בכל שנה שאינה מעוברת, אני מיצר על כך שמרב העיסוק בזכור, אנחנו מפספסים פרשה כל כך משמעותית.</w:t>
      </w:r>
    </w:p>
    <w:p w:rsidR="00DC4881" w:rsidRDefault="00DC4881" w:rsidP="00DC4881">
      <w:pPr>
        <w:pStyle w:val="a4"/>
        <w:rPr>
          <w:rtl/>
        </w:rPr>
      </w:pPr>
      <w:r>
        <w:rPr>
          <w:rFonts w:hint="cs"/>
          <w:rtl/>
        </w:rPr>
        <w:t>"</w:t>
      </w:r>
      <w:proofErr w:type="spellStart"/>
      <w:r>
        <w:rPr>
          <w:rtl/>
        </w:rPr>
        <w:t>עֹלַת</w:t>
      </w:r>
      <w:proofErr w:type="spellEnd"/>
      <w:r>
        <w:rPr>
          <w:rtl/>
        </w:rPr>
        <w:t xml:space="preserve"> תָּמִיד </w:t>
      </w:r>
      <w:proofErr w:type="spellStart"/>
      <w:r>
        <w:rPr>
          <w:rtl/>
        </w:rPr>
        <w:t>לְדֹרֹתֵיכֶם</w:t>
      </w:r>
      <w:proofErr w:type="spellEnd"/>
      <w:r>
        <w:rPr>
          <w:rtl/>
        </w:rPr>
        <w:t xml:space="preserve"> פֶּתַח אֹהֶל מוֹעֵד לִפְנֵי ה' אֲשֶׁר אִוָּעֵד לָכֶם שָׁמָּה לְדַבֵּר אֵלֶיךָ שָׁם:  </w:t>
      </w:r>
      <w:proofErr w:type="spellStart"/>
      <w:r>
        <w:rPr>
          <w:rtl/>
        </w:rPr>
        <w:t>וְנֹעַדְתִּי</w:t>
      </w:r>
      <w:proofErr w:type="spellEnd"/>
      <w:r>
        <w:rPr>
          <w:rtl/>
        </w:rPr>
        <w:t xml:space="preserve"> שָׁמָּה לִבְנֵי יִשְׂרָאֵל וְנִקְדַּשׁ בִּכְבֹדִי:  </w:t>
      </w:r>
      <w:proofErr w:type="spellStart"/>
      <w:r>
        <w:rPr>
          <w:rtl/>
        </w:rPr>
        <w:t>וְקִדַּשְׁתִּי</w:t>
      </w:r>
      <w:proofErr w:type="spellEnd"/>
      <w:r>
        <w:rPr>
          <w:rtl/>
        </w:rPr>
        <w:t xml:space="preserve"> אֶת אֹהֶל מוֹעֵד וְאֶת הַמִּזְבֵּחַ וְאֶת אַהֲרֹן וְאֶת  בָּנָיו אֲקַדֵּשׁ לְכַהֵן לִי:  וְשָׁכַנְתִּי בְּתוֹךְ בְּנֵי יִשְׂרָאֵל וְהָיִיתִי לָהֶם לֵא</w:t>
      </w:r>
      <w:r>
        <w:rPr>
          <w:rFonts w:hint="cs"/>
          <w:rtl/>
        </w:rPr>
        <w:t>-</w:t>
      </w:r>
      <w:r>
        <w:rPr>
          <w:rtl/>
        </w:rPr>
        <w:t xml:space="preserve">לֹהִים:  וְיָדְעוּ כִּי אֲנִי ה' </w:t>
      </w:r>
      <w:proofErr w:type="spellStart"/>
      <w:r>
        <w:rPr>
          <w:rtl/>
        </w:rPr>
        <w:t>אֱ</w:t>
      </w:r>
      <w:r>
        <w:rPr>
          <w:rFonts w:hint="cs"/>
          <w:rtl/>
        </w:rPr>
        <w:t>-</w:t>
      </w:r>
      <w:r>
        <w:rPr>
          <w:rtl/>
        </w:rPr>
        <w:t>לֹהֵיהֶם</w:t>
      </w:r>
      <w:proofErr w:type="spellEnd"/>
      <w:r>
        <w:rPr>
          <w:rtl/>
        </w:rPr>
        <w:t xml:space="preserve"> אֲשֶׁר הוֹצֵאתִי אֹתָם מֵאֶרֶץ מִצְרַיִם לְשָׁכְנִי בְתוֹכָם אֲנִי ה' </w:t>
      </w:r>
      <w:proofErr w:type="spellStart"/>
      <w:r>
        <w:rPr>
          <w:rtl/>
        </w:rPr>
        <w:t>אֱ</w:t>
      </w:r>
      <w:r>
        <w:rPr>
          <w:rFonts w:hint="cs"/>
          <w:rtl/>
        </w:rPr>
        <w:t>-</w:t>
      </w:r>
      <w:r>
        <w:rPr>
          <w:rtl/>
        </w:rPr>
        <w:t>לֹהֵיהֶם</w:t>
      </w:r>
      <w:proofErr w:type="spellEnd"/>
      <w:r w:rsidR="003A3EC9">
        <w:rPr>
          <w:rFonts w:hint="cs"/>
          <w:rtl/>
        </w:rPr>
        <w:t>"</w:t>
      </w:r>
      <w:r>
        <w:rPr>
          <w:rFonts w:hint="cs"/>
          <w:rtl/>
        </w:rPr>
        <w:t xml:space="preserve">. </w:t>
      </w:r>
      <w:r>
        <w:rPr>
          <w:rFonts w:hint="cs"/>
          <w:rtl/>
        </w:rPr>
        <w:tab/>
      </w:r>
      <w:r>
        <w:rPr>
          <w:rFonts w:hint="cs"/>
          <w:rtl/>
        </w:rPr>
        <w:tab/>
        <w:t>(</w:t>
      </w:r>
      <w:r>
        <w:rPr>
          <w:rtl/>
        </w:rPr>
        <w:t>שמות כ</w:t>
      </w:r>
      <w:r>
        <w:rPr>
          <w:rFonts w:hint="cs"/>
          <w:rtl/>
        </w:rPr>
        <w:t>"</w:t>
      </w:r>
      <w:r>
        <w:rPr>
          <w:rtl/>
        </w:rPr>
        <w:t xml:space="preserve">ט, </w:t>
      </w:r>
      <w:proofErr w:type="spellStart"/>
      <w:r>
        <w:rPr>
          <w:rtl/>
        </w:rPr>
        <w:t>מב</w:t>
      </w:r>
      <w:proofErr w:type="spellEnd"/>
      <w:r>
        <w:rPr>
          <w:rtl/>
        </w:rPr>
        <w:t>-מו</w:t>
      </w:r>
      <w:r>
        <w:rPr>
          <w:rFonts w:hint="cs"/>
          <w:rtl/>
        </w:rPr>
        <w:t>)</w:t>
      </w:r>
    </w:p>
    <w:p w:rsidR="00DC4881" w:rsidRDefault="00DC4881" w:rsidP="00DC4881">
      <w:pPr>
        <w:rPr>
          <w:rtl/>
        </w:rPr>
      </w:pPr>
      <w:r>
        <w:rPr>
          <w:rFonts w:hint="cs"/>
          <w:rtl/>
        </w:rPr>
        <w:t>בפרשה אנחנו מתוודעים למטרה נוספת של היציאה ממצרים, מטרה אשר לרוב פחות נוטים לשים לב אליה. שתי המטרות המוכרות לכולנו הן כריתת הברית עם הקב"ה בסיני והכניסה לארץ; המטרה השלישית, שמופיעה בפרשתנו, היא השראת השכינה.</w:t>
      </w:r>
    </w:p>
    <w:p w:rsidR="00DC4881" w:rsidRDefault="00DC4881" w:rsidP="00DC4881">
      <w:pPr>
        <w:rPr>
          <w:rtl/>
        </w:rPr>
      </w:pPr>
      <w:r>
        <w:rPr>
          <w:rFonts w:hint="cs"/>
          <w:rtl/>
        </w:rPr>
        <w:t>נעמוד על ארבע נקודות חשובות בפרשה זו:</w:t>
      </w:r>
    </w:p>
    <w:p w:rsidR="00DC4881" w:rsidRDefault="00DC4881" w:rsidP="00DC4881">
      <w:pPr>
        <w:rPr>
          <w:rtl/>
        </w:rPr>
      </w:pPr>
      <w:r>
        <w:rPr>
          <w:rFonts w:hint="cs"/>
          <w:rtl/>
        </w:rPr>
        <w:t>הנקודה הראשונה היא שהקרבן הוא אמצעי ולא מטרה. מטרת המשכן היא להנכיח את הקב"ה, לאפשר לו להשרות את שכינתו. במשכן יש עיסוק רב בקורבנות, אך מטרת הקרבנות היא להוות אמצעי להשראת השכינה, הם אינם מטרה בפני עצמה. כך גם עולה אין ספור פעמים מדברי הנביאים.</w:t>
      </w:r>
    </w:p>
    <w:p w:rsidR="00DC4881" w:rsidRDefault="00DC4881" w:rsidP="00DC4881">
      <w:pPr>
        <w:rPr>
          <w:rtl/>
        </w:rPr>
      </w:pPr>
      <w:r>
        <w:rPr>
          <w:rFonts w:hint="cs"/>
          <w:rtl/>
        </w:rPr>
        <w:t>הנקודה השנייה היא פתרון הסתירה המדומה בפסוקים העוסקים בקדושת הכהנים. מצד אחד, משה הוא המקדש את הכהנים:</w:t>
      </w:r>
    </w:p>
    <w:p w:rsidR="003A3EC9" w:rsidRDefault="003A3EC9" w:rsidP="003A3EC9">
      <w:pPr>
        <w:pStyle w:val="a4"/>
        <w:rPr>
          <w:rtl/>
        </w:rPr>
      </w:pPr>
      <w:r>
        <w:rPr>
          <w:rFonts w:hint="cs"/>
          <w:rtl/>
        </w:rPr>
        <w:t>"</w:t>
      </w:r>
      <w:r w:rsidR="00DC4881">
        <w:rPr>
          <w:rtl/>
        </w:rPr>
        <w:t>וְזֶה הַדָּבָר אֲשֶׁר תַּעֲשֶׂה לָהֶם לְקַדֵּשׁ אֹתָם לְכַהֵן לִי</w:t>
      </w:r>
      <w:r>
        <w:rPr>
          <w:rFonts w:hint="cs"/>
          <w:rtl/>
        </w:rPr>
        <w:t>."</w:t>
      </w:r>
      <w:r w:rsidR="00DC4881">
        <w:rPr>
          <w:rFonts w:hint="cs"/>
          <w:rtl/>
        </w:rPr>
        <w:t xml:space="preserve"> </w:t>
      </w:r>
    </w:p>
    <w:p w:rsidR="00DC4881" w:rsidRDefault="00DC4881" w:rsidP="003A3EC9">
      <w:pPr>
        <w:pStyle w:val="a4"/>
        <w:rPr>
          <w:rtl/>
        </w:rPr>
      </w:pPr>
      <w:r>
        <w:rPr>
          <w:rFonts w:hint="cs"/>
          <w:rtl/>
        </w:rPr>
        <w:tab/>
        <w:t>(</w:t>
      </w:r>
      <w:r>
        <w:rPr>
          <w:rtl/>
        </w:rPr>
        <w:t>שמות פרק כ</w:t>
      </w:r>
      <w:r>
        <w:rPr>
          <w:rFonts w:hint="cs"/>
          <w:rtl/>
        </w:rPr>
        <w:t>"</w:t>
      </w:r>
      <w:r>
        <w:rPr>
          <w:rtl/>
        </w:rPr>
        <w:t>ט, א</w:t>
      </w:r>
      <w:r>
        <w:rPr>
          <w:rFonts w:hint="cs"/>
          <w:rtl/>
        </w:rPr>
        <w:t>)</w:t>
      </w:r>
    </w:p>
    <w:p w:rsidR="00DC4881" w:rsidRDefault="00DC4881" w:rsidP="00DC4881">
      <w:pPr>
        <w:rPr>
          <w:rtl/>
        </w:rPr>
      </w:pPr>
      <w:r>
        <w:rPr>
          <w:rFonts w:hint="cs"/>
          <w:rtl/>
        </w:rPr>
        <w:t>ומצד שני, הקב"ה הוא זה שמקדש את הכהנים:</w:t>
      </w:r>
    </w:p>
    <w:p w:rsidR="003A3EC9" w:rsidRDefault="003A3EC9" w:rsidP="00DC4881">
      <w:pPr>
        <w:pStyle w:val="a4"/>
        <w:rPr>
          <w:rtl/>
        </w:rPr>
      </w:pPr>
      <w:r>
        <w:rPr>
          <w:rFonts w:hint="cs"/>
          <w:rtl/>
        </w:rPr>
        <w:t>"</w:t>
      </w:r>
      <w:proofErr w:type="spellStart"/>
      <w:r w:rsidR="00DC4881">
        <w:rPr>
          <w:rtl/>
        </w:rPr>
        <w:t>וְקִדַּשְׁתִּי</w:t>
      </w:r>
      <w:proofErr w:type="spellEnd"/>
      <w:r w:rsidR="00DC4881">
        <w:rPr>
          <w:rtl/>
        </w:rPr>
        <w:t xml:space="preserve"> אֶת אֹהֶל מוֹעֵד וְאֶת הַמִּזְבֵּחַ וְאֶת אַהֲרֹן וְאֶת</w:t>
      </w:r>
      <w:r>
        <w:rPr>
          <w:rtl/>
        </w:rPr>
        <w:t xml:space="preserve">  בָּנָיו אֲקַדֵּשׁ לְכַהֵן לִי</w:t>
      </w:r>
      <w:r>
        <w:rPr>
          <w:rFonts w:hint="cs"/>
          <w:rtl/>
        </w:rPr>
        <w:t>."</w:t>
      </w:r>
    </w:p>
    <w:p w:rsidR="00DC4881" w:rsidRDefault="00DC4881" w:rsidP="00DC4881">
      <w:pPr>
        <w:pStyle w:val="a4"/>
        <w:rPr>
          <w:rtl/>
        </w:rPr>
      </w:pPr>
      <w:r>
        <w:rPr>
          <w:rFonts w:hint="cs"/>
          <w:rtl/>
        </w:rPr>
        <w:tab/>
        <w:t>(</w:t>
      </w:r>
      <w:r>
        <w:rPr>
          <w:rtl/>
        </w:rPr>
        <w:t xml:space="preserve">שמות </w:t>
      </w:r>
      <w:r>
        <w:rPr>
          <w:rFonts w:hint="cs"/>
          <w:rtl/>
        </w:rPr>
        <w:t>שם</w:t>
      </w:r>
      <w:r>
        <w:rPr>
          <w:rtl/>
        </w:rPr>
        <w:t>, מד</w:t>
      </w:r>
      <w:r>
        <w:rPr>
          <w:rFonts w:hint="cs"/>
          <w:rtl/>
        </w:rPr>
        <w:t>)</w:t>
      </w:r>
    </w:p>
    <w:p w:rsidR="00DC4881" w:rsidRDefault="00DC4881" w:rsidP="00DC4881">
      <w:pPr>
        <w:rPr>
          <w:rtl/>
        </w:rPr>
      </w:pPr>
      <w:r>
        <w:rPr>
          <w:rFonts w:hint="cs"/>
          <w:rtl/>
        </w:rPr>
        <w:t>בשביל הפתרון נקדים ונאמר שיש שני סוגי קדושה:</w:t>
      </w:r>
      <w:r>
        <w:rPr>
          <w:rFonts w:hint="cs"/>
        </w:rPr>
        <w:t xml:space="preserve"> </w:t>
      </w:r>
      <w:r>
        <w:rPr>
          <w:rFonts w:hint="cs"/>
          <w:rtl/>
        </w:rPr>
        <w:t xml:space="preserve">האחד, כפירוש רש"י: "קדושים תהיו </w:t>
      </w:r>
      <w:r>
        <w:rPr>
          <w:rtl/>
        </w:rPr>
        <w:t>–</w:t>
      </w:r>
      <w:r>
        <w:rPr>
          <w:rFonts w:hint="cs"/>
          <w:rtl/>
        </w:rPr>
        <w:t xml:space="preserve"> פרושים תהיו". זוהי קדושה שיוצר האדם על ידי יעוד דבר לקב"ה. הסוג השני הוא האצלה, וכאן היוזם הוא הקב"ה. נראה שבפסוקים מתוארים בדיוק שני סוגי הקדושה: בשלב הראשון, משה רבנו מקדש את הכהנים, מבדיל אותם משאר חלקי העם ומטהר אותם, לאפשר להם "לסור מרע</w:t>
      </w:r>
      <w:r w:rsidR="003A3EC9">
        <w:rPr>
          <w:rFonts w:hint="cs"/>
          <w:rtl/>
        </w:rPr>
        <w:t>"</w:t>
      </w:r>
      <w:r>
        <w:rPr>
          <w:rFonts w:hint="cs"/>
          <w:rtl/>
        </w:rPr>
        <w:t>. בשלב השני, הקב"ה מצדו מאציל משהו על הכהנים, וזוהי קדושה חיובית, בעלת תוכן.</w:t>
      </w:r>
    </w:p>
    <w:p w:rsidR="00DC4881" w:rsidRDefault="00DC4881" w:rsidP="00DC4881">
      <w:pPr>
        <w:rPr>
          <w:rtl/>
        </w:rPr>
      </w:pPr>
      <w:r>
        <w:rPr>
          <w:rFonts w:hint="cs"/>
          <w:rtl/>
        </w:rPr>
        <w:t>הנקודה השלישית היא היחס שבין המקדש למשכן, בהנחה שיש ביניהם השוואה מסוימת, וכדברי הגמרא:</w:t>
      </w:r>
    </w:p>
    <w:p w:rsidR="00DC4881" w:rsidRDefault="003A3EC9" w:rsidP="003A3EC9">
      <w:pPr>
        <w:pStyle w:val="a4"/>
        <w:rPr>
          <w:rtl/>
        </w:rPr>
      </w:pPr>
      <w:r>
        <w:rPr>
          <w:rFonts w:hint="cs"/>
          <w:rtl/>
        </w:rPr>
        <w:t>"</w:t>
      </w:r>
      <w:r w:rsidR="00DC4881">
        <w:rPr>
          <w:rtl/>
        </w:rPr>
        <w:t xml:space="preserve">אשכחן משכן </w:t>
      </w:r>
      <w:proofErr w:type="spellStart"/>
      <w:r w:rsidR="00DC4881">
        <w:rPr>
          <w:rtl/>
        </w:rPr>
        <w:t>דאיקרי</w:t>
      </w:r>
      <w:proofErr w:type="spellEnd"/>
      <w:r w:rsidR="00DC4881">
        <w:rPr>
          <w:rtl/>
        </w:rPr>
        <w:t xml:space="preserve"> מקדש, ומקדש </w:t>
      </w:r>
      <w:proofErr w:type="spellStart"/>
      <w:r w:rsidR="00DC4881">
        <w:rPr>
          <w:rtl/>
        </w:rPr>
        <w:t>דאיקרי</w:t>
      </w:r>
      <w:proofErr w:type="spellEnd"/>
      <w:r w:rsidR="00DC4881">
        <w:rPr>
          <w:rtl/>
        </w:rPr>
        <w:t xml:space="preserve"> משכן</w:t>
      </w:r>
      <w:r>
        <w:rPr>
          <w:rFonts w:hint="cs"/>
          <w:rtl/>
        </w:rPr>
        <w:t>."</w:t>
      </w:r>
      <w:r w:rsidR="00DC4881">
        <w:rPr>
          <w:rFonts w:hint="cs"/>
          <w:rtl/>
        </w:rPr>
        <w:tab/>
      </w:r>
      <w:r w:rsidR="00DC4881">
        <w:rPr>
          <w:rFonts w:hint="cs"/>
          <w:rtl/>
        </w:rPr>
        <w:tab/>
        <w:t>(</w:t>
      </w:r>
      <w:r w:rsidR="00DC4881">
        <w:rPr>
          <w:rtl/>
        </w:rPr>
        <w:t xml:space="preserve">בבלי עירובין </w:t>
      </w:r>
      <w:r w:rsidR="00DC4881">
        <w:rPr>
          <w:rFonts w:hint="cs"/>
          <w:rtl/>
        </w:rPr>
        <w:t>ב.)</w:t>
      </w:r>
    </w:p>
    <w:p w:rsidR="00DC4881" w:rsidRDefault="00DC4881" w:rsidP="00DC4881">
      <w:pPr>
        <w:rPr>
          <w:rtl/>
        </w:rPr>
      </w:pPr>
      <w:r>
        <w:rPr>
          <w:rFonts w:hint="cs"/>
          <w:rtl/>
        </w:rPr>
        <w:t>מוקד המשכן הוא בדיבורו של הקב"ה אל משה:</w:t>
      </w:r>
    </w:p>
    <w:p w:rsidR="00DC4881" w:rsidRDefault="003A3EC9" w:rsidP="003A3EC9">
      <w:pPr>
        <w:pStyle w:val="a4"/>
        <w:rPr>
          <w:rtl/>
        </w:rPr>
      </w:pPr>
      <w:r>
        <w:rPr>
          <w:rFonts w:hint="cs"/>
          <w:rtl/>
        </w:rPr>
        <w:t>"</w:t>
      </w:r>
      <w:proofErr w:type="spellStart"/>
      <w:r w:rsidR="00DC4881">
        <w:rPr>
          <w:rtl/>
        </w:rPr>
        <w:t>עֹלַת</w:t>
      </w:r>
      <w:proofErr w:type="spellEnd"/>
      <w:r w:rsidR="00DC4881">
        <w:rPr>
          <w:rtl/>
        </w:rPr>
        <w:t xml:space="preserve"> תָּמִיד </w:t>
      </w:r>
      <w:proofErr w:type="spellStart"/>
      <w:r w:rsidR="00DC4881">
        <w:rPr>
          <w:rtl/>
        </w:rPr>
        <w:t>לְדֹרֹתֵיכֶם</w:t>
      </w:r>
      <w:proofErr w:type="spellEnd"/>
      <w:r w:rsidR="00DC4881">
        <w:rPr>
          <w:rtl/>
        </w:rPr>
        <w:t xml:space="preserve"> פֶּתַח אֹהֶל מוֹעֵד לִפְנֵי ה' אֲשֶׁר אִוָּעֵד לָכֶם שָׁמָּה </w:t>
      </w:r>
      <w:r w:rsidR="00DC4881" w:rsidRPr="00760D22">
        <w:rPr>
          <w:u w:val="single"/>
          <w:rtl/>
        </w:rPr>
        <w:t>לְדַבֵּר אֵלֶיךָ שָׁם</w:t>
      </w:r>
      <w:r>
        <w:rPr>
          <w:rFonts w:hint="cs"/>
          <w:rtl/>
        </w:rPr>
        <w:t>."</w:t>
      </w:r>
      <w:r w:rsidR="00DC4881">
        <w:rPr>
          <w:rFonts w:hint="cs"/>
          <w:rtl/>
        </w:rPr>
        <w:t xml:space="preserve"> </w:t>
      </w:r>
      <w:r w:rsidR="00DC4881">
        <w:rPr>
          <w:rFonts w:hint="cs"/>
          <w:rtl/>
        </w:rPr>
        <w:tab/>
      </w:r>
      <w:r w:rsidR="00DC4881">
        <w:rPr>
          <w:rFonts w:hint="cs"/>
          <w:rtl/>
        </w:rPr>
        <w:tab/>
        <w:t>(</w:t>
      </w:r>
      <w:r w:rsidR="00DC4881">
        <w:rPr>
          <w:rtl/>
        </w:rPr>
        <w:t>שמות כ</w:t>
      </w:r>
      <w:r w:rsidR="00DC4881">
        <w:rPr>
          <w:rFonts w:hint="cs"/>
          <w:rtl/>
        </w:rPr>
        <w:t>"</w:t>
      </w:r>
      <w:r w:rsidR="00DC4881">
        <w:rPr>
          <w:rtl/>
        </w:rPr>
        <w:t xml:space="preserve">ט, </w:t>
      </w:r>
      <w:proofErr w:type="spellStart"/>
      <w:r w:rsidR="00DC4881">
        <w:rPr>
          <w:rtl/>
        </w:rPr>
        <w:t>מב</w:t>
      </w:r>
      <w:proofErr w:type="spellEnd"/>
      <w:r w:rsidR="00DC4881">
        <w:rPr>
          <w:rFonts w:hint="cs"/>
          <w:rtl/>
        </w:rPr>
        <w:t>)</w:t>
      </w:r>
    </w:p>
    <w:p w:rsidR="00DC4881" w:rsidRDefault="00DC4881" w:rsidP="00DC4881">
      <w:pPr>
        <w:rPr>
          <w:rtl/>
        </w:rPr>
      </w:pPr>
      <w:r>
        <w:rPr>
          <w:rFonts w:hint="cs"/>
          <w:rtl/>
        </w:rPr>
        <w:t>המשכן מעביר אלינו את צו ה', כך שדרכו אנו יודעים מה הקב"ה רוצה מאתנו. כלומר המטרה היא לדעת את דבר ה', התורה.</w:t>
      </w:r>
    </w:p>
    <w:p w:rsidR="00DC4881" w:rsidRDefault="00DC4881" w:rsidP="00DC4881">
      <w:pPr>
        <w:rPr>
          <w:rtl/>
        </w:rPr>
      </w:pPr>
      <w:r>
        <w:rPr>
          <w:rFonts w:hint="cs"/>
          <w:rtl/>
        </w:rPr>
        <w:t>לעומת זאת, בתפילת שלמה אנו רואים שמטרת המקדש שונה:</w:t>
      </w:r>
    </w:p>
    <w:p w:rsidR="003A3EC9" w:rsidRDefault="003A3EC9" w:rsidP="003A3EC9">
      <w:pPr>
        <w:pStyle w:val="a4"/>
        <w:rPr>
          <w:rtl/>
        </w:rPr>
      </w:pPr>
      <w:r>
        <w:rPr>
          <w:rFonts w:hint="cs"/>
          <w:rtl/>
        </w:rPr>
        <w:t>"</w:t>
      </w:r>
      <w:r w:rsidR="00DC4881">
        <w:rPr>
          <w:rtl/>
        </w:rPr>
        <w:t>כִּי הַאֻמְנָם יֵשֵׁב אֱ</w:t>
      </w:r>
      <w:r w:rsidR="00DC4881">
        <w:rPr>
          <w:rFonts w:hint="cs"/>
          <w:rtl/>
        </w:rPr>
        <w:t>-</w:t>
      </w:r>
      <w:r w:rsidR="00DC4881">
        <w:rPr>
          <w:rtl/>
        </w:rPr>
        <w:t xml:space="preserve">לֹהִים עַל הָאָרֶץ הִנֵּה הַשָּׁמַיִם וּשְׁמֵי הַשָּׁמַיִם לֹא </w:t>
      </w:r>
      <w:proofErr w:type="spellStart"/>
      <w:r w:rsidR="00DC4881">
        <w:rPr>
          <w:rtl/>
        </w:rPr>
        <w:t>יְכַלְכְּלוּך</w:t>
      </w:r>
      <w:proofErr w:type="spellEnd"/>
      <w:r w:rsidR="00DC4881">
        <w:rPr>
          <w:rtl/>
        </w:rPr>
        <w:t>ָ אַף כִּי הַבַּיִת הַזֶּה אֲשֶׁר בָּנִיתִי:  וּפָנִיתָ אֶל תְּפִלַּת עַבְדְּךָ וְאֶל תְּחִנָּתוֹ ה' אֱ</w:t>
      </w:r>
      <w:r w:rsidR="00DC4881">
        <w:rPr>
          <w:rFonts w:hint="cs"/>
          <w:rtl/>
        </w:rPr>
        <w:t>-</w:t>
      </w:r>
      <w:r w:rsidR="00DC4881">
        <w:rPr>
          <w:rtl/>
        </w:rPr>
        <w:t xml:space="preserve">לֹהָי לִשְׁמֹעַ אֶל  הָרִנָּה וְאֶל הַתְּפִלָּה אֲשֶׁר עַבְדְּךָ מִתְפַּלֵּל לְפָנֶיךָ הַיּוֹם:  לִהְיוֹת עֵינֶךָ </w:t>
      </w:r>
      <w:proofErr w:type="spellStart"/>
      <w:r w:rsidR="00DC4881">
        <w:rPr>
          <w:rtl/>
        </w:rPr>
        <w:t>פְתֻחוֹת</w:t>
      </w:r>
      <w:proofErr w:type="spellEnd"/>
      <w:r w:rsidR="00DC4881">
        <w:rPr>
          <w:rtl/>
        </w:rPr>
        <w:t xml:space="preserve"> אֶל הַבַּיִת הַזֶּה לַיְלָה וָיוֹם אֶל  הַמָּקוֹם אֲשֶׁר אָמַרְתָּ יִהְיֶה שְׁמִי שָׁם לִשְׁמֹעַ אֶל הַתְּפִלָּה אֲשֶׁר יִתְפַּלֵּל עַבְדְּךָ אֶל הַמָּקוֹם הַזֶּה:  וְשָׁמַעְתָּ אֶל תְּחִנַּת עַבְדְּךָ וְעַמְּךָ יִשְׂרָאֵל אֲשֶׁר יִתְפַּלְלוּ אֶל  הַמָּקוֹם הַזֶּה וְאַתָּה תִּשְׁמַע אֶל מְקוֹם שִׁבְתְּךָ אֶל הַשּׁ</w:t>
      </w:r>
      <w:r>
        <w:rPr>
          <w:rtl/>
        </w:rPr>
        <w:t>ָמַיִם וְשָׁמַעְתָּ וְסָלָחְתָּ</w:t>
      </w:r>
      <w:r>
        <w:rPr>
          <w:rFonts w:hint="cs"/>
          <w:rtl/>
        </w:rPr>
        <w:t>."</w:t>
      </w:r>
      <w:r w:rsidR="00DC4881">
        <w:rPr>
          <w:rFonts w:hint="cs"/>
          <w:rtl/>
        </w:rPr>
        <w:t xml:space="preserve"> </w:t>
      </w:r>
    </w:p>
    <w:p w:rsidR="00DC4881" w:rsidRDefault="00DC4881" w:rsidP="003A3EC9">
      <w:pPr>
        <w:pStyle w:val="a4"/>
        <w:rPr>
          <w:rtl/>
        </w:rPr>
      </w:pPr>
      <w:r>
        <w:rPr>
          <w:rFonts w:hint="cs"/>
          <w:rtl/>
        </w:rPr>
        <w:tab/>
        <w:t>(</w:t>
      </w:r>
      <w:r>
        <w:rPr>
          <w:rtl/>
        </w:rPr>
        <w:t xml:space="preserve">מלכים א פרק ח, </w:t>
      </w:r>
      <w:proofErr w:type="spellStart"/>
      <w:r>
        <w:rPr>
          <w:rtl/>
        </w:rPr>
        <w:t>כז</w:t>
      </w:r>
      <w:proofErr w:type="spellEnd"/>
      <w:r>
        <w:rPr>
          <w:rtl/>
        </w:rPr>
        <w:t>-ל</w:t>
      </w:r>
      <w:r>
        <w:rPr>
          <w:rFonts w:hint="cs"/>
          <w:rtl/>
        </w:rPr>
        <w:t>)</w:t>
      </w:r>
    </w:p>
    <w:p w:rsidR="00DC4881" w:rsidRDefault="00DC4881" w:rsidP="00DC4881">
      <w:pPr>
        <w:rPr>
          <w:rtl/>
        </w:rPr>
      </w:pPr>
      <w:r>
        <w:rPr>
          <w:rFonts w:hint="cs"/>
          <w:rtl/>
        </w:rPr>
        <w:t>מטרת המקדש, כפי שהיא מופיעה כאן, היא כביכול שהקב"ה ידע 'מה אנחנו רוצים'; המוקד הוא התפילה.</w:t>
      </w:r>
    </w:p>
    <w:p w:rsidR="00DC4881" w:rsidRDefault="00DC4881" w:rsidP="00DC4881">
      <w:pPr>
        <w:rPr>
          <w:rtl/>
        </w:rPr>
      </w:pPr>
      <w:r>
        <w:rPr>
          <w:rFonts w:hint="cs"/>
          <w:rtl/>
        </w:rPr>
        <w:t>שני יסודות אלו, התורה והתפילה: פנייתו של הקב"ה אלינו ופנייתנו אליו, הם המרכיבים את המשכן והמקדש, ואת הנוכחות הא-להית.</w:t>
      </w:r>
    </w:p>
    <w:p w:rsidR="00DC4881" w:rsidRDefault="00DC4881" w:rsidP="00DC4881">
      <w:pPr>
        <w:rPr>
          <w:rtl/>
        </w:rPr>
      </w:pPr>
      <w:r>
        <w:rPr>
          <w:rFonts w:hint="cs"/>
          <w:rtl/>
        </w:rPr>
        <w:t>הנקודה הרביעית היא השכינה. ראשית, מהי אותה שכינה השורה בארץ; שנית, וזוהי שאלה מוזרה, מדוע היא חשובה?</w:t>
      </w:r>
    </w:p>
    <w:p w:rsidR="00DC4881" w:rsidRDefault="00DC4881" w:rsidP="00DC4881">
      <w:pPr>
        <w:rPr>
          <w:rtl/>
        </w:rPr>
      </w:pPr>
      <w:r>
        <w:rPr>
          <w:rFonts w:hint="cs"/>
          <w:rtl/>
        </w:rPr>
        <w:t>כמובן, התשובה לשאלה השני</w:t>
      </w:r>
      <w:r w:rsidR="008B06FB">
        <w:rPr>
          <w:rFonts w:hint="cs"/>
          <w:rtl/>
        </w:rPr>
        <w:t>י</w:t>
      </w:r>
      <w:r>
        <w:rPr>
          <w:rFonts w:hint="cs"/>
          <w:rtl/>
        </w:rPr>
        <w:t>ה היא שעצם נוכחות השכינה חשובה בפני עצמה. כדי לענות על השאלה הראשונה, נחזור לפסוקים:</w:t>
      </w:r>
    </w:p>
    <w:p w:rsidR="008B06FB" w:rsidRDefault="008B06FB" w:rsidP="00DC4881">
      <w:pPr>
        <w:pStyle w:val="a4"/>
        <w:rPr>
          <w:rtl/>
        </w:rPr>
      </w:pPr>
      <w:r>
        <w:rPr>
          <w:rFonts w:hint="cs"/>
          <w:rtl/>
        </w:rPr>
        <w:t>"</w:t>
      </w:r>
      <w:r w:rsidR="00DC4881">
        <w:rPr>
          <w:rtl/>
        </w:rPr>
        <w:t xml:space="preserve">וְנָתַתִּי מִשְׁכָּנִי בְּתוֹכְכֶם וְלֹא תִגְעַל נַפְשִׁי אֶתְכֶם:  </w:t>
      </w:r>
      <w:r w:rsidR="00DC4881" w:rsidRPr="00760D22">
        <w:rPr>
          <w:u w:val="single"/>
          <w:rtl/>
        </w:rPr>
        <w:t>וְהִתְהַלַּכְתִּי</w:t>
      </w:r>
      <w:r w:rsidR="00DC4881">
        <w:rPr>
          <w:rtl/>
        </w:rPr>
        <w:t xml:space="preserve"> בְּתוֹכְכֶם וְהָיִיתִי לָכֶם לֵא</w:t>
      </w:r>
      <w:r w:rsidR="00DC4881">
        <w:rPr>
          <w:rFonts w:hint="cs"/>
          <w:rtl/>
        </w:rPr>
        <w:t>-</w:t>
      </w:r>
      <w:r w:rsidR="00DC4881">
        <w:rPr>
          <w:rtl/>
        </w:rPr>
        <w:t>לֹהִ</w:t>
      </w:r>
      <w:r>
        <w:rPr>
          <w:rtl/>
        </w:rPr>
        <w:t xml:space="preserve">ים וְאַתֶּם </w:t>
      </w:r>
      <w:r w:rsidR="00781B1E">
        <w:rPr>
          <w:rFonts w:hint="cs"/>
          <w:rtl/>
        </w:rPr>
        <w:t xml:space="preserve">             </w:t>
      </w:r>
      <w:r>
        <w:rPr>
          <w:rtl/>
        </w:rPr>
        <w:t>תִּהְיוּ  לִי לְעָם</w:t>
      </w:r>
      <w:r>
        <w:rPr>
          <w:rFonts w:hint="cs"/>
          <w:rtl/>
        </w:rPr>
        <w:t>."</w:t>
      </w:r>
    </w:p>
    <w:p w:rsidR="00DC4881" w:rsidRDefault="00DC4881" w:rsidP="00DC4881">
      <w:pPr>
        <w:pStyle w:val="a4"/>
        <w:rPr>
          <w:rtl/>
        </w:rPr>
      </w:pPr>
      <w:r>
        <w:rPr>
          <w:rFonts w:hint="cs"/>
          <w:rtl/>
        </w:rPr>
        <w:tab/>
      </w:r>
      <w:r>
        <w:rPr>
          <w:rtl/>
        </w:rPr>
        <w:t xml:space="preserve"> </w:t>
      </w:r>
      <w:r>
        <w:rPr>
          <w:rFonts w:hint="cs"/>
          <w:rtl/>
        </w:rPr>
        <w:t xml:space="preserve"> (</w:t>
      </w:r>
      <w:r>
        <w:rPr>
          <w:rtl/>
        </w:rPr>
        <w:t>ויקרא כ</w:t>
      </w:r>
      <w:r>
        <w:rPr>
          <w:rFonts w:hint="cs"/>
          <w:rtl/>
        </w:rPr>
        <w:t>"</w:t>
      </w:r>
      <w:r>
        <w:rPr>
          <w:rtl/>
        </w:rPr>
        <w:t>ו, יא-</w:t>
      </w:r>
      <w:proofErr w:type="spellStart"/>
      <w:r>
        <w:rPr>
          <w:rtl/>
        </w:rPr>
        <w:t>יב</w:t>
      </w:r>
      <w:proofErr w:type="spellEnd"/>
      <w:r>
        <w:rPr>
          <w:rFonts w:hint="cs"/>
          <w:rtl/>
        </w:rPr>
        <w:t>)</w:t>
      </w:r>
    </w:p>
    <w:p w:rsidR="00DC4881" w:rsidRPr="00440372" w:rsidRDefault="00DC4881" w:rsidP="00DC4881">
      <w:pPr>
        <w:rPr>
          <w:rtl/>
        </w:rPr>
      </w:pPr>
      <w:r>
        <w:rPr>
          <w:rFonts w:hint="cs"/>
          <w:rtl/>
        </w:rPr>
        <w:t xml:space="preserve">אמנם, אין אדם דורש גזרה שווה מעצמו, אבל אם הדבר היה תלוי בי הייתי דורש גזרה </w:t>
      </w:r>
      <w:proofErr w:type="spellStart"/>
      <w:r>
        <w:rPr>
          <w:rFonts w:hint="cs"/>
          <w:rtl/>
        </w:rPr>
        <w:t>שוה</w:t>
      </w:r>
      <w:proofErr w:type="spellEnd"/>
      <w:r>
        <w:rPr>
          <w:rFonts w:hint="cs"/>
          <w:rtl/>
        </w:rPr>
        <w:t xml:space="preserve"> מפרשתנו לפסוק הבא:</w:t>
      </w:r>
    </w:p>
    <w:p w:rsidR="00DC4881" w:rsidRDefault="008B06FB" w:rsidP="008B06FB">
      <w:pPr>
        <w:pStyle w:val="a4"/>
        <w:rPr>
          <w:rtl/>
        </w:rPr>
      </w:pPr>
      <w:r>
        <w:rPr>
          <w:rFonts w:hint="cs"/>
          <w:rtl/>
        </w:rPr>
        <w:t>"</w:t>
      </w:r>
      <w:r w:rsidR="00DC4881">
        <w:rPr>
          <w:rtl/>
        </w:rPr>
        <w:t>וַיִּשְׁמְעוּ אֶת קוֹל ה' אֱ</w:t>
      </w:r>
      <w:r w:rsidR="00DC4881">
        <w:rPr>
          <w:rFonts w:hint="cs"/>
          <w:rtl/>
        </w:rPr>
        <w:t>-</w:t>
      </w:r>
      <w:r w:rsidR="00DC4881">
        <w:rPr>
          <w:rtl/>
        </w:rPr>
        <w:t xml:space="preserve">לֹהִים </w:t>
      </w:r>
      <w:r w:rsidR="00DC4881" w:rsidRPr="00A10B6E">
        <w:rPr>
          <w:u w:val="single"/>
          <w:rtl/>
        </w:rPr>
        <w:t>מִתְהַלֵּךְ</w:t>
      </w:r>
      <w:r w:rsidR="00DC4881">
        <w:rPr>
          <w:rtl/>
        </w:rPr>
        <w:t xml:space="preserve"> בַּגָּן לְרוּחַ הַיּוֹם</w:t>
      </w:r>
      <w:r>
        <w:rPr>
          <w:rFonts w:hint="cs"/>
          <w:rtl/>
        </w:rPr>
        <w:t>".</w:t>
      </w:r>
      <w:r w:rsidR="00DC4881">
        <w:rPr>
          <w:rFonts w:hint="cs"/>
          <w:rtl/>
        </w:rPr>
        <w:tab/>
      </w:r>
      <w:r w:rsidR="00DC4881">
        <w:rPr>
          <w:rFonts w:hint="cs"/>
          <w:rtl/>
        </w:rPr>
        <w:tab/>
        <w:t>(</w:t>
      </w:r>
      <w:r w:rsidR="00DC4881">
        <w:rPr>
          <w:rtl/>
        </w:rPr>
        <w:t>בראשית ג</w:t>
      </w:r>
      <w:r w:rsidR="00DC4881">
        <w:rPr>
          <w:rFonts w:hint="cs"/>
          <w:rtl/>
        </w:rPr>
        <w:t>'</w:t>
      </w:r>
      <w:r w:rsidR="00DC4881">
        <w:rPr>
          <w:rtl/>
        </w:rPr>
        <w:t>, ח</w:t>
      </w:r>
      <w:r w:rsidR="00DC4881">
        <w:rPr>
          <w:rFonts w:hint="cs"/>
          <w:rtl/>
        </w:rPr>
        <w:t>)</w:t>
      </w:r>
    </w:p>
    <w:p w:rsidR="00DC4881" w:rsidRDefault="00DC4881" w:rsidP="00DC4881">
      <w:pPr>
        <w:rPr>
          <w:rtl/>
        </w:rPr>
      </w:pPr>
      <w:r>
        <w:rPr>
          <w:rFonts w:hint="cs"/>
          <w:rtl/>
        </w:rPr>
        <w:t>משמעותה של נוכחות שכינה היא שהמלים "</w:t>
      </w:r>
      <w:proofErr w:type="spellStart"/>
      <w:r>
        <w:rPr>
          <w:rFonts w:hint="cs"/>
          <w:rtl/>
        </w:rPr>
        <w:t>שויתי</w:t>
      </w:r>
      <w:proofErr w:type="spellEnd"/>
      <w:r>
        <w:rPr>
          <w:rFonts w:hint="cs"/>
          <w:rtl/>
        </w:rPr>
        <w:t xml:space="preserve"> ה' לנגדי תמיד" אינן מטרה לעבודה רוחנית מאומצת, והן לא נחלת החסידים בלבד, אלא תחושה ממשית, יומיומית, מציאותית: הקב"ה מתהלך בקרבנו, ויש 'מלאו</w:t>
      </w:r>
      <w:r>
        <w:rPr>
          <w:rFonts w:ascii="Narkisim" w:hAnsi="Narkisim"/>
          <w:rtl/>
        </w:rPr>
        <w:t>ּ</w:t>
      </w:r>
      <w:r>
        <w:rPr>
          <w:rFonts w:hint="cs"/>
          <w:rtl/>
        </w:rPr>
        <w:t>ת' במציאות חיינו שנובעת ממנו.</w:t>
      </w:r>
    </w:p>
    <w:p w:rsidR="000F3FB3" w:rsidRDefault="00DC4881" w:rsidP="000F3FB3">
      <w:pPr>
        <w:rPr>
          <w:rtl/>
        </w:rPr>
      </w:pPr>
      <w:r>
        <w:rPr>
          <w:rFonts w:hint="cs"/>
          <w:rtl/>
        </w:rPr>
        <w:t xml:space="preserve">חז"ל (מגילה יד.) נותנים שלוש תשובות למה לא אומרים הלל בפורים: "קרייתה זו </w:t>
      </w:r>
      <w:proofErr w:type="spellStart"/>
      <w:r>
        <w:rPr>
          <w:rFonts w:hint="cs"/>
          <w:rtl/>
        </w:rPr>
        <w:t>הלילא</w:t>
      </w:r>
      <w:proofErr w:type="spellEnd"/>
      <w:r>
        <w:rPr>
          <w:rFonts w:hint="cs"/>
          <w:rtl/>
        </w:rPr>
        <w:t xml:space="preserve">", דהיינו, המגילה היא </w:t>
      </w:r>
      <w:proofErr w:type="spellStart"/>
      <w:r>
        <w:rPr>
          <w:rFonts w:hint="cs"/>
          <w:rtl/>
        </w:rPr>
        <w:t>היא</w:t>
      </w:r>
      <w:proofErr w:type="spellEnd"/>
      <w:r>
        <w:rPr>
          <w:rFonts w:hint="cs"/>
          <w:rtl/>
        </w:rPr>
        <w:t xml:space="preserve"> ההלל הנאמר בפורים; אין אומרים הלל על נס שנעשה בחוץ לארץ; ובנוסף, "</w:t>
      </w:r>
      <w:proofErr w:type="spellStart"/>
      <w:r>
        <w:rPr>
          <w:rFonts w:hint="cs"/>
          <w:rtl/>
        </w:rPr>
        <w:t>אכתי</w:t>
      </w:r>
      <w:proofErr w:type="spellEnd"/>
      <w:r>
        <w:rPr>
          <w:rFonts w:hint="cs"/>
          <w:rtl/>
        </w:rPr>
        <w:t xml:space="preserve"> עבדי </w:t>
      </w:r>
      <w:proofErr w:type="spellStart"/>
      <w:r>
        <w:rPr>
          <w:rFonts w:hint="cs"/>
          <w:rtl/>
        </w:rPr>
        <w:t>אחשורוש</w:t>
      </w:r>
      <w:proofErr w:type="spellEnd"/>
      <w:r>
        <w:rPr>
          <w:rFonts w:hint="cs"/>
          <w:rtl/>
        </w:rPr>
        <w:t xml:space="preserve"> </w:t>
      </w:r>
      <w:proofErr w:type="spellStart"/>
      <w:r>
        <w:rPr>
          <w:rFonts w:hint="cs"/>
          <w:rtl/>
        </w:rPr>
        <w:t>אנן</w:t>
      </w:r>
      <w:proofErr w:type="spellEnd"/>
      <w:r>
        <w:rPr>
          <w:rFonts w:hint="cs"/>
          <w:rtl/>
        </w:rPr>
        <w:t xml:space="preserve">". אני הייתי נותן תשובה רביעית: אי אפשר לומר הלל על מגילה שאין בה את שם ה'. אוהבים לדרוש את העובדה ששם ה' לא מופיע במגילה, ולהסיק מכך שהקב"ה נוכח ומנהל את מהלך העניינים גם כשלא נראה כך; </w:t>
      </w:r>
      <w:r w:rsidR="000F3FB3">
        <w:rPr>
          <w:rFonts w:hint="cs"/>
          <w:rtl/>
        </w:rPr>
        <w:t>אינני</w:t>
      </w:r>
      <w:r>
        <w:rPr>
          <w:rFonts w:hint="cs"/>
          <w:rtl/>
        </w:rPr>
        <w:t xml:space="preserve"> מתחבר לזה. אני רואה את החזון של "והתהלכתי בתוככם", ומבין עד כמה זה חסר לנו. זו המשמעות של:</w:t>
      </w:r>
    </w:p>
    <w:p w:rsidR="00DC4881" w:rsidRPr="00A10B6E" w:rsidRDefault="000F3FB3" w:rsidP="000F3FB3">
      <w:pPr>
        <w:pStyle w:val="a4"/>
      </w:pPr>
      <w:r>
        <w:rPr>
          <w:rFonts w:hint="cs"/>
          <w:rtl/>
        </w:rPr>
        <w:t>"</w:t>
      </w:r>
      <w:r w:rsidR="00DC4881">
        <w:rPr>
          <w:rtl/>
        </w:rPr>
        <w:t xml:space="preserve">וְיָדְעוּ כִּי אֲנִי ה' </w:t>
      </w:r>
      <w:proofErr w:type="spellStart"/>
      <w:r w:rsidR="00DC4881">
        <w:rPr>
          <w:rtl/>
        </w:rPr>
        <w:t>אֱ</w:t>
      </w:r>
      <w:r w:rsidR="00DC4881">
        <w:rPr>
          <w:rFonts w:hint="cs"/>
          <w:rtl/>
        </w:rPr>
        <w:t>-</w:t>
      </w:r>
      <w:r w:rsidR="00DC4881">
        <w:rPr>
          <w:rtl/>
        </w:rPr>
        <w:t>לֹהֵיהֶם</w:t>
      </w:r>
      <w:proofErr w:type="spellEnd"/>
      <w:r w:rsidR="00DC4881">
        <w:rPr>
          <w:rtl/>
        </w:rPr>
        <w:t xml:space="preserve"> אֲשֶׁר הוֹצֵאתִי אֹתָם מֵאֶרֶץ מִצְרַיִם לְשָׁכְנִי בְתוֹכָם אֲנִי ה' </w:t>
      </w:r>
      <w:proofErr w:type="spellStart"/>
      <w:r w:rsidR="00DC4881">
        <w:rPr>
          <w:rtl/>
        </w:rPr>
        <w:t>אֱ</w:t>
      </w:r>
      <w:r w:rsidR="00DC4881">
        <w:rPr>
          <w:rFonts w:hint="cs"/>
          <w:rtl/>
        </w:rPr>
        <w:t>-</w:t>
      </w:r>
      <w:r w:rsidR="00DC4881">
        <w:rPr>
          <w:rtl/>
        </w:rPr>
        <w:t>לֹהֵיהֶם</w:t>
      </w:r>
      <w:proofErr w:type="spellEnd"/>
      <w:r>
        <w:rPr>
          <w:rFonts w:hint="cs"/>
          <w:rtl/>
        </w:rPr>
        <w:t>."</w:t>
      </w:r>
    </w:p>
    <w:p w:rsidR="00BD32A3" w:rsidRPr="00DC4881" w:rsidRDefault="00BD32A3" w:rsidP="00BD32A3">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BD32A3" w:rsidTr="00C53F80">
        <w:tc>
          <w:tcPr>
            <w:tcW w:w="283" w:type="dxa"/>
            <w:tcBorders>
              <w:top w:val="nil"/>
              <w:left w:val="nil"/>
              <w:bottom w:val="nil"/>
              <w:right w:val="nil"/>
            </w:tcBorders>
          </w:tcPr>
          <w:bookmarkEnd w:id="0"/>
          <w:p w:rsidR="00BD32A3" w:rsidRDefault="00BD32A3" w:rsidP="00C53F80">
            <w:pPr>
              <w:pStyle w:val="ae"/>
              <w:rPr>
                <w:noProof w:val="0"/>
              </w:rPr>
            </w:pPr>
            <w:r>
              <w:rPr>
                <w:noProof w:val="0"/>
                <w:rtl/>
              </w:rPr>
              <w:t>*</w:t>
            </w:r>
          </w:p>
        </w:tc>
        <w:tc>
          <w:tcPr>
            <w:tcW w:w="4111" w:type="dxa"/>
            <w:tcBorders>
              <w:top w:val="nil"/>
              <w:left w:val="nil"/>
              <w:bottom w:val="nil"/>
              <w:right w:val="nil"/>
            </w:tcBorders>
          </w:tcPr>
          <w:p w:rsidR="00BD32A3" w:rsidRDefault="00BD32A3" w:rsidP="00C53F80">
            <w:pPr>
              <w:pStyle w:val="ae"/>
              <w:ind w:left="-170" w:right="-170"/>
              <w:rPr>
                <w:noProof w:val="0"/>
              </w:rPr>
            </w:pPr>
            <w:r>
              <w:rPr>
                <w:noProof w:val="0"/>
                <w:rtl/>
              </w:rPr>
              <w:t>***************************************************************</w:t>
            </w:r>
          </w:p>
        </w:tc>
        <w:tc>
          <w:tcPr>
            <w:tcW w:w="284" w:type="dxa"/>
            <w:tcBorders>
              <w:top w:val="nil"/>
              <w:left w:val="nil"/>
              <w:bottom w:val="nil"/>
              <w:right w:val="nil"/>
            </w:tcBorders>
          </w:tcPr>
          <w:p w:rsidR="00BD32A3" w:rsidRDefault="00BD32A3" w:rsidP="00C53F80">
            <w:pPr>
              <w:pStyle w:val="ae"/>
              <w:rPr>
                <w:noProof w:val="0"/>
              </w:rPr>
            </w:pPr>
            <w:r>
              <w:rPr>
                <w:noProof w:val="0"/>
                <w:rtl/>
              </w:rPr>
              <w:t>*</w:t>
            </w:r>
          </w:p>
        </w:tc>
      </w:tr>
      <w:tr w:rsidR="00BD32A3" w:rsidTr="00C53F80">
        <w:tc>
          <w:tcPr>
            <w:tcW w:w="283" w:type="dxa"/>
            <w:tcBorders>
              <w:top w:val="nil"/>
              <w:left w:val="nil"/>
              <w:bottom w:val="nil"/>
              <w:right w:val="nil"/>
            </w:tcBorders>
          </w:tcPr>
          <w:p w:rsidR="00BD32A3" w:rsidRDefault="00BD32A3" w:rsidP="00C53F80">
            <w:pPr>
              <w:pStyle w:val="ae"/>
              <w:rPr>
                <w:noProof w:val="0"/>
              </w:rPr>
            </w:pPr>
            <w:r>
              <w:rPr>
                <w:noProof w:val="0"/>
                <w:rtl/>
              </w:rPr>
              <w:t>* * * * * * * * * *</w:t>
            </w:r>
          </w:p>
        </w:tc>
        <w:tc>
          <w:tcPr>
            <w:tcW w:w="4111" w:type="dxa"/>
            <w:tcBorders>
              <w:top w:val="nil"/>
              <w:left w:val="nil"/>
              <w:bottom w:val="nil"/>
              <w:right w:val="nil"/>
            </w:tcBorders>
          </w:tcPr>
          <w:p w:rsidR="009F32DA" w:rsidRDefault="00BD32A3" w:rsidP="000F3FB3">
            <w:pPr>
              <w:pStyle w:val="ae"/>
              <w:rPr>
                <w:noProof w:val="0"/>
                <w:rtl/>
              </w:rPr>
            </w:pPr>
            <w:r>
              <w:rPr>
                <w:noProof w:val="0"/>
                <w:rtl/>
              </w:rPr>
              <w:t>כל הזכויות שמורות לישיבת הר עציון</w:t>
            </w:r>
            <w:r w:rsidR="009F32DA">
              <w:rPr>
                <w:rFonts w:hint="cs"/>
                <w:noProof w:val="0"/>
                <w:rtl/>
              </w:rPr>
              <w:t xml:space="preserve"> ולרב </w:t>
            </w:r>
            <w:r w:rsidR="000F3FB3">
              <w:rPr>
                <w:rFonts w:hint="cs"/>
                <w:noProof w:val="0"/>
                <w:rtl/>
              </w:rPr>
              <w:t>יעקב מדן</w:t>
            </w:r>
            <w:r w:rsidR="009F32DA">
              <w:rPr>
                <w:rFonts w:hint="cs"/>
                <w:noProof w:val="0"/>
                <w:rtl/>
              </w:rPr>
              <w:t xml:space="preserve"> </w:t>
            </w:r>
            <w:proofErr w:type="spellStart"/>
            <w:r w:rsidR="009F32DA">
              <w:rPr>
                <w:rFonts w:hint="cs"/>
                <w:noProof w:val="0"/>
                <w:rtl/>
              </w:rPr>
              <w:t>שליט"א</w:t>
            </w:r>
            <w:proofErr w:type="spellEnd"/>
          </w:p>
          <w:p w:rsidR="009F32DA" w:rsidRPr="009F32DA" w:rsidRDefault="009F32DA" w:rsidP="009F32DA">
            <w:pPr>
              <w:pStyle w:val="ae"/>
              <w:rPr>
                <w:noProof w:val="0"/>
                <w:rtl/>
              </w:rPr>
            </w:pPr>
            <w:r>
              <w:rPr>
                <w:rFonts w:hint="cs"/>
                <w:noProof w:val="0"/>
                <w:rtl/>
              </w:rPr>
              <w:t>עורך: אלישע אורון תשע"ז</w:t>
            </w:r>
          </w:p>
          <w:p w:rsidR="00BD32A3" w:rsidRDefault="00BD32A3" w:rsidP="00C53F80">
            <w:pPr>
              <w:pStyle w:val="ae"/>
              <w:rPr>
                <w:noProof w:val="0"/>
                <w:rtl/>
              </w:rPr>
            </w:pPr>
            <w:r>
              <w:rPr>
                <w:noProof w:val="0"/>
                <w:rtl/>
              </w:rPr>
              <w:t>*******************************************************</w:t>
            </w:r>
          </w:p>
          <w:p w:rsidR="00BD32A3" w:rsidRDefault="00BD32A3" w:rsidP="00C53F80">
            <w:pPr>
              <w:pStyle w:val="ae"/>
              <w:rPr>
                <w:noProof w:val="0"/>
                <w:rtl/>
              </w:rPr>
            </w:pPr>
          </w:p>
          <w:p w:rsidR="00BD32A3" w:rsidRDefault="00BD32A3" w:rsidP="00C53F80">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BD32A3" w:rsidRDefault="00BD32A3" w:rsidP="00C53F80">
            <w:pPr>
              <w:pStyle w:val="ae"/>
              <w:rPr>
                <w:noProof w:val="0"/>
                <w:rtl/>
              </w:rPr>
            </w:pPr>
            <w:r>
              <w:rPr>
                <w:noProof w:val="0"/>
                <w:rtl/>
              </w:rPr>
              <w:t>האתר בעברית:</w:t>
            </w:r>
            <w:r>
              <w:rPr>
                <w:noProof w:val="0"/>
                <w:rtl/>
              </w:rPr>
              <w:tab/>
            </w:r>
            <w:r w:rsidR="009F6197">
              <w:t>http://</w:t>
            </w:r>
            <w:r w:rsidRPr="00E310E7">
              <w:t>etzion.org.il</w:t>
            </w:r>
          </w:p>
          <w:p w:rsidR="00BD32A3" w:rsidRDefault="00BD32A3" w:rsidP="00C53F80">
            <w:pPr>
              <w:pStyle w:val="ae"/>
              <w:rPr>
                <w:noProof w:val="0"/>
                <w:rtl/>
              </w:rPr>
            </w:pPr>
            <w:r>
              <w:rPr>
                <w:noProof w:val="0"/>
                <w:rtl/>
              </w:rPr>
              <w:t>האתר באנגלית:</w:t>
            </w:r>
            <w:r>
              <w:rPr>
                <w:noProof w:val="0"/>
                <w:rtl/>
              </w:rPr>
              <w:tab/>
            </w:r>
            <w:hyperlink r:id="rId6" w:history="1">
              <w:r>
                <w:rPr>
                  <w:rStyle w:val="Hyperlink"/>
                  <w:rFonts w:eastAsiaTheme="majorEastAsia"/>
                </w:rPr>
                <w:t>http://www.vbm-torah.org</w:t>
              </w:r>
            </w:hyperlink>
          </w:p>
          <w:p w:rsidR="00BD32A3" w:rsidRDefault="00BD32A3" w:rsidP="00C53F80">
            <w:pPr>
              <w:pStyle w:val="ae"/>
              <w:rPr>
                <w:noProof w:val="0"/>
                <w:rtl/>
              </w:rPr>
            </w:pPr>
          </w:p>
          <w:p w:rsidR="00BD32A3" w:rsidRDefault="00BD32A3" w:rsidP="00C53F80">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BD32A3" w:rsidRDefault="00BD32A3" w:rsidP="00C53F80">
            <w:pPr>
              <w:pStyle w:val="ae"/>
              <w:rPr>
                <w:rFonts w:hint="cs"/>
                <w:noProof w:val="0"/>
                <w:rtl/>
              </w:rPr>
            </w:pPr>
            <w:r>
              <w:rPr>
                <w:noProof w:val="0"/>
                <w:rtl/>
              </w:rPr>
              <w:t xml:space="preserve">דואל: </w:t>
            </w:r>
            <w:hyperlink r:id="rId7" w:history="1">
              <w:r>
                <w:rPr>
                  <w:rStyle w:val="Hyperlink"/>
                  <w:rFonts w:eastAsiaTheme="majorEastAsia"/>
                </w:rPr>
                <w:t>office@etzion.org.il</w:t>
              </w:r>
            </w:hyperlink>
          </w:p>
        </w:tc>
        <w:tc>
          <w:tcPr>
            <w:tcW w:w="284" w:type="dxa"/>
            <w:tcBorders>
              <w:top w:val="nil"/>
              <w:left w:val="nil"/>
              <w:bottom w:val="nil"/>
              <w:right w:val="nil"/>
            </w:tcBorders>
          </w:tcPr>
          <w:p w:rsidR="00BD32A3" w:rsidRDefault="00BD32A3" w:rsidP="00C53F80">
            <w:pPr>
              <w:pStyle w:val="ae"/>
              <w:rPr>
                <w:noProof w:val="0"/>
              </w:rPr>
            </w:pPr>
            <w:r>
              <w:rPr>
                <w:noProof w:val="0"/>
                <w:rtl/>
              </w:rPr>
              <w:t xml:space="preserve">* * * * * * * * * * </w:t>
            </w:r>
          </w:p>
        </w:tc>
      </w:tr>
      <w:tr w:rsidR="00BD32A3" w:rsidTr="00C53F80">
        <w:tc>
          <w:tcPr>
            <w:tcW w:w="283" w:type="dxa"/>
            <w:tcBorders>
              <w:top w:val="nil"/>
              <w:left w:val="nil"/>
              <w:bottom w:val="nil"/>
              <w:right w:val="nil"/>
            </w:tcBorders>
          </w:tcPr>
          <w:p w:rsidR="00BD32A3" w:rsidRDefault="00BD32A3" w:rsidP="00C53F80">
            <w:pPr>
              <w:pStyle w:val="ae"/>
              <w:rPr>
                <w:noProof w:val="0"/>
              </w:rPr>
            </w:pPr>
            <w:r>
              <w:rPr>
                <w:noProof w:val="0"/>
                <w:rtl/>
              </w:rPr>
              <w:t>*</w:t>
            </w:r>
          </w:p>
        </w:tc>
        <w:tc>
          <w:tcPr>
            <w:tcW w:w="4111" w:type="dxa"/>
            <w:tcBorders>
              <w:top w:val="nil"/>
              <w:left w:val="nil"/>
              <w:bottom w:val="nil"/>
              <w:right w:val="nil"/>
            </w:tcBorders>
          </w:tcPr>
          <w:p w:rsidR="00BD32A3" w:rsidRDefault="00BD32A3" w:rsidP="00C53F80">
            <w:pPr>
              <w:pStyle w:val="ae"/>
              <w:ind w:left="-227" w:right="-227"/>
              <w:rPr>
                <w:noProof w:val="0"/>
              </w:rPr>
            </w:pPr>
            <w:r>
              <w:rPr>
                <w:noProof w:val="0"/>
                <w:rtl/>
              </w:rPr>
              <w:t>***************************************************************</w:t>
            </w:r>
          </w:p>
        </w:tc>
        <w:tc>
          <w:tcPr>
            <w:tcW w:w="284" w:type="dxa"/>
            <w:tcBorders>
              <w:top w:val="nil"/>
              <w:left w:val="nil"/>
              <w:bottom w:val="nil"/>
              <w:right w:val="nil"/>
            </w:tcBorders>
          </w:tcPr>
          <w:p w:rsidR="00BD32A3" w:rsidRDefault="00BD32A3" w:rsidP="00C53F80">
            <w:pPr>
              <w:pStyle w:val="ae"/>
              <w:rPr>
                <w:noProof w:val="0"/>
              </w:rPr>
            </w:pPr>
            <w:r>
              <w:rPr>
                <w:noProof w:val="0"/>
                <w:rtl/>
              </w:rPr>
              <w:t>*</w:t>
            </w:r>
          </w:p>
        </w:tc>
      </w:tr>
    </w:tbl>
    <w:p w:rsidR="00BD32A3" w:rsidRDefault="00BD32A3" w:rsidP="00BD32A3">
      <w:pPr>
        <w:rPr>
          <w:sz w:val="21"/>
          <w:rtl/>
        </w:rPr>
      </w:pPr>
    </w:p>
    <w:p w:rsidR="00BD32A3" w:rsidRDefault="00BD32A3" w:rsidP="00BD32A3"/>
    <w:p w:rsidR="003F7890" w:rsidRPr="00BD32A3" w:rsidRDefault="003F7890" w:rsidP="00BD32A3"/>
    <w:sectPr w:rsidR="003F7890" w:rsidRPr="00BD32A3" w:rsidSect="005F798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167" w:rsidRDefault="00FD5167" w:rsidP="005F7985">
      <w:pPr>
        <w:spacing w:after="0" w:line="240" w:lineRule="auto"/>
      </w:pPr>
      <w:r>
        <w:separator/>
      </w:r>
    </w:p>
  </w:endnote>
  <w:endnote w:type="continuationSeparator" w:id="0">
    <w:p w:rsidR="00FD5167" w:rsidRDefault="00FD516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97" w:rsidRDefault="009F619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97" w:rsidRDefault="009F619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97" w:rsidRDefault="009F619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167" w:rsidRDefault="00FD5167" w:rsidP="005F7985">
      <w:pPr>
        <w:spacing w:after="0" w:line="240" w:lineRule="auto"/>
      </w:pPr>
      <w:r>
        <w:separator/>
      </w:r>
    </w:p>
  </w:footnote>
  <w:footnote w:type="continuationSeparator" w:id="0">
    <w:p w:rsidR="00FD5167" w:rsidRDefault="00FD5167" w:rsidP="005F7985">
      <w:pPr>
        <w:spacing w:after="0" w:line="240" w:lineRule="auto"/>
      </w:pPr>
      <w:r>
        <w:continuationSeparator/>
      </w:r>
    </w:p>
  </w:footnote>
  <w:footnote w:id="1">
    <w:p w:rsidR="00BD32A3" w:rsidRPr="009A0FB2" w:rsidRDefault="00BD32A3" w:rsidP="00DC4881">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r>
      <w:r w:rsidR="00DC4881">
        <w:rPr>
          <w:rFonts w:hint="cs"/>
          <w:rtl/>
        </w:rPr>
        <w:t xml:space="preserve">השיחה נאמרה בערב שבת </w:t>
      </w:r>
      <w:proofErr w:type="spellStart"/>
      <w:r w:rsidR="00DC4881">
        <w:rPr>
          <w:rFonts w:hint="cs"/>
          <w:rtl/>
        </w:rPr>
        <w:t>תצוה</w:t>
      </w:r>
      <w:proofErr w:type="spellEnd"/>
      <w:r w:rsidR="00DC4881">
        <w:rPr>
          <w:rFonts w:hint="cs"/>
          <w:rtl/>
        </w:rPr>
        <w:t>-זכור תשע"ח, וסוכמה ע"י איתי וייס.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97" w:rsidRDefault="009F619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F6197">
      <w:rPr>
        <w:b/>
        <w:bCs/>
        <w:noProof/>
        <w:sz w:val="21"/>
        <w:rtl/>
      </w:rPr>
      <w:t>2</w:t>
    </w:r>
    <w:r>
      <w:rPr>
        <w:b/>
        <w:bCs/>
        <w:sz w:val="21"/>
        <w:rtl/>
      </w:rPr>
      <w:fldChar w:fldCharType="end"/>
    </w:r>
    <w:r>
      <w:rPr>
        <w:b/>
        <w:bCs/>
        <w:sz w:val="21"/>
        <w:rtl/>
      </w:rPr>
      <w:t xml:space="preserve"> -</w:t>
    </w:r>
  </w:p>
  <w:p w:rsidR="00C05872" w:rsidRDefault="009F619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rsidP="009F6197">
          <w:pPr>
            <w:pStyle w:val="ab"/>
            <w:tabs>
              <w:tab w:val="clear" w:pos="4153"/>
              <w:tab w:val="clear" w:pos="8306"/>
              <w:tab w:val="right" w:pos="8220"/>
            </w:tabs>
            <w:bidi w:val="0"/>
            <w:spacing w:after="0" w:line="240" w:lineRule="auto"/>
            <w:jc w:val="left"/>
            <w:rPr>
              <w:sz w:val="28"/>
            </w:rPr>
          </w:pPr>
          <w:r>
            <w:rPr>
              <w:b/>
              <w:bCs/>
              <w:sz w:val="28"/>
            </w:rPr>
            <w:t>www.etzion.org.il/</w:t>
          </w:r>
          <w:bookmarkStart w:id="2" w:name="_GoBack"/>
          <w:bookmarkEnd w:id="2"/>
        </w:p>
      </w:tc>
    </w:tr>
  </w:tbl>
  <w:p w:rsidR="00C05872" w:rsidRDefault="009F6197">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67E9B"/>
    <w:rsid w:val="000827D2"/>
    <w:rsid w:val="000A18FC"/>
    <w:rsid w:val="000D00CA"/>
    <w:rsid w:val="000E5AFD"/>
    <w:rsid w:val="000F3FB3"/>
    <w:rsid w:val="001177AA"/>
    <w:rsid w:val="001502DB"/>
    <w:rsid w:val="001C08DD"/>
    <w:rsid w:val="001F137C"/>
    <w:rsid w:val="00272817"/>
    <w:rsid w:val="0028771E"/>
    <w:rsid w:val="002A394A"/>
    <w:rsid w:val="002D3217"/>
    <w:rsid w:val="00315192"/>
    <w:rsid w:val="0033127E"/>
    <w:rsid w:val="00380328"/>
    <w:rsid w:val="003A3EC9"/>
    <w:rsid w:val="003C24E4"/>
    <w:rsid w:val="003E768B"/>
    <w:rsid w:val="003F7890"/>
    <w:rsid w:val="00402C36"/>
    <w:rsid w:val="004360C9"/>
    <w:rsid w:val="00455395"/>
    <w:rsid w:val="004829C8"/>
    <w:rsid w:val="004A2E06"/>
    <w:rsid w:val="005149C3"/>
    <w:rsid w:val="00543BFF"/>
    <w:rsid w:val="00544704"/>
    <w:rsid w:val="005647CD"/>
    <w:rsid w:val="005B76C2"/>
    <w:rsid w:val="005E44BA"/>
    <w:rsid w:val="005F7985"/>
    <w:rsid w:val="006064E4"/>
    <w:rsid w:val="0061649C"/>
    <w:rsid w:val="00683AD6"/>
    <w:rsid w:val="006B1EF3"/>
    <w:rsid w:val="006B332C"/>
    <w:rsid w:val="0070000E"/>
    <w:rsid w:val="00707A86"/>
    <w:rsid w:val="007176D1"/>
    <w:rsid w:val="0077090A"/>
    <w:rsid w:val="00773F69"/>
    <w:rsid w:val="00781B1E"/>
    <w:rsid w:val="007873C0"/>
    <w:rsid w:val="007A6AB1"/>
    <w:rsid w:val="007C5FA6"/>
    <w:rsid w:val="007D5EBE"/>
    <w:rsid w:val="007E7500"/>
    <w:rsid w:val="00835345"/>
    <w:rsid w:val="00865437"/>
    <w:rsid w:val="008B06FB"/>
    <w:rsid w:val="008C5B82"/>
    <w:rsid w:val="008D309C"/>
    <w:rsid w:val="009002A5"/>
    <w:rsid w:val="009120C5"/>
    <w:rsid w:val="009215D9"/>
    <w:rsid w:val="0098126F"/>
    <w:rsid w:val="009B70F2"/>
    <w:rsid w:val="009C6C3A"/>
    <w:rsid w:val="009F1F91"/>
    <w:rsid w:val="009F301F"/>
    <w:rsid w:val="009F32DA"/>
    <w:rsid w:val="009F6197"/>
    <w:rsid w:val="00A17CC0"/>
    <w:rsid w:val="00A67BCC"/>
    <w:rsid w:val="00AC4207"/>
    <w:rsid w:val="00AE1BD0"/>
    <w:rsid w:val="00B2236F"/>
    <w:rsid w:val="00B243F4"/>
    <w:rsid w:val="00B65D5E"/>
    <w:rsid w:val="00B7243D"/>
    <w:rsid w:val="00B86A06"/>
    <w:rsid w:val="00BC7C5F"/>
    <w:rsid w:val="00BD32A3"/>
    <w:rsid w:val="00BD38AD"/>
    <w:rsid w:val="00BE1240"/>
    <w:rsid w:val="00C25383"/>
    <w:rsid w:val="00CA3B41"/>
    <w:rsid w:val="00CB11E4"/>
    <w:rsid w:val="00CB73CC"/>
    <w:rsid w:val="00CC778C"/>
    <w:rsid w:val="00CF363C"/>
    <w:rsid w:val="00D70DEE"/>
    <w:rsid w:val="00D9250D"/>
    <w:rsid w:val="00DB0EBF"/>
    <w:rsid w:val="00DC4881"/>
    <w:rsid w:val="00E05A50"/>
    <w:rsid w:val="00E82DA9"/>
    <w:rsid w:val="00EA205A"/>
    <w:rsid w:val="00EA261D"/>
    <w:rsid w:val="00EA3490"/>
    <w:rsid w:val="00ED4AE0"/>
    <w:rsid w:val="00F9705F"/>
    <w:rsid w:val="00FA6FEC"/>
    <w:rsid w:val="00FD5167"/>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character" w:styleId="af">
    <w:name w:val="Strong"/>
    <w:basedOn w:val="a0"/>
    <w:uiPriority w:val="22"/>
    <w:qFormat/>
    <w:rsid w:val="004A2E06"/>
    <w:rPr>
      <w:b/>
      <w:bCs/>
    </w:rPr>
  </w:style>
  <w:style w:type="paragraph" w:styleId="af0">
    <w:name w:val="footer"/>
    <w:basedOn w:val="a"/>
    <w:link w:val="af1"/>
    <w:uiPriority w:val="99"/>
    <w:unhideWhenUsed/>
    <w:rsid w:val="009F6197"/>
    <w:pPr>
      <w:tabs>
        <w:tab w:val="center" w:pos="4153"/>
        <w:tab w:val="right" w:pos="8306"/>
      </w:tabs>
      <w:spacing w:after="0" w:line="240" w:lineRule="auto"/>
    </w:pPr>
  </w:style>
  <w:style w:type="character" w:customStyle="1" w:styleId="af1">
    <w:name w:val="כותרת תחתונה תו"/>
    <w:basedOn w:val="a0"/>
    <w:link w:val="af0"/>
    <w:uiPriority w:val="99"/>
    <w:rsid w:val="009F6197"/>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office@etzion.org.i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bm-torah.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2</Pages>
  <Words>883</Words>
  <Characters>4416</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6</cp:revision>
  <dcterms:created xsi:type="dcterms:W3CDTF">2019-02-13T12:10:00Z</dcterms:created>
  <dcterms:modified xsi:type="dcterms:W3CDTF">2019-02-14T09:10:00Z</dcterms:modified>
</cp:coreProperties>
</file>