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9879" w14:textId="77777777" w:rsidR="007D360A" w:rsidRPr="00512955" w:rsidRDefault="007D360A" w:rsidP="00FE20F0">
      <w:pPr>
        <w:pStyle w:val="BlockText"/>
        <w:widowControl w:val="0"/>
        <w:spacing w:line="240" w:lineRule="auto"/>
        <w:ind w:left="0"/>
        <w:jc w:val="center"/>
        <w:rPr>
          <w:rFonts w:asciiTheme="minorBidi" w:eastAsia="Calibri" w:hAnsiTheme="minorBidi" w:cstheme="minorBidi"/>
          <w:sz w:val="24"/>
          <w:szCs w:val="24"/>
        </w:rPr>
      </w:pPr>
      <w:r w:rsidRPr="00512955">
        <w:rPr>
          <w:rFonts w:asciiTheme="minorBidi" w:hAnsiTheme="minorBidi" w:cstheme="minorBidi"/>
          <w:sz w:val="24"/>
          <w:szCs w:val="24"/>
        </w:rPr>
        <w:t>YESHIVAT HAR ETZION</w:t>
      </w:r>
    </w:p>
    <w:p w14:paraId="205F36CC" w14:textId="77777777" w:rsidR="007D360A" w:rsidRPr="00512955" w:rsidRDefault="007D360A" w:rsidP="00FE20F0">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512955">
        <w:rPr>
          <w:rFonts w:asciiTheme="minorBidi" w:hAnsiTheme="minorBidi" w:cstheme="minorBidi"/>
          <w:sz w:val="24"/>
          <w:szCs w:val="24"/>
        </w:rPr>
        <w:t>ISRAEL KOSCHITZKY VIRTUAL BEIT MIDRASH (VBM)</w:t>
      </w:r>
    </w:p>
    <w:p w14:paraId="7FC5E59B" w14:textId="77777777" w:rsidR="007D360A" w:rsidRPr="00512955" w:rsidRDefault="007D360A" w:rsidP="00FE20F0">
      <w:pPr>
        <w:pStyle w:val="BlockText"/>
        <w:widowControl w:val="0"/>
        <w:spacing w:line="240" w:lineRule="auto"/>
        <w:ind w:left="0"/>
        <w:jc w:val="center"/>
        <w:rPr>
          <w:rFonts w:asciiTheme="minorBidi" w:eastAsia="Calibri" w:hAnsiTheme="minorBidi" w:cstheme="minorBidi"/>
          <w:i/>
          <w:iCs/>
          <w:sz w:val="24"/>
          <w:szCs w:val="24"/>
        </w:rPr>
      </w:pPr>
      <w:r w:rsidRPr="00512955">
        <w:rPr>
          <w:rFonts w:asciiTheme="minorBidi" w:hAnsiTheme="minorBidi" w:cstheme="minorBidi"/>
          <w:sz w:val="24"/>
          <w:szCs w:val="24"/>
        </w:rPr>
        <w:t>*****************************************************</w:t>
      </w:r>
    </w:p>
    <w:p w14:paraId="66065FAC" w14:textId="77777777" w:rsidR="007D360A" w:rsidRPr="00512955" w:rsidRDefault="007D360A" w:rsidP="00FE20F0">
      <w:pPr>
        <w:pStyle w:val="Body"/>
        <w:widowControl w:val="0"/>
        <w:spacing w:line="240" w:lineRule="auto"/>
        <w:jc w:val="center"/>
        <w:rPr>
          <w:rFonts w:asciiTheme="minorBidi" w:eastAsia="Calibri" w:hAnsiTheme="minorBidi" w:cstheme="minorBidi"/>
          <w:caps/>
          <w:sz w:val="24"/>
          <w:szCs w:val="24"/>
        </w:rPr>
      </w:pPr>
    </w:p>
    <w:p w14:paraId="1D9126C6" w14:textId="77777777" w:rsidR="007D360A" w:rsidRPr="00512955" w:rsidRDefault="007D360A" w:rsidP="00FE20F0">
      <w:pPr>
        <w:pStyle w:val="Body"/>
        <w:widowControl w:val="0"/>
        <w:spacing w:line="240" w:lineRule="auto"/>
        <w:jc w:val="center"/>
        <w:rPr>
          <w:rFonts w:asciiTheme="minorBidi" w:eastAsia="Calibri" w:hAnsiTheme="minorBidi" w:cstheme="minorBidi"/>
          <w:b/>
          <w:bCs/>
          <w:caps/>
          <w:sz w:val="24"/>
          <w:szCs w:val="24"/>
        </w:rPr>
      </w:pPr>
      <w:r w:rsidRPr="00512955">
        <w:rPr>
          <w:rFonts w:asciiTheme="minorBidi" w:hAnsiTheme="minorBidi" w:cstheme="minorBidi"/>
          <w:b/>
          <w:bCs/>
          <w:caps/>
          <w:sz w:val="24"/>
          <w:szCs w:val="24"/>
        </w:rPr>
        <w:t>"My Children have Defeated Me"</w:t>
      </w:r>
    </w:p>
    <w:p w14:paraId="648932E0" w14:textId="77777777" w:rsidR="007D360A" w:rsidRPr="00512955" w:rsidRDefault="007D360A" w:rsidP="00FE20F0">
      <w:pPr>
        <w:pStyle w:val="Body"/>
        <w:widowControl w:val="0"/>
        <w:spacing w:line="240" w:lineRule="auto"/>
        <w:jc w:val="center"/>
        <w:rPr>
          <w:rFonts w:asciiTheme="minorBidi" w:eastAsia="Calibri" w:hAnsiTheme="minorBidi" w:cstheme="minorBidi"/>
          <w:b/>
          <w:bCs/>
          <w:caps/>
          <w:sz w:val="24"/>
          <w:szCs w:val="24"/>
        </w:rPr>
      </w:pPr>
      <w:r w:rsidRPr="00512955">
        <w:rPr>
          <w:rFonts w:asciiTheme="minorBidi" w:hAnsiTheme="minorBidi" w:cstheme="minorBidi"/>
          <w:b/>
          <w:bCs/>
          <w:caps/>
          <w:sz w:val="24"/>
          <w:szCs w:val="24"/>
        </w:rPr>
        <w:t>Fundamental questions in the study of the Oral Law</w:t>
      </w:r>
    </w:p>
    <w:p w14:paraId="7E719702" w14:textId="77777777" w:rsidR="007D360A" w:rsidRPr="00512955" w:rsidRDefault="007D360A" w:rsidP="00FE20F0">
      <w:pPr>
        <w:pStyle w:val="Body"/>
        <w:widowControl w:val="0"/>
        <w:spacing w:line="240" w:lineRule="auto"/>
        <w:jc w:val="center"/>
        <w:rPr>
          <w:rFonts w:asciiTheme="minorBidi" w:hAnsiTheme="minorBidi" w:cstheme="minorBidi"/>
          <w:b/>
          <w:bCs/>
          <w:sz w:val="24"/>
          <w:szCs w:val="24"/>
        </w:rPr>
      </w:pPr>
      <w:r w:rsidRPr="00512955">
        <w:rPr>
          <w:rFonts w:asciiTheme="minorBidi" w:hAnsiTheme="minorBidi" w:cstheme="minorBidi"/>
          <w:b/>
          <w:bCs/>
          <w:sz w:val="24"/>
          <w:szCs w:val="24"/>
        </w:rPr>
        <w:t>Rav Amnon Bazak</w:t>
      </w:r>
    </w:p>
    <w:p w14:paraId="66BB2D8C" w14:textId="77777777" w:rsidR="007D360A" w:rsidRPr="00512955" w:rsidRDefault="007D360A" w:rsidP="00FE20F0">
      <w:pPr>
        <w:pStyle w:val="Body"/>
        <w:widowControl w:val="0"/>
        <w:spacing w:line="240" w:lineRule="auto"/>
        <w:jc w:val="center"/>
        <w:rPr>
          <w:rFonts w:asciiTheme="minorBidi" w:eastAsia="Calibri" w:hAnsiTheme="minorBidi" w:cstheme="minorBidi"/>
          <w:caps/>
          <w:sz w:val="24"/>
          <w:szCs w:val="24"/>
        </w:rPr>
      </w:pPr>
    </w:p>
    <w:p w14:paraId="35CF3D96" w14:textId="77777777" w:rsidR="007D360A" w:rsidRPr="00512955" w:rsidRDefault="007D360A" w:rsidP="00FE20F0">
      <w:pPr>
        <w:pStyle w:val="Body"/>
        <w:widowControl w:val="0"/>
        <w:spacing w:line="240" w:lineRule="auto"/>
        <w:jc w:val="center"/>
        <w:rPr>
          <w:rFonts w:asciiTheme="minorBidi" w:eastAsia="Calibri" w:hAnsiTheme="minorBidi" w:cstheme="minorBidi"/>
          <w:caps/>
          <w:sz w:val="24"/>
          <w:szCs w:val="24"/>
        </w:rPr>
      </w:pPr>
    </w:p>
    <w:p w14:paraId="6A7A6248" w14:textId="7D5CCE9C" w:rsidR="007D360A" w:rsidRPr="00512955" w:rsidRDefault="007D360A" w:rsidP="00FE20F0">
      <w:pPr>
        <w:pStyle w:val="Body"/>
        <w:widowControl w:val="0"/>
        <w:spacing w:line="240" w:lineRule="auto"/>
        <w:jc w:val="center"/>
        <w:rPr>
          <w:rFonts w:asciiTheme="minorBidi" w:hAnsiTheme="minorBidi" w:cstheme="minorBidi"/>
          <w:b/>
          <w:bCs/>
          <w:sz w:val="24"/>
          <w:szCs w:val="24"/>
        </w:rPr>
      </w:pPr>
      <w:r w:rsidRPr="00512955">
        <w:rPr>
          <w:rFonts w:asciiTheme="minorBidi" w:hAnsiTheme="minorBidi" w:cstheme="minorBidi"/>
          <w:b/>
          <w:bCs/>
          <w:sz w:val="24"/>
          <w:szCs w:val="24"/>
        </w:rPr>
        <w:t>Shiur #</w:t>
      </w:r>
      <w:r>
        <w:rPr>
          <w:rFonts w:asciiTheme="minorBidi" w:hAnsiTheme="minorBidi" w:cstheme="minorBidi"/>
          <w:b/>
          <w:bCs/>
          <w:sz w:val="24"/>
          <w:szCs w:val="24"/>
        </w:rPr>
        <w:t>12</w:t>
      </w:r>
      <w:r w:rsidRPr="00512955">
        <w:rPr>
          <w:rFonts w:asciiTheme="minorBidi" w:hAnsiTheme="minorBidi" w:cstheme="minorBidi"/>
          <w:b/>
          <w:bCs/>
          <w:sz w:val="24"/>
          <w:szCs w:val="24"/>
        </w:rPr>
        <w:t>: Chapter Two (</w:t>
      </w:r>
      <w:r>
        <w:rPr>
          <w:rFonts w:asciiTheme="minorBidi" w:hAnsiTheme="minorBidi" w:cstheme="minorBidi"/>
          <w:b/>
          <w:bCs/>
          <w:sz w:val="24"/>
          <w:szCs w:val="24"/>
        </w:rPr>
        <w:t>VII</w:t>
      </w:r>
      <w:r w:rsidRPr="00512955">
        <w:rPr>
          <w:rFonts w:asciiTheme="minorBidi" w:hAnsiTheme="minorBidi" w:cstheme="minorBidi"/>
          <w:b/>
          <w:bCs/>
          <w:sz w:val="24"/>
          <w:szCs w:val="24"/>
        </w:rPr>
        <w:t>)</w:t>
      </w:r>
    </w:p>
    <w:p w14:paraId="7419463C" w14:textId="6ADCF395" w:rsidR="007D360A" w:rsidRDefault="007D360A" w:rsidP="00FE20F0">
      <w:pPr>
        <w:pStyle w:val="Body"/>
        <w:widowControl w:val="0"/>
        <w:spacing w:line="240" w:lineRule="auto"/>
        <w:jc w:val="center"/>
        <w:rPr>
          <w:rFonts w:asciiTheme="minorBidi" w:hAnsiTheme="minorBidi" w:cstheme="minorBidi"/>
          <w:b/>
          <w:bCs/>
          <w:sz w:val="24"/>
          <w:szCs w:val="24"/>
        </w:rPr>
      </w:pPr>
      <w:r w:rsidRPr="00512955">
        <w:rPr>
          <w:rFonts w:asciiTheme="minorBidi" w:hAnsiTheme="minorBidi" w:cstheme="minorBidi"/>
          <w:b/>
          <w:bCs/>
          <w:sz w:val="24"/>
          <w:szCs w:val="24"/>
        </w:rPr>
        <w:t>Sinaitic Tradition or Theoretical Analysis</w:t>
      </w:r>
    </w:p>
    <w:p w14:paraId="39798454" w14:textId="05D66542" w:rsidR="007D360A" w:rsidRDefault="007D360A" w:rsidP="00FE20F0">
      <w:pPr>
        <w:pStyle w:val="Body"/>
        <w:widowControl w:val="0"/>
        <w:spacing w:line="240" w:lineRule="auto"/>
        <w:jc w:val="center"/>
        <w:rPr>
          <w:rFonts w:asciiTheme="minorBidi" w:hAnsiTheme="minorBidi" w:cstheme="minorBidi"/>
          <w:b/>
          <w:bCs/>
          <w:sz w:val="24"/>
          <w:szCs w:val="24"/>
        </w:rPr>
      </w:pPr>
    </w:p>
    <w:p w14:paraId="0CF7472F" w14:textId="77777777" w:rsidR="007D360A" w:rsidRDefault="007D360A" w:rsidP="00FE20F0">
      <w:pPr>
        <w:pStyle w:val="Body"/>
        <w:widowControl w:val="0"/>
        <w:spacing w:line="240" w:lineRule="auto"/>
        <w:jc w:val="center"/>
        <w:rPr>
          <w:rFonts w:asciiTheme="minorBidi" w:hAnsiTheme="minorBidi" w:cstheme="minorBidi"/>
          <w:b/>
          <w:bCs/>
          <w:sz w:val="24"/>
          <w:szCs w:val="24"/>
        </w:rPr>
      </w:pPr>
    </w:p>
    <w:p w14:paraId="05BA70B9" w14:textId="0B8D4F1A" w:rsidR="007D360A" w:rsidRPr="007D360A" w:rsidRDefault="007D360A" w:rsidP="00FE20F0">
      <w:pPr>
        <w:pStyle w:val="Body"/>
        <w:widowControl w:val="0"/>
        <w:spacing w:line="240" w:lineRule="auto"/>
        <w:rPr>
          <w:rFonts w:asciiTheme="minorBidi" w:hAnsiTheme="minorBidi" w:cstheme="minorBidi"/>
          <w:b/>
          <w:bCs/>
          <w:sz w:val="24"/>
          <w:szCs w:val="24"/>
        </w:rPr>
      </w:pPr>
      <w:r w:rsidRPr="007D360A">
        <w:rPr>
          <w:rFonts w:asciiTheme="minorBidi" w:hAnsiTheme="minorBidi" w:cstheme="minorBidi"/>
          <w:b/>
          <w:bCs/>
          <w:sz w:val="24"/>
          <w:szCs w:val="24"/>
        </w:rPr>
        <w:t>VII. Were the Thirteen Hermeneutical Rules Given to Moshe at Sinai?</w:t>
      </w:r>
    </w:p>
    <w:p w14:paraId="7676BE61" w14:textId="77777777" w:rsidR="00DD2364" w:rsidRPr="00FF66EA" w:rsidRDefault="00DD2364" w:rsidP="00FE20F0">
      <w:pPr>
        <w:spacing w:line="240" w:lineRule="auto"/>
        <w:rPr>
          <w:rFonts w:asciiTheme="minorBidi" w:hAnsiTheme="minorBidi" w:cstheme="minorBidi"/>
          <w:sz w:val="24"/>
          <w:szCs w:val="24"/>
        </w:rPr>
      </w:pPr>
    </w:p>
    <w:p w14:paraId="2E9ED7FC" w14:textId="67F87653" w:rsidR="008F1862" w:rsidRDefault="00B966F7" w:rsidP="00FE20F0">
      <w:pPr>
        <w:spacing w:line="240" w:lineRule="auto"/>
        <w:ind w:firstLine="720"/>
        <w:rPr>
          <w:rFonts w:asciiTheme="minorBidi" w:hAnsiTheme="minorBidi" w:cstheme="minorBidi"/>
          <w:sz w:val="24"/>
          <w:szCs w:val="24"/>
        </w:rPr>
      </w:pPr>
      <w:r w:rsidRPr="00FF66EA">
        <w:rPr>
          <w:rFonts w:asciiTheme="minorBidi" w:hAnsiTheme="minorBidi" w:cstheme="minorBidi"/>
          <w:sz w:val="24"/>
          <w:szCs w:val="24"/>
        </w:rPr>
        <w:t xml:space="preserve">To conclude this chapter, </w:t>
      </w:r>
      <w:r w:rsidR="00C0679F" w:rsidRPr="00FF66EA">
        <w:rPr>
          <w:rFonts w:asciiTheme="minorBidi" w:hAnsiTheme="minorBidi" w:cstheme="minorBidi"/>
          <w:sz w:val="24"/>
          <w:szCs w:val="24"/>
        </w:rPr>
        <w:t xml:space="preserve">let us examine the </w:t>
      </w:r>
      <w:r w:rsidR="008F1862">
        <w:rPr>
          <w:rFonts w:asciiTheme="minorBidi" w:hAnsiTheme="minorBidi" w:cstheme="minorBidi"/>
          <w:sz w:val="24"/>
          <w:szCs w:val="24"/>
        </w:rPr>
        <w:t>question of</w:t>
      </w:r>
      <w:r w:rsidR="008F1862" w:rsidRPr="00FF66EA">
        <w:rPr>
          <w:rFonts w:asciiTheme="minorBidi" w:hAnsiTheme="minorBidi" w:cstheme="minorBidi"/>
          <w:sz w:val="24"/>
          <w:szCs w:val="24"/>
        </w:rPr>
        <w:t xml:space="preserve"> </w:t>
      </w:r>
      <w:r w:rsidR="00C0679F" w:rsidRPr="00FF66EA">
        <w:rPr>
          <w:rFonts w:asciiTheme="minorBidi" w:hAnsiTheme="minorBidi" w:cstheme="minorBidi"/>
          <w:sz w:val="24"/>
          <w:szCs w:val="24"/>
        </w:rPr>
        <w:t xml:space="preserve">whether the thirteen hermeneutical rules by way of which the Torah is expounded were given to Moshe at Sinai. These rules are the foundation for the derivation of laws from the Biblical verses, as we will see at length in the next chapter, but we must </w:t>
      </w:r>
      <w:r w:rsidR="008F1862">
        <w:rPr>
          <w:rFonts w:asciiTheme="minorBidi" w:hAnsiTheme="minorBidi" w:cstheme="minorBidi"/>
          <w:sz w:val="24"/>
          <w:szCs w:val="24"/>
        </w:rPr>
        <w:t xml:space="preserve">determine </w:t>
      </w:r>
      <w:r w:rsidR="00C0679F" w:rsidRPr="00FF66EA">
        <w:rPr>
          <w:rFonts w:asciiTheme="minorBidi" w:hAnsiTheme="minorBidi" w:cstheme="minorBidi"/>
          <w:sz w:val="24"/>
          <w:szCs w:val="24"/>
        </w:rPr>
        <w:t xml:space="preserve">their source. </w:t>
      </w:r>
    </w:p>
    <w:p w14:paraId="472D6BEC" w14:textId="77777777" w:rsidR="008F1862" w:rsidRDefault="008F1862" w:rsidP="00FE20F0">
      <w:pPr>
        <w:spacing w:line="240" w:lineRule="auto"/>
        <w:ind w:firstLine="720"/>
        <w:rPr>
          <w:rFonts w:asciiTheme="minorBidi" w:hAnsiTheme="minorBidi" w:cstheme="minorBidi"/>
          <w:sz w:val="24"/>
          <w:szCs w:val="24"/>
        </w:rPr>
      </w:pPr>
    </w:p>
    <w:p w14:paraId="4472991B" w14:textId="540877CB" w:rsidR="00C0679F" w:rsidRPr="00FF66EA" w:rsidRDefault="00C0679F" w:rsidP="00FE20F0">
      <w:pPr>
        <w:spacing w:line="240" w:lineRule="auto"/>
        <w:ind w:firstLine="720"/>
        <w:rPr>
          <w:rFonts w:asciiTheme="minorBidi" w:hAnsiTheme="minorBidi" w:cstheme="minorBidi"/>
          <w:sz w:val="24"/>
          <w:szCs w:val="24"/>
        </w:rPr>
      </w:pPr>
      <w:r w:rsidRPr="00FF66EA">
        <w:rPr>
          <w:rFonts w:asciiTheme="minorBidi" w:hAnsiTheme="minorBidi" w:cstheme="minorBidi"/>
          <w:sz w:val="24"/>
          <w:szCs w:val="24"/>
        </w:rPr>
        <w:t>The earliest source in which the</w:t>
      </w:r>
      <w:r w:rsidR="008F1862">
        <w:rPr>
          <w:rFonts w:asciiTheme="minorBidi" w:hAnsiTheme="minorBidi" w:cstheme="minorBidi"/>
          <w:sz w:val="24"/>
          <w:szCs w:val="24"/>
        </w:rPr>
        <w:t>se rules</w:t>
      </w:r>
      <w:r w:rsidRPr="00FF66EA">
        <w:rPr>
          <w:rFonts w:asciiTheme="minorBidi" w:hAnsiTheme="minorBidi" w:cstheme="minorBidi"/>
          <w:sz w:val="24"/>
          <w:szCs w:val="24"/>
        </w:rPr>
        <w:t xml:space="preserve"> appear is the well-known </w:t>
      </w:r>
      <w:r w:rsidR="008F1862" w:rsidRPr="00E768AA">
        <w:rPr>
          <w:rFonts w:asciiTheme="minorBidi" w:hAnsiTheme="minorBidi" w:cstheme="minorBidi"/>
          <w:i/>
          <w:iCs/>
          <w:sz w:val="24"/>
          <w:szCs w:val="24"/>
        </w:rPr>
        <w:t>b</w:t>
      </w:r>
      <w:r w:rsidRPr="00E768AA">
        <w:rPr>
          <w:rFonts w:asciiTheme="minorBidi" w:hAnsiTheme="minorBidi" w:cstheme="minorBidi"/>
          <w:i/>
          <w:iCs/>
          <w:sz w:val="24"/>
          <w:szCs w:val="24"/>
        </w:rPr>
        <w:t>araita</w:t>
      </w:r>
      <w:r w:rsidRPr="00FF66EA">
        <w:rPr>
          <w:rFonts w:asciiTheme="minorBidi" w:hAnsiTheme="minorBidi" w:cstheme="minorBidi"/>
          <w:sz w:val="24"/>
          <w:szCs w:val="24"/>
        </w:rPr>
        <w:t xml:space="preserve"> brought at the beginning of </w:t>
      </w:r>
      <w:r w:rsidRPr="00FF66EA">
        <w:rPr>
          <w:rFonts w:asciiTheme="minorBidi" w:hAnsiTheme="minorBidi" w:cstheme="minorBidi"/>
          <w:i/>
          <w:iCs/>
          <w:sz w:val="24"/>
          <w:szCs w:val="24"/>
        </w:rPr>
        <w:t>Torat Kohanim</w:t>
      </w:r>
      <w:r w:rsidRPr="00FF66EA">
        <w:rPr>
          <w:rFonts w:asciiTheme="minorBidi" w:hAnsiTheme="minorBidi" w:cstheme="minorBidi"/>
          <w:sz w:val="24"/>
          <w:szCs w:val="24"/>
        </w:rPr>
        <w:t xml:space="preserve"> (1a) and called the Baraita of Rabbi Yishmael:</w:t>
      </w:r>
    </w:p>
    <w:p w14:paraId="7B688309" w14:textId="77777777" w:rsidR="00C0679F" w:rsidRPr="00FF66EA" w:rsidRDefault="00C0679F" w:rsidP="00FE20F0">
      <w:pPr>
        <w:pStyle w:val="BlockText"/>
        <w:spacing w:line="240" w:lineRule="auto"/>
        <w:rPr>
          <w:rFonts w:asciiTheme="minorBidi" w:hAnsiTheme="minorBidi" w:cstheme="minorBidi"/>
          <w:sz w:val="24"/>
          <w:szCs w:val="24"/>
        </w:rPr>
      </w:pPr>
    </w:p>
    <w:p w14:paraId="7377F57D" w14:textId="1EE906B0" w:rsidR="007712FB" w:rsidRPr="00FF66EA" w:rsidRDefault="00C0679F" w:rsidP="00FE20F0">
      <w:pPr>
        <w:pStyle w:val="BlockText"/>
        <w:spacing w:line="240" w:lineRule="auto"/>
        <w:ind w:left="720"/>
        <w:rPr>
          <w:rStyle w:val="jlqj4b"/>
          <w:rFonts w:asciiTheme="minorBidi" w:hAnsiTheme="minorBidi" w:cstheme="minorBidi"/>
          <w:sz w:val="24"/>
          <w:szCs w:val="24"/>
          <w:lang w:val="en"/>
        </w:rPr>
      </w:pPr>
      <w:r w:rsidRPr="00FF66EA">
        <w:rPr>
          <w:rFonts w:asciiTheme="minorBidi" w:hAnsiTheme="minorBidi" w:cstheme="minorBidi"/>
          <w:sz w:val="24"/>
          <w:szCs w:val="24"/>
        </w:rPr>
        <w:t xml:space="preserve">Rabbi Yishmael said: The Torah is expounded by way of thirteen hermeneutical rules: 1) </w:t>
      </w:r>
      <w:r w:rsidRPr="00FF66EA">
        <w:rPr>
          <w:rFonts w:asciiTheme="minorBidi" w:hAnsiTheme="minorBidi" w:cstheme="minorBidi"/>
          <w:i/>
          <w:iCs/>
          <w:sz w:val="24"/>
          <w:szCs w:val="24"/>
        </w:rPr>
        <w:t xml:space="preserve">kal va-chomer </w:t>
      </w:r>
      <w:r w:rsidR="00300B8D" w:rsidRPr="00FF66EA">
        <w:rPr>
          <w:rFonts w:asciiTheme="minorBidi" w:hAnsiTheme="minorBidi" w:cstheme="minorBidi"/>
          <w:sz w:val="24"/>
          <w:szCs w:val="24"/>
        </w:rPr>
        <w:t>(</w:t>
      </w:r>
      <w:r w:rsidR="00300B8D" w:rsidRPr="00FF66EA">
        <w:rPr>
          <w:rFonts w:asciiTheme="minorBidi" w:hAnsiTheme="minorBidi" w:cstheme="minorBidi"/>
          <w:i/>
          <w:iCs/>
          <w:sz w:val="24"/>
          <w:szCs w:val="24"/>
        </w:rPr>
        <w:t xml:space="preserve">a minori </w:t>
      </w:r>
      <w:proofErr w:type="spellStart"/>
      <w:r w:rsidR="00300B8D" w:rsidRPr="00FF66EA">
        <w:rPr>
          <w:rFonts w:asciiTheme="minorBidi" w:hAnsiTheme="minorBidi" w:cstheme="minorBidi"/>
          <w:i/>
          <w:iCs/>
          <w:sz w:val="24"/>
          <w:szCs w:val="24"/>
        </w:rPr>
        <w:t>ad</w:t>
      </w:r>
      <w:proofErr w:type="spellEnd"/>
      <w:r w:rsidR="00300B8D" w:rsidRPr="00FF66EA">
        <w:rPr>
          <w:rFonts w:asciiTheme="minorBidi" w:hAnsiTheme="minorBidi" w:cstheme="minorBidi"/>
          <w:i/>
          <w:iCs/>
          <w:sz w:val="24"/>
          <w:szCs w:val="24"/>
        </w:rPr>
        <w:t xml:space="preserve"> maius</w:t>
      </w:r>
      <w:r w:rsidR="00300B8D" w:rsidRPr="00FF66EA">
        <w:rPr>
          <w:rFonts w:asciiTheme="minorBidi" w:hAnsiTheme="minorBidi" w:cstheme="minorBidi"/>
          <w:sz w:val="24"/>
          <w:szCs w:val="24"/>
        </w:rPr>
        <w:t xml:space="preserve"> – an argument that denotes an inference from smaller to bigger or vice versa); 2) </w:t>
      </w:r>
      <w:r w:rsidR="00300B8D" w:rsidRPr="00FF66EA">
        <w:rPr>
          <w:rFonts w:asciiTheme="minorBidi" w:hAnsiTheme="minorBidi" w:cstheme="minorBidi"/>
          <w:i/>
          <w:iCs/>
          <w:sz w:val="24"/>
          <w:szCs w:val="24"/>
        </w:rPr>
        <w:t>geze</w:t>
      </w:r>
      <w:r w:rsidR="008F1862">
        <w:rPr>
          <w:rFonts w:asciiTheme="minorBidi" w:hAnsiTheme="minorBidi" w:cstheme="minorBidi"/>
          <w:i/>
          <w:iCs/>
          <w:sz w:val="24"/>
          <w:szCs w:val="24"/>
        </w:rPr>
        <w:t>i</w:t>
      </w:r>
      <w:r w:rsidR="00300B8D" w:rsidRPr="00FF66EA">
        <w:rPr>
          <w:rFonts w:asciiTheme="minorBidi" w:hAnsiTheme="minorBidi" w:cstheme="minorBidi"/>
          <w:i/>
          <w:iCs/>
          <w:sz w:val="24"/>
          <w:szCs w:val="24"/>
        </w:rPr>
        <w:t>ra shava</w:t>
      </w:r>
      <w:r w:rsidR="00300B8D" w:rsidRPr="00FF66EA">
        <w:rPr>
          <w:rFonts w:asciiTheme="minorBidi" w:hAnsiTheme="minorBidi" w:cstheme="minorBidi"/>
          <w:sz w:val="24"/>
          <w:szCs w:val="24"/>
        </w:rPr>
        <w:t xml:space="preserve"> (a verbal analogy</w:t>
      </w:r>
      <w:r w:rsidR="008F1862">
        <w:rPr>
          <w:rFonts w:asciiTheme="minorBidi" w:hAnsiTheme="minorBidi" w:cstheme="minorBidi"/>
          <w:sz w:val="24"/>
          <w:szCs w:val="24"/>
        </w:rPr>
        <w:t xml:space="preserve">; drawing </w:t>
      </w:r>
      <w:r w:rsidR="00300B8D" w:rsidRPr="00FF66EA">
        <w:rPr>
          <w:rFonts w:asciiTheme="minorBidi" w:hAnsiTheme="minorBidi" w:cstheme="minorBidi"/>
          <w:sz w:val="24"/>
          <w:szCs w:val="24"/>
        </w:rPr>
        <w:t xml:space="preserve">an inference from one verse to </w:t>
      </w:r>
      <w:r w:rsidR="008F1862">
        <w:rPr>
          <w:rFonts w:asciiTheme="minorBidi" w:hAnsiTheme="minorBidi" w:cstheme="minorBidi"/>
          <w:sz w:val="24"/>
          <w:szCs w:val="24"/>
        </w:rPr>
        <w:t xml:space="preserve">apply to </w:t>
      </w:r>
      <w:r w:rsidR="00300B8D" w:rsidRPr="00FF66EA">
        <w:rPr>
          <w:rFonts w:asciiTheme="minorBidi" w:hAnsiTheme="minorBidi" w:cstheme="minorBidi"/>
          <w:sz w:val="24"/>
          <w:szCs w:val="24"/>
        </w:rPr>
        <w:t xml:space="preserve">another); 3) </w:t>
      </w:r>
      <w:r w:rsidR="00300B8D" w:rsidRPr="00FF66EA">
        <w:rPr>
          <w:rFonts w:asciiTheme="minorBidi" w:hAnsiTheme="minorBidi" w:cstheme="minorBidi"/>
          <w:i/>
          <w:iCs/>
          <w:sz w:val="24"/>
          <w:szCs w:val="24"/>
        </w:rPr>
        <w:t>b</w:t>
      </w:r>
      <w:r w:rsidR="00EB297C" w:rsidRPr="00FF66EA">
        <w:rPr>
          <w:rFonts w:asciiTheme="minorBidi" w:hAnsiTheme="minorBidi" w:cstheme="minorBidi"/>
          <w:i/>
          <w:iCs/>
          <w:sz w:val="24"/>
          <w:szCs w:val="24"/>
        </w:rPr>
        <w:t>i</w:t>
      </w:r>
      <w:r w:rsidR="00300B8D" w:rsidRPr="00FF66EA">
        <w:rPr>
          <w:rFonts w:asciiTheme="minorBidi" w:hAnsiTheme="minorBidi" w:cstheme="minorBidi"/>
          <w:i/>
          <w:iCs/>
          <w:sz w:val="24"/>
          <w:szCs w:val="24"/>
        </w:rPr>
        <w:t>nyan av</w:t>
      </w:r>
      <w:r w:rsidR="00300B8D" w:rsidRPr="00FF66EA">
        <w:rPr>
          <w:rFonts w:asciiTheme="minorBidi" w:hAnsiTheme="minorBidi" w:cstheme="minorBidi"/>
          <w:sz w:val="24"/>
          <w:szCs w:val="24"/>
        </w:rPr>
        <w:t xml:space="preserve"> (rules deduced from a single passage of Scripture and rules deduced from two passages); 4)</w:t>
      </w:r>
      <w:r w:rsidR="006D76DD" w:rsidRPr="00FF66EA">
        <w:rPr>
          <w:rFonts w:asciiTheme="minorBidi" w:hAnsiTheme="minorBidi" w:cstheme="minorBidi"/>
          <w:i/>
          <w:iCs/>
          <w:sz w:val="24"/>
          <w:szCs w:val="24"/>
        </w:rPr>
        <w:t xml:space="preserve"> </w:t>
      </w:r>
      <w:r w:rsidR="00300B8D" w:rsidRPr="00FF66EA">
        <w:rPr>
          <w:rFonts w:asciiTheme="minorBidi" w:hAnsiTheme="minorBidi" w:cstheme="minorBidi"/>
          <w:i/>
          <w:iCs/>
          <w:sz w:val="24"/>
          <w:szCs w:val="24"/>
        </w:rPr>
        <w:t>kelal u-perat</w:t>
      </w:r>
      <w:r w:rsidR="00300B8D"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generalization and specification</w:t>
      </w:r>
      <w:r w:rsidR="00300B8D" w:rsidRPr="00FF66EA">
        <w:rPr>
          <w:rFonts w:asciiTheme="minorBidi" w:hAnsiTheme="minorBidi" w:cstheme="minorBidi"/>
          <w:sz w:val="24"/>
          <w:szCs w:val="24"/>
        </w:rPr>
        <w:t xml:space="preserve">); 5) </w:t>
      </w:r>
      <w:r w:rsidR="00300B8D" w:rsidRPr="00FF66EA">
        <w:rPr>
          <w:rFonts w:asciiTheme="minorBidi" w:hAnsiTheme="minorBidi" w:cstheme="minorBidi"/>
          <w:i/>
          <w:iCs/>
          <w:sz w:val="24"/>
          <w:szCs w:val="24"/>
        </w:rPr>
        <w:t>perat u-kelal</w:t>
      </w:r>
      <w:r w:rsidR="00300B8D"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 and generalization)</w:t>
      </w:r>
      <w:r w:rsidR="00300B8D" w:rsidRPr="00FF66EA">
        <w:rPr>
          <w:rFonts w:asciiTheme="minorBidi" w:hAnsiTheme="minorBidi" w:cstheme="minorBidi"/>
          <w:sz w:val="24"/>
          <w:szCs w:val="24"/>
        </w:rPr>
        <w:t xml:space="preserve">; 6) </w:t>
      </w:r>
      <w:r w:rsidR="00300B8D" w:rsidRPr="00FF66EA">
        <w:rPr>
          <w:rFonts w:asciiTheme="minorBidi" w:hAnsiTheme="minorBidi" w:cstheme="minorBidi"/>
          <w:i/>
          <w:iCs/>
          <w:sz w:val="24"/>
          <w:szCs w:val="24"/>
        </w:rPr>
        <w:t>kelal u-perat u-kelal</w:t>
      </w:r>
      <w:r w:rsidR="00300B8D" w:rsidRPr="00FF66EA">
        <w:rPr>
          <w:rFonts w:asciiTheme="minorBidi" w:hAnsiTheme="minorBidi" w:cstheme="minorBidi"/>
          <w:sz w:val="24"/>
          <w:szCs w:val="24"/>
        </w:rPr>
        <w:t xml:space="preserve"> (general</w:t>
      </w:r>
      <w:r w:rsidR="006D76DD" w:rsidRPr="00FF66EA">
        <w:rPr>
          <w:rFonts w:asciiTheme="minorBidi" w:hAnsiTheme="minorBidi" w:cstheme="minorBidi"/>
          <w:sz w:val="24"/>
          <w:szCs w:val="24"/>
        </w:rPr>
        <w:t>izati</w:t>
      </w:r>
      <w:r w:rsidR="00A636DE" w:rsidRPr="00FF66EA">
        <w:rPr>
          <w:rFonts w:asciiTheme="minorBidi" w:hAnsiTheme="minorBidi" w:cstheme="minorBidi"/>
          <w:sz w:val="24"/>
          <w:szCs w:val="24"/>
        </w:rPr>
        <w:t>o</w:t>
      </w:r>
      <w:r w:rsidR="006D76DD" w:rsidRPr="00FF66EA">
        <w:rPr>
          <w:rFonts w:asciiTheme="minorBidi" w:hAnsiTheme="minorBidi" w:cstheme="minorBidi"/>
          <w:sz w:val="24"/>
          <w:szCs w:val="24"/>
        </w:rPr>
        <w:t>n</w:t>
      </w:r>
      <w:r w:rsidR="00300B8D" w:rsidRPr="00FF66EA">
        <w:rPr>
          <w:rFonts w:asciiTheme="minorBidi" w:hAnsiTheme="minorBidi" w:cstheme="minorBidi"/>
          <w:sz w:val="24"/>
          <w:szCs w:val="24"/>
        </w:rPr>
        <w:t>,</w:t>
      </w:r>
      <w:r w:rsidR="006D76DD" w:rsidRPr="00FF66EA">
        <w:rPr>
          <w:rFonts w:asciiTheme="minorBidi" w:hAnsiTheme="minorBidi" w:cstheme="minorBidi"/>
          <w:sz w:val="24"/>
          <w:szCs w:val="24"/>
        </w:rPr>
        <w:t xml:space="preserve"> specification, </w:t>
      </w:r>
      <w:r w:rsidR="00300B8D" w:rsidRPr="00FF66EA">
        <w:rPr>
          <w:rFonts w:asciiTheme="minorBidi" w:hAnsiTheme="minorBidi" w:cstheme="minorBidi"/>
          <w:sz w:val="24"/>
          <w:szCs w:val="24"/>
        </w:rPr>
        <w:t>and general</w:t>
      </w:r>
      <w:r w:rsidR="006D76DD" w:rsidRPr="00FF66EA">
        <w:rPr>
          <w:rFonts w:asciiTheme="minorBidi" w:hAnsiTheme="minorBidi" w:cstheme="minorBidi"/>
          <w:sz w:val="24"/>
          <w:szCs w:val="24"/>
        </w:rPr>
        <w:t>ization</w:t>
      </w:r>
      <w:r w:rsidR="007712FB" w:rsidRPr="00FF66EA">
        <w:rPr>
          <w:rFonts w:asciiTheme="minorBidi" w:hAnsiTheme="minorBidi" w:cstheme="minorBidi"/>
          <w:sz w:val="24"/>
          <w:szCs w:val="24"/>
        </w:rPr>
        <w:t xml:space="preserve">); 7) </w:t>
      </w:r>
      <w:r w:rsidR="008F1862">
        <w:rPr>
          <w:rFonts w:asciiTheme="minorBidi" w:hAnsiTheme="minorBidi" w:cstheme="minorBidi"/>
          <w:sz w:val="24"/>
          <w:szCs w:val="24"/>
        </w:rPr>
        <w:t>a</w:t>
      </w:r>
      <w:r w:rsidR="008F1862" w:rsidRPr="00FF66EA">
        <w:rPr>
          <w:rFonts w:asciiTheme="minorBidi" w:hAnsiTheme="minorBidi" w:cstheme="minorBidi"/>
          <w:sz w:val="24"/>
          <w:szCs w:val="24"/>
        </w:rPr>
        <w:t xml:space="preserve"> </w:t>
      </w:r>
      <w:r w:rsidR="007712FB" w:rsidRPr="00FF66EA">
        <w:rPr>
          <w:rFonts w:asciiTheme="minorBidi" w:hAnsiTheme="minorBidi" w:cstheme="minorBidi"/>
          <w:sz w:val="24"/>
          <w:szCs w:val="24"/>
        </w:rPr>
        <w:t>general</w:t>
      </w:r>
      <w:r w:rsidR="006D76DD" w:rsidRPr="00FF66EA">
        <w:rPr>
          <w:rFonts w:asciiTheme="minorBidi" w:hAnsiTheme="minorBidi" w:cstheme="minorBidi"/>
          <w:sz w:val="24"/>
          <w:szCs w:val="24"/>
        </w:rPr>
        <w:t>ization</w:t>
      </w:r>
      <w:r w:rsidR="007712FB" w:rsidRPr="00FF66EA">
        <w:rPr>
          <w:rFonts w:asciiTheme="minorBidi" w:hAnsiTheme="minorBidi" w:cstheme="minorBidi"/>
          <w:sz w:val="24"/>
          <w:szCs w:val="24"/>
        </w:rPr>
        <w:t xml:space="preserve"> which requires elucidation by the </w:t>
      </w:r>
      <w:r w:rsidR="006D76DD" w:rsidRPr="00FF66EA">
        <w:rPr>
          <w:rFonts w:asciiTheme="minorBidi" w:hAnsiTheme="minorBidi" w:cstheme="minorBidi"/>
          <w:sz w:val="24"/>
          <w:szCs w:val="24"/>
        </w:rPr>
        <w:t>specification</w:t>
      </w:r>
      <w:r w:rsidR="007712FB" w:rsidRPr="00FF66EA">
        <w:rPr>
          <w:rFonts w:asciiTheme="minorBidi" w:hAnsiTheme="minorBidi" w:cstheme="minorBidi"/>
          <w:sz w:val="24"/>
          <w:szCs w:val="24"/>
        </w:rPr>
        <w:t xml:space="preserve">, and </w:t>
      </w:r>
      <w:r w:rsidR="008F1862">
        <w:rPr>
          <w:rFonts w:asciiTheme="minorBidi" w:hAnsiTheme="minorBidi" w:cstheme="minorBidi"/>
          <w:sz w:val="24"/>
          <w:szCs w:val="24"/>
        </w:rPr>
        <w:t>a</w:t>
      </w:r>
      <w:r w:rsidR="008F1862"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w:t>
      </w:r>
      <w:r w:rsidR="007712FB" w:rsidRPr="00FF66EA">
        <w:rPr>
          <w:rFonts w:asciiTheme="minorBidi" w:hAnsiTheme="minorBidi" w:cstheme="minorBidi"/>
          <w:sz w:val="24"/>
          <w:szCs w:val="24"/>
        </w:rPr>
        <w:t xml:space="preserve"> which requires elucidation by the </w:t>
      </w:r>
      <w:r w:rsidR="006D76DD" w:rsidRPr="00FF66EA">
        <w:rPr>
          <w:rFonts w:asciiTheme="minorBidi" w:hAnsiTheme="minorBidi" w:cstheme="minorBidi"/>
          <w:sz w:val="24"/>
          <w:szCs w:val="24"/>
        </w:rPr>
        <w:t>generalization</w:t>
      </w:r>
      <w:r w:rsidR="007712FB" w:rsidRPr="00FF66EA">
        <w:rPr>
          <w:rFonts w:asciiTheme="minorBidi" w:hAnsiTheme="minorBidi" w:cstheme="minorBidi"/>
          <w:sz w:val="24"/>
          <w:szCs w:val="24"/>
        </w:rPr>
        <w:t xml:space="preserve">; 8) </w:t>
      </w:r>
      <w:r w:rsidR="008F1862">
        <w:rPr>
          <w:rFonts w:asciiTheme="minorBidi" w:hAnsiTheme="minorBidi" w:cstheme="minorBidi"/>
          <w:sz w:val="24"/>
          <w:szCs w:val="24"/>
        </w:rPr>
        <w:t>a</w:t>
      </w:r>
      <w:r w:rsidR="008F1862"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 implied</w:t>
      </w:r>
      <w:r w:rsidR="007712FB" w:rsidRPr="00FF66EA">
        <w:rPr>
          <w:rFonts w:asciiTheme="minorBidi" w:hAnsiTheme="minorBidi" w:cstheme="minorBidi"/>
          <w:sz w:val="24"/>
          <w:szCs w:val="24"/>
        </w:rPr>
        <w:t xml:space="preserve"> in the general</w:t>
      </w:r>
      <w:r w:rsidR="006D76DD" w:rsidRPr="00FF66EA">
        <w:rPr>
          <w:rFonts w:asciiTheme="minorBidi" w:hAnsiTheme="minorBidi" w:cstheme="minorBidi"/>
          <w:sz w:val="24"/>
          <w:szCs w:val="24"/>
        </w:rPr>
        <w:t>ization</w:t>
      </w:r>
      <w:r w:rsidR="00A75EBE">
        <w:rPr>
          <w:rFonts w:asciiTheme="minorBidi" w:hAnsiTheme="minorBidi" w:cstheme="minorBidi"/>
          <w:sz w:val="24"/>
          <w:szCs w:val="24"/>
        </w:rPr>
        <w:t>,</w:t>
      </w:r>
      <w:r w:rsidR="007712FB" w:rsidRPr="00FF66EA">
        <w:rPr>
          <w:rFonts w:asciiTheme="minorBidi" w:hAnsiTheme="minorBidi" w:cstheme="minorBidi"/>
          <w:sz w:val="24"/>
          <w:szCs w:val="24"/>
        </w:rPr>
        <w:t xml:space="preserve"> and excepted from it for pedagogic purposes</w:t>
      </w:r>
      <w:r w:rsidR="00A75EBE">
        <w:rPr>
          <w:rFonts w:asciiTheme="minorBidi" w:hAnsiTheme="minorBidi" w:cstheme="minorBidi"/>
          <w:sz w:val="24"/>
          <w:szCs w:val="24"/>
        </w:rPr>
        <w:t>,</w:t>
      </w:r>
      <w:r w:rsidR="007712FB" w:rsidRPr="00FF66EA">
        <w:rPr>
          <w:rFonts w:asciiTheme="minorBidi" w:hAnsiTheme="minorBidi" w:cstheme="minorBidi"/>
          <w:sz w:val="24"/>
          <w:szCs w:val="24"/>
        </w:rPr>
        <w:t xml:space="preserve"> elucidates the general</w:t>
      </w:r>
      <w:r w:rsidR="006D76DD" w:rsidRPr="00FF66EA">
        <w:rPr>
          <w:rFonts w:asciiTheme="minorBidi" w:hAnsiTheme="minorBidi" w:cstheme="minorBidi"/>
          <w:sz w:val="24"/>
          <w:szCs w:val="24"/>
        </w:rPr>
        <w:t>ization</w:t>
      </w:r>
      <w:r w:rsidR="007712FB" w:rsidRPr="00FF66EA">
        <w:rPr>
          <w:rFonts w:asciiTheme="minorBidi" w:hAnsiTheme="minorBidi" w:cstheme="minorBidi"/>
          <w:sz w:val="24"/>
          <w:szCs w:val="24"/>
        </w:rPr>
        <w:t xml:space="preserve"> as well as the </w:t>
      </w:r>
      <w:r w:rsidR="006D76DD" w:rsidRPr="00FF66EA">
        <w:rPr>
          <w:rFonts w:asciiTheme="minorBidi" w:hAnsiTheme="minorBidi" w:cstheme="minorBidi"/>
          <w:sz w:val="24"/>
          <w:szCs w:val="24"/>
        </w:rPr>
        <w:t>specification</w:t>
      </w:r>
      <w:r w:rsidR="007712FB" w:rsidRPr="00FF66EA">
        <w:rPr>
          <w:rFonts w:asciiTheme="minorBidi" w:hAnsiTheme="minorBidi" w:cstheme="minorBidi"/>
          <w:sz w:val="24"/>
          <w:szCs w:val="24"/>
        </w:rPr>
        <w:t>;</w:t>
      </w:r>
      <w:r w:rsidR="008F1862">
        <w:rPr>
          <w:rFonts w:asciiTheme="minorBidi" w:hAnsiTheme="minorBidi" w:cstheme="minorBidi"/>
          <w:sz w:val="24"/>
          <w:szCs w:val="24"/>
        </w:rPr>
        <w:t xml:space="preserve"> </w:t>
      </w:r>
      <w:r w:rsidR="007712FB" w:rsidRPr="00FF66EA">
        <w:rPr>
          <w:rFonts w:asciiTheme="minorBidi" w:hAnsiTheme="minorBidi" w:cstheme="minorBidi"/>
          <w:sz w:val="24"/>
          <w:szCs w:val="24"/>
        </w:rPr>
        <w:t xml:space="preserve">9) </w:t>
      </w:r>
      <w:r w:rsidR="00A75EBE">
        <w:rPr>
          <w:rFonts w:asciiTheme="minorBidi" w:hAnsiTheme="minorBidi" w:cstheme="minorBidi"/>
          <w:sz w:val="24"/>
          <w:szCs w:val="24"/>
        </w:rPr>
        <w:t>a</w:t>
      </w:r>
      <w:r w:rsidR="00A75EBE"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w:t>
      </w:r>
      <w:r w:rsidR="007712FB" w:rsidRPr="00FF66EA">
        <w:rPr>
          <w:rFonts w:asciiTheme="minorBidi" w:hAnsiTheme="minorBidi" w:cstheme="minorBidi"/>
          <w:sz w:val="24"/>
          <w:szCs w:val="24"/>
        </w:rPr>
        <w:t xml:space="preserve"> implied in the general</w:t>
      </w:r>
      <w:r w:rsidR="00A75EBE">
        <w:rPr>
          <w:rFonts w:asciiTheme="minorBidi" w:hAnsiTheme="minorBidi" w:cstheme="minorBidi"/>
          <w:sz w:val="24"/>
          <w:szCs w:val="24"/>
        </w:rPr>
        <w:t>ization,</w:t>
      </w:r>
      <w:r w:rsidR="007712FB" w:rsidRPr="00FF66EA">
        <w:rPr>
          <w:rFonts w:asciiTheme="minorBidi" w:hAnsiTheme="minorBidi" w:cstheme="minorBidi"/>
          <w:sz w:val="24"/>
          <w:szCs w:val="24"/>
        </w:rPr>
        <w:t xml:space="preserve"> and excepted from it on account of </w:t>
      </w:r>
      <w:r w:rsidR="00A75EBE">
        <w:rPr>
          <w:rFonts w:asciiTheme="minorBidi" w:hAnsiTheme="minorBidi" w:cstheme="minorBidi"/>
          <w:sz w:val="24"/>
          <w:szCs w:val="24"/>
        </w:rPr>
        <w:t>a</w:t>
      </w:r>
      <w:r w:rsidR="00A75EBE" w:rsidRPr="00FF66EA">
        <w:rPr>
          <w:rFonts w:asciiTheme="minorBidi" w:hAnsiTheme="minorBidi" w:cstheme="minorBidi"/>
          <w:sz w:val="24"/>
          <w:szCs w:val="24"/>
        </w:rPr>
        <w:t xml:space="preserve"> </w:t>
      </w:r>
      <w:r w:rsidR="007712FB" w:rsidRPr="00FF66EA">
        <w:rPr>
          <w:rFonts w:asciiTheme="minorBidi" w:hAnsiTheme="minorBidi" w:cstheme="minorBidi"/>
          <w:sz w:val="24"/>
          <w:szCs w:val="24"/>
        </w:rPr>
        <w:t>special regulation which corresponds in concept to the general</w:t>
      </w:r>
      <w:r w:rsidR="006D76DD" w:rsidRPr="00FF66EA">
        <w:rPr>
          <w:rFonts w:asciiTheme="minorBidi" w:hAnsiTheme="minorBidi" w:cstheme="minorBidi"/>
          <w:sz w:val="24"/>
          <w:szCs w:val="24"/>
        </w:rPr>
        <w:t>ization</w:t>
      </w:r>
      <w:r w:rsidR="007712FB" w:rsidRPr="00FF66EA">
        <w:rPr>
          <w:rFonts w:asciiTheme="minorBidi" w:hAnsiTheme="minorBidi" w:cstheme="minorBidi"/>
          <w:sz w:val="24"/>
          <w:szCs w:val="24"/>
        </w:rPr>
        <w:t>, is thus isolated to decrease rather than to increase the rigidity of its application</w:t>
      </w:r>
      <w:r w:rsidR="006D76DD" w:rsidRPr="00FF66EA">
        <w:rPr>
          <w:rFonts w:asciiTheme="minorBidi" w:hAnsiTheme="minorBidi" w:cstheme="minorBidi"/>
          <w:sz w:val="24"/>
          <w:szCs w:val="24"/>
        </w:rPr>
        <w:t>;</w:t>
      </w:r>
      <w:r w:rsidR="007712FB" w:rsidRPr="00FF66EA">
        <w:rPr>
          <w:rFonts w:asciiTheme="minorBidi" w:hAnsiTheme="minorBidi" w:cstheme="minorBidi"/>
          <w:sz w:val="24"/>
          <w:szCs w:val="24"/>
        </w:rPr>
        <w:t xml:space="preserve"> 10</w:t>
      </w:r>
      <w:r w:rsidR="006D76DD" w:rsidRPr="00FF66EA">
        <w:rPr>
          <w:rFonts w:asciiTheme="minorBidi" w:hAnsiTheme="minorBidi" w:cstheme="minorBidi"/>
          <w:sz w:val="24"/>
          <w:szCs w:val="24"/>
        </w:rPr>
        <w:t>)</w:t>
      </w:r>
      <w:r w:rsidR="007712FB" w:rsidRPr="00FF66EA">
        <w:rPr>
          <w:rFonts w:asciiTheme="minorBidi" w:hAnsiTheme="minorBidi" w:cstheme="minorBidi"/>
          <w:sz w:val="24"/>
          <w:szCs w:val="24"/>
        </w:rPr>
        <w:t xml:space="preserve"> </w:t>
      </w:r>
      <w:r w:rsidR="00A75EBE">
        <w:rPr>
          <w:rFonts w:asciiTheme="minorBidi" w:hAnsiTheme="minorBidi" w:cstheme="minorBidi"/>
          <w:sz w:val="24"/>
          <w:szCs w:val="24"/>
        </w:rPr>
        <w:t>a</w:t>
      </w:r>
      <w:r w:rsidR="00A75EBE"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 implied in the generalization</w:t>
      </w:r>
      <w:r w:rsidR="00A75EBE">
        <w:rPr>
          <w:rFonts w:asciiTheme="minorBidi" w:hAnsiTheme="minorBidi" w:cstheme="minorBidi"/>
          <w:sz w:val="24"/>
          <w:szCs w:val="24"/>
        </w:rPr>
        <w:t>,</w:t>
      </w:r>
      <w:r w:rsidR="006D76DD" w:rsidRPr="00FF66EA">
        <w:rPr>
          <w:rFonts w:asciiTheme="minorBidi" w:hAnsiTheme="minorBidi" w:cstheme="minorBidi"/>
          <w:sz w:val="24"/>
          <w:szCs w:val="24"/>
        </w:rPr>
        <w:t xml:space="preserve"> </w:t>
      </w:r>
      <w:r w:rsidR="007712FB" w:rsidRPr="00FF66EA">
        <w:rPr>
          <w:rFonts w:asciiTheme="minorBidi" w:hAnsiTheme="minorBidi" w:cstheme="minorBidi"/>
          <w:sz w:val="24"/>
          <w:szCs w:val="24"/>
        </w:rPr>
        <w:t>and excepted from it on account of some special regulation which does not correspond in concept to the general</w:t>
      </w:r>
      <w:r w:rsidR="006D76DD" w:rsidRPr="00FF66EA">
        <w:rPr>
          <w:rFonts w:asciiTheme="minorBidi" w:hAnsiTheme="minorBidi" w:cstheme="minorBidi"/>
          <w:sz w:val="24"/>
          <w:szCs w:val="24"/>
        </w:rPr>
        <w:t>ization</w:t>
      </w:r>
      <w:r w:rsidR="007712FB" w:rsidRPr="00FF66EA">
        <w:rPr>
          <w:rFonts w:asciiTheme="minorBidi" w:hAnsiTheme="minorBidi" w:cstheme="minorBidi"/>
          <w:sz w:val="24"/>
          <w:szCs w:val="24"/>
        </w:rPr>
        <w:t>, is thus isolated either to decrease or to increase the rigidity of i</w:t>
      </w:r>
      <w:r w:rsidR="006D76DD" w:rsidRPr="00FF66EA">
        <w:rPr>
          <w:rFonts w:asciiTheme="minorBidi" w:hAnsiTheme="minorBidi" w:cstheme="minorBidi"/>
          <w:sz w:val="24"/>
          <w:szCs w:val="24"/>
        </w:rPr>
        <w:t>t</w:t>
      </w:r>
      <w:r w:rsidR="007712FB" w:rsidRPr="00FF66EA">
        <w:rPr>
          <w:rFonts w:asciiTheme="minorBidi" w:hAnsiTheme="minorBidi" w:cstheme="minorBidi"/>
          <w:sz w:val="24"/>
          <w:szCs w:val="24"/>
        </w:rPr>
        <w:t xml:space="preserve">s application; 11) </w:t>
      </w:r>
      <w:r w:rsidR="00A75EBE">
        <w:rPr>
          <w:rFonts w:asciiTheme="minorBidi" w:hAnsiTheme="minorBidi" w:cstheme="minorBidi"/>
          <w:sz w:val="24"/>
          <w:szCs w:val="24"/>
        </w:rPr>
        <w:t>a</w:t>
      </w:r>
      <w:r w:rsidR="00A75EBE" w:rsidRPr="00FF66EA">
        <w:rPr>
          <w:rFonts w:asciiTheme="minorBidi" w:hAnsiTheme="minorBidi" w:cstheme="minorBidi"/>
          <w:sz w:val="24"/>
          <w:szCs w:val="24"/>
        </w:rPr>
        <w:t xml:space="preserve"> </w:t>
      </w:r>
      <w:r w:rsidR="006D76DD" w:rsidRPr="00FF66EA">
        <w:rPr>
          <w:rFonts w:asciiTheme="minorBidi" w:hAnsiTheme="minorBidi" w:cstheme="minorBidi"/>
          <w:sz w:val="24"/>
          <w:szCs w:val="24"/>
        </w:rPr>
        <w:t>specification</w:t>
      </w:r>
      <w:r w:rsidR="007712FB" w:rsidRPr="00FF66EA">
        <w:rPr>
          <w:rFonts w:asciiTheme="minorBidi" w:hAnsiTheme="minorBidi" w:cstheme="minorBidi"/>
          <w:sz w:val="24"/>
          <w:szCs w:val="24"/>
        </w:rPr>
        <w:t xml:space="preserve"> implied in the general</w:t>
      </w:r>
      <w:r w:rsidR="006D76DD" w:rsidRPr="00FF66EA">
        <w:rPr>
          <w:rFonts w:asciiTheme="minorBidi" w:hAnsiTheme="minorBidi" w:cstheme="minorBidi"/>
          <w:sz w:val="24"/>
          <w:szCs w:val="24"/>
        </w:rPr>
        <w:t>ization</w:t>
      </w:r>
      <w:r w:rsidR="00A75EBE">
        <w:rPr>
          <w:rFonts w:asciiTheme="minorBidi" w:hAnsiTheme="minorBidi" w:cstheme="minorBidi"/>
          <w:sz w:val="24"/>
          <w:szCs w:val="24"/>
        </w:rPr>
        <w:t>,</w:t>
      </w:r>
      <w:r w:rsidR="007712FB" w:rsidRPr="00FF66EA">
        <w:rPr>
          <w:rFonts w:asciiTheme="minorBidi" w:hAnsiTheme="minorBidi" w:cstheme="minorBidi"/>
          <w:sz w:val="24"/>
          <w:szCs w:val="24"/>
        </w:rPr>
        <w:t xml:space="preserve"> and excepted from it on account of a new and reversed decision</w:t>
      </w:r>
      <w:r w:rsidR="00A75EBE">
        <w:rPr>
          <w:rFonts w:asciiTheme="minorBidi" w:hAnsiTheme="minorBidi" w:cstheme="minorBidi"/>
          <w:sz w:val="24"/>
          <w:szCs w:val="24"/>
        </w:rPr>
        <w:t>,</w:t>
      </w:r>
      <w:r w:rsidR="006D76DD" w:rsidRPr="00FF66EA">
        <w:rPr>
          <w:rFonts w:asciiTheme="minorBidi" w:hAnsiTheme="minorBidi" w:cstheme="minorBidi"/>
          <w:sz w:val="24"/>
          <w:szCs w:val="24"/>
        </w:rPr>
        <w:t xml:space="preserve"> can be referred </w:t>
      </w:r>
      <w:r w:rsidR="009D1D48">
        <w:rPr>
          <w:rFonts w:asciiTheme="minorBidi" w:hAnsiTheme="minorBidi" w:cstheme="minorBidi"/>
          <w:sz w:val="24"/>
          <w:szCs w:val="24"/>
        </w:rPr>
        <w:t xml:space="preserve">back </w:t>
      </w:r>
      <w:r w:rsidR="006D76DD" w:rsidRPr="00FF66EA">
        <w:rPr>
          <w:rFonts w:asciiTheme="minorBidi" w:hAnsiTheme="minorBidi" w:cstheme="minorBidi"/>
          <w:sz w:val="24"/>
          <w:szCs w:val="24"/>
        </w:rPr>
        <w:t xml:space="preserve">to the generalization </w:t>
      </w:r>
      <w:r w:rsidR="007712FB" w:rsidRPr="00FF66EA">
        <w:rPr>
          <w:rFonts w:asciiTheme="minorBidi" w:hAnsiTheme="minorBidi" w:cstheme="minorBidi"/>
          <w:sz w:val="24"/>
          <w:szCs w:val="24"/>
        </w:rPr>
        <w:t xml:space="preserve">only </w:t>
      </w:r>
      <w:r w:rsidR="009D1D48">
        <w:rPr>
          <w:rFonts w:asciiTheme="minorBidi" w:hAnsiTheme="minorBidi" w:cstheme="minorBidi"/>
          <w:sz w:val="24"/>
          <w:szCs w:val="24"/>
        </w:rPr>
        <w:t>when</w:t>
      </w:r>
      <w:r w:rsidR="007712FB" w:rsidRPr="00FF66EA">
        <w:rPr>
          <w:rFonts w:asciiTheme="minorBidi" w:hAnsiTheme="minorBidi" w:cstheme="minorBidi"/>
          <w:sz w:val="24"/>
          <w:szCs w:val="24"/>
        </w:rPr>
        <w:t xml:space="preserve"> the passage under consideration makes an explicit reference to it; 12) deduction from context; 13) when two Biblical passages contradict each </w:t>
      </w:r>
      <w:r w:rsidR="007712FB" w:rsidRPr="00FF66EA">
        <w:rPr>
          <w:rFonts w:asciiTheme="minorBidi" w:hAnsiTheme="minorBidi" w:cstheme="minorBidi"/>
          <w:sz w:val="24"/>
          <w:szCs w:val="24"/>
        </w:rPr>
        <w:lastRenderedPageBreak/>
        <w:t>other</w:t>
      </w:r>
      <w:r w:rsidR="00A75EBE">
        <w:rPr>
          <w:rFonts w:asciiTheme="minorBidi" w:hAnsiTheme="minorBidi" w:cstheme="minorBidi"/>
          <w:sz w:val="24"/>
          <w:szCs w:val="24"/>
        </w:rPr>
        <w:t>,</w:t>
      </w:r>
      <w:r w:rsidR="007712FB" w:rsidRPr="00FF66EA">
        <w:rPr>
          <w:rFonts w:asciiTheme="minorBidi" w:hAnsiTheme="minorBidi" w:cstheme="minorBidi"/>
          <w:sz w:val="24"/>
          <w:szCs w:val="24"/>
        </w:rPr>
        <w:t xml:space="preserve"> the contradiction must be resolved by reference to a third passage.</w:t>
      </w:r>
    </w:p>
    <w:p w14:paraId="31A8EDDD" w14:textId="77777777" w:rsidR="007D360A" w:rsidRDefault="007D360A" w:rsidP="00FE20F0">
      <w:pPr>
        <w:spacing w:line="240" w:lineRule="auto"/>
        <w:ind w:firstLine="720"/>
        <w:rPr>
          <w:rStyle w:val="jlqj4b"/>
          <w:rFonts w:asciiTheme="minorBidi" w:hAnsiTheme="minorBidi" w:cstheme="minorBidi"/>
          <w:sz w:val="24"/>
          <w:szCs w:val="24"/>
          <w:lang w:val="en"/>
        </w:rPr>
      </w:pPr>
    </w:p>
    <w:p w14:paraId="2F44275F" w14:textId="0D5C12FE" w:rsidR="007712FB" w:rsidRPr="00FF66EA" w:rsidRDefault="007712FB" w:rsidP="00FE20F0">
      <w:pPr>
        <w:spacing w:line="240" w:lineRule="auto"/>
        <w:ind w:firstLine="720"/>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 xml:space="preserve">The Rambam </w:t>
      </w:r>
      <w:r w:rsidR="00A75EBE" w:rsidRPr="00FF66EA">
        <w:rPr>
          <w:rStyle w:val="jlqj4b"/>
          <w:rFonts w:asciiTheme="minorBidi" w:hAnsiTheme="minorBidi" w:cstheme="minorBidi"/>
          <w:sz w:val="24"/>
          <w:szCs w:val="24"/>
          <w:lang w:val="en"/>
        </w:rPr>
        <w:t xml:space="preserve">writes </w:t>
      </w:r>
      <w:r w:rsidRPr="00FF66EA">
        <w:rPr>
          <w:rStyle w:val="jlqj4b"/>
          <w:rFonts w:asciiTheme="minorBidi" w:hAnsiTheme="minorBidi" w:cstheme="minorBidi"/>
          <w:sz w:val="24"/>
          <w:szCs w:val="24"/>
          <w:lang w:val="en"/>
        </w:rPr>
        <w:t xml:space="preserve">in </w:t>
      </w:r>
      <w:r w:rsidR="00A75EBE">
        <w:rPr>
          <w:rStyle w:val="jlqj4b"/>
          <w:rFonts w:asciiTheme="minorBidi" w:hAnsiTheme="minorBidi" w:cstheme="minorBidi"/>
          <w:sz w:val="24"/>
          <w:szCs w:val="24"/>
          <w:lang w:val="en"/>
        </w:rPr>
        <w:t>the</w:t>
      </w:r>
      <w:r w:rsidR="00A75EBE" w:rsidRPr="00FF66EA">
        <w:rPr>
          <w:rStyle w:val="jlqj4b"/>
          <w:rFonts w:asciiTheme="minorBidi" w:hAnsiTheme="minorBidi" w:cstheme="minorBidi"/>
          <w:sz w:val="24"/>
          <w:szCs w:val="24"/>
          <w:lang w:val="en"/>
        </w:rPr>
        <w:t xml:space="preserve"> </w:t>
      </w:r>
      <w:r w:rsidRPr="00FF66EA">
        <w:rPr>
          <w:rStyle w:val="jlqj4b"/>
          <w:rFonts w:asciiTheme="minorBidi" w:hAnsiTheme="minorBidi" w:cstheme="minorBidi"/>
          <w:sz w:val="24"/>
          <w:szCs w:val="24"/>
          <w:lang w:val="en"/>
        </w:rPr>
        <w:t>introduction to his commentary on the Mishna (pp. 28-29):</w:t>
      </w:r>
    </w:p>
    <w:p w14:paraId="64A72733" w14:textId="77777777" w:rsidR="007712FB" w:rsidRPr="00FF66EA" w:rsidRDefault="007712FB" w:rsidP="00FE20F0">
      <w:pPr>
        <w:spacing w:line="240" w:lineRule="auto"/>
        <w:ind w:firstLine="720"/>
        <w:rPr>
          <w:rStyle w:val="jlqj4b"/>
          <w:rFonts w:asciiTheme="minorBidi" w:hAnsiTheme="minorBidi" w:cstheme="minorBidi"/>
          <w:sz w:val="24"/>
          <w:szCs w:val="24"/>
          <w:lang w:val="en"/>
        </w:rPr>
      </w:pPr>
    </w:p>
    <w:p w14:paraId="7B97B880" w14:textId="77777777" w:rsidR="007712FB" w:rsidRPr="00FF66EA" w:rsidRDefault="00C9782E" w:rsidP="00FE20F0">
      <w:pPr>
        <w:pStyle w:val="BlockText"/>
        <w:spacing w:line="240" w:lineRule="auto"/>
        <w:ind w:left="720"/>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And regarding that which he did not hear anything about from the prophet, peace be upon him,</w:t>
      </w:r>
      <w:r w:rsidRPr="00FF66EA">
        <w:rPr>
          <w:rStyle w:val="FootnoteReference"/>
          <w:rFonts w:asciiTheme="minorBidi" w:hAnsiTheme="minorBidi" w:cstheme="minorBidi"/>
          <w:sz w:val="24"/>
          <w:szCs w:val="24"/>
          <w:lang w:val="en"/>
        </w:rPr>
        <w:footnoteReference w:id="1"/>
      </w:r>
      <w:r w:rsidRPr="00FF66EA">
        <w:rPr>
          <w:rStyle w:val="jlqj4b"/>
          <w:rFonts w:asciiTheme="minorBidi" w:hAnsiTheme="minorBidi" w:cstheme="minorBidi"/>
          <w:sz w:val="24"/>
          <w:szCs w:val="24"/>
          <w:lang w:val="en"/>
        </w:rPr>
        <w:t xml:space="preserve"> </w:t>
      </w:r>
      <w:r w:rsidR="00FF66EA" w:rsidRPr="00FF66EA">
        <w:rPr>
          <w:rStyle w:val="jlqj4b"/>
          <w:rFonts w:asciiTheme="minorBidi" w:hAnsiTheme="minorBidi" w:cstheme="minorBidi"/>
          <w:sz w:val="24"/>
          <w:szCs w:val="24"/>
          <w:lang w:val="en"/>
        </w:rPr>
        <w:t>concerning</w:t>
      </w:r>
      <w:r w:rsidRPr="00FF66EA">
        <w:rPr>
          <w:rStyle w:val="jlqj4b"/>
          <w:rFonts w:asciiTheme="minorBidi" w:hAnsiTheme="minorBidi" w:cstheme="minorBidi"/>
          <w:sz w:val="24"/>
          <w:szCs w:val="24"/>
          <w:lang w:val="en"/>
        </w:rPr>
        <w:t xml:space="preserve"> the branches,</w:t>
      </w:r>
      <w:r w:rsidRPr="00FF66EA">
        <w:rPr>
          <w:rStyle w:val="FootnoteReference"/>
          <w:rFonts w:asciiTheme="minorBidi" w:hAnsiTheme="minorBidi" w:cstheme="minorBidi"/>
          <w:sz w:val="24"/>
          <w:szCs w:val="24"/>
          <w:lang w:val="en"/>
        </w:rPr>
        <w:footnoteReference w:id="2"/>
      </w:r>
      <w:r w:rsidRPr="00FF66EA">
        <w:rPr>
          <w:rStyle w:val="jlqj4b"/>
          <w:rFonts w:asciiTheme="minorBidi" w:hAnsiTheme="minorBidi" w:cstheme="minorBidi"/>
          <w:sz w:val="24"/>
          <w:szCs w:val="24"/>
          <w:lang w:val="en"/>
        </w:rPr>
        <w:t xml:space="preserve"> he deduced by way of logical reasoning, by way of the thirteen rules </w:t>
      </w:r>
      <w:r w:rsidRPr="00FF66EA">
        <w:rPr>
          <w:rStyle w:val="jlqj4b"/>
          <w:rFonts w:asciiTheme="minorBidi" w:hAnsiTheme="minorBidi" w:cstheme="minorBidi"/>
          <w:b/>
          <w:bCs/>
          <w:sz w:val="24"/>
          <w:szCs w:val="24"/>
          <w:lang w:val="en"/>
        </w:rPr>
        <w:t xml:space="preserve">which were given to him at Sinai, </w:t>
      </w:r>
      <w:r w:rsidRPr="00FF66EA">
        <w:rPr>
          <w:rStyle w:val="jlqj4b"/>
          <w:rFonts w:asciiTheme="minorBidi" w:hAnsiTheme="minorBidi" w:cstheme="minorBidi"/>
          <w:sz w:val="24"/>
          <w:szCs w:val="24"/>
          <w:lang w:val="en"/>
        </w:rPr>
        <w:t>namely, "the thirteen rules by way o</w:t>
      </w:r>
      <w:r w:rsidR="00037E98" w:rsidRPr="00FF66EA">
        <w:rPr>
          <w:rStyle w:val="jlqj4b"/>
          <w:rFonts w:asciiTheme="minorBidi" w:hAnsiTheme="minorBidi" w:cstheme="minorBidi"/>
          <w:sz w:val="24"/>
          <w:szCs w:val="24"/>
          <w:lang w:val="en"/>
        </w:rPr>
        <w:t>f which the Torah is expounded."</w:t>
      </w:r>
    </w:p>
    <w:p w14:paraId="068DF2B3" w14:textId="77777777" w:rsidR="00037E98" w:rsidRPr="00FF66EA" w:rsidRDefault="00037E98" w:rsidP="00FE20F0">
      <w:pPr>
        <w:spacing w:line="240" w:lineRule="auto"/>
        <w:rPr>
          <w:rStyle w:val="jlqj4b"/>
          <w:rFonts w:asciiTheme="minorBidi" w:hAnsiTheme="minorBidi" w:cstheme="minorBidi"/>
          <w:sz w:val="24"/>
          <w:szCs w:val="24"/>
          <w:lang w:val="en"/>
        </w:rPr>
      </w:pPr>
    </w:p>
    <w:p w14:paraId="0EA47B99" w14:textId="7369171E" w:rsidR="00037E98" w:rsidRPr="00FF66EA" w:rsidRDefault="00037E98" w:rsidP="00FE20F0">
      <w:pPr>
        <w:spacing w:line="240" w:lineRule="auto"/>
        <w:ind w:firstLine="720"/>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 xml:space="preserve">The plain meaning of the Rambam's words is that the thirteen hermeneutical rules were given to Moshe at Sinai. This approach follows from the words of other </w:t>
      </w:r>
      <w:r w:rsidRPr="00FF66EA">
        <w:rPr>
          <w:rStyle w:val="jlqj4b"/>
          <w:rFonts w:asciiTheme="minorBidi" w:hAnsiTheme="minorBidi" w:cstheme="minorBidi"/>
          <w:i/>
          <w:iCs/>
          <w:sz w:val="24"/>
          <w:szCs w:val="24"/>
          <w:lang w:val="en"/>
        </w:rPr>
        <w:t xml:space="preserve">Rishonim </w:t>
      </w:r>
      <w:r w:rsidRPr="00FF66EA">
        <w:rPr>
          <w:rStyle w:val="jlqj4b"/>
          <w:rFonts w:asciiTheme="minorBidi" w:hAnsiTheme="minorBidi" w:cstheme="minorBidi"/>
          <w:sz w:val="24"/>
          <w:szCs w:val="24"/>
          <w:lang w:val="en"/>
        </w:rPr>
        <w:t xml:space="preserve">as well, </w:t>
      </w:r>
      <w:r w:rsidR="00287B05">
        <w:rPr>
          <w:rStyle w:val="jlqj4b"/>
          <w:rFonts w:asciiTheme="minorBidi" w:hAnsiTheme="minorBidi" w:cstheme="minorBidi"/>
          <w:sz w:val="24"/>
          <w:szCs w:val="24"/>
          <w:lang w:val="en"/>
        </w:rPr>
        <w:t>including</w:t>
      </w:r>
      <w:r w:rsidRPr="00FF66EA">
        <w:rPr>
          <w:rStyle w:val="jlqj4b"/>
          <w:rFonts w:asciiTheme="minorBidi" w:hAnsiTheme="minorBidi" w:cstheme="minorBidi"/>
          <w:sz w:val="24"/>
          <w:szCs w:val="24"/>
          <w:lang w:val="en"/>
        </w:rPr>
        <w:t xml:space="preserve"> Rashi in several places</w:t>
      </w:r>
      <w:r w:rsidR="00287B05">
        <w:rPr>
          <w:rStyle w:val="jlqj4b"/>
          <w:rFonts w:asciiTheme="minorBidi" w:hAnsiTheme="minorBidi" w:cstheme="minorBidi"/>
          <w:sz w:val="24"/>
          <w:szCs w:val="24"/>
          <w:lang w:val="en"/>
        </w:rPr>
        <w:t>.</w:t>
      </w:r>
      <w:r w:rsidRPr="00FF66EA">
        <w:rPr>
          <w:rStyle w:val="jlqj4b"/>
          <w:rFonts w:asciiTheme="minorBidi" w:hAnsiTheme="minorBidi" w:cstheme="minorBidi"/>
          <w:sz w:val="24"/>
          <w:szCs w:val="24"/>
          <w:lang w:val="en"/>
        </w:rPr>
        <w:t xml:space="preserve"> </w:t>
      </w:r>
      <w:r w:rsidR="00287B05">
        <w:rPr>
          <w:rStyle w:val="jlqj4b"/>
          <w:rFonts w:asciiTheme="minorBidi" w:hAnsiTheme="minorBidi" w:cstheme="minorBidi"/>
          <w:sz w:val="24"/>
          <w:szCs w:val="24"/>
          <w:lang w:val="en"/>
        </w:rPr>
        <w:t>F</w:t>
      </w:r>
      <w:r w:rsidRPr="00FF66EA">
        <w:rPr>
          <w:rStyle w:val="jlqj4b"/>
          <w:rFonts w:asciiTheme="minorBidi" w:hAnsiTheme="minorBidi" w:cstheme="minorBidi"/>
          <w:sz w:val="24"/>
          <w:szCs w:val="24"/>
          <w:lang w:val="en"/>
        </w:rPr>
        <w:t>or example: "</w:t>
      </w:r>
      <w:r w:rsidRPr="00FF66EA">
        <w:rPr>
          <w:rStyle w:val="jlqj4b"/>
          <w:rFonts w:asciiTheme="minorBidi" w:hAnsiTheme="minorBidi" w:cstheme="minorBidi"/>
          <w:i/>
          <w:iCs/>
          <w:sz w:val="24"/>
          <w:szCs w:val="24"/>
          <w:lang w:val="en"/>
        </w:rPr>
        <w:t>Geze</w:t>
      </w:r>
      <w:r w:rsidR="00287B05">
        <w:rPr>
          <w:rStyle w:val="jlqj4b"/>
          <w:rFonts w:asciiTheme="minorBidi" w:hAnsiTheme="minorBidi" w:cstheme="minorBidi"/>
          <w:i/>
          <w:iCs/>
          <w:sz w:val="24"/>
          <w:szCs w:val="24"/>
          <w:lang w:val="en"/>
        </w:rPr>
        <w:t>i</w:t>
      </w:r>
      <w:r w:rsidRPr="00FF66EA">
        <w:rPr>
          <w:rStyle w:val="jlqj4b"/>
          <w:rFonts w:asciiTheme="minorBidi" w:hAnsiTheme="minorBidi" w:cstheme="minorBidi"/>
          <w:i/>
          <w:iCs/>
          <w:sz w:val="24"/>
          <w:szCs w:val="24"/>
          <w:lang w:val="en"/>
        </w:rPr>
        <w:t xml:space="preserve">ra shava </w:t>
      </w:r>
      <w:r w:rsidRPr="00FF66EA">
        <w:rPr>
          <w:rStyle w:val="jlqj4b"/>
          <w:rFonts w:asciiTheme="minorBidi" w:hAnsiTheme="minorBidi" w:cstheme="minorBidi"/>
          <w:sz w:val="24"/>
          <w:szCs w:val="24"/>
          <w:lang w:val="en"/>
        </w:rPr>
        <w:t>is one of the thirteen hermeneutical rules that were given to Moshe at Sinai" (</w:t>
      </w:r>
      <w:r w:rsidR="00287B05">
        <w:rPr>
          <w:rStyle w:val="jlqj4b"/>
          <w:rFonts w:asciiTheme="minorBidi" w:hAnsiTheme="minorBidi" w:cstheme="minorBidi"/>
          <w:sz w:val="24"/>
          <w:szCs w:val="24"/>
          <w:lang w:val="en"/>
        </w:rPr>
        <w:t xml:space="preserve">Rashi, </w:t>
      </w:r>
      <w:r w:rsidRPr="00FF66EA">
        <w:rPr>
          <w:rStyle w:val="jlqj4b"/>
          <w:rFonts w:asciiTheme="minorBidi" w:hAnsiTheme="minorBidi" w:cstheme="minorBidi"/>
          <w:i/>
          <w:iCs/>
          <w:sz w:val="24"/>
          <w:szCs w:val="24"/>
          <w:lang w:val="en"/>
        </w:rPr>
        <w:t xml:space="preserve">Ta'anit </w:t>
      </w:r>
      <w:r w:rsidRPr="00FF66EA">
        <w:rPr>
          <w:rStyle w:val="jlqj4b"/>
          <w:rFonts w:asciiTheme="minorBidi" w:hAnsiTheme="minorBidi" w:cstheme="minorBidi"/>
          <w:sz w:val="24"/>
          <w:szCs w:val="24"/>
          <w:lang w:val="en"/>
        </w:rPr>
        <w:t xml:space="preserve">20a, s.v. </w:t>
      </w:r>
      <w:r w:rsidRPr="00FF66EA">
        <w:rPr>
          <w:rStyle w:val="jlqj4b"/>
          <w:rFonts w:asciiTheme="minorBidi" w:hAnsiTheme="minorBidi" w:cstheme="minorBidi"/>
          <w:i/>
          <w:iCs/>
          <w:sz w:val="24"/>
          <w:szCs w:val="24"/>
          <w:lang w:val="en"/>
        </w:rPr>
        <w:t>atya</w:t>
      </w:r>
      <w:r w:rsidRPr="00FF66EA">
        <w:rPr>
          <w:rStyle w:val="jlqj4b"/>
          <w:rFonts w:asciiTheme="minorBidi" w:hAnsiTheme="minorBidi" w:cstheme="minorBidi"/>
          <w:sz w:val="24"/>
          <w:szCs w:val="24"/>
          <w:lang w:val="en"/>
        </w:rPr>
        <w:t xml:space="preserve">); "And </w:t>
      </w:r>
      <w:r w:rsidRPr="00FF66EA">
        <w:rPr>
          <w:rStyle w:val="jlqj4b"/>
          <w:rFonts w:asciiTheme="minorBidi" w:hAnsiTheme="minorBidi" w:cstheme="minorBidi"/>
          <w:i/>
          <w:iCs/>
          <w:sz w:val="24"/>
          <w:szCs w:val="24"/>
          <w:lang w:val="en"/>
        </w:rPr>
        <w:t>geze</w:t>
      </w:r>
      <w:r w:rsidR="00287B05">
        <w:rPr>
          <w:rStyle w:val="jlqj4b"/>
          <w:rFonts w:asciiTheme="minorBidi" w:hAnsiTheme="minorBidi" w:cstheme="minorBidi"/>
          <w:i/>
          <w:iCs/>
          <w:sz w:val="24"/>
          <w:szCs w:val="24"/>
          <w:lang w:val="en"/>
        </w:rPr>
        <w:t>i</w:t>
      </w:r>
      <w:r w:rsidRPr="00FF66EA">
        <w:rPr>
          <w:rStyle w:val="jlqj4b"/>
          <w:rFonts w:asciiTheme="minorBidi" w:hAnsiTheme="minorBidi" w:cstheme="minorBidi"/>
          <w:i/>
          <w:iCs/>
          <w:sz w:val="24"/>
          <w:szCs w:val="24"/>
          <w:lang w:val="en"/>
        </w:rPr>
        <w:t xml:space="preserve">ra shava </w:t>
      </w:r>
      <w:r w:rsidRPr="00FF66EA">
        <w:rPr>
          <w:rStyle w:val="jlqj4b"/>
          <w:rFonts w:asciiTheme="minorBidi" w:hAnsiTheme="minorBidi" w:cstheme="minorBidi"/>
          <w:sz w:val="24"/>
          <w:szCs w:val="24"/>
          <w:lang w:val="en"/>
        </w:rPr>
        <w:t>was stated at Sinai, and all the thirteen hermeneutical rules" (</w:t>
      </w:r>
      <w:r w:rsidR="00287B05">
        <w:rPr>
          <w:rStyle w:val="jlqj4b"/>
          <w:rFonts w:asciiTheme="minorBidi" w:hAnsiTheme="minorBidi" w:cstheme="minorBidi"/>
          <w:sz w:val="24"/>
          <w:szCs w:val="24"/>
          <w:lang w:val="en"/>
        </w:rPr>
        <w:t xml:space="preserve">Rashi, </w:t>
      </w:r>
      <w:r w:rsidRPr="00FF66EA">
        <w:rPr>
          <w:rStyle w:val="jlqj4b"/>
          <w:rFonts w:asciiTheme="minorBidi" w:hAnsiTheme="minorBidi" w:cstheme="minorBidi"/>
          <w:i/>
          <w:iCs/>
          <w:sz w:val="24"/>
          <w:szCs w:val="24"/>
          <w:lang w:val="en"/>
        </w:rPr>
        <w:t xml:space="preserve">Yevamot </w:t>
      </w:r>
      <w:r w:rsidRPr="00FF66EA">
        <w:rPr>
          <w:rStyle w:val="jlqj4b"/>
          <w:rFonts w:asciiTheme="minorBidi" w:hAnsiTheme="minorBidi" w:cstheme="minorBidi"/>
          <w:sz w:val="24"/>
          <w:szCs w:val="24"/>
          <w:lang w:val="en"/>
        </w:rPr>
        <w:t xml:space="preserve">90b, s.v. </w:t>
      </w:r>
      <w:r w:rsidRPr="00FF66EA">
        <w:rPr>
          <w:rStyle w:val="jlqj4b"/>
          <w:rFonts w:asciiTheme="minorBidi" w:hAnsiTheme="minorBidi" w:cstheme="minorBidi"/>
          <w:i/>
          <w:iCs/>
          <w:sz w:val="24"/>
          <w:szCs w:val="24"/>
          <w:lang w:val="en"/>
        </w:rPr>
        <w:t>amar leh</w:t>
      </w:r>
      <w:r w:rsidRPr="00FF66EA">
        <w:rPr>
          <w:rStyle w:val="jlqj4b"/>
          <w:rFonts w:asciiTheme="minorBidi" w:hAnsiTheme="minorBidi" w:cstheme="minorBidi"/>
          <w:sz w:val="24"/>
          <w:szCs w:val="24"/>
          <w:lang w:val="en"/>
        </w:rPr>
        <w:t>)</w:t>
      </w:r>
      <w:r w:rsidR="00287B05">
        <w:rPr>
          <w:rStyle w:val="jlqj4b"/>
          <w:rFonts w:asciiTheme="minorBidi" w:hAnsiTheme="minorBidi" w:cstheme="minorBidi"/>
          <w:sz w:val="24"/>
          <w:szCs w:val="24"/>
          <w:lang w:val="en"/>
        </w:rPr>
        <w:t>.</w:t>
      </w:r>
      <w:r w:rsidRPr="00FF66EA">
        <w:rPr>
          <w:rStyle w:val="FootnoteReference"/>
          <w:rFonts w:asciiTheme="minorBidi" w:hAnsiTheme="minorBidi" w:cstheme="minorBidi"/>
          <w:sz w:val="24"/>
          <w:szCs w:val="24"/>
          <w:lang w:val="en"/>
        </w:rPr>
        <w:footnoteReference w:id="3"/>
      </w:r>
    </w:p>
    <w:p w14:paraId="57264365" w14:textId="77777777" w:rsidR="004B12C7" w:rsidRPr="00FF66EA" w:rsidRDefault="004B12C7" w:rsidP="00FE20F0">
      <w:pPr>
        <w:spacing w:line="240" w:lineRule="auto"/>
        <w:ind w:firstLine="567"/>
        <w:rPr>
          <w:rStyle w:val="jlqj4b"/>
          <w:rFonts w:asciiTheme="minorBidi" w:hAnsiTheme="minorBidi" w:cstheme="minorBidi"/>
          <w:sz w:val="24"/>
          <w:szCs w:val="24"/>
          <w:lang w:val="en"/>
        </w:rPr>
      </w:pPr>
    </w:p>
    <w:p w14:paraId="71F456F9" w14:textId="2AB7EB65" w:rsidR="00EB297C" w:rsidRPr="00FF66EA" w:rsidRDefault="004B12C7" w:rsidP="00FE20F0">
      <w:pPr>
        <w:spacing w:line="240" w:lineRule="auto"/>
        <w:ind w:firstLine="567"/>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However, there are several difficulties</w:t>
      </w:r>
      <w:r w:rsidR="00EB297C" w:rsidRPr="00FF66EA">
        <w:rPr>
          <w:rStyle w:val="jlqj4b"/>
          <w:rFonts w:asciiTheme="minorBidi" w:hAnsiTheme="minorBidi" w:cstheme="minorBidi"/>
          <w:sz w:val="24"/>
          <w:szCs w:val="24"/>
          <w:lang w:val="en"/>
        </w:rPr>
        <w:t xml:space="preserve"> with accepting these </w:t>
      </w:r>
      <w:r w:rsidR="00426787">
        <w:rPr>
          <w:rStyle w:val="jlqj4b"/>
          <w:rFonts w:asciiTheme="minorBidi" w:hAnsiTheme="minorBidi" w:cstheme="minorBidi"/>
          <w:sz w:val="24"/>
          <w:szCs w:val="24"/>
          <w:lang w:val="en"/>
        </w:rPr>
        <w:t>statements</w:t>
      </w:r>
      <w:r w:rsidR="00426787" w:rsidRPr="00FF66EA">
        <w:rPr>
          <w:rStyle w:val="jlqj4b"/>
          <w:rFonts w:asciiTheme="minorBidi" w:hAnsiTheme="minorBidi" w:cstheme="minorBidi"/>
          <w:sz w:val="24"/>
          <w:szCs w:val="24"/>
          <w:lang w:val="en"/>
        </w:rPr>
        <w:t xml:space="preserve"> </w:t>
      </w:r>
      <w:r w:rsidR="00EB297C" w:rsidRPr="00FF66EA">
        <w:rPr>
          <w:rStyle w:val="jlqj4b"/>
          <w:rFonts w:asciiTheme="minorBidi" w:hAnsiTheme="minorBidi" w:cstheme="minorBidi"/>
          <w:sz w:val="24"/>
          <w:szCs w:val="24"/>
          <w:lang w:val="en"/>
        </w:rPr>
        <w:t xml:space="preserve">in their plain sense. First, the hermeneutical rules are </w:t>
      </w:r>
      <w:r w:rsidR="009D1D48">
        <w:rPr>
          <w:rStyle w:val="jlqj4b"/>
          <w:rFonts w:asciiTheme="minorBidi" w:hAnsiTheme="minorBidi" w:cstheme="minorBidi"/>
          <w:sz w:val="24"/>
          <w:szCs w:val="24"/>
          <w:lang w:val="en"/>
        </w:rPr>
        <w:t>cited</w:t>
      </w:r>
      <w:r w:rsidR="009D1D48" w:rsidRPr="00FF66EA">
        <w:rPr>
          <w:rStyle w:val="jlqj4b"/>
          <w:rFonts w:asciiTheme="minorBidi" w:hAnsiTheme="minorBidi" w:cstheme="minorBidi"/>
          <w:sz w:val="24"/>
          <w:szCs w:val="24"/>
          <w:lang w:val="en"/>
        </w:rPr>
        <w:t xml:space="preserve"> </w:t>
      </w:r>
      <w:r w:rsidR="00EB297C" w:rsidRPr="00FF66EA">
        <w:rPr>
          <w:rStyle w:val="jlqj4b"/>
          <w:rFonts w:asciiTheme="minorBidi" w:hAnsiTheme="minorBidi" w:cstheme="minorBidi"/>
          <w:sz w:val="24"/>
          <w:szCs w:val="24"/>
          <w:lang w:val="en"/>
        </w:rPr>
        <w:t>in the name of Rabbi Yishmael</w:t>
      </w:r>
      <w:r w:rsidR="00426787">
        <w:rPr>
          <w:rStyle w:val="jlqj4b"/>
          <w:rFonts w:asciiTheme="minorBidi" w:hAnsiTheme="minorBidi" w:cstheme="minorBidi"/>
          <w:sz w:val="24"/>
          <w:szCs w:val="24"/>
          <w:lang w:val="en"/>
        </w:rPr>
        <w:t>, while later in</w:t>
      </w:r>
      <w:r w:rsidR="00EB297C" w:rsidRPr="00FF66EA">
        <w:rPr>
          <w:rStyle w:val="jlqj4b"/>
          <w:rFonts w:asciiTheme="minorBidi" w:hAnsiTheme="minorBidi" w:cstheme="minorBidi"/>
          <w:sz w:val="24"/>
          <w:szCs w:val="24"/>
          <w:lang w:val="en"/>
        </w:rPr>
        <w:t xml:space="preserve"> that </w:t>
      </w:r>
      <w:r w:rsidR="00426787" w:rsidRPr="00E768AA">
        <w:rPr>
          <w:rStyle w:val="jlqj4b"/>
          <w:rFonts w:asciiTheme="minorBidi" w:hAnsiTheme="minorBidi" w:cstheme="minorBidi"/>
          <w:i/>
          <w:iCs/>
          <w:sz w:val="24"/>
          <w:szCs w:val="24"/>
          <w:lang w:val="en"/>
        </w:rPr>
        <w:t>b</w:t>
      </w:r>
      <w:r w:rsidR="00EB297C" w:rsidRPr="00E768AA">
        <w:rPr>
          <w:rStyle w:val="jlqj4b"/>
          <w:rFonts w:asciiTheme="minorBidi" w:hAnsiTheme="minorBidi" w:cstheme="minorBidi"/>
          <w:i/>
          <w:iCs/>
          <w:sz w:val="24"/>
          <w:szCs w:val="24"/>
          <w:lang w:val="en"/>
        </w:rPr>
        <w:t>araita</w:t>
      </w:r>
      <w:r w:rsidR="00EB297C" w:rsidRPr="00FF66EA">
        <w:rPr>
          <w:rStyle w:val="jlqj4b"/>
          <w:rFonts w:asciiTheme="minorBidi" w:hAnsiTheme="minorBidi" w:cstheme="minorBidi"/>
          <w:sz w:val="24"/>
          <w:szCs w:val="24"/>
          <w:lang w:val="en"/>
        </w:rPr>
        <w:t xml:space="preserve"> (ibid. 3a), seven rules are attributed to Hillel the Elder, who lived three generations before Rabbi Yishmael:</w:t>
      </w:r>
    </w:p>
    <w:p w14:paraId="45B99421" w14:textId="77777777" w:rsidR="00EB297C" w:rsidRPr="00FF66EA" w:rsidRDefault="00EB297C" w:rsidP="00FE20F0">
      <w:pPr>
        <w:spacing w:line="240" w:lineRule="auto"/>
        <w:ind w:firstLine="567"/>
        <w:rPr>
          <w:rStyle w:val="jlqj4b"/>
          <w:rFonts w:asciiTheme="minorBidi" w:hAnsiTheme="minorBidi" w:cstheme="minorBidi"/>
          <w:sz w:val="24"/>
          <w:szCs w:val="24"/>
          <w:lang w:val="en"/>
        </w:rPr>
      </w:pPr>
    </w:p>
    <w:p w14:paraId="7B74919F" w14:textId="0E694FF7" w:rsidR="00EB297C" w:rsidRPr="00FF66EA" w:rsidRDefault="00EB297C" w:rsidP="00FE20F0">
      <w:pPr>
        <w:pStyle w:val="BlockText"/>
        <w:spacing w:line="240" w:lineRule="auto"/>
        <w:ind w:left="720"/>
        <w:rPr>
          <w:rFonts w:asciiTheme="minorBidi" w:hAnsiTheme="minorBidi" w:cstheme="minorBidi"/>
          <w:sz w:val="24"/>
          <w:szCs w:val="24"/>
        </w:rPr>
      </w:pPr>
      <w:r w:rsidRPr="00FF66EA">
        <w:rPr>
          <w:rStyle w:val="jlqj4b"/>
          <w:rFonts w:asciiTheme="minorBidi" w:hAnsiTheme="minorBidi" w:cstheme="minorBidi"/>
          <w:sz w:val="24"/>
          <w:szCs w:val="24"/>
          <w:lang w:val="en"/>
        </w:rPr>
        <w:t>Hillel the Elder expounded seven hermeneutical rules before the elders of Bete</w:t>
      </w:r>
      <w:r w:rsidR="00C37525">
        <w:rPr>
          <w:rStyle w:val="jlqj4b"/>
          <w:rFonts w:asciiTheme="minorBidi" w:hAnsiTheme="minorBidi" w:cstheme="minorBidi"/>
          <w:sz w:val="24"/>
          <w:szCs w:val="24"/>
          <w:lang w:val="en"/>
        </w:rPr>
        <w:t>i</w:t>
      </w:r>
      <w:r w:rsidRPr="00FF66EA">
        <w:rPr>
          <w:rStyle w:val="jlqj4b"/>
          <w:rFonts w:asciiTheme="minorBidi" w:hAnsiTheme="minorBidi" w:cstheme="minorBidi"/>
          <w:sz w:val="24"/>
          <w:szCs w:val="24"/>
          <w:lang w:val="en"/>
        </w:rPr>
        <w:t xml:space="preserve">ra: 1) </w:t>
      </w:r>
      <w:r w:rsidRPr="00FF66EA">
        <w:rPr>
          <w:rStyle w:val="jlqj4b"/>
          <w:rFonts w:asciiTheme="minorBidi" w:hAnsiTheme="minorBidi" w:cstheme="minorBidi"/>
          <w:i/>
          <w:iCs/>
          <w:sz w:val="24"/>
          <w:szCs w:val="24"/>
          <w:lang w:val="en"/>
        </w:rPr>
        <w:t>kal va-chomer</w:t>
      </w:r>
      <w:r w:rsidRPr="00FF66EA">
        <w:rPr>
          <w:rStyle w:val="jlqj4b"/>
          <w:rFonts w:asciiTheme="minorBidi" w:hAnsiTheme="minorBidi" w:cstheme="minorBidi"/>
          <w:sz w:val="24"/>
          <w:szCs w:val="24"/>
          <w:lang w:val="en"/>
        </w:rPr>
        <w:t xml:space="preserve">; 2) </w:t>
      </w:r>
      <w:r w:rsidRPr="00FF66EA">
        <w:rPr>
          <w:rStyle w:val="jlqj4b"/>
          <w:rFonts w:asciiTheme="minorBidi" w:hAnsiTheme="minorBidi" w:cstheme="minorBidi"/>
          <w:i/>
          <w:iCs/>
          <w:sz w:val="24"/>
          <w:szCs w:val="24"/>
          <w:lang w:val="en"/>
        </w:rPr>
        <w:t>geze</w:t>
      </w:r>
      <w:r w:rsidR="00426787">
        <w:rPr>
          <w:rStyle w:val="jlqj4b"/>
          <w:rFonts w:asciiTheme="minorBidi" w:hAnsiTheme="minorBidi" w:cstheme="minorBidi"/>
          <w:i/>
          <w:iCs/>
          <w:sz w:val="24"/>
          <w:szCs w:val="24"/>
          <w:lang w:val="en"/>
        </w:rPr>
        <w:t>i</w:t>
      </w:r>
      <w:r w:rsidRPr="00FF66EA">
        <w:rPr>
          <w:rStyle w:val="jlqj4b"/>
          <w:rFonts w:asciiTheme="minorBidi" w:hAnsiTheme="minorBidi" w:cstheme="minorBidi"/>
          <w:i/>
          <w:iCs/>
          <w:sz w:val="24"/>
          <w:szCs w:val="24"/>
          <w:lang w:val="en"/>
        </w:rPr>
        <w:t>ra shava</w:t>
      </w:r>
      <w:r w:rsidRPr="00FF66EA">
        <w:rPr>
          <w:rStyle w:val="jlqj4b"/>
          <w:rFonts w:asciiTheme="minorBidi" w:hAnsiTheme="minorBidi" w:cstheme="minorBidi"/>
          <w:sz w:val="24"/>
          <w:szCs w:val="24"/>
          <w:lang w:val="en"/>
        </w:rPr>
        <w:t xml:space="preserve">; 3) </w:t>
      </w:r>
      <w:r w:rsidRPr="00FF66EA">
        <w:rPr>
          <w:rStyle w:val="jlqj4b"/>
          <w:rFonts w:asciiTheme="minorBidi" w:hAnsiTheme="minorBidi" w:cstheme="minorBidi"/>
          <w:i/>
          <w:iCs/>
          <w:sz w:val="24"/>
          <w:szCs w:val="24"/>
          <w:lang w:val="en"/>
        </w:rPr>
        <w:t>binyan av</w:t>
      </w:r>
      <w:r w:rsidR="00F351DB" w:rsidRPr="00FF66EA">
        <w:rPr>
          <w:rStyle w:val="FootnoteReference"/>
          <w:rFonts w:asciiTheme="minorBidi" w:hAnsiTheme="minorBidi" w:cstheme="minorBidi"/>
          <w:sz w:val="24"/>
          <w:szCs w:val="24"/>
          <w:lang w:val="en"/>
        </w:rPr>
        <w:footnoteReference w:id="4"/>
      </w:r>
      <w:r w:rsidR="00AC0DA7" w:rsidRPr="00FF66EA">
        <w:rPr>
          <w:rStyle w:val="jlqj4b"/>
          <w:rFonts w:asciiTheme="minorBidi" w:hAnsiTheme="minorBidi" w:cstheme="minorBidi"/>
          <w:sz w:val="24"/>
          <w:szCs w:val="24"/>
          <w:lang w:val="en"/>
        </w:rPr>
        <w:t xml:space="preserve"> [from one Biblical passage]</w:t>
      </w:r>
      <w:r w:rsidRPr="00FF66EA">
        <w:rPr>
          <w:rStyle w:val="jlqj4b"/>
          <w:rFonts w:asciiTheme="minorBidi" w:hAnsiTheme="minorBidi" w:cstheme="minorBidi"/>
          <w:sz w:val="24"/>
          <w:szCs w:val="24"/>
          <w:lang w:val="en"/>
        </w:rPr>
        <w:t>; 4)</w:t>
      </w:r>
      <w:r w:rsidR="00AC0DA7" w:rsidRPr="00FF66EA">
        <w:rPr>
          <w:rStyle w:val="jlqj4b"/>
          <w:rFonts w:asciiTheme="minorBidi" w:hAnsiTheme="minorBidi" w:cstheme="minorBidi"/>
          <w:sz w:val="24"/>
          <w:szCs w:val="24"/>
          <w:lang w:val="en"/>
        </w:rPr>
        <w:t xml:space="preserve"> [</w:t>
      </w:r>
      <w:r w:rsidR="00AC0DA7" w:rsidRPr="00FF66EA">
        <w:rPr>
          <w:rStyle w:val="jlqj4b"/>
          <w:rFonts w:asciiTheme="minorBidi" w:hAnsiTheme="minorBidi" w:cstheme="minorBidi"/>
          <w:i/>
          <w:iCs/>
          <w:sz w:val="24"/>
          <w:szCs w:val="24"/>
          <w:lang w:val="en"/>
        </w:rPr>
        <w:t xml:space="preserve">binyan av </w:t>
      </w:r>
      <w:r w:rsidR="00AC0DA7" w:rsidRPr="00FF66EA">
        <w:rPr>
          <w:rStyle w:val="jlqj4b"/>
          <w:rFonts w:asciiTheme="minorBidi" w:hAnsiTheme="minorBidi" w:cstheme="minorBidi"/>
          <w:sz w:val="24"/>
          <w:szCs w:val="24"/>
          <w:lang w:val="en"/>
        </w:rPr>
        <w:t>from]</w:t>
      </w:r>
      <w:r w:rsidRPr="00FF66EA">
        <w:rPr>
          <w:rStyle w:val="jlqj4b"/>
          <w:rFonts w:asciiTheme="minorBidi" w:hAnsiTheme="minorBidi" w:cstheme="minorBidi"/>
          <w:sz w:val="24"/>
          <w:szCs w:val="24"/>
          <w:lang w:val="en"/>
        </w:rPr>
        <w:t xml:space="preserve"> </w:t>
      </w:r>
      <w:r w:rsidR="00AC0DA7" w:rsidRPr="00FF66EA">
        <w:rPr>
          <w:rStyle w:val="jlqj4b"/>
          <w:rFonts w:asciiTheme="minorBidi" w:hAnsiTheme="minorBidi" w:cstheme="minorBidi"/>
          <w:sz w:val="24"/>
          <w:szCs w:val="24"/>
          <w:lang w:val="en"/>
        </w:rPr>
        <w:t xml:space="preserve">two Biblical passages; 5) </w:t>
      </w:r>
      <w:r w:rsidR="00AC0DA7" w:rsidRPr="00FF66EA">
        <w:rPr>
          <w:rStyle w:val="jlqj4b"/>
          <w:rFonts w:asciiTheme="minorBidi" w:hAnsiTheme="minorBidi" w:cstheme="minorBidi"/>
          <w:i/>
          <w:iCs/>
          <w:sz w:val="24"/>
          <w:szCs w:val="24"/>
          <w:lang w:val="en"/>
        </w:rPr>
        <w:t>kelal u-perat</w:t>
      </w:r>
      <w:r w:rsidR="00AC0DA7" w:rsidRPr="00FF66EA">
        <w:rPr>
          <w:rStyle w:val="jlqj4b"/>
          <w:rFonts w:asciiTheme="minorBidi" w:hAnsiTheme="minorBidi" w:cstheme="minorBidi"/>
          <w:sz w:val="24"/>
          <w:szCs w:val="24"/>
          <w:lang w:val="en"/>
        </w:rPr>
        <w:t xml:space="preserve">; 6) </w:t>
      </w:r>
      <w:r w:rsidR="00AC0DA7" w:rsidRPr="00FF66EA">
        <w:rPr>
          <w:rStyle w:val="jlqj4b"/>
          <w:rFonts w:asciiTheme="minorBidi" w:hAnsiTheme="minorBidi" w:cstheme="minorBidi"/>
          <w:i/>
          <w:iCs/>
          <w:sz w:val="24"/>
          <w:szCs w:val="24"/>
          <w:lang w:val="en"/>
        </w:rPr>
        <w:t>ka-yotze</w:t>
      </w:r>
      <w:r w:rsidR="00426787">
        <w:rPr>
          <w:rStyle w:val="jlqj4b"/>
          <w:rFonts w:asciiTheme="minorBidi" w:hAnsiTheme="minorBidi" w:cstheme="minorBidi"/>
          <w:i/>
          <w:iCs/>
          <w:sz w:val="24"/>
          <w:szCs w:val="24"/>
          <w:lang w:val="en"/>
        </w:rPr>
        <w:t>i</w:t>
      </w:r>
      <w:r w:rsidR="00AC0DA7" w:rsidRPr="00FF66EA">
        <w:rPr>
          <w:rStyle w:val="jlqj4b"/>
          <w:rFonts w:asciiTheme="minorBidi" w:hAnsiTheme="minorBidi" w:cstheme="minorBidi"/>
          <w:i/>
          <w:iCs/>
          <w:sz w:val="24"/>
          <w:szCs w:val="24"/>
          <w:lang w:val="en"/>
        </w:rPr>
        <w:t xml:space="preserve"> bo mi-makom ache</w:t>
      </w:r>
      <w:r w:rsidR="00426787">
        <w:rPr>
          <w:rStyle w:val="jlqj4b"/>
          <w:rFonts w:asciiTheme="minorBidi" w:hAnsiTheme="minorBidi" w:cstheme="minorBidi"/>
          <w:i/>
          <w:iCs/>
          <w:sz w:val="24"/>
          <w:szCs w:val="24"/>
          <w:lang w:val="en"/>
        </w:rPr>
        <w:t>i</w:t>
      </w:r>
      <w:r w:rsidR="00AC0DA7" w:rsidRPr="00FF66EA">
        <w:rPr>
          <w:rStyle w:val="jlqj4b"/>
          <w:rFonts w:asciiTheme="minorBidi" w:hAnsiTheme="minorBidi" w:cstheme="minorBidi"/>
          <w:i/>
          <w:iCs/>
          <w:sz w:val="24"/>
          <w:szCs w:val="24"/>
          <w:lang w:val="en"/>
        </w:rPr>
        <w:t>r</w:t>
      </w:r>
      <w:r w:rsidR="00AC0DA7" w:rsidRPr="00FF66EA">
        <w:rPr>
          <w:rStyle w:val="jlqj4b"/>
          <w:rFonts w:asciiTheme="minorBidi" w:hAnsiTheme="minorBidi" w:cstheme="minorBidi"/>
          <w:sz w:val="24"/>
          <w:szCs w:val="24"/>
          <w:lang w:val="en"/>
        </w:rPr>
        <w:t xml:space="preserve"> (similarity in content to another Biblical passage); 7)</w:t>
      </w:r>
      <w:r w:rsidR="00AC0DA7" w:rsidRPr="00FF66EA">
        <w:rPr>
          <w:rFonts w:asciiTheme="minorBidi" w:hAnsiTheme="minorBidi" w:cstheme="minorBidi"/>
          <w:sz w:val="24"/>
          <w:szCs w:val="24"/>
        </w:rPr>
        <w:t xml:space="preserve"> </w:t>
      </w:r>
      <w:r w:rsidR="006B25D3" w:rsidRPr="00FF66EA">
        <w:rPr>
          <w:rFonts w:asciiTheme="minorBidi" w:hAnsiTheme="minorBidi" w:cstheme="minorBidi"/>
          <w:sz w:val="24"/>
          <w:szCs w:val="24"/>
        </w:rPr>
        <w:t>deduction from the context. These are the seven hermeneutical rules that Hillel the Elder expounded before the elders of Bete</w:t>
      </w:r>
      <w:r w:rsidR="00C37525">
        <w:rPr>
          <w:rFonts w:asciiTheme="minorBidi" w:hAnsiTheme="minorBidi" w:cstheme="minorBidi"/>
          <w:sz w:val="24"/>
          <w:szCs w:val="24"/>
        </w:rPr>
        <w:t>i</w:t>
      </w:r>
      <w:r w:rsidR="006B25D3" w:rsidRPr="00FF66EA">
        <w:rPr>
          <w:rFonts w:asciiTheme="minorBidi" w:hAnsiTheme="minorBidi" w:cstheme="minorBidi"/>
          <w:sz w:val="24"/>
          <w:szCs w:val="24"/>
        </w:rPr>
        <w:t xml:space="preserve">ra. </w:t>
      </w:r>
    </w:p>
    <w:p w14:paraId="42038695" w14:textId="77777777" w:rsidR="006B25D3" w:rsidRPr="00FF66EA" w:rsidRDefault="006B25D3" w:rsidP="00FE20F0">
      <w:pPr>
        <w:pStyle w:val="BlockText"/>
        <w:spacing w:line="240" w:lineRule="auto"/>
        <w:rPr>
          <w:rFonts w:asciiTheme="minorBidi" w:hAnsiTheme="minorBidi" w:cstheme="minorBidi"/>
          <w:sz w:val="24"/>
          <w:szCs w:val="24"/>
        </w:rPr>
      </w:pPr>
    </w:p>
    <w:p w14:paraId="1C4EEBDB" w14:textId="6CCE4008" w:rsidR="006B25D3" w:rsidRPr="00FF66EA" w:rsidRDefault="00426787" w:rsidP="00FE20F0">
      <w:pPr>
        <w:spacing w:line="240" w:lineRule="auto"/>
        <w:ind w:firstLine="720"/>
        <w:rPr>
          <w:rFonts w:asciiTheme="minorBidi" w:hAnsiTheme="minorBidi" w:cstheme="minorBidi"/>
          <w:sz w:val="24"/>
          <w:szCs w:val="24"/>
        </w:rPr>
      </w:pPr>
      <w:r>
        <w:rPr>
          <w:rFonts w:asciiTheme="minorBidi" w:hAnsiTheme="minorBidi" w:cstheme="minorBidi"/>
          <w:sz w:val="24"/>
          <w:szCs w:val="24"/>
        </w:rPr>
        <w:t>It seems</w:t>
      </w:r>
      <w:r w:rsidR="006B25D3" w:rsidRPr="00FF66EA">
        <w:rPr>
          <w:rFonts w:asciiTheme="minorBidi" w:hAnsiTheme="minorBidi" w:cstheme="minorBidi"/>
          <w:sz w:val="24"/>
          <w:szCs w:val="24"/>
        </w:rPr>
        <w:t xml:space="preserve"> that Hillel recognized seven fundamental hermeneutical rules, and Rabbi Yishmael divided the rule of "</w:t>
      </w:r>
      <w:r w:rsidR="006B25D3" w:rsidRPr="00FF66EA">
        <w:rPr>
          <w:rFonts w:asciiTheme="minorBidi" w:hAnsiTheme="minorBidi" w:cstheme="minorBidi"/>
          <w:i/>
          <w:iCs/>
          <w:sz w:val="24"/>
          <w:szCs w:val="24"/>
        </w:rPr>
        <w:t>kelal u-perat</w:t>
      </w:r>
      <w:r w:rsidR="006B25D3" w:rsidRPr="00FF66EA">
        <w:rPr>
          <w:rFonts w:asciiTheme="minorBidi" w:hAnsiTheme="minorBidi" w:cstheme="minorBidi"/>
          <w:sz w:val="24"/>
          <w:szCs w:val="24"/>
        </w:rPr>
        <w:t>" into several additional rules.</w:t>
      </w:r>
    </w:p>
    <w:p w14:paraId="1ABAEF5A" w14:textId="77777777" w:rsidR="006B25D3" w:rsidRPr="00FF66EA" w:rsidRDefault="006B25D3" w:rsidP="00FE20F0">
      <w:pPr>
        <w:spacing w:line="240" w:lineRule="auto"/>
        <w:ind w:firstLine="720"/>
        <w:rPr>
          <w:rFonts w:asciiTheme="minorBidi" w:hAnsiTheme="minorBidi" w:cstheme="minorBidi"/>
          <w:sz w:val="24"/>
          <w:szCs w:val="24"/>
        </w:rPr>
      </w:pPr>
    </w:p>
    <w:p w14:paraId="107D0B6B" w14:textId="546EAAFE" w:rsidR="006B25D3" w:rsidRPr="00FF66EA" w:rsidRDefault="006B25D3" w:rsidP="00FE20F0">
      <w:pPr>
        <w:spacing w:line="240" w:lineRule="auto"/>
        <w:ind w:firstLine="720"/>
        <w:rPr>
          <w:rFonts w:asciiTheme="minorBidi" w:hAnsiTheme="minorBidi" w:cstheme="minorBidi"/>
          <w:sz w:val="24"/>
          <w:szCs w:val="24"/>
        </w:rPr>
      </w:pPr>
      <w:r w:rsidRPr="00FF66EA">
        <w:rPr>
          <w:rFonts w:asciiTheme="minorBidi" w:hAnsiTheme="minorBidi" w:cstheme="minorBidi"/>
          <w:sz w:val="24"/>
          <w:szCs w:val="24"/>
        </w:rPr>
        <w:t xml:space="preserve">Furthermore, we </w:t>
      </w:r>
      <w:r w:rsidR="007A57BE">
        <w:rPr>
          <w:rFonts w:asciiTheme="minorBidi" w:hAnsiTheme="minorBidi" w:cstheme="minorBidi"/>
          <w:sz w:val="24"/>
          <w:szCs w:val="24"/>
        </w:rPr>
        <w:t>have seen</w:t>
      </w:r>
      <w:r w:rsidR="007A57BE" w:rsidRPr="00FF66EA">
        <w:rPr>
          <w:rFonts w:asciiTheme="minorBidi" w:hAnsiTheme="minorBidi" w:cstheme="minorBidi"/>
          <w:sz w:val="24"/>
          <w:szCs w:val="24"/>
        </w:rPr>
        <w:t xml:space="preserve"> </w:t>
      </w:r>
      <w:r w:rsidRPr="00FF66EA">
        <w:rPr>
          <w:rFonts w:asciiTheme="minorBidi" w:hAnsiTheme="minorBidi" w:cstheme="minorBidi"/>
          <w:sz w:val="24"/>
          <w:szCs w:val="24"/>
        </w:rPr>
        <w:t>over the course of this chapter that the Rambam maintains there can be no dispute about matters that were taught to Moshe at Sinai.</w:t>
      </w:r>
      <w:r w:rsidR="008F1862">
        <w:rPr>
          <w:rFonts w:asciiTheme="minorBidi" w:hAnsiTheme="minorBidi" w:cstheme="minorBidi"/>
          <w:sz w:val="24"/>
          <w:szCs w:val="24"/>
        </w:rPr>
        <w:t xml:space="preserve"> </w:t>
      </w:r>
      <w:r w:rsidRPr="00FF66EA">
        <w:rPr>
          <w:rFonts w:asciiTheme="minorBidi" w:hAnsiTheme="minorBidi" w:cstheme="minorBidi"/>
          <w:sz w:val="24"/>
          <w:szCs w:val="24"/>
        </w:rPr>
        <w:t>However, there is clear disagreement between Rabbi Yishmael and Rabbi Akiva</w:t>
      </w:r>
      <w:r w:rsidR="007A57BE" w:rsidRPr="007A57BE">
        <w:rPr>
          <w:rFonts w:asciiTheme="minorBidi" w:hAnsiTheme="minorBidi" w:cstheme="minorBidi"/>
          <w:sz w:val="24"/>
          <w:szCs w:val="24"/>
        </w:rPr>
        <w:t xml:space="preserve"> </w:t>
      </w:r>
      <w:r w:rsidR="007A57BE" w:rsidRPr="00FF66EA">
        <w:rPr>
          <w:rFonts w:asciiTheme="minorBidi" w:hAnsiTheme="minorBidi" w:cstheme="minorBidi"/>
          <w:sz w:val="24"/>
          <w:szCs w:val="24"/>
        </w:rPr>
        <w:t>regarding some of the hermeneutical rules</w:t>
      </w:r>
      <w:r w:rsidRPr="00FF66EA">
        <w:rPr>
          <w:rFonts w:asciiTheme="minorBidi" w:hAnsiTheme="minorBidi" w:cstheme="minorBidi"/>
          <w:sz w:val="24"/>
          <w:szCs w:val="24"/>
        </w:rPr>
        <w:t>:</w:t>
      </w:r>
    </w:p>
    <w:p w14:paraId="282BB26F" w14:textId="77777777" w:rsidR="006B25D3" w:rsidRPr="00FF66EA" w:rsidRDefault="006B25D3" w:rsidP="00FE20F0">
      <w:pPr>
        <w:spacing w:line="240" w:lineRule="auto"/>
        <w:ind w:firstLine="720"/>
        <w:rPr>
          <w:rFonts w:asciiTheme="minorBidi" w:hAnsiTheme="minorBidi" w:cstheme="minorBidi"/>
          <w:sz w:val="24"/>
          <w:szCs w:val="24"/>
        </w:rPr>
      </w:pPr>
    </w:p>
    <w:p w14:paraId="2F690665" w14:textId="0D85C486" w:rsidR="006B25D3" w:rsidRPr="00FF66EA" w:rsidRDefault="006B25D3" w:rsidP="00FE20F0">
      <w:pPr>
        <w:pStyle w:val="BlockText"/>
        <w:spacing w:line="240" w:lineRule="auto"/>
        <w:ind w:left="720"/>
        <w:rPr>
          <w:rFonts w:asciiTheme="minorBidi" w:hAnsiTheme="minorBidi" w:cstheme="minorBidi"/>
          <w:sz w:val="24"/>
          <w:szCs w:val="24"/>
        </w:rPr>
      </w:pPr>
      <w:r w:rsidRPr="00FF66EA">
        <w:rPr>
          <w:rFonts w:asciiTheme="minorBidi" w:hAnsiTheme="minorBidi" w:cstheme="minorBidi"/>
          <w:sz w:val="24"/>
          <w:szCs w:val="24"/>
        </w:rPr>
        <w:t>Rabbi Yochanan said: Rabbi Yishmael</w:t>
      </w:r>
      <w:r w:rsidR="007A57BE">
        <w:rPr>
          <w:rFonts w:asciiTheme="minorBidi" w:hAnsiTheme="minorBidi" w:cstheme="minorBidi"/>
          <w:sz w:val="24"/>
          <w:szCs w:val="24"/>
        </w:rPr>
        <w:t>,</w:t>
      </w:r>
      <w:r w:rsidRPr="00FF66EA">
        <w:rPr>
          <w:rFonts w:asciiTheme="minorBidi" w:hAnsiTheme="minorBidi" w:cstheme="minorBidi"/>
          <w:sz w:val="24"/>
          <w:szCs w:val="24"/>
        </w:rPr>
        <w:t xml:space="preserve"> who ministered to Rabbi Nechunya ben Hakana, who expounded the whole Torah on the principle of </w:t>
      </w:r>
      <w:r w:rsidR="00720B10" w:rsidRPr="00FF66EA">
        <w:rPr>
          <w:rFonts w:asciiTheme="minorBidi" w:hAnsiTheme="minorBidi" w:cstheme="minorBidi"/>
          <w:i/>
          <w:iCs/>
          <w:sz w:val="24"/>
          <w:szCs w:val="24"/>
        </w:rPr>
        <w:t xml:space="preserve">kelal u-perat </w:t>
      </w:r>
      <w:r w:rsidR="00720B10" w:rsidRPr="00FF66EA">
        <w:rPr>
          <w:rFonts w:asciiTheme="minorBidi" w:hAnsiTheme="minorBidi" w:cstheme="minorBidi"/>
          <w:sz w:val="24"/>
          <w:szCs w:val="24"/>
        </w:rPr>
        <w:t>(</w:t>
      </w:r>
      <w:r w:rsidRPr="00FF66EA">
        <w:rPr>
          <w:rFonts w:asciiTheme="minorBidi" w:hAnsiTheme="minorBidi" w:cstheme="minorBidi"/>
          <w:sz w:val="24"/>
          <w:szCs w:val="24"/>
        </w:rPr>
        <w:t>generali</w:t>
      </w:r>
      <w:r w:rsidR="00FF66EA">
        <w:rPr>
          <w:rFonts w:asciiTheme="minorBidi" w:hAnsiTheme="minorBidi" w:cstheme="minorBidi"/>
          <w:sz w:val="24"/>
          <w:szCs w:val="24"/>
        </w:rPr>
        <w:t>z</w:t>
      </w:r>
      <w:r w:rsidRPr="00FF66EA">
        <w:rPr>
          <w:rFonts w:asciiTheme="minorBidi" w:hAnsiTheme="minorBidi" w:cstheme="minorBidi"/>
          <w:sz w:val="24"/>
          <w:szCs w:val="24"/>
        </w:rPr>
        <w:t>ation and specification</w:t>
      </w:r>
      <w:r w:rsidR="00720B10" w:rsidRPr="00FF66EA">
        <w:rPr>
          <w:rFonts w:asciiTheme="minorBidi" w:hAnsiTheme="minorBidi" w:cstheme="minorBidi"/>
          <w:sz w:val="24"/>
          <w:szCs w:val="24"/>
        </w:rPr>
        <w:t>)</w:t>
      </w:r>
      <w:r w:rsidRPr="00FF66EA">
        <w:rPr>
          <w:rFonts w:asciiTheme="minorBidi" w:hAnsiTheme="minorBidi" w:cstheme="minorBidi"/>
          <w:sz w:val="24"/>
          <w:szCs w:val="24"/>
        </w:rPr>
        <w:t xml:space="preserve">, also expounded it on the principle of </w:t>
      </w:r>
      <w:r w:rsidR="00720B10" w:rsidRPr="00FF66EA">
        <w:rPr>
          <w:rFonts w:asciiTheme="minorBidi" w:hAnsiTheme="minorBidi" w:cstheme="minorBidi"/>
          <w:i/>
          <w:iCs/>
          <w:sz w:val="24"/>
          <w:szCs w:val="24"/>
        </w:rPr>
        <w:t>kelal u-perat</w:t>
      </w:r>
      <w:r w:rsidR="00720B10" w:rsidRPr="00FF66EA">
        <w:rPr>
          <w:rFonts w:asciiTheme="minorBidi" w:hAnsiTheme="minorBidi" w:cstheme="minorBidi"/>
          <w:sz w:val="24"/>
          <w:szCs w:val="24"/>
        </w:rPr>
        <w:t>; Akiv</w:t>
      </w:r>
      <w:r w:rsidRPr="00FF66EA">
        <w:rPr>
          <w:rFonts w:asciiTheme="minorBidi" w:hAnsiTheme="minorBidi" w:cstheme="minorBidi"/>
          <w:sz w:val="24"/>
          <w:szCs w:val="24"/>
        </w:rPr>
        <w:t>a</w:t>
      </w:r>
      <w:r w:rsidR="007A57BE">
        <w:rPr>
          <w:rFonts w:asciiTheme="minorBidi" w:hAnsiTheme="minorBidi" w:cstheme="minorBidi"/>
          <w:sz w:val="24"/>
          <w:szCs w:val="24"/>
        </w:rPr>
        <w:t>,</w:t>
      </w:r>
      <w:r w:rsidRPr="00FF66EA">
        <w:rPr>
          <w:rFonts w:asciiTheme="minorBidi" w:hAnsiTheme="minorBidi" w:cstheme="minorBidi"/>
          <w:sz w:val="24"/>
          <w:szCs w:val="24"/>
        </w:rPr>
        <w:t xml:space="preserve"> who ministered to Na</w:t>
      </w:r>
      <w:r w:rsidR="00720B10" w:rsidRPr="00FF66EA">
        <w:rPr>
          <w:rFonts w:asciiTheme="minorBidi" w:hAnsiTheme="minorBidi" w:cstheme="minorBidi"/>
          <w:sz w:val="24"/>
          <w:szCs w:val="24"/>
        </w:rPr>
        <w:t>chum of Gamzu,</w:t>
      </w:r>
      <w:r w:rsidRPr="00FF66EA">
        <w:rPr>
          <w:rFonts w:asciiTheme="minorBidi" w:hAnsiTheme="minorBidi" w:cstheme="minorBidi"/>
          <w:sz w:val="24"/>
          <w:szCs w:val="24"/>
        </w:rPr>
        <w:t xml:space="preserve"> who expounded the whole Torah on the principle of </w:t>
      </w:r>
      <w:r w:rsidR="00720B10" w:rsidRPr="00FF66EA">
        <w:rPr>
          <w:rFonts w:asciiTheme="minorBidi" w:hAnsiTheme="minorBidi" w:cstheme="minorBidi"/>
          <w:i/>
          <w:iCs/>
          <w:sz w:val="24"/>
          <w:szCs w:val="24"/>
        </w:rPr>
        <w:t xml:space="preserve">riba u-mi'et </w:t>
      </w:r>
      <w:r w:rsidR="00720B10" w:rsidRPr="00FF66EA">
        <w:rPr>
          <w:rFonts w:asciiTheme="minorBidi" w:hAnsiTheme="minorBidi" w:cstheme="minorBidi"/>
          <w:sz w:val="24"/>
          <w:szCs w:val="24"/>
        </w:rPr>
        <w:t>(</w:t>
      </w:r>
      <w:r w:rsidRPr="00FF66EA">
        <w:rPr>
          <w:rFonts w:asciiTheme="minorBidi" w:hAnsiTheme="minorBidi" w:cstheme="minorBidi"/>
          <w:sz w:val="24"/>
          <w:szCs w:val="24"/>
        </w:rPr>
        <w:t>amplification and limitation</w:t>
      </w:r>
      <w:r w:rsidR="00720B10" w:rsidRPr="00FF66EA">
        <w:rPr>
          <w:rFonts w:asciiTheme="minorBidi" w:hAnsiTheme="minorBidi" w:cstheme="minorBidi"/>
          <w:sz w:val="24"/>
          <w:szCs w:val="24"/>
        </w:rPr>
        <w:t>)</w:t>
      </w:r>
      <w:r w:rsidRPr="00FF66EA">
        <w:rPr>
          <w:rFonts w:asciiTheme="minorBidi" w:hAnsiTheme="minorBidi" w:cstheme="minorBidi"/>
          <w:sz w:val="24"/>
          <w:szCs w:val="24"/>
        </w:rPr>
        <w:t xml:space="preserve">, also expounded it on the principle of </w:t>
      </w:r>
      <w:r w:rsidR="00720B10" w:rsidRPr="00FF66EA">
        <w:rPr>
          <w:rFonts w:asciiTheme="minorBidi" w:hAnsiTheme="minorBidi" w:cstheme="minorBidi"/>
          <w:i/>
          <w:iCs/>
          <w:sz w:val="24"/>
          <w:szCs w:val="24"/>
        </w:rPr>
        <w:t>riba u-mi'et.</w:t>
      </w:r>
      <w:r w:rsidR="00720B10" w:rsidRPr="00FF66EA">
        <w:rPr>
          <w:rFonts w:asciiTheme="minorBidi" w:hAnsiTheme="minorBidi" w:cstheme="minorBidi"/>
          <w:sz w:val="24"/>
          <w:szCs w:val="24"/>
        </w:rPr>
        <w:t xml:space="preserve"> (</w:t>
      </w:r>
      <w:r w:rsidR="00720B10" w:rsidRPr="00FF66EA">
        <w:rPr>
          <w:rFonts w:asciiTheme="minorBidi" w:hAnsiTheme="minorBidi" w:cstheme="minorBidi"/>
          <w:i/>
          <w:iCs/>
          <w:sz w:val="24"/>
          <w:szCs w:val="24"/>
        </w:rPr>
        <w:t>Shevu'ot</w:t>
      </w:r>
      <w:r w:rsidR="00720B10" w:rsidRPr="00FF66EA">
        <w:rPr>
          <w:rFonts w:asciiTheme="minorBidi" w:hAnsiTheme="minorBidi" w:cstheme="minorBidi"/>
          <w:sz w:val="24"/>
          <w:szCs w:val="24"/>
        </w:rPr>
        <w:t xml:space="preserve"> 26a)</w:t>
      </w:r>
      <w:r w:rsidR="00720B10" w:rsidRPr="00FF66EA">
        <w:rPr>
          <w:rStyle w:val="FootnoteReference"/>
          <w:rFonts w:asciiTheme="minorBidi" w:hAnsiTheme="minorBidi" w:cstheme="minorBidi"/>
          <w:sz w:val="24"/>
          <w:szCs w:val="24"/>
        </w:rPr>
        <w:footnoteReference w:id="5"/>
      </w:r>
    </w:p>
    <w:p w14:paraId="6B2721C3" w14:textId="77777777" w:rsidR="00EB297C" w:rsidRPr="00FF66EA" w:rsidRDefault="00EB297C" w:rsidP="00FE20F0">
      <w:pPr>
        <w:spacing w:line="240" w:lineRule="auto"/>
        <w:ind w:firstLine="567"/>
        <w:rPr>
          <w:rStyle w:val="jlqj4b"/>
          <w:rFonts w:asciiTheme="minorBidi" w:hAnsiTheme="minorBidi" w:cstheme="minorBidi"/>
          <w:sz w:val="24"/>
          <w:szCs w:val="24"/>
        </w:rPr>
      </w:pPr>
    </w:p>
    <w:p w14:paraId="57472435" w14:textId="114878E5" w:rsidR="00720B10" w:rsidRPr="00FF66EA" w:rsidRDefault="00720B10" w:rsidP="00FE20F0">
      <w:pPr>
        <w:spacing w:line="240" w:lineRule="auto"/>
        <w:rPr>
          <w:rStyle w:val="jlqj4b"/>
          <w:rFonts w:asciiTheme="minorBidi" w:hAnsiTheme="minorBidi" w:cstheme="minorBidi"/>
          <w:sz w:val="24"/>
          <w:szCs w:val="24"/>
        </w:rPr>
      </w:pPr>
      <w:r w:rsidRPr="00FF66EA">
        <w:rPr>
          <w:rStyle w:val="jlqj4b"/>
          <w:rFonts w:asciiTheme="minorBidi" w:hAnsiTheme="minorBidi" w:cstheme="minorBidi"/>
          <w:sz w:val="24"/>
          <w:szCs w:val="24"/>
        </w:rPr>
        <w:tab/>
      </w:r>
      <w:r w:rsidR="009D1D48">
        <w:rPr>
          <w:rStyle w:val="jlqj4b"/>
          <w:rFonts w:asciiTheme="minorBidi" w:hAnsiTheme="minorBidi" w:cstheme="minorBidi"/>
          <w:sz w:val="24"/>
          <w:szCs w:val="24"/>
        </w:rPr>
        <w:t>Similarly, t</w:t>
      </w:r>
      <w:r w:rsidRPr="00FF66EA">
        <w:rPr>
          <w:rStyle w:val="jlqj4b"/>
          <w:rFonts w:asciiTheme="minorBidi" w:hAnsiTheme="minorBidi" w:cstheme="minorBidi"/>
          <w:sz w:val="24"/>
          <w:szCs w:val="24"/>
        </w:rPr>
        <w:t>he Rashbatz</w:t>
      </w:r>
      <w:r w:rsidR="009D1D48">
        <w:rPr>
          <w:rStyle w:val="jlqj4b"/>
          <w:rFonts w:asciiTheme="minorBidi" w:hAnsiTheme="minorBidi" w:cstheme="minorBidi"/>
          <w:sz w:val="24"/>
          <w:szCs w:val="24"/>
        </w:rPr>
        <w:t xml:space="preserve"> notes</w:t>
      </w:r>
      <w:r w:rsidRPr="00FF66EA">
        <w:rPr>
          <w:rStyle w:val="jlqj4b"/>
          <w:rFonts w:asciiTheme="minorBidi" w:hAnsiTheme="minorBidi" w:cstheme="minorBidi"/>
          <w:sz w:val="24"/>
          <w:szCs w:val="24"/>
        </w:rPr>
        <w:t xml:space="preserve"> in his commentary to the Baraita of Rabbi Yishmael:</w:t>
      </w:r>
    </w:p>
    <w:p w14:paraId="5F44F485" w14:textId="77777777" w:rsidR="00720B10" w:rsidRPr="00FF66EA" w:rsidRDefault="00720B10" w:rsidP="00FE20F0">
      <w:pPr>
        <w:spacing w:line="240" w:lineRule="auto"/>
        <w:rPr>
          <w:rStyle w:val="jlqj4b"/>
          <w:rFonts w:asciiTheme="minorBidi" w:hAnsiTheme="minorBidi" w:cstheme="minorBidi"/>
          <w:sz w:val="24"/>
          <w:szCs w:val="24"/>
        </w:rPr>
      </w:pPr>
    </w:p>
    <w:p w14:paraId="73658867" w14:textId="2452A0DD" w:rsidR="00720B10" w:rsidRPr="00FF66EA" w:rsidRDefault="00720B10" w:rsidP="00FE20F0">
      <w:pPr>
        <w:pStyle w:val="BlockText"/>
        <w:spacing w:line="240" w:lineRule="auto"/>
        <w:ind w:left="720"/>
        <w:rPr>
          <w:rStyle w:val="jlqj4b"/>
          <w:rFonts w:asciiTheme="minorBidi" w:hAnsiTheme="minorBidi" w:cstheme="minorBidi"/>
          <w:sz w:val="24"/>
          <w:szCs w:val="24"/>
        </w:rPr>
      </w:pPr>
      <w:r w:rsidRPr="00FF66EA">
        <w:rPr>
          <w:rStyle w:val="jlqj4b"/>
          <w:rFonts w:asciiTheme="minorBidi" w:hAnsiTheme="minorBidi" w:cstheme="minorBidi"/>
          <w:sz w:val="24"/>
          <w:szCs w:val="24"/>
        </w:rPr>
        <w:t xml:space="preserve">This </w:t>
      </w:r>
      <w:r w:rsidR="007A57BE" w:rsidRPr="00E768AA">
        <w:rPr>
          <w:rStyle w:val="jlqj4b"/>
          <w:rFonts w:asciiTheme="minorBidi" w:hAnsiTheme="minorBidi" w:cstheme="minorBidi"/>
          <w:i/>
          <w:iCs/>
          <w:sz w:val="24"/>
          <w:szCs w:val="24"/>
        </w:rPr>
        <w:t>b</w:t>
      </w:r>
      <w:r w:rsidRPr="00E768AA">
        <w:rPr>
          <w:rStyle w:val="jlqj4b"/>
          <w:rFonts w:asciiTheme="minorBidi" w:hAnsiTheme="minorBidi" w:cstheme="minorBidi"/>
          <w:i/>
          <w:iCs/>
          <w:sz w:val="24"/>
          <w:szCs w:val="24"/>
        </w:rPr>
        <w:t>araita</w:t>
      </w:r>
      <w:r w:rsidRPr="00FF66EA">
        <w:rPr>
          <w:rStyle w:val="jlqj4b"/>
          <w:rFonts w:asciiTheme="minorBidi" w:hAnsiTheme="minorBidi" w:cstheme="minorBidi"/>
          <w:sz w:val="24"/>
          <w:szCs w:val="24"/>
        </w:rPr>
        <w:t xml:space="preserve"> was taught in accordance with the opinion of Rabbi Yishmael, but there are </w:t>
      </w:r>
      <w:r w:rsidRPr="00E768AA">
        <w:rPr>
          <w:rStyle w:val="jlqj4b"/>
          <w:rFonts w:asciiTheme="minorBidi" w:hAnsiTheme="minorBidi" w:cstheme="minorBidi"/>
          <w:i/>
          <w:iCs/>
          <w:sz w:val="24"/>
          <w:szCs w:val="24"/>
        </w:rPr>
        <w:t>Tannaim</w:t>
      </w:r>
      <w:r w:rsidRPr="00FF66EA">
        <w:rPr>
          <w:rStyle w:val="jlqj4b"/>
          <w:rFonts w:asciiTheme="minorBidi" w:hAnsiTheme="minorBidi" w:cstheme="minorBidi"/>
          <w:sz w:val="24"/>
          <w:szCs w:val="24"/>
        </w:rPr>
        <w:t xml:space="preserve"> who disagree with him concerning some of these rules, which are not accepted by all. </w:t>
      </w:r>
    </w:p>
    <w:p w14:paraId="192EBB73" w14:textId="77777777" w:rsidR="00720B10" w:rsidRPr="00FF66EA" w:rsidRDefault="00720B10" w:rsidP="00FE20F0">
      <w:pPr>
        <w:pStyle w:val="BlockText"/>
        <w:spacing w:line="240" w:lineRule="auto"/>
        <w:rPr>
          <w:rStyle w:val="jlqj4b"/>
          <w:rFonts w:asciiTheme="minorBidi" w:hAnsiTheme="minorBidi" w:cstheme="minorBidi"/>
          <w:sz w:val="24"/>
          <w:szCs w:val="24"/>
        </w:rPr>
      </w:pPr>
    </w:p>
    <w:p w14:paraId="30D9F123" w14:textId="77777777" w:rsidR="00720B10" w:rsidRPr="00FF66EA" w:rsidRDefault="00720B10" w:rsidP="00FE20F0">
      <w:pPr>
        <w:spacing w:line="240" w:lineRule="auto"/>
        <w:rPr>
          <w:rStyle w:val="jlqj4b"/>
          <w:rFonts w:asciiTheme="minorBidi" w:hAnsiTheme="minorBidi" w:cstheme="minorBidi"/>
          <w:sz w:val="24"/>
          <w:szCs w:val="24"/>
        </w:rPr>
      </w:pPr>
      <w:r w:rsidRPr="00FF66EA">
        <w:rPr>
          <w:rStyle w:val="jlqj4b"/>
          <w:rFonts w:asciiTheme="minorBidi" w:hAnsiTheme="minorBidi" w:cstheme="minorBidi"/>
          <w:sz w:val="24"/>
          <w:szCs w:val="24"/>
        </w:rPr>
        <w:tab/>
        <w:t>The fact that there are disputes concerning some of the rules indicates that not all of the rules were given to Moshe at Sinai.</w:t>
      </w:r>
    </w:p>
    <w:p w14:paraId="340494B2" w14:textId="77777777" w:rsidR="00720B10" w:rsidRPr="00FF66EA" w:rsidRDefault="00720B10" w:rsidP="00FE20F0">
      <w:pPr>
        <w:spacing w:line="240" w:lineRule="auto"/>
        <w:rPr>
          <w:rStyle w:val="jlqj4b"/>
          <w:rFonts w:asciiTheme="minorBidi" w:hAnsiTheme="minorBidi" w:cstheme="minorBidi"/>
          <w:sz w:val="24"/>
          <w:szCs w:val="24"/>
        </w:rPr>
      </w:pPr>
    </w:p>
    <w:p w14:paraId="2EC9475C" w14:textId="73D26E4B" w:rsidR="00720B10" w:rsidRPr="00FF66EA" w:rsidRDefault="00720B10" w:rsidP="00FE20F0">
      <w:pPr>
        <w:spacing w:line="240" w:lineRule="auto"/>
        <w:rPr>
          <w:rStyle w:val="jlqj4b"/>
          <w:rFonts w:asciiTheme="minorBidi" w:hAnsiTheme="minorBidi" w:cstheme="minorBidi"/>
          <w:sz w:val="24"/>
          <w:szCs w:val="24"/>
        </w:rPr>
      </w:pPr>
      <w:r w:rsidRPr="00FF66EA">
        <w:rPr>
          <w:rStyle w:val="jlqj4b"/>
          <w:rFonts w:asciiTheme="minorBidi" w:hAnsiTheme="minorBidi" w:cstheme="minorBidi"/>
          <w:sz w:val="24"/>
          <w:szCs w:val="24"/>
        </w:rPr>
        <w:tab/>
        <w:t>The Netziv,</w:t>
      </w:r>
      <w:r w:rsidRPr="00FF66EA">
        <w:rPr>
          <w:rStyle w:val="FootnoteReference"/>
          <w:rFonts w:asciiTheme="minorBidi" w:hAnsiTheme="minorBidi" w:cstheme="minorBidi"/>
          <w:sz w:val="24"/>
          <w:szCs w:val="24"/>
        </w:rPr>
        <w:footnoteReference w:id="6"/>
      </w:r>
      <w:r w:rsidRPr="00FF66EA">
        <w:rPr>
          <w:rStyle w:val="jlqj4b"/>
          <w:rFonts w:asciiTheme="minorBidi" w:hAnsiTheme="minorBidi" w:cstheme="minorBidi"/>
          <w:sz w:val="24"/>
          <w:szCs w:val="24"/>
        </w:rPr>
        <w:t xml:space="preserve"> in his commentary </w:t>
      </w:r>
      <w:r w:rsidRPr="00FF66EA">
        <w:rPr>
          <w:rStyle w:val="jlqj4b"/>
          <w:rFonts w:asciiTheme="minorBidi" w:hAnsiTheme="minorBidi" w:cstheme="minorBidi"/>
          <w:i/>
          <w:iCs/>
          <w:sz w:val="24"/>
          <w:szCs w:val="24"/>
        </w:rPr>
        <w:t xml:space="preserve">Ha'amek Davar </w:t>
      </w:r>
      <w:r w:rsidRPr="00FF66EA">
        <w:rPr>
          <w:rStyle w:val="jlqj4b"/>
          <w:rFonts w:asciiTheme="minorBidi" w:hAnsiTheme="minorBidi" w:cstheme="minorBidi"/>
          <w:sz w:val="24"/>
          <w:szCs w:val="24"/>
        </w:rPr>
        <w:t>to the verse, "You shall do My statutes, and keep My ordinances" (</w:t>
      </w:r>
      <w:r w:rsidRPr="00FF66EA">
        <w:rPr>
          <w:rStyle w:val="jlqj4b"/>
          <w:rFonts w:asciiTheme="minorBidi" w:hAnsiTheme="minorBidi" w:cstheme="minorBidi"/>
          <w:i/>
          <w:iCs/>
          <w:sz w:val="24"/>
          <w:szCs w:val="24"/>
        </w:rPr>
        <w:t>Vayikra</w:t>
      </w:r>
      <w:r w:rsidRPr="00FF66EA">
        <w:rPr>
          <w:rStyle w:val="jlqj4b"/>
          <w:rFonts w:asciiTheme="minorBidi" w:hAnsiTheme="minorBidi" w:cstheme="minorBidi"/>
          <w:sz w:val="24"/>
          <w:szCs w:val="24"/>
        </w:rPr>
        <w:t xml:space="preserve"> 25:18), explains that the first part of this command </w:t>
      </w:r>
      <w:r w:rsidR="007A57BE">
        <w:rPr>
          <w:rStyle w:val="jlqj4b"/>
          <w:rFonts w:asciiTheme="minorBidi" w:hAnsiTheme="minorBidi" w:cstheme="minorBidi"/>
          <w:sz w:val="24"/>
          <w:szCs w:val="24"/>
        </w:rPr>
        <w:t>refers to creating</w:t>
      </w:r>
      <w:r w:rsidRPr="00FF66EA">
        <w:rPr>
          <w:rStyle w:val="jlqj4b"/>
          <w:rFonts w:asciiTheme="minorBidi" w:hAnsiTheme="minorBidi" w:cstheme="minorBidi"/>
          <w:sz w:val="24"/>
          <w:szCs w:val="24"/>
        </w:rPr>
        <w:t xml:space="preserve"> rules for expounding the Torah: </w:t>
      </w:r>
    </w:p>
    <w:p w14:paraId="7AC34DF7" w14:textId="77777777" w:rsidR="00902BCD" w:rsidRPr="00FF66EA" w:rsidRDefault="00902BCD" w:rsidP="00FE20F0">
      <w:pPr>
        <w:spacing w:line="240" w:lineRule="auto"/>
        <w:rPr>
          <w:rStyle w:val="jlqj4b"/>
          <w:rFonts w:asciiTheme="minorBidi" w:hAnsiTheme="minorBidi" w:cstheme="minorBidi"/>
          <w:sz w:val="24"/>
          <w:szCs w:val="24"/>
        </w:rPr>
      </w:pPr>
    </w:p>
    <w:p w14:paraId="3192E9C1" w14:textId="6C932D8A" w:rsidR="00902BCD" w:rsidRPr="00FF66EA" w:rsidRDefault="00902BCD" w:rsidP="00FE20F0">
      <w:pPr>
        <w:pStyle w:val="BlockText"/>
        <w:spacing w:line="240" w:lineRule="auto"/>
        <w:ind w:left="720"/>
        <w:rPr>
          <w:rStyle w:val="jlqj4b"/>
          <w:rFonts w:asciiTheme="minorBidi" w:hAnsiTheme="minorBidi" w:cstheme="minorBidi"/>
          <w:sz w:val="24"/>
          <w:szCs w:val="24"/>
        </w:rPr>
      </w:pPr>
      <w:r w:rsidRPr="00FF66EA">
        <w:rPr>
          <w:rStyle w:val="jlqj4b"/>
          <w:rFonts w:asciiTheme="minorBidi" w:hAnsiTheme="minorBidi" w:cstheme="minorBidi"/>
          <w:sz w:val="24"/>
          <w:szCs w:val="24"/>
        </w:rPr>
        <w:t xml:space="preserve">To come up with novel Torah insights based on the rules that had already been taught does not require as much study as creating a rule for expounding the Torah based on laws that had already been received, as the </w:t>
      </w:r>
      <w:r w:rsidR="007A57BE">
        <w:rPr>
          <w:rStyle w:val="jlqj4b"/>
          <w:rFonts w:asciiTheme="minorBidi" w:hAnsiTheme="minorBidi" w:cstheme="minorBidi"/>
          <w:i/>
          <w:iCs/>
          <w:sz w:val="24"/>
          <w:szCs w:val="24"/>
        </w:rPr>
        <w:t>t</w:t>
      </w:r>
      <w:r w:rsidRPr="00E768AA">
        <w:rPr>
          <w:rStyle w:val="jlqj4b"/>
          <w:rFonts w:asciiTheme="minorBidi" w:hAnsiTheme="minorBidi" w:cstheme="minorBidi"/>
          <w:i/>
          <w:iCs/>
          <w:sz w:val="24"/>
          <w:szCs w:val="24"/>
        </w:rPr>
        <w:t>anna</w:t>
      </w:r>
      <w:r w:rsidRPr="00FF66EA">
        <w:rPr>
          <w:rStyle w:val="jlqj4b"/>
          <w:rFonts w:asciiTheme="minorBidi" w:hAnsiTheme="minorBidi" w:cstheme="minorBidi"/>
          <w:sz w:val="24"/>
          <w:szCs w:val="24"/>
        </w:rPr>
        <w:t xml:space="preserve"> of the school of Rabbi Yishmael added thirteen hermeneutical rules, for at first there were the seven rules brought by Hillel the Elder… After the </w:t>
      </w:r>
      <w:r w:rsidR="007A57BE" w:rsidRPr="00E768AA">
        <w:rPr>
          <w:rStyle w:val="jlqj4b"/>
          <w:rFonts w:asciiTheme="minorBidi" w:hAnsiTheme="minorBidi" w:cstheme="minorBidi"/>
          <w:i/>
          <w:iCs/>
          <w:sz w:val="24"/>
          <w:szCs w:val="24"/>
        </w:rPr>
        <w:t>t</w:t>
      </w:r>
      <w:r w:rsidRPr="00E768AA">
        <w:rPr>
          <w:rStyle w:val="jlqj4b"/>
          <w:rFonts w:asciiTheme="minorBidi" w:hAnsiTheme="minorBidi" w:cstheme="minorBidi"/>
          <w:i/>
          <w:iCs/>
          <w:sz w:val="24"/>
          <w:szCs w:val="24"/>
        </w:rPr>
        <w:t>anna</w:t>
      </w:r>
      <w:r w:rsidRPr="00FF66EA">
        <w:rPr>
          <w:rStyle w:val="jlqj4b"/>
          <w:rFonts w:asciiTheme="minorBidi" w:hAnsiTheme="minorBidi" w:cstheme="minorBidi"/>
          <w:sz w:val="24"/>
          <w:szCs w:val="24"/>
        </w:rPr>
        <w:t xml:space="preserve"> of the school of Rabbi Yishmael</w:t>
      </w:r>
      <w:r w:rsidR="007A57BE">
        <w:rPr>
          <w:rStyle w:val="jlqj4b"/>
          <w:rFonts w:asciiTheme="minorBidi" w:hAnsiTheme="minorBidi" w:cstheme="minorBidi"/>
          <w:sz w:val="24"/>
          <w:szCs w:val="24"/>
        </w:rPr>
        <w:t>,</w:t>
      </w:r>
      <w:r w:rsidRPr="00FF66EA">
        <w:rPr>
          <w:rStyle w:val="jlqj4b"/>
          <w:rFonts w:asciiTheme="minorBidi" w:hAnsiTheme="minorBidi" w:cstheme="minorBidi"/>
          <w:sz w:val="24"/>
          <w:szCs w:val="24"/>
        </w:rPr>
        <w:t xml:space="preserve"> more rules were added, based on renewed study in every generation… Therefore, Scripture </w:t>
      </w:r>
      <w:r w:rsidR="009D1D48">
        <w:rPr>
          <w:rStyle w:val="jlqj4b"/>
          <w:rFonts w:asciiTheme="minorBidi" w:hAnsiTheme="minorBidi" w:cstheme="minorBidi"/>
          <w:sz w:val="24"/>
          <w:szCs w:val="24"/>
        </w:rPr>
        <w:t xml:space="preserve">cautions </w:t>
      </w:r>
      <w:r w:rsidRPr="00FF66EA">
        <w:rPr>
          <w:rStyle w:val="jlqj4b"/>
          <w:rFonts w:asciiTheme="minorBidi" w:hAnsiTheme="minorBidi" w:cstheme="minorBidi"/>
          <w:sz w:val="24"/>
          <w:szCs w:val="24"/>
        </w:rPr>
        <w:t xml:space="preserve">here: "You shall do My statutes," to make rules based on </w:t>
      </w:r>
      <w:r w:rsidR="00FF66EA">
        <w:rPr>
          <w:rStyle w:val="jlqj4b"/>
          <w:rFonts w:asciiTheme="minorBidi" w:hAnsiTheme="minorBidi" w:cstheme="minorBidi"/>
          <w:sz w:val="24"/>
          <w:szCs w:val="24"/>
        </w:rPr>
        <w:t>deep</w:t>
      </w:r>
      <w:r w:rsidRPr="00FF66EA">
        <w:rPr>
          <w:rStyle w:val="jlqj4b"/>
          <w:rFonts w:asciiTheme="minorBidi" w:hAnsiTheme="minorBidi" w:cstheme="minorBidi"/>
          <w:sz w:val="24"/>
          <w:szCs w:val="24"/>
        </w:rPr>
        <w:t xml:space="preserve"> study. </w:t>
      </w:r>
    </w:p>
    <w:p w14:paraId="6C1E4FAD" w14:textId="77777777" w:rsidR="006B25D3" w:rsidRPr="00FF66EA" w:rsidRDefault="006B25D3" w:rsidP="00FE20F0">
      <w:pPr>
        <w:spacing w:line="240" w:lineRule="auto"/>
        <w:ind w:firstLine="567"/>
        <w:rPr>
          <w:rStyle w:val="jlqj4b"/>
          <w:rFonts w:asciiTheme="minorBidi" w:hAnsiTheme="minorBidi" w:cstheme="minorBidi"/>
          <w:sz w:val="24"/>
          <w:szCs w:val="24"/>
          <w:shd w:val="clear" w:color="auto" w:fill="F5F5F5"/>
        </w:rPr>
      </w:pPr>
    </w:p>
    <w:p w14:paraId="61E39363" w14:textId="2E934486" w:rsidR="00C65B32" w:rsidRPr="00FF66EA" w:rsidRDefault="006D76DD" w:rsidP="00FE20F0">
      <w:pPr>
        <w:spacing w:line="240" w:lineRule="auto"/>
        <w:ind w:firstLine="720"/>
        <w:rPr>
          <w:rFonts w:asciiTheme="minorBidi" w:hAnsiTheme="minorBidi" w:cstheme="minorBidi"/>
          <w:sz w:val="24"/>
          <w:szCs w:val="24"/>
          <w:lang w:val="en"/>
        </w:rPr>
      </w:pPr>
      <w:r w:rsidRPr="00FF66EA">
        <w:rPr>
          <w:rFonts w:asciiTheme="minorBidi" w:hAnsiTheme="minorBidi" w:cstheme="minorBidi"/>
          <w:sz w:val="24"/>
          <w:szCs w:val="24"/>
          <w:lang w:val="en"/>
        </w:rPr>
        <w:t>According to the Netziv, there is an obligation in every generation to delve into the rules for expounding the verses a</w:t>
      </w:r>
      <w:r w:rsidR="00902BCD" w:rsidRPr="00FF66EA">
        <w:rPr>
          <w:rFonts w:asciiTheme="minorBidi" w:hAnsiTheme="minorBidi" w:cstheme="minorBidi"/>
          <w:sz w:val="24"/>
          <w:szCs w:val="24"/>
          <w:lang w:val="en"/>
        </w:rPr>
        <w:t>n</w:t>
      </w:r>
      <w:r w:rsidRPr="00FF66EA">
        <w:rPr>
          <w:rFonts w:asciiTheme="minorBidi" w:hAnsiTheme="minorBidi" w:cstheme="minorBidi"/>
          <w:sz w:val="24"/>
          <w:szCs w:val="24"/>
          <w:lang w:val="en"/>
        </w:rPr>
        <w:t>d develop them. In the days of Hillel</w:t>
      </w:r>
      <w:r w:rsidR="007A57BE">
        <w:rPr>
          <w:rFonts w:asciiTheme="minorBidi" w:hAnsiTheme="minorBidi" w:cstheme="minorBidi"/>
          <w:sz w:val="24"/>
          <w:szCs w:val="24"/>
          <w:lang w:val="en"/>
        </w:rPr>
        <w:t>,</w:t>
      </w:r>
      <w:r w:rsidRPr="00FF66EA">
        <w:rPr>
          <w:rFonts w:asciiTheme="minorBidi" w:hAnsiTheme="minorBidi" w:cstheme="minorBidi"/>
          <w:sz w:val="24"/>
          <w:szCs w:val="24"/>
          <w:lang w:val="en"/>
        </w:rPr>
        <w:t xml:space="preserve"> there were only seven such rules</w:t>
      </w:r>
      <w:r w:rsidR="007A57BE">
        <w:rPr>
          <w:rFonts w:asciiTheme="minorBidi" w:hAnsiTheme="minorBidi" w:cstheme="minorBidi"/>
          <w:sz w:val="24"/>
          <w:szCs w:val="24"/>
          <w:lang w:val="en"/>
        </w:rPr>
        <w:t>;</w:t>
      </w:r>
      <w:r w:rsidR="00C65B32" w:rsidRPr="00FF66EA">
        <w:rPr>
          <w:rFonts w:asciiTheme="minorBidi" w:hAnsiTheme="minorBidi" w:cstheme="minorBidi"/>
          <w:sz w:val="24"/>
          <w:szCs w:val="24"/>
          <w:lang w:val="en"/>
        </w:rPr>
        <w:t xml:space="preserve"> in the days of Ra</w:t>
      </w:r>
      <w:r w:rsidR="00FF66EA">
        <w:rPr>
          <w:rFonts w:asciiTheme="minorBidi" w:hAnsiTheme="minorBidi" w:cstheme="minorBidi"/>
          <w:sz w:val="24"/>
          <w:szCs w:val="24"/>
          <w:lang w:val="en"/>
        </w:rPr>
        <w:t>bbi Yishmael</w:t>
      </w:r>
      <w:r w:rsidR="00A1315E">
        <w:rPr>
          <w:rFonts w:asciiTheme="minorBidi" w:hAnsiTheme="minorBidi" w:cstheme="minorBidi"/>
          <w:sz w:val="24"/>
          <w:szCs w:val="24"/>
          <w:lang w:val="en"/>
        </w:rPr>
        <w:t>,</w:t>
      </w:r>
      <w:r w:rsidR="00FF66EA">
        <w:rPr>
          <w:rFonts w:asciiTheme="minorBidi" w:hAnsiTheme="minorBidi" w:cstheme="minorBidi"/>
          <w:sz w:val="24"/>
          <w:szCs w:val="24"/>
          <w:lang w:val="en"/>
        </w:rPr>
        <w:t xml:space="preserve"> new rules were added</w:t>
      </w:r>
      <w:r w:rsidR="00C65B32" w:rsidRPr="00FF66EA">
        <w:rPr>
          <w:rFonts w:asciiTheme="minorBidi" w:hAnsiTheme="minorBidi" w:cstheme="minorBidi"/>
          <w:sz w:val="24"/>
          <w:szCs w:val="24"/>
          <w:lang w:val="en"/>
        </w:rPr>
        <w:t xml:space="preserve">, which had not been </w:t>
      </w:r>
      <w:r w:rsidR="00A1315E">
        <w:rPr>
          <w:rFonts w:asciiTheme="minorBidi" w:hAnsiTheme="minorBidi" w:cstheme="minorBidi"/>
          <w:sz w:val="24"/>
          <w:szCs w:val="24"/>
          <w:lang w:val="en"/>
        </w:rPr>
        <w:t xml:space="preserve">stated </w:t>
      </w:r>
      <w:r w:rsidR="00C65B32" w:rsidRPr="00FF66EA">
        <w:rPr>
          <w:rFonts w:asciiTheme="minorBidi" w:hAnsiTheme="minorBidi" w:cstheme="minorBidi"/>
          <w:sz w:val="24"/>
          <w:szCs w:val="24"/>
          <w:lang w:val="en"/>
        </w:rPr>
        <w:t xml:space="preserve">explicitly </w:t>
      </w:r>
      <w:r w:rsidR="00A1315E">
        <w:rPr>
          <w:rFonts w:asciiTheme="minorBidi" w:hAnsiTheme="minorBidi" w:cstheme="minorBidi"/>
          <w:sz w:val="24"/>
          <w:szCs w:val="24"/>
          <w:lang w:val="en"/>
        </w:rPr>
        <w:t>before</w:t>
      </w:r>
      <w:r w:rsidR="00C65B32" w:rsidRPr="00FF66EA">
        <w:rPr>
          <w:rFonts w:asciiTheme="minorBidi" w:hAnsiTheme="minorBidi" w:cstheme="minorBidi"/>
          <w:sz w:val="24"/>
          <w:szCs w:val="24"/>
          <w:lang w:val="en"/>
        </w:rPr>
        <w:t xml:space="preserve">. Elsewhere, the Netziv writes that Hillel </w:t>
      </w:r>
      <w:r w:rsidR="00FF66EA">
        <w:rPr>
          <w:rFonts w:asciiTheme="minorBidi" w:hAnsiTheme="minorBidi" w:cstheme="minorBidi"/>
          <w:sz w:val="24"/>
          <w:szCs w:val="24"/>
          <w:lang w:val="en"/>
        </w:rPr>
        <w:t xml:space="preserve">as well </w:t>
      </w:r>
      <w:r w:rsidR="00A1315E">
        <w:rPr>
          <w:rFonts w:asciiTheme="minorBidi" w:hAnsiTheme="minorBidi" w:cstheme="minorBidi"/>
          <w:sz w:val="24"/>
          <w:szCs w:val="24"/>
          <w:lang w:val="en"/>
        </w:rPr>
        <w:t xml:space="preserve">had </w:t>
      </w:r>
      <w:r w:rsidR="00C65B32" w:rsidRPr="00FF66EA">
        <w:rPr>
          <w:rFonts w:asciiTheme="minorBidi" w:hAnsiTheme="minorBidi" w:cstheme="minorBidi"/>
          <w:sz w:val="24"/>
          <w:szCs w:val="24"/>
          <w:lang w:val="en"/>
        </w:rPr>
        <w:t>developed the first seven rules through his own study:</w:t>
      </w:r>
    </w:p>
    <w:p w14:paraId="729A1A66" w14:textId="77777777" w:rsidR="00C65B32" w:rsidRPr="00FF66EA" w:rsidRDefault="00C65B32" w:rsidP="00FE20F0">
      <w:pPr>
        <w:spacing w:line="240" w:lineRule="auto"/>
        <w:ind w:firstLine="720"/>
        <w:rPr>
          <w:rFonts w:asciiTheme="minorBidi" w:hAnsiTheme="minorBidi" w:cstheme="minorBidi"/>
          <w:sz w:val="24"/>
          <w:szCs w:val="24"/>
          <w:lang w:val="en"/>
        </w:rPr>
      </w:pPr>
    </w:p>
    <w:p w14:paraId="1CF3A84D" w14:textId="60C6B3E9" w:rsidR="004A4AFA" w:rsidRPr="00FF66EA" w:rsidRDefault="00C65B32" w:rsidP="00FE20F0">
      <w:pPr>
        <w:pStyle w:val="BlockText"/>
        <w:spacing w:line="240" w:lineRule="auto"/>
        <w:ind w:left="720"/>
        <w:rPr>
          <w:rFonts w:asciiTheme="minorBidi" w:hAnsiTheme="minorBidi" w:cstheme="minorBidi"/>
          <w:sz w:val="24"/>
          <w:szCs w:val="24"/>
          <w:lang w:val="en"/>
        </w:rPr>
      </w:pPr>
      <w:r w:rsidRPr="00FF66EA">
        <w:rPr>
          <w:rFonts w:asciiTheme="minorBidi" w:hAnsiTheme="minorBidi" w:cstheme="minorBidi"/>
          <w:sz w:val="24"/>
          <w:szCs w:val="24"/>
          <w:lang w:val="en"/>
        </w:rPr>
        <w:lastRenderedPageBreak/>
        <w:t xml:space="preserve">When Ezra came up from Babylonia and came to the Temple, they no longer had to make as much use of this degree of reasoning… When sins took their toll in the Second Temple period, and the merits of the Temple </w:t>
      </w:r>
      <w:r w:rsidR="004A4AFA" w:rsidRPr="00FF66EA">
        <w:rPr>
          <w:rFonts w:asciiTheme="minorBidi" w:hAnsiTheme="minorBidi" w:cstheme="minorBidi"/>
          <w:sz w:val="24"/>
          <w:szCs w:val="24"/>
          <w:lang w:val="en"/>
        </w:rPr>
        <w:t>no longer</w:t>
      </w:r>
      <w:r w:rsidRPr="00FF66EA">
        <w:rPr>
          <w:rFonts w:asciiTheme="minorBidi" w:hAnsiTheme="minorBidi" w:cstheme="minorBidi"/>
          <w:sz w:val="24"/>
          <w:szCs w:val="24"/>
          <w:lang w:val="en"/>
        </w:rPr>
        <w:t xml:space="preserve"> suffice</w:t>
      </w:r>
      <w:r w:rsidR="004A4AFA" w:rsidRPr="00FF66EA">
        <w:rPr>
          <w:rFonts w:asciiTheme="minorBidi" w:hAnsiTheme="minorBidi" w:cstheme="minorBidi"/>
          <w:sz w:val="24"/>
          <w:szCs w:val="24"/>
          <w:lang w:val="en"/>
        </w:rPr>
        <w:t xml:space="preserve">d to achieve illumination… and for this reason the Torah was almost forgotten from Israel, until Hillel came up from Babylonia and re-established it… And </w:t>
      </w:r>
      <w:r w:rsidR="00A13612">
        <w:rPr>
          <w:rFonts w:asciiTheme="minorBidi" w:hAnsiTheme="minorBidi" w:cstheme="minorBidi"/>
          <w:sz w:val="24"/>
          <w:szCs w:val="24"/>
          <w:lang w:val="en"/>
        </w:rPr>
        <w:t>by studying</w:t>
      </w:r>
      <w:r w:rsidR="004A4AFA" w:rsidRPr="00FF66EA">
        <w:rPr>
          <w:rFonts w:asciiTheme="minorBidi" w:hAnsiTheme="minorBidi" w:cstheme="minorBidi"/>
          <w:sz w:val="24"/>
          <w:szCs w:val="24"/>
          <w:lang w:val="en"/>
        </w:rPr>
        <w:t xml:space="preserve"> the traditions that had been received until then, he came up with the seven hermeneutical rules by way of which the Torah is expounded… And they became like flooding streams of water… And this is what stood for them to raise up the yoke of the Torah. (</w:t>
      </w:r>
      <w:r w:rsidR="004A4AFA" w:rsidRPr="00FF66EA">
        <w:rPr>
          <w:rFonts w:asciiTheme="minorBidi" w:hAnsiTheme="minorBidi" w:cstheme="minorBidi"/>
          <w:i/>
          <w:iCs/>
          <w:sz w:val="24"/>
          <w:szCs w:val="24"/>
          <w:lang w:val="en"/>
        </w:rPr>
        <w:t>Ha'amek She'eila</w:t>
      </w:r>
      <w:r w:rsidR="004A4AFA" w:rsidRPr="00FF66EA">
        <w:rPr>
          <w:rFonts w:asciiTheme="minorBidi" w:hAnsiTheme="minorBidi" w:cstheme="minorBidi"/>
          <w:sz w:val="24"/>
          <w:szCs w:val="24"/>
          <w:lang w:val="en"/>
        </w:rPr>
        <w:t xml:space="preserve">, </w:t>
      </w:r>
      <w:r w:rsidR="004A4AFA" w:rsidRPr="00FF66EA">
        <w:rPr>
          <w:rFonts w:asciiTheme="minorBidi" w:hAnsiTheme="minorBidi" w:cstheme="minorBidi"/>
          <w:i/>
          <w:iCs/>
          <w:sz w:val="24"/>
          <w:szCs w:val="24"/>
          <w:lang w:val="en"/>
        </w:rPr>
        <w:t>Kidmat ha-Eimek</w:t>
      </w:r>
      <w:r w:rsidR="004A4AFA" w:rsidRPr="00FF66EA">
        <w:rPr>
          <w:rFonts w:asciiTheme="minorBidi" w:hAnsiTheme="minorBidi" w:cstheme="minorBidi"/>
          <w:sz w:val="24"/>
          <w:szCs w:val="24"/>
          <w:lang w:val="en"/>
        </w:rPr>
        <w:t xml:space="preserve"> 1, 10)</w:t>
      </w:r>
    </w:p>
    <w:p w14:paraId="4A8C6584" w14:textId="77777777" w:rsidR="004A4AFA" w:rsidRPr="00FF66EA" w:rsidRDefault="004A4AFA" w:rsidP="00FE20F0">
      <w:pPr>
        <w:pStyle w:val="BlockText"/>
        <w:spacing w:line="240" w:lineRule="auto"/>
        <w:rPr>
          <w:rFonts w:asciiTheme="minorBidi" w:hAnsiTheme="minorBidi" w:cstheme="minorBidi"/>
          <w:sz w:val="24"/>
          <w:szCs w:val="24"/>
          <w:lang w:val="en"/>
        </w:rPr>
      </w:pPr>
    </w:p>
    <w:p w14:paraId="071F671A" w14:textId="57CF3E7E" w:rsidR="007B1279" w:rsidRPr="00FF66EA" w:rsidRDefault="004A4AFA" w:rsidP="00FE20F0">
      <w:pPr>
        <w:spacing w:line="240" w:lineRule="auto"/>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ab/>
        <w:t>It should be noted that nothing here indicates that Hillel innovate</w:t>
      </w:r>
      <w:r w:rsidR="009F7AB5" w:rsidRPr="00FF66EA">
        <w:rPr>
          <w:rStyle w:val="jlqj4b"/>
          <w:rFonts w:asciiTheme="minorBidi" w:hAnsiTheme="minorBidi" w:cstheme="minorBidi"/>
          <w:sz w:val="24"/>
          <w:szCs w:val="24"/>
          <w:lang w:val="en"/>
        </w:rPr>
        <w:t>d</w:t>
      </w:r>
      <w:r w:rsidRPr="00FF66EA">
        <w:rPr>
          <w:rStyle w:val="jlqj4b"/>
          <w:rFonts w:asciiTheme="minorBidi" w:hAnsiTheme="minorBidi" w:cstheme="minorBidi"/>
          <w:sz w:val="24"/>
          <w:szCs w:val="24"/>
          <w:lang w:val="en"/>
        </w:rPr>
        <w:t xml:space="preserve"> th</w:t>
      </w:r>
      <w:r w:rsidR="00A1315E">
        <w:rPr>
          <w:rStyle w:val="jlqj4b"/>
          <w:rFonts w:asciiTheme="minorBidi" w:hAnsiTheme="minorBidi" w:cstheme="minorBidi"/>
          <w:sz w:val="24"/>
          <w:szCs w:val="24"/>
          <w:lang w:val="en"/>
        </w:rPr>
        <w:t>os</w:t>
      </w:r>
      <w:r w:rsidRPr="00FF66EA">
        <w:rPr>
          <w:rStyle w:val="jlqj4b"/>
          <w:rFonts w:asciiTheme="minorBidi" w:hAnsiTheme="minorBidi" w:cstheme="minorBidi"/>
          <w:sz w:val="24"/>
          <w:szCs w:val="24"/>
          <w:lang w:val="en"/>
        </w:rPr>
        <w:t xml:space="preserve">e seven hermeneutical rules. The first rule, </w:t>
      </w:r>
      <w:r w:rsidRPr="00FF66EA">
        <w:rPr>
          <w:rStyle w:val="jlqj4b"/>
          <w:rFonts w:asciiTheme="minorBidi" w:hAnsiTheme="minorBidi" w:cstheme="minorBidi"/>
          <w:i/>
          <w:iCs/>
          <w:sz w:val="24"/>
          <w:szCs w:val="24"/>
          <w:lang w:val="en"/>
        </w:rPr>
        <w:t>kal va-chomer</w:t>
      </w:r>
      <w:r w:rsidRPr="00FF66EA">
        <w:rPr>
          <w:rStyle w:val="jlqj4b"/>
          <w:rFonts w:asciiTheme="minorBidi" w:hAnsiTheme="minorBidi" w:cstheme="minorBidi"/>
          <w:sz w:val="24"/>
          <w:szCs w:val="24"/>
          <w:lang w:val="en"/>
        </w:rPr>
        <w:t xml:space="preserve">, appears many times in Scripture </w:t>
      </w:r>
      <w:r w:rsidR="00FF66EA">
        <w:rPr>
          <w:rStyle w:val="jlqj4b"/>
          <w:rFonts w:asciiTheme="minorBidi" w:hAnsiTheme="minorBidi" w:cstheme="minorBidi"/>
          <w:sz w:val="24"/>
          <w:szCs w:val="24"/>
          <w:lang w:val="en"/>
        </w:rPr>
        <w:t>itself</w:t>
      </w:r>
      <w:r w:rsidR="00A13612">
        <w:rPr>
          <w:rStyle w:val="jlqj4b"/>
          <w:rFonts w:asciiTheme="minorBidi" w:hAnsiTheme="minorBidi" w:cstheme="minorBidi"/>
          <w:sz w:val="24"/>
          <w:szCs w:val="24"/>
          <w:lang w:val="en"/>
        </w:rPr>
        <w:t>;</w:t>
      </w:r>
      <w:r w:rsidRPr="00FF66EA">
        <w:rPr>
          <w:rStyle w:val="jlqj4b"/>
          <w:rFonts w:asciiTheme="minorBidi" w:hAnsiTheme="minorBidi" w:cstheme="minorBidi"/>
          <w:sz w:val="24"/>
          <w:szCs w:val="24"/>
          <w:lang w:val="en"/>
        </w:rPr>
        <w:t xml:space="preserve"> there was no need to innovate</w:t>
      </w:r>
      <w:r w:rsidR="009F7AB5" w:rsidRPr="00FF66EA">
        <w:rPr>
          <w:rStyle w:val="jlqj4b"/>
          <w:rFonts w:asciiTheme="minorBidi" w:hAnsiTheme="minorBidi" w:cstheme="minorBidi"/>
          <w:sz w:val="24"/>
          <w:szCs w:val="24"/>
          <w:lang w:val="en"/>
        </w:rPr>
        <w:t xml:space="preserve"> it in </w:t>
      </w:r>
      <w:r w:rsidR="00A1315E">
        <w:rPr>
          <w:rStyle w:val="jlqj4b"/>
          <w:rFonts w:asciiTheme="minorBidi" w:hAnsiTheme="minorBidi" w:cstheme="minorBidi"/>
          <w:sz w:val="24"/>
          <w:szCs w:val="24"/>
          <w:lang w:val="en"/>
        </w:rPr>
        <w:t>a</w:t>
      </w:r>
      <w:r w:rsidR="00A1315E" w:rsidRPr="00FF66EA">
        <w:rPr>
          <w:rStyle w:val="jlqj4b"/>
          <w:rFonts w:asciiTheme="minorBidi" w:hAnsiTheme="minorBidi" w:cstheme="minorBidi"/>
          <w:sz w:val="24"/>
          <w:szCs w:val="24"/>
          <w:lang w:val="en"/>
        </w:rPr>
        <w:t xml:space="preserve"> </w:t>
      </w:r>
      <w:r w:rsidR="009F7AB5" w:rsidRPr="00FF66EA">
        <w:rPr>
          <w:rStyle w:val="jlqj4b"/>
          <w:rFonts w:asciiTheme="minorBidi" w:hAnsiTheme="minorBidi" w:cstheme="minorBidi"/>
          <w:sz w:val="24"/>
          <w:szCs w:val="24"/>
          <w:lang w:val="en"/>
        </w:rPr>
        <w:t>later generation.</w:t>
      </w:r>
      <w:r w:rsidR="009F7AB5" w:rsidRPr="00FF66EA">
        <w:rPr>
          <w:rStyle w:val="FootnoteReference"/>
          <w:rFonts w:asciiTheme="minorBidi" w:hAnsiTheme="minorBidi" w:cstheme="minorBidi"/>
          <w:sz w:val="24"/>
          <w:szCs w:val="24"/>
          <w:lang w:val="en"/>
        </w:rPr>
        <w:footnoteReference w:id="7"/>
      </w:r>
      <w:r w:rsidR="009F7AB5" w:rsidRPr="00FF66EA">
        <w:rPr>
          <w:rStyle w:val="jlqj4b"/>
          <w:rFonts w:asciiTheme="minorBidi" w:hAnsiTheme="minorBidi" w:cstheme="minorBidi"/>
          <w:sz w:val="24"/>
          <w:szCs w:val="24"/>
          <w:lang w:val="en"/>
        </w:rPr>
        <w:t xml:space="preserve"> Regarding the other rules as well, </w:t>
      </w:r>
      <w:r w:rsidR="00A13612">
        <w:rPr>
          <w:rStyle w:val="jlqj4b"/>
          <w:rFonts w:asciiTheme="minorBidi" w:hAnsiTheme="minorBidi" w:cstheme="minorBidi"/>
          <w:sz w:val="24"/>
          <w:szCs w:val="24"/>
          <w:lang w:val="en"/>
        </w:rPr>
        <w:t xml:space="preserve">the </w:t>
      </w:r>
      <w:r w:rsidR="00A13612">
        <w:rPr>
          <w:rStyle w:val="jlqj4b"/>
          <w:rFonts w:asciiTheme="minorBidi" w:hAnsiTheme="minorBidi" w:cstheme="minorBidi"/>
          <w:i/>
          <w:iCs/>
          <w:sz w:val="24"/>
          <w:szCs w:val="24"/>
          <w:lang w:val="en"/>
        </w:rPr>
        <w:t>baraita</w:t>
      </w:r>
      <w:r w:rsidR="00A13612">
        <w:rPr>
          <w:rStyle w:val="jlqj4b"/>
          <w:rFonts w:asciiTheme="minorBidi" w:hAnsiTheme="minorBidi" w:cstheme="minorBidi"/>
          <w:sz w:val="24"/>
          <w:szCs w:val="24"/>
          <w:lang w:val="en"/>
        </w:rPr>
        <w:t xml:space="preserve"> states only</w:t>
      </w:r>
      <w:r w:rsidR="009F7AB5" w:rsidRPr="00FF66EA">
        <w:rPr>
          <w:rStyle w:val="jlqj4b"/>
          <w:rFonts w:asciiTheme="minorBidi" w:hAnsiTheme="minorBidi" w:cstheme="minorBidi"/>
          <w:sz w:val="24"/>
          <w:szCs w:val="24"/>
          <w:lang w:val="en"/>
        </w:rPr>
        <w:t xml:space="preserve"> that Hillel "expounded" them before the elders of Bete</w:t>
      </w:r>
      <w:r w:rsidR="00A13612">
        <w:rPr>
          <w:rStyle w:val="jlqj4b"/>
          <w:rFonts w:asciiTheme="minorBidi" w:hAnsiTheme="minorBidi" w:cstheme="minorBidi"/>
          <w:sz w:val="24"/>
          <w:szCs w:val="24"/>
          <w:lang w:val="en"/>
        </w:rPr>
        <w:t>i</w:t>
      </w:r>
      <w:r w:rsidR="009F7AB5" w:rsidRPr="00FF66EA">
        <w:rPr>
          <w:rStyle w:val="jlqj4b"/>
          <w:rFonts w:asciiTheme="minorBidi" w:hAnsiTheme="minorBidi" w:cstheme="minorBidi"/>
          <w:sz w:val="24"/>
          <w:szCs w:val="24"/>
          <w:lang w:val="en"/>
        </w:rPr>
        <w:t>ra, but not that he innovated them on his own.</w:t>
      </w:r>
      <w:r w:rsidR="009F7AB5" w:rsidRPr="00FF66EA">
        <w:rPr>
          <w:rStyle w:val="FootnoteReference"/>
          <w:rFonts w:asciiTheme="minorBidi" w:hAnsiTheme="minorBidi" w:cstheme="minorBidi"/>
          <w:sz w:val="24"/>
          <w:szCs w:val="24"/>
          <w:lang w:val="en"/>
        </w:rPr>
        <w:footnoteReference w:id="8"/>
      </w:r>
      <w:r w:rsidR="009F7AB5" w:rsidRPr="00FF66EA">
        <w:rPr>
          <w:rStyle w:val="jlqj4b"/>
          <w:rFonts w:asciiTheme="minorBidi" w:hAnsiTheme="minorBidi" w:cstheme="minorBidi"/>
          <w:sz w:val="24"/>
          <w:szCs w:val="24"/>
          <w:lang w:val="en"/>
        </w:rPr>
        <w:t xml:space="preserve"> It stands to reason then that </w:t>
      </w:r>
      <w:r w:rsidR="00FF66EA">
        <w:rPr>
          <w:rStyle w:val="jlqj4b"/>
          <w:rFonts w:asciiTheme="minorBidi" w:hAnsiTheme="minorBidi" w:cstheme="minorBidi"/>
          <w:sz w:val="24"/>
          <w:szCs w:val="24"/>
          <w:lang w:val="en"/>
        </w:rPr>
        <w:t xml:space="preserve">it was </w:t>
      </w:r>
      <w:r w:rsidR="009F7AB5" w:rsidRPr="00FF66EA">
        <w:rPr>
          <w:rStyle w:val="jlqj4b"/>
          <w:rFonts w:asciiTheme="minorBidi" w:hAnsiTheme="minorBidi" w:cstheme="minorBidi"/>
          <w:sz w:val="24"/>
          <w:szCs w:val="24"/>
          <w:lang w:val="en"/>
        </w:rPr>
        <w:t xml:space="preserve">Hillel who gathered the rules </w:t>
      </w:r>
      <w:r w:rsidR="00FF66EA">
        <w:rPr>
          <w:rStyle w:val="jlqj4b"/>
          <w:rFonts w:asciiTheme="minorBidi" w:hAnsiTheme="minorBidi" w:cstheme="minorBidi"/>
          <w:sz w:val="24"/>
          <w:szCs w:val="24"/>
          <w:lang w:val="en"/>
        </w:rPr>
        <w:t xml:space="preserve">together </w:t>
      </w:r>
      <w:r w:rsidR="009F7AB5" w:rsidRPr="00FF66EA">
        <w:rPr>
          <w:rStyle w:val="jlqj4b"/>
          <w:rFonts w:asciiTheme="minorBidi" w:hAnsiTheme="minorBidi" w:cstheme="minorBidi"/>
          <w:sz w:val="24"/>
          <w:szCs w:val="24"/>
          <w:lang w:val="en"/>
        </w:rPr>
        <w:t>and presented them as a cohesive method of expounding the Torah. Several generations later</w:t>
      </w:r>
      <w:r w:rsidR="00F518E3">
        <w:rPr>
          <w:rStyle w:val="jlqj4b"/>
          <w:rFonts w:asciiTheme="minorBidi" w:hAnsiTheme="minorBidi" w:cstheme="minorBidi"/>
          <w:sz w:val="24"/>
          <w:szCs w:val="24"/>
          <w:lang w:val="en"/>
        </w:rPr>
        <w:t>,</w:t>
      </w:r>
      <w:r w:rsidR="009F7AB5" w:rsidRPr="00FF66EA">
        <w:rPr>
          <w:rStyle w:val="jlqj4b"/>
          <w:rFonts w:asciiTheme="minorBidi" w:hAnsiTheme="minorBidi" w:cstheme="minorBidi"/>
          <w:sz w:val="24"/>
          <w:szCs w:val="24"/>
          <w:lang w:val="en"/>
        </w:rPr>
        <w:t xml:space="preserve"> Rabbi Yishmael formulated more detailed rules, and presented them as the thirteen rules by way of which the Torah is expounded.</w:t>
      </w:r>
      <w:r w:rsidR="009F7AB5" w:rsidRPr="00FF66EA">
        <w:rPr>
          <w:rStyle w:val="FootnoteReference"/>
          <w:rFonts w:asciiTheme="minorBidi" w:hAnsiTheme="minorBidi" w:cstheme="minorBidi"/>
          <w:sz w:val="24"/>
          <w:szCs w:val="24"/>
          <w:lang w:val="en"/>
        </w:rPr>
        <w:footnoteReference w:id="9"/>
      </w:r>
    </w:p>
    <w:p w14:paraId="5AC3045F" w14:textId="77777777" w:rsidR="007B1279" w:rsidRPr="00FF66EA" w:rsidRDefault="007B1279" w:rsidP="00FE20F0">
      <w:pPr>
        <w:spacing w:line="240" w:lineRule="auto"/>
        <w:rPr>
          <w:rStyle w:val="jlqj4b"/>
          <w:rFonts w:asciiTheme="minorBidi" w:hAnsiTheme="minorBidi" w:cstheme="minorBidi"/>
          <w:sz w:val="24"/>
          <w:szCs w:val="24"/>
          <w:lang w:val="en"/>
        </w:rPr>
      </w:pPr>
    </w:p>
    <w:p w14:paraId="068B85A2" w14:textId="7F0E1795" w:rsidR="00874339" w:rsidRPr="00FF66EA" w:rsidRDefault="007B1279" w:rsidP="00FE20F0">
      <w:pPr>
        <w:spacing w:line="240" w:lineRule="auto"/>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lastRenderedPageBreak/>
        <w:tab/>
        <w:t xml:space="preserve">This position </w:t>
      </w:r>
      <w:r w:rsidR="00F518E3">
        <w:rPr>
          <w:rStyle w:val="jlqj4b"/>
          <w:rFonts w:asciiTheme="minorBidi" w:hAnsiTheme="minorBidi" w:cstheme="minorBidi"/>
          <w:sz w:val="24"/>
          <w:szCs w:val="24"/>
          <w:lang w:val="en"/>
        </w:rPr>
        <w:t>of</w:t>
      </w:r>
      <w:r w:rsidRPr="00FF66EA">
        <w:rPr>
          <w:rStyle w:val="jlqj4b"/>
          <w:rFonts w:asciiTheme="minorBidi" w:hAnsiTheme="minorBidi" w:cstheme="minorBidi"/>
          <w:sz w:val="24"/>
          <w:szCs w:val="24"/>
          <w:lang w:val="en"/>
        </w:rPr>
        <w:t xml:space="preserve"> the Netziv did not prevent him from writing elsewhere: "Includ</w:t>
      </w:r>
      <w:r w:rsidR="00FF66EA">
        <w:rPr>
          <w:rStyle w:val="jlqj4b"/>
          <w:rFonts w:asciiTheme="minorBidi" w:hAnsiTheme="minorBidi" w:cstheme="minorBidi"/>
          <w:sz w:val="24"/>
          <w:szCs w:val="24"/>
          <w:lang w:val="en"/>
        </w:rPr>
        <w:t>ed in 'had given him in command</w:t>
      </w:r>
      <w:r w:rsidRPr="00FF66EA">
        <w:rPr>
          <w:rStyle w:val="jlqj4b"/>
          <w:rFonts w:asciiTheme="minorBidi" w:hAnsiTheme="minorBidi" w:cstheme="minorBidi"/>
          <w:sz w:val="24"/>
          <w:szCs w:val="24"/>
          <w:lang w:val="en"/>
        </w:rPr>
        <w:t>ment' are the traditions that Moshe received from God about how to expound the Torah, namely, the thirteen hermeneutical rules by way of which the Torah is expounded" (</w:t>
      </w:r>
      <w:r w:rsidRPr="00FF66EA">
        <w:rPr>
          <w:rStyle w:val="jlqj4b"/>
          <w:rFonts w:asciiTheme="minorBidi" w:hAnsiTheme="minorBidi" w:cstheme="minorBidi"/>
          <w:i/>
          <w:iCs/>
          <w:sz w:val="24"/>
          <w:szCs w:val="24"/>
          <w:lang w:val="en"/>
        </w:rPr>
        <w:t>Ha'amek Davar</w:t>
      </w:r>
      <w:r w:rsidRPr="00FF66EA">
        <w:rPr>
          <w:rStyle w:val="jlqj4b"/>
          <w:rFonts w:asciiTheme="minorBidi" w:hAnsiTheme="minorBidi" w:cstheme="minorBidi"/>
          <w:sz w:val="24"/>
          <w:szCs w:val="24"/>
          <w:lang w:val="en"/>
        </w:rPr>
        <w:t xml:space="preserve">, </w:t>
      </w:r>
      <w:r w:rsidRPr="00FF66EA">
        <w:rPr>
          <w:rStyle w:val="jlqj4b"/>
          <w:rFonts w:asciiTheme="minorBidi" w:hAnsiTheme="minorBidi" w:cstheme="minorBidi"/>
          <w:i/>
          <w:iCs/>
          <w:sz w:val="24"/>
          <w:szCs w:val="24"/>
          <w:lang w:val="en"/>
        </w:rPr>
        <w:t>Devarim</w:t>
      </w:r>
      <w:r w:rsidRPr="00FF66EA">
        <w:rPr>
          <w:rStyle w:val="jlqj4b"/>
          <w:rFonts w:asciiTheme="minorBidi" w:hAnsiTheme="minorBidi" w:cstheme="minorBidi"/>
          <w:sz w:val="24"/>
          <w:szCs w:val="24"/>
          <w:lang w:val="en"/>
        </w:rPr>
        <w:t xml:space="preserve"> 1:3). There is, however, no contradiction between his two statements.</w:t>
      </w:r>
      <w:r w:rsidR="009F7AB5" w:rsidRPr="00FF66EA">
        <w:rPr>
          <w:rStyle w:val="jlqj4b"/>
          <w:rFonts w:asciiTheme="minorBidi" w:hAnsiTheme="minorBidi" w:cstheme="minorBidi"/>
          <w:sz w:val="24"/>
          <w:szCs w:val="24"/>
          <w:lang w:val="en"/>
        </w:rPr>
        <w:t xml:space="preserve"> </w:t>
      </w:r>
      <w:r w:rsidR="00F518E3">
        <w:rPr>
          <w:rStyle w:val="jlqj4b"/>
          <w:rFonts w:asciiTheme="minorBidi" w:hAnsiTheme="minorBidi" w:cstheme="minorBidi"/>
          <w:sz w:val="24"/>
          <w:szCs w:val="24"/>
          <w:lang w:val="en"/>
        </w:rPr>
        <w:t>It seems</w:t>
      </w:r>
      <w:r w:rsidRPr="00FF66EA">
        <w:rPr>
          <w:rStyle w:val="jlqj4b"/>
          <w:rFonts w:asciiTheme="minorBidi" w:hAnsiTheme="minorBidi" w:cstheme="minorBidi"/>
          <w:sz w:val="24"/>
          <w:szCs w:val="24"/>
          <w:lang w:val="en"/>
        </w:rPr>
        <w:t xml:space="preserve"> the Netziv means to say that </w:t>
      </w:r>
      <w:r w:rsidR="002014C2" w:rsidRPr="00FF66EA">
        <w:rPr>
          <w:rStyle w:val="jlqj4b"/>
          <w:rFonts w:asciiTheme="minorBidi" w:hAnsiTheme="minorBidi" w:cstheme="minorBidi"/>
          <w:sz w:val="24"/>
          <w:szCs w:val="24"/>
          <w:lang w:val="en"/>
        </w:rPr>
        <w:t xml:space="preserve">the very possibility </w:t>
      </w:r>
      <w:r w:rsidR="00F518E3">
        <w:rPr>
          <w:rStyle w:val="jlqj4b"/>
          <w:rFonts w:asciiTheme="minorBidi" w:hAnsiTheme="minorBidi" w:cstheme="minorBidi"/>
          <w:sz w:val="24"/>
          <w:szCs w:val="24"/>
          <w:lang w:val="en"/>
        </w:rPr>
        <w:t>of</w:t>
      </w:r>
      <w:r w:rsidR="00F518E3" w:rsidRPr="00FF66EA">
        <w:rPr>
          <w:rStyle w:val="jlqj4b"/>
          <w:rFonts w:asciiTheme="minorBidi" w:hAnsiTheme="minorBidi" w:cstheme="minorBidi"/>
          <w:sz w:val="24"/>
          <w:szCs w:val="24"/>
          <w:lang w:val="en"/>
        </w:rPr>
        <w:t xml:space="preserve"> </w:t>
      </w:r>
      <w:r w:rsidR="002014C2" w:rsidRPr="00FF66EA">
        <w:rPr>
          <w:rStyle w:val="jlqj4b"/>
          <w:rFonts w:asciiTheme="minorBidi" w:hAnsiTheme="minorBidi" w:cstheme="minorBidi"/>
          <w:sz w:val="24"/>
          <w:szCs w:val="24"/>
          <w:lang w:val="en"/>
        </w:rPr>
        <w:t>expound</w:t>
      </w:r>
      <w:r w:rsidR="00F518E3">
        <w:rPr>
          <w:rStyle w:val="jlqj4b"/>
          <w:rFonts w:asciiTheme="minorBidi" w:hAnsiTheme="minorBidi" w:cstheme="minorBidi"/>
          <w:sz w:val="24"/>
          <w:szCs w:val="24"/>
          <w:lang w:val="en"/>
        </w:rPr>
        <w:t>ing</w:t>
      </w:r>
      <w:r w:rsidR="002014C2" w:rsidRPr="00FF66EA">
        <w:rPr>
          <w:rStyle w:val="jlqj4b"/>
          <w:rFonts w:asciiTheme="minorBidi" w:hAnsiTheme="minorBidi" w:cstheme="minorBidi"/>
          <w:sz w:val="24"/>
          <w:szCs w:val="24"/>
          <w:lang w:val="en"/>
        </w:rPr>
        <w:t xml:space="preserve"> the Torah and draw</w:t>
      </w:r>
      <w:r w:rsidR="00F518E3">
        <w:rPr>
          <w:rStyle w:val="jlqj4b"/>
          <w:rFonts w:asciiTheme="minorBidi" w:hAnsiTheme="minorBidi" w:cstheme="minorBidi"/>
          <w:sz w:val="24"/>
          <w:szCs w:val="24"/>
          <w:lang w:val="en"/>
        </w:rPr>
        <w:t>ing</w:t>
      </w:r>
      <w:r w:rsidR="002014C2" w:rsidRPr="00FF66EA">
        <w:rPr>
          <w:rStyle w:val="jlqj4b"/>
          <w:rFonts w:asciiTheme="minorBidi" w:hAnsiTheme="minorBidi" w:cstheme="minorBidi"/>
          <w:sz w:val="24"/>
          <w:szCs w:val="24"/>
          <w:lang w:val="en"/>
        </w:rPr>
        <w:t xml:space="preserve"> new conclusions from it</w:t>
      </w:r>
      <w:r w:rsidR="00F518E3">
        <w:rPr>
          <w:rStyle w:val="jlqj4b"/>
          <w:rFonts w:asciiTheme="minorBidi" w:hAnsiTheme="minorBidi" w:cstheme="minorBidi"/>
          <w:sz w:val="24"/>
          <w:szCs w:val="24"/>
          <w:lang w:val="en"/>
        </w:rPr>
        <w:t>,</w:t>
      </w:r>
      <w:r w:rsidR="002014C2" w:rsidRPr="00FF66EA">
        <w:rPr>
          <w:rStyle w:val="jlqj4b"/>
          <w:rFonts w:asciiTheme="minorBidi" w:hAnsiTheme="minorBidi" w:cstheme="minorBidi"/>
          <w:sz w:val="24"/>
          <w:szCs w:val="24"/>
          <w:lang w:val="en"/>
        </w:rPr>
        <w:t xml:space="preserve"> with the aid of hermeneutical rules</w:t>
      </w:r>
      <w:r w:rsidR="00F518E3">
        <w:rPr>
          <w:rStyle w:val="jlqj4b"/>
          <w:rFonts w:asciiTheme="minorBidi" w:hAnsiTheme="minorBidi" w:cstheme="minorBidi"/>
          <w:sz w:val="24"/>
          <w:szCs w:val="24"/>
          <w:lang w:val="en"/>
        </w:rPr>
        <w:t>,</w:t>
      </w:r>
      <w:r w:rsidR="002014C2" w:rsidRPr="00FF66EA">
        <w:rPr>
          <w:rStyle w:val="jlqj4b"/>
          <w:rFonts w:asciiTheme="minorBidi" w:hAnsiTheme="minorBidi" w:cstheme="minorBidi"/>
          <w:sz w:val="24"/>
          <w:szCs w:val="24"/>
          <w:lang w:val="en"/>
        </w:rPr>
        <w:t xml:space="preserve"> was received by Moshe at Mount Sinai</w:t>
      </w:r>
      <w:r w:rsidR="00F518E3">
        <w:rPr>
          <w:rStyle w:val="jlqj4b"/>
          <w:rFonts w:asciiTheme="minorBidi" w:hAnsiTheme="minorBidi" w:cstheme="minorBidi"/>
          <w:sz w:val="24"/>
          <w:szCs w:val="24"/>
          <w:lang w:val="en"/>
        </w:rPr>
        <w:t xml:space="preserve"> –</w:t>
      </w:r>
      <w:r w:rsidR="002014C2" w:rsidRPr="00FF66EA">
        <w:rPr>
          <w:rStyle w:val="jlqj4b"/>
          <w:rFonts w:asciiTheme="minorBidi" w:hAnsiTheme="minorBidi" w:cstheme="minorBidi"/>
          <w:sz w:val="24"/>
          <w:szCs w:val="24"/>
          <w:lang w:val="en"/>
        </w:rPr>
        <w:t xml:space="preserve"> this being the foundation of the Oral Law. However, the tools of analysis and inference change in each generation. It is possible that the seemingly unambiguous formulations of the Rambam, Rashi</w:t>
      </w:r>
      <w:r w:rsidR="00F518E3">
        <w:rPr>
          <w:rStyle w:val="jlqj4b"/>
          <w:rFonts w:asciiTheme="minorBidi" w:hAnsiTheme="minorBidi" w:cstheme="minorBidi"/>
          <w:sz w:val="24"/>
          <w:szCs w:val="24"/>
          <w:lang w:val="en"/>
        </w:rPr>
        <w:t>,</w:t>
      </w:r>
      <w:r w:rsidR="002014C2" w:rsidRPr="00FF66EA">
        <w:rPr>
          <w:rStyle w:val="jlqj4b"/>
          <w:rFonts w:asciiTheme="minorBidi" w:hAnsiTheme="minorBidi" w:cstheme="minorBidi"/>
          <w:sz w:val="24"/>
          <w:szCs w:val="24"/>
          <w:lang w:val="en"/>
        </w:rPr>
        <w:t xml:space="preserve"> and others should also be understood in this spirit.</w:t>
      </w:r>
    </w:p>
    <w:p w14:paraId="31925884" w14:textId="77777777" w:rsidR="00874339" w:rsidRPr="00FF66EA" w:rsidRDefault="00874339" w:rsidP="00FE20F0">
      <w:pPr>
        <w:spacing w:line="240" w:lineRule="auto"/>
        <w:rPr>
          <w:rStyle w:val="jlqj4b"/>
          <w:rFonts w:asciiTheme="minorBidi" w:hAnsiTheme="minorBidi" w:cstheme="minorBidi"/>
          <w:sz w:val="24"/>
          <w:szCs w:val="24"/>
          <w:lang w:val="en"/>
        </w:rPr>
      </w:pPr>
    </w:p>
    <w:p w14:paraId="565A906D" w14:textId="023F14B0" w:rsidR="00EC4A09" w:rsidRPr="00FF66EA" w:rsidRDefault="00874339" w:rsidP="00FE20F0">
      <w:pPr>
        <w:spacing w:line="240" w:lineRule="auto"/>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ab/>
        <w:t xml:space="preserve">We return here to the question of the relationship between </w:t>
      </w:r>
      <w:r w:rsidR="000322DB">
        <w:rPr>
          <w:rStyle w:val="jlqj4b"/>
          <w:rFonts w:asciiTheme="minorBidi" w:hAnsiTheme="minorBidi" w:cstheme="minorBidi"/>
          <w:sz w:val="24"/>
          <w:szCs w:val="24"/>
          <w:lang w:val="en"/>
        </w:rPr>
        <w:t>Sinaitic</w:t>
      </w:r>
      <w:r w:rsidR="000322DB" w:rsidRPr="00FF66EA">
        <w:rPr>
          <w:rStyle w:val="jlqj4b"/>
          <w:rFonts w:asciiTheme="minorBidi" w:hAnsiTheme="minorBidi" w:cstheme="minorBidi"/>
          <w:sz w:val="24"/>
          <w:szCs w:val="24"/>
          <w:lang w:val="en"/>
        </w:rPr>
        <w:t xml:space="preserve"> </w:t>
      </w:r>
      <w:r w:rsidRPr="00FF66EA">
        <w:rPr>
          <w:rStyle w:val="jlqj4b"/>
          <w:rFonts w:asciiTheme="minorBidi" w:hAnsiTheme="minorBidi" w:cstheme="minorBidi"/>
          <w:sz w:val="24"/>
          <w:szCs w:val="24"/>
          <w:lang w:val="en"/>
        </w:rPr>
        <w:t>tradition and intellectual understanding. If one sees mental capacity as a virtue that is i</w:t>
      </w:r>
      <w:r w:rsidR="00F23E3A" w:rsidRPr="00FF66EA">
        <w:rPr>
          <w:rStyle w:val="jlqj4b"/>
          <w:rFonts w:asciiTheme="minorBidi" w:hAnsiTheme="minorBidi" w:cstheme="minorBidi"/>
          <w:sz w:val="24"/>
          <w:szCs w:val="24"/>
          <w:lang w:val="en"/>
        </w:rPr>
        <w:t xml:space="preserve">n no way inferior to tradition, there is room to say that the Sages derived </w:t>
      </w:r>
      <w:r w:rsidR="000322DB" w:rsidRPr="00FF66EA">
        <w:rPr>
          <w:rStyle w:val="jlqj4b"/>
          <w:rFonts w:asciiTheme="minorBidi" w:hAnsiTheme="minorBidi" w:cstheme="minorBidi"/>
          <w:sz w:val="24"/>
          <w:szCs w:val="24"/>
          <w:lang w:val="en"/>
        </w:rPr>
        <w:t xml:space="preserve">even the tools themselves </w:t>
      </w:r>
      <w:r w:rsidR="00F23E3A" w:rsidRPr="00FF66EA">
        <w:rPr>
          <w:rStyle w:val="jlqj4b"/>
          <w:rFonts w:asciiTheme="minorBidi" w:hAnsiTheme="minorBidi" w:cstheme="minorBidi"/>
          <w:sz w:val="24"/>
          <w:szCs w:val="24"/>
          <w:lang w:val="en"/>
        </w:rPr>
        <w:t xml:space="preserve">through their </w:t>
      </w:r>
      <w:r w:rsidR="00C760CE">
        <w:rPr>
          <w:rStyle w:val="jlqj4b"/>
          <w:rFonts w:asciiTheme="minorBidi" w:hAnsiTheme="minorBidi" w:cstheme="minorBidi"/>
          <w:sz w:val="24"/>
          <w:szCs w:val="24"/>
          <w:lang w:val="en"/>
        </w:rPr>
        <w:t xml:space="preserve">own </w:t>
      </w:r>
      <w:r w:rsidR="00F23E3A" w:rsidRPr="00FF66EA">
        <w:rPr>
          <w:rStyle w:val="jlqj4b"/>
          <w:rFonts w:asciiTheme="minorBidi" w:hAnsiTheme="minorBidi" w:cstheme="minorBidi"/>
          <w:sz w:val="24"/>
          <w:szCs w:val="24"/>
          <w:lang w:val="en"/>
        </w:rPr>
        <w:t>reasoning and analysis of Scripture</w:t>
      </w:r>
      <w:r w:rsidR="00C760CE">
        <w:rPr>
          <w:rStyle w:val="jlqj4b"/>
          <w:rFonts w:asciiTheme="minorBidi" w:hAnsiTheme="minorBidi" w:cstheme="minorBidi"/>
          <w:sz w:val="24"/>
          <w:szCs w:val="24"/>
          <w:lang w:val="en"/>
        </w:rPr>
        <w:t>,</w:t>
      </w:r>
      <w:r w:rsidR="00F23E3A" w:rsidRPr="00FF66EA">
        <w:rPr>
          <w:rStyle w:val="jlqj4b"/>
          <w:rFonts w:asciiTheme="minorBidi" w:hAnsiTheme="minorBidi" w:cstheme="minorBidi"/>
          <w:sz w:val="24"/>
          <w:szCs w:val="24"/>
          <w:lang w:val="en"/>
        </w:rPr>
        <w:t xml:space="preserve"> and that a tradition was needed only for the authority to interpret verses and derive laws </w:t>
      </w:r>
      <w:r w:rsidR="000322DB" w:rsidRPr="00FF66EA">
        <w:rPr>
          <w:rStyle w:val="jlqj4b"/>
          <w:rFonts w:asciiTheme="minorBidi" w:hAnsiTheme="minorBidi" w:cstheme="minorBidi"/>
          <w:sz w:val="24"/>
          <w:szCs w:val="24"/>
          <w:lang w:val="en"/>
        </w:rPr>
        <w:t xml:space="preserve">from them </w:t>
      </w:r>
      <w:r w:rsidR="00F23E3A" w:rsidRPr="00FF66EA">
        <w:rPr>
          <w:rStyle w:val="jlqj4b"/>
          <w:rFonts w:asciiTheme="minorBidi" w:hAnsiTheme="minorBidi" w:cstheme="minorBidi"/>
          <w:sz w:val="24"/>
          <w:szCs w:val="24"/>
          <w:lang w:val="en"/>
        </w:rPr>
        <w:t>that are not explicitly stated.</w:t>
      </w:r>
      <w:r w:rsidR="00F23E3A" w:rsidRPr="00FF66EA">
        <w:rPr>
          <w:rStyle w:val="FootnoteReference"/>
          <w:rFonts w:asciiTheme="minorBidi" w:hAnsiTheme="minorBidi" w:cstheme="minorBidi"/>
          <w:sz w:val="24"/>
          <w:szCs w:val="24"/>
          <w:lang w:val="en"/>
        </w:rPr>
        <w:footnoteReference w:id="10"/>
      </w:r>
    </w:p>
    <w:p w14:paraId="6B638295" w14:textId="5602CE6C" w:rsidR="00EC4A09" w:rsidRDefault="00EC4A09" w:rsidP="00FE20F0">
      <w:pPr>
        <w:spacing w:line="240" w:lineRule="auto"/>
        <w:rPr>
          <w:rStyle w:val="jlqj4b"/>
          <w:rFonts w:asciiTheme="minorBidi" w:hAnsiTheme="minorBidi" w:cstheme="minorBidi"/>
          <w:sz w:val="24"/>
          <w:szCs w:val="24"/>
          <w:lang w:val="en"/>
        </w:rPr>
      </w:pPr>
    </w:p>
    <w:p w14:paraId="44B5F062" w14:textId="0107BE4C" w:rsidR="007D360A" w:rsidRPr="007D360A" w:rsidRDefault="007D360A" w:rsidP="00FE20F0">
      <w:pPr>
        <w:spacing w:line="240" w:lineRule="auto"/>
        <w:rPr>
          <w:rStyle w:val="jlqj4b"/>
          <w:rFonts w:asciiTheme="minorBidi" w:hAnsiTheme="minorBidi" w:cstheme="minorBidi"/>
          <w:b/>
          <w:bCs/>
          <w:sz w:val="24"/>
          <w:szCs w:val="24"/>
          <w:lang w:val="en"/>
        </w:rPr>
      </w:pPr>
      <w:r w:rsidRPr="007D360A">
        <w:rPr>
          <w:rStyle w:val="jlqj4b"/>
          <w:rFonts w:asciiTheme="minorBidi" w:hAnsiTheme="minorBidi" w:cstheme="minorBidi"/>
          <w:b/>
          <w:bCs/>
          <w:sz w:val="24"/>
          <w:szCs w:val="24"/>
          <w:lang w:val="en"/>
        </w:rPr>
        <w:t>VIII. Summary</w:t>
      </w:r>
      <w:r w:rsidR="005B012E">
        <w:rPr>
          <w:rStyle w:val="jlqj4b"/>
          <w:rFonts w:asciiTheme="minorBidi" w:hAnsiTheme="minorBidi" w:cstheme="minorBidi"/>
          <w:b/>
          <w:bCs/>
          <w:sz w:val="24"/>
          <w:szCs w:val="24"/>
          <w:lang w:val="en"/>
        </w:rPr>
        <w:t xml:space="preserve"> of Chapter Two</w:t>
      </w:r>
    </w:p>
    <w:p w14:paraId="1C28C35C" w14:textId="77777777" w:rsidR="007D360A" w:rsidRDefault="007D360A" w:rsidP="00FE20F0">
      <w:pPr>
        <w:spacing w:line="240" w:lineRule="auto"/>
        <w:rPr>
          <w:rStyle w:val="jlqj4b"/>
          <w:rFonts w:asciiTheme="minorBidi" w:hAnsiTheme="minorBidi" w:cstheme="minorBidi"/>
          <w:sz w:val="24"/>
          <w:szCs w:val="24"/>
          <w:lang w:val="en"/>
        </w:rPr>
      </w:pPr>
    </w:p>
    <w:p w14:paraId="7E83614D" w14:textId="52157427" w:rsidR="004A4AFA" w:rsidRPr="00FF66EA" w:rsidRDefault="00EC4A09" w:rsidP="00FE20F0">
      <w:pPr>
        <w:spacing w:line="240" w:lineRule="auto"/>
        <w:rPr>
          <w:rStyle w:val="jlqj4b"/>
          <w:rFonts w:asciiTheme="minorBidi" w:hAnsiTheme="minorBidi" w:cstheme="minorBidi"/>
          <w:sz w:val="24"/>
          <w:szCs w:val="24"/>
          <w:lang w:val="en"/>
        </w:rPr>
      </w:pPr>
      <w:r w:rsidRPr="00FF66EA">
        <w:rPr>
          <w:rStyle w:val="jlqj4b"/>
          <w:rFonts w:asciiTheme="minorBidi" w:hAnsiTheme="minorBidi" w:cstheme="minorBidi"/>
          <w:sz w:val="24"/>
          <w:szCs w:val="24"/>
          <w:lang w:val="en"/>
        </w:rPr>
        <w:tab/>
        <w:t>In this chapter</w:t>
      </w:r>
      <w:r w:rsidR="00DE6C41">
        <w:rPr>
          <w:rStyle w:val="jlqj4b"/>
          <w:rFonts w:asciiTheme="minorBidi" w:hAnsiTheme="minorBidi" w:cstheme="minorBidi"/>
          <w:sz w:val="24"/>
          <w:szCs w:val="24"/>
          <w:lang w:val="en"/>
        </w:rPr>
        <w:t>, I</w:t>
      </w:r>
      <w:r w:rsidRPr="00FF66EA">
        <w:rPr>
          <w:rStyle w:val="jlqj4b"/>
          <w:rFonts w:asciiTheme="minorBidi" w:hAnsiTheme="minorBidi" w:cstheme="minorBidi"/>
          <w:sz w:val="24"/>
          <w:szCs w:val="24"/>
          <w:lang w:val="en"/>
        </w:rPr>
        <w:t xml:space="preserve"> </w:t>
      </w:r>
      <w:r w:rsidR="00DE6C41">
        <w:rPr>
          <w:rStyle w:val="jlqj4b"/>
          <w:rFonts w:asciiTheme="minorBidi" w:hAnsiTheme="minorBidi" w:cstheme="minorBidi"/>
          <w:sz w:val="24"/>
          <w:szCs w:val="24"/>
          <w:lang w:val="en"/>
        </w:rPr>
        <w:t xml:space="preserve">have </w:t>
      </w:r>
      <w:r w:rsidRPr="00FF66EA">
        <w:rPr>
          <w:rStyle w:val="jlqj4b"/>
          <w:rFonts w:asciiTheme="minorBidi" w:hAnsiTheme="minorBidi" w:cstheme="minorBidi"/>
          <w:sz w:val="24"/>
          <w:szCs w:val="24"/>
          <w:lang w:val="en"/>
        </w:rPr>
        <w:t xml:space="preserve">attempted to clarify whether the thousands of laws that the Sages derived through the hermeneutical rules are rooted in a tradition from Sinai, or </w:t>
      </w:r>
      <w:r w:rsidR="00DE6C41">
        <w:rPr>
          <w:rStyle w:val="jlqj4b"/>
          <w:rFonts w:asciiTheme="minorBidi" w:hAnsiTheme="minorBidi" w:cstheme="minorBidi"/>
          <w:sz w:val="24"/>
          <w:szCs w:val="24"/>
          <w:lang w:val="en"/>
        </w:rPr>
        <w:t>whether</w:t>
      </w:r>
      <w:r w:rsidR="00DE6C41" w:rsidRPr="00FF66EA">
        <w:rPr>
          <w:rStyle w:val="jlqj4b"/>
          <w:rFonts w:asciiTheme="minorBidi" w:hAnsiTheme="minorBidi" w:cstheme="minorBidi"/>
          <w:sz w:val="24"/>
          <w:szCs w:val="24"/>
          <w:lang w:val="en"/>
        </w:rPr>
        <w:t xml:space="preserve"> </w:t>
      </w:r>
      <w:r w:rsidRPr="00FF66EA">
        <w:rPr>
          <w:rStyle w:val="jlqj4b"/>
          <w:rFonts w:asciiTheme="minorBidi" w:hAnsiTheme="minorBidi" w:cstheme="minorBidi"/>
          <w:sz w:val="24"/>
          <w:szCs w:val="24"/>
          <w:lang w:val="en"/>
        </w:rPr>
        <w:t xml:space="preserve">the Sages created them through their own intellect and reasoning. </w:t>
      </w:r>
      <w:r w:rsidR="00DE6C41">
        <w:rPr>
          <w:rStyle w:val="jlqj4b"/>
          <w:rFonts w:asciiTheme="minorBidi" w:hAnsiTheme="minorBidi" w:cstheme="minorBidi"/>
          <w:sz w:val="24"/>
          <w:szCs w:val="24"/>
          <w:lang w:val="en"/>
        </w:rPr>
        <w:t>As noted,</w:t>
      </w:r>
      <w:r w:rsidRPr="00FF66EA">
        <w:rPr>
          <w:rStyle w:val="jlqj4b"/>
          <w:rFonts w:asciiTheme="minorBidi" w:hAnsiTheme="minorBidi" w:cstheme="minorBidi"/>
          <w:sz w:val="24"/>
          <w:szCs w:val="24"/>
          <w:lang w:val="en"/>
        </w:rPr>
        <w:t xml:space="preserve"> contradictory approaches appear to emerge from various </w:t>
      </w:r>
      <w:r w:rsidR="00DE6C41" w:rsidRPr="00E768AA">
        <w:rPr>
          <w:rStyle w:val="jlqj4b"/>
          <w:rFonts w:asciiTheme="minorBidi" w:hAnsiTheme="minorBidi" w:cstheme="minorBidi"/>
          <w:i/>
          <w:iCs/>
          <w:sz w:val="24"/>
          <w:szCs w:val="24"/>
          <w:lang w:val="en"/>
        </w:rPr>
        <w:t>m</w:t>
      </w:r>
      <w:r w:rsidRPr="00E768AA">
        <w:rPr>
          <w:rStyle w:val="jlqj4b"/>
          <w:rFonts w:asciiTheme="minorBidi" w:hAnsiTheme="minorBidi" w:cstheme="minorBidi"/>
          <w:i/>
          <w:iCs/>
          <w:sz w:val="24"/>
          <w:szCs w:val="24"/>
          <w:lang w:val="en"/>
        </w:rPr>
        <w:t>idrashim</w:t>
      </w:r>
      <w:r w:rsidRPr="00FF66EA">
        <w:rPr>
          <w:rStyle w:val="jlqj4b"/>
          <w:rFonts w:asciiTheme="minorBidi" w:hAnsiTheme="minorBidi" w:cstheme="minorBidi"/>
          <w:sz w:val="24"/>
          <w:szCs w:val="24"/>
          <w:lang w:val="en"/>
        </w:rPr>
        <w:t xml:space="preserve">: Some </w:t>
      </w:r>
      <w:r w:rsidR="00DE6C41" w:rsidRPr="00E768AA">
        <w:rPr>
          <w:rStyle w:val="jlqj4b"/>
          <w:rFonts w:asciiTheme="minorBidi" w:hAnsiTheme="minorBidi" w:cstheme="minorBidi"/>
          <w:i/>
          <w:iCs/>
          <w:sz w:val="24"/>
          <w:szCs w:val="24"/>
          <w:lang w:val="en"/>
        </w:rPr>
        <w:t>m</w:t>
      </w:r>
      <w:r w:rsidRPr="00E768AA">
        <w:rPr>
          <w:rStyle w:val="jlqj4b"/>
          <w:rFonts w:asciiTheme="minorBidi" w:hAnsiTheme="minorBidi" w:cstheme="minorBidi"/>
          <w:i/>
          <w:iCs/>
          <w:sz w:val="24"/>
          <w:szCs w:val="24"/>
          <w:lang w:val="en"/>
        </w:rPr>
        <w:t>idrashim</w:t>
      </w:r>
      <w:r w:rsidRPr="00FF66EA">
        <w:rPr>
          <w:rStyle w:val="jlqj4b"/>
          <w:rFonts w:asciiTheme="minorBidi" w:hAnsiTheme="minorBidi" w:cstheme="minorBidi"/>
          <w:sz w:val="24"/>
          <w:szCs w:val="24"/>
          <w:lang w:val="en"/>
        </w:rPr>
        <w:t xml:space="preserve"> express the idea that the entire Torah, with all its details and minutiae, was given to Moshe at Sinai, while others imply that the Sages </w:t>
      </w:r>
      <w:r w:rsidR="00EF041B" w:rsidRPr="00FF66EA">
        <w:rPr>
          <w:rStyle w:val="jlqj4b"/>
          <w:rFonts w:asciiTheme="minorBidi" w:hAnsiTheme="minorBidi" w:cstheme="minorBidi"/>
          <w:sz w:val="24"/>
          <w:szCs w:val="24"/>
          <w:lang w:val="en"/>
        </w:rPr>
        <w:t xml:space="preserve">can introduce innovations that were not handed down by way of a tradition going back to Moshe. We then </w:t>
      </w:r>
      <w:r w:rsidR="00DE6C41">
        <w:rPr>
          <w:rStyle w:val="jlqj4b"/>
          <w:rFonts w:asciiTheme="minorBidi" w:hAnsiTheme="minorBidi" w:cstheme="minorBidi"/>
          <w:sz w:val="24"/>
          <w:szCs w:val="24"/>
          <w:lang w:val="en"/>
        </w:rPr>
        <w:t>considered</w:t>
      </w:r>
      <w:r w:rsidR="00DE6C41" w:rsidRPr="00FF66EA">
        <w:rPr>
          <w:rStyle w:val="jlqj4b"/>
          <w:rFonts w:asciiTheme="minorBidi" w:hAnsiTheme="minorBidi" w:cstheme="minorBidi"/>
          <w:sz w:val="24"/>
          <w:szCs w:val="24"/>
          <w:lang w:val="en"/>
        </w:rPr>
        <w:t xml:space="preserve"> </w:t>
      </w:r>
      <w:r w:rsidR="00EF041B" w:rsidRPr="00FF66EA">
        <w:rPr>
          <w:rStyle w:val="jlqj4b"/>
          <w:rFonts w:asciiTheme="minorBidi" w:hAnsiTheme="minorBidi" w:cstheme="minorBidi"/>
          <w:sz w:val="24"/>
          <w:szCs w:val="24"/>
          <w:lang w:val="en"/>
        </w:rPr>
        <w:t xml:space="preserve">the possibility that there is no contradiction between the different </w:t>
      </w:r>
      <w:r w:rsidR="00DE6C41" w:rsidRPr="00E768AA">
        <w:rPr>
          <w:rStyle w:val="jlqj4b"/>
          <w:rFonts w:asciiTheme="minorBidi" w:hAnsiTheme="minorBidi" w:cstheme="minorBidi"/>
          <w:i/>
          <w:iCs/>
          <w:sz w:val="24"/>
          <w:szCs w:val="24"/>
          <w:lang w:val="en"/>
        </w:rPr>
        <w:t>m</w:t>
      </w:r>
      <w:r w:rsidR="00EF041B" w:rsidRPr="00E768AA">
        <w:rPr>
          <w:rStyle w:val="jlqj4b"/>
          <w:rFonts w:asciiTheme="minorBidi" w:hAnsiTheme="minorBidi" w:cstheme="minorBidi"/>
          <w:i/>
          <w:iCs/>
          <w:sz w:val="24"/>
          <w:szCs w:val="24"/>
          <w:lang w:val="en"/>
        </w:rPr>
        <w:t>idrashim</w:t>
      </w:r>
      <w:r w:rsidR="00EF041B" w:rsidRPr="00FF66EA">
        <w:rPr>
          <w:rStyle w:val="jlqj4b"/>
          <w:rFonts w:asciiTheme="minorBidi" w:hAnsiTheme="minorBidi" w:cstheme="minorBidi"/>
          <w:sz w:val="24"/>
          <w:szCs w:val="24"/>
          <w:lang w:val="en"/>
        </w:rPr>
        <w:t>, and that a distinction can be made between the principles that were given to Moshe at Sinai and the details that were derived by the Sages through their analysis of Scripture.</w:t>
      </w:r>
    </w:p>
    <w:p w14:paraId="1138BEC9" w14:textId="77777777" w:rsidR="00EF041B" w:rsidRPr="00FF66EA" w:rsidRDefault="00EF041B" w:rsidP="00FE20F0">
      <w:pPr>
        <w:spacing w:line="240" w:lineRule="auto"/>
        <w:rPr>
          <w:rStyle w:val="jlqj4b"/>
          <w:rFonts w:asciiTheme="minorBidi" w:hAnsiTheme="minorBidi" w:cstheme="minorBidi"/>
          <w:sz w:val="24"/>
          <w:szCs w:val="24"/>
          <w:lang w:val="en"/>
        </w:rPr>
      </w:pPr>
    </w:p>
    <w:p w14:paraId="48FBE994" w14:textId="71297758" w:rsidR="006D710E" w:rsidRPr="00FF66EA" w:rsidRDefault="006D710E" w:rsidP="00FE20F0">
      <w:pPr>
        <w:spacing w:line="240" w:lineRule="auto"/>
        <w:rPr>
          <w:rFonts w:asciiTheme="minorBidi" w:hAnsiTheme="minorBidi" w:cstheme="minorBidi"/>
          <w:sz w:val="24"/>
          <w:szCs w:val="24"/>
        </w:rPr>
      </w:pPr>
      <w:r w:rsidRPr="00FF66EA">
        <w:rPr>
          <w:rStyle w:val="jlqj4b"/>
          <w:rFonts w:asciiTheme="minorBidi" w:hAnsiTheme="minorBidi" w:cstheme="minorBidi"/>
          <w:sz w:val="24"/>
          <w:szCs w:val="24"/>
          <w:lang w:val="en"/>
        </w:rPr>
        <w:tab/>
      </w:r>
      <w:r w:rsidR="00DE6C41">
        <w:rPr>
          <w:rStyle w:val="jlqj4b"/>
          <w:rFonts w:asciiTheme="minorBidi" w:hAnsiTheme="minorBidi" w:cstheme="minorBidi"/>
          <w:sz w:val="24"/>
          <w:szCs w:val="24"/>
          <w:lang w:val="en"/>
        </w:rPr>
        <w:t>The</w:t>
      </w:r>
      <w:r w:rsidRPr="00FF66EA">
        <w:rPr>
          <w:rStyle w:val="jlqj4b"/>
          <w:rFonts w:asciiTheme="minorBidi" w:hAnsiTheme="minorBidi" w:cstheme="minorBidi"/>
          <w:sz w:val="24"/>
          <w:szCs w:val="24"/>
          <w:lang w:val="en"/>
        </w:rPr>
        <w:t xml:space="preserve"> Rambam's position on this issue proposes </w:t>
      </w:r>
      <w:r w:rsidR="00DE6C41">
        <w:rPr>
          <w:rStyle w:val="jlqj4b"/>
          <w:rFonts w:asciiTheme="minorBidi" w:hAnsiTheme="minorBidi" w:cstheme="minorBidi"/>
          <w:sz w:val="24"/>
          <w:szCs w:val="24"/>
          <w:lang w:val="en"/>
        </w:rPr>
        <w:t xml:space="preserve">a distinction </w:t>
      </w:r>
      <w:r w:rsidRPr="00FF66EA">
        <w:rPr>
          <w:rStyle w:val="jlqj4b"/>
          <w:rFonts w:asciiTheme="minorBidi" w:hAnsiTheme="minorBidi" w:cstheme="minorBidi"/>
          <w:sz w:val="24"/>
          <w:szCs w:val="24"/>
          <w:lang w:val="en"/>
        </w:rPr>
        <w:t>between the two types of laws that were handed down "by way of the oral tradition"</w:t>
      </w:r>
      <w:r w:rsidR="00DE6C41">
        <w:rPr>
          <w:rStyle w:val="jlqj4b"/>
          <w:rFonts w:asciiTheme="minorBidi" w:hAnsiTheme="minorBidi" w:cstheme="minorBidi"/>
          <w:sz w:val="24"/>
          <w:szCs w:val="24"/>
          <w:lang w:val="en"/>
        </w:rPr>
        <w:t xml:space="preserve"> (</w:t>
      </w:r>
      <w:r w:rsidRPr="00FF66EA">
        <w:rPr>
          <w:rStyle w:val="jlqj4b"/>
          <w:rFonts w:asciiTheme="minorBidi" w:hAnsiTheme="minorBidi" w:cstheme="minorBidi"/>
          <w:sz w:val="24"/>
          <w:szCs w:val="24"/>
          <w:lang w:val="en"/>
        </w:rPr>
        <w:t xml:space="preserve">"accepted interpretations received from Moshe," which have a basis in Scripture, and </w:t>
      </w:r>
      <w:r w:rsidRPr="00FF66EA">
        <w:rPr>
          <w:rFonts w:asciiTheme="minorBidi" w:hAnsiTheme="minorBidi" w:cstheme="minorBidi"/>
          <w:sz w:val="24"/>
          <w:szCs w:val="24"/>
        </w:rPr>
        <w:t>"laws given to Moshe at Sinai," regarding which there is no proof from Scripture</w:t>
      </w:r>
      <w:r w:rsidR="00DE6C41">
        <w:rPr>
          <w:rFonts w:asciiTheme="minorBidi" w:hAnsiTheme="minorBidi" w:cstheme="minorBidi"/>
          <w:sz w:val="24"/>
          <w:szCs w:val="24"/>
        </w:rPr>
        <w:t>)</w:t>
      </w:r>
      <w:r w:rsidRPr="00FF66EA">
        <w:rPr>
          <w:rFonts w:asciiTheme="minorBidi" w:hAnsiTheme="minorBidi" w:cstheme="minorBidi"/>
          <w:sz w:val="24"/>
          <w:szCs w:val="24"/>
        </w:rPr>
        <w:t xml:space="preserve"> and the laws derived by the Sages "on the basis of their own </w:t>
      </w:r>
      <w:r w:rsidRPr="00FF66EA">
        <w:rPr>
          <w:rFonts w:asciiTheme="minorBidi" w:hAnsiTheme="minorBidi" w:cstheme="minorBidi"/>
          <w:sz w:val="24"/>
          <w:szCs w:val="24"/>
        </w:rPr>
        <w:lastRenderedPageBreak/>
        <w:t xml:space="preserve">reasoning" through one of the hermeneutical rules by way of which the Torah is expounded. The </w:t>
      </w:r>
      <w:r w:rsidR="00616D57" w:rsidRPr="00FF66EA">
        <w:rPr>
          <w:rFonts w:asciiTheme="minorBidi" w:hAnsiTheme="minorBidi" w:cstheme="minorBidi"/>
          <w:sz w:val="24"/>
          <w:szCs w:val="24"/>
        </w:rPr>
        <w:t>salient</w:t>
      </w:r>
      <w:r w:rsidRPr="00FF66EA">
        <w:rPr>
          <w:rFonts w:asciiTheme="minorBidi" w:hAnsiTheme="minorBidi" w:cstheme="minorBidi"/>
          <w:sz w:val="24"/>
          <w:szCs w:val="24"/>
        </w:rPr>
        <w:t xml:space="preserve"> feature of all the laws that were passed down "by way of the oral tradition" is that they are </w:t>
      </w:r>
      <w:r w:rsidR="00616D57" w:rsidRPr="00FF66EA">
        <w:rPr>
          <w:rFonts w:asciiTheme="minorBidi" w:hAnsiTheme="minorBidi" w:cstheme="minorBidi"/>
          <w:sz w:val="24"/>
          <w:szCs w:val="24"/>
        </w:rPr>
        <w:t>undisputed</w:t>
      </w:r>
      <w:r w:rsidRPr="00FF66EA">
        <w:rPr>
          <w:rFonts w:asciiTheme="minorBidi" w:hAnsiTheme="minorBidi" w:cstheme="minorBidi"/>
          <w:sz w:val="24"/>
          <w:szCs w:val="24"/>
        </w:rPr>
        <w:t xml:space="preserve">, and the </w:t>
      </w:r>
      <w:r w:rsidR="00616D57" w:rsidRPr="00FF66EA">
        <w:rPr>
          <w:rFonts w:asciiTheme="minorBidi" w:hAnsiTheme="minorBidi" w:cstheme="minorBidi"/>
          <w:sz w:val="24"/>
          <w:szCs w:val="24"/>
        </w:rPr>
        <w:t xml:space="preserve">salient </w:t>
      </w:r>
      <w:r w:rsidRPr="00FF66EA">
        <w:rPr>
          <w:rFonts w:asciiTheme="minorBidi" w:hAnsiTheme="minorBidi" w:cstheme="minorBidi"/>
          <w:sz w:val="24"/>
          <w:szCs w:val="24"/>
        </w:rPr>
        <w:t xml:space="preserve">feature of </w:t>
      </w:r>
      <w:r w:rsidR="00616D57" w:rsidRPr="00FF66EA">
        <w:rPr>
          <w:rFonts w:asciiTheme="minorBidi" w:hAnsiTheme="minorBidi" w:cstheme="minorBidi"/>
          <w:sz w:val="24"/>
          <w:szCs w:val="24"/>
        </w:rPr>
        <w:t xml:space="preserve">"accepted interpretations received from Moshe" is that they deal with "principles." As for the laws derived by the Sages on the basis of their own reasoning, they are subject to dispute, and they deal only with "branches." Admittedly, the distinction between "principles" and "branches" remains somewhat vague. </w:t>
      </w:r>
    </w:p>
    <w:p w14:paraId="033CB454" w14:textId="77777777" w:rsidR="00616D57" w:rsidRPr="00FF66EA" w:rsidRDefault="00616D57" w:rsidP="00FE20F0">
      <w:pPr>
        <w:spacing w:line="240" w:lineRule="auto"/>
        <w:rPr>
          <w:rFonts w:asciiTheme="minorBidi" w:hAnsiTheme="minorBidi" w:cstheme="minorBidi"/>
          <w:sz w:val="24"/>
          <w:szCs w:val="24"/>
        </w:rPr>
      </w:pPr>
    </w:p>
    <w:p w14:paraId="4ADE9AA9" w14:textId="186E5C8E" w:rsidR="00616D57" w:rsidRPr="00FF66EA" w:rsidRDefault="00616D57" w:rsidP="00FE20F0">
      <w:pPr>
        <w:spacing w:line="240" w:lineRule="auto"/>
        <w:rPr>
          <w:rFonts w:asciiTheme="minorBidi" w:hAnsiTheme="minorBidi" w:cstheme="minorBidi"/>
          <w:sz w:val="24"/>
          <w:szCs w:val="24"/>
        </w:rPr>
      </w:pPr>
      <w:r w:rsidRPr="00FF66EA">
        <w:rPr>
          <w:rFonts w:asciiTheme="minorBidi" w:hAnsiTheme="minorBidi" w:cstheme="minorBidi"/>
          <w:sz w:val="24"/>
          <w:szCs w:val="24"/>
        </w:rPr>
        <w:tab/>
        <w:t xml:space="preserve">As opposed to the Rambam's approach, we </w:t>
      </w:r>
      <w:r w:rsidR="002961A6">
        <w:rPr>
          <w:rFonts w:asciiTheme="minorBidi" w:hAnsiTheme="minorBidi" w:cstheme="minorBidi"/>
          <w:sz w:val="24"/>
          <w:szCs w:val="24"/>
        </w:rPr>
        <w:t>saw</w:t>
      </w:r>
      <w:r w:rsidR="002961A6" w:rsidRPr="00FF66EA">
        <w:rPr>
          <w:rFonts w:asciiTheme="minorBidi" w:hAnsiTheme="minorBidi" w:cstheme="minorBidi"/>
          <w:sz w:val="24"/>
          <w:szCs w:val="24"/>
        </w:rPr>
        <w:t xml:space="preserve"> </w:t>
      </w:r>
      <w:r w:rsidRPr="00FF66EA">
        <w:rPr>
          <w:rFonts w:asciiTheme="minorBidi" w:hAnsiTheme="minorBidi" w:cstheme="minorBidi"/>
          <w:sz w:val="24"/>
          <w:szCs w:val="24"/>
        </w:rPr>
        <w:t>the approach of the Maharshal, that the laws derived by the Sages based on their own reasoning are no less important than</w:t>
      </w:r>
      <w:r w:rsidR="00C760CE">
        <w:rPr>
          <w:rFonts w:asciiTheme="minorBidi" w:hAnsiTheme="minorBidi" w:cstheme="minorBidi"/>
          <w:sz w:val="24"/>
          <w:szCs w:val="24"/>
        </w:rPr>
        <w:t xml:space="preserve"> the</w:t>
      </w:r>
      <w:r w:rsidRPr="00FF66EA">
        <w:rPr>
          <w:rFonts w:asciiTheme="minorBidi" w:hAnsiTheme="minorBidi" w:cstheme="minorBidi"/>
          <w:sz w:val="24"/>
          <w:szCs w:val="24"/>
        </w:rPr>
        <w:t xml:space="preserve"> laws based on an oral tradition. </w:t>
      </w:r>
      <w:r w:rsidR="002961A6">
        <w:rPr>
          <w:rFonts w:asciiTheme="minorBidi" w:hAnsiTheme="minorBidi" w:cstheme="minorBidi"/>
          <w:sz w:val="24"/>
          <w:szCs w:val="24"/>
        </w:rPr>
        <w:t>It seems from</w:t>
      </w:r>
      <w:r w:rsidR="002961A6" w:rsidRPr="00FF66EA">
        <w:rPr>
          <w:rFonts w:asciiTheme="minorBidi" w:hAnsiTheme="minorBidi" w:cstheme="minorBidi"/>
          <w:sz w:val="24"/>
          <w:szCs w:val="24"/>
        </w:rPr>
        <w:t xml:space="preserve"> </w:t>
      </w:r>
      <w:r w:rsidRPr="00FF66EA">
        <w:rPr>
          <w:rFonts w:asciiTheme="minorBidi" w:hAnsiTheme="minorBidi" w:cstheme="minorBidi"/>
          <w:sz w:val="24"/>
          <w:szCs w:val="24"/>
        </w:rPr>
        <w:t xml:space="preserve">his remarks </w:t>
      </w:r>
      <w:r w:rsidR="00C760CE">
        <w:rPr>
          <w:rFonts w:asciiTheme="minorBidi" w:hAnsiTheme="minorBidi" w:cstheme="minorBidi"/>
          <w:sz w:val="24"/>
          <w:szCs w:val="24"/>
        </w:rPr>
        <w:t>that</w:t>
      </w:r>
      <w:r w:rsidRPr="00FF66EA">
        <w:rPr>
          <w:rFonts w:asciiTheme="minorBidi" w:hAnsiTheme="minorBidi" w:cstheme="minorBidi"/>
          <w:sz w:val="24"/>
          <w:szCs w:val="24"/>
        </w:rPr>
        <w:t xml:space="preserve"> the vast majority of laws appearing in Rabbinic literature were derived by the Sages based on their own reasoning, and the laws handed down by way of an oral tradition are just those exceptional laws </w:t>
      </w:r>
      <w:r w:rsidR="002961A6">
        <w:rPr>
          <w:rFonts w:asciiTheme="minorBidi" w:hAnsiTheme="minorBidi" w:cstheme="minorBidi"/>
          <w:sz w:val="24"/>
          <w:szCs w:val="24"/>
        </w:rPr>
        <w:t>about which</w:t>
      </w:r>
      <w:r w:rsidR="002961A6" w:rsidRPr="00FF66EA">
        <w:rPr>
          <w:rFonts w:asciiTheme="minorBidi" w:hAnsiTheme="minorBidi" w:cstheme="minorBidi"/>
          <w:sz w:val="24"/>
          <w:szCs w:val="24"/>
        </w:rPr>
        <w:t xml:space="preserve"> </w:t>
      </w:r>
      <w:r w:rsidRPr="00FF66EA">
        <w:rPr>
          <w:rFonts w:asciiTheme="minorBidi" w:hAnsiTheme="minorBidi" w:cstheme="minorBidi"/>
          <w:sz w:val="24"/>
          <w:szCs w:val="24"/>
        </w:rPr>
        <w:t xml:space="preserve">the Sages explicitly testified </w:t>
      </w:r>
      <w:r w:rsidR="00C760CE">
        <w:rPr>
          <w:rFonts w:asciiTheme="minorBidi" w:hAnsiTheme="minorBidi" w:cstheme="minorBidi"/>
          <w:sz w:val="24"/>
          <w:szCs w:val="24"/>
        </w:rPr>
        <w:t xml:space="preserve">that they </w:t>
      </w:r>
      <w:r w:rsidRPr="00FF66EA">
        <w:rPr>
          <w:rFonts w:asciiTheme="minorBidi" w:hAnsiTheme="minorBidi" w:cstheme="minorBidi"/>
          <w:sz w:val="24"/>
          <w:szCs w:val="24"/>
        </w:rPr>
        <w:t>fall into that category. This approach is supported by the simple fact that the many discussions found in Rabbinic literature about the source of various laws almost always conclude that they stem from an analysis of the verses, and only rarely propose that a particular law is a tradition going back to Moshe at Sinai.</w:t>
      </w:r>
    </w:p>
    <w:p w14:paraId="58E01C50" w14:textId="77777777" w:rsidR="00616D57" w:rsidRPr="00FF66EA" w:rsidRDefault="00616D57" w:rsidP="00FE20F0">
      <w:pPr>
        <w:spacing w:line="240" w:lineRule="auto"/>
        <w:rPr>
          <w:rFonts w:asciiTheme="minorBidi" w:hAnsiTheme="minorBidi" w:cstheme="minorBidi"/>
          <w:sz w:val="24"/>
          <w:szCs w:val="24"/>
        </w:rPr>
      </w:pPr>
    </w:p>
    <w:p w14:paraId="28AB0E84" w14:textId="505DC9E9" w:rsidR="00616D57" w:rsidRPr="00FF66EA" w:rsidRDefault="00616D57" w:rsidP="00FE20F0">
      <w:pPr>
        <w:spacing w:line="240" w:lineRule="auto"/>
        <w:rPr>
          <w:rFonts w:asciiTheme="minorBidi" w:hAnsiTheme="minorBidi" w:cstheme="minorBidi"/>
          <w:sz w:val="24"/>
          <w:szCs w:val="24"/>
          <w:lang w:val="en"/>
        </w:rPr>
      </w:pPr>
      <w:r w:rsidRPr="00FF66EA">
        <w:rPr>
          <w:rFonts w:asciiTheme="minorBidi" w:hAnsiTheme="minorBidi" w:cstheme="minorBidi"/>
          <w:sz w:val="24"/>
          <w:szCs w:val="24"/>
        </w:rPr>
        <w:tab/>
      </w:r>
      <w:r w:rsidR="00D11B01" w:rsidRPr="00FF66EA">
        <w:rPr>
          <w:rFonts w:asciiTheme="minorBidi" w:hAnsiTheme="minorBidi" w:cstheme="minorBidi"/>
          <w:sz w:val="24"/>
          <w:szCs w:val="24"/>
          <w:lang w:val="en"/>
        </w:rPr>
        <w:t xml:space="preserve">We also </w:t>
      </w:r>
      <w:r w:rsidRPr="00FF66EA">
        <w:rPr>
          <w:rFonts w:asciiTheme="minorBidi" w:hAnsiTheme="minorBidi" w:cstheme="minorBidi"/>
          <w:sz w:val="24"/>
          <w:szCs w:val="24"/>
          <w:lang w:val="en"/>
        </w:rPr>
        <w:t xml:space="preserve">examined the </w:t>
      </w:r>
      <w:r w:rsidR="002961A6">
        <w:rPr>
          <w:rFonts w:asciiTheme="minorBidi" w:hAnsiTheme="minorBidi" w:cstheme="minorBidi"/>
          <w:sz w:val="24"/>
          <w:szCs w:val="24"/>
          <w:lang w:val="en"/>
        </w:rPr>
        <w:t xml:space="preserve">very </w:t>
      </w:r>
      <w:r w:rsidRPr="00FF66EA">
        <w:rPr>
          <w:rFonts w:asciiTheme="minorBidi" w:hAnsiTheme="minorBidi" w:cstheme="minorBidi"/>
          <w:sz w:val="24"/>
          <w:szCs w:val="24"/>
          <w:lang w:val="en"/>
        </w:rPr>
        <w:t>concept of a "law given to Moshe at Sinai</w:t>
      </w:r>
      <w:r w:rsidR="002961A6">
        <w:rPr>
          <w:rFonts w:asciiTheme="minorBidi" w:hAnsiTheme="minorBidi" w:cstheme="minorBidi"/>
          <w:sz w:val="24"/>
          <w:szCs w:val="24"/>
          <w:lang w:val="en"/>
        </w:rPr>
        <w:t>,</w:t>
      </w:r>
      <w:r w:rsidRPr="00FF66EA">
        <w:rPr>
          <w:rFonts w:asciiTheme="minorBidi" w:hAnsiTheme="minorBidi" w:cstheme="minorBidi"/>
          <w:sz w:val="24"/>
          <w:szCs w:val="24"/>
          <w:lang w:val="en"/>
        </w:rPr>
        <w:t xml:space="preserve">" and saw that there are places where it is clear that </w:t>
      </w:r>
      <w:r w:rsidR="00D11B01" w:rsidRPr="00FF66EA">
        <w:rPr>
          <w:rFonts w:asciiTheme="minorBidi" w:hAnsiTheme="minorBidi" w:cstheme="minorBidi"/>
          <w:sz w:val="24"/>
          <w:szCs w:val="24"/>
          <w:lang w:val="en"/>
        </w:rPr>
        <w:t xml:space="preserve">this expression should not be taken literally, </w:t>
      </w:r>
      <w:r w:rsidRPr="00FF66EA">
        <w:rPr>
          <w:rFonts w:asciiTheme="minorBidi" w:hAnsiTheme="minorBidi" w:cstheme="minorBidi"/>
          <w:sz w:val="24"/>
          <w:szCs w:val="24"/>
          <w:lang w:val="en"/>
        </w:rPr>
        <w:t>but rather as symbolizing a clear and permanent law.</w:t>
      </w:r>
    </w:p>
    <w:p w14:paraId="4558B58B" w14:textId="77777777" w:rsidR="00FF66EA" w:rsidRDefault="00FF66EA" w:rsidP="00FE20F0">
      <w:pPr>
        <w:spacing w:line="240" w:lineRule="auto"/>
        <w:ind w:firstLine="720"/>
        <w:rPr>
          <w:rFonts w:asciiTheme="minorBidi" w:hAnsiTheme="minorBidi" w:cstheme="minorBidi"/>
          <w:sz w:val="24"/>
          <w:szCs w:val="24"/>
          <w:lang w:val="en"/>
        </w:rPr>
      </w:pPr>
    </w:p>
    <w:p w14:paraId="77397C4B" w14:textId="7A30BADE" w:rsidR="00D11B01" w:rsidRPr="00FF66EA" w:rsidRDefault="00616D57" w:rsidP="00FE20F0">
      <w:pPr>
        <w:spacing w:line="240" w:lineRule="auto"/>
        <w:ind w:firstLine="720"/>
        <w:rPr>
          <w:rFonts w:asciiTheme="minorBidi" w:hAnsiTheme="minorBidi" w:cstheme="minorBidi"/>
          <w:sz w:val="24"/>
          <w:szCs w:val="24"/>
          <w:lang w:val="en"/>
        </w:rPr>
      </w:pPr>
      <w:r w:rsidRPr="00FF66EA">
        <w:rPr>
          <w:rFonts w:asciiTheme="minorBidi" w:hAnsiTheme="minorBidi" w:cstheme="minorBidi"/>
          <w:sz w:val="24"/>
          <w:szCs w:val="24"/>
          <w:lang w:val="en"/>
        </w:rPr>
        <w:t>Lastly</w:t>
      </w:r>
      <w:r w:rsidR="00D11B01" w:rsidRPr="00FF66EA">
        <w:rPr>
          <w:rFonts w:asciiTheme="minorBidi" w:hAnsiTheme="minorBidi" w:cstheme="minorBidi"/>
          <w:sz w:val="24"/>
          <w:szCs w:val="24"/>
          <w:lang w:val="en"/>
        </w:rPr>
        <w:t xml:space="preserve">, we </w:t>
      </w:r>
      <w:r w:rsidR="002961A6">
        <w:rPr>
          <w:rFonts w:asciiTheme="minorBidi" w:hAnsiTheme="minorBidi" w:cstheme="minorBidi"/>
          <w:sz w:val="24"/>
          <w:szCs w:val="24"/>
          <w:lang w:val="en"/>
        </w:rPr>
        <w:t>considered</w:t>
      </w:r>
      <w:r w:rsidR="00D11B01" w:rsidRPr="00FF66EA">
        <w:rPr>
          <w:rFonts w:asciiTheme="minorBidi" w:hAnsiTheme="minorBidi" w:cstheme="minorBidi"/>
          <w:sz w:val="24"/>
          <w:szCs w:val="24"/>
          <w:lang w:val="en"/>
        </w:rPr>
        <w:t xml:space="preserve"> the </w:t>
      </w:r>
      <w:r w:rsidRPr="00FF66EA">
        <w:rPr>
          <w:rFonts w:asciiTheme="minorBidi" w:hAnsiTheme="minorBidi" w:cstheme="minorBidi"/>
          <w:sz w:val="24"/>
          <w:szCs w:val="24"/>
          <w:lang w:val="en"/>
        </w:rPr>
        <w:t xml:space="preserve">source of the thirteen hermeneutical rules. Some of the </w:t>
      </w:r>
      <w:r w:rsidRPr="00FF66EA">
        <w:rPr>
          <w:rFonts w:asciiTheme="minorBidi" w:hAnsiTheme="minorBidi" w:cstheme="minorBidi"/>
          <w:i/>
          <w:iCs/>
          <w:sz w:val="24"/>
          <w:szCs w:val="24"/>
          <w:lang w:val="en"/>
        </w:rPr>
        <w:t>Rishonim</w:t>
      </w:r>
      <w:r w:rsidRPr="00FF66EA">
        <w:rPr>
          <w:rFonts w:asciiTheme="minorBidi" w:hAnsiTheme="minorBidi" w:cstheme="minorBidi"/>
          <w:sz w:val="24"/>
          <w:szCs w:val="24"/>
          <w:lang w:val="en"/>
        </w:rPr>
        <w:t xml:space="preserve"> imply that the thirteen rules were given to Moshe at Sinai, but </w:t>
      </w:r>
      <w:r w:rsidR="00874E1F" w:rsidRPr="00FF66EA">
        <w:rPr>
          <w:rFonts w:asciiTheme="minorBidi" w:hAnsiTheme="minorBidi" w:cstheme="minorBidi"/>
          <w:sz w:val="24"/>
          <w:szCs w:val="24"/>
          <w:lang w:val="en"/>
        </w:rPr>
        <w:t xml:space="preserve">this approach, if understood literally, raises various difficulties. The Netziv explicitly states that the hermeneutical rules crystalized over the course of generations. It is possible that there is </w:t>
      </w:r>
      <w:r w:rsidR="002961A6">
        <w:rPr>
          <w:rFonts w:asciiTheme="minorBidi" w:hAnsiTheme="minorBidi" w:cstheme="minorBidi"/>
          <w:sz w:val="24"/>
          <w:szCs w:val="24"/>
          <w:lang w:val="en"/>
        </w:rPr>
        <w:t xml:space="preserve">in fact </w:t>
      </w:r>
      <w:r w:rsidR="00874E1F" w:rsidRPr="00FF66EA">
        <w:rPr>
          <w:rFonts w:asciiTheme="minorBidi" w:hAnsiTheme="minorBidi" w:cstheme="minorBidi"/>
          <w:sz w:val="24"/>
          <w:szCs w:val="24"/>
          <w:lang w:val="en"/>
        </w:rPr>
        <w:t xml:space="preserve">no substantive </w:t>
      </w:r>
      <w:r w:rsidR="00D11B01" w:rsidRPr="00FF66EA">
        <w:rPr>
          <w:rFonts w:asciiTheme="minorBidi" w:hAnsiTheme="minorBidi" w:cstheme="minorBidi"/>
          <w:sz w:val="24"/>
          <w:szCs w:val="24"/>
          <w:lang w:val="en"/>
        </w:rPr>
        <w:t xml:space="preserve">dispute between </w:t>
      </w:r>
      <w:r w:rsidR="00874E1F" w:rsidRPr="00FF66EA">
        <w:rPr>
          <w:rFonts w:asciiTheme="minorBidi" w:hAnsiTheme="minorBidi" w:cstheme="minorBidi"/>
          <w:sz w:val="24"/>
          <w:szCs w:val="24"/>
          <w:lang w:val="en"/>
        </w:rPr>
        <w:t>the two</w:t>
      </w:r>
      <w:r w:rsidR="00D11B01" w:rsidRPr="00FF66EA">
        <w:rPr>
          <w:rFonts w:asciiTheme="minorBidi" w:hAnsiTheme="minorBidi" w:cstheme="minorBidi"/>
          <w:sz w:val="24"/>
          <w:szCs w:val="24"/>
          <w:lang w:val="en"/>
        </w:rPr>
        <w:t xml:space="preserve"> approaches: the authority</w:t>
      </w:r>
      <w:r w:rsidR="00874E1F" w:rsidRPr="00FF66EA">
        <w:rPr>
          <w:rFonts w:asciiTheme="minorBidi" w:hAnsiTheme="minorBidi" w:cstheme="minorBidi"/>
          <w:sz w:val="24"/>
          <w:szCs w:val="24"/>
          <w:lang w:val="en"/>
        </w:rPr>
        <w:t xml:space="preserve"> itself of the Sages to innovate laws with the help of interpretative tools is, indeed, based on a tradition going back to Sinai, but some of these tools came into being over the course of the generations. </w:t>
      </w:r>
    </w:p>
    <w:p w14:paraId="7362518A" w14:textId="77777777" w:rsidR="00D11B01" w:rsidRDefault="00D11B01" w:rsidP="00FE20F0">
      <w:pPr>
        <w:spacing w:line="240" w:lineRule="auto"/>
        <w:rPr>
          <w:rFonts w:asciiTheme="minorBidi" w:hAnsiTheme="minorBidi" w:cstheme="minorBidi"/>
          <w:sz w:val="24"/>
          <w:szCs w:val="24"/>
          <w:lang w:val="en"/>
        </w:rPr>
      </w:pPr>
    </w:p>
    <w:p w14:paraId="1DDF048F" w14:textId="77777777" w:rsidR="00FF66EA" w:rsidRPr="00FF66EA" w:rsidRDefault="00FF66EA" w:rsidP="00FE20F0">
      <w:pPr>
        <w:spacing w:line="240" w:lineRule="auto"/>
        <w:rPr>
          <w:rFonts w:asciiTheme="minorBidi" w:hAnsiTheme="minorBidi" w:cstheme="minorBidi"/>
          <w:sz w:val="24"/>
          <w:szCs w:val="24"/>
        </w:rPr>
      </w:pPr>
      <w:r>
        <w:rPr>
          <w:rFonts w:asciiTheme="minorBidi" w:hAnsiTheme="minorBidi" w:cstheme="minorBidi"/>
          <w:sz w:val="24"/>
          <w:szCs w:val="24"/>
          <w:lang w:val="en"/>
        </w:rPr>
        <w:t>(Translated by David Strauss)</w:t>
      </w:r>
    </w:p>
    <w:sectPr w:rsidR="00FF66EA" w:rsidRPr="00FF66EA">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2AE0" w14:textId="77777777" w:rsidR="008974CE" w:rsidRDefault="008974CE" w:rsidP="0035004B">
      <w:pPr>
        <w:spacing w:line="240" w:lineRule="auto"/>
      </w:pPr>
      <w:r>
        <w:separator/>
      </w:r>
    </w:p>
  </w:endnote>
  <w:endnote w:type="continuationSeparator" w:id="0">
    <w:p w14:paraId="1D765670" w14:textId="77777777" w:rsidR="008974CE" w:rsidRDefault="008974CE"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574"/>
      <w:docPartObj>
        <w:docPartGallery w:val="Page Numbers (Bottom of Page)"/>
        <w:docPartUnique/>
      </w:docPartObj>
    </w:sdtPr>
    <w:sdtEndPr>
      <w:rPr>
        <w:noProof/>
      </w:rPr>
    </w:sdtEndPr>
    <w:sdtContent>
      <w:p w14:paraId="2975AEF2" w14:textId="06BDA9B4" w:rsidR="007D360A" w:rsidRDefault="007D3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82D3F" w14:textId="757F232F" w:rsidR="005751CB" w:rsidRDefault="005751CB"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C950" w14:textId="77777777" w:rsidR="008974CE" w:rsidRDefault="008974CE" w:rsidP="0035004B">
      <w:pPr>
        <w:spacing w:line="240" w:lineRule="auto"/>
      </w:pPr>
      <w:r>
        <w:separator/>
      </w:r>
    </w:p>
  </w:footnote>
  <w:footnote w:type="continuationSeparator" w:id="0">
    <w:p w14:paraId="580BB716" w14:textId="77777777" w:rsidR="008974CE" w:rsidRDefault="008974CE" w:rsidP="0035004B">
      <w:pPr>
        <w:spacing w:line="240" w:lineRule="auto"/>
      </w:pPr>
      <w:r>
        <w:continuationSeparator/>
      </w:r>
    </w:p>
  </w:footnote>
  <w:footnote w:id="1">
    <w:p w14:paraId="31749358" w14:textId="77777777" w:rsidR="00C9782E" w:rsidRPr="007D360A" w:rsidRDefault="00C9782E" w:rsidP="00FE20F0">
      <w:pPr>
        <w:pStyle w:val="FootnoteText"/>
        <w:spacing w:line="240" w:lineRule="auto"/>
        <w:rPr>
          <w:rFonts w:asciiTheme="minorBidi" w:hAnsiTheme="minorBidi" w:cstheme="minorBidi"/>
        </w:rPr>
      </w:pPr>
      <w:r w:rsidRPr="007D360A">
        <w:rPr>
          <w:rStyle w:val="FootnoteReference"/>
          <w:rFonts w:asciiTheme="minorBidi" w:hAnsiTheme="minorBidi" w:cstheme="minorBidi"/>
        </w:rPr>
        <w:footnoteRef/>
      </w:r>
      <w:r w:rsidRPr="007D360A">
        <w:rPr>
          <w:rFonts w:asciiTheme="minorBidi" w:hAnsiTheme="minorBidi" w:cstheme="minorBidi"/>
        </w:rPr>
        <w:t xml:space="preserve"> That is to say, matters that Yehoshua did not explicitly hear from Moshe Rabbeinu. </w:t>
      </w:r>
    </w:p>
  </w:footnote>
  <w:footnote w:id="2">
    <w:p w14:paraId="60456A23" w14:textId="6044A313" w:rsidR="00C9782E" w:rsidRPr="007D360A" w:rsidRDefault="00C9782E" w:rsidP="00FE20F0">
      <w:pPr>
        <w:pStyle w:val="FootnoteText"/>
        <w:spacing w:line="240" w:lineRule="auto"/>
        <w:rPr>
          <w:rFonts w:asciiTheme="minorBidi" w:hAnsiTheme="minorBidi" w:cstheme="minorBidi"/>
        </w:rPr>
      </w:pPr>
      <w:r w:rsidRPr="007D360A">
        <w:rPr>
          <w:rStyle w:val="FootnoteReference"/>
          <w:rFonts w:asciiTheme="minorBidi" w:hAnsiTheme="minorBidi" w:cstheme="minorBidi"/>
        </w:rPr>
        <w:footnoteRef/>
      </w:r>
      <w:r w:rsidRPr="007D360A">
        <w:rPr>
          <w:rFonts w:asciiTheme="minorBidi" w:hAnsiTheme="minorBidi" w:cstheme="minorBidi"/>
        </w:rPr>
        <w:t xml:space="preserve"> As we saw earlier, the Rambam maintains that Moshe </w:t>
      </w:r>
      <w:r w:rsidR="00874E1F" w:rsidRPr="007D360A">
        <w:rPr>
          <w:rFonts w:asciiTheme="minorBidi" w:hAnsiTheme="minorBidi" w:cstheme="minorBidi"/>
        </w:rPr>
        <w:t>handed down</w:t>
      </w:r>
      <w:r w:rsidRPr="007D360A">
        <w:rPr>
          <w:rFonts w:asciiTheme="minorBidi" w:hAnsiTheme="minorBidi" w:cstheme="minorBidi"/>
        </w:rPr>
        <w:t xml:space="preserve"> the "principles" from Sinai, and that derivations from the </w:t>
      </w:r>
      <w:r w:rsidR="00A75EBE">
        <w:rPr>
          <w:rFonts w:asciiTheme="minorBidi" w:hAnsiTheme="minorBidi" w:cstheme="minorBidi"/>
        </w:rPr>
        <w:t>text</w:t>
      </w:r>
      <w:r w:rsidR="00A75EBE" w:rsidRPr="007D360A">
        <w:rPr>
          <w:rFonts w:asciiTheme="minorBidi" w:hAnsiTheme="minorBidi" w:cstheme="minorBidi"/>
        </w:rPr>
        <w:t xml:space="preserve"> </w:t>
      </w:r>
      <w:r w:rsidR="00A75EBE">
        <w:rPr>
          <w:rFonts w:asciiTheme="minorBidi" w:hAnsiTheme="minorBidi" w:cstheme="minorBidi"/>
        </w:rPr>
        <w:t>by way of</w:t>
      </w:r>
      <w:r w:rsidR="00A75EBE" w:rsidRPr="007D360A">
        <w:rPr>
          <w:rFonts w:asciiTheme="minorBidi" w:hAnsiTheme="minorBidi" w:cstheme="minorBidi"/>
        </w:rPr>
        <w:t xml:space="preserve"> </w:t>
      </w:r>
      <w:r w:rsidRPr="007D360A">
        <w:rPr>
          <w:rFonts w:asciiTheme="minorBidi" w:hAnsiTheme="minorBidi" w:cstheme="minorBidi"/>
        </w:rPr>
        <w:t>the thirteen</w:t>
      </w:r>
      <w:r w:rsidR="00A75EBE">
        <w:rPr>
          <w:rFonts w:asciiTheme="minorBidi" w:hAnsiTheme="minorBidi" w:cstheme="minorBidi"/>
        </w:rPr>
        <w:t xml:space="preserve"> hermeneutical</w:t>
      </w:r>
      <w:r w:rsidRPr="007D360A">
        <w:rPr>
          <w:rFonts w:asciiTheme="minorBidi" w:hAnsiTheme="minorBidi" w:cstheme="minorBidi"/>
        </w:rPr>
        <w:t xml:space="preserve"> rules were necessary only for the "branches</w:t>
      </w:r>
      <w:r w:rsidR="00874E1F" w:rsidRPr="007D360A">
        <w:rPr>
          <w:rFonts w:asciiTheme="minorBidi" w:hAnsiTheme="minorBidi" w:cstheme="minorBidi"/>
        </w:rPr>
        <w:t>.</w:t>
      </w:r>
      <w:r w:rsidRPr="007D360A">
        <w:rPr>
          <w:rFonts w:asciiTheme="minorBidi" w:hAnsiTheme="minorBidi" w:cstheme="minorBidi"/>
        </w:rPr>
        <w:t>"</w:t>
      </w:r>
    </w:p>
  </w:footnote>
  <w:footnote w:id="3">
    <w:p w14:paraId="6205B261" w14:textId="24C7ACA7" w:rsidR="00037E98" w:rsidRDefault="00037E98" w:rsidP="00FE20F0">
      <w:pPr>
        <w:pStyle w:val="FootnoteText"/>
        <w:spacing w:line="240" w:lineRule="auto"/>
        <w:rPr>
          <w:rFonts w:asciiTheme="minorBidi" w:hAnsiTheme="minorBidi" w:cstheme="minorBidi"/>
        </w:rPr>
      </w:pPr>
      <w:r w:rsidRPr="007D360A">
        <w:rPr>
          <w:rStyle w:val="FootnoteReference"/>
          <w:rFonts w:asciiTheme="minorBidi" w:hAnsiTheme="minorBidi" w:cstheme="minorBidi"/>
        </w:rPr>
        <w:footnoteRef/>
      </w:r>
      <w:r w:rsidRPr="007D360A">
        <w:rPr>
          <w:rFonts w:asciiTheme="minorBidi" w:hAnsiTheme="minorBidi" w:cstheme="minorBidi"/>
        </w:rPr>
        <w:t xml:space="preserve"> In more general terms, Rash</w:t>
      </w:r>
      <w:r w:rsidR="00874E1F" w:rsidRPr="007D360A">
        <w:rPr>
          <w:rFonts w:asciiTheme="minorBidi" w:hAnsiTheme="minorBidi" w:cstheme="minorBidi"/>
        </w:rPr>
        <w:t>i</w:t>
      </w:r>
      <w:r w:rsidRPr="007D360A">
        <w:rPr>
          <w:rFonts w:asciiTheme="minorBidi" w:hAnsiTheme="minorBidi" w:cstheme="minorBidi"/>
        </w:rPr>
        <w:t xml:space="preserve"> writes in</w:t>
      </w:r>
      <w:r w:rsidRPr="007D360A">
        <w:rPr>
          <w:rFonts w:asciiTheme="minorBidi" w:hAnsiTheme="minorBidi" w:cstheme="minorBidi"/>
          <w:i/>
          <w:iCs/>
        </w:rPr>
        <w:t xml:space="preserve"> Pesachim </w:t>
      </w:r>
      <w:r w:rsidRPr="007D360A">
        <w:rPr>
          <w:rFonts w:asciiTheme="minorBidi" w:hAnsiTheme="minorBidi" w:cstheme="minorBidi"/>
        </w:rPr>
        <w:t xml:space="preserve">24a (s.v. </w:t>
      </w:r>
      <w:r w:rsidRPr="007D360A">
        <w:rPr>
          <w:rFonts w:asciiTheme="minorBidi" w:hAnsiTheme="minorBidi" w:cstheme="minorBidi"/>
          <w:i/>
          <w:iCs/>
        </w:rPr>
        <w:t>ve-im</w:t>
      </w:r>
      <w:r w:rsidRPr="007D360A">
        <w:rPr>
          <w:rFonts w:asciiTheme="minorBidi" w:hAnsiTheme="minorBidi" w:cstheme="minorBidi"/>
        </w:rPr>
        <w:t>): "And all the hermeneutical rules are laws given to Moshe at Sinai.</w:t>
      </w:r>
      <w:r w:rsidR="00F351DB" w:rsidRPr="007D360A">
        <w:rPr>
          <w:rFonts w:asciiTheme="minorBidi" w:hAnsiTheme="minorBidi" w:cstheme="minorBidi"/>
        </w:rPr>
        <w:t>"</w:t>
      </w:r>
      <w:r w:rsidRPr="007D360A">
        <w:rPr>
          <w:rFonts w:asciiTheme="minorBidi" w:hAnsiTheme="minorBidi" w:cstheme="minorBidi"/>
        </w:rPr>
        <w:t xml:space="preserve"> </w:t>
      </w:r>
    </w:p>
    <w:p w14:paraId="1B375B63" w14:textId="05D5C2F3" w:rsidR="00426787" w:rsidRPr="007D360A" w:rsidRDefault="00426787" w:rsidP="00FE20F0">
      <w:pPr>
        <w:pStyle w:val="FootnoteText"/>
        <w:spacing w:line="240" w:lineRule="auto"/>
        <w:rPr>
          <w:rFonts w:asciiTheme="minorBidi" w:hAnsiTheme="minorBidi" w:cstheme="minorBidi"/>
        </w:rPr>
      </w:pPr>
      <w:r w:rsidRPr="007D360A">
        <w:rPr>
          <w:rFonts w:asciiTheme="minorBidi" w:hAnsiTheme="minorBidi" w:cstheme="minorBidi"/>
          <w:i/>
          <w:iCs/>
        </w:rPr>
        <w:t xml:space="preserve">Midrash ha-Gadol </w:t>
      </w:r>
      <w:r w:rsidRPr="007D360A">
        <w:rPr>
          <w:rFonts w:asciiTheme="minorBidi" w:hAnsiTheme="minorBidi" w:cstheme="minorBidi"/>
        </w:rPr>
        <w:t>(</w:t>
      </w:r>
      <w:r w:rsidRPr="007D360A">
        <w:rPr>
          <w:rFonts w:asciiTheme="minorBidi" w:hAnsiTheme="minorBidi" w:cstheme="minorBidi"/>
          <w:i/>
          <w:iCs/>
        </w:rPr>
        <w:t xml:space="preserve">Shemot </w:t>
      </w:r>
      <w:r w:rsidRPr="007D360A">
        <w:rPr>
          <w:rFonts w:asciiTheme="minorBidi" w:hAnsiTheme="minorBidi" w:cstheme="minorBidi"/>
        </w:rPr>
        <w:t>21:1, p. 459) state</w:t>
      </w:r>
      <w:r>
        <w:rPr>
          <w:rFonts w:asciiTheme="minorBidi" w:hAnsiTheme="minorBidi" w:cstheme="minorBidi"/>
        </w:rPr>
        <w:t>s</w:t>
      </w:r>
      <w:r w:rsidRPr="007D360A">
        <w:rPr>
          <w:rFonts w:asciiTheme="minorBidi" w:hAnsiTheme="minorBidi" w:cstheme="minorBidi"/>
        </w:rPr>
        <w:t>: "'Now these are the ordinances that you shall set before them' (</w:t>
      </w:r>
      <w:r w:rsidRPr="007D360A">
        <w:rPr>
          <w:rFonts w:asciiTheme="minorBidi" w:hAnsiTheme="minorBidi" w:cstheme="minorBidi"/>
          <w:i/>
          <w:iCs/>
        </w:rPr>
        <w:t xml:space="preserve">Shemot </w:t>
      </w:r>
      <w:r w:rsidRPr="007D360A">
        <w:rPr>
          <w:rFonts w:asciiTheme="minorBidi" w:hAnsiTheme="minorBidi" w:cstheme="minorBidi"/>
        </w:rPr>
        <w:t xml:space="preserve">21:1) – these are the thirteen hermeneutical rules by way of which the Torah is expounded, that were given to Moshe at Sinai." </w:t>
      </w:r>
      <w:r w:rsidRPr="007D360A">
        <w:rPr>
          <w:rFonts w:asciiTheme="minorBidi" w:hAnsiTheme="minorBidi" w:cstheme="minorBidi"/>
          <w:i/>
          <w:iCs/>
        </w:rPr>
        <w:t xml:space="preserve">Midrash ha-Gadol </w:t>
      </w:r>
      <w:r w:rsidRPr="007D360A">
        <w:rPr>
          <w:rFonts w:asciiTheme="minorBidi" w:hAnsiTheme="minorBidi" w:cstheme="minorBidi"/>
        </w:rPr>
        <w:t xml:space="preserve">was compiled in Yemen in the fourteenth century by Rabbi David Ha-Adani, who gathered material from many sources, including the words of the </w:t>
      </w:r>
      <w:r w:rsidRPr="007D360A">
        <w:rPr>
          <w:rFonts w:asciiTheme="minorBidi" w:hAnsiTheme="minorBidi" w:cstheme="minorBidi"/>
          <w:i/>
          <w:iCs/>
        </w:rPr>
        <w:t xml:space="preserve">Rishonim. </w:t>
      </w:r>
      <w:r w:rsidRPr="007D360A">
        <w:rPr>
          <w:rFonts w:asciiTheme="minorBidi" w:hAnsiTheme="minorBidi" w:cstheme="minorBidi"/>
        </w:rPr>
        <w:t>The statement brought here, which attributes the hermeneutical rules to Sinai, has no source in the Rabbinic literature that is known to us, and therefore it may be assumed that its source is later, and perhaps influenced by the words of the Rambam himself.</w:t>
      </w:r>
    </w:p>
  </w:footnote>
  <w:footnote w:id="4">
    <w:p w14:paraId="00BF459A" w14:textId="77777777" w:rsidR="00F351DB" w:rsidRPr="007D360A" w:rsidRDefault="00F351DB" w:rsidP="00FE20F0">
      <w:pPr>
        <w:shd w:val="clear" w:color="auto" w:fill="FFFFFF"/>
        <w:autoSpaceDE/>
        <w:autoSpaceDN/>
        <w:spacing w:line="240" w:lineRule="auto"/>
        <w:rPr>
          <w:rFonts w:asciiTheme="minorBidi" w:hAnsiTheme="minorBidi" w:cstheme="minorBidi"/>
          <w:color w:val="000000"/>
          <w:sz w:val="20"/>
        </w:rPr>
      </w:pPr>
      <w:r w:rsidRPr="007D360A">
        <w:rPr>
          <w:rStyle w:val="FootnoteReference"/>
          <w:rFonts w:asciiTheme="minorBidi" w:hAnsiTheme="minorBidi" w:cstheme="minorBidi"/>
          <w:sz w:val="20"/>
        </w:rPr>
        <w:footnoteRef/>
      </w:r>
      <w:r w:rsidRPr="007D360A">
        <w:rPr>
          <w:rFonts w:asciiTheme="minorBidi" w:hAnsiTheme="minorBidi" w:cstheme="minorBidi"/>
          <w:sz w:val="20"/>
        </w:rPr>
        <w:t xml:space="preserve"> </w:t>
      </w:r>
      <w:r w:rsidRPr="007D360A">
        <w:rPr>
          <w:rFonts w:asciiTheme="minorBidi" w:hAnsiTheme="minorBidi" w:cstheme="minorBidi"/>
          <w:color w:val="000000"/>
          <w:sz w:val="20"/>
        </w:rPr>
        <w:t>The words "</w:t>
      </w:r>
      <w:r w:rsidRPr="007D360A">
        <w:rPr>
          <w:rFonts w:asciiTheme="minorBidi" w:hAnsiTheme="minorBidi" w:cstheme="minorBidi"/>
          <w:i/>
          <w:iCs/>
          <w:color w:val="000000"/>
          <w:sz w:val="20"/>
        </w:rPr>
        <w:t>binyan av</w:t>
      </w:r>
      <w:r w:rsidRPr="007D360A">
        <w:rPr>
          <w:rFonts w:asciiTheme="minorBidi" w:hAnsiTheme="minorBidi" w:cstheme="minorBidi"/>
          <w:color w:val="000000"/>
          <w:sz w:val="20"/>
        </w:rPr>
        <w:t xml:space="preserve">" are not found in the Weiss ed. of </w:t>
      </w:r>
      <w:r w:rsidRPr="007D360A">
        <w:rPr>
          <w:rFonts w:asciiTheme="minorBidi" w:hAnsiTheme="minorBidi" w:cstheme="minorBidi"/>
          <w:i/>
          <w:iCs/>
          <w:color w:val="000000"/>
          <w:sz w:val="20"/>
        </w:rPr>
        <w:t>Torat Kohanim</w:t>
      </w:r>
      <w:r w:rsidRPr="007D360A">
        <w:rPr>
          <w:rFonts w:asciiTheme="minorBidi" w:hAnsiTheme="minorBidi" w:cstheme="minorBidi"/>
          <w:color w:val="000000"/>
          <w:sz w:val="20"/>
        </w:rPr>
        <w:t xml:space="preserve">, but they are found in the Finkelstein ed., p. 8, and also in the parallel passage in Tosefta </w:t>
      </w:r>
      <w:r w:rsidRPr="007D360A">
        <w:rPr>
          <w:rFonts w:asciiTheme="minorBidi" w:hAnsiTheme="minorBidi" w:cstheme="minorBidi"/>
          <w:i/>
          <w:iCs/>
          <w:color w:val="000000"/>
          <w:sz w:val="20"/>
        </w:rPr>
        <w:t>Sanhedrin</w:t>
      </w:r>
      <w:r w:rsidRPr="007D360A">
        <w:rPr>
          <w:rFonts w:asciiTheme="minorBidi" w:hAnsiTheme="minorBidi" w:cstheme="minorBidi"/>
          <w:color w:val="000000"/>
          <w:sz w:val="20"/>
        </w:rPr>
        <w:t xml:space="preserve"> 7:11, p. 427.</w:t>
      </w:r>
    </w:p>
  </w:footnote>
  <w:footnote w:id="5">
    <w:p w14:paraId="44DDD0DA" w14:textId="67AF6C2F" w:rsidR="00720B10" w:rsidRPr="007D360A" w:rsidRDefault="00720B10" w:rsidP="00FE20F0">
      <w:pPr>
        <w:pStyle w:val="FootnoteText"/>
        <w:spacing w:line="240" w:lineRule="auto"/>
        <w:rPr>
          <w:rFonts w:asciiTheme="minorBidi" w:hAnsiTheme="minorBidi" w:cstheme="minorBidi"/>
          <w:i/>
          <w:iCs/>
        </w:rPr>
      </w:pPr>
      <w:r w:rsidRPr="007D360A">
        <w:rPr>
          <w:rStyle w:val="FootnoteReference"/>
          <w:rFonts w:asciiTheme="minorBidi" w:hAnsiTheme="minorBidi" w:cstheme="minorBidi"/>
        </w:rPr>
        <w:footnoteRef/>
      </w:r>
      <w:r w:rsidRPr="007D360A">
        <w:rPr>
          <w:rFonts w:asciiTheme="minorBidi" w:hAnsiTheme="minorBidi" w:cstheme="minorBidi"/>
        </w:rPr>
        <w:t xml:space="preserve"> </w:t>
      </w:r>
      <w:r w:rsidR="007A57BE">
        <w:rPr>
          <w:rFonts w:asciiTheme="minorBidi" w:hAnsiTheme="minorBidi" w:cstheme="minorBidi"/>
        </w:rPr>
        <w:t xml:space="preserve">The next chapter </w:t>
      </w:r>
      <w:r w:rsidR="007A57BE" w:rsidRPr="007D360A">
        <w:rPr>
          <w:rFonts w:asciiTheme="minorBidi" w:hAnsiTheme="minorBidi" w:cstheme="minorBidi"/>
        </w:rPr>
        <w:t>(section IV)</w:t>
      </w:r>
      <w:r w:rsidR="007A57BE">
        <w:rPr>
          <w:rFonts w:asciiTheme="minorBidi" w:hAnsiTheme="minorBidi" w:cstheme="minorBidi"/>
        </w:rPr>
        <w:t xml:space="preserve"> will address</w:t>
      </w:r>
      <w:r w:rsidR="00F351DB" w:rsidRPr="007D360A">
        <w:rPr>
          <w:rFonts w:asciiTheme="minorBidi" w:hAnsiTheme="minorBidi" w:cstheme="minorBidi"/>
        </w:rPr>
        <w:t xml:space="preserve"> the </w:t>
      </w:r>
      <w:r w:rsidR="006D76DD" w:rsidRPr="007D360A">
        <w:rPr>
          <w:rFonts w:asciiTheme="minorBidi" w:hAnsiTheme="minorBidi" w:cstheme="minorBidi"/>
        </w:rPr>
        <w:t>difference between generalization and specification, and amplification and limitation.</w:t>
      </w:r>
    </w:p>
  </w:footnote>
  <w:footnote w:id="6">
    <w:p w14:paraId="0CA225F9" w14:textId="4B314CFB" w:rsidR="00720B10" w:rsidRPr="007D360A" w:rsidRDefault="00720B10" w:rsidP="00FE20F0">
      <w:pPr>
        <w:pStyle w:val="FootnoteText"/>
        <w:spacing w:line="240" w:lineRule="auto"/>
        <w:rPr>
          <w:rFonts w:asciiTheme="minorBidi" w:hAnsiTheme="minorBidi" w:cstheme="minorBidi"/>
          <w:rtl/>
        </w:rPr>
      </w:pPr>
      <w:r w:rsidRPr="007D360A">
        <w:rPr>
          <w:rStyle w:val="FootnoteReference"/>
          <w:rFonts w:asciiTheme="minorBidi" w:hAnsiTheme="minorBidi" w:cstheme="minorBidi"/>
        </w:rPr>
        <w:footnoteRef/>
      </w:r>
      <w:r w:rsidRPr="007D360A">
        <w:rPr>
          <w:rFonts w:asciiTheme="minorBidi" w:hAnsiTheme="minorBidi" w:cstheme="minorBidi"/>
        </w:rPr>
        <w:t xml:space="preserve"> </w:t>
      </w:r>
      <w:r w:rsidR="00902BCD" w:rsidRPr="007D360A">
        <w:rPr>
          <w:rFonts w:asciiTheme="minorBidi" w:hAnsiTheme="minorBidi" w:cstheme="minorBidi"/>
        </w:rPr>
        <w:t xml:space="preserve">Rabbi Naftali Tzvi Yehuda Berlin, Russia-Poland, 1816-1893, </w:t>
      </w:r>
      <w:r w:rsidR="007A57BE" w:rsidRPr="007A57BE">
        <w:rPr>
          <w:rFonts w:asciiTheme="minorBidi" w:hAnsiTheme="minorBidi" w:cstheme="minorBidi"/>
          <w:i/>
          <w:iCs/>
        </w:rPr>
        <w:t>Rosh Yeshiva</w:t>
      </w:r>
      <w:r w:rsidR="007A57BE" w:rsidRPr="007D360A">
        <w:rPr>
          <w:rFonts w:asciiTheme="minorBidi" w:hAnsiTheme="minorBidi" w:cstheme="minorBidi"/>
          <w:i/>
          <w:iCs/>
        </w:rPr>
        <w:t xml:space="preserve"> </w:t>
      </w:r>
      <w:r w:rsidR="006D76DD" w:rsidRPr="007D360A">
        <w:rPr>
          <w:rFonts w:asciiTheme="minorBidi" w:hAnsiTheme="minorBidi" w:cstheme="minorBidi"/>
        </w:rPr>
        <w:t>of the Volozhin Yeshiva.</w:t>
      </w:r>
    </w:p>
  </w:footnote>
  <w:footnote w:id="7">
    <w:p w14:paraId="43977A2E" w14:textId="610992E8" w:rsidR="009F7AB5" w:rsidRPr="007D360A" w:rsidRDefault="009F7AB5" w:rsidP="00FE20F0">
      <w:pPr>
        <w:spacing w:line="240" w:lineRule="auto"/>
        <w:rPr>
          <w:rFonts w:asciiTheme="minorBidi" w:hAnsiTheme="minorBidi" w:cstheme="minorBidi"/>
          <w:sz w:val="20"/>
        </w:rPr>
      </w:pPr>
      <w:r w:rsidRPr="007D360A">
        <w:rPr>
          <w:rStyle w:val="FootnoteReference"/>
          <w:rFonts w:asciiTheme="minorBidi" w:hAnsiTheme="minorBidi" w:cstheme="minorBidi"/>
          <w:sz w:val="20"/>
        </w:rPr>
        <w:footnoteRef/>
      </w:r>
      <w:r w:rsidR="00F351DB" w:rsidRPr="007D360A">
        <w:rPr>
          <w:rFonts w:asciiTheme="minorBidi" w:hAnsiTheme="minorBidi" w:cstheme="minorBidi"/>
          <w:sz w:val="20"/>
        </w:rPr>
        <w:t xml:space="preserve"> The Midrash lists ten instances of </w:t>
      </w:r>
      <w:r w:rsidR="00F351DB" w:rsidRPr="007D360A">
        <w:rPr>
          <w:rFonts w:asciiTheme="minorBidi" w:hAnsiTheme="minorBidi" w:cstheme="minorBidi"/>
          <w:i/>
          <w:iCs/>
          <w:sz w:val="20"/>
        </w:rPr>
        <w:t>kal va-chomer</w:t>
      </w:r>
      <w:r w:rsidR="00F351DB" w:rsidRPr="007D360A">
        <w:rPr>
          <w:rFonts w:asciiTheme="minorBidi" w:hAnsiTheme="minorBidi" w:cstheme="minorBidi"/>
          <w:sz w:val="20"/>
        </w:rPr>
        <w:t xml:space="preserve"> in Scripture: "Rabbi Yishmael taught: </w:t>
      </w:r>
      <w:r w:rsidR="00606BF8" w:rsidRPr="007D360A">
        <w:rPr>
          <w:rFonts w:asciiTheme="minorBidi" w:hAnsiTheme="minorBidi" w:cstheme="minorBidi"/>
          <w:sz w:val="20"/>
        </w:rPr>
        <w:t xml:space="preserve">This is one of the </w:t>
      </w:r>
      <w:r w:rsidR="00606BF8" w:rsidRPr="007D360A">
        <w:rPr>
          <w:rFonts w:asciiTheme="minorBidi" w:hAnsiTheme="minorBidi" w:cstheme="minorBidi"/>
          <w:i/>
          <w:iCs/>
          <w:sz w:val="20"/>
        </w:rPr>
        <w:t xml:space="preserve">kal va-chomer </w:t>
      </w:r>
      <w:r w:rsidR="00606BF8" w:rsidRPr="007D360A">
        <w:rPr>
          <w:rFonts w:asciiTheme="minorBidi" w:hAnsiTheme="minorBidi" w:cstheme="minorBidi"/>
          <w:sz w:val="20"/>
        </w:rPr>
        <w:t>arguments found in the Torah: 1) 'Behold, the money, which we found in our sacks'</w:t>
      </w:r>
      <w:r w:rsidR="000E0BBD">
        <w:rPr>
          <w:rFonts w:asciiTheme="minorBidi" w:hAnsiTheme="minorBidi" w:cstheme="minorBidi"/>
          <w:sz w:val="20"/>
        </w:rPr>
        <w:t>;</w:t>
      </w:r>
      <w:r w:rsidR="00606BF8" w:rsidRPr="007D360A">
        <w:rPr>
          <w:rFonts w:asciiTheme="minorBidi" w:hAnsiTheme="minorBidi" w:cstheme="minorBidi"/>
          <w:sz w:val="20"/>
        </w:rPr>
        <w:t xml:space="preserve"> </w:t>
      </w:r>
      <w:r w:rsidR="00606BF8" w:rsidRPr="007D360A">
        <w:rPr>
          <w:rFonts w:asciiTheme="minorBidi" w:hAnsiTheme="minorBidi" w:cstheme="minorBidi"/>
          <w:i/>
          <w:iCs/>
          <w:sz w:val="20"/>
        </w:rPr>
        <w:t>kal va-chomer</w:t>
      </w:r>
      <w:r w:rsidR="000E0BBD">
        <w:rPr>
          <w:rFonts w:asciiTheme="minorBidi" w:hAnsiTheme="minorBidi" w:cstheme="minorBidi"/>
          <w:sz w:val="20"/>
        </w:rPr>
        <w:t>,</w:t>
      </w:r>
      <w:r w:rsidR="00606BF8" w:rsidRPr="007D360A">
        <w:rPr>
          <w:rFonts w:asciiTheme="minorBidi" w:hAnsiTheme="minorBidi" w:cstheme="minorBidi"/>
          <w:sz w:val="20"/>
        </w:rPr>
        <w:t xml:space="preserve"> 'how then should we steal' (</w:t>
      </w:r>
      <w:r w:rsidR="00606BF8" w:rsidRPr="007D360A">
        <w:rPr>
          <w:rFonts w:asciiTheme="minorBidi" w:hAnsiTheme="minorBidi" w:cstheme="minorBidi"/>
          <w:i/>
          <w:iCs/>
          <w:sz w:val="20"/>
        </w:rPr>
        <w:t xml:space="preserve">Bereishit </w:t>
      </w:r>
      <w:r w:rsidR="00606BF8" w:rsidRPr="007D360A">
        <w:rPr>
          <w:rFonts w:asciiTheme="minorBidi" w:hAnsiTheme="minorBidi" w:cstheme="minorBidi"/>
          <w:sz w:val="20"/>
        </w:rPr>
        <w:t>44:8); 2) 'Behold, the children of Israel have not hearkened to me'</w:t>
      </w:r>
      <w:r w:rsidR="000E0BBD">
        <w:rPr>
          <w:rFonts w:asciiTheme="minorBidi" w:hAnsiTheme="minorBidi" w:cstheme="minorBidi"/>
          <w:sz w:val="20"/>
        </w:rPr>
        <w:t>;</w:t>
      </w:r>
      <w:r w:rsidR="00606BF8" w:rsidRPr="007D360A">
        <w:rPr>
          <w:rFonts w:asciiTheme="minorBidi" w:hAnsiTheme="minorBidi" w:cstheme="minorBidi"/>
          <w:sz w:val="20"/>
        </w:rPr>
        <w:t xml:space="preserve"> </w:t>
      </w:r>
      <w:r w:rsidR="00606BF8" w:rsidRPr="007D360A">
        <w:rPr>
          <w:rFonts w:asciiTheme="minorBidi" w:hAnsiTheme="minorBidi" w:cstheme="minorBidi"/>
          <w:i/>
          <w:iCs/>
          <w:sz w:val="20"/>
        </w:rPr>
        <w:t>kal va-chomer</w:t>
      </w:r>
      <w:r w:rsidR="000E0BBD">
        <w:rPr>
          <w:rFonts w:asciiTheme="minorBidi" w:hAnsiTheme="minorBidi" w:cstheme="minorBidi"/>
          <w:sz w:val="20"/>
        </w:rPr>
        <w:t>,</w:t>
      </w:r>
      <w:r w:rsidR="00606BF8" w:rsidRPr="007D360A">
        <w:rPr>
          <w:rFonts w:asciiTheme="minorBidi" w:hAnsiTheme="minorBidi" w:cstheme="minorBidi"/>
          <w:sz w:val="20"/>
        </w:rPr>
        <w:t xml:space="preserve"> 'how then shall Pharaoh hear me' (</w:t>
      </w:r>
      <w:r w:rsidR="00606BF8" w:rsidRPr="007D360A">
        <w:rPr>
          <w:rFonts w:asciiTheme="minorBidi" w:hAnsiTheme="minorBidi" w:cstheme="minorBidi"/>
          <w:i/>
          <w:iCs/>
          <w:sz w:val="20"/>
        </w:rPr>
        <w:t xml:space="preserve">Shemot </w:t>
      </w:r>
      <w:r w:rsidR="00606BF8" w:rsidRPr="007D360A">
        <w:rPr>
          <w:rFonts w:asciiTheme="minorBidi" w:hAnsiTheme="minorBidi" w:cstheme="minorBidi"/>
          <w:sz w:val="20"/>
        </w:rPr>
        <w:t>6:12); 3)</w:t>
      </w:r>
      <w:r w:rsidR="000E0BBD">
        <w:rPr>
          <w:rFonts w:asciiTheme="minorBidi" w:hAnsiTheme="minorBidi" w:cstheme="minorBidi"/>
          <w:sz w:val="20"/>
        </w:rPr>
        <w:t xml:space="preserve"> </w:t>
      </w:r>
      <w:r w:rsidR="00606BF8" w:rsidRPr="007D360A">
        <w:rPr>
          <w:rFonts w:asciiTheme="minorBidi" w:hAnsiTheme="minorBidi" w:cstheme="minorBidi"/>
          <w:sz w:val="20"/>
        </w:rPr>
        <w:t>'Behold, while I am yet alive with you this day, you have been rebellious'</w:t>
      </w:r>
      <w:r w:rsidR="000E0BBD">
        <w:rPr>
          <w:rFonts w:asciiTheme="minorBidi" w:hAnsiTheme="minorBidi" w:cstheme="minorBidi"/>
          <w:sz w:val="20"/>
        </w:rPr>
        <w:t>;</w:t>
      </w:r>
      <w:r w:rsidR="00606BF8" w:rsidRPr="007D360A">
        <w:rPr>
          <w:rFonts w:asciiTheme="minorBidi" w:hAnsiTheme="minorBidi" w:cstheme="minorBidi"/>
          <w:sz w:val="20"/>
        </w:rPr>
        <w:t xml:space="preserve"> </w:t>
      </w:r>
      <w:r w:rsidR="00606BF8" w:rsidRPr="007D360A">
        <w:rPr>
          <w:rFonts w:asciiTheme="minorBidi" w:hAnsiTheme="minorBidi" w:cstheme="minorBidi"/>
          <w:i/>
          <w:iCs/>
          <w:sz w:val="20"/>
        </w:rPr>
        <w:t>kal va-chomer</w:t>
      </w:r>
      <w:r w:rsidR="000E0BBD">
        <w:rPr>
          <w:rFonts w:asciiTheme="minorBidi" w:hAnsiTheme="minorBidi" w:cstheme="minorBidi"/>
          <w:sz w:val="20"/>
        </w:rPr>
        <w:t>,</w:t>
      </w:r>
      <w:r w:rsidR="00606BF8" w:rsidRPr="007D360A">
        <w:rPr>
          <w:rFonts w:asciiTheme="minorBidi" w:hAnsiTheme="minorBidi" w:cstheme="minorBidi"/>
          <w:sz w:val="20"/>
        </w:rPr>
        <w:t xml:space="preserve"> 'and how much after my death' (</w:t>
      </w:r>
      <w:r w:rsidR="00606BF8" w:rsidRPr="007D360A">
        <w:rPr>
          <w:rFonts w:asciiTheme="minorBidi" w:hAnsiTheme="minorBidi" w:cstheme="minorBidi"/>
          <w:i/>
          <w:iCs/>
          <w:sz w:val="20"/>
        </w:rPr>
        <w:t>Devarim</w:t>
      </w:r>
      <w:r w:rsidR="00606BF8" w:rsidRPr="007D360A">
        <w:rPr>
          <w:rFonts w:asciiTheme="minorBidi" w:hAnsiTheme="minorBidi" w:cstheme="minorBidi"/>
          <w:sz w:val="20"/>
        </w:rPr>
        <w:t xml:space="preserve"> 31:27); 'And the Lord said to Moshe: If her father had but spit in her face'</w:t>
      </w:r>
      <w:r w:rsidR="000E0BBD">
        <w:rPr>
          <w:rFonts w:asciiTheme="minorBidi" w:hAnsiTheme="minorBidi" w:cstheme="minorBidi"/>
          <w:sz w:val="20"/>
        </w:rPr>
        <w:t>;</w:t>
      </w:r>
      <w:r w:rsidR="00606BF8" w:rsidRPr="007D360A">
        <w:rPr>
          <w:rFonts w:asciiTheme="minorBidi" w:hAnsiTheme="minorBidi" w:cstheme="minorBidi"/>
          <w:sz w:val="20"/>
        </w:rPr>
        <w:t xml:space="preserve"> </w:t>
      </w:r>
      <w:r w:rsidR="00606BF8" w:rsidRPr="007D360A">
        <w:rPr>
          <w:rFonts w:asciiTheme="minorBidi" w:hAnsiTheme="minorBidi" w:cstheme="minorBidi"/>
          <w:i/>
          <w:iCs/>
          <w:sz w:val="20"/>
        </w:rPr>
        <w:t>kal va-chomer</w:t>
      </w:r>
      <w:r w:rsidR="000E0BBD">
        <w:rPr>
          <w:rFonts w:asciiTheme="minorBidi" w:hAnsiTheme="minorBidi" w:cstheme="minorBidi"/>
          <w:sz w:val="20"/>
        </w:rPr>
        <w:t>,</w:t>
      </w:r>
      <w:r w:rsidR="00606BF8" w:rsidRPr="007D360A">
        <w:rPr>
          <w:rFonts w:asciiTheme="minorBidi" w:hAnsiTheme="minorBidi" w:cstheme="minorBidi"/>
          <w:sz w:val="20"/>
        </w:rPr>
        <w:t xml:space="preserve"> 'let her be shut up seven days' (</w:t>
      </w:r>
      <w:r w:rsidR="007D360A">
        <w:rPr>
          <w:rFonts w:asciiTheme="minorBidi" w:hAnsiTheme="minorBidi" w:cstheme="minorBidi"/>
          <w:i/>
          <w:iCs/>
          <w:sz w:val="20"/>
        </w:rPr>
        <w:t>Bamidbar</w:t>
      </w:r>
      <w:r w:rsidR="00606BF8" w:rsidRPr="007D360A">
        <w:rPr>
          <w:rFonts w:asciiTheme="minorBidi" w:hAnsiTheme="minorBidi" w:cstheme="minorBidi"/>
          <w:sz w:val="20"/>
        </w:rPr>
        <w:t xml:space="preserve"> 12:14); 5) 'If you have run with the footmen, and they have wearied you'</w:t>
      </w:r>
      <w:r w:rsidR="000E0BBD">
        <w:rPr>
          <w:rFonts w:asciiTheme="minorBidi" w:hAnsiTheme="minorBidi" w:cstheme="minorBidi"/>
          <w:sz w:val="20"/>
        </w:rPr>
        <w:t>;</w:t>
      </w:r>
      <w:r w:rsidR="00606BF8" w:rsidRPr="007D360A">
        <w:rPr>
          <w:rFonts w:asciiTheme="minorBidi" w:hAnsiTheme="minorBidi" w:cstheme="minorBidi"/>
          <w:sz w:val="20"/>
        </w:rPr>
        <w:t xml:space="preserve"> </w:t>
      </w:r>
      <w:r w:rsidR="00606BF8" w:rsidRPr="007D360A">
        <w:rPr>
          <w:rFonts w:asciiTheme="minorBidi" w:hAnsiTheme="minorBidi" w:cstheme="minorBidi"/>
          <w:i/>
          <w:iCs/>
          <w:sz w:val="20"/>
        </w:rPr>
        <w:t>kal va-chomer</w:t>
      </w:r>
      <w:r w:rsidR="000E0BBD">
        <w:rPr>
          <w:rFonts w:asciiTheme="minorBidi" w:hAnsiTheme="minorBidi" w:cstheme="minorBidi"/>
          <w:sz w:val="20"/>
        </w:rPr>
        <w:t>,</w:t>
      </w:r>
      <w:r w:rsidR="00606BF8" w:rsidRPr="007D360A">
        <w:rPr>
          <w:rFonts w:asciiTheme="minorBidi" w:hAnsiTheme="minorBidi" w:cstheme="minorBidi"/>
          <w:sz w:val="20"/>
        </w:rPr>
        <w:t xml:space="preserve"> 'how can you contend with horses' (</w:t>
      </w:r>
      <w:r w:rsidR="00606BF8" w:rsidRPr="007D360A">
        <w:rPr>
          <w:rFonts w:asciiTheme="minorBidi" w:hAnsiTheme="minorBidi" w:cstheme="minorBidi"/>
          <w:i/>
          <w:iCs/>
          <w:sz w:val="20"/>
        </w:rPr>
        <w:t>Yirmeyahu</w:t>
      </w:r>
      <w:r w:rsidR="00606BF8" w:rsidRPr="007D360A">
        <w:rPr>
          <w:rFonts w:asciiTheme="minorBidi" w:hAnsiTheme="minorBidi" w:cstheme="minorBidi"/>
          <w:sz w:val="20"/>
        </w:rPr>
        <w:t xml:space="preserve"> 12:5); 6) '</w:t>
      </w:r>
      <w:r w:rsidR="00DD1B44" w:rsidRPr="007D360A">
        <w:rPr>
          <w:rFonts w:asciiTheme="minorBidi" w:hAnsiTheme="minorBidi" w:cstheme="minorBidi"/>
          <w:sz w:val="20"/>
        </w:rPr>
        <w:t>Behold, we are afraid here in Yehuda'</w:t>
      </w:r>
      <w:r w:rsidR="000E0BBD">
        <w:rPr>
          <w:rFonts w:asciiTheme="minorBidi" w:hAnsiTheme="minorBidi" w:cstheme="minorBidi"/>
          <w:sz w:val="20"/>
        </w:rPr>
        <w:t>;</w:t>
      </w:r>
      <w:r w:rsidR="00DD1B44" w:rsidRPr="007D360A">
        <w:rPr>
          <w:rFonts w:asciiTheme="minorBidi" w:hAnsiTheme="minorBidi" w:cstheme="minorBidi"/>
          <w:sz w:val="20"/>
        </w:rPr>
        <w:t xml:space="preserve"> </w:t>
      </w:r>
      <w:r w:rsidR="00DD1B44" w:rsidRPr="007D360A">
        <w:rPr>
          <w:rFonts w:asciiTheme="minorBidi" w:hAnsiTheme="minorBidi" w:cstheme="minorBidi"/>
          <w:i/>
          <w:iCs/>
          <w:sz w:val="20"/>
        </w:rPr>
        <w:t>kal va-chomer</w:t>
      </w:r>
      <w:r w:rsidR="000E0BBD">
        <w:rPr>
          <w:rFonts w:asciiTheme="minorBidi" w:hAnsiTheme="minorBidi" w:cstheme="minorBidi"/>
          <w:sz w:val="20"/>
        </w:rPr>
        <w:t>,</w:t>
      </w:r>
      <w:r w:rsidR="00DD1B44" w:rsidRPr="007D360A">
        <w:rPr>
          <w:rFonts w:asciiTheme="minorBidi" w:hAnsiTheme="minorBidi" w:cstheme="minorBidi"/>
          <w:i/>
          <w:iCs/>
          <w:sz w:val="20"/>
        </w:rPr>
        <w:t xml:space="preserve"> </w:t>
      </w:r>
      <w:r w:rsidR="00DD1B44" w:rsidRPr="007D360A">
        <w:rPr>
          <w:rFonts w:asciiTheme="minorBidi" w:hAnsiTheme="minorBidi" w:cstheme="minorBidi"/>
          <w:sz w:val="20"/>
        </w:rPr>
        <w:t xml:space="preserve">'how much more </w:t>
      </w:r>
      <w:proofErr w:type="spellStart"/>
      <w:r w:rsidR="00DD1B44" w:rsidRPr="007D360A">
        <w:rPr>
          <w:rFonts w:asciiTheme="minorBidi" w:hAnsiTheme="minorBidi" w:cstheme="minorBidi"/>
          <w:sz w:val="20"/>
        </w:rPr>
        <w:t>then</w:t>
      </w:r>
      <w:proofErr w:type="spellEnd"/>
      <w:r w:rsidR="00DD1B44" w:rsidRPr="007D360A">
        <w:rPr>
          <w:rFonts w:asciiTheme="minorBidi" w:hAnsiTheme="minorBidi" w:cstheme="minorBidi"/>
          <w:sz w:val="20"/>
        </w:rPr>
        <w:t xml:space="preserve"> if we go to Ke'ila' (I </w:t>
      </w:r>
      <w:r w:rsidR="00DD1B44" w:rsidRPr="007D360A">
        <w:rPr>
          <w:rFonts w:asciiTheme="minorBidi" w:hAnsiTheme="minorBidi" w:cstheme="minorBidi"/>
          <w:i/>
          <w:iCs/>
          <w:sz w:val="20"/>
        </w:rPr>
        <w:t xml:space="preserve">Shmuel </w:t>
      </w:r>
      <w:r w:rsidR="00DD1B44" w:rsidRPr="007D360A">
        <w:rPr>
          <w:rFonts w:asciiTheme="minorBidi" w:hAnsiTheme="minorBidi" w:cstheme="minorBidi"/>
          <w:sz w:val="20"/>
        </w:rPr>
        <w:t>23:3); 7) '</w:t>
      </w:r>
      <w:r w:rsidR="0050711D" w:rsidRPr="007D360A">
        <w:rPr>
          <w:rFonts w:asciiTheme="minorBidi" w:hAnsiTheme="minorBidi" w:cstheme="minorBidi"/>
          <w:sz w:val="20"/>
        </w:rPr>
        <w:t>And though in a land of peace you are secure'</w:t>
      </w:r>
      <w:r w:rsidR="000E0BBD">
        <w:rPr>
          <w:rFonts w:asciiTheme="minorBidi" w:hAnsiTheme="minorBidi" w:cstheme="minorBidi"/>
          <w:sz w:val="20"/>
        </w:rPr>
        <w:t>;</w:t>
      </w:r>
      <w:r w:rsidR="0050711D" w:rsidRPr="007D360A">
        <w:rPr>
          <w:rFonts w:asciiTheme="minorBidi" w:hAnsiTheme="minorBidi" w:cstheme="minorBidi"/>
          <w:i/>
          <w:iCs/>
          <w:sz w:val="20"/>
        </w:rPr>
        <w:t xml:space="preserve"> kal va-chomer</w:t>
      </w:r>
      <w:r w:rsidR="000E0BBD">
        <w:rPr>
          <w:rFonts w:asciiTheme="minorBidi" w:hAnsiTheme="minorBidi" w:cstheme="minorBidi"/>
          <w:sz w:val="20"/>
        </w:rPr>
        <w:t>,</w:t>
      </w:r>
      <w:r w:rsidR="0050711D" w:rsidRPr="007D360A">
        <w:rPr>
          <w:rFonts w:asciiTheme="minorBidi" w:hAnsiTheme="minorBidi" w:cstheme="minorBidi"/>
          <w:sz w:val="20"/>
        </w:rPr>
        <w:t xml:space="preserve"> 'yet how will you do in the thickets of the Jordan" (</w:t>
      </w:r>
      <w:r w:rsidR="0050711D" w:rsidRPr="007D360A">
        <w:rPr>
          <w:rFonts w:asciiTheme="minorBidi" w:hAnsiTheme="minorBidi" w:cstheme="minorBidi"/>
          <w:i/>
          <w:iCs/>
          <w:sz w:val="20"/>
        </w:rPr>
        <w:t xml:space="preserve">Yirmeyahu </w:t>
      </w:r>
      <w:r w:rsidR="0050711D" w:rsidRPr="007D360A">
        <w:rPr>
          <w:rFonts w:asciiTheme="minorBidi" w:hAnsiTheme="minorBidi" w:cstheme="minorBidi"/>
          <w:sz w:val="20"/>
        </w:rPr>
        <w:t>12:5); 8) 'Behold, the righteous shall be requited in the earth'</w:t>
      </w:r>
      <w:r w:rsidR="000E0BBD">
        <w:rPr>
          <w:rFonts w:asciiTheme="minorBidi" w:hAnsiTheme="minorBidi" w:cstheme="minorBidi"/>
          <w:sz w:val="20"/>
        </w:rPr>
        <w:t>;</w:t>
      </w:r>
      <w:r w:rsidR="0050711D" w:rsidRPr="007D360A">
        <w:rPr>
          <w:rFonts w:asciiTheme="minorBidi" w:hAnsiTheme="minorBidi" w:cstheme="minorBidi"/>
          <w:sz w:val="20"/>
        </w:rPr>
        <w:t xml:space="preserve"> </w:t>
      </w:r>
      <w:r w:rsidR="0050711D" w:rsidRPr="007D360A">
        <w:rPr>
          <w:rFonts w:asciiTheme="minorBidi" w:hAnsiTheme="minorBidi" w:cstheme="minorBidi"/>
          <w:i/>
          <w:iCs/>
          <w:sz w:val="20"/>
        </w:rPr>
        <w:t>kal va-chomer</w:t>
      </w:r>
      <w:r w:rsidR="000E0BBD">
        <w:rPr>
          <w:rFonts w:asciiTheme="minorBidi" w:hAnsiTheme="minorBidi" w:cstheme="minorBidi"/>
          <w:sz w:val="20"/>
        </w:rPr>
        <w:t>,</w:t>
      </w:r>
      <w:r w:rsidR="0050711D" w:rsidRPr="007D360A">
        <w:rPr>
          <w:rFonts w:asciiTheme="minorBidi" w:hAnsiTheme="minorBidi" w:cstheme="minorBidi"/>
          <w:sz w:val="20"/>
        </w:rPr>
        <w:t xml:space="preserve"> 'how much more the wicked and the sinner' (</w:t>
      </w:r>
      <w:r w:rsidR="0050711D" w:rsidRPr="007D360A">
        <w:rPr>
          <w:rFonts w:asciiTheme="minorBidi" w:hAnsiTheme="minorBidi" w:cstheme="minorBidi"/>
          <w:i/>
          <w:iCs/>
          <w:sz w:val="20"/>
        </w:rPr>
        <w:t xml:space="preserve">Mishlei </w:t>
      </w:r>
      <w:r w:rsidR="0050711D" w:rsidRPr="007D360A">
        <w:rPr>
          <w:rFonts w:asciiTheme="minorBidi" w:hAnsiTheme="minorBidi" w:cstheme="minorBidi"/>
          <w:sz w:val="20"/>
        </w:rPr>
        <w:t>11:31);</w:t>
      </w:r>
      <w:r w:rsidR="00A636DE" w:rsidRPr="007D360A">
        <w:rPr>
          <w:rFonts w:asciiTheme="minorBidi" w:hAnsiTheme="minorBidi" w:cstheme="minorBidi"/>
          <w:sz w:val="20"/>
        </w:rPr>
        <w:t xml:space="preserve"> 9)</w:t>
      </w:r>
      <w:r w:rsidR="0050711D" w:rsidRPr="007D360A">
        <w:rPr>
          <w:rFonts w:asciiTheme="minorBidi" w:hAnsiTheme="minorBidi" w:cstheme="minorBidi"/>
          <w:sz w:val="20"/>
        </w:rPr>
        <w:t xml:space="preserve"> 'And the king said to Esther the queen: The Jews have slain and destroyed five hundred men'</w:t>
      </w:r>
      <w:r w:rsidR="000E0BBD">
        <w:rPr>
          <w:rFonts w:asciiTheme="minorBidi" w:hAnsiTheme="minorBidi" w:cstheme="minorBidi"/>
          <w:sz w:val="20"/>
        </w:rPr>
        <w:t>;</w:t>
      </w:r>
      <w:r w:rsidR="0050711D" w:rsidRPr="007D360A">
        <w:rPr>
          <w:rFonts w:asciiTheme="minorBidi" w:hAnsiTheme="minorBidi" w:cstheme="minorBidi"/>
          <w:sz w:val="20"/>
        </w:rPr>
        <w:t xml:space="preserve"> </w:t>
      </w:r>
      <w:r w:rsidR="0050711D" w:rsidRPr="007D360A">
        <w:rPr>
          <w:rFonts w:asciiTheme="minorBidi" w:hAnsiTheme="minorBidi" w:cstheme="minorBidi"/>
          <w:i/>
          <w:iCs/>
          <w:sz w:val="20"/>
        </w:rPr>
        <w:t>kal va-chomer</w:t>
      </w:r>
      <w:r w:rsidR="000E0BBD">
        <w:rPr>
          <w:rFonts w:asciiTheme="minorBidi" w:hAnsiTheme="minorBidi" w:cstheme="minorBidi"/>
          <w:sz w:val="20"/>
        </w:rPr>
        <w:t>,</w:t>
      </w:r>
      <w:r w:rsidR="0050711D" w:rsidRPr="007D360A">
        <w:rPr>
          <w:rFonts w:asciiTheme="minorBidi" w:hAnsiTheme="minorBidi" w:cstheme="minorBidi"/>
          <w:sz w:val="20"/>
        </w:rPr>
        <w:t xml:space="preserve"> 'what then have they done in the rest of the king's provinces' (</w:t>
      </w:r>
      <w:r w:rsidR="0050711D" w:rsidRPr="007D360A">
        <w:rPr>
          <w:rFonts w:asciiTheme="minorBidi" w:hAnsiTheme="minorBidi" w:cstheme="minorBidi"/>
          <w:i/>
          <w:iCs/>
          <w:sz w:val="20"/>
        </w:rPr>
        <w:t xml:space="preserve">Esther </w:t>
      </w:r>
      <w:r w:rsidR="0050711D" w:rsidRPr="007D360A">
        <w:rPr>
          <w:rFonts w:asciiTheme="minorBidi" w:hAnsiTheme="minorBidi" w:cstheme="minorBidi"/>
          <w:sz w:val="20"/>
        </w:rPr>
        <w:t>9:12)</w:t>
      </w:r>
      <w:r w:rsidR="000E0BBD">
        <w:rPr>
          <w:rFonts w:asciiTheme="minorBidi" w:hAnsiTheme="minorBidi" w:cstheme="minorBidi"/>
          <w:sz w:val="20"/>
        </w:rPr>
        <w:t>”</w:t>
      </w:r>
      <w:r w:rsidR="0050711D" w:rsidRPr="007D360A">
        <w:rPr>
          <w:rFonts w:asciiTheme="minorBidi" w:hAnsiTheme="minorBidi" w:cstheme="minorBidi"/>
          <w:sz w:val="20"/>
        </w:rPr>
        <w:t xml:space="preserve"> (</w:t>
      </w:r>
      <w:r w:rsidR="0050711D" w:rsidRPr="007D360A">
        <w:rPr>
          <w:rFonts w:asciiTheme="minorBidi" w:hAnsiTheme="minorBidi" w:cstheme="minorBidi"/>
          <w:i/>
          <w:iCs/>
          <w:sz w:val="20"/>
        </w:rPr>
        <w:t>Bereishit Rabba</w:t>
      </w:r>
      <w:r w:rsidR="0050711D" w:rsidRPr="007D360A">
        <w:rPr>
          <w:rFonts w:asciiTheme="minorBidi" w:hAnsiTheme="minorBidi" w:cstheme="minorBidi"/>
          <w:sz w:val="20"/>
        </w:rPr>
        <w:t xml:space="preserve">, </w:t>
      </w:r>
      <w:r w:rsidR="0050711D" w:rsidRPr="007D360A">
        <w:rPr>
          <w:rFonts w:asciiTheme="minorBidi" w:hAnsiTheme="minorBidi" w:cstheme="minorBidi"/>
          <w:i/>
          <w:iCs/>
          <w:sz w:val="20"/>
        </w:rPr>
        <w:t xml:space="preserve">parasha </w:t>
      </w:r>
      <w:r w:rsidR="0050711D" w:rsidRPr="007D360A">
        <w:rPr>
          <w:rFonts w:asciiTheme="minorBidi" w:hAnsiTheme="minorBidi" w:cstheme="minorBidi"/>
          <w:sz w:val="20"/>
        </w:rPr>
        <w:t xml:space="preserve">92, 7, pp. 1145-1146). The tenth </w:t>
      </w:r>
      <w:r w:rsidR="0050711D" w:rsidRPr="007D360A">
        <w:rPr>
          <w:rFonts w:asciiTheme="minorBidi" w:hAnsiTheme="minorBidi" w:cstheme="minorBidi"/>
          <w:i/>
          <w:iCs/>
          <w:sz w:val="20"/>
        </w:rPr>
        <w:t xml:space="preserve">kal va-chomer </w:t>
      </w:r>
      <w:r w:rsidR="0050711D" w:rsidRPr="007D360A">
        <w:rPr>
          <w:rFonts w:asciiTheme="minorBidi" w:hAnsiTheme="minorBidi" w:cstheme="minorBidi"/>
          <w:sz w:val="20"/>
        </w:rPr>
        <w:t>is missing in this version; see notes of Theodor-Albeck, ad loc., who complete the list with the verse: 'If Kayin shall be avenged sevenfold, truly Lamekh seventy and sevenfold' (</w:t>
      </w:r>
      <w:r w:rsidR="0050711D" w:rsidRPr="007D360A">
        <w:rPr>
          <w:rFonts w:asciiTheme="minorBidi" w:hAnsiTheme="minorBidi" w:cstheme="minorBidi"/>
          <w:i/>
          <w:iCs/>
          <w:sz w:val="20"/>
        </w:rPr>
        <w:t xml:space="preserve">Bereishit </w:t>
      </w:r>
      <w:r w:rsidR="0050711D" w:rsidRPr="007D360A">
        <w:rPr>
          <w:rFonts w:asciiTheme="minorBidi" w:hAnsiTheme="minorBidi" w:cstheme="minorBidi"/>
          <w:sz w:val="20"/>
        </w:rPr>
        <w:t xml:space="preserve">4:24), </w:t>
      </w:r>
      <w:r w:rsidR="000E0BBD">
        <w:rPr>
          <w:rFonts w:asciiTheme="minorBidi" w:hAnsiTheme="minorBidi" w:cstheme="minorBidi"/>
          <w:sz w:val="20"/>
        </w:rPr>
        <w:t>based on the text</w:t>
      </w:r>
      <w:r w:rsidR="0050711D" w:rsidRPr="007D360A">
        <w:rPr>
          <w:rFonts w:asciiTheme="minorBidi" w:hAnsiTheme="minorBidi" w:cstheme="minorBidi"/>
          <w:sz w:val="20"/>
        </w:rPr>
        <w:t xml:space="preserve"> in </w:t>
      </w:r>
      <w:r w:rsidR="0050711D" w:rsidRPr="007D360A">
        <w:rPr>
          <w:rFonts w:asciiTheme="minorBidi" w:hAnsiTheme="minorBidi" w:cstheme="minorBidi"/>
          <w:i/>
          <w:iCs/>
          <w:sz w:val="20"/>
        </w:rPr>
        <w:t>Avot de-Rabbi Natan</w:t>
      </w:r>
      <w:r w:rsidR="0050711D" w:rsidRPr="007D360A">
        <w:rPr>
          <w:rFonts w:asciiTheme="minorBidi" w:hAnsiTheme="minorBidi" w:cstheme="minorBidi"/>
          <w:sz w:val="20"/>
        </w:rPr>
        <w:t xml:space="preserve"> (version 2, chap. 44). In any event, this list is incomplete, and there are other instances of </w:t>
      </w:r>
      <w:r w:rsidR="0050711D" w:rsidRPr="007D360A">
        <w:rPr>
          <w:rFonts w:asciiTheme="minorBidi" w:hAnsiTheme="minorBidi" w:cstheme="minorBidi"/>
          <w:i/>
          <w:iCs/>
          <w:sz w:val="20"/>
        </w:rPr>
        <w:t xml:space="preserve">kal va-chomer </w:t>
      </w:r>
      <w:r w:rsidR="0050711D" w:rsidRPr="007D360A">
        <w:rPr>
          <w:rFonts w:asciiTheme="minorBidi" w:hAnsiTheme="minorBidi" w:cstheme="minorBidi"/>
          <w:sz w:val="20"/>
        </w:rPr>
        <w:t xml:space="preserve">in Scripture, including: </w:t>
      </w:r>
      <w:r w:rsidR="0050711D" w:rsidRPr="007D360A">
        <w:rPr>
          <w:rFonts w:asciiTheme="minorBidi" w:hAnsiTheme="minorBidi" w:cstheme="minorBidi"/>
          <w:i/>
          <w:iCs/>
          <w:sz w:val="20"/>
        </w:rPr>
        <w:t>Shoftim</w:t>
      </w:r>
      <w:r w:rsidR="0050711D" w:rsidRPr="007D360A">
        <w:rPr>
          <w:rFonts w:asciiTheme="minorBidi" w:hAnsiTheme="minorBidi" w:cstheme="minorBidi"/>
          <w:sz w:val="20"/>
        </w:rPr>
        <w:t xml:space="preserve"> 14:16; I </w:t>
      </w:r>
      <w:r w:rsidR="0050711D" w:rsidRPr="007D360A">
        <w:rPr>
          <w:rFonts w:asciiTheme="minorBidi" w:hAnsiTheme="minorBidi" w:cstheme="minorBidi"/>
          <w:i/>
          <w:iCs/>
          <w:sz w:val="20"/>
        </w:rPr>
        <w:t xml:space="preserve">Shmuel </w:t>
      </w:r>
      <w:r w:rsidR="0050711D" w:rsidRPr="007D360A">
        <w:rPr>
          <w:rFonts w:asciiTheme="minorBidi" w:hAnsiTheme="minorBidi" w:cstheme="minorBidi"/>
          <w:sz w:val="20"/>
        </w:rPr>
        <w:t xml:space="preserve">14:29-30; 21:6; II </w:t>
      </w:r>
      <w:r w:rsidR="0050711D" w:rsidRPr="007D360A">
        <w:rPr>
          <w:rFonts w:asciiTheme="minorBidi" w:hAnsiTheme="minorBidi" w:cstheme="minorBidi"/>
          <w:i/>
          <w:iCs/>
          <w:sz w:val="20"/>
        </w:rPr>
        <w:t xml:space="preserve">Shmuel </w:t>
      </w:r>
      <w:r w:rsidR="0050711D" w:rsidRPr="007D360A">
        <w:rPr>
          <w:rFonts w:asciiTheme="minorBidi" w:hAnsiTheme="minorBidi" w:cstheme="minorBidi"/>
          <w:sz w:val="20"/>
        </w:rPr>
        <w:t xml:space="preserve">4:10-11; 16:11; I </w:t>
      </w:r>
      <w:r w:rsidR="0050711D" w:rsidRPr="007D360A">
        <w:rPr>
          <w:rFonts w:asciiTheme="minorBidi" w:hAnsiTheme="minorBidi" w:cstheme="minorBidi"/>
          <w:i/>
          <w:iCs/>
          <w:sz w:val="20"/>
        </w:rPr>
        <w:t>Melakhim</w:t>
      </w:r>
      <w:r w:rsidR="0050711D" w:rsidRPr="007D360A">
        <w:rPr>
          <w:rFonts w:asciiTheme="minorBidi" w:hAnsiTheme="minorBidi" w:cstheme="minorBidi"/>
          <w:sz w:val="20"/>
        </w:rPr>
        <w:t xml:space="preserve"> 8:27 (and the parallel verse in II </w:t>
      </w:r>
      <w:r w:rsidR="0050711D" w:rsidRPr="007D360A">
        <w:rPr>
          <w:rFonts w:asciiTheme="minorBidi" w:hAnsiTheme="minorBidi" w:cstheme="minorBidi"/>
          <w:i/>
          <w:iCs/>
          <w:sz w:val="20"/>
        </w:rPr>
        <w:t xml:space="preserve">Divrei </w:t>
      </w:r>
      <w:r w:rsidR="00FE20F0">
        <w:rPr>
          <w:rFonts w:asciiTheme="minorBidi" w:hAnsiTheme="minorBidi" w:cstheme="minorBidi"/>
          <w:i/>
          <w:iCs/>
          <w:sz w:val="20"/>
        </w:rPr>
        <w:t>H</w:t>
      </w:r>
      <w:r w:rsidR="0050711D" w:rsidRPr="007D360A">
        <w:rPr>
          <w:rFonts w:asciiTheme="minorBidi" w:hAnsiTheme="minorBidi" w:cstheme="minorBidi"/>
          <w:i/>
          <w:iCs/>
          <w:sz w:val="20"/>
        </w:rPr>
        <w:t>a-</w:t>
      </w:r>
      <w:r w:rsidR="00FE20F0">
        <w:rPr>
          <w:rFonts w:asciiTheme="minorBidi" w:hAnsiTheme="minorBidi" w:cstheme="minorBidi"/>
          <w:i/>
          <w:iCs/>
          <w:sz w:val="20"/>
        </w:rPr>
        <w:t>y</w:t>
      </w:r>
      <w:r w:rsidR="0050711D" w:rsidRPr="007D360A">
        <w:rPr>
          <w:rFonts w:asciiTheme="minorBidi" w:hAnsiTheme="minorBidi" w:cstheme="minorBidi"/>
          <w:i/>
          <w:iCs/>
          <w:sz w:val="20"/>
        </w:rPr>
        <w:t xml:space="preserve">amim </w:t>
      </w:r>
      <w:r w:rsidR="0050711D" w:rsidRPr="007D360A">
        <w:rPr>
          <w:rFonts w:asciiTheme="minorBidi" w:hAnsiTheme="minorBidi" w:cstheme="minorBidi"/>
          <w:sz w:val="20"/>
        </w:rPr>
        <w:t xml:space="preserve">32:15); II </w:t>
      </w:r>
      <w:r w:rsidR="0050711D" w:rsidRPr="007D360A">
        <w:rPr>
          <w:rFonts w:asciiTheme="minorBidi" w:hAnsiTheme="minorBidi" w:cstheme="minorBidi"/>
          <w:i/>
          <w:iCs/>
          <w:sz w:val="20"/>
        </w:rPr>
        <w:t>Melakhim</w:t>
      </w:r>
      <w:r w:rsidR="0050711D" w:rsidRPr="007D360A">
        <w:rPr>
          <w:rFonts w:asciiTheme="minorBidi" w:hAnsiTheme="minorBidi" w:cstheme="minorBidi"/>
          <w:sz w:val="20"/>
        </w:rPr>
        <w:t xml:space="preserve"> 5:13; 10:4; </w:t>
      </w:r>
      <w:r w:rsidR="0050711D" w:rsidRPr="007D360A">
        <w:rPr>
          <w:rFonts w:asciiTheme="minorBidi" w:hAnsiTheme="minorBidi" w:cstheme="minorBidi"/>
          <w:i/>
          <w:iCs/>
          <w:sz w:val="20"/>
        </w:rPr>
        <w:t>Yechezkel</w:t>
      </w:r>
      <w:r w:rsidR="0050711D" w:rsidRPr="007D360A">
        <w:rPr>
          <w:rFonts w:asciiTheme="minorBidi" w:hAnsiTheme="minorBidi" w:cstheme="minorBidi"/>
          <w:sz w:val="20"/>
        </w:rPr>
        <w:t xml:space="preserve"> 14:21; 15:5; 23:40; </w:t>
      </w:r>
      <w:r w:rsidR="0050711D" w:rsidRPr="007D360A">
        <w:rPr>
          <w:rFonts w:asciiTheme="minorBidi" w:hAnsiTheme="minorBidi" w:cstheme="minorBidi"/>
          <w:i/>
          <w:iCs/>
          <w:sz w:val="20"/>
        </w:rPr>
        <w:t>Yona</w:t>
      </w:r>
      <w:r w:rsidR="0050711D" w:rsidRPr="007D360A">
        <w:rPr>
          <w:rFonts w:asciiTheme="minorBidi" w:hAnsiTheme="minorBidi" w:cstheme="minorBidi"/>
          <w:sz w:val="20"/>
        </w:rPr>
        <w:t xml:space="preserve"> 4:10-11; </w:t>
      </w:r>
      <w:r w:rsidR="0050711D" w:rsidRPr="007D360A">
        <w:rPr>
          <w:rFonts w:asciiTheme="minorBidi" w:hAnsiTheme="minorBidi" w:cstheme="minorBidi"/>
          <w:i/>
          <w:iCs/>
          <w:sz w:val="20"/>
        </w:rPr>
        <w:t xml:space="preserve">Mishlei </w:t>
      </w:r>
      <w:r w:rsidR="0050711D" w:rsidRPr="007D360A">
        <w:rPr>
          <w:rFonts w:asciiTheme="minorBidi" w:hAnsiTheme="minorBidi" w:cstheme="minorBidi"/>
          <w:sz w:val="20"/>
        </w:rPr>
        <w:t xml:space="preserve">15:11; 17:7; </w:t>
      </w:r>
      <w:r w:rsidR="00A636DE" w:rsidRPr="007D360A">
        <w:rPr>
          <w:rFonts w:asciiTheme="minorBidi" w:hAnsiTheme="minorBidi" w:cstheme="minorBidi"/>
          <w:sz w:val="20"/>
        </w:rPr>
        <w:t xml:space="preserve">19:7, 10; 21:27; </w:t>
      </w:r>
      <w:r w:rsidR="00A636DE" w:rsidRPr="007D360A">
        <w:rPr>
          <w:rFonts w:asciiTheme="minorBidi" w:hAnsiTheme="minorBidi" w:cstheme="minorBidi"/>
          <w:i/>
          <w:iCs/>
          <w:sz w:val="20"/>
        </w:rPr>
        <w:t xml:space="preserve">Iyov </w:t>
      </w:r>
      <w:r w:rsidR="00A636DE" w:rsidRPr="007D360A">
        <w:rPr>
          <w:rFonts w:asciiTheme="minorBidi" w:hAnsiTheme="minorBidi" w:cstheme="minorBidi"/>
          <w:sz w:val="20"/>
        </w:rPr>
        <w:t>15:16.</w:t>
      </w:r>
      <w:r w:rsidRPr="007D360A">
        <w:rPr>
          <w:rFonts w:asciiTheme="minorBidi" w:hAnsiTheme="minorBidi" w:cstheme="minorBidi"/>
          <w:sz w:val="20"/>
        </w:rPr>
        <w:t xml:space="preserve"> </w:t>
      </w:r>
    </w:p>
  </w:footnote>
  <w:footnote w:id="8">
    <w:p w14:paraId="2536FD72" w14:textId="7B8B5F78" w:rsidR="009F7AB5" w:rsidRPr="007D360A" w:rsidRDefault="009F7AB5" w:rsidP="00FE20F0">
      <w:pPr>
        <w:pStyle w:val="FootnoteText"/>
        <w:spacing w:line="240" w:lineRule="auto"/>
        <w:rPr>
          <w:rFonts w:asciiTheme="minorBidi" w:hAnsiTheme="minorBidi" w:cstheme="minorBidi"/>
        </w:rPr>
      </w:pPr>
      <w:r w:rsidRPr="007D360A">
        <w:rPr>
          <w:rStyle w:val="FootnoteReference"/>
          <w:rFonts w:asciiTheme="minorBidi" w:hAnsiTheme="minorBidi" w:cstheme="minorBidi"/>
        </w:rPr>
        <w:footnoteRef/>
      </w:r>
      <w:r w:rsidRPr="007D360A">
        <w:rPr>
          <w:rFonts w:asciiTheme="minorBidi" w:hAnsiTheme="minorBidi" w:cstheme="minorBidi"/>
        </w:rPr>
        <w:t xml:space="preserve"> </w:t>
      </w:r>
      <w:r w:rsidR="002F205E" w:rsidRPr="007D360A">
        <w:rPr>
          <w:rFonts w:asciiTheme="minorBidi" w:hAnsiTheme="minorBidi" w:cstheme="minorBidi"/>
        </w:rPr>
        <w:t xml:space="preserve">See Y. N. Epstein, </w:t>
      </w:r>
      <w:r w:rsidR="002F205E" w:rsidRPr="007D360A">
        <w:rPr>
          <w:rFonts w:asciiTheme="minorBidi" w:hAnsiTheme="minorBidi" w:cstheme="minorBidi"/>
          <w:i/>
          <w:iCs/>
        </w:rPr>
        <w:t>Mevo'ot le-Sifrut ha-Tannaim</w:t>
      </w:r>
      <w:r w:rsidR="002F205E" w:rsidRPr="007D360A">
        <w:rPr>
          <w:rFonts w:asciiTheme="minorBidi" w:hAnsiTheme="minorBidi" w:cstheme="minorBidi"/>
        </w:rPr>
        <w:t xml:space="preserve">, Jerusalem 5717, p. 510; S. Lieberman, </w:t>
      </w:r>
      <w:r w:rsidR="002F205E" w:rsidRPr="007D360A">
        <w:rPr>
          <w:rFonts w:asciiTheme="minorBidi" w:hAnsiTheme="minorBidi" w:cstheme="minorBidi"/>
          <w:i/>
          <w:iCs/>
        </w:rPr>
        <w:t>Yevanit ve-Yavnut be-Eretz Israel</w:t>
      </w:r>
      <w:r w:rsidR="002F205E" w:rsidRPr="007D360A">
        <w:rPr>
          <w:rFonts w:asciiTheme="minorBidi" w:hAnsiTheme="minorBidi" w:cstheme="minorBidi"/>
        </w:rPr>
        <w:t xml:space="preserve">, Jerusalem 5723, p. 190; M. Elon, </w:t>
      </w:r>
      <w:r w:rsidR="002F205E" w:rsidRPr="007D360A">
        <w:rPr>
          <w:rFonts w:asciiTheme="minorBidi" w:hAnsiTheme="minorBidi" w:cstheme="minorBidi"/>
          <w:i/>
          <w:iCs/>
        </w:rPr>
        <w:t>Ha-Mishpat ha-Ivri</w:t>
      </w:r>
      <w:r w:rsidR="002F205E" w:rsidRPr="007D360A">
        <w:rPr>
          <w:rFonts w:asciiTheme="minorBidi" w:hAnsiTheme="minorBidi" w:cstheme="minorBidi"/>
        </w:rPr>
        <w:t>, Jerusalem 5792, p. 269.</w:t>
      </w:r>
    </w:p>
  </w:footnote>
  <w:footnote w:id="9">
    <w:p w14:paraId="49A5C3DF" w14:textId="52FD63ED" w:rsidR="009F7AB5" w:rsidRPr="007D360A" w:rsidRDefault="009F7AB5" w:rsidP="00FE20F0">
      <w:pPr>
        <w:pStyle w:val="FootnoteText"/>
        <w:spacing w:line="240" w:lineRule="auto"/>
        <w:rPr>
          <w:rFonts w:asciiTheme="minorBidi" w:hAnsiTheme="minorBidi" w:cstheme="minorBidi"/>
        </w:rPr>
      </w:pPr>
      <w:r w:rsidRPr="007D360A">
        <w:rPr>
          <w:rStyle w:val="FootnoteReference"/>
          <w:rFonts w:asciiTheme="minorBidi" w:hAnsiTheme="minorBidi" w:cstheme="minorBidi"/>
        </w:rPr>
        <w:footnoteRef/>
      </w:r>
      <w:r w:rsidR="002F205E" w:rsidRPr="007D360A">
        <w:rPr>
          <w:rFonts w:asciiTheme="minorBidi" w:hAnsiTheme="minorBidi" w:cstheme="minorBidi"/>
        </w:rPr>
        <w:t xml:space="preserve"> Lieberman (see previous note), p. 210, notes the similarity between the thirteen hermeneutical rules by way of which the Torah is expounded and the interpretative </w:t>
      </w:r>
      <w:r w:rsidR="007B1279" w:rsidRPr="007D360A">
        <w:rPr>
          <w:rFonts w:asciiTheme="minorBidi" w:hAnsiTheme="minorBidi" w:cstheme="minorBidi"/>
        </w:rPr>
        <w:t>principles</w:t>
      </w:r>
      <w:r w:rsidR="002F205E" w:rsidRPr="007D360A">
        <w:rPr>
          <w:rFonts w:asciiTheme="minorBidi" w:hAnsiTheme="minorBidi" w:cstheme="minorBidi"/>
        </w:rPr>
        <w:t xml:space="preserve"> that were commonly accepted in Greece during that period. He concludes that there is no proof that the Sages borrowed the hermeneutical rules themselves from the Greeks, but the formulation of the rules, their names, their divisions, and their order</w:t>
      </w:r>
      <w:r w:rsidR="005B012E">
        <w:rPr>
          <w:rFonts w:asciiTheme="minorBidi" w:hAnsiTheme="minorBidi" w:cstheme="minorBidi"/>
        </w:rPr>
        <w:t>,</w:t>
      </w:r>
      <w:r w:rsidR="002F205E" w:rsidRPr="007D360A">
        <w:rPr>
          <w:rFonts w:asciiTheme="minorBidi" w:hAnsiTheme="minorBidi" w:cstheme="minorBidi"/>
        </w:rPr>
        <w:t xml:space="preserve"> are primarily the work of the Greeks, and it is almost certain that the</w:t>
      </w:r>
      <w:r w:rsidR="007B1279" w:rsidRPr="007D360A">
        <w:rPr>
          <w:rFonts w:asciiTheme="minorBidi" w:hAnsiTheme="minorBidi" w:cstheme="minorBidi"/>
        </w:rPr>
        <w:t xml:space="preserve"> Jews did not refrain from taking them and applying them to their own hermeneutical rules.</w:t>
      </w:r>
      <w:r w:rsidR="008F1862">
        <w:rPr>
          <w:rFonts w:asciiTheme="minorBidi" w:hAnsiTheme="minorBidi" w:cstheme="minorBidi"/>
        </w:rPr>
        <w:t xml:space="preserve"> </w:t>
      </w:r>
    </w:p>
  </w:footnote>
  <w:footnote w:id="10">
    <w:p w14:paraId="77582A75" w14:textId="59896E7B" w:rsidR="00C15489" w:rsidRPr="007D360A" w:rsidRDefault="00F23E3A" w:rsidP="00FE20F0">
      <w:pPr>
        <w:pStyle w:val="FootnoteText"/>
        <w:spacing w:line="240" w:lineRule="auto"/>
        <w:rPr>
          <w:rFonts w:asciiTheme="minorBidi" w:hAnsiTheme="minorBidi" w:cstheme="minorBidi"/>
          <w:color w:val="000000"/>
        </w:rPr>
      </w:pPr>
      <w:r w:rsidRPr="007D360A">
        <w:rPr>
          <w:rStyle w:val="FootnoteReference"/>
          <w:rFonts w:asciiTheme="minorBidi" w:hAnsiTheme="minorBidi" w:cstheme="minorBidi"/>
        </w:rPr>
        <w:footnoteRef/>
      </w:r>
      <w:r w:rsidRPr="007D360A">
        <w:rPr>
          <w:rFonts w:asciiTheme="minorBidi" w:hAnsiTheme="minorBidi" w:cstheme="minorBidi"/>
        </w:rPr>
        <w:t xml:space="preserve"> A. A. Finkelstein, "</w:t>
      </w:r>
      <w:r w:rsidRPr="007D360A">
        <w:rPr>
          <w:rFonts w:asciiTheme="minorBidi" w:hAnsiTheme="minorBidi" w:cstheme="minorBidi"/>
          <w:i/>
          <w:iCs/>
        </w:rPr>
        <w:t xml:space="preserve">Ha-Dei'a ki Yod-Gimmel </w:t>
      </w:r>
      <w:r w:rsidR="00C15489" w:rsidRPr="007D360A">
        <w:rPr>
          <w:rFonts w:asciiTheme="minorBidi" w:hAnsiTheme="minorBidi" w:cstheme="minorBidi"/>
          <w:i/>
          <w:iCs/>
        </w:rPr>
        <w:t>ha-Mid</w:t>
      </w:r>
      <w:r w:rsidRPr="007D360A">
        <w:rPr>
          <w:rFonts w:asciiTheme="minorBidi" w:hAnsiTheme="minorBidi" w:cstheme="minorBidi"/>
          <w:i/>
          <w:iCs/>
        </w:rPr>
        <w:t>ot hen Halakha le-Moshe mi-Sinai</w:t>
      </w:r>
      <w:r w:rsidRPr="007D360A">
        <w:rPr>
          <w:rFonts w:asciiTheme="minorBidi" w:hAnsiTheme="minorBidi" w:cstheme="minorBidi"/>
        </w:rPr>
        <w:t xml:space="preserve">," in Sh. Y. Friedman (ed.), </w:t>
      </w:r>
      <w:r w:rsidRPr="007D360A">
        <w:rPr>
          <w:rFonts w:asciiTheme="minorBidi" w:hAnsiTheme="minorBidi" w:cstheme="minorBidi"/>
          <w:i/>
          <w:iCs/>
        </w:rPr>
        <w:t>Sefer Zikaron le-Rabbi Shaul Lieberman</w:t>
      </w:r>
      <w:r w:rsidRPr="007D360A">
        <w:rPr>
          <w:rFonts w:asciiTheme="minorBidi" w:hAnsiTheme="minorBidi" w:cstheme="minorBidi"/>
        </w:rPr>
        <w:t xml:space="preserve">, New York-Jerusalem 5753, pp. 79-84, </w:t>
      </w:r>
      <w:r w:rsidR="00C15489" w:rsidRPr="007D360A">
        <w:rPr>
          <w:rFonts w:asciiTheme="minorBidi" w:hAnsiTheme="minorBidi" w:cstheme="minorBidi"/>
        </w:rPr>
        <w:t xml:space="preserve">argues that the Rambam retracted what he wrote in the introduction to his commentary on the Mishna, and that </w:t>
      </w:r>
      <w:r w:rsidR="005B012E" w:rsidRPr="007D360A">
        <w:rPr>
          <w:rFonts w:asciiTheme="minorBidi" w:hAnsiTheme="minorBidi" w:cstheme="minorBidi"/>
        </w:rPr>
        <w:t xml:space="preserve">he maintains </w:t>
      </w:r>
      <w:r w:rsidR="00C15489" w:rsidRPr="007D360A">
        <w:rPr>
          <w:rFonts w:asciiTheme="minorBidi" w:hAnsiTheme="minorBidi" w:cstheme="minorBidi"/>
        </w:rPr>
        <w:t xml:space="preserve">in </w:t>
      </w:r>
      <w:r w:rsidR="00EC4A09" w:rsidRPr="007D360A">
        <w:rPr>
          <w:rFonts w:asciiTheme="minorBidi" w:hAnsiTheme="minorBidi" w:cstheme="minorBidi"/>
        </w:rPr>
        <w:t xml:space="preserve">the </w:t>
      </w:r>
      <w:r w:rsidR="00C15489" w:rsidRPr="007D360A">
        <w:rPr>
          <w:rFonts w:asciiTheme="minorBidi" w:hAnsiTheme="minorBidi" w:cstheme="minorBidi"/>
          <w:i/>
          <w:iCs/>
        </w:rPr>
        <w:t>Sefer ha-Mitzvot</w:t>
      </w:r>
      <w:r w:rsidR="00C15489" w:rsidRPr="007D360A">
        <w:rPr>
          <w:rFonts w:asciiTheme="minorBidi" w:hAnsiTheme="minorBidi" w:cstheme="minorBidi"/>
        </w:rPr>
        <w:t xml:space="preserve"> and </w:t>
      </w:r>
      <w:r w:rsidR="00EC4A09" w:rsidRPr="007D360A">
        <w:rPr>
          <w:rFonts w:asciiTheme="minorBidi" w:hAnsiTheme="minorBidi" w:cstheme="minorBidi"/>
        </w:rPr>
        <w:t xml:space="preserve">in </w:t>
      </w:r>
      <w:r w:rsidR="00C15489" w:rsidRPr="007D360A">
        <w:rPr>
          <w:rFonts w:asciiTheme="minorBidi" w:hAnsiTheme="minorBidi" w:cstheme="minorBidi"/>
        </w:rPr>
        <w:t xml:space="preserve">the </w:t>
      </w:r>
      <w:r w:rsidR="00C15489" w:rsidRPr="007D360A">
        <w:rPr>
          <w:rFonts w:asciiTheme="minorBidi" w:hAnsiTheme="minorBidi" w:cstheme="minorBidi"/>
          <w:i/>
          <w:iCs/>
        </w:rPr>
        <w:t>Mishneh Torah</w:t>
      </w:r>
      <w:r w:rsidR="00C15489" w:rsidRPr="007D360A">
        <w:rPr>
          <w:rFonts w:asciiTheme="minorBidi" w:hAnsiTheme="minorBidi" w:cstheme="minorBidi"/>
        </w:rPr>
        <w:t xml:space="preserve"> that the hermeneutical rules are the product of human logic and reasoning, and that there was no need to receive them at Sinai. However, his remarks stem from a </w:t>
      </w:r>
      <w:r w:rsidR="00EC4A09" w:rsidRPr="007D360A">
        <w:rPr>
          <w:rFonts w:asciiTheme="minorBidi" w:hAnsiTheme="minorBidi" w:cstheme="minorBidi"/>
        </w:rPr>
        <w:t>manifest</w:t>
      </w:r>
      <w:r w:rsidR="00C15489" w:rsidRPr="007D360A">
        <w:rPr>
          <w:rFonts w:asciiTheme="minorBidi" w:hAnsiTheme="minorBidi" w:cstheme="minorBidi"/>
        </w:rPr>
        <w:t xml:space="preserve"> misunderstanding of the Rambam's words in </w:t>
      </w:r>
      <w:r w:rsidR="00C15489" w:rsidRPr="007D360A">
        <w:rPr>
          <w:rFonts w:asciiTheme="minorBidi" w:hAnsiTheme="minorBidi" w:cstheme="minorBidi"/>
          <w:i/>
          <w:iCs/>
        </w:rPr>
        <w:t>Hilkhot Mamrim</w:t>
      </w:r>
      <w:r w:rsidR="00C15489" w:rsidRPr="007D360A">
        <w:rPr>
          <w:rFonts w:asciiTheme="minorBidi" w:hAnsiTheme="minorBidi" w:cstheme="minorBidi"/>
        </w:rPr>
        <w:t xml:space="preserve"> (1:2) that were mentioned above: "</w:t>
      </w:r>
      <w:r w:rsidR="00C15489" w:rsidRPr="007D360A">
        <w:rPr>
          <w:rFonts w:asciiTheme="minorBidi" w:hAnsiTheme="minorBidi" w:cstheme="minorBidi"/>
          <w:color w:val="000000"/>
        </w:rPr>
        <w:t>We are obligated to heed their words whether they… derived them on the basis of their own knowledge through one of the rules by way of which the Torah is expounded." As we have seen, there is no doubt that the words "derived them on the basis of their own knowledge" refer to the laws that the Sages derived by way of the hermeneutical rules, but Finkelstein understands them as referring to the thirteen hermeneutical rules themselves.</w:t>
      </w:r>
      <w:r w:rsidR="008F1862">
        <w:rPr>
          <w:rFonts w:asciiTheme="minorBidi" w:hAnsiTheme="minorBidi" w:cstheme="minorBidi"/>
          <w:color w:val="000000"/>
        </w:rPr>
        <w:t xml:space="preserve"> </w:t>
      </w:r>
    </w:p>
    <w:p w14:paraId="0C61D2A7" w14:textId="77777777" w:rsidR="00C15489" w:rsidRPr="007D360A" w:rsidRDefault="00C15489" w:rsidP="00FE20F0">
      <w:pPr>
        <w:pStyle w:val="FootnoteText"/>
        <w:spacing w:line="240" w:lineRule="auto"/>
        <w:rPr>
          <w:rFonts w:asciiTheme="minorBidi" w:hAnsiTheme="minorBidi"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12D99"/>
    <w:rsid w:val="00014F76"/>
    <w:rsid w:val="00016334"/>
    <w:rsid w:val="0002698E"/>
    <w:rsid w:val="00027953"/>
    <w:rsid w:val="000318DB"/>
    <w:rsid w:val="000322DB"/>
    <w:rsid w:val="00037E98"/>
    <w:rsid w:val="00042BDC"/>
    <w:rsid w:val="0004515F"/>
    <w:rsid w:val="00052EF7"/>
    <w:rsid w:val="0005586B"/>
    <w:rsid w:val="00060550"/>
    <w:rsid w:val="000660B9"/>
    <w:rsid w:val="0006727E"/>
    <w:rsid w:val="00084A4F"/>
    <w:rsid w:val="0009691B"/>
    <w:rsid w:val="000A03DB"/>
    <w:rsid w:val="000A0607"/>
    <w:rsid w:val="000A6AA3"/>
    <w:rsid w:val="000B4D3E"/>
    <w:rsid w:val="000B5FB0"/>
    <w:rsid w:val="000D0739"/>
    <w:rsid w:val="000D3AAC"/>
    <w:rsid w:val="000D5AF3"/>
    <w:rsid w:val="000E0BBD"/>
    <w:rsid w:val="000F1325"/>
    <w:rsid w:val="000F1F88"/>
    <w:rsid w:val="000F4A26"/>
    <w:rsid w:val="000F5A24"/>
    <w:rsid w:val="00102C3E"/>
    <w:rsid w:val="00104A6F"/>
    <w:rsid w:val="00106D61"/>
    <w:rsid w:val="001145BD"/>
    <w:rsid w:val="00114631"/>
    <w:rsid w:val="0011634D"/>
    <w:rsid w:val="0012261C"/>
    <w:rsid w:val="00130B05"/>
    <w:rsid w:val="001412A3"/>
    <w:rsid w:val="00144C0E"/>
    <w:rsid w:val="00150EA7"/>
    <w:rsid w:val="00151DF2"/>
    <w:rsid w:val="00157651"/>
    <w:rsid w:val="0016486F"/>
    <w:rsid w:val="00181578"/>
    <w:rsid w:val="00192E1E"/>
    <w:rsid w:val="00197BF4"/>
    <w:rsid w:val="001A12EE"/>
    <w:rsid w:val="001A2646"/>
    <w:rsid w:val="001B2C36"/>
    <w:rsid w:val="001C0F77"/>
    <w:rsid w:val="001C3272"/>
    <w:rsid w:val="001C436F"/>
    <w:rsid w:val="001E310C"/>
    <w:rsid w:val="001F2108"/>
    <w:rsid w:val="001F72EA"/>
    <w:rsid w:val="002014C2"/>
    <w:rsid w:val="00210A72"/>
    <w:rsid w:val="00212845"/>
    <w:rsid w:val="002202BA"/>
    <w:rsid w:val="0022237E"/>
    <w:rsid w:val="00230CD2"/>
    <w:rsid w:val="002351FB"/>
    <w:rsid w:val="00244127"/>
    <w:rsid w:val="0025225C"/>
    <w:rsid w:val="00253A35"/>
    <w:rsid w:val="0026634D"/>
    <w:rsid w:val="0026677F"/>
    <w:rsid w:val="002712D5"/>
    <w:rsid w:val="00272E36"/>
    <w:rsid w:val="0027304F"/>
    <w:rsid w:val="00287B05"/>
    <w:rsid w:val="0029098C"/>
    <w:rsid w:val="00291357"/>
    <w:rsid w:val="00291962"/>
    <w:rsid w:val="002961A6"/>
    <w:rsid w:val="002A116A"/>
    <w:rsid w:val="002A6314"/>
    <w:rsid w:val="002A709F"/>
    <w:rsid w:val="002B7D45"/>
    <w:rsid w:val="002C69CD"/>
    <w:rsid w:val="002C7DE2"/>
    <w:rsid w:val="002D0E99"/>
    <w:rsid w:val="002F205E"/>
    <w:rsid w:val="00300B8D"/>
    <w:rsid w:val="00300D16"/>
    <w:rsid w:val="00301B1A"/>
    <w:rsid w:val="0031799C"/>
    <w:rsid w:val="00321A25"/>
    <w:rsid w:val="00325E9B"/>
    <w:rsid w:val="003264D4"/>
    <w:rsid w:val="00344FC8"/>
    <w:rsid w:val="0035004B"/>
    <w:rsid w:val="00353BCC"/>
    <w:rsid w:val="00364C88"/>
    <w:rsid w:val="00367E0C"/>
    <w:rsid w:val="00374B21"/>
    <w:rsid w:val="003906B1"/>
    <w:rsid w:val="003A10C9"/>
    <w:rsid w:val="003B0D55"/>
    <w:rsid w:val="003C0908"/>
    <w:rsid w:val="003D0198"/>
    <w:rsid w:val="003E005B"/>
    <w:rsid w:val="003E155C"/>
    <w:rsid w:val="003E223D"/>
    <w:rsid w:val="003E241F"/>
    <w:rsid w:val="003E693D"/>
    <w:rsid w:val="003E769C"/>
    <w:rsid w:val="003E7875"/>
    <w:rsid w:val="003F03BA"/>
    <w:rsid w:val="003F1555"/>
    <w:rsid w:val="00400C2E"/>
    <w:rsid w:val="004013F2"/>
    <w:rsid w:val="00401E6E"/>
    <w:rsid w:val="0040222D"/>
    <w:rsid w:val="0040424B"/>
    <w:rsid w:val="00406523"/>
    <w:rsid w:val="00417D27"/>
    <w:rsid w:val="00421953"/>
    <w:rsid w:val="0042498D"/>
    <w:rsid w:val="00425589"/>
    <w:rsid w:val="00426787"/>
    <w:rsid w:val="004277E8"/>
    <w:rsid w:val="004336D3"/>
    <w:rsid w:val="00433F5F"/>
    <w:rsid w:val="004442C9"/>
    <w:rsid w:val="004477D2"/>
    <w:rsid w:val="004519C9"/>
    <w:rsid w:val="00452D25"/>
    <w:rsid w:val="00454BAE"/>
    <w:rsid w:val="00456ED5"/>
    <w:rsid w:val="004575B7"/>
    <w:rsid w:val="004604DC"/>
    <w:rsid w:val="00462516"/>
    <w:rsid w:val="004663CB"/>
    <w:rsid w:val="00484687"/>
    <w:rsid w:val="00492FF0"/>
    <w:rsid w:val="004A2874"/>
    <w:rsid w:val="004A32B8"/>
    <w:rsid w:val="004A3E4B"/>
    <w:rsid w:val="004A4AFA"/>
    <w:rsid w:val="004A61BC"/>
    <w:rsid w:val="004B12C7"/>
    <w:rsid w:val="004B33A3"/>
    <w:rsid w:val="004C23AB"/>
    <w:rsid w:val="004C28F3"/>
    <w:rsid w:val="004C5360"/>
    <w:rsid w:val="004C5BEF"/>
    <w:rsid w:val="004C6685"/>
    <w:rsid w:val="004C74D7"/>
    <w:rsid w:val="004D26F7"/>
    <w:rsid w:val="004D6869"/>
    <w:rsid w:val="004E0CB7"/>
    <w:rsid w:val="004E0D96"/>
    <w:rsid w:val="004F0B3B"/>
    <w:rsid w:val="004F12B9"/>
    <w:rsid w:val="004F2277"/>
    <w:rsid w:val="004F24ED"/>
    <w:rsid w:val="004F7AE3"/>
    <w:rsid w:val="0050378C"/>
    <w:rsid w:val="0050711D"/>
    <w:rsid w:val="00511F60"/>
    <w:rsid w:val="005277C1"/>
    <w:rsid w:val="0054219D"/>
    <w:rsid w:val="00553A1D"/>
    <w:rsid w:val="00556EEB"/>
    <w:rsid w:val="0056414B"/>
    <w:rsid w:val="00574E84"/>
    <w:rsid w:val="005751CB"/>
    <w:rsid w:val="00581040"/>
    <w:rsid w:val="00581FC1"/>
    <w:rsid w:val="00582C72"/>
    <w:rsid w:val="00582F4F"/>
    <w:rsid w:val="00593175"/>
    <w:rsid w:val="005A2640"/>
    <w:rsid w:val="005A5CF6"/>
    <w:rsid w:val="005B012E"/>
    <w:rsid w:val="005B102E"/>
    <w:rsid w:val="005B2A7A"/>
    <w:rsid w:val="005B3A7A"/>
    <w:rsid w:val="005B6E4C"/>
    <w:rsid w:val="005D5476"/>
    <w:rsid w:val="005E4610"/>
    <w:rsid w:val="005E5966"/>
    <w:rsid w:val="005F2624"/>
    <w:rsid w:val="0060523E"/>
    <w:rsid w:val="0060557A"/>
    <w:rsid w:val="00606BF8"/>
    <w:rsid w:val="00610E5F"/>
    <w:rsid w:val="00614852"/>
    <w:rsid w:val="00616D57"/>
    <w:rsid w:val="0062292F"/>
    <w:rsid w:val="00624F4B"/>
    <w:rsid w:val="00627C92"/>
    <w:rsid w:val="00641230"/>
    <w:rsid w:val="00652F4C"/>
    <w:rsid w:val="00654577"/>
    <w:rsid w:val="00656EBE"/>
    <w:rsid w:val="00662914"/>
    <w:rsid w:val="00664B31"/>
    <w:rsid w:val="00672EE7"/>
    <w:rsid w:val="006743C4"/>
    <w:rsid w:val="00676918"/>
    <w:rsid w:val="00691B7B"/>
    <w:rsid w:val="006B25D3"/>
    <w:rsid w:val="006B5826"/>
    <w:rsid w:val="006B5881"/>
    <w:rsid w:val="006B7E8C"/>
    <w:rsid w:val="006C095E"/>
    <w:rsid w:val="006C5196"/>
    <w:rsid w:val="006C7791"/>
    <w:rsid w:val="006D4383"/>
    <w:rsid w:val="006D710E"/>
    <w:rsid w:val="006D751A"/>
    <w:rsid w:val="006D76DD"/>
    <w:rsid w:val="006E00B1"/>
    <w:rsid w:val="006E0378"/>
    <w:rsid w:val="006F0705"/>
    <w:rsid w:val="0070227D"/>
    <w:rsid w:val="00705D8E"/>
    <w:rsid w:val="00716701"/>
    <w:rsid w:val="00720B10"/>
    <w:rsid w:val="00723166"/>
    <w:rsid w:val="00724C6E"/>
    <w:rsid w:val="007347DB"/>
    <w:rsid w:val="007420DC"/>
    <w:rsid w:val="00750A32"/>
    <w:rsid w:val="0075301C"/>
    <w:rsid w:val="007542CE"/>
    <w:rsid w:val="007712FB"/>
    <w:rsid w:val="00780296"/>
    <w:rsid w:val="007812B3"/>
    <w:rsid w:val="007817A0"/>
    <w:rsid w:val="00781B7E"/>
    <w:rsid w:val="007857BD"/>
    <w:rsid w:val="00790503"/>
    <w:rsid w:val="00791ED5"/>
    <w:rsid w:val="007A07B5"/>
    <w:rsid w:val="007A191C"/>
    <w:rsid w:val="007A2017"/>
    <w:rsid w:val="007A4D88"/>
    <w:rsid w:val="007A57BE"/>
    <w:rsid w:val="007B1279"/>
    <w:rsid w:val="007B66B4"/>
    <w:rsid w:val="007D360A"/>
    <w:rsid w:val="007D658F"/>
    <w:rsid w:val="007F42FE"/>
    <w:rsid w:val="008027FB"/>
    <w:rsid w:val="008106EA"/>
    <w:rsid w:val="0081100E"/>
    <w:rsid w:val="00811DA1"/>
    <w:rsid w:val="008173B0"/>
    <w:rsid w:val="00820E07"/>
    <w:rsid w:val="00822B24"/>
    <w:rsid w:val="0084148C"/>
    <w:rsid w:val="00850683"/>
    <w:rsid w:val="00866D60"/>
    <w:rsid w:val="00867AA9"/>
    <w:rsid w:val="008711F3"/>
    <w:rsid w:val="008735BC"/>
    <w:rsid w:val="00874339"/>
    <w:rsid w:val="00874E1F"/>
    <w:rsid w:val="00875A37"/>
    <w:rsid w:val="00876956"/>
    <w:rsid w:val="0088323F"/>
    <w:rsid w:val="008849AB"/>
    <w:rsid w:val="008859AA"/>
    <w:rsid w:val="00892A9A"/>
    <w:rsid w:val="008974CE"/>
    <w:rsid w:val="008A0468"/>
    <w:rsid w:val="008A063F"/>
    <w:rsid w:val="008B4350"/>
    <w:rsid w:val="008B58C0"/>
    <w:rsid w:val="008C27D5"/>
    <w:rsid w:val="008C77AD"/>
    <w:rsid w:val="008D34F4"/>
    <w:rsid w:val="008D4A0D"/>
    <w:rsid w:val="008F1637"/>
    <w:rsid w:val="008F1862"/>
    <w:rsid w:val="009021B0"/>
    <w:rsid w:val="00902BCD"/>
    <w:rsid w:val="009124A5"/>
    <w:rsid w:val="0091386D"/>
    <w:rsid w:val="00927779"/>
    <w:rsid w:val="009354B2"/>
    <w:rsid w:val="00944D68"/>
    <w:rsid w:val="0095623A"/>
    <w:rsid w:val="00962BFD"/>
    <w:rsid w:val="00970CFC"/>
    <w:rsid w:val="00974D2D"/>
    <w:rsid w:val="00976B38"/>
    <w:rsid w:val="009923F3"/>
    <w:rsid w:val="0099569F"/>
    <w:rsid w:val="00997AFF"/>
    <w:rsid w:val="009A051E"/>
    <w:rsid w:val="009A5920"/>
    <w:rsid w:val="009A5FAD"/>
    <w:rsid w:val="009C5B21"/>
    <w:rsid w:val="009D1D48"/>
    <w:rsid w:val="009E3287"/>
    <w:rsid w:val="009E5B74"/>
    <w:rsid w:val="009E65F5"/>
    <w:rsid w:val="009F12DF"/>
    <w:rsid w:val="009F2845"/>
    <w:rsid w:val="009F4DA0"/>
    <w:rsid w:val="009F7AB5"/>
    <w:rsid w:val="00A01219"/>
    <w:rsid w:val="00A1315E"/>
    <w:rsid w:val="00A13612"/>
    <w:rsid w:val="00A30EDB"/>
    <w:rsid w:val="00A41F80"/>
    <w:rsid w:val="00A524E0"/>
    <w:rsid w:val="00A53D40"/>
    <w:rsid w:val="00A549EF"/>
    <w:rsid w:val="00A5673A"/>
    <w:rsid w:val="00A61524"/>
    <w:rsid w:val="00A636DE"/>
    <w:rsid w:val="00A642B8"/>
    <w:rsid w:val="00A759CA"/>
    <w:rsid w:val="00A75EBE"/>
    <w:rsid w:val="00A854D5"/>
    <w:rsid w:val="00A87E48"/>
    <w:rsid w:val="00A904E5"/>
    <w:rsid w:val="00A9091C"/>
    <w:rsid w:val="00A91AEC"/>
    <w:rsid w:val="00A955FF"/>
    <w:rsid w:val="00AA1D62"/>
    <w:rsid w:val="00AA1FC8"/>
    <w:rsid w:val="00AA46E3"/>
    <w:rsid w:val="00AA7F72"/>
    <w:rsid w:val="00AC0DA7"/>
    <w:rsid w:val="00AD390A"/>
    <w:rsid w:val="00AD403E"/>
    <w:rsid w:val="00AD59B7"/>
    <w:rsid w:val="00AD5A9F"/>
    <w:rsid w:val="00AE1AC2"/>
    <w:rsid w:val="00AE5D2B"/>
    <w:rsid w:val="00B06895"/>
    <w:rsid w:val="00B069E6"/>
    <w:rsid w:val="00B11665"/>
    <w:rsid w:val="00B146CD"/>
    <w:rsid w:val="00B17978"/>
    <w:rsid w:val="00B51D02"/>
    <w:rsid w:val="00B56E70"/>
    <w:rsid w:val="00B61B5D"/>
    <w:rsid w:val="00B6276C"/>
    <w:rsid w:val="00B71C79"/>
    <w:rsid w:val="00B71DA6"/>
    <w:rsid w:val="00B75666"/>
    <w:rsid w:val="00B75CD0"/>
    <w:rsid w:val="00B834E3"/>
    <w:rsid w:val="00B966F7"/>
    <w:rsid w:val="00BA45E6"/>
    <w:rsid w:val="00BC1A13"/>
    <w:rsid w:val="00BC3ABB"/>
    <w:rsid w:val="00BD4CA6"/>
    <w:rsid w:val="00C0679F"/>
    <w:rsid w:val="00C06C86"/>
    <w:rsid w:val="00C10F1C"/>
    <w:rsid w:val="00C15489"/>
    <w:rsid w:val="00C21039"/>
    <w:rsid w:val="00C22639"/>
    <w:rsid w:val="00C37525"/>
    <w:rsid w:val="00C3788C"/>
    <w:rsid w:val="00C40F99"/>
    <w:rsid w:val="00C413F9"/>
    <w:rsid w:val="00C4141A"/>
    <w:rsid w:val="00C43972"/>
    <w:rsid w:val="00C51E36"/>
    <w:rsid w:val="00C54CEE"/>
    <w:rsid w:val="00C637EE"/>
    <w:rsid w:val="00C65B32"/>
    <w:rsid w:val="00C760CE"/>
    <w:rsid w:val="00C80C07"/>
    <w:rsid w:val="00C81B4F"/>
    <w:rsid w:val="00C84146"/>
    <w:rsid w:val="00C84B5F"/>
    <w:rsid w:val="00C84BF2"/>
    <w:rsid w:val="00C86EEF"/>
    <w:rsid w:val="00C918FB"/>
    <w:rsid w:val="00C92118"/>
    <w:rsid w:val="00C92B24"/>
    <w:rsid w:val="00C94502"/>
    <w:rsid w:val="00C947A3"/>
    <w:rsid w:val="00C9782E"/>
    <w:rsid w:val="00CB41DD"/>
    <w:rsid w:val="00CC54BD"/>
    <w:rsid w:val="00CD69B6"/>
    <w:rsid w:val="00CE0AFB"/>
    <w:rsid w:val="00CE1899"/>
    <w:rsid w:val="00CE5BC0"/>
    <w:rsid w:val="00CE7ED4"/>
    <w:rsid w:val="00CF2CBD"/>
    <w:rsid w:val="00CF4878"/>
    <w:rsid w:val="00D06B99"/>
    <w:rsid w:val="00D11B01"/>
    <w:rsid w:val="00D21035"/>
    <w:rsid w:val="00D25782"/>
    <w:rsid w:val="00D26A4C"/>
    <w:rsid w:val="00D34952"/>
    <w:rsid w:val="00D42951"/>
    <w:rsid w:val="00D42E06"/>
    <w:rsid w:val="00D44E0B"/>
    <w:rsid w:val="00D521D0"/>
    <w:rsid w:val="00D5467F"/>
    <w:rsid w:val="00D55C72"/>
    <w:rsid w:val="00D60D9A"/>
    <w:rsid w:val="00D75905"/>
    <w:rsid w:val="00D81701"/>
    <w:rsid w:val="00D8255B"/>
    <w:rsid w:val="00D83A84"/>
    <w:rsid w:val="00D84B1D"/>
    <w:rsid w:val="00D84D5A"/>
    <w:rsid w:val="00D963D8"/>
    <w:rsid w:val="00DA2756"/>
    <w:rsid w:val="00DA3CEE"/>
    <w:rsid w:val="00DB55B1"/>
    <w:rsid w:val="00DC2D52"/>
    <w:rsid w:val="00DC2FF5"/>
    <w:rsid w:val="00DC3BE2"/>
    <w:rsid w:val="00DD1B44"/>
    <w:rsid w:val="00DD2364"/>
    <w:rsid w:val="00DD6F25"/>
    <w:rsid w:val="00DE1CBF"/>
    <w:rsid w:val="00DE6C41"/>
    <w:rsid w:val="00DF494A"/>
    <w:rsid w:val="00E0000C"/>
    <w:rsid w:val="00E03453"/>
    <w:rsid w:val="00E03F33"/>
    <w:rsid w:val="00E069B2"/>
    <w:rsid w:val="00E1136A"/>
    <w:rsid w:val="00E13314"/>
    <w:rsid w:val="00E13372"/>
    <w:rsid w:val="00E16319"/>
    <w:rsid w:val="00E22B18"/>
    <w:rsid w:val="00E2562E"/>
    <w:rsid w:val="00E26754"/>
    <w:rsid w:val="00E31D97"/>
    <w:rsid w:val="00E357D3"/>
    <w:rsid w:val="00E40AAB"/>
    <w:rsid w:val="00E429A0"/>
    <w:rsid w:val="00E5088E"/>
    <w:rsid w:val="00E558F7"/>
    <w:rsid w:val="00E55BF6"/>
    <w:rsid w:val="00E56216"/>
    <w:rsid w:val="00E612F9"/>
    <w:rsid w:val="00E66296"/>
    <w:rsid w:val="00E768AA"/>
    <w:rsid w:val="00E8717F"/>
    <w:rsid w:val="00E92C4D"/>
    <w:rsid w:val="00EA547B"/>
    <w:rsid w:val="00EA6C13"/>
    <w:rsid w:val="00EB1A80"/>
    <w:rsid w:val="00EB1EC6"/>
    <w:rsid w:val="00EB297C"/>
    <w:rsid w:val="00EC13B0"/>
    <w:rsid w:val="00EC4A09"/>
    <w:rsid w:val="00ED1C88"/>
    <w:rsid w:val="00ED7508"/>
    <w:rsid w:val="00EE0AEB"/>
    <w:rsid w:val="00EE4523"/>
    <w:rsid w:val="00EF041B"/>
    <w:rsid w:val="00EF402E"/>
    <w:rsid w:val="00EF553E"/>
    <w:rsid w:val="00EF7AB7"/>
    <w:rsid w:val="00F01869"/>
    <w:rsid w:val="00F14D6C"/>
    <w:rsid w:val="00F17DBD"/>
    <w:rsid w:val="00F2296F"/>
    <w:rsid w:val="00F23E3A"/>
    <w:rsid w:val="00F31925"/>
    <w:rsid w:val="00F335DE"/>
    <w:rsid w:val="00F351DB"/>
    <w:rsid w:val="00F4092C"/>
    <w:rsid w:val="00F42044"/>
    <w:rsid w:val="00F518E3"/>
    <w:rsid w:val="00F53122"/>
    <w:rsid w:val="00F56586"/>
    <w:rsid w:val="00F61A43"/>
    <w:rsid w:val="00F625D3"/>
    <w:rsid w:val="00F7092A"/>
    <w:rsid w:val="00F73001"/>
    <w:rsid w:val="00F74722"/>
    <w:rsid w:val="00F74D2F"/>
    <w:rsid w:val="00F7667A"/>
    <w:rsid w:val="00F81511"/>
    <w:rsid w:val="00FB2F3E"/>
    <w:rsid w:val="00FB4633"/>
    <w:rsid w:val="00FC0644"/>
    <w:rsid w:val="00FC2138"/>
    <w:rsid w:val="00FC421C"/>
    <w:rsid w:val="00FD1BAC"/>
    <w:rsid w:val="00FD36C7"/>
    <w:rsid w:val="00FD5FA1"/>
    <w:rsid w:val="00FE20F0"/>
    <w:rsid w:val="00FE45B4"/>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3885"/>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customStyle="1" w:styleId="Body">
    <w:name w:val="Body"/>
    <w:rsid w:val="007D360A"/>
    <w:pPr>
      <w:pBdr>
        <w:top w:val="nil"/>
        <w:left w:val="nil"/>
        <w:bottom w:val="nil"/>
        <w:right w:val="nil"/>
        <w:between w:val="nil"/>
        <w:bar w:val="nil"/>
      </w:pBdr>
      <w:spacing w:after="0" w:line="360" w:lineRule="auto"/>
      <w:jc w:val="both"/>
    </w:pPr>
    <w:rPr>
      <w:rFonts w:ascii="Courier New" w:eastAsia="Courier New" w:hAnsi="Courier New" w:cs="Courier New"/>
      <w:color w:val="000000"/>
      <w:u w:color="000000"/>
      <w:bdr w:val="nil"/>
      <w14:textOutline w14:w="0" w14:cap="flat" w14:cmpd="sng" w14:algn="ctr">
        <w14:noFill/>
        <w14:prstDash w14:val="solid"/>
        <w14:bevel/>
      </w14:textOutline>
    </w:rPr>
  </w:style>
  <w:style w:type="paragraph" w:styleId="Revision">
    <w:name w:val="Revision"/>
    <w:hidden/>
    <w:uiPriority w:val="99"/>
    <w:semiHidden/>
    <w:rsid w:val="001A12EE"/>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A75EBE"/>
    <w:rPr>
      <w:sz w:val="16"/>
      <w:szCs w:val="16"/>
    </w:rPr>
  </w:style>
  <w:style w:type="paragraph" w:styleId="CommentText">
    <w:name w:val="annotation text"/>
    <w:basedOn w:val="Normal"/>
    <w:link w:val="CommentTextChar"/>
    <w:uiPriority w:val="99"/>
    <w:semiHidden/>
    <w:unhideWhenUsed/>
    <w:rsid w:val="00A75EBE"/>
    <w:pPr>
      <w:spacing w:line="240" w:lineRule="auto"/>
    </w:pPr>
    <w:rPr>
      <w:sz w:val="20"/>
    </w:rPr>
  </w:style>
  <w:style w:type="character" w:customStyle="1" w:styleId="CommentTextChar">
    <w:name w:val="Comment Text Char"/>
    <w:basedOn w:val="DefaultParagraphFont"/>
    <w:link w:val="CommentText"/>
    <w:uiPriority w:val="99"/>
    <w:semiHidden/>
    <w:rsid w:val="00A75EBE"/>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A75EBE"/>
    <w:rPr>
      <w:b/>
      <w:bCs/>
    </w:rPr>
  </w:style>
  <w:style w:type="character" w:customStyle="1" w:styleId="CommentSubjectChar">
    <w:name w:val="Comment Subject Char"/>
    <w:basedOn w:val="CommentTextChar"/>
    <w:link w:val="CommentSubject"/>
    <w:uiPriority w:val="99"/>
    <w:semiHidden/>
    <w:rsid w:val="00A75EBE"/>
    <w:rPr>
      <w:rFonts w:ascii="Courier New" w:eastAsia="Times New Roman" w:hAnsi="Courier New" w:cs="Miriam"/>
      <w:b/>
      <w:bCs/>
      <w:sz w:val="20"/>
      <w:szCs w:val="20"/>
    </w:rPr>
  </w:style>
  <w:style w:type="character" w:customStyle="1" w:styleId="querytexthighlight">
    <w:name w:val="querytexthighlight"/>
    <w:basedOn w:val="DefaultParagraphFont"/>
    <w:rsid w:val="00C3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2021-12-29T07:37:00Z</dcterms:created>
  <dcterms:modified xsi:type="dcterms:W3CDTF">2021-12-29T07:39:00Z</dcterms:modified>
</cp:coreProperties>
</file>