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5598" w14:textId="77777777" w:rsidR="004260D0" w:rsidRDefault="004260D0" w:rsidP="006C3CA2">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709F5553" w14:textId="77777777" w:rsidR="004260D0" w:rsidRDefault="004260D0" w:rsidP="006C3CA2">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2B993855" w14:textId="77777777" w:rsidR="004260D0" w:rsidRDefault="004260D0" w:rsidP="006C3CA2">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3012E3EE" w14:textId="77777777" w:rsidR="004260D0" w:rsidRDefault="004260D0" w:rsidP="006C3CA2">
      <w:pPr>
        <w:widowControl w:val="0"/>
        <w:spacing w:line="240" w:lineRule="auto"/>
        <w:jc w:val="center"/>
        <w:rPr>
          <w:rFonts w:asciiTheme="minorBidi" w:hAnsiTheme="minorBidi" w:cstheme="minorBidi"/>
          <w:caps/>
          <w:sz w:val="24"/>
          <w:szCs w:val="24"/>
          <w:lang w:val="en-GB"/>
        </w:rPr>
      </w:pPr>
    </w:p>
    <w:p w14:paraId="5FBEED23" w14:textId="77777777" w:rsidR="004260D0" w:rsidRDefault="004260D0" w:rsidP="006C3CA2">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3A9C4316" w14:textId="77777777" w:rsidR="004260D0" w:rsidRDefault="004260D0" w:rsidP="006C3CA2">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17C68800" w14:textId="77777777" w:rsidR="004260D0" w:rsidRDefault="004260D0" w:rsidP="006C3CA2">
      <w:pPr>
        <w:widowControl w:val="0"/>
        <w:spacing w:line="240" w:lineRule="auto"/>
        <w:jc w:val="center"/>
        <w:rPr>
          <w:rFonts w:asciiTheme="minorBidi" w:hAnsiTheme="minorBidi" w:cstheme="minorBidi"/>
          <w:sz w:val="24"/>
          <w:szCs w:val="24"/>
          <w:shd w:val="clear" w:color="auto" w:fill="FFFFFF"/>
        </w:rPr>
      </w:pPr>
    </w:p>
    <w:p w14:paraId="365C15C8" w14:textId="77777777" w:rsidR="004260D0" w:rsidRPr="004260D0" w:rsidRDefault="004260D0" w:rsidP="006C3CA2">
      <w:pPr>
        <w:widowControl w:val="0"/>
        <w:spacing w:line="240" w:lineRule="auto"/>
        <w:jc w:val="center"/>
        <w:rPr>
          <w:rFonts w:asciiTheme="minorBidi" w:hAnsiTheme="minorBidi" w:cstheme="minorBidi"/>
          <w:sz w:val="24"/>
          <w:szCs w:val="24"/>
          <w:shd w:val="clear" w:color="auto" w:fill="FFFFFF"/>
        </w:rPr>
      </w:pPr>
    </w:p>
    <w:p w14:paraId="05BC72D3" w14:textId="4F1E84E2" w:rsidR="004260D0" w:rsidRPr="004260D0" w:rsidRDefault="004260D0" w:rsidP="006C3CA2">
      <w:pPr>
        <w:widowControl w:val="0"/>
        <w:spacing w:line="240" w:lineRule="auto"/>
        <w:jc w:val="center"/>
        <w:rPr>
          <w:rFonts w:asciiTheme="minorBidi" w:hAnsiTheme="minorBidi" w:cstheme="minorBidi"/>
          <w:b/>
          <w:bCs/>
          <w:sz w:val="24"/>
          <w:szCs w:val="24"/>
          <w:shd w:val="clear" w:color="auto" w:fill="FFFFFF"/>
        </w:rPr>
      </w:pPr>
      <w:r w:rsidRPr="004260D0">
        <w:rPr>
          <w:rFonts w:asciiTheme="minorBidi" w:hAnsiTheme="minorBidi" w:cstheme="minorBidi"/>
          <w:b/>
          <w:bCs/>
          <w:sz w:val="24"/>
          <w:szCs w:val="24"/>
          <w:shd w:val="clear" w:color="auto" w:fill="FFFFFF"/>
        </w:rPr>
        <w:t>Shiur #1</w:t>
      </w:r>
      <w:r>
        <w:rPr>
          <w:rFonts w:asciiTheme="minorBidi" w:hAnsiTheme="minorBidi" w:cstheme="minorBidi"/>
          <w:b/>
          <w:bCs/>
          <w:sz w:val="24"/>
          <w:szCs w:val="24"/>
          <w:shd w:val="clear" w:color="auto" w:fill="FFFFFF"/>
        </w:rPr>
        <w:t>6</w:t>
      </w:r>
      <w:r w:rsidRPr="004260D0">
        <w:rPr>
          <w:rFonts w:asciiTheme="minorBidi" w:hAnsiTheme="minorBidi" w:cstheme="minorBidi"/>
          <w:b/>
          <w:bCs/>
          <w:sz w:val="24"/>
          <w:szCs w:val="24"/>
          <w:shd w:val="clear" w:color="auto" w:fill="FFFFFF"/>
        </w:rPr>
        <w:t>: Maharal (I)</w:t>
      </w:r>
    </w:p>
    <w:p w14:paraId="58CAFC4B" w14:textId="645E70F7" w:rsidR="00574C70" w:rsidRDefault="00574C70" w:rsidP="006C3CA2">
      <w:pPr>
        <w:spacing w:line="240" w:lineRule="auto"/>
        <w:jc w:val="center"/>
        <w:rPr>
          <w:rFonts w:asciiTheme="minorBidi" w:hAnsiTheme="minorBidi" w:cstheme="minorBidi"/>
          <w:szCs w:val="22"/>
          <w:shd w:val="clear" w:color="auto" w:fill="FFFFFF"/>
        </w:rPr>
      </w:pPr>
    </w:p>
    <w:p w14:paraId="1620B01D" w14:textId="77777777" w:rsidR="004260D0" w:rsidRPr="001B1B1A" w:rsidRDefault="004260D0" w:rsidP="006C3CA2">
      <w:pPr>
        <w:spacing w:line="240" w:lineRule="auto"/>
        <w:jc w:val="center"/>
        <w:rPr>
          <w:rFonts w:asciiTheme="minorBidi" w:hAnsiTheme="minorBidi" w:cstheme="minorBidi"/>
          <w:szCs w:val="22"/>
          <w:shd w:val="clear" w:color="auto" w:fill="FFFFFF"/>
        </w:rPr>
      </w:pPr>
    </w:p>
    <w:p w14:paraId="7E3DB0B8" w14:textId="5978DE27" w:rsidR="001B7122" w:rsidRPr="001B1B1A" w:rsidRDefault="00F71B24"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 xml:space="preserve">In this </w:t>
      </w:r>
      <w:r w:rsidRPr="001B1B1A">
        <w:rPr>
          <w:rFonts w:asciiTheme="minorBidi" w:hAnsiTheme="minorBidi" w:cstheme="minorBidi"/>
          <w:i/>
          <w:iCs/>
          <w:szCs w:val="22"/>
        </w:rPr>
        <w:t>shiur</w:t>
      </w:r>
      <w:r w:rsidR="00BE0C62">
        <w:rPr>
          <w:rFonts w:asciiTheme="minorBidi" w:hAnsiTheme="minorBidi" w:cstheme="minorBidi"/>
          <w:szCs w:val="22"/>
        </w:rPr>
        <w:t>,</w:t>
      </w:r>
      <w:r w:rsidRPr="001B1B1A">
        <w:rPr>
          <w:rFonts w:asciiTheme="minorBidi" w:hAnsiTheme="minorBidi" w:cstheme="minorBidi"/>
          <w:i/>
          <w:iCs/>
          <w:szCs w:val="22"/>
        </w:rPr>
        <w:t xml:space="preserve"> </w:t>
      </w:r>
      <w:r w:rsidRPr="001B1B1A">
        <w:rPr>
          <w:rFonts w:asciiTheme="minorBidi" w:hAnsiTheme="minorBidi" w:cstheme="minorBidi"/>
          <w:szCs w:val="22"/>
        </w:rPr>
        <w:t xml:space="preserve">we will begin to examine the reason for prayer according to the Maharal. </w:t>
      </w:r>
      <w:r w:rsidR="005516B5">
        <w:rPr>
          <w:rFonts w:asciiTheme="minorBidi" w:hAnsiTheme="minorBidi" w:cstheme="minorBidi"/>
          <w:szCs w:val="22"/>
        </w:rPr>
        <w:t>T</w:t>
      </w:r>
      <w:r w:rsidR="001B7122" w:rsidRPr="001B1B1A">
        <w:rPr>
          <w:rFonts w:asciiTheme="minorBidi" w:hAnsiTheme="minorBidi" w:cstheme="minorBidi"/>
          <w:szCs w:val="22"/>
        </w:rPr>
        <w:t xml:space="preserve">he Maharal </w:t>
      </w:r>
      <w:r w:rsidR="00BE0C62">
        <w:rPr>
          <w:rFonts w:asciiTheme="minorBidi" w:hAnsiTheme="minorBidi" w:cstheme="minorBidi"/>
          <w:szCs w:val="22"/>
        </w:rPr>
        <w:t>of</w:t>
      </w:r>
      <w:r w:rsidR="00BE0C62" w:rsidRPr="001B1B1A">
        <w:rPr>
          <w:rFonts w:asciiTheme="minorBidi" w:hAnsiTheme="minorBidi" w:cstheme="minorBidi"/>
          <w:szCs w:val="22"/>
        </w:rPr>
        <w:t xml:space="preserve"> </w:t>
      </w:r>
      <w:r w:rsidR="001B7122" w:rsidRPr="001B1B1A">
        <w:rPr>
          <w:rFonts w:asciiTheme="minorBidi" w:hAnsiTheme="minorBidi" w:cstheme="minorBidi"/>
          <w:szCs w:val="22"/>
        </w:rPr>
        <w:t xml:space="preserve">Prague </w:t>
      </w:r>
      <w:r w:rsidRPr="001B1B1A">
        <w:rPr>
          <w:rFonts w:asciiTheme="minorBidi" w:hAnsiTheme="minorBidi" w:cstheme="minorBidi"/>
          <w:szCs w:val="22"/>
        </w:rPr>
        <w:t xml:space="preserve">was one of the greatest </w:t>
      </w:r>
      <w:r w:rsidR="005516B5">
        <w:rPr>
          <w:rFonts w:asciiTheme="minorBidi" w:hAnsiTheme="minorBidi" w:cstheme="minorBidi"/>
          <w:szCs w:val="22"/>
        </w:rPr>
        <w:t xml:space="preserve">Jewish </w:t>
      </w:r>
      <w:r w:rsidRPr="001B1B1A">
        <w:rPr>
          <w:rFonts w:asciiTheme="minorBidi" w:hAnsiTheme="minorBidi" w:cstheme="minorBidi"/>
          <w:szCs w:val="22"/>
        </w:rPr>
        <w:t xml:space="preserve">thinkers </w:t>
      </w:r>
      <w:r w:rsidR="005516B5">
        <w:rPr>
          <w:rFonts w:asciiTheme="minorBidi" w:hAnsiTheme="minorBidi" w:cstheme="minorBidi"/>
          <w:szCs w:val="22"/>
        </w:rPr>
        <w:t>throughout</w:t>
      </w:r>
      <w:r w:rsidRPr="001B1B1A">
        <w:rPr>
          <w:rFonts w:asciiTheme="minorBidi" w:hAnsiTheme="minorBidi" w:cstheme="minorBidi"/>
          <w:szCs w:val="22"/>
        </w:rPr>
        <w:t xml:space="preserve"> the generations. </w:t>
      </w:r>
      <w:r w:rsidR="001B7122" w:rsidRPr="001B1B1A">
        <w:rPr>
          <w:rFonts w:asciiTheme="minorBidi" w:hAnsiTheme="minorBidi" w:cstheme="minorBidi"/>
          <w:szCs w:val="22"/>
        </w:rPr>
        <w:t xml:space="preserve">He was also a respected </w:t>
      </w:r>
      <w:r w:rsidRPr="001B1B1A">
        <w:rPr>
          <w:rFonts w:asciiTheme="minorBidi" w:hAnsiTheme="minorBidi" w:cstheme="minorBidi"/>
          <w:szCs w:val="22"/>
        </w:rPr>
        <w:t xml:space="preserve">arbiter of Halakha, though he dedicated most of his writings to the </w:t>
      </w:r>
      <w:r w:rsidR="001B7122" w:rsidRPr="001B1B1A">
        <w:rPr>
          <w:rFonts w:asciiTheme="minorBidi" w:hAnsiTheme="minorBidi" w:cstheme="minorBidi"/>
          <w:szCs w:val="22"/>
        </w:rPr>
        <w:t xml:space="preserve">realm of </w:t>
      </w:r>
      <w:r w:rsidRPr="001B1B1A">
        <w:rPr>
          <w:rFonts w:asciiTheme="minorBidi" w:hAnsiTheme="minorBidi" w:cstheme="minorBidi"/>
          <w:szCs w:val="22"/>
        </w:rPr>
        <w:t xml:space="preserve">Jewish </w:t>
      </w:r>
      <w:r w:rsidR="001B7122" w:rsidRPr="001B1B1A">
        <w:rPr>
          <w:rFonts w:asciiTheme="minorBidi" w:hAnsiTheme="minorBidi" w:cstheme="minorBidi"/>
          <w:szCs w:val="22"/>
        </w:rPr>
        <w:t>thought. He served in several rabbinical positions in</w:t>
      </w:r>
      <w:r w:rsidRPr="001B1B1A">
        <w:rPr>
          <w:rFonts w:asciiTheme="minorBidi" w:hAnsiTheme="minorBidi" w:cstheme="minorBidi"/>
          <w:szCs w:val="22"/>
        </w:rPr>
        <w:t xml:space="preserve"> what is now the Czech Republic and Poland, until he was </w:t>
      </w:r>
      <w:r w:rsidR="005516B5">
        <w:rPr>
          <w:rFonts w:asciiTheme="minorBidi" w:hAnsiTheme="minorBidi" w:cstheme="minorBidi"/>
          <w:szCs w:val="22"/>
        </w:rPr>
        <w:t>ultimately</w:t>
      </w:r>
      <w:r w:rsidR="005516B5" w:rsidRPr="001B1B1A">
        <w:rPr>
          <w:rFonts w:asciiTheme="minorBidi" w:hAnsiTheme="minorBidi" w:cstheme="minorBidi"/>
          <w:szCs w:val="22"/>
        </w:rPr>
        <w:t xml:space="preserve"> </w:t>
      </w:r>
      <w:r w:rsidR="001B7122" w:rsidRPr="001B1B1A">
        <w:rPr>
          <w:rFonts w:asciiTheme="minorBidi" w:hAnsiTheme="minorBidi" w:cstheme="minorBidi"/>
          <w:szCs w:val="22"/>
        </w:rPr>
        <w:t xml:space="preserve">appointed </w:t>
      </w:r>
      <w:r w:rsidRPr="001B1B1A">
        <w:rPr>
          <w:rFonts w:asciiTheme="minorBidi" w:hAnsiTheme="minorBidi" w:cstheme="minorBidi"/>
          <w:szCs w:val="22"/>
        </w:rPr>
        <w:t xml:space="preserve">as </w:t>
      </w:r>
      <w:r w:rsidR="00BE0C62">
        <w:rPr>
          <w:rFonts w:asciiTheme="minorBidi" w:hAnsiTheme="minorBidi" w:cstheme="minorBidi"/>
          <w:szCs w:val="22"/>
        </w:rPr>
        <w:t>R</w:t>
      </w:r>
      <w:r w:rsidR="00BE0C62" w:rsidRPr="001B1B1A">
        <w:rPr>
          <w:rFonts w:asciiTheme="minorBidi" w:hAnsiTheme="minorBidi" w:cstheme="minorBidi"/>
          <w:szCs w:val="22"/>
        </w:rPr>
        <w:t xml:space="preserve">abbi </w:t>
      </w:r>
      <w:r w:rsidR="001B7122" w:rsidRPr="001B1B1A">
        <w:rPr>
          <w:rFonts w:asciiTheme="minorBidi" w:hAnsiTheme="minorBidi" w:cstheme="minorBidi"/>
          <w:szCs w:val="22"/>
        </w:rPr>
        <w:t xml:space="preserve">of Prague. Unlike other great </w:t>
      </w:r>
      <w:r w:rsidRPr="001B1B1A">
        <w:rPr>
          <w:rFonts w:asciiTheme="minorBidi" w:hAnsiTheme="minorBidi" w:cstheme="minorBidi"/>
          <w:szCs w:val="22"/>
        </w:rPr>
        <w:t>luminaries</w:t>
      </w:r>
      <w:r w:rsidR="005516B5">
        <w:rPr>
          <w:rFonts w:asciiTheme="minorBidi" w:hAnsiTheme="minorBidi" w:cstheme="minorBidi"/>
          <w:szCs w:val="22"/>
        </w:rPr>
        <w:t>,</w:t>
      </w:r>
      <w:r w:rsidR="001B7122" w:rsidRPr="001B1B1A">
        <w:rPr>
          <w:rFonts w:asciiTheme="minorBidi" w:hAnsiTheme="minorBidi" w:cstheme="minorBidi"/>
          <w:szCs w:val="22"/>
        </w:rPr>
        <w:t xml:space="preserve"> who publish</w:t>
      </w:r>
      <w:r w:rsidRPr="001B1B1A">
        <w:rPr>
          <w:rFonts w:asciiTheme="minorBidi" w:hAnsiTheme="minorBidi" w:cstheme="minorBidi"/>
          <w:szCs w:val="22"/>
        </w:rPr>
        <w:t>ed</w:t>
      </w:r>
      <w:r w:rsidR="001B7122" w:rsidRPr="001B1B1A">
        <w:rPr>
          <w:rFonts w:asciiTheme="minorBidi" w:hAnsiTheme="minorBidi" w:cstheme="minorBidi"/>
          <w:szCs w:val="22"/>
        </w:rPr>
        <w:t xml:space="preserve"> their writings at early age</w:t>
      </w:r>
      <w:r w:rsidR="005516B5">
        <w:rPr>
          <w:rFonts w:asciiTheme="minorBidi" w:hAnsiTheme="minorBidi" w:cstheme="minorBidi"/>
          <w:szCs w:val="22"/>
        </w:rPr>
        <w:t>s</w:t>
      </w:r>
      <w:r w:rsidR="001B7122" w:rsidRPr="001B1B1A">
        <w:rPr>
          <w:rFonts w:asciiTheme="minorBidi" w:hAnsiTheme="minorBidi" w:cstheme="minorBidi"/>
          <w:szCs w:val="22"/>
        </w:rPr>
        <w:t>, the Maharal</w:t>
      </w:r>
      <w:r w:rsidR="002F6A0A" w:rsidRPr="001B1B1A">
        <w:rPr>
          <w:rFonts w:asciiTheme="minorBidi" w:hAnsiTheme="minorBidi" w:cstheme="minorBidi"/>
          <w:szCs w:val="22"/>
        </w:rPr>
        <w:t xml:space="preserve"> </w:t>
      </w:r>
      <w:r w:rsidRPr="001B1B1A">
        <w:rPr>
          <w:rFonts w:asciiTheme="minorBidi" w:hAnsiTheme="minorBidi" w:cstheme="minorBidi"/>
          <w:szCs w:val="22"/>
        </w:rPr>
        <w:t>published most of his book</w:t>
      </w:r>
      <w:r w:rsidR="002F6A0A" w:rsidRPr="001B1B1A">
        <w:rPr>
          <w:rFonts w:asciiTheme="minorBidi" w:hAnsiTheme="minorBidi" w:cstheme="minorBidi"/>
          <w:szCs w:val="22"/>
        </w:rPr>
        <w:t>s</w:t>
      </w:r>
      <w:r w:rsidRPr="001B1B1A">
        <w:rPr>
          <w:rFonts w:asciiTheme="minorBidi" w:hAnsiTheme="minorBidi" w:cstheme="minorBidi"/>
          <w:szCs w:val="22"/>
        </w:rPr>
        <w:t xml:space="preserve"> </w:t>
      </w:r>
      <w:r w:rsidR="005516B5">
        <w:rPr>
          <w:rFonts w:asciiTheme="minorBidi" w:hAnsiTheme="minorBidi" w:cstheme="minorBidi"/>
          <w:szCs w:val="22"/>
        </w:rPr>
        <w:t>during</w:t>
      </w:r>
      <w:r w:rsidR="005516B5" w:rsidRPr="001B1B1A">
        <w:rPr>
          <w:rFonts w:asciiTheme="minorBidi" w:hAnsiTheme="minorBidi" w:cstheme="minorBidi"/>
          <w:szCs w:val="22"/>
        </w:rPr>
        <w:t xml:space="preserve"> </w:t>
      </w:r>
      <w:r w:rsidRPr="001B1B1A">
        <w:rPr>
          <w:rFonts w:asciiTheme="minorBidi" w:hAnsiTheme="minorBidi" w:cstheme="minorBidi"/>
          <w:szCs w:val="22"/>
        </w:rPr>
        <w:t xml:space="preserve">the last thirty </w:t>
      </w:r>
      <w:r w:rsidR="005516B5">
        <w:rPr>
          <w:rFonts w:asciiTheme="minorBidi" w:hAnsiTheme="minorBidi" w:cstheme="minorBidi"/>
          <w:szCs w:val="22"/>
        </w:rPr>
        <w:t>of his nearly one hundred years</w:t>
      </w:r>
      <w:r w:rsidRPr="001B1B1A">
        <w:rPr>
          <w:rFonts w:asciiTheme="minorBidi" w:hAnsiTheme="minorBidi" w:cstheme="minorBidi"/>
          <w:szCs w:val="22"/>
        </w:rPr>
        <w:t>.</w:t>
      </w:r>
    </w:p>
    <w:p w14:paraId="1FB17D21" w14:textId="77777777" w:rsidR="00F71B24" w:rsidRPr="001B1B1A" w:rsidRDefault="00F71B24" w:rsidP="006C3CA2">
      <w:pPr>
        <w:spacing w:line="240" w:lineRule="auto"/>
        <w:ind w:firstLine="720"/>
        <w:rPr>
          <w:rFonts w:asciiTheme="minorBidi" w:hAnsiTheme="minorBidi" w:cstheme="minorBidi"/>
          <w:szCs w:val="22"/>
        </w:rPr>
      </w:pPr>
    </w:p>
    <w:p w14:paraId="771A1F3F" w14:textId="11B9F6DA" w:rsidR="001B7122" w:rsidRPr="001B1B1A" w:rsidRDefault="00F71B24"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The Sa</w:t>
      </w:r>
      <w:r w:rsidR="001B7122" w:rsidRPr="001B1B1A">
        <w:rPr>
          <w:rFonts w:asciiTheme="minorBidi" w:hAnsiTheme="minorBidi" w:cstheme="minorBidi"/>
          <w:szCs w:val="22"/>
        </w:rPr>
        <w:t xml:space="preserve">ges </w:t>
      </w:r>
      <w:r w:rsidR="001321BF">
        <w:rPr>
          <w:rFonts w:asciiTheme="minorBidi" w:hAnsiTheme="minorBidi" w:cstheme="minorBidi"/>
          <w:szCs w:val="22"/>
        </w:rPr>
        <w:t>of</w:t>
      </w:r>
      <w:r w:rsidR="001B7122" w:rsidRPr="001B1B1A">
        <w:rPr>
          <w:rFonts w:asciiTheme="minorBidi" w:hAnsiTheme="minorBidi" w:cstheme="minorBidi"/>
          <w:szCs w:val="22"/>
        </w:rPr>
        <w:t xml:space="preserve"> the period</w:t>
      </w:r>
      <w:r w:rsidRPr="001B1B1A">
        <w:rPr>
          <w:rFonts w:asciiTheme="minorBidi" w:hAnsiTheme="minorBidi" w:cstheme="minorBidi"/>
          <w:szCs w:val="22"/>
        </w:rPr>
        <w:t xml:space="preserve"> of the </w:t>
      </w:r>
      <w:r w:rsidRPr="001B1B1A">
        <w:rPr>
          <w:rFonts w:asciiTheme="minorBidi" w:hAnsiTheme="minorBidi" w:cstheme="minorBidi"/>
          <w:i/>
          <w:iCs/>
          <w:szCs w:val="22"/>
        </w:rPr>
        <w:t>Rishonim</w:t>
      </w:r>
      <w:r w:rsidR="001B7122" w:rsidRPr="001B1B1A">
        <w:rPr>
          <w:rFonts w:asciiTheme="minorBidi" w:hAnsiTheme="minorBidi" w:cstheme="minorBidi"/>
          <w:szCs w:val="22"/>
        </w:rPr>
        <w:t xml:space="preserve"> whom we have seen </w:t>
      </w:r>
      <w:r w:rsidRPr="001B1B1A">
        <w:rPr>
          <w:rFonts w:asciiTheme="minorBidi" w:hAnsiTheme="minorBidi" w:cstheme="minorBidi"/>
          <w:szCs w:val="22"/>
        </w:rPr>
        <w:t>thus</w:t>
      </w:r>
      <w:r w:rsidR="001B7122" w:rsidRPr="001B1B1A">
        <w:rPr>
          <w:rFonts w:asciiTheme="minorBidi" w:hAnsiTheme="minorBidi" w:cstheme="minorBidi"/>
          <w:szCs w:val="22"/>
        </w:rPr>
        <w:t xml:space="preserve"> far developed Jewish thought</w:t>
      </w:r>
      <w:r w:rsidRPr="001B1B1A">
        <w:rPr>
          <w:rFonts w:asciiTheme="minorBidi" w:hAnsiTheme="minorBidi" w:cstheme="minorBidi"/>
          <w:szCs w:val="22"/>
        </w:rPr>
        <w:t xml:space="preserve"> </w:t>
      </w:r>
      <w:r w:rsidR="005516B5">
        <w:rPr>
          <w:rFonts w:asciiTheme="minorBidi" w:hAnsiTheme="minorBidi" w:cstheme="minorBidi"/>
          <w:szCs w:val="22"/>
        </w:rPr>
        <w:t xml:space="preserve">in </w:t>
      </w:r>
      <w:r w:rsidR="001321BF">
        <w:rPr>
          <w:rFonts w:asciiTheme="minorBidi" w:hAnsiTheme="minorBidi" w:cstheme="minorBidi"/>
          <w:szCs w:val="22"/>
        </w:rPr>
        <w:t>significant</w:t>
      </w:r>
      <w:r w:rsidR="005516B5">
        <w:rPr>
          <w:rFonts w:asciiTheme="minorBidi" w:hAnsiTheme="minorBidi" w:cstheme="minorBidi"/>
          <w:szCs w:val="22"/>
        </w:rPr>
        <w:t xml:space="preserve"> ways</w:t>
      </w:r>
      <w:r w:rsidRPr="001B1B1A">
        <w:rPr>
          <w:rFonts w:asciiTheme="minorBidi" w:hAnsiTheme="minorBidi" w:cstheme="minorBidi"/>
          <w:szCs w:val="22"/>
        </w:rPr>
        <w:t xml:space="preserve">, but </w:t>
      </w:r>
      <w:r w:rsidR="001321BF">
        <w:rPr>
          <w:rFonts w:asciiTheme="minorBidi" w:hAnsiTheme="minorBidi" w:cstheme="minorBidi"/>
          <w:szCs w:val="22"/>
        </w:rPr>
        <w:t>they</w:t>
      </w:r>
      <w:r w:rsidR="002F6A0A" w:rsidRPr="001B1B1A">
        <w:rPr>
          <w:rFonts w:asciiTheme="minorBidi" w:hAnsiTheme="minorBidi" w:cstheme="minorBidi"/>
          <w:szCs w:val="22"/>
        </w:rPr>
        <w:t xml:space="preserve"> </w:t>
      </w:r>
      <w:r w:rsidR="001321BF">
        <w:rPr>
          <w:rFonts w:asciiTheme="minorBidi" w:hAnsiTheme="minorBidi" w:cstheme="minorBidi"/>
          <w:szCs w:val="22"/>
        </w:rPr>
        <w:t>did not engage similarly</w:t>
      </w:r>
      <w:r w:rsidR="002F6A0A" w:rsidRPr="001B1B1A">
        <w:rPr>
          <w:rFonts w:asciiTheme="minorBidi" w:hAnsiTheme="minorBidi" w:cstheme="minorBidi"/>
          <w:szCs w:val="22"/>
        </w:rPr>
        <w:t xml:space="preserve"> with </w:t>
      </w:r>
      <w:r w:rsidRPr="001B1B1A">
        <w:rPr>
          <w:rFonts w:asciiTheme="minorBidi" w:hAnsiTheme="minorBidi" w:cstheme="minorBidi"/>
          <w:szCs w:val="22"/>
        </w:rPr>
        <w:t xml:space="preserve">the </w:t>
      </w:r>
      <w:r w:rsidR="009A3375" w:rsidRPr="001B1B1A">
        <w:rPr>
          <w:rFonts w:asciiTheme="minorBidi" w:hAnsiTheme="minorBidi" w:cstheme="minorBidi"/>
          <w:i/>
          <w:iCs/>
          <w:szCs w:val="22"/>
        </w:rPr>
        <w:t>a</w:t>
      </w:r>
      <w:r w:rsidRPr="001B1B1A">
        <w:rPr>
          <w:rFonts w:asciiTheme="minorBidi" w:hAnsiTheme="minorBidi" w:cstheme="minorBidi"/>
          <w:i/>
          <w:iCs/>
          <w:szCs w:val="22"/>
        </w:rPr>
        <w:t xml:space="preserve">ggadot </w:t>
      </w:r>
      <w:r w:rsidRPr="001B1B1A">
        <w:rPr>
          <w:rFonts w:asciiTheme="minorBidi" w:hAnsiTheme="minorBidi" w:cstheme="minorBidi"/>
          <w:szCs w:val="22"/>
        </w:rPr>
        <w:t xml:space="preserve">of </w:t>
      </w:r>
      <w:r w:rsidRPr="001B1B1A">
        <w:rPr>
          <w:rFonts w:asciiTheme="minorBidi" w:hAnsiTheme="minorBidi" w:cstheme="minorBidi"/>
          <w:i/>
          <w:iCs/>
          <w:szCs w:val="22"/>
        </w:rPr>
        <w:t xml:space="preserve">Chazal. </w:t>
      </w:r>
      <w:r w:rsidR="009A3375" w:rsidRPr="001B1B1A">
        <w:rPr>
          <w:rFonts w:asciiTheme="minorBidi" w:hAnsiTheme="minorBidi" w:cstheme="minorBidi"/>
          <w:szCs w:val="22"/>
        </w:rPr>
        <w:t xml:space="preserve">The prevailing view was that </w:t>
      </w:r>
      <w:r w:rsidR="009A3375" w:rsidRPr="001B1B1A">
        <w:rPr>
          <w:rFonts w:asciiTheme="minorBidi" w:hAnsiTheme="minorBidi" w:cstheme="minorBidi"/>
          <w:i/>
          <w:iCs/>
          <w:szCs w:val="22"/>
        </w:rPr>
        <w:t>Chazal</w:t>
      </w:r>
      <w:r w:rsidR="001B7122" w:rsidRPr="001B1B1A">
        <w:rPr>
          <w:rFonts w:asciiTheme="minorBidi" w:hAnsiTheme="minorBidi" w:cstheme="minorBidi"/>
          <w:szCs w:val="22"/>
        </w:rPr>
        <w:t xml:space="preserve"> </w:t>
      </w:r>
      <w:r w:rsidR="009A3375" w:rsidRPr="001B1B1A">
        <w:rPr>
          <w:rFonts w:asciiTheme="minorBidi" w:hAnsiTheme="minorBidi" w:cstheme="minorBidi"/>
          <w:szCs w:val="22"/>
        </w:rPr>
        <w:t>provided</w:t>
      </w:r>
      <w:r w:rsidR="001B7122" w:rsidRPr="001B1B1A">
        <w:rPr>
          <w:rFonts w:asciiTheme="minorBidi" w:hAnsiTheme="minorBidi" w:cstheme="minorBidi"/>
          <w:szCs w:val="22"/>
        </w:rPr>
        <w:t xml:space="preserve"> us mainly</w:t>
      </w:r>
      <w:r w:rsidR="009A3375" w:rsidRPr="001B1B1A">
        <w:rPr>
          <w:rFonts w:asciiTheme="minorBidi" w:hAnsiTheme="minorBidi" w:cstheme="minorBidi"/>
          <w:szCs w:val="22"/>
        </w:rPr>
        <w:t xml:space="preserve"> with educative statements, </w:t>
      </w:r>
      <w:r w:rsidR="001321BF">
        <w:rPr>
          <w:rFonts w:asciiTheme="minorBidi" w:hAnsiTheme="minorBidi" w:cstheme="minorBidi"/>
          <w:szCs w:val="22"/>
        </w:rPr>
        <w:t>while</w:t>
      </w:r>
      <w:r w:rsidR="001321BF" w:rsidRPr="001B1B1A">
        <w:rPr>
          <w:rFonts w:asciiTheme="minorBidi" w:hAnsiTheme="minorBidi" w:cstheme="minorBidi"/>
          <w:szCs w:val="22"/>
        </w:rPr>
        <w:t xml:space="preserve"> </w:t>
      </w:r>
      <w:r w:rsidR="001B7122" w:rsidRPr="001B1B1A">
        <w:rPr>
          <w:rFonts w:asciiTheme="minorBidi" w:hAnsiTheme="minorBidi" w:cstheme="minorBidi"/>
          <w:szCs w:val="22"/>
        </w:rPr>
        <w:t>religious thought is a separate field. Therefore, apart from Rashi's comment</w:t>
      </w:r>
      <w:r w:rsidR="009A3375" w:rsidRPr="001B1B1A">
        <w:rPr>
          <w:rFonts w:asciiTheme="minorBidi" w:hAnsiTheme="minorBidi" w:cstheme="minorBidi"/>
          <w:szCs w:val="22"/>
        </w:rPr>
        <w:t xml:space="preserve">ary on the entire Gemara and a thin volume of novellae on the </w:t>
      </w:r>
      <w:r w:rsidR="009A3375" w:rsidRPr="001B1B1A">
        <w:rPr>
          <w:rFonts w:asciiTheme="minorBidi" w:hAnsiTheme="minorBidi" w:cstheme="minorBidi"/>
          <w:i/>
          <w:iCs/>
          <w:szCs w:val="22"/>
        </w:rPr>
        <w:t xml:space="preserve">aggadot </w:t>
      </w:r>
      <w:r w:rsidR="009A3375" w:rsidRPr="001B1B1A">
        <w:rPr>
          <w:rFonts w:asciiTheme="minorBidi" w:hAnsiTheme="minorBidi" w:cstheme="minorBidi"/>
          <w:szCs w:val="22"/>
        </w:rPr>
        <w:t xml:space="preserve">authored by the Rashba, </w:t>
      </w:r>
      <w:r w:rsidR="001B7122" w:rsidRPr="001B1B1A">
        <w:rPr>
          <w:rFonts w:asciiTheme="minorBidi" w:hAnsiTheme="minorBidi" w:cstheme="minorBidi"/>
          <w:szCs w:val="22"/>
        </w:rPr>
        <w:t xml:space="preserve">we </w:t>
      </w:r>
      <w:r w:rsidR="009A3375" w:rsidRPr="001B1B1A">
        <w:rPr>
          <w:rFonts w:asciiTheme="minorBidi" w:hAnsiTheme="minorBidi" w:cstheme="minorBidi"/>
          <w:szCs w:val="22"/>
        </w:rPr>
        <w:t>find</w:t>
      </w:r>
      <w:r w:rsidR="001321BF">
        <w:rPr>
          <w:rFonts w:asciiTheme="minorBidi" w:hAnsiTheme="minorBidi" w:cstheme="minorBidi"/>
          <w:szCs w:val="22"/>
        </w:rPr>
        <w:t xml:space="preserve"> few</w:t>
      </w:r>
      <w:r w:rsidR="009A3375" w:rsidRPr="001B1B1A">
        <w:rPr>
          <w:rFonts w:asciiTheme="minorBidi" w:hAnsiTheme="minorBidi" w:cstheme="minorBidi"/>
          <w:szCs w:val="22"/>
        </w:rPr>
        <w:t xml:space="preserve"> commentaries </w:t>
      </w:r>
      <w:r w:rsidR="001321BF" w:rsidRPr="001B1B1A">
        <w:rPr>
          <w:rFonts w:asciiTheme="minorBidi" w:hAnsiTheme="minorBidi" w:cstheme="minorBidi"/>
          <w:szCs w:val="22"/>
        </w:rPr>
        <w:t>from th</w:t>
      </w:r>
      <w:r w:rsidR="001321BF">
        <w:rPr>
          <w:rFonts w:asciiTheme="minorBidi" w:hAnsiTheme="minorBidi" w:cstheme="minorBidi"/>
          <w:szCs w:val="22"/>
        </w:rPr>
        <w:t>is</w:t>
      </w:r>
      <w:r w:rsidR="001321BF" w:rsidRPr="001B1B1A">
        <w:rPr>
          <w:rFonts w:asciiTheme="minorBidi" w:hAnsiTheme="minorBidi" w:cstheme="minorBidi"/>
          <w:szCs w:val="22"/>
        </w:rPr>
        <w:t xml:space="preserve"> period </w:t>
      </w:r>
      <w:r w:rsidR="001321BF">
        <w:rPr>
          <w:rFonts w:asciiTheme="minorBidi" w:hAnsiTheme="minorBidi" w:cstheme="minorBidi"/>
          <w:szCs w:val="22"/>
        </w:rPr>
        <w:t>on</w:t>
      </w:r>
      <w:r w:rsidR="001321BF" w:rsidRPr="001B1B1A">
        <w:rPr>
          <w:rFonts w:asciiTheme="minorBidi" w:hAnsiTheme="minorBidi" w:cstheme="minorBidi"/>
          <w:szCs w:val="22"/>
        </w:rPr>
        <w:t xml:space="preserve"> </w:t>
      </w:r>
      <w:r w:rsidR="009A3375" w:rsidRPr="001B1B1A">
        <w:rPr>
          <w:rFonts w:asciiTheme="minorBidi" w:hAnsiTheme="minorBidi" w:cstheme="minorBidi"/>
          <w:szCs w:val="22"/>
        </w:rPr>
        <w:t xml:space="preserve">the </w:t>
      </w:r>
      <w:r w:rsidR="009A3375" w:rsidRPr="001B1B1A">
        <w:rPr>
          <w:rFonts w:asciiTheme="minorBidi" w:hAnsiTheme="minorBidi" w:cstheme="minorBidi"/>
          <w:i/>
          <w:iCs/>
          <w:szCs w:val="22"/>
        </w:rPr>
        <w:t xml:space="preserve">aggadot </w:t>
      </w:r>
      <w:r w:rsidR="009A3375" w:rsidRPr="001B1B1A">
        <w:rPr>
          <w:rFonts w:asciiTheme="minorBidi" w:hAnsiTheme="minorBidi" w:cstheme="minorBidi"/>
          <w:szCs w:val="22"/>
        </w:rPr>
        <w:t xml:space="preserve">of </w:t>
      </w:r>
      <w:r w:rsidR="009A3375" w:rsidRPr="001B1B1A">
        <w:rPr>
          <w:rFonts w:asciiTheme="minorBidi" w:hAnsiTheme="minorBidi" w:cstheme="minorBidi"/>
          <w:i/>
          <w:iCs/>
          <w:szCs w:val="22"/>
        </w:rPr>
        <w:t xml:space="preserve">Chazal. </w:t>
      </w:r>
      <w:r w:rsidR="009A3375" w:rsidRPr="001B1B1A">
        <w:rPr>
          <w:rFonts w:asciiTheme="minorBidi" w:hAnsiTheme="minorBidi" w:cstheme="minorBidi"/>
          <w:szCs w:val="22"/>
        </w:rPr>
        <w:t>The book</w:t>
      </w:r>
      <w:r w:rsidR="001B7122" w:rsidRPr="001B1B1A">
        <w:rPr>
          <w:rFonts w:asciiTheme="minorBidi" w:hAnsiTheme="minorBidi" w:cstheme="minorBidi"/>
          <w:szCs w:val="22"/>
        </w:rPr>
        <w:t xml:space="preserve"> </w:t>
      </w:r>
      <w:r w:rsidR="001B7122" w:rsidRPr="001B1B1A">
        <w:rPr>
          <w:rFonts w:asciiTheme="minorBidi" w:hAnsiTheme="minorBidi" w:cstheme="minorBidi"/>
          <w:i/>
          <w:iCs/>
          <w:szCs w:val="22"/>
        </w:rPr>
        <w:t>Ein Yaakov</w:t>
      </w:r>
      <w:r w:rsidR="001B7122" w:rsidRPr="001B1B1A">
        <w:rPr>
          <w:rFonts w:asciiTheme="minorBidi" w:hAnsiTheme="minorBidi" w:cstheme="minorBidi"/>
          <w:szCs w:val="22"/>
        </w:rPr>
        <w:t xml:space="preserve">, which collected all the </w:t>
      </w:r>
      <w:r w:rsidR="009A3375" w:rsidRPr="001B1B1A">
        <w:rPr>
          <w:rFonts w:asciiTheme="minorBidi" w:hAnsiTheme="minorBidi" w:cstheme="minorBidi"/>
          <w:i/>
          <w:iCs/>
          <w:szCs w:val="22"/>
        </w:rPr>
        <w:t>aggadot</w:t>
      </w:r>
      <w:r w:rsidR="001B7122" w:rsidRPr="001B1B1A">
        <w:rPr>
          <w:rFonts w:asciiTheme="minorBidi" w:hAnsiTheme="minorBidi" w:cstheme="minorBidi"/>
          <w:szCs w:val="22"/>
        </w:rPr>
        <w:t xml:space="preserve"> </w:t>
      </w:r>
      <w:r w:rsidR="009A3375" w:rsidRPr="001B1B1A">
        <w:rPr>
          <w:rFonts w:asciiTheme="minorBidi" w:hAnsiTheme="minorBidi" w:cstheme="minorBidi"/>
          <w:szCs w:val="22"/>
        </w:rPr>
        <w:t xml:space="preserve">in the Gemara, </w:t>
      </w:r>
      <w:r w:rsidR="001B7122" w:rsidRPr="001B1B1A">
        <w:rPr>
          <w:rFonts w:asciiTheme="minorBidi" w:hAnsiTheme="minorBidi" w:cstheme="minorBidi"/>
          <w:szCs w:val="22"/>
        </w:rPr>
        <w:t>was printed just before the</w:t>
      </w:r>
      <w:r w:rsidR="009A3375" w:rsidRPr="001B1B1A">
        <w:rPr>
          <w:rFonts w:asciiTheme="minorBidi" w:hAnsiTheme="minorBidi" w:cstheme="minorBidi"/>
          <w:szCs w:val="22"/>
        </w:rPr>
        <w:t xml:space="preserve"> time of the</w:t>
      </w:r>
      <w:r w:rsidR="001B7122" w:rsidRPr="001B1B1A">
        <w:rPr>
          <w:rFonts w:asciiTheme="minorBidi" w:hAnsiTheme="minorBidi" w:cstheme="minorBidi"/>
          <w:szCs w:val="22"/>
        </w:rPr>
        <w:t xml:space="preserve"> Maharal. The Maharal </w:t>
      </w:r>
      <w:r w:rsidR="002F6A0A" w:rsidRPr="001B1B1A">
        <w:rPr>
          <w:rFonts w:asciiTheme="minorBidi" w:hAnsiTheme="minorBidi" w:cstheme="minorBidi"/>
          <w:szCs w:val="22"/>
        </w:rPr>
        <w:t>was</w:t>
      </w:r>
      <w:r w:rsidR="001B7122" w:rsidRPr="001B1B1A">
        <w:rPr>
          <w:rFonts w:asciiTheme="minorBidi" w:hAnsiTheme="minorBidi" w:cstheme="minorBidi"/>
          <w:szCs w:val="22"/>
        </w:rPr>
        <w:t xml:space="preserve"> in fact the first </w:t>
      </w:r>
      <w:r w:rsidR="005516B5">
        <w:rPr>
          <w:rFonts w:asciiTheme="minorBidi" w:hAnsiTheme="minorBidi" w:cstheme="minorBidi"/>
          <w:szCs w:val="22"/>
        </w:rPr>
        <w:t>who saw</w:t>
      </w:r>
      <w:r w:rsidR="001B7122" w:rsidRPr="001B1B1A">
        <w:rPr>
          <w:rFonts w:asciiTheme="minorBidi" w:hAnsiTheme="minorBidi" w:cstheme="minorBidi"/>
          <w:szCs w:val="22"/>
        </w:rPr>
        <w:t xml:space="preserve"> </w:t>
      </w:r>
      <w:r w:rsidR="001321BF">
        <w:rPr>
          <w:rFonts w:asciiTheme="minorBidi" w:hAnsiTheme="minorBidi" w:cstheme="minorBidi"/>
          <w:szCs w:val="22"/>
        </w:rPr>
        <w:t xml:space="preserve">the </w:t>
      </w:r>
      <w:r w:rsidR="009A3375" w:rsidRPr="001B1B1A">
        <w:rPr>
          <w:rFonts w:asciiTheme="minorBidi" w:hAnsiTheme="minorBidi" w:cstheme="minorBidi"/>
          <w:i/>
          <w:iCs/>
          <w:szCs w:val="22"/>
        </w:rPr>
        <w:t>aggadot</w:t>
      </w:r>
      <w:r w:rsidR="001B7122" w:rsidRPr="001B1B1A">
        <w:rPr>
          <w:rFonts w:asciiTheme="minorBidi" w:hAnsiTheme="minorBidi" w:cstheme="minorBidi"/>
          <w:szCs w:val="22"/>
        </w:rPr>
        <w:t xml:space="preserve"> a</w:t>
      </w:r>
      <w:r w:rsidR="002F6A0A" w:rsidRPr="001B1B1A">
        <w:rPr>
          <w:rFonts w:asciiTheme="minorBidi" w:hAnsiTheme="minorBidi" w:cstheme="minorBidi"/>
          <w:szCs w:val="22"/>
        </w:rPr>
        <w:t>s a</w:t>
      </w:r>
      <w:r w:rsidR="001B7122" w:rsidRPr="001B1B1A">
        <w:rPr>
          <w:rFonts w:asciiTheme="minorBidi" w:hAnsiTheme="minorBidi" w:cstheme="minorBidi"/>
          <w:szCs w:val="22"/>
        </w:rPr>
        <w:t xml:space="preserve"> source that is entirely </w:t>
      </w:r>
      <w:r w:rsidR="009A3375" w:rsidRPr="001B1B1A">
        <w:rPr>
          <w:rFonts w:asciiTheme="minorBidi" w:hAnsiTheme="minorBidi" w:cstheme="minorBidi"/>
          <w:szCs w:val="22"/>
        </w:rPr>
        <w:t>conceptual-</w:t>
      </w:r>
      <w:proofErr w:type="gramStart"/>
      <w:r w:rsidR="009A3375" w:rsidRPr="001B1B1A">
        <w:rPr>
          <w:rFonts w:asciiTheme="minorBidi" w:hAnsiTheme="minorBidi" w:cstheme="minorBidi"/>
          <w:szCs w:val="22"/>
        </w:rPr>
        <w:t>ideological, and</w:t>
      </w:r>
      <w:proofErr w:type="gramEnd"/>
      <w:r w:rsidR="009A3375" w:rsidRPr="001B1B1A">
        <w:rPr>
          <w:rFonts w:asciiTheme="minorBidi" w:hAnsiTheme="minorBidi" w:cstheme="minorBidi"/>
          <w:szCs w:val="22"/>
        </w:rPr>
        <w:t xml:space="preserve"> explain</w:t>
      </w:r>
      <w:r w:rsidR="005516B5">
        <w:rPr>
          <w:rFonts w:asciiTheme="minorBidi" w:hAnsiTheme="minorBidi" w:cstheme="minorBidi"/>
          <w:szCs w:val="22"/>
        </w:rPr>
        <w:t>ed</w:t>
      </w:r>
      <w:r w:rsidR="001B7122" w:rsidRPr="001B1B1A">
        <w:rPr>
          <w:rFonts w:asciiTheme="minorBidi" w:hAnsiTheme="minorBidi" w:cstheme="minorBidi"/>
          <w:szCs w:val="22"/>
        </w:rPr>
        <w:t xml:space="preserve"> them systematic</w:t>
      </w:r>
      <w:r w:rsidR="005516B5">
        <w:rPr>
          <w:rFonts w:asciiTheme="minorBidi" w:hAnsiTheme="minorBidi" w:cstheme="minorBidi"/>
          <w:szCs w:val="22"/>
        </w:rPr>
        <w:t>ally</w:t>
      </w:r>
      <w:r w:rsidR="001B7122" w:rsidRPr="001B1B1A">
        <w:rPr>
          <w:rFonts w:asciiTheme="minorBidi" w:hAnsiTheme="minorBidi" w:cstheme="minorBidi"/>
          <w:szCs w:val="22"/>
        </w:rPr>
        <w:t xml:space="preserve"> and </w:t>
      </w:r>
      <w:r w:rsidR="005516B5">
        <w:rPr>
          <w:rFonts w:asciiTheme="minorBidi" w:hAnsiTheme="minorBidi" w:cstheme="minorBidi"/>
          <w:szCs w:val="22"/>
        </w:rPr>
        <w:t>with depth</w:t>
      </w:r>
      <w:r w:rsidR="001B7122" w:rsidRPr="001B1B1A">
        <w:rPr>
          <w:rFonts w:asciiTheme="minorBidi" w:hAnsiTheme="minorBidi" w:cstheme="minorBidi"/>
          <w:szCs w:val="22"/>
        </w:rPr>
        <w:t>.</w:t>
      </w:r>
    </w:p>
    <w:p w14:paraId="402D9FEF" w14:textId="77777777" w:rsidR="009A3375" w:rsidRPr="001B1B1A" w:rsidRDefault="009A3375" w:rsidP="006C3CA2">
      <w:pPr>
        <w:spacing w:line="240" w:lineRule="auto"/>
        <w:ind w:firstLine="720"/>
        <w:rPr>
          <w:rFonts w:asciiTheme="minorBidi" w:hAnsiTheme="minorBidi" w:cstheme="minorBidi"/>
          <w:szCs w:val="22"/>
        </w:rPr>
      </w:pPr>
    </w:p>
    <w:p w14:paraId="315D6AF8" w14:textId="6F0A6CB0" w:rsidR="001B7122" w:rsidRPr="001B1B1A" w:rsidRDefault="001321BF" w:rsidP="006C3CA2">
      <w:pPr>
        <w:spacing w:line="240" w:lineRule="auto"/>
        <w:ind w:firstLine="720"/>
        <w:rPr>
          <w:rFonts w:asciiTheme="minorBidi" w:hAnsiTheme="minorBidi" w:cstheme="minorBidi"/>
          <w:szCs w:val="22"/>
        </w:rPr>
      </w:pPr>
      <w:r>
        <w:rPr>
          <w:rFonts w:asciiTheme="minorBidi" w:hAnsiTheme="minorBidi" w:cstheme="minorBidi"/>
          <w:szCs w:val="22"/>
        </w:rPr>
        <w:t>O</w:t>
      </w:r>
      <w:r w:rsidR="001B7122" w:rsidRPr="001B1B1A">
        <w:rPr>
          <w:rFonts w:asciiTheme="minorBidi" w:hAnsiTheme="minorBidi" w:cstheme="minorBidi"/>
          <w:szCs w:val="22"/>
        </w:rPr>
        <w:t>ur study</w:t>
      </w:r>
      <w:r w:rsidR="002F6A0A" w:rsidRPr="001B1B1A">
        <w:rPr>
          <w:rFonts w:asciiTheme="minorBidi" w:hAnsiTheme="minorBidi" w:cstheme="minorBidi"/>
          <w:szCs w:val="22"/>
        </w:rPr>
        <w:t xml:space="preserve"> of the Maharal</w:t>
      </w:r>
      <w:r w:rsidR="001B7122" w:rsidRPr="001B1B1A">
        <w:rPr>
          <w:rFonts w:asciiTheme="minorBidi" w:hAnsiTheme="minorBidi" w:cstheme="minorBidi"/>
          <w:szCs w:val="22"/>
        </w:rPr>
        <w:t xml:space="preserve"> </w:t>
      </w:r>
      <w:r>
        <w:rPr>
          <w:rFonts w:asciiTheme="minorBidi" w:hAnsiTheme="minorBidi" w:cstheme="minorBidi"/>
          <w:szCs w:val="22"/>
        </w:rPr>
        <w:t xml:space="preserve">will begin </w:t>
      </w:r>
      <w:r w:rsidR="001B7122" w:rsidRPr="001B1B1A">
        <w:rPr>
          <w:rFonts w:asciiTheme="minorBidi" w:hAnsiTheme="minorBidi" w:cstheme="minorBidi"/>
          <w:szCs w:val="22"/>
        </w:rPr>
        <w:t xml:space="preserve">with the book </w:t>
      </w:r>
      <w:r w:rsidR="001B7122" w:rsidRPr="001B1B1A">
        <w:rPr>
          <w:rFonts w:asciiTheme="minorBidi" w:hAnsiTheme="minorBidi" w:cstheme="minorBidi"/>
          <w:i/>
          <w:iCs/>
          <w:szCs w:val="22"/>
        </w:rPr>
        <w:t>Netivot Olam</w:t>
      </w:r>
      <w:r w:rsidR="001B7122" w:rsidRPr="001B1B1A">
        <w:rPr>
          <w:rFonts w:asciiTheme="minorBidi" w:hAnsiTheme="minorBidi" w:cstheme="minorBidi"/>
          <w:szCs w:val="22"/>
        </w:rPr>
        <w:t xml:space="preserve">, a unique </w:t>
      </w:r>
      <w:r w:rsidR="003B7D26" w:rsidRPr="001B1B1A">
        <w:rPr>
          <w:rFonts w:asciiTheme="minorBidi" w:hAnsiTheme="minorBidi" w:cstheme="minorBidi"/>
          <w:szCs w:val="22"/>
        </w:rPr>
        <w:t>work</w:t>
      </w:r>
      <w:r w:rsidR="001B7122" w:rsidRPr="001B1B1A">
        <w:rPr>
          <w:rFonts w:asciiTheme="minorBidi" w:hAnsiTheme="minorBidi" w:cstheme="minorBidi"/>
          <w:szCs w:val="22"/>
        </w:rPr>
        <w:t xml:space="preserve"> among the Maharal's </w:t>
      </w:r>
      <w:r w:rsidR="003B7D26" w:rsidRPr="001B1B1A">
        <w:rPr>
          <w:rFonts w:asciiTheme="minorBidi" w:hAnsiTheme="minorBidi" w:cstheme="minorBidi"/>
          <w:szCs w:val="22"/>
        </w:rPr>
        <w:t>volumes</w:t>
      </w:r>
      <w:r w:rsidR="001B7122" w:rsidRPr="001B1B1A">
        <w:rPr>
          <w:rFonts w:asciiTheme="minorBidi" w:hAnsiTheme="minorBidi" w:cstheme="minorBidi"/>
          <w:szCs w:val="22"/>
        </w:rPr>
        <w:t>. When he published</w:t>
      </w:r>
      <w:r w:rsidR="003B7D26" w:rsidRPr="001B1B1A">
        <w:rPr>
          <w:rFonts w:asciiTheme="minorBidi" w:hAnsiTheme="minorBidi" w:cstheme="minorBidi"/>
          <w:szCs w:val="22"/>
        </w:rPr>
        <w:t xml:space="preserve"> </w:t>
      </w:r>
      <w:r w:rsidR="003B7D26" w:rsidRPr="001B1B1A">
        <w:rPr>
          <w:rFonts w:asciiTheme="minorBidi" w:hAnsiTheme="minorBidi" w:cstheme="minorBidi"/>
          <w:i/>
          <w:iCs/>
          <w:szCs w:val="22"/>
        </w:rPr>
        <w:t>Gevurot Hashem</w:t>
      </w:r>
      <w:r w:rsidR="003B7D26" w:rsidRPr="001B1B1A">
        <w:rPr>
          <w:rFonts w:asciiTheme="minorBidi" w:hAnsiTheme="minorBidi" w:cstheme="minorBidi"/>
          <w:szCs w:val="22"/>
        </w:rPr>
        <w:t xml:space="preserve">, the Maharal wrote an introduction detailing </w:t>
      </w:r>
      <w:r>
        <w:rPr>
          <w:rFonts w:asciiTheme="minorBidi" w:hAnsiTheme="minorBidi" w:cstheme="minorBidi"/>
          <w:szCs w:val="22"/>
        </w:rPr>
        <w:t>a</w:t>
      </w:r>
      <w:r w:rsidRPr="001B1B1A">
        <w:rPr>
          <w:rFonts w:asciiTheme="minorBidi" w:hAnsiTheme="minorBidi" w:cstheme="minorBidi"/>
          <w:szCs w:val="22"/>
        </w:rPr>
        <w:t xml:space="preserve"> </w:t>
      </w:r>
      <w:r w:rsidR="003B7D26" w:rsidRPr="001B1B1A">
        <w:rPr>
          <w:rFonts w:asciiTheme="minorBidi" w:hAnsiTheme="minorBidi" w:cstheme="minorBidi"/>
          <w:szCs w:val="22"/>
        </w:rPr>
        <w:t xml:space="preserve">plan </w:t>
      </w:r>
      <w:r>
        <w:rPr>
          <w:rFonts w:asciiTheme="minorBidi" w:hAnsiTheme="minorBidi" w:cstheme="minorBidi"/>
          <w:szCs w:val="22"/>
        </w:rPr>
        <w:t xml:space="preserve">for his </w:t>
      </w:r>
      <w:r w:rsidR="003B7D26" w:rsidRPr="001B1B1A">
        <w:rPr>
          <w:rFonts w:asciiTheme="minorBidi" w:hAnsiTheme="minorBidi" w:cstheme="minorBidi"/>
          <w:szCs w:val="22"/>
        </w:rPr>
        <w:t xml:space="preserve">books </w:t>
      </w:r>
      <w:r>
        <w:rPr>
          <w:rFonts w:asciiTheme="minorBidi" w:hAnsiTheme="minorBidi" w:cstheme="minorBidi"/>
          <w:szCs w:val="22"/>
        </w:rPr>
        <w:t>on</w:t>
      </w:r>
      <w:r w:rsidR="003B7D26" w:rsidRPr="001B1B1A">
        <w:rPr>
          <w:rFonts w:asciiTheme="minorBidi" w:hAnsiTheme="minorBidi" w:cstheme="minorBidi"/>
          <w:szCs w:val="22"/>
        </w:rPr>
        <w:t xml:space="preserve"> Jewish thought. </w:t>
      </w:r>
      <w:r w:rsidR="001B7122" w:rsidRPr="001B1B1A">
        <w:rPr>
          <w:rFonts w:asciiTheme="minorBidi" w:hAnsiTheme="minorBidi" w:cstheme="minorBidi"/>
          <w:i/>
          <w:iCs/>
          <w:szCs w:val="22"/>
        </w:rPr>
        <w:t>Netivot Olam</w:t>
      </w:r>
      <w:r w:rsidR="001B7122" w:rsidRPr="001B1B1A">
        <w:rPr>
          <w:rFonts w:asciiTheme="minorBidi" w:hAnsiTheme="minorBidi" w:cstheme="minorBidi"/>
          <w:szCs w:val="22"/>
        </w:rPr>
        <w:t xml:space="preserve"> </w:t>
      </w:r>
      <w:r w:rsidR="003B7D26" w:rsidRPr="001B1B1A">
        <w:rPr>
          <w:rFonts w:asciiTheme="minorBidi" w:hAnsiTheme="minorBidi" w:cstheme="minorBidi"/>
          <w:szCs w:val="22"/>
        </w:rPr>
        <w:t>does</w:t>
      </w:r>
      <w:r w:rsidR="001B7122" w:rsidRPr="001B1B1A">
        <w:rPr>
          <w:rFonts w:asciiTheme="minorBidi" w:hAnsiTheme="minorBidi" w:cstheme="minorBidi"/>
          <w:szCs w:val="22"/>
        </w:rPr>
        <w:t xml:space="preserve"> not appear in this </w:t>
      </w:r>
      <w:r w:rsidR="003B7D26" w:rsidRPr="001B1B1A">
        <w:rPr>
          <w:rFonts w:asciiTheme="minorBidi" w:hAnsiTheme="minorBidi" w:cstheme="minorBidi"/>
          <w:szCs w:val="22"/>
        </w:rPr>
        <w:t>plan</w:t>
      </w:r>
      <w:r w:rsidR="001B7122" w:rsidRPr="001B1B1A">
        <w:rPr>
          <w:rFonts w:asciiTheme="minorBidi" w:hAnsiTheme="minorBidi" w:cstheme="minorBidi"/>
          <w:szCs w:val="22"/>
        </w:rPr>
        <w:t xml:space="preserve">. In parallel with </w:t>
      </w:r>
      <w:r w:rsidR="003B7D26" w:rsidRPr="001B1B1A">
        <w:rPr>
          <w:rFonts w:asciiTheme="minorBidi" w:hAnsiTheme="minorBidi" w:cstheme="minorBidi"/>
          <w:szCs w:val="22"/>
        </w:rPr>
        <w:t xml:space="preserve">his books on Jewish thought, </w:t>
      </w:r>
      <w:r w:rsidR="001B7122" w:rsidRPr="001B1B1A">
        <w:rPr>
          <w:rFonts w:asciiTheme="minorBidi" w:hAnsiTheme="minorBidi" w:cstheme="minorBidi"/>
          <w:szCs w:val="22"/>
        </w:rPr>
        <w:t xml:space="preserve">he </w:t>
      </w:r>
      <w:r w:rsidR="003B7D26" w:rsidRPr="001B1B1A">
        <w:rPr>
          <w:rFonts w:asciiTheme="minorBidi" w:hAnsiTheme="minorBidi" w:cstheme="minorBidi"/>
          <w:szCs w:val="22"/>
        </w:rPr>
        <w:t>published</w:t>
      </w:r>
      <w:r w:rsidR="001B7122" w:rsidRPr="001B1B1A">
        <w:rPr>
          <w:rFonts w:asciiTheme="minorBidi" w:hAnsiTheme="minorBidi" w:cstheme="minorBidi"/>
          <w:szCs w:val="22"/>
        </w:rPr>
        <w:t xml:space="preserve"> </w:t>
      </w:r>
      <w:r w:rsidR="003B7D26" w:rsidRPr="001B1B1A">
        <w:rPr>
          <w:rFonts w:asciiTheme="minorBidi" w:hAnsiTheme="minorBidi" w:cstheme="minorBidi"/>
          <w:szCs w:val="22"/>
        </w:rPr>
        <w:t xml:space="preserve">various commentaries – </w:t>
      </w:r>
      <w:r w:rsidR="003B7D26" w:rsidRPr="001B1B1A">
        <w:rPr>
          <w:rFonts w:asciiTheme="minorBidi" w:hAnsiTheme="minorBidi" w:cstheme="minorBidi"/>
          <w:i/>
          <w:iCs/>
          <w:szCs w:val="22"/>
        </w:rPr>
        <w:t xml:space="preserve">Chiddushei Aggadot </w:t>
      </w:r>
      <w:r w:rsidR="003B7D26" w:rsidRPr="001B1B1A">
        <w:rPr>
          <w:rFonts w:asciiTheme="minorBidi" w:hAnsiTheme="minorBidi" w:cstheme="minorBidi"/>
          <w:szCs w:val="22"/>
        </w:rPr>
        <w:t xml:space="preserve">on the </w:t>
      </w:r>
      <w:r w:rsidR="003B7D26" w:rsidRPr="001B1B1A">
        <w:rPr>
          <w:rFonts w:asciiTheme="minorBidi" w:hAnsiTheme="minorBidi" w:cstheme="minorBidi"/>
          <w:i/>
          <w:iCs/>
          <w:szCs w:val="22"/>
        </w:rPr>
        <w:t xml:space="preserve">aggadot </w:t>
      </w:r>
      <w:r w:rsidR="003B7D26" w:rsidRPr="001B1B1A">
        <w:rPr>
          <w:rFonts w:asciiTheme="minorBidi" w:hAnsiTheme="minorBidi" w:cstheme="minorBidi"/>
          <w:szCs w:val="22"/>
        </w:rPr>
        <w:t xml:space="preserve">of the Talmud, </w:t>
      </w:r>
      <w:r w:rsidR="003B7D26" w:rsidRPr="001B1B1A">
        <w:rPr>
          <w:rFonts w:asciiTheme="minorBidi" w:hAnsiTheme="minorBidi" w:cstheme="minorBidi"/>
          <w:i/>
          <w:iCs/>
          <w:szCs w:val="22"/>
        </w:rPr>
        <w:t xml:space="preserve">Derekh Chayyim </w:t>
      </w:r>
      <w:r w:rsidR="003B7D26" w:rsidRPr="001B1B1A">
        <w:rPr>
          <w:rFonts w:asciiTheme="minorBidi" w:hAnsiTheme="minorBidi" w:cstheme="minorBidi"/>
          <w:szCs w:val="22"/>
        </w:rPr>
        <w:t xml:space="preserve">on </w:t>
      </w:r>
      <w:r w:rsidR="003B7D26" w:rsidRPr="001B1B1A">
        <w:rPr>
          <w:rFonts w:asciiTheme="minorBidi" w:hAnsiTheme="minorBidi" w:cstheme="minorBidi"/>
          <w:i/>
          <w:iCs/>
          <w:szCs w:val="22"/>
        </w:rPr>
        <w:t>Pirkei Avot</w:t>
      </w:r>
      <w:r w:rsidR="003B7D26" w:rsidRPr="001B1B1A">
        <w:rPr>
          <w:rFonts w:asciiTheme="minorBidi" w:hAnsiTheme="minorBidi" w:cstheme="minorBidi"/>
          <w:szCs w:val="22"/>
        </w:rPr>
        <w:t xml:space="preserve">, and </w:t>
      </w:r>
      <w:r w:rsidR="003B7D26" w:rsidRPr="001B1B1A">
        <w:rPr>
          <w:rFonts w:asciiTheme="minorBidi" w:hAnsiTheme="minorBidi" w:cstheme="minorBidi"/>
          <w:i/>
          <w:iCs/>
          <w:szCs w:val="22"/>
        </w:rPr>
        <w:t xml:space="preserve">Gur Aryeh </w:t>
      </w:r>
      <w:r w:rsidR="003B7D26" w:rsidRPr="001B1B1A">
        <w:rPr>
          <w:rFonts w:asciiTheme="minorBidi" w:hAnsiTheme="minorBidi" w:cstheme="minorBidi"/>
          <w:szCs w:val="22"/>
        </w:rPr>
        <w:t>on Rashi's commentary to the Torah. Afterwards</w:t>
      </w:r>
      <w:r>
        <w:rPr>
          <w:rFonts w:asciiTheme="minorBidi" w:hAnsiTheme="minorBidi" w:cstheme="minorBidi"/>
          <w:szCs w:val="22"/>
        </w:rPr>
        <w:t>,</w:t>
      </w:r>
      <w:r w:rsidR="003B7D26" w:rsidRPr="001B1B1A">
        <w:rPr>
          <w:rFonts w:asciiTheme="minorBidi" w:hAnsiTheme="minorBidi" w:cstheme="minorBidi"/>
          <w:szCs w:val="22"/>
        </w:rPr>
        <w:t xml:space="preserve"> he published a book </w:t>
      </w:r>
      <w:r w:rsidR="001B7122" w:rsidRPr="001B1B1A">
        <w:rPr>
          <w:rFonts w:asciiTheme="minorBidi" w:hAnsiTheme="minorBidi" w:cstheme="minorBidi"/>
          <w:szCs w:val="22"/>
        </w:rPr>
        <w:t xml:space="preserve">that deals </w:t>
      </w:r>
      <w:r w:rsidRPr="001B1B1A">
        <w:rPr>
          <w:rFonts w:asciiTheme="minorBidi" w:hAnsiTheme="minorBidi" w:cstheme="minorBidi"/>
          <w:szCs w:val="22"/>
        </w:rPr>
        <w:t xml:space="preserve">systematically </w:t>
      </w:r>
      <w:r w:rsidR="001B7122" w:rsidRPr="001B1B1A">
        <w:rPr>
          <w:rFonts w:asciiTheme="minorBidi" w:hAnsiTheme="minorBidi" w:cstheme="minorBidi"/>
          <w:szCs w:val="22"/>
        </w:rPr>
        <w:t xml:space="preserve">with morality and virtues </w:t>
      </w:r>
      <w:r w:rsidR="003B7D26" w:rsidRPr="001B1B1A">
        <w:rPr>
          <w:rFonts w:asciiTheme="minorBidi" w:hAnsiTheme="minorBidi" w:cstheme="minorBidi"/>
          <w:szCs w:val="22"/>
        </w:rPr>
        <w:t xml:space="preserve">– </w:t>
      </w:r>
      <w:r w:rsidR="003B7D26" w:rsidRPr="001B1B1A">
        <w:rPr>
          <w:rFonts w:asciiTheme="minorBidi" w:hAnsiTheme="minorBidi" w:cstheme="minorBidi"/>
          <w:i/>
          <w:iCs/>
          <w:szCs w:val="22"/>
        </w:rPr>
        <w:t xml:space="preserve">Netivot Olam. </w:t>
      </w:r>
      <w:r w:rsidR="001B7122" w:rsidRPr="001B1B1A">
        <w:rPr>
          <w:rFonts w:asciiTheme="minorBidi" w:hAnsiTheme="minorBidi" w:cstheme="minorBidi"/>
          <w:szCs w:val="22"/>
        </w:rPr>
        <w:t xml:space="preserve">This is one of the last books </w:t>
      </w:r>
      <w:r w:rsidR="003B7D26" w:rsidRPr="001B1B1A">
        <w:rPr>
          <w:rFonts w:asciiTheme="minorBidi" w:hAnsiTheme="minorBidi" w:cstheme="minorBidi"/>
          <w:szCs w:val="22"/>
        </w:rPr>
        <w:t xml:space="preserve">that he published. Most of his other books cross-reference each other, </w:t>
      </w:r>
      <w:r w:rsidR="001B7122" w:rsidRPr="001B1B1A">
        <w:rPr>
          <w:rFonts w:asciiTheme="minorBidi" w:hAnsiTheme="minorBidi" w:cstheme="minorBidi"/>
          <w:szCs w:val="22"/>
        </w:rPr>
        <w:t xml:space="preserve">which </w:t>
      </w:r>
      <w:r w:rsidR="003B7D26" w:rsidRPr="001B1B1A">
        <w:rPr>
          <w:rFonts w:asciiTheme="minorBidi" w:hAnsiTheme="minorBidi" w:cstheme="minorBidi"/>
          <w:szCs w:val="22"/>
        </w:rPr>
        <w:t>reflects</w:t>
      </w:r>
      <w:r w:rsidR="001B7122" w:rsidRPr="001B1B1A">
        <w:rPr>
          <w:rFonts w:asciiTheme="minorBidi" w:hAnsiTheme="minorBidi" w:cstheme="minorBidi"/>
          <w:szCs w:val="22"/>
        </w:rPr>
        <w:t xml:space="preserve"> the fact that the books were </w:t>
      </w:r>
      <w:r>
        <w:rPr>
          <w:rFonts w:asciiTheme="minorBidi" w:hAnsiTheme="minorBidi" w:cstheme="minorBidi"/>
          <w:szCs w:val="22"/>
        </w:rPr>
        <w:t>the</w:t>
      </w:r>
      <w:r w:rsidRPr="001B1B1A">
        <w:rPr>
          <w:rFonts w:asciiTheme="minorBidi" w:hAnsiTheme="minorBidi" w:cstheme="minorBidi"/>
          <w:szCs w:val="22"/>
        </w:rPr>
        <w:t xml:space="preserve"> </w:t>
      </w:r>
      <w:r w:rsidR="001B7122" w:rsidRPr="001B1B1A">
        <w:rPr>
          <w:rFonts w:asciiTheme="minorBidi" w:hAnsiTheme="minorBidi" w:cstheme="minorBidi"/>
          <w:szCs w:val="22"/>
        </w:rPr>
        <w:t>implementatio</w:t>
      </w:r>
      <w:r w:rsidR="00F7183D" w:rsidRPr="001B1B1A">
        <w:rPr>
          <w:rFonts w:asciiTheme="minorBidi" w:hAnsiTheme="minorBidi" w:cstheme="minorBidi"/>
          <w:szCs w:val="22"/>
        </w:rPr>
        <w:t xml:space="preserve">n of a plan outlined in advance. </w:t>
      </w:r>
      <w:r w:rsidR="001B7122" w:rsidRPr="001B1B1A">
        <w:rPr>
          <w:rFonts w:asciiTheme="minorBidi" w:hAnsiTheme="minorBidi" w:cstheme="minorBidi"/>
          <w:i/>
          <w:iCs/>
          <w:szCs w:val="22"/>
        </w:rPr>
        <w:t>Netivot Olam</w:t>
      </w:r>
      <w:r w:rsidR="001B7122" w:rsidRPr="001B1B1A">
        <w:rPr>
          <w:rFonts w:asciiTheme="minorBidi" w:hAnsiTheme="minorBidi" w:cstheme="minorBidi"/>
          <w:szCs w:val="22"/>
        </w:rPr>
        <w:t xml:space="preserve"> is different in that there</w:t>
      </w:r>
      <w:r w:rsidR="00F7183D" w:rsidRPr="001B1B1A">
        <w:rPr>
          <w:rFonts w:asciiTheme="minorBidi" w:hAnsiTheme="minorBidi" w:cstheme="minorBidi"/>
          <w:szCs w:val="22"/>
        </w:rPr>
        <w:t xml:space="preserve"> are almost no references to it; </w:t>
      </w:r>
      <w:r w:rsidR="00EF22D8" w:rsidRPr="001B1B1A">
        <w:rPr>
          <w:rFonts w:asciiTheme="minorBidi" w:hAnsiTheme="minorBidi" w:cstheme="minorBidi"/>
          <w:szCs w:val="22"/>
        </w:rPr>
        <w:t xml:space="preserve">only in </w:t>
      </w:r>
      <w:r w:rsidR="00F7183D" w:rsidRPr="001B1B1A">
        <w:rPr>
          <w:rFonts w:asciiTheme="minorBidi" w:hAnsiTheme="minorBidi" w:cstheme="minorBidi"/>
          <w:i/>
          <w:iCs/>
          <w:szCs w:val="22"/>
        </w:rPr>
        <w:t xml:space="preserve">Derekh Chayyim </w:t>
      </w:r>
      <w:r w:rsidR="00F7183D" w:rsidRPr="001B1B1A">
        <w:rPr>
          <w:rFonts w:asciiTheme="minorBidi" w:hAnsiTheme="minorBidi" w:cstheme="minorBidi"/>
          <w:szCs w:val="22"/>
        </w:rPr>
        <w:t xml:space="preserve">is there a single reference to </w:t>
      </w:r>
      <w:r w:rsidR="00F7183D" w:rsidRPr="001B1B1A">
        <w:rPr>
          <w:rFonts w:asciiTheme="minorBidi" w:hAnsiTheme="minorBidi" w:cstheme="minorBidi"/>
          <w:i/>
          <w:iCs/>
          <w:szCs w:val="22"/>
        </w:rPr>
        <w:t>Netivot Olam</w:t>
      </w:r>
      <w:r w:rsidR="00EF22D8" w:rsidRPr="001B1B1A">
        <w:rPr>
          <w:rFonts w:asciiTheme="minorBidi" w:hAnsiTheme="minorBidi" w:cstheme="minorBidi"/>
          <w:szCs w:val="22"/>
        </w:rPr>
        <w:t>. Thus</w:t>
      </w:r>
      <w:r>
        <w:rPr>
          <w:rFonts w:asciiTheme="minorBidi" w:hAnsiTheme="minorBidi" w:cstheme="minorBidi"/>
          <w:szCs w:val="22"/>
        </w:rPr>
        <w:t>,</w:t>
      </w:r>
      <w:r w:rsidR="00EF22D8" w:rsidRPr="001B1B1A">
        <w:rPr>
          <w:rFonts w:asciiTheme="minorBidi" w:hAnsiTheme="minorBidi" w:cstheme="minorBidi"/>
          <w:szCs w:val="22"/>
        </w:rPr>
        <w:t xml:space="preserve"> it would seem that it is one of the last books the Maharal wrote, and that he decided to write it </w:t>
      </w:r>
      <w:r>
        <w:rPr>
          <w:rFonts w:asciiTheme="minorBidi" w:hAnsiTheme="minorBidi" w:cstheme="minorBidi"/>
          <w:szCs w:val="22"/>
        </w:rPr>
        <w:t>at a</w:t>
      </w:r>
      <w:r w:rsidR="00EF22D8" w:rsidRPr="001B1B1A">
        <w:rPr>
          <w:rFonts w:asciiTheme="minorBidi" w:hAnsiTheme="minorBidi" w:cstheme="minorBidi"/>
          <w:szCs w:val="22"/>
        </w:rPr>
        <w:t xml:space="preserve"> later stage of his life. </w:t>
      </w:r>
    </w:p>
    <w:p w14:paraId="67DD6915" w14:textId="77777777" w:rsidR="00EF22D8" w:rsidRPr="001B1B1A" w:rsidRDefault="00EF22D8" w:rsidP="006C3CA2">
      <w:pPr>
        <w:spacing w:line="240" w:lineRule="auto"/>
        <w:ind w:firstLine="720"/>
        <w:rPr>
          <w:rFonts w:asciiTheme="minorBidi" w:hAnsiTheme="minorBidi" w:cstheme="minorBidi"/>
          <w:szCs w:val="22"/>
        </w:rPr>
      </w:pPr>
    </w:p>
    <w:p w14:paraId="3415454A" w14:textId="29327C49" w:rsidR="001B7122" w:rsidRPr="001B1B1A" w:rsidRDefault="001B7122"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 xml:space="preserve">The book </w:t>
      </w:r>
      <w:r w:rsidR="002F6A0A" w:rsidRPr="001B1B1A">
        <w:rPr>
          <w:rFonts w:asciiTheme="minorBidi" w:hAnsiTheme="minorBidi" w:cstheme="minorBidi"/>
          <w:i/>
          <w:iCs/>
          <w:szCs w:val="22"/>
        </w:rPr>
        <w:t xml:space="preserve">Netivot Olam </w:t>
      </w:r>
      <w:r w:rsidRPr="001B1B1A">
        <w:rPr>
          <w:rFonts w:asciiTheme="minorBidi" w:hAnsiTheme="minorBidi" w:cstheme="minorBidi"/>
          <w:szCs w:val="22"/>
        </w:rPr>
        <w:t xml:space="preserve">consists of thirty-two </w:t>
      </w:r>
      <w:r w:rsidR="00EF22D8" w:rsidRPr="001B1B1A">
        <w:rPr>
          <w:rFonts w:asciiTheme="minorBidi" w:hAnsiTheme="minorBidi" w:cstheme="minorBidi"/>
          <w:szCs w:val="22"/>
        </w:rPr>
        <w:t>"</w:t>
      </w:r>
      <w:r w:rsidR="00EF22D8" w:rsidRPr="001B1B1A">
        <w:rPr>
          <w:rFonts w:asciiTheme="minorBidi" w:hAnsiTheme="minorBidi" w:cstheme="minorBidi"/>
          <w:i/>
          <w:iCs/>
          <w:szCs w:val="22"/>
        </w:rPr>
        <w:t>netivim</w:t>
      </w:r>
      <w:r w:rsidR="00EF22D8" w:rsidRPr="001B1B1A">
        <w:rPr>
          <w:rFonts w:asciiTheme="minorBidi" w:hAnsiTheme="minorBidi" w:cstheme="minorBidi"/>
          <w:szCs w:val="22"/>
        </w:rPr>
        <w:t>," or</w:t>
      </w:r>
      <w:r w:rsidR="00EF22D8" w:rsidRPr="001B1B1A">
        <w:rPr>
          <w:rFonts w:asciiTheme="minorBidi" w:hAnsiTheme="minorBidi" w:cstheme="minorBidi"/>
          <w:i/>
          <w:iCs/>
          <w:szCs w:val="22"/>
        </w:rPr>
        <w:t xml:space="preserve"> </w:t>
      </w:r>
      <w:r w:rsidRPr="001B1B1A">
        <w:rPr>
          <w:rFonts w:asciiTheme="minorBidi" w:hAnsiTheme="minorBidi" w:cstheme="minorBidi"/>
          <w:szCs w:val="22"/>
        </w:rPr>
        <w:t>"paths</w:t>
      </w:r>
      <w:r w:rsidR="001321BF">
        <w:rPr>
          <w:rFonts w:asciiTheme="minorBidi" w:hAnsiTheme="minorBidi" w:cstheme="minorBidi"/>
          <w:szCs w:val="22"/>
        </w:rPr>
        <w:t>,</w:t>
      </w:r>
      <w:r w:rsidRPr="001B1B1A">
        <w:rPr>
          <w:rFonts w:asciiTheme="minorBidi" w:hAnsiTheme="minorBidi" w:cstheme="minorBidi"/>
          <w:szCs w:val="22"/>
        </w:rPr>
        <w:t xml:space="preserve">" all dealing with </w:t>
      </w:r>
      <w:r w:rsidR="002F6A0A" w:rsidRPr="001B1B1A">
        <w:rPr>
          <w:rFonts w:asciiTheme="minorBidi" w:hAnsiTheme="minorBidi" w:cstheme="minorBidi"/>
          <w:szCs w:val="22"/>
        </w:rPr>
        <w:t xml:space="preserve">different </w:t>
      </w:r>
      <w:r w:rsidRPr="001B1B1A">
        <w:rPr>
          <w:rFonts w:asciiTheme="minorBidi" w:hAnsiTheme="minorBidi" w:cstheme="minorBidi"/>
          <w:szCs w:val="22"/>
        </w:rPr>
        <w:t xml:space="preserve">virtues </w:t>
      </w:r>
      <w:r w:rsidR="00DB668E">
        <w:rPr>
          <w:rFonts w:asciiTheme="minorBidi" w:hAnsiTheme="minorBidi" w:cstheme="minorBidi"/>
          <w:szCs w:val="22"/>
        </w:rPr>
        <w:t xml:space="preserve">– </w:t>
      </w:r>
      <w:r w:rsidRPr="001B1B1A">
        <w:rPr>
          <w:rFonts w:asciiTheme="minorBidi" w:hAnsiTheme="minorBidi" w:cstheme="minorBidi"/>
          <w:szCs w:val="22"/>
        </w:rPr>
        <w:t>except the first path</w:t>
      </w:r>
      <w:r w:rsidR="001321BF">
        <w:rPr>
          <w:rFonts w:asciiTheme="minorBidi" w:hAnsiTheme="minorBidi" w:cstheme="minorBidi"/>
          <w:szCs w:val="22"/>
        </w:rPr>
        <w:t>,</w:t>
      </w:r>
      <w:r w:rsidRPr="001B1B1A">
        <w:rPr>
          <w:rFonts w:asciiTheme="minorBidi" w:hAnsiTheme="minorBidi" w:cstheme="minorBidi"/>
          <w:szCs w:val="22"/>
        </w:rPr>
        <w:t xml:space="preserve"> </w:t>
      </w:r>
      <w:r w:rsidR="00EF22D8" w:rsidRPr="001B1B1A">
        <w:rPr>
          <w:rFonts w:asciiTheme="minorBidi" w:hAnsiTheme="minorBidi" w:cstheme="minorBidi"/>
          <w:szCs w:val="22"/>
        </w:rPr>
        <w:t xml:space="preserve">which is </w:t>
      </w:r>
      <w:r w:rsidRPr="001B1B1A">
        <w:rPr>
          <w:rFonts w:asciiTheme="minorBidi" w:hAnsiTheme="minorBidi" w:cstheme="minorBidi"/>
          <w:szCs w:val="22"/>
        </w:rPr>
        <w:t xml:space="preserve">dedicated to Torah study. Each path opens </w:t>
      </w:r>
      <w:r w:rsidR="00D855CA">
        <w:rPr>
          <w:rFonts w:asciiTheme="minorBidi" w:hAnsiTheme="minorBidi" w:cstheme="minorBidi"/>
          <w:szCs w:val="22"/>
        </w:rPr>
        <w:t>by analyzing</w:t>
      </w:r>
      <w:r w:rsidRPr="001B1B1A">
        <w:rPr>
          <w:rFonts w:asciiTheme="minorBidi" w:hAnsiTheme="minorBidi" w:cstheme="minorBidi"/>
          <w:szCs w:val="22"/>
        </w:rPr>
        <w:t xml:space="preserve"> a verse from </w:t>
      </w:r>
      <w:r w:rsidR="00EF22D8" w:rsidRPr="001B1B1A">
        <w:rPr>
          <w:rFonts w:asciiTheme="minorBidi" w:hAnsiTheme="minorBidi" w:cstheme="minorBidi"/>
          <w:i/>
          <w:iCs/>
          <w:szCs w:val="22"/>
        </w:rPr>
        <w:t>Mishlei</w:t>
      </w:r>
      <w:r w:rsidRPr="001B1B1A">
        <w:rPr>
          <w:rFonts w:asciiTheme="minorBidi" w:hAnsiTheme="minorBidi" w:cstheme="minorBidi"/>
          <w:szCs w:val="22"/>
        </w:rPr>
        <w:t xml:space="preserve"> (except</w:t>
      </w:r>
      <w:r w:rsidR="002F6A0A" w:rsidRPr="001B1B1A">
        <w:rPr>
          <w:rFonts w:asciiTheme="minorBidi" w:hAnsiTheme="minorBidi" w:cstheme="minorBidi"/>
          <w:szCs w:val="22"/>
        </w:rPr>
        <w:t xml:space="preserve"> </w:t>
      </w:r>
      <w:r w:rsidRPr="001B1B1A">
        <w:rPr>
          <w:rFonts w:asciiTheme="minorBidi" w:hAnsiTheme="minorBidi" w:cstheme="minorBidi"/>
          <w:szCs w:val="22"/>
        </w:rPr>
        <w:t>one</w:t>
      </w:r>
      <w:r w:rsidR="00D855CA">
        <w:rPr>
          <w:rFonts w:asciiTheme="minorBidi" w:hAnsiTheme="minorBidi" w:cstheme="minorBidi"/>
          <w:szCs w:val="22"/>
        </w:rPr>
        <w:t>,</w:t>
      </w:r>
      <w:r w:rsidRPr="001B1B1A">
        <w:rPr>
          <w:rFonts w:asciiTheme="minorBidi" w:hAnsiTheme="minorBidi" w:cstheme="minorBidi"/>
          <w:szCs w:val="22"/>
        </w:rPr>
        <w:t xml:space="preserve"> </w:t>
      </w:r>
      <w:r w:rsidR="00EF22D8" w:rsidRPr="001B1B1A">
        <w:rPr>
          <w:rFonts w:asciiTheme="minorBidi" w:hAnsiTheme="minorBidi" w:cstheme="minorBidi"/>
          <w:szCs w:val="22"/>
        </w:rPr>
        <w:t>which</w:t>
      </w:r>
      <w:r w:rsidRPr="001B1B1A">
        <w:rPr>
          <w:rFonts w:asciiTheme="minorBidi" w:hAnsiTheme="minorBidi" w:cstheme="minorBidi"/>
          <w:szCs w:val="22"/>
        </w:rPr>
        <w:t xml:space="preserve"> opens with a verse from </w:t>
      </w:r>
      <w:r w:rsidR="00EF22D8" w:rsidRPr="001B1B1A">
        <w:rPr>
          <w:rFonts w:asciiTheme="minorBidi" w:hAnsiTheme="minorBidi" w:cstheme="minorBidi"/>
          <w:i/>
          <w:iCs/>
          <w:szCs w:val="22"/>
        </w:rPr>
        <w:t>Kohelet</w:t>
      </w:r>
      <w:r w:rsidRPr="001B1B1A">
        <w:rPr>
          <w:rFonts w:asciiTheme="minorBidi" w:hAnsiTheme="minorBidi" w:cstheme="minorBidi"/>
          <w:szCs w:val="22"/>
        </w:rPr>
        <w:t>)</w:t>
      </w:r>
      <w:r w:rsidR="00EF22D8" w:rsidRPr="001B1B1A">
        <w:rPr>
          <w:rFonts w:asciiTheme="minorBidi" w:hAnsiTheme="minorBidi" w:cstheme="minorBidi"/>
          <w:szCs w:val="22"/>
        </w:rPr>
        <w:t>,</w:t>
      </w:r>
      <w:r w:rsidRPr="001B1B1A">
        <w:rPr>
          <w:rFonts w:asciiTheme="minorBidi" w:hAnsiTheme="minorBidi" w:cstheme="minorBidi"/>
          <w:szCs w:val="22"/>
        </w:rPr>
        <w:t xml:space="preserve"> and from there </w:t>
      </w:r>
      <w:r w:rsidR="00EF22D8" w:rsidRPr="001B1B1A">
        <w:rPr>
          <w:rFonts w:asciiTheme="minorBidi" w:hAnsiTheme="minorBidi" w:cstheme="minorBidi"/>
          <w:szCs w:val="22"/>
        </w:rPr>
        <w:t xml:space="preserve">it </w:t>
      </w:r>
      <w:r w:rsidRPr="001B1B1A">
        <w:rPr>
          <w:rFonts w:asciiTheme="minorBidi" w:hAnsiTheme="minorBidi" w:cstheme="minorBidi"/>
          <w:szCs w:val="22"/>
        </w:rPr>
        <w:t xml:space="preserve">moves on to </w:t>
      </w:r>
      <w:r w:rsidR="00D855CA">
        <w:rPr>
          <w:rFonts w:asciiTheme="minorBidi" w:hAnsiTheme="minorBidi" w:cstheme="minorBidi"/>
          <w:szCs w:val="22"/>
        </w:rPr>
        <w:t>examine</w:t>
      </w:r>
      <w:r w:rsidR="00EF22D8" w:rsidRPr="001B1B1A">
        <w:rPr>
          <w:rFonts w:asciiTheme="minorBidi" w:hAnsiTheme="minorBidi" w:cstheme="minorBidi"/>
          <w:szCs w:val="22"/>
        </w:rPr>
        <w:t xml:space="preserve"> </w:t>
      </w:r>
      <w:r w:rsidR="00D855CA">
        <w:rPr>
          <w:rFonts w:asciiTheme="minorBidi" w:hAnsiTheme="minorBidi" w:cstheme="minorBidi"/>
          <w:szCs w:val="22"/>
        </w:rPr>
        <w:t>statements</w:t>
      </w:r>
      <w:r w:rsidR="00EF22D8" w:rsidRPr="001B1B1A">
        <w:rPr>
          <w:rFonts w:asciiTheme="minorBidi" w:hAnsiTheme="minorBidi" w:cstheme="minorBidi"/>
          <w:szCs w:val="22"/>
        </w:rPr>
        <w:t xml:space="preserve"> of </w:t>
      </w:r>
      <w:r w:rsidR="00EF22D8" w:rsidRPr="001B1B1A">
        <w:rPr>
          <w:rFonts w:asciiTheme="minorBidi" w:hAnsiTheme="minorBidi" w:cstheme="minorBidi"/>
          <w:i/>
          <w:iCs/>
          <w:szCs w:val="22"/>
        </w:rPr>
        <w:t xml:space="preserve">Chazal </w:t>
      </w:r>
      <w:r w:rsidR="00D855CA">
        <w:rPr>
          <w:rFonts w:asciiTheme="minorBidi" w:hAnsiTheme="minorBidi" w:cstheme="minorBidi"/>
          <w:szCs w:val="22"/>
        </w:rPr>
        <w:t>that relate</w:t>
      </w:r>
      <w:r w:rsidR="00D855CA" w:rsidRPr="001B1B1A">
        <w:rPr>
          <w:rFonts w:asciiTheme="minorBidi" w:hAnsiTheme="minorBidi" w:cstheme="minorBidi"/>
          <w:szCs w:val="22"/>
        </w:rPr>
        <w:t xml:space="preserve"> </w:t>
      </w:r>
      <w:r w:rsidR="00EF22D8" w:rsidRPr="001B1B1A">
        <w:rPr>
          <w:rFonts w:asciiTheme="minorBidi" w:hAnsiTheme="minorBidi" w:cstheme="minorBidi"/>
          <w:szCs w:val="22"/>
        </w:rPr>
        <w:t xml:space="preserve">to the virtue under discussion. Opening the discussion with verses from </w:t>
      </w:r>
      <w:r w:rsidR="00EF22D8" w:rsidRPr="001B1B1A">
        <w:rPr>
          <w:rFonts w:asciiTheme="minorBidi" w:hAnsiTheme="minorBidi" w:cstheme="minorBidi"/>
          <w:i/>
          <w:iCs/>
          <w:szCs w:val="22"/>
        </w:rPr>
        <w:t>Mishlei</w:t>
      </w:r>
      <w:r w:rsidR="00EF22D8" w:rsidRPr="001B1B1A">
        <w:rPr>
          <w:rFonts w:asciiTheme="minorBidi" w:hAnsiTheme="minorBidi" w:cstheme="minorBidi"/>
          <w:szCs w:val="22"/>
        </w:rPr>
        <w:t>, the biblical work devoted to ethics, demonstrates that Scripture is the foundation of Jewish ethics. In addition,</w:t>
      </w:r>
      <w:r w:rsidRPr="001B1B1A">
        <w:rPr>
          <w:rFonts w:asciiTheme="minorBidi" w:hAnsiTheme="minorBidi" w:cstheme="minorBidi"/>
          <w:szCs w:val="22"/>
        </w:rPr>
        <w:t xml:space="preserve"> </w:t>
      </w:r>
      <w:r w:rsidR="00EF22D8" w:rsidRPr="001B1B1A">
        <w:rPr>
          <w:rFonts w:asciiTheme="minorBidi" w:hAnsiTheme="minorBidi" w:cstheme="minorBidi"/>
          <w:szCs w:val="22"/>
        </w:rPr>
        <w:t>the book of</w:t>
      </w:r>
      <w:r w:rsidR="00EF22D8" w:rsidRPr="001B1B1A">
        <w:rPr>
          <w:rFonts w:asciiTheme="minorBidi" w:hAnsiTheme="minorBidi" w:cstheme="minorBidi"/>
          <w:i/>
          <w:iCs/>
          <w:szCs w:val="22"/>
        </w:rPr>
        <w:t xml:space="preserve"> Mishlei</w:t>
      </w:r>
      <w:r w:rsidRPr="001B1B1A">
        <w:rPr>
          <w:rFonts w:asciiTheme="minorBidi" w:hAnsiTheme="minorBidi" w:cstheme="minorBidi"/>
          <w:szCs w:val="22"/>
        </w:rPr>
        <w:t xml:space="preserve"> is characterized by definitions of</w:t>
      </w:r>
      <w:r w:rsidR="00EF22D8" w:rsidRPr="001B1B1A">
        <w:rPr>
          <w:rFonts w:asciiTheme="minorBidi" w:hAnsiTheme="minorBidi" w:cstheme="minorBidi"/>
          <w:szCs w:val="22"/>
        </w:rPr>
        <w:t xml:space="preserve"> </w:t>
      </w:r>
      <w:r w:rsidRPr="001B1B1A">
        <w:rPr>
          <w:rFonts w:asciiTheme="minorBidi" w:hAnsiTheme="minorBidi" w:cstheme="minorBidi"/>
          <w:szCs w:val="22"/>
        </w:rPr>
        <w:t xml:space="preserve">virtues, and this characterization </w:t>
      </w:r>
      <w:r w:rsidR="00EF22D8" w:rsidRPr="001B1B1A">
        <w:rPr>
          <w:rFonts w:asciiTheme="minorBidi" w:hAnsiTheme="minorBidi" w:cstheme="minorBidi"/>
          <w:szCs w:val="22"/>
        </w:rPr>
        <w:t>accords</w:t>
      </w:r>
      <w:r w:rsidRPr="001B1B1A">
        <w:rPr>
          <w:rFonts w:asciiTheme="minorBidi" w:hAnsiTheme="minorBidi" w:cstheme="minorBidi"/>
          <w:szCs w:val="22"/>
        </w:rPr>
        <w:t xml:space="preserve"> with the nature of Maharal's writing</w:t>
      </w:r>
      <w:r w:rsidR="00EF22D8" w:rsidRPr="001B1B1A">
        <w:rPr>
          <w:rFonts w:asciiTheme="minorBidi" w:hAnsiTheme="minorBidi" w:cstheme="minorBidi"/>
          <w:szCs w:val="22"/>
        </w:rPr>
        <w:t xml:space="preserve"> – writing </w:t>
      </w:r>
      <w:r w:rsidR="00D855CA">
        <w:rPr>
          <w:rFonts w:asciiTheme="minorBidi" w:hAnsiTheme="minorBidi" w:cstheme="minorBidi"/>
          <w:szCs w:val="22"/>
        </w:rPr>
        <w:t xml:space="preserve">that is built </w:t>
      </w:r>
      <w:r w:rsidR="00D855CA" w:rsidRPr="001B1B1A">
        <w:rPr>
          <w:rFonts w:asciiTheme="minorBidi" w:hAnsiTheme="minorBidi" w:cstheme="minorBidi"/>
          <w:szCs w:val="22"/>
        </w:rPr>
        <w:t xml:space="preserve"> </w:t>
      </w:r>
      <w:r w:rsidR="00EF22D8" w:rsidRPr="001B1B1A">
        <w:rPr>
          <w:rFonts w:asciiTheme="minorBidi" w:hAnsiTheme="minorBidi" w:cstheme="minorBidi"/>
          <w:szCs w:val="22"/>
        </w:rPr>
        <w:t xml:space="preserve">on distinctions and definitions. </w:t>
      </w:r>
    </w:p>
    <w:p w14:paraId="2F0FE89F" w14:textId="6D5D7DBF" w:rsidR="001B7122" w:rsidRDefault="001B7122" w:rsidP="006C3CA2">
      <w:pPr>
        <w:spacing w:line="240" w:lineRule="auto"/>
        <w:rPr>
          <w:rFonts w:asciiTheme="minorBidi" w:hAnsiTheme="minorBidi" w:cstheme="minorBidi"/>
          <w:szCs w:val="22"/>
          <w:rtl/>
        </w:rPr>
      </w:pPr>
    </w:p>
    <w:p w14:paraId="36ADFB1A" w14:textId="10D6BCF6" w:rsidR="0082774D" w:rsidRPr="0082774D" w:rsidRDefault="005516B5" w:rsidP="006C3CA2">
      <w:pPr>
        <w:spacing w:line="240" w:lineRule="auto"/>
        <w:rPr>
          <w:rFonts w:asciiTheme="minorBidi" w:hAnsiTheme="minorBidi" w:cstheme="minorBidi"/>
          <w:b/>
          <w:bCs/>
          <w:szCs w:val="22"/>
        </w:rPr>
      </w:pPr>
      <w:r>
        <w:rPr>
          <w:rFonts w:asciiTheme="minorBidi" w:hAnsiTheme="minorBidi" w:cstheme="minorBidi"/>
          <w:b/>
          <w:bCs/>
          <w:szCs w:val="22"/>
        </w:rPr>
        <w:t>Defining</w:t>
      </w:r>
      <w:r w:rsidR="0082774D" w:rsidRPr="0082774D">
        <w:rPr>
          <w:rFonts w:asciiTheme="minorBidi" w:hAnsiTheme="minorBidi" w:cstheme="minorBidi"/>
          <w:b/>
          <w:bCs/>
          <w:szCs w:val="22"/>
        </w:rPr>
        <w:t xml:space="preserve"> Prayer Within the Framework of “The Path of Service”</w:t>
      </w:r>
    </w:p>
    <w:p w14:paraId="328DEAC2" w14:textId="77777777" w:rsidR="00EF22D8" w:rsidRPr="001B1B1A" w:rsidRDefault="00EF22D8" w:rsidP="006C3CA2">
      <w:pPr>
        <w:spacing w:line="240" w:lineRule="auto"/>
        <w:ind w:firstLine="720"/>
        <w:rPr>
          <w:rFonts w:asciiTheme="minorBidi" w:hAnsiTheme="minorBidi" w:cstheme="minorBidi"/>
          <w:szCs w:val="22"/>
        </w:rPr>
      </w:pPr>
    </w:p>
    <w:p w14:paraId="0973D84A" w14:textId="53DBAD7D" w:rsidR="001B7122" w:rsidRPr="001B1B1A" w:rsidRDefault="001B7122"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 xml:space="preserve">The opening of </w:t>
      </w:r>
      <w:r w:rsidR="00FB5470" w:rsidRPr="001B1B1A">
        <w:rPr>
          <w:rFonts w:asciiTheme="minorBidi" w:hAnsiTheme="minorBidi" w:cstheme="minorBidi"/>
          <w:szCs w:val="22"/>
        </w:rPr>
        <w:t>"</w:t>
      </w:r>
      <w:r w:rsidRPr="001B1B1A">
        <w:rPr>
          <w:rFonts w:asciiTheme="minorBidi" w:hAnsiTheme="minorBidi" w:cstheme="minorBidi"/>
          <w:szCs w:val="22"/>
        </w:rPr>
        <w:t>the</w:t>
      </w:r>
      <w:r w:rsidR="00EF22D8" w:rsidRPr="001B1B1A">
        <w:rPr>
          <w:rFonts w:asciiTheme="minorBidi" w:hAnsiTheme="minorBidi" w:cstheme="minorBidi"/>
          <w:szCs w:val="22"/>
        </w:rPr>
        <w:t xml:space="preserve"> path of service</w:t>
      </w:r>
      <w:r w:rsidR="00FB5470" w:rsidRPr="001B1B1A">
        <w:rPr>
          <w:rFonts w:asciiTheme="minorBidi" w:hAnsiTheme="minorBidi" w:cstheme="minorBidi"/>
          <w:szCs w:val="22"/>
        </w:rPr>
        <w:t>"</w:t>
      </w:r>
      <w:r w:rsidR="00EF22D8" w:rsidRPr="001B1B1A">
        <w:rPr>
          <w:rFonts w:asciiTheme="minorBidi" w:hAnsiTheme="minorBidi" w:cstheme="minorBidi"/>
          <w:szCs w:val="22"/>
        </w:rPr>
        <w:t xml:space="preserve"> </w:t>
      </w:r>
      <w:r w:rsidR="00DB668E">
        <w:rPr>
          <w:rFonts w:asciiTheme="minorBidi" w:hAnsiTheme="minorBidi" w:cstheme="minorBidi"/>
          <w:szCs w:val="22"/>
        </w:rPr>
        <w:t xml:space="preserve">(the second path in the book, immediately following the path of Torah) </w:t>
      </w:r>
      <w:r w:rsidR="00FB5470" w:rsidRPr="001B1B1A">
        <w:rPr>
          <w:rFonts w:asciiTheme="minorBidi" w:hAnsiTheme="minorBidi" w:cstheme="minorBidi"/>
          <w:szCs w:val="22"/>
        </w:rPr>
        <w:t>differs sl</w:t>
      </w:r>
      <w:r w:rsidRPr="001B1B1A">
        <w:rPr>
          <w:rFonts w:asciiTheme="minorBidi" w:hAnsiTheme="minorBidi" w:cstheme="minorBidi"/>
          <w:szCs w:val="22"/>
        </w:rPr>
        <w:t xml:space="preserve">ightly from the </w:t>
      </w:r>
      <w:r w:rsidR="00EF22D8" w:rsidRPr="001B1B1A">
        <w:rPr>
          <w:rFonts w:asciiTheme="minorBidi" w:hAnsiTheme="minorBidi" w:cstheme="minorBidi"/>
          <w:szCs w:val="22"/>
        </w:rPr>
        <w:t xml:space="preserve">openings of the </w:t>
      </w:r>
      <w:r w:rsidRPr="001B1B1A">
        <w:rPr>
          <w:rFonts w:asciiTheme="minorBidi" w:hAnsiTheme="minorBidi" w:cstheme="minorBidi"/>
          <w:szCs w:val="22"/>
        </w:rPr>
        <w:t>other paths</w:t>
      </w:r>
      <w:r w:rsidR="00EF22D8" w:rsidRPr="001B1B1A">
        <w:rPr>
          <w:rFonts w:asciiTheme="minorBidi" w:hAnsiTheme="minorBidi" w:cstheme="minorBidi"/>
          <w:szCs w:val="22"/>
        </w:rPr>
        <w:t xml:space="preserve">. </w:t>
      </w:r>
      <w:r w:rsidR="00D855CA">
        <w:rPr>
          <w:rFonts w:asciiTheme="minorBidi" w:hAnsiTheme="minorBidi" w:cstheme="minorBidi"/>
          <w:szCs w:val="22"/>
        </w:rPr>
        <w:t>While most</w:t>
      </w:r>
      <w:r w:rsidRPr="001B1B1A">
        <w:rPr>
          <w:rFonts w:asciiTheme="minorBidi" w:hAnsiTheme="minorBidi" w:cstheme="minorBidi"/>
          <w:szCs w:val="22"/>
        </w:rPr>
        <w:t xml:space="preserve"> paths</w:t>
      </w:r>
      <w:r w:rsidR="00FB5470" w:rsidRPr="001B1B1A">
        <w:rPr>
          <w:rFonts w:asciiTheme="minorBidi" w:hAnsiTheme="minorBidi" w:cstheme="minorBidi"/>
          <w:szCs w:val="22"/>
        </w:rPr>
        <w:t xml:space="preserve"> open with a verse from </w:t>
      </w:r>
      <w:r w:rsidR="00FB5470" w:rsidRPr="001B1B1A">
        <w:rPr>
          <w:rFonts w:asciiTheme="minorBidi" w:hAnsiTheme="minorBidi" w:cstheme="minorBidi"/>
          <w:i/>
          <w:iCs/>
          <w:szCs w:val="22"/>
        </w:rPr>
        <w:t>Mishlei</w:t>
      </w:r>
      <w:r w:rsidR="00FB5470" w:rsidRPr="001B1B1A">
        <w:rPr>
          <w:rFonts w:asciiTheme="minorBidi" w:hAnsiTheme="minorBidi" w:cstheme="minorBidi"/>
          <w:szCs w:val="22"/>
        </w:rPr>
        <w:t xml:space="preserve">, the path of service opens with two verses from </w:t>
      </w:r>
      <w:r w:rsidR="00FB5470" w:rsidRPr="001B1B1A">
        <w:rPr>
          <w:rFonts w:asciiTheme="minorBidi" w:hAnsiTheme="minorBidi" w:cstheme="minorBidi"/>
          <w:i/>
          <w:iCs/>
          <w:szCs w:val="22"/>
        </w:rPr>
        <w:t>Mishlei</w:t>
      </w:r>
      <w:r w:rsidR="00D855CA">
        <w:rPr>
          <w:rFonts w:asciiTheme="minorBidi" w:hAnsiTheme="minorBidi" w:cstheme="minorBidi"/>
          <w:szCs w:val="22"/>
        </w:rPr>
        <w:t xml:space="preserve"> –</w:t>
      </w:r>
      <w:r w:rsidR="00FB5470" w:rsidRPr="001B1B1A">
        <w:rPr>
          <w:rFonts w:asciiTheme="minorBidi" w:hAnsiTheme="minorBidi" w:cstheme="minorBidi"/>
          <w:i/>
          <w:iCs/>
          <w:szCs w:val="22"/>
        </w:rPr>
        <w:t xml:space="preserve"> </w:t>
      </w:r>
      <w:r w:rsidR="00FB5470" w:rsidRPr="001B1B1A">
        <w:rPr>
          <w:rFonts w:asciiTheme="minorBidi" w:hAnsiTheme="minorBidi" w:cstheme="minorBidi"/>
          <w:szCs w:val="22"/>
        </w:rPr>
        <w:t xml:space="preserve">at the beginning of chapter 1 and at the beginning of chapter 2. </w:t>
      </w:r>
      <w:r w:rsidRPr="001B1B1A">
        <w:rPr>
          <w:rFonts w:asciiTheme="minorBidi" w:hAnsiTheme="minorBidi" w:cstheme="minorBidi"/>
          <w:szCs w:val="22"/>
        </w:rPr>
        <w:t xml:space="preserve">This point seems marginal, but </w:t>
      </w:r>
      <w:r w:rsidR="005516B5">
        <w:rPr>
          <w:rFonts w:asciiTheme="minorBidi" w:hAnsiTheme="minorBidi" w:cstheme="minorBidi"/>
          <w:szCs w:val="22"/>
        </w:rPr>
        <w:t>when it comes to</w:t>
      </w:r>
      <w:r w:rsidRPr="001B1B1A">
        <w:rPr>
          <w:rFonts w:asciiTheme="minorBidi" w:hAnsiTheme="minorBidi" w:cstheme="minorBidi"/>
          <w:szCs w:val="22"/>
        </w:rPr>
        <w:t xml:space="preserve"> the Maharal</w:t>
      </w:r>
      <w:r w:rsidR="00D855CA">
        <w:rPr>
          <w:rFonts w:asciiTheme="minorBidi" w:hAnsiTheme="minorBidi" w:cstheme="minorBidi"/>
          <w:szCs w:val="22"/>
        </w:rPr>
        <w:t>,</w:t>
      </w:r>
      <w:r w:rsidRPr="001B1B1A">
        <w:rPr>
          <w:rFonts w:asciiTheme="minorBidi" w:hAnsiTheme="minorBidi" w:cstheme="minorBidi"/>
          <w:szCs w:val="22"/>
        </w:rPr>
        <w:t xml:space="preserve"> every choice is </w:t>
      </w:r>
      <w:r w:rsidR="00FB5470" w:rsidRPr="001B1B1A">
        <w:rPr>
          <w:rFonts w:asciiTheme="minorBidi" w:hAnsiTheme="minorBidi" w:cstheme="minorBidi"/>
          <w:szCs w:val="22"/>
        </w:rPr>
        <w:t>deliberate</w:t>
      </w:r>
      <w:r w:rsidRPr="001B1B1A">
        <w:rPr>
          <w:rFonts w:asciiTheme="minorBidi" w:hAnsiTheme="minorBidi" w:cstheme="minorBidi"/>
          <w:szCs w:val="22"/>
        </w:rPr>
        <w:t xml:space="preserve"> and precise. </w:t>
      </w:r>
      <w:r w:rsidR="00FB5470" w:rsidRPr="001B1B1A">
        <w:rPr>
          <w:rFonts w:asciiTheme="minorBidi" w:hAnsiTheme="minorBidi" w:cstheme="minorBidi"/>
          <w:szCs w:val="22"/>
        </w:rPr>
        <w:t xml:space="preserve">Attention should also be paid to the formulation of the opening, which </w:t>
      </w:r>
      <w:r w:rsidR="00D855CA">
        <w:rPr>
          <w:rFonts w:asciiTheme="minorBidi" w:hAnsiTheme="minorBidi" w:cstheme="minorBidi"/>
          <w:szCs w:val="22"/>
        </w:rPr>
        <w:t>begins</w:t>
      </w:r>
      <w:r w:rsidR="00D855CA" w:rsidRPr="001B1B1A">
        <w:rPr>
          <w:rFonts w:asciiTheme="minorBidi" w:hAnsiTheme="minorBidi" w:cstheme="minorBidi"/>
          <w:szCs w:val="22"/>
        </w:rPr>
        <w:t xml:space="preserve"> </w:t>
      </w:r>
      <w:r w:rsidR="00FB5470" w:rsidRPr="001B1B1A">
        <w:rPr>
          <w:rFonts w:asciiTheme="minorBidi" w:hAnsiTheme="minorBidi" w:cstheme="minorBidi"/>
          <w:szCs w:val="22"/>
        </w:rPr>
        <w:t xml:space="preserve">immediately with the verse and not with the words "In the book of </w:t>
      </w:r>
      <w:r w:rsidR="00FB5470" w:rsidRPr="001B1B1A">
        <w:rPr>
          <w:rFonts w:asciiTheme="minorBidi" w:hAnsiTheme="minorBidi" w:cstheme="minorBidi"/>
          <w:i/>
          <w:iCs/>
          <w:szCs w:val="22"/>
        </w:rPr>
        <w:t>Mishlei</w:t>
      </w:r>
      <w:r w:rsidR="00FB5470" w:rsidRPr="001B1B1A">
        <w:rPr>
          <w:rFonts w:asciiTheme="minorBidi" w:hAnsiTheme="minorBidi" w:cstheme="minorBidi"/>
          <w:szCs w:val="22"/>
        </w:rPr>
        <w:t xml:space="preserve">." These words, with which all the other paths open, appear only at the beginning of chapter 2 of the path of service. </w:t>
      </w:r>
      <w:r w:rsidRPr="001B1B1A">
        <w:rPr>
          <w:rFonts w:asciiTheme="minorBidi" w:hAnsiTheme="minorBidi" w:cstheme="minorBidi"/>
          <w:szCs w:val="22"/>
        </w:rPr>
        <w:t xml:space="preserve">Another interesting point is that in several places in the book, especially in its second half, the Maharal refers to a </w:t>
      </w:r>
      <w:r w:rsidR="00FB5470" w:rsidRPr="001B1B1A">
        <w:rPr>
          <w:rFonts w:asciiTheme="minorBidi" w:hAnsiTheme="minorBidi" w:cstheme="minorBidi"/>
          <w:szCs w:val="22"/>
        </w:rPr>
        <w:t>section</w:t>
      </w:r>
      <w:r w:rsidRPr="001B1B1A">
        <w:rPr>
          <w:rFonts w:asciiTheme="minorBidi" w:hAnsiTheme="minorBidi" w:cstheme="minorBidi"/>
          <w:szCs w:val="22"/>
        </w:rPr>
        <w:t xml:space="preserve"> that </w:t>
      </w:r>
      <w:r w:rsidR="00D855CA">
        <w:rPr>
          <w:rFonts w:asciiTheme="minorBidi" w:hAnsiTheme="minorBidi" w:cstheme="minorBidi"/>
          <w:szCs w:val="22"/>
        </w:rPr>
        <w:t>does not exist</w:t>
      </w:r>
      <w:r w:rsidR="00FB5470" w:rsidRPr="001B1B1A">
        <w:rPr>
          <w:rFonts w:asciiTheme="minorBidi" w:hAnsiTheme="minorBidi" w:cstheme="minorBidi"/>
          <w:szCs w:val="22"/>
        </w:rPr>
        <w:t xml:space="preserve"> in the book </w:t>
      </w:r>
      <w:r w:rsidR="00D855CA">
        <w:rPr>
          <w:rFonts w:asciiTheme="minorBidi" w:hAnsiTheme="minorBidi" w:cstheme="minorBidi"/>
          <w:szCs w:val="22"/>
        </w:rPr>
        <w:t>as we have it</w:t>
      </w:r>
      <w:r w:rsidR="00FB5470" w:rsidRPr="001B1B1A">
        <w:rPr>
          <w:rFonts w:asciiTheme="minorBidi" w:hAnsiTheme="minorBidi" w:cstheme="minorBidi"/>
          <w:szCs w:val="22"/>
        </w:rPr>
        <w:t xml:space="preserve"> – "the path of prayer." </w:t>
      </w:r>
    </w:p>
    <w:p w14:paraId="3C3D511F" w14:textId="77777777" w:rsidR="00FB5470" w:rsidRPr="001B1B1A" w:rsidRDefault="00FB5470" w:rsidP="006C3CA2">
      <w:pPr>
        <w:spacing w:line="240" w:lineRule="auto"/>
        <w:ind w:firstLine="720"/>
        <w:rPr>
          <w:rFonts w:asciiTheme="minorBidi" w:hAnsiTheme="minorBidi" w:cstheme="minorBidi"/>
          <w:szCs w:val="22"/>
        </w:rPr>
      </w:pPr>
    </w:p>
    <w:p w14:paraId="175DDB9F" w14:textId="6F900E26" w:rsidR="001B7122" w:rsidRPr="001B1B1A" w:rsidRDefault="00FC6B4E"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These fact</w:t>
      </w:r>
      <w:r w:rsidR="001B1B1A" w:rsidRPr="001B1B1A">
        <w:rPr>
          <w:rFonts w:asciiTheme="minorBidi" w:hAnsiTheme="minorBidi" w:cstheme="minorBidi"/>
          <w:szCs w:val="22"/>
        </w:rPr>
        <w:t>s</w:t>
      </w:r>
      <w:r w:rsidR="001B7122" w:rsidRPr="001B1B1A">
        <w:rPr>
          <w:rFonts w:asciiTheme="minorBidi" w:hAnsiTheme="minorBidi" w:cstheme="minorBidi"/>
          <w:szCs w:val="22"/>
        </w:rPr>
        <w:t xml:space="preserve"> lead to the conclusion that the Maharal probably wrote </w:t>
      </w:r>
      <w:r w:rsidR="00D855CA">
        <w:rPr>
          <w:rFonts w:asciiTheme="minorBidi" w:hAnsiTheme="minorBidi" w:cstheme="minorBidi"/>
          <w:szCs w:val="22"/>
        </w:rPr>
        <w:t>“</w:t>
      </w:r>
      <w:r w:rsidR="001B7122" w:rsidRPr="001B1B1A">
        <w:rPr>
          <w:rFonts w:asciiTheme="minorBidi" w:hAnsiTheme="minorBidi" w:cstheme="minorBidi"/>
          <w:szCs w:val="22"/>
        </w:rPr>
        <w:t xml:space="preserve">the </w:t>
      </w:r>
      <w:r w:rsidRPr="001B1B1A">
        <w:rPr>
          <w:rFonts w:asciiTheme="minorBidi" w:hAnsiTheme="minorBidi" w:cstheme="minorBidi"/>
          <w:szCs w:val="22"/>
        </w:rPr>
        <w:t>path of prayer</w:t>
      </w:r>
      <w:r w:rsidR="00D855CA">
        <w:rPr>
          <w:rFonts w:asciiTheme="minorBidi" w:hAnsiTheme="minorBidi" w:cstheme="minorBidi"/>
          <w:szCs w:val="22"/>
        </w:rPr>
        <w:t>”</w:t>
      </w:r>
      <w:r w:rsidR="001B7122" w:rsidRPr="001B1B1A">
        <w:rPr>
          <w:rFonts w:asciiTheme="minorBidi" w:hAnsiTheme="minorBidi" w:cstheme="minorBidi"/>
          <w:szCs w:val="22"/>
        </w:rPr>
        <w:t xml:space="preserve"> to which he refers. It </w:t>
      </w:r>
      <w:r w:rsidRPr="001B1B1A">
        <w:rPr>
          <w:rFonts w:asciiTheme="minorBidi" w:hAnsiTheme="minorBidi" w:cstheme="minorBidi"/>
          <w:szCs w:val="22"/>
        </w:rPr>
        <w:t>stands to reason</w:t>
      </w:r>
      <w:r w:rsidR="001B7122" w:rsidRPr="001B1B1A">
        <w:rPr>
          <w:rFonts w:asciiTheme="minorBidi" w:hAnsiTheme="minorBidi" w:cstheme="minorBidi"/>
          <w:szCs w:val="22"/>
        </w:rPr>
        <w:t xml:space="preserve"> that</w:t>
      </w:r>
      <w:r w:rsidRPr="001B1B1A">
        <w:rPr>
          <w:rFonts w:asciiTheme="minorBidi" w:hAnsiTheme="minorBidi" w:cstheme="minorBidi"/>
          <w:szCs w:val="22"/>
        </w:rPr>
        <w:t xml:space="preserve"> initially, the path </w:t>
      </w:r>
      <w:r w:rsidR="00D855CA">
        <w:rPr>
          <w:rFonts w:asciiTheme="minorBidi" w:hAnsiTheme="minorBidi" w:cstheme="minorBidi"/>
          <w:szCs w:val="22"/>
        </w:rPr>
        <w:t>in our books</w:t>
      </w:r>
      <w:r w:rsidRPr="001B1B1A">
        <w:rPr>
          <w:rFonts w:asciiTheme="minorBidi" w:hAnsiTheme="minorBidi" w:cstheme="minorBidi"/>
          <w:szCs w:val="22"/>
        </w:rPr>
        <w:t xml:space="preserve"> was called "the path of prayer," and then at some later stage, the Maharal added an introductory chapter </w:t>
      </w:r>
      <w:r w:rsidR="00D855CA">
        <w:rPr>
          <w:rFonts w:asciiTheme="minorBidi" w:hAnsiTheme="minorBidi" w:cstheme="minorBidi"/>
          <w:szCs w:val="22"/>
        </w:rPr>
        <w:t>and</w:t>
      </w:r>
      <w:r w:rsidRPr="001B1B1A">
        <w:rPr>
          <w:rFonts w:asciiTheme="minorBidi" w:hAnsiTheme="minorBidi" w:cstheme="minorBidi"/>
          <w:szCs w:val="22"/>
        </w:rPr>
        <w:t xml:space="preserve"> changed the name of the path to "the path of service." The first chapter </w:t>
      </w:r>
      <w:r w:rsidR="001B7122" w:rsidRPr="001B1B1A">
        <w:rPr>
          <w:rFonts w:asciiTheme="minorBidi" w:hAnsiTheme="minorBidi" w:cstheme="minorBidi"/>
          <w:szCs w:val="22"/>
        </w:rPr>
        <w:t xml:space="preserve">deals with the general concept of </w:t>
      </w:r>
      <w:r w:rsidRPr="001B1B1A">
        <w:rPr>
          <w:rFonts w:asciiTheme="minorBidi" w:hAnsiTheme="minorBidi" w:cstheme="minorBidi"/>
          <w:szCs w:val="22"/>
        </w:rPr>
        <w:t>service</w:t>
      </w:r>
      <w:r w:rsidR="001B7122" w:rsidRPr="001B1B1A">
        <w:rPr>
          <w:rFonts w:asciiTheme="minorBidi" w:hAnsiTheme="minorBidi" w:cstheme="minorBidi"/>
          <w:szCs w:val="22"/>
        </w:rPr>
        <w:t xml:space="preserve">, which includes both </w:t>
      </w:r>
      <w:r w:rsidRPr="001B1B1A">
        <w:rPr>
          <w:rFonts w:asciiTheme="minorBidi" w:hAnsiTheme="minorBidi" w:cstheme="minorBidi"/>
          <w:szCs w:val="22"/>
        </w:rPr>
        <w:t>sacrificial service and prayer</w:t>
      </w:r>
      <w:r w:rsidR="00206141" w:rsidRPr="001B1B1A">
        <w:rPr>
          <w:rFonts w:asciiTheme="minorBidi" w:hAnsiTheme="minorBidi" w:cstheme="minorBidi"/>
          <w:szCs w:val="22"/>
        </w:rPr>
        <w:t>. Only afterwards does the Maharal begin to focus on prayer</w:t>
      </w:r>
      <w:r w:rsidR="005516B5">
        <w:rPr>
          <w:rFonts w:asciiTheme="minorBidi" w:hAnsiTheme="minorBidi" w:cstheme="minorBidi"/>
          <w:szCs w:val="22"/>
        </w:rPr>
        <w:t xml:space="preserve"> specifically; t</w:t>
      </w:r>
      <w:r w:rsidR="001B7122" w:rsidRPr="001B1B1A">
        <w:rPr>
          <w:rFonts w:asciiTheme="minorBidi" w:hAnsiTheme="minorBidi" w:cstheme="minorBidi"/>
          <w:szCs w:val="22"/>
        </w:rPr>
        <w:t xml:space="preserve">here is </w:t>
      </w:r>
      <w:r w:rsidR="00D855CA">
        <w:rPr>
          <w:rFonts w:asciiTheme="minorBidi" w:hAnsiTheme="minorBidi" w:cstheme="minorBidi"/>
          <w:szCs w:val="22"/>
        </w:rPr>
        <w:t xml:space="preserve">a more </w:t>
      </w:r>
      <w:r w:rsidR="001B7122" w:rsidRPr="001B1B1A">
        <w:rPr>
          <w:rFonts w:asciiTheme="minorBidi" w:hAnsiTheme="minorBidi" w:cstheme="minorBidi"/>
          <w:szCs w:val="22"/>
        </w:rPr>
        <w:t xml:space="preserve">general </w:t>
      </w:r>
      <w:r w:rsidR="00206141" w:rsidRPr="001B1B1A">
        <w:rPr>
          <w:rFonts w:asciiTheme="minorBidi" w:hAnsiTheme="minorBidi" w:cstheme="minorBidi"/>
          <w:szCs w:val="22"/>
        </w:rPr>
        <w:t>service</w:t>
      </w:r>
      <w:r w:rsidR="001B7122" w:rsidRPr="001B1B1A">
        <w:rPr>
          <w:rFonts w:asciiTheme="minorBidi" w:hAnsiTheme="minorBidi" w:cstheme="minorBidi"/>
          <w:szCs w:val="22"/>
        </w:rPr>
        <w:t>, which includes</w:t>
      </w:r>
      <w:r w:rsidR="00206141" w:rsidRPr="001B1B1A">
        <w:rPr>
          <w:rFonts w:asciiTheme="minorBidi" w:hAnsiTheme="minorBidi" w:cstheme="minorBidi"/>
          <w:szCs w:val="22"/>
        </w:rPr>
        <w:t xml:space="preserve"> service of the heart. Thus, the Maharal creates a series of three paths – Torah, service, and </w:t>
      </w:r>
      <w:r w:rsidR="001B1B1A" w:rsidRPr="001B1B1A">
        <w:rPr>
          <w:rFonts w:asciiTheme="minorBidi" w:hAnsiTheme="minorBidi" w:cstheme="minorBidi"/>
          <w:szCs w:val="22"/>
        </w:rPr>
        <w:t>the practice</w:t>
      </w:r>
      <w:r w:rsidR="00206141" w:rsidRPr="001B1B1A">
        <w:rPr>
          <w:rFonts w:asciiTheme="minorBidi" w:hAnsiTheme="minorBidi" w:cstheme="minorBidi"/>
          <w:szCs w:val="22"/>
        </w:rPr>
        <w:t xml:space="preserve"> of kind</w:t>
      </w:r>
      <w:r w:rsidR="001B1B1A" w:rsidRPr="001B1B1A">
        <w:rPr>
          <w:rFonts w:asciiTheme="minorBidi" w:hAnsiTheme="minorBidi" w:cstheme="minorBidi"/>
          <w:szCs w:val="22"/>
        </w:rPr>
        <w:t>li</w:t>
      </w:r>
      <w:r w:rsidR="00206141" w:rsidRPr="001B1B1A">
        <w:rPr>
          <w:rFonts w:asciiTheme="minorBidi" w:hAnsiTheme="minorBidi" w:cstheme="minorBidi"/>
          <w:szCs w:val="22"/>
        </w:rPr>
        <w:t xml:space="preserve">ness </w:t>
      </w:r>
      <w:r w:rsidR="00DB668E">
        <w:rPr>
          <w:rFonts w:asciiTheme="minorBidi" w:hAnsiTheme="minorBidi" w:cstheme="minorBidi"/>
          <w:szCs w:val="22"/>
        </w:rPr>
        <w:t xml:space="preserve">(the third path in the book) </w:t>
      </w:r>
      <w:r w:rsidR="00206141" w:rsidRPr="001B1B1A">
        <w:rPr>
          <w:rFonts w:asciiTheme="minorBidi" w:hAnsiTheme="minorBidi" w:cstheme="minorBidi"/>
          <w:szCs w:val="22"/>
        </w:rPr>
        <w:t xml:space="preserve">– which open </w:t>
      </w:r>
      <w:r w:rsidR="00206141" w:rsidRPr="001B1B1A">
        <w:rPr>
          <w:rFonts w:asciiTheme="minorBidi" w:hAnsiTheme="minorBidi" w:cstheme="minorBidi"/>
          <w:i/>
          <w:iCs/>
          <w:szCs w:val="22"/>
        </w:rPr>
        <w:t xml:space="preserve">Netivot Olam. </w:t>
      </w:r>
      <w:r w:rsidR="00206141" w:rsidRPr="001B1B1A">
        <w:rPr>
          <w:rFonts w:asciiTheme="minorBidi" w:hAnsiTheme="minorBidi" w:cstheme="minorBidi"/>
          <w:szCs w:val="22"/>
        </w:rPr>
        <w:t xml:space="preserve">This trio </w:t>
      </w:r>
      <w:r w:rsidR="001B7122" w:rsidRPr="001B1B1A">
        <w:rPr>
          <w:rFonts w:asciiTheme="minorBidi" w:hAnsiTheme="minorBidi" w:cstheme="minorBidi"/>
          <w:szCs w:val="22"/>
        </w:rPr>
        <w:t xml:space="preserve">corresponds, of course, to the </w:t>
      </w:r>
      <w:r w:rsidR="00DB668E" w:rsidRPr="009F1B9B">
        <w:rPr>
          <w:rFonts w:asciiTheme="minorBidi" w:hAnsiTheme="minorBidi" w:cstheme="minorBidi"/>
          <w:i/>
          <w:iCs/>
          <w:szCs w:val="22"/>
        </w:rPr>
        <w:t>m</w:t>
      </w:r>
      <w:r w:rsidR="00206141" w:rsidRPr="009F1B9B">
        <w:rPr>
          <w:rFonts w:asciiTheme="minorBidi" w:hAnsiTheme="minorBidi" w:cstheme="minorBidi"/>
          <w:i/>
          <w:iCs/>
          <w:szCs w:val="22"/>
        </w:rPr>
        <w:t>ishna</w:t>
      </w:r>
      <w:r w:rsidR="001B7122" w:rsidRPr="001B1B1A">
        <w:rPr>
          <w:rFonts w:asciiTheme="minorBidi" w:hAnsiTheme="minorBidi" w:cstheme="minorBidi"/>
          <w:szCs w:val="22"/>
        </w:rPr>
        <w:t xml:space="preserve"> at the beginning of the first chapter of </w:t>
      </w:r>
      <w:r w:rsidR="001B7122" w:rsidRPr="001B1B1A">
        <w:rPr>
          <w:rFonts w:asciiTheme="minorBidi" w:hAnsiTheme="minorBidi" w:cstheme="minorBidi"/>
          <w:i/>
          <w:iCs/>
          <w:szCs w:val="22"/>
        </w:rPr>
        <w:t>Avot</w:t>
      </w:r>
      <w:r w:rsidR="00206141" w:rsidRPr="001B1B1A">
        <w:rPr>
          <w:rFonts w:asciiTheme="minorBidi" w:hAnsiTheme="minorBidi" w:cstheme="minorBidi"/>
          <w:szCs w:val="22"/>
        </w:rPr>
        <w:t>:</w:t>
      </w:r>
      <w:r w:rsidR="001B7122" w:rsidRPr="001B1B1A">
        <w:rPr>
          <w:rFonts w:asciiTheme="minorBidi" w:hAnsiTheme="minorBidi" w:cstheme="minorBidi"/>
          <w:szCs w:val="22"/>
        </w:rPr>
        <w:t xml:space="preserve"> "The world </w:t>
      </w:r>
      <w:r w:rsidR="005516B5">
        <w:rPr>
          <w:rFonts w:asciiTheme="minorBidi" w:hAnsiTheme="minorBidi" w:cstheme="minorBidi"/>
          <w:szCs w:val="22"/>
        </w:rPr>
        <w:t>stands</w:t>
      </w:r>
      <w:r w:rsidR="001B7122" w:rsidRPr="001B1B1A">
        <w:rPr>
          <w:rFonts w:asciiTheme="minorBidi" w:hAnsiTheme="minorBidi" w:cstheme="minorBidi"/>
          <w:szCs w:val="22"/>
        </w:rPr>
        <w:t xml:space="preserve"> on three things: </w:t>
      </w:r>
      <w:r w:rsidR="005516B5">
        <w:rPr>
          <w:rFonts w:asciiTheme="minorBidi" w:hAnsiTheme="minorBidi" w:cstheme="minorBidi"/>
          <w:szCs w:val="22"/>
        </w:rPr>
        <w:t xml:space="preserve">on </w:t>
      </w:r>
      <w:r w:rsidR="001B7122" w:rsidRPr="001B1B1A">
        <w:rPr>
          <w:rFonts w:asciiTheme="minorBidi" w:hAnsiTheme="minorBidi" w:cstheme="minorBidi"/>
          <w:szCs w:val="22"/>
        </w:rPr>
        <w:t>Torah</w:t>
      </w:r>
      <w:r w:rsidR="00206141" w:rsidRPr="001B1B1A">
        <w:rPr>
          <w:rFonts w:asciiTheme="minorBidi" w:hAnsiTheme="minorBidi" w:cstheme="minorBidi"/>
          <w:szCs w:val="22"/>
        </w:rPr>
        <w:t xml:space="preserve">, </w:t>
      </w:r>
      <w:r w:rsidR="005516B5">
        <w:rPr>
          <w:rFonts w:asciiTheme="minorBidi" w:hAnsiTheme="minorBidi" w:cstheme="minorBidi"/>
          <w:szCs w:val="22"/>
        </w:rPr>
        <w:t xml:space="preserve">on </w:t>
      </w:r>
      <w:r w:rsidR="00206141" w:rsidRPr="001B1B1A">
        <w:rPr>
          <w:rFonts w:asciiTheme="minorBidi" w:hAnsiTheme="minorBidi" w:cstheme="minorBidi"/>
          <w:szCs w:val="22"/>
        </w:rPr>
        <w:t xml:space="preserve">Divine service, and </w:t>
      </w:r>
      <w:r w:rsidR="005516B5">
        <w:rPr>
          <w:rFonts w:asciiTheme="minorBidi" w:hAnsiTheme="minorBidi" w:cstheme="minorBidi"/>
          <w:szCs w:val="22"/>
        </w:rPr>
        <w:t xml:space="preserve">on </w:t>
      </w:r>
      <w:r w:rsidR="00206141" w:rsidRPr="001B1B1A">
        <w:rPr>
          <w:rFonts w:asciiTheme="minorBidi" w:hAnsiTheme="minorBidi" w:cstheme="minorBidi"/>
          <w:szCs w:val="22"/>
        </w:rPr>
        <w:t>the practice of kindliness" (</w:t>
      </w:r>
      <w:r w:rsidR="00206141" w:rsidRPr="001B1B1A">
        <w:rPr>
          <w:rFonts w:asciiTheme="minorBidi" w:hAnsiTheme="minorBidi" w:cstheme="minorBidi"/>
          <w:i/>
          <w:iCs/>
          <w:szCs w:val="22"/>
        </w:rPr>
        <w:t xml:space="preserve">Avot </w:t>
      </w:r>
      <w:r w:rsidR="00206141" w:rsidRPr="001B1B1A">
        <w:rPr>
          <w:rFonts w:asciiTheme="minorBidi" w:hAnsiTheme="minorBidi" w:cstheme="minorBidi"/>
          <w:szCs w:val="22"/>
        </w:rPr>
        <w:t xml:space="preserve">1:2). </w:t>
      </w:r>
      <w:r w:rsidR="001B7122" w:rsidRPr="001B1B1A">
        <w:rPr>
          <w:rFonts w:asciiTheme="minorBidi" w:hAnsiTheme="minorBidi" w:cstheme="minorBidi"/>
          <w:szCs w:val="22"/>
        </w:rPr>
        <w:t>At the end of the first volume</w:t>
      </w:r>
      <w:r w:rsidR="00206141" w:rsidRPr="001B1B1A">
        <w:rPr>
          <w:rFonts w:asciiTheme="minorBidi" w:hAnsiTheme="minorBidi" w:cstheme="minorBidi"/>
          <w:szCs w:val="22"/>
        </w:rPr>
        <w:t xml:space="preserve"> are chapters on justice, </w:t>
      </w:r>
      <w:proofErr w:type="gramStart"/>
      <w:r w:rsidR="00206141" w:rsidRPr="001B1B1A">
        <w:rPr>
          <w:rFonts w:asciiTheme="minorBidi" w:hAnsiTheme="minorBidi" w:cstheme="minorBidi"/>
          <w:szCs w:val="22"/>
        </w:rPr>
        <w:t>truth</w:t>
      </w:r>
      <w:proofErr w:type="gramEnd"/>
      <w:r w:rsidR="00206141" w:rsidRPr="001B1B1A">
        <w:rPr>
          <w:rFonts w:asciiTheme="minorBidi" w:hAnsiTheme="minorBidi" w:cstheme="minorBidi"/>
          <w:szCs w:val="22"/>
        </w:rPr>
        <w:t xml:space="preserve"> and peace, in accordance with the </w:t>
      </w:r>
      <w:r w:rsidR="00DB668E" w:rsidRPr="009F1B9B">
        <w:rPr>
          <w:rFonts w:asciiTheme="minorBidi" w:hAnsiTheme="minorBidi" w:cstheme="minorBidi"/>
          <w:i/>
          <w:iCs/>
          <w:szCs w:val="22"/>
        </w:rPr>
        <w:t>m</w:t>
      </w:r>
      <w:r w:rsidR="00206141" w:rsidRPr="009F1B9B">
        <w:rPr>
          <w:rFonts w:asciiTheme="minorBidi" w:hAnsiTheme="minorBidi" w:cstheme="minorBidi"/>
          <w:i/>
          <w:iCs/>
          <w:szCs w:val="22"/>
        </w:rPr>
        <w:t>ishna</w:t>
      </w:r>
      <w:r w:rsidR="00206141" w:rsidRPr="001B1B1A">
        <w:rPr>
          <w:rFonts w:asciiTheme="minorBidi" w:hAnsiTheme="minorBidi" w:cstheme="minorBidi"/>
          <w:szCs w:val="22"/>
        </w:rPr>
        <w:t xml:space="preserve"> at the end of the first chapter of </w:t>
      </w:r>
      <w:r w:rsidR="00206141" w:rsidRPr="001B1B1A">
        <w:rPr>
          <w:rFonts w:asciiTheme="minorBidi" w:hAnsiTheme="minorBidi" w:cstheme="minorBidi"/>
          <w:i/>
          <w:iCs/>
          <w:szCs w:val="22"/>
        </w:rPr>
        <w:t>Avot</w:t>
      </w:r>
      <w:r w:rsidR="00206141" w:rsidRPr="001B1B1A">
        <w:rPr>
          <w:rFonts w:asciiTheme="minorBidi" w:hAnsiTheme="minorBidi" w:cstheme="minorBidi"/>
          <w:szCs w:val="22"/>
        </w:rPr>
        <w:t>:</w:t>
      </w:r>
      <w:r w:rsidR="00206141" w:rsidRPr="001B1B1A">
        <w:rPr>
          <w:rFonts w:asciiTheme="minorBidi" w:hAnsiTheme="minorBidi" w:cstheme="minorBidi"/>
          <w:i/>
          <w:iCs/>
          <w:szCs w:val="22"/>
        </w:rPr>
        <w:t xml:space="preserve"> </w:t>
      </w:r>
      <w:r w:rsidR="008F5B50" w:rsidRPr="001B1B1A">
        <w:rPr>
          <w:rFonts w:asciiTheme="minorBidi" w:hAnsiTheme="minorBidi" w:cstheme="minorBidi"/>
          <w:szCs w:val="22"/>
        </w:rPr>
        <w:t>"</w:t>
      </w:r>
      <w:r w:rsidR="005516B5">
        <w:rPr>
          <w:rFonts w:asciiTheme="minorBidi" w:hAnsiTheme="minorBidi" w:cstheme="minorBidi"/>
          <w:szCs w:val="22"/>
        </w:rPr>
        <w:t>The world exists on</w:t>
      </w:r>
      <w:r w:rsidR="005516B5" w:rsidRPr="001B1B1A">
        <w:rPr>
          <w:rFonts w:asciiTheme="minorBidi" w:hAnsiTheme="minorBidi" w:cstheme="minorBidi"/>
          <w:szCs w:val="22"/>
        </w:rPr>
        <w:t xml:space="preserve"> </w:t>
      </w:r>
      <w:r w:rsidR="008F5B50" w:rsidRPr="001B1B1A">
        <w:rPr>
          <w:rFonts w:asciiTheme="minorBidi" w:hAnsiTheme="minorBidi" w:cstheme="minorBidi"/>
          <w:szCs w:val="22"/>
        </w:rPr>
        <w:t>three things: on justice, on truth</w:t>
      </w:r>
      <w:r w:rsidR="005516B5">
        <w:rPr>
          <w:rFonts w:asciiTheme="minorBidi" w:hAnsiTheme="minorBidi" w:cstheme="minorBidi"/>
          <w:szCs w:val="22"/>
        </w:rPr>
        <w:t>,</w:t>
      </w:r>
      <w:r w:rsidR="008F5B50" w:rsidRPr="001B1B1A">
        <w:rPr>
          <w:rFonts w:asciiTheme="minorBidi" w:hAnsiTheme="minorBidi" w:cstheme="minorBidi"/>
          <w:szCs w:val="22"/>
        </w:rPr>
        <w:t xml:space="preserve"> and on peace" (</w:t>
      </w:r>
      <w:r w:rsidR="008F5B50" w:rsidRPr="001B1B1A">
        <w:rPr>
          <w:rFonts w:asciiTheme="minorBidi" w:hAnsiTheme="minorBidi" w:cstheme="minorBidi"/>
          <w:i/>
          <w:iCs/>
          <w:szCs w:val="22"/>
        </w:rPr>
        <w:t xml:space="preserve">Avot </w:t>
      </w:r>
      <w:r w:rsidR="008F5B50" w:rsidRPr="001B1B1A">
        <w:rPr>
          <w:rFonts w:asciiTheme="minorBidi" w:hAnsiTheme="minorBidi" w:cstheme="minorBidi"/>
          <w:szCs w:val="22"/>
        </w:rPr>
        <w:t xml:space="preserve">1:18). </w:t>
      </w:r>
      <w:r w:rsidR="001B7122" w:rsidRPr="001B1B1A">
        <w:rPr>
          <w:rFonts w:asciiTheme="minorBidi" w:hAnsiTheme="minorBidi" w:cstheme="minorBidi"/>
          <w:szCs w:val="22"/>
        </w:rPr>
        <w:t xml:space="preserve">Attached to the path of </w:t>
      </w:r>
      <w:r w:rsidR="008F5B50" w:rsidRPr="001B1B1A">
        <w:rPr>
          <w:rFonts w:asciiTheme="minorBidi" w:hAnsiTheme="minorBidi" w:cstheme="minorBidi"/>
          <w:szCs w:val="22"/>
        </w:rPr>
        <w:t xml:space="preserve">acts of kindliness is the path of charity that is connected to it, and the path of truth is </w:t>
      </w:r>
      <w:r w:rsidR="001B1B1A" w:rsidRPr="001B1B1A">
        <w:rPr>
          <w:rFonts w:asciiTheme="minorBidi" w:hAnsiTheme="minorBidi" w:cstheme="minorBidi"/>
          <w:szCs w:val="22"/>
        </w:rPr>
        <w:t xml:space="preserve">connected </w:t>
      </w:r>
      <w:r w:rsidR="005516B5" w:rsidRPr="001B1B1A">
        <w:rPr>
          <w:rFonts w:asciiTheme="minorBidi" w:hAnsiTheme="minorBidi" w:cstheme="minorBidi"/>
          <w:szCs w:val="22"/>
        </w:rPr>
        <w:t xml:space="preserve">to </w:t>
      </w:r>
      <w:r w:rsidR="008F5B50" w:rsidRPr="001B1B1A">
        <w:rPr>
          <w:rFonts w:asciiTheme="minorBidi" w:hAnsiTheme="minorBidi" w:cstheme="minorBidi"/>
          <w:szCs w:val="22"/>
        </w:rPr>
        <w:t xml:space="preserve">the path of faith. These are the foundations </w:t>
      </w:r>
      <w:r w:rsidR="001B7122" w:rsidRPr="001B1B1A">
        <w:rPr>
          <w:rFonts w:asciiTheme="minorBidi" w:hAnsiTheme="minorBidi" w:cstheme="minorBidi"/>
          <w:szCs w:val="22"/>
        </w:rPr>
        <w:t>of the</w:t>
      </w:r>
      <w:r w:rsidR="008F5B50" w:rsidRPr="001B1B1A">
        <w:rPr>
          <w:rFonts w:asciiTheme="minorBidi" w:hAnsiTheme="minorBidi" w:cstheme="minorBidi"/>
          <w:szCs w:val="22"/>
        </w:rPr>
        <w:t xml:space="preserve"> entire book of </w:t>
      </w:r>
      <w:r w:rsidR="008F5B50" w:rsidRPr="001B1B1A">
        <w:rPr>
          <w:rFonts w:asciiTheme="minorBidi" w:hAnsiTheme="minorBidi" w:cstheme="minorBidi"/>
          <w:i/>
          <w:iCs/>
          <w:szCs w:val="22"/>
        </w:rPr>
        <w:t>Netivot Olam.</w:t>
      </w:r>
      <w:r w:rsidR="001B7122" w:rsidRPr="001B1B1A">
        <w:rPr>
          <w:rFonts w:asciiTheme="minorBidi" w:hAnsiTheme="minorBidi" w:cstheme="minorBidi"/>
          <w:szCs w:val="22"/>
        </w:rPr>
        <w:t xml:space="preserve"> What is important </w:t>
      </w:r>
      <w:r w:rsidR="008F5B50" w:rsidRPr="001B1B1A">
        <w:rPr>
          <w:rFonts w:asciiTheme="minorBidi" w:hAnsiTheme="minorBidi" w:cstheme="minorBidi"/>
          <w:szCs w:val="22"/>
        </w:rPr>
        <w:t>for</w:t>
      </w:r>
      <w:r w:rsidR="001B7122" w:rsidRPr="001B1B1A">
        <w:rPr>
          <w:rFonts w:asciiTheme="minorBidi" w:hAnsiTheme="minorBidi" w:cstheme="minorBidi"/>
          <w:szCs w:val="22"/>
        </w:rPr>
        <w:t xml:space="preserve"> our </w:t>
      </w:r>
      <w:r w:rsidR="008F5B50" w:rsidRPr="001B1B1A">
        <w:rPr>
          <w:rFonts w:asciiTheme="minorBidi" w:hAnsiTheme="minorBidi" w:cstheme="minorBidi"/>
          <w:szCs w:val="22"/>
        </w:rPr>
        <w:t>purposes is the Maharal</w:t>
      </w:r>
      <w:r w:rsidR="005516B5">
        <w:rPr>
          <w:rFonts w:asciiTheme="minorBidi" w:hAnsiTheme="minorBidi" w:cstheme="minorBidi"/>
          <w:szCs w:val="22"/>
        </w:rPr>
        <w:t>’s</w:t>
      </w:r>
      <w:r w:rsidR="008F5B50" w:rsidRPr="001B1B1A">
        <w:rPr>
          <w:rFonts w:asciiTheme="minorBidi" w:hAnsiTheme="minorBidi" w:cstheme="minorBidi"/>
          <w:szCs w:val="22"/>
        </w:rPr>
        <w:t xml:space="preserve"> ent</w:t>
      </w:r>
      <w:r w:rsidR="005516B5">
        <w:rPr>
          <w:rFonts w:asciiTheme="minorBidi" w:hAnsiTheme="minorBidi" w:cstheme="minorBidi"/>
          <w:szCs w:val="22"/>
        </w:rPr>
        <w:t>ry point</w:t>
      </w:r>
      <w:r w:rsidR="008F5B50" w:rsidRPr="001B1B1A">
        <w:rPr>
          <w:rFonts w:asciiTheme="minorBidi" w:hAnsiTheme="minorBidi" w:cstheme="minorBidi"/>
          <w:szCs w:val="22"/>
        </w:rPr>
        <w:t xml:space="preserve"> to reach the subject of prayer</w:t>
      </w:r>
      <w:r w:rsidR="005516B5">
        <w:rPr>
          <w:rFonts w:asciiTheme="minorBidi" w:hAnsiTheme="minorBidi" w:cstheme="minorBidi"/>
          <w:szCs w:val="22"/>
        </w:rPr>
        <w:t xml:space="preserve"> –</w:t>
      </w:r>
      <w:r w:rsidR="008F5B50" w:rsidRPr="001B1B1A">
        <w:rPr>
          <w:rFonts w:asciiTheme="minorBidi" w:hAnsiTheme="minorBidi" w:cstheme="minorBidi"/>
          <w:szCs w:val="22"/>
        </w:rPr>
        <w:t xml:space="preserve"> </w:t>
      </w:r>
      <w:r w:rsidR="001B7122" w:rsidRPr="001B1B1A">
        <w:rPr>
          <w:rFonts w:asciiTheme="minorBidi" w:hAnsiTheme="minorBidi" w:cstheme="minorBidi"/>
          <w:szCs w:val="22"/>
        </w:rPr>
        <w:t xml:space="preserve">as a specific component within a broader phenomenon, </w:t>
      </w:r>
      <w:r w:rsidR="001B1B1A" w:rsidRPr="001B1B1A">
        <w:rPr>
          <w:rFonts w:asciiTheme="minorBidi" w:hAnsiTheme="minorBidi" w:cstheme="minorBidi"/>
          <w:szCs w:val="22"/>
        </w:rPr>
        <w:t xml:space="preserve">Divine </w:t>
      </w:r>
      <w:r w:rsidR="008F5B50" w:rsidRPr="001B1B1A">
        <w:rPr>
          <w:rFonts w:asciiTheme="minorBidi" w:hAnsiTheme="minorBidi" w:cstheme="minorBidi"/>
          <w:szCs w:val="22"/>
        </w:rPr>
        <w:t>service</w:t>
      </w:r>
      <w:r w:rsidR="001B7122" w:rsidRPr="001B1B1A">
        <w:rPr>
          <w:rFonts w:asciiTheme="minorBidi" w:hAnsiTheme="minorBidi" w:cstheme="minorBidi"/>
          <w:szCs w:val="22"/>
        </w:rPr>
        <w:t>.</w:t>
      </w:r>
    </w:p>
    <w:p w14:paraId="06BF0F93" w14:textId="5A89A186" w:rsidR="001B7122" w:rsidRDefault="001B7122" w:rsidP="006C3CA2">
      <w:pPr>
        <w:spacing w:line="240" w:lineRule="auto"/>
        <w:rPr>
          <w:rFonts w:asciiTheme="minorBidi" w:hAnsiTheme="minorBidi" w:cstheme="minorBidi"/>
          <w:szCs w:val="22"/>
        </w:rPr>
      </w:pPr>
    </w:p>
    <w:p w14:paraId="6D0669A5" w14:textId="46A5F184" w:rsidR="0082774D" w:rsidRPr="0082774D" w:rsidRDefault="0082774D" w:rsidP="006C3CA2">
      <w:pPr>
        <w:spacing w:line="240" w:lineRule="auto"/>
        <w:rPr>
          <w:rFonts w:asciiTheme="minorBidi" w:hAnsiTheme="minorBidi" w:cstheme="minorBidi"/>
          <w:b/>
          <w:bCs/>
          <w:szCs w:val="22"/>
        </w:rPr>
      </w:pPr>
      <w:r w:rsidRPr="0082774D">
        <w:rPr>
          <w:rFonts w:asciiTheme="minorBidi" w:hAnsiTheme="minorBidi" w:cstheme="minorBidi"/>
          <w:b/>
          <w:bCs/>
          <w:szCs w:val="22"/>
        </w:rPr>
        <w:t>The Purpose of Prayer</w:t>
      </w:r>
      <w:r w:rsidR="00F65FA2">
        <w:rPr>
          <w:rFonts w:asciiTheme="minorBidi" w:hAnsiTheme="minorBidi" w:cstheme="minorBidi"/>
          <w:b/>
          <w:bCs/>
          <w:szCs w:val="22"/>
        </w:rPr>
        <w:t>:</w:t>
      </w:r>
      <w:r w:rsidRPr="0082774D">
        <w:rPr>
          <w:rFonts w:asciiTheme="minorBidi" w:hAnsiTheme="minorBidi" w:cstheme="minorBidi"/>
          <w:b/>
          <w:bCs/>
          <w:szCs w:val="22"/>
        </w:rPr>
        <w:t xml:space="preserve"> Devotion and Self-Effacement</w:t>
      </w:r>
    </w:p>
    <w:p w14:paraId="27503B80" w14:textId="77777777" w:rsidR="008F5B50" w:rsidRPr="001B1B1A" w:rsidRDefault="008F5B50" w:rsidP="006C3CA2">
      <w:pPr>
        <w:spacing w:line="240" w:lineRule="auto"/>
        <w:rPr>
          <w:rFonts w:asciiTheme="minorBidi" w:hAnsiTheme="minorBidi" w:cstheme="minorBidi"/>
          <w:szCs w:val="22"/>
        </w:rPr>
      </w:pPr>
    </w:p>
    <w:p w14:paraId="3B4C1D4B" w14:textId="05AF976B" w:rsidR="005516B5" w:rsidRDefault="00F65FA2" w:rsidP="006C3CA2">
      <w:pPr>
        <w:spacing w:line="240" w:lineRule="auto"/>
        <w:ind w:firstLine="720"/>
        <w:rPr>
          <w:rFonts w:asciiTheme="minorBidi" w:hAnsiTheme="minorBidi" w:cstheme="minorBidi"/>
          <w:szCs w:val="22"/>
        </w:rPr>
      </w:pPr>
      <w:r>
        <w:rPr>
          <w:rFonts w:asciiTheme="minorBidi" w:hAnsiTheme="minorBidi" w:cstheme="minorBidi"/>
          <w:szCs w:val="22"/>
        </w:rPr>
        <w:t xml:space="preserve">Defining </w:t>
      </w:r>
      <w:r w:rsidR="001B7122" w:rsidRPr="001B1B1A">
        <w:rPr>
          <w:rFonts w:asciiTheme="minorBidi" w:hAnsiTheme="minorBidi" w:cstheme="minorBidi"/>
          <w:szCs w:val="22"/>
        </w:rPr>
        <w:t xml:space="preserve">prayer as a component in the </w:t>
      </w:r>
      <w:r w:rsidR="008F5B50" w:rsidRPr="001B1B1A">
        <w:rPr>
          <w:rFonts w:asciiTheme="minorBidi" w:hAnsiTheme="minorBidi" w:cstheme="minorBidi"/>
          <w:szCs w:val="22"/>
        </w:rPr>
        <w:t>realm of Divine service</w:t>
      </w:r>
      <w:r w:rsidR="001B7122" w:rsidRPr="001B1B1A">
        <w:rPr>
          <w:rFonts w:asciiTheme="minorBidi" w:hAnsiTheme="minorBidi" w:cstheme="minorBidi"/>
          <w:szCs w:val="22"/>
        </w:rPr>
        <w:t xml:space="preserve"> raises the question: Why does G</w:t>
      </w:r>
      <w:r w:rsidR="008F5B50" w:rsidRPr="001B1B1A">
        <w:rPr>
          <w:rFonts w:asciiTheme="minorBidi" w:hAnsiTheme="minorBidi" w:cstheme="minorBidi"/>
          <w:szCs w:val="22"/>
        </w:rPr>
        <w:t>o</w:t>
      </w:r>
      <w:r w:rsidR="001B1B1A" w:rsidRPr="001B1B1A">
        <w:rPr>
          <w:rFonts w:asciiTheme="minorBidi" w:hAnsiTheme="minorBidi" w:cstheme="minorBidi"/>
          <w:szCs w:val="22"/>
        </w:rPr>
        <w:t>d need prayer</w:t>
      </w:r>
      <w:r w:rsidR="001B7122" w:rsidRPr="001B1B1A">
        <w:rPr>
          <w:rFonts w:asciiTheme="minorBidi" w:hAnsiTheme="minorBidi" w:cstheme="minorBidi"/>
          <w:szCs w:val="22"/>
        </w:rPr>
        <w:t xml:space="preserve">? As long as prayer is defined as </w:t>
      </w:r>
      <w:r>
        <w:rPr>
          <w:rFonts w:asciiTheme="minorBidi" w:hAnsiTheme="minorBidi" w:cstheme="minorBidi"/>
          <w:szCs w:val="22"/>
        </w:rPr>
        <w:t>a human need</w:t>
      </w:r>
      <w:r w:rsidR="008F5B50" w:rsidRPr="001B1B1A">
        <w:rPr>
          <w:rFonts w:asciiTheme="minorBidi" w:hAnsiTheme="minorBidi" w:cstheme="minorBidi"/>
          <w:szCs w:val="22"/>
        </w:rPr>
        <w:t xml:space="preserve">, one can understand how it fulfills </w:t>
      </w:r>
      <w:r>
        <w:rPr>
          <w:rFonts w:asciiTheme="minorBidi" w:hAnsiTheme="minorBidi" w:cstheme="minorBidi"/>
          <w:szCs w:val="22"/>
        </w:rPr>
        <w:t>that purpose</w:t>
      </w:r>
      <w:r w:rsidR="008F5B50" w:rsidRPr="001B1B1A">
        <w:rPr>
          <w:rFonts w:asciiTheme="minorBidi" w:hAnsiTheme="minorBidi" w:cstheme="minorBidi"/>
          <w:szCs w:val="22"/>
        </w:rPr>
        <w:t>.</w:t>
      </w:r>
      <w:r w:rsidR="001B7122" w:rsidRPr="001B1B1A">
        <w:rPr>
          <w:rFonts w:asciiTheme="minorBidi" w:hAnsiTheme="minorBidi" w:cstheme="minorBidi"/>
          <w:szCs w:val="22"/>
        </w:rPr>
        <w:t xml:space="preserve"> But if prayer is </w:t>
      </w:r>
      <w:r w:rsidR="008F5B50" w:rsidRPr="001B1B1A">
        <w:rPr>
          <w:rFonts w:asciiTheme="minorBidi" w:hAnsiTheme="minorBidi" w:cstheme="minorBidi"/>
          <w:szCs w:val="22"/>
        </w:rPr>
        <w:t>needed by God</w:t>
      </w:r>
      <w:r w:rsidR="001B7122" w:rsidRPr="001B1B1A">
        <w:rPr>
          <w:rFonts w:asciiTheme="minorBidi" w:hAnsiTheme="minorBidi" w:cstheme="minorBidi"/>
          <w:szCs w:val="22"/>
        </w:rPr>
        <w:t>, it is not</w:t>
      </w:r>
      <w:r w:rsidR="0006192B" w:rsidRPr="001B1B1A">
        <w:rPr>
          <w:rFonts w:asciiTheme="minorBidi" w:hAnsiTheme="minorBidi" w:cstheme="minorBidi"/>
          <w:szCs w:val="22"/>
        </w:rPr>
        <w:t xml:space="preserve"> at all</w:t>
      </w:r>
      <w:r w:rsidR="001B7122" w:rsidRPr="001B1B1A">
        <w:rPr>
          <w:rFonts w:asciiTheme="minorBidi" w:hAnsiTheme="minorBidi" w:cstheme="minorBidi"/>
          <w:szCs w:val="22"/>
        </w:rPr>
        <w:t xml:space="preserve"> clear what </w:t>
      </w:r>
      <w:r w:rsidR="0006192B" w:rsidRPr="001B1B1A">
        <w:rPr>
          <w:rFonts w:asciiTheme="minorBidi" w:hAnsiTheme="minorBidi" w:cstheme="minorBidi"/>
          <w:szCs w:val="22"/>
        </w:rPr>
        <w:t xml:space="preserve">the need </w:t>
      </w:r>
      <w:r>
        <w:rPr>
          <w:rFonts w:asciiTheme="minorBidi" w:hAnsiTheme="minorBidi" w:cstheme="minorBidi"/>
          <w:szCs w:val="22"/>
        </w:rPr>
        <w:t>might be</w:t>
      </w:r>
      <w:r w:rsidR="001B7122" w:rsidRPr="001B1B1A">
        <w:rPr>
          <w:rFonts w:asciiTheme="minorBidi" w:hAnsiTheme="minorBidi" w:cstheme="minorBidi"/>
          <w:szCs w:val="22"/>
        </w:rPr>
        <w:t xml:space="preserve">. </w:t>
      </w:r>
    </w:p>
    <w:p w14:paraId="4549D329" w14:textId="77777777" w:rsidR="005516B5" w:rsidRDefault="005516B5" w:rsidP="006C3CA2">
      <w:pPr>
        <w:spacing w:line="240" w:lineRule="auto"/>
        <w:ind w:firstLine="720"/>
        <w:rPr>
          <w:rFonts w:asciiTheme="minorBidi" w:hAnsiTheme="minorBidi" w:cstheme="minorBidi"/>
          <w:szCs w:val="22"/>
        </w:rPr>
      </w:pPr>
    </w:p>
    <w:p w14:paraId="4C0770BF" w14:textId="7C381293" w:rsidR="0006192B" w:rsidRPr="001B1B1A" w:rsidRDefault="001B7122"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 xml:space="preserve">A similar question can be asked about sacrifices, which are also defined as </w:t>
      </w:r>
      <w:r w:rsidR="0006192B" w:rsidRPr="001B1B1A">
        <w:rPr>
          <w:rFonts w:asciiTheme="minorBidi" w:hAnsiTheme="minorBidi" w:cstheme="minorBidi"/>
          <w:szCs w:val="22"/>
        </w:rPr>
        <w:t>service</w:t>
      </w:r>
      <w:r w:rsidRPr="001B1B1A">
        <w:rPr>
          <w:rFonts w:asciiTheme="minorBidi" w:hAnsiTheme="minorBidi" w:cstheme="minorBidi"/>
          <w:szCs w:val="22"/>
        </w:rPr>
        <w:t xml:space="preserve">. </w:t>
      </w:r>
      <w:r w:rsidR="0006192B" w:rsidRPr="001B1B1A">
        <w:rPr>
          <w:rFonts w:asciiTheme="minorBidi" w:hAnsiTheme="minorBidi" w:cstheme="minorBidi"/>
          <w:szCs w:val="22"/>
        </w:rPr>
        <w:t xml:space="preserve">In the pagan world, sacrifices are offered to </w:t>
      </w:r>
      <w:r w:rsidR="001B1B1A" w:rsidRPr="001B1B1A">
        <w:rPr>
          <w:rFonts w:asciiTheme="minorBidi" w:hAnsiTheme="minorBidi" w:cstheme="minorBidi"/>
          <w:szCs w:val="22"/>
        </w:rPr>
        <w:t>provide</w:t>
      </w:r>
      <w:r w:rsidR="0006192B" w:rsidRPr="001B1B1A">
        <w:rPr>
          <w:rFonts w:asciiTheme="minorBidi" w:hAnsiTheme="minorBidi" w:cstheme="minorBidi"/>
          <w:szCs w:val="22"/>
        </w:rPr>
        <w:t xml:space="preserve"> the gods</w:t>
      </w:r>
      <w:r w:rsidR="001B1B1A" w:rsidRPr="001B1B1A">
        <w:rPr>
          <w:rFonts w:asciiTheme="minorBidi" w:hAnsiTheme="minorBidi" w:cstheme="minorBidi"/>
          <w:szCs w:val="22"/>
        </w:rPr>
        <w:t xml:space="preserve"> with their needs</w:t>
      </w:r>
      <w:r w:rsidR="0006192B" w:rsidRPr="001B1B1A">
        <w:rPr>
          <w:rFonts w:asciiTheme="minorBidi" w:hAnsiTheme="minorBidi" w:cstheme="minorBidi"/>
          <w:szCs w:val="22"/>
        </w:rPr>
        <w:t xml:space="preserve">, but the God of Israel lacks nothing that must be supplied to Him, so </w:t>
      </w:r>
      <w:r w:rsidR="001B1B1A" w:rsidRPr="001B1B1A">
        <w:rPr>
          <w:rFonts w:asciiTheme="minorBidi" w:hAnsiTheme="minorBidi" w:cstheme="minorBidi"/>
          <w:szCs w:val="22"/>
        </w:rPr>
        <w:t>on</w:t>
      </w:r>
      <w:r w:rsidR="0006192B" w:rsidRPr="001B1B1A">
        <w:rPr>
          <w:rFonts w:asciiTheme="minorBidi" w:hAnsiTheme="minorBidi" w:cstheme="minorBidi"/>
          <w:szCs w:val="22"/>
        </w:rPr>
        <w:t xml:space="preserve"> His part, there is no need for sacrifices. Indeed, the Maharal opens the path with the verse: "The sacrifice of the wicked is an abomination" (</w:t>
      </w:r>
      <w:r w:rsidR="0006192B" w:rsidRPr="001B1B1A">
        <w:rPr>
          <w:rFonts w:asciiTheme="minorBidi" w:hAnsiTheme="minorBidi" w:cstheme="minorBidi"/>
          <w:i/>
          <w:iCs/>
          <w:szCs w:val="22"/>
        </w:rPr>
        <w:t>Mishlei</w:t>
      </w:r>
      <w:r w:rsidR="0006192B" w:rsidRPr="001B1B1A">
        <w:rPr>
          <w:rFonts w:asciiTheme="minorBidi" w:hAnsiTheme="minorBidi" w:cstheme="minorBidi"/>
          <w:szCs w:val="22"/>
        </w:rPr>
        <w:t xml:space="preserve"> </w:t>
      </w:r>
      <w:r w:rsidR="00DF3606" w:rsidRPr="001B1B1A">
        <w:rPr>
          <w:rFonts w:asciiTheme="minorBidi" w:hAnsiTheme="minorBidi" w:cstheme="minorBidi"/>
          <w:szCs w:val="22"/>
        </w:rPr>
        <w:t>15:8</w:t>
      </w:r>
      <w:r w:rsidR="0006192B" w:rsidRPr="001B1B1A">
        <w:rPr>
          <w:rFonts w:asciiTheme="minorBidi" w:hAnsiTheme="minorBidi" w:cstheme="minorBidi"/>
          <w:szCs w:val="22"/>
        </w:rPr>
        <w:t xml:space="preserve">): </w:t>
      </w:r>
    </w:p>
    <w:p w14:paraId="547D21A8" w14:textId="77777777" w:rsidR="001B7122" w:rsidRPr="001B1B1A" w:rsidRDefault="001B7122" w:rsidP="006C3CA2">
      <w:pPr>
        <w:spacing w:line="240" w:lineRule="auto"/>
        <w:rPr>
          <w:rFonts w:asciiTheme="minorBidi" w:hAnsiTheme="minorBidi" w:cstheme="minorBidi"/>
          <w:szCs w:val="22"/>
        </w:rPr>
      </w:pPr>
    </w:p>
    <w:p w14:paraId="5F8114CD" w14:textId="0E2D9EDF" w:rsidR="001B7122" w:rsidRPr="001B1B1A" w:rsidRDefault="001B7122" w:rsidP="006C3CA2">
      <w:pPr>
        <w:pStyle w:val="BlockText"/>
        <w:spacing w:line="240" w:lineRule="auto"/>
        <w:ind w:left="720"/>
        <w:rPr>
          <w:rFonts w:asciiTheme="minorBidi" w:hAnsiTheme="minorBidi" w:cstheme="minorBidi"/>
          <w:szCs w:val="22"/>
        </w:rPr>
      </w:pPr>
      <w:r w:rsidRPr="001B1B1A">
        <w:rPr>
          <w:rFonts w:asciiTheme="minorBidi" w:hAnsiTheme="minorBidi" w:cstheme="minorBidi"/>
          <w:szCs w:val="22"/>
        </w:rPr>
        <w:t>"</w:t>
      </w:r>
      <w:r w:rsidR="006A34A5" w:rsidRPr="001B1B1A">
        <w:rPr>
          <w:rFonts w:asciiTheme="minorBidi" w:hAnsiTheme="minorBidi" w:cstheme="minorBidi"/>
          <w:szCs w:val="22"/>
        </w:rPr>
        <w:t>The s</w:t>
      </w:r>
      <w:r w:rsidRPr="001B1B1A">
        <w:rPr>
          <w:rFonts w:asciiTheme="minorBidi" w:hAnsiTheme="minorBidi" w:cstheme="minorBidi"/>
          <w:szCs w:val="22"/>
        </w:rPr>
        <w:t>acrifice of the wicked is an abomination</w:t>
      </w:r>
      <w:r w:rsidR="00DF3606" w:rsidRPr="001B1B1A">
        <w:rPr>
          <w:rFonts w:asciiTheme="minorBidi" w:hAnsiTheme="minorBidi" w:cstheme="minorBidi"/>
          <w:szCs w:val="22"/>
        </w:rPr>
        <w:t xml:space="preserve"> to the Lord; but the prayer of the upright is His delight.</w:t>
      </w:r>
      <w:r w:rsidR="006A34A5" w:rsidRPr="001B1B1A">
        <w:rPr>
          <w:rFonts w:asciiTheme="minorBidi" w:hAnsiTheme="minorBidi" w:cstheme="minorBidi"/>
          <w:szCs w:val="22"/>
        </w:rPr>
        <w:t>" King Shlomo, peace be upon him, comes to say about service that is directed to God, that one should not say that He desires this service because He receives some benefit from it. For were He to receive benefit from the service, it would make no difference to Him from whom He receives the benefit, from an evil man or from a good man. But for God</w:t>
      </w:r>
      <w:r w:rsidR="00F65FA2">
        <w:rPr>
          <w:rFonts w:asciiTheme="minorBidi" w:hAnsiTheme="minorBidi" w:cstheme="minorBidi"/>
          <w:szCs w:val="22"/>
        </w:rPr>
        <w:t>,</w:t>
      </w:r>
      <w:r w:rsidR="006A34A5" w:rsidRPr="001B1B1A">
        <w:rPr>
          <w:rFonts w:asciiTheme="minorBidi" w:hAnsiTheme="minorBidi" w:cstheme="minorBidi"/>
          <w:szCs w:val="22"/>
        </w:rPr>
        <w:t xml:space="preserve"> this is </w:t>
      </w:r>
      <w:r w:rsidR="006A34A5" w:rsidRPr="001B1B1A">
        <w:rPr>
          <w:rFonts w:asciiTheme="minorBidi" w:hAnsiTheme="minorBidi" w:cstheme="minorBidi"/>
          <w:szCs w:val="22"/>
        </w:rPr>
        <w:lastRenderedPageBreak/>
        <w:t>not the case, for the sacrifice of the wicked is an abomination. If so, the service is not for the benefit of God. (</w:t>
      </w:r>
      <w:r w:rsidR="006A34A5" w:rsidRPr="001B1B1A">
        <w:rPr>
          <w:rFonts w:asciiTheme="minorBidi" w:hAnsiTheme="minorBidi" w:cstheme="minorBidi"/>
          <w:i/>
          <w:iCs/>
          <w:szCs w:val="22"/>
        </w:rPr>
        <w:t>Netiv ha-Avoda</w:t>
      </w:r>
      <w:r w:rsidR="006A34A5" w:rsidRPr="001B1B1A">
        <w:rPr>
          <w:rFonts w:asciiTheme="minorBidi" w:hAnsiTheme="minorBidi" w:cstheme="minorBidi"/>
          <w:szCs w:val="22"/>
        </w:rPr>
        <w:t xml:space="preserve"> 1) </w:t>
      </w:r>
    </w:p>
    <w:p w14:paraId="7607F674" w14:textId="77777777" w:rsidR="001B7122" w:rsidRPr="001B1B1A" w:rsidRDefault="001B7122" w:rsidP="006C3CA2">
      <w:pPr>
        <w:spacing w:line="240" w:lineRule="auto"/>
        <w:ind w:firstLine="720"/>
        <w:rPr>
          <w:rFonts w:asciiTheme="minorBidi" w:hAnsiTheme="minorBidi" w:cstheme="minorBidi"/>
          <w:szCs w:val="22"/>
        </w:rPr>
      </w:pPr>
    </w:p>
    <w:p w14:paraId="2A86B541" w14:textId="6CB3D581" w:rsidR="001B7122" w:rsidRPr="001B1B1A" w:rsidRDefault="001B7122"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 xml:space="preserve">This verse distinguishes between idolatry and </w:t>
      </w:r>
      <w:r w:rsidR="00DF3606" w:rsidRPr="001B1B1A">
        <w:rPr>
          <w:rFonts w:asciiTheme="minorBidi" w:hAnsiTheme="minorBidi" w:cstheme="minorBidi"/>
          <w:szCs w:val="22"/>
        </w:rPr>
        <w:t xml:space="preserve">the true service of God: From a paganistic approach, since the god benefits from a sacrifice, </w:t>
      </w:r>
      <w:r w:rsidR="00F65FA2">
        <w:rPr>
          <w:rFonts w:asciiTheme="minorBidi" w:hAnsiTheme="minorBidi" w:cstheme="minorBidi"/>
          <w:szCs w:val="22"/>
        </w:rPr>
        <w:t>the identity and morality of the person</w:t>
      </w:r>
      <w:r w:rsidR="00DF3606" w:rsidRPr="001B1B1A">
        <w:rPr>
          <w:rFonts w:asciiTheme="minorBidi" w:hAnsiTheme="minorBidi" w:cstheme="minorBidi"/>
          <w:szCs w:val="22"/>
        </w:rPr>
        <w:t xml:space="preserve"> who brings the sacrifice </w:t>
      </w:r>
      <w:r w:rsidR="00F65FA2">
        <w:rPr>
          <w:rFonts w:asciiTheme="minorBidi" w:hAnsiTheme="minorBidi" w:cstheme="minorBidi"/>
          <w:szCs w:val="22"/>
        </w:rPr>
        <w:t>are irrelevant; w</w:t>
      </w:r>
      <w:r w:rsidR="00DF3606" w:rsidRPr="001B1B1A">
        <w:rPr>
          <w:rFonts w:asciiTheme="minorBidi" w:hAnsiTheme="minorBidi" w:cstheme="minorBidi"/>
          <w:szCs w:val="22"/>
        </w:rPr>
        <w:t xml:space="preserve">hat </w:t>
      </w:r>
      <w:r w:rsidR="00F65FA2">
        <w:rPr>
          <w:rFonts w:asciiTheme="minorBidi" w:hAnsiTheme="minorBidi" w:cstheme="minorBidi"/>
          <w:szCs w:val="22"/>
        </w:rPr>
        <w:t>matters</w:t>
      </w:r>
      <w:r w:rsidR="00DF3606" w:rsidRPr="001B1B1A">
        <w:rPr>
          <w:rFonts w:asciiTheme="minorBidi" w:hAnsiTheme="minorBidi" w:cstheme="minorBidi"/>
          <w:szCs w:val="22"/>
        </w:rPr>
        <w:t xml:space="preserve"> is that the god receive</w:t>
      </w:r>
      <w:r w:rsidR="00F65FA2">
        <w:rPr>
          <w:rFonts w:asciiTheme="minorBidi" w:hAnsiTheme="minorBidi" w:cstheme="minorBidi"/>
          <w:szCs w:val="22"/>
        </w:rPr>
        <w:t>s</w:t>
      </w:r>
      <w:r w:rsidR="00DF3606" w:rsidRPr="001B1B1A">
        <w:rPr>
          <w:rFonts w:asciiTheme="minorBidi" w:hAnsiTheme="minorBidi" w:cstheme="minorBidi"/>
          <w:szCs w:val="22"/>
        </w:rPr>
        <w:t xml:space="preserve"> </w:t>
      </w:r>
      <w:r w:rsidRPr="001B1B1A">
        <w:rPr>
          <w:rFonts w:asciiTheme="minorBidi" w:hAnsiTheme="minorBidi" w:cstheme="minorBidi"/>
          <w:szCs w:val="22"/>
        </w:rPr>
        <w:t xml:space="preserve">what </w:t>
      </w:r>
      <w:r w:rsidR="00DF3606" w:rsidRPr="001B1B1A">
        <w:rPr>
          <w:rFonts w:asciiTheme="minorBidi" w:hAnsiTheme="minorBidi" w:cstheme="minorBidi"/>
          <w:szCs w:val="22"/>
        </w:rPr>
        <w:t xml:space="preserve">he wants. </w:t>
      </w:r>
      <w:r w:rsidRPr="001B1B1A">
        <w:rPr>
          <w:rFonts w:asciiTheme="minorBidi" w:hAnsiTheme="minorBidi" w:cstheme="minorBidi"/>
          <w:szCs w:val="22"/>
        </w:rPr>
        <w:t xml:space="preserve">In the world of </w:t>
      </w:r>
      <w:r w:rsidR="00DF3606" w:rsidRPr="001B1B1A">
        <w:rPr>
          <w:rFonts w:asciiTheme="minorBidi" w:hAnsiTheme="minorBidi" w:cstheme="minorBidi"/>
          <w:szCs w:val="22"/>
        </w:rPr>
        <w:t xml:space="preserve">true </w:t>
      </w:r>
      <w:r w:rsidRPr="001B1B1A">
        <w:rPr>
          <w:rFonts w:asciiTheme="minorBidi" w:hAnsiTheme="minorBidi" w:cstheme="minorBidi"/>
          <w:szCs w:val="22"/>
        </w:rPr>
        <w:t xml:space="preserve">faith, however, </w:t>
      </w:r>
      <w:r w:rsidR="00DF3606" w:rsidRPr="001B1B1A">
        <w:rPr>
          <w:rFonts w:asciiTheme="minorBidi" w:hAnsiTheme="minorBidi" w:cstheme="minorBidi"/>
          <w:szCs w:val="22"/>
        </w:rPr>
        <w:t xml:space="preserve">what is most important is the inner state of the person bringing the sacrifice. </w:t>
      </w:r>
      <w:r w:rsidRPr="001B1B1A">
        <w:rPr>
          <w:rFonts w:asciiTheme="minorBidi" w:hAnsiTheme="minorBidi" w:cstheme="minorBidi"/>
          <w:szCs w:val="22"/>
        </w:rPr>
        <w:t xml:space="preserve">We see this already </w:t>
      </w:r>
      <w:r w:rsidR="00F65FA2">
        <w:rPr>
          <w:rFonts w:asciiTheme="minorBidi" w:hAnsiTheme="minorBidi" w:cstheme="minorBidi"/>
          <w:szCs w:val="22"/>
        </w:rPr>
        <w:t>with</w:t>
      </w:r>
      <w:r w:rsidR="00F65FA2" w:rsidRPr="001B1B1A">
        <w:rPr>
          <w:rFonts w:asciiTheme="minorBidi" w:hAnsiTheme="minorBidi" w:cstheme="minorBidi"/>
          <w:szCs w:val="22"/>
        </w:rPr>
        <w:t xml:space="preserve"> </w:t>
      </w:r>
      <w:r w:rsidRPr="001B1B1A">
        <w:rPr>
          <w:rFonts w:asciiTheme="minorBidi" w:hAnsiTheme="minorBidi" w:cstheme="minorBidi"/>
          <w:szCs w:val="22"/>
        </w:rPr>
        <w:t>the first sacrifice in history</w:t>
      </w:r>
      <w:r w:rsidR="00F65FA2">
        <w:rPr>
          <w:rFonts w:asciiTheme="minorBidi" w:hAnsiTheme="minorBidi" w:cstheme="minorBidi"/>
          <w:szCs w:val="22"/>
        </w:rPr>
        <w:t>:</w:t>
      </w:r>
      <w:r w:rsidR="00DF3606" w:rsidRPr="001B1B1A">
        <w:rPr>
          <w:rFonts w:asciiTheme="minorBidi" w:hAnsiTheme="minorBidi" w:cstheme="minorBidi"/>
          <w:szCs w:val="22"/>
        </w:rPr>
        <w:t xml:space="preserve"> Hevel's </w:t>
      </w:r>
      <w:r w:rsidRPr="001B1B1A">
        <w:rPr>
          <w:rFonts w:asciiTheme="minorBidi" w:hAnsiTheme="minorBidi" w:cstheme="minorBidi"/>
          <w:szCs w:val="22"/>
        </w:rPr>
        <w:t>sacrifice was preferred over th</w:t>
      </w:r>
      <w:r w:rsidR="00DF3606" w:rsidRPr="001B1B1A">
        <w:rPr>
          <w:rFonts w:asciiTheme="minorBidi" w:hAnsiTheme="minorBidi" w:cstheme="minorBidi"/>
          <w:szCs w:val="22"/>
        </w:rPr>
        <w:t>at of Kayin, even though</w:t>
      </w:r>
      <w:r w:rsidRPr="001B1B1A">
        <w:rPr>
          <w:rFonts w:asciiTheme="minorBidi" w:hAnsiTheme="minorBidi" w:cstheme="minorBidi"/>
          <w:szCs w:val="22"/>
        </w:rPr>
        <w:t xml:space="preserve"> outwardly </w:t>
      </w:r>
      <w:r w:rsidR="00F65FA2">
        <w:rPr>
          <w:rFonts w:asciiTheme="minorBidi" w:hAnsiTheme="minorBidi" w:cstheme="minorBidi"/>
          <w:szCs w:val="22"/>
        </w:rPr>
        <w:t>they</w:t>
      </w:r>
      <w:r w:rsidRPr="001B1B1A">
        <w:rPr>
          <w:rFonts w:asciiTheme="minorBidi" w:hAnsiTheme="minorBidi" w:cstheme="minorBidi"/>
          <w:szCs w:val="22"/>
        </w:rPr>
        <w:t xml:space="preserve"> </w:t>
      </w:r>
      <w:r w:rsidR="00F65FA2">
        <w:rPr>
          <w:rFonts w:asciiTheme="minorBidi" w:hAnsiTheme="minorBidi" w:cstheme="minorBidi"/>
          <w:szCs w:val="22"/>
        </w:rPr>
        <w:t>both</w:t>
      </w:r>
      <w:r w:rsidRPr="001B1B1A">
        <w:rPr>
          <w:rFonts w:asciiTheme="minorBidi" w:hAnsiTheme="minorBidi" w:cstheme="minorBidi"/>
          <w:szCs w:val="22"/>
        </w:rPr>
        <w:t xml:space="preserve"> </w:t>
      </w:r>
      <w:r w:rsidR="005516B5" w:rsidRPr="001B1B1A">
        <w:rPr>
          <w:rFonts w:asciiTheme="minorBidi" w:hAnsiTheme="minorBidi" w:cstheme="minorBidi"/>
          <w:szCs w:val="22"/>
        </w:rPr>
        <w:t>could</w:t>
      </w:r>
      <w:r w:rsidR="005516B5">
        <w:rPr>
          <w:rFonts w:asciiTheme="minorBidi" w:hAnsiTheme="minorBidi" w:cstheme="minorBidi"/>
          <w:szCs w:val="22"/>
        </w:rPr>
        <w:t xml:space="preserve"> </w:t>
      </w:r>
      <w:r w:rsidRPr="001B1B1A">
        <w:rPr>
          <w:rFonts w:asciiTheme="minorBidi" w:hAnsiTheme="minorBidi" w:cstheme="minorBidi"/>
          <w:szCs w:val="22"/>
        </w:rPr>
        <w:t>have been considered sacrifices.</w:t>
      </w:r>
    </w:p>
    <w:p w14:paraId="0CE454DC" w14:textId="77777777" w:rsidR="00DF3606" w:rsidRPr="001B1B1A" w:rsidRDefault="00DF3606" w:rsidP="006C3CA2">
      <w:pPr>
        <w:spacing w:line="240" w:lineRule="auto"/>
        <w:ind w:firstLine="720"/>
        <w:rPr>
          <w:rFonts w:asciiTheme="minorBidi" w:hAnsiTheme="minorBidi" w:cstheme="minorBidi"/>
          <w:szCs w:val="22"/>
        </w:rPr>
      </w:pPr>
    </w:p>
    <w:p w14:paraId="2E983206" w14:textId="3D35F4BD" w:rsidR="001B7122" w:rsidRPr="001B1B1A" w:rsidRDefault="00DF3606"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Based on this</w:t>
      </w:r>
      <w:r w:rsidR="00F65FA2">
        <w:rPr>
          <w:rFonts w:asciiTheme="minorBidi" w:hAnsiTheme="minorBidi" w:cstheme="minorBidi"/>
          <w:szCs w:val="22"/>
        </w:rPr>
        <w:t>,</w:t>
      </w:r>
      <w:r w:rsidR="001B7122" w:rsidRPr="001B1B1A">
        <w:rPr>
          <w:rFonts w:asciiTheme="minorBidi" w:hAnsiTheme="minorBidi" w:cstheme="minorBidi"/>
          <w:szCs w:val="22"/>
        </w:rPr>
        <w:t xml:space="preserve"> the Maharal asks why God commanded sacrifices. </w:t>
      </w:r>
      <w:r w:rsidR="005516B5">
        <w:rPr>
          <w:rFonts w:asciiTheme="minorBidi" w:hAnsiTheme="minorBidi" w:cstheme="minorBidi"/>
          <w:szCs w:val="22"/>
        </w:rPr>
        <w:t>The question needs some clarification</w:t>
      </w:r>
      <w:r w:rsidR="00F65FA2">
        <w:rPr>
          <w:rFonts w:asciiTheme="minorBidi" w:hAnsiTheme="minorBidi" w:cstheme="minorBidi"/>
          <w:szCs w:val="22"/>
        </w:rPr>
        <w:t xml:space="preserve">, as it </w:t>
      </w:r>
      <w:r w:rsidR="005516B5">
        <w:rPr>
          <w:rFonts w:asciiTheme="minorBidi" w:hAnsiTheme="minorBidi" w:cstheme="minorBidi"/>
          <w:szCs w:val="22"/>
        </w:rPr>
        <w:t xml:space="preserve">may </w:t>
      </w:r>
      <w:r w:rsidR="00F65FA2">
        <w:rPr>
          <w:rFonts w:asciiTheme="minorBidi" w:hAnsiTheme="minorBidi" w:cstheme="minorBidi"/>
          <w:szCs w:val="22"/>
        </w:rPr>
        <w:t>seem the Maharal has already implied an answer</w:t>
      </w:r>
      <w:r w:rsidRPr="001B1B1A">
        <w:rPr>
          <w:rFonts w:asciiTheme="minorBidi" w:hAnsiTheme="minorBidi" w:cstheme="minorBidi"/>
          <w:szCs w:val="22"/>
        </w:rPr>
        <w:t>:</w:t>
      </w:r>
      <w:r w:rsidR="0099189B" w:rsidRPr="001B1B1A">
        <w:rPr>
          <w:rFonts w:asciiTheme="minorBidi" w:hAnsiTheme="minorBidi" w:cstheme="minorBidi"/>
          <w:szCs w:val="22"/>
        </w:rPr>
        <w:t xml:space="preserve"> </w:t>
      </w:r>
      <w:r w:rsidR="001B1B1A">
        <w:rPr>
          <w:rFonts w:asciiTheme="minorBidi" w:hAnsiTheme="minorBidi" w:cstheme="minorBidi"/>
          <w:szCs w:val="22"/>
        </w:rPr>
        <w:t xml:space="preserve">If the sacrifices do not </w:t>
      </w:r>
      <w:r w:rsidR="0099189B" w:rsidRPr="001B1B1A">
        <w:rPr>
          <w:rFonts w:asciiTheme="minorBidi" w:hAnsiTheme="minorBidi" w:cstheme="minorBidi"/>
          <w:szCs w:val="22"/>
        </w:rPr>
        <w:t xml:space="preserve">come to benefit God, does this not mean that they come to benefit man? </w:t>
      </w:r>
      <w:r w:rsidR="001B7122" w:rsidRPr="001B1B1A">
        <w:rPr>
          <w:rFonts w:asciiTheme="minorBidi" w:hAnsiTheme="minorBidi" w:cstheme="minorBidi"/>
          <w:szCs w:val="22"/>
        </w:rPr>
        <w:t xml:space="preserve">Not according to the Maharal. He does not </w:t>
      </w:r>
      <w:r w:rsidR="0099189B" w:rsidRPr="001B1B1A">
        <w:rPr>
          <w:rFonts w:asciiTheme="minorBidi" w:hAnsiTheme="minorBidi" w:cstheme="minorBidi"/>
          <w:szCs w:val="22"/>
        </w:rPr>
        <w:t>accept the possibility that the service</w:t>
      </w:r>
      <w:r w:rsidR="001B7122" w:rsidRPr="001B1B1A">
        <w:rPr>
          <w:rFonts w:asciiTheme="minorBidi" w:hAnsiTheme="minorBidi" w:cstheme="minorBidi"/>
          <w:szCs w:val="22"/>
        </w:rPr>
        <w:t xml:space="preserve"> of God is intended to benefit </w:t>
      </w:r>
      <w:r w:rsidR="0099189B" w:rsidRPr="001B1B1A">
        <w:rPr>
          <w:rFonts w:asciiTheme="minorBidi" w:hAnsiTheme="minorBidi" w:cstheme="minorBidi"/>
          <w:szCs w:val="22"/>
        </w:rPr>
        <w:t>man</w:t>
      </w:r>
      <w:r w:rsidR="001B7122" w:rsidRPr="001B1B1A">
        <w:rPr>
          <w:rFonts w:asciiTheme="minorBidi" w:hAnsiTheme="minorBidi" w:cstheme="minorBidi"/>
          <w:szCs w:val="22"/>
        </w:rPr>
        <w:t xml:space="preserve">. </w:t>
      </w:r>
      <w:r w:rsidR="0099189B" w:rsidRPr="001B1B1A">
        <w:rPr>
          <w:rFonts w:asciiTheme="minorBidi" w:hAnsiTheme="minorBidi" w:cstheme="minorBidi"/>
          <w:szCs w:val="22"/>
        </w:rPr>
        <w:t xml:space="preserve">In </w:t>
      </w:r>
      <w:r w:rsidR="0099189B" w:rsidRPr="001B1B1A">
        <w:rPr>
          <w:rFonts w:asciiTheme="minorBidi" w:hAnsiTheme="minorBidi" w:cstheme="minorBidi"/>
          <w:i/>
          <w:iCs/>
          <w:szCs w:val="22"/>
        </w:rPr>
        <w:t xml:space="preserve">Tiferet Yisrael </w:t>
      </w:r>
      <w:r w:rsidR="0099189B" w:rsidRPr="001B1B1A">
        <w:rPr>
          <w:rFonts w:asciiTheme="minorBidi" w:hAnsiTheme="minorBidi" w:cstheme="minorBidi"/>
          <w:szCs w:val="22"/>
        </w:rPr>
        <w:t>(</w:t>
      </w:r>
      <w:r w:rsidR="00F65FA2">
        <w:rPr>
          <w:rFonts w:asciiTheme="minorBidi" w:hAnsiTheme="minorBidi" w:cstheme="minorBidi"/>
          <w:szCs w:val="22"/>
        </w:rPr>
        <w:t>C</w:t>
      </w:r>
      <w:r w:rsidR="0099189B" w:rsidRPr="001B1B1A">
        <w:rPr>
          <w:rFonts w:asciiTheme="minorBidi" w:hAnsiTheme="minorBidi" w:cstheme="minorBidi"/>
          <w:szCs w:val="22"/>
        </w:rPr>
        <w:t>hapter 6), the Maharal deals at length with the purpose of the commandments</w:t>
      </w:r>
      <w:r w:rsidR="00F65FA2">
        <w:rPr>
          <w:rFonts w:asciiTheme="minorBidi" w:hAnsiTheme="minorBidi" w:cstheme="minorBidi"/>
          <w:szCs w:val="22"/>
        </w:rPr>
        <w:t xml:space="preserve"> and</w:t>
      </w:r>
      <w:r w:rsidR="0099189B" w:rsidRPr="001B1B1A">
        <w:rPr>
          <w:rFonts w:asciiTheme="minorBidi" w:hAnsiTheme="minorBidi" w:cstheme="minorBidi"/>
          <w:szCs w:val="22"/>
        </w:rPr>
        <w:t xml:space="preserve"> opposes the </w:t>
      </w:r>
      <w:r w:rsidR="00F65FA2">
        <w:rPr>
          <w:rFonts w:asciiTheme="minorBidi" w:hAnsiTheme="minorBidi" w:cstheme="minorBidi"/>
          <w:szCs w:val="22"/>
        </w:rPr>
        <w:t xml:space="preserve">Rambam’s </w:t>
      </w:r>
      <w:r w:rsidR="0099189B" w:rsidRPr="001B1B1A">
        <w:rPr>
          <w:rFonts w:asciiTheme="minorBidi" w:hAnsiTheme="minorBidi" w:cstheme="minorBidi"/>
          <w:szCs w:val="22"/>
        </w:rPr>
        <w:t>view that the</w:t>
      </w:r>
      <w:r w:rsidR="00F65FA2">
        <w:rPr>
          <w:rFonts w:asciiTheme="minorBidi" w:hAnsiTheme="minorBidi" w:cstheme="minorBidi"/>
          <w:szCs w:val="22"/>
        </w:rPr>
        <w:t>y</w:t>
      </w:r>
      <w:r w:rsidR="0099189B" w:rsidRPr="001B1B1A">
        <w:rPr>
          <w:rFonts w:asciiTheme="minorBidi" w:hAnsiTheme="minorBidi" w:cstheme="minorBidi"/>
          <w:szCs w:val="22"/>
        </w:rPr>
        <w:t xml:space="preserve"> were intended for the benefit of man. He agrees that, among other things, the</w:t>
      </w:r>
      <w:r w:rsidR="00F65FA2">
        <w:rPr>
          <w:rFonts w:asciiTheme="minorBidi" w:hAnsiTheme="minorBidi" w:cstheme="minorBidi"/>
          <w:szCs w:val="22"/>
        </w:rPr>
        <w:t xml:space="preserve"> commandments</w:t>
      </w:r>
      <w:r w:rsidR="0099189B" w:rsidRPr="001B1B1A">
        <w:rPr>
          <w:rFonts w:asciiTheme="minorBidi" w:hAnsiTheme="minorBidi" w:cstheme="minorBidi"/>
          <w:szCs w:val="22"/>
        </w:rPr>
        <w:t xml:space="preserve"> provide benefit</w:t>
      </w:r>
      <w:r w:rsidR="00F65FA2">
        <w:rPr>
          <w:rFonts w:asciiTheme="minorBidi" w:hAnsiTheme="minorBidi" w:cstheme="minorBidi"/>
          <w:szCs w:val="22"/>
        </w:rPr>
        <w:t xml:space="preserve"> –</w:t>
      </w:r>
      <w:r w:rsidR="0099189B" w:rsidRPr="001B1B1A">
        <w:rPr>
          <w:rFonts w:asciiTheme="minorBidi" w:hAnsiTheme="minorBidi" w:cstheme="minorBidi"/>
          <w:szCs w:val="22"/>
        </w:rPr>
        <w:t xml:space="preserve"> because God loves Israel and desires their welfare and not their misfortune</w:t>
      </w:r>
      <w:r w:rsidR="00F65FA2">
        <w:rPr>
          <w:rFonts w:asciiTheme="minorBidi" w:hAnsiTheme="minorBidi" w:cstheme="minorBidi"/>
          <w:szCs w:val="22"/>
        </w:rPr>
        <w:t>. B</w:t>
      </w:r>
      <w:r w:rsidR="0099189B" w:rsidRPr="001B1B1A">
        <w:rPr>
          <w:rFonts w:asciiTheme="minorBidi" w:hAnsiTheme="minorBidi" w:cstheme="minorBidi"/>
          <w:szCs w:val="22"/>
        </w:rPr>
        <w:t>ut Israel's good is not the main purpose of the commandments.</w:t>
      </w:r>
    </w:p>
    <w:p w14:paraId="1FC3C934" w14:textId="77777777" w:rsidR="0099189B" w:rsidRPr="001B1B1A" w:rsidRDefault="0099189B" w:rsidP="006C3CA2">
      <w:pPr>
        <w:spacing w:line="240" w:lineRule="auto"/>
        <w:ind w:firstLine="720"/>
        <w:rPr>
          <w:rFonts w:asciiTheme="minorBidi" w:hAnsiTheme="minorBidi" w:cstheme="minorBidi"/>
          <w:szCs w:val="22"/>
        </w:rPr>
      </w:pPr>
    </w:p>
    <w:p w14:paraId="350A8C22" w14:textId="77777777" w:rsidR="001B7122" w:rsidRPr="001B1B1A" w:rsidRDefault="001B7122"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 xml:space="preserve">The Maharal goes on to explain the purpose of the </w:t>
      </w:r>
      <w:r w:rsidR="0099189B" w:rsidRPr="001B1B1A">
        <w:rPr>
          <w:rFonts w:asciiTheme="minorBidi" w:hAnsiTheme="minorBidi" w:cstheme="minorBidi"/>
          <w:szCs w:val="22"/>
        </w:rPr>
        <w:t>sacrificial service:</w:t>
      </w:r>
    </w:p>
    <w:p w14:paraId="70AECFB0" w14:textId="77777777" w:rsidR="0099189B" w:rsidRPr="001B1B1A" w:rsidRDefault="0099189B" w:rsidP="006C3CA2">
      <w:pPr>
        <w:spacing w:line="240" w:lineRule="auto"/>
        <w:ind w:left="720" w:firstLine="720"/>
        <w:rPr>
          <w:rFonts w:asciiTheme="minorBidi" w:hAnsiTheme="minorBidi" w:cstheme="minorBidi"/>
          <w:szCs w:val="22"/>
        </w:rPr>
      </w:pPr>
    </w:p>
    <w:p w14:paraId="7D627CE2" w14:textId="59FABD17" w:rsidR="001B7122" w:rsidRPr="001B1B1A" w:rsidRDefault="0099189B" w:rsidP="006C3CA2">
      <w:pPr>
        <w:pStyle w:val="BlockText"/>
        <w:spacing w:line="240" w:lineRule="auto"/>
        <w:ind w:left="720"/>
        <w:rPr>
          <w:rFonts w:asciiTheme="minorBidi" w:hAnsiTheme="minorBidi" w:cstheme="minorBidi"/>
          <w:szCs w:val="22"/>
        </w:rPr>
      </w:pPr>
      <w:r w:rsidRPr="001B1B1A">
        <w:rPr>
          <w:rFonts w:asciiTheme="minorBidi" w:hAnsiTheme="minorBidi" w:cstheme="minorBidi"/>
          <w:szCs w:val="22"/>
        </w:rPr>
        <w:t>Perhaps  you will ask: If it is so</w:t>
      </w:r>
      <w:r w:rsidR="00F65FA2">
        <w:rPr>
          <w:rFonts w:asciiTheme="minorBidi" w:hAnsiTheme="minorBidi" w:cstheme="minorBidi"/>
          <w:szCs w:val="22"/>
        </w:rPr>
        <w:t>,</w:t>
      </w:r>
      <w:r w:rsidRPr="001B1B1A">
        <w:rPr>
          <w:rFonts w:asciiTheme="minorBidi" w:hAnsiTheme="minorBidi" w:cstheme="minorBidi"/>
          <w:szCs w:val="22"/>
        </w:rPr>
        <w:t xml:space="preserve"> that the [Divine] service is not for the benefit of God, why then did He command this service that one must bring a sacrifice to God</w:t>
      </w:r>
      <w:r w:rsidR="001B1B1A">
        <w:rPr>
          <w:rFonts w:asciiTheme="minorBidi" w:hAnsiTheme="minorBidi" w:cstheme="minorBidi"/>
          <w:szCs w:val="22"/>
        </w:rPr>
        <w:t>?</w:t>
      </w:r>
      <w:r w:rsidRPr="001B1B1A">
        <w:rPr>
          <w:rFonts w:asciiTheme="minorBidi" w:hAnsiTheme="minorBidi" w:cstheme="minorBidi"/>
          <w:szCs w:val="22"/>
        </w:rPr>
        <w:t xml:space="preserve"> This is not a question, because even though this matter does not benefit God, </w:t>
      </w:r>
      <w:r w:rsidR="003F1048" w:rsidRPr="001B1B1A">
        <w:rPr>
          <w:rFonts w:asciiTheme="minorBidi" w:hAnsiTheme="minorBidi" w:cstheme="minorBidi"/>
          <w:szCs w:val="22"/>
        </w:rPr>
        <w:t>nevertheless the man devotes himself to God, and even if he does not devote his life to Him, this too is called devotion to God</w:t>
      </w:r>
      <w:r w:rsidR="00F65FA2">
        <w:rPr>
          <w:rFonts w:asciiTheme="minorBidi" w:hAnsiTheme="minorBidi" w:cstheme="minorBidi"/>
          <w:szCs w:val="22"/>
        </w:rPr>
        <w:t>,</w:t>
      </w:r>
      <w:r w:rsidR="003F1048" w:rsidRPr="001B1B1A">
        <w:rPr>
          <w:rFonts w:asciiTheme="minorBidi" w:hAnsiTheme="minorBidi" w:cstheme="minorBidi"/>
          <w:szCs w:val="22"/>
        </w:rPr>
        <w:t xml:space="preserve"> when he sacrifices his money to Him. This is called service [</w:t>
      </w:r>
      <w:r w:rsidR="003F1048" w:rsidRPr="001B1B1A">
        <w:rPr>
          <w:rFonts w:asciiTheme="minorBidi" w:hAnsiTheme="minorBidi" w:cstheme="minorBidi"/>
          <w:i/>
          <w:iCs/>
          <w:szCs w:val="22"/>
        </w:rPr>
        <w:t>avoda</w:t>
      </w:r>
      <w:proofErr w:type="gramStart"/>
      <w:r w:rsidR="003F1048" w:rsidRPr="001B1B1A">
        <w:rPr>
          <w:rFonts w:asciiTheme="minorBidi" w:hAnsiTheme="minorBidi" w:cstheme="minorBidi"/>
          <w:szCs w:val="22"/>
        </w:rPr>
        <w:t>], because</w:t>
      </w:r>
      <w:proofErr w:type="gramEnd"/>
      <w:r w:rsidR="003F1048" w:rsidRPr="001B1B1A">
        <w:rPr>
          <w:rFonts w:asciiTheme="minorBidi" w:hAnsiTheme="minorBidi" w:cstheme="minorBidi"/>
          <w:szCs w:val="22"/>
        </w:rPr>
        <w:t xml:space="preserve"> a slave [</w:t>
      </w:r>
      <w:r w:rsidR="003F1048" w:rsidRPr="001B1B1A">
        <w:rPr>
          <w:rFonts w:asciiTheme="minorBidi" w:hAnsiTheme="minorBidi" w:cstheme="minorBidi"/>
          <w:i/>
          <w:iCs/>
          <w:szCs w:val="22"/>
        </w:rPr>
        <w:t>eved</w:t>
      </w:r>
      <w:r w:rsidR="003F1048" w:rsidRPr="001B1B1A">
        <w:rPr>
          <w:rFonts w:asciiTheme="minorBidi" w:hAnsiTheme="minorBidi" w:cstheme="minorBidi"/>
          <w:szCs w:val="22"/>
        </w:rPr>
        <w:t>] belongs to his master</w:t>
      </w:r>
      <w:r w:rsidR="00F65FA2">
        <w:rPr>
          <w:rFonts w:asciiTheme="minorBidi" w:hAnsiTheme="minorBidi" w:cstheme="minorBidi"/>
          <w:szCs w:val="22"/>
        </w:rPr>
        <w:t>;</w:t>
      </w:r>
      <w:r w:rsidR="003F1048" w:rsidRPr="001B1B1A">
        <w:rPr>
          <w:rFonts w:asciiTheme="minorBidi" w:hAnsiTheme="minorBidi" w:cstheme="minorBidi"/>
          <w:szCs w:val="22"/>
        </w:rPr>
        <w:t xml:space="preserve"> he and his money, everything belongs to his master. Therefore, when he brings Him a sacrifice, he shows Him that he belongs to Him like a slave who is owned by his master. </w:t>
      </w:r>
    </w:p>
    <w:p w14:paraId="465DE44F" w14:textId="77777777" w:rsidR="003F1048" w:rsidRPr="001B1B1A" w:rsidRDefault="003F1048" w:rsidP="006C3CA2">
      <w:pPr>
        <w:spacing w:line="240" w:lineRule="auto"/>
        <w:ind w:firstLine="720"/>
        <w:rPr>
          <w:rFonts w:asciiTheme="minorBidi" w:hAnsiTheme="minorBidi" w:cstheme="minorBidi"/>
          <w:szCs w:val="22"/>
        </w:rPr>
      </w:pPr>
    </w:p>
    <w:p w14:paraId="1B0C8E6E" w14:textId="49ABF92D" w:rsidR="001B7122" w:rsidRPr="001B1B1A" w:rsidRDefault="001B7122"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 xml:space="preserve">The </w:t>
      </w:r>
      <w:r w:rsidR="008D758C" w:rsidRPr="001B1B1A">
        <w:rPr>
          <w:rFonts w:asciiTheme="minorBidi" w:hAnsiTheme="minorBidi" w:cstheme="minorBidi"/>
          <w:szCs w:val="22"/>
        </w:rPr>
        <w:t xml:space="preserve">essence of Divine service is devotion; man surrenders himself to God. Not only does man not try to </w:t>
      </w:r>
      <w:r w:rsidRPr="001B1B1A">
        <w:rPr>
          <w:rFonts w:asciiTheme="minorBidi" w:hAnsiTheme="minorBidi" w:cstheme="minorBidi"/>
          <w:szCs w:val="22"/>
        </w:rPr>
        <w:t xml:space="preserve">please an idol </w:t>
      </w:r>
      <w:r w:rsidR="008D758C" w:rsidRPr="001B1B1A">
        <w:rPr>
          <w:rFonts w:asciiTheme="minorBidi" w:hAnsiTheme="minorBidi" w:cstheme="minorBidi"/>
          <w:szCs w:val="22"/>
        </w:rPr>
        <w:t>with</w:t>
      </w:r>
      <w:r w:rsidRPr="001B1B1A">
        <w:rPr>
          <w:rFonts w:asciiTheme="minorBidi" w:hAnsiTheme="minorBidi" w:cstheme="minorBidi"/>
          <w:szCs w:val="22"/>
        </w:rPr>
        <w:t xml:space="preserve"> his sacrifice,</w:t>
      </w:r>
      <w:r w:rsidR="00224269">
        <w:rPr>
          <w:rFonts w:asciiTheme="minorBidi" w:hAnsiTheme="minorBidi" w:cstheme="minorBidi"/>
          <w:szCs w:val="22"/>
        </w:rPr>
        <w:t xml:space="preserve"> but</w:t>
      </w:r>
      <w:r w:rsidRPr="001B1B1A">
        <w:rPr>
          <w:rFonts w:asciiTheme="minorBidi" w:hAnsiTheme="minorBidi" w:cstheme="minorBidi"/>
          <w:szCs w:val="22"/>
        </w:rPr>
        <w:t xml:space="preserve"> he is not </w:t>
      </w:r>
      <w:r w:rsidR="00224269">
        <w:rPr>
          <w:rFonts w:asciiTheme="minorBidi" w:hAnsiTheme="minorBidi" w:cstheme="minorBidi"/>
          <w:szCs w:val="22"/>
        </w:rPr>
        <w:t xml:space="preserve">even </w:t>
      </w:r>
      <w:r w:rsidRPr="001B1B1A">
        <w:rPr>
          <w:rFonts w:asciiTheme="minorBidi" w:hAnsiTheme="minorBidi" w:cstheme="minorBidi"/>
          <w:szCs w:val="22"/>
        </w:rPr>
        <w:t xml:space="preserve">a </w:t>
      </w:r>
      <w:r w:rsidR="008D758C" w:rsidRPr="001B1B1A">
        <w:rPr>
          <w:rFonts w:asciiTheme="minorBidi" w:hAnsiTheme="minorBidi" w:cstheme="minorBidi"/>
          <w:szCs w:val="22"/>
        </w:rPr>
        <w:t>being</w:t>
      </w:r>
      <w:r w:rsidRPr="001B1B1A">
        <w:rPr>
          <w:rFonts w:asciiTheme="minorBidi" w:hAnsiTheme="minorBidi" w:cstheme="minorBidi"/>
          <w:szCs w:val="22"/>
        </w:rPr>
        <w:t xml:space="preserve"> with independent existence </w:t>
      </w:r>
      <w:r w:rsidR="00224269">
        <w:rPr>
          <w:rFonts w:asciiTheme="minorBidi" w:hAnsiTheme="minorBidi" w:cstheme="minorBidi"/>
          <w:szCs w:val="22"/>
        </w:rPr>
        <w:t>standing</w:t>
      </w:r>
      <w:r w:rsidRPr="001B1B1A">
        <w:rPr>
          <w:rFonts w:asciiTheme="minorBidi" w:hAnsiTheme="minorBidi" w:cstheme="minorBidi"/>
          <w:szCs w:val="22"/>
        </w:rPr>
        <w:t xml:space="preserve"> before God. </w:t>
      </w:r>
      <w:r w:rsidR="008D758C" w:rsidRPr="001B1B1A">
        <w:rPr>
          <w:rFonts w:asciiTheme="minorBidi" w:hAnsiTheme="minorBidi" w:cstheme="minorBidi"/>
          <w:szCs w:val="22"/>
        </w:rPr>
        <w:t>It might have been argued that though one cannot make a deal with God, man and God stil</w:t>
      </w:r>
      <w:r w:rsidR="001B1B1A">
        <w:rPr>
          <w:rFonts w:asciiTheme="minorBidi" w:hAnsiTheme="minorBidi" w:cstheme="minorBidi"/>
          <w:szCs w:val="22"/>
        </w:rPr>
        <w:t>l</w:t>
      </w:r>
      <w:r w:rsidR="008D758C" w:rsidRPr="001B1B1A">
        <w:rPr>
          <w:rFonts w:asciiTheme="minorBidi" w:hAnsiTheme="minorBidi" w:cstheme="minorBidi"/>
          <w:szCs w:val="22"/>
        </w:rPr>
        <w:t xml:space="preserve"> face each other as separate parties. The Divine service </w:t>
      </w:r>
      <w:r w:rsidRPr="001B1B1A">
        <w:rPr>
          <w:rFonts w:asciiTheme="minorBidi" w:hAnsiTheme="minorBidi" w:cstheme="minorBidi"/>
          <w:szCs w:val="22"/>
        </w:rPr>
        <w:t>reveals that man has no independent existence at all</w:t>
      </w:r>
      <w:r w:rsidR="00DD48EF">
        <w:rPr>
          <w:rFonts w:asciiTheme="minorBidi" w:hAnsiTheme="minorBidi" w:cstheme="minorBidi"/>
          <w:szCs w:val="22"/>
        </w:rPr>
        <w:t>;</w:t>
      </w:r>
      <w:r w:rsidRPr="001B1B1A">
        <w:rPr>
          <w:rFonts w:asciiTheme="minorBidi" w:hAnsiTheme="minorBidi" w:cstheme="minorBidi"/>
          <w:szCs w:val="22"/>
        </w:rPr>
        <w:t xml:space="preserve"> he is null and void </w:t>
      </w:r>
      <w:r w:rsidR="008D758C" w:rsidRPr="001B1B1A">
        <w:rPr>
          <w:rFonts w:asciiTheme="minorBidi" w:hAnsiTheme="minorBidi" w:cstheme="minorBidi"/>
          <w:szCs w:val="22"/>
        </w:rPr>
        <w:t>before God. It may be suggested that these words of the Maharal constitute an initial formulation of the principle that w</w:t>
      </w:r>
      <w:r w:rsidR="00DD48EF">
        <w:rPr>
          <w:rFonts w:asciiTheme="minorBidi" w:hAnsiTheme="minorBidi" w:cstheme="minorBidi"/>
          <w:szCs w:val="22"/>
        </w:rPr>
        <w:t>ould</w:t>
      </w:r>
      <w:r w:rsidR="008D758C" w:rsidRPr="001B1B1A">
        <w:rPr>
          <w:rFonts w:asciiTheme="minorBidi" w:hAnsiTheme="minorBidi" w:cstheme="minorBidi"/>
          <w:szCs w:val="22"/>
        </w:rPr>
        <w:t xml:space="preserve"> later develop into the Chassidic idea of self-effacement. Divine service does </w:t>
      </w:r>
      <w:r w:rsidRPr="001B1B1A">
        <w:rPr>
          <w:rFonts w:asciiTheme="minorBidi" w:hAnsiTheme="minorBidi" w:cstheme="minorBidi"/>
          <w:szCs w:val="22"/>
        </w:rPr>
        <w:t>not create this situation but reveals it, bringing to man's consciousness the fact that he is a servant of God in his very existential status.</w:t>
      </w:r>
    </w:p>
    <w:p w14:paraId="4BC0E2BC" w14:textId="77777777" w:rsidR="008D758C" w:rsidRPr="001B1B1A" w:rsidRDefault="008D758C" w:rsidP="006C3CA2">
      <w:pPr>
        <w:spacing w:line="240" w:lineRule="auto"/>
        <w:ind w:firstLine="720"/>
        <w:rPr>
          <w:rFonts w:asciiTheme="minorBidi" w:hAnsiTheme="minorBidi" w:cstheme="minorBidi"/>
          <w:szCs w:val="22"/>
        </w:rPr>
      </w:pPr>
    </w:p>
    <w:p w14:paraId="41C718CB" w14:textId="79D48FCF" w:rsidR="001B7122" w:rsidRPr="001B1B1A" w:rsidRDefault="001B7122"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 xml:space="preserve">The sacrifice of the wicked is an abomination because the wicked do not submit themselves to God, and therefore their sacrifice will never </w:t>
      </w:r>
      <w:r w:rsidR="00224269">
        <w:rPr>
          <w:rFonts w:asciiTheme="minorBidi" w:hAnsiTheme="minorBidi" w:cstheme="minorBidi"/>
          <w:szCs w:val="22"/>
        </w:rPr>
        <w:t>be</w:t>
      </w:r>
      <w:r w:rsidR="00224269" w:rsidRPr="001B1B1A">
        <w:rPr>
          <w:rFonts w:asciiTheme="minorBidi" w:hAnsiTheme="minorBidi" w:cstheme="minorBidi"/>
          <w:szCs w:val="22"/>
        </w:rPr>
        <w:t xml:space="preserve"> </w:t>
      </w:r>
      <w:r w:rsidRPr="001B1B1A">
        <w:rPr>
          <w:rFonts w:asciiTheme="minorBidi" w:hAnsiTheme="minorBidi" w:cstheme="minorBidi"/>
          <w:szCs w:val="22"/>
        </w:rPr>
        <w:t xml:space="preserve">for the sake of the true purpose of </w:t>
      </w:r>
      <w:r w:rsidR="008D758C" w:rsidRPr="001B1B1A">
        <w:rPr>
          <w:rFonts w:asciiTheme="minorBidi" w:hAnsiTheme="minorBidi" w:cstheme="minorBidi"/>
          <w:szCs w:val="22"/>
        </w:rPr>
        <w:t>a</w:t>
      </w:r>
      <w:r w:rsidRPr="001B1B1A">
        <w:rPr>
          <w:rFonts w:asciiTheme="minorBidi" w:hAnsiTheme="minorBidi" w:cstheme="minorBidi"/>
          <w:szCs w:val="22"/>
        </w:rPr>
        <w:t xml:space="preserve"> sacrifice. </w:t>
      </w:r>
      <w:r w:rsidR="008D758C" w:rsidRPr="001B1B1A">
        <w:rPr>
          <w:rFonts w:asciiTheme="minorBidi" w:hAnsiTheme="minorBidi" w:cstheme="minorBidi"/>
          <w:szCs w:val="22"/>
        </w:rPr>
        <w:t>A person</w:t>
      </w:r>
      <w:r w:rsidRPr="001B1B1A">
        <w:rPr>
          <w:rFonts w:asciiTheme="minorBidi" w:hAnsiTheme="minorBidi" w:cstheme="minorBidi"/>
          <w:szCs w:val="22"/>
        </w:rPr>
        <w:t xml:space="preserve"> must reflect the </w:t>
      </w:r>
      <w:r w:rsidR="008D758C" w:rsidRPr="001B1B1A">
        <w:rPr>
          <w:rFonts w:asciiTheme="minorBidi" w:hAnsiTheme="minorBidi" w:cstheme="minorBidi"/>
          <w:szCs w:val="22"/>
        </w:rPr>
        <w:t xml:space="preserve">essence of </w:t>
      </w:r>
      <w:r w:rsidR="00DD48EF">
        <w:rPr>
          <w:rFonts w:asciiTheme="minorBidi" w:hAnsiTheme="minorBidi" w:cstheme="minorBidi"/>
          <w:szCs w:val="22"/>
        </w:rPr>
        <w:t xml:space="preserve">the </w:t>
      </w:r>
      <w:r w:rsidR="008D758C" w:rsidRPr="001B1B1A">
        <w:rPr>
          <w:rFonts w:asciiTheme="minorBidi" w:hAnsiTheme="minorBidi" w:cstheme="minorBidi"/>
          <w:szCs w:val="22"/>
        </w:rPr>
        <w:t>sacrifice</w:t>
      </w:r>
      <w:r w:rsidR="00DD48EF">
        <w:rPr>
          <w:rFonts w:asciiTheme="minorBidi" w:hAnsiTheme="minorBidi" w:cstheme="minorBidi"/>
          <w:szCs w:val="22"/>
        </w:rPr>
        <w:t xml:space="preserve"> and</w:t>
      </w:r>
      <w:r w:rsidR="008D758C" w:rsidRPr="001B1B1A">
        <w:rPr>
          <w:rFonts w:asciiTheme="minorBidi" w:hAnsiTheme="minorBidi" w:cstheme="minorBidi"/>
          <w:szCs w:val="22"/>
        </w:rPr>
        <w:t xml:space="preserve"> offer the sacrifice with </w:t>
      </w:r>
      <w:r w:rsidRPr="001B1B1A">
        <w:rPr>
          <w:rFonts w:asciiTheme="minorBidi" w:hAnsiTheme="minorBidi" w:cstheme="minorBidi"/>
          <w:szCs w:val="22"/>
        </w:rPr>
        <w:t>the consciousness of a servant of God</w:t>
      </w:r>
      <w:r w:rsidR="008D758C" w:rsidRPr="001B1B1A">
        <w:rPr>
          <w:rFonts w:asciiTheme="minorBidi" w:hAnsiTheme="minorBidi" w:cstheme="minorBidi"/>
          <w:szCs w:val="22"/>
        </w:rPr>
        <w:t xml:space="preserve">. If </w:t>
      </w:r>
      <w:r w:rsidRPr="001B1B1A">
        <w:rPr>
          <w:rFonts w:asciiTheme="minorBidi" w:hAnsiTheme="minorBidi" w:cstheme="minorBidi"/>
          <w:szCs w:val="22"/>
        </w:rPr>
        <w:t>in his consciousness he is detached from God</w:t>
      </w:r>
      <w:r w:rsidR="008D758C" w:rsidRPr="001B1B1A">
        <w:rPr>
          <w:rFonts w:asciiTheme="minorBidi" w:hAnsiTheme="minorBidi" w:cstheme="minorBidi"/>
          <w:szCs w:val="22"/>
        </w:rPr>
        <w:t xml:space="preserve">, his service </w:t>
      </w:r>
      <w:r w:rsidRPr="001B1B1A">
        <w:rPr>
          <w:rFonts w:asciiTheme="minorBidi" w:hAnsiTheme="minorBidi" w:cstheme="minorBidi"/>
          <w:szCs w:val="22"/>
        </w:rPr>
        <w:t>becomes an abomination.</w:t>
      </w:r>
    </w:p>
    <w:p w14:paraId="0E0EFD10" w14:textId="06933301" w:rsidR="001146CB" w:rsidRDefault="001146CB" w:rsidP="006C3CA2">
      <w:pPr>
        <w:spacing w:line="240" w:lineRule="auto"/>
        <w:rPr>
          <w:rFonts w:asciiTheme="minorBidi" w:hAnsiTheme="minorBidi" w:cstheme="minorBidi"/>
          <w:szCs w:val="22"/>
        </w:rPr>
      </w:pPr>
    </w:p>
    <w:p w14:paraId="58187033" w14:textId="3BF01A64" w:rsidR="0082774D" w:rsidRPr="0082774D" w:rsidRDefault="0082774D" w:rsidP="006C3CA2">
      <w:pPr>
        <w:spacing w:line="240" w:lineRule="auto"/>
        <w:rPr>
          <w:rFonts w:asciiTheme="minorBidi" w:hAnsiTheme="minorBidi" w:cstheme="minorBidi"/>
          <w:b/>
          <w:bCs/>
          <w:szCs w:val="22"/>
        </w:rPr>
      </w:pPr>
      <w:r w:rsidRPr="0082774D">
        <w:rPr>
          <w:rFonts w:asciiTheme="minorBidi" w:hAnsiTheme="minorBidi" w:cstheme="minorBidi"/>
          <w:b/>
          <w:bCs/>
          <w:szCs w:val="22"/>
        </w:rPr>
        <w:t>Prayer as a Request: An Expression of Dependence on God</w:t>
      </w:r>
    </w:p>
    <w:p w14:paraId="0DCE806B" w14:textId="77777777" w:rsidR="001146CB" w:rsidRPr="001B1B1A" w:rsidRDefault="001146CB" w:rsidP="006C3CA2">
      <w:pPr>
        <w:spacing w:line="240" w:lineRule="auto"/>
        <w:ind w:firstLine="720"/>
        <w:rPr>
          <w:rFonts w:asciiTheme="minorBidi" w:hAnsiTheme="minorBidi" w:cstheme="minorBidi"/>
          <w:szCs w:val="22"/>
        </w:rPr>
      </w:pPr>
    </w:p>
    <w:p w14:paraId="46212E43" w14:textId="7A1484E8" w:rsidR="001B7122" w:rsidRPr="001B1B1A" w:rsidRDefault="00224269" w:rsidP="006C3CA2">
      <w:pPr>
        <w:spacing w:line="240" w:lineRule="auto"/>
        <w:ind w:firstLine="720"/>
        <w:rPr>
          <w:rFonts w:asciiTheme="minorBidi" w:hAnsiTheme="minorBidi" w:cstheme="minorBidi"/>
          <w:szCs w:val="22"/>
        </w:rPr>
      </w:pPr>
      <w:r>
        <w:rPr>
          <w:rFonts w:asciiTheme="minorBidi" w:hAnsiTheme="minorBidi" w:cstheme="minorBidi"/>
          <w:szCs w:val="22"/>
        </w:rPr>
        <w:t>A</w:t>
      </w:r>
      <w:r w:rsidR="00DD48EF">
        <w:rPr>
          <w:rFonts w:asciiTheme="minorBidi" w:hAnsiTheme="minorBidi" w:cstheme="minorBidi"/>
          <w:szCs w:val="22"/>
        </w:rPr>
        <w:t>mong</w:t>
      </w:r>
      <w:r w:rsidR="00DD48EF" w:rsidRPr="001B1B1A">
        <w:rPr>
          <w:rFonts w:asciiTheme="minorBidi" w:hAnsiTheme="minorBidi" w:cstheme="minorBidi"/>
          <w:szCs w:val="22"/>
        </w:rPr>
        <w:t xml:space="preserve"> </w:t>
      </w:r>
      <w:r w:rsidR="001B7122" w:rsidRPr="001B1B1A">
        <w:rPr>
          <w:rFonts w:asciiTheme="minorBidi" w:hAnsiTheme="minorBidi" w:cstheme="minorBidi"/>
          <w:szCs w:val="22"/>
        </w:rPr>
        <w:t xml:space="preserve">the </w:t>
      </w:r>
      <w:r w:rsidR="001146CB" w:rsidRPr="001B1B1A">
        <w:rPr>
          <w:rFonts w:asciiTheme="minorBidi" w:hAnsiTheme="minorBidi" w:cstheme="minorBidi"/>
          <w:szCs w:val="22"/>
        </w:rPr>
        <w:t xml:space="preserve">various aspects of prayer, the Maharal mentions here the aspect of request. That is the prayer </w:t>
      </w:r>
      <w:r>
        <w:rPr>
          <w:rFonts w:asciiTheme="minorBidi" w:hAnsiTheme="minorBidi" w:cstheme="minorBidi"/>
          <w:szCs w:val="22"/>
        </w:rPr>
        <w:t xml:space="preserve">the verse </w:t>
      </w:r>
      <w:r w:rsidR="001146CB" w:rsidRPr="001B1B1A">
        <w:rPr>
          <w:rFonts w:asciiTheme="minorBidi" w:hAnsiTheme="minorBidi" w:cstheme="minorBidi"/>
          <w:szCs w:val="22"/>
        </w:rPr>
        <w:t>refer</w:t>
      </w:r>
      <w:r>
        <w:rPr>
          <w:rFonts w:asciiTheme="minorBidi" w:hAnsiTheme="minorBidi" w:cstheme="minorBidi"/>
          <w:szCs w:val="22"/>
        </w:rPr>
        <w:t>s</w:t>
      </w:r>
      <w:r w:rsidR="001146CB" w:rsidRPr="001B1B1A">
        <w:rPr>
          <w:rFonts w:asciiTheme="minorBidi" w:hAnsiTheme="minorBidi" w:cstheme="minorBidi"/>
          <w:szCs w:val="22"/>
        </w:rPr>
        <w:t xml:space="preserve"> to as "the prayer of the upright." At first </w:t>
      </w:r>
      <w:r w:rsidR="001146CB" w:rsidRPr="001B1B1A">
        <w:rPr>
          <w:rFonts w:asciiTheme="minorBidi" w:hAnsiTheme="minorBidi" w:cstheme="minorBidi"/>
          <w:szCs w:val="22"/>
        </w:rPr>
        <w:lastRenderedPageBreak/>
        <w:t>glance, this is surprising: Why, after asserting that prayer comes to reflect man's effacement before God, does he focus on prayer that addresses man and his needs? Why do we</w:t>
      </w:r>
      <w:r w:rsidR="00DD48EF">
        <w:rPr>
          <w:rFonts w:asciiTheme="minorBidi" w:hAnsiTheme="minorBidi" w:cstheme="minorBidi"/>
          <w:szCs w:val="22"/>
        </w:rPr>
        <w:t xml:space="preserve"> ultimately</w:t>
      </w:r>
      <w:r w:rsidR="001146CB" w:rsidRPr="001B1B1A">
        <w:rPr>
          <w:rFonts w:asciiTheme="minorBidi" w:hAnsiTheme="minorBidi" w:cstheme="minorBidi"/>
          <w:szCs w:val="22"/>
        </w:rPr>
        <w:t xml:space="preserve"> go back to simple prayer, </w:t>
      </w:r>
      <w:r w:rsidR="00DD48EF">
        <w:rPr>
          <w:rFonts w:asciiTheme="minorBidi" w:hAnsiTheme="minorBidi" w:cstheme="minorBidi"/>
          <w:szCs w:val="22"/>
        </w:rPr>
        <w:t>which</w:t>
      </w:r>
      <w:r w:rsidR="00DD48EF" w:rsidRPr="001B1B1A">
        <w:rPr>
          <w:rFonts w:asciiTheme="minorBidi" w:hAnsiTheme="minorBidi" w:cstheme="minorBidi"/>
          <w:szCs w:val="22"/>
        </w:rPr>
        <w:t xml:space="preserve"> </w:t>
      </w:r>
      <w:r w:rsidR="001146CB" w:rsidRPr="001B1B1A">
        <w:rPr>
          <w:rFonts w:asciiTheme="minorBidi" w:hAnsiTheme="minorBidi" w:cstheme="minorBidi"/>
          <w:szCs w:val="22"/>
        </w:rPr>
        <w:t xml:space="preserve">seems to express the idea that prayer is intended to solve man's problems and not to serve God? </w:t>
      </w:r>
    </w:p>
    <w:p w14:paraId="01F88C52" w14:textId="77777777" w:rsidR="001146CB" w:rsidRPr="001B1B1A" w:rsidRDefault="001146CB" w:rsidP="006C3CA2">
      <w:pPr>
        <w:spacing w:line="240" w:lineRule="auto"/>
        <w:ind w:firstLine="720"/>
        <w:rPr>
          <w:rFonts w:asciiTheme="minorBidi" w:hAnsiTheme="minorBidi" w:cstheme="minorBidi"/>
          <w:szCs w:val="22"/>
        </w:rPr>
      </w:pPr>
    </w:p>
    <w:p w14:paraId="372BE04F" w14:textId="003BB7F7" w:rsidR="001B7122" w:rsidRPr="001B1B1A" w:rsidRDefault="001146CB"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It is p</w:t>
      </w:r>
      <w:r w:rsidR="001B7122" w:rsidRPr="001B1B1A">
        <w:rPr>
          <w:rFonts w:asciiTheme="minorBidi" w:hAnsiTheme="minorBidi" w:cstheme="minorBidi"/>
          <w:szCs w:val="22"/>
        </w:rPr>
        <w:t xml:space="preserve">recisely when a person </w:t>
      </w:r>
      <w:r w:rsidRPr="001B1B1A">
        <w:rPr>
          <w:rFonts w:asciiTheme="minorBidi" w:hAnsiTheme="minorBidi" w:cstheme="minorBidi"/>
          <w:szCs w:val="22"/>
        </w:rPr>
        <w:t xml:space="preserve">petitions God for his needs that he expresses his dependence upon Him. </w:t>
      </w:r>
      <w:r w:rsidR="002B25EF" w:rsidRPr="001B1B1A">
        <w:rPr>
          <w:rFonts w:asciiTheme="minorBidi" w:hAnsiTheme="minorBidi" w:cstheme="minorBidi"/>
          <w:szCs w:val="22"/>
        </w:rPr>
        <w:t xml:space="preserve">He understands that he is God's servant, and therefore </w:t>
      </w:r>
      <w:r w:rsidR="001B1B1A">
        <w:rPr>
          <w:rFonts w:asciiTheme="minorBidi" w:hAnsiTheme="minorBidi" w:cstheme="minorBidi"/>
          <w:szCs w:val="22"/>
        </w:rPr>
        <w:t xml:space="preserve">it </w:t>
      </w:r>
      <w:r w:rsidR="002B25EF" w:rsidRPr="001B1B1A">
        <w:rPr>
          <w:rFonts w:asciiTheme="minorBidi" w:hAnsiTheme="minorBidi" w:cstheme="minorBidi"/>
          <w:szCs w:val="22"/>
        </w:rPr>
        <w:t>is only to Him that he can present his requests</w:t>
      </w:r>
      <w:r w:rsidR="00DD48EF">
        <w:rPr>
          <w:rFonts w:asciiTheme="minorBidi" w:hAnsiTheme="minorBidi" w:cstheme="minorBidi"/>
          <w:szCs w:val="22"/>
        </w:rPr>
        <w:t>:</w:t>
      </w:r>
    </w:p>
    <w:p w14:paraId="29490B39" w14:textId="77777777" w:rsidR="002B25EF" w:rsidRPr="001B1B1A" w:rsidRDefault="002B25EF" w:rsidP="006C3CA2">
      <w:pPr>
        <w:spacing w:line="240" w:lineRule="auto"/>
        <w:ind w:firstLine="720"/>
        <w:rPr>
          <w:rFonts w:asciiTheme="minorBidi" w:hAnsiTheme="minorBidi" w:cstheme="minorBidi"/>
          <w:szCs w:val="22"/>
        </w:rPr>
      </w:pPr>
    </w:p>
    <w:p w14:paraId="72404FFD" w14:textId="28830D00" w:rsidR="001B7122" w:rsidRPr="001B1B1A" w:rsidRDefault="002B25EF" w:rsidP="006C3CA2">
      <w:pPr>
        <w:pStyle w:val="BlockText"/>
        <w:spacing w:line="240" w:lineRule="auto"/>
        <w:ind w:left="720"/>
        <w:rPr>
          <w:rFonts w:asciiTheme="minorBidi" w:hAnsiTheme="minorBidi" w:cstheme="minorBidi"/>
          <w:szCs w:val="22"/>
        </w:rPr>
      </w:pPr>
      <w:r w:rsidRPr="001B1B1A">
        <w:rPr>
          <w:rFonts w:asciiTheme="minorBidi" w:hAnsiTheme="minorBidi" w:cstheme="minorBidi"/>
          <w:szCs w:val="22"/>
        </w:rPr>
        <w:t xml:space="preserve">The fact that regarding the wicked he mentions "sacrifice" and regarding the righteous he mentions "prayer" comes to say that the sacrifice of the wicked is an abomination, that </w:t>
      </w:r>
      <w:r w:rsidR="001B7122" w:rsidRPr="001B1B1A">
        <w:rPr>
          <w:rFonts w:asciiTheme="minorBidi" w:hAnsiTheme="minorBidi" w:cstheme="minorBidi"/>
          <w:szCs w:val="22"/>
        </w:rPr>
        <w:t>even though he does not ask for anything</w:t>
      </w:r>
      <w:r w:rsidRPr="001B1B1A">
        <w:rPr>
          <w:rFonts w:asciiTheme="minorBidi" w:hAnsiTheme="minorBidi" w:cstheme="minorBidi"/>
          <w:szCs w:val="22"/>
        </w:rPr>
        <w:t>, but merely offers a sacrifice to God without any requests, nevertheless it is an abomination to God. On the other hand, the prayer of the upright is God's delight</w:t>
      </w:r>
      <w:r w:rsidR="00DD48EF">
        <w:rPr>
          <w:rFonts w:asciiTheme="minorBidi" w:hAnsiTheme="minorBidi" w:cstheme="minorBidi"/>
          <w:szCs w:val="22"/>
        </w:rPr>
        <w:t>;</w:t>
      </w:r>
      <w:r w:rsidRPr="001B1B1A">
        <w:rPr>
          <w:rFonts w:asciiTheme="minorBidi" w:hAnsiTheme="minorBidi" w:cstheme="minorBidi"/>
          <w:szCs w:val="22"/>
        </w:rPr>
        <w:t xml:space="preserve"> even though the prayer that he asks of God is for his own benefit, as is all prayer, nevertheless this service of the upright, namely, prayer, is His delight. </w:t>
      </w:r>
    </w:p>
    <w:p w14:paraId="28498549" w14:textId="77777777" w:rsidR="002B25EF" w:rsidRPr="001B1B1A" w:rsidRDefault="002B25EF" w:rsidP="006C3CA2">
      <w:pPr>
        <w:spacing w:line="240" w:lineRule="auto"/>
        <w:ind w:firstLine="720"/>
        <w:rPr>
          <w:rFonts w:asciiTheme="minorBidi" w:hAnsiTheme="minorBidi" w:cstheme="minorBidi"/>
          <w:szCs w:val="22"/>
        </w:rPr>
      </w:pPr>
    </w:p>
    <w:p w14:paraId="278B1C69" w14:textId="60063627" w:rsidR="001B7122" w:rsidRPr="001B1B1A" w:rsidRDefault="001B7122" w:rsidP="006C3CA2">
      <w:pPr>
        <w:spacing w:line="240" w:lineRule="auto"/>
        <w:ind w:firstLine="720"/>
        <w:rPr>
          <w:rFonts w:asciiTheme="minorBidi" w:hAnsiTheme="minorBidi" w:cstheme="minorBidi"/>
          <w:szCs w:val="22"/>
        </w:rPr>
      </w:pPr>
      <w:r w:rsidRPr="001B1B1A">
        <w:rPr>
          <w:rFonts w:asciiTheme="minorBidi" w:hAnsiTheme="minorBidi" w:cstheme="minorBidi"/>
          <w:szCs w:val="22"/>
        </w:rPr>
        <w:t>"</w:t>
      </w:r>
      <w:r w:rsidR="002B25EF" w:rsidRPr="001B1B1A">
        <w:rPr>
          <w:rFonts w:asciiTheme="minorBidi" w:hAnsiTheme="minorBidi" w:cstheme="minorBidi"/>
          <w:szCs w:val="22"/>
        </w:rPr>
        <w:t>The prayer of the upright is His delight" – why is God delighted by it? Not because He needs it, and not because man derives benefit from it, but because it is the simple truth. The truth is that man is but the servant of God, and the revelation of this truth</w:t>
      </w:r>
      <w:r w:rsidR="00DD48EF">
        <w:rPr>
          <w:rFonts w:asciiTheme="minorBidi" w:hAnsiTheme="minorBidi" w:cstheme="minorBidi"/>
          <w:szCs w:val="22"/>
        </w:rPr>
        <w:t>,</w:t>
      </w:r>
      <w:r w:rsidR="002B25EF" w:rsidRPr="001B1B1A">
        <w:rPr>
          <w:rFonts w:asciiTheme="minorBidi" w:hAnsiTheme="minorBidi" w:cstheme="minorBidi"/>
          <w:szCs w:val="22"/>
        </w:rPr>
        <w:t xml:space="preserve"> through the expression of man's total dependence on God for all his needs, is a fulfillment of God's desire.</w:t>
      </w:r>
    </w:p>
    <w:p w14:paraId="1ECDA849" w14:textId="77777777" w:rsidR="002B25EF" w:rsidRPr="001B1B1A" w:rsidRDefault="002B25EF" w:rsidP="006C3CA2">
      <w:pPr>
        <w:spacing w:line="240" w:lineRule="auto"/>
        <w:ind w:firstLine="720"/>
        <w:rPr>
          <w:rFonts w:asciiTheme="minorBidi" w:hAnsiTheme="minorBidi" w:cstheme="minorBidi"/>
          <w:szCs w:val="22"/>
        </w:rPr>
      </w:pPr>
    </w:p>
    <w:p w14:paraId="6D2479BA" w14:textId="40257501" w:rsidR="003C70CD" w:rsidRPr="001B1B1A" w:rsidRDefault="002B25EF" w:rsidP="006C3CA2">
      <w:pPr>
        <w:spacing w:line="240" w:lineRule="auto"/>
        <w:rPr>
          <w:rFonts w:asciiTheme="minorBidi" w:hAnsiTheme="minorBidi" w:cstheme="minorBidi"/>
          <w:szCs w:val="22"/>
        </w:rPr>
      </w:pPr>
      <w:r w:rsidRPr="001B1B1A">
        <w:rPr>
          <w:rFonts w:asciiTheme="minorBidi" w:hAnsiTheme="minorBidi" w:cstheme="minorBidi"/>
          <w:szCs w:val="22"/>
        </w:rPr>
        <w:t>(Translated by David Strauss)</w:t>
      </w:r>
    </w:p>
    <w:sectPr w:rsidR="003C70CD" w:rsidRPr="001B1B1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E1F0" w14:textId="77777777" w:rsidR="008D456C" w:rsidRDefault="008D456C">
      <w:r>
        <w:separator/>
      </w:r>
    </w:p>
  </w:endnote>
  <w:endnote w:type="continuationSeparator" w:id="0">
    <w:p w14:paraId="2EAC83D9" w14:textId="77777777" w:rsidR="008D456C" w:rsidRDefault="008D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445398"/>
      <w:docPartObj>
        <w:docPartGallery w:val="Page Numbers (Bottom of Page)"/>
        <w:docPartUnique/>
      </w:docPartObj>
    </w:sdtPr>
    <w:sdtEndPr>
      <w:rPr>
        <w:noProof/>
      </w:rPr>
    </w:sdtEndPr>
    <w:sdtContent>
      <w:p w14:paraId="665B96B2" w14:textId="406A87F8" w:rsidR="0082774D" w:rsidRDefault="008277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35BC9" w14:textId="36C95F58" w:rsidR="00250E5E" w:rsidRDefault="00250E5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9AD3" w14:textId="77777777" w:rsidR="008D456C" w:rsidRDefault="008D456C">
      <w:r>
        <w:separator/>
      </w:r>
    </w:p>
  </w:footnote>
  <w:footnote w:type="continuationSeparator" w:id="0">
    <w:p w14:paraId="25D245E3" w14:textId="77777777" w:rsidR="008D456C" w:rsidRDefault="008D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48F6"/>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636"/>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92B"/>
    <w:rsid w:val="00061A0D"/>
    <w:rsid w:val="0006207C"/>
    <w:rsid w:val="000622E9"/>
    <w:rsid w:val="000625F9"/>
    <w:rsid w:val="00062768"/>
    <w:rsid w:val="000628E1"/>
    <w:rsid w:val="00062A4D"/>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3AB"/>
    <w:rsid w:val="00094502"/>
    <w:rsid w:val="00094E3D"/>
    <w:rsid w:val="00094EC9"/>
    <w:rsid w:val="00094F7B"/>
    <w:rsid w:val="0009529B"/>
    <w:rsid w:val="00095403"/>
    <w:rsid w:val="000956A5"/>
    <w:rsid w:val="000956FF"/>
    <w:rsid w:val="0009613B"/>
    <w:rsid w:val="000968ED"/>
    <w:rsid w:val="00096B26"/>
    <w:rsid w:val="00096E31"/>
    <w:rsid w:val="00096EDC"/>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CA0"/>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071"/>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46CB"/>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1BF"/>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1A"/>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122"/>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6DC6"/>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E7F49"/>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269"/>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5EF"/>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A0A"/>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18"/>
    <w:rsid w:val="003B50E9"/>
    <w:rsid w:val="003B5121"/>
    <w:rsid w:val="003B61B1"/>
    <w:rsid w:val="003B61B4"/>
    <w:rsid w:val="003B62D1"/>
    <w:rsid w:val="003B6655"/>
    <w:rsid w:val="003B6659"/>
    <w:rsid w:val="003B6DBA"/>
    <w:rsid w:val="003B705A"/>
    <w:rsid w:val="003B725C"/>
    <w:rsid w:val="003B7522"/>
    <w:rsid w:val="003B7D26"/>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0CD"/>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048"/>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076E4"/>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0D0"/>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1C85"/>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8AB"/>
    <w:rsid w:val="00500128"/>
    <w:rsid w:val="00501591"/>
    <w:rsid w:val="00501CCB"/>
    <w:rsid w:val="00502173"/>
    <w:rsid w:val="005024B7"/>
    <w:rsid w:val="00502A27"/>
    <w:rsid w:val="00502A9C"/>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16B5"/>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4C70"/>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2E8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361"/>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D14"/>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018"/>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5F"/>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4A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3CA2"/>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21"/>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4E"/>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0B2"/>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70E"/>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3DCA"/>
    <w:rsid w:val="007D41F2"/>
    <w:rsid w:val="007D4B6B"/>
    <w:rsid w:val="007D5C3B"/>
    <w:rsid w:val="007D5C98"/>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2A9"/>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74D"/>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56C"/>
    <w:rsid w:val="008D5732"/>
    <w:rsid w:val="008D585B"/>
    <w:rsid w:val="008D5A5B"/>
    <w:rsid w:val="008D758C"/>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3CF4"/>
    <w:rsid w:val="008F4093"/>
    <w:rsid w:val="008F460C"/>
    <w:rsid w:val="008F4687"/>
    <w:rsid w:val="008F4C00"/>
    <w:rsid w:val="008F5090"/>
    <w:rsid w:val="008F5353"/>
    <w:rsid w:val="008F5488"/>
    <w:rsid w:val="008F574E"/>
    <w:rsid w:val="008F5B50"/>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98D"/>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89B"/>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375"/>
    <w:rsid w:val="009A36B4"/>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5B8"/>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71C4"/>
    <w:rsid w:val="009F035F"/>
    <w:rsid w:val="009F06DB"/>
    <w:rsid w:val="009F0C4B"/>
    <w:rsid w:val="009F0CF6"/>
    <w:rsid w:val="009F0EA7"/>
    <w:rsid w:val="009F1A1B"/>
    <w:rsid w:val="009F1B9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48"/>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056"/>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439"/>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C62"/>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BBD"/>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07FBB"/>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6FE"/>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10F"/>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02"/>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5CA"/>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68E"/>
    <w:rsid w:val="00DB6CEC"/>
    <w:rsid w:val="00DB70FB"/>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8EF"/>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606"/>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4C"/>
    <w:rsid w:val="00E00497"/>
    <w:rsid w:val="00E011D4"/>
    <w:rsid w:val="00E01306"/>
    <w:rsid w:val="00E01671"/>
    <w:rsid w:val="00E01869"/>
    <w:rsid w:val="00E01D18"/>
    <w:rsid w:val="00E01FF3"/>
    <w:rsid w:val="00E02156"/>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5E"/>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3CFE"/>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5DDA"/>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2D8"/>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C1B"/>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5FA2"/>
    <w:rsid w:val="00F66363"/>
    <w:rsid w:val="00F66A1A"/>
    <w:rsid w:val="00F66ADF"/>
    <w:rsid w:val="00F679AC"/>
    <w:rsid w:val="00F67B7C"/>
    <w:rsid w:val="00F67F2F"/>
    <w:rsid w:val="00F70727"/>
    <w:rsid w:val="00F711A8"/>
    <w:rsid w:val="00F7163F"/>
    <w:rsid w:val="00F71673"/>
    <w:rsid w:val="00F7183D"/>
    <w:rsid w:val="00F71929"/>
    <w:rsid w:val="00F71B24"/>
    <w:rsid w:val="00F71CC0"/>
    <w:rsid w:val="00F71DCE"/>
    <w:rsid w:val="00F7247E"/>
    <w:rsid w:val="00F72A26"/>
    <w:rsid w:val="00F73226"/>
    <w:rsid w:val="00F73511"/>
    <w:rsid w:val="00F73533"/>
    <w:rsid w:val="00F73738"/>
    <w:rsid w:val="00F73885"/>
    <w:rsid w:val="00F73BCC"/>
    <w:rsid w:val="00F73E34"/>
    <w:rsid w:val="00F742F3"/>
    <w:rsid w:val="00F7468E"/>
    <w:rsid w:val="00F74EAB"/>
    <w:rsid w:val="00F75294"/>
    <w:rsid w:val="00F754B3"/>
    <w:rsid w:val="00F755DB"/>
    <w:rsid w:val="00F75D21"/>
    <w:rsid w:val="00F765DB"/>
    <w:rsid w:val="00F76790"/>
    <w:rsid w:val="00F76DDB"/>
    <w:rsid w:val="00F77578"/>
    <w:rsid w:val="00F77675"/>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470"/>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B4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011"/>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75430"/>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502A9C"/>
  </w:style>
  <w:style w:type="paragraph" w:styleId="Revision">
    <w:name w:val="Revision"/>
    <w:hidden/>
    <w:uiPriority w:val="99"/>
    <w:semiHidden/>
    <w:rsid w:val="00BE0C62"/>
    <w:rPr>
      <w:rFonts w:ascii="Courier New" w:hAnsi="Courier New" w:cs="Miriam"/>
      <w:sz w:val="22"/>
    </w:rPr>
  </w:style>
  <w:style w:type="character" w:styleId="CommentReference">
    <w:name w:val="annotation reference"/>
    <w:basedOn w:val="DefaultParagraphFont"/>
    <w:rsid w:val="001321BF"/>
    <w:rPr>
      <w:sz w:val="16"/>
      <w:szCs w:val="16"/>
    </w:rPr>
  </w:style>
  <w:style w:type="paragraph" w:styleId="CommentText">
    <w:name w:val="annotation text"/>
    <w:basedOn w:val="Normal"/>
    <w:link w:val="CommentTextChar"/>
    <w:rsid w:val="001321BF"/>
    <w:pPr>
      <w:spacing w:line="240" w:lineRule="auto"/>
    </w:pPr>
    <w:rPr>
      <w:sz w:val="20"/>
    </w:rPr>
  </w:style>
  <w:style w:type="character" w:customStyle="1" w:styleId="CommentTextChar">
    <w:name w:val="Comment Text Char"/>
    <w:basedOn w:val="DefaultParagraphFont"/>
    <w:link w:val="CommentText"/>
    <w:rsid w:val="001321BF"/>
    <w:rPr>
      <w:rFonts w:ascii="Courier New" w:hAnsi="Courier New" w:cs="Miriam"/>
    </w:rPr>
  </w:style>
  <w:style w:type="paragraph" w:styleId="CommentSubject">
    <w:name w:val="annotation subject"/>
    <w:basedOn w:val="CommentText"/>
    <w:next w:val="CommentText"/>
    <w:link w:val="CommentSubjectChar"/>
    <w:semiHidden/>
    <w:unhideWhenUsed/>
    <w:rsid w:val="001321BF"/>
    <w:rPr>
      <w:b/>
      <w:bCs/>
    </w:rPr>
  </w:style>
  <w:style w:type="character" w:customStyle="1" w:styleId="CommentSubjectChar">
    <w:name w:val="Comment Subject Char"/>
    <w:basedOn w:val="CommentTextChar"/>
    <w:link w:val="CommentSubject"/>
    <w:semiHidden/>
    <w:rsid w:val="001321BF"/>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1753228">
      <w:bodyDiv w:val="1"/>
      <w:marLeft w:val="0"/>
      <w:marRight w:val="0"/>
      <w:marTop w:val="0"/>
      <w:marBottom w:val="0"/>
      <w:divBdr>
        <w:top w:val="none" w:sz="0" w:space="0" w:color="auto"/>
        <w:left w:val="none" w:sz="0" w:space="0" w:color="auto"/>
        <w:bottom w:val="none" w:sz="0" w:space="0" w:color="auto"/>
        <w:right w:val="none" w:sz="0" w:space="0" w:color="auto"/>
      </w:divBdr>
      <w:divsChild>
        <w:div w:id="2093814471">
          <w:marLeft w:val="0"/>
          <w:marRight w:val="0"/>
          <w:marTop w:val="0"/>
          <w:marBottom w:val="0"/>
          <w:divBdr>
            <w:top w:val="none" w:sz="0" w:space="0" w:color="auto"/>
            <w:left w:val="none" w:sz="0" w:space="0" w:color="auto"/>
            <w:bottom w:val="none" w:sz="0" w:space="0" w:color="auto"/>
            <w:right w:val="none" w:sz="0" w:space="0" w:color="auto"/>
          </w:divBdr>
        </w:div>
        <w:div w:id="1498379266">
          <w:marLeft w:val="0"/>
          <w:marRight w:val="0"/>
          <w:marTop w:val="0"/>
          <w:marBottom w:val="0"/>
          <w:divBdr>
            <w:top w:val="none" w:sz="0" w:space="0" w:color="auto"/>
            <w:left w:val="none" w:sz="0" w:space="0" w:color="auto"/>
            <w:bottom w:val="none" w:sz="0" w:space="0" w:color="auto"/>
            <w:right w:val="none" w:sz="0" w:space="0" w:color="auto"/>
          </w:divBdr>
        </w:div>
        <w:div w:id="361444278">
          <w:marLeft w:val="0"/>
          <w:marRight w:val="0"/>
          <w:marTop w:val="0"/>
          <w:marBottom w:val="0"/>
          <w:divBdr>
            <w:top w:val="none" w:sz="0" w:space="0" w:color="auto"/>
            <w:left w:val="none" w:sz="0" w:space="0" w:color="auto"/>
            <w:bottom w:val="none" w:sz="0" w:space="0" w:color="auto"/>
            <w:right w:val="none" w:sz="0" w:space="0" w:color="auto"/>
          </w:divBdr>
        </w:div>
        <w:div w:id="1936014408">
          <w:marLeft w:val="0"/>
          <w:marRight w:val="0"/>
          <w:marTop w:val="0"/>
          <w:marBottom w:val="0"/>
          <w:divBdr>
            <w:top w:val="none" w:sz="0" w:space="0" w:color="auto"/>
            <w:left w:val="none" w:sz="0" w:space="0" w:color="auto"/>
            <w:bottom w:val="none" w:sz="0" w:space="0" w:color="auto"/>
            <w:right w:val="none" w:sz="0" w:space="0" w:color="auto"/>
          </w:divBdr>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499267826">
      <w:bodyDiv w:val="1"/>
      <w:marLeft w:val="0"/>
      <w:marRight w:val="0"/>
      <w:marTop w:val="0"/>
      <w:marBottom w:val="0"/>
      <w:divBdr>
        <w:top w:val="none" w:sz="0" w:space="0" w:color="auto"/>
        <w:left w:val="none" w:sz="0" w:space="0" w:color="auto"/>
        <w:bottom w:val="none" w:sz="0" w:space="0" w:color="auto"/>
        <w:right w:val="none" w:sz="0" w:space="0" w:color="auto"/>
      </w:divBdr>
      <w:divsChild>
        <w:div w:id="851071710">
          <w:marLeft w:val="0"/>
          <w:marRight w:val="0"/>
          <w:marTop w:val="0"/>
          <w:marBottom w:val="0"/>
          <w:divBdr>
            <w:top w:val="none" w:sz="0" w:space="0" w:color="auto"/>
            <w:left w:val="none" w:sz="0" w:space="0" w:color="auto"/>
            <w:bottom w:val="none" w:sz="0" w:space="0" w:color="auto"/>
            <w:right w:val="none" w:sz="0" w:space="0" w:color="auto"/>
          </w:divBdr>
        </w:div>
        <w:div w:id="565264751">
          <w:marLeft w:val="0"/>
          <w:marRight w:val="0"/>
          <w:marTop w:val="0"/>
          <w:marBottom w:val="0"/>
          <w:divBdr>
            <w:top w:val="none" w:sz="0" w:space="0" w:color="auto"/>
            <w:left w:val="none" w:sz="0" w:space="0" w:color="auto"/>
            <w:bottom w:val="none" w:sz="0" w:space="0" w:color="auto"/>
            <w:right w:val="none" w:sz="0" w:space="0" w:color="auto"/>
          </w:divBdr>
        </w:div>
        <w:div w:id="1483931684">
          <w:marLeft w:val="0"/>
          <w:marRight w:val="0"/>
          <w:marTop w:val="0"/>
          <w:marBottom w:val="0"/>
          <w:divBdr>
            <w:top w:val="none" w:sz="0" w:space="0" w:color="auto"/>
            <w:left w:val="none" w:sz="0" w:space="0" w:color="auto"/>
            <w:bottom w:val="none" w:sz="0" w:space="0" w:color="auto"/>
            <w:right w:val="none" w:sz="0" w:space="0" w:color="auto"/>
          </w:divBdr>
        </w:div>
        <w:div w:id="1946845076">
          <w:marLeft w:val="0"/>
          <w:marRight w:val="0"/>
          <w:marTop w:val="0"/>
          <w:marBottom w:val="0"/>
          <w:divBdr>
            <w:top w:val="none" w:sz="0" w:space="0" w:color="auto"/>
            <w:left w:val="none" w:sz="0" w:space="0" w:color="auto"/>
            <w:bottom w:val="none" w:sz="0" w:space="0" w:color="auto"/>
            <w:right w:val="none" w:sz="0" w:space="0" w:color="auto"/>
          </w:divBdr>
        </w:div>
        <w:div w:id="159275459">
          <w:marLeft w:val="0"/>
          <w:marRight w:val="0"/>
          <w:marTop w:val="0"/>
          <w:marBottom w:val="0"/>
          <w:divBdr>
            <w:top w:val="none" w:sz="0" w:space="0" w:color="auto"/>
            <w:left w:val="none" w:sz="0" w:space="0" w:color="auto"/>
            <w:bottom w:val="none" w:sz="0" w:space="0" w:color="auto"/>
            <w:right w:val="none" w:sz="0" w:space="0" w:color="auto"/>
          </w:divBdr>
        </w:div>
        <w:div w:id="621501861">
          <w:marLeft w:val="0"/>
          <w:marRight w:val="0"/>
          <w:marTop w:val="0"/>
          <w:marBottom w:val="0"/>
          <w:divBdr>
            <w:top w:val="none" w:sz="0" w:space="0" w:color="auto"/>
            <w:left w:val="none" w:sz="0" w:space="0" w:color="auto"/>
            <w:bottom w:val="none" w:sz="0" w:space="0" w:color="auto"/>
            <w:right w:val="none" w:sz="0" w:space="0" w:color="auto"/>
          </w:divBdr>
        </w:div>
        <w:div w:id="909729327">
          <w:marLeft w:val="0"/>
          <w:marRight w:val="0"/>
          <w:marTop w:val="0"/>
          <w:marBottom w:val="0"/>
          <w:divBdr>
            <w:top w:val="none" w:sz="0" w:space="0" w:color="auto"/>
            <w:left w:val="none" w:sz="0" w:space="0" w:color="auto"/>
            <w:bottom w:val="none" w:sz="0" w:space="0" w:color="auto"/>
            <w:right w:val="none" w:sz="0" w:space="0" w:color="auto"/>
          </w:divBdr>
        </w:div>
        <w:div w:id="1727535121">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A2A98-1EF7-4974-A84E-EB432241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1813</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2022-01-25T18:56:00Z</dcterms:created>
  <dcterms:modified xsi:type="dcterms:W3CDTF">2022-01-25T18:58:00Z</dcterms:modified>
</cp:coreProperties>
</file>