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EE4E" w14:textId="2A25758C" w:rsidR="00E84C14" w:rsidRDefault="00104CF6" w:rsidP="00BC5418">
      <w:pPr>
        <w:pStyle w:val="a8"/>
        <w:contextualSpacing/>
        <w:rPr>
          <w:rtl/>
        </w:rPr>
      </w:pPr>
      <w:r>
        <w:rPr>
          <w:rFonts w:hint="cs"/>
          <w:rtl/>
        </w:rPr>
        <w:t xml:space="preserve">הרב עזרא ביק </w:t>
      </w:r>
    </w:p>
    <w:p w14:paraId="0DB2A35D" w14:textId="0105725B" w:rsidR="0045178C" w:rsidRPr="0045178C" w:rsidRDefault="0045178C" w:rsidP="0045178C">
      <w:pPr>
        <w:pStyle w:val="1"/>
        <w:contextualSpacing/>
        <w:jc w:val="both"/>
        <w:rPr>
          <w:sz w:val="22"/>
          <w:szCs w:val="42"/>
        </w:rPr>
      </w:pPr>
      <w:r w:rsidRPr="0045178C">
        <w:rPr>
          <w:sz w:val="22"/>
          <w:szCs w:val="42"/>
          <w:rtl/>
        </w:rPr>
        <w:t>שיעור מספר 2</w:t>
      </w:r>
      <w:r w:rsidR="005B0186">
        <w:rPr>
          <w:rFonts w:hint="cs"/>
          <w:sz w:val="22"/>
          <w:szCs w:val="42"/>
          <w:rtl/>
        </w:rPr>
        <w:t xml:space="preserve"> </w:t>
      </w:r>
      <w:r w:rsidR="005B0186">
        <w:rPr>
          <w:sz w:val="22"/>
          <w:szCs w:val="42"/>
          <w:rtl/>
        </w:rPr>
        <w:t>–</w:t>
      </w:r>
      <w:r w:rsidRPr="0045178C">
        <w:rPr>
          <w:sz w:val="22"/>
          <w:szCs w:val="42"/>
          <w:rtl/>
        </w:rPr>
        <w:t xml:space="preserve"> הקדמת הרמב"ן לתורה:</w:t>
      </w:r>
    </w:p>
    <w:p w14:paraId="4E03C69D" w14:textId="77777777" w:rsidR="0045178C" w:rsidRDefault="0045178C" w:rsidP="0045178C">
      <w:pPr>
        <w:rPr>
          <w:rtl/>
        </w:rPr>
      </w:pPr>
    </w:p>
    <w:p w14:paraId="1931EABF" w14:textId="5496ECEB" w:rsidR="0045178C" w:rsidRPr="0045178C" w:rsidRDefault="0045178C" w:rsidP="0045178C">
      <w:pPr>
        <w:rPr>
          <w:lang w:val="en"/>
        </w:rPr>
      </w:pPr>
      <w:r w:rsidRPr="0045178C">
        <w:rPr>
          <w:rtl/>
        </w:rPr>
        <w:t>משה רבנו כתב הספר הזה עם התורה כולה מפיו של הקב"ה. והקרוב שכתב זה בהר סיני, כי שם נאמר לו (שמות כ</w:t>
      </w:r>
      <w:r w:rsidR="005C7FF1">
        <w:rPr>
          <w:rFonts w:hint="cs"/>
          <w:rtl/>
        </w:rPr>
        <w:t>"</w:t>
      </w:r>
      <w:r w:rsidRPr="0045178C">
        <w:rPr>
          <w:rtl/>
        </w:rPr>
        <w:t xml:space="preserve">ד, </w:t>
      </w:r>
      <w:proofErr w:type="spellStart"/>
      <w:r w:rsidRPr="0045178C">
        <w:rPr>
          <w:rtl/>
        </w:rPr>
        <w:t>יב</w:t>
      </w:r>
      <w:proofErr w:type="spellEnd"/>
      <w:r w:rsidRPr="0045178C">
        <w:rPr>
          <w:rtl/>
        </w:rPr>
        <w:t xml:space="preserve">): "עלה אלי ההרה והיה שם, ואתנה לך את לוחות האבן והתורה </w:t>
      </w:r>
      <w:proofErr w:type="spellStart"/>
      <w:r w:rsidRPr="0045178C">
        <w:rPr>
          <w:rtl/>
        </w:rPr>
        <w:t>והמצוה</w:t>
      </w:r>
      <w:proofErr w:type="spellEnd"/>
      <w:r w:rsidRPr="0045178C">
        <w:rPr>
          <w:rtl/>
        </w:rPr>
        <w:t xml:space="preserve"> אשר כתבתי להורותם". כי '</w:t>
      </w:r>
      <w:r w:rsidRPr="0045178C">
        <w:rPr>
          <w:b/>
          <w:rtl/>
        </w:rPr>
        <w:t>לוחות האבן'</w:t>
      </w:r>
      <w:r w:rsidR="005B0186">
        <w:rPr>
          <w:rtl/>
        </w:rPr>
        <w:t xml:space="preserve"> – </w:t>
      </w:r>
      <w:r w:rsidRPr="0045178C">
        <w:rPr>
          <w:rtl/>
        </w:rPr>
        <w:t>יכלול הלוחות והמכתב, כלומר עשרת הדברות, ו'</w:t>
      </w:r>
      <w:r w:rsidRPr="0045178C">
        <w:rPr>
          <w:b/>
          <w:rtl/>
        </w:rPr>
        <w:t>המצוה'</w:t>
      </w:r>
      <w:r w:rsidR="005B0186">
        <w:rPr>
          <w:rtl/>
        </w:rPr>
        <w:t xml:space="preserve"> – </w:t>
      </w:r>
      <w:r w:rsidRPr="0045178C">
        <w:rPr>
          <w:rtl/>
        </w:rPr>
        <w:t>מספר המצות כולן, עשה ולא תעשה. אם כן, '</w:t>
      </w:r>
      <w:r w:rsidRPr="0045178C">
        <w:rPr>
          <w:b/>
          <w:rtl/>
        </w:rPr>
        <w:t>והתורה'</w:t>
      </w:r>
      <w:r w:rsidR="005B0186">
        <w:rPr>
          <w:rtl/>
        </w:rPr>
        <w:t xml:space="preserve"> – </w:t>
      </w:r>
      <w:r w:rsidRPr="0045178C">
        <w:rPr>
          <w:rtl/>
        </w:rPr>
        <w:t xml:space="preserve">יכלול הספורים מתחילת בראשית, כי הוא מורה אנשים בדרך </w:t>
      </w:r>
      <w:proofErr w:type="spellStart"/>
      <w:r w:rsidRPr="0045178C">
        <w:rPr>
          <w:rtl/>
        </w:rPr>
        <w:t>בענין</w:t>
      </w:r>
      <w:proofErr w:type="spellEnd"/>
      <w:r w:rsidRPr="0045178C">
        <w:rPr>
          <w:rtl/>
        </w:rPr>
        <w:t xml:space="preserve"> האמונה.</w:t>
      </w:r>
    </w:p>
    <w:p w14:paraId="2B077190" w14:textId="23F7AA5A" w:rsidR="0045178C" w:rsidRPr="0045178C" w:rsidRDefault="0045178C" w:rsidP="0045178C">
      <w:pPr>
        <w:rPr>
          <w:lang w:val="en"/>
        </w:rPr>
      </w:pPr>
      <w:r w:rsidRPr="0045178C">
        <w:rPr>
          <w:rtl/>
        </w:rPr>
        <w:t>וברדתו מן ההר כתב מתחילת התורה עד סוף ספור המשכן, וגמר התורה כתב בסוף שנת הארבעים, כאשר אמר (דברים ל</w:t>
      </w:r>
      <w:r w:rsidR="005C7FF1">
        <w:rPr>
          <w:rFonts w:hint="cs"/>
          <w:rtl/>
        </w:rPr>
        <w:t>"</w:t>
      </w:r>
      <w:r w:rsidRPr="0045178C">
        <w:rPr>
          <w:rtl/>
        </w:rPr>
        <w:t xml:space="preserve">א, </w:t>
      </w:r>
      <w:proofErr w:type="spellStart"/>
      <w:r w:rsidRPr="0045178C">
        <w:rPr>
          <w:rtl/>
        </w:rPr>
        <w:t>כו</w:t>
      </w:r>
      <w:proofErr w:type="spellEnd"/>
      <w:r w:rsidRPr="0045178C">
        <w:rPr>
          <w:rtl/>
        </w:rPr>
        <w:t>): "לקוח את ספר התורה הזה, ושמתם אותו מצד ארון ברית ה' א</w:t>
      </w:r>
      <w:r w:rsidR="005B0186">
        <w:rPr>
          <w:rFonts w:hint="cs"/>
          <w:rtl/>
        </w:rPr>
        <w:t>-</w:t>
      </w:r>
      <w:proofErr w:type="spellStart"/>
      <w:r w:rsidRPr="0045178C">
        <w:rPr>
          <w:rtl/>
        </w:rPr>
        <w:t>להיכם</w:t>
      </w:r>
      <w:proofErr w:type="spellEnd"/>
      <w:r w:rsidRPr="0045178C">
        <w:rPr>
          <w:rtl/>
        </w:rPr>
        <w:t>", וזה כדברי האומר</w:t>
      </w:r>
      <w:r w:rsidR="00224A8E" w:rsidRPr="0045178C">
        <w:rPr>
          <w:rtl/>
        </w:rPr>
        <w:t>:</w:t>
      </w:r>
      <w:r w:rsidRPr="0045178C">
        <w:rPr>
          <w:vertAlign w:val="superscript"/>
          <w:lang w:val="en"/>
        </w:rPr>
        <w:footnoteReference w:id="1"/>
      </w:r>
      <w:r w:rsidRPr="0045178C">
        <w:rPr>
          <w:rtl/>
        </w:rPr>
        <w:t xml:space="preserve"> 'תורה</w:t>
      </w:r>
      <w:r w:rsidR="005B0186">
        <w:rPr>
          <w:rtl/>
        </w:rPr>
        <w:t xml:space="preserve"> – </w:t>
      </w:r>
      <w:r w:rsidRPr="0045178C">
        <w:rPr>
          <w:rtl/>
        </w:rPr>
        <w:t xml:space="preserve">מגילה </w:t>
      </w:r>
      <w:proofErr w:type="spellStart"/>
      <w:r w:rsidRPr="0045178C">
        <w:rPr>
          <w:rtl/>
        </w:rPr>
        <w:t>מגילה</w:t>
      </w:r>
      <w:proofErr w:type="spellEnd"/>
      <w:r w:rsidRPr="0045178C">
        <w:rPr>
          <w:rtl/>
        </w:rPr>
        <w:t xml:space="preserve"> נתנה</w:t>
      </w:r>
      <w:r w:rsidR="00224A8E" w:rsidRPr="0045178C">
        <w:rPr>
          <w:rtl/>
        </w:rPr>
        <w:t>'.</w:t>
      </w:r>
      <w:r w:rsidRPr="0045178C">
        <w:rPr>
          <w:vertAlign w:val="superscript"/>
          <w:lang w:val="en"/>
        </w:rPr>
        <w:footnoteReference w:id="2"/>
      </w:r>
      <w:r w:rsidRPr="0045178C">
        <w:rPr>
          <w:rtl/>
        </w:rPr>
        <w:t xml:space="preserve"> אבל לדברי האומר: 'תורה</w:t>
      </w:r>
      <w:r w:rsidR="005B0186">
        <w:rPr>
          <w:rtl/>
        </w:rPr>
        <w:t xml:space="preserve"> – </w:t>
      </w:r>
      <w:r w:rsidRPr="0045178C">
        <w:rPr>
          <w:rtl/>
        </w:rPr>
        <w:t>חתומה נתנה</w:t>
      </w:r>
      <w:r w:rsidR="00224A8E" w:rsidRPr="0045178C">
        <w:rPr>
          <w:rtl/>
        </w:rPr>
        <w:t>',</w:t>
      </w:r>
      <w:r w:rsidRPr="0045178C">
        <w:rPr>
          <w:vertAlign w:val="superscript"/>
          <w:lang w:val="en"/>
        </w:rPr>
        <w:footnoteReference w:id="3"/>
      </w:r>
      <w:r w:rsidRPr="0045178C">
        <w:rPr>
          <w:rtl/>
        </w:rPr>
        <w:t xml:space="preserve"> נכתב </w:t>
      </w:r>
      <w:proofErr w:type="spellStart"/>
      <w:r w:rsidRPr="0045178C">
        <w:rPr>
          <w:rtl/>
        </w:rPr>
        <w:t>הכל</w:t>
      </w:r>
      <w:proofErr w:type="spellEnd"/>
      <w:r w:rsidRPr="0045178C">
        <w:rPr>
          <w:rtl/>
        </w:rPr>
        <w:t xml:space="preserve"> בשנת הארבעים, </w:t>
      </w:r>
      <w:proofErr w:type="spellStart"/>
      <w:r w:rsidRPr="0045178C">
        <w:rPr>
          <w:rtl/>
        </w:rPr>
        <w:t>כשנצטוה</w:t>
      </w:r>
      <w:proofErr w:type="spellEnd"/>
      <w:r w:rsidRPr="0045178C">
        <w:rPr>
          <w:rtl/>
        </w:rPr>
        <w:t xml:space="preserve"> (דברים ל</w:t>
      </w:r>
      <w:r w:rsidR="005C7FF1">
        <w:rPr>
          <w:rFonts w:hint="cs"/>
          <w:rtl/>
        </w:rPr>
        <w:t>"</w:t>
      </w:r>
      <w:r w:rsidRPr="0045178C">
        <w:rPr>
          <w:rtl/>
        </w:rPr>
        <w:t xml:space="preserve">א, </w:t>
      </w:r>
      <w:proofErr w:type="spellStart"/>
      <w:r w:rsidRPr="0045178C">
        <w:rPr>
          <w:rtl/>
        </w:rPr>
        <w:t>יט</w:t>
      </w:r>
      <w:proofErr w:type="spellEnd"/>
      <w:r w:rsidRPr="0045178C">
        <w:rPr>
          <w:rtl/>
        </w:rPr>
        <w:t xml:space="preserve">): "כתבו לכם את השירה הזאת, ולמדה את בני ישראל, שימה בפיהם". </w:t>
      </w:r>
      <w:proofErr w:type="spellStart"/>
      <w:r w:rsidRPr="0045178C">
        <w:rPr>
          <w:rtl/>
        </w:rPr>
        <w:t>וצוה</w:t>
      </w:r>
      <w:proofErr w:type="spellEnd"/>
      <w:r w:rsidR="00E618E0">
        <w:rPr>
          <w:rFonts w:hint="cs"/>
          <w:rtl/>
        </w:rPr>
        <w:t xml:space="preserve"> </w:t>
      </w:r>
      <w:r w:rsidR="005C7FF1" w:rsidRPr="0045178C">
        <w:rPr>
          <w:rtl/>
        </w:rPr>
        <w:t>(דברים ל</w:t>
      </w:r>
      <w:r w:rsidR="005C7FF1">
        <w:rPr>
          <w:rFonts w:hint="cs"/>
          <w:rtl/>
        </w:rPr>
        <w:t>"</w:t>
      </w:r>
      <w:r w:rsidR="005C7FF1" w:rsidRPr="0045178C">
        <w:rPr>
          <w:rtl/>
        </w:rPr>
        <w:t xml:space="preserve">א, </w:t>
      </w:r>
      <w:proofErr w:type="spellStart"/>
      <w:r w:rsidR="005C7FF1">
        <w:rPr>
          <w:rFonts w:hint="cs"/>
          <w:rtl/>
        </w:rPr>
        <w:t>כו</w:t>
      </w:r>
      <w:proofErr w:type="spellEnd"/>
      <w:r w:rsidR="005C7FF1" w:rsidRPr="0045178C">
        <w:rPr>
          <w:rtl/>
        </w:rPr>
        <w:t>)</w:t>
      </w:r>
      <w:r w:rsidRPr="0045178C">
        <w:rPr>
          <w:rtl/>
        </w:rPr>
        <w:t>: "לקוח את ספר התורה הזה, ושמתם אותו מצד ארון ברית ה' א</w:t>
      </w:r>
      <w:r w:rsidR="005B0186">
        <w:rPr>
          <w:rFonts w:hint="cs"/>
          <w:rtl/>
        </w:rPr>
        <w:t>-</w:t>
      </w:r>
      <w:proofErr w:type="spellStart"/>
      <w:r w:rsidRPr="0045178C">
        <w:rPr>
          <w:rtl/>
        </w:rPr>
        <w:t>להיכם</w:t>
      </w:r>
      <w:proofErr w:type="spellEnd"/>
      <w:r w:rsidRPr="0045178C">
        <w:rPr>
          <w:rtl/>
        </w:rPr>
        <w:t>".</w:t>
      </w:r>
    </w:p>
    <w:p w14:paraId="579C626D" w14:textId="411C9393" w:rsidR="0045178C" w:rsidRPr="0045178C" w:rsidRDefault="0045178C" w:rsidP="0045178C">
      <w:pPr>
        <w:rPr>
          <w:lang w:val="en"/>
        </w:rPr>
      </w:pPr>
      <w:r w:rsidRPr="0045178C">
        <w:rPr>
          <w:rtl/>
        </w:rPr>
        <w:t xml:space="preserve">ועל כל פנים היה נכון שיכתוב בתחילת ספר בראשית: 'וידבר </w:t>
      </w:r>
      <w:r w:rsidR="005B0186">
        <w:rPr>
          <w:rtl/>
        </w:rPr>
        <w:t>א-להי</w:t>
      </w:r>
      <w:r w:rsidRPr="0045178C">
        <w:rPr>
          <w:rtl/>
        </w:rPr>
        <w:t xml:space="preserve">ם אל משה את כל הדברים האלה </w:t>
      </w:r>
      <w:proofErr w:type="spellStart"/>
      <w:r w:rsidRPr="0045178C">
        <w:rPr>
          <w:rtl/>
        </w:rPr>
        <w:t>לאמר</w:t>
      </w:r>
      <w:proofErr w:type="spellEnd"/>
      <w:r w:rsidRPr="0045178C">
        <w:rPr>
          <w:rtl/>
        </w:rPr>
        <w:t xml:space="preserve">', אבל היה </w:t>
      </w:r>
      <w:proofErr w:type="spellStart"/>
      <w:r w:rsidRPr="0045178C">
        <w:rPr>
          <w:rtl/>
        </w:rPr>
        <w:t>הענין</w:t>
      </w:r>
      <w:proofErr w:type="spellEnd"/>
      <w:r w:rsidRPr="0045178C">
        <w:rPr>
          <w:rtl/>
        </w:rPr>
        <w:t xml:space="preserve"> </w:t>
      </w:r>
      <w:proofErr w:type="spellStart"/>
      <w:r w:rsidRPr="0045178C">
        <w:rPr>
          <w:rtl/>
        </w:rPr>
        <w:t>להכתב</w:t>
      </w:r>
      <w:proofErr w:type="spellEnd"/>
      <w:r w:rsidRPr="0045178C">
        <w:rPr>
          <w:rtl/>
        </w:rPr>
        <w:t xml:space="preserve"> סתם, מפני שלא כתב משה רבנו התורה כמדבר בעד עצמו, כנביאים שמזכירים עצמם, כמו שנאמר ביחזקאל תמיד (יחזקאל ג</w:t>
      </w:r>
      <w:r w:rsidR="005C7FF1">
        <w:rPr>
          <w:rFonts w:hint="cs"/>
          <w:rtl/>
        </w:rPr>
        <w:t>'</w:t>
      </w:r>
      <w:r w:rsidRPr="0045178C">
        <w:rPr>
          <w:rtl/>
        </w:rPr>
        <w:t xml:space="preserve">, </w:t>
      </w:r>
      <w:proofErr w:type="spellStart"/>
      <w:r w:rsidRPr="0045178C">
        <w:rPr>
          <w:rtl/>
        </w:rPr>
        <w:t>טז</w:t>
      </w:r>
      <w:proofErr w:type="spellEnd"/>
      <w:r w:rsidRPr="0045178C">
        <w:rPr>
          <w:rtl/>
        </w:rPr>
        <w:t>): "ויהי דבר ה' אלי בן אדם", וכמו שנאמר בירמיה (ירמיהו א</w:t>
      </w:r>
      <w:r w:rsidR="005C7FF1">
        <w:rPr>
          <w:rFonts w:hint="cs"/>
          <w:rtl/>
        </w:rPr>
        <w:t>'</w:t>
      </w:r>
      <w:r w:rsidRPr="0045178C">
        <w:rPr>
          <w:rtl/>
        </w:rPr>
        <w:t xml:space="preserve">, ד): "ויהי דבר ה' אלי </w:t>
      </w:r>
      <w:proofErr w:type="spellStart"/>
      <w:r w:rsidRPr="0045178C">
        <w:rPr>
          <w:rtl/>
        </w:rPr>
        <w:t>לאמר</w:t>
      </w:r>
      <w:proofErr w:type="spellEnd"/>
      <w:r w:rsidRPr="0045178C">
        <w:rPr>
          <w:rtl/>
        </w:rPr>
        <w:t xml:space="preserve">". אבל משה רבינו כתב תולדות כל הדורות הראשונים ויחוס עצמו </w:t>
      </w:r>
      <w:proofErr w:type="spellStart"/>
      <w:r w:rsidRPr="0045178C">
        <w:rPr>
          <w:rtl/>
        </w:rPr>
        <w:t>ותולדותו</w:t>
      </w:r>
      <w:proofErr w:type="spellEnd"/>
      <w:r w:rsidRPr="0045178C">
        <w:rPr>
          <w:rtl/>
        </w:rPr>
        <w:t xml:space="preserve"> ומקריו כשלישי המדבר. ולכן יאמר (שמות ו</w:t>
      </w:r>
      <w:r w:rsidR="005C7FF1">
        <w:rPr>
          <w:rFonts w:hint="cs"/>
          <w:rtl/>
        </w:rPr>
        <w:t>'</w:t>
      </w:r>
      <w:r w:rsidRPr="0045178C">
        <w:rPr>
          <w:rtl/>
        </w:rPr>
        <w:t xml:space="preserve">, ב): "וידבר </w:t>
      </w:r>
      <w:r w:rsidR="005B0186">
        <w:rPr>
          <w:rtl/>
        </w:rPr>
        <w:t>א-להי</w:t>
      </w:r>
      <w:r w:rsidRPr="0045178C">
        <w:rPr>
          <w:rtl/>
        </w:rPr>
        <w:t xml:space="preserve">ם אל משה, ויאמר אליו", כמדבר בעד שנים אחרים. </w:t>
      </w:r>
      <w:r w:rsidRPr="0045178C">
        <w:rPr>
          <w:rtl/>
        </w:rPr>
        <w:t xml:space="preserve">ומפני </w:t>
      </w:r>
      <w:proofErr w:type="spellStart"/>
      <w:r w:rsidRPr="0045178C">
        <w:rPr>
          <w:rtl/>
        </w:rPr>
        <w:t>שהענין</w:t>
      </w:r>
      <w:proofErr w:type="spellEnd"/>
      <w:r w:rsidRPr="0045178C">
        <w:rPr>
          <w:rtl/>
        </w:rPr>
        <w:t xml:space="preserve"> כן לא נזכר משה בתורה עד שנולד, ונזכר כאילו אחר מספר עליו.</w:t>
      </w:r>
    </w:p>
    <w:p w14:paraId="2578C385" w14:textId="384885C8" w:rsidR="0045178C" w:rsidRPr="0045178C" w:rsidRDefault="0045178C" w:rsidP="0045178C">
      <w:pPr>
        <w:rPr>
          <w:lang w:val="en"/>
        </w:rPr>
      </w:pPr>
      <w:r w:rsidRPr="0045178C">
        <w:rPr>
          <w:rtl/>
        </w:rPr>
        <w:t>ואל יקשה עליך ענין משנה התורה שמדבר בעד עצמו: "ואתחנן" (דברים ג</w:t>
      </w:r>
      <w:r w:rsidR="005C7FF1">
        <w:rPr>
          <w:rFonts w:hint="cs"/>
          <w:rtl/>
        </w:rPr>
        <w:t>'</w:t>
      </w:r>
      <w:r w:rsidRPr="0045178C">
        <w:rPr>
          <w:rtl/>
        </w:rPr>
        <w:t xml:space="preserve">, </w:t>
      </w:r>
      <w:proofErr w:type="spellStart"/>
      <w:r w:rsidRPr="0045178C">
        <w:rPr>
          <w:rtl/>
        </w:rPr>
        <w:t>כג</w:t>
      </w:r>
      <w:proofErr w:type="spellEnd"/>
      <w:r w:rsidRPr="0045178C">
        <w:rPr>
          <w:rtl/>
        </w:rPr>
        <w:t>), "ואתפלל אל ה' ואומר" (דברים ט</w:t>
      </w:r>
      <w:r w:rsidR="005C7FF1">
        <w:rPr>
          <w:rFonts w:hint="cs"/>
          <w:rtl/>
        </w:rPr>
        <w:t>'</w:t>
      </w:r>
      <w:r w:rsidRPr="0045178C">
        <w:rPr>
          <w:rtl/>
        </w:rPr>
        <w:t xml:space="preserve">, </w:t>
      </w:r>
      <w:proofErr w:type="spellStart"/>
      <w:r w:rsidRPr="0045178C">
        <w:rPr>
          <w:rtl/>
        </w:rPr>
        <w:t>כו</w:t>
      </w:r>
      <w:proofErr w:type="spellEnd"/>
      <w:r w:rsidRPr="0045178C">
        <w:rPr>
          <w:rtl/>
        </w:rPr>
        <w:t>), כי תחילת הספר ההוא (דברים א</w:t>
      </w:r>
      <w:r w:rsidR="005C7FF1">
        <w:rPr>
          <w:rFonts w:hint="cs"/>
          <w:rtl/>
        </w:rPr>
        <w:t>'</w:t>
      </w:r>
      <w:r w:rsidRPr="0045178C">
        <w:rPr>
          <w:rtl/>
        </w:rPr>
        <w:t>, א): "אלה הדברים אשר דבר משה אל כל ישראל", והנה הוא כמספר דברים בלשון אמרם.</w:t>
      </w:r>
    </w:p>
    <w:p w14:paraId="24F18994" w14:textId="4B569D43" w:rsidR="0045178C" w:rsidRPr="00245515" w:rsidRDefault="0045178C" w:rsidP="00245515">
      <w:pPr>
        <w:rPr>
          <w:rtl/>
        </w:rPr>
      </w:pPr>
      <w:r w:rsidRPr="0045178C">
        <w:rPr>
          <w:rtl/>
        </w:rPr>
        <w:t>והטעם לכתיבת התורה בלשון זה</w:t>
      </w:r>
      <w:r w:rsidR="005B0186">
        <w:rPr>
          <w:rtl/>
        </w:rPr>
        <w:t xml:space="preserve"> – </w:t>
      </w:r>
      <w:r w:rsidRPr="0045178C">
        <w:rPr>
          <w:rtl/>
        </w:rPr>
        <w:t>מפני שקדמה לבריאת העולם</w:t>
      </w:r>
      <w:r w:rsidR="00224A8E" w:rsidRPr="0045178C">
        <w:rPr>
          <w:rtl/>
        </w:rPr>
        <w:t>,</w:t>
      </w:r>
      <w:r w:rsidRPr="0045178C">
        <w:rPr>
          <w:vertAlign w:val="superscript"/>
          <w:lang w:val="en"/>
        </w:rPr>
        <w:footnoteReference w:id="4"/>
      </w:r>
      <w:r w:rsidRPr="0045178C">
        <w:rPr>
          <w:rtl/>
        </w:rPr>
        <w:t xml:space="preserve"> אין צריך לומר ללידתו של משה רבנו, כמו שבא לנו בקבלה, שהייתה כתובה באש שחורה על גבי אש לבנה</w:t>
      </w:r>
      <w:r w:rsidR="00224A8E" w:rsidRPr="0045178C">
        <w:rPr>
          <w:rtl/>
        </w:rPr>
        <w:t>.</w:t>
      </w:r>
      <w:r w:rsidRPr="0045178C">
        <w:rPr>
          <w:vertAlign w:val="superscript"/>
          <w:lang w:val="en"/>
        </w:rPr>
        <w:footnoteReference w:id="5"/>
      </w:r>
      <w:r w:rsidRPr="0045178C">
        <w:rPr>
          <w:rtl/>
        </w:rPr>
        <w:t xml:space="preserve"> הנה משה כסופר המעתיק מספר קדמון וכותב, ולכן כתב סתם. אבל זה אמת וברור הוא שכל התורה </w:t>
      </w:r>
      <w:proofErr w:type="spellStart"/>
      <w:r w:rsidRPr="0045178C">
        <w:rPr>
          <w:rtl/>
        </w:rPr>
        <w:t>מתחלת</w:t>
      </w:r>
      <w:proofErr w:type="spellEnd"/>
      <w:r w:rsidRPr="0045178C">
        <w:rPr>
          <w:rtl/>
        </w:rPr>
        <w:t xml:space="preserve"> ספר בראשית עד 'לעיני כל ישראל' נאמרה מפיו של הקב"ה לאזניו של משה, </w:t>
      </w:r>
      <w:proofErr w:type="spellStart"/>
      <w:r w:rsidRPr="0045178C">
        <w:rPr>
          <w:rtl/>
        </w:rPr>
        <w:t>כענין</w:t>
      </w:r>
      <w:proofErr w:type="spellEnd"/>
      <w:r w:rsidRPr="0045178C">
        <w:rPr>
          <w:rtl/>
        </w:rPr>
        <w:t xml:space="preserve"> שנאמר להלן (ירמיהו ל</w:t>
      </w:r>
      <w:r w:rsidR="005C7FF1">
        <w:rPr>
          <w:rFonts w:hint="cs"/>
          <w:rtl/>
        </w:rPr>
        <w:t>"</w:t>
      </w:r>
      <w:r w:rsidRPr="0045178C">
        <w:rPr>
          <w:rtl/>
        </w:rPr>
        <w:t xml:space="preserve">ו, </w:t>
      </w:r>
      <w:proofErr w:type="spellStart"/>
      <w:r w:rsidRPr="0045178C">
        <w:rPr>
          <w:rtl/>
        </w:rPr>
        <w:t>יח</w:t>
      </w:r>
      <w:proofErr w:type="spellEnd"/>
      <w:r w:rsidRPr="0045178C">
        <w:rPr>
          <w:rtl/>
        </w:rPr>
        <w:t>): "מפיו יקרא אלי את כל הדברים האלה, ואני כותב על הספר בדיו</w:t>
      </w:r>
      <w:r w:rsidR="00224A8E" w:rsidRPr="0045178C">
        <w:rPr>
          <w:lang w:val="en"/>
        </w:rPr>
        <w:t>".</w:t>
      </w:r>
      <w:r w:rsidR="00224A8E">
        <w:rPr>
          <w:rFonts w:hint="cs"/>
          <w:rtl/>
        </w:rPr>
        <w:t xml:space="preserve"> </w:t>
      </w:r>
      <w:r w:rsidRPr="0045178C">
        <w:rPr>
          <w:vertAlign w:val="superscript"/>
          <w:lang w:val="en"/>
        </w:rPr>
        <w:footnoteReference w:id="6"/>
      </w:r>
    </w:p>
    <w:p w14:paraId="6137B872" w14:textId="474BD0D7" w:rsidR="0045178C" w:rsidRPr="0045178C" w:rsidRDefault="0045178C" w:rsidP="0045178C">
      <w:pPr>
        <w:rPr>
          <w:lang w:val="en"/>
        </w:rPr>
      </w:pPr>
      <w:r w:rsidRPr="0045178C">
        <w:rPr>
          <w:rtl/>
        </w:rPr>
        <w:t xml:space="preserve">הודיענו תחילה ענין בריאת השמים והארץ וכל צבאם, כלומר בריאת כל נברא העליונים והתחתונים, וגם כן כל הנאמר בנבואה ממעשה מרכבה ומעשה בראשית, והמקובל בהם לחכמים, עם תולדת ארבע הכוחות שבתחתונים: </w:t>
      </w:r>
      <w:proofErr w:type="spellStart"/>
      <w:r w:rsidRPr="0045178C">
        <w:rPr>
          <w:rtl/>
        </w:rPr>
        <w:t>כח</w:t>
      </w:r>
      <w:proofErr w:type="spellEnd"/>
      <w:r w:rsidRPr="0045178C">
        <w:rPr>
          <w:rtl/>
        </w:rPr>
        <w:t xml:space="preserve"> המחצבים, </w:t>
      </w:r>
      <w:proofErr w:type="spellStart"/>
      <w:r w:rsidRPr="0045178C">
        <w:rPr>
          <w:rtl/>
        </w:rPr>
        <w:t>וכח</w:t>
      </w:r>
      <w:proofErr w:type="spellEnd"/>
      <w:r w:rsidRPr="0045178C">
        <w:rPr>
          <w:rtl/>
        </w:rPr>
        <w:t xml:space="preserve"> צמחי האדמה, ונפש התנועה, ונפש המדבר</w:t>
      </w:r>
      <w:r w:rsidR="005B0186">
        <w:rPr>
          <w:rtl/>
        </w:rPr>
        <w:t xml:space="preserve"> – </w:t>
      </w:r>
      <w:r w:rsidRPr="0045178C">
        <w:rPr>
          <w:rtl/>
        </w:rPr>
        <w:t>בכולם נאמר למשה רבינו בריאתם ומהותם וכחותם ומעשיהם ואפיסת הנפסדים מהם</w:t>
      </w:r>
      <w:r w:rsidR="00224A8E" w:rsidRPr="0045178C">
        <w:rPr>
          <w:rtl/>
        </w:rPr>
        <w:t>,</w:t>
      </w:r>
      <w:r w:rsidRPr="0045178C">
        <w:rPr>
          <w:vertAlign w:val="superscript"/>
          <w:lang w:val="en"/>
        </w:rPr>
        <w:footnoteReference w:id="7"/>
      </w:r>
      <w:r w:rsidRPr="0045178C">
        <w:rPr>
          <w:rtl/>
        </w:rPr>
        <w:t xml:space="preserve"> והכל נכתב בתורה בפירוש או ברמז. וכבר אמרו רבותינו</w:t>
      </w:r>
      <w:r w:rsidR="004D4187">
        <w:rPr>
          <w:rFonts w:hint="cs"/>
          <w:rtl/>
        </w:rPr>
        <w:t>:</w:t>
      </w:r>
      <w:r w:rsidR="00224A8E">
        <w:rPr>
          <w:rStyle w:val="a5"/>
          <w:rtl/>
        </w:rPr>
        <w:footnoteReference w:id="8"/>
      </w:r>
      <w:r w:rsidRPr="0045178C">
        <w:rPr>
          <w:rtl/>
        </w:rPr>
        <w:t xml:space="preserve"> "חמשים שערי בינה נבראו בעולם, וכולם נמסרו למשה, חוץ מאחד, שנאמר (תהלים ח</w:t>
      </w:r>
      <w:r w:rsidR="005C7FF1">
        <w:rPr>
          <w:rFonts w:hint="cs"/>
          <w:rtl/>
        </w:rPr>
        <w:t>'</w:t>
      </w:r>
      <w:r w:rsidRPr="0045178C">
        <w:rPr>
          <w:rtl/>
        </w:rPr>
        <w:t xml:space="preserve">, ו): </w:t>
      </w:r>
      <w:r w:rsidR="004D4187">
        <w:rPr>
          <w:rFonts w:hint="cs"/>
          <w:rtl/>
        </w:rPr>
        <w:t>'</w:t>
      </w:r>
      <w:r w:rsidRPr="0045178C">
        <w:rPr>
          <w:rtl/>
        </w:rPr>
        <w:t xml:space="preserve">ותחסרהו מעט </w:t>
      </w:r>
      <w:proofErr w:type="spellStart"/>
      <w:r w:rsidRPr="0045178C">
        <w:rPr>
          <w:rtl/>
        </w:rPr>
        <w:t>מ</w:t>
      </w:r>
      <w:r w:rsidR="005B0186">
        <w:rPr>
          <w:rtl/>
        </w:rPr>
        <w:t>א</w:t>
      </w:r>
      <w:proofErr w:type="spellEnd"/>
      <w:r w:rsidR="005B0186">
        <w:rPr>
          <w:rtl/>
        </w:rPr>
        <w:t>-להי</w:t>
      </w:r>
      <w:r w:rsidRPr="0045178C">
        <w:rPr>
          <w:rtl/>
        </w:rPr>
        <w:t>ם".</w:t>
      </w:r>
    </w:p>
    <w:p w14:paraId="31ABEAC5" w14:textId="4D9FB8EC" w:rsidR="0045178C" w:rsidRPr="0045178C" w:rsidRDefault="0045178C" w:rsidP="005B0186">
      <w:pPr>
        <w:rPr>
          <w:lang w:val="en"/>
        </w:rPr>
      </w:pPr>
      <w:r w:rsidRPr="0045178C">
        <w:rPr>
          <w:rtl/>
        </w:rPr>
        <w:t xml:space="preserve">יאמרו, כי בבריאת העולם חמשים שערים של בינה, כאלו נאמר שיהיה בבריאת המחצב שער בינה אחד </w:t>
      </w:r>
      <w:proofErr w:type="spellStart"/>
      <w:r w:rsidRPr="0045178C">
        <w:rPr>
          <w:rtl/>
        </w:rPr>
        <w:t>בכחו</w:t>
      </w:r>
      <w:proofErr w:type="spellEnd"/>
      <w:r w:rsidRPr="0045178C">
        <w:rPr>
          <w:rtl/>
        </w:rPr>
        <w:t xml:space="preserve"> ותולדותיו, ובבריאת צמח האדמה שער בינה אחד, ובבריאת האילנות שער אחד, ובבריאת החיות שער אחד, ובבריאת העופות שער אחד, וכן בבריאת השרצים ובבריאת הדגים. ויעלה אחר זה לבריאת בעלי נפש המדברת, שיתבונן סוד הנפש וידע מהותה וכוחה בהיכלה</w:t>
      </w:r>
      <w:r w:rsidRPr="0045178C">
        <w:rPr>
          <w:vertAlign w:val="superscript"/>
          <w:lang w:val="en"/>
        </w:rPr>
        <w:footnoteReference w:id="9"/>
      </w:r>
      <w:r w:rsidRPr="0045178C">
        <w:rPr>
          <w:rtl/>
        </w:rPr>
        <w:t xml:space="preserve"> יגיע למה שאמרו</w:t>
      </w:r>
      <w:r w:rsidR="004D4187">
        <w:rPr>
          <w:rFonts w:hint="cs"/>
          <w:rtl/>
        </w:rPr>
        <w:t>:</w:t>
      </w:r>
      <w:r w:rsidRPr="0045178C">
        <w:rPr>
          <w:vertAlign w:val="superscript"/>
          <w:lang w:val="en"/>
        </w:rPr>
        <w:footnoteReference w:id="10"/>
      </w:r>
      <w:r w:rsidRPr="0045178C">
        <w:rPr>
          <w:rtl/>
        </w:rPr>
        <w:t xml:space="preserve"> </w:t>
      </w:r>
      <w:r w:rsidR="004D4187">
        <w:rPr>
          <w:rFonts w:hint="cs"/>
          <w:rtl/>
        </w:rPr>
        <w:t>"</w:t>
      </w:r>
      <w:r w:rsidRPr="0045178C">
        <w:rPr>
          <w:rtl/>
        </w:rPr>
        <w:t>גנב אדם</w:t>
      </w:r>
      <w:r w:rsidR="005B0186">
        <w:rPr>
          <w:rtl/>
        </w:rPr>
        <w:t xml:space="preserve"> – </w:t>
      </w:r>
      <w:r w:rsidRPr="0045178C">
        <w:rPr>
          <w:rtl/>
        </w:rPr>
        <w:t>יודע ומכיר בו, נואף אדם</w:t>
      </w:r>
      <w:r w:rsidR="005B0186">
        <w:rPr>
          <w:rtl/>
        </w:rPr>
        <w:t xml:space="preserve"> – </w:t>
      </w:r>
      <w:r w:rsidRPr="0045178C">
        <w:rPr>
          <w:rtl/>
        </w:rPr>
        <w:t>יודע ומכיר בו, נחשד על הנדה</w:t>
      </w:r>
      <w:r w:rsidR="005B0186">
        <w:rPr>
          <w:rtl/>
        </w:rPr>
        <w:t xml:space="preserve"> – </w:t>
      </w:r>
      <w:r w:rsidRPr="0045178C">
        <w:rPr>
          <w:rtl/>
        </w:rPr>
        <w:t xml:space="preserve">יודע </w:t>
      </w:r>
      <w:r w:rsidRPr="0045178C">
        <w:rPr>
          <w:rtl/>
        </w:rPr>
        <w:lastRenderedPageBreak/>
        <w:t>ומכיר בו. גדולה מכולן</w:t>
      </w:r>
      <w:r w:rsidR="005B0186">
        <w:rPr>
          <w:rtl/>
        </w:rPr>
        <w:t xml:space="preserve"> – </w:t>
      </w:r>
      <w:r w:rsidRPr="0045178C">
        <w:rPr>
          <w:rtl/>
        </w:rPr>
        <w:t>שמכיר בכל בעלי כשפים.</w:t>
      </w:r>
      <w:r w:rsidR="004D4187">
        <w:rPr>
          <w:rFonts w:hint="cs"/>
          <w:rtl/>
        </w:rPr>
        <w:t>"</w:t>
      </w:r>
      <w:r w:rsidRPr="0045178C">
        <w:rPr>
          <w:rtl/>
        </w:rPr>
        <w:t xml:space="preserve"> ומשם יעלה לגלגלים ולשמים </w:t>
      </w:r>
      <w:proofErr w:type="spellStart"/>
      <w:r w:rsidRPr="0045178C">
        <w:rPr>
          <w:rtl/>
        </w:rPr>
        <w:t>וצבאיהם</w:t>
      </w:r>
      <w:proofErr w:type="spellEnd"/>
      <w:r w:rsidRPr="0045178C">
        <w:rPr>
          <w:rtl/>
        </w:rPr>
        <w:t>, כי בכל אחד מהם שער חכמה אחד שלא כחכמתו של חברו, ומספרם ומקובל להם על הקבלה שהם חמישים חוץ מאחד. ואפשר שיהיה השער הזה בידיעת הבורא יתברך, שלא נמסר לנברא, ואל תסתכל באמרם 'נבראו בעולם</w:t>
      </w:r>
      <w:r w:rsidR="00224A8E" w:rsidRPr="0045178C">
        <w:rPr>
          <w:rtl/>
        </w:rPr>
        <w:t>',</w:t>
      </w:r>
      <w:r w:rsidRPr="0045178C">
        <w:rPr>
          <w:vertAlign w:val="superscript"/>
          <w:lang w:val="en"/>
        </w:rPr>
        <w:footnoteReference w:id="11"/>
      </w:r>
      <w:r w:rsidRPr="0045178C">
        <w:rPr>
          <w:rtl/>
        </w:rPr>
        <w:t xml:space="preserve"> כי על הרוב ידבר, והשער האחד לא נברא. והמספר הזה רמוז בתורה בספירת העומר</w:t>
      </w:r>
      <w:r w:rsidRPr="0045178C">
        <w:rPr>
          <w:vertAlign w:val="superscript"/>
          <w:lang w:val="en"/>
        </w:rPr>
        <w:footnoteReference w:id="12"/>
      </w:r>
      <w:r w:rsidR="00224A8E">
        <w:rPr>
          <w:rFonts w:hint="cs"/>
          <w:rtl/>
        </w:rPr>
        <w:t xml:space="preserve"> </w:t>
      </w:r>
      <w:r w:rsidRPr="0045178C">
        <w:rPr>
          <w:rtl/>
        </w:rPr>
        <w:t>ובספירות היובל</w:t>
      </w:r>
      <w:r w:rsidR="00224A8E" w:rsidRPr="0045178C">
        <w:rPr>
          <w:rtl/>
        </w:rPr>
        <w:t>,</w:t>
      </w:r>
      <w:r w:rsidRPr="0045178C">
        <w:rPr>
          <w:vertAlign w:val="superscript"/>
          <w:lang w:val="en"/>
        </w:rPr>
        <w:footnoteReference w:id="13"/>
      </w:r>
      <w:r w:rsidRPr="0045178C">
        <w:rPr>
          <w:rtl/>
        </w:rPr>
        <w:t xml:space="preserve"> כאשר אגיד בו סוד בהגיעי שם ברצון הקב"ה.</w:t>
      </w:r>
    </w:p>
    <w:p w14:paraId="2B5A5CFC" w14:textId="293DE47F" w:rsidR="0045178C" w:rsidRPr="0045178C" w:rsidRDefault="0045178C" w:rsidP="0045178C">
      <w:pPr>
        <w:rPr>
          <w:lang w:val="en"/>
        </w:rPr>
      </w:pPr>
      <w:r w:rsidRPr="0045178C">
        <w:rPr>
          <w:rtl/>
        </w:rPr>
        <w:t xml:space="preserve">וכל הנמסר למשה רבנו בשערי הבינה </w:t>
      </w:r>
      <w:proofErr w:type="spellStart"/>
      <w:r w:rsidRPr="0045178C">
        <w:rPr>
          <w:rtl/>
        </w:rPr>
        <w:t>הכל</w:t>
      </w:r>
      <w:proofErr w:type="spellEnd"/>
      <w:r w:rsidRPr="0045178C">
        <w:rPr>
          <w:rtl/>
        </w:rPr>
        <w:t xml:space="preserve"> נכתב בתורה בפירוש או ברמיזה בתיבות, או </w:t>
      </w:r>
      <w:proofErr w:type="spellStart"/>
      <w:r w:rsidRPr="0045178C">
        <w:rPr>
          <w:rtl/>
        </w:rPr>
        <w:t>בגימטריאות</w:t>
      </w:r>
      <w:proofErr w:type="spellEnd"/>
      <w:r w:rsidRPr="0045178C">
        <w:rPr>
          <w:rtl/>
        </w:rPr>
        <w:t>, או בצורת האותיות, בכתובות כהלכתן, או המשתנות בצורתן, כגון הלפופות והעקומות וזולתן, או בקוצי האותיות ובכתריהן, כמו שאמרו</w:t>
      </w:r>
      <w:r w:rsidR="00E43A56">
        <w:rPr>
          <w:rFonts w:hint="cs"/>
          <w:rtl/>
        </w:rPr>
        <w:t>:</w:t>
      </w:r>
      <w:r w:rsidR="00224A8E">
        <w:rPr>
          <w:rStyle w:val="a5"/>
          <w:rtl/>
        </w:rPr>
        <w:footnoteReference w:id="14"/>
      </w:r>
      <w:r w:rsidRPr="0045178C">
        <w:rPr>
          <w:rtl/>
        </w:rPr>
        <w:t xml:space="preserve"> "כשעלה משה למרום, מצאו להקב"ה שהיה קושר כתרים לאותיות. אמר לו: אלו למה? אמר לו: עתיד אדם אחד לדרוש בהם תלי תלים של הלכות</w:t>
      </w:r>
      <w:r w:rsidR="00E43A56">
        <w:rPr>
          <w:rFonts w:hint="cs"/>
          <w:rtl/>
        </w:rPr>
        <w:t>...</w:t>
      </w:r>
      <w:r w:rsidRPr="0045178C">
        <w:rPr>
          <w:vertAlign w:val="superscript"/>
          <w:lang w:val="en"/>
        </w:rPr>
        <w:footnoteReference w:id="15"/>
      </w:r>
      <w:r w:rsidRPr="0045178C">
        <w:rPr>
          <w:rtl/>
        </w:rPr>
        <w:t xml:space="preserve"> עד זו מנין לך? אמר לו: הלכה למשה מסיני</w:t>
      </w:r>
      <w:r w:rsidR="00224A8E" w:rsidRPr="0045178C">
        <w:rPr>
          <w:rtl/>
        </w:rPr>
        <w:t>".</w:t>
      </w:r>
      <w:r w:rsidRPr="0045178C">
        <w:rPr>
          <w:vertAlign w:val="superscript"/>
          <w:lang w:val="en"/>
        </w:rPr>
        <w:footnoteReference w:id="16"/>
      </w:r>
      <w:r w:rsidRPr="0045178C">
        <w:rPr>
          <w:rtl/>
        </w:rPr>
        <w:t xml:space="preserve"> כי הרמזים האלו לא יתבוננו אלא מפה אל פה עד משה מסיני.</w:t>
      </w:r>
    </w:p>
    <w:p w14:paraId="44AE0C15" w14:textId="5283EF03" w:rsidR="0045178C" w:rsidRPr="0045178C" w:rsidRDefault="0045178C" w:rsidP="008D2FBC">
      <w:pPr>
        <w:rPr>
          <w:lang w:val="en"/>
        </w:rPr>
      </w:pPr>
      <w:r w:rsidRPr="0045178C">
        <w:rPr>
          <w:rtl/>
        </w:rPr>
        <w:t>ומזה אמרו בשיר השירים רבא (ג', ג) בחזקיהו</w:t>
      </w:r>
      <w:r w:rsidRPr="0045178C">
        <w:rPr>
          <w:vertAlign w:val="superscript"/>
          <w:lang w:val="en"/>
        </w:rPr>
        <w:footnoteReference w:id="17"/>
      </w:r>
      <w:r w:rsidR="005B0186">
        <w:rPr>
          <w:lang w:val="en"/>
        </w:rPr>
        <w:t xml:space="preserve"> – </w:t>
      </w:r>
      <w:r w:rsidRPr="0045178C">
        <w:rPr>
          <w:rtl/>
        </w:rPr>
        <w:t xml:space="preserve">ספר </w:t>
      </w:r>
      <w:proofErr w:type="spellStart"/>
      <w:r w:rsidRPr="0045178C">
        <w:rPr>
          <w:rtl/>
        </w:rPr>
        <w:t>תגין</w:t>
      </w:r>
      <w:proofErr w:type="spellEnd"/>
      <w:r w:rsidRPr="0045178C">
        <w:rPr>
          <w:rtl/>
        </w:rPr>
        <w:t xml:space="preserve"> הראה להם. והספר הזה הוא ידוע ומצוי אצל כל אדם, יפרש בו כמה </w:t>
      </w:r>
      <w:proofErr w:type="spellStart"/>
      <w:r w:rsidRPr="0045178C">
        <w:rPr>
          <w:rtl/>
        </w:rPr>
        <w:t>אלפי"ן</w:t>
      </w:r>
      <w:proofErr w:type="spellEnd"/>
      <w:r w:rsidRPr="0045178C">
        <w:rPr>
          <w:rtl/>
        </w:rPr>
        <w:t xml:space="preserve"> יש בתורה </w:t>
      </w:r>
      <w:proofErr w:type="spellStart"/>
      <w:r w:rsidRPr="0045178C">
        <w:rPr>
          <w:rtl/>
        </w:rPr>
        <w:t>בתגין</w:t>
      </w:r>
      <w:proofErr w:type="spellEnd"/>
      <w:r w:rsidRPr="0045178C">
        <w:rPr>
          <w:rtl/>
        </w:rPr>
        <w:t xml:space="preserve">, וכמה </w:t>
      </w:r>
      <w:proofErr w:type="spellStart"/>
      <w:r w:rsidRPr="0045178C">
        <w:rPr>
          <w:rtl/>
        </w:rPr>
        <w:t>ביתי"ן</w:t>
      </w:r>
      <w:proofErr w:type="spellEnd"/>
      <w:r w:rsidRPr="0045178C">
        <w:rPr>
          <w:rtl/>
        </w:rPr>
        <w:t xml:space="preserve"> ושאר האותיות ומספר </w:t>
      </w:r>
      <w:proofErr w:type="spellStart"/>
      <w:r w:rsidRPr="0045178C">
        <w:rPr>
          <w:rtl/>
        </w:rPr>
        <w:t>התגין</w:t>
      </w:r>
      <w:proofErr w:type="spellEnd"/>
      <w:r w:rsidRPr="0045178C">
        <w:rPr>
          <w:rtl/>
        </w:rPr>
        <w:t xml:space="preserve"> של כל אחת ואחת. ואין השבח שספרו על הספר הזה וגלוי הסוד שהיה בו לחזקיהו מפני </w:t>
      </w:r>
      <w:proofErr w:type="spellStart"/>
      <w:r w:rsidRPr="0045178C">
        <w:rPr>
          <w:rtl/>
        </w:rPr>
        <w:t>התגין</w:t>
      </w:r>
      <w:proofErr w:type="spellEnd"/>
      <w:r w:rsidRPr="0045178C">
        <w:rPr>
          <w:rtl/>
        </w:rPr>
        <w:t xml:space="preserve"> עצמן, אלא בידיעתן בפירושיהן סודות רבים עמוקים מאד. ושם במדרש שיר השירים רבא אמרו (שיר השירים רבה א</w:t>
      </w:r>
      <w:r w:rsidR="005C7FF1">
        <w:rPr>
          <w:rFonts w:hint="cs"/>
          <w:rtl/>
        </w:rPr>
        <w:t>'</w:t>
      </w:r>
      <w:r w:rsidRPr="0045178C">
        <w:rPr>
          <w:rtl/>
        </w:rPr>
        <w:t>, ד): "כתיב (דברים ד</w:t>
      </w:r>
      <w:r w:rsidR="005C7FF1">
        <w:rPr>
          <w:rFonts w:hint="cs"/>
          <w:rtl/>
        </w:rPr>
        <w:t>'</w:t>
      </w:r>
      <w:r w:rsidRPr="0045178C">
        <w:rPr>
          <w:rtl/>
        </w:rPr>
        <w:t xml:space="preserve">, </w:t>
      </w:r>
      <w:proofErr w:type="spellStart"/>
      <w:r w:rsidRPr="0045178C">
        <w:rPr>
          <w:rtl/>
        </w:rPr>
        <w:t>יג</w:t>
      </w:r>
      <w:proofErr w:type="spellEnd"/>
      <w:r w:rsidRPr="0045178C">
        <w:rPr>
          <w:rtl/>
        </w:rPr>
        <w:t>): "</w:t>
      </w:r>
      <w:proofErr w:type="spellStart"/>
      <w:r w:rsidRPr="0045178C">
        <w:rPr>
          <w:rtl/>
        </w:rPr>
        <w:t>ויגד</w:t>
      </w:r>
      <w:proofErr w:type="spellEnd"/>
      <w:r w:rsidRPr="0045178C">
        <w:rPr>
          <w:rtl/>
        </w:rPr>
        <w:t xml:space="preserve"> לכם את בריתו"</w:t>
      </w:r>
      <w:r w:rsidR="005B0186">
        <w:rPr>
          <w:rtl/>
        </w:rPr>
        <w:t xml:space="preserve"> – </w:t>
      </w:r>
      <w:proofErr w:type="spellStart"/>
      <w:r w:rsidRPr="0045178C">
        <w:rPr>
          <w:b/>
          <w:rtl/>
        </w:rPr>
        <w:t>ויגד</w:t>
      </w:r>
      <w:proofErr w:type="spellEnd"/>
      <w:r w:rsidRPr="0045178C">
        <w:rPr>
          <w:b/>
          <w:rtl/>
        </w:rPr>
        <w:t xml:space="preserve"> לכם</w:t>
      </w:r>
      <w:r w:rsidRPr="0045178C">
        <w:rPr>
          <w:rtl/>
        </w:rPr>
        <w:t xml:space="preserve"> ספר בראשית שהיא תחילת ברייתו של עולם, </w:t>
      </w:r>
      <w:r w:rsidRPr="0045178C">
        <w:rPr>
          <w:b/>
          <w:rtl/>
        </w:rPr>
        <w:t xml:space="preserve">אשר </w:t>
      </w:r>
      <w:proofErr w:type="spellStart"/>
      <w:r w:rsidRPr="0045178C">
        <w:rPr>
          <w:b/>
          <w:rtl/>
        </w:rPr>
        <w:t>צוה</w:t>
      </w:r>
      <w:proofErr w:type="spellEnd"/>
      <w:r w:rsidRPr="0045178C">
        <w:rPr>
          <w:b/>
          <w:rtl/>
        </w:rPr>
        <w:t xml:space="preserve"> אתכם לעשות עשרת הדברים</w:t>
      </w:r>
      <w:r w:rsidR="005B0186">
        <w:rPr>
          <w:rtl/>
        </w:rPr>
        <w:t xml:space="preserve"> – </w:t>
      </w:r>
      <w:r w:rsidRPr="0045178C">
        <w:rPr>
          <w:rtl/>
        </w:rPr>
        <w:t>אלו עשרת הדברות, עשרה למקרא ועשרה לתלמוד</w:t>
      </w:r>
      <w:r w:rsidR="00224A8E" w:rsidRPr="0045178C">
        <w:rPr>
          <w:rtl/>
        </w:rPr>
        <w:t>.</w:t>
      </w:r>
      <w:r w:rsidRPr="0045178C">
        <w:rPr>
          <w:vertAlign w:val="superscript"/>
          <w:lang w:val="en"/>
        </w:rPr>
        <w:footnoteReference w:id="18"/>
      </w:r>
      <w:r w:rsidRPr="0045178C">
        <w:rPr>
          <w:rtl/>
        </w:rPr>
        <w:t xml:space="preserve"> וכי מנין יבא אליהוא בן </w:t>
      </w:r>
      <w:proofErr w:type="spellStart"/>
      <w:r w:rsidRPr="0045178C">
        <w:rPr>
          <w:rtl/>
        </w:rPr>
        <w:t>ברכאל</w:t>
      </w:r>
      <w:proofErr w:type="spellEnd"/>
      <w:r w:rsidRPr="0045178C">
        <w:rPr>
          <w:rtl/>
        </w:rPr>
        <w:t xml:space="preserve"> </w:t>
      </w:r>
      <w:proofErr w:type="spellStart"/>
      <w:r w:rsidRPr="0045178C">
        <w:rPr>
          <w:rtl/>
        </w:rPr>
        <w:t>הבוזי</w:t>
      </w:r>
      <w:proofErr w:type="spellEnd"/>
      <w:r w:rsidRPr="0045178C">
        <w:rPr>
          <w:vertAlign w:val="superscript"/>
          <w:lang w:val="en"/>
        </w:rPr>
        <w:footnoteReference w:id="19"/>
      </w:r>
      <w:r w:rsidRPr="0045178C">
        <w:rPr>
          <w:rtl/>
        </w:rPr>
        <w:t xml:space="preserve"> ויגלה להם לישראל חדרי בהמות</w:t>
      </w:r>
      <w:r w:rsidRPr="0045178C">
        <w:rPr>
          <w:vertAlign w:val="superscript"/>
          <w:lang w:val="en"/>
        </w:rPr>
        <w:footnoteReference w:id="20"/>
      </w:r>
      <w:r w:rsidRPr="0045178C">
        <w:rPr>
          <w:rtl/>
        </w:rPr>
        <w:t xml:space="preserve"> </w:t>
      </w:r>
      <w:proofErr w:type="spellStart"/>
      <w:r w:rsidRPr="0045178C">
        <w:rPr>
          <w:rtl/>
        </w:rPr>
        <w:t>ולויתן</w:t>
      </w:r>
      <w:proofErr w:type="spellEnd"/>
      <w:r w:rsidR="008D2FBC">
        <w:rPr>
          <w:rFonts w:hint="cs"/>
          <w:rtl/>
        </w:rPr>
        <w:t>?</w:t>
      </w:r>
      <w:r w:rsidRPr="0045178C">
        <w:rPr>
          <w:vertAlign w:val="superscript"/>
          <w:lang w:val="en"/>
        </w:rPr>
        <w:footnoteReference w:id="21"/>
      </w:r>
      <w:r w:rsidRPr="0045178C">
        <w:rPr>
          <w:rtl/>
        </w:rPr>
        <w:t xml:space="preserve"> ומנין יבא יחזקאל ויגלה להם חדרי מרכבה? </w:t>
      </w:r>
      <w:proofErr w:type="spellStart"/>
      <w:r w:rsidRPr="0045178C">
        <w:rPr>
          <w:rtl/>
        </w:rPr>
        <w:t>הדא</w:t>
      </w:r>
      <w:proofErr w:type="spellEnd"/>
      <w:r w:rsidRPr="0045178C">
        <w:rPr>
          <w:rtl/>
        </w:rPr>
        <w:t xml:space="preserve"> הוא </w:t>
      </w:r>
      <w:proofErr w:type="spellStart"/>
      <w:r w:rsidRPr="0045178C">
        <w:rPr>
          <w:rtl/>
        </w:rPr>
        <w:t>דכתיב</w:t>
      </w:r>
      <w:proofErr w:type="spellEnd"/>
      <w:r w:rsidRPr="0045178C">
        <w:rPr>
          <w:rtl/>
        </w:rPr>
        <w:t xml:space="preserve"> (</w:t>
      </w:r>
      <w:r w:rsidR="005C7FF1">
        <w:rPr>
          <w:rFonts w:hint="cs"/>
          <w:rtl/>
        </w:rPr>
        <w:t>שיר השירים</w:t>
      </w:r>
      <w:r w:rsidRPr="0045178C">
        <w:rPr>
          <w:rtl/>
        </w:rPr>
        <w:t xml:space="preserve"> א</w:t>
      </w:r>
      <w:r w:rsidR="005C7FF1">
        <w:rPr>
          <w:rFonts w:hint="cs"/>
          <w:rtl/>
        </w:rPr>
        <w:t>'</w:t>
      </w:r>
      <w:r w:rsidRPr="0045178C">
        <w:rPr>
          <w:rtl/>
        </w:rPr>
        <w:t xml:space="preserve">, ד): "הביאני המלך חדריו", כלומר </w:t>
      </w:r>
      <w:proofErr w:type="spellStart"/>
      <w:r w:rsidRPr="0045178C">
        <w:rPr>
          <w:rtl/>
        </w:rPr>
        <w:t>שהכל</w:t>
      </w:r>
      <w:proofErr w:type="spellEnd"/>
      <w:r w:rsidRPr="0045178C">
        <w:rPr>
          <w:rtl/>
        </w:rPr>
        <w:t xml:space="preserve"> נלמד מהתורה.</w:t>
      </w:r>
    </w:p>
    <w:p w14:paraId="641267FB" w14:textId="0A670E42" w:rsidR="0045178C" w:rsidRPr="0045178C" w:rsidRDefault="0045178C" w:rsidP="0045178C">
      <w:pPr>
        <w:rPr>
          <w:lang w:val="en"/>
        </w:rPr>
      </w:pPr>
      <w:r w:rsidRPr="0045178C">
        <w:rPr>
          <w:rtl/>
        </w:rPr>
        <w:t xml:space="preserve">ושלמה המלך עליו השלום שנתן לו </w:t>
      </w:r>
      <w:r w:rsidR="005B0186">
        <w:rPr>
          <w:rtl/>
        </w:rPr>
        <w:t>א-להי</w:t>
      </w:r>
      <w:r w:rsidRPr="0045178C">
        <w:rPr>
          <w:rtl/>
        </w:rPr>
        <w:t>ם החכמה והמדע</w:t>
      </w:r>
      <w:r w:rsidR="005B0186">
        <w:rPr>
          <w:rtl/>
        </w:rPr>
        <w:t xml:space="preserve"> – </w:t>
      </w:r>
      <w:proofErr w:type="spellStart"/>
      <w:r w:rsidRPr="0045178C">
        <w:rPr>
          <w:rtl/>
        </w:rPr>
        <w:t>הכל</w:t>
      </w:r>
      <w:proofErr w:type="spellEnd"/>
      <w:r w:rsidRPr="0045178C">
        <w:rPr>
          <w:rtl/>
        </w:rPr>
        <w:t xml:space="preserve"> מן התורה היה לו, וממנה למד עד סוף כל התולדות, ואפילו כוחות העשבים וסגולתם, עד שכתב בהן אפילו ספר רפואות. </w:t>
      </w:r>
      <w:proofErr w:type="spellStart"/>
      <w:r w:rsidRPr="0045178C">
        <w:rPr>
          <w:rtl/>
        </w:rPr>
        <w:t>וכענין</w:t>
      </w:r>
      <w:proofErr w:type="spellEnd"/>
      <w:r w:rsidRPr="0045178C">
        <w:rPr>
          <w:rtl/>
        </w:rPr>
        <w:t xml:space="preserve"> שכתוב (מלכים א</w:t>
      </w:r>
      <w:r w:rsidR="005C7FF1">
        <w:rPr>
          <w:rFonts w:hint="cs"/>
          <w:rtl/>
        </w:rPr>
        <w:t>',</w:t>
      </w:r>
      <w:r w:rsidRPr="0045178C">
        <w:rPr>
          <w:rtl/>
        </w:rPr>
        <w:t xml:space="preserve"> ה</w:t>
      </w:r>
      <w:r w:rsidR="005C7FF1">
        <w:rPr>
          <w:rFonts w:hint="cs"/>
          <w:rtl/>
        </w:rPr>
        <w:t>'</w:t>
      </w:r>
      <w:r w:rsidRPr="0045178C">
        <w:rPr>
          <w:rtl/>
        </w:rPr>
        <w:t xml:space="preserve">, </w:t>
      </w:r>
      <w:proofErr w:type="spellStart"/>
      <w:r w:rsidRPr="0045178C">
        <w:rPr>
          <w:rtl/>
        </w:rPr>
        <w:t>יג</w:t>
      </w:r>
      <w:proofErr w:type="spellEnd"/>
      <w:r w:rsidRPr="0045178C">
        <w:rPr>
          <w:rtl/>
        </w:rPr>
        <w:t>): "וידבר על העצים מן הארז אשר בלבנון ועד האזוב אשר יוצא בקיר".</w:t>
      </w:r>
    </w:p>
    <w:p w14:paraId="312BE6AB" w14:textId="194E88FA" w:rsidR="0045178C" w:rsidRPr="0045178C" w:rsidRDefault="0045178C" w:rsidP="0045178C">
      <w:pPr>
        <w:rPr>
          <w:lang w:val="en"/>
        </w:rPr>
      </w:pPr>
      <w:r w:rsidRPr="0045178C">
        <w:rPr>
          <w:rtl/>
        </w:rPr>
        <w:t xml:space="preserve">וראיתי הספר המתורגם הנקרא </w:t>
      </w:r>
      <w:proofErr w:type="spellStart"/>
      <w:r w:rsidRPr="0045178C">
        <w:rPr>
          <w:rtl/>
        </w:rPr>
        <w:t>חוכמתא</w:t>
      </w:r>
      <w:proofErr w:type="spellEnd"/>
      <w:r w:rsidRPr="0045178C">
        <w:rPr>
          <w:rtl/>
        </w:rPr>
        <w:t xml:space="preserve"> רבתא </w:t>
      </w:r>
      <w:proofErr w:type="spellStart"/>
      <w:r w:rsidRPr="0045178C">
        <w:rPr>
          <w:rtl/>
        </w:rPr>
        <w:t>דשלמה</w:t>
      </w:r>
      <w:proofErr w:type="spellEnd"/>
      <w:r w:rsidR="00224A8E" w:rsidRPr="0045178C">
        <w:rPr>
          <w:rtl/>
        </w:rPr>
        <w:t>,</w:t>
      </w:r>
      <w:r w:rsidRPr="0045178C">
        <w:rPr>
          <w:vertAlign w:val="superscript"/>
          <w:lang w:val="en"/>
        </w:rPr>
        <w:footnoteReference w:id="22"/>
      </w:r>
      <w:r w:rsidRPr="0045178C">
        <w:rPr>
          <w:rtl/>
        </w:rPr>
        <w:t xml:space="preserve"> וכתוב בו: "ולא ממתום </w:t>
      </w:r>
      <w:proofErr w:type="spellStart"/>
      <w:r w:rsidRPr="0045178C">
        <w:rPr>
          <w:rtl/>
        </w:rPr>
        <w:t>הות</w:t>
      </w:r>
      <w:proofErr w:type="spellEnd"/>
      <w:r w:rsidRPr="0045178C">
        <w:rPr>
          <w:rtl/>
        </w:rPr>
        <w:t xml:space="preserve"> </w:t>
      </w:r>
      <w:proofErr w:type="spellStart"/>
      <w:r w:rsidRPr="0045178C">
        <w:rPr>
          <w:rtl/>
        </w:rPr>
        <w:t>תולדתא</w:t>
      </w:r>
      <w:proofErr w:type="spellEnd"/>
      <w:r w:rsidRPr="0045178C">
        <w:rPr>
          <w:rtl/>
        </w:rPr>
        <w:t xml:space="preserve"> </w:t>
      </w:r>
      <w:proofErr w:type="spellStart"/>
      <w:r w:rsidRPr="0045178C">
        <w:rPr>
          <w:rtl/>
        </w:rPr>
        <w:t>חדידתא</w:t>
      </w:r>
      <w:proofErr w:type="spellEnd"/>
      <w:r w:rsidRPr="0045178C">
        <w:rPr>
          <w:rtl/>
        </w:rPr>
        <w:t xml:space="preserve"> למלך או לשליט </w:t>
      </w:r>
      <w:proofErr w:type="spellStart"/>
      <w:r w:rsidRPr="0045178C">
        <w:rPr>
          <w:rtl/>
        </w:rPr>
        <w:t>דחדיו</w:t>
      </w:r>
      <w:proofErr w:type="spellEnd"/>
      <w:r w:rsidRPr="0045178C">
        <w:rPr>
          <w:rtl/>
        </w:rPr>
        <w:t xml:space="preserve"> </w:t>
      </w:r>
      <w:proofErr w:type="spellStart"/>
      <w:r w:rsidRPr="0045178C">
        <w:rPr>
          <w:rtl/>
        </w:rPr>
        <w:t>מעלנא</w:t>
      </w:r>
      <w:proofErr w:type="spellEnd"/>
      <w:r w:rsidRPr="0045178C">
        <w:rPr>
          <w:rtl/>
        </w:rPr>
        <w:t xml:space="preserve"> </w:t>
      </w:r>
      <w:proofErr w:type="spellStart"/>
      <w:r w:rsidRPr="0045178C">
        <w:rPr>
          <w:rtl/>
        </w:rPr>
        <w:t>דכל</w:t>
      </w:r>
      <w:proofErr w:type="spellEnd"/>
      <w:r w:rsidRPr="0045178C">
        <w:rPr>
          <w:rtl/>
        </w:rPr>
        <w:t xml:space="preserve"> בר נש לעלמא, </w:t>
      </w:r>
      <w:proofErr w:type="spellStart"/>
      <w:r w:rsidRPr="0045178C">
        <w:rPr>
          <w:rtl/>
        </w:rPr>
        <w:t>ומפקנא</w:t>
      </w:r>
      <w:proofErr w:type="spellEnd"/>
      <w:r w:rsidRPr="0045178C">
        <w:rPr>
          <w:rtl/>
        </w:rPr>
        <w:t xml:space="preserve"> </w:t>
      </w:r>
      <w:proofErr w:type="spellStart"/>
      <w:r w:rsidRPr="0045178C">
        <w:rPr>
          <w:rtl/>
        </w:rPr>
        <w:t>שויאת</w:t>
      </w:r>
      <w:proofErr w:type="spellEnd"/>
      <w:r w:rsidRPr="0045178C">
        <w:rPr>
          <w:rtl/>
        </w:rPr>
        <w:t xml:space="preserve"> </w:t>
      </w:r>
      <w:proofErr w:type="spellStart"/>
      <w:r w:rsidRPr="0045178C">
        <w:rPr>
          <w:rtl/>
        </w:rPr>
        <w:t>חדיו</w:t>
      </w:r>
      <w:proofErr w:type="spellEnd"/>
      <w:r w:rsidRPr="0045178C">
        <w:rPr>
          <w:rtl/>
        </w:rPr>
        <w:t xml:space="preserve"> מיטול כן צלית </w:t>
      </w:r>
      <w:proofErr w:type="spellStart"/>
      <w:r w:rsidRPr="0045178C">
        <w:rPr>
          <w:rtl/>
        </w:rPr>
        <w:t>ואיתיהיבת</w:t>
      </w:r>
      <w:proofErr w:type="spellEnd"/>
      <w:r w:rsidRPr="0045178C">
        <w:rPr>
          <w:rtl/>
        </w:rPr>
        <w:t xml:space="preserve"> לי </w:t>
      </w:r>
      <w:proofErr w:type="spellStart"/>
      <w:r w:rsidRPr="0045178C">
        <w:rPr>
          <w:rtl/>
        </w:rPr>
        <w:t>רוחא</w:t>
      </w:r>
      <w:proofErr w:type="spellEnd"/>
      <w:r w:rsidRPr="0045178C">
        <w:rPr>
          <w:rtl/>
        </w:rPr>
        <w:t xml:space="preserve"> </w:t>
      </w:r>
      <w:proofErr w:type="spellStart"/>
      <w:r w:rsidRPr="0045178C">
        <w:rPr>
          <w:rtl/>
        </w:rPr>
        <w:t>דחכמתא</w:t>
      </w:r>
      <w:proofErr w:type="spellEnd"/>
      <w:r w:rsidRPr="0045178C">
        <w:rPr>
          <w:rtl/>
        </w:rPr>
        <w:t xml:space="preserve">, </w:t>
      </w:r>
      <w:proofErr w:type="spellStart"/>
      <w:r w:rsidRPr="0045178C">
        <w:rPr>
          <w:rtl/>
        </w:rPr>
        <w:t>וקרית</w:t>
      </w:r>
      <w:proofErr w:type="spellEnd"/>
      <w:r w:rsidRPr="0045178C">
        <w:rPr>
          <w:rtl/>
        </w:rPr>
        <w:t xml:space="preserve"> ואתית לי </w:t>
      </w:r>
      <w:proofErr w:type="spellStart"/>
      <w:r w:rsidRPr="0045178C">
        <w:rPr>
          <w:rtl/>
        </w:rPr>
        <w:t>רוחא</w:t>
      </w:r>
      <w:proofErr w:type="spellEnd"/>
      <w:r w:rsidRPr="0045178C">
        <w:rPr>
          <w:rtl/>
        </w:rPr>
        <w:t xml:space="preserve"> </w:t>
      </w:r>
      <w:proofErr w:type="spellStart"/>
      <w:r w:rsidRPr="0045178C">
        <w:rPr>
          <w:rtl/>
        </w:rPr>
        <w:t>דאידעתא</w:t>
      </w:r>
      <w:proofErr w:type="spellEnd"/>
      <w:r w:rsidRPr="0045178C">
        <w:rPr>
          <w:rtl/>
        </w:rPr>
        <w:t xml:space="preserve">, צבית בה יתיר מן </w:t>
      </w:r>
      <w:proofErr w:type="spellStart"/>
      <w:r w:rsidRPr="0045178C">
        <w:rPr>
          <w:rtl/>
        </w:rPr>
        <w:t>שבטא</w:t>
      </w:r>
      <w:proofErr w:type="spellEnd"/>
      <w:r w:rsidRPr="0045178C">
        <w:rPr>
          <w:rtl/>
        </w:rPr>
        <w:t xml:space="preserve"> </w:t>
      </w:r>
      <w:proofErr w:type="spellStart"/>
      <w:r w:rsidRPr="0045178C">
        <w:rPr>
          <w:rtl/>
        </w:rPr>
        <w:t>וכרסוותא</w:t>
      </w:r>
      <w:proofErr w:type="spellEnd"/>
      <w:r w:rsidRPr="0045178C">
        <w:rPr>
          <w:rtl/>
        </w:rPr>
        <w:t xml:space="preserve">". יאמר, כי לא מדבר תהיה תולדת מיוחדת למלך או לשליט, אחד הוא ביאת כל איש בעולם, ויציאה </w:t>
      </w:r>
      <w:proofErr w:type="spellStart"/>
      <w:r w:rsidRPr="0045178C">
        <w:rPr>
          <w:rtl/>
        </w:rPr>
        <w:t>שוה</w:t>
      </w:r>
      <w:proofErr w:type="spellEnd"/>
      <w:r w:rsidRPr="0045178C">
        <w:rPr>
          <w:rtl/>
        </w:rPr>
        <w:t xml:space="preserve"> לכולם יחד, ובעבור כן התפללתי ונתן לו רוח חכמה, וקראתי ובאה לי רוח דעת, בחרתי בה יותר מן השבט </w:t>
      </w:r>
      <w:proofErr w:type="spellStart"/>
      <w:r w:rsidRPr="0045178C">
        <w:rPr>
          <w:rtl/>
        </w:rPr>
        <w:t>והכסא</w:t>
      </w:r>
      <w:proofErr w:type="spellEnd"/>
      <w:r w:rsidRPr="0045178C">
        <w:rPr>
          <w:rtl/>
        </w:rPr>
        <w:t>.</w:t>
      </w:r>
    </w:p>
    <w:p w14:paraId="7C3D09D4" w14:textId="7433D558" w:rsidR="0045178C" w:rsidRPr="0045178C" w:rsidRDefault="0045178C" w:rsidP="0045178C">
      <w:pPr>
        <w:rPr>
          <w:lang w:val="en"/>
        </w:rPr>
      </w:pPr>
      <w:r w:rsidRPr="0045178C">
        <w:rPr>
          <w:rtl/>
        </w:rPr>
        <w:t xml:space="preserve">ונאמר שם: "והוא </w:t>
      </w:r>
      <w:proofErr w:type="spellStart"/>
      <w:r w:rsidRPr="0045178C">
        <w:rPr>
          <w:rtl/>
        </w:rPr>
        <w:t>דיהב</w:t>
      </w:r>
      <w:proofErr w:type="spellEnd"/>
      <w:r w:rsidRPr="0045178C">
        <w:rPr>
          <w:rtl/>
        </w:rPr>
        <w:t xml:space="preserve"> </w:t>
      </w:r>
      <w:proofErr w:type="spellStart"/>
      <w:r w:rsidRPr="0045178C">
        <w:rPr>
          <w:rtl/>
        </w:rPr>
        <w:t>אידעתא</w:t>
      </w:r>
      <w:proofErr w:type="spellEnd"/>
      <w:r w:rsidRPr="0045178C">
        <w:rPr>
          <w:rtl/>
        </w:rPr>
        <w:t xml:space="preserve"> דלא </w:t>
      </w:r>
      <w:proofErr w:type="spellStart"/>
      <w:r w:rsidRPr="0045178C">
        <w:rPr>
          <w:rtl/>
        </w:rPr>
        <w:t>דגלותא</w:t>
      </w:r>
      <w:proofErr w:type="spellEnd"/>
      <w:r w:rsidRPr="0045178C">
        <w:rPr>
          <w:rtl/>
        </w:rPr>
        <w:t xml:space="preserve"> למידע היכן קם עלמא </w:t>
      </w:r>
      <w:proofErr w:type="spellStart"/>
      <w:r w:rsidRPr="0045178C">
        <w:rPr>
          <w:rtl/>
        </w:rPr>
        <w:t>ועובדיהו</w:t>
      </w:r>
      <w:proofErr w:type="spellEnd"/>
      <w:r w:rsidRPr="0045178C">
        <w:rPr>
          <w:rtl/>
        </w:rPr>
        <w:t xml:space="preserve"> </w:t>
      </w:r>
      <w:proofErr w:type="spellStart"/>
      <w:r w:rsidRPr="0045178C">
        <w:rPr>
          <w:rtl/>
        </w:rPr>
        <w:t>דמזלתא</w:t>
      </w:r>
      <w:proofErr w:type="spellEnd"/>
      <w:r w:rsidRPr="0045178C">
        <w:rPr>
          <w:rtl/>
        </w:rPr>
        <w:t xml:space="preserve">, </w:t>
      </w:r>
      <w:proofErr w:type="spellStart"/>
      <w:r w:rsidRPr="0045178C">
        <w:rPr>
          <w:rtl/>
        </w:rPr>
        <w:t>שוריא</w:t>
      </w:r>
      <w:proofErr w:type="spellEnd"/>
      <w:r w:rsidRPr="0045178C">
        <w:rPr>
          <w:rtl/>
        </w:rPr>
        <w:t xml:space="preserve"> </w:t>
      </w:r>
      <w:proofErr w:type="spellStart"/>
      <w:r w:rsidRPr="0045178C">
        <w:rPr>
          <w:rtl/>
        </w:rPr>
        <w:t>ושולמיא</w:t>
      </w:r>
      <w:proofErr w:type="spellEnd"/>
      <w:r w:rsidRPr="0045178C">
        <w:rPr>
          <w:rtl/>
        </w:rPr>
        <w:t xml:space="preserve"> </w:t>
      </w:r>
      <w:proofErr w:type="spellStart"/>
      <w:r w:rsidRPr="0045178C">
        <w:rPr>
          <w:rtl/>
        </w:rPr>
        <w:t>ומצעתהון</w:t>
      </w:r>
      <w:proofErr w:type="spellEnd"/>
      <w:r w:rsidRPr="0045178C">
        <w:rPr>
          <w:rtl/>
        </w:rPr>
        <w:t xml:space="preserve"> </w:t>
      </w:r>
      <w:proofErr w:type="spellStart"/>
      <w:r w:rsidRPr="0045178C">
        <w:rPr>
          <w:rtl/>
        </w:rPr>
        <w:t>דזמני</w:t>
      </w:r>
      <w:proofErr w:type="spellEnd"/>
      <w:r w:rsidRPr="0045178C">
        <w:rPr>
          <w:rtl/>
        </w:rPr>
        <w:t xml:space="preserve"> </w:t>
      </w:r>
      <w:proofErr w:type="spellStart"/>
      <w:r w:rsidRPr="0045178C">
        <w:rPr>
          <w:rtl/>
        </w:rPr>
        <w:t>שולחפי</w:t>
      </w:r>
      <w:proofErr w:type="spellEnd"/>
      <w:r w:rsidRPr="0045178C">
        <w:rPr>
          <w:rtl/>
        </w:rPr>
        <w:t xml:space="preserve"> </w:t>
      </w:r>
      <w:proofErr w:type="spellStart"/>
      <w:r w:rsidRPr="0045178C">
        <w:rPr>
          <w:rtl/>
        </w:rPr>
        <w:t>דזנבותא</w:t>
      </w:r>
      <w:proofErr w:type="spellEnd"/>
      <w:r w:rsidRPr="0045178C">
        <w:rPr>
          <w:rtl/>
        </w:rPr>
        <w:t xml:space="preserve"> </w:t>
      </w:r>
      <w:proofErr w:type="spellStart"/>
      <w:r w:rsidRPr="0045178C">
        <w:rPr>
          <w:rtl/>
        </w:rPr>
        <w:t>ודהיכן</w:t>
      </w:r>
      <w:proofErr w:type="spellEnd"/>
      <w:r w:rsidRPr="0045178C">
        <w:rPr>
          <w:rtl/>
        </w:rPr>
        <w:t xml:space="preserve"> עבדי זמני </w:t>
      </w:r>
      <w:proofErr w:type="spellStart"/>
      <w:r w:rsidRPr="0045178C">
        <w:rPr>
          <w:rtl/>
        </w:rPr>
        <w:t>ריהטיהון</w:t>
      </w:r>
      <w:proofErr w:type="spellEnd"/>
      <w:r w:rsidRPr="0045178C">
        <w:rPr>
          <w:rtl/>
        </w:rPr>
        <w:t xml:space="preserve"> דשמיא </w:t>
      </w:r>
      <w:proofErr w:type="spellStart"/>
      <w:r w:rsidRPr="0045178C">
        <w:rPr>
          <w:rtl/>
        </w:rPr>
        <w:t>וקבעיהון</w:t>
      </w:r>
      <w:proofErr w:type="spellEnd"/>
      <w:r w:rsidRPr="0045178C">
        <w:rPr>
          <w:rtl/>
        </w:rPr>
        <w:t xml:space="preserve"> </w:t>
      </w:r>
      <w:proofErr w:type="spellStart"/>
      <w:r w:rsidRPr="0045178C">
        <w:rPr>
          <w:rtl/>
        </w:rPr>
        <w:t>דכוכבי</w:t>
      </w:r>
      <w:proofErr w:type="spellEnd"/>
      <w:r w:rsidRPr="0045178C">
        <w:rPr>
          <w:rtl/>
        </w:rPr>
        <w:t xml:space="preserve"> מתנא </w:t>
      </w:r>
      <w:proofErr w:type="spellStart"/>
      <w:r w:rsidRPr="0045178C">
        <w:rPr>
          <w:rtl/>
        </w:rPr>
        <w:t>דבעירא</w:t>
      </w:r>
      <w:proofErr w:type="spellEnd"/>
      <w:r w:rsidRPr="0045178C">
        <w:rPr>
          <w:rtl/>
        </w:rPr>
        <w:t xml:space="preserve"> </w:t>
      </w:r>
      <w:proofErr w:type="spellStart"/>
      <w:r w:rsidRPr="0045178C">
        <w:rPr>
          <w:rtl/>
        </w:rPr>
        <w:t>וחימתא</w:t>
      </w:r>
      <w:proofErr w:type="spellEnd"/>
      <w:r w:rsidRPr="0045178C">
        <w:rPr>
          <w:rtl/>
        </w:rPr>
        <w:t xml:space="preserve"> </w:t>
      </w:r>
      <w:proofErr w:type="spellStart"/>
      <w:r w:rsidRPr="0045178C">
        <w:rPr>
          <w:rtl/>
        </w:rPr>
        <w:t>דחיויאתא</w:t>
      </w:r>
      <w:proofErr w:type="spellEnd"/>
      <w:r w:rsidRPr="0045178C">
        <w:rPr>
          <w:rtl/>
        </w:rPr>
        <w:t xml:space="preserve">. </w:t>
      </w:r>
      <w:proofErr w:type="spellStart"/>
      <w:r w:rsidRPr="0045178C">
        <w:rPr>
          <w:rtl/>
        </w:rPr>
        <w:t>עוזיהון</w:t>
      </w:r>
      <w:proofErr w:type="spellEnd"/>
      <w:r w:rsidRPr="0045178C">
        <w:rPr>
          <w:rtl/>
        </w:rPr>
        <w:t xml:space="preserve"> </w:t>
      </w:r>
      <w:proofErr w:type="spellStart"/>
      <w:r w:rsidRPr="0045178C">
        <w:rPr>
          <w:rtl/>
        </w:rPr>
        <w:t>דרוחי</w:t>
      </w:r>
      <w:proofErr w:type="spellEnd"/>
      <w:r w:rsidRPr="0045178C">
        <w:rPr>
          <w:rtl/>
        </w:rPr>
        <w:t xml:space="preserve"> </w:t>
      </w:r>
      <w:proofErr w:type="spellStart"/>
      <w:r w:rsidRPr="0045178C">
        <w:rPr>
          <w:rtl/>
        </w:rPr>
        <w:t>ומחשבתהון</w:t>
      </w:r>
      <w:proofErr w:type="spellEnd"/>
      <w:r w:rsidRPr="0045178C">
        <w:rPr>
          <w:rtl/>
        </w:rPr>
        <w:t xml:space="preserve"> </w:t>
      </w:r>
      <w:proofErr w:type="spellStart"/>
      <w:r w:rsidRPr="0045178C">
        <w:rPr>
          <w:rtl/>
        </w:rPr>
        <w:t>דנשי</w:t>
      </w:r>
      <w:proofErr w:type="spellEnd"/>
      <w:r w:rsidRPr="0045178C">
        <w:rPr>
          <w:rtl/>
        </w:rPr>
        <w:t xml:space="preserve">, </w:t>
      </w:r>
      <w:proofErr w:type="spellStart"/>
      <w:r w:rsidRPr="0045178C">
        <w:rPr>
          <w:rtl/>
        </w:rPr>
        <w:t>גינסי</w:t>
      </w:r>
      <w:proofErr w:type="spellEnd"/>
      <w:r w:rsidRPr="0045178C">
        <w:rPr>
          <w:rtl/>
        </w:rPr>
        <w:t xml:space="preserve"> </w:t>
      </w:r>
      <w:proofErr w:type="spellStart"/>
      <w:r w:rsidRPr="0045178C">
        <w:rPr>
          <w:rtl/>
        </w:rPr>
        <w:t>דנצבתא</w:t>
      </w:r>
      <w:proofErr w:type="spellEnd"/>
      <w:r w:rsidRPr="0045178C">
        <w:rPr>
          <w:rtl/>
        </w:rPr>
        <w:t xml:space="preserve"> </w:t>
      </w:r>
      <w:proofErr w:type="spellStart"/>
      <w:r w:rsidRPr="0045178C">
        <w:rPr>
          <w:rtl/>
        </w:rPr>
        <w:t>וחיליהון</w:t>
      </w:r>
      <w:proofErr w:type="spellEnd"/>
      <w:r w:rsidRPr="0045178C">
        <w:rPr>
          <w:rtl/>
        </w:rPr>
        <w:t xml:space="preserve"> </w:t>
      </w:r>
      <w:proofErr w:type="spellStart"/>
      <w:r w:rsidRPr="0045178C">
        <w:rPr>
          <w:rtl/>
        </w:rPr>
        <w:t>דעקרי</w:t>
      </w:r>
      <w:proofErr w:type="spellEnd"/>
      <w:r w:rsidRPr="0045178C">
        <w:rPr>
          <w:rtl/>
        </w:rPr>
        <w:t xml:space="preserve">, כל מדם </w:t>
      </w:r>
      <w:proofErr w:type="spellStart"/>
      <w:r w:rsidRPr="0045178C">
        <w:rPr>
          <w:rtl/>
        </w:rPr>
        <w:t>דכסי</w:t>
      </w:r>
      <w:proofErr w:type="spellEnd"/>
      <w:r w:rsidRPr="0045178C">
        <w:rPr>
          <w:rtl/>
        </w:rPr>
        <w:t xml:space="preserve"> וכל מדעם דגלי </w:t>
      </w:r>
      <w:proofErr w:type="spellStart"/>
      <w:r w:rsidRPr="0045178C">
        <w:rPr>
          <w:rtl/>
        </w:rPr>
        <w:t>ידעית</w:t>
      </w:r>
      <w:proofErr w:type="spellEnd"/>
      <w:r w:rsidRPr="0045178C">
        <w:rPr>
          <w:rtl/>
        </w:rPr>
        <w:t>. יאמר שה</w:t>
      </w:r>
      <w:r w:rsidR="005B0186">
        <w:rPr>
          <w:rtl/>
        </w:rPr>
        <w:t>א-להי</w:t>
      </w:r>
      <w:r w:rsidRPr="0045178C">
        <w:rPr>
          <w:rtl/>
        </w:rPr>
        <w:t xml:space="preserve">ם הוא הנותן דעת, שאין בו שקר, לידע איך קם העולם ומעשה המזלות, הראש והסוף ואמצעות הזמנים </w:t>
      </w:r>
      <w:proofErr w:type="spellStart"/>
      <w:r w:rsidRPr="0045178C">
        <w:rPr>
          <w:rtl/>
        </w:rPr>
        <w:t>ואלכסונות</w:t>
      </w:r>
      <w:proofErr w:type="spellEnd"/>
      <w:r w:rsidRPr="0045178C">
        <w:rPr>
          <w:rtl/>
        </w:rPr>
        <w:t xml:space="preserve"> הזנבות, ואיך יעשו הזמנים מרוצת השמים וקביעות הכוכבים, לחות הבהמות וחמת החיות, תוקף הרוחות ומחשבות אדם, יחסי האילנות וכחות </w:t>
      </w:r>
      <w:proofErr w:type="spellStart"/>
      <w:r w:rsidRPr="0045178C">
        <w:rPr>
          <w:rtl/>
        </w:rPr>
        <w:t>השרשים</w:t>
      </w:r>
      <w:proofErr w:type="spellEnd"/>
      <w:r w:rsidRPr="0045178C">
        <w:rPr>
          <w:rtl/>
        </w:rPr>
        <w:t>, כל דבר מכוסה וכל דבר מגולה ידעתי. כל זה ידע בתורה והכל מצא בה, בפירושיה בדקדוקיה באותיותיה ובקוציה כאשר הזכרתי.</w:t>
      </w:r>
    </w:p>
    <w:p w14:paraId="4CAF16CE" w14:textId="54B219C5" w:rsidR="0045178C" w:rsidRPr="0045178C" w:rsidRDefault="0045178C" w:rsidP="0045178C">
      <w:pPr>
        <w:rPr>
          <w:lang w:val="en"/>
        </w:rPr>
      </w:pPr>
      <w:r w:rsidRPr="0045178C">
        <w:rPr>
          <w:rtl/>
        </w:rPr>
        <w:t>וכן אמר בו הכתוב (מלכים א</w:t>
      </w:r>
      <w:r w:rsidR="005C7FF1">
        <w:rPr>
          <w:rFonts w:hint="cs"/>
          <w:rtl/>
        </w:rPr>
        <w:t>',</w:t>
      </w:r>
      <w:r w:rsidRPr="0045178C">
        <w:rPr>
          <w:rtl/>
        </w:rPr>
        <w:t xml:space="preserve"> ה</w:t>
      </w:r>
      <w:r w:rsidR="005C7FF1">
        <w:rPr>
          <w:rFonts w:hint="cs"/>
          <w:rtl/>
        </w:rPr>
        <w:t>'</w:t>
      </w:r>
      <w:r w:rsidRPr="0045178C">
        <w:rPr>
          <w:rtl/>
        </w:rPr>
        <w:t>, י): "</w:t>
      </w:r>
      <w:proofErr w:type="spellStart"/>
      <w:r w:rsidRPr="0045178C">
        <w:rPr>
          <w:rtl/>
        </w:rPr>
        <w:t>ותרב</w:t>
      </w:r>
      <w:proofErr w:type="spellEnd"/>
      <w:r w:rsidRPr="0045178C">
        <w:rPr>
          <w:rtl/>
        </w:rPr>
        <w:t xml:space="preserve"> חכמת שלמה מחכמת כל בני קדם", כלומר שהיה בקי מהם בקסמים ובנחשים שזו היא חכמתם, שנאמר (ישעיה ב</w:t>
      </w:r>
      <w:r w:rsidR="005C7FF1">
        <w:rPr>
          <w:rFonts w:hint="cs"/>
          <w:rtl/>
        </w:rPr>
        <w:t>'</w:t>
      </w:r>
      <w:r w:rsidRPr="0045178C">
        <w:rPr>
          <w:rtl/>
        </w:rPr>
        <w:t xml:space="preserve">, ו): "כי מלאו מקדם, </w:t>
      </w:r>
      <w:proofErr w:type="spellStart"/>
      <w:r w:rsidRPr="0045178C">
        <w:rPr>
          <w:rtl/>
        </w:rPr>
        <w:t>ועוננים</w:t>
      </w:r>
      <w:proofErr w:type="spellEnd"/>
      <w:r w:rsidRPr="0045178C">
        <w:rPr>
          <w:rtl/>
        </w:rPr>
        <w:t xml:space="preserve"> </w:t>
      </w:r>
      <w:proofErr w:type="spellStart"/>
      <w:r w:rsidRPr="0045178C">
        <w:rPr>
          <w:rtl/>
        </w:rPr>
        <w:t>כפלשתים</w:t>
      </w:r>
      <w:proofErr w:type="spellEnd"/>
      <w:r w:rsidRPr="0045178C">
        <w:rPr>
          <w:rtl/>
        </w:rPr>
        <w:t>". וכך אמרו</w:t>
      </w:r>
      <w:r w:rsidR="00224A8E">
        <w:rPr>
          <w:rStyle w:val="a5"/>
          <w:rtl/>
        </w:rPr>
        <w:footnoteReference w:id="23"/>
      </w:r>
      <w:r w:rsidRPr="0045178C">
        <w:rPr>
          <w:rtl/>
        </w:rPr>
        <w:t xml:space="preserve">: "מה </w:t>
      </w:r>
      <w:proofErr w:type="spellStart"/>
      <w:r w:rsidRPr="0045178C">
        <w:rPr>
          <w:rtl/>
        </w:rPr>
        <w:t>היתה</w:t>
      </w:r>
      <w:proofErr w:type="spellEnd"/>
      <w:r w:rsidRPr="0045178C">
        <w:rPr>
          <w:rtl/>
        </w:rPr>
        <w:t xml:space="preserve"> חכמתן של בני קדם? שהיו יודעים וערומים </w:t>
      </w:r>
      <w:proofErr w:type="spellStart"/>
      <w:r w:rsidRPr="0045178C">
        <w:rPr>
          <w:rtl/>
        </w:rPr>
        <w:t>בטייר</w:t>
      </w:r>
      <w:proofErr w:type="spellEnd"/>
      <w:r w:rsidRPr="0045178C">
        <w:rPr>
          <w:rtl/>
        </w:rPr>
        <w:t xml:space="preserve">. </w:t>
      </w:r>
      <w:r w:rsidRPr="0045178C">
        <w:rPr>
          <w:b/>
          <w:rtl/>
        </w:rPr>
        <w:t>ומכל חכמת מצרים</w:t>
      </w:r>
      <w:r w:rsidR="005B0186">
        <w:rPr>
          <w:rtl/>
        </w:rPr>
        <w:t xml:space="preserve"> – </w:t>
      </w:r>
      <w:r w:rsidRPr="0045178C">
        <w:rPr>
          <w:rtl/>
        </w:rPr>
        <w:t xml:space="preserve">שהיה בקי בכשפים", שהיא חכמת מצרים, ובטבע הצומח, כידוע מספר העבודה המצרית, שהיו </w:t>
      </w:r>
      <w:proofErr w:type="spellStart"/>
      <w:r w:rsidRPr="0045178C">
        <w:rPr>
          <w:rtl/>
        </w:rPr>
        <w:t>בקיאין</w:t>
      </w:r>
      <w:proofErr w:type="spellEnd"/>
      <w:r w:rsidRPr="0045178C">
        <w:rPr>
          <w:rtl/>
        </w:rPr>
        <w:t xml:space="preserve"> מאוד בעניין הזריעות וההרכבה </w:t>
      </w:r>
      <w:proofErr w:type="spellStart"/>
      <w:r w:rsidRPr="0045178C">
        <w:rPr>
          <w:rtl/>
        </w:rPr>
        <w:t>במינין</w:t>
      </w:r>
      <w:proofErr w:type="spellEnd"/>
      <w:r w:rsidRPr="0045178C">
        <w:rPr>
          <w:rtl/>
        </w:rPr>
        <w:t>. וכך אמרו</w:t>
      </w:r>
      <w:r w:rsidR="008D2FBC">
        <w:rPr>
          <w:rFonts w:hint="cs"/>
          <w:rtl/>
        </w:rPr>
        <w:t>:</w:t>
      </w:r>
      <w:r w:rsidR="00224A8E">
        <w:rPr>
          <w:rStyle w:val="a5"/>
          <w:rtl/>
        </w:rPr>
        <w:footnoteReference w:id="24"/>
      </w:r>
      <w:r w:rsidRPr="0045178C">
        <w:rPr>
          <w:rtl/>
        </w:rPr>
        <w:t xml:space="preserve"> "אפילו פלפלין נטע שלמה בארץ ישראל. וכיצד היה נוטען? אלא שלמה חכם היה והיה יודע עיקר משתיתו של עולם, למה? "מציון מכלל יופי </w:t>
      </w:r>
      <w:r w:rsidR="005B0186">
        <w:rPr>
          <w:rtl/>
        </w:rPr>
        <w:t>א-להי</w:t>
      </w:r>
      <w:r w:rsidRPr="0045178C">
        <w:rPr>
          <w:rtl/>
        </w:rPr>
        <w:t>ם הופיע" (תהלים נ</w:t>
      </w:r>
      <w:r w:rsidR="005C7FF1">
        <w:rPr>
          <w:rFonts w:hint="cs"/>
          <w:rtl/>
        </w:rPr>
        <w:t>',</w:t>
      </w:r>
      <w:r w:rsidRPr="0045178C">
        <w:rPr>
          <w:rtl/>
        </w:rPr>
        <w:t xml:space="preserve"> ב), מציון נשתכלל כל העולם כולו. כיצד? למה נקראת אבן שתיה</w:t>
      </w:r>
      <w:r w:rsidR="005B0186">
        <w:rPr>
          <w:rtl/>
        </w:rPr>
        <w:t xml:space="preserve"> – </w:t>
      </w:r>
      <w:r w:rsidRPr="0045178C">
        <w:rPr>
          <w:rtl/>
        </w:rPr>
        <w:t xml:space="preserve">שממנה </w:t>
      </w:r>
      <w:proofErr w:type="spellStart"/>
      <w:r w:rsidRPr="0045178C">
        <w:rPr>
          <w:rtl/>
        </w:rPr>
        <w:t>נשתת</w:t>
      </w:r>
      <w:proofErr w:type="spellEnd"/>
      <w:r w:rsidRPr="0045178C">
        <w:rPr>
          <w:rtl/>
        </w:rPr>
        <w:t xml:space="preserve"> העולם, והיה שלמה יודע איזהו גיד שהוא הולך לכוש, ונטע עליו פלפלין, ומיד היו </w:t>
      </w:r>
      <w:proofErr w:type="spellStart"/>
      <w:r w:rsidRPr="0045178C">
        <w:rPr>
          <w:rtl/>
        </w:rPr>
        <w:t>עושין</w:t>
      </w:r>
      <w:proofErr w:type="spellEnd"/>
      <w:r w:rsidRPr="0045178C">
        <w:rPr>
          <w:rtl/>
        </w:rPr>
        <w:t xml:space="preserve"> פירות, שכן הוא אומר (קהלת ב</w:t>
      </w:r>
      <w:r w:rsidR="005C7FF1">
        <w:rPr>
          <w:rFonts w:hint="cs"/>
          <w:rtl/>
        </w:rPr>
        <w:t>'</w:t>
      </w:r>
      <w:r w:rsidRPr="0045178C">
        <w:rPr>
          <w:rtl/>
        </w:rPr>
        <w:t>, ה): "ונטעתי בהם עץ כל פרי".</w:t>
      </w:r>
    </w:p>
    <w:p w14:paraId="740AC25C" w14:textId="54E35FE6" w:rsidR="0045178C" w:rsidRPr="0045178C" w:rsidRDefault="0045178C" w:rsidP="0045178C">
      <w:pPr>
        <w:rPr>
          <w:lang w:val="en"/>
        </w:rPr>
      </w:pPr>
      <w:r w:rsidRPr="0045178C">
        <w:rPr>
          <w:rtl/>
        </w:rPr>
        <w:t>עוד יש בידינו קבלה של אמת</w:t>
      </w:r>
      <w:r w:rsidR="00224A8E" w:rsidRPr="0045178C">
        <w:rPr>
          <w:rtl/>
        </w:rPr>
        <w:t>,</w:t>
      </w:r>
      <w:r w:rsidRPr="0045178C">
        <w:rPr>
          <w:vertAlign w:val="superscript"/>
          <w:lang w:val="en"/>
        </w:rPr>
        <w:footnoteReference w:id="25"/>
      </w:r>
      <w:r w:rsidRPr="0045178C">
        <w:rPr>
          <w:rtl/>
        </w:rPr>
        <w:t xml:space="preserve"> כי כל התורה כולה שמותיו של הקב"ה, שהתיבות מתחלקות לשמות </w:t>
      </w:r>
      <w:proofErr w:type="spellStart"/>
      <w:r w:rsidRPr="0045178C">
        <w:rPr>
          <w:rtl/>
        </w:rPr>
        <w:t>בענין</w:t>
      </w:r>
      <w:proofErr w:type="spellEnd"/>
      <w:r w:rsidRPr="0045178C">
        <w:rPr>
          <w:rtl/>
        </w:rPr>
        <w:t xml:space="preserve"> אחד. כאילו תחשוב על דרך משל, כי פסוק בראשית יתחלק לתיבות אחרות, כגון: 'בראש </w:t>
      </w:r>
      <w:proofErr w:type="spellStart"/>
      <w:r w:rsidRPr="0045178C">
        <w:rPr>
          <w:rtl/>
        </w:rPr>
        <w:t>יתברא</w:t>
      </w:r>
      <w:proofErr w:type="spellEnd"/>
      <w:r w:rsidRPr="0045178C">
        <w:rPr>
          <w:rtl/>
        </w:rPr>
        <w:t xml:space="preserve"> </w:t>
      </w:r>
      <w:r w:rsidR="005B0186">
        <w:rPr>
          <w:rtl/>
        </w:rPr>
        <w:t>א-להי</w:t>
      </w:r>
      <w:r w:rsidRPr="0045178C">
        <w:rPr>
          <w:rtl/>
        </w:rPr>
        <w:t xml:space="preserve">ם', וכל התורה כן, מלבד צירופיהן </w:t>
      </w:r>
      <w:proofErr w:type="spellStart"/>
      <w:r w:rsidRPr="0045178C">
        <w:rPr>
          <w:rtl/>
        </w:rPr>
        <w:t>וגימטריאותיהם</w:t>
      </w:r>
      <w:proofErr w:type="spellEnd"/>
      <w:r w:rsidRPr="0045178C">
        <w:rPr>
          <w:rtl/>
        </w:rPr>
        <w:t xml:space="preserve"> של שמות. וכבר כתב רבינו שלמה בפירושיו בתלמוד (סוכה </w:t>
      </w:r>
      <w:proofErr w:type="spellStart"/>
      <w:r w:rsidRPr="0045178C">
        <w:rPr>
          <w:rtl/>
        </w:rPr>
        <w:t>מה</w:t>
      </w:r>
      <w:r w:rsidR="005C7FF1">
        <w:rPr>
          <w:rFonts w:hint="cs"/>
          <w:rtl/>
        </w:rPr>
        <w:t>ע"</w:t>
      </w:r>
      <w:r w:rsidRPr="0045178C">
        <w:rPr>
          <w:rtl/>
        </w:rPr>
        <w:t>א</w:t>
      </w:r>
      <w:proofErr w:type="spellEnd"/>
      <w:r w:rsidRPr="0045178C">
        <w:rPr>
          <w:rtl/>
        </w:rPr>
        <w:t>): "ענין השם הגדול של ע"ב, באיזה ענין הוא, בשלשה פסוקים: '</w:t>
      </w:r>
      <w:proofErr w:type="spellStart"/>
      <w:r w:rsidRPr="0045178C">
        <w:rPr>
          <w:rtl/>
        </w:rPr>
        <w:t>ויסע</w:t>
      </w:r>
      <w:proofErr w:type="spellEnd"/>
      <w:r w:rsidRPr="0045178C">
        <w:rPr>
          <w:rtl/>
        </w:rPr>
        <w:t>', 'ויבא', '</w:t>
      </w:r>
      <w:proofErr w:type="spellStart"/>
      <w:r w:rsidRPr="0045178C">
        <w:rPr>
          <w:rtl/>
        </w:rPr>
        <w:t>ויט</w:t>
      </w:r>
      <w:proofErr w:type="spellEnd"/>
      <w:r w:rsidRPr="0045178C">
        <w:rPr>
          <w:rtl/>
        </w:rPr>
        <w:t>' (שמות י"ד, י"ט-כ"א). ומפני זה ספר תורה שטעה בו באות אחת במלא או בחסר</w:t>
      </w:r>
      <w:r w:rsidR="005B0186">
        <w:rPr>
          <w:rtl/>
        </w:rPr>
        <w:t xml:space="preserve"> – </w:t>
      </w:r>
      <w:r w:rsidRPr="0045178C">
        <w:rPr>
          <w:rtl/>
        </w:rPr>
        <w:t xml:space="preserve">פסול. כי זה </w:t>
      </w:r>
      <w:proofErr w:type="spellStart"/>
      <w:r w:rsidRPr="0045178C">
        <w:rPr>
          <w:rtl/>
        </w:rPr>
        <w:t>הענין</w:t>
      </w:r>
      <w:proofErr w:type="spellEnd"/>
      <w:r w:rsidRPr="0045178C">
        <w:rPr>
          <w:rtl/>
        </w:rPr>
        <w:t xml:space="preserve"> יחייב אותנו לפסול ספר תורה שיחסר בו ו' אחד </w:t>
      </w:r>
      <w:proofErr w:type="spellStart"/>
      <w:r w:rsidRPr="0045178C">
        <w:rPr>
          <w:rtl/>
        </w:rPr>
        <w:t>ממלות</w:t>
      </w:r>
      <w:proofErr w:type="spellEnd"/>
      <w:r w:rsidRPr="0045178C">
        <w:rPr>
          <w:rtl/>
        </w:rPr>
        <w:t xml:space="preserve"> 'אותם' שבאו מהם ל"ט מלאים בתורה, או שיכתוב הו' באחד משאר החסרים, וכן כיוצא בזה, אף על פי שאינו מעלה ולא מוריד כפי העולה במחשבה.</w:t>
      </w:r>
    </w:p>
    <w:p w14:paraId="5BCF4858" w14:textId="31E2DF42" w:rsidR="0045178C" w:rsidRPr="0045178C" w:rsidRDefault="0045178C" w:rsidP="0045178C">
      <w:pPr>
        <w:rPr>
          <w:lang w:val="en"/>
        </w:rPr>
      </w:pPr>
      <w:r w:rsidRPr="0045178C">
        <w:rPr>
          <w:rtl/>
        </w:rPr>
        <w:t xml:space="preserve">וזה </w:t>
      </w:r>
      <w:proofErr w:type="spellStart"/>
      <w:r w:rsidRPr="0045178C">
        <w:rPr>
          <w:rtl/>
        </w:rPr>
        <w:t>הענין</w:t>
      </w:r>
      <w:proofErr w:type="spellEnd"/>
      <w:r w:rsidRPr="0045178C">
        <w:rPr>
          <w:rtl/>
        </w:rPr>
        <w:t xml:space="preserve"> שהביאו גדולי המקרא למנות כל מלא וכל חסר וכל התורה והמקרא, ולחבר ספרים במסורת עד עזרא הסופר הנביא</w:t>
      </w:r>
      <w:r w:rsidRPr="0045178C">
        <w:rPr>
          <w:vertAlign w:val="superscript"/>
          <w:lang w:val="en"/>
        </w:rPr>
        <w:footnoteReference w:id="26"/>
      </w:r>
      <w:r w:rsidRPr="0045178C">
        <w:rPr>
          <w:rtl/>
        </w:rPr>
        <w:t xml:space="preserve"> שנשתדל בזה, כמו שדרשו מפסוק (נחמיה ח</w:t>
      </w:r>
      <w:r w:rsidR="005C7FF1">
        <w:rPr>
          <w:rFonts w:hint="cs"/>
          <w:rtl/>
        </w:rPr>
        <w:t>'</w:t>
      </w:r>
      <w:r w:rsidRPr="0045178C">
        <w:rPr>
          <w:rtl/>
        </w:rPr>
        <w:t>, ח): "ויקראו בספר בתורת ה</w:t>
      </w:r>
      <w:r w:rsidR="005B0186">
        <w:rPr>
          <w:rtl/>
        </w:rPr>
        <w:t>א-להי</w:t>
      </w:r>
      <w:r w:rsidRPr="0045178C">
        <w:rPr>
          <w:rtl/>
        </w:rPr>
        <w:t>ם מפורש ושום שכל, ויבינו במקרא</w:t>
      </w:r>
      <w:r w:rsidR="00224A8E" w:rsidRPr="0045178C">
        <w:rPr>
          <w:rtl/>
        </w:rPr>
        <w:t>".</w:t>
      </w:r>
      <w:r w:rsidRPr="0045178C">
        <w:rPr>
          <w:vertAlign w:val="superscript"/>
          <w:lang w:val="en"/>
        </w:rPr>
        <w:footnoteReference w:id="27"/>
      </w:r>
      <w:r w:rsidRPr="0045178C">
        <w:rPr>
          <w:rtl/>
        </w:rPr>
        <w:t xml:space="preserve"> ונראה שהתורה הכתובה באש שחורה על גבי אש לבנה, </w:t>
      </w:r>
      <w:proofErr w:type="spellStart"/>
      <w:r w:rsidRPr="0045178C">
        <w:rPr>
          <w:rtl/>
        </w:rPr>
        <w:t>בענין</w:t>
      </w:r>
      <w:proofErr w:type="spellEnd"/>
      <w:r w:rsidRPr="0045178C">
        <w:rPr>
          <w:rtl/>
        </w:rPr>
        <w:t xml:space="preserve"> הזה שהזכרנו היה, </w:t>
      </w:r>
      <w:proofErr w:type="spellStart"/>
      <w:r w:rsidRPr="0045178C">
        <w:rPr>
          <w:rtl/>
        </w:rPr>
        <w:t>שהיתה</w:t>
      </w:r>
      <w:proofErr w:type="spellEnd"/>
      <w:r w:rsidRPr="0045178C">
        <w:rPr>
          <w:rtl/>
        </w:rPr>
        <w:t xml:space="preserve"> הכתיבה רצופה בלי הפסק תיבות, והיה אפשר בקריאתה שתקרא על דרך השמות, ותקרא על דרך קריאתנו </w:t>
      </w:r>
      <w:proofErr w:type="spellStart"/>
      <w:r w:rsidRPr="0045178C">
        <w:rPr>
          <w:rtl/>
        </w:rPr>
        <w:t>בענין</w:t>
      </w:r>
      <w:proofErr w:type="spellEnd"/>
      <w:r w:rsidRPr="0045178C">
        <w:rPr>
          <w:rtl/>
        </w:rPr>
        <w:t xml:space="preserve"> התורה </w:t>
      </w:r>
      <w:proofErr w:type="spellStart"/>
      <w:r w:rsidRPr="0045178C">
        <w:rPr>
          <w:rtl/>
        </w:rPr>
        <w:t>והמצוה</w:t>
      </w:r>
      <w:proofErr w:type="spellEnd"/>
      <w:r w:rsidRPr="0045178C">
        <w:rPr>
          <w:rtl/>
        </w:rPr>
        <w:t xml:space="preserve">, ונתנה למשה רבינו על דרך קריאת המצות, ונמסר לו על פה קריאתה בשמות. וכן יכתבו השם הגדול שהזכרתי כולו רצוף, ויתחלק לתיבות של שלוש </w:t>
      </w:r>
      <w:proofErr w:type="spellStart"/>
      <w:r w:rsidRPr="0045178C">
        <w:rPr>
          <w:rtl/>
        </w:rPr>
        <w:t>שלוש</w:t>
      </w:r>
      <w:proofErr w:type="spellEnd"/>
      <w:r w:rsidRPr="0045178C">
        <w:rPr>
          <w:rtl/>
        </w:rPr>
        <w:t xml:space="preserve"> אותיות לחלוקים אחרים רבים, כפי השימוש לבעלי הקבלה.</w:t>
      </w:r>
    </w:p>
    <w:p w14:paraId="3A173ACD" w14:textId="163254A9" w:rsidR="0045178C" w:rsidRPr="0045178C" w:rsidRDefault="0045178C" w:rsidP="0045178C">
      <w:pPr>
        <w:rPr>
          <w:rtl/>
        </w:rPr>
      </w:pPr>
      <w:r w:rsidRPr="0045178C">
        <w:rPr>
          <w:rtl/>
        </w:rPr>
        <w:t xml:space="preserve">ועתה דע וראה מה אשיב שואלי דבר בכתיבת פירוש התורה, אבל אתנהג כמנהג הראשונים להניח דעת התלמידים </w:t>
      </w:r>
      <w:proofErr w:type="spellStart"/>
      <w:r w:rsidRPr="0045178C">
        <w:rPr>
          <w:rtl/>
        </w:rPr>
        <w:t>יגיעי</w:t>
      </w:r>
      <w:proofErr w:type="spellEnd"/>
      <w:r w:rsidRPr="0045178C">
        <w:rPr>
          <w:rtl/>
        </w:rPr>
        <w:t xml:space="preserve"> הגלות והצרות, הקוראים בסדרים</w:t>
      </w:r>
      <w:r w:rsidRPr="0045178C">
        <w:rPr>
          <w:vertAlign w:val="superscript"/>
          <w:lang w:val="en"/>
        </w:rPr>
        <w:footnoteReference w:id="28"/>
      </w:r>
      <w:r w:rsidRPr="0045178C">
        <w:rPr>
          <w:rtl/>
        </w:rPr>
        <w:t xml:space="preserve"> בשבתות ובמועדים, ולמשוך לבם בפשטים </w:t>
      </w:r>
      <w:proofErr w:type="spellStart"/>
      <w:r w:rsidRPr="0045178C">
        <w:rPr>
          <w:rtl/>
        </w:rPr>
        <w:t>ובקצת</w:t>
      </w:r>
      <w:proofErr w:type="spellEnd"/>
      <w:r w:rsidRPr="0045178C">
        <w:rPr>
          <w:rtl/>
        </w:rPr>
        <w:t xml:space="preserve"> דברים נעימים לשומעים וליודעים חן</w:t>
      </w:r>
      <w:r w:rsidR="00224A8E" w:rsidRPr="0045178C">
        <w:rPr>
          <w:rtl/>
        </w:rPr>
        <w:t>.</w:t>
      </w:r>
      <w:r w:rsidRPr="0045178C">
        <w:rPr>
          <w:vertAlign w:val="superscript"/>
          <w:lang w:val="en"/>
        </w:rPr>
        <w:footnoteReference w:id="29"/>
      </w:r>
      <w:r w:rsidRPr="0045178C">
        <w:rPr>
          <w:rtl/>
        </w:rPr>
        <w:t xml:space="preserve"> ואל חנון יחננו ויברכנו</w:t>
      </w:r>
      <w:r>
        <w:rPr>
          <w:rFonts w:hint="cs"/>
          <w:rtl/>
        </w:rPr>
        <w:t xml:space="preserve"> </w:t>
      </w:r>
      <w:r w:rsidRPr="0045178C">
        <w:rPr>
          <w:rtl/>
        </w:rPr>
        <w:t xml:space="preserve">(תהילים פ"ז, ב), ונמצא חן ושכל טוב בעיני </w:t>
      </w:r>
      <w:r w:rsidR="005B0186">
        <w:rPr>
          <w:rtl/>
        </w:rPr>
        <w:t>א-להי</w:t>
      </w:r>
      <w:r w:rsidRPr="0045178C">
        <w:rPr>
          <w:rtl/>
        </w:rPr>
        <w:t>ם ואדם</w:t>
      </w:r>
      <w:r w:rsidR="00A41940">
        <w:rPr>
          <w:rFonts w:hint="cs"/>
          <w:rtl/>
        </w:rPr>
        <w:t xml:space="preserve"> </w:t>
      </w:r>
      <w:r w:rsidRPr="0045178C">
        <w:rPr>
          <w:rtl/>
        </w:rPr>
        <w:t>(משלי ג', ד</w:t>
      </w:r>
      <w:r>
        <w:rPr>
          <w:rFonts w:hint="cs"/>
          <w:rtl/>
          <w:lang w:val="en"/>
        </w:rPr>
        <w:t>).</w:t>
      </w:r>
    </w:p>
    <w:p w14:paraId="2837945B" w14:textId="23E6A7F2" w:rsidR="0045178C" w:rsidRPr="0045178C" w:rsidRDefault="0045178C" w:rsidP="0045178C">
      <w:pPr>
        <w:rPr>
          <w:lang w:val="en"/>
        </w:rPr>
      </w:pPr>
      <w:r w:rsidRPr="0045178C">
        <w:rPr>
          <w:rtl/>
        </w:rPr>
        <w:t xml:space="preserve">ואני הנני מביא בברית נאמנה, והיא הנותנת עצה הוגנת לכל מסתכל בספר הזה, לבל יסבור סברה ואל יחשוב מחשבות בדבר מכל הרמזים אשר אני כותב בסתרי התורה, כי אני מודיעו נאמנה שלא יושגו דברי ולא יודעו כלל בשום שכל ובינה, זולתי מפי מקובל חכם לאוזן מקובל מבין. </w:t>
      </w:r>
      <w:proofErr w:type="spellStart"/>
      <w:r w:rsidRPr="0045178C">
        <w:rPr>
          <w:rtl/>
        </w:rPr>
        <w:t>והסברא</w:t>
      </w:r>
      <w:proofErr w:type="spellEnd"/>
      <w:r w:rsidRPr="0045178C">
        <w:rPr>
          <w:rtl/>
        </w:rPr>
        <w:t xml:space="preserve"> בהן </w:t>
      </w:r>
      <w:proofErr w:type="spellStart"/>
      <w:r w:rsidRPr="0045178C">
        <w:rPr>
          <w:rtl/>
        </w:rPr>
        <w:t>אולת</w:t>
      </w:r>
      <w:proofErr w:type="spellEnd"/>
      <w:r w:rsidRPr="0045178C">
        <w:rPr>
          <w:rtl/>
        </w:rPr>
        <w:t xml:space="preserve">, מחשבה מועלת, רבת </w:t>
      </w:r>
      <w:proofErr w:type="spellStart"/>
      <w:r w:rsidRPr="0045178C">
        <w:rPr>
          <w:rtl/>
        </w:rPr>
        <w:t>הנזקין</w:t>
      </w:r>
      <w:proofErr w:type="spellEnd"/>
      <w:r w:rsidRPr="0045178C">
        <w:rPr>
          <w:rtl/>
        </w:rPr>
        <w:t xml:space="preserve"> </w:t>
      </w:r>
      <w:proofErr w:type="spellStart"/>
      <w:r w:rsidRPr="0045178C">
        <w:rPr>
          <w:rtl/>
        </w:rPr>
        <w:t>מנועת</w:t>
      </w:r>
      <w:proofErr w:type="spellEnd"/>
      <w:r w:rsidRPr="0045178C">
        <w:rPr>
          <w:rtl/>
        </w:rPr>
        <w:t xml:space="preserve"> התועלת. אל יאמן </w:t>
      </w:r>
      <w:proofErr w:type="spellStart"/>
      <w:r w:rsidRPr="0045178C">
        <w:rPr>
          <w:rtl/>
        </w:rPr>
        <w:t>בשוא</w:t>
      </w:r>
      <w:proofErr w:type="spellEnd"/>
      <w:r w:rsidRPr="0045178C">
        <w:rPr>
          <w:rtl/>
        </w:rPr>
        <w:t xml:space="preserve"> נתעה, כי לא </w:t>
      </w:r>
      <w:proofErr w:type="spellStart"/>
      <w:r w:rsidRPr="0045178C">
        <w:rPr>
          <w:rtl/>
        </w:rPr>
        <w:t>תבואהו</w:t>
      </w:r>
      <w:proofErr w:type="spellEnd"/>
      <w:r w:rsidRPr="0045178C">
        <w:rPr>
          <w:rtl/>
        </w:rPr>
        <w:t xml:space="preserve"> בסברותיו רק רעה, כי ידברו אל ה' סרה, אשר לא יכלו כפרה, שנאמר (משלי כ</w:t>
      </w:r>
      <w:r w:rsidR="005C7FF1">
        <w:rPr>
          <w:rFonts w:hint="cs"/>
          <w:rtl/>
        </w:rPr>
        <w:t>"</w:t>
      </w:r>
      <w:r w:rsidRPr="0045178C">
        <w:rPr>
          <w:rtl/>
        </w:rPr>
        <w:t xml:space="preserve">א, </w:t>
      </w:r>
      <w:proofErr w:type="spellStart"/>
      <w:r w:rsidRPr="0045178C">
        <w:rPr>
          <w:rtl/>
        </w:rPr>
        <w:t>טז</w:t>
      </w:r>
      <w:proofErr w:type="spellEnd"/>
      <w:r w:rsidRPr="0045178C">
        <w:rPr>
          <w:rtl/>
        </w:rPr>
        <w:t>): "אדם תועה מדרך השכל, בקהל רפאים ינוח", אל יהרסו אל ה' לראות (שמות י</w:t>
      </w:r>
      <w:r w:rsidR="005C7FF1">
        <w:rPr>
          <w:rFonts w:hint="cs"/>
          <w:rtl/>
        </w:rPr>
        <w:t>"</w:t>
      </w:r>
      <w:r w:rsidRPr="0045178C">
        <w:rPr>
          <w:rtl/>
        </w:rPr>
        <w:t>ט</w:t>
      </w:r>
      <w:r w:rsidR="005C7FF1">
        <w:rPr>
          <w:rFonts w:hint="cs"/>
          <w:rtl/>
        </w:rPr>
        <w:t>,</w:t>
      </w:r>
      <w:r w:rsidRPr="0045178C">
        <w:rPr>
          <w:rtl/>
        </w:rPr>
        <w:t xml:space="preserve"> כד), כי ה' א</w:t>
      </w:r>
      <w:r w:rsidR="00A41940">
        <w:rPr>
          <w:rFonts w:hint="cs"/>
          <w:rtl/>
        </w:rPr>
        <w:t>-</w:t>
      </w:r>
      <w:proofErr w:type="spellStart"/>
      <w:r w:rsidRPr="0045178C">
        <w:rPr>
          <w:rtl/>
        </w:rPr>
        <w:t>לוהינו</w:t>
      </w:r>
      <w:proofErr w:type="spellEnd"/>
      <w:r w:rsidRPr="0045178C">
        <w:rPr>
          <w:rtl/>
        </w:rPr>
        <w:t xml:space="preserve"> אש אוכלה הוא א</w:t>
      </w:r>
      <w:r w:rsidR="00A41940">
        <w:rPr>
          <w:rFonts w:hint="cs"/>
          <w:rtl/>
        </w:rPr>
        <w:t>-</w:t>
      </w:r>
      <w:r w:rsidRPr="0045178C">
        <w:rPr>
          <w:rtl/>
        </w:rPr>
        <w:t>ל קנאות</w:t>
      </w:r>
      <w:r w:rsidR="00224A8E" w:rsidRPr="0045178C">
        <w:rPr>
          <w:rtl/>
        </w:rPr>
        <w:t>.</w:t>
      </w:r>
      <w:r w:rsidRPr="0045178C">
        <w:rPr>
          <w:vertAlign w:val="superscript"/>
          <w:lang w:val="en"/>
        </w:rPr>
        <w:footnoteReference w:id="30"/>
      </w:r>
      <w:r w:rsidRPr="0045178C">
        <w:rPr>
          <w:rtl/>
        </w:rPr>
        <w:t xml:space="preserve"> והוא יראה את </w:t>
      </w:r>
      <w:proofErr w:type="spellStart"/>
      <w:r w:rsidRPr="0045178C">
        <w:rPr>
          <w:rtl/>
        </w:rPr>
        <w:t>רצוייו</w:t>
      </w:r>
      <w:proofErr w:type="spellEnd"/>
      <w:r w:rsidRPr="0045178C">
        <w:rPr>
          <w:rtl/>
        </w:rPr>
        <w:t xml:space="preserve"> מתורתו נפלאות.</w:t>
      </w:r>
    </w:p>
    <w:tbl>
      <w:tblPr>
        <w:tblpPr w:leftFromText="180" w:rightFromText="180" w:vertAnchor="text" w:horzAnchor="margin" w:tblpY="2353"/>
        <w:bidiVisual/>
        <w:tblW w:w="4678" w:type="dxa"/>
        <w:tblLayout w:type="fixed"/>
        <w:tblLook w:val="0000" w:firstRow="0" w:lastRow="0" w:firstColumn="0" w:lastColumn="0" w:noHBand="0" w:noVBand="0"/>
      </w:tblPr>
      <w:tblGrid>
        <w:gridCol w:w="283"/>
        <w:gridCol w:w="4111"/>
        <w:gridCol w:w="284"/>
      </w:tblGrid>
      <w:tr w:rsidR="00245515" w14:paraId="5A92FCC7" w14:textId="77777777" w:rsidTr="00245515">
        <w:trPr>
          <w:cantSplit/>
        </w:trPr>
        <w:tc>
          <w:tcPr>
            <w:tcW w:w="283" w:type="dxa"/>
            <w:tcBorders>
              <w:top w:val="nil"/>
              <w:left w:val="nil"/>
              <w:bottom w:val="nil"/>
              <w:right w:val="nil"/>
            </w:tcBorders>
          </w:tcPr>
          <w:p w14:paraId="58AB7B85" w14:textId="77777777" w:rsidR="00245515" w:rsidRDefault="00245515" w:rsidP="00245515">
            <w:pPr>
              <w:pStyle w:val="ab"/>
              <w:contextualSpacing/>
            </w:pPr>
            <w:r>
              <w:rPr>
                <w:rtl/>
              </w:rPr>
              <w:t>*</w:t>
            </w:r>
          </w:p>
        </w:tc>
        <w:tc>
          <w:tcPr>
            <w:tcW w:w="4111" w:type="dxa"/>
            <w:tcBorders>
              <w:top w:val="nil"/>
              <w:left w:val="nil"/>
              <w:bottom w:val="nil"/>
              <w:right w:val="nil"/>
            </w:tcBorders>
          </w:tcPr>
          <w:p w14:paraId="45AE95A7" w14:textId="77777777" w:rsidR="00245515" w:rsidRDefault="00245515" w:rsidP="00245515">
            <w:pPr>
              <w:pStyle w:val="ab"/>
              <w:contextualSpacing/>
            </w:pPr>
            <w:r>
              <w:rPr>
                <w:rtl/>
              </w:rPr>
              <w:t>**********************************************************</w:t>
            </w:r>
          </w:p>
        </w:tc>
        <w:tc>
          <w:tcPr>
            <w:tcW w:w="284" w:type="dxa"/>
            <w:tcBorders>
              <w:top w:val="nil"/>
              <w:left w:val="nil"/>
              <w:bottom w:val="nil"/>
              <w:right w:val="nil"/>
            </w:tcBorders>
          </w:tcPr>
          <w:p w14:paraId="55AFF691" w14:textId="77777777" w:rsidR="00245515" w:rsidRDefault="00245515" w:rsidP="00245515">
            <w:pPr>
              <w:pStyle w:val="ab"/>
              <w:contextualSpacing/>
            </w:pPr>
            <w:r>
              <w:rPr>
                <w:rtl/>
              </w:rPr>
              <w:t>*</w:t>
            </w:r>
          </w:p>
        </w:tc>
      </w:tr>
      <w:tr w:rsidR="00245515" w14:paraId="7E2BB08C" w14:textId="77777777" w:rsidTr="00245515">
        <w:trPr>
          <w:cantSplit/>
        </w:trPr>
        <w:tc>
          <w:tcPr>
            <w:tcW w:w="283" w:type="dxa"/>
            <w:tcBorders>
              <w:top w:val="nil"/>
              <w:left w:val="nil"/>
              <w:bottom w:val="nil"/>
              <w:right w:val="nil"/>
            </w:tcBorders>
          </w:tcPr>
          <w:p w14:paraId="53F851E8" w14:textId="77777777" w:rsidR="00245515" w:rsidRDefault="00245515" w:rsidP="00245515">
            <w:pPr>
              <w:pStyle w:val="ab"/>
              <w:contextualSpacing/>
            </w:pPr>
            <w:r>
              <w:rPr>
                <w:rtl/>
              </w:rPr>
              <w:t xml:space="preserve">* * * * * * * </w:t>
            </w:r>
          </w:p>
        </w:tc>
        <w:tc>
          <w:tcPr>
            <w:tcW w:w="4111" w:type="dxa"/>
            <w:tcBorders>
              <w:top w:val="nil"/>
              <w:left w:val="nil"/>
              <w:bottom w:val="nil"/>
              <w:right w:val="nil"/>
            </w:tcBorders>
          </w:tcPr>
          <w:p w14:paraId="786B1588" w14:textId="77777777" w:rsidR="00245515" w:rsidRDefault="00245515" w:rsidP="00245515">
            <w:pPr>
              <w:pStyle w:val="ab"/>
              <w:contextualSpacing/>
              <w:rPr>
                <w:rtl/>
              </w:rPr>
            </w:pPr>
            <w:r>
              <w:rPr>
                <w:rtl/>
              </w:rPr>
              <w:t>כל הזכויות שמורות לישיבת הר עציון</w:t>
            </w:r>
            <w:r>
              <w:rPr>
                <w:rFonts w:hint="cs"/>
                <w:rtl/>
              </w:rPr>
              <w:t xml:space="preserve"> ולרב עזרא ביק</w:t>
            </w:r>
          </w:p>
          <w:p w14:paraId="3F2603F5" w14:textId="77777777" w:rsidR="00245515" w:rsidRDefault="00245515" w:rsidP="00245515">
            <w:pPr>
              <w:pStyle w:val="ab"/>
              <w:contextualSpacing/>
              <w:rPr>
                <w:rtl/>
              </w:rPr>
            </w:pPr>
            <w:r>
              <w:rPr>
                <w:rFonts w:hint="cs"/>
                <w:rtl/>
              </w:rPr>
              <w:t xml:space="preserve">תרגם: ישראל ציגלר, </w:t>
            </w:r>
            <w:r>
              <w:rPr>
                <w:rtl/>
              </w:rPr>
              <w:t>עורך:</w:t>
            </w:r>
            <w:r>
              <w:rPr>
                <w:rFonts w:hint="cs"/>
                <w:rtl/>
              </w:rPr>
              <w:t xml:space="preserve"> שחר דאר, תשפ"ב</w:t>
            </w:r>
          </w:p>
          <w:p w14:paraId="3072AA18" w14:textId="77777777" w:rsidR="00245515" w:rsidRDefault="00245515" w:rsidP="00245515">
            <w:pPr>
              <w:pStyle w:val="ab"/>
              <w:contextualSpacing/>
              <w:rPr>
                <w:rtl/>
              </w:rPr>
            </w:pPr>
            <w:r>
              <w:rPr>
                <w:rtl/>
              </w:rPr>
              <w:t>*******************************************************</w:t>
            </w:r>
          </w:p>
          <w:p w14:paraId="39F41743" w14:textId="77777777" w:rsidR="00245515" w:rsidRDefault="00245515" w:rsidP="00245515">
            <w:pPr>
              <w:pStyle w:val="ab"/>
              <w:contextualSpacing/>
              <w:rPr>
                <w:rtl/>
              </w:rPr>
            </w:pPr>
            <w:r>
              <w:rPr>
                <w:rtl/>
              </w:rPr>
              <w:t xml:space="preserve">בית המדרש הוירטואלי </w:t>
            </w:r>
          </w:p>
          <w:p w14:paraId="642D3630" w14:textId="77777777" w:rsidR="00245515" w:rsidRPr="005734F1" w:rsidRDefault="00245515" w:rsidP="00245515">
            <w:pPr>
              <w:pStyle w:val="ab"/>
              <w:contextualSpacing/>
              <w:rPr>
                <w:rtl/>
              </w:rPr>
            </w:pPr>
            <w:r w:rsidRPr="005734F1">
              <w:rPr>
                <w:rtl/>
              </w:rPr>
              <w:t xml:space="preserve">מיסודו של </w:t>
            </w:r>
          </w:p>
          <w:p w14:paraId="3584A8E7" w14:textId="77777777" w:rsidR="00245515" w:rsidRPr="005734F1" w:rsidRDefault="00245515" w:rsidP="00245515">
            <w:pPr>
              <w:pStyle w:val="ab"/>
              <w:contextualSpacing/>
              <w:rPr>
                <w:rtl/>
              </w:rPr>
            </w:pPr>
            <w:r w:rsidRPr="005734F1">
              <w:t>The Israel Koschitzky Virtual Beit Midrash</w:t>
            </w:r>
          </w:p>
          <w:p w14:paraId="3D507B1D" w14:textId="77777777" w:rsidR="00245515" w:rsidRDefault="00245515" w:rsidP="00245515">
            <w:pPr>
              <w:pStyle w:val="ab"/>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538FCF2A" w14:textId="77777777" w:rsidR="00245515" w:rsidRDefault="00245515" w:rsidP="00245515">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4F0B70F9" w14:textId="77777777" w:rsidR="00245515" w:rsidRDefault="00245515" w:rsidP="00245515">
            <w:pPr>
              <w:pStyle w:val="ab"/>
              <w:contextualSpacing/>
              <w:rPr>
                <w:rtl/>
              </w:rPr>
            </w:pPr>
          </w:p>
          <w:p w14:paraId="04F9DDD2" w14:textId="77777777" w:rsidR="00245515" w:rsidRDefault="00245515" w:rsidP="00245515">
            <w:pPr>
              <w:pStyle w:val="ab"/>
              <w:contextualSpacing/>
              <w:rPr>
                <w:rtl/>
              </w:rPr>
            </w:pPr>
            <w:r>
              <w:rPr>
                <w:rtl/>
              </w:rPr>
              <w:t xml:space="preserve">משרדי בית המדרש הוירטואלי: 02-9937300 שלוחה 5 </w:t>
            </w:r>
          </w:p>
          <w:p w14:paraId="00BF8135" w14:textId="77777777" w:rsidR="00245515" w:rsidRDefault="00245515" w:rsidP="00245515">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DCC7F68" w14:textId="77777777" w:rsidR="00245515" w:rsidRDefault="00245515" w:rsidP="00245515">
            <w:pPr>
              <w:pStyle w:val="ab"/>
              <w:contextualSpacing/>
            </w:pPr>
          </w:p>
        </w:tc>
        <w:tc>
          <w:tcPr>
            <w:tcW w:w="284" w:type="dxa"/>
            <w:tcBorders>
              <w:top w:val="nil"/>
              <w:left w:val="nil"/>
              <w:bottom w:val="nil"/>
              <w:right w:val="nil"/>
            </w:tcBorders>
          </w:tcPr>
          <w:p w14:paraId="3940989E" w14:textId="77777777" w:rsidR="00245515" w:rsidRDefault="00245515" w:rsidP="00245515">
            <w:pPr>
              <w:pStyle w:val="ab"/>
              <w:contextualSpacing/>
              <w:rPr>
                <w:rtl/>
              </w:rPr>
            </w:pPr>
            <w:r>
              <w:rPr>
                <w:rtl/>
              </w:rPr>
              <w:t xml:space="preserve">* * * * * * * </w:t>
            </w:r>
          </w:p>
        </w:tc>
      </w:tr>
    </w:tbl>
    <w:p w14:paraId="77431E47" w14:textId="4B4CDEEF" w:rsidR="0045178C" w:rsidRPr="0045178C" w:rsidRDefault="0045178C" w:rsidP="008D2FBC">
      <w:pPr>
        <w:rPr>
          <w:lang w:val="en"/>
        </w:rPr>
      </w:pPr>
      <w:r w:rsidRPr="0045178C">
        <w:rPr>
          <w:rtl/>
        </w:rPr>
        <w:t xml:space="preserve">אבל יחזו בפירושינו </w:t>
      </w:r>
      <w:proofErr w:type="spellStart"/>
      <w:r w:rsidRPr="0045178C">
        <w:rPr>
          <w:rtl/>
        </w:rPr>
        <w:t>חדושים</w:t>
      </w:r>
      <w:proofErr w:type="spellEnd"/>
      <w:r w:rsidRPr="0045178C">
        <w:rPr>
          <w:rtl/>
        </w:rPr>
        <w:t xml:space="preserve"> בפשטים ובמדרשים, </w:t>
      </w:r>
      <w:proofErr w:type="spellStart"/>
      <w:r w:rsidRPr="0045178C">
        <w:rPr>
          <w:rtl/>
        </w:rPr>
        <w:t>ויקחו</w:t>
      </w:r>
      <w:proofErr w:type="spellEnd"/>
      <w:r w:rsidRPr="0045178C">
        <w:rPr>
          <w:rtl/>
        </w:rPr>
        <w:t xml:space="preserve"> מוסר מפי רבותינו הקדושים</w:t>
      </w:r>
      <w:r w:rsidR="00245515">
        <w:rPr>
          <w:rFonts w:hint="cs"/>
          <w:rtl/>
        </w:rPr>
        <w:t>:</w:t>
      </w:r>
      <w:r w:rsidRPr="0045178C">
        <w:rPr>
          <w:vertAlign w:val="superscript"/>
          <w:lang w:val="en"/>
        </w:rPr>
        <w:footnoteReference w:id="31"/>
      </w:r>
      <w:r w:rsidRPr="0045178C">
        <w:rPr>
          <w:rtl/>
        </w:rPr>
        <w:t xml:space="preserve"> "בגדול ממך אל תדרוש, בחזק ממך בל תחקור, במופלא ממך בל תדע, במכוסה ממך בל תשאל, במה שהורשית התבונן, ואין לך עסק בנסתרות".</w:t>
      </w:r>
    </w:p>
    <w:sectPr w:rsidR="0045178C" w:rsidRPr="0045178C"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8A7D" w14:textId="77777777" w:rsidR="002C115F" w:rsidRDefault="002C115F" w:rsidP="00405665">
      <w:r>
        <w:separator/>
      </w:r>
    </w:p>
  </w:endnote>
  <w:endnote w:type="continuationSeparator" w:id="0">
    <w:p w14:paraId="166518DC" w14:textId="77777777" w:rsidR="002C115F" w:rsidRDefault="002C115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0A24" w14:textId="77777777" w:rsidR="000A148A" w:rsidRDefault="000A148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2DE7" w14:textId="77777777" w:rsidR="000A148A" w:rsidRDefault="000A148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EE66" w14:textId="77777777" w:rsidR="000A148A" w:rsidRDefault="000A14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B6CF" w14:textId="77777777" w:rsidR="002C115F" w:rsidRDefault="002C115F" w:rsidP="00405665">
      <w:r>
        <w:separator/>
      </w:r>
    </w:p>
  </w:footnote>
  <w:footnote w:type="continuationSeparator" w:id="0">
    <w:p w14:paraId="643B4498" w14:textId="77777777" w:rsidR="002C115F" w:rsidRDefault="002C115F" w:rsidP="00405665">
      <w:r>
        <w:continuationSeparator/>
      </w:r>
    </w:p>
  </w:footnote>
  <w:footnote w:id="1">
    <w:p w14:paraId="070A726B" w14:textId="6A77C3E3" w:rsidR="0045178C" w:rsidRPr="00224A8E" w:rsidRDefault="0045178C" w:rsidP="00FB660A">
      <w:pPr>
        <w:spacing w:line="240" w:lineRule="auto"/>
        <w:rPr>
          <w:sz w:val="18"/>
          <w:szCs w:val="18"/>
        </w:rPr>
      </w:pPr>
      <w:r w:rsidRPr="00224A8E">
        <w:rPr>
          <w:sz w:val="20"/>
          <w:szCs w:val="20"/>
          <w:vertAlign w:val="superscript"/>
        </w:rPr>
        <w:footnoteRef/>
      </w:r>
      <w:r w:rsidRPr="00224A8E">
        <w:rPr>
          <w:sz w:val="16"/>
          <w:szCs w:val="16"/>
          <w:rtl/>
        </w:rPr>
        <w:t xml:space="preserve"> </w:t>
      </w:r>
      <w:r w:rsidR="00245515">
        <w:rPr>
          <w:rFonts w:hint="cs"/>
          <w:sz w:val="18"/>
          <w:szCs w:val="18"/>
          <w:rtl/>
        </w:rPr>
        <w:t xml:space="preserve">דברי </w:t>
      </w:r>
      <w:r w:rsidRPr="00224A8E">
        <w:rPr>
          <w:sz w:val="18"/>
          <w:szCs w:val="18"/>
          <w:rtl/>
        </w:rPr>
        <w:t>רבי יוחנן</w:t>
      </w:r>
      <w:r w:rsidR="00245515">
        <w:rPr>
          <w:rFonts w:hint="cs"/>
          <w:sz w:val="18"/>
          <w:szCs w:val="18"/>
          <w:rtl/>
        </w:rPr>
        <w:t xml:space="preserve"> (גיטין ס ע"א)</w:t>
      </w:r>
      <w:r w:rsidRPr="00224A8E">
        <w:rPr>
          <w:sz w:val="18"/>
          <w:szCs w:val="18"/>
          <w:rtl/>
        </w:rPr>
        <w:t>.</w:t>
      </w:r>
    </w:p>
  </w:footnote>
  <w:footnote w:id="2">
    <w:p w14:paraId="36D427FF" w14:textId="58569955"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00245515">
        <w:rPr>
          <w:rFonts w:hint="cs"/>
          <w:sz w:val="18"/>
          <w:szCs w:val="18"/>
          <w:rtl/>
        </w:rPr>
        <w:t xml:space="preserve">מיד </w:t>
      </w:r>
      <w:r w:rsidRPr="00224A8E">
        <w:rPr>
          <w:sz w:val="18"/>
          <w:szCs w:val="18"/>
          <w:rtl/>
        </w:rPr>
        <w:t xml:space="preserve">כאשר נאמרה </w:t>
      </w:r>
      <w:r w:rsidR="00245515">
        <w:rPr>
          <w:rFonts w:hint="cs"/>
          <w:sz w:val="18"/>
          <w:szCs w:val="18"/>
          <w:rtl/>
        </w:rPr>
        <w:t xml:space="preserve">פרשה </w:t>
      </w:r>
      <w:r w:rsidRPr="00224A8E">
        <w:rPr>
          <w:sz w:val="18"/>
          <w:szCs w:val="18"/>
          <w:rtl/>
        </w:rPr>
        <w:t>למשה, הוא מיד כתב אותה במגילה. לאחר שכל הפרשיות ניתנו, הוא הרכיב אות</w:t>
      </w:r>
      <w:r w:rsidR="00245515">
        <w:rPr>
          <w:rFonts w:hint="cs"/>
          <w:sz w:val="18"/>
          <w:szCs w:val="18"/>
          <w:rtl/>
        </w:rPr>
        <w:t>ן</w:t>
      </w:r>
      <w:r w:rsidRPr="00224A8E">
        <w:rPr>
          <w:sz w:val="18"/>
          <w:szCs w:val="18"/>
          <w:rtl/>
        </w:rPr>
        <w:t xml:space="preserve"> יחד ליחידה אחת שהיא התורה (רש"י).</w:t>
      </w:r>
    </w:p>
  </w:footnote>
  <w:footnote w:id="3">
    <w:p w14:paraId="040F332A" w14:textId="59B61D14"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00245515">
        <w:rPr>
          <w:rFonts w:hint="cs"/>
          <w:sz w:val="18"/>
          <w:szCs w:val="18"/>
          <w:rtl/>
        </w:rPr>
        <w:t xml:space="preserve">דברי </w:t>
      </w:r>
      <w:r w:rsidRPr="00224A8E">
        <w:rPr>
          <w:sz w:val="18"/>
          <w:szCs w:val="18"/>
          <w:rtl/>
        </w:rPr>
        <w:t>ריש לקיש</w:t>
      </w:r>
      <w:r w:rsidR="00245515">
        <w:rPr>
          <w:rFonts w:hint="cs"/>
          <w:sz w:val="18"/>
          <w:szCs w:val="18"/>
          <w:rtl/>
        </w:rPr>
        <w:t xml:space="preserve"> (שם)</w:t>
      </w:r>
      <w:r w:rsidRPr="00224A8E">
        <w:rPr>
          <w:sz w:val="18"/>
          <w:szCs w:val="18"/>
          <w:rtl/>
        </w:rPr>
        <w:t xml:space="preserve">, שהאמין שכלל הפרשיות הועברו למשה מהקב"ה לסירוגין במהלך ארבעים השנים במדבר, ולאחר שהדברים היו מובנים ומסודרים </w:t>
      </w:r>
      <w:r w:rsidR="005B0186" w:rsidRPr="00224A8E">
        <w:rPr>
          <w:rFonts w:hint="cs"/>
          <w:sz w:val="18"/>
          <w:szCs w:val="18"/>
          <w:rtl/>
        </w:rPr>
        <w:t>בראשו ש</w:t>
      </w:r>
      <w:r w:rsidRPr="00224A8E">
        <w:rPr>
          <w:sz w:val="18"/>
          <w:szCs w:val="18"/>
          <w:rtl/>
        </w:rPr>
        <w:t>ל</w:t>
      </w:r>
      <w:r w:rsidR="005B0186" w:rsidRPr="00224A8E">
        <w:rPr>
          <w:rFonts w:hint="cs"/>
          <w:sz w:val="18"/>
          <w:szCs w:val="18"/>
          <w:rtl/>
        </w:rPr>
        <w:t xml:space="preserve"> </w:t>
      </w:r>
      <w:r w:rsidRPr="00224A8E">
        <w:rPr>
          <w:sz w:val="18"/>
          <w:szCs w:val="18"/>
          <w:rtl/>
        </w:rPr>
        <w:t xml:space="preserve">משה, הוא כתב את כל התורה בבת אחת. </w:t>
      </w:r>
    </w:p>
  </w:footnote>
  <w:footnote w:id="4">
    <w:p w14:paraId="562A7759" w14:textId="0FA2C139"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שבת, פח ע"ב.</w:t>
      </w:r>
    </w:p>
  </w:footnote>
  <w:footnote w:id="5">
    <w:p w14:paraId="363167CD" w14:textId="0D68CC7E"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ירושלמי שקלים, </w:t>
      </w:r>
      <w:proofErr w:type="spellStart"/>
      <w:r w:rsidRPr="00224A8E">
        <w:rPr>
          <w:sz w:val="18"/>
          <w:szCs w:val="18"/>
          <w:rtl/>
        </w:rPr>
        <w:t>יג</w:t>
      </w:r>
      <w:proofErr w:type="spellEnd"/>
      <w:r w:rsidRPr="00224A8E">
        <w:rPr>
          <w:sz w:val="18"/>
          <w:szCs w:val="18"/>
          <w:rtl/>
        </w:rPr>
        <w:t xml:space="preserve"> ע"ב (ראה גם רש"י על דברים ל"ג, ב).</w:t>
      </w:r>
    </w:p>
  </w:footnote>
  <w:footnote w:id="6">
    <w:p w14:paraId="2067EE7A" w14:textId="7091D2ED"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00E618E0" w:rsidRPr="00224A8E">
        <w:rPr>
          <w:rFonts w:hint="cs"/>
          <w:sz w:val="18"/>
          <w:szCs w:val="18"/>
          <w:rtl/>
        </w:rPr>
        <w:t xml:space="preserve">כך מסביר </w:t>
      </w:r>
      <w:r w:rsidR="00E618E0" w:rsidRPr="00224A8E">
        <w:rPr>
          <w:sz w:val="18"/>
          <w:szCs w:val="18"/>
          <w:rtl/>
        </w:rPr>
        <w:t>סופרו של ירמיה,</w:t>
      </w:r>
      <w:r w:rsidR="00E618E0" w:rsidRPr="00224A8E">
        <w:rPr>
          <w:rFonts w:hint="cs"/>
          <w:sz w:val="18"/>
          <w:szCs w:val="18"/>
          <w:rtl/>
        </w:rPr>
        <w:t xml:space="preserve"> </w:t>
      </w:r>
      <w:r w:rsidRPr="00224A8E">
        <w:rPr>
          <w:sz w:val="18"/>
          <w:szCs w:val="18"/>
          <w:rtl/>
        </w:rPr>
        <w:t xml:space="preserve">ברוך, כיצד כתב את נבואותיו של מורו ורבו ירמיה. </w:t>
      </w:r>
    </w:p>
  </w:footnote>
  <w:footnote w:id="7">
    <w:p w14:paraId="4E349157" w14:textId="2F0FC270" w:rsidR="0045178C" w:rsidRPr="00224A8E" w:rsidRDefault="0045178C" w:rsidP="00FB660A">
      <w:pPr>
        <w:spacing w:line="240" w:lineRule="auto"/>
        <w:rPr>
          <w:sz w:val="14"/>
          <w:szCs w:val="14"/>
        </w:rPr>
      </w:pPr>
      <w:r w:rsidRPr="00224A8E">
        <w:rPr>
          <w:sz w:val="22"/>
          <w:szCs w:val="22"/>
          <w:vertAlign w:val="superscript"/>
        </w:rPr>
        <w:footnoteRef/>
      </w:r>
      <w:r w:rsidRPr="00224A8E">
        <w:rPr>
          <w:sz w:val="18"/>
          <w:szCs w:val="18"/>
          <w:rtl/>
        </w:rPr>
        <w:t xml:space="preserve"> </w:t>
      </w:r>
      <w:r w:rsidR="00245515">
        <w:rPr>
          <w:rFonts w:hint="cs"/>
          <w:sz w:val="18"/>
          <w:szCs w:val="18"/>
          <w:rtl/>
        </w:rPr>
        <w:t>בשונה משאר הדברים הנבראים, ה</w:t>
      </w:r>
      <w:r w:rsidRPr="00224A8E">
        <w:rPr>
          <w:sz w:val="18"/>
          <w:szCs w:val="18"/>
          <w:rtl/>
        </w:rPr>
        <w:t>נפש השכלית של האדם איננה ניתנת להריסה. משום כך, כותב הרמב"</w:t>
      </w:r>
      <w:r w:rsidR="00E618E0" w:rsidRPr="00224A8E">
        <w:rPr>
          <w:rFonts w:hint="cs"/>
          <w:sz w:val="18"/>
          <w:szCs w:val="18"/>
          <w:rtl/>
        </w:rPr>
        <w:t>ן</w:t>
      </w:r>
      <w:r w:rsidRPr="00224A8E">
        <w:rPr>
          <w:sz w:val="18"/>
          <w:szCs w:val="18"/>
          <w:rtl/>
        </w:rPr>
        <w:t xml:space="preserve"> "</w:t>
      </w:r>
      <w:r w:rsidRPr="00224A8E">
        <w:rPr>
          <w:color w:val="202122"/>
          <w:sz w:val="18"/>
          <w:szCs w:val="18"/>
          <w:rtl/>
        </w:rPr>
        <w:t>הנפסדים מהם"</w:t>
      </w:r>
      <w:r w:rsidR="004D4187">
        <w:rPr>
          <w:rFonts w:hint="cs"/>
          <w:color w:val="202122"/>
          <w:sz w:val="18"/>
          <w:szCs w:val="18"/>
          <w:rtl/>
        </w:rPr>
        <w:t xml:space="preserve"> דהיינו </w:t>
      </w:r>
      <w:r w:rsidR="004D4187">
        <w:rPr>
          <w:color w:val="202122"/>
          <w:sz w:val="18"/>
          <w:szCs w:val="18"/>
          <w:rtl/>
        </w:rPr>
        <w:t>–</w:t>
      </w:r>
      <w:r w:rsidR="004D4187">
        <w:rPr>
          <w:rFonts w:hint="cs"/>
          <w:color w:val="202122"/>
          <w:sz w:val="18"/>
          <w:szCs w:val="18"/>
          <w:rtl/>
        </w:rPr>
        <w:t xml:space="preserve"> רק </w:t>
      </w:r>
      <w:r w:rsidRPr="00224A8E">
        <w:rPr>
          <w:color w:val="202122"/>
          <w:sz w:val="18"/>
          <w:szCs w:val="18"/>
          <w:rtl/>
        </w:rPr>
        <w:t>חלק</w:t>
      </w:r>
      <w:r w:rsidR="004D4187">
        <w:rPr>
          <w:rFonts w:hint="cs"/>
          <w:color w:val="202122"/>
          <w:sz w:val="18"/>
          <w:szCs w:val="18"/>
          <w:rtl/>
        </w:rPr>
        <w:t xml:space="preserve"> מהנבראים נפסדים</w:t>
      </w:r>
      <w:r w:rsidRPr="00224A8E">
        <w:rPr>
          <w:color w:val="202122"/>
          <w:sz w:val="18"/>
          <w:szCs w:val="18"/>
          <w:rtl/>
        </w:rPr>
        <w:t xml:space="preserve">, לא כולם. </w:t>
      </w:r>
    </w:p>
  </w:footnote>
  <w:footnote w:id="8">
    <w:p w14:paraId="64B79DC3" w14:textId="71DB4E71" w:rsidR="00224A8E" w:rsidRPr="00224A8E" w:rsidRDefault="00224A8E">
      <w:pPr>
        <w:pStyle w:val="a3"/>
        <w:rPr>
          <w:sz w:val="16"/>
          <w:szCs w:val="16"/>
          <w:rtl/>
        </w:rPr>
      </w:pPr>
      <w:r w:rsidRPr="00224A8E">
        <w:rPr>
          <w:rFonts w:ascii="Arial" w:eastAsia="Times New Roman" w:hAnsi="Arial"/>
          <w:position w:val="0"/>
          <w:sz w:val="22"/>
          <w:szCs w:val="22"/>
          <w:vertAlign w:val="superscript"/>
        </w:rPr>
        <w:footnoteRef/>
      </w:r>
      <w:r w:rsidRPr="00224A8E">
        <w:rPr>
          <w:sz w:val="16"/>
          <w:szCs w:val="16"/>
          <w:rtl/>
        </w:rPr>
        <w:t xml:space="preserve"> </w:t>
      </w:r>
      <w:r w:rsidRPr="0045178C">
        <w:rPr>
          <w:rtl/>
        </w:rPr>
        <w:t xml:space="preserve">ראש השנה </w:t>
      </w:r>
      <w:proofErr w:type="spellStart"/>
      <w:r w:rsidRPr="0045178C">
        <w:rPr>
          <w:rtl/>
        </w:rPr>
        <w:t>כא</w:t>
      </w:r>
      <w:proofErr w:type="spellEnd"/>
      <w:r w:rsidRPr="0045178C">
        <w:rPr>
          <w:rtl/>
        </w:rPr>
        <w:t xml:space="preserve"> </w:t>
      </w:r>
      <w:r w:rsidRPr="00224A8E">
        <w:rPr>
          <w:rFonts w:hint="cs"/>
          <w:rtl/>
        </w:rPr>
        <w:t>ע"</w:t>
      </w:r>
      <w:r w:rsidRPr="0045178C">
        <w:rPr>
          <w:rtl/>
        </w:rPr>
        <w:t>ב</w:t>
      </w:r>
      <w:r w:rsidRPr="00224A8E">
        <w:rPr>
          <w:rFonts w:hint="cs"/>
          <w:rtl/>
        </w:rPr>
        <w:t>.</w:t>
      </w:r>
    </w:p>
  </w:footnote>
  <w:footnote w:id="9">
    <w:p w14:paraId="51B89A56" w14:textId="143E2E76"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Pr>
        <w:t xml:space="preserve"> </w:t>
      </w:r>
      <w:r w:rsidRPr="00224A8E">
        <w:rPr>
          <w:color w:val="272828"/>
          <w:sz w:val="18"/>
          <w:szCs w:val="18"/>
          <w:rtl/>
        </w:rPr>
        <w:t>ראה את פירוש האבן עזרא על דברים ל”ב</w:t>
      </w:r>
      <w:r w:rsidR="00FB660A" w:rsidRPr="00224A8E">
        <w:rPr>
          <w:rFonts w:hint="cs"/>
          <w:color w:val="272828"/>
          <w:sz w:val="18"/>
          <w:szCs w:val="18"/>
          <w:rtl/>
        </w:rPr>
        <w:t>,</w:t>
      </w:r>
      <w:r w:rsidRPr="00224A8E">
        <w:rPr>
          <w:color w:val="272828"/>
          <w:sz w:val="18"/>
          <w:szCs w:val="18"/>
          <w:rtl/>
        </w:rPr>
        <w:t xml:space="preserve"> ב</w:t>
      </w:r>
      <w:r w:rsidR="004D4187">
        <w:rPr>
          <w:rFonts w:hint="cs"/>
          <w:color w:val="272828"/>
          <w:sz w:val="18"/>
          <w:szCs w:val="18"/>
          <w:rtl/>
        </w:rPr>
        <w:t>.</w:t>
      </w:r>
      <w:r w:rsidRPr="00224A8E">
        <w:rPr>
          <w:color w:val="272828"/>
          <w:sz w:val="18"/>
          <w:szCs w:val="18"/>
          <w:rtl/>
        </w:rPr>
        <w:t xml:space="preserve"> שם הוא מציין שהגוף הוא ארמון הנשמה.</w:t>
      </w:r>
    </w:p>
  </w:footnote>
  <w:footnote w:id="10">
    <w:p w14:paraId="3205A604" w14:textId="19146003"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Pr>
        <w:t xml:space="preserve"> </w:t>
      </w:r>
      <w:r w:rsidR="00FB660A" w:rsidRPr="00224A8E">
        <w:rPr>
          <w:rFonts w:hint="cs"/>
          <w:color w:val="272828"/>
          <w:sz w:val="18"/>
          <w:szCs w:val="18"/>
          <w:rtl/>
        </w:rPr>
        <w:t>היכלות רבתי א', ג</w:t>
      </w:r>
      <w:r w:rsidRPr="00224A8E">
        <w:rPr>
          <w:color w:val="272828"/>
          <w:sz w:val="18"/>
          <w:szCs w:val="18"/>
          <w:rtl/>
        </w:rPr>
        <w:t xml:space="preserve">. </w:t>
      </w:r>
    </w:p>
  </w:footnote>
  <w:footnote w:id="11">
    <w:p w14:paraId="1DBEB9F4" w14:textId="57DA78D5" w:rsidR="0045178C" w:rsidRPr="004D4187" w:rsidRDefault="0045178C" w:rsidP="004D4187">
      <w:pPr>
        <w:shd w:val="clear" w:color="auto" w:fill="FFFFFF"/>
        <w:spacing w:after="0" w:line="240" w:lineRule="auto"/>
        <w:rPr>
          <w:sz w:val="18"/>
          <w:szCs w:val="18"/>
          <w:rtl/>
        </w:rPr>
      </w:pPr>
      <w:r w:rsidRPr="00224A8E">
        <w:rPr>
          <w:sz w:val="22"/>
          <w:szCs w:val="22"/>
          <w:vertAlign w:val="superscript"/>
        </w:rPr>
        <w:footnoteRef/>
      </w:r>
      <w:r w:rsidRPr="00224A8E">
        <w:rPr>
          <w:color w:val="272828"/>
          <w:sz w:val="18"/>
          <w:szCs w:val="18"/>
          <w:rtl/>
        </w:rPr>
        <w:t xml:space="preserve">מכיוון ששער </w:t>
      </w:r>
      <w:r w:rsidR="00E43A56">
        <w:rPr>
          <w:rFonts w:hint="cs"/>
          <w:color w:val="272828"/>
          <w:sz w:val="18"/>
          <w:szCs w:val="18"/>
          <w:rtl/>
        </w:rPr>
        <w:t xml:space="preserve">הבינה החמישים </w:t>
      </w:r>
      <w:r w:rsidRPr="00224A8E">
        <w:rPr>
          <w:color w:val="272828"/>
          <w:sz w:val="18"/>
          <w:szCs w:val="18"/>
          <w:rtl/>
        </w:rPr>
        <w:t xml:space="preserve">מעולם לא נמסר לאף יצור נברא, כיצד יכלו חז”ל להגיד שחמישים “נבראו”? התשובה היא שהאמירה מתייחסת לרוב השערים. </w:t>
      </w:r>
    </w:p>
  </w:footnote>
  <w:footnote w:id="12">
    <w:p w14:paraId="38F07898" w14:textId="735A5D37"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ויקרא כ"ג, טו.</w:t>
      </w:r>
    </w:p>
  </w:footnote>
  <w:footnote w:id="13">
    <w:p w14:paraId="7C4F2679" w14:textId="6CB6FF03"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ויקרא כ"ה, ח.</w:t>
      </w:r>
    </w:p>
  </w:footnote>
  <w:footnote w:id="14">
    <w:p w14:paraId="038BCC7A" w14:textId="436215FE" w:rsidR="00224A8E" w:rsidRDefault="00224A8E">
      <w:pPr>
        <w:pStyle w:val="a3"/>
        <w:rPr>
          <w:rtl/>
        </w:rPr>
      </w:pPr>
      <w:r>
        <w:rPr>
          <w:rStyle w:val="a5"/>
          <w:rFonts w:eastAsia="Narkisim"/>
        </w:rPr>
        <w:footnoteRef/>
      </w:r>
      <w:r>
        <w:rPr>
          <w:rtl/>
        </w:rPr>
        <w:t xml:space="preserve"> </w:t>
      </w:r>
      <w:r w:rsidRPr="0045178C">
        <w:rPr>
          <w:rtl/>
        </w:rPr>
        <w:t xml:space="preserve">מנחות </w:t>
      </w:r>
      <w:proofErr w:type="spellStart"/>
      <w:r w:rsidRPr="0045178C">
        <w:rPr>
          <w:rtl/>
        </w:rPr>
        <w:t>כט</w:t>
      </w:r>
      <w:proofErr w:type="spellEnd"/>
      <w:r w:rsidRPr="0045178C">
        <w:rPr>
          <w:rtl/>
        </w:rPr>
        <w:t xml:space="preserve">, </w:t>
      </w:r>
      <w:r>
        <w:rPr>
          <w:rFonts w:hint="cs"/>
          <w:rtl/>
        </w:rPr>
        <w:t>ע"</w:t>
      </w:r>
      <w:r w:rsidRPr="0045178C">
        <w:rPr>
          <w:rtl/>
        </w:rPr>
        <w:t>ב</w:t>
      </w:r>
      <w:r>
        <w:rPr>
          <w:rFonts w:hint="cs"/>
          <w:rtl/>
        </w:rPr>
        <w:t>.</w:t>
      </w:r>
    </w:p>
  </w:footnote>
  <w:footnote w:id="15">
    <w:p w14:paraId="31C21E59" w14:textId="085C4FB4" w:rsidR="0045178C" w:rsidRPr="00224A8E" w:rsidRDefault="0045178C" w:rsidP="00E43A56">
      <w:pPr>
        <w:spacing w:line="240" w:lineRule="auto"/>
        <w:rPr>
          <w:sz w:val="18"/>
          <w:szCs w:val="18"/>
        </w:rPr>
      </w:pPr>
      <w:r w:rsidRPr="00224A8E">
        <w:rPr>
          <w:sz w:val="22"/>
          <w:szCs w:val="22"/>
          <w:vertAlign w:val="superscript"/>
        </w:rPr>
        <w:footnoteRef/>
      </w:r>
      <w:r w:rsidRPr="00224A8E">
        <w:rPr>
          <w:sz w:val="18"/>
          <w:szCs w:val="18"/>
          <w:rtl/>
        </w:rPr>
        <w:t xml:space="preserve"> </w:t>
      </w:r>
      <w:r w:rsidR="00E43A56">
        <w:rPr>
          <w:rFonts w:hint="cs"/>
          <w:sz w:val="18"/>
          <w:szCs w:val="18"/>
          <w:rtl/>
        </w:rPr>
        <w:t xml:space="preserve">המשך הציטוט (שם): </w:t>
      </w:r>
      <w:r w:rsidRPr="00224A8E">
        <w:rPr>
          <w:sz w:val="18"/>
          <w:szCs w:val="18"/>
          <w:rtl/>
        </w:rPr>
        <w:t xml:space="preserve">"...אדם אחד יש שעתיד להיות בסוף כמה דורות ועקיבא בן יוסף שמו, שעתיד לדרוש על כל קוץ וקוץ </w:t>
      </w:r>
      <w:proofErr w:type="spellStart"/>
      <w:r w:rsidRPr="00224A8E">
        <w:rPr>
          <w:sz w:val="18"/>
          <w:szCs w:val="18"/>
          <w:rtl/>
        </w:rPr>
        <w:t>תילין</w:t>
      </w:r>
      <w:proofErr w:type="spellEnd"/>
      <w:r w:rsidRPr="00224A8E">
        <w:rPr>
          <w:sz w:val="18"/>
          <w:szCs w:val="18"/>
          <w:rtl/>
        </w:rPr>
        <w:t xml:space="preserve"> </w:t>
      </w:r>
      <w:proofErr w:type="spellStart"/>
      <w:r w:rsidRPr="00224A8E">
        <w:rPr>
          <w:sz w:val="18"/>
          <w:szCs w:val="18"/>
          <w:rtl/>
        </w:rPr>
        <w:t>תילין</w:t>
      </w:r>
      <w:proofErr w:type="spellEnd"/>
      <w:r w:rsidRPr="00224A8E">
        <w:rPr>
          <w:sz w:val="18"/>
          <w:szCs w:val="18"/>
          <w:rtl/>
        </w:rPr>
        <w:t xml:space="preserve"> של הלכות. אמר לפניו: רבש"ע, הראהו לי, אמר לו: חזור </w:t>
      </w:r>
      <w:proofErr w:type="spellStart"/>
      <w:r w:rsidRPr="00224A8E">
        <w:rPr>
          <w:sz w:val="18"/>
          <w:szCs w:val="18"/>
          <w:rtl/>
        </w:rPr>
        <w:t>לאחורך</w:t>
      </w:r>
      <w:proofErr w:type="spellEnd"/>
      <w:r w:rsidRPr="00224A8E">
        <w:rPr>
          <w:sz w:val="18"/>
          <w:szCs w:val="18"/>
          <w:rtl/>
        </w:rPr>
        <w:t xml:space="preserve">. הלך וישב בסוף שמונה שורות, ולא היה יודע מה הן אומרים, תשש </w:t>
      </w:r>
      <w:proofErr w:type="spellStart"/>
      <w:r w:rsidRPr="00224A8E">
        <w:rPr>
          <w:sz w:val="18"/>
          <w:szCs w:val="18"/>
          <w:rtl/>
        </w:rPr>
        <w:t>כחו</w:t>
      </w:r>
      <w:proofErr w:type="spellEnd"/>
      <w:r w:rsidRPr="00224A8E">
        <w:rPr>
          <w:sz w:val="18"/>
          <w:szCs w:val="18"/>
          <w:rtl/>
        </w:rPr>
        <w:t>; כיון שהגיע לדבר אחד, אמרו לו תלמידיו…"</w:t>
      </w:r>
    </w:p>
  </w:footnote>
  <w:footnote w:id="16">
    <w:p w14:paraId="7F131D5C" w14:textId="77777777"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w:t>
      </w:r>
      <w:proofErr w:type="spellStart"/>
      <w:r w:rsidRPr="00224A8E">
        <w:rPr>
          <w:sz w:val="18"/>
          <w:szCs w:val="18"/>
          <w:rtl/>
        </w:rPr>
        <w:t>נתיישבה</w:t>
      </w:r>
      <w:proofErr w:type="spellEnd"/>
      <w:r w:rsidRPr="00224A8E">
        <w:rPr>
          <w:sz w:val="18"/>
          <w:szCs w:val="18"/>
          <w:rtl/>
        </w:rPr>
        <w:t xml:space="preserve"> דעתו".</w:t>
      </w:r>
    </w:p>
  </w:footnote>
  <w:footnote w:id="17">
    <w:p w14:paraId="1B5A5B3E" w14:textId="77777777"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ישעיהו, פרק ל"ט.</w:t>
      </w:r>
    </w:p>
  </w:footnote>
  <w:footnote w:id="18">
    <w:p w14:paraId="746B2712" w14:textId="75A308F5"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מכאן </w:t>
      </w:r>
      <w:proofErr w:type="spellStart"/>
      <w:r w:rsidRPr="00224A8E">
        <w:rPr>
          <w:sz w:val="18"/>
          <w:szCs w:val="18"/>
          <w:rtl/>
        </w:rPr>
        <w:t>שהתושב"ע</w:t>
      </w:r>
      <w:proofErr w:type="spellEnd"/>
      <w:r w:rsidRPr="00224A8E">
        <w:rPr>
          <w:sz w:val="18"/>
          <w:szCs w:val="18"/>
          <w:rtl/>
        </w:rPr>
        <w:t xml:space="preserve"> שוות ערך לתורה שבכתב. הבסיס לטענה זו היא כ</w:t>
      </w:r>
      <w:r w:rsidR="00E43A56">
        <w:rPr>
          <w:rFonts w:hint="cs"/>
          <w:sz w:val="18"/>
          <w:szCs w:val="18"/>
          <w:rtl/>
        </w:rPr>
        <w:t>ל הנראה</w:t>
      </w:r>
      <w:r w:rsidRPr="00224A8E">
        <w:rPr>
          <w:sz w:val="18"/>
          <w:szCs w:val="18"/>
          <w:rtl/>
        </w:rPr>
        <w:t xml:space="preserve"> במילה המיותרת "לעשות", שמיוחסת לתורה שבע"פ מכיוון ש</w:t>
      </w:r>
      <w:r w:rsidR="00E43A56">
        <w:rPr>
          <w:rFonts w:hint="cs"/>
          <w:sz w:val="18"/>
          <w:szCs w:val="18"/>
          <w:rtl/>
        </w:rPr>
        <w:t xml:space="preserve">היא </w:t>
      </w:r>
      <w:r w:rsidRPr="00224A8E">
        <w:rPr>
          <w:sz w:val="18"/>
          <w:szCs w:val="18"/>
          <w:rtl/>
        </w:rPr>
        <w:t xml:space="preserve">מורה על עשייה וביצוע. </w:t>
      </w:r>
    </w:p>
  </w:footnote>
  <w:footnote w:id="19">
    <w:p w14:paraId="4DC6DDAA" w14:textId="24F28D83"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איוב, ל"ב, ב.</w:t>
      </w:r>
    </w:p>
  </w:footnote>
  <w:footnote w:id="20">
    <w:p w14:paraId="6132B3F9" w14:textId="082BA513"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שם, מ', טו.</w:t>
      </w:r>
    </w:p>
  </w:footnote>
  <w:footnote w:id="21">
    <w:p w14:paraId="712F42E7" w14:textId="3AC8DF19"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שם, כה. </w:t>
      </w:r>
      <w:proofErr w:type="spellStart"/>
      <w:r w:rsidRPr="00224A8E">
        <w:rPr>
          <w:sz w:val="18"/>
          <w:szCs w:val="18"/>
          <w:rtl/>
        </w:rPr>
        <w:t>הלויתן</w:t>
      </w:r>
      <w:proofErr w:type="spellEnd"/>
      <w:r w:rsidRPr="00224A8E">
        <w:rPr>
          <w:sz w:val="18"/>
          <w:szCs w:val="18"/>
          <w:rtl/>
        </w:rPr>
        <w:t xml:space="preserve"> והבהמות אינ</w:t>
      </w:r>
      <w:r w:rsidR="008D2FBC">
        <w:rPr>
          <w:rFonts w:hint="cs"/>
          <w:sz w:val="18"/>
          <w:szCs w:val="18"/>
          <w:rtl/>
        </w:rPr>
        <w:t>ן</w:t>
      </w:r>
      <w:r w:rsidRPr="00224A8E">
        <w:rPr>
          <w:sz w:val="18"/>
          <w:szCs w:val="18"/>
          <w:rtl/>
        </w:rPr>
        <w:t xml:space="preserve"> מוזכר</w:t>
      </w:r>
      <w:r w:rsidR="008D2FBC">
        <w:rPr>
          <w:rFonts w:hint="cs"/>
          <w:sz w:val="18"/>
          <w:szCs w:val="18"/>
          <w:rtl/>
        </w:rPr>
        <w:t>ות</w:t>
      </w:r>
      <w:r w:rsidRPr="00224A8E">
        <w:rPr>
          <w:sz w:val="18"/>
          <w:szCs w:val="18"/>
          <w:rtl/>
        </w:rPr>
        <w:t xml:space="preserve"> בתגובת אליהוא, אלא בתגובת א</w:t>
      </w:r>
      <w:r w:rsidR="00A41940" w:rsidRPr="00224A8E">
        <w:rPr>
          <w:rFonts w:hint="cs"/>
          <w:sz w:val="18"/>
          <w:szCs w:val="18"/>
          <w:rtl/>
        </w:rPr>
        <w:t>-</w:t>
      </w:r>
      <w:proofErr w:type="spellStart"/>
      <w:r w:rsidRPr="00224A8E">
        <w:rPr>
          <w:sz w:val="18"/>
          <w:szCs w:val="18"/>
          <w:rtl/>
        </w:rPr>
        <w:t>לוהים</w:t>
      </w:r>
      <w:proofErr w:type="spellEnd"/>
      <w:r w:rsidRPr="00224A8E">
        <w:rPr>
          <w:sz w:val="18"/>
          <w:szCs w:val="18"/>
          <w:rtl/>
        </w:rPr>
        <w:t xml:space="preserve"> לאיוב. רבי דוד לוריא מתקן את הטקסט של המדרש </w:t>
      </w:r>
      <w:r w:rsidR="008D2FBC">
        <w:rPr>
          <w:rFonts w:hint="cs"/>
          <w:sz w:val="18"/>
          <w:szCs w:val="18"/>
          <w:rtl/>
        </w:rPr>
        <w:t xml:space="preserve">שאליהוא מגלה לישראל: </w:t>
      </w:r>
      <w:r w:rsidRPr="00224A8E">
        <w:rPr>
          <w:sz w:val="18"/>
          <w:szCs w:val="18"/>
          <w:rtl/>
        </w:rPr>
        <w:t>"סודות הרוחות והגשמים"</w:t>
      </w:r>
      <w:r w:rsidR="008D2FBC">
        <w:rPr>
          <w:rFonts w:hint="cs"/>
          <w:sz w:val="18"/>
          <w:szCs w:val="18"/>
          <w:rtl/>
        </w:rPr>
        <w:t xml:space="preserve">, סודות אלו </w:t>
      </w:r>
      <w:r w:rsidRPr="00224A8E">
        <w:rPr>
          <w:sz w:val="18"/>
          <w:szCs w:val="18"/>
          <w:rtl/>
        </w:rPr>
        <w:t>מוזכרים על ידי אליהוא בפרק ל"ז.</w:t>
      </w:r>
    </w:p>
  </w:footnote>
  <w:footnote w:id="22">
    <w:p w14:paraId="3D2683E4" w14:textId="665B2E2C"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Pr>
        <w:t xml:space="preserve"> </w:t>
      </w:r>
      <w:r w:rsidRPr="00224A8E">
        <w:rPr>
          <w:sz w:val="18"/>
          <w:szCs w:val="18"/>
          <w:rtl/>
        </w:rPr>
        <w:t xml:space="preserve">ספר </w:t>
      </w:r>
      <w:r w:rsidR="008D2FBC">
        <w:rPr>
          <w:rFonts w:hint="cs"/>
          <w:sz w:val="18"/>
          <w:szCs w:val="18"/>
          <w:rtl/>
        </w:rPr>
        <w:t>חיצוני ה</w:t>
      </w:r>
      <w:r w:rsidRPr="00224A8E">
        <w:rPr>
          <w:sz w:val="18"/>
          <w:szCs w:val="18"/>
          <w:rtl/>
        </w:rPr>
        <w:t>מיוחס לשלמה המלך</w:t>
      </w:r>
      <w:r w:rsidR="008D2FBC">
        <w:rPr>
          <w:rFonts w:hint="cs"/>
          <w:sz w:val="18"/>
          <w:szCs w:val="18"/>
          <w:rtl/>
        </w:rPr>
        <w:t xml:space="preserve">. ספר זה </w:t>
      </w:r>
      <w:r w:rsidRPr="00224A8E">
        <w:rPr>
          <w:sz w:val="18"/>
          <w:szCs w:val="18"/>
          <w:rtl/>
        </w:rPr>
        <w:t xml:space="preserve">מכיל משלי חכמה ואמרי בינה וערוך על פי ספר משלי שבכתבי הקדש. נכתב כנראה בתקופת בית שני, ביוונית. בגרסתו של </w:t>
      </w:r>
      <w:proofErr w:type="spellStart"/>
      <w:r w:rsidRPr="00224A8E">
        <w:rPr>
          <w:sz w:val="18"/>
          <w:szCs w:val="18"/>
          <w:rtl/>
        </w:rPr>
        <w:t>ויזל</w:t>
      </w:r>
      <w:proofErr w:type="spellEnd"/>
      <w:r w:rsidRPr="00224A8E">
        <w:rPr>
          <w:sz w:val="18"/>
          <w:szCs w:val="18"/>
          <w:rtl/>
        </w:rPr>
        <w:t>, פסקאות 4-6 בפרק 7 ישנה גרסה דומה לגרסה המובאת פה.</w:t>
      </w:r>
    </w:p>
  </w:footnote>
  <w:footnote w:id="23">
    <w:p w14:paraId="50FB906E" w14:textId="06EA71AB" w:rsidR="00224A8E" w:rsidRDefault="00224A8E">
      <w:pPr>
        <w:pStyle w:val="a3"/>
        <w:rPr>
          <w:rtl/>
        </w:rPr>
      </w:pPr>
      <w:r w:rsidRPr="00A85FEF">
        <w:rPr>
          <w:rFonts w:ascii="Arial" w:eastAsia="Times New Roman" w:hAnsi="Arial"/>
          <w:position w:val="0"/>
          <w:sz w:val="22"/>
          <w:szCs w:val="22"/>
          <w:vertAlign w:val="superscript"/>
        </w:rPr>
        <w:footnoteRef/>
      </w:r>
      <w:r>
        <w:rPr>
          <w:rtl/>
        </w:rPr>
        <w:t xml:space="preserve"> </w:t>
      </w:r>
      <w:proofErr w:type="spellStart"/>
      <w:r w:rsidRPr="0045178C">
        <w:rPr>
          <w:rtl/>
        </w:rPr>
        <w:t>תנחומא</w:t>
      </w:r>
      <w:proofErr w:type="spellEnd"/>
      <w:r w:rsidRPr="0045178C">
        <w:rPr>
          <w:rtl/>
        </w:rPr>
        <w:t xml:space="preserve"> חוקת</w:t>
      </w:r>
      <w:r>
        <w:rPr>
          <w:rFonts w:hint="cs"/>
          <w:rtl/>
        </w:rPr>
        <w:t>.</w:t>
      </w:r>
    </w:p>
  </w:footnote>
  <w:footnote w:id="24">
    <w:p w14:paraId="56F65DFB" w14:textId="0C157465" w:rsidR="00224A8E" w:rsidRDefault="00224A8E">
      <w:pPr>
        <w:pStyle w:val="a3"/>
        <w:rPr>
          <w:rtl/>
        </w:rPr>
      </w:pPr>
      <w:r w:rsidRPr="00A85FEF">
        <w:rPr>
          <w:rFonts w:ascii="Arial" w:eastAsia="Times New Roman" w:hAnsi="Arial"/>
          <w:position w:val="0"/>
          <w:sz w:val="22"/>
          <w:szCs w:val="22"/>
          <w:vertAlign w:val="superscript"/>
        </w:rPr>
        <w:footnoteRef/>
      </w:r>
      <w:r w:rsidRPr="00A85FEF">
        <w:rPr>
          <w:rFonts w:ascii="Arial" w:eastAsia="Times New Roman" w:hAnsi="Arial"/>
          <w:position w:val="0"/>
          <w:sz w:val="22"/>
          <w:szCs w:val="22"/>
          <w:vertAlign w:val="superscript"/>
          <w:rtl/>
        </w:rPr>
        <w:t xml:space="preserve"> </w:t>
      </w:r>
      <w:r w:rsidRPr="0045178C">
        <w:rPr>
          <w:rFonts w:ascii="Arial" w:eastAsia="Times New Roman" w:hAnsi="Arial"/>
          <w:position w:val="0"/>
          <w:sz w:val="22"/>
          <w:szCs w:val="22"/>
          <w:vertAlign w:val="superscript"/>
          <w:rtl/>
        </w:rPr>
        <w:t xml:space="preserve"> </w:t>
      </w:r>
      <w:proofErr w:type="spellStart"/>
      <w:r w:rsidRPr="0045178C">
        <w:rPr>
          <w:rtl/>
        </w:rPr>
        <w:t>תנחומא</w:t>
      </w:r>
      <w:proofErr w:type="spellEnd"/>
      <w:r w:rsidRPr="0045178C">
        <w:rPr>
          <w:rtl/>
        </w:rPr>
        <w:t xml:space="preserve"> קדושים</w:t>
      </w:r>
      <w:r>
        <w:rPr>
          <w:rFonts w:hint="cs"/>
          <w:rtl/>
        </w:rPr>
        <w:t>.</w:t>
      </w:r>
    </w:p>
  </w:footnote>
  <w:footnote w:id="25">
    <w:p w14:paraId="099E91EE" w14:textId="77777777"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זוהר, יתרו, פ"ז ע"א.</w:t>
      </w:r>
    </w:p>
  </w:footnote>
  <w:footnote w:id="26">
    <w:p w14:paraId="2351119B" w14:textId="2617C8EE"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מגילה טו ע"א</w:t>
      </w:r>
      <w:r w:rsidR="005B0186" w:rsidRPr="00224A8E">
        <w:rPr>
          <w:rFonts w:hint="cs"/>
          <w:sz w:val="18"/>
          <w:szCs w:val="18"/>
          <w:rtl/>
        </w:rPr>
        <w:t xml:space="preserve"> </w:t>
      </w:r>
      <w:r w:rsidR="005B0186" w:rsidRPr="00224A8E">
        <w:rPr>
          <w:sz w:val="18"/>
          <w:szCs w:val="18"/>
          <w:rtl/>
        </w:rPr>
        <w:t>–</w:t>
      </w:r>
      <w:r w:rsidRPr="00224A8E">
        <w:rPr>
          <w:sz w:val="18"/>
          <w:szCs w:val="18"/>
          <w:rtl/>
        </w:rPr>
        <w:t xml:space="preserve"> מלאכי הוא עזרא.  </w:t>
      </w:r>
    </w:p>
  </w:footnote>
  <w:footnote w:id="27">
    <w:p w14:paraId="15142395" w14:textId="15442BC9" w:rsidR="0045178C" w:rsidRPr="00224A8E" w:rsidRDefault="0045178C" w:rsidP="00E36AC6">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הבנתם של חז"ל נמצאת בנדרים </w:t>
      </w:r>
      <w:proofErr w:type="spellStart"/>
      <w:r w:rsidRPr="00224A8E">
        <w:rPr>
          <w:sz w:val="18"/>
          <w:szCs w:val="18"/>
          <w:rtl/>
        </w:rPr>
        <w:t>לז</w:t>
      </w:r>
      <w:proofErr w:type="spellEnd"/>
      <w:r w:rsidRPr="00224A8E">
        <w:rPr>
          <w:sz w:val="18"/>
          <w:szCs w:val="18"/>
          <w:rtl/>
        </w:rPr>
        <w:t xml:space="preserve"> ע"ב</w:t>
      </w:r>
      <w:r w:rsidR="00E36AC6">
        <w:rPr>
          <w:rFonts w:hint="cs"/>
          <w:sz w:val="18"/>
          <w:szCs w:val="18"/>
          <w:rtl/>
        </w:rPr>
        <w:t xml:space="preserve">: </w:t>
      </w:r>
      <w:r w:rsidRPr="00224A8E">
        <w:rPr>
          <w:sz w:val="18"/>
          <w:szCs w:val="18"/>
          <w:rtl/>
        </w:rPr>
        <w:t>"ויקראו בספר תורת הא</w:t>
      </w:r>
      <w:r w:rsidR="005B0186" w:rsidRPr="00224A8E">
        <w:rPr>
          <w:rFonts w:hint="cs"/>
          <w:sz w:val="18"/>
          <w:szCs w:val="18"/>
          <w:rtl/>
        </w:rPr>
        <w:t>-</w:t>
      </w:r>
      <w:r w:rsidRPr="00224A8E">
        <w:rPr>
          <w:sz w:val="18"/>
          <w:szCs w:val="18"/>
          <w:rtl/>
        </w:rPr>
        <w:t>להים מפורש ושום שכל ויבינו במקרא? ויקראו בספר תורת הא</w:t>
      </w:r>
      <w:r w:rsidR="005B0186" w:rsidRPr="00224A8E">
        <w:rPr>
          <w:rFonts w:hint="cs"/>
          <w:sz w:val="18"/>
          <w:szCs w:val="18"/>
          <w:rtl/>
        </w:rPr>
        <w:t>-</w:t>
      </w:r>
      <w:r w:rsidRPr="00224A8E">
        <w:rPr>
          <w:sz w:val="18"/>
          <w:szCs w:val="18"/>
          <w:rtl/>
        </w:rPr>
        <w:t>להים</w:t>
      </w:r>
      <w:r w:rsidR="005B0186" w:rsidRPr="00224A8E">
        <w:rPr>
          <w:rFonts w:hint="cs"/>
          <w:sz w:val="18"/>
          <w:szCs w:val="18"/>
          <w:rtl/>
        </w:rPr>
        <w:t xml:space="preserve"> </w:t>
      </w:r>
      <w:r w:rsidR="005B0186" w:rsidRPr="00224A8E">
        <w:rPr>
          <w:sz w:val="18"/>
          <w:szCs w:val="18"/>
          <w:rtl/>
        </w:rPr>
        <w:t>–</w:t>
      </w:r>
      <w:r w:rsidRPr="00224A8E">
        <w:rPr>
          <w:sz w:val="18"/>
          <w:szCs w:val="18"/>
          <w:rtl/>
        </w:rPr>
        <w:t xml:space="preserve"> זה מקרא, מפורש </w:t>
      </w:r>
      <w:r w:rsidR="005B0186" w:rsidRPr="00224A8E">
        <w:rPr>
          <w:sz w:val="18"/>
          <w:szCs w:val="18"/>
          <w:rtl/>
        </w:rPr>
        <w:t>–</w:t>
      </w:r>
      <w:r w:rsidRPr="00224A8E">
        <w:rPr>
          <w:sz w:val="18"/>
          <w:szCs w:val="18"/>
          <w:rtl/>
        </w:rPr>
        <w:t xml:space="preserve"> זה תרגום, ושום שכל </w:t>
      </w:r>
      <w:r w:rsidR="005B0186" w:rsidRPr="00224A8E">
        <w:rPr>
          <w:sz w:val="18"/>
          <w:szCs w:val="18"/>
          <w:rtl/>
        </w:rPr>
        <w:t>–</w:t>
      </w:r>
      <w:r w:rsidRPr="00224A8E">
        <w:rPr>
          <w:sz w:val="18"/>
          <w:szCs w:val="18"/>
          <w:rtl/>
        </w:rPr>
        <w:t xml:space="preserve"> אלו הפסוקים, ויבינו במקרא </w:t>
      </w:r>
      <w:r w:rsidR="005B0186" w:rsidRPr="00224A8E">
        <w:rPr>
          <w:sz w:val="18"/>
          <w:szCs w:val="18"/>
          <w:rtl/>
        </w:rPr>
        <w:t>–</w:t>
      </w:r>
      <w:r w:rsidRPr="00224A8E">
        <w:rPr>
          <w:sz w:val="18"/>
          <w:szCs w:val="18"/>
          <w:rtl/>
        </w:rPr>
        <w:t xml:space="preserve"> זה פיסוק טעמים, ואמרי לה: אלו המסורות"</w:t>
      </w:r>
    </w:p>
  </w:footnote>
  <w:footnote w:id="28">
    <w:p w14:paraId="40A5D47C" w14:textId="77777777" w:rsidR="0045178C" w:rsidRPr="00224A8E" w:rsidRDefault="0045178C" w:rsidP="00E36AC6">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החלק בתורה שמיועד לקריאה בשבתות או במועדים. </w:t>
      </w:r>
    </w:p>
  </w:footnote>
  <w:footnote w:id="29">
    <w:p w14:paraId="34D56C38" w14:textId="73507EFB"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ראשי תיבות של "חכמה נסתרה".</w:t>
      </w:r>
    </w:p>
  </w:footnote>
  <w:footnote w:id="30">
    <w:p w14:paraId="7AA56BA5" w14:textId="5909F82D" w:rsidR="0045178C" w:rsidRPr="00224A8E" w:rsidRDefault="0045178C" w:rsidP="00FB660A">
      <w:pPr>
        <w:spacing w:line="240" w:lineRule="auto"/>
        <w:rPr>
          <w:sz w:val="18"/>
          <w:szCs w:val="18"/>
        </w:rPr>
      </w:pPr>
      <w:r w:rsidRPr="00224A8E">
        <w:rPr>
          <w:sz w:val="22"/>
          <w:szCs w:val="22"/>
          <w:vertAlign w:val="superscript"/>
        </w:rPr>
        <w:footnoteRef/>
      </w:r>
      <w:r w:rsidRPr="00224A8E">
        <w:rPr>
          <w:sz w:val="18"/>
          <w:szCs w:val="18"/>
          <w:rtl/>
        </w:rPr>
        <w:t xml:space="preserve"> </w:t>
      </w:r>
      <w:r w:rsidRPr="00224A8E">
        <w:rPr>
          <w:sz w:val="18"/>
          <w:szCs w:val="18"/>
          <w:rtl/>
        </w:rPr>
        <w:t xml:space="preserve">דברים ד', כד. </w:t>
      </w:r>
    </w:p>
  </w:footnote>
  <w:footnote w:id="31">
    <w:p w14:paraId="371F87D6" w14:textId="6E82C6F6" w:rsidR="0045178C" w:rsidRDefault="0045178C" w:rsidP="00FB660A">
      <w:pPr>
        <w:spacing w:line="240" w:lineRule="auto"/>
        <w:rPr>
          <w:sz w:val="20"/>
          <w:szCs w:val="20"/>
        </w:rPr>
      </w:pPr>
      <w:r w:rsidRPr="00224A8E">
        <w:rPr>
          <w:sz w:val="22"/>
          <w:szCs w:val="22"/>
          <w:vertAlign w:val="superscript"/>
        </w:rPr>
        <w:footnoteRef/>
      </w:r>
      <w:r w:rsidRPr="00224A8E">
        <w:rPr>
          <w:sz w:val="18"/>
          <w:szCs w:val="18"/>
          <w:rtl/>
        </w:rPr>
        <w:t xml:space="preserve"> </w:t>
      </w:r>
      <w:r w:rsidRPr="00224A8E">
        <w:rPr>
          <w:sz w:val="18"/>
          <w:szCs w:val="18"/>
          <w:rtl/>
        </w:rPr>
        <w:t xml:space="preserve">בראשית רבה ח', ב.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0F1A" w14:textId="77777777" w:rsidR="000A148A" w:rsidRDefault="000A14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8757" w14:textId="1DD5BE6F"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A148A">
      <w:rPr>
        <w:noProof/>
        <w:rtl/>
      </w:rPr>
      <w:t>3</w:t>
    </w:r>
    <w:r>
      <w:rPr>
        <w:rtl/>
      </w:rPr>
      <w:fldChar w:fldCharType="end"/>
    </w:r>
    <w:r>
      <w:rPr>
        <w:rtl/>
      </w:rPr>
      <w:t xml:space="preserve"> -</w:t>
    </w:r>
  </w:p>
  <w:p w14:paraId="0A6507C6" w14:textId="77777777" w:rsidR="002B0904" w:rsidRDefault="002B0904" w:rsidP="004056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D6D4241" w14:textId="05900E6F" w:rsidR="002B0904" w:rsidRPr="006216C9" w:rsidRDefault="000A148A" w:rsidP="00CD6003">
          <w:pPr>
            <w:spacing w:after="0"/>
            <w:rPr>
              <w:sz w:val="22"/>
              <w:szCs w:val="22"/>
            </w:rPr>
          </w:pPr>
          <w:r>
            <w:rPr>
              <w:rFonts w:hint="cs"/>
              <w:sz w:val="22"/>
              <w:szCs w:val="22"/>
              <w:rtl/>
            </w:rPr>
            <w:t>מחשבת רמב"ן</w:t>
          </w:r>
          <w:bookmarkStart w:id="0" w:name="_GoBack"/>
          <w:bookmarkEnd w:id="0"/>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43523"/>
    <w:multiLevelType w:val="hybridMultilevel"/>
    <w:tmpl w:val="6FF0A600"/>
    <w:lvl w:ilvl="0" w:tplc="AEC8C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43913"/>
    <w:multiLevelType w:val="hybridMultilevel"/>
    <w:tmpl w:val="7E0C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56A5"/>
    <w:rsid w:val="00026734"/>
    <w:rsid w:val="000268F4"/>
    <w:rsid w:val="00031797"/>
    <w:rsid w:val="00032E49"/>
    <w:rsid w:val="00034C35"/>
    <w:rsid w:val="00040A12"/>
    <w:rsid w:val="00041361"/>
    <w:rsid w:val="00042703"/>
    <w:rsid w:val="00043B41"/>
    <w:rsid w:val="00043F83"/>
    <w:rsid w:val="00056413"/>
    <w:rsid w:val="0005685B"/>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A"/>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0F18"/>
    <w:rsid w:val="000E21BC"/>
    <w:rsid w:val="000E2322"/>
    <w:rsid w:val="000E3B5A"/>
    <w:rsid w:val="000E6C3C"/>
    <w:rsid w:val="000F6308"/>
    <w:rsid w:val="000F641A"/>
    <w:rsid w:val="000F6479"/>
    <w:rsid w:val="001009EE"/>
    <w:rsid w:val="0010214C"/>
    <w:rsid w:val="00102A1E"/>
    <w:rsid w:val="00102A2A"/>
    <w:rsid w:val="00102BE4"/>
    <w:rsid w:val="00104CF6"/>
    <w:rsid w:val="001051EE"/>
    <w:rsid w:val="00106143"/>
    <w:rsid w:val="00112C4A"/>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24A8E"/>
    <w:rsid w:val="002314D2"/>
    <w:rsid w:val="002338A7"/>
    <w:rsid w:val="00233E7F"/>
    <w:rsid w:val="00235575"/>
    <w:rsid w:val="0024551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15F"/>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1C72"/>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7E7"/>
    <w:rsid w:val="004041BA"/>
    <w:rsid w:val="00405665"/>
    <w:rsid w:val="00405F62"/>
    <w:rsid w:val="004074E7"/>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78C"/>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87F4A"/>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187"/>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186"/>
    <w:rsid w:val="005B08DB"/>
    <w:rsid w:val="005B11E9"/>
    <w:rsid w:val="005B6383"/>
    <w:rsid w:val="005C06E5"/>
    <w:rsid w:val="005C0C87"/>
    <w:rsid w:val="005C101E"/>
    <w:rsid w:val="005C1685"/>
    <w:rsid w:val="005C53F3"/>
    <w:rsid w:val="005C5B0A"/>
    <w:rsid w:val="005C5BD5"/>
    <w:rsid w:val="005C6015"/>
    <w:rsid w:val="005C72F3"/>
    <w:rsid w:val="005C7FF1"/>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47F6A"/>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694"/>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2FBC"/>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2443"/>
    <w:rsid w:val="00A34ADA"/>
    <w:rsid w:val="00A34B5A"/>
    <w:rsid w:val="00A355D1"/>
    <w:rsid w:val="00A3624F"/>
    <w:rsid w:val="00A4058B"/>
    <w:rsid w:val="00A41940"/>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5FEF"/>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4E31"/>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052D"/>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36AC6"/>
    <w:rsid w:val="00E413D7"/>
    <w:rsid w:val="00E41ADD"/>
    <w:rsid w:val="00E41D93"/>
    <w:rsid w:val="00E4366C"/>
    <w:rsid w:val="00E439D4"/>
    <w:rsid w:val="00E43A56"/>
    <w:rsid w:val="00E44E5C"/>
    <w:rsid w:val="00E4747F"/>
    <w:rsid w:val="00E5181D"/>
    <w:rsid w:val="00E52009"/>
    <w:rsid w:val="00E5289B"/>
    <w:rsid w:val="00E52CB4"/>
    <w:rsid w:val="00E5339C"/>
    <w:rsid w:val="00E56DE6"/>
    <w:rsid w:val="00E60F4D"/>
    <w:rsid w:val="00E614BD"/>
    <w:rsid w:val="00E618E0"/>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0A"/>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customStyle="1" w:styleId="UnresolvedMention">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55542826">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C632-55A4-4CA9-A17E-B4102314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0</TotalTime>
  <Pages>3</Pages>
  <Words>1560</Words>
  <Characters>7801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User</cp:lastModifiedBy>
  <cp:revision>2</cp:revision>
  <cp:lastPrinted>2001-10-24T10:13:00Z</cp:lastPrinted>
  <dcterms:created xsi:type="dcterms:W3CDTF">2022-02-14T21:22:00Z</dcterms:created>
  <dcterms:modified xsi:type="dcterms:W3CDTF">2022-02-14T21:22:00Z</dcterms:modified>
</cp:coreProperties>
</file>