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8FCA" w14:textId="77777777" w:rsidR="00B22D89" w:rsidRPr="00C32F90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23ED1512" w14:textId="77777777" w:rsidR="00B22D89" w:rsidRPr="00C32F90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594E2177" w14:textId="77777777" w:rsidR="00B22D89" w:rsidRPr="00C32F90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2566A87A" w14:textId="77777777" w:rsidR="00B22D89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E5A066B" w14:textId="77777777" w:rsidR="00B22D89" w:rsidRPr="00C32F90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EB51642" w14:textId="77777777" w:rsidR="00B22D89" w:rsidRPr="00C32F90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32F90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76C94945" w14:textId="77777777" w:rsidR="00B22D89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32F90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45E8AD42" w14:textId="77777777" w:rsidR="00F0219A" w:rsidRDefault="00F0219A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A4B91CD" w14:textId="77777777" w:rsidR="00F0219A" w:rsidRDefault="00F0219A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95B5DF" w14:textId="4EE0C232" w:rsidR="00B22D89" w:rsidRPr="00B22D89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4535A8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 xml:space="preserve"> #</w:t>
      </w:r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24: </w:t>
      </w:r>
      <w:r w:rsidRPr="00B22D89">
        <w:rPr>
          <w:rFonts w:asciiTheme="minorBidi" w:hAnsiTheme="minorBidi"/>
          <w:b/>
          <w:bCs/>
          <w:sz w:val="24"/>
          <w:szCs w:val="24"/>
        </w:rPr>
        <w:t xml:space="preserve">1808 </w:t>
      </w:r>
      <w:r w:rsidRPr="00683672">
        <w:rPr>
          <w:rFonts w:asciiTheme="minorBidi" w:hAnsiTheme="minorBidi"/>
          <w:b/>
          <w:bCs/>
          <w:i/>
          <w:iCs/>
          <w:sz w:val="24"/>
          <w:szCs w:val="24"/>
        </w:rPr>
        <w:t>Aliya</w:t>
      </w:r>
      <w:r w:rsidRPr="00B22D89">
        <w:rPr>
          <w:rFonts w:asciiTheme="minorBidi" w:hAnsiTheme="minorBidi"/>
          <w:b/>
          <w:bCs/>
          <w:sz w:val="24"/>
          <w:szCs w:val="24"/>
        </w:rPr>
        <w:t xml:space="preserve"> of the Gra’s students</w:t>
      </w:r>
    </w:p>
    <w:p w14:paraId="1347359F" w14:textId="77777777" w:rsidR="00B22D89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  <w:lang w:val="en-GB"/>
        </w:rPr>
      </w:pPr>
    </w:p>
    <w:p w14:paraId="666EEB9E" w14:textId="336C32F3" w:rsidR="00B22D89" w:rsidRDefault="00B22D89" w:rsidP="00502EC0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22D89">
        <w:rPr>
          <w:rFonts w:asciiTheme="minorBidi" w:hAnsiTheme="minorBidi"/>
          <w:b/>
          <w:bCs/>
          <w:i/>
          <w:iCs/>
          <w:sz w:val="24"/>
          <w:szCs w:val="24"/>
        </w:rPr>
        <w:t xml:space="preserve">Customs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of</w:t>
      </w:r>
      <w:r w:rsidRPr="00B22D89">
        <w:rPr>
          <w:rFonts w:asciiTheme="minorBidi" w:hAnsiTheme="minorBidi"/>
          <w:b/>
          <w:bCs/>
          <w:i/>
          <w:iCs/>
          <w:sz w:val="24"/>
          <w:szCs w:val="24"/>
        </w:rPr>
        <w:t xml:space="preserve"> Eretz Yisrael</w:t>
      </w:r>
    </w:p>
    <w:p w14:paraId="58EB6952" w14:textId="77777777" w:rsidR="00B22D89" w:rsidRDefault="00B22D89" w:rsidP="00502EC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0D13B9D" w14:textId="77777777" w:rsidR="00F0219A" w:rsidRPr="00B22D89" w:rsidRDefault="00F0219A" w:rsidP="00502EC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0B050DA" w14:textId="4384915D" w:rsidR="009027D1" w:rsidRDefault="00736C60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722DC">
        <w:rPr>
          <w:rFonts w:asciiTheme="minorBidi" w:hAnsiTheme="minorBidi"/>
          <w:sz w:val="24"/>
          <w:szCs w:val="24"/>
        </w:rPr>
        <w:t>In a</w:t>
      </w:r>
      <w:r w:rsidR="00090102" w:rsidRPr="00D722DC">
        <w:rPr>
          <w:rFonts w:asciiTheme="minorBidi" w:hAnsiTheme="minorBidi"/>
          <w:sz w:val="24"/>
          <w:szCs w:val="24"/>
        </w:rPr>
        <w:t xml:space="preserve"> letter</w:t>
      </w:r>
      <w:r w:rsidRPr="00D722DC">
        <w:rPr>
          <w:rFonts w:asciiTheme="minorBidi" w:hAnsiTheme="minorBidi"/>
          <w:sz w:val="24"/>
          <w:szCs w:val="24"/>
        </w:rPr>
        <w:t xml:space="preserve"> to his family, Rabbi Eliyahu ben Shlomo Zalman Kramer</w:t>
      </w:r>
      <w:r w:rsidR="000C59B4">
        <w:rPr>
          <w:rFonts w:asciiTheme="minorBidi" w:hAnsiTheme="minorBidi"/>
          <w:sz w:val="24"/>
          <w:szCs w:val="24"/>
        </w:rPr>
        <w:t>, better</w:t>
      </w:r>
      <w:r w:rsidRPr="00D722DC">
        <w:rPr>
          <w:rFonts w:asciiTheme="minorBidi" w:hAnsiTheme="minorBidi"/>
          <w:sz w:val="24"/>
          <w:szCs w:val="24"/>
        </w:rPr>
        <w:t xml:space="preserve"> known as the Vilna Gaon </w:t>
      </w:r>
      <w:r w:rsidR="000C59B4">
        <w:rPr>
          <w:rFonts w:asciiTheme="minorBidi" w:hAnsiTheme="minorBidi"/>
          <w:sz w:val="24"/>
          <w:szCs w:val="24"/>
        </w:rPr>
        <w:t xml:space="preserve">or Gra </w:t>
      </w:r>
      <w:r w:rsidR="009027D1">
        <w:rPr>
          <w:rFonts w:asciiTheme="minorBidi" w:hAnsiTheme="minorBidi"/>
          <w:sz w:val="24"/>
          <w:szCs w:val="24"/>
        </w:rPr>
        <w:t>(</w:t>
      </w:r>
      <w:r w:rsidRPr="00D722DC">
        <w:rPr>
          <w:rFonts w:asciiTheme="minorBidi" w:hAnsiTheme="minorBidi"/>
          <w:sz w:val="24"/>
          <w:szCs w:val="24"/>
        </w:rPr>
        <w:t>1720 – 1797)</w:t>
      </w:r>
      <w:r w:rsidR="000C59B4">
        <w:rPr>
          <w:rFonts w:asciiTheme="minorBidi" w:hAnsiTheme="minorBidi"/>
          <w:sz w:val="24"/>
          <w:szCs w:val="24"/>
        </w:rPr>
        <w:t>,</w:t>
      </w:r>
      <w:r w:rsidRPr="00D722DC">
        <w:rPr>
          <w:rFonts w:asciiTheme="minorBidi" w:hAnsiTheme="minorBidi"/>
          <w:sz w:val="24"/>
          <w:szCs w:val="24"/>
        </w:rPr>
        <w:t xml:space="preserve"> expressed his </w:t>
      </w:r>
      <w:r w:rsidR="00090102" w:rsidRPr="00D722DC">
        <w:rPr>
          <w:rFonts w:asciiTheme="minorBidi" w:hAnsiTheme="minorBidi"/>
          <w:sz w:val="24"/>
          <w:szCs w:val="24"/>
        </w:rPr>
        <w:t>intention</w:t>
      </w:r>
      <w:r w:rsidRPr="00D722DC">
        <w:rPr>
          <w:rFonts w:asciiTheme="minorBidi" w:hAnsiTheme="minorBidi"/>
          <w:sz w:val="24"/>
          <w:szCs w:val="24"/>
        </w:rPr>
        <w:t xml:space="preserve"> to make </w:t>
      </w:r>
      <w:r w:rsidRPr="00683672">
        <w:rPr>
          <w:rFonts w:asciiTheme="minorBidi" w:hAnsiTheme="minorBidi"/>
          <w:i/>
          <w:iCs/>
          <w:sz w:val="24"/>
          <w:szCs w:val="24"/>
        </w:rPr>
        <w:t>aliya</w:t>
      </w:r>
      <w:r w:rsidRPr="00D722DC">
        <w:rPr>
          <w:rFonts w:asciiTheme="minorBidi" w:hAnsiTheme="minorBidi"/>
          <w:sz w:val="24"/>
          <w:szCs w:val="24"/>
        </w:rPr>
        <w:t xml:space="preserve"> to </w:t>
      </w:r>
      <w:r w:rsidRPr="00683672">
        <w:rPr>
          <w:rFonts w:asciiTheme="minorBidi" w:hAnsiTheme="minorBidi"/>
          <w:i/>
          <w:iCs/>
          <w:sz w:val="24"/>
          <w:szCs w:val="24"/>
        </w:rPr>
        <w:t>Eretz Yisrael</w:t>
      </w:r>
      <w:r w:rsidRPr="00D722DC">
        <w:rPr>
          <w:rFonts w:asciiTheme="minorBidi" w:hAnsiTheme="minorBidi"/>
          <w:sz w:val="24"/>
          <w:szCs w:val="24"/>
        </w:rPr>
        <w:t>.</w:t>
      </w:r>
      <w:r w:rsidR="00090102" w:rsidRPr="00D722DC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D722DC">
        <w:rPr>
          <w:rFonts w:asciiTheme="minorBidi" w:hAnsiTheme="minorBidi"/>
          <w:sz w:val="24"/>
          <w:szCs w:val="24"/>
        </w:rPr>
        <w:t xml:space="preserve"> </w:t>
      </w:r>
      <w:r w:rsidR="008D5A61" w:rsidRPr="00D722DC">
        <w:rPr>
          <w:rFonts w:asciiTheme="minorBidi" w:hAnsiTheme="minorBidi"/>
          <w:sz w:val="24"/>
          <w:szCs w:val="24"/>
        </w:rPr>
        <w:t>Leaving his hometown</w:t>
      </w:r>
      <w:r w:rsidR="000C59B4">
        <w:rPr>
          <w:rFonts w:asciiTheme="minorBidi" w:hAnsiTheme="minorBidi"/>
          <w:sz w:val="24"/>
          <w:szCs w:val="24"/>
        </w:rPr>
        <w:t xml:space="preserve"> of</w:t>
      </w:r>
      <w:r w:rsidR="008D5A61" w:rsidRPr="00D722DC">
        <w:rPr>
          <w:rFonts w:asciiTheme="minorBidi" w:hAnsiTheme="minorBidi"/>
          <w:sz w:val="24"/>
          <w:szCs w:val="24"/>
        </w:rPr>
        <w:t xml:space="preserve"> Vilna, he made his way to the Austrian border. </w:t>
      </w:r>
      <w:r w:rsidRPr="00D722DC">
        <w:rPr>
          <w:rFonts w:asciiTheme="minorBidi" w:hAnsiTheme="minorBidi"/>
          <w:sz w:val="24"/>
          <w:szCs w:val="24"/>
        </w:rPr>
        <w:t>However, for reasons unknown</w:t>
      </w:r>
      <w:r w:rsidR="000C59B4">
        <w:rPr>
          <w:rFonts w:asciiTheme="minorBidi" w:hAnsiTheme="minorBidi"/>
          <w:sz w:val="24"/>
          <w:szCs w:val="24"/>
        </w:rPr>
        <w:t>,</w:t>
      </w:r>
      <w:r w:rsidRPr="00D722DC">
        <w:rPr>
          <w:rFonts w:asciiTheme="minorBidi" w:hAnsiTheme="minorBidi"/>
          <w:sz w:val="24"/>
          <w:szCs w:val="24"/>
        </w:rPr>
        <w:t xml:space="preserve"> he decided to abort his trip</w:t>
      </w:r>
      <w:r w:rsidR="002810BA" w:rsidRPr="00D722DC">
        <w:rPr>
          <w:rFonts w:asciiTheme="minorBidi" w:hAnsiTheme="minorBidi"/>
          <w:sz w:val="24"/>
          <w:szCs w:val="24"/>
        </w:rPr>
        <w:t xml:space="preserve">. </w:t>
      </w:r>
    </w:p>
    <w:p w14:paraId="10250A44" w14:textId="77777777" w:rsidR="00F0219A" w:rsidRDefault="00F0219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2DBC19" w14:textId="5FF0BCA4" w:rsidR="00B22D89" w:rsidRPr="00D722DC" w:rsidRDefault="00090102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722DC">
        <w:rPr>
          <w:rFonts w:asciiTheme="minorBidi" w:hAnsiTheme="minorBidi"/>
          <w:sz w:val="24"/>
          <w:szCs w:val="24"/>
        </w:rPr>
        <w:t>Rav</w:t>
      </w:r>
      <w:r w:rsidR="002810BA" w:rsidRPr="00D722DC">
        <w:rPr>
          <w:rFonts w:asciiTheme="minorBidi" w:hAnsiTheme="minorBidi"/>
          <w:sz w:val="24"/>
          <w:szCs w:val="24"/>
        </w:rPr>
        <w:t xml:space="preserve"> Yehuda Leib Maimon lists many theories to explain </w:t>
      </w:r>
      <w:r w:rsidR="000C59B4">
        <w:rPr>
          <w:rFonts w:asciiTheme="minorBidi" w:hAnsiTheme="minorBidi"/>
          <w:sz w:val="24"/>
          <w:szCs w:val="24"/>
        </w:rPr>
        <w:t>why the Gra turned</w:t>
      </w:r>
      <w:r w:rsidR="002810BA" w:rsidRPr="00D722DC">
        <w:rPr>
          <w:rFonts w:asciiTheme="minorBidi" w:hAnsiTheme="minorBidi"/>
          <w:sz w:val="24"/>
          <w:szCs w:val="24"/>
        </w:rPr>
        <w:t xml:space="preserve"> back</w:t>
      </w:r>
      <w:r w:rsidR="000C59B4">
        <w:rPr>
          <w:rFonts w:asciiTheme="minorBidi" w:hAnsiTheme="minorBidi"/>
          <w:sz w:val="24"/>
          <w:szCs w:val="24"/>
        </w:rPr>
        <w:t xml:space="preserve"> and suggests</w:t>
      </w:r>
      <w:r w:rsidRPr="00D722DC">
        <w:rPr>
          <w:rFonts w:asciiTheme="minorBidi" w:hAnsiTheme="minorBidi"/>
          <w:sz w:val="24"/>
          <w:szCs w:val="24"/>
        </w:rPr>
        <w:t xml:space="preserve"> that the main reason was that </w:t>
      </w:r>
      <w:r w:rsidR="002810BA" w:rsidRPr="00D722DC">
        <w:rPr>
          <w:rFonts w:asciiTheme="minorBidi" w:hAnsiTheme="minorBidi"/>
          <w:sz w:val="24"/>
          <w:szCs w:val="24"/>
        </w:rPr>
        <w:t>at the time</w:t>
      </w:r>
      <w:r w:rsidR="00D722DC">
        <w:rPr>
          <w:rFonts w:asciiTheme="minorBidi" w:hAnsiTheme="minorBidi"/>
          <w:sz w:val="24"/>
          <w:szCs w:val="24"/>
        </w:rPr>
        <w:t>,</w:t>
      </w:r>
      <w:r w:rsidR="002810BA" w:rsidRPr="00D722DC">
        <w:rPr>
          <w:rFonts w:asciiTheme="minorBidi" w:hAnsiTheme="minorBidi"/>
          <w:sz w:val="24"/>
          <w:szCs w:val="24"/>
        </w:rPr>
        <w:t xml:space="preserve"> the majority of religious Jews living in </w:t>
      </w:r>
      <w:r w:rsidR="00D722DC" w:rsidRPr="00D722DC">
        <w:rPr>
          <w:rFonts w:asciiTheme="minorBidi" w:hAnsiTheme="minorBidi"/>
          <w:sz w:val="24"/>
          <w:szCs w:val="24"/>
        </w:rPr>
        <w:t>Yerushalayim were</w:t>
      </w:r>
      <w:r w:rsidR="002810BA" w:rsidRPr="00D722DC">
        <w:rPr>
          <w:rFonts w:asciiTheme="minorBidi" w:hAnsiTheme="minorBidi"/>
          <w:sz w:val="24"/>
          <w:szCs w:val="24"/>
        </w:rPr>
        <w:t xml:space="preserve"> </w:t>
      </w:r>
      <w:r w:rsidR="00D722DC" w:rsidRPr="00683672">
        <w:rPr>
          <w:rFonts w:asciiTheme="minorBidi" w:hAnsiTheme="minorBidi"/>
          <w:i/>
          <w:iCs/>
          <w:sz w:val="24"/>
          <w:szCs w:val="24"/>
        </w:rPr>
        <w:t>C</w:t>
      </w:r>
      <w:r w:rsidR="002810BA" w:rsidRPr="00683672">
        <w:rPr>
          <w:rFonts w:asciiTheme="minorBidi" w:hAnsiTheme="minorBidi"/>
          <w:i/>
          <w:iCs/>
          <w:sz w:val="24"/>
          <w:szCs w:val="24"/>
        </w:rPr>
        <w:t>hasidim</w:t>
      </w:r>
      <w:r w:rsidR="003E1F5E">
        <w:rPr>
          <w:rFonts w:asciiTheme="minorBidi" w:hAnsiTheme="minorBidi"/>
          <w:sz w:val="24"/>
          <w:szCs w:val="24"/>
        </w:rPr>
        <w:t xml:space="preserve">, whom the Gra opposed. </w:t>
      </w:r>
      <w:r w:rsidR="000C59B4">
        <w:rPr>
          <w:rFonts w:asciiTheme="minorBidi" w:hAnsiTheme="minorBidi"/>
          <w:sz w:val="24"/>
          <w:szCs w:val="24"/>
        </w:rPr>
        <w:t>Their</w:t>
      </w:r>
      <w:r w:rsidR="003E1F5E">
        <w:rPr>
          <w:rFonts w:asciiTheme="minorBidi" w:hAnsiTheme="minorBidi"/>
          <w:sz w:val="24"/>
          <w:szCs w:val="24"/>
        </w:rPr>
        <w:t xml:space="preserve"> halakhic rulings as well as their </w:t>
      </w:r>
      <w:r w:rsidR="009027D1">
        <w:rPr>
          <w:rFonts w:asciiTheme="minorBidi" w:hAnsiTheme="minorBidi"/>
          <w:sz w:val="24"/>
          <w:szCs w:val="24"/>
        </w:rPr>
        <w:t>religious</w:t>
      </w:r>
      <w:r w:rsidR="003E1F5E">
        <w:rPr>
          <w:rFonts w:asciiTheme="minorBidi" w:hAnsiTheme="minorBidi"/>
          <w:sz w:val="24"/>
          <w:szCs w:val="24"/>
        </w:rPr>
        <w:t xml:space="preserve"> customs were </w:t>
      </w:r>
      <w:r w:rsidR="00670A0B">
        <w:rPr>
          <w:rFonts w:asciiTheme="minorBidi" w:hAnsiTheme="minorBidi"/>
          <w:sz w:val="24"/>
          <w:szCs w:val="24"/>
        </w:rPr>
        <w:t>at odds</w:t>
      </w:r>
      <w:r w:rsidR="003E1F5E">
        <w:rPr>
          <w:rFonts w:asciiTheme="minorBidi" w:hAnsiTheme="minorBidi"/>
          <w:sz w:val="24"/>
          <w:szCs w:val="24"/>
        </w:rPr>
        <w:t xml:space="preserve"> with</w:t>
      </w:r>
      <w:r w:rsidR="00670A0B">
        <w:rPr>
          <w:rFonts w:asciiTheme="minorBidi" w:hAnsiTheme="minorBidi"/>
          <w:sz w:val="24"/>
          <w:szCs w:val="24"/>
        </w:rPr>
        <w:t xml:space="preserve"> those of</w:t>
      </w:r>
      <w:r w:rsidR="003E1F5E">
        <w:rPr>
          <w:rFonts w:asciiTheme="minorBidi" w:hAnsiTheme="minorBidi"/>
          <w:sz w:val="24"/>
          <w:szCs w:val="24"/>
        </w:rPr>
        <w:t xml:space="preserve"> the Gra and his followers</w:t>
      </w:r>
      <w:r w:rsidR="00D722DC" w:rsidRPr="00D722DC">
        <w:rPr>
          <w:rFonts w:asciiTheme="minorBidi" w:hAnsiTheme="minorBidi"/>
          <w:sz w:val="24"/>
          <w:szCs w:val="24"/>
        </w:rPr>
        <w:t>.</w:t>
      </w:r>
      <w:r w:rsidR="00D722DC" w:rsidRPr="00D722DC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0C991524" w14:textId="7939F974" w:rsidR="00736C60" w:rsidRDefault="00736C60" w:rsidP="00502EC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023DC97" w14:textId="7F3AD1A6" w:rsidR="00D722DC" w:rsidRDefault="00D722DC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027D1">
        <w:rPr>
          <w:rFonts w:asciiTheme="minorBidi" w:hAnsiTheme="minorBidi"/>
          <w:sz w:val="24"/>
          <w:szCs w:val="24"/>
        </w:rPr>
        <w:t>Ten years later, in 1808</w:t>
      </w:r>
      <w:r w:rsidR="002E0FCB">
        <w:rPr>
          <w:rFonts w:asciiTheme="minorBidi" w:hAnsiTheme="minorBidi"/>
          <w:sz w:val="24"/>
          <w:szCs w:val="24"/>
        </w:rPr>
        <w:t>,</w:t>
      </w:r>
      <w:r w:rsidRPr="009027D1">
        <w:rPr>
          <w:rFonts w:asciiTheme="minorBidi" w:hAnsiTheme="minorBidi"/>
          <w:sz w:val="24"/>
          <w:szCs w:val="24"/>
        </w:rPr>
        <w:t xml:space="preserve"> the first group of the Gra’s students made </w:t>
      </w:r>
      <w:r w:rsidR="009027D1" w:rsidRPr="00683672">
        <w:rPr>
          <w:rFonts w:asciiTheme="minorBidi" w:hAnsiTheme="minorBidi"/>
          <w:i/>
          <w:iCs/>
          <w:sz w:val="24"/>
          <w:szCs w:val="24"/>
        </w:rPr>
        <w:t>a</w:t>
      </w:r>
      <w:r w:rsidRPr="00683672">
        <w:rPr>
          <w:rFonts w:asciiTheme="minorBidi" w:hAnsiTheme="minorBidi"/>
          <w:i/>
          <w:iCs/>
          <w:sz w:val="24"/>
          <w:szCs w:val="24"/>
        </w:rPr>
        <w:t>liya</w:t>
      </w:r>
      <w:r w:rsidRPr="009027D1">
        <w:rPr>
          <w:rFonts w:asciiTheme="minorBidi" w:hAnsiTheme="minorBidi"/>
          <w:sz w:val="24"/>
          <w:szCs w:val="24"/>
        </w:rPr>
        <w:t xml:space="preserve"> to Israel.</w:t>
      </w:r>
      <w:r w:rsidR="003E1F5E" w:rsidRPr="009027D1">
        <w:rPr>
          <w:rFonts w:asciiTheme="minorBidi" w:hAnsiTheme="minorBidi" w:hint="cs"/>
          <w:sz w:val="24"/>
          <w:szCs w:val="24"/>
          <w:rtl/>
        </w:rPr>
        <w:t xml:space="preserve"> </w:t>
      </w:r>
      <w:r w:rsidR="003E1F5E" w:rsidRPr="009027D1">
        <w:rPr>
          <w:rFonts w:asciiTheme="minorBidi" w:hAnsiTheme="minorBidi"/>
          <w:sz w:val="24"/>
          <w:szCs w:val="24"/>
        </w:rPr>
        <w:t>They were led by Rav Menachem Mendel of Shklow</w:t>
      </w:r>
      <w:r w:rsidR="00F91246">
        <w:rPr>
          <w:rFonts w:asciiTheme="minorBidi" w:hAnsiTheme="minorBidi"/>
          <w:sz w:val="24"/>
          <w:szCs w:val="24"/>
        </w:rPr>
        <w:t>, a student of the Gra</w:t>
      </w:r>
      <w:r w:rsidR="003E1F5E" w:rsidRPr="009027D1">
        <w:rPr>
          <w:rFonts w:asciiTheme="minorBidi" w:hAnsiTheme="minorBidi"/>
          <w:sz w:val="24"/>
          <w:szCs w:val="24"/>
        </w:rPr>
        <w:t>. A year later</w:t>
      </w:r>
      <w:r w:rsidR="002E0FCB">
        <w:rPr>
          <w:rFonts w:asciiTheme="minorBidi" w:hAnsiTheme="minorBidi"/>
          <w:sz w:val="24"/>
          <w:szCs w:val="24"/>
        </w:rPr>
        <w:t>,</w:t>
      </w:r>
      <w:r w:rsidR="003E1F5E" w:rsidRPr="009027D1">
        <w:rPr>
          <w:rFonts w:asciiTheme="minorBidi" w:hAnsiTheme="minorBidi"/>
          <w:sz w:val="24"/>
          <w:szCs w:val="24"/>
        </w:rPr>
        <w:t xml:space="preserve"> two more groups made their way to </w:t>
      </w:r>
      <w:r w:rsidR="003E1F5E" w:rsidRPr="00683672">
        <w:rPr>
          <w:rFonts w:asciiTheme="minorBidi" w:hAnsiTheme="minorBidi"/>
          <w:i/>
          <w:iCs/>
          <w:sz w:val="24"/>
          <w:szCs w:val="24"/>
        </w:rPr>
        <w:t>Eretz Yisrael</w:t>
      </w:r>
      <w:r w:rsidR="003E1F5E" w:rsidRPr="009027D1">
        <w:rPr>
          <w:rFonts w:asciiTheme="minorBidi" w:hAnsiTheme="minorBidi"/>
          <w:sz w:val="24"/>
          <w:szCs w:val="24"/>
        </w:rPr>
        <w:t xml:space="preserve">, </w:t>
      </w:r>
      <w:r w:rsidR="002E0FCB">
        <w:rPr>
          <w:rFonts w:asciiTheme="minorBidi" w:hAnsiTheme="minorBidi"/>
          <w:sz w:val="24"/>
          <w:szCs w:val="24"/>
        </w:rPr>
        <w:t>accompanied by</w:t>
      </w:r>
      <w:r w:rsidR="003E1F5E" w:rsidRPr="009027D1">
        <w:rPr>
          <w:rFonts w:asciiTheme="minorBidi" w:hAnsiTheme="minorBidi"/>
          <w:sz w:val="24"/>
          <w:szCs w:val="24"/>
        </w:rPr>
        <w:t xml:space="preserve"> </w:t>
      </w:r>
      <w:r w:rsidR="009027D1" w:rsidRPr="009027D1">
        <w:rPr>
          <w:rFonts w:asciiTheme="minorBidi" w:hAnsiTheme="minorBidi"/>
          <w:sz w:val="24"/>
          <w:szCs w:val="24"/>
        </w:rPr>
        <w:t xml:space="preserve">the Gra’s student </w:t>
      </w:r>
      <w:r w:rsidR="003E1F5E" w:rsidRPr="009027D1">
        <w:rPr>
          <w:rFonts w:asciiTheme="minorBidi" w:hAnsiTheme="minorBidi"/>
          <w:sz w:val="24"/>
          <w:szCs w:val="24"/>
        </w:rPr>
        <w:t>Rav Yisrael of Shklow</w:t>
      </w:r>
      <w:r w:rsidR="009027D1">
        <w:rPr>
          <w:rFonts w:asciiTheme="minorBidi" w:hAnsiTheme="minorBidi"/>
          <w:sz w:val="24"/>
          <w:szCs w:val="24"/>
        </w:rPr>
        <w:t>.</w:t>
      </w:r>
      <w:r w:rsidR="003E1F5E" w:rsidRPr="009027D1">
        <w:rPr>
          <w:rFonts w:asciiTheme="minorBidi" w:hAnsiTheme="minorBidi"/>
          <w:sz w:val="24"/>
          <w:szCs w:val="24"/>
        </w:rPr>
        <w:t xml:space="preserve"> </w:t>
      </w:r>
    </w:p>
    <w:p w14:paraId="408D0D4E" w14:textId="25D2A1AA" w:rsidR="009027D1" w:rsidRDefault="009027D1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90B301" w14:textId="74C036F6" w:rsidR="009027D1" w:rsidRDefault="009027D1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travelers settled first in Teverya and Tzfat but ended up moving to Yerushalayim</w:t>
      </w:r>
      <w:r w:rsidR="002E0FCB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</w:t>
      </w:r>
      <w:r w:rsidR="002E0FCB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ere they established a </w:t>
      </w:r>
      <w:r w:rsidR="009924D3">
        <w:rPr>
          <w:rFonts w:asciiTheme="minorBidi" w:hAnsiTheme="minorBidi"/>
          <w:sz w:val="24"/>
          <w:szCs w:val="24"/>
        </w:rPr>
        <w:t>large and prominent community.</w:t>
      </w:r>
      <w:r>
        <w:rPr>
          <w:rFonts w:asciiTheme="minorBidi" w:hAnsiTheme="minorBidi"/>
          <w:sz w:val="24"/>
          <w:szCs w:val="24"/>
        </w:rPr>
        <w:t xml:space="preserve"> </w:t>
      </w:r>
      <w:r w:rsidR="00FB74F6">
        <w:rPr>
          <w:rFonts w:asciiTheme="minorBidi" w:hAnsiTheme="minorBidi"/>
          <w:sz w:val="24"/>
          <w:szCs w:val="24"/>
        </w:rPr>
        <w:t xml:space="preserve">The community was </w:t>
      </w:r>
      <w:r w:rsidR="002E0FCB">
        <w:rPr>
          <w:rFonts w:asciiTheme="minorBidi" w:hAnsiTheme="minorBidi"/>
          <w:sz w:val="24"/>
          <w:szCs w:val="24"/>
        </w:rPr>
        <w:t>referred to as</w:t>
      </w:r>
      <w:r w:rsidR="00FB74F6">
        <w:rPr>
          <w:rFonts w:asciiTheme="minorBidi" w:hAnsiTheme="minorBidi"/>
          <w:sz w:val="24"/>
          <w:szCs w:val="24"/>
        </w:rPr>
        <w:t xml:space="preserve"> </w:t>
      </w:r>
      <w:r w:rsidR="00FB74F6" w:rsidRPr="00683672">
        <w:rPr>
          <w:rFonts w:asciiTheme="minorBidi" w:hAnsiTheme="minorBidi"/>
          <w:i/>
          <w:iCs/>
          <w:sz w:val="24"/>
          <w:szCs w:val="24"/>
        </w:rPr>
        <w:t>Perushim</w:t>
      </w:r>
      <w:r w:rsidR="002E0FCB">
        <w:rPr>
          <w:rFonts w:asciiTheme="minorBidi" w:hAnsiTheme="minorBidi"/>
          <w:sz w:val="24"/>
          <w:szCs w:val="24"/>
        </w:rPr>
        <w:t>, a name still used today</w:t>
      </w:r>
      <w:r w:rsidR="00FB74F6">
        <w:rPr>
          <w:rFonts w:asciiTheme="minorBidi" w:hAnsiTheme="minorBidi"/>
          <w:sz w:val="24"/>
          <w:szCs w:val="24"/>
        </w:rPr>
        <w:t>.</w:t>
      </w:r>
      <w:r w:rsidR="00FB74F6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14:paraId="6260A5DA" w14:textId="77777777" w:rsidR="009924D3" w:rsidRDefault="009924D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264B84" w14:textId="0909FB40" w:rsidR="00A876D3" w:rsidRDefault="009924D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was the reason for this wave of </w:t>
      </w:r>
      <w:r w:rsidRPr="00683672">
        <w:rPr>
          <w:rFonts w:asciiTheme="minorBidi" w:hAnsiTheme="minorBidi"/>
          <w:i/>
          <w:iCs/>
          <w:sz w:val="24"/>
          <w:szCs w:val="24"/>
        </w:rPr>
        <w:t>aliya</w:t>
      </w:r>
      <w:r>
        <w:rPr>
          <w:rFonts w:asciiTheme="minorBidi" w:hAnsiTheme="minorBidi"/>
          <w:sz w:val="24"/>
          <w:szCs w:val="24"/>
        </w:rPr>
        <w:t>?</w:t>
      </w:r>
      <w:r w:rsidR="00A876D3">
        <w:rPr>
          <w:rFonts w:asciiTheme="minorBidi" w:hAnsiTheme="minorBidi"/>
          <w:sz w:val="24"/>
          <w:szCs w:val="24"/>
        </w:rPr>
        <w:t xml:space="preserve"> Was it fueled by some messianic attempt </w:t>
      </w:r>
      <w:r w:rsidR="002E0FCB">
        <w:rPr>
          <w:rFonts w:asciiTheme="minorBidi" w:hAnsiTheme="minorBidi"/>
          <w:sz w:val="24"/>
          <w:szCs w:val="24"/>
        </w:rPr>
        <w:t xml:space="preserve">at </w:t>
      </w:r>
      <w:r w:rsidR="00A876D3">
        <w:rPr>
          <w:rFonts w:asciiTheme="minorBidi" w:hAnsiTheme="minorBidi"/>
          <w:sz w:val="24"/>
          <w:szCs w:val="24"/>
        </w:rPr>
        <w:t>returning the Jewish people to the Land of Israel</w:t>
      </w:r>
      <w:r w:rsidR="002E0FCB">
        <w:rPr>
          <w:rFonts w:asciiTheme="minorBidi" w:hAnsiTheme="minorBidi"/>
          <w:sz w:val="24"/>
          <w:szCs w:val="24"/>
        </w:rPr>
        <w:t>,</w:t>
      </w:r>
      <w:r w:rsidR="00A876D3">
        <w:rPr>
          <w:rFonts w:asciiTheme="minorBidi" w:hAnsiTheme="minorBidi"/>
          <w:sz w:val="24"/>
          <w:szCs w:val="24"/>
        </w:rPr>
        <w:t xml:space="preserve"> or was it just another story of Jews making their way to the </w:t>
      </w:r>
      <w:r w:rsidR="002E0FCB">
        <w:rPr>
          <w:rFonts w:asciiTheme="minorBidi" w:hAnsiTheme="minorBidi"/>
          <w:sz w:val="24"/>
          <w:szCs w:val="24"/>
        </w:rPr>
        <w:t>h</w:t>
      </w:r>
      <w:r w:rsidR="00A876D3">
        <w:rPr>
          <w:rFonts w:asciiTheme="minorBidi" w:hAnsiTheme="minorBidi"/>
          <w:sz w:val="24"/>
          <w:szCs w:val="24"/>
        </w:rPr>
        <w:t>oly land due to their love of Tzion?</w:t>
      </w:r>
      <w:r w:rsidR="007A083F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222FEA31" w14:textId="77777777" w:rsidR="00A876D3" w:rsidRDefault="00A876D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93470A" w14:textId="7EE3D4E9" w:rsidR="009924D3" w:rsidRDefault="002E0FCB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A876D3">
        <w:rPr>
          <w:rFonts w:asciiTheme="minorBidi" w:hAnsiTheme="minorBidi"/>
          <w:sz w:val="24"/>
          <w:szCs w:val="24"/>
        </w:rPr>
        <w:t>cholars</w:t>
      </w:r>
      <w:r w:rsidR="009924D3">
        <w:rPr>
          <w:rFonts w:asciiTheme="minorBidi" w:hAnsiTheme="minorBidi"/>
          <w:sz w:val="24"/>
          <w:szCs w:val="24"/>
        </w:rPr>
        <w:t xml:space="preserve"> and </w:t>
      </w:r>
      <w:r w:rsidR="00A876D3">
        <w:rPr>
          <w:rFonts w:asciiTheme="minorBidi" w:hAnsiTheme="minorBidi"/>
          <w:sz w:val="24"/>
          <w:szCs w:val="24"/>
        </w:rPr>
        <w:t>historians</w:t>
      </w:r>
      <w:r w:rsidR="009924D3">
        <w:rPr>
          <w:rFonts w:asciiTheme="minorBidi" w:hAnsiTheme="minorBidi"/>
          <w:sz w:val="24"/>
          <w:szCs w:val="24"/>
        </w:rPr>
        <w:t xml:space="preserve"> deba</w:t>
      </w:r>
      <w:r w:rsidR="00A876D3">
        <w:rPr>
          <w:rFonts w:asciiTheme="minorBidi" w:hAnsiTheme="minorBidi"/>
          <w:sz w:val="24"/>
          <w:szCs w:val="24"/>
        </w:rPr>
        <w:t>t</w:t>
      </w:r>
      <w:r w:rsidR="009924D3">
        <w:rPr>
          <w:rFonts w:asciiTheme="minorBidi" w:hAnsiTheme="minorBidi"/>
          <w:sz w:val="24"/>
          <w:szCs w:val="24"/>
        </w:rPr>
        <w:t>e this question.</w:t>
      </w:r>
    </w:p>
    <w:p w14:paraId="3B37DD9F" w14:textId="693E02F6" w:rsidR="00A876D3" w:rsidRDefault="00A876D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690E70" w14:textId="0D02AD8F" w:rsidR="00E05185" w:rsidRDefault="00B716F2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Professor Yisrael Bartel argues that this group of </w:t>
      </w:r>
      <w:r w:rsidRPr="00F0219A">
        <w:rPr>
          <w:rFonts w:asciiTheme="minorBidi" w:hAnsiTheme="minorBidi"/>
          <w:i/>
          <w:iCs/>
          <w:sz w:val="24"/>
          <w:szCs w:val="24"/>
        </w:rPr>
        <w:t>olim</w:t>
      </w:r>
      <w:r>
        <w:rPr>
          <w:rFonts w:asciiTheme="minorBidi" w:hAnsiTheme="minorBidi"/>
          <w:sz w:val="24"/>
          <w:szCs w:val="24"/>
        </w:rPr>
        <w:t xml:space="preserve"> was motivated by </w:t>
      </w:r>
      <w:r w:rsidR="00390E12">
        <w:rPr>
          <w:rFonts w:asciiTheme="minorBidi" w:hAnsiTheme="minorBidi"/>
          <w:sz w:val="24"/>
          <w:szCs w:val="24"/>
        </w:rPr>
        <w:t>theological</w:t>
      </w:r>
      <w:r>
        <w:rPr>
          <w:rFonts w:asciiTheme="minorBidi" w:hAnsiTheme="minorBidi"/>
          <w:sz w:val="24"/>
          <w:szCs w:val="24"/>
        </w:rPr>
        <w:t xml:space="preserve"> reasons </w:t>
      </w:r>
      <w:r w:rsidR="002E0FCB">
        <w:rPr>
          <w:rFonts w:asciiTheme="minorBidi" w:hAnsiTheme="minorBidi"/>
          <w:sz w:val="24"/>
          <w:szCs w:val="24"/>
        </w:rPr>
        <w:t>related to</w:t>
      </w:r>
      <w:r>
        <w:rPr>
          <w:rFonts w:asciiTheme="minorBidi" w:hAnsiTheme="minorBidi"/>
          <w:sz w:val="24"/>
          <w:szCs w:val="24"/>
        </w:rPr>
        <w:t xml:space="preserve"> the religious uniqueness of the land</w:t>
      </w:r>
      <w:r w:rsidR="00390E12">
        <w:rPr>
          <w:rFonts w:asciiTheme="minorBidi" w:hAnsiTheme="minorBidi"/>
          <w:sz w:val="24"/>
          <w:szCs w:val="24"/>
        </w:rPr>
        <w:t xml:space="preserve"> of Israel. The group </w:t>
      </w:r>
      <w:r w:rsidR="002E0FCB">
        <w:rPr>
          <w:rFonts w:asciiTheme="minorBidi" w:hAnsiTheme="minorBidi"/>
          <w:sz w:val="24"/>
          <w:szCs w:val="24"/>
        </w:rPr>
        <w:t xml:space="preserve">wanted </w:t>
      </w:r>
      <w:r>
        <w:rPr>
          <w:rFonts w:asciiTheme="minorBidi" w:hAnsiTheme="minorBidi"/>
          <w:sz w:val="24"/>
          <w:szCs w:val="24"/>
        </w:rPr>
        <w:t>to learn Torah</w:t>
      </w:r>
      <w:r w:rsidR="002E0FCB">
        <w:rPr>
          <w:rFonts w:asciiTheme="minorBidi" w:hAnsiTheme="minorBidi"/>
          <w:sz w:val="24"/>
          <w:szCs w:val="24"/>
        </w:rPr>
        <w:t xml:space="preserve"> in Israel,</w:t>
      </w:r>
      <w:r w:rsidR="00390E12">
        <w:rPr>
          <w:rFonts w:asciiTheme="minorBidi" w:hAnsiTheme="minorBidi"/>
          <w:sz w:val="24"/>
          <w:szCs w:val="24"/>
        </w:rPr>
        <w:t xml:space="preserve"> as they attached greater value to this mitzva being</w:t>
      </w:r>
      <w:r w:rsidR="00F91246">
        <w:rPr>
          <w:rFonts w:asciiTheme="minorBidi" w:hAnsiTheme="minorBidi"/>
          <w:sz w:val="24"/>
          <w:szCs w:val="24"/>
        </w:rPr>
        <w:t xml:space="preserve"> practiced</w:t>
      </w:r>
      <w:r w:rsidR="00390E12">
        <w:rPr>
          <w:rFonts w:asciiTheme="minorBidi" w:hAnsiTheme="minorBidi"/>
          <w:sz w:val="24"/>
          <w:szCs w:val="24"/>
        </w:rPr>
        <w:t xml:space="preserve"> in the Land of Israel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670A0B">
        <w:rPr>
          <w:rFonts w:asciiTheme="minorBidi" w:hAnsiTheme="minorBidi"/>
          <w:sz w:val="24"/>
          <w:szCs w:val="24"/>
        </w:rPr>
        <w:t xml:space="preserve"> </w:t>
      </w:r>
    </w:p>
    <w:p w14:paraId="5E2A8B91" w14:textId="77777777" w:rsidR="00E05185" w:rsidRDefault="00E0518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64265E" w14:textId="27777FB8" w:rsidR="00B716F2" w:rsidRDefault="002E0FCB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vertAlign w:val="superscript"/>
        </w:rPr>
      </w:pPr>
      <w:r>
        <w:rPr>
          <w:rFonts w:asciiTheme="minorBidi" w:hAnsiTheme="minorBidi"/>
          <w:sz w:val="24"/>
          <w:szCs w:val="24"/>
        </w:rPr>
        <w:t>Others, however, such as</w:t>
      </w:r>
      <w:r w:rsidR="00F91246">
        <w:rPr>
          <w:rFonts w:asciiTheme="minorBidi" w:hAnsiTheme="minorBidi"/>
          <w:sz w:val="24"/>
          <w:szCs w:val="24"/>
        </w:rPr>
        <w:t xml:space="preserve"> </w:t>
      </w:r>
      <w:r w:rsidR="00BE4125">
        <w:rPr>
          <w:rFonts w:asciiTheme="minorBidi" w:hAnsiTheme="minorBidi"/>
          <w:sz w:val="24"/>
          <w:szCs w:val="24"/>
        </w:rPr>
        <w:t>Professor</w:t>
      </w:r>
      <w:r w:rsidR="00BE4125" w:rsidRPr="00BE4125">
        <w:rPr>
          <w:rFonts w:asciiTheme="minorBidi" w:hAnsiTheme="minorBidi"/>
          <w:sz w:val="24"/>
          <w:szCs w:val="24"/>
        </w:rPr>
        <w:t xml:space="preserve"> Arie Morgenstern</w:t>
      </w:r>
      <w:r>
        <w:rPr>
          <w:rFonts w:asciiTheme="minorBidi" w:hAnsiTheme="minorBidi"/>
          <w:sz w:val="24"/>
          <w:szCs w:val="24"/>
        </w:rPr>
        <w:t>,</w:t>
      </w:r>
      <w:r w:rsidR="00BE4125">
        <w:rPr>
          <w:rFonts w:asciiTheme="minorBidi" w:hAnsiTheme="minorBidi"/>
          <w:sz w:val="24"/>
          <w:szCs w:val="24"/>
        </w:rPr>
        <w:t xml:space="preserve"> </w:t>
      </w:r>
      <w:r w:rsidR="00670A0B">
        <w:rPr>
          <w:rFonts w:asciiTheme="minorBidi" w:hAnsiTheme="minorBidi"/>
          <w:sz w:val="24"/>
          <w:szCs w:val="24"/>
        </w:rPr>
        <w:t>attribute</w:t>
      </w:r>
      <w:r w:rsidR="00BE4125">
        <w:rPr>
          <w:rFonts w:asciiTheme="minorBidi" w:hAnsiTheme="minorBidi"/>
          <w:sz w:val="24"/>
          <w:szCs w:val="24"/>
        </w:rPr>
        <w:t xml:space="preserve"> messianic fervor to the community of the </w:t>
      </w:r>
      <w:r w:rsidR="00670A0B">
        <w:rPr>
          <w:rFonts w:asciiTheme="minorBidi" w:hAnsiTheme="minorBidi"/>
          <w:sz w:val="24"/>
          <w:szCs w:val="24"/>
        </w:rPr>
        <w:t xml:space="preserve">Gra’s </w:t>
      </w:r>
      <w:r w:rsidR="00BE4125">
        <w:rPr>
          <w:rFonts w:asciiTheme="minorBidi" w:hAnsiTheme="minorBidi"/>
          <w:sz w:val="24"/>
          <w:szCs w:val="24"/>
        </w:rPr>
        <w:t xml:space="preserve">students. He </w:t>
      </w:r>
      <w:r>
        <w:rPr>
          <w:rFonts w:asciiTheme="minorBidi" w:hAnsiTheme="minorBidi"/>
          <w:sz w:val="24"/>
          <w:szCs w:val="24"/>
        </w:rPr>
        <w:t xml:space="preserve">shows </w:t>
      </w:r>
      <w:r w:rsidR="00BE4125">
        <w:rPr>
          <w:rFonts w:asciiTheme="minorBidi" w:hAnsiTheme="minorBidi"/>
          <w:sz w:val="24"/>
          <w:szCs w:val="24"/>
        </w:rPr>
        <w:t>that when permission was given to the community to build a synagogue in the old city (today the Churva shul)</w:t>
      </w:r>
      <w:r>
        <w:rPr>
          <w:rFonts w:asciiTheme="minorBidi" w:hAnsiTheme="minorBidi"/>
          <w:sz w:val="24"/>
          <w:szCs w:val="24"/>
        </w:rPr>
        <w:t>,</w:t>
      </w:r>
      <w:r w:rsidR="00BE4125">
        <w:rPr>
          <w:rFonts w:asciiTheme="minorBidi" w:hAnsiTheme="minorBidi"/>
          <w:sz w:val="24"/>
          <w:szCs w:val="24"/>
        </w:rPr>
        <w:t xml:space="preserve"> they </w:t>
      </w:r>
      <w:r>
        <w:rPr>
          <w:rFonts w:asciiTheme="minorBidi" w:hAnsiTheme="minorBidi"/>
          <w:sz w:val="24"/>
          <w:szCs w:val="24"/>
        </w:rPr>
        <w:t>viewed it</w:t>
      </w:r>
      <w:r w:rsidR="00F91246">
        <w:rPr>
          <w:rFonts w:asciiTheme="minorBidi" w:hAnsiTheme="minorBidi"/>
          <w:sz w:val="24"/>
          <w:szCs w:val="24"/>
        </w:rPr>
        <w:t xml:space="preserve"> as</w:t>
      </w:r>
      <w:r w:rsidR="00BE4125">
        <w:rPr>
          <w:rFonts w:asciiTheme="minorBidi" w:hAnsiTheme="minorBidi"/>
          <w:sz w:val="24"/>
          <w:szCs w:val="24"/>
        </w:rPr>
        <w:t xml:space="preserve"> a </w:t>
      </w:r>
      <w:r w:rsidR="00B07A59">
        <w:rPr>
          <w:rFonts w:asciiTheme="minorBidi" w:hAnsiTheme="minorBidi"/>
          <w:sz w:val="24"/>
          <w:szCs w:val="24"/>
        </w:rPr>
        <w:t>sign</w:t>
      </w:r>
      <w:r w:rsidR="00BE4125">
        <w:rPr>
          <w:rFonts w:asciiTheme="minorBidi" w:hAnsiTheme="minorBidi"/>
          <w:sz w:val="24"/>
          <w:szCs w:val="24"/>
        </w:rPr>
        <w:t xml:space="preserve"> </w:t>
      </w:r>
      <w:r w:rsidR="00B66F63">
        <w:rPr>
          <w:rFonts w:asciiTheme="minorBidi" w:hAnsiTheme="minorBidi"/>
          <w:sz w:val="24"/>
          <w:szCs w:val="24"/>
        </w:rPr>
        <w:t xml:space="preserve">of </w:t>
      </w:r>
      <w:r w:rsidR="00BE4125">
        <w:rPr>
          <w:rFonts w:asciiTheme="minorBidi" w:hAnsiTheme="minorBidi"/>
          <w:sz w:val="24"/>
          <w:szCs w:val="24"/>
        </w:rPr>
        <w:t>the beginning of the redemption.</w:t>
      </w:r>
      <w:r w:rsidR="0044242F" w:rsidRPr="0044242F">
        <w:rPr>
          <w:rFonts w:asciiTheme="minorBidi" w:hAnsiTheme="minorBidi"/>
          <w:sz w:val="24"/>
          <w:szCs w:val="24"/>
          <w:vertAlign w:val="superscript"/>
        </w:rPr>
        <w:footnoteReference w:id="6"/>
      </w:r>
    </w:p>
    <w:p w14:paraId="521C9CE1" w14:textId="68239759" w:rsidR="00B716F2" w:rsidRDefault="00B716F2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vertAlign w:val="superscript"/>
        </w:rPr>
      </w:pPr>
    </w:p>
    <w:p w14:paraId="3872313C" w14:textId="54483182" w:rsidR="00B07A59" w:rsidRDefault="00B66F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83672">
        <w:rPr>
          <w:rFonts w:asciiTheme="minorBidi" w:hAnsiTheme="minorBidi"/>
          <w:sz w:val="24"/>
          <w:szCs w:val="24"/>
        </w:rPr>
        <w:t xml:space="preserve">Whatever their reason for </w:t>
      </w:r>
      <w:r w:rsidRPr="00683672">
        <w:rPr>
          <w:rFonts w:asciiTheme="minorBidi" w:hAnsiTheme="minorBidi"/>
          <w:i/>
          <w:iCs/>
          <w:sz w:val="24"/>
          <w:szCs w:val="24"/>
        </w:rPr>
        <w:t>aliya</w:t>
      </w:r>
      <w:r w:rsidRPr="0068367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the</w:t>
      </w:r>
      <w:r w:rsidR="00B07A59">
        <w:rPr>
          <w:rFonts w:asciiTheme="minorBidi" w:hAnsiTheme="minorBidi"/>
          <w:sz w:val="24"/>
          <w:szCs w:val="24"/>
        </w:rPr>
        <w:t xml:space="preserve"> settlement of the Gra’s students in Yerushalayim during the 19th century</w:t>
      </w:r>
      <w:r w:rsidR="00E84C67">
        <w:rPr>
          <w:rFonts w:asciiTheme="minorBidi" w:hAnsiTheme="minorBidi"/>
          <w:sz w:val="24"/>
          <w:szCs w:val="24"/>
        </w:rPr>
        <w:t>,</w:t>
      </w:r>
      <w:r w:rsidR="00B07A5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along </w:t>
      </w:r>
      <w:r w:rsidR="00B07A59">
        <w:rPr>
          <w:rFonts w:asciiTheme="minorBidi" w:hAnsiTheme="minorBidi"/>
          <w:sz w:val="24"/>
          <w:szCs w:val="24"/>
        </w:rPr>
        <w:t>with the</w:t>
      </w:r>
      <w:r>
        <w:rPr>
          <w:rFonts w:asciiTheme="minorBidi" w:hAnsiTheme="minorBidi"/>
          <w:sz w:val="24"/>
          <w:szCs w:val="24"/>
        </w:rPr>
        <w:t>ir</w:t>
      </w:r>
      <w:r w:rsidR="00B07A59">
        <w:rPr>
          <w:rFonts w:asciiTheme="minorBidi" w:hAnsiTheme="minorBidi"/>
          <w:sz w:val="24"/>
          <w:szCs w:val="24"/>
        </w:rPr>
        <w:t xml:space="preserve"> establishment of religious institutions there, had an enormous impact on the religious traditions and customs of the entire religious community in Israel. </w:t>
      </w:r>
    </w:p>
    <w:p w14:paraId="5CE2BDAA" w14:textId="0192FCC0" w:rsidR="00195A8D" w:rsidRDefault="00195A8D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0A13C8" w14:textId="4C5824FD" w:rsidR="00A55D31" w:rsidRDefault="00233F0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Much </w:t>
      </w:r>
      <w:r w:rsidR="00195A8D">
        <w:rPr>
          <w:rFonts w:asciiTheme="minorBidi" w:hAnsiTheme="minorBidi"/>
          <w:sz w:val="24"/>
          <w:szCs w:val="24"/>
        </w:rPr>
        <w:t xml:space="preserve">of </w:t>
      </w:r>
      <w:r w:rsidR="00B66F63">
        <w:rPr>
          <w:rFonts w:asciiTheme="minorBidi" w:hAnsiTheme="minorBidi"/>
          <w:sz w:val="24"/>
          <w:szCs w:val="24"/>
        </w:rPr>
        <w:t xml:space="preserve">their impact was in </w:t>
      </w:r>
      <w:r w:rsidR="00E84C67">
        <w:rPr>
          <w:rFonts w:asciiTheme="minorBidi" w:hAnsiTheme="minorBidi"/>
          <w:sz w:val="24"/>
          <w:szCs w:val="24"/>
        </w:rPr>
        <w:t xml:space="preserve">matters of debate </w:t>
      </w:r>
      <w:r w:rsidR="00195A8D">
        <w:rPr>
          <w:rFonts w:asciiTheme="minorBidi" w:hAnsiTheme="minorBidi"/>
          <w:sz w:val="24"/>
          <w:szCs w:val="24"/>
        </w:rPr>
        <w:t xml:space="preserve">between the </w:t>
      </w:r>
      <w:r w:rsidR="00195A8D" w:rsidRPr="00683672">
        <w:rPr>
          <w:rFonts w:asciiTheme="minorBidi" w:hAnsiTheme="minorBidi"/>
          <w:i/>
          <w:iCs/>
          <w:sz w:val="24"/>
          <w:szCs w:val="24"/>
        </w:rPr>
        <w:t>Shulchan Aru</w:t>
      </w:r>
      <w:r w:rsidR="00F0219A" w:rsidRPr="00683672">
        <w:rPr>
          <w:rFonts w:asciiTheme="minorBidi" w:hAnsiTheme="minorBidi"/>
          <w:i/>
          <w:iCs/>
          <w:sz w:val="24"/>
          <w:szCs w:val="24"/>
        </w:rPr>
        <w:t>k</w:t>
      </w:r>
      <w:r w:rsidR="00195A8D" w:rsidRPr="00683672">
        <w:rPr>
          <w:rFonts w:asciiTheme="minorBidi" w:hAnsiTheme="minorBidi"/>
          <w:i/>
          <w:iCs/>
          <w:sz w:val="24"/>
          <w:szCs w:val="24"/>
        </w:rPr>
        <w:t>h</w:t>
      </w:r>
      <w:r w:rsidR="00195A8D">
        <w:rPr>
          <w:rFonts w:asciiTheme="minorBidi" w:hAnsiTheme="minorBidi"/>
          <w:sz w:val="24"/>
          <w:szCs w:val="24"/>
        </w:rPr>
        <w:t xml:space="preserve"> and the Rema</w:t>
      </w:r>
      <w:r w:rsidR="004B32BA">
        <w:rPr>
          <w:rFonts w:asciiTheme="minorBidi" w:hAnsiTheme="minorBidi"/>
          <w:sz w:val="24"/>
          <w:szCs w:val="24"/>
        </w:rPr>
        <w:t>. As the Ashkenaz</w:t>
      </w:r>
      <w:r w:rsidR="00E84C67">
        <w:rPr>
          <w:rFonts w:asciiTheme="minorBidi" w:hAnsiTheme="minorBidi"/>
          <w:sz w:val="24"/>
          <w:szCs w:val="24"/>
        </w:rPr>
        <w:t>i</w:t>
      </w:r>
      <w:r w:rsidR="004B32BA">
        <w:rPr>
          <w:rFonts w:asciiTheme="minorBidi" w:hAnsiTheme="minorBidi"/>
          <w:sz w:val="24"/>
          <w:szCs w:val="24"/>
        </w:rPr>
        <w:t xml:space="preserve"> community usually follow</w:t>
      </w:r>
      <w:r w:rsidR="00E84C67">
        <w:rPr>
          <w:rFonts w:asciiTheme="minorBidi" w:hAnsiTheme="minorBidi"/>
          <w:sz w:val="24"/>
          <w:szCs w:val="24"/>
        </w:rPr>
        <w:t>s</w:t>
      </w:r>
      <w:r w:rsidR="004B32BA">
        <w:rPr>
          <w:rFonts w:asciiTheme="minorBidi" w:hAnsiTheme="minorBidi"/>
          <w:sz w:val="24"/>
          <w:szCs w:val="24"/>
        </w:rPr>
        <w:t xml:space="preserve"> the Rema’s rulings while the </w:t>
      </w:r>
      <w:r w:rsidR="007F4053" w:rsidRPr="007F4053">
        <w:rPr>
          <w:rFonts w:asciiTheme="minorBidi" w:hAnsiTheme="minorBidi"/>
          <w:sz w:val="24"/>
          <w:szCs w:val="24"/>
        </w:rPr>
        <w:t>Sefaradim</w:t>
      </w:r>
      <w:r w:rsidR="007F4053" w:rsidDel="007F4053">
        <w:rPr>
          <w:rFonts w:asciiTheme="minorBidi" w:hAnsiTheme="minorBidi"/>
          <w:sz w:val="24"/>
          <w:szCs w:val="24"/>
        </w:rPr>
        <w:t xml:space="preserve"> </w:t>
      </w:r>
      <w:r w:rsidR="004B32BA">
        <w:rPr>
          <w:rFonts w:asciiTheme="minorBidi" w:hAnsiTheme="minorBidi"/>
          <w:sz w:val="24"/>
          <w:szCs w:val="24"/>
        </w:rPr>
        <w:t xml:space="preserve">follow the </w:t>
      </w:r>
      <w:r w:rsidR="004B32BA" w:rsidRPr="00683672">
        <w:rPr>
          <w:rFonts w:asciiTheme="minorBidi" w:hAnsiTheme="minorBidi"/>
          <w:i/>
          <w:iCs/>
          <w:sz w:val="24"/>
          <w:szCs w:val="24"/>
        </w:rPr>
        <w:t>Shulchan Aru</w:t>
      </w:r>
      <w:r w:rsidR="00F0219A" w:rsidRPr="00683672">
        <w:rPr>
          <w:rFonts w:asciiTheme="minorBidi" w:hAnsiTheme="minorBidi"/>
          <w:i/>
          <w:iCs/>
          <w:sz w:val="24"/>
          <w:szCs w:val="24"/>
        </w:rPr>
        <w:t>k</w:t>
      </w:r>
      <w:r w:rsidR="004B32BA" w:rsidRPr="00683672">
        <w:rPr>
          <w:rFonts w:asciiTheme="minorBidi" w:hAnsiTheme="minorBidi"/>
          <w:i/>
          <w:iCs/>
          <w:sz w:val="24"/>
          <w:szCs w:val="24"/>
        </w:rPr>
        <w:t>h</w:t>
      </w:r>
      <w:r w:rsidR="00F91246">
        <w:rPr>
          <w:rFonts w:asciiTheme="minorBidi" w:hAnsiTheme="minorBidi"/>
          <w:sz w:val="24"/>
          <w:szCs w:val="24"/>
        </w:rPr>
        <w:t>,</w:t>
      </w:r>
      <w:r w:rsidR="004B32BA">
        <w:rPr>
          <w:rFonts w:asciiTheme="minorBidi" w:hAnsiTheme="minorBidi"/>
          <w:sz w:val="24"/>
          <w:szCs w:val="24"/>
        </w:rPr>
        <w:t xml:space="preserve"> these customs are practiced </w:t>
      </w:r>
      <w:r w:rsidR="00E84C67">
        <w:rPr>
          <w:rFonts w:asciiTheme="minorBidi" w:hAnsiTheme="minorBidi"/>
          <w:sz w:val="24"/>
          <w:szCs w:val="24"/>
        </w:rPr>
        <w:t>differently in each community outside of Israel</w:t>
      </w:r>
      <w:r w:rsidR="00A55D31">
        <w:rPr>
          <w:rFonts w:asciiTheme="minorBidi" w:hAnsiTheme="minorBidi"/>
          <w:sz w:val="24"/>
          <w:szCs w:val="24"/>
        </w:rPr>
        <w:t>. However, the following rulings are</w:t>
      </w:r>
      <w:r w:rsidR="001B68B6">
        <w:rPr>
          <w:rFonts w:asciiTheme="minorBidi" w:hAnsiTheme="minorBidi"/>
          <w:sz w:val="24"/>
          <w:szCs w:val="24"/>
        </w:rPr>
        <w:t xml:space="preserve"> examples </w:t>
      </w:r>
      <w:r w:rsidR="00E84C67">
        <w:rPr>
          <w:rFonts w:asciiTheme="minorBidi" w:hAnsiTheme="minorBidi"/>
          <w:sz w:val="24"/>
          <w:szCs w:val="24"/>
        </w:rPr>
        <w:t xml:space="preserve">of </w:t>
      </w:r>
      <w:r w:rsidR="001B68B6">
        <w:rPr>
          <w:rFonts w:asciiTheme="minorBidi" w:hAnsiTheme="minorBidi"/>
          <w:sz w:val="24"/>
          <w:szCs w:val="24"/>
        </w:rPr>
        <w:t>customs</w:t>
      </w:r>
      <w:r w:rsidR="00A55D31">
        <w:rPr>
          <w:rFonts w:asciiTheme="minorBidi" w:hAnsiTheme="minorBidi"/>
          <w:sz w:val="24"/>
          <w:szCs w:val="24"/>
        </w:rPr>
        <w:t xml:space="preserve"> practiced by ALL communities in Eretz Yisrael</w:t>
      </w:r>
      <w:r w:rsidR="00F91246">
        <w:rPr>
          <w:rFonts w:asciiTheme="minorBidi" w:hAnsiTheme="minorBidi"/>
          <w:sz w:val="24"/>
          <w:szCs w:val="24"/>
        </w:rPr>
        <w:t xml:space="preserve"> (or at least</w:t>
      </w:r>
      <w:r w:rsidR="00E84C67">
        <w:rPr>
          <w:rFonts w:asciiTheme="minorBidi" w:hAnsiTheme="minorBidi"/>
          <w:sz w:val="24"/>
          <w:szCs w:val="24"/>
        </w:rPr>
        <w:t xml:space="preserve"> the</w:t>
      </w:r>
      <w:r w:rsidR="00F91246">
        <w:rPr>
          <w:rFonts w:asciiTheme="minorBidi" w:hAnsiTheme="minorBidi"/>
          <w:sz w:val="24"/>
          <w:szCs w:val="24"/>
        </w:rPr>
        <w:t xml:space="preserve"> vast majority)</w:t>
      </w:r>
      <w:r w:rsidR="00E84C67">
        <w:rPr>
          <w:rFonts w:asciiTheme="minorBidi" w:hAnsiTheme="minorBidi"/>
          <w:sz w:val="24"/>
          <w:szCs w:val="24"/>
        </w:rPr>
        <w:t xml:space="preserve"> in accordance with the Gra’s opinions</w:t>
      </w:r>
      <w:r w:rsidR="00A55D31">
        <w:rPr>
          <w:rFonts w:asciiTheme="minorBidi" w:hAnsiTheme="minorBidi"/>
          <w:sz w:val="24"/>
          <w:szCs w:val="24"/>
        </w:rPr>
        <w:t>:</w:t>
      </w:r>
    </w:p>
    <w:p w14:paraId="7350E7A9" w14:textId="77777777" w:rsidR="00A55D31" w:rsidRDefault="00A55D31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F70AFE" w14:textId="4592DD20" w:rsidR="00195A8D" w:rsidRDefault="00A55D31" w:rsidP="00502E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5D31">
        <w:rPr>
          <w:rFonts w:asciiTheme="minorBidi" w:hAnsiTheme="minorBidi"/>
          <w:sz w:val="24"/>
          <w:szCs w:val="24"/>
        </w:rPr>
        <w:t xml:space="preserve">The daily recital of </w:t>
      </w:r>
      <w:r w:rsidRPr="00F0219A">
        <w:rPr>
          <w:rFonts w:asciiTheme="minorBidi" w:hAnsiTheme="minorBidi"/>
          <w:i/>
          <w:iCs/>
          <w:sz w:val="24"/>
          <w:szCs w:val="24"/>
        </w:rPr>
        <w:t>Birkat Kohanim</w:t>
      </w:r>
      <w:r w:rsidR="00670A0B">
        <w:rPr>
          <w:rFonts w:asciiTheme="minorBidi" w:hAnsiTheme="minorBidi"/>
          <w:sz w:val="24"/>
          <w:szCs w:val="24"/>
        </w:rPr>
        <w:t xml:space="preserve"> </w:t>
      </w:r>
    </w:p>
    <w:p w14:paraId="46648F3B" w14:textId="2E39F44F" w:rsidR="00A55D31" w:rsidRDefault="001B58D8" w:rsidP="00502E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Refraining from laying </w:t>
      </w:r>
      <w:r w:rsidR="00E84C67">
        <w:rPr>
          <w:rFonts w:asciiTheme="minorBidi" w:hAnsiTheme="minorBidi"/>
          <w:i/>
          <w:iCs/>
          <w:sz w:val="24"/>
          <w:szCs w:val="24"/>
        </w:rPr>
        <w:t>t</w:t>
      </w:r>
      <w:r w:rsidRPr="00F0219A">
        <w:rPr>
          <w:rFonts w:asciiTheme="minorBidi" w:hAnsiTheme="minorBidi"/>
          <w:i/>
          <w:iCs/>
          <w:sz w:val="24"/>
          <w:szCs w:val="24"/>
        </w:rPr>
        <w:t>efilin</w:t>
      </w:r>
      <w:r>
        <w:rPr>
          <w:rFonts w:asciiTheme="minorBidi" w:hAnsiTheme="minorBidi"/>
          <w:sz w:val="24"/>
          <w:szCs w:val="24"/>
        </w:rPr>
        <w:t xml:space="preserve"> during </w:t>
      </w:r>
      <w:r w:rsidRPr="00F0219A">
        <w:rPr>
          <w:rFonts w:asciiTheme="minorBidi" w:hAnsiTheme="minorBidi"/>
          <w:i/>
          <w:iCs/>
          <w:sz w:val="24"/>
          <w:szCs w:val="24"/>
        </w:rPr>
        <w:t>Chol Ha</w:t>
      </w:r>
      <w:r w:rsidR="00F0219A">
        <w:rPr>
          <w:rFonts w:asciiTheme="minorBidi" w:hAnsiTheme="minorBidi"/>
          <w:i/>
          <w:iCs/>
          <w:sz w:val="24"/>
          <w:szCs w:val="24"/>
        </w:rPr>
        <w:t>-m</w:t>
      </w:r>
      <w:r w:rsidRPr="00F0219A">
        <w:rPr>
          <w:rFonts w:asciiTheme="minorBidi" w:hAnsiTheme="minorBidi"/>
          <w:i/>
          <w:iCs/>
          <w:sz w:val="24"/>
          <w:szCs w:val="24"/>
        </w:rPr>
        <w:t>oed</w:t>
      </w:r>
    </w:p>
    <w:p w14:paraId="32F01C9A" w14:textId="07A5CB36" w:rsidR="001B58D8" w:rsidRDefault="001B58D8" w:rsidP="00502E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Reciting </w:t>
      </w:r>
      <w:r w:rsidRPr="00F0219A">
        <w:rPr>
          <w:rFonts w:asciiTheme="minorBidi" w:hAnsiTheme="minorBidi"/>
          <w:i/>
          <w:iCs/>
          <w:sz w:val="24"/>
          <w:szCs w:val="24"/>
        </w:rPr>
        <w:t>Shehecheyanu</w:t>
      </w:r>
      <w:r>
        <w:rPr>
          <w:rFonts w:asciiTheme="minorBidi" w:hAnsiTheme="minorBidi"/>
          <w:sz w:val="24"/>
          <w:szCs w:val="24"/>
        </w:rPr>
        <w:t xml:space="preserve"> a</w:t>
      </w:r>
      <w:r w:rsidRPr="001B58D8">
        <w:rPr>
          <w:rFonts w:asciiTheme="minorBidi" w:hAnsiTheme="minorBidi"/>
          <w:sz w:val="24"/>
          <w:szCs w:val="24"/>
        </w:rPr>
        <w:t xml:space="preserve">t a </w:t>
      </w:r>
      <w:r w:rsidRPr="00F0219A">
        <w:rPr>
          <w:rFonts w:asciiTheme="minorBidi" w:hAnsiTheme="minorBidi"/>
          <w:i/>
          <w:iCs/>
          <w:sz w:val="24"/>
          <w:szCs w:val="24"/>
        </w:rPr>
        <w:t>brit mila</w:t>
      </w:r>
    </w:p>
    <w:p w14:paraId="7E7178C8" w14:textId="20F14BBE" w:rsidR="001B58D8" w:rsidRDefault="00630C15" w:rsidP="00502E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Omitting </w:t>
      </w:r>
      <w:r w:rsidR="001B68B6" w:rsidRPr="001B68B6">
        <w:rPr>
          <w:rFonts w:asciiTheme="minorBidi" w:hAnsiTheme="minorBidi"/>
          <w:i/>
          <w:iCs/>
          <w:sz w:val="24"/>
          <w:szCs w:val="24"/>
        </w:rPr>
        <w:t>Baruch Ado</w:t>
      </w:r>
      <w:r w:rsidR="00C60559">
        <w:rPr>
          <w:rFonts w:asciiTheme="minorBidi" w:hAnsiTheme="minorBidi"/>
          <w:i/>
          <w:iCs/>
          <w:sz w:val="24"/>
          <w:szCs w:val="24"/>
        </w:rPr>
        <w:t>-</w:t>
      </w:r>
      <w:r w:rsidR="001B68B6" w:rsidRPr="001B68B6">
        <w:rPr>
          <w:rFonts w:asciiTheme="minorBidi" w:hAnsiTheme="minorBidi"/>
          <w:i/>
          <w:iCs/>
          <w:sz w:val="24"/>
          <w:szCs w:val="24"/>
        </w:rPr>
        <w:t>nai L</w:t>
      </w:r>
      <w:r w:rsidR="00F0219A">
        <w:rPr>
          <w:rFonts w:asciiTheme="minorBidi" w:hAnsiTheme="minorBidi"/>
          <w:i/>
          <w:iCs/>
          <w:sz w:val="24"/>
          <w:szCs w:val="24"/>
        </w:rPr>
        <w:t>e-</w:t>
      </w:r>
      <w:r w:rsidR="001B68B6" w:rsidRPr="001B68B6">
        <w:rPr>
          <w:rFonts w:asciiTheme="minorBidi" w:hAnsiTheme="minorBidi"/>
          <w:i/>
          <w:iCs/>
          <w:sz w:val="24"/>
          <w:szCs w:val="24"/>
        </w:rPr>
        <w:t>Olam</w:t>
      </w:r>
      <w:r w:rsidR="00F91246">
        <w:rPr>
          <w:rFonts w:asciiTheme="minorBidi" w:hAnsiTheme="minorBidi" w:hint="cs"/>
          <w:sz w:val="24"/>
          <w:szCs w:val="24"/>
          <w:rtl/>
        </w:rPr>
        <w:t xml:space="preserve"> </w:t>
      </w:r>
      <w:r w:rsidR="00F91246">
        <w:rPr>
          <w:rFonts w:asciiTheme="minorBidi" w:hAnsiTheme="minorBidi" w:hint="cs"/>
          <w:sz w:val="24"/>
          <w:szCs w:val="24"/>
        </w:rPr>
        <w:t>from</w:t>
      </w:r>
      <w:r w:rsidR="00D37A1A">
        <w:rPr>
          <w:rFonts w:asciiTheme="minorBidi" w:hAnsiTheme="minorBidi"/>
          <w:sz w:val="24"/>
          <w:szCs w:val="24"/>
        </w:rPr>
        <w:t xml:space="preserve"> </w:t>
      </w:r>
      <w:r w:rsidR="00C60559">
        <w:rPr>
          <w:rFonts w:asciiTheme="minorBidi" w:hAnsiTheme="minorBidi"/>
          <w:i/>
          <w:iCs/>
          <w:sz w:val="24"/>
          <w:szCs w:val="24"/>
        </w:rPr>
        <w:t>M</w:t>
      </w:r>
      <w:r w:rsidR="00C60559" w:rsidRPr="00F0219A">
        <w:rPr>
          <w:rFonts w:asciiTheme="minorBidi" w:hAnsiTheme="minorBidi"/>
          <w:i/>
          <w:iCs/>
          <w:sz w:val="24"/>
          <w:szCs w:val="24"/>
        </w:rPr>
        <w:t>a’ariv</w:t>
      </w:r>
    </w:p>
    <w:p w14:paraId="7C5FACE3" w14:textId="3320A561" w:rsidR="00D37A1A" w:rsidRDefault="00D37A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7541B9" w14:textId="6D6D226D" w:rsidR="00B66F63" w:rsidRDefault="00B66F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this </w:t>
      </w:r>
      <w:r w:rsidRPr="00370C10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 will discuss two of these halakhic rulings of the Gra that have become (even today) the common practice of all Jews living in Eretz Yisrael.</w:t>
      </w:r>
    </w:p>
    <w:p w14:paraId="349ABE50" w14:textId="77777777" w:rsidR="00B66F63" w:rsidRDefault="00B66F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60E0601" w14:textId="63F38C04" w:rsidR="00D37A1A" w:rsidRPr="00683672" w:rsidRDefault="00D37A1A" w:rsidP="00502EC0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683672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="00E84C67">
        <w:rPr>
          <w:rFonts w:asciiTheme="minorBidi" w:hAnsiTheme="minorBidi"/>
          <w:b/>
          <w:bCs/>
          <w:i/>
          <w:iCs/>
          <w:sz w:val="24"/>
          <w:szCs w:val="24"/>
        </w:rPr>
        <w:t>i</w:t>
      </w:r>
      <w:r w:rsidRPr="00683672">
        <w:rPr>
          <w:rFonts w:asciiTheme="minorBidi" w:hAnsiTheme="minorBidi"/>
          <w:b/>
          <w:bCs/>
          <w:i/>
          <w:iCs/>
          <w:sz w:val="24"/>
          <w:szCs w:val="24"/>
        </w:rPr>
        <w:t>rkat Kohanim</w:t>
      </w:r>
    </w:p>
    <w:p w14:paraId="5711E06F" w14:textId="63DBED8B" w:rsidR="00D37A1A" w:rsidRDefault="00D37A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34EAEE" w14:textId="0A411992" w:rsidR="00D37A1A" w:rsidRDefault="00D37A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There is a positive mitzva </w:t>
      </w:r>
      <w:r w:rsidR="008C421A">
        <w:rPr>
          <w:rFonts w:asciiTheme="minorBidi" w:hAnsiTheme="minorBidi"/>
          <w:sz w:val="24"/>
          <w:szCs w:val="24"/>
        </w:rPr>
        <w:t>for</w:t>
      </w:r>
      <w:r>
        <w:rPr>
          <w:rFonts w:asciiTheme="minorBidi" w:hAnsiTheme="minorBidi"/>
          <w:sz w:val="24"/>
          <w:szCs w:val="24"/>
        </w:rPr>
        <w:t xml:space="preserve"> a </w:t>
      </w:r>
      <w:r w:rsidRPr="00683672">
        <w:rPr>
          <w:rFonts w:asciiTheme="minorBidi" w:hAnsiTheme="minorBidi"/>
          <w:i/>
          <w:iCs/>
          <w:sz w:val="24"/>
          <w:szCs w:val="24"/>
        </w:rPr>
        <w:t>kohen</w:t>
      </w:r>
      <w:r>
        <w:rPr>
          <w:rFonts w:asciiTheme="minorBidi" w:hAnsiTheme="minorBidi"/>
          <w:sz w:val="24"/>
          <w:szCs w:val="24"/>
        </w:rPr>
        <w:t xml:space="preserve"> to recite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BE3A65" w:rsidRPr="00F0219A">
        <w:rPr>
          <w:rFonts w:asciiTheme="minorBidi" w:hAnsiTheme="minorBidi"/>
          <w:i/>
          <w:iCs/>
          <w:sz w:val="24"/>
          <w:szCs w:val="24"/>
        </w:rPr>
        <w:t>i</w:t>
      </w:r>
      <w:r w:rsidRPr="00F0219A">
        <w:rPr>
          <w:rFonts w:asciiTheme="minorBidi" w:hAnsiTheme="minorBidi"/>
          <w:i/>
          <w:iCs/>
          <w:sz w:val="24"/>
          <w:szCs w:val="24"/>
        </w:rPr>
        <w:t>rkat Kohanim</w:t>
      </w:r>
      <w:r w:rsidR="00CA744B">
        <w:rPr>
          <w:rFonts w:asciiTheme="minorBidi" w:hAnsiTheme="minorBidi"/>
          <w:sz w:val="24"/>
          <w:szCs w:val="24"/>
        </w:rPr>
        <w:t xml:space="preserve">. </w:t>
      </w:r>
      <w:r w:rsidR="00E15A87">
        <w:rPr>
          <w:rFonts w:asciiTheme="minorBidi" w:hAnsiTheme="minorBidi"/>
          <w:sz w:val="24"/>
          <w:szCs w:val="24"/>
        </w:rPr>
        <w:t xml:space="preserve">The Rambam </w:t>
      </w:r>
      <w:r w:rsidR="00E84C67">
        <w:rPr>
          <w:rFonts w:asciiTheme="minorBidi" w:hAnsiTheme="minorBidi"/>
          <w:sz w:val="24"/>
          <w:szCs w:val="24"/>
        </w:rPr>
        <w:t xml:space="preserve">states </w:t>
      </w:r>
      <w:r w:rsidR="00E15A87">
        <w:rPr>
          <w:rFonts w:asciiTheme="minorBidi" w:hAnsiTheme="minorBidi"/>
          <w:sz w:val="24"/>
          <w:szCs w:val="24"/>
        </w:rPr>
        <w:t>clearly that this mitzva must be performed daily</w:t>
      </w:r>
      <w:r w:rsidR="00DC51D2">
        <w:rPr>
          <w:rFonts w:asciiTheme="minorBidi" w:hAnsiTheme="minorBidi"/>
          <w:sz w:val="24"/>
          <w:szCs w:val="24"/>
        </w:rPr>
        <w:t>,</w:t>
      </w:r>
      <w:r w:rsidR="00E15A87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E15A87">
        <w:rPr>
          <w:rFonts w:asciiTheme="minorBidi" w:hAnsiTheme="minorBidi"/>
          <w:sz w:val="24"/>
          <w:szCs w:val="24"/>
        </w:rPr>
        <w:t xml:space="preserve"> </w:t>
      </w:r>
      <w:r w:rsidR="00E84C67">
        <w:rPr>
          <w:rFonts w:asciiTheme="minorBidi" w:hAnsiTheme="minorBidi"/>
          <w:sz w:val="24"/>
          <w:szCs w:val="24"/>
        </w:rPr>
        <w:t xml:space="preserve">during </w:t>
      </w:r>
      <w:r w:rsidR="00BE3A65">
        <w:rPr>
          <w:rFonts w:asciiTheme="minorBidi" w:hAnsiTheme="minorBidi"/>
          <w:sz w:val="24"/>
          <w:szCs w:val="24"/>
        </w:rPr>
        <w:t xml:space="preserve">both </w:t>
      </w:r>
      <w:r w:rsidR="00E15A87" w:rsidRPr="00F0219A">
        <w:rPr>
          <w:rFonts w:asciiTheme="minorBidi" w:hAnsiTheme="minorBidi"/>
          <w:i/>
          <w:iCs/>
          <w:sz w:val="24"/>
          <w:szCs w:val="24"/>
        </w:rPr>
        <w:t>Shacharit</w:t>
      </w:r>
      <w:r w:rsidR="00E15A87">
        <w:rPr>
          <w:rFonts w:asciiTheme="minorBidi" w:hAnsiTheme="minorBidi"/>
          <w:sz w:val="24"/>
          <w:szCs w:val="24"/>
        </w:rPr>
        <w:t xml:space="preserve"> and </w:t>
      </w:r>
      <w:r w:rsidR="00E15A87" w:rsidRPr="00F0219A">
        <w:rPr>
          <w:rFonts w:asciiTheme="minorBidi" w:hAnsiTheme="minorBidi"/>
          <w:i/>
          <w:iCs/>
          <w:sz w:val="24"/>
          <w:szCs w:val="24"/>
        </w:rPr>
        <w:t>Mussaf</w:t>
      </w:r>
      <w:r w:rsidR="00E84C67">
        <w:rPr>
          <w:rFonts w:asciiTheme="minorBidi" w:hAnsiTheme="minorBidi"/>
          <w:sz w:val="24"/>
          <w:szCs w:val="24"/>
        </w:rPr>
        <w:t xml:space="preserve"> but </w:t>
      </w:r>
      <w:r w:rsidR="00E15A87">
        <w:rPr>
          <w:rFonts w:asciiTheme="minorBidi" w:hAnsiTheme="minorBidi"/>
          <w:sz w:val="24"/>
          <w:szCs w:val="24"/>
        </w:rPr>
        <w:t xml:space="preserve">not </w:t>
      </w:r>
      <w:r w:rsidR="00E84C67">
        <w:rPr>
          <w:rFonts w:asciiTheme="minorBidi" w:hAnsiTheme="minorBidi"/>
          <w:sz w:val="24"/>
          <w:szCs w:val="24"/>
        </w:rPr>
        <w:t xml:space="preserve">at </w:t>
      </w:r>
      <w:r w:rsidR="00E15A87" w:rsidRPr="00F0219A">
        <w:rPr>
          <w:rFonts w:asciiTheme="minorBidi" w:hAnsiTheme="minorBidi"/>
          <w:i/>
          <w:iCs/>
          <w:sz w:val="24"/>
          <w:szCs w:val="24"/>
        </w:rPr>
        <w:t>Mincha</w:t>
      </w:r>
      <w:r w:rsidR="00E15A87">
        <w:rPr>
          <w:rFonts w:asciiTheme="minorBidi" w:hAnsiTheme="minorBidi"/>
          <w:sz w:val="24"/>
          <w:szCs w:val="24"/>
        </w:rPr>
        <w:t>.</w:t>
      </w:r>
      <w:r w:rsidR="00E15A87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031E98">
        <w:rPr>
          <w:rFonts w:asciiTheme="minorBidi" w:hAnsiTheme="minorBidi"/>
          <w:sz w:val="24"/>
          <w:szCs w:val="24"/>
        </w:rPr>
        <w:t xml:space="preserve"> This ruling is also mentione</w:t>
      </w:r>
      <w:r w:rsidR="00BE3A65">
        <w:rPr>
          <w:rFonts w:asciiTheme="minorBidi" w:hAnsiTheme="minorBidi"/>
          <w:sz w:val="24"/>
          <w:szCs w:val="24"/>
        </w:rPr>
        <w:t>d</w:t>
      </w:r>
      <w:r w:rsidR="00031E98">
        <w:rPr>
          <w:rFonts w:asciiTheme="minorBidi" w:hAnsiTheme="minorBidi"/>
          <w:sz w:val="24"/>
          <w:szCs w:val="24"/>
        </w:rPr>
        <w:t xml:space="preserve"> in the </w:t>
      </w:r>
      <w:r w:rsidR="00031E98" w:rsidRPr="00683672">
        <w:rPr>
          <w:rFonts w:asciiTheme="minorBidi" w:hAnsiTheme="minorBidi"/>
          <w:i/>
          <w:iCs/>
          <w:sz w:val="24"/>
          <w:szCs w:val="24"/>
        </w:rPr>
        <w:t>Shulchan Aru</w:t>
      </w:r>
      <w:r w:rsidR="00F0219A" w:rsidRPr="00683672">
        <w:rPr>
          <w:rFonts w:asciiTheme="minorBidi" w:hAnsiTheme="minorBidi"/>
          <w:i/>
          <w:iCs/>
          <w:sz w:val="24"/>
          <w:szCs w:val="24"/>
        </w:rPr>
        <w:t>k</w:t>
      </w:r>
      <w:r w:rsidR="00031E98" w:rsidRPr="00683672">
        <w:rPr>
          <w:rFonts w:asciiTheme="minorBidi" w:hAnsiTheme="minorBidi"/>
          <w:i/>
          <w:iCs/>
          <w:sz w:val="24"/>
          <w:szCs w:val="24"/>
        </w:rPr>
        <w:t>h</w:t>
      </w:r>
      <w:r w:rsidR="00031E98">
        <w:rPr>
          <w:rFonts w:asciiTheme="minorBidi" w:hAnsiTheme="minorBidi"/>
          <w:sz w:val="24"/>
          <w:szCs w:val="24"/>
        </w:rPr>
        <w:t>.</w:t>
      </w:r>
      <w:r w:rsidR="00031E98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2E46DF">
        <w:rPr>
          <w:rFonts w:asciiTheme="minorBidi" w:hAnsiTheme="minorBidi"/>
          <w:sz w:val="24"/>
          <w:szCs w:val="24"/>
        </w:rPr>
        <w:t xml:space="preserve"> Theoretically</w:t>
      </w:r>
      <w:r w:rsidR="00E84C67">
        <w:rPr>
          <w:rFonts w:asciiTheme="minorBidi" w:hAnsiTheme="minorBidi"/>
          <w:sz w:val="24"/>
          <w:szCs w:val="24"/>
        </w:rPr>
        <w:t>,</w:t>
      </w:r>
      <w:r w:rsidR="002E46DF">
        <w:rPr>
          <w:rFonts w:asciiTheme="minorBidi" w:hAnsiTheme="minorBidi"/>
          <w:sz w:val="24"/>
          <w:szCs w:val="24"/>
        </w:rPr>
        <w:t xml:space="preserve"> th</w:t>
      </w:r>
      <w:r w:rsidR="00B66F63">
        <w:rPr>
          <w:rFonts w:asciiTheme="minorBidi" w:hAnsiTheme="minorBidi"/>
          <w:sz w:val="24"/>
          <w:szCs w:val="24"/>
        </w:rPr>
        <w:t>e</w:t>
      </w:r>
      <w:r w:rsidR="002E46DF">
        <w:rPr>
          <w:rFonts w:asciiTheme="minorBidi" w:hAnsiTheme="minorBidi"/>
          <w:sz w:val="24"/>
          <w:szCs w:val="24"/>
        </w:rPr>
        <w:t xml:space="preserve"> mitzva should not be limited to Israel</w:t>
      </w:r>
      <w:r w:rsidR="00E84C67">
        <w:rPr>
          <w:rFonts w:asciiTheme="minorBidi" w:hAnsiTheme="minorBidi"/>
          <w:sz w:val="24"/>
          <w:szCs w:val="24"/>
        </w:rPr>
        <w:t>;</w:t>
      </w:r>
      <w:r w:rsidR="002E46DF">
        <w:rPr>
          <w:rFonts w:asciiTheme="minorBidi" w:hAnsiTheme="minorBidi"/>
          <w:sz w:val="24"/>
          <w:szCs w:val="24"/>
        </w:rPr>
        <w:t xml:space="preserve"> however</w:t>
      </w:r>
      <w:r w:rsidR="00E84C67">
        <w:rPr>
          <w:rFonts w:asciiTheme="minorBidi" w:hAnsiTheme="minorBidi"/>
          <w:sz w:val="24"/>
          <w:szCs w:val="24"/>
        </w:rPr>
        <w:t>,</w:t>
      </w:r>
      <w:r w:rsidR="002E46DF">
        <w:rPr>
          <w:rFonts w:asciiTheme="minorBidi" w:hAnsiTheme="minorBidi"/>
          <w:sz w:val="24"/>
          <w:szCs w:val="24"/>
        </w:rPr>
        <w:t xml:space="preserve"> </w:t>
      </w:r>
      <w:r w:rsidR="00B66F63">
        <w:rPr>
          <w:rFonts w:asciiTheme="minorBidi" w:hAnsiTheme="minorBidi"/>
          <w:sz w:val="24"/>
          <w:szCs w:val="24"/>
        </w:rPr>
        <w:t>there has long been a difference in practice in and out of Israel</w:t>
      </w:r>
      <w:r w:rsidR="002E46DF">
        <w:rPr>
          <w:rFonts w:asciiTheme="minorBidi" w:hAnsiTheme="minorBidi"/>
          <w:sz w:val="24"/>
          <w:szCs w:val="24"/>
        </w:rPr>
        <w:t>.</w:t>
      </w:r>
    </w:p>
    <w:p w14:paraId="4B903F0B" w14:textId="77CF6FA5" w:rsidR="008C421A" w:rsidRDefault="008C42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FB074C" w14:textId="2E67A559" w:rsidR="008C421A" w:rsidRDefault="008C42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custom outside of Israel </w:t>
      </w:r>
      <w:r w:rsidR="00031E98">
        <w:rPr>
          <w:rFonts w:asciiTheme="minorBidi" w:hAnsiTheme="minorBidi"/>
          <w:sz w:val="24"/>
          <w:szCs w:val="24"/>
        </w:rPr>
        <w:t>(in Ashkenaz</w:t>
      </w:r>
      <w:r w:rsidR="00E84C67">
        <w:rPr>
          <w:rFonts w:asciiTheme="minorBidi" w:hAnsiTheme="minorBidi"/>
          <w:sz w:val="24"/>
          <w:szCs w:val="24"/>
        </w:rPr>
        <w:t>i</w:t>
      </w:r>
      <w:r w:rsidR="00031E98">
        <w:rPr>
          <w:rFonts w:asciiTheme="minorBidi" w:hAnsiTheme="minorBidi"/>
          <w:sz w:val="24"/>
          <w:szCs w:val="24"/>
        </w:rPr>
        <w:t xml:space="preserve"> communities) </w:t>
      </w:r>
      <w:r>
        <w:rPr>
          <w:rFonts w:asciiTheme="minorBidi" w:hAnsiTheme="minorBidi"/>
          <w:sz w:val="24"/>
          <w:szCs w:val="24"/>
        </w:rPr>
        <w:t xml:space="preserve">has been to recite the </w:t>
      </w:r>
      <w:r w:rsidRPr="00683672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683672">
        <w:rPr>
          <w:rFonts w:asciiTheme="minorBidi" w:hAnsiTheme="minorBidi"/>
          <w:i/>
          <w:iCs/>
          <w:sz w:val="24"/>
          <w:szCs w:val="24"/>
        </w:rPr>
        <w:t>e</w:t>
      </w:r>
      <w:r w:rsidRPr="00683672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683672">
        <w:rPr>
          <w:rFonts w:asciiTheme="minorBidi" w:hAnsiTheme="minorBidi"/>
          <w:i/>
          <w:iCs/>
          <w:sz w:val="24"/>
          <w:szCs w:val="24"/>
        </w:rPr>
        <w:t>k</w:t>
      </w:r>
      <w:r w:rsidRPr="00683672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only on </w:t>
      </w:r>
      <w:r w:rsidRPr="008C421A">
        <w:rPr>
          <w:rFonts w:asciiTheme="minorBidi" w:hAnsiTheme="minorBidi"/>
          <w:i/>
          <w:iCs/>
          <w:sz w:val="24"/>
          <w:szCs w:val="24"/>
        </w:rPr>
        <w:t>Yamim Tovim</w:t>
      </w:r>
      <w:r w:rsidR="00E84C67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E84C67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his tradition</w:t>
      </w:r>
      <w:r w:rsidR="00E84C67">
        <w:rPr>
          <w:rFonts w:asciiTheme="minorBidi" w:hAnsiTheme="minorBidi"/>
          <w:sz w:val="24"/>
          <w:szCs w:val="24"/>
        </w:rPr>
        <w:t xml:space="preserve"> has been subject to many challenges, as </w:t>
      </w:r>
      <w:r>
        <w:rPr>
          <w:rFonts w:asciiTheme="minorBidi" w:hAnsiTheme="minorBidi"/>
          <w:sz w:val="24"/>
          <w:szCs w:val="24"/>
        </w:rPr>
        <w:t>there does not seem to be a clear source or reason for cancelling this daily biblical mitzva!</w:t>
      </w:r>
    </w:p>
    <w:p w14:paraId="7326B3C0" w14:textId="2ECAB67A" w:rsidR="008C421A" w:rsidRDefault="008C421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AC0672" w14:textId="006AC0E4" w:rsidR="00BE3A65" w:rsidRDefault="00BE3A6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683672">
        <w:rPr>
          <w:rFonts w:asciiTheme="minorBidi" w:hAnsiTheme="minorBidi"/>
          <w:i/>
          <w:iCs/>
          <w:sz w:val="24"/>
          <w:szCs w:val="24"/>
        </w:rPr>
        <w:t>Be</w:t>
      </w:r>
      <w:r w:rsidR="00E84C67" w:rsidRPr="00683672">
        <w:rPr>
          <w:rFonts w:asciiTheme="minorBidi" w:hAnsiTheme="minorBidi"/>
          <w:i/>
          <w:iCs/>
          <w:sz w:val="24"/>
          <w:szCs w:val="24"/>
        </w:rPr>
        <w:t>i</w:t>
      </w:r>
      <w:r w:rsidRPr="00683672">
        <w:rPr>
          <w:rFonts w:asciiTheme="minorBidi" w:hAnsiTheme="minorBidi"/>
          <w:i/>
          <w:iCs/>
          <w:sz w:val="24"/>
          <w:szCs w:val="24"/>
        </w:rPr>
        <w:t>t Yosef</w:t>
      </w:r>
      <w:r>
        <w:rPr>
          <w:rFonts w:asciiTheme="minorBidi" w:hAnsiTheme="minorBidi"/>
          <w:sz w:val="24"/>
          <w:szCs w:val="24"/>
        </w:rPr>
        <w:t xml:space="preserve"> quotes Rav Yaakov Landau (15</w:t>
      </w:r>
      <w:r w:rsidRPr="00BE3A65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century)</w:t>
      </w:r>
      <w:r w:rsidR="00E84C6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2E46DF">
        <w:rPr>
          <w:rFonts w:asciiTheme="minorBidi" w:hAnsiTheme="minorBidi"/>
          <w:sz w:val="24"/>
          <w:szCs w:val="24"/>
        </w:rPr>
        <w:t xml:space="preserve">author of the </w:t>
      </w:r>
      <w:r w:rsidR="002E46DF" w:rsidRPr="002E46DF">
        <w:rPr>
          <w:rFonts w:asciiTheme="minorBidi" w:hAnsiTheme="minorBidi"/>
          <w:i/>
          <w:iCs/>
          <w:sz w:val="24"/>
          <w:szCs w:val="24"/>
        </w:rPr>
        <w:t>Agur</w:t>
      </w:r>
      <w:r w:rsidR="002E46DF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who explains that the </w:t>
      </w:r>
      <w:r w:rsidRPr="00683672">
        <w:rPr>
          <w:rFonts w:asciiTheme="minorBidi" w:hAnsiTheme="minorBidi"/>
          <w:i/>
          <w:iCs/>
          <w:sz w:val="24"/>
          <w:szCs w:val="24"/>
        </w:rPr>
        <w:t>Kohanim</w:t>
      </w:r>
      <w:r>
        <w:rPr>
          <w:rFonts w:asciiTheme="minorBidi" w:hAnsiTheme="minorBidi"/>
          <w:sz w:val="24"/>
          <w:szCs w:val="24"/>
        </w:rPr>
        <w:t xml:space="preserve"> </w:t>
      </w:r>
      <w:r w:rsidR="00B66F63">
        <w:rPr>
          <w:rFonts w:asciiTheme="minorBidi" w:hAnsiTheme="minorBidi"/>
          <w:sz w:val="24"/>
          <w:szCs w:val="24"/>
        </w:rPr>
        <w:t>had the custom to</w:t>
      </w:r>
      <w:r>
        <w:rPr>
          <w:rFonts w:asciiTheme="minorBidi" w:hAnsiTheme="minorBidi"/>
          <w:sz w:val="24"/>
          <w:szCs w:val="24"/>
        </w:rPr>
        <w:t xml:space="preserve"> immerse themselves in a </w:t>
      </w:r>
      <w:r w:rsidRPr="00683672">
        <w:rPr>
          <w:rFonts w:asciiTheme="minorBidi" w:hAnsiTheme="minorBidi"/>
          <w:i/>
          <w:iCs/>
          <w:sz w:val="24"/>
          <w:szCs w:val="24"/>
        </w:rPr>
        <w:t>mi</w:t>
      </w:r>
      <w:r w:rsidR="00E00C40" w:rsidRPr="00683672">
        <w:rPr>
          <w:rFonts w:asciiTheme="minorBidi" w:hAnsiTheme="minorBidi"/>
          <w:i/>
          <w:iCs/>
          <w:sz w:val="24"/>
          <w:szCs w:val="24"/>
        </w:rPr>
        <w:t>k</w:t>
      </w:r>
      <w:r w:rsidRPr="00683672">
        <w:rPr>
          <w:rFonts w:asciiTheme="minorBidi" w:hAnsiTheme="minorBidi"/>
          <w:i/>
          <w:iCs/>
          <w:sz w:val="24"/>
          <w:szCs w:val="24"/>
        </w:rPr>
        <w:t>ve</w:t>
      </w:r>
      <w:r w:rsidR="00E84C67" w:rsidRPr="00683672"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 prior to the recital</w:t>
      </w:r>
      <w:r w:rsidR="00E00C40">
        <w:rPr>
          <w:rFonts w:asciiTheme="minorBidi" w:hAnsiTheme="minorBidi"/>
          <w:sz w:val="24"/>
          <w:szCs w:val="24"/>
        </w:rPr>
        <w:t xml:space="preserve"> of the </w:t>
      </w:r>
      <w:r w:rsidR="00E00C40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E00C40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E00C40" w:rsidRPr="00F0219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. He thus justifies </w:t>
      </w:r>
      <w:r w:rsidR="00E84C67">
        <w:rPr>
          <w:rFonts w:asciiTheme="minorBidi" w:hAnsiTheme="minorBidi"/>
          <w:sz w:val="24"/>
          <w:szCs w:val="24"/>
        </w:rPr>
        <w:t>forgoing daily recitation</w:t>
      </w:r>
      <w:r>
        <w:rPr>
          <w:rFonts w:asciiTheme="minorBidi" w:hAnsiTheme="minorBidi"/>
          <w:sz w:val="24"/>
          <w:szCs w:val="24"/>
        </w:rPr>
        <w:t xml:space="preserve"> due to the difficulty o</w:t>
      </w:r>
      <w:r w:rsidR="00E81163">
        <w:rPr>
          <w:rFonts w:asciiTheme="minorBidi" w:hAnsiTheme="minorBidi"/>
          <w:sz w:val="24"/>
          <w:szCs w:val="24"/>
        </w:rPr>
        <w:t xml:space="preserve">f entering a </w:t>
      </w:r>
      <w:r w:rsidR="00E81163" w:rsidRPr="00683672">
        <w:rPr>
          <w:rFonts w:asciiTheme="minorBidi" w:hAnsiTheme="minorBidi"/>
          <w:i/>
          <w:iCs/>
          <w:sz w:val="24"/>
          <w:szCs w:val="24"/>
        </w:rPr>
        <w:t>mikve</w:t>
      </w:r>
      <w:r w:rsidR="00E84C67" w:rsidRPr="00683672">
        <w:rPr>
          <w:rFonts w:asciiTheme="minorBidi" w:hAnsiTheme="minorBidi"/>
          <w:i/>
          <w:iCs/>
          <w:sz w:val="24"/>
          <w:szCs w:val="24"/>
        </w:rPr>
        <w:t>h</w:t>
      </w:r>
      <w:r w:rsidR="00E81163">
        <w:rPr>
          <w:rFonts w:asciiTheme="minorBidi" w:hAnsiTheme="minorBidi"/>
          <w:sz w:val="24"/>
          <w:szCs w:val="24"/>
        </w:rPr>
        <w:t xml:space="preserve"> during </w:t>
      </w:r>
      <w:r>
        <w:rPr>
          <w:rFonts w:asciiTheme="minorBidi" w:hAnsiTheme="minorBidi"/>
          <w:sz w:val="24"/>
          <w:szCs w:val="24"/>
        </w:rPr>
        <w:t xml:space="preserve">the cold winters of </w:t>
      </w:r>
      <w:r w:rsidR="00E00C40">
        <w:rPr>
          <w:rFonts w:asciiTheme="minorBidi" w:hAnsiTheme="minorBidi"/>
          <w:sz w:val="24"/>
          <w:szCs w:val="24"/>
        </w:rPr>
        <w:t>Europe</w:t>
      </w:r>
      <w:r>
        <w:rPr>
          <w:rFonts w:asciiTheme="minorBidi" w:hAnsiTheme="minorBidi"/>
          <w:sz w:val="24"/>
          <w:szCs w:val="24"/>
        </w:rPr>
        <w:t>.</w:t>
      </w:r>
      <w:r w:rsidR="00E00C40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14:paraId="3009928C" w14:textId="77777777" w:rsidR="00F0219A" w:rsidRDefault="00F0219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C72530" w14:textId="6E383938" w:rsidR="008C421A" w:rsidRDefault="00031E98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Rema </w:t>
      </w:r>
      <w:r w:rsidR="003C72F5">
        <w:rPr>
          <w:rFonts w:asciiTheme="minorBidi" w:hAnsiTheme="minorBidi"/>
          <w:sz w:val="24"/>
          <w:szCs w:val="24"/>
        </w:rPr>
        <w:t xml:space="preserve">offers an alternative explanation. He </w:t>
      </w:r>
      <w:r>
        <w:rPr>
          <w:rFonts w:asciiTheme="minorBidi" w:hAnsiTheme="minorBidi"/>
          <w:sz w:val="24"/>
          <w:szCs w:val="24"/>
        </w:rPr>
        <w:t xml:space="preserve">suggests that </w:t>
      </w:r>
      <w:r w:rsidR="00E84C67">
        <w:rPr>
          <w:rFonts w:asciiTheme="minorBidi" w:hAnsiTheme="minorBidi"/>
          <w:i/>
          <w:iCs/>
          <w:sz w:val="24"/>
          <w:szCs w:val="24"/>
        </w:rPr>
        <w:t>Birkat Kohanim</w:t>
      </w:r>
      <w:r>
        <w:rPr>
          <w:rFonts w:asciiTheme="minorBidi" w:hAnsiTheme="minorBidi"/>
          <w:sz w:val="24"/>
          <w:szCs w:val="24"/>
        </w:rPr>
        <w:t xml:space="preserve"> requires </w:t>
      </w:r>
      <w:r w:rsidR="00CD5571">
        <w:rPr>
          <w:rFonts w:asciiTheme="minorBidi" w:hAnsiTheme="minorBidi"/>
          <w:sz w:val="24"/>
          <w:szCs w:val="24"/>
        </w:rPr>
        <w:t xml:space="preserve">being in a state of </w:t>
      </w:r>
      <w:r w:rsidR="00E84C67" w:rsidRPr="00683672">
        <w:rPr>
          <w:rFonts w:asciiTheme="minorBidi" w:hAnsiTheme="minorBidi"/>
          <w:i/>
          <w:iCs/>
          <w:sz w:val="24"/>
          <w:szCs w:val="24"/>
        </w:rPr>
        <w:t>s</w:t>
      </w:r>
      <w:r w:rsidR="00CD5571" w:rsidRPr="00683672">
        <w:rPr>
          <w:rFonts w:asciiTheme="minorBidi" w:hAnsiTheme="minorBidi"/>
          <w:i/>
          <w:iCs/>
          <w:sz w:val="24"/>
          <w:szCs w:val="24"/>
        </w:rPr>
        <w:t>imcha</w:t>
      </w:r>
      <w:r w:rsidR="00CD5571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happiness</w:t>
      </w:r>
      <w:r w:rsidR="00CD5571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. </w:t>
      </w:r>
      <w:r w:rsidR="00B66F63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aily mundane life in </w:t>
      </w:r>
      <w:r w:rsidRPr="00F0219A">
        <w:rPr>
          <w:rFonts w:asciiTheme="minorBidi" w:hAnsiTheme="minorBidi"/>
          <w:i/>
          <w:iCs/>
          <w:sz w:val="24"/>
          <w:szCs w:val="24"/>
        </w:rPr>
        <w:t>chutz la’aretz</w:t>
      </w:r>
      <w:r>
        <w:rPr>
          <w:rFonts w:asciiTheme="minorBidi" w:hAnsiTheme="minorBidi"/>
          <w:sz w:val="24"/>
          <w:szCs w:val="24"/>
        </w:rPr>
        <w:t xml:space="preserve"> is difficult</w:t>
      </w:r>
      <w:r w:rsidR="00E84C6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people work very hard for their livelihood and </w:t>
      </w:r>
      <w:r w:rsidR="00E84C67">
        <w:rPr>
          <w:rFonts w:asciiTheme="minorBidi" w:hAnsiTheme="minorBidi"/>
          <w:sz w:val="24"/>
          <w:szCs w:val="24"/>
        </w:rPr>
        <w:t xml:space="preserve">their </w:t>
      </w:r>
      <w:r w:rsidR="00BE3A65">
        <w:rPr>
          <w:rFonts w:asciiTheme="minorBidi" w:hAnsiTheme="minorBidi"/>
          <w:sz w:val="24"/>
          <w:szCs w:val="24"/>
        </w:rPr>
        <w:t xml:space="preserve">minds </w:t>
      </w:r>
      <w:r>
        <w:rPr>
          <w:rFonts w:asciiTheme="minorBidi" w:hAnsiTheme="minorBidi"/>
          <w:sz w:val="24"/>
          <w:szCs w:val="24"/>
        </w:rPr>
        <w:t>are occupied with worries.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1"/>
      </w:r>
      <w:r>
        <w:rPr>
          <w:rFonts w:asciiTheme="minorBidi" w:hAnsiTheme="minorBidi"/>
          <w:sz w:val="24"/>
          <w:szCs w:val="24"/>
        </w:rPr>
        <w:t xml:space="preserve"> On </w:t>
      </w:r>
      <w:r w:rsidRPr="00F0219A">
        <w:rPr>
          <w:rFonts w:asciiTheme="minorBidi" w:hAnsiTheme="minorBidi"/>
          <w:i/>
          <w:iCs/>
          <w:sz w:val="24"/>
          <w:szCs w:val="24"/>
        </w:rPr>
        <w:t>Yamim Tovim</w:t>
      </w:r>
      <w:r>
        <w:rPr>
          <w:rFonts w:asciiTheme="minorBidi" w:hAnsiTheme="minorBidi"/>
          <w:sz w:val="24"/>
          <w:szCs w:val="24"/>
        </w:rPr>
        <w:t xml:space="preserve">, explains the Rema, </w:t>
      </w:r>
      <w:r w:rsidR="00CD5571" w:rsidRPr="00683672">
        <w:rPr>
          <w:rFonts w:asciiTheme="minorBidi" w:hAnsiTheme="minorBidi"/>
          <w:i/>
          <w:iCs/>
          <w:sz w:val="24"/>
          <w:szCs w:val="24"/>
        </w:rPr>
        <w:t>s</w:t>
      </w:r>
      <w:r w:rsidRPr="00683672">
        <w:rPr>
          <w:rFonts w:asciiTheme="minorBidi" w:hAnsiTheme="minorBidi"/>
          <w:i/>
          <w:iCs/>
          <w:sz w:val="24"/>
          <w:szCs w:val="24"/>
        </w:rPr>
        <w:t>imcha</w:t>
      </w:r>
      <w:r w:rsidR="00BE3A6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is </w:t>
      </w:r>
      <w:r w:rsidR="00CD5571">
        <w:rPr>
          <w:rFonts w:asciiTheme="minorBidi" w:hAnsiTheme="minorBidi"/>
          <w:sz w:val="24"/>
          <w:szCs w:val="24"/>
        </w:rPr>
        <w:t>naturally</w:t>
      </w:r>
      <w:r w:rsidR="00BE3A6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achieved due to the nature of the </w:t>
      </w:r>
      <w:r w:rsidR="00BE3A65">
        <w:rPr>
          <w:rFonts w:asciiTheme="minorBidi" w:hAnsiTheme="minorBidi"/>
          <w:sz w:val="24"/>
          <w:szCs w:val="24"/>
        </w:rPr>
        <w:t xml:space="preserve">holiday’s </w:t>
      </w:r>
      <w:r w:rsidR="007C1931">
        <w:rPr>
          <w:rFonts w:asciiTheme="minorBidi" w:hAnsiTheme="minorBidi"/>
          <w:i/>
          <w:iCs/>
          <w:sz w:val="24"/>
          <w:szCs w:val="24"/>
        </w:rPr>
        <w:t>k</w:t>
      </w:r>
      <w:r w:rsidR="00BE3A65" w:rsidRPr="00F0219A">
        <w:rPr>
          <w:rFonts w:asciiTheme="minorBidi" w:hAnsiTheme="minorBidi"/>
          <w:i/>
          <w:iCs/>
          <w:sz w:val="24"/>
          <w:szCs w:val="24"/>
        </w:rPr>
        <w:t>edusha</w:t>
      </w:r>
      <w:r w:rsidR="00B66F63">
        <w:rPr>
          <w:rFonts w:asciiTheme="minorBidi" w:hAnsiTheme="minorBidi"/>
          <w:sz w:val="24"/>
          <w:szCs w:val="24"/>
        </w:rPr>
        <w:t>,</w:t>
      </w:r>
      <w:r w:rsidR="007C1931">
        <w:rPr>
          <w:rFonts w:asciiTheme="minorBidi" w:hAnsiTheme="minorBidi"/>
          <w:sz w:val="24"/>
          <w:szCs w:val="24"/>
        </w:rPr>
        <w:t xml:space="preserve"> and the </w:t>
      </w:r>
      <w:r w:rsidR="007C1931">
        <w:rPr>
          <w:rFonts w:asciiTheme="minorBidi" w:hAnsiTheme="minorBidi"/>
          <w:i/>
          <w:iCs/>
          <w:sz w:val="24"/>
          <w:szCs w:val="24"/>
        </w:rPr>
        <w:t xml:space="preserve">berakha </w:t>
      </w:r>
      <w:r w:rsidR="007C1931">
        <w:rPr>
          <w:rFonts w:asciiTheme="minorBidi" w:hAnsiTheme="minorBidi"/>
          <w:sz w:val="24"/>
          <w:szCs w:val="24"/>
        </w:rPr>
        <w:t xml:space="preserve">can therefore be recited. </w:t>
      </w:r>
    </w:p>
    <w:p w14:paraId="3F8A210C" w14:textId="77777777" w:rsidR="00031E98" w:rsidRDefault="00031E98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DE9CAD" w14:textId="2B9F5117" w:rsidR="008C421A" w:rsidRDefault="00233F0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Along the same lines of concern with preoccupation, </w:t>
      </w:r>
      <w:r w:rsidR="00031E98">
        <w:rPr>
          <w:rFonts w:asciiTheme="minorBidi" w:hAnsiTheme="minorBidi"/>
          <w:sz w:val="24"/>
          <w:szCs w:val="24"/>
        </w:rPr>
        <w:t>Rav Moshe Sofer adds</w:t>
      </w:r>
      <w:r>
        <w:rPr>
          <w:rFonts w:asciiTheme="minorBidi" w:hAnsiTheme="minorBidi"/>
          <w:sz w:val="24"/>
          <w:szCs w:val="24"/>
        </w:rPr>
        <w:t xml:space="preserve"> </w:t>
      </w:r>
      <w:r w:rsidR="00031E98">
        <w:rPr>
          <w:rFonts w:asciiTheme="minorBidi" w:hAnsiTheme="minorBidi"/>
          <w:sz w:val="24"/>
          <w:szCs w:val="24"/>
        </w:rPr>
        <w:t xml:space="preserve">that reciting the </w:t>
      </w:r>
      <w:r w:rsidR="00031E98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031E98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031E98" w:rsidRPr="00F0219A">
        <w:rPr>
          <w:rFonts w:asciiTheme="minorBidi" w:hAnsiTheme="minorBidi"/>
          <w:i/>
          <w:iCs/>
          <w:sz w:val="24"/>
          <w:szCs w:val="24"/>
        </w:rPr>
        <w:t>ha</w:t>
      </w:r>
      <w:r w:rsidR="00031E98">
        <w:rPr>
          <w:rFonts w:asciiTheme="minorBidi" w:hAnsiTheme="minorBidi"/>
          <w:sz w:val="24"/>
          <w:szCs w:val="24"/>
        </w:rPr>
        <w:t xml:space="preserve"> without proper intention may be parallel to doing the </w:t>
      </w:r>
      <w:r w:rsidR="00031E98" w:rsidRPr="00F0219A">
        <w:rPr>
          <w:rFonts w:asciiTheme="minorBidi" w:hAnsiTheme="minorBidi"/>
          <w:i/>
          <w:iCs/>
          <w:sz w:val="24"/>
          <w:szCs w:val="24"/>
        </w:rPr>
        <w:t>Avoda</w:t>
      </w:r>
      <w:r w:rsidR="00031E98">
        <w:rPr>
          <w:rFonts w:asciiTheme="minorBidi" w:hAnsiTheme="minorBidi"/>
          <w:sz w:val="24"/>
          <w:szCs w:val="24"/>
        </w:rPr>
        <w:t xml:space="preserve"> in the </w:t>
      </w:r>
      <w:r w:rsidR="00031E98" w:rsidRPr="00F0219A">
        <w:rPr>
          <w:rFonts w:asciiTheme="minorBidi" w:hAnsiTheme="minorBidi"/>
          <w:i/>
          <w:iCs/>
          <w:sz w:val="24"/>
          <w:szCs w:val="24"/>
        </w:rPr>
        <w:t>Mikdash</w:t>
      </w:r>
      <w:r w:rsidR="00031E98">
        <w:rPr>
          <w:rFonts w:asciiTheme="minorBidi" w:hAnsiTheme="minorBidi"/>
          <w:sz w:val="24"/>
          <w:szCs w:val="24"/>
        </w:rPr>
        <w:t xml:space="preserve"> </w:t>
      </w:r>
      <w:r w:rsidR="007C1931">
        <w:rPr>
          <w:rFonts w:asciiTheme="minorBidi" w:hAnsiTheme="minorBidi"/>
          <w:sz w:val="24"/>
          <w:szCs w:val="24"/>
        </w:rPr>
        <w:t xml:space="preserve">(daily </w:t>
      </w:r>
      <w:r w:rsidR="00B66F63">
        <w:rPr>
          <w:rFonts w:asciiTheme="minorBidi" w:hAnsiTheme="minorBidi"/>
          <w:sz w:val="24"/>
          <w:szCs w:val="24"/>
        </w:rPr>
        <w:t xml:space="preserve">Temple </w:t>
      </w:r>
      <w:r w:rsidR="007C1931">
        <w:rPr>
          <w:rFonts w:asciiTheme="minorBidi" w:hAnsiTheme="minorBidi"/>
          <w:sz w:val="24"/>
          <w:szCs w:val="24"/>
        </w:rPr>
        <w:t xml:space="preserve">service) </w:t>
      </w:r>
      <w:r w:rsidR="00031E98">
        <w:rPr>
          <w:rFonts w:asciiTheme="minorBidi" w:hAnsiTheme="minorBidi"/>
          <w:sz w:val="24"/>
          <w:szCs w:val="24"/>
        </w:rPr>
        <w:t xml:space="preserve">with the wrong </w:t>
      </w:r>
      <w:r w:rsidR="00BE3A65">
        <w:rPr>
          <w:rFonts w:asciiTheme="minorBidi" w:hAnsiTheme="minorBidi"/>
          <w:sz w:val="24"/>
          <w:szCs w:val="24"/>
        </w:rPr>
        <w:t>intentions</w:t>
      </w:r>
      <w:r w:rsidR="00F0219A">
        <w:rPr>
          <w:rFonts w:asciiTheme="minorBidi" w:hAnsiTheme="minorBidi"/>
          <w:sz w:val="24"/>
          <w:szCs w:val="24"/>
        </w:rPr>
        <w:t xml:space="preserve">, which </w:t>
      </w:r>
      <w:r w:rsidR="007C1931">
        <w:rPr>
          <w:rFonts w:asciiTheme="minorBidi" w:hAnsiTheme="minorBidi"/>
          <w:sz w:val="24"/>
          <w:szCs w:val="24"/>
        </w:rPr>
        <w:t xml:space="preserve">would </w:t>
      </w:r>
      <w:r w:rsidR="00F0219A">
        <w:rPr>
          <w:rFonts w:asciiTheme="minorBidi" w:hAnsiTheme="minorBidi"/>
          <w:sz w:val="24"/>
          <w:szCs w:val="24"/>
        </w:rPr>
        <w:t xml:space="preserve">make the 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Avoda</w:t>
      </w:r>
      <w:r w:rsidR="00BE3A65">
        <w:rPr>
          <w:rFonts w:asciiTheme="minorBidi" w:hAnsiTheme="minorBidi"/>
          <w:sz w:val="24"/>
          <w:szCs w:val="24"/>
        </w:rPr>
        <w:t xml:space="preserve"> </w:t>
      </w:r>
      <w:r w:rsidR="007C1931" w:rsidRPr="00683672">
        <w:rPr>
          <w:rFonts w:asciiTheme="minorBidi" w:hAnsiTheme="minorBidi"/>
          <w:sz w:val="24"/>
          <w:szCs w:val="24"/>
        </w:rPr>
        <w:t>invalid</w:t>
      </w:r>
      <w:r w:rsidR="00031E98">
        <w:rPr>
          <w:rFonts w:asciiTheme="minorBidi" w:hAnsiTheme="minorBidi"/>
          <w:sz w:val="24"/>
          <w:szCs w:val="24"/>
        </w:rPr>
        <w:t>.</w:t>
      </w:r>
      <w:r w:rsidR="00BE3A65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14:paraId="0B0394C4" w14:textId="7E42820C" w:rsidR="00BE3A65" w:rsidRDefault="00BE3A6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422129" w14:textId="476D9FF6" w:rsidR="00531514" w:rsidRDefault="00531514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There were </w:t>
      </w:r>
      <w:r w:rsidR="007C1931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abbis </w:t>
      </w:r>
      <w:r w:rsidR="007C1931">
        <w:rPr>
          <w:rFonts w:asciiTheme="minorBidi" w:hAnsiTheme="minorBidi"/>
          <w:sz w:val="24"/>
          <w:szCs w:val="24"/>
        </w:rPr>
        <w:t>who strongly</w:t>
      </w:r>
      <w:r>
        <w:rPr>
          <w:rFonts w:asciiTheme="minorBidi" w:hAnsiTheme="minorBidi"/>
          <w:sz w:val="24"/>
          <w:szCs w:val="24"/>
        </w:rPr>
        <w:t xml:space="preserve"> opposed the common Ashkenazi custom and attempted to practice </w:t>
      </w:r>
      <w:r w:rsidR="00CD5571" w:rsidRPr="00F0219A">
        <w:rPr>
          <w:rFonts w:asciiTheme="minorBidi" w:hAnsiTheme="minorBidi"/>
          <w:i/>
          <w:iCs/>
          <w:sz w:val="24"/>
          <w:szCs w:val="24"/>
        </w:rPr>
        <w:t>B</w:t>
      </w:r>
      <w:r w:rsidRPr="00F0219A">
        <w:rPr>
          <w:rFonts w:asciiTheme="minorBidi" w:hAnsiTheme="minorBidi"/>
          <w:i/>
          <w:iCs/>
          <w:sz w:val="24"/>
          <w:szCs w:val="24"/>
        </w:rPr>
        <w:t>irkat Kohanim</w:t>
      </w:r>
      <w:r w:rsidR="00CD5571">
        <w:rPr>
          <w:rFonts w:asciiTheme="minorBidi" w:hAnsiTheme="minorBidi"/>
          <w:sz w:val="24"/>
          <w:szCs w:val="24"/>
        </w:rPr>
        <w:t xml:space="preserve"> daily</w:t>
      </w:r>
      <w:r>
        <w:rPr>
          <w:rFonts w:asciiTheme="minorBidi" w:hAnsiTheme="minorBidi"/>
          <w:sz w:val="24"/>
          <w:szCs w:val="24"/>
        </w:rPr>
        <w:t xml:space="preserve">. However, all these attempts failed. There are even stories </w:t>
      </w:r>
      <w:r w:rsidR="00B66F63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sz w:val="24"/>
          <w:szCs w:val="24"/>
        </w:rPr>
        <w:t>tragedies</w:t>
      </w:r>
      <w:r w:rsidR="00B66F63">
        <w:rPr>
          <w:rFonts w:asciiTheme="minorBidi" w:hAnsiTheme="minorBidi"/>
          <w:sz w:val="24"/>
          <w:szCs w:val="24"/>
        </w:rPr>
        <w:t xml:space="preserve"> that</w:t>
      </w:r>
      <w:r>
        <w:rPr>
          <w:rFonts w:asciiTheme="minorBidi" w:hAnsiTheme="minorBidi"/>
          <w:sz w:val="24"/>
          <w:szCs w:val="24"/>
        </w:rPr>
        <w:t xml:space="preserve"> befell those who tried</w:t>
      </w:r>
      <w:r w:rsidR="00CD5571">
        <w:rPr>
          <w:rFonts w:asciiTheme="minorBidi" w:hAnsiTheme="minorBidi"/>
          <w:sz w:val="24"/>
          <w:szCs w:val="24"/>
        </w:rPr>
        <w:t>!</w:t>
      </w:r>
    </w:p>
    <w:p w14:paraId="59EF5B16" w14:textId="77777777" w:rsidR="00C22703" w:rsidRDefault="00C2270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933E8E" w14:textId="472A09EB" w:rsidR="00531514" w:rsidRDefault="00C2270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Naftali Tzvi </w:t>
      </w:r>
      <w:r w:rsidR="007C1931">
        <w:rPr>
          <w:rFonts w:asciiTheme="minorBidi" w:hAnsiTheme="minorBidi"/>
          <w:sz w:val="24"/>
          <w:szCs w:val="24"/>
        </w:rPr>
        <w:t xml:space="preserve">Yehuda </w:t>
      </w:r>
      <w:r>
        <w:rPr>
          <w:rFonts w:asciiTheme="minorBidi" w:hAnsiTheme="minorBidi"/>
          <w:sz w:val="24"/>
          <w:szCs w:val="24"/>
        </w:rPr>
        <w:t>Berlin</w:t>
      </w:r>
      <w:r w:rsidR="007C1931">
        <w:rPr>
          <w:rFonts w:asciiTheme="minorBidi" w:hAnsiTheme="minorBidi"/>
          <w:sz w:val="24"/>
          <w:szCs w:val="24"/>
        </w:rPr>
        <w:t xml:space="preserve"> (Netziv)</w:t>
      </w:r>
      <w:r>
        <w:rPr>
          <w:rFonts w:asciiTheme="minorBidi" w:hAnsiTheme="minorBidi"/>
          <w:sz w:val="24"/>
          <w:szCs w:val="24"/>
        </w:rPr>
        <w:t xml:space="preserve"> </w:t>
      </w:r>
      <w:r w:rsidR="00703996">
        <w:rPr>
          <w:rFonts w:asciiTheme="minorBidi" w:hAnsiTheme="minorBidi"/>
          <w:sz w:val="24"/>
          <w:szCs w:val="24"/>
        </w:rPr>
        <w:t xml:space="preserve">writes </w:t>
      </w:r>
      <w:r>
        <w:rPr>
          <w:rFonts w:asciiTheme="minorBidi" w:hAnsiTheme="minorBidi"/>
          <w:sz w:val="24"/>
          <w:szCs w:val="24"/>
        </w:rPr>
        <w:t xml:space="preserve">that his </w:t>
      </w:r>
      <w:r w:rsidR="002E46DF">
        <w:rPr>
          <w:rFonts w:asciiTheme="minorBidi" w:hAnsiTheme="minorBidi"/>
          <w:sz w:val="24"/>
          <w:szCs w:val="24"/>
        </w:rPr>
        <w:t>father-in-law</w:t>
      </w:r>
      <w:r>
        <w:rPr>
          <w:rFonts w:asciiTheme="minorBidi" w:hAnsiTheme="minorBidi"/>
          <w:sz w:val="24"/>
          <w:szCs w:val="24"/>
        </w:rPr>
        <w:t xml:space="preserve">, </w:t>
      </w:r>
      <w:r w:rsidRPr="002E46DF">
        <w:rPr>
          <w:rFonts w:asciiTheme="minorBidi" w:hAnsiTheme="minorBidi"/>
          <w:sz w:val="24"/>
          <w:szCs w:val="24"/>
        </w:rPr>
        <w:t>Rav Itsele Volozhiner</w:t>
      </w:r>
      <w:r w:rsidRPr="00C2270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C22703">
        <w:rPr>
          <w:rFonts w:asciiTheme="minorBidi" w:hAnsiTheme="minorBidi"/>
          <w:sz w:val="24"/>
          <w:szCs w:val="24"/>
        </w:rPr>
        <w:t xml:space="preserve">1780 </w:t>
      </w:r>
      <w:r>
        <w:rPr>
          <w:rFonts w:asciiTheme="minorBidi" w:hAnsiTheme="minorBidi"/>
          <w:sz w:val="24"/>
          <w:szCs w:val="24"/>
        </w:rPr>
        <w:t>-</w:t>
      </w:r>
      <w:r w:rsidRPr="00C22703">
        <w:rPr>
          <w:rFonts w:asciiTheme="minorBidi" w:hAnsiTheme="minorBidi"/>
          <w:sz w:val="24"/>
          <w:szCs w:val="24"/>
        </w:rPr>
        <w:t>1849</w:t>
      </w:r>
      <w:r w:rsidR="007C1931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son of </w:t>
      </w:r>
      <w:r w:rsidR="00703996" w:rsidRPr="00703996">
        <w:rPr>
          <w:rFonts w:asciiTheme="minorBidi" w:hAnsiTheme="minorBidi"/>
          <w:sz w:val="24"/>
          <w:szCs w:val="24"/>
        </w:rPr>
        <w:t>Reb Chaim Volozhiner</w:t>
      </w:r>
      <w:r w:rsidR="007C1931">
        <w:rPr>
          <w:rFonts w:asciiTheme="minorBidi" w:hAnsiTheme="minorBidi"/>
          <w:sz w:val="24"/>
          <w:szCs w:val="24"/>
        </w:rPr>
        <w:t>),</w:t>
      </w:r>
      <w:r w:rsidR="00703996">
        <w:rPr>
          <w:rFonts w:asciiTheme="minorBidi" w:hAnsiTheme="minorBidi"/>
          <w:sz w:val="24"/>
          <w:szCs w:val="24"/>
        </w:rPr>
        <w:t xml:space="preserve"> told him</w:t>
      </w:r>
      <w:r w:rsidR="00233F07">
        <w:rPr>
          <w:rFonts w:asciiTheme="minorBidi" w:hAnsiTheme="minorBidi"/>
          <w:sz w:val="24"/>
          <w:szCs w:val="24"/>
        </w:rPr>
        <w:t xml:space="preserve"> that</w:t>
      </w:r>
      <w:r w:rsidR="00703996">
        <w:rPr>
          <w:rFonts w:asciiTheme="minorBidi" w:hAnsiTheme="minorBidi"/>
          <w:sz w:val="24"/>
          <w:szCs w:val="24"/>
        </w:rPr>
        <w:t xml:space="preserve"> the Gra ruled that in his </w:t>
      </w:r>
      <w:r w:rsidR="00703996" w:rsidRPr="00683672">
        <w:rPr>
          <w:rFonts w:asciiTheme="minorBidi" w:hAnsiTheme="minorBidi"/>
          <w:i/>
          <w:iCs/>
          <w:sz w:val="24"/>
          <w:szCs w:val="24"/>
        </w:rPr>
        <w:t>be</w:t>
      </w:r>
      <w:r w:rsidR="007C1931" w:rsidRPr="00683672">
        <w:rPr>
          <w:rFonts w:asciiTheme="minorBidi" w:hAnsiTheme="minorBidi"/>
          <w:i/>
          <w:iCs/>
          <w:sz w:val="24"/>
          <w:szCs w:val="24"/>
        </w:rPr>
        <w:t>i</w:t>
      </w:r>
      <w:r w:rsidR="00703996" w:rsidRPr="00683672">
        <w:rPr>
          <w:rFonts w:asciiTheme="minorBidi" w:hAnsiTheme="minorBidi"/>
          <w:i/>
          <w:iCs/>
          <w:sz w:val="24"/>
          <w:szCs w:val="24"/>
        </w:rPr>
        <w:t>t midrash</w:t>
      </w:r>
      <w:r w:rsidR="007C1931">
        <w:rPr>
          <w:rFonts w:asciiTheme="minorBidi" w:hAnsiTheme="minorBidi"/>
          <w:sz w:val="24"/>
          <w:szCs w:val="24"/>
        </w:rPr>
        <w:t>,</w:t>
      </w:r>
      <w:r w:rsidR="002E46DF">
        <w:rPr>
          <w:rFonts w:asciiTheme="minorBidi" w:hAnsiTheme="minorBidi"/>
          <w:sz w:val="24"/>
          <w:szCs w:val="24"/>
        </w:rPr>
        <w:t xml:space="preserve"> </w:t>
      </w:r>
      <w:r w:rsidR="00703996" w:rsidRPr="00F0219A">
        <w:rPr>
          <w:rFonts w:asciiTheme="minorBidi" w:hAnsiTheme="minorBidi"/>
          <w:i/>
          <w:iCs/>
          <w:sz w:val="24"/>
          <w:szCs w:val="24"/>
        </w:rPr>
        <w:t>Birkat</w:t>
      </w:r>
      <w:r w:rsidR="00703996">
        <w:rPr>
          <w:rFonts w:asciiTheme="minorBidi" w:hAnsiTheme="minorBidi"/>
          <w:sz w:val="24"/>
          <w:szCs w:val="24"/>
        </w:rPr>
        <w:t xml:space="preserve"> </w:t>
      </w:r>
      <w:r w:rsidR="00703996" w:rsidRPr="00F0219A">
        <w:rPr>
          <w:rFonts w:asciiTheme="minorBidi" w:hAnsiTheme="minorBidi"/>
          <w:i/>
          <w:iCs/>
          <w:sz w:val="24"/>
          <w:szCs w:val="24"/>
        </w:rPr>
        <w:t>Kohanim</w:t>
      </w:r>
      <w:r w:rsidR="00703996">
        <w:rPr>
          <w:rFonts w:asciiTheme="minorBidi" w:hAnsiTheme="minorBidi"/>
          <w:sz w:val="24"/>
          <w:szCs w:val="24"/>
        </w:rPr>
        <w:t xml:space="preserve"> should be recited daily</w:t>
      </w:r>
      <w:r w:rsidR="007C1931">
        <w:rPr>
          <w:rFonts w:asciiTheme="minorBidi" w:hAnsiTheme="minorBidi"/>
          <w:sz w:val="24"/>
          <w:szCs w:val="24"/>
        </w:rPr>
        <w:t xml:space="preserve"> –</w:t>
      </w:r>
      <w:r w:rsidR="00703996">
        <w:rPr>
          <w:rFonts w:asciiTheme="minorBidi" w:hAnsiTheme="minorBidi"/>
          <w:sz w:val="24"/>
          <w:szCs w:val="24"/>
        </w:rPr>
        <w:t xml:space="preserve"> however, </w:t>
      </w:r>
      <w:r w:rsidR="007C1931">
        <w:rPr>
          <w:rFonts w:asciiTheme="minorBidi" w:hAnsiTheme="minorBidi"/>
          <w:sz w:val="24"/>
          <w:szCs w:val="24"/>
        </w:rPr>
        <w:t>his ruling was not put into effect</w:t>
      </w:r>
      <w:r w:rsidR="00B66F63">
        <w:rPr>
          <w:rFonts w:asciiTheme="minorBidi" w:hAnsiTheme="minorBidi"/>
          <w:sz w:val="24"/>
          <w:szCs w:val="24"/>
        </w:rPr>
        <w:t xml:space="preserve"> because</w:t>
      </w:r>
      <w:r w:rsidR="00703996">
        <w:rPr>
          <w:rFonts w:asciiTheme="minorBidi" w:hAnsiTheme="minorBidi"/>
          <w:sz w:val="24"/>
          <w:szCs w:val="24"/>
        </w:rPr>
        <w:t xml:space="preserve"> the Gra was </w:t>
      </w:r>
      <w:r w:rsidR="00CD5571">
        <w:rPr>
          <w:rFonts w:asciiTheme="minorBidi" w:hAnsiTheme="minorBidi"/>
          <w:sz w:val="24"/>
          <w:szCs w:val="24"/>
        </w:rPr>
        <w:t>arrested</w:t>
      </w:r>
      <w:r w:rsidR="00703996">
        <w:rPr>
          <w:rFonts w:asciiTheme="minorBidi" w:hAnsiTheme="minorBidi"/>
          <w:sz w:val="24"/>
          <w:szCs w:val="24"/>
        </w:rPr>
        <w:t xml:space="preserve"> the next day by the Lithuanian government.</w:t>
      </w:r>
      <w:r w:rsidR="00703996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703996">
        <w:rPr>
          <w:rFonts w:asciiTheme="minorBidi" w:hAnsiTheme="minorBidi"/>
          <w:sz w:val="24"/>
          <w:szCs w:val="24"/>
        </w:rPr>
        <w:t xml:space="preserve"> </w:t>
      </w:r>
      <w:r w:rsidR="002E46DF">
        <w:rPr>
          <w:rFonts w:asciiTheme="minorBidi" w:hAnsiTheme="minorBidi"/>
          <w:sz w:val="24"/>
          <w:szCs w:val="24"/>
        </w:rPr>
        <w:t>F</w:t>
      </w:r>
      <w:r w:rsidR="00CD5571">
        <w:rPr>
          <w:rFonts w:asciiTheme="minorBidi" w:hAnsiTheme="minorBidi"/>
          <w:sz w:val="24"/>
          <w:szCs w:val="24"/>
        </w:rPr>
        <w:t xml:space="preserve">ollowing </w:t>
      </w:r>
      <w:r w:rsidR="002E46DF">
        <w:rPr>
          <w:rFonts w:asciiTheme="minorBidi" w:hAnsiTheme="minorBidi"/>
          <w:sz w:val="24"/>
          <w:szCs w:val="24"/>
        </w:rPr>
        <w:t>this</w:t>
      </w:r>
      <w:r w:rsidR="00CD5571">
        <w:rPr>
          <w:rFonts w:asciiTheme="minorBidi" w:hAnsiTheme="minorBidi"/>
          <w:sz w:val="24"/>
          <w:szCs w:val="24"/>
        </w:rPr>
        <w:t xml:space="preserve">, </w:t>
      </w:r>
      <w:r w:rsidR="00CD5571" w:rsidRPr="00CD5571">
        <w:rPr>
          <w:rFonts w:asciiTheme="minorBidi" w:hAnsiTheme="minorBidi"/>
          <w:sz w:val="24"/>
          <w:szCs w:val="24"/>
        </w:rPr>
        <w:t>Reb Chaim Volozhiner</w:t>
      </w:r>
      <w:r w:rsidR="002E46DF">
        <w:rPr>
          <w:rFonts w:asciiTheme="minorBidi" w:hAnsiTheme="minorBidi"/>
          <w:sz w:val="24"/>
          <w:szCs w:val="24"/>
        </w:rPr>
        <w:t>, student of the Gra</w:t>
      </w:r>
      <w:r w:rsidR="007C1931">
        <w:rPr>
          <w:rFonts w:asciiTheme="minorBidi" w:hAnsiTheme="minorBidi"/>
          <w:sz w:val="24"/>
          <w:szCs w:val="24"/>
        </w:rPr>
        <w:t>,</w:t>
      </w:r>
      <w:r w:rsidR="002E46DF">
        <w:rPr>
          <w:rFonts w:asciiTheme="minorBidi" w:hAnsiTheme="minorBidi"/>
          <w:sz w:val="24"/>
          <w:szCs w:val="24"/>
        </w:rPr>
        <w:t xml:space="preserve"> </w:t>
      </w:r>
      <w:r w:rsidR="007C1931">
        <w:rPr>
          <w:rFonts w:asciiTheme="minorBidi" w:hAnsiTheme="minorBidi"/>
          <w:sz w:val="24"/>
          <w:szCs w:val="24"/>
        </w:rPr>
        <w:t>tried to give the same ruling –</w:t>
      </w:r>
      <w:r w:rsidR="002E46DF">
        <w:rPr>
          <w:rFonts w:asciiTheme="minorBidi" w:hAnsiTheme="minorBidi"/>
          <w:sz w:val="24"/>
          <w:szCs w:val="24"/>
        </w:rPr>
        <w:t xml:space="preserve"> but unfortunately</w:t>
      </w:r>
      <w:r w:rsidR="007C1931">
        <w:rPr>
          <w:rFonts w:asciiTheme="minorBidi" w:hAnsiTheme="minorBidi"/>
          <w:sz w:val="24"/>
          <w:szCs w:val="24"/>
        </w:rPr>
        <w:t>,</w:t>
      </w:r>
      <w:r w:rsidR="002E46DF">
        <w:rPr>
          <w:rFonts w:asciiTheme="minorBidi" w:hAnsiTheme="minorBidi"/>
          <w:sz w:val="24"/>
          <w:szCs w:val="24"/>
        </w:rPr>
        <w:t xml:space="preserve"> a great fire began. The Netziv explains that </w:t>
      </w:r>
      <w:r w:rsidR="007C1931">
        <w:rPr>
          <w:rFonts w:asciiTheme="minorBidi" w:hAnsiTheme="minorBidi"/>
          <w:sz w:val="24"/>
          <w:szCs w:val="24"/>
        </w:rPr>
        <w:t xml:space="preserve">these events were </w:t>
      </w:r>
      <w:r w:rsidR="002E46DF">
        <w:rPr>
          <w:rFonts w:asciiTheme="minorBidi" w:hAnsiTheme="minorBidi"/>
          <w:sz w:val="24"/>
          <w:szCs w:val="24"/>
        </w:rPr>
        <w:t xml:space="preserve">seen as signs from heaven that </w:t>
      </w:r>
      <w:r w:rsidR="002E46DF" w:rsidRPr="00F0219A">
        <w:rPr>
          <w:rFonts w:asciiTheme="minorBidi" w:hAnsiTheme="minorBidi"/>
          <w:i/>
          <w:iCs/>
          <w:sz w:val="24"/>
          <w:szCs w:val="24"/>
        </w:rPr>
        <w:t>Birkat Kohanim</w:t>
      </w:r>
      <w:r w:rsidR="002E46DF">
        <w:rPr>
          <w:rFonts w:asciiTheme="minorBidi" w:hAnsiTheme="minorBidi"/>
          <w:sz w:val="24"/>
          <w:szCs w:val="24"/>
        </w:rPr>
        <w:t xml:space="preserve"> should not be practiced </w:t>
      </w:r>
      <w:r w:rsidR="007C1931">
        <w:rPr>
          <w:rFonts w:asciiTheme="minorBidi" w:hAnsiTheme="minorBidi"/>
          <w:sz w:val="24"/>
          <w:szCs w:val="24"/>
        </w:rPr>
        <w:t xml:space="preserve">daily </w:t>
      </w:r>
      <w:r w:rsidR="002E46DF">
        <w:rPr>
          <w:rFonts w:asciiTheme="minorBidi" w:hAnsiTheme="minorBidi"/>
          <w:sz w:val="24"/>
          <w:szCs w:val="24"/>
        </w:rPr>
        <w:t>outside of Israel.</w:t>
      </w:r>
    </w:p>
    <w:p w14:paraId="40A0497A" w14:textId="602FA24A" w:rsidR="00E81163" w:rsidRDefault="00E811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1E6BE2" w14:textId="0692D62C" w:rsidR="00E81163" w:rsidRDefault="00E811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Netziv’s </w:t>
      </w:r>
      <w:r w:rsidR="001D2054">
        <w:rPr>
          <w:rFonts w:asciiTheme="minorBidi" w:hAnsiTheme="minorBidi"/>
          <w:sz w:val="24"/>
          <w:szCs w:val="24"/>
        </w:rPr>
        <w:t>father-in-law from his second marriage</w:t>
      </w:r>
      <w:r>
        <w:rPr>
          <w:rFonts w:asciiTheme="minorBidi" w:hAnsiTheme="minorBidi"/>
          <w:sz w:val="24"/>
          <w:szCs w:val="24"/>
        </w:rPr>
        <w:t xml:space="preserve">, Rav </w:t>
      </w:r>
      <w:r w:rsidR="009774D3">
        <w:rPr>
          <w:rFonts w:asciiTheme="minorBidi" w:hAnsiTheme="minorBidi"/>
          <w:sz w:val="24"/>
          <w:szCs w:val="24"/>
        </w:rPr>
        <w:t xml:space="preserve">Yechiel </w:t>
      </w:r>
      <w:r>
        <w:rPr>
          <w:rFonts w:asciiTheme="minorBidi" w:hAnsiTheme="minorBidi"/>
          <w:sz w:val="24"/>
          <w:szCs w:val="24"/>
        </w:rPr>
        <w:t>Michel Epstein</w:t>
      </w:r>
      <w:r w:rsidR="007C1931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explains that although there is no rational reason for cancelling this dai</w:t>
      </w:r>
      <w:r w:rsidR="00CB061C">
        <w:rPr>
          <w:rFonts w:asciiTheme="minorBidi" w:hAnsiTheme="minorBidi"/>
          <w:sz w:val="24"/>
          <w:szCs w:val="24"/>
        </w:rPr>
        <w:t>ly</w:t>
      </w:r>
      <w:r>
        <w:rPr>
          <w:rFonts w:asciiTheme="minorBidi" w:hAnsiTheme="minorBidi"/>
          <w:sz w:val="24"/>
          <w:szCs w:val="24"/>
        </w:rPr>
        <w:t xml:space="preserve">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, </w:t>
      </w:r>
      <w:r w:rsidR="009774D3">
        <w:rPr>
          <w:rFonts w:asciiTheme="minorBidi" w:hAnsiTheme="minorBidi"/>
          <w:sz w:val="24"/>
          <w:szCs w:val="24"/>
        </w:rPr>
        <w:t>it is understood that</w:t>
      </w:r>
      <w:r>
        <w:rPr>
          <w:rFonts w:asciiTheme="minorBidi" w:hAnsiTheme="minorBidi"/>
          <w:sz w:val="24"/>
          <w:szCs w:val="24"/>
        </w:rPr>
        <w:t xml:space="preserve"> a voice from heaven object</w:t>
      </w:r>
      <w:r w:rsidR="009774D3">
        <w:rPr>
          <w:rFonts w:asciiTheme="minorBidi" w:hAnsiTheme="minorBidi"/>
          <w:sz w:val="24"/>
          <w:szCs w:val="24"/>
        </w:rPr>
        <w:t>ed</w:t>
      </w:r>
      <w:r>
        <w:rPr>
          <w:rFonts w:asciiTheme="minorBidi" w:hAnsiTheme="minorBidi"/>
          <w:sz w:val="24"/>
          <w:szCs w:val="24"/>
        </w:rPr>
        <w:t xml:space="preserve">. He refers to two great rabbis of the </w:t>
      </w:r>
      <w:r w:rsidR="009774D3">
        <w:rPr>
          <w:rFonts w:asciiTheme="minorBidi" w:hAnsiTheme="minorBidi"/>
          <w:sz w:val="24"/>
          <w:szCs w:val="24"/>
        </w:rPr>
        <w:t xml:space="preserve">previous </w:t>
      </w:r>
      <w:r>
        <w:rPr>
          <w:rFonts w:asciiTheme="minorBidi" w:hAnsiTheme="minorBidi"/>
          <w:sz w:val="24"/>
          <w:szCs w:val="24"/>
        </w:rPr>
        <w:t>generation who attempted and failed.</w:t>
      </w:r>
      <w:r w:rsidRPr="00E81163">
        <w:rPr>
          <w:rFonts w:asciiTheme="minorBidi" w:hAnsiTheme="minorBidi"/>
          <w:sz w:val="24"/>
          <w:szCs w:val="24"/>
          <w:vertAlign w:val="superscript"/>
        </w:rPr>
        <w:footnoteReference w:id="14"/>
      </w:r>
    </w:p>
    <w:p w14:paraId="30527C47" w14:textId="77777777" w:rsidR="00F0219A" w:rsidRPr="00E81163" w:rsidRDefault="00F0219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E71C9FA" w14:textId="41009F6D" w:rsidR="00E81163" w:rsidRDefault="00E8116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81163">
        <w:rPr>
          <w:rFonts w:asciiTheme="minorBidi" w:hAnsiTheme="minorBidi"/>
          <w:sz w:val="24"/>
          <w:szCs w:val="24"/>
        </w:rPr>
        <w:t>One of these great Rabbis is obviously the Gra</w:t>
      </w:r>
      <w:r w:rsidR="00B462BC">
        <w:rPr>
          <w:rFonts w:asciiTheme="minorBidi" w:hAnsiTheme="minorBidi"/>
          <w:sz w:val="24"/>
          <w:szCs w:val="24"/>
        </w:rPr>
        <w:t>;</w:t>
      </w:r>
      <w:r w:rsidRPr="00E81163">
        <w:rPr>
          <w:rFonts w:asciiTheme="minorBidi" w:hAnsiTheme="minorBidi"/>
          <w:sz w:val="24"/>
          <w:szCs w:val="24"/>
        </w:rPr>
        <w:t xml:space="preserve"> the second is probably Rav Shneur Zalman of Liadi</w:t>
      </w:r>
      <w:r w:rsidR="00B462BC">
        <w:rPr>
          <w:rFonts w:asciiTheme="minorBidi" w:hAnsiTheme="minorBidi"/>
          <w:sz w:val="24"/>
          <w:szCs w:val="24"/>
        </w:rPr>
        <w:t>,</w:t>
      </w:r>
      <w:r w:rsidRPr="00E81163">
        <w:rPr>
          <w:rFonts w:asciiTheme="minorBidi" w:hAnsiTheme="minorBidi"/>
          <w:sz w:val="24"/>
          <w:szCs w:val="24"/>
        </w:rPr>
        <w:t xml:space="preserve"> the first </w:t>
      </w:r>
      <w:hyperlink r:id="rId8" w:tooltip="Rebbe" w:history="1">
        <w:r w:rsidRPr="00E8116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Rebbe</w:t>
        </w:r>
      </w:hyperlink>
      <w:r w:rsidRPr="00E81163">
        <w:rPr>
          <w:rFonts w:asciiTheme="minorBidi" w:hAnsiTheme="minorBidi"/>
          <w:sz w:val="24"/>
          <w:szCs w:val="24"/>
        </w:rPr>
        <w:t> of </w:t>
      </w:r>
      <w:hyperlink r:id="rId9" w:tooltip="Chabad" w:history="1">
        <w:r w:rsidRPr="00E8116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Chabad</w:t>
        </w:r>
      </w:hyperlink>
      <w:r w:rsidRPr="00E81163">
        <w:rPr>
          <w:rFonts w:asciiTheme="minorBidi" w:hAnsiTheme="minorBidi"/>
          <w:sz w:val="24"/>
          <w:szCs w:val="24"/>
        </w:rPr>
        <w:t xml:space="preserve">, </w:t>
      </w:r>
      <w:r w:rsidR="00300F26">
        <w:rPr>
          <w:rFonts w:asciiTheme="minorBidi" w:hAnsiTheme="minorBidi"/>
          <w:sz w:val="24"/>
          <w:szCs w:val="24"/>
        </w:rPr>
        <w:t>who praise</w:t>
      </w:r>
      <w:r w:rsidR="00B462BC">
        <w:rPr>
          <w:rFonts w:asciiTheme="minorBidi" w:hAnsiTheme="minorBidi"/>
          <w:sz w:val="24"/>
          <w:szCs w:val="24"/>
        </w:rPr>
        <w:t>d</w:t>
      </w:r>
      <w:r w:rsidR="00300F26">
        <w:rPr>
          <w:rFonts w:asciiTheme="minorBidi" w:hAnsiTheme="minorBidi"/>
          <w:sz w:val="24"/>
          <w:szCs w:val="24"/>
        </w:rPr>
        <w:t xml:space="preserve"> the Jews living in Israel </w:t>
      </w:r>
      <w:r w:rsidR="001D2054">
        <w:rPr>
          <w:rFonts w:asciiTheme="minorBidi" w:hAnsiTheme="minorBidi"/>
          <w:sz w:val="24"/>
          <w:szCs w:val="24"/>
        </w:rPr>
        <w:t>for</w:t>
      </w:r>
      <w:r w:rsidR="00300F26">
        <w:rPr>
          <w:rFonts w:asciiTheme="minorBidi" w:hAnsiTheme="minorBidi"/>
          <w:sz w:val="24"/>
          <w:szCs w:val="24"/>
        </w:rPr>
        <w:t xml:space="preserve"> practic</w:t>
      </w:r>
      <w:r w:rsidR="001D2054">
        <w:rPr>
          <w:rFonts w:asciiTheme="minorBidi" w:hAnsiTheme="minorBidi"/>
          <w:sz w:val="24"/>
          <w:szCs w:val="24"/>
        </w:rPr>
        <w:t>ing</w:t>
      </w:r>
      <w:r w:rsidR="00300F26">
        <w:rPr>
          <w:rFonts w:asciiTheme="minorBidi" w:hAnsiTheme="minorBidi"/>
          <w:sz w:val="24"/>
          <w:szCs w:val="24"/>
        </w:rPr>
        <w:t xml:space="preserve"> </w:t>
      </w:r>
      <w:r w:rsidR="001D2054" w:rsidRPr="00F0219A">
        <w:rPr>
          <w:rFonts w:asciiTheme="minorBidi" w:hAnsiTheme="minorBidi"/>
          <w:i/>
          <w:iCs/>
          <w:sz w:val="24"/>
          <w:szCs w:val="24"/>
        </w:rPr>
        <w:t>Bir</w:t>
      </w:r>
      <w:r w:rsidR="00F0219A">
        <w:rPr>
          <w:rFonts w:asciiTheme="minorBidi" w:hAnsiTheme="minorBidi"/>
          <w:i/>
          <w:iCs/>
          <w:sz w:val="24"/>
          <w:szCs w:val="24"/>
        </w:rPr>
        <w:t>k</w:t>
      </w:r>
      <w:r w:rsidR="00300F26" w:rsidRPr="00F0219A">
        <w:rPr>
          <w:rFonts w:asciiTheme="minorBidi" w:hAnsiTheme="minorBidi"/>
          <w:i/>
          <w:iCs/>
          <w:sz w:val="24"/>
          <w:szCs w:val="24"/>
        </w:rPr>
        <w:t>hat Kohanim</w:t>
      </w:r>
      <w:r w:rsidR="00300F26">
        <w:rPr>
          <w:rFonts w:asciiTheme="minorBidi" w:hAnsiTheme="minorBidi"/>
          <w:sz w:val="24"/>
          <w:szCs w:val="24"/>
        </w:rPr>
        <w:t xml:space="preserve"> every day.</w:t>
      </w:r>
      <w:r w:rsidR="00300F26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300F26">
        <w:rPr>
          <w:rFonts w:asciiTheme="minorBidi" w:hAnsiTheme="minorBidi"/>
          <w:sz w:val="24"/>
          <w:szCs w:val="24"/>
        </w:rPr>
        <w:t xml:space="preserve"> </w:t>
      </w:r>
      <w:r w:rsidR="001D2054">
        <w:rPr>
          <w:rFonts w:asciiTheme="minorBidi" w:hAnsiTheme="minorBidi"/>
          <w:sz w:val="24"/>
          <w:szCs w:val="24"/>
        </w:rPr>
        <w:t xml:space="preserve">There are sources that </w:t>
      </w:r>
      <w:r w:rsidR="00B462BC">
        <w:rPr>
          <w:rFonts w:asciiTheme="minorBidi" w:hAnsiTheme="minorBidi"/>
          <w:sz w:val="24"/>
          <w:szCs w:val="24"/>
        </w:rPr>
        <w:t>indicate</w:t>
      </w:r>
      <w:r w:rsidR="00F0219A">
        <w:rPr>
          <w:rFonts w:asciiTheme="minorBidi" w:hAnsiTheme="minorBidi"/>
          <w:sz w:val="24"/>
          <w:szCs w:val="24"/>
        </w:rPr>
        <w:t xml:space="preserve"> the Rebbe also </w:t>
      </w:r>
      <w:r w:rsidR="001D2054">
        <w:rPr>
          <w:rFonts w:asciiTheme="minorBidi" w:hAnsiTheme="minorBidi"/>
          <w:sz w:val="24"/>
          <w:szCs w:val="24"/>
        </w:rPr>
        <w:lastRenderedPageBreak/>
        <w:t xml:space="preserve">voiced his opinion to recite the </w:t>
      </w:r>
      <w:r w:rsidR="001D2054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1D2054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1D2054" w:rsidRPr="00F0219A">
        <w:rPr>
          <w:rFonts w:asciiTheme="minorBidi" w:hAnsiTheme="minorBidi"/>
          <w:i/>
          <w:iCs/>
          <w:sz w:val="24"/>
          <w:szCs w:val="24"/>
        </w:rPr>
        <w:t>ha</w:t>
      </w:r>
      <w:r w:rsidR="001D2054">
        <w:rPr>
          <w:rFonts w:asciiTheme="minorBidi" w:hAnsiTheme="minorBidi"/>
          <w:sz w:val="24"/>
          <w:szCs w:val="24"/>
        </w:rPr>
        <w:t xml:space="preserve"> daily but that</w:t>
      </w:r>
      <w:r w:rsidR="00B462BC">
        <w:rPr>
          <w:rFonts w:asciiTheme="minorBidi" w:hAnsiTheme="minorBidi"/>
          <w:sz w:val="24"/>
          <w:szCs w:val="24"/>
        </w:rPr>
        <w:t>, for</w:t>
      </w:r>
      <w:r w:rsidR="001D2054">
        <w:rPr>
          <w:rFonts w:asciiTheme="minorBidi" w:hAnsiTheme="minorBidi"/>
          <w:sz w:val="24"/>
          <w:szCs w:val="24"/>
        </w:rPr>
        <w:t xml:space="preserve"> various reasons,</w:t>
      </w:r>
      <w:r w:rsidR="00713279">
        <w:rPr>
          <w:rFonts w:asciiTheme="minorBidi" w:hAnsiTheme="minorBidi"/>
          <w:sz w:val="24"/>
          <w:szCs w:val="24"/>
        </w:rPr>
        <w:t xml:space="preserve"> he</w:t>
      </w:r>
      <w:r w:rsidR="001D2054">
        <w:rPr>
          <w:rFonts w:asciiTheme="minorBidi" w:hAnsiTheme="minorBidi"/>
          <w:sz w:val="24"/>
          <w:szCs w:val="24"/>
        </w:rPr>
        <w:t xml:space="preserve"> failed as well.</w:t>
      </w:r>
      <w:r w:rsidR="001D2054">
        <w:rPr>
          <w:rStyle w:val="FootnoteReference"/>
          <w:rFonts w:asciiTheme="minorBidi" w:hAnsiTheme="minorBidi"/>
          <w:sz w:val="24"/>
          <w:szCs w:val="24"/>
        </w:rPr>
        <w:footnoteReference w:id="16"/>
      </w:r>
    </w:p>
    <w:p w14:paraId="71C19444" w14:textId="2A61F249" w:rsidR="001D2054" w:rsidRDefault="001D2054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7D6CAB" w14:textId="6AB0F76D" w:rsidR="00F91423" w:rsidRDefault="001D2054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Yisrael of Shklow, the Gra’s student and leader of the </w:t>
      </w:r>
      <w:r w:rsidRPr="00683672">
        <w:rPr>
          <w:rFonts w:asciiTheme="minorBidi" w:hAnsiTheme="minorBidi"/>
          <w:i/>
          <w:iCs/>
          <w:sz w:val="24"/>
          <w:szCs w:val="24"/>
        </w:rPr>
        <w:t>Perushim</w:t>
      </w:r>
      <w:r>
        <w:rPr>
          <w:rFonts w:asciiTheme="minorBidi" w:hAnsiTheme="minorBidi"/>
          <w:sz w:val="24"/>
          <w:szCs w:val="24"/>
        </w:rPr>
        <w:t xml:space="preserve"> community, published a book on the laws of the Land of Israel, </w:t>
      </w:r>
      <w:r w:rsidR="00B462BC">
        <w:rPr>
          <w:rFonts w:asciiTheme="minorBidi" w:hAnsiTheme="minorBidi"/>
          <w:sz w:val="24"/>
          <w:szCs w:val="24"/>
        </w:rPr>
        <w:t xml:space="preserve">called </w:t>
      </w:r>
      <w:r w:rsidRPr="00683672">
        <w:rPr>
          <w:rFonts w:asciiTheme="minorBidi" w:hAnsiTheme="minorBidi"/>
          <w:i/>
          <w:iCs/>
          <w:sz w:val="24"/>
          <w:szCs w:val="24"/>
        </w:rPr>
        <w:t>Pe</w:t>
      </w:r>
      <w:r w:rsidR="00B462BC">
        <w:rPr>
          <w:rFonts w:asciiTheme="minorBidi" w:hAnsiTheme="minorBidi"/>
          <w:i/>
          <w:iCs/>
          <w:sz w:val="24"/>
          <w:szCs w:val="24"/>
        </w:rPr>
        <w:t>’</w:t>
      </w:r>
      <w:r w:rsidRPr="00683672">
        <w:rPr>
          <w:rFonts w:asciiTheme="minorBidi" w:hAnsiTheme="minorBidi"/>
          <w:i/>
          <w:iCs/>
          <w:sz w:val="24"/>
          <w:szCs w:val="24"/>
        </w:rPr>
        <w:t>at Ha-Shulchan</w:t>
      </w:r>
      <w:r>
        <w:rPr>
          <w:rFonts w:asciiTheme="minorBidi" w:hAnsiTheme="minorBidi"/>
          <w:sz w:val="24"/>
          <w:szCs w:val="24"/>
        </w:rPr>
        <w:t>. In this book</w:t>
      </w:r>
      <w:r w:rsidR="00DC51D2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 </w:t>
      </w:r>
      <w:r w:rsidR="00F91423">
        <w:rPr>
          <w:rFonts w:asciiTheme="minorBidi" w:hAnsiTheme="minorBidi"/>
          <w:sz w:val="24"/>
          <w:szCs w:val="24"/>
        </w:rPr>
        <w:t>quotes</w:t>
      </w:r>
      <w:r w:rsidR="00713279">
        <w:rPr>
          <w:rFonts w:asciiTheme="minorBidi" w:hAnsiTheme="minorBidi"/>
          <w:sz w:val="24"/>
          <w:szCs w:val="24"/>
        </w:rPr>
        <w:t xml:space="preserve"> Rav Yosef Karo</w:t>
      </w:r>
      <w:r w:rsidR="00DC51D2">
        <w:rPr>
          <w:rFonts w:asciiTheme="minorBidi" w:hAnsiTheme="minorBidi"/>
          <w:sz w:val="24"/>
          <w:szCs w:val="24"/>
        </w:rPr>
        <w:t xml:space="preserve">, author of the </w:t>
      </w:r>
      <w:r w:rsidR="00DC51D2">
        <w:rPr>
          <w:rFonts w:asciiTheme="minorBidi" w:hAnsiTheme="minorBidi"/>
          <w:i/>
          <w:iCs/>
          <w:sz w:val="24"/>
          <w:szCs w:val="24"/>
        </w:rPr>
        <w:t>Shulchan Arukh</w:t>
      </w:r>
      <w:r w:rsidR="00DC51D2">
        <w:rPr>
          <w:rFonts w:asciiTheme="minorBidi" w:hAnsiTheme="minorBidi"/>
          <w:sz w:val="24"/>
          <w:szCs w:val="24"/>
        </w:rPr>
        <w:t>,</w:t>
      </w:r>
      <w:r w:rsidR="00713279">
        <w:rPr>
          <w:rFonts w:asciiTheme="minorBidi" w:hAnsiTheme="minorBidi"/>
          <w:sz w:val="24"/>
          <w:szCs w:val="24"/>
        </w:rPr>
        <w:t xml:space="preserve"> who praised those who dwell in Israel for practicing </w:t>
      </w:r>
      <w:r w:rsidR="00F91423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713279" w:rsidRPr="00F0219A">
        <w:rPr>
          <w:rFonts w:asciiTheme="minorBidi" w:hAnsiTheme="minorBidi"/>
          <w:i/>
          <w:iCs/>
          <w:sz w:val="24"/>
          <w:szCs w:val="24"/>
        </w:rPr>
        <w:t>irkat</w:t>
      </w:r>
      <w:r w:rsidR="00713279">
        <w:rPr>
          <w:rFonts w:asciiTheme="minorBidi" w:hAnsiTheme="minorBidi"/>
          <w:sz w:val="24"/>
          <w:szCs w:val="24"/>
        </w:rPr>
        <w:t xml:space="preserve"> </w:t>
      </w:r>
      <w:r w:rsidR="00F91423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713279" w:rsidRPr="00F0219A">
        <w:rPr>
          <w:rFonts w:asciiTheme="minorBidi" w:hAnsiTheme="minorBidi"/>
          <w:i/>
          <w:iCs/>
          <w:sz w:val="24"/>
          <w:szCs w:val="24"/>
        </w:rPr>
        <w:t>ohanim</w:t>
      </w:r>
      <w:r w:rsidR="00713279">
        <w:rPr>
          <w:rFonts w:asciiTheme="minorBidi" w:hAnsiTheme="minorBidi"/>
          <w:sz w:val="24"/>
          <w:szCs w:val="24"/>
        </w:rPr>
        <w:t xml:space="preserve"> every day. Rav Yisrael testifies that when he and his group made </w:t>
      </w:r>
      <w:r w:rsidR="00713279" w:rsidRPr="00683672">
        <w:rPr>
          <w:rFonts w:asciiTheme="minorBidi" w:hAnsiTheme="minorBidi"/>
          <w:i/>
          <w:iCs/>
          <w:sz w:val="24"/>
          <w:szCs w:val="24"/>
        </w:rPr>
        <w:t>aliya</w:t>
      </w:r>
      <w:r w:rsidR="00DC51D2">
        <w:rPr>
          <w:rFonts w:asciiTheme="minorBidi" w:hAnsiTheme="minorBidi"/>
          <w:sz w:val="24"/>
          <w:szCs w:val="24"/>
        </w:rPr>
        <w:t>,</w:t>
      </w:r>
      <w:r w:rsidR="00713279">
        <w:rPr>
          <w:rFonts w:asciiTheme="minorBidi" w:hAnsiTheme="minorBidi"/>
          <w:sz w:val="24"/>
          <w:szCs w:val="24"/>
        </w:rPr>
        <w:t xml:space="preserve"> they also accepted this opinion</w:t>
      </w:r>
      <w:r w:rsidR="00F91423">
        <w:rPr>
          <w:rFonts w:asciiTheme="minorBidi" w:hAnsiTheme="minorBidi"/>
          <w:sz w:val="24"/>
          <w:szCs w:val="24"/>
        </w:rPr>
        <w:t>. He adds that this was the opinion of the Gra.</w:t>
      </w:r>
      <w:r w:rsidR="00F91423">
        <w:rPr>
          <w:rStyle w:val="FootnoteReference"/>
          <w:rFonts w:asciiTheme="minorBidi" w:hAnsiTheme="minorBidi"/>
          <w:sz w:val="24"/>
          <w:szCs w:val="24"/>
        </w:rPr>
        <w:footnoteReference w:id="17"/>
      </w:r>
    </w:p>
    <w:p w14:paraId="56D11866" w14:textId="2EA1F4BF" w:rsidR="00F91423" w:rsidRDefault="00F9142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370840" w14:textId="2210F3E1" w:rsidR="00F91423" w:rsidRDefault="00F9142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Thus, the custom of the </w:t>
      </w:r>
      <w:r w:rsidRPr="00683672">
        <w:rPr>
          <w:rFonts w:asciiTheme="minorBidi" w:hAnsiTheme="minorBidi"/>
          <w:i/>
          <w:iCs/>
          <w:sz w:val="24"/>
          <w:szCs w:val="24"/>
        </w:rPr>
        <w:t>Perushim</w:t>
      </w:r>
      <w:r>
        <w:rPr>
          <w:rFonts w:asciiTheme="minorBidi" w:hAnsiTheme="minorBidi"/>
          <w:sz w:val="24"/>
          <w:szCs w:val="24"/>
        </w:rPr>
        <w:t xml:space="preserve"> became the normative tradition for all </w:t>
      </w:r>
      <w:r w:rsidRPr="00DC51D2">
        <w:rPr>
          <w:rFonts w:asciiTheme="minorBidi" w:hAnsiTheme="minorBidi"/>
          <w:sz w:val="24"/>
          <w:szCs w:val="24"/>
        </w:rPr>
        <w:t>Ashkenazim</w:t>
      </w:r>
      <w:r>
        <w:rPr>
          <w:rFonts w:asciiTheme="minorBidi" w:hAnsiTheme="minorBidi"/>
          <w:sz w:val="24"/>
          <w:szCs w:val="24"/>
        </w:rPr>
        <w:t xml:space="preserve"> in </w:t>
      </w:r>
      <w:r w:rsidRPr="00683672">
        <w:rPr>
          <w:rFonts w:asciiTheme="minorBidi" w:hAnsiTheme="minorBidi"/>
          <w:i/>
          <w:iCs/>
          <w:sz w:val="24"/>
          <w:szCs w:val="24"/>
        </w:rPr>
        <w:t>Eretz Yisrael</w:t>
      </w:r>
      <w:r w:rsidR="00DC51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C51D2">
        <w:rPr>
          <w:rFonts w:asciiTheme="minorBidi" w:hAnsiTheme="minorBidi"/>
          <w:sz w:val="24"/>
          <w:szCs w:val="24"/>
        </w:rPr>
        <w:t>today</w:t>
      </w:r>
      <w:r>
        <w:rPr>
          <w:rFonts w:asciiTheme="minorBidi" w:hAnsiTheme="minorBidi"/>
          <w:sz w:val="24"/>
          <w:szCs w:val="24"/>
        </w:rPr>
        <w:t>.</w:t>
      </w:r>
    </w:p>
    <w:p w14:paraId="17BF61D2" w14:textId="24186206" w:rsidR="00F91423" w:rsidRDefault="00F9142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11D4DD" w14:textId="14D60F2D" w:rsidR="008A4FD7" w:rsidRPr="008A4FD7" w:rsidRDefault="008A4FD7" w:rsidP="00502EC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A4FD7">
        <w:rPr>
          <w:rFonts w:asciiTheme="minorBidi" w:hAnsiTheme="minorBidi"/>
          <w:b/>
          <w:bCs/>
          <w:sz w:val="24"/>
          <w:szCs w:val="24"/>
        </w:rPr>
        <w:t xml:space="preserve">The custom in the northern </w:t>
      </w:r>
      <w:r>
        <w:rPr>
          <w:rFonts w:asciiTheme="minorBidi" w:hAnsiTheme="minorBidi"/>
          <w:b/>
          <w:bCs/>
          <w:sz w:val="24"/>
          <w:szCs w:val="24"/>
        </w:rPr>
        <w:t xml:space="preserve">parts </w:t>
      </w:r>
      <w:r w:rsidRPr="008A4FD7">
        <w:rPr>
          <w:rFonts w:asciiTheme="minorBidi" w:hAnsiTheme="minorBidi"/>
          <w:b/>
          <w:bCs/>
          <w:sz w:val="24"/>
          <w:szCs w:val="24"/>
        </w:rPr>
        <w:t>of Israel</w:t>
      </w:r>
    </w:p>
    <w:p w14:paraId="40809AC5" w14:textId="77777777" w:rsidR="008A4FD7" w:rsidRDefault="008A4FD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38CCF2" w14:textId="21C33918" w:rsidR="00B56CCB" w:rsidRDefault="00F9142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1423">
        <w:rPr>
          <w:rFonts w:asciiTheme="minorBidi" w:hAnsiTheme="minorBidi"/>
          <w:sz w:val="24"/>
          <w:szCs w:val="24"/>
        </w:rPr>
        <w:t>There are some communities</w:t>
      </w:r>
      <w:r w:rsidR="00DC51D2">
        <w:rPr>
          <w:rFonts w:asciiTheme="minorBidi" w:hAnsiTheme="minorBidi"/>
          <w:sz w:val="24"/>
          <w:szCs w:val="24"/>
        </w:rPr>
        <w:t>,</w:t>
      </w:r>
      <w:r w:rsidRPr="00F91423">
        <w:rPr>
          <w:rFonts w:asciiTheme="minorBidi" w:hAnsiTheme="minorBidi"/>
          <w:sz w:val="24"/>
          <w:szCs w:val="24"/>
        </w:rPr>
        <w:t xml:space="preserve"> especially up north </w:t>
      </w:r>
      <w:r w:rsidR="00F842B6">
        <w:rPr>
          <w:rFonts w:asciiTheme="minorBidi" w:hAnsiTheme="minorBidi"/>
          <w:sz w:val="24"/>
          <w:szCs w:val="24"/>
        </w:rPr>
        <w:t>in Haifa and Tzfat</w:t>
      </w:r>
      <w:r w:rsidR="00DC51D2">
        <w:rPr>
          <w:rFonts w:asciiTheme="minorBidi" w:hAnsiTheme="minorBidi"/>
          <w:sz w:val="24"/>
          <w:szCs w:val="24"/>
        </w:rPr>
        <w:t>,</w:t>
      </w:r>
      <w:r w:rsidR="00F842B6">
        <w:rPr>
          <w:rFonts w:asciiTheme="minorBidi" w:hAnsiTheme="minorBidi"/>
          <w:sz w:val="24"/>
          <w:szCs w:val="24"/>
        </w:rPr>
        <w:t xml:space="preserve"> </w:t>
      </w:r>
      <w:r w:rsidRPr="00F91423">
        <w:rPr>
          <w:rFonts w:asciiTheme="minorBidi" w:hAnsiTheme="minorBidi"/>
          <w:sz w:val="24"/>
          <w:szCs w:val="24"/>
        </w:rPr>
        <w:t>that still follow the Rema’s opinion</w:t>
      </w:r>
      <w:r w:rsidR="00233F07">
        <w:rPr>
          <w:rFonts w:asciiTheme="minorBidi" w:hAnsiTheme="minorBidi"/>
          <w:sz w:val="24"/>
          <w:szCs w:val="24"/>
        </w:rPr>
        <w:t xml:space="preserve"> and recite </w:t>
      </w:r>
      <w:r w:rsidR="00233F07">
        <w:rPr>
          <w:rFonts w:asciiTheme="minorBidi" w:hAnsiTheme="minorBidi"/>
          <w:i/>
          <w:iCs/>
          <w:sz w:val="24"/>
          <w:szCs w:val="24"/>
        </w:rPr>
        <w:t>Birkat Kohanim</w:t>
      </w:r>
      <w:r w:rsidR="00233F07">
        <w:rPr>
          <w:rFonts w:asciiTheme="minorBidi" w:hAnsiTheme="minorBidi"/>
          <w:sz w:val="24"/>
          <w:szCs w:val="24"/>
        </w:rPr>
        <w:t xml:space="preserve"> only on holidays</w:t>
      </w:r>
      <w:r w:rsidRPr="00F91423">
        <w:rPr>
          <w:rFonts w:asciiTheme="minorBidi" w:hAnsiTheme="minorBidi"/>
          <w:sz w:val="24"/>
          <w:szCs w:val="24"/>
        </w:rPr>
        <w:t>.</w:t>
      </w:r>
      <w:r w:rsidR="00167347">
        <w:rPr>
          <w:rFonts w:asciiTheme="minorBidi" w:hAnsiTheme="minorBidi"/>
          <w:sz w:val="24"/>
          <w:szCs w:val="24"/>
        </w:rPr>
        <w:t xml:space="preserve"> </w:t>
      </w:r>
      <w:r w:rsidR="00167347" w:rsidRPr="00167347">
        <w:rPr>
          <w:rFonts w:asciiTheme="minorBidi" w:hAnsiTheme="minorBidi"/>
          <w:sz w:val="24"/>
          <w:szCs w:val="24"/>
        </w:rPr>
        <w:t>Rav Yechiel Michel Tucazinsky </w:t>
      </w:r>
      <w:r w:rsidR="00167347">
        <w:rPr>
          <w:rFonts w:asciiTheme="minorBidi" w:hAnsiTheme="minorBidi"/>
          <w:sz w:val="24"/>
          <w:szCs w:val="24"/>
        </w:rPr>
        <w:t>mentions this as the common accepted tradition.</w:t>
      </w:r>
      <w:r w:rsidR="00167347">
        <w:rPr>
          <w:rStyle w:val="FootnoteReference"/>
          <w:rFonts w:asciiTheme="minorBidi" w:hAnsiTheme="minorBidi"/>
          <w:sz w:val="24"/>
          <w:szCs w:val="24"/>
        </w:rPr>
        <w:footnoteReference w:id="18"/>
      </w:r>
    </w:p>
    <w:p w14:paraId="570C5B1C" w14:textId="77777777" w:rsidR="00F0219A" w:rsidRDefault="00F0219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DC446F6" w14:textId="4FEE3ABD" w:rsidR="002A70F7" w:rsidRDefault="00730684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P</w:t>
      </w:r>
      <w:r w:rsidR="00F91423" w:rsidRPr="00F0219A">
        <w:rPr>
          <w:rFonts w:asciiTheme="minorBidi" w:hAnsiTheme="minorBidi"/>
          <w:i/>
          <w:iCs/>
          <w:sz w:val="24"/>
          <w:szCs w:val="24"/>
        </w:rPr>
        <w:t>oskim</w:t>
      </w:r>
      <w:r w:rsidR="00F91423">
        <w:rPr>
          <w:rFonts w:asciiTheme="minorBidi" w:hAnsiTheme="minorBidi"/>
          <w:sz w:val="24"/>
          <w:szCs w:val="24"/>
        </w:rPr>
        <w:t xml:space="preserve"> have </w:t>
      </w:r>
      <w:r w:rsidR="00C3760E">
        <w:rPr>
          <w:rFonts w:asciiTheme="minorBidi" w:hAnsiTheme="minorBidi"/>
          <w:sz w:val="24"/>
          <w:szCs w:val="24"/>
        </w:rPr>
        <w:t xml:space="preserve">discussed what </w:t>
      </w:r>
      <w:r>
        <w:rPr>
          <w:rFonts w:asciiTheme="minorBidi" w:hAnsiTheme="minorBidi"/>
          <w:sz w:val="24"/>
          <w:szCs w:val="24"/>
        </w:rPr>
        <w:t>the practice should be</w:t>
      </w:r>
      <w:r w:rsidR="00F842B6">
        <w:rPr>
          <w:rFonts w:asciiTheme="minorBidi" w:hAnsiTheme="minorBidi"/>
          <w:sz w:val="24"/>
          <w:szCs w:val="24"/>
        </w:rPr>
        <w:t xml:space="preserve"> in those cities</w:t>
      </w:r>
      <w:r>
        <w:rPr>
          <w:rFonts w:asciiTheme="minorBidi" w:hAnsiTheme="minorBidi"/>
          <w:sz w:val="24"/>
          <w:szCs w:val="24"/>
        </w:rPr>
        <w:t xml:space="preserve"> today</w:t>
      </w:r>
      <w:r w:rsidR="00C3760E">
        <w:rPr>
          <w:rFonts w:asciiTheme="minorBidi" w:hAnsiTheme="minorBidi"/>
          <w:sz w:val="24"/>
          <w:szCs w:val="24"/>
        </w:rPr>
        <w:t>.</w:t>
      </w:r>
    </w:p>
    <w:p w14:paraId="46606CC6" w14:textId="77777777" w:rsidR="002A70F7" w:rsidRDefault="002A70F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935DEE" w14:textId="78A91DCC" w:rsidR="008A4FD7" w:rsidRDefault="0016734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167347">
        <w:rPr>
          <w:rFonts w:asciiTheme="minorBidi" w:hAnsiTheme="minorBidi"/>
          <w:sz w:val="24"/>
          <w:szCs w:val="24"/>
        </w:rPr>
        <w:t>Ra</w:t>
      </w:r>
      <w:r>
        <w:rPr>
          <w:rFonts w:asciiTheme="minorBidi" w:hAnsiTheme="minorBidi"/>
          <w:sz w:val="24"/>
          <w:szCs w:val="24"/>
        </w:rPr>
        <w:t>v</w:t>
      </w:r>
      <w:r w:rsidRPr="00167347">
        <w:rPr>
          <w:rFonts w:asciiTheme="minorBidi" w:hAnsiTheme="minorBidi"/>
          <w:sz w:val="24"/>
          <w:szCs w:val="24"/>
        </w:rPr>
        <w:t xml:space="preserve"> Yitzch</w:t>
      </w:r>
      <w:r w:rsidR="00730684">
        <w:rPr>
          <w:rFonts w:asciiTheme="minorBidi" w:hAnsiTheme="minorBidi"/>
          <w:sz w:val="24"/>
          <w:szCs w:val="24"/>
        </w:rPr>
        <w:t>a</w:t>
      </w:r>
      <w:r w:rsidRPr="00167347">
        <w:rPr>
          <w:rFonts w:asciiTheme="minorBidi" w:hAnsiTheme="minorBidi"/>
          <w:sz w:val="24"/>
          <w:szCs w:val="24"/>
        </w:rPr>
        <w:t xml:space="preserve">k Yaakov Weiss (1902–1989) </w:t>
      </w:r>
      <w:r>
        <w:rPr>
          <w:rFonts w:asciiTheme="minorBidi" w:hAnsiTheme="minorBidi"/>
          <w:sz w:val="24"/>
          <w:szCs w:val="24"/>
        </w:rPr>
        <w:t>rule</w:t>
      </w:r>
      <w:r w:rsidR="00445123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that the current custom should remain. Among his reasons</w:t>
      </w:r>
      <w:r w:rsidR="00445123">
        <w:rPr>
          <w:rFonts w:asciiTheme="minorBidi" w:hAnsiTheme="minorBidi"/>
          <w:sz w:val="24"/>
          <w:szCs w:val="24"/>
        </w:rPr>
        <w:t xml:space="preserve"> is the fact</w:t>
      </w:r>
      <w:r w:rsidR="0073068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 the</w:t>
      </w:r>
      <w:r w:rsidR="00730684">
        <w:rPr>
          <w:rFonts w:asciiTheme="minorBidi" w:hAnsiTheme="minorBidi"/>
          <w:sz w:val="24"/>
          <w:szCs w:val="24"/>
        </w:rPr>
        <w:t xml:space="preserve"> Gra’s</w:t>
      </w:r>
      <w:r>
        <w:rPr>
          <w:rFonts w:asciiTheme="minorBidi" w:hAnsiTheme="minorBidi"/>
          <w:sz w:val="24"/>
          <w:szCs w:val="24"/>
        </w:rPr>
        <w:t xml:space="preserve"> students </w:t>
      </w:r>
      <w:r w:rsidR="002A70F7">
        <w:rPr>
          <w:rFonts w:asciiTheme="minorBidi" w:hAnsiTheme="minorBidi"/>
          <w:sz w:val="24"/>
          <w:szCs w:val="24"/>
        </w:rPr>
        <w:t>changed the custom only in Yerushalayim and not in Tzfat.</w:t>
      </w:r>
      <w:r w:rsidR="002A70F7">
        <w:rPr>
          <w:rStyle w:val="FootnoteReference"/>
          <w:rFonts w:asciiTheme="minorBidi" w:hAnsiTheme="minorBidi"/>
          <w:sz w:val="24"/>
          <w:szCs w:val="24"/>
        </w:rPr>
        <w:footnoteReference w:id="19"/>
      </w:r>
    </w:p>
    <w:p w14:paraId="6D534454" w14:textId="77777777" w:rsidR="00C3760E" w:rsidRDefault="00C3760E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99BAB2" w14:textId="64A32882" w:rsidR="008C421A" w:rsidRDefault="00F91423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Rav</w:t>
      </w:r>
      <w:r w:rsidRPr="00B56CCB">
        <w:rPr>
          <w:rFonts w:asciiTheme="minorBidi" w:hAnsiTheme="minorBidi"/>
          <w:sz w:val="24"/>
          <w:szCs w:val="24"/>
        </w:rPr>
        <w:t xml:space="preserve"> </w:t>
      </w:r>
      <w:r w:rsidR="00C3760E" w:rsidRPr="00B56CCB">
        <w:rPr>
          <w:rFonts w:asciiTheme="minorBidi" w:hAnsiTheme="minorBidi" w:hint="cs"/>
          <w:sz w:val="24"/>
          <w:szCs w:val="24"/>
        </w:rPr>
        <w:t>S</w:t>
      </w:r>
      <w:r w:rsidR="00C3760E" w:rsidRPr="00B56CCB">
        <w:rPr>
          <w:rFonts w:asciiTheme="minorBidi" w:hAnsiTheme="minorBidi"/>
          <w:sz w:val="24"/>
          <w:szCs w:val="24"/>
        </w:rPr>
        <w:t>eraya Davlitzki (</w:t>
      </w:r>
      <w:hyperlink r:id="rId10" w:tooltip="1926" w:history="1">
        <w:r w:rsidR="00C3760E" w:rsidRPr="00B56CC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1926</w:t>
        </w:r>
      </w:hyperlink>
      <w:r w:rsidR="00C3760E" w:rsidRPr="00B56CCB">
        <w:rPr>
          <w:rFonts w:asciiTheme="minorBidi" w:hAnsiTheme="minorBidi"/>
          <w:sz w:val="24"/>
          <w:szCs w:val="24"/>
        </w:rPr>
        <w:t> – </w:t>
      </w:r>
      <w:hyperlink r:id="rId11" w:tooltip="2018" w:history="1">
        <w:r w:rsidR="00C3760E" w:rsidRPr="00B56CC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2018</w:t>
        </w:r>
      </w:hyperlink>
      <w:r w:rsidR="00C3760E" w:rsidRPr="00B56CCB">
        <w:rPr>
          <w:rFonts w:asciiTheme="minorBidi" w:hAnsiTheme="minorBidi"/>
          <w:sz w:val="24"/>
          <w:szCs w:val="24"/>
        </w:rPr>
        <w:t>)</w:t>
      </w:r>
      <w:r w:rsidR="00730684">
        <w:rPr>
          <w:rFonts w:asciiTheme="minorBidi" w:hAnsiTheme="minorBidi"/>
          <w:sz w:val="24"/>
          <w:szCs w:val="24"/>
        </w:rPr>
        <w:t>, however,</w:t>
      </w:r>
      <w:r w:rsidR="00C3760E" w:rsidRPr="00B56CCB">
        <w:rPr>
          <w:rFonts w:asciiTheme="minorBidi" w:hAnsiTheme="minorBidi"/>
          <w:sz w:val="24"/>
          <w:szCs w:val="24"/>
        </w:rPr>
        <w:t> a</w:t>
      </w:r>
      <w:r w:rsidR="00C3760E">
        <w:rPr>
          <w:rFonts w:asciiTheme="minorBidi" w:hAnsiTheme="minorBidi"/>
          <w:sz w:val="24"/>
          <w:szCs w:val="24"/>
        </w:rPr>
        <w:t>rgued that the custom of the Gra’s students should</w:t>
      </w:r>
      <w:r w:rsidR="00F0219A">
        <w:rPr>
          <w:rFonts w:asciiTheme="minorBidi" w:hAnsiTheme="minorBidi"/>
          <w:sz w:val="24"/>
          <w:szCs w:val="24"/>
        </w:rPr>
        <w:t xml:space="preserve"> be</w:t>
      </w:r>
      <w:r w:rsidR="00B56CCB">
        <w:rPr>
          <w:rFonts w:asciiTheme="minorBidi" w:hAnsiTheme="minorBidi"/>
          <w:sz w:val="24"/>
          <w:szCs w:val="24"/>
        </w:rPr>
        <w:t xml:space="preserve"> adopted b</w:t>
      </w:r>
      <w:r w:rsidR="00F842B6">
        <w:rPr>
          <w:rFonts w:asciiTheme="minorBidi" w:hAnsiTheme="minorBidi"/>
          <w:sz w:val="24"/>
          <w:szCs w:val="24"/>
        </w:rPr>
        <w:t>y a</w:t>
      </w:r>
      <w:r w:rsidR="00B56CCB">
        <w:rPr>
          <w:rFonts w:asciiTheme="minorBidi" w:hAnsiTheme="minorBidi"/>
          <w:sz w:val="24"/>
          <w:szCs w:val="24"/>
        </w:rPr>
        <w:t>ll communities in Israel</w:t>
      </w:r>
      <w:r w:rsidR="00C3760E">
        <w:rPr>
          <w:rFonts w:asciiTheme="minorBidi" w:hAnsiTheme="minorBidi"/>
          <w:sz w:val="24"/>
          <w:szCs w:val="24"/>
        </w:rPr>
        <w:t xml:space="preserve">. He </w:t>
      </w:r>
      <w:r w:rsidR="00730684">
        <w:rPr>
          <w:rFonts w:asciiTheme="minorBidi" w:hAnsiTheme="minorBidi"/>
          <w:sz w:val="24"/>
          <w:szCs w:val="24"/>
        </w:rPr>
        <w:t>pointed out</w:t>
      </w:r>
      <w:r w:rsidR="00C3760E">
        <w:rPr>
          <w:rFonts w:asciiTheme="minorBidi" w:hAnsiTheme="minorBidi"/>
          <w:sz w:val="24"/>
          <w:szCs w:val="24"/>
        </w:rPr>
        <w:t xml:space="preserve"> that the </w:t>
      </w:r>
      <w:r w:rsidR="00C3760E" w:rsidRPr="00683672">
        <w:rPr>
          <w:rFonts w:asciiTheme="minorBidi" w:hAnsiTheme="minorBidi"/>
          <w:i/>
          <w:iCs/>
          <w:sz w:val="24"/>
          <w:szCs w:val="24"/>
        </w:rPr>
        <w:t>Perushim</w:t>
      </w:r>
      <w:r w:rsidR="00C3760E">
        <w:rPr>
          <w:rFonts w:asciiTheme="minorBidi" w:hAnsiTheme="minorBidi"/>
          <w:sz w:val="24"/>
          <w:szCs w:val="24"/>
        </w:rPr>
        <w:t xml:space="preserve"> </w:t>
      </w:r>
      <w:r w:rsidR="00730684">
        <w:rPr>
          <w:rFonts w:asciiTheme="minorBidi" w:hAnsiTheme="minorBidi"/>
          <w:sz w:val="24"/>
          <w:szCs w:val="24"/>
        </w:rPr>
        <w:t xml:space="preserve">adopted the </w:t>
      </w:r>
      <w:r w:rsidR="00730684" w:rsidRPr="00370C10">
        <w:rPr>
          <w:rFonts w:asciiTheme="minorBidi" w:hAnsiTheme="minorBidi"/>
          <w:i/>
          <w:iCs/>
          <w:sz w:val="24"/>
          <w:szCs w:val="24"/>
        </w:rPr>
        <w:t>Shulchan Arukh</w:t>
      </w:r>
      <w:r w:rsidR="00730684">
        <w:rPr>
          <w:rFonts w:asciiTheme="minorBidi" w:hAnsiTheme="minorBidi"/>
          <w:sz w:val="24"/>
          <w:szCs w:val="24"/>
        </w:rPr>
        <w:t xml:space="preserve">’s opinion when they </w:t>
      </w:r>
      <w:r w:rsidR="00C3760E">
        <w:rPr>
          <w:rFonts w:asciiTheme="minorBidi" w:hAnsiTheme="minorBidi"/>
          <w:sz w:val="24"/>
          <w:szCs w:val="24"/>
        </w:rPr>
        <w:t xml:space="preserve">first arrived in Tzfat. </w:t>
      </w:r>
      <w:r w:rsidR="00F842B6">
        <w:rPr>
          <w:rFonts w:asciiTheme="minorBidi" w:hAnsiTheme="minorBidi"/>
          <w:sz w:val="24"/>
          <w:szCs w:val="24"/>
        </w:rPr>
        <w:t>Following</w:t>
      </w:r>
      <w:r w:rsidR="00C3760E">
        <w:rPr>
          <w:rFonts w:asciiTheme="minorBidi" w:hAnsiTheme="minorBidi"/>
          <w:sz w:val="24"/>
          <w:szCs w:val="24"/>
        </w:rPr>
        <w:t xml:space="preserve"> </w:t>
      </w:r>
      <w:r w:rsidR="00730684">
        <w:rPr>
          <w:rFonts w:asciiTheme="minorBidi" w:hAnsiTheme="minorBidi"/>
          <w:sz w:val="24"/>
          <w:szCs w:val="24"/>
        </w:rPr>
        <w:t xml:space="preserve">a </w:t>
      </w:r>
      <w:r w:rsidR="00C3760E">
        <w:rPr>
          <w:rFonts w:asciiTheme="minorBidi" w:hAnsiTheme="minorBidi"/>
          <w:sz w:val="24"/>
          <w:szCs w:val="24"/>
        </w:rPr>
        <w:t xml:space="preserve">terrible </w:t>
      </w:r>
      <w:r w:rsidR="00B56CCB">
        <w:rPr>
          <w:rFonts w:asciiTheme="minorBidi" w:hAnsiTheme="minorBidi"/>
          <w:sz w:val="24"/>
          <w:szCs w:val="24"/>
        </w:rPr>
        <w:t>earthquake</w:t>
      </w:r>
      <w:r w:rsidR="00C3760E">
        <w:rPr>
          <w:rFonts w:asciiTheme="minorBidi" w:hAnsiTheme="minorBidi"/>
          <w:sz w:val="24"/>
          <w:szCs w:val="24"/>
        </w:rPr>
        <w:t xml:space="preserve"> in Tzfat </w:t>
      </w:r>
      <w:r w:rsidR="00F842B6">
        <w:rPr>
          <w:rFonts w:asciiTheme="minorBidi" w:hAnsiTheme="minorBidi"/>
          <w:sz w:val="24"/>
          <w:szCs w:val="24"/>
        </w:rPr>
        <w:t>(1837)</w:t>
      </w:r>
      <w:r w:rsidR="00730684">
        <w:rPr>
          <w:rFonts w:asciiTheme="minorBidi" w:hAnsiTheme="minorBidi"/>
          <w:sz w:val="24"/>
          <w:szCs w:val="24"/>
        </w:rPr>
        <w:t>,</w:t>
      </w:r>
      <w:r w:rsidR="00F842B6">
        <w:rPr>
          <w:rFonts w:asciiTheme="minorBidi" w:hAnsiTheme="minorBidi"/>
          <w:sz w:val="24"/>
          <w:szCs w:val="24"/>
        </w:rPr>
        <w:t xml:space="preserve"> </w:t>
      </w:r>
      <w:r w:rsidR="00C3760E">
        <w:rPr>
          <w:rFonts w:asciiTheme="minorBidi" w:hAnsiTheme="minorBidi"/>
          <w:sz w:val="24"/>
          <w:szCs w:val="24"/>
        </w:rPr>
        <w:t xml:space="preserve">they left </w:t>
      </w:r>
      <w:r w:rsidR="00730684">
        <w:rPr>
          <w:rFonts w:asciiTheme="minorBidi" w:hAnsiTheme="minorBidi"/>
          <w:sz w:val="24"/>
          <w:szCs w:val="24"/>
        </w:rPr>
        <w:t xml:space="preserve">for </w:t>
      </w:r>
      <w:r w:rsidR="00C3760E">
        <w:rPr>
          <w:rFonts w:asciiTheme="minorBidi" w:hAnsiTheme="minorBidi"/>
          <w:sz w:val="24"/>
          <w:szCs w:val="24"/>
        </w:rPr>
        <w:t>Yerushalayim</w:t>
      </w:r>
      <w:r w:rsidR="00233F07">
        <w:rPr>
          <w:rFonts w:asciiTheme="minorBidi" w:hAnsiTheme="minorBidi"/>
          <w:sz w:val="24"/>
          <w:szCs w:val="24"/>
        </w:rPr>
        <w:t>;</w:t>
      </w:r>
      <w:r w:rsidR="00B56CCB">
        <w:rPr>
          <w:rFonts w:asciiTheme="minorBidi" w:hAnsiTheme="minorBidi"/>
          <w:sz w:val="24"/>
          <w:szCs w:val="24"/>
        </w:rPr>
        <w:t xml:space="preserve"> the remaining Ashkenazim in Tzfat </w:t>
      </w:r>
      <w:r w:rsidR="00233F07">
        <w:rPr>
          <w:rFonts w:asciiTheme="minorBidi" w:hAnsiTheme="minorBidi"/>
          <w:sz w:val="24"/>
          <w:szCs w:val="24"/>
        </w:rPr>
        <w:t xml:space="preserve">reverted to </w:t>
      </w:r>
      <w:r w:rsidR="00B56CCB">
        <w:rPr>
          <w:rFonts w:asciiTheme="minorBidi" w:hAnsiTheme="minorBidi"/>
          <w:sz w:val="24"/>
          <w:szCs w:val="24"/>
        </w:rPr>
        <w:t>the</w:t>
      </w:r>
      <w:r w:rsidR="00233F07">
        <w:rPr>
          <w:rFonts w:asciiTheme="minorBidi" w:hAnsiTheme="minorBidi"/>
          <w:sz w:val="24"/>
          <w:szCs w:val="24"/>
        </w:rPr>
        <w:t>ir previous</w:t>
      </w:r>
      <w:r w:rsidR="00B56CCB">
        <w:rPr>
          <w:rFonts w:asciiTheme="minorBidi" w:hAnsiTheme="minorBidi"/>
          <w:sz w:val="24"/>
          <w:szCs w:val="24"/>
        </w:rPr>
        <w:t xml:space="preserve"> custom and </w:t>
      </w:r>
      <w:r w:rsidR="002A70F7">
        <w:rPr>
          <w:rFonts w:asciiTheme="minorBidi" w:hAnsiTheme="minorBidi"/>
          <w:sz w:val="24"/>
          <w:szCs w:val="24"/>
        </w:rPr>
        <w:t>recited</w:t>
      </w:r>
      <w:r w:rsidR="00F842B6">
        <w:rPr>
          <w:rFonts w:asciiTheme="minorBidi" w:hAnsiTheme="minorBidi"/>
          <w:sz w:val="24"/>
          <w:szCs w:val="24"/>
        </w:rPr>
        <w:t xml:space="preserve"> the </w:t>
      </w:r>
      <w:r w:rsidR="00730684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F842B6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F842B6" w:rsidRPr="00F0219A">
        <w:rPr>
          <w:rFonts w:asciiTheme="minorBidi" w:hAnsiTheme="minorBidi"/>
          <w:i/>
          <w:iCs/>
          <w:sz w:val="24"/>
          <w:szCs w:val="24"/>
        </w:rPr>
        <w:t>ha</w:t>
      </w:r>
      <w:r w:rsidR="00F842B6">
        <w:rPr>
          <w:rFonts w:asciiTheme="minorBidi" w:hAnsiTheme="minorBidi"/>
          <w:sz w:val="24"/>
          <w:szCs w:val="24"/>
        </w:rPr>
        <w:t xml:space="preserve"> only on </w:t>
      </w:r>
      <w:r w:rsidR="00F842B6" w:rsidRPr="00F0219A">
        <w:rPr>
          <w:rFonts w:asciiTheme="minorBidi" w:hAnsiTheme="minorBidi"/>
          <w:i/>
          <w:iCs/>
          <w:sz w:val="24"/>
          <w:szCs w:val="24"/>
        </w:rPr>
        <w:t>Yamim</w:t>
      </w:r>
      <w:r w:rsidR="00F842B6">
        <w:rPr>
          <w:rFonts w:asciiTheme="minorBidi" w:hAnsiTheme="minorBidi"/>
          <w:sz w:val="24"/>
          <w:szCs w:val="24"/>
        </w:rPr>
        <w:t xml:space="preserve"> </w:t>
      </w:r>
      <w:r w:rsidR="00F842B6" w:rsidRPr="00F0219A">
        <w:rPr>
          <w:rFonts w:asciiTheme="minorBidi" w:hAnsiTheme="minorBidi"/>
          <w:i/>
          <w:iCs/>
          <w:sz w:val="24"/>
          <w:szCs w:val="24"/>
        </w:rPr>
        <w:t>Tovim</w:t>
      </w:r>
      <w:r w:rsidR="00F842B6">
        <w:rPr>
          <w:rFonts w:asciiTheme="minorBidi" w:hAnsiTheme="minorBidi"/>
          <w:sz w:val="24"/>
          <w:szCs w:val="24"/>
        </w:rPr>
        <w:t>. We see from here, claims Rav D</w:t>
      </w:r>
      <w:r w:rsidR="002A70F7">
        <w:rPr>
          <w:rFonts w:asciiTheme="minorBidi" w:hAnsiTheme="minorBidi"/>
          <w:sz w:val="24"/>
          <w:szCs w:val="24"/>
        </w:rPr>
        <w:t>a</w:t>
      </w:r>
      <w:r w:rsidR="00F842B6">
        <w:rPr>
          <w:rFonts w:asciiTheme="minorBidi" w:hAnsiTheme="minorBidi"/>
          <w:sz w:val="24"/>
          <w:szCs w:val="24"/>
        </w:rPr>
        <w:t>vlitzki</w:t>
      </w:r>
      <w:r w:rsidR="00730684">
        <w:rPr>
          <w:rFonts w:asciiTheme="minorBidi" w:hAnsiTheme="minorBidi"/>
          <w:sz w:val="24"/>
          <w:szCs w:val="24"/>
        </w:rPr>
        <w:t>,</w:t>
      </w:r>
      <w:r w:rsidR="00F842B6">
        <w:rPr>
          <w:rFonts w:asciiTheme="minorBidi" w:hAnsiTheme="minorBidi"/>
          <w:sz w:val="24"/>
          <w:szCs w:val="24"/>
        </w:rPr>
        <w:t xml:space="preserve"> that the </w:t>
      </w:r>
      <w:r w:rsidR="00730684">
        <w:rPr>
          <w:rFonts w:asciiTheme="minorBidi" w:hAnsiTheme="minorBidi"/>
          <w:sz w:val="24"/>
          <w:szCs w:val="24"/>
        </w:rPr>
        <w:t xml:space="preserve">Gra’s </w:t>
      </w:r>
      <w:r w:rsidR="00F842B6">
        <w:rPr>
          <w:rFonts w:asciiTheme="minorBidi" w:hAnsiTheme="minorBidi"/>
          <w:sz w:val="24"/>
          <w:szCs w:val="24"/>
        </w:rPr>
        <w:t xml:space="preserve">students were never concerned with the fact that </w:t>
      </w:r>
      <w:r w:rsidR="00730684">
        <w:rPr>
          <w:rFonts w:asciiTheme="minorBidi" w:hAnsiTheme="minorBidi"/>
          <w:sz w:val="24"/>
          <w:szCs w:val="24"/>
        </w:rPr>
        <w:t xml:space="preserve">the </w:t>
      </w:r>
      <w:r w:rsidR="00F842B6">
        <w:rPr>
          <w:rFonts w:asciiTheme="minorBidi" w:hAnsiTheme="minorBidi"/>
          <w:sz w:val="24"/>
          <w:szCs w:val="24"/>
        </w:rPr>
        <w:t xml:space="preserve">Rema’s custom was practiced </w:t>
      </w:r>
      <w:r w:rsidR="00730684">
        <w:rPr>
          <w:rFonts w:asciiTheme="minorBidi" w:hAnsiTheme="minorBidi"/>
          <w:sz w:val="24"/>
          <w:szCs w:val="24"/>
        </w:rPr>
        <w:t xml:space="preserve">in Israel </w:t>
      </w:r>
      <w:r w:rsidR="00F842B6">
        <w:rPr>
          <w:rFonts w:asciiTheme="minorBidi" w:hAnsiTheme="minorBidi"/>
          <w:sz w:val="24"/>
          <w:szCs w:val="24"/>
        </w:rPr>
        <w:t>before their time. The same way they changed the tradition</w:t>
      </w:r>
      <w:r w:rsidR="00730684">
        <w:rPr>
          <w:rFonts w:asciiTheme="minorBidi" w:hAnsiTheme="minorBidi"/>
          <w:sz w:val="24"/>
          <w:szCs w:val="24"/>
        </w:rPr>
        <w:t>,</w:t>
      </w:r>
      <w:r w:rsidR="00F842B6">
        <w:rPr>
          <w:rFonts w:asciiTheme="minorBidi" w:hAnsiTheme="minorBidi"/>
          <w:sz w:val="24"/>
          <w:szCs w:val="24"/>
        </w:rPr>
        <w:t xml:space="preserve"> so should we do today.</w:t>
      </w:r>
      <w:r w:rsidR="002A70F7">
        <w:rPr>
          <w:rStyle w:val="FootnoteReference"/>
          <w:rFonts w:asciiTheme="minorBidi" w:hAnsiTheme="minorBidi"/>
          <w:sz w:val="24"/>
          <w:szCs w:val="24"/>
        </w:rPr>
        <w:footnoteReference w:id="20"/>
      </w:r>
    </w:p>
    <w:p w14:paraId="6D50E7E5" w14:textId="77777777" w:rsidR="002A70F7" w:rsidRDefault="002A70F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C98125" w14:textId="106ADF11" w:rsidR="002A70F7" w:rsidRPr="002A70F7" w:rsidRDefault="002A70F7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A70F7">
        <w:rPr>
          <w:rFonts w:asciiTheme="minorBidi" w:hAnsiTheme="minorBidi"/>
          <w:sz w:val="24"/>
          <w:szCs w:val="24"/>
        </w:rPr>
        <w:t>The Chief Rabbi of Haifa, Rav Sha’ar Y</w:t>
      </w:r>
      <w:r w:rsidR="00DC51D2">
        <w:rPr>
          <w:rFonts w:asciiTheme="minorBidi" w:hAnsiTheme="minorBidi"/>
          <w:sz w:val="24"/>
          <w:szCs w:val="24"/>
        </w:rPr>
        <w:t>a</w:t>
      </w:r>
      <w:r w:rsidRPr="002A70F7">
        <w:rPr>
          <w:rFonts w:asciiTheme="minorBidi" w:hAnsiTheme="minorBidi"/>
          <w:sz w:val="24"/>
          <w:szCs w:val="24"/>
        </w:rPr>
        <w:t>shuv Cohen</w:t>
      </w:r>
      <w:r w:rsidR="00DC51D2">
        <w:rPr>
          <w:rFonts w:asciiTheme="minorBidi" w:hAnsiTheme="minorBidi"/>
          <w:sz w:val="24"/>
          <w:szCs w:val="24"/>
        </w:rPr>
        <w:t>,</w:t>
      </w:r>
      <w:r w:rsidRPr="002A70F7">
        <w:rPr>
          <w:rFonts w:asciiTheme="minorBidi" w:hAnsiTheme="minorBidi"/>
          <w:sz w:val="24"/>
          <w:szCs w:val="24"/>
        </w:rPr>
        <w:t xml:space="preserve"> together with Chief Rabbi Bakshi Doron of Israel</w:t>
      </w:r>
      <w:r w:rsidR="00730684">
        <w:rPr>
          <w:rFonts w:asciiTheme="minorBidi" w:hAnsiTheme="minorBidi"/>
          <w:sz w:val="24"/>
          <w:szCs w:val="24"/>
        </w:rPr>
        <w:t>,</w:t>
      </w:r>
      <w:r w:rsidRPr="002A70F7">
        <w:rPr>
          <w:rFonts w:asciiTheme="minorBidi" w:hAnsiTheme="minorBidi"/>
          <w:sz w:val="24"/>
          <w:szCs w:val="24"/>
        </w:rPr>
        <w:t xml:space="preserve"> published a ruling that in Haifa</w:t>
      </w:r>
      <w:r w:rsidR="00730684">
        <w:rPr>
          <w:rFonts w:asciiTheme="minorBidi" w:hAnsiTheme="minorBidi"/>
          <w:sz w:val="24"/>
          <w:szCs w:val="24"/>
        </w:rPr>
        <w:t>,</w:t>
      </w:r>
      <w:r w:rsidRPr="002A70F7">
        <w:rPr>
          <w:rFonts w:asciiTheme="minorBidi" w:hAnsiTheme="minorBidi"/>
          <w:sz w:val="24"/>
          <w:szCs w:val="24"/>
        </w:rPr>
        <w:t xml:space="preserve"> all Kohanim should recite the blessing</w:t>
      </w:r>
      <w:r w:rsidR="00233F07">
        <w:rPr>
          <w:rFonts w:asciiTheme="minorBidi" w:hAnsiTheme="minorBidi"/>
          <w:sz w:val="24"/>
          <w:szCs w:val="24"/>
        </w:rPr>
        <w:t xml:space="preserve"> daily</w:t>
      </w:r>
      <w:r w:rsidRPr="002A70F7">
        <w:rPr>
          <w:rFonts w:asciiTheme="minorBidi" w:hAnsiTheme="minorBidi"/>
          <w:sz w:val="24"/>
          <w:szCs w:val="24"/>
        </w:rPr>
        <w:t>.</w:t>
      </w:r>
      <w:r w:rsidRPr="002A70F7">
        <w:rPr>
          <w:rFonts w:asciiTheme="minorBidi" w:hAnsiTheme="minorBidi"/>
          <w:sz w:val="24"/>
          <w:szCs w:val="24"/>
          <w:vertAlign w:val="superscript"/>
        </w:rPr>
        <w:footnoteReference w:id="21"/>
      </w:r>
    </w:p>
    <w:p w14:paraId="090DAF1A" w14:textId="69D00635" w:rsidR="00F842B6" w:rsidRDefault="00F842B6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20F847" w14:textId="66345A6C" w:rsidR="00DF2D02" w:rsidRDefault="00DF2D02" w:rsidP="00502EC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F2D02">
        <w:rPr>
          <w:rFonts w:asciiTheme="minorBidi" w:hAnsiTheme="minorBidi"/>
          <w:b/>
          <w:bCs/>
          <w:sz w:val="24"/>
          <w:szCs w:val="24"/>
        </w:rPr>
        <w:t xml:space="preserve">Omitting </w:t>
      </w:r>
      <w:r w:rsidR="001B68B6" w:rsidRPr="001B68B6">
        <w:rPr>
          <w:rFonts w:asciiTheme="minorBidi" w:hAnsiTheme="minorBidi"/>
          <w:b/>
          <w:bCs/>
          <w:i/>
          <w:iCs/>
          <w:sz w:val="24"/>
          <w:szCs w:val="24"/>
        </w:rPr>
        <w:t>Baruch Ado</w:t>
      </w:r>
      <w:r w:rsidR="00C60559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="001B68B6" w:rsidRPr="001B68B6">
        <w:rPr>
          <w:rFonts w:asciiTheme="minorBidi" w:hAnsiTheme="minorBidi"/>
          <w:b/>
          <w:bCs/>
          <w:i/>
          <w:iCs/>
          <w:sz w:val="24"/>
          <w:szCs w:val="24"/>
        </w:rPr>
        <w:t>nai L</w:t>
      </w:r>
      <w:r w:rsidR="00C60559">
        <w:rPr>
          <w:rFonts w:asciiTheme="minorBidi" w:hAnsiTheme="minorBidi"/>
          <w:b/>
          <w:bCs/>
          <w:i/>
          <w:iCs/>
          <w:sz w:val="24"/>
          <w:szCs w:val="24"/>
        </w:rPr>
        <w:t>e-</w:t>
      </w:r>
      <w:r w:rsidR="001B68B6" w:rsidRPr="001B68B6">
        <w:rPr>
          <w:rFonts w:asciiTheme="minorBidi" w:hAnsiTheme="minorBidi"/>
          <w:b/>
          <w:bCs/>
          <w:i/>
          <w:iCs/>
          <w:sz w:val="24"/>
          <w:szCs w:val="24"/>
        </w:rPr>
        <w:t>Olam</w:t>
      </w:r>
      <w:r w:rsidRPr="00DF2D0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F2D02">
        <w:rPr>
          <w:rFonts w:asciiTheme="minorBidi" w:hAnsiTheme="minorBidi" w:hint="cs"/>
          <w:b/>
          <w:bCs/>
          <w:sz w:val="24"/>
          <w:szCs w:val="24"/>
        </w:rPr>
        <w:t>from</w:t>
      </w:r>
      <w:r w:rsidRPr="00DF2D0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60559" w:rsidRPr="00683672">
        <w:rPr>
          <w:rFonts w:asciiTheme="minorBidi" w:hAnsiTheme="minorBidi"/>
          <w:b/>
          <w:bCs/>
          <w:i/>
          <w:iCs/>
          <w:sz w:val="24"/>
          <w:szCs w:val="24"/>
        </w:rPr>
        <w:t>Ma’ariv</w:t>
      </w:r>
    </w:p>
    <w:p w14:paraId="7B80CFBB" w14:textId="17AE3192" w:rsidR="00826C3B" w:rsidRPr="00502EC0" w:rsidRDefault="00826C3B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01C123" w14:textId="56E484AB" w:rsidR="00ED7429" w:rsidRDefault="00826C3B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D7429">
        <w:rPr>
          <w:rFonts w:asciiTheme="minorBidi" w:hAnsiTheme="minorBidi"/>
          <w:sz w:val="24"/>
          <w:szCs w:val="24"/>
        </w:rPr>
        <w:lastRenderedPageBreak/>
        <w:t xml:space="preserve">Ashkenazim who live (or lived) in </w:t>
      </w:r>
      <w:r w:rsidRPr="00ED7429">
        <w:rPr>
          <w:rFonts w:asciiTheme="minorBidi" w:hAnsiTheme="minorBidi"/>
          <w:i/>
          <w:iCs/>
          <w:sz w:val="24"/>
          <w:szCs w:val="24"/>
        </w:rPr>
        <w:t>chutz la</w:t>
      </w:r>
      <w:r w:rsidR="00C60559">
        <w:rPr>
          <w:rFonts w:asciiTheme="minorBidi" w:hAnsiTheme="minorBidi"/>
          <w:i/>
          <w:iCs/>
          <w:sz w:val="24"/>
          <w:szCs w:val="24"/>
        </w:rPr>
        <w:t>’</w:t>
      </w:r>
      <w:r w:rsidRPr="00ED7429">
        <w:rPr>
          <w:rFonts w:asciiTheme="minorBidi" w:hAnsiTheme="minorBidi"/>
          <w:i/>
          <w:iCs/>
          <w:sz w:val="24"/>
          <w:szCs w:val="24"/>
        </w:rPr>
        <w:t>aretz</w:t>
      </w:r>
      <w:r w:rsidRPr="00ED7429">
        <w:rPr>
          <w:rFonts w:asciiTheme="minorBidi" w:hAnsiTheme="minorBidi"/>
          <w:sz w:val="24"/>
          <w:szCs w:val="24"/>
        </w:rPr>
        <w:t xml:space="preserve"> are familiar with the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 w:rsidRPr="00ED7429">
        <w:rPr>
          <w:rFonts w:asciiTheme="minorBidi" w:hAnsiTheme="minorBidi"/>
          <w:sz w:val="24"/>
          <w:szCs w:val="24"/>
        </w:rPr>
        <w:t xml:space="preserve"> </w:t>
      </w:r>
      <w:r w:rsidR="00C60559">
        <w:rPr>
          <w:rFonts w:asciiTheme="minorBidi" w:hAnsiTheme="minorBidi"/>
          <w:sz w:val="24"/>
          <w:szCs w:val="24"/>
        </w:rPr>
        <w:t xml:space="preserve">of 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Baruch Ado</w:t>
      </w:r>
      <w:r w:rsidR="00C60559">
        <w:rPr>
          <w:rFonts w:asciiTheme="minorBidi" w:hAnsiTheme="minorBidi"/>
          <w:i/>
          <w:iCs/>
          <w:sz w:val="24"/>
          <w:szCs w:val="24"/>
        </w:rPr>
        <w:t>-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nai L</w:t>
      </w:r>
      <w:r w:rsidR="00C60559">
        <w:rPr>
          <w:rFonts w:asciiTheme="minorBidi" w:hAnsiTheme="minorBidi"/>
          <w:i/>
          <w:iCs/>
          <w:sz w:val="24"/>
          <w:szCs w:val="24"/>
        </w:rPr>
        <w:t>e-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Olam</w:t>
      </w:r>
      <w:r w:rsidR="00C60559">
        <w:rPr>
          <w:rFonts w:asciiTheme="minorBidi" w:hAnsiTheme="minorBidi"/>
          <w:sz w:val="24"/>
          <w:szCs w:val="24"/>
        </w:rPr>
        <w:t>,</w:t>
      </w:r>
      <w:r w:rsidR="00ED74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D7429">
        <w:rPr>
          <w:rFonts w:asciiTheme="minorBidi" w:hAnsiTheme="minorBidi"/>
          <w:sz w:val="24"/>
          <w:szCs w:val="24"/>
        </w:rPr>
        <w:t xml:space="preserve">which is recited after the </w:t>
      </w:r>
      <w:r w:rsidR="00ED7429">
        <w:rPr>
          <w:rFonts w:asciiTheme="minorBidi" w:hAnsiTheme="minorBidi"/>
          <w:i/>
          <w:iCs/>
          <w:sz w:val="24"/>
          <w:szCs w:val="24"/>
        </w:rPr>
        <w:t>B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ir</w:t>
      </w:r>
      <w:r w:rsidR="00F0219A">
        <w:rPr>
          <w:rFonts w:asciiTheme="minorBidi" w:hAnsiTheme="minorBidi"/>
          <w:i/>
          <w:iCs/>
          <w:sz w:val="24"/>
          <w:szCs w:val="24"/>
        </w:rPr>
        <w:t>khot Ke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r</w:t>
      </w:r>
      <w:r w:rsidR="00F0219A">
        <w:rPr>
          <w:rFonts w:asciiTheme="minorBidi" w:hAnsiTheme="minorBidi"/>
          <w:i/>
          <w:iCs/>
          <w:sz w:val="24"/>
          <w:szCs w:val="24"/>
        </w:rPr>
        <w:t>i</w:t>
      </w:r>
      <w:r w:rsidR="00ED7429" w:rsidRPr="00ED7429">
        <w:rPr>
          <w:rFonts w:asciiTheme="minorBidi" w:hAnsiTheme="minorBidi"/>
          <w:i/>
          <w:iCs/>
          <w:sz w:val="24"/>
          <w:szCs w:val="24"/>
        </w:rPr>
        <w:t>yat Shema</w:t>
      </w:r>
      <w:r w:rsidR="00ED7429">
        <w:rPr>
          <w:rFonts w:asciiTheme="minorBidi" w:hAnsiTheme="minorBidi"/>
          <w:sz w:val="24"/>
          <w:szCs w:val="24"/>
        </w:rPr>
        <w:t xml:space="preserve"> of </w:t>
      </w:r>
      <w:r w:rsidR="00445123">
        <w:rPr>
          <w:rFonts w:asciiTheme="minorBidi" w:hAnsiTheme="minorBidi"/>
          <w:i/>
          <w:iCs/>
          <w:sz w:val="24"/>
          <w:szCs w:val="24"/>
        </w:rPr>
        <w:t>M</w:t>
      </w:r>
      <w:r w:rsidR="00445123" w:rsidRPr="00F0219A">
        <w:rPr>
          <w:rFonts w:asciiTheme="minorBidi" w:hAnsiTheme="minorBidi"/>
          <w:i/>
          <w:iCs/>
          <w:sz w:val="24"/>
          <w:szCs w:val="24"/>
        </w:rPr>
        <w:t>a</w:t>
      </w:r>
      <w:r w:rsidR="00445123">
        <w:rPr>
          <w:rFonts w:asciiTheme="minorBidi" w:hAnsiTheme="minorBidi"/>
          <w:i/>
          <w:iCs/>
          <w:sz w:val="24"/>
          <w:szCs w:val="24"/>
        </w:rPr>
        <w:t>’</w:t>
      </w:r>
      <w:r w:rsidR="00445123" w:rsidRPr="00F0219A">
        <w:rPr>
          <w:rFonts w:asciiTheme="minorBidi" w:hAnsiTheme="minorBidi"/>
          <w:i/>
          <w:iCs/>
          <w:sz w:val="24"/>
          <w:szCs w:val="24"/>
        </w:rPr>
        <w:t>ariv</w:t>
      </w:r>
      <w:r w:rsidR="00ED7429">
        <w:rPr>
          <w:rFonts w:asciiTheme="minorBidi" w:hAnsiTheme="minorBidi"/>
          <w:sz w:val="24"/>
          <w:szCs w:val="24"/>
        </w:rPr>
        <w:t xml:space="preserve">. This </w:t>
      </w:r>
      <w:r w:rsidR="008A4862">
        <w:rPr>
          <w:rFonts w:asciiTheme="minorBidi" w:hAnsiTheme="minorBidi"/>
          <w:sz w:val="24"/>
          <w:szCs w:val="24"/>
        </w:rPr>
        <w:t>prayer,</w:t>
      </w:r>
      <w:r w:rsidR="00ED7429">
        <w:rPr>
          <w:rFonts w:asciiTheme="minorBidi" w:hAnsiTheme="minorBidi"/>
          <w:sz w:val="24"/>
          <w:szCs w:val="24"/>
        </w:rPr>
        <w:t xml:space="preserve"> which is already mentioned by the </w:t>
      </w:r>
      <w:r w:rsidR="007F4053">
        <w:rPr>
          <w:rFonts w:asciiTheme="minorBidi" w:hAnsiTheme="minorBidi"/>
          <w:sz w:val="24"/>
          <w:szCs w:val="24"/>
        </w:rPr>
        <w:t>Geonim</w:t>
      </w:r>
      <w:r w:rsidR="00ED7429">
        <w:rPr>
          <w:rFonts w:asciiTheme="minorBidi" w:hAnsiTheme="minorBidi"/>
          <w:sz w:val="24"/>
          <w:szCs w:val="24"/>
        </w:rPr>
        <w:t xml:space="preserve">, is made up of </w:t>
      </w:r>
      <w:r w:rsidR="00C60559">
        <w:rPr>
          <w:rFonts w:asciiTheme="minorBidi" w:hAnsiTheme="minorBidi"/>
          <w:i/>
          <w:iCs/>
          <w:sz w:val="24"/>
          <w:szCs w:val="24"/>
        </w:rPr>
        <w:t xml:space="preserve">pesukim </w:t>
      </w:r>
      <w:r w:rsidR="00C60559">
        <w:rPr>
          <w:rFonts w:asciiTheme="minorBidi" w:hAnsiTheme="minorBidi"/>
          <w:sz w:val="24"/>
          <w:szCs w:val="24"/>
        </w:rPr>
        <w:t xml:space="preserve">that mention </w:t>
      </w:r>
      <w:r w:rsidR="00ED7429">
        <w:rPr>
          <w:rFonts w:asciiTheme="minorBidi" w:hAnsiTheme="minorBidi"/>
          <w:sz w:val="24"/>
          <w:szCs w:val="24"/>
        </w:rPr>
        <w:t xml:space="preserve">God’s name </w:t>
      </w:r>
      <w:r w:rsidR="00C60559">
        <w:rPr>
          <w:rFonts w:asciiTheme="minorBidi" w:hAnsiTheme="minorBidi"/>
          <w:sz w:val="24"/>
          <w:szCs w:val="24"/>
        </w:rPr>
        <w:t xml:space="preserve">a total of </w:t>
      </w:r>
      <w:r w:rsidR="00ED7429">
        <w:rPr>
          <w:rFonts w:asciiTheme="minorBidi" w:hAnsiTheme="minorBidi"/>
          <w:sz w:val="24"/>
          <w:szCs w:val="24"/>
        </w:rPr>
        <w:t>eighteen times</w:t>
      </w:r>
      <w:r w:rsidR="008A4862">
        <w:rPr>
          <w:rFonts w:asciiTheme="minorBidi" w:hAnsiTheme="minorBidi"/>
          <w:sz w:val="24"/>
          <w:szCs w:val="24"/>
        </w:rPr>
        <w:t xml:space="preserve">, which is the same number of </w:t>
      </w:r>
      <w:r w:rsidR="008A4862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8A4862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8A4862" w:rsidRPr="00F0219A">
        <w:rPr>
          <w:rFonts w:asciiTheme="minorBidi" w:hAnsiTheme="minorBidi"/>
          <w:i/>
          <w:iCs/>
          <w:sz w:val="24"/>
          <w:szCs w:val="24"/>
        </w:rPr>
        <w:t>hot</w:t>
      </w:r>
      <w:r w:rsidR="008A4862">
        <w:rPr>
          <w:rFonts w:asciiTheme="minorBidi" w:hAnsiTheme="minorBidi"/>
          <w:sz w:val="24"/>
          <w:szCs w:val="24"/>
        </w:rPr>
        <w:t xml:space="preserve"> in the </w:t>
      </w:r>
      <w:r w:rsidR="008A4862" w:rsidRPr="00F0219A">
        <w:rPr>
          <w:rFonts w:asciiTheme="minorBidi" w:hAnsiTheme="minorBidi"/>
          <w:i/>
          <w:iCs/>
          <w:sz w:val="24"/>
          <w:szCs w:val="24"/>
        </w:rPr>
        <w:t>Amida</w:t>
      </w:r>
      <w:r w:rsidR="008A4862">
        <w:rPr>
          <w:rFonts w:asciiTheme="minorBidi" w:hAnsiTheme="minorBidi"/>
          <w:sz w:val="24"/>
          <w:szCs w:val="24"/>
        </w:rPr>
        <w:t>.</w:t>
      </w:r>
    </w:p>
    <w:p w14:paraId="4E422FCF" w14:textId="77777777" w:rsidR="00ED7429" w:rsidRDefault="00ED7429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8AEFE7" w14:textId="23823D94" w:rsidR="008A4862" w:rsidRDefault="00ED7429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8A4862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eason for this additional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is debated. </w:t>
      </w:r>
      <w:r w:rsidR="008A4862">
        <w:rPr>
          <w:rFonts w:asciiTheme="minorBidi" w:hAnsiTheme="minorBidi"/>
          <w:sz w:val="24"/>
          <w:szCs w:val="24"/>
        </w:rPr>
        <w:t xml:space="preserve">Although it is clear that the prayer </w:t>
      </w:r>
      <w:r w:rsidR="00C60559">
        <w:rPr>
          <w:rFonts w:asciiTheme="minorBidi" w:hAnsiTheme="minorBidi"/>
          <w:sz w:val="24"/>
          <w:szCs w:val="24"/>
        </w:rPr>
        <w:t>was intended as some sort of</w:t>
      </w:r>
      <w:r w:rsidR="00F0219A">
        <w:rPr>
          <w:rFonts w:asciiTheme="minorBidi" w:hAnsiTheme="minorBidi"/>
          <w:sz w:val="24"/>
          <w:szCs w:val="24"/>
        </w:rPr>
        <w:t xml:space="preserve"> alternative to the 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Amida</w:t>
      </w:r>
      <w:r w:rsidR="008A4862">
        <w:rPr>
          <w:rFonts w:asciiTheme="minorBidi" w:hAnsiTheme="minorBidi"/>
          <w:sz w:val="24"/>
          <w:szCs w:val="24"/>
        </w:rPr>
        <w:t>, it is not clear why it was composed.</w:t>
      </w:r>
    </w:p>
    <w:p w14:paraId="3CE5000F" w14:textId="77777777" w:rsidR="00F0219A" w:rsidRDefault="00F0219A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7BAC8A" w14:textId="605B636A" w:rsidR="00ED7429" w:rsidRDefault="008A4862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Some suggest that it was added for times </w:t>
      </w:r>
      <w:r w:rsidR="00C60559">
        <w:rPr>
          <w:rFonts w:asciiTheme="minorBidi" w:hAnsiTheme="minorBidi"/>
          <w:sz w:val="24"/>
          <w:szCs w:val="24"/>
        </w:rPr>
        <w:t>when</w:t>
      </w:r>
      <w:r>
        <w:rPr>
          <w:rFonts w:asciiTheme="minorBidi" w:hAnsiTheme="minorBidi"/>
          <w:sz w:val="24"/>
          <w:szCs w:val="24"/>
        </w:rPr>
        <w:t xml:space="preserve"> prayers were recite</w:t>
      </w:r>
      <w:r w:rsidR="00053D30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in the fields </w:t>
      </w:r>
      <w:r w:rsidR="00053D30">
        <w:rPr>
          <w:rFonts w:asciiTheme="minorBidi" w:hAnsiTheme="minorBidi"/>
          <w:sz w:val="24"/>
          <w:szCs w:val="24"/>
        </w:rPr>
        <w:t xml:space="preserve">outside of </w:t>
      </w:r>
      <w:r w:rsidR="00C60559">
        <w:rPr>
          <w:rFonts w:asciiTheme="minorBidi" w:hAnsiTheme="minorBidi"/>
          <w:sz w:val="24"/>
          <w:szCs w:val="24"/>
        </w:rPr>
        <w:t xml:space="preserve">a </w:t>
      </w:r>
      <w:r w:rsidR="00053D30">
        <w:rPr>
          <w:rFonts w:asciiTheme="minorBidi" w:hAnsiTheme="minorBidi"/>
          <w:sz w:val="24"/>
          <w:szCs w:val="24"/>
        </w:rPr>
        <w:t>town. As these areas were potentially dangerous, the rabbis encouraged the participants to leave together. For that purpose</w:t>
      </w:r>
      <w:r w:rsidR="00C60559">
        <w:rPr>
          <w:rFonts w:asciiTheme="minorBidi" w:hAnsiTheme="minorBidi"/>
          <w:sz w:val="24"/>
          <w:szCs w:val="24"/>
        </w:rPr>
        <w:t>,</w:t>
      </w:r>
      <w:r w:rsidR="00053D30">
        <w:rPr>
          <w:rFonts w:asciiTheme="minorBidi" w:hAnsiTheme="minorBidi"/>
          <w:sz w:val="24"/>
          <w:szCs w:val="24"/>
        </w:rPr>
        <w:t xml:space="preserve"> they omitted the </w:t>
      </w:r>
      <w:r w:rsidR="00C60559">
        <w:rPr>
          <w:rFonts w:asciiTheme="minorBidi" w:hAnsiTheme="minorBidi"/>
          <w:sz w:val="24"/>
          <w:szCs w:val="24"/>
        </w:rPr>
        <w:t xml:space="preserve">full </w:t>
      </w:r>
      <w:r w:rsidR="00053D30" w:rsidRPr="00F0219A">
        <w:rPr>
          <w:rFonts w:asciiTheme="minorBidi" w:hAnsiTheme="minorBidi"/>
          <w:i/>
          <w:iCs/>
          <w:sz w:val="24"/>
          <w:szCs w:val="24"/>
        </w:rPr>
        <w:t>Amida</w:t>
      </w:r>
      <w:r w:rsidR="00053D30">
        <w:rPr>
          <w:rFonts w:asciiTheme="minorBidi" w:hAnsiTheme="minorBidi"/>
          <w:sz w:val="24"/>
          <w:szCs w:val="24"/>
        </w:rPr>
        <w:t xml:space="preserve"> and recited this short prayer instead. This explanation </w:t>
      </w:r>
      <w:r w:rsidR="00445123">
        <w:rPr>
          <w:rFonts w:asciiTheme="minorBidi" w:hAnsiTheme="minorBidi"/>
          <w:sz w:val="24"/>
          <w:szCs w:val="24"/>
        </w:rPr>
        <w:t xml:space="preserve">fits </w:t>
      </w:r>
      <w:r w:rsidR="00053D30">
        <w:rPr>
          <w:rFonts w:asciiTheme="minorBidi" w:hAnsiTheme="minorBidi"/>
          <w:sz w:val="24"/>
          <w:szCs w:val="24"/>
        </w:rPr>
        <w:t xml:space="preserve">well with the opinion that the evening prayers were not obligatory. Another suggestion is that it was </w:t>
      </w:r>
      <w:r w:rsidR="00451495">
        <w:rPr>
          <w:rFonts w:asciiTheme="minorBidi" w:hAnsiTheme="minorBidi"/>
          <w:sz w:val="24"/>
          <w:szCs w:val="24"/>
        </w:rPr>
        <w:t xml:space="preserve">composed as an alternative to the </w:t>
      </w:r>
      <w:r w:rsidR="00451495" w:rsidRPr="00683672">
        <w:rPr>
          <w:rFonts w:asciiTheme="minorBidi" w:hAnsiTheme="minorBidi"/>
          <w:i/>
          <w:iCs/>
          <w:sz w:val="24"/>
          <w:szCs w:val="24"/>
        </w:rPr>
        <w:t>Amida</w:t>
      </w:r>
      <w:r w:rsidR="00451495">
        <w:rPr>
          <w:rFonts w:asciiTheme="minorBidi" w:hAnsiTheme="minorBidi"/>
          <w:sz w:val="24"/>
          <w:szCs w:val="24"/>
        </w:rPr>
        <w:t xml:space="preserve"> for times </w:t>
      </w:r>
      <w:r w:rsidR="00C60559">
        <w:rPr>
          <w:rFonts w:asciiTheme="minorBidi" w:hAnsiTheme="minorBidi"/>
          <w:sz w:val="24"/>
          <w:szCs w:val="24"/>
        </w:rPr>
        <w:t xml:space="preserve">when </w:t>
      </w:r>
      <w:r w:rsidR="00451495">
        <w:rPr>
          <w:rFonts w:asciiTheme="minorBidi" w:hAnsiTheme="minorBidi"/>
          <w:sz w:val="24"/>
          <w:szCs w:val="24"/>
        </w:rPr>
        <w:t>there was a decree against the evening prayers.</w:t>
      </w:r>
      <w:r w:rsidR="00053D30">
        <w:rPr>
          <w:rStyle w:val="FootnoteReference"/>
          <w:rFonts w:asciiTheme="minorBidi" w:hAnsiTheme="minorBidi"/>
          <w:sz w:val="24"/>
          <w:szCs w:val="24"/>
        </w:rPr>
        <w:footnoteReference w:id="22"/>
      </w:r>
    </w:p>
    <w:p w14:paraId="143C8EFB" w14:textId="7245F831" w:rsidR="00451495" w:rsidRDefault="0045149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14F54CF" w14:textId="5E26B0C6" w:rsidR="00451495" w:rsidRDefault="0045149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683672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were troubled</w:t>
      </w:r>
      <w:r w:rsidR="00C60559">
        <w:rPr>
          <w:rFonts w:asciiTheme="minorBidi" w:hAnsiTheme="minorBidi"/>
          <w:sz w:val="24"/>
          <w:szCs w:val="24"/>
        </w:rPr>
        <w:t>, however: H</w:t>
      </w:r>
      <w:r>
        <w:rPr>
          <w:rFonts w:asciiTheme="minorBidi" w:hAnsiTheme="minorBidi"/>
          <w:sz w:val="24"/>
          <w:szCs w:val="24"/>
        </w:rPr>
        <w:t xml:space="preserve">ow </w:t>
      </w:r>
      <w:r w:rsidR="00C60559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this additional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not considered a </w:t>
      </w:r>
      <w:r w:rsidRPr="00451495">
        <w:rPr>
          <w:rFonts w:asciiTheme="minorBidi" w:hAnsiTheme="minorBidi"/>
          <w:i/>
          <w:iCs/>
          <w:sz w:val="24"/>
          <w:szCs w:val="24"/>
        </w:rPr>
        <w:t>hefsek</w:t>
      </w:r>
      <w:r>
        <w:rPr>
          <w:rFonts w:asciiTheme="minorBidi" w:hAnsiTheme="minorBidi"/>
          <w:sz w:val="24"/>
          <w:szCs w:val="24"/>
        </w:rPr>
        <w:t xml:space="preserve"> between the </w:t>
      </w:r>
      <w:r w:rsidR="00C60559" w:rsidRPr="00F0219A">
        <w:rPr>
          <w:rFonts w:asciiTheme="minorBidi" w:hAnsiTheme="minorBidi"/>
          <w:i/>
          <w:iCs/>
          <w:sz w:val="24"/>
          <w:szCs w:val="24"/>
        </w:rPr>
        <w:t>berakha</w:t>
      </w:r>
      <w:r w:rsidR="00C6055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of </w:t>
      </w:r>
      <w:r w:rsidRPr="00451495">
        <w:rPr>
          <w:rFonts w:asciiTheme="minorBidi" w:hAnsiTheme="minorBidi"/>
          <w:i/>
          <w:iCs/>
          <w:sz w:val="24"/>
          <w:szCs w:val="24"/>
        </w:rPr>
        <w:t xml:space="preserve">ga’al </w:t>
      </w:r>
      <w:r w:rsidR="00C60559">
        <w:rPr>
          <w:rFonts w:asciiTheme="minorBidi" w:hAnsiTheme="minorBidi"/>
          <w:i/>
          <w:iCs/>
          <w:sz w:val="24"/>
          <w:szCs w:val="24"/>
        </w:rPr>
        <w:t>Y</w:t>
      </w:r>
      <w:r w:rsidRPr="00451495">
        <w:rPr>
          <w:rFonts w:asciiTheme="minorBidi" w:hAnsiTheme="minorBidi"/>
          <w:i/>
          <w:iCs/>
          <w:sz w:val="24"/>
          <w:szCs w:val="24"/>
        </w:rPr>
        <w:t>israel</w:t>
      </w:r>
      <w:r>
        <w:rPr>
          <w:rFonts w:asciiTheme="minorBidi" w:hAnsiTheme="minorBidi"/>
          <w:sz w:val="24"/>
          <w:szCs w:val="24"/>
        </w:rPr>
        <w:t xml:space="preserve"> and the </w:t>
      </w:r>
      <w:r w:rsidRPr="00683672">
        <w:rPr>
          <w:rFonts w:asciiTheme="minorBidi" w:hAnsiTheme="minorBidi"/>
          <w:i/>
          <w:iCs/>
          <w:sz w:val="24"/>
          <w:szCs w:val="24"/>
        </w:rPr>
        <w:t>Amida</w:t>
      </w:r>
      <w:r>
        <w:rPr>
          <w:rFonts w:asciiTheme="minorBidi" w:hAnsiTheme="minorBidi"/>
          <w:sz w:val="24"/>
          <w:szCs w:val="24"/>
        </w:rPr>
        <w:t>?</w:t>
      </w:r>
    </w:p>
    <w:p w14:paraId="415BB184" w14:textId="75B5F8E8" w:rsidR="00451495" w:rsidRDefault="0045149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1AC1F5" w14:textId="4C3FA773" w:rsidR="00451495" w:rsidRDefault="0045149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Tos</w:t>
      </w:r>
      <w:r w:rsidR="00C60559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fot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answer that</w:t>
      </w:r>
      <w:r w:rsidR="00706605">
        <w:rPr>
          <w:rFonts w:asciiTheme="minorBidi" w:hAnsiTheme="minorBidi"/>
          <w:sz w:val="24"/>
          <w:szCs w:val="24"/>
        </w:rPr>
        <w:t xml:space="preserve"> our </w:t>
      </w:r>
      <w:r w:rsidR="00706605"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="00706605"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="00706605" w:rsidRPr="00F0219A">
        <w:rPr>
          <w:rFonts w:asciiTheme="minorBidi" w:hAnsiTheme="minorBidi"/>
          <w:i/>
          <w:iCs/>
          <w:sz w:val="24"/>
          <w:szCs w:val="24"/>
        </w:rPr>
        <w:t>ha</w:t>
      </w:r>
      <w:r w:rsidR="00706605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just like the additional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 w:rsidR="00C60559">
        <w:rPr>
          <w:rFonts w:asciiTheme="minorBidi" w:hAnsiTheme="minorBidi"/>
          <w:sz w:val="24"/>
          <w:szCs w:val="24"/>
        </w:rPr>
        <w:t xml:space="preserve">, </w:t>
      </w:r>
      <w:r w:rsidRPr="00F0219A">
        <w:rPr>
          <w:rFonts w:asciiTheme="minorBidi" w:hAnsiTheme="minorBidi"/>
          <w:i/>
          <w:iCs/>
          <w:sz w:val="24"/>
          <w:szCs w:val="24"/>
        </w:rPr>
        <w:t>hashkiv</w:t>
      </w:r>
      <w:r w:rsidR="00C60559">
        <w:rPr>
          <w:rFonts w:asciiTheme="minorBidi" w:hAnsiTheme="minorBidi"/>
          <w:i/>
          <w:iCs/>
          <w:sz w:val="24"/>
          <w:szCs w:val="24"/>
        </w:rPr>
        <w:t>ei</w:t>
      </w:r>
      <w:r w:rsidRPr="00F0219A">
        <w:rPr>
          <w:rFonts w:asciiTheme="minorBidi" w:hAnsiTheme="minorBidi"/>
          <w:i/>
          <w:iCs/>
          <w:sz w:val="24"/>
          <w:szCs w:val="24"/>
        </w:rPr>
        <w:t>nu</w:t>
      </w:r>
      <w:r w:rsidR="00C6055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706605">
        <w:rPr>
          <w:rFonts w:asciiTheme="minorBidi" w:hAnsiTheme="minorBidi"/>
          <w:sz w:val="24"/>
          <w:szCs w:val="24"/>
        </w:rPr>
        <w:t xml:space="preserve">which </w:t>
      </w:r>
      <w:r>
        <w:rPr>
          <w:rFonts w:asciiTheme="minorBidi" w:hAnsiTheme="minorBidi"/>
          <w:sz w:val="24"/>
          <w:szCs w:val="24"/>
        </w:rPr>
        <w:t xml:space="preserve">is not considered a </w:t>
      </w:r>
      <w:r w:rsidRPr="00F0219A">
        <w:rPr>
          <w:rFonts w:asciiTheme="minorBidi" w:hAnsiTheme="minorBidi"/>
          <w:i/>
          <w:iCs/>
          <w:sz w:val="24"/>
          <w:szCs w:val="24"/>
        </w:rPr>
        <w:t>hefsek</w:t>
      </w:r>
      <w:r>
        <w:rPr>
          <w:rFonts w:asciiTheme="minorBidi" w:hAnsiTheme="minorBidi"/>
          <w:sz w:val="24"/>
          <w:szCs w:val="24"/>
        </w:rPr>
        <w:t xml:space="preserve"> </w:t>
      </w:r>
      <w:r w:rsidR="00706605">
        <w:rPr>
          <w:rFonts w:asciiTheme="minorBidi" w:hAnsiTheme="minorBidi"/>
          <w:sz w:val="24"/>
          <w:szCs w:val="24"/>
        </w:rPr>
        <w:t xml:space="preserve">as it is a </w:t>
      </w:r>
      <w:r>
        <w:rPr>
          <w:rFonts w:asciiTheme="minorBidi" w:hAnsiTheme="minorBidi"/>
          <w:sz w:val="24"/>
          <w:szCs w:val="24"/>
        </w:rPr>
        <w:t xml:space="preserve">continuation of </w:t>
      </w:r>
      <w:r w:rsidRPr="00F0219A">
        <w:rPr>
          <w:rFonts w:asciiTheme="minorBidi" w:hAnsiTheme="minorBidi"/>
          <w:i/>
          <w:iCs/>
          <w:sz w:val="24"/>
          <w:szCs w:val="24"/>
        </w:rPr>
        <w:t>ga</w:t>
      </w:r>
      <w:r w:rsidR="00947546" w:rsidRPr="00F0219A">
        <w:rPr>
          <w:rFonts w:asciiTheme="minorBidi" w:hAnsiTheme="minorBidi"/>
          <w:i/>
          <w:iCs/>
          <w:sz w:val="24"/>
          <w:szCs w:val="24"/>
        </w:rPr>
        <w:t>’</w:t>
      </w:r>
      <w:r w:rsidRPr="00F0219A">
        <w:rPr>
          <w:rFonts w:asciiTheme="minorBidi" w:hAnsiTheme="minorBidi"/>
          <w:i/>
          <w:iCs/>
          <w:sz w:val="24"/>
          <w:szCs w:val="24"/>
        </w:rPr>
        <w:t xml:space="preserve">al </w:t>
      </w:r>
      <w:r w:rsidR="00C60559">
        <w:rPr>
          <w:rFonts w:asciiTheme="minorBidi" w:hAnsiTheme="minorBidi"/>
          <w:i/>
          <w:iCs/>
          <w:sz w:val="24"/>
          <w:szCs w:val="24"/>
        </w:rPr>
        <w:t>Y</w:t>
      </w:r>
      <w:r w:rsidR="00C60559" w:rsidRPr="00F0219A">
        <w:rPr>
          <w:rFonts w:asciiTheme="minorBidi" w:hAnsiTheme="minorBidi"/>
          <w:i/>
          <w:iCs/>
          <w:sz w:val="24"/>
          <w:szCs w:val="24"/>
        </w:rPr>
        <w:t>israel</w:t>
      </w:r>
      <w:r>
        <w:rPr>
          <w:rFonts w:asciiTheme="minorBidi" w:hAnsiTheme="minorBidi"/>
          <w:sz w:val="24"/>
          <w:szCs w:val="24"/>
        </w:rPr>
        <w:t>.</w:t>
      </w:r>
      <w:r w:rsidR="00706605">
        <w:rPr>
          <w:rStyle w:val="FootnoteReference"/>
          <w:rFonts w:asciiTheme="minorBidi" w:hAnsiTheme="minorBidi"/>
          <w:sz w:val="24"/>
          <w:szCs w:val="24"/>
        </w:rPr>
        <w:footnoteReference w:id="23"/>
      </w:r>
    </w:p>
    <w:p w14:paraId="75C05446" w14:textId="6E6DF797" w:rsidR="00706605" w:rsidRDefault="0070660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829E8F" w14:textId="7447F9CC" w:rsidR="008A4862" w:rsidRDefault="00706605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Rashba mentions that there are those who oppose reciting the </w:t>
      </w:r>
      <w:r w:rsidRPr="00F0219A">
        <w:rPr>
          <w:rFonts w:asciiTheme="minorBidi" w:hAnsiTheme="minorBidi"/>
          <w:i/>
          <w:iCs/>
          <w:sz w:val="24"/>
          <w:szCs w:val="24"/>
        </w:rPr>
        <w:t>b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ra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k</w:t>
      </w:r>
      <w:r w:rsidRPr="00F0219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</w:t>
      </w:r>
      <w:r w:rsidR="00C60559">
        <w:rPr>
          <w:rFonts w:asciiTheme="minorBidi" w:hAnsiTheme="minorBidi"/>
          <w:sz w:val="24"/>
          <w:szCs w:val="24"/>
        </w:rPr>
        <w:t>because</w:t>
      </w:r>
      <w:r>
        <w:rPr>
          <w:rFonts w:asciiTheme="minorBidi" w:hAnsiTheme="minorBidi"/>
          <w:sz w:val="24"/>
          <w:szCs w:val="24"/>
        </w:rPr>
        <w:t xml:space="preserve"> </w:t>
      </w:r>
      <w:r w:rsidR="00C60559">
        <w:rPr>
          <w:rFonts w:asciiTheme="minorBidi" w:hAnsiTheme="minorBidi"/>
          <w:sz w:val="24"/>
          <w:szCs w:val="24"/>
        </w:rPr>
        <w:t>there is no longer a</w:t>
      </w:r>
      <w:r>
        <w:rPr>
          <w:rFonts w:asciiTheme="minorBidi" w:hAnsiTheme="minorBidi"/>
          <w:sz w:val="24"/>
          <w:szCs w:val="24"/>
        </w:rPr>
        <w:t xml:space="preserve"> decree against evening prayers and therefore it would be considered a </w:t>
      </w:r>
      <w:r w:rsidRPr="00F0219A">
        <w:rPr>
          <w:rFonts w:asciiTheme="minorBidi" w:hAnsiTheme="minorBidi"/>
          <w:i/>
          <w:iCs/>
          <w:sz w:val="24"/>
          <w:szCs w:val="24"/>
        </w:rPr>
        <w:t>hefsek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4"/>
      </w:r>
    </w:p>
    <w:p w14:paraId="10860552" w14:textId="0086DD41" w:rsidR="00C22A04" w:rsidRDefault="00C22A04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98FCA3" w14:textId="0846F781" w:rsidR="00947546" w:rsidRDefault="00947546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Although the common custom of Ashkenaz</w:t>
      </w:r>
      <w:r w:rsidR="00C60559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 Jews was to recite the prayer,</w:t>
      </w:r>
      <w:r w:rsidRPr="0094754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</w:t>
      </w:r>
      <w:r w:rsidRPr="00947546">
        <w:rPr>
          <w:rFonts w:asciiTheme="minorBidi" w:hAnsiTheme="minorBidi"/>
          <w:sz w:val="24"/>
          <w:szCs w:val="24"/>
        </w:rPr>
        <w:t xml:space="preserve">he Gra ruled that this prayer (as well as the </w:t>
      </w:r>
      <w:r w:rsidRPr="00F0219A">
        <w:rPr>
          <w:rFonts w:asciiTheme="minorBidi" w:hAnsiTheme="minorBidi"/>
          <w:i/>
          <w:iCs/>
          <w:sz w:val="24"/>
          <w:szCs w:val="24"/>
        </w:rPr>
        <w:t>pesukim</w:t>
      </w:r>
      <w:r w:rsidRPr="00947546">
        <w:rPr>
          <w:rFonts w:asciiTheme="minorBidi" w:hAnsiTheme="minorBidi"/>
          <w:sz w:val="24"/>
          <w:szCs w:val="24"/>
        </w:rPr>
        <w:t xml:space="preserve"> added </w:t>
      </w:r>
      <w:r w:rsidR="00C60559">
        <w:rPr>
          <w:rFonts w:asciiTheme="minorBidi" w:hAnsiTheme="minorBidi"/>
          <w:sz w:val="24"/>
          <w:szCs w:val="24"/>
        </w:rPr>
        <w:t xml:space="preserve">at that point in </w:t>
      </w:r>
      <w:r w:rsidR="00445123">
        <w:rPr>
          <w:rFonts w:asciiTheme="minorBidi" w:hAnsiTheme="minorBidi"/>
          <w:i/>
          <w:iCs/>
          <w:sz w:val="24"/>
          <w:szCs w:val="24"/>
        </w:rPr>
        <w:t>M</w:t>
      </w:r>
      <w:r w:rsidR="00C60559">
        <w:rPr>
          <w:rFonts w:asciiTheme="minorBidi" w:hAnsiTheme="minorBidi"/>
          <w:i/>
          <w:iCs/>
          <w:sz w:val="24"/>
          <w:szCs w:val="24"/>
        </w:rPr>
        <w:t>a’ariv</w:t>
      </w:r>
      <w:r w:rsidR="00C60559">
        <w:rPr>
          <w:rFonts w:asciiTheme="minorBidi" w:hAnsiTheme="minorBidi"/>
          <w:sz w:val="24"/>
          <w:szCs w:val="24"/>
        </w:rPr>
        <w:t xml:space="preserve"> on</w:t>
      </w:r>
      <w:r w:rsidR="00C60559" w:rsidRPr="00947546">
        <w:rPr>
          <w:rFonts w:asciiTheme="minorBidi" w:hAnsiTheme="minorBidi"/>
          <w:sz w:val="24"/>
          <w:szCs w:val="24"/>
        </w:rPr>
        <w:t xml:space="preserve"> </w:t>
      </w:r>
      <w:r w:rsidRPr="00947546">
        <w:rPr>
          <w:rFonts w:asciiTheme="minorBidi" w:hAnsiTheme="minorBidi"/>
          <w:sz w:val="24"/>
          <w:szCs w:val="24"/>
        </w:rPr>
        <w:t xml:space="preserve">Friday nights) is considered a </w:t>
      </w:r>
      <w:r w:rsidRPr="00F0219A">
        <w:rPr>
          <w:rFonts w:asciiTheme="minorBidi" w:hAnsiTheme="minorBidi"/>
          <w:i/>
          <w:iCs/>
          <w:sz w:val="24"/>
          <w:szCs w:val="24"/>
        </w:rPr>
        <w:t>hefsek</w:t>
      </w:r>
      <w:r>
        <w:rPr>
          <w:rFonts w:asciiTheme="minorBidi" w:hAnsiTheme="minorBidi"/>
          <w:sz w:val="24"/>
          <w:szCs w:val="24"/>
        </w:rPr>
        <w:t xml:space="preserve"> and should be omitted</w:t>
      </w:r>
      <w:r w:rsidRPr="00947546">
        <w:rPr>
          <w:rFonts w:asciiTheme="minorBidi" w:hAnsiTheme="minorBidi"/>
          <w:sz w:val="24"/>
          <w:szCs w:val="24"/>
        </w:rPr>
        <w:t>.</w:t>
      </w:r>
      <w:r w:rsidRPr="00947546">
        <w:rPr>
          <w:rFonts w:asciiTheme="minorBidi" w:hAnsiTheme="minorBidi"/>
          <w:sz w:val="24"/>
          <w:szCs w:val="24"/>
          <w:vertAlign w:val="superscript"/>
        </w:rPr>
        <w:footnoteReference w:id="25"/>
      </w:r>
    </w:p>
    <w:p w14:paraId="7A948B18" w14:textId="77777777" w:rsidR="00947546" w:rsidRDefault="00947546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320B19" w14:textId="4B295E78" w:rsidR="00947546" w:rsidRDefault="00025DA6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947546">
        <w:rPr>
          <w:rFonts w:asciiTheme="minorBidi" w:hAnsiTheme="minorBidi"/>
          <w:sz w:val="24"/>
          <w:szCs w:val="24"/>
        </w:rPr>
        <w:t>he Gra’s students influenced the Ashkenaz</w:t>
      </w:r>
      <w:r>
        <w:rPr>
          <w:rFonts w:asciiTheme="minorBidi" w:hAnsiTheme="minorBidi"/>
          <w:sz w:val="24"/>
          <w:szCs w:val="24"/>
        </w:rPr>
        <w:t>i</w:t>
      </w:r>
      <w:r w:rsidR="00947546">
        <w:rPr>
          <w:rFonts w:asciiTheme="minorBidi" w:hAnsiTheme="minorBidi"/>
          <w:sz w:val="24"/>
          <w:szCs w:val="24"/>
        </w:rPr>
        <w:t xml:space="preserve"> community in Israel </w:t>
      </w:r>
      <w:r w:rsidR="00C70010">
        <w:rPr>
          <w:rFonts w:asciiTheme="minorBidi" w:hAnsiTheme="minorBidi"/>
          <w:sz w:val="24"/>
          <w:szCs w:val="24"/>
        </w:rPr>
        <w:t xml:space="preserve">to omit this prayer </w:t>
      </w:r>
      <w:r>
        <w:rPr>
          <w:rFonts w:asciiTheme="minorBidi" w:hAnsiTheme="minorBidi"/>
          <w:sz w:val="24"/>
          <w:szCs w:val="24"/>
        </w:rPr>
        <w:t xml:space="preserve">in accordance with this </w:t>
      </w:r>
      <w:r w:rsidRPr="00025DA6">
        <w:rPr>
          <w:rFonts w:asciiTheme="minorBidi" w:hAnsiTheme="minorBidi"/>
          <w:i/>
          <w:iCs/>
          <w:sz w:val="24"/>
          <w:szCs w:val="24"/>
        </w:rPr>
        <w:t>pesak</w:t>
      </w:r>
      <w:r>
        <w:rPr>
          <w:rFonts w:asciiTheme="minorBidi" w:hAnsiTheme="minorBidi"/>
          <w:sz w:val="24"/>
          <w:szCs w:val="24"/>
        </w:rPr>
        <w:t xml:space="preserve">, </w:t>
      </w:r>
      <w:r w:rsidR="00C70010" w:rsidRPr="00025DA6">
        <w:rPr>
          <w:rFonts w:asciiTheme="minorBidi" w:hAnsiTheme="minorBidi"/>
          <w:sz w:val="24"/>
          <w:szCs w:val="24"/>
        </w:rPr>
        <w:t>and</w:t>
      </w:r>
      <w:r w:rsidR="00C70010">
        <w:rPr>
          <w:rFonts w:asciiTheme="minorBidi" w:hAnsiTheme="minorBidi"/>
          <w:sz w:val="24"/>
          <w:szCs w:val="24"/>
        </w:rPr>
        <w:t xml:space="preserve"> that is the common practice in Israel </w:t>
      </w:r>
      <w:r>
        <w:rPr>
          <w:rFonts w:asciiTheme="minorBidi" w:hAnsiTheme="minorBidi"/>
          <w:sz w:val="24"/>
          <w:szCs w:val="24"/>
        </w:rPr>
        <w:t>today</w:t>
      </w:r>
      <w:r w:rsidR="00C70010">
        <w:rPr>
          <w:rFonts w:asciiTheme="minorBidi" w:hAnsiTheme="minorBidi"/>
          <w:sz w:val="24"/>
          <w:szCs w:val="24"/>
        </w:rPr>
        <w:t>.</w:t>
      </w:r>
      <w:r w:rsidR="00A802BD">
        <w:rPr>
          <w:rStyle w:val="FootnoteReference"/>
          <w:rFonts w:asciiTheme="minorBidi" w:hAnsiTheme="minorBidi"/>
          <w:sz w:val="24"/>
          <w:szCs w:val="24"/>
        </w:rPr>
        <w:footnoteReference w:id="26"/>
      </w:r>
    </w:p>
    <w:p w14:paraId="28FFE953" w14:textId="7CA6EE17" w:rsidR="00C70010" w:rsidRDefault="00C70010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08D980" w14:textId="736ADE6D" w:rsidR="00C70010" w:rsidRDefault="00C70010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happens if an </w:t>
      </w:r>
      <w:r w:rsidR="000C5D3E">
        <w:rPr>
          <w:rFonts w:asciiTheme="minorBidi" w:hAnsiTheme="minorBidi"/>
          <w:sz w:val="24"/>
          <w:szCs w:val="24"/>
        </w:rPr>
        <w:t>Israeli travel</w:t>
      </w:r>
      <w:r w:rsidR="00025DA6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to </w:t>
      </w:r>
      <w:r w:rsidRPr="00F0219A">
        <w:rPr>
          <w:rFonts w:asciiTheme="minorBidi" w:hAnsiTheme="minorBidi"/>
          <w:i/>
          <w:iCs/>
          <w:sz w:val="24"/>
          <w:szCs w:val="24"/>
        </w:rPr>
        <w:t>chutz la</w:t>
      </w:r>
      <w:r w:rsidR="000C5D3E" w:rsidRPr="00F0219A">
        <w:rPr>
          <w:rFonts w:asciiTheme="minorBidi" w:hAnsiTheme="minorBidi"/>
          <w:i/>
          <w:iCs/>
          <w:sz w:val="24"/>
          <w:szCs w:val="24"/>
        </w:rPr>
        <w:t>’</w:t>
      </w:r>
      <w:r w:rsidRPr="00F0219A">
        <w:rPr>
          <w:rFonts w:asciiTheme="minorBidi" w:hAnsiTheme="minorBidi"/>
          <w:i/>
          <w:iCs/>
          <w:sz w:val="24"/>
          <w:szCs w:val="24"/>
        </w:rPr>
        <w:t>aretz</w:t>
      </w:r>
      <w:r>
        <w:rPr>
          <w:rFonts w:asciiTheme="minorBidi" w:hAnsiTheme="minorBidi"/>
          <w:sz w:val="24"/>
          <w:szCs w:val="24"/>
        </w:rPr>
        <w:t xml:space="preserve">? Should he say this prayer? Does </w:t>
      </w:r>
      <w:r w:rsidR="00025DA6">
        <w:rPr>
          <w:rFonts w:asciiTheme="minorBidi" w:hAnsiTheme="minorBidi"/>
          <w:sz w:val="24"/>
          <w:szCs w:val="24"/>
        </w:rPr>
        <w:t>it make a difference</w:t>
      </w:r>
      <w:r>
        <w:rPr>
          <w:rFonts w:asciiTheme="minorBidi" w:hAnsiTheme="minorBidi"/>
          <w:sz w:val="24"/>
          <w:szCs w:val="24"/>
        </w:rPr>
        <w:t xml:space="preserve"> if the Israeli is the </w:t>
      </w:r>
      <w:r w:rsidRPr="00683672">
        <w:rPr>
          <w:rFonts w:asciiTheme="minorBidi" w:hAnsiTheme="minorBidi"/>
          <w:i/>
          <w:iCs/>
          <w:sz w:val="24"/>
          <w:szCs w:val="24"/>
        </w:rPr>
        <w:t>chazzan</w:t>
      </w:r>
      <w:r>
        <w:rPr>
          <w:rFonts w:asciiTheme="minorBidi" w:hAnsiTheme="minorBidi"/>
          <w:sz w:val="24"/>
          <w:szCs w:val="24"/>
        </w:rPr>
        <w:t>?</w:t>
      </w:r>
    </w:p>
    <w:p w14:paraId="38B28EC7" w14:textId="351C394B" w:rsidR="00C70010" w:rsidRDefault="00C70010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CEB349" w14:textId="3B9BCA8B" w:rsidR="00C70010" w:rsidRDefault="00C70010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</w:t>
      </w:r>
      <w:r w:rsidR="00A802BD">
        <w:rPr>
          <w:rFonts w:asciiTheme="minorBidi" w:hAnsiTheme="minorBidi"/>
          <w:sz w:val="24"/>
          <w:szCs w:val="24"/>
        </w:rPr>
        <w:t xml:space="preserve">Moshe </w:t>
      </w:r>
      <w:r w:rsidR="000C5D3E">
        <w:rPr>
          <w:rFonts w:asciiTheme="minorBidi" w:hAnsiTheme="minorBidi"/>
          <w:sz w:val="24"/>
          <w:szCs w:val="24"/>
        </w:rPr>
        <w:t>Feinstein rules that in this situation</w:t>
      </w:r>
      <w:r w:rsidR="00025DA6">
        <w:rPr>
          <w:rFonts w:asciiTheme="minorBidi" w:hAnsiTheme="minorBidi"/>
          <w:sz w:val="24"/>
          <w:szCs w:val="24"/>
        </w:rPr>
        <w:t>,</w:t>
      </w:r>
      <w:r w:rsidR="000C5D3E">
        <w:rPr>
          <w:rFonts w:asciiTheme="minorBidi" w:hAnsiTheme="minorBidi"/>
          <w:sz w:val="24"/>
          <w:szCs w:val="24"/>
        </w:rPr>
        <w:t xml:space="preserve"> one should </w:t>
      </w:r>
      <w:r w:rsidR="001D6778">
        <w:rPr>
          <w:rFonts w:asciiTheme="minorBidi" w:hAnsiTheme="minorBidi"/>
          <w:sz w:val="24"/>
          <w:szCs w:val="24"/>
        </w:rPr>
        <w:t>refrain from saying the prayer but only if it ca</w:t>
      </w:r>
      <w:r w:rsidR="00025DA6">
        <w:rPr>
          <w:rFonts w:asciiTheme="minorBidi" w:hAnsiTheme="minorBidi"/>
          <w:sz w:val="24"/>
          <w:szCs w:val="24"/>
        </w:rPr>
        <w:t>n</w:t>
      </w:r>
      <w:r w:rsidR="001D6778">
        <w:rPr>
          <w:rFonts w:asciiTheme="minorBidi" w:hAnsiTheme="minorBidi"/>
          <w:sz w:val="24"/>
          <w:szCs w:val="24"/>
        </w:rPr>
        <w:t xml:space="preserve"> be done without </w:t>
      </w:r>
      <w:r w:rsidR="00F0219A">
        <w:rPr>
          <w:rFonts w:asciiTheme="minorBidi" w:hAnsiTheme="minorBidi"/>
          <w:sz w:val="24"/>
          <w:szCs w:val="24"/>
        </w:rPr>
        <w:t>be</w:t>
      </w:r>
      <w:r w:rsidR="00025DA6">
        <w:rPr>
          <w:rFonts w:asciiTheme="minorBidi" w:hAnsiTheme="minorBidi"/>
          <w:sz w:val="24"/>
          <w:szCs w:val="24"/>
        </w:rPr>
        <w:t>ing</w:t>
      </w:r>
      <w:r w:rsidR="00F0219A">
        <w:rPr>
          <w:rFonts w:asciiTheme="minorBidi" w:hAnsiTheme="minorBidi"/>
          <w:sz w:val="24"/>
          <w:szCs w:val="24"/>
        </w:rPr>
        <w:t xml:space="preserve"> noticeable. Therefore</w:t>
      </w:r>
      <w:r w:rsidR="00025DA6">
        <w:rPr>
          <w:rFonts w:asciiTheme="minorBidi" w:hAnsiTheme="minorBidi"/>
          <w:sz w:val="24"/>
          <w:szCs w:val="24"/>
        </w:rPr>
        <w:t>,</w:t>
      </w:r>
      <w:r w:rsidR="00F0219A">
        <w:rPr>
          <w:rFonts w:asciiTheme="minorBidi" w:hAnsiTheme="minorBidi"/>
          <w:sz w:val="24"/>
          <w:szCs w:val="24"/>
        </w:rPr>
        <w:t xml:space="preserve"> a </w:t>
      </w:r>
      <w:r w:rsidR="00F0219A" w:rsidRPr="00F0219A">
        <w:rPr>
          <w:rFonts w:asciiTheme="minorBidi" w:hAnsiTheme="minorBidi"/>
          <w:i/>
          <w:iCs/>
          <w:sz w:val="24"/>
          <w:szCs w:val="24"/>
        </w:rPr>
        <w:t>cha</w:t>
      </w:r>
      <w:r w:rsidR="00F0219A">
        <w:rPr>
          <w:rFonts w:asciiTheme="minorBidi" w:hAnsiTheme="minorBidi"/>
          <w:i/>
          <w:iCs/>
          <w:sz w:val="24"/>
          <w:szCs w:val="24"/>
        </w:rPr>
        <w:t>z</w:t>
      </w:r>
      <w:r w:rsidR="001D6778" w:rsidRPr="00F0219A">
        <w:rPr>
          <w:rFonts w:asciiTheme="minorBidi" w:hAnsiTheme="minorBidi"/>
          <w:i/>
          <w:iCs/>
          <w:sz w:val="24"/>
          <w:szCs w:val="24"/>
        </w:rPr>
        <w:t>zan</w:t>
      </w:r>
      <w:r w:rsidR="001D6778">
        <w:rPr>
          <w:rFonts w:asciiTheme="minorBidi" w:hAnsiTheme="minorBidi"/>
          <w:sz w:val="24"/>
          <w:szCs w:val="24"/>
        </w:rPr>
        <w:t xml:space="preserve"> from Israel should say the prayer</w:t>
      </w:r>
      <w:r w:rsidR="00025DA6">
        <w:rPr>
          <w:rFonts w:asciiTheme="minorBidi" w:hAnsiTheme="minorBidi"/>
          <w:sz w:val="24"/>
          <w:szCs w:val="24"/>
        </w:rPr>
        <w:t xml:space="preserve"> when outside Israel</w:t>
      </w:r>
      <w:r w:rsidR="001D6778">
        <w:rPr>
          <w:rFonts w:asciiTheme="minorBidi" w:hAnsiTheme="minorBidi"/>
          <w:sz w:val="24"/>
          <w:szCs w:val="24"/>
        </w:rPr>
        <w:t>.</w:t>
      </w:r>
      <w:r w:rsidR="001D6778">
        <w:rPr>
          <w:rStyle w:val="FootnoteReference"/>
          <w:rFonts w:asciiTheme="minorBidi" w:hAnsiTheme="minorBidi"/>
          <w:sz w:val="24"/>
          <w:szCs w:val="24"/>
        </w:rPr>
        <w:footnoteReference w:id="27"/>
      </w:r>
    </w:p>
    <w:p w14:paraId="2D2AC8F8" w14:textId="5D6C98E6" w:rsidR="001D6778" w:rsidRDefault="001D6778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32A259" w14:textId="0804AB90" w:rsidR="001D6778" w:rsidRDefault="001D6778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However, Rav Shlomo M</w:t>
      </w:r>
      <w:r w:rsidR="00025DA6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n Ha-Har (</w:t>
      </w:r>
      <w:r w:rsidR="00F0219A" w:rsidRPr="00445123">
        <w:rPr>
          <w:rFonts w:asciiTheme="minorBidi" w:hAnsiTheme="minorBidi"/>
          <w:sz w:val="24"/>
          <w:szCs w:val="24"/>
        </w:rPr>
        <w:t>R</w:t>
      </w:r>
      <w:r w:rsidRPr="00445123">
        <w:rPr>
          <w:rFonts w:asciiTheme="minorBidi" w:hAnsiTheme="minorBidi"/>
          <w:sz w:val="24"/>
          <w:szCs w:val="24"/>
        </w:rPr>
        <w:t>av</w:t>
      </w:r>
      <w:r>
        <w:rPr>
          <w:rFonts w:asciiTheme="minorBidi" w:hAnsiTheme="minorBidi"/>
          <w:sz w:val="24"/>
          <w:szCs w:val="24"/>
        </w:rPr>
        <w:t xml:space="preserve"> of B</w:t>
      </w:r>
      <w:r w:rsidR="00025DA6">
        <w:rPr>
          <w:rFonts w:asciiTheme="minorBidi" w:hAnsiTheme="minorBidi"/>
          <w:sz w:val="24"/>
          <w:szCs w:val="24"/>
        </w:rPr>
        <w:t>ayi</w:t>
      </w:r>
      <w:r>
        <w:rPr>
          <w:rFonts w:asciiTheme="minorBidi" w:hAnsiTheme="minorBidi"/>
          <w:sz w:val="24"/>
          <w:szCs w:val="24"/>
        </w:rPr>
        <w:t xml:space="preserve">t Va-gan) ruled according to an alternative </w:t>
      </w:r>
      <w:r w:rsidRPr="00F0219A">
        <w:rPr>
          <w:rFonts w:asciiTheme="minorBidi" w:hAnsiTheme="minorBidi"/>
          <w:i/>
          <w:iCs/>
          <w:sz w:val="24"/>
          <w:szCs w:val="24"/>
        </w:rPr>
        <w:t>p</w:t>
      </w:r>
      <w:r w:rsidR="00F0219A">
        <w:rPr>
          <w:rFonts w:asciiTheme="minorBidi" w:hAnsiTheme="minorBidi"/>
          <w:i/>
          <w:iCs/>
          <w:sz w:val="24"/>
          <w:szCs w:val="24"/>
        </w:rPr>
        <w:t>e</w:t>
      </w:r>
      <w:r w:rsidRPr="00F0219A">
        <w:rPr>
          <w:rFonts w:asciiTheme="minorBidi" w:hAnsiTheme="minorBidi"/>
          <w:i/>
          <w:iCs/>
          <w:sz w:val="24"/>
          <w:szCs w:val="24"/>
        </w:rPr>
        <w:t>sak</w:t>
      </w:r>
      <w:r>
        <w:rPr>
          <w:rFonts w:asciiTheme="minorBidi" w:hAnsiTheme="minorBidi"/>
          <w:sz w:val="24"/>
          <w:szCs w:val="24"/>
        </w:rPr>
        <w:t xml:space="preserve"> of Rav Moshe</w:t>
      </w:r>
      <w:r w:rsidR="00025DA6">
        <w:rPr>
          <w:rFonts w:asciiTheme="minorBidi" w:hAnsiTheme="minorBidi"/>
          <w:sz w:val="24"/>
          <w:szCs w:val="24"/>
        </w:rPr>
        <w:t>’s,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8"/>
      </w:r>
      <w:r>
        <w:rPr>
          <w:rFonts w:asciiTheme="minorBidi" w:hAnsiTheme="minorBidi"/>
          <w:sz w:val="24"/>
          <w:szCs w:val="24"/>
        </w:rPr>
        <w:t xml:space="preserve"> </w:t>
      </w:r>
      <w:r w:rsidR="00025DA6">
        <w:rPr>
          <w:rFonts w:asciiTheme="minorBidi" w:hAnsiTheme="minorBidi"/>
          <w:sz w:val="24"/>
          <w:szCs w:val="24"/>
        </w:rPr>
        <w:t xml:space="preserve">which </w:t>
      </w:r>
      <w:r>
        <w:rPr>
          <w:rFonts w:asciiTheme="minorBidi" w:hAnsiTheme="minorBidi"/>
          <w:sz w:val="24"/>
          <w:szCs w:val="24"/>
        </w:rPr>
        <w:t>argues that except f</w:t>
      </w:r>
      <w:r w:rsidR="00E07244">
        <w:rPr>
          <w:rFonts w:asciiTheme="minorBidi" w:hAnsiTheme="minorBidi"/>
          <w:sz w:val="24"/>
          <w:szCs w:val="24"/>
        </w:rPr>
        <w:t xml:space="preserve">or the </w:t>
      </w:r>
      <w:r w:rsidR="00E07244" w:rsidRPr="00E07244">
        <w:rPr>
          <w:rFonts w:asciiTheme="minorBidi" w:hAnsiTheme="minorBidi"/>
          <w:i/>
          <w:iCs/>
          <w:sz w:val="24"/>
          <w:szCs w:val="24"/>
        </w:rPr>
        <w:t>Amida</w:t>
      </w:r>
      <w:r w:rsidR="00F0219A">
        <w:rPr>
          <w:rFonts w:asciiTheme="minorBidi" w:hAnsiTheme="minorBidi"/>
          <w:sz w:val="24"/>
          <w:szCs w:val="24"/>
        </w:rPr>
        <w:t xml:space="preserve"> (which is recited</w:t>
      </w:r>
      <w:r>
        <w:rPr>
          <w:rFonts w:asciiTheme="minorBidi" w:hAnsiTheme="minorBidi"/>
          <w:sz w:val="24"/>
          <w:szCs w:val="24"/>
        </w:rPr>
        <w:t xml:space="preserve"> q</w:t>
      </w:r>
      <w:r w:rsidR="00F0219A">
        <w:rPr>
          <w:rFonts w:asciiTheme="minorBidi" w:hAnsiTheme="minorBidi"/>
          <w:sz w:val="24"/>
          <w:szCs w:val="24"/>
        </w:rPr>
        <w:t>u</w:t>
      </w:r>
      <w:r>
        <w:rPr>
          <w:rFonts w:asciiTheme="minorBidi" w:hAnsiTheme="minorBidi"/>
          <w:sz w:val="24"/>
          <w:szCs w:val="24"/>
        </w:rPr>
        <w:t>ietly)</w:t>
      </w:r>
      <w:r w:rsidR="00025DA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one should always follow the </w:t>
      </w:r>
      <w:r w:rsidRPr="00F0219A">
        <w:rPr>
          <w:rFonts w:asciiTheme="minorBidi" w:hAnsiTheme="minorBidi"/>
          <w:i/>
          <w:iCs/>
          <w:sz w:val="24"/>
          <w:szCs w:val="24"/>
        </w:rPr>
        <w:t>nusach</w:t>
      </w:r>
      <w:r>
        <w:rPr>
          <w:rFonts w:asciiTheme="minorBidi" w:hAnsiTheme="minorBidi"/>
          <w:sz w:val="24"/>
          <w:szCs w:val="24"/>
        </w:rPr>
        <w:t xml:space="preserve"> of the community</w:t>
      </w:r>
      <w:r w:rsidR="00233F07">
        <w:rPr>
          <w:rFonts w:asciiTheme="minorBidi" w:hAnsiTheme="minorBidi"/>
          <w:sz w:val="24"/>
          <w:szCs w:val="24"/>
        </w:rPr>
        <w:t xml:space="preserve"> they are in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9"/>
      </w:r>
    </w:p>
    <w:p w14:paraId="7BE4D811" w14:textId="77777777" w:rsidR="001D6778" w:rsidRPr="00947546" w:rsidRDefault="001D6778" w:rsidP="00502EC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1D6778" w:rsidRPr="0094754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95A6" w14:textId="77777777" w:rsidR="00EF6522" w:rsidRDefault="00EF6522" w:rsidP="00090102">
      <w:pPr>
        <w:spacing w:after="0" w:line="240" w:lineRule="auto"/>
      </w:pPr>
      <w:r>
        <w:separator/>
      </w:r>
    </w:p>
  </w:endnote>
  <w:endnote w:type="continuationSeparator" w:id="0">
    <w:p w14:paraId="51EFB93F" w14:textId="77777777" w:rsidR="00EF6522" w:rsidRDefault="00EF6522" w:rsidP="0009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792204"/>
      <w:docPartObj>
        <w:docPartGallery w:val="Page Numbers (Bottom of Page)"/>
        <w:docPartUnique/>
      </w:docPartObj>
    </w:sdtPr>
    <w:sdtEndPr/>
    <w:sdtContent>
      <w:p w14:paraId="291DC573" w14:textId="270CCF16" w:rsidR="00DF4582" w:rsidRDefault="00DF4582">
        <w:pPr>
          <w:pStyle w:val="Footer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E07244">
          <w:rPr>
            <w:noProof/>
            <w:lang w:val="he-IL"/>
          </w:rPr>
          <w:t>7</w:t>
        </w:r>
        <w:r>
          <w:fldChar w:fldCharType="end"/>
        </w:r>
      </w:p>
    </w:sdtContent>
  </w:sdt>
  <w:p w14:paraId="133FFA45" w14:textId="77777777" w:rsidR="00DF4582" w:rsidRDefault="00DF4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6782" w14:textId="77777777" w:rsidR="00EF6522" w:rsidRDefault="00EF6522" w:rsidP="00090102">
      <w:pPr>
        <w:spacing w:after="0" w:line="240" w:lineRule="auto"/>
      </w:pPr>
      <w:r>
        <w:separator/>
      </w:r>
    </w:p>
  </w:footnote>
  <w:footnote w:type="continuationSeparator" w:id="0">
    <w:p w14:paraId="36F379FC" w14:textId="77777777" w:rsidR="00EF6522" w:rsidRDefault="00EF6522" w:rsidP="00090102">
      <w:pPr>
        <w:spacing w:after="0" w:line="240" w:lineRule="auto"/>
      </w:pPr>
      <w:r>
        <w:continuationSeparator/>
      </w:r>
    </w:p>
  </w:footnote>
  <w:footnote w:id="1">
    <w:p w14:paraId="4A5B07ED" w14:textId="2DB858DC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The letter, </w:t>
      </w:r>
      <w:r w:rsidRPr="00683672">
        <w:rPr>
          <w:rFonts w:asciiTheme="minorBidi" w:hAnsiTheme="minorBidi"/>
          <w:i/>
          <w:iCs/>
        </w:rPr>
        <w:t>Iggeret HaGra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was</w:t>
      </w:r>
      <w:r w:rsidRPr="00F0219A">
        <w:rPr>
          <w:rFonts w:asciiTheme="minorBidi" w:hAnsiTheme="minorBidi"/>
        </w:rPr>
        <w:t xml:space="preserve"> printed in Avraham David Blach, </w:t>
      </w:r>
      <w:r w:rsidRPr="00683672">
        <w:rPr>
          <w:rFonts w:asciiTheme="minorBidi" w:hAnsiTheme="minorBidi"/>
          <w:i/>
          <w:iCs/>
        </w:rPr>
        <w:t>Cheshbon Olam</w:t>
      </w:r>
      <w:r w:rsidRPr="00F0219A">
        <w:rPr>
          <w:rFonts w:asciiTheme="minorBidi" w:hAnsiTheme="minorBidi"/>
        </w:rPr>
        <w:t>, Vilna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1907 and can be found online at </w:t>
      </w:r>
      <w:hyperlink r:id="rId1" w:history="1">
        <w:r w:rsidRPr="00EB2D68">
          <w:rPr>
            <w:rStyle w:val="Hyperlink"/>
            <w:rFonts w:asciiTheme="minorBidi" w:hAnsiTheme="minorBidi"/>
          </w:rPr>
          <w:t>https://www.hebrewbooks.org/pdfpager.aspx?req=36424&amp;st=&amp;pgnum=10</w:t>
        </w:r>
      </w:hyperlink>
      <w:r>
        <w:rPr>
          <w:rFonts w:asciiTheme="minorBidi" w:hAnsiTheme="minorBidi"/>
        </w:rPr>
        <w:t>.</w:t>
      </w:r>
    </w:p>
  </w:footnote>
  <w:footnote w:id="2">
    <w:p w14:paraId="006B4899" w14:textId="1435B05D" w:rsidR="00DF4582" w:rsidRPr="00F0219A" w:rsidRDefault="00DF4582" w:rsidP="003052CF">
      <w:pPr>
        <w:pStyle w:val="FootnoteText"/>
        <w:jc w:val="both"/>
        <w:rPr>
          <w:rFonts w:asciiTheme="minorBidi" w:hAnsiTheme="minorBidi"/>
          <w:rtl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See Rav Maimon, </w:t>
      </w:r>
      <w:r w:rsidRPr="00683672">
        <w:rPr>
          <w:rFonts w:asciiTheme="minorBidi" w:hAnsiTheme="minorBidi"/>
          <w:i/>
          <w:iCs/>
        </w:rPr>
        <w:t>Yisrael, Torah, Tzion</w:t>
      </w:r>
      <w:r w:rsidRPr="00F0219A">
        <w:rPr>
          <w:rFonts w:asciiTheme="minorBidi" w:hAnsiTheme="minorBidi"/>
        </w:rPr>
        <w:t>, Mosad Harav Kook, p. 329</w:t>
      </w:r>
      <w:r>
        <w:rPr>
          <w:rFonts w:asciiTheme="minorBidi" w:hAnsiTheme="minorBidi"/>
        </w:rPr>
        <w:t xml:space="preserve">. See </w:t>
      </w:r>
      <w:r w:rsidRPr="00F0219A">
        <w:rPr>
          <w:rFonts w:asciiTheme="minorBidi" w:hAnsiTheme="minorBidi"/>
        </w:rPr>
        <w:t>also</w:t>
      </w:r>
      <w:r w:rsidRPr="00F0219A">
        <w:rPr>
          <w:rFonts w:asciiTheme="minorBidi" w:hAnsiTheme="minorBidi"/>
          <w:rtl/>
        </w:rPr>
        <w:t xml:space="preserve"> </w:t>
      </w:r>
      <w:r w:rsidRPr="00F0219A">
        <w:rPr>
          <w:rFonts w:asciiTheme="minorBidi" w:hAnsiTheme="minorBidi"/>
        </w:rPr>
        <w:t xml:space="preserve">Yitzchak Ben Tzvi, </w:t>
      </w:r>
      <w:r w:rsidRPr="00683672">
        <w:rPr>
          <w:rFonts w:asciiTheme="minorBidi" w:hAnsiTheme="minorBidi"/>
          <w:i/>
          <w:iCs/>
        </w:rPr>
        <w:t>Ha-Gra Ve</w:t>
      </w:r>
      <w:r>
        <w:rPr>
          <w:rFonts w:asciiTheme="minorBidi" w:hAnsiTheme="minorBidi"/>
          <w:i/>
          <w:iCs/>
        </w:rPr>
        <w:t>-</w:t>
      </w:r>
      <w:r w:rsidRPr="00683672">
        <w:rPr>
          <w:rFonts w:asciiTheme="minorBidi" w:hAnsiTheme="minorBidi"/>
          <w:i/>
          <w:iCs/>
        </w:rPr>
        <w:t>Nesyonatav La’alot Le-Eretz Yisrael</w:t>
      </w:r>
      <w:r w:rsidRPr="00F0219A">
        <w:rPr>
          <w:rFonts w:asciiTheme="minorBidi" w:hAnsiTheme="minorBidi"/>
        </w:rPr>
        <w:t xml:space="preserve">, </w:t>
      </w:r>
      <w:r w:rsidRPr="00683672">
        <w:rPr>
          <w:rFonts w:asciiTheme="minorBidi" w:hAnsiTheme="minorBidi"/>
          <w:i/>
          <w:iCs/>
        </w:rPr>
        <w:t>Sinai</w:t>
      </w:r>
      <w:r w:rsidRPr="00F0219A">
        <w:rPr>
          <w:rFonts w:asciiTheme="minorBidi" w:hAnsiTheme="minorBidi"/>
        </w:rPr>
        <w:t xml:space="preserve"> 34, 1954</w:t>
      </w:r>
      <w:r>
        <w:rPr>
          <w:rFonts w:asciiTheme="minorBidi" w:hAnsiTheme="minorBidi"/>
        </w:rPr>
        <w:t>.</w:t>
      </w:r>
    </w:p>
  </w:footnote>
  <w:footnote w:id="3">
    <w:p w14:paraId="4A4FBDFD" w14:textId="319B6B63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The explanation for this name is that it comes from the verb</w:t>
      </w:r>
      <w:r w:rsidRPr="00F0219A">
        <w:rPr>
          <w:rFonts w:asciiTheme="minorBidi" w:hAnsiTheme="minorBidi"/>
          <w:i/>
          <w:iCs/>
        </w:rPr>
        <w:t xml:space="preserve"> parash</w:t>
      </w:r>
      <w:r w:rsidRPr="00F0219A">
        <w:rPr>
          <w:rFonts w:asciiTheme="minorBidi" w:hAnsiTheme="minorBidi"/>
        </w:rPr>
        <w:t>, meaning "to separate</w:t>
      </w:r>
      <w:r>
        <w:rPr>
          <w:rFonts w:asciiTheme="minorBidi" w:hAnsiTheme="minorBidi"/>
        </w:rPr>
        <w:t>.</w:t>
      </w:r>
      <w:r w:rsidRPr="00F0219A">
        <w:rPr>
          <w:rFonts w:asciiTheme="minorBidi" w:hAnsiTheme="minorBidi"/>
        </w:rPr>
        <w:t xml:space="preserve">" The group sought to separate themselves </w:t>
      </w:r>
      <w:r>
        <w:rPr>
          <w:rFonts w:asciiTheme="minorBidi" w:hAnsiTheme="minorBidi"/>
        </w:rPr>
        <w:t xml:space="preserve">– according to different interpretations of the name, </w:t>
      </w:r>
      <w:r w:rsidRPr="00F0219A">
        <w:rPr>
          <w:rFonts w:asciiTheme="minorBidi" w:hAnsiTheme="minorBidi"/>
        </w:rPr>
        <w:t xml:space="preserve">either from the Chassidic community, </w:t>
      </w:r>
      <w:r>
        <w:rPr>
          <w:rFonts w:asciiTheme="minorBidi" w:hAnsiTheme="minorBidi"/>
        </w:rPr>
        <w:t xml:space="preserve">then </w:t>
      </w:r>
      <w:r w:rsidRPr="00F0219A">
        <w:rPr>
          <w:rFonts w:asciiTheme="minorBidi" w:hAnsiTheme="minorBidi"/>
        </w:rPr>
        <w:t>living in Yerushalayim, or from the common ways of secular life.</w:t>
      </w:r>
    </w:p>
  </w:footnote>
  <w:footnote w:id="4">
    <w:p w14:paraId="45985EF5" w14:textId="7D0047BB" w:rsidR="00DF4582" w:rsidRPr="00F0219A" w:rsidRDefault="00DF4582" w:rsidP="003052CF">
      <w:pPr>
        <w:pStyle w:val="FootnoteText"/>
        <w:jc w:val="both"/>
        <w:rPr>
          <w:rFonts w:asciiTheme="minorBidi" w:hAnsiTheme="minorBidi"/>
          <w:rtl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For my </w:t>
      </w:r>
      <w:r w:rsidRPr="00683672">
        <w:rPr>
          <w:rFonts w:asciiTheme="minorBidi" w:hAnsiTheme="minorBidi"/>
          <w:i/>
          <w:iCs/>
        </w:rPr>
        <w:t>bar mitzva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I received a book </w:t>
      </w:r>
      <w:r>
        <w:rPr>
          <w:rFonts w:asciiTheme="minorBidi" w:hAnsiTheme="minorBidi"/>
        </w:rPr>
        <w:t>called</w:t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Aliyot Eliyahu</w:t>
      </w:r>
      <w:r w:rsidRPr="00F0219A">
        <w:rPr>
          <w:rFonts w:asciiTheme="minorBidi" w:hAnsiTheme="minorBidi"/>
        </w:rPr>
        <w:t xml:space="preserve"> by Yaakov Even Chen </w:t>
      </w:r>
      <w:r>
        <w:rPr>
          <w:rFonts w:asciiTheme="minorBidi" w:hAnsiTheme="minorBidi"/>
        </w:rPr>
        <w:t>–</w:t>
      </w:r>
      <w:r w:rsidRPr="00F0219A">
        <w:rPr>
          <w:rFonts w:asciiTheme="minorBidi" w:hAnsiTheme="minorBidi"/>
        </w:rPr>
        <w:t xml:space="preserve"> an entire book about the </w:t>
      </w:r>
      <w:r w:rsidRPr="00683672">
        <w:rPr>
          <w:rFonts w:asciiTheme="minorBidi" w:hAnsiTheme="minorBidi"/>
          <w:i/>
          <w:iCs/>
        </w:rPr>
        <w:t>aliya</w:t>
      </w:r>
      <w:r w:rsidRPr="00F0219A">
        <w:rPr>
          <w:rFonts w:asciiTheme="minorBidi" w:hAnsiTheme="minorBidi"/>
        </w:rPr>
        <w:t xml:space="preserve"> of this remarkable group. In his book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he describes the beliefs of redemption which </w:t>
      </w:r>
      <w:r>
        <w:rPr>
          <w:rFonts w:asciiTheme="minorBidi" w:hAnsiTheme="minorBidi"/>
        </w:rPr>
        <w:t>motivated</w:t>
      </w:r>
      <w:r w:rsidRPr="00F0219A">
        <w:rPr>
          <w:rFonts w:asciiTheme="minorBidi" w:hAnsiTheme="minorBidi"/>
        </w:rPr>
        <w:t xml:space="preserve"> the group. He also describes how the movement in 1860 to build new neighborhoods outside the old city was organized by this community.</w:t>
      </w:r>
    </w:p>
  </w:footnote>
  <w:footnote w:id="5">
    <w:p w14:paraId="76FF050C" w14:textId="29618D8B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Galut Ba’aretz</w:t>
      </w:r>
      <w:r w:rsidRPr="00F0219A">
        <w:rPr>
          <w:rFonts w:asciiTheme="minorBidi" w:hAnsiTheme="minorBidi"/>
        </w:rPr>
        <w:t xml:space="preserve">, </w:t>
      </w:r>
      <w:r w:rsidRPr="00683672">
        <w:rPr>
          <w:rFonts w:asciiTheme="minorBidi" w:hAnsiTheme="minorBidi"/>
          <w:i/>
          <w:iCs/>
        </w:rPr>
        <w:t>Ha-Histadrut Ha-Tzionit Ha</w:t>
      </w:r>
      <w:r>
        <w:rPr>
          <w:rFonts w:asciiTheme="minorBidi" w:hAnsiTheme="minorBidi"/>
          <w:i/>
          <w:iCs/>
        </w:rPr>
        <w:t>-</w:t>
      </w:r>
      <w:r w:rsidRPr="00683672">
        <w:rPr>
          <w:rFonts w:asciiTheme="minorBidi" w:hAnsiTheme="minorBidi"/>
          <w:i/>
          <w:iCs/>
        </w:rPr>
        <w:t>Olamit</w:t>
      </w:r>
      <w:r w:rsidRPr="00F0219A">
        <w:rPr>
          <w:rFonts w:asciiTheme="minorBidi" w:hAnsiTheme="minorBidi"/>
        </w:rPr>
        <w:t>, p.52</w:t>
      </w:r>
      <w:r>
        <w:rPr>
          <w:rFonts w:asciiTheme="minorBidi" w:hAnsiTheme="minorBidi"/>
        </w:rPr>
        <w:t>.</w:t>
      </w:r>
    </w:p>
  </w:footnote>
  <w:footnote w:id="6">
    <w:p w14:paraId="16F9CD46" w14:textId="3513D934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Hastening Redemption: Messianism and the Resettlement of the Land of Israel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1st Edition, Oxford University Press, chapter 6</w:t>
      </w:r>
      <w:r>
        <w:rPr>
          <w:rFonts w:asciiTheme="minorBidi" w:hAnsiTheme="minorBidi"/>
        </w:rPr>
        <w:t>.</w:t>
      </w:r>
    </w:p>
  </w:footnote>
  <w:footnote w:id="7">
    <w:p w14:paraId="1A249DB3" w14:textId="5A93276E" w:rsidR="00DF4582" w:rsidRPr="00E84C67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In his introduction to </w:t>
      </w:r>
      <w:r w:rsidRPr="00F0219A">
        <w:rPr>
          <w:rFonts w:asciiTheme="minorBidi" w:hAnsiTheme="minorBidi"/>
          <w:i/>
          <w:iCs/>
        </w:rPr>
        <w:t>Hilkhot Tefila</w:t>
      </w:r>
      <w:r>
        <w:rPr>
          <w:rFonts w:asciiTheme="minorBidi" w:hAnsiTheme="minorBidi"/>
        </w:rPr>
        <w:t>.</w:t>
      </w:r>
    </w:p>
  </w:footnote>
  <w:footnote w:id="8">
    <w:p w14:paraId="5313708D" w14:textId="29A0ABD4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F0219A">
        <w:rPr>
          <w:rFonts w:asciiTheme="minorBidi" w:hAnsiTheme="minorBidi"/>
          <w:i/>
          <w:iCs/>
        </w:rPr>
        <w:t>Hil</w:t>
      </w:r>
      <w:r>
        <w:rPr>
          <w:rFonts w:asciiTheme="minorBidi" w:hAnsiTheme="minorBidi"/>
          <w:i/>
          <w:iCs/>
        </w:rPr>
        <w:t>k</w:t>
      </w:r>
      <w:r w:rsidRPr="00F0219A">
        <w:rPr>
          <w:rFonts w:asciiTheme="minorBidi" w:hAnsiTheme="minorBidi"/>
          <w:i/>
          <w:iCs/>
        </w:rPr>
        <w:t>hot Tefila</w:t>
      </w:r>
      <w:r w:rsidRPr="00F0219A">
        <w:rPr>
          <w:rFonts w:asciiTheme="minorBidi" w:hAnsiTheme="minorBidi"/>
        </w:rPr>
        <w:t xml:space="preserve"> 14:1</w:t>
      </w:r>
      <w:r>
        <w:rPr>
          <w:rFonts w:asciiTheme="minorBidi" w:hAnsiTheme="minorBidi"/>
        </w:rPr>
        <w:t>.</w:t>
      </w:r>
    </w:p>
  </w:footnote>
  <w:footnote w:id="9">
    <w:p w14:paraId="11C15523" w14:textId="2108D8FC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Shulchan Arukh</w:t>
      </w:r>
      <w:r w:rsidRPr="00F0219A">
        <w:rPr>
          <w:rFonts w:asciiTheme="minorBidi" w:hAnsiTheme="minorBidi"/>
        </w:rPr>
        <w:t xml:space="preserve"> OC 129:1</w:t>
      </w:r>
      <w:r>
        <w:rPr>
          <w:rFonts w:asciiTheme="minorBidi" w:hAnsiTheme="minorBidi"/>
        </w:rPr>
        <w:t>.</w:t>
      </w:r>
    </w:p>
  </w:footnote>
  <w:footnote w:id="10">
    <w:p w14:paraId="205D75DB" w14:textId="5AFE4E82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Beit Yosef</w:t>
      </w:r>
      <w:r w:rsidRPr="00F0219A">
        <w:rPr>
          <w:rFonts w:asciiTheme="minorBidi" w:hAnsiTheme="minorBidi"/>
        </w:rPr>
        <w:t xml:space="preserve"> on </w:t>
      </w:r>
      <w:r w:rsidRPr="00683672">
        <w:rPr>
          <w:rFonts w:asciiTheme="minorBidi" w:hAnsiTheme="minorBidi"/>
          <w:i/>
          <w:iCs/>
        </w:rPr>
        <w:t>Tur</w:t>
      </w:r>
      <w:r w:rsidRPr="00F0219A">
        <w:rPr>
          <w:rFonts w:asciiTheme="minorBidi" w:hAnsiTheme="minorBidi"/>
        </w:rPr>
        <w:t xml:space="preserve"> OC 128</w:t>
      </w:r>
      <w:r>
        <w:rPr>
          <w:rFonts w:asciiTheme="minorBidi" w:hAnsiTheme="minorBidi"/>
        </w:rPr>
        <w:t>.</w:t>
      </w:r>
    </w:p>
  </w:footnote>
  <w:footnote w:id="11">
    <w:p w14:paraId="568522DE" w14:textId="6916B687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Shulchan Arukh</w:t>
      </w:r>
      <w:r w:rsidRPr="00F0219A">
        <w:rPr>
          <w:rFonts w:asciiTheme="minorBidi" w:hAnsiTheme="minorBidi"/>
        </w:rPr>
        <w:t xml:space="preserve"> OC 128:44</w:t>
      </w:r>
      <w:r>
        <w:rPr>
          <w:rFonts w:asciiTheme="minorBidi" w:hAnsiTheme="minorBidi"/>
        </w:rPr>
        <w:t>.</w:t>
      </w:r>
    </w:p>
  </w:footnote>
  <w:footnote w:id="12">
    <w:p w14:paraId="3C2B6908" w14:textId="27654910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Chatam Sofer</w:t>
      </w:r>
      <w:r w:rsidRPr="00F0219A">
        <w:rPr>
          <w:rFonts w:asciiTheme="minorBidi" w:hAnsiTheme="minorBidi"/>
        </w:rPr>
        <w:t xml:space="preserve"> OC 23</w:t>
      </w:r>
      <w:r>
        <w:rPr>
          <w:rFonts w:asciiTheme="minorBidi" w:hAnsiTheme="minorBidi"/>
        </w:rPr>
        <w:t>.</w:t>
      </w:r>
    </w:p>
  </w:footnote>
  <w:footnote w:id="13">
    <w:p w14:paraId="6B716B46" w14:textId="0ABB9BB0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Responsa </w:t>
      </w:r>
      <w:r w:rsidRPr="00683672">
        <w:rPr>
          <w:rFonts w:asciiTheme="minorBidi" w:hAnsiTheme="minorBidi"/>
          <w:i/>
          <w:iCs/>
        </w:rPr>
        <w:t>Mashiv Davar</w:t>
      </w:r>
      <w:r w:rsidRPr="00F0219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Vol. 2 #</w:t>
      </w:r>
      <w:r w:rsidRPr="00F0219A">
        <w:rPr>
          <w:rFonts w:asciiTheme="minorBidi" w:hAnsiTheme="minorBidi"/>
        </w:rPr>
        <w:t>104</w:t>
      </w:r>
      <w:r>
        <w:rPr>
          <w:rFonts w:asciiTheme="minorBidi" w:hAnsiTheme="minorBidi"/>
        </w:rPr>
        <w:t>.</w:t>
      </w:r>
    </w:p>
  </w:footnote>
  <w:footnote w:id="14">
    <w:p w14:paraId="09DA4C53" w14:textId="47A22072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Arukh Ha-Shulchan</w:t>
      </w:r>
      <w:r w:rsidRPr="00F0219A">
        <w:rPr>
          <w:rFonts w:asciiTheme="minorBidi" w:hAnsiTheme="minorBidi"/>
        </w:rPr>
        <w:t xml:space="preserve"> OC 128:64. </w:t>
      </w:r>
      <w:r w:rsidRPr="007F4053">
        <w:rPr>
          <w:rFonts w:asciiTheme="minorBidi" w:hAnsiTheme="minorBidi"/>
        </w:rPr>
        <w:t xml:space="preserve">See also </w:t>
      </w:r>
      <w:r w:rsidRPr="007F4053">
        <w:rPr>
          <w:rFonts w:asciiTheme="minorBidi" w:hAnsiTheme="minorBidi"/>
          <w:i/>
          <w:iCs/>
        </w:rPr>
        <w:t>Piskei Teshuvot</w:t>
      </w:r>
      <w:r w:rsidRPr="007F4053">
        <w:rPr>
          <w:rFonts w:asciiTheme="minorBidi" w:hAnsiTheme="minorBidi"/>
        </w:rPr>
        <w:t xml:space="preserve"> Vol.2 pp. 48-49</w:t>
      </w:r>
      <w:r>
        <w:rPr>
          <w:rFonts w:asciiTheme="minorBidi" w:hAnsiTheme="minorBidi"/>
        </w:rPr>
        <w:t>.</w:t>
      </w:r>
      <w:r w:rsidRPr="00F0219A">
        <w:rPr>
          <w:rFonts w:asciiTheme="minorBidi" w:hAnsiTheme="minorBidi"/>
        </w:rPr>
        <w:t xml:space="preserve"> </w:t>
      </w:r>
    </w:p>
  </w:footnote>
  <w:footnote w:id="15">
    <w:p w14:paraId="6257E9C8" w14:textId="7CBE30F7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Shulchan Arukh Ha-Rav</w:t>
      </w:r>
      <w:r w:rsidRPr="00F0219A">
        <w:rPr>
          <w:rFonts w:asciiTheme="minorBidi" w:hAnsiTheme="minorBidi"/>
        </w:rPr>
        <w:t xml:space="preserve"> OC 128:57</w:t>
      </w:r>
      <w:r>
        <w:rPr>
          <w:rFonts w:asciiTheme="minorBidi" w:hAnsiTheme="minorBidi"/>
        </w:rPr>
        <w:t>.</w:t>
      </w:r>
    </w:p>
  </w:footnote>
  <w:footnote w:id="16">
    <w:p w14:paraId="5EA78DFE" w14:textId="6360335F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Piskei Teshuvot</w:t>
      </w:r>
      <w:r w:rsidRPr="00F0219A">
        <w:rPr>
          <w:rFonts w:asciiTheme="minorBidi" w:hAnsiTheme="minorBidi"/>
        </w:rPr>
        <w:t xml:space="preserve"> Vol. 2 p</w:t>
      </w:r>
      <w:r>
        <w:rPr>
          <w:rFonts w:asciiTheme="minorBidi" w:hAnsiTheme="minorBidi"/>
        </w:rPr>
        <w:t>.</w:t>
      </w:r>
      <w:r w:rsidRPr="00F0219A">
        <w:rPr>
          <w:rFonts w:asciiTheme="minorBidi" w:hAnsiTheme="minorBidi"/>
        </w:rPr>
        <w:t xml:space="preserve"> 49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footnote 415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quotes the Chabad sources.</w:t>
      </w:r>
    </w:p>
  </w:footnote>
  <w:footnote w:id="17">
    <w:p w14:paraId="4C0BF7AD" w14:textId="04ACDE4F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Pe’at Ha-Shulchan</w:t>
      </w:r>
      <w:r w:rsidRPr="00F0219A">
        <w:rPr>
          <w:rFonts w:asciiTheme="minorBidi" w:hAnsiTheme="minorBidi"/>
        </w:rPr>
        <w:t xml:space="preserve">, </w:t>
      </w:r>
      <w:r w:rsidRPr="00683672">
        <w:rPr>
          <w:rFonts w:asciiTheme="minorBidi" w:hAnsiTheme="minorBidi"/>
          <w:i/>
          <w:iCs/>
        </w:rPr>
        <w:t>Hilkhot Eretz Yisrael</w:t>
      </w:r>
      <w:r w:rsidRPr="00F0219A">
        <w:rPr>
          <w:rFonts w:asciiTheme="minorBidi" w:hAnsiTheme="minorBidi"/>
        </w:rPr>
        <w:t>,</w:t>
      </w:r>
      <w:r w:rsidRPr="00F0219A">
        <w:rPr>
          <w:rFonts w:asciiTheme="minorBidi" w:hAnsiTheme="minorBidi"/>
          <w:rtl/>
        </w:rPr>
        <w:t xml:space="preserve"> </w:t>
      </w:r>
      <w:r w:rsidRPr="00F0219A">
        <w:rPr>
          <w:rFonts w:asciiTheme="minorBidi" w:hAnsiTheme="minorBidi"/>
        </w:rPr>
        <w:t>2:16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footnote 23</w:t>
      </w:r>
      <w:r>
        <w:rPr>
          <w:rFonts w:asciiTheme="minorBidi" w:hAnsiTheme="minorBidi"/>
        </w:rPr>
        <w:t>.</w:t>
      </w:r>
      <w:r w:rsidRPr="00F0219A">
        <w:rPr>
          <w:rFonts w:asciiTheme="minorBidi" w:hAnsiTheme="minorBidi"/>
        </w:rPr>
        <w:t xml:space="preserve"> </w:t>
      </w:r>
    </w:p>
  </w:footnote>
  <w:footnote w:id="18">
    <w:p w14:paraId="1D0F75D5" w14:textId="58D04CB4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Ir Ha</w:t>
      </w:r>
      <w:r>
        <w:rPr>
          <w:rFonts w:asciiTheme="minorBidi" w:hAnsiTheme="minorBidi"/>
          <w:i/>
          <w:iCs/>
        </w:rPr>
        <w:t>-</w:t>
      </w:r>
      <w:r w:rsidRPr="00683672">
        <w:rPr>
          <w:rFonts w:asciiTheme="minorBidi" w:hAnsiTheme="minorBidi"/>
          <w:i/>
          <w:iCs/>
        </w:rPr>
        <w:t>Kodesh V'Hamikdash</w:t>
      </w:r>
      <w:r w:rsidRPr="00F0219A">
        <w:rPr>
          <w:rFonts w:asciiTheme="minorBidi" w:hAnsiTheme="minorBidi"/>
        </w:rPr>
        <w:t xml:space="preserve"> Vol. 3 25:6</w:t>
      </w:r>
      <w:r>
        <w:rPr>
          <w:rFonts w:asciiTheme="minorBidi" w:hAnsiTheme="minorBidi"/>
        </w:rPr>
        <w:t>.</w:t>
      </w:r>
    </w:p>
  </w:footnote>
  <w:footnote w:id="19">
    <w:p w14:paraId="6A3D7A8D" w14:textId="4A1B8615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Minchat Yitzchak</w:t>
      </w:r>
      <w:r w:rsidRPr="00F0219A">
        <w:rPr>
          <w:rFonts w:asciiTheme="minorBidi" w:hAnsiTheme="minorBidi"/>
        </w:rPr>
        <w:t xml:space="preserve"> 8:1</w:t>
      </w:r>
      <w:r>
        <w:rPr>
          <w:rFonts w:asciiTheme="minorBidi" w:hAnsiTheme="minorBidi"/>
        </w:rPr>
        <w:t>.</w:t>
      </w:r>
    </w:p>
  </w:footnote>
  <w:footnote w:id="20">
    <w:p w14:paraId="64AB76C1" w14:textId="4C6699DA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Ha</w:t>
      </w:r>
      <w:r>
        <w:rPr>
          <w:rFonts w:asciiTheme="minorBidi" w:hAnsiTheme="minorBidi"/>
          <w:i/>
          <w:iCs/>
        </w:rPr>
        <w:t>-</w:t>
      </w:r>
      <w:r w:rsidRPr="00683672">
        <w:rPr>
          <w:rFonts w:asciiTheme="minorBidi" w:hAnsiTheme="minorBidi"/>
          <w:i/>
          <w:iCs/>
        </w:rPr>
        <w:t>ne’eman</w:t>
      </w:r>
      <w:r w:rsidRPr="00F0219A">
        <w:rPr>
          <w:rFonts w:asciiTheme="minorBidi" w:hAnsiTheme="minorBidi"/>
        </w:rPr>
        <w:t>, Vol. 31</w:t>
      </w:r>
      <w:r>
        <w:rPr>
          <w:rFonts w:asciiTheme="minorBidi" w:hAnsiTheme="minorBidi"/>
        </w:rPr>
        <w:t>.</w:t>
      </w:r>
    </w:p>
  </w:footnote>
  <w:footnote w:id="21">
    <w:p w14:paraId="0E6C2C2E" w14:textId="7C9FBBB1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See Rav Sha’a</w:t>
      </w:r>
      <w:r>
        <w:rPr>
          <w:rFonts w:asciiTheme="minorBidi" w:hAnsiTheme="minorBidi"/>
        </w:rPr>
        <w:t>r</w:t>
      </w:r>
      <w:r w:rsidRPr="00F0219A">
        <w:rPr>
          <w:rFonts w:asciiTheme="minorBidi" w:hAnsiTheme="minorBidi"/>
        </w:rPr>
        <w:t xml:space="preserve"> Y</w:t>
      </w:r>
      <w:r>
        <w:rPr>
          <w:rFonts w:asciiTheme="minorBidi" w:hAnsiTheme="minorBidi"/>
        </w:rPr>
        <w:t>a</w:t>
      </w:r>
      <w:r w:rsidRPr="00F0219A">
        <w:rPr>
          <w:rFonts w:asciiTheme="minorBidi" w:hAnsiTheme="minorBidi"/>
        </w:rPr>
        <w:t xml:space="preserve">shuv Cohen, </w:t>
      </w:r>
      <w:r w:rsidRPr="00683672">
        <w:rPr>
          <w:rFonts w:asciiTheme="minorBidi" w:hAnsiTheme="minorBidi"/>
          <w:i/>
          <w:iCs/>
        </w:rPr>
        <w:t>Techumin</w:t>
      </w:r>
      <w:r w:rsidRPr="00F0219A">
        <w:rPr>
          <w:rFonts w:asciiTheme="minorBidi" w:hAnsiTheme="minorBidi"/>
        </w:rPr>
        <w:t xml:space="preserve"> Vol. 2 pp.345-361</w:t>
      </w:r>
      <w:r>
        <w:rPr>
          <w:rFonts w:asciiTheme="minorBidi" w:hAnsiTheme="minorBidi"/>
        </w:rPr>
        <w:t>.</w:t>
      </w:r>
    </w:p>
  </w:footnote>
  <w:footnote w:id="22">
    <w:p w14:paraId="5E49EB6A" w14:textId="68D98379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Abudraham, </w:t>
      </w:r>
      <w:r w:rsidRPr="00683672">
        <w:rPr>
          <w:rFonts w:asciiTheme="minorBidi" w:hAnsiTheme="minorBidi"/>
          <w:i/>
          <w:iCs/>
        </w:rPr>
        <w:t>Usha</w:t>
      </w:r>
      <w:r w:rsidRPr="00F0219A">
        <w:rPr>
          <w:rFonts w:asciiTheme="minorBidi" w:hAnsiTheme="minorBidi"/>
        </w:rPr>
        <w:t>, Jerusalem 1963 p.141</w:t>
      </w:r>
      <w:r>
        <w:rPr>
          <w:rFonts w:asciiTheme="minorBidi" w:hAnsiTheme="minorBidi"/>
        </w:rPr>
        <w:t>.</w:t>
      </w:r>
    </w:p>
  </w:footnote>
  <w:footnote w:id="23">
    <w:p w14:paraId="4ADEA828" w14:textId="23DE1055" w:rsidR="00DF4582" w:rsidRPr="00C60559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Tosafot </w:t>
      </w:r>
      <w:r w:rsidRPr="00683672">
        <w:rPr>
          <w:rFonts w:asciiTheme="minorBidi" w:hAnsiTheme="minorBidi"/>
          <w:i/>
          <w:iCs/>
        </w:rPr>
        <w:t>Berakhot</w:t>
      </w:r>
      <w:r w:rsidRPr="00F0219A">
        <w:rPr>
          <w:rFonts w:asciiTheme="minorBidi" w:hAnsiTheme="minorBidi"/>
        </w:rPr>
        <w:t xml:space="preserve"> 4b</w:t>
      </w:r>
      <w:r>
        <w:rPr>
          <w:rFonts w:asciiTheme="minorBidi" w:hAnsiTheme="minorBidi"/>
        </w:rPr>
        <w:t>,</w:t>
      </w:r>
      <w:r w:rsidRPr="00F0219A">
        <w:rPr>
          <w:rFonts w:asciiTheme="minorBidi" w:hAnsiTheme="minorBidi"/>
        </w:rPr>
        <w:t xml:space="preserve"> s.v</w:t>
      </w:r>
      <w:r>
        <w:rPr>
          <w:rFonts w:asciiTheme="minorBidi" w:hAnsiTheme="minorBidi"/>
        </w:rPr>
        <w:t>.</w:t>
      </w:r>
      <w:r w:rsidRPr="00F0219A"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D</w:t>
      </w:r>
      <w:r w:rsidRPr="00F0219A">
        <w:rPr>
          <w:rFonts w:asciiTheme="minorBidi" w:hAnsiTheme="minorBidi"/>
          <w:i/>
          <w:iCs/>
        </w:rPr>
        <w:t>e’amar</w:t>
      </w:r>
      <w:r>
        <w:rPr>
          <w:rFonts w:asciiTheme="minorBidi" w:hAnsiTheme="minorBidi"/>
        </w:rPr>
        <w:t>.</w:t>
      </w:r>
    </w:p>
  </w:footnote>
  <w:footnote w:id="24">
    <w:p w14:paraId="3CD2843F" w14:textId="37FFC98F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Teshuvot Ha-Rashba</w:t>
      </w:r>
      <w:r w:rsidRPr="00F0219A">
        <w:rPr>
          <w:rFonts w:asciiTheme="minorBidi" w:hAnsiTheme="minorBidi"/>
        </w:rPr>
        <w:t xml:space="preserve"> 1:14</w:t>
      </w:r>
      <w:r>
        <w:rPr>
          <w:rFonts w:asciiTheme="minorBidi" w:hAnsiTheme="minorBidi"/>
        </w:rPr>
        <w:t>.</w:t>
      </w:r>
    </w:p>
  </w:footnote>
  <w:footnote w:id="25">
    <w:p w14:paraId="12BAAA60" w14:textId="7E208BD4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Ma’ase Rav</w:t>
      </w:r>
      <w:r w:rsidRPr="00F0219A">
        <w:rPr>
          <w:rFonts w:asciiTheme="minorBidi" w:hAnsiTheme="minorBidi"/>
        </w:rPr>
        <w:t xml:space="preserve"> 67</w:t>
      </w:r>
      <w:r>
        <w:rPr>
          <w:rFonts w:asciiTheme="minorBidi" w:hAnsiTheme="minorBidi"/>
        </w:rPr>
        <w:t>.</w:t>
      </w:r>
    </w:p>
  </w:footnote>
  <w:footnote w:id="26">
    <w:p w14:paraId="58FF240C" w14:textId="5836854E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As explained by Rav Moshe Feinstein. See </w:t>
      </w:r>
      <w:bookmarkStart w:id="0" w:name="_Hlk80292882"/>
      <w:r w:rsidRPr="00683672">
        <w:rPr>
          <w:rFonts w:asciiTheme="minorBidi" w:hAnsiTheme="minorBidi"/>
          <w:i/>
          <w:iCs/>
        </w:rPr>
        <w:t>Iggrot Moshe</w:t>
      </w:r>
      <w:r w:rsidRPr="00F0219A">
        <w:rPr>
          <w:rFonts w:asciiTheme="minorBidi" w:hAnsiTheme="minorBidi"/>
        </w:rPr>
        <w:t xml:space="preserve"> OC Vol.2 102</w:t>
      </w:r>
      <w:bookmarkEnd w:id="0"/>
      <w:r>
        <w:rPr>
          <w:rFonts w:asciiTheme="minorBidi" w:hAnsiTheme="minorBidi"/>
        </w:rPr>
        <w:t>.</w:t>
      </w:r>
    </w:p>
  </w:footnote>
  <w:footnote w:id="27">
    <w:p w14:paraId="228639C7" w14:textId="0A57672E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Iggrot Moshe</w:t>
      </w:r>
      <w:r w:rsidRPr="00F0219A">
        <w:rPr>
          <w:rFonts w:asciiTheme="minorBidi" w:hAnsiTheme="minorBidi"/>
        </w:rPr>
        <w:t xml:space="preserve"> YD Vol.3 96</w:t>
      </w:r>
      <w:r>
        <w:rPr>
          <w:rFonts w:asciiTheme="minorBidi" w:hAnsiTheme="minorBidi"/>
        </w:rPr>
        <w:t>.</w:t>
      </w:r>
    </w:p>
  </w:footnote>
  <w:footnote w:id="28">
    <w:p w14:paraId="7478B801" w14:textId="561E1279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</w:t>
      </w:r>
      <w:r w:rsidRPr="00683672">
        <w:rPr>
          <w:rFonts w:asciiTheme="minorBidi" w:hAnsiTheme="minorBidi"/>
          <w:i/>
          <w:iCs/>
        </w:rPr>
        <w:t>Iggrot Moshe</w:t>
      </w:r>
      <w:r w:rsidRPr="00F0219A">
        <w:rPr>
          <w:rFonts w:asciiTheme="minorBidi" w:hAnsiTheme="minorBidi"/>
        </w:rPr>
        <w:t xml:space="preserve"> OC Vol.2 104</w:t>
      </w:r>
      <w:r>
        <w:rPr>
          <w:rFonts w:asciiTheme="minorBidi" w:hAnsiTheme="minorBidi"/>
        </w:rPr>
        <w:t>.</w:t>
      </w:r>
    </w:p>
  </w:footnote>
  <w:footnote w:id="29">
    <w:p w14:paraId="1EBD069D" w14:textId="1E509029" w:rsidR="00DF4582" w:rsidRPr="00F0219A" w:rsidRDefault="00DF4582" w:rsidP="003052CF">
      <w:pPr>
        <w:pStyle w:val="FootnoteText"/>
        <w:jc w:val="both"/>
        <w:rPr>
          <w:rFonts w:asciiTheme="minorBidi" w:hAnsiTheme="minorBidi"/>
        </w:rPr>
      </w:pPr>
      <w:r w:rsidRPr="00F0219A">
        <w:rPr>
          <w:rStyle w:val="FootnoteReference"/>
          <w:rFonts w:asciiTheme="minorBidi" w:hAnsiTheme="minorBidi"/>
        </w:rPr>
        <w:footnoteRef/>
      </w:r>
      <w:r w:rsidRPr="00F0219A">
        <w:rPr>
          <w:rFonts w:asciiTheme="minorBidi" w:hAnsiTheme="minorBidi"/>
        </w:rPr>
        <w:t xml:space="preserve"> See Rav Uri Dasberg in </w:t>
      </w:r>
      <w:r w:rsidRPr="00683672">
        <w:rPr>
          <w:rFonts w:asciiTheme="minorBidi" w:hAnsiTheme="minorBidi"/>
          <w:i/>
          <w:iCs/>
        </w:rPr>
        <w:t>Techumin</w:t>
      </w:r>
      <w:r w:rsidRPr="00F0219A">
        <w:rPr>
          <w:rFonts w:asciiTheme="minorBidi" w:hAnsiTheme="minorBidi"/>
        </w:rPr>
        <w:t xml:space="preserve"> 10 pp.371-376</w:t>
      </w:r>
      <w:r>
        <w:rPr>
          <w:rFonts w:asciiTheme="minorBidi" w:hAnsi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928F" w14:textId="458D1621" w:rsidR="00DF4582" w:rsidRPr="00445123" w:rsidRDefault="00DF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2BAE"/>
    <w:multiLevelType w:val="hybridMultilevel"/>
    <w:tmpl w:val="F1585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2EAA"/>
    <w:multiLevelType w:val="hybridMultilevel"/>
    <w:tmpl w:val="06ECDC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43052"/>
    <w:multiLevelType w:val="hybridMultilevel"/>
    <w:tmpl w:val="F1585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66086"/>
    <w:multiLevelType w:val="hybridMultilevel"/>
    <w:tmpl w:val="F1585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89"/>
    <w:rsid w:val="00025DA6"/>
    <w:rsid w:val="00031E98"/>
    <w:rsid w:val="00053D30"/>
    <w:rsid w:val="00090102"/>
    <w:rsid w:val="00093584"/>
    <w:rsid w:val="000C59B4"/>
    <w:rsid w:val="000C5D3E"/>
    <w:rsid w:val="00106DA0"/>
    <w:rsid w:val="00167347"/>
    <w:rsid w:val="00195A8D"/>
    <w:rsid w:val="001B58D8"/>
    <w:rsid w:val="001B68B6"/>
    <w:rsid w:val="001D2054"/>
    <w:rsid w:val="001D6778"/>
    <w:rsid w:val="00233F07"/>
    <w:rsid w:val="002633D1"/>
    <w:rsid w:val="00267F12"/>
    <w:rsid w:val="002810BA"/>
    <w:rsid w:val="002A0814"/>
    <w:rsid w:val="002A70F7"/>
    <w:rsid w:val="002D0E1A"/>
    <w:rsid w:val="002E0FCB"/>
    <w:rsid w:val="002E46DF"/>
    <w:rsid w:val="00300F26"/>
    <w:rsid w:val="003052CF"/>
    <w:rsid w:val="00313D8B"/>
    <w:rsid w:val="00323937"/>
    <w:rsid w:val="0036499F"/>
    <w:rsid w:val="00390E12"/>
    <w:rsid w:val="003C72F5"/>
    <w:rsid w:val="003E1F5E"/>
    <w:rsid w:val="0044242F"/>
    <w:rsid w:val="00445123"/>
    <w:rsid w:val="00451495"/>
    <w:rsid w:val="00490333"/>
    <w:rsid w:val="004B32BA"/>
    <w:rsid w:val="00502EC0"/>
    <w:rsid w:val="00520B63"/>
    <w:rsid w:val="00531514"/>
    <w:rsid w:val="006216A4"/>
    <w:rsid w:val="00630C15"/>
    <w:rsid w:val="00670A0B"/>
    <w:rsid w:val="00683672"/>
    <w:rsid w:val="00703996"/>
    <w:rsid w:val="00706605"/>
    <w:rsid w:val="00713279"/>
    <w:rsid w:val="00730684"/>
    <w:rsid w:val="00736C60"/>
    <w:rsid w:val="007A083F"/>
    <w:rsid w:val="007C1931"/>
    <w:rsid w:val="007E3F88"/>
    <w:rsid w:val="007F4053"/>
    <w:rsid w:val="00826C3B"/>
    <w:rsid w:val="0084101A"/>
    <w:rsid w:val="00855A21"/>
    <w:rsid w:val="008A4862"/>
    <w:rsid w:val="008A4FD7"/>
    <w:rsid w:val="008C421A"/>
    <w:rsid w:val="008D5A61"/>
    <w:rsid w:val="009027D1"/>
    <w:rsid w:val="00923082"/>
    <w:rsid w:val="00947546"/>
    <w:rsid w:val="009774D3"/>
    <w:rsid w:val="009924D3"/>
    <w:rsid w:val="009F6C9B"/>
    <w:rsid w:val="00A55D31"/>
    <w:rsid w:val="00A802BD"/>
    <w:rsid w:val="00A876D3"/>
    <w:rsid w:val="00A93BEC"/>
    <w:rsid w:val="00B07A59"/>
    <w:rsid w:val="00B22D89"/>
    <w:rsid w:val="00B462BC"/>
    <w:rsid w:val="00B56CCB"/>
    <w:rsid w:val="00B66F63"/>
    <w:rsid w:val="00B716F2"/>
    <w:rsid w:val="00BE3A65"/>
    <w:rsid w:val="00BE4125"/>
    <w:rsid w:val="00C22703"/>
    <w:rsid w:val="00C22A04"/>
    <w:rsid w:val="00C3760E"/>
    <w:rsid w:val="00C60559"/>
    <w:rsid w:val="00C70010"/>
    <w:rsid w:val="00CA02C4"/>
    <w:rsid w:val="00CA744B"/>
    <w:rsid w:val="00CB061C"/>
    <w:rsid w:val="00CB6998"/>
    <w:rsid w:val="00CD5571"/>
    <w:rsid w:val="00D37A1A"/>
    <w:rsid w:val="00D722DC"/>
    <w:rsid w:val="00DC51D2"/>
    <w:rsid w:val="00DF2D02"/>
    <w:rsid w:val="00DF4582"/>
    <w:rsid w:val="00E00C40"/>
    <w:rsid w:val="00E05185"/>
    <w:rsid w:val="00E07244"/>
    <w:rsid w:val="00E15A87"/>
    <w:rsid w:val="00E31270"/>
    <w:rsid w:val="00E75913"/>
    <w:rsid w:val="00E81163"/>
    <w:rsid w:val="00E84C67"/>
    <w:rsid w:val="00ED7429"/>
    <w:rsid w:val="00EF6522"/>
    <w:rsid w:val="00F0219A"/>
    <w:rsid w:val="00F243E6"/>
    <w:rsid w:val="00F40CF5"/>
    <w:rsid w:val="00F842B6"/>
    <w:rsid w:val="00F91246"/>
    <w:rsid w:val="00F91423"/>
    <w:rsid w:val="00F958B5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46CD"/>
  <w15:chartTrackingRefBased/>
  <w15:docId w15:val="{6EFE7063-826C-4112-8AA4-1DC70A83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D89"/>
  </w:style>
  <w:style w:type="paragraph" w:styleId="Heading1">
    <w:name w:val="heading 1"/>
    <w:basedOn w:val="Normal"/>
    <w:next w:val="Normal"/>
    <w:link w:val="Heading1Char"/>
    <w:uiPriority w:val="9"/>
    <w:qFormat/>
    <w:rsid w:val="001B5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C6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1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1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5D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9A"/>
  </w:style>
  <w:style w:type="paragraph" w:styleId="Footer">
    <w:name w:val="footer"/>
    <w:basedOn w:val="Normal"/>
    <w:link w:val="FooterChar"/>
    <w:uiPriority w:val="99"/>
    <w:unhideWhenUsed/>
    <w:rsid w:val="00F0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9A"/>
  </w:style>
  <w:style w:type="character" w:styleId="CommentReference">
    <w:name w:val="annotation reference"/>
    <w:basedOn w:val="DefaultParagraphFont"/>
    <w:uiPriority w:val="99"/>
    <w:semiHidden/>
    <w:unhideWhenUsed/>
    <w:rsid w:val="000C5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9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b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.wikipedia.org/wiki/1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habad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brewbooks.org/pdfpager.aspx?req=36424&amp;st=&amp;pgnum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AFFE-D4E1-4FCD-95F6-0FB545E5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אנדי ריפקין</cp:lastModifiedBy>
  <cp:revision>4</cp:revision>
  <dcterms:created xsi:type="dcterms:W3CDTF">2021-09-19T08:15:00Z</dcterms:created>
  <dcterms:modified xsi:type="dcterms:W3CDTF">2022-02-12T17:44:00Z</dcterms:modified>
</cp:coreProperties>
</file>