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B3A9" w14:textId="5914E519" w:rsidR="005371CA" w:rsidRPr="00383F54" w:rsidRDefault="00383F54" w:rsidP="005371CA">
      <w:pPr>
        <w:pStyle w:val="1"/>
        <w:jc w:val="both"/>
        <w:rPr>
          <w:sz w:val="4"/>
          <w:szCs w:val="24"/>
          <w:rtl/>
        </w:rPr>
      </w:pPr>
      <w:r w:rsidRPr="00383F54">
        <w:rPr>
          <w:sz w:val="4"/>
          <w:szCs w:val="24"/>
          <w:rtl/>
        </w:rPr>
        <w:t>הרב עזרא ביק</w:t>
      </w:r>
    </w:p>
    <w:p w14:paraId="58028ADD" w14:textId="3F6444DE" w:rsidR="00206BF8" w:rsidRPr="00206BF8" w:rsidRDefault="005C1010" w:rsidP="00206BF8">
      <w:pPr>
        <w:pStyle w:val="1"/>
        <w:rPr>
          <w:rFonts w:ascii="Times New Roman" w:hAnsi="Times New Roman" w:cs="Times New Roman"/>
        </w:rPr>
      </w:pPr>
      <w:r>
        <w:rPr>
          <w:rFonts w:hint="cs"/>
          <w:rtl/>
        </w:rPr>
        <w:t xml:space="preserve">נשמת </w:t>
      </w:r>
      <w:r w:rsidR="001C64BB">
        <w:rPr>
          <w:rFonts w:hint="cs"/>
          <w:rtl/>
        </w:rPr>
        <w:t>ה</w:t>
      </w:r>
      <w:r>
        <w:rPr>
          <w:rFonts w:hint="cs"/>
          <w:rtl/>
        </w:rPr>
        <w:t>אדם</w:t>
      </w:r>
    </w:p>
    <w:p w14:paraId="7C556A9C" w14:textId="5DF67FB2" w:rsidR="00F75ABF" w:rsidRDefault="00F75ABF" w:rsidP="00F75ABF">
      <w:pPr>
        <w:rPr>
          <w:rtl/>
        </w:rPr>
      </w:pPr>
      <w:r>
        <w:rPr>
          <w:rtl/>
        </w:rPr>
        <w:t>בשיעור היום נתמקד בפירושו של הרמב"ן ל</w:t>
      </w:r>
      <w:r w:rsidR="00E651E0">
        <w:rPr>
          <w:rFonts w:hint="cs"/>
          <w:rtl/>
        </w:rPr>
        <w:t xml:space="preserve">פסוק </w:t>
      </w:r>
      <w:r>
        <w:rPr>
          <w:rtl/>
        </w:rPr>
        <w:t>"</w:t>
      </w:r>
      <w:r w:rsidR="00694638" w:rsidRPr="00694638">
        <w:rPr>
          <w:rtl/>
        </w:rPr>
        <w:t>וַיִּפַּח בְּאַפָּיו נִשְׁמַת חַיִּים</w:t>
      </w:r>
      <w:r>
        <w:rPr>
          <w:rtl/>
        </w:rPr>
        <w:t>"</w:t>
      </w:r>
      <w:r w:rsidR="00E651E0">
        <w:rPr>
          <w:rFonts w:hint="cs"/>
          <w:rtl/>
        </w:rPr>
        <w:t xml:space="preserve"> (</w:t>
      </w:r>
      <w:r w:rsidR="00E651E0">
        <w:rPr>
          <w:rtl/>
        </w:rPr>
        <w:t>בראשית ב, ז</w:t>
      </w:r>
      <w:r w:rsidR="00E651E0">
        <w:rPr>
          <w:rFonts w:hint="cs"/>
          <w:rtl/>
        </w:rPr>
        <w:t>)</w:t>
      </w:r>
      <w:r>
        <w:rPr>
          <w:rtl/>
        </w:rPr>
        <w:t>:</w:t>
      </w:r>
    </w:p>
    <w:p w14:paraId="2184824C" w14:textId="16451DD5" w:rsidR="00F75ABF" w:rsidRPr="00E651E0" w:rsidRDefault="00E651E0" w:rsidP="00565041">
      <w:pPr>
        <w:ind w:left="720"/>
        <w:rPr>
          <w:sz w:val="22"/>
          <w:szCs w:val="22"/>
          <w:rtl/>
        </w:rPr>
      </w:pPr>
      <w:r>
        <w:rPr>
          <w:rFonts w:hint="cs"/>
          <w:sz w:val="22"/>
          <w:szCs w:val="22"/>
          <w:rtl/>
        </w:rPr>
        <w:t>"</w:t>
      </w:r>
      <w:r w:rsidR="00F75ABF" w:rsidRPr="00E651E0">
        <w:rPr>
          <w:sz w:val="22"/>
          <w:szCs w:val="22"/>
          <w:rtl/>
        </w:rPr>
        <w:t>ירמוז לנו הכתוב הזה מעלת הנפש</w:t>
      </w:r>
      <w:r>
        <w:rPr>
          <w:rFonts w:hint="cs"/>
          <w:sz w:val="22"/>
          <w:szCs w:val="22"/>
          <w:rtl/>
        </w:rPr>
        <w:t>,</w:t>
      </w:r>
      <w:r w:rsidR="00F75ABF" w:rsidRPr="00E651E0">
        <w:rPr>
          <w:sz w:val="22"/>
          <w:szCs w:val="22"/>
          <w:rtl/>
        </w:rPr>
        <w:t xml:space="preserve"> יסודה וסודה, כי הזכיר בה שם מלא, ואמר כי הוא נפח באפיו נשמת חיים, להודיע כי לא באה בו מן היסודות כאשר רמז בנפש התנועה, גם לא בהשתלשלות מן השכלים הנבדלים, אבל היא רוח השם הגדול, מפיו דעת ותבונה, כי הנופח באפי אחר </w:t>
      </w:r>
      <w:r>
        <w:rPr>
          <w:rFonts w:hint="cs"/>
          <w:sz w:val="22"/>
          <w:szCs w:val="22"/>
          <w:rtl/>
        </w:rPr>
        <w:t xml:space="preserve">– </w:t>
      </w:r>
      <w:r w:rsidR="00F75ABF" w:rsidRPr="00E651E0">
        <w:rPr>
          <w:sz w:val="22"/>
          <w:szCs w:val="22"/>
          <w:rtl/>
        </w:rPr>
        <w:t xml:space="preserve">מנשמתו יתן בו. וזהו שנאמר </w:t>
      </w:r>
      <w:r>
        <w:rPr>
          <w:rFonts w:hint="cs"/>
          <w:sz w:val="22"/>
          <w:szCs w:val="22"/>
          <w:rtl/>
        </w:rPr>
        <w:t>'</w:t>
      </w:r>
      <w:r w:rsidR="00F75ABF" w:rsidRPr="00E651E0">
        <w:rPr>
          <w:sz w:val="22"/>
          <w:szCs w:val="22"/>
          <w:rtl/>
        </w:rPr>
        <w:t>ונשמת שדי תבינם</w:t>
      </w:r>
      <w:r>
        <w:rPr>
          <w:rFonts w:hint="cs"/>
          <w:sz w:val="22"/>
          <w:szCs w:val="22"/>
          <w:rtl/>
        </w:rPr>
        <w:t>'</w:t>
      </w:r>
      <w:r w:rsidR="00565041">
        <w:rPr>
          <w:rFonts w:hint="cs"/>
          <w:sz w:val="22"/>
          <w:szCs w:val="22"/>
          <w:rtl/>
        </w:rPr>
        <w:t xml:space="preserve">, </w:t>
      </w:r>
      <w:r w:rsidR="00F75ABF" w:rsidRPr="00E651E0">
        <w:rPr>
          <w:sz w:val="22"/>
          <w:szCs w:val="22"/>
          <w:rtl/>
        </w:rPr>
        <w:t>כי היא מיסוד הבינה בדרך אמת ואמונה, והוא מאמרם בספרי</w:t>
      </w:r>
      <w:r w:rsidR="00565041">
        <w:rPr>
          <w:rFonts w:hint="cs"/>
          <w:sz w:val="22"/>
          <w:szCs w:val="22"/>
          <w:rtl/>
        </w:rPr>
        <w:t>:</w:t>
      </w:r>
      <w:r w:rsidR="00F75ABF" w:rsidRPr="00E651E0">
        <w:rPr>
          <w:sz w:val="22"/>
          <w:szCs w:val="22"/>
          <w:rtl/>
        </w:rPr>
        <w:t xml:space="preserve"> נדרים </w:t>
      </w:r>
      <w:r w:rsidR="00565041">
        <w:rPr>
          <w:rFonts w:hint="cs"/>
          <w:sz w:val="22"/>
          <w:szCs w:val="22"/>
          <w:rtl/>
        </w:rPr>
        <w:t xml:space="preserve">– </w:t>
      </w:r>
      <w:r w:rsidR="00F75ABF" w:rsidRPr="00E651E0">
        <w:rPr>
          <w:sz w:val="22"/>
          <w:szCs w:val="22"/>
          <w:rtl/>
        </w:rPr>
        <w:t xml:space="preserve">כנשבע בחיי המלך, שבועות </w:t>
      </w:r>
      <w:r w:rsidR="00565041">
        <w:rPr>
          <w:rFonts w:hint="cs"/>
          <w:sz w:val="22"/>
          <w:szCs w:val="22"/>
          <w:rtl/>
        </w:rPr>
        <w:t xml:space="preserve">– </w:t>
      </w:r>
      <w:r w:rsidR="00F75ABF" w:rsidRPr="00E651E0">
        <w:rPr>
          <w:sz w:val="22"/>
          <w:szCs w:val="22"/>
          <w:rtl/>
        </w:rPr>
        <w:t>כנשבע במלך עצמו, אף על פי שאין ראיה לדבר</w:t>
      </w:r>
      <w:r w:rsidR="00565041">
        <w:rPr>
          <w:rFonts w:hint="cs"/>
          <w:sz w:val="22"/>
          <w:szCs w:val="22"/>
          <w:rtl/>
        </w:rPr>
        <w:t>,</w:t>
      </w:r>
      <w:r w:rsidR="00F75ABF" w:rsidRPr="00E651E0">
        <w:rPr>
          <w:sz w:val="22"/>
          <w:szCs w:val="22"/>
          <w:rtl/>
        </w:rPr>
        <w:t xml:space="preserve"> זכר לדבר </w:t>
      </w:r>
      <w:r w:rsidR="00565041">
        <w:rPr>
          <w:rFonts w:hint="cs"/>
          <w:sz w:val="22"/>
          <w:szCs w:val="22"/>
          <w:rtl/>
        </w:rPr>
        <w:t>– '</w:t>
      </w:r>
      <w:r w:rsidR="00F75ABF" w:rsidRPr="00E651E0">
        <w:rPr>
          <w:sz w:val="22"/>
          <w:szCs w:val="22"/>
          <w:rtl/>
        </w:rPr>
        <w:t>חי ה' וחי נפשך וגומר</w:t>
      </w:r>
      <w:r w:rsidR="00565041">
        <w:rPr>
          <w:rFonts w:hint="cs"/>
          <w:sz w:val="22"/>
          <w:szCs w:val="22"/>
          <w:rtl/>
        </w:rPr>
        <w:t>'</w:t>
      </w:r>
      <w:r w:rsidR="00F75ABF" w:rsidRPr="00E651E0">
        <w:rPr>
          <w:sz w:val="22"/>
          <w:szCs w:val="22"/>
          <w:rtl/>
        </w:rPr>
        <w:t>. ובמדרשו של רבי נחוניא בן הקנה</w:t>
      </w:r>
      <w:r w:rsidR="00565041">
        <w:rPr>
          <w:rFonts w:hint="cs"/>
          <w:sz w:val="22"/>
          <w:szCs w:val="22"/>
          <w:rtl/>
        </w:rPr>
        <w:t>:</w:t>
      </w:r>
      <w:r w:rsidR="00F75ABF" w:rsidRPr="00E651E0">
        <w:rPr>
          <w:sz w:val="22"/>
          <w:szCs w:val="22"/>
          <w:rtl/>
        </w:rPr>
        <w:t xml:space="preserve"> מאי </w:t>
      </w:r>
      <w:r w:rsidR="00565041">
        <w:rPr>
          <w:rFonts w:hint="cs"/>
          <w:sz w:val="22"/>
          <w:szCs w:val="22"/>
          <w:rtl/>
        </w:rPr>
        <w:t>'</w:t>
      </w:r>
      <w:r w:rsidR="00F75ABF" w:rsidRPr="00E651E0">
        <w:rPr>
          <w:sz w:val="22"/>
          <w:szCs w:val="22"/>
          <w:rtl/>
        </w:rPr>
        <w:t>וינפש</w:t>
      </w:r>
      <w:r w:rsidR="00565041">
        <w:rPr>
          <w:rFonts w:hint="cs"/>
          <w:sz w:val="22"/>
          <w:szCs w:val="22"/>
          <w:rtl/>
        </w:rPr>
        <w:t>'</w:t>
      </w:r>
      <w:r w:rsidR="00694638">
        <w:rPr>
          <w:rFonts w:hint="cs"/>
          <w:sz w:val="22"/>
          <w:szCs w:val="22"/>
          <w:rtl/>
        </w:rPr>
        <w:t xml:space="preserve"> –</w:t>
      </w:r>
      <w:r w:rsidR="00F75ABF" w:rsidRPr="00E651E0">
        <w:rPr>
          <w:sz w:val="22"/>
          <w:szCs w:val="22"/>
          <w:rtl/>
        </w:rPr>
        <w:t xml:space="preserve"> מלמד שיום השבת מקיים כל הנפשות, שנאמר </w:t>
      </w:r>
      <w:r w:rsidR="00565041">
        <w:rPr>
          <w:rFonts w:hint="cs"/>
          <w:sz w:val="22"/>
          <w:szCs w:val="22"/>
          <w:rtl/>
        </w:rPr>
        <w:t>'</w:t>
      </w:r>
      <w:r w:rsidR="00F75ABF" w:rsidRPr="00E651E0">
        <w:rPr>
          <w:sz w:val="22"/>
          <w:szCs w:val="22"/>
          <w:rtl/>
        </w:rPr>
        <w:t>וינפש</w:t>
      </w:r>
      <w:r w:rsidR="00565041">
        <w:rPr>
          <w:rFonts w:hint="cs"/>
          <w:sz w:val="22"/>
          <w:szCs w:val="22"/>
          <w:rtl/>
        </w:rPr>
        <w:t>'</w:t>
      </w:r>
      <w:r w:rsidR="00F75ABF" w:rsidRPr="00E651E0">
        <w:rPr>
          <w:sz w:val="22"/>
          <w:szCs w:val="22"/>
          <w:rtl/>
        </w:rPr>
        <w:t>. ומכאן תבין דברת שבועת אלהים. והמשכיל יבין</w:t>
      </w:r>
      <w:r w:rsidR="00565041">
        <w:rPr>
          <w:rFonts w:hint="cs"/>
          <w:sz w:val="22"/>
          <w:szCs w:val="22"/>
          <w:rtl/>
        </w:rPr>
        <w:t>".</w:t>
      </w:r>
    </w:p>
    <w:p w14:paraId="73876311" w14:textId="457845DE" w:rsidR="00F75ABF" w:rsidRDefault="00F75ABF" w:rsidP="00F75ABF">
      <w:pPr>
        <w:rPr>
          <w:rtl/>
        </w:rPr>
      </w:pPr>
      <w:r>
        <w:rPr>
          <w:rtl/>
        </w:rPr>
        <w:t xml:space="preserve">למרות </w:t>
      </w:r>
      <w:r w:rsidR="00024179">
        <w:rPr>
          <w:rFonts w:hint="cs"/>
          <w:rtl/>
        </w:rPr>
        <w:t>היעדרו</w:t>
      </w:r>
      <w:r>
        <w:rPr>
          <w:rtl/>
        </w:rPr>
        <w:t xml:space="preserve"> של הביטוי "על דרך האמת", </w:t>
      </w:r>
      <w:r w:rsidR="00024179">
        <w:rPr>
          <w:rFonts w:hint="cs"/>
          <w:rtl/>
        </w:rPr>
        <w:t>ה</w:t>
      </w:r>
      <w:r>
        <w:rPr>
          <w:rtl/>
        </w:rPr>
        <w:t xml:space="preserve">משמש </w:t>
      </w:r>
      <w:r w:rsidR="00024179">
        <w:rPr>
          <w:rFonts w:hint="cs"/>
          <w:rtl/>
        </w:rPr>
        <w:t>בדברי</w:t>
      </w:r>
      <w:r w:rsidR="00024179">
        <w:rPr>
          <w:rtl/>
        </w:rPr>
        <w:t xml:space="preserve"> הרמב"ן </w:t>
      </w:r>
      <w:r>
        <w:rPr>
          <w:rtl/>
        </w:rPr>
        <w:t xml:space="preserve">ביטוי מקדים לאמירות קבליות, יש בקטע זה כמה אזכורים קבליים מובהקים. ניתן למצוא ראיה לדבר בביטוי "והמשכיל יבין", </w:t>
      </w:r>
      <w:r w:rsidR="00375A91">
        <w:rPr>
          <w:rFonts w:hint="cs"/>
          <w:rtl/>
        </w:rPr>
        <w:t>ה</w:t>
      </w:r>
      <w:r>
        <w:rPr>
          <w:rtl/>
        </w:rPr>
        <w:t>משמש את הרמב"ן כ</w:t>
      </w:r>
      <w:r w:rsidR="00375A91">
        <w:rPr>
          <w:rFonts w:hint="cs"/>
          <w:rtl/>
        </w:rPr>
        <w:t xml:space="preserve">די לרמוז </w:t>
      </w:r>
      <w:r>
        <w:rPr>
          <w:rtl/>
        </w:rPr>
        <w:t xml:space="preserve">לדברים </w:t>
      </w:r>
      <w:r w:rsidR="00375A91">
        <w:rPr>
          <w:rFonts w:hint="cs"/>
          <w:rtl/>
        </w:rPr>
        <w:t xml:space="preserve">המובנים </w:t>
      </w:r>
      <w:r>
        <w:rPr>
          <w:rtl/>
        </w:rPr>
        <w:t xml:space="preserve">רק </w:t>
      </w:r>
      <w:r w:rsidR="00375A91">
        <w:rPr>
          <w:rFonts w:hint="cs"/>
          <w:rtl/>
        </w:rPr>
        <w:t>ל</w:t>
      </w:r>
      <w:r>
        <w:rPr>
          <w:rtl/>
        </w:rPr>
        <w:t>מי ששרוי בעומקה של קבלה</w:t>
      </w:r>
      <w:r w:rsidR="00375A91">
        <w:rPr>
          <w:rFonts w:hint="cs"/>
          <w:rtl/>
        </w:rPr>
        <w:t>,</w:t>
      </w:r>
      <w:r>
        <w:rPr>
          <w:rtl/>
        </w:rPr>
        <w:t xml:space="preserve"> על שלל מושגיה. בדרך כלל איננו צוללים לעומקם של דבריו הקבליים, אך בשיעור זה נחרוג ממנהגנו מ</w:t>
      </w:r>
      <w:r w:rsidR="00BF0604">
        <w:rPr>
          <w:rFonts w:hint="cs"/>
          <w:rtl/>
        </w:rPr>
        <w:t>שתי</w:t>
      </w:r>
      <w:r>
        <w:rPr>
          <w:rtl/>
        </w:rPr>
        <w:t xml:space="preserve"> סיבות</w:t>
      </w:r>
      <w:r w:rsidR="00D83F99">
        <w:rPr>
          <w:rFonts w:hint="cs"/>
          <w:rtl/>
        </w:rPr>
        <w:t>:</w:t>
      </w:r>
      <w:r>
        <w:rPr>
          <w:rtl/>
        </w:rPr>
        <w:t xml:space="preserve"> ראשית</w:t>
      </w:r>
      <w:r w:rsidR="00D83F99">
        <w:rPr>
          <w:rFonts w:hint="cs"/>
          <w:rtl/>
        </w:rPr>
        <w:t xml:space="preserve"> –</w:t>
      </w:r>
      <w:r>
        <w:rPr>
          <w:rtl/>
        </w:rPr>
        <w:t xml:space="preserve"> זהו קטע יסודי וחשוב, ושנית</w:t>
      </w:r>
      <w:r w:rsidR="00D83F99">
        <w:rPr>
          <w:rFonts w:hint="cs"/>
          <w:rtl/>
        </w:rPr>
        <w:t xml:space="preserve"> –</w:t>
      </w:r>
      <w:r>
        <w:rPr>
          <w:rtl/>
        </w:rPr>
        <w:t xml:space="preserve"> חסרונו של פירוש על דרך הפשט מרמז על כך שאפילו לפשוטי העם יש עניין להבין ולו</w:t>
      </w:r>
      <w:r w:rsidR="00D83F99">
        <w:rPr>
          <w:rFonts w:hint="cs"/>
          <w:rtl/>
        </w:rPr>
        <w:t>ּ</w:t>
      </w:r>
      <w:r>
        <w:rPr>
          <w:rtl/>
        </w:rPr>
        <w:t xml:space="preserve"> חלק מדברים אלו.</w:t>
      </w:r>
    </w:p>
    <w:p w14:paraId="2BF06BA1" w14:textId="53D4AD6B" w:rsidR="00F75ABF" w:rsidRDefault="00F75ABF" w:rsidP="00F75ABF">
      <w:pPr>
        <w:rPr>
          <w:rtl/>
        </w:rPr>
      </w:pPr>
      <w:r>
        <w:rPr>
          <w:rtl/>
        </w:rPr>
        <w:t>הנקודה המרכזית של הרמב"ן ברורה</w:t>
      </w:r>
      <w:r w:rsidR="00D83F99">
        <w:rPr>
          <w:rFonts w:hint="cs"/>
          <w:rtl/>
        </w:rPr>
        <w:t>:</w:t>
      </w:r>
      <w:r>
        <w:rPr>
          <w:rtl/>
        </w:rPr>
        <w:t xml:space="preserve"> נשמת האדם איננה אובייקט נברא, בדומה לשאר הבריאה, אלא נובעת ישירות מאלוהים. הנשמה איננה מכילה מרכיבים שיסודם בארבעת היסודות</w:t>
      </w:r>
      <w:r w:rsidR="001B2359">
        <w:rPr>
          <w:rFonts w:hint="cs"/>
          <w:rtl/>
        </w:rPr>
        <w:t xml:space="preserve"> </w:t>
      </w:r>
      <w:r w:rsidR="00471B55">
        <w:rPr>
          <w:rFonts w:hint="cs"/>
          <w:rtl/>
        </w:rPr>
        <w:t xml:space="preserve">שמהם מורכב </w:t>
      </w:r>
      <w:r w:rsidR="001B2359">
        <w:rPr>
          <w:rtl/>
        </w:rPr>
        <w:t>כל שאר העולם</w:t>
      </w:r>
      <w:r w:rsidR="00471B55">
        <w:rPr>
          <w:rFonts w:hint="cs"/>
          <w:rtl/>
        </w:rPr>
        <w:t xml:space="preserve"> </w:t>
      </w:r>
      <w:r w:rsidR="00EC76CC">
        <w:rPr>
          <w:rFonts w:hint="cs"/>
          <w:rtl/>
        </w:rPr>
        <w:t>(</w:t>
      </w:r>
      <w:r>
        <w:rPr>
          <w:rtl/>
        </w:rPr>
        <w:t>אדמה, מים, אוויר ואש</w:t>
      </w:r>
      <w:r w:rsidR="00EC76CC">
        <w:rPr>
          <w:rFonts w:hint="cs"/>
          <w:rtl/>
        </w:rPr>
        <w:t>)</w:t>
      </w:r>
      <w:r>
        <w:rPr>
          <w:rtl/>
        </w:rPr>
        <w:t xml:space="preserve"> ואיננה </w:t>
      </w:r>
      <w:r w:rsidR="00A3439B">
        <w:rPr>
          <w:rFonts w:hint="cs"/>
          <w:rtl/>
        </w:rPr>
        <w:t>אחד</w:t>
      </w:r>
      <w:r>
        <w:rPr>
          <w:rtl/>
        </w:rPr>
        <w:t xml:space="preserve"> </w:t>
      </w:r>
      <w:r w:rsidR="00A3439B">
        <w:rPr>
          <w:rFonts w:hint="cs"/>
          <w:rtl/>
        </w:rPr>
        <w:t>מן 'ה</w:t>
      </w:r>
      <w:r>
        <w:rPr>
          <w:rtl/>
        </w:rPr>
        <w:t>שכלים הנבדלים</w:t>
      </w:r>
      <w:r w:rsidR="00471B55">
        <w:rPr>
          <w:rFonts w:hint="cs"/>
          <w:rtl/>
        </w:rPr>
        <w:t>'</w:t>
      </w:r>
      <w:r w:rsidR="00A3439B">
        <w:rPr>
          <w:rFonts w:hint="cs"/>
          <w:rtl/>
        </w:rPr>
        <w:t>,</w:t>
      </w:r>
      <w:r>
        <w:rPr>
          <w:rtl/>
        </w:rPr>
        <w:t xml:space="preserve"> </w:t>
      </w:r>
      <w:r w:rsidR="00B10F30">
        <w:rPr>
          <w:rFonts w:hint="cs"/>
          <w:rtl/>
        </w:rPr>
        <w:t>הכוללים</w:t>
      </w:r>
      <w:r>
        <w:rPr>
          <w:rtl/>
        </w:rPr>
        <w:t xml:space="preserve"> את המלאכים. הנשמה איננה אלא "רוח השם הגדול". הרמב"ן מתייחס לשימוש של הפסוק בפועל "ו</w:t>
      </w:r>
      <w:r w:rsidR="006546B5">
        <w:rPr>
          <w:rFonts w:hint="cs"/>
          <w:rtl/>
        </w:rPr>
        <w:t>י</w:t>
      </w:r>
      <w:r>
        <w:rPr>
          <w:rtl/>
        </w:rPr>
        <w:t>יפח", ומסביר כי אם אלוהים נפח נשמה אל תוך האדם</w:t>
      </w:r>
      <w:r w:rsidR="00C60CDA">
        <w:rPr>
          <w:rFonts w:hint="cs"/>
          <w:rtl/>
        </w:rPr>
        <w:t>,</w:t>
      </w:r>
      <w:r>
        <w:rPr>
          <w:rtl/>
        </w:rPr>
        <w:t xml:space="preserve"> </w:t>
      </w:r>
      <w:r w:rsidR="00C60CDA">
        <w:rPr>
          <w:rFonts w:hint="cs"/>
          <w:rtl/>
        </w:rPr>
        <w:t xml:space="preserve">הרי </w:t>
      </w:r>
      <w:r>
        <w:rPr>
          <w:rtl/>
        </w:rPr>
        <w:t xml:space="preserve">שהנשמה מגיעה אל האדם מאלוהים ממש, "כי הנופח באפי אחר </w:t>
      </w:r>
      <w:r w:rsidR="00C60CDA">
        <w:rPr>
          <w:rFonts w:hint="cs"/>
          <w:rtl/>
        </w:rPr>
        <w:t xml:space="preserve">– </w:t>
      </w:r>
      <w:r>
        <w:rPr>
          <w:rtl/>
        </w:rPr>
        <w:t xml:space="preserve">מנשמתו יתן בו". במילים אחרות, בעזרת הנשימה אנו </w:t>
      </w:r>
      <w:r w:rsidR="00C60CDA">
        <w:rPr>
          <w:rFonts w:hint="cs"/>
          <w:rtl/>
        </w:rPr>
        <w:t>'</w:t>
      </w:r>
      <w:r>
        <w:rPr>
          <w:rtl/>
        </w:rPr>
        <w:t>נושמים</w:t>
      </w:r>
      <w:r w:rsidR="00C60CDA">
        <w:rPr>
          <w:rFonts w:hint="cs"/>
          <w:rtl/>
        </w:rPr>
        <w:t>'</w:t>
      </w:r>
      <w:r>
        <w:rPr>
          <w:rtl/>
        </w:rPr>
        <w:t xml:space="preserve"> החוצה את מהותנו הפנימית.</w:t>
      </w:r>
    </w:p>
    <w:p w14:paraId="415DBB0E" w14:textId="2BD36F75" w:rsidR="00F75ABF" w:rsidRDefault="00F75ABF" w:rsidP="00F75ABF">
      <w:pPr>
        <w:rPr>
          <w:rtl/>
        </w:rPr>
      </w:pPr>
      <w:r>
        <w:rPr>
          <w:rtl/>
        </w:rPr>
        <w:t xml:space="preserve">הצהרה זו </w:t>
      </w:r>
      <w:r w:rsidR="00815BF8">
        <w:rPr>
          <w:rFonts w:hint="cs"/>
          <w:rtl/>
        </w:rPr>
        <w:t xml:space="preserve">אין משמעותה </w:t>
      </w:r>
      <w:r>
        <w:rPr>
          <w:rtl/>
        </w:rPr>
        <w:t>שהאדם טוב יותר, חכם יותר או חזק יותר משאר הבריות. הרמב"ן מ</w:t>
      </w:r>
      <w:r w:rsidR="00815BF8">
        <w:rPr>
          <w:rFonts w:hint="cs"/>
          <w:rtl/>
        </w:rPr>
        <w:t>בחין</w:t>
      </w:r>
      <w:r>
        <w:rPr>
          <w:rtl/>
        </w:rPr>
        <w:t xml:space="preserve"> </w:t>
      </w:r>
      <w:r w:rsidR="00815BF8">
        <w:rPr>
          <w:rFonts w:hint="cs"/>
          <w:rtl/>
        </w:rPr>
        <w:t xml:space="preserve">במפורש </w:t>
      </w:r>
      <w:r>
        <w:rPr>
          <w:rtl/>
        </w:rPr>
        <w:t xml:space="preserve">בין </w:t>
      </w:r>
      <w:r>
        <w:rPr>
          <w:rtl/>
        </w:rPr>
        <w:t xml:space="preserve">נשמת האדם לשכלים הנבדלים, שהם שכלים טהורים, </w:t>
      </w:r>
      <w:r w:rsidR="00815BF8">
        <w:rPr>
          <w:rFonts w:hint="cs"/>
          <w:rtl/>
        </w:rPr>
        <w:t xml:space="preserve">שרמתם השכלית גבוהה באופן משמעותי מזו של </w:t>
      </w:r>
      <w:r>
        <w:rPr>
          <w:rtl/>
        </w:rPr>
        <w:t>האדם.</w:t>
      </w:r>
      <w:r w:rsidR="00815BF8">
        <w:rPr>
          <w:rFonts w:hint="cs"/>
          <w:rtl/>
        </w:rPr>
        <w:t xml:space="preserve"> הבחנתו</w:t>
      </w:r>
      <w:r>
        <w:rPr>
          <w:rtl/>
        </w:rPr>
        <w:t xml:space="preserve"> של הרמב"ן מודגמת </w:t>
      </w:r>
      <w:r w:rsidR="00815BF8">
        <w:rPr>
          <w:rFonts w:hint="cs"/>
          <w:rtl/>
        </w:rPr>
        <w:t>באמצעות</w:t>
      </w:r>
      <w:r>
        <w:rPr>
          <w:rtl/>
        </w:rPr>
        <w:t xml:space="preserve"> המלאכים, שהם שכלים נבדלים, </w:t>
      </w:r>
      <w:r w:rsidR="00F06E46">
        <w:rPr>
          <w:rFonts w:hint="cs"/>
          <w:rtl/>
        </w:rPr>
        <w:t xml:space="preserve">אך </w:t>
      </w:r>
      <w:r>
        <w:rPr>
          <w:rtl/>
        </w:rPr>
        <w:t>הם נבראו על ידי האל</w:t>
      </w:r>
      <w:r w:rsidR="00F06E46">
        <w:rPr>
          <w:rFonts w:hint="cs"/>
          <w:rtl/>
        </w:rPr>
        <w:t>,</w:t>
      </w:r>
      <w:r>
        <w:rPr>
          <w:rtl/>
        </w:rPr>
        <w:t xml:space="preserve"> בניגוד לנשמה</w:t>
      </w:r>
      <w:r w:rsidR="00F06E46">
        <w:rPr>
          <w:rFonts w:hint="cs"/>
          <w:rtl/>
        </w:rPr>
        <w:t>,</w:t>
      </w:r>
      <w:r>
        <w:rPr>
          <w:rtl/>
        </w:rPr>
        <w:t xml:space="preserve"> שלא נבראה אלא נוצרה בנפיחה (נשיפה) מתוך הישות האלוהית. ההבדל</w:t>
      </w:r>
      <w:r w:rsidR="00F06E46">
        <w:rPr>
          <w:rFonts w:hint="cs"/>
          <w:rtl/>
        </w:rPr>
        <w:t>,</w:t>
      </w:r>
      <w:r>
        <w:rPr>
          <w:rtl/>
        </w:rPr>
        <w:t xml:space="preserve"> אם כן, הוא הבדל במהות </w:t>
      </w:r>
      <w:r w:rsidR="00F06E46">
        <w:rPr>
          <w:rFonts w:hint="cs"/>
          <w:rtl/>
        </w:rPr>
        <w:t>ו</w:t>
      </w:r>
      <w:r>
        <w:rPr>
          <w:rtl/>
        </w:rPr>
        <w:t>במעמד</w:t>
      </w:r>
      <w:r w:rsidR="00F06E46">
        <w:rPr>
          <w:rFonts w:hint="cs"/>
          <w:rtl/>
        </w:rPr>
        <w:t>,</w:t>
      </w:r>
      <w:r>
        <w:rPr>
          <w:rtl/>
        </w:rPr>
        <w:t xml:space="preserve"> וכפי שנראה בהמשך</w:t>
      </w:r>
      <w:r w:rsidR="00F06E46">
        <w:rPr>
          <w:rFonts w:hint="cs"/>
          <w:rtl/>
        </w:rPr>
        <w:t xml:space="preserve"> –</w:t>
      </w:r>
      <w:r>
        <w:rPr>
          <w:rtl/>
        </w:rPr>
        <w:t xml:space="preserve"> </w:t>
      </w:r>
      <w:r w:rsidR="00F06E46">
        <w:rPr>
          <w:rFonts w:hint="cs"/>
          <w:rtl/>
        </w:rPr>
        <w:t xml:space="preserve">גם </w:t>
      </w:r>
      <w:r>
        <w:rPr>
          <w:rtl/>
        </w:rPr>
        <w:t>בפוטנציאל.</w:t>
      </w:r>
    </w:p>
    <w:p w14:paraId="34841800" w14:textId="4EF2657A" w:rsidR="00F75ABF" w:rsidRDefault="00F75ABF" w:rsidP="009273EF">
      <w:pPr>
        <w:rPr>
          <w:rtl/>
        </w:rPr>
      </w:pPr>
      <w:r>
        <w:rPr>
          <w:rtl/>
        </w:rPr>
        <w:t xml:space="preserve">כדי להבין זאת לעומק נעיין באזכורים הקבליים </w:t>
      </w:r>
      <w:r w:rsidR="00F06E46">
        <w:rPr>
          <w:rFonts w:hint="cs"/>
          <w:rtl/>
        </w:rPr>
        <w:t>ה</w:t>
      </w:r>
      <w:r>
        <w:rPr>
          <w:rtl/>
        </w:rPr>
        <w:t xml:space="preserve">מופיעים בקטע. הרמב"ן מרבה להשתמש במושגים </w:t>
      </w:r>
      <w:r w:rsidR="00F06E46">
        <w:rPr>
          <w:rFonts w:hint="cs"/>
          <w:rtl/>
        </w:rPr>
        <w:t>הנשמעים</w:t>
      </w:r>
      <w:r>
        <w:rPr>
          <w:rtl/>
        </w:rPr>
        <w:t xml:space="preserve"> הגיוניים אף לאוזני מי שאיננו מקובל, אך </w:t>
      </w:r>
      <w:r w:rsidR="00F06E46">
        <w:rPr>
          <w:rFonts w:hint="cs"/>
          <w:rtl/>
        </w:rPr>
        <w:t>עבור</w:t>
      </w:r>
      <w:r>
        <w:rPr>
          <w:rtl/>
        </w:rPr>
        <w:t xml:space="preserve"> אדם </w:t>
      </w:r>
      <w:r w:rsidR="00F06E46">
        <w:rPr>
          <w:rFonts w:hint="cs"/>
          <w:rtl/>
        </w:rPr>
        <w:t>ה</w:t>
      </w:r>
      <w:r>
        <w:rPr>
          <w:rtl/>
        </w:rPr>
        <w:t xml:space="preserve">בקי במושגי קבלה הם </w:t>
      </w:r>
      <w:r w:rsidR="00F06E46">
        <w:rPr>
          <w:rFonts w:hint="cs"/>
          <w:rtl/>
        </w:rPr>
        <w:t>מקבלים</w:t>
      </w:r>
      <w:r>
        <w:rPr>
          <w:rtl/>
        </w:rPr>
        <w:t xml:space="preserve"> </w:t>
      </w:r>
      <w:r w:rsidR="00F06E46">
        <w:rPr>
          <w:rFonts w:hint="cs"/>
          <w:rtl/>
        </w:rPr>
        <w:t>משמעות</w:t>
      </w:r>
      <w:r>
        <w:rPr>
          <w:rtl/>
        </w:rPr>
        <w:t xml:space="preserve"> </w:t>
      </w:r>
      <w:r w:rsidR="00F06E46">
        <w:rPr>
          <w:rFonts w:hint="cs"/>
          <w:rtl/>
        </w:rPr>
        <w:t>שונה</w:t>
      </w:r>
      <w:r>
        <w:rPr>
          <w:rtl/>
        </w:rPr>
        <w:t xml:space="preserve"> לחלוטין. האמירה המרכזית שלו היא שפיו של האל, </w:t>
      </w:r>
      <w:r w:rsidR="007408FD">
        <w:rPr>
          <w:rFonts w:hint="cs"/>
          <w:rtl/>
        </w:rPr>
        <w:t>שממנו נובעת</w:t>
      </w:r>
      <w:r>
        <w:rPr>
          <w:rtl/>
        </w:rPr>
        <w:t xml:space="preserve"> נשמת האדם, ה</w:t>
      </w:r>
      <w:r w:rsidR="007408FD">
        <w:rPr>
          <w:rFonts w:hint="cs"/>
          <w:rtl/>
        </w:rPr>
        <w:t>ו</w:t>
      </w:r>
      <w:r>
        <w:rPr>
          <w:rtl/>
        </w:rPr>
        <w:t>א גם המקור ל"דעת ותבונה", שהרי הנשמה היא "מיסוד הבינה בדרך אמת ואמונה". כדי להבין זאת נעיין במבנה הבסיסי של הספירות, שה</w:t>
      </w:r>
      <w:r w:rsidR="00180D1B">
        <w:rPr>
          <w:rFonts w:hint="cs"/>
          <w:rtl/>
        </w:rPr>
        <w:t>ן</w:t>
      </w:r>
      <w:r>
        <w:rPr>
          <w:rtl/>
        </w:rPr>
        <w:t xml:space="preserve"> הנביעות האלוהיות </w:t>
      </w:r>
      <w:r w:rsidR="009273EF">
        <w:rPr>
          <w:rFonts w:hint="cs"/>
          <w:rtl/>
        </w:rPr>
        <w:t xml:space="preserve">שדרכן נובע </w:t>
      </w:r>
      <w:r>
        <w:rPr>
          <w:rtl/>
        </w:rPr>
        <w:t>העולם.</w:t>
      </w:r>
    </w:p>
    <w:p w14:paraId="4A998853" w14:textId="06E5AA4A" w:rsidR="00F75ABF" w:rsidRDefault="009273EF" w:rsidP="00F75ABF">
      <w:pPr>
        <w:rPr>
          <w:rtl/>
        </w:rPr>
      </w:pPr>
      <w:r>
        <w:rPr>
          <w:rFonts w:hint="cs"/>
          <w:rtl/>
        </w:rPr>
        <w:t xml:space="preserve">זהו </w:t>
      </w:r>
      <w:r w:rsidR="00F75ABF">
        <w:rPr>
          <w:rtl/>
        </w:rPr>
        <w:t>מבנה הספירות:</w:t>
      </w:r>
    </w:p>
    <w:p w14:paraId="7F0FA733" w14:textId="77777777" w:rsidR="00F75ABF" w:rsidRDefault="00F75ABF" w:rsidP="004165D5">
      <w:pPr>
        <w:jc w:val="center"/>
        <w:rPr>
          <w:rtl/>
        </w:rPr>
      </w:pPr>
      <w:r>
        <w:rPr>
          <w:rtl/>
        </w:rPr>
        <w:t>כתר</w:t>
      </w:r>
    </w:p>
    <w:p w14:paraId="168E4192" w14:textId="77777777" w:rsidR="00F75ABF" w:rsidRDefault="00F75ABF" w:rsidP="004165D5">
      <w:pPr>
        <w:jc w:val="center"/>
        <w:rPr>
          <w:rtl/>
        </w:rPr>
      </w:pPr>
      <w:r>
        <w:rPr>
          <w:rtl/>
        </w:rPr>
        <w:t>חכמה</w:t>
      </w:r>
    </w:p>
    <w:p w14:paraId="6A764332" w14:textId="77777777" w:rsidR="00F75ABF" w:rsidRDefault="00F75ABF" w:rsidP="004165D5">
      <w:pPr>
        <w:jc w:val="center"/>
        <w:rPr>
          <w:rtl/>
        </w:rPr>
      </w:pPr>
      <w:r>
        <w:rPr>
          <w:rtl/>
        </w:rPr>
        <w:t>בינה</w:t>
      </w:r>
    </w:p>
    <w:p w14:paraId="55FCC81A" w14:textId="77777777" w:rsidR="00F75ABF" w:rsidRDefault="00F75ABF" w:rsidP="004165D5">
      <w:pPr>
        <w:jc w:val="center"/>
        <w:rPr>
          <w:rtl/>
        </w:rPr>
      </w:pPr>
      <w:r>
        <w:rPr>
          <w:rtl/>
        </w:rPr>
        <w:t>______</w:t>
      </w:r>
    </w:p>
    <w:p w14:paraId="5D957FB6" w14:textId="77777777" w:rsidR="00F75ABF" w:rsidRDefault="00F75ABF" w:rsidP="004165D5">
      <w:pPr>
        <w:jc w:val="center"/>
        <w:rPr>
          <w:rtl/>
        </w:rPr>
      </w:pPr>
      <w:r>
        <w:rPr>
          <w:rtl/>
        </w:rPr>
        <w:t>גבורה         חסד</w:t>
      </w:r>
    </w:p>
    <w:p w14:paraId="4B514308" w14:textId="77777777" w:rsidR="00F75ABF" w:rsidRDefault="00F75ABF" w:rsidP="004165D5">
      <w:pPr>
        <w:jc w:val="center"/>
        <w:rPr>
          <w:rtl/>
        </w:rPr>
      </w:pPr>
      <w:r>
        <w:rPr>
          <w:rtl/>
        </w:rPr>
        <w:t>תפארת</w:t>
      </w:r>
    </w:p>
    <w:p w14:paraId="0785628D" w14:textId="77777777" w:rsidR="00F75ABF" w:rsidRDefault="00F75ABF" w:rsidP="004165D5">
      <w:pPr>
        <w:jc w:val="center"/>
        <w:rPr>
          <w:rtl/>
        </w:rPr>
      </w:pPr>
      <w:r>
        <w:rPr>
          <w:rtl/>
        </w:rPr>
        <w:t>הוד            נצח</w:t>
      </w:r>
    </w:p>
    <w:p w14:paraId="23226A21" w14:textId="77777777" w:rsidR="00F75ABF" w:rsidRDefault="00F75ABF" w:rsidP="004165D5">
      <w:pPr>
        <w:jc w:val="center"/>
        <w:rPr>
          <w:rtl/>
        </w:rPr>
      </w:pPr>
      <w:r>
        <w:rPr>
          <w:rtl/>
        </w:rPr>
        <w:t>יסוד</w:t>
      </w:r>
    </w:p>
    <w:p w14:paraId="7A4E4296" w14:textId="77777777" w:rsidR="00F75ABF" w:rsidRDefault="00F75ABF" w:rsidP="004165D5">
      <w:pPr>
        <w:jc w:val="center"/>
        <w:rPr>
          <w:rtl/>
        </w:rPr>
      </w:pPr>
      <w:r>
        <w:rPr>
          <w:rtl/>
        </w:rPr>
        <w:t>מלכות</w:t>
      </w:r>
    </w:p>
    <w:p w14:paraId="275D6317" w14:textId="7A5764DE" w:rsidR="00F75ABF" w:rsidRDefault="00F75ABF" w:rsidP="00F75ABF">
      <w:pPr>
        <w:rPr>
          <w:rtl/>
        </w:rPr>
      </w:pPr>
      <w:r>
        <w:rPr>
          <w:rtl/>
        </w:rPr>
        <w:t xml:space="preserve">הקו </w:t>
      </w:r>
      <w:r w:rsidR="009273EF">
        <w:rPr>
          <w:rFonts w:hint="cs"/>
          <w:rtl/>
        </w:rPr>
        <w:t>ה</w:t>
      </w:r>
      <w:r>
        <w:rPr>
          <w:rtl/>
        </w:rPr>
        <w:t xml:space="preserve">מפריד בין </w:t>
      </w:r>
      <w:r w:rsidR="009273EF">
        <w:rPr>
          <w:rFonts w:hint="cs"/>
          <w:rtl/>
        </w:rPr>
        <w:t>'</w:t>
      </w:r>
      <w:r>
        <w:rPr>
          <w:rtl/>
        </w:rPr>
        <w:t>בינה</w:t>
      </w:r>
      <w:r w:rsidR="009273EF">
        <w:rPr>
          <w:rFonts w:hint="cs"/>
          <w:rtl/>
        </w:rPr>
        <w:t>'</w:t>
      </w:r>
      <w:r>
        <w:rPr>
          <w:rtl/>
        </w:rPr>
        <w:t xml:space="preserve"> ל</w:t>
      </w:r>
      <w:r w:rsidR="009273EF">
        <w:rPr>
          <w:rFonts w:hint="cs"/>
          <w:rtl/>
        </w:rPr>
        <w:t>'</w:t>
      </w:r>
      <w:r>
        <w:rPr>
          <w:rtl/>
        </w:rPr>
        <w:t>חסד</w:t>
      </w:r>
      <w:r w:rsidR="009273EF">
        <w:rPr>
          <w:rFonts w:hint="cs"/>
          <w:rtl/>
        </w:rPr>
        <w:t>'</w:t>
      </w:r>
      <w:r>
        <w:rPr>
          <w:rtl/>
        </w:rPr>
        <w:t xml:space="preserve"> ו</w:t>
      </w:r>
      <w:r w:rsidR="009273EF">
        <w:rPr>
          <w:rFonts w:hint="cs"/>
          <w:rtl/>
        </w:rPr>
        <w:t>'</w:t>
      </w:r>
      <w:r>
        <w:rPr>
          <w:rtl/>
        </w:rPr>
        <w:t>גבורה</w:t>
      </w:r>
      <w:r w:rsidR="009273EF">
        <w:rPr>
          <w:rFonts w:hint="cs"/>
          <w:rtl/>
        </w:rPr>
        <w:t>'</w:t>
      </w:r>
      <w:r>
        <w:rPr>
          <w:rtl/>
        </w:rPr>
        <w:t xml:space="preserve"> הוא הקו </w:t>
      </w:r>
      <w:r w:rsidR="009273EF">
        <w:rPr>
          <w:rFonts w:hint="cs"/>
          <w:rtl/>
        </w:rPr>
        <w:t>ה</w:t>
      </w:r>
      <w:r>
        <w:rPr>
          <w:rtl/>
        </w:rPr>
        <w:t xml:space="preserve">מפריד בין תחומי העולם שביכולתנו להבין </w:t>
      </w:r>
      <w:r w:rsidR="009273EF">
        <w:rPr>
          <w:rFonts w:hint="cs"/>
          <w:rtl/>
        </w:rPr>
        <w:t>ו</w:t>
      </w:r>
      <w:r>
        <w:rPr>
          <w:rtl/>
        </w:rPr>
        <w:t>בין תחומי העולם שמעבר להשגתנו. שבע הספירות התחתונות מגדירות את העולם המוחשי, ושלוש הספירות העליונות שייכות לתחומי האלוהות הטרנסצנדנטית והנבדלת. הרמב"ן אומר שנשמ</w:t>
      </w:r>
      <w:r w:rsidR="00AE46B9">
        <w:rPr>
          <w:rFonts w:hint="cs"/>
          <w:rtl/>
        </w:rPr>
        <w:t>תו</w:t>
      </w:r>
      <w:r>
        <w:rPr>
          <w:rtl/>
        </w:rPr>
        <w:t xml:space="preserve"> של האדם היא "מיסוד הבינה בדרך אמת ואמונה", </w:t>
      </w:r>
      <w:r w:rsidR="0008202F">
        <w:rPr>
          <w:rFonts w:hint="cs"/>
          <w:rtl/>
        </w:rPr>
        <w:t>ו"</w:t>
      </w:r>
      <w:r>
        <w:rPr>
          <w:rtl/>
        </w:rPr>
        <w:t>אמת ואמונה</w:t>
      </w:r>
      <w:r w:rsidR="0008202F">
        <w:rPr>
          <w:rFonts w:hint="cs"/>
          <w:rtl/>
        </w:rPr>
        <w:t>"</w:t>
      </w:r>
      <w:r>
        <w:rPr>
          <w:rtl/>
        </w:rPr>
        <w:t xml:space="preserve"> הן מילים נרדפות ל</w:t>
      </w:r>
      <w:r w:rsidR="0008202F">
        <w:rPr>
          <w:rFonts w:hint="cs"/>
          <w:rtl/>
        </w:rPr>
        <w:t>'</w:t>
      </w:r>
      <w:r>
        <w:rPr>
          <w:rtl/>
        </w:rPr>
        <w:t>תפארת</w:t>
      </w:r>
      <w:r w:rsidR="0008202F">
        <w:rPr>
          <w:rFonts w:hint="cs"/>
          <w:rtl/>
        </w:rPr>
        <w:t>'</w:t>
      </w:r>
      <w:r>
        <w:rPr>
          <w:rtl/>
        </w:rPr>
        <w:t xml:space="preserve">. במילים אחרות, הנשמה איננה חלק ממשי מהעולם הזה, אלא שייכת במהותה למרחבים האלוהיים. </w:t>
      </w:r>
      <w:r w:rsidR="0008202F">
        <w:rPr>
          <w:rFonts w:hint="cs"/>
          <w:rtl/>
        </w:rPr>
        <w:t xml:space="preserve">היא אומנם </w:t>
      </w:r>
      <w:r>
        <w:rPr>
          <w:rtl/>
        </w:rPr>
        <w:t xml:space="preserve">נמצאת בתוך העולם הזה, אך שורשה בספירת הבינה, </w:t>
      </w:r>
      <w:r w:rsidR="0008202F">
        <w:rPr>
          <w:rFonts w:hint="cs"/>
          <w:rtl/>
        </w:rPr>
        <w:t>ו</w:t>
      </w:r>
      <w:r>
        <w:rPr>
          <w:rtl/>
        </w:rPr>
        <w:t xml:space="preserve">שורש זה בא לידי ביטוי במציאות דרך ספירת התפארת. נקודה זו משמעותית וחשובה, ותקפה גם </w:t>
      </w:r>
      <w:r w:rsidR="00F620EF">
        <w:rPr>
          <w:rFonts w:hint="cs"/>
          <w:rtl/>
        </w:rPr>
        <w:t>ב</w:t>
      </w:r>
      <w:r>
        <w:rPr>
          <w:rtl/>
        </w:rPr>
        <w:t>לא הבנה עמוקה של אופן הפעולה של כל ספירה במציאות.</w:t>
      </w:r>
    </w:p>
    <w:p w14:paraId="3EBB5E2B" w14:textId="77777777" w:rsidR="008C3859" w:rsidRDefault="00F75ABF" w:rsidP="00F75ABF">
      <w:pPr>
        <w:rPr>
          <w:rtl/>
        </w:rPr>
      </w:pPr>
      <w:r>
        <w:rPr>
          <w:rtl/>
        </w:rPr>
        <w:lastRenderedPageBreak/>
        <w:t xml:space="preserve">בהמשך דבריו מחבר זאת </w:t>
      </w:r>
      <w:r w:rsidR="00F620EF">
        <w:rPr>
          <w:rFonts w:hint="cs"/>
          <w:rtl/>
        </w:rPr>
        <w:t xml:space="preserve">הרמב"ן </w:t>
      </w:r>
      <w:r>
        <w:rPr>
          <w:rtl/>
        </w:rPr>
        <w:t>לדברי הספרי (מדרש הלכה על ספר ויקרא) בנוגע לשבועות ונדרים.</w:t>
      </w:r>
    </w:p>
    <w:p w14:paraId="44AF20BA" w14:textId="709763FC" w:rsidR="00F75ABF" w:rsidRDefault="00F75ABF" w:rsidP="00F75ABF">
      <w:pPr>
        <w:rPr>
          <w:rtl/>
        </w:rPr>
      </w:pPr>
      <w:r>
        <w:rPr>
          <w:rtl/>
        </w:rPr>
        <w:t>חשיבותו של הסבר זה מודגש</w:t>
      </w:r>
      <w:r w:rsidR="00F620EF">
        <w:rPr>
          <w:rFonts w:hint="cs"/>
          <w:rtl/>
        </w:rPr>
        <w:t>ת</w:t>
      </w:r>
      <w:r>
        <w:rPr>
          <w:rtl/>
        </w:rPr>
        <w:t xml:space="preserve"> ב</w:t>
      </w:r>
      <w:r w:rsidR="00F620EF">
        <w:rPr>
          <w:rFonts w:hint="cs"/>
          <w:rtl/>
        </w:rPr>
        <w:t>כך</w:t>
      </w:r>
      <w:r>
        <w:rPr>
          <w:rtl/>
        </w:rPr>
        <w:t xml:space="preserve"> ש</w:t>
      </w:r>
      <w:r w:rsidR="002415D7">
        <w:rPr>
          <w:rFonts w:hint="cs"/>
          <w:rtl/>
        </w:rPr>
        <w:t xml:space="preserve">הוא מובא גם בפירושו של הרמב"ן לתלמוד, וזהו ההסבר </w:t>
      </w:r>
      <w:r>
        <w:rPr>
          <w:rtl/>
        </w:rPr>
        <w:t xml:space="preserve">הקבלי היחיד </w:t>
      </w:r>
      <w:r w:rsidR="002415D7">
        <w:rPr>
          <w:rFonts w:hint="cs"/>
          <w:rtl/>
        </w:rPr>
        <w:t>בפירוש זה</w:t>
      </w:r>
      <w:r w:rsidR="008C3859">
        <w:rPr>
          <w:rFonts w:hint="cs"/>
          <w:rtl/>
        </w:rPr>
        <w:t>.</w:t>
      </w:r>
      <w:r>
        <w:rPr>
          <w:rtl/>
        </w:rPr>
        <w:t xml:space="preserve"> כדי להבין זאת נראה קודם את הדין התלמודי הנידון.</w:t>
      </w:r>
    </w:p>
    <w:p w14:paraId="0D876254" w14:textId="2DF50DB2" w:rsidR="00F75ABF" w:rsidRDefault="00F75ABF" w:rsidP="00F75ABF">
      <w:pPr>
        <w:rPr>
          <w:rtl/>
        </w:rPr>
      </w:pPr>
      <w:r>
        <w:rPr>
          <w:rtl/>
        </w:rPr>
        <w:t xml:space="preserve">הגמרא </w:t>
      </w:r>
      <w:r w:rsidR="008C3859">
        <w:rPr>
          <w:rFonts w:hint="cs"/>
          <w:rtl/>
        </w:rPr>
        <w:t>קובע</w:t>
      </w:r>
      <w:r>
        <w:rPr>
          <w:rtl/>
        </w:rPr>
        <w:t xml:space="preserve">ת שאין תוקף לשבועה </w:t>
      </w:r>
      <w:r w:rsidR="008C3859">
        <w:rPr>
          <w:rFonts w:hint="cs"/>
          <w:rtl/>
        </w:rPr>
        <w:t>ה</w:t>
      </w:r>
      <w:r>
        <w:rPr>
          <w:rtl/>
        </w:rPr>
        <w:t>מפרה את חוקי התורה</w:t>
      </w:r>
      <w:r w:rsidR="008C3859">
        <w:rPr>
          <w:rFonts w:hint="cs"/>
          <w:rtl/>
        </w:rPr>
        <w:t>,</w:t>
      </w:r>
      <w:r>
        <w:rPr>
          <w:rtl/>
        </w:rPr>
        <w:t xml:space="preserve"> אך עם זאת, לנדר יש תוקף גם אם הוא מפר את חוקי התורה. בספרי מסבירים שהשבועה המקראית דומה לאדם שנשבע </w:t>
      </w:r>
      <w:r w:rsidR="003B4F33">
        <w:rPr>
          <w:rFonts w:hint="cs"/>
          <w:rtl/>
        </w:rPr>
        <w:t>ב</w:t>
      </w:r>
      <w:r>
        <w:rPr>
          <w:rtl/>
        </w:rPr>
        <w:t>מלך עצמו, לעומת הנדר</w:t>
      </w:r>
      <w:r w:rsidR="003B4F33">
        <w:rPr>
          <w:rFonts w:hint="cs"/>
          <w:rtl/>
        </w:rPr>
        <w:t>,</w:t>
      </w:r>
      <w:r>
        <w:rPr>
          <w:rtl/>
        </w:rPr>
        <w:t xml:space="preserve"> </w:t>
      </w:r>
      <w:r w:rsidR="003B4F33">
        <w:rPr>
          <w:rFonts w:hint="cs"/>
          <w:rtl/>
        </w:rPr>
        <w:t>ה</w:t>
      </w:r>
      <w:r>
        <w:rPr>
          <w:rtl/>
        </w:rPr>
        <w:t xml:space="preserve">דומה לאדם שנשבע </w:t>
      </w:r>
      <w:r w:rsidR="003B4F33">
        <w:rPr>
          <w:rFonts w:hint="cs"/>
          <w:rtl/>
        </w:rPr>
        <w:t>ב</w:t>
      </w:r>
      <w:r>
        <w:rPr>
          <w:rtl/>
        </w:rPr>
        <w:t xml:space="preserve">חייו של המלך. </w:t>
      </w:r>
      <w:r w:rsidR="003B4F33">
        <w:rPr>
          <w:rFonts w:hint="cs"/>
          <w:rtl/>
        </w:rPr>
        <w:t>נראה</w:t>
      </w:r>
      <w:r>
        <w:rPr>
          <w:rtl/>
        </w:rPr>
        <w:t xml:space="preserve"> ששבועה </w:t>
      </w:r>
      <w:r w:rsidR="003B4F33">
        <w:rPr>
          <w:rFonts w:hint="cs"/>
          <w:rtl/>
        </w:rPr>
        <w:t>ב</w:t>
      </w:r>
      <w:r>
        <w:rPr>
          <w:rtl/>
        </w:rPr>
        <w:t xml:space="preserve">מלך עצמו היא ברמה גבוהה יותר משבועה </w:t>
      </w:r>
      <w:r w:rsidR="003B4F33">
        <w:rPr>
          <w:rFonts w:hint="cs"/>
          <w:rtl/>
        </w:rPr>
        <w:t>ב</w:t>
      </w:r>
      <w:r>
        <w:rPr>
          <w:rtl/>
        </w:rPr>
        <w:t>חיי</w:t>
      </w:r>
      <w:r w:rsidR="003B4F33">
        <w:rPr>
          <w:rFonts w:hint="cs"/>
          <w:rtl/>
        </w:rPr>
        <w:t xml:space="preserve"> המלך</w:t>
      </w:r>
      <w:r>
        <w:rPr>
          <w:rtl/>
        </w:rPr>
        <w:t xml:space="preserve">, אך הספרי </w:t>
      </w:r>
      <w:r w:rsidR="003B4F33">
        <w:rPr>
          <w:rFonts w:hint="cs"/>
          <w:rtl/>
        </w:rPr>
        <w:t>מסביר בכך דווקא את העובדה</w:t>
      </w:r>
      <w:r>
        <w:rPr>
          <w:rtl/>
        </w:rPr>
        <w:t xml:space="preserve"> שנדר </w:t>
      </w:r>
      <w:r w:rsidR="003B4F33">
        <w:rPr>
          <w:rFonts w:hint="cs"/>
          <w:rtl/>
        </w:rPr>
        <w:t>מו</w:t>
      </w:r>
      <w:r w:rsidR="005E5224">
        <w:rPr>
          <w:rFonts w:hint="cs"/>
          <w:rtl/>
        </w:rPr>
        <w:t>עיל גם במקום ששבועה אינה תקפה</w:t>
      </w:r>
      <w:r>
        <w:rPr>
          <w:rtl/>
        </w:rPr>
        <w:t>. הרמב"ן מרחיב זאת ומסביר שחייו של המלך ה</w:t>
      </w:r>
      <w:r w:rsidR="005E5224">
        <w:rPr>
          <w:rFonts w:hint="cs"/>
          <w:rtl/>
        </w:rPr>
        <w:t>ם</w:t>
      </w:r>
      <w:r>
        <w:rPr>
          <w:rtl/>
        </w:rPr>
        <w:t xml:space="preserve"> המהות הפנימית </w:t>
      </w:r>
      <w:r w:rsidR="005E5224">
        <w:rPr>
          <w:rFonts w:hint="cs"/>
          <w:rtl/>
        </w:rPr>
        <w:t>ה</w:t>
      </w:r>
      <w:r>
        <w:rPr>
          <w:rtl/>
        </w:rPr>
        <w:t>מפיח</w:t>
      </w:r>
      <w:r w:rsidR="005E5224">
        <w:rPr>
          <w:rFonts w:hint="cs"/>
          <w:rtl/>
        </w:rPr>
        <w:t>ה</w:t>
      </w:r>
      <w:r>
        <w:rPr>
          <w:rtl/>
        </w:rPr>
        <w:t xml:space="preserve"> רוח חיים בתוך גופו. ב</w:t>
      </w:r>
      <w:r w:rsidR="00AB7145">
        <w:rPr>
          <w:rFonts w:hint="cs"/>
          <w:rtl/>
        </w:rPr>
        <w:t>מושגי</w:t>
      </w:r>
      <w:r>
        <w:rPr>
          <w:rtl/>
        </w:rPr>
        <w:t xml:space="preserve"> הספירות, גופו של המלך שייך לשבע הספירות התחתונות, </w:t>
      </w:r>
      <w:r w:rsidR="00687199">
        <w:rPr>
          <w:rFonts w:hint="cs"/>
          <w:rtl/>
        </w:rPr>
        <w:t>ואילו</w:t>
      </w:r>
      <w:r>
        <w:rPr>
          <w:rtl/>
        </w:rPr>
        <w:t xml:space="preserve"> חייו שייכים לספירת הבינה, </w:t>
      </w:r>
      <w:r w:rsidR="00687199">
        <w:rPr>
          <w:rFonts w:hint="cs"/>
          <w:rtl/>
        </w:rPr>
        <w:t>ה</w:t>
      </w:r>
      <w:r>
        <w:rPr>
          <w:rtl/>
        </w:rPr>
        <w:t>נתפסת כחיים הפנימיים של כל הגוף</w:t>
      </w:r>
      <w:r w:rsidR="00A76867">
        <w:rPr>
          <w:rFonts w:hint="cs"/>
          <w:rtl/>
        </w:rPr>
        <w:t>,</w:t>
      </w:r>
      <w:r>
        <w:rPr>
          <w:rtl/>
        </w:rPr>
        <w:t xml:space="preserve"> שהוא כל היקום. אם כן, הרמב"ן מסביר שלפי הספרי השבועות מקבילות לספירות התחתונות והנדרים מקבילים לספירת הבינה. במקום אחר </w:t>
      </w:r>
      <w:r w:rsidR="00A76867">
        <w:rPr>
          <w:rtl/>
        </w:rPr>
        <w:t xml:space="preserve">מציין </w:t>
      </w:r>
      <w:r>
        <w:rPr>
          <w:rtl/>
        </w:rPr>
        <w:t xml:space="preserve">הרמב"ן שהתורה כולה קשורה לספירת התפארת ("אמת ואמונה"), ולכן </w:t>
      </w:r>
      <w:r w:rsidR="00291B44">
        <w:rPr>
          <w:rFonts w:hint="cs"/>
          <w:rtl/>
        </w:rPr>
        <w:t>קישור</w:t>
      </w:r>
      <w:r>
        <w:rPr>
          <w:rtl/>
        </w:rPr>
        <w:t xml:space="preserve"> הנדרים </w:t>
      </w:r>
      <w:r w:rsidR="00291B44">
        <w:rPr>
          <w:rFonts w:hint="cs"/>
          <w:rtl/>
        </w:rPr>
        <w:t>ל</w:t>
      </w:r>
      <w:r>
        <w:rPr>
          <w:rtl/>
        </w:rPr>
        <w:t xml:space="preserve">ספירת הבינה מסביר מדוע ניתן לנדור נדר </w:t>
      </w:r>
      <w:r w:rsidR="00291B44">
        <w:rPr>
          <w:rFonts w:hint="cs"/>
          <w:rtl/>
        </w:rPr>
        <w:t>הסותר</w:t>
      </w:r>
      <w:r>
        <w:rPr>
          <w:rtl/>
        </w:rPr>
        <w:t xml:space="preserve"> את חוקי התורה.</w:t>
      </w:r>
    </w:p>
    <w:p w14:paraId="1DD3F36E" w14:textId="2325FBBC" w:rsidR="00F75ABF" w:rsidRDefault="00F75ABF" w:rsidP="008B544A">
      <w:pPr>
        <w:rPr>
          <w:rtl/>
        </w:rPr>
      </w:pPr>
      <w:r>
        <w:rPr>
          <w:rtl/>
        </w:rPr>
        <w:t xml:space="preserve">אם נמשיך בפיתוח </w:t>
      </w:r>
      <w:r w:rsidR="000F34FD">
        <w:rPr>
          <w:rFonts w:hint="cs"/>
          <w:rtl/>
        </w:rPr>
        <w:t>ה</w:t>
      </w:r>
      <w:r>
        <w:rPr>
          <w:rtl/>
        </w:rPr>
        <w:t xml:space="preserve">רעיון, חוקיות זו תקפה גם לגבי האדם. האדם נמצא ברבדים של הספירות הנמוכות, אך נשמתו (חייו של המלך) נטועה בעולמות העליונים. </w:t>
      </w:r>
      <w:r w:rsidR="00510085">
        <w:rPr>
          <w:rFonts w:hint="cs"/>
          <w:rtl/>
        </w:rPr>
        <w:t>את</w:t>
      </w:r>
      <w:r>
        <w:rPr>
          <w:rtl/>
        </w:rPr>
        <w:t xml:space="preserve"> השבועות והנדרים ניתן לחלק לשתי דרגות</w:t>
      </w:r>
      <w:r w:rsidR="000F34FD">
        <w:rPr>
          <w:rFonts w:hint="cs"/>
          <w:rtl/>
        </w:rPr>
        <w:t>:</w:t>
      </w:r>
      <w:r>
        <w:rPr>
          <w:rtl/>
        </w:rPr>
        <w:t xml:space="preserve"> הדרגה הראשונה </w:t>
      </w:r>
      <w:r w:rsidR="000F34FD">
        <w:rPr>
          <w:rFonts w:hint="cs"/>
          <w:rtl/>
        </w:rPr>
        <w:t xml:space="preserve">– </w:t>
      </w:r>
      <w:r>
        <w:rPr>
          <w:rtl/>
        </w:rPr>
        <w:t>דרגת השבועה</w:t>
      </w:r>
      <w:r w:rsidR="00A93FCD">
        <w:rPr>
          <w:rFonts w:hint="cs"/>
          <w:rtl/>
        </w:rPr>
        <w:t xml:space="preserve"> – </w:t>
      </w:r>
      <w:r>
        <w:rPr>
          <w:rtl/>
        </w:rPr>
        <w:t>חיבור לאל במובן נמוך יותר, והדרגה השני</w:t>
      </w:r>
      <w:r w:rsidR="00A93FCD">
        <w:rPr>
          <w:rFonts w:hint="cs"/>
          <w:rtl/>
        </w:rPr>
        <w:t>י</w:t>
      </w:r>
      <w:r>
        <w:rPr>
          <w:rtl/>
        </w:rPr>
        <w:t xml:space="preserve">ה </w:t>
      </w:r>
      <w:r w:rsidR="00A93FCD">
        <w:rPr>
          <w:rFonts w:hint="cs"/>
          <w:rtl/>
        </w:rPr>
        <w:t xml:space="preserve">– </w:t>
      </w:r>
      <w:r>
        <w:rPr>
          <w:rtl/>
        </w:rPr>
        <w:t>דרגת הנדר</w:t>
      </w:r>
      <w:r w:rsidR="00A93FCD">
        <w:rPr>
          <w:rFonts w:hint="cs"/>
          <w:rtl/>
        </w:rPr>
        <w:t xml:space="preserve"> – </w:t>
      </w:r>
      <w:r>
        <w:rPr>
          <w:rtl/>
        </w:rPr>
        <w:t>חיבור לנשמה</w:t>
      </w:r>
      <w:r w:rsidR="00A93FCD">
        <w:rPr>
          <w:rFonts w:hint="cs"/>
          <w:rtl/>
        </w:rPr>
        <w:t>,</w:t>
      </w:r>
      <w:r>
        <w:rPr>
          <w:rtl/>
        </w:rPr>
        <w:t xml:space="preserve"> שהוא חיבור לחייו של האל. על בסיס הבנה זו </w:t>
      </w:r>
      <w:r w:rsidR="00A93FCD">
        <w:rPr>
          <w:rtl/>
        </w:rPr>
        <w:t xml:space="preserve">מסכם </w:t>
      </w:r>
      <w:r>
        <w:rPr>
          <w:rtl/>
        </w:rPr>
        <w:t xml:space="preserve">הרמב"ן את דבריו בהסבר נוסח השבועה </w:t>
      </w:r>
      <w:r w:rsidR="00A93FCD">
        <w:rPr>
          <w:rFonts w:hint="cs"/>
          <w:rtl/>
        </w:rPr>
        <w:t>ה</w:t>
      </w:r>
      <w:r>
        <w:rPr>
          <w:rtl/>
        </w:rPr>
        <w:t xml:space="preserve">מופיע בכמה פסוקים </w:t>
      </w:r>
      <w:r w:rsidR="00A93FCD">
        <w:rPr>
          <w:rFonts w:hint="cs"/>
          <w:rtl/>
        </w:rPr>
        <w:t>–</w:t>
      </w:r>
      <w:r>
        <w:rPr>
          <w:rtl/>
        </w:rPr>
        <w:t xml:space="preserve"> "חי ה' וחי נפשך". הבנה זו רדיקלית ביותר</w:t>
      </w:r>
      <w:r w:rsidR="00A93FCD">
        <w:rPr>
          <w:rFonts w:hint="cs"/>
          <w:rtl/>
        </w:rPr>
        <w:t>,</w:t>
      </w:r>
      <w:r>
        <w:rPr>
          <w:rtl/>
        </w:rPr>
        <w:t xml:space="preserve"> </w:t>
      </w:r>
      <w:r w:rsidR="00A93FCD">
        <w:rPr>
          <w:rFonts w:hint="cs"/>
          <w:rtl/>
        </w:rPr>
        <w:t>ו</w:t>
      </w:r>
      <w:r>
        <w:rPr>
          <w:rtl/>
        </w:rPr>
        <w:t>משתמע ממנה שהדירוג בשבועה הוא אותו דירוג שהזכרנו</w:t>
      </w:r>
      <w:r w:rsidR="004165A7">
        <w:rPr>
          <w:rFonts w:hint="cs"/>
          <w:rtl/>
        </w:rPr>
        <w:t>:</w:t>
      </w:r>
      <w:r>
        <w:rPr>
          <w:rtl/>
        </w:rPr>
        <w:t xml:space="preserve"> השבועה בה' היא שבועה בדרגה הנמוכה, </w:t>
      </w:r>
      <w:r w:rsidR="004165A7">
        <w:rPr>
          <w:rFonts w:hint="cs"/>
          <w:rtl/>
        </w:rPr>
        <w:t>ו</w:t>
      </w:r>
      <w:r>
        <w:rPr>
          <w:rtl/>
        </w:rPr>
        <w:t xml:space="preserve">השבועה בנפש היא </w:t>
      </w:r>
      <w:r w:rsidR="00C63700">
        <w:rPr>
          <w:rFonts w:hint="cs"/>
          <w:rtl/>
        </w:rPr>
        <w:t>ב</w:t>
      </w:r>
      <w:r>
        <w:rPr>
          <w:rtl/>
        </w:rPr>
        <w:t>דרגה הגבוהה יותר</w:t>
      </w:r>
      <w:r w:rsidR="00C63700">
        <w:rPr>
          <w:rFonts w:hint="cs"/>
          <w:rtl/>
        </w:rPr>
        <w:t>,</w:t>
      </w:r>
      <w:r>
        <w:rPr>
          <w:rtl/>
        </w:rPr>
        <w:t xml:space="preserve"> מכיוון שהנפש קשורה לרבדים הגבוהים ביותר של הקיום.</w:t>
      </w:r>
    </w:p>
    <w:p w14:paraId="672E7E4D" w14:textId="2FD953CF" w:rsidR="00F75ABF" w:rsidRDefault="00F75ABF" w:rsidP="00F75ABF">
      <w:pPr>
        <w:rPr>
          <w:rtl/>
        </w:rPr>
      </w:pPr>
      <w:r>
        <w:rPr>
          <w:rtl/>
        </w:rPr>
        <w:t>לפי ע</w:t>
      </w:r>
      <w:r w:rsidR="00671BC9">
        <w:rPr>
          <w:rFonts w:hint="cs"/>
          <w:rtl/>
        </w:rPr>
        <w:t>י</w:t>
      </w:r>
      <w:r>
        <w:rPr>
          <w:rtl/>
        </w:rPr>
        <w:t xml:space="preserve">קרון זה ניתן להבין </w:t>
      </w:r>
      <w:r w:rsidR="00671BC9">
        <w:rPr>
          <w:rFonts w:hint="cs"/>
          <w:rtl/>
        </w:rPr>
        <w:t>ברמה מסוימת</w:t>
      </w:r>
      <w:r w:rsidR="00671BC9">
        <w:rPr>
          <w:rtl/>
        </w:rPr>
        <w:t xml:space="preserve"> </w:t>
      </w:r>
      <w:r>
        <w:rPr>
          <w:rtl/>
        </w:rPr>
        <w:t>גם את הציטוט של הרמב"ן מ</w:t>
      </w:r>
      <w:r w:rsidR="00671BC9">
        <w:rPr>
          <w:rFonts w:hint="cs"/>
          <w:rtl/>
        </w:rPr>
        <w:t>'</w:t>
      </w:r>
      <w:r>
        <w:rPr>
          <w:rtl/>
        </w:rPr>
        <w:t>ספר הבהיר</w:t>
      </w:r>
      <w:r w:rsidR="00671BC9">
        <w:rPr>
          <w:rFonts w:hint="cs"/>
          <w:rtl/>
        </w:rPr>
        <w:t>':</w:t>
      </w:r>
      <w:r>
        <w:rPr>
          <w:rtl/>
        </w:rPr>
        <w:t xml:space="preserve"> כל היקום ניזון מכוח</w:t>
      </w:r>
      <w:r w:rsidR="00671BC9">
        <w:rPr>
          <w:rFonts w:hint="cs"/>
          <w:rtl/>
        </w:rPr>
        <w:t>ם</w:t>
      </w:r>
      <w:r>
        <w:rPr>
          <w:rtl/>
        </w:rPr>
        <w:t xml:space="preserve"> של ששת ימי המעשה, אך הנשמות ניזונות מהשבת</w:t>
      </w:r>
      <w:r w:rsidR="00A0030E">
        <w:rPr>
          <w:rFonts w:hint="cs"/>
          <w:rtl/>
        </w:rPr>
        <w:t>,</w:t>
      </w:r>
      <w:r>
        <w:rPr>
          <w:rtl/>
        </w:rPr>
        <w:t xml:space="preserve"> </w:t>
      </w:r>
      <w:r w:rsidR="0077492E">
        <w:rPr>
          <w:rFonts w:hint="cs"/>
          <w:rtl/>
        </w:rPr>
        <w:t>משום ש</w:t>
      </w:r>
      <w:r w:rsidR="00A0030E">
        <w:rPr>
          <w:rFonts w:hint="cs"/>
          <w:rtl/>
        </w:rPr>
        <w:t>הן</w:t>
      </w:r>
      <w:r>
        <w:rPr>
          <w:rtl/>
        </w:rPr>
        <w:t xml:space="preserve"> אינן חלק מהיקום הרגיל.</w:t>
      </w:r>
    </w:p>
    <w:p w14:paraId="7DB04AC7" w14:textId="4C69DD60" w:rsidR="00F75ABF" w:rsidRDefault="0077492E" w:rsidP="00F75ABF">
      <w:pPr>
        <w:rPr>
          <w:rtl/>
        </w:rPr>
      </w:pPr>
      <w:r>
        <w:rPr>
          <w:rtl/>
        </w:rPr>
        <w:t>במידה רבה</w:t>
      </w:r>
      <w:r>
        <w:rPr>
          <w:rFonts w:hint="cs"/>
          <w:rtl/>
        </w:rPr>
        <w:t>,</w:t>
      </w:r>
      <w:r>
        <w:rPr>
          <w:rtl/>
        </w:rPr>
        <w:t xml:space="preserve"> </w:t>
      </w:r>
      <w:r w:rsidR="00F75ABF">
        <w:rPr>
          <w:rtl/>
        </w:rPr>
        <w:t xml:space="preserve">דברי הרמב"ן </w:t>
      </w:r>
      <w:r>
        <w:rPr>
          <w:rFonts w:hint="cs"/>
          <w:rtl/>
        </w:rPr>
        <w:t>כאן</w:t>
      </w:r>
      <w:r w:rsidR="00F75ABF">
        <w:rPr>
          <w:rtl/>
        </w:rPr>
        <w:t xml:space="preserve"> הם המקור לכל הביטויים העתידיים לגבי הטבע האלוהי של הנשמה. גם אם נדלג על עומק ההבנה של המושגים הקבליים, עדיין נצא עם הה</w:t>
      </w:r>
      <w:r>
        <w:rPr>
          <w:rFonts w:hint="cs"/>
          <w:rtl/>
        </w:rPr>
        <w:t>בחנה</w:t>
      </w:r>
      <w:r w:rsidR="00F75ABF">
        <w:rPr>
          <w:rtl/>
        </w:rPr>
        <w:t xml:space="preserve"> המהותית בין המציאות הטבעית </w:t>
      </w:r>
      <w:r>
        <w:rPr>
          <w:rFonts w:hint="cs"/>
          <w:rtl/>
        </w:rPr>
        <w:t>ו</w:t>
      </w:r>
      <w:r w:rsidR="00F75ABF">
        <w:rPr>
          <w:rtl/>
        </w:rPr>
        <w:t>המוכרת לאדם לבין הנשמה.</w:t>
      </w:r>
    </w:p>
    <w:p w14:paraId="6F31A954" w14:textId="345FEBCF" w:rsidR="00F75ABF" w:rsidRDefault="00F75ABF" w:rsidP="00F75ABF">
      <w:pPr>
        <w:rPr>
          <w:rtl/>
        </w:rPr>
      </w:pPr>
      <w:r>
        <w:rPr>
          <w:rtl/>
        </w:rPr>
        <w:t xml:space="preserve">לתפיסה זו </w:t>
      </w:r>
      <w:r w:rsidR="0077492E">
        <w:rPr>
          <w:rFonts w:hint="cs"/>
          <w:rtl/>
        </w:rPr>
        <w:t>השפעות</w:t>
      </w:r>
      <w:r>
        <w:rPr>
          <w:rtl/>
        </w:rPr>
        <w:t xml:space="preserve"> משמעותיות ביותר, </w:t>
      </w:r>
      <w:r w:rsidR="0077492E">
        <w:rPr>
          <w:rFonts w:hint="cs"/>
          <w:rtl/>
        </w:rPr>
        <w:t>ונ</w:t>
      </w:r>
      <w:r>
        <w:rPr>
          <w:rtl/>
        </w:rPr>
        <w:t xml:space="preserve">נסה לעמוד על חלק מהן. </w:t>
      </w:r>
      <w:r w:rsidR="00EE04AE">
        <w:rPr>
          <w:rFonts w:hint="cs"/>
          <w:rtl/>
        </w:rPr>
        <w:t>ראשית –</w:t>
      </w:r>
      <w:r>
        <w:rPr>
          <w:rtl/>
        </w:rPr>
        <w:t xml:space="preserve"> </w:t>
      </w:r>
      <w:r w:rsidR="00562905">
        <w:rPr>
          <w:rFonts w:hint="cs"/>
          <w:rtl/>
        </w:rPr>
        <w:t xml:space="preserve">היא משפיעה על הבנת </w:t>
      </w:r>
      <w:r w:rsidR="00EE04AE">
        <w:rPr>
          <w:rFonts w:hint="cs"/>
          <w:rtl/>
        </w:rPr>
        <w:t>ה</w:t>
      </w:r>
      <w:r>
        <w:rPr>
          <w:rtl/>
        </w:rPr>
        <w:t>קשר שבין הנשמה לתורה. התורה, כפי שציינ</w:t>
      </w:r>
      <w:r w:rsidR="00562905">
        <w:rPr>
          <w:rFonts w:hint="cs"/>
          <w:rtl/>
        </w:rPr>
        <w:t>ו</w:t>
      </w:r>
      <w:r>
        <w:rPr>
          <w:rtl/>
        </w:rPr>
        <w:t xml:space="preserve"> </w:t>
      </w:r>
      <w:r w:rsidR="00562905">
        <w:rPr>
          <w:rFonts w:hint="cs"/>
          <w:rtl/>
        </w:rPr>
        <w:t>לעיל</w:t>
      </w:r>
      <w:r>
        <w:rPr>
          <w:rtl/>
        </w:rPr>
        <w:t>, נטועה בספירת התפארת. לעומת זאת</w:t>
      </w:r>
      <w:r w:rsidR="00562905">
        <w:rPr>
          <w:rFonts w:hint="cs"/>
          <w:rtl/>
        </w:rPr>
        <w:t>,</w:t>
      </w:r>
      <w:r>
        <w:rPr>
          <w:rtl/>
        </w:rPr>
        <w:t xml:space="preserve"> הנשמה נטועה בספירת הבינה, שאינה רק ספירה גבוהה יותר, אלא אף הספירה </w:t>
      </w:r>
      <w:r w:rsidR="00562905">
        <w:rPr>
          <w:rFonts w:hint="cs"/>
          <w:rtl/>
        </w:rPr>
        <w:t>ה</w:t>
      </w:r>
      <w:r>
        <w:rPr>
          <w:rtl/>
        </w:rPr>
        <w:t xml:space="preserve">מפיחה רוח חיים בספירות התחתונות (באופן כללי, כל ספירה מחוללת ומפיחה חיים בספירה שתחתיה). התורה היא ללא ספק אלוהית, ומכונה </w:t>
      </w:r>
      <w:r w:rsidR="009F2A1B">
        <w:rPr>
          <w:rFonts w:hint="cs"/>
          <w:rtl/>
        </w:rPr>
        <w:t>'</w:t>
      </w:r>
      <w:r>
        <w:rPr>
          <w:rtl/>
        </w:rPr>
        <w:t>דבר ה'</w:t>
      </w:r>
      <w:r w:rsidR="009F2A1B">
        <w:rPr>
          <w:rFonts w:hint="cs"/>
          <w:rtl/>
        </w:rPr>
        <w:t>',</w:t>
      </w:r>
      <w:r>
        <w:rPr>
          <w:rtl/>
        </w:rPr>
        <w:t xml:space="preserve"> ולכן לפי ע</w:t>
      </w:r>
      <w:r w:rsidR="009F2A1B">
        <w:rPr>
          <w:rFonts w:hint="cs"/>
          <w:rtl/>
        </w:rPr>
        <w:t>י</w:t>
      </w:r>
      <w:r>
        <w:rPr>
          <w:rtl/>
        </w:rPr>
        <w:t>קרון זה הנשמה</w:t>
      </w:r>
      <w:r w:rsidR="009F2A1B">
        <w:rPr>
          <w:rFonts w:hint="cs"/>
          <w:rtl/>
        </w:rPr>
        <w:t>,</w:t>
      </w:r>
      <w:r>
        <w:rPr>
          <w:rtl/>
        </w:rPr>
        <w:t xml:space="preserve"> ששורשה גבוה יותר (ובהמשך </w:t>
      </w:r>
      <w:r w:rsidR="009F2A1B">
        <w:rPr>
          <w:rFonts w:hint="cs"/>
          <w:rtl/>
        </w:rPr>
        <w:t xml:space="preserve">דבריו מזהה אותה </w:t>
      </w:r>
      <w:r>
        <w:rPr>
          <w:rtl/>
        </w:rPr>
        <w:t>הרמב"ן עם חכמה אלוהית)</w:t>
      </w:r>
      <w:r w:rsidR="009F2A1B">
        <w:rPr>
          <w:rFonts w:hint="cs"/>
          <w:rtl/>
        </w:rPr>
        <w:t>,</w:t>
      </w:r>
      <w:r>
        <w:rPr>
          <w:rtl/>
        </w:rPr>
        <w:t xml:space="preserve"> יכולה להבין את התורה. כפי שראינו בשיעור על התורה, התורה היא המקור לידע האנושי. האדם יכול להבין את התורה</w:t>
      </w:r>
      <w:r w:rsidR="009F2A1B">
        <w:rPr>
          <w:rFonts w:hint="cs"/>
          <w:rtl/>
        </w:rPr>
        <w:t>,</w:t>
      </w:r>
      <w:r>
        <w:rPr>
          <w:rtl/>
        </w:rPr>
        <w:t xml:space="preserve"> והיא איננה תעלומה בלתי ניתנת להבנה</w:t>
      </w:r>
      <w:r w:rsidR="009F2A1B">
        <w:rPr>
          <w:rFonts w:hint="cs"/>
          <w:rtl/>
        </w:rPr>
        <w:t>,</w:t>
      </w:r>
      <w:r>
        <w:rPr>
          <w:rtl/>
        </w:rPr>
        <w:t xml:space="preserve"> למרות רבדי </w:t>
      </w:r>
      <w:r w:rsidR="009F2A1B">
        <w:rPr>
          <w:rFonts w:hint="cs"/>
          <w:rtl/>
        </w:rPr>
        <w:t xml:space="preserve">המשמעות </w:t>
      </w:r>
      <w:r>
        <w:rPr>
          <w:rtl/>
        </w:rPr>
        <w:t xml:space="preserve">השונים </w:t>
      </w:r>
      <w:r w:rsidR="009F2A1B">
        <w:rPr>
          <w:rFonts w:hint="cs"/>
          <w:rtl/>
        </w:rPr>
        <w:t>ה</w:t>
      </w:r>
      <w:r>
        <w:rPr>
          <w:rtl/>
        </w:rPr>
        <w:t>חבויים בה. ניתן להציע שמערכת היחסים של התורה והנשמה דומה למערכת היחסים של המלך עם חיי המלך. במילים אחרות, החיו</w:t>
      </w:r>
      <w:r w:rsidR="006612BE">
        <w:rPr>
          <w:rFonts w:hint="cs"/>
          <w:rtl/>
        </w:rPr>
        <w:t>ּ</w:t>
      </w:r>
      <w:r>
        <w:rPr>
          <w:rtl/>
        </w:rPr>
        <w:t xml:space="preserve">ת של התורה </w:t>
      </w:r>
      <w:r w:rsidR="006612BE">
        <w:rPr>
          <w:rFonts w:hint="cs"/>
          <w:rtl/>
        </w:rPr>
        <w:t xml:space="preserve">נובעת </w:t>
      </w:r>
      <w:r>
        <w:rPr>
          <w:rtl/>
        </w:rPr>
        <w:t>מנשמותיהם של לומדיה.</w:t>
      </w:r>
    </w:p>
    <w:p w14:paraId="5F39F13A" w14:textId="69BDE239" w:rsidR="00F75ABF" w:rsidRDefault="004D7BF1" w:rsidP="00F75ABF">
      <w:pPr>
        <w:rPr>
          <w:rtl/>
        </w:rPr>
      </w:pPr>
      <w:r>
        <w:rPr>
          <w:rFonts w:hint="cs"/>
          <w:rtl/>
        </w:rPr>
        <w:t>אולם ה</w:t>
      </w:r>
      <w:r w:rsidR="00F12FB9">
        <w:rPr>
          <w:rFonts w:hint="cs"/>
          <w:rtl/>
        </w:rPr>
        <w:t>משמעות</w:t>
      </w:r>
      <w:r>
        <w:rPr>
          <w:rFonts w:hint="cs"/>
          <w:rtl/>
        </w:rPr>
        <w:t xml:space="preserve"> </w:t>
      </w:r>
      <w:r w:rsidR="00F8620A">
        <w:rPr>
          <w:rFonts w:hint="cs"/>
          <w:rtl/>
        </w:rPr>
        <w:t>בעלת החשיבות הרבה</w:t>
      </w:r>
      <w:r>
        <w:rPr>
          <w:rFonts w:hint="cs"/>
          <w:rtl/>
        </w:rPr>
        <w:t xml:space="preserve"> </w:t>
      </w:r>
      <w:r w:rsidR="00F75ABF">
        <w:rPr>
          <w:rtl/>
        </w:rPr>
        <w:t xml:space="preserve">ביותר </w:t>
      </w:r>
      <w:r w:rsidR="00F12FB9">
        <w:rPr>
          <w:rFonts w:hint="cs"/>
          <w:rtl/>
        </w:rPr>
        <w:t xml:space="preserve">של התפיסה שהזכרנו </w:t>
      </w:r>
      <w:r w:rsidR="00F75ABF">
        <w:rPr>
          <w:rtl/>
        </w:rPr>
        <w:t xml:space="preserve">נוגעת למערכת היחסים של האדם עם אלוהים. האדם, </w:t>
      </w:r>
      <w:r w:rsidR="00F12FB9">
        <w:rPr>
          <w:rFonts w:hint="cs"/>
          <w:rtl/>
        </w:rPr>
        <w:t xml:space="preserve">או </w:t>
      </w:r>
      <w:r w:rsidR="00F75ABF">
        <w:rPr>
          <w:rtl/>
        </w:rPr>
        <w:t xml:space="preserve">לפחות נשמתו, איננו בריאה של אלוהים אלא חלק ממנו. המשמעות של </w:t>
      </w:r>
      <w:r w:rsidR="00F12FB9">
        <w:rPr>
          <w:rFonts w:hint="cs"/>
          <w:rtl/>
        </w:rPr>
        <w:t>הבנה זו</w:t>
      </w:r>
      <w:r w:rsidR="00F75ABF">
        <w:rPr>
          <w:rtl/>
        </w:rPr>
        <w:t xml:space="preserve"> </w:t>
      </w:r>
      <w:r w:rsidR="00F12FB9">
        <w:rPr>
          <w:rFonts w:hint="cs"/>
          <w:rtl/>
        </w:rPr>
        <w:t>אינה</w:t>
      </w:r>
      <w:r w:rsidR="00F75ABF">
        <w:rPr>
          <w:rtl/>
        </w:rPr>
        <w:t xml:space="preserve"> שעל האדם לשאוף להתאחדות עם </w:t>
      </w:r>
      <w:r w:rsidR="00F12FB9">
        <w:rPr>
          <w:rFonts w:hint="cs"/>
          <w:rtl/>
        </w:rPr>
        <w:t>ה</w:t>
      </w:r>
      <w:r w:rsidR="00F75ABF">
        <w:rPr>
          <w:rtl/>
        </w:rPr>
        <w:t xml:space="preserve">אל שתשלול את זהותו האישית (רעיון שלמיטב ידיעתי </w:t>
      </w:r>
      <w:r w:rsidR="00F12FB9">
        <w:rPr>
          <w:rFonts w:hint="cs"/>
          <w:rtl/>
        </w:rPr>
        <w:t>כלל אינו</w:t>
      </w:r>
      <w:r w:rsidR="00F75ABF">
        <w:rPr>
          <w:rtl/>
        </w:rPr>
        <w:t xml:space="preserve"> מופיע ב</w:t>
      </w:r>
      <w:r w:rsidR="00F12FB9">
        <w:rPr>
          <w:rFonts w:hint="cs"/>
          <w:rtl/>
        </w:rPr>
        <w:t xml:space="preserve">דברי </w:t>
      </w:r>
      <w:r w:rsidR="00F75ABF">
        <w:rPr>
          <w:rtl/>
        </w:rPr>
        <w:t xml:space="preserve">רמב"ן). משמעות הדבר היא שמערכת היחסים של האדם ואלוהים איננה חיצונית בלבד, אלא גם פנימית, כפי שמרכיב יחיד מחובר לשלם. </w:t>
      </w:r>
      <w:r w:rsidR="007E7E32">
        <w:rPr>
          <w:rtl/>
        </w:rPr>
        <w:t xml:space="preserve">במעמקי נשמת האדם </w:t>
      </w:r>
      <w:r w:rsidR="00F75ABF">
        <w:rPr>
          <w:rtl/>
        </w:rPr>
        <w:t>יש חיבור פנימי טבעי עם אלוהים</w:t>
      </w:r>
      <w:r w:rsidR="007E7E32">
        <w:rPr>
          <w:rFonts w:hint="cs"/>
          <w:rtl/>
        </w:rPr>
        <w:t>,</w:t>
      </w:r>
      <w:r w:rsidR="00F75ABF">
        <w:rPr>
          <w:rtl/>
        </w:rPr>
        <w:t xml:space="preserve"> שיסוד</w:t>
      </w:r>
      <w:r w:rsidR="007E7E32">
        <w:rPr>
          <w:rFonts w:hint="cs"/>
          <w:rtl/>
        </w:rPr>
        <w:t>ו</w:t>
      </w:r>
      <w:r w:rsidR="00F75ABF">
        <w:rPr>
          <w:rtl/>
        </w:rPr>
        <w:t xml:space="preserve"> בהמשכיות של הקיום. חשוב לציין שלפי הקבלה של הרמב"ן כל דבר בעולם נובע מאלוהים במובן כלשהו. עם זאת, יש הבדל משמעותי בין דבר </w:t>
      </w:r>
      <w:r w:rsidR="007E7E32">
        <w:rPr>
          <w:rFonts w:hint="cs"/>
          <w:rtl/>
        </w:rPr>
        <w:t>ה</w:t>
      </w:r>
      <w:r w:rsidR="00F75ABF">
        <w:rPr>
          <w:rtl/>
        </w:rPr>
        <w:t xml:space="preserve">נטוע בספירת הבינה, מקור החיות של העולם, </w:t>
      </w:r>
      <w:r w:rsidR="006C7906">
        <w:rPr>
          <w:rFonts w:hint="cs"/>
          <w:rtl/>
        </w:rPr>
        <w:t>ו</w:t>
      </w:r>
      <w:r w:rsidR="00F75ABF">
        <w:rPr>
          <w:rtl/>
        </w:rPr>
        <w:t xml:space="preserve">בין דבר </w:t>
      </w:r>
      <w:r w:rsidR="006C7906">
        <w:rPr>
          <w:rFonts w:hint="cs"/>
          <w:rtl/>
        </w:rPr>
        <w:t>ה</w:t>
      </w:r>
      <w:r w:rsidR="00F75ABF">
        <w:rPr>
          <w:rtl/>
        </w:rPr>
        <w:t xml:space="preserve">נטוע בכל אחת מהספירות התחתונות. נשמתו של האדם קשורה לעולמות העליונים בצורה שאיננה </w:t>
      </w:r>
      <w:r w:rsidR="006C7906">
        <w:rPr>
          <w:rFonts w:hint="cs"/>
          <w:rtl/>
        </w:rPr>
        <w:t>קיימת</w:t>
      </w:r>
      <w:r w:rsidR="00F75ABF">
        <w:rPr>
          <w:rtl/>
        </w:rPr>
        <w:t xml:space="preserve"> </w:t>
      </w:r>
      <w:r w:rsidR="006C7906">
        <w:rPr>
          <w:rFonts w:hint="cs"/>
          <w:rtl/>
        </w:rPr>
        <w:t>ביחס</w:t>
      </w:r>
      <w:r w:rsidR="006C7906">
        <w:rPr>
          <w:rtl/>
        </w:rPr>
        <w:t xml:space="preserve"> </w:t>
      </w:r>
      <w:r w:rsidR="006C7906">
        <w:rPr>
          <w:rFonts w:hint="cs"/>
          <w:rtl/>
        </w:rPr>
        <w:t>ל</w:t>
      </w:r>
      <w:r w:rsidR="006C7906">
        <w:rPr>
          <w:rtl/>
        </w:rPr>
        <w:t>כל יצור נברא אחר</w:t>
      </w:r>
      <w:r w:rsidR="006C7906">
        <w:rPr>
          <w:rFonts w:hint="cs"/>
          <w:rtl/>
        </w:rPr>
        <w:t>,</w:t>
      </w:r>
      <w:r w:rsidR="006C7906">
        <w:rPr>
          <w:rtl/>
        </w:rPr>
        <w:t xml:space="preserve"> </w:t>
      </w:r>
      <w:r w:rsidR="006C7906">
        <w:rPr>
          <w:rFonts w:hint="cs"/>
          <w:rtl/>
        </w:rPr>
        <w:t>ו</w:t>
      </w:r>
      <w:r w:rsidR="00F75ABF">
        <w:rPr>
          <w:rtl/>
        </w:rPr>
        <w:t xml:space="preserve">אפילו </w:t>
      </w:r>
      <w:r w:rsidR="006C7906">
        <w:rPr>
          <w:rFonts w:hint="cs"/>
          <w:rtl/>
        </w:rPr>
        <w:t>ביחס</w:t>
      </w:r>
      <w:r w:rsidR="00F75ABF">
        <w:rPr>
          <w:rtl/>
        </w:rPr>
        <w:t xml:space="preserve"> </w:t>
      </w:r>
      <w:r w:rsidR="006C7906">
        <w:rPr>
          <w:rFonts w:hint="cs"/>
          <w:rtl/>
        </w:rPr>
        <w:t>ל</w:t>
      </w:r>
      <w:r w:rsidR="00F75ABF">
        <w:rPr>
          <w:rtl/>
        </w:rPr>
        <w:t xml:space="preserve">מלאכים. לדעתי, נקודה זו היא המאפשרת לנו לרכוש את התורה, להגיע לנבואה ולנהל מערכת יחסים אישית עם אלוהים. לא </w:t>
      </w:r>
      <w:r w:rsidR="002D4D66">
        <w:rPr>
          <w:rFonts w:hint="cs"/>
          <w:rtl/>
        </w:rPr>
        <w:t xml:space="preserve">במקרה </w:t>
      </w:r>
      <w:r w:rsidR="00F75ABF">
        <w:rPr>
          <w:rtl/>
        </w:rPr>
        <w:t xml:space="preserve">כל </w:t>
      </w:r>
      <w:r w:rsidR="002D4D66">
        <w:rPr>
          <w:rFonts w:hint="cs"/>
          <w:rtl/>
        </w:rPr>
        <w:t>ה</w:t>
      </w:r>
      <w:r w:rsidR="00C22606">
        <w:rPr>
          <w:rFonts w:hint="cs"/>
          <w:rtl/>
        </w:rPr>
        <w:t>מטרות</w:t>
      </w:r>
      <w:r w:rsidR="002D4D66">
        <w:rPr>
          <w:rFonts w:hint="cs"/>
          <w:rtl/>
        </w:rPr>
        <w:t xml:space="preserve"> הללו </w:t>
      </w:r>
      <w:r w:rsidR="00F75ABF">
        <w:rPr>
          <w:rtl/>
        </w:rPr>
        <w:t>מופיעות רבות בדברי הרמב"ן.</w:t>
      </w:r>
    </w:p>
    <w:p w14:paraId="1231EC85" w14:textId="281177EB" w:rsidR="00446789" w:rsidRPr="00446789" w:rsidRDefault="00F75ABF" w:rsidP="00F75ABF">
      <w:pPr>
        <w:rPr>
          <w:bCs/>
          <w:szCs w:val="44"/>
          <w:rtl/>
        </w:rPr>
      </w:pPr>
      <w:r>
        <w:rPr>
          <w:rtl/>
        </w:rPr>
        <w:t>בשיעור היום צללנו לעומק</w:t>
      </w:r>
      <w:r w:rsidR="00C22606">
        <w:rPr>
          <w:rFonts w:hint="cs"/>
          <w:rtl/>
        </w:rPr>
        <w:t>ם</w:t>
      </w:r>
      <w:r>
        <w:rPr>
          <w:rtl/>
        </w:rPr>
        <w:t xml:space="preserve"> של מושגים קבליים בצורה נרחבת יותר מ</w:t>
      </w:r>
      <w:r w:rsidR="00C22606">
        <w:rPr>
          <w:rFonts w:hint="cs"/>
          <w:rtl/>
        </w:rPr>
        <w:t>כפי</w:t>
      </w:r>
      <w:r>
        <w:rPr>
          <w:rtl/>
        </w:rPr>
        <w:t xml:space="preserve"> שאנו עושים בדרך כלל</w:t>
      </w:r>
      <w:r w:rsidR="00C22606">
        <w:rPr>
          <w:rFonts w:hint="cs"/>
          <w:rtl/>
        </w:rPr>
        <w:t>,</w:t>
      </w:r>
      <w:r>
        <w:rPr>
          <w:rtl/>
        </w:rPr>
        <w:t xml:space="preserve"> ואולי </w:t>
      </w:r>
      <w:r w:rsidR="00C22606">
        <w:rPr>
          <w:rFonts w:hint="cs"/>
          <w:rtl/>
        </w:rPr>
        <w:t xml:space="preserve">עבור חלק מהקוראים הייתה זו </w:t>
      </w:r>
      <w:r>
        <w:rPr>
          <w:rtl/>
        </w:rPr>
        <w:t xml:space="preserve">חוויה </w:t>
      </w:r>
      <w:r w:rsidR="00C22606">
        <w:rPr>
          <w:rFonts w:hint="cs"/>
          <w:rtl/>
        </w:rPr>
        <w:t>מעט</w:t>
      </w:r>
      <w:r>
        <w:rPr>
          <w:rtl/>
        </w:rPr>
        <w:t xml:space="preserve"> קשה ומתסכלת. כפי שציינו, הרמב"ן עצמו מזהיר מפני חוסר המובנות של תפיסתו הקבלית. עם זאת, המטרה שלנו בשיעור זה היתה להבין את העקרונות ההגותיים והמחשבתיים </w:t>
      </w:r>
      <w:r w:rsidR="00C22606">
        <w:rPr>
          <w:rFonts w:hint="cs"/>
          <w:rtl/>
        </w:rPr>
        <w:t>ה</w:t>
      </w:r>
      <w:r>
        <w:rPr>
          <w:rtl/>
        </w:rPr>
        <w:t>שוכנים ברקע התפיסות הקבליות כפי ש</w:t>
      </w:r>
      <w:r w:rsidR="009776F6">
        <w:rPr>
          <w:rFonts w:hint="cs"/>
          <w:rtl/>
        </w:rPr>
        <w:t xml:space="preserve">הדברים </w:t>
      </w:r>
      <w:r>
        <w:rPr>
          <w:rtl/>
        </w:rPr>
        <w:t>משתק</w:t>
      </w:r>
      <w:r w:rsidR="009776F6">
        <w:rPr>
          <w:rFonts w:hint="cs"/>
          <w:rtl/>
        </w:rPr>
        <w:t>פים</w:t>
      </w:r>
      <w:r>
        <w:rPr>
          <w:rtl/>
        </w:rPr>
        <w:t xml:space="preserve"> בנשמה האנושית. אני מקווה </w:t>
      </w:r>
      <w:r>
        <w:rPr>
          <w:rtl/>
        </w:rPr>
        <w:lastRenderedPageBreak/>
        <w:t>שהבהרתי רעיון זה כרעיון שניתן להבי</w:t>
      </w:r>
      <w:r w:rsidR="009776F6">
        <w:rPr>
          <w:rFonts w:hint="cs"/>
          <w:rtl/>
        </w:rPr>
        <w:t>נו</w:t>
      </w:r>
      <w:r>
        <w:rPr>
          <w:rtl/>
        </w:rPr>
        <w:t xml:space="preserve"> אף ללא השגה מלאה של העקרונות הקבליים.</w:t>
      </w:r>
    </w:p>
    <w:tbl>
      <w:tblPr>
        <w:tblpPr w:leftFromText="180" w:rightFromText="180" w:vertAnchor="text" w:horzAnchor="margin" w:tblpY="123"/>
        <w:bidiVisual/>
        <w:tblW w:w="4678" w:type="dxa"/>
        <w:tblLayout w:type="fixed"/>
        <w:tblLook w:val="0000" w:firstRow="0" w:lastRow="0" w:firstColumn="0" w:lastColumn="0" w:noHBand="0" w:noVBand="0"/>
      </w:tblPr>
      <w:tblGrid>
        <w:gridCol w:w="283"/>
        <w:gridCol w:w="4111"/>
        <w:gridCol w:w="284"/>
      </w:tblGrid>
      <w:tr w:rsidR="00446789" w14:paraId="5E767C9D" w14:textId="77777777" w:rsidTr="00446789">
        <w:trPr>
          <w:cantSplit/>
        </w:trPr>
        <w:tc>
          <w:tcPr>
            <w:tcW w:w="283" w:type="dxa"/>
            <w:tcBorders>
              <w:top w:val="nil"/>
              <w:left w:val="nil"/>
              <w:bottom w:val="nil"/>
              <w:right w:val="nil"/>
            </w:tcBorders>
          </w:tcPr>
          <w:p w14:paraId="236B22B8" w14:textId="77777777" w:rsidR="00446789" w:rsidRDefault="00446789" w:rsidP="00446789">
            <w:pPr>
              <w:pStyle w:val="aa"/>
              <w:jc w:val="both"/>
            </w:pPr>
            <w:r>
              <w:rPr>
                <w:rtl/>
              </w:rPr>
              <w:t xml:space="preserve">* * * * * * * </w:t>
            </w:r>
          </w:p>
        </w:tc>
        <w:tc>
          <w:tcPr>
            <w:tcW w:w="4111" w:type="dxa"/>
            <w:tcBorders>
              <w:top w:val="nil"/>
              <w:left w:val="nil"/>
              <w:bottom w:val="nil"/>
              <w:right w:val="nil"/>
            </w:tcBorders>
          </w:tcPr>
          <w:p w14:paraId="601FB719" w14:textId="77777777" w:rsidR="00446789" w:rsidRDefault="00446789" w:rsidP="00446789">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Pr>
                <w:rFonts w:hint="cs"/>
                <w:rtl/>
              </w:rPr>
              <w:t>עזרא ביק</w:t>
            </w:r>
          </w:p>
          <w:bookmarkEnd w:id="1"/>
          <w:p w14:paraId="3BC01425" w14:textId="77777777" w:rsidR="00446789" w:rsidRDefault="00446789" w:rsidP="00446789">
            <w:pPr>
              <w:pStyle w:val="aa"/>
              <w:rPr>
                <w:rtl/>
              </w:rPr>
            </w:pPr>
            <w:r>
              <w:rPr>
                <w:rFonts w:hint="cs"/>
                <w:rtl/>
              </w:rPr>
              <w:t xml:space="preserve">תרגום: ישראל ציגלר, </w:t>
            </w:r>
            <w:r>
              <w:rPr>
                <w:rtl/>
              </w:rPr>
              <w:t xml:space="preserve">עורך: </w:t>
            </w:r>
            <w:r>
              <w:rPr>
                <w:rFonts w:hint="cs"/>
                <w:rtl/>
              </w:rPr>
              <w:t>יהודה רוזנברג, תשפ"ב</w:t>
            </w:r>
          </w:p>
          <w:p w14:paraId="52D1B604" w14:textId="77777777" w:rsidR="00446789" w:rsidRDefault="00446789" w:rsidP="00446789">
            <w:pPr>
              <w:pStyle w:val="aa"/>
              <w:rPr>
                <w:rtl/>
              </w:rPr>
            </w:pPr>
            <w:r>
              <w:rPr>
                <w:rtl/>
              </w:rPr>
              <w:t>*******************************************************</w:t>
            </w:r>
          </w:p>
          <w:p w14:paraId="5240AAD8" w14:textId="77777777" w:rsidR="00446789" w:rsidRDefault="00446789" w:rsidP="00446789">
            <w:pPr>
              <w:pStyle w:val="aa"/>
              <w:rPr>
                <w:rtl/>
              </w:rPr>
            </w:pPr>
            <w:r>
              <w:rPr>
                <w:rtl/>
              </w:rPr>
              <w:t>בית המדרש הוירטואלי</w:t>
            </w:r>
          </w:p>
          <w:p w14:paraId="15E6EFD2" w14:textId="77777777" w:rsidR="00446789" w:rsidRDefault="00446789" w:rsidP="00446789">
            <w:pPr>
              <w:pStyle w:val="aa"/>
              <w:rPr>
                <w:rtl/>
              </w:rPr>
            </w:pPr>
            <w:r w:rsidRPr="005734F1">
              <w:rPr>
                <w:rtl/>
              </w:rPr>
              <w:t>מיסודו של</w:t>
            </w:r>
          </w:p>
          <w:p w14:paraId="578B0C7A" w14:textId="77777777" w:rsidR="00446789" w:rsidRPr="005734F1" w:rsidRDefault="00446789" w:rsidP="00446789">
            <w:pPr>
              <w:pStyle w:val="aa"/>
              <w:rPr>
                <w:rtl/>
              </w:rPr>
            </w:pPr>
            <w:r w:rsidRPr="005734F1">
              <w:t>The Israel Koschitzky Virtual Beit Midrash</w:t>
            </w:r>
          </w:p>
          <w:p w14:paraId="0C6A7F36" w14:textId="77777777" w:rsidR="00446789" w:rsidRPr="00B75FB0" w:rsidRDefault="00446789" w:rsidP="00446789">
            <w:pPr>
              <w:pStyle w:val="aa"/>
              <w:jc w:val="both"/>
              <w:rPr>
                <w:noProof w:val="0"/>
                <w:rtl/>
              </w:rPr>
            </w:pPr>
            <w:r>
              <w:rPr>
                <w:noProof w:val="0"/>
                <w:rtl/>
              </w:rPr>
              <w:t>האתר בעברית:</w:t>
            </w:r>
            <w:r>
              <w:rPr>
                <w:noProof w:val="0"/>
                <w:rtl/>
              </w:rPr>
              <w:tab/>
            </w:r>
            <w:hyperlink r:id="rId10" w:history="1">
              <w:r w:rsidRPr="00862545">
                <w:rPr>
                  <w:rStyle w:val="Hyperlink"/>
                </w:rPr>
                <w:t>http://etzion.org.il/he</w:t>
              </w:r>
            </w:hyperlink>
          </w:p>
          <w:p w14:paraId="6C9EFAC1" w14:textId="77777777" w:rsidR="00446789" w:rsidRDefault="00446789" w:rsidP="00446789">
            <w:pPr>
              <w:pStyle w:val="aa"/>
              <w:jc w:val="both"/>
              <w:rPr>
                <w:noProof w:val="0"/>
                <w:rtl/>
              </w:rPr>
            </w:pPr>
            <w:r>
              <w:rPr>
                <w:noProof w:val="0"/>
                <w:rtl/>
              </w:rPr>
              <w:t>האתר באנגלית:</w:t>
            </w:r>
            <w:r>
              <w:rPr>
                <w:noProof w:val="0"/>
                <w:rtl/>
              </w:rPr>
              <w:tab/>
            </w:r>
            <w:hyperlink r:id="rId11" w:history="1">
              <w:r w:rsidRPr="00862545">
                <w:rPr>
                  <w:rStyle w:val="Hyperlink"/>
                </w:rPr>
                <w:t>http://etzion.org.il/en</w:t>
              </w:r>
            </w:hyperlink>
          </w:p>
          <w:p w14:paraId="2A06AA89" w14:textId="77777777" w:rsidR="00446789" w:rsidRDefault="00446789" w:rsidP="00446789">
            <w:pPr>
              <w:pStyle w:val="aa"/>
              <w:rPr>
                <w:rtl/>
              </w:rPr>
            </w:pPr>
            <w:r>
              <w:rPr>
                <w:rtl/>
              </w:rPr>
              <w:t>משרדי בית המדרש הוירטואלי: 02-9937300 שלוחה 5</w:t>
            </w:r>
          </w:p>
          <w:p w14:paraId="5CC91D50" w14:textId="77777777" w:rsidR="00446789" w:rsidRDefault="00446789" w:rsidP="0044678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A767435" w14:textId="77777777" w:rsidR="00446789" w:rsidRDefault="00446789" w:rsidP="00446789">
            <w:pPr>
              <w:pStyle w:val="aa"/>
              <w:jc w:val="both"/>
            </w:pPr>
          </w:p>
        </w:tc>
        <w:tc>
          <w:tcPr>
            <w:tcW w:w="284" w:type="dxa"/>
            <w:tcBorders>
              <w:top w:val="nil"/>
              <w:left w:val="nil"/>
              <w:bottom w:val="nil"/>
              <w:right w:val="nil"/>
            </w:tcBorders>
          </w:tcPr>
          <w:p w14:paraId="1D54EF8C" w14:textId="77777777" w:rsidR="00446789" w:rsidRDefault="00446789" w:rsidP="00446789">
            <w:pPr>
              <w:pStyle w:val="aa"/>
              <w:jc w:val="both"/>
              <w:rPr>
                <w:rtl/>
              </w:rPr>
            </w:pPr>
            <w:r>
              <w:rPr>
                <w:rtl/>
              </w:rPr>
              <w:t xml:space="preserve">* * * * * * * </w:t>
            </w:r>
          </w:p>
        </w:tc>
      </w:tr>
    </w:tbl>
    <w:p w14:paraId="204B5720" w14:textId="77777777" w:rsidR="00446789" w:rsidRPr="00446789" w:rsidRDefault="00446789" w:rsidP="00446789">
      <w:pPr>
        <w:rPr>
          <w:rFonts w:cs="Arial"/>
          <w:bCs/>
          <w:szCs w:val="44"/>
          <w:rtl/>
        </w:rPr>
      </w:pPr>
      <w:r w:rsidRPr="00446789">
        <w:rPr>
          <w:rFonts w:cs="Arial"/>
          <w:bCs/>
          <w:szCs w:val="44"/>
          <w:rtl/>
        </w:rPr>
        <w:t xml:space="preserve"> </w:t>
      </w:r>
    </w:p>
    <w:p w14:paraId="055A31EF" w14:textId="77777777" w:rsidR="00446789" w:rsidRPr="00446789" w:rsidRDefault="00446789" w:rsidP="00446789">
      <w:pPr>
        <w:rPr>
          <w:rFonts w:cs="Arial"/>
          <w:bCs/>
          <w:szCs w:val="44"/>
          <w:rtl/>
        </w:rPr>
      </w:pPr>
      <w:r w:rsidRPr="00446789">
        <w:rPr>
          <w:rFonts w:cs="Arial"/>
          <w:bCs/>
          <w:szCs w:val="44"/>
          <w:rtl/>
        </w:rPr>
        <w:t xml:space="preserve"> </w:t>
      </w:r>
    </w:p>
    <w:p w14:paraId="7E61058D" w14:textId="0F447F29" w:rsidR="005261A5" w:rsidRPr="00AA0E09" w:rsidRDefault="005261A5" w:rsidP="00AA0E09">
      <w:pPr>
        <w:rPr>
          <w:rtl/>
        </w:rPr>
      </w:pPr>
    </w:p>
    <w:p w14:paraId="34BAEE0B" w14:textId="0F07F5E6" w:rsidR="000B0D5F" w:rsidRPr="00F701C4" w:rsidRDefault="000B0D5F" w:rsidP="00AA0E09">
      <w:pPr>
        <w:pStyle w:val="afd"/>
        <w:bidi/>
        <w:spacing w:line="280" w:lineRule="exact"/>
        <w:rPr>
          <w:rFonts w:ascii="Narkisim" w:hAnsi="Narkisim" w:cs="Narkisim"/>
          <w:rtl/>
          <w:lang w:bidi="he-IL"/>
        </w:rPr>
      </w:pPr>
    </w:p>
    <w:sectPr w:rsidR="000B0D5F" w:rsidRPr="00F701C4" w:rsidSect="006F016B">
      <w:headerReference w:type="even" r:id="rId13"/>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6C57" w14:textId="77777777" w:rsidR="00102320" w:rsidRDefault="00102320" w:rsidP="0073336C">
      <w:r>
        <w:separator/>
      </w:r>
    </w:p>
    <w:p w14:paraId="4D1543C9" w14:textId="77777777" w:rsidR="00102320" w:rsidRDefault="00102320"/>
  </w:endnote>
  <w:endnote w:type="continuationSeparator" w:id="0">
    <w:p w14:paraId="0F16045B" w14:textId="77777777" w:rsidR="00102320" w:rsidRDefault="00102320" w:rsidP="0073336C">
      <w:r>
        <w:continuationSeparator/>
      </w:r>
    </w:p>
    <w:p w14:paraId="5AB1DB2B" w14:textId="77777777" w:rsidR="00102320" w:rsidRDefault="00102320"/>
  </w:endnote>
  <w:endnote w:type="continuationNotice" w:id="1">
    <w:p w14:paraId="383A8B2B" w14:textId="77777777" w:rsidR="00102320" w:rsidRDefault="00102320">
      <w:pPr>
        <w:spacing w:after="0" w:line="240" w:lineRule="auto"/>
      </w:pPr>
    </w:p>
    <w:p w14:paraId="38F9C55E" w14:textId="77777777" w:rsidR="00102320" w:rsidRDefault="0010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A22B" w14:textId="77777777" w:rsidR="00102320" w:rsidRDefault="00102320" w:rsidP="0073336C">
      <w:r>
        <w:separator/>
      </w:r>
    </w:p>
    <w:p w14:paraId="5A001AD2" w14:textId="77777777" w:rsidR="00102320" w:rsidRDefault="00102320"/>
  </w:footnote>
  <w:footnote w:type="continuationSeparator" w:id="0">
    <w:p w14:paraId="3195580D" w14:textId="77777777" w:rsidR="00102320" w:rsidRDefault="00102320" w:rsidP="0073336C">
      <w:r>
        <w:continuationSeparator/>
      </w:r>
    </w:p>
    <w:p w14:paraId="495FAA1D" w14:textId="77777777" w:rsidR="00102320" w:rsidRDefault="00102320"/>
  </w:footnote>
  <w:footnote w:type="continuationNotice" w:id="1">
    <w:p w14:paraId="0E7C2E89" w14:textId="77777777" w:rsidR="00102320" w:rsidRDefault="00102320">
      <w:pPr>
        <w:spacing w:after="0" w:line="240" w:lineRule="auto"/>
      </w:pPr>
    </w:p>
    <w:p w14:paraId="4D11FAD6" w14:textId="77777777" w:rsidR="00102320" w:rsidRDefault="00102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2E0EDF5" w:rsidR="00383D8E" w:rsidRPr="006216C9" w:rsidRDefault="00773794" w:rsidP="0073336C">
          <w:pPr>
            <w:rPr>
              <w:rtl/>
            </w:rPr>
          </w:pPr>
          <w:r>
            <w:rPr>
              <w:rFonts w:hint="cs"/>
              <w:rtl/>
            </w:rPr>
            <w:t>מחשבת הרמב"ן</w:t>
          </w:r>
        </w:p>
      </w:tc>
      <w:tc>
        <w:tcPr>
          <w:tcW w:w="2976" w:type="dxa"/>
          <w:tcBorders>
            <w:bottom w:val="double" w:sz="4" w:space="0" w:color="auto"/>
          </w:tcBorders>
          <w:vAlign w:val="center"/>
        </w:tcPr>
        <w:p w14:paraId="7D40D3BB" w14:textId="0D991F74" w:rsidR="00383D8E" w:rsidRPr="006216C9" w:rsidRDefault="0010232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023"/>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60D"/>
    <w:rsid w:val="00021ADE"/>
    <w:rsid w:val="00021D52"/>
    <w:rsid w:val="0002255B"/>
    <w:rsid w:val="000227A9"/>
    <w:rsid w:val="00022A1A"/>
    <w:rsid w:val="00022A8C"/>
    <w:rsid w:val="00022B18"/>
    <w:rsid w:val="00022F55"/>
    <w:rsid w:val="00023230"/>
    <w:rsid w:val="00023856"/>
    <w:rsid w:val="00023E31"/>
    <w:rsid w:val="00023E66"/>
    <w:rsid w:val="00023EE9"/>
    <w:rsid w:val="00024179"/>
    <w:rsid w:val="0002489E"/>
    <w:rsid w:val="000249D1"/>
    <w:rsid w:val="00024B36"/>
    <w:rsid w:val="00024FDF"/>
    <w:rsid w:val="00025115"/>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0A79"/>
    <w:rsid w:val="00041804"/>
    <w:rsid w:val="00041869"/>
    <w:rsid w:val="00042703"/>
    <w:rsid w:val="00042D3C"/>
    <w:rsid w:val="000437D9"/>
    <w:rsid w:val="000438EA"/>
    <w:rsid w:val="00043D16"/>
    <w:rsid w:val="00043F83"/>
    <w:rsid w:val="0004454D"/>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5FD"/>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9E6"/>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202F"/>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8AC"/>
    <w:rsid w:val="00090EF0"/>
    <w:rsid w:val="000910D3"/>
    <w:rsid w:val="00091A1A"/>
    <w:rsid w:val="000921C9"/>
    <w:rsid w:val="00092350"/>
    <w:rsid w:val="00092AAD"/>
    <w:rsid w:val="00092D5A"/>
    <w:rsid w:val="00092EFE"/>
    <w:rsid w:val="00093151"/>
    <w:rsid w:val="000938A6"/>
    <w:rsid w:val="00093B9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826"/>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C5E"/>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267"/>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4FD"/>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320"/>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21"/>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9DE"/>
    <w:rsid w:val="00133D7E"/>
    <w:rsid w:val="00134C28"/>
    <w:rsid w:val="00134FEE"/>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154"/>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427"/>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1B"/>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D63"/>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2359"/>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3A9"/>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28C"/>
    <w:rsid w:val="001C369A"/>
    <w:rsid w:val="001C39E7"/>
    <w:rsid w:val="001C4367"/>
    <w:rsid w:val="001C4473"/>
    <w:rsid w:val="001C4940"/>
    <w:rsid w:val="001C4B5E"/>
    <w:rsid w:val="001C4E63"/>
    <w:rsid w:val="001C5547"/>
    <w:rsid w:val="001C6018"/>
    <w:rsid w:val="001C64B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0D4"/>
    <w:rsid w:val="00203453"/>
    <w:rsid w:val="0020359E"/>
    <w:rsid w:val="0020366A"/>
    <w:rsid w:val="0020462C"/>
    <w:rsid w:val="0020514D"/>
    <w:rsid w:val="00205CFA"/>
    <w:rsid w:val="00205F13"/>
    <w:rsid w:val="00205FD1"/>
    <w:rsid w:val="0020622F"/>
    <w:rsid w:val="00206BF8"/>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6D"/>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2FCD"/>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4A9"/>
    <w:rsid w:val="002345BB"/>
    <w:rsid w:val="00234E64"/>
    <w:rsid w:val="00235140"/>
    <w:rsid w:val="00235231"/>
    <w:rsid w:val="00235575"/>
    <w:rsid w:val="002355EF"/>
    <w:rsid w:val="0023606A"/>
    <w:rsid w:val="002361FE"/>
    <w:rsid w:val="00236873"/>
    <w:rsid w:val="00237A75"/>
    <w:rsid w:val="00237DDF"/>
    <w:rsid w:val="00240462"/>
    <w:rsid w:val="0024099E"/>
    <w:rsid w:val="00240E7F"/>
    <w:rsid w:val="002415D7"/>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030"/>
    <w:rsid w:val="0026322D"/>
    <w:rsid w:val="002635D1"/>
    <w:rsid w:val="002636EA"/>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185F"/>
    <w:rsid w:val="00271E86"/>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655A"/>
    <w:rsid w:val="00287DD3"/>
    <w:rsid w:val="00290596"/>
    <w:rsid w:val="00290BF9"/>
    <w:rsid w:val="00291820"/>
    <w:rsid w:val="00291A14"/>
    <w:rsid w:val="00291B4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672"/>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08"/>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6E4"/>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838"/>
    <w:rsid w:val="002D4D66"/>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1F51"/>
    <w:rsid w:val="002F24BC"/>
    <w:rsid w:val="002F2680"/>
    <w:rsid w:val="002F2769"/>
    <w:rsid w:val="002F2866"/>
    <w:rsid w:val="002F2C09"/>
    <w:rsid w:val="002F2E5B"/>
    <w:rsid w:val="002F36E0"/>
    <w:rsid w:val="002F3772"/>
    <w:rsid w:val="002F4548"/>
    <w:rsid w:val="002F46F1"/>
    <w:rsid w:val="002F4792"/>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0D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AA2"/>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88B"/>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09F"/>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5A91"/>
    <w:rsid w:val="00375B46"/>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54"/>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8D"/>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4F33"/>
    <w:rsid w:val="003B50FD"/>
    <w:rsid w:val="003B5268"/>
    <w:rsid w:val="003B5490"/>
    <w:rsid w:val="003B5CCD"/>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675"/>
    <w:rsid w:val="003D4810"/>
    <w:rsid w:val="003D4DE8"/>
    <w:rsid w:val="003D4E56"/>
    <w:rsid w:val="003D52EF"/>
    <w:rsid w:val="003D57F1"/>
    <w:rsid w:val="003D5983"/>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42C"/>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10"/>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5A7"/>
    <w:rsid w:val="004165D5"/>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5EA3"/>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2B4"/>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789"/>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A68"/>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6789A"/>
    <w:rsid w:val="00471B55"/>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803"/>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D7BF1"/>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085"/>
    <w:rsid w:val="005103BF"/>
    <w:rsid w:val="00510427"/>
    <w:rsid w:val="00510450"/>
    <w:rsid w:val="005107C0"/>
    <w:rsid w:val="00510B0B"/>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BD"/>
    <w:rsid w:val="005266C6"/>
    <w:rsid w:val="0052679B"/>
    <w:rsid w:val="005267F4"/>
    <w:rsid w:val="005269C9"/>
    <w:rsid w:val="00526F83"/>
    <w:rsid w:val="00527203"/>
    <w:rsid w:val="00527316"/>
    <w:rsid w:val="005273AD"/>
    <w:rsid w:val="005274F9"/>
    <w:rsid w:val="00530563"/>
    <w:rsid w:val="00530959"/>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1CA"/>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634"/>
    <w:rsid w:val="00562905"/>
    <w:rsid w:val="00562B37"/>
    <w:rsid w:val="00562D3B"/>
    <w:rsid w:val="00563BE8"/>
    <w:rsid w:val="00563D4C"/>
    <w:rsid w:val="00563E54"/>
    <w:rsid w:val="005648A7"/>
    <w:rsid w:val="005648FB"/>
    <w:rsid w:val="00564D39"/>
    <w:rsid w:val="00565041"/>
    <w:rsid w:val="005663D0"/>
    <w:rsid w:val="00566A49"/>
    <w:rsid w:val="00566C50"/>
    <w:rsid w:val="005679B7"/>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E85"/>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5C4"/>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010"/>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C7CA5"/>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2E4F"/>
    <w:rsid w:val="005E33F6"/>
    <w:rsid w:val="005E50A4"/>
    <w:rsid w:val="005E50E0"/>
    <w:rsid w:val="005E5224"/>
    <w:rsid w:val="005E5519"/>
    <w:rsid w:val="005E56F5"/>
    <w:rsid w:val="005E5D1C"/>
    <w:rsid w:val="005E5DD5"/>
    <w:rsid w:val="005E604F"/>
    <w:rsid w:val="005E613E"/>
    <w:rsid w:val="005E626A"/>
    <w:rsid w:val="005E65BE"/>
    <w:rsid w:val="005E67FB"/>
    <w:rsid w:val="005E6815"/>
    <w:rsid w:val="005E7412"/>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46E"/>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02"/>
    <w:rsid w:val="00613197"/>
    <w:rsid w:val="00613203"/>
    <w:rsid w:val="00613BFF"/>
    <w:rsid w:val="006147A5"/>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9B2"/>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7BB"/>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6B5"/>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2BE"/>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82"/>
    <w:rsid w:val="006705B9"/>
    <w:rsid w:val="0067070B"/>
    <w:rsid w:val="00670F7F"/>
    <w:rsid w:val="00671435"/>
    <w:rsid w:val="0067162C"/>
    <w:rsid w:val="00671BC9"/>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99"/>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4638"/>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2A9D"/>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08B"/>
    <w:rsid w:val="006B242E"/>
    <w:rsid w:val="006B26CB"/>
    <w:rsid w:val="006B26FD"/>
    <w:rsid w:val="006B2B03"/>
    <w:rsid w:val="006B2B41"/>
    <w:rsid w:val="006B2CC5"/>
    <w:rsid w:val="006B2D6F"/>
    <w:rsid w:val="006B3043"/>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906"/>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9B5"/>
    <w:rsid w:val="006F6ABA"/>
    <w:rsid w:val="006F6AD6"/>
    <w:rsid w:val="006F6C4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1A2"/>
    <w:rsid w:val="0072247B"/>
    <w:rsid w:val="00722865"/>
    <w:rsid w:val="00722CF9"/>
    <w:rsid w:val="00722EA4"/>
    <w:rsid w:val="00723694"/>
    <w:rsid w:val="00723DB3"/>
    <w:rsid w:val="00723FDA"/>
    <w:rsid w:val="0072478A"/>
    <w:rsid w:val="00724AF9"/>
    <w:rsid w:val="00724CBD"/>
    <w:rsid w:val="00724D02"/>
    <w:rsid w:val="007250B3"/>
    <w:rsid w:val="007255AE"/>
    <w:rsid w:val="00725ADB"/>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348"/>
    <w:rsid w:val="007408FD"/>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236"/>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657"/>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794"/>
    <w:rsid w:val="007738DC"/>
    <w:rsid w:val="00773907"/>
    <w:rsid w:val="00773A08"/>
    <w:rsid w:val="007742E8"/>
    <w:rsid w:val="0077492E"/>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317"/>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86"/>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521"/>
    <w:rsid w:val="007A4971"/>
    <w:rsid w:val="007A4A43"/>
    <w:rsid w:val="007A4FB8"/>
    <w:rsid w:val="007A51B7"/>
    <w:rsid w:val="007A5439"/>
    <w:rsid w:val="007A5E6C"/>
    <w:rsid w:val="007A6693"/>
    <w:rsid w:val="007A6F47"/>
    <w:rsid w:val="007A6F98"/>
    <w:rsid w:val="007A701F"/>
    <w:rsid w:val="007A7785"/>
    <w:rsid w:val="007A7B22"/>
    <w:rsid w:val="007A7B63"/>
    <w:rsid w:val="007B02AA"/>
    <w:rsid w:val="007B03F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5AC"/>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580"/>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971"/>
    <w:rsid w:val="007E3CAA"/>
    <w:rsid w:val="007E3E6F"/>
    <w:rsid w:val="007E481C"/>
    <w:rsid w:val="007E488C"/>
    <w:rsid w:val="007E4A2B"/>
    <w:rsid w:val="007E525E"/>
    <w:rsid w:val="007E5719"/>
    <w:rsid w:val="007E5D5C"/>
    <w:rsid w:val="007E65DC"/>
    <w:rsid w:val="007E6B39"/>
    <w:rsid w:val="007E73F1"/>
    <w:rsid w:val="007E7BBB"/>
    <w:rsid w:val="007E7DC2"/>
    <w:rsid w:val="007E7E32"/>
    <w:rsid w:val="007E7EDD"/>
    <w:rsid w:val="007E7F86"/>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954"/>
    <w:rsid w:val="007F6D68"/>
    <w:rsid w:val="007F6D96"/>
    <w:rsid w:val="007F6DB9"/>
    <w:rsid w:val="007F6E30"/>
    <w:rsid w:val="007F6EB1"/>
    <w:rsid w:val="007F6F27"/>
    <w:rsid w:val="007F719A"/>
    <w:rsid w:val="007F769C"/>
    <w:rsid w:val="007F7949"/>
    <w:rsid w:val="007F7A92"/>
    <w:rsid w:val="00800478"/>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07D74"/>
    <w:rsid w:val="0081067F"/>
    <w:rsid w:val="008106F7"/>
    <w:rsid w:val="00810D7F"/>
    <w:rsid w:val="00810F79"/>
    <w:rsid w:val="008114AE"/>
    <w:rsid w:val="00811A01"/>
    <w:rsid w:val="00811E37"/>
    <w:rsid w:val="0081264E"/>
    <w:rsid w:val="008127BE"/>
    <w:rsid w:val="00812C14"/>
    <w:rsid w:val="00812D8D"/>
    <w:rsid w:val="00812FED"/>
    <w:rsid w:val="0081347C"/>
    <w:rsid w:val="00813804"/>
    <w:rsid w:val="00813C04"/>
    <w:rsid w:val="00814625"/>
    <w:rsid w:val="008149AA"/>
    <w:rsid w:val="00814BA8"/>
    <w:rsid w:val="00814D11"/>
    <w:rsid w:val="00814F6E"/>
    <w:rsid w:val="00815BF8"/>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83B"/>
    <w:rsid w:val="00845D15"/>
    <w:rsid w:val="00846103"/>
    <w:rsid w:val="00846649"/>
    <w:rsid w:val="008503A4"/>
    <w:rsid w:val="00850AEF"/>
    <w:rsid w:val="00850E4B"/>
    <w:rsid w:val="00850F96"/>
    <w:rsid w:val="00850F9B"/>
    <w:rsid w:val="008522AE"/>
    <w:rsid w:val="008526DC"/>
    <w:rsid w:val="00852F0B"/>
    <w:rsid w:val="00853097"/>
    <w:rsid w:val="0085407D"/>
    <w:rsid w:val="008540B5"/>
    <w:rsid w:val="0085487E"/>
    <w:rsid w:val="00854BF2"/>
    <w:rsid w:val="00854E3D"/>
    <w:rsid w:val="00855513"/>
    <w:rsid w:val="008555AB"/>
    <w:rsid w:val="00855FCB"/>
    <w:rsid w:val="008560CE"/>
    <w:rsid w:val="00856AEB"/>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2E79"/>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146"/>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44A"/>
    <w:rsid w:val="008B5693"/>
    <w:rsid w:val="008B6269"/>
    <w:rsid w:val="008B6778"/>
    <w:rsid w:val="008B6901"/>
    <w:rsid w:val="008B6C66"/>
    <w:rsid w:val="008B6D19"/>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859"/>
    <w:rsid w:val="008C3E61"/>
    <w:rsid w:val="008C43D9"/>
    <w:rsid w:val="008C53DF"/>
    <w:rsid w:val="008C5503"/>
    <w:rsid w:val="008C5AB1"/>
    <w:rsid w:val="008C677E"/>
    <w:rsid w:val="008C67AB"/>
    <w:rsid w:val="008C70AF"/>
    <w:rsid w:val="008C7560"/>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1FA5"/>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25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8F7F7F"/>
    <w:rsid w:val="0090034A"/>
    <w:rsid w:val="0090042B"/>
    <w:rsid w:val="009007FF"/>
    <w:rsid w:val="00900CEB"/>
    <w:rsid w:val="00900E0C"/>
    <w:rsid w:val="00900E17"/>
    <w:rsid w:val="00901637"/>
    <w:rsid w:val="00901885"/>
    <w:rsid w:val="00901EEB"/>
    <w:rsid w:val="00902227"/>
    <w:rsid w:val="00902664"/>
    <w:rsid w:val="0090294C"/>
    <w:rsid w:val="00902D7A"/>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C5"/>
    <w:rsid w:val="00912FF8"/>
    <w:rsid w:val="00913554"/>
    <w:rsid w:val="009136AF"/>
    <w:rsid w:val="0091381B"/>
    <w:rsid w:val="009139D7"/>
    <w:rsid w:val="00913B3A"/>
    <w:rsid w:val="00913E86"/>
    <w:rsid w:val="00914004"/>
    <w:rsid w:val="009148F1"/>
    <w:rsid w:val="00914ACF"/>
    <w:rsid w:val="00914DE7"/>
    <w:rsid w:val="00915034"/>
    <w:rsid w:val="0091505F"/>
    <w:rsid w:val="00915112"/>
    <w:rsid w:val="0091527C"/>
    <w:rsid w:val="009152C7"/>
    <w:rsid w:val="0091594C"/>
    <w:rsid w:val="00915A2E"/>
    <w:rsid w:val="0091619C"/>
    <w:rsid w:val="0091650D"/>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3EF"/>
    <w:rsid w:val="009278BE"/>
    <w:rsid w:val="00930459"/>
    <w:rsid w:val="0093096E"/>
    <w:rsid w:val="00930E4F"/>
    <w:rsid w:val="00930F93"/>
    <w:rsid w:val="00930FE4"/>
    <w:rsid w:val="00931008"/>
    <w:rsid w:val="009321DD"/>
    <w:rsid w:val="009321FD"/>
    <w:rsid w:val="009326C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846"/>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CDC"/>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776F6"/>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598"/>
    <w:rsid w:val="00985770"/>
    <w:rsid w:val="0098577E"/>
    <w:rsid w:val="009858D0"/>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371"/>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5F6"/>
    <w:rsid w:val="009C06F1"/>
    <w:rsid w:val="009C0944"/>
    <w:rsid w:val="009C15BC"/>
    <w:rsid w:val="009C1F1A"/>
    <w:rsid w:val="009C20E3"/>
    <w:rsid w:val="009C3006"/>
    <w:rsid w:val="009C33A2"/>
    <w:rsid w:val="009C33C3"/>
    <w:rsid w:val="009C36C7"/>
    <w:rsid w:val="009C3756"/>
    <w:rsid w:val="009C3A09"/>
    <w:rsid w:val="009C3A8B"/>
    <w:rsid w:val="009C3C36"/>
    <w:rsid w:val="009C3D56"/>
    <w:rsid w:val="009C5032"/>
    <w:rsid w:val="009C5480"/>
    <w:rsid w:val="009C5723"/>
    <w:rsid w:val="009C59C2"/>
    <w:rsid w:val="009C6819"/>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2F28"/>
    <w:rsid w:val="009D3A50"/>
    <w:rsid w:val="009D3AAB"/>
    <w:rsid w:val="009D3D23"/>
    <w:rsid w:val="009D3E3F"/>
    <w:rsid w:val="009D48EA"/>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828"/>
    <w:rsid w:val="009F0CCE"/>
    <w:rsid w:val="009F0E9B"/>
    <w:rsid w:val="009F156C"/>
    <w:rsid w:val="009F1B51"/>
    <w:rsid w:val="009F1BCA"/>
    <w:rsid w:val="009F1E1C"/>
    <w:rsid w:val="009F2537"/>
    <w:rsid w:val="009F2A1B"/>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30E"/>
    <w:rsid w:val="00A00AB2"/>
    <w:rsid w:val="00A01024"/>
    <w:rsid w:val="00A0131C"/>
    <w:rsid w:val="00A01339"/>
    <w:rsid w:val="00A01F2D"/>
    <w:rsid w:val="00A02114"/>
    <w:rsid w:val="00A0261C"/>
    <w:rsid w:val="00A031C3"/>
    <w:rsid w:val="00A0321E"/>
    <w:rsid w:val="00A03729"/>
    <w:rsid w:val="00A03850"/>
    <w:rsid w:val="00A0395E"/>
    <w:rsid w:val="00A03A4F"/>
    <w:rsid w:val="00A03F28"/>
    <w:rsid w:val="00A04338"/>
    <w:rsid w:val="00A04C14"/>
    <w:rsid w:val="00A04FA9"/>
    <w:rsid w:val="00A04FE1"/>
    <w:rsid w:val="00A0555D"/>
    <w:rsid w:val="00A05720"/>
    <w:rsid w:val="00A058B0"/>
    <w:rsid w:val="00A058B1"/>
    <w:rsid w:val="00A058E6"/>
    <w:rsid w:val="00A062F7"/>
    <w:rsid w:val="00A06F8F"/>
    <w:rsid w:val="00A1052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3EB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21B4"/>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39B"/>
    <w:rsid w:val="00A34862"/>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214"/>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1E8"/>
    <w:rsid w:val="00A61CC1"/>
    <w:rsid w:val="00A61D6D"/>
    <w:rsid w:val="00A63688"/>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67"/>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E37"/>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3FCD"/>
    <w:rsid w:val="00A9434B"/>
    <w:rsid w:val="00A946E9"/>
    <w:rsid w:val="00A9475E"/>
    <w:rsid w:val="00A94C09"/>
    <w:rsid w:val="00A95979"/>
    <w:rsid w:val="00A95BD5"/>
    <w:rsid w:val="00A96358"/>
    <w:rsid w:val="00A96885"/>
    <w:rsid w:val="00A96C14"/>
    <w:rsid w:val="00A97816"/>
    <w:rsid w:val="00A979B9"/>
    <w:rsid w:val="00AA02EF"/>
    <w:rsid w:val="00AA0611"/>
    <w:rsid w:val="00AA0E09"/>
    <w:rsid w:val="00AA1053"/>
    <w:rsid w:val="00AA121A"/>
    <w:rsid w:val="00AA1357"/>
    <w:rsid w:val="00AA160D"/>
    <w:rsid w:val="00AA17C4"/>
    <w:rsid w:val="00AA185C"/>
    <w:rsid w:val="00AA2687"/>
    <w:rsid w:val="00AA284F"/>
    <w:rsid w:val="00AA2C64"/>
    <w:rsid w:val="00AA2E53"/>
    <w:rsid w:val="00AA2FE7"/>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145"/>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4A3F"/>
    <w:rsid w:val="00AC58C5"/>
    <w:rsid w:val="00AC5CA8"/>
    <w:rsid w:val="00AC5D21"/>
    <w:rsid w:val="00AC641C"/>
    <w:rsid w:val="00AC6503"/>
    <w:rsid w:val="00AC674F"/>
    <w:rsid w:val="00AC6903"/>
    <w:rsid w:val="00AC6DB7"/>
    <w:rsid w:val="00AC6FB6"/>
    <w:rsid w:val="00AC7702"/>
    <w:rsid w:val="00AC7723"/>
    <w:rsid w:val="00AD0089"/>
    <w:rsid w:val="00AD0329"/>
    <w:rsid w:val="00AD10A8"/>
    <w:rsid w:val="00AD10EB"/>
    <w:rsid w:val="00AD1346"/>
    <w:rsid w:val="00AD1E27"/>
    <w:rsid w:val="00AD2038"/>
    <w:rsid w:val="00AD2BF4"/>
    <w:rsid w:val="00AD2C2A"/>
    <w:rsid w:val="00AD2D9F"/>
    <w:rsid w:val="00AD3036"/>
    <w:rsid w:val="00AD30FE"/>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6B9"/>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6E9"/>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FC0"/>
    <w:rsid w:val="00B0276A"/>
    <w:rsid w:val="00B0281B"/>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07DF0"/>
    <w:rsid w:val="00B10F30"/>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C3B"/>
    <w:rsid w:val="00B32D38"/>
    <w:rsid w:val="00B32E23"/>
    <w:rsid w:val="00B3306E"/>
    <w:rsid w:val="00B332B8"/>
    <w:rsid w:val="00B33830"/>
    <w:rsid w:val="00B33E18"/>
    <w:rsid w:val="00B343B7"/>
    <w:rsid w:val="00B34A47"/>
    <w:rsid w:val="00B34AAF"/>
    <w:rsid w:val="00B34BF1"/>
    <w:rsid w:val="00B34CE0"/>
    <w:rsid w:val="00B34F3A"/>
    <w:rsid w:val="00B35366"/>
    <w:rsid w:val="00B3595F"/>
    <w:rsid w:val="00B35C47"/>
    <w:rsid w:val="00B35FD1"/>
    <w:rsid w:val="00B36194"/>
    <w:rsid w:val="00B36204"/>
    <w:rsid w:val="00B363AE"/>
    <w:rsid w:val="00B364D2"/>
    <w:rsid w:val="00B36949"/>
    <w:rsid w:val="00B36EAE"/>
    <w:rsid w:val="00B36F46"/>
    <w:rsid w:val="00B376B3"/>
    <w:rsid w:val="00B37774"/>
    <w:rsid w:val="00B4022C"/>
    <w:rsid w:val="00B404B0"/>
    <w:rsid w:val="00B411D6"/>
    <w:rsid w:val="00B4124B"/>
    <w:rsid w:val="00B41491"/>
    <w:rsid w:val="00B4167D"/>
    <w:rsid w:val="00B4289C"/>
    <w:rsid w:val="00B42A59"/>
    <w:rsid w:val="00B42D01"/>
    <w:rsid w:val="00B43874"/>
    <w:rsid w:val="00B439D2"/>
    <w:rsid w:val="00B43D35"/>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649"/>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917"/>
    <w:rsid w:val="00B71C0C"/>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3A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6A45"/>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24AB"/>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604"/>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4B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606"/>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593"/>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DA"/>
    <w:rsid w:val="00C60E26"/>
    <w:rsid w:val="00C610A7"/>
    <w:rsid w:val="00C61586"/>
    <w:rsid w:val="00C61D4C"/>
    <w:rsid w:val="00C61DE6"/>
    <w:rsid w:val="00C62DE5"/>
    <w:rsid w:val="00C630E2"/>
    <w:rsid w:val="00C63700"/>
    <w:rsid w:val="00C6379E"/>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93F"/>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B1"/>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60"/>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2F2"/>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298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59DC"/>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45BE"/>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1E2F"/>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231"/>
    <w:rsid w:val="00D6735F"/>
    <w:rsid w:val="00D67641"/>
    <w:rsid w:val="00D6788E"/>
    <w:rsid w:val="00D71077"/>
    <w:rsid w:val="00D710AD"/>
    <w:rsid w:val="00D71122"/>
    <w:rsid w:val="00D71413"/>
    <w:rsid w:val="00D71A5C"/>
    <w:rsid w:val="00D7264B"/>
    <w:rsid w:val="00D7291E"/>
    <w:rsid w:val="00D72C26"/>
    <w:rsid w:val="00D72CBA"/>
    <w:rsid w:val="00D731FF"/>
    <w:rsid w:val="00D7363A"/>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2F"/>
    <w:rsid w:val="00D80949"/>
    <w:rsid w:val="00D809A5"/>
    <w:rsid w:val="00D818D5"/>
    <w:rsid w:val="00D81A59"/>
    <w:rsid w:val="00D81C2C"/>
    <w:rsid w:val="00D82691"/>
    <w:rsid w:val="00D83F99"/>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D77"/>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1F"/>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311"/>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EE6"/>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447"/>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07EC3"/>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544"/>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92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4C"/>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1E0"/>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0E46"/>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77B39"/>
    <w:rsid w:val="00E8031F"/>
    <w:rsid w:val="00E80579"/>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1EF2"/>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6CC"/>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4AE"/>
    <w:rsid w:val="00EE06A6"/>
    <w:rsid w:val="00EE0D06"/>
    <w:rsid w:val="00EE1014"/>
    <w:rsid w:val="00EE1174"/>
    <w:rsid w:val="00EE17A8"/>
    <w:rsid w:val="00EE1AAD"/>
    <w:rsid w:val="00EE25B1"/>
    <w:rsid w:val="00EE393D"/>
    <w:rsid w:val="00EE3AE4"/>
    <w:rsid w:val="00EE3C5E"/>
    <w:rsid w:val="00EE3D1F"/>
    <w:rsid w:val="00EE4A80"/>
    <w:rsid w:val="00EE4EE4"/>
    <w:rsid w:val="00EE5303"/>
    <w:rsid w:val="00EE5353"/>
    <w:rsid w:val="00EE53A2"/>
    <w:rsid w:val="00EE5A02"/>
    <w:rsid w:val="00EE5B6B"/>
    <w:rsid w:val="00EE5C16"/>
    <w:rsid w:val="00EE6350"/>
    <w:rsid w:val="00EE65AA"/>
    <w:rsid w:val="00EE67DC"/>
    <w:rsid w:val="00EE69E9"/>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81"/>
    <w:rsid w:val="00EF7AAC"/>
    <w:rsid w:val="00EF7D0E"/>
    <w:rsid w:val="00F00409"/>
    <w:rsid w:val="00F00C0F"/>
    <w:rsid w:val="00F00C11"/>
    <w:rsid w:val="00F00C66"/>
    <w:rsid w:val="00F01D9E"/>
    <w:rsid w:val="00F0214C"/>
    <w:rsid w:val="00F033DA"/>
    <w:rsid w:val="00F046F9"/>
    <w:rsid w:val="00F04BB1"/>
    <w:rsid w:val="00F04D5F"/>
    <w:rsid w:val="00F04F76"/>
    <w:rsid w:val="00F0577A"/>
    <w:rsid w:val="00F05DC3"/>
    <w:rsid w:val="00F06356"/>
    <w:rsid w:val="00F06CA4"/>
    <w:rsid w:val="00F06E46"/>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9"/>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A1B"/>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D7A"/>
    <w:rsid w:val="00F32F9C"/>
    <w:rsid w:val="00F3313A"/>
    <w:rsid w:val="00F331A2"/>
    <w:rsid w:val="00F331D7"/>
    <w:rsid w:val="00F34CEF"/>
    <w:rsid w:val="00F353DF"/>
    <w:rsid w:val="00F35735"/>
    <w:rsid w:val="00F3599C"/>
    <w:rsid w:val="00F359EE"/>
    <w:rsid w:val="00F3615F"/>
    <w:rsid w:val="00F3664E"/>
    <w:rsid w:val="00F3672A"/>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20B"/>
    <w:rsid w:val="00F43BC4"/>
    <w:rsid w:val="00F43FF6"/>
    <w:rsid w:val="00F445C8"/>
    <w:rsid w:val="00F447E2"/>
    <w:rsid w:val="00F44A6E"/>
    <w:rsid w:val="00F45928"/>
    <w:rsid w:val="00F45C39"/>
    <w:rsid w:val="00F45CDD"/>
    <w:rsid w:val="00F45DFA"/>
    <w:rsid w:val="00F45E4D"/>
    <w:rsid w:val="00F45F88"/>
    <w:rsid w:val="00F46374"/>
    <w:rsid w:val="00F4695F"/>
    <w:rsid w:val="00F47227"/>
    <w:rsid w:val="00F47820"/>
    <w:rsid w:val="00F47E02"/>
    <w:rsid w:val="00F50579"/>
    <w:rsid w:val="00F50794"/>
    <w:rsid w:val="00F50A1D"/>
    <w:rsid w:val="00F50A6E"/>
    <w:rsid w:val="00F516D0"/>
    <w:rsid w:val="00F51AE2"/>
    <w:rsid w:val="00F51D75"/>
    <w:rsid w:val="00F51F73"/>
    <w:rsid w:val="00F520A7"/>
    <w:rsid w:val="00F522D2"/>
    <w:rsid w:val="00F52600"/>
    <w:rsid w:val="00F532B4"/>
    <w:rsid w:val="00F5353D"/>
    <w:rsid w:val="00F53774"/>
    <w:rsid w:val="00F53A30"/>
    <w:rsid w:val="00F53C11"/>
    <w:rsid w:val="00F53C47"/>
    <w:rsid w:val="00F53E37"/>
    <w:rsid w:val="00F53F1A"/>
    <w:rsid w:val="00F555D4"/>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A79"/>
    <w:rsid w:val="00F61DAE"/>
    <w:rsid w:val="00F620EF"/>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88F"/>
    <w:rsid w:val="00F70E8B"/>
    <w:rsid w:val="00F70F35"/>
    <w:rsid w:val="00F71FB0"/>
    <w:rsid w:val="00F722D7"/>
    <w:rsid w:val="00F7264F"/>
    <w:rsid w:val="00F729C2"/>
    <w:rsid w:val="00F72CD6"/>
    <w:rsid w:val="00F73485"/>
    <w:rsid w:val="00F7390D"/>
    <w:rsid w:val="00F73D29"/>
    <w:rsid w:val="00F74086"/>
    <w:rsid w:val="00F749E4"/>
    <w:rsid w:val="00F75168"/>
    <w:rsid w:val="00F7528F"/>
    <w:rsid w:val="00F754E4"/>
    <w:rsid w:val="00F758D9"/>
    <w:rsid w:val="00F75ABF"/>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20A"/>
    <w:rsid w:val="00F86D4C"/>
    <w:rsid w:val="00F87355"/>
    <w:rsid w:val="00F8798A"/>
    <w:rsid w:val="00F8799C"/>
    <w:rsid w:val="00F87FE2"/>
    <w:rsid w:val="00F90101"/>
    <w:rsid w:val="00F90180"/>
    <w:rsid w:val="00F90242"/>
    <w:rsid w:val="00F90720"/>
    <w:rsid w:val="00F9090D"/>
    <w:rsid w:val="00F909AD"/>
    <w:rsid w:val="00F91303"/>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6BD"/>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67EB"/>
    <w:rsid w:val="00FB704F"/>
    <w:rsid w:val="00FB725F"/>
    <w:rsid w:val="00FB76F2"/>
    <w:rsid w:val="00FB7A5B"/>
    <w:rsid w:val="00FB7B30"/>
    <w:rsid w:val="00FC0323"/>
    <w:rsid w:val="00FC05EF"/>
    <w:rsid w:val="00FC0858"/>
    <w:rsid w:val="00FC1186"/>
    <w:rsid w:val="00FC193D"/>
    <w:rsid w:val="00FC1E1F"/>
    <w:rsid w:val="00FC25C2"/>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815"/>
    <w:rsid w:val="00FD094A"/>
    <w:rsid w:val="00FD0DE4"/>
    <w:rsid w:val="00FD13E3"/>
    <w:rsid w:val="00FD1479"/>
    <w:rsid w:val="00FD22FE"/>
    <w:rsid w:val="00FD236C"/>
    <w:rsid w:val="00FD2958"/>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4444">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6714127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7681075">
      <w:bodyDiv w:val="1"/>
      <w:marLeft w:val="0"/>
      <w:marRight w:val="0"/>
      <w:marTop w:val="0"/>
      <w:marBottom w:val="0"/>
      <w:divBdr>
        <w:top w:val="none" w:sz="0" w:space="0" w:color="auto"/>
        <w:left w:val="none" w:sz="0" w:space="0" w:color="auto"/>
        <w:bottom w:val="none" w:sz="0" w:space="0" w:color="auto"/>
        <w:right w:val="none" w:sz="0" w:space="0" w:color="auto"/>
      </w:divBdr>
    </w:div>
    <w:div w:id="627131986">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225129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4299011">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64289072">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946125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040553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zion.org.il/en"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tzion.org.il/h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Pages>
  <Words>1306</Words>
  <Characters>6532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7823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62</cp:revision>
  <cp:lastPrinted>2001-10-24T10:13:00Z</cp:lastPrinted>
  <dcterms:created xsi:type="dcterms:W3CDTF">2022-03-13T09:33:00Z</dcterms:created>
  <dcterms:modified xsi:type="dcterms:W3CDTF">2022-03-16T11:38:00Z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