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010" w:rsidRPr="0077167B" w:rsidRDefault="00302010" w:rsidP="00302010">
      <w:pPr>
        <w:pStyle w:val="a3"/>
        <w:spacing w:line="240" w:lineRule="auto"/>
        <w:ind w:left="0"/>
        <w:jc w:val="center"/>
        <w:rPr>
          <w:rFonts w:ascii="Arial" w:hAnsi="Arial" w:cs="Arial"/>
          <w:caps/>
          <w:sz w:val="24"/>
          <w:szCs w:val="24"/>
        </w:rPr>
      </w:pPr>
      <w:r w:rsidRPr="0077167B">
        <w:rPr>
          <w:rFonts w:ascii="Arial" w:hAnsi="Arial" w:cs="Arial"/>
          <w:caps/>
          <w:sz w:val="24"/>
          <w:szCs w:val="24"/>
          <w:lang w:val="en-GB" w:eastAsia="en-GB"/>
        </w:rPr>
        <w:t>YESHIVAT HAR ETZION</w:t>
      </w:r>
    </w:p>
    <w:p w:rsidR="00302010" w:rsidRPr="0077167B" w:rsidRDefault="00302010" w:rsidP="00302010">
      <w:pPr>
        <w:spacing w:line="240" w:lineRule="auto"/>
        <w:jc w:val="center"/>
        <w:rPr>
          <w:rFonts w:ascii="Arial" w:hAnsi="Arial" w:cs="Arial"/>
          <w:caps/>
          <w:sz w:val="24"/>
          <w:szCs w:val="24"/>
          <w:lang w:val="en-GB" w:eastAsia="en-GB"/>
        </w:rPr>
      </w:pPr>
      <w:r w:rsidRPr="0077167B">
        <w:rPr>
          <w:rFonts w:ascii="Arial" w:hAnsi="Arial" w:cs="Arial"/>
          <w:caps/>
          <w:sz w:val="24"/>
          <w:szCs w:val="24"/>
          <w:lang w:val="en-GB" w:eastAsia="en-GB"/>
        </w:rPr>
        <w:t>ISRAEL KOSCHITZKY VIRTUAL BEIT MIDRASH (VBM)</w:t>
      </w:r>
    </w:p>
    <w:p w:rsidR="00302010" w:rsidRPr="0077167B" w:rsidRDefault="00302010" w:rsidP="00302010">
      <w:pPr>
        <w:spacing w:line="240" w:lineRule="auto"/>
        <w:jc w:val="center"/>
        <w:rPr>
          <w:rFonts w:ascii="Arial" w:hAnsi="Arial" w:cs="Arial"/>
          <w:caps/>
          <w:sz w:val="24"/>
          <w:szCs w:val="24"/>
          <w:lang w:val="en-GB" w:eastAsia="en-GB"/>
        </w:rPr>
      </w:pPr>
      <w:bookmarkStart w:id="0" w:name="_GoBack"/>
    </w:p>
    <w:bookmarkEnd w:id="0"/>
    <w:p w:rsidR="00302010" w:rsidRPr="0077167B" w:rsidRDefault="00302010" w:rsidP="00302010">
      <w:pPr>
        <w:spacing w:line="240" w:lineRule="auto"/>
        <w:jc w:val="center"/>
        <w:rPr>
          <w:rFonts w:ascii="Arial" w:hAnsi="Arial" w:cs="Arial"/>
          <w:caps/>
          <w:sz w:val="24"/>
          <w:szCs w:val="24"/>
          <w:lang w:val="en-GB" w:eastAsia="en-GB"/>
        </w:rPr>
      </w:pPr>
      <w:r w:rsidRPr="0077167B">
        <w:rPr>
          <w:rFonts w:ascii="Arial" w:hAnsi="Arial" w:cs="Arial"/>
          <w:caps/>
          <w:sz w:val="24"/>
          <w:szCs w:val="24"/>
          <w:lang w:val="en-GB" w:eastAsia="en-GB"/>
        </w:rPr>
        <w:t>*********************************************************</w:t>
      </w:r>
    </w:p>
    <w:p w:rsidR="00302010" w:rsidRPr="0077167B" w:rsidRDefault="00302010" w:rsidP="00302010">
      <w:pPr>
        <w:spacing w:line="240" w:lineRule="auto"/>
        <w:jc w:val="center"/>
        <w:rPr>
          <w:rFonts w:ascii="Arial" w:hAnsi="Arial" w:cs="Arial"/>
          <w:caps/>
          <w:sz w:val="24"/>
          <w:szCs w:val="24"/>
          <w:lang w:val="en-GB" w:eastAsia="en-GB"/>
        </w:rPr>
      </w:pPr>
    </w:p>
    <w:p w:rsidR="00302010" w:rsidRPr="0077167B" w:rsidRDefault="00302010" w:rsidP="00302010">
      <w:pPr>
        <w:spacing w:line="240" w:lineRule="auto"/>
        <w:jc w:val="center"/>
        <w:rPr>
          <w:rFonts w:ascii="Arial" w:hAnsi="Arial" w:cs="Arial"/>
          <w:sz w:val="24"/>
          <w:szCs w:val="24"/>
          <w:lang w:val="en-GB"/>
        </w:rPr>
      </w:pPr>
      <w:r w:rsidRPr="0077167B">
        <w:rPr>
          <w:rFonts w:ascii="Arial" w:hAnsi="Arial" w:cs="Arial"/>
          <w:sz w:val="24"/>
          <w:szCs w:val="24"/>
          <w:lang w:val="en-GB"/>
        </w:rPr>
        <w:t>YHE-HALAKHA: TOPICS IN HALAKHA</w:t>
      </w:r>
    </w:p>
    <w:p w:rsidR="00302010" w:rsidRPr="0077167B" w:rsidRDefault="00302010" w:rsidP="0077167B">
      <w:pPr>
        <w:spacing w:line="240" w:lineRule="auto"/>
        <w:rPr>
          <w:rFonts w:ascii="Arial" w:hAnsi="Arial" w:cs="Arial"/>
          <w:i/>
          <w:iCs/>
          <w:caps/>
          <w:sz w:val="24"/>
          <w:szCs w:val="24"/>
          <w:lang w:val="en-GB" w:eastAsia="en-GB"/>
        </w:rPr>
      </w:pPr>
    </w:p>
    <w:p w:rsidR="00302010" w:rsidRPr="0077167B" w:rsidRDefault="00302010" w:rsidP="00302010">
      <w:pPr>
        <w:spacing w:line="240" w:lineRule="auto"/>
        <w:jc w:val="center"/>
        <w:rPr>
          <w:rFonts w:ascii="Arial" w:hAnsi="Arial" w:cs="Arial"/>
          <w:sz w:val="24"/>
          <w:szCs w:val="24"/>
          <w:lang w:val="en-GB" w:eastAsia="en-GB"/>
        </w:rPr>
      </w:pPr>
    </w:p>
    <w:p w:rsidR="00302010" w:rsidRPr="0077167B" w:rsidRDefault="00302010" w:rsidP="00302010">
      <w:pPr>
        <w:spacing w:line="240" w:lineRule="auto"/>
        <w:jc w:val="center"/>
        <w:rPr>
          <w:rFonts w:ascii="Arial" w:hAnsi="Arial" w:cs="Arial"/>
          <w:sz w:val="24"/>
          <w:szCs w:val="24"/>
          <w:lang w:val="en-GB" w:eastAsia="en-GB"/>
        </w:rPr>
      </w:pPr>
      <w:r w:rsidRPr="0077167B">
        <w:rPr>
          <w:rFonts w:ascii="Arial" w:hAnsi="Arial" w:cs="Arial"/>
          <w:sz w:val="24"/>
          <w:szCs w:val="24"/>
          <w:lang w:val="en-GB" w:eastAsia="en-GB"/>
        </w:rPr>
        <w:t xml:space="preserve">Shiur #01: THE PROHIBITION OF </w:t>
      </w:r>
      <w:r w:rsidRPr="0077167B">
        <w:rPr>
          <w:rFonts w:ascii="Arial" w:hAnsi="Arial" w:cs="Arial"/>
          <w:i/>
          <w:iCs/>
          <w:sz w:val="24"/>
          <w:szCs w:val="24"/>
          <w:lang w:val="en-GB" w:eastAsia="en-GB"/>
        </w:rPr>
        <w:t>RIBBIT</w:t>
      </w:r>
      <w:r w:rsidRPr="0077167B">
        <w:rPr>
          <w:rFonts w:ascii="Arial" w:hAnsi="Arial" w:cs="Arial"/>
          <w:sz w:val="24"/>
          <w:szCs w:val="24"/>
          <w:lang w:val="en-GB" w:eastAsia="en-GB"/>
        </w:rPr>
        <w:t xml:space="preserve"> BY RABBINIC DECREE</w:t>
      </w:r>
    </w:p>
    <w:p w:rsidR="003F322D" w:rsidRPr="0077167B" w:rsidRDefault="003F322D" w:rsidP="00302010">
      <w:pPr>
        <w:spacing w:line="240" w:lineRule="auto"/>
        <w:rPr>
          <w:rFonts w:ascii="Arial" w:hAnsi="Arial" w:cs="Arial"/>
          <w:sz w:val="24"/>
          <w:szCs w:val="24"/>
        </w:rPr>
      </w:pPr>
    </w:p>
    <w:p w:rsidR="003F322D" w:rsidRPr="0077167B" w:rsidRDefault="003F322D" w:rsidP="00302010">
      <w:pPr>
        <w:spacing w:line="240" w:lineRule="auto"/>
        <w:jc w:val="center"/>
        <w:rPr>
          <w:rFonts w:ascii="Arial" w:hAnsi="Arial" w:cs="Arial"/>
          <w:sz w:val="24"/>
          <w:szCs w:val="24"/>
        </w:rPr>
      </w:pPr>
      <w:r w:rsidRPr="0077167B">
        <w:rPr>
          <w:rFonts w:ascii="Arial" w:hAnsi="Arial" w:cs="Arial"/>
          <w:sz w:val="24"/>
          <w:szCs w:val="24"/>
        </w:rPr>
        <w:t xml:space="preserve">Based on a Shiur given by </w:t>
      </w:r>
      <w:proofErr w:type="spellStart"/>
      <w:r w:rsidRPr="0077167B">
        <w:rPr>
          <w:rFonts w:ascii="Arial" w:hAnsi="Arial" w:cs="Arial"/>
          <w:sz w:val="24"/>
          <w:szCs w:val="24"/>
        </w:rPr>
        <w:t>HaRav</w:t>
      </w:r>
      <w:proofErr w:type="spellEnd"/>
      <w:r w:rsidRPr="0077167B">
        <w:rPr>
          <w:rFonts w:ascii="Arial" w:hAnsi="Arial" w:cs="Arial"/>
          <w:sz w:val="24"/>
          <w:szCs w:val="24"/>
        </w:rPr>
        <w:t xml:space="preserve"> </w:t>
      </w:r>
      <w:proofErr w:type="spellStart"/>
      <w:r w:rsidRPr="0077167B">
        <w:rPr>
          <w:rFonts w:ascii="Arial" w:hAnsi="Arial" w:cs="Arial"/>
          <w:sz w:val="24"/>
          <w:szCs w:val="24"/>
        </w:rPr>
        <w:t>Aharon</w:t>
      </w:r>
      <w:proofErr w:type="spellEnd"/>
      <w:r w:rsidRPr="0077167B">
        <w:rPr>
          <w:rFonts w:ascii="Arial" w:hAnsi="Arial" w:cs="Arial"/>
          <w:sz w:val="24"/>
          <w:szCs w:val="24"/>
        </w:rPr>
        <w:t xml:space="preserve"> Lichtenstein</w:t>
      </w:r>
    </w:p>
    <w:p w:rsidR="003F322D" w:rsidRPr="0077167B" w:rsidRDefault="003F322D" w:rsidP="00302010">
      <w:pPr>
        <w:spacing w:line="240" w:lineRule="auto"/>
        <w:jc w:val="center"/>
        <w:rPr>
          <w:rFonts w:ascii="Arial" w:hAnsi="Arial" w:cs="Arial"/>
          <w:sz w:val="24"/>
          <w:szCs w:val="24"/>
        </w:rPr>
      </w:pPr>
    </w:p>
    <w:p w:rsidR="00302010" w:rsidRPr="0077167B" w:rsidRDefault="00302010" w:rsidP="00302010">
      <w:pPr>
        <w:spacing w:line="240" w:lineRule="auto"/>
        <w:jc w:val="center"/>
        <w:rPr>
          <w:rFonts w:ascii="Arial" w:hAnsi="Arial" w:cs="Arial"/>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sz w:val="24"/>
          <w:szCs w:val="24"/>
        </w:rPr>
        <w:tab/>
        <w:t xml:space="preserve">When dealing with the prohibition of </w:t>
      </w:r>
      <w:r w:rsidRPr="0077167B">
        <w:rPr>
          <w:rFonts w:ascii="Arial" w:hAnsi="Arial" w:cs="Arial"/>
          <w:i/>
          <w:iCs/>
          <w:sz w:val="24"/>
          <w:szCs w:val="24"/>
        </w:rPr>
        <w:t>ribbit</w:t>
      </w:r>
      <w:r w:rsidRPr="0077167B">
        <w:rPr>
          <w:rFonts w:ascii="Arial" w:hAnsi="Arial" w:cs="Arial"/>
          <w:sz w:val="24"/>
          <w:szCs w:val="24"/>
        </w:rPr>
        <w:t>,</w:t>
      </w:r>
      <w:r w:rsidRPr="0077167B">
        <w:rPr>
          <w:rFonts w:ascii="Arial" w:hAnsi="Arial" w:cs="Arial"/>
          <w:i/>
          <w:iCs/>
          <w:sz w:val="24"/>
          <w:szCs w:val="24"/>
        </w:rPr>
        <w:t xml:space="preserve"> </w:t>
      </w:r>
      <w:r w:rsidRPr="0077167B">
        <w:rPr>
          <w:rFonts w:ascii="Arial" w:hAnsi="Arial" w:cs="Arial"/>
          <w:sz w:val="24"/>
          <w:szCs w:val="24"/>
        </w:rPr>
        <w:t>we must address various levels of the law:</w:t>
      </w:r>
    </w:p>
    <w:p w:rsidR="003F322D" w:rsidRPr="0077167B" w:rsidRDefault="003F322D" w:rsidP="00302010">
      <w:pPr>
        <w:spacing w:line="240" w:lineRule="auto"/>
        <w:rPr>
          <w:rFonts w:ascii="Arial" w:hAnsi="Arial" w:cs="Arial"/>
          <w:sz w:val="24"/>
          <w:szCs w:val="24"/>
        </w:rPr>
      </w:pPr>
    </w:p>
    <w:p w:rsidR="003F322D" w:rsidRPr="0077167B" w:rsidRDefault="00302010" w:rsidP="00302010">
      <w:pPr>
        <w:spacing w:line="240" w:lineRule="auto"/>
        <w:rPr>
          <w:rFonts w:ascii="Arial" w:hAnsi="Arial" w:cs="Arial"/>
          <w:i/>
          <w:iCs/>
          <w:sz w:val="24"/>
          <w:szCs w:val="24"/>
        </w:rPr>
      </w:pPr>
      <w:r w:rsidRPr="0077167B">
        <w:rPr>
          <w:rFonts w:ascii="Arial" w:hAnsi="Arial" w:cs="Arial"/>
          <w:sz w:val="24"/>
          <w:szCs w:val="24"/>
        </w:rPr>
        <w:t>1)</w:t>
      </w:r>
      <w:r w:rsidRPr="0077167B">
        <w:rPr>
          <w:rFonts w:ascii="Arial" w:hAnsi="Arial" w:cs="Arial"/>
          <w:i/>
          <w:iCs/>
          <w:sz w:val="24"/>
          <w:szCs w:val="24"/>
        </w:rPr>
        <w:tab/>
      </w:r>
      <w:r w:rsidR="003F322D" w:rsidRPr="0077167B">
        <w:rPr>
          <w:rFonts w:ascii="Arial" w:hAnsi="Arial" w:cs="Arial"/>
          <w:i/>
          <w:iCs/>
          <w:sz w:val="24"/>
          <w:szCs w:val="24"/>
        </w:rPr>
        <w:t xml:space="preserve">Ribbit </w:t>
      </w:r>
      <w:r w:rsidR="003F322D" w:rsidRPr="0077167B">
        <w:rPr>
          <w:rFonts w:ascii="Arial" w:hAnsi="Arial" w:cs="Arial"/>
          <w:sz w:val="24"/>
          <w:szCs w:val="24"/>
        </w:rPr>
        <w:t>by Torah law.</w:t>
      </w:r>
    </w:p>
    <w:p w:rsidR="003F322D" w:rsidRPr="0077167B" w:rsidRDefault="00302010" w:rsidP="00302010">
      <w:pPr>
        <w:spacing w:line="240" w:lineRule="auto"/>
        <w:rPr>
          <w:rFonts w:ascii="Arial" w:hAnsi="Arial" w:cs="Arial"/>
          <w:i/>
          <w:iCs/>
          <w:sz w:val="24"/>
          <w:szCs w:val="24"/>
        </w:rPr>
      </w:pPr>
      <w:r w:rsidRPr="0077167B">
        <w:rPr>
          <w:rFonts w:ascii="Arial" w:hAnsi="Arial" w:cs="Arial"/>
          <w:sz w:val="24"/>
          <w:szCs w:val="24"/>
        </w:rPr>
        <w:t>2)</w:t>
      </w:r>
      <w:r w:rsidRPr="0077167B">
        <w:rPr>
          <w:rFonts w:ascii="Arial" w:hAnsi="Arial" w:cs="Arial"/>
          <w:i/>
          <w:iCs/>
          <w:sz w:val="24"/>
          <w:szCs w:val="24"/>
        </w:rPr>
        <w:tab/>
      </w:r>
      <w:r w:rsidR="003F322D" w:rsidRPr="0077167B">
        <w:rPr>
          <w:rFonts w:ascii="Arial" w:hAnsi="Arial" w:cs="Arial"/>
          <w:i/>
          <w:iCs/>
          <w:sz w:val="24"/>
          <w:szCs w:val="24"/>
        </w:rPr>
        <w:t xml:space="preserve">Ribbit </w:t>
      </w:r>
      <w:r w:rsidR="003F322D" w:rsidRPr="0077167B">
        <w:rPr>
          <w:rFonts w:ascii="Arial" w:hAnsi="Arial" w:cs="Arial"/>
          <w:sz w:val="24"/>
          <w:szCs w:val="24"/>
        </w:rPr>
        <w:t>by rabbinic decree.</w:t>
      </w:r>
    </w:p>
    <w:p w:rsidR="003F322D" w:rsidRPr="0077167B" w:rsidRDefault="00302010" w:rsidP="00302010">
      <w:pPr>
        <w:spacing w:line="240" w:lineRule="auto"/>
        <w:ind w:left="709" w:hanging="709"/>
        <w:rPr>
          <w:rFonts w:ascii="Arial" w:hAnsi="Arial" w:cs="Arial"/>
          <w:i/>
          <w:iCs/>
          <w:sz w:val="24"/>
          <w:szCs w:val="24"/>
        </w:rPr>
      </w:pPr>
      <w:r w:rsidRPr="0077167B">
        <w:rPr>
          <w:rFonts w:ascii="Arial" w:hAnsi="Arial" w:cs="Arial"/>
          <w:sz w:val="24"/>
          <w:szCs w:val="24"/>
        </w:rPr>
        <w:t>3)</w:t>
      </w:r>
      <w:r w:rsidRPr="0077167B">
        <w:rPr>
          <w:rFonts w:ascii="Arial" w:hAnsi="Arial" w:cs="Arial"/>
          <w:sz w:val="24"/>
          <w:szCs w:val="24"/>
        </w:rPr>
        <w:tab/>
      </w:r>
      <w:r w:rsidR="003F322D" w:rsidRPr="0077167B">
        <w:rPr>
          <w:rFonts w:ascii="Arial" w:hAnsi="Arial" w:cs="Arial"/>
          <w:sz w:val="24"/>
          <w:szCs w:val="24"/>
        </w:rPr>
        <w:t xml:space="preserve">The various allowances regarding </w:t>
      </w:r>
      <w:r w:rsidR="003F322D" w:rsidRPr="0077167B">
        <w:rPr>
          <w:rFonts w:ascii="Arial" w:hAnsi="Arial" w:cs="Arial"/>
          <w:i/>
          <w:iCs/>
          <w:sz w:val="24"/>
          <w:szCs w:val="24"/>
        </w:rPr>
        <w:t>ribbit</w:t>
      </w:r>
      <w:r w:rsidR="003F322D" w:rsidRPr="0077167B">
        <w:rPr>
          <w:rFonts w:ascii="Arial" w:hAnsi="Arial" w:cs="Arial"/>
          <w:sz w:val="24"/>
          <w:szCs w:val="24"/>
        </w:rPr>
        <w:t xml:space="preserve"> (e.g., </w:t>
      </w:r>
      <w:proofErr w:type="spellStart"/>
      <w:r w:rsidR="003F322D" w:rsidRPr="0077167B">
        <w:rPr>
          <w:rFonts w:ascii="Arial" w:hAnsi="Arial" w:cs="Arial"/>
          <w:i/>
          <w:iCs/>
          <w:sz w:val="24"/>
          <w:szCs w:val="24"/>
        </w:rPr>
        <w:t>heter</w:t>
      </w:r>
      <w:proofErr w:type="spellEnd"/>
      <w:r w:rsidR="003F322D" w:rsidRPr="0077167B">
        <w:rPr>
          <w:rFonts w:ascii="Arial" w:hAnsi="Arial" w:cs="Arial"/>
          <w:i/>
          <w:iCs/>
          <w:sz w:val="24"/>
          <w:szCs w:val="24"/>
        </w:rPr>
        <w:t xml:space="preserve"> </w:t>
      </w:r>
      <w:proofErr w:type="spellStart"/>
      <w:r w:rsidR="003F322D" w:rsidRPr="0077167B">
        <w:rPr>
          <w:rFonts w:ascii="Arial" w:hAnsi="Arial" w:cs="Arial"/>
          <w:i/>
          <w:iCs/>
          <w:sz w:val="24"/>
          <w:szCs w:val="24"/>
        </w:rPr>
        <w:t>iska</w:t>
      </w:r>
      <w:proofErr w:type="spellEnd"/>
      <w:proofErr w:type="gramStart"/>
      <w:r w:rsidR="003F322D" w:rsidRPr="0077167B">
        <w:rPr>
          <w:rFonts w:ascii="Arial" w:hAnsi="Arial" w:cs="Arial"/>
          <w:i/>
          <w:iCs/>
          <w:sz w:val="24"/>
          <w:szCs w:val="24"/>
        </w:rPr>
        <w:t>.</w:t>
      </w:r>
      <w:r w:rsidR="003F322D" w:rsidRPr="0077167B">
        <w:rPr>
          <w:rFonts w:ascii="Arial" w:hAnsi="Arial" w:cs="Arial"/>
          <w:sz w:val="24"/>
          <w:szCs w:val="24"/>
        </w:rPr>
        <w:t>[</w:t>
      </w:r>
      <w:proofErr w:type="gramEnd"/>
      <w:r w:rsidR="003F322D" w:rsidRPr="0077167B">
        <w:rPr>
          <w:rFonts w:ascii="Arial" w:hAnsi="Arial" w:cs="Arial"/>
          <w:sz w:val="24"/>
          <w:szCs w:val="24"/>
        </w:rPr>
        <w:t>1]</w:t>
      </w:r>
    </w:p>
    <w:p w:rsidR="003F322D" w:rsidRPr="0077167B" w:rsidRDefault="003F322D" w:rsidP="00302010">
      <w:pPr>
        <w:spacing w:line="240" w:lineRule="auto"/>
        <w:rPr>
          <w:rFonts w:ascii="Arial" w:hAnsi="Arial" w:cs="Arial"/>
          <w:i/>
          <w:iCs/>
          <w:sz w:val="24"/>
          <w:szCs w:val="24"/>
        </w:rPr>
      </w:pPr>
    </w:p>
    <w:p w:rsidR="003F322D" w:rsidRPr="0077167B" w:rsidRDefault="003F322D" w:rsidP="00302010">
      <w:pPr>
        <w:spacing w:line="240" w:lineRule="auto"/>
        <w:ind w:firstLine="720"/>
        <w:rPr>
          <w:rFonts w:ascii="Arial" w:hAnsi="Arial" w:cs="Arial"/>
          <w:sz w:val="24"/>
          <w:szCs w:val="24"/>
        </w:rPr>
      </w:pPr>
      <w:r w:rsidRPr="0077167B">
        <w:rPr>
          <w:rFonts w:ascii="Arial" w:hAnsi="Arial" w:cs="Arial"/>
          <w:sz w:val="24"/>
          <w:szCs w:val="24"/>
        </w:rPr>
        <w:t xml:space="preserve">The </w:t>
      </w:r>
      <w:proofErr w:type="spellStart"/>
      <w:r w:rsidRPr="0077167B">
        <w:rPr>
          <w:rFonts w:ascii="Arial" w:hAnsi="Arial" w:cs="Arial"/>
          <w:sz w:val="24"/>
          <w:szCs w:val="24"/>
        </w:rPr>
        <w:t>Gemara</w:t>
      </w:r>
      <w:proofErr w:type="spellEnd"/>
      <w:r w:rsidRPr="0077167B">
        <w:rPr>
          <w:rFonts w:ascii="Arial" w:hAnsi="Arial" w:cs="Arial"/>
          <w:sz w:val="24"/>
          <w:szCs w:val="24"/>
        </w:rPr>
        <w:t xml:space="preserve"> in </w:t>
      </w:r>
      <w:proofErr w:type="spellStart"/>
      <w:r w:rsidRPr="0077167B">
        <w:rPr>
          <w:rFonts w:ascii="Arial" w:hAnsi="Arial" w:cs="Arial"/>
          <w:i/>
          <w:iCs/>
          <w:sz w:val="24"/>
          <w:szCs w:val="24"/>
        </w:rPr>
        <w:t>Bava</w:t>
      </w:r>
      <w:proofErr w:type="spellEnd"/>
      <w:r w:rsidRPr="0077167B">
        <w:rPr>
          <w:rFonts w:ascii="Arial" w:hAnsi="Arial" w:cs="Arial"/>
          <w:i/>
          <w:iCs/>
          <w:sz w:val="24"/>
          <w:szCs w:val="24"/>
        </w:rPr>
        <w:t xml:space="preserve"> </w:t>
      </w:r>
      <w:proofErr w:type="spellStart"/>
      <w:r w:rsidRPr="0077167B">
        <w:rPr>
          <w:rFonts w:ascii="Arial" w:hAnsi="Arial" w:cs="Arial"/>
          <w:i/>
          <w:iCs/>
          <w:sz w:val="24"/>
          <w:szCs w:val="24"/>
        </w:rPr>
        <w:t>Metzia</w:t>
      </w:r>
      <w:proofErr w:type="spellEnd"/>
      <w:r w:rsidRPr="0077167B">
        <w:rPr>
          <w:rFonts w:ascii="Arial" w:hAnsi="Arial" w:cs="Arial"/>
          <w:i/>
          <w:iCs/>
          <w:sz w:val="24"/>
          <w:szCs w:val="24"/>
        </w:rPr>
        <w:t xml:space="preserve"> </w:t>
      </w:r>
      <w:proofErr w:type="gramStart"/>
      <w:r w:rsidRPr="0077167B">
        <w:rPr>
          <w:rFonts w:ascii="Arial" w:hAnsi="Arial" w:cs="Arial"/>
          <w:sz w:val="24"/>
          <w:szCs w:val="24"/>
        </w:rPr>
        <w:t>63b[</w:t>
      </w:r>
      <w:proofErr w:type="gramEnd"/>
      <w:r w:rsidRPr="0077167B">
        <w:rPr>
          <w:rFonts w:ascii="Arial" w:hAnsi="Arial" w:cs="Arial"/>
          <w:sz w:val="24"/>
          <w:szCs w:val="24"/>
        </w:rPr>
        <w:t xml:space="preserve">2] cites the words of </w:t>
      </w:r>
      <w:proofErr w:type="spellStart"/>
      <w:r w:rsidRPr="0077167B">
        <w:rPr>
          <w:rFonts w:ascii="Arial" w:hAnsi="Arial" w:cs="Arial"/>
          <w:sz w:val="24"/>
          <w:szCs w:val="24"/>
        </w:rPr>
        <w:t>Rav</w:t>
      </w:r>
      <w:proofErr w:type="spellEnd"/>
      <w:r w:rsidRPr="0077167B">
        <w:rPr>
          <w:rFonts w:ascii="Arial" w:hAnsi="Arial" w:cs="Arial"/>
          <w:sz w:val="24"/>
          <w:szCs w:val="24"/>
        </w:rPr>
        <w:t xml:space="preserve"> </w:t>
      </w:r>
      <w:proofErr w:type="spellStart"/>
      <w:r w:rsidRPr="0077167B">
        <w:rPr>
          <w:rFonts w:ascii="Arial" w:hAnsi="Arial" w:cs="Arial"/>
          <w:sz w:val="24"/>
          <w:szCs w:val="24"/>
        </w:rPr>
        <w:t>Nachman</w:t>
      </w:r>
      <w:proofErr w:type="spellEnd"/>
      <w:r w:rsidRPr="0077167B">
        <w:rPr>
          <w:rFonts w:ascii="Arial" w:hAnsi="Arial" w:cs="Arial"/>
          <w:sz w:val="24"/>
          <w:szCs w:val="24"/>
        </w:rPr>
        <w:t>:</w:t>
      </w:r>
    </w:p>
    <w:p w:rsidR="003F322D" w:rsidRPr="0077167B" w:rsidRDefault="003F322D" w:rsidP="00302010">
      <w:pPr>
        <w:spacing w:line="240" w:lineRule="auto"/>
        <w:ind w:left="720"/>
        <w:rPr>
          <w:rFonts w:ascii="Arial" w:hAnsi="Arial" w:cs="Arial"/>
          <w:sz w:val="24"/>
          <w:szCs w:val="24"/>
        </w:rPr>
      </w:pPr>
    </w:p>
    <w:p w:rsidR="003F322D" w:rsidRPr="0077167B" w:rsidRDefault="003F322D" w:rsidP="00302010">
      <w:pPr>
        <w:pStyle w:val="a3"/>
        <w:spacing w:line="240" w:lineRule="auto"/>
        <w:rPr>
          <w:rFonts w:ascii="Arial" w:hAnsi="Arial" w:cs="Arial"/>
          <w:sz w:val="24"/>
          <w:szCs w:val="24"/>
        </w:rPr>
      </w:pPr>
      <w:proofErr w:type="spellStart"/>
      <w:r w:rsidRPr="0077167B">
        <w:rPr>
          <w:rFonts w:ascii="Arial" w:hAnsi="Arial" w:cs="Arial"/>
          <w:sz w:val="24"/>
          <w:szCs w:val="24"/>
        </w:rPr>
        <w:t>Rav</w:t>
      </w:r>
      <w:proofErr w:type="spellEnd"/>
      <w:r w:rsidRPr="0077167B">
        <w:rPr>
          <w:rFonts w:ascii="Arial" w:hAnsi="Arial" w:cs="Arial"/>
          <w:sz w:val="24"/>
          <w:szCs w:val="24"/>
        </w:rPr>
        <w:t xml:space="preserve"> </w:t>
      </w:r>
      <w:proofErr w:type="spellStart"/>
      <w:r w:rsidRPr="0077167B">
        <w:rPr>
          <w:rFonts w:ascii="Arial" w:hAnsi="Arial" w:cs="Arial"/>
          <w:sz w:val="24"/>
          <w:szCs w:val="24"/>
        </w:rPr>
        <w:t>Nachman</w:t>
      </w:r>
      <w:proofErr w:type="spellEnd"/>
      <w:r w:rsidRPr="0077167B">
        <w:rPr>
          <w:rFonts w:ascii="Arial" w:hAnsi="Arial" w:cs="Arial"/>
          <w:sz w:val="24"/>
          <w:szCs w:val="24"/>
        </w:rPr>
        <w:t xml:space="preserve"> said: The general principle of </w:t>
      </w:r>
      <w:r w:rsidRPr="0077167B">
        <w:rPr>
          <w:rFonts w:ascii="Arial" w:hAnsi="Arial" w:cs="Arial"/>
          <w:i/>
          <w:iCs/>
          <w:sz w:val="24"/>
          <w:szCs w:val="24"/>
        </w:rPr>
        <w:t xml:space="preserve">ribbit </w:t>
      </w:r>
      <w:r w:rsidRPr="0077167B">
        <w:rPr>
          <w:rFonts w:ascii="Arial" w:hAnsi="Arial" w:cs="Arial"/>
          <w:sz w:val="24"/>
          <w:szCs w:val="24"/>
        </w:rPr>
        <w:t>is: Any payment made for waiting is forbidden.</w:t>
      </w:r>
    </w:p>
    <w:p w:rsidR="003F322D" w:rsidRPr="0077167B" w:rsidRDefault="003F322D" w:rsidP="00302010">
      <w:pPr>
        <w:keepNext/>
        <w:spacing w:line="240" w:lineRule="auto"/>
        <w:outlineLvl w:val="2"/>
        <w:rPr>
          <w:rFonts w:ascii="Arial" w:hAnsi="Arial" w:cs="Arial"/>
          <w:sz w:val="24"/>
          <w:szCs w:val="24"/>
        </w:rPr>
      </w:pPr>
    </w:p>
    <w:p w:rsidR="003F322D" w:rsidRPr="0077167B" w:rsidRDefault="003F322D" w:rsidP="00302010">
      <w:pPr>
        <w:keepNext/>
        <w:spacing w:line="240" w:lineRule="auto"/>
        <w:outlineLvl w:val="2"/>
        <w:rPr>
          <w:rFonts w:ascii="Arial" w:hAnsi="Arial" w:cs="Arial"/>
          <w:i/>
          <w:iCs/>
          <w:sz w:val="24"/>
          <w:szCs w:val="24"/>
        </w:rPr>
      </w:pPr>
      <w:r w:rsidRPr="0077167B">
        <w:rPr>
          <w:rFonts w:ascii="Arial" w:hAnsi="Arial" w:cs="Arial"/>
          <w:sz w:val="24"/>
          <w:szCs w:val="24"/>
        </w:rPr>
        <w:tab/>
        <w:t xml:space="preserve">In other words, whenever a person is compensated for the very fact that he lent money to his fellow – this is </w:t>
      </w:r>
      <w:r w:rsidRPr="0077167B">
        <w:rPr>
          <w:rFonts w:ascii="Arial" w:hAnsi="Arial" w:cs="Arial"/>
          <w:i/>
          <w:iCs/>
          <w:sz w:val="24"/>
          <w:szCs w:val="24"/>
        </w:rPr>
        <w:t xml:space="preserve">ribbit </w:t>
      </w:r>
      <w:r w:rsidRPr="0077167B">
        <w:rPr>
          <w:rFonts w:ascii="Arial" w:hAnsi="Arial" w:cs="Arial"/>
          <w:sz w:val="24"/>
          <w:szCs w:val="24"/>
        </w:rPr>
        <w:t xml:space="preserve">that is forbidden by Torah law. Thus too is it stated in the </w:t>
      </w:r>
      <w:r w:rsidRPr="0077167B">
        <w:rPr>
          <w:rFonts w:ascii="Arial" w:hAnsi="Arial" w:cs="Arial"/>
          <w:i/>
          <w:iCs/>
          <w:sz w:val="24"/>
          <w:szCs w:val="24"/>
        </w:rPr>
        <w:t xml:space="preserve">Tur </w:t>
      </w:r>
      <w:r w:rsidRPr="0077167B">
        <w:rPr>
          <w:rFonts w:ascii="Arial" w:hAnsi="Arial" w:cs="Arial"/>
          <w:sz w:val="24"/>
          <w:szCs w:val="24"/>
        </w:rPr>
        <w:t xml:space="preserve">and the </w:t>
      </w:r>
      <w:proofErr w:type="spellStart"/>
      <w:r w:rsidRPr="0077167B">
        <w:rPr>
          <w:rFonts w:ascii="Arial" w:hAnsi="Arial" w:cs="Arial"/>
          <w:i/>
          <w:iCs/>
          <w:sz w:val="24"/>
          <w:szCs w:val="24"/>
        </w:rPr>
        <w:t>Shulchan</w:t>
      </w:r>
      <w:proofErr w:type="spellEnd"/>
      <w:r w:rsidRPr="0077167B">
        <w:rPr>
          <w:rFonts w:ascii="Arial" w:hAnsi="Arial" w:cs="Arial"/>
          <w:i/>
          <w:iCs/>
          <w:sz w:val="24"/>
          <w:szCs w:val="24"/>
        </w:rPr>
        <w:t xml:space="preserve"> </w:t>
      </w:r>
      <w:proofErr w:type="spellStart"/>
      <w:proofErr w:type="gramStart"/>
      <w:r w:rsidRPr="0077167B">
        <w:rPr>
          <w:rFonts w:ascii="Arial" w:hAnsi="Arial" w:cs="Arial"/>
          <w:i/>
          <w:iCs/>
          <w:sz w:val="24"/>
          <w:szCs w:val="24"/>
        </w:rPr>
        <w:t>Arukh</w:t>
      </w:r>
      <w:proofErr w:type="spellEnd"/>
      <w:r w:rsidRPr="0077167B">
        <w:rPr>
          <w:rFonts w:ascii="Arial" w:hAnsi="Arial" w:cs="Arial"/>
          <w:i/>
          <w:iCs/>
          <w:sz w:val="24"/>
          <w:szCs w:val="24"/>
        </w:rPr>
        <w:t>.</w:t>
      </w:r>
      <w:proofErr w:type="gramEnd"/>
    </w:p>
    <w:p w:rsidR="003F322D" w:rsidRPr="0077167B" w:rsidRDefault="003F322D" w:rsidP="00302010">
      <w:pPr>
        <w:keepNext/>
        <w:spacing w:line="240" w:lineRule="auto"/>
        <w:outlineLvl w:val="2"/>
        <w:rPr>
          <w:rFonts w:ascii="Arial" w:hAnsi="Arial" w:cs="Arial"/>
          <w:i/>
          <w:iCs/>
          <w:sz w:val="24"/>
          <w:szCs w:val="24"/>
        </w:rPr>
      </w:pPr>
    </w:p>
    <w:p w:rsidR="003F322D" w:rsidRPr="0077167B" w:rsidRDefault="003F322D" w:rsidP="00302010">
      <w:pPr>
        <w:keepNext/>
        <w:spacing w:line="240" w:lineRule="auto"/>
        <w:outlineLvl w:val="2"/>
        <w:rPr>
          <w:rFonts w:ascii="Arial" w:hAnsi="Arial" w:cs="Arial"/>
          <w:i/>
          <w:iCs/>
          <w:sz w:val="24"/>
          <w:szCs w:val="24"/>
        </w:rPr>
      </w:pPr>
      <w:r w:rsidRPr="0077167B">
        <w:rPr>
          <w:rFonts w:ascii="Arial" w:hAnsi="Arial" w:cs="Arial"/>
          <w:i/>
          <w:iCs/>
          <w:sz w:val="24"/>
          <w:szCs w:val="24"/>
        </w:rPr>
        <w:tab/>
      </w:r>
      <w:r w:rsidRPr="0077167B">
        <w:rPr>
          <w:rFonts w:ascii="Arial" w:hAnsi="Arial" w:cs="Arial"/>
          <w:sz w:val="24"/>
          <w:szCs w:val="24"/>
        </w:rPr>
        <w:t xml:space="preserve">In this </w:t>
      </w:r>
      <w:r w:rsidRPr="0077167B">
        <w:rPr>
          <w:rFonts w:ascii="Arial" w:hAnsi="Arial" w:cs="Arial"/>
          <w:i/>
          <w:iCs/>
          <w:sz w:val="24"/>
          <w:szCs w:val="24"/>
        </w:rPr>
        <w:t>shiur</w:t>
      </w:r>
      <w:r w:rsidRPr="0077167B">
        <w:rPr>
          <w:rFonts w:ascii="Arial" w:hAnsi="Arial" w:cs="Arial"/>
          <w:sz w:val="24"/>
          <w:szCs w:val="24"/>
        </w:rPr>
        <w:t xml:space="preserve">, we will deal with </w:t>
      </w:r>
      <w:r w:rsidRPr="0077167B">
        <w:rPr>
          <w:rFonts w:ascii="Arial" w:hAnsi="Arial" w:cs="Arial"/>
          <w:i/>
          <w:iCs/>
          <w:sz w:val="24"/>
          <w:szCs w:val="24"/>
        </w:rPr>
        <w:t>ribbit</w:t>
      </w:r>
      <w:r w:rsidRPr="0077167B">
        <w:rPr>
          <w:rFonts w:ascii="Arial" w:hAnsi="Arial" w:cs="Arial"/>
          <w:sz w:val="24"/>
          <w:szCs w:val="24"/>
        </w:rPr>
        <w:t xml:space="preserve"> that is forbidden by rabbinic decree, and through that try to understand the limits of the Torah prohibition of </w:t>
      </w:r>
      <w:r w:rsidRPr="0077167B">
        <w:rPr>
          <w:rFonts w:ascii="Arial" w:hAnsi="Arial" w:cs="Arial"/>
          <w:i/>
          <w:iCs/>
          <w:sz w:val="24"/>
          <w:szCs w:val="24"/>
        </w:rPr>
        <w:t>ribbit.</w:t>
      </w:r>
    </w:p>
    <w:p w:rsidR="00302010" w:rsidRPr="0077167B" w:rsidRDefault="00302010" w:rsidP="00302010">
      <w:pPr>
        <w:keepNext/>
        <w:spacing w:line="240" w:lineRule="auto"/>
        <w:outlineLvl w:val="2"/>
        <w:rPr>
          <w:rFonts w:ascii="Arial" w:hAnsi="Arial" w:cs="Arial"/>
          <w:i/>
          <w:iCs/>
          <w:sz w:val="24"/>
          <w:szCs w:val="24"/>
        </w:rPr>
      </w:pPr>
    </w:p>
    <w:p w:rsidR="00302010" w:rsidRPr="0077167B" w:rsidRDefault="00302010" w:rsidP="00302010">
      <w:pPr>
        <w:keepNext/>
        <w:spacing w:line="240" w:lineRule="auto"/>
        <w:outlineLvl w:val="2"/>
        <w:rPr>
          <w:rFonts w:ascii="Arial" w:hAnsi="Arial" w:cs="Arial"/>
          <w:b/>
          <w:bCs/>
          <w:sz w:val="24"/>
          <w:szCs w:val="24"/>
        </w:rPr>
      </w:pPr>
      <w:r w:rsidRPr="0077167B">
        <w:rPr>
          <w:rFonts w:ascii="Arial" w:hAnsi="Arial" w:cs="Arial"/>
          <w:b/>
          <w:bCs/>
          <w:sz w:val="24"/>
          <w:szCs w:val="24"/>
        </w:rPr>
        <w:t>IS THERE AN OBIGATION TO RESTORE UNLAWFUL RIBBIT TO THE BORROWER?</w:t>
      </w:r>
    </w:p>
    <w:p w:rsidR="00302010" w:rsidRPr="0077167B" w:rsidRDefault="00302010" w:rsidP="00302010">
      <w:pPr>
        <w:keepNext/>
        <w:spacing w:line="240" w:lineRule="auto"/>
        <w:outlineLvl w:val="2"/>
        <w:rPr>
          <w:rFonts w:ascii="Arial" w:hAnsi="Arial" w:cs="Arial"/>
          <w:i/>
          <w:iCs/>
          <w:sz w:val="24"/>
          <w:szCs w:val="24"/>
        </w:rPr>
      </w:pPr>
    </w:p>
    <w:p w:rsidR="003F322D" w:rsidRPr="0077167B" w:rsidRDefault="003F322D" w:rsidP="00302010">
      <w:pPr>
        <w:keepNext/>
        <w:spacing w:line="240" w:lineRule="auto"/>
        <w:outlineLvl w:val="2"/>
        <w:rPr>
          <w:rFonts w:ascii="Arial" w:hAnsi="Arial" w:cs="Arial"/>
          <w:sz w:val="24"/>
          <w:szCs w:val="24"/>
        </w:rPr>
      </w:pPr>
      <w:r w:rsidRPr="0077167B">
        <w:rPr>
          <w:rFonts w:ascii="Arial" w:hAnsi="Arial" w:cs="Arial"/>
          <w:sz w:val="24"/>
          <w:szCs w:val="24"/>
        </w:rPr>
        <w:tab/>
        <w:t xml:space="preserve">Over and beyond the prohibition that exists regarding </w:t>
      </w:r>
      <w:r w:rsidRPr="0077167B">
        <w:rPr>
          <w:rFonts w:ascii="Arial" w:hAnsi="Arial" w:cs="Arial"/>
          <w:i/>
          <w:iCs/>
          <w:sz w:val="24"/>
          <w:szCs w:val="24"/>
        </w:rPr>
        <w:t xml:space="preserve">ribbit </w:t>
      </w:r>
      <w:r w:rsidRPr="0077167B">
        <w:rPr>
          <w:rFonts w:ascii="Arial" w:hAnsi="Arial" w:cs="Arial"/>
          <w:sz w:val="24"/>
          <w:szCs w:val="24"/>
        </w:rPr>
        <w:t>that is forbidden by Torah law (</w:t>
      </w:r>
      <w:r w:rsidRPr="0077167B">
        <w:rPr>
          <w:rFonts w:ascii="Arial" w:hAnsi="Arial" w:cs="Arial"/>
          <w:i/>
          <w:iCs/>
          <w:sz w:val="24"/>
          <w:szCs w:val="24"/>
        </w:rPr>
        <w:t xml:space="preserve">ribbit </w:t>
      </w:r>
      <w:proofErr w:type="spellStart"/>
      <w:r w:rsidRPr="0077167B">
        <w:rPr>
          <w:rFonts w:ascii="Arial" w:hAnsi="Arial" w:cs="Arial"/>
          <w:i/>
          <w:iCs/>
          <w:sz w:val="24"/>
          <w:szCs w:val="24"/>
        </w:rPr>
        <w:t>ketzutza</w:t>
      </w:r>
      <w:proofErr w:type="spellEnd"/>
      <w:r w:rsidRPr="0077167B">
        <w:rPr>
          <w:rFonts w:ascii="Arial" w:hAnsi="Arial" w:cs="Arial"/>
          <w:sz w:val="24"/>
          <w:szCs w:val="24"/>
        </w:rPr>
        <w:t xml:space="preserve">, fixed interest in an amount or at a rate agreed upon between the lender and borrower), the </w:t>
      </w:r>
      <w:proofErr w:type="spellStart"/>
      <w:r w:rsidRPr="0077167B">
        <w:rPr>
          <w:rFonts w:ascii="Arial" w:hAnsi="Arial" w:cs="Arial"/>
          <w:sz w:val="24"/>
          <w:szCs w:val="24"/>
        </w:rPr>
        <w:t>Gemara</w:t>
      </w:r>
      <w:proofErr w:type="spellEnd"/>
      <w:r w:rsidRPr="0077167B">
        <w:rPr>
          <w:rFonts w:ascii="Arial" w:hAnsi="Arial" w:cs="Arial"/>
          <w:sz w:val="24"/>
          <w:szCs w:val="24"/>
        </w:rPr>
        <w:t xml:space="preserve"> (61b) discusses the question whether </w:t>
      </w:r>
      <w:r w:rsidRPr="0077167B">
        <w:rPr>
          <w:rFonts w:ascii="Arial" w:hAnsi="Arial" w:cs="Arial"/>
          <w:i/>
          <w:iCs/>
          <w:sz w:val="24"/>
          <w:szCs w:val="24"/>
        </w:rPr>
        <w:t xml:space="preserve">ribbit </w:t>
      </w:r>
      <w:r w:rsidRPr="0077167B">
        <w:rPr>
          <w:rFonts w:ascii="Arial" w:hAnsi="Arial" w:cs="Arial"/>
          <w:sz w:val="24"/>
          <w:szCs w:val="24"/>
        </w:rPr>
        <w:t xml:space="preserve">can be taken away from the lender by the judges and returned to the borrower. That is to say, can the borrower sue the lender in court to return the </w:t>
      </w:r>
      <w:r w:rsidRPr="0077167B">
        <w:rPr>
          <w:rFonts w:ascii="Arial" w:hAnsi="Arial" w:cs="Arial"/>
          <w:i/>
          <w:iCs/>
          <w:sz w:val="24"/>
          <w:szCs w:val="24"/>
        </w:rPr>
        <w:t>ribbit</w:t>
      </w:r>
      <w:r w:rsidRPr="0077167B">
        <w:rPr>
          <w:rFonts w:ascii="Arial" w:hAnsi="Arial" w:cs="Arial"/>
          <w:sz w:val="24"/>
          <w:szCs w:val="24"/>
        </w:rPr>
        <w:t xml:space="preserve"> that he had paid him in exchange for the </w:t>
      </w:r>
      <w:proofErr w:type="gramStart"/>
      <w:r w:rsidRPr="0077167B">
        <w:rPr>
          <w:rFonts w:ascii="Arial" w:hAnsi="Arial" w:cs="Arial"/>
          <w:sz w:val="24"/>
          <w:szCs w:val="24"/>
        </w:rPr>
        <w:t>loan:</w:t>
      </w:r>
      <w:proofErr w:type="gramEnd"/>
    </w:p>
    <w:p w:rsidR="003F322D" w:rsidRPr="0077167B" w:rsidRDefault="003F322D" w:rsidP="00302010">
      <w:pPr>
        <w:keepNext/>
        <w:spacing w:line="240" w:lineRule="auto"/>
        <w:outlineLvl w:val="2"/>
        <w:rPr>
          <w:rFonts w:ascii="Arial" w:hAnsi="Arial" w:cs="Arial"/>
          <w:sz w:val="24"/>
          <w:szCs w:val="24"/>
        </w:rPr>
      </w:pPr>
    </w:p>
    <w:p w:rsidR="003F322D" w:rsidRPr="0077167B" w:rsidRDefault="003F322D" w:rsidP="00302010">
      <w:pPr>
        <w:pStyle w:val="a3"/>
        <w:spacing w:line="240" w:lineRule="auto"/>
        <w:rPr>
          <w:rFonts w:ascii="Arial" w:hAnsi="Arial" w:cs="Arial"/>
          <w:sz w:val="24"/>
          <w:szCs w:val="24"/>
        </w:rPr>
      </w:pPr>
      <w:r w:rsidRPr="0077167B">
        <w:rPr>
          <w:rFonts w:ascii="Arial" w:hAnsi="Arial" w:cs="Arial"/>
          <w:sz w:val="24"/>
          <w:szCs w:val="24"/>
        </w:rPr>
        <w:t>Rabbi Elazar said: Fixed interest (</w:t>
      </w:r>
      <w:r w:rsidRPr="0077167B">
        <w:rPr>
          <w:rFonts w:ascii="Arial" w:hAnsi="Arial" w:cs="Arial"/>
          <w:i/>
          <w:iCs/>
          <w:sz w:val="24"/>
          <w:szCs w:val="24"/>
        </w:rPr>
        <w:t xml:space="preserve">ribbit </w:t>
      </w:r>
      <w:proofErr w:type="spellStart"/>
      <w:r w:rsidRPr="0077167B">
        <w:rPr>
          <w:rFonts w:ascii="Arial" w:hAnsi="Arial" w:cs="Arial"/>
          <w:i/>
          <w:iCs/>
          <w:sz w:val="24"/>
          <w:szCs w:val="24"/>
        </w:rPr>
        <w:t>ketzutza</w:t>
      </w:r>
      <w:proofErr w:type="spellEnd"/>
      <w:r w:rsidRPr="0077167B">
        <w:rPr>
          <w:rFonts w:ascii="Arial" w:hAnsi="Arial" w:cs="Arial"/>
          <w:sz w:val="24"/>
          <w:szCs w:val="24"/>
        </w:rPr>
        <w:t>) is taken away by the judges; quasi-interest (</w:t>
      </w:r>
      <w:proofErr w:type="spellStart"/>
      <w:r w:rsidRPr="0077167B">
        <w:rPr>
          <w:rFonts w:ascii="Arial" w:hAnsi="Arial" w:cs="Arial"/>
          <w:i/>
          <w:iCs/>
          <w:sz w:val="24"/>
          <w:szCs w:val="24"/>
        </w:rPr>
        <w:t>avak</w:t>
      </w:r>
      <w:proofErr w:type="spellEnd"/>
      <w:r w:rsidRPr="0077167B">
        <w:rPr>
          <w:rFonts w:ascii="Arial" w:hAnsi="Arial" w:cs="Arial"/>
          <w:i/>
          <w:iCs/>
          <w:sz w:val="24"/>
          <w:szCs w:val="24"/>
        </w:rPr>
        <w:t xml:space="preserve"> ribbit</w:t>
      </w:r>
      <w:r w:rsidRPr="0077167B">
        <w:rPr>
          <w:rFonts w:ascii="Arial" w:hAnsi="Arial" w:cs="Arial"/>
          <w:sz w:val="24"/>
          <w:szCs w:val="24"/>
        </w:rPr>
        <w:t xml:space="preserve">) cannot be taken away by the judges. Rabbi </w:t>
      </w:r>
      <w:proofErr w:type="spellStart"/>
      <w:r w:rsidRPr="0077167B">
        <w:rPr>
          <w:rFonts w:ascii="Arial" w:hAnsi="Arial" w:cs="Arial"/>
          <w:sz w:val="24"/>
          <w:szCs w:val="24"/>
        </w:rPr>
        <w:t>Yochanan</w:t>
      </w:r>
      <w:proofErr w:type="spellEnd"/>
      <w:r w:rsidRPr="0077167B">
        <w:rPr>
          <w:rFonts w:ascii="Arial" w:hAnsi="Arial" w:cs="Arial"/>
          <w:sz w:val="24"/>
          <w:szCs w:val="24"/>
        </w:rPr>
        <w:t xml:space="preserve"> said: Even fixed interest cannot be taken away by the judges.</w:t>
      </w:r>
    </w:p>
    <w:p w:rsidR="003F322D" w:rsidRPr="0077167B" w:rsidRDefault="003F322D" w:rsidP="00302010">
      <w:pPr>
        <w:pStyle w:val="a3"/>
        <w:spacing w:line="240" w:lineRule="auto"/>
        <w:rPr>
          <w:rFonts w:ascii="Arial" w:hAnsi="Arial" w:cs="Arial"/>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sz w:val="24"/>
          <w:szCs w:val="24"/>
        </w:rPr>
        <w:tab/>
        <w:t xml:space="preserve">We see from here that all agree that </w:t>
      </w:r>
      <w:r w:rsidRPr="0077167B">
        <w:rPr>
          <w:rFonts w:ascii="Arial" w:hAnsi="Arial" w:cs="Arial"/>
          <w:i/>
          <w:iCs/>
          <w:sz w:val="24"/>
          <w:szCs w:val="24"/>
        </w:rPr>
        <w:t xml:space="preserve">ribbit </w:t>
      </w:r>
      <w:r w:rsidRPr="0077167B">
        <w:rPr>
          <w:rFonts w:ascii="Arial" w:hAnsi="Arial" w:cs="Arial"/>
          <w:sz w:val="24"/>
          <w:szCs w:val="24"/>
        </w:rPr>
        <w:t>by rabbinic decree (</w:t>
      </w:r>
      <w:r w:rsidRPr="0077167B">
        <w:rPr>
          <w:rFonts w:ascii="Arial" w:hAnsi="Arial" w:cs="Arial"/>
          <w:i/>
          <w:iCs/>
          <w:sz w:val="24"/>
          <w:szCs w:val="24"/>
        </w:rPr>
        <w:t xml:space="preserve">ribbit </w:t>
      </w:r>
      <w:r w:rsidRPr="0077167B">
        <w:rPr>
          <w:rFonts w:ascii="Arial" w:hAnsi="Arial" w:cs="Arial"/>
          <w:sz w:val="24"/>
          <w:szCs w:val="24"/>
        </w:rPr>
        <w:t xml:space="preserve">that is not fixed) cannot be taken away by the judges. As for </w:t>
      </w:r>
      <w:r w:rsidRPr="0077167B">
        <w:rPr>
          <w:rFonts w:ascii="Arial" w:hAnsi="Arial" w:cs="Arial"/>
          <w:i/>
          <w:iCs/>
          <w:sz w:val="24"/>
          <w:szCs w:val="24"/>
        </w:rPr>
        <w:t>ribbit</w:t>
      </w:r>
      <w:r w:rsidRPr="0077167B">
        <w:rPr>
          <w:rFonts w:ascii="Arial" w:hAnsi="Arial" w:cs="Arial"/>
          <w:sz w:val="24"/>
          <w:szCs w:val="24"/>
        </w:rPr>
        <w:t xml:space="preserve"> by Torah law, the </w:t>
      </w:r>
      <w:proofErr w:type="spellStart"/>
      <w:r w:rsidRPr="0077167B">
        <w:rPr>
          <w:rFonts w:ascii="Arial" w:hAnsi="Arial" w:cs="Arial"/>
          <w:sz w:val="24"/>
          <w:szCs w:val="24"/>
        </w:rPr>
        <w:t>Amoraim</w:t>
      </w:r>
      <w:proofErr w:type="spellEnd"/>
      <w:r w:rsidRPr="0077167B">
        <w:rPr>
          <w:rFonts w:ascii="Arial" w:hAnsi="Arial" w:cs="Arial"/>
          <w:sz w:val="24"/>
          <w:szCs w:val="24"/>
        </w:rPr>
        <w:t xml:space="preserve"> disagree. The law was decided in accordance with the position </w:t>
      </w:r>
      <w:r w:rsidRPr="0077167B">
        <w:rPr>
          <w:rFonts w:ascii="Arial" w:hAnsi="Arial" w:cs="Arial"/>
          <w:sz w:val="24"/>
          <w:szCs w:val="24"/>
        </w:rPr>
        <w:lastRenderedPageBreak/>
        <w:t xml:space="preserve">that such </w:t>
      </w:r>
      <w:r w:rsidRPr="0077167B">
        <w:rPr>
          <w:rFonts w:ascii="Arial" w:hAnsi="Arial" w:cs="Arial"/>
          <w:i/>
          <w:iCs/>
          <w:sz w:val="24"/>
          <w:szCs w:val="24"/>
        </w:rPr>
        <w:t xml:space="preserve">ribbit </w:t>
      </w:r>
      <w:r w:rsidRPr="0077167B">
        <w:rPr>
          <w:rFonts w:ascii="Arial" w:hAnsi="Arial" w:cs="Arial"/>
          <w:sz w:val="24"/>
          <w:szCs w:val="24"/>
        </w:rPr>
        <w:t xml:space="preserve">can be taken away by the judges. Why should it be possible for the court to remove </w:t>
      </w:r>
      <w:r w:rsidRPr="0077167B">
        <w:rPr>
          <w:rFonts w:ascii="Arial" w:hAnsi="Arial" w:cs="Arial"/>
          <w:i/>
          <w:iCs/>
          <w:sz w:val="24"/>
          <w:szCs w:val="24"/>
        </w:rPr>
        <w:t xml:space="preserve">ribbit </w:t>
      </w:r>
      <w:r w:rsidRPr="0077167B">
        <w:rPr>
          <w:rFonts w:ascii="Arial" w:hAnsi="Arial" w:cs="Arial"/>
          <w:sz w:val="24"/>
          <w:szCs w:val="24"/>
        </w:rPr>
        <w:t>from the lender and restore it to the borrower? Two possible understandings may be suggested:</w:t>
      </w:r>
    </w:p>
    <w:p w:rsidR="003F322D" w:rsidRPr="0077167B" w:rsidRDefault="003F322D" w:rsidP="00302010">
      <w:pPr>
        <w:spacing w:line="240" w:lineRule="auto"/>
        <w:rPr>
          <w:rFonts w:ascii="Arial" w:hAnsi="Arial" w:cs="Arial"/>
          <w:sz w:val="24"/>
          <w:szCs w:val="24"/>
        </w:rPr>
      </w:pPr>
    </w:p>
    <w:p w:rsidR="003F322D" w:rsidRPr="0077167B" w:rsidRDefault="00302010" w:rsidP="00302010">
      <w:pPr>
        <w:spacing w:line="240" w:lineRule="auto"/>
        <w:rPr>
          <w:rFonts w:ascii="Arial" w:hAnsi="Arial" w:cs="Arial"/>
          <w:sz w:val="24"/>
          <w:szCs w:val="24"/>
        </w:rPr>
      </w:pPr>
      <w:r w:rsidRPr="0077167B">
        <w:rPr>
          <w:rFonts w:ascii="Arial" w:hAnsi="Arial" w:cs="Arial"/>
          <w:sz w:val="24"/>
          <w:szCs w:val="24"/>
        </w:rPr>
        <w:t>1)</w:t>
      </w:r>
      <w:r w:rsidRPr="0077167B">
        <w:rPr>
          <w:rFonts w:ascii="Arial" w:hAnsi="Arial" w:cs="Arial"/>
          <w:sz w:val="24"/>
          <w:szCs w:val="24"/>
        </w:rPr>
        <w:tab/>
      </w:r>
      <w:r w:rsidR="003F322D" w:rsidRPr="0077167B">
        <w:rPr>
          <w:rFonts w:ascii="Arial" w:hAnsi="Arial" w:cs="Arial"/>
          <w:sz w:val="24"/>
          <w:szCs w:val="24"/>
        </w:rPr>
        <w:t xml:space="preserve">Since the collection of </w:t>
      </w:r>
      <w:r w:rsidR="003F322D" w:rsidRPr="0077167B">
        <w:rPr>
          <w:rFonts w:ascii="Arial" w:hAnsi="Arial" w:cs="Arial"/>
          <w:i/>
          <w:iCs/>
          <w:sz w:val="24"/>
          <w:szCs w:val="24"/>
        </w:rPr>
        <w:t xml:space="preserve">ribbit </w:t>
      </w:r>
      <w:r w:rsidR="003F322D" w:rsidRPr="0077167B">
        <w:rPr>
          <w:rFonts w:ascii="Arial" w:hAnsi="Arial" w:cs="Arial"/>
          <w:sz w:val="24"/>
          <w:szCs w:val="24"/>
        </w:rPr>
        <w:t xml:space="preserve">is forbidden, the money was taken unlawfully, </w:t>
      </w:r>
      <w:r w:rsidR="003F322D" w:rsidRPr="0077167B">
        <w:rPr>
          <w:rFonts w:ascii="Arial" w:hAnsi="Arial" w:cs="Arial"/>
          <w:b/>
          <w:bCs/>
          <w:sz w:val="24"/>
          <w:szCs w:val="24"/>
        </w:rPr>
        <w:t xml:space="preserve">so that it is not the money of the lender, </w:t>
      </w:r>
      <w:r w:rsidR="003F322D" w:rsidRPr="0077167B">
        <w:rPr>
          <w:rFonts w:ascii="Arial" w:hAnsi="Arial" w:cs="Arial"/>
          <w:sz w:val="24"/>
          <w:szCs w:val="24"/>
        </w:rPr>
        <w:t xml:space="preserve">and must be returned to the lender. This is a logical understanding, but a number of </w:t>
      </w:r>
      <w:proofErr w:type="spellStart"/>
      <w:proofErr w:type="gramStart"/>
      <w:r w:rsidR="003F322D" w:rsidRPr="0077167B">
        <w:rPr>
          <w:rFonts w:ascii="Arial" w:hAnsi="Arial" w:cs="Arial"/>
          <w:sz w:val="24"/>
          <w:szCs w:val="24"/>
        </w:rPr>
        <w:t>talmudic</w:t>
      </w:r>
      <w:proofErr w:type="spellEnd"/>
      <w:proofErr w:type="gramEnd"/>
      <w:r w:rsidR="003F322D" w:rsidRPr="0077167B">
        <w:rPr>
          <w:rFonts w:ascii="Arial" w:hAnsi="Arial" w:cs="Arial"/>
          <w:sz w:val="24"/>
          <w:szCs w:val="24"/>
        </w:rPr>
        <w:t xml:space="preserve"> passages imply that the lender does in fact acquire the money, but nevertheless is obligated to restore it.</w:t>
      </w:r>
    </w:p>
    <w:p w:rsidR="003F322D" w:rsidRPr="0077167B" w:rsidRDefault="003F322D" w:rsidP="00302010">
      <w:pPr>
        <w:spacing w:line="240" w:lineRule="auto"/>
        <w:rPr>
          <w:rFonts w:ascii="Arial" w:hAnsi="Arial" w:cs="Arial"/>
          <w:sz w:val="24"/>
          <w:szCs w:val="24"/>
        </w:rPr>
      </w:pPr>
    </w:p>
    <w:p w:rsidR="003F322D" w:rsidRPr="0077167B" w:rsidRDefault="00302010" w:rsidP="00302010">
      <w:pPr>
        <w:spacing w:line="240" w:lineRule="auto"/>
        <w:rPr>
          <w:rFonts w:ascii="Arial" w:hAnsi="Arial" w:cs="Arial"/>
          <w:sz w:val="24"/>
          <w:szCs w:val="24"/>
        </w:rPr>
      </w:pPr>
      <w:r w:rsidRPr="0077167B">
        <w:rPr>
          <w:rFonts w:ascii="Arial" w:hAnsi="Arial" w:cs="Arial"/>
          <w:sz w:val="24"/>
          <w:szCs w:val="24"/>
        </w:rPr>
        <w:t>2)</w:t>
      </w:r>
      <w:r w:rsidRPr="0077167B">
        <w:rPr>
          <w:rFonts w:ascii="Arial" w:hAnsi="Arial" w:cs="Arial"/>
          <w:sz w:val="24"/>
          <w:szCs w:val="24"/>
        </w:rPr>
        <w:tab/>
      </w:r>
      <w:r w:rsidR="003F322D" w:rsidRPr="0077167B">
        <w:rPr>
          <w:rFonts w:ascii="Arial" w:hAnsi="Arial" w:cs="Arial"/>
          <w:sz w:val="24"/>
          <w:szCs w:val="24"/>
        </w:rPr>
        <w:t xml:space="preserve">The </w:t>
      </w:r>
      <w:proofErr w:type="spellStart"/>
      <w:r w:rsidR="003F322D" w:rsidRPr="0077167B">
        <w:rPr>
          <w:rFonts w:ascii="Arial" w:hAnsi="Arial" w:cs="Arial"/>
          <w:sz w:val="24"/>
          <w:szCs w:val="24"/>
        </w:rPr>
        <w:t>Gemara</w:t>
      </w:r>
      <w:proofErr w:type="spellEnd"/>
      <w:r w:rsidR="003F322D" w:rsidRPr="0077167B">
        <w:rPr>
          <w:rFonts w:ascii="Arial" w:hAnsi="Arial" w:cs="Arial"/>
          <w:sz w:val="24"/>
          <w:szCs w:val="24"/>
        </w:rPr>
        <w:t xml:space="preserve"> on p. 62a states that Rabbi Elazar who maintains that </w:t>
      </w:r>
      <w:r w:rsidR="003F322D" w:rsidRPr="0077167B">
        <w:rPr>
          <w:rFonts w:ascii="Arial" w:hAnsi="Arial" w:cs="Arial"/>
          <w:i/>
          <w:iCs/>
          <w:sz w:val="24"/>
          <w:szCs w:val="24"/>
        </w:rPr>
        <w:t xml:space="preserve">ribbit </w:t>
      </w:r>
      <w:r w:rsidR="003F322D" w:rsidRPr="0077167B">
        <w:rPr>
          <w:rFonts w:ascii="Arial" w:hAnsi="Arial" w:cs="Arial"/>
          <w:sz w:val="24"/>
          <w:szCs w:val="24"/>
        </w:rPr>
        <w:t>may be taken away by the judges derives this from the verse, "That your brother may live with you" (</w:t>
      </w:r>
      <w:proofErr w:type="spellStart"/>
      <w:r w:rsidR="003F322D" w:rsidRPr="0077167B">
        <w:rPr>
          <w:rFonts w:ascii="Arial" w:hAnsi="Arial" w:cs="Arial"/>
          <w:i/>
          <w:iCs/>
          <w:sz w:val="24"/>
          <w:szCs w:val="24"/>
        </w:rPr>
        <w:t>Vayikra</w:t>
      </w:r>
      <w:proofErr w:type="spellEnd"/>
      <w:r w:rsidR="003F322D" w:rsidRPr="0077167B">
        <w:rPr>
          <w:rFonts w:ascii="Arial" w:hAnsi="Arial" w:cs="Arial"/>
          <w:sz w:val="24"/>
          <w:szCs w:val="24"/>
        </w:rPr>
        <w:t xml:space="preserve"> 25:36) – return it to him, so that he may live. This implies that </w:t>
      </w:r>
      <w:r w:rsidR="003F322D" w:rsidRPr="0077167B">
        <w:rPr>
          <w:rFonts w:ascii="Arial" w:hAnsi="Arial" w:cs="Arial"/>
          <w:b/>
          <w:bCs/>
          <w:sz w:val="24"/>
          <w:szCs w:val="24"/>
        </w:rPr>
        <w:t xml:space="preserve">the money is in fact regarded as belonging to the lender. </w:t>
      </w:r>
      <w:r w:rsidR="003F322D" w:rsidRPr="0077167B">
        <w:rPr>
          <w:rFonts w:ascii="Arial" w:hAnsi="Arial" w:cs="Arial"/>
          <w:sz w:val="24"/>
          <w:szCs w:val="24"/>
        </w:rPr>
        <w:t xml:space="preserve">An even better proof may be adduced from the </w:t>
      </w:r>
      <w:proofErr w:type="spellStart"/>
      <w:r w:rsidR="003F322D" w:rsidRPr="0077167B">
        <w:rPr>
          <w:rFonts w:ascii="Arial" w:hAnsi="Arial" w:cs="Arial"/>
          <w:sz w:val="24"/>
          <w:szCs w:val="24"/>
        </w:rPr>
        <w:t>Gemara</w:t>
      </w:r>
      <w:proofErr w:type="spellEnd"/>
      <w:r w:rsidR="003F322D" w:rsidRPr="0077167B">
        <w:rPr>
          <w:rFonts w:ascii="Arial" w:hAnsi="Arial" w:cs="Arial"/>
          <w:sz w:val="24"/>
          <w:szCs w:val="24"/>
        </w:rPr>
        <w:t xml:space="preserve"> (</w:t>
      </w:r>
      <w:r w:rsidR="003F322D" w:rsidRPr="0077167B">
        <w:rPr>
          <w:rFonts w:ascii="Arial" w:hAnsi="Arial" w:cs="Arial"/>
          <w:i/>
          <w:iCs/>
          <w:sz w:val="24"/>
          <w:szCs w:val="24"/>
        </w:rPr>
        <w:t>ad loc</w:t>
      </w:r>
      <w:r w:rsidR="003F322D" w:rsidRPr="0077167B">
        <w:rPr>
          <w:rFonts w:ascii="Arial" w:hAnsi="Arial" w:cs="Arial"/>
          <w:sz w:val="24"/>
          <w:szCs w:val="24"/>
        </w:rPr>
        <w:t xml:space="preserve">.) that states that if the lender dies, his heirs are not required to return the unlawfully collected </w:t>
      </w:r>
      <w:r w:rsidR="003F322D" w:rsidRPr="0077167B">
        <w:rPr>
          <w:rFonts w:ascii="Arial" w:hAnsi="Arial" w:cs="Arial"/>
          <w:i/>
          <w:iCs/>
          <w:sz w:val="24"/>
          <w:szCs w:val="24"/>
        </w:rPr>
        <w:t>ribbit</w:t>
      </w:r>
      <w:r w:rsidR="003F322D" w:rsidRPr="0077167B">
        <w:rPr>
          <w:rFonts w:ascii="Arial" w:hAnsi="Arial" w:cs="Arial"/>
          <w:sz w:val="24"/>
          <w:szCs w:val="24"/>
        </w:rPr>
        <w:t xml:space="preserve">,[3] in contrast to stolen property that the heirs are required to return (provided that there was no </w:t>
      </w:r>
      <w:proofErr w:type="spellStart"/>
      <w:r w:rsidRPr="0077167B">
        <w:rPr>
          <w:rFonts w:ascii="Arial" w:hAnsi="Arial" w:cs="Arial"/>
          <w:i/>
          <w:iCs/>
          <w:sz w:val="24"/>
          <w:szCs w:val="24"/>
        </w:rPr>
        <w:t>yi</w:t>
      </w:r>
      <w:r w:rsidR="003F322D" w:rsidRPr="0077167B">
        <w:rPr>
          <w:rFonts w:ascii="Arial" w:hAnsi="Arial" w:cs="Arial"/>
          <w:i/>
          <w:iCs/>
          <w:sz w:val="24"/>
          <w:szCs w:val="24"/>
        </w:rPr>
        <w:t>ush</w:t>
      </w:r>
      <w:proofErr w:type="spellEnd"/>
      <w:r w:rsidR="003F322D" w:rsidRPr="0077167B">
        <w:rPr>
          <w:rFonts w:ascii="Arial" w:hAnsi="Arial" w:cs="Arial"/>
          <w:i/>
          <w:iCs/>
          <w:sz w:val="24"/>
          <w:szCs w:val="24"/>
        </w:rPr>
        <w:t xml:space="preserve"> </w:t>
      </w:r>
      <w:r w:rsidR="003F322D" w:rsidRPr="0077167B">
        <w:rPr>
          <w:rFonts w:ascii="Arial" w:hAnsi="Arial" w:cs="Arial"/>
          <w:sz w:val="24"/>
          <w:szCs w:val="24"/>
        </w:rPr>
        <w:t xml:space="preserve">and change in possession). So too, the </w:t>
      </w:r>
      <w:proofErr w:type="spellStart"/>
      <w:r w:rsidR="003F322D" w:rsidRPr="0077167B">
        <w:rPr>
          <w:rFonts w:ascii="Arial" w:hAnsi="Arial" w:cs="Arial"/>
          <w:sz w:val="24"/>
          <w:szCs w:val="24"/>
        </w:rPr>
        <w:t>Gemara</w:t>
      </w:r>
      <w:proofErr w:type="spellEnd"/>
      <w:r w:rsidR="003F322D" w:rsidRPr="0077167B">
        <w:rPr>
          <w:rFonts w:ascii="Arial" w:hAnsi="Arial" w:cs="Arial"/>
          <w:sz w:val="24"/>
          <w:szCs w:val="24"/>
        </w:rPr>
        <w:t xml:space="preserve"> states that if someone lent money at interest and received a cloak instead of money, according to </w:t>
      </w:r>
      <w:proofErr w:type="spellStart"/>
      <w:r w:rsidR="003F322D" w:rsidRPr="0077167B">
        <w:rPr>
          <w:rFonts w:ascii="Arial" w:hAnsi="Arial" w:cs="Arial"/>
          <w:sz w:val="24"/>
          <w:szCs w:val="24"/>
        </w:rPr>
        <w:t>Abaye</w:t>
      </w:r>
      <w:proofErr w:type="spellEnd"/>
      <w:r w:rsidR="003F322D" w:rsidRPr="0077167B">
        <w:rPr>
          <w:rFonts w:ascii="Arial" w:hAnsi="Arial" w:cs="Arial"/>
          <w:sz w:val="24"/>
          <w:szCs w:val="24"/>
        </w:rPr>
        <w:t xml:space="preserve"> he is not required to return it, whereas according to </w:t>
      </w:r>
      <w:proofErr w:type="spellStart"/>
      <w:r w:rsidR="003F322D" w:rsidRPr="0077167B">
        <w:rPr>
          <w:rFonts w:ascii="Arial" w:hAnsi="Arial" w:cs="Arial"/>
          <w:sz w:val="24"/>
          <w:szCs w:val="24"/>
        </w:rPr>
        <w:t>Rava</w:t>
      </w:r>
      <w:proofErr w:type="spellEnd"/>
      <w:r w:rsidR="003F322D" w:rsidRPr="0077167B">
        <w:rPr>
          <w:rFonts w:ascii="Arial" w:hAnsi="Arial" w:cs="Arial"/>
          <w:sz w:val="24"/>
          <w:szCs w:val="24"/>
        </w:rPr>
        <w:t xml:space="preserve"> he is required to return it, but only because of </w:t>
      </w:r>
      <w:proofErr w:type="spellStart"/>
      <w:r w:rsidRPr="0077167B">
        <w:rPr>
          <w:rFonts w:ascii="Arial" w:hAnsi="Arial" w:cs="Arial"/>
          <w:i/>
          <w:iCs/>
          <w:sz w:val="24"/>
          <w:szCs w:val="24"/>
        </w:rPr>
        <w:t>mar</w:t>
      </w:r>
      <w:r w:rsidR="003F322D" w:rsidRPr="0077167B">
        <w:rPr>
          <w:rFonts w:ascii="Arial" w:hAnsi="Arial" w:cs="Arial"/>
          <w:i/>
          <w:iCs/>
          <w:sz w:val="24"/>
          <w:szCs w:val="24"/>
        </w:rPr>
        <w:t>it</w:t>
      </w:r>
      <w:proofErr w:type="spellEnd"/>
      <w:r w:rsidR="003F322D" w:rsidRPr="0077167B">
        <w:rPr>
          <w:rFonts w:ascii="Arial" w:hAnsi="Arial" w:cs="Arial"/>
          <w:i/>
          <w:iCs/>
          <w:sz w:val="24"/>
          <w:szCs w:val="24"/>
        </w:rPr>
        <w:t xml:space="preserve"> </w:t>
      </w:r>
      <w:proofErr w:type="spellStart"/>
      <w:r w:rsidR="003F322D" w:rsidRPr="0077167B">
        <w:rPr>
          <w:rFonts w:ascii="Arial" w:hAnsi="Arial" w:cs="Arial"/>
          <w:i/>
          <w:iCs/>
          <w:sz w:val="24"/>
          <w:szCs w:val="24"/>
        </w:rPr>
        <w:t>ayin</w:t>
      </w:r>
      <w:proofErr w:type="spellEnd"/>
      <w:r w:rsidR="003F322D" w:rsidRPr="0077167B">
        <w:rPr>
          <w:rFonts w:ascii="Arial" w:hAnsi="Arial" w:cs="Arial"/>
          <w:i/>
          <w:iCs/>
          <w:sz w:val="24"/>
          <w:szCs w:val="24"/>
        </w:rPr>
        <w:t xml:space="preserve"> – </w:t>
      </w:r>
      <w:r w:rsidR="003F322D" w:rsidRPr="0077167B">
        <w:rPr>
          <w:rFonts w:ascii="Arial" w:hAnsi="Arial" w:cs="Arial"/>
          <w:sz w:val="24"/>
          <w:szCs w:val="24"/>
        </w:rPr>
        <w:t xml:space="preserve">for appearance's sake – lest people say that this is a cloak of </w:t>
      </w:r>
      <w:r w:rsidR="003F322D" w:rsidRPr="0077167B">
        <w:rPr>
          <w:rFonts w:ascii="Arial" w:hAnsi="Arial" w:cs="Arial"/>
          <w:i/>
          <w:iCs/>
          <w:sz w:val="24"/>
          <w:szCs w:val="24"/>
        </w:rPr>
        <w:t>ribbit</w:t>
      </w:r>
      <w:r w:rsidR="003F322D" w:rsidRPr="0077167B">
        <w:rPr>
          <w:rFonts w:ascii="Arial" w:hAnsi="Arial" w:cs="Arial"/>
          <w:sz w:val="24"/>
          <w:szCs w:val="24"/>
        </w:rPr>
        <w:t>. This implies that according to basic law, the lender is not at all required to return the cloak.</w:t>
      </w:r>
    </w:p>
    <w:p w:rsidR="003F322D" w:rsidRPr="0077167B" w:rsidRDefault="003F322D" w:rsidP="00302010">
      <w:pPr>
        <w:spacing w:line="240" w:lineRule="auto"/>
        <w:rPr>
          <w:rFonts w:ascii="Arial" w:hAnsi="Arial" w:cs="Arial"/>
          <w:sz w:val="24"/>
          <w:szCs w:val="24"/>
        </w:rPr>
      </w:pPr>
    </w:p>
    <w:p w:rsidR="00302010" w:rsidRPr="0077167B" w:rsidRDefault="00302010" w:rsidP="00302010">
      <w:pPr>
        <w:spacing w:line="240" w:lineRule="auto"/>
        <w:rPr>
          <w:rFonts w:ascii="Arial" w:hAnsi="Arial" w:cs="Arial"/>
          <w:b/>
          <w:bCs/>
          <w:sz w:val="24"/>
          <w:szCs w:val="24"/>
        </w:rPr>
      </w:pPr>
      <w:r w:rsidRPr="0077167B">
        <w:rPr>
          <w:rFonts w:ascii="Arial" w:hAnsi="Arial" w:cs="Arial"/>
          <w:b/>
          <w:bCs/>
          <w:sz w:val="24"/>
          <w:szCs w:val="24"/>
        </w:rPr>
        <w:t>THE HALAKHA</w:t>
      </w:r>
    </w:p>
    <w:p w:rsidR="003F322D" w:rsidRPr="0077167B" w:rsidRDefault="003F322D" w:rsidP="00302010">
      <w:pPr>
        <w:spacing w:line="240" w:lineRule="auto"/>
        <w:rPr>
          <w:rFonts w:ascii="Arial" w:hAnsi="Arial" w:cs="Arial"/>
          <w:b/>
          <w:bCs/>
          <w:i/>
          <w:iCs/>
          <w:caps/>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i/>
          <w:iCs/>
          <w:sz w:val="24"/>
          <w:szCs w:val="24"/>
        </w:rPr>
        <w:tab/>
      </w:r>
      <w:r w:rsidRPr="0077167B">
        <w:rPr>
          <w:rFonts w:ascii="Arial" w:hAnsi="Arial" w:cs="Arial"/>
          <w:sz w:val="24"/>
          <w:szCs w:val="24"/>
        </w:rPr>
        <w:t xml:space="preserve">The </w:t>
      </w:r>
      <w:proofErr w:type="spellStart"/>
      <w:r w:rsidRPr="0077167B">
        <w:rPr>
          <w:rFonts w:ascii="Arial" w:hAnsi="Arial" w:cs="Arial"/>
          <w:i/>
          <w:iCs/>
          <w:sz w:val="24"/>
          <w:szCs w:val="24"/>
        </w:rPr>
        <w:t>Shulchan</w:t>
      </w:r>
      <w:proofErr w:type="spellEnd"/>
      <w:r w:rsidRPr="0077167B">
        <w:rPr>
          <w:rFonts w:ascii="Arial" w:hAnsi="Arial" w:cs="Arial"/>
          <w:i/>
          <w:iCs/>
          <w:sz w:val="24"/>
          <w:szCs w:val="24"/>
        </w:rPr>
        <w:t xml:space="preserve"> </w:t>
      </w:r>
      <w:proofErr w:type="spellStart"/>
      <w:r w:rsidRPr="0077167B">
        <w:rPr>
          <w:rFonts w:ascii="Arial" w:hAnsi="Arial" w:cs="Arial"/>
          <w:i/>
          <w:iCs/>
          <w:sz w:val="24"/>
          <w:szCs w:val="24"/>
        </w:rPr>
        <w:t>Arukh</w:t>
      </w:r>
      <w:proofErr w:type="spellEnd"/>
      <w:r w:rsidRPr="0077167B">
        <w:rPr>
          <w:rFonts w:ascii="Arial" w:hAnsi="Arial" w:cs="Arial"/>
          <w:sz w:val="24"/>
          <w:szCs w:val="24"/>
        </w:rPr>
        <w:t xml:space="preserve"> (</w:t>
      </w:r>
      <w:r w:rsidR="00302010" w:rsidRPr="0077167B">
        <w:rPr>
          <w:rFonts w:ascii="Arial" w:hAnsi="Arial" w:cs="Arial"/>
          <w:i/>
          <w:iCs/>
          <w:sz w:val="24"/>
          <w:szCs w:val="24"/>
        </w:rPr>
        <w:t xml:space="preserve">Yore </w:t>
      </w:r>
      <w:proofErr w:type="spellStart"/>
      <w:r w:rsidR="00302010" w:rsidRPr="0077167B">
        <w:rPr>
          <w:rFonts w:ascii="Arial" w:hAnsi="Arial" w:cs="Arial"/>
          <w:i/>
          <w:iCs/>
          <w:sz w:val="24"/>
          <w:szCs w:val="24"/>
        </w:rPr>
        <w:t>De'</w:t>
      </w:r>
      <w:r w:rsidRPr="0077167B">
        <w:rPr>
          <w:rFonts w:ascii="Arial" w:hAnsi="Arial" w:cs="Arial"/>
          <w:i/>
          <w:iCs/>
          <w:sz w:val="24"/>
          <w:szCs w:val="24"/>
        </w:rPr>
        <w:t>a</w:t>
      </w:r>
      <w:proofErr w:type="spellEnd"/>
      <w:r w:rsidRPr="0077167B">
        <w:rPr>
          <w:rFonts w:ascii="Arial" w:hAnsi="Arial" w:cs="Arial"/>
          <w:sz w:val="24"/>
          <w:szCs w:val="24"/>
        </w:rPr>
        <w:t xml:space="preserve"> 161:5) rules that unlawfully collected </w:t>
      </w:r>
      <w:r w:rsidRPr="0077167B">
        <w:rPr>
          <w:rFonts w:ascii="Arial" w:hAnsi="Arial" w:cs="Arial"/>
          <w:i/>
          <w:iCs/>
          <w:sz w:val="24"/>
          <w:szCs w:val="24"/>
        </w:rPr>
        <w:t>ribbit</w:t>
      </w:r>
      <w:r w:rsidRPr="0077167B">
        <w:rPr>
          <w:rFonts w:ascii="Arial" w:hAnsi="Arial" w:cs="Arial"/>
          <w:sz w:val="24"/>
          <w:szCs w:val="24"/>
        </w:rPr>
        <w:t xml:space="preserve"> is recoverable, but the courts do not collect from the lender's property. The Vilna </w:t>
      </w:r>
      <w:proofErr w:type="spellStart"/>
      <w:r w:rsidRPr="0077167B">
        <w:rPr>
          <w:rFonts w:ascii="Arial" w:hAnsi="Arial" w:cs="Arial"/>
          <w:sz w:val="24"/>
          <w:szCs w:val="24"/>
        </w:rPr>
        <w:t>Gaon</w:t>
      </w:r>
      <w:proofErr w:type="spellEnd"/>
      <w:r w:rsidRPr="0077167B">
        <w:rPr>
          <w:rFonts w:ascii="Arial" w:hAnsi="Arial" w:cs="Arial"/>
          <w:sz w:val="24"/>
          <w:szCs w:val="24"/>
        </w:rPr>
        <w:t xml:space="preserve"> writes in the name of the </w:t>
      </w:r>
      <w:proofErr w:type="spellStart"/>
      <w:r w:rsidRPr="0077167B">
        <w:rPr>
          <w:rFonts w:ascii="Arial" w:hAnsi="Arial" w:cs="Arial"/>
          <w:sz w:val="24"/>
          <w:szCs w:val="24"/>
        </w:rPr>
        <w:t>Rashba</w:t>
      </w:r>
      <w:proofErr w:type="spellEnd"/>
      <w:r w:rsidRPr="0077167B">
        <w:rPr>
          <w:rFonts w:ascii="Arial" w:hAnsi="Arial" w:cs="Arial"/>
          <w:sz w:val="24"/>
          <w:szCs w:val="24"/>
        </w:rPr>
        <w:t xml:space="preserve"> that the court does not collect the </w:t>
      </w:r>
      <w:r w:rsidRPr="0077167B">
        <w:rPr>
          <w:rFonts w:ascii="Arial" w:hAnsi="Arial" w:cs="Arial"/>
          <w:i/>
          <w:iCs/>
          <w:sz w:val="24"/>
          <w:szCs w:val="24"/>
        </w:rPr>
        <w:t xml:space="preserve">ribbit </w:t>
      </w:r>
      <w:r w:rsidRPr="0077167B">
        <w:rPr>
          <w:rFonts w:ascii="Arial" w:hAnsi="Arial" w:cs="Arial"/>
          <w:sz w:val="24"/>
          <w:szCs w:val="24"/>
        </w:rPr>
        <w:t xml:space="preserve">from the lender's property, because the whole reason that the </w:t>
      </w:r>
      <w:r w:rsidRPr="0077167B">
        <w:rPr>
          <w:rFonts w:ascii="Arial" w:hAnsi="Arial" w:cs="Arial"/>
          <w:i/>
          <w:iCs/>
          <w:sz w:val="24"/>
          <w:szCs w:val="24"/>
        </w:rPr>
        <w:t xml:space="preserve">ribbit </w:t>
      </w:r>
      <w:r w:rsidRPr="0077167B">
        <w:rPr>
          <w:rFonts w:ascii="Arial" w:hAnsi="Arial" w:cs="Arial"/>
          <w:sz w:val="24"/>
          <w:szCs w:val="24"/>
        </w:rPr>
        <w:t xml:space="preserve">is recoverable is the verse, "That your brother may live with you." This is also the position of the </w:t>
      </w:r>
      <w:proofErr w:type="spellStart"/>
      <w:r w:rsidRPr="0077167B">
        <w:rPr>
          <w:rFonts w:ascii="Arial" w:hAnsi="Arial" w:cs="Arial"/>
          <w:sz w:val="24"/>
          <w:szCs w:val="24"/>
        </w:rPr>
        <w:t>Ritva</w:t>
      </w:r>
      <w:proofErr w:type="spellEnd"/>
      <w:r w:rsidRPr="0077167B">
        <w:rPr>
          <w:rFonts w:ascii="Arial" w:hAnsi="Arial" w:cs="Arial"/>
          <w:sz w:val="24"/>
          <w:szCs w:val="24"/>
        </w:rPr>
        <w:t xml:space="preserve"> (in </w:t>
      </w:r>
      <w:proofErr w:type="spellStart"/>
      <w:r w:rsidRPr="0077167B">
        <w:rPr>
          <w:rFonts w:ascii="Arial" w:hAnsi="Arial" w:cs="Arial"/>
          <w:i/>
          <w:iCs/>
          <w:sz w:val="24"/>
          <w:szCs w:val="24"/>
        </w:rPr>
        <w:t>Kiddushin</w:t>
      </w:r>
      <w:proofErr w:type="spellEnd"/>
      <w:r w:rsidRPr="0077167B">
        <w:rPr>
          <w:rFonts w:ascii="Arial" w:hAnsi="Arial" w:cs="Arial"/>
          <w:i/>
          <w:iCs/>
          <w:sz w:val="24"/>
          <w:szCs w:val="24"/>
        </w:rPr>
        <w:t xml:space="preserve"> </w:t>
      </w:r>
      <w:r w:rsidRPr="0077167B">
        <w:rPr>
          <w:rFonts w:ascii="Arial" w:hAnsi="Arial" w:cs="Arial"/>
          <w:sz w:val="24"/>
          <w:szCs w:val="24"/>
        </w:rPr>
        <w:t xml:space="preserve">6b), who writes that a man may betroth a woman with money that he had received as </w:t>
      </w:r>
      <w:r w:rsidRPr="0077167B">
        <w:rPr>
          <w:rFonts w:ascii="Arial" w:hAnsi="Arial" w:cs="Arial"/>
          <w:i/>
          <w:iCs/>
          <w:sz w:val="24"/>
          <w:szCs w:val="24"/>
        </w:rPr>
        <w:t>ribbit</w:t>
      </w:r>
      <w:r w:rsidRPr="0077167B">
        <w:rPr>
          <w:rFonts w:ascii="Arial" w:hAnsi="Arial" w:cs="Arial"/>
          <w:sz w:val="24"/>
          <w:szCs w:val="24"/>
        </w:rPr>
        <w:t>, because the money is his.</w:t>
      </w:r>
    </w:p>
    <w:p w:rsidR="003F322D" w:rsidRPr="0077167B" w:rsidRDefault="003F322D" w:rsidP="00302010">
      <w:pPr>
        <w:spacing w:line="240" w:lineRule="auto"/>
        <w:rPr>
          <w:rFonts w:ascii="Arial" w:hAnsi="Arial" w:cs="Arial"/>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sz w:val="24"/>
          <w:szCs w:val="24"/>
        </w:rPr>
        <w:tab/>
        <w:t xml:space="preserve">The </w:t>
      </w:r>
      <w:proofErr w:type="spellStart"/>
      <w:r w:rsidRPr="0077167B">
        <w:rPr>
          <w:rFonts w:ascii="Arial" w:hAnsi="Arial" w:cs="Arial"/>
          <w:sz w:val="24"/>
          <w:szCs w:val="24"/>
        </w:rPr>
        <w:t>Rambam</w:t>
      </w:r>
      <w:proofErr w:type="spellEnd"/>
      <w:r w:rsidRPr="0077167B">
        <w:rPr>
          <w:rFonts w:ascii="Arial" w:hAnsi="Arial" w:cs="Arial"/>
          <w:sz w:val="24"/>
          <w:szCs w:val="24"/>
        </w:rPr>
        <w:t xml:space="preserve"> in his </w:t>
      </w:r>
      <w:proofErr w:type="spellStart"/>
      <w:r w:rsidRPr="0077167B">
        <w:rPr>
          <w:rFonts w:ascii="Arial" w:hAnsi="Arial" w:cs="Arial"/>
          <w:i/>
          <w:iCs/>
          <w:sz w:val="24"/>
          <w:szCs w:val="24"/>
        </w:rPr>
        <w:t>Sefer</w:t>
      </w:r>
      <w:proofErr w:type="spellEnd"/>
      <w:r w:rsidRPr="0077167B">
        <w:rPr>
          <w:rFonts w:ascii="Arial" w:hAnsi="Arial" w:cs="Arial"/>
          <w:i/>
          <w:iCs/>
          <w:sz w:val="24"/>
          <w:szCs w:val="24"/>
        </w:rPr>
        <w:t xml:space="preserve"> </w:t>
      </w:r>
      <w:r w:rsidR="00302010" w:rsidRPr="0077167B">
        <w:rPr>
          <w:rFonts w:ascii="Arial" w:hAnsi="Arial" w:cs="Arial"/>
          <w:i/>
          <w:iCs/>
          <w:sz w:val="24"/>
          <w:szCs w:val="24"/>
        </w:rPr>
        <w:t>H</w:t>
      </w:r>
      <w:r w:rsidRPr="0077167B">
        <w:rPr>
          <w:rFonts w:ascii="Arial" w:hAnsi="Arial" w:cs="Arial"/>
          <w:i/>
          <w:iCs/>
          <w:sz w:val="24"/>
          <w:szCs w:val="24"/>
        </w:rPr>
        <w:t>a-</w:t>
      </w:r>
      <w:proofErr w:type="spellStart"/>
      <w:r w:rsidR="00302010" w:rsidRPr="0077167B">
        <w:rPr>
          <w:rFonts w:ascii="Arial" w:hAnsi="Arial" w:cs="Arial"/>
          <w:i/>
          <w:iCs/>
          <w:sz w:val="24"/>
          <w:szCs w:val="24"/>
        </w:rPr>
        <w:t>m</w:t>
      </w:r>
      <w:r w:rsidRPr="0077167B">
        <w:rPr>
          <w:rFonts w:ascii="Arial" w:hAnsi="Arial" w:cs="Arial"/>
          <w:i/>
          <w:iCs/>
          <w:sz w:val="24"/>
          <w:szCs w:val="24"/>
        </w:rPr>
        <w:t>itzvot</w:t>
      </w:r>
      <w:proofErr w:type="spellEnd"/>
      <w:r w:rsidRPr="0077167B">
        <w:rPr>
          <w:rFonts w:ascii="Arial" w:hAnsi="Arial" w:cs="Arial"/>
          <w:sz w:val="24"/>
          <w:szCs w:val="24"/>
        </w:rPr>
        <w:t xml:space="preserve"> does not count the obligation to restore unlawful </w:t>
      </w:r>
      <w:r w:rsidRPr="0077167B">
        <w:rPr>
          <w:rFonts w:ascii="Arial" w:hAnsi="Arial" w:cs="Arial"/>
          <w:i/>
          <w:iCs/>
          <w:sz w:val="24"/>
          <w:szCs w:val="24"/>
        </w:rPr>
        <w:t xml:space="preserve">ribbit </w:t>
      </w:r>
      <w:r w:rsidRPr="0077167B">
        <w:rPr>
          <w:rFonts w:ascii="Arial" w:hAnsi="Arial" w:cs="Arial"/>
          <w:sz w:val="24"/>
          <w:szCs w:val="24"/>
        </w:rPr>
        <w:t xml:space="preserve">as a separate </w:t>
      </w:r>
      <w:proofErr w:type="spellStart"/>
      <w:r w:rsidRPr="0077167B">
        <w:rPr>
          <w:rFonts w:ascii="Arial" w:hAnsi="Arial" w:cs="Arial"/>
          <w:sz w:val="24"/>
          <w:szCs w:val="24"/>
        </w:rPr>
        <w:t>mitzva</w:t>
      </w:r>
      <w:proofErr w:type="spellEnd"/>
      <w:r w:rsidRPr="0077167B">
        <w:rPr>
          <w:rFonts w:ascii="Arial" w:hAnsi="Arial" w:cs="Arial"/>
          <w:sz w:val="24"/>
          <w:szCs w:val="24"/>
        </w:rPr>
        <w:t xml:space="preserve">. The </w:t>
      </w:r>
      <w:proofErr w:type="spellStart"/>
      <w:r w:rsidRPr="0077167B">
        <w:rPr>
          <w:rFonts w:ascii="Arial" w:hAnsi="Arial" w:cs="Arial"/>
          <w:sz w:val="24"/>
          <w:szCs w:val="24"/>
        </w:rPr>
        <w:t>Ramban</w:t>
      </w:r>
      <w:proofErr w:type="spellEnd"/>
      <w:r w:rsidRPr="0077167B">
        <w:rPr>
          <w:rFonts w:ascii="Arial" w:hAnsi="Arial" w:cs="Arial"/>
          <w:sz w:val="24"/>
          <w:szCs w:val="24"/>
        </w:rPr>
        <w:t xml:space="preserve"> disagrees</w:t>
      </w:r>
      <w:proofErr w:type="gramStart"/>
      <w:r w:rsidRPr="0077167B">
        <w:rPr>
          <w:rFonts w:ascii="Arial" w:hAnsi="Arial" w:cs="Arial"/>
          <w:sz w:val="24"/>
          <w:szCs w:val="24"/>
        </w:rPr>
        <w:t>,[</w:t>
      </w:r>
      <w:proofErr w:type="gramEnd"/>
      <w:r w:rsidRPr="0077167B">
        <w:rPr>
          <w:rFonts w:ascii="Arial" w:hAnsi="Arial" w:cs="Arial"/>
          <w:sz w:val="24"/>
          <w:szCs w:val="24"/>
        </w:rPr>
        <w:t xml:space="preserve">4] arguing that just as in the case of theft, there is an obligation to return the stolen property, so too in the case of </w:t>
      </w:r>
      <w:r w:rsidRPr="0077167B">
        <w:rPr>
          <w:rFonts w:ascii="Arial" w:hAnsi="Arial" w:cs="Arial"/>
          <w:i/>
          <w:iCs/>
          <w:sz w:val="24"/>
          <w:szCs w:val="24"/>
        </w:rPr>
        <w:t>ribbit</w:t>
      </w:r>
      <w:r w:rsidRPr="0077167B">
        <w:rPr>
          <w:rFonts w:ascii="Arial" w:hAnsi="Arial" w:cs="Arial"/>
          <w:sz w:val="24"/>
          <w:szCs w:val="24"/>
        </w:rPr>
        <w:t>, there is an obligation to return the unlawful interest. This may be understood to mean that while in both cases there exists an obligation to return the illicit gains, the two obligations are different in their very essence.</w:t>
      </w:r>
    </w:p>
    <w:p w:rsidR="003F322D" w:rsidRPr="0077167B" w:rsidRDefault="003F322D" w:rsidP="00302010">
      <w:pPr>
        <w:spacing w:line="240" w:lineRule="auto"/>
        <w:rPr>
          <w:rFonts w:ascii="Arial" w:hAnsi="Arial" w:cs="Arial"/>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sz w:val="24"/>
          <w:szCs w:val="24"/>
        </w:rPr>
        <w:tab/>
        <w:t xml:space="preserve">The </w:t>
      </w:r>
      <w:proofErr w:type="spellStart"/>
      <w:r w:rsidRPr="0077167B">
        <w:rPr>
          <w:rFonts w:ascii="Arial" w:hAnsi="Arial" w:cs="Arial"/>
          <w:i/>
          <w:iCs/>
          <w:sz w:val="24"/>
          <w:szCs w:val="24"/>
        </w:rPr>
        <w:t>Megi</w:t>
      </w:r>
      <w:r w:rsidR="00302010" w:rsidRPr="0077167B">
        <w:rPr>
          <w:rFonts w:ascii="Arial" w:hAnsi="Arial" w:cs="Arial"/>
          <w:i/>
          <w:iCs/>
          <w:sz w:val="24"/>
          <w:szCs w:val="24"/>
        </w:rPr>
        <w:t>l</w:t>
      </w:r>
      <w:r w:rsidRPr="0077167B">
        <w:rPr>
          <w:rFonts w:ascii="Arial" w:hAnsi="Arial" w:cs="Arial"/>
          <w:i/>
          <w:iCs/>
          <w:sz w:val="24"/>
          <w:szCs w:val="24"/>
        </w:rPr>
        <w:t>lat</w:t>
      </w:r>
      <w:proofErr w:type="spellEnd"/>
      <w:r w:rsidRPr="0077167B">
        <w:rPr>
          <w:rFonts w:ascii="Arial" w:hAnsi="Arial" w:cs="Arial"/>
          <w:i/>
          <w:iCs/>
          <w:sz w:val="24"/>
          <w:szCs w:val="24"/>
        </w:rPr>
        <w:t xml:space="preserve"> Est</w:t>
      </w:r>
      <w:r w:rsidR="00E03F7D" w:rsidRPr="0077167B">
        <w:rPr>
          <w:rFonts w:ascii="Arial" w:hAnsi="Arial" w:cs="Arial"/>
          <w:i/>
          <w:iCs/>
          <w:sz w:val="24"/>
          <w:szCs w:val="24"/>
        </w:rPr>
        <w:t>h</w:t>
      </w:r>
      <w:r w:rsidRPr="0077167B">
        <w:rPr>
          <w:rFonts w:ascii="Arial" w:hAnsi="Arial" w:cs="Arial"/>
          <w:i/>
          <w:iCs/>
          <w:sz w:val="24"/>
          <w:szCs w:val="24"/>
        </w:rPr>
        <w:t xml:space="preserve">er </w:t>
      </w:r>
      <w:r w:rsidRPr="0077167B">
        <w:rPr>
          <w:rFonts w:ascii="Arial" w:hAnsi="Arial" w:cs="Arial"/>
          <w:sz w:val="24"/>
          <w:szCs w:val="24"/>
        </w:rPr>
        <w:t>writes (</w:t>
      </w:r>
      <w:r w:rsidRPr="0077167B">
        <w:rPr>
          <w:rFonts w:ascii="Arial" w:hAnsi="Arial" w:cs="Arial"/>
          <w:i/>
          <w:iCs/>
          <w:sz w:val="24"/>
          <w:szCs w:val="24"/>
        </w:rPr>
        <w:t>ad loc.</w:t>
      </w:r>
      <w:r w:rsidRPr="0077167B">
        <w:rPr>
          <w:rFonts w:ascii="Arial" w:hAnsi="Arial" w:cs="Arial"/>
          <w:sz w:val="24"/>
          <w:szCs w:val="24"/>
        </w:rPr>
        <w:t xml:space="preserve">) that the </w:t>
      </w:r>
      <w:proofErr w:type="spellStart"/>
      <w:r w:rsidRPr="0077167B">
        <w:rPr>
          <w:rFonts w:ascii="Arial" w:hAnsi="Arial" w:cs="Arial"/>
          <w:sz w:val="24"/>
          <w:szCs w:val="24"/>
        </w:rPr>
        <w:t>Rambam</w:t>
      </w:r>
      <w:proofErr w:type="spellEnd"/>
      <w:r w:rsidRPr="0077167B">
        <w:rPr>
          <w:rFonts w:ascii="Arial" w:hAnsi="Arial" w:cs="Arial"/>
          <w:sz w:val="24"/>
          <w:szCs w:val="24"/>
        </w:rPr>
        <w:t xml:space="preserve"> does not count the </w:t>
      </w:r>
      <w:proofErr w:type="spellStart"/>
      <w:r w:rsidRPr="0077167B">
        <w:rPr>
          <w:rFonts w:ascii="Arial" w:hAnsi="Arial" w:cs="Arial"/>
          <w:sz w:val="24"/>
          <w:szCs w:val="24"/>
        </w:rPr>
        <w:t>mitzva</w:t>
      </w:r>
      <w:proofErr w:type="spellEnd"/>
      <w:r w:rsidRPr="0077167B">
        <w:rPr>
          <w:rFonts w:ascii="Arial" w:hAnsi="Arial" w:cs="Arial"/>
          <w:sz w:val="24"/>
          <w:szCs w:val="24"/>
        </w:rPr>
        <w:t xml:space="preserve"> to return </w:t>
      </w:r>
      <w:r w:rsidRPr="0077167B">
        <w:rPr>
          <w:rFonts w:ascii="Arial" w:hAnsi="Arial" w:cs="Arial"/>
          <w:i/>
          <w:iCs/>
          <w:sz w:val="24"/>
          <w:szCs w:val="24"/>
        </w:rPr>
        <w:t>ribbit</w:t>
      </w:r>
      <w:r w:rsidRPr="0077167B">
        <w:rPr>
          <w:rFonts w:ascii="Arial" w:hAnsi="Arial" w:cs="Arial"/>
          <w:sz w:val="24"/>
          <w:szCs w:val="24"/>
        </w:rPr>
        <w:t xml:space="preserve"> because he includes it in the </w:t>
      </w:r>
      <w:proofErr w:type="spellStart"/>
      <w:r w:rsidRPr="0077167B">
        <w:rPr>
          <w:rFonts w:ascii="Arial" w:hAnsi="Arial" w:cs="Arial"/>
          <w:sz w:val="24"/>
          <w:szCs w:val="24"/>
        </w:rPr>
        <w:t>mitzva</w:t>
      </w:r>
      <w:proofErr w:type="spellEnd"/>
      <w:r w:rsidRPr="0077167B">
        <w:rPr>
          <w:rFonts w:ascii="Arial" w:hAnsi="Arial" w:cs="Arial"/>
          <w:sz w:val="24"/>
          <w:szCs w:val="24"/>
        </w:rPr>
        <w:t xml:space="preserve"> to return stolen property. This contradicts what we have stated that there is no similarity between the two obligations to return the illegal gains, and objections may be raised against the </w:t>
      </w:r>
      <w:proofErr w:type="spellStart"/>
      <w:r w:rsidRPr="0077167B">
        <w:rPr>
          <w:rFonts w:ascii="Arial" w:hAnsi="Arial" w:cs="Arial"/>
          <w:i/>
          <w:iCs/>
          <w:sz w:val="24"/>
          <w:szCs w:val="24"/>
        </w:rPr>
        <w:t>Megi</w:t>
      </w:r>
      <w:r w:rsidR="00302010" w:rsidRPr="0077167B">
        <w:rPr>
          <w:rFonts w:ascii="Arial" w:hAnsi="Arial" w:cs="Arial"/>
          <w:i/>
          <w:iCs/>
          <w:sz w:val="24"/>
          <w:szCs w:val="24"/>
        </w:rPr>
        <w:t>l</w:t>
      </w:r>
      <w:r w:rsidRPr="0077167B">
        <w:rPr>
          <w:rFonts w:ascii="Arial" w:hAnsi="Arial" w:cs="Arial"/>
          <w:i/>
          <w:iCs/>
          <w:sz w:val="24"/>
          <w:szCs w:val="24"/>
        </w:rPr>
        <w:t>lat</w:t>
      </w:r>
      <w:proofErr w:type="spellEnd"/>
      <w:r w:rsidRPr="0077167B">
        <w:rPr>
          <w:rFonts w:ascii="Arial" w:hAnsi="Arial" w:cs="Arial"/>
          <w:i/>
          <w:iCs/>
          <w:sz w:val="24"/>
          <w:szCs w:val="24"/>
        </w:rPr>
        <w:t xml:space="preserve"> Est</w:t>
      </w:r>
      <w:r w:rsidR="00E03F7D" w:rsidRPr="0077167B">
        <w:rPr>
          <w:rFonts w:ascii="Arial" w:hAnsi="Arial" w:cs="Arial"/>
          <w:i/>
          <w:iCs/>
          <w:sz w:val="24"/>
          <w:szCs w:val="24"/>
        </w:rPr>
        <w:t>h</w:t>
      </w:r>
      <w:r w:rsidRPr="0077167B">
        <w:rPr>
          <w:rFonts w:ascii="Arial" w:hAnsi="Arial" w:cs="Arial"/>
          <w:i/>
          <w:iCs/>
          <w:sz w:val="24"/>
          <w:szCs w:val="24"/>
        </w:rPr>
        <w:t xml:space="preserve">er's </w:t>
      </w:r>
      <w:r w:rsidRPr="0077167B">
        <w:rPr>
          <w:rFonts w:ascii="Arial" w:hAnsi="Arial" w:cs="Arial"/>
          <w:sz w:val="24"/>
          <w:szCs w:val="24"/>
        </w:rPr>
        <w:t xml:space="preserve">argument from the </w:t>
      </w:r>
      <w:proofErr w:type="spellStart"/>
      <w:proofErr w:type="gramStart"/>
      <w:r w:rsidRPr="0077167B">
        <w:rPr>
          <w:rFonts w:ascii="Arial" w:hAnsi="Arial" w:cs="Arial"/>
          <w:sz w:val="24"/>
          <w:szCs w:val="24"/>
        </w:rPr>
        <w:t>talmudic</w:t>
      </w:r>
      <w:proofErr w:type="spellEnd"/>
      <w:proofErr w:type="gramEnd"/>
      <w:r w:rsidRPr="0077167B">
        <w:rPr>
          <w:rFonts w:ascii="Arial" w:hAnsi="Arial" w:cs="Arial"/>
          <w:sz w:val="24"/>
          <w:szCs w:val="24"/>
        </w:rPr>
        <w:t xml:space="preserve"> passages cited above.</w:t>
      </w:r>
    </w:p>
    <w:p w:rsidR="003F322D" w:rsidRPr="0077167B" w:rsidRDefault="003F322D" w:rsidP="00302010">
      <w:pPr>
        <w:spacing w:line="240" w:lineRule="auto"/>
        <w:rPr>
          <w:rFonts w:ascii="Arial" w:hAnsi="Arial" w:cs="Arial"/>
          <w:sz w:val="24"/>
          <w:szCs w:val="24"/>
        </w:rPr>
      </w:pPr>
    </w:p>
    <w:p w:rsidR="003F322D" w:rsidRPr="0077167B" w:rsidRDefault="003F322D" w:rsidP="00302010">
      <w:pPr>
        <w:spacing w:line="240" w:lineRule="auto"/>
        <w:ind w:firstLine="720"/>
        <w:rPr>
          <w:rFonts w:ascii="Arial" w:hAnsi="Arial" w:cs="Arial"/>
          <w:sz w:val="24"/>
          <w:szCs w:val="24"/>
        </w:rPr>
      </w:pPr>
      <w:r w:rsidRPr="0077167B">
        <w:rPr>
          <w:rFonts w:ascii="Arial" w:hAnsi="Arial" w:cs="Arial"/>
          <w:sz w:val="24"/>
          <w:szCs w:val="24"/>
        </w:rPr>
        <w:t xml:space="preserve">The question whether the </w:t>
      </w:r>
      <w:r w:rsidRPr="0077167B">
        <w:rPr>
          <w:rFonts w:ascii="Arial" w:hAnsi="Arial" w:cs="Arial"/>
          <w:i/>
          <w:iCs/>
          <w:sz w:val="24"/>
          <w:szCs w:val="24"/>
        </w:rPr>
        <w:t xml:space="preserve">ribbit </w:t>
      </w:r>
      <w:r w:rsidRPr="0077167B">
        <w:rPr>
          <w:rFonts w:ascii="Arial" w:hAnsi="Arial" w:cs="Arial"/>
          <w:sz w:val="24"/>
          <w:szCs w:val="24"/>
        </w:rPr>
        <w:t>belongs to the lender or whether he is required to return it to the borrower, depends on the question whether the transaction itself is legally valid, though it involves the violation of a prohibition, or whether the Torah cancels the entire transaction.</w:t>
      </w:r>
    </w:p>
    <w:p w:rsidR="00302010" w:rsidRPr="0077167B" w:rsidRDefault="00302010" w:rsidP="00302010">
      <w:pPr>
        <w:spacing w:line="240" w:lineRule="auto"/>
        <w:rPr>
          <w:rFonts w:ascii="Arial" w:hAnsi="Arial" w:cs="Arial"/>
          <w:sz w:val="24"/>
          <w:szCs w:val="24"/>
        </w:rPr>
      </w:pPr>
    </w:p>
    <w:p w:rsidR="00302010" w:rsidRPr="0077167B" w:rsidRDefault="00302010" w:rsidP="00302010">
      <w:pPr>
        <w:spacing w:line="240" w:lineRule="auto"/>
        <w:rPr>
          <w:rFonts w:ascii="Arial" w:hAnsi="Arial" w:cs="Arial"/>
          <w:b/>
          <w:bCs/>
          <w:sz w:val="24"/>
          <w:szCs w:val="24"/>
        </w:rPr>
      </w:pPr>
      <w:r w:rsidRPr="0077167B">
        <w:rPr>
          <w:rFonts w:ascii="Arial" w:hAnsi="Arial" w:cs="Arial"/>
          <w:b/>
          <w:bCs/>
          <w:sz w:val="24"/>
          <w:szCs w:val="24"/>
        </w:rPr>
        <w:t>REGARDING RIBBIT BY RABBINIC DECREE</w:t>
      </w:r>
    </w:p>
    <w:p w:rsidR="003F322D" w:rsidRPr="0077167B" w:rsidRDefault="003F322D" w:rsidP="00302010">
      <w:pPr>
        <w:spacing w:line="240" w:lineRule="auto"/>
        <w:rPr>
          <w:rFonts w:ascii="Arial" w:hAnsi="Arial" w:cs="Arial"/>
          <w:b/>
          <w:bCs/>
          <w:caps/>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sz w:val="24"/>
          <w:szCs w:val="24"/>
        </w:rPr>
        <w:tab/>
        <w:t xml:space="preserve">As for </w:t>
      </w:r>
      <w:r w:rsidRPr="0077167B">
        <w:rPr>
          <w:rFonts w:ascii="Arial" w:hAnsi="Arial" w:cs="Arial"/>
          <w:i/>
          <w:iCs/>
          <w:sz w:val="24"/>
          <w:szCs w:val="24"/>
        </w:rPr>
        <w:t xml:space="preserve">ribbit </w:t>
      </w:r>
      <w:r w:rsidRPr="0077167B">
        <w:rPr>
          <w:rFonts w:ascii="Arial" w:hAnsi="Arial" w:cs="Arial"/>
          <w:sz w:val="24"/>
          <w:szCs w:val="24"/>
        </w:rPr>
        <w:t xml:space="preserve">by rabbinic decree, the </w:t>
      </w:r>
      <w:proofErr w:type="spellStart"/>
      <w:r w:rsidRPr="0077167B">
        <w:rPr>
          <w:rFonts w:ascii="Arial" w:hAnsi="Arial" w:cs="Arial"/>
          <w:sz w:val="24"/>
          <w:szCs w:val="24"/>
        </w:rPr>
        <w:t>Gemara</w:t>
      </w:r>
      <w:proofErr w:type="spellEnd"/>
      <w:r w:rsidRPr="0077167B">
        <w:rPr>
          <w:rFonts w:ascii="Arial" w:hAnsi="Arial" w:cs="Arial"/>
          <w:sz w:val="24"/>
          <w:szCs w:val="24"/>
        </w:rPr>
        <w:t xml:space="preserve"> states that it is not removed by the judges. In light of this, we can understand the law of </w:t>
      </w:r>
      <w:r w:rsidRPr="0077167B">
        <w:rPr>
          <w:rFonts w:ascii="Arial" w:hAnsi="Arial" w:cs="Arial"/>
          <w:i/>
          <w:iCs/>
          <w:sz w:val="24"/>
          <w:szCs w:val="24"/>
        </w:rPr>
        <w:t xml:space="preserve">ribbit </w:t>
      </w:r>
      <w:r w:rsidRPr="0077167B">
        <w:rPr>
          <w:rFonts w:ascii="Arial" w:hAnsi="Arial" w:cs="Arial"/>
          <w:sz w:val="24"/>
          <w:szCs w:val="24"/>
        </w:rPr>
        <w:t xml:space="preserve">by rabbinic decree. According to the first understanding proposed above, the difference between </w:t>
      </w:r>
      <w:r w:rsidRPr="0077167B">
        <w:rPr>
          <w:rFonts w:ascii="Arial" w:hAnsi="Arial" w:cs="Arial"/>
          <w:i/>
          <w:iCs/>
          <w:sz w:val="24"/>
          <w:szCs w:val="24"/>
        </w:rPr>
        <w:t xml:space="preserve">ribbit </w:t>
      </w:r>
      <w:r w:rsidRPr="0077167B">
        <w:rPr>
          <w:rFonts w:ascii="Arial" w:hAnsi="Arial" w:cs="Arial"/>
          <w:sz w:val="24"/>
          <w:szCs w:val="24"/>
        </w:rPr>
        <w:t xml:space="preserve">by rabbinic decree and </w:t>
      </w:r>
      <w:r w:rsidRPr="0077167B">
        <w:rPr>
          <w:rFonts w:ascii="Arial" w:hAnsi="Arial" w:cs="Arial"/>
          <w:i/>
          <w:iCs/>
          <w:sz w:val="24"/>
          <w:szCs w:val="24"/>
        </w:rPr>
        <w:t xml:space="preserve">ribbit </w:t>
      </w:r>
      <w:r w:rsidRPr="0077167B">
        <w:rPr>
          <w:rFonts w:ascii="Arial" w:hAnsi="Arial" w:cs="Arial"/>
          <w:sz w:val="24"/>
          <w:szCs w:val="24"/>
        </w:rPr>
        <w:t xml:space="preserve">by Torah law is clear: fixed </w:t>
      </w:r>
      <w:r w:rsidRPr="0077167B">
        <w:rPr>
          <w:rFonts w:ascii="Arial" w:hAnsi="Arial" w:cs="Arial"/>
          <w:i/>
          <w:iCs/>
          <w:sz w:val="24"/>
          <w:szCs w:val="24"/>
        </w:rPr>
        <w:t>ribbit</w:t>
      </w:r>
      <w:r w:rsidRPr="0077167B">
        <w:rPr>
          <w:rFonts w:ascii="Arial" w:hAnsi="Arial" w:cs="Arial"/>
          <w:sz w:val="24"/>
          <w:szCs w:val="24"/>
        </w:rPr>
        <w:t xml:space="preserve"> does not belong to the lender, whereas interest that is not fixed (= </w:t>
      </w:r>
      <w:r w:rsidRPr="0077167B">
        <w:rPr>
          <w:rFonts w:ascii="Arial" w:hAnsi="Arial" w:cs="Arial"/>
          <w:i/>
          <w:iCs/>
          <w:sz w:val="24"/>
          <w:szCs w:val="24"/>
        </w:rPr>
        <w:t xml:space="preserve">ribbit </w:t>
      </w:r>
      <w:r w:rsidRPr="0077167B">
        <w:rPr>
          <w:rFonts w:ascii="Arial" w:hAnsi="Arial" w:cs="Arial"/>
          <w:sz w:val="24"/>
          <w:szCs w:val="24"/>
        </w:rPr>
        <w:t>by rabbinic decree) does belong to the lender.</w:t>
      </w:r>
    </w:p>
    <w:p w:rsidR="003F322D" w:rsidRPr="0077167B" w:rsidRDefault="003F322D" w:rsidP="00302010">
      <w:pPr>
        <w:spacing w:line="240" w:lineRule="auto"/>
        <w:rPr>
          <w:rFonts w:ascii="Arial" w:hAnsi="Arial" w:cs="Arial"/>
          <w:sz w:val="24"/>
          <w:szCs w:val="24"/>
        </w:rPr>
      </w:pPr>
    </w:p>
    <w:p w:rsidR="003F322D" w:rsidRPr="0077167B" w:rsidRDefault="003F322D" w:rsidP="00302010">
      <w:pPr>
        <w:spacing w:line="240" w:lineRule="auto"/>
        <w:rPr>
          <w:rFonts w:ascii="Arial" w:hAnsi="Arial" w:cs="Arial"/>
          <w:i/>
          <w:iCs/>
          <w:sz w:val="24"/>
          <w:szCs w:val="24"/>
        </w:rPr>
      </w:pPr>
      <w:r w:rsidRPr="0077167B">
        <w:rPr>
          <w:rFonts w:ascii="Arial" w:hAnsi="Arial" w:cs="Arial"/>
          <w:sz w:val="24"/>
          <w:szCs w:val="24"/>
        </w:rPr>
        <w:tab/>
        <w:t xml:space="preserve">According to the second understanding, however, in both types of </w:t>
      </w:r>
      <w:r w:rsidRPr="0077167B">
        <w:rPr>
          <w:rFonts w:ascii="Arial" w:hAnsi="Arial" w:cs="Arial"/>
          <w:i/>
          <w:iCs/>
          <w:sz w:val="24"/>
          <w:szCs w:val="24"/>
        </w:rPr>
        <w:t>ribbit</w:t>
      </w:r>
      <w:r w:rsidRPr="0077167B">
        <w:rPr>
          <w:rFonts w:ascii="Arial" w:hAnsi="Arial" w:cs="Arial"/>
          <w:sz w:val="24"/>
          <w:szCs w:val="24"/>
        </w:rPr>
        <w:t xml:space="preserve">, the lender has a monetary right to the interest, but the obligation to return the </w:t>
      </w:r>
      <w:r w:rsidRPr="0077167B">
        <w:rPr>
          <w:rFonts w:ascii="Arial" w:hAnsi="Arial" w:cs="Arial"/>
          <w:i/>
          <w:iCs/>
          <w:sz w:val="24"/>
          <w:szCs w:val="24"/>
        </w:rPr>
        <w:t>ribbit</w:t>
      </w:r>
      <w:r w:rsidRPr="0077167B">
        <w:rPr>
          <w:rFonts w:ascii="Arial" w:hAnsi="Arial" w:cs="Arial"/>
          <w:sz w:val="24"/>
          <w:szCs w:val="24"/>
        </w:rPr>
        <w:t xml:space="preserve">, based on the verse, "That your brother may live with you," exists only in the case of fixed </w:t>
      </w:r>
      <w:r w:rsidRPr="0077167B">
        <w:rPr>
          <w:rFonts w:ascii="Arial" w:hAnsi="Arial" w:cs="Arial"/>
          <w:i/>
          <w:iCs/>
          <w:sz w:val="24"/>
          <w:szCs w:val="24"/>
        </w:rPr>
        <w:t>ribbit.</w:t>
      </w:r>
    </w:p>
    <w:p w:rsidR="003F322D" w:rsidRPr="0077167B" w:rsidRDefault="003F322D" w:rsidP="00302010">
      <w:pPr>
        <w:spacing w:line="240" w:lineRule="auto"/>
        <w:rPr>
          <w:rFonts w:ascii="Arial" w:hAnsi="Arial" w:cs="Arial"/>
          <w:sz w:val="24"/>
          <w:szCs w:val="24"/>
        </w:rPr>
      </w:pPr>
    </w:p>
    <w:p w:rsidR="00302010" w:rsidRPr="0077167B" w:rsidRDefault="00302010" w:rsidP="00302010">
      <w:pPr>
        <w:spacing w:line="240" w:lineRule="auto"/>
        <w:rPr>
          <w:rFonts w:ascii="Arial" w:hAnsi="Arial" w:cs="Arial"/>
          <w:b/>
          <w:bCs/>
          <w:sz w:val="24"/>
          <w:szCs w:val="24"/>
        </w:rPr>
      </w:pPr>
      <w:r w:rsidRPr="0077167B">
        <w:rPr>
          <w:rFonts w:ascii="Arial" w:hAnsi="Arial" w:cs="Arial"/>
          <w:b/>
          <w:bCs/>
          <w:sz w:val="24"/>
          <w:szCs w:val="24"/>
        </w:rPr>
        <w:t xml:space="preserve">EXAMPLES OF </w:t>
      </w:r>
      <w:r w:rsidRPr="0077167B">
        <w:rPr>
          <w:rFonts w:ascii="Arial" w:hAnsi="Arial" w:cs="Arial"/>
          <w:b/>
          <w:bCs/>
          <w:i/>
          <w:iCs/>
          <w:sz w:val="24"/>
          <w:szCs w:val="24"/>
        </w:rPr>
        <w:t>RIBBIT</w:t>
      </w:r>
      <w:r w:rsidRPr="0077167B">
        <w:rPr>
          <w:rFonts w:ascii="Arial" w:hAnsi="Arial" w:cs="Arial"/>
          <w:b/>
          <w:bCs/>
          <w:sz w:val="24"/>
          <w:szCs w:val="24"/>
        </w:rPr>
        <w:t xml:space="preserve"> BY RABBINIC DECREE</w:t>
      </w:r>
    </w:p>
    <w:p w:rsidR="003F322D" w:rsidRPr="0077167B" w:rsidRDefault="003F322D" w:rsidP="00302010">
      <w:pPr>
        <w:spacing w:line="240" w:lineRule="auto"/>
        <w:rPr>
          <w:rFonts w:ascii="Arial" w:hAnsi="Arial" w:cs="Arial"/>
          <w:b/>
          <w:bCs/>
          <w:caps/>
          <w:sz w:val="24"/>
          <w:szCs w:val="24"/>
        </w:rPr>
      </w:pPr>
    </w:p>
    <w:p w:rsidR="00302010" w:rsidRPr="0077167B" w:rsidRDefault="00302010" w:rsidP="00302010">
      <w:pPr>
        <w:spacing w:line="240" w:lineRule="auto"/>
        <w:rPr>
          <w:rFonts w:ascii="Arial" w:hAnsi="Arial" w:cs="Arial"/>
          <w:b/>
          <w:bCs/>
          <w:caps/>
          <w:sz w:val="24"/>
          <w:szCs w:val="24"/>
        </w:rPr>
      </w:pPr>
      <w:r w:rsidRPr="0077167B">
        <w:rPr>
          <w:rFonts w:ascii="Arial" w:hAnsi="Arial" w:cs="Arial"/>
          <w:b/>
          <w:bCs/>
          <w:i/>
          <w:iCs/>
          <w:caps/>
          <w:sz w:val="24"/>
          <w:szCs w:val="24"/>
        </w:rPr>
        <w:t>RIBBIT</w:t>
      </w:r>
      <w:r w:rsidRPr="0077167B">
        <w:rPr>
          <w:rFonts w:ascii="Arial" w:hAnsi="Arial" w:cs="Arial"/>
          <w:b/>
          <w:bCs/>
          <w:caps/>
          <w:sz w:val="24"/>
          <w:szCs w:val="24"/>
        </w:rPr>
        <w:t xml:space="preserve"> THAT WAS NOT FIXED AT THE TIME OF THE LOAN</w:t>
      </w:r>
    </w:p>
    <w:p w:rsidR="00302010" w:rsidRPr="0077167B" w:rsidRDefault="00302010" w:rsidP="00302010">
      <w:pPr>
        <w:spacing w:line="240" w:lineRule="auto"/>
        <w:rPr>
          <w:rFonts w:ascii="Arial" w:hAnsi="Arial" w:cs="Arial"/>
          <w:b/>
          <w:bCs/>
          <w:caps/>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sz w:val="24"/>
          <w:szCs w:val="24"/>
        </w:rPr>
        <w:tab/>
        <w:t xml:space="preserve">The </w:t>
      </w:r>
      <w:r w:rsidRPr="0077167B">
        <w:rPr>
          <w:rFonts w:ascii="Arial" w:hAnsi="Arial" w:cs="Arial"/>
          <w:i/>
          <w:iCs/>
          <w:sz w:val="24"/>
          <w:szCs w:val="24"/>
        </w:rPr>
        <w:t>ribbit</w:t>
      </w:r>
      <w:r w:rsidRPr="0077167B">
        <w:rPr>
          <w:rFonts w:ascii="Arial" w:hAnsi="Arial" w:cs="Arial"/>
          <w:sz w:val="24"/>
          <w:szCs w:val="24"/>
        </w:rPr>
        <w:t xml:space="preserve"> that is forbidden by Torah law is </w:t>
      </w:r>
      <w:r w:rsidRPr="0077167B">
        <w:rPr>
          <w:rFonts w:ascii="Arial" w:hAnsi="Arial" w:cs="Arial"/>
          <w:i/>
          <w:iCs/>
          <w:sz w:val="24"/>
          <w:szCs w:val="24"/>
        </w:rPr>
        <w:t>ribbit</w:t>
      </w:r>
      <w:r w:rsidRPr="0077167B">
        <w:rPr>
          <w:rFonts w:ascii="Arial" w:hAnsi="Arial" w:cs="Arial"/>
          <w:sz w:val="24"/>
          <w:szCs w:val="24"/>
        </w:rPr>
        <w:t xml:space="preserve">, the amount of which is fixed at the time of the loan. A question arises regarding the definition of the time of the loan: If the lender comes to collect his debt and agrees to push off collection in exchange for the payment of </w:t>
      </w:r>
      <w:r w:rsidRPr="0077167B">
        <w:rPr>
          <w:rFonts w:ascii="Arial" w:hAnsi="Arial" w:cs="Arial"/>
          <w:i/>
          <w:iCs/>
          <w:sz w:val="24"/>
          <w:szCs w:val="24"/>
        </w:rPr>
        <w:t>ribbit</w:t>
      </w:r>
      <w:r w:rsidRPr="0077167B">
        <w:rPr>
          <w:rFonts w:ascii="Arial" w:hAnsi="Arial" w:cs="Arial"/>
          <w:sz w:val="24"/>
          <w:szCs w:val="24"/>
        </w:rPr>
        <w:t>, is this regarded as the time of the loan, or is the time of the loan only the time at which the money is given to the borrower?</w:t>
      </w:r>
    </w:p>
    <w:p w:rsidR="003F322D" w:rsidRPr="0077167B" w:rsidRDefault="003F322D" w:rsidP="00302010">
      <w:pPr>
        <w:spacing w:line="240" w:lineRule="auto"/>
        <w:rPr>
          <w:rFonts w:ascii="Arial" w:hAnsi="Arial" w:cs="Arial"/>
          <w:sz w:val="24"/>
          <w:szCs w:val="24"/>
        </w:rPr>
      </w:pPr>
    </w:p>
    <w:p w:rsidR="00302010" w:rsidRPr="0077167B" w:rsidRDefault="00302010" w:rsidP="00302010">
      <w:pPr>
        <w:spacing w:line="240" w:lineRule="auto"/>
        <w:rPr>
          <w:rFonts w:ascii="Arial" w:hAnsi="Arial" w:cs="Arial"/>
          <w:b/>
          <w:bCs/>
          <w:sz w:val="24"/>
          <w:szCs w:val="24"/>
        </w:rPr>
      </w:pPr>
      <w:r w:rsidRPr="0077167B">
        <w:rPr>
          <w:rFonts w:ascii="Arial" w:hAnsi="Arial" w:cs="Arial"/>
          <w:b/>
          <w:bCs/>
          <w:sz w:val="24"/>
          <w:szCs w:val="24"/>
        </w:rPr>
        <w:t>WHERE THE LENDER MAKES NO PROFIT</w:t>
      </w:r>
    </w:p>
    <w:p w:rsidR="003F322D" w:rsidRPr="0077167B" w:rsidRDefault="003F322D" w:rsidP="00302010">
      <w:pPr>
        <w:spacing w:line="240" w:lineRule="auto"/>
        <w:rPr>
          <w:rFonts w:ascii="Arial" w:hAnsi="Arial" w:cs="Arial"/>
          <w:b/>
          <w:bCs/>
          <w:caps/>
          <w:sz w:val="24"/>
          <w:szCs w:val="24"/>
        </w:rPr>
      </w:pPr>
    </w:p>
    <w:p w:rsidR="003F322D" w:rsidRPr="0077167B" w:rsidRDefault="003F322D" w:rsidP="00302010">
      <w:pPr>
        <w:spacing w:line="240" w:lineRule="auto"/>
        <w:rPr>
          <w:rFonts w:ascii="Arial" w:hAnsi="Arial" w:cs="Arial"/>
          <w:i/>
          <w:iCs/>
          <w:sz w:val="24"/>
          <w:szCs w:val="24"/>
        </w:rPr>
      </w:pPr>
      <w:r w:rsidRPr="0077167B">
        <w:rPr>
          <w:rFonts w:ascii="Arial" w:hAnsi="Arial" w:cs="Arial"/>
          <w:sz w:val="24"/>
          <w:szCs w:val="24"/>
        </w:rPr>
        <w:tab/>
        <w:t xml:space="preserve">The Mishna (64b) states that the lender may not live rent-free in the borrower's courtyard. The </w:t>
      </w:r>
      <w:proofErr w:type="spellStart"/>
      <w:r w:rsidRPr="0077167B">
        <w:rPr>
          <w:rFonts w:ascii="Arial" w:hAnsi="Arial" w:cs="Arial"/>
          <w:sz w:val="24"/>
          <w:szCs w:val="24"/>
        </w:rPr>
        <w:t>Gemara</w:t>
      </w:r>
      <w:proofErr w:type="spellEnd"/>
      <w:r w:rsidRPr="0077167B">
        <w:rPr>
          <w:rFonts w:ascii="Arial" w:hAnsi="Arial" w:cs="Arial"/>
          <w:sz w:val="24"/>
          <w:szCs w:val="24"/>
        </w:rPr>
        <w:t xml:space="preserve"> distinguishes between the case where the agreement was reached at the time of the loan and the case where the agreement was reached at a later point. The </w:t>
      </w:r>
      <w:proofErr w:type="spellStart"/>
      <w:r w:rsidRPr="0077167B">
        <w:rPr>
          <w:rFonts w:ascii="Arial" w:hAnsi="Arial" w:cs="Arial"/>
          <w:sz w:val="24"/>
          <w:szCs w:val="24"/>
        </w:rPr>
        <w:t>Gemara</w:t>
      </w:r>
      <w:proofErr w:type="spellEnd"/>
      <w:r w:rsidRPr="0077167B">
        <w:rPr>
          <w:rFonts w:ascii="Arial" w:hAnsi="Arial" w:cs="Arial"/>
          <w:sz w:val="24"/>
          <w:szCs w:val="24"/>
        </w:rPr>
        <w:t xml:space="preserve"> also says that this law applies even in a case where "the one gains and the other loses nothing" (a courtyard that is not usually rented out and a person who needs a place to live). It may be understood that such </w:t>
      </w:r>
      <w:r w:rsidRPr="0077167B">
        <w:rPr>
          <w:rFonts w:ascii="Arial" w:hAnsi="Arial" w:cs="Arial"/>
          <w:i/>
          <w:iCs/>
          <w:sz w:val="24"/>
          <w:szCs w:val="24"/>
        </w:rPr>
        <w:t>ribbit</w:t>
      </w:r>
      <w:r w:rsidRPr="0077167B">
        <w:rPr>
          <w:rFonts w:ascii="Arial" w:hAnsi="Arial" w:cs="Arial"/>
          <w:sz w:val="24"/>
          <w:szCs w:val="24"/>
        </w:rPr>
        <w:t xml:space="preserve"> is forbidden only by rabbinic decree, and not by Torah law. So too in the case of "this one gains nothing, but the other one loses" (a courtyard that is usually rented out and a person who is not in need of a place to live), about which the </w:t>
      </w:r>
      <w:proofErr w:type="spellStart"/>
      <w:r w:rsidRPr="0077167B">
        <w:rPr>
          <w:rFonts w:ascii="Arial" w:hAnsi="Arial" w:cs="Arial"/>
          <w:sz w:val="24"/>
          <w:szCs w:val="24"/>
        </w:rPr>
        <w:t>Gemara</w:t>
      </w:r>
      <w:proofErr w:type="spellEnd"/>
      <w:r w:rsidRPr="0077167B">
        <w:rPr>
          <w:rFonts w:ascii="Arial" w:hAnsi="Arial" w:cs="Arial"/>
          <w:sz w:val="24"/>
          <w:szCs w:val="24"/>
        </w:rPr>
        <w:t xml:space="preserve"> says that this too involves a prohibition of </w:t>
      </w:r>
      <w:r w:rsidRPr="0077167B">
        <w:rPr>
          <w:rFonts w:ascii="Arial" w:hAnsi="Arial" w:cs="Arial"/>
          <w:i/>
          <w:iCs/>
          <w:sz w:val="24"/>
          <w:szCs w:val="24"/>
        </w:rPr>
        <w:t>ribbit.</w:t>
      </w:r>
    </w:p>
    <w:p w:rsidR="003F322D" w:rsidRPr="0077167B" w:rsidRDefault="003F322D" w:rsidP="00302010">
      <w:pPr>
        <w:spacing w:line="240" w:lineRule="auto"/>
        <w:rPr>
          <w:rFonts w:ascii="Arial" w:hAnsi="Arial" w:cs="Arial"/>
          <w:i/>
          <w:iCs/>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i/>
          <w:iCs/>
          <w:sz w:val="24"/>
          <w:szCs w:val="24"/>
        </w:rPr>
        <w:tab/>
      </w:r>
      <w:r w:rsidRPr="0077167B">
        <w:rPr>
          <w:rFonts w:ascii="Arial" w:hAnsi="Arial" w:cs="Arial"/>
          <w:sz w:val="24"/>
          <w:szCs w:val="24"/>
        </w:rPr>
        <w:t xml:space="preserve">What emerges from this is that by Torah law the prohibition applies only when "the one gains and the other loses" (a courtyard that is usually rented out and a person who needs a place to live) and it is only by rabbinic decree that the prohibition applies even in a case where the one gains nothing and in the case where the other loses nothing. The </w:t>
      </w:r>
      <w:proofErr w:type="spellStart"/>
      <w:r w:rsidRPr="0077167B">
        <w:rPr>
          <w:rFonts w:ascii="Arial" w:hAnsi="Arial" w:cs="Arial"/>
          <w:i/>
          <w:iCs/>
          <w:sz w:val="24"/>
          <w:szCs w:val="24"/>
        </w:rPr>
        <w:t>Rishonim</w:t>
      </w:r>
      <w:proofErr w:type="spellEnd"/>
      <w:r w:rsidRPr="0077167B">
        <w:rPr>
          <w:rFonts w:ascii="Arial" w:hAnsi="Arial" w:cs="Arial"/>
          <w:i/>
          <w:iCs/>
          <w:sz w:val="24"/>
          <w:szCs w:val="24"/>
        </w:rPr>
        <w:t xml:space="preserve"> </w:t>
      </w:r>
      <w:r w:rsidRPr="0077167B">
        <w:rPr>
          <w:rFonts w:ascii="Arial" w:hAnsi="Arial" w:cs="Arial"/>
          <w:sz w:val="24"/>
          <w:szCs w:val="24"/>
        </w:rPr>
        <w:t xml:space="preserve">discuss the question what is the law when the one gains nothing and the other loses nothing (a courtyard that is not usually rented out and a person who is not in need of a place to live). According to the </w:t>
      </w:r>
      <w:proofErr w:type="spellStart"/>
      <w:r w:rsidRPr="0077167B">
        <w:rPr>
          <w:rFonts w:ascii="Arial" w:hAnsi="Arial" w:cs="Arial"/>
          <w:sz w:val="24"/>
          <w:szCs w:val="24"/>
        </w:rPr>
        <w:t>Rambam</w:t>
      </w:r>
      <w:proofErr w:type="spellEnd"/>
      <w:r w:rsidRPr="0077167B">
        <w:rPr>
          <w:rFonts w:ascii="Arial" w:hAnsi="Arial" w:cs="Arial"/>
          <w:sz w:val="24"/>
          <w:szCs w:val="24"/>
        </w:rPr>
        <w:t xml:space="preserve"> (</w:t>
      </w:r>
      <w:proofErr w:type="spellStart"/>
      <w:r w:rsidRPr="0077167B">
        <w:rPr>
          <w:rFonts w:ascii="Arial" w:hAnsi="Arial" w:cs="Arial"/>
          <w:i/>
          <w:iCs/>
          <w:sz w:val="24"/>
          <w:szCs w:val="24"/>
        </w:rPr>
        <w:t>Hilkhot</w:t>
      </w:r>
      <w:proofErr w:type="spellEnd"/>
      <w:r w:rsidRPr="0077167B">
        <w:rPr>
          <w:rFonts w:ascii="Arial" w:hAnsi="Arial" w:cs="Arial"/>
          <w:i/>
          <w:iCs/>
          <w:sz w:val="24"/>
          <w:szCs w:val="24"/>
        </w:rPr>
        <w:t xml:space="preserve"> </w:t>
      </w:r>
      <w:proofErr w:type="spellStart"/>
      <w:r w:rsidRPr="0077167B">
        <w:rPr>
          <w:rFonts w:ascii="Arial" w:hAnsi="Arial" w:cs="Arial"/>
          <w:i/>
          <w:iCs/>
          <w:sz w:val="24"/>
          <w:szCs w:val="24"/>
        </w:rPr>
        <w:t>Malveh</w:t>
      </w:r>
      <w:proofErr w:type="spellEnd"/>
      <w:r w:rsidRPr="0077167B">
        <w:rPr>
          <w:rFonts w:ascii="Arial" w:hAnsi="Arial" w:cs="Arial"/>
          <w:i/>
          <w:iCs/>
          <w:sz w:val="24"/>
          <w:szCs w:val="24"/>
        </w:rPr>
        <w:t xml:space="preserve"> </w:t>
      </w:r>
      <w:proofErr w:type="spellStart"/>
      <w:r w:rsidRPr="0077167B">
        <w:rPr>
          <w:rFonts w:ascii="Arial" w:hAnsi="Arial" w:cs="Arial"/>
          <w:i/>
          <w:iCs/>
          <w:sz w:val="24"/>
          <w:szCs w:val="24"/>
        </w:rPr>
        <w:t>ve</w:t>
      </w:r>
      <w:proofErr w:type="spellEnd"/>
      <w:r w:rsidRPr="0077167B">
        <w:rPr>
          <w:rFonts w:ascii="Arial" w:hAnsi="Arial" w:cs="Arial"/>
          <w:i/>
          <w:iCs/>
          <w:sz w:val="24"/>
          <w:szCs w:val="24"/>
        </w:rPr>
        <w:t xml:space="preserve">-Love </w:t>
      </w:r>
      <w:r w:rsidRPr="0077167B">
        <w:rPr>
          <w:rFonts w:ascii="Arial" w:hAnsi="Arial" w:cs="Arial"/>
          <w:sz w:val="24"/>
          <w:szCs w:val="24"/>
        </w:rPr>
        <w:t>6:2), this case is regarded as quasi-</w:t>
      </w:r>
      <w:r w:rsidRPr="0077167B">
        <w:rPr>
          <w:rFonts w:ascii="Arial" w:hAnsi="Arial" w:cs="Arial"/>
          <w:i/>
          <w:iCs/>
          <w:sz w:val="24"/>
          <w:szCs w:val="24"/>
        </w:rPr>
        <w:t>ribbit</w:t>
      </w:r>
      <w:r w:rsidRPr="0077167B">
        <w:rPr>
          <w:rFonts w:ascii="Arial" w:hAnsi="Arial" w:cs="Arial"/>
          <w:sz w:val="24"/>
          <w:szCs w:val="24"/>
        </w:rPr>
        <w:t xml:space="preserve">, because for another person this would be considered a gain, but other </w:t>
      </w:r>
      <w:proofErr w:type="spellStart"/>
      <w:r w:rsidRPr="0077167B">
        <w:rPr>
          <w:rFonts w:ascii="Arial" w:hAnsi="Arial" w:cs="Arial"/>
          <w:i/>
          <w:iCs/>
          <w:sz w:val="24"/>
          <w:szCs w:val="24"/>
        </w:rPr>
        <w:t>Rishonim</w:t>
      </w:r>
      <w:proofErr w:type="spellEnd"/>
      <w:r w:rsidRPr="0077167B">
        <w:rPr>
          <w:rFonts w:ascii="Arial" w:hAnsi="Arial" w:cs="Arial"/>
          <w:i/>
          <w:iCs/>
          <w:sz w:val="24"/>
          <w:szCs w:val="24"/>
        </w:rPr>
        <w:t xml:space="preserve"> </w:t>
      </w:r>
      <w:r w:rsidRPr="0077167B">
        <w:rPr>
          <w:rFonts w:ascii="Arial" w:hAnsi="Arial" w:cs="Arial"/>
          <w:sz w:val="24"/>
          <w:szCs w:val="24"/>
        </w:rPr>
        <w:t>disagree</w:t>
      </w:r>
      <w:proofErr w:type="gramStart"/>
      <w:r w:rsidRPr="0077167B">
        <w:rPr>
          <w:rFonts w:ascii="Arial" w:hAnsi="Arial" w:cs="Arial"/>
          <w:sz w:val="24"/>
          <w:szCs w:val="24"/>
        </w:rPr>
        <w:t>.[</w:t>
      </w:r>
      <w:proofErr w:type="gramEnd"/>
      <w:r w:rsidRPr="0077167B">
        <w:rPr>
          <w:rFonts w:ascii="Arial" w:hAnsi="Arial" w:cs="Arial"/>
          <w:sz w:val="24"/>
          <w:szCs w:val="24"/>
        </w:rPr>
        <w:t>5]</w:t>
      </w:r>
    </w:p>
    <w:p w:rsidR="003F322D" w:rsidRPr="0077167B" w:rsidRDefault="003F322D" w:rsidP="00302010">
      <w:pPr>
        <w:spacing w:line="240" w:lineRule="auto"/>
        <w:rPr>
          <w:rFonts w:ascii="Arial" w:hAnsi="Arial" w:cs="Arial"/>
          <w:sz w:val="24"/>
          <w:szCs w:val="24"/>
        </w:rPr>
      </w:pPr>
    </w:p>
    <w:p w:rsidR="00302010" w:rsidRPr="0077167B" w:rsidRDefault="00302010" w:rsidP="00302010">
      <w:pPr>
        <w:spacing w:line="240" w:lineRule="auto"/>
        <w:rPr>
          <w:rFonts w:ascii="Arial" w:hAnsi="Arial" w:cs="Arial"/>
          <w:b/>
          <w:bCs/>
          <w:sz w:val="24"/>
          <w:szCs w:val="24"/>
        </w:rPr>
      </w:pPr>
      <w:r w:rsidRPr="0077167B">
        <w:rPr>
          <w:rFonts w:ascii="Arial" w:hAnsi="Arial" w:cs="Arial"/>
          <w:b/>
          <w:bCs/>
          <w:sz w:val="24"/>
          <w:szCs w:val="24"/>
        </w:rPr>
        <w:t>WHERE THE EVENTUALITY OF RIBBIT IS UNCERTAIN</w:t>
      </w:r>
    </w:p>
    <w:p w:rsidR="003F322D" w:rsidRPr="0077167B" w:rsidRDefault="003F322D" w:rsidP="00302010">
      <w:pPr>
        <w:spacing w:line="240" w:lineRule="auto"/>
        <w:rPr>
          <w:rFonts w:ascii="Arial" w:hAnsi="Arial" w:cs="Arial"/>
          <w:b/>
          <w:bCs/>
          <w:caps/>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sz w:val="24"/>
          <w:szCs w:val="24"/>
        </w:rPr>
        <w:tab/>
        <w:t xml:space="preserve">The </w:t>
      </w:r>
      <w:proofErr w:type="spellStart"/>
      <w:r w:rsidRPr="0077167B">
        <w:rPr>
          <w:rFonts w:ascii="Arial" w:hAnsi="Arial" w:cs="Arial"/>
          <w:sz w:val="24"/>
          <w:szCs w:val="24"/>
        </w:rPr>
        <w:t>Gemara</w:t>
      </w:r>
      <w:proofErr w:type="spellEnd"/>
      <w:r w:rsidRPr="0077167B">
        <w:rPr>
          <w:rFonts w:ascii="Arial" w:hAnsi="Arial" w:cs="Arial"/>
          <w:sz w:val="24"/>
          <w:szCs w:val="24"/>
        </w:rPr>
        <w:t xml:space="preserve"> (62a) says that if the borrower offers the lender his field as collateral for the loan, allowing him to consume produce of the field without deducting anything from the loan to cover the consumed produce, this is regarded as </w:t>
      </w:r>
      <w:r w:rsidRPr="0077167B">
        <w:rPr>
          <w:rFonts w:ascii="Arial" w:hAnsi="Arial" w:cs="Arial"/>
          <w:i/>
          <w:iCs/>
          <w:sz w:val="24"/>
          <w:szCs w:val="24"/>
        </w:rPr>
        <w:t xml:space="preserve">ribbit </w:t>
      </w:r>
      <w:r w:rsidRPr="0077167B">
        <w:rPr>
          <w:rFonts w:ascii="Arial" w:hAnsi="Arial" w:cs="Arial"/>
          <w:sz w:val="24"/>
          <w:szCs w:val="24"/>
        </w:rPr>
        <w:t xml:space="preserve">by rabbinic law. </w:t>
      </w:r>
      <w:proofErr w:type="spellStart"/>
      <w:r w:rsidRPr="0077167B">
        <w:rPr>
          <w:rFonts w:ascii="Arial" w:hAnsi="Arial" w:cs="Arial"/>
          <w:sz w:val="24"/>
          <w:szCs w:val="24"/>
        </w:rPr>
        <w:t>Rashi</w:t>
      </w:r>
      <w:proofErr w:type="spellEnd"/>
      <w:r w:rsidRPr="0077167B">
        <w:rPr>
          <w:rFonts w:ascii="Arial" w:hAnsi="Arial" w:cs="Arial"/>
          <w:sz w:val="24"/>
          <w:szCs w:val="24"/>
        </w:rPr>
        <w:t xml:space="preserve"> (</w:t>
      </w:r>
      <w:r w:rsidRPr="0077167B">
        <w:rPr>
          <w:rFonts w:ascii="Arial" w:hAnsi="Arial" w:cs="Arial"/>
          <w:i/>
          <w:iCs/>
          <w:sz w:val="24"/>
          <w:szCs w:val="24"/>
        </w:rPr>
        <w:t>ad loc.</w:t>
      </w:r>
      <w:r w:rsidRPr="0077167B">
        <w:rPr>
          <w:rFonts w:ascii="Arial" w:hAnsi="Arial" w:cs="Arial"/>
          <w:sz w:val="24"/>
          <w:szCs w:val="24"/>
        </w:rPr>
        <w:t xml:space="preserve">) explains that this is not regarded as fixed interest because it is possible that the field will not yield any produce. Thus, we have another case of </w:t>
      </w:r>
      <w:r w:rsidRPr="0077167B">
        <w:rPr>
          <w:rFonts w:ascii="Arial" w:hAnsi="Arial" w:cs="Arial"/>
          <w:i/>
          <w:iCs/>
          <w:sz w:val="24"/>
          <w:szCs w:val="24"/>
        </w:rPr>
        <w:t>ribbit</w:t>
      </w:r>
      <w:r w:rsidRPr="0077167B">
        <w:rPr>
          <w:rFonts w:ascii="Arial" w:hAnsi="Arial" w:cs="Arial"/>
          <w:sz w:val="24"/>
          <w:szCs w:val="24"/>
        </w:rPr>
        <w:t xml:space="preserve"> by rabbinic decree – when there exists uncertainty whether the </w:t>
      </w:r>
      <w:r w:rsidRPr="0077167B">
        <w:rPr>
          <w:rFonts w:ascii="Arial" w:hAnsi="Arial" w:cs="Arial"/>
          <w:i/>
          <w:iCs/>
          <w:sz w:val="24"/>
          <w:szCs w:val="24"/>
        </w:rPr>
        <w:t xml:space="preserve">ribbit </w:t>
      </w:r>
      <w:r w:rsidRPr="0077167B">
        <w:rPr>
          <w:rFonts w:ascii="Arial" w:hAnsi="Arial" w:cs="Arial"/>
          <w:sz w:val="24"/>
          <w:szCs w:val="24"/>
        </w:rPr>
        <w:t>will ever be collected.</w:t>
      </w:r>
    </w:p>
    <w:p w:rsidR="003F322D" w:rsidRPr="0077167B" w:rsidRDefault="003F322D" w:rsidP="00302010">
      <w:pPr>
        <w:spacing w:line="240" w:lineRule="auto"/>
        <w:rPr>
          <w:rFonts w:ascii="Arial" w:hAnsi="Arial" w:cs="Arial"/>
          <w:sz w:val="24"/>
          <w:szCs w:val="24"/>
        </w:rPr>
      </w:pPr>
    </w:p>
    <w:p w:rsidR="003F322D" w:rsidRPr="0077167B" w:rsidRDefault="003F322D" w:rsidP="00302010">
      <w:pPr>
        <w:spacing w:line="240" w:lineRule="auto"/>
        <w:rPr>
          <w:rFonts w:ascii="Arial" w:hAnsi="Arial" w:cs="Arial"/>
          <w:i/>
          <w:iCs/>
          <w:sz w:val="24"/>
          <w:szCs w:val="24"/>
        </w:rPr>
      </w:pPr>
      <w:r w:rsidRPr="0077167B">
        <w:rPr>
          <w:rFonts w:ascii="Arial" w:hAnsi="Arial" w:cs="Arial"/>
          <w:sz w:val="24"/>
          <w:szCs w:val="24"/>
        </w:rPr>
        <w:tab/>
        <w:t xml:space="preserve">The </w:t>
      </w:r>
      <w:proofErr w:type="spellStart"/>
      <w:r w:rsidRPr="0077167B">
        <w:rPr>
          <w:rFonts w:ascii="Arial" w:hAnsi="Arial" w:cs="Arial"/>
          <w:sz w:val="24"/>
          <w:szCs w:val="24"/>
        </w:rPr>
        <w:t>Gemara</w:t>
      </w:r>
      <w:proofErr w:type="spellEnd"/>
      <w:r w:rsidRPr="0077167B">
        <w:rPr>
          <w:rFonts w:ascii="Arial" w:hAnsi="Arial" w:cs="Arial"/>
          <w:sz w:val="24"/>
          <w:szCs w:val="24"/>
        </w:rPr>
        <w:t xml:space="preserve"> in </w:t>
      </w:r>
      <w:proofErr w:type="spellStart"/>
      <w:r w:rsidRPr="0077167B">
        <w:rPr>
          <w:rFonts w:ascii="Arial" w:hAnsi="Arial" w:cs="Arial"/>
          <w:i/>
          <w:iCs/>
          <w:sz w:val="24"/>
          <w:szCs w:val="24"/>
        </w:rPr>
        <w:t>Arakhin</w:t>
      </w:r>
      <w:proofErr w:type="spellEnd"/>
      <w:r w:rsidRPr="0077167B">
        <w:rPr>
          <w:rFonts w:ascii="Arial" w:hAnsi="Arial" w:cs="Arial"/>
          <w:i/>
          <w:iCs/>
          <w:sz w:val="24"/>
          <w:szCs w:val="24"/>
        </w:rPr>
        <w:t xml:space="preserve"> </w:t>
      </w:r>
      <w:r w:rsidRPr="0077167B">
        <w:rPr>
          <w:rFonts w:ascii="Arial" w:hAnsi="Arial" w:cs="Arial"/>
          <w:sz w:val="24"/>
          <w:szCs w:val="24"/>
        </w:rPr>
        <w:t xml:space="preserve">31a discusses the question whether there exists a problem of </w:t>
      </w:r>
      <w:r w:rsidRPr="0077167B">
        <w:rPr>
          <w:rFonts w:ascii="Arial" w:hAnsi="Arial" w:cs="Arial"/>
          <w:i/>
          <w:iCs/>
          <w:sz w:val="24"/>
          <w:szCs w:val="24"/>
        </w:rPr>
        <w:t>ribbit</w:t>
      </w:r>
      <w:r w:rsidRPr="0077167B">
        <w:rPr>
          <w:rFonts w:ascii="Arial" w:hAnsi="Arial" w:cs="Arial"/>
          <w:sz w:val="24"/>
          <w:szCs w:val="24"/>
        </w:rPr>
        <w:t xml:space="preserve"> in the case where a person sells a house in a walled city and then later redeems it. In practice, it is possible to view the purchaser as having lived in the house for a period of time for free, and the money that he had paid and was later returned to him as a loan, so that his living in the house constitutes </w:t>
      </w:r>
      <w:r w:rsidRPr="0077167B">
        <w:rPr>
          <w:rFonts w:ascii="Arial" w:hAnsi="Arial" w:cs="Arial"/>
          <w:i/>
          <w:iCs/>
          <w:sz w:val="24"/>
          <w:szCs w:val="24"/>
        </w:rPr>
        <w:t>ribbit</w:t>
      </w:r>
      <w:r w:rsidRPr="0077167B">
        <w:rPr>
          <w:rFonts w:ascii="Arial" w:hAnsi="Arial" w:cs="Arial"/>
          <w:sz w:val="24"/>
          <w:szCs w:val="24"/>
        </w:rPr>
        <w:t xml:space="preserve">! It would seem that this depends on the question whether redemption constitutes a resale, in which case there was no loan and no problem of </w:t>
      </w:r>
      <w:r w:rsidRPr="0077167B">
        <w:rPr>
          <w:rFonts w:ascii="Arial" w:hAnsi="Arial" w:cs="Arial"/>
          <w:i/>
          <w:iCs/>
          <w:sz w:val="24"/>
          <w:szCs w:val="24"/>
        </w:rPr>
        <w:t xml:space="preserve">ribbit </w:t>
      </w:r>
      <w:r w:rsidRPr="0077167B">
        <w:rPr>
          <w:rFonts w:ascii="Arial" w:hAnsi="Arial" w:cs="Arial"/>
          <w:sz w:val="24"/>
          <w:szCs w:val="24"/>
        </w:rPr>
        <w:t xml:space="preserve">(and the Torah obligates the buyer to sell it back to the seller), or whether redemption constitutes a cancellation of the original sale, in which case there is a loan and </w:t>
      </w:r>
      <w:r w:rsidRPr="0077167B">
        <w:rPr>
          <w:rFonts w:ascii="Arial" w:hAnsi="Arial" w:cs="Arial"/>
          <w:i/>
          <w:iCs/>
          <w:sz w:val="24"/>
          <w:szCs w:val="24"/>
        </w:rPr>
        <w:t>ribbit.</w:t>
      </w:r>
    </w:p>
    <w:p w:rsidR="003F322D" w:rsidRPr="0077167B" w:rsidRDefault="003F322D" w:rsidP="00302010">
      <w:pPr>
        <w:spacing w:line="240" w:lineRule="auto"/>
        <w:rPr>
          <w:rFonts w:ascii="Arial" w:hAnsi="Arial" w:cs="Arial"/>
          <w:i/>
          <w:iCs/>
          <w:sz w:val="24"/>
          <w:szCs w:val="24"/>
        </w:rPr>
      </w:pPr>
    </w:p>
    <w:p w:rsidR="003F322D" w:rsidRPr="0077167B" w:rsidRDefault="003F322D" w:rsidP="00302010">
      <w:pPr>
        <w:spacing w:line="240" w:lineRule="auto"/>
        <w:ind w:firstLine="720"/>
        <w:rPr>
          <w:rFonts w:ascii="Arial" w:hAnsi="Arial" w:cs="Arial"/>
          <w:sz w:val="24"/>
          <w:szCs w:val="24"/>
        </w:rPr>
      </w:pPr>
      <w:r w:rsidRPr="0077167B">
        <w:rPr>
          <w:rFonts w:ascii="Arial" w:hAnsi="Arial" w:cs="Arial"/>
          <w:sz w:val="24"/>
          <w:szCs w:val="24"/>
        </w:rPr>
        <w:t xml:space="preserve">The </w:t>
      </w:r>
      <w:proofErr w:type="spellStart"/>
      <w:r w:rsidRPr="0077167B">
        <w:rPr>
          <w:rFonts w:ascii="Arial" w:hAnsi="Arial" w:cs="Arial"/>
          <w:sz w:val="24"/>
          <w:szCs w:val="24"/>
        </w:rPr>
        <w:t>Gemara</w:t>
      </w:r>
      <w:proofErr w:type="spellEnd"/>
      <w:r w:rsidRPr="0077167B">
        <w:rPr>
          <w:rFonts w:ascii="Arial" w:hAnsi="Arial" w:cs="Arial"/>
          <w:sz w:val="24"/>
          <w:szCs w:val="24"/>
        </w:rPr>
        <w:t xml:space="preserve"> there cites a dispute between Rabbi Yehuda and the Sages. Rabbi Yehuda maintains that there is no </w:t>
      </w:r>
      <w:r w:rsidRPr="0077167B">
        <w:rPr>
          <w:rFonts w:ascii="Arial" w:hAnsi="Arial" w:cs="Arial"/>
          <w:i/>
          <w:iCs/>
          <w:sz w:val="24"/>
          <w:szCs w:val="24"/>
        </w:rPr>
        <w:t>ribbit</w:t>
      </w:r>
      <w:r w:rsidRPr="0077167B">
        <w:rPr>
          <w:rFonts w:ascii="Arial" w:hAnsi="Arial" w:cs="Arial"/>
          <w:sz w:val="24"/>
          <w:szCs w:val="24"/>
        </w:rPr>
        <w:t xml:space="preserve"> in this case because at the time of the sale it was not known with certainty that the field would be redeemed, whereas the Sages maintain that this is indeed </w:t>
      </w:r>
      <w:r w:rsidRPr="0077167B">
        <w:rPr>
          <w:rFonts w:ascii="Arial" w:hAnsi="Arial" w:cs="Arial"/>
          <w:i/>
          <w:iCs/>
          <w:sz w:val="24"/>
          <w:szCs w:val="24"/>
        </w:rPr>
        <w:t>ribbit</w:t>
      </w:r>
      <w:r w:rsidRPr="0077167B">
        <w:rPr>
          <w:rFonts w:ascii="Arial" w:hAnsi="Arial" w:cs="Arial"/>
          <w:sz w:val="24"/>
          <w:szCs w:val="24"/>
        </w:rPr>
        <w:t xml:space="preserve"> by Torah law (which the Torah permits by way of a special scriptural decree). How are we to understand the position of the Sages? Surely, when there is no certainty that the interest will be collected, the prohibition of </w:t>
      </w:r>
      <w:r w:rsidRPr="0077167B">
        <w:rPr>
          <w:rFonts w:ascii="Arial" w:hAnsi="Arial" w:cs="Arial"/>
          <w:i/>
          <w:iCs/>
          <w:sz w:val="24"/>
          <w:szCs w:val="24"/>
        </w:rPr>
        <w:t xml:space="preserve">ribbit </w:t>
      </w:r>
      <w:r w:rsidRPr="0077167B">
        <w:rPr>
          <w:rFonts w:ascii="Arial" w:hAnsi="Arial" w:cs="Arial"/>
          <w:sz w:val="24"/>
          <w:szCs w:val="24"/>
        </w:rPr>
        <w:t>is only by rabbinic decree!</w:t>
      </w:r>
    </w:p>
    <w:p w:rsidR="003F322D" w:rsidRPr="0077167B" w:rsidRDefault="003F322D" w:rsidP="00302010">
      <w:pPr>
        <w:spacing w:line="240" w:lineRule="auto"/>
        <w:ind w:firstLine="720"/>
        <w:rPr>
          <w:rFonts w:ascii="Arial" w:hAnsi="Arial" w:cs="Arial"/>
          <w:sz w:val="24"/>
          <w:szCs w:val="24"/>
        </w:rPr>
      </w:pPr>
    </w:p>
    <w:p w:rsidR="003F322D" w:rsidRPr="0077167B" w:rsidRDefault="003F322D" w:rsidP="00302010">
      <w:pPr>
        <w:spacing w:line="240" w:lineRule="auto"/>
        <w:ind w:firstLine="720"/>
        <w:rPr>
          <w:rFonts w:ascii="Arial" w:hAnsi="Arial" w:cs="Arial"/>
          <w:i/>
          <w:iCs/>
          <w:sz w:val="24"/>
          <w:szCs w:val="24"/>
        </w:rPr>
      </w:pPr>
      <w:r w:rsidRPr="0077167B">
        <w:rPr>
          <w:rFonts w:ascii="Arial" w:hAnsi="Arial" w:cs="Arial"/>
          <w:sz w:val="24"/>
          <w:szCs w:val="24"/>
        </w:rPr>
        <w:t xml:space="preserve">It is possible to distinguish between the cases. When there is definitely a loan, but uncertainty exists whether there will be </w:t>
      </w:r>
      <w:r w:rsidRPr="0077167B">
        <w:rPr>
          <w:rFonts w:ascii="Arial" w:hAnsi="Arial" w:cs="Arial"/>
          <w:i/>
          <w:iCs/>
          <w:sz w:val="24"/>
          <w:szCs w:val="24"/>
        </w:rPr>
        <w:t>ribbit</w:t>
      </w:r>
      <w:r w:rsidRPr="0077167B">
        <w:rPr>
          <w:rFonts w:ascii="Arial" w:hAnsi="Arial" w:cs="Arial"/>
          <w:sz w:val="24"/>
          <w:szCs w:val="24"/>
        </w:rPr>
        <w:t xml:space="preserve">, such </w:t>
      </w:r>
      <w:r w:rsidRPr="0077167B">
        <w:rPr>
          <w:rFonts w:ascii="Arial" w:hAnsi="Arial" w:cs="Arial"/>
          <w:i/>
          <w:iCs/>
          <w:sz w:val="24"/>
          <w:szCs w:val="24"/>
        </w:rPr>
        <w:t xml:space="preserve">ribbit </w:t>
      </w:r>
      <w:r w:rsidRPr="0077167B">
        <w:rPr>
          <w:rFonts w:ascii="Arial" w:hAnsi="Arial" w:cs="Arial"/>
          <w:sz w:val="24"/>
          <w:szCs w:val="24"/>
        </w:rPr>
        <w:t xml:space="preserve">is forbidden only by rabbinic decree. But in the </w:t>
      </w:r>
      <w:proofErr w:type="spellStart"/>
      <w:r w:rsidRPr="0077167B">
        <w:rPr>
          <w:rFonts w:ascii="Arial" w:hAnsi="Arial" w:cs="Arial"/>
          <w:sz w:val="24"/>
          <w:szCs w:val="24"/>
        </w:rPr>
        <w:t>Gemara's</w:t>
      </w:r>
      <w:proofErr w:type="spellEnd"/>
      <w:r w:rsidRPr="0077167B">
        <w:rPr>
          <w:rFonts w:ascii="Arial" w:hAnsi="Arial" w:cs="Arial"/>
          <w:sz w:val="24"/>
          <w:szCs w:val="24"/>
        </w:rPr>
        <w:t xml:space="preserve"> case in </w:t>
      </w:r>
      <w:proofErr w:type="spellStart"/>
      <w:r w:rsidRPr="0077167B">
        <w:rPr>
          <w:rFonts w:ascii="Arial" w:hAnsi="Arial" w:cs="Arial"/>
          <w:i/>
          <w:iCs/>
          <w:sz w:val="24"/>
          <w:szCs w:val="24"/>
        </w:rPr>
        <w:t>Arakhin</w:t>
      </w:r>
      <w:proofErr w:type="spellEnd"/>
      <w:r w:rsidRPr="0077167B">
        <w:rPr>
          <w:rFonts w:ascii="Arial" w:hAnsi="Arial" w:cs="Arial"/>
          <w:sz w:val="24"/>
          <w:szCs w:val="24"/>
        </w:rPr>
        <w:t xml:space="preserve">, the uncertainty relates to the question whether there will ever be a situation of a loan (i.e., whether the seller will redeem his property), but if there will be a loan, there will certainly be </w:t>
      </w:r>
      <w:r w:rsidRPr="0077167B">
        <w:rPr>
          <w:rFonts w:ascii="Arial" w:hAnsi="Arial" w:cs="Arial"/>
          <w:i/>
          <w:iCs/>
          <w:sz w:val="24"/>
          <w:szCs w:val="24"/>
        </w:rPr>
        <w:t>ribbit.</w:t>
      </w:r>
    </w:p>
    <w:p w:rsidR="003F322D" w:rsidRPr="0077167B" w:rsidRDefault="003F322D" w:rsidP="00302010">
      <w:pPr>
        <w:spacing w:line="240" w:lineRule="auto"/>
        <w:rPr>
          <w:rFonts w:ascii="Arial" w:hAnsi="Arial" w:cs="Arial"/>
          <w:sz w:val="24"/>
          <w:szCs w:val="24"/>
        </w:rPr>
      </w:pPr>
    </w:p>
    <w:p w:rsidR="00302010" w:rsidRPr="0077167B" w:rsidRDefault="00302010" w:rsidP="00302010">
      <w:pPr>
        <w:spacing w:line="240" w:lineRule="auto"/>
        <w:rPr>
          <w:rFonts w:ascii="Arial" w:hAnsi="Arial" w:cs="Arial"/>
          <w:b/>
          <w:bCs/>
          <w:caps/>
          <w:sz w:val="24"/>
          <w:szCs w:val="24"/>
        </w:rPr>
      </w:pPr>
      <w:r w:rsidRPr="0077167B">
        <w:rPr>
          <w:rFonts w:ascii="Arial" w:hAnsi="Arial" w:cs="Arial"/>
          <w:b/>
          <w:bCs/>
          <w:caps/>
          <w:sz w:val="24"/>
          <w:szCs w:val="24"/>
        </w:rPr>
        <w:t>"A SE'AH FOR A SE'AH"</w:t>
      </w:r>
    </w:p>
    <w:p w:rsidR="003F322D" w:rsidRPr="0077167B" w:rsidRDefault="003F322D" w:rsidP="00302010">
      <w:pPr>
        <w:spacing w:line="240" w:lineRule="auto"/>
        <w:rPr>
          <w:rFonts w:ascii="Arial" w:hAnsi="Arial" w:cs="Arial"/>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b/>
          <w:bCs/>
          <w:caps/>
          <w:sz w:val="24"/>
          <w:szCs w:val="24"/>
        </w:rPr>
        <w:tab/>
      </w:r>
      <w:r w:rsidRPr="0077167B">
        <w:rPr>
          <w:rFonts w:ascii="Arial" w:hAnsi="Arial" w:cs="Arial"/>
          <w:sz w:val="24"/>
          <w:szCs w:val="24"/>
        </w:rPr>
        <w:t xml:space="preserve">The </w:t>
      </w:r>
      <w:proofErr w:type="spellStart"/>
      <w:r w:rsidRPr="0077167B">
        <w:rPr>
          <w:rFonts w:ascii="Arial" w:hAnsi="Arial" w:cs="Arial"/>
          <w:sz w:val="24"/>
          <w:szCs w:val="24"/>
        </w:rPr>
        <w:t>Gemara</w:t>
      </w:r>
      <w:proofErr w:type="spellEnd"/>
      <w:r w:rsidRPr="0077167B">
        <w:rPr>
          <w:rFonts w:ascii="Arial" w:hAnsi="Arial" w:cs="Arial"/>
          <w:sz w:val="24"/>
          <w:szCs w:val="24"/>
        </w:rPr>
        <w:t xml:space="preserve"> on p. 75a speaks about the case of "a </w:t>
      </w:r>
      <w:proofErr w:type="spellStart"/>
      <w:r w:rsidRPr="0077167B">
        <w:rPr>
          <w:rFonts w:ascii="Arial" w:hAnsi="Arial" w:cs="Arial"/>
          <w:i/>
          <w:iCs/>
          <w:sz w:val="24"/>
          <w:szCs w:val="24"/>
        </w:rPr>
        <w:t>se'ah</w:t>
      </w:r>
      <w:proofErr w:type="spellEnd"/>
      <w:r w:rsidRPr="0077167B">
        <w:rPr>
          <w:rFonts w:ascii="Arial" w:hAnsi="Arial" w:cs="Arial"/>
          <w:sz w:val="24"/>
          <w:szCs w:val="24"/>
        </w:rPr>
        <w:t xml:space="preserve"> for a </w:t>
      </w:r>
      <w:proofErr w:type="spellStart"/>
      <w:r w:rsidRPr="0077167B">
        <w:rPr>
          <w:rFonts w:ascii="Arial" w:hAnsi="Arial" w:cs="Arial"/>
          <w:i/>
          <w:iCs/>
          <w:sz w:val="24"/>
          <w:szCs w:val="24"/>
        </w:rPr>
        <w:t>se'ah</w:t>
      </w:r>
      <w:proofErr w:type="spellEnd"/>
      <w:r w:rsidRPr="0077167B">
        <w:rPr>
          <w:rFonts w:ascii="Arial" w:hAnsi="Arial" w:cs="Arial"/>
          <w:sz w:val="24"/>
          <w:szCs w:val="24"/>
        </w:rPr>
        <w:t xml:space="preserve">." The Mishna there forbids the lending of a </w:t>
      </w:r>
      <w:proofErr w:type="spellStart"/>
      <w:r w:rsidRPr="0077167B">
        <w:rPr>
          <w:rFonts w:ascii="Arial" w:hAnsi="Arial" w:cs="Arial"/>
          <w:i/>
          <w:iCs/>
          <w:sz w:val="24"/>
          <w:szCs w:val="24"/>
        </w:rPr>
        <w:t>kur</w:t>
      </w:r>
      <w:proofErr w:type="spellEnd"/>
      <w:r w:rsidRPr="0077167B">
        <w:rPr>
          <w:rFonts w:ascii="Arial" w:hAnsi="Arial" w:cs="Arial"/>
          <w:i/>
          <w:iCs/>
          <w:sz w:val="24"/>
          <w:szCs w:val="24"/>
        </w:rPr>
        <w:t xml:space="preserve"> </w:t>
      </w:r>
      <w:r w:rsidRPr="0077167B">
        <w:rPr>
          <w:rFonts w:ascii="Arial" w:hAnsi="Arial" w:cs="Arial"/>
          <w:sz w:val="24"/>
          <w:szCs w:val="24"/>
        </w:rPr>
        <w:t>of wheat which is to be returned at threshing time, lest the price of wheat rise in the meantime, in which case the borrower, by repaying an equal amount of wheat, will be paying back more than he had borrowed. If, however, the borrower owns wheat at the time of the loan, but does not have access to it, he may stipulate, "Lend me wheat in return for other wheat until my son comes," and the loan is permitted.</w:t>
      </w:r>
    </w:p>
    <w:p w:rsidR="003F322D" w:rsidRPr="0077167B" w:rsidRDefault="003F322D" w:rsidP="00302010">
      <w:pPr>
        <w:spacing w:line="240" w:lineRule="auto"/>
        <w:rPr>
          <w:rFonts w:ascii="Arial" w:hAnsi="Arial" w:cs="Arial"/>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sz w:val="24"/>
          <w:szCs w:val="24"/>
        </w:rPr>
        <w:tab/>
        <w:t xml:space="preserve">It seems that the prohibition in the case of "a </w:t>
      </w:r>
      <w:proofErr w:type="spellStart"/>
      <w:r w:rsidRPr="0077167B">
        <w:rPr>
          <w:rFonts w:ascii="Arial" w:hAnsi="Arial" w:cs="Arial"/>
          <w:i/>
          <w:iCs/>
          <w:sz w:val="24"/>
          <w:szCs w:val="24"/>
        </w:rPr>
        <w:t>se'ah</w:t>
      </w:r>
      <w:proofErr w:type="spellEnd"/>
      <w:r w:rsidRPr="0077167B">
        <w:rPr>
          <w:rFonts w:ascii="Arial" w:hAnsi="Arial" w:cs="Arial"/>
          <w:sz w:val="24"/>
          <w:szCs w:val="24"/>
        </w:rPr>
        <w:t xml:space="preserve"> for a </w:t>
      </w:r>
      <w:proofErr w:type="spellStart"/>
      <w:r w:rsidRPr="0077167B">
        <w:rPr>
          <w:rFonts w:ascii="Arial" w:hAnsi="Arial" w:cs="Arial"/>
          <w:i/>
          <w:iCs/>
          <w:sz w:val="24"/>
          <w:szCs w:val="24"/>
        </w:rPr>
        <w:t>se'ah</w:t>
      </w:r>
      <w:proofErr w:type="spellEnd"/>
      <w:r w:rsidRPr="0077167B">
        <w:rPr>
          <w:rFonts w:ascii="Arial" w:hAnsi="Arial" w:cs="Arial"/>
          <w:sz w:val="24"/>
          <w:szCs w:val="24"/>
        </w:rPr>
        <w:t xml:space="preserve">" stems from the fact that we view money as having a fixed value, and commodities as having value that varies. So too it seems that there is no prohibition in the case where the borrower obligates himself to pay the value of a </w:t>
      </w:r>
      <w:proofErr w:type="spellStart"/>
      <w:r w:rsidRPr="0077167B">
        <w:rPr>
          <w:rFonts w:ascii="Arial" w:hAnsi="Arial" w:cs="Arial"/>
          <w:i/>
          <w:iCs/>
          <w:sz w:val="24"/>
          <w:szCs w:val="24"/>
        </w:rPr>
        <w:t>se'ah</w:t>
      </w:r>
      <w:proofErr w:type="spellEnd"/>
      <w:r w:rsidRPr="0077167B">
        <w:rPr>
          <w:rFonts w:ascii="Arial" w:hAnsi="Arial" w:cs="Arial"/>
          <w:sz w:val="24"/>
          <w:szCs w:val="24"/>
        </w:rPr>
        <w:t xml:space="preserve">, for then in any case he must pay that amount. A question arises whether the prohibition is violated only if the price truly rises or even if not. The </w:t>
      </w:r>
      <w:proofErr w:type="spellStart"/>
      <w:r w:rsidRPr="0077167B">
        <w:rPr>
          <w:rFonts w:ascii="Arial" w:hAnsi="Arial" w:cs="Arial"/>
          <w:sz w:val="24"/>
          <w:szCs w:val="24"/>
        </w:rPr>
        <w:t>Gemara</w:t>
      </w:r>
      <w:proofErr w:type="spellEnd"/>
      <w:r w:rsidRPr="0077167B">
        <w:rPr>
          <w:rFonts w:ascii="Arial" w:hAnsi="Arial" w:cs="Arial"/>
          <w:sz w:val="24"/>
          <w:szCs w:val="24"/>
        </w:rPr>
        <w:t xml:space="preserve"> discusses various monetary systems, and concludes that in all places there is a certain currency that is defined as money and everything else that is defined as commodities (for example, in our day, if someone in Israel lends out dollars and is repaid with the same sum of dollars, he encounters a problem of </w:t>
      </w:r>
      <w:r w:rsidRPr="0077167B">
        <w:rPr>
          <w:rFonts w:ascii="Arial" w:hAnsi="Arial" w:cs="Arial"/>
          <w:i/>
          <w:iCs/>
          <w:sz w:val="24"/>
          <w:szCs w:val="24"/>
        </w:rPr>
        <w:t>ribbit</w:t>
      </w:r>
      <w:r w:rsidRPr="0077167B">
        <w:rPr>
          <w:rFonts w:ascii="Arial" w:hAnsi="Arial" w:cs="Arial"/>
          <w:sz w:val="24"/>
          <w:szCs w:val="24"/>
        </w:rPr>
        <w:t>).</w:t>
      </w:r>
    </w:p>
    <w:p w:rsidR="003F322D" w:rsidRPr="0077167B" w:rsidRDefault="003F322D" w:rsidP="00302010">
      <w:pPr>
        <w:spacing w:line="240" w:lineRule="auto"/>
        <w:rPr>
          <w:rFonts w:ascii="Arial" w:hAnsi="Arial" w:cs="Arial"/>
          <w:sz w:val="24"/>
          <w:szCs w:val="24"/>
        </w:rPr>
      </w:pPr>
    </w:p>
    <w:p w:rsidR="00302010" w:rsidRPr="0077167B" w:rsidRDefault="00302010" w:rsidP="00302010">
      <w:pPr>
        <w:spacing w:line="240" w:lineRule="auto"/>
        <w:rPr>
          <w:rFonts w:ascii="Arial" w:hAnsi="Arial" w:cs="Arial"/>
          <w:b/>
          <w:bCs/>
          <w:sz w:val="24"/>
          <w:szCs w:val="24"/>
        </w:rPr>
      </w:pPr>
      <w:r w:rsidRPr="0077167B">
        <w:rPr>
          <w:rFonts w:ascii="Arial" w:hAnsi="Arial" w:cs="Arial"/>
          <w:b/>
          <w:bCs/>
          <w:sz w:val="24"/>
          <w:szCs w:val="24"/>
        </w:rPr>
        <w:t>ONE MAY INCREASE THE RENT, BUT ONE MAY NOT INCREASE THE PURCHASE PRICE</w:t>
      </w:r>
    </w:p>
    <w:p w:rsidR="003F322D" w:rsidRPr="0077167B" w:rsidRDefault="003F322D" w:rsidP="00302010">
      <w:pPr>
        <w:spacing w:line="240" w:lineRule="auto"/>
        <w:rPr>
          <w:rFonts w:ascii="Arial" w:hAnsi="Arial" w:cs="Arial"/>
          <w:b/>
          <w:bCs/>
          <w:caps/>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sz w:val="24"/>
          <w:szCs w:val="24"/>
        </w:rPr>
        <w:tab/>
        <w:t xml:space="preserve">The Mishna (65a) states that one may increase the rent, but one may not increase the purchase price. That is to say, when someone rents out property, he is permitted to stipulate that he will grant a reduction in the rent in return for advance payment. But if he sells the property, such an arrangement is forbidden. This </w:t>
      </w:r>
      <w:r w:rsidRPr="0077167B">
        <w:rPr>
          <w:rFonts w:ascii="Arial" w:hAnsi="Arial" w:cs="Arial"/>
          <w:i/>
          <w:iCs/>
          <w:sz w:val="24"/>
          <w:szCs w:val="24"/>
        </w:rPr>
        <w:t xml:space="preserve">ribbit </w:t>
      </w:r>
      <w:r w:rsidRPr="0077167B">
        <w:rPr>
          <w:rFonts w:ascii="Arial" w:hAnsi="Arial" w:cs="Arial"/>
          <w:sz w:val="24"/>
          <w:szCs w:val="24"/>
        </w:rPr>
        <w:t>is also forbidden only by rabbinic law, for by Torah law the prohibition applies only to a loan.</w:t>
      </w:r>
    </w:p>
    <w:p w:rsidR="003F322D" w:rsidRPr="0077167B" w:rsidRDefault="003F322D" w:rsidP="00302010">
      <w:pPr>
        <w:spacing w:line="240" w:lineRule="auto"/>
        <w:rPr>
          <w:rFonts w:ascii="Arial" w:hAnsi="Arial" w:cs="Arial"/>
          <w:sz w:val="24"/>
          <w:szCs w:val="24"/>
        </w:rPr>
      </w:pPr>
    </w:p>
    <w:p w:rsidR="00647E64" w:rsidRPr="0077167B" w:rsidRDefault="00647E64" w:rsidP="00302010">
      <w:pPr>
        <w:spacing w:line="240" w:lineRule="auto"/>
        <w:rPr>
          <w:rFonts w:ascii="Arial" w:hAnsi="Arial" w:cs="Arial"/>
          <w:b/>
          <w:bCs/>
          <w:sz w:val="24"/>
          <w:szCs w:val="24"/>
        </w:rPr>
      </w:pPr>
      <w:r w:rsidRPr="0077167B">
        <w:rPr>
          <w:rFonts w:ascii="Arial" w:hAnsi="Arial" w:cs="Arial"/>
          <w:b/>
          <w:bCs/>
          <w:i/>
          <w:iCs/>
          <w:sz w:val="24"/>
          <w:szCs w:val="24"/>
        </w:rPr>
        <w:t>RIBBIT</w:t>
      </w:r>
      <w:r w:rsidRPr="0077167B">
        <w:rPr>
          <w:rFonts w:ascii="Arial" w:hAnsi="Arial" w:cs="Arial"/>
          <w:b/>
          <w:bCs/>
          <w:sz w:val="24"/>
          <w:szCs w:val="24"/>
        </w:rPr>
        <w:t xml:space="preserve"> BY RABBINIC DECREE – EXPANSION OR FENCE</w:t>
      </w:r>
    </w:p>
    <w:p w:rsidR="003F322D" w:rsidRPr="0077167B" w:rsidRDefault="003F322D" w:rsidP="00302010">
      <w:pPr>
        <w:spacing w:line="240" w:lineRule="auto"/>
        <w:rPr>
          <w:rFonts w:ascii="Arial" w:hAnsi="Arial" w:cs="Arial"/>
          <w:b/>
          <w:bCs/>
          <w:caps/>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sz w:val="24"/>
          <w:szCs w:val="24"/>
        </w:rPr>
        <w:tab/>
        <w:t xml:space="preserve">There also exists </w:t>
      </w:r>
      <w:r w:rsidRPr="0077167B">
        <w:rPr>
          <w:rFonts w:ascii="Arial" w:hAnsi="Arial" w:cs="Arial"/>
          <w:i/>
          <w:iCs/>
          <w:sz w:val="24"/>
          <w:szCs w:val="24"/>
        </w:rPr>
        <w:t xml:space="preserve">ribbit </w:t>
      </w:r>
      <w:r w:rsidRPr="0077167B">
        <w:rPr>
          <w:rFonts w:ascii="Arial" w:hAnsi="Arial" w:cs="Arial"/>
          <w:sz w:val="24"/>
          <w:szCs w:val="24"/>
        </w:rPr>
        <w:t xml:space="preserve">by rabbinic decree at a lower level, e.g., saying "thank you" or the like. The question may be raised whether such cases of rabbinic </w:t>
      </w:r>
      <w:r w:rsidRPr="0077167B">
        <w:rPr>
          <w:rFonts w:ascii="Arial" w:hAnsi="Arial" w:cs="Arial"/>
          <w:i/>
          <w:iCs/>
          <w:sz w:val="24"/>
          <w:szCs w:val="24"/>
        </w:rPr>
        <w:t>ribbit</w:t>
      </w:r>
      <w:r w:rsidRPr="0077167B">
        <w:rPr>
          <w:rFonts w:ascii="Arial" w:hAnsi="Arial" w:cs="Arial"/>
          <w:sz w:val="24"/>
          <w:szCs w:val="24"/>
        </w:rPr>
        <w:t xml:space="preserve"> as well as the ordinary cases of rabbinic </w:t>
      </w:r>
      <w:r w:rsidRPr="0077167B">
        <w:rPr>
          <w:rFonts w:ascii="Arial" w:hAnsi="Arial" w:cs="Arial"/>
          <w:i/>
          <w:iCs/>
          <w:sz w:val="24"/>
          <w:szCs w:val="24"/>
        </w:rPr>
        <w:t>ribbit</w:t>
      </w:r>
      <w:r w:rsidRPr="0077167B">
        <w:rPr>
          <w:rFonts w:ascii="Arial" w:hAnsi="Arial" w:cs="Arial"/>
          <w:sz w:val="24"/>
          <w:szCs w:val="24"/>
        </w:rPr>
        <w:t xml:space="preserve"> are regarded as an expansion of the Torah prohibition of </w:t>
      </w:r>
      <w:r w:rsidRPr="0077167B">
        <w:rPr>
          <w:rFonts w:ascii="Arial" w:hAnsi="Arial" w:cs="Arial"/>
          <w:i/>
          <w:iCs/>
          <w:sz w:val="24"/>
          <w:szCs w:val="24"/>
        </w:rPr>
        <w:t xml:space="preserve">ribbit </w:t>
      </w:r>
      <w:r w:rsidRPr="0077167B">
        <w:rPr>
          <w:rFonts w:ascii="Arial" w:hAnsi="Arial" w:cs="Arial"/>
          <w:sz w:val="24"/>
          <w:szCs w:val="24"/>
        </w:rPr>
        <w:t xml:space="preserve">or simply a fence – a decree </w:t>
      </w:r>
      <w:proofErr w:type="spellStart"/>
      <w:r w:rsidRPr="0077167B">
        <w:rPr>
          <w:rFonts w:ascii="Arial" w:hAnsi="Arial" w:cs="Arial"/>
          <w:sz w:val="24"/>
          <w:szCs w:val="24"/>
        </w:rPr>
        <w:t>lest</w:t>
      </w:r>
      <w:proofErr w:type="spellEnd"/>
      <w:r w:rsidRPr="0077167B">
        <w:rPr>
          <w:rFonts w:ascii="Arial" w:hAnsi="Arial" w:cs="Arial"/>
          <w:sz w:val="24"/>
          <w:szCs w:val="24"/>
        </w:rPr>
        <w:t xml:space="preserve"> one come to Torah </w:t>
      </w:r>
      <w:r w:rsidRPr="0077167B">
        <w:rPr>
          <w:rFonts w:ascii="Arial" w:hAnsi="Arial" w:cs="Arial"/>
          <w:i/>
          <w:iCs/>
          <w:sz w:val="24"/>
          <w:szCs w:val="24"/>
        </w:rPr>
        <w:t xml:space="preserve">ribbit. </w:t>
      </w:r>
      <w:r w:rsidRPr="0077167B">
        <w:rPr>
          <w:rFonts w:ascii="Arial" w:hAnsi="Arial" w:cs="Arial"/>
          <w:sz w:val="24"/>
          <w:szCs w:val="24"/>
        </w:rPr>
        <w:t xml:space="preserve">The </w:t>
      </w:r>
      <w:proofErr w:type="spellStart"/>
      <w:r w:rsidRPr="0077167B">
        <w:rPr>
          <w:rFonts w:ascii="Arial" w:hAnsi="Arial" w:cs="Arial"/>
          <w:sz w:val="24"/>
          <w:szCs w:val="24"/>
        </w:rPr>
        <w:t>Rambam</w:t>
      </w:r>
      <w:proofErr w:type="spellEnd"/>
      <w:r w:rsidRPr="0077167B">
        <w:rPr>
          <w:rFonts w:ascii="Arial" w:hAnsi="Arial" w:cs="Arial"/>
          <w:sz w:val="24"/>
          <w:szCs w:val="24"/>
        </w:rPr>
        <w:t xml:space="preserve"> (</w:t>
      </w:r>
      <w:proofErr w:type="spellStart"/>
      <w:r w:rsidRPr="0077167B">
        <w:rPr>
          <w:rFonts w:ascii="Arial" w:hAnsi="Arial" w:cs="Arial"/>
          <w:i/>
          <w:iCs/>
          <w:sz w:val="24"/>
          <w:szCs w:val="24"/>
        </w:rPr>
        <w:t>Hilkhot</w:t>
      </w:r>
      <w:proofErr w:type="spellEnd"/>
      <w:r w:rsidRPr="0077167B">
        <w:rPr>
          <w:rFonts w:ascii="Arial" w:hAnsi="Arial" w:cs="Arial"/>
          <w:i/>
          <w:iCs/>
          <w:sz w:val="24"/>
          <w:szCs w:val="24"/>
        </w:rPr>
        <w:t xml:space="preserve"> </w:t>
      </w:r>
      <w:proofErr w:type="spellStart"/>
      <w:r w:rsidRPr="0077167B">
        <w:rPr>
          <w:rFonts w:ascii="Arial" w:hAnsi="Arial" w:cs="Arial"/>
          <w:i/>
          <w:iCs/>
          <w:sz w:val="24"/>
          <w:szCs w:val="24"/>
        </w:rPr>
        <w:t>Malveh</w:t>
      </w:r>
      <w:proofErr w:type="spellEnd"/>
      <w:r w:rsidRPr="0077167B">
        <w:rPr>
          <w:rFonts w:ascii="Arial" w:hAnsi="Arial" w:cs="Arial"/>
          <w:i/>
          <w:iCs/>
          <w:sz w:val="24"/>
          <w:szCs w:val="24"/>
        </w:rPr>
        <w:t xml:space="preserve"> </w:t>
      </w:r>
      <w:r w:rsidRPr="0077167B">
        <w:rPr>
          <w:rFonts w:ascii="Arial" w:hAnsi="Arial" w:cs="Arial"/>
          <w:sz w:val="24"/>
          <w:szCs w:val="24"/>
        </w:rPr>
        <w:t xml:space="preserve">6:1) explicitly writes that this is only a decree. It may be possible to distinguish between the various cases of rabbinic </w:t>
      </w:r>
      <w:r w:rsidRPr="0077167B">
        <w:rPr>
          <w:rFonts w:ascii="Arial" w:hAnsi="Arial" w:cs="Arial"/>
          <w:i/>
          <w:iCs/>
          <w:sz w:val="24"/>
          <w:szCs w:val="24"/>
        </w:rPr>
        <w:t xml:space="preserve">ribbit. </w:t>
      </w:r>
      <w:r w:rsidRPr="0077167B">
        <w:rPr>
          <w:rFonts w:ascii="Arial" w:hAnsi="Arial" w:cs="Arial"/>
          <w:sz w:val="24"/>
          <w:szCs w:val="24"/>
        </w:rPr>
        <w:t xml:space="preserve">For example, the case of "a </w:t>
      </w:r>
      <w:proofErr w:type="spellStart"/>
      <w:r w:rsidRPr="0077167B">
        <w:rPr>
          <w:rFonts w:ascii="Arial" w:hAnsi="Arial" w:cs="Arial"/>
          <w:i/>
          <w:iCs/>
          <w:sz w:val="24"/>
          <w:szCs w:val="24"/>
        </w:rPr>
        <w:t>se'ah</w:t>
      </w:r>
      <w:proofErr w:type="spellEnd"/>
      <w:r w:rsidRPr="0077167B">
        <w:rPr>
          <w:rFonts w:ascii="Arial" w:hAnsi="Arial" w:cs="Arial"/>
          <w:i/>
          <w:iCs/>
          <w:sz w:val="24"/>
          <w:szCs w:val="24"/>
        </w:rPr>
        <w:t xml:space="preserve"> </w:t>
      </w:r>
      <w:r w:rsidRPr="0077167B">
        <w:rPr>
          <w:rFonts w:ascii="Arial" w:hAnsi="Arial" w:cs="Arial"/>
          <w:sz w:val="24"/>
          <w:szCs w:val="24"/>
        </w:rPr>
        <w:t xml:space="preserve">for a </w:t>
      </w:r>
      <w:proofErr w:type="spellStart"/>
      <w:r w:rsidRPr="0077167B">
        <w:rPr>
          <w:rFonts w:ascii="Arial" w:hAnsi="Arial" w:cs="Arial"/>
          <w:i/>
          <w:iCs/>
          <w:sz w:val="24"/>
          <w:szCs w:val="24"/>
        </w:rPr>
        <w:t>se'ah</w:t>
      </w:r>
      <w:proofErr w:type="spellEnd"/>
      <w:r w:rsidRPr="0077167B">
        <w:rPr>
          <w:rFonts w:ascii="Arial" w:hAnsi="Arial" w:cs="Arial"/>
          <w:sz w:val="24"/>
          <w:szCs w:val="24"/>
        </w:rPr>
        <w:t xml:space="preserve">" may be a mere decree, because the lender gives and receives in return the same thing. But the </w:t>
      </w:r>
      <w:r w:rsidRPr="0077167B">
        <w:rPr>
          <w:rFonts w:ascii="Arial" w:hAnsi="Arial" w:cs="Arial"/>
          <w:i/>
          <w:iCs/>
          <w:sz w:val="24"/>
          <w:szCs w:val="24"/>
        </w:rPr>
        <w:t>ribbit</w:t>
      </w:r>
      <w:r w:rsidRPr="0077167B">
        <w:rPr>
          <w:rFonts w:ascii="Arial" w:hAnsi="Arial" w:cs="Arial"/>
          <w:sz w:val="24"/>
          <w:szCs w:val="24"/>
        </w:rPr>
        <w:t xml:space="preserve"> in the case of a sale may be an expansion of the </w:t>
      </w:r>
      <w:r w:rsidRPr="0077167B">
        <w:rPr>
          <w:rFonts w:ascii="Arial" w:hAnsi="Arial" w:cs="Arial"/>
          <w:i/>
          <w:iCs/>
          <w:sz w:val="24"/>
          <w:szCs w:val="24"/>
        </w:rPr>
        <w:t xml:space="preserve">ribbit </w:t>
      </w:r>
      <w:r w:rsidRPr="0077167B">
        <w:rPr>
          <w:rFonts w:ascii="Arial" w:hAnsi="Arial" w:cs="Arial"/>
          <w:sz w:val="24"/>
          <w:szCs w:val="24"/>
        </w:rPr>
        <w:t>in the case of a loan.</w:t>
      </w:r>
    </w:p>
    <w:p w:rsidR="003F322D" w:rsidRPr="0077167B" w:rsidRDefault="003F322D" w:rsidP="00302010">
      <w:pPr>
        <w:spacing w:line="240" w:lineRule="auto"/>
        <w:rPr>
          <w:rFonts w:ascii="Arial" w:hAnsi="Arial" w:cs="Arial"/>
          <w:sz w:val="24"/>
          <w:szCs w:val="24"/>
        </w:rPr>
      </w:pPr>
    </w:p>
    <w:p w:rsidR="003F322D" w:rsidRPr="0077167B" w:rsidRDefault="003F322D" w:rsidP="00302010">
      <w:pPr>
        <w:spacing w:line="240" w:lineRule="auto"/>
        <w:rPr>
          <w:rFonts w:ascii="Arial" w:hAnsi="Arial" w:cs="Arial"/>
          <w:i/>
          <w:iCs/>
          <w:sz w:val="24"/>
          <w:szCs w:val="24"/>
        </w:rPr>
      </w:pPr>
      <w:r w:rsidRPr="0077167B">
        <w:rPr>
          <w:rFonts w:ascii="Arial" w:hAnsi="Arial" w:cs="Arial"/>
          <w:sz w:val="24"/>
          <w:szCs w:val="24"/>
        </w:rPr>
        <w:tab/>
        <w:t xml:space="preserve">This question might have a practical ramification. We have seen that </w:t>
      </w:r>
      <w:r w:rsidRPr="0077167B">
        <w:rPr>
          <w:rFonts w:ascii="Arial" w:hAnsi="Arial" w:cs="Arial"/>
          <w:i/>
          <w:iCs/>
          <w:sz w:val="24"/>
          <w:szCs w:val="24"/>
        </w:rPr>
        <w:t xml:space="preserve">ribbit </w:t>
      </w:r>
      <w:r w:rsidRPr="0077167B">
        <w:rPr>
          <w:rFonts w:ascii="Arial" w:hAnsi="Arial" w:cs="Arial"/>
          <w:sz w:val="24"/>
          <w:szCs w:val="24"/>
        </w:rPr>
        <w:t xml:space="preserve">by rabbinic decree cannot be taken away by the judges. The </w:t>
      </w:r>
      <w:proofErr w:type="spellStart"/>
      <w:r w:rsidRPr="0077167B">
        <w:rPr>
          <w:rFonts w:ascii="Arial" w:hAnsi="Arial" w:cs="Arial"/>
          <w:i/>
          <w:iCs/>
          <w:sz w:val="24"/>
          <w:szCs w:val="24"/>
        </w:rPr>
        <w:t>Rishonim</w:t>
      </w:r>
      <w:proofErr w:type="spellEnd"/>
      <w:r w:rsidRPr="0077167B">
        <w:rPr>
          <w:rFonts w:ascii="Arial" w:hAnsi="Arial" w:cs="Arial"/>
          <w:i/>
          <w:iCs/>
          <w:sz w:val="24"/>
          <w:szCs w:val="24"/>
        </w:rPr>
        <w:t xml:space="preserve"> </w:t>
      </w:r>
      <w:r w:rsidRPr="0077167B">
        <w:rPr>
          <w:rFonts w:ascii="Arial" w:hAnsi="Arial" w:cs="Arial"/>
          <w:sz w:val="24"/>
          <w:szCs w:val="24"/>
        </w:rPr>
        <w:t xml:space="preserve">on p. 62a discuss the question whether there is any value in returning the </w:t>
      </w:r>
      <w:r w:rsidRPr="0077167B">
        <w:rPr>
          <w:rFonts w:ascii="Arial" w:hAnsi="Arial" w:cs="Arial"/>
          <w:i/>
          <w:iCs/>
          <w:sz w:val="24"/>
          <w:szCs w:val="24"/>
        </w:rPr>
        <w:t xml:space="preserve">ribbit </w:t>
      </w:r>
      <w:r w:rsidRPr="0077167B">
        <w:rPr>
          <w:rFonts w:ascii="Arial" w:hAnsi="Arial" w:cs="Arial"/>
          <w:sz w:val="24"/>
          <w:szCs w:val="24"/>
        </w:rPr>
        <w:t xml:space="preserve">in order to fulfill one's obligation to heaven. The </w:t>
      </w:r>
      <w:proofErr w:type="spellStart"/>
      <w:r w:rsidRPr="0077167B">
        <w:rPr>
          <w:rFonts w:ascii="Arial" w:hAnsi="Arial" w:cs="Arial"/>
          <w:i/>
          <w:iCs/>
          <w:sz w:val="24"/>
          <w:szCs w:val="24"/>
        </w:rPr>
        <w:t>Shulchan</w:t>
      </w:r>
      <w:proofErr w:type="spellEnd"/>
      <w:r w:rsidRPr="0077167B">
        <w:rPr>
          <w:rFonts w:ascii="Arial" w:hAnsi="Arial" w:cs="Arial"/>
          <w:i/>
          <w:iCs/>
          <w:sz w:val="24"/>
          <w:szCs w:val="24"/>
        </w:rPr>
        <w:t xml:space="preserve"> </w:t>
      </w:r>
      <w:proofErr w:type="spellStart"/>
      <w:r w:rsidRPr="0077167B">
        <w:rPr>
          <w:rFonts w:ascii="Arial" w:hAnsi="Arial" w:cs="Arial"/>
          <w:i/>
          <w:iCs/>
          <w:sz w:val="24"/>
          <w:szCs w:val="24"/>
        </w:rPr>
        <w:t>Arukh</w:t>
      </w:r>
      <w:proofErr w:type="spellEnd"/>
      <w:r w:rsidRPr="0077167B">
        <w:rPr>
          <w:rFonts w:ascii="Arial" w:hAnsi="Arial" w:cs="Arial"/>
          <w:i/>
          <w:iCs/>
          <w:sz w:val="24"/>
          <w:szCs w:val="24"/>
        </w:rPr>
        <w:t xml:space="preserve"> </w:t>
      </w:r>
      <w:r w:rsidRPr="0077167B">
        <w:rPr>
          <w:rFonts w:ascii="Arial" w:hAnsi="Arial" w:cs="Arial"/>
          <w:sz w:val="24"/>
          <w:szCs w:val="24"/>
        </w:rPr>
        <w:t xml:space="preserve">(161:2) rules affirmatively, and the Vilna </w:t>
      </w:r>
      <w:proofErr w:type="spellStart"/>
      <w:r w:rsidRPr="0077167B">
        <w:rPr>
          <w:rFonts w:ascii="Arial" w:hAnsi="Arial" w:cs="Arial"/>
          <w:sz w:val="24"/>
          <w:szCs w:val="24"/>
        </w:rPr>
        <w:t>Gaon</w:t>
      </w:r>
      <w:proofErr w:type="spellEnd"/>
      <w:r w:rsidRPr="0077167B">
        <w:rPr>
          <w:rFonts w:ascii="Arial" w:hAnsi="Arial" w:cs="Arial"/>
          <w:sz w:val="24"/>
          <w:szCs w:val="24"/>
        </w:rPr>
        <w:t xml:space="preserve"> writes that the law here is similar to the law governing fixed interest, for even according to the opinion that fixed interest cannot be taken away by the judges, there is a value in returning the </w:t>
      </w:r>
      <w:r w:rsidRPr="0077167B">
        <w:rPr>
          <w:rFonts w:ascii="Arial" w:hAnsi="Arial" w:cs="Arial"/>
          <w:i/>
          <w:iCs/>
          <w:sz w:val="24"/>
          <w:szCs w:val="24"/>
        </w:rPr>
        <w:t xml:space="preserve">ribbit </w:t>
      </w:r>
      <w:r w:rsidRPr="0077167B">
        <w:rPr>
          <w:rFonts w:ascii="Arial" w:hAnsi="Arial" w:cs="Arial"/>
          <w:sz w:val="24"/>
          <w:szCs w:val="24"/>
        </w:rPr>
        <w:t xml:space="preserve">in order to fulfill one's obligation to heaven. A distinction may be made regarding this issue between cases of rabbinic </w:t>
      </w:r>
      <w:r w:rsidRPr="0077167B">
        <w:rPr>
          <w:rFonts w:ascii="Arial" w:hAnsi="Arial" w:cs="Arial"/>
          <w:i/>
          <w:iCs/>
          <w:sz w:val="24"/>
          <w:szCs w:val="24"/>
        </w:rPr>
        <w:t>ribbit</w:t>
      </w:r>
      <w:r w:rsidRPr="0077167B">
        <w:rPr>
          <w:rFonts w:ascii="Arial" w:hAnsi="Arial" w:cs="Arial"/>
          <w:sz w:val="24"/>
          <w:szCs w:val="24"/>
        </w:rPr>
        <w:t xml:space="preserve"> that may be considered an expansion of fixed interest where there is an obligation to return the </w:t>
      </w:r>
      <w:r w:rsidRPr="0077167B">
        <w:rPr>
          <w:rFonts w:ascii="Arial" w:hAnsi="Arial" w:cs="Arial"/>
          <w:i/>
          <w:iCs/>
          <w:sz w:val="24"/>
          <w:szCs w:val="24"/>
        </w:rPr>
        <w:t>ribbit</w:t>
      </w:r>
      <w:r w:rsidRPr="0077167B">
        <w:rPr>
          <w:rFonts w:ascii="Arial" w:hAnsi="Arial" w:cs="Arial"/>
          <w:sz w:val="24"/>
          <w:szCs w:val="24"/>
        </w:rPr>
        <w:t xml:space="preserve">, and cases of rabbinic </w:t>
      </w:r>
      <w:r w:rsidRPr="0077167B">
        <w:rPr>
          <w:rFonts w:ascii="Arial" w:hAnsi="Arial" w:cs="Arial"/>
          <w:i/>
          <w:iCs/>
          <w:sz w:val="24"/>
          <w:szCs w:val="24"/>
        </w:rPr>
        <w:t>ribbit</w:t>
      </w:r>
      <w:r w:rsidRPr="0077167B">
        <w:rPr>
          <w:rFonts w:ascii="Arial" w:hAnsi="Arial" w:cs="Arial"/>
          <w:sz w:val="24"/>
          <w:szCs w:val="24"/>
        </w:rPr>
        <w:t xml:space="preserve"> that may be considered a mere fence, where it is reasonable to assume that there is no obligation to return the </w:t>
      </w:r>
      <w:r w:rsidRPr="0077167B">
        <w:rPr>
          <w:rFonts w:ascii="Arial" w:hAnsi="Arial" w:cs="Arial"/>
          <w:i/>
          <w:iCs/>
          <w:sz w:val="24"/>
          <w:szCs w:val="24"/>
        </w:rPr>
        <w:t>ribbit.</w:t>
      </w:r>
    </w:p>
    <w:p w:rsidR="003F322D" w:rsidRPr="0077167B" w:rsidRDefault="003F322D" w:rsidP="00302010">
      <w:pPr>
        <w:spacing w:line="240" w:lineRule="auto"/>
        <w:rPr>
          <w:rFonts w:ascii="Arial" w:hAnsi="Arial" w:cs="Arial"/>
          <w:sz w:val="24"/>
          <w:szCs w:val="24"/>
        </w:rPr>
      </w:pPr>
    </w:p>
    <w:p w:rsidR="00647E64" w:rsidRPr="0077167B" w:rsidRDefault="00647E64" w:rsidP="00302010">
      <w:pPr>
        <w:pStyle w:val="3"/>
        <w:spacing w:line="240" w:lineRule="auto"/>
        <w:rPr>
          <w:rFonts w:ascii="Arial" w:hAnsi="Arial" w:cs="Arial"/>
          <w:sz w:val="24"/>
          <w:szCs w:val="24"/>
        </w:rPr>
      </w:pPr>
      <w:r w:rsidRPr="0077167B">
        <w:rPr>
          <w:rFonts w:ascii="Arial" w:hAnsi="Arial" w:cs="Arial"/>
          <w:sz w:val="24"/>
          <w:szCs w:val="24"/>
        </w:rPr>
        <w:t>SUMMARY</w:t>
      </w:r>
    </w:p>
    <w:p w:rsidR="003F322D" w:rsidRPr="0077167B" w:rsidRDefault="003F322D" w:rsidP="00302010">
      <w:pPr>
        <w:spacing w:line="240" w:lineRule="auto"/>
        <w:rPr>
          <w:rFonts w:ascii="Arial" w:hAnsi="Arial" w:cs="Arial"/>
          <w:b/>
          <w:bCs/>
          <w:caps/>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sz w:val="24"/>
          <w:szCs w:val="24"/>
        </w:rPr>
        <w:tab/>
        <w:t xml:space="preserve">In this </w:t>
      </w:r>
      <w:r w:rsidRPr="0077167B">
        <w:rPr>
          <w:rFonts w:ascii="Arial" w:hAnsi="Arial" w:cs="Arial"/>
          <w:i/>
          <w:iCs/>
          <w:sz w:val="24"/>
          <w:szCs w:val="24"/>
        </w:rPr>
        <w:t>shiur</w:t>
      </w:r>
      <w:r w:rsidRPr="0077167B">
        <w:rPr>
          <w:rFonts w:ascii="Arial" w:hAnsi="Arial" w:cs="Arial"/>
          <w:sz w:val="24"/>
          <w:szCs w:val="24"/>
        </w:rPr>
        <w:t xml:space="preserve"> we have surveyed the laws of </w:t>
      </w:r>
      <w:r w:rsidRPr="0077167B">
        <w:rPr>
          <w:rFonts w:ascii="Arial" w:hAnsi="Arial" w:cs="Arial"/>
          <w:i/>
          <w:iCs/>
          <w:sz w:val="24"/>
          <w:szCs w:val="24"/>
        </w:rPr>
        <w:t xml:space="preserve">ribbit </w:t>
      </w:r>
      <w:r w:rsidRPr="0077167B">
        <w:rPr>
          <w:rFonts w:ascii="Arial" w:hAnsi="Arial" w:cs="Arial"/>
          <w:sz w:val="24"/>
          <w:szCs w:val="24"/>
        </w:rPr>
        <w:t xml:space="preserve">by rabbinic decree, and the various cases in which such </w:t>
      </w:r>
      <w:r w:rsidRPr="0077167B">
        <w:rPr>
          <w:rFonts w:ascii="Arial" w:hAnsi="Arial" w:cs="Arial"/>
          <w:i/>
          <w:iCs/>
          <w:sz w:val="24"/>
          <w:szCs w:val="24"/>
        </w:rPr>
        <w:t xml:space="preserve">ribbit </w:t>
      </w:r>
      <w:r w:rsidRPr="0077167B">
        <w:rPr>
          <w:rFonts w:ascii="Arial" w:hAnsi="Arial" w:cs="Arial"/>
          <w:sz w:val="24"/>
          <w:szCs w:val="24"/>
        </w:rPr>
        <w:t xml:space="preserve">is forbidden. We discussed the central issue whether rabbinic </w:t>
      </w:r>
      <w:r w:rsidRPr="0077167B">
        <w:rPr>
          <w:rFonts w:ascii="Arial" w:hAnsi="Arial" w:cs="Arial"/>
          <w:i/>
          <w:iCs/>
          <w:sz w:val="24"/>
          <w:szCs w:val="24"/>
        </w:rPr>
        <w:t>ribbit</w:t>
      </w:r>
      <w:r w:rsidRPr="0077167B">
        <w:rPr>
          <w:rFonts w:ascii="Arial" w:hAnsi="Arial" w:cs="Arial"/>
          <w:sz w:val="24"/>
          <w:szCs w:val="24"/>
        </w:rPr>
        <w:t xml:space="preserve"> is an expansion of Torah </w:t>
      </w:r>
      <w:r w:rsidRPr="0077167B">
        <w:rPr>
          <w:rFonts w:ascii="Arial" w:hAnsi="Arial" w:cs="Arial"/>
          <w:i/>
          <w:iCs/>
          <w:sz w:val="24"/>
          <w:szCs w:val="24"/>
        </w:rPr>
        <w:t>ribbit</w:t>
      </w:r>
      <w:r w:rsidRPr="0077167B">
        <w:rPr>
          <w:rFonts w:ascii="Arial" w:hAnsi="Arial" w:cs="Arial"/>
          <w:sz w:val="24"/>
          <w:szCs w:val="24"/>
        </w:rPr>
        <w:t xml:space="preserve"> or an independent fence the essence of which is to guard against the Torah prohibition of </w:t>
      </w:r>
      <w:r w:rsidRPr="0077167B">
        <w:rPr>
          <w:rFonts w:ascii="Arial" w:hAnsi="Arial" w:cs="Arial"/>
          <w:i/>
          <w:iCs/>
          <w:sz w:val="24"/>
          <w:szCs w:val="24"/>
        </w:rPr>
        <w:t>ribbit</w:t>
      </w:r>
      <w:r w:rsidRPr="0077167B">
        <w:rPr>
          <w:rFonts w:ascii="Arial" w:hAnsi="Arial" w:cs="Arial"/>
          <w:sz w:val="24"/>
          <w:szCs w:val="24"/>
        </w:rPr>
        <w:t xml:space="preserve">, but the laws of which are different. In light of this, we examined various laws, such as the obligation to return the </w:t>
      </w:r>
      <w:r w:rsidRPr="0077167B">
        <w:rPr>
          <w:rFonts w:ascii="Arial" w:hAnsi="Arial" w:cs="Arial"/>
          <w:i/>
          <w:iCs/>
          <w:sz w:val="24"/>
          <w:szCs w:val="24"/>
        </w:rPr>
        <w:t xml:space="preserve">ribbit </w:t>
      </w:r>
      <w:r w:rsidRPr="0077167B">
        <w:rPr>
          <w:rFonts w:ascii="Arial" w:hAnsi="Arial" w:cs="Arial"/>
          <w:sz w:val="24"/>
          <w:szCs w:val="24"/>
        </w:rPr>
        <w:t>or the need to fulfill one's obligation to heaven.</w:t>
      </w:r>
    </w:p>
    <w:p w:rsidR="003F322D" w:rsidRPr="0077167B" w:rsidRDefault="003F322D" w:rsidP="00302010">
      <w:pPr>
        <w:spacing w:line="240" w:lineRule="auto"/>
        <w:rPr>
          <w:rFonts w:ascii="Arial" w:hAnsi="Arial" w:cs="Arial"/>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sz w:val="24"/>
          <w:szCs w:val="24"/>
        </w:rPr>
        <w:t>FOOTNOTES:</w:t>
      </w:r>
    </w:p>
    <w:p w:rsidR="003F322D" w:rsidRPr="0077167B" w:rsidRDefault="003F322D" w:rsidP="00302010">
      <w:pPr>
        <w:spacing w:line="240" w:lineRule="auto"/>
        <w:rPr>
          <w:rFonts w:ascii="Arial" w:hAnsi="Arial" w:cs="Arial"/>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sz w:val="24"/>
          <w:szCs w:val="24"/>
        </w:rPr>
        <w:t xml:space="preserve">* This </w:t>
      </w:r>
      <w:r w:rsidRPr="0077167B">
        <w:rPr>
          <w:rFonts w:ascii="Arial" w:hAnsi="Arial" w:cs="Arial"/>
          <w:i/>
          <w:iCs/>
          <w:sz w:val="24"/>
          <w:szCs w:val="24"/>
        </w:rPr>
        <w:t xml:space="preserve">shiur </w:t>
      </w:r>
      <w:r w:rsidRPr="0077167B">
        <w:rPr>
          <w:rFonts w:ascii="Arial" w:hAnsi="Arial" w:cs="Arial"/>
          <w:sz w:val="24"/>
          <w:szCs w:val="24"/>
        </w:rPr>
        <w:t>was delivered in the Yeshiva on the 4</w:t>
      </w:r>
      <w:r w:rsidRPr="0077167B">
        <w:rPr>
          <w:rFonts w:ascii="Arial" w:hAnsi="Arial" w:cs="Arial"/>
          <w:sz w:val="24"/>
          <w:szCs w:val="24"/>
          <w:vertAlign w:val="superscript"/>
        </w:rPr>
        <w:t>th</w:t>
      </w:r>
      <w:r w:rsidRPr="0077167B">
        <w:rPr>
          <w:rFonts w:ascii="Arial" w:hAnsi="Arial" w:cs="Arial"/>
          <w:sz w:val="24"/>
          <w:szCs w:val="24"/>
        </w:rPr>
        <w:t xml:space="preserve"> of Cheshvan, 1995, and summarized by </w:t>
      </w:r>
      <w:proofErr w:type="spellStart"/>
      <w:r w:rsidRPr="0077167B">
        <w:rPr>
          <w:rFonts w:ascii="Arial" w:hAnsi="Arial" w:cs="Arial"/>
          <w:sz w:val="24"/>
          <w:szCs w:val="24"/>
        </w:rPr>
        <w:t>Matan</w:t>
      </w:r>
      <w:proofErr w:type="spellEnd"/>
      <w:r w:rsidRPr="0077167B">
        <w:rPr>
          <w:rFonts w:ascii="Arial" w:hAnsi="Arial" w:cs="Arial"/>
          <w:sz w:val="24"/>
          <w:szCs w:val="24"/>
        </w:rPr>
        <w:t xml:space="preserve"> </w:t>
      </w:r>
      <w:proofErr w:type="spellStart"/>
      <w:r w:rsidRPr="0077167B">
        <w:rPr>
          <w:rFonts w:ascii="Arial" w:hAnsi="Arial" w:cs="Arial"/>
          <w:sz w:val="24"/>
          <w:szCs w:val="24"/>
        </w:rPr>
        <w:t>Glidai</w:t>
      </w:r>
      <w:proofErr w:type="spellEnd"/>
      <w:r w:rsidRPr="0077167B">
        <w:rPr>
          <w:rFonts w:ascii="Arial" w:hAnsi="Arial" w:cs="Arial"/>
          <w:sz w:val="24"/>
          <w:szCs w:val="24"/>
        </w:rPr>
        <w:t xml:space="preserve">. It was not reviewed by </w:t>
      </w:r>
      <w:proofErr w:type="spellStart"/>
      <w:r w:rsidRPr="0077167B">
        <w:rPr>
          <w:rFonts w:ascii="Arial" w:hAnsi="Arial" w:cs="Arial"/>
          <w:sz w:val="24"/>
          <w:szCs w:val="24"/>
        </w:rPr>
        <w:t>HaRav</w:t>
      </w:r>
      <w:proofErr w:type="spellEnd"/>
      <w:r w:rsidRPr="0077167B">
        <w:rPr>
          <w:rFonts w:ascii="Arial" w:hAnsi="Arial" w:cs="Arial"/>
          <w:sz w:val="24"/>
          <w:szCs w:val="24"/>
        </w:rPr>
        <w:t xml:space="preserve"> Lichtenstein.</w:t>
      </w:r>
    </w:p>
    <w:p w:rsidR="003F322D" w:rsidRPr="0077167B" w:rsidRDefault="003F322D" w:rsidP="00302010">
      <w:pPr>
        <w:spacing w:line="240" w:lineRule="auto"/>
        <w:rPr>
          <w:rFonts w:ascii="Arial" w:hAnsi="Arial" w:cs="Arial"/>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sz w:val="24"/>
          <w:szCs w:val="24"/>
        </w:rPr>
        <w:t xml:space="preserve">[1] A separate </w:t>
      </w:r>
      <w:r w:rsidRPr="0077167B">
        <w:rPr>
          <w:rFonts w:ascii="Arial" w:hAnsi="Arial" w:cs="Arial"/>
          <w:i/>
          <w:iCs/>
          <w:sz w:val="24"/>
          <w:szCs w:val="24"/>
        </w:rPr>
        <w:t xml:space="preserve">shiur </w:t>
      </w:r>
      <w:r w:rsidRPr="0077167B">
        <w:rPr>
          <w:rFonts w:ascii="Arial" w:hAnsi="Arial" w:cs="Arial"/>
          <w:sz w:val="24"/>
          <w:szCs w:val="24"/>
        </w:rPr>
        <w:t>will be devoted to this issue.</w:t>
      </w:r>
    </w:p>
    <w:p w:rsidR="003F322D" w:rsidRPr="0077167B" w:rsidRDefault="003F322D" w:rsidP="00302010">
      <w:pPr>
        <w:spacing w:line="240" w:lineRule="auto"/>
        <w:rPr>
          <w:rFonts w:ascii="Arial" w:hAnsi="Arial" w:cs="Arial"/>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sz w:val="24"/>
          <w:szCs w:val="24"/>
        </w:rPr>
        <w:t xml:space="preserve">[2] Unless marked otherwise, all references in this article refer to </w:t>
      </w:r>
      <w:proofErr w:type="spellStart"/>
      <w:r w:rsidRPr="0077167B">
        <w:rPr>
          <w:rFonts w:ascii="Arial" w:hAnsi="Arial" w:cs="Arial"/>
          <w:i/>
          <w:iCs/>
          <w:sz w:val="24"/>
          <w:szCs w:val="24"/>
        </w:rPr>
        <w:t>Bava</w:t>
      </w:r>
      <w:proofErr w:type="spellEnd"/>
      <w:r w:rsidRPr="0077167B">
        <w:rPr>
          <w:rFonts w:ascii="Arial" w:hAnsi="Arial" w:cs="Arial"/>
          <w:i/>
          <w:iCs/>
          <w:sz w:val="24"/>
          <w:szCs w:val="24"/>
        </w:rPr>
        <w:t xml:space="preserve"> </w:t>
      </w:r>
      <w:proofErr w:type="spellStart"/>
      <w:r w:rsidRPr="0077167B">
        <w:rPr>
          <w:rFonts w:ascii="Arial" w:hAnsi="Arial" w:cs="Arial"/>
          <w:i/>
          <w:iCs/>
          <w:sz w:val="24"/>
          <w:szCs w:val="24"/>
        </w:rPr>
        <w:t>Metzia</w:t>
      </w:r>
      <w:proofErr w:type="spellEnd"/>
      <w:r w:rsidRPr="0077167B">
        <w:rPr>
          <w:rFonts w:ascii="Arial" w:hAnsi="Arial" w:cs="Arial"/>
          <w:sz w:val="24"/>
          <w:szCs w:val="24"/>
        </w:rPr>
        <w:t>.</w:t>
      </w:r>
    </w:p>
    <w:p w:rsidR="003F322D" w:rsidRPr="0077167B" w:rsidRDefault="003F322D" w:rsidP="00302010">
      <w:pPr>
        <w:spacing w:line="240" w:lineRule="auto"/>
        <w:rPr>
          <w:rFonts w:ascii="Arial" w:hAnsi="Arial" w:cs="Arial"/>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sz w:val="24"/>
          <w:szCs w:val="24"/>
        </w:rPr>
        <w:t>[3] In certain situations, they are required to return the property out of respect for their father.</w:t>
      </w:r>
    </w:p>
    <w:p w:rsidR="003F322D" w:rsidRPr="0077167B" w:rsidRDefault="003F322D" w:rsidP="00302010">
      <w:pPr>
        <w:spacing w:line="240" w:lineRule="auto"/>
        <w:rPr>
          <w:rFonts w:ascii="Arial" w:hAnsi="Arial" w:cs="Arial"/>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sz w:val="24"/>
          <w:szCs w:val="24"/>
        </w:rPr>
        <w:t xml:space="preserve">[4] In commandment no. 17 omitted by the </w:t>
      </w:r>
      <w:proofErr w:type="spellStart"/>
      <w:r w:rsidRPr="0077167B">
        <w:rPr>
          <w:rFonts w:ascii="Arial" w:hAnsi="Arial" w:cs="Arial"/>
          <w:sz w:val="24"/>
          <w:szCs w:val="24"/>
        </w:rPr>
        <w:t>Rambam</w:t>
      </w:r>
      <w:proofErr w:type="spellEnd"/>
      <w:r w:rsidRPr="0077167B">
        <w:rPr>
          <w:rFonts w:ascii="Arial" w:hAnsi="Arial" w:cs="Arial"/>
          <w:sz w:val="24"/>
          <w:szCs w:val="24"/>
        </w:rPr>
        <w:t xml:space="preserve">, the </w:t>
      </w:r>
      <w:proofErr w:type="spellStart"/>
      <w:r w:rsidRPr="0077167B">
        <w:rPr>
          <w:rFonts w:ascii="Arial" w:hAnsi="Arial" w:cs="Arial"/>
          <w:sz w:val="24"/>
          <w:szCs w:val="24"/>
        </w:rPr>
        <w:t>Ramban</w:t>
      </w:r>
      <w:proofErr w:type="spellEnd"/>
      <w:r w:rsidRPr="0077167B">
        <w:rPr>
          <w:rFonts w:ascii="Arial" w:hAnsi="Arial" w:cs="Arial"/>
          <w:sz w:val="24"/>
          <w:szCs w:val="24"/>
        </w:rPr>
        <w:t xml:space="preserve"> bases the obligation to return the </w:t>
      </w:r>
      <w:r w:rsidRPr="0077167B">
        <w:rPr>
          <w:rFonts w:ascii="Arial" w:hAnsi="Arial" w:cs="Arial"/>
          <w:i/>
          <w:iCs/>
          <w:sz w:val="24"/>
          <w:szCs w:val="24"/>
        </w:rPr>
        <w:t xml:space="preserve">ribbit </w:t>
      </w:r>
      <w:r w:rsidRPr="0077167B">
        <w:rPr>
          <w:rFonts w:ascii="Arial" w:hAnsi="Arial" w:cs="Arial"/>
          <w:sz w:val="24"/>
          <w:szCs w:val="24"/>
        </w:rPr>
        <w:t>on the verse, "That your brother may live with you."</w:t>
      </w:r>
    </w:p>
    <w:p w:rsidR="003F322D" w:rsidRPr="0077167B" w:rsidRDefault="003F322D" w:rsidP="00302010">
      <w:pPr>
        <w:spacing w:line="240" w:lineRule="auto"/>
        <w:rPr>
          <w:rFonts w:ascii="Arial" w:hAnsi="Arial" w:cs="Arial"/>
          <w:sz w:val="24"/>
          <w:szCs w:val="24"/>
        </w:rPr>
      </w:pPr>
    </w:p>
    <w:p w:rsidR="003F322D" w:rsidRPr="0077167B" w:rsidRDefault="003F322D" w:rsidP="00302010">
      <w:pPr>
        <w:spacing w:line="240" w:lineRule="auto"/>
        <w:rPr>
          <w:rFonts w:ascii="Arial" w:hAnsi="Arial" w:cs="Arial"/>
          <w:i/>
          <w:iCs/>
          <w:sz w:val="24"/>
          <w:szCs w:val="24"/>
        </w:rPr>
      </w:pPr>
      <w:r w:rsidRPr="0077167B">
        <w:rPr>
          <w:rFonts w:ascii="Arial" w:hAnsi="Arial" w:cs="Arial"/>
          <w:sz w:val="24"/>
          <w:szCs w:val="24"/>
        </w:rPr>
        <w:t xml:space="preserve">[5] The </w:t>
      </w:r>
      <w:proofErr w:type="spellStart"/>
      <w:r w:rsidRPr="0077167B">
        <w:rPr>
          <w:rFonts w:ascii="Arial" w:hAnsi="Arial" w:cs="Arial"/>
          <w:sz w:val="24"/>
          <w:szCs w:val="24"/>
        </w:rPr>
        <w:t>Ramban</w:t>
      </w:r>
      <w:proofErr w:type="spellEnd"/>
      <w:r w:rsidRPr="0077167B">
        <w:rPr>
          <w:rFonts w:ascii="Arial" w:hAnsi="Arial" w:cs="Arial"/>
          <w:sz w:val="24"/>
          <w:szCs w:val="24"/>
        </w:rPr>
        <w:t xml:space="preserve"> writes that there is quasi-</w:t>
      </w:r>
      <w:r w:rsidRPr="0077167B">
        <w:rPr>
          <w:rFonts w:ascii="Arial" w:hAnsi="Arial" w:cs="Arial"/>
          <w:i/>
          <w:iCs/>
          <w:sz w:val="24"/>
          <w:szCs w:val="24"/>
        </w:rPr>
        <w:t>ribbit</w:t>
      </w:r>
      <w:r w:rsidRPr="0077167B">
        <w:rPr>
          <w:rFonts w:ascii="Arial" w:hAnsi="Arial" w:cs="Arial"/>
          <w:sz w:val="24"/>
          <w:szCs w:val="24"/>
        </w:rPr>
        <w:t xml:space="preserve"> only if the borrower loses something, but in the absence of any loss, there is no </w:t>
      </w:r>
      <w:r w:rsidRPr="0077167B">
        <w:rPr>
          <w:rFonts w:ascii="Arial" w:hAnsi="Arial" w:cs="Arial"/>
          <w:i/>
          <w:iCs/>
          <w:sz w:val="24"/>
          <w:szCs w:val="24"/>
        </w:rPr>
        <w:t xml:space="preserve">ribbit </w:t>
      </w:r>
      <w:r w:rsidRPr="0077167B">
        <w:rPr>
          <w:rFonts w:ascii="Arial" w:hAnsi="Arial" w:cs="Arial"/>
          <w:sz w:val="24"/>
          <w:szCs w:val="24"/>
        </w:rPr>
        <w:t xml:space="preserve">at all, and the transaction is forbidden only because it looks like </w:t>
      </w:r>
      <w:r w:rsidRPr="0077167B">
        <w:rPr>
          <w:rFonts w:ascii="Arial" w:hAnsi="Arial" w:cs="Arial"/>
          <w:i/>
          <w:iCs/>
          <w:sz w:val="24"/>
          <w:szCs w:val="24"/>
        </w:rPr>
        <w:t>ribbit.</w:t>
      </w:r>
    </w:p>
    <w:p w:rsidR="003F322D" w:rsidRPr="0077167B" w:rsidRDefault="003F322D" w:rsidP="00302010">
      <w:pPr>
        <w:spacing w:line="240" w:lineRule="auto"/>
        <w:rPr>
          <w:rFonts w:ascii="Arial" w:hAnsi="Arial" w:cs="Arial"/>
          <w:sz w:val="24"/>
          <w:szCs w:val="24"/>
        </w:rPr>
      </w:pPr>
    </w:p>
    <w:p w:rsidR="003F322D" w:rsidRPr="0077167B" w:rsidRDefault="003F322D" w:rsidP="00302010">
      <w:pPr>
        <w:spacing w:line="240" w:lineRule="auto"/>
        <w:rPr>
          <w:rFonts w:ascii="Arial" w:hAnsi="Arial" w:cs="Arial"/>
          <w:sz w:val="24"/>
          <w:szCs w:val="24"/>
        </w:rPr>
      </w:pPr>
      <w:r w:rsidRPr="0077167B">
        <w:rPr>
          <w:rFonts w:ascii="Arial" w:hAnsi="Arial" w:cs="Arial"/>
          <w:sz w:val="24"/>
          <w:szCs w:val="24"/>
        </w:rPr>
        <w:t>(Translated by David Strauss)</w:t>
      </w:r>
    </w:p>
    <w:sectPr w:rsidR="003F322D" w:rsidRPr="0077167B">
      <w:pgSz w:w="11906" w:h="16838"/>
      <w:pgMar w:top="1440" w:right="1800" w:bottom="1440" w:left="1800" w:header="709" w:footer="709" w:gutter="0"/>
      <w:cols w:space="709"/>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902"/>
    <w:multiLevelType w:val="multilevel"/>
    <w:tmpl w:val="305CBAD6"/>
    <w:lvl w:ilvl="0">
      <w:start w:val="1"/>
      <w:numFmt w:val="decimal"/>
      <w:lvlText w:val="%1."/>
      <w:lvlJc w:val="left"/>
      <w:pPr>
        <w:tabs>
          <w:tab w:val="num" w:pos="720"/>
        </w:tabs>
        <w:ind w:left="720" w:hanging="360"/>
      </w:pPr>
      <w:rPr>
        <w:rFonts w:cs="Miriam" w:hint="cs"/>
      </w:rPr>
    </w:lvl>
    <w:lvl w:ilvl="1">
      <w:start w:val="1"/>
      <w:numFmt w:val="lowerRoman"/>
      <w:lvlText w:val="%2."/>
      <w:lvlJc w:val="left"/>
      <w:pPr>
        <w:tabs>
          <w:tab w:val="num" w:pos="1440"/>
        </w:tabs>
        <w:ind w:left="1440" w:hanging="360"/>
      </w:pPr>
      <w:rPr>
        <w:rFonts w:cs="Miriam"/>
      </w:rPr>
    </w:lvl>
    <w:lvl w:ilvl="2">
      <w:start w:val="1"/>
      <w:numFmt w:val="hebrew2"/>
      <w:lvlText w:val="%3."/>
      <w:lvlJc w:val="right"/>
      <w:pPr>
        <w:tabs>
          <w:tab w:val="num" w:pos="2160"/>
        </w:tabs>
        <w:ind w:left="2160" w:hanging="180"/>
      </w:pPr>
      <w:rPr>
        <w:rFonts w:cs="Miriam"/>
        <w:sz w:val="2"/>
        <w:szCs w:val="20"/>
      </w:rPr>
    </w:lvl>
    <w:lvl w:ilvl="3">
      <w:start w:val="1"/>
      <w:numFmt w:val="decimal"/>
      <w:lvlText w:val="%4."/>
      <w:lvlJc w:val="left"/>
      <w:pPr>
        <w:tabs>
          <w:tab w:val="num" w:pos="2880"/>
        </w:tabs>
        <w:ind w:left="2880" w:hanging="360"/>
      </w:pPr>
      <w:rPr>
        <w:rFonts w:cs="Miriam"/>
      </w:rPr>
    </w:lvl>
    <w:lvl w:ilvl="4">
      <w:start w:val="1"/>
      <w:numFmt w:val="lowerRoman"/>
      <w:lvlText w:val="%5."/>
      <w:lvlJc w:val="left"/>
      <w:pPr>
        <w:tabs>
          <w:tab w:val="num" w:pos="3600"/>
        </w:tabs>
        <w:ind w:left="3600" w:hanging="360"/>
      </w:pPr>
      <w:rPr>
        <w:rFonts w:cs="Miriam"/>
      </w:rPr>
    </w:lvl>
    <w:lvl w:ilvl="5">
      <w:start w:val="1"/>
      <w:numFmt w:val="hebrew2"/>
      <w:lvlText w:val="%6."/>
      <w:lvlJc w:val="right"/>
      <w:pPr>
        <w:tabs>
          <w:tab w:val="num" w:pos="4320"/>
        </w:tabs>
        <w:ind w:left="4320" w:hanging="180"/>
      </w:pPr>
      <w:rPr>
        <w:rFonts w:cs="Miriam"/>
        <w:sz w:val="2"/>
        <w:szCs w:val="20"/>
      </w:rPr>
    </w:lvl>
    <w:lvl w:ilvl="6">
      <w:start w:val="1"/>
      <w:numFmt w:val="decimal"/>
      <w:lvlText w:val="%7."/>
      <w:lvlJc w:val="left"/>
      <w:pPr>
        <w:tabs>
          <w:tab w:val="num" w:pos="5040"/>
        </w:tabs>
        <w:ind w:left="5040" w:hanging="360"/>
      </w:pPr>
      <w:rPr>
        <w:rFonts w:cs="Miriam"/>
      </w:rPr>
    </w:lvl>
    <w:lvl w:ilvl="7">
      <w:start w:val="1"/>
      <w:numFmt w:val="lowerRoman"/>
      <w:lvlText w:val="%8."/>
      <w:lvlJc w:val="left"/>
      <w:pPr>
        <w:tabs>
          <w:tab w:val="num" w:pos="5760"/>
        </w:tabs>
        <w:ind w:left="5760" w:hanging="360"/>
      </w:pPr>
      <w:rPr>
        <w:rFonts w:cs="Miriam"/>
      </w:rPr>
    </w:lvl>
    <w:lvl w:ilvl="8">
      <w:start w:val="1"/>
      <w:numFmt w:val="hebrew2"/>
      <w:lvlText w:val="%9."/>
      <w:lvlJc w:val="right"/>
      <w:pPr>
        <w:tabs>
          <w:tab w:val="num" w:pos="6480"/>
        </w:tabs>
        <w:ind w:left="6480" w:hanging="180"/>
      </w:pPr>
      <w:rPr>
        <w:rFonts w:cs="Miriam"/>
        <w:sz w:val="2"/>
        <w:szCs w:val="20"/>
      </w:rPr>
    </w:lvl>
  </w:abstractNum>
  <w:abstractNum w:abstractNumId="1" w15:restartNumberingAfterBreak="0">
    <w:nsid w:val="0A993850"/>
    <w:multiLevelType w:val="singleLevel"/>
    <w:tmpl w:val="3E746F5E"/>
    <w:lvl w:ilvl="0">
      <w:start w:val="1"/>
      <w:numFmt w:val="decimal"/>
      <w:lvlText w:val="%1)"/>
      <w:lvlJc w:val="left"/>
      <w:pPr>
        <w:tabs>
          <w:tab w:val="num" w:pos="465"/>
        </w:tabs>
        <w:ind w:left="465" w:hanging="465"/>
      </w:pPr>
      <w:rPr>
        <w:rFonts w:cs="Miriam" w:hint="cs"/>
      </w:rPr>
    </w:lvl>
  </w:abstractNum>
  <w:abstractNum w:abstractNumId="2" w15:restartNumberingAfterBreak="0">
    <w:nsid w:val="0D5D5DD5"/>
    <w:multiLevelType w:val="singleLevel"/>
    <w:tmpl w:val="F4D2C9B2"/>
    <w:lvl w:ilvl="0">
      <w:start w:val="1"/>
      <w:numFmt w:val="decimal"/>
      <w:lvlText w:val="%1)"/>
      <w:lvlJc w:val="left"/>
      <w:pPr>
        <w:tabs>
          <w:tab w:val="num" w:pos="495"/>
        </w:tabs>
        <w:ind w:left="495" w:hanging="495"/>
      </w:pPr>
      <w:rPr>
        <w:rFonts w:cs="Miriam" w:hint="cs"/>
      </w:rPr>
    </w:lvl>
  </w:abstractNum>
  <w:abstractNum w:abstractNumId="3" w15:restartNumberingAfterBreak="0">
    <w:nsid w:val="10357197"/>
    <w:multiLevelType w:val="singleLevel"/>
    <w:tmpl w:val="0EBE06A4"/>
    <w:lvl w:ilvl="0">
      <w:start w:val="1"/>
      <w:numFmt w:val="decimal"/>
      <w:lvlText w:val="%1)"/>
      <w:lvlJc w:val="left"/>
      <w:pPr>
        <w:tabs>
          <w:tab w:val="num" w:pos="495"/>
        </w:tabs>
        <w:ind w:left="495" w:hanging="495"/>
      </w:pPr>
      <w:rPr>
        <w:rFonts w:cs="Miriam" w:hint="cs"/>
      </w:rPr>
    </w:lvl>
  </w:abstractNum>
  <w:abstractNum w:abstractNumId="4" w15:restartNumberingAfterBreak="0">
    <w:nsid w:val="109A1941"/>
    <w:multiLevelType w:val="singleLevel"/>
    <w:tmpl w:val="0A2C99C8"/>
    <w:lvl w:ilvl="0">
      <w:start w:val="1"/>
      <w:numFmt w:val="decimal"/>
      <w:lvlText w:val="%1)"/>
      <w:lvlJc w:val="left"/>
      <w:pPr>
        <w:tabs>
          <w:tab w:val="num" w:pos="405"/>
        </w:tabs>
        <w:ind w:left="405" w:hanging="405"/>
      </w:pPr>
      <w:rPr>
        <w:rFonts w:cs="Miriam" w:hint="cs"/>
      </w:rPr>
    </w:lvl>
  </w:abstractNum>
  <w:abstractNum w:abstractNumId="5" w15:restartNumberingAfterBreak="0">
    <w:nsid w:val="188F647D"/>
    <w:multiLevelType w:val="singleLevel"/>
    <w:tmpl w:val="BE44EF42"/>
    <w:lvl w:ilvl="0">
      <w:start w:val="1"/>
      <w:numFmt w:val="upperRoman"/>
      <w:lvlText w:val="%1."/>
      <w:lvlJc w:val="left"/>
      <w:pPr>
        <w:tabs>
          <w:tab w:val="num" w:pos="720"/>
        </w:tabs>
        <w:ind w:left="720" w:hanging="720"/>
      </w:pPr>
      <w:rPr>
        <w:rFonts w:cs="Miriam" w:hint="cs"/>
      </w:rPr>
    </w:lvl>
  </w:abstractNum>
  <w:abstractNum w:abstractNumId="6" w15:restartNumberingAfterBreak="0">
    <w:nsid w:val="1BB23D09"/>
    <w:multiLevelType w:val="singleLevel"/>
    <w:tmpl w:val="767C093C"/>
    <w:lvl w:ilvl="0">
      <w:start w:val="1"/>
      <w:numFmt w:val="upperRoman"/>
      <w:lvlText w:val="%1."/>
      <w:lvlJc w:val="left"/>
      <w:pPr>
        <w:tabs>
          <w:tab w:val="num" w:pos="720"/>
        </w:tabs>
        <w:ind w:left="720" w:hanging="720"/>
      </w:pPr>
      <w:rPr>
        <w:rFonts w:cs="Miriam" w:hint="cs"/>
      </w:rPr>
    </w:lvl>
  </w:abstractNum>
  <w:abstractNum w:abstractNumId="7" w15:restartNumberingAfterBreak="0">
    <w:nsid w:val="1E182870"/>
    <w:multiLevelType w:val="singleLevel"/>
    <w:tmpl w:val="0C30E542"/>
    <w:lvl w:ilvl="0">
      <w:start w:val="1"/>
      <w:numFmt w:val="upperRoman"/>
      <w:lvlText w:val="%1."/>
      <w:lvlJc w:val="left"/>
      <w:pPr>
        <w:tabs>
          <w:tab w:val="num" w:pos="720"/>
        </w:tabs>
        <w:ind w:left="720" w:hanging="720"/>
      </w:pPr>
      <w:rPr>
        <w:rFonts w:cs="Miriam" w:hint="cs"/>
      </w:rPr>
    </w:lvl>
  </w:abstractNum>
  <w:abstractNum w:abstractNumId="8" w15:restartNumberingAfterBreak="0">
    <w:nsid w:val="2468560C"/>
    <w:multiLevelType w:val="singleLevel"/>
    <w:tmpl w:val="90A2F984"/>
    <w:lvl w:ilvl="0">
      <w:start w:val="1"/>
      <w:numFmt w:val="decimal"/>
      <w:lvlText w:val="%1)"/>
      <w:lvlJc w:val="left"/>
      <w:pPr>
        <w:tabs>
          <w:tab w:val="num" w:pos="450"/>
        </w:tabs>
        <w:ind w:left="450" w:hanging="450"/>
      </w:pPr>
      <w:rPr>
        <w:rFonts w:cs="Miriam" w:hint="cs"/>
        <w:i w:val="0"/>
      </w:rPr>
    </w:lvl>
  </w:abstractNum>
  <w:abstractNum w:abstractNumId="9" w15:restartNumberingAfterBreak="0">
    <w:nsid w:val="290B4B5B"/>
    <w:multiLevelType w:val="singleLevel"/>
    <w:tmpl w:val="04090001"/>
    <w:lvl w:ilvl="0">
      <w:start w:val="1"/>
      <w:numFmt w:val="bullet"/>
      <w:lvlText w:val=""/>
      <w:lvlJc w:val="center"/>
      <w:pPr>
        <w:tabs>
          <w:tab w:val="num" w:pos="648"/>
        </w:tabs>
        <w:ind w:left="360" w:hanging="72"/>
      </w:pPr>
      <w:rPr>
        <w:rFonts w:ascii="Symbol" w:hAnsi="Symbol" w:hint="default"/>
      </w:rPr>
    </w:lvl>
  </w:abstractNum>
  <w:abstractNum w:abstractNumId="10" w15:restartNumberingAfterBreak="0">
    <w:nsid w:val="29C80CD4"/>
    <w:multiLevelType w:val="singleLevel"/>
    <w:tmpl w:val="C2142054"/>
    <w:lvl w:ilvl="0">
      <w:start w:val="1"/>
      <w:numFmt w:val="decimal"/>
      <w:lvlText w:val="%1)"/>
      <w:lvlJc w:val="left"/>
      <w:pPr>
        <w:tabs>
          <w:tab w:val="num" w:pos="465"/>
        </w:tabs>
        <w:ind w:left="465" w:hanging="465"/>
      </w:pPr>
      <w:rPr>
        <w:rFonts w:cs="Miriam" w:hint="cs"/>
      </w:rPr>
    </w:lvl>
  </w:abstractNum>
  <w:abstractNum w:abstractNumId="11" w15:restartNumberingAfterBreak="0">
    <w:nsid w:val="2B4F229F"/>
    <w:multiLevelType w:val="singleLevel"/>
    <w:tmpl w:val="AF980DC2"/>
    <w:lvl w:ilvl="0">
      <w:start w:val="1"/>
      <w:numFmt w:val="decimal"/>
      <w:lvlText w:val="%1)"/>
      <w:lvlJc w:val="left"/>
      <w:pPr>
        <w:tabs>
          <w:tab w:val="num" w:pos="435"/>
        </w:tabs>
        <w:ind w:left="435" w:hanging="435"/>
      </w:pPr>
      <w:rPr>
        <w:rFonts w:cs="Miriam" w:hint="cs"/>
      </w:rPr>
    </w:lvl>
  </w:abstractNum>
  <w:abstractNum w:abstractNumId="12" w15:restartNumberingAfterBreak="0">
    <w:nsid w:val="2BC01E23"/>
    <w:multiLevelType w:val="singleLevel"/>
    <w:tmpl w:val="D4C0856C"/>
    <w:lvl w:ilvl="0">
      <w:start w:val="1"/>
      <w:numFmt w:val="decimal"/>
      <w:lvlText w:val="%1."/>
      <w:lvlJc w:val="left"/>
      <w:pPr>
        <w:tabs>
          <w:tab w:val="num" w:pos="405"/>
        </w:tabs>
        <w:ind w:left="405" w:hanging="405"/>
      </w:pPr>
      <w:rPr>
        <w:rFonts w:cs="Miriam" w:hint="cs"/>
      </w:rPr>
    </w:lvl>
  </w:abstractNum>
  <w:abstractNum w:abstractNumId="13" w15:restartNumberingAfterBreak="0">
    <w:nsid w:val="386E1323"/>
    <w:multiLevelType w:val="singleLevel"/>
    <w:tmpl w:val="D062D278"/>
    <w:lvl w:ilvl="0">
      <w:start w:val="1"/>
      <w:numFmt w:val="decimal"/>
      <w:lvlText w:val="%1)"/>
      <w:lvlJc w:val="left"/>
      <w:pPr>
        <w:tabs>
          <w:tab w:val="num" w:pos="420"/>
        </w:tabs>
        <w:ind w:left="420" w:hanging="420"/>
      </w:pPr>
      <w:rPr>
        <w:rFonts w:cs="Miriam" w:hint="cs"/>
      </w:rPr>
    </w:lvl>
  </w:abstractNum>
  <w:abstractNum w:abstractNumId="14" w15:restartNumberingAfterBreak="0">
    <w:nsid w:val="465914E6"/>
    <w:multiLevelType w:val="singleLevel"/>
    <w:tmpl w:val="F2C03574"/>
    <w:lvl w:ilvl="0">
      <w:start w:val="1"/>
      <w:numFmt w:val="upperRoman"/>
      <w:lvlText w:val="%1."/>
      <w:lvlJc w:val="left"/>
      <w:pPr>
        <w:tabs>
          <w:tab w:val="num" w:pos="720"/>
        </w:tabs>
        <w:ind w:left="720" w:hanging="720"/>
      </w:pPr>
      <w:rPr>
        <w:rFonts w:cs="Miriam" w:hint="cs"/>
      </w:rPr>
    </w:lvl>
  </w:abstractNum>
  <w:abstractNum w:abstractNumId="15" w15:restartNumberingAfterBreak="0">
    <w:nsid w:val="46B71062"/>
    <w:multiLevelType w:val="singleLevel"/>
    <w:tmpl w:val="49AA7150"/>
    <w:lvl w:ilvl="0">
      <w:numFmt w:val="bullet"/>
      <w:lvlText w:val=""/>
      <w:lvlJc w:val="left"/>
      <w:pPr>
        <w:tabs>
          <w:tab w:val="num" w:pos="450"/>
        </w:tabs>
        <w:ind w:left="450" w:hanging="450"/>
      </w:pPr>
      <w:rPr>
        <w:rFonts w:ascii="Symbol" w:hAnsi="Symbol" w:hint="default"/>
      </w:rPr>
    </w:lvl>
  </w:abstractNum>
  <w:abstractNum w:abstractNumId="16" w15:restartNumberingAfterBreak="0">
    <w:nsid w:val="55E33487"/>
    <w:multiLevelType w:val="singleLevel"/>
    <w:tmpl w:val="A9E657D8"/>
    <w:lvl w:ilvl="0">
      <w:start w:val="1"/>
      <w:numFmt w:val="decimal"/>
      <w:lvlText w:val="%1)"/>
      <w:lvlJc w:val="left"/>
      <w:pPr>
        <w:tabs>
          <w:tab w:val="num" w:pos="495"/>
        </w:tabs>
        <w:ind w:left="495" w:hanging="495"/>
      </w:pPr>
      <w:rPr>
        <w:rFonts w:cs="Miriam" w:hint="cs"/>
      </w:rPr>
    </w:lvl>
  </w:abstractNum>
  <w:abstractNum w:abstractNumId="17" w15:restartNumberingAfterBreak="0">
    <w:nsid w:val="57663AFE"/>
    <w:multiLevelType w:val="singleLevel"/>
    <w:tmpl w:val="DA2A1B4E"/>
    <w:lvl w:ilvl="0">
      <w:start w:val="1"/>
      <w:numFmt w:val="upperRoman"/>
      <w:lvlText w:val="%1."/>
      <w:lvlJc w:val="left"/>
      <w:pPr>
        <w:tabs>
          <w:tab w:val="num" w:pos="720"/>
        </w:tabs>
        <w:ind w:left="720" w:hanging="720"/>
      </w:pPr>
      <w:rPr>
        <w:rFonts w:cs="Miriam" w:hint="cs"/>
      </w:rPr>
    </w:lvl>
  </w:abstractNum>
  <w:abstractNum w:abstractNumId="18" w15:restartNumberingAfterBreak="0">
    <w:nsid w:val="59C07108"/>
    <w:multiLevelType w:val="singleLevel"/>
    <w:tmpl w:val="4344FA7C"/>
    <w:lvl w:ilvl="0">
      <w:start w:val="1"/>
      <w:numFmt w:val="decimal"/>
      <w:lvlText w:val="%1)"/>
      <w:lvlJc w:val="left"/>
      <w:pPr>
        <w:tabs>
          <w:tab w:val="num" w:pos="420"/>
        </w:tabs>
        <w:ind w:left="420" w:hanging="420"/>
      </w:pPr>
      <w:rPr>
        <w:rFonts w:cs="Miriam" w:hint="cs"/>
      </w:rPr>
    </w:lvl>
  </w:abstractNum>
  <w:abstractNum w:abstractNumId="19" w15:restartNumberingAfterBreak="0">
    <w:nsid w:val="60F8667A"/>
    <w:multiLevelType w:val="singleLevel"/>
    <w:tmpl w:val="668ECEE2"/>
    <w:lvl w:ilvl="0">
      <w:start w:val="1"/>
      <w:numFmt w:val="decimal"/>
      <w:lvlText w:val="%1)"/>
      <w:lvlJc w:val="left"/>
      <w:pPr>
        <w:tabs>
          <w:tab w:val="num" w:pos="405"/>
        </w:tabs>
        <w:ind w:left="405" w:hanging="405"/>
      </w:pPr>
      <w:rPr>
        <w:rFonts w:cs="Miriam" w:hint="cs"/>
      </w:rPr>
    </w:lvl>
  </w:abstractNum>
  <w:abstractNum w:abstractNumId="20" w15:restartNumberingAfterBreak="0">
    <w:nsid w:val="61873971"/>
    <w:multiLevelType w:val="singleLevel"/>
    <w:tmpl w:val="A65E1604"/>
    <w:lvl w:ilvl="0">
      <w:start w:val="1"/>
      <w:numFmt w:val="decimal"/>
      <w:lvlText w:val="%1)"/>
      <w:lvlJc w:val="left"/>
      <w:pPr>
        <w:tabs>
          <w:tab w:val="num" w:pos="405"/>
        </w:tabs>
        <w:ind w:left="405" w:hanging="405"/>
      </w:pPr>
      <w:rPr>
        <w:rFonts w:cs="Miriam" w:hint="cs"/>
      </w:rPr>
    </w:lvl>
  </w:abstractNum>
  <w:abstractNum w:abstractNumId="21" w15:restartNumberingAfterBreak="0">
    <w:nsid w:val="69CF0B34"/>
    <w:multiLevelType w:val="singleLevel"/>
    <w:tmpl w:val="10AE2E1C"/>
    <w:lvl w:ilvl="0">
      <w:start w:val="1"/>
      <w:numFmt w:val="lowerLetter"/>
      <w:lvlText w:val="%1)"/>
      <w:lvlJc w:val="left"/>
      <w:pPr>
        <w:tabs>
          <w:tab w:val="num" w:pos="435"/>
        </w:tabs>
        <w:ind w:left="435" w:hanging="435"/>
      </w:pPr>
      <w:rPr>
        <w:rFonts w:cs="Miriam" w:hint="cs"/>
      </w:rPr>
    </w:lvl>
  </w:abstractNum>
  <w:abstractNum w:abstractNumId="22" w15:restartNumberingAfterBreak="0">
    <w:nsid w:val="6B100463"/>
    <w:multiLevelType w:val="singleLevel"/>
    <w:tmpl w:val="113450F6"/>
    <w:lvl w:ilvl="0">
      <w:start w:val="1"/>
      <w:numFmt w:val="decimal"/>
      <w:lvlText w:val="%1)"/>
      <w:lvlJc w:val="left"/>
      <w:pPr>
        <w:tabs>
          <w:tab w:val="num" w:pos="360"/>
        </w:tabs>
        <w:ind w:left="360" w:hanging="360"/>
      </w:pPr>
      <w:rPr>
        <w:rFonts w:cs="Miriam" w:hint="cs"/>
        <w:i w:val="0"/>
      </w:rPr>
    </w:lvl>
  </w:abstractNum>
  <w:abstractNum w:abstractNumId="23" w15:restartNumberingAfterBreak="0">
    <w:nsid w:val="6E1E3FCB"/>
    <w:multiLevelType w:val="singleLevel"/>
    <w:tmpl w:val="2D2AEC38"/>
    <w:lvl w:ilvl="0">
      <w:start w:val="1"/>
      <w:numFmt w:val="decimal"/>
      <w:lvlText w:val="%1)"/>
      <w:lvlJc w:val="left"/>
      <w:pPr>
        <w:tabs>
          <w:tab w:val="num" w:pos="435"/>
        </w:tabs>
        <w:ind w:left="435" w:hanging="435"/>
      </w:pPr>
      <w:rPr>
        <w:rFonts w:cs="Miriam" w:hint="cs"/>
      </w:rPr>
    </w:lvl>
  </w:abstractNum>
  <w:abstractNum w:abstractNumId="24" w15:restartNumberingAfterBreak="0">
    <w:nsid w:val="717F6FC4"/>
    <w:multiLevelType w:val="singleLevel"/>
    <w:tmpl w:val="E864C23C"/>
    <w:lvl w:ilvl="0">
      <w:start w:val="3"/>
      <w:numFmt w:val="decimal"/>
      <w:lvlText w:val="%1)"/>
      <w:lvlJc w:val="left"/>
      <w:pPr>
        <w:tabs>
          <w:tab w:val="num" w:pos="360"/>
        </w:tabs>
        <w:ind w:left="360" w:hanging="360"/>
      </w:pPr>
      <w:rPr>
        <w:rFonts w:cs="Miriam" w:hint="cs"/>
      </w:rPr>
    </w:lvl>
  </w:abstractNum>
  <w:abstractNum w:abstractNumId="25" w15:restartNumberingAfterBreak="0">
    <w:nsid w:val="7C50553D"/>
    <w:multiLevelType w:val="singleLevel"/>
    <w:tmpl w:val="AE8E282E"/>
    <w:lvl w:ilvl="0">
      <w:start w:val="1"/>
      <w:numFmt w:val="decimal"/>
      <w:lvlText w:val="%1)"/>
      <w:lvlJc w:val="left"/>
      <w:pPr>
        <w:tabs>
          <w:tab w:val="num" w:pos="405"/>
        </w:tabs>
        <w:ind w:left="405" w:hanging="405"/>
      </w:pPr>
      <w:rPr>
        <w:rFonts w:cs="Miriam" w:hint="cs"/>
      </w:rPr>
    </w:lvl>
  </w:abstractNum>
  <w:abstractNum w:abstractNumId="26" w15:restartNumberingAfterBreak="0">
    <w:nsid w:val="7D0333F4"/>
    <w:multiLevelType w:val="singleLevel"/>
    <w:tmpl w:val="AB5C7DF2"/>
    <w:lvl w:ilvl="0">
      <w:start w:val="1"/>
      <w:numFmt w:val="upperRoman"/>
      <w:lvlText w:val="%1."/>
      <w:lvlJc w:val="left"/>
      <w:pPr>
        <w:tabs>
          <w:tab w:val="num" w:pos="720"/>
        </w:tabs>
        <w:ind w:left="720" w:hanging="720"/>
      </w:pPr>
      <w:rPr>
        <w:rFonts w:cs="Miriam" w:hint="cs"/>
      </w:rPr>
    </w:lvl>
  </w:abstractNum>
  <w:abstractNum w:abstractNumId="27" w15:restartNumberingAfterBreak="0">
    <w:nsid w:val="7EAC5C15"/>
    <w:multiLevelType w:val="singleLevel"/>
    <w:tmpl w:val="926E24D2"/>
    <w:lvl w:ilvl="0">
      <w:start w:val="1"/>
      <w:numFmt w:val="decimal"/>
      <w:lvlText w:val="%1."/>
      <w:lvlJc w:val="left"/>
      <w:pPr>
        <w:tabs>
          <w:tab w:val="num" w:pos="405"/>
        </w:tabs>
        <w:ind w:left="405" w:hanging="405"/>
      </w:pPr>
      <w:rPr>
        <w:rFonts w:cs="Miriam" w:hint="cs"/>
      </w:rPr>
    </w:lvl>
  </w:abstractNum>
  <w:abstractNum w:abstractNumId="28" w15:restartNumberingAfterBreak="0">
    <w:nsid w:val="7EEF602D"/>
    <w:multiLevelType w:val="singleLevel"/>
    <w:tmpl w:val="C532C4C8"/>
    <w:lvl w:ilvl="0">
      <w:start w:val="1"/>
      <w:numFmt w:val="decimal"/>
      <w:lvlText w:val="%1)"/>
      <w:lvlJc w:val="left"/>
      <w:pPr>
        <w:tabs>
          <w:tab w:val="num" w:pos="495"/>
        </w:tabs>
        <w:ind w:left="495" w:hanging="495"/>
      </w:pPr>
      <w:rPr>
        <w:rFonts w:cs="Miriam" w:hint="cs"/>
      </w:rPr>
    </w:lvl>
  </w:abstractNum>
  <w:num w:numId="1">
    <w:abstractNumId w:val="12"/>
  </w:num>
  <w:num w:numId="2">
    <w:abstractNumId w:val="14"/>
  </w:num>
  <w:num w:numId="3">
    <w:abstractNumId w:val="5"/>
  </w:num>
  <w:num w:numId="4">
    <w:abstractNumId w:val="3"/>
  </w:num>
  <w:num w:numId="5">
    <w:abstractNumId w:val="10"/>
  </w:num>
  <w:num w:numId="6">
    <w:abstractNumId w:val="16"/>
  </w:num>
  <w:num w:numId="7">
    <w:abstractNumId w:val="0"/>
  </w:num>
  <w:num w:numId="8">
    <w:abstractNumId w:val="7"/>
  </w:num>
  <w:num w:numId="9">
    <w:abstractNumId w:val="15"/>
  </w:num>
  <w:num w:numId="10">
    <w:abstractNumId w:val="27"/>
  </w:num>
  <w:num w:numId="11">
    <w:abstractNumId w:val="28"/>
  </w:num>
  <w:num w:numId="12">
    <w:abstractNumId w:val="24"/>
  </w:num>
  <w:num w:numId="13">
    <w:abstractNumId w:val="18"/>
  </w:num>
  <w:num w:numId="14">
    <w:abstractNumId w:val="1"/>
  </w:num>
  <w:num w:numId="15">
    <w:abstractNumId w:val="26"/>
  </w:num>
  <w:num w:numId="16">
    <w:abstractNumId w:val="2"/>
  </w:num>
  <w:num w:numId="17">
    <w:abstractNumId w:val="4"/>
  </w:num>
  <w:num w:numId="18">
    <w:abstractNumId w:val="6"/>
  </w:num>
  <w:num w:numId="19">
    <w:abstractNumId w:val="19"/>
  </w:num>
  <w:num w:numId="20">
    <w:abstractNumId w:val="8"/>
  </w:num>
  <w:num w:numId="21">
    <w:abstractNumId w:val="25"/>
  </w:num>
  <w:num w:numId="22">
    <w:abstractNumId w:val="21"/>
  </w:num>
  <w:num w:numId="23">
    <w:abstractNumId w:val="9"/>
  </w:num>
  <w:num w:numId="24">
    <w:abstractNumId w:val="11"/>
  </w:num>
  <w:num w:numId="25">
    <w:abstractNumId w:val="17"/>
  </w:num>
  <w:num w:numId="26">
    <w:abstractNumId w:val="23"/>
  </w:num>
  <w:num w:numId="27">
    <w:abstractNumId w:val="20"/>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22D"/>
    <w:rsid w:val="00302010"/>
    <w:rsid w:val="003F322D"/>
    <w:rsid w:val="00421A9D"/>
    <w:rsid w:val="00647E64"/>
    <w:rsid w:val="006A7E58"/>
    <w:rsid w:val="0077167B"/>
    <w:rsid w:val="00E0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E9501"/>
  <w14:defaultImageDpi w14:val="0"/>
  <w15:docId w15:val="{85414A47-555C-4148-BEFD-1CEF74B7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link w:val="10"/>
    <w:uiPriority w:val="99"/>
    <w:qFormat/>
    <w:pPr>
      <w:keepNext/>
      <w:jc w:val="center"/>
      <w:outlineLvl w:val="0"/>
    </w:pPr>
    <w:rPr>
      <w:i/>
      <w:iCs/>
      <w:caps/>
      <w:szCs w:val="22"/>
    </w:rPr>
  </w:style>
  <w:style w:type="paragraph" w:styleId="2">
    <w:name w:val="heading 2"/>
    <w:basedOn w:val="a"/>
    <w:next w:val="a"/>
    <w:link w:val="20"/>
    <w:uiPriority w:val="99"/>
    <w:qFormat/>
    <w:pPr>
      <w:keepNext/>
      <w:jc w:val="center"/>
      <w:outlineLvl w:val="1"/>
    </w:pPr>
    <w:rPr>
      <w:caps/>
      <w:szCs w:val="22"/>
      <w:u w:val="single"/>
    </w:rPr>
  </w:style>
  <w:style w:type="paragraph" w:styleId="3">
    <w:name w:val="heading 3"/>
    <w:basedOn w:val="a"/>
    <w:next w:val="a"/>
    <w:link w:val="30"/>
    <w:uiPriority w:val="99"/>
    <w:qFormat/>
    <w:pPr>
      <w:keepNext/>
      <w:outlineLvl w:val="2"/>
    </w:pPr>
    <w:rPr>
      <w:b/>
      <w:bCs/>
      <w:caps/>
    </w:rPr>
  </w:style>
  <w:style w:type="paragraph" w:styleId="4">
    <w:name w:val="heading 4"/>
    <w:basedOn w:val="a"/>
    <w:next w:val="a"/>
    <w:link w:val="40"/>
    <w:uiPriority w:val="99"/>
    <w:qFormat/>
    <w:pPr>
      <w:keepNext/>
      <w:outlineLvl w:val="3"/>
    </w:pPr>
    <w:rPr>
      <w:b/>
      <w:caps/>
    </w:rPr>
  </w:style>
  <w:style w:type="paragraph" w:styleId="5">
    <w:name w:val="heading 5"/>
    <w:basedOn w:val="a"/>
    <w:next w:val="a"/>
    <w:link w:val="50"/>
    <w:uiPriority w:val="99"/>
    <w:qFormat/>
    <w:pPr>
      <w:keepNext/>
      <w:outlineLvl w:val="4"/>
    </w:pPr>
    <w:rPr>
      <w:b/>
      <w:bCs/>
      <w:caps/>
      <w:szCs w:val="22"/>
      <w:lang w:val="en-GB"/>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libri Light" w:eastAsia="Times New Roman" w:hAnsi="Calibri Light" w:cs="Times New Roman"/>
      <w:b/>
      <w:bCs/>
      <w:kern w:val="32"/>
      <w:sz w:val="32"/>
      <w:szCs w:val="32"/>
    </w:rPr>
  </w:style>
  <w:style w:type="character" w:customStyle="1" w:styleId="20">
    <w:name w:val="כותרת 2 תו"/>
    <w:link w:val="2"/>
    <w:uiPriority w:val="9"/>
    <w:semiHidden/>
    <w:rPr>
      <w:rFonts w:ascii="Calibri Light" w:eastAsia="Times New Roman" w:hAnsi="Calibri Light" w:cs="Times New Roman"/>
      <w:b/>
      <w:bCs/>
      <w:i/>
      <w:iCs/>
      <w:sz w:val="28"/>
      <w:szCs w:val="28"/>
    </w:rPr>
  </w:style>
  <w:style w:type="character" w:customStyle="1" w:styleId="30">
    <w:name w:val="כותרת 3 תו"/>
    <w:link w:val="3"/>
    <w:uiPriority w:val="9"/>
    <w:semiHidden/>
    <w:rPr>
      <w:rFonts w:ascii="Calibri Light" w:eastAsia="Times New Roman" w:hAnsi="Calibri Light"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TOC1">
    <w:name w:val="toc 1"/>
    <w:basedOn w:val="a"/>
    <w:next w:val="a"/>
    <w:autoRedefine/>
    <w:uiPriority w:val="99"/>
    <w:pPr>
      <w:ind w:firstLine="720"/>
    </w:pPr>
    <w:rPr>
      <w:rFonts w:cs="Courier New"/>
      <w:szCs w:val="22"/>
    </w:rPr>
  </w:style>
  <w:style w:type="paragraph" w:styleId="a3">
    <w:name w:val="Block Text"/>
    <w:basedOn w:val="a"/>
    <w:uiPriority w:val="99"/>
    <w:pPr>
      <w:ind w:left="567"/>
    </w:pPr>
  </w:style>
  <w:style w:type="paragraph" w:styleId="21">
    <w:name w:val="Body Text 2"/>
    <w:basedOn w:val="a"/>
    <w:link w:val="22"/>
    <w:uiPriority w:val="99"/>
    <w:rPr>
      <w:szCs w:val="22"/>
    </w:rPr>
  </w:style>
  <w:style w:type="character" w:customStyle="1" w:styleId="22">
    <w:name w:val="גוף טקסט 2 תו"/>
    <w:link w:val="21"/>
    <w:uiPriority w:val="99"/>
    <w:semiHidden/>
    <w:rPr>
      <w:rFonts w:ascii="Courier New" w:hAnsi="Courier New" w:cs="Miriam"/>
      <w:szCs w:val="20"/>
    </w:rPr>
  </w:style>
  <w:style w:type="paragraph" w:customStyle="1" w:styleId="CC">
    <w:name w:val="CC"/>
    <w:basedOn w:val="a4"/>
    <w:uiPriority w:val="99"/>
    <w:pPr>
      <w:keepLines/>
      <w:widowControl w:val="0"/>
      <w:spacing w:after="160"/>
      <w:ind w:left="360" w:hanging="360"/>
    </w:pPr>
    <w:rPr>
      <w:sz w:val="20"/>
    </w:rPr>
  </w:style>
  <w:style w:type="paragraph" w:styleId="a4">
    <w:name w:val="Body Text"/>
    <w:basedOn w:val="a"/>
    <w:link w:val="a5"/>
    <w:uiPriority w:val="99"/>
    <w:pPr>
      <w:spacing w:after="120"/>
    </w:pPr>
  </w:style>
  <w:style w:type="character" w:customStyle="1" w:styleId="a5">
    <w:name w:val="גוף טקסט תו"/>
    <w:link w:val="a4"/>
    <w:uiPriority w:val="99"/>
    <w:semiHidden/>
    <w:rPr>
      <w:rFonts w:ascii="Courier New" w:hAnsi="Courier New" w:cs="Miriam"/>
      <w:szCs w:val="20"/>
    </w:rPr>
  </w:style>
  <w:style w:type="paragraph" w:styleId="23">
    <w:name w:val="Body Text Indent 2"/>
    <w:basedOn w:val="a"/>
    <w:link w:val="24"/>
    <w:uiPriority w:val="99"/>
    <w:pPr>
      <w:ind w:firstLine="720"/>
    </w:pPr>
  </w:style>
  <w:style w:type="character" w:customStyle="1" w:styleId="24">
    <w:name w:val="כניסה בגוף טקסט 2 תו"/>
    <w:link w:val="23"/>
    <w:uiPriority w:val="99"/>
    <w:semiHidden/>
    <w:rPr>
      <w:rFonts w:ascii="Courier New" w:hAnsi="Courier New" w:cs="Miriam"/>
      <w:szCs w:val="20"/>
    </w:rPr>
  </w:style>
  <w:style w:type="paragraph" w:styleId="a6">
    <w:name w:val="Quote"/>
    <w:basedOn w:val="a"/>
    <w:link w:val="a7"/>
    <w:uiPriority w:val="99"/>
    <w:qFormat/>
    <w:pPr>
      <w:tabs>
        <w:tab w:val="left" w:pos="397"/>
        <w:tab w:val="right" w:pos="6861"/>
      </w:tabs>
      <w:bidi/>
      <w:adjustRightInd w:val="0"/>
      <w:spacing w:before="120" w:after="120"/>
      <w:ind w:right="567"/>
    </w:pPr>
    <w:rPr>
      <w:rFonts w:ascii="CG Times" w:hAnsi="CG Times" w:cs="Narkisim"/>
      <w:sz w:val="18"/>
      <w:szCs w:val="24"/>
    </w:rPr>
  </w:style>
  <w:style w:type="character" w:customStyle="1" w:styleId="a7">
    <w:name w:val="ציטוט תו"/>
    <w:link w:val="a6"/>
    <w:uiPriority w:val="29"/>
    <w:rPr>
      <w:rFonts w:ascii="Courier New" w:hAnsi="Courier New" w:cs="Miriam"/>
      <w:i/>
      <w:iCs/>
      <w:color w:val="404040"/>
      <w:szCs w:val="20"/>
    </w:rPr>
  </w:style>
  <w:style w:type="paragraph" w:styleId="31">
    <w:name w:val="Body Text Indent 3"/>
    <w:basedOn w:val="a"/>
    <w:link w:val="32"/>
    <w:uiPriority w:val="99"/>
    <w:pPr>
      <w:ind w:firstLine="709"/>
    </w:pPr>
  </w:style>
  <w:style w:type="character" w:customStyle="1" w:styleId="32">
    <w:name w:val="כניסה בגוף טקסט 3 תו"/>
    <w:link w:val="31"/>
    <w:uiPriority w:val="99"/>
    <w:semiHidden/>
    <w:rPr>
      <w:rFonts w:ascii="Courier New" w:hAnsi="Courier New" w:cs="Miriam"/>
      <w:sz w:val="16"/>
      <w:szCs w:val="16"/>
    </w:rPr>
  </w:style>
  <w:style w:type="paragraph" w:styleId="NormalWeb">
    <w:name w:val="Normal (Web)"/>
    <w:basedOn w:val="a"/>
    <w:uiPriority w:val="99"/>
    <w:pPr>
      <w:spacing w:before="200" w:line="240" w:lineRule="auto"/>
      <w:ind w:firstLine="400"/>
      <w:jc w:val="left"/>
    </w:pPr>
    <w:rPr>
      <w:noProof/>
      <w:sz w:val="24"/>
      <w:szCs w:val="24"/>
    </w:rPr>
  </w:style>
  <w:style w:type="paragraph" w:styleId="a8">
    <w:name w:val="footnote text"/>
    <w:basedOn w:val="a"/>
    <w:link w:val="a9"/>
    <w:uiPriority w:val="99"/>
    <w:rPr>
      <w:noProof/>
      <w:sz w:val="20"/>
    </w:rPr>
  </w:style>
  <w:style w:type="character" w:customStyle="1" w:styleId="a9">
    <w:name w:val="טקסט הערת שוליים תו"/>
    <w:link w:val="a8"/>
    <w:uiPriority w:val="99"/>
    <w:semiHidden/>
    <w:rPr>
      <w:rFonts w:ascii="Courier New" w:hAnsi="Courier New" w:cs="Miriam"/>
      <w:sz w:val="20"/>
      <w:szCs w:val="20"/>
    </w:rPr>
  </w:style>
  <w:style w:type="character" w:styleId="aa">
    <w:name w:val="footnote reference"/>
    <w:uiPriority w:val="99"/>
    <w:rPr>
      <w:rFonts w:cs="Miriam"/>
      <w:vertAlign w:val="superscript"/>
      <w:lang w:bidi="he-IL"/>
    </w:rPr>
  </w:style>
  <w:style w:type="character" w:styleId="Hyperlink">
    <w:name w:val="Hyperlink"/>
    <w:uiPriority w:val="99"/>
    <w:rPr>
      <w:rFonts w:cs="Miriam"/>
      <w:color w:val="0000FF"/>
      <w:u w:val="single"/>
      <w:lang w:bidi="he-IL"/>
    </w:rPr>
  </w:style>
  <w:style w:type="paragraph" w:styleId="33">
    <w:name w:val="Body Text 3"/>
    <w:basedOn w:val="a"/>
    <w:link w:val="34"/>
    <w:uiPriority w:val="99"/>
    <w:rPr>
      <w:b/>
      <w:bCs/>
      <w:caps/>
      <w:szCs w:val="22"/>
    </w:rPr>
  </w:style>
  <w:style w:type="character" w:customStyle="1" w:styleId="34">
    <w:name w:val="גוף טקסט 3 תו"/>
    <w:link w:val="33"/>
    <w:uiPriority w:val="99"/>
    <w:semiHidden/>
    <w:rPr>
      <w:rFonts w:ascii="Courier New" w:hAnsi="Courier New" w:cs="Miriam"/>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2530</Words>
  <Characters>12654</Characters>
  <Application>Microsoft Office Word</Application>
  <DocSecurity>0</DocSecurity>
  <Lines>105</Lines>
  <Paragraphs>30</Paragraphs>
  <ScaleCrop>false</ScaleCrop>
  <HeadingPairs>
    <vt:vector size="4" baseType="variant">
      <vt:variant>
        <vt:lpstr>שם</vt:lpstr>
      </vt:variant>
      <vt:variant>
        <vt:i4>1</vt:i4>
      </vt:variant>
      <vt:variant>
        <vt:lpstr>כותרות</vt:lpstr>
      </vt:variant>
      <vt:variant>
        <vt:i4>10</vt:i4>
      </vt:variant>
    </vt:vector>
  </HeadingPairs>
  <TitlesOfParts>
    <vt:vector size="11" baseType="lpstr">
      <vt:lpstr>REASONS FOR THE MITZVOT (PART I)</vt:lpstr>
      <vt:lpstr>        </vt:lpstr>
      <vt:lpstr>        In other words, whenever a person is compensated for the very fact that he lent</vt:lpstr>
      <vt:lpstr>        </vt:lpstr>
      <vt:lpstr>        In this shiur, we will deal with ribbit that is forbidden by rabbinic decree, a</vt:lpstr>
      <vt:lpstr>        </vt:lpstr>
      <vt:lpstr>        IS THERE AN OBIGATION TO RESTORE UNLAWFUL RIBBIT TO THE BORROWER?</vt:lpstr>
      <vt:lpstr>        </vt:lpstr>
      <vt:lpstr>        Over and beyond the prohibition that exists regarding ribbit that is forbidden </vt:lpstr>
      <vt:lpstr>        </vt:lpstr>
      <vt:lpstr>        SUMMARY</vt:lpstr>
    </vt:vector>
  </TitlesOfParts>
  <Company>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cp:lastPrinted>2006-10-23T08:35:00Z</cp:lastPrinted>
  <dcterms:created xsi:type="dcterms:W3CDTF">2022-05-09T10:15:00Z</dcterms:created>
  <dcterms:modified xsi:type="dcterms:W3CDTF">2022-05-09T10:15:00Z</dcterms:modified>
</cp:coreProperties>
</file>