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F63E" w14:textId="4B38D3B5" w:rsidR="003601FC" w:rsidRPr="003601FC" w:rsidRDefault="003601FC" w:rsidP="003601FC">
      <w:pPr>
        <w:tabs>
          <w:tab w:val="left" w:pos="720"/>
          <w:tab w:val="left" w:pos="5400"/>
        </w:tabs>
        <w:jc w:val="center"/>
        <w:rPr>
          <w:rFonts w:asciiTheme="minorBidi" w:hAnsiTheme="minorBidi" w:cstheme="minorBidi"/>
          <w:b/>
          <w:bCs/>
          <w:iCs/>
          <w:lang w:bidi="he-IL"/>
        </w:rPr>
      </w:pPr>
      <w:r w:rsidRPr="003601FC">
        <w:rPr>
          <w:rFonts w:asciiTheme="minorBidi" w:hAnsiTheme="minorBidi" w:cstheme="minorBidi"/>
          <w:b/>
          <w:bCs/>
          <w:iCs/>
          <w:lang w:bidi="he-IL"/>
        </w:rPr>
        <w:t>SALT – PARSHAT EMOR</w:t>
      </w:r>
    </w:p>
    <w:p w14:paraId="5E1EB3B3" w14:textId="0E498241" w:rsidR="003601FC" w:rsidRPr="003601FC" w:rsidRDefault="003601FC" w:rsidP="003601FC">
      <w:pPr>
        <w:tabs>
          <w:tab w:val="left" w:pos="720"/>
          <w:tab w:val="left" w:pos="5400"/>
        </w:tabs>
        <w:jc w:val="center"/>
        <w:rPr>
          <w:rFonts w:asciiTheme="minorBidi" w:hAnsiTheme="minorBidi" w:cstheme="minorBidi"/>
          <w:b/>
          <w:bCs/>
          <w:iCs/>
          <w:lang w:bidi="he-IL"/>
        </w:rPr>
      </w:pPr>
      <w:r w:rsidRPr="003601FC">
        <w:rPr>
          <w:rFonts w:asciiTheme="minorBidi" w:hAnsiTheme="minorBidi" w:cstheme="minorBidi"/>
          <w:b/>
          <w:bCs/>
          <w:iCs/>
          <w:lang w:bidi="he-IL"/>
        </w:rPr>
        <w:t>By Rav David Silverberg</w:t>
      </w:r>
    </w:p>
    <w:p w14:paraId="7F141A8C" w14:textId="34C813BF" w:rsidR="003601FC" w:rsidRDefault="003601FC" w:rsidP="00116A23">
      <w:pPr>
        <w:tabs>
          <w:tab w:val="left" w:pos="720"/>
          <w:tab w:val="left" w:pos="5400"/>
        </w:tabs>
        <w:jc w:val="both"/>
        <w:rPr>
          <w:rFonts w:asciiTheme="minorBidi" w:hAnsiTheme="minorBidi" w:cstheme="minorBidi"/>
          <w:iCs/>
          <w:lang w:bidi="he-IL"/>
        </w:rPr>
      </w:pPr>
    </w:p>
    <w:p w14:paraId="7AAA5280" w14:textId="77777777" w:rsidR="00F74189" w:rsidRDefault="00F74189" w:rsidP="00116A23">
      <w:pPr>
        <w:tabs>
          <w:tab w:val="left" w:pos="720"/>
          <w:tab w:val="left" w:pos="5400"/>
        </w:tabs>
        <w:jc w:val="both"/>
        <w:rPr>
          <w:rFonts w:asciiTheme="minorBidi" w:hAnsiTheme="minorBidi" w:cstheme="minorBidi"/>
          <w:iCs/>
          <w:lang w:bidi="he-IL"/>
        </w:rPr>
      </w:pPr>
    </w:p>
    <w:p w14:paraId="42831975" w14:textId="02D035AF" w:rsidR="003601FC" w:rsidRDefault="00F74189" w:rsidP="00116A23">
      <w:pPr>
        <w:tabs>
          <w:tab w:val="left" w:pos="720"/>
          <w:tab w:val="left" w:pos="5400"/>
        </w:tabs>
        <w:jc w:val="both"/>
        <w:rPr>
          <w:rFonts w:asciiTheme="minorBidi" w:hAnsiTheme="minorBidi" w:cstheme="minorBidi"/>
          <w:iCs/>
          <w:lang w:bidi="he-IL"/>
        </w:rPr>
      </w:pPr>
      <w:r>
        <w:rPr>
          <w:rFonts w:asciiTheme="minorBidi" w:hAnsiTheme="minorBidi" w:cstheme="minorBidi"/>
          <w:iCs/>
          <w:lang w:bidi="he-IL"/>
        </w:rPr>
        <w:t>Motzaei Shabbat</w:t>
      </w:r>
    </w:p>
    <w:p w14:paraId="08A81F5E" w14:textId="77777777" w:rsidR="00F74189" w:rsidRDefault="00F74189" w:rsidP="00116A23">
      <w:pPr>
        <w:tabs>
          <w:tab w:val="left" w:pos="720"/>
          <w:tab w:val="left" w:pos="5400"/>
        </w:tabs>
        <w:jc w:val="both"/>
        <w:rPr>
          <w:rFonts w:asciiTheme="minorBidi" w:hAnsiTheme="minorBidi" w:cstheme="minorBidi"/>
          <w:iCs/>
          <w:lang w:bidi="he-IL"/>
        </w:rPr>
      </w:pPr>
    </w:p>
    <w:p w14:paraId="2551C234" w14:textId="3A7478D8" w:rsidR="00F81AA7" w:rsidRDefault="00F81AA7" w:rsidP="00116A23">
      <w:pPr>
        <w:tabs>
          <w:tab w:val="left" w:pos="720"/>
          <w:tab w:val="left" w:pos="5400"/>
        </w:tabs>
        <w:jc w:val="both"/>
        <w:rPr>
          <w:rFonts w:asciiTheme="minorBidi" w:hAnsiTheme="minorBidi" w:cstheme="minorBidi"/>
          <w:lang w:bidi="he-IL"/>
        </w:rPr>
      </w:pPr>
      <w:r w:rsidRPr="00116A23">
        <w:rPr>
          <w:rFonts w:asciiTheme="minorBidi" w:hAnsiTheme="minorBidi" w:cstheme="minorBidi"/>
          <w:iCs/>
          <w:lang w:bidi="he-IL"/>
        </w:rPr>
        <w:tab/>
        <w:t xml:space="preserve">Parashat Emor begins with the prohibition of </w:t>
      </w:r>
      <w:r w:rsidRPr="00116A23">
        <w:rPr>
          <w:rFonts w:asciiTheme="minorBidi" w:hAnsiTheme="minorBidi" w:cstheme="minorBidi"/>
          <w:i/>
          <w:lang w:bidi="he-IL"/>
        </w:rPr>
        <w:t>tum’at kohanim</w:t>
      </w:r>
      <w:r w:rsidRPr="00116A23">
        <w:rPr>
          <w:rFonts w:asciiTheme="minorBidi" w:hAnsiTheme="minorBidi" w:cstheme="minorBidi"/>
          <w:lang w:bidi="he-IL"/>
        </w:rPr>
        <w:t xml:space="preserve">, which forbids </w:t>
      </w:r>
      <w:r w:rsidRPr="00116A23">
        <w:rPr>
          <w:rFonts w:asciiTheme="minorBidi" w:hAnsiTheme="minorBidi" w:cstheme="minorBidi"/>
          <w:i/>
          <w:iCs/>
          <w:lang w:bidi="he-IL"/>
        </w:rPr>
        <w:t>kohanim</w:t>
      </w:r>
      <w:r w:rsidRPr="00116A23">
        <w:rPr>
          <w:rFonts w:asciiTheme="minorBidi" w:hAnsiTheme="minorBidi" w:cstheme="minorBidi"/>
          <w:lang w:bidi="he-IL"/>
        </w:rPr>
        <w:t xml:space="preserve"> from coming in direct contact with a human corpse</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 xml:space="preserve">God introduces this command by instructing Moshe, “Speak to the </w:t>
      </w:r>
      <w:r w:rsidRPr="00116A23">
        <w:rPr>
          <w:rFonts w:asciiTheme="minorBidi" w:hAnsiTheme="minorBidi" w:cstheme="minorBidi"/>
          <w:i/>
          <w:iCs/>
          <w:lang w:bidi="he-IL"/>
        </w:rPr>
        <w:t>kohanim</w:t>
      </w:r>
      <w:r w:rsidRPr="00116A23">
        <w:rPr>
          <w:rFonts w:asciiTheme="minorBidi" w:hAnsiTheme="minorBidi" w:cstheme="minorBidi"/>
          <w:lang w:bidi="he-IL"/>
        </w:rPr>
        <w:t>, the sons of Aharon, and say to them: One may not defile himself to a deceased person among his nation.”</w:t>
      </w:r>
    </w:p>
    <w:p w14:paraId="214CBA0E" w14:textId="77777777" w:rsidR="003601FC" w:rsidRPr="00116A23" w:rsidRDefault="003601FC" w:rsidP="00116A23">
      <w:pPr>
        <w:tabs>
          <w:tab w:val="left" w:pos="720"/>
          <w:tab w:val="left" w:pos="5400"/>
        </w:tabs>
        <w:jc w:val="both"/>
        <w:rPr>
          <w:rFonts w:asciiTheme="minorBidi" w:hAnsiTheme="minorBidi" w:cstheme="minorBidi"/>
          <w:lang w:bidi="he-IL"/>
        </w:rPr>
      </w:pPr>
    </w:p>
    <w:p w14:paraId="4C940E3F" w14:textId="178A7EC9" w:rsidR="00F81AA7" w:rsidRDefault="00F81AA7" w:rsidP="00116A23">
      <w:pPr>
        <w:tabs>
          <w:tab w:val="left" w:pos="720"/>
          <w:tab w:val="left" w:pos="5400"/>
        </w:tabs>
        <w:jc w:val="both"/>
        <w:rPr>
          <w:rFonts w:asciiTheme="minorBidi" w:hAnsiTheme="minorBidi" w:cstheme="minorBidi"/>
          <w:iCs/>
          <w:lang w:bidi="he-IL"/>
        </w:rPr>
      </w:pPr>
      <w:r w:rsidRPr="00116A23">
        <w:rPr>
          <w:rFonts w:asciiTheme="minorBidi" w:hAnsiTheme="minorBidi" w:cstheme="minorBidi"/>
          <w:lang w:bidi="he-IL"/>
        </w:rPr>
        <w:tab/>
      </w:r>
      <w:proofErr w:type="gramStart"/>
      <w:r w:rsidRPr="00116A23">
        <w:rPr>
          <w:rFonts w:asciiTheme="minorBidi" w:hAnsiTheme="minorBidi" w:cstheme="minorBidi"/>
          <w:lang w:bidi="he-IL"/>
        </w:rPr>
        <w:t>Many</w:t>
      </w:r>
      <w:proofErr w:type="gramEnd"/>
      <w:r w:rsidRPr="00116A23">
        <w:rPr>
          <w:rFonts w:asciiTheme="minorBidi" w:hAnsiTheme="minorBidi" w:cstheme="minorBidi"/>
          <w:lang w:bidi="he-IL"/>
        </w:rPr>
        <w:t xml:space="preserve"> commentators noted the seeming redundancy in this verse, as God instructs Moshe to “speak to the </w:t>
      </w:r>
      <w:r w:rsidRPr="00116A23">
        <w:rPr>
          <w:rFonts w:asciiTheme="minorBidi" w:hAnsiTheme="minorBidi" w:cstheme="minorBidi"/>
          <w:i/>
          <w:iCs/>
          <w:lang w:bidi="he-IL"/>
        </w:rPr>
        <w:t>kohanim</w:t>
      </w:r>
      <w:r w:rsidRPr="00116A23">
        <w:rPr>
          <w:rFonts w:asciiTheme="minorBidi" w:hAnsiTheme="minorBidi" w:cstheme="minorBidi"/>
          <w:lang w:bidi="he-IL"/>
        </w:rPr>
        <w:t xml:space="preserve">” and then to “say to them…”  Rashi, based on the Gemara (Yevamot 114a), famously explains this redundancy as implying that the adult </w:t>
      </w:r>
      <w:r w:rsidRPr="00116A23">
        <w:rPr>
          <w:rFonts w:asciiTheme="minorBidi" w:hAnsiTheme="minorBidi" w:cstheme="minorBidi"/>
          <w:i/>
          <w:iCs/>
          <w:lang w:bidi="he-IL"/>
        </w:rPr>
        <w:t>kohanim</w:t>
      </w:r>
      <w:r w:rsidRPr="00116A23">
        <w:rPr>
          <w:rFonts w:asciiTheme="minorBidi" w:hAnsiTheme="minorBidi" w:cstheme="minorBidi"/>
          <w:lang w:bidi="he-IL"/>
        </w:rPr>
        <w:t xml:space="preserve"> must assume responsibility for the child </w:t>
      </w:r>
      <w:r w:rsidRPr="00116A23">
        <w:rPr>
          <w:rFonts w:asciiTheme="minorBidi" w:hAnsiTheme="minorBidi" w:cstheme="minorBidi"/>
          <w:i/>
          <w:iCs/>
          <w:lang w:bidi="he-IL"/>
        </w:rPr>
        <w:t>kohanim</w:t>
      </w:r>
      <w:r w:rsidRPr="00116A23">
        <w:rPr>
          <w:rFonts w:asciiTheme="minorBidi" w:hAnsiTheme="minorBidi" w:cstheme="minorBidi"/>
          <w:lang w:bidi="he-IL"/>
        </w:rPr>
        <w:t xml:space="preserve"> in this regard (“</w:t>
      </w:r>
      <w:r w:rsidRPr="00116A23">
        <w:rPr>
          <w:rFonts w:asciiTheme="minorBidi" w:hAnsiTheme="minorBidi" w:cstheme="minorBidi"/>
          <w:i/>
          <w:iCs/>
          <w:lang w:bidi="he-IL"/>
        </w:rPr>
        <w:t>le-hazhir gedolim al ha-ketanim</w:t>
      </w:r>
      <w:r w:rsidRPr="00116A23">
        <w:rPr>
          <w:rFonts w:asciiTheme="minorBidi" w:hAnsiTheme="minorBidi" w:cstheme="minorBidi"/>
          <w:lang w:bidi="he-IL"/>
        </w:rPr>
        <w:t>”)</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Moshe was to instruct the</w:t>
      </w:r>
      <w:r w:rsidRPr="00116A23">
        <w:rPr>
          <w:rFonts w:asciiTheme="minorBidi" w:hAnsiTheme="minorBidi" w:cstheme="minorBidi"/>
          <w:i/>
          <w:iCs/>
          <w:lang w:bidi="he-IL"/>
        </w:rPr>
        <w:t xml:space="preserve"> kohanim</w:t>
      </w:r>
      <w:r w:rsidRPr="00116A23">
        <w:rPr>
          <w:rFonts w:asciiTheme="minorBidi" w:hAnsiTheme="minorBidi" w:cstheme="minorBidi"/>
          <w:lang w:bidi="he-IL"/>
        </w:rPr>
        <w:t xml:space="preserve"> both to avoid </w:t>
      </w:r>
      <w:r w:rsidRPr="00116A23">
        <w:rPr>
          <w:rFonts w:asciiTheme="minorBidi" w:hAnsiTheme="minorBidi" w:cstheme="minorBidi"/>
          <w:i/>
          <w:iCs/>
          <w:lang w:bidi="he-IL"/>
        </w:rPr>
        <w:t>tum’at meit</w:t>
      </w:r>
      <w:r w:rsidRPr="00116A23">
        <w:rPr>
          <w:rFonts w:asciiTheme="minorBidi" w:hAnsiTheme="minorBidi" w:cstheme="minorBidi"/>
          <w:lang w:bidi="he-IL"/>
        </w:rPr>
        <w:t xml:space="preserve"> (the impurity resulting from contact with a corpse), and to ensure that their sons avoid </w:t>
      </w:r>
      <w:r w:rsidRPr="00116A23">
        <w:rPr>
          <w:rFonts w:asciiTheme="minorBidi" w:hAnsiTheme="minorBidi" w:cstheme="minorBidi"/>
          <w:i/>
          <w:iCs/>
          <w:lang w:bidi="he-IL"/>
        </w:rPr>
        <w:t>tum’at meit</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Ibn Ezra explains differently, suggesting that the phrase “</w:t>
      </w:r>
      <w:r w:rsidRPr="00116A23">
        <w:rPr>
          <w:rFonts w:asciiTheme="minorBidi" w:hAnsiTheme="minorBidi" w:cstheme="minorBidi"/>
          <w:i/>
          <w:iCs/>
          <w:lang w:bidi="he-IL"/>
        </w:rPr>
        <w:t>emor el ha-kohanim</w:t>
      </w:r>
      <w:r w:rsidRPr="00116A23">
        <w:rPr>
          <w:rFonts w:asciiTheme="minorBidi" w:hAnsiTheme="minorBidi" w:cstheme="minorBidi"/>
          <w:lang w:bidi="he-IL"/>
        </w:rPr>
        <w:t xml:space="preserve">” (“speak to the </w:t>
      </w:r>
      <w:r w:rsidRPr="00116A23">
        <w:rPr>
          <w:rFonts w:asciiTheme="minorBidi" w:hAnsiTheme="minorBidi" w:cstheme="minorBidi"/>
          <w:i/>
          <w:iCs/>
          <w:lang w:bidi="he-IL"/>
        </w:rPr>
        <w:t>kohanim</w:t>
      </w:r>
      <w:r w:rsidRPr="00116A23">
        <w:rPr>
          <w:rFonts w:asciiTheme="minorBidi" w:hAnsiTheme="minorBidi" w:cstheme="minorBidi"/>
          <w:lang w:bidi="he-IL"/>
        </w:rPr>
        <w:t>”)</w:t>
      </w:r>
      <w:r w:rsidRPr="00116A23">
        <w:rPr>
          <w:rFonts w:asciiTheme="minorBidi" w:hAnsiTheme="minorBidi" w:cstheme="minorBidi"/>
          <w:i/>
          <w:iCs/>
          <w:lang w:bidi="he-IL"/>
        </w:rPr>
        <w:t xml:space="preserve"> </w:t>
      </w:r>
      <w:r w:rsidRPr="00116A23">
        <w:rPr>
          <w:rFonts w:asciiTheme="minorBidi" w:hAnsiTheme="minorBidi" w:cstheme="minorBidi"/>
          <w:lang w:bidi="he-IL"/>
        </w:rPr>
        <w:t xml:space="preserve">means that Moshe should teach the </w:t>
      </w:r>
      <w:r w:rsidRPr="00116A23">
        <w:rPr>
          <w:rFonts w:asciiTheme="minorBidi" w:hAnsiTheme="minorBidi" w:cstheme="minorBidi"/>
          <w:i/>
          <w:iCs/>
          <w:lang w:bidi="he-IL"/>
        </w:rPr>
        <w:t>kohanim</w:t>
      </w:r>
      <w:r w:rsidRPr="00116A23">
        <w:rPr>
          <w:rFonts w:asciiTheme="minorBidi" w:hAnsiTheme="minorBidi" w:cstheme="minorBidi"/>
          <w:lang w:bidi="he-IL"/>
        </w:rPr>
        <w:t xml:space="preserve"> the series of laws presented in the previous section</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 xml:space="preserve">The </w:t>
      </w:r>
      <w:r w:rsidRPr="00116A23">
        <w:rPr>
          <w:rFonts w:asciiTheme="minorBidi" w:hAnsiTheme="minorBidi" w:cstheme="minorBidi"/>
          <w:i/>
          <w:iCs/>
          <w:lang w:bidi="he-IL"/>
        </w:rPr>
        <w:t>kohanim</w:t>
      </w:r>
      <w:r w:rsidRPr="00116A23">
        <w:rPr>
          <w:rFonts w:asciiTheme="minorBidi" w:hAnsiTheme="minorBidi" w:cstheme="minorBidi"/>
          <w:lang w:bidi="he-IL"/>
        </w:rPr>
        <w:t xml:space="preserve"> were to serve not only as ministers in the </w:t>
      </w:r>
      <w:r w:rsidRPr="00116A23">
        <w:rPr>
          <w:rFonts w:asciiTheme="minorBidi" w:hAnsiTheme="minorBidi" w:cstheme="minorBidi"/>
          <w:i/>
          <w:lang w:bidi="he-IL"/>
        </w:rPr>
        <w:t>Mishkan</w:t>
      </w:r>
      <w:r w:rsidRPr="00116A23">
        <w:rPr>
          <w:rFonts w:asciiTheme="minorBidi" w:hAnsiTheme="minorBidi" w:cstheme="minorBidi"/>
          <w:iCs/>
          <w:lang w:bidi="he-IL"/>
        </w:rPr>
        <w:t>, but also as the nation’s religious mentors and guides, and so they needed to master the Torah’s laws for the purpose of teaching and instructing the people</w:t>
      </w:r>
      <w:proofErr w:type="gramStart"/>
      <w:r w:rsidRPr="00116A23">
        <w:rPr>
          <w:rFonts w:asciiTheme="minorBidi" w:hAnsiTheme="minorBidi" w:cstheme="minorBidi"/>
          <w:iCs/>
          <w:lang w:bidi="he-IL"/>
        </w:rPr>
        <w:t xml:space="preserve">.  </w:t>
      </w:r>
      <w:proofErr w:type="gramEnd"/>
      <w:r w:rsidRPr="00116A23">
        <w:rPr>
          <w:rFonts w:asciiTheme="minorBidi" w:hAnsiTheme="minorBidi" w:cstheme="minorBidi"/>
          <w:iCs/>
          <w:lang w:bidi="he-IL"/>
        </w:rPr>
        <w:t>God therefore commanded Moshe, “</w:t>
      </w:r>
      <w:r w:rsidRPr="00116A23">
        <w:rPr>
          <w:rFonts w:asciiTheme="minorBidi" w:hAnsiTheme="minorBidi" w:cstheme="minorBidi"/>
          <w:i/>
          <w:lang w:bidi="he-IL"/>
        </w:rPr>
        <w:t>Emor el ha-kohanim</w:t>
      </w:r>
      <w:r w:rsidRPr="00116A23">
        <w:rPr>
          <w:rFonts w:asciiTheme="minorBidi" w:hAnsiTheme="minorBidi" w:cstheme="minorBidi"/>
          <w:iCs/>
          <w:lang w:bidi="he-IL"/>
        </w:rPr>
        <w:t xml:space="preserve">” – to impart to the </w:t>
      </w:r>
      <w:r w:rsidRPr="00116A23">
        <w:rPr>
          <w:rFonts w:asciiTheme="minorBidi" w:hAnsiTheme="minorBidi" w:cstheme="minorBidi"/>
          <w:i/>
          <w:lang w:bidi="he-IL"/>
        </w:rPr>
        <w:t>kohanim</w:t>
      </w:r>
      <w:r w:rsidRPr="00116A23">
        <w:rPr>
          <w:rFonts w:asciiTheme="minorBidi" w:hAnsiTheme="minorBidi" w:cstheme="minorBidi"/>
          <w:iCs/>
          <w:lang w:bidi="he-IL"/>
        </w:rPr>
        <w:t xml:space="preserve"> the aforementioned laws, and then “</w:t>
      </w:r>
      <w:r w:rsidRPr="00116A23">
        <w:rPr>
          <w:rFonts w:asciiTheme="minorBidi" w:hAnsiTheme="minorBidi" w:cstheme="minorBidi"/>
          <w:i/>
          <w:lang w:bidi="he-IL"/>
        </w:rPr>
        <w:t>ve-amarta aleihem le-nefesh lo yitama</w:t>
      </w:r>
      <w:r w:rsidRPr="00116A23">
        <w:rPr>
          <w:rFonts w:asciiTheme="minorBidi" w:hAnsiTheme="minorBidi" w:cstheme="minorBidi"/>
          <w:iCs/>
          <w:lang w:bidi="he-IL"/>
        </w:rPr>
        <w:t xml:space="preserve">” – to warn them to avoid </w:t>
      </w:r>
      <w:r w:rsidRPr="00116A23">
        <w:rPr>
          <w:rFonts w:asciiTheme="minorBidi" w:hAnsiTheme="minorBidi" w:cstheme="minorBidi"/>
          <w:i/>
          <w:lang w:bidi="he-IL"/>
        </w:rPr>
        <w:t>tum’at kohanim</w:t>
      </w:r>
      <w:r w:rsidRPr="00116A23">
        <w:rPr>
          <w:rFonts w:asciiTheme="minorBidi" w:hAnsiTheme="minorBidi" w:cstheme="minorBidi"/>
          <w:iCs/>
          <w:lang w:bidi="he-IL"/>
        </w:rPr>
        <w:t>.</w:t>
      </w:r>
    </w:p>
    <w:p w14:paraId="372E9460" w14:textId="77777777" w:rsidR="003601FC" w:rsidRPr="00116A23" w:rsidRDefault="003601FC" w:rsidP="00116A23">
      <w:pPr>
        <w:tabs>
          <w:tab w:val="left" w:pos="720"/>
          <w:tab w:val="left" w:pos="5400"/>
        </w:tabs>
        <w:jc w:val="both"/>
        <w:rPr>
          <w:rFonts w:asciiTheme="minorBidi" w:hAnsiTheme="minorBidi" w:cstheme="minorBidi"/>
          <w:iCs/>
          <w:lang w:bidi="he-IL"/>
        </w:rPr>
      </w:pPr>
    </w:p>
    <w:p w14:paraId="66F35A0E" w14:textId="10FEF8ED" w:rsidR="00F81AA7" w:rsidRDefault="00F81AA7" w:rsidP="00116A23">
      <w:pPr>
        <w:tabs>
          <w:tab w:val="left" w:pos="720"/>
          <w:tab w:val="left" w:pos="5400"/>
        </w:tabs>
        <w:jc w:val="both"/>
        <w:rPr>
          <w:rFonts w:asciiTheme="minorBidi" w:hAnsiTheme="minorBidi" w:cstheme="minorBidi"/>
          <w:lang w:bidi="he-IL"/>
        </w:rPr>
      </w:pPr>
      <w:r w:rsidRPr="00116A23">
        <w:rPr>
          <w:rFonts w:asciiTheme="minorBidi" w:hAnsiTheme="minorBidi" w:cstheme="minorBidi"/>
          <w:iCs/>
          <w:lang w:bidi="he-IL"/>
        </w:rPr>
        <w:tab/>
        <w:t>Rav Avraham Chaim of Zlotchov (</w:t>
      </w:r>
      <w:r w:rsidRPr="00116A23">
        <w:rPr>
          <w:rFonts w:asciiTheme="minorBidi" w:hAnsiTheme="minorBidi" w:cstheme="minorBidi"/>
          <w:i/>
          <w:lang w:bidi="he-IL"/>
        </w:rPr>
        <w:t>Orach Le-chaim</w:t>
      </w:r>
      <w:r w:rsidRPr="00116A23">
        <w:rPr>
          <w:rFonts w:asciiTheme="minorBidi" w:hAnsiTheme="minorBidi" w:cstheme="minorBidi"/>
          <w:iCs/>
          <w:lang w:bidi="he-IL"/>
        </w:rPr>
        <w:t>) finds in this verse an allusion to the tension that exists between the value of sociability, and the importance of protecting oneself from negative influences</w:t>
      </w:r>
      <w:proofErr w:type="gramStart"/>
      <w:r w:rsidRPr="00116A23">
        <w:rPr>
          <w:rFonts w:asciiTheme="minorBidi" w:hAnsiTheme="minorBidi" w:cstheme="minorBidi"/>
          <w:iCs/>
          <w:lang w:bidi="he-IL"/>
        </w:rPr>
        <w:t xml:space="preserve">.  </w:t>
      </w:r>
      <w:proofErr w:type="gramEnd"/>
      <w:r w:rsidRPr="00116A23">
        <w:rPr>
          <w:rFonts w:asciiTheme="minorBidi" w:hAnsiTheme="minorBidi" w:cstheme="minorBidi"/>
          <w:iCs/>
          <w:lang w:bidi="he-IL"/>
        </w:rPr>
        <w:t>The Rebbe of Zlotchov explains that God first commanded Moshe, “</w:t>
      </w:r>
      <w:r w:rsidRPr="00116A23">
        <w:rPr>
          <w:rFonts w:asciiTheme="minorBidi" w:hAnsiTheme="minorBidi" w:cstheme="minorBidi"/>
          <w:i/>
          <w:lang w:bidi="he-IL"/>
        </w:rPr>
        <w:t>Emor el ha-kohanim benei Aharon</w:t>
      </w:r>
      <w:r w:rsidRPr="00116A23">
        <w:rPr>
          <w:rFonts w:asciiTheme="minorBidi" w:hAnsiTheme="minorBidi" w:cstheme="minorBidi"/>
          <w:iCs/>
          <w:lang w:bidi="he-IL"/>
        </w:rPr>
        <w:t xml:space="preserve">” – to instruct the </w:t>
      </w:r>
      <w:r w:rsidRPr="00116A23">
        <w:rPr>
          <w:rFonts w:asciiTheme="minorBidi" w:hAnsiTheme="minorBidi" w:cstheme="minorBidi"/>
          <w:i/>
          <w:lang w:bidi="he-IL"/>
        </w:rPr>
        <w:t>kohanim</w:t>
      </w:r>
      <w:r w:rsidRPr="00116A23">
        <w:rPr>
          <w:rFonts w:asciiTheme="minorBidi" w:hAnsiTheme="minorBidi" w:cstheme="minorBidi"/>
          <w:iCs/>
          <w:lang w:bidi="he-IL"/>
        </w:rPr>
        <w:t xml:space="preserve"> to be truly “the sons of Aharon,” following his example of kindness and love for people</w:t>
      </w:r>
      <w:proofErr w:type="gramStart"/>
      <w:r w:rsidRPr="00116A23">
        <w:rPr>
          <w:rFonts w:asciiTheme="minorBidi" w:hAnsiTheme="minorBidi" w:cstheme="minorBidi"/>
          <w:iCs/>
          <w:lang w:bidi="he-IL"/>
        </w:rPr>
        <w:t xml:space="preserve">.  </w:t>
      </w:r>
      <w:proofErr w:type="gramEnd"/>
      <w:r w:rsidRPr="00116A23">
        <w:rPr>
          <w:rFonts w:asciiTheme="minorBidi" w:hAnsiTheme="minorBidi" w:cstheme="minorBidi"/>
          <w:iCs/>
          <w:lang w:bidi="he-IL"/>
        </w:rPr>
        <w:t>Aharon is famously described as “a lover of peace, a pursue of peace, who loves people and brings them close to Torah” (Avot 1:12), and as someone who worked tirelessly and creatively to bring peace among people (</w:t>
      </w:r>
      <w:r w:rsidRPr="00116A23">
        <w:rPr>
          <w:rFonts w:asciiTheme="minorBidi" w:hAnsiTheme="minorBidi" w:cstheme="minorBidi"/>
          <w:i/>
          <w:lang w:bidi="he-IL"/>
        </w:rPr>
        <w:t>Avot De-Rabbi Natan</w:t>
      </w:r>
      <w:r w:rsidRPr="00116A23">
        <w:rPr>
          <w:rFonts w:asciiTheme="minorBidi" w:hAnsiTheme="minorBidi" w:cstheme="minorBidi"/>
          <w:iCs/>
          <w:lang w:bidi="he-IL"/>
        </w:rPr>
        <w:t xml:space="preserve"> 12:3)</w:t>
      </w:r>
      <w:proofErr w:type="gramStart"/>
      <w:r w:rsidRPr="00116A23">
        <w:rPr>
          <w:rFonts w:asciiTheme="minorBidi" w:hAnsiTheme="minorBidi" w:cstheme="minorBidi"/>
          <w:iCs/>
          <w:lang w:bidi="he-IL"/>
        </w:rPr>
        <w:t xml:space="preserve">.  </w:t>
      </w:r>
      <w:proofErr w:type="gramEnd"/>
      <w:r w:rsidRPr="00116A23">
        <w:rPr>
          <w:rFonts w:asciiTheme="minorBidi" w:hAnsiTheme="minorBidi" w:cstheme="minorBidi"/>
          <w:iCs/>
          <w:lang w:bidi="he-IL"/>
        </w:rPr>
        <w:t>He did not avoid social interaction for the sake of spiritual protection and focusing on his personal growth; to the contrary, an integral part of his piety was his intensive engagement with people in order to help, influence, inspire and contribute</w:t>
      </w:r>
      <w:proofErr w:type="gramStart"/>
      <w:r w:rsidRPr="00116A23">
        <w:rPr>
          <w:rFonts w:asciiTheme="minorBidi" w:hAnsiTheme="minorBidi" w:cstheme="minorBidi"/>
          <w:iCs/>
          <w:lang w:bidi="he-IL"/>
        </w:rPr>
        <w:t xml:space="preserve">.  </w:t>
      </w:r>
      <w:proofErr w:type="gramEnd"/>
      <w:r w:rsidRPr="00116A23">
        <w:rPr>
          <w:rFonts w:asciiTheme="minorBidi" w:hAnsiTheme="minorBidi" w:cstheme="minorBidi"/>
          <w:iCs/>
          <w:lang w:bidi="he-IL"/>
        </w:rPr>
        <w:t xml:space="preserve">Moshe was thus to exhort the </w:t>
      </w:r>
      <w:r w:rsidRPr="00116A23">
        <w:rPr>
          <w:rFonts w:asciiTheme="minorBidi" w:hAnsiTheme="minorBidi" w:cstheme="minorBidi"/>
          <w:i/>
          <w:iCs/>
          <w:lang w:bidi="he-IL"/>
        </w:rPr>
        <w:t>kohanim</w:t>
      </w:r>
      <w:r w:rsidRPr="00116A23">
        <w:rPr>
          <w:rFonts w:asciiTheme="minorBidi" w:hAnsiTheme="minorBidi" w:cstheme="minorBidi"/>
          <w:lang w:bidi="he-IL"/>
        </w:rPr>
        <w:t xml:space="preserve"> to be “</w:t>
      </w:r>
      <w:r w:rsidRPr="00116A23">
        <w:rPr>
          <w:rFonts w:asciiTheme="minorBidi" w:hAnsiTheme="minorBidi" w:cstheme="minorBidi"/>
          <w:i/>
          <w:iCs/>
          <w:lang w:bidi="he-IL"/>
        </w:rPr>
        <w:t>benei Aharon</w:t>
      </w:r>
      <w:r w:rsidRPr="00116A23">
        <w:rPr>
          <w:rFonts w:asciiTheme="minorBidi" w:hAnsiTheme="minorBidi" w:cstheme="minorBidi"/>
          <w:lang w:bidi="he-IL"/>
        </w:rPr>
        <w:t>,” to follow this example of social engagement, to not think that their unique spiritual status necessitates withdrawal from communal life.</w:t>
      </w:r>
    </w:p>
    <w:p w14:paraId="20A04B9B" w14:textId="77777777" w:rsidR="003601FC" w:rsidRPr="00116A23" w:rsidRDefault="003601FC" w:rsidP="00116A23">
      <w:pPr>
        <w:tabs>
          <w:tab w:val="left" w:pos="720"/>
          <w:tab w:val="left" w:pos="5400"/>
        </w:tabs>
        <w:jc w:val="both"/>
        <w:rPr>
          <w:rFonts w:asciiTheme="minorBidi" w:hAnsiTheme="minorBidi" w:cstheme="minorBidi"/>
          <w:lang w:bidi="he-IL"/>
        </w:rPr>
      </w:pPr>
    </w:p>
    <w:p w14:paraId="20D2BCC1" w14:textId="77777777" w:rsidR="00F81AA7" w:rsidRPr="00116A23" w:rsidRDefault="00F81AA7" w:rsidP="00116A23">
      <w:pPr>
        <w:tabs>
          <w:tab w:val="left" w:pos="720"/>
          <w:tab w:val="left" w:pos="5400"/>
        </w:tabs>
        <w:jc w:val="both"/>
        <w:rPr>
          <w:rFonts w:asciiTheme="minorBidi" w:hAnsiTheme="minorBidi" w:cstheme="minorBidi"/>
          <w:lang w:bidi="he-IL"/>
        </w:rPr>
      </w:pPr>
      <w:r w:rsidRPr="00116A23">
        <w:rPr>
          <w:rFonts w:asciiTheme="minorBidi" w:hAnsiTheme="minorBidi" w:cstheme="minorBidi"/>
          <w:lang w:bidi="he-IL"/>
        </w:rPr>
        <w:tab/>
        <w:t>However, God then instructed Moshe, “</w:t>
      </w:r>
      <w:r w:rsidRPr="00116A23">
        <w:rPr>
          <w:rFonts w:asciiTheme="minorBidi" w:hAnsiTheme="minorBidi" w:cstheme="minorBidi"/>
          <w:i/>
          <w:iCs/>
          <w:lang w:bidi="he-IL"/>
        </w:rPr>
        <w:t xml:space="preserve">Ve-amarta aleihem </w:t>
      </w:r>
      <w:r w:rsidRPr="00116A23">
        <w:rPr>
          <w:rFonts w:asciiTheme="minorBidi" w:hAnsiTheme="minorBidi" w:cstheme="minorBidi"/>
          <w:i/>
          <w:lang w:bidi="he-IL"/>
        </w:rPr>
        <w:t>le-nefesh lo yitama</w:t>
      </w:r>
      <w:r w:rsidRPr="00116A23">
        <w:rPr>
          <w:rFonts w:asciiTheme="minorBidi" w:hAnsiTheme="minorBidi" w:cstheme="minorBidi"/>
          <w:iCs/>
          <w:lang w:bidi="he-IL"/>
        </w:rPr>
        <w:t>”</w:t>
      </w:r>
      <w:r w:rsidRPr="00116A23">
        <w:rPr>
          <w:rFonts w:asciiTheme="minorBidi" w:hAnsiTheme="minorBidi" w:cstheme="minorBidi"/>
          <w:lang w:bidi="he-IL"/>
        </w:rPr>
        <w:t xml:space="preserve"> – to warn the </w:t>
      </w:r>
      <w:r w:rsidRPr="00116A23">
        <w:rPr>
          <w:rFonts w:asciiTheme="minorBidi" w:hAnsiTheme="minorBidi" w:cstheme="minorBidi"/>
          <w:i/>
          <w:iCs/>
          <w:lang w:bidi="he-IL"/>
        </w:rPr>
        <w:t>kohanim</w:t>
      </w:r>
      <w:r w:rsidRPr="00116A23">
        <w:rPr>
          <w:rFonts w:asciiTheme="minorBidi" w:hAnsiTheme="minorBidi" w:cstheme="minorBidi"/>
          <w:lang w:bidi="he-IL"/>
        </w:rPr>
        <w:t xml:space="preserve"> to avoid “impurity” as they interact with other people</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Friendly social interaction is a vital part of religious life, but it poses the risk of exposure to negative influences</w:t>
      </w:r>
      <w:proofErr w:type="gramStart"/>
      <w:r w:rsidRPr="00116A23">
        <w:rPr>
          <w:rFonts w:asciiTheme="minorBidi" w:hAnsiTheme="minorBidi" w:cstheme="minorBidi"/>
          <w:lang w:bidi="he-IL"/>
        </w:rPr>
        <w:t xml:space="preserve">.  </w:t>
      </w:r>
      <w:proofErr w:type="gramEnd"/>
      <w:r w:rsidRPr="00116A23">
        <w:rPr>
          <w:rFonts w:asciiTheme="minorBidi" w:hAnsiTheme="minorBidi" w:cstheme="minorBidi"/>
          <w:lang w:bidi="he-IL"/>
        </w:rPr>
        <w:t xml:space="preserve">And </w:t>
      </w:r>
      <w:proofErr w:type="gramStart"/>
      <w:r w:rsidRPr="00116A23">
        <w:rPr>
          <w:rFonts w:asciiTheme="minorBidi" w:hAnsiTheme="minorBidi" w:cstheme="minorBidi"/>
          <w:lang w:bidi="he-IL"/>
        </w:rPr>
        <w:t>thus</w:t>
      </w:r>
      <w:proofErr w:type="gramEnd"/>
      <w:r w:rsidRPr="00116A23">
        <w:rPr>
          <w:rFonts w:asciiTheme="minorBidi" w:hAnsiTheme="minorBidi" w:cstheme="minorBidi"/>
          <w:lang w:bidi="he-IL"/>
        </w:rPr>
        <w:t xml:space="preserve"> alongside the exhortation to be “</w:t>
      </w:r>
      <w:r w:rsidRPr="00116A23">
        <w:rPr>
          <w:rFonts w:asciiTheme="minorBidi" w:hAnsiTheme="minorBidi" w:cstheme="minorBidi"/>
          <w:i/>
          <w:iCs/>
          <w:lang w:bidi="he-IL"/>
        </w:rPr>
        <w:t>benei Aharon</w:t>
      </w:r>
      <w:r w:rsidRPr="00116A23">
        <w:rPr>
          <w:rFonts w:asciiTheme="minorBidi" w:hAnsiTheme="minorBidi" w:cstheme="minorBidi"/>
          <w:lang w:bidi="he-IL"/>
        </w:rPr>
        <w:t xml:space="preserve">,” to follow Aharon’s example of social engagement, we are instructed to make a special effort to preserve our “purity” and maintain our </w:t>
      </w:r>
      <w:r w:rsidRPr="00116A23">
        <w:rPr>
          <w:rFonts w:asciiTheme="minorBidi" w:hAnsiTheme="minorBidi" w:cstheme="minorBidi"/>
          <w:lang w:bidi="he-IL"/>
        </w:rPr>
        <w:lastRenderedPageBreak/>
        <w:t>standards of religious commitment even as we interact with those who do not adhere to these standards.  The double command of “</w:t>
      </w:r>
      <w:r w:rsidRPr="00116A23">
        <w:rPr>
          <w:rFonts w:asciiTheme="minorBidi" w:hAnsiTheme="minorBidi" w:cstheme="minorBidi"/>
          <w:i/>
          <w:iCs/>
          <w:lang w:bidi="he-IL"/>
        </w:rPr>
        <w:t>emor…ve-amarta</w:t>
      </w:r>
      <w:r w:rsidRPr="00116A23">
        <w:rPr>
          <w:rFonts w:asciiTheme="minorBidi" w:hAnsiTheme="minorBidi" w:cstheme="minorBidi"/>
          <w:lang w:bidi="he-IL"/>
        </w:rPr>
        <w:t xml:space="preserve">” alludes to the dual obligation to </w:t>
      </w:r>
      <w:proofErr w:type="gramStart"/>
      <w:r w:rsidRPr="00116A23">
        <w:rPr>
          <w:rFonts w:asciiTheme="minorBidi" w:hAnsiTheme="minorBidi" w:cstheme="minorBidi"/>
          <w:lang w:bidi="he-IL"/>
        </w:rPr>
        <w:t>be socially engaged,</w:t>
      </w:r>
      <w:proofErr w:type="gramEnd"/>
      <w:r w:rsidRPr="00116A23">
        <w:rPr>
          <w:rFonts w:asciiTheme="minorBidi" w:hAnsiTheme="minorBidi" w:cstheme="minorBidi"/>
          <w:lang w:bidi="he-IL"/>
        </w:rPr>
        <w:t xml:space="preserve"> on the one hand, and, on the other, to exercise caution to avoid “impurity,” to ensure not to embrace the bad habits and improper behaviors of the people with whom we interact.  </w:t>
      </w:r>
    </w:p>
    <w:p w14:paraId="4FA000A5" w14:textId="77777777" w:rsidR="00F81AA7" w:rsidRPr="00116A23" w:rsidRDefault="00F81AA7" w:rsidP="00116A23">
      <w:pPr>
        <w:tabs>
          <w:tab w:val="left" w:pos="720"/>
          <w:tab w:val="left" w:pos="5400"/>
        </w:tabs>
        <w:jc w:val="both"/>
        <w:rPr>
          <w:rFonts w:asciiTheme="minorBidi" w:hAnsiTheme="minorBidi" w:cstheme="minorBidi"/>
          <w:lang w:bidi="he-IL"/>
        </w:rPr>
      </w:pPr>
    </w:p>
    <w:p w14:paraId="2F463CB6" w14:textId="6730D855" w:rsidR="00EE0C00" w:rsidRPr="00B734D6" w:rsidRDefault="003601FC" w:rsidP="00B734D6">
      <w:pPr>
        <w:jc w:val="both"/>
        <w:rPr>
          <w:rFonts w:asciiTheme="minorBidi" w:hAnsiTheme="minorBidi" w:cstheme="minorBidi"/>
          <w:lang w:bidi="he-IL"/>
        </w:rPr>
      </w:pPr>
      <w:r w:rsidRPr="00B734D6">
        <w:rPr>
          <w:rFonts w:asciiTheme="minorBidi" w:hAnsiTheme="minorBidi" w:cstheme="minorBidi"/>
          <w:lang w:bidi="he-IL"/>
        </w:rPr>
        <w:t>Sunday</w:t>
      </w:r>
    </w:p>
    <w:p w14:paraId="5574B5E7" w14:textId="77777777" w:rsidR="00B734D6" w:rsidRPr="00B734D6" w:rsidRDefault="00B734D6" w:rsidP="00B734D6">
      <w:pPr>
        <w:tabs>
          <w:tab w:val="left" w:pos="720"/>
          <w:tab w:val="left" w:pos="5400"/>
        </w:tabs>
        <w:jc w:val="both"/>
        <w:rPr>
          <w:rFonts w:asciiTheme="minorBidi" w:hAnsiTheme="minorBidi" w:cstheme="minorBidi"/>
          <w:lang w:bidi="he-IL"/>
        </w:rPr>
      </w:pPr>
      <w:r w:rsidRPr="00B734D6">
        <w:rPr>
          <w:rFonts w:asciiTheme="minorBidi" w:hAnsiTheme="minorBidi" w:cstheme="minorBidi"/>
          <w:lang w:bidi="he-IL"/>
        </w:rPr>
        <w:tab/>
        <w:t xml:space="preserve">Parashat Emor concludes with the disturbing story of the </w:t>
      </w:r>
      <w:r w:rsidRPr="00B734D6">
        <w:rPr>
          <w:rFonts w:asciiTheme="minorBidi" w:hAnsiTheme="minorBidi" w:cstheme="minorBidi"/>
          <w:i/>
          <w:iCs/>
          <w:lang w:bidi="he-IL"/>
        </w:rPr>
        <w:t>megadeif</w:t>
      </w:r>
      <w:r w:rsidRPr="00B734D6">
        <w:rPr>
          <w:rFonts w:asciiTheme="minorBidi" w:hAnsiTheme="minorBidi" w:cstheme="minorBidi"/>
          <w:lang w:bidi="he-IL"/>
        </w:rPr>
        <w:t xml:space="preserve"> (“blasphemer”), who blasphemed God publicly in the middle of the Israelite camp, for which he </w:t>
      </w:r>
      <w:proofErr w:type="gramStart"/>
      <w:r w:rsidRPr="00B734D6">
        <w:rPr>
          <w:rFonts w:asciiTheme="minorBidi" w:hAnsiTheme="minorBidi" w:cstheme="minorBidi"/>
          <w:lang w:bidi="he-IL"/>
        </w:rPr>
        <w:t>was sentenced</w:t>
      </w:r>
      <w:proofErr w:type="gramEnd"/>
      <w:r w:rsidRPr="00B734D6">
        <w:rPr>
          <w:rFonts w:asciiTheme="minorBidi" w:hAnsiTheme="minorBidi" w:cstheme="minorBidi"/>
          <w:lang w:bidi="he-IL"/>
        </w:rPr>
        <w:t xml:space="preserve"> to execution.</w:t>
      </w:r>
    </w:p>
    <w:p w14:paraId="79735274" w14:textId="77777777" w:rsidR="00B734D6" w:rsidRPr="00B734D6" w:rsidRDefault="00B734D6" w:rsidP="00B734D6">
      <w:pPr>
        <w:tabs>
          <w:tab w:val="left" w:pos="720"/>
          <w:tab w:val="left" w:pos="5400"/>
        </w:tabs>
        <w:jc w:val="both"/>
        <w:rPr>
          <w:rFonts w:asciiTheme="minorBidi" w:hAnsiTheme="minorBidi" w:cstheme="minorBidi"/>
          <w:lang w:bidi="he-IL"/>
        </w:rPr>
      </w:pPr>
      <w:r w:rsidRPr="00B734D6">
        <w:rPr>
          <w:rFonts w:asciiTheme="minorBidi" w:hAnsiTheme="minorBidi" w:cstheme="minorBidi"/>
          <w:lang w:bidi="he-IL"/>
        </w:rPr>
        <w:tab/>
        <w:t>Rashi (24:10) famously brings two views from the Midrash (</w:t>
      </w:r>
      <w:r w:rsidRPr="00B734D6">
        <w:rPr>
          <w:rFonts w:asciiTheme="minorBidi" w:hAnsiTheme="minorBidi" w:cstheme="minorBidi"/>
          <w:i/>
          <w:iCs/>
          <w:lang w:bidi="he-IL"/>
        </w:rPr>
        <w:t xml:space="preserve">Vayikra Rabba </w:t>
      </w:r>
      <w:r w:rsidRPr="00B734D6">
        <w:rPr>
          <w:rFonts w:asciiTheme="minorBidi" w:hAnsiTheme="minorBidi" w:cstheme="minorBidi"/>
          <w:lang w:bidi="he-IL"/>
        </w:rPr>
        <w:t>32:3) as to what led this man to blasphemy</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One view links this episode to the preceding verses, which present the </w:t>
      </w:r>
      <w:r w:rsidRPr="00B734D6">
        <w:rPr>
          <w:rFonts w:asciiTheme="minorBidi" w:hAnsiTheme="minorBidi" w:cstheme="minorBidi"/>
          <w:i/>
          <w:iCs/>
          <w:lang w:bidi="he-IL"/>
        </w:rPr>
        <w:t>mitzva</w:t>
      </w:r>
      <w:r w:rsidRPr="00B734D6">
        <w:rPr>
          <w:rFonts w:asciiTheme="minorBidi" w:hAnsiTheme="minorBidi" w:cstheme="minorBidi"/>
          <w:lang w:bidi="he-IL"/>
        </w:rPr>
        <w:t xml:space="preserve"> of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 the “showbread” which was placed on the table in the </w:t>
      </w:r>
      <w:r w:rsidRPr="00B734D6">
        <w:rPr>
          <w:rFonts w:asciiTheme="minorBidi" w:hAnsiTheme="minorBidi" w:cstheme="minorBidi"/>
          <w:i/>
          <w:iCs/>
          <w:lang w:bidi="he-IL"/>
        </w:rPr>
        <w:t>Mishkan</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The bread was produced weekly – it was baked on Friday and placed on the table on Shabbat, and it remained there until the next Shabbat, when it was removed, eaten by the </w:t>
      </w:r>
      <w:r w:rsidRPr="00B734D6">
        <w:rPr>
          <w:rFonts w:asciiTheme="minorBidi" w:hAnsiTheme="minorBidi" w:cstheme="minorBidi"/>
          <w:i/>
          <w:lang w:bidi="he-IL"/>
        </w:rPr>
        <w:t>kohanim</w:t>
      </w:r>
      <w:r w:rsidRPr="00B734D6">
        <w:rPr>
          <w:rFonts w:asciiTheme="minorBidi" w:hAnsiTheme="minorBidi" w:cstheme="minorBidi"/>
          <w:iCs/>
          <w:lang w:bidi="he-IL"/>
        </w:rPr>
        <w:t>, and then replaced by the newly baked bread</w:t>
      </w:r>
      <w:proofErr w:type="gramStart"/>
      <w:r w:rsidRPr="00B734D6">
        <w:rPr>
          <w:rFonts w:asciiTheme="minorBidi" w:hAnsiTheme="minorBidi" w:cstheme="minorBidi"/>
          <w:iCs/>
          <w:lang w:bidi="he-IL"/>
        </w:rPr>
        <w:t xml:space="preserve">.  </w:t>
      </w:r>
      <w:proofErr w:type="gramEnd"/>
      <w:r w:rsidRPr="00B734D6">
        <w:rPr>
          <w:rFonts w:asciiTheme="minorBidi" w:hAnsiTheme="minorBidi" w:cstheme="minorBidi"/>
          <w:iCs/>
          <w:lang w:bidi="he-IL"/>
        </w:rPr>
        <w:t xml:space="preserve">According to one opinion in the Midrash, the </w:t>
      </w:r>
      <w:r w:rsidRPr="00B734D6">
        <w:rPr>
          <w:rFonts w:asciiTheme="minorBidi" w:hAnsiTheme="minorBidi" w:cstheme="minorBidi"/>
          <w:i/>
          <w:lang w:bidi="he-IL"/>
        </w:rPr>
        <w:t>megadeif</w:t>
      </w:r>
      <w:r w:rsidRPr="00B734D6">
        <w:rPr>
          <w:rFonts w:asciiTheme="minorBidi" w:hAnsiTheme="minorBidi" w:cstheme="minorBidi"/>
          <w:iCs/>
          <w:lang w:bidi="he-IL"/>
        </w:rPr>
        <w:t xml:space="preserve"> </w:t>
      </w:r>
      <w:r w:rsidRPr="00B734D6">
        <w:rPr>
          <w:rFonts w:asciiTheme="minorBidi" w:hAnsiTheme="minorBidi" w:cstheme="minorBidi"/>
          <w:lang w:bidi="he-IL"/>
        </w:rPr>
        <w:t xml:space="preserve">ridiculed the </w:t>
      </w:r>
      <w:r w:rsidRPr="00B734D6">
        <w:rPr>
          <w:rFonts w:asciiTheme="minorBidi" w:hAnsiTheme="minorBidi" w:cstheme="minorBidi"/>
          <w:i/>
          <w:iCs/>
          <w:lang w:bidi="he-IL"/>
        </w:rPr>
        <w:t>lechem ha-panim</w:t>
      </w:r>
      <w:r w:rsidRPr="00B734D6">
        <w:rPr>
          <w:rFonts w:asciiTheme="minorBidi" w:hAnsiTheme="minorBidi" w:cstheme="minorBidi"/>
          <w:lang w:bidi="he-IL"/>
        </w:rPr>
        <w:t>, finding it absurd that bread should be left out for an entire week to become stale</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In God’s palace, he said, it would be fitting for the bread to </w:t>
      </w:r>
      <w:proofErr w:type="gramStart"/>
      <w:r w:rsidRPr="00B734D6">
        <w:rPr>
          <w:rFonts w:asciiTheme="minorBidi" w:hAnsiTheme="minorBidi" w:cstheme="minorBidi"/>
          <w:lang w:bidi="he-IL"/>
        </w:rPr>
        <w:t>be baked</w:t>
      </w:r>
      <w:proofErr w:type="gramEnd"/>
      <w:r w:rsidRPr="00B734D6">
        <w:rPr>
          <w:rFonts w:asciiTheme="minorBidi" w:hAnsiTheme="minorBidi" w:cstheme="minorBidi"/>
          <w:lang w:bidi="he-IL"/>
        </w:rPr>
        <w:t xml:space="preserve"> fresh each day, rather than be produced only once a week after the old bread had lost its freshness.</w:t>
      </w:r>
    </w:p>
    <w:p w14:paraId="582F2FCA" w14:textId="77777777" w:rsidR="00B734D6" w:rsidRPr="00B734D6" w:rsidRDefault="00B734D6" w:rsidP="00B734D6">
      <w:pPr>
        <w:tabs>
          <w:tab w:val="left" w:pos="720"/>
          <w:tab w:val="left" w:pos="5400"/>
        </w:tabs>
        <w:jc w:val="both"/>
        <w:rPr>
          <w:rFonts w:asciiTheme="minorBidi" w:hAnsiTheme="minorBidi" w:cstheme="minorBidi"/>
          <w:lang w:bidi="he-IL"/>
        </w:rPr>
      </w:pPr>
      <w:r w:rsidRPr="00B734D6">
        <w:rPr>
          <w:rFonts w:asciiTheme="minorBidi" w:hAnsiTheme="minorBidi" w:cstheme="minorBidi"/>
          <w:lang w:bidi="he-IL"/>
        </w:rPr>
        <w:tab/>
        <w:t xml:space="preserve">Later writers raised the question of how to reconcile this view with the Gemara’s comment (Chagiga 26b and elsewhere) that the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miraculously remained fresh throughout the week</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The Gemara relates that on the </w:t>
      </w:r>
      <w:r w:rsidRPr="00B734D6">
        <w:rPr>
          <w:rFonts w:asciiTheme="minorBidi" w:hAnsiTheme="minorBidi" w:cstheme="minorBidi"/>
          <w:i/>
          <w:iCs/>
          <w:lang w:bidi="he-IL"/>
        </w:rPr>
        <w:t>regalim</w:t>
      </w:r>
      <w:r w:rsidRPr="00B734D6">
        <w:rPr>
          <w:rFonts w:asciiTheme="minorBidi" w:hAnsiTheme="minorBidi" w:cstheme="minorBidi"/>
          <w:lang w:bidi="he-IL"/>
        </w:rPr>
        <w:t xml:space="preserve"> (pilgrimage festivals), when the people would assemble in the courtyard outside the </w:t>
      </w:r>
      <w:r w:rsidRPr="00B734D6">
        <w:rPr>
          <w:rFonts w:asciiTheme="minorBidi" w:hAnsiTheme="minorBidi" w:cstheme="minorBidi"/>
          <w:i/>
          <w:iCs/>
          <w:lang w:bidi="he-IL"/>
        </w:rPr>
        <w:t>Beit Ha-mikdash</w:t>
      </w:r>
      <w:r w:rsidRPr="00B734D6">
        <w:rPr>
          <w:rFonts w:asciiTheme="minorBidi" w:hAnsiTheme="minorBidi" w:cstheme="minorBidi"/>
          <w:lang w:bidi="he-IL"/>
        </w:rPr>
        <w:t xml:space="preserve">, the </w:t>
      </w:r>
      <w:r w:rsidRPr="00B734D6">
        <w:rPr>
          <w:rFonts w:asciiTheme="minorBidi" w:hAnsiTheme="minorBidi" w:cstheme="minorBidi"/>
          <w:i/>
          <w:iCs/>
          <w:lang w:bidi="he-IL"/>
        </w:rPr>
        <w:t>kohanim</w:t>
      </w:r>
      <w:r w:rsidRPr="00B734D6">
        <w:rPr>
          <w:rFonts w:asciiTheme="minorBidi" w:hAnsiTheme="minorBidi" w:cstheme="minorBidi"/>
          <w:lang w:bidi="he-IL"/>
        </w:rPr>
        <w:t xml:space="preserve"> would lift the table and show the bread to the people, drawing their attention to this miracle</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The Ritva (Yoma 21a) explains that the people would see steam rising from the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 even though it had been baked several days earlier</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The question thus arises, if the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visibly remained fresh all week, then why did the </w:t>
      </w:r>
      <w:r w:rsidRPr="00B734D6">
        <w:rPr>
          <w:rFonts w:asciiTheme="minorBidi" w:hAnsiTheme="minorBidi" w:cstheme="minorBidi"/>
          <w:i/>
          <w:iCs/>
          <w:lang w:bidi="he-IL"/>
        </w:rPr>
        <w:t>megadeif</w:t>
      </w:r>
      <w:r w:rsidRPr="00B734D6">
        <w:rPr>
          <w:rFonts w:asciiTheme="minorBidi" w:hAnsiTheme="minorBidi" w:cstheme="minorBidi"/>
          <w:lang w:bidi="he-IL"/>
        </w:rPr>
        <w:t xml:space="preserve"> ridicule the “stale bread” in the Temple?</w:t>
      </w:r>
    </w:p>
    <w:p w14:paraId="254937C5" w14:textId="77777777" w:rsidR="00B734D6" w:rsidRPr="00B734D6" w:rsidRDefault="00B734D6" w:rsidP="00B734D6">
      <w:pPr>
        <w:tabs>
          <w:tab w:val="left" w:pos="720"/>
          <w:tab w:val="left" w:pos="5400"/>
        </w:tabs>
        <w:jc w:val="both"/>
        <w:rPr>
          <w:rFonts w:asciiTheme="minorBidi" w:hAnsiTheme="minorBidi" w:cstheme="minorBidi"/>
          <w:lang w:bidi="he-IL"/>
        </w:rPr>
      </w:pPr>
      <w:r w:rsidRPr="00B734D6">
        <w:rPr>
          <w:rFonts w:asciiTheme="minorBidi" w:hAnsiTheme="minorBidi" w:cstheme="minorBidi"/>
          <w:lang w:bidi="he-IL"/>
        </w:rPr>
        <w:tab/>
        <w:t xml:space="preserve">The </w:t>
      </w:r>
      <w:r w:rsidRPr="00B734D6">
        <w:rPr>
          <w:rFonts w:asciiTheme="minorBidi" w:hAnsiTheme="minorBidi" w:cstheme="minorBidi"/>
          <w:i/>
          <w:iCs/>
          <w:lang w:bidi="he-IL"/>
        </w:rPr>
        <w:t>Imrei Emet</w:t>
      </w:r>
      <w:r w:rsidRPr="00B734D6">
        <w:rPr>
          <w:rFonts w:asciiTheme="minorBidi" w:hAnsiTheme="minorBidi" w:cstheme="minorBidi"/>
          <w:lang w:bidi="he-IL"/>
        </w:rPr>
        <w:t xml:space="preserve"> (cited by his son, Rav Simcha Bunim Alter of Ger, in </w:t>
      </w:r>
      <w:r w:rsidRPr="00B734D6">
        <w:rPr>
          <w:rFonts w:asciiTheme="minorBidi" w:hAnsiTheme="minorBidi" w:cstheme="minorBidi"/>
          <w:i/>
          <w:iCs/>
          <w:lang w:bidi="he-IL"/>
        </w:rPr>
        <w:t>Lev Simcha</w:t>
      </w:r>
      <w:r w:rsidRPr="00B734D6">
        <w:rPr>
          <w:rFonts w:asciiTheme="minorBidi" w:hAnsiTheme="minorBidi" w:cstheme="minorBidi"/>
          <w:lang w:bidi="he-IL"/>
        </w:rPr>
        <w:t xml:space="preserve">) answered that the people’s impression of the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depended upon their perspective</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Those who </w:t>
      </w:r>
      <w:proofErr w:type="gramStart"/>
      <w:r w:rsidRPr="00B734D6">
        <w:rPr>
          <w:rFonts w:asciiTheme="minorBidi" w:hAnsiTheme="minorBidi" w:cstheme="minorBidi"/>
          <w:lang w:bidi="he-IL"/>
        </w:rPr>
        <w:t>generally viewed</w:t>
      </w:r>
      <w:proofErr w:type="gramEnd"/>
      <w:r w:rsidRPr="00B734D6">
        <w:rPr>
          <w:rFonts w:asciiTheme="minorBidi" w:hAnsiTheme="minorBidi" w:cstheme="minorBidi"/>
          <w:lang w:bidi="he-IL"/>
        </w:rPr>
        <w:t xml:space="preserve"> things positively would see the steam emanating from the week-old bread; those who preferred cynicism and negativity saw stale bread.  The </w:t>
      </w:r>
      <w:r w:rsidRPr="00B734D6">
        <w:rPr>
          <w:rFonts w:asciiTheme="minorBidi" w:hAnsiTheme="minorBidi" w:cstheme="minorBidi"/>
          <w:i/>
          <w:iCs/>
          <w:lang w:bidi="he-IL"/>
        </w:rPr>
        <w:t>Imrei Emet</w:t>
      </w:r>
      <w:r w:rsidRPr="00B734D6">
        <w:rPr>
          <w:rFonts w:asciiTheme="minorBidi" w:hAnsiTheme="minorBidi" w:cstheme="minorBidi"/>
          <w:lang w:bidi="he-IL"/>
        </w:rPr>
        <w:t xml:space="preserve"> boldly proposed that this might be the meaning of the term “</w:t>
      </w:r>
      <w:r w:rsidRPr="00B734D6">
        <w:rPr>
          <w:rFonts w:asciiTheme="minorBidi" w:hAnsiTheme="minorBidi" w:cstheme="minorBidi"/>
          <w:i/>
          <w:iCs/>
          <w:lang w:bidi="he-IL"/>
        </w:rPr>
        <w:t>lechem ha-panim</w:t>
      </w:r>
      <w:r w:rsidRPr="00B734D6">
        <w:rPr>
          <w:rFonts w:asciiTheme="minorBidi" w:hAnsiTheme="minorBidi" w:cstheme="minorBidi"/>
          <w:lang w:bidi="he-IL"/>
        </w:rPr>
        <w:t>” (literally, “face bread”)</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The word “</w:t>
      </w:r>
      <w:r w:rsidRPr="00B734D6">
        <w:rPr>
          <w:rFonts w:asciiTheme="minorBidi" w:hAnsiTheme="minorBidi" w:cstheme="minorBidi"/>
          <w:i/>
          <w:iCs/>
          <w:lang w:bidi="he-IL"/>
        </w:rPr>
        <w:t>panim</w:t>
      </w:r>
      <w:r w:rsidRPr="00B734D6">
        <w:rPr>
          <w:rFonts w:asciiTheme="minorBidi" w:hAnsiTheme="minorBidi" w:cstheme="minorBidi"/>
          <w:lang w:bidi="he-IL"/>
        </w:rPr>
        <w:t xml:space="preserve">,” he explained, could refer to two different “faces.”  The bread in the </w:t>
      </w:r>
      <w:r w:rsidRPr="00B734D6">
        <w:rPr>
          <w:rFonts w:asciiTheme="minorBidi" w:hAnsiTheme="minorBidi" w:cstheme="minorBidi"/>
          <w:i/>
          <w:iCs/>
          <w:lang w:bidi="he-IL"/>
        </w:rPr>
        <w:t>Mikdash</w:t>
      </w:r>
      <w:r w:rsidRPr="00B734D6">
        <w:rPr>
          <w:rFonts w:asciiTheme="minorBidi" w:hAnsiTheme="minorBidi" w:cstheme="minorBidi"/>
          <w:lang w:bidi="he-IL"/>
        </w:rPr>
        <w:t xml:space="preserve"> represented the notion of perspective, that the same object could be viewed and assessed from drastically different angles and viewpoints</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One person could see the </w:t>
      </w:r>
      <w:r w:rsidRPr="00B734D6">
        <w:rPr>
          <w:rFonts w:asciiTheme="minorBidi" w:hAnsiTheme="minorBidi" w:cstheme="minorBidi"/>
          <w:i/>
          <w:iCs/>
          <w:lang w:bidi="he-IL"/>
        </w:rPr>
        <w:t>lechem ha-panim</w:t>
      </w:r>
      <w:r w:rsidRPr="00B734D6">
        <w:rPr>
          <w:rFonts w:asciiTheme="minorBidi" w:hAnsiTheme="minorBidi" w:cstheme="minorBidi"/>
          <w:lang w:bidi="he-IL"/>
        </w:rPr>
        <w:t xml:space="preserve"> as nothing but stale bread, and another could see loaves with a miraculous freshness</w:t>
      </w:r>
      <w:proofErr w:type="gramStart"/>
      <w:r w:rsidRPr="00B734D6">
        <w:rPr>
          <w:rFonts w:asciiTheme="minorBidi" w:hAnsiTheme="minorBidi" w:cstheme="minorBidi"/>
          <w:lang w:bidi="he-IL"/>
        </w:rPr>
        <w:t xml:space="preserve">.  </w:t>
      </w:r>
      <w:proofErr w:type="gramEnd"/>
    </w:p>
    <w:p w14:paraId="04ED3CD0" w14:textId="3823B2BD" w:rsidR="00B734D6" w:rsidRPr="00B734D6" w:rsidRDefault="00B734D6" w:rsidP="00B734D6">
      <w:pPr>
        <w:tabs>
          <w:tab w:val="left" w:pos="720"/>
          <w:tab w:val="left" w:pos="5400"/>
        </w:tabs>
        <w:jc w:val="both"/>
        <w:rPr>
          <w:rFonts w:asciiTheme="minorBidi" w:hAnsiTheme="minorBidi" w:cstheme="minorBidi"/>
          <w:lang w:bidi="he-IL"/>
        </w:rPr>
      </w:pPr>
      <w:r w:rsidRPr="00B734D6">
        <w:rPr>
          <w:rFonts w:asciiTheme="minorBidi" w:hAnsiTheme="minorBidi" w:cstheme="minorBidi"/>
          <w:lang w:bidi="he-IL"/>
        </w:rPr>
        <w:tab/>
        <w:t xml:space="preserve">According to this explanation, the story of the </w:t>
      </w:r>
      <w:r w:rsidRPr="00B734D6">
        <w:rPr>
          <w:rFonts w:asciiTheme="minorBidi" w:hAnsiTheme="minorBidi" w:cstheme="minorBidi"/>
          <w:i/>
          <w:iCs/>
          <w:lang w:bidi="he-IL"/>
        </w:rPr>
        <w:t>megadeif</w:t>
      </w:r>
      <w:r w:rsidRPr="00B734D6">
        <w:rPr>
          <w:rFonts w:asciiTheme="minorBidi" w:hAnsiTheme="minorBidi" w:cstheme="minorBidi"/>
          <w:lang w:bidi="he-IL"/>
        </w:rPr>
        <w:t xml:space="preserve"> </w:t>
      </w:r>
      <w:proofErr w:type="gramStart"/>
      <w:r w:rsidRPr="00B734D6">
        <w:rPr>
          <w:rFonts w:asciiTheme="minorBidi" w:hAnsiTheme="minorBidi" w:cstheme="minorBidi"/>
          <w:lang w:bidi="he-IL"/>
        </w:rPr>
        <w:t>perhaps teaches</w:t>
      </w:r>
      <w:proofErr w:type="gramEnd"/>
      <w:r w:rsidRPr="00B734D6">
        <w:rPr>
          <w:rFonts w:asciiTheme="minorBidi" w:hAnsiTheme="minorBidi" w:cstheme="minorBidi"/>
          <w:lang w:bidi="he-IL"/>
        </w:rPr>
        <w:t xml:space="preserve"> us to look at the people and the world around us from a positive outlook, so we can discern and appreciate their “freshness” – their beauty and value.  As in the case of the </w:t>
      </w:r>
      <w:r w:rsidRPr="00B734D6">
        <w:rPr>
          <w:rFonts w:asciiTheme="minorBidi" w:hAnsiTheme="minorBidi" w:cstheme="minorBidi"/>
          <w:i/>
          <w:iCs/>
          <w:lang w:bidi="he-IL"/>
        </w:rPr>
        <w:t>lechem ha-panim</w:t>
      </w:r>
      <w:r w:rsidRPr="00B734D6">
        <w:rPr>
          <w:rFonts w:asciiTheme="minorBidi" w:hAnsiTheme="minorBidi" w:cstheme="minorBidi"/>
          <w:lang w:bidi="he-IL"/>
        </w:rPr>
        <w:t>, there are spectacular “miracles” occurring all around us</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There are so many people who are “fresh” and inspiring despite all that they’ve been through, which could have left them “stale” and broken</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 xml:space="preserve">There </w:t>
      </w:r>
      <w:r w:rsidRPr="00B734D6">
        <w:rPr>
          <w:rFonts w:asciiTheme="minorBidi" w:hAnsiTheme="minorBidi" w:cstheme="minorBidi"/>
          <w:lang w:bidi="he-IL"/>
        </w:rPr>
        <w:lastRenderedPageBreak/>
        <w:t>are so many events which could have resulted in “stale bread,” in grief and sorrow, but ended happily</w:t>
      </w:r>
      <w:proofErr w:type="gramStart"/>
      <w:r w:rsidRPr="00B734D6">
        <w:rPr>
          <w:rFonts w:asciiTheme="minorBidi" w:hAnsiTheme="minorBidi" w:cstheme="minorBidi"/>
          <w:lang w:bidi="he-IL"/>
        </w:rPr>
        <w:t xml:space="preserve">.  </w:t>
      </w:r>
      <w:proofErr w:type="gramEnd"/>
      <w:r w:rsidRPr="00B734D6">
        <w:rPr>
          <w:rFonts w:asciiTheme="minorBidi" w:hAnsiTheme="minorBidi" w:cstheme="minorBidi"/>
          <w:lang w:bidi="he-IL"/>
        </w:rPr>
        <w:t>We must try to keep our eyes open to see the “miracles,” to see all that is good in the world, so we can serve God with joy and enthusiasm, and avoid cynicism and negativity.</w:t>
      </w:r>
    </w:p>
    <w:p w14:paraId="1C42AC8A" w14:textId="77777777" w:rsidR="00B734D6" w:rsidRPr="00005CFF" w:rsidRDefault="00B734D6" w:rsidP="00005CFF"/>
    <w:p w14:paraId="44E1EDB8" w14:textId="6959B37E" w:rsidR="00B734D6" w:rsidRPr="00005CFF" w:rsidRDefault="00612894" w:rsidP="00005CFF">
      <w:pPr>
        <w:jc w:val="both"/>
        <w:rPr>
          <w:rFonts w:asciiTheme="minorBidi" w:hAnsiTheme="minorBidi" w:cstheme="minorBidi"/>
        </w:rPr>
      </w:pPr>
      <w:r w:rsidRPr="00005CFF">
        <w:rPr>
          <w:rFonts w:asciiTheme="minorBidi" w:hAnsiTheme="minorBidi" w:cstheme="minorBidi"/>
        </w:rPr>
        <w:t>Monday</w:t>
      </w:r>
    </w:p>
    <w:p w14:paraId="0C735F1F" w14:textId="77777777" w:rsidR="00AD0837" w:rsidRPr="00005CFF" w:rsidRDefault="00AD0837" w:rsidP="00005CFF">
      <w:pPr>
        <w:jc w:val="both"/>
        <w:rPr>
          <w:rFonts w:asciiTheme="minorBidi" w:hAnsiTheme="minorBidi" w:cstheme="minorBidi"/>
        </w:rPr>
      </w:pPr>
      <w:r w:rsidRPr="00005CFF">
        <w:rPr>
          <w:rFonts w:asciiTheme="minorBidi" w:hAnsiTheme="minorBidi" w:cstheme="minorBidi"/>
        </w:rPr>
        <w:tab/>
        <w:t>The Torah in Parashat Emor commands that a kohen with a “mum” – physical defect – may not perform the service in the Beit Ha-mikdash, and that an animal with a “mum” may not be offered as a sacrifice</w:t>
      </w:r>
      <w:proofErr w:type="gramStart"/>
      <w:r w:rsidRPr="00005CFF">
        <w:rPr>
          <w:rFonts w:asciiTheme="minorBidi" w:hAnsiTheme="minorBidi" w:cstheme="minorBidi"/>
        </w:rPr>
        <w:t xml:space="preserve">.  </w:t>
      </w:r>
      <w:proofErr w:type="gramEnd"/>
      <w:r w:rsidRPr="00005CFF">
        <w:rPr>
          <w:rFonts w:asciiTheme="minorBidi" w:hAnsiTheme="minorBidi" w:cstheme="minorBidi"/>
        </w:rPr>
        <w:t>One of the defects listed as disqualifying a kohen or an animal is a broken bone</w:t>
      </w:r>
      <w:proofErr w:type="gramStart"/>
      <w:r w:rsidRPr="00005CFF">
        <w:rPr>
          <w:rFonts w:asciiTheme="minorBidi" w:hAnsiTheme="minorBidi" w:cstheme="minorBidi"/>
        </w:rPr>
        <w:t xml:space="preserve">.  </w:t>
      </w:r>
      <w:proofErr w:type="gramEnd"/>
      <w:r w:rsidRPr="00005CFF">
        <w:rPr>
          <w:rFonts w:asciiTheme="minorBidi" w:hAnsiTheme="minorBidi" w:cstheme="minorBidi"/>
        </w:rPr>
        <w:t>The Torah disqualifies a kohen with a “shever ragel or shever yad” – broken hand or leg (21:19), and also disqualifies an animal that is “shavur” – “broken” (22:22)</w:t>
      </w:r>
      <w:proofErr w:type="gramStart"/>
      <w:r w:rsidRPr="00005CFF">
        <w:rPr>
          <w:rFonts w:asciiTheme="minorBidi" w:hAnsiTheme="minorBidi" w:cstheme="minorBidi"/>
        </w:rPr>
        <w:t xml:space="preserve">.  </w:t>
      </w:r>
      <w:proofErr w:type="gramEnd"/>
    </w:p>
    <w:p w14:paraId="4114D4B2" w14:textId="77777777" w:rsidR="00AD0837" w:rsidRPr="00AD0837" w:rsidRDefault="00AD0837" w:rsidP="00AD0837">
      <w:pPr>
        <w:tabs>
          <w:tab w:val="left" w:pos="720"/>
          <w:tab w:val="left" w:pos="5400"/>
        </w:tabs>
        <w:jc w:val="both"/>
        <w:rPr>
          <w:rFonts w:asciiTheme="minorBidi" w:hAnsiTheme="minorBidi" w:cstheme="minorBidi"/>
          <w:iCs/>
        </w:rPr>
      </w:pPr>
      <w:r w:rsidRPr="00AD0837">
        <w:rPr>
          <w:rFonts w:asciiTheme="minorBidi" w:hAnsiTheme="minorBidi" w:cstheme="minorBidi"/>
          <w:i/>
        </w:rPr>
        <w:tab/>
        <w:t>Torat Kohanim</w:t>
      </w:r>
      <w:r w:rsidRPr="00AD0837">
        <w:rPr>
          <w:rFonts w:asciiTheme="minorBidi" w:hAnsiTheme="minorBidi" w:cstheme="minorBidi"/>
          <w:iCs/>
        </w:rPr>
        <w:t xml:space="preserve"> (to 21:19) posits that in truth, this disqualification is </w:t>
      </w:r>
      <w:proofErr w:type="gramStart"/>
      <w:r w:rsidRPr="00AD0837">
        <w:rPr>
          <w:rFonts w:asciiTheme="minorBidi" w:hAnsiTheme="minorBidi" w:cstheme="minorBidi"/>
          <w:iCs/>
        </w:rPr>
        <w:t>one and the same</w:t>
      </w:r>
      <w:proofErr w:type="gramEnd"/>
      <w:r w:rsidRPr="00AD0837">
        <w:rPr>
          <w:rFonts w:asciiTheme="minorBidi" w:hAnsiTheme="minorBidi" w:cstheme="minorBidi"/>
          <w:iCs/>
        </w:rPr>
        <w:t xml:space="preserve"> in </w:t>
      </w:r>
      <w:r w:rsidRPr="00AD0837">
        <w:rPr>
          <w:rFonts w:asciiTheme="minorBidi" w:hAnsiTheme="minorBidi" w:cstheme="minorBidi"/>
          <w:i/>
        </w:rPr>
        <w:t>kohanim</w:t>
      </w:r>
      <w:r w:rsidRPr="00AD0837">
        <w:rPr>
          <w:rFonts w:asciiTheme="minorBidi" w:hAnsiTheme="minorBidi" w:cstheme="minorBidi"/>
          <w:iCs/>
        </w:rPr>
        <w:t xml:space="preserve"> and in animals; both are disqualified on account of the same kind of injury.  As for the different terms used in these two contexts, </w:t>
      </w:r>
      <w:r w:rsidRPr="00AD0837">
        <w:rPr>
          <w:rFonts w:asciiTheme="minorBidi" w:hAnsiTheme="minorBidi" w:cstheme="minorBidi"/>
          <w:i/>
        </w:rPr>
        <w:t>Torat Kohanim</w:t>
      </w:r>
      <w:r w:rsidRPr="00AD0837">
        <w:rPr>
          <w:rFonts w:asciiTheme="minorBidi" w:hAnsiTheme="minorBidi" w:cstheme="minorBidi"/>
          <w:iCs/>
        </w:rPr>
        <w:t xml:space="preserve"> notes that the phrase </w:t>
      </w:r>
      <w:r w:rsidRPr="00AD0837">
        <w:rPr>
          <w:rFonts w:asciiTheme="minorBidi" w:hAnsiTheme="minorBidi" w:cstheme="minorBidi"/>
        </w:rPr>
        <w:t>“</w:t>
      </w:r>
      <w:r w:rsidRPr="00AD0837">
        <w:rPr>
          <w:rFonts w:asciiTheme="minorBidi" w:hAnsiTheme="minorBidi" w:cstheme="minorBidi"/>
          <w:i/>
          <w:iCs/>
        </w:rPr>
        <w:t>shever ragel or shever yad</w:t>
      </w:r>
      <w:r w:rsidRPr="00AD0837">
        <w:rPr>
          <w:rFonts w:asciiTheme="minorBidi" w:hAnsiTheme="minorBidi" w:cstheme="minorBidi"/>
        </w:rPr>
        <w:t>”</w:t>
      </w:r>
      <w:r w:rsidRPr="00AD0837">
        <w:rPr>
          <w:rFonts w:asciiTheme="minorBidi" w:hAnsiTheme="minorBidi" w:cstheme="minorBidi"/>
          <w:iCs/>
        </w:rPr>
        <w:t xml:space="preserve"> seems to suggest that only a broken arm or leg disqualifies a </w:t>
      </w:r>
      <w:r w:rsidRPr="00AD0837">
        <w:rPr>
          <w:rFonts w:asciiTheme="minorBidi" w:hAnsiTheme="minorBidi" w:cstheme="minorBidi"/>
          <w:i/>
        </w:rPr>
        <w:t>kohen</w:t>
      </w:r>
      <w:r w:rsidRPr="00AD0837">
        <w:rPr>
          <w:rFonts w:asciiTheme="minorBidi" w:hAnsiTheme="minorBidi" w:cstheme="minorBidi"/>
          <w:iCs/>
        </w:rPr>
        <w:t xml:space="preserve"> or animal, whereas the term “</w:t>
      </w:r>
      <w:r w:rsidRPr="00AD0837">
        <w:rPr>
          <w:rFonts w:asciiTheme="minorBidi" w:hAnsiTheme="minorBidi" w:cstheme="minorBidi"/>
          <w:i/>
        </w:rPr>
        <w:t>shavur</w:t>
      </w:r>
      <w:r w:rsidRPr="00AD0837">
        <w:rPr>
          <w:rFonts w:asciiTheme="minorBidi" w:hAnsiTheme="minorBidi" w:cstheme="minorBidi"/>
          <w:iCs/>
        </w:rPr>
        <w:t>” implies that any broken bone constitutes a disqualifying defect</w:t>
      </w:r>
      <w:proofErr w:type="gramStart"/>
      <w:r w:rsidRPr="00AD0837">
        <w:rPr>
          <w:rFonts w:asciiTheme="minorBidi" w:hAnsiTheme="minorBidi" w:cstheme="minorBidi"/>
          <w:iCs/>
        </w:rPr>
        <w:t xml:space="preserve">.  </w:t>
      </w:r>
      <w:proofErr w:type="gramEnd"/>
      <w:r w:rsidRPr="00AD0837">
        <w:rPr>
          <w:rFonts w:asciiTheme="minorBidi" w:hAnsiTheme="minorBidi" w:cstheme="minorBidi"/>
          <w:iCs/>
        </w:rPr>
        <w:t xml:space="preserve">The Torah uses both these expressions, </w:t>
      </w:r>
      <w:r w:rsidRPr="00AD0837">
        <w:rPr>
          <w:rFonts w:asciiTheme="minorBidi" w:hAnsiTheme="minorBidi" w:cstheme="minorBidi"/>
          <w:i/>
        </w:rPr>
        <w:t>Torat Kohanim</w:t>
      </w:r>
      <w:r w:rsidRPr="00AD0837">
        <w:rPr>
          <w:rFonts w:asciiTheme="minorBidi" w:hAnsiTheme="minorBidi" w:cstheme="minorBidi"/>
          <w:iCs/>
        </w:rPr>
        <w:t xml:space="preserve"> explains, to instruct that all outwardly discernible fractures disqualify a </w:t>
      </w:r>
      <w:r w:rsidRPr="00AD0837">
        <w:rPr>
          <w:rFonts w:asciiTheme="minorBidi" w:hAnsiTheme="minorBidi" w:cstheme="minorBidi"/>
          <w:i/>
        </w:rPr>
        <w:t>kohen</w:t>
      </w:r>
      <w:r w:rsidRPr="00AD0837">
        <w:rPr>
          <w:rFonts w:asciiTheme="minorBidi" w:hAnsiTheme="minorBidi" w:cstheme="minorBidi"/>
          <w:iCs/>
        </w:rPr>
        <w:t xml:space="preserve"> or animal</w:t>
      </w:r>
      <w:proofErr w:type="gramStart"/>
      <w:r w:rsidRPr="00AD0837">
        <w:rPr>
          <w:rFonts w:asciiTheme="minorBidi" w:hAnsiTheme="minorBidi" w:cstheme="minorBidi"/>
          <w:iCs/>
        </w:rPr>
        <w:t xml:space="preserve">.  </w:t>
      </w:r>
      <w:proofErr w:type="gramEnd"/>
      <w:r w:rsidRPr="00AD0837">
        <w:rPr>
          <w:rFonts w:asciiTheme="minorBidi" w:hAnsiTheme="minorBidi" w:cstheme="minorBidi"/>
          <w:iCs/>
        </w:rPr>
        <w:t xml:space="preserve">Broken arms and legs are readily visible, and all similar breaks likewise render a </w:t>
      </w:r>
      <w:r w:rsidRPr="00AD0837">
        <w:rPr>
          <w:rFonts w:asciiTheme="minorBidi" w:hAnsiTheme="minorBidi" w:cstheme="minorBidi"/>
          <w:i/>
        </w:rPr>
        <w:t>kohen</w:t>
      </w:r>
      <w:r w:rsidRPr="00AD0837">
        <w:rPr>
          <w:rFonts w:asciiTheme="minorBidi" w:hAnsiTheme="minorBidi" w:cstheme="minorBidi"/>
          <w:iCs/>
        </w:rPr>
        <w:t xml:space="preserve"> unfit for service and an animal unfit for a sacrifice</w:t>
      </w:r>
      <w:proofErr w:type="gramStart"/>
      <w:r w:rsidRPr="00AD0837">
        <w:rPr>
          <w:rFonts w:asciiTheme="minorBidi" w:hAnsiTheme="minorBidi" w:cstheme="minorBidi"/>
          <w:iCs/>
        </w:rPr>
        <w:t xml:space="preserve">.  </w:t>
      </w:r>
      <w:proofErr w:type="gramEnd"/>
      <w:r w:rsidRPr="00AD0837">
        <w:rPr>
          <w:rFonts w:asciiTheme="minorBidi" w:hAnsiTheme="minorBidi" w:cstheme="minorBidi"/>
          <w:iCs/>
        </w:rPr>
        <w:t>The Torah therefore specified broken arms and legs, to limit this disqualification to visible fractures</w:t>
      </w:r>
      <w:proofErr w:type="gramStart"/>
      <w:r w:rsidRPr="00AD0837">
        <w:rPr>
          <w:rFonts w:asciiTheme="minorBidi" w:hAnsiTheme="minorBidi" w:cstheme="minorBidi"/>
          <w:iCs/>
        </w:rPr>
        <w:t xml:space="preserve">.  </w:t>
      </w:r>
      <w:proofErr w:type="gramEnd"/>
      <w:r w:rsidRPr="00AD0837">
        <w:rPr>
          <w:rFonts w:asciiTheme="minorBidi" w:hAnsiTheme="minorBidi" w:cstheme="minorBidi"/>
          <w:i/>
        </w:rPr>
        <w:t>Torat Kohanim</w:t>
      </w:r>
      <w:r w:rsidRPr="00AD0837">
        <w:rPr>
          <w:rFonts w:asciiTheme="minorBidi" w:hAnsiTheme="minorBidi" w:cstheme="minorBidi"/>
          <w:iCs/>
        </w:rPr>
        <w:t xml:space="preserve"> establishes that this excludes a broken rib, which is not outwardly recognizable.</w:t>
      </w:r>
    </w:p>
    <w:p w14:paraId="57307F7D" w14:textId="77777777" w:rsidR="00AD0837" w:rsidRPr="00AD0837" w:rsidRDefault="00AD0837" w:rsidP="00AD0837">
      <w:pPr>
        <w:tabs>
          <w:tab w:val="left" w:pos="720"/>
          <w:tab w:val="left" w:pos="5400"/>
        </w:tabs>
        <w:jc w:val="both"/>
        <w:rPr>
          <w:rFonts w:asciiTheme="minorBidi" w:hAnsiTheme="minorBidi" w:cstheme="minorBidi"/>
          <w:iCs/>
          <w:lang w:bidi="he-IL"/>
        </w:rPr>
      </w:pPr>
      <w:r w:rsidRPr="00AD0837">
        <w:rPr>
          <w:rFonts w:asciiTheme="minorBidi" w:hAnsiTheme="minorBidi" w:cstheme="minorBidi"/>
          <w:iCs/>
        </w:rPr>
        <w:tab/>
        <w:t xml:space="preserve">Rav Shaul Yedidya of Modzitz, in </w:t>
      </w:r>
      <w:r w:rsidRPr="00AD0837">
        <w:rPr>
          <w:rFonts w:asciiTheme="minorBidi" w:hAnsiTheme="minorBidi" w:cstheme="minorBidi"/>
          <w:i/>
        </w:rPr>
        <w:t>Yisa Berakha</w:t>
      </w:r>
      <w:r w:rsidRPr="00AD0837">
        <w:rPr>
          <w:rFonts w:asciiTheme="minorBidi" w:hAnsiTheme="minorBidi" w:cstheme="minorBidi"/>
          <w:iCs/>
        </w:rPr>
        <w:t>, offers an insight into the symbolic meaning of this disqualification</w:t>
      </w:r>
      <w:proofErr w:type="gramStart"/>
      <w:r w:rsidRPr="00AD0837">
        <w:rPr>
          <w:rFonts w:asciiTheme="minorBidi" w:hAnsiTheme="minorBidi" w:cstheme="minorBidi"/>
          <w:iCs/>
        </w:rPr>
        <w:t xml:space="preserve">.  </w:t>
      </w:r>
      <w:proofErr w:type="gramEnd"/>
      <w:r w:rsidRPr="00AD0837">
        <w:rPr>
          <w:rFonts w:asciiTheme="minorBidi" w:hAnsiTheme="minorBidi" w:cstheme="minorBidi"/>
          <w:iCs/>
          <w:lang w:bidi="he-IL"/>
        </w:rPr>
        <w:t>A famous verse in Tehillim (34:19) states, “</w:t>
      </w:r>
      <w:r w:rsidRPr="00AD0837">
        <w:rPr>
          <w:rFonts w:asciiTheme="minorBidi" w:hAnsiTheme="minorBidi" w:cstheme="minorBidi"/>
          <w:i/>
          <w:lang w:bidi="he-IL"/>
        </w:rPr>
        <w:t>Karov Hashem le-nishberei leiv</w:t>
      </w:r>
      <w:r w:rsidRPr="00AD0837">
        <w:rPr>
          <w:rFonts w:asciiTheme="minorBidi" w:hAnsiTheme="minorBidi" w:cstheme="minorBidi"/>
          <w:iCs/>
          <w:lang w:bidi="he-IL"/>
        </w:rPr>
        <w:t xml:space="preserve">” – “God is close to the brokenhearted.”  Similarly, David proclaims later in Tehillim (51:19), “The sacrifices of God are a broken spirit; a broken, subdued heart – God will not scorn.”  Citing his father (the </w:t>
      </w:r>
      <w:r w:rsidRPr="00AD0837">
        <w:rPr>
          <w:rFonts w:asciiTheme="minorBidi" w:hAnsiTheme="minorBidi" w:cstheme="minorBidi"/>
          <w:i/>
          <w:iCs/>
          <w:lang w:bidi="he-IL"/>
        </w:rPr>
        <w:t>Divrei Yisrael</w:t>
      </w:r>
      <w:r w:rsidRPr="00AD0837">
        <w:rPr>
          <w:rFonts w:asciiTheme="minorBidi" w:hAnsiTheme="minorBidi" w:cstheme="minorBidi"/>
          <w:lang w:bidi="he-IL"/>
        </w:rPr>
        <w:t>), the Rebbe of Modzitz notes that these verses speak of only the heart’s “brokenness,” and not of visible brokenness that is manifest on the body</w:t>
      </w:r>
      <w:proofErr w:type="gramStart"/>
      <w:r w:rsidRPr="00AD0837">
        <w:rPr>
          <w:rFonts w:asciiTheme="minorBidi" w:hAnsiTheme="minorBidi" w:cstheme="minorBidi"/>
          <w:lang w:bidi="he-IL"/>
        </w:rPr>
        <w:t xml:space="preserve">.  </w:t>
      </w:r>
      <w:proofErr w:type="gramEnd"/>
      <w:r w:rsidRPr="00AD0837">
        <w:rPr>
          <w:rFonts w:asciiTheme="minorBidi" w:hAnsiTheme="minorBidi" w:cstheme="minorBidi"/>
          <w:lang w:bidi="he-IL"/>
        </w:rPr>
        <w:t>As human beings, our hearts will occasionally feel broken, pained by feelings of remorse, shame, loss, disappointment and fear, and God compassionately hears our prayers expressing these emotions</w:t>
      </w:r>
      <w:proofErr w:type="gramStart"/>
      <w:r w:rsidRPr="00AD0837">
        <w:rPr>
          <w:rFonts w:asciiTheme="minorBidi" w:hAnsiTheme="minorBidi" w:cstheme="minorBidi"/>
          <w:lang w:bidi="he-IL"/>
        </w:rPr>
        <w:t xml:space="preserve">.  </w:t>
      </w:r>
      <w:proofErr w:type="gramEnd"/>
      <w:r w:rsidRPr="00AD0837">
        <w:rPr>
          <w:rFonts w:asciiTheme="minorBidi" w:hAnsiTheme="minorBidi" w:cstheme="minorBidi"/>
          <w:lang w:bidi="he-IL"/>
        </w:rPr>
        <w:t>However, at least ideally, only our hearts should be broken, and not the rest of our beings</w:t>
      </w:r>
      <w:proofErr w:type="gramStart"/>
      <w:r w:rsidRPr="00AD0837">
        <w:rPr>
          <w:rFonts w:asciiTheme="minorBidi" w:hAnsiTheme="minorBidi" w:cstheme="minorBidi"/>
          <w:lang w:bidi="he-IL"/>
        </w:rPr>
        <w:t xml:space="preserve">.  </w:t>
      </w:r>
      <w:proofErr w:type="gramEnd"/>
      <w:r w:rsidRPr="00AD0837">
        <w:rPr>
          <w:rFonts w:asciiTheme="minorBidi" w:hAnsiTheme="minorBidi" w:cstheme="minorBidi"/>
          <w:lang w:bidi="he-IL"/>
        </w:rPr>
        <w:t>We are to strive not to wear our pain on our faces, to remain pleasant and amicable even in times of distress when our hearts feel broken</w:t>
      </w:r>
      <w:proofErr w:type="gramStart"/>
      <w:r w:rsidRPr="00AD0837">
        <w:rPr>
          <w:rFonts w:asciiTheme="minorBidi" w:hAnsiTheme="minorBidi" w:cstheme="minorBidi"/>
          <w:lang w:bidi="he-IL"/>
        </w:rPr>
        <w:t xml:space="preserve">.  </w:t>
      </w:r>
      <w:proofErr w:type="gramEnd"/>
      <w:r w:rsidRPr="00AD0837">
        <w:rPr>
          <w:rFonts w:asciiTheme="minorBidi" w:hAnsiTheme="minorBidi" w:cstheme="minorBidi"/>
          <w:lang w:bidi="he-IL"/>
        </w:rPr>
        <w:t xml:space="preserve">And </w:t>
      </w:r>
      <w:proofErr w:type="gramStart"/>
      <w:r w:rsidRPr="00AD0837">
        <w:rPr>
          <w:rFonts w:asciiTheme="minorBidi" w:hAnsiTheme="minorBidi" w:cstheme="minorBidi"/>
          <w:lang w:bidi="he-IL"/>
        </w:rPr>
        <w:t>thus</w:t>
      </w:r>
      <w:proofErr w:type="gramEnd"/>
      <w:r w:rsidRPr="00AD0837">
        <w:rPr>
          <w:rFonts w:asciiTheme="minorBidi" w:hAnsiTheme="minorBidi" w:cstheme="minorBidi"/>
          <w:lang w:bidi="he-IL"/>
        </w:rPr>
        <w:t xml:space="preserve"> the Torah designated an outwardly discernible break as a “</w:t>
      </w:r>
      <w:r w:rsidRPr="00AD0837">
        <w:rPr>
          <w:rFonts w:asciiTheme="minorBidi" w:hAnsiTheme="minorBidi" w:cstheme="minorBidi"/>
          <w:i/>
          <w:lang w:bidi="he-IL"/>
        </w:rPr>
        <w:t>mum</w:t>
      </w:r>
      <w:r w:rsidRPr="00AD0837">
        <w:rPr>
          <w:rFonts w:asciiTheme="minorBidi" w:hAnsiTheme="minorBidi" w:cstheme="minorBidi"/>
          <w:iCs/>
          <w:lang w:bidi="he-IL"/>
        </w:rPr>
        <w:t>” – because when we come before God to serve Him, we are to come with a broken heart, but with outward joy and serenity.</w:t>
      </w:r>
    </w:p>
    <w:p w14:paraId="7A97BB8B" w14:textId="77777777" w:rsidR="00AD0837" w:rsidRPr="00AD0837" w:rsidRDefault="00AD0837" w:rsidP="00AD0837">
      <w:pPr>
        <w:tabs>
          <w:tab w:val="left" w:pos="720"/>
          <w:tab w:val="left" w:pos="5400"/>
        </w:tabs>
        <w:jc w:val="both"/>
        <w:rPr>
          <w:rFonts w:asciiTheme="minorBidi" w:hAnsiTheme="minorBidi" w:cstheme="minorBidi"/>
          <w:iCs/>
          <w:lang w:bidi="he-IL"/>
        </w:rPr>
      </w:pPr>
      <w:r w:rsidRPr="00AD0837">
        <w:rPr>
          <w:rFonts w:asciiTheme="minorBidi" w:hAnsiTheme="minorBidi" w:cstheme="minorBidi"/>
          <w:iCs/>
          <w:lang w:bidi="he-IL"/>
        </w:rPr>
        <w:tab/>
        <w:t>Of course, during times of personal tragedy, it is expected that we mourn and grieve, even externally</w:t>
      </w:r>
      <w:proofErr w:type="gramStart"/>
      <w:r w:rsidRPr="00AD0837">
        <w:rPr>
          <w:rFonts w:asciiTheme="minorBidi" w:hAnsiTheme="minorBidi" w:cstheme="minorBidi"/>
          <w:iCs/>
          <w:lang w:bidi="he-IL"/>
        </w:rPr>
        <w:t xml:space="preserve">.  </w:t>
      </w:r>
      <w:proofErr w:type="gramEnd"/>
      <w:r w:rsidRPr="00AD0837">
        <w:rPr>
          <w:rFonts w:asciiTheme="minorBidi" w:hAnsiTheme="minorBidi" w:cstheme="minorBidi"/>
          <w:iCs/>
          <w:lang w:bidi="he-IL"/>
        </w:rPr>
        <w:t xml:space="preserve">Parashat Emor begins with the exceptional law permitting – and requiring – </w:t>
      </w:r>
      <w:r w:rsidRPr="00AD0837">
        <w:rPr>
          <w:rFonts w:asciiTheme="minorBidi" w:hAnsiTheme="minorBidi" w:cstheme="minorBidi"/>
          <w:i/>
          <w:lang w:bidi="he-IL"/>
        </w:rPr>
        <w:t>kohanim</w:t>
      </w:r>
      <w:r w:rsidRPr="00AD0837">
        <w:rPr>
          <w:rFonts w:asciiTheme="minorBidi" w:hAnsiTheme="minorBidi" w:cstheme="minorBidi"/>
          <w:iCs/>
          <w:lang w:bidi="he-IL"/>
        </w:rPr>
        <w:t xml:space="preserve"> to tend to their family members’ funerals and mourn, despite the prohibition against </w:t>
      </w:r>
      <w:r w:rsidRPr="00AD0837">
        <w:rPr>
          <w:rFonts w:asciiTheme="minorBidi" w:hAnsiTheme="minorBidi" w:cstheme="minorBidi"/>
          <w:i/>
          <w:lang w:bidi="he-IL"/>
        </w:rPr>
        <w:t>kohanim</w:t>
      </w:r>
      <w:r w:rsidRPr="00AD0837">
        <w:rPr>
          <w:rFonts w:asciiTheme="minorBidi" w:hAnsiTheme="minorBidi" w:cstheme="minorBidi"/>
          <w:iCs/>
          <w:lang w:bidi="he-IL"/>
        </w:rPr>
        <w:t xml:space="preserve"> coming in contact with human corpses</w:t>
      </w:r>
      <w:proofErr w:type="gramStart"/>
      <w:r w:rsidRPr="00AD0837">
        <w:rPr>
          <w:rFonts w:asciiTheme="minorBidi" w:hAnsiTheme="minorBidi" w:cstheme="minorBidi"/>
          <w:iCs/>
          <w:lang w:bidi="he-IL"/>
        </w:rPr>
        <w:t xml:space="preserve">.  </w:t>
      </w:r>
      <w:proofErr w:type="gramEnd"/>
      <w:r w:rsidRPr="00AD0837">
        <w:rPr>
          <w:rFonts w:asciiTheme="minorBidi" w:hAnsiTheme="minorBidi" w:cstheme="minorBidi"/>
          <w:iCs/>
          <w:lang w:bidi="he-IL"/>
        </w:rPr>
        <w:t xml:space="preserve">The Torah acknowledges that even the </w:t>
      </w:r>
      <w:r w:rsidRPr="00AD0837">
        <w:rPr>
          <w:rFonts w:asciiTheme="minorBidi" w:hAnsiTheme="minorBidi" w:cstheme="minorBidi"/>
          <w:i/>
          <w:lang w:bidi="he-IL"/>
        </w:rPr>
        <w:t>kohanim</w:t>
      </w:r>
      <w:r w:rsidRPr="00AD0837">
        <w:rPr>
          <w:rFonts w:asciiTheme="minorBidi" w:hAnsiTheme="minorBidi" w:cstheme="minorBidi"/>
          <w:iCs/>
          <w:lang w:bidi="he-IL"/>
        </w:rPr>
        <w:t>, the nation’s spiritual elite, need to disrupt their usual spiritual devotion when personal tragedy strikes, and to observe a mourning period</w:t>
      </w:r>
      <w:proofErr w:type="gramStart"/>
      <w:r w:rsidRPr="00AD0837">
        <w:rPr>
          <w:rFonts w:asciiTheme="minorBidi" w:hAnsiTheme="minorBidi" w:cstheme="minorBidi"/>
          <w:iCs/>
          <w:lang w:bidi="he-IL"/>
        </w:rPr>
        <w:t xml:space="preserve">.  </w:t>
      </w:r>
      <w:proofErr w:type="gramEnd"/>
      <w:r w:rsidRPr="00AD0837">
        <w:rPr>
          <w:rFonts w:asciiTheme="minorBidi" w:hAnsiTheme="minorBidi" w:cstheme="minorBidi"/>
          <w:iCs/>
          <w:lang w:bidi="he-IL"/>
        </w:rPr>
        <w:t xml:space="preserve">(The lone exception is the </w:t>
      </w:r>
      <w:r w:rsidRPr="00AD0837">
        <w:rPr>
          <w:rFonts w:asciiTheme="minorBidi" w:hAnsiTheme="minorBidi" w:cstheme="minorBidi"/>
          <w:i/>
          <w:lang w:bidi="he-IL"/>
        </w:rPr>
        <w:t>kohen gadol</w:t>
      </w:r>
      <w:r w:rsidRPr="00AD0837">
        <w:rPr>
          <w:rFonts w:asciiTheme="minorBidi" w:hAnsiTheme="minorBidi" w:cstheme="minorBidi"/>
          <w:iCs/>
          <w:lang w:bidi="he-IL"/>
        </w:rPr>
        <w:t xml:space="preserve">, who </w:t>
      </w:r>
      <w:proofErr w:type="gramStart"/>
      <w:r w:rsidRPr="00AD0837">
        <w:rPr>
          <w:rFonts w:asciiTheme="minorBidi" w:hAnsiTheme="minorBidi" w:cstheme="minorBidi"/>
          <w:iCs/>
          <w:lang w:bidi="he-IL"/>
        </w:rPr>
        <w:t>is not permitted</w:t>
      </w:r>
      <w:proofErr w:type="gramEnd"/>
      <w:r w:rsidRPr="00AD0837">
        <w:rPr>
          <w:rFonts w:asciiTheme="minorBidi" w:hAnsiTheme="minorBidi" w:cstheme="minorBidi"/>
          <w:iCs/>
          <w:lang w:bidi="he-IL"/>
        </w:rPr>
        <w:t xml:space="preserve"> to expose himself to </w:t>
      </w:r>
      <w:r w:rsidRPr="00AD0837">
        <w:rPr>
          <w:rFonts w:asciiTheme="minorBidi" w:hAnsiTheme="minorBidi" w:cstheme="minorBidi"/>
          <w:i/>
          <w:lang w:bidi="he-IL"/>
        </w:rPr>
        <w:t>tum’a</w:t>
      </w:r>
      <w:r w:rsidRPr="00AD0837">
        <w:rPr>
          <w:rFonts w:asciiTheme="minorBidi" w:hAnsiTheme="minorBidi" w:cstheme="minorBidi"/>
          <w:iCs/>
          <w:lang w:bidi="he-IL"/>
        </w:rPr>
        <w:t xml:space="preserve"> even upon the death of an immediate family member.)  </w:t>
      </w:r>
      <w:proofErr w:type="gramStart"/>
      <w:r w:rsidRPr="00AD0837">
        <w:rPr>
          <w:rFonts w:asciiTheme="minorBidi" w:hAnsiTheme="minorBidi" w:cstheme="minorBidi"/>
          <w:iCs/>
          <w:lang w:bidi="he-IL"/>
        </w:rPr>
        <w:t>Generally, however</w:t>
      </w:r>
      <w:proofErr w:type="gramEnd"/>
      <w:r w:rsidRPr="00AD0837">
        <w:rPr>
          <w:rFonts w:asciiTheme="minorBidi" w:hAnsiTheme="minorBidi" w:cstheme="minorBidi"/>
          <w:iCs/>
          <w:lang w:bidi="he-IL"/>
        </w:rPr>
        <w:t xml:space="preserve">, the Torah urges </w:t>
      </w:r>
      <w:r w:rsidRPr="00AD0837">
        <w:rPr>
          <w:rFonts w:asciiTheme="minorBidi" w:hAnsiTheme="minorBidi" w:cstheme="minorBidi"/>
          <w:iCs/>
          <w:lang w:bidi="he-IL"/>
        </w:rPr>
        <w:lastRenderedPageBreak/>
        <w:t xml:space="preserve">us to strive to conceal our broken hearts.  Even when we feel anxious or distressed, we should try to keep our visible “bones” whole and not </w:t>
      </w:r>
      <w:proofErr w:type="gramStart"/>
      <w:r w:rsidRPr="00AD0837">
        <w:rPr>
          <w:rFonts w:asciiTheme="minorBidi" w:hAnsiTheme="minorBidi" w:cstheme="minorBidi"/>
          <w:iCs/>
          <w:lang w:bidi="he-IL"/>
        </w:rPr>
        <w:t>broken, and</w:t>
      </w:r>
      <w:proofErr w:type="gramEnd"/>
      <w:r w:rsidRPr="00AD0837">
        <w:rPr>
          <w:rFonts w:asciiTheme="minorBidi" w:hAnsiTheme="minorBidi" w:cstheme="minorBidi"/>
          <w:iCs/>
          <w:lang w:bidi="he-IL"/>
        </w:rPr>
        <w:t xml:space="preserve"> retain our composure.  We must endeavor to engage warmly and cheerily with our fellowman despite our struggles and pain, as part of our obligation to help create an upbeat atmosphere of camaraderie and friendship, and of joy in the service of our Creator.</w:t>
      </w:r>
    </w:p>
    <w:p w14:paraId="2A02BB3C" w14:textId="77777777" w:rsidR="00AD0837" w:rsidRPr="00AD0837" w:rsidRDefault="00AD0837" w:rsidP="00AD0837">
      <w:pPr>
        <w:tabs>
          <w:tab w:val="left" w:pos="720"/>
          <w:tab w:val="left" w:pos="5400"/>
        </w:tabs>
        <w:jc w:val="both"/>
        <w:rPr>
          <w:rFonts w:asciiTheme="minorBidi" w:hAnsiTheme="minorBidi" w:cstheme="minorBidi"/>
          <w:iCs/>
          <w:lang w:bidi="he-IL"/>
        </w:rPr>
      </w:pPr>
    </w:p>
    <w:p w14:paraId="57E83023" w14:textId="065E27D6" w:rsidR="00B734D6" w:rsidRDefault="00AD0837" w:rsidP="00AD0837">
      <w:pPr>
        <w:jc w:val="both"/>
        <w:rPr>
          <w:rFonts w:asciiTheme="minorBidi" w:hAnsiTheme="minorBidi" w:cstheme="minorBidi"/>
          <w:iCs/>
          <w:lang w:bidi="he-IL"/>
        </w:rPr>
      </w:pPr>
      <w:r w:rsidRPr="00AD0837">
        <w:rPr>
          <w:rFonts w:asciiTheme="minorBidi" w:hAnsiTheme="minorBidi" w:cstheme="minorBidi"/>
          <w:iCs/>
          <w:lang w:bidi="he-IL"/>
        </w:rPr>
        <w:t>Tuesday</w:t>
      </w:r>
    </w:p>
    <w:p w14:paraId="0F44117A" w14:textId="77777777" w:rsidR="002F1DC2" w:rsidRPr="002F1DC2" w:rsidRDefault="002F1DC2" w:rsidP="002F1DC2">
      <w:pPr>
        <w:tabs>
          <w:tab w:val="left" w:pos="720"/>
          <w:tab w:val="left" w:pos="5400"/>
        </w:tabs>
        <w:jc w:val="both"/>
        <w:rPr>
          <w:rFonts w:asciiTheme="minorBidi" w:hAnsiTheme="minorBidi" w:cstheme="minorBidi"/>
          <w:iCs/>
          <w:lang w:bidi="he-IL"/>
        </w:rPr>
      </w:pPr>
      <w:r w:rsidRPr="002F1DC2">
        <w:rPr>
          <w:rFonts w:asciiTheme="minorBidi" w:hAnsiTheme="minorBidi" w:cstheme="minorBidi"/>
          <w:iCs/>
          <w:lang w:bidi="he-IL"/>
        </w:rPr>
        <w:tab/>
        <w:t xml:space="preserve">The Torah in Parashat Emor (23:15) introduces the </w:t>
      </w:r>
      <w:r w:rsidRPr="002F1DC2">
        <w:rPr>
          <w:rFonts w:asciiTheme="minorBidi" w:hAnsiTheme="minorBidi" w:cstheme="minorBidi"/>
          <w:i/>
          <w:lang w:bidi="he-IL"/>
        </w:rPr>
        <w:t>mitzva</w:t>
      </w:r>
      <w:r w:rsidRPr="002F1DC2">
        <w:rPr>
          <w:rFonts w:asciiTheme="minorBidi" w:hAnsiTheme="minorBidi" w:cstheme="minorBidi"/>
          <w:iCs/>
          <w:lang w:bidi="he-IL"/>
        </w:rPr>
        <w:t xml:space="preserve"> of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which requires counting each day from the offering of the </w:t>
      </w:r>
      <w:r w:rsidRPr="002F1DC2">
        <w:rPr>
          <w:rFonts w:asciiTheme="minorBidi" w:hAnsiTheme="minorBidi" w:cstheme="minorBidi"/>
          <w:i/>
          <w:lang w:bidi="he-IL"/>
        </w:rPr>
        <w:t>omer</w:t>
      </w:r>
      <w:r w:rsidRPr="002F1DC2">
        <w:rPr>
          <w:rFonts w:asciiTheme="minorBidi" w:hAnsiTheme="minorBidi" w:cstheme="minorBidi"/>
          <w:iCs/>
          <w:lang w:bidi="he-IL"/>
        </w:rPr>
        <w:t xml:space="preserve"> sacrifice on the 16</w:t>
      </w:r>
      <w:r w:rsidRPr="002F1DC2">
        <w:rPr>
          <w:rFonts w:asciiTheme="minorBidi" w:hAnsiTheme="minorBidi" w:cstheme="minorBidi"/>
          <w:iCs/>
          <w:vertAlign w:val="superscript"/>
          <w:lang w:bidi="he-IL"/>
        </w:rPr>
        <w:t>th</w:t>
      </w:r>
      <w:r w:rsidRPr="002F1DC2">
        <w:rPr>
          <w:rFonts w:asciiTheme="minorBidi" w:hAnsiTheme="minorBidi" w:cstheme="minorBidi"/>
          <w:iCs/>
          <w:lang w:bidi="he-IL"/>
        </w:rPr>
        <w:t xml:space="preserve"> of Nissan until the 49</w:t>
      </w:r>
      <w:r w:rsidRPr="002F1DC2">
        <w:rPr>
          <w:rFonts w:asciiTheme="minorBidi" w:hAnsiTheme="minorBidi" w:cstheme="minorBidi"/>
          <w:iCs/>
          <w:vertAlign w:val="superscript"/>
          <w:lang w:bidi="he-IL"/>
        </w:rPr>
        <w:t>th</w:t>
      </w:r>
      <w:r w:rsidRPr="002F1DC2">
        <w:rPr>
          <w:rFonts w:asciiTheme="minorBidi" w:hAnsiTheme="minorBidi" w:cstheme="minorBidi"/>
          <w:iCs/>
          <w:lang w:bidi="he-IL"/>
        </w:rPr>
        <w:t xml:space="preserve"> day, the day before Shavuot.</w:t>
      </w:r>
    </w:p>
    <w:p w14:paraId="415F2CC4" w14:textId="77777777" w:rsidR="002F1DC2" w:rsidRPr="002F1DC2" w:rsidRDefault="002F1DC2" w:rsidP="002F1DC2">
      <w:pPr>
        <w:tabs>
          <w:tab w:val="left" w:pos="720"/>
          <w:tab w:val="left" w:pos="5400"/>
        </w:tabs>
        <w:jc w:val="both"/>
        <w:rPr>
          <w:rFonts w:asciiTheme="minorBidi" w:hAnsiTheme="minorBidi" w:cstheme="minorBidi"/>
          <w:iCs/>
          <w:lang w:bidi="he-IL"/>
        </w:rPr>
      </w:pPr>
      <w:r w:rsidRPr="002F1DC2">
        <w:rPr>
          <w:rFonts w:asciiTheme="minorBidi" w:hAnsiTheme="minorBidi" w:cstheme="minorBidi"/>
          <w:iCs/>
          <w:lang w:bidi="he-IL"/>
        </w:rPr>
        <w:tab/>
        <w:t xml:space="preserve">The Ramban, in what has become a famous passage in his Talmud commentary (Kiddushin 33b-34a), surprisingly includes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in his list of </w:t>
      </w:r>
      <w:r w:rsidRPr="002F1DC2">
        <w:rPr>
          <w:rFonts w:asciiTheme="minorBidi" w:hAnsiTheme="minorBidi" w:cstheme="minorBidi"/>
          <w:i/>
          <w:lang w:bidi="he-IL"/>
        </w:rPr>
        <w:t>mitzvot asei she-lo ha-zman gerama</w:t>
      </w:r>
      <w:r w:rsidRPr="002F1DC2">
        <w:rPr>
          <w:rFonts w:asciiTheme="minorBidi" w:hAnsiTheme="minorBidi" w:cstheme="minorBidi"/>
          <w:iCs/>
          <w:lang w:bidi="he-IL"/>
        </w:rPr>
        <w:t xml:space="preserve"> – affirmative commands that are not bound to a specific time</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The Mishna (Kiddushin 29a) establishes the general rule that women are exempt from </w:t>
      </w:r>
      <w:r w:rsidRPr="002F1DC2">
        <w:rPr>
          <w:rFonts w:asciiTheme="minorBidi" w:hAnsiTheme="minorBidi" w:cstheme="minorBidi"/>
          <w:i/>
          <w:lang w:bidi="he-IL"/>
        </w:rPr>
        <w:t>mitzvot</w:t>
      </w:r>
      <w:r w:rsidRPr="002F1DC2">
        <w:rPr>
          <w:rFonts w:asciiTheme="minorBidi" w:hAnsiTheme="minorBidi" w:cstheme="minorBidi"/>
          <w:iCs/>
          <w:lang w:bidi="he-IL"/>
        </w:rPr>
        <w:t xml:space="preserve"> </w:t>
      </w:r>
      <w:r w:rsidRPr="002F1DC2">
        <w:rPr>
          <w:rFonts w:asciiTheme="minorBidi" w:hAnsiTheme="minorBidi" w:cstheme="minorBidi"/>
          <w:i/>
          <w:lang w:bidi="he-IL"/>
        </w:rPr>
        <w:t xml:space="preserve">asei </w:t>
      </w:r>
      <w:r w:rsidRPr="002F1DC2">
        <w:rPr>
          <w:rFonts w:asciiTheme="minorBidi" w:hAnsiTheme="minorBidi" w:cstheme="minorBidi"/>
          <w:iCs/>
          <w:lang w:bidi="he-IL"/>
        </w:rPr>
        <w:t xml:space="preserve">which apply only at specific times (though with certain exceptions), and the Ramban presents a list of </w:t>
      </w:r>
      <w:r w:rsidRPr="002F1DC2">
        <w:rPr>
          <w:rFonts w:asciiTheme="minorBidi" w:hAnsiTheme="minorBidi" w:cstheme="minorBidi"/>
          <w:i/>
          <w:lang w:bidi="he-IL"/>
        </w:rPr>
        <w:t>mitzvot asei</w:t>
      </w:r>
      <w:r w:rsidRPr="002F1DC2">
        <w:rPr>
          <w:rFonts w:asciiTheme="minorBidi" w:hAnsiTheme="minorBidi" w:cstheme="minorBidi"/>
          <w:iCs/>
          <w:lang w:bidi="he-IL"/>
        </w:rPr>
        <w:t xml:space="preserve"> which do not fall under this category, and which are thus binding upon both men and women alike</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He includes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in this list, without providing any explanation for why this </w:t>
      </w:r>
      <w:r w:rsidRPr="002F1DC2">
        <w:rPr>
          <w:rFonts w:asciiTheme="minorBidi" w:hAnsiTheme="minorBidi" w:cstheme="minorBidi"/>
          <w:i/>
          <w:lang w:bidi="he-IL"/>
        </w:rPr>
        <w:t>mitzva</w:t>
      </w:r>
      <w:r w:rsidRPr="002F1DC2">
        <w:rPr>
          <w:rFonts w:asciiTheme="minorBidi" w:hAnsiTheme="minorBidi" w:cstheme="minorBidi"/>
          <w:iCs/>
          <w:lang w:bidi="he-IL"/>
        </w:rPr>
        <w:t xml:space="preserve"> is to be regarded as </w:t>
      </w:r>
      <w:r w:rsidRPr="002F1DC2">
        <w:rPr>
          <w:rFonts w:asciiTheme="minorBidi" w:hAnsiTheme="minorBidi" w:cstheme="minorBidi"/>
          <w:i/>
          <w:lang w:bidi="he-IL"/>
        </w:rPr>
        <w:t>she-lo ha-zman gerama</w:t>
      </w:r>
      <w:r w:rsidRPr="002F1DC2">
        <w:rPr>
          <w:rFonts w:asciiTheme="minorBidi" w:hAnsiTheme="minorBidi" w:cstheme="minorBidi"/>
          <w:iCs/>
          <w:lang w:bidi="he-IL"/>
        </w:rPr>
        <w:t xml:space="preserve"> – not bound to a specific </w:t>
      </w:r>
      <w:proofErr w:type="gramStart"/>
      <w:r w:rsidRPr="002F1DC2">
        <w:rPr>
          <w:rFonts w:asciiTheme="minorBidi" w:hAnsiTheme="minorBidi" w:cstheme="minorBidi"/>
          <w:iCs/>
          <w:lang w:bidi="he-IL"/>
        </w:rPr>
        <w:t>time-frame</w:t>
      </w:r>
      <w:proofErr w:type="gramEnd"/>
      <w:r w:rsidRPr="002F1DC2">
        <w:rPr>
          <w:rFonts w:asciiTheme="minorBidi" w:hAnsiTheme="minorBidi" w:cstheme="minorBidi"/>
          <w:iCs/>
          <w:lang w:bidi="he-IL"/>
        </w:rPr>
        <w:t xml:space="preserve">.  </w:t>
      </w:r>
      <w:proofErr w:type="gramStart"/>
      <w:r w:rsidRPr="002F1DC2">
        <w:rPr>
          <w:rFonts w:asciiTheme="minorBidi" w:hAnsiTheme="minorBidi" w:cstheme="minorBidi"/>
          <w:iCs/>
          <w:lang w:bidi="he-IL"/>
        </w:rPr>
        <w:t xml:space="preserve">Seemingly, </w:t>
      </w:r>
      <w:r w:rsidRPr="002F1DC2">
        <w:rPr>
          <w:rFonts w:asciiTheme="minorBidi" w:hAnsiTheme="minorBidi" w:cstheme="minorBidi"/>
          <w:i/>
          <w:lang w:bidi="he-IL"/>
        </w:rPr>
        <w:t>sefirat</w:t>
      </w:r>
      <w:proofErr w:type="gramEnd"/>
      <w:r w:rsidRPr="002F1DC2">
        <w:rPr>
          <w:rFonts w:asciiTheme="minorBidi" w:hAnsiTheme="minorBidi" w:cstheme="minorBidi"/>
          <w:i/>
          <w:lang w:bidi="he-IL"/>
        </w:rPr>
        <w:t xml:space="preserve"> ha-omer</w:t>
      </w:r>
      <w:r w:rsidRPr="002F1DC2">
        <w:rPr>
          <w:rFonts w:asciiTheme="minorBidi" w:hAnsiTheme="minorBidi" w:cstheme="minorBidi"/>
          <w:iCs/>
          <w:lang w:bidi="he-IL"/>
        </w:rPr>
        <w:t xml:space="preserve"> is a classic example of a time-bound obligation, as it requires counting 49 specific days starting from the 16</w:t>
      </w:r>
      <w:r w:rsidRPr="002F1DC2">
        <w:rPr>
          <w:rFonts w:asciiTheme="minorBidi" w:hAnsiTheme="minorBidi" w:cstheme="minorBidi"/>
          <w:iCs/>
          <w:vertAlign w:val="superscript"/>
          <w:lang w:bidi="he-IL"/>
        </w:rPr>
        <w:t>th</w:t>
      </w:r>
      <w:r w:rsidRPr="002F1DC2">
        <w:rPr>
          <w:rFonts w:asciiTheme="minorBidi" w:hAnsiTheme="minorBidi" w:cstheme="minorBidi"/>
          <w:iCs/>
          <w:lang w:bidi="he-IL"/>
        </w:rPr>
        <w:t xml:space="preserve"> of Nissan.</w:t>
      </w:r>
    </w:p>
    <w:p w14:paraId="7B4544EC" w14:textId="77777777" w:rsidR="002F1DC2" w:rsidRPr="002F1DC2" w:rsidRDefault="002F1DC2" w:rsidP="002F1DC2">
      <w:pPr>
        <w:tabs>
          <w:tab w:val="left" w:pos="720"/>
          <w:tab w:val="left" w:pos="5400"/>
        </w:tabs>
        <w:jc w:val="both"/>
        <w:rPr>
          <w:rFonts w:asciiTheme="minorBidi" w:hAnsiTheme="minorBidi" w:cstheme="minorBidi"/>
          <w:iCs/>
          <w:lang w:bidi="he-IL"/>
        </w:rPr>
      </w:pPr>
      <w:r w:rsidRPr="002F1DC2">
        <w:rPr>
          <w:rFonts w:asciiTheme="minorBidi" w:hAnsiTheme="minorBidi" w:cstheme="minorBidi"/>
          <w:iCs/>
          <w:lang w:bidi="he-IL"/>
        </w:rPr>
        <w:tab/>
        <w:t xml:space="preserve">One approach that was advanced by a number of writers (such as Rav Tzvi Pesach Frank, </w:t>
      </w:r>
      <w:r w:rsidRPr="002F1DC2">
        <w:rPr>
          <w:rFonts w:asciiTheme="minorBidi" w:hAnsiTheme="minorBidi" w:cstheme="minorBidi"/>
          <w:i/>
          <w:lang w:bidi="he-IL"/>
        </w:rPr>
        <w:t>Mikraei Kodesh – Pesach</w:t>
      </w:r>
      <w:r w:rsidRPr="002F1DC2">
        <w:rPr>
          <w:rFonts w:asciiTheme="minorBidi" w:hAnsiTheme="minorBidi" w:cstheme="minorBidi"/>
          <w:iCs/>
          <w:lang w:bidi="he-IL"/>
        </w:rPr>
        <w:t xml:space="preserve">, vol. 2, 67:2) to explain the Ramban’s position is that the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obligation is created not by a specific time, but </w:t>
      </w:r>
      <w:proofErr w:type="gramStart"/>
      <w:r w:rsidRPr="002F1DC2">
        <w:rPr>
          <w:rFonts w:asciiTheme="minorBidi" w:hAnsiTheme="minorBidi" w:cstheme="minorBidi"/>
          <w:iCs/>
          <w:lang w:bidi="he-IL"/>
        </w:rPr>
        <w:t>rather by</w:t>
      </w:r>
      <w:proofErr w:type="gramEnd"/>
      <w:r w:rsidRPr="002F1DC2">
        <w:rPr>
          <w:rFonts w:asciiTheme="minorBidi" w:hAnsiTheme="minorBidi" w:cstheme="minorBidi"/>
          <w:iCs/>
          <w:lang w:bidi="he-IL"/>
        </w:rPr>
        <w:t xml:space="preserve"> an event.  The Ramban </w:t>
      </w:r>
      <w:proofErr w:type="gramStart"/>
      <w:r w:rsidRPr="002F1DC2">
        <w:rPr>
          <w:rFonts w:asciiTheme="minorBidi" w:hAnsiTheme="minorBidi" w:cstheme="minorBidi"/>
          <w:iCs/>
          <w:lang w:bidi="he-IL"/>
        </w:rPr>
        <w:t>perhaps felt</w:t>
      </w:r>
      <w:proofErr w:type="gramEnd"/>
      <w:r w:rsidRPr="002F1DC2">
        <w:rPr>
          <w:rFonts w:asciiTheme="minorBidi" w:hAnsiTheme="minorBidi" w:cstheme="minorBidi"/>
          <w:iCs/>
          <w:lang w:bidi="he-IL"/>
        </w:rPr>
        <w:t xml:space="preserve"> that when the Mishna</w:t>
      </w:r>
      <w:r w:rsidRPr="002F1DC2">
        <w:rPr>
          <w:rFonts w:asciiTheme="minorBidi" w:hAnsiTheme="minorBidi" w:cstheme="minorBidi"/>
          <w:i/>
          <w:lang w:bidi="he-IL"/>
        </w:rPr>
        <w:t xml:space="preserve"> </w:t>
      </w:r>
      <w:r w:rsidRPr="002F1DC2">
        <w:rPr>
          <w:rFonts w:asciiTheme="minorBidi" w:hAnsiTheme="minorBidi" w:cstheme="minorBidi"/>
          <w:iCs/>
          <w:lang w:bidi="he-IL"/>
        </w:rPr>
        <w:t xml:space="preserve">speaks of a “time-bound” </w:t>
      </w:r>
      <w:r w:rsidRPr="002F1DC2">
        <w:rPr>
          <w:rFonts w:asciiTheme="minorBidi" w:hAnsiTheme="minorBidi" w:cstheme="minorBidi"/>
          <w:i/>
          <w:lang w:bidi="he-IL"/>
        </w:rPr>
        <w:t>mitzva</w:t>
      </w:r>
      <w:r w:rsidRPr="002F1DC2">
        <w:rPr>
          <w:rFonts w:asciiTheme="minorBidi" w:hAnsiTheme="minorBidi" w:cstheme="minorBidi"/>
          <w:iCs/>
          <w:lang w:bidi="he-IL"/>
        </w:rPr>
        <w:t xml:space="preserve">, it refers to a </w:t>
      </w:r>
      <w:r w:rsidRPr="002F1DC2">
        <w:rPr>
          <w:rFonts w:asciiTheme="minorBidi" w:hAnsiTheme="minorBidi" w:cstheme="minorBidi"/>
          <w:i/>
          <w:lang w:bidi="he-IL"/>
        </w:rPr>
        <w:t>mitzva</w:t>
      </w:r>
      <w:r w:rsidRPr="002F1DC2">
        <w:rPr>
          <w:rFonts w:asciiTheme="minorBidi" w:hAnsiTheme="minorBidi" w:cstheme="minorBidi"/>
          <w:iCs/>
          <w:lang w:bidi="he-IL"/>
        </w:rPr>
        <w:t xml:space="preserve"> which is directly a function of a particular time period, meaning, a time of day or a calendar date.  The </w:t>
      </w:r>
      <w:r w:rsidRPr="002F1DC2">
        <w:rPr>
          <w:rFonts w:asciiTheme="minorBidi" w:hAnsiTheme="minorBidi" w:cstheme="minorBidi"/>
          <w:i/>
          <w:lang w:bidi="he-IL"/>
        </w:rPr>
        <w:t>mitzva</w:t>
      </w:r>
      <w:r w:rsidRPr="002F1DC2">
        <w:rPr>
          <w:rFonts w:asciiTheme="minorBidi" w:hAnsiTheme="minorBidi" w:cstheme="minorBidi"/>
          <w:iCs/>
          <w:lang w:bidi="he-IL"/>
        </w:rPr>
        <w:t xml:space="preserve"> of </w:t>
      </w:r>
      <w:r w:rsidRPr="002F1DC2">
        <w:rPr>
          <w:rFonts w:asciiTheme="minorBidi" w:hAnsiTheme="minorBidi" w:cstheme="minorBidi"/>
          <w:i/>
          <w:lang w:bidi="he-IL"/>
        </w:rPr>
        <w:t>sefirat ha-omer</w:t>
      </w:r>
      <w:r w:rsidRPr="002F1DC2">
        <w:rPr>
          <w:rFonts w:asciiTheme="minorBidi" w:hAnsiTheme="minorBidi" w:cstheme="minorBidi"/>
          <w:lang w:bidi="he-IL"/>
        </w:rPr>
        <w:t xml:space="preserve">, however, is a function of the offering of the </w:t>
      </w:r>
      <w:r w:rsidRPr="002F1DC2">
        <w:rPr>
          <w:rFonts w:asciiTheme="minorBidi" w:hAnsiTheme="minorBidi" w:cstheme="minorBidi"/>
          <w:i/>
          <w:lang w:bidi="he-IL"/>
        </w:rPr>
        <w:t xml:space="preserve">omer </w:t>
      </w:r>
      <w:r w:rsidRPr="002F1DC2">
        <w:rPr>
          <w:rFonts w:asciiTheme="minorBidi" w:hAnsiTheme="minorBidi" w:cstheme="minorBidi"/>
          <w:iCs/>
          <w:lang w:bidi="he-IL"/>
        </w:rPr>
        <w:t xml:space="preserve">sacrifice, as the Torah states, “You shall count for yourselves…from the day you bring the waved </w:t>
      </w:r>
      <w:r w:rsidRPr="002F1DC2">
        <w:rPr>
          <w:rFonts w:asciiTheme="minorBidi" w:hAnsiTheme="minorBidi" w:cstheme="minorBidi"/>
          <w:i/>
          <w:lang w:bidi="he-IL"/>
        </w:rPr>
        <w:t>omer</w:t>
      </w:r>
      <w:r w:rsidRPr="002F1DC2">
        <w:rPr>
          <w:rFonts w:asciiTheme="minorBidi" w:hAnsiTheme="minorBidi" w:cstheme="minorBidi"/>
          <w:iCs/>
          <w:lang w:bidi="he-IL"/>
        </w:rPr>
        <w:t xml:space="preserve">…”  As a practical matter, of course, the obligation of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will always take effect on the 16</w:t>
      </w:r>
      <w:r w:rsidRPr="002F1DC2">
        <w:rPr>
          <w:rFonts w:asciiTheme="minorBidi" w:hAnsiTheme="minorBidi" w:cstheme="minorBidi"/>
          <w:iCs/>
          <w:vertAlign w:val="superscript"/>
          <w:lang w:bidi="he-IL"/>
        </w:rPr>
        <w:t>th</w:t>
      </w:r>
      <w:r w:rsidRPr="002F1DC2">
        <w:rPr>
          <w:rFonts w:asciiTheme="minorBidi" w:hAnsiTheme="minorBidi" w:cstheme="minorBidi"/>
          <w:iCs/>
          <w:lang w:bidi="he-IL"/>
        </w:rPr>
        <w:t xml:space="preserve"> of Nissan and continue for the next 49 days</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Fundamentally, however, this is a </w:t>
      </w:r>
      <w:r w:rsidRPr="002F1DC2">
        <w:rPr>
          <w:rFonts w:asciiTheme="minorBidi" w:hAnsiTheme="minorBidi" w:cstheme="minorBidi"/>
          <w:i/>
          <w:lang w:bidi="he-IL"/>
        </w:rPr>
        <w:t>mitzva</w:t>
      </w:r>
      <w:r w:rsidRPr="002F1DC2">
        <w:rPr>
          <w:rFonts w:asciiTheme="minorBidi" w:hAnsiTheme="minorBidi" w:cstheme="minorBidi"/>
          <w:iCs/>
          <w:lang w:bidi="he-IL"/>
        </w:rPr>
        <w:t xml:space="preserve"> which is a function not of a particular time, but of an event, and it therefore does not fall under the category of </w:t>
      </w:r>
      <w:r w:rsidRPr="002F1DC2">
        <w:rPr>
          <w:rFonts w:asciiTheme="minorBidi" w:hAnsiTheme="minorBidi" w:cstheme="minorBidi"/>
          <w:i/>
          <w:lang w:bidi="he-IL"/>
        </w:rPr>
        <w:t>mitzvat asei she-ha-zman gerama</w:t>
      </w:r>
      <w:r w:rsidRPr="002F1DC2">
        <w:rPr>
          <w:rFonts w:asciiTheme="minorBidi" w:hAnsiTheme="minorBidi" w:cstheme="minorBidi"/>
          <w:iCs/>
          <w:lang w:bidi="he-IL"/>
        </w:rPr>
        <w:t>.</w:t>
      </w:r>
    </w:p>
    <w:p w14:paraId="2B721D41" w14:textId="77777777" w:rsidR="002F1DC2" w:rsidRPr="002F1DC2" w:rsidRDefault="002F1DC2" w:rsidP="002F1DC2">
      <w:pPr>
        <w:tabs>
          <w:tab w:val="left" w:pos="720"/>
          <w:tab w:val="left" w:pos="5400"/>
        </w:tabs>
        <w:jc w:val="both"/>
        <w:rPr>
          <w:rFonts w:asciiTheme="minorBidi" w:hAnsiTheme="minorBidi" w:cstheme="minorBidi"/>
          <w:iCs/>
          <w:lang w:bidi="he-IL"/>
        </w:rPr>
      </w:pPr>
      <w:r w:rsidRPr="002F1DC2">
        <w:rPr>
          <w:rFonts w:asciiTheme="minorBidi" w:hAnsiTheme="minorBidi" w:cstheme="minorBidi"/>
          <w:iCs/>
          <w:lang w:bidi="he-IL"/>
        </w:rPr>
        <w:tab/>
        <w:t xml:space="preserve">These </w:t>
      </w:r>
      <w:r w:rsidRPr="002F1DC2">
        <w:rPr>
          <w:rFonts w:asciiTheme="minorBidi" w:hAnsiTheme="minorBidi" w:cstheme="minorBidi"/>
          <w:i/>
          <w:lang w:bidi="he-IL"/>
        </w:rPr>
        <w:t>Acharonim</w:t>
      </w:r>
      <w:r w:rsidRPr="002F1DC2">
        <w:rPr>
          <w:rFonts w:asciiTheme="minorBidi" w:hAnsiTheme="minorBidi" w:cstheme="minorBidi"/>
          <w:iCs/>
          <w:lang w:bidi="he-IL"/>
        </w:rPr>
        <w:t xml:space="preserve"> suggest applying this theory to the controversy regarding the status of the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obligation after the destruction of the </w:t>
      </w:r>
      <w:r w:rsidRPr="002F1DC2">
        <w:rPr>
          <w:rFonts w:asciiTheme="minorBidi" w:hAnsiTheme="minorBidi" w:cstheme="minorBidi"/>
          <w:i/>
          <w:lang w:bidi="he-IL"/>
        </w:rPr>
        <w:t>Beit Ha-mikdash</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The Gemara in Masekhet Menachot (66a) cites Ameimar as stating that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is observed nowadays “</w:t>
      </w:r>
      <w:r w:rsidRPr="002F1DC2">
        <w:rPr>
          <w:rFonts w:asciiTheme="minorBidi" w:hAnsiTheme="minorBidi" w:cstheme="minorBidi"/>
          <w:i/>
          <w:lang w:bidi="he-IL"/>
        </w:rPr>
        <w:t>zekher le-Mikdash</w:t>
      </w:r>
      <w:r w:rsidRPr="002F1DC2">
        <w:rPr>
          <w:rFonts w:asciiTheme="minorBidi" w:hAnsiTheme="minorBidi" w:cstheme="minorBidi"/>
          <w:iCs/>
          <w:lang w:bidi="he-IL"/>
        </w:rPr>
        <w:t xml:space="preserve">,” to commemorate the counting that was performed in the times of the </w:t>
      </w:r>
      <w:r w:rsidRPr="002F1DC2">
        <w:rPr>
          <w:rFonts w:asciiTheme="minorBidi" w:hAnsiTheme="minorBidi" w:cstheme="minorBidi"/>
          <w:i/>
          <w:lang w:bidi="he-IL"/>
        </w:rPr>
        <w:t>Beit Ha-mikdash</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Accordingly, the majority of </w:t>
      </w:r>
      <w:r w:rsidRPr="002F1DC2">
        <w:rPr>
          <w:rFonts w:asciiTheme="minorBidi" w:hAnsiTheme="minorBidi" w:cstheme="minorBidi"/>
          <w:i/>
          <w:lang w:bidi="he-IL"/>
        </w:rPr>
        <w:t>Rishonim</w:t>
      </w:r>
      <w:r w:rsidRPr="002F1DC2">
        <w:rPr>
          <w:rFonts w:asciiTheme="minorBidi" w:hAnsiTheme="minorBidi" w:cstheme="minorBidi"/>
          <w:iCs/>
          <w:lang w:bidi="he-IL"/>
        </w:rPr>
        <w:t xml:space="preserve"> understood that the Torah obligation of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applies only in the times of the </w:t>
      </w:r>
      <w:r w:rsidRPr="002F1DC2">
        <w:rPr>
          <w:rFonts w:asciiTheme="minorBidi" w:hAnsiTheme="minorBidi" w:cstheme="minorBidi"/>
          <w:i/>
          <w:lang w:bidi="he-IL"/>
        </w:rPr>
        <w:t>Beit Ha-mikdash</w:t>
      </w:r>
      <w:r w:rsidRPr="002F1DC2">
        <w:rPr>
          <w:rFonts w:asciiTheme="minorBidi" w:hAnsiTheme="minorBidi" w:cstheme="minorBidi"/>
          <w:iCs/>
          <w:lang w:bidi="he-IL"/>
        </w:rPr>
        <w:t xml:space="preserve">, when the </w:t>
      </w:r>
      <w:r w:rsidRPr="002F1DC2">
        <w:rPr>
          <w:rFonts w:asciiTheme="minorBidi" w:hAnsiTheme="minorBidi" w:cstheme="minorBidi"/>
          <w:i/>
          <w:lang w:bidi="he-IL"/>
        </w:rPr>
        <w:t>omer</w:t>
      </w:r>
      <w:r w:rsidRPr="002F1DC2">
        <w:rPr>
          <w:rFonts w:asciiTheme="minorBidi" w:hAnsiTheme="minorBidi" w:cstheme="minorBidi"/>
        </w:rPr>
        <w:t xml:space="preserve"> sacrifice was brought, and nowadays we observe this </w:t>
      </w:r>
      <w:r w:rsidRPr="002F1DC2">
        <w:rPr>
          <w:rFonts w:asciiTheme="minorBidi" w:hAnsiTheme="minorBidi" w:cstheme="minorBidi"/>
          <w:i/>
          <w:iCs/>
        </w:rPr>
        <w:t>mitzva</w:t>
      </w:r>
      <w:r w:rsidRPr="002F1DC2">
        <w:rPr>
          <w:rFonts w:asciiTheme="minorBidi" w:hAnsiTheme="minorBidi" w:cstheme="minorBidi"/>
        </w:rPr>
        <w:t xml:space="preserve"> commemoratively</w:t>
      </w:r>
      <w:proofErr w:type="gramStart"/>
      <w:r w:rsidRPr="002F1DC2">
        <w:rPr>
          <w:rFonts w:asciiTheme="minorBidi" w:hAnsiTheme="minorBidi" w:cstheme="minorBidi"/>
        </w:rPr>
        <w:t xml:space="preserve">.  </w:t>
      </w:r>
      <w:proofErr w:type="gramEnd"/>
      <w:r w:rsidRPr="002F1DC2">
        <w:rPr>
          <w:rFonts w:asciiTheme="minorBidi" w:hAnsiTheme="minorBidi" w:cstheme="minorBidi"/>
        </w:rPr>
        <w:t xml:space="preserve">The Rambam, however, in </w:t>
      </w:r>
      <w:r w:rsidRPr="002F1DC2">
        <w:rPr>
          <w:rFonts w:asciiTheme="minorBidi" w:hAnsiTheme="minorBidi" w:cstheme="minorBidi"/>
          <w:i/>
          <w:iCs/>
        </w:rPr>
        <w:t>Hilkhot Temidin U-musafin</w:t>
      </w:r>
      <w:r w:rsidRPr="002F1DC2">
        <w:rPr>
          <w:rFonts w:asciiTheme="minorBidi" w:hAnsiTheme="minorBidi" w:cstheme="minorBidi"/>
        </w:rPr>
        <w:t xml:space="preserve"> (7:24), writes that the Torah command of </w:t>
      </w:r>
      <w:r w:rsidRPr="002F1DC2">
        <w:rPr>
          <w:rFonts w:asciiTheme="minorBidi" w:hAnsiTheme="minorBidi" w:cstheme="minorBidi"/>
          <w:i/>
          <w:iCs/>
        </w:rPr>
        <w:t>sefirat ha-omer</w:t>
      </w:r>
      <w:r w:rsidRPr="002F1DC2">
        <w:rPr>
          <w:rFonts w:asciiTheme="minorBidi" w:hAnsiTheme="minorBidi" w:cstheme="minorBidi"/>
        </w:rPr>
        <w:t xml:space="preserve"> applies in all time periods, implying that even in the absence of the </w:t>
      </w:r>
      <w:r w:rsidRPr="002F1DC2">
        <w:rPr>
          <w:rFonts w:asciiTheme="minorBidi" w:hAnsiTheme="minorBidi" w:cstheme="minorBidi"/>
          <w:i/>
          <w:iCs/>
        </w:rPr>
        <w:t>Beit Ha-mikdash</w:t>
      </w:r>
      <w:r w:rsidRPr="002F1DC2">
        <w:rPr>
          <w:rFonts w:asciiTheme="minorBidi" w:hAnsiTheme="minorBidi" w:cstheme="minorBidi"/>
        </w:rPr>
        <w:t>, this obligation is binding on the level of Torah obligation</w:t>
      </w:r>
      <w:proofErr w:type="gramStart"/>
      <w:r w:rsidRPr="002F1DC2">
        <w:rPr>
          <w:rFonts w:asciiTheme="minorBidi" w:hAnsiTheme="minorBidi" w:cstheme="minorBidi"/>
        </w:rPr>
        <w:t xml:space="preserve">.  </w:t>
      </w:r>
      <w:proofErr w:type="gramEnd"/>
      <w:r w:rsidRPr="002F1DC2">
        <w:rPr>
          <w:rFonts w:asciiTheme="minorBidi" w:hAnsiTheme="minorBidi" w:cstheme="minorBidi"/>
        </w:rPr>
        <w:t xml:space="preserve">In this same passage, the Rambam writes that women are exempt from the </w:t>
      </w:r>
      <w:r w:rsidRPr="002F1DC2">
        <w:rPr>
          <w:rFonts w:asciiTheme="minorBidi" w:hAnsiTheme="minorBidi" w:cstheme="minorBidi"/>
          <w:i/>
        </w:rPr>
        <w:t>mitzva</w:t>
      </w:r>
      <w:r w:rsidRPr="002F1DC2">
        <w:rPr>
          <w:rFonts w:asciiTheme="minorBidi" w:hAnsiTheme="minorBidi" w:cstheme="minorBidi"/>
          <w:iCs/>
        </w:rPr>
        <w:t xml:space="preserve"> of counting the </w:t>
      </w:r>
      <w:r w:rsidRPr="002F1DC2">
        <w:rPr>
          <w:rFonts w:asciiTheme="minorBidi" w:hAnsiTheme="minorBidi" w:cstheme="minorBidi"/>
          <w:i/>
        </w:rPr>
        <w:t>omer</w:t>
      </w:r>
      <w:proofErr w:type="gramStart"/>
      <w:r w:rsidRPr="002F1DC2">
        <w:rPr>
          <w:rFonts w:asciiTheme="minorBidi" w:hAnsiTheme="minorBidi" w:cstheme="minorBidi"/>
          <w:iCs/>
        </w:rPr>
        <w:t>.  Perhaps, it</w:t>
      </w:r>
      <w:proofErr w:type="gramEnd"/>
      <w:r w:rsidRPr="002F1DC2">
        <w:rPr>
          <w:rFonts w:asciiTheme="minorBidi" w:hAnsiTheme="minorBidi" w:cstheme="minorBidi"/>
          <w:iCs/>
        </w:rPr>
        <w:t xml:space="preserve"> has been suggested, these two questions – as to whether the Torah </w:t>
      </w:r>
      <w:r w:rsidRPr="002F1DC2">
        <w:rPr>
          <w:rFonts w:asciiTheme="minorBidi" w:hAnsiTheme="minorBidi" w:cstheme="minorBidi"/>
          <w:iCs/>
        </w:rPr>
        <w:lastRenderedPageBreak/>
        <w:t xml:space="preserve">obligation applies only during the times of the </w:t>
      </w:r>
      <w:r w:rsidRPr="002F1DC2">
        <w:rPr>
          <w:rFonts w:asciiTheme="minorBidi" w:hAnsiTheme="minorBidi" w:cstheme="minorBidi"/>
          <w:i/>
        </w:rPr>
        <w:t>Beit Ha-mikdash</w:t>
      </w:r>
      <w:r w:rsidRPr="002F1DC2">
        <w:rPr>
          <w:rFonts w:asciiTheme="minorBidi" w:hAnsiTheme="minorBidi" w:cstheme="minorBidi"/>
          <w:iCs/>
        </w:rPr>
        <w:t xml:space="preserve">, and whether women are included in the obligation – are interdependent.  If we view the </w:t>
      </w:r>
      <w:r w:rsidRPr="002F1DC2">
        <w:rPr>
          <w:rFonts w:asciiTheme="minorBidi" w:hAnsiTheme="minorBidi" w:cstheme="minorBidi"/>
          <w:i/>
        </w:rPr>
        <w:t>mitzva</w:t>
      </w:r>
      <w:r w:rsidRPr="002F1DC2">
        <w:rPr>
          <w:rFonts w:asciiTheme="minorBidi" w:hAnsiTheme="minorBidi" w:cstheme="minorBidi"/>
          <w:iCs/>
        </w:rPr>
        <w:t xml:space="preserve"> of </w:t>
      </w:r>
      <w:r w:rsidRPr="002F1DC2">
        <w:rPr>
          <w:rFonts w:asciiTheme="minorBidi" w:hAnsiTheme="minorBidi" w:cstheme="minorBidi"/>
          <w:i/>
        </w:rPr>
        <w:t>sefirat ha-omer</w:t>
      </w:r>
      <w:r w:rsidRPr="002F1DC2">
        <w:rPr>
          <w:rFonts w:asciiTheme="minorBidi" w:hAnsiTheme="minorBidi" w:cstheme="minorBidi"/>
          <w:iCs/>
        </w:rPr>
        <w:t xml:space="preserve"> as a function of the </w:t>
      </w:r>
      <w:r w:rsidRPr="002F1DC2">
        <w:rPr>
          <w:rFonts w:asciiTheme="minorBidi" w:hAnsiTheme="minorBidi" w:cstheme="minorBidi"/>
          <w:i/>
        </w:rPr>
        <w:t>omer</w:t>
      </w:r>
      <w:r w:rsidRPr="002F1DC2">
        <w:rPr>
          <w:rFonts w:asciiTheme="minorBidi" w:hAnsiTheme="minorBidi" w:cstheme="minorBidi"/>
          <w:iCs/>
        </w:rPr>
        <w:t xml:space="preserve"> sacrifice, then it </w:t>
      </w:r>
      <w:proofErr w:type="gramStart"/>
      <w:r w:rsidRPr="002F1DC2">
        <w:rPr>
          <w:rFonts w:asciiTheme="minorBidi" w:hAnsiTheme="minorBidi" w:cstheme="minorBidi"/>
          <w:iCs/>
        </w:rPr>
        <w:t>stands to reason</w:t>
      </w:r>
      <w:proofErr w:type="gramEnd"/>
      <w:r w:rsidRPr="002F1DC2">
        <w:rPr>
          <w:rFonts w:asciiTheme="minorBidi" w:hAnsiTheme="minorBidi" w:cstheme="minorBidi"/>
          <w:iCs/>
        </w:rPr>
        <w:t xml:space="preserve"> that the Torah obligation does not apply after the Temple’s destruction, when this offering is not brought.  And, as discussed, there is then room to argue that this </w:t>
      </w:r>
      <w:r w:rsidRPr="002F1DC2">
        <w:rPr>
          <w:rFonts w:asciiTheme="minorBidi" w:hAnsiTheme="minorBidi" w:cstheme="minorBidi"/>
          <w:i/>
        </w:rPr>
        <w:t>mitzva</w:t>
      </w:r>
      <w:r w:rsidRPr="002F1DC2">
        <w:rPr>
          <w:rFonts w:asciiTheme="minorBidi" w:hAnsiTheme="minorBidi" w:cstheme="minorBidi"/>
          <w:iCs/>
        </w:rPr>
        <w:t xml:space="preserve"> does not fall under the category of </w:t>
      </w:r>
      <w:r w:rsidRPr="002F1DC2">
        <w:rPr>
          <w:rFonts w:asciiTheme="minorBidi" w:hAnsiTheme="minorBidi" w:cstheme="minorBidi"/>
          <w:i/>
          <w:lang w:bidi="he-IL"/>
        </w:rPr>
        <w:t>mitzvat asei she-ha-zman gerama</w:t>
      </w:r>
      <w:r w:rsidRPr="002F1DC2">
        <w:rPr>
          <w:rFonts w:asciiTheme="minorBidi" w:hAnsiTheme="minorBidi" w:cstheme="minorBidi"/>
          <w:iCs/>
          <w:lang w:bidi="he-IL"/>
        </w:rPr>
        <w:t xml:space="preserve">, because it is a function not of a specific time period, but </w:t>
      </w:r>
      <w:proofErr w:type="gramStart"/>
      <w:r w:rsidRPr="002F1DC2">
        <w:rPr>
          <w:rFonts w:asciiTheme="minorBidi" w:hAnsiTheme="minorBidi" w:cstheme="minorBidi"/>
          <w:iCs/>
          <w:lang w:bidi="he-IL"/>
        </w:rPr>
        <w:t>rather of</w:t>
      </w:r>
      <w:proofErr w:type="gramEnd"/>
      <w:r w:rsidRPr="002F1DC2">
        <w:rPr>
          <w:rFonts w:asciiTheme="minorBidi" w:hAnsiTheme="minorBidi" w:cstheme="minorBidi"/>
          <w:iCs/>
          <w:lang w:bidi="he-IL"/>
        </w:rPr>
        <w:t xml:space="preserve"> the offering of the sacrifice.  As such, women would be exempt from this </w:t>
      </w:r>
      <w:r w:rsidRPr="002F1DC2">
        <w:rPr>
          <w:rFonts w:asciiTheme="minorBidi" w:hAnsiTheme="minorBidi" w:cstheme="minorBidi"/>
          <w:i/>
          <w:lang w:bidi="he-IL"/>
        </w:rPr>
        <w:t>mitzva</w:t>
      </w:r>
      <w:proofErr w:type="gramStart"/>
      <w:r w:rsidRPr="002F1DC2">
        <w:rPr>
          <w:rFonts w:asciiTheme="minorBidi" w:hAnsiTheme="minorBidi" w:cstheme="minorBidi"/>
          <w:iCs/>
          <w:lang w:bidi="he-IL"/>
        </w:rPr>
        <w:t xml:space="preserve">.  </w:t>
      </w:r>
      <w:proofErr w:type="gramEnd"/>
      <w:r w:rsidRPr="002F1DC2">
        <w:rPr>
          <w:rFonts w:asciiTheme="minorBidi" w:hAnsiTheme="minorBidi" w:cstheme="minorBidi"/>
          <w:iCs/>
          <w:lang w:bidi="he-IL"/>
        </w:rPr>
        <w:t xml:space="preserve">The Rambam, who maintains that the Torah obligation applies even after the Temple’s destruction, clearly felt that this </w:t>
      </w:r>
      <w:r w:rsidRPr="002F1DC2">
        <w:rPr>
          <w:rFonts w:asciiTheme="minorBidi" w:hAnsiTheme="minorBidi" w:cstheme="minorBidi"/>
          <w:i/>
          <w:iCs/>
          <w:lang w:bidi="he-IL"/>
        </w:rPr>
        <w:t>mitzva</w:t>
      </w:r>
      <w:r w:rsidRPr="002F1DC2">
        <w:rPr>
          <w:rFonts w:asciiTheme="minorBidi" w:hAnsiTheme="minorBidi" w:cstheme="minorBidi"/>
          <w:lang w:bidi="he-IL"/>
        </w:rPr>
        <w:t xml:space="preserve"> is not integrally connected to the </w:t>
      </w:r>
      <w:r w:rsidRPr="002F1DC2">
        <w:rPr>
          <w:rFonts w:asciiTheme="minorBidi" w:hAnsiTheme="minorBidi" w:cstheme="minorBidi"/>
          <w:i/>
          <w:iCs/>
          <w:lang w:bidi="he-IL"/>
        </w:rPr>
        <w:t>omer</w:t>
      </w:r>
      <w:r w:rsidRPr="002F1DC2">
        <w:rPr>
          <w:rFonts w:asciiTheme="minorBidi" w:hAnsiTheme="minorBidi" w:cstheme="minorBidi"/>
          <w:lang w:bidi="he-IL"/>
        </w:rPr>
        <w:t xml:space="preserve"> </w:t>
      </w:r>
      <w:proofErr w:type="gramStart"/>
      <w:r w:rsidRPr="002F1DC2">
        <w:rPr>
          <w:rFonts w:asciiTheme="minorBidi" w:hAnsiTheme="minorBidi" w:cstheme="minorBidi"/>
          <w:lang w:bidi="he-IL"/>
        </w:rPr>
        <w:t>sacrifice, and</w:t>
      </w:r>
      <w:proofErr w:type="gramEnd"/>
      <w:r w:rsidRPr="002F1DC2">
        <w:rPr>
          <w:rFonts w:asciiTheme="minorBidi" w:hAnsiTheme="minorBidi" w:cstheme="minorBidi"/>
          <w:lang w:bidi="he-IL"/>
        </w:rPr>
        <w:t xml:space="preserve"> is simply a requirement to count each day starting from the 16</w:t>
      </w:r>
      <w:r w:rsidRPr="002F1DC2">
        <w:rPr>
          <w:rFonts w:asciiTheme="minorBidi" w:hAnsiTheme="minorBidi" w:cstheme="minorBidi"/>
          <w:vertAlign w:val="superscript"/>
          <w:lang w:bidi="he-IL"/>
        </w:rPr>
        <w:t>th</w:t>
      </w:r>
      <w:r w:rsidRPr="002F1DC2">
        <w:rPr>
          <w:rFonts w:asciiTheme="minorBidi" w:hAnsiTheme="minorBidi" w:cstheme="minorBidi"/>
          <w:lang w:bidi="he-IL"/>
        </w:rPr>
        <w:t xml:space="preserve"> of Nissan.  Naturally, then, he rules that women are exempt from this </w:t>
      </w:r>
      <w:r w:rsidRPr="002F1DC2">
        <w:rPr>
          <w:rFonts w:asciiTheme="minorBidi" w:hAnsiTheme="minorBidi" w:cstheme="minorBidi"/>
          <w:i/>
          <w:iCs/>
          <w:lang w:bidi="he-IL"/>
        </w:rPr>
        <w:t>mitzva</w:t>
      </w:r>
      <w:r w:rsidRPr="002F1DC2">
        <w:rPr>
          <w:rFonts w:asciiTheme="minorBidi" w:hAnsiTheme="minorBidi" w:cstheme="minorBidi"/>
          <w:lang w:bidi="he-IL"/>
        </w:rPr>
        <w:t xml:space="preserve">, as it constitutes a </w:t>
      </w:r>
      <w:r w:rsidRPr="002F1DC2">
        <w:rPr>
          <w:rFonts w:asciiTheme="minorBidi" w:hAnsiTheme="minorBidi" w:cstheme="minorBidi"/>
          <w:i/>
          <w:lang w:bidi="he-IL"/>
        </w:rPr>
        <w:t>mitzvat asei she-ha-zman gerama</w:t>
      </w:r>
      <w:r w:rsidRPr="002F1DC2">
        <w:rPr>
          <w:rFonts w:asciiTheme="minorBidi" w:hAnsiTheme="minorBidi" w:cstheme="minorBidi"/>
          <w:iCs/>
          <w:lang w:bidi="he-IL"/>
        </w:rPr>
        <w:t>.</w:t>
      </w:r>
    </w:p>
    <w:p w14:paraId="53D9027B" w14:textId="77777777" w:rsidR="002F1DC2" w:rsidRPr="002F1DC2" w:rsidRDefault="002F1DC2" w:rsidP="002F1DC2">
      <w:pPr>
        <w:tabs>
          <w:tab w:val="left" w:pos="720"/>
          <w:tab w:val="left" w:pos="5400"/>
        </w:tabs>
        <w:jc w:val="both"/>
        <w:rPr>
          <w:rFonts w:asciiTheme="minorBidi" w:hAnsiTheme="minorBidi" w:cstheme="minorBidi"/>
          <w:lang w:bidi="he-IL"/>
        </w:rPr>
      </w:pPr>
      <w:r w:rsidRPr="002F1DC2">
        <w:rPr>
          <w:rFonts w:asciiTheme="minorBidi" w:hAnsiTheme="minorBidi" w:cstheme="minorBidi"/>
          <w:iCs/>
        </w:rPr>
        <w:tab/>
        <w:t xml:space="preserve">The accepted view, however, is that </w:t>
      </w:r>
      <w:r w:rsidRPr="002F1DC2">
        <w:rPr>
          <w:rFonts w:asciiTheme="minorBidi" w:hAnsiTheme="minorBidi" w:cstheme="minorBidi"/>
          <w:i/>
        </w:rPr>
        <w:t>sefirat ha-omer</w:t>
      </w:r>
      <w:r w:rsidRPr="002F1DC2">
        <w:rPr>
          <w:rFonts w:asciiTheme="minorBidi" w:hAnsiTheme="minorBidi" w:cstheme="minorBidi"/>
          <w:iCs/>
        </w:rPr>
        <w:t xml:space="preserve"> is observed today commemoratively, as the Torah obligation does not apply without the</w:t>
      </w:r>
      <w:r w:rsidRPr="002F1DC2">
        <w:rPr>
          <w:rFonts w:asciiTheme="minorBidi" w:hAnsiTheme="minorBidi" w:cstheme="minorBidi"/>
          <w:i/>
        </w:rPr>
        <w:t xml:space="preserve"> Beit Ha-mikdash</w:t>
      </w:r>
      <w:r w:rsidRPr="002F1DC2">
        <w:rPr>
          <w:rFonts w:asciiTheme="minorBidi" w:hAnsiTheme="minorBidi" w:cstheme="minorBidi"/>
          <w:iCs/>
        </w:rPr>
        <w:t xml:space="preserve">, but it is also accepted that women are exempt from </w:t>
      </w:r>
      <w:r w:rsidRPr="002F1DC2">
        <w:rPr>
          <w:rFonts w:asciiTheme="minorBidi" w:hAnsiTheme="minorBidi" w:cstheme="minorBidi"/>
          <w:i/>
          <w:iCs/>
        </w:rPr>
        <w:t>sefirat ha-omer</w:t>
      </w:r>
      <w:proofErr w:type="gramStart"/>
      <w:r w:rsidRPr="002F1DC2">
        <w:rPr>
          <w:rFonts w:asciiTheme="minorBidi" w:hAnsiTheme="minorBidi" w:cstheme="minorBidi"/>
          <w:i/>
          <w:iCs/>
        </w:rPr>
        <w:t>.</w:t>
      </w:r>
      <w:r w:rsidRPr="002F1DC2">
        <w:rPr>
          <w:rFonts w:asciiTheme="minorBidi" w:hAnsiTheme="minorBidi" w:cstheme="minorBidi"/>
        </w:rPr>
        <w:t xml:space="preserve">  </w:t>
      </w:r>
      <w:proofErr w:type="gramEnd"/>
      <w:r w:rsidRPr="002F1DC2">
        <w:rPr>
          <w:rFonts w:asciiTheme="minorBidi" w:hAnsiTheme="minorBidi" w:cstheme="minorBidi"/>
        </w:rPr>
        <w:t xml:space="preserve">The likely explanation is that according to the accept opinion, the definition of </w:t>
      </w:r>
      <w:r w:rsidRPr="002F1DC2">
        <w:rPr>
          <w:rFonts w:asciiTheme="minorBidi" w:hAnsiTheme="minorBidi" w:cstheme="minorBidi"/>
          <w:i/>
          <w:lang w:bidi="he-IL"/>
        </w:rPr>
        <w:t>mitzvat asei she-ha-zman gerama</w:t>
      </w:r>
      <w:r w:rsidRPr="002F1DC2">
        <w:rPr>
          <w:rFonts w:asciiTheme="minorBidi" w:hAnsiTheme="minorBidi" w:cstheme="minorBidi"/>
          <w:iCs/>
          <w:lang w:bidi="he-IL"/>
        </w:rPr>
        <w:t xml:space="preserve"> is based upon the practical reality of specific periods when the </w:t>
      </w:r>
      <w:r w:rsidRPr="002F1DC2">
        <w:rPr>
          <w:rFonts w:asciiTheme="minorBidi" w:hAnsiTheme="minorBidi" w:cstheme="minorBidi"/>
          <w:i/>
          <w:iCs/>
          <w:lang w:bidi="he-IL"/>
        </w:rPr>
        <w:t>mitzva</w:t>
      </w:r>
      <w:r w:rsidRPr="002F1DC2">
        <w:rPr>
          <w:rFonts w:asciiTheme="minorBidi" w:hAnsiTheme="minorBidi" w:cstheme="minorBidi"/>
          <w:lang w:bidi="he-IL"/>
        </w:rPr>
        <w:t xml:space="preserve"> takes effect</w:t>
      </w:r>
      <w:proofErr w:type="gramStart"/>
      <w:r w:rsidRPr="002F1DC2">
        <w:rPr>
          <w:rFonts w:asciiTheme="minorBidi" w:hAnsiTheme="minorBidi" w:cstheme="minorBidi"/>
          <w:lang w:bidi="he-IL"/>
        </w:rPr>
        <w:t xml:space="preserve">.  </w:t>
      </w:r>
      <w:proofErr w:type="gramEnd"/>
      <w:r w:rsidRPr="002F1DC2">
        <w:rPr>
          <w:rFonts w:asciiTheme="minorBidi" w:hAnsiTheme="minorBidi" w:cstheme="minorBidi"/>
          <w:lang w:bidi="he-IL"/>
        </w:rPr>
        <w:t xml:space="preserve">Even if </w:t>
      </w:r>
      <w:r w:rsidRPr="002F1DC2">
        <w:rPr>
          <w:rFonts w:asciiTheme="minorBidi" w:hAnsiTheme="minorBidi" w:cstheme="minorBidi"/>
          <w:i/>
          <w:iCs/>
          <w:lang w:bidi="he-IL"/>
        </w:rPr>
        <w:t>sefirat ha-omer</w:t>
      </w:r>
      <w:r w:rsidRPr="002F1DC2">
        <w:rPr>
          <w:rFonts w:asciiTheme="minorBidi" w:hAnsiTheme="minorBidi" w:cstheme="minorBidi"/>
          <w:lang w:bidi="he-IL"/>
        </w:rPr>
        <w:t xml:space="preserve"> </w:t>
      </w:r>
      <w:r w:rsidRPr="002F1DC2">
        <w:rPr>
          <w:rFonts w:asciiTheme="minorBidi" w:hAnsiTheme="minorBidi" w:cstheme="minorBidi"/>
        </w:rPr>
        <w:t xml:space="preserve">is integrally bound to the </w:t>
      </w:r>
      <w:r w:rsidRPr="002F1DC2">
        <w:rPr>
          <w:rFonts w:asciiTheme="minorBidi" w:hAnsiTheme="minorBidi" w:cstheme="minorBidi"/>
          <w:i/>
          <w:iCs/>
        </w:rPr>
        <w:t>omer</w:t>
      </w:r>
      <w:r w:rsidRPr="002F1DC2">
        <w:rPr>
          <w:rFonts w:asciiTheme="minorBidi" w:hAnsiTheme="minorBidi" w:cstheme="minorBidi"/>
        </w:rPr>
        <w:t xml:space="preserve"> sacrifice, it can still be regarded as a </w:t>
      </w:r>
      <w:r w:rsidRPr="002F1DC2">
        <w:rPr>
          <w:rFonts w:asciiTheme="minorBidi" w:hAnsiTheme="minorBidi" w:cstheme="minorBidi"/>
          <w:i/>
          <w:lang w:bidi="he-IL"/>
        </w:rPr>
        <w:t>mitzvat asei she-ha-zman gerama</w:t>
      </w:r>
      <w:r w:rsidRPr="002F1DC2">
        <w:rPr>
          <w:rFonts w:asciiTheme="minorBidi" w:hAnsiTheme="minorBidi" w:cstheme="minorBidi"/>
          <w:iCs/>
          <w:lang w:bidi="he-IL"/>
        </w:rPr>
        <w:t>, since it does</w:t>
      </w:r>
      <w:proofErr w:type="gramStart"/>
      <w:r w:rsidRPr="002F1DC2">
        <w:rPr>
          <w:rFonts w:asciiTheme="minorBidi" w:hAnsiTheme="minorBidi" w:cstheme="minorBidi"/>
          <w:iCs/>
          <w:lang w:bidi="he-IL"/>
        </w:rPr>
        <w:t>, after all, take</w:t>
      </w:r>
      <w:proofErr w:type="gramEnd"/>
      <w:r w:rsidRPr="002F1DC2">
        <w:rPr>
          <w:rFonts w:asciiTheme="minorBidi" w:hAnsiTheme="minorBidi" w:cstheme="minorBidi"/>
          <w:iCs/>
          <w:lang w:bidi="he-IL"/>
        </w:rPr>
        <w:t xml:space="preserve"> effect only at specific times.  Therefore, it is certainly possible to maintain, on the one hand, that the Torah obligation of </w:t>
      </w:r>
      <w:r w:rsidRPr="002F1DC2">
        <w:rPr>
          <w:rFonts w:asciiTheme="minorBidi" w:hAnsiTheme="minorBidi" w:cstheme="minorBidi"/>
          <w:i/>
          <w:lang w:bidi="he-IL"/>
        </w:rPr>
        <w:t>sefirat ha-omer</w:t>
      </w:r>
      <w:r w:rsidRPr="002F1DC2">
        <w:rPr>
          <w:rFonts w:asciiTheme="minorBidi" w:hAnsiTheme="minorBidi" w:cstheme="minorBidi"/>
          <w:iCs/>
          <w:lang w:bidi="he-IL"/>
        </w:rPr>
        <w:t xml:space="preserve"> does not apply nowadays, and, on the other, that women are exempt from this </w:t>
      </w:r>
      <w:r w:rsidRPr="002F1DC2">
        <w:rPr>
          <w:rFonts w:asciiTheme="minorBidi" w:hAnsiTheme="minorBidi" w:cstheme="minorBidi"/>
          <w:i/>
          <w:lang w:bidi="he-IL"/>
        </w:rPr>
        <w:t>mitzva</w:t>
      </w:r>
      <w:r w:rsidRPr="002F1DC2">
        <w:rPr>
          <w:rFonts w:asciiTheme="minorBidi" w:hAnsiTheme="minorBidi" w:cstheme="minorBidi"/>
          <w:lang w:bidi="he-IL"/>
        </w:rPr>
        <w:t>.</w:t>
      </w:r>
    </w:p>
    <w:p w14:paraId="62FE0209" w14:textId="77777777" w:rsidR="0071686E" w:rsidRDefault="0071686E" w:rsidP="002F1DC2">
      <w:pPr>
        <w:jc w:val="both"/>
        <w:rPr>
          <w:rFonts w:asciiTheme="minorBidi" w:hAnsiTheme="minorBidi" w:cstheme="minorBidi"/>
          <w:iCs/>
        </w:rPr>
      </w:pPr>
    </w:p>
    <w:p w14:paraId="652AF742" w14:textId="45A101CA" w:rsidR="002F1DC2" w:rsidRDefault="002F1DC2" w:rsidP="002F1DC2">
      <w:pPr>
        <w:jc w:val="both"/>
        <w:rPr>
          <w:rFonts w:asciiTheme="minorBidi" w:hAnsiTheme="minorBidi" w:cstheme="minorBidi"/>
          <w:iCs/>
        </w:rPr>
      </w:pPr>
      <w:r w:rsidRPr="002F1DC2">
        <w:rPr>
          <w:rFonts w:asciiTheme="minorBidi" w:hAnsiTheme="minorBidi" w:cstheme="minorBidi"/>
          <w:iCs/>
        </w:rPr>
        <w:t>Wednesday</w:t>
      </w:r>
    </w:p>
    <w:p w14:paraId="250ECBB0" w14:textId="77777777" w:rsidR="0071686E" w:rsidRPr="0071686E" w:rsidRDefault="0071686E" w:rsidP="0071686E">
      <w:pPr>
        <w:tabs>
          <w:tab w:val="left" w:pos="720"/>
          <w:tab w:val="left" w:pos="5400"/>
        </w:tabs>
        <w:jc w:val="both"/>
        <w:rPr>
          <w:rFonts w:asciiTheme="minorBidi" w:hAnsiTheme="minorBidi" w:cstheme="minorBidi"/>
          <w:iCs/>
        </w:rPr>
      </w:pPr>
      <w:r w:rsidRPr="0071686E">
        <w:rPr>
          <w:rFonts w:asciiTheme="minorBidi" w:hAnsiTheme="minorBidi" w:cstheme="minorBidi"/>
          <w:i/>
        </w:rPr>
        <w:tab/>
      </w:r>
      <w:r w:rsidRPr="0071686E">
        <w:rPr>
          <w:rFonts w:asciiTheme="minorBidi" w:hAnsiTheme="minorBidi" w:cstheme="minorBidi"/>
          <w:iCs/>
        </w:rPr>
        <w:t xml:space="preserve">The Gemara in Masekhet Menachot (66a) notes a debate among the </w:t>
      </w:r>
      <w:r w:rsidRPr="0071686E">
        <w:rPr>
          <w:rFonts w:asciiTheme="minorBidi" w:hAnsiTheme="minorBidi" w:cstheme="minorBidi"/>
          <w:i/>
        </w:rPr>
        <w:t>Amoraim</w:t>
      </w:r>
      <w:r w:rsidRPr="0071686E">
        <w:rPr>
          <w:rFonts w:asciiTheme="minorBidi" w:hAnsiTheme="minorBidi" w:cstheme="minorBidi"/>
          <w:iCs/>
        </w:rPr>
        <w:t xml:space="preserve"> regarding the </w:t>
      </w:r>
      <w:r w:rsidRPr="0071686E">
        <w:rPr>
          <w:rFonts w:asciiTheme="minorBidi" w:hAnsiTheme="minorBidi" w:cstheme="minorBidi"/>
          <w:i/>
          <w:iCs/>
        </w:rPr>
        <w:t>mitzva</w:t>
      </w:r>
      <w:r w:rsidRPr="0071686E">
        <w:rPr>
          <w:rFonts w:asciiTheme="minorBidi" w:hAnsiTheme="minorBidi" w:cstheme="minorBidi"/>
        </w:rPr>
        <w:t xml:space="preserve"> of </w:t>
      </w:r>
      <w:r w:rsidRPr="0071686E">
        <w:rPr>
          <w:rFonts w:asciiTheme="minorBidi" w:hAnsiTheme="minorBidi" w:cstheme="minorBidi"/>
          <w:i/>
        </w:rPr>
        <w:t>sefirat ha-omer</w:t>
      </w:r>
      <w:r w:rsidRPr="0071686E">
        <w:rPr>
          <w:rFonts w:asciiTheme="minorBidi" w:hAnsiTheme="minorBidi" w:cstheme="minorBidi"/>
          <w:iCs/>
        </w:rPr>
        <w:t xml:space="preserve"> – the counting of the 49 days from the 16</w:t>
      </w:r>
      <w:r w:rsidRPr="0071686E">
        <w:rPr>
          <w:rFonts w:asciiTheme="minorBidi" w:hAnsiTheme="minorBidi" w:cstheme="minorBidi"/>
          <w:iCs/>
          <w:vertAlign w:val="superscript"/>
        </w:rPr>
        <w:t>th</w:t>
      </w:r>
      <w:r w:rsidRPr="0071686E">
        <w:rPr>
          <w:rFonts w:asciiTheme="minorBidi" w:hAnsiTheme="minorBidi" w:cstheme="minorBidi"/>
          <w:iCs/>
        </w:rPr>
        <w:t xml:space="preserve"> of Nissan (the second day of Pesach) through the day before Shavuot</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In the academy of Rav Ashi, the Gemara relates, the rabbis counted both days and weeks; on each day, they mentioned the number of days that had passed, as well as the number of weeks</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(On the 18</w:t>
      </w:r>
      <w:r w:rsidRPr="0071686E">
        <w:rPr>
          <w:rFonts w:asciiTheme="minorBidi" w:hAnsiTheme="minorBidi" w:cstheme="minorBidi"/>
          <w:iCs/>
          <w:vertAlign w:val="superscript"/>
        </w:rPr>
        <w:t>th</w:t>
      </w:r>
      <w:r w:rsidRPr="0071686E">
        <w:rPr>
          <w:rFonts w:asciiTheme="minorBidi" w:hAnsiTheme="minorBidi" w:cstheme="minorBidi"/>
          <w:iCs/>
        </w:rPr>
        <w:t xml:space="preserve"> night, for example, they would count, “Two weeks and four days.”)  Ameimar, however, counted only the days and not the weeks, explaining, “</w:t>
      </w:r>
      <w:r w:rsidRPr="0071686E">
        <w:rPr>
          <w:rFonts w:asciiTheme="minorBidi" w:hAnsiTheme="minorBidi" w:cstheme="minorBidi"/>
          <w:i/>
        </w:rPr>
        <w:t>Zeikher la-Mikdash hu</w:t>
      </w:r>
      <w:r w:rsidRPr="0071686E">
        <w:rPr>
          <w:rFonts w:asciiTheme="minorBidi" w:hAnsiTheme="minorBidi" w:cstheme="minorBidi"/>
          <w:iCs/>
        </w:rPr>
        <w:t xml:space="preserve">” – the counting is purely commemorative, a reminder of the counting of the </w:t>
      </w:r>
      <w:r w:rsidRPr="0071686E">
        <w:rPr>
          <w:rFonts w:asciiTheme="minorBidi" w:hAnsiTheme="minorBidi" w:cstheme="minorBidi"/>
          <w:i/>
        </w:rPr>
        <w:t>omer</w:t>
      </w:r>
      <w:r w:rsidRPr="0071686E">
        <w:rPr>
          <w:rFonts w:asciiTheme="minorBidi" w:hAnsiTheme="minorBidi" w:cstheme="minorBidi"/>
          <w:iCs/>
        </w:rPr>
        <w:t xml:space="preserve"> in the times of the </w:t>
      </w:r>
      <w:r w:rsidRPr="0071686E">
        <w:rPr>
          <w:rFonts w:asciiTheme="minorBidi" w:hAnsiTheme="minorBidi" w:cstheme="minorBidi"/>
          <w:i/>
        </w:rPr>
        <w:t>Beit Ha-mikdash</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It seems that in Ameimar’s view, the Torah obligation of </w:t>
      </w:r>
      <w:r w:rsidRPr="0071686E">
        <w:rPr>
          <w:rFonts w:asciiTheme="minorBidi" w:hAnsiTheme="minorBidi" w:cstheme="minorBidi"/>
          <w:i/>
        </w:rPr>
        <w:t>sefirat ha-omer</w:t>
      </w:r>
      <w:r w:rsidRPr="0071686E">
        <w:rPr>
          <w:rFonts w:asciiTheme="minorBidi" w:hAnsiTheme="minorBidi" w:cstheme="minorBidi"/>
          <w:iCs/>
        </w:rPr>
        <w:t xml:space="preserve"> applies only in the times of the </w:t>
      </w:r>
      <w:r w:rsidRPr="0071686E">
        <w:rPr>
          <w:rFonts w:asciiTheme="minorBidi" w:hAnsiTheme="minorBidi" w:cstheme="minorBidi"/>
          <w:i/>
        </w:rPr>
        <w:t>Beit Ha-mikdash</w:t>
      </w:r>
      <w:r w:rsidRPr="0071686E">
        <w:rPr>
          <w:rFonts w:asciiTheme="minorBidi" w:hAnsiTheme="minorBidi" w:cstheme="minorBidi"/>
          <w:iCs/>
        </w:rPr>
        <w:t xml:space="preserve">, when the </w:t>
      </w:r>
      <w:r w:rsidRPr="0071686E">
        <w:rPr>
          <w:rFonts w:asciiTheme="minorBidi" w:hAnsiTheme="minorBidi" w:cstheme="minorBidi"/>
          <w:i/>
        </w:rPr>
        <w:t xml:space="preserve">omer </w:t>
      </w:r>
      <w:r w:rsidRPr="0071686E">
        <w:rPr>
          <w:rFonts w:asciiTheme="minorBidi" w:hAnsiTheme="minorBidi" w:cstheme="minorBidi"/>
          <w:iCs/>
        </w:rPr>
        <w:t>sacrifice was offered on the 16</w:t>
      </w:r>
      <w:r w:rsidRPr="0071686E">
        <w:rPr>
          <w:rFonts w:asciiTheme="minorBidi" w:hAnsiTheme="minorBidi" w:cstheme="minorBidi"/>
          <w:iCs/>
          <w:vertAlign w:val="superscript"/>
        </w:rPr>
        <w:t>th</w:t>
      </w:r>
      <w:r w:rsidRPr="0071686E">
        <w:rPr>
          <w:rFonts w:asciiTheme="minorBidi" w:hAnsiTheme="minorBidi" w:cstheme="minorBidi"/>
          <w:iCs/>
        </w:rPr>
        <w:t xml:space="preserve"> of Nissan, and this </w:t>
      </w:r>
      <w:r w:rsidRPr="0071686E">
        <w:rPr>
          <w:rFonts w:asciiTheme="minorBidi" w:hAnsiTheme="minorBidi" w:cstheme="minorBidi"/>
          <w:i/>
        </w:rPr>
        <w:t xml:space="preserve">mitzva </w:t>
      </w:r>
      <w:r w:rsidRPr="0071686E">
        <w:rPr>
          <w:rFonts w:asciiTheme="minorBidi" w:hAnsiTheme="minorBidi" w:cstheme="minorBidi"/>
          <w:iCs/>
        </w:rPr>
        <w:t>is observed nowadays, after the Temple’s destruction, merely as a commemoration</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Therefore, it </w:t>
      </w:r>
      <w:proofErr w:type="gramStart"/>
      <w:r w:rsidRPr="0071686E">
        <w:rPr>
          <w:rFonts w:asciiTheme="minorBidi" w:hAnsiTheme="minorBidi" w:cstheme="minorBidi"/>
          <w:iCs/>
        </w:rPr>
        <w:t>is treated</w:t>
      </w:r>
      <w:proofErr w:type="gramEnd"/>
      <w:r w:rsidRPr="0071686E">
        <w:rPr>
          <w:rFonts w:asciiTheme="minorBidi" w:hAnsiTheme="minorBidi" w:cstheme="minorBidi"/>
          <w:iCs/>
        </w:rPr>
        <w:t xml:space="preserve"> less stringently, and it suffices to count the days without counting the weeks.</w:t>
      </w:r>
    </w:p>
    <w:p w14:paraId="43A8E898" w14:textId="77777777" w:rsidR="0071686E" w:rsidRPr="0071686E" w:rsidRDefault="0071686E" w:rsidP="0071686E">
      <w:pPr>
        <w:tabs>
          <w:tab w:val="left" w:pos="720"/>
          <w:tab w:val="left" w:pos="5400"/>
        </w:tabs>
        <w:jc w:val="both"/>
        <w:rPr>
          <w:rFonts w:asciiTheme="minorBidi" w:hAnsiTheme="minorBidi" w:cstheme="minorBidi"/>
          <w:iCs/>
        </w:rPr>
      </w:pPr>
      <w:r w:rsidRPr="0071686E">
        <w:rPr>
          <w:rFonts w:asciiTheme="minorBidi" w:hAnsiTheme="minorBidi" w:cstheme="minorBidi"/>
          <w:iCs/>
        </w:rPr>
        <w:tab/>
        <w:t>The Rambam, in</w:t>
      </w:r>
      <w:r w:rsidRPr="0071686E">
        <w:rPr>
          <w:rFonts w:asciiTheme="minorBidi" w:hAnsiTheme="minorBidi" w:cstheme="minorBidi"/>
          <w:i/>
        </w:rPr>
        <w:t xml:space="preserve"> Hilkhot Temidin U-musafin</w:t>
      </w:r>
      <w:r w:rsidRPr="0071686E">
        <w:rPr>
          <w:rFonts w:asciiTheme="minorBidi" w:hAnsiTheme="minorBidi" w:cstheme="minorBidi"/>
          <w:iCs/>
        </w:rPr>
        <w:t xml:space="preserve"> (7:24), indicates that he does not accept Ameimar’s position, and maintains that </w:t>
      </w:r>
      <w:r w:rsidRPr="0071686E">
        <w:rPr>
          <w:rFonts w:asciiTheme="minorBidi" w:hAnsiTheme="minorBidi" w:cstheme="minorBidi"/>
          <w:i/>
        </w:rPr>
        <w:t>sefirat ha-omer</w:t>
      </w:r>
      <w:r w:rsidRPr="0071686E">
        <w:rPr>
          <w:rFonts w:asciiTheme="minorBidi" w:hAnsiTheme="minorBidi" w:cstheme="minorBidi"/>
          <w:iCs/>
        </w:rPr>
        <w:t xml:space="preserve"> is required even after the Temple’s destruction on the level of Torah obligation</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The </w:t>
      </w:r>
      <w:r w:rsidRPr="0071686E">
        <w:rPr>
          <w:rFonts w:asciiTheme="minorBidi" w:hAnsiTheme="minorBidi" w:cstheme="minorBidi"/>
          <w:i/>
        </w:rPr>
        <w:t>Kessef Mishneh</w:t>
      </w:r>
      <w:r w:rsidRPr="0071686E">
        <w:rPr>
          <w:rFonts w:asciiTheme="minorBidi" w:hAnsiTheme="minorBidi" w:cstheme="minorBidi"/>
          <w:iCs/>
        </w:rPr>
        <w:t xml:space="preserve"> explains that the Rambam understood that the </w:t>
      </w:r>
      <w:r w:rsidRPr="0071686E">
        <w:rPr>
          <w:rFonts w:asciiTheme="minorBidi" w:hAnsiTheme="minorBidi" w:cstheme="minorBidi"/>
          <w:i/>
        </w:rPr>
        <w:t>Amoraim</w:t>
      </w:r>
      <w:r w:rsidRPr="0071686E">
        <w:rPr>
          <w:rFonts w:asciiTheme="minorBidi" w:hAnsiTheme="minorBidi" w:cstheme="minorBidi"/>
          <w:iCs/>
        </w:rPr>
        <w:t xml:space="preserve"> debated this precise question – whether the Torah obligation applies only when the </w:t>
      </w:r>
      <w:r w:rsidRPr="0071686E">
        <w:rPr>
          <w:rFonts w:asciiTheme="minorBidi" w:hAnsiTheme="minorBidi" w:cstheme="minorBidi"/>
          <w:i/>
        </w:rPr>
        <w:t>omer</w:t>
      </w:r>
      <w:r w:rsidRPr="0071686E">
        <w:rPr>
          <w:rFonts w:asciiTheme="minorBidi" w:hAnsiTheme="minorBidi" w:cstheme="minorBidi"/>
          <w:iCs/>
        </w:rPr>
        <w:t xml:space="preserve"> sacrifice is offered</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Rav Ashi, who counted both the days and the weeks, maintained that the </w:t>
      </w:r>
      <w:r w:rsidRPr="0071686E">
        <w:rPr>
          <w:rFonts w:asciiTheme="minorBidi" w:hAnsiTheme="minorBidi" w:cstheme="minorBidi"/>
          <w:i/>
        </w:rPr>
        <w:t>sefirat ha-omer</w:t>
      </w:r>
      <w:r w:rsidRPr="0071686E">
        <w:rPr>
          <w:rFonts w:asciiTheme="minorBidi" w:hAnsiTheme="minorBidi" w:cstheme="minorBidi"/>
          <w:iCs/>
        </w:rPr>
        <w:t xml:space="preserve"> obligation stands independent of the </w:t>
      </w:r>
      <w:r w:rsidRPr="0071686E">
        <w:rPr>
          <w:rFonts w:asciiTheme="minorBidi" w:hAnsiTheme="minorBidi" w:cstheme="minorBidi"/>
          <w:i/>
        </w:rPr>
        <w:t>omer</w:t>
      </w:r>
      <w:r w:rsidRPr="0071686E">
        <w:rPr>
          <w:rFonts w:asciiTheme="minorBidi" w:hAnsiTheme="minorBidi" w:cstheme="minorBidi"/>
          <w:iCs/>
        </w:rPr>
        <w:t xml:space="preserve"> sacrifice, and thus applies even after the Temple’s destruction, such </w:t>
      </w:r>
      <w:r w:rsidRPr="0071686E">
        <w:rPr>
          <w:rFonts w:asciiTheme="minorBidi" w:hAnsiTheme="minorBidi" w:cstheme="minorBidi"/>
          <w:iCs/>
        </w:rPr>
        <w:lastRenderedPageBreak/>
        <w:t>that we must count both the days and the weeks, and the Rambam accepted this position.</w:t>
      </w:r>
    </w:p>
    <w:p w14:paraId="41EFD7E6" w14:textId="77777777" w:rsidR="0071686E" w:rsidRPr="0071686E" w:rsidRDefault="0071686E" w:rsidP="0071686E">
      <w:pPr>
        <w:tabs>
          <w:tab w:val="left" w:pos="720"/>
          <w:tab w:val="left" w:pos="5400"/>
        </w:tabs>
        <w:jc w:val="both"/>
        <w:rPr>
          <w:rFonts w:asciiTheme="minorBidi" w:hAnsiTheme="minorBidi" w:cstheme="minorBidi"/>
          <w:iCs/>
          <w:lang w:bidi="he-IL"/>
        </w:rPr>
      </w:pPr>
      <w:r w:rsidRPr="0071686E">
        <w:rPr>
          <w:rFonts w:asciiTheme="minorBidi" w:hAnsiTheme="minorBidi" w:cstheme="minorBidi"/>
          <w:iCs/>
        </w:rPr>
        <w:tab/>
        <w:t>Rav Chaim of Brisk (“stencil,” Menachot), as well his son, Rav Yitzchak Zev Soloveitchik (</w:t>
      </w:r>
      <w:r w:rsidRPr="0071686E">
        <w:rPr>
          <w:rFonts w:asciiTheme="minorBidi" w:hAnsiTheme="minorBidi" w:cstheme="minorBidi"/>
          <w:i/>
        </w:rPr>
        <w:t>Chiddushei Ha-Griz</w:t>
      </w:r>
      <w:r w:rsidRPr="0071686E">
        <w:rPr>
          <w:rFonts w:asciiTheme="minorBidi" w:hAnsiTheme="minorBidi" w:cstheme="minorBidi"/>
          <w:iCs/>
        </w:rPr>
        <w:t>), explained the Rambam’s position differently</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They posited that the question concerning the status of the </w:t>
      </w:r>
      <w:r w:rsidRPr="0071686E">
        <w:rPr>
          <w:rFonts w:asciiTheme="minorBidi" w:hAnsiTheme="minorBidi" w:cstheme="minorBidi"/>
          <w:i/>
        </w:rPr>
        <w:t>sefirat ha-omer</w:t>
      </w:r>
      <w:r w:rsidRPr="0071686E">
        <w:rPr>
          <w:rFonts w:asciiTheme="minorBidi" w:hAnsiTheme="minorBidi" w:cstheme="minorBidi"/>
          <w:iCs/>
        </w:rPr>
        <w:t xml:space="preserve"> obligation nowadays hinges on the halachic status of the area of the </w:t>
      </w:r>
      <w:r w:rsidRPr="0071686E">
        <w:rPr>
          <w:rFonts w:asciiTheme="minorBidi" w:hAnsiTheme="minorBidi" w:cstheme="minorBidi"/>
          <w:i/>
        </w:rPr>
        <w:t>Beit Ha-mikdash</w:t>
      </w:r>
      <w:r w:rsidRPr="0071686E">
        <w:rPr>
          <w:rFonts w:asciiTheme="minorBidi" w:hAnsiTheme="minorBidi" w:cstheme="minorBidi"/>
          <w:iCs/>
        </w:rPr>
        <w:t xml:space="preserve"> after the Temple’s destruction</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According to their analysis, the Rambam agrees that the </w:t>
      </w:r>
      <w:r w:rsidRPr="0071686E">
        <w:rPr>
          <w:rFonts w:asciiTheme="minorBidi" w:hAnsiTheme="minorBidi" w:cstheme="minorBidi"/>
          <w:i/>
        </w:rPr>
        <w:t>mitzva</w:t>
      </w:r>
      <w:r w:rsidRPr="0071686E">
        <w:rPr>
          <w:rFonts w:asciiTheme="minorBidi" w:hAnsiTheme="minorBidi" w:cstheme="minorBidi"/>
          <w:iCs/>
        </w:rPr>
        <w:t xml:space="preserve"> of </w:t>
      </w:r>
      <w:r w:rsidRPr="0071686E">
        <w:rPr>
          <w:rFonts w:asciiTheme="minorBidi" w:hAnsiTheme="minorBidi" w:cstheme="minorBidi"/>
          <w:i/>
        </w:rPr>
        <w:t>sefirat ha-omer</w:t>
      </w:r>
      <w:r w:rsidRPr="0071686E">
        <w:rPr>
          <w:rFonts w:asciiTheme="minorBidi" w:hAnsiTheme="minorBidi" w:cstheme="minorBidi"/>
          <w:iCs/>
        </w:rPr>
        <w:t xml:space="preserve"> is integrally linked to the offering of the </w:t>
      </w:r>
      <w:r w:rsidRPr="0071686E">
        <w:rPr>
          <w:rFonts w:asciiTheme="minorBidi" w:hAnsiTheme="minorBidi" w:cstheme="minorBidi"/>
          <w:i/>
        </w:rPr>
        <w:t>omer</w:t>
      </w:r>
      <w:r w:rsidRPr="0071686E">
        <w:rPr>
          <w:rFonts w:asciiTheme="minorBidi" w:hAnsiTheme="minorBidi" w:cstheme="minorBidi"/>
          <w:iCs/>
        </w:rPr>
        <w:t xml:space="preserve"> sacrifice</w:t>
      </w:r>
      <w:proofErr w:type="gramStart"/>
      <w:r w:rsidRPr="0071686E">
        <w:rPr>
          <w:rFonts w:asciiTheme="minorBidi" w:hAnsiTheme="minorBidi" w:cstheme="minorBidi"/>
          <w:iCs/>
        </w:rPr>
        <w:t>.  After all, he</w:t>
      </w:r>
      <w:proofErr w:type="gramEnd"/>
      <w:r w:rsidRPr="0071686E">
        <w:rPr>
          <w:rFonts w:asciiTheme="minorBidi" w:hAnsiTheme="minorBidi" w:cstheme="minorBidi"/>
          <w:iCs/>
        </w:rPr>
        <w:t xml:space="preserve"> presents the laws of </w:t>
      </w:r>
      <w:r w:rsidRPr="0071686E">
        <w:rPr>
          <w:rFonts w:asciiTheme="minorBidi" w:hAnsiTheme="minorBidi" w:cstheme="minorBidi"/>
          <w:i/>
        </w:rPr>
        <w:t>sefirat ha-omer</w:t>
      </w:r>
      <w:r w:rsidRPr="0071686E">
        <w:rPr>
          <w:rFonts w:asciiTheme="minorBidi" w:hAnsiTheme="minorBidi" w:cstheme="minorBidi"/>
          <w:iCs/>
        </w:rPr>
        <w:t xml:space="preserve"> in </w:t>
      </w:r>
      <w:r w:rsidRPr="0071686E">
        <w:rPr>
          <w:rFonts w:asciiTheme="minorBidi" w:hAnsiTheme="minorBidi" w:cstheme="minorBidi"/>
          <w:i/>
        </w:rPr>
        <w:t>Hilkhot Temidin U-musafin</w:t>
      </w:r>
      <w:r w:rsidRPr="0071686E">
        <w:rPr>
          <w:rFonts w:asciiTheme="minorBidi" w:hAnsiTheme="minorBidi" w:cstheme="minorBidi"/>
          <w:iCs/>
        </w:rPr>
        <w:t xml:space="preserve">, amidst his discussion of the </w:t>
      </w:r>
      <w:r w:rsidRPr="0071686E">
        <w:rPr>
          <w:rFonts w:asciiTheme="minorBidi" w:hAnsiTheme="minorBidi" w:cstheme="minorBidi"/>
          <w:i/>
        </w:rPr>
        <w:t>omer</w:t>
      </w:r>
      <w:r w:rsidRPr="0071686E">
        <w:rPr>
          <w:rFonts w:asciiTheme="minorBidi" w:hAnsiTheme="minorBidi" w:cstheme="minorBidi"/>
          <w:iCs/>
        </w:rPr>
        <w:t xml:space="preserve"> sacrifice.  This arrangement would certainly appear to reflect the perspective viewing </w:t>
      </w:r>
      <w:r w:rsidRPr="0071686E">
        <w:rPr>
          <w:rFonts w:asciiTheme="minorBidi" w:hAnsiTheme="minorBidi" w:cstheme="minorBidi"/>
          <w:i/>
        </w:rPr>
        <w:t>sefirat ha-omer</w:t>
      </w:r>
      <w:r w:rsidRPr="0071686E">
        <w:rPr>
          <w:rFonts w:asciiTheme="minorBidi" w:hAnsiTheme="minorBidi" w:cstheme="minorBidi"/>
          <w:iCs/>
        </w:rPr>
        <w:t xml:space="preserve"> as part of the process of the </w:t>
      </w:r>
      <w:r w:rsidRPr="0071686E">
        <w:rPr>
          <w:rFonts w:asciiTheme="minorBidi" w:hAnsiTheme="minorBidi" w:cstheme="minorBidi"/>
          <w:i/>
        </w:rPr>
        <w:t xml:space="preserve">omer </w:t>
      </w:r>
      <w:r w:rsidRPr="0071686E">
        <w:rPr>
          <w:rFonts w:asciiTheme="minorBidi" w:hAnsiTheme="minorBidi" w:cstheme="minorBidi"/>
          <w:iCs/>
        </w:rPr>
        <w:t>sacrifice on the 16</w:t>
      </w:r>
      <w:r w:rsidRPr="0071686E">
        <w:rPr>
          <w:rFonts w:asciiTheme="minorBidi" w:hAnsiTheme="minorBidi" w:cstheme="minorBidi"/>
          <w:iCs/>
          <w:vertAlign w:val="superscript"/>
        </w:rPr>
        <w:t>th</w:t>
      </w:r>
      <w:r w:rsidRPr="0071686E">
        <w:rPr>
          <w:rFonts w:asciiTheme="minorBidi" w:hAnsiTheme="minorBidi" w:cstheme="minorBidi"/>
          <w:iCs/>
        </w:rPr>
        <w:t xml:space="preserve"> of Nissan (which concludes with the </w:t>
      </w:r>
      <w:r w:rsidRPr="0071686E">
        <w:rPr>
          <w:rFonts w:asciiTheme="minorBidi" w:hAnsiTheme="minorBidi" w:cstheme="minorBidi"/>
          <w:i/>
        </w:rPr>
        <w:t>shetei ha-lechem</w:t>
      </w:r>
      <w:r w:rsidRPr="0071686E">
        <w:rPr>
          <w:rFonts w:asciiTheme="minorBidi" w:hAnsiTheme="minorBidi" w:cstheme="minorBidi"/>
          <w:iCs/>
        </w:rPr>
        <w:t xml:space="preserve"> offering brought on Shavuot, after the seven weeks of counting)</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However, Rav Chaim explained, the Rambam felt that </w:t>
      </w:r>
      <w:r w:rsidRPr="0071686E">
        <w:rPr>
          <w:rFonts w:asciiTheme="minorBidi" w:hAnsiTheme="minorBidi" w:cstheme="minorBidi"/>
          <w:i/>
        </w:rPr>
        <w:t>sefirat ha-omer</w:t>
      </w:r>
      <w:r w:rsidRPr="0071686E">
        <w:rPr>
          <w:rFonts w:asciiTheme="minorBidi" w:hAnsiTheme="minorBidi" w:cstheme="minorBidi"/>
          <w:iCs/>
        </w:rPr>
        <w:t xml:space="preserve"> requires not the actual offering of the </w:t>
      </w:r>
      <w:r w:rsidRPr="0071686E">
        <w:rPr>
          <w:rFonts w:asciiTheme="minorBidi" w:hAnsiTheme="minorBidi" w:cstheme="minorBidi"/>
          <w:i/>
          <w:iCs/>
        </w:rPr>
        <w:t>omer</w:t>
      </w:r>
      <w:r w:rsidRPr="0071686E">
        <w:rPr>
          <w:rFonts w:asciiTheme="minorBidi" w:hAnsiTheme="minorBidi" w:cstheme="minorBidi"/>
        </w:rPr>
        <w:t xml:space="preserve"> sacrifice, but the possibility of offering the </w:t>
      </w:r>
      <w:r w:rsidRPr="0071686E">
        <w:rPr>
          <w:rFonts w:asciiTheme="minorBidi" w:hAnsiTheme="minorBidi" w:cstheme="minorBidi"/>
          <w:i/>
          <w:iCs/>
        </w:rPr>
        <w:t>omer</w:t>
      </w:r>
      <w:r w:rsidRPr="0071686E">
        <w:rPr>
          <w:rFonts w:asciiTheme="minorBidi" w:hAnsiTheme="minorBidi" w:cstheme="minorBidi"/>
        </w:rPr>
        <w:t xml:space="preserve"> sacrifice</w:t>
      </w:r>
      <w:proofErr w:type="gramStart"/>
      <w:r w:rsidRPr="0071686E">
        <w:rPr>
          <w:rFonts w:asciiTheme="minorBidi" w:hAnsiTheme="minorBidi" w:cstheme="minorBidi"/>
        </w:rPr>
        <w:t xml:space="preserve">.  </w:t>
      </w:r>
      <w:proofErr w:type="gramEnd"/>
      <w:r w:rsidRPr="0071686E">
        <w:rPr>
          <w:rFonts w:asciiTheme="minorBidi" w:hAnsiTheme="minorBidi" w:cstheme="minorBidi"/>
        </w:rPr>
        <w:t xml:space="preserve">Now the Rambam, in </w:t>
      </w:r>
      <w:r w:rsidRPr="0071686E">
        <w:rPr>
          <w:rFonts w:asciiTheme="minorBidi" w:hAnsiTheme="minorBidi" w:cstheme="minorBidi"/>
          <w:i/>
          <w:iCs/>
        </w:rPr>
        <w:t xml:space="preserve">Hilkhot </w:t>
      </w:r>
      <w:r w:rsidRPr="0071686E">
        <w:rPr>
          <w:rFonts w:asciiTheme="minorBidi" w:hAnsiTheme="minorBidi" w:cstheme="minorBidi"/>
          <w:i/>
        </w:rPr>
        <w:t>Beit Ha-bechira</w:t>
      </w:r>
      <w:r w:rsidRPr="0071686E">
        <w:rPr>
          <w:rFonts w:asciiTheme="minorBidi" w:hAnsiTheme="minorBidi" w:cstheme="minorBidi"/>
          <w:iCs/>
        </w:rPr>
        <w:t xml:space="preserve"> (6:15-16), famously rules that the halakhic sanctity of the territory of the </w:t>
      </w:r>
      <w:r w:rsidRPr="0071686E">
        <w:rPr>
          <w:rFonts w:asciiTheme="minorBidi" w:hAnsiTheme="minorBidi" w:cstheme="minorBidi"/>
          <w:i/>
        </w:rPr>
        <w:t>Beit Ha-mikdash</w:t>
      </w:r>
      <w:r w:rsidRPr="0071686E">
        <w:rPr>
          <w:rFonts w:asciiTheme="minorBidi" w:hAnsiTheme="minorBidi" w:cstheme="minorBidi"/>
          <w:iCs/>
        </w:rPr>
        <w:t xml:space="preserve"> endures permanently, even after the destruction of the </w:t>
      </w:r>
      <w:r w:rsidRPr="0071686E">
        <w:rPr>
          <w:rFonts w:asciiTheme="minorBidi" w:hAnsiTheme="minorBidi" w:cstheme="minorBidi"/>
          <w:i/>
        </w:rPr>
        <w:t>Mikdash</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Therefore, in principle, as the Rambam there discusses, it is possible to offer sacrifices even nowadays</w:t>
      </w:r>
      <w:proofErr w:type="gramStart"/>
      <w:r w:rsidRPr="0071686E">
        <w:rPr>
          <w:rFonts w:asciiTheme="minorBidi" w:hAnsiTheme="minorBidi" w:cstheme="minorBidi"/>
          <w:iCs/>
        </w:rPr>
        <w:t>.  Various factors</w:t>
      </w:r>
      <w:proofErr w:type="gramEnd"/>
      <w:r w:rsidRPr="0071686E">
        <w:rPr>
          <w:rFonts w:asciiTheme="minorBidi" w:hAnsiTheme="minorBidi" w:cstheme="minorBidi"/>
          <w:iCs/>
        </w:rPr>
        <w:t xml:space="preserve"> make it impractical to offer sacrifices in our time, but fundamentally, sacrifices can be offered on the site of the </w:t>
      </w:r>
      <w:r w:rsidRPr="0071686E">
        <w:rPr>
          <w:rFonts w:asciiTheme="minorBidi" w:hAnsiTheme="minorBidi" w:cstheme="minorBidi"/>
          <w:i/>
        </w:rPr>
        <w:t>Beit Ha-mikdash</w:t>
      </w:r>
      <w:r w:rsidRPr="0071686E">
        <w:rPr>
          <w:rFonts w:asciiTheme="minorBidi" w:hAnsiTheme="minorBidi" w:cstheme="minorBidi"/>
          <w:iCs/>
        </w:rPr>
        <w:t xml:space="preserve"> even when the </w:t>
      </w:r>
      <w:r w:rsidRPr="0071686E">
        <w:rPr>
          <w:rFonts w:asciiTheme="minorBidi" w:hAnsiTheme="minorBidi" w:cstheme="minorBidi"/>
          <w:i/>
        </w:rPr>
        <w:t>Beit Ha-mikdash</w:t>
      </w:r>
      <w:r w:rsidRPr="0071686E">
        <w:rPr>
          <w:rFonts w:asciiTheme="minorBidi" w:hAnsiTheme="minorBidi" w:cstheme="minorBidi"/>
          <w:iCs/>
        </w:rPr>
        <w:t xml:space="preserve"> does not stand.  For this reason, the Rambam maintained that </w:t>
      </w:r>
      <w:r w:rsidRPr="0071686E">
        <w:rPr>
          <w:rFonts w:asciiTheme="minorBidi" w:hAnsiTheme="minorBidi" w:cstheme="minorBidi"/>
          <w:i/>
        </w:rPr>
        <w:t>sefirat ha-omer</w:t>
      </w:r>
      <w:r w:rsidRPr="0071686E">
        <w:rPr>
          <w:rFonts w:asciiTheme="minorBidi" w:hAnsiTheme="minorBidi" w:cstheme="minorBidi"/>
          <w:iCs/>
        </w:rPr>
        <w:t xml:space="preserve"> remains obligatory on the level of Torah law even in the absence of the </w:t>
      </w:r>
      <w:r w:rsidRPr="0071686E">
        <w:rPr>
          <w:rFonts w:asciiTheme="minorBidi" w:hAnsiTheme="minorBidi" w:cstheme="minorBidi"/>
          <w:i/>
        </w:rPr>
        <w:t>Beit Ha-mikdash</w:t>
      </w:r>
      <w:r w:rsidRPr="0071686E">
        <w:rPr>
          <w:rFonts w:asciiTheme="minorBidi" w:hAnsiTheme="minorBidi" w:cstheme="minorBidi"/>
          <w:iCs/>
        </w:rPr>
        <w:t xml:space="preserve">, since the </w:t>
      </w:r>
      <w:r w:rsidRPr="0071686E">
        <w:rPr>
          <w:rFonts w:asciiTheme="minorBidi" w:hAnsiTheme="minorBidi" w:cstheme="minorBidi"/>
          <w:i/>
        </w:rPr>
        <w:t>omer</w:t>
      </w:r>
      <w:r w:rsidRPr="0071686E">
        <w:rPr>
          <w:rFonts w:asciiTheme="minorBidi" w:hAnsiTheme="minorBidi" w:cstheme="minorBidi"/>
          <w:iCs/>
        </w:rPr>
        <w:t xml:space="preserve"> sacrifice could, in principle, be offered on the 16</w:t>
      </w:r>
      <w:r w:rsidRPr="0071686E">
        <w:rPr>
          <w:rFonts w:asciiTheme="minorBidi" w:hAnsiTheme="minorBidi" w:cstheme="minorBidi"/>
          <w:iCs/>
          <w:vertAlign w:val="superscript"/>
        </w:rPr>
        <w:t>th</w:t>
      </w:r>
      <w:r w:rsidRPr="0071686E">
        <w:rPr>
          <w:rFonts w:asciiTheme="minorBidi" w:hAnsiTheme="minorBidi" w:cstheme="minorBidi"/>
          <w:iCs/>
        </w:rPr>
        <w:t xml:space="preserve"> of Nissan</w:t>
      </w:r>
      <w:proofErr w:type="gramStart"/>
      <w:r w:rsidRPr="0071686E">
        <w:rPr>
          <w:rFonts w:asciiTheme="minorBidi" w:hAnsiTheme="minorBidi" w:cstheme="minorBidi"/>
          <w:iCs/>
        </w:rPr>
        <w:t xml:space="preserve">.  </w:t>
      </w:r>
      <w:proofErr w:type="gramEnd"/>
      <w:r w:rsidRPr="0071686E">
        <w:rPr>
          <w:rFonts w:asciiTheme="minorBidi" w:hAnsiTheme="minorBidi" w:cstheme="minorBidi"/>
          <w:iCs/>
        </w:rPr>
        <w:t xml:space="preserve">The </w:t>
      </w:r>
      <w:r w:rsidRPr="0071686E">
        <w:rPr>
          <w:rFonts w:asciiTheme="minorBidi" w:hAnsiTheme="minorBidi" w:cstheme="minorBidi"/>
          <w:i/>
        </w:rPr>
        <w:t>Amoraim</w:t>
      </w:r>
      <w:r w:rsidRPr="0071686E">
        <w:rPr>
          <w:rFonts w:asciiTheme="minorBidi" w:hAnsiTheme="minorBidi" w:cstheme="minorBidi"/>
          <w:iCs/>
        </w:rPr>
        <w:t xml:space="preserve">’s discussion in Masekhet Menachot, however, followed the position taken by some </w:t>
      </w:r>
      <w:r w:rsidRPr="0071686E">
        <w:rPr>
          <w:rFonts w:asciiTheme="minorBidi" w:hAnsiTheme="minorBidi" w:cstheme="minorBidi"/>
          <w:iCs/>
          <w:lang w:bidi="he-IL"/>
        </w:rPr>
        <w:t xml:space="preserve">views (see, for example, Megilla 10a) that the halakhic sanctity of the </w:t>
      </w:r>
      <w:r w:rsidRPr="0071686E">
        <w:rPr>
          <w:rFonts w:asciiTheme="minorBidi" w:hAnsiTheme="minorBidi" w:cstheme="minorBidi"/>
          <w:i/>
          <w:lang w:bidi="he-IL"/>
        </w:rPr>
        <w:t>Beit Ha-mikdash</w:t>
      </w:r>
      <w:r w:rsidRPr="0071686E">
        <w:rPr>
          <w:rFonts w:asciiTheme="minorBidi" w:hAnsiTheme="minorBidi" w:cstheme="minorBidi"/>
          <w:iCs/>
          <w:lang w:bidi="he-IL"/>
        </w:rPr>
        <w:t xml:space="preserve"> no longer exists after the Temple’s destruction</w:t>
      </w:r>
      <w:proofErr w:type="gramStart"/>
      <w:r w:rsidRPr="0071686E">
        <w:rPr>
          <w:rFonts w:asciiTheme="minorBidi" w:hAnsiTheme="minorBidi" w:cstheme="minorBidi"/>
          <w:iCs/>
          <w:lang w:bidi="he-IL"/>
        </w:rPr>
        <w:t xml:space="preserve">.  </w:t>
      </w:r>
      <w:proofErr w:type="gramEnd"/>
      <w:r w:rsidRPr="0071686E">
        <w:rPr>
          <w:rFonts w:asciiTheme="minorBidi" w:hAnsiTheme="minorBidi" w:cstheme="minorBidi"/>
          <w:iCs/>
          <w:lang w:bidi="he-IL"/>
        </w:rPr>
        <w:t xml:space="preserve">These </w:t>
      </w:r>
      <w:r w:rsidRPr="0071686E">
        <w:rPr>
          <w:rFonts w:asciiTheme="minorBidi" w:hAnsiTheme="minorBidi" w:cstheme="minorBidi"/>
          <w:i/>
          <w:lang w:bidi="he-IL"/>
        </w:rPr>
        <w:t>Amoraim</w:t>
      </w:r>
      <w:r w:rsidRPr="0071686E">
        <w:rPr>
          <w:rFonts w:asciiTheme="minorBidi" w:hAnsiTheme="minorBidi" w:cstheme="minorBidi"/>
          <w:iCs/>
          <w:lang w:bidi="he-IL"/>
        </w:rPr>
        <w:t xml:space="preserve"> therefore maintained that </w:t>
      </w:r>
      <w:r w:rsidRPr="0071686E">
        <w:rPr>
          <w:rFonts w:asciiTheme="minorBidi" w:hAnsiTheme="minorBidi" w:cstheme="minorBidi"/>
          <w:i/>
          <w:lang w:bidi="he-IL"/>
        </w:rPr>
        <w:t xml:space="preserve">sefirat ha-omer </w:t>
      </w:r>
      <w:r w:rsidRPr="0071686E">
        <w:rPr>
          <w:rFonts w:asciiTheme="minorBidi" w:hAnsiTheme="minorBidi" w:cstheme="minorBidi"/>
          <w:iCs/>
          <w:lang w:bidi="he-IL"/>
        </w:rPr>
        <w:t xml:space="preserve">nowadays is not required on the level of Torah </w:t>
      </w:r>
      <w:proofErr w:type="gramStart"/>
      <w:r w:rsidRPr="0071686E">
        <w:rPr>
          <w:rFonts w:asciiTheme="minorBidi" w:hAnsiTheme="minorBidi" w:cstheme="minorBidi"/>
          <w:iCs/>
          <w:lang w:bidi="he-IL"/>
        </w:rPr>
        <w:t>obligation, and</w:t>
      </w:r>
      <w:proofErr w:type="gramEnd"/>
      <w:r w:rsidRPr="0071686E">
        <w:rPr>
          <w:rFonts w:asciiTheme="minorBidi" w:hAnsiTheme="minorBidi" w:cstheme="minorBidi"/>
          <w:iCs/>
          <w:lang w:bidi="he-IL"/>
        </w:rPr>
        <w:t xml:space="preserve"> is performed commemoratively.  Accepting this premise, they then debated the question whether our commemorative counting must follow the same format as the Biblical counting – with both the days and the weeks being mentioned – or if it suffices to count only the days</w:t>
      </w:r>
      <w:proofErr w:type="gramStart"/>
      <w:r w:rsidRPr="0071686E">
        <w:rPr>
          <w:rFonts w:asciiTheme="minorBidi" w:hAnsiTheme="minorBidi" w:cstheme="minorBidi"/>
          <w:iCs/>
          <w:lang w:bidi="he-IL"/>
        </w:rPr>
        <w:t xml:space="preserve">.  </w:t>
      </w:r>
      <w:proofErr w:type="gramEnd"/>
      <w:r w:rsidRPr="0071686E">
        <w:rPr>
          <w:rFonts w:asciiTheme="minorBidi" w:hAnsiTheme="minorBidi" w:cstheme="minorBidi"/>
          <w:iCs/>
          <w:lang w:bidi="he-IL"/>
        </w:rPr>
        <w:t xml:space="preserve">The Rambam, however, did not accept this entire discussion, as he follows the opinion that the halakhic sanctity of the area of the Temple remains intact even today, and he therefore ruled that the Torah obligation of </w:t>
      </w:r>
      <w:r w:rsidRPr="0071686E">
        <w:rPr>
          <w:rFonts w:asciiTheme="minorBidi" w:hAnsiTheme="minorBidi" w:cstheme="minorBidi"/>
          <w:i/>
          <w:lang w:bidi="he-IL"/>
        </w:rPr>
        <w:t>sefirat ha-omer</w:t>
      </w:r>
      <w:r w:rsidRPr="0071686E">
        <w:rPr>
          <w:rFonts w:asciiTheme="minorBidi" w:hAnsiTheme="minorBidi" w:cstheme="minorBidi"/>
          <w:iCs/>
          <w:lang w:bidi="he-IL"/>
        </w:rPr>
        <w:t xml:space="preserve"> still applies.</w:t>
      </w:r>
    </w:p>
    <w:p w14:paraId="293A73BD" w14:textId="77777777" w:rsidR="0071686E" w:rsidRPr="0071686E" w:rsidRDefault="0071686E" w:rsidP="0071686E">
      <w:pPr>
        <w:tabs>
          <w:tab w:val="left" w:pos="720"/>
          <w:tab w:val="left" w:pos="5400"/>
        </w:tabs>
        <w:jc w:val="both"/>
        <w:rPr>
          <w:rFonts w:asciiTheme="minorBidi" w:hAnsiTheme="minorBidi" w:cstheme="minorBidi"/>
          <w:iCs/>
          <w:lang w:bidi="he-IL"/>
        </w:rPr>
      </w:pPr>
    </w:p>
    <w:p w14:paraId="4CCE7926" w14:textId="01D78DE0" w:rsidR="0071686E" w:rsidRDefault="0071686E" w:rsidP="0071686E">
      <w:pPr>
        <w:jc w:val="both"/>
        <w:rPr>
          <w:rFonts w:asciiTheme="minorBidi" w:hAnsiTheme="minorBidi" w:cstheme="minorBidi"/>
          <w:rtl/>
        </w:rPr>
      </w:pPr>
      <w:r w:rsidRPr="0071686E">
        <w:rPr>
          <w:rFonts w:asciiTheme="minorBidi" w:hAnsiTheme="minorBidi" w:cstheme="minorBidi"/>
        </w:rPr>
        <w:t>Thursday</w:t>
      </w:r>
    </w:p>
    <w:p w14:paraId="204B72CE" w14:textId="77777777" w:rsidR="00B00639" w:rsidRPr="00B00639" w:rsidRDefault="00B00639" w:rsidP="00B00639">
      <w:pPr>
        <w:tabs>
          <w:tab w:val="left" w:pos="720"/>
          <w:tab w:val="left" w:pos="5400"/>
        </w:tabs>
        <w:jc w:val="both"/>
        <w:rPr>
          <w:rFonts w:asciiTheme="minorBidi" w:hAnsiTheme="minorBidi" w:cstheme="minorBidi"/>
          <w:lang w:bidi="he-IL"/>
        </w:rPr>
      </w:pPr>
      <w:r w:rsidRPr="00B00639">
        <w:rPr>
          <w:rFonts w:asciiTheme="minorBidi" w:hAnsiTheme="minorBidi" w:cstheme="minorBidi"/>
          <w:iCs/>
          <w:lang w:bidi="he-IL"/>
        </w:rPr>
        <w:tab/>
        <w:t xml:space="preserve">Parashat Emor begins with God instructing Moshe, </w:t>
      </w:r>
      <w:r w:rsidRPr="00B00639">
        <w:rPr>
          <w:rFonts w:asciiTheme="minorBidi" w:hAnsiTheme="minorBidi" w:cstheme="minorBidi"/>
          <w:lang w:bidi="he-IL"/>
        </w:rPr>
        <w:t xml:space="preserve">“Speak to the </w:t>
      </w:r>
      <w:r w:rsidRPr="00B00639">
        <w:rPr>
          <w:rFonts w:asciiTheme="minorBidi" w:hAnsiTheme="minorBidi" w:cstheme="minorBidi"/>
          <w:i/>
          <w:iCs/>
          <w:lang w:bidi="he-IL"/>
        </w:rPr>
        <w:t>kohanim</w:t>
      </w:r>
      <w:r w:rsidRPr="00B00639">
        <w:rPr>
          <w:rFonts w:asciiTheme="minorBidi" w:hAnsiTheme="minorBidi" w:cstheme="minorBidi"/>
          <w:lang w:bidi="he-IL"/>
        </w:rPr>
        <w:t xml:space="preserve">, the sons of Aharon, and say to them: One may not defile himself to a deceased person among his nation” – introducing the prohibition of </w:t>
      </w:r>
      <w:r w:rsidRPr="00B00639">
        <w:rPr>
          <w:rFonts w:asciiTheme="minorBidi" w:hAnsiTheme="minorBidi" w:cstheme="minorBidi"/>
          <w:i/>
          <w:iCs/>
          <w:lang w:bidi="he-IL"/>
        </w:rPr>
        <w:t>tum’at kohanim</w:t>
      </w:r>
      <w:r w:rsidRPr="00B00639">
        <w:rPr>
          <w:rFonts w:asciiTheme="minorBidi" w:hAnsiTheme="minorBidi" w:cstheme="minorBidi"/>
          <w:lang w:bidi="he-IL"/>
        </w:rPr>
        <w:t xml:space="preserve">, which forbids the </w:t>
      </w:r>
      <w:r w:rsidRPr="00B00639">
        <w:rPr>
          <w:rFonts w:asciiTheme="minorBidi" w:hAnsiTheme="minorBidi" w:cstheme="minorBidi"/>
          <w:i/>
          <w:iCs/>
          <w:lang w:bidi="he-IL"/>
        </w:rPr>
        <w:t>kohanim</w:t>
      </w:r>
      <w:r w:rsidRPr="00B00639">
        <w:rPr>
          <w:rFonts w:asciiTheme="minorBidi" w:hAnsiTheme="minorBidi" w:cstheme="minorBidi"/>
          <w:lang w:bidi="he-IL"/>
        </w:rPr>
        <w:t xml:space="preserve"> from coming in direct contact with a human corpse.</w:t>
      </w:r>
    </w:p>
    <w:p w14:paraId="098008FA" w14:textId="4C8CE1AA" w:rsidR="00B00639" w:rsidRPr="00B00639" w:rsidRDefault="00B00639" w:rsidP="00B00639">
      <w:pPr>
        <w:tabs>
          <w:tab w:val="left" w:pos="720"/>
          <w:tab w:val="left" w:pos="5400"/>
        </w:tabs>
        <w:jc w:val="both"/>
        <w:rPr>
          <w:rFonts w:asciiTheme="minorBidi" w:hAnsiTheme="minorBidi" w:cstheme="minorBidi"/>
          <w:iCs/>
          <w:lang w:bidi="he-IL"/>
        </w:rPr>
      </w:pPr>
      <w:r w:rsidRPr="00B00639">
        <w:rPr>
          <w:rFonts w:asciiTheme="minorBidi" w:hAnsiTheme="minorBidi" w:cstheme="minorBidi"/>
          <w:lang w:bidi="he-IL"/>
        </w:rPr>
        <w:tab/>
        <w:t>The Midrash (</w:t>
      </w:r>
      <w:r w:rsidRPr="00B00639">
        <w:rPr>
          <w:rFonts w:asciiTheme="minorBidi" w:hAnsiTheme="minorBidi" w:cstheme="minorBidi"/>
          <w:i/>
          <w:iCs/>
          <w:lang w:bidi="he-IL"/>
        </w:rPr>
        <w:t>Vayikra Rabba</w:t>
      </w:r>
      <w:r w:rsidRPr="00B00639">
        <w:rPr>
          <w:rFonts w:asciiTheme="minorBidi" w:hAnsiTheme="minorBidi" w:cstheme="minorBidi"/>
          <w:lang w:bidi="he-IL"/>
        </w:rPr>
        <w:t xml:space="preserve"> 26:8) takes note of the seeming redundancy in this verse, as God instructs Moshe to “speak to the </w:t>
      </w:r>
      <w:r w:rsidRPr="00B00639">
        <w:rPr>
          <w:rFonts w:asciiTheme="minorBidi" w:hAnsiTheme="minorBidi" w:cstheme="minorBidi"/>
          <w:i/>
          <w:iCs/>
          <w:lang w:bidi="he-IL"/>
        </w:rPr>
        <w:t>kohanim</w:t>
      </w:r>
      <w:r w:rsidRPr="00B00639">
        <w:rPr>
          <w:rFonts w:asciiTheme="minorBidi" w:hAnsiTheme="minorBidi" w:cstheme="minorBidi"/>
          <w:lang w:bidi="he-IL"/>
        </w:rPr>
        <w:t>…and say to them” (“</w:t>
      </w:r>
      <w:r w:rsidRPr="00B00639">
        <w:rPr>
          <w:rFonts w:asciiTheme="minorBidi" w:hAnsiTheme="minorBidi" w:cstheme="minorBidi"/>
          <w:i/>
          <w:iCs/>
          <w:lang w:bidi="he-IL"/>
        </w:rPr>
        <w:t>emor…ve-amarta aleihem</w:t>
      </w:r>
      <w:r w:rsidRPr="00B00639">
        <w:rPr>
          <w:rFonts w:asciiTheme="minorBidi" w:hAnsiTheme="minorBidi" w:cstheme="minorBidi"/>
          <w:lang w:bidi="he-IL"/>
        </w:rPr>
        <w:t>”)</w:t>
      </w:r>
      <w:proofErr w:type="gramStart"/>
      <w:r w:rsidRPr="00B00639">
        <w:rPr>
          <w:rFonts w:asciiTheme="minorBidi" w:hAnsiTheme="minorBidi" w:cstheme="minorBidi"/>
          <w:lang w:bidi="he-IL"/>
        </w:rPr>
        <w:t xml:space="preserve">.  </w:t>
      </w:r>
      <w:proofErr w:type="gramEnd"/>
      <w:r w:rsidRPr="00B00639">
        <w:rPr>
          <w:rFonts w:asciiTheme="minorBidi" w:hAnsiTheme="minorBidi" w:cstheme="minorBidi"/>
          <w:lang w:bidi="he-IL"/>
        </w:rPr>
        <w:t>To explain these two expressions, the Midrash comments that one instruction refers to the general rule, and the second, to the exception</w:t>
      </w:r>
      <w:proofErr w:type="gramStart"/>
      <w:r w:rsidRPr="00B00639">
        <w:rPr>
          <w:rFonts w:asciiTheme="minorBidi" w:hAnsiTheme="minorBidi" w:cstheme="minorBidi"/>
          <w:lang w:bidi="he-IL"/>
        </w:rPr>
        <w:t xml:space="preserve">.  </w:t>
      </w:r>
      <w:proofErr w:type="gramEnd"/>
      <w:r w:rsidRPr="00B00639">
        <w:rPr>
          <w:rFonts w:asciiTheme="minorBidi" w:hAnsiTheme="minorBidi" w:cstheme="minorBidi"/>
          <w:lang w:bidi="he-IL"/>
        </w:rPr>
        <w:t xml:space="preserve">God commanded Moshe to inform the </w:t>
      </w:r>
      <w:r w:rsidRPr="00B00639">
        <w:rPr>
          <w:rFonts w:asciiTheme="minorBidi" w:hAnsiTheme="minorBidi" w:cstheme="minorBidi"/>
          <w:i/>
          <w:iCs/>
          <w:lang w:bidi="he-IL"/>
        </w:rPr>
        <w:t>kohanim</w:t>
      </w:r>
      <w:r w:rsidRPr="00B00639">
        <w:rPr>
          <w:rFonts w:asciiTheme="minorBidi" w:hAnsiTheme="minorBidi" w:cstheme="minorBidi"/>
          <w:lang w:bidi="he-IL"/>
        </w:rPr>
        <w:t xml:space="preserve"> of the prohibition against coming in contact with a human </w:t>
      </w:r>
      <w:r w:rsidRPr="00B00639">
        <w:rPr>
          <w:rFonts w:asciiTheme="minorBidi" w:hAnsiTheme="minorBidi" w:cstheme="minorBidi"/>
          <w:lang w:bidi="he-IL"/>
        </w:rPr>
        <w:lastRenderedPageBreak/>
        <w:t xml:space="preserve">corpse, and then to inform them of the exceptional provision allowing handling a body in the case of a </w:t>
      </w:r>
      <w:r w:rsidRPr="00B00639">
        <w:rPr>
          <w:rFonts w:asciiTheme="minorBidi" w:hAnsiTheme="minorBidi" w:cstheme="minorBidi"/>
          <w:i/>
          <w:lang w:bidi="he-IL"/>
        </w:rPr>
        <w:t>meit mitzva</w:t>
      </w:r>
      <w:r w:rsidRPr="00B00639">
        <w:rPr>
          <w:rFonts w:asciiTheme="minorBidi" w:hAnsiTheme="minorBidi" w:cstheme="minorBidi"/>
          <w:iCs/>
          <w:lang w:bidi="he-IL"/>
        </w:rPr>
        <w:t xml:space="preserve"> – a body with nobody to bury it</w:t>
      </w:r>
      <w:proofErr w:type="gramStart"/>
      <w:r w:rsidRPr="00B00639">
        <w:rPr>
          <w:rFonts w:asciiTheme="minorBidi" w:hAnsiTheme="minorBidi" w:cstheme="minorBidi"/>
          <w:iCs/>
          <w:lang w:bidi="he-IL"/>
        </w:rPr>
        <w:t xml:space="preserve">.  </w:t>
      </w:r>
      <w:proofErr w:type="gramEnd"/>
      <w:r w:rsidRPr="00B00639">
        <w:rPr>
          <w:rFonts w:asciiTheme="minorBidi" w:hAnsiTheme="minorBidi" w:cstheme="minorBidi"/>
          <w:iCs/>
          <w:lang w:bidi="he-IL"/>
        </w:rPr>
        <w:t xml:space="preserve">If a </w:t>
      </w:r>
      <w:r w:rsidRPr="00B00639">
        <w:rPr>
          <w:rFonts w:asciiTheme="minorBidi" w:hAnsiTheme="minorBidi" w:cstheme="minorBidi"/>
          <w:i/>
          <w:lang w:bidi="he-IL"/>
        </w:rPr>
        <w:t>kohen</w:t>
      </w:r>
      <w:r w:rsidRPr="00B00639">
        <w:rPr>
          <w:rFonts w:asciiTheme="minorBidi" w:hAnsiTheme="minorBidi" w:cstheme="minorBidi"/>
          <w:iCs/>
          <w:lang w:bidi="he-IL"/>
        </w:rPr>
        <w:t xml:space="preserve"> happens to see a body that has been left </w:t>
      </w:r>
      <w:proofErr w:type="gramStart"/>
      <w:r w:rsidRPr="00B00639">
        <w:rPr>
          <w:rFonts w:asciiTheme="minorBidi" w:hAnsiTheme="minorBidi" w:cstheme="minorBidi"/>
          <w:iCs/>
          <w:lang w:bidi="he-IL"/>
        </w:rPr>
        <w:t>unburied, or</w:t>
      </w:r>
      <w:proofErr w:type="gramEnd"/>
      <w:r w:rsidRPr="00B00639">
        <w:rPr>
          <w:rFonts w:asciiTheme="minorBidi" w:hAnsiTheme="minorBidi" w:cstheme="minorBidi"/>
          <w:iCs/>
          <w:lang w:bidi="he-IL"/>
        </w:rPr>
        <w:t xml:space="preserve"> is in a position to bury somebody with no family members or friends to care for the burial, then the </w:t>
      </w:r>
      <w:r w:rsidRPr="00B00639">
        <w:rPr>
          <w:rFonts w:asciiTheme="minorBidi" w:hAnsiTheme="minorBidi" w:cstheme="minorBidi"/>
          <w:i/>
          <w:lang w:bidi="he-IL"/>
        </w:rPr>
        <w:t>kohen</w:t>
      </w:r>
      <w:r w:rsidRPr="00B00639">
        <w:rPr>
          <w:rFonts w:asciiTheme="minorBidi" w:hAnsiTheme="minorBidi" w:cstheme="minorBidi"/>
          <w:iCs/>
          <w:lang w:bidi="he-IL"/>
        </w:rPr>
        <w:t xml:space="preserve"> is allowed and in fact obligated to bury the body, as the needs of a </w:t>
      </w:r>
      <w:r w:rsidRPr="00B00639">
        <w:rPr>
          <w:rFonts w:asciiTheme="minorBidi" w:hAnsiTheme="minorBidi" w:cstheme="minorBidi"/>
          <w:i/>
          <w:lang w:bidi="he-IL"/>
        </w:rPr>
        <w:t>meit mi</w:t>
      </w:r>
      <w:r w:rsidR="00FA3486">
        <w:rPr>
          <w:rFonts w:asciiTheme="minorBidi" w:hAnsiTheme="minorBidi" w:cstheme="minorBidi"/>
          <w:i/>
          <w:lang w:bidi="he-IL"/>
        </w:rPr>
        <w:t>t</w:t>
      </w:r>
      <w:r w:rsidRPr="00B00639">
        <w:rPr>
          <w:rFonts w:asciiTheme="minorBidi" w:hAnsiTheme="minorBidi" w:cstheme="minorBidi"/>
          <w:i/>
          <w:lang w:bidi="he-IL"/>
        </w:rPr>
        <w:t>zva</w:t>
      </w:r>
      <w:r w:rsidRPr="00B00639">
        <w:rPr>
          <w:rFonts w:asciiTheme="minorBidi" w:hAnsiTheme="minorBidi" w:cstheme="minorBidi"/>
          <w:iCs/>
          <w:lang w:bidi="he-IL"/>
        </w:rPr>
        <w:t xml:space="preserve"> override the prohibition of </w:t>
      </w:r>
      <w:r w:rsidRPr="00B00639">
        <w:rPr>
          <w:rFonts w:asciiTheme="minorBidi" w:hAnsiTheme="minorBidi" w:cstheme="minorBidi"/>
          <w:i/>
          <w:lang w:bidi="he-IL"/>
        </w:rPr>
        <w:t>tum’at kohanim</w:t>
      </w:r>
      <w:r w:rsidRPr="00B00639">
        <w:rPr>
          <w:rFonts w:asciiTheme="minorBidi" w:hAnsiTheme="minorBidi" w:cstheme="minorBidi"/>
          <w:iCs/>
          <w:lang w:bidi="he-IL"/>
        </w:rPr>
        <w:t>.  Therefore, God instructed Moshe, “</w:t>
      </w:r>
      <w:r w:rsidRPr="00B00639">
        <w:rPr>
          <w:rFonts w:asciiTheme="minorBidi" w:hAnsiTheme="minorBidi" w:cstheme="minorBidi"/>
          <w:i/>
          <w:lang w:bidi="he-IL"/>
        </w:rPr>
        <w:t>emor…ve-amarta</w:t>
      </w:r>
      <w:r w:rsidRPr="00B00639">
        <w:rPr>
          <w:rFonts w:asciiTheme="minorBidi" w:hAnsiTheme="minorBidi" w:cstheme="minorBidi"/>
          <w:iCs/>
          <w:lang w:bidi="he-IL"/>
        </w:rPr>
        <w:t xml:space="preserve">” – to speak to the </w:t>
      </w:r>
      <w:r w:rsidRPr="00B00639">
        <w:rPr>
          <w:rFonts w:asciiTheme="minorBidi" w:hAnsiTheme="minorBidi" w:cstheme="minorBidi"/>
          <w:i/>
          <w:lang w:bidi="he-IL"/>
        </w:rPr>
        <w:t>kohanim</w:t>
      </w:r>
      <w:r w:rsidRPr="00B00639">
        <w:rPr>
          <w:rFonts w:asciiTheme="minorBidi" w:hAnsiTheme="minorBidi" w:cstheme="minorBidi"/>
          <w:iCs/>
          <w:lang w:bidi="he-IL"/>
        </w:rPr>
        <w:t xml:space="preserve"> twice: first to present the general rule, and then to present to them the exception to this rule, when </w:t>
      </w:r>
      <w:proofErr w:type="gramStart"/>
      <w:r w:rsidRPr="00B00639">
        <w:rPr>
          <w:rFonts w:asciiTheme="minorBidi" w:hAnsiTheme="minorBidi" w:cstheme="minorBidi"/>
          <w:iCs/>
          <w:lang w:bidi="he-IL"/>
        </w:rPr>
        <w:t>handling</w:t>
      </w:r>
      <w:proofErr w:type="gramEnd"/>
      <w:r w:rsidRPr="00B00639">
        <w:rPr>
          <w:rFonts w:asciiTheme="minorBidi" w:hAnsiTheme="minorBidi" w:cstheme="minorBidi"/>
          <w:iCs/>
          <w:lang w:bidi="he-IL"/>
        </w:rPr>
        <w:t xml:space="preserve"> a dead body is not only allowed, but a sacred religious act.</w:t>
      </w:r>
    </w:p>
    <w:p w14:paraId="0FE524E2" w14:textId="77777777" w:rsidR="00B00639" w:rsidRPr="00B00639" w:rsidRDefault="00B00639" w:rsidP="00B00639">
      <w:pPr>
        <w:tabs>
          <w:tab w:val="left" w:pos="720"/>
          <w:tab w:val="left" w:pos="5400"/>
        </w:tabs>
        <w:jc w:val="both"/>
        <w:rPr>
          <w:rFonts w:asciiTheme="minorBidi" w:hAnsiTheme="minorBidi" w:cstheme="minorBidi"/>
          <w:iCs/>
          <w:lang w:bidi="he-IL"/>
        </w:rPr>
      </w:pPr>
      <w:r w:rsidRPr="00B00639">
        <w:rPr>
          <w:rFonts w:asciiTheme="minorBidi" w:hAnsiTheme="minorBidi" w:cstheme="minorBidi"/>
          <w:iCs/>
          <w:lang w:bidi="he-IL"/>
        </w:rPr>
        <w:tab/>
        <w:t>As committed Torah Jews, we must carefully listen to all the different “</w:t>
      </w:r>
      <w:r w:rsidRPr="00B00639">
        <w:rPr>
          <w:rFonts w:asciiTheme="minorBidi" w:hAnsiTheme="minorBidi" w:cstheme="minorBidi"/>
          <w:i/>
          <w:lang w:bidi="he-IL"/>
        </w:rPr>
        <w:t>amirot</w:t>
      </w:r>
      <w:r w:rsidRPr="00B00639">
        <w:rPr>
          <w:rFonts w:asciiTheme="minorBidi" w:hAnsiTheme="minorBidi" w:cstheme="minorBidi"/>
          <w:iCs/>
          <w:lang w:bidi="he-IL"/>
        </w:rPr>
        <w:t>” (“statements”) that the Torah makes, the wide range of instructions that it gives for how to live our lives</w:t>
      </w:r>
      <w:proofErr w:type="gramStart"/>
      <w:r w:rsidRPr="00B00639">
        <w:rPr>
          <w:rFonts w:asciiTheme="minorBidi" w:hAnsiTheme="minorBidi" w:cstheme="minorBidi"/>
          <w:iCs/>
          <w:lang w:bidi="he-IL"/>
        </w:rPr>
        <w:t xml:space="preserve">.  </w:t>
      </w:r>
      <w:proofErr w:type="gramEnd"/>
      <w:r w:rsidRPr="00B00639">
        <w:rPr>
          <w:rFonts w:asciiTheme="minorBidi" w:hAnsiTheme="minorBidi" w:cstheme="minorBidi"/>
          <w:iCs/>
          <w:lang w:bidi="he-IL"/>
        </w:rPr>
        <w:t xml:space="preserve">The Torah’s system of obligations, prohibitions, </w:t>
      </w:r>
      <w:proofErr w:type="gramStart"/>
      <w:r w:rsidRPr="00B00639">
        <w:rPr>
          <w:rFonts w:asciiTheme="minorBidi" w:hAnsiTheme="minorBidi" w:cstheme="minorBidi"/>
          <w:iCs/>
          <w:lang w:bidi="he-IL"/>
        </w:rPr>
        <w:t>values</w:t>
      </w:r>
      <w:proofErr w:type="gramEnd"/>
      <w:r w:rsidRPr="00B00639">
        <w:rPr>
          <w:rFonts w:asciiTheme="minorBidi" w:hAnsiTheme="minorBidi" w:cstheme="minorBidi"/>
          <w:iCs/>
          <w:lang w:bidi="he-IL"/>
        </w:rPr>
        <w:t xml:space="preserve"> and ideals is broad and complex, often featuring competing values that need to be carefully weighed against one another.  The Midrash here teaches us that listening to one “</w:t>
      </w:r>
      <w:r w:rsidRPr="00B00639">
        <w:rPr>
          <w:rFonts w:asciiTheme="minorBidi" w:hAnsiTheme="minorBidi" w:cstheme="minorBidi"/>
          <w:i/>
          <w:lang w:bidi="he-IL"/>
        </w:rPr>
        <w:t>amira</w:t>
      </w:r>
      <w:r w:rsidRPr="00B00639">
        <w:rPr>
          <w:rFonts w:asciiTheme="minorBidi" w:hAnsiTheme="minorBidi" w:cstheme="minorBidi"/>
          <w:iCs/>
          <w:lang w:bidi="he-IL"/>
        </w:rPr>
        <w:t>” (“statement”) is not sufficient, because an “</w:t>
      </w:r>
      <w:r w:rsidRPr="00B00639">
        <w:rPr>
          <w:rFonts w:asciiTheme="minorBidi" w:hAnsiTheme="minorBidi" w:cstheme="minorBidi"/>
          <w:i/>
          <w:lang w:bidi="he-IL"/>
        </w:rPr>
        <w:t>amira</w:t>
      </w:r>
      <w:r w:rsidRPr="00B00639">
        <w:rPr>
          <w:rFonts w:asciiTheme="minorBidi" w:hAnsiTheme="minorBidi" w:cstheme="minorBidi"/>
          <w:iCs/>
          <w:lang w:bidi="he-IL"/>
        </w:rPr>
        <w:t>” might be qualified or counterbalanced by a different “</w:t>
      </w:r>
      <w:r w:rsidRPr="00B00639">
        <w:rPr>
          <w:rFonts w:asciiTheme="minorBidi" w:hAnsiTheme="minorBidi" w:cstheme="minorBidi"/>
          <w:i/>
          <w:lang w:bidi="he-IL"/>
        </w:rPr>
        <w:t>amira</w:t>
      </w:r>
      <w:r w:rsidRPr="00B00639">
        <w:rPr>
          <w:rFonts w:asciiTheme="minorBidi" w:hAnsiTheme="minorBidi" w:cstheme="minorBidi"/>
          <w:iCs/>
          <w:lang w:bidi="he-IL"/>
        </w:rPr>
        <w:t xml:space="preserve">.”  We must have the patience, </w:t>
      </w:r>
      <w:proofErr w:type="gramStart"/>
      <w:r w:rsidRPr="00B00639">
        <w:rPr>
          <w:rFonts w:asciiTheme="minorBidi" w:hAnsiTheme="minorBidi" w:cstheme="minorBidi"/>
          <w:iCs/>
          <w:lang w:bidi="he-IL"/>
        </w:rPr>
        <w:t>sophistication</w:t>
      </w:r>
      <w:proofErr w:type="gramEnd"/>
      <w:r w:rsidRPr="00B00639">
        <w:rPr>
          <w:rFonts w:asciiTheme="minorBidi" w:hAnsiTheme="minorBidi" w:cstheme="minorBidi"/>
          <w:iCs/>
          <w:lang w:bidi="he-IL"/>
        </w:rPr>
        <w:t xml:space="preserve"> and open mind to listen to and integrate all the Torah’s many different “</w:t>
      </w:r>
      <w:r w:rsidRPr="00B00639">
        <w:rPr>
          <w:rFonts w:asciiTheme="minorBidi" w:hAnsiTheme="minorBidi" w:cstheme="minorBidi"/>
          <w:i/>
          <w:lang w:bidi="he-IL"/>
        </w:rPr>
        <w:t>amirot</w:t>
      </w:r>
      <w:r w:rsidRPr="00B00639">
        <w:rPr>
          <w:rFonts w:asciiTheme="minorBidi" w:hAnsiTheme="minorBidi" w:cstheme="minorBidi"/>
          <w:iCs/>
          <w:lang w:bidi="he-IL"/>
        </w:rPr>
        <w:t>,” rather than oversimplify Torah by reducing its complex code of law and values into just one or several straightforward concepts.</w:t>
      </w:r>
    </w:p>
    <w:p w14:paraId="64C49F35" w14:textId="77777777" w:rsidR="00B00639" w:rsidRPr="00BE0E8E" w:rsidRDefault="00B00639" w:rsidP="00BE0E8E">
      <w:pPr>
        <w:tabs>
          <w:tab w:val="left" w:pos="720"/>
          <w:tab w:val="left" w:pos="5400"/>
        </w:tabs>
        <w:jc w:val="both"/>
        <w:rPr>
          <w:rFonts w:asciiTheme="minorBidi" w:hAnsiTheme="minorBidi" w:cstheme="minorBidi"/>
          <w:lang w:bidi="he-IL"/>
        </w:rPr>
      </w:pPr>
      <w:r w:rsidRPr="00B00639">
        <w:rPr>
          <w:rFonts w:asciiTheme="minorBidi" w:hAnsiTheme="minorBidi" w:cstheme="minorBidi"/>
          <w:iCs/>
          <w:lang w:bidi="he-IL"/>
        </w:rPr>
        <w:tab/>
        <w:t xml:space="preserve">Rav Yehuda Amital </w:t>
      </w:r>
      <w:proofErr w:type="gramStart"/>
      <w:r w:rsidRPr="00B00639">
        <w:rPr>
          <w:rFonts w:asciiTheme="minorBidi" w:hAnsiTheme="minorBidi" w:cstheme="minorBidi"/>
          <w:i/>
          <w:lang w:bidi="he-IL"/>
        </w:rPr>
        <w:t>zt”l</w:t>
      </w:r>
      <w:proofErr w:type="gramEnd"/>
      <w:r w:rsidRPr="00B00639">
        <w:rPr>
          <w:rFonts w:asciiTheme="minorBidi" w:hAnsiTheme="minorBidi" w:cstheme="minorBidi"/>
          <w:iCs/>
          <w:lang w:bidi="he-IL"/>
        </w:rPr>
        <w:t xml:space="preserve"> suggested that this might be the significance of </w:t>
      </w:r>
      <w:r w:rsidRPr="00B00639">
        <w:rPr>
          <w:rFonts w:asciiTheme="minorBidi" w:hAnsiTheme="minorBidi" w:cstheme="minorBidi"/>
          <w:i/>
          <w:lang w:bidi="he-IL"/>
        </w:rPr>
        <w:t>Benei Yisrael</w:t>
      </w:r>
      <w:r w:rsidRPr="00B00639">
        <w:rPr>
          <w:rFonts w:asciiTheme="minorBidi" w:hAnsiTheme="minorBidi" w:cstheme="minorBidi"/>
          <w:iCs/>
          <w:lang w:bidi="he-IL"/>
        </w:rPr>
        <w:t>’s pronouncement of “</w:t>
      </w:r>
      <w:r w:rsidRPr="00B00639">
        <w:rPr>
          <w:rFonts w:asciiTheme="minorBidi" w:hAnsiTheme="minorBidi" w:cstheme="minorBidi"/>
          <w:i/>
          <w:lang w:bidi="he-IL"/>
        </w:rPr>
        <w:t>na’aseh ve-nishma</w:t>
      </w:r>
      <w:r w:rsidRPr="00B00639">
        <w:rPr>
          <w:rFonts w:asciiTheme="minorBidi" w:hAnsiTheme="minorBidi" w:cstheme="minorBidi"/>
          <w:iCs/>
          <w:lang w:bidi="he-IL"/>
        </w:rPr>
        <w:t xml:space="preserve">” (“we will do and we will hear”) at the time of </w:t>
      </w:r>
      <w:r w:rsidRPr="00B00639">
        <w:rPr>
          <w:rFonts w:asciiTheme="minorBidi" w:hAnsiTheme="minorBidi" w:cstheme="minorBidi"/>
          <w:i/>
          <w:lang w:bidi="he-IL"/>
        </w:rPr>
        <w:t>Matan Torah</w:t>
      </w:r>
      <w:r w:rsidRPr="00B00639">
        <w:rPr>
          <w:rFonts w:asciiTheme="minorBidi" w:hAnsiTheme="minorBidi" w:cstheme="minorBidi"/>
          <w:iCs/>
          <w:lang w:bidi="he-IL"/>
        </w:rPr>
        <w:t xml:space="preserve"> (Shemot 24:7).  He explained that </w:t>
      </w:r>
      <w:r w:rsidRPr="00B00639">
        <w:rPr>
          <w:rFonts w:asciiTheme="minorBidi" w:hAnsiTheme="minorBidi" w:cstheme="minorBidi"/>
          <w:i/>
          <w:iCs/>
          <w:lang w:bidi="he-IL"/>
        </w:rPr>
        <w:t>Benei Yisrael</w:t>
      </w:r>
      <w:r w:rsidRPr="00B00639">
        <w:rPr>
          <w:rFonts w:asciiTheme="minorBidi" w:hAnsiTheme="minorBidi" w:cstheme="minorBidi"/>
          <w:lang w:bidi="he-IL"/>
        </w:rPr>
        <w:t xml:space="preserve"> committed to continue “listening” even after “doing,” pledging that they will always realize that there is more to learn and understand, that the information </w:t>
      </w:r>
      <w:proofErr w:type="gramStart"/>
      <w:r w:rsidRPr="00B00639">
        <w:rPr>
          <w:rFonts w:asciiTheme="minorBidi" w:hAnsiTheme="minorBidi" w:cstheme="minorBidi"/>
          <w:lang w:bidi="he-IL"/>
        </w:rPr>
        <w:t>they’ve</w:t>
      </w:r>
      <w:proofErr w:type="gramEnd"/>
      <w:r w:rsidRPr="00B00639">
        <w:rPr>
          <w:rFonts w:asciiTheme="minorBidi" w:hAnsiTheme="minorBidi" w:cstheme="minorBidi"/>
          <w:lang w:bidi="he-IL"/>
        </w:rPr>
        <w:t xml:space="preserve"> received does not encompass the totality of the Torah’s broad, complex system.  The Torah speaks to us with many different voices, conveying numerous different “</w:t>
      </w:r>
      <w:r w:rsidRPr="00B00639">
        <w:rPr>
          <w:rFonts w:asciiTheme="minorBidi" w:hAnsiTheme="minorBidi" w:cstheme="minorBidi"/>
          <w:i/>
          <w:iCs/>
          <w:lang w:bidi="he-IL"/>
        </w:rPr>
        <w:t>amirot</w:t>
      </w:r>
      <w:r w:rsidRPr="00B00639">
        <w:rPr>
          <w:rFonts w:asciiTheme="minorBidi" w:hAnsiTheme="minorBidi" w:cstheme="minorBidi"/>
          <w:lang w:bidi="he-IL"/>
        </w:rPr>
        <w:t>,” and we must therefore avoid the lure of oversimplification and be attentive to all the various principles by which we are to live our lives</w:t>
      </w:r>
      <w:proofErr w:type="gramStart"/>
      <w:r w:rsidRPr="00B00639">
        <w:rPr>
          <w:rFonts w:asciiTheme="minorBidi" w:hAnsiTheme="minorBidi" w:cstheme="minorBidi"/>
          <w:lang w:bidi="he-IL"/>
        </w:rPr>
        <w:t xml:space="preserve">.  </w:t>
      </w:r>
      <w:proofErr w:type="gramEnd"/>
      <w:r w:rsidRPr="00B00639">
        <w:rPr>
          <w:rFonts w:asciiTheme="minorBidi" w:hAnsiTheme="minorBidi" w:cstheme="minorBidi"/>
          <w:lang w:bidi="he-IL"/>
        </w:rPr>
        <w:t>Even after “</w:t>
      </w:r>
      <w:r w:rsidRPr="00B00639">
        <w:rPr>
          <w:rFonts w:asciiTheme="minorBidi" w:hAnsiTheme="minorBidi" w:cstheme="minorBidi"/>
          <w:i/>
          <w:iCs/>
          <w:lang w:bidi="he-IL"/>
        </w:rPr>
        <w:t>na’aseh</w:t>
      </w:r>
      <w:r w:rsidRPr="00B00639">
        <w:rPr>
          <w:rFonts w:asciiTheme="minorBidi" w:hAnsiTheme="minorBidi" w:cstheme="minorBidi"/>
          <w:lang w:bidi="he-IL"/>
        </w:rPr>
        <w:t xml:space="preserve">” – after we’ve learned and obeyed one </w:t>
      </w:r>
      <w:r w:rsidRPr="00BE0E8E">
        <w:rPr>
          <w:rFonts w:asciiTheme="minorBidi" w:hAnsiTheme="minorBidi" w:cstheme="minorBidi"/>
          <w:lang w:bidi="he-IL"/>
        </w:rPr>
        <w:t>precept – we must continue “listening” and seeking to understand the full range of the Torah’s demands and expectations of us as the Almighty’s servants.</w:t>
      </w:r>
    </w:p>
    <w:p w14:paraId="661C9B6E" w14:textId="77777777" w:rsidR="00B00639" w:rsidRPr="00BE0E8E" w:rsidRDefault="00B00639" w:rsidP="00BE0E8E">
      <w:pPr>
        <w:tabs>
          <w:tab w:val="left" w:pos="720"/>
          <w:tab w:val="left" w:pos="5400"/>
        </w:tabs>
        <w:jc w:val="both"/>
        <w:rPr>
          <w:rFonts w:asciiTheme="minorBidi" w:hAnsiTheme="minorBidi" w:cstheme="minorBidi"/>
          <w:lang w:bidi="he-IL"/>
        </w:rPr>
      </w:pPr>
    </w:p>
    <w:p w14:paraId="456A765C" w14:textId="5171A17D" w:rsidR="00B00639" w:rsidRPr="00BE0E8E" w:rsidRDefault="00B00639" w:rsidP="00BE0E8E">
      <w:pPr>
        <w:jc w:val="both"/>
        <w:rPr>
          <w:rFonts w:asciiTheme="minorBidi" w:hAnsiTheme="minorBidi" w:cstheme="minorBidi"/>
          <w:lang w:bidi="he-IL"/>
        </w:rPr>
      </w:pPr>
      <w:r w:rsidRPr="00BE0E8E">
        <w:rPr>
          <w:rFonts w:asciiTheme="minorBidi" w:hAnsiTheme="minorBidi" w:cstheme="minorBidi"/>
          <w:lang w:bidi="he-IL"/>
        </w:rPr>
        <w:t>Friday</w:t>
      </w:r>
    </w:p>
    <w:p w14:paraId="31DA71AB" w14:textId="77777777" w:rsidR="00BE0E8E" w:rsidRPr="00BE0E8E" w:rsidRDefault="00BE0E8E" w:rsidP="00BE0E8E">
      <w:pPr>
        <w:tabs>
          <w:tab w:val="left" w:pos="720"/>
          <w:tab w:val="left" w:pos="5400"/>
        </w:tabs>
        <w:jc w:val="both"/>
        <w:rPr>
          <w:rFonts w:asciiTheme="minorBidi" w:hAnsiTheme="minorBidi" w:cstheme="minorBidi"/>
        </w:rPr>
      </w:pPr>
      <w:r w:rsidRPr="00BE0E8E">
        <w:rPr>
          <w:rFonts w:asciiTheme="minorBidi" w:hAnsiTheme="minorBidi" w:cstheme="minorBidi"/>
        </w:rPr>
        <w:tab/>
        <w:t xml:space="preserve">The Torah in Parashat Emor (21:8) commands giving respect to the </w:t>
      </w:r>
      <w:r w:rsidRPr="00BE0E8E">
        <w:rPr>
          <w:rFonts w:asciiTheme="minorBidi" w:hAnsiTheme="minorBidi" w:cstheme="minorBidi"/>
          <w:i/>
          <w:iCs/>
        </w:rPr>
        <w:t>kohanim</w:t>
      </w:r>
      <w:r w:rsidRPr="00BE0E8E">
        <w:rPr>
          <w:rFonts w:asciiTheme="minorBidi" w:hAnsiTheme="minorBidi" w:cstheme="minorBidi"/>
        </w:rPr>
        <w:t xml:space="preserve">: “You shall make him sacred, for he offers the bread of your G-d; he shall be sacred to you, for I, the Lord who makes you sacred, am sacred.”  As Rashi cites from the Gemara in Masekhet Gittin (59b), this verse requires granting </w:t>
      </w:r>
      <w:r w:rsidRPr="00BE0E8E">
        <w:rPr>
          <w:rFonts w:asciiTheme="minorBidi" w:hAnsiTheme="minorBidi" w:cstheme="minorBidi"/>
          <w:i/>
          <w:iCs/>
        </w:rPr>
        <w:t>kohanim</w:t>
      </w:r>
      <w:r w:rsidRPr="00BE0E8E">
        <w:rPr>
          <w:rFonts w:asciiTheme="minorBidi" w:hAnsiTheme="minorBidi" w:cstheme="minorBidi"/>
        </w:rPr>
        <w:t xml:space="preserve"> certain honors, such as the privilege of receiving the first </w:t>
      </w:r>
      <w:r w:rsidRPr="00BE0E8E">
        <w:rPr>
          <w:rFonts w:asciiTheme="minorBidi" w:hAnsiTheme="minorBidi" w:cstheme="minorBidi"/>
          <w:i/>
          <w:iCs/>
        </w:rPr>
        <w:t>aliya</w:t>
      </w:r>
      <w:r w:rsidRPr="00BE0E8E">
        <w:rPr>
          <w:rFonts w:asciiTheme="minorBidi" w:hAnsiTheme="minorBidi" w:cstheme="minorBidi"/>
        </w:rPr>
        <w:t xml:space="preserve"> to the Torah in the synagogue.</w:t>
      </w:r>
    </w:p>
    <w:p w14:paraId="24477295" w14:textId="77777777" w:rsidR="00BE0E8E" w:rsidRPr="00BE0E8E" w:rsidRDefault="00BE0E8E" w:rsidP="00BE0E8E">
      <w:pPr>
        <w:tabs>
          <w:tab w:val="left" w:pos="720"/>
          <w:tab w:val="left" w:pos="5400"/>
        </w:tabs>
        <w:jc w:val="both"/>
        <w:rPr>
          <w:rFonts w:asciiTheme="minorBidi" w:hAnsiTheme="minorBidi" w:cstheme="minorBidi"/>
          <w:iCs/>
        </w:rPr>
      </w:pPr>
      <w:r w:rsidRPr="00BE0E8E">
        <w:rPr>
          <w:rFonts w:asciiTheme="minorBidi" w:hAnsiTheme="minorBidi" w:cstheme="minorBidi"/>
        </w:rPr>
        <w:tab/>
      </w:r>
      <w:proofErr w:type="gramStart"/>
      <w:r w:rsidRPr="00BE0E8E">
        <w:rPr>
          <w:rFonts w:asciiTheme="minorBidi" w:hAnsiTheme="minorBidi" w:cstheme="minorBidi"/>
        </w:rPr>
        <w:t>A number of</w:t>
      </w:r>
      <w:proofErr w:type="gramEnd"/>
      <w:r w:rsidRPr="00BE0E8E">
        <w:rPr>
          <w:rFonts w:asciiTheme="minorBidi" w:hAnsiTheme="minorBidi" w:cstheme="minorBidi"/>
        </w:rPr>
        <w:t xml:space="preserve"> writers noted the seeming redundancy in this verse, as God first commands, “</w:t>
      </w:r>
      <w:r w:rsidRPr="00BE0E8E">
        <w:rPr>
          <w:rFonts w:asciiTheme="minorBidi" w:hAnsiTheme="minorBidi" w:cstheme="minorBidi"/>
          <w:i/>
          <w:iCs/>
        </w:rPr>
        <w:t>Ve-kidashto</w:t>
      </w:r>
      <w:r w:rsidRPr="00BE0E8E">
        <w:rPr>
          <w:rFonts w:asciiTheme="minorBidi" w:hAnsiTheme="minorBidi" w:cstheme="minorBidi"/>
        </w:rPr>
        <w:t>” – “You shall make him sacred,” and then states, “he shall be sacred to you.”  A remarkable explanation of these two phrases is offered by Rav Nechemya Yosef Kurnitzer (</w:t>
      </w:r>
      <w:r w:rsidRPr="00BE0E8E">
        <w:rPr>
          <w:rFonts w:asciiTheme="minorBidi" w:hAnsiTheme="minorBidi" w:cstheme="minorBidi"/>
          <w:i/>
          <w:iCs/>
        </w:rPr>
        <w:t>Chiddushei Rabbeinu Yosef Nechemya</w:t>
      </w:r>
      <w:r w:rsidRPr="00BE0E8E">
        <w:rPr>
          <w:rFonts w:asciiTheme="minorBidi" w:hAnsiTheme="minorBidi" w:cstheme="minorBidi"/>
        </w:rPr>
        <w:t>, Parashat Emor)</w:t>
      </w:r>
      <w:proofErr w:type="gramStart"/>
      <w:r w:rsidRPr="00BE0E8E">
        <w:rPr>
          <w:rFonts w:asciiTheme="minorBidi" w:hAnsiTheme="minorBidi" w:cstheme="minorBidi"/>
        </w:rPr>
        <w:t xml:space="preserve">.  </w:t>
      </w:r>
      <w:proofErr w:type="gramEnd"/>
      <w:r w:rsidRPr="00BE0E8E">
        <w:rPr>
          <w:rFonts w:asciiTheme="minorBidi" w:hAnsiTheme="minorBidi" w:cstheme="minorBidi"/>
        </w:rPr>
        <w:t>He writes that the initial command of “</w:t>
      </w:r>
      <w:r w:rsidRPr="00BE0E8E">
        <w:rPr>
          <w:rFonts w:asciiTheme="minorBidi" w:hAnsiTheme="minorBidi" w:cstheme="minorBidi"/>
          <w:i/>
          <w:iCs/>
        </w:rPr>
        <w:t>ve-kidashto</w:t>
      </w:r>
      <w:r w:rsidRPr="00BE0E8E">
        <w:rPr>
          <w:rFonts w:asciiTheme="minorBidi" w:hAnsiTheme="minorBidi" w:cstheme="minorBidi"/>
        </w:rPr>
        <w:t xml:space="preserve">” requires the people to give a </w:t>
      </w:r>
      <w:r w:rsidRPr="00BE0E8E">
        <w:rPr>
          <w:rFonts w:asciiTheme="minorBidi" w:hAnsiTheme="minorBidi" w:cstheme="minorBidi"/>
          <w:i/>
          <w:iCs/>
        </w:rPr>
        <w:t>kohen</w:t>
      </w:r>
      <w:r w:rsidRPr="00BE0E8E">
        <w:rPr>
          <w:rFonts w:asciiTheme="minorBidi" w:hAnsiTheme="minorBidi" w:cstheme="minorBidi"/>
        </w:rPr>
        <w:t xml:space="preserve"> respect despite the mistakes he will invariably make as a youngster</w:t>
      </w:r>
      <w:proofErr w:type="gramStart"/>
      <w:r w:rsidRPr="00BE0E8E">
        <w:rPr>
          <w:rFonts w:asciiTheme="minorBidi" w:hAnsiTheme="minorBidi" w:cstheme="minorBidi"/>
        </w:rPr>
        <w:t xml:space="preserve">.  </w:t>
      </w:r>
      <w:proofErr w:type="gramEnd"/>
      <w:r w:rsidRPr="00BE0E8E">
        <w:rPr>
          <w:rFonts w:asciiTheme="minorBidi" w:hAnsiTheme="minorBidi" w:cstheme="minorBidi"/>
        </w:rPr>
        <w:t xml:space="preserve">Like all people, </w:t>
      </w:r>
      <w:r w:rsidRPr="00BE0E8E">
        <w:rPr>
          <w:rFonts w:asciiTheme="minorBidi" w:hAnsiTheme="minorBidi" w:cstheme="minorBidi"/>
          <w:i/>
        </w:rPr>
        <w:t>kohanim</w:t>
      </w:r>
      <w:r w:rsidRPr="00BE0E8E">
        <w:rPr>
          <w:rFonts w:asciiTheme="minorBidi" w:hAnsiTheme="minorBidi" w:cstheme="minorBidi"/>
          <w:iCs/>
        </w:rPr>
        <w:t xml:space="preserve"> are likely to engage in inappropriate behaviors during their youth</w:t>
      </w:r>
      <w:proofErr w:type="gramStart"/>
      <w:r w:rsidRPr="00BE0E8E">
        <w:rPr>
          <w:rFonts w:asciiTheme="minorBidi" w:hAnsiTheme="minorBidi" w:cstheme="minorBidi"/>
          <w:iCs/>
        </w:rPr>
        <w:t xml:space="preserve">.  </w:t>
      </w:r>
      <w:proofErr w:type="gramEnd"/>
      <w:r w:rsidRPr="00BE0E8E">
        <w:rPr>
          <w:rFonts w:asciiTheme="minorBidi" w:hAnsiTheme="minorBidi" w:cstheme="minorBidi"/>
          <w:iCs/>
        </w:rPr>
        <w:t xml:space="preserve">The Torah was thus concerned that the people would publicly denounce and ridicule a young </w:t>
      </w:r>
      <w:r w:rsidRPr="00BE0E8E">
        <w:rPr>
          <w:rFonts w:asciiTheme="minorBidi" w:hAnsiTheme="minorBidi" w:cstheme="minorBidi"/>
          <w:i/>
        </w:rPr>
        <w:t>kohen</w:t>
      </w:r>
      <w:r w:rsidRPr="00BE0E8E">
        <w:rPr>
          <w:rFonts w:asciiTheme="minorBidi" w:hAnsiTheme="minorBidi" w:cstheme="minorBidi"/>
          <w:iCs/>
        </w:rPr>
        <w:t xml:space="preserve"> for his misconduct, such that even when he matures, he would be unable to fill his role </w:t>
      </w:r>
      <w:r w:rsidRPr="00BE0E8E">
        <w:rPr>
          <w:rFonts w:asciiTheme="minorBidi" w:hAnsiTheme="minorBidi" w:cstheme="minorBidi"/>
          <w:iCs/>
        </w:rPr>
        <w:lastRenderedPageBreak/>
        <w:t>as a spiritual guide and figurehead, as he will have already been labelled as a delinquent</w:t>
      </w:r>
      <w:proofErr w:type="gramStart"/>
      <w:r w:rsidRPr="00BE0E8E">
        <w:rPr>
          <w:rFonts w:asciiTheme="minorBidi" w:hAnsiTheme="minorBidi" w:cstheme="minorBidi"/>
          <w:iCs/>
        </w:rPr>
        <w:t xml:space="preserve">.  </w:t>
      </w:r>
      <w:proofErr w:type="gramEnd"/>
      <w:r w:rsidRPr="00BE0E8E">
        <w:rPr>
          <w:rFonts w:asciiTheme="minorBidi" w:hAnsiTheme="minorBidi" w:cstheme="minorBidi"/>
          <w:iCs/>
        </w:rPr>
        <w:t xml:space="preserve">Rather than cynically castigate a </w:t>
      </w:r>
      <w:r w:rsidRPr="00BE0E8E">
        <w:rPr>
          <w:rFonts w:asciiTheme="minorBidi" w:hAnsiTheme="minorBidi" w:cstheme="minorBidi"/>
          <w:i/>
        </w:rPr>
        <w:t>kohen</w:t>
      </w:r>
      <w:r w:rsidRPr="00BE0E8E">
        <w:rPr>
          <w:rFonts w:asciiTheme="minorBidi" w:hAnsiTheme="minorBidi" w:cstheme="minorBidi"/>
          <w:iCs/>
        </w:rPr>
        <w:t xml:space="preserve"> for his youthful follies, we are required to continue respecting him, trusting that as he matures, he will grow into the model of religious devotion which he is to become</w:t>
      </w:r>
      <w:proofErr w:type="gramStart"/>
      <w:r w:rsidRPr="00BE0E8E">
        <w:rPr>
          <w:rFonts w:asciiTheme="minorBidi" w:hAnsiTheme="minorBidi" w:cstheme="minorBidi"/>
          <w:iCs/>
        </w:rPr>
        <w:t xml:space="preserve">.  </w:t>
      </w:r>
      <w:proofErr w:type="gramEnd"/>
      <w:r w:rsidRPr="00BE0E8E">
        <w:rPr>
          <w:rFonts w:asciiTheme="minorBidi" w:hAnsiTheme="minorBidi" w:cstheme="minorBidi"/>
          <w:iCs/>
        </w:rPr>
        <w:t xml:space="preserve">The </w:t>
      </w:r>
      <w:r w:rsidRPr="00BE0E8E">
        <w:rPr>
          <w:rFonts w:asciiTheme="minorBidi" w:hAnsiTheme="minorBidi" w:cstheme="minorBidi"/>
          <w:i/>
        </w:rPr>
        <w:t>mitzva</w:t>
      </w:r>
      <w:r w:rsidRPr="00BE0E8E">
        <w:rPr>
          <w:rFonts w:asciiTheme="minorBidi" w:hAnsiTheme="minorBidi" w:cstheme="minorBidi"/>
          <w:iCs/>
        </w:rPr>
        <w:t xml:space="preserve"> of “</w:t>
      </w:r>
      <w:r w:rsidRPr="00BE0E8E">
        <w:rPr>
          <w:rFonts w:asciiTheme="minorBidi" w:hAnsiTheme="minorBidi" w:cstheme="minorBidi"/>
          <w:i/>
        </w:rPr>
        <w:t>ve-kidashto</w:t>
      </w:r>
      <w:r w:rsidRPr="00BE0E8E">
        <w:rPr>
          <w:rFonts w:asciiTheme="minorBidi" w:hAnsiTheme="minorBidi" w:cstheme="minorBidi"/>
          <w:iCs/>
        </w:rPr>
        <w:t xml:space="preserve">,” according to this explanation, requires the people to respect young </w:t>
      </w:r>
      <w:r w:rsidRPr="00BE0E8E">
        <w:rPr>
          <w:rFonts w:asciiTheme="minorBidi" w:hAnsiTheme="minorBidi" w:cstheme="minorBidi"/>
          <w:i/>
        </w:rPr>
        <w:t>kohanim</w:t>
      </w:r>
      <w:r w:rsidRPr="00BE0E8E">
        <w:rPr>
          <w:rFonts w:asciiTheme="minorBidi" w:hAnsiTheme="minorBidi" w:cstheme="minorBidi"/>
          <w:iCs/>
        </w:rPr>
        <w:t xml:space="preserve"> despite their less impressive moments, and to allow these youngsters the </w:t>
      </w:r>
      <w:proofErr w:type="gramStart"/>
      <w:r w:rsidRPr="00BE0E8E">
        <w:rPr>
          <w:rFonts w:asciiTheme="minorBidi" w:hAnsiTheme="minorBidi" w:cstheme="minorBidi"/>
          <w:iCs/>
        </w:rPr>
        <w:t>opportunity to grow</w:t>
      </w:r>
      <w:proofErr w:type="gramEnd"/>
      <w:r w:rsidRPr="00BE0E8E">
        <w:rPr>
          <w:rFonts w:asciiTheme="minorBidi" w:hAnsiTheme="minorBidi" w:cstheme="minorBidi"/>
          <w:iCs/>
        </w:rPr>
        <w:t>, mature, develop and become worthy of the lofty role assigned to them.  The Torah then assures, “</w:t>
      </w:r>
      <w:r w:rsidRPr="00BE0E8E">
        <w:rPr>
          <w:rFonts w:asciiTheme="minorBidi" w:hAnsiTheme="minorBidi" w:cstheme="minorBidi"/>
          <w:i/>
        </w:rPr>
        <w:t>kadosh yiheyeh lakh</w:t>
      </w:r>
      <w:r w:rsidRPr="00BE0E8E">
        <w:rPr>
          <w:rFonts w:asciiTheme="minorBidi" w:hAnsiTheme="minorBidi" w:cstheme="minorBidi"/>
          <w:iCs/>
        </w:rPr>
        <w:t xml:space="preserve">” – “he shall be sacred to you,” that if a young </w:t>
      </w:r>
      <w:r w:rsidRPr="00BE0E8E">
        <w:rPr>
          <w:rFonts w:asciiTheme="minorBidi" w:hAnsiTheme="minorBidi" w:cstheme="minorBidi"/>
          <w:i/>
        </w:rPr>
        <w:t>kohen</w:t>
      </w:r>
      <w:r w:rsidRPr="00BE0E8E">
        <w:rPr>
          <w:rFonts w:asciiTheme="minorBidi" w:hAnsiTheme="minorBidi" w:cstheme="minorBidi"/>
          <w:iCs/>
        </w:rPr>
        <w:t xml:space="preserve"> who has made mistakes </w:t>
      </w:r>
      <w:proofErr w:type="gramStart"/>
      <w:r w:rsidRPr="00BE0E8E">
        <w:rPr>
          <w:rFonts w:asciiTheme="minorBidi" w:hAnsiTheme="minorBidi" w:cstheme="minorBidi"/>
          <w:iCs/>
        </w:rPr>
        <w:t>is given</w:t>
      </w:r>
      <w:proofErr w:type="gramEnd"/>
      <w:r w:rsidRPr="00BE0E8E">
        <w:rPr>
          <w:rFonts w:asciiTheme="minorBidi" w:hAnsiTheme="minorBidi" w:cstheme="minorBidi"/>
          <w:iCs/>
        </w:rPr>
        <w:t xml:space="preserve"> such an opportunity, he will, indeed, become “sacred” as he is expected to.</w:t>
      </w:r>
    </w:p>
    <w:p w14:paraId="64038037" w14:textId="77777777" w:rsidR="00BE0E8E" w:rsidRPr="00BE0E8E" w:rsidRDefault="00BE0E8E" w:rsidP="00BE0E8E">
      <w:pPr>
        <w:tabs>
          <w:tab w:val="left" w:pos="720"/>
          <w:tab w:val="left" w:pos="5400"/>
        </w:tabs>
        <w:jc w:val="both"/>
        <w:rPr>
          <w:rFonts w:asciiTheme="minorBidi" w:hAnsiTheme="minorBidi" w:cstheme="minorBidi"/>
          <w:iCs/>
        </w:rPr>
      </w:pPr>
      <w:r w:rsidRPr="00BE0E8E">
        <w:rPr>
          <w:rFonts w:asciiTheme="minorBidi" w:hAnsiTheme="minorBidi" w:cstheme="minorBidi"/>
          <w:iCs/>
        </w:rPr>
        <w:tab/>
        <w:t xml:space="preserve">We </w:t>
      </w:r>
      <w:proofErr w:type="gramStart"/>
      <w:r w:rsidRPr="00BE0E8E">
        <w:rPr>
          <w:rFonts w:asciiTheme="minorBidi" w:hAnsiTheme="minorBidi" w:cstheme="minorBidi"/>
          <w:iCs/>
        </w:rPr>
        <w:t>mustn’t</w:t>
      </w:r>
      <w:proofErr w:type="gramEnd"/>
      <w:r w:rsidRPr="00BE0E8E">
        <w:rPr>
          <w:rFonts w:asciiTheme="minorBidi" w:hAnsiTheme="minorBidi" w:cstheme="minorBidi"/>
          <w:iCs/>
        </w:rPr>
        <w:t xml:space="preserve"> rush to judge and scorn those who have erred, particularly those who have acted wrongly in their younger years.  It is precisely by expressing to people our confidence in their potential for greatness that they feel driven and motivated to work towards maximizing that potential</w:t>
      </w:r>
      <w:proofErr w:type="gramStart"/>
      <w:r w:rsidRPr="00BE0E8E">
        <w:rPr>
          <w:rFonts w:asciiTheme="minorBidi" w:hAnsiTheme="minorBidi" w:cstheme="minorBidi"/>
          <w:iCs/>
        </w:rPr>
        <w:t xml:space="preserve">.  </w:t>
      </w:r>
      <w:proofErr w:type="gramEnd"/>
      <w:r w:rsidRPr="00BE0E8E">
        <w:rPr>
          <w:rFonts w:asciiTheme="minorBidi" w:hAnsiTheme="minorBidi" w:cstheme="minorBidi"/>
          <w:iCs/>
        </w:rPr>
        <w:t>If “</w:t>
      </w:r>
      <w:r w:rsidRPr="00BE0E8E">
        <w:rPr>
          <w:rFonts w:asciiTheme="minorBidi" w:hAnsiTheme="minorBidi" w:cstheme="minorBidi"/>
          <w:i/>
        </w:rPr>
        <w:t>ve-kidashto</w:t>
      </w:r>
      <w:r w:rsidRPr="00BE0E8E">
        <w:rPr>
          <w:rFonts w:asciiTheme="minorBidi" w:hAnsiTheme="minorBidi" w:cstheme="minorBidi"/>
          <w:iCs/>
        </w:rPr>
        <w:t>” – we treat people with respect despite their youthful blunders, then “</w:t>
      </w:r>
      <w:r w:rsidRPr="00BE0E8E">
        <w:rPr>
          <w:rFonts w:asciiTheme="minorBidi" w:hAnsiTheme="minorBidi" w:cstheme="minorBidi"/>
          <w:i/>
        </w:rPr>
        <w:t>kadosh yiheyeh lakh</w:t>
      </w:r>
      <w:r w:rsidRPr="00BE0E8E">
        <w:rPr>
          <w:rFonts w:asciiTheme="minorBidi" w:hAnsiTheme="minorBidi" w:cstheme="minorBidi"/>
          <w:iCs/>
        </w:rPr>
        <w:t>” – they will be more likely to move past their mistakes and become the outstanding individuals that they are capable of becoming.</w:t>
      </w:r>
    </w:p>
    <w:p w14:paraId="755A9FC2" w14:textId="77777777" w:rsidR="00BE0E8E" w:rsidRDefault="00BE0E8E" w:rsidP="00BE0E8E">
      <w:pPr>
        <w:tabs>
          <w:tab w:val="left" w:pos="720"/>
          <w:tab w:val="left" w:pos="5400"/>
        </w:tabs>
        <w:rPr>
          <w:iCs/>
        </w:rPr>
      </w:pPr>
    </w:p>
    <w:sectPr w:rsidR="00BE0E8E"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A7"/>
    <w:rsid w:val="00005CFF"/>
    <w:rsid w:val="00116A23"/>
    <w:rsid w:val="002F1DC2"/>
    <w:rsid w:val="003601FC"/>
    <w:rsid w:val="00381375"/>
    <w:rsid w:val="003C1B04"/>
    <w:rsid w:val="00612894"/>
    <w:rsid w:val="006B3539"/>
    <w:rsid w:val="0071686E"/>
    <w:rsid w:val="0095440D"/>
    <w:rsid w:val="00AD0837"/>
    <w:rsid w:val="00B00639"/>
    <w:rsid w:val="00B734D6"/>
    <w:rsid w:val="00BE0E8E"/>
    <w:rsid w:val="00C900DD"/>
    <w:rsid w:val="00C912EA"/>
    <w:rsid w:val="00EE0C00"/>
    <w:rsid w:val="00F74189"/>
    <w:rsid w:val="00F81AA7"/>
    <w:rsid w:val="00FA3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CCAA"/>
  <w15:chartTrackingRefBased/>
  <w15:docId w15:val="{7EAB41A1-1D23-4333-8910-790E099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A7"/>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AD0837"/>
    <w:pPr>
      <w:spacing w:before="100" w:beforeAutospacing="1" w:after="100" w:afterAutospacing="1"/>
      <w:outlineLvl w:val="0"/>
    </w:pPr>
    <w:rPr>
      <w:b/>
      <w:bCs/>
      <w:kern w:val="36"/>
      <w:sz w:val="48"/>
      <w:szCs w:val="48"/>
      <w:lang w:val="en-IL" w:eastAsia="en-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37"/>
    <w:rPr>
      <w:rFonts w:ascii="Times New Roman" w:eastAsia="Times New Roman" w:hAnsi="Times New Roman" w:cs="Times New Roman"/>
      <w:b/>
      <w:bCs/>
      <w:kern w:val="36"/>
      <w:sz w:val="48"/>
      <w:szCs w:val="48"/>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4422">
      <w:bodyDiv w:val="1"/>
      <w:marLeft w:val="0"/>
      <w:marRight w:val="0"/>
      <w:marTop w:val="0"/>
      <w:marBottom w:val="0"/>
      <w:divBdr>
        <w:top w:val="none" w:sz="0" w:space="0" w:color="auto"/>
        <w:left w:val="none" w:sz="0" w:space="0" w:color="auto"/>
        <w:bottom w:val="none" w:sz="0" w:space="0" w:color="auto"/>
        <w:right w:val="none" w:sz="0" w:space="0" w:color="auto"/>
      </w:divBdr>
    </w:div>
    <w:div w:id="802967832">
      <w:bodyDiv w:val="1"/>
      <w:marLeft w:val="0"/>
      <w:marRight w:val="0"/>
      <w:marTop w:val="0"/>
      <w:marBottom w:val="0"/>
      <w:divBdr>
        <w:top w:val="none" w:sz="0" w:space="0" w:color="auto"/>
        <w:left w:val="none" w:sz="0" w:space="0" w:color="auto"/>
        <w:bottom w:val="none" w:sz="0" w:space="0" w:color="auto"/>
        <w:right w:val="none" w:sz="0" w:space="0" w:color="auto"/>
      </w:divBdr>
    </w:div>
    <w:div w:id="930044826">
      <w:bodyDiv w:val="1"/>
      <w:marLeft w:val="0"/>
      <w:marRight w:val="0"/>
      <w:marTop w:val="0"/>
      <w:marBottom w:val="0"/>
      <w:divBdr>
        <w:top w:val="none" w:sz="0" w:space="0" w:color="auto"/>
        <w:left w:val="none" w:sz="0" w:space="0" w:color="auto"/>
        <w:bottom w:val="none" w:sz="0" w:space="0" w:color="auto"/>
        <w:right w:val="none" w:sz="0" w:space="0" w:color="auto"/>
      </w:divBdr>
    </w:div>
    <w:div w:id="988559316">
      <w:bodyDiv w:val="1"/>
      <w:marLeft w:val="0"/>
      <w:marRight w:val="0"/>
      <w:marTop w:val="0"/>
      <w:marBottom w:val="0"/>
      <w:divBdr>
        <w:top w:val="none" w:sz="0" w:space="0" w:color="auto"/>
        <w:left w:val="none" w:sz="0" w:space="0" w:color="auto"/>
        <w:bottom w:val="none" w:sz="0" w:space="0" w:color="auto"/>
        <w:right w:val="none" w:sz="0" w:space="0" w:color="auto"/>
      </w:divBdr>
    </w:div>
    <w:div w:id="1434474489">
      <w:bodyDiv w:val="1"/>
      <w:marLeft w:val="0"/>
      <w:marRight w:val="0"/>
      <w:marTop w:val="0"/>
      <w:marBottom w:val="0"/>
      <w:divBdr>
        <w:top w:val="none" w:sz="0" w:space="0" w:color="auto"/>
        <w:left w:val="none" w:sz="0" w:space="0" w:color="auto"/>
        <w:bottom w:val="none" w:sz="0" w:space="0" w:color="auto"/>
        <w:right w:val="none" w:sz="0" w:space="0" w:color="auto"/>
      </w:divBdr>
    </w:div>
    <w:div w:id="19136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8</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17</cp:revision>
  <dcterms:created xsi:type="dcterms:W3CDTF">2022-04-27T13:14:00Z</dcterms:created>
  <dcterms:modified xsi:type="dcterms:W3CDTF">2022-05-04T09:18:00Z</dcterms:modified>
</cp:coreProperties>
</file>