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FFD82" w14:textId="77777777" w:rsidR="0043204E" w:rsidRPr="008A6F9C" w:rsidRDefault="0043204E" w:rsidP="005E04D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8A6F9C">
        <w:rPr>
          <w:rFonts w:asciiTheme="minorBidi" w:hAnsiTheme="minorBidi"/>
          <w:b/>
          <w:bCs/>
          <w:sz w:val="24"/>
          <w:szCs w:val="24"/>
          <w:lang w:val="en-GB"/>
        </w:rPr>
        <w:t>YESHIVAT HAR ETZION</w:t>
      </w:r>
    </w:p>
    <w:p w14:paraId="781D196C" w14:textId="77777777" w:rsidR="0043204E" w:rsidRPr="008A6F9C" w:rsidRDefault="0043204E" w:rsidP="005E04D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8A6F9C">
        <w:rPr>
          <w:rFonts w:asciiTheme="minorBidi" w:hAnsiTheme="minorBidi"/>
          <w:b/>
          <w:bCs/>
          <w:sz w:val="24"/>
          <w:szCs w:val="24"/>
          <w:lang w:val="en-GB"/>
        </w:rPr>
        <w:t>ISRAEL KOSCHITZKY VIRTUAL BEIT MIDRASH (VBM)</w:t>
      </w:r>
    </w:p>
    <w:p w14:paraId="0F654317" w14:textId="77777777" w:rsidR="0043204E" w:rsidRPr="008A6F9C" w:rsidRDefault="0043204E" w:rsidP="005E04D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8A6F9C">
        <w:rPr>
          <w:rFonts w:asciiTheme="minorBidi" w:hAnsiTheme="minorBidi"/>
          <w:b/>
          <w:bCs/>
          <w:sz w:val="24"/>
          <w:szCs w:val="24"/>
          <w:lang w:val="en-GB"/>
        </w:rPr>
        <w:t>*********************************************************</w:t>
      </w:r>
    </w:p>
    <w:p w14:paraId="3ACB90C3" w14:textId="77777777" w:rsidR="0043204E" w:rsidRPr="008A6F9C" w:rsidRDefault="0043204E" w:rsidP="005E04D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E7D66A7" w14:textId="77777777" w:rsidR="0043204E" w:rsidRPr="008A6F9C" w:rsidRDefault="0043204E" w:rsidP="005E04D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A6F9C">
        <w:rPr>
          <w:rFonts w:asciiTheme="minorBidi" w:hAnsiTheme="minorBidi"/>
          <w:b/>
          <w:bCs/>
          <w:sz w:val="24"/>
          <w:szCs w:val="24"/>
        </w:rPr>
        <w:t>Halakha and Jewish History</w:t>
      </w:r>
    </w:p>
    <w:p w14:paraId="1BD7D808" w14:textId="6894EBB0" w:rsidR="0043204E" w:rsidRDefault="0043204E" w:rsidP="005E04D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A6F9C">
        <w:rPr>
          <w:rFonts w:asciiTheme="minorBidi" w:hAnsiTheme="minorBidi"/>
          <w:b/>
          <w:bCs/>
          <w:sz w:val="24"/>
          <w:szCs w:val="24"/>
        </w:rPr>
        <w:t>Rav Aviad Tabory</w:t>
      </w:r>
    </w:p>
    <w:p w14:paraId="3422A344" w14:textId="7FC42035" w:rsidR="002E1D33" w:rsidRDefault="002E1D33" w:rsidP="005E04D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214992D" w14:textId="77777777" w:rsidR="002E1D33" w:rsidRDefault="002E1D33" w:rsidP="005E04D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F24426D" w14:textId="041F1478" w:rsidR="00272980" w:rsidRDefault="0043204E" w:rsidP="005E04D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D97DB6">
        <w:rPr>
          <w:rFonts w:asciiTheme="minorBidi" w:hAnsiTheme="minorBidi"/>
          <w:b/>
          <w:bCs/>
          <w:sz w:val="24"/>
          <w:szCs w:val="24"/>
          <w:lang w:val="en-GB"/>
        </w:rPr>
        <w:t>Shiur #</w:t>
      </w:r>
      <w:bookmarkStart w:id="0" w:name="_Hlk103245488"/>
      <w:r>
        <w:rPr>
          <w:rFonts w:asciiTheme="minorBidi" w:hAnsiTheme="minorBidi"/>
          <w:b/>
          <w:bCs/>
          <w:sz w:val="24"/>
          <w:szCs w:val="24"/>
          <w:lang w:val="en-GB"/>
        </w:rPr>
        <w:t>3</w:t>
      </w:r>
      <w:r>
        <w:rPr>
          <w:rFonts w:asciiTheme="minorBidi" w:hAnsiTheme="minorBidi" w:hint="cs"/>
          <w:b/>
          <w:bCs/>
          <w:sz w:val="24"/>
          <w:szCs w:val="24"/>
          <w:rtl/>
          <w:lang w:val="en-GB"/>
        </w:rPr>
        <w:t>1</w:t>
      </w:r>
      <w:r w:rsidR="002E1D33">
        <w:rPr>
          <w:rFonts w:asciiTheme="minorBidi" w:hAnsiTheme="minorBidi"/>
          <w:b/>
          <w:bCs/>
          <w:sz w:val="24"/>
          <w:szCs w:val="24"/>
          <w:lang w:val="en-GB"/>
        </w:rPr>
        <w:t xml:space="preserve"> </w:t>
      </w:r>
    </w:p>
    <w:p w14:paraId="428769B2" w14:textId="46193379" w:rsidR="0043204E" w:rsidRPr="00D97DB6" w:rsidRDefault="0043204E" w:rsidP="005E04D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lang w:val="en-GB"/>
        </w:rPr>
        <w:t>1914</w:t>
      </w:r>
      <w:r w:rsidR="00272980">
        <w:rPr>
          <w:rFonts w:asciiTheme="minorBidi" w:hAnsiTheme="minorBidi"/>
          <w:b/>
          <w:bCs/>
          <w:sz w:val="24"/>
          <w:szCs w:val="24"/>
          <w:lang w:val="en-GB"/>
        </w:rPr>
        <w:t>:</w:t>
      </w:r>
      <w:r>
        <w:rPr>
          <w:rFonts w:asciiTheme="minorBidi" w:hAnsiTheme="minorBidi"/>
          <w:b/>
          <w:bCs/>
          <w:sz w:val="24"/>
          <w:szCs w:val="24"/>
          <w:lang w:val="en-GB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>World War I</w:t>
      </w:r>
      <w:r w:rsidR="000E2B59">
        <w:rPr>
          <w:rFonts w:asciiTheme="minorBidi" w:hAnsiTheme="minorBidi"/>
          <w:b/>
          <w:bCs/>
          <w:sz w:val="24"/>
          <w:szCs w:val="24"/>
        </w:rPr>
        <w:t xml:space="preserve"> - </w:t>
      </w:r>
    </w:p>
    <w:p w14:paraId="5FEEB3BE" w14:textId="54EAC043" w:rsidR="0043204E" w:rsidRDefault="0043204E" w:rsidP="00C0102B">
      <w:pPr>
        <w:pStyle w:val="a3"/>
        <w:spacing w:after="0" w:line="240" w:lineRule="auto"/>
        <w:ind w:left="0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i/>
          <w:iCs/>
          <w:sz w:val="24"/>
          <w:szCs w:val="24"/>
        </w:rPr>
        <w:t xml:space="preserve">Jews </w:t>
      </w:r>
      <w:r w:rsidR="00C0102B">
        <w:rPr>
          <w:rFonts w:asciiTheme="minorBidi" w:hAnsiTheme="minorBidi"/>
          <w:b/>
          <w:bCs/>
          <w:i/>
          <w:iCs/>
          <w:sz w:val="24"/>
          <w:szCs w:val="24"/>
        </w:rPr>
        <w:t>S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 xml:space="preserve">erving in </w:t>
      </w:r>
      <w:r w:rsidR="00C0102B">
        <w:rPr>
          <w:rFonts w:asciiTheme="minorBidi" w:hAnsiTheme="minorBidi"/>
          <w:b/>
          <w:bCs/>
          <w:i/>
          <w:iCs/>
          <w:sz w:val="24"/>
          <w:szCs w:val="24"/>
        </w:rPr>
        <w:t>N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 xml:space="preserve">on-Jewish </w:t>
      </w:r>
      <w:r w:rsidR="00C0102B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>rmies</w:t>
      </w:r>
      <w:bookmarkEnd w:id="0"/>
    </w:p>
    <w:p w14:paraId="7DC454CF" w14:textId="6FF68BDF" w:rsidR="002E1D33" w:rsidRPr="002E1D33" w:rsidRDefault="002E1D33" w:rsidP="005E04DB">
      <w:pPr>
        <w:spacing w:after="0" w:line="240" w:lineRule="auto"/>
        <w:rPr>
          <w:rFonts w:asciiTheme="minorBidi" w:hAnsiTheme="minorBidi"/>
          <w:b/>
          <w:bCs/>
          <w:i/>
          <w:iCs/>
          <w:sz w:val="24"/>
          <w:szCs w:val="24"/>
        </w:rPr>
      </w:pPr>
    </w:p>
    <w:p w14:paraId="6060E1D2" w14:textId="77777777" w:rsidR="002E1D33" w:rsidRPr="002E1D33" w:rsidRDefault="002E1D33" w:rsidP="005E04DB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1632992E" w14:textId="778BA580" w:rsidR="0043204E" w:rsidRDefault="00340A8E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first world war broke out in </w:t>
      </w:r>
      <w:r w:rsidR="00B711F7">
        <w:rPr>
          <w:rFonts w:asciiTheme="minorBidi" w:hAnsiTheme="minorBidi"/>
          <w:sz w:val="24"/>
          <w:szCs w:val="24"/>
        </w:rPr>
        <w:t xml:space="preserve">July </w:t>
      </w:r>
      <w:r>
        <w:rPr>
          <w:rFonts w:asciiTheme="minorBidi" w:hAnsiTheme="minorBidi"/>
          <w:sz w:val="24"/>
          <w:szCs w:val="24"/>
        </w:rPr>
        <w:t xml:space="preserve">1914. The British, </w:t>
      </w:r>
      <w:r w:rsidR="00823976">
        <w:rPr>
          <w:rFonts w:asciiTheme="minorBidi" w:hAnsiTheme="minorBidi"/>
          <w:sz w:val="24"/>
          <w:szCs w:val="24"/>
        </w:rPr>
        <w:t xml:space="preserve">the </w:t>
      </w:r>
      <w:r>
        <w:rPr>
          <w:rFonts w:asciiTheme="minorBidi" w:hAnsiTheme="minorBidi"/>
          <w:sz w:val="24"/>
          <w:szCs w:val="24"/>
        </w:rPr>
        <w:t>French</w:t>
      </w:r>
      <w:r w:rsidR="00823976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823976">
        <w:rPr>
          <w:rFonts w:asciiTheme="minorBidi" w:hAnsiTheme="minorBidi"/>
          <w:sz w:val="24"/>
          <w:szCs w:val="24"/>
        </w:rPr>
        <w:t xml:space="preserve">the </w:t>
      </w:r>
      <w:r w:rsidR="00CC2B54">
        <w:rPr>
          <w:rFonts w:asciiTheme="minorBidi" w:hAnsiTheme="minorBidi"/>
          <w:sz w:val="24"/>
          <w:szCs w:val="24"/>
        </w:rPr>
        <w:t>Russians</w:t>
      </w:r>
      <w:r w:rsidR="00CC6916">
        <w:rPr>
          <w:rFonts w:asciiTheme="minorBidi" w:hAnsiTheme="minorBidi"/>
          <w:sz w:val="24"/>
          <w:szCs w:val="24"/>
        </w:rPr>
        <w:t>,</w:t>
      </w:r>
      <w:r w:rsidR="00CC2B5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and the Americans </w:t>
      </w:r>
      <w:r w:rsidR="00CC6916">
        <w:rPr>
          <w:rFonts w:asciiTheme="minorBidi" w:hAnsiTheme="minorBidi"/>
          <w:sz w:val="24"/>
          <w:szCs w:val="24"/>
        </w:rPr>
        <w:t xml:space="preserve">fought </w:t>
      </w:r>
      <w:r>
        <w:rPr>
          <w:rFonts w:asciiTheme="minorBidi" w:hAnsiTheme="minorBidi"/>
          <w:sz w:val="24"/>
          <w:szCs w:val="24"/>
        </w:rPr>
        <w:t xml:space="preserve">against the Germans </w:t>
      </w:r>
      <w:r w:rsidR="00780940">
        <w:rPr>
          <w:rFonts w:asciiTheme="minorBidi" w:hAnsiTheme="minorBidi"/>
          <w:sz w:val="24"/>
          <w:szCs w:val="24"/>
        </w:rPr>
        <w:t xml:space="preserve">and </w:t>
      </w:r>
      <w:r w:rsidR="00823976">
        <w:rPr>
          <w:rFonts w:asciiTheme="minorBidi" w:hAnsiTheme="minorBidi"/>
          <w:sz w:val="24"/>
          <w:szCs w:val="24"/>
        </w:rPr>
        <w:t>their</w:t>
      </w:r>
      <w:r w:rsidR="0061071A">
        <w:rPr>
          <w:rFonts w:asciiTheme="minorBidi" w:hAnsiTheme="minorBidi"/>
          <w:sz w:val="24"/>
          <w:szCs w:val="24"/>
        </w:rPr>
        <w:t xml:space="preserve"> allies </w:t>
      </w:r>
      <w:r>
        <w:rPr>
          <w:rFonts w:asciiTheme="minorBidi" w:hAnsiTheme="minorBidi"/>
          <w:sz w:val="24"/>
          <w:szCs w:val="24"/>
        </w:rPr>
        <w:t xml:space="preserve">in </w:t>
      </w:r>
      <w:r w:rsidR="0061071A">
        <w:rPr>
          <w:rFonts w:asciiTheme="minorBidi" w:hAnsiTheme="minorBidi"/>
          <w:sz w:val="24"/>
          <w:szCs w:val="24"/>
        </w:rPr>
        <w:t xml:space="preserve">a </w:t>
      </w:r>
      <w:r>
        <w:rPr>
          <w:rFonts w:asciiTheme="minorBidi" w:hAnsiTheme="minorBidi"/>
          <w:sz w:val="24"/>
          <w:szCs w:val="24"/>
        </w:rPr>
        <w:t>ferocious</w:t>
      </w:r>
      <w:r w:rsidR="00CC6916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savage war that claimed the lives of millions. The war finally </w:t>
      </w:r>
      <w:r w:rsidR="00CC6916">
        <w:rPr>
          <w:rFonts w:asciiTheme="minorBidi" w:hAnsiTheme="minorBidi"/>
          <w:sz w:val="24"/>
          <w:szCs w:val="24"/>
        </w:rPr>
        <w:t xml:space="preserve">ended </w:t>
      </w:r>
      <w:r>
        <w:rPr>
          <w:rFonts w:asciiTheme="minorBidi" w:hAnsiTheme="minorBidi"/>
          <w:sz w:val="24"/>
          <w:szCs w:val="24"/>
        </w:rPr>
        <w:t>in 191</w:t>
      </w:r>
      <w:r w:rsidR="00B711F7">
        <w:rPr>
          <w:rFonts w:asciiTheme="minorBidi" w:hAnsiTheme="minorBidi"/>
          <w:sz w:val="24"/>
          <w:szCs w:val="24"/>
        </w:rPr>
        <w:t>9</w:t>
      </w:r>
      <w:r>
        <w:rPr>
          <w:rFonts w:asciiTheme="minorBidi" w:hAnsiTheme="minorBidi"/>
          <w:sz w:val="24"/>
          <w:szCs w:val="24"/>
        </w:rPr>
        <w:t xml:space="preserve"> with the defeat of the Germans</w:t>
      </w:r>
      <w:r w:rsidR="00CC6916">
        <w:rPr>
          <w:rFonts w:asciiTheme="minorBidi" w:hAnsiTheme="minorBidi"/>
          <w:sz w:val="24"/>
          <w:szCs w:val="24"/>
        </w:rPr>
        <w:t xml:space="preserve"> and the</w:t>
      </w:r>
      <w:r>
        <w:rPr>
          <w:rFonts w:asciiTheme="minorBidi" w:hAnsiTheme="minorBidi"/>
          <w:sz w:val="24"/>
          <w:szCs w:val="24"/>
        </w:rPr>
        <w:t xml:space="preserve"> signing </w:t>
      </w:r>
      <w:r w:rsidR="00CC6916">
        <w:rPr>
          <w:rFonts w:asciiTheme="minorBidi" w:hAnsiTheme="minorBidi"/>
          <w:sz w:val="24"/>
          <w:szCs w:val="24"/>
        </w:rPr>
        <w:t xml:space="preserve">of </w:t>
      </w:r>
      <w:r>
        <w:rPr>
          <w:rFonts w:asciiTheme="minorBidi" w:hAnsiTheme="minorBidi"/>
          <w:sz w:val="24"/>
          <w:szCs w:val="24"/>
        </w:rPr>
        <w:t xml:space="preserve">the </w:t>
      </w:r>
      <w:r w:rsidR="00CC2B54">
        <w:rPr>
          <w:rFonts w:asciiTheme="minorBidi" w:hAnsiTheme="minorBidi"/>
          <w:sz w:val="24"/>
          <w:szCs w:val="24"/>
        </w:rPr>
        <w:t xml:space="preserve">Versailles </w:t>
      </w:r>
      <w:r w:rsidR="0061071A">
        <w:rPr>
          <w:rFonts w:asciiTheme="minorBidi" w:hAnsiTheme="minorBidi"/>
          <w:sz w:val="24"/>
          <w:szCs w:val="24"/>
        </w:rPr>
        <w:t>treaty</w:t>
      </w:r>
      <w:r>
        <w:rPr>
          <w:rFonts w:asciiTheme="minorBidi" w:hAnsiTheme="minorBidi"/>
          <w:sz w:val="24"/>
          <w:szCs w:val="24"/>
        </w:rPr>
        <w:t>.</w:t>
      </w:r>
    </w:p>
    <w:p w14:paraId="1B6DC7A4" w14:textId="77777777" w:rsidR="002E1D33" w:rsidRDefault="002E1D33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E496433" w14:textId="02FCA59E" w:rsidR="00340A8E" w:rsidRDefault="00340A8E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During this war</w:t>
      </w:r>
      <w:r w:rsidR="00CC6916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10159C">
        <w:rPr>
          <w:rFonts w:asciiTheme="minorBidi" w:hAnsiTheme="minorBidi"/>
          <w:sz w:val="24"/>
          <w:szCs w:val="24"/>
        </w:rPr>
        <w:t xml:space="preserve">it is estimated that </w:t>
      </w:r>
      <w:r w:rsidR="0061071A">
        <w:rPr>
          <w:rFonts w:asciiTheme="minorBidi" w:hAnsiTheme="minorBidi"/>
          <w:sz w:val="24"/>
          <w:szCs w:val="24"/>
        </w:rPr>
        <w:t xml:space="preserve">over </w:t>
      </w:r>
      <w:r>
        <w:rPr>
          <w:rFonts w:asciiTheme="minorBidi" w:hAnsiTheme="minorBidi"/>
          <w:sz w:val="24"/>
          <w:szCs w:val="24"/>
        </w:rPr>
        <w:t>one million Jews fought on both sides</w:t>
      </w:r>
      <w:r w:rsidR="00CC6916">
        <w:rPr>
          <w:rFonts w:asciiTheme="minorBidi" w:hAnsiTheme="minorBidi"/>
          <w:sz w:val="24"/>
          <w:szCs w:val="24"/>
        </w:rPr>
        <w:t>,</w:t>
      </w:r>
      <w:r w:rsidR="00CC2B54">
        <w:rPr>
          <w:rFonts w:asciiTheme="minorBidi" w:hAnsiTheme="minorBidi"/>
          <w:sz w:val="24"/>
          <w:szCs w:val="24"/>
        </w:rPr>
        <w:t xml:space="preserve"> with tens of thousands dying.</w:t>
      </w:r>
      <w:r w:rsidR="0061071A">
        <w:rPr>
          <w:rStyle w:val="a6"/>
          <w:rFonts w:asciiTheme="minorBidi" w:hAnsiTheme="minorBidi"/>
          <w:sz w:val="24"/>
          <w:szCs w:val="24"/>
        </w:rPr>
        <w:footnoteReference w:id="1"/>
      </w:r>
    </w:p>
    <w:p w14:paraId="0EFDAC3A" w14:textId="77777777" w:rsidR="002E1D33" w:rsidRDefault="002E1D33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70BE912" w14:textId="30510168" w:rsidR="00CC2B54" w:rsidRDefault="00CC2B54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Jews were not always permitted to </w:t>
      </w:r>
      <w:r w:rsidR="009F5465">
        <w:rPr>
          <w:rFonts w:asciiTheme="minorBidi" w:hAnsiTheme="minorBidi"/>
          <w:sz w:val="24"/>
          <w:szCs w:val="24"/>
        </w:rPr>
        <w:t xml:space="preserve">join </w:t>
      </w:r>
      <w:r w:rsidR="0010159C">
        <w:rPr>
          <w:rFonts w:asciiTheme="minorBidi" w:hAnsiTheme="minorBidi"/>
          <w:sz w:val="24"/>
          <w:szCs w:val="24"/>
        </w:rPr>
        <w:t xml:space="preserve">their countries’ </w:t>
      </w:r>
      <w:r w:rsidR="009F5465">
        <w:rPr>
          <w:rFonts w:asciiTheme="minorBidi" w:hAnsiTheme="minorBidi"/>
          <w:sz w:val="24"/>
          <w:szCs w:val="24"/>
        </w:rPr>
        <w:t>militar</w:t>
      </w:r>
      <w:r w:rsidR="0010159C">
        <w:rPr>
          <w:rFonts w:asciiTheme="minorBidi" w:hAnsiTheme="minorBidi"/>
          <w:sz w:val="24"/>
          <w:szCs w:val="24"/>
        </w:rPr>
        <w:t>ies</w:t>
      </w:r>
      <w:r>
        <w:rPr>
          <w:rFonts w:asciiTheme="minorBidi" w:hAnsiTheme="minorBidi"/>
          <w:sz w:val="24"/>
          <w:szCs w:val="24"/>
        </w:rPr>
        <w:t>.</w:t>
      </w:r>
      <w:r w:rsidR="00540640">
        <w:rPr>
          <w:rFonts w:asciiTheme="minorBidi" w:hAnsiTheme="minorBidi"/>
          <w:sz w:val="24"/>
          <w:szCs w:val="24"/>
        </w:rPr>
        <w:t xml:space="preserve"> In</w:t>
      </w:r>
      <w:r>
        <w:rPr>
          <w:rFonts w:asciiTheme="minorBidi" w:hAnsiTheme="minorBidi"/>
          <w:sz w:val="24"/>
          <w:szCs w:val="24"/>
        </w:rPr>
        <w:t xml:space="preserve"> </w:t>
      </w:r>
      <w:r w:rsidR="0061071A">
        <w:rPr>
          <w:rFonts w:asciiTheme="minorBidi" w:hAnsiTheme="minorBidi"/>
          <w:sz w:val="24"/>
          <w:szCs w:val="24"/>
        </w:rPr>
        <w:t>fact</w:t>
      </w:r>
      <w:r w:rsidR="00540640">
        <w:rPr>
          <w:rFonts w:asciiTheme="minorBidi" w:hAnsiTheme="minorBidi"/>
          <w:sz w:val="24"/>
          <w:szCs w:val="24"/>
        </w:rPr>
        <w:t>,</w:t>
      </w:r>
      <w:r w:rsidR="0061071A">
        <w:rPr>
          <w:rFonts w:asciiTheme="minorBidi" w:hAnsiTheme="minorBidi"/>
          <w:sz w:val="24"/>
          <w:szCs w:val="24"/>
        </w:rPr>
        <w:t xml:space="preserve"> there were times in which Jews </w:t>
      </w:r>
      <w:r w:rsidR="00540640">
        <w:rPr>
          <w:rFonts w:asciiTheme="minorBidi" w:hAnsiTheme="minorBidi"/>
          <w:sz w:val="24"/>
          <w:szCs w:val="24"/>
        </w:rPr>
        <w:t>were even</w:t>
      </w:r>
      <w:r w:rsidR="0061071A">
        <w:rPr>
          <w:rFonts w:asciiTheme="minorBidi" w:hAnsiTheme="minorBidi"/>
          <w:sz w:val="24"/>
          <w:szCs w:val="24"/>
        </w:rPr>
        <w:t xml:space="preserve"> prohibited </w:t>
      </w:r>
      <w:r w:rsidR="00540640">
        <w:rPr>
          <w:rFonts w:asciiTheme="minorBidi" w:hAnsiTheme="minorBidi"/>
          <w:sz w:val="24"/>
          <w:szCs w:val="24"/>
        </w:rPr>
        <w:t>to</w:t>
      </w:r>
      <w:r w:rsidR="00540640" w:rsidRPr="00540640">
        <w:rPr>
          <w:rFonts w:asciiTheme="minorBidi" w:hAnsiTheme="minorBidi"/>
          <w:sz w:val="24"/>
          <w:szCs w:val="24"/>
        </w:rPr>
        <w:t xml:space="preserve"> carry arms!</w:t>
      </w:r>
      <w:r w:rsidR="00540640">
        <w:rPr>
          <w:rStyle w:val="a6"/>
          <w:rFonts w:asciiTheme="minorBidi" w:hAnsiTheme="minorBidi"/>
          <w:sz w:val="24"/>
          <w:szCs w:val="24"/>
        </w:rPr>
        <w:footnoteReference w:id="2"/>
      </w:r>
    </w:p>
    <w:p w14:paraId="7F51B341" w14:textId="77777777" w:rsidR="002E1D33" w:rsidRDefault="002E1D33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E18D82E" w14:textId="383C74E3" w:rsidR="009F5465" w:rsidRDefault="00CC2B54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Rab</w:t>
      </w:r>
      <w:r w:rsidR="00CC6916">
        <w:rPr>
          <w:rFonts w:asciiTheme="minorBidi" w:hAnsiTheme="minorBidi"/>
          <w:sz w:val="24"/>
          <w:szCs w:val="24"/>
        </w:rPr>
        <w:t>b</w:t>
      </w:r>
      <w:r>
        <w:rPr>
          <w:rFonts w:asciiTheme="minorBidi" w:hAnsiTheme="minorBidi"/>
          <w:sz w:val="24"/>
          <w:szCs w:val="24"/>
        </w:rPr>
        <w:t>e</w:t>
      </w:r>
      <w:r w:rsidR="00CC6916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>nu Ya</w:t>
      </w:r>
      <w:r w:rsidR="003F0316">
        <w:rPr>
          <w:rFonts w:asciiTheme="minorBidi" w:hAnsiTheme="minorBidi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>kov Ba’al Ha</w:t>
      </w:r>
      <w:r w:rsidR="009F5465">
        <w:rPr>
          <w:rFonts w:asciiTheme="minorBidi" w:hAnsiTheme="minorBidi"/>
          <w:sz w:val="24"/>
          <w:szCs w:val="24"/>
        </w:rPr>
        <w:t>-T</w:t>
      </w:r>
      <w:r>
        <w:rPr>
          <w:rFonts w:asciiTheme="minorBidi" w:hAnsiTheme="minorBidi"/>
          <w:sz w:val="24"/>
          <w:szCs w:val="24"/>
        </w:rPr>
        <w:t xml:space="preserve">urim </w:t>
      </w:r>
      <w:r w:rsidR="00CC6916">
        <w:rPr>
          <w:rFonts w:asciiTheme="minorBidi" w:hAnsiTheme="minorBidi"/>
          <w:sz w:val="24"/>
          <w:szCs w:val="24"/>
        </w:rPr>
        <w:t xml:space="preserve">(author of the </w:t>
      </w:r>
      <w:r w:rsidR="00CC6916">
        <w:rPr>
          <w:rFonts w:asciiTheme="minorBidi" w:hAnsiTheme="minorBidi"/>
          <w:i/>
          <w:iCs/>
          <w:sz w:val="24"/>
          <w:szCs w:val="24"/>
        </w:rPr>
        <w:t>Tur</w:t>
      </w:r>
      <w:r w:rsidR="00CC6916">
        <w:rPr>
          <w:rFonts w:asciiTheme="minorBidi" w:hAnsiTheme="minorBidi"/>
          <w:sz w:val="24"/>
          <w:szCs w:val="24"/>
        </w:rPr>
        <w:t>)</w:t>
      </w:r>
      <w:r w:rsidR="00CC691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C6916">
        <w:rPr>
          <w:rFonts w:asciiTheme="minorBidi" w:hAnsiTheme="minorBidi"/>
          <w:sz w:val="24"/>
          <w:szCs w:val="24"/>
        </w:rPr>
        <w:t xml:space="preserve">includes laws of fighting on Shabbat </w:t>
      </w:r>
      <w:r w:rsidR="009F5465">
        <w:rPr>
          <w:rFonts w:asciiTheme="minorBidi" w:hAnsiTheme="minorBidi"/>
          <w:sz w:val="24"/>
          <w:szCs w:val="24"/>
        </w:rPr>
        <w:t xml:space="preserve">in his book of </w:t>
      </w:r>
      <w:r w:rsidR="00983EFC">
        <w:rPr>
          <w:rFonts w:asciiTheme="minorBidi" w:hAnsiTheme="minorBidi"/>
          <w:sz w:val="24"/>
          <w:szCs w:val="24"/>
        </w:rPr>
        <w:t>H</w:t>
      </w:r>
      <w:r w:rsidR="009F5465" w:rsidRPr="00983EFC">
        <w:rPr>
          <w:rFonts w:asciiTheme="minorBidi" w:hAnsiTheme="minorBidi"/>
          <w:sz w:val="24"/>
          <w:szCs w:val="24"/>
        </w:rPr>
        <w:t>alakha</w:t>
      </w:r>
      <w:r w:rsidR="009F5465">
        <w:rPr>
          <w:rFonts w:asciiTheme="minorBidi" w:hAnsiTheme="minorBidi"/>
          <w:sz w:val="24"/>
          <w:szCs w:val="24"/>
        </w:rPr>
        <w:t>. This puzzled Rav Yosef Karo</w:t>
      </w:r>
      <w:r w:rsidR="00CC6916">
        <w:rPr>
          <w:rFonts w:asciiTheme="minorBidi" w:hAnsiTheme="minorBidi"/>
          <w:sz w:val="24"/>
          <w:szCs w:val="24"/>
        </w:rPr>
        <w:t xml:space="preserve"> (author of the </w:t>
      </w:r>
      <w:r w:rsidR="00CC6916">
        <w:rPr>
          <w:rFonts w:asciiTheme="minorBidi" w:hAnsiTheme="minorBidi"/>
          <w:i/>
          <w:iCs/>
          <w:sz w:val="24"/>
          <w:szCs w:val="24"/>
        </w:rPr>
        <w:t>Shulchan Arukh</w:t>
      </w:r>
      <w:r w:rsidR="00CC6916">
        <w:rPr>
          <w:rFonts w:asciiTheme="minorBidi" w:hAnsiTheme="minorBidi"/>
          <w:sz w:val="24"/>
          <w:szCs w:val="24"/>
        </w:rPr>
        <w:t>),</w:t>
      </w:r>
      <w:r w:rsidR="009F5465">
        <w:rPr>
          <w:rFonts w:asciiTheme="minorBidi" w:hAnsiTheme="minorBidi"/>
          <w:sz w:val="24"/>
          <w:szCs w:val="24"/>
        </w:rPr>
        <w:t xml:space="preserve"> because both h</w:t>
      </w:r>
      <w:r w:rsidR="00CC6916">
        <w:rPr>
          <w:rFonts w:asciiTheme="minorBidi" w:hAnsiTheme="minorBidi"/>
          <w:sz w:val="24"/>
          <w:szCs w:val="24"/>
        </w:rPr>
        <w:t>e</w:t>
      </w:r>
      <w:r w:rsidR="009F5465">
        <w:rPr>
          <w:rFonts w:asciiTheme="minorBidi" w:hAnsiTheme="minorBidi"/>
          <w:sz w:val="24"/>
          <w:szCs w:val="24"/>
        </w:rPr>
        <w:t xml:space="preserve"> and Rab</w:t>
      </w:r>
      <w:r w:rsidR="00CC6916">
        <w:rPr>
          <w:rFonts w:asciiTheme="minorBidi" w:hAnsiTheme="minorBidi"/>
          <w:sz w:val="24"/>
          <w:szCs w:val="24"/>
        </w:rPr>
        <w:t>b</w:t>
      </w:r>
      <w:r w:rsidR="009F5465">
        <w:rPr>
          <w:rFonts w:asciiTheme="minorBidi" w:hAnsiTheme="minorBidi"/>
          <w:sz w:val="24"/>
          <w:szCs w:val="24"/>
        </w:rPr>
        <w:t>e</w:t>
      </w:r>
      <w:r w:rsidR="00CC6916">
        <w:rPr>
          <w:rFonts w:asciiTheme="minorBidi" w:hAnsiTheme="minorBidi"/>
          <w:sz w:val="24"/>
          <w:szCs w:val="24"/>
        </w:rPr>
        <w:t>i</w:t>
      </w:r>
      <w:r w:rsidR="009F5465">
        <w:rPr>
          <w:rFonts w:asciiTheme="minorBidi" w:hAnsiTheme="minorBidi"/>
          <w:sz w:val="24"/>
          <w:szCs w:val="24"/>
        </w:rPr>
        <w:t>nu Y</w:t>
      </w:r>
      <w:r w:rsidR="003F0316">
        <w:rPr>
          <w:rFonts w:asciiTheme="minorBidi" w:hAnsiTheme="minorBidi"/>
          <w:sz w:val="24"/>
          <w:szCs w:val="24"/>
        </w:rPr>
        <w:t>a</w:t>
      </w:r>
      <w:r w:rsidR="009F5465">
        <w:rPr>
          <w:rFonts w:asciiTheme="minorBidi" w:hAnsiTheme="minorBidi"/>
          <w:sz w:val="24"/>
          <w:szCs w:val="24"/>
        </w:rPr>
        <w:t xml:space="preserve">akov </w:t>
      </w:r>
      <w:r w:rsidR="00CC6916">
        <w:rPr>
          <w:rFonts w:asciiTheme="minorBidi" w:hAnsiTheme="minorBidi"/>
          <w:sz w:val="24"/>
          <w:szCs w:val="24"/>
        </w:rPr>
        <w:t>limit their respective books of law to</w:t>
      </w:r>
      <w:r w:rsidR="009F5465">
        <w:rPr>
          <w:rFonts w:asciiTheme="minorBidi" w:hAnsiTheme="minorBidi"/>
          <w:sz w:val="24"/>
          <w:szCs w:val="24"/>
        </w:rPr>
        <w:t xml:space="preserve"> practical topics</w:t>
      </w:r>
      <w:r w:rsidR="00CC6916">
        <w:rPr>
          <w:rFonts w:asciiTheme="minorBidi" w:hAnsiTheme="minorBidi"/>
          <w:sz w:val="24"/>
          <w:szCs w:val="24"/>
        </w:rPr>
        <w:t>.</w:t>
      </w:r>
      <w:r w:rsidR="00540640">
        <w:rPr>
          <w:rFonts w:asciiTheme="minorBidi" w:hAnsiTheme="minorBidi"/>
          <w:sz w:val="24"/>
          <w:szCs w:val="24"/>
        </w:rPr>
        <w:t xml:space="preserve"> </w:t>
      </w:r>
      <w:r w:rsidR="00CC6916">
        <w:rPr>
          <w:rFonts w:asciiTheme="minorBidi" w:hAnsiTheme="minorBidi"/>
          <w:sz w:val="24"/>
          <w:szCs w:val="24"/>
        </w:rPr>
        <w:t>T</w:t>
      </w:r>
      <w:r w:rsidR="00540640">
        <w:rPr>
          <w:rFonts w:asciiTheme="minorBidi" w:hAnsiTheme="minorBidi"/>
          <w:sz w:val="24"/>
          <w:szCs w:val="24"/>
        </w:rPr>
        <w:t>hus</w:t>
      </w:r>
      <w:r w:rsidR="00CC6916">
        <w:rPr>
          <w:rFonts w:asciiTheme="minorBidi" w:hAnsiTheme="minorBidi"/>
          <w:sz w:val="24"/>
          <w:szCs w:val="24"/>
        </w:rPr>
        <w:t>,</w:t>
      </w:r>
      <w:r w:rsidR="00540640">
        <w:rPr>
          <w:rFonts w:asciiTheme="minorBidi" w:hAnsiTheme="minorBidi"/>
          <w:sz w:val="24"/>
          <w:szCs w:val="24"/>
        </w:rPr>
        <w:t xml:space="preserve"> Rav Karo</w:t>
      </w:r>
      <w:r w:rsidR="00CC6916" w:rsidRPr="00CC6916">
        <w:rPr>
          <w:rFonts w:asciiTheme="minorBidi" w:hAnsiTheme="minorBidi"/>
          <w:sz w:val="24"/>
          <w:szCs w:val="24"/>
        </w:rPr>
        <w:t xml:space="preserve"> </w:t>
      </w:r>
      <w:r w:rsidR="00CC6916">
        <w:rPr>
          <w:rFonts w:asciiTheme="minorBidi" w:hAnsiTheme="minorBidi"/>
          <w:sz w:val="24"/>
          <w:szCs w:val="24"/>
        </w:rPr>
        <w:t>claims</w:t>
      </w:r>
      <w:r w:rsidR="00540640">
        <w:rPr>
          <w:rFonts w:asciiTheme="minorBidi" w:hAnsiTheme="minorBidi"/>
          <w:sz w:val="24"/>
          <w:szCs w:val="24"/>
        </w:rPr>
        <w:t>:</w:t>
      </w:r>
    </w:p>
    <w:p w14:paraId="2556B3DE" w14:textId="77777777" w:rsidR="002E1D33" w:rsidRDefault="002E1D33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437C120" w14:textId="1F3A38E7" w:rsidR="009F5465" w:rsidRDefault="009F5465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Nowadays, in which Israelites do not fight or (participate) in besieging </w:t>
      </w:r>
      <w:r w:rsidR="00540640">
        <w:rPr>
          <w:rFonts w:asciiTheme="minorBidi" w:hAnsiTheme="minorBidi"/>
          <w:sz w:val="24"/>
          <w:szCs w:val="24"/>
        </w:rPr>
        <w:t>cities,</w:t>
      </w:r>
      <w:r>
        <w:rPr>
          <w:rFonts w:asciiTheme="minorBidi" w:hAnsiTheme="minorBidi"/>
          <w:sz w:val="24"/>
          <w:szCs w:val="24"/>
        </w:rPr>
        <w:t xml:space="preserve"> Rab</w:t>
      </w:r>
      <w:r w:rsidR="00CC6916">
        <w:rPr>
          <w:rFonts w:asciiTheme="minorBidi" w:hAnsiTheme="minorBidi"/>
          <w:sz w:val="24"/>
          <w:szCs w:val="24"/>
        </w:rPr>
        <w:t>b</w:t>
      </w:r>
      <w:r>
        <w:rPr>
          <w:rFonts w:asciiTheme="minorBidi" w:hAnsiTheme="minorBidi"/>
          <w:sz w:val="24"/>
          <w:szCs w:val="24"/>
        </w:rPr>
        <w:t>e</w:t>
      </w:r>
      <w:r w:rsidR="00CC6916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 xml:space="preserve">nu </w:t>
      </w:r>
      <w:r w:rsidR="003F0316">
        <w:rPr>
          <w:rFonts w:asciiTheme="minorBidi" w:hAnsiTheme="minorBidi"/>
          <w:sz w:val="24"/>
          <w:szCs w:val="24"/>
        </w:rPr>
        <w:t>Yaakov</w:t>
      </w:r>
      <w:r>
        <w:rPr>
          <w:rFonts w:asciiTheme="minorBidi" w:hAnsiTheme="minorBidi"/>
          <w:sz w:val="24"/>
          <w:szCs w:val="24"/>
        </w:rPr>
        <w:t xml:space="preserve"> need not bring this </w:t>
      </w:r>
      <w:r w:rsidRPr="00F95714">
        <w:rPr>
          <w:rFonts w:asciiTheme="minorBidi" w:hAnsiTheme="minorBidi"/>
          <w:i/>
          <w:iCs/>
          <w:sz w:val="24"/>
          <w:szCs w:val="24"/>
        </w:rPr>
        <w:t>halakha</w:t>
      </w:r>
      <w:r w:rsidR="00CC6916">
        <w:rPr>
          <w:rFonts w:asciiTheme="minorBidi" w:hAnsiTheme="minorBidi"/>
          <w:sz w:val="24"/>
          <w:szCs w:val="24"/>
        </w:rPr>
        <w:t>.</w:t>
      </w:r>
      <w:r>
        <w:rPr>
          <w:rStyle w:val="a6"/>
          <w:rFonts w:asciiTheme="minorBidi" w:hAnsiTheme="minorBidi"/>
          <w:sz w:val="24"/>
          <w:szCs w:val="24"/>
        </w:rPr>
        <w:footnoteReference w:id="3"/>
      </w:r>
    </w:p>
    <w:p w14:paraId="3132593E" w14:textId="77777777" w:rsidR="002E1D33" w:rsidRDefault="002E1D33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707CF7A7" w14:textId="747213A0" w:rsidR="009F5465" w:rsidRDefault="009F5465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great </w:t>
      </w:r>
      <w:r w:rsidR="000614D0">
        <w:rPr>
          <w:rFonts w:asciiTheme="minorBidi" w:hAnsiTheme="minorBidi"/>
          <w:sz w:val="24"/>
          <w:szCs w:val="24"/>
        </w:rPr>
        <w:t>commentator</w:t>
      </w:r>
      <w:r>
        <w:rPr>
          <w:rFonts w:asciiTheme="minorBidi" w:hAnsiTheme="minorBidi"/>
          <w:sz w:val="24"/>
          <w:szCs w:val="24"/>
        </w:rPr>
        <w:t xml:space="preserve"> o</w:t>
      </w:r>
      <w:r w:rsidR="00160898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 xml:space="preserve"> the Tur, </w:t>
      </w:r>
      <w:r w:rsidR="00B711F7" w:rsidRPr="00B711F7">
        <w:rPr>
          <w:rFonts w:asciiTheme="minorBidi" w:hAnsiTheme="minorBidi"/>
          <w:sz w:val="24"/>
          <w:szCs w:val="24"/>
        </w:rPr>
        <w:t>Rav Yoel Sirkis</w:t>
      </w:r>
      <w:r w:rsidR="00B711F7" w:rsidRPr="00B711F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B711F7" w:rsidRPr="00B711F7">
        <w:rPr>
          <w:rFonts w:asciiTheme="minorBidi" w:hAnsiTheme="minorBidi"/>
          <w:sz w:val="24"/>
          <w:szCs w:val="24"/>
        </w:rPr>
        <w:t>(1561-1640)</w:t>
      </w:r>
      <w:r w:rsidR="00160898">
        <w:rPr>
          <w:rFonts w:asciiTheme="minorBidi" w:hAnsiTheme="minorBidi"/>
          <w:sz w:val="24"/>
          <w:szCs w:val="24"/>
        </w:rPr>
        <w:t>,</w:t>
      </w:r>
      <w:r w:rsidR="00B711F7" w:rsidRPr="00B711F7">
        <w:rPr>
          <w:rFonts w:asciiTheme="minorBidi" w:hAnsiTheme="minorBidi"/>
          <w:sz w:val="24"/>
          <w:szCs w:val="24"/>
        </w:rPr>
        <w:t xml:space="preserve"> </w:t>
      </w:r>
      <w:r w:rsidR="00540640">
        <w:rPr>
          <w:rFonts w:asciiTheme="minorBidi" w:hAnsiTheme="minorBidi"/>
          <w:sz w:val="24"/>
          <w:szCs w:val="24"/>
        </w:rPr>
        <w:t xml:space="preserve">explains that Rav Karo was not aware of what was happening in the Tur’s area. He </w:t>
      </w:r>
      <w:r w:rsidR="000614D0">
        <w:rPr>
          <w:rFonts w:asciiTheme="minorBidi" w:hAnsiTheme="minorBidi"/>
          <w:sz w:val="24"/>
          <w:szCs w:val="24"/>
        </w:rPr>
        <w:t xml:space="preserve">argues that although Jews </w:t>
      </w:r>
      <w:r w:rsidR="00160898">
        <w:rPr>
          <w:rFonts w:asciiTheme="minorBidi" w:hAnsiTheme="minorBidi"/>
          <w:sz w:val="24"/>
          <w:szCs w:val="24"/>
        </w:rPr>
        <w:t>no longer</w:t>
      </w:r>
      <w:r w:rsidR="000614D0">
        <w:rPr>
          <w:rFonts w:asciiTheme="minorBidi" w:hAnsiTheme="minorBidi"/>
          <w:sz w:val="24"/>
          <w:szCs w:val="24"/>
        </w:rPr>
        <w:t xml:space="preserve"> wage war themselves</w:t>
      </w:r>
      <w:r w:rsidR="00823976">
        <w:rPr>
          <w:rFonts w:asciiTheme="minorBidi" w:hAnsiTheme="minorBidi"/>
          <w:sz w:val="24"/>
          <w:szCs w:val="24"/>
        </w:rPr>
        <w:t>,</w:t>
      </w:r>
      <w:r w:rsidR="000614D0">
        <w:rPr>
          <w:rFonts w:asciiTheme="minorBidi" w:hAnsiTheme="minorBidi"/>
          <w:sz w:val="24"/>
          <w:szCs w:val="24"/>
        </w:rPr>
        <w:t xml:space="preserve"> there are armies in which they participate</w:t>
      </w:r>
      <w:r w:rsidR="00540640">
        <w:rPr>
          <w:rFonts w:asciiTheme="minorBidi" w:hAnsiTheme="minorBidi"/>
          <w:sz w:val="24"/>
          <w:szCs w:val="24"/>
        </w:rPr>
        <w:t xml:space="preserve"> and fight side by side </w:t>
      </w:r>
      <w:r w:rsidR="000614D0">
        <w:rPr>
          <w:rFonts w:asciiTheme="minorBidi" w:hAnsiTheme="minorBidi"/>
          <w:sz w:val="24"/>
          <w:szCs w:val="24"/>
        </w:rPr>
        <w:t xml:space="preserve">with their </w:t>
      </w:r>
      <w:r w:rsidR="00540640">
        <w:rPr>
          <w:rFonts w:asciiTheme="minorBidi" w:hAnsiTheme="minorBidi"/>
          <w:sz w:val="24"/>
          <w:szCs w:val="24"/>
        </w:rPr>
        <w:t>countrymen. T</w:t>
      </w:r>
      <w:r w:rsidR="000614D0">
        <w:rPr>
          <w:rFonts w:asciiTheme="minorBidi" w:hAnsiTheme="minorBidi"/>
          <w:sz w:val="24"/>
          <w:szCs w:val="24"/>
        </w:rPr>
        <w:t>hus</w:t>
      </w:r>
      <w:r w:rsidR="00540640">
        <w:rPr>
          <w:rFonts w:asciiTheme="minorBidi" w:hAnsiTheme="minorBidi"/>
          <w:sz w:val="24"/>
          <w:szCs w:val="24"/>
        </w:rPr>
        <w:t>,</w:t>
      </w:r>
      <w:r w:rsidR="000614D0">
        <w:rPr>
          <w:rFonts w:asciiTheme="minorBidi" w:hAnsiTheme="minorBidi"/>
          <w:sz w:val="24"/>
          <w:szCs w:val="24"/>
        </w:rPr>
        <w:t xml:space="preserve"> these </w:t>
      </w:r>
      <w:r w:rsidR="000614D0" w:rsidRPr="00F95714">
        <w:rPr>
          <w:rFonts w:asciiTheme="minorBidi" w:hAnsiTheme="minorBidi"/>
          <w:i/>
          <w:iCs/>
          <w:sz w:val="24"/>
          <w:szCs w:val="24"/>
        </w:rPr>
        <w:t>halakhot</w:t>
      </w:r>
      <w:r w:rsidR="000614D0">
        <w:rPr>
          <w:rFonts w:asciiTheme="minorBidi" w:hAnsiTheme="minorBidi"/>
          <w:sz w:val="24"/>
          <w:szCs w:val="24"/>
        </w:rPr>
        <w:t xml:space="preserve"> </w:t>
      </w:r>
      <w:r w:rsidR="00160898">
        <w:rPr>
          <w:rFonts w:asciiTheme="minorBidi" w:hAnsiTheme="minorBidi"/>
          <w:sz w:val="24"/>
          <w:szCs w:val="24"/>
        </w:rPr>
        <w:t>do indeed have practical relevance</w:t>
      </w:r>
      <w:r w:rsidR="000614D0">
        <w:rPr>
          <w:rFonts w:asciiTheme="minorBidi" w:hAnsiTheme="minorBidi"/>
          <w:sz w:val="24"/>
          <w:szCs w:val="24"/>
        </w:rPr>
        <w:t>.</w:t>
      </w:r>
      <w:r w:rsidR="000614D0">
        <w:rPr>
          <w:rStyle w:val="a6"/>
          <w:rFonts w:asciiTheme="minorBidi" w:hAnsiTheme="minorBidi"/>
          <w:sz w:val="24"/>
          <w:szCs w:val="24"/>
        </w:rPr>
        <w:footnoteReference w:id="4"/>
      </w:r>
      <w:r w:rsidR="000614D0">
        <w:rPr>
          <w:rFonts w:asciiTheme="minorBidi" w:hAnsiTheme="minorBidi"/>
          <w:sz w:val="24"/>
          <w:szCs w:val="24"/>
        </w:rPr>
        <w:t xml:space="preserve"> </w:t>
      </w:r>
    </w:p>
    <w:p w14:paraId="5767CA79" w14:textId="43CF6CC8" w:rsidR="0072519F" w:rsidRDefault="0072519F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78D12EB" w14:textId="2B76B5B0" w:rsidR="0072519F" w:rsidRPr="000E20AA" w:rsidRDefault="0072519F" w:rsidP="005E04DB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Jews </w:t>
      </w:r>
      <w:r w:rsidR="00E448DB">
        <w:rPr>
          <w:rFonts w:asciiTheme="minorBidi" w:hAnsiTheme="minorBidi"/>
          <w:b/>
          <w:bCs/>
          <w:sz w:val="24"/>
          <w:szCs w:val="24"/>
        </w:rPr>
        <w:t>drafted into non-Jewish armies</w:t>
      </w:r>
    </w:p>
    <w:p w14:paraId="6C1FD475" w14:textId="77777777" w:rsidR="002E1D33" w:rsidRDefault="002E1D33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E9A4AE3" w14:textId="48CD5E8E" w:rsidR="001C3DF1" w:rsidRDefault="000614D0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In 1788</w:t>
      </w:r>
      <w:r w:rsidR="003F0316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Austria was the first country </w:t>
      </w:r>
      <w:r w:rsidR="00823976">
        <w:rPr>
          <w:rFonts w:asciiTheme="minorBidi" w:hAnsiTheme="minorBidi"/>
          <w:sz w:val="24"/>
          <w:szCs w:val="24"/>
        </w:rPr>
        <w:t>to draft</w:t>
      </w:r>
      <w:r>
        <w:rPr>
          <w:rFonts w:asciiTheme="minorBidi" w:hAnsiTheme="minorBidi"/>
          <w:sz w:val="24"/>
          <w:szCs w:val="24"/>
        </w:rPr>
        <w:t xml:space="preserve"> its Jewish citizen</w:t>
      </w:r>
      <w:r w:rsidR="00160898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</w:t>
      </w:r>
      <w:r w:rsidR="00160898">
        <w:rPr>
          <w:rFonts w:asciiTheme="minorBidi" w:hAnsiTheme="minorBidi"/>
          <w:sz w:val="24"/>
          <w:szCs w:val="24"/>
        </w:rPr>
        <w:t xml:space="preserve">into the national </w:t>
      </w:r>
      <w:r>
        <w:rPr>
          <w:rFonts w:asciiTheme="minorBidi" w:hAnsiTheme="minorBidi"/>
          <w:sz w:val="24"/>
          <w:szCs w:val="24"/>
        </w:rPr>
        <w:t>army</w:t>
      </w:r>
      <w:r w:rsidR="0010159C">
        <w:rPr>
          <w:rFonts w:asciiTheme="minorBidi" w:hAnsiTheme="minorBidi"/>
          <w:sz w:val="24"/>
          <w:szCs w:val="24"/>
        </w:rPr>
        <w:t xml:space="preserve"> by law, like all other citizens</w:t>
      </w:r>
      <w:r>
        <w:rPr>
          <w:rFonts w:asciiTheme="minorBidi" w:hAnsiTheme="minorBidi"/>
          <w:sz w:val="24"/>
          <w:szCs w:val="24"/>
        </w:rPr>
        <w:t>. Other countries followed</w:t>
      </w:r>
      <w:r w:rsidR="00983EFC">
        <w:rPr>
          <w:rFonts w:asciiTheme="minorBidi" w:hAnsiTheme="minorBidi"/>
          <w:sz w:val="24"/>
          <w:szCs w:val="24"/>
        </w:rPr>
        <w:t>, and it became more and more common in the years l</w:t>
      </w:r>
      <w:r>
        <w:rPr>
          <w:rFonts w:asciiTheme="minorBidi" w:hAnsiTheme="minorBidi"/>
          <w:sz w:val="24"/>
          <w:szCs w:val="24"/>
        </w:rPr>
        <w:t xml:space="preserve">eading up </w:t>
      </w:r>
      <w:r w:rsidR="00823976">
        <w:rPr>
          <w:rFonts w:asciiTheme="minorBidi" w:hAnsiTheme="minorBidi"/>
          <w:sz w:val="24"/>
          <w:szCs w:val="24"/>
        </w:rPr>
        <w:t xml:space="preserve">to </w:t>
      </w:r>
      <w:r>
        <w:rPr>
          <w:rFonts w:asciiTheme="minorBidi" w:hAnsiTheme="minorBidi"/>
          <w:sz w:val="24"/>
          <w:szCs w:val="24"/>
        </w:rPr>
        <w:t xml:space="preserve">the </w:t>
      </w:r>
      <w:r w:rsidR="00983EFC">
        <w:rPr>
          <w:rFonts w:asciiTheme="minorBidi" w:hAnsiTheme="minorBidi"/>
          <w:sz w:val="24"/>
          <w:szCs w:val="24"/>
        </w:rPr>
        <w:t>First World War</w:t>
      </w:r>
      <w:r>
        <w:rPr>
          <w:rFonts w:asciiTheme="minorBidi" w:hAnsiTheme="minorBidi"/>
          <w:sz w:val="24"/>
          <w:szCs w:val="24"/>
        </w:rPr>
        <w:t xml:space="preserve">. The reaction within the Jewish world was divided. </w:t>
      </w:r>
      <w:r w:rsidR="00983EFC">
        <w:rPr>
          <w:rFonts w:asciiTheme="minorBidi" w:hAnsiTheme="minorBidi"/>
          <w:sz w:val="24"/>
          <w:szCs w:val="24"/>
        </w:rPr>
        <w:t>Many saw this trend</w:t>
      </w:r>
      <w:r w:rsidR="00823976">
        <w:rPr>
          <w:rFonts w:asciiTheme="minorBidi" w:hAnsiTheme="minorBidi"/>
          <w:sz w:val="24"/>
          <w:szCs w:val="24"/>
        </w:rPr>
        <w:t xml:space="preserve"> as </w:t>
      </w:r>
      <w:r>
        <w:rPr>
          <w:rFonts w:asciiTheme="minorBidi" w:hAnsiTheme="minorBidi"/>
          <w:sz w:val="24"/>
          <w:szCs w:val="24"/>
        </w:rPr>
        <w:t>progress</w:t>
      </w:r>
      <w:r w:rsidR="00983EFC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as the Jews were becoming more and more accepted</w:t>
      </w:r>
      <w:r w:rsidR="00983EFC">
        <w:rPr>
          <w:rFonts w:asciiTheme="minorBidi" w:hAnsiTheme="minorBidi"/>
          <w:sz w:val="24"/>
          <w:szCs w:val="24"/>
        </w:rPr>
        <w:t xml:space="preserve"> into general society</w:t>
      </w:r>
      <w:r w:rsidR="00540640">
        <w:rPr>
          <w:rFonts w:asciiTheme="minorBidi" w:hAnsiTheme="minorBidi"/>
          <w:sz w:val="24"/>
          <w:szCs w:val="24"/>
        </w:rPr>
        <w:t xml:space="preserve">. However, </w:t>
      </w:r>
      <w:r w:rsidR="001C3DF1">
        <w:rPr>
          <w:rFonts w:asciiTheme="minorBidi" w:hAnsiTheme="minorBidi"/>
          <w:sz w:val="24"/>
          <w:szCs w:val="24"/>
        </w:rPr>
        <w:t>other</w:t>
      </w:r>
      <w:r w:rsidR="00983EFC">
        <w:rPr>
          <w:rFonts w:asciiTheme="minorBidi" w:hAnsiTheme="minorBidi"/>
          <w:sz w:val="24"/>
          <w:szCs w:val="24"/>
        </w:rPr>
        <w:t>s</w:t>
      </w:r>
      <w:r w:rsidR="001C3DF1">
        <w:rPr>
          <w:rFonts w:asciiTheme="minorBidi" w:hAnsiTheme="minorBidi"/>
          <w:sz w:val="24"/>
          <w:szCs w:val="24"/>
        </w:rPr>
        <w:t xml:space="preserve"> disagreed. Fighting in an army </w:t>
      </w:r>
      <w:r w:rsidR="00983EFC">
        <w:rPr>
          <w:rFonts w:asciiTheme="minorBidi" w:hAnsiTheme="minorBidi"/>
          <w:sz w:val="24"/>
          <w:szCs w:val="24"/>
        </w:rPr>
        <w:t>endangered</w:t>
      </w:r>
      <w:r w:rsidR="001C3DF1">
        <w:rPr>
          <w:rFonts w:asciiTheme="minorBidi" w:hAnsiTheme="minorBidi"/>
          <w:sz w:val="24"/>
          <w:szCs w:val="24"/>
        </w:rPr>
        <w:t xml:space="preserve"> the lives of its Jewish soldiers. Furthermore, living </w:t>
      </w:r>
      <w:r w:rsidR="00983EFC">
        <w:rPr>
          <w:rFonts w:asciiTheme="minorBidi" w:hAnsiTheme="minorBidi"/>
          <w:sz w:val="24"/>
          <w:szCs w:val="24"/>
        </w:rPr>
        <w:t xml:space="preserve">as soldiers </w:t>
      </w:r>
      <w:r w:rsidR="001C3DF1">
        <w:rPr>
          <w:rFonts w:asciiTheme="minorBidi" w:hAnsiTheme="minorBidi"/>
          <w:sz w:val="24"/>
          <w:szCs w:val="24"/>
        </w:rPr>
        <w:t xml:space="preserve">in a non-Jewish </w:t>
      </w:r>
      <w:r w:rsidR="0010159C">
        <w:rPr>
          <w:rFonts w:asciiTheme="minorBidi" w:hAnsiTheme="minorBidi"/>
          <w:sz w:val="24"/>
          <w:szCs w:val="24"/>
        </w:rPr>
        <w:t>environment brought</w:t>
      </w:r>
      <w:r w:rsidR="00540640">
        <w:rPr>
          <w:rFonts w:asciiTheme="minorBidi" w:hAnsiTheme="minorBidi"/>
          <w:sz w:val="24"/>
          <w:szCs w:val="24"/>
        </w:rPr>
        <w:t xml:space="preserve"> young Jewish men to violate </w:t>
      </w:r>
      <w:r w:rsidR="002375BF">
        <w:rPr>
          <w:rFonts w:asciiTheme="minorBidi" w:hAnsiTheme="minorBidi"/>
          <w:sz w:val="24"/>
          <w:szCs w:val="24"/>
        </w:rPr>
        <w:t>H</w:t>
      </w:r>
      <w:r w:rsidR="00540640">
        <w:rPr>
          <w:rFonts w:asciiTheme="minorBidi" w:hAnsiTheme="minorBidi"/>
          <w:sz w:val="24"/>
          <w:szCs w:val="24"/>
        </w:rPr>
        <w:t xml:space="preserve">alakha and </w:t>
      </w:r>
      <w:r w:rsidR="0010159C">
        <w:rPr>
          <w:rFonts w:asciiTheme="minorBidi" w:hAnsiTheme="minorBidi"/>
          <w:sz w:val="24"/>
          <w:szCs w:val="24"/>
        </w:rPr>
        <w:t xml:space="preserve">often even </w:t>
      </w:r>
      <w:r w:rsidR="00540640">
        <w:rPr>
          <w:rFonts w:asciiTheme="minorBidi" w:hAnsiTheme="minorBidi"/>
          <w:sz w:val="24"/>
          <w:szCs w:val="24"/>
        </w:rPr>
        <w:t xml:space="preserve">abandon their faith. </w:t>
      </w:r>
    </w:p>
    <w:p w14:paraId="0D725332" w14:textId="77777777" w:rsidR="002E1D33" w:rsidRDefault="002E1D33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9E00ABD" w14:textId="4E1458AF" w:rsidR="00CC2B54" w:rsidRDefault="00540640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One of the darkest periods </w:t>
      </w:r>
      <w:r w:rsidR="002375BF">
        <w:rPr>
          <w:rFonts w:asciiTheme="minorBidi" w:hAnsiTheme="minorBidi"/>
          <w:sz w:val="24"/>
          <w:szCs w:val="24"/>
        </w:rPr>
        <w:t xml:space="preserve">for </w:t>
      </w:r>
      <w:r>
        <w:rPr>
          <w:rFonts w:asciiTheme="minorBidi" w:hAnsiTheme="minorBidi"/>
          <w:sz w:val="24"/>
          <w:szCs w:val="24"/>
        </w:rPr>
        <w:t xml:space="preserve">the Russian Jewish community </w:t>
      </w:r>
      <w:r w:rsidR="002375BF">
        <w:rPr>
          <w:rFonts w:asciiTheme="minorBidi" w:hAnsiTheme="minorBidi"/>
          <w:sz w:val="24"/>
          <w:szCs w:val="24"/>
        </w:rPr>
        <w:t xml:space="preserve">involved </w:t>
      </w:r>
      <w:r>
        <w:rPr>
          <w:rFonts w:asciiTheme="minorBidi" w:hAnsiTheme="minorBidi"/>
          <w:sz w:val="24"/>
          <w:szCs w:val="24"/>
        </w:rPr>
        <w:t xml:space="preserve">the infamous drafting of </w:t>
      </w:r>
      <w:r w:rsidR="000614D0">
        <w:rPr>
          <w:rFonts w:asciiTheme="minorBidi" w:hAnsiTheme="minorBidi"/>
          <w:sz w:val="24"/>
          <w:szCs w:val="24"/>
        </w:rPr>
        <w:t>young</w:t>
      </w:r>
      <w:r>
        <w:rPr>
          <w:rFonts w:asciiTheme="minorBidi" w:hAnsiTheme="minorBidi"/>
          <w:sz w:val="24"/>
          <w:szCs w:val="24"/>
        </w:rPr>
        <w:t xml:space="preserve"> Jewish boys who were snatched from their homes, many of them never to be seen again.</w:t>
      </w:r>
      <w:r w:rsidR="00CC2B54">
        <w:rPr>
          <w:rStyle w:val="a6"/>
          <w:rFonts w:asciiTheme="minorBidi" w:hAnsiTheme="minorBidi"/>
          <w:sz w:val="24"/>
          <w:szCs w:val="24"/>
        </w:rPr>
        <w:footnoteReference w:id="5"/>
      </w:r>
    </w:p>
    <w:p w14:paraId="5333041A" w14:textId="77777777" w:rsidR="002E1D33" w:rsidRDefault="002E1D33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8E0246B" w14:textId="2F7FA2A0" w:rsidR="00340A8E" w:rsidRDefault="002375BF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This</w:t>
      </w:r>
      <w:r w:rsidR="00C27B0F">
        <w:rPr>
          <w:rFonts w:asciiTheme="minorBidi" w:hAnsiTheme="minorBidi"/>
          <w:sz w:val="24"/>
          <w:szCs w:val="24"/>
        </w:rPr>
        <w:t xml:space="preserve"> </w:t>
      </w:r>
      <w:r w:rsidR="00C27B0F" w:rsidRPr="00F95714">
        <w:rPr>
          <w:rFonts w:asciiTheme="minorBidi" w:hAnsiTheme="minorBidi"/>
          <w:i/>
          <w:iCs/>
          <w:sz w:val="24"/>
          <w:szCs w:val="24"/>
        </w:rPr>
        <w:t>shiur</w:t>
      </w:r>
      <w:r w:rsidR="00C27B0F">
        <w:rPr>
          <w:rFonts w:asciiTheme="minorBidi" w:hAnsiTheme="minorBidi"/>
          <w:sz w:val="24"/>
          <w:szCs w:val="24"/>
        </w:rPr>
        <w:t xml:space="preserve"> will discuss the halakhic question </w:t>
      </w:r>
      <w:r>
        <w:rPr>
          <w:rFonts w:asciiTheme="minorBidi" w:hAnsiTheme="minorBidi"/>
          <w:sz w:val="24"/>
          <w:szCs w:val="24"/>
        </w:rPr>
        <w:t xml:space="preserve">of </w:t>
      </w:r>
      <w:r w:rsidR="00C27B0F">
        <w:rPr>
          <w:rFonts w:asciiTheme="minorBidi" w:hAnsiTheme="minorBidi"/>
          <w:sz w:val="24"/>
          <w:szCs w:val="24"/>
        </w:rPr>
        <w:t xml:space="preserve">whether Jews are permitted to join non-Jewish armies and fight in their </w:t>
      </w:r>
      <w:r w:rsidR="00AA679C">
        <w:rPr>
          <w:rFonts w:asciiTheme="minorBidi" w:hAnsiTheme="minorBidi"/>
          <w:sz w:val="24"/>
          <w:szCs w:val="24"/>
        </w:rPr>
        <w:t>wars</w:t>
      </w:r>
      <w:r w:rsidR="00C27B0F">
        <w:rPr>
          <w:rFonts w:asciiTheme="minorBidi" w:hAnsiTheme="minorBidi"/>
          <w:sz w:val="24"/>
          <w:szCs w:val="24"/>
        </w:rPr>
        <w:t>.</w:t>
      </w:r>
      <w:r w:rsidR="00722436">
        <w:rPr>
          <w:rStyle w:val="a6"/>
          <w:rFonts w:asciiTheme="minorBidi" w:hAnsiTheme="minorBidi"/>
          <w:sz w:val="24"/>
          <w:szCs w:val="24"/>
        </w:rPr>
        <w:footnoteReference w:id="6"/>
      </w:r>
      <w:r w:rsidR="00C27B0F">
        <w:rPr>
          <w:rFonts w:asciiTheme="minorBidi" w:hAnsiTheme="minorBidi"/>
          <w:sz w:val="24"/>
          <w:szCs w:val="24"/>
        </w:rPr>
        <w:t xml:space="preserve"> Participating in war raises </w:t>
      </w:r>
      <w:r>
        <w:rPr>
          <w:rFonts w:asciiTheme="minorBidi" w:hAnsiTheme="minorBidi"/>
          <w:sz w:val="24"/>
          <w:szCs w:val="24"/>
        </w:rPr>
        <w:t xml:space="preserve">questions about </w:t>
      </w:r>
      <w:r w:rsidR="00C27B0F">
        <w:rPr>
          <w:rFonts w:asciiTheme="minorBidi" w:hAnsiTheme="minorBidi"/>
          <w:sz w:val="24"/>
          <w:szCs w:val="24"/>
        </w:rPr>
        <w:t xml:space="preserve">the halakhic legitimacy </w:t>
      </w:r>
      <w:r w:rsidR="004A1EFD">
        <w:rPr>
          <w:rFonts w:asciiTheme="minorBidi" w:hAnsiTheme="minorBidi"/>
          <w:sz w:val="24"/>
          <w:szCs w:val="24"/>
        </w:rPr>
        <w:t xml:space="preserve">both </w:t>
      </w:r>
      <w:r w:rsidR="00C27B0F">
        <w:rPr>
          <w:rFonts w:asciiTheme="minorBidi" w:hAnsiTheme="minorBidi"/>
          <w:sz w:val="24"/>
          <w:szCs w:val="24"/>
        </w:rPr>
        <w:t xml:space="preserve">of </w:t>
      </w:r>
      <w:r w:rsidR="004A1EFD">
        <w:rPr>
          <w:rFonts w:asciiTheme="minorBidi" w:hAnsiTheme="minorBidi"/>
          <w:sz w:val="24"/>
          <w:szCs w:val="24"/>
        </w:rPr>
        <w:t>kill</w:t>
      </w:r>
      <w:r w:rsidR="00C27B0F">
        <w:rPr>
          <w:rFonts w:asciiTheme="minorBidi" w:hAnsiTheme="minorBidi"/>
          <w:sz w:val="24"/>
          <w:szCs w:val="24"/>
        </w:rPr>
        <w:t>ing other human being</w:t>
      </w:r>
      <w:r>
        <w:rPr>
          <w:rFonts w:asciiTheme="minorBidi" w:hAnsiTheme="minorBidi"/>
          <w:sz w:val="24"/>
          <w:szCs w:val="24"/>
        </w:rPr>
        <w:t>s</w:t>
      </w:r>
      <w:r w:rsidR="00C27B0F">
        <w:rPr>
          <w:rFonts w:asciiTheme="minorBidi" w:hAnsiTheme="minorBidi"/>
          <w:sz w:val="24"/>
          <w:szCs w:val="24"/>
        </w:rPr>
        <w:t xml:space="preserve"> </w:t>
      </w:r>
      <w:r w:rsidR="004A1EFD">
        <w:rPr>
          <w:rFonts w:asciiTheme="minorBidi" w:hAnsiTheme="minorBidi"/>
          <w:sz w:val="24"/>
          <w:szCs w:val="24"/>
        </w:rPr>
        <w:t>and of</w:t>
      </w:r>
      <w:r w:rsidR="00C27B0F">
        <w:rPr>
          <w:rFonts w:asciiTheme="minorBidi" w:hAnsiTheme="minorBidi"/>
          <w:sz w:val="24"/>
          <w:szCs w:val="24"/>
        </w:rPr>
        <w:t xml:space="preserve"> placing one’s own life in danger.</w:t>
      </w:r>
      <w:r w:rsidR="00781128">
        <w:rPr>
          <w:rFonts w:asciiTheme="minorBidi" w:hAnsiTheme="minorBidi"/>
          <w:sz w:val="24"/>
          <w:szCs w:val="24"/>
        </w:rPr>
        <w:t xml:space="preserve"> </w:t>
      </w:r>
      <w:r w:rsidR="00C61E46">
        <w:rPr>
          <w:rFonts w:asciiTheme="minorBidi" w:hAnsiTheme="minorBidi"/>
          <w:sz w:val="24"/>
          <w:szCs w:val="24"/>
        </w:rPr>
        <w:t xml:space="preserve">Furthermore, Jews fighting in foreign armies </w:t>
      </w:r>
      <w:r>
        <w:rPr>
          <w:rFonts w:asciiTheme="minorBidi" w:hAnsiTheme="minorBidi"/>
          <w:sz w:val="24"/>
          <w:szCs w:val="24"/>
        </w:rPr>
        <w:t xml:space="preserve">often </w:t>
      </w:r>
      <w:r w:rsidR="00C61E46">
        <w:rPr>
          <w:rFonts w:asciiTheme="minorBidi" w:hAnsiTheme="minorBidi"/>
          <w:sz w:val="24"/>
          <w:szCs w:val="24"/>
        </w:rPr>
        <w:t xml:space="preserve">found themselves facing their own Jewish </w:t>
      </w:r>
      <w:r w:rsidR="004C2C44">
        <w:rPr>
          <w:rFonts w:asciiTheme="minorBidi" w:hAnsiTheme="minorBidi"/>
          <w:sz w:val="24"/>
          <w:szCs w:val="24"/>
        </w:rPr>
        <w:t>brethren</w:t>
      </w:r>
      <w:r w:rsidRPr="002375BF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in battle</w:t>
      </w:r>
      <w:r w:rsidR="00C61E46">
        <w:rPr>
          <w:rFonts w:asciiTheme="minorBidi" w:hAnsiTheme="minorBidi"/>
          <w:sz w:val="24"/>
          <w:szCs w:val="24"/>
        </w:rPr>
        <w:t>.</w:t>
      </w:r>
      <w:r w:rsidR="004C2C44">
        <w:rPr>
          <w:rFonts w:asciiTheme="minorBidi" w:hAnsiTheme="minorBidi"/>
          <w:sz w:val="24"/>
          <w:szCs w:val="24"/>
        </w:rPr>
        <w:t xml:space="preserve"> </w:t>
      </w:r>
      <w:r w:rsidR="00AA679C">
        <w:rPr>
          <w:rFonts w:asciiTheme="minorBidi" w:hAnsiTheme="minorBidi"/>
          <w:sz w:val="24"/>
          <w:szCs w:val="24"/>
        </w:rPr>
        <w:t xml:space="preserve">There are </w:t>
      </w:r>
      <w:r>
        <w:rPr>
          <w:rFonts w:asciiTheme="minorBidi" w:hAnsiTheme="minorBidi"/>
          <w:sz w:val="24"/>
          <w:szCs w:val="24"/>
        </w:rPr>
        <w:t>sources</w:t>
      </w:r>
      <w:r w:rsidR="00781128">
        <w:rPr>
          <w:rFonts w:asciiTheme="minorBidi" w:hAnsiTheme="minorBidi"/>
          <w:sz w:val="24"/>
          <w:szCs w:val="24"/>
        </w:rPr>
        <w:t xml:space="preserve"> that</w:t>
      </w:r>
      <w:r>
        <w:rPr>
          <w:rFonts w:asciiTheme="minorBidi" w:hAnsiTheme="minorBidi"/>
          <w:sz w:val="24"/>
          <w:szCs w:val="24"/>
        </w:rPr>
        <w:t xml:space="preserve"> indicate</w:t>
      </w:r>
      <w:r w:rsidR="00C27B0F">
        <w:rPr>
          <w:rFonts w:asciiTheme="minorBidi" w:hAnsiTheme="minorBidi"/>
          <w:sz w:val="24"/>
          <w:szCs w:val="24"/>
        </w:rPr>
        <w:t xml:space="preserve"> </w:t>
      </w:r>
      <w:r w:rsidR="00781128">
        <w:rPr>
          <w:rFonts w:asciiTheme="minorBidi" w:hAnsiTheme="minorBidi"/>
          <w:sz w:val="24"/>
          <w:szCs w:val="24"/>
        </w:rPr>
        <w:t xml:space="preserve">Jews of one army </w:t>
      </w:r>
      <w:r w:rsidR="00FD6F45">
        <w:rPr>
          <w:rFonts w:asciiTheme="minorBidi" w:hAnsiTheme="minorBidi"/>
          <w:sz w:val="24"/>
          <w:szCs w:val="24"/>
        </w:rPr>
        <w:t>killed</w:t>
      </w:r>
      <w:r w:rsidR="00781128">
        <w:rPr>
          <w:rFonts w:asciiTheme="minorBidi" w:hAnsiTheme="minorBidi"/>
          <w:sz w:val="24"/>
          <w:szCs w:val="24"/>
        </w:rPr>
        <w:t xml:space="preserve"> Jews</w:t>
      </w:r>
      <w:r w:rsidR="00C27B0F">
        <w:rPr>
          <w:rFonts w:asciiTheme="minorBidi" w:hAnsiTheme="minorBidi"/>
          <w:sz w:val="24"/>
          <w:szCs w:val="24"/>
        </w:rPr>
        <w:t xml:space="preserve"> </w:t>
      </w:r>
      <w:r w:rsidR="00781128">
        <w:rPr>
          <w:rFonts w:asciiTheme="minorBidi" w:hAnsiTheme="minorBidi"/>
          <w:sz w:val="24"/>
          <w:szCs w:val="24"/>
        </w:rPr>
        <w:t xml:space="preserve">of </w:t>
      </w:r>
      <w:r w:rsidR="00AA679C">
        <w:rPr>
          <w:rFonts w:asciiTheme="minorBidi" w:hAnsiTheme="minorBidi"/>
          <w:sz w:val="24"/>
          <w:szCs w:val="24"/>
        </w:rPr>
        <w:t>another</w:t>
      </w:r>
      <w:r w:rsidRPr="002375BF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during battles</w:t>
      </w:r>
      <w:r w:rsidR="00781128">
        <w:rPr>
          <w:rFonts w:asciiTheme="minorBidi" w:hAnsiTheme="minorBidi"/>
          <w:sz w:val="24"/>
          <w:szCs w:val="24"/>
        </w:rPr>
        <w:t>.</w:t>
      </w:r>
      <w:r w:rsidR="00416DEC">
        <w:rPr>
          <w:rStyle w:val="a6"/>
          <w:rFonts w:asciiTheme="minorBidi" w:hAnsiTheme="minorBidi"/>
          <w:sz w:val="24"/>
          <w:szCs w:val="24"/>
        </w:rPr>
        <w:footnoteReference w:id="7"/>
      </w:r>
    </w:p>
    <w:p w14:paraId="69775BED" w14:textId="77777777" w:rsidR="002E1D33" w:rsidRDefault="002E1D33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C584AC8" w14:textId="4E8EA5DF" w:rsidR="00B711F7" w:rsidRDefault="00C0125E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For instance, t</w:t>
      </w:r>
      <w:r w:rsidR="002F6FF6">
        <w:rPr>
          <w:rFonts w:asciiTheme="minorBidi" w:hAnsiTheme="minorBidi"/>
          <w:sz w:val="24"/>
          <w:szCs w:val="24"/>
        </w:rPr>
        <w:t>he Rosh Yeshiva of Yeshivat Bir</w:t>
      </w:r>
      <w:r w:rsidR="004A1EFD">
        <w:rPr>
          <w:rFonts w:asciiTheme="minorBidi" w:hAnsiTheme="minorBidi"/>
          <w:sz w:val="24"/>
          <w:szCs w:val="24"/>
        </w:rPr>
        <w:t>k</w:t>
      </w:r>
      <w:r w:rsidR="002F6FF6">
        <w:rPr>
          <w:rFonts w:asciiTheme="minorBidi" w:hAnsiTheme="minorBidi"/>
          <w:sz w:val="24"/>
          <w:szCs w:val="24"/>
        </w:rPr>
        <w:t xml:space="preserve">hat Moshe, </w:t>
      </w:r>
      <w:r w:rsidR="00781128">
        <w:rPr>
          <w:rFonts w:asciiTheme="minorBidi" w:hAnsiTheme="minorBidi"/>
          <w:sz w:val="24"/>
          <w:szCs w:val="24"/>
        </w:rPr>
        <w:t xml:space="preserve">Rav </w:t>
      </w:r>
      <w:r w:rsidR="00B711F7" w:rsidRPr="00B711F7">
        <w:rPr>
          <w:rFonts w:asciiTheme="minorBidi" w:hAnsiTheme="minorBidi"/>
          <w:sz w:val="24"/>
          <w:szCs w:val="24"/>
        </w:rPr>
        <w:t>Haim Sabato</w:t>
      </w:r>
      <w:r>
        <w:rPr>
          <w:rFonts w:asciiTheme="minorBidi" w:hAnsiTheme="minorBidi"/>
          <w:sz w:val="24"/>
          <w:szCs w:val="24"/>
        </w:rPr>
        <w:t>,</w:t>
      </w:r>
      <w:r w:rsidR="00B711F7" w:rsidRPr="00B711F7">
        <w:rPr>
          <w:rFonts w:asciiTheme="minorBidi" w:hAnsiTheme="minorBidi"/>
          <w:sz w:val="24"/>
          <w:szCs w:val="24"/>
        </w:rPr>
        <w:t xml:space="preserve"> </w:t>
      </w:r>
      <w:r w:rsidR="00781128">
        <w:rPr>
          <w:rFonts w:asciiTheme="minorBidi" w:hAnsiTheme="minorBidi"/>
          <w:sz w:val="24"/>
          <w:szCs w:val="24"/>
        </w:rPr>
        <w:t xml:space="preserve">describes a terrible encounter that took place during </w:t>
      </w:r>
      <w:r w:rsidR="007B138A">
        <w:rPr>
          <w:rFonts w:asciiTheme="minorBidi" w:hAnsiTheme="minorBidi"/>
          <w:sz w:val="24"/>
          <w:szCs w:val="24"/>
        </w:rPr>
        <w:t>W</w:t>
      </w:r>
      <w:r w:rsidR="00781128">
        <w:rPr>
          <w:rFonts w:asciiTheme="minorBidi" w:hAnsiTheme="minorBidi"/>
          <w:sz w:val="24"/>
          <w:szCs w:val="24"/>
        </w:rPr>
        <w:t xml:space="preserve">orld </w:t>
      </w:r>
      <w:r w:rsidR="007B138A">
        <w:rPr>
          <w:rFonts w:asciiTheme="minorBidi" w:hAnsiTheme="minorBidi"/>
          <w:sz w:val="24"/>
          <w:szCs w:val="24"/>
        </w:rPr>
        <w:t>W</w:t>
      </w:r>
      <w:r w:rsidR="00781128">
        <w:rPr>
          <w:rFonts w:asciiTheme="minorBidi" w:hAnsiTheme="minorBidi"/>
          <w:sz w:val="24"/>
          <w:szCs w:val="24"/>
        </w:rPr>
        <w:t>ar I</w:t>
      </w:r>
      <w:r w:rsidR="000E091A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I</w:t>
      </w:r>
      <w:r w:rsidR="000E091A">
        <w:rPr>
          <w:rFonts w:asciiTheme="minorBidi" w:hAnsiTheme="minorBidi"/>
          <w:sz w:val="24"/>
          <w:szCs w:val="24"/>
        </w:rPr>
        <w:t>t was told to him by Israel Moshe Farkash</w:t>
      </w:r>
      <w:r>
        <w:rPr>
          <w:rFonts w:asciiTheme="minorBidi" w:hAnsiTheme="minorBidi"/>
          <w:sz w:val="24"/>
          <w:szCs w:val="24"/>
        </w:rPr>
        <w:t>,</w:t>
      </w:r>
      <w:r w:rsidR="000E091A">
        <w:rPr>
          <w:rFonts w:asciiTheme="minorBidi" w:hAnsiTheme="minorBidi"/>
          <w:sz w:val="24"/>
          <w:szCs w:val="24"/>
        </w:rPr>
        <w:t xml:space="preserve"> who recalled his father’s tale of what happened to him in the fall of 1915:</w:t>
      </w:r>
    </w:p>
    <w:p w14:paraId="7DB4EAFE" w14:textId="77777777" w:rsidR="002E1D33" w:rsidRDefault="002E1D33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E35A38A" w14:textId="20A7FF72" w:rsidR="000E091A" w:rsidRDefault="000E091A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 </w:t>
      </w:r>
      <w:r w:rsidRPr="000E091A">
        <w:rPr>
          <w:rFonts w:asciiTheme="minorBidi" w:hAnsiTheme="minorBidi"/>
          <w:sz w:val="24"/>
          <w:szCs w:val="24"/>
        </w:rPr>
        <w:t>was on the battlefield I was fighting in a senseless war</w:t>
      </w:r>
      <w:r>
        <w:rPr>
          <w:rFonts w:asciiTheme="minorBidi" w:hAnsiTheme="minorBidi"/>
          <w:sz w:val="24"/>
          <w:szCs w:val="24"/>
        </w:rPr>
        <w:t>.</w:t>
      </w:r>
      <w:r w:rsidRPr="000E091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</w:t>
      </w:r>
      <w:r w:rsidRPr="000E091A">
        <w:rPr>
          <w:rFonts w:asciiTheme="minorBidi" w:hAnsiTheme="minorBidi"/>
          <w:sz w:val="24"/>
          <w:szCs w:val="24"/>
        </w:rPr>
        <w:t>e had gone forth on an attack in the dark of dawn</w:t>
      </w:r>
      <w:r>
        <w:rPr>
          <w:rFonts w:asciiTheme="minorBidi" w:hAnsiTheme="minorBidi"/>
          <w:sz w:val="24"/>
          <w:szCs w:val="24"/>
        </w:rPr>
        <w:t>,</w:t>
      </w:r>
      <w:r w:rsidRPr="000E091A">
        <w:rPr>
          <w:rFonts w:asciiTheme="minorBidi" w:hAnsiTheme="minorBidi"/>
          <w:sz w:val="24"/>
          <w:szCs w:val="24"/>
        </w:rPr>
        <w:t xml:space="preserve"> assaulting </w:t>
      </w:r>
      <w:r>
        <w:rPr>
          <w:rFonts w:asciiTheme="minorBidi" w:hAnsiTheme="minorBidi"/>
          <w:sz w:val="24"/>
          <w:szCs w:val="24"/>
        </w:rPr>
        <w:t xml:space="preserve">the </w:t>
      </w:r>
      <w:r w:rsidRPr="000E091A">
        <w:rPr>
          <w:rFonts w:asciiTheme="minorBidi" w:hAnsiTheme="minorBidi"/>
          <w:sz w:val="24"/>
          <w:szCs w:val="24"/>
        </w:rPr>
        <w:t>soldiers in the trenches facing us</w:t>
      </w:r>
      <w:r>
        <w:rPr>
          <w:rFonts w:asciiTheme="minorBidi" w:hAnsiTheme="minorBidi"/>
          <w:sz w:val="24"/>
          <w:szCs w:val="24"/>
        </w:rPr>
        <w:t>…</w:t>
      </w:r>
      <w:r w:rsidRPr="000E091A">
        <w:rPr>
          <w:rFonts w:asciiTheme="minorBidi" w:hAnsiTheme="minorBidi"/>
          <w:sz w:val="24"/>
          <w:szCs w:val="24"/>
        </w:rPr>
        <w:t xml:space="preserve"> </w:t>
      </w:r>
    </w:p>
    <w:p w14:paraId="67FF84EA" w14:textId="77777777" w:rsidR="002E1D33" w:rsidRDefault="002E1D33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E3335FF" w14:textId="509AF04E" w:rsidR="000E091A" w:rsidRDefault="000E091A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</w:t>
      </w:r>
      <w:r w:rsidRPr="000E091A">
        <w:rPr>
          <w:rFonts w:asciiTheme="minorBidi" w:hAnsiTheme="minorBidi"/>
          <w:sz w:val="24"/>
          <w:szCs w:val="24"/>
        </w:rPr>
        <w:t>That morning</w:t>
      </w:r>
      <w:r>
        <w:rPr>
          <w:rFonts w:asciiTheme="minorBidi" w:hAnsiTheme="minorBidi"/>
          <w:sz w:val="24"/>
          <w:szCs w:val="24"/>
        </w:rPr>
        <w:t>,</w:t>
      </w:r>
      <w:r w:rsidRPr="000E091A">
        <w:rPr>
          <w:rFonts w:asciiTheme="minorBidi" w:hAnsiTheme="minorBidi"/>
          <w:sz w:val="24"/>
          <w:szCs w:val="24"/>
        </w:rPr>
        <w:t xml:space="preserve"> my bayonet sliced the heart of a soldier opposite me in the darkness of dawn. The soldier dropped his weapon fell to his feet and screamed in fear </w:t>
      </w:r>
      <w:r>
        <w:rPr>
          <w:rFonts w:asciiTheme="minorBidi" w:hAnsiTheme="minorBidi"/>
          <w:sz w:val="24"/>
          <w:szCs w:val="24"/>
        </w:rPr>
        <w:t>Hear</w:t>
      </w:r>
      <w:r w:rsidRPr="000E091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O</w:t>
      </w:r>
      <w:r w:rsidRPr="000E091A">
        <w:rPr>
          <w:rFonts w:asciiTheme="minorBidi" w:hAnsiTheme="minorBidi"/>
          <w:sz w:val="24"/>
          <w:szCs w:val="24"/>
        </w:rPr>
        <w:t xml:space="preserve"> Israel the Lord is our God the Lord is one! </w:t>
      </w:r>
    </w:p>
    <w:p w14:paraId="6301BE5E" w14:textId="77777777" w:rsidR="002E1D33" w:rsidRDefault="002E1D33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B8BDFF0" w14:textId="517E3C5E" w:rsidR="000E091A" w:rsidRDefault="000E091A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0E091A">
        <w:rPr>
          <w:rFonts w:asciiTheme="minorBidi" w:hAnsiTheme="minorBidi"/>
          <w:sz w:val="24"/>
          <w:szCs w:val="24"/>
        </w:rPr>
        <w:t>Oh, he screamed, as he fell, woe upon my seven children, w</w:t>
      </w:r>
      <w:r>
        <w:rPr>
          <w:rFonts w:asciiTheme="minorBidi" w:hAnsiTheme="minorBidi"/>
          <w:sz w:val="24"/>
          <w:szCs w:val="24"/>
        </w:rPr>
        <w:t>oe</w:t>
      </w:r>
      <w:r w:rsidRPr="000E091A">
        <w:rPr>
          <w:rFonts w:asciiTheme="minorBidi" w:hAnsiTheme="minorBidi"/>
          <w:sz w:val="24"/>
          <w:szCs w:val="24"/>
        </w:rPr>
        <w:t xml:space="preserve"> upon my family. Fe</w:t>
      </w:r>
      <w:r>
        <w:rPr>
          <w:rFonts w:asciiTheme="minorBidi" w:hAnsiTheme="minorBidi"/>
          <w:sz w:val="24"/>
          <w:szCs w:val="24"/>
        </w:rPr>
        <w:t xml:space="preserve">ar </w:t>
      </w:r>
      <w:r w:rsidRPr="000E091A">
        <w:rPr>
          <w:rFonts w:asciiTheme="minorBidi" w:hAnsiTheme="minorBidi"/>
          <w:sz w:val="24"/>
          <w:szCs w:val="24"/>
        </w:rPr>
        <w:t>grabbed hold of me</w:t>
      </w:r>
      <w:r>
        <w:rPr>
          <w:rFonts w:asciiTheme="minorBidi" w:hAnsiTheme="minorBidi"/>
          <w:sz w:val="24"/>
          <w:szCs w:val="24"/>
        </w:rPr>
        <w:t>.</w:t>
      </w:r>
      <w:r w:rsidRPr="000E091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M</w:t>
      </w:r>
      <w:r w:rsidRPr="000E091A">
        <w:rPr>
          <w:rFonts w:asciiTheme="minorBidi" w:hAnsiTheme="minorBidi"/>
          <w:sz w:val="24"/>
          <w:szCs w:val="24"/>
        </w:rPr>
        <w:t>y entire being shook. What ha</w:t>
      </w:r>
      <w:r>
        <w:rPr>
          <w:rFonts w:asciiTheme="minorBidi" w:hAnsiTheme="minorBidi"/>
          <w:sz w:val="24"/>
          <w:szCs w:val="24"/>
        </w:rPr>
        <w:t>d</w:t>
      </w:r>
      <w:r w:rsidRPr="000E091A">
        <w:rPr>
          <w:rFonts w:asciiTheme="minorBidi" w:hAnsiTheme="minorBidi"/>
          <w:sz w:val="24"/>
          <w:szCs w:val="24"/>
        </w:rPr>
        <w:t xml:space="preserve"> I done? What evil</w:t>
      </w:r>
      <w:r>
        <w:rPr>
          <w:rFonts w:asciiTheme="minorBidi" w:hAnsiTheme="minorBidi"/>
          <w:sz w:val="24"/>
          <w:szCs w:val="24"/>
        </w:rPr>
        <w:t xml:space="preserve"> </w:t>
      </w:r>
      <w:r w:rsidRPr="000E091A">
        <w:rPr>
          <w:rFonts w:asciiTheme="minorBidi" w:hAnsiTheme="minorBidi"/>
          <w:sz w:val="24"/>
          <w:szCs w:val="24"/>
        </w:rPr>
        <w:t>had I perpetuated! I want</w:t>
      </w:r>
      <w:r>
        <w:rPr>
          <w:rFonts w:asciiTheme="minorBidi" w:hAnsiTheme="minorBidi"/>
          <w:sz w:val="24"/>
          <w:szCs w:val="24"/>
        </w:rPr>
        <w:t>ed</w:t>
      </w:r>
      <w:r w:rsidRPr="000E091A">
        <w:rPr>
          <w:rFonts w:asciiTheme="minorBidi" w:hAnsiTheme="minorBidi"/>
          <w:sz w:val="24"/>
          <w:szCs w:val="24"/>
        </w:rPr>
        <w:t xml:space="preserve"> to die. My death w</w:t>
      </w:r>
      <w:r>
        <w:rPr>
          <w:rFonts w:asciiTheme="minorBidi" w:hAnsiTheme="minorBidi"/>
          <w:sz w:val="24"/>
          <w:szCs w:val="24"/>
        </w:rPr>
        <w:t>ould</w:t>
      </w:r>
      <w:r w:rsidRPr="000E091A">
        <w:rPr>
          <w:rFonts w:asciiTheme="minorBidi" w:hAnsiTheme="minorBidi"/>
          <w:sz w:val="24"/>
          <w:szCs w:val="24"/>
        </w:rPr>
        <w:t xml:space="preserve"> be better than life. I stare</w:t>
      </w:r>
      <w:r>
        <w:rPr>
          <w:rFonts w:asciiTheme="minorBidi" w:hAnsiTheme="minorBidi"/>
          <w:sz w:val="24"/>
          <w:szCs w:val="24"/>
        </w:rPr>
        <w:t>d</w:t>
      </w:r>
      <w:r w:rsidRPr="000E091A">
        <w:rPr>
          <w:rFonts w:asciiTheme="minorBidi" w:hAnsiTheme="minorBidi"/>
          <w:sz w:val="24"/>
          <w:szCs w:val="24"/>
        </w:rPr>
        <w:t xml:space="preserve"> at him withering in pain. And then I scream</w:t>
      </w:r>
      <w:r>
        <w:rPr>
          <w:rFonts w:asciiTheme="minorBidi" w:hAnsiTheme="minorBidi"/>
          <w:sz w:val="24"/>
          <w:szCs w:val="24"/>
        </w:rPr>
        <w:t>ed</w:t>
      </w:r>
      <w:r w:rsidRPr="000E091A">
        <w:rPr>
          <w:rFonts w:asciiTheme="minorBidi" w:hAnsiTheme="minorBidi"/>
          <w:sz w:val="24"/>
          <w:szCs w:val="24"/>
        </w:rPr>
        <w:t xml:space="preserve"> to him, my beloved brother forgive me, I had no idea you were a Jew. Forgive me</w:t>
      </w:r>
      <w:r>
        <w:rPr>
          <w:rFonts w:asciiTheme="minorBidi" w:hAnsiTheme="minorBidi"/>
          <w:sz w:val="24"/>
          <w:szCs w:val="24"/>
        </w:rPr>
        <w:t xml:space="preserve">, please </w:t>
      </w:r>
      <w:r w:rsidRPr="000E091A">
        <w:rPr>
          <w:rFonts w:asciiTheme="minorBidi" w:hAnsiTheme="minorBidi"/>
          <w:sz w:val="24"/>
          <w:szCs w:val="24"/>
        </w:rPr>
        <w:t>forgive me, please tell me you forgive me.</w:t>
      </w:r>
      <w:r w:rsidR="007B138A">
        <w:rPr>
          <w:rStyle w:val="a6"/>
          <w:rFonts w:asciiTheme="minorBidi" w:hAnsiTheme="minorBidi"/>
          <w:sz w:val="24"/>
          <w:szCs w:val="24"/>
        </w:rPr>
        <w:footnoteReference w:id="8"/>
      </w:r>
    </w:p>
    <w:p w14:paraId="409D1D15" w14:textId="77777777" w:rsidR="002E1D33" w:rsidRDefault="002E1D33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F80C781" w14:textId="42F2F930" w:rsidR="00905484" w:rsidRDefault="00C27B0F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At this point</w:t>
      </w:r>
      <w:r w:rsidR="00102A4F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I believe it is important to make two very important observations:</w:t>
      </w:r>
      <w:r w:rsidR="00102A4F">
        <w:rPr>
          <w:rFonts w:asciiTheme="minorBidi" w:hAnsiTheme="minorBidi"/>
          <w:sz w:val="24"/>
          <w:szCs w:val="24"/>
        </w:rPr>
        <w:t xml:space="preserve"> a)</w:t>
      </w:r>
      <w:r w:rsidR="00AF4EAE" w:rsidRPr="00AF4EAE">
        <w:rPr>
          <w:rFonts w:asciiTheme="minorBidi" w:hAnsiTheme="minorBidi"/>
          <w:sz w:val="24"/>
          <w:szCs w:val="24"/>
        </w:rPr>
        <w:t xml:space="preserve"> During</w:t>
      </w:r>
      <w:r w:rsidR="00760BDA" w:rsidRPr="00AF4EAE">
        <w:rPr>
          <w:rFonts w:asciiTheme="minorBidi" w:hAnsiTheme="minorBidi"/>
          <w:sz w:val="24"/>
          <w:szCs w:val="24"/>
        </w:rPr>
        <w:t xml:space="preserve"> the centuries in which</w:t>
      </w:r>
      <w:r w:rsidRPr="00AF4EAE">
        <w:rPr>
          <w:rFonts w:asciiTheme="minorBidi" w:hAnsiTheme="minorBidi"/>
          <w:sz w:val="24"/>
          <w:szCs w:val="24"/>
        </w:rPr>
        <w:t xml:space="preserve"> Jews </w:t>
      </w:r>
      <w:r w:rsidR="00760BDA" w:rsidRPr="00AF4EAE">
        <w:rPr>
          <w:rFonts w:asciiTheme="minorBidi" w:hAnsiTheme="minorBidi"/>
          <w:sz w:val="24"/>
          <w:szCs w:val="24"/>
        </w:rPr>
        <w:t xml:space="preserve">fought </w:t>
      </w:r>
      <w:r w:rsidR="00AF4EAE">
        <w:rPr>
          <w:rFonts w:asciiTheme="minorBidi" w:hAnsiTheme="minorBidi"/>
          <w:sz w:val="24"/>
          <w:szCs w:val="24"/>
        </w:rPr>
        <w:t>with</w:t>
      </w:r>
      <w:r w:rsidR="00760BDA" w:rsidRPr="00AF4EAE">
        <w:rPr>
          <w:rFonts w:asciiTheme="minorBidi" w:hAnsiTheme="minorBidi"/>
          <w:sz w:val="24"/>
          <w:szCs w:val="24"/>
        </w:rPr>
        <w:t xml:space="preserve">in foreign armies, they </w:t>
      </w:r>
      <w:r w:rsidRPr="00AF4EAE">
        <w:rPr>
          <w:rFonts w:asciiTheme="minorBidi" w:hAnsiTheme="minorBidi"/>
          <w:sz w:val="24"/>
          <w:szCs w:val="24"/>
        </w:rPr>
        <w:t xml:space="preserve">were </w:t>
      </w:r>
      <w:r w:rsidR="000E091A">
        <w:rPr>
          <w:rFonts w:asciiTheme="minorBidi" w:hAnsiTheme="minorBidi"/>
          <w:sz w:val="24"/>
          <w:szCs w:val="24"/>
        </w:rPr>
        <w:t xml:space="preserve">usually </w:t>
      </w:r>
      <w:r w:rsidR="00FD6F45" w:rsidRPr="00AF4EAE">
        <w:rPr>
          <w:rFonts w:asciiTheme="minorBidi" w:hAnsiTheme="minorBidi"/>
          <w:sz w:val="24"/>
          <w:szCs w:val="24"/>
        </w:rPr>
        <w:t>drafted against their will</w:t>
      </w:r>
      <w:r w:rsidR="00102A4F">
        <w:rPr>
          <w:rFonts w:asciiTheme="minorBidi" w:hAnsiTheme="minorBidi"/>
          <w:sz w:val="24"/>
          <w:szCs w:val="24"/>
        </w:rPr>
        <w:t>;</w:t>
      </w:r>
      <w:r w:rsidR="00FD6F45" w:rsidRPr="00AF4EAE">
        <w:rPr>
          <w:rFonts w:asciiTheme="minorBidi" w:hAnsiTheme="minorBidi"/>
          <w:sz w:val="24"/>
          <w:szCs w:val="24"/>
        </w:rPr>
        <w:t xml:space="preserve"> even if so</w:t>
      </w:r>
      <w:r w:rsidR="002F6FF6" w:rsidRPr="00AF4EAE">
        <w:rPr>
          <w:rFonts w:asciiTheme="minorBidi" w:hAnsiTheme="minorBidi"/>
          <w:sz w:val="24"/>
          <w:szCs w:val="24"/>
        </w:rPr>
        <w:t>me</w:t>
      </w:r>
      <w:r w:rsidR="00FD6F45" w:rsidRPr="00AF4EAE">
        <w:rPr>
          <w:rFonts w:asciiTheme="minorBidi" w:hAnsiTheme="minorBidi"/>
          <w:sz w:val="24"/>
          <w:szCs w:val="24"/>
        </w:rPr>
        <w:t xml:space="preserve"> </w:t>
      </w:r>
      <w:r w:rsidR="002F6FF6" w:rsidRPr="00AF4EAE">
        <w:rPr>
          <w:rFonts w:asciiTheme="minorBidi" w:hAnsiTheme="minorBidi"/>
          <w:sz w:val="24"/>
          <w:szCs w:val="24"/>
        </w:rPr>
        <w:t>drafted willingly</w:t>
      </w:r>
      <w:r w:rsidR="00760BDA" w:rsidRPr="00AF4EAE">
        <w:rPr>
          <w:rFonts w:asciiTheme="minorBidi" w:hAnsiTheme="minorBidi"/>
          <w:sz w:val="24"/>
          <w:szCs w:val="24"/>
        </w:rPr>
        <w:t xml:space="preserve">, they didn’t have much say in the matter. </w:t>
      </w:r>
      <w:r w:rsidR="00102A4F">
        <w:rPr>
          <w:rFonts w:asciiTheme="minorBidi" w:hAnsiTheme="minorBidi"/>
          <w:sz w:val="24"/>
          <w:szCs w:val="24"/>
        </w:rPr>
        <w:t>I</w:t>
      </w:r>
      <w:r w:rsidR="00760BDA" w:rsidRPr="00AF4EAE">
        <w:rPr>
          <w:rFonts w:asciiTheme="minorBidi" w:hAnsiTheme="minorBidi"/>
          <w:sz w:val="24"/>
          <w:szCs w:val="24"/>
        </w:rPr>
        <w:t xml:space="preserve"> therefore </w:t>
      </w:r>
      <w:r w:rsidR="00102A4F">
        <w:rPr>
          <w:rFonts w:asciiTheme="minorBidi" w:hAnsiTheme="minorBidi"/>
          <w:sz w:val="24"/>
          <w:szCs w:val="24"/>
        </w:rPr>
        <w:t xml:space="preserve">do </w:t>
      </w:r>
      <w:r w:rsidR="00760BDA" w:rsidRPr="00AF4EAE">
        <w:rPr>
          <w:rFonts w:asciiTheme="minorBidi" w:hAnsiTheme="minorBidi"/>
          <w:sz w:val="24"/>
          <w:szCs w:val="24"/>
        </w:rPr>
        <w:t xml:space="preserve">not claim </w:t>
      </w:r>
      <w:r w:rsidR="002F6FF6" w:rsidRPr="00AF4EAE">
        <w:rPr>
          <w:rFonts w:asciiTheme="minorBidi" w:hAnsiTheme="minorBidi"/>
          <w:sz w:val="24"/>
          <w:szCs w:val="24"/>
        </w:rPr>
        <w:t xml:space="preserve">to judge </w:t>
      </w:r>
      <w:r w:rsidR="00AF4EAE" w:rsidRPr="00AF4EAE">
        <w:rPr>
          <w:rFonts w:asciiTheme="minorBidi" w:hAnsiTheme="minorBidi"/>
          <w:sz w:val="24"/>
          <w:szCs w:val="24"/>
        </w:rPr>
        <w:t>them</w:t>
      </w:r>
      <w:r w:rsidR="00AF4EAE">
        <w:rPr>
          <w:rFonts w:asciiTheme="minorBidi" w:hAnsiTheme="minorBidi"/>
          <w:sz w:val="24"/>
          <w:szCs w:val="24"/>
        </w:rPr>
        <w:t xml:space="preserve">. </w:t>
      </w:r>
      <w:r w:rsidR="00102A4F">
        <w:rPr>
          <w:rFonts w:asciiTheme="minorBidi" w:hAnsiTheme="minorBidi"/>
          <w:sz w:val="24"/>
          <w:szCs w:val="24"/>
        </w:rPr>
        <w:t>b)</w:t>
      </w:r>
      <w:r w:rsidR="00AF4EAE">
        <w:rPr>
          <w:rFonts w:asciiTheme="minorBidi" w:hAnsiTheme="minorBidi"/>
          <w:sz w:val="24"/>
          <w:szCs w:val="24"/>
        </w:rPr>
        <w:t xml:space="preserve"> </w:t>
      </w:r>
      <w:r w:rsidR="00760BDA" w:rsidRPr="00AF4EAE">
        <w:rPr>
          <w:rFonts w:asciiTheme="minorBidi" w:hAnsiTheme="minorBidi"/>
          <w:sz w:val="24"/>
          <w:szCs w:val="24"/>
        </w:rPr>
        <w:t xml:space="preserve">During </w:t>
      </w:r>
      <w:r w:rsidR="002F6FF6" w:rsidRPr="00AF4EAE">
        <w:rPr>
          <w:rFonts w:asciiTheme="minorBidi" w:hAnsiTheme="minorBidi"/>
          <w:sz w:val="24"/>
          <w:szCs w:val="24"/>
        </w:rPr>
        <w:t>World War II</w:t>
      </w:r>
      <w:r w:rsidR="00102A4F">
        <w:rPr>
          <w:rFonts w:asciiTheme="minorBidi" w:hAnsiTheme="minorBidi"/>
          <w:sz w:val="24"/>
          <w:szCs w:val="24"/>
        </w:rPr>
        <w:t>,</w:t>
      </w:r>
      <w:r w:rsidR="00760BDA" w:rsidRPr="00AF4EAE">
        <w:rPr>
          <w:rFonts w:asciiTheme="minorBidi" w:hAnsiTheme="minorBidi"/>
          <w:sz w:val="24"/>
          <w:szCs w:val="24"/>
        </w:rPr>
        <w:t xml:space="preserve"> over one and a half million Jews fought against the Nazis. </w:t>
      </w:r>
      <w:r w:rsidR="002F6FF6" w:rsidRPr="00AF4EAE">
        <w:rPr>
          <w:rFonts w:asciiTheme="minorBidi" w:hAnsiTheme="minorBidi"/>
          <w:sz w:val="24"/>
          <w:szCs w:val="24"/>
        </w:rPr>
        <w:t xml:space="preserve">Unlike World War I, this war had a clear evil enemy </w:t>
      </w:r>
      <w:r w:rsidR="004C2C44" w:rsidRPr="00AF4EAE">
        <w:rPr>
          <w:rFonts w:asciiTheme="minorBidi" w:hAnsiTheme="minorBidi"/>
          <w:sz w:val="24"/>
          <w:szCs w:val="24"/>
        </w:rPr>
        <w:t>who</w:t>
      </w:r>
      <w:r w:rsidR="002F6FF6" w:rsidRPr="00AF4EAE">
        <w:rPr>
          <w:rFonts w:asciiTheme="minorBidi" w:hAnsiTheme="minorBidi"/>
          <w:sz w:val="24"/>
          <w:szCs w:val="24"/>
        </w:rPr>
        <w:t xml:space="preserve"> </w:t>
      </w:r>
      <w:r w:rsidR="00C61E46" w:rsidRPr="00AF4EAE">
        <w:rPr>
          <w:rFonts w:asciiTheme="minorBidi" w:hAnsiTheme="minorBidi"/>
          <w:sz w:val="24"/>
          <w:szCs w:val="24"/>
        </w:rPr>
        <w:t>w</w:t>
      </w:r>
      <w:r w:rsidR="00102A4F">
        <w:rPr>
          <w:rFonts w:asciiTheme="minorBidi" w:hAnsiTheme="minorBidi"/>
          <w:sz w:val="24"/>
          <w:szCs w:val="24"/>
        </w:rPr>
        <w:t>as</w:t>
      </w:r>
      <w:r w:rsidR="00C61E46" w:rsidRPr="00AF4EAE">
        <w:rPr>
          <w:rFonts w:asciiTheme="minorBidi" w:hAnsiTheme="minorBidi"/>
          <w:sz w:val="24"/>
          <w:szCs w:val="24"/>
        </w:rPr>
        <w:t xml:space="preserve"> attempting</w:t>
      </w:r>
      <w:r w:rsidR="002F6FF6" w:rsidRPr="00AF4EAE">
        <w:rPr>
          <w:rFonts w:asciiTheme="minorBidi" w:hAnsiTheme="minorBidi"/>
          <w:sz w:val="24"/>
          <w:szCs w:val="24"/>
        </w:rPr>
        <w:t xml:space="preserve"> to destroy the world and to annihilate the Jewish people. </w:t>
      </w:r>
      <w:r w:rsidR="004C2C44">
        <w:rPr>
          <w:rFonts w:asciiTheme="minorBidi" w:hAnsiTheme="minorBidi"/>
          <w:sz w:val="24"/>
          <w:szCs w:val="24"/>
        </w:rPr>
        <w:t>M</w:t>
      </w:r>
      <w:r w:rsidR="002F6FF6" w:rsidRPr="00AF4EAE">
        <w:rPr>
          <w:rFonts w:asciiTheme="minorBidi" w:hAnsiTheme="minorBidi"/>
          <w:sz w:val="24"/>
          <w:szCs w:val="24"/>
        </w:rPr>
        <w:t xml:space="preserve">any Jews </w:t>
      </w:r>
      <w:r w:rsidR="004C2C44">
        <w:rPr>
          <w:rFonts w:asciiTheme="minorBidi" w:hAnsiTheme="minorBidi"/>
          <w:sz w:val="24"/>
          <w:szCs w:val="24"/>
        </w:rPr>
        <w:t xml:space="preserve">bravely </w:t>
      </w:r>
      <w:r w:rsidR="002F6FF6" w:rsidRPr="00AF4EAE">
        <w:rPr>
          <w:rFonts w:asciiTheme="minorBidi" w:hAnsiTheme="minorBidi"/>
          <w:sz w:val="24"/>
          <w:szCs w:val="24"/>
        </w:rPr>
        <w:t>volunteered to fight in this war a</w:t>
      </w:r>
      <w:r w:rsidR="006C08C2">
        <w:rPr>
          <w:rFonts w:asciiTheme="minorBidi" w:hAnsiTheme="minorBidi"/>
          <w:sz w:val="24"/>
          <w:szCs w:val="24"/>
        </w:rPr>
        <w:t xml:space="preserve">nd took part </w:t>
      </w:r>
      <w:r w:rsidR="00905484">
        <w:rPr>
          <w:rFonts w:asciiTheme="minorBidi" w:hAnsiTheme="minorBidi"/>
          <w:sz w:val="24"/>
          <w:szCs w:val="24"/>
        </w:rPr>
        <w:t>in defeating the Nazis and their allies.</w:t>
      </w:r>
    </w:p>
    <w:p w14:paraId="2DF4851A" w14:textId="77777777" w:rsidR="002E1D33" w:rsidRDefault="002E1D33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71880B3" w14:textId="73465078" w:rsidR="00E448DB" w:rsidRPr="000E20AA" w:rsidRDefault="00E448DB" w:rsidP="005E04DB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Choosing to fight</w:t>
      </w:r>
    </w:p>
    <w:p w14:paraId="307216FB" w14:textId="77777777" w:rsidR="00E448DB" w:rsidRDefault="00E448DB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A248B94" w14:textId="17519948" w:rsidR="000E091A" w:rsidRDefault="000E091A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Our focus is more on the </w:t>
      </w:r>
      <w:r w:rsidR="00102A4F">
        <w:rPr>
          <w:rFonts w:asciiTheme="minorBidi" w:hAnsiTheme="minorBidi"/>
          <w:sz w:val="24"/>
          <w:szCs w:val="24"/>
        </w:rPr>
        <w:t>First World War</w:t>
      </w:r>
      <w:r>
        <w:rPr>
          <w:rFonts w:asciiTheme="minorBidi" w:hAnsiTheme="minorBidi"/>
          <w:sz w:val="24"/>
          <w:szCs w:val="24"/>
        </w:rPr>
        <w:t>.</w:t>
      </w:r>
      <w:r w:rsidR="00722436">
        <w:rPr>
          <w:rFonts w:asciiTheme="minorBidi" w:hAnsiTheme="minorBidi"/>
          <w:sz w:val="24"/>
          <w:szCs w:val="24"/>
        </w:rPr>
        <w:t xml:space="preserve"> </w:t>
      </w:r>
      <w:r w:rsidR="001C5993">
        <w:rPr>
          <w:rFonts w:asciiTheme="minorBidi" w:hAnsiTheme="minorBidi"/>
          <w:sz w:val="24"/>
          <w:szCs w:val="24"/>
        </w:rPr>
        <w:t xml:space="preserve">During </w:t>
      </w:r>
      <w:r>
        <w:rPr>
          <w:rFonts w:asciiTheme="minorBidi" w:hAnsiTheme="minorBidi"/>
          <w:sz w:val="24"/>
          <w:szCs w:val="24"/>
        </w:rPr>
        <w:t>this war</w:t>
      </w:r>
      <w:r w:rsidR="001C5993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many Jews </w:t>
      </w:r>
      <w:r w:rsidR="004A1EFD">
        <w:rPr>
          <w:rFonts w:asciiTheme="minorBidi" w:hAnsiTheme="minorBidi"/>
          <w:sz w:val="24"/>
          <w:szCs w:val="24"/>
        </w:rPr>
        <w:t xml:space="preserve">were happy to be </w:t>
      </w:r>
      <w:r>
        <w:rPr>
          <w:rFonts w:asciiTheme="minorBidi" w:hAnsiTheme="minorBidi"/>
          <w:sz w:val="24"/>
          <w:szCs w:val="24"/>
        </w:rPr>
        <w:t>drafted to their countr</w:t>
      </w:r>
      <w:r w:rsidR="00102A4F">
        <w:rPr>
          <w:rFonts w:asciiTheme="minorBidi" w:hAnsiTheme="minorBidi"/>
          <w:sz w:val="24"/>
          <w:szCs w:val="24"/>
        </w:rPr>
        <w:t>ies’</w:t>
      </w:r>
      <w:r>
        <w:rPr>
          <w:rFonts w:asciiTheme="minorBidi" w:hAnsiTheme="minorBidi"/>
          <w:sz w:val="24"/>
          <w:szCs w:val="24"/>
        </w:rPr>
        <w:t xml:space="preserve"> armies, and were proud to fight</w:t>
      </w:r>
      <w:r w:rsidR="001C5993">
        <w:rPr>
          <w:rFonts w:asciiTheme="minorBidi" w:hAnsiTheme="minorBidi"/>
          <w:sz w:val="24"/>
          <w:szCs w:val="24"/>
        </w:rPr>
        <w:t xml:space="preserve"> and die</w:t>
      </w:r>
      <w:r>
        <w:rPr>
          <w:rFonts w:asciiTheme="minorBidi" w:hAnsiTheme="minorBidi"/>
          <w:sz w:val="24"/>
          <w:szCs w:val="24"/>
        </w:rPr>
        <w:t xml:space="preserve"> for their homeland</w:t>
      </w:r>
      <w:r w:rsidR="00102A4F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>.</w:t>
      </w:r>
    </w:p>
    <w:p w14:paraId="402DCF4A" w14:textId="77777777" w:rsidR="002E1D33" w:rsidRDefault="002E1D33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D46247B" w14:textId="7028E4C2" w:rsidR="000E091A" w:rsidRDefault="000E091A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Rav Sabato</w:t>
      </w:r>
      <w:r w:rsidR="00975A6B">
        <w:rPr>
          <w:rFonts w:asciiTheme="minorBidi" w:hAnsiTheme="minorBidi"/>
          <w:sz w:val="24"/>
          <w:szCs w:val="24"/>
        </w:rPr>
        <w:t>, however,</w:t>
      </w:r>
      <w:r>
        <w:rPr>
          <w:rFonts w:asciiTheme="minorBidi" w:hAnsiTheme="minorBidi"/>
          <w:sz w:val="24"/>
          <w:szCs w:val="24"/>
        </w:rPr>
        <w:t xml:space="preserve"> quotes the following observation in the name of </w:t>
      </w:r>
      <w:r w:rsidR="001C5993">
        <w:rPr>
          <w:rFonts w:asciiTheme="minorBidi" w:hAnsiTheme="minorBidi"/>
          <w:sz w:val="24"/>
          <w:szCs w:val="24"/>
        </w:rPr>
        <w:t xml:space="preserve">his friend, </w:t>
      </w:r>
      <w:r>
        <w:rPr>
          <w:rFonts w:asciiTheme="minorBidi" w:hAnsiTheme="minorBidi"/>
          <w:sz w:val="24"/>
          <w:szCs w:val="24"/>
        </w:rPr>
        <w:t>Moshe Farkash</w:t>
      </w:r>
      <w:r w:rsidR="00102A4F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whose father fought in th</w:t>
      </w:r>
      <w:r w:rsidR="00102A4F">
        <w:rPr>
          <w:rFonts w:asciiTheme="minorBidi" w:hAnsiTheme="minorBidi"/>
          <w:sz w:val="24"/>
          <w:szCs w:val="24"/>
        </w:rPr>
        <w:t>at</w:t>
      </w:r>
      <w:r>
        <w:rPr>
          <w:rFonts w:asciiTheme="minorBidi" w:hAnsiTheme="minorBidi"/>
          <w:sz w:val="24"/>
          <w:szCs w:val="24"/>
        </w:rPr>
        <w:t xml:space="preserve"> terrible war:</w:t>
      </w:r>
    </w:p>
    <w:p w14:paraId="282E1768" w14:textId="77777777" w:rsidR="002E1D33" w:rsidRDefault="002E1D33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3E4FBEE" w14:textId="174C81CA" w:rsidR="000E091A" w:rsidRDefault="000E091A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 have read a lot about the </w:t>
      </w:r>
      <w:r w:rsidR="004A1EFD">
        <w:rPr>
          <w:rFonts w:asciiTheme="minorBidi" w:hAnsiTheme="minorBidi"/>
          <w:sz w:val="24"/>
          <w:szCs w:val="24"/>
        </w:rPr>
        <w:t>First World War</w:t>
      </w:r>
      <w:r>
        <w:rPr>
          <w:rFonts w:asciiTheme="minorBidi" w:hAnsiTheme="minorBidi"/>
          <w:sz w:val="24"/>
          <w:szCs w:val="24"/>
        </w:rPr>
        <w:t>…to this day I cannot understand what they were fighting about, why thousands upon thousands of young soldiers were injured and maimed… I understand less why the Jews fought there.</w:t>
      </w:r>
      <w:r>
        <w:rPr>
          <w:rStyle w:val="a6"/>
          <w:rFonts w:asciiTheme="minorBidi" w:hAnsiTheme="minorBidi"/>
          <w:sz w:val="24"/>
          <w:szCs w:val="24"/>
        </w:rPr>
        <w:footnoteReference w:id="9"/>
      </w:r>
    </w:p>
    <w:p w14:paraId="6504D6A3" w14:textId="77777777" w:rsidR="002E1D33" w:rsidRDefault="002E1D33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0144F7A9" w14:textId="5F607894" w:rsidR="000E091A" w:rsidRDefault="00102A4F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</w:t>
      </w:r>
      <w:r w:rsidR="000E091A">
        <w:rPr>
          <w:rFonts w:asciiTheme="minorBidi" w:hAnsiTheme="minorBidi"/>
          <w:sz w:val="24"/>
          <w:szCs w:val="24"/>
        </w:rPr>
        <w:t xml:space="preserve">e (Farkash) </w:t>
      </w:r>
      <w:r w:rsidR="00975A6B">
        <w:rPr>
          <w:rFonts w:asciiTheme="minorBidi" w:hAnsiTheme="minorBidi"/>
          <w:sz w:val="24"/>
          <w:szCs w:val="24"/>
        </w:rPr>
        <w:t xml:space="preserve">also </w:t>
      </w:r>
      <w:r w:rsidR="000E091A">
        <w:rPr>
          <w:rFonts w:asciiTheme="minorBidi" w:hAnsiTheme="minorBidi"/>
          <w:sz w:val="24"/>
          <w:szCs w:val="24"/>
        </w:rPr>
        <w:t xml:space="preserve">recalls that a </w:t>
      </w:r>
      <w:r>
        <w:rPr>
          <w:rFonts w:asciiTheme="minorBidi" w:hAnsiTheme="minorBidi"/>
          <w:sz w:val="24"/>
          <w:szCs w:val="24"/>
        </w:rPr>
        <w:t>r</w:t>
      </w:r>
      <w:r w:rsidR="000E091A">
        <w:rPr>
          <w:rFonts w:asciiTheme="minorBidi" w:hAnsiTheme="minorBidi"/>
          <w:sz w:val="24"/>
          <w:szCs w:val="24"/>
        </w:rPr>
        <w:t xml:space="preserve">abbi showed him a </w:t>
      </w:r>
      <w:r w:rsidR="00547436">
        <w:rPr>
          <w:rFonts w:asciiTheme="minorBidi" w:hAnsiTheme="minorBidi"/>
          <w:sz w:val="24"/>
          <w:szCs w:val="24"/>
        </w:rPr>
        <w:t xml:space="preserve">book </w:t>
      </w:r>
      <w:r>
        <w:rPr>
          <w:rFonts w:asciiTheme="minorBidi" w:hAnsiTheme="minorBidi"/>
          <w:sz w:val="24"/>
          <w:szCs w:val="24"/>
        </w:rPr>
        <w:t xml:space="preserve">that </w:t>
      </w:r>
      <w:r w:rsidR="000E091A">
        <w:rPr>
          <w:rFonts w:asciiTheme="minorBidi" w:hAnsiTheme="minorBidi"/>
          <w:sz w:val="24"/>
          <w:szCs w:val="24"/>
        </w:rPr>
        <w:t>quot</w:t>
      </w:r>
      <w:r w:rsidR="00547436">
        <w:rPr>
          <w:rFonts w:asciiTheme="minorBidi" w:hAnsiTheme="minorBidi"/>
          <w:sz w:val="24"/>
          <w:szCs w:val="24"/>
        </w:rPr>
        <w:t>ed</w:t>
      </w:r>
      <w:r w:rsidR="000E091A">
        <w:rPr>
          <w:rFonts w:asciiTheme="minorBidi" w:hAnsiTheme="minorBidi"/>
          <w:sz w:val="24"/>
          <w:szCs w:val="24"/>
        </w:rPr>
        <w:t xml:space="preserve"> German </w:t>
      </w:r>
      <w:r>
        <w:rPr>
          <w:rFonts w:asciiTheme="minorBidi" w:hAnsiTheme="minorBidi"/>
          <w:sz w:val="24"/>
          <w:szCs w:val="24"/>
        </w:rPr>
        <w:t>r</w:t>
      </w:r>
      <w:r w:rsidR="000E091A">
        <w:rPr>
          <w:rFonts w:asciiTheme="minorBidi" w:hAnsiTheme="minorBidi"/>
          <w:sz w:val="24"/>
          <w:szCs w:val="24"/>
        </w:rPr>
        <w:t xml:space="preserve">abbis who </w:t>
      </w:r>
      <w:r w:rsidR="00547436">
        <w:rPr>
          <w:rFonts w:asciiTheme="minorBidi" w:hAnsiTheme="minorBidi"/>
          <w:sz w:val="24"/>
          <w:szCs w:val="24"/>
        </w:rPr>
        <w:t>believed</w:t>
      </w:r>
      <w:r w:rsidR="000E091A">
        <w:rPr>
          <w:rFonts w:asciiTheme="minorBidi" w:hAnsiTheme="minorBidi"/>
          <w:sz w:val="24"/>
          <w:szCs w:val="24"/>
        </w:rPr>
        <w:t xml:space="preserve"> that:</w:t>
      </w:r>
    </w:p>
    <w:p w14:paraId="0E100EB3" w14:textId="77777777" w:rsidR="002E1D33" w:rsidRDefault="002E1D33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5F2FDED" w14:textId="41F8C49B" w:rsidR="000E091A" w:rsidRDefault="00F34F9C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F34F9C">
        <w:rPr>
          <w:rFonts w:asciiTheme="minorBidi" w:hAnsiTheme="minorBidi"/>
          <w:sz w:val="24"/>
          <w:szCs w:val="24"/>
        </w:rPr>
        <w:t>It is a religious commandment, no l</w:t>
      </w:r>
      <w:r>
        <w:rPr>
          <w:rFonts w:asciiTheme="minorBidi" w:hAnsiTheme="minorBidi"/>
          <w:sz w:val="24"/>
          <w:szCs w:val="24"/>
        </w:rPr>
        <w:t>ess</w:t>
      </w:r>
      <w:r w:rsidRPr="00F34F9C">
        <w:rPr>
          <w:rFonts w:asciiTheme="minorBidi" w:hAnsiTheme="minorBidi"/>
          <w:sz w:val="24"/>
          <w:szCs w:val="24"/>
        </w:rPr>
        <w:t xml:space="preserve"> significant than other holy commandments that have been commanded by God, not only to pro</w:t>
      </w:r>
      <w:r>
        <w:rPr>
          <w:rFonts w:asciiTheme="minorBidi" w:hAnsiTheme="minorBidi"/>
          <w:sz w:val="24"/>
          <w:szCs w:val="24"/>
        </w:rPr>
        <w:t xml:space="preserve">perly </w:t>
      </w:r>
      <w:r w:rsidRPr="00F34F9C">
        <w:rPr>
          <w:rFonts w:asciiTheme="minorBidi" w:hAnsiTheme="minorBidi"/>
          <w:sz w:val="24"/>
          <w:szCs w:val="24"/>
        </w:rPr>
        <w:t xml:space="preserve">fulfill all the laws of the land, but even to sacrifice </w:t>
      </w:r>
      <w:r w:rsidR="001A71CC" w:rsidRPr="00F34F9C">
        <w:rPr>
          <w:rFonts w:asciiTheme="minorBidi" w:hAnsiTheme="minorBidi"/>
          <w:sz w:val="24"/>
          <w:szCs w:val="24"/>
        </w:rPr>
        <w:t>on</w:t>
      </w:r>
      <w:r w:rsidR="001A71CC">
        <w:rPr>
          <w:rFonts w:asciiTheme="minorBidi" w:hAnsiTheme="minorBidi"/>
          <w:sz w:val="24"/>
          <w:szCs w:val="24"/>
        </w:rPr>
        <w:t>e’s</w:t>
      </w:r>
      <w:r w:rsidRPr="00F34F9C">
        <w:rPr>
          <w:rFonts w:asciiTheme="minorBidi" w:hAnsiTheme="minorBidi"/>
          <w:sz w:val="24"/>
          <w:szCs w:val="24"/>
        </w:rPr>
        <w:t xml:space="preserve"> life. Every member of the house of Israel must do so and do everything for the w</w:t>
      </w:r>
      <w:r w:rsidR="00547436">
        <w:rPr>
          <w:rFonts w:asciiTheme="minorBidi" w:hAnsiTheme="minorBidi"/>
          <w:sz w:val="24"/>
          <w:szCs w:val="24"/>
        </w:rPr>
        <w:t>elfare and</w:t>
      </w:r>
      <w:r w:rsidRPr="00F34F9C">
        <w:rPr>
          <w:rFonts w:asciiTheme="minorBidi" w:hAnsiTheme="minorBidi"/>
          <w:sz w:val="24"/>
          <w:szCs w:val="24"/>
        </w:rPr>
        <w:t xml:space="preserve"> w</w:t>
      </w:r>
      <w:r w:rsidR="00547436">
        <w:rPr>
          <w:rFonts w:asciiTheme="minorBidi" w:hAnsiTheme="minorBidi"/>
          <w:sz w:val="24"/>
          <w:szCs w:val="24"/>
        </w:rPr>
        <w:t>e</w:t>
      </w:r>
      <w:r w:rsidRPr="00F34F9C">
        <w:rPr>
          <w:rFonts w:asciiTheme="minorBidi" w:hAnsiTheme="minorBidi"/>
          <w:sz w:val="24"/>
          <w:szCs w:val="24"/>
        </w:rPr>
        <w:t>llbeing of his land</w:t>
      </w:r>
      <w:r w:rsidR="00975A6B">
        <w:rPr>
          <w:rFonts w:asciiTheme="minorBidi" w:hAnsiTheme="minorBidi"/>
          <w:b/>
          <w:bCs/>
          <w:sz w:val="24"/>
          <w:szCs w:val="24"/>
        </w:rPr>
        <w:t>;</w:t>
      </w:r>
      <w:r w:rsidRPr="001A71CC">
        <w:rPr>
          <w:rFonts w:asciiTheme="minorBidi" w:hAnsiTheme="minorBidi"/>
          <w:b/>
          <w:bCs/>
          <w:sz w:val="24"/>
          <w:szCs w:val="24"/>
        </w:rPr>
        <w:t xml:space="preserve"> he must sacrifice his life on the altar </w:t>
      </w:r>
      <w:r w:rsidR="00547436" w:rsidRPr="001A71CC">
        <w:rPr>
          <w:rFonts w:asciiTheme="minorBidi" w:hAnsiTheme="minorBidi"/>
          <w:b/>
          <w:bCs/>
          <w:sz w:val="24"/>
          <w:szCs w:val="24"/>
        </w:rPr>
        <w:t>of his</w:t>
      </w:r>
      <w:r w:rsidRPr="001A71CC">
        <w:rPr>
          <w:rFonts w:asciiTheme="minorBidi" w:hAnsiTheme="minorBidi"/>
          <w:b/>
          <w:bCs/>
          <w:sz w:val="24"/>
          <w:szCs w:val="24"/>
        </w:rPr>
        <w:t xml:space="preserve"> homeland</w:t>
      </w:r>
      <w:r w:rsidRPr="00F34F9C">
        <w:rPr>
          <w:rFonts w:asciiTheme="minorBidi" w:hAnsiTheme="minorBidi"/>
          <w:sz w:val="24"/>
          <w:szCs w:val="24"/>
        </w:rPr>
        <w:t>. The mo</w:t>
      </w:r>
      <w:r w:rsidR="00547436">
        <w:rPr>
          <w:rFonts w:asciiTheme="minorBidi" w:hAnsiTheme="minorBidi"/>
          <w:sz w:val="24"/>
          <w:szCs w:val="24"/>
        </w:rPr>
        <w:t xml:space="preserve">ment </w:t>
      </w:r>
      <w:r w:rsidRPr="00F34F9C">
        <w:rPr>
          <w:rFonts w:asciiTheme="minorBidi" w:hAnsiTheme="minorBidi"/>
          <w:sz w:val="24"/>
          <w:szCs w:val="24"/>
        </w:rPr>
        <w:t xml:space="preserve">the </w:t>
      </w:r>
      <w:r w:rsidR="001A71CC" w:rsidRPr="00F34F9C">
        <w:rPr>
          <w:rFonts w:asciiTheme="minorBidi" w:hAnsiTheme="minorBidi"/>
          <w:sz w:val="24"/>
          <w:szCs w:val="24"/>
        </w:rPr>
        <w:t>mother</w:t>
      </w:r>
      <w:r w:rsidR="001A71CC">
        <w:rPr>
          <w:rFonts w:asciiTheme="minorBidi" w:hAnsiTheme="minorBidi"/>
          <w:sz w:val="24"/>
          <w:szCs w:val="24"/>
        </w:rPr>
        <w:t xml:space="preserve">land </w:t>
      </w:r>
      <w:r w:rsidR="001A71CC" w:rsidRPr="00F34F9C">
        <w:rPr>
          <w:rFonts w:asciiTheme="minorBidi" w:hAnsiTheme="minorBidi"/>
          <w:sz w:val="24"/>
          <w:szCs w:val="24"/>
        </w:rPr>
        <w:t>shall</w:t>
      </w:r>
      <w:r w:rsidR="00547436">
        <w:rPr>
          <w:rFonts w:asciiTheme="minorBidi" w:hAnsiTheme="minorBidi"/>
          <w:sz w:val="24"/>
          <w:szCs w:val="24"/>
        </w:rPr>
        <w:t xml:space="preserve"> call upon her sons to</w:t>
      </w:r>
      <w:r w:rsidRPr="00F34F9C">
        <w:rPr>
          <w:rFonts w:asciiTheme="minorBidi" w:hAnsiTheme="minorBidi"/>
          <w:sz w:val="24"/>
          <w:szCs w:val="24"/>
        </w:rPr>
        <w:t xml:space="preserve"> defend her, they must be loyal in their hearts and </w:t>
      </w:r>
      <w:r w:rsidR="00547436">
        <w:rPr>
          <w:rFonts w:asciiTheme="minorBidi" w:hAnsiTheme="minorBidi"/>
          <w:sz w:val="24"/>
          <w:szCs w:val="24"/>
        </w:rPr>
        <w:t xml:space="preserve">souls to </w:t>
      </w:r>
      <w:r w:rsidRPr="00F34F9C">
        <w:rPr>
          <w:rFonts w:asciiTheme="minorBidi" w:hAnsiTheme="minorBidi"/>
          <w:sz w:val="24"/>
          <w:szCs w:val="24"/>
        </w:rPr>
        <w:t xml:space="preserve">the king </w:t>
      </w:r>
      <w:r w:rsidR="00547436">
        <w:rPr>
          <w:rFonts w:asciiTheme="minorBidi" w:hAnsiTheme="minorBidi"/>
          <w:sz w:val="24"/>
          <w:szCs w:val="24"/>
        </w:rPr>
        <w:t xml:space="preserve">and </w:t>
      </w:r>
      <w:r w:rsidRPr="00F34F9C">
        <w:rPr>
          <w:rFonts w:asciiTheme="minorBidi" w:hAnsiTheme="minorBidi"/>
          <w:sz w:val="24"/>
          <w:szCs w:val="24"/>
        </w:rPr>
        <w:t>to the state</w:t>
      </w:r>
      <w:r w:rsidR="003004C8">
        <w:rPr>
          <w:rFonts w:asciiTheme="minorBidi" w:hAnsiTheme="minorBidi"/>
          <w:sz w:val="24"/>
          <w:szCs w:val="24"/>
        </w:rPr>
        <w:t>.</w:t>
      </w:r>
      <w:r w:rsidR="00547436">
        <w:rPr>
          <w:rStyle w:val="a6"/>
          <w:rFonts w:asciiTheme="minorBidi" w:hAnsiTheme="minorBidi"/>
          <w:sz w:val="24"/>
          <w:szCs w:val="24"/>
        </w:rPr>
        <w:footnoteReference w:id="10"/>
      </w:r>
    </w:p>
    <w:p w14:paraId="2E1CE95B" w14:textId="77777777" w:rsidR="002E1D33" w:rsidRDefault="002E1D33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BF675F6" w14:textId="6942C386" w:rsidR="00547436" w:rsidRDefault="00547436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Perhaps he was referring to the ideas of </w:t>
      </w:r>
      <w:bookmarkStart w:id="1" w:name="_Hlk72617234"/>
      <w:r w:rsidRPr="00547436">
        <w:rPr>
          <w:rFonts w:asciiTheme="minorBidi" w:hAnsiTheme="minorBidi"/>
          <w:sz w:val="24"/>
          <w:szCs w:val="24"/>
        </w:rPr>
        <w:t>Rav Shimshon Raphael Hirsch </w:t>
      </w:r>
      <w:bookmarkEnd w:id="1"/>
      <w:r w:rsidRPr="00547436">
        <w:rPr>
          <w:rFonts w:asciiTheme="minorBidi" w:hAnsiTheme="minorBidi"/>
          <w:sz w:val="24"/>
          <w:szCs w:val="24"/>
        </w:rPr>
        <w:t>(1808</w:t>
      </w:r>
      <w:r w:rsidR="008E4795">
        <w:rPr>
          <w:rFonts w:asciiTheme="minorBidi" w:hAnsiTheme="minorBidi"/>
          <w:sz w:val="24"/>
          <w:szCs w:val="24"/>
        </w:rPr>
        <w:t>-</w:t>
      </w:r>
      <w:r w:rsidRPr="00547436">
        <w:rPr>
          <w:rFonts w:asciiTheme="minorBidi" w:hAnsiTheme="minorBidi"/>
          <w:sz w:val="24"/>
          <w:szCs w:val="24"/>
        </w:rPr>
        <w:t>1888)</w:t>
      </w:r>
      <w:r w:rsidR="003004C8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who believed passionately that Jews mu</w:t>
      </w:r>
      <w:r w:rsidR="003004C8">
        <w:rPr>
          <w:rFonts w:asciiTheme="minorBidi" w:hAnsiTheme="minorBidi"/>
          <w:sz w:val="24"/>
          <w:szCs w:val="24"/>
        </w:rPr>
        <w:t>st</w:t>
      </w:r>
      <w:r>
        <w:rPr>
          <w:rFonts w:asciiTheme="minorBidi" w:hAnsiTheme="minorBidi"/>
          <w:sz w:val="24"/>
          <w:szCs w:val="24"/>
        </w:rPr>
        <w:t xml:space="preserve"> be loyal to their homeland</w:t>
      </w:r>
      <w:r w:rsidR="003004C8">
        <w:rPr>
          <w:rFonts w:asciiTheme="minorBidi" w:hAnsiTheme="minorBidi"/>
          <w:sz w:val="24"/>
          <w:szCs w:val="24"/>
        </w:rPr>
        <w:t>,</w:t>
      </w:r>
      <w:r w:rsidRPr="00547436">
        <w:rPr>
          <w:rFonts w:asciiTheme="minorBidi" w:hAnsiTheme="minorBidi"/>
          <w:sz w:val="24"/>
          <w:szCs w:val="24"/>
          <w:vertAlign w:val="superscript"/>
        </w:rPr>
        <w:footnoteReference w:id="11"/>
      </w:r>
      <w:r>
        <w:rPr>
          <w:rFonts w:asciiTheme="minorBidi" w:hAnsiTheme="minorBidi"/>
          <w:sz w:val="24"/>
          <w:szCs w:val="24"/>
        </w:rPr>
        <w:t xml:space="preserve"> or possibly to the German </w:t>
      </w:r>
      <w:r w:rsidRPr="00175304">
        <w:rPr>
          <w:rFonts w:asciiTheme="minorBidi" w:hAnsiTheme="minorBidi"/>
          <w:i/>
          <w:iCs/>
          <w:sz w:val="24"/>
          <w:szCs w:val="24"/>
        </w:rPr>
        <w:t>posek</w:t>
      </w:r>
      <w:r>
        <w:rPr>
          <w:rFonts w:asciiTheme="minorBidi" w:hAnsiTheme="minorBidi"/>
          <w:sz w:val="24"/>
          <w:szCs w:val="24"/>
        </w:rPr>
        <w:t xml:space="preserve">, Rav </w:t>
      </w:r>
      <w:r w:rsidR="008E4795" w:rsidRPr="00905484">
        <w:rPr>
          <w:rFonts w:asciiTheme="minorBidi" w:hAnsiTheme="minorBidi"/>
          <w:sz w:val="24"/>
          <w:szCs w:val="24"/>
        </w:rPr>
        <w:t>David Tzvi Hoffman (1843-1921)</w:t>
      </w:r>
      <w:r>
        <w:rPr>
          <w:rFonts w:asciiTheme="minorBidi" w:hAnsiTheme="minorBidi"/>
          <w:sz w:val="24"/>
          <w:szCs w:val="24"/>
        </w:rPr>
        <w:t>.</w:t>
      </w:r>
    </w:p>
    <w:p w14:paraId="42425084" w14:textId="77777777" w:rsidR="002E1D33" w:rsidRDefault="002E1D33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9B622C9" w14:textId="6DFCDA53" w:rsidR="002E1D33" w:rsidRDefault="00905484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05484">
        <w:rPr>
          <w:rFonts w:asciiTheme="minorBidi" w:hAnsiTheme="minorBidi"/>
          <w:sz w:val="24"/>
          <w:szCs w:val="24"/>
        </w:rPr>
        <w:t xml:space="preserve">Rav </w:t>
      </w:r>
      <w:r w:rsidR="008E4795">
        <w:rPr>
          <w:rFonts w:asciiTheme="minorBidi" w:hAnsiTheme="minorBidi"/>
          <w:sz w:val="24"/>
          <w:szCs w:val="24"/>
        </w:rPr>
        <w:t xml:space="preserve">Hoffman </w:t>
      </w:r>
      <w:r>
        <w:rPr>
          <w:rFonts w:asciiTheme="minorBidi" w:hAnsiTheme="minorBidi"/>
          <w:sz w:val="24"/>
          <w:szCs w:val="24"/>
        </w:rPr>
        <w:t xml:space="preserve">was asked if Jewish soldiers who were drafted to the German army and </w:t>
      </w:r>
      <w:r w:rsidR="008E4795">
        <w:rPr>
          <w:rFonts w:asciiTheme="minorBidi" w:hAnsiTheme="minorBidi"/>
          <w:sz w:val="24"/>
          <w:szCs w:val="24"/>
        </w:rPr>
        <w:t xml:space="preserve">would be </w:t>
      </w:r>
      <w:r>
        <w:rPr>
          <w:rFonts w:asciiTheme="minorBidi" w:hAnsiTheme="minorBidi"/>
          <w:sz w:val="24"/>
          <w:szCs w:val="24"/>
        </w:rPr>
        <w:t>forced t</w:t>
      </w:r>
      <w:r w:rsidR="008E4795">
        <w:rPr>
          <w:rFonts w:asciiTheme="minorBidi" w:hAnsiTheme="minorBidi"/>
          <w:sz w:val="24"/>
          <w:szCs w:val="24"/>
        </w:rPr>
        <w:t>o</w:t>
      </w:r>
      <w:r>
        <w:rPr>
          <w:rFonts w:asciiTheme="minorBidi" w:hAnsiTheme="minorBidi"/>
          <w:sz w:val="24"/>
          <w:szCs w:val="24"/>
        </w:rPr>
        <w:t xml:space="preserve"> violate Shabbat should avoid the draft. After </w:t>
      </w:r>
      <w:r w:rsidR="008E4795">
        <w:rPr>
          <w:rFonts w:asciiTheme="minorBidi" w:hAnsiTheme="minorBidi"/>
          <w:sz w:val="24"/>
          <w:szCs w:val="24"/>
        </w:rPr>
        <w:t>discussing</w:t>
      </w:r>
      <w:r>
        <w:rPr>
          <w:rFonts w:asciiTheme="minorBidi" w:hAnsiTheme="minorBidi"/>
          <w:sz w:val="24"/>
          <w:szCs w:val="24"/>
        </w:rPr>
        <w:t xml:space="preserve"> the laws of violating Shabbat </w:t>
      </w:r>
      <w:r w:rsidR="00837C67">
        <w:rPr>
          <w:rFonts w:asciiTheme="minorBidi" w:hAnsiTheme="minorBidi"/>
          <w:sz w:val="24"/>
          <w:szCs w:val="24"/>
        </w:rPr>
        <w:t xml:space="preserve">during </w:t>
      </w:r>
      <w:r w:rsidR="00547436">
        <w:rPr>
          <w:rFonts w:asciiTheme="minorBidi" w:hAnsiTheme="minorBidi"/>
          <w:sz w:val="24"/>
          <w:szCs w:val="24"/>
        </w:rPr>
        <w:t>wartime,</w:t>
      </w:r>
      <w:r w:rsidR="00837C67">
        <w:rPr>
          <w:rFonts w:asciiTheme="minorBidi" w:hAnsiTheme="minorBidi"/>
          <w:sz w:val="24"/>
          <w:szCs w:val="24"/>
        </w:rPr>
        <w:t xml:space="preserve"> he rules that it is prohibited for any soldier to dodge the draft a</w:t>
      </w:r>
      <w:r w:rsidR="00BD4232">
        <w:rPr>
          <w:rFonts w:asciiTheme="minorBidi" w:hAnsiTheme="minorBidi"/>
          <w:sz w:val="24"/>
          <w:szCs w:val="24"/>
        </w:rPr>
        <w:t xml:space="preserve">nd if it would be known </w:t>
      </w:r>
      <w:r w:rsidR="008E4795">
        <w:rPr>
          <w:rFonts w:asciiTheme="minorBidi" w:hAnsiTheme="minorBidi"/>
          <w:sz w:val="24"/>
          <w:szCs w:val="24"/>
        </w:rPr>
        <w:t>that someone did so</w:t>
      </w:r>
      <w:r w:rsidR="00BD4232">
        <w:rPr>
          <w:rFonts w:asciiTheme="minorBidi" w:hAnsiTheme="minorBidi"/>
          <w:sz w:val="24"/>
          <w:szCs w:val="24"/>
        </w:rPr>
        <w:t>,</w:t>
      </w:r>
      <w:r w:rsidR="00837C67">
        <w:rPr>
          <w:rFonts w:asciiTheme="minorBidi" w:hAnsiTheme="minorBidi"/>
          <w:sz w:val="24"/>
          <w:szCs w:val="24"/>
        </w:rPr>
        <w:t xml:space="preserve"> </w:t>
      </w:r>
      <w:r w:rsidR="008E4795">
        <w:rPr>
          <w:rFonts w:asciiTheme="minorBidi" w:hAnsiTheme="minorBidi"/>
          <w:sz w:val="24"/>
          <w:szCs w:val="24"/>
        </w:rPr>
        <w:t xml:space="preserve">it </w:t>
      </w:r>
      <w:r w:rsidR="00837C67">
        <w:rPr>
          <w:rFonts w:asciiTheme="minorBidi" w:hAnsiTheme="minorBidi"/>
          <w:sz w:val="24"/>
          <w:szCs w:val="24"/>
        </w:rPr>
        <w:t>would</w:t>
      </w:r>
    </w:p>
    <w:p w14:paraId="522FE806" w14:textId="099434B5" w:rsidR="00BD4232" w:rsidRDefault="00BD4232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7D9D0E0" w14:textId="48F22CC7" w:rsidR="00A93BEC" w:rsidRDefault="00837C67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create a terrible </w:t>
      </w:r>
      <w:r w:rsidR="00BD4232" w:rsidRPr="00175304">
        <w:rPr>
          <w:rFonts w:asciiTheme="minorBidi" w:hAnsiTheme="minorBidi"/>
          <w:i/>
          <w:iCs/>
          <w:sz w:val="24"/>
          <w:szCs w:val="24"/>
        </w:rPr>
        <w:t>c</w:t>
      </w:r>
      <w:r w:rsidRPr="00175304">
        <w:rPr>
          <w:rFonts w:asciiTheme="minorBidi" w:hAnsiTheme="minorBidi"/>
          <w:i/>
          <w:iCs/>
          <w:sz w:val="24"/>
          <w:szCs w:val="24"/>
        </w:rPr>
        <w:t>hi</w:t>
      </w:r>
      <w:r w:rsidR="00175304">
        <w:rPr>
          <w:rFonts w:asciiTheme="minorBidi" w:hAnsiTheme="minorBidi"/>
          <w:i/>
          <w:iCs/>
          <w:sz w:val="24"/>
          <w:szCs w:val="24"/>
        </w:rPr>
        <w:t>l</w:t>
      </w:r>
      <w:r w:rsidRPr="00175304">
        <w:rPr>
          <w:rFonts w:asciiTheme="minorBidi" w:hAnsiTheme="minorBidi"/>
          <w:i/>
          <w:iCs/>
          <w:sz w:val="24"/>
          <w:szCs w:val="24"/>
        </w:rPr>
        <w:t>lul</w:t>
      </w:r>
      <w:r>
        <w:rPr>
          <w:rFonts w:asciiTheme="minorBidi" w:hAnsiTheme="minorBidi"/>
          <w:sz w:val="24"/>
          <w:szCs w:val="24"/>
        </w:rPr>
        <w:t xml:space="preserve"> </w:t>
      </w:r>
      <w:r w:rsidR="008E4795" w:rsidRPr="00F95714">
        <w:rPr>
          <w:rFonts w:asciiTheme="minorBidi" w:hAnsiTheme="minorBidi"/>
          <w:i/>
          <w:iCs/>
          <w:sz w:val="24"/>
          <w:szCs w:val="24"/>
        </w:rPr>
        <w:t>H</w:t>
      </w:r>
      <w:r w:rsidRPr="00F95714">
        <w:rPr>
          <w:rFonts w:asciiTheme="minorBidi" w:hAnsiTheme="minorBidi"/>
          <w:i/>
          <w:iCs/>
          <w:sz w:val="24"/>
          <w:szCs w:val="24"/>
        </w:rPr>
        <w:t>a</w:t>
      </w:r>
      <w:r w:rsidR="00BD4232" w:rsidRPr="00F95714">
        <w:rPr>
          <w:rFonts w:asciiTheme="minorBidi" w:hAnsiTheme="minorBidi"/>
          <w:i/>
          <w:iCs/>
          <w:sz w:val="24"/>
          <w:szCs w:val="24"/>
        </w:rPr>
        <w:t>s</w:t>
      </w:r>
      <w:r w:rsidRPr="00F95714">
        <w:rPr>
          <w:rFonts w:asciiTheme="minorBidi" w:hAnsiTheme="minorBidi"/>
          <w:i/>
          <w:iCs/>
          <w:sz w:val="24"/>
          <w:szCs w:val="24"/>
        </w:rPr>
        <w:t>hem</w:t>
      </w:r>
      <w:r>
        <w:rPr>
          <w:rFonts w:asciiTheme="minorBidi" w:hAnsiTheme="minorBidi"/>
          <w:sz w:val="24"/>
          <w:szCs w:val="24"/>
        </w:rPr>
        <w:t xml:space="preserve"> </w:t>
      </w:r>
      <w:r w:rsidR="00BD4232">
        <w:rPr>
          <w:rFonts w:asciiTheme="minorBidi" w:hAnsiTheme="minorBidi"/>
          <w:sz w:val="24"/>
          <w:szCs w:val="24"/>
        </w:rPr>
        <w:t>and do a great harm to the Jewish (community) because t</w:t>
      </w:r>
      <w:r>
        <w:rPr>
          <w:rFonts w:asciiTheme="minorBidi" w:hAnsiTheme="minorBidi"/>
          <w:sz w:val="24"/>
          <w:szCs w:val="24"/>
        </w:rPr>
        <w:t>hose (people) who hate Jews will claim that Jews do not abide by the laws of the kingdom</w:t>
      </w:r>
      <w:r w:rsidR="008E4795">
        <w:rPr>
          <w:rFonts w:asciiTheme="minorBidi" w:hAnsiTheme="minorBidi"/>
          <w:sz w:val="24"/>
          <w:szCs w:val="24"/>
        </w:rPr>
        <w:t>.</w:t>
      </w:r>
      <w:r w:rsidR="00BD4232">
        <w:rPr>
          <w:rStyle w:val="a6"/>
          <w:rFonts w:asciiTheme="minorBidi" w:hAnsiTheme="minorBidi"/>
          <w:sz w:val="24"/>
          <w:szCs w:val="24"/>
        </w:rPr>
        <w:footnoteReference w:id="12"/>
      </w:r>
    </w:p>
    <w:p w14:paraId="4371C887" w14:textId="77777777" w:rsidR="002E1D33" w:rsidRDefault="002E1D33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CD7D78C" w14:textId="56488D7B" w:rsidR="005C12F8" w:rsidRDefault="005C12F8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Rav Moshe Sofer</w:t>
      </w:r>
      <w:r w:rsidR="0072243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722436" w:rsidRPr="00722436">
        <w:rPr>
          <w:rFonts w:asciiTheme="minorBidi" w:hAnsiTheme="minorBidi"/>
          <w:sz w:val="24"/>
          <w:szCs w:val="24"/>
        </w:rPr>
        <w:t>(</w:t>
      </w:r>
      <w:r w:rsidR="00722436" w:rsidRPr="009C2622">
        <w:rPr>
          <w:rFonts w:asciiTheme="minorBidi" w:hAnsiTheme="minorBidi"/>
          <w:sz w:val="24"/>
          <w:szCs w:val="24"/>
        </w:rPr>
        <w:t>Chatam Sofer</w:t>
      </w:r>
      <w:r w:rsidR="00722436" w:rsidRPr="00722436">
        <w:rPr>
          <w:rFonts w:asciiTheme="minorBidi" w:hAnsiTheme="minorBidi"/>
          <w:sz w:val="24"/>
          <w:szCs w:val="24"/>
        </w:rPr>
        <w:t>, 1762</w:t>
      </w:r>
      <w:r w:rsidR="008E4795">
        <w:rPr>
          <w:rFonts w:asciiTheme="minorBidi" w:hAnsiTheme="minorBidi"/>
          <w:sz w:val="24"/>
          <w:szCs w:val="24"/>
        </w:rPr>
        <w:t>-</w:t>
      </w:r>
      <w:r w:rsidR="00722436" w:rsidRPr="00722436">
        <w:rPr>
          <w:rFonts w:asciiTheme="minorBidi" w:hAnsiTheme="minorBidi"/>
          <w:sz w:val="24"/>
          <w:szCs w:val="24"/>
        </w:rPr>
        <w:t xml:space="preserve">1839) </w:t>
      </w:r>
      <w:r>
        <w:rPr>
          <w:rFonts w:asciiTheme="minorBidi" w:hAnsiTheme="minorBidi"/>
          <w:sz w:val="24"/>
          <w:szCs w:val="24"/>
        </w:rPr>
        <w:t xml:space="preserve">also considered the importance of </w:t>
      </w:r>
      <w:r w:rsidR="008E4795">
        <w:rPr>
          <w:rFonts w:asciiTheme="minorBidi" w:hAnsiTheme="minorBidi"/>
          <w:sz w:val="24"/>
          <w:szCs w:val="24"/>
        </w:rPr>
        <w:t xml:space="preserve">following </w:t>
      </w:r>
      <w:r>
        <w:rPr>
          <w:rFonts w:asciiTheme="minorBidi" w:hAnsiTheme="minorBidi"/>
          <w:sz w:val="24"/>
          <w:szCs w:val="24"/>
        </w:rPr>
        <w:t>the laws of the kingdom as a reason to legitim</w:t>
      </w:r>
      <w:r w:rsidR="008E4795">
        <w:rPr>
          <w:rFonts w:asciiTheme="minorBidi" w:hAnsiTheme="minorBidi"/>
          <w:sz w:val="24"/>
          <w:szCs w:val="24"/>
        </w:rPr>
        <w:t>ize</w:t>
      </w:r>
      <w:r>
        <w:rPr>
          <w:rFonts w:asciiTheme="minorBidi" w:hAnsiTheme="minorBidi"/>
          <w:sz w:val="24"/>
          <w:szCs w:val="24"/>
        </w:rPr>
        <w:t xml:space="preserve"> Jews serving in a </w:t>
      </w:r>
      <w:r w:rsidR="008E4795">
        <w:rPr>
          <w:rFonts w:asciiTheme="minorBidi" w:hAnsiTheme="minorBidi"/>
          <w:sz w:val="24"/>
          <w:szCs w:val="24"/>
        </w:rPr>
        <w:t xml:space="preserve">national </w:t>
      </w:r>
      <w:r>
        <w:rPr>
          <w:rFonts w:asciiTheme="minorBidi" w:hAnsiTheme="minorBidi"/>
          <w:sz w:val="24"/>
          <w:szCs w:val="24"/>
        </w:rPr>
        <w:t>army</w:t>
      </w:r>
      <w:r w:rsidR="001A71CC">
        <w:rPr>
          <w:rFonts w:asciiTheme="minorBidi" w:hAnsiTheme="minorBidi"/>
          <w:sz w:val="24"/>
          <w:szCs w:val="24"/>
        </w:rPr>
        <w:t xml:space="preserve">. </w:t>
      </w:r>
      <w:r w:rsidR="009C7BE5">
        <w:rPr>
          <w:rFonts w:asciiTheme="minorBidi" w:hAnsiTheme="minorBidi"/>
          <w:sz w:val="24"/>
          <w:szCs w:val="24"/>
        </w:rPr>
        <w:t xml:space="preserve">Like many later </w:t>
      </w:r>
      <w:r w:rsidR="009C7BE5" w:rsidRPr="00175304">
        <w:rPr>
          <w:rFonts w:asciiTheme="minorBidi" w:hAnsiTheme="minorBidi"/>
          <w:i/>
          <w:iCs/>
          <w:sz w:val="24"/>
          <w:szCs w:val="24"/>
        </w:rPr>
        <w:t>poskim</w:t>
      </w:r>
      <w:r w:rsidR="009C7BE5">
        <w:rPr>
          <w:rFonts w:asciiTheme="minorBidi" w:hAnsiTheme="minorBidi"/>
          <w:sz w:val="24"/>
          <w:szCs w:val="24"/>
        </w:rPr>
        <w:t>,</w:t>
      </w:r>
      <w:r w:rsidR="00AD3A49">
        <w:rPr>
          <w:rStyle w:val="a6"/>
          <w:rFonts w:asciiTheme="minorBidi" w:hAnsiTheme="minorBidi"/>
          <w:sz w:val="24"/>
          <w:szCs w:val="24"/>
        </w:rPr>
        <w:footnoteReference w:id="13"/>
      </w:r>
      <w:r w:rsidR="009C7BE5">
        <w:rPr>
          <w:rFonts w:asciiTheme="minorBidi" w:hAnsiTheme="minorBidi"/>
          <w:sz w:val="24"/>
          <w:szCs w:val="24"/>
        </w:rPr>
        <w:t xml:space="preserve"> </w:t>
      </w:r>
      <w:r w:rsidR="008E4795">
        <w:rPr>
          <w:rFonts w:asciiTheme="minorBidi" w:hAnsiTheme="minorBidi"/>
          <w:sz w:val="24"/>
          <w:szCs w:val="24"/>
        </w:rPr>
        <w:t xml:space="preserve">he </w:t>
      </w:r>
      <w:r w:rsidR="000012F9">
        <w:rPr>
          <w:rFonts w:asciiTheme="minorBidi" w:hAnsiTheme="minorBidi"/>
          <w:sz w:val="24"/>
          <w:szCs w:val="24"/>
        </w:rPr>
        <w:t>applied</w:t>
      </w:r>
      <w:r w:rsidR="008E4795">
        <w:rPr>
          <w:rFonts w:asciiTheme="minorBidi" w:hAnsiTheme="minorBidi"/>
          <w:sz w:val="24"/>
          <w:szCs w:val="24"/>
        </w:rPr>
        <w:t xml:space="preserve"> </w:t>
      </w:r>
      <w:r w:rsidR="009C7BE5">
        <w:rPr>
          <w:rFonts w:asciiTheme="minorBidi" w:hAnsiTheme="minorBidi"/>
          <w:sz w:val="24"/>
          <w:szCs w:val="24"/>
        </w:rPr>
        <w:t xml:space="preserve">the halakhic phrase </w:t>
      </w:r>
      <w:r w:rsidR="009C7BE5" w:rsidRPr="009C7BE5">
        <w:rPr>
          <w:rFonts w:asciiTheme="minorBidi" w:hAnsiTheme="minorBidi"/>
          <w:i/>
          <w:iCs/>
          <w:sz w:val="24"/>
          <w:szCs w:val="24"/>
        </w:rPr>
        <w:t>dina d’mal</w:t>
      </w:r>
      <w:r w:rsidR="00175304">
        <w:rPr>
          <w:rFonts w:asciiTheme="minorBidi" w:hAnsiTheme="minorBidi"/>
          <w:i/>
          <w:iCs/>
          <w:sz w:val="24"/>
          <w:szCs w:val="24"/>
        </w:rPr>
        <w:t>k</w:t>
      </w:r>
      <w:r w:rsidR="009C7BE5" w:rsidRPr="009C7BE5">
        <w:rPr>
          <w:rFonts w:asciiTheme="minorBidi" w:hAnsiTheme="minorBidi"/>
          <w:i/>
          <w:iCs/>
          <w:sz w:val="24"/>
          <w:szCs w:val="24"/>
        </w:rPr>
        <w:t>huta dina</w:t>
      </w:r>
      <w:r w:rsidR="009C7BE5">
        <w:rPr>
          <w:rFonts w:asciiTheme="minorBidi" w:hAnsiTheme="minorBidi"/>
          <w:sz w:val="24"/>
          <w:szCs w:val="24"/>
        </w:rPr>
        <w:t xml:space="preserve"> (the law of the king is the law) to permit fighting in foreign arm</w:t>
      </w:r>
      <w:r w:rsidR="000012F9">
        <w:rPr>
          <w:rFonts w:asciiTheme="minorBidi" w:hAnsiTheme="minorBidi"/>
          <w:sz w:val="24"/>
          <w:szCs w:val="24"/>
        </w:rPr>
        <w:t>ies</w:t>
      </w:r>
      <w:r w:rsidR="009C7BE5">
        <w:rPr>
          <w:rFonts w:asciiTheme="minorBidi" w:hAnsiTheme="minorBidi"/>
          <w:sz w:val="24"/>
          <w:szCs w:val="24"/>
        </w:rPr>
        <w:t>. The Chatam Sofer also addresses a</w:t>
      </w:r>
      <w:r w:rsidR="000012F9">
        <w:rPr>
          <w:rFonts w:asciiTheme="minorBidi" w:hAnsiTheme="minorBidi"/>
          <w:sz w:val="24"/>
          <w:szCs w:val="24"/>
        </w:rPr>
        <w:t xml:space="preserve"> particularly</w:t>
      </w:r>
      <w:r w:rsidR="009C7BE5">
        <w:rPr>
          <w:rFonts w:asciiTheme="minorBidi" w:hAnsiTheme="minorBidi"/>
          <w:sz w:val="24"/>
          <w:szCs w:val="24"/>
        </w:rPr>
        <w:t xml:space="preserve"> delicate matter regarding the Jewish community’s responsibility to supply </w:t>
      </w:r>
      <w:r w:rsidR="00922B74">
        <w:rPr>
          <w:rFonts w:asciiTheme="minorBidi" w:hAnsiTheme="minorBidi"/>
          <w:sz w:val="24"/>
          <w:szCs w:val="24"/>
        </w:rPr>
        <w:t xml:space="preserve">a quota of </w:t>
      </w:r>
      <w:r w:rsidR="009C7BE5">
        <w:rPr>
          <w:rFonts w:asciiTheme="minorBidi" w:hAnsiTheme="minorBidi"/>
          <w:sz w:val="24"/>
          <w:szCs w:val="24"/>
        </w:rPr>
        <w:t xml:space="preserve">men to the army. He suggests that a lottery should be used to </w:t>
      </w:r>
      <w:r w:rsidR="00AD147B">
        <w:rPr>
          <w:rFonts w:asciiTheme="minorBidi" w:hAnsiTheme="minorBidi"/>
          <w:sz w:val="24"/>
          <w:szCs w:val="24"/>
        </w:rPr>
        <w:t>determine</w:t>
      </w:r>
      <w:r w:rsidR="009C7BE5">
        <w:rPr>
          <w:rFonts w:asciiTheme="minorBidi" w:hAnsiTheme="minorBidi"/>
          <w:sz w:val="24"/>
          <w:szCs w:val="24"/>
        </w:rPr>
        <w:t xml:space="preserve"> who will draft</w:t>
      </w:r>
      <w:r w:rsidR="000012F9">
        <w:rPr>
          <w:rFonts w:asciiTheme="minorBidi" w:hAnsiTheme="minorBidi"/>
          <w:sz w:val="24"/>
          <w:szCs w:val="24"/>
        </w:rPr>
        <w:t>,</w:t>
      </w:r>
      <w:r w:rsidR="009C7BE5">
        <w:rPr>
          <w:rFonts w:asciiTheme="minorBidi" w:hAnsiTheme="minorBidi"/>
          <w:sz w:val="24"/>
          <w:szCs w:val="24"/>
        </w:rPr>
        <w:t xml:space="preserve"> and he forbids filling the ranks with </w:t>
      </w:r>
      <w:r w:rsidR="000012F9">
        <w:rPr>
          <w:rFonts w:asciiTheme="minorBidi" w:hAnsiTheme="minorBidi"/>
          <w:sz w:val="24"/>
          <w:szCs w:val="24"/>
        </w:rPr>
        <w:t>those who are not religious.</w:t>
      </w:r>
      <w:r w:rsidR="009C7BE5">
        <w:rPr>
          <w:rStyle w:val="a6"/>
          <w:rFonts w:asciiTheme="minorBidi" w:hAnsiTheme="minorBidi"/>
          <w:sz w:val="24"/>
          <w:szCs w:val="24"/>
        </w:rPr>
        <w:footnoteReference w:id="14"/>
      </w:r>
    </w:p>
    <w:p w14:paraId="6BD79E41" w14:textId="77777777" w:rsidR="002E1D33" w:rsidRDefault="002E1D33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6731D9F" w14:textId="1A79AC82" w:rsidR="003A0AD2" w:rsidRDefault="003A0AD2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Rav</w:t>
      </w:r>
      <w:r w:rsidR="00661123" w:rsidRPr="00661123">
        <w:t xml:space="preserve"> </w:t>
      </w:r>
      <w:r w:rsidR="00661123" w:rsidRPr="00661123">
        <w:rPr>
          <w:rFonts w:asciiTheme="minorBidi" w:hAnsiTheme="minorBidi"/>
          <w:sz w:val="24"/>
          <w:szCs w:val="24"/>
        </w:rPr>
        <w:t xml:space="preserve">Meir Eisenstaedter </w:t>
      </w:r>
      <w:r w:rsidR="00661123">
        <w:rPr>
          <w:rFonts w:asciiTheme="minorBidi" w:hAnsiTheme="minorBidi" w:hint="cs"/>
          <w:sz w:val="24"/>
          <w:szCs w:val="24"/>
          <w:rtl/>
        </w:rPr>
        <w:t>)</w:t>
      </w:r>
      <w:r w:rsidR="00661123" w:rsidRPr="00661123">
        <w:rPr>
          <w:rFonts w:asciiTheme="minorBidi" w:hAnsiTheme="minorBidi"/>
          <w:sz w:val="24"/>
          <w:szCs w:val="24"/>
        </w:rPr>
        <w:t>1780-1852)</w:t>
      </w:r>
      <w:r w:rsidR="000012F9">
        <w:rPr>
          <w:rFonts w:asciiTheme="minorBidi" w:hAnsiTheme="minorBidi"/>
          <w:sz w:val="24"/>
          <w:szCs w:val="24"/>
        </w:rPr>
        <w:t>, a</w:t>
      </w:r>
      <w:r w:rsidR="00661123" w:rsidRPr="00661123">
        <w:rPr>
          <w:rFonts w:asciiTheme="minorBidi" w:hAnsiTheme="minorBidi"/>
          <w:sz w:val="24"/>
          <w:szCs w:val="24"/>
        </w:rPr>
        <w:t xml:space="preserve"> </w:t>
      </w:r>
      <w:r w:rsidR="00661123">
        <w:rPr>
          <w:rFonts w:asciiTheme="minorBidi" w:hAnsiTheme="minorBidi"/>
          <w:sz w:val="24"/>
          <w:szCs w:val="24"/>
        </w:rPr>
        <w:t>student of the Chat</w:t>
      </w:r>
      <w:r w:rsidR="004F556E">
        <w:rPr>
          <w:rFonts w:asciiTheme="minorBidi" w:hAnsiTheme="minorBidi"/>
          <w:sz w:val="24"/>
          <w:szCs w:val="24"/>
        </w:rPr>
        <w:t>a</w:t>
      </w:r>
      <w:r w:rsidR="00661123">
        <w:rPr>
          <w:rFonts w:asciiTheme="minorBidi" w:hAnsiTheme="minorBidi"/>
          <w:sz w:val="24"/>
          <w:szCs w:val="24"/>
        </w:rPr>
        <w:t>m Sofer,</w:t>
      </w:r>
      <w:r>
        <w:rPr>
          <w:rFonts w:asciiTheme="minorBidi" w:hAnsiTheme="minorBidi"/>
          <w:sz w:val="24"/>
          <w:szCs w:val="24"/>
        </w:rPr>
        <w:t xml:space="preserve"> was asked if one </w:t>
      </w:r>
      <w:r w:rsidR="000012F9">
        <w:rPr>
          <w:rFonts w:asciiTheme="minorBidi" w:hAnsiTheme="minorBidi"/>
          <w:sz w:val="24"/>
          <w:szCs w:val="24"/>
        </w:rPr>
        <w:t xml:space="preserve">may </w:t>
      </w:r>
      <w:r>
        <w:rPr>
          <w:rFonts w:asciiTheme="minorBidi" w:hAnsiTheme="minorBidi"/>
          <w:sz w:val="24"/>
          <w:szCs w:val="24"/>
        </w:rPr>
        <w:t xml:space="preserve">pay someone </w:t>
      </w:r>
      <w:r w:rsidR="000012F9">
        <w:rPr>
          <w:rFonts w:asciiTheme="minorBidi" w:hAnsiTheme="minorBidi"/>
          <w:sz w:val="24"/>
          <w:szCs w:val="24"/>
        </w:rPr>
        <w:t xml:space="preserve">else </w:t>
      </w:r>
      <w:r>
        <w:rPr>
          <w:rFonts w:asciiTheme="minorBidi" w:hAnsiTheme="minorBidi"/>
          <w:sz w:val="24"/>
          <w:szCs w:val="24"/>
        </w:rPr>
        <w:t xml:space="preserve">to take his place in the draft. In </w:t>
      </w:r>
      <w:r w:rsidR="00922B74">
        <w:rPr>
          <w:rFonts w:asciiTheme="minorBidi" w:hAnsiTheme="minorBidi"/>
          <w:sz w:val="24"/>
          <w:szCs w:val="24"/>
        </w:rPr>
        <w:t xml:space="preserve">the course of </w:t>
      </w:r>
      <w:r>
        <w:rPr>
          <w:rFonts w:asciiTheme="minorBidi" w:hAnsiTheme="minorBidi"/>
          <w:sz w:val="24"/>
          <w:szCs w:val="24"/>
        </w:rPr>
        <w:t>his response</w:t>
      </w:r>
      <w:r w:rsidR="000012F9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he refers to the </w:t>
      </w:r>
      <w:r w:rsidR="00A93242">
        <w:rPr>
          <w:rFonts w:asciiTheme="minorBidi" w:hAnsiTheme="minorBidi"/>
          <w:sz w:val="24"/>
          <w:szCs w:val="24"/>
        </w:rPr>
        <w:t xml:space="preserve">broader </w:t>
      </w:r>
      <w:r>
        <w:rPr>
          <w:rFonts w:asciiTheme="minorBidi" w:hAnsiTheme="minorBidi"/>
          <w:sz w:val="24"/>
          <w:szCs w:val="24"/>
        </w:rPr>
        <w:t xml:space="preserve">question </w:t>
      </w:r>
      <w:r w:rsidR="000012F9">
        <w:rPr>
          <w:rFonts w:asciiTheme="minorBidi" w:hAnsiTheme="minorBidi"/>
          <w:sz w:val="24"/>
          <w:szCs w:val="24"/>
        </w:rPr>
        <w:t>o</w:t>
      </w:r>
      <w:r>
        <w:rPr>
          <w:rFonts w:asciiTheme="minorBidi" w:hAnsiTheme="minorBidi"/>
          <w:sz w:val="24"/>
          <w:szCs w:val="24"/>
        </w:rPr>
        <w:t xml:space="preserve">f </w:t>
      </w:r>
      <w:r w:rsidR="000012F9">
        <w:rPr>
          <w:rFonts w:asciiTheme="minorBidi" w:hAnsiTheme="minorBidi"/>
          <w:sz w:val="24"/>
          <w:szCs w:val="24"/>
        </w:rPr>
        <w:t>whether</w:t>
      </w:r>
      <w:r>
        <w:rPr>
          <w:rFonts w:asciiTheme="minorBidi" w:hAnsiTheme="minorBidi"/>
          <w:sz w:val="24"/>
          <w:szCs w:val="24"/>
        </w:rPr>
        <w:t xml:space="preserve"> Jewish law permit</w:t>
      </w:r>
      <w:r w:rsidR="000012F9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participat</w:t>
      </w:r>
      <w:r w:rsidR="000012F9">
        <w:rPr>
          <w:rFonts w:asciiTheme="minorBidi" w:hAnsiTheme="minorBidi"/>
          <w:sz w:val="24"/>
          <w:szCs w:val="24"/>
        </w:rPr>
        <w:t>ing</w:t>
      </w:r>
      <w:r>
        <w:rPr>
          <w:rFonts w:asciiTheme="minorBidi" w:hAnsiTheme="minorBidi"/>
          <w:sz w:val="24"/>
          <w:szCs w:val="24"/>
        </w:rPr>
        <w:t xml:space="preserve"> in a war </w:t>
      </w:r>
      <w:r w:rsidR="000012F9">
        <w:rPr>
          <w:rFonts w:asciiTheme="minorBidi" w:hAnsiTheme="minorBidi"/>
          <w:sz w:val="24"/>
          <w:szCs w:val="24"/>
        </w:rPr>
        <w:t>between</w:t>
      </w:r>
      <w:r>
        <w:rPr>
          <w:rFonts w:asciiTheme="minorBidi" w:hAnsiTheme="minorBidi"/>
          <w:sz w:val="24"/>
          <w:szCs w:val="24"/>
        </w:rPr>
        <w:t xml:space="preserve"> other nations. </w:t>
      </w:r>
      <w:r w:rsidR="00A6419E">
        <w:rPr>
          <w:rFonts w:asciiTheme="minorBidi" w:hAnsiTheme="minorBidi"/>
          <w:sz w:val="24"/>
          <w:szCs w:val="24"/>
        </w:rPr>
        <w:t>H</w:t>
      </w:r>
      <w:r>
        <w:rPr>
          <w:rFonts w:asciiTheme="minorBidi" w:hAnsiTheme="minorBidi"/>
          <w:sz w:val="24"/>
          <w:szCs w:val="24"/>
        </w:rPr>
        <w:t xml:space="preserve">e quotes </w:t>
      </w:r>
      <w:r w:rsidR="00A6419E">
        <w:rPr>
          <w:rFonts w:asciiTheme="minorBidi" w:hAnsiTheme="minorBidi"/>
          <w:sz w:val="24"/>
          <w:szCs w:val="24"/>
        </w:rPr>
        <w:t xml:space="preserve">the halakhic concept of </w:t>
      </w:r>
      <w:r w:rsidR="00A6419E" w:rsidRPr="00A6419E">
        <w:rPr>
          <w:rFonts w:asciiTheme="minorBidi" w:hAnsiTheme="minorBidi"/>
          <w:i/>
          <w:iCs/>
          <w:sz w:val="24"/>
          <w:szCs w:val="24"/>
        </w:rPr>
        <w:t>milchemet reshut</w:t>
      </w:r>
      <w:r w:rsidR="00A6419E">
        <w:rPr>
          <w:rFonts w:asciiTheme="minorBidi" w:hAnsiTheme="minorBidi"/>
          <w:sz w:val="24"/>
          <w:szCs w:val="24"/>
        </w:rPr>
        <w:t xml:space="preserve"> (optional war) and argues that the fact that the Torah </w:t>
      </w:r>
      <w:r w:rsidR="00A93242">
        <w:rPr>
          <w:rFonts w:asciiTheme="minorBidi" w:hAnsiTheme="minorBidi"/>
          <w:sz w:val="24"/>
          <w:szCs w:val="24"/>
        </w:rPr>
        <w:t>allows</w:t>
      </w:r>
      <w:r w:rsidR="00A6419E">
        <w:rPr>
          <w:rFonts w:asciiTheme="minorBidi" w:hAnsiTheme="minorBidi"/>
          <w:sz w:val="24"/>
          <w:szCs w:val="24"/>
        </w:rPr>
        <w:t xml:space="preserve"> a person to kill others and put his own life in danger during wartime</w:t>
      </w:r>
      <w:r w:rsidR="000012F9">
        <w:rPr>
          <w:rFonts w:asciiTheme="minorBidi" w:hAnsiTheme="minorBidi"/>
          <w:sz w:val="24"/>
          <w:szCs w:val="24"/>
        </w:rPr>
        <w:t>,</w:t>
      </w:r>
      <w:r w:rsidR="00A6419E">
        <w:rPr>
          <w:rFonts w:asciiTheme="minorBidi" w:hAnsiTheme="minorBidi"/>
          <w:sz w:val="24"/>
          <w:szCs w:val="24"/>
        </w:rPr>
        <w:t xml:space="preserve"> even if it is </w:t>
      </w:r>
      <w:r w:rsidR="004342A6">
        <w:rPr>
          <w:rFonts w:asciiTheme="minorBidi" w:hAnsiTheme="minorBidi"/>
          <w:sz w:val="24"/>
          <w:szCs w:val="24"/>
        </w:rPr>
        <w:t xml:space="preserve">not an obligatory war, proves that it is </w:t>
      </w:r>
      <w:r w:rsidR="00AD147B">
        <w:rPr>
          <w:rFonts w:asciiTheme="minorBidi" w:hAnsiTheme="minorBidi"/>
          <w:sz w:val="24"/>
          <w:szCs w:val="24"/>
        </w:rPr>
        <w:t>allowed</w:t>
      </w:r>
      <w:r w:rsidR="004342A6">
        <w:rPr>
          <w:rFonts w:asciiTheme="minorBidi" w:hAnsiTheme="minorBidi"/>
          <w:sz w:val="24"/>
          <w:szCs w:val="24"/>
        </w:rPr>
        <w:t>.</w:t>
      </w:r>
      <w:r w:rsidR="00D82B16">
        <w:rPr>
          <w:rStyle w:val="a6"/>
          <w:rFonts w:asciiTheme="minorBidi" w:hAnsiTheme="minorBidi"/>
          <w:sz w:val="24"/>
          <w:szCs w:val="24"/>
        </w:rPr>
        <w:footnoteReference w:id="15"/>
      </w:r>
      <w:r w:rsidR="004342A6">
        <w:rPr>
          <w:rFonts w:asciiTheme="minorBidi" w:hAnsiTheme="minorBidi"/>
          <w:sz w:val="24"/>
          <w:szCs w:val="24"/>
        </w:rPr>
        <w:t xml:space="preserve"> </w:t>
      </w:r>
    </w:p>
    <w:p w14:paraId="28B4A246" w14:textId="77777777" w:rsidR="002E1D33" w:rsidRDefault="002E1D33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927DF0E" w14:textId="1B3073C3" w:rsidR="00641AD4" w:rsidRDefault="004F556E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F556E">
        <w:rPr>
          <w:rFonts w:asciiTheme="minorBidi" w:hAnsiTheme="minorBidi"/>
          <w:sz w:val="24"/>
          <w:szCs w:val="24"/>
        </w:rPr>
        <w:t>Ra</w:t>
      </w:r>
      <w:r>
        <w:rPr>
          <w:rFonts w:asciiTheme="minorBidi" w:hAnsiTheme="minorBidi"/>
          <w:sz w:val="24"/>
          <w:szCs w:val="24"/>
        </w:rPr>
        <w:t>v</w:t>
      </w:r>
      <w:r w:rsidRPr="004F556E">
        <w:rPr>
          <w:rFonts w:asciiTheme="minorBidi" w:hAnsiTheme="minorBidi"/>
          <w:sz w:val="24"/>
          <w:szCs w:val="24"/>
        </w:rPr>
        <w:t xml:space="preserve"> Zev Wolf Leiter</w:t>
      </w:r>
      <w:r>
        <w:rPr>
          <w:rFonts w:asciiTheme="minorBidi" w:hAnsiTheme="minorBidi"/>
          <w:sz w:val="24"/>
          <w:szCs w:val="24"/>
        </w:rPr>
        <w:t xml:space="preserve"> (</w:t>
      </w:r>
      <w:r w:rsidRPr="004F556E">
        <w:rPr>
          <w:rFonts w:asciiTheme="minorBidi" w:hAnsiTheme="minorBidi"/>
          <w:sz w:val="24"/>
          <w:szCs w:val="24"/>
        </w:rPr>
        <w:t>1891</w:t>
      </w:r>
      <w:r>
        <w:rPr>
          <w:rFonts w:asciiTheme="minorBidi" w:hAnsiTheme="minorBidi"/>
          <w:sz w:val="24"/>
          <w:szCs w:val="24"/>
        </w:rPr>
        <w:t>-</w:t>
      </w:r>
      <w:r w:rsidRPr="004F556E">
        <w:rPr>
          <w:rFonts w:asciiTheme="minorBidi" w:hAnsiTheme="minorBidi"/>
          <w:sz w:val="24"/>
          <w:szCs w:val="24"/>
        </w:rPr>
        <w:t>1974</w:t>
      </w:r>
      <w:r>
        <w:rPr>
          <w:rFonts w:asciiTheme="minorBidi" w:hAnsiTheme="minorBidi"/>
          <w:sz w:val="24"/>
          <w:szCs w:val="24"/>
        </w:rPr>
        <w:t xml:space="preserve">) argued against this opinion. In his </w:t>
      </w:r>
      <w:r w:rsidRPr="00F95714">
        <w:rPr>
          <w:rFonts w:asciiTheme="minorBidi" w:hAnsiTheme="minorBidi"/>
          <w:i/>
          <w:iCs/>
          <w:sz w:val="24"/>
          <w:szCs w:val="24"/>
        </w:rPr>
        <w:t>teshuva</w:t>
      </w:r>
      <w:r>
        <w:rPr>
          <w:rFonts w:asciiTheme="minorBidi" w:hAnsiTheme="minorBidi"/>
          <w:sz w:val="24"/>
          <w:szCs w:val="24"/>
        </w:rPr>
        <w:t xml:space="preserve"> on </w:t>
      </w:r>
      <w:r w:rsidR="00A93242">
        <w:rPr>
          <w:rFonts w:asciiTheme="minorBidi" w:hAnsiTheme="minorBidi"/>
          <w:sz w:val="24"/>
          <w:szCs w:val="24"/>
        </w:rPr>
        <w:t>the issue</w:t>
      </w:r>
      <w:r w:rsidR="007B71EB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he holds the opi</w:t>
      </w:r>
      <w:r w:rsidR="00641AD4">
        <w:rPr>
          <w:rFonts w:asciiTheme="minorBidi" w:hAnsiTheme="minorBidi"/>
          <w:sz w:val="24"/>
          <w:szCs w:val="24"/>
        </w:rPr>
        <w:t>ni</w:t>
      </w:r>
      <w:r>
        <w:rPr>
          <w:rFonts w:asciiTheme="minorBidi" w:hAnsiTheme="minorBidi"/>
          <w:sz w:val="24"/>
          <w:szCs w:val="24"/>
        </w:rPr>
        <w:t>on that</w:t>
      </w:r>
      <w:r w:rsidR="00641AD4">
        <w:rPr>
          <w:rFonts w:asciiTheme="minorBidi" w:hAnsiTheme="minorBidi"/>
          <w:sz w:val="24"/>
          <w:szCs w:val="24"/>
        </w:rPr>
        <w:t xml:space="preserve"> drafting voluntarily </w:t>
      </w:r>
      <w:r w:rsidR="00A93242">
        <w:rPr>
          <w:rFonts w:asciiTheme="minorBidi" w:hAnsiTheme="minorBidi"/>
          <w:sz w:val="24"/>
          <w:szCs w:val="24"/>
        </w:rPr>
        <w:t>in</w:t>
      </w:r>
      <w:r w:rsidR="00641AD4">
        <w:rPr>
          <w:rFonts w:asciiTheme="minorBidi" w:hAnsiTheme="minorBidi"/>
          <w:sz w:val="24"/>
          <w:szCs w:val="24"/>
        </w:rPr>
        <w:t>to a war w</w:t>
      </w:r>
      <w:r w:rsidR="00A93242">
        <w:rPr>
          <w:rFonts w:asciiTheme="minorBidi" w:hAnsiTheme="minorBidi"/>
          <w:sz w:val="24"/>
          <w:szCs w:val="24"/>
        </w:rPr>
        <w:t>h</w:t>
      </w:r>
      <w:r w:rsidR="00641AD4">
        <w:rPr>
          <w:rFonts w:asciiTheme="minorBidi" w:hAnsiTheme="minorBidi"/>
          <w:sz w:val="24"/>
          <w:szCs w:val="24"/>
        </w:rPr>
        <w:t>ere there is no obligation to do so</w:t>
      </w:r>
      <w:r w:rsidR="00A93242">
        <w:rPr>
          <w:rFonts w:asciiTheme="minorBidi" w:hAnsiTheme="minorBidi"/>
          <w:sz w:val="24"/>
          <w:szCs w:val="24"/>
        </w:rPr>
        <w:t>,</w:t>
      </w:r>
      <w:r w:rsidR="00641AD4">
        <w:rPr>
          <w:rFonts w:asciiTheme="minorBidi" w:hAnsiTheme="minorBidi"/>
          <w:sz w:val="24"/>
          <w:szCs w:val="24"/>
        </w:rPr>
        <w:t xml:space="preserve"> </w:t>
      </w:r>
      <w:r w:rsidR="003B4A95">
        <w:rPr>
          <w:rFonts w:asciiTheme="minorBidi" w:hAnsiTheme="minorBidi"/>
          <w:sz w:val="24"/>
          <w:szCs w:val="24"/>
        </w:rPr>
        <w:t>and</w:t>
      </w:r>
      <w:r w:rsidR="00641AD4">
        <w:rPr>
          <w:rFonts w:asciiTheme="minorBidi" w:hAnsiTheme="minorBidi"/>
          <w:sz w:val="24"/>
          <w:szCs w:val="24"/>
        </w:rPr>
        <w:t xml:space="preserve"> </w:t>
      </w:r>
      <w:r w:rsidR="00A93242">
        <w:rPr>
          <w:rFonts w:asciiTheme="minorBidi" w:hAnsiTheme="minorBidi"/>
          <w:sz w:val="24"/>
          <w:szCs w:val="24"/>
        </w:rPr>
        <w:t>where</w:t>
      </w:r>
      <w:r w:rsidR="00641AD4">
        <w:rPr>
          <w:rFonts w:asciiTheme="minorBidi" w:hAnsiTheme="minorBidi"/>
          <w:sz w:val="24"/>
          <w:szCs w:val="24"/>
        </w:rPr>
        <w:t xml:space="preserve"> </w:t>
      </w:r>
      <w:r w:rsidR="00922B74">
        <w:rPr>
          <w:rFonts w:asciiTheme="minorBidi" w:hAnsiTheme="minorBidi"/>
          <w:sz w:val="24"/>
          <w:szCs w:val="24"/>
        </w:rPr>
        <w:t>the enemy does not present any</w:t>
      </w:r>
      <w:r w:rsidR="00641AD4">
        <w:rPr>
          <w:rFonts w:asciiTheme="minorBidi" w:hAnsiTheme="minorBidi"/>
          <w:sz w:val="24"/>
          <w:szCs w:val="24"/>
        </w:rPr>
        <w:t xml:space="preserve"> danger to life</w:t>
      </w:r>
      <w:r w:rsidR="00A93242">
        <w:rPr>
          <w:rFonts w:asciiTheme="minorBidi" w:hAnsiTheme="minorBidi"/>
          <w:sz w:val="24"/>
          <w:szCs w:val="24"/>
        </w:rPr>
        <w:t xml:space="preserve"> </w:t>
      </w:r>
      <w:r w:rsidR="00922B74">
        <w:rPr>
          <w:rFonts w:asciiTheme="minorBidi" w:hAnsiTheme="minorBidi"/>
          <w:sz w:val="24"/>
          <w:szCs w:val="24"/>
        </w:rPr>
        <w:t>that must be defended against</w:t>
      </w:r>
      <w:r w:rsidR="00A93242">
        <w:rPr>
          <w:rFonts w:asciiTheme="minorBidi" w:hAnsiTheme="minorBidi"/>
          <w:sz w:val="24"/>
          <w:szCs w:val="24"/>
        </w:rPr>
        <w:t>,</w:t>
      </w:r>
      <w:r w:rsidR="00641AD4">
        <w:rPr>
          <w:rFonts w:asciiTheme="minorBidi" w:hAnsiTheme="minorBidi"/>
          <w:sz w:val="24"/>
          <w:szCs w:val="24"/>
        </w:rPr>
        <w:t xml:space="preserve"> is prohibited as it is considered suicidal.</w:t>
      </w:r>
      <w:r w:rsidR="00D82B16">
        <w:rPr>
          <w:rStyle w:val="a6"/>
          <w:rFonts w:asciiTheme="minorBidi" w:hAnsiTheme="minorBidi"/>
          <w:sz w:val="24"/>
          <w:szCs w:val="24"/>
        </w:rPr>
        <w:footnoteReference w:id="16"/>
      </w:r>
    </w:p>
    <w:p w14:paraId="2E1D42D5" w14:textId="77777777" w:rsidR="002E1D33" w:rsidRDefault="002E1D33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77F5C58" w14:textId="051BC74B" w:rsidR="007B71EB" w:rsidRDefault="003B4A95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641AD4">
        <w:rPr>
          <w:rFonts w:asciiTheme="minorBidi" w:hAnsiTheme="minorBidi"/>
          <w:sz w:val="24"/>
          <w:szCs w:val="24"/>
        </w:rPr>
        <w:t xml:space="preserve">he </w:t>
      </w:r>
      <w:r>
        <w:rPr>
          <w:rFonts w:asciiTheme="minorBidi" w:hAnsiTheme="minorBidi"/>
          <w:sz w:val="24"/>
          <w:szCs w:val="24"/>
        </w:rPr>
        <w:t>Netziv (</w:t>
      </w:r>
      <w:r w:rsidRPr="00F95714">
        <w:rPr>
          <w:rFonts w:asciiTheme="minorBidi" w:hAnsiTheme="minorBidi"/>
          <w:sz w:val="24"/>
          <w:szCs w:val="24"/>
        </w:rPr>
        <w:t>Naftali Tzvi Yehuda Berlin, 1816-1893)</w:t>
      </w:r>
      <w:r>
        <w:rPr>
          <w:rFonts w:asciiTheme="minorBidi" w:hAnsiTheme="minorBidi"/>
          <w:sz w:val="24"/>
          <w:szCs w:val="24"/>
        </w:rPr>
        <w:t xml:space="preserve"> gave strong support to the </w:t>
      </w:r>
      <w:r w:rsidR="00641AD4">
        <w:rPr>
          <w:rFonts w:asciiTheme="minorBidi" w:hAnsiTheme="minorBidi"/>
          <w:sz w:val="24"/>
          <w:szCs w:val="24"/>
        </w:rPr>
        <w:t xml:space="preserve">notion that war is </w:t>
      </w:r>
      <w:r w:rsidR="007B71EB">
        <w:rPr>
          <w:rFonts w:asciiTheme="minorBidi" w:hAnsiTheme="minorBidi"/>
          <w:sz w:val="24"/>
          <w:szCs w:val="24"/>
        </w:rPr>
        <w:t>legitim</w:t>
      </w:r>
      <w:r w:rsidR="00A93242">
        <w:rPr>
          <w:rFonts w:asciiTheme="minorBidi" w:hAnsiTheme="minorBidi"/>
          <w:sz w:val="24"/>
          <w:szCs w:val="24"/>
        </w:rPr>
        <w:t>at</w:t>
      </w:r>
      <w:r w:rsidR="007B71EB">
        <w:rPr>
          <w:rFonts w:asciiTheme="minorBidi" w:hAnsiTheme="minorBidi"/>
          <w:sz w:val="24"/>
          <w:szCs w:val="24"/>
        </w:rPr>
        <w:t>e.</w:t>
      </w:r>
    </w:p>
    <w:p w14:paraId="10373D0F" w14:textId="77777777" w:rsidR="002E1D33" w:rsidRDefault="002E1D33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2353081" w14:textId="40E7EB43" w:rsidR="005C12F8" w:rsidRDefault="007B71EB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</w:t>
      </w:r>
      <w:r w:rsidR="00DB7B67">
        <w:rPr>
          <w:rFonts w:asciiTheme="minorBidi" w:hAnsiTheme="minorBidi"/>
          <w:i/>
          <w:iCs/>
          <w:sz w:val="24"/>
          <w:szCs w:val="24"/>
        </w:rPr>
        <w:t>Sefer</w:t>
      </w:r>
      <w:r w:rsidR="00DB7B67" w:rsidRPr="00175304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75304" w:rsidRPr="00175304">
        <w:rPr>
          <w:rFonts w:asciiTheme="minorBidi" w:hAnsiTheme="minorBidi"/>
          <w:i/>
          <w:iCs/>
          <w:sz w:val="24"/>
          <w:szCs w:val="24"/>
        </w:rPr>
        <w:t>B</w:t>
      </w:r>
      <w:r w:rsidRPr="00175304">
        <w:rPr>
          <w:rFonts w:asciiTheme="minorBidi" w:hAnsiTheme="minorBidi"/>
          <w:i/>
          <w:iCs/>
          <w:sz w:val="24"/>
          <w:szCs w:val="24"/>
        </w:rPr>
        <w:t>ere</w:t>
      </w:r>
      <w:r w:rsidR="00175304" w:rsidRPr="00175304">
        <w:rPr>
          <w:rFonts w:asciiTheme="minorBidi" w:hAnsiTheme="minorBidi"/>
          <w:i/>
          <w:iCs/>
          <w:sz w:val="24"/>
          <w:szCs w:val="24"/>
        </w:rPr>
        <w:t>i</w:t>
      </w:r>
      <w:r w:rsidRPr="00175304">
        <w:rPr>
          <w:rFonts w:asciiTheme="minorBidi" w:hAnsiTheme="minorBidi"/>
          <w:i/>
          <w:iCs/>
          <w:sz w:val="24"/>
          <w:szCs w:val="24"/>
        </w:rPr>
        <w:t>shit</w:t>
      </w:r>
      <w:r>
        <w:rPr>
          <w:rFonts w:asciiTheme="minorBidi" w:hAnsiTheme="minorBidi"/>
          <w:sz w:val="24"/>
          <w:szCs w:val="24"/>
        </w:rPr>
        <w:t xml:space="preserve">, </w:t>
      </w:r>
      <w:r w:rsidR="005C12F8">
        <w:rPr>
          <w:rFonts w:asciiTheme="minorBidi" w:hAnsiTheme="minorBidi"/>
          <w:sz w:val="24"/>
          <w:szCs w:val="24"/>
        </w:rPr>
        <w:t>following the terrible flood which took the li</w:t>
      </w:r>
      <w:r w:rsidR="00DB7B67">
        <w:rPr>
          <w:rFonts w:asciiTheme="minorBidi" w:hAnsiTheme="minorBidi"/>
          <w:sz w:val="24"/>
          <w:szCs w:val="24"/>
        </w:rPr>
        <w:t>v</w:t>
      </w:r>
      <w:r w:rsidR="005C12F8">
        <w:rPr>
          <w:rFonts w:asciiTheme="minorBidi" w:hAnsiTheme="minorBidi"/>
          <w:sz w:val="24"/>
          <w:szCs w:val="24"/>
        </w:rPr>
        <w:t>e</w:t>
      </w:r>
      <w:r w:rsidR="00DB7B67">
        <w:rPr>
          <w:rFonts w:asciiTheme="minorBidi" w:hAnsiTheme="minorBidi"/>
          <w:sz w:val="24"/>
          <w:szCs w:val="24"/>
        </w:rPr>
        <w:t>s</w:t>
      </w:r>
      <w:r w:rsidR="005C12F8">
        <w:rPr>
          <w:rFonts w:asciiTheme="minorBidi" w:hAnsiTheme="minorBidi"/>
          <w:sz w:val="24"/>
          <w:szCs w:val="24"/>
        </w:rPr>
        <w:t xml:space="preserve"> of </w:t>
      </w:r>
      <w:r w:rsidR="00DB7B67">
        <w:rPr>
          <w:rFonts w:asciiTheme="minorBidi" w:hAnsiTheme="minorBidi"/>
          <w:sz w:val="24"/>
          <w:szCs w:val="24"/>
        </w:rPr>
        <w:t xml:space="preserve">virtually all </w:t>
      </w:r>
      <w:r w:rsidR="005C12F8">
        <w:rPr>
          <w:rFonts w:asciiTheme="minorBidi" w:hAnsiTheme="minorBidi"/>
          <w:sz w:val="24"/>
          <w:szCs w:val="24"/>
        </w:rPr>
        <w:t xml:space="preserve">the world’s inhabitants, the Torah prohibits </w:t>
      </w:r>
      <w:bookmarkStart w:id="2" w:name="_GoBack"/>
      <w:bookmarkEnd w:id="2"/>
      <w:r w:rsidR="005C12F8">
        <w:rPr>
          <w:rFonts w:asciiTheme="minorBidi" w:hAnsiTheme="minorBidi"/>
          <w:sz w:val="24"/>
          <w:szCs w:val="24"/>
        </w:rPr>
        <w:t xml:space="preserve">murder. </w:t>
      </w:r>
      <w:r w:rsidR="00DB7B67">
        <w:rPr>
          <w:rFonts w:asciiTheme="minorBidi" w:hAnsiTheme="minorBidi"/>
          <w:sz w:val="24"/>
          <w:szCs w:val="24"/>
        </w:rPr>
        <w:t>The Netziv</w:t>
      </w:r>
      <w:r w:rsidR="005C12F8">
        <w:rPr>
          <w:rFonts w:asciiTheme="minorBidi" w:hAnsiTheme="minorBidi"/>
          <w:sz w:val="24"/>
          <w:szCs w:val="24"/>
        </w:rPr>
        <w:t xml:space="preserve"> explains:</w:t>
      </w:r>
    </w:p>
    <w:p w14:paraId="14A1C704" w14:textId="77777777" w:rsidR="002E1D33" w:rsidRDefault="002E1D33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703DE04" w14:textId="3DEFD5C1" w:rsidR="005C12F8" w:rsidRDefault="002F2364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“I will require a reckoning from a man of his brother” – When is a person punished [for murder]? A</w:t>
      </w:r>
      <w:r w:rsidR="005C12F8" w:rsidRPr="005C12F8">
        <w:rPr>
          <w:rFonts w:asciiTheme="minorBidi" w:hAnsiTheme="minorBidi"/>
          <w:sz w:val="24"/>
          <w:szCs w:val="24"/>
        </w:rPr>
        <w:t>t a time when it is appropriate to act with brotherhood. But this is not the case during war, when it is a time to hate. Then it is a time to kill, and there is no punishment whatsoever for so doing</w:t>
      </w:r>
      <w:r w:rsidR="00A93242">
        <w:rPr>
          <w:rFonts w:asciiTheme="minorBidi" w:hAnsiTheme="minorBidi"/>
          <w:sz w:val="24"/>
          <w:szCs w:val="24"/>
        </w:rPr>
        <w:t>,</w:t>
      </w:r>
      <w:r w:rsidR="005C12F8" w:rsidRPr="005C12F8">
        <w:rPr>
          <w:rFonts w:asciiTheme="minorBidi" w:hAnsiTheme="minorBidi"/>
          <w:sz w:val="24"/>
          <w:szCs w:val="24"/>
        </w:rPr>
        <w:t xml:space="preserve"> for this is the way of the world</w:t>
      </w:r>
      <w:r w:rsidR="00DB7B67">
        <w:rPr>
          <w:rFonts w:asciiTheme="minorBidi" w:hAnsiTheme="minorBidi"/>
          <w:sz w:val="24"/>
          <w:szCs w:val="24"/>
        </w:rPr>
        <w:t>…</w:t>
      </w:r>
      <w:r w:rsidR="005C12F8" w:rsidRPr="005C12F8">
        <w:rPr>
          <w:rFonts w:asciiTheme="minorBidi" w:hAnsiTheme="minorBidi"/>
          <w:sz w:val="24"/>
          <w:szCs w:val="24"/>
        </w:rPr>
        <w:t xml:space="preserve"> </w:t>
      </w:r>
      <w:r w:rsidR="00DB7B67">
        <w:rPr>
          <w:rFonts w:asciiTheme="minorBidi" w:hAnsiTheme="minorBidi"/>
          <w:sz w:val="24"/>
          <w:szCs w:val="24"/>
        </w:rPr>
        <w:t>A</w:t>
      </w:r>
      <w:r w:rsidR="005C12F8" w:rsidRPr="005C12F8">
        <w:rPr>
          <w:rFonts w:asciiTheme="minorBidi" w:hAnsiTheme="minorBidi"/>
          <w:sz w:val="24"/>
          <w:szCs w:val="24"/>
        </w:rPr>
        <w:t xml:space="preserve"> king of Israel is </w:t>
      </w:r>
      <w:r w:rsidR="00DB7B67">
        <w:rPr>
          <w:rFonts w:asciiTheme="minorBidi" w:hAnsiTheme="minorBidi"/>
          <w:sz w:val="24"/>
          <w:szCs w:val="24"/>
        </w:rPr>
        <w:t xml:space="preserve">even </w:t>
      </w:r>
      <w:r w:rsidR="005C12F8" w:rsidRPr="005C12F8">
        <w:rPr>
          <w:rFonts w:asciiTheme="minorBidi" w:hAnsiTheme="minorBidi"/>
          <w:sz w:val="24"/>
          <w:szCs w:val="24"/>
        </w:rPr>
        <w:t xml:space="preserve">allowed to conduct an optional war, although </w:t>
      </w:r>
      <w:r w:rsidR="00DB7B67">
        <w:rPr>
          <w:rFonts w:asciiTheme="minorBidi" w:hAnsiTheme="minorBidi"/>
          <w:sz w:val="24"/>
          <w:szCs w:val="24"/>
        </w:rPr>
        <w:t>a number of Jews</w:t>
      </w:r>
      <w:r w:rsidR="00DB7B67" w:rsidRPr="005C12F8">
        <w:rPr>
          <w:rFonts w:asciiTheme="minorBidi" w:hAnsiTheme="minorBidi"/>
          <w:sz w:val="24"/>
          <w:szCs w:val="24"/>
        </w:rPr>
        <w:t xml:space="preserve"> </w:t>
      </w:r>
      <w:r w:rsidR="005C12F8" w:rsidRPr="005C12F8">
        <w:rPr>
          <w:rFonts w:asciiTheme="minorBidi" w:hAnsiTheme="minorBidi"/>
          <w:sz w:val="24"/>
          <w:szCs w:val="24"/>
        </w:rPr>
        <w:t>will be killed.</w:t>
      </w:r>
      <w:r w:rsidR="005C12F8" w:rsidRPr="005C12F8">
        <w:rPr>
          <w:rFonts w:asciiTheme="minorBidi" w:hAnsiTheme="minorBidi"/>
          <w:sz w:val="24"/>
          <w:szCs w:val="24"/>
          <w:vertAlign w:val="superscript"/>
        </w:rPr>
        <w:footnoteReference w:id="17"/>
      </w:r>
    </w:p>
    <w:p w14:paraId="03C1BCB3" w14:textId="77777777" w:rsidR="002E1D33" w:rsidRPr="005C12F8" w:rsidRDefault="002E1D33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48C0B91F" w14:textId="4AB21EB9" w:rsidR="005C12F8" w:rsidRDefault="00DB7B67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his commentary on </w:t>
      </w:r>
      <w:r>
        <w:rPr>
          <w:rFonts w:asciiTheme="minorBidi" w:hAnsiTheme="minorBidi"/>
          <w:i/>
          <w:iCs/>
          <w:sz w:val="24"/>
          <w:szCs w:val="24"/>
        </w:rPr>
        <w:t>Sefer Devarim</w:t>
      </w:r>
      <w:r w:rsidR="00722436">
        <w:rPr>
          <w:rFonts w:asciiTheme="minorBidi" w:hAnsiTheme="minorBidi"/>
          <w:sz w:val="24"/>
          <w:szCs w:val="24"/>
        </w:rPr>
        <w:t>,</w:t>
      </w:r>
      <w:r w:rsidR="005C12F8">
        <w:rPr>
          <w:rFonts w:asciiTheme="minorBidi" w:hAnsiTheme="minorBidi"/>
          <w:sz w:val="24"/>
          <w:szCs w:val="24"/>
        </w:rPr>
        <w:t xml:space="preserve"> </w:t>
      </w:r>
      <w:r w:rsidR="00AD147B">
        <w:rPr>
          <w:rFonts w:asciiTheme="minorBidi" w:hAnsiTheme="minorBidi"/>
          <w:sz w:val="24"/>
          <w:szCs w:val="24"/>
        </w:rPr>
        <w:t>he a</w:t>
      </w:r>
      <w:r w:rsidR="005C12F8">
        <w:rPr>
          <w:rFonts w:asciiTheme="minorBidi" w:hAnsiTheme="minorBidi"/>
          <w:sz w:val="24"/>
          <w:szCs w:val="24"/>
        </w:rPr>
        <w:t xml:space="preserve">lso relies on </w:t>
      </w:r>
      <w:r w:rsidR="005C12F8" w:rsidRPr="005C12F8">
        <w:rPr>
          <w:rFonts w:asciiTheme="minorBidi" w:hAnsiTheme="minorBidi"/>
          <w:i/>
          <w:iCs/>
          <w:sz w:val="24"/>
          <w:szCs w:val="24"/>
        </w:rPr>
        <w:t>milchemet reshut</w:t>
      </w:r>
      <w:r w:rsidR="005C12F8">
        <w:rPr>
          <w:rFonts w:asciiTheme="minorBidi" w:hAnsiTheme="minorBidi"/>
          <w:sz w:val="24"/>
          <w:szCs w:val="24"/>
        </w:rPr>
        <w:t xml:space="preserve"> to argue that: </w:t>
      </w:r>
    </w:p>
    <w:p w14:paraId="1306AA88" w14:textId="77777777" w:rsidR="002E1D33" w:rsidRDefault="002E1D33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D9298C8" w14:textId="79A40C29" w:rsidR="005C12F8" w:rsidRDefault="005C12F8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5C12F8">
        <w:rPr>
          <w:rFonts w:asciiTheme="minorBidi" w:hAnsiTheme="minorBidi"/>
          <w:sz w:val="24"/>
          <w:szCs w:val="24"/>
        </w:rPr>
        <w:t xml:space="preserve">There is no prohibition to engage in war (because of the </w:t>
      </w:r>
      <w:r w:rsidR="002F2364">
        <w:rPr>
          <w:rFonts w:asciiTheme="minorBidi" w:hAnsiTheme="minorBidi"/>
          <w:sz w:val="24"/>
          <w:szCs w:val="24"/>
        </w:rPr>
        <w:t>risk</w:t>
      </w:r>
      <w:r w:rsidRPr="005C12F8">
        <w:rPr>
          <w:rFonts w:asciiTheme="minorBidi" w:hAnsiTheme="minorBidi"/>
          <w:sz w:val="24"/>
          <w:szCs w:val="24"/>
        </w:rPr>
        <w:t xml:space="preserve">), just as </w:t>
      </w:r>
      <w:r w:rsidR="002F2364">
        <w:rPr>
          <w:rFonts w:asciiTheme="minorBidi" w:hAnsiTheme="minorBidi"/>
          <w:sz w:val="24"/>
          <w:szCs w:val="24"/>
        </w:rPr>
        <w:t>a</w:t>
      </w:r>
      <w:r w:rsidRPr="005C12F8">
        <w:rPr>
          <w:rFonts w:asciiTheme="minorBidi" w:hAnsiTheme="minorBidi"/>
          <w:sz w:val="24"/>
          <w:szCs w:val="24"/>
        </w:rPr>
        <w:t xml:space="preserve"> king is not cautioned against waging a</w:t>
      </w:r>
      <w:r w:rsidR="001406A8">
        <w:rPr>
          <w:rFonts w:asciiTheme="minorBidi" w:hAnsiTheme="minorBidi"/>
          <w:sz w:val="24"/>
          <w:szCs w:val="24"/>
        </w:rPr>
        <w:t>n optional war</w:t>
      </w:r>
      <w:r w:rsidRPr="005C12F8">
        <w:rPr>
          <w:rFonts w:asciiTheme="minorBidi" w:hAnsiTheme="minorBidi"/>
          <w:sz w:val="24"/>
          <w:szCs w:val="24"/>
        </w:rPr>
        <w:t xml:space="preserve"> </w:t>
      </w:r>
      <w:r w:rsidR="002F2364">
        <w:rPr>
          <w:rFonts w:asciiTheme="minorBidi" w:hAnsiTheme="minorBidi"/>
          <w:sz w:val="24"/>
          <w:szCs w:val="24"/>
        </w:rPr>
        <w:t>that causes danger to life</w:t>
      </w:r>
      <w:r w:rsidRPr="005C12F8">
        <w:rPr>
          <w:rFonts w:asciiTheme="minorBidi" w:hAnsiTheme="minorBidi"/>
          <w:i/>
          <w:iCs/>
          <w:sz w:val="24"/>
          <w:szCs w:val="24"/>
        </w:rPr>
        <w:t>.</w:t>
      </w:r>
      <w:r w:rsidRPr="005C12F8">
        <w:rPr>
          <w:rFonts w:asciiTheme="minorBidi" w:hAnsiTheme="minorBidi"/>
          <w:sz w:val="24"/>
          <w:szCs w:val="24"/>
        </w:rPr>
        <w:t xml:space="preserve"> </w:t>
      </w:r>
      <w:r w:rsidR="002F2364">
        <w:rPr>
          <w:rFonts w:asciiTheme="minorBidi" w:hAnsiTheme="minorBidi"/>
          <w:sz w:val="24"/>
          <w:szCs w:val="24"/>
        </w:rPr>
        <w:t>Rather,</w:t>
      </w:r>
      <w:r w:rsidRPr="005C12F8">
        <w:rPr>
          <w:rFonts w:asciiTheme="minorBidi" w:hAnsiTheme="minorBidi"/>
          <w:sz w:val="24"/>
          <w:szCs w:val="24"/>
        </w:rPr>
        <w:t xml:space="preserve"> war is different… </w:t>
      </w:r>
      <w:r w:rsidR="002F2364">
        <w:rPr>
          <w:rFonts w:asciiTheme="minorBidi" w:hAnsiTheme="minorBidi"/>
          <w:sz w:val="24"/>
          <w:szCs w:val="24"/>
        </w:rPr>
        <w:t xml:space="preserve">There is no prohibition for one </w:t>
      </w:r>
      <w:r w:rsidRPr="005C12F8">
        <w:rPr>
          <w:rFonts w:asciiTheme="minorBidi" w:hAnsiTheme="minorBidi"/>
          <w:sz w:val="24"/>
          <w:szCs w:val="24"/>
        </w:rPr>
        <w:t>to</w:t>
      </w:r>
      <w:r w:rsidR="002F2364">
        <w:rPr>
          <w:rFonts w:asciiTheme="minorBidi" w:hAnsiTheme="minorBidi"/>
          <w:sz w:val="24"/>
          <w:szCs w:val="24"/>
        </w:rPr>
        <w:t xml:space="preserve"> enter war and</w:t>
      </w:r>
      <w:r w:rsidRPr="005C12F8">
        <w:rPr>
          <w:rFonts w:asciiTheme="minorBidi" w:hAnsiTheme="minorBidi"/>
          <w:sz w:val="24"/>
          <w:szCs w:val="24"/>
        </w:rPr>
        <w:t xml:space="preserve"> endanger himself.</w:t>
      </w:r>
      <w:r w:rsidRPr="005C12F8">
        <w:rPr>
          <w:rFonts w:asciiTheme="minorBidi" w:hAnsiTheme="minorBidi"/>
          <w:sz w:val="24"/>
          <w:szCs w:val="24"/>
          <w:vertAlign w:val="superscript"/>
        </w:rPr>
        <w:footnoteReference w:id="18"/>
      </w:r>
    </w:p>
    <w:p w14:paraId="143E275E" w14:textId="77777777" w:rsidR="002E1D33" w:rsidRDefault="002E1D33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04CEAF8" w14:textId="41C71164" w:rsidR="009038EA" w:rsidRDefault="00DB7B67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73210">
        <w:rPr>
          <w:rFonts w:asciiTheme="minorBidi" w:hAnsiTheme="minorBidi"/>
          <w:sz w:val="24"/>
          <w:szCs w:val="24"/>
        </w:rPr>
        <w:t>Rabbi Moshe Shmuel Glasner (</w:t>
      </w:r>
      <w:r w:rsidR="00552F69">
        <w:rPr>
          <w:rFonts w:asciiTheme="minorBidi" w:hAnsiTheme="minorBidi"/>
          <w:sz w:val="24"/>
          <w:szCs w:val="24"/>
        </w:rPr>
        <w:t xml:space="preserve">Hungary, </w:t>
      </w:r>
      <w:r w:rsidRPr="00673210">
        <w:rPr>
          <w:rFonts w:asciiTheme="minorBidi" w:hAnsiTheme="minorBidi"/>
          <w:sz w:val="24"/>
          <w:szCs w:val="24"/>
        </w:rPr>
        <w:t>1856</w:t>
      </w:r>
      <w:r>
        <w:rPr>
          <w:rFonts w:asciiTheme="minorBidi" w:hAnsiTheme="minorBidi"/>
          <w:sz w:val="24"/>
          <w:szCs w:val="24"/>
        </w:rPr>
        <w:t>-</w:t>
      </w:r>
      <w:r w:rsidRPr="00673210">
        <w:rPr>
          <w:rFonts w:asciiTheme="minorBidi" w:hAnsiTheme="minorBidi"/>
          <w:sz w:val="24"/>
          <w:szCs w:val="24"/>
        </w:rPr>
        <w:t>1924)</w:t>
      </w:r>
      <w:r>
        <w:rPr>
          <w:rFonts w:asciiTheme="minorBidi" w:hAnsiTheme="minorBidi"/>
          <w:sz w:val="24"/>
          <w:szCs w:val="24"/>
        </w:rPr>
        <w:t xml:space="preserve"> wrote a responsum </w:t>
      </w:r>
      <w:r w:rsidR="00552F69">
        <w:rPr>
          <w:rFonts w:asciiTheme="minorBidi" w:hAnsiTheme="minorBidi"/>
          <w:sz w:val="24"/>
          <w:szCs w:val="24"/>
        </w:rPr>
        <w:t xml:space="preserve">specifically about </w:t>
      </w:r>
      <w:r w:rsidR="00673210">
        <w:rPr>
          <w:rFonts w:asciiTheme="minorBidi" w:hAnsiTheme="minorBidi"/>
          <w:sz w:val="24"/>
          <w:szCs w:val="24"/>
        </w:rPr>
        <w:t xml:space="preserve">the </w:t>
      </w:r>
      <w:r>
        <w:rPr>
          <w:rFonts w:asciiTheme="minorBidi" w:hAnsiTheme="minorBidi"/>
          <w:sz w:val="24"/>
          <w:szCs w:val="24"/>
        </w:rPr>
        <w:t>First World War</w:t>
      </w:r>
      <w:r w:rsidR="00552F69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673210">
        <w:rPr>
          <w:rFonts w:asciiTheme="minorBidi" w:hAnsiTheme="minorBidi"/>
          <w:sz w:val="24"/>
          <w:szCs w:val="24"/>
        </w:rPr>
        <w:t>encouraging Jews to fight for their country</w:t>
      </w:r>
      <w:r w:rsidR="00552F69">
        <w:rPr>
          <w:rFonts w:asciiTheme="minorBidi" w:hAnsiTheme="minorBidi"/>
          <w:sz w:val="24"/>
          <w:szCs w:val="24"/>
        </w:rPr>
        <w:t>;</w:t>
      </w:r>
      <w:r w:rsidR="00673210">
        <w:rPr>
          <w:rFonts w:asciiTheme="minorBidi" w:hAnsiTheme="minorBidi"/>
          <w:sz w:val="24"/>
          <w:szCs w:val="24"/>
        </w:rPr>
        <w:t xml:space="preserve"> </w:t>
      </w:r>
      <w:r w:rsidR="00552F69">
        <w:rPr>
          <w:rFonts w:asciiTheme="minorBidi" w:hAnsiTheme="minorBidi"/>
          <w:sz w:val="24"/>
          <w:szCs w:val="24"/>
        </w:rPr>
        <w:t xml:space="preserve">like others, he argued </w:t>
      </w:r>
      <w:r w:rsidR="00673210">
        <w:rPr>
          <w:rFonts w:asciiTheme="minorBidi" w:hAnsiTheme="minorBidi"/>
          <w:sz w:val="24"/>
          <w:szCs w:val="24"/>
        </w:rPr>
        <w:t>that</w:t>
      </w:r>
      <w:r w:rsidR="00552F69">
        <w:rPr>
          <w:rFonts w:asciiTheme="minorBidi" w:hAnsiTheme="minorBidi"/>
          <w:sz w:val="24"/>
          <w:szCs w:val="24"/>
        </w:rPr>
        <w:t xml:space="preserve"> it</w:t>
      </w:r>
      <w:r w:rsidR="00673210">
        <w:rPr>
          <w:rFonts w:asciiTheme="minorBidi" w:hAnsiTheme="minorBidi"/>
          <w:sz w:val="24"/>
          <w:szCs w:val="24"/>
        </w:rPr>
        <w:t xml:space="preserve"> is a matter of </w:t>
      </w:r>
      <w:r w:rsidR="00673210" w:rsidRPr="00673210">
        <w:rPr>
          <w:rFonts w:asciiTheme="minorBidi" w:hAnsiTheme="minorBidi"/>
          <w:i/>
          <w:iCs/>
          <w:sz w:val="24"/>
          <w:szCs w:val="24"/>
        </w:rPr>
        <w:t xml:space="preserve">kiddush </w:t>
      </w:r>
      <w:r w:rsidR="00175304">
        <w:rPr>
          <w:rFonts w:asciiTheme="minorBidi" w:hAnsiTheme="minorBidi"/>
          <w:i/>
          <w:iCs/>
          <w:sz w:val="24"/>
          <w:szCs w:val="24"/>
        </w:rPr>
        <w:t>H</w:t>
      </w:r>
      <w:r w:rsidR="00673210" w:rsidRPr="00673210">
        <w:rPr>
          <w:rFonts w:asciiTheme="minorBidi" w:hAnsiTheme="minorBidi"/>
          <w:i/>
          <w:iCs/>
          <w:sz w:val="24"/>
          <w:szCs w:val="24"/>
        </w:rPr>
        <w:t>ashem</w:t>
      </w:r>
      <w:r w:rsidR="00673210">
        <w:rPr>
          <w:rFonts w:asciiTheme="minorBidi" w:hAnsiTheme="minorBidi"/>
          <w:i/>
          <w:iCs/>
          <w:sz w:val="24"/>
          <w:szCs w:val="24"/>
        </w:rPr>
        <w:t xml:space="preserve">. </w:t>
      </w:r>
      <w:r w:rsidR="00673210" w:rsidRPr="00673210">
        <w:rPr>
          <w:rFonts w:asciiTheme="minorBidi" w:hAnsiTheme="minorBidi"/>
          <w:sz w:val="24"/>
          <w:szCs w:val="24"/>
        </w:rPr>
        <w:t xml:space="preserve">He even </w:t>
      </w:r>
      <w:r w:rsidR="001406A8">
        <w:rPr>
          <w:rFonts w:asciiTheme="minorBidi" w:hAnsiTheme="minorBidi"/>
          <w:sz w:val="24"/>
          <w:szCs w:val="24"/>
        </w:rPr>
        <w:t>argues that</w:t>
      </w:r>
      <w:r w:rsidR="00673210">
        <w:rPr>
          <w:rFonts w:asciiTheme="minorBidi" w:hAnsiTheme="minorBidi"/>
          <w:sz w:val="24"/>
          <w:szCs w:val="24"/>
        </w:rPr>
        <w:t xml:space="preserve"> </w:t>
      </w:r>
      <w:r w:rsidR="00673210" w:rsidRPr="00673210">
        <w:rPr>
          <w:rFonts w:asciiTheme="minorBidi" w:hAnsiTheme="minorBidi"/>
          <w:sz w:val="24"/>
          <w:szCs w:val="24"/>
        </w:rPr>
        <w:t>the</w:t>
      </w:r>
      <w:r w:rsidR="001406A8">
        <w:rPr>
          <w:rFonts w:asciiTheme="minorBidi" w:hAnsiTheme="minorBidi"/>
          <w:sz w:val="24"/>
          <w:szCs w:val="24"/>
        </w:rPr>
        <w:t xml:space="preserve"> Rambam’s</w:t>
      </w:r>
      <w:r w:rsidR="00673210">
        <w:rPr>
          <w:rFonts w:asciiTheme="minorBidi" w:hAnsiTheme="minorBidi"/>
          <w:sz w:val="24"/>
          <w:szCs w:val="24"/>
        </w:rPr>
        <w:t xml:space="preserve"> </w:t>
      </w:r>
      <w:r w:rsidR="009C4C45">
        <w:rPr>
          <w:rFonts w:asciiTheme="minorBidi" w:hAnsiTheme="minorBidi"/>
          <w:sz w:val="24"/>
          <w:szCs w:val="24"/>
        </w:rPr>
        <w:t>promise</w:t>
      </w:r>
      <w:r w:rsidR="00673210">
        <w:rPr>
          <w:rFonts w:asciiTheme="minorBidi" w:hAnsiTheme="minorBidi"/>
          <w:sz w:val="24"/>
          <w:szCs w:val="24"/>
        </w:rPr>
        <w:t xml:space="preserve"> </w:t>
      </w:r>
      <w:r w:rsidR="001406A8">
        <w:rPr>
          <w:rFonts w:asciiTheme="minorBidi" w:hAnsiTheme="minorBidi"/>
          <w:sz w:val="24"/>
          <w:szCs w:val="24"/>
        </w:rPr>
        <w:t>(</w:t>
      </w:r>
      <w:r w:rsidR="00673210">
        <w:rPr>
          <w:rFonts w:asciiTheme="minorBidi" w:hAnsiTheme="minorBidi"/>
          <w:sz w:val="24"/>
          <w:szCs w:val="24"/>
        </w:rPr>
        <w:t xml:space="preserve">in </w:t>
      </w:r>
      <w:r w:rsidR="001406A8">
        <w:rPr>
          <w:rFonts w:asciiTheme="minorBidi" w:hAnsiTheme="minorBidi"/>
          <w:sz w:val="24"/>
          <w:szCs w:val="24"/>
        </w:rPr>
        <w:t>C</w:t>
      </w:r>
      <w:r w:rsidR="00ED4405">
        <w:rPr>
          <w:rFonts w:asciiTheme="minorBidi" w:hAnsiTheme="minorBidi"/>
          <w:sz w:val="24"/>
          <w:szCs w:val="24"/>
        </w:rPr>
        <w:t xml:space="preserve">hapter 7 of </w:t>
      </w:r>
      <w:r w:rsidR="00175304" w:rsidRPr="00F95714">
        <w:rPr>
          <w:rFonts w:asciiTheme="minorBidi" w:hAnsiTheme="minorBidi"/>
          <w:i/>
          <w:iCs/>
          <w:sz w:val="24"/>
          <w:szCs w:val="24"/>
        </w:rPr>
        <w:t>H</w:t>
      </w:r>
      <w:r w:rsidR="00673210" w:rsidRPr="00F95714">
        <w:rPr>
          <w:rFonts w:asciiTheme="minorBidi" w:hAnsiTheme="minorBidi"/>
          <w:i/>
          <w:iCs/>
          <w:sz w:val="24"/>
          <w:szCs w:val="24"/>
        </w:rPr>
        <w:t>ilkhot Mela</w:t>
      </w:r>
      <w:r w:rsidR="00175304" w:rsidRPr="00F95714">
        <w:rPr>
          <w:rFonts w:asciiTheme="minorBidi" w:hAnsiTheme="minorBidi"/>
          <w:i/>
          <w:iCs/>
          <w:sz w:val="24"/>
          <w:szCs w:val="24"/>
        </w:rPr>
        <w:t>k</w:t>
      </w:r>
      <w:r w:rsidR="00673210" w:rsidRPr="00F95714">
        <w:rPr>
          <w:rFonts w:asciiTheme="minorBidi" w:hAnsiTheme="minorBidi"/>
          <w:i/>
          <w:iCs/>
          <w:sz w:val="24"/>
          <w:szCs w:val="24"/>
        </w:rPr>
        <w:t>him</w:t>
      </w:r>
      <w:r w:rsidR="001406A8">
        <w:rPr>
          <w:rFonts w:asciiTheme="minorBidi" w:hAnsiTheme="minorBidi"/>
          <w:sz w:val="24"/>
          <w:szCs w:val="24"/>
        </w:rPr>
        <w:t>),</w:t>
      </w:r>
      <w:r w:rsidR="00673210">
        <w:rPr>
          <w:rFonts w:asciiTheme="minorBidi" w:hAnsiTheme="minorBidi"/>
          <w:sz w:val="24"/>
          <w:szCs w:val="24"/>
        </w:rPr>
        <w:t xml:space="preserve"> that </w:t>
      </w:r>
      <w:r w:rsidR="001406A8">
        <w:rPr>
          <w:rFonts w:asciiTheme="minorBidi" w:hAnsiTheme="minorBidi"/>
          <w:sz w:val="24"/>
          <w:szCs w:val="24"/>
        </w:rPr>
        <w:t xml:space="preserve">soldiers who fight bravely </w:t>
      </w:r>
      <w:r w:rsidR="00ED4405">
        <w:rPr>
          <w:rFonts w:asciiTheme="minorBidi" w:hAnsiTheme="minorBidi"/>
          <w:sz w:val="24"/>
          <w:szCs w:val="24"/>
        </w:rPr>
        <w:t>are rewarded</w:t>
      </w:r>
      <w:r w:rsidR="00673210">
        <w:rPr>
          <w:rFonts w:asciiTheme="minorBidi" w:hAnsiTheme="minorBidi"/>
          <w:sz w:val="24"/>
          <w:szCs w:val="24"/>
        </w:rPr>
        <w:t xml:space="preserve"> </w:t>
      </w:r>
      <w:r w:rsidR="00ED4405">
        <w:rPr>
          <w:rFonts w:asciiTheme="minorBidi" w:hAnsiTheme="minorBidi"/>
          <w:sz w:val="24"/>
          <w:szCs w:val="24"/>
        </w:rPr>
        <w:t>by God</w:t>
      </w:r>
      <w:r w:rsidR="001406A8">
        <w:rPr>
          <w:rFonts w:asciiTheme="minorBidi" w:hAnsiTheme="minorBidi"/>
          <w:sz w:val="24"/>
          <w:szCs w:val="24"/>
        </w:rPr>
        <w:t>,</w:t>
      </w:r>
      <w:r w:rsidR="00ED4405">
        <w:rPr>
          <w:rFonts w:asciiTheme="minorBidi" w:hAnsiTheme="minorBidi"/>
          <w:sz w:val="24"/>
          <w:szCs w:val="24"/>
        </w:rPr>
        <w:t xml:space="preserve"> </w:t>
      </w:r>
      <w:r w:rsidR="001406A8">
        <w:rPr>
          <w:rFonts w:asciiTheme="minorBidi" w:hAnsiTheme="minorBidi"/>
          <w:sz w:val="24"/>
          <w:szCs w:val="24"/>
        </w:rPr>
        <w:t>applies</w:t>
      </w:r>
      <w:r w:rsidR="00ED4405">
        <w:rPr>
          <w:rFonts w:asciiTheme="minorBidi" w:hAnsiTheme="minorBidi"/>
          <w:sz w:val="24"/>
          <w:szCs w:val="24"/>
        </w:rPr>
        <w:t xml:space="preserve"> </w:t>
      </w:r>
      <w:r w:rsidR="001406A8">
        <w:rPr>
          <w:rFonts w:asciiTheme="minorBidi" w:hAnsiTheme="minorBidi"/>
          <w:sz w:val="24"/>
          <w:szCs w:val="24"/>
        </w:rPr>
        <w:t xml:space="preserve">even </w:t>
      </w:r>
      <w:r w:rsidR="00ED4405">
        <w:rPr>
          <w:rFonts w:asciiTheme="minorBidi" w:hAnsiTheme="minorBidi"/>
          <w:sz w:val="24"/>
          <w:szCs w:val="24"/>
        </w:rPr>
        <w:t>to the battles of the great war taking place.</w:t>
      </w:r>
      <w:r w:rsidR="00ED4405">
        <w:rPr>
          <w:rStyle w:val="a6"/>
          <w:rFonts w:asciiTheme="minorBidi" w:hAnsiTheme="minorBidi"/>
          <w:sz w:val="24"/>
          <w:szCs w:val="24"/>
        </w:rPr>
        <w:footnoteReference w:id="19"/>
      </w:r>
    </w:p>
    <w:p w14:paraId="4EC9213D" w14:textId="77777777" w:rsidR="002E1D33" w:rsidRPr="005C12F8" w:rsidRDefault="002E1D33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5BFC1B47" w14:textId="150D0019" w:rsidR="005C12F8" w:rsidRDefault="00AD147B" w:rsidP="005E04DB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B71EB">
        <w:rPr>
          <w:rFonts w:asciiTheme="minorBidi" w:hAnsiTheme="minorBidi"/>
          <w:b/>
          <w:bCs/>
          <w:sz w:val="24"/>
          <w:szCs w:val="24"/>
        </w:rPr>
        <w:t>The Korean War</w:t>
      </w:r>
    </w:p>
    <w:p w14:paraId="2EC977E1" w14:textId="77777777" w:rsidR="002E1D33" w:rsidRPr="007B71EB" w:rsidRDefault="002E1D33" w:rsidP="005E04DB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6FAE6BDE" w14:textId="2DB19FB2" w:rsidR="00AD147B" w:rsidRDefault="009C4C45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Ra</w:t>
      </w:r>
      <w:r w:rsidR="001406A8">
        <w:rPr>
          <w:rFonts w:asciiTheme="minorBidi" w:hAnsiTheme="minorBidi"/>
          <w:sz w:val="24"/>
          <w:szCs w:val="24"/>
        </w:rPr>
        <w:t>v</w:t>
      </w:r>
      <w:r>
        <w:rPr>
          <w:rFonts w:asciiTheme="minorBidi" w:hAnsiTheme="minorBidi"/>
          <w:sz w:val="24"/>
          <w:szCs w:val="24"/>
        </w:rPr>
        <w:t xml:space="preserve"> Soloveitchik </w:t>
      </w:r>
      <w:r w:rsidR="001406A8">
        <w:rPr>
          <w:rFonts w:asciiTheme="minorBidi" w:hAnsiTheme="minorBidi"/>
          <w:sz w:val="24"/>
          <w:szCs w:val="24"/>
        </w:rPr>
        <w:t>was asked about</w:t>
      </w:r>
      <w:r w:rsidR="003B4A95">
        <w:rPr>
          <w:rFonts w:asciiTheme="minorBidi" w:hAnsiTheme="minorBidi"/>
          <w:sz w:val="24"/>
          <w:szCs w:val="24"/>
        </w:rPr>
        <w:t xml:space="preserve"> the possibility of Jewish</w:t>
      </w:r>
      <w:r>
        <w:rPr>
          <w:rFonts w:asciiTheme="minorBidi" w:hAnsiTheme="minorBidi"/>
          <w:sz w:val="24"/>
          <w:szCs w:val="24"/>
        </w:rPr>
        <w:t xml:space="preserve"> </w:t>
      </w:r>
      <w:r w:rsidR="003B4A95">
        <w:rPr>
          <w:rFonts w:asciiTheme="minorBidi" w:hAnsiTheme="minorBidi"/>
          <w:sz w:val="24"/>
          <w:szCs w:val="24"/>
        </w:rPr>
        <w:t>c</w:t>
      </w:r>
      <w:r>
        <w:rPr>
          <w:rFonts w:asciiTheme="minorBidi" w:hAnsiTheme="minorBidi"/>
          <w:sz w:val="24"/>
          <w:szCs w:val="24"/>
        </w:rPr>
        <w:t xml:space="preserve">haplains </w:t>
      </w:r>
      <w:r w:rsidR="003B4A95">
        <w:rPr>
          <w:rFonts w:asciiTheme="minorBidi" w:hAnsiTheme="minorBidi"/>
          <w:sz w:val="24"/>
          <w:szCs w:val="24"/>
        </w:rPr>
        <w:t xml:space="preserve">serving in the military during </w:t>
      </w:r>
      <w:r>
        <w:rPr>
          <w:rFonts w:asciiTheme="minorBidi" w:hAnsiTheme="minorBidi"/>
          <w:sz w:val="24"/>
          <w:szCs w:val="24"/>
        </w:rPr>
        <w:t xml:space="preserve">the Korean </w:t>
      </w:r>
      <w:r w:rsidR="001406A8">
        <w:rPr>
          <w:rFonts w:asciiTheme="minorBidi" w:hAnsiTheme="minorBidi"/>
          <w:sz w:val="24"/>
          <w:szCs w:val="24"/>
        </w:rPr>
        <w:t>War:</w:t>
      </w:r>
      <w:r>
        <w:rPr>
          <w:rStyle w:val="a6"/>
          <w:rFonts w:asciiTheme="minorBidi" w:hAnsiTheme="minorBidi"/>
          <w:sz w:val="24"/>
          <w:szCs w:val="24"/>
        </w:rPr>
        <w:footnoteReference w:id="20"/>
      </w:r>
    </w:p>
    <w:p w14:paraId="24CB7064" w14:textId="77777777" w:rsidR="002E1D33" w:rsidRDefault="002E1D33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209ACF3" w14:textId="6F9CEB58" w:rsidR="009C4C45" w:rsidRDefault="009C4C45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May a </w:t>
      </w:r>
      <w:r w:rsidR="001406A8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>abbi volunteer as a chaplain in the armed forces, taking into consideration that the discharge of his duties might involve him in situations in which the violation of the law will be necessary?</w:t>
      </w:r>
    </w:p>
    <w:p w14:paraId="4F2DD7ED" w14:textId="77777777" w:rsidR="002E1D33" w:rsidRDefault="002E1D33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48398143" w14:textId="71FD862D" w:rsidR="009C4C45" w:rsidRDefault="009C4C45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His answer is positive</w:t>
      </w:r>
      <w:r w:rsidR="00390713">
        <w:rPr>
          <w:rFonts w:asciiTheme="minorBidi" w:hAnsiTheme="minorBidi"/>
          <w:sz w:val="24"/>
          <w:szCs w:val="24"/>
        </w:rPr>
        <w:t xml:space="preserve"> and includes</w:t>
      </w:r>
      <w:r>
        <w:rPr>
          <w:rFonts w:asciiTheme="minorBidi" w:hAnsiTheme="minorBidi"/>
          <w:sz w:val="24"/>
          <w:szCs w:val="24"/>
        </w:rPr>
        <w:t xml:space="preserve"> the important Jewish value that:</w:t>
      </w:r>
    </w:p>
    <w:p w14:paraId="157D1E89" w14:textId="77777777" w:rsidR="002E1D33" w:rsidRDefault="002E1D33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CE2C5FD" w14:textId="059DBBF1" w:rsidR="009C4C45" w:rsidRDefault="009C4C45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It is not enough to supply the warrior with the material tools of war, but it is essential that he be, also equipped with moral fortitude and a great faith.</w:t>
      </w:r>
      <w:r>
        <w:rPr>
          <w:rStyle w:val="a6"/>
          <w:rFonts w:asciiTheme="minorBidi" w:hAnsiTheme="minorBidi"/>
          <w:sz w:val="24"/>
          <w:szCs w:val="24"/>
        </w:rPr>
        <w:footnoteReference w:id="21"/>
      </w:r>
    </w:p>
    <w:p w14:paraId="0F3FBF6E" w14:textId="77777777" w:rsidR="002E1D33" w:rsidRDefault="002E1D33" w:rsidP="005E04D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F2CCB0C" w14:textId="26116C41" w:rsidR="009C4C45" w:rsidRDefault="009C4C45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 believe that this is testimony to the deep conviction of the Rav and many of his predecessors that loyalty and patriotism to one’s homeland is to be considered a religious value</w:t>
      </w:r>
      <w:r w:rsidR="00390713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which they felt m</w:t>
      </w:r>
      <w:r w:rsidR="00390713">
        <w:rPr>
          <w:rFonts w:asciiTheme="minorBidi" w:hAnsiTheme="minorBidi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>y even justify fighting in non-Jewish armies.</w:t>
      </w:r>
    </w:p>
    <w:p w14:paraId="55AD2E3E" w14:textId="77777777" w:rsidR="002E1D33" w:rsidRDefault="002E1D33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D48185D" w14:textId="300301FB" w:rsidR="003B4A95" w:rsidRPr="003B4A95" w:rsidRDefault="009C4C45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However, one must question </w:t>
      </w:r>
      <w:r w:rsidR="00390713">
        <w:rPr>
          <w:rFonts w:asciiTheme="minorBidi" w:hAnsiTheme="minorBidi"/>
          <w:sz w:val="24"/>
          <w:szCs w:val="24"/>
        </w:rPr>
        <w:t xml:space="preserve">whether </w:t>
      </w:r>
      <w:r>
        <w:rPr>
          <w:rFonts w:asciiTheme="minorBidi" w:hAnsiTheme="minorBidi"/>
          <w:sz w:val="24"/>
          <w:szCs w:val="24"/>
        </w:rPr>
        <w:t>all this has changed with the establishment of a Jewish army in 1948</w:t>
      </w:r>
      <w:r w:rsidR="00390713">
        <w:rPr>
          <w:rFonts w:asciiTheme="minorBidi" w:hAnsiTheme="minorBidi"/>
          <w:sz w:val="24"/>
          <w:szCs w:val="24"/>
        </w:rPr>
        <w:t>.</w:t>
      </w:r>
      <w:r w:rsidR="003B4A95">
        <w:rPr>
          <w:rFonts w:asciiTheme="minorBidi" w:hAnsiTheme="minorBidi"/>
          <w:sz w:val="24"/>
          <w:szCs w:val="24"/>
        </w:rPr>
        <w:t xml:space="preserve"> After all, t</w:t>
      </w:r>
      <w:r w:rsidR="003B4A95" w:rsidRPr="003B4A95">
        <w:rPr>
          <w:rFonts w:asciiTheme="minorBidi" w:hAnsiTheme="minorBidi"/>
          <w:sz w:val="24"/>
          <w:szCs w:val="24"/>
        </w:rPr>
        <w:t>he idea that one should die for “their homeland” was always questionable</w:t>
      </w:r>
      <w:r w:rsidR="003B4A95">
        <w:rPr>
          <w:rFonts w:asciiTheme="minorBidi" w:hAnsiTheme="minorBidi"/>
          <w:sz w:val="24"/>
          <w:szCs w:val="24"/>
        </w:rPr>
        <w:t xml:space="preserve"> – and today, we have</w:t>
      </w:r>
      <w:r w:rsidR="003B4A95" w:rsidRPr="003B4A95">
        <w:rPr>
          <w:rFonts w:asciiTheme="minorBidi" w:hAnsiTheme="minorBidi"/>
          <w:sz w:val="24"/>
          <w:szCs w:val="24"/>
        </w:rPr>
        <w:t xml:space="preserve"> </w:t>
      </w:r>
      <w:r w:rsidR="003B4A95">
        <w:rPr>
          <w:rFonts w:asciiTheme="minorBidi" w:hAnsiTheme="minorBidi"/>
          <w:sz w:val="24"/>
          <w:szCs w:val="24"/>
        </w:rPr>
        <w:t xml:space="preserve">possession of </w:t>
      </w:r>
      <w:r w:rsidR="003B4A95" w:rsidRPr="003B4A95">
        <w:rPr>
          <w:rFonts w:asciiTheme="minorBidi" w:hAnsiTheme="minorBidi"/>
          <w:sz w:val="24"/>
          <w:szCs w:val="24"/>
        </w:rPr>
        <w:t>the land of Israel as our homeland</w:t>
      </w:r>
      <w:r w:rsidR="003B4A95">
        <w:rPr>
          <w:rFonts w:asciiTheme="minorBidi" w:hAnsiTheme="minorBidi"/>
          <w:sz w:val="24"/>
          <w:szCs w:val="24"/>
        </w:rPr>
        <w:t>.</w:t>
      </w:r>
    </w:p>
    <w:p w14:paraId="223E0243" w14:textId="51DB9F72" w:rsidR="009C4C45" w:rsidRDefault="009C4C45" w:rsidP="005E04D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EB6197B" w14:textId="77777777" w:rsidR="002E1D33" w:rsidRDefault="002E1D33" w:rsidP="005E04D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2E1D3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B6DB0" w14:textId="77777777" w:rsidR="00CB1312" w:rsidRDefault="00CB1312" w:rsidP="00CC2B54">
      <w:pPr>
        <w:spacing w:after="0" w:line="240" w:lineRule="auto"/>
      </w:pPr>
      <w:r>
        <w:separator/>
      </w:r>
    </w:p>
  </w:endnote>
  <w:endnote w:type="continuationSeparator" w:id="0">
    <w:p w14:paraId="536D6138" w14:textId="77777777" w:rsidR="00CB1312" w:rsidRDefault="00CB1312" w:rsidP="00CC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823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7D830" w14:textId="50A4C3EC" w:rsidR="002E1D33" w:rsidRDefault="002E1D3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3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07C55F" w14:textId="77777777" w:rsidR="002E1D33" w:rsidRDefault="002E1D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C05CC" w14:textId="77777777" w:rsidR="00CB1312" w:rsidRDefault="00CB1312" w:rsidP="00CC2B54">
      <w:pPr>
        <w:spacing w:after="0" w:line="240" w:lineRule="auto"/>
      </w:pPr>
      <w:r>
        <w:separator/>
      </w:r>
    </w:p>
  </w:footnote>
  <w:footnote w:type="continuationSeparator" w:id="0">
    <w:p w14:paraId="2EA157C9" w14:textId="77777777" w:rsidR="00CB1312" w:rsidRDefault="00CB1312" w:rsidP="00CC2B54">
      <w:pPr>
        <w:spacing w:after="0" w:line="240" w:lineRule="auto"/>
      </w:pPr>
      <w:r>
        <w:continuationSeparator/>
      </w:r>
    </w:p>
  </w:footnote>
  <w:footnote w:id="1">
    <w:p w14:paraId="7865C5B6" w14:textId="1248490E" w:rsidR="0061071A" w:rsidRPr="002E1D33" w:rsidRDefault="0061071A" w:rsidP="00A75A67">
      <w:pPr>
        <w:pStyle w:val="a4"/>
        <w:jc w:val="both"/>
        <w:rPr>
          <w:rFonts w:asciiTheme="minorBidi" w:hAnsiTheme="minorBidi"/>
        </w:rPr>
      </w:pPr>
      <w:r w:rsidRPr="002E1D33">
        <w:rPr>
          <w:rStyle w:val="a6"/>
          <w:rFonts w:asciiTheme="minorBidi" w:hAnsiTheme="minorBidi"/>
        </w:rPr>
        <w:footnoteRef/>
      </w:r>
      <w:r w:rsidRPr="002E1D33">
        <w:rPr>
          <w:rFonts w:asciiTheme="minorBidi" w:hAnsiTheme="minorBidi"/>
        </w:rPr>
        <w:t xml:space="preserve"> </w:t>
      </w:r>
      <w:r w:rsidR="005D6D74" w:rsidRPr="002E1D33">
        <w:rPr>
          <w:rFonts w:asciiTheme="minorBidi" w:hAnsiTheme="minorBidi"/>
        </w:rPr>
        <w:t xml:space="preserve">See </w:t>
      </w:r>
      <w:r w:rsidR="00CC6916" w:rsidRPr="009C2622">
        <w:rPr>
          <w:rFonts w:asciiTheme="minorBidi" w:hAnsiTheme="minorBidi"/>
          <w:i/>
          <w:iCs/>
        </w:rPr>
        <w:t>E</w:t>
      </w:r>
      <w:r w:rsidR="005D6D74" w:rsidRPr="009C2622">
        <w:rPr>
          <w:rFonts w:asciiTheme="minorBidi" w:hAnsiTheme="minorBidi"/>
          <w:i/>
          <w:iCs/>
        </w:rPr>
        <w:t>ncyclopedia Judaica</w:t>
      </w:r>
      <w:r w:rsidR="005D6D74" w:rsidRPr="002E1D33">
        <w:rPr>
          <w:rFonts w:asciiTheme="minorBidi" w:hAnsiTheme="minorBidi"/>
        </w:rPr>
        <w:t xml:space="preserve"> </w:t>
      </w:r>
      <w:r w:rsidR="004A1EFD">
        <w:rPr>
          <w:rFonts w:asciiTheme="minorBidi" w:hAnsiTheme="minorBidi"/>
        </w:rPr>
        <w:t>v</w:t>
      </w:r>
      <w:r w:rsidR="005D6D74" w:rsidRPr="002E1D33">
        <w:rPr>
          <w:rFonts w:asciiTheme="minorBidi" w:hAnsiTheme="minorBidi"/>
        </w:rPr>
        <w:t>ol. 11, p.1550</w:t>
      </w:r>
      <w:r w:rsidR="00CC6916">
        <w:rPr>
          <w:rFonts w:asciiTheme="minorBidi" w:hAnsiTheme="minorBidi"/>
        </w:rPr>
        <w:t>.</w:t>
      </w:r>
    </w:p>
  </w:footnote>
  <w:footnote w:id="2">
    <w:p w14:paraId="481DA531" w14:textId="30239B8A" w:rsidR="00540640" w:rsidRPr="002E1D33" w:rsidRDefault="00540640" w:rsidP="00A75A67">
      <w:pPr>
        <w:pStyle w:val="a4"/>
        <w:jc w:val="both"/>
        <w:rPr>
          <w:rFonts w:asciiTheme="minorBidi" w:hAnsiTheme="minorBidi"/>
        </w:rPr>
      </w:pPr>
      <w:r w:rsidRPr="002E1D33">
        <w:rPr>
          <w:rStyle w:val="a6"/>
          <w:rFonts w:asciiTheme="minorBidi" w:hAnsiTheme="minorBidi"/>
        </w:rPr>
        <w:footnoteRef/>
      </w:r>
      <w:r w:rsidR="002348C8" w:rsidRPr="002E1D33">
        <w:rPr>
          <w:rFonts w:asciiTheme="minorBidi" w:hAnsiTheme="minorBidi"/>
        </w:rPr>
        <w:t xml:space="preserve"> For a lengthy discussion of both the history of Jews fighting in non-Jewish armies as well as a summary of the halakhic challenges </w:t>
      </w:r>
      <w:r w:rsidR="00593E80">
        <w:rPr>
          <w:rFonts w:asciiTheme="minorBidi" w:hAnsiTheme="minorBidi"/>
        </w:rPr>
        <w:t>that</w:t>
      </w:r>
      <w:r w:rsidR="00593E80" w:rsidRPr="002E1D33">
        <w:rPr>
          <w:rFonts w:asciiTheme="minorBidi" w:hAnsiTheme="minorBidi"/>
        </w:rPr>
        <w:t xml:space="preserve"> </w:t>
      </w:r>
      <w:r w:rsidR="002348C8" w:rsidRPr="002E1D33">
        <w:rPr>
          <w:rFonts w:asciiTheme="minorBidi" w:hAnsiTheme="minorBidi"/>
        </w:rPr>
        <w:t xml:space="preserve">faced the soldiers and their communities, see Yitzchak Ze’ev Kahane, </w:t>
      </w:r>
      <w:r w:rsidR="002348C8" w:rsidRPr="002E1D33">
        <w:rPr>
          <w:rFonts w:asciiTheme="minorBidi" w:hAnsiTheme="minorBidi"/>
          <w:i/>
          <w:iCs/>
        </w:rPr>
        <w:t xml:space="preserve">Mechkarim Be-sifrut Ha-teshuvot, </w:t>
      </w:r>
      <w:r w:rsidR="002348C8" w:rsidRPr="002E1D33">
        <w:rPr>
          <w:rFonts w:asciiTheme="minorBidi" w:hAnsiTheme="minorBidi"/>
        </w:rPr>
        <w:t>Mossad HaRav Kook</w:t>
      </w:r>
      <w:r w:rsidR="002348C8" w:rsidRPr="002E1D33">
        <w:rPr>
          <w:rFonts w:asciiTheme="minorBidi" w:hAnsiTheme="minorBidi"/>
          <w:i/>
          <w:iCs/>
        </w:rPr>
        <w:t xml:space="preserve">, </w:t>
      </w:r>
      <w:r w:rsidR="002348C8" w:rsidRPr="002E1D33">
        <w:rPr>
          <w:rFonts w:asciiTheme="minorBidi" w:hAnsiTheme="minorBidi"/>
        </w:rPr>
        <w:t>pp. 163-194</w:t>
      </w:r>
      <w:r w:rsidR="00593E80">
        <w:rPr>
          <w:rFonts w:asciiTheme="minorBidi" w:hAnsiTheme="minorBidi"/>
        </w:rPr>
        <w:t>.</w:t>
      </w:r>
    </w:p>
  </w:footnote>
  <w:footnote w:id="3">
    <w:p w14:paraId="3ABF9F24" w14:textId="45020494" w:rsidR="009F5465" w:rsidRPr="00593E80" w:rsidRDefault="009F5465" w:rsidP="00A75A67">
      <w:pPr>
        <w:pStyle w:val="a4"/>
        <w:jc w:val="both"/>
        <w:rPr>
          <w:rFonts w:asciiTheme="minorBidi" w:hAnsiTheme="minorBidi"/>
        </w:rPr>
      </w:pPr>
      <w:r w:rsidRPr="002E1D33">
        <w:rPr>
          <w:rStyle w:val="a6"/>
          <w:rFonts w:asciiTheme="minorBidi" w:hAnsiTheme="minorBidi"/>
        </w:rPr>
        <w:footnoteRef/>
      </w:r>
      <w:r w:rsidRPr="002E1D33">
        <w:rPr>
          <w:rFonts w:asciiTheme="minorBidi" w:hAnsiTheme="minorBidi"/>
        </w:rPr>
        <w:t xml:space="preserve"> </w:t>
      </w:r>
      <w:r w:rsidRPr="00F95714">
        <w:rPr>
          <w:rFonts w:asciiTheme="minorBidi" w:hAnsiTheme="minorBidi"/>
          <w:i/>
          <w:iCs/>
        </w:rPr>
        <w:t>Be</w:t>
      </w:r>
      <w:r w:rsidR="00593E80" w:rsidRPr="00F95714">
        <w:rPr>
          <w:rFonts w:asciiTheme="minorBidi" w:hAnsiTheme="minorBidi"/>
          <w:i/>
          <w:iCs/>
        </w:rPr>
        <w:t>i</w:t>
      </w:r>
      <w:r w:rsidRPr="00F95714">
        <w:rPr>
          <w:rFonts w:asciiTheme="minorBidi" w:hAnsiTheme="minorBidi"/>
          <w:i/>
          <w:iCs/>
        </w:rPr>
        <w:t>t Yosef</w:t>
      </w:r>
      <w:r w:rsidRPr="002E1D33">
        <w:rPr>
          <w:rFonts w:asciiTheme="minorBidi" w:hAnsiTheme="minorBidi"/>
        </w:rPr>
        <w:t xml:space="preserve"> OC</w:t>
      </w:r>
      <w:r w:rsidR="005D6D74" w:rsidRPr="002E1D33">
        <w:rPr>
          <w:rFonts w:asciiTheme="minorBidi" w:hAnsiTheme="minorBidi"/>
        </w:rPr>
        <w:t xml:space="preserve"> 249</w:t>
      </w:r>
      <w:r w:rsidR="00593E80">
        <w:rPr>
          <w:rFonts w:asciiTheme="minorBidi" w:hAnsiTheme="minorBidi"/>
        </w:rPr>
        <w:t>,</w:t>
      </w:r>
      <w:r w:rsidRPr="002E1D33">
        <w:rPr>
          <w:rFonts w:asciiTheme="minorBidi" w:hAnsiTheme="minorBidi"/>
        </w:rPr>
        <w:t xml:space="preserve"> </w:t>
      </w:r>
      <w:r w:rsidR="005D6D74" w:rsidRPr="002E1D33">
        <w:rPr>
          <w:rFonts w:asciiTheme="minorBidi" w:hAnsiTheme="minorBidi"/>
        </w:rPr>
        <w:t>s.v</w:t>
      </w:r>
      <w:r w:rsidR="00593E80">
        <w:rPr>
          <w:rFonts w:asciiTheme="minorBidi" w:hAnsiTheme="minorBidi"/>
        </w:rPr>
        <w:t>.</w:t>
      </w:r>
      <w:r w:rsidR="005D6D74" w:rsidRPr="002E1D33">
        <w:rPr>
          <w:rFonts w:asciiTheme="minorBidi" w:hAnsiTheme="minorBidi"/>
        </w:rPr>
        <w:t xml:space="preserve"> </w:t>
      </w:r>
      <w:r w:rsidR="005D6D74" w:rsidRPr="00175304">
        <w:rPr>
          <w:rFonts w:asciiTheme="minorBidi" w:hAnsiTheme="minorBidi"/>
          <w:i/>
          <w:iCs/>
        </w:rPr>
        <w:t>aval</w:t>
      </w:r>
      <w:r w:rsidR="00593E80">
        <w:rPr>
          <w:rFonts w:asciiTheme="minorBidi" w:hAnsiTheme="minorBidi"/>
        </w:rPr>
        <w:t>.</w:t>
      </w:r>
    </w:p>
  </w:footnote>
  <w:footnote w:id="4">
    <w:p w14:paraId="0990B958" w14:textId="6112CB48" w:rsidR="000614D0" w:rsidRPr="00593E80" w:rsidRDefault="000614D0" w:rsidP="00A75A67">
      <w:pPr>
        <w:pStyle w:val="a4"/>
        <w:jc w:val="both"/>
        <w:rPr>
          <w:rFonts w:asciiTheme="minorBidi" w:hAnsiTheme="minorBidi"/>
        </w:rPr>
      </w:pPr>
      <w:r w:rsidRPr="002E1D33">
        <w:rPr>
          <w:rStyle w:val="a6"/>
          <w:rFonts w:asciiTheme="minorBidi" w:hAnsiTheme="minorBidi"/>
        </w:rPr>
        <w:footnoteRef/>
      </w:r>
      <w:r w:rsidRPr="002E1D33">
        <w:rPr>
          <w:rFonts w:asciiTheme="minorBidi" w:hAnsiTheme="minorBidi"/>
        </w:rPr>
        <w:t xml:space="preserve"> </w:t>
      </w:r>
      <w:r w:rsidRPr="00F95714">
        <w:rPr>
          <w:rFonts w:asciiTheme="minorBidi" w:hAnsiTheme="minorBidi"/>
          <w:i/>
          <w:iCs/>
        </w:rPr>
        <w:t>B</w:t>
      </w:r>
      <w:r w:rsidR="00593E80">
        <w:rPr>
          <w:rFonts w:asciiTheme="minorBidi" w:hAnsiTheme="minorBidi"/>
          <w:i/>
          <w:iCs/>
        </w:rPr>
        <w:t>ayi</w:t>
      </w:r>
      <w:r w:rsidRPr="00F95714">
        <w:rPr>
          <w:rFonts w:asciiTheme="minorBidi" w:hAnsiTheme="minorBidi"/>
          <w:i/>
          <w:iCs/>
        </w:rPr>
        <w:t>t Chadash</w:t>
      </w:r>
      <w:r w:rsidRPr="002E1D33">
        <w:rPr>
          <w:rFonts w:asciiTheme="minorBidi" w:hAnsiTheme="minorBidi"/>
        </w:rPr>
        <w:t xml:space="preserve"> OC</w:t>
      </w:r>
      <w:r w:rsidR="005D6D74" w:rsidRPr="002E1D33">
        <w:rPr>
          <w:rFonts w:asciiTheme="minorBidi" w:hAnsiTheme="minorBidi"/>
        </w:rPr>
        <w:t xml:space="preserve"> 249</w:t>
      </w:r>
      <w:r w:rsidR="00593E80">
        <w:rPr>
          <w:rFonts w:asciiTheme="minorBidi" w:hAnsiTheme="minorBidi"/>
        </w:rPr>
        <w:t>,</w:t>
      </w:r>
      <w:r w:rsidR="005D6D74" w:rsidRPr="002E1D33">
        <w:rPr>
          <w:rFonts w:asciiTheme="minorBidi" w:hAnsiTheme="minorBidi"/>
        </w:rPr>
        <w:t xml:space="preserve"> s.v</w:t>
      </w:r>
      <w:r w:rsidR="00593E80">
        <w:rPr>
          <w:rFonts w:asciiTheme="minorBidi" w:hAnsiTheme="minorBidi"/>
        </w:rPr>
        <w:t>.</w:t>
      </w:r>
      <w:r w:rsidR="005D6D74" w:rsidRPr="002E1D33">
        <w:rPr>
          <w:rFonts w:asciiTheme="minorBidi" w:hAnsiTheme="minorBidi"/>
        </w:rPr>
        <w:t xml:space="preserve"> </w:t>
      </w:r>
      <w:r w:rsidR="005D6D74" w:rsidRPr="00175304">
        <w:rPr>
          <w:rFonts w:asciiTheme="minorBidi" w:hAnsiTheme="minorBidi"/>
          <w:i/>
          <w:iCs/>
        </w:rPr>
        <w:t>ein</w:t>
      </w:r>
      <w:r w:rsidR="00593E80">
        <w:rPr>
          <w:rFonts w:asciiTheme="minorBidi" w:hAnsiTheme="minorBidi"/>
        </w:rPr>
        <w:t>.</w:t>
      </w:r>
    </w:p>
  </w:footnote>
  <w:footnote w:id="5">
    <w:p w14:paraId="43642D11" w14:textId="564FCDD1" w:rsidR="00CC2B54" w:rsidRPr="0010159C" w:rsidRDefault="00CC2B54" w:rsidP="00A75A67">
      <w:pPr>
        <w:pStyle w:val="a4"/>
        <w:jc w:val="both"/>
        <w:rPr>
          <w:rFonts w:asciiTheme="minorBidi" w:hAnsiTheme="minorBidi"/>
        </w:rPr>
      </w:pPr>
      <w:r w:rsidRPr="0010159C">
        <w:rPr>
          <w:rStyle w:val="a6"/>
          <w:rFonts w:asciiTheme="minorBidi" w:hAnsiTheme="minorBidi"/>
        </w:rPr>
        <w:footnoteRef/>
      </w:r>
      <w:r w:rsidRPr="0010159C">
        <w:rPr>
          <w:rFonts w:asciiTheme="minorBidi" w:hAnsiTheme="minorBidi"/>
        </w:rPr>
        <w:t xml:space="preserve"> </w:t>
      </w:r>
      <w:r w:rsidR="0010159C" w:rsidRPr="0010159C">
        <w:rPr>
          <w:rFonts w:asciiTheme="minorBidi" w:hAnsiTheme="minorBidi"/>
        </w:rPr>
        <w:t xml:space="preserve"> </w:t>
      </w:r>
      <w:r w:rsidR="0010159C" w:rsidRPr="009C2622">
        <w:rPr>
          <w:rFonts w:asciiTheme="minorBidi" w:hAnsiTheme="minorBidi"/>
          <w:i/>
          <w:iCs/>
        </w:rPr>
        <w:t>Encyclopedia Judaica</w:t>
      </w:r>
      <w:r w:rsidR="0010159C" w:rsidRPr="0010159C">
        <w:rPr>
          <w:rFonts w:asciiTheme="minorBidi" w:hAnsiTheme="minorBidi"/>
        </w:rPr>
        <w:t xml:space="preserve"> vol. 5</w:t>
      </w:r>
      <w:r w:rsidR="004A1EFD">
        <w:rPr>
          <w:rFonts w:asciiTheme="minorBidi" w:hAnsiTheme="minorBidi"/>
        </w:rPr>
        <w:t>,</w:t>
      </w:r>
      <w:r w:rsidR="0010159C" w:rsidRPr="0010159C">
        <w:rPr>
          <w:rFonts w:asciiTheme="minorBidi" w:hAnsiTheme="minorBidi"/>
        </w:rPr>
        <w:t xml:space="preserve"> </w:t>
      </w:r>
      <w:r w:rsidR="004A1EFD">
        <w:rPr>
          <w:rFonts w:asciiTheme="minorBidi" w:hAnsiTheme="minorBidi"/>
        </w:rPr>
        <w:t>p</w:t>
      </w:r>
      <w:r w:rsidR="0010159C" w:rsidRPr="0010159C">
        <w:rPr>
          <w:rFonts w:asciiTheme="minorBidi" w:hAnsiTheme="minorBidi"/>
        </w:rPr>
        <w:t>p.130-133</w:t>
      </w:r>
      <w:r w:rsidR="004A1EFD">
        <w:rPr>
          <w:rFonts w:asciiTheme="minorBidi" w:hAnsiTheme="minorBidi"/>
        </w:rPr>
        <w:t>.</w:t>
      </w:r>
    </w:p>
  </w:footnote>
  <w:footnote w:id="6">
    <w:p w14:paraId="1FCF1239" w14:textId="4E97B6AC" w:rsidR="00722436" w:rsidRPr="002E1D33" w:rsidRDefault="00722436" w:rsidP="00A75A67">
      <w:pPr>
        <w:pStyle w:val="a4"/>
        <w:jc w:val="both"/>
        <w:rPr>
          <w:rFonts w:asciiTheme="minorBidi" w:hAnsiTheme="minorBidi"/>
        </w:rPr>
      </w:pPr>
      <w:r w:rsidRPr="002E1D33">
        <w:rPr>
          <w:rStyle w:val="a6"/>
          <w:rFonts w:asciiTheme="minorBidi" w:hAnsiTheme="minorBidi"/>
        </w:rPr>
        <w:footnoteRef/>
      </w:r>
      <w:r w:rsidRPr="002E1D33">
        <w:rPr>
          <w:rFonts w:asciiTheme="minorBidi" w:hAnsiTheme="minorBidi"/>
        </w:rPr>
        <w:t xml:space="preserve"> Rav Shlomo Zevin </w:t>
      </w:r>
      <w:r w:rsidR="004A1EFD">
        <w:rPr>
          <w:rFonts w:asciiTheme="minorBidi" w:hAnsiTheme="minorBidi"/>
        </w:rPr>
        <w:t>introduced</w:t>
      </w:r>
      <w:r w:rsidR="004A1EFD" w:rsidRPr="002E1D33">
        <w:rPr>
          <w:rFonts w:asciiTheme="minorBidi" w:hAnsiTheme="minorBidi"/>
        </w:rPr>
        <w:t xml:space="preserve"> </w:t>
      </w:r>
      <w:r w:rsidRPr="002E1D33">
        <w:rPr>
          <w:rFonts w:asciiTheme="minorBidi" w:hAnsiTheme="minorBidi"/>
        </w:rPr>
        <w:t xml:space="preserve">this question in his important article on war according to Jewish law in </w:t>
      </w:r>
      <w:r w:rsidRPr="002E1D33">
        <w:rPr>
          <w:rFonts w:asciiTheme="minorBidi" w:hAnsiTheme="minorBidi"/>
          <w:i/>
          <w:iCs/>
        </w:rPr>
        <w:t>Le-or Ha-Halakha</w:t>
      </w:r>
      <w:r w:rsidR="002375BF">
        <w:rPr>
          <w:rFonts w:asciiTheme="minorBidi" w:hAnsiTheme="minorBidi"/>
        </w:rPr>
        <w:t>,</w:t>
      </w:r>
      <w:r w:rsidRPr="002E1D33">
        <w:rPr>
          <w:rFonts w:asciiTheme="minorBidi" w:hAnsiTheme="minorBidi"/>
          <w:i/>
          <w:iCs/>
        </w:rPr>
        <w:t xml:space="preserve"> </w:t>
      </w:r>
      <w:r w:rsidRPr="002E1D33">
        <w:rPr>
          <w:rFonts w:asciiTheme="minorBidi" w:hAnsiTheme="minorBidi"/>
        </w:rPr>
        <w:t>p.57-58</w:t>
      </w:r>
      <w:r w:rsidR="002375BF">
        <w:rPr>
          <w:rFonts w:asciiTheme="minorBidi" w:hAnsiTheme="minorBidi"/>
        </w:rPr>
        <w:t>.</w:t>
      </w:r>
    </w:p>
  </w:footnote>
  <w:footnote w:id="7">
    <w:p w14:paraId="38CA76BF" w14:textId="0433A470" w:rsidR="00416DEC" w:rsidRPr="002E1D33" w:rsidRDefault="00416DEC" w:rsidP="00A75A67">
      <w:pPr>
        <w:pStyle w:val="a4"/>
        <w:jc w:val="both"/>
        <w:rPr>
          <w:rFonts w:asciiTheme="minorBidi" w:hAnsiTheme="minorBidi"/>
        </w:rPr>
      </w:pPr>
      <w:r w:rsidRPr="002E1D33">
        <w:rPr>
          <w:rStyle w:val="a6"/>
          <w:rFonts w:asciiTheme="minorBidi" w:hAnsiTheme="minorBidi"/>
        </w:rPr>
        <w:footnoteRef/>
      </w:r>
      <w:r w:rsidRPr="002E1D33">
        <w:rPr>
          <w:rFonts w:asciiTheme="minorBidi" w:hAnsiTheme="minorBidi"/>
        </w:rPr>
        <w:t xml:space="preserve"> Rav Uriel Benne</w:t>
      </w:r>
      <w:r w:rsidR="00661123" w:rsidRPr="002E1D33">
        <w:rPr>
          <w:rFonts w:asciiTheme="minorBidi" w:hAnsiTheme="minorBidi"/>
        </w:rPr>
        <w:t>r</w:t>
      </w:r>
      <w:r w:rsidR="00AF4EAE" w:rsidRPr="002E1D33">
        <w:rPr>
          <w:rFonts w:asciiTheme="minorBidi" w:hAnsiTheme="minorBidi"/>
        </w:rPr>
        <w:t xml:space="preserve"> </w:t>
      </w:r>
      <w:r w:rsidRPr="002E1D33">
        <w:rPr>
          <w:rFonts w:asciiTheme="minorBidi" w:hAnsiTheme="minorBidi"/>
        </w:rPr>
        <w:t xml:space="preserve">wrote an article </w:t>
      </w:r>
      <w:r w:rsidR="00A6419E" w:rsidRPr="002E1D33">
        <w:rPr>
          <w:rFonts w:asciiTheme="minorBidi" w:hAnsiTheme="minorBidi"/>
        </w:rPr>
        <w:t>on this</w:t>
      </w:r>
      <w:r w:rsidRPr="002E1D33">
        <w:rPr>
          <w:rFonts w:asciiTheme="minorBidi" w:hAnsiTheme="minorBidi"/>
        </w:rPr>
        <w:t xml:space="preserve"> </w:t>
      </w:r>
      <w:r w:rsidR="00A6419E" w:rsidRPr="002E1D33">
        <w:rPr>
          <w:rFonts w:asciiTheme="minorBidi" w:hAnsiTheme="minorBidi"/>
        </w:rPr>
        <w:t>topic</w:t>
      </w:r>
      <w:r w:rsidR="002375BF">
        <w:rPr>
          <w:rFonts w:asciiTheme="minorBidi" w:hAnsiTheme="minorBidi"/>
        </w:rPr>
        <w:t>;</w:t>
      </w:r>
      <w:r w:rsidRPr="002E1D33">
        <w:rPr>
          <w:rFonts w:asciiTheme="minorBidi" w:hAnsiTheme="minorBidi"/>
        </w:rPr>
        <w:t xml:space="preserve"> see </w:t>
      </w:r>
      <w:r w:rsidRPr="00F95714">
        <w:rPr>
          <w:rFonts w:asciiTheme="minorBidi" w:hAnsiTheme="minorBidi"/>
          <w:i/>
          <w:iCs/>
        </w:rPr>
        <w:t>Hama</w:t>
      </w:r>
      <w:r w:rsidR="00661123" w:rsidRPr="00F95714">
        <w:rPr>
          <w:rFonts w:asciiTheme="minorBidi" w:hAnsiTheme="minorBidi"/>
          <w:i/>
          <w:iCs/>
        </w:rPr>
        <w:t>’</w:t>
      </w:r>
      <w:r w:rsidRPr="00F95714">
        <w:rPr>
          <w:rFonts w:asciiTheme="minorBidi" w:hAnsiTheme="minorBidi"/>
          <w:i/>
          <w:iCs/>
        </w:rPr>
        <w:t>ayan</w:t>
      </w:r>
      <w:r w:rsidRPr="002E1D33">
        <w:rPr>
          <w:rFonts w:asciiTheme="minorBidi" w:hAnsiTheme="minorBidi"/>
        </w:rPr>
        <w:t xml:space="preserve"> </w:t>
      </w:r>
      <w:r w:rsidR="00661123" w:rsidRPr="002E1D33">
        <w:rPr>
          <w:rFonts w:asciiTheme="minorBidi" w:hAnsiTheme="minorBidi"/>
        </w:rPr>
        <w:t>211, 2015</w:t>
      </w:r>
      <w:r w:rsidR="003A016D">
        <w:rPr>
          <w:rFonts w:asciiTheme="minorBidi" w:hAnsiTheme="minorBidi"/>
        </w:rPr>
        <w:t>,</w:t>
      </w:r>
      <w:r w:rsidR="00661123" w:rsidRPr="002E1D33">
        <w:rPr>
          <w:rFonts w:asciiTheme="minorBidi" w:hAnsiTheme="minorBidi"/>
        </w:rPr>
        <w:t xml:space="preserve"> pp.21-32</w:t>
      </w:r>
      <w:r w:rsidR="003A016D">
        <w:rPr>
          <w:rFonts w:asciiTheme="minorBidi" w:hAnsiTheme="minorBidi"/>
        </w:rPr>
        <w:t>.</w:t>
      </w:r>
    </w:p>
  </w:footnote>
  <w:footnote w:id="8">
    <w:p w14:paraId="347C33CC" w14:textId="2D47C5F8" w:rsidR="007B138A" w:rsidRPr="002E1D33" w:rsidRDefault="007B138A" w:rsidP="00A75A67">
      <w:pPr>
        <w:pStyle w:val="a4"/>
        <w:jc w:val="both"/>
        <w:rPr>
          <w:rFonts w:asciiTheme="minorBidi" w:hAnsiTheme="minorBidi"/>
        </w:rPr>
      </w:pPr>
      <w:r w:rsidRPr="002E1D33">
        <w:rPr>
          <w:rStyle w:val="a6"/>
          <w:rFonts w:asciiTheme="minorBidi" w:hAnsiTheme="minorBidi"/>
        </w:rPr>
        <w:footnoteRef/>
      </w:r>
      <w:r w:rsidRPr="002E1D33">
        <w:rPr>
          <w:rFonts w:asciiTheme="minorBidi" w:hAnsiTheme="minorBidi"/>
        </w:rPr>
        <w:t xml:space="preserve"> </w:t>
      </w:r>
      <w:r w:rsidR="000E091A" w:rsidRPr="002E1D33">
        <w:rPr>
          <w:rFonts w:asciiTheme="minorBidi" w:hAnsiTheme="minorBidi"/>
        </w:rPr>
        <w:t xml:space="preserve">Haim Sabato, </w:t>
      </w:r>
      <w:r w:rsidR="000E091A" w:rsidRPr="00F95714">
        <w:rPr>
          <w:rFonts w:asciiTheme="minorBidi" w:hAnsiTheme="minorBidi"/>
          <w:i/>
          <w:iCs/>
        </w:rPr>
        <w:t xml:space="preserve">From the </w:t>
      </w:r>
      <w:r w:rsidR="00C0125E" w:rsidRPr="00F95714">
        <w:rPr>
          <w:rFonts w:asciiTheme="minorBidi" w:hAnsiTheme="minorBidi"/>
          <w:i/>
          <w:iCs/>
        </w:rPr>
        <w:t>Four Winds</w:t>
      </w:r>
      <w:r w:rsidR="000E091A" w:rsidRPr="002E1D33">
        <w:rPr>
          <w:rFonts w:asciiTheme="minorBidi" w:hAnsiTheme="minorBidi"/>
        </w:rPr>
        <w:t xml:space="preserve">, translated by Yaacob Dweck, </w:t>
      </w:r>
      <w:r w:rsidR="00C0125E" w:rsidRPr="002E1D33">
        <w:rPr>
          <w:rFonts w:asciiTheme="minorBidi" w:hAnsiTheme="minorBidi"/>
        </w:rPr>
        <w:t>The Toby Press</w:t>
      </w:r>
      <w:r w:rsidR="00C0125E">
        <w:rPr>
          <w:rFonts w:asciiTheme="minorBidi" w:hAnsiTheme="minorBidi"/>
        </w:rPr>
        <w:t>,</w:t>
      </w:r>
      <w:r w:rsidR="00C0125E" w:rsidRPr="002E1D33">
        <w:rPr>
          <w:rFonts w:asciiTheme="minorBidi" w:hAnsiTheme="minorBidi"/>
        </w:rPr>
        <w:t xml:space="preserve"> </w:t>
      </w:r>
      <w:r w:rsidR="000E091A" w:rsidRPr="002E1D33">
        <w:rPr>
          <w:rFonts w:asciiTheme="minorBidi" w:hAnsiTheme="minorBidi"/>
        </w:rPr>
        <w:t>2010</w:t>
      </w:r>
      <w:r w:rsidR="00C0125E">
        <w:rPr>
          <w:rFonts w:asciiTheme="minorBidi" w:hAnsiTheme="minorBidi"/>
        </w:rPr>
        <w:t>,</w:t>
      </w:r>
      <w:r w:rsidR="000E091A" w:rsidRPr="002E1D33">
        <w:rPr>
          <w:rFonts w:asciiTheme="minorBidi" w:hAnsiTheme="minorBidi"/>
        </w:rPr>
        <w:t xml:space="preserve"> p.148</w:t>
      </w:r>
      <w:r w:rsidR="00661123" w:rsidRPr="002E1D33">
        <w:rPr>
          <w:rFonts w:asciiTheme="minorBidi" w:hAnsiTheme="minorBidi"/>
        </w:rPr>
        <w:t xml:space="preserve">. </w:t>
      </w:r>
    </w:p>
  </w:footnote>
  <w:footnote w:id="9">
    <w:p w14:paraId="06E5D0DD" w14:textId="4C3816D5" w:rsidR="000E091A" w:rsidRPr="002E1D33" w:rsidRDefault="000E091A" w:rsidP="00A75A67">
      <w:pPr>
        <w:pStyle w:val="a4"/>
        <w:jc w:val="both"/>
        <w:rPr>
          <w:rFonts w:asciiTheme="minorBidi" w:hAnsiTheme="minorBidi"/>
        </w:rPr>
      </w:pPr>
      <w:r w:rsidRPr="002E1D33">
        <w:rPr>
          <w:rStyle w:val="a6"/>
          <w:rFonts w:asciiTheme="minorBidi" w:hAnsiTheme="minorBidi"/>
        </w:rPr>
        <w:footnoteRef/>
      </w:r>
      <w:r w:rsidRPr="002E1D33">
        <w:rPr>
          <w:rFonts w:asciiTheme="minorBidi" w:hAnsiTheme="minorBidi"/>
        </w:rPr>
        <w:t xml:space="preserve"> </w:t>
      </w:r>
      <w:r w:rsidR="003004C8">
        <w:rPr>
          <w:rFonts w:asciiTheme="minorBidi" w:hAnsiTheme="minorBidi"/>
        </w:rPr>
        <w:t>Ibid</w:t>
      </w:r>
      <w:r w:rsidRPr="002E1D33">
        <w:rPr>
          <w:rFonts w:asciiTheme="minorBidi" w:hAnsiTheme="minorBidi"/>
        </w:rPr>
        <w:t>.</w:t>
      </w:r>
      <w:r w:rsidR="003004C8">
        <w:rPr>
          <w:rFonts w:asciiTheme="minorBidi" w:hAnsiTheme="minorBidi"/>
        </w:rPr>
        <w:t xml:space="preserve"> p.</w:t>
      </w:r>
      <w:r w:rsidRPr="002E1D33">
        <w:rPr>
          <w:rFonts w:asciiTheme="minorBidi" w:hAnsiTheme="minorBidi"/>
        </w:rPr>
        <w:t>135</w:t>
      </w:r>
      <w:r w:rsidR="003004C8">
        <w:rPr>
          <w:rFonts w:asciiTheme="minorBidi" w:hAnsiTheme="minorBidi"/>
        </w:rPr>
        <w:t>.</w:t>
      </w:r>
    </w:p>
  </w:footnote>
  <w:footnote w:id="10">
    <w:p w14:paraId="5E0847E2" w14:textId="1ED0C16C" w:rsidR="00547436" w:rsidRPr="002E1D33" w:rsidRDefault="00547436" w:rsidP="00A75A67">
      <w:pPr>
        <w:pStyle w:val="a4"/>
        <w:jc w:val="both"/>
        <w:rPr>
          <w:rFonts w:asciiTheme="minorBidi" w:hAnsiTheme="minorBidi"/>
        </w:rPr>
      </w:pPr>
      <w:r w:rsidRPr="002E1D33">
        <w:rPr>
          <w:rStyle w:val="a6"/>
          <w:rFonts w:asciiTheme="minorBidi" w:hAnsiTheme="minorBidi"/>
        </w:rPr>
        <w:footnoteRef/>
      </w:r>
      <w:r w:rsidRPr="002E1D33">
        <w:rPr>
          <w:rFonts w:asciiTheme="minorBidi" w:hAnsiTheme="minorBidi"/>
        </w:rPr>
        <w:t xml:space="preserve"> </w:t>
      </w:r>
      <w:r w:rsidR="003004C8">
        <w:rPr>
          <w:rFonts w:asciiTheme="minorBidi" w:hAnsiTheme="minorBidi"/>
        </w:rPr>
        <w:t>Ibid. p</w:t>
      </w:r>
      <w:r w:rsidRPr="002E1D33">
        <w:rPr>
          <w:rFonts w:asciiTheme="minorBidi" w:hAnsiTheme="minorBidi"/>
        </w:rPr>
        <w:t>.134</w:t>
      </w:r>
      <w:r w:rsidR="003004C8">
        <w:rPr>
          <w:rFonts w:asciiTheme="minorBidi" w:hAnsiTheme="minorBidi"/>
        </w:rPr>
        <w:t>.</w:t>
      </w:r>
    </w:p>
  </w:footnote>
  <w:footnote w:id="11">
    <w:p w14:paraId="2926D6A5" w14:textId="40C546D4" w:rsidR="00547436" w:rsidRPr="002E1D33" w:rsidRDefault="00547436" w:rsidP="00A75A67">
      <w:pPr>
        <w:pStyle w:val="a4"/>
        <w:jc w:val="both"/>
        <w:rPr>
          <w:rFonts w:asciiTheme="minorBidi" w:hAnsiTheme="minorBidi"/>
        </w:rPr>
      </w:pPr>
      <w:r w:rsidRPr="002E1D33">
        <w:rPr>
          <w:rStyle w:val="a6"/>
          <w:rFonts w:asciiTheme="minorBidi" w:hAnsiTheme="minorBidi"/>
        </w:rPr>
        <w:footnoteRef/>
      </w:r>
      <w:r w:rsidRPr="002E1D33">
        <w:rPr>
          <w:rFonts w:asciiTheme="minorBidi" w:hAnsiTheme="minorBidi"/>
        </w:rPr>
        <w:t xml:space="preserve"> See </w:t>
      </w:r>
      <w:r w:rsidRPr="00175304">
        <w:rPr>
          <w:rFonts w:asciiTheme="minorBidi" w:hAnsiTheme="minorBidi"/>
          <w:i/>
          <w:iCs/>
        </w:rPr>
        <w:t>shiur</w:t>
      </w:r>
      <w:r w:rsidRPr="002E1D33">
        <w:rPr>
          <w:rFonts w:asciiTheme="minorBidi" w:hAnsiTheme="minorBidi"/>
        </w:rPr>
        <w:t xml:space="preserve"> 22 in this series</w:t>
      </w:r>
      <w:r w:rsidR="003004C8">
        <w:rPr>
          <w:rFonts w:asciiTheme="minorBidi" w:hAnsiTheme="minorBidi"/>
        </w:rPr>
        <w:t>,</w:t>
      </w:r>
      <w:r w:rsidRPr="002E1D33">
        <w:rPr>
          <w:rFonts w:asciiTheme="minorBidi" w:hAnsiTheme="minorBidi"/>
        </w:rPr>
        <w:t xml:space="preserve"> </w:t>
      </w:r>
      <w:r w:rsidR="003004C8">
        <w:rPr>
          <w:rFonts w:asciiTheme="minorBidi" w:hAnsiTheme="minorBidi"/>
        </w:rPr>
        <w:t>which</w:t>
      </w:r>
      <w:r w:rsidRPr="002E1D33">
        <w:rPr>
          <w:rFonts w:asciiTheme="minorBidi" w:hAnsiTheme="minorBidi"/>
        </w:rPr>
        <w:t xml:space="preserve"> expanded on </w:t>
      </w:r>
      <w:r w:rsidR="003004C8">
        <w:rPr>
          <w:rFonts w:asciiTheme="minorBidi" w:hAnsiTheme="minorBidi"/>
        </w:rPr>
        <w:t>R</w:t>
      </w:r>
      <w:r w:rsidR="001A71CC" w:rsidRPr="002E1D33">
        <w:rPr>
          <w:rFonts w:asciiTheme="minorBidi" w:hAnsiTheme="minorBidi"/>
        </w:rPr>
        <w:t>av Hirsch’s unusual opinion.</w:t>
      </w:r>
    </w:p>
  </w:footnote>
  <w:footnote w:id="12">
    <w:p w14:paraId="63732DBD" w14:textId="7F26C532" w:rsidR="00BD4232" w:rsidRPr="002E1D33" w:rsidRDefault="00BD4232" w:rsidP="00A75A67">
      <w:pPr>
        <w:pStyle w:val="a4"/>
        <w:jc w:val="both"/>
        <w:rPr>
          <w:rFonts w:asciiTheme="minorBidi" w:hAnsiTheme="minorBidi"/>
        </w:rPr>
      </w:pPr>
      <w:r w:rsidRPr="002E1D33">
        <w:rPr>
          <w:rStyle w:val="a6"/>
          <w:rFonts w:asciiTheme="minorBidi" w:hAnsiTheme="minorBidi"/>
        </w:rPr>
        <w:footnoteRef/>
      </w:r>
      <w:r w:rsidRPr="002E1D33">
        <w:rPr>
          <w:rFonts w:asciiTheme="minorBidi" w:hAnsiTheme="minorBidi"/>
        </w:rPr>
        <w:t xml:space="preserve"> </w:t>
      </w:r>
      <w:r w:rsidRPr="00F95714">
        <w:rPr>
          <w:rFonts w:asciiTheme="minorBidi" w:hAnsiTheme="minorBidi"/>
          <w:i/>
          <w:iCs/>
        </w:rPr>
        <w:t>Melamed Le-ho'il</w:t>
      </w:r>
      <w:r w:rsidRPr="002E1D33">
        <w:rPr>
          <w:rFonts w:asciiTheme="minorBidi" w:hAnsiTheme="minorBidi"/>
        </w:rPr>
        <w:t xml:space="preserve"> 1:42.</w:t>
      </w:r>
    </w:p>
  </w:footnote>
  <w:footnote w:id="13">
    <w:p w14:paraId="33A53546" w14:textId="5B434F14" w:rsidR="00AD3A49" w:rsidRDefault="00AD3A49" w:rsidP="00A75A6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E1D33">
        <w:rPr>
          <w:rFonts w:asciiTheme="minorBidi" w:hAnsiTheme="minorBidi"/>
        </w:rPr>
        <w:t xml:space="preserve">Rabbi Michael Broyde explains that </w:t>
      </w:r>
      <w:r>
        <w:rPr>
          <w:rFonts w:asciiTheme="minorBidi" w:hAnsiTheme="minorBidi"/>
        </w:rPr>
        <w:t xml:space="preserve">in addition to Rabbis Hirsch and Hoffman, </w:t>
      </w:r>
      <w:r w:rsidRPr="002E1D33">
        <w:rPr>
          <w:rFonts w:asciiTheme="minorBidi" w:hAnsiTheme="minorBidi"/>
        </w:rPr>
        <w:t>Rav Yisrael Meir Kagan (Chafetz Chaim), Rav Moshe Feinstein</w:t>
      </w:r>
      <w:r>
        <w:rPr>
          <w:rFonts w:asciiTheme="minorBidi" w:hAnsiTheme="minorBidi"/>
        </w:rPr>
        <w:t>,</w:t>
      </w:r>
      <w:r w:rsidRPr="002E1D33">
        <w:rPr>
          <w:rFonts w:asciiTheme="minorBidi" w:hAnsiTheme="minorBidi"/>
        </w:rPr>
        <w:t xml:space="preserve"> and Rav Yosef Eliyahu Henkin all “permit conscription into a secular nation’s draft</w:t>
      </w:r>
      <w:r>
        <w:rPr>
          <w:rFonts w:asciiTheme="minorBidi" w:hAnsiTheme="minorBidi"/>
        </w:rPr>
        <w:t>.</w:t>
      </w:r>
      <w:r w:rsidRPr="002E1D33">
        <w:rPr>
          <w:rFonts w:asciiTheme="minorBidi" w:hAnsiTheme="minorBidi"/>
        </w:rPr>
        <w:t xml:space="preserve">” </w:t>
      </w:r>
      <w:r>
        <w:rPr>
          <w:rFonts w:asciiTheme="minorBidi" w:hAnsiTheme="minorBidi"/>
        </w:rPr>
        <w:t>S</w:t>
      </w:r>
      <w:r w:rsidRPr="002E1D33">
        <w:rPr>
          <w:rFonts w:asciiTheme="minorBidi" w:hAnsiTheme="minorBidi"/>
        </w:rPr>
        <w:t xml:space="preserve">ee his article in </w:t>
      </w:r>
      <w:r w:rsidRPr="00F95714">
        <w:rPr>
          <w:rFonts w:asciiTheme="minorBidi" w:hAnsiTheme="minorBidi"/>
          <w:i/>
          <w:iCs/>
        </w:rPr>
        <w:t xml:space="preserve">War and </w:t>
      </w:r>
      <w:r w:rsidRPr="003004C8">
        <w:rPr>
          <w:rFonts w:asciiTheme="minorBidi" w:hAnsiTheme="minorBidi"/>
          <w:i/>
          <w:iCs/>
        </w:rPr>
        <w:t xml:space="preserve">Peace </w:t>
      </w:r>
      <w:r w:rsidRPr="00F95714">
        <w:rPr>
          <w:rFonts w:asciiTheme="minorBidi" w:hAnsiTheme="minorBidi"/>
          <w:i/>
          <w:iCs/>
        </w:rPr>
        <w:t xml:space="preserve">in the Jewish </w:t>
      </w:r>
      <w:r w:rsidRPr="003004C8">
        <w:rPr>
          <w:rFonts w:asciiTheme="minorBidi" w:hAnsiTheme="minorBidi"/>
          <w:i/>
          <w:iCs/>
        </w:rPr>
        <w:t>Tradition</w:t>
      </w:r>
      <w:r w:rsidRPr="002E1D33">
        <w:rPr>
          <w:rFonts w:asciiTheme="minorBidi" w:hAnsiTheme="minorBidi"/>
        </w:rPr>
        <w:t>, edited by Lawrence Schiffman and Joel Wolowelsky, Yeshiva University Press, 2007</w:t>
      </w:r>
      <w:r>
        <w:rPr>
          <w:rFonts w:asciiTheme="minorBidi" w:hAnsiTheme="minorBidi"/>
        </w:rPr>
        <w:t>,</w:t>
      </w:r>
      <w:r w:rsidRPr="002E1D33">
        <w:rPr>
          <w:rFonts w:asciiTheme="minorBidi" w:hAnsiTheme="minorBidi"/>
        </w:rPr>
        <w:t xml:space="preserve"> footnote 39</w:t>
      </w:r>
      <w:r>
        <w:rPr>
          <w:rFonts w:asciiTheme="minorBidi" w:hAnsiTheme="minorBidi"/>
        </w:rPr>
        <w:t>.</w:t>
      </w:r>
    </w:p>
  </w:footnote>
  <w:footnote w:id="14">
    <w:p w14:paraId="5D8C3A76" w14:textId="393BC8EE" w:rsidR="009C7BE5" w:rsidRPr="002E1D33" w:rsidRDefault="009C7BE5" w:rsidP="00A75A67">
      <w:pPr>
        <w:pStyle w:val="a4"/>
        <w:jc w:val="both"/>
        <w:rPr>
          <w:rFonts w:asciiTheme="minorBidi" w:hAnsiTheme="minorBidi"/>
        </w:rPr>
      </w:pPr>
      <w:r w:rsidRPr="002E1D33">
        <w:rPr>
          <w:rStyle w:val="a6"/>
          <w:rFonts w:asciiTheme="minorBidi" w:hAnsiTheme="minorBidi"/>
        </w:rPr>
        <w:footnoteRef/>
      </w:r>
      <w:r w:rsidRPr="002E1D33">
        <w:rPr>
          <w:rFonts w:asciiTheme="minorBidi" w:hAnsiTheme="minorBidi"/>
        </w:rPr>
        <w:t xml:space="preserve"> </w:t>
      </w:r>
      <w:r w:rsidR="00661123" w:rsidRPr="00F95714">
        <w:rPr>
          <w:rFonts w:asciiTheme="minorBidi" w:hAnsiTheme="minorBidi"/>
          <w:i/>
          <w:iCs/>
        </w:rPr>
        <w:t>Teshuvot Chatam Sofer</w:t>
      </w:r>
      <w:r w:rsidR="00661123" w:rsidRPr="002E1D33">
        <w:rPr>
          <w:rFonts w:asciiTheme="minorBidi" w:hAnsiTheme="minorBidi"/>
        </w:rPr>
        <w:t>, 6:29</w:t>
      </w:r>
      <w:r w:rsidR="000012F9">
        <w:rPr>
          <w:rFonts w:asciiTheme="minorBidi" w:hAnsiTheme="minorBidi"/>
        </w:rPr>
        <w:t>.</w:t>
      </w:r>
    </w:p>
  </w:footnote>
  <w:footnote w:id="15">
    <w:p w14:paraId="48DBB03F" w14:textId="7EA43DA7" w:rsidR="00D82B16" w:rsidRPr="00D82B16" w:rsidRDefault="00D82B16" w:rsidP="00A75A67">
      <w:pPr>
        <w:pStyle w:val="a4"/>
        <w:jc w:val="both"/>
        <w:rPr>
          <w:rFonts w:asciiTheme="minorBidi" w:hAnsiTheme="minorBidi"/>
        </w:rPr>
      </w:pPr>
      <w:r w:rsidRPr="00D82B16">
        <w:rPr>
          <w:rStyle w:val="a6"/>
          <w:rFonts w:asciiTheme="minorBidi" w:hAnsiTheme="minorBidi"/>
        </w:rPr>
        <w:footnoteRef/>
      </w:r>
      <w:r>
        <w:t xml:space="preserve"> </w:t>
      </w:r>
      <w:r w:rsidRPr="00D82B16">
        <w:rPr>
          <w:rFonts w:asciiTheme="minorBidi" w:hAnsiTheme="minorBidi"/>
          <w:i/>
          <w:iCs/>
        </w:rPr>
        <w:t>Imrei Esh</w:t>
      </w:r>
      <w:r w:rsidRPr="00D82B16">
        <w:rPr>
          <w:rFonts w:asciiTheme="minorBidi" w:hAnsiTheme="minorBidi"/>
        </w:rPr>
        <w:t xml:space="preserve">, </w:t>
      </w:r>
      <w:r w:rsidRPr="00D82B16">
        <w:rPr>
          <w:rFonts w:asciiTheme="minorBidi" w:hAnsiTheme="minorBidi"/>
          <w:i/>
          <w:iCs/>
        </w:rPr>
        <w:t>YD</w:t>
      </w:r>
      <w:r w:rsidRPr="00D82B16">
        <w:rPr>
          <w:rFonts w:asciiTheme="minorBidi" w:hAnsiTheme="minorBidi"/>
        </w:rPr>
        <w:t xml:space="preserve"> 52.</w:t>
      </w:r>
    </w:p>
  </w:footnote>
  <w:footnote w:id="16">
    <w:p w14:paraId="2CD5BC89" w14:textId="60120D75" w:rsidR="00D82B16" w:rsidRDefault="00D82B16" w:rsidP="00A75A67">
      <w:pPr>
        <w:pStyle w:val="a4"/>
        <w:jc w:val="both"/>
      </w:pPr>
      <w:r w:rsidRPr="00D82B16">
        <w:rPr>
          <w:rStyle w:val="a6"/>
          <w:rFonts w:asciiTheme="minorBidi" w:hAnsiTheme="minorBidi"/>
        </w:rPr>
        <w:footnoteRef/>
      </w:r>
      <w:r w:rsidRPr="00D82B16">
        <w:rPr>
          <w:rFonts w:asciiTheme="minorBidi" w:hAnsiTheme="minorBidi"/>
        </w:rPr>
        <w:t xml:space="preserve"> </w:t>
      </w:r>
      <w:r w:rsidRPr="00D82B16">
        <w:rPr>
          <w:rFonts w:asciiTheme="minorBidi" w:hAnsiTheme="minorBidi"/>
          <w:i/>
          <w:iCs/>
        </w:rPr>
        <w:t>Bet David</w:t>
      </w:r>
      <w:r w:rsidRPr="00D82B16">
        <w:rPr>
          <w:rFonts w:asciiTheme="minorBidi" w:hAnsiTheme="minorBidi"/>
        </w:rPr>
        <w:t>, 71.</w:t>
      </w:r>
    </w:p>
  </w:footnote>
  <w:footnote w:id="17">
    <w:p w14:paraId="1A692116" w14:textId="77777777" w:rsidR="005C12F8" w:rsidRPr="002E1D33" w:rsidRDefault="005C12F8" w:rsidP="00A75A67">
      <w:pPr>
        <w:pStyle w:val="a4"/>
        <w:jc w:val="both"/>
        <w:rPr>
          <w:rFonts w:asciiTheme="minorBidi" w:hAnsiTheme="minorBidi"/>
        </w:rPr>
      </w:pPr>
      <w:r w:rsidRPr="002E1D33">
        <w:rPr>
          <w:rStyle w:val="a6"/>
          <w:rFonts w:asciiTheme="minorBidi" w:hAnsiTheme="minorBidi"/>
        </w:rPr>
        <w:footnoteRef/>
      </w:r>
      <w:r w:rsidRPr="002E1D33">
        <w:rPr>
          <w:rFonts w:asciiTheme="minorBidi" w:hAnsiTheme="minorBidi"/>
        </w:rPr>
        <w:t xml:space="preserve"> </w:t>
      </w:r>
      <w:r w:rsidRPr="00F95714">
        <w:rPr>
          <w:rFonts w:asciiTheme="minorBidi" w:hAnsiTheme="minorBidi"/>
          <w:i/>
          <w:iCs/>
        </w:rPr>
        <w:t>Ha’amek Davar</w:t>
      </w:r>
      <w:r w:rsidRPr="002E1D33">
        <w:rPr>
          <w:rFonts w:asciiTheme="minorBidi" w:hAnsiTheme="minorBidi"/>
        </w:rPr>
        <w:t xml:space="preserve">, </w:t>
      </w:r>
      <w:r w:rsidRPr="00175304">
        <w:rPr>
          <w:rFonts w:asciiTheme="minorBidi" w:hAnsiTheme="minorBidi"/>
          <w:i/>
          <w:iCs/>
        </w:rPr>
        <w:t>Bereishit</w:t>
      </w:r>
      <w:r w:rsidRPr="002E1D33">
        <w:rPr>
          <w:rFonts w:asciiTheme="minorBidi" w:hAnsiTheme="minorBidi"/>
        </w:rPr>
        <w:t xml:space="preserve"> 9:5.</w:t>
      </w:r>
    </w:p>
  </w:footnote>
  <w:footnote w:id="18">
    <w:p w14:paraId="7BEDCA50" w14:textId="77777777" w:rsidR="005C12F8" w:rsidRPr="002E1D33" w:rsidRDefault="005C12F8" w:rsidP="00A75A67">
      <w:pPr>
        <w:pStyle w:val="a4"/>
        <w:jc w:val="both"/>
        <w:rPr>
          <w:rFonts w:asciiTheme="minorBidi" w:hAnsiTheme="minorBidi"/>
        </w:rPr>
      </w:pPr>
      <w:r w:rsidRPr="002E1D33">
        <w:rPr>
          <w:rStyle w:val="a6"/>
          <w:rFonts w:asciiTheme="minorBidi" w:hAnsiTheme="minorBidi"/>
        </w:rPr>
        <w:footnoteRef/>
      </w:r>
      <w:r w:rsidRPr="002E1D33">
        <w:rPr>
          <w:rFonts w:asciiTheme="minorBidi" w:hAnsiTheme="minorBidi"/>
        </w:rPr>
        <w:t xml:space="preserve"> </w:t>
      </w:r>
      <w:bookmarkStart w:id="3" w:name="_Hlk8761912"/>
      <w:r w:rsidRPr="00F95714">
        <w:rPr>
          <w:rFonts w:asciiTheme="minorBidi" w:hAnsiTheme="minorBidi"/>
          <w:i/>
          <w:iCs/>
        </w:rPr>
        <w:t>Ha’amek Davar</w:t>
      </w:r>
      <w:bookmarkEnd w:id="3"/>
      <w:r w:rsidRPr="002E1D33">
        <w:rPr>
          <w:rFonts w:asciiTheme="minorBidi" w:hAnsiTheme="minorBidi"/>
        </w:rPr>
        <w:t xml:space="preserve">, </w:t>
      </w:r>
      <w:r w:rsidRPr="00175304">
        <w:rPr>
          <w:rFonts w:asciiTheme="minorBidi" w:hAnsiTheme="minorBidi"/>
          <w:i/>
          <w:iCs/>
        </w:rPr>
        <w:t>Devarim</w:t>
      </w:r>
      <w:r w:rsidRPr="002E1D33">
        <w:rPr>
          <w:rFonts w:asciiTheme="minorBidi" w:hAnsiTheme="minorBidi"/>
        </w:rPr>
        <w:t xml:space="preserve"> 20:8.</w:t>
      </w:r>
    </w:p>
  </w:footnote>
  <w:footnote w:id="19">
    <w:p w14:paraId="0DF6EB32" w14:textId="2E5C1347" w:rsidR="00ED4405" w:rsidRPr="002E1D33" w:rsidRDefault="00ED4405" w:rsidP="00A75A67">
      <w:pPr>
        <w:pStyle w:val="a4"/>
        <w:jc w:val="both"/>
        <w:rPr>
          <w:rFonts w:asciiTheme="minorBidi" w:hAnsiTheme="minorBidi"/>
        </w:rPr>
      </w:pPr>
      <w:r w:rsidRPr="002E1D33">
        <w:rPr>
          <w:rStyle w:val="a6"/>
          <w:rFonts w:asciiTheme="minorBidi" w:hAnsiTheme="minorBidi"/>
        </w:rPr>
        <w:footnoteRef/>
      </w:r>
      <w:r w:rsidRPr="002E1D33">
        <w:rPr>
          <w:rFonts w:asciiTheme="minorBidi" w:hAnsiTheme="minorBidi"/>
        </w:rPr>
        <w:t xml:space="preserve"> </w:t>
      </w:r>
      <w:r w:rsidRPr="00F95714">
        <w:rPr>
          <w:rFonts w:asciiTheme="minorBidi" w:hAnsiTheme="minorBidi"/>
          <w:i/>
          <w:iCs/>
        </w:rPr>
        <w:t>Tel Talpiyot</w:t>
      </w:r>
      <w:r w:rsidRPr="002E1D33">
        <w:rPr>
          <w:rFonts w:asciiTheme="minorBidi" w:hAnsiTheme="minorBidi"/>
        </w:rPr>
        <w:t>, 174, W</w:t>
      </w:r>
      <w:r w:rsidR="008F1D06">
        <w:rPr>
          <w:rFonts w:asciiTheme="minorBidi" w:hAnsiTheme="minorBidi"/>
        </w:rPr>
        <w:t>ai</w:t>
      </w:r>
      <w:r w:rsidRPr="002E1D33">
        <w:rPr>
          <w:rFonts w:asciiTheme="minorBidi" w:hAnsiTheme="minorBidi"/>
        </w:rPr>
        <w:t>tzen,1915,</w:t>
      </w:r>
    </w:p>
  </w:footnote>
  <w:footnote w:id="20">
    <w:p w14:paraId="5EFC0361" w14:textId="1D5C5C05" w:rsidR="009C4C45" w:rsidRPr="002E1D33" w:rsidRDefault="009C4C45" w:rsidP="00A75A67">
      <w:pPr>
        <w:pStyle w:val="a4"/>
        <w:jc w:val="both"/>
        <w:rPr>
          <w:rFonts w:asciiTheme="minorBidi" w:hAnsiTheme="minorBidi"/>
        </w:rPr>
      </w:pPr>
      <w:r w:rsidRPr="002E1D33">
        <w:rPr>
          <w:rStyle w:val="a6"/>
          <w:rFonts w:asciiTheme="minorBidi" w:hAnsiTheme="minorBidi"/>
        </w:rPr>
        <w:footnoteRef/>
      </w:r>
      <w:r w:rsidRPr="002E1D33">
        <w:rPr>
          <w:rFonts w:asciiTheme="minorBidi" w:hAnsiTheme="minorBidi"/>
        </w:rPr>
        <w:t xml:space="preserve"> </w:t>
      </w:r>
      <w:r w:rsidRPr="00F95714">
        <w:rPr>
          <w:rFonts w:asciiTheme="minorBidi" w:hAnsiTheme="minorBidi"/>
          <w:i/>
          <w:iCs/>
        </w:rPr>
        <w:t>Community, Covenant and Commitment</w:t>
      </w:r>
      <w:r w:rsidRPr="002E1D33">
        <w:rPr>
          <w:rFonts w:asciiTheme="minorBidi" w:hAnsiTheme="minorBidi"/>
        </w:rPr>
        <w:t>, edited by Rabbi Nathaniel Helfgot,</w:t>
      </w:r>
      <w:r w:rsidR="00175304">
        <w:rPr>
          <w:rFonts w:asciiTheme="minorBidi" w:hAnsiTheme="minorBidi"/>
        </w:rPr>
        <w:t xml:space="preserve"> </w:t>
      </w:r>
      <w:r w:rsidRPr="002E1D33">
        <w:rPr>
          <w:rFonts w:asciiTheme="minorBidi" w:hAnsiTheme="minorBidi"/>
        </w:rPr>
        <w:t>Ktav,</w:t>
      </w:r>
      <w:r w:rsidR="008F1D06">
        <w:rPr>
          <w:rFonts w:asciiTheme="minorBidi" w:hAnsiTheme="minorBidi"/>
        </w:rPr>
        <w:t xml:space="preserve"> </w:t>
      </w:r>
      <w:r w:rsidRPr="002E1D33">
        <w:rPr>
          <w:rFonts w:asciiTheme="minorBidi" w:hAnsiTheme="minorBidi"/>
        </w:rPr>
        <w:t>2005, p</w:t>
      </w:r>
      <w:r w:rsidR="008F1D06">
        <w:rPr>
          <w:rFonts w:asciiTheme="minorBidi" w:hAnsiTheme="minorBidi"/>
        </w:rPr>
        <w:t>p</w:t>
      </w:r>
      <w:r w:rsidRPr="002E1D33">
        <w:rPr>
          <w:rFonts w:asciiTheme="minorBidi" w:hAnsiTheme="minorBidi"/>
        </w:rPr>
        <w:t>.23-60</w:t>
      </w:r>
      <w:r w:rsidR="008F1D06">
        <w:rPr>
          <w:rFonts w:asciiTheme="minorBidi" w:hAnsiTheme="minorBidi"/>
        </w:rPr>
        <w:t>.</w:t>
      </w:r>
    </w:p>
  </w:footnote>
  <w:footnote w:id="21">
    <w:p w14:paraId="183798BC" w14:textId="7B42DB65" w:rsidR="009C4C45" w:rsidRPr="002E1D33" w:rsidRDefault="009C4C45" w:rsidP="00A75A67">
      <w:pPr>
        <w:pStyle w:val="a4"/>
        <w:jc w:val="both"/>
        <w:rPr>
          <w:rFonts w:asciiTheme="minorBidi" w:hAnsiTheme="minorBidi"/>
        </w:rPr>
      </w:pPr>
      <w:r w:rsidRPr="002E1D33">
        <w:rPr>
          <w:rStyle w:val="a6"/>
          <w:rFonts w:asciiTheme="minorBidi" w:hAnsiTheme="minorBidi"/>
        </w:rPr>
        <w:footnoteRef/>
      </w:r>
      <w:r w:rsidRPr="002E1D33">
        <w:rPr>
          <w:rFonts w:asciiTheme="minorBidi" w:hAnsiTheme="minorBidi"/>
        </w:rPr>
        <w:t xml:space="preserve"> </w:t>
      </w:r>
      <w:r w:rsidR="008F1D06">
        <w:rPr>
          <w:rFonts w:asciiTheme="minorBidi" w:hAnsiTheme="minorBidi"/>
        </w:rPr>
        <w:t>Ibid. p</w:t>
      </w:r>
      <w:r w:rsidRPr="002E1D33">
        <w:rPr>
          <w:rFonts w:asciiTheme="minorBidi" w:hAnsiTheme="minorBidi"/>
        </w:rPr>
        <w:t>.58</w:t>
      </w:r>
      <w:r w:rsidR="008F1D06">
        <w:rPr>
          <w:rFonts w:asciiTheme="minorBidi" w:hAnsiTheme="minorBid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A69FD"/>
    <w:multiLevelType w:val="hybridMultilevel"/>
    <w:tmpl w:val="9B14E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4E"/>
    <w:rsid w:val="000012F9"/>
    <w:rsid w:val="00026ADE"/>
    <w:rsid w:val="00042D84"/>
    <w:rsid w:val="000614D0"/>
    <w:rsid w:val="000E091A"/>
    <w:rsid w:val="000E20AA"/>
    <w:rsid w:val="000E2B59"/>
    <w:rsid w:val="0010159C"/>
    <w:rsid w:val="00102A4F"/>
    <w:rsid w:val="00126DE5"/>
    <w:rsid w:val="001406A8"/>
    <w:rsid w:val="00151E92"/>
    <w:rsid w:val="00160898"/>
    <w:rsid w:val="00175304"/>
    <w:rsid w:val="001A71CC"/>
    <w:rsid w:val="001C1BC8"/>
    <w:rsid w:val="001C3DF1"/>
    <w:rsid w:val="001C5993"/>
    <w:rsid w:val="001F184C"/>
    <w:rsid w:val="002348C8"/>
    <w:rsid w:val="002375BF"/>
    <w:rsid w:val="00267F12"/>
    <w:rsid w:val="00272980"/>
    <w:rsid w:val="002E1D33"/>
    <w:rsid w:val="002F2364"/>
    <w:rsid w:val="002F6FF6"/>
    <w:rsid w:val="003004C8"/>
    <w:rsid w:val="00340A8E"/>
    <w:rsid w:val="003416B5"/>
    <w:rsid w:val="00390713"/>
    <w:rsid w:val="003A016D"/>
    <w:rsid w:val="003A0AD2"/>
    <w:rsid w:val="003B4A95"/>
    <w:rsid w:val="003C75B1"/>
    <w:rsid w:val="003D6569"/>
    <w:rsid w:val="003F0316"/>
    <w:rsid w:val="003F3DA5"/>
    <w:rsid w:val="00416DEC"/>
    <w:rsid w:val="0043204E"/>
    <w:rsid w:val="004342A6"/>
    <w:rsid w:val="0046226D"/>
    <w:rsid w:val="00480255"/>
    <w:rsid w:val="004A1EFD"/>
    <w:rsid w:val="004C2C44"/>
    <w:rsid w:val="004F556E"/>
    <w:rsid w:val="005012BA"/>
    <w:rsid w:val="00540640"/>
    <w:rsid w:val="00547436"/>
    <w:rsid w:val="00552F69"/>
    <w:rsid w:val="005537D3"/>
    <w:rsid w:val="00593E80"/>
    <w:rsid w:val="005A4805"/>
    <w:rsid w:val="005C12F8"/>
    <w:rsid w:val="005D6D74"/>
    <w:rsid w:val="005E04DB"/>
    <w:rsid w:val="0061071A"/>
    <w:rsid w:val="00635116"/>
    <w:rsid w:val="00641AD4"/>
    <w:rsid w:val="00661123"/>
    <w:rsid w:val="00673210"/>
    <w:rsid w:val="006C08C2"/>
    <w:rsid w:val="006E653B"/>
    <w:rsid w:val="00722436"/>
    <w:rsid w:val="0072519F"/>
    <w:rsid w:val="00760BDA"/>
    <w:rsid w:val="00780940"/>
    <w:rsid w:val="00781128"/>
    <w:rsid w:val="007B138A"/>
    <w:rsid w:val="007B71EB"/>
    <w:rsid w:val="007D67A4"/>
    <w:rsid w:val="00823976"/>
    <w:rsid w:val="00837C67"/>
    <w:rsid w:val="00851B06"/>
    <w:rsid w:val="00862FBA"/>
    <w:rsid w:val="008E4795"/>
    <w:rsid w:val="008F1D06"/>
    <w:rsid w:val="009038EA"/>
    <w:rsid w:val="00905484"/>
    <w:rsid w:val="00922B74"/>
    <w:rsid w:val="00966299"/>
    <w:rsid w:val="00975A6B"/>
    <w:rsid w:val="00983602"/>
    <w:rsid w:val="00983EFC"/>
    <w:rsid w:val="009C2622"/>
    <w:rsid w:val="009C4C45"/>
    <w:rsid w:val="009C7BE5"/>
    <w:rsid w:val="009F5465"/>
    <w:rsid w:val="00A21192"/>
    <w:rsid w:val="00A22D2A"/>
    <w:rsid w:val="00A6419E"/>
    <w:rsid w:val="00A75A67"/>
    <w:rsid w:val="00A93242"/>
    <w:rsid w:val="00A93BEC"/>
    <w:rsid w:val="00AA679C"/>
    <w:rsid w:val="00AD0009"/>
    <w:rsid w:val="00AD147B"/>
    <w:rsid w:val="00AD3A49"/>
    <w:rsid w:val="00AF4EAE"/>
    <w:rsid w:val="00B711F7"/>
    <w:rsid w:val="00BD4232"/>
    <w:rsid w:val="00C0102B"/>
    <w:rsid w:val="00C0125E"/>
    <w:rsid w:val="00C067C7"/>
    <w:rsid w:val="00C27B0F"/>
    <w:rsid w:val="00C46B7D"/>
    <w:rsid w:val="00C61E46"/>
    <w:rsid w:val="00CB1312"/>
    <w:rsid w:val="00CC2B54"/>
    <w:rsid w:val="00CC6916"/>
    <w:rsid w:val="00D11233"/>
    <w:rsid w:val="00D672FB"/>
    <w:rsid w:val="00D82B16"/>
    <w:rsid w:val="00DB7B67"/>
    <w:rsid w:val="00E448DB"/>
    <w:rsid w:val="00E56EDA"/>
    <w:rsid w:val="00ED4405"/>
    <w:rsid w:val="00F34F9C"/>
    <w:rsid w:val="00F95714"/>
    <w:rsid w:val="00F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63C95"/>
  <w15:chartTrackingRefBased/>
  <w15:docId w15:val="{8949C2F2-8967-4B42-993F-DA5350CF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04E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CC2B54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rsid w:val="00CC2B5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C2B54"/>
    <w:rPr>
      <w:vertAlign w:val="superscript"/>
    </w:rPr>
  </w:style>
  <w:style w:type="character" w:styleId="Hyperlink">
    <w:name w:val="Hyperlink"/>
    <w:basedOn w:val="a0"/>
    <w:uiPriority w:val="99"/>
    <w:unhideWhenUsed/>
    <w:rsid w:val="00B711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1F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E1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2E1D33"/>
  </w:style>
  <w:style w:type="paragraph" w:styleId="a9">
    <w:name w:val="footer"/>
    <w:basedOn w:val="a"/>
    <w:link w:val="aa"/>
    <w:uiPriority w:val="99"/>
    <w:unhideWhenUsed/>
    <w:rsid w:val="002E1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2E1D33"/>
  </w:style>
  <w:style w:type="paragraph" w:styleId="ab">
    <w:name w:val="Revision"/>
    <w:hidden/>
    <w:uiPriority w:val="99"/>
    <w:semiHidden/>
    <w:rsid w:val="00272980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CC691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6916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CC691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691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CC6916"/>
    <w:rPr>
      <w:b/>
      <w:bCs/>
      <w:sz w:val="20"/>
      <w:szCs w:val="20"/>
    </w:rPr>
  </w:style>
  <w:style w:type="character" w:customStyle="1" w:styleId="he">
    <w:name w:val="he"/>
    <w:basedOn w:val="a0"/>
    <w:rsid w:val="002F2364"/>
  </w:style>
  <w:style w:type="character" w:customStyle="1" w:styleId="en">
    <w:name w:val="en"/>
    <w:basedOn w:val="a0"/>
    <w:rsid w:val="002F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5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1E4D-43CF-416B-B7C7-4241A39E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1743</Words>
  <Characters>8716</Characters>
  <Application>Microsoft Office Word</Application>
  <DocSecurity>0</DocSecurity>
  <Lines>72</Lines>
  <Paragraphs>20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aviadtabory@gmail.com</dc:creator>
  <cp:keywords/>
  <dc:description/>
  <cp:lastModifiedBy>User</cp:lastModifiedBy>
  <cp:revision>3</cp:revision>
  <dcterms:created xsi:type="dcterms:W3CDTF">2022-10-26T16:54:00Z</dcterms:created>
  <dcterms:modified xsi:type="dcterms:W3CDTF">2022-10-26T16:57:00Z</dcterms:modified>
</cp:coreProperties>
</file>